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64182" w14:textId="77777777" w:rsidR="00247C64" w:rsidRDefault="00247C64" w:rsidP="00020FF3">
      <w:pPr>
        <w:jc w:val="center"/>
        <w:rPr>
          <w:rFonts w:ascii="Arial" w:hAnsi="Arial" w:cs="Arial"/>
          <w:sz w:val="24"/>
          <w:szCs w:val="24"/>
        </w:rPr>
      </w:pPr>
    </w:p>
    <w:p w14:paraId="0F5C9F9F" w14:textId="7B52AA25" w:rsidR="00020FF3" w:rsidRPr="00821CCC" w:rsidRDefault="00A4775B" w:rsidP="00020FF3">
      <w:pPr>
        <w:jc w:val="center"/>
        <w:rPr>
          <w:rFonts w:ascii="Arial" w:hAnsi="Arial" w:cs="Arial"/>
          <w:sz w:val="24"/>
          <w:szCs w:val="24"/>
        </w:rPr>
      </w:pPr>
      <w:r w:rsidRPr="00821CCC">
        <w:rPr>
          <w:rFonts w:ascii="Arial" w:hAnsi="Arial" w:cs="Arial"/>
          <w:noProof/>
          <w:sz w:val="24"/>
          <w:szCs w:val="24"/>
          <w:lang w:eastAsia="en-ZA"/>
        </w:rPr>
        <w:drawing>
          <wp:inline distT="0" distB="0" distL="0" distR="0" wp14:anchorId="409B312A" wp14:editId="1CB9FDA3">
            <wp:extent cx="75247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14400"/>
                    </a:xfrm>
                    <a:prstGeom prst="rect">
                      <a:avLst/>
                    </a:prstGeom>
                    <a:noFill/>
                    <a:ln>
                      <a:noFill/>
                    </a:ln>
                  </pic:spPr>
                </pic:pic>
              </a:graphicData>
            </a:graphic>
          </wp:inline>
        </w:drawing>
      </w:r>
    </w:p>
    <w:p w14:paraId="6F6459D2" w14:textId="77777777" w:rsidR="00020FF3" w:rsidRPr="00821CCC" w:rsidRDefault="00020FF3" w:rsidP="00020FF3">
      <w:pPr>
        <w:jc w:val="center"/>
        <w:rPr>
          <w:rFonts w:ascii="Arial" w:hAnsi="Arial" w:cs="Arial"/>
          <w:b/>
          <w:sz w:val="24"/>
          <w:szCs w:val="24"/>
        </w:rPr>
      </w:pPr>
      <w:r w:rsidRPr="00821CCC">
        <w:rPr>
          <w:rFonts w:ascii="Arial" w:hAnsi="Arial" w:cs="Arial"/>
          <w:b/>
          <w:sz w:val="24"/>
          <w:szCs w:val="24"/>
        </w:rPr>
        <w:t>THE SUPREME COURT OF APPEAL OF SOUTH AFRICA</w:t>
      </w:r>
    </w:p>
    <w:p w14:paraId="77D6BCEE" w14:textId="77777777" w:rsidR="00020FF3" w:rsidRPr="00821CCC" w:rsidRDefault="00020FF3" w:rsidP="00020FF3">
      <w:pPr>
        <w:jc w:val="center"/>
        <w:rPr>
          <w:rFonts w:ascii="Arial" w:hAnsi="Arial" w:cs="Arial"/>
          <w:b/>
          <w:sz w:val="24"/>
          <w:szCs w:val="24"/>
        </w:rPr>
      </w:pPr>
      <w:r w:rsidRPr="00821CCC">
        <w:rPr>
          <w:rFonts w:ascii="Arial" w:hAnsi="Arial" w:cs="Arial"/>
          <w:b/>
          <w:sz w:val="24"/>
          <w:szCs w:val="24"/>
        </w:rPr>
        <w:t>JUDGMENT</w:t>
      </w:r>
    </w:p>
    <w:p w14:paraId="041AE92E" w14:textId="77777777" w:rsidR="00020FF3" w:rsidRPr="00821CCC" w:rsidRDefault="00020FF3" w:rsidP="00020FF3">
      <w:pPr>
        <w:jc w:val="center"/>
        <w:rPr>
          <w:rFonts w:ascii="Arial" w:hAnsi="Arial" w:cs="Arial"/>
          <w:b/>
          <w:sz w:val="24"/>
          <w:szCs w:val="24"/>
        </w:rPr>
      </w:pPr>
    </w:p>
    <w:p w14:paraId="177040C9" w14:textId="0E5D3B82" w:rsidR="00020FF3" w:rsidRPr="00821CCC" w:rsidRDefault="00020FF3" w:rsidP="00020FF3">
      <w:pPr>
        <w:jc w:val="right"/>
        <w:rPr>
          <w:rFonts w:ascii="Arial" w:hAnsi="Arial" w:cs="Arial"/>
          <w:b/>
          <w:sz w:val="24"/>
          <w:szCs w:val="24"/>
        </w:rPr>
      </w:pPr>
      <w:r w:rsidRPr="00821CCC">
        <w:rPr>
          <w:rFonts w:ascii="Arial" w:hAnsi="Arial" w:cs="Arial"/>
          <w:b/>
          <w:sz w:val="24"/>
          <w:szCs w:val="24"/>
        </w:rPr>
        <w:t xml:space="preserve"> Not Reportable</w:t>
      </w:r>
    </w:p>
    <w:p w14:paraId="487225E7" w14:textId="66014677" w:rsidR="00020FF3" w:rsidRPr="00821CCC" w:rsidRDefault="00204BC6" w:rsidP="00020FF3">
      <w:pPr>
        <w:jc w:val="right"/>
        <w:rPr>
          <w:rFonts w:ascii="Arial" w:hAnsi="Arial" w:cs="Arial"/>
          <w:sz w:val="24"/>
          <w:szCs w:val="24"/>
        </w:rPr>
      </w:pPr>
      <w:r w:rsidRPr="00821CCC">
        <w:rPr>
          <w:rFonts w:ascii="Arial" w:hAnsi="Arial" w:cs="Arial"/>
          <w:sz w:val="24"/>
          <w:szCs w:val="24"/>
        </w:rPr>
        <w:t xml:space="preserve">Case </w:t>
      </w:r>
      <w:r w:rsidR="00247C64">
        <w:rPr>
          <w:rFonts w:ascii="Arial" w:hAnsi="Arial" w:cs="Arial"/>
          <w:sz w:val="24"/>
          <w:szCs w:val="24"/>
        </w:rPr>
        <w:t>n</w:t>
      </w:r>
      <w:r w:rsidRPr="00821CCC">
        <w:rPr>
          <w:rFonts w:ascii="Arial" w:hAnsi="Arial" w:cs="Arial"/>
          <w:sz w:val="24"/>
          <w:szCs w:val="24"/>
        </w:rPr>
        <w:t>o: 593</w:t>
      </w:r>
      <w:r w:rsidR="00020FF3" w:rsidRPr="00821CCC">
        <w:rPr>
          <w:rFonts w:ascii="Arial" w:hAnsi="Arial" w:cs="Arial"/>
          <w:sz w:val="24"/>
          <w:szCs w:val="24"/>
        </w:rPr>
        <w:t>/202</w:t>
      </w:r>
      <w:r w:rsidRPr="00821CCC">
        <w:rPr>
          <w:rFonts w:ascii="Arial" w:hAnsi="Arial" w:cs="Arial"/>
          <w:sz w:val="24"/>
          <w:szCs w:val="24"/>
        </w:rPr>
        <w:t>2</w:t>
      </w:r>
    </w:p>
    <w:p w14:paraId="5E24E250" w14:textId="77777777" w:rsidR="00093030" w:rsidRPr="00821CCC" w:rsidRDefault="00093030" w:rsidP="00534664">
      <w:pPr>
        <w:spacing w:line="276" w:lineRule="auto"/>
        <w:rPr>
          <w:rFonts w:ascii="Arial" w:hAnsi="Arial" w:cs="Arial"/>
          <w:sz w:val="24"/>
          <w:szCs w:val="24"/>
        </w:rPr>
      </w:pPr>
    </w:p>
    <w:p w14:paraId="67BCF498" w14:textId="4869B407" w:rsidR="002B4B9F" w:rsidRPr="00821CCC" w:rsidRDefault="00093030" w:rsidP="008C3C00">
      <w:pPr>
        <w:spacing w:line="276" w:lineRule="auto"/>
        <w:rPr>
          <w:rFonts w:ascii="Arial" w:hAnsi="Arial" w:cs="Arial"/>
          <w:sz w:val="24"/>
          <w:szCs w:val="24"/>
        </w:rPr>
      </w:pPr>
      <w:r w:rsidRPr="00821CCC">
        <w:rPr>
          <w:rFonts w:ascii="Arial" w:hAnsi="Arial" w:cs="Arial"/>
          <w:sz w:val="24"/>
          <w:szCs w:val="24"/>
        </w:rPr>
        <w:t>In the matter between:</w:t>
      </w:r>
    </w:p>
    <w:p w14:paraId="43F76EA7" w14:textId="246812AA" w:rsidR="007707E1" w:rsidRPr="00821CCC" w:rsidRDefault="00553207" w:rsidP="008C3C00">
      <w:pPr>
        <w:tabs>
          <w:tab w:val="left" w:pos="7920"/>
        </w:tabs>
        <w:spacing w:before="120" w:after="120"/>
        <w:ind w:right="-180"/>
        <w:rPr>
          <w:rFonts w:ascii="Arial" w:hAnsi="Arial" w:cs="Arial"/>
          <w:sz w:val="24"/>
          <w:szCs w:val="24"/>
        </w:rPr>
      </w:pPr>
      <w:r w:rsidRPr="00821CCC">
        <w:rPr>
          <w:rFonts w:ascii="Arial" w:hAnsi="Arial" w:cs="Arial"/>
          <w:b/>
          <w:bCs/>
          <w:sz w:val="24"/>
          <w:szCs w:val="24"/>
        </w:rPr>
        <w:t xml:space="preserve">HULISANI </w:t>
      </w:r>
      <w:r w:rsidR="000D36F6" w:rsidRPr="00821CCC">
        <w:rPr>
          <w:rFonts w:ascii="Arial" w:hAnsi="Arial" w:cs="Arial"/>
          <w:b/>
          <w:bCs/>
          <w:sz w:val="24"/>
          <w:szCs w:val="24"/>
        </w:rPr>
        <w:t>VICCEL SITHANGU</w:t>
      </w:r>
      <w:r w:rsidR="00247C64">
        <w:rPr>
          <w:rFonts w:ascii="Arial" w:hAnsi="Arial" w:cs="Arial"/>
          <w:b/>
          <w:bCs/>
          <w:sz w:val="24"/>
          <w:szCs w:val="24"/>
        </w:rPr>
        <w:tab/>
        <w:t xml:space="preserve"> </w:t>
      </w:r>
      <w:r w:rsidR="00826325" w:rsidRPr="00821CCC">
        <w:rPr>
          <w:rFonts w:ascii="Arial" w:hAnsi="Arial" w:cs="Arial"/>
          <w:b/>
          <w:bCs/>
          <w:sz w:val="24"/>
          <w:szCs w:val="24"/>
        </w:rPr>
        <w:t>AP</w:t>
      </w:r>
      <w:r w:rsidR="00B71439" w:rsidRPr="00821CCC">
        <w:rPr>
          <w:rFonts w:ascii="Arial" w:hAnsi="Arial" w:cs="Arial"/>
          <w:b/>
          <w:bCs/>
          <w:sz w:val="24"/>
          <w:szCs w:val="24"/>
        </w:rPr>
        <w:t>PLICANT</w:t>
      </w:r>
    </w:p>
    <w:p w14:paraId="32870BEF" w14:textId="20504B9F" w:rsidR="00B046D2" w:rsidRPr="00821CCC" w:rsidRDefault="00D127D4" w:rsidP="008C3C00">
      <w:pPr>
        <w:spacing w:before="120" w:after="120"/>
        <w:rPr>
          <w:rFonts w:ascii="Arial" w:hAnsi="Arial" w:cs="Arial"/>
          <w:b/>
          <w:bCs/>
          <w:sz w:val="24"/>
          <w:szCs w:val="24"/>
        </w:rPr>
      </w:pPr>
      <w:r w:rsidRPr="00821CCC">
        <w:rPr>
          <w:rFonts w:ascii="Arial" w:hAnsi="Arial" w:cs="Arial"/>
          <w:sz w:val="24"/>
          <w:szCs w:val="24"/>
        </w:rPr>
        <w:t>a</w:t>
      </w:r>
      <w:r w:rsidR="00093030" w:rsidRPr="00821CCC">
        <w:rPr>
          <w:rFonts w:ascii="Arial" w:hAnsi="Arial" w:cs="Arial"/>
          <w:sz w:val="24"/>
          <w:szCs w:val="24"/>
        </w:rPr>
        <w:t>nd</w:t>
      </w:r>
    </w:p>
    <w:p w14:paraId="01E1A3D3" w14:textId="3BD4F68E" w:rsidR="00871146" w:rsidRPr="00821CCC" w:rsidRDefault="00553207" w:rsidP="00E7170B">
      <w:pPr>
        <w:tabs>
          <w:tab w:val="left" w:pos="7740"/>
        </w:tabs>
        <w:spacing w:before="120" w:after="120"/>
        <w:ind w:right="-180"/>
        <w:rPr>
          <w:rFonts w:ascii="Arial" w:hAnsi="Arial" w:cs="Arial"/>
          <w:b/>
          <w:sz w:val="24"/>
          <w:szCs w:val="24"/>
        </w:rPr>
      </w:pPr>
      <w:r w:rsidRPr="00821CCC">
        <w:rPr>
          <w:rFonts w:ascii="Arial" w:hAnsi="Arial" w:cs="Arial"/>
          <w:b/>
          <w:sz w:val="24"/>
          <w:szCs w:val="24"/>
        </w:rPr>
        <w:t xml:space="preserve">CAPRICORN DISTRICT </w:t>
      </w:r>
      <w:r w:rsidR="000D36F6" w:rsidRPr="00821CCC">
        <w:rPr>
          <w:rFonts w:ascii="Arial" w:hAnsi="Arial" w:cs="Arial"/>
          <w:b/>
          <w:sz w:val="24"/>
          <w:szCs w:val="24"/>
        </w:rPr>
        <w:t>MUNICIPALITY</w:t>
      </w:r>
      <w:r w:rsidR="00247C64">
        <w:rPr>
          <w:rFonts w:ascii="Arial" w:hAnsi="Arial" w:cs="Arial"/>
          <w:b/>
          <w:sz w:val="24"/>
          <w:szCs w:val="24"/>
        </w:rPr>
        <w:tab/>
      </w:r>
      <w:r w:rsidR="00C94FD9" w:rsidRPr="00821CCC">
        <w:rPr>
          <w:rFonts w:ascii="Arial" w:hAnsi="Arial" w:cs="Arial"/>
          <w:b/>
          <w:sz w:val="24"/>
          <w:szCs w:val="24"/>
        </w:rPr>
        <w:t>RESPONDENT</w:t>
      </w:r>
    </w:p>
    <w:p w14:paraId="48567A84" w14:textId="77777777" w:rsidR="00DE2E23" w:rsidRPr="00821CCC" w:rsidRDefault="00DE2E23" w:rsidP="00534664">
      <w:pPr>
        <w:tabs>
          <w:tab w:val="left" w:pos="5954"/>
        </w:tabs>
        <w:spacing w:line="240" w:lineRule="auto"/>
        <w:contextualSpacing/>
        <w:rPr>
          <w:rFonts w:ascii="Arial" w:hAnsi="Arial" w:cs="Arial"/>
          <w:b/>
          <w:sz w:val="24"/>
          <w:szCs w:val="24"/>
        </w:rPr>
      </w:pPr>
    </w:p>
    <w:p w14:paraId="1E8F48F1" w14:textId="69357CA2" w:rsidR="00F241AB" w:rsidRPr="00821CCC" w:rsidRDefault="00093030" w:rsidP="00E7170B">
      <w:pPr>
        <w:spacing w:before="40" w:after="40"/>
        <w:ind w:left="1985" w:hanging="1985"/>
        <w:rPr>
          <w:rFonts w:ascii="Arial" w:hAnsi="Arial" w:cs="Arial"/>
          <w:bCs/>
          <w:sz w:val="24"/>
          <w:szCs w:val="24"/>
        </w:rPr>
      </w:pPr>
      <w:r w:rsidRPr="00821CCC">
        <w:rPr>
          <w:rFonts w:ascii="Arial" w:hAnsi="Arial" w:cs="Arial"/>
          <w:b/>
          <w:bCs/>
          <w:sz w:val="24"/>
          <w:szCs w:val="24"/>
        </w:rPr>
        <w:t>Neutral citation:</w:t>
      </w:r>
      <w:r w:rsidRPr="00821CCC">
        <w:rPr>
          <w:rFonts w:ascii="Arial" w:hAnsi="Arial" w:cs="Arial"/>
          <w:b/>
          <w:bCs/>
          <w:sz w:val="24"/>
          <w:szCs w:val="24"/>
        </w:rPr>
        <w:tab/>
      </w:r>
      <w:r w:rsidR="00204BC6" w:rsidRPr="00821CCC">
        <w:rPr>
          <w:rFonts w:ascii="Arial" w:hAnsi="Arial" w:cs="Arial"/>
          <w:bCs/>
          <w:i/>
          <w:sz w:val="24"/>
          <w:szCs w:val="24"/>
        </w:rPr>
        <w:t>Hulisani Viccel Sithangu v Capricorn District Municipality</w:t>
      </w:r>
      <w:r w:rsidR="00204BC6" w:rsidRPr="00821CCC">
        <w:rPr>
          <w:rFonts w:ascii="Arial" w:hAnsi="Arial" w:cs="Arial"/>
          <w:bCs/>
          <w:sz w:val="24"/>
          <w:szCs w:val="24"/>
        </w:rPr>
        <w:t xml:space="preserve"> (</w:t>
      </w:r>
      <w:r w:rsidR="00AA5AB6" w:rsidRPr="00821CCC">
        <w:rPr>
          <w:rFonts w:ascii="Arial" w:hAnsi="Arial" w:cs="Arial"/>
          <w:bCs/>
          <w:sz w:val="24"/>
          <w:szCs w:val="24"/>
        </w:rPr>
        <w:t>593</w:t>
      </w:r>
      <w:r w:rsidR="00FF1F9E">
        <w:rPr>
          <w:rFonts w:ascii="Arial" w:hAnsi="Arial" w:cs="Arial"/>
          <w:bCs/>
          <w:sz w:val="24"/>
          <w:szCs w:val="24"/>
        </w:rPr>
        <w:t>/2022) [2023] ZASCA 151</w:t>
      </w:r>
      <w:r w:rsidR="00204BC6" w:rsidRPr="00821CCC">
        <w:rPr>
          <w:rFonts w:ascii="Arial" w:hAnsi="Arial" w:cs="Arial"/>
          <w:bCs/>
          <w:sz w:val="24"/>
          <w:szCs w:val="24"/>
        </w:rPr>
        <w:t xml:space="preserve"> (</w:t>
      </w:r>
      <w:r w:rsidR="00FF1F9E">
        <w:rPr>
          <w:rFonts w:ascii="Arial" w:hAnsi="Arial" w:cs="Arial"/>
          <w:bCs/>
          <w:sz w:val="24"/>
          <w:szCs w:val="24"/>
        </w:rPr>
        <w:t xml:space="preserve">14 November </w:t>
      </w:r>
      <w:r w:rsidR="00204BC6" w:rsidRPr="00821CCC">
        <w:rPr>
          <w:rFonts w:ascii="Arial" w:hAnsi="Arial" w:cs="Arial"/>
          <w:bCs/>
          <w:sz w:val="24"/>
          <w:szCs w:val="24"/>
        </w:rPr>
        <w:t>2023)</w:t>
      </w:r>
    </w:p>
    <w:p w14:paraId="6D841200" w14:textId="171B8B47" w:rsidR="001273C8" w:rsidRPr="00821CCC" w:rsidRDefault="00204BC6" w:rsidP="00E7170B">
      <w:pPr>
        <w:spacing w:before="40" w:after="40"/>
        <w:ind w:left="1276" w:hanging="1276"/>
        <w:rPr>
          <w:rFonts w:ascii="Arial" w:hAnsi="Arial" w:cs="Arial"/>
          <w:bCs/>
          <w:sz w:val="24"/>
          <w:szCs w:val="24"/>
        </w:rPr>
      </w:pPr>
      <w:r w:rsidRPr="00821CCC">
        <w:rPr>
          <w:rFonts w:ascii="Arial" w:hAnsi="Arial" w:cs="Arial"/>
          <w:b/>
          <w:bCs/>
          <w:sz w:val="24"/>
          <w:szCs w:val="24"/>
        </w:rPr>
        <w:t>Coram:</w:t>
      </w:r>
      <w:r w:rsidR="00783466">
        <w:rPr>
          <w:rFonts w:ascii="Arial" w:hAnsi="Arial" w:cs="Arial"/>
          <w:b/>
          <w:bCs/>
          <w:sz w:val="24"/>
          <w:szCs w:val="24"/>
        </w:rPr>
        <w:tab/>
      </w:r>
      <w:r w:rsidR="001273C8" w:rsidRPr="00821CCC">
        <w:rPr>
          <w:rFonts w:ascii="Arial" w:hAnsi="Arial" w:cs="Arial"/>
          <w:bCs/>
          <w:sz w:val="24"/>
          <w:szCs w:val="24"/>
        </w:rPr>
        <w:t xml:space="preserve">ZONDI, MAKGOKA, CARELSE, MOTHLE </w:t>
      </w:r>
      <w:r w:rsidR="00783466">
        <w:rPr>
          <w:rFonts w:ascii="Arial" w:hAnsi="Arial" w:cs="Arial"/>
          <w:bCs/>
          <w:sz w:val="24"/>
          <w:szCs w:val="24"/>
        </w:rPr>
        <w:t>and</w:t>
      </w:r>
      <w:r w:rsidR="001273C8" w:rsidRPr="00821CCC">
        <w:rPr>
          <w:rFonts w:ascii="Arial" w:hAnsi="Arial" w:cs="Arial"/>
          <w:bCs/>
          <w:sz w:val="24"/>
          <w:szCs w:val="24"/>
        </w:rPr>
        <w:t xml:space="preserve"> HUGHES JJA</w:t>
      </w:r>
    </w:p>
    <w:p w14:paraId="463A5C20" w14:textId="0709C99A" w:rsidR="001273C8" w:rsidRPr="00821CCC" w:rsidRDefault="001273C8" w:rsidP="00E7170B">
      <w:pPr>
        <w:spacing w:before="40" w:after="40"/>
        <w:ind w:left="1276" w:hanging="1276"/>
        <w:rPr>
          <w:rFonts w:ascii="Arial" w:hAnsi="Arial" w:cs="Arial"/>
          <w:b/>
          <w:bCs/>
          <w:sz w:val="24"/>
          <w:szCs w:val="24"/>
        </w:rPr>
      </w:pPr>
      <w:r w:rsidRPr="00821CCC">
        <w:rPr>
          <w:rFonts w:ascii="Arial" w:hAnsi="Arial" w:cs="Arial"/>
          <w:b/>
          <w:bCs/>
          <w:sz w:val="24"/>
          <w:szCs w:val="24"/>
        </w:rPr>
        <w:t>Heard:</w:t>
      </w:r>
      <w:r w:rsidR="00783466">
        <w:rPr>
          <w:rFonts w:ascii="Arial" w:hAnsi="Arial" w:cs="Arial"/>
          <w:b/>
          <w:bCs/>
          <w:sz w:val="24"/>
          <w:szCs w:val="24"/>
        </w:rPr>
        <w:tab/>
      </w:r>
      <w:r w:rsidRPr="00821CCC">
        <w:rPr>
          <w:rFonts w:ascii="Arial" w:hAnsi="Arial" w:cs="Arial"/>
          <w:bCs/>
          <w:sz w:val="24"/>
          <w:szCs w:val="24"/>
        </w:rPr>
        <w:t>4 September 2023</w:t>
      </w:r>
    </w:p>
    <w:p w14:paraId="6AD56A25" w14:textId="4E432CF7" w:rsidR="00437D5D" w:rsidRPr="00821CCC" w:rsidRDefault="001273C8" w:rsidP="008C3C00">
      <w:pPr>
        <w:spacing w:before="40" w:after="40"/>
        <w:ind w:left="1276" w:hanging="1276"/>
        <w:rPr>
          <w:rFonts w:ascii="Arial" w:hAnsi="Arial" w:cs="Arial"/>
          <w:sz w:val="24"/>
          <w:szCs w:val="24"/>
        </w:rPr>
      </w:pPr>
      <w:r w:rsidRPr="00821CCC">
        <w:rPr>
          <w:rFonts w:ascii="Arial" w:hAnsi="Arial" w:cs="Arial"/>
          <w:b/>
          <w:bCs/>
          <w:sz w:val="24"/>
          <w:szCs w:val="24"/>
        </w:rPr>
        <w:t>Delivered:</w:t>
      </w:r>
      <w:r w:rsidR="00783466">
        <w:rPr>
          <w:rFonts w:ascii="Arial" w:hAnsi="Arial" w:cs="Arial"/>
          <w:b/>
          <w:bCs/>
          <w:sz w:val="24"/>
          <w:szCs w:val="24"/>
        </w:rPr>
        <w:tab/>
      </w:r>
      <w:r w:rsidR="00FF1F9E">
        <w:rPr>
          <w:rFonts w:ascii="Arial" w:hAnsi="Arial" w:cs="Arial"/>
          <w:bCs/>
          <w:sz w:val="24"/>
          <w:szCs w:val="24"/>
        </w:rPr>
        <w:t>14</w:t>
      </w:r>
      <w:r w:rsidRPr="00821CCC">
        <w:rPr>
          <w:rFonts w:ascii="Arial" w:hAnsi="Arial" w:cs="Arial"/>
          <w:bCs/>
          <w:sz w:val="24"/>
          <w:szCs w:val="24"/>
        </w:rPr>
        <w:t xml:space="preserve"> </w:t>
      </w:r>
      <w:r w:rsidR="00FF1F9E">
        <w:rPr>
          <w:rFonts w:ascii="Arial" w:hAnsi="Arial" w:cs="Arial"/>
          <w:bCs/>
          <w:sz w:val="24"/>
          <w:szCs w:val="24"/>
        </w:rPr>
        <w:t>November</w:t>
      </w:r>
      <w:r w:rsidRPr="00821CCC">
        <w:rPr>
          <w:rFonts w:ascii="Arial" w:hAnsi="Arial" w:cs="Arial"/>
          <w:bCs/>
          <w:sz w:val="24"/>
          <w:szCs w:val="24"/>
        </w:rPr>
        <w:t xml:space="preserve"> 2023</w:t>
      </w:r>
    </w:p>
    <w:p w14:paraId="4C89CA57" w14:textId="11D9C5BB" w:rsidR="003657AB" w:rsidRPr="00E7170B" w:rsidRDefault="00093030" w:rsidP="003C6DF8">
      <w:pPr>
        <w:tabs>
          <w:tab w:val="left" w:pos="1276"/>
        </w:tabs>
        <w:rPr>
          <w:rFonts w:ascii="Arial" w:hAnsi="Arial" w:cs="Arial"/>
          <w:lang w:val="en-US"/>
        </w:rPr>
      </w:pPr>
      <w:r w:rsidRPr="00EA3CFC">
        <w:rPr>
          <w:rFonts w:ascii="Arial" w:hAnsi="Arial" w:cs="Arial"/>
          <w:b/>
          <w:bCs/>
          <w:iCs/>
          <w:sz w:val="24"/>
          <w:szCs w:val="24"/>
        </w:rPr>
        <w:t>Summary:</w:t>
      </w:r>
      <w:r w:rsidR="00783466" w:rsidRPr="00EA3CFC">
        <w:rPr>
          <w:rFonts w:ascii="Arial" w:hAnsi="Arial" w:cs="Arial"/>
          <w:i/>
          <w:sz w:val="24"/>
          <w:szCs w:val="24"/>
        </w:rPr>
        <w:tab/>
      </w:r>
      <w:r w:rsidR="00DF6C37" w:rsidRPr="00EA3CFC">
        <w:rPr>
          <w:rFonts w:ascii="Arial" w:hAnsi="Arial" w:cs="Arial"/>
          <w:iCs/>
          <w:sz w:val="24"/>
          <w:szCs w:val="24"/>
        </w:rPr>
        <w:t>A</w:t>
      </w:r>
      <w:r w:rsidR="00E5001B" w:rsidRPr="00EA3CFC">
        <w:rPr>
          <w:rFonts w:ascii="Arial" w:hAnsi="Arial" w:cs="Arial"/>
          <w:sz w:val="24"/>
          <w:szCs w:val="24"/>
        </w:rPr>
        <w:t xml:space="preserve">pplication for </w:t>
      </w:r>
      <w:r w:rsidR="00DF6C37" w:rsidRPr="00EA3CFC">
        <w:rPr>
          <w:rFonts w:ascii="Arial" w:hAnsi="Arial" w:cs="Arial"/>
          <w:sz w:val="24"/>
          <w:szCs w:val="24"/>
        </w:rPr>
        <w:t xml:space="preserve">special </w:t>
      </w:r>
      <w:r w:rsidR="00E5001B" w:rsidRPr="00EA3CFC">
        <w:rPr>
          <w:rFonts w:ascii="Arial" w:hAnsi="Arial" w:cs="Arial"/>
          <w:sz w:val="24"/>
          <w:szCs w:val="24"/>
        </w:rPr>
        <w:t>leave referred for oral argument in terms of s 17(2)</w:t>
      </w:r>
      <w:r w:rsidR="00E5001B" w:rsidRPr="002D58F2">
        <w:rPr>
          <w:rFonts w:ascii="Arial" w:hAnsi="Arial" w:cs="Arial"/>
          <w:i/>
          <w:sz w:val="24"/>
          <w:szCs w:val="24"/>
        </w:rPr>
        <w:t>(d)</w:t>
      </w:r>
      <w:r w:rsidR="00E5001B" w:rsidRPr="00EA3CFC">
        <w:rPr>
          <w:rFonts w:ascii="Arial" w:hAnsi="Arial" w:cs="Arial"/>
          <w:sz w:val="24"/>
          <w:szCs w:val="24"/>
        </w:rPr>
        <w:t xml:space="preserve"> of the Superior Courts Act 10 of 2013 </w:t>
      </w:r>
      <w:r w:rsidR="00783466" w:rsidRPr="00EA3CFC">
        <w:rPr>
          <w:rFonts w:ascii="Arial" w:hAnsi="Arial" w:cs="Arial"/>
          <w:iCs/>
          <w:sz w:val="24"/>
          <w:szCs w:val="24"/>
        </w:rPr>
        <w:t>–</w:t>
      </w:r>
      <w:r w:rsidR="00E5001B" w:rsidRPr="00EA3CFC">
        <w:rPr>
          <w:rFonts w:ascii="Arial" w:hAnsi="Arial" w:cs="Arial"/>
          <w:iCs/>
          <w:sz w:val="24"/>
          <w:szCs w:val="24"/>
        </w:rPr>
        <w:t xml:space="preserve"> </w:t>
      </w:r>
      <w:r w:rsidR="00263E80" w:rsidRPr="00EA3CFC">
        <w:rPr>
          <w:rFonts w:ascii="Arial" w:hAnsi="Arial" w:cs="Arial"/>
          <w:iCs/>
          <w:sz w:val="24"/>
          <w:szCs w:val="24"/>
          <w:lang w:val="en-US"/>
        </w:rPr>
        <w:t xml:space="preserve">whether </w:t>
      </w:r>
      <w:r w:rsidR="00626856" w:rsidRPr="00EA3CFC">
        <w:rPr>
          <w:rFonts w:ascii="Arial" w:hAnsi="Arial" w:cs="Arial"/>
          <w:sz w:val="24"/>
          <w:szCs w:val="24"/>
          <w:lang w:val="en-US"/>
        </w:rPr>
        <w:t xml:space="preserve">special </w:t>
      </w:r>
      <w:r w:rsidR="00263E80" w:rsidRPr="00EA3CFC">
        <w:rPr>
          <w:rFonts w:ascii="Arial" w:hAnsi="Arial" w:cs="Arial"/>
          <w:sz w:val="24"/>
          <w:szCs w:val="24"/>
          <w:lang w:val="en-US"/>
        </w:rPr>
        <w:t xml:space="preserve">leave to appeal should be granted </w:t>
      </w:r>
      <w:r w:rsidR="00783466" w:rsidRPr="00EA3CFC">
        <w:rPr>
          <w:rFonts w:ascii="Arial" w:hAnsi="Arial" w:cs="Arial"/>
          <w:iCs/>
          <w:sz w:val="24"/>
          <w:szCs w:val="24"/>
        </w:rPr>
        <w:t xml:space="preserve">– </w:t>
      </w:r>
      <w:r w:rsidR="00783466" w:rsidRPr="00EA3CFC">
        <w:rPr>
          <w:rFonts w:ascii="Arial" w:hAnsi="Arial" w:cs="Arial"/>
          <w:iCs/>
          <w:sz w:val="24"/>
          <w:szCs w:val="24"/>
          <w:lang w:val="en-US"/>
        </w:rPr>
        <w:t>i</w:t>
      </w:r>
      <w:r w:rsidR="00263E80" w:rsidRPr="00EA3CFC">
        <w:rPr>
          <w:rFonts w:ascii="Arial" w:hAnsi="Arial" w:cs="Arial"/>
          <w:sz w:val="24"/>
          <w:szCs w:val="24"/>
          <w:lang w:val="en-US"/>
        </w:rPr>
        <w:t>nterpretation of court order granting leave</w:t>
      </w:r>
      <w:r w:rsidR="00DE5B85" w:rsidRPr="00EA3CFC">
        <w:rPr>
          <w:rFonts w:ascii="Arial" w:hAnsi="Arial" w:cs="Arial"/>
          <w:sz w:val="24"/>
          <w:szCs w:val="24"/>
          <w:lang w:val="en-US"/>
        </w:rPr>
        <w:t xml:space="preserve"> </w:t>
      </w:r>
      <w:r w:rsidR="00783466" w:rsidRPr="00EA3CFC">
        <w:rPr>
          <w:rFonts w:ascii="Arial" w:hAnsi="Arial" w:cs="Arial"/>
          <w:iCs/>
          <w:sz w:val="24"/>
          <w:szCs w:val="24"/>
        </w:rPr>
        <w:t>–</w:t>
      </w:r>
      <w:r w:rsidR="00DE5B85" w:rsidRPr="00EA3CFC">
        <w:rPr>
          <w:rFonts w:ascii="Arial" w:hAnsi="Arial" w:cs="Arial"/>
          <w:sz w:val="24"/>
          <w:szCs w:val="24"/>
          <w:lang w:val="en-US"/>
        </w:rPr>
        <w:t xml:space="preserve"> </w:t>
      </w:r>
      <w:r w:rsidR="00783466" w:rsidRPr="00EA3CFC">
        <w:rPr>
          <w:rFonts w:ascii="Arial" w:hAnsi="Arial" w:cs="Arial"/>
          <w:iCs/>
          <w:sz w:val="24"/>
          <w:szCs w:val="24"/>
          <w:lang w:val="en-US"/>
        </w:rPr>
        <w:t>f</w:t>
      </w:r>
      <w:r w:rsidR="00263E80" w:rsidRPr="00EA3CFC">
        <w:rPr>
          <w:rFonts w:ascii="Arial" w:hAnsi="Arial" w:cs="Arial"/>
          <w:sz w:val="24"/>
          <w:szCs w:val="24"/>
          <w:lang w:val="en-US"/>
        </w:rPr>
        <w:t xml:space="preserve">ull court misinterpreting </w:t>
      </w:r>
      <w:r w:rsidR="00DE5B85" w:rsidRPr="00EA3CFC">
        <w:rPr>
          <w:rFonts w:ascii="Arial" w:hAnsi="Arial" w:cs="Arial"/>
          <w:sz w:val="24"/>
          <w:szCs w:val="24"/>
          <w:lang w:val="en-US"/>
        </w:rPr>
        <w:t>court</w:t>
      </w:r>
      <w:r w:rsidR="00263E80" w:rsidRPr="00EA3CFC">
        <w:rPr>
          <w:rFonts w:ascii="Arial" w:hAnsi="Arial" w:cs="Arial"/>
          <w:sz w:val="24"/>
          <w:szCs w:val="24"/>
          <w:lang w:val="en-US"/>
        </w:rPr>
        <w:t xml:space="preserve"> order</w:t>
      </w:r>
      <w:r w:rsidR="00DE5B85" w:rsidRPr="00EA3CFC">
        <w:rPr>
          <w:rFonts w:ascii="Arial" w:hAnsi="Arial" w:cs="Arial"/>
          <w:sz w:val="24"/>
          <w:szCs w:val="24"/>
          <w:lang w:val="en-US"/>
        </w:rPr>
        <w:t xml:space="preserve"> and </w:t>
      </w:r>
      <w:r w:rsidR="00263E80" w:rsidRPr="00EA3CFC">
        <w:rPr>
          <w:rFonts w:ascii="Arial" w:hAnsi="Arial" w:cs="Arial"/>
          <w:sz w:val="24"/>
          <w:szCs w:val="24"/>
          <w:lang w:val="en-US"/>
        </w:rPr>
        <w:t>decid</w:t>
      </w:r>
      <w:r w:rsidR="00700867" w:rsidRPr="00EA3CFC">
        <w:rPr>
          <w:rFonts w:ascii="Arial" w:hAnsi="Arial" w:cs="Arial"/>
          <w:sz w:val="24"/>
          <w:szCs w:val="24"/>
          <w:lang w:val="en-US"/>
        </w:rPr>
        <w:t>ing</w:t>
      </w:r>
      <w:r w:rsidR="00DE5B85" w:rsidRPr="00EA3CFC">
        <w:rPr>
          <w:rFonts w:ascii="Arial" w:hAnsi="Arial" w:cs="Arial"/>
          <w:sz w:val="24"/>
          <w:szCs w:val="24"/>
          <w:lang w:val="en-US"/>
        </w:rPr>
        <w:t xml:space="preserve"> the appeal</w:t>
      </w:r>
      <w:r w:rsidR="00821CCC" w:rsidRPr="00EA3CFC">
        <w:rPr>
          <w:rFonts w:ascii="Arial" w:hAnsi="Arial" w:cs="Arial"/>
          <w:sz w:val="24"/>
          <w:szCs w:val="24"/>
          <w:lang w:val="en-US"/>
        </w:rPr>
        <w:t xml:space="preserve"> </w:t>
      </w:r>
      <w:r w:rsidR="00263E80" w:rsidRPr="00EA3CFC">
        <w:rPr>
          <w:rFonts w:ascii="Arial" w:hAnsi="Arial" w:cs="Arial"/>
          <w:sz w:val="24"/>
          <w:szCs w:val="24"/>
          <w:lang w:val="en-US"/>
        </w:rPr>
        <w:t>on issues not before</w:t>
      </w:r>
      <w:r w:rsidR="00DE5B85" w:rsidRPr="00EA3CFC">
        <w:rPr>
          <w:rFonts w:ascii="Arial" w:hAnsi="Arial" w:cs="Arial"/>
          <w:sz w:val="24"/>
          <w:szCs w:val="24"/>
          <w:lang w:val="en-US"/>
        </w:rPr>
        <w:t xml:space="preserve"> it </w:t>
      </w:r>
      <w:r w:rsidR="00783466" w:rsidRPr="00EA3CFC">
        <w:rPr>
          <w:rFonts w:ascii="Arial" w:hAnsi="Arial" w:cs="Arial"/>
          <w:iCs/>
          <w:sz w:val="24"/>
          <w:szCs w:val="24"/>
        </w:rPr>
        <w:t>–</w:t>
      </w:r>
      <w:r w:rsidR="00DF6C37" w:rsidRPr="00EA3CFC">
        <w:rPr>
          <w:rFonts w:ascii="Arial" w:hAnsi="Arial" w:cs="Arial"/>
          <w:sz w:val="24"/>
          <w:szCs w:val="24"/>
          <w:lang w:val="en-US"/>
        </w:rPr>
        <w:t xml:space="preserve"> whether</w:t>
      </w:r>
      <w:r w:rsidR="00FC73FF" w:rsidRPr="00EA3CFC">
        <w:rPr>
          <w:rFonts w:ascii="Arial" w:hAnsi="Arial" w:cs="Arial"/>
          <w:sz w:val="24"/>
          <w:szCs w:val="24"/>
          <w:lang w:val="en-US"/>
        </w:rPr>
        <w:t xml:space="preserve"> </w:t>
      </w:r>
      <w:r w:rsidR="00263E80" w:rsidRPr="00EA3CFC">
        <w:rPr>
          <w:rFonts w:ascii="Arial" w:hAnsi="Arial" w:cs="Arial"/>
          <w:sz w:val="24"/>
          <w:szCs w:val="24"/>
          <w:lang w:val="en-US"/>
        </w:rPr>
        <w:t>respondent’s employees</w:t>
      </w:r>
      <w:r w:rsidR="00DF6C37" w:rsidRPr="00EA3CFC">
        <w:rPr>
          <w:rFonts w:ascii="Arial" w:hAnsi="Arial" w:cs="Arial"/>
          <w:sz w:val="24"/>
          <w:szCs w:val="24"/>
          <w:lang w:val="en-US"/>
        </w:rPr>
        <w:t xml:space="preserve"> responsible for applicant’s injuries </w:t>
      </w:r>
      <w:r w:rsidR="00DE5B85" w:rsidRPr="00EA3CFC">
        <w:rPr>
          <w:rFonts w:ascii="Arial" w:hAnsi="Arial" w:cs="Arial"/>
          <w:sz w:val="24"/>
          <w:szCs w:val="24"/>
          <w:lang w:val="en-US"/>
        </w:rPr>
        <w:t>–</w:t>
      </w:r>
      <w:r w:rsidR="00263E80" w:rsidRPr="00EA3CFC">
        <w:rPr>
          <w:rFonts w:ascii="Arial" w:hAnsi="Arial" w:cs="Arial"/>
          <w:sz w:val="24"/>
          <w:szCs w:val="24"/>
          <w:lang w:val="en-US"/>
        </w:rPr>
        <w:t xml:space="preserve"> </w:t>
      </w:r>
      <w:r w:rsidR="00DF6C37" w:rsidRPr="00EA3CFC">
        <w:rPr>
          <w:rFonts w:ascii="Arial" w:hAnsi="Arial" w:cs="Arial"/>
          <w:sz w:val="24"/>
          <w:szCs w:val="24"/>
          <w:lang w:val="en-US"/>
        </w:rPr>
        <w:t xml:space="preserve">sufficiency of evidence – </w:t>
      </w:r>
      <w:r w:rsidR="00783466" w:rsidRPr="00EA3CFC">
        <w:rPr>
          <w:rFonts w:ascii="Arial" w:hAnsi="Arial" w:cs="Arial"/>
          <w:iCs/>
          <w:sz w:val="24"/>
          <w:szCs w:val="24"/>
          <w:lang w:val="en-US"/>
        </w:rPr>
        <w:t>s</w:t>
      </w:r>
      <w:r w:rsidR="00DF6C37" w:rsidRPr="00EA3CFC">
        <w:rPr>
          <w:rFonts w:ascii="Arial" w:hAnsi="Arial" w:cs="Arial"/>
          <w:sz w:val="24"/>
          <w:szCs w:val="24"/>
          <w:lang w:val="en-US"/>
        </w:rPr>
        <w:t>pecial l</w:t>
      </w:r>
      <w:r w:rsidR="00DE5B85" w:rsidRPr="00EA3CFC">
        <w:rPr>
          <w:rFonts w:ascii="Arial" w:hAnsi="Arial" w:cs="Arial"/>
          <w:sz w:val="24"/>
          <w:szCs w:val="24"/>
          <w:lang w:val="en-US"/>
        </w:rPr>
        <w:t>eave to appeal</w:t>
      </w:r>
      <w:r w:rsidR="00263E80" w:rsidRPr="00EA3CFC">
        <w:rPr>
          <w:rFonts w:ascii="Arial" w:hAnsi="Arial" w:cs="Arial"/>
          <w:sz w:val="24"/>
          <w:szCs w:val="24"/>
          <w:lang w:val="en-US"/>
        </w:rPr>
        <w:t xml:space="preserve"> </w:t>
      </w:r>
      <w:r w:rsidR="00430747" w:rsidRPr="00EA3CFC">
        <w:rPr>
          <w:rFonts w:ascii="Arial" w:hAnsi="Arial" w:cs="Arial"/>
          <w:sz w:val="24"/>
          <w:szCs w:val="24"/>
          <w:lang w:val="en-US"/>
        </w:rPr>
        <w:t xml:space="preserve">granted </w:t>
      </w:r>
      <w:r w:rsidR="00DF6C37" w:rsidRPr="00EA3CFC">
        <w:rPr>
          <w:rFonts w:ascii="Arial" w:hAnsi="Arial" w:cs="Arial"/>
          <w:sz w:val="24"/>
          <w:szCs w:val="24"/>
          <w:lang w:val="en-US"/>
        </w:rPr>
        <w:t xml:space="preserve">but </w:t>
      </w:r>
      <w:r w:rsidR="00430747" w:rsidRPr="00EA3CFC">
        <w:rPr>
          <w:rFonts w:ascii="Arial" w:hAnsi="Arial" w:cs="Arial"/>
          <w:sz w:val="24"/>
          <w:szCs w:val="24"/>
          <w:lang w:val="en-US"/>
        </w:rPr>
        <w:t>appeal dismissed.</w:t>
      </w:r>
    </w:p>
    <w:p w14:paraId="3542A820" w14:textId="33281EBD" w:rsidR="00204BC6" w:rsidRPr="00821CCC" w:rsidRDefault="00247C64" w:rsidP="008C3C00">
      <w:pPr>
        <w:pStyle w:val="Heading3"/>
        <w:tabs>
          <w:tab w:val="left" w:pos="1276"/>
        </w:tabs>
        <w:spacing w:before="40" w:after="40"/>
        <w:rPr>
          <w:b/>
          <w:i w:val="0"/>
          <w:sz w:val="24"/>
          <w:szCs w:val="24"/>
        </w:rPr>
      </w:pPr>
      <w:r>
        <w:rPr>
          <w:sz w:val="24"/>
          <w:szCs w:val="24"/>
          <w:lang w:val="en-US"/>
        </w:rPr>
        <w:br w:type="page"/>
      </w:r>
      <w:r w:rsidR="00204BC6" w:rsidRPr="00821CCC">
        <w:rPr>
          <w:b/>
          <w:i w:val="0"/>
          <w:sz w:val="24"/>
          <w:szCs w:val="24"/>
        </w:rPr>
        <w:lastRenderedPageBreak/>
        <w:t>_</w:t>
      </w:r>
      <w:r w:rsidR="00C00A4A" w:rsidRPr="00821CCC">
        <w:rPr>
          <w:b/>
          <w:i w:val="0"/>
          <w:sz w:val="24"/>
          <w:szCs w:val="24"/>
        </w:rPr>
        <w:t>_____________________</w:t>
      </w:r>
      <w:r w:rsidR="00204BC6" w:rsidRPr="00821CCC">
        <w:rPr>
          <w:b/>
          <w:i w:val="0"/>
          <w:sz w:val="24"/>
          <w:szCs w:val="24"/>
        </w:rPr>
        <w:t>_____________________________________________</w:t>
      </w:r>
      <w:r w:rsidR="005231BC">
        <w:rPr>
          <w:b/>
          <w:i w:val="0"/>
          <w:sz w:val="24"/>
          <w:szCs w:val="24"/>
        </w:rPr>
        <w:t>___</w:t>
      </w:r>
    </w:p>
    <w:p w14:paraId="59389E41" w14:textId="77777777" w:rsidR="008A1D81" w:rsidRPr="00821CCC" w:rsidRDefault="008A1D81" w:rsidP="00534664">
      <w:pPr>
        <w:pStyle w:val="Heading3"/>
        <w:jc w:val="center"/>
        <w:rPr>
          <w:b/>
          <w:bCs/>
          <w:i w:val="0"/>
          <w:sz w:val="24"/>
          <w:szCs w:val="24"/>
        </w:rPr>
      </w:pPr>
      <w:r w:rsidRPr="00821CCC">
        <w:rPr>
          <w:b/>
          <w:i w:val="0"/>
          <w:sz w:val="24"/>
          <w:szCs w:val="24"/>
        </w:rPr>
        <w:t>ORDER</w:t>
      </w:r>
    </w:p>
    <w:p w14:paraId="6C1BFA27" w14:textId="77777777" w:rsidR="008A1D81" w:rsidRPr="00821CCC" w:rsidRDefault="00746627" w:rsidP="00534664">
      <w:pPr>
        <w:rPr>
          <w:rFonts w:ascii="Arial" w:hAnsi="Arial" w:cs="Arial"/>
          <w:b/>
          <w:bCs/>
          <w:sz w:val="24"/>
          <w:szCs w:val="24"/>
        </w:rPr>
      </w:pPr>
      <w:r w:rsidRPr="00821CCC">
        <w:rPr>
          <w:rFonts w:ascii="Arial" w:hAnsi="Arial" w:cs="Arial"/>
          <w:b/>
          <w:bCs/>
          <w:sz w:val="24"/>
          <w:szCs w:val="24"/>
        </w:rPr>
        <w:t>______</w:t>
      </w:r>
      <w:r w:rsidR="008A1D81" w:rsidRPr="00821CCC">
        <w:rPr>
          <w:rFonts w:ascii="Arial" w:hAnsi="Arial" w:cs="Arial"/>
          <w:b/>
          <w:bCs/>
          <w:sz w:val="24"/>
          <w:szCs w:val="24"/>
        </w:rPr>
        <w:t>________________________________________________________________</w:t>
      </w:r>
    </w:p>
    <w:p w14:paraId="0858A282" w14:textId="43FBA0AB" w:rsidR="00E15D0F" w:rsidRPr="00821CCC" w:rsidRDefault="00093030" w:rsidP="00E7170B">
      <w:pPr>
        <w:spacing w:after="120"/>
        <w:rPr>
          <w:rFonts w:ascii="Arial" w:hAnsi="Arial" w:cs="Arial"/>
          <w:bCs/>
          <w:sz w:val="24"/>
          <w:szCs w:val="24"/>
        </w:rPr>
      </w:pPr>
      <w:r w:rsidRPr="00821CCC">
        <w:rPr>
          <w:rFonts w:ascii="Arial" w:hAnsi="Arial" w:cs="Arial"/>
          <w:b/>
          <w:bCs/>
          <w:sz w:val="24"/>
          <w:szCs w:val="24"/>
        </w:rPr>
        <w:t>On appeal from:</w:t>
      </w:r>
      <w:r w:rsidR="00332389" w:rsidRPr="00821CCC">
        <w:rPr>
          <w:rFonts w:ascii="Arial" w:hAnsi="Arial" w:cs="Arial"/>
          <w:sz w:val="24"/>
          <w:szCs w:val="24"/>
        </w:rPr>
        <w:t xml:space="preserve"> </w:t>
      </w:r>
      <w:r w:rsidR="000D36F6" w:rsidRPr="00821CCC">
        <w:rPr>
          <w:rFonts w:ascii="Arial" w:hAnsi="Arial" w:cs="Arial"/>
          <w:sz w:val="24"/>
          <w:szCs w:val="24"/>
        </w:rPr>
        <w:t>Limpopo Division</w:t>
      </w:r>
      <w:r w:rsidRPr="00821CCC">
        <w:rPr>
          <w:rFonts w:ascii="Arial" w:hAnsi="Arial" w:cs="Arial"/>
          <w:bCs/>
          <w:sz w:val="24"/>
          <w:szCs w:val="24"/>
        </w:rPr>
        <w:t xml:space="preserve"> of the High Court</w:t>
      </w:r>
      <w:r w:rsidR="00081A89" w:rsidRPr="00821CCC">
        <w:rPr>
          <w:rFonts w:ascii="Arial" w:hAnsi="Arial" w:cs="Arial"/>
          <w:bCs/>
          <w:sz w:val="24"/>
          <w:szCs w:val="24"/>
        </w:rPr>
        <w:t xml:space="preserve">, </w:t>
      </w:r>
      <w:r w:rsidR="000D36F6" w:rsidRPr="00821CCC">
        <w:rPr>
          <w:rFonts w:ascii="Arial" w:hAnsi="Arial" w:cs="Arial"/>
          <w:bCs/>
          <w:sz w:val="24"/>
          <w:szCs w:val="24"/>
        </w:rPr>
        <w:t>Polokwane</w:t>
      </w:r>
      <w:r w:rsidR="00414DF4" w:rsidRPr="00821CCC">
        <w:rPr>
          <w:rFonts w:ascii="Arial" w:hAnsi="Arial" w:cs="Arial"/>
          <w:bCs/>
          <w:sz w:val="24"/>
          <w:szCs w:val="24"/>
        </w:rPr>
        <w:t xml:space="preserve"> </w:t>
      </w:r>
      <w:r w:rsidRPr="00821CCC">
        <w:rPr>
          <w:rFonts w:ascii="Arial" w:hAnsi="Arial" w:cs="Arial"/>
          <w:bCs/>
          <w:sz w:val="24"/>
          <w:szCs w:val="24"/>
        </w:rPr>
        <w:t>(</w:t>
      </w:r>
      <w:r w:rsidR="00700867" w:rsidRPr="00821CCC">
        <w:rPr>
          <w:rFonts w:ascii="Arial" w:hAnsi="Arial" w:cs="Arial"/>
          <w:bCs/>
          <w:sz w:val="24"/>
          <w:szCs w:val="24"/>
        </w:rPr>
        <w:t>Makgoba JP, Kganyago J and Naude-Odendaal AJ</w:t>
      </w:r>
      <w:r w:rsidR="00C13B58" w:rsidRPr="00821CCC">
        <w:rPr>
          <w:rFonts w:ascii="Arial" w:hAnsi="Arial" w:cs="Arial"/>
          <w:bCs/>
          <w:sz w:val="24"/>
          <w:szCs w:val="24"/>
        </w:rPr>
        <w:t xml:space="preserve"> </w:t>
      </w:r>
      <w:r w:rsidR="00E5435F" w:rsidRPr="00821CCC">
        <w:rPr>
          <w:rFonts w:ascii="Arial" w:hAnsi="Arial" w:cs="Arial"/>
          <w:bCs/>
          <w:sz w:val="24"/>
          <w:szCs w:val="24"/>
        </w:rPr>
        <w:t>si</w:t>
      </w:r>
      <w:r w:rsidR="000D36F6" w:rsidRPr="00821CCC">
        <w:rPr>
          <w:rFonts w:ascii="Arial" w:hAnsi="Arial" w:cs="Arial"/>
          <w:bCs/>
          <w:sz w:val="24"/>
          <w:szCs w:val="24"/>
        </w:rPr>
        <w:t xml:space="preserve">tting </w:t>
      </w:r>
      <w:r w:rsidR="00131A3A" w:rsidRPr="00821CCC">
        <w:rPr>
          <w:rFonts w:ascii="Arial" w:hAnsi="Arial" w:cs="Arial"/>
          <w:bCs/>
          <w:sz w:val="24"/>
          <w:szCs w:val="24"/>
        </w:rPr>
        <w:t>as</w:t>
      </w:r>
      <w:r w:rsidR="007F70D4" w:rsidRPr="00821CCC">
        <w:rPr>
          <w:rFonts w:ascii="Arial" w:hAnsi="Arial" w:cs="Arial"/>
          <w:bCs/>
          <w:sz w:val="24"/>
          <w:szCs w:val="24"/>
        </w:rPr>
        <w:t xml:space="preserve"> </w:t>
      </w:r>
      <w:r w:rsidR="00631CBF">
        <w:rPr>
          <w:rFonts w:ascii="Arial" w:hAnsi="Arial" w:cs="Arial"/>
          <w:bCs/>
          <w:sz w:val="24"/>
          <w:szCs w:val="24"/>
        </w:rPr>
        <w:t>court of appeal</w:t>
      </w:r>
      <w:r w:rsidR="001D29D1" w:rsidRPr="00821CCC">
        <w:rPr>
          <w:rFonts w:ascii="Arial" w:hAnsi="Arial" w:cs="Arial"/>
          <w:bCs/>
          <w:sz w:val="24"/>
          <w:szCs w:val="24"/>
        </w:rPr>
        <w:t>)</w:t>
      </w:r>
      <w:r w:rsidRPr="00821CCC">
        <w:rPr>
          <w:rFonts w:ascii="Arial" w:hAnsi="Arial" w:cs="Arial"/>
          <w:bCs/>
          <w:sz w:val="24"/>
          <w:szCs w:val="24"/>
        </w:rPr>
        <w:t>:</w:t>
      </w:r>
    </w:p>
    <w:p w14:paraId="1C5EB4B3" w14:textId="17038678" w:rsidR="00430747" w:rsidRPr="00BB1B99" w:rsidRDefault="00BB1B99" w:rsidP="00BB1B99">
      <w:pPr>
        <w:ind w:left="360" w:hanging="360"/>
        <w:rPr>
          <w:rFonts w:ascii="Arial" w:hAnsi="Arial" w:cs="Arial"/>
          <w:sz w:val="24"/>
          <w:szCs w:val="24"/>
        </w:rPr>
      </w:pPr>
      <w:bookmarkStart w:id="0" w:name="_GoBack"/>
      <w:r w:rsidRPr="00821CCC">
        <w:rPr>
          <w:rFonts w:ascii="Arial" w:hAnsi="Arial" w:cs="Arial"/>
          <w:sz w:val="24"/>
          <w:szCs w:val="24"/>
        </w:rPr>
        <w:t>1</w:t>
      </w:r>
      <w:r w:rsidRPr="00821CCC">
        <w:rPr>
          <w:rFonts w:ascii="Arial" w:hAnsi="Arial" w:cs="Arial"/>
          <w:sz w:val="24"/>
          <w:szCs w:val="24"/>
        </w:rPr>
        <w:tab/>
      </w:r>
      <w:r w:rsidR="00CC0444" w:rsidRPr="00BB1B99">
        <w:rPr>
          <w:rFonts w:ascii="Arial" w:hAnsi="Arial" w:cs="Arial"/>
          <w:bCs/>
          <w:sz w:val="24"/>
          <w:szCs w:val="24"/>
        </w:rPr>
        <w:t>T</w:t>
      </w:r>
      <w:r w:rsidR="00CC0444" w:rsidRPr="00BB1B99">
        <w:rPr>
          <w:rFonts w:ascii="Arial" w:hAnsi="Arial" w:cs="Arial"/>
          <w:sz w:val="24"/>
          <w:szCs w:val="24"/>
        </w:rPr>
        <w:t xml:space="preserve">he </w:t>
      </w:r>
      <w:bookmarkEnd w:id="0"/>
      <w:r w:rsidR="0076476E" w:rsidRPr="00BB1B99">
        <w:rPr>
          <w:rFonts w:ascii="Arial" w:hAnsi="Arial" w:cs="Arial"/>
          <w:sz w:val="24"/>
          <w:szCs w:val="24"/>
        </w:rPr>
        <w:t>application for</w:t>
      </w:r>
      <w:r w:rsidR="00430747" w:rsidRPr="00BB1B99">
        <w:rPr>
          <w:rFonts w:ascii="Arial" w:hAnsi="Arial" w:cs="Arial"/>
          <w:sz w:val="24"/>
          <w:szCs w:val="24"/>
        </w:rPr>
        <w:t xml:space="preserve"> special</w:t>
      </w:r>
      <w:r w:rsidR="0076476E" w:rsidRPr="00BB1B99">
        <w:rPr>
          <w:rFonts w:ascii="Arial" w:hAnsi="Arial" w:cs="Arial"/>
          <w:sz w:val="24"/>
          <w:szCs w:val="24"/>
        </w:rPr>
        <w:t xml:space="preserve"> leave to </w:t>
      </w:r>
      <w:r w:rsidR="00CC0444" w:rsidRPr="00BB1B99">
        <w:rPr>
          <w:rFonts w:ascii="Arial" w:hAnsi="Arial" w:cs="Arial"/>
          <w:sz w:val="24"/>
          <w:szCs w:val="24"/>
        </w:rPr>
        <w:t>appeal is</w:t>
      </w:r>
      <w:r w:rsidR="00890F02" w:rsidRPr="00BB1B99">
        <w:rPr>
          <w:rFonts w:ascii="Arial" w:hAnsi="Arial" w:cs="Arial"/>
          <w:sz w:val="24"/>
          <w:szCs w:val="24"/>
        </w:rPr>
        <w:t xml:space="preserve"> </w:t>
      </w:r>
      <w:r w:rsidR="00430747" w:rsidRPr="00BB1B99">
        <w:rPr>
          <w:rFonts w:ascii="Arial" w:hAnsi="Arial" w:cs="Arial"/>
          <w:sz w:val="24"/>
          <w:szCs w:val="24"/>
        </w:rPr>
        <w:t>granted with no order as to costs.</w:t>
      </w:r>
    </w:p>
    <w:p w14:paraId="4B5EFDEA" w14:textId="7C4B1474" w:rsidR="00B71439" w:rsidRPr="00BB1B99" w:rsidRDefault="00BB1B99" w:rsidP="00BB1B99">
      <w:pPr>
        <w:ind w:left="360" w:hanging="360"/>
        <w:rPr>
          <w:rFonts w:ascii="Arial" w:hAnsi="Arial" w:cs="Arial"/>
          <w:bCs/>
          <w:sz w:val="24"/>
          <w:szCs w:val="24"/>
        </w:rPr>
      </w:pPr>
      <w:r w:rsidRPr="00821CCC">
        <w:rPr>
          <w:rFonts w:ascii="Arial" w:hAnsi="Arial" w:cs="Arial"/>
          <w:bCs/>
          <w:sz w:val="24"/>
          <w:szCs w:val="24"/>
        </w:rPr>
        <w:t>2</w:t>
      </w:r>
      <w:r w:rsidRPr="00821CCC">
        <w:rPr>
          <w:rFonts w:ascii="Arial" w:hAnsi="Arial" w:cs="Arial"/>
          <w:bCs/>
          <w:sz w:val="24"/>
          <w:szCs w:val="24"/>
        </w:rPr>
        <w:tab/>
      </w:r>
      <w:r w:rsidR="00430747" w:rsidRPr="00BB1B99">
        <w:rPr>
          <w:rFonts w:ascii="Arial" w:hAnsi="Arial" w:cs="Arial"/>
          <w:bCs/>
          <w:sz w:val="24"/>
          <w:szCs w:val="24"/>
        </w:rPr>
        <w:t>The appeal is dismissed with no order as</w:t>
      </w:r>
      <w:r w:rsidR="00FC73FF" w:rsidRPr="00BB1B99">
        <w:rPr>
          <w:rFonts w:ascii="Arial" w:hAnsi="Arial" w:cs="Arial"/>
          <w:bCs/>
          <w:sz w:val="24"/>
          <w:szCs w:val="24"/>
        </w:rPr>
        <w:t xml:space="preserve"> to</w:t>
      </w:r>
      <w:r w:rsidR="00430747" w:rsidRPr="00BB1B99">
        <w:rPr>
          <w:rFonts w:ascii="Arial" w:hAnsi="Arial" w:cs="Arial"/>
          <w:bCs/>
          <w:sz w:val="24"/>
          <w:szCs w:val="24"/>
        </w:rPr>
        <w:t xml:space="preserve"> costs.</w:t>
      </w:r>
    </w:p>
    <w:p w14:paraId="163FC5B0" w14:textId="77777777" w:rsidR="008A1D81" w:rsidRPr="00821CCC" w:rsidRDefault="00745D18" w:rsidP="00534664">
      <w:pPr>
        <w:pStyle w:val="ListParagraph"/>
        <w:spacing w:after="240"/>
        <w:ind w:left="0"/>
        <w:rPr>
          <w:rFonts w:ascii="Arial" w:hAnsi="Arial" w:cs="Arial"/>
          <w:b/>
          <w:bCs/>
          <w:sz w:val="24"/>
          <w:szCs w:val="24"/>
        </w:rPr>
      </w:pPr>
      <w:r w:rsidRPr="00821CCC">
        <w:rPr>
          <w:rFonts w:ascii="Arial" w:hAnsi="Arial" w:cs="Arial"/>
          <w:b/>
          <w:bCs/>
          <w:sz w:val="24"/>
          <w:szCs w:val="24"/>
        </w:rPr>
        <w:t>_____</w:t>
      </w:r>
      <w:r w:rsidR="008A1D81" w:rsidRPr="00821CCC">
        <w:rPr>
          <w:rFonts w:ascii="Arial" w:hAnsi="Arial" w:cs="Arial"/>
          <w:b/>
          <w:bCs/>
          <w:sz w:val="24"/>
          <w:szCs w:val="24"/>
        </w:rPr>
        <w:t>_____________________________________________________________</w:t>
      </w:r>
      <w:r w:rsidR="00626884" w:rsidRPr="00821CCC">
        <w:rPr>
          <w:rFonts w:ascii="Arial" w:hAnsi="Arial" w:cs="Arial"/>
          <w:b/>
          <w:bCs/>
          <w:sz w:val="24"/>
          <w:szCs w:val="24"/>
        </w:rPr>
        <w:t>____</w:t>
      </w:r>
    </w:p>
    <w:p w14:paraId="278FB5F3" w14:textId="77777777" w:rsidR="008A1D81" w:rsidRPr="00821CCC" w:rsidRDefault="008A1D81" w:rsidP="00534664">
      <w:pPr>
        <w:pStyle w:val="Heading1"/>
        <w:jc w:val="center"/>
        <w:rPr>
          <w:sz w:val="24"/>
          <w:szCs w:val="24"/>
        </w:rPr>
      </w:pPr>
      <w:r w:rsidRPr="00821CCC">
        <w:rPr>
          <w:sz w:val="24"/>
          <w:szCs w:val="24"/>
        </w:rPr>
        <w:t>JUDGMENT</w:t>
      </w:r>
    </w:p>
    <w:p w14:paraId="4F43E9EB" w14:textId="77777777" w:rsidR="008A1D81" w:rsidRPr="00821CCC" w:rsidRDefault="00745D18" w:rsidP="00534664">
      <w:pPr>
        <w:spacing w:after="240"/>
        <w:rPr>
          <w:rFonts w:ascii="Arial" w:hAnsi="Arial" w:cs="Arial"/>
          <w:b/>
          <w:bCs/>
          <w:sz w:val="24"/>
          <w:szCs w:val="24"/>
        </w:rPr>
      </w:pPr>
      <w:r w:rsidRPr="00821CCC">
        <w:rPr>
          <w:rFonts w:ascii="Arial" w:hAnsi="Arial" w:cs="Arial"/>
          <w:b/>
          <w:bCs/>
          <w:sz w:val="24"/>
          <w:szCs w:val="24"/>
        </w:rPr>
        <w:t>_____</w:t>
      </w:r>
      <w:r w:rsidR="008A1D81" w:rsidRPr="00821CCC">
        <w:rPr>
          <w:rFonts w:ascii="Arial" w:hAnsi="Arial" w:cs="Arial"/>
          <w:b/>
          <w:bCs/>
          <w:sz w:val="24"/>
          <w:szCs w:val="24"/>
        </w:rPr>
        <w:t>_____________________________________________________________</w:t>
      </w:r>
      <w:r w:rsidR="00626884" w:rsidRPr="00821CCC">
        <w:rPr>
          <w:rFonts w:ascii="Arial" w:hAnsi="Arial" w:cs="Arial"/>
          <w:b/>
          <w:bCs/>
          <w:sz w:val="24"/>
          <w:szCs w:val="24"/>
        </w:rPr>
        <w:t>____</w:t>
      </w:r>
    </w:p>
    <w:p w14:paraId="538D911E" w14:textId="129D450E" w:rsidR="007F790A" w:rsidRPr="00821CCC" w:rsidRDefault="000D36F6" w:rsidP="00534664">
      <w:pPr>
        <w:rPr>
          <w:rFonts w:ascii="Arial" w:hAnsi="Arial" w:cs="Arial"/>
          <w:b/>
          <w:sz w:val="24"/>
          <w:szCs w:val="24"/>
        </w:rPr>
      </w:pPr>
      <w:r w:rsidRPr="00821CCC">
        <w:rPr>
          <w:rFonts w:ascii="Arial" w:hAnsi="Arial" w:cs="Arial"/>
          <w:b/>
          <w:sz w:val="24"/>
          <w:szCs w:val="24"/>
        </w:rPr>
        <w:t xml:space="preserve">Zondi </w:t>
      </w:r>
      <w:r w:rsidR="00C13B58" w:rsidRPr="00821CCC">
        <w:rPr>
          <w:rFonts w:ascii="Arial" w:hAnsi="Arial" w:cs="Arial"/>
          <w:b/>
          <w:sz w:val="24"/>
          <w:szCs w:val="24"/>
        </w:rPr>
        <w:t>JA (</w:t>
      </w:r>
      <w:r w:rsidR="00821CCC" w:rsidRPr="00821CCC">
        <w:rPr>
          <w:rFonts w:ascii="Arial" w:hAnsi="Arial" w:cs="Arial"/>
          <w:b/>
          <w:sz w:val="24"/>
          <w:szCs w:val="24"/>
        </w:rPr>
        <w:t>Makgoka</w:t>
      </w:r>
      <w:r w:rsidR="0084193D">
        <w:rPr>
          <w:rFonts w:ascii="Arial" w:hAnsi="Arial" w:cs="Arial"/>
          <w:b/>
          <w:sz w:val="24"/>
          <w:szCs w:val="24"/>
        </w:rPr>
        <w:t xml:space="preserve">, </w:t>
      </w:r>
      <w:r w:rsidR="00821CCC">
        <w:rPr>
          <w:rFonts w:ascii="Arial" w:hAnsi="Arial" w:cs="Arial"/>
          <w:b/>
          <w:sz w:val="24"/>
          <w:szCs w:val="24"/>
        </w:rPr>
        <w:t>Carelse</w:t>
      </w:r>
      <w:r w:rsidR="0084193D">
        <w:rPr>
          <w:rFonts w:ascii="Arial" w:hAnsi="Arial" w:cs="Arial"/>
          <w:b/>
          <w:sz w:val="24"/>
          <w:szCs w:val="24"/>
        </w:rPr>
        <w:t xml:space="preserve">, </w:t>
      </w:r>
      <w:r w:rsidR="00821CCC" w:rsidRPr="00821CCC">
        <w:rPr>
          <w:rFonts w:ascii="Arial" w:hAnsi="Arial" w:cs="Arial"/>
          <w:b/>
          <w:sz w:val="24"/>
          <w:szCs w:val="24"/>
        </w:rPr>
        <w:t xml:space="preserve">Mothle </w:t>
      </w:r>
      <w:r w:rsidR="00821CCC">
        <w:rPr>
          <w:rFonts w:ascii="Arial" w:hAnsi="Arial" w:cs="Arial"/>
          <w:b/>
          <w:sz w:val="24"/>
          <w:szCs w:val="24"/>
        </w:rPr>
        <w:t>and</w:t>
      </w:r>
      <w:r w:rsidR="00821CCC" w:rsidRPr="00821CCC">
        <w:rPr>
          <w:rFonts w:ascii="Arial" w:hAnsi="Arial" w:cs="Arial"/>
          <w:b/>
          <w:sz w:val="24"/>
          <w:szCs w:val="24"/>
        </w:rPr>
        <w:t xml:space="preserve"> Hughes JJA </w:t>
      </w:r>
      <w:r w:rsidR="003342E3" w:rsidRPr="00821CCC">
        <w:rPr>
          <w:rFonts w:ascii="Arial" w:hAnsi="Arial" w:cs="Arial"/>
          <w:b/>
          <w:sz w:val="24"/>
          <w:szCs w:val="24"/>
        </w:rPr>
        <w:t>co</w:t>
      </w:r>
      <w:r w:rsidR="00093030" w:rsidRPr="00821CCC">
        <w:rPr>
          <w:rFonts w:ascii="Arial" w:hAnsi="Arial" w:cs="Arial"/>
          <w:b/>
          <w:sz w:val="24"/>
          <w:szCs w:val="24"/>
        </w:rPr>
        <w:t>ncurring)</w:t>
      </w:r>
      <w:r w:rsidR="00C13B58" w:rsidRPr="00821CCC">
        <w:rPr>
          <w:rFonts w:ascii="Arial" w:hAnsi="Arial" w:cs="Arial"/>
          <w:b/>
          <w:sz w:val="24"/>
          <w:szCs w:val="24"/>
        </w:rPr>
        <w:t>:</w:t>
      </w:r>
      <w:r w:rsidR="00451817" w:rsidRPr="00821CCC">
        <w:rPr>
          <w:rFonts w:ascii="Arial" w:hAnsi="Arial" w:cs="Arial"/>
          <w:b/>
          <w:sz w:val="24"/>
          <w:szCs w:val="24"/>
        </w:rPr>
        <w:t xml:space="preserve"> </w:t>
      </w:r>
    </w:p>
    <w:p w14:paraId="79050BBB" w14:textId="5FCACE46" w:rsidR="00C13B58" w:rsidRPr="00821CCC" w:rsidRDefault="00C13B58" w:rsidP="00C13B58">
      <w:pPr>
        <w:pStyle w:val="ListParagraph"/>
        <w:ind w:left="0"/>
        <w:rPr>
          <w:rFonts w:ascii="Arial" w:hAnsi="Arial" w:cs="Arial"/>
          <w:sz w:val="24"/>
          <w:szCs w:val="24"/>
        </w:rPr>
      </w:pPr>
      <w:r w:rsidRPr="00821CCC">
        <w:rPr>
          <w:rFonts w:ascii="Arial" w:hAnsi="Arial" w:cs="Arial"/>
          <w:sz w:val="24"/>
          <w:szCs w:val="24"/>
        </w:rPr>
        <w:t>[1]</w:t>
      </w:r>
      <w:r w:rsidRPr="00821CCC">
        <w:rPr>
          <w:rFonts w:ascii="Arial" w:hAnsi="Arial" w:cs="Arial"/>
          <w:sz w:val="24"/>
          <w:szCs w:val="24"/>
        </w:rPr>
        <w:tab/>
      </w:r>
      <w:r w:rsidR="00000F23" w:rsidRPr="00821CCC">
        <w:rPr>
          <w:rFonts w:ascii="Arial" w:hAnsi="Arial" w:cs="Arial"/>
          <w:sz w:val="24"/>
          <w:szCs w:val="24"/>
        </w:rPr>
        <w:t xml:space="preserve">This </w:t>
      </w:r>
      <w:r w:rsidR="001300FB" w:rsidRPr="00821CCC">
        <w:rPr>
          <w:rFonts w:ascii="Arial" w:hAnsi="Arial" w:cs="Arial"/>
          <w:sz w:val="24"/>
          <w:szCs w:val="24"/>
        </w:rPr>
        <w:t xml:space="preserve">is an application for </w:t>
      </w:r>
      <w:r w:rsidR="004C1409" w:rsidRPr="00821CCC">
        <w:rPr>
          <w:rFonts w:ascii="Arial" w:hAnsi="Arial" w:cs="Arial"/>
          <w:sz w:val="24"/>
          <w:szCs w:val="24"/>
        </w:rPr>
        <w:t xml:space="preserve">special </w:t>
      </w:r>
      <w:r w:rsidR="001300FB" w:rsidRPr="00821CCC">
        <w:rPr>
          <w:rFonts w:ascii="Arial" w:hAnsi="Arial" w:cs="Arial"/>
          <w:sz w:val="24"/>
          <w:szCs w:val="24"/>
        </w:rPr>
        <w:t xml:space="preserve">leave to </w:t>
      </w:r>
      <w:r w:rsidR="00000F23" w:rsidRPr="00821CCC">
        <w:rPr>
          <w:rFonts w:ascii="Arial" w:hAnsi="Arial" w:cs="Arial"/>
          <w:sz w:val="24"/>
          <w:szCs w:val="24"/>
        </w:rPr>
        <w:t>appeal</w:t>
      </w:r>
      <w:r w:rsidR="001300FB" w:rsidRPr="00821CCC">
        <w:rPr>
          <w:rFonts w:ascii="Arial" w:hAnsi="Arial" w:cs="Arial"/>
          <w:sz w:val="24"/>
          <w:szCs w:val="24"/>
        </w:rPr>
        <w:t xml:space="preserve"> a</w:t>
      </w:r>
      <w:r w:rsidR="00DF6C37" w:rsidRPr="00821CCC">
        <w:rPr>
          <w:rFonts w:ascii="Arial" w:hAnsi="Arial" w:cs="Arial"/>
          <w:sz w:val="24"/>
          <w:szCs w:val="24"/>
        </w:rPr>
        <w:t xml:space="preserve">gainst the </w:t>
      </w:r>
      <w:r w:rsidR="001300FB" w:rsidRPr="00821CCC">
        <w:rPr>
          <w:rFonts w:ascii="Arial" w:hAnsi="Arial" w:cs="Arial"/>
          <w:sz w:val="24"/>
          <w:szCs w:val="24"/>
        </w:rPr>
        <w:t>judgment</w:t>
      </w:r>
      <w:r w:rsidR="00DF6C37" w:rsidRPr="00821CCC">
        <w:rPr>
          <w:rFonts w:ascii="Arial" w:hAnsi="Arial" w:cs="Arial"/>
          <w:sz w:val="24"/>
          <w:szCs w:val="24"/>
        </w:rPr>
        <w:t xml:space="preserve"> and order</w:t>
      </w:r>
      <w:r w:rsidR="001300FB" w:rsidRPr="00821CCC">
        <w:rPr>
          <w:rFonts w:ascii="Arial" w:hAnsi="Arial" w:cs="Arial"/>
          <w:sz w:val="24"/>
          <w:szCs w:val="24"/>
        </w:rPr>
        <w:t xml:space="preserve"> of the</w:t>
      </w:r>
      <w:r w:rsidR="003C6DF8">
        <w:rPr>
          <w:rFonts w:ascii="Arial" w:hAnsi="Arial" w:cs="Arial"/>
          <w:sz w:val="24"/>
          <w:szCs w:val="24"/>
        </w:rPr>
        <w:t xml:space="preserve"> full court of the</w:t>
      </w:r>
      <w:r w:rsidR="001300FB" w:rsidRPr="00821CCC">
        <w:rPr>
          <w:rFonts w:ascii="Arial" w:hAnsi="Arial" w:cs="Arial"/>
          <w:sz w:val="24"/>
          <w:szCs w:val="24"/>
        </w:rPr>
        <w:t xml:space="preserve"> </w:t>
      </w:r>
      <w:r w:rsidR="000D36F6" w:rsidRPr="00821CCC">
        <w:rPr>
          <w:rFonts w:ascii="Arial" w:hAnsi="Arial" w:cs="Arial"/>
          <w:sz w:val="24"/>
          <w:szCs w:val="24"/>
        </w:rPr>
        <w:t>Limpopo</w:t>
      </w:r>
      <w:r w:rsidR="001300FB" w:rsidRPr="00821CCC">
        <w:rPr>
          <w:rFonts w:ascii="Arial" w:hAnsi="Arial" w:cs="Arial"/>
          <w:sz w:val="24"/>
          <w:szCs w:val="24"/>
        </w:rPr>
        <w:t xml:space="preserve"> Division of the High</w:t>
      </w:r>
      <w:r w:rsidR="00000F23" w:rsidRPr="00821CCC">
        <w:rPr>
          <w:rFonts w:ascii="Arial" w:hAnsi="Arial" w:cs="Arial"/>
          <w:sz w:val="24"/>
          <w:szCs w:val="24"/>
        </w:rPr>
        <w:t xml:space="preserve"> </w:t>
      </w:r>
      <w:r w:rsidR="004C1409" w:rsidRPr="00821CCC">
        <w:rPr>
          <w:rFonts w:ascii="Arial" w:hAnsi="Arial" w:cs="Arial"/>
          <w:sz w:val="24"/>
          <w:szCs w:val="24"/>
        </w:rPr>
        <w:t>Court, Polokwane</w:t>
      </w:r>
      <w:r w:rsidR="001300FB" w:rsidRPr="00821CCC">
        <w:rPr>
          <w:rFonts w:ascii="Arial" w:hAnsi="Arial" w:cs="Arial"/>
          <w:sz w:val="24"/>
          <w:szCs w:val="24"/>
        </w:rPr>
        <w:t xml:space="preserve"> </w:t>
      </w:r>
      <w:r w:rsidR="004C1409" w:rsidRPr="00821CCC">
        <w:rPr>
          <w:rFonts w:ascii="Arial" w:hAnsi="Arial" w:cs="Arial"/>
          <w:sz w:val="24"/>
          <w:szCs w:val="24"/>
        </w:rPr>
        <w:t>(the full</w:t>
      </w:r>
      <w:r w:rsidR="00844782" w:rsidRPr="00821CCC">
        <w:rPr>
          <w:rFonts w:ascii="Arial" w:hAnsi="Arial" w:cs="Arial"/>
          <w:sz w:val="24"/>
          <w:szCs w:val="24"/>
        </w:rPr>
        <w:t xml:space="preserve"> court)</w:t>
      </w:r>
      <w:r w:rsidR="00DF6C37" w:rsidRPr="00821CCC">
        <w:rPr>
          <w:rFonts w:ascii="Arial" w:hAnsi="Arial" w:cs="Arial"/>
          <w:sz w:val="24"/>
          <w:szCs w:val="24"/>
        </w:rPr>
        <w:t>. The full court</w:t>
      </w:r>
      <w:r w:rsidR="00844782" w:rsidRPr="00821CCC">
        <w:rPr>
          <w:rFonts w:ascii="Arial" w:hAnsi="Arial" w:cs="Arial"/>
          <w:sz w:val="24"/>
          <w:szCs w:val="24"/>
        </w:rPr>
        <w:t xml:space="preserve"> </w:t>
      </w:r>
      <w:r w:rsidR="004C1409" w:rsidRPr="00821CCC">
        <w:rPr>
          <w:rFonts w:ascii="Arial" w:hAnsi="Arial" w:cs="Arial"/>
          <w:sz w:val="24"/>
          <w:szCs w:val="24"/>
        </w:rPr>
        <w:t>dismissed</w:t>
      </w:r>
      <w:r w:rsidR="00643F99">
        <w:rPr>
          <w:rFonts w:ascii="Arial" w:hAnsi="Arial" w:cs="Arial"/>
          <w:sz w:val="24"/>
          <w:szCs w:val="24"/>
        </w:rPr>
        <w:t>,</w:t>
      </w:r>
      <w:r w:rsidR="00FC73FF" w:rsidRPr="00821CCC">
        <w:rPr>
          <w:rFonts w:ascii="Arial" w:hAnsi="Arial" w:cs="Arial"/>
          <w:sz w:val="24"/>
          <w:szCs w:val="24"/>
        </w:rPr>
        <w:t xml:space="preserve"> with costs</w:t>
      </w:r>
      <w:r w:rsidR="00643F99">
        <w:rPr>
          <w:rFonts w:ascii="Arial" w:hAnsi="Arial" w:cs="Arial"/>
          <w:sz w:val="24"/>
          <w:szCs w:val="24"/>
        </w:rPr>
        <w:t>,</w:t>
      </w:r>
      <w:r w:rsidR="004C1409" w:rsidRPr="00821CCC">
        <w:rPr>
          <w:rFonts w:ascii="Arial" w:hAnsi="Arial" w:cs="Arial"/>
          <w:sz w:val="24"/>
          <w:szCs w:val="24"/>
        </w:rPr>
        <w:t xml:space="preserve"> </w:t>
      </w:r>
      <w:r w:rsidR="00DF6C37" w:rsidRPr="00821CCC">
        <w:rPr>
          <w:rFonts w:ascii="Arial" w:hAnsi="Arial" w:cs="Arial"/>
          <w:sz w:val="24"/>
          <w:szCs w:val="24"/>
        </w:rPr>
        <w:t xml:space="preserve">the applicant’s </w:t>
      </w:r>
      <w:r w:rsidR="004C1409" w:rsidRPr="00821CCC">
        <w:rPr>
          <w:rFonts w:ascii="Arial" w:hAnsi="Arial" w:cs="Arial"/>
          <w:sz w:val="24"/>
          <w:szCs w:val="24"/>
        </w:rPr>
        <w:t>appeal</w:t>
      </w:r>
      <w:r w:rsidR="00E927ED" w:rsidRPr="00821CCC">
        <w:rPr>
          <w:rFonts w:ascii="Arial" w:hAnsi="Arial" w:cs="Arial"/>
          <w:sz w:val="24"/>
          <w:szCs w:val="24"/>
        </w:rPr>
        <w:t xml:space="preserve"> </w:t>
      </w:r>
      <w:r w:rsidR="004C1409" w:rsidRPr="00821CCC">
        <w:rPr>
          <w:rFonts w:ascii="Arial" w:hAnsi="Arial" w:cs="Arial"/>
          <w:sz w:val="24"/>
          <w:szCs w:val="24"/>
        </w:rPr>
        <w:t>against</w:t>
      </w:r>
      <w:r w:rsidR="00E927ED" w:rsidRPr="00821CCC">
        <w:rPr>
          <w:rFonts w:ascii="Arial" w:hAnsi="Arial" w:cs="Arial"/>
          <w:sz w:val="24"/>
          <w:szCs w:val="24"/>
        </w:rPr>
        <w:t xml:space="preserve"> </w:t>
      </w:r>
      <w:r w:rsidR="004C1409" w:rsidRPr="00821CCC">
        <w:rPr>
          <w:rFonts w:ascii="Arial" w:hAnsi="Arial" w:cs="Arial"/>
          <w:sz w:val="24"/>
          <w:szCs w:val="24"/>
        </w:rPr>
        <w:t>the judgment and order of the high court</w:t>
      </w:r>
      <w:r w:rsidR="005074EA" w:rsidRPr="00821CCC">
        <w:rPr>
          <w:rFonts w:ascii="Arial" w:hAnsi="Arial" w:cs="Arial"/>
          <w:sz w:val="24"/>
          <w:szCs w:val="24"/>
        </w:rPr>
        <w:t xml:space="preserve"> (the trial court)</w:t>
      </w:r>
      <w:r w:rsidR="00C64D91" w:rsidRPr="00821CCC">
        <w:rPr>
          <w:rFonts w:ascii="Arial" w:hAnsi="Arial" w:cs="Arial"/>
          <w:sz w:val="24"/>
          <w:szCs w:val="24"/>
        </w:rPr>
        <w:t>.</w:t>
      </w:r>
      <w:r w:rsidR="00E927ED" w:rsidRPr="00821CCC">
        <w:rPr>
          <w:rFonts w:ascii="Arial" w:hAnsi="Arial" w:cs="Arial"/>
          <w:sz w:val="24"/>
          <w:szCs w:val="24"/>
        </w:rPr>
        <w:t xml:space="preserve"> </w:t>
      </w:r>
      <w:r w:rsidR="00EA0C6D" w:rsidRPr="00821CCC">
        <w:rPr>
          <w:rFonts w:ascii="Arial" w:hAnsi="Arial" w:cs="Arial"/>
          <w:sz w:val="24"/>
          <w:szCs w:val="24"/>
        </w:rPr>
        <w:t xml:space="preserve">The </w:t>
      </w:r>
      <w:r w:rsidR="005074EA" w:rsidRPr="00821CCC">
        <w:rPr>
          <w:rFonts w:ascii="Arial" w:hAnsi="Arial" w:cs="Arial"/>
          <w:sz w:val="24"/>
          <w:szCs w:val="24"/>
        </w:rPr>
        <w:t>trial</w:t>
      </w:r>
      <w:r w:rsidR="00EA0C6D" w:rsidRPr="00821CCC">
        <w:rPr>
          <w:rFonts w:ascii="Arial" w:hAnsi="Arial" w:cs="Arial"/>
          <w:sz w:val="24"/>
          <w:szCs w:val="24"/>
        </w:rPr>
        <w:t xml:space="preserve"> court</w:t>
      </w:r>
      <w:r w:rsidR="00661353" w:rsidRPr="00821CCC">
        <w:rPr>
          <w:rFonts w:ascii="Arial" w:hAnsi="Arial" w:cs="Arial"/>
          <w:sz w:val="24"/>
          <w:szCs w:val="24"/>
        </w:rPr>
        <w:t xml:space="preserve"> (</w:t>
      </w:r>
      <w:r w:rsidR="001938F8">
        <w:rPr>
          <w:rFonts w:ascii="Arial" w:hAnsi="Arial" w:cs="Arial"/>
          <w:sz w:val="24"/>
          <w:szCs w:val="24"/>
        </w:rPr>
        <w:t>per</w:t>
      </w:r>
      <w:r w:rsidR="002D58F2">
        <w:rPr>
          <w:rFonts w:ascii="Arial" w:hAnsi="Arial" w:cs="Arial"/>
          <w:sz w:val="24"/>
          <w:szCs w:val="24"/>
        </w:rPr>
        <w:t xml:space="preserve"> </w:t>
      </w:r>
      <w:r w:rsidR="00661353" w:rsidRPr="00821CCC">
        <w:rPr>
          <w:rFonts w:ascii="Arial" w:hAnsi="Arial" w:cs="Arial"/>
          <w:sz w:val="24"/>
          <w:szCs w:val="24"/>
        </w:rPr>
        <w:t>M</w:t>
      </w:r>
      <w:r w:rsidR="00EF3F82" w:rsidRPr="00821CCC">
        <w:rPr>
          <w:rFonts w:ascii="Arial" w:hAnsi="Arial" w:cs="Arial"/>
          <w:sz w:val="24"/>
          <w:szCs w:val="24"/>
        </w:rPr>
        <w:t>G</w:t>
      </w:r>
      <w:r w:rsidR="00661353" w:rsidRPr="00821CCC">
        <w:rPr>
          <w:rFonts w:ascii="Arial" w:hAnsi="Arial" w:cs="Arial"/>
          <w:sz w:val="24"/>
          <w:szCs w:val="24"/>
        </w:rPr>
        <w:t xml:space="preserve"> Phatudi J)</w:t>
      </w:r>
      <w:r w:rsidR="00C64D91" w:rsidRPr="00821CCC">
        <w:rPr>
          <w:rFonts w:ascii="Arial" w:hAnsi="Arial" w:cs="Arial"/>
          <w:sz w:val="24"/>
          <w:szCs w:val="24"/>
        </w:rPr>
        <w:t xml:space="preserve"> </w:t>
      </w:r>
      <w:r w:rsidR="007B722E" w:rsidRPr="00821CCC">
        <w:rPr>
          <w:rFonts w:ascii="Arial" w:hAnsi="Arial" w:cs="Arial"/>
          <w:sz w:val="24"/>
          <w:szCs w:val="24"/>
        </w:rPr>
        <w:t>found that</w:t>
      </w:r>
      <w:r w:rsidR="005B55AE">
        <w:rPr>
          <w:rFonts w:ascii="Arial" w:hAnsi="Arial" w:cs="Arial"/>
          <w:sz w:val="24"/>
          <w:szCs w:val="24"/>
        </w:rPr>
        <w:t xml:space="preserve"> Mr Hulisani Viccel Sithangu</w:t>
      </w:r>
      <w:r w:rsidR="007B722E" w:rsidRPr="00821CCC">
        <w:rPr>
          <w:rFonts w:ascii="Arial" w:hAnsi="Arial" w:cs="Arial"/>
          <w:sz w:val="24"/>
          <w:szCs w:val="24"/>
        </w:rPr>
        <w:t xml:space="preserve"> </w:t>
      </w:r>
      <w:r w:rsidR="005B55AE">
        <w:rPr>
          <w:rFonts w:ascii="Arial" w:hAnsi="Arial" w:cs="Arial"/>
          <w:sz w:val="24"/>
          <w:szCs w:val="24"/>
        </w:rPr>
        <w:t>(</w:t>
      </w:r>
      <w:r w:rsidR="007B722E" w:rsidRPr="00821CCC">
        <w:rPr>
          <w:rFonts w:ascii="Arial" w:hAnsi="Arial" w:cs="Arial"/>
          <w:sz w:val="24"/>
          <w:szCs w:val="24"/>
        </w:rPr>
        <w:t>the applicant</w:t>
      </w:r>
      <w:r w:rsidR="005B55AE">
        <w:rPr>
          <w:rFonts w:ascii="Arial" w:hAnsi="Arial" w:cs="Arial"/>
          <w:sz w:val="24"/>
          <w:szCs w:val="24"/>
        </w:rPr>
        <w:t>),</w:t>
      </w:r>
      <w:r w:rsidR="007B722E" w:rsidRPr="00821CCC">
        <w:rPr>
          <w:rFonts w:ascii="Arial" w:hAnsi="Arial" w:cs="Arial"/>
          <w:sz w:val="24"/>
          <w:szCs w:val="24"/>
        </w:rPr>
        <w:t xml:space="preserve"> had sued </w:t>
      </w:r>
      <w:r w:rsidR="00626884" w:rsidRPr="00821CCC">
        <w:rPr>
          <w:rFonts w:ascii="Arial" w:hAnsi="Arial" w:cs="Arial"/>
          <w:sz w:val="24"/>
          <w:szCs w:val="24"/>
        </w:rPr>
        <w:t>the</w:t>
      </w:r>
      <w:r w:rsidR="007B722E" w:rsidRPr="00821CCC">
        <w:rPr>
          <w:rFonts w:ascii="Arial" w:hAnsi="Arial" w:cs="Arial"/>
          <w:sz w:val="24"/>
          <w:szCs w:val="24"/>
        </w:rPr>
        <w:t xml:space="preserve"> wrong </w:t>
      </w:r>
      <w:r w:rsidR="006352E3" w:rsidRPr="00821CCC">
        <w:rPr>
          <w:rFonts w:ascii="Arial" w:hAnsi="Arial" w:cs="Arial"/>
          <w:sz w:val="24"/>
          <w:szCs w:val="24"/>
        </w:rPr>
        <w:t>party</w:t>
      </w:r>
      <w:r w:rsidR="007B722E" w:rsidRPr="00821CCC">
        <w:rPr>
          <w:rFonts w:ascii="Arial" w:hAnsi="Arial" w:cs="Arial"/>
          <w:sz w:val="24"/>
          <w:szCs w:val="24"/>
        </w:rPr>
        <w:t xml:space="preserve"> and </w:t>
      </w:r>
      <w:r w:rsidR="00EA0C6D" w:rsidRPr="00821CCC">
        <w:rPr>
          <w:rFonts w:ascii="Arial" w:hAnsi="Arial" w:cs="Arial"/>
          <w:sz w:val="24"/>
          <w:szCs w:val="24"/>
        </w:rPr>
        <w:t>dism</w:t>
      </w:r>
      <w:r w:rsidR="00461748" w:rsidRPr="00821CCC">
        <w:rPr>
          <w:rFonts w:ascii="Arial" w:hAnsi="Arial" w:cs="Arial"/>
          <w:sz w:val="24"/>
          <w:szCs w:val="24"/>
        </w:rPr>
        <w:t xml:space="preserve">issed </w:t>
      </w:r>
      <w:r w:rsidR="005B55AE">
        <w:rPr>
          <w:rFonts w:ascii="Arial" w:hAnsi="Arial" w:cs="Arial"/>
          <w:sz w:val="24"/>
          <w:szCs w:val="24"/>
        </w:rPr>
        <w:t>his</w:t>
      </w:r>
      <w:r w:rsidR="00461748" w:rsidRPr="00821CCC">
        <w:rPr>
          <w:rFonts w:ascii="Arial" w:hAnsi="Arial" w:cs="Arial"/>
          <w:sz w:val="24"/>
          <w:szCs w:val="24"/>
        </w:rPr>
        <w:t xml:space="preserve"> delictual </w:t>
      </w:r>
      <w:r w:rsidR="00EA0C6D" w:rsidRPr="00821CCC">
        <w:rPr>
          <w:rFonts w:ascii="Arial" w:hAnsi="Arial" w:cs="Arial"/>
          <w:sz w:val="24"/>
          <w:szCs w:val="24"/>
        </w:rPr>
        <w:t xml:space="preserve">claim </w:t>
      </w:r>
      <w:r w:rsidR="00C64D91" w:rsidRPr="00821CCC">
        <w:rPr>
          <w:rFonts w:ascii="Arial" w:hAnsi="Arial" w:cs="Arial"/>
          <w:sz w:val="24"/>
          <w:szCs w:val="24"/>
        </w:rPr>
        <w:t>against</w:t>
      </w:r>
      <w:r w:rsidR="005B55AE">
        <w:rPr>
          <w:rFonts w:ascii="Arial" w:hAnsi="Arial" w:cs="Arial"/>
          <w:sz w:val="24"/>
          <w:szCs w:val="24"/>
        </w:rPr>
        <w:t xml:space="preserve"> Capricorn District Municipality</w:t>
      </w:r>
      <w:r w:rsidR="00C64D91" w:rsidRPr="00821CCC">
        <w:rPr>
          <w:rFonts w:ascii="Arial" w:hAnsi="Arial" w:cs="Arial"/>
          <w:sz w:val="24"/>
          <w:szCs w:val="24"/>
        </w:rPr>
        <w:t xml:space="preserve"> </w:t>
      </w:r>
      <w:r w:rsidR="005B55AE">
        <w:rPr>
          <w:rFonts w:ascii="Arial" w:hAnsi="Arial" w:cs="Arial"/>
          <w:sz w:val="24"/>
          <w:szCs w:val="24"/>
        </w:rPr>
        <w:t>(</w:t>
      </w:r>
      <w:r w:rsidR="00C64D91" w:rsidRPr="00821CCC">
        <w:rPr>
          <w:rFonts w:ascii="Arial" w:hAnsi="Arial" w:cs="Arial"/>
          <w:sz w:val="24"/>
          <w:szCs w:val="24"/>
        </w:rPr>
        <w:t>the respondent</w:t>
      </w:r>
      <w:r w:rsidR="005B55AE">
        <w:rPr>
          <w:rFonts w:ascii="Arial" w:hAnsi="Arial" w:cs="Arial"/>
          <w:sz w:val="24"/>
          <w:szCs w:val="24"/>
        </w:rPr>
        <w:t>)</w:t>
      </w:r>
      <w:r w:rsidR="007B722E" w:rsidRPr="00821CCC">
        <w:rPr>
          <w:rFonts w:ascii="Arial" w:hAnsi="Arial" w:cs="Arial"/>
          <w:sz w:val="24"/>
          <w:szCs w:val="24"/>
        </w:rPr>
        <w:t>.</w:t>
      </w:r>
    </w:p>
    <w:p w14:paraId="519FEAFC" w14:textId="77777777" w:rsidR="00974D66" w:rsidRPr="00821CCC" w:rsidRDefault="00974D66" w:rsidP="00C13B58">
      <w:pPr>
        <w:pStyle w:val="ListParagraph"/>
        <w:ind w:left="0"/>
        <w:rPr>
          <w:rFonts w:ascii="Arial" w:hAnsi="Arial" w:cs="Arial"/>
          <w:sz w:val="24"/>
          <w:szCs w:val="24"/>
        </w:rPr>
      </w:pPr>
    </w:p>
    <w:p w14:paraId="7F06AEAB" w14:textId="100D7AD6" w:rsidR="001F4570" w:rsidRPr="00821CCC" w:rsidRDefault="00C13B58" w:rsidP="00C13B58">
      <w:pPr>
        <w:pStyle w:val="ListParagraph"/>
        <w:ind w:left="0"/>
        <w:rPr>
          <w:rFonts w:ascii="Arial" w:hAnsi="Arial" w:cs="Arial"/>
          <w:sz w:val="24"/>
          <w:szCs w:val="24"/>
        </w:rPr>
      </w:pPr>
      <w:r w:rsidRPr="00821CCC">
        <w:rPr>
          <w:rFonts w:ascii="Arial" w:hAnsi="Arial" w:cs="Arial"/>
          <w:sz w:val="24"/>
          <w:szCs w:val="24"/>
        </w:rPr>
        <w:t>[2]</w:t>
      </w:r>
      <w:r w:rsidRPr="00821CCC">
        <w:rPr>
          <w:rFonts w:ascii="Arial" w:hAnsi="Arial" w:cs="Arial"/>
          <w:sz w:val="24"/>
          <w:szCs w:val="24"/>
        </w:rPr>
        <w:tab/>
      </w:r>
      <w:r w:rsidR="00461748" w:rsidRPr="00821CCC">
        <w:rPr>
          <w:rFonts w:ascii="Arial" w:hAnsi="Arial" w:cs="Arial"/>
          <w:sz w:val="24"/>
          <w:szCs w:val="24"/>
        </w:rPr>
        <w:t>Aggrieved by the dismissal of his appeal</w:t>
      </w:r>
      <w:r w:rsidR="00700867" w:rsidRPr="00821CCC">
        <w:rPr>
          <w:rFonts w:ascii="Arial" w:hAnsi="Arial" w:cs="Arial"/>
          <w:sz w:val="24"/>
          <w:szCs w:val="24"/>
        </w:rPr>
        <w:t xml:space="preserve"> by the full court,</w:t>
      </w:r>
      <w:r w:rsidR="00461748" w:rsidRPr="00821CCC">
        <w:rPr>
          <w:rFonts w:ascii="Arial" w:hAnsi="Arial" w:cs="Arial"/>
          <w:sz w:val="24"/>
          <w:szCs w:val="24"/>
        </w:rPr>
        <w:t xml:space="preserve"> the applicant approached this Court for special leave to appeal against the judgment and order of the full court. </w:t>
      </w:r>
      <w:r w:rsidR="00E927ED" w:rsidRPr="00821CCC">
        <w:rPr>
          <w:rFonts w:ascii="Arial" w:hAnsi="Arial" w:cs="Arial"/>
          <w:sz w:val="24"/>
          <w:szCs w:val="24"/>
        </w:rPr>
        <w:t xml:space="preserve">The </w:t>
      </w:r>
      <w:r w:rsidR="004364C3" w:rsidRPr="00821CCC">
        <w:rPr>
          <w:rFonts w:ascii="Arial" w:hAnsi="Arial" w:cs="Arial"/>
          <w:sz w:val="24"/>
          <w:szCs w:val="24"/>
        </w:rPr>
        <w:t>application</w:t>
      </w:r>
      <w:r w:rsidR="005E3011" w:rsidRPr="00821CCC">
        <w:rPr>
          <w:rFonts w:ascii="Arial" w:hAnsi="Arial" w:cs="Arial"/>
          <w:sz w:val="24"/>
          <w:szCs w:val="24"/>
        </w:rPr>
        <w:t xml:space="preserve"> before us</w:t>
      </w:r>
      <w:r w:rsidR="00E927ED" w:rsidRPr="00821CCC">
        <w:rPr>
          <w:rFonts w:ascii="Arial" w:hAnsi="Arial" w:cs="Arial"/>
          <w:sz w:val="24"/>
          <w:szCs w:val="24"/>
        </w:rPr>
        <w:t xml:space="preserve"> was referred for oral argument in terms of s</w:t>
      </w:r>
      <w:r w:rsidR="00626884" w:rsidRPr="00821CCC">
        <w:rPr>
          <w:rFonts w:ascii="Arial" w:hAnsi="Arial" w:cs="Arial"/>
          <w:sz w:val="24"/>
          <w:szCs w:val="24"/>
        </w:rPr>
        <w:t xml:space="preserve"> </w:t>
      </w:r>
      <w:r w:rsidR="00E927ED" w:rsidRPr="00821CCC">
        <w:rPr>
          <w:rFonts w:ascii="Arial" w:hAnsi="Arial" w:cs="Arial"/>
          <w:sz w:val="24"/>
          <w:szCs w:val="24"/>
        </w:rPr>
        <w:t>17</w:t>
      </w:r>
      <w:r w:rsidR="0081740F" w:rsidRPr="00821CCC">
        <w:rPr>
          <w:rFonts w:ascii="Arial" w:hAnsi="Arial" w:cs="Arial"/>
          <w:sz w:val="24"/>
          <w:szCs w:val="24"/>
        </w:rPr>
        <w:t>(2)</w:t>
      </w:r>
      <w:r w:rsidR="0081740F" w:rsidRPr="00821CCC">
        <w:rPr>
          <w:rFonts w:ascii="Arial" w:hAnsi="Arial" w:cs="Arial"/>
          <w:i/>
          <w:iCs/>
          <w:sz w:val="24"/>
          <w:szCs w:val="24"/>
        </w:rPr>
        <w:t>(d)</w:t>
      </w:r>
      <w:r w:rsidR="00A11F8C" w:rsidRPr="00821CCC">
        <w:rPr>
          <w:rFonts w:ascii="Arial" w:hAnsi="Arial" w:cs="Arial"/>
          <w:sz w:val="24"/>
          <w:szCs w:val="24"/>
        </w:rPr>
        <w:t xml:space="preserve"> of the Superior Courts Act 10 of 2013</w:t>
      </w:r>
      <w:r w:rsidR="00193244" w:rsidRPr="00821CCC">
        <w:rPr>
          <w:rFonts w:ascii="Arial" w:hAnsi="Arial" w:cs="Arial"/>
          <w:sz w:val="24"/>
          <w:szCs w:val="24"/>
        </w:rPr>
        <w:t xml:space="preserve"> (the Act)</w:t>
      </w:r>
      <w:r w:rsidR="00A11F8C" w:rsidRPr="00821CCC">
        <w:rPr>
          <w:rFonts w:ascii="Arial" w:hAnsi="Arial" w:cs="Arial"/>
          <w:sz w:val="24"/>
          <w:szCs w:val="24"/>
        </w:rPr>
        <w:t>.</w:t>
      </w:r>
      <w:r w:rsidR="001C08DA" w:rsidRPr="00821CCC">
        <w:rPr>
          <w:rFonts w:ascii="Arial" w:hAnsi="Arial" w:cs="Arial"/>
          <w:sz w:val="24"/>
          <w:szCs w:val="24"/>
        </w:rPr>
        <w:t xml:space="preserve"> The parties were informed that</w:t>
      </w:r>
      <w:r w:rsidR="00BA7A2B" w:rsidRPr="00821CCC">
        <w:rPr>
          <w:rFonts w:ascii="Arial" w:hAnsi="Arial" w:cs="Arial"/>
          <w:sz w:val="24"/>
          <w:szCs w:val="24"/>
        </w:rPr>
        <w:t xml:space="preserve">, if called upon to do so, </w:t>
      </w:r>
      <w:r w:rsidR="001C08DA" w:rsidRPr="00821CCC">
        <w:rPr>
          <w:rFonts w:ascii="Arial" w:hAnsi="Arial" w:cs="Arial"/>
          <w:sz w:val="24"/>
          <w:szCs w:val="24"/>
        </w:rPr>
        <w:t>they should be prepared to address this Court on the merit</w:t>
      </w:r>
      <w:r w:rsidR="00760E78" w:rsidRPr="00821CCC">
        <w:rPr>
          <w:rFonts w:ascii="Arial" w:hAnsi="Arial" w:cs="Arial"/>
          <w:sz w:val="24"/>
          <w:szCs w:val="24"/>
        </w:rPr>
        <w:t>s</w:t>
      </w:r>
      <w:r w:rsidR="00AB2F88" w:rsidRPr="00821CCC">
        <w:rPr>
          <w:rFonts w:ascii="Arial" w:hAnsi="Arial" w:cs="Arial"/>
          <w:sz w:val="24"/>
          <w:szCs w:val="24"/>
        </w:rPr>
        <w:t xml:space="preserve"> of the application</w:t>
      </w:r>
      <w:r w:rsidR="00C24A4F" w:rsidRPr="00821CCC">
        <w:rPr>
          <w:rFonts w:ascii="Arial" w:hAnsi="Arial" w:cs="Arial"/>
          <w:sz w:val="24"/>
          <w:szCs w:val="24"/>
        </w:rPr>
        <w:t>.</w:t>
      </w:r>
      <w:r w:rsidR="00D637A1" w:rsidRPr="00821CCC" w:rsidDel="00D637A1">
        <w:rPr>
          <w:rFonts w:ascii="Arial" w:hAnsi="Arial" w:cs="Arial"/>
          <w:sz w:val="24"/>
          <w:szCs w:val="24"/>
        </w:rPr>
        <w:t xml:space="preserve"> </w:t>
      </w:r>
    </w:p>
    <w:p w14:paraId="3AC43AD9" w14:textId="6876A7A7" w:rsidR="002D31E1" w:rsidRPr="00821CCC" w:rsidRDefault="002D31E1" w:rsidP="00C52FBC">
      <w:pPr>
        <w:pStyle w:val="ListParagraph"/>
        <w:ind w:left="0"/>
        <w:rPr>
          <w:rFonts w:ascii="Arial" w:hAnsi="Arial" w:cs="Arial"/>
          <w:sz w:val="24"/>
          <w:szCs w:val="24"/>
          <w:lang w:val="en-US"/>
        </w:rPr>
      </w:pPr>
    </w:p>
    <w:p w14:paraId="15125C4B" w14:textId="4E8FCFF7" w:rsidR="000662C5" w:rsidRPr="00821CCC" w:rsidRDefault="008216DF" w:rsidP="0041117A">
      <w:pPr>
        <w:pStyle w:val="ListParagraph"/>
        <w:ind w:left="0"/>
        <w:rPr>
          <w:rFonts w:ascii="Arial" w:hAnsi="Arial" w:cs="Arial"/>
          <w:sz w:val="24"/>
          <w:szCs w:val="24"/>
        </w:rPr>
      </w:pPr>
      <w:r w:rsidRPr="00821CCC">
        <w:rPr>
          <w:rFonts w:ascii="Arial" w:hAnsi="Arial" w:cs="Arial"/>
          <w:sz w:val="24"/>
          <w:szCs w:val="24"/>
        </w:rPr>
        <w:t>[</w:t>
      </w:r>
      <w:r w:rsidR="00097D2B" w:rsidRPr="00821CCC">
        <w:rPr>
          <w:rFonts w:ascii="Arial" w:hAnsi="Arial" w:cs="Arial"/>
          <w:sz w:val="24"/>
          <w:szCs w:val="24"/>
        </w:rPr>
        <w:t>3</w:t>
      </w:r>
      <w:r w:rsidR="00C13B58" w:rsidRPr="00821CCC">
        <w:rPr>
          <w:rFonts w:ascii="Arial" w:hAnsi="Arial" w:cs="Arial"/>
          <w:sz w:val="24"/>
          <w:szCs w:val="24"/>
        </w:rPr>
        <w:t>]</w:t>
      </w:r>
      <w:r w:rsidR="00C13B58" w:rsidRPr="00821CCC">
        <w:rPr>
          <w:rFonts w:ascii="Arial" w:hAnsi="Arial" w:cs="Arial"/>
          <w:sz w:val="24"/>
          <w:szCs w:val="24"/>
        </w:rPr>
        <w:tab/>
      </w:r>
      <w:r w:rsidR="00247494" w:rsidRPr="00821CCC">
        <w:rPr>
          <w:rFonts w:ascii="Arial" w:hAnsi="Arial" w:cs="Arial"/>
          <w:sz w:val="24"/>
          <w:szCs w:val="24"/>
        </w:rPr>
        <w:t xml:space="preserve">This matter has been </w:t>
      </w:r>
      <w:r w:rsidR="005074EA" w:rsidRPr="00821CCC">
        <w:rPr>
          <w:rFonts w:ascii="Arial" w:hAnsi="Arial" w:cs="Arial"/>
          <w:sz w:val="24"/>
          <w:szCs w:val="24"/>
        </w:rPr>
        <w:t>be</w:t>
      </w:r>
      <w:r w:rsidR="00247494" w:rsidRPr="00821CCC">
        <w:rPr>
          <w:rFonts w:ascii="Arial" w:hAnsi="Arial" w:cs="Arial"/>
          <w:sz w:val="24"/>
          <w:szCs w:val="24"/>
        </w:rPr>
        <w:t xml:space="preserve">devilled by </w:t>
      </w:r>
      <w:r w:rsidR="00F45C15" w:rsidRPr="00821CCC">
        <w:rPr>
          <w:rFonts w:ascii="Arial" w:hAnsi="Arial" w:cs="Arial"/>
          <w:sz w:val="24"/>
          <w:szCs w:val="24"/>
        </w:rPr>
        <w:t>two</w:t>
      </w:r>
      <w:r w:rsidR="00247494" w:rsidRPr="00821CCC">
        <w:rPr>
          <w:rFonts w:ascii="Arial" w:hAnsi="Arial" w:cs="Arial"/>
          <w:sz w:val="24"/>
          <w:szCs w:val="24"/>
        </w:rPr>
        <w:t xml:space="preserve"> procedural missteps</w:t>
      </w:r>
      <w:r w:rsidR="00FC73FF" w:rsidRPr="00821CCC">
        <w:rPr>
          <w:rFonts w:ascii="Arial" w:hAnsi="Arial" w:cs="Arial"/>
          <w:sz w:val="24"/>
          <w:szCs w:val="24"/>
        </w:rPr>
        <w:t>.</w:t>
      </w:r>
      <w:r w:rsidR="00247494" w:rsidRPr="00821CCC">
        <w:rPr>
          <w:rFonts w:ascii="Arial" w:hAnsi="Arial" w:cs="Arial"/>
          <w:sz w:val="24"/>
          <w:szCs w:val="24"/>
        </w:rPr>
        <w:t xml:space="preserve"> </w:t>
      </w:r>
      <w:r w:rsidR="007C2894" w:rsidRPr="00821CCC">
        <w:rPr>
          <w:rFonts w:ascii="Arial" w:hAnsi="Arial" w:cs="Arial"/>
          <w:sz w:val="24"/>
          <w:szCs w:val="24"/>
        </w:rPr>
        <w:t xml:space="preserve">The first </w:t>
      </w:r>
      <w:r w:rsidR="00761214" w:rsidRPr="00821CCC">
        <w:rPr>
          <w:rFonts w:ascii="Arial" w:hAnsi="Arial" w:cs="Arial"/>
          <w:sz w:val="24"/>
          <w:szCs w:val="24"/>
        </w:rPr>
        <w:t>one occurred</w:t>
      </w:r>
      <w:r w:rsidR="007C2894" w:rsidRPr="00821CCC">
        <w:rPr>
          <w:rFonts w:ascii="Arial" w:hAnsi="Arial" w:cs="Arial"/>
          <w:sz w:val="24"/>
          <w:szCs w:val="24"/>
        </w:rPr>
        <w:t xml:space="preserve"> </w:t>
      </w:r>
      <w:r w:rsidR="00AB2F88" w:rsidRPr="00821CCC">
        <w:rPr>
          <w:rFonts w:ascii="Arial" w:hAnsi="Arial" w:cs="Arial"/>
          <w:sz w:val="24"/>
          <w:szCs w:val="24"/>
        </w:rPr>
        <w:t xml:space="preserve">in the trial court </w:t>
      </w:r>
      <w:r w:rsidR="007C2894" w:rsidRPr="00821CCC">
        <w:rPr>
          <w:rFonts w:ascii="Arial" w:hAnsi="Arial" w:cs="Arial"/>
          <w:sz w:val="24"/>
          <w:szCs w:val="24"/>
        </w:rPr>
        <w:t xml:space="preserve">during the adjudication of </w:t>
      </w:r>
      <w:r w:rsidR="005074EA" w:rsidRPr="00821CCC">
        <w:rPr>
          <w:rFonts w:ascii="Arial" w:hAnsi="Arial" w:cs="Arial"/>
          <w:sz w:val="24"/>
          <w:szCs w:val="24"/>
        </w:rPr>
        <w:t>a</w:t>
      </w:r>
      <w:r w:rsidR="007C2894" w:rsidRPr="00821CCC">
        <w:rPr>
          <w:rFonts w:ascii="Arial" w:hAnsi="Arial" w:cs="Arial"/>
          <w:sz w:val="24"/>
          <w:szCs w:val="24"/>
        </w:rPr>
        <w:t xml:space="preserve"> special plea</w:t>
      </w:r>
      <w:r w:rsidR="00AB2F88" w:rsidRPr="00821CCC">
        <w:rPr>
          <w:rFonts w:ascii="Arial" w:hAnsi="Arial" w:cs="Arial"/>
          <w:sz w:val="24"/>
          <w:szCs w:val="24"/>
        </w:rPr>
        <w:t>,</w:t>
      </w:r>
      <w:r w:rsidR="00761214" w:rsidRPr="00821CCC">
        <w:rPr>
          <w:rFonts w:ascii="Arial" w:hAnsi="Arial" w:cs="Arial"/>
          <w:sz w:val="24"/>
          <w:szCs w:val="24"/>
        </w:rPr>
        <w:t xml:space="preserve"> </w:t>
      </w:r>
      <w:r w:rsidR="007C2894" w:rsidRPr="00821CCC">
        <w:rPr>
          <w:rFonts w:ascii="Arial" w:hAnsi="Arial" w:cs="Arial"/>
          <w:sz w:val="24"/>
          <w:szCs w:val="24"/>
        </w:rPr>
        <w:t>and the second</w:t>
      </w:r>
      <w:r w:rsidR="001938F8">
        <w:rPr>
          <w:rFonts w:ascii="Arial" w:hAnsi="Arial" w:cs="Arial"/>
          <w:sz w:val="24"/>
          <w:szCs w:val="24"/>
        </w:rPr>
        <w:t>,</w:t>
      </w:r>
      <w:r w:rsidR="007C2894" w:rsidRPr="00821CCC">
        <w:rPr>
          <w:rFonts w:ascii="Arial" w:hAnsi="Arial" w:cs="Arial"/>
          <w:sz w:val="24"/>
          <w:szCs w:val="24"/>
        </w:rPr>
        <w:t xml:space="preserve"> </w:t>
      </w:r>
      <w:r w:rsidR="00AB2F88" w:rsidRPr="00821CCC">
        <w:rPr>
          <w:rFonts w:ascii="Arial" w:hAnsi="Arial" w:cs="Arial"/>
          <w:sz w:val="24"/>
          <w:szCs w:val="24"/>
        </w:rPr>
        <w:t xml:space="preserve">during the </w:t>
      </w:r>
      <w:r w:rsidR="00761214" w:rsidRPr="00821CCC">
        <w:rPr>
          <w:rFonts w:ascii="Arial" w:hAnsi="Arial" w:cs="Arial"/>
          <w:sz w:val="24"/>
          <w:szCs w:val="24"/>
        </w:rPr>
        <w:t>appeal</w:t>
      </w:r>
      <w:r w:rsidR="007C2894" w:rsidRPr="00821CCC">
        <w:rPr>
          <w:rFonts w:ascii="Arial" w:hAnsi="Arial" w:cs="Arial"/>
          <w:sz w:val="24"/>
          <w:szCs w:val="24"/>
        </w:rPr>
        <w:t xml:space="preserve"> before the full court</w:t>
      </w:r>
      <w:r w:rsidR="0041117A" w:rsidRPr="00821CCC">
        <w:rPr>
          <w:rFonts w:ascii="Arial" w:hAnsi="Arial" w:cs="Arial"/>
          <w:sz w:val="24"/>
          <w:szCs w:val="24"/>
        </w:rPr>
        <w:t>.</w:t>
      </w:r>
      <w:r w:rsidR="007C2894" w:rsidRPr="00821CCC">
        <w:rPr>
          <w:rFonts w:ascii="Arial" w:hAnsi="Arial" w:cs="Arial"/>
          <w:sz w:val="24"/>
          <w:szCs w:val="24"/>
        </w:rPr>
        <w:t xml:space="preserve"> </w:t>
      </w:r>
      <w:r w:rsidR="00AB2F88" w:rsidRPr="00821CCC">
        <w:rPr>
          <w:rFonts w:ascii="Arial" w:hAnsi="Arial" w:cs="Arial"/>
          <w:sz w:val="24"/>
          <w:szCs w:val="24"/>
        </w:rPr>
        <w:t>With regard to the first, t</w:t>
      </w:r>
      <w:r w:rsidR="00CD6228" w:rsidRPr="00821CCC">
        <w:rPr>
          <w:rFonts w:ascii="Arial" w:hAnsi="Arial" w:cs="Arial"/>
          <w:sz w:val="24"/>
          <w:szCs w:val="24"/>
        </w:rPr>
        <w:t xml:space="preserve">he trial court heard arguments on a special plea of </w:t>
      </w:r>
      <w:r w:rsidR="00873D18" w:rsidRPr="00821CCC">
        <w:rPr>
          <w:rFonts w:ascii="Arial" w:hAnsi="Arial" w:cs="Arial"/>
          <w:sz w:val="24"/>
          <w:szCs w:val="24"/>
        </w:rPr>
        <w:t>misjoinder</w:t>
      </w:r>
      <w:r w:rsidR="00AB2F88" w:rsidRPr="00821CCC">
        <w:rPr>
          <w:rFonts w:ascii="Arial" w:hAnsi="Arial" w:cs="Arial"/>
          <w:sz w:val="24"/>
          <w:szCs w:val="24"/>
        </w:rPr>
        <w:t>, in which the respondent pleaded that it was not the correct party before court. The trial court</w:t>
      </w:r>
      <w:r w:rsidR="00CD6228" w:rsidRPr="00821CCC">
        <w:rPr>
          <w:rFonts w:ascii="Arial" w:hAnsi="Arial" w:cs="Arial"/>
          <w:sz w:val="24"/>
          <w:szCs w:val="24"/>
        </w:rPr>
        <w:t xml:space="preserve"> reserved its ruling</w:t>
      </w:r>
      <w:r w:rsidR="00AB2F88" w:rsidRPr="00821CCC">
        <w:rPr>
          <w:rFonts w:ascii="Arial" w:hAnsi="Arial" w:cs="Arial"/>
          <w:sz w:val="24"/>
          <w:szCs w:val="24"/>
        </w:rPr>
        <w:t xml:space="preserve"> and</w:t>
      </w:r>
      <w:r w:rsidR="00CD6228" w:rsidRPr="00821CCC">
        <w:rPr>
          <w:rFonts w:ascii="Arial" w:hAnsi="Arial" w:cs="Arial"/>
          <w:sz w:val="24"/>
          <w:szCs w:val="24"/>
        </w:rPr>
        <w:t xml:space="preserve"> proceeded to hear the evidence </w:t>
      </w:r>
      <w:r w:rsidR="00E51B4C" w:rsidRPr="00821CCC">
        <w:rPr>
          <w:rFonts w:ascii="Arial" w:hAnsi="Arial" w:cs="Arial"/>
          <w:sz w:val="24"/>
          <w:szCs w:val="24"/>
        </w:rPr>
        <w:t xml:space="preserve">and arguments </w:t>
      </w:r>
      <w:r w:rsidR="00CD6228" w:rsidRPr="00821CCC">
        <w:rPr>
          <w:rFonts w:ascii="Arial" w:hAnsi="Arial" w:cs="Arial"/>
          <w:sz w:val="24"/>
          <w:szCs w:val="24"/>
        </w:rPr>
        <w:t xml:space="preserve">on the merits. </w:t>
      </w:r>
      <w:r w:rsidR="00E51B4C" w:rsidRPr="00821CCC">
        <w:rPr>
          <w:rFonts w:ascii="Arial" w:hAnsi="Arial" w:cs="Arial"/>
          <w:sz w:val="24"/>
          <w:szCs w:val="24"/>
        </w:rPr>
        <w:t xml:space="preserve">Thereafter, </w:t>
      </w:r>
      <w:r w:rsidR="00CD6228" w:rsidRPr="00821CCC">
        <w:rPr>
          <w:rFonts w:ascii="Arial" w:hAnsi="Arial" w:cs="Arial"/>
          <w:sz w:val="24"/>
          <w:szCs w:val="24"/>
        </w:rPr>
        <w:t xml:space="preserve">it dismissed </w:t>
      </w:r>
      <w:r w:rsidR="008B73A6" w:rsidRPr="00821CCC">
        <w:rPr>
          <w:rFonts w:ascii="Arial" w:hAnsi="Arial" w:cs="Arial"/>
          <w:sz w:val="24"/>
          <w:szCs w:val="24"/>
        </w:rPr>
        <w:t xml:space="preserve">the special plea, and at the same </w:t>
      </w:r>
      <w:r w:rsidR="008B73A6" w:rsidRPr="00821CCC">
        <w:rPr>
          <w:rFonts w:ascii="Arial" w:hAnsi="Arial" w:cs="Arial"/>
          <w:sz w:val="24"/>
          <w:szCs w:val="24"/>
        </w:rPr>
        <w:lastRenderedPageBreak/>
        <w:t xml:space="preserve">time, </w:t>
      </w:r>
      <w:r w:rsidR="00D637A1" w:rsidRPr="00821CCC">
        <w:rPr>
          <w:rFonts w:ascii="Arial" w:hAnsi="Arial" w:cs="Arial"/>
          <w:sz w:val="24"/>
          <w:szCs w:val="24"/>
        </w:rPr>
        <w:t>relied on</w:t>
      </w:r>
      <w:r w:rsidR="008B73A6" w:rsidRPr="00821CCC">
        <w:rPr>
          <w:rFonts w:ascii="Arial" w:hAnsi="Arial" w:cs="Arial"/>
          <w:sz w:val="24"/>
          <w:szCs w:val="24"/>
        </w:rPr>
        <w:t xml:space="preserve"> the fact</w:t>
      </w:r>
      <w:r w:rsidR="00D637A1" w:rsidRPr="00821CCC">
        <w:rPr>
          <w:rFonts w:ascii="Arial" w:hAnsi="Arial" w:cs="Arial"/>
          <w:sz w:val="24"/>
          <w:szCs w:val="24"/>
        </w:rPr>
        <w:t>s</w:t>
      </w:r>
      <w:r w:rsidR="008B73A6" w:rsidRPr="00821CCC">
        <w:rPr>
          <w:rFonts w:ascii="Arial" w:hAnsi="Arial" w:cs="Arial"/>
          <w:sz w:val="24"/>
          <w:szCs w:val="24"/>
        </w:rPr>
        <w:t xml:space="preserve"> sustaining the special plea, to dismiss the action. As I demonstrate later, t</w:t>
      </w:r>
      <w:r w:rsidR="00CD6228" w:rsidRPr="00821CCC">
        <w:rPr>
          <w:rFonts w:ascii="Arial" w:hAnsi="Arial" w:cs="Arial"/>
          <w:sz w:val="24"/>
          <w:szCs w:val="24"/>
        </w:rPr>
        <w:t xml:space="preserve">hese orders </w:t>
      </w:r>
      <w:r w:rsidR="005F0F9C" w:rsidRPr="00821CCC">
        <w:rPr>
          <w:rFonts w:ascii="Arial" w:hAnsi="Arial" w:cs="Arial"/>
          <w:sz w:val="24"/>
          <w:szCs w:val="24"/>
        </w:rPr>
        <w:t>are</w:t>
      </w:r>
      <w:r w:rsidR="00CD6228" w:rsidRPr="00821CCC">
        <w:rPr>
          <w:rFonts w:ascii="Arial" w:hAnsi="Arial" w:cs="Arial"/>
          <w:sz w:val="24"/>
          <w:szCs w:val="24"/>
        </w:rPr>
        <w:t xml:space="preserve"> mutually exclusive. </w:t>
      </w:r>
      <w:r w:rsidR="00AB2F88" w:rsidRPr="00821CCC">
        <w:rPr>
          <w:rFonts w:ascii="Arial" w:hAnsi="Arial" w:cs="Arial"/>
          <w:sz w:val="24"/>
          <w:szCs w:val="24"/>
        </w:rPr>
        <w:t xml:space="preserve">As to the </w:t>
      </w:r>
      <w:r w:rsidR="009B7178" w:rsidRPr="00821CCC">
        <w:rPr>
          <w:rFonts w:ascii="Arial" w:hAnsi="Arial" w:cs="Arial"/>
          <w:sz w:val="24"/>
          <w:szCs w:val="24"/>
        </w:rPr>
        <w:t xml:space="preserve">misstep </w:t>
      </w:r>
      <w:r w:rsidR="00AB2F88" w:rsidRPr="00821CCC">
        <w:rPr>
          <w:rFonts w:ascii="Arial" w:hAnsi="Arial" w:cs="Arial"/>
          <w:sz w:val="24"/>
          <w:szCs w:val="24"/>
        </w:rPr>
        <w:t>during the appeal, t</w:t>
      </w:r>
      <w:r w:rsidR="007C2894" w:rsidRPr="00821CCC">
        <w:rPr>
          <w:rFonts w:ascii="Arial" w:hAnsi="Arial" w:cs="Arial"/>
          <w:sz w:val="24"/>
          <w:szCs w:val="24"/>
        </w:rPr>
        <w:t xml:space="preserve">he full court </w:t>
      </w:r>
      <w:r w:rsidR="009B7178" w:rsidRPr="00821CCC">
        <w:rPr>
          <w:rFonts w:ascii="Arial" w:hAnsi="Arial" w:cs="Arial"/>
          <w:sz w:val="24"/>
          <w:szCs w:val="24"/>
        </w:rPr>
        <w:t xml:space="preserve">misconstrued an order of this Court granting special leave to appeal, and as a result, </w:t>
      </w:r>
      <w:r w:rsidR="007C2894" w:rsidRPr="00821CCC">
        <w:rPr>
          <w:rFonts w:ascii="Arial" w:hAnsi="Arial" w:cs="Arial"/>
          <w:sz w:val="24"/>
          <w:szCs w:val="24"/>
        </w:rPr>
        <w:t>dealt with</w:t>
      </w:r>
      <w:r w:rsidR="00F45C15" w:rsidRPr="00821CCC">
        <w:rPr>
          <w:rFonts w:ascii="Arial" w:hAnsi="Arial" w:cs="Arial"/>
          <w:sz w:val="24"/>
          <w:szCs w:val="24"/>
        </w:rPr>
        <w:t xml:space="preserve"> the</w:t>
      </w:r>
      <w:r w:rsidR="007C2894" w:rsidRPr="00821CCC">
        <w:rPr>
          <w:rFonts w:ascii="Arial" w:hAnsi="Arial" w:cs="Arial"/>
          <w:sz w:val="24"/>
          <w:szCs w:val="24"/>
        </w:rPr>
        <w:t xml:space="preserve"> </w:t>
      </w:r>
      <w:r w:rsidR="002454D4" w:rsidRPr="00821CCC">
        <w:rPr>
          <w:rFonts w:ascii="Arial" w:hAnsi="Arial" w:cs="Arial"/>
          <w:sz w:val="24"/>
          <w:szCs w:val="24"/>
        </w:rPr>
        <w:t>misjoinder defence</w:t>
      </w:r>
      <w:r w:rsidR="00AB2F88" w:rsidRPr="00821CCC">
        <w:rPr>
          <w:rFonts w:ascii="Arial" w:hAnsi="Arial" w:cs="Arial"/>
          <w:sz w:val="24"/>
          <w:szCs w:val="24"/>
        </w:rPr>
        <w:t xml:space="preserve"> </w:t>
      </w:r>
      <w:r w:rsidR="009945C4" w:rsidRPr="00821CCC">
        <w:rPr>
          <w:rFonts w:ascii="Arial" w:hAnsi="Arial" w:cs="Arial"/>
          <w:sz w:val="24"/>
          <w:szCs w:val="24"/>
        </w:rPr>
        <w:t xml:space="preserve">– an </w:t>
      </w:r>
      <w:r w:rsidR="007C2894" w:rsidRPr="00821CCC">
        <w:rPr>
          <w:rFonts w:ascii="Arial" w:hAnsi="Arial" w:cs="Arial"/>
          <w:sz w:val="24"/>
          <w:szCs w:val="24"/>
        </w:rPr>
        <w:t>issue that was not before it in terms of th</w:t>
      </w:r>
      <w:r w:rsidR="009B7178" w:rsidRPr="00821CCC">
        <w:rPr>
          <w:rFonts w:ascii="Arial" w:hAnsi="Arial" w:cs="Arial"/>
          <w:sz w:val="24"/>
          <w:szCs w:val="24"/>
        </w:rPr>
        <w:t>at</w:t>
      </w:r>
      <w:r w:rsidR="007C2894" w:rsidRPr="00821CCC">
        <w:rPr>
          <w:rFonts w:ascii="Arial" w:hAnsi="Arial" w:cs="Arial"/>
          <w:sz w:val="24"/>
          <w:szCs w:val="24"/>
        </w:rPr>
        <w:t xml:space="preserve"> order</w:t>
      </w:r>
      <w:r w:rsidR="009B7178" w:rsidRPr="00821CCC">
        <w:rPr>
          <w:rFonts w:ascii="Arial" w:hAnsi="Arial" w:cs="Arial"/>
          <w:sz w:val="24"/>
          <w:szCs w:val="24"/>
        </w:rPr>
        <w:t>.</w:t>
      </w:r>
      <w:r w:rsidR="007C2894" w:rsidRPr="00821CCC">
        <w:rPr>
          <w:rFonts w:ascii="Arial" w:hAnsi="Arial" w:cs="Arial"/>
          <w:sz w:val="24"/>
          <w:szCs w:val="24"/>
        </w:rPr>
        <w:t xml:space="preserve"> A brief background is necessary to demonstrate</w:t>
      </w:r>
      <w:r w:rsidR="0041117A" w:rsidRPr="00821CCC">
        <w:rPr>
          <w:rFonts w:ascii="Arial" w:hAnsi="Arial" w:cs="Arial"/>
          <w:sz w:val="24"/>
          <w:szCs w:val="24"/>
        </w:rPr>
        <w:t xml:space="preserve"> how</w:t>
      </w:r>
      <w:r w:rsidR="007C2894" w:rsidRPr="00821CCC">
        <w:rPr>
          <w:rFonts w:ascii="Arial" w:hAnsi="Arial" w:cs="Arial"/>
          <w:sz w:val="24"/>
          <w:szCs w:val="24"/>
        </w:rPr>
        <w:t xml:space="preserve"> these proce</w:t>
      </w:r>
      <w:r w:rsidR="0041117A" w:rsidRPr="00821CCC">
        <w:rPr>
          <w:rFonts w:ascii="Arial" w:hAnsi="Arial" w:cs="Arial"/>
          <w:sz w:val="24"/>
          <w:szCs w:val="24"/>
        </w:rPr>
        <w:t>dural</w:t>
      </w:r>
      <w:r w:rsidR="007C2894" w:rsidRPr="00821CCC">
        <w:rPr>
          <w:rFonts w:ascii="Arial" w:hAnsi="Arial" w:cs="Arial"/>
          <w:sz w:val="24"/>
          <w:szCs w:val="24"/>
        </w:rPr>
        <w:t xml:space="preserve"> missteps</w:t>
      </w:r>
      <w:r w:rsidR="0041117A" w:rsidRPr="00821CCC">
        <w:rPr>
          <w:rFonts w:ascii="Arial" w:hAnsi="Arial" w:cs="Arial"/>
          <w:sz w:val="24"/>
          <w:szCs w:val="24"/>
        </w:rPr>
        <w:t xml:space="preserve"> occurred</w:t>
      </w:r>
      <w:r w:rsidR="007C2894" w:rsidRPr="00821CCC">
        <w:rPr>
          <w:rFonts w:ascii="Arial" w:hAnsi="Arial" w:cs="Arial"/>
          <w:sz w:val="24"/>
          <w:szCs w:val="24"/>
        </w:rPr>
        <w:t xml:space="preserve"> and how the</w:t>
      </w:r>
      <w:r w:rsidR="0041117A" w:rsidRPr="00821CCC">
        <w:rPr>
          <w:rFonts w:ascii="Arial" w:hAnsi="Arial" w:cs="Arial"/>
          <w:sz w:val="24"/>
          <w:szCs w:val="24"/>
        </w:rPr>
        <w:t>y impeded an expeditious adjudication of the proceedings.</w:t>
      </w:r>
      <w:r w:rsidR="00E53792" w:rsidRPr="00821CCC">
        <w:rPr>
          <w:rFonts w:ascii="Arial" w:hAnsi="Arial" w:cs="Arial"/>
          <w:sz w:val="24"/>
          <w:szCs w:val="24"/>
        </w:rPr>
        <w:t xml:space="preserve"> </w:t>
      </w:r>
    </w:p>
    <w:p w14:paraId="7C6B6B54" w14:textId="77777777" w:rsidR="000662C5" w:rsidRPr="00821CCC" w:rsidRDefault="000662C5" w:rsidP="0041117A">
      <w:pPr>
        <w:pStyle w:val="ListParagraph"/>
        <w:ind w:left="0"/>
        <w:rPr>
          <w:rFonts w:ascii="Arial" w:hAnsi="Arial" w:cs="Arial"/>
          <w:sz w:val="24"/>
          <w:szCs w:val="24"/>
        </w:rPr>
      </w:pPr>
    </w:p>
    <w:p w14:paraId="143E97E3" w14:textId="1DF71A9C" w:rsidR="00C13B58" w:rsidRPr="00821CCC" w:rsidRDefault="008216DF" w:rsidP="0041117A">
      <w:pPr>
        <w:pStyle w:val="ListParagraph"/>
        <w:ind w:left="0"/>
        <w:rPr>
          <w:rFonts w:ascii="Arial" w:hAnsi="Arial" w:cs="Arial"/>
          <w:sz w:val="24"/>
          <w:szCs w:val="24"/>
          <w:lang w:val="en-US"/>
        </w:rPr>
      </w:pPr>
      <w:r w:rsidRPr="00821CCC">
        <w:rPr>
          <w:rFonts w:ascii="Arial" w:hAnsi="Arial" w:cs="Arial"/>
          <w:sz w:val="24"/>
          <w:szCs w:val="24"/>
        </w:rPr>
        <w:t>[</w:t>
      </w:r>
      <w:r w:rsidR="00097D2B" w:rsidRPr="00821CCC">
        <w:rPr>
          <w:rFonts w:ascii="Arial" w:hAnsi="Arial" w:cs="Arial"/>
          <w:sz w:val="24"/>
          <w:szCs w:val="24"/>
        </w:rPr>
        <w:t>4</w:t>
      </w:r>
      <w:r w:rsidR="00C13B58" w:rsidRPr="00821CCC">
        <w:rPr>
          <w:rFonts w:ascii="Arial" w:hAnsi="Arial" w:cs="Arial"/>
          <w:sz w:val="24"/>
          <w:szCs w:val="24"/>
        </w:rPr>
        <w:t>]</w:t>
      </w:r>
      <w:r w:rsidR="00C13B58" w:rsidRPr="00821CCC">
        <w:rPr>
          <w:rFonts w:ascii="Arial" w:hAnsi="Arial" w:cs="Arial"/>
          <w:sz w:val="24"/>
          <w:szCs w:val="24"/>
        </w:rPr>
        <w:tab/>
      </w:r>
      <w:r w:rsidR="00700867" w:rsidRPr="00821CCC">
        <w:rPr>
          <w:rFonts w:ascii="Arial" w:hAnsi="Arial" w:cs="Arial"/>
          <w:sz w:val="24"/>
          <w:szCs w:val="24"/>
          <w:lang w:val="en-US"/>
        </w:rPr>
        <w:t xml:space="preserve">The applicant was involved in a motor vehicle accident on </w:t>
      </w:r>
      <w:r w:rsidR="00E51B4C" w:rsidRPr="00821CCC">
        <w:rPr>
          <w:rFonts w:ascii="Arial" w:hAnsi="Arial" w:cs="Arial"/>
          <w:sz w:val="24"/>
          <w:szCs w:val="24"/>
          <w:lang w:val="en-US"/>
        </w:rPr>
        <w:t>the</w:t>
      </w:r>
      <w:r w:rsidR="00700867" w:rsidRPr="00821CCC">
        <w:rPr>
          <w:rFonts w:ascii="Arial" w:hAnsi="Arial" w:cs="Arial"/>
          <w:sz w:val="24"/>
          <w:szCs w:val="24"/>
          <w:lang w:val="en-US"/>
        </w:rPr>
        <w:t xml:space="preserve"> road between</w:t>
      </w:r>
      <w:r w:rsidR="002A16DD" w:rsidRPr="00821CCC">
        <w:rPr>
          <w:rFonts w:ascii="Arial" w:hAnsi="Arial" w:cs="Arial"/>
          <w:sz w:val="24"/>
          <w:szCs w:val="24"/>
          <w:lang w:val="en-US"/>
        </w:rPr>
        <w:t xml:space="preserve"> </w:t>
      </w:r>
      <w:r w:rsidR="00700867" w:rsidRPr="00821CCC">
        <w:rPr>
          <w:rFonts w:ascii="Arial" w:hAnsi="Arial" w:cs="Arial"/>
          <w:sz w:val="24"/>
          <w:szCs w:val="24"/>
          <w:lang w:val="en-US"/>
        </w:rPr>
        <w:t>Polokwane and Mankweng</w:t>
      </w:r>
      <w:r w:rsidR="00E51B4C" w:rsidRPr="00821CCC">
        <w:rPr>
          <w:rFonts w:ascii="Arial" w:hAnsi="Arial" w:cs="Arial"/>
          <w:sz w:val="24"/>
          <w:szCs w:val="24"/>
          <w:lang w:val="en-US"/>
        </w:rPr>
        <w:t>,</w:t>
      </w:r>
      <w:r w:rsidR="00700867" w:rsidRPr="00821CCC">
        <w:rPr>
          <w:rFonts w:ascii="Arial" w:hAnsi="Arial" w:cs="Arial"/>
          <w:sz w:val="24"/>
          <w:szCs w:val="24"/>
          <w:lang w:val="en-US"/>
        </w:rPr>
        <w:t xml:space="preserve"> when</w:t>
      </w:r>
      <w:r w:rsidR="001A40E3" w:rsidRPr="00821CCC">
        <w:rPr>
          <w:rFonts w:ascii="Arial" w:hAnsi="Arial" w:cs="Arial"/>
          <w:sz w:val="24"/>
          <w:szCs w:val="24"/>
          <w:lang w:val="en-US"/>
        </w:rPr>
        <w:t xml:space="preserve"> at about 21h00 and near D</w:t>
      </w:r>
      <w:r w:rsidR="009945C4" w:rsidRPr="00821CCC">
        <w:rPr>
          <w:rFonts w:ascii="Arial" w:hAnsi="Arial" w:cs="Arial"/>
          <w:sz w:val="24"/>
          <w:szCs w:val="24"/>
          <w:lang w:val="en-US"/>
        </w:rPr>
        <w:t>a</w:t>
      </w:r>
      <w:r w:rsidR="001A40E3" w:rsidRPr="00821CCC">
        <w:rPr>
          <w:rFonts w:ascii="Arial" w:hAnsi="Arial" w:cs="Arial"/>
          <w:sz w:val="24"/>
          <w:szCs w:val="24"/>
          <w:lang w:val="en-US"/>
        </w:rPr>
        <w:t>lmada,</w:t>
      </w:r>
      <w:r w:rsidR="00700867" w:rsidRPr="00821CCC">
        <w:rPr>
          <w:rFonts w:ascii="Arial" w:hAnsi="Arial" w:cs="Arial"/>
          <w:sz w:val="24"/>
          <w:szCs w:val="24"/>
          <w:lang w:val="en-US"/>
        </w:rPr>
        <w:t xml:space="preserve"> </w:t>
      </w:r>
      <w:r w:rsidR="002A16DD" w:rsidRPr="00821CCC">
        <w:rPr>
          <w:rFonts w:ascii="Arial" w:hAnsi="Arial" w:cs="Arial"/>
          <w:sz w:val="24"/>
          <w:szCs w:val="24"/>
          <w:lang w:val="en-US"/>
        </w:rPr>
        <w:t>a</w:t>
      </w:r>
      <w:r w:rsidR="00700867" w:rsidRPr="00821CCC">
        <w:rPr>
          <w:rFonts w:ascii="Arial" w:hAnsi="Arial" w:cs="Arial"/>
          <w:sz w:val="24"/>
          <w:szCs w:val="24"/>
          <w:lang w:val="en-US"/>
        </w:rPr>
        <w:t xml:space="preserve"> Toyota minibus (minibus) </w:t>
      </w:r>
      <w:r w:rsidR="002A16DD" w:rsidRPr="00821CCC">
        <w:rPr>
          <w:rFonts w:ascii="Arial" w:hAnsi="Arial" w:cs="Arial"/>
          <w:sz w:val="24"/>
          <w:szCs w:val="24"/>
          <w:lang w:val="en-US"/>
        </w:rPr>
        <w:t>he</w:t>
      </w:r>
      <w:r w:rsidR="00700867" w:rsidRPr="00821CCC">
        <w:rPr>
          <w:rFonts w:ascii="Arial" w:hAnsi="Arial" w:cs="Arial"/>
          <w:sz w:val="24"/>
          <w:szCs w:val="24"/>
          <w:lang w:val="en-US"/>
        </w:rPr>
        <w:t xml:space="preserve"> was </w:t>
      </w:r>
      <w:r w:rsidR="002A16DD" w:rsidRPr="00821CCC">
        <w:rPr>
          <w:rFonts w:ascii="Arial" w:hAnsi="Arial" w:cs="Arial"/>
          <w:sz w:val="24"/>
          <w:szCs w:val="24"/>
          <w:lang w:val="en-US"/>
        </w:rPr>
        <w:t>driving</w:t>
      </w:r>
      <w:r w:rsidR="003C0052" w:rsidRPr="00821CCC">
        <w:rPr>
          <w:rFonts w:ascii="Arial" w:hAnsi="Arial" w:cs="Arial"/>
          <w:sz w:val="24"/>
          <w:szCs w:val="24"/>
          <w:lang w:val="en-US"/>
        </w:rPr>
        <w:t>,</w:t>
      </w:r>
      <w:r w:rsidR="00700867" w:rsidRPr="00821CCC">
        <w:rPr>
          <w:rFonts w:ascii="Arial" w:hAnsi="Arial" w:cs="Arial"/>
          <w:sz w:val="24"/>
          <w:szCs w:val="24"/>
          <w:lang w:val="en-US"/>
        </w:rPr>
        <w:t xml:space="preserve"> collided with a cow. He got trapped in </w:t>
      </w:r>
      <w:r w:rsidR="00EC55F5" w:rsidRPr="00821CCC">
        <w:rPr>
          <w:rFonts w:ascii="Arial" w:hAnsi="Arial" w:cs="Arial"/>
          <w:sz w:val="24"/>
          <w:szCs w:val="24"/>
          <w:lang w:val="en-US"/>
        </w:rPr>
        <w:t>the wreckage</w:t>
      </w:r>
      <w:r w:rsidR="005F0F9C" w:rsidRPr="00821CCC">
        <w:rPr>
          <w:rFonts w:ascii="Arial" w:hAnsi="Arial" w:cs="Arial"/>
          <w:sz w:val="24"/>
          <w:szCs w:val="24"/>
          <w:lang w:val="en-US"/>
        </w:rPr>
        <w:t xml:space="preserve"> of </w:t>
      </w:r>
      <w:r w:rsidR="002454D4" w:rsidRPr="00821CCC">
        <w:rPr>
          <w:rFonts w:ascii="Arial" w:hAnsi="Arial" w:cs="Arial"/>
          <w:sz w:val="24"/>
          <w:szCs w:val="24"/>
          <w:lang w:val="en-US"/>
        </w:rPr>
        <w:t>his</w:t>
      </w:r>
      <w:r w:rsidR="005F0F9C" w:rsidRPr="00821CCC">
        <w:rPr>
          <w:rFonts w:ascii="Arial" w:hAnsi="Arial" w:cs="Arial"/>
          <w:sz w:val="24"/>
          <w:szCs w:val="24"/>
          <w:lang w:val="en-US"/>
        </w:rPr>
        <w:t xml:space="preserve"> </w:t>
      </w:r>
      <w:r w:rsidR="00D94530" w:rsidRPr="00821CCC">
        <w:rPr>
          <w:rFonts w:ascii="Arial" w:hAnsi="Arial" w:cs="Arial"/>
          <w:sz w:val="24"/>
          <w:szCs w:val="24"/>
          <w:lang w:val="en-US"/>
        </w:rPr>
        <w:t xml:space="preserve">minibus. </w:t>
      </w:r>
      <w:r w:rsidR="00DE0CF8">
        <w:rPr>
          <w:rFonts w:ascii="Arial" w:hAnsi="Arial" w:cs="Arial"/>
          <w:sz w:val="24"/>
          <w:szCs w:val="24"/>
          <w:lang w:val="en-US"/>
        </w:rPr>
        <w:t>F</w:t>
      </w:r>
      <w:r w:rsidR="00700867" w:rsidRPr="00821CCC">
        <w:rPr>
          <w:rFonts w:ascii="Arial" w:hAnsi="Arial" w:cs="Arial"/>
          <w:sz w:val="24"/>
          <w:szCs w:val="24"/>
          <w:lang w:val="en-US"/>
        </w:rPr>
        <w:t xml:space="preserve">irefighters </w:t>
      </w:r>
      <w:r w:rsidR="00CD6228" w:rsidRPr="00821CCC">
        <w:rPr>
          <w:rFonts w:ascii="Arial" w:hAnsi="Arial" w:cs="Arial"/>
          <w:sz w:val="24"/>
          <w:szCs w:val="24"/>
          <w:lang w:val="en-US"/>
        </w:rPr>
        <w:t xml:space="preserve">were called </w:t>
      </w:r>
      <w:r w:rsidR="00873D18" w:rsidRPr="00821CCC">
        <w:rPr>
          <w:rFonts w:ascii="Arial" w:hAnsi="Arial" w:cs="Arial"/>
          <w:sz w:val="24"/>
          <w:szCs w:val="24"/>
          <w:lang w:val="en-US"/>
        </w:rPr>
        <w:t>to</w:t>
      </w:r>
      <w:r w:rsidR="00CD6228" w:rsidRPr="00821CCC">
        <w:rPr>
          <w:rFonts w:ascii="Arial" w:hAnsi="Arial" w:cs="Arial"/>
          <w:sz w:val="24"/>
          <w:szCs w:val="24"/>
          <w:lang w:val="en-US"/>
        </w:rPr>
        <w:t xml:space="preserve"> the </w:t>
      </w:r>
      <w:r w:rsidR="00760E78" w:rsidRPr="00821CCC">
        <w:rPr>
          <w:rFonts w:ascii="Arial" w:hAnsi="Arial" w:cs="Arial"/>
          <w:sz w:val="24"/>
          <w:szCs w:val="24"/>
          <w:lang w:val="en-US"/>
        </w:rPr>
        <w:t>scene,</w:t>
      </w:r>
      <w:r w:rsidR="00873D18" w:rsidRPr="00821CCC">
        <w:rPr>
          <w:rFonts w:ascii="Arial" w:hAnsi="Arial" w:cs="Arial"/>
          <w:sz w:val="24"/>
          <w:szCs w:val="24"/>
          <w:lang w:val="en-US"/>
        </w:rPr>
        <w:t xml:space="preserve"> and they used </w:t>
      </w:r>
      <w:r w:rsidR="00AE4CBB">
        <w:rPr>
          <w:rFonts w:ascii="Arial" w:hAnsi="Arial" w:cs="Arial"/>
          <w:sz w:val="24"/>
          <w:szCs w:val="24"/>
          <w:lang w:val="en-US"/>
        </w:rPr>
        <w:t>‘</w:t>
      </w:r>
      <w:r w:rsidR="00873D18" w:rsidRPr="00821CCC">
        <w:rPr>
          <w:rFonts w:ascii="Arial" w:hAnsi="Arial" w:cs="Arial"/>
          <w:sz w:val="24"/>
          <w:szCs w:val="24"/>
          <w:lang w:val="en-US"/>
        </w:rPr>
        <w:t>the jaws of life</w:t>
      </w:r>
      <w:r w:rsidR="00AE4CBB">
        <w:rPr>
          <w:rFonts w:ascii="Arial" w:hAnsi="Arial" w:cs="Arial"/>
          <w:sz w:val="24"/>
          <w:szCs w:val="24"/>
          <w:lang w:val="en-US"/>
        </w:rPr>
        <w:t>’</w:t>
      </w:r>
      <w:r w:rsidR="00E51B4C" w:rsidRPr="00821CCC">
        <w:rPr>
          <w:rFonts w:ascii="Arial" w:hAnsi="Arial" w:cs="Arial"/>
          <w:sz w:val="24"/>
          <w:szCs w:val="24"/>
          <w:lang w:val="en-US"/>
        </w:rPr>
        <w:t xml:space="preserve"> tool</w:t>
      </w:r>
      <w:r w:rsidR="00873D18" w:rsidRPr="00821CCC">
        <w:rPr>
          <w:rFonts w:ascii="Arial" w:hAnsi="Arial" w:cs="Arial"/>
          <w:sz w:val="24"/>
          <w:szCs w:val="24"/>
          <w:lang w:val="en-US"/>
        </w:rPr>
        <w:t xml:space="preserve"> to extricate the applicant</w:t>
      </w:r>
      <w:r w:rsidR="008B73A6" w:rsidRPr="00821CCC">
        <w:rPr>
          <w:rFonts w:ascii="Arial" w:hAnsi="Arial" w:cs="Arial"/>
          <w:sz w:val="24"/>
          <w:szCs w:val="24"/>
          <w:lang w:val="en-US"/>
        </w:rPr>
        <w:t xml:space="preserve"> from the wreckage</w:t>
      </w:r>
      <w:r w:rsidR="00873D18" w:rsidRPr="00821CCC">
        <w:rPr>
          <w:rFonts w:ascii="Arial" w:hAnsi="Arial" w:cs="Arial"/>
          <w:sz w:val="24"/>
          <w:szCs w:val="24"/>
          <w:lang w:val="en-US"/>
        </w:rPr>
        <w:t>.</w:t>
      </w:r>
      <w:r w:rsidR="00700867" w:rsidRPr="00821CCC">
        <w:rPr>
          <w:rFonts w:ascii="Arial" w:hAnsi="Arial" w:cs="Arial"/>
          <w:sz w:val="24"/>
          <w:szCs w:val="24"/>
          <w:lang w:val="en-US"/>
        </w:rPr>
        <w:t xml:space="preserve"> </w:t>
      </w:r>
      <w:r w:rsidR="00676010" w:rsidRPr="00821CCC">
        <w:rPr>
          <w:rFonts w:ascii="Arial" w:hAnsi="Arial" w:cs="Arial"/>
          <w:sz w:val="24"/>
          <w:szCs w:val="24"/>
          <w:lang w:val="en-US"/>
        </w:rPr>
        <w:t>The J88 medico-legal report</w:t>
      </w:r>
      <w:r w:rsidR="00AE4CBB">
        <w:rPr>
          <w:rFonts w:ascii="Arial" w:hAnsi="Arial" w:cs="Arial"/>
          <w:sz w:val="24"/>
          <w:szCs w:val="24"/>
          <w:lang w:val="en-US"/>
        </w:rPr>
        <w:t>,</w:t>
      </w:r>
      <w:r w:rsidR="00676010" w:rsidRPr="00821CCC">
        <w:rPr>
          <w:rFonts w:ascii="Arial" w:hAnsi="Arial" w:cs="Arial"/>
          <w:sz w:val="24"/>
          <w:szCs w:val="24"/>
          <w:lang w:val="en-US"/>
        </w:rPr>
        <w:t xml:space="preserve"> completed by a doctor who first examined the applicant after the accident</w:t>
      </w:r>
      <w:r w:rsidR="00AE4CBB">
        <w:rPr>
          <w:rFonts w:ascii="Arial" w:hAnsi="Arial" w:cs="Arial"/>
          <w:sz w:val="24"/>
          <w:szCs w:val="24"/>
          <w:lang w:val="en-US"/>
        </w:rPr>
        <w:t>,</w:t>
      </w:r>
      <w:r w:rsidR="00676010" w:rsidRPr="00821CCC">
        <w:rPr>
          <w:rFonts w:ascii="Arial" w:hAnsi="Arial" w:cs="Arial"/>
          <w:sz w:val="24"/>
          <w:szCs w:val="24"/>
          <w:lang w:val="en-US"/>
        </w:rPr>
        <w:t xml:space="preserve"> shows that the applicant sustained multiple fractures on the lower part of his body involving both knees, left and right tibia and fibula, both ankles and </w:t>
      </w:r>
      <w:r w:rsidR="00F45C15" w:rsidRPr="00821CCC">
        <w:rPr>
          <w:rFonts w:ascii="Arial" w:hAnsi="Arial" w:cs="Arial"/>
          <w:sz w:val="24"/>
          <w:szCs w:val="24"/>
          <w:lang w:val="en-US"/>
        </w:rPr>
        <w:t xml:space="preserve">an </w:t>
      </w:r>
      <w:r w:rsidR="00676010" w:rsidRPr="00821CCC">
        <w:rPr>
          <w:rFonts w:ascii="Arial" w:hAnsi="Arial" w:cs="Arial"/>
          <w:sz w:val="24"/>
          <w:szCs w:val="24"/>
          <w:lang w:val="en-US"/>
        </w:rPr>
        <w:t xml:space="preserve">open fracture of the right heel fat pad. </w:t>
      </w:r>
    </w:p>
    <w:p w14:paraId="4098A126" w14:textId="77777777" w:rsidR="003168A0" w:rsidRPr="00821CCC" w:rsidRDefault="003168A0" w:rsidP="0041117A">
      <w:pPr>
        <w:pStyle w:val="ListParagraph"/>
        <w:ind w:left="0"/>
        <w:rPr>
          <w:rFonts w:ascii="Arial" w:hAnsi="Arial" w:cs="Arial"/>
          <w:sz w:val="24"/>
          <w:szCs w:val="24"/>
        </w:rPr>
      </w:pPr>
    </w:p>
    <w:p w14:paraId="40558AA0" w14:textId="25D181D9" w:rsidR="00665C3D" w:rsidRPr="00821CCC" w:rsidRDefault="00C13B58" w:rsidP="00C13B58">
      <w:pPr>
        <w:pStyle w:val="ListParagraph"/>
        <w:ind w:left="0"/>
        <w:rPr>
          <w:rFonts w:ascii="Arial" w:hAnsi="Arial" w:cs="Arial"/>
          <w:sz w:val="24"/>
          <w:szCs w:val="24"/>
        </w:rPr>
      </w:pPr>
      <w:r w:rsidRPr="00821CCC">
        <w:rPr>
          <w:rFonts w:ascii="Arial" w:hAnsi="Arial" w:cs="Arial"/>
          <w:sz w:val="24"/>
          <w:szCs w:val="24"/>
        </w:rPr>
        <w:t>[</w:t>
      </w:r>
      <w:r w:rsidR="00097D2B" w:rsidRPr="00821CCC">
        <w:rPr>
          <w:rFonts w:ascii="Arial" w:hAnsi="Arial" w:cs="Arial"/>
          <w:sz w:val="24"/>
          <w:szCs w:val="24"/>
        </w:rPr>
        <w:t>5</w:t>
      </w:r>
      <w:r w:rsidRPr="00821CCC">
        <w:rPr>
          <w:rFonts w:ascii="Arial" w:hAnsi="Arial" w:cs="Arial"/>
          <w:sz w:val="24"/>
          <w:szCs w:val="24"/>
        </w:rPr>
        <w:t>]</w:t>
      </w:r>
      <w:r w:rsidRPr="00821CCC">
        <w:rPr>
          <w:rFonts w:ascii="Arial" w:hAnsi="Arial" w:cs="Arial"/>
          <w:sz w:val="24"/>
          <w:szCs w:val="24"/>
        </w:rPr>
        <w:tab/>
      </w:r>
      <w:r w:rsidR="001D011D" w:rsidRPr="00821CCC">
        <w:rPr>
          <w:rFonts w:ascii="Arial" w:hAnsi="Arial" w:cs="Arial"/>
          <w:sz w:val="24"/>
          <w:szCs w:val="24"/>
        </w:rPr>
        <w:t>Subsequently, the applicant instituted a delictual claim against the respondent</w:t>
      </w:r>
      <w:r w:rsidR="009945C4" w:rsidRPr="00821CCC">
        <w:rPr>
          <w:rFonts w:ascii="Arial" w:hAnsi="Arial" w:cs="Arial"/>
          <w:sz w:val="24"/>
          <w:szCs w:val="24"/>
        </w:rPr>
        <w:t xml:space="preserve"> in the </w:t>
      </w:r>
      <w:r w:rsidR="00DE0CF8">
        <w:rPr>
          <w:rFonts w:ascii="Arial" w:hAnsi="Arial" w:cs="Arial"/>
          <w:sz w:val="24"/>
          <w:szCs w:val="24"/>
        </w:rPr>
        <w:t>trial</w:t>
      </w:r>
      <w:r w:rsidR="009945C4" w:rsidRPr="00821CCC">
        <w:rPr>
          <w:rFonts w:ascii="Arial" w:hAnsi="Arial" w:cs="Arial"/>
          <w:sz w:val="24"/>
          <w:szCs w:val="24"/>
        </w:rPr>
        <w:t xml:space="preserve"> court</w:t>
      </w:r>
      <w:r w:rsidR="001D011D" w:rsidRPr="00821CCC">
        <w:rPr>
          <w:rFonts w:ascii="Arial" w:hAnsi="Arial" w:cs="Arial"/>
          <w:sz w:val="24"/>
          <w:szCs w:val="24"/>
        </w:rPr>
        <w:t xml:space="preserve"> claiming damages in the amount of R2 800</w:t>
      </w:r>
      <w:r w:rsidR="003834C6" w:rsidRPr="00821CCC">
        <w:rPr>
          <w:rFonts w:ascii="Arial" w:hAnsi="Arial" w:cs="Arial"/>
          <w:sz w:val="24"/>
          <w:szCs w:val="24"/>
        </w:rPr>
        <w:t> </w:t>
      </w:r>
      <w:r w:rsidR="001D011D" w:rsidRPr="00821CCC">
        <w:rPr>
          <w:rFonts w:ascii="Arial" w:hAnsi="Arial" w:cs="Arial"/>
          <w:sz w:val="24"/>
          <w:szCs w:val="24"/>
        </w:rPr>
        <w:t>000</w:t>
      </w:r>
      <w:r w:rsidR="003834C6" w:rsidRPr="00821CCC">
        <w:rPr>
          <w:rFonts w:ascii="Arial" w:hAnsi="Arial" w:cs="Arial"/>
          <w:sz w:val="24"/>
          <w:szCs w:val="24"/>
        </w:rPr>
        <w:t>. He alleged that the open fracture of his right heel fat pad was caused by the respondent’s firefighters when they accidentally cut his fat pad in the process of extricating him from the wreckage.</w:t>
      </w:r>
    </w:p>
    <w:p w14:paraId="2CB3E794" w14:textId="77777777" w:rsidR="00C13B58" w:rsidRPr="00821CCC" w:rsidRDefault="00C13B58" w:rsidP="00C13B58">
      <w:pPr>
        <w:pStyle w:val="ListParagraph"/>
        <w:ind w:left="0"/>
        <w:rPr>
          <w:rFonts w:ascii="Arial" w:hAnsi="Arial" w:cs="Arial"/>
          <w:sz w:val="24"/>
          <w:szCs w:val="24"/>
        </w:rPr>
      </w:pPr>
    </w:p>
    <w:p w14:paraId="0CC7EF3C" w14:textId="08F70B65" w:rsidR="00C13B58" w:rsidRPr="00821CCC" w:rsidRDefault="00C13B58" w:rsidP="00C13B58">
      <w:pPr>
        <w:rPr>
          <w:rFonts w:ascii="Arial" w:hAnsi="Arial" w:cs="Arial"/>
          <w:sz w:val="24"/>
          <w:szCs w:val="24"/>
        </w:rPr>
      </w:pPr>
      <w:r w:rsidRPr="00821CCC">
        <w:rPr>
          <w:rFonts w:ascii="Arial" w:hAnsi="Arial" w:cs="Arial"/>
          <w:sz w:val="24"/>
          <w:szCs w:val="24"/>
        </w:rPr>
        <w:t>[</w:t>
      </w:r>
      <w:r w:rsidR="00097D2B" w:rsidRPr="00821CCC">
        <w:rPr>
          <w:rFonts w:ascii="Arial" w:hAnsi="Arial" w:cs="Arial"/>
          <w:sz w:val="24"/>
          <w:szCs w:val="24"/>
        </w:rPr>
        <w:t>6</w:t>
      </w:r>
      <w:r w:rsidRPr="00821CCC">
        <w:rPr>
          <w:rFonts w:ascii="Arial" w:hAnsi="Arial" w:cs="Arial"/>
          <w:sz w:val="24"/>
          <w:szCs w:val="24"/>
        </w:rPr>
        <w:t>]</w:t>
      </w:r>
      <w:r w:rsidRPr="00821CCC">
        <w:rPr>
          <w:rFonts w:ascii="Arial" w:hAnsi="Arial" w:cs="Arial"/>
          <w:sz w:val="24"/>
          <w:szCs w:val="24"/>
        </w:rPr>
        <w:tab/>
      </w:r>
      <w:r w:rsidR="00285423" w:rsidRPr="00821CCC">
        <w:rPr>
          <w:rFonts w:ascii="Arial" w:hAnsi="Arial" w:cs="Arial"/>
          <w:sz w:val="24"/>
          <w:szCs w:val="24"/>
        </w:rPr>
        <w:t>T</w:t>
      </w:r>
      <w:r w:rsidR="00B834CC" w:rsidRPr="00821CCC">
        <w:rPr>
          <w:rFonts w:ascii="Arial" w:hAnsi="Arial" w:cs="Arial"/>
          <w:sz w:val="24"/>
          <w:szCs w:val="24"/>
        </w:rPr>
        <w:t>he respondent defended</w:t>
      </w:r>
      <w:r w:rsidR="00285423" w:rsidRPr="00821CCC">
        <w:rPr>
          <w:rFonts w:ascii="Arial" w:hAnsi="Arial" w:cs="Arial"/>
          <w:sz w:val="24"/>
          <w:szCs w:val="24"/>
        </w:rPr>
        <w:t xml:space="preserve"> the action</w:t>
      </w:r>
      <w:r w:rsidR="009945C4" w:rsidRPr="00821CCC">
        <w:rPr>
          <w:rFonts w:ascii="Arial" w:hAnsi="Arial" w:cs="Arial"/>
          <w:sz w:val="24"/>
          <w:szCs w:val="24"/>
        </w:rPr>
        <w:t xml:space="preserve"> and </w:t>
      </w:r>
      <w:r w:rsidR="006763C3" w:rsidRPr="00821CCC">
        <w:rPr>
          <w:rFonts w:ascii="Arial" w:hAnsi="Arial" w:cs="Arial"/>
          <w:sz w:val="24"/>
          <w:szCs w:val="24"/>
        </w:rPr>
        <w:t xml:space="preserve">filed a special </w:t>
      </w:r>
      <w:r w:rsidR="00C27EB0" w:rsidRPr="00821CCC">
        <w:rPr>
          <w:rFonts w:ascii="Arial" w:hAnsi="Arial" w:cs="Arial"/>
          <w:sz w:val="24"/>
          <w:szCs w:val="24"/>
        </w:rPr>
        <w:t xml:space="preserve">plea </w:t>
      </w:r>
      <w:r w:rsidR="006763C3" w:rsidRPr="00821CCC">
        <w:rPr>
          <w:rFonts w:ascii="Arial" w:hAnsi="Arial" w:cs="Arial"/>
          <w:sz w:val="24"/>
          <w:szCs w:val="24"/>
        </w:rPr>
        <w:t>of misjoinder</w:t>
      </w:r>
      <w:r w:rsidR="00242839" w:rsidRPr="00821CCC">
        <w:rPr>
          <w:rFonts w:ascii="Arial" w:hAnsi="Arial" w:cs="Arial"/>
          <w:sz w:val="24"/>
          <w:szCs w:val="24"/>
        </w:rPr>
        <w:t>.</w:t>
      </w:r>
      <w:r w:rsidR="002A16DD" w:rsidRPr="00821CCC">
        <w:rPr>
          <w:rFonts w:ascii="Arial" w:hAnsi="Arial" w:cs="Arial"/>
          <w:sz w:val="24"/>
          <w:szCs w:val="24"/>
        </w:rPr>
        <w:t xml:space="preserve"> </w:t>
      </w:r>
      <w:r w:rsidR="00B834CC" w:rsidRPr="00821CCC">
        <w:rPr>
          <w:rFonts w:ascii="Arial" w:hAnsi="Arial" w:cs="Arial"/>
          <w:sz w:val="24"/>
          <w:szCs w:val="24"/>
        </w:rPr>
        <w:t>It asserted th</w:t>
      </w:r>
      <w:r w:rsidR="006745FB" w:rsidRPr="00821CCC">
        <w:rPr>
          <w:rFonts w:ascii="Arial" w:hAnsi="Arial" w:cs="Arial"/>
          <w:sz w:val="24"/>
          <w:szCs w:val="24"/>
        </w:rPr>
        <w:t>at the</w:t>
      </w:r>
      <w:r w:rsidR="00B834CC" w:rsidRPr="00821CCC">
        <w:rPr>
          <w:rFonts w:ascii="Arial" w:hAnsi="Arial" w:cs="Arial"/>
          <w:sz w:val="24"/>
          <w:szCs w:val="24"/>
        </w:rPr>
        <w:t xml:space="preserve"> </w:t>
      </w:r>
      <w:r w:rsidR="00242839" w:rsidRPr="00821CCC">
        <w:rPr>
          <w:rFonts w:ascii="Arial" w:hAnsi="Arial" w:cs="Arial"/>
          <w:sz w:val="24"/>
          <w:szCs w:val="24"/>
        </w:rPr>
        <w:t xml:space="preserve">place where the </w:t>
      </w:r>
      <w:r w:rsidR="00B834CC" w:rsidRPr="00821CCC">
        <w:rPr>
          <w:rFonts w:ascii="Arial" w:hAnsi="Arial" w:cs="Arial"/>
          <w:sz w:val="24"/>
          <w:szCs w:val="24"/>
        </w:rPr>
        <w:t xml:space="preserve">accident </w:t>
      </w:r>
      <w:r w:rsidR="00760E78" w:rsidRPr="00821CCC">
        <w:rPr>
          <w:rFonts w:ascii="Arial" w:hAnsi="Arial" w:cs="Arial"/>
          <w:sz w:val="24"/>
          <w:szCs w:val="24"/>
        </w:rPr>
        <w:t>occurred</w:t>
      </w:r>
      <w:r w:rsidR="00242839" w:rsidRPr="00821CCC">
        <w:rPr>
          <w:rFonts w:ascii="Arial" w:hAnsi="Arial" w:cs="Arial"/>
          <w:sz w:val="24"/>
          <w:szCs w:val="24"/>
        </w:rPr>
        <w:t>,</w:t>
      </w:r>
      <w:r w:rsidR="00760E78" w:rsidRPr="00821CCC">
        <w:rPr>
          <w:rFonts w:ascii="Arial" w:hAnsi="Arial" w:cs="Arial"/>
          <w:sz w:val="24"/>
          <w:szCs w:val="24"/>
        </w:rPr>
        <w:t xml:space="preserve"> </w:t>
      </w:r>
      <w:r w:rsidR="00242839" w:rsidRPr="00821CCC">
        <w:rPr>
          <w:rFonts w:ascii="Arial" w:hAnsi="Arial" w:cs="Arial"/>
          <w:sz w:val="24"/>
          <w:szCs w:val="24"/>
        </w:rPr>
        <w:t xml:space="preserve">was </w:t>
      </w:r>
      <w:r w:rsidR="00760E78" w:rsidRPr="00821CCC">
        <w:rPr>
          <w:rFonts w:ascii="Arial" w:hAnsi="Arial" w:cs="Arial"/>
          <w:sz w:val="24"/>
          <w:szCs w:val="24"/>
        </w:rPr>
        <w:t xml:space="preserve">not </w:t>
      </w:r>
      <w:r w:rsidR="00242839" w:rsidRPr="00821CCC">
        <w:rPr>
          <w:rFonts w:ascii="Arial" w:hAnsi="Arial" w:cs="Arial"/>
          <w:sz w:val="24"/>
          <w:szCs w:val="24"/>
        </w:rPr>
        <w:t>with</w:t>
      </w:r>
      <w:r w:rsidR="00760E78" w:rsidRPr="00821CCC">
        <w:rPr>
          <w:rFonts w:ascii="Arial" w:hAnsi="Arial" w:cs="Arial"/>
          <w:sz w:val="24"/>
          <w:szCs w:val="24"/>
        </w:rPr>
        <w:t>in its area of authority</w:t>
      </w:r>
      <w:r w:rsidR="00242839" w:rsidRPr="00821CCC">
        <w:rPr>
          <w:rFonts w:ascii="Arial" w:hAnsi="Arial" w:cs="Arial"/>
          <w:sz w:val="24"/>
          <w:szCs w:val="24"/>
        </w:rPr>
        <w:t xml:space="preserve"> or operation,</w:t>
      </w:r>
      <w:r w:rsidR="00760E78" w:rsidRPr="00821CCC">
        <w:rPr>
          <w:rFonts w:ascii="Arial" w:hAnsi="Arial" w:cs="Arial"/>
          <w:sz w:val="24"/>
          <w:szCs w:val="24"/>
        </w:rPr>
        <w:t xml:space="preserve"> but</w:t>
      </w:r>
      <w:r w:rsidR="00242839" w:rsidRPr="00821CCC">
        <w:rPr>
          <w:rFonts w:ascii="Arial" w:hAnsi="Arial" w:cs="Arial"/>
          <w:sz w:val="24"/>
          <w:szCs w:val="24"/>
        </w:rPr>
        <w:t xml:space="preserve"> fell</w:t>
      </w:r>
      <w:r w:rsidR="00760E78" w:rsidRPr="00821CCC">
        <w:rPr>
          <w:rFonts w:ascii="Arial" w:hAnsi="Arial" w:cs="Arial"/>
          <w:sz w:val="24"/>
          <w:szCs w:val="24"/>
        </w:rPr>
        <w:t xml:space="preserve"> under the</w:t>
      </w:r>
      <w:r w:rsidR="00395256" w:rsidRPr="00821CCC">
        <w:rPr>
          <w:rFonts w:ascii="Arial" w:hAnsi="Arial" w:cs="Arial"/>
          <w:sz w:val="24"/>
          <w:szCs w:val="24"/>
        </w:rPr>
        <w:t xml:space="preserve"> Polokwane Local Municipality</w:t>
      </w:r>
      <w:r w:rsidR="00242839" w:rsidRPr="00821CCC">
        <w:rPr>
          <w:rFonts w:ascii="Arial" w:hAnsi="Arial" w:cs="Arial"/>
          <w:sz w:val="24"/>
          <w:szCs w:val="24"/>
        </w:rPr>
        <w:t>. Thus,</w:t>
      </w:r>
      <w:r w:rsidR="00395256" w:rsidRPr="00821CCC">
        <w:rPr>
          <w:rFonts w:ascii="Arial" w:hAnsi="Arial" w:cs="Arial"/>
          <w:sz w:val="24"/>
          <w:szCs w:val="24"/>
        </w:rPr>
        <w:t xml:space="preserve"> it did not </w:t>
      </w:r>
      <w:r w:rsidR="00B834CC" w:rsidRPr="00821CCC">
        <w:rPr>
          <w:rFonts w:ascii="Arial" w:hAnsi="Arial" w:cs="Arial"/>
          <w:sz w:val="24"/>
          <w:szCs w:val="24"/>
        </w:rPr>
        <w:t xml:space="preserve">provide </w:t>
      </w:r>
      <w:r w:rsidR="00AF1336" w:rsidRPr="00821CCC">
        <w:rPr>
          <w:rFonts w:ascii="Arial" w:hAnsi="Arial" w:cs="Arial"/>
          <w:sz w:val="24"/>
          <w:szCs w:val="24"/>
        </w:rPr>
        <w:t>firefighting services</w:t>
      </w:r>
      <w:r w:rsidR="00395256" w:rsidRPr="00821CCC">
        <w:rPr>
          <w:rFonts w:ascii="Arial" w:hAnsi="Arial" w:cs="Arial"/>
          <w:sz w:val="24"/>
          <w:szCs w:val="24"/>
        </w:rPr>
        <w:t xml:space="preserve"> in that</w:t>
      </w:r>
      <w:r w:rsidR="00242839" w:rsidRPr="00821CCC">
        <w:rPr>
          <w:rFonts w:ascii="Arial" w:hAnsi="Arial" w:cs="Arial"/>
          <w:sz w:val="24"/>
          <w:szCs w:val="24"/>
        </w:rPr>
        <w:t xml:space="preserve"> area, and</w:t>
      </w:r>
      <w:r w:rsidR="00B834CC" w:rsidRPr="00821CCC">
        <w:rPr>
          <w:rFonts w:ascii="Arial" w:hAnsi="Arial" w:cs="Arial"/>
          <w:sz w:val="24"/>
          <w:szCs w:val="24"/>
        </w:rPr>
        <w:t xml:space="preserve"> </w:t>
      </w:r>
      <w:r w:rsidR="000643B6" w:rsidRPr="00821CCC">
        <w:rPr>
          <w:rFonts w:ascii="Arial" w:hAnsi="Arial" w:cs="Arial"/>
          <w:sz w:val="24"/>
          <w:szCs w:val="24"/>
        </w:rPr>
        <w:t xml:space="preserve">that the firefighters who attended the scene </w:t>
      </w:r>
      <w:r w:rsidR="00242839" w:rsidRPr="00821CCC">
        <w:rPr>
          <w:rFonts w:ascii="Arial" w:hAnsi="Arial" w:cs="Arial"/>
          <w:sz w:val="24"/>
          <w:szCs w:val="24"/>
        </w:rPr>
        <w:t xml:space="preserve">would therefore have been employees of the </w:t>
      </w:r>
      <w:r w:rsidR="000643B6" w:rsidRPr="00821CCC">
        <w:rPr>
          <w:rFonts w:ascii="Arial" w:hAnsi="Arial" w:cs="Arial"/>
          <w:sz w:val="24"/>
          <w:szCs w:val="24"/>
        </w:rPr>
        <w:t xml:space="preserve">Polokwane Local Municipality. The respondent </w:t>
      </w:r>
      <w:r w:rsidR="00242839" w:rsidRPr="00821CCC">
        <w:rPr>
          <w:rFonts w:ascii="Arial" w:hAnsi="Arial" w:cs="Arial"/>
          <w:sz w:val="24"/>
          <w:szCs w:val="24"/>
        </w:rPr>
        <w:t xml:space="preserve">thus averred </w:t>
      </w:r>
      <w:r w:rsidR="000643B6" w:rsidRPr="00821CCC">
        <w:rPr>
          <w:rFonts w:ascii="Arial" w:hAnsi="Arial" w:cs="Arial"/>
          <w:sz w:val="24"/>
          <w:szCs w:val="24"/>
        </w:rPr>
        <w:t>that the Polokwane Local Municipality should have been sued</w:t>
      </w:r>
      <w:r w:rsidR="00873D18" w:rsidRPr="00821CCC">
        <w:rPr>
          <w:rFonts w:ascii="Arial" w:hAnsi="Arial" w:cs="Arial"/>
          <w:sz w:val="24"/>
          <w:szCs w:val="24"/>
        </w:rPr>
        <w:t>.</w:t>
      </w:r>
      <w:r w:rsidR="00D62B66" w:rsidRPr="00821CCC">
        <w:rPr>
          <w:rFonts w:ascii="Arial" w:hAnsi="Arial" w:cs="Arial"/>
          <w:sz w:val="24"/>
          <w:szCs w:val="24"/>
        </w:rPr>
        <w:t xml:space="preserve"> Essentially, its defence was that the applicant had sued </w:t>
      </w:r>
      <w:r w:rsidR="00044086">
        <w:rPr>
          <w:rFonts w:ascii="Arial" w:hAnsi="Arial" w:cs="Arial"/>
          <w:sz w:val="24"/>
          <w:szCs w:val="24"/>
        </w:rPr>
        <w:t>the</w:t>
      </w:r>
      <w:r w:rsidR="00D62B66" w:rsidRPr="00821CCC">
        <w:rPr>
          <w:rFonts w:ascii="Arial" w:hAnsi="Arial" w:cs="Arial"/>
          <w:sz w:val="24"/>
          <w:szCs w:val="24"/>
        </w:rPr>
        <w:t xml:space="preserve"> wrong party. </w:t>
      </w:r>
    </w:p>
    <w:p w14:paraId="6D319BCC" w14:textId="77777777" w:rsidR="00C13B58" w:rsidRPr="00821CCC" w:rsidRDefault="00C13B58" w:rsidP="00C13B58">
      <w:pPr>
        <w:rPr>
          <w:rFonts w:ascii="Arial" w:hAnsi="Arial" w:cs="Arial"/>
          <w:sz w:val="24"/>
          <w:szCs w:val="24"/>
        </w:rPr>
      </w:pPr>
    </w:p>
    <w:p w14:paraId="00C7E0A4" w14:textId="172CA015" w:rsidR="00511BD0" w:rsidRPr="00821CCC" w:rsidRDefault="007F70D4" w:rsidP="00511BD0">
      <w:pPr>
        <w:rPr>
          <w:rFonts w:ascii="Arial" w:hAnsi="Arial" w:cs="Arial"/>
          <w:sz w:val="24"/>
          <w:szCs w:val="24"/>
        </w:rPr>
      </w:pPr>
      <w:r w:rsidRPr="00821CCC">
        <w:rPr>
          <w:rFonts w:ascii="Arial" w:hAnsi="Arial" w:cs="Arial"/>
          <w:sz w:val="24"/>
          <w:szCs w:val="24"/>
        </w:rPr>
        <w:t>[</w:t>
      </w:r>
      <w:r w:rsidR="00097D2B" w:rsidRPr="00821CCC">
        <w:rPr>
          <w:rFonts w:ascii="Arial" w:hAnsi="Arial" w:cs="Arial"/>
          <w:sz w:val="24"/>
          <w:szCs w:val="24"/>
        </w:rPr>
        <w:t>7</w:t>
      </w:r>
      <w:r w:rsidRPr="00821CCC">
        <w:rPr>
          <w:rFonts w:ascii="Arial" w:hAnsi="Arial" w:cs="Arial"/>
          <w:sz w:val="24"/>
          <w:szCs w:val="24"/>
        </w:rPr>
        <w:t>]</w:t>
      </w:r>
      <w:r w:rsidRPr="00821CCC">
        <w:rPr>
          <w:rFonts w:ascii="Arial" w:hAnsi="Arial" w:cs="Arial"/>
          <w:sz w:val="24"/>
          <w:szCs w:val="24"/>
        </w:rPr>
        <w:tab/>
      </w:r>
      <w:r w:rsidR="00390A3B" w:rsidRPr="00821CCC">
        <w:rPr>
          <w:rFonts w:ascii="Arial" w:hAnsi="Arial" w:cs="Arial"/>
          <w:sz w:val="24"/>
          <w:szCs w:val="24"/>
        </w:rPr>
        <w:t>In due course</w:t>
      </w:r>
      <w:r w:rsidR="00944D0E" w:rsidRPr="00821CCC">
        <w:rPr>
          <w:rFonts w:ascii="Arial" w:hAnsi="Arial" w:cs="Arial"/>
          <w:sz w:val="24"/>
          <w:szCs w:val="24"/>
        </w:rPr>
        <w:t>,</w:t>
      </w:r>
      <w:r w:rsidR="00390A3B" w:rsidRPr="00821CCC">
        <w:rPr>
          <w:rFonts w:ascii="Arial" w:hAnsi="Arial" w:cs="Arial"/>
          <w:sz w:val="24"/>
          <w:szCs w:val="24"/>
        </w:rPr>
        <w:t xml:space="preserve"> the matter served before</w:t>
      </w:r>
      <w:r w:rsidR="00242839" w:rsidRPr="00821CCC">
        <w:rPr>
          <w:rFonts w:ascii="Arial" w:hAnsi="Arial" w:cs="Arial"/>
          <w:sz w:val="24"/>
          <w:szCs w:val="24"/>
        </w:rPr>
        <w:t xml:space="preserve"> the trial court</w:t>
      </w:r>
      <w:r w:rsidR="00390A3B" w:rsidRPr="00821CCC">
        <w:rPr>
          <w:rFonts w:ascii="Arial" w:hAnsi="Arial" w:cs="Arial"/>
          <w:sz w:val="24"/>
          <w:szCs w:val="24"/>
        </w:rPr>
        <w:t xml:space="preserve">. </w:t>
      </w:r>
      <w:r w:rsidR="001248CC" w:rsidRPr="00821CCC">
        <w:rPr>
          <w:rFonts w:ascii="Arial" w:hAnsi="Arial" w:cs="Arial"/>
          <w:sz w:val="24"/>
          <w:szCs w:val="24"/>
        </w:rPr>
        <w:t>Before the trial commenced</w:t>
      </w:r>
      <w:r w:rsidR="00944D0E" w:rsidRPr="00821CCC">
        <w:rPr>
          <w:rFonts w:ascii="Arial" w:hAnsi="Arial" w:cs="Arial"/>
          <w:sz w:val="24"/>
          <w:szCs w:val="24"/>
        </w:rPr>
        <w:t>,</w:t>
      </w:r>
      <w:r w:rsidR="001248CC" w:rsidRPr="00821CCC">
        <w:rPr>
          <w:rFonts w:ascii="Arial" w:hAnsi="Arial" w:cs="Arial"/>
          <w:sz w:val="24"/>
          <w:szCs w:val="24"/>
        </w:rPr>
        <w:t xml:space="preserve"> the parties</w:t>
      </w:r>
      <w:r w:rsidR="00390A3B" w:rsidRPr="00821CCC">
        <w:rPr>
          <w:rFonts w:ascii="Arial" w:hAnsi="Arial" w:cs="Arial"/>
          <w:sz w:val="24"/>
          <w:szCs w:val="24"/>
        </w:rPr>
        <w:t xml:space="preserve"> agreed </w:t>
      </w:r>
      <w:r w:rsidR="003834C6" w:rsidRPr="00821CCC">
        <w:rPr>
          <w:rFonts w:ascii="Arial" w:hAnsi="Arial" w:cs="Arial"/>
          <w:sz w:val="24"/>
          <w:szCs w:val="24"/>
        </w:rPr>
        <w:t>in terms of rule 33(4) of the Uniform Rules of Court that</w:t>
      </w:r>
      <w:r w:rsidR="00390A3B" w:rsidRPr="00821CCC">
        <w:rPr>
          <w:rFonts w:ascii="Arial" w:hAnsi="Arial" w:cs="Arial"/>
          <w:sz w:val="24"/>
          <w:szCs w:val="24"/>
        </w:rPr>
        <w:t xml:space="preserve"> the </w:t>
      </w:r>
      <w:r w:rsidR="00373294" w:rsidRPr="00821CCC">
        <w:rPr>
          <w:rFonts w:ascii="Arial" w:hAnsi="Arial" w:cs="Arial"/>
          <w:sz w:val="24"/>
          <w:szCs w:val="24"/>
        </w:rPr>
        <w:t xml:space="preserve">special </w:t>
      </w:r>
      <w:r w:rsidR="00373294" w:rsidRPr="00821CCC">
        <w:rPr>
          <w:rFonts w:ascii="Arial" w:hAnsi="Arial" w:cs="Arial"/>
          <w:sz w:val="24"/>
          <w:szCs w:val="24"/>
        </w:rPr>
        <w:lastRenderedPageBreak/>
        <w:t xml:space="preserve">plea should be adjudicated upon first before the </w:t>
      </w:r>
      <w:r w:rsidR="00390A3B" w:rsidRPr="00821CCC">
        <w:rPr>
          <w:rFonts w:ascii="Arial" w:hAnsi="Arial" w:cs="Arial"/>
          <w:sz w:val="24"/>
          <w:szCs w:val="24"/>
        </w:rPr>
        <w:t>merits</w:t>
      </w:r>
      <w:r w:rsidR="001248CC" w:rsidRPr="00821CCC">
        <w:rPr>
          <w:rFonts w:ascii="Arial" w:hAnsi="Arial" w:cs="Arial"/>
          <w:sz w:val="24"/>
          <w:szCs w:val="24"/>
        </w:rPr>
        <w:t xml:space="preserve"> of the claim</w:t>
      </w:r>
      <w:r w:rsidR="00373294" w:rsidRPr="00821CCC">
        <w:rPr>
          <w:rFonts w:ascii="Arial" w:hAnsi="Arial" w:cs="Arial"/>
          <w:sz w:val="24"/>
          <w:szCs w:val="24"/>
        </w:rPr>
        <w:t>.</w:t>
      </w:r>
      <w:r w:rsidR="001248CC" w:rsidRPr="00821CCC">
        <w:rPr>
          <w:rFonts w:ascii="Arial" w:hAnsi="Arial" w:cs="Arial"/>
          <w:sz w:val="24"/>
          <w:szCs w:val="24"/>
        </w:rPr>
        <w:t xml:space="preserve"> The trial </w:t>
      </w:r>
      <w:r w:rsidR="008A4E45" w:rsidRPr="00821CCC">
        <w:rPr>
          <w:rFonts w:ascii="Arial" w:hAnsi="Arial" w:cs="Arial"/>
          <w:sz w:val="24"/>
          <w:szCs w:val="24"/>
        </w:rPr>
        <w:t>court</w:t>
      </w:r>
      <w:r w:rsidR="001248CC" w:rsidRPr="00821CCC">
        <w:rPr>
          <w:rFonts w:ascii="Arial" w:hAnsi="Arial" w:cs="Arial"/>
          <w:sz w:val="24"/>
          <w:szCs w:val="24"/>
        </w:rPr>
        <w:t xml:space="preserve"> made no formal ruling to that effect</w:t>
      </w:r>
      <w:r w:rsidR="00E941E1" w:rsidRPr="00821CCC">
        <w:rPr>
          <w:rFonts w:ascii="Arial" w:hAnsi="Arial" w:cs="Arial"/>
          <w:sz w:val="24"/>
          <w:szCs w:val="24"/>
        </w:rPr>
        <w:t>,</w:t>
      </w:r>
      <w:r w:rsidR="001248CC" w:rsidRPr="00821CCC">
        <w:rPr>
          <w:rFonts w:ascii="Arial" w:hAnsi="Arial" w:cs="Arial"/>
          <w:sz w:val="24"/>
          <w:szCs w:val="24"/>
        </w:rPr>
        <w:t xml:space="preserve"> but the trial nevertheless proceeded in accordance with the agreement</w:t>
      </w:r>
      <w:r w:rsidR="008C79B1" w:rsidRPr="00821CCC">
        <w:rPr>
          <w:rFonts w:ascii="Arial" w:hAnsi="Arial" w:cs="Arial"/>
          <w:sz w:val="24"/>
          <w:szCs w:val="24"/>
        </w:rPr>
        <w:t xml:space="preserve">. </w:t>
      </w:r>
      <w:r w:rsidR="00114252" w:rsidRPr="00821CCC">
        <w:rPr>
          <w:rFonts w:ascii="Arial" w:hAnsi="Arial" w:cs="Arial"/>
          <w:sz w:val="24"/>
          <w:szCs w:val="24"/>
        </w:rPr>
        <w:t xml:space="preserve">The trial </w:t>
      </w:r>
      <w:r w:rsidR="008A4E45" w:rsidRPr="00821CCC">
        <w:rPr>
          <w:rFonts w:ascii="Arial" w:hAnsi="Arial" w:cs="Arial"/>
          <w:sz w:val="24"/>
          <w:szCs w:val="24"/>
        </w:rPr>
        <w:t>court</w:t>
      </w:r>
      <w:r w:rsidR="008C79B1" w:rsidRPr="00821CCC">
        <w:rPr>
          <w:rFonts w:ascii="Arial" w:hAnsi="Arial" w:cs="Arial"/>
          <w:sz w:val="24"/>
          <w:szCs w:val="24"/>
        </w:rPr>
        <w:t xml:space="preserve"> heard arguments on the special plea</w:t>
      </w:r>
      <w:r w:rsidR="00860080" w:rsidRPr="00821CCC">
        <w:rPr>
          <w:rFonts w:ascii="Arial" w:hAnsi="Arial" w:cs="Arial"/>
          <w:sz w:val="24"/>
          <w:szCs w:val="24"/>
        </w:rPr>
        <w:t>.</w:t>
      </w:r>
      <w:r w:rsidR="00511BD0" w:rsidRPr="00821CCC">
        <w:rPr>
          <w:rFonts w:ascii="Arial" w:hAnsi="Arial" w:cs="Arial"/>
          <w:sz w:val="24"/>
          <w:szCs w:val="24"/>
        </w:rPr>
        <w:t xml:space="preserve"> </w:t>
      </w:r>
      <w:r w:rsidR="00682AD2" w:rsidRPr="00821CCC">
        <w:rPr>
          <w:rFonts w:ascii="Arial" w:hAnsi="Arial" w:cs="Arial"/>
          <w:sz w:val="24"/>
          <w:szCs w:val="24"/>
        </w:rPr>
        <w:t>During</w:t>
      </w:r>
      <w:r w:rsidR="00511BD0" w:rsidRPr="00821CCC">
        <w:rPr>
          <w:rFonts w:ascii="Arial" w:hAnsi="Arial" w:cs="Arial"/>
          <w:sz w:val="24"/>
          <w:szCs w:val="24"/>
        </w:rPr>
        <w:t xml:space="preserve"> the argument, counsel for the respondent </w:t>
      </w:r>
      <w:r w:rsidR="00050CDD" w:rsidRPr="00821CCC">
        <w:rPr>
          <w:rFonts w:ascii="Arial" w:hAnsi="Arial" w:cs="Arial"/>
          <w:sz w:val="24"/>
          <w:szCs w:val="24"/>
        </w:rPr>
        <w:t>amplified</w:t>
      </w:r>
      <w:r w:rsidR="00511BD0" w:rsidRPr="00821CCC">
        <w:rPr>
          <w:rFonts w:ascii="Arial" w:hAnsi="Arial" w:cs="Arial"/>
          <w:sz w:val="24"/>
          <w:szCs w:val="24"/>
        </w:rPr>
        <w:t xml:space="preserve"> the ambit of the respondent’s special plea by relying on ss 84 and</w:t>
      </w:r>
      <w:r w:rsidR="00821CCC" w:rsidRPr="00821CCC">
        <w:rPr>
          <w:rFonts w:ascii="Arial" w:hAnsi="Arial" w:cs="Arial"/>
          <w:sz w:val="24"/>
          <w:szCs w:val="24"/>
        </w:rPr>
        <w:t xml:space="preserve"> </w:t>
      </w:r>
      <w:r w:rsidR="00511BD0" w:rsidRPr="00821CCC">
        <w:rPr>
          <w:rFonts w:ascii="Arial" w:hAnsi="Arial" w:cs="Arial"/>
          <w:sz w:val="24"/>
          <w:szCs w:val="24"/>
        </w:rPr>
        <w:t>85 read with s 83 of the Local Government: Municipal Structures Act</w:t>
      </w:r>
      <w:r w:rsidR="00086DFC">
        <w:rPr>
          <w:rFonts w:ascii="Arial" w:hAnsi="Arial" w:cs="Arial"/>
          <w:sz w:val="24"/>
          <w:szCs w:val="24"/>
        </w:rPr>
        <w:t xml:space="preserve"> </w:t>
      </w:r>
      <w:r w:rsidR="00086DFC" w:rsidRPr="00821CCC">
        <w:rPr>
          <w:rFonts w:ascii="Arial" w:hAnsi="Arial" w:cs="Arial"/>
          <w:sz w:val="24"/>
          <w:szCs w:val="24"/>
        </w:rPr>
        <w:t>(the Structures Act).</w:t>
      </w:r>
      <w:r w:rsidR="00511BD0" w:rsidRPr="00821CCC">
        <w:rPr>
          <w:rStyle w:val="FootnoteReference"/>
          <w:rFonts w:ascii="Arial" w:hAnsi="Arial" w:cs="Arial"/>
          <w:sz w:val="24"/>
          <w:szCs w:val="24"/>
        </w:rPr>
        <w:footnoteReference w:id="2"/>
      </w:r>
      <w:r w:rsidR="00511BD0" w:rsidRPr="00821CCC">
        <w:rPr>
          <w:rFonts w:ascii="Arial" w:hAnsi="Arial" w:cs="Arial"/>
          <w:sz w:val="24"/>
          <w:szCs w:val="24"/>
        </w:rPr>
        <w:t xml:space="preserve"> The respondent a</w:t>
      </w:r>
      <w:r w:rsidR="008A4E45" w:rsidRPr="00821CCC">
        <w:rPr>
          <w:rFonts w:ascii="Arial" w:hAnsi="Arial" w:cs="Arial"/>
          <w:sz w:val="24"/>
          <w:szCs w:val="24"/>
        </w:rPr>
        <w:t>rgued</w:t>
      </w:r>
      <w:r w:rsidR="00511BD0" w:rsidRPr="00821CCC">
        <w:rPr>
          <w:rFonts w:ascii="Arial" w:hAnsi="Arial" w:cs="Arial"/>
          <w:sz w:val="24"/>
          <w:szCs w:val="24"/>
        </w:rPr>
        <w:t xml:space="preserve"> that, in terms of s 84 of the Structures Act, the Member of the Executive Council for Local Government (the MEC) </w:t>
      </w:r>
      <w:r w:rsidR="003C568B" w:rsidRPr="00821CCC">
        <w:rPr>
          <w:rFonts w:ascii="Arial" w:hAnsi="Arial" w:cs="Arial"/>
          <w:sz w:val="24"/>
          <w:szCs w:val="24"/>
        </w:rPr>
        <w:t xml:space="preserve">had, on 7 March 2003, </w:t>
      </w:r>
      <w:r w:rsidR="00511BD0" w:rsidRPr="00821CCC">
        <w:rPr>
          <w:rFonts w:ascii="Arial" w:hAnsi="Arial" w:cs="Arial"/>
          <w:sz w:val="24"/>
          <w:szCs w:val="24"/>
        </w:rPr>
        <w:t xml:space="preserve">allocated the firefighting services responsibility to the Polokwane Local Municipality as </w:t>
      </w:r>
      <w:r w:rsidR="00511BD0" w:rsidRPr="00821CCC">
        <w:rPr>
          <w:rFonts w:ascii="Arial" w:hAnsi="Arial" w:cs="Arial"/>
          <w:sz w:val="24"/>
          <w:szCs w:val="24"/>
        </w:rPr>
        <w:lastRenderedPageBreak/>
        <w:t>the respondent</w:t>
      </w:r>
      <w:r w:rsidR="00D62B66" w:rsidRPr="00821CCC">
        <w:rPr>
          <w:rFonts w:ascii="Arial" w:hAnsi="Arial" w:cs="Arial"/>
          <w:sz w:val="24"/>
          <w:szCs w:val="24"/>
        </w:rPr>
        <w:t xml:space="preserve"> –</w:t>
      </w:r>
      <w:r w:rsidR="00511BD0" w:rsidRPr="00821CCC">
        <w:rPr>
          <w:rFonts w:ascii="Arial" w:hAnsi="Arial" w:cs="Arial"/>
          <w:sz w:val="24"/>
          <w:szCs w:val="24"/>
        </w:rPr>
        <w:t xml:space="preserve"> </w:t>
      </w:r>
      <w:r w:rsidR="00D62B66" w:rsidRPr="00821CCC">
        <w:rPr>
          <w:rFonts w:ascii="Arial" w:hAnsi="Arial" w:cs="Arial"/>
          <w:sz w:val="24"/>
          <w:szCs w:val="24"/>
        </w:rPr>
        <w:t xml:space="preserve">a </w:t>
      </w:r>
      <w:r w:rsidR="00511BD0" w:rsidRPr="00821CCC">
        <w:rPr>
          <w:rFonts w:ascii="Arial" w:hAnsi="Arial" w:cs="Arial"/>
          <w:sz w:val="24"/>
          <w:szCs w:val="24"/>
        </w:rPr>
        <w:t>district municipality</w:t>
      </w:r>
      <w:r w:rsidR="00D62B66" w:rsidRPr="00821CCC">
        <w:rPr>
          <w:rFonts w:ascii="Arial" w:hAnsi="Arial" w:cs="Arial"/>
          <w:sz w:val="24"/>
          <w:szCs w:val="24"/>
        </w:rPr>
        <w:t xml:space="preserve"> </w:t>
      </w:r>
      <w:r w:rsidR="008532A4" w:rsidRPr="008532A4">
        <w:rPr>
          <w:rFonts w:ascii="Arial" w:hAnsi="Arial" w:cs="Arial"/>
          <w:sz w:val="24"/>
          <w:szCs w:val="24"/>
        </w:rPr>
        <w:t>–</w:t>
      </w:r>
      <w:r w:rsidR="00511BD0" w:rsidRPr="00821CCC">
        <w:rPr>
          <w:rFonts w:ascii="Arial" w:hAnsi="Arial" w:cs="Arial"/>
          <w:sz w:val="24"/>
          <w:szCs w:val="24"/>
        </w:rPr>
        <w:t xml:space="preserve"> did not have staff and firefighting vehicles. This allocation, the respondent alleged, was published by the MEC in Provincial Gazette No. 878. </w:t>
      </w:r>
    </w:p>
    <w:p w14:paraId="4C5EA22C" w14:textId="2DE959D0" w:rsidR="00511BD0" w:rsidRPr="00821CCC" w:rsidRDefault="00511BD0" w:rsidP="007F70D4">
      <w:pPr>
        <w:rPr>
          <w:rFonts w:ascii="Arial" w:hAnsi="Arial" w:cs="Arial"/>
          <w:sz w:val="24"/>
          <w:szCs w:val="24"/>
        </w:rPr>
      </w:pPr>
    </w:p>
    <w:p w14:paraId="658062DD" w14:textId="74DEC479" w:rsidR="00511BD0" w:rsidRPr="00821CCC" w:rsidRDefault="00EB554D" w:rsidP="00511BD0">
      <w:pPr>
        <w:pStyle w:val="ListParagraph"/>
        <w:ind w:left="0"/>
        <w:rPr>
          <w:rFonts w:ascii="Arial" w:hAnsi="Arial" w:cs="Arial"/>
          <w:sz w:val="24"/>
          <w:szCs w:val="24"/>
        </w:rPr>
      </w:pPr>
      <w:r w:rsidRPr="00821CCC">
        <w:rPr>
          <w:rFonts w:ascii="Arial" w:hAnsi="Arial" w:cs="Arial"/>
          <w:sz w:val="24"/>
          <w:szCs w:val="24"/>
        </w:rPr>
        <w:t>[</w:t>
      </w:r>
      <w:r w:rsidR="00097D2B" w:rsidRPr="00821CCC">
        <w:rPr>
          <w:rFonts w:ascii="Arial" w:hAnsi="Arial" w:cs="Arial"/>
          <w:sz w:val="24"/>
          <w:szCs w:val="24"/>
        </w:rPr>
        <w:t>8</w:t>
      </w:r>
      <w:r w:rsidR="00821CCC">
        <w:rPr>
          <w:rFonts w:ascii="Arial" w:hAnsi="Arial" w:cs="Arial"/>
          <w:sz w:val="24"/>
          <w:szCs w:val="24"/>
        </w:rPr>
        <w:t>]</w:t>
      </w:r>
      <w:r w:rsidR="00821CCC">
        <w:rPr>
          <w:rFonts w:ascii="Arial" w:hAnsi="Arial" w:cs="Arial"/>
          <w:sz w:val="24"/>
          <w:szCs w:val="24"/>
        </w:rPr>
        <w:tab/>
      </w:r>
      <w:r w:rsidR="00511BD0" w:rsidRPr="00821CCC">
        <w:rPr>
          <w:rFonts w:ascii="Arial" w:hAnsi="Arial" w:cs="Arial"/>
          <w:sz w:val="24"/>
          <w:szCs w:val="24"/>
        </w:rPr>
        <w:t xml:space="preserve">The trial court </w:t>
      </w:r>
      <w:r w:rsidR="008C79B1" w:rsidRPr="00821CCC">
        <w:rPr>
          <w:rFonts w:ascii="Arial" w:hAnsi="Arial" w:cs="Arial"/>
          <w:sz w:val="24"/>
          <w:szCs w:val="24"/>
        </w:rPr>
        <w:t xml:space="preserve">reserved </w:t>
      </w:r>
      <w:r w:rsidR="008F3E5C" w:rsidRPr="00821CCC">
        <w:rPr>
          <w:rFonts w:ascii="Arial" w:hAnsi="Arial" w:cs="Arial"/>
          <w:sz w:val="24"/>
          <w:szCs w:val="24"/>
        </w:rPr>
        <w:t>its</w:t>
      </w:r>
      <w:r w:rsidR="008C79B1" w:rsidRPr="00821CCC">
        <w:rPr>
          <w:rFonts w:ascii="Arial" w:hAnsi="Arial" w:cs="Arial"/>
          <w:sz w:val="24"/>
          <w:szCs w:val="24"/>
        </w:rPr>
        <w:t xml:space="preserve"> ruling</w:t>
      </w:r>
      <w:r w:rsidR="00821401" w:rsidRPr="00821CCC">
        <w:rPr>
          <w:rFonts w:ascii="Arial" w:hAnsi="Arial" w:cs="Arial"/>
          <w:sz w:val="24"/>
          <w:szCs w:val="24"/>
        </w:rPr>
        <w:t xml:space="preserve"> on the special</w:t>
      </w:r>
      <w:r w:rsidR="008C79B1" w:rsidRPr="00821CCC">
        <w:rPr>
          <w:rFonts w:ascii="Arial" w:hAnsi="Arial" w:cs="Arial"/>
          <w:sz w:val="24"/>
          <w:szCs w:val="24"/>
        </w:rPr>
        <w:t xml:space="preserve"> </w:t>
      </w:r>
      <w:r w:rsidR="00821401" w:rsidRPr="00821CCC">
        <w:rPr>
          <w:rFonts w:ascii="Arial" w:hAnsi="Arial" w:cs="Arial"/>
          <w:sz w:val="24"/>
          <w:szCs w:val="24"/>
        </w:rPr>
        <w:t xml:space="preserve">plea </w:t>
      </w:r>
      <w:r w:rsidR="008C79B1" w:rsidRPr="00821CCC">
        <w:rPr>
          <w:rFonts w:ascii="Arial" w:hAnsi="Arial" w:cs="Arial"/>
          <w:sz w:val="24"/>
          <w:szCs w:val="24"/>
        </w:rPr>
        <w:t xml:space="preserve">to </w:t>
      </w:r>
      <w:r w:rsidR="00DA2C3A" w:rsidRPr="00821CCC">
        <w:rPr>
          <w:rFonts w:ascii="Arial" w:hAnsi="Arial" w:cs="Arial"/>
          <w:sz w:val="24"/>
          <w:szCs w:val="24"/>
        </w:rPr>
        <w:t xml:space="preserve">the </w:t>
      </w:r>
      <w:r w:rsidR="008C79B1" w:rsidRPr="00821CCC">
        <w:rPr>
          <w:rFonts w:ascii="Arial" w:hAnsi="Arial" w:cs="Arial"/>
          <w:sz w:val="24"/>
          <w:szCs w:val="24"/>
        </w:rPr>
        <w:t>end o</w:t>
      </w:r>
      <w:r w:rsidR="00990766" w:rsidRPr="00821CCC">
        <w:rPr>
          <w:rFonts w:ascii="Arial" w:hAnsi="Arial" w:cs="Arial"/>
          <w:sz w:val="24"/>
          <w:szCs w:val="24"/>
        </w:rPr>
        <w:t>f</w:t>
      </w:r>
      <w:r w:rsidR="008C79B1" w:rsidRPr="00821CCC">
        <w:rPr>
          <w:rFonts w:ascii="Arial" w:hAnsi="Arial" w:cs="Arial"/>
          <w:sz w:val="24"/>
          <w:szCs w:val="24"/>
        </w:rPr>
        <w:t xml:space="preserve"> the trial o</w:t>
      </w:r>
      <w:r w:rsidR="00990766" w:rsidRPr="00821CCC">
        <w:rPr>
          <w:rFonts w:ascii="Arial" w:hAnsi="Arial" w:cs="Arial"/>
          <w:sz w:val="24"/>
          <w:szCs w:val="24"/>
        </w:rPr>
        <w:t>n</w:t>
      </w:r>
      <w:r w:rsidR="008C79B1" w:rsidRPr="00821CCC">
        <w:rPr>
          <w:rFonts w:ascii="Arial" w:hAnsi="Arial" w:cs="Arial"/>
          <w:sz w:val="24"/>
          <w:szCs w:val="24"/>
        </w:rPr>
        <w:t xml:space="preserve"> the merits</w:t>
      </w:r>
      <w:r w:rsidR="00821401" w:rsidRPr="00821CCC">
        <w:rPr>
          <w:rFonts w:ascii="Arial" w:hAnsi="Arial" w:cs="Arial"/>
          <w:sz w:val="24"/>
          <w:szCs w:val="24"/>
        </w:rPr>
        <w:t xml:space="preserve"> and proceeded to hear evidence. The applicant’s evidence was that</w:t>
      </w:r>
      <w:r w:rsidR="008532A4">
        <w:rPr>
          <w:rFonts w:ascii="Arial" w:hAnsi="Arial" w:cs="Arial"/>
          <w:sz w:val="24"/>
          <w:szCs w:val="24"/>
        </w:rPr>
        <w:t>,</w:t>
      </w:r>
      <w:r w:rsidR="00821401" w:rsidRPr="00821CCC">
        <w:rPr>
          <w:rFonts w:ascii="Arial" w:hAnsi="Arial" w:cs="Arial"/>
          <w:sz w:val="24"/>
          <w:szCs w:val="24"/>
        </w:rPr>
        <w:t xml:space="preserve"> after the collision</w:t>
      </w:r>
      <w:r w:rsidR="008532A4">
        <w:rPr>
          <w:rFonts w:ascii="Arial" w:hAnsi="Arial" w:cs="Arial"/>
          <w:sz w:val="24"/>
          <w:szCs w:val="24"/>
        </w:rPr>
        <w:t>,</w:t>
      </w:r>
      <w:r w:rsidR="00821401" w:rsidRPr="00821CCC">
        <w:rPr>
          <w:rFonts w:ascii="Arial" w:hAnsi="Arial" w:cs="Arial"/>
          <w:sz w:val="24"/>
          <w:szCs w:val="24"/>
        </w:rPr>
        <w:t xml:space="preserve"> his minibus was extensively </w:t>
      </w:r>
      <w:r w:rsidR="00D94530" w:rsidRPr="00821CCC">
        <w:rPr>
          <w:rFonts w:ascii="Arial" w:hAnsi="Arial" w:cs="Arial"/>
          <w:sz w:val="24"/>
          <w:szCs w:val="24"/>
        </w:rPr>
        <w:t>damaged,</w:t>
      </w:r>
      <w:r w:rsidR="00821401" w:rsidRPr="00821CCC">
        <w:rPr>
          <w:rFonts w:ascii="Arial" w:hAnsi="Arial" w:cs="Arial"/>
          <w:sz w:val="24"/>
          <w:szCs w:val="24"/>
        </w:rPr>
        <w:t xml:space="preserve"> and his legs were trapped </w:t>
      </w:r>
      <w:r w:rsidR="009A5C93" w:rsidRPr="00821CCC">
        <w:rPr>
          <w:rFonts w:ascii="Arial" w:hAnsi="Arial" w:cs="Arial"/>
          <w:sz w:val="24"/>
          <w:szCs w:val="24"/>
        </w:rPr>
        <w:t>and this prevented him from getting out of the wreckage.</w:t>
      </w:r>
      <w:r w:rsidR="00D82EE2" w:rsidRPr="00821CCC">
        <w:rPr>
          <w:rFonts w:ascii="Arial" w:hAnsi="Arial" w:cs="Arial"/>
          <w:sz w:val="24"/>
          <w:szCs w:val="24"/>
        </w:rPr>
        <w:t xml:space="preserve"> He sustained multiple injuries </w:t>
      </w:r>
      <w:r w:rsidR="00D94530" w:rsidRPr="00821CCC">
        <w:rPr>
          <w:rFonts w:ascii="Arial" w:hAnsi="Arial" w:cs="Arial"/>
          <w:sz w:val="24"/>
          <w:szCs w:val="24"/>
        </w:rPr>
        <w:t>because of</w:t>
      </w:r>
      <w:r w:rsidR="00D82EE2" w:rsidRPr="00821CCC">
        <w:rPr>
          <w:rFonts w:ascii="Arial" w:hAnsi="Arial" w:cs="Arial"/>
          <w:sz w:val="24"/>
          <w:szCs w:val="24"/>
        </w:rPr>
        <w:t xml:space="preserve"> the collision</w:t>
      </w:r>
      <w:r w:rsidR="00D94530" w:rsidRPr="00821CCC">
        <w:rPr>
          <w:rFonts w:ascii="Arial" w:hAnsi="Arial" w:cs="Arial"/>
          <w:sz w:val="24"/>
          <w:szCs w:val="24"/>
        </w:rPr>
        <w:t>.</w:t>
      </w:r>
      <w:r w:rsidR="00511BD0" w:rsidRPr="00821CCC">
        <w:rPr>
          <w:rFonts w:ascii="Arial" w:hAnsi="Arial" w:cs="Arial"/>
          <w:sz w:val="24"/>
          <w:szCs w:val="24"/>
        </w:rPr>
        <w:t xml:space="preserve"> The paramedics who arrived at the scene shortly after the accident were unsuccessful in their attempt to get</w:t>
      </w:r>
      <w:r w:rsidR="00D82EE2" w:rsidRPr="00821CCC">
        <w:rPr>
          <w:rFonts w:ascii="Arial" w:hAnsi="Arial" w:cs="Arial"/>
          <w:sz w:val="24"/>
          <w:szCs w:val="24"/>
        </w:rPr>
        <w:t xml:space="preserve"> </w:t>
      </w:r>
      <w:r w:rsidR="00D94530" w:rsidRPr="00821CCC">
        <w:rPr>
          <w:rFonts w:ascii="Arial" w:hAnsi="Arial" w:cs="Arial"/>
          <w:sz w:val="24"/>
          <w:szCs w:val="24"/>
        </w:rPr>
        <w:t>him out</w:t>
      </w:r>
      <w:r w:rsidR="00511BD0" w:rsidRPr="00821CCC">
        <w:rPr>
          <w:rFonts w:ascii="Arial" w:hAnsi="Arial" w:cs="Arial"/>
          <w:sz w:val="24"/>
          <w:szCs w:val="24"/>
        </w:rPr>
        <w:t xml:space="preserve"> of the </w:t>
      </w:r>
      <w:r w:rsidR="00D62B66" w:rsidRPr="00821CCC">
        <w:rPr>
          <w:rFonts w:ascii="Arial" w:hAnsi="Arial" w:cs="Arial"/>
          <w:sz w:val="24"/>
          <w:szCs w:val="24"/>
        </w:rPr>
        <w:t>wreckage</w:t>
      </w:r>
      <w:r w:rsidR="00511BD0" w:rsidRPr="00821CCC">
        <w:rPr>
          <w:rFonts w:ascii="Arial" w:hAnsi="Arial" w:cs="Arial"/>
          <w:sz w:val="24"/>
          <w:szCs w:val="24"/>
        </w:rPr>
        <w:t xml:space="preserve"> to convey him to </w:t>
      </w:r>
      <w:r w:rsidR="00D82EE2" w:rsidRPr="00821CCC">
        <w:rPr>
          <w:rFonts w:ascii="Arial" w:hAnsi="Arial" w:cs="Arial"/>
          <w:sz w:val="24"/>
          <w:szCs w:val="24"/>
        </w:rPr>
        <w:t xml:space="preserve">hospital. </w:t>
      </w:r>
    </w:p>
    <w:p w14:paraId="5D221A04" w14:textId="77777777" w:rsidR="00511BD0" w:rsidRPr="00821CCC" w:rsidRDefault="00511BD0" w:rsidP="00511BD0">
      <w:pPr>
        <w:pStyle w:val="ListParagraph"/>
        <w:ind w:left="0"/>
        <w:rPr>
          <w:rFonts w:ascii="Arial" w:hAnsi="Arial" w:cs="Arial"/>
          <w:sz w:val="24"/>
          <w:szCs w:val="24"/>
        </w:rPr>
      </w:pPr>
    </w:p>
    <w:p w14:paraId="41EEAAF0" w14:textId="68BF5448" w:rsidR="008147D2" w:rsidRPr="00821CCC" w:rsidRDefault="00511BD0" w:rsidP="008147D2">
      <w:pPr>
        <w:pStyle w:val="ListParagraph"/>
        <w:ind w:left="0"/>
        <w:rPr>
          <w:rFonts w:ascii="Arial" w:hAnsi="Arial" w:cs="Arial"/>
          <w:sz w:val="24"/>
          <w:szCs w:val="24"/>
        </w:rPr>
      </w:pPr>
      <w:r w:rsidRPr="00821CCC">
        <w:rPr>
          <w:rFonts w:ascii="Arial" w:hAnsi="Arial" w:cs="Arial"/>
          <w:sz w:val="24"/>
          <w:szCs w:val="24"/>
        </w:rPr>
        <w:t>[</w:t>
      </w:r>
      <w:r w:rsidR="00097D2B" w:rsidRPr="00821CCC">
        <w:rPr>
          <w:rFonts w:ascii="Arial" w:hAnsi="Arial" w:cs="Arial"/>
          <w:sz w:val="24"/>
          <w:szCs w:val="24"/>
        </w:rPr>
        <w:t>9</w:t>
      </w:r>
      <w:r w:rsidRPr="00821CCC">
        <w:rPr>
          <w:rFonts w:ascii="Arial" w:hAnsi="Arial" w:cs="Arial"/>
          <w:sz w:val="24"/>
          <w:szCs w:val="24"/>
        </w:rPr>
        <w:t>]</w:t>
      </w:r>
      <w:r w:rsidRPr="00821CCC">
        <w:rPr>
          <w:rFonts w:ascii="Arial" w:hAnsi="Arial" w:cs="Arial"/>
          <w:sz w:val="24"/>
          <w:szCs w:val="24"/>
        </w:rPr>
        <w:tab/>
      </w:r>
      <w:r w:rsidR="00C12B00" w:rsidRPr="00821CCC">
        <w:rPr>
          <w:rFonts w:ascii="Arial" w:hAnsi="Arial" w:cs="Arial"/>
          <w:sz w:val="24"/>
          <w:szCs w:val="24"/>
        </w:rPr>
        <w:t xml:space="preserve">It was common cause that, among other </w:t>
      </w:r>
      <w:r w:rsidR="00451817" w:rsidRPr="00821CCC">
        <w:rPr>
          <w:rFonts w:ascii="Arial" w:hAnsi="Arial" w:cs="Arial"/>
          <w:sz w:val="24"/>
          <w:szCs w:val="24"/>
        </w:rPr>
        <w:t>injuries, the</w:t>
      </w:r>
      <w:r w:rsidR="00C12B00" w:rsidRPr="00821CCC">
        <w:rPr>
          <w:rFonts w:ascii="Arial" w:hAnsi="Arial" w:cs="Arial"/>
          <w:sz w:val="24"/>
          <w:szCs w:val="24"/>
        </w:rPr>
        <w:t xml:space="preserve"> applicant</w:t>
      </w:r>
      <w:r w:rsidR="00D62B66" w:rsidRPr="00821CCC">
        <w:rPr>
          <w:rFonts w:ascii="Arial" w:hAnsi="Arial" w:cs="Arial"/>
          <w:sz w:val="24"/>
          <w:szCs w:val="24"/>
        </w:rPr>
        <w:t xml:space="preserve"> sustained the injury </w:t>
      </w:r>
      <w:r w:rsidR="00451817" w:rsidRPr="00821CCC">
        <w:rPr>
          <w:rFonts w:ascii="Arial" w:hAnsi="Arial" w:cs="Arial"/>
          <w:sz w:val="24"/>
          <w:szCs w:val="24"/>
        </w:rPr>
        <w:t>to right</w:t>
      </w:r>
      <w:r w:rsidR="00C12B00" w:rsidRPr="00821CCC">
        <w:rPr>
          <w:rFonts w:ascii="Arial" w:hAnsi="Arial" w:cs="Arial"/>
          <w:sz w:val="24"/>
          <w:szCs w:val="24"/>
        </w:rPr>
        <w:t xml:space="preserve"> heel fat pad </w:t>
      </w:r>
      <w:r w:rsidR="00D62B66" w:rsidRPr="00821CCC">
        <w:rPr>
          <w:rFonts w:ascii="Arial" w:hAnsi="Arial" w:cs="Arial"/>
          <w:sz w:val="24"/>
          <w:szCs w:val="24"/>
        </w:rPr>
        <w:t>and</w:t>
      </w:r>
      <w:r w:rsidR="00C12B00" w:rsidRPr="00821CCC">
        <w:rPr>
          <w:rFonts w:ascii="Arial" w:hAnsi="Arial" w:cs="Arial"/>
          <w:sz w:val="24"/>
          <w:szCs w:val="24"/>
        </w:rPr>
        <w:t xml:space="preserve"> a deep laceration to his</w:t>
      </w:r>
      <w:r w:rsidR="00706630" w:rsidRPr="00821CCC">
        <w:rPr>
          <w:rFonts w:ascii="Arial" w:hAnsi="Arial" w:cs="Arial"/>
          <w:sz w:val="24"/>
          <w:szCs w:val="24"/>
        </w:rPr>
        <w:t xml:space="preserve"> </w:t>
      </w:r>
      <w:r w:rsidR="00451817" w:rsidRPr="00821CCC">
        <w:rPr>
          <w:rFonts w:ascii="Arial" w:hAnsi="Arial" w:cs="Arial"/>
          <w:sz w:val="24"/>
          <w:szCs w:val="24"/>
        </w:rPr>
        <w:t>right foot</w:t>
      </w:r>
      <w:r w:rsidR="00C12B00" w:rsidRPr="00821CCC">
        <w:rPr>
          <w:rFonts w:ascii="Arial" w:hAnsi="Arial" w:cs="Arial"/>
          <w:sz w:val="24"/>
          <w:szCs w:val="24"/>
        </w:rPr>
        <w:t xml:space="preserve">. </w:t>
      </w:r>
      <w:r w:rsidR="00980877" w:rsidRPr="00821CCC">
        <w:rPr>
          <w:rFonts w:ascii="Arial" w:hAnsi="Arial" w:cs="Arial"/>
          <w:sz w:val="24"/>
          <w:szCs w:val="24"/>
        </w:rPr>
        <w:t xml:space="preserve">The question </w:t>
      </w:r>
      <w:r w:rsidR="00FB50B5">
        <w:rPr>
          <w:rFonts w:ascii="Arial" w:hAnsi="Arial" w:cs="Arial"/>
          <w:sz w:val="24"/>
          <w:szCs w:val="24"/>
        </w:rPr>
        <w:t>relates to</w:t>
      </w:r>
      <w:r w:rsidR="00980877" w:rsidRPr="00821CCC">
        <w:rPr>
          <w:rFonts w:ascii="Arial" w:hAnsi="Arial" w:cs="Arial"/>
          <w:sz w:val="24"/>
          <w:szCs w:val="24"/>
        </w:rPr>
        <w:t xml:space="preserve"> what caused</w:t>
      </w:r>
      <w:r w:rsidR="00706630" w:rsidRPr="00821CCC">
        <w:rPr>
          <w:rFonts w:ascii="Arial" w:hAnsi="Arial" w:cs="Arial"/>
          <w:sz w:val="24"/>
          <w:szCs w:val="24"/>
        </w:rPr>
        <w:t xml:space="preserve"> that</w:t>
      </w:r>
      <w:r w:rsidR="00980877" w:rsidRPr="00821CCC">
        <w:rPr>
          <w:rFonts w:ascii="Arial" w:hAnsi="Arial" w:cs="Arial"/>
          <w:sz w:val="24"/>
          <w:szCs w:val="24"/>
        </w:rPr>
        <w:t xml:space="preserve"> injury</w:t>
      </w:r>
      <w:r w:rsidR="00FB50B5">
        <w:rPr>
          <w:rFonts w:ascii="Arial" w:hAnsi="Arial" w:cs="Arial"/>
          <w:sz w:val="24"/>
          <w:szCs w:val="24"/>
        </w:rPr>
        <w:t>.</w:t>
      </w:r>
      <w:r w:rsidR="00980877" w:rsidRPr="00821CCC">
        <w:rPr>
          <w:rFonts w:ascii="Arial" w:hAnsi="Arial" w:cs="Arial"/>
          <w:sz w:val="24"/>
          <w:szCs w:val="24"/>
        </w:rPr>
        <w:t xml:space="preserve"> Was it sustained in the collision or was it caused by the firefighters? </w:t>
      </w:r>
      <w:r w:rsidR="008147D2" w:rsidRPr="00821CCC">
        <w:rPr>
          <w:rFonts w:ascii="Arial" w:hAnsi="Arial" w:cs="Arial"/>
          <w:sz w:val="24"/>
          <w:szCs w:val="24"/>
        </w:rPr>
        <w:t>The applicant assert</w:t>
      </w:r>
      <w:r w:rsidR="00706630" w:rsidRPr="00821CCC">
        <w:rPr>
          <w:rFonts w:ascii="Arial" w:hAnsi="Arial" w:cs="Arial"/>
          <w:sz w:val="24"/>
          <w:szCs w:val="24"/>
        </w:rPr>
        <w:t>ed</w:t>
      </w:r>
      <w:r w:rsidR="008147D2" w:rsidRPr="00821CCC">
        <w:rPr>
          <w:rFonts w:ascii="Arial" w:hAnsi="Arial" w:cs="Arial"/>
          <w:sz w:val="24"/>
          <w:szCs w:val="24"/>
        </w:rPr>
        <w:t xml:space="preserve"> that the injury was caused by the firefighters in the process of extricating him from the wreckage, whom he accused of accidentally cut</w:t>
      </w:r>
      <w:r w:rsidR="00C12B00" w:rsidRPr="00821CCC">
        <w:rPr>
          <w:rFonts w:ascii="Arial" w:hAnsi="Arial" w:cs="Arial"/>
          <w:sz w:val="24"/>
          <w:szCs w:val="24"/>
        </w:rPr>
        <w:t>ting</w:t>
      </w:r>
      <w:r w:rsidR="008147D2" w:rsidRPr="00821CCC">
        <w:rPr>
          <w:rFonts w:ascii="Arial" w:hAnsi="Arial" w:cs="Arial"/>
          <w:sz w:val="24"/>
          <w:szCs w:val="24"/>
        </w:rPr>
        <w:t xml:space="preserve"> h</w:t>
      </w:r>
      <w:r w:rsidR="00C12B00" w:rsidRPr="00821CCC">
        <w:rPr>
          <w:rFonts w:ascii="Arial" w:hAnsi="Arial" w:cs="Arial"/>
          <w:sz w:val="24"/>
          <w:szCs w:val="24"/>
        </w:rPr>
        <w:t>is right heel fat pad and causing</w:t>
      </w:r>
      <w:r w:rsidR="008147D2" w:rsidRPr="00821CCC">
        <w:rPr>
          <w:rFonts w:ascii="Arial" w:hAnsi="Arial" w:cs="Arial"/>
          <w:sz w:val="24"/>
          <w:szCs w:val="24"/>
        </w:rPr>
        <w:t xml:space="preserve"> a deep laceration to his foot.</w:t>
      </w:r>
    </w:p>
    <w:p w14:paraId="6F9D276A" w14:textId="77777777" w:rsidR="00C12B00" w:rsidRPr="00821CCC" w:rsidRDefault="00C12B00" w:rsidP="008147D2">
      <w:pPr>
        <w:pStyle w:val="ListParagraph"/>
        <w:ind w:left="0"/>
        <w:rPr>
          <w:rFonts w:ascii="Arial" w:hAnsi="Arial" w:cs="Arial"/>
          <w:sz w:val="24"/>
          <w:szCs w:val="24"/>
        </w:rPr>
      </w:pPr>
    </w:p>
    <w:p w14:paraId="46031652" w14:textId="0E96BE03" w:rsidR="00C12B00" w:rsidRPr="00821CCC" w:rsidRDefault="00C12B00" w:rsidP="00511BD0">
      <w:pPr>
        <w:pStyle w:val="ListParagraph"/>
        <w:ind w:left="0"/>
        <w:rPr>
          <w:rFonts w:ascii="Arial" w:hAnsi="Arial" w:cs="Arial"/>
          <w:sz w:val="24"/>
          <w:szCs w:val="24"/>
          <w:lang w:val="en-US"/>
        </w:rPr>
      </w:pPr>
      <w:r w:rsidRPr="00821CCC">
        <w:rPr>
          <w:rFonts w:ascii="Arial" w:hAnsi="Arial" w:cs="Arial"/>
          <w:sz w:val="24"/>
          <w:szCs w:val="24"/>
        </w:rPr>
        <w:t>[</w:t>
      </w:r>
      <w:r w:rsidR="00097D2B" w:rsidRPr="00821CCC">
        <w:rPr>
          <w:rFonts w:ascii="Arial" w:hAnsi="Arial" w:cs="Arial"/>
          <w:sz w:val="24"/>
          <w:szCs w:val="24"/>
        </w:rPr>
        <w:t>10</w:t>
      </w:r>
      <w:r w:rsidRPr="00821CCC">
        <w:rPr>
          <w:rFonts w:ascii="Arial" w:hAnsi="Arial" w:cs="Arial"/>
          <w:sz w:val="24"/>
          <w:szCs w:val="24"/>
        </w:rPr>
        <w:t xml:space="preserve">]  </w:t>
      </w:r>
      <w:r w:rsidR="008147D2" w:rsidRPr="00821CCC">
        <w:rPr>
          <w:rFonts w:ascii="Arial" w:hAnsi="Arial" w:cs="Arial"/>
          <w:sz w:val="24"/>
          <w:szCs w:val="24"/>
        </w:rPr>
        <w:t xml:space="preserve"> </w:t>
      </w:r>
      <w:r w:rsidR="00511BD0" w:rsidRPr="00821CCC">
        <w:rPr>
          <w:rFonts w:ascii="Arial" w:hAnsi="Arial" w:cs="Arial"/>
          <w:sz w:val="24"/>
          <w:szCs w:val="24"/>
          <w:lang w:val="en-US"/>
        </w:rPr>
        <w:t xml:space="preserve">The applicant’s evidence on this score is that, because of the collision, the brake booster </w:t>
      </w:r>
      <w:r w:rsidR="00FB50B5">
        <w:rPr>
          <w:rFonts w:ascii="Arial" w:hAnsi="Arial" w:cs="Arial"/>
          <w:sz w:val="24"/>
          <w:szCs w:val="24"/>
          <w:lang w:val="en-US"/>
        </w:rPr>
        <w:t>–</w:t>
      </w:r>
      <w:r w:rsidR="00511BD0" w:rsidRPr="00821CCC">
        <w:rPr>
          <w:rFonts w:ascii="Arial" w:hAnsi="Arial" w:cs="Arial"/>
          <w:sz w:val="24"/>
          <w:szCs w:val="24"/>
          <w:lang w:val="en-US"/>
        </w:rPr>
        <w:t xml:space="preserve"> a part of the vehicle located next to the steering wheel mechanism, collapsed, and landed on his right leg. His leg got trapped</w:t>
      </w:r>
      <w:r w:rsidR="00FB50B5">
        <w:rPr>
          <w:rFonts w:ascii="Arial" w:hAnsi="Arial" w:cs="Arial"/>
          <w:sz w:val="24"/>
          <w:szCs w:val="24"/>
          <w:lang w:val="en-US"/>
        </w:rPr>
        <w:t xml:space="preserve"> and t</w:t>
      </w:r>
      <w:r w:rsidR="00511BD0" w:rsidRPr="00821CCC">
        <w:rPr>
          <w:rFonts w:ascii="Arial" w:hAnsi="Arial" w:cs="Arial"/>
          <w:sz w:val="24"/>
          <w:szCs w:val="24"/>
          <w:lang w:val="en-US"/>
        </w:rPr>
        <w:t>his impeded his ability to move. The applicant s</w:t>
      </w:r>
      <w:r w:rsidR="00706630" w:rsidRPr="00821CCC">
        <w:rPr>
          <w:rFonts w:ascii="Arial" w:hAnsi="Arial" w:cs="Arial"/>
          <w:sz w:val="24"/>
          <w:szCs w:val="24"/>
          <w:lang w:val="en-US"/>
        </w:rPr>
        <w:t>tated</w:t>
      </w:r>
      <w:r w:rsidR="00511BD0" w:rsidRPr="00821CCC">
        <w:rPr>
          <w:rFonts w:ascii="Arial" w:hAnsi="Arial" w:cs="Arial"/>
          <w:sz w:val="24"/>
          <w:szCs w:val="24"/>
          <w:lang w:val="en-US"/>
        </w:rPr>
        <w:t xml:space="preserve"> he could not open the door on the driver’s side because it was damaged. He remained </w:t>
      </w:r>
      <w:r w:rsidR="00706630" w:rsidRPr="00821CCC">
        <w:rPr>
          <w:rFonts w:ascii="Arial" w:hAnsi="Arial" w:cs="Arial"/>
          <w:sz w:val="24"/>
          <w:szCs w:val="24"/>
          <w:lang w:val="en-US"/>
        </w:rPr>
        <w:t>trapped</w:t>
      </w:r>
      <w:r w:rsidR="00511BD0" w:rsidRPr="00821CCC">
        <w:rPr>
          <w:rFonts w:ascii="Arial" w:hAnsi="Arial" w:cs="Arial"/>
          <w:sz w:val="24"/>
          <w:szCs w:val="24"/>
          <w:lang w:val="en-US"/>
        </w:rPr>
        <w:t xml:space="preserve"> in the wreckage for one and </w:t>
      </w:r>
      <w:r w:rsidR="00FB50B5">
        <w:rPr>
          <w:rFonts w:ascii="Arial" w:hAnsi="Arial" w:cs="Arial"/>
          <w:sz w:val="24"/>
          <w:szCs w:val="24"/>
          <w:lang w:val="en-US"/>
        </w:rPr>
        <w:t xml:space="preserve">a </w:t>
      </w:r>
      <w:r w:rsidR="00511BD0" w:rsidRPr="00821CCC">
        <w:rPr>
          <w:rFonts w:ascii="Arial" w:hAnsi="Arial" w:cs="Arial"/>
          <w:sz w:val="24"/>
          <w:szCs w:val="24"/>
          <w:lang w:val="en-US"/>
        </w:rPr>
        <w:t>half hours during which time, he was in terrible pain</w:t>
      </w:r>
      <w:r w:rsidR="00FB50B5">
        <w:rPr>
          <w:rFonts w:ascii="Arial" w:hAnsi="Arial" w:cs="Arial"/>
          <w:sz w:val="24"/>
          <w:szCs w:val="24"/>
          <w:lang w:val="en-US"/>
        </w:rPr>
        <w:t>.</w:t>
      </w:r>
      <w:r w:rsidR="00511BD0" w:rsidRPr="00821CCC">
        <w:rPr>
          <w:rFonts w:ascii="Arial" w:hAnsi="Arial" w:cs="Arial"/>
          <w:sz w:val="24"/>
          <w:szCs w:val="24"/>
          <w:lang w:val="en-US"/>
        </w:rPr>
        <w:t xml:space="preserve"> </w:t>
      </w:r>
      <w:r w:rsidR="00FB50B5">
        <w:rPr>
          <w:rFonts w:ascii="Arial" w:hAnsi="Arial" w:cs="Arial"/>
          <w:sz w:val="24"/>
          <w:szCs w:val="24"/>
          <w:lang w:val="en-US"/>
        </w:rPr>
        <w:t>A</w:t>
      </w:r>
      <w:r w:rsidR="00511BD0" w:rsidRPr="00821CCC">
        <w:rPr>
          <w:rFonts w:ascii="Arial" w:hAnsi="Arial" w:cs="Arial"/>
          <w:sz w:val="24"/>
          <w:szCs w:val="24"/>
          <w:lang w:val="en-US"/>
        </w:rPr>
        <w:t xml:space="preserve">t some point, </w:t>
      </w:r>
      <w:r w:rsidR="00FB50B5">
        <w:rPr>
          <w:rFonts w:ascii="Arial" w:hAnsi="Arial" w:cs="Arial"/>
          <w:sz w:val="24"/>
          <w:szCs w:val="24"/>
          <w:lang w:val="en-US"/>
        </w:rPr>
        <w:t xml:space="preserve">he </w:t>
      </w:r>
      <w:r w:rsidR="00511BD0" w:rsidRPr="00821CCC">
        <w:rPr>
          <w:rFonts w:ascii="Arial" w:hAnsi="Arial" w:cs="Arial"/>
          <w:sz w:val="24"/>
          <w:szCs w:val="24"/>
          <w:lang w:val="en-US"/>
        </w:rPr>
        <w:t xml:space="preserve">even lost sensation in his left leg. </w:t>
      </w:r>
      <w:r w:rsidRPr="00821CCC">
        <w:rPr>
          <w:rFonts w:ascii="Arial" w:hAnsi="Arial" w:cs="Arial"/>
          <w:sz w:val="24"/>
          <w:szCs w:val="24"/>
          <w:lang w:val="en-US"/>
        </w:rPr>
        <w:t xml:space="preserve">The applicant further testified that before the firefighters arrived, he asked the onlookers to take off his shoes because he had </w:t>
      </w:r>
      <w:r w:rsidR="00706630" w:rsidRPr="00821CCC">
        <w:rPr>
          <w:rFonts w:ascii="Arial" w:hAnsi="Arial" w:cs="Arial"/>
          <w:sz w:val="24"/>
          <w:szCs w:val="24"/>
          <w:lang w:val="en-US"/>
        </w:rPr>
        <w:t>a</w:t>
      </w:r>
      <w:r w:rsidRPr="00821CCC">
        <w:rPr>
          <w:rFonts w:ascii="Arial" w:hAnsi="Arial" w:cs="Arial"/>
          <w:sz w:val="24"/>
          <w:szCs w:val="24"/>
          <w:lang w:val="en-US"/>
        </w:rPr>
        <w:t xml:space="preserve"> burning sensation in his feet. He was unable to do it himself because he could not reach his feet as he was trapped and could not bend. His feet were, however, not trapped. </w:t>
      </w:r>
    </w:p>
    <w:p w14:paraId="5EDB5D39" w14:textId="77777777" w:rsidR="00C12B00" w:rsidRPr="00821CCC" w:rsidRDefault="00C12B00" w:rsidP="00511BD0">
      <w:pPr>
        <w:pStyle w:val="ListParagraph"/>
        <w:ind w:left="0"/>
        <w:rPr>
          <w:rFonts w:ascii="Arial" w:hAnsi="Arial" w:cs="Arial"/>
          <w:sz w:val="24"/>
          <w:szCs w:val="24"/>
          <w:lang w:val="en-US"/>
        </w:rPr>
      </w:pPr>
    </w:p>
    <w:p w14:paraId="004CF508" w14:textId="02FDCA3F" w:rsidR="00511BD0" w:rsidRPr="00821CCC" w:rsidRDefault="00C12B00" w:rsidP="00511BD0">
      <w:pPr>
        <w:pStyle w:val="ListParagraph"/>
        <w:ind w:left="0"/>
        <w:rPr>
          <w:rFonts w:ascii="Arial" w:hAnsi="Arial" w:cs="Arial"/>
          <w:sz w:val="24"/>
          <w:szCs w:val="24"/>
          <w:lang w:val="en-US"/>
        </w:rPr>
      </w:pPr>
      <w:r w:rsidRPr="00821CCC">
        <w:rPr>
          <w:rFonts w:ascii="Arial" w:hAnsi="Arial" w:cs="Arial"/>
          <w:sz w:val="24"/>
          <w:szCs w:val="24"/>
          <w:lang w:val="en-US"/>
        </w:rPr>
        <w:t>[1</w:t>
      </w:r>
      <w:r w:rsidR="00097D2B" w:rsidRPr="00821CCC">
        <w:rPr>
          <w:rFonts w:ascii="Arial" w:hAnsi="Arial" w:cs="Arial"/>
          <w:sz w:val="24"/>
          <w:szCs w:val="24"/>
          <w:lang w:val="en-US"/>
        </w:rPr>
        <w:t>1</w:t>
      </w:r>
      <w:r w:rsidRPr="00821CCC">
        <w:rPr>
          <w:rFonts w:ascii="Arial" w:hAnsi="Arial" w:cs="Arial"/>
          <w:sz w:val="24"/>
          <w:szCs w:val="24"/>
          <w:lang w:val="en-US"/>
        </w:rPr>
        <w:t xml:space="preserve">]   The applicant </w:t>
      </w:r>
      <w:r w:rsidR="00511BD0" w:rsidRPr="00821CCC">
        <w:rPr>
          <w:rFonts w:ascii="Arial" w:hAnsi="Arial" w:cs="Arial"/>
          <w:sz w:val="24"/>
          <w:szCs w:val="24"/>
          <w:lang w:val="en-US"/>
        </w:rPr>
        <w:t xml:space="preserve">could not say how his right heel fat pad was cut because during the rescue operation, the firefighters told him that he ‘must not look at where they would be </w:t>
      </w:r>
      <w:r w:rsidR="00511BD0" w:rsidRPr="00821CCC">
        <w:rPr>
          <w:rFonts w:ascii="Arial" w:hAnsi="Arial" w:cs="Arial"/>
          <w:sz w:val="24"/>
          <w:szCs w:val="24"/>
          <w:lang w:val="en-US"/>
        </w:rPr>
        <w:lastRenderedPageBreak/>
        <w:t xml:space="preserve">working on [his] leg.’ </w:t>
      </w:r>
      <w:r w:rsidR="00FB50B5">
        <w:rPr>
          <w:rFonts w:ascii="Arial" w:hAnsi="Arial" w:cs="Arial"/>
          <w:sz w:val="24"/>
          <w:szCs w:val="24"/>
          <w:lang w:val="en-US"/>
        </w:rPr>
        <w:t>Even though h</w:t>
      </w:r>
      <w:r w:rsidR="00511BD0" w:rsidRPr="00821CCC">
        <w:rPr>
          <w:rFonts w:ascii="Arial" w:hAnsi="Arial" w:cs="Arial"/>
          <w:sz w:val="24"/>
          <w:szCs w:val="24"/>
          <w:lang w:val="en-US"/>
        </w:rPr>
        <w:t>e had to look away</w:t>
      </w:r>
      <w:r w:rsidR="00FB50B5">
        <w:rPr>
          <w:rFonts w:ascii="Arial" w:hAnsi="Arial" w:cs="Arial"/>
          <w:sz w:val="24"/>
          <w:szCs w:val="24"/>
          <w:lang w:val="en-US"/>
        </w:rPr>
        <w:t>,</w:t>
      </w:r>
      <w:r w:rsidR="00511BD0" w:rsidRPr="00821CCC">
        <w:rPr>
          <w:rFonts w:ascii="Arial" w:hAnsi="Arial" w:cs="Arial"/>
          <w:sz w:val="24"/>
          <w:szCs w:val="24"/>
          <w:lang w:val="en-US"/>
        </w:rPr>
        <w:t xml:space="preserve"> he</w:t>
      </w:r>
      <w:r w:rsidR="00FB50B5">
        <w:rPr>
          <w:rFonts w:ascii="Arial" w:hAnsi="Arial" w:cs="Arial"/>
          <w:sz w:val="24"/>
          <w:szCs w:val="24"/>
          <w:lang w:val="en-US"/>
        </w:rPr>
        <w:t xml:space="preserve"> testified that he</w:t>
      </w:r>
      <w:r w:rsidR="00511BD0" w:rsidRPr="00821CCC">
        <w:rPr>
          <w:rFonts w:ascii="Arial" w:hAnsi="Arial" w:cs="Arial"/>
          <w:sz w:val="24"/>
          <w:szCs w:val="24"/>
          <w:lang w:val="en-US"/>
        </w:rPr>
        <w:t xml:space="preserve"> warned them to be careful and not to touch the leg that was not numb, referring to the right leg. The moment they began touching his right leg, he asked them not to do so, since he felt that his right leg had not been injured. The next moment he heard one of the firefighters exclaiming: ‘Sh...t. Oh Sh...t.’ The applicant </w:t>
      </w:r>
      <w:r w:rsidR="00706630" w:rsidRPr="00821CCC">
        <w:rPr>
          <w:rFonts w:ascii="Arial" w:hAnsi="Arial" w:cs="Arial"/>
          <w:sz w:val="24"/>
          <w:szCs w:val="24"/>
          <w:lang w:val="en-US"/>
        </w:rPr>
        <w:t xml:space="preserve">testified that he did not see the firefighters cut his right </w:t>
      </w:r>
      <w:r w:rsidR="008D6FDF">
        <w:rPr>
          <w:rFonts w:ascii="Arial" w:hAnsi="Arial" w:cs="Arial"/>
          <w:sz w:val="24"/>
          <w:szCs w:val="24"/>
          <w:lang w:val="en-US"/>
        </w:rPr>
        <w:t xml:space="preserve">heel </w:t>
      </w:r>
      <w:r w:rsidR="00706630" w:rsidRPr="00821CCC">
        <w:rPr>
          <w:rFonts w:ascii="Arial" w:hAnsi="Arial" w:cs="Arial"/>
          <w:sz w:val="24"/>
          <w:szCs w:val="24"/>
          <w:lang w:val="en-US"/>
        </w:rPr>
        <w:t xml:space="preserve">fat pad nor did he understand </w:t>
      </w:r>
      <w:r w:rsidR="00511BD0" w:rsidRPr="00821CCC">
        <w:rPr>
          <w:rFonts w:ascii="Arial" w:hAnsi="Arial" w:cs="Arial"/>
          <w:sz w:val="24"/>
          <w:szCs w:val="24"/>
          <w:lang w:val="en-US"/>
        </w:rPr>
        <w:t xml:space="preserve">why the firefighter made those utterances. The firefighters quickly </w:t>
      </w:r>
      <w:r w:rsidR="00D64C78" w:rsidRPr="00821CCC">
        <w:rPr>
          <w:rFonts w:ascii="Arial" w:hAnsi="Arial" w:cs="Arial"/>
          <w:sz w:val="24"/>
          <w:szCs w:val="24"/>
          <w:lang w:val="en-US"/>
        </w:rPr>
        <w:t>dressed his deeply lacerated right foot with a bandage.</w:t>
      </w:r>
      <w:r w:rsidR="00511BD0" w:rsidRPr="00821CCC">
        <w:rPr>
          <w:rFonts w:ascii="Arial" w:hAnsi="Arial" w:cs="Arial"/>
          <w:sz w:val="24"/>
          <w:szCs w:val="24"/>
          <w:lang w:val="en-US"/>
        </w:rPr>
        <w:t xml:space="preserve"> They p</w:t>
      </w:r>
      <w:r w:rsidR="00D02435" w:rsidRPr="00821CCC">
        <w:rPr>
          <w:rFonts w:ascii="Arial" w:hAnsi="Arial" w:cs="Arial"/>
          <w:sz w:val="24"/>
          <w:szCs w:val="24"/>
          <w:lang w:val="en-US"/>
        </w:rPr>
        <w:t>laced</w:t>
      </w:r>
      <w:r w:rsidR="00511BD0" w:rsidRPr="00821CCC">
        <w:rPr>
          <w:rFonts w:ascii="Arial" w:hAnsi="Arial" w:cs="Arial"/>
          <w:sz w:val="24"/>
          <w:szCs w:val="24"/>
          <w:lang w:val="en-US"/>
        </w:rPr>
        <w:t xml:space="preserve"> him in </w:t>
      </w:r>
      <w:r w:rsidRPr="00821CCC">
        <w:rPr>
          <w:rFonts w:ascii="Arial" w:hAnsi="Arial" w:cs="Arial"/>
          <w:sz w:val="24"/>
          <w:szCs w:val="24"/>
          <w:lang w:val="en-US"/>
        </w:rPr>
        <w:t xml:space="preserve">an </w:t>
      </w:r>
      <w:r w:rsidR="00511BD0" w:rsidRPr="00821CCC">
        <w:rPr>
          <w:rFonts w:ascii="Arial" w:hAnsi="Arial" w:cs="Arial"/>
          <w:sz w:val="24"/>
          <w:szCs w:val="24"/>
          <w:lang w:val="en-US"/>
        </w:rPr>
        <w:t>ambulance and the paramedics conveyed him to Polokwane Mediclinic. The applicant state</w:t>
      </w:r>
      <w:r w:rsidR="008D6FDF">
        <w:rPr>
          <w:rFonts w:ascii="Arial" w:hAnsi="Arial" w:cs="Arial"/>
          <w:sz w:val="24"/>
          <w:szCs w:val="24"/>
          <w:lang w:val="en-US"/>
        </w:rPr>
        <w:t>d</w:t>
      </w:r>
      <w:r w:rsidR="00511BD0" w:rsidRPr="00821CCC">
        <w:rPr>
          <w:rFonts w:ascii="Arial" w:hAnsi="Arial" w:cs="Arial"/>
          <w:sz w:val="24"/>
          <w:szCs w:val="24"/>
          <w:lang w:val="en-US"/>
        </w:rPr>
        <w:t xml:space="preserve"> that he only noticed that his right heel was badly injured when the hospital staff removed the </w:t>
      </w:r>
      <w:r w:rsidRPr="00821CCC">
        <w:rPr>
          <w:rFonts w:ascii="Arial" w:hAnsi="Arial" w:cs="Arial"/>
          <w:sz w:val="24"/>
          <w:szCs w:val="24"/>
          <w:lang w:val="en-US"/>
        </w:rPr>
        <w:t xml:space="preserve">wound </w:t>
      </w:r>
      <w:r w:rsidR="00D94530" w:rsidRPr="00821CCC">
        <w:rPr>
          <w:rFonts w:ascii="Arial" w:hAnsi="Arial" w:cs="Arial"/>
          <w:sz w:val="24"/>
          <w:szCs w:val="24"/>
          <w:lang w:val="en-US"/>
        </w:rPr>
        <w:t>dressing.</w:t>
      </w:r>
    </w:p>
    <w:p w14:paraId="2360E4C3" w14:textId="77777777" w:rsidR="00511BD0" w:rsidRPr="00821CCC" w:rsidRDefault="00511BD0" w:rsidP="00511BD0">
      <w:pPr>
        <w:pStyle w:val="ListParagraph"/>
        <w:ind w:left="0"/>
        <w:rPr>
          <w:rFonts w:ascii="Arial" w:hAnsi="Arial" w:cs="Arial"/>
          <w:sz w:val="24"/>
          <w:szCs w:val="24"/>
        </w:rPr>
      </w:pPr>
    </w:p>
    <w:p w14:paraId="5734D0CD" w14:textId="4F702133" w:rsidR="00511BD0" w:rsidRPr="00821CCC" w:rsidRDefault="00511BD0" w:rsidP="00511BD0">
      <w:pPr>
        <w:pStyle w:val="ListParagraph"/>
        <w:ind w:left="0"/>
        <w:rPr>
          <w:rFonts w:ascii="Arial" w:hAnsi="Arial" w:cs="Arial"/>
          <w:sz w:val="24"/>
          <w:szCs w:val="24"/>
        </w:rPr>
      </w:pPr>
      <w:r w:rsidRPr="00821CCC">
        <w:rPr>
          <w:rFonts w:ascii="Arial" w:hAnsi="Arial" w:cs="Arial"/>
          <w:sz w:val="24"/>
          <w:szCs w:val="24"/>
          <w:lang w:val="en-US"/>
        </w:rPr>
        <w:t>[</w:t>
      </w:r>
      <w:r w:rsidR="00EC55F5" w:rsidRPr="00821CCC">
        <w:rPr>
          <w:rFonts w:ascii="Arial" w:hAnsi="Arial" w:cs="Arial"/>
          <w:sz w:val="24"/>
          <w:szCs w:val="24"/>
          <w:lang w:val="en-US"/>
        </w:rPr>
        <w:t>1</w:t>
      </w:r>
      <w:r w:rsidR="00097D2B" w:rsidRPr="00821CCC">
        <w:rPr>
          <w:rFonts w:ascii="Arial" w:hAnsi="Arial" w:cs="Arial"/>
          <w:sz w:val="24"/>
          <w:szCs w:val="24"/>
          <w:lang w:val="en-US"/>
        </w:rPr>
        <w:t>2</w:t>
      </w:r>
      <w:r w:rsidRPr="00821CCC">
        <w:rPr>
          <w:rFonts w:ascii="Arial" w:hAnsi="Arial" w:cs="Arial"/>
          <w:sz w:val="24"/>
          <w:szCs w:val="24"/>
          <w:lang w:val="en-US"/>
        </w:rPr>
        <w:t>]</w:t>
      </w:r>
      <w:r w:rsidRPr="00821CCC">
        <w:rPr>
          <w:rFonts w:ascii="Arial" w:hAnsi="Arial" w:cs="Arial"/>
          <w:sz w:val="24"/>
          <w:szCs w:val="24"/>
          <w:lang w:val="en-US"/>
        </w:rPr>
        <w:tab/>
        <w:t>During cross-examination the applicant was asked, with reference to</w:t>
      </w:r>
      <w:r w:rsidR="00D02435" w:rsidRPr="00821CCC">
        <w:rPr>
          <w:rFonts w:ascii="Arial" w:hAnsi="Arial" w:cs="Arial"/>
          <w:sz w:val="24"/>
          <w:szCs w:val="24"/>
          <w:lang w:val="en-US"/>
        </w:rPr>
        <w:t xml:space="preserve"> a</w:t>
      </w:r>
      <w:r w:rsidRPr="00821CCC">
        <w:rPr>
          <w:rFonts w:ascii="Arial" w:hAnsi="Arial" w:cs="Arial"/>
          <w:sz w:val="24"/>
          <w:szCs w:val="24"/>
          <w:lang w:val="en-US"/>
        </w:rPr>
        <w:t xml:space="preserve"> J88 medico-legal report, to explain how the firefighters cut his right heel fat pad and the following exchange occurred between him and counsel for the respondent:</w:t>
      </w:r>
    </w:p>
    <w:p w14:paraId="7230E5B9" w14:textId="5D449473" w:rsidR="003D34ED" w:rsidRDefault="00511BD0" w:rsidP="00511BD0">
      <w:pPr>
        <w:rPr>
          <w:rFonts w:ascii="Arial" w:hAnsi="Arial" w:cs="Arial"/>
          <w:sz w:val="22"/>
          <w:szCs w:val="22"/>
          <w:lang w:val="en-US"/>
        </w:rPr>
      </w:pPr>
      <w:r w:rsidRPr="00821CCC">
        <w:rPr>
          <w:rFonts w:ascii="Arial" w:hAnsi="Arial" w:cs="Arial"/>
          <w:sz w:val="22"/>
          <w:szCs w:val="22"/>
          <w:lang w:val="en-US"/>
        </w:rPr>
        <w:t>‘Now how did you come to a conclusion that</w:t>
      </w:r>
      <w:r w:rsidR="003D34ED">
        <w:rPr>
          <w:rFonts w:ascii="Arial" w:hAnsi="Arial" w:cs="Arial"/>
          <w:sz w:val="22"/>
          <w:szCs w:val="22"/>
          <w:lang w:val="en-US"/>
        </w:rPr>
        <w:t xml:space="preserve"> the</w:t>
      </w:r>
      <w:r w:rsidRPr="00821CCC">
        <w:rPr>
          <w:rFonts w:ascii="Arial" w:hAnsi="Arial" w:cs="Arial"/>
          <w:sz w:val="22"/>
          <w:szCs w:val="22"/>
          <w:lang w:val="en-US"/>
        </w:rPr>
        <w:t xml:space="preserve">…[indistinct] was cut by the fire-fighter? --- </w:t>
      </w:r>
      <w:r w:rsidR="003D34ED">
        <w:rPr>
          <w:rFonts w:ascii="Arial" w:hAnsi="Arial" w:cs="Arial"/>
          <w:sz w:val="22"/>
          <w:szCs w:val="22"/>
          <w:lang w:val="en-US"/>
        </w:rPr>
        <w:t>B</w:t>
      </w:r>
      <w:r w:rsidRPr="00821CCC">
        <w:rPr>
          <w:rFonts w:ascii="Arial" w:hAnsi="Arial" w:cs="Arial"/>
          <w:sz w:val="22"/>
          <w:szCs w:val="22"/>
          <w:lang w:val="en-US"/>
        </w:rPr>
        <w:t>ecause when my leg was not numb I knew that it was trapped here and I was still wearing my shoes. And there was no, no wound whatsoever on my legs. And I even asked the people who were outside to assist me. That is why I am saying even the shoes that I am wearing I ended up giving them to my daughter, because they were not damaged. The shoes I was using whilst driving that day.</w:t>
      </w:r>
      <w:r w:rsidR="000075D1" w:rsidRPr="00821CCC">
        <w:rPr>
          <w:rFonts w:ascii="Arial" w:hAnsi="Arial" w:cs="Arial"/>
          <w:sz w:val="22"/>
          <w:szCs w:val="22"/>
          <w:lang w:val="en-US"/>
        </w:rPr>
        <w:t xml:space="preserve"> </w:t>
      </w:r>
    </w:p>
    <w:p w14:paraId="1AD95EBE" w14:textId="1CEDEA1F" w:rsidR="003D34ED" w:rsidRDefault="003D34ED" w:rsidP="00511BD0">
      <w:pPr>
        <w:rPr>
          <w:rFonts w:ascii="Arial" w:hAnsi="Arial" w:cs="Arial"/>
          <w:sz w:val="22"/>
          <w:szCs w:val="22"/>
          <w:lang w:val="en-US"/>
        </w:rPr>
      </w:pPr>
      <w:r>
        <w:rPr>
          <w:rFonts w:ascii="Arial" w:hAnsi="Arial" w:cs="Arial"/>
          <w:sz w:val="22"/>
          <w:szCs w:val="22"/>
          <w:lang w:val="en-US"/>
        </w:rPr>
        <w:t xml:space="preserve">I want to understand you now. </w:t>
      </w:r>
      <w:r w:rsidR="00511BD0" w:rsidRPr="00821CCC">
        <w:rPr>
          <w:rFonts w:ascii="Arial" w:hAnsi="Arial" w:cs="Arial"/>
          <w:sz w:val="22"/>
          <w:szCs w:val="22"/>
          <w:lang w:val="en-US"/>
        </w:rPr>
        <w:t>You are saying you were wearing the shoes that day? ---Yes.</w:t>
      </w:r>
    </w:p>
    <w:p w14:paraId="20DA070F" w14:textId="77777777" w:rsidR="003D34ED" w:rsidRDefault="003D34ED" w:rsidP="00511BD0">
      <w:pPr>
        <w:rPr>
          <w:rFonts w:ascii="Arial" w:hAnsi="Arial" w:cs="Arial"/>
          <w:sz w:val="22"/>
          <w:szCs w:val="22"/>
          <w:lang w:val="en-US"/>
        </w:rPr>
      </w:pPr>
      <w:r>
        <w:rPr>
          <w:rFonts w:ascii="Arial" w:hAnsi="Arial" w:cs="Arial"/>
          <w:sz w:val="22"/>
          <w:szCs w:val="22"/>
          <w:lang w:val="en-US"/>
        </w:rPr>
        <w:t>And the shoes were not damaged? --- Yes</w:t>
      </w:r>
    </w:p>
    <w:p w14:paraId="11B95B02" w14:textId="09AE3BA4" w:rsidR="00FB4BF0" w:rsidRDefault="00511BD0" w:rsidP="00511BD0">
      <w:pPr>
        <w:rPr>
          <w:rFonts w:ascii="Arial" w:hAnsi="Arial" w:cs="Arial"/>
          <w:sz w:val="22"/>
          <w:szCs w:val="22"/>
          <w:lang w:val="en-US"/>
        </w:rPr>
      </w:pPr>
      <w:r w:rsidRPr="00821CCC">
        <w:rPr>
          <w:rFonts w:ascii="Arial" w:hAnsi="Arial" w:cs="Arial"/>
          <w:sz w:val="22"/>
          <w:szCs w:val="22"/>
          <w:lang w:val="en-US"/>
        </w:rPr>
        <w:t xml:space="preserve">But later you discovered that your heel has been cut. --- Let me maybe explain it this way. When, whilst still trapped, because of the pain I was feeling I asked people to assist me to take off my shoes. And after my leg was cut they immediately bandaged my leg. And because it was numb I could not see that. I was immediately taken to the ambulance. I only </w:t>
      </w:r>
      <w:r w:rsidR="00FF1F9E" w:rsidRPr="00821CCC">
        <w:rPr>
          <w:rFonts w:ascii="Arial" w:hAnsi="Arial" w:cs="Arial"/>
          <w:sz w:val="22"/>
          <w:szCs w:val="22"/>
          <w:lang w:val="en-US"/>
        </w:rPr>
        <w:t>reali</w:t>
      </w:r>
      <w:r w:rsidR="00FF1F9E">
        <w:rPr>
          <w:rFonts w:ascii="Arial" w:hAnsi="Arial" w:cs="Arial"/>
          <w:sz w:val="22"/>
          <w:szCs w:val="22"/>
          <w:lang w:val="en-US"/>
        </w:rPr>
        <w:t>z</w:t>
      </w:r>
      <w:r w:rsidR="00FF1F9E" w:rsidRPr="00821CCC">
        <w:rPr>
          <w:rFonts w:ascii="Arial" w:hAnsi="Arial" w:cs="Arial"/>
          <w:sz w:val="22"/>
          <w:szCs w:val="22"/>
          <w:lang w:val="en-US"/>
        </w:rPr>
        <w:t>ed</w:t>
      </w:r>
      <w:r w:rsidRPr="00821CCC">
        <w:rPr>
          <w:rFonts w:ascii="Arial" w:hAnsi="Arial" w:cs="Arial"/>
          <w:sz w:val="22"/>
          <w:szCs w:val="22"/>
          <w:lang w:val="en-US"/>
        </w:rPr>
        <w:t xml:space="preserve"> that my leg was cut whilst I was at the hospital when they were removing the bandage that was put on by the fire-fighters. </w:t>
      </w:r>
    </w:p>
    <w:p w14:paraId="199B9CCD" w14:textId="49F4AEFD" w:rsidR="00511BD0" w:rsidRPr="00821CCC" w:rsidRDefault="00511BD0" w:rsidP="00511BD0">
      <w:pPr>
        <w:rPr>
          <w:rFonts w:ascii="Arial" w:hAnsi="Arial" w:cs="Arial"/>
          <w:sz w:val="22"/>
          <w:szCs w:val="22"/>
          <w:lang w:val="en-US"/>
        </w:rPr>
      </w:pPr>
      <w:r w:rsidRPr="00821CCC">
        <w:rPr>
          <w:rFonts w:ascii="Arial" w:hAnsi="Arial" w:cs="Arial"/>
          <w:sz w:val="22"/>
          <w:szCs w:val="22"/>
          <w:lang w:val="en-US"/>
        </w:rPr>
        <w:t>Now I am now, I am now confused.</w:t>
      </w:r>
    </w:p>
    <w:p w14:paraId="01DB23F1" w14:textId="77777777" w:rsidR="00511BD0" w:rsidRPr="00821CCC" w:rsidRDefault="00511BD0" w:rsidP="00511BD0">
      <w:pPr>
        <w:rPr>
          <w:rFonts w:ascii="Arial" w:hAnsi="Arial" w:cs="Arial"/>
          <w:sz w:val="22"/>
          <w:szCs w:val="22"/>
          <w:lang w:val="en-US"/>
        </w:rPr>
      </w:pPr>
      <w:r w:rsidRPr="00821CCC">
        <w:rPr>
          <w:rFonts w:ascii="Arial" w:hAnsi="Arial" w:cs="Arial"/>
          <w:sz w:val="22"/>
          <w:szCs w:val="22"/>
          <w:lang w:val="en-US"/>
        </w:rPr>
        <w:t>COURT: No. The way I understand is that after the accident has happened and upon arrival of what he calls the fire-fighters he still had his shoes on’.</w:t>
      </w:r>
    </w:p>
    <w:p w14:paraId="3B25C2CB" w14:textId="74546479" w:rsidR="00511BD0" w:rsidRPr="00821CCC" w:rsidRDefault="00511BD0" w:rsidP="00511BD0">
      <w:pPr>
        <w:rPr>
          <w:rFonts w:ascii="Arial" w:hAnsi="Arial" w:cs="Arial"/>
          <w:sz w:val="24"/>
          <w:szCs w:val="24"/>
          <w:lang w:val="en-US"/>
        </w:rPr>
      </w:pPr>
    </w:p>
    <w:p w14:paraId="546915F0" w14:textId="1C6C958B" w:rsidR="00511BD0" w:rsidRPr="00821CCC" w:rsidRDefault="00511BD0" w:rsidP="00511BD0">
      <w:pPr>
        <w:pStyle w:val="ListParagraph"/>
        <w:ind w:left="0"/>
        <w:rPr>
          <w:rFonts w:ascii="Arial" w:hAnsi="Arial" w:cs="Arial"/>
          <w:sz w:val="24"/>
          <w:szCs w:val="24"/>
          <w:lang w:val="en-US"/>
        </w:rPr>
      </w:pPr>
      <w:r w:rsidRPr="00821CCC">
        <w:rPr>
          <w:rFonts w:ascii="Arial" w:hAnsi="Arial" w:cs="Arial"/>
          <w:sz w:val="24"/>
          <w:szCs w:val="24"/>
        </w:rPr>
        <w:lastRenderedPageBreak/>
        <w:t>[</w:t>
      </w:r>
      <w:r w:rsidR="00EC55F5" w:rsidRPr="00821CCC">
        <w:rPr>
          <w:rFonts w:ascii="Arial" w:hAnsi="Arial" w:cs="Arial"/>
          <w:sz w:val="24"/>
          <w:szCs w:val="24"/>
        </w:rPr>
        <w:t>1</w:t>
      </w:r>
      <w:r w:rsidR="00097D2B" w:rsidRPr="00821CCC">
        <w:rPr>
          <w:rFonts w:ascii="Arial" w:hAnsi="Arial" w:cs="Arial"/>
          <w:sz w:val="24"/>
          <w:szCs w:val="24"/>
        </w:rPr>
        <w:t>3</w:t>
      </w:r>
      <w:r w:rsidR="00821CCC">
        <w:rPr>
          <w:rFonts w:ascii="Arial" w:hAnsi="Arial" w:cs="Arial"/>
          <w:sz w:val="24"/>
          <w:szCs w:val="24"/>
        </w:rPr>
        <w:t>]</w:t>
      </w:r>
      <w:r w:rsidR="00821CCC">
        <w:rPr>
          <w:rFonts w:ascii="Arial" w:hAnsi="Arial" w:cs="Arial"/>
          <w:sz w:val="24"/>
          <w:szCs w:val="24"/>
        </w:rPr>
        <w:tab/>
      </w:r>
      <w:r w:rsidRPr="00821CCC">
        <w:rPr>
          <w:rFonts w:ascii="Arial" w:hAnsi="Arial" w:cs="Arial"/>
          <w:sz w:val="24"/>
          <w:szCs w:val="24"/>
        </w:rPr>
        <w:t>Mr Thabang Letanta</w:t>
      </w:r>
      <w:r w:rsidR="006E3E74">
        <w:rPr>
          <w:rFonts w:ascii="Arial" w:hAnsi="Arial" w:cs="Arial"/>
          <w:sz w:val="24"/>
          <w:szCs w:val="24"/>
        </w:rPr>
        <w:t xml:space="preserve"> (Mr Letanta)</w:t>
      </w:r>
      <w:r w:rsidRPr="00821CCC">
        <w:rPr>
          <w:rFonts w:ascii="Arial" w:hAnsi="Arial" w:cs="Arial"/>
          <w:sz w:val="24"/>
          <w:szCs w:val="24"/>
        </w:rPr>
        <w:t>, the head of the emergency management services at the respondent since 2007, testified for the respondent. He was responsible for fire and rescue services.</w:t>
      </w:r>
      <w:r w:rsidRPr="00821CCC">
        <w:rPr>
          <w:rFonts w:ascii="Arial" w:hAnsi="Arial" w:cs="Arial"/>
          <w:sz w:val="24"/>
          <w:szCs w:val="24"/>
          <w:lang w:val="en-US"/>
        </w:rPr>
        <w:t xml:space="preserve"> Mr Letanta denied that the rescue team could possibly have cut the applicant’</w:t>
      </w:r>
      <w:r w:rsidR="00062FFA" w:rsidRPr="00821CCC">
        <w:rPr>
          <w:rFonts w:ascii="Arial" w:hAnsi="Arial" w:cs="Arial"/>
          <w:sz w:val="24"/>
          <w:szCs w:val="24"/>
          <w:lang w:val="en-US"/>
        </w:rPr>
        <w:t>s</w:t>
      </w:r>
      <w:r w:rsidRPr="00821CCC">
        <w:rPr>
          <w:rFonts w:ascii="Arial" w:hAnsi="Arial" w:cs="Arial"/>
          <w:sz w:val="24"/>
          <w:szCs w:val="24"/>
          <w:lang w:val="en-US"/>
        </w:rPr>
        <w:t xml:space="preserve"> right heel fat pad of</w:t>
      </w:r>
      <w:r w:rsidR="00062FFA" w:rsidRPr="00821CCC">
        <w:rPr>
          <w:rFonts w:ascii="Arial" w:hAnsi="Arial" w:cs="Arial"/>
          <w:sz w:val="24"/>
          <w:szCs w:val="24"/>
          <w:lang w:val="en-US"/>
        </w:rPr>
        <w:t>f</w:t>
      </w:r>
      <w:r w:rsidRPr="00821CCC">
        <w:rPr>
          <w:rFonts w:ascii="Arial" w:hAnsi="Arial" w:cs="Arial"/>
          <w:sz w:val="24"/>
          <w:szCs w:val="24"/>
          <w:lang w:val="en-US"/>
        </w:rPr>
        <w:t xml:space="preserve"> in the process of rescuing him. He explained how the rescue operation at the scene is carried out: A rescue team usually comprises two to five </w:t>
      </w:r>
      <w:r w:rsidR="0061356F" w:rsidRPr="00821CCC">
        <w:rPr>
          <w:rFonts w:ascii="Arial" w:hAnsi="Arial" w:cs="Arial"/>
          <w:sz w:val="24"/>
          <w:szCs w:val="24"/>
          <w:lang w:val="en-US"/>
        </w:rPr>
        <w:t>members,</w:t>
      </w:r>
      <w:r w:rsidRPr="00821CCC">
        <w:rPr>
          <w:rFonts w:ascii="Arial" w:hAnsi="Arial" w:cs="Arial"/>
          <w:sz w:val="24"/>
          <w:szCs w:val="24"/>
          <w:lang w:val="en-US"/>
        </w:rPr>
        <w:t xml:space="preserve"> including a crew leader to assess the scene. This would involve securing the scene and stabilizing the vehicle involved, to prevent it from moving during the rescue operation and </w:t>
      </w:r>
      <w:r w:rsidR="00062FFA" w:rsidRPr="00821CCC">
        <w:rPr>
          <w:rFonts w:ascii="Arial" w:hAnsi="Arial" w:cs="Arial"/>
          <w:sz w:val="24"/>
          <w:szCs w:val="24"/>
          <w:lang w:val="en-US"/>
        </w:rPr>
        <w:t xml:space="preserve">to </w:t>
      </w:r>
      <w:r w:rsidRPr="00821CCC">
        <w:rPr>
          <w:rFonts w:ascii="Arial" w:hAnsi="Arial" w:cs="Arial"/>
          <w:sz w:val="24"/>
          <w:szCs w:val="24"/>
          <w:lang w:val="en-US"/>
        </w:rPr>
        <w:t>cause</w:t>
      </w:r>
      <w:r w:rsidR="00062FFA" w:rsidRPr="00821CCC">
        <w:rPr>
          <w:rFonts w:ascii="Arial" w:hAnsi="Arial" w:cs="Arial"/>
          <w:sz w:val="24"/>
          <w:szCs w:val="24"/>
          <w:lang w:val="en-US"/>
        </w:rPr>
        <w:t xml:space="preserve"> further</w:t>
      </w:r>
      <w:r w:rsidRPr="00821CCC">
        <w:rPr>
          <w:rFonts w:ascii="Arial" w:hAnsi="Arial" w:cs="Arial"/>
          <w:sz w:val="24"/>
          <w:szCs w:val="24"/>
          <w:lang w:val="en-US"/>
        </w:rPr>
        <w:t xml:space="preserve"> injuries to the occupants </w:t>
      </w:r>
      <w:r w:rsidR="00062FFA" w:rsidRPr="00821CCC">
        <w:rPr>
          <w:rFonts w:ascii="Arial" w:hAnsi="Arial" w:cs="Arial"/>
          <w:sz w:val="24"/>
          <w:szCs w:val="24"/>
          <w:lang w:val="en-US"/>
        </w:rPr>
        <w:t>that should</w:t>
      </w:r>
      <w:r w:rsidRPr="00821CCC">
        <w:rPr>
          <w:rFonts w:ascii="Arial" w:hAnsi="Arial" w:cs="Arial"/>
          <w:sz w:val="24"/>
          <w:szCs w:val="24"/>
          <w:lang w:val="en-US"/>
        </w:rPr>
        <w:t xml:space="preserve"> be rescued. Once that is done, the team then starts cutting the big posts of the vehicle using the cutter. The jaws of life tools are used to cut the wreckage and remove any piece of metal that may be in their way. A ram is also used </w:t>
      </w:r>
      <w:r w:rsidR="00062FFA" w:rsidRPr="00821CCC">
        <w:rPr>
          <w:rFonts w:ascii="Arial" w:hAnsi="Arial" w:cs="Arial"/>
          <w:sz w:val="24"/>
          <w:szCs w:val="24"/>
          <w:lang w:val="en-US"/>
        </w:rPr>
        <w:t>during</w:t>
      </w:r>
      <w:r w:rsidRPr="00821CCC">
        <w:rPr>
          <w:rFonts w:ascii="Arial" w:hAnsi="Arial" w:cs="Arial"/>
          <w:sz w:val="24"/>
          <w:szCs w:val="24"/>
          <w:lang w:val="en-US"/>
        </w:rPr>
        <w:t xml:space="preserve"> the operation </w:t>
      </w:r>
      <w:r w:rsidR="00062FFA" w:rsidRPr="00821CCC">
        <w:rPr>
          <w:rFonts w:ascii="Arial" w:hAnsi="Arial" w:cs="Arial"/>
          <w:sz w:val="24"/>
          <w:szCs w:val="24"/>
          <w:lang w:val="en-US"/>
        </w:rPr>
        <w:t>to separate</w:t>
      </w:r>
      <w:r w:rsidR="0064731F" w:rsidRPr="00821CCC">
        <w:rPr>
          <w:rFonts w:ascii="Arial" w:hAnsi="Arial" w:cs="Arial"/>
          <w:sz w:val="24"/>
          <w:szCs w:val="24"/>
          <w:lang w:val="en-US"/>
        </w:rPr>
        <w:t xml:space="preserve"> the</w:t>
      </w:r>
      <w:r w:rsidRPr="00821CCC">
        <w:rPr>
          <w:rFonts w:ascii="Arial" w:hAnsi="Arial" w:cs="Arial"/>
          <w:sz w:val="24"/>
          <w:szCs w:val="24"/>
          <w:lang w:val="en-US"/>
        </w:rPr>
        <w:t xml:space="preserve"> </w:t>
      </w:r>
      <w:r w:rsidR="00451817" w:rsidRPr="00821CCC">
        <w:rPr>
          <w:rFonts w:ascii="Arial" w:hAnsi="Arial" w:cs="Arial"/>
          <w:sz w:val="24"/>
          <w:szCs w:val="24"/>
          <w:lang w:val="en-US"/>
        </w:rPr>
        <w:t>different sections</w:t>
      </w:r>
      <w:r w:rsidRPr="00821CCC">
        <w:rPr>
          <w:rFonts w:ascii="Arial" w:hAnsi="Arial" w:cs="Arial"/>
          <w:sz w:val="24"/>
          <w:szCs w:val="24"/>
          <w:lang w:val="en-US"/>
        </w:rPr>
        <w:t xml:space="preserve"> of </w:t>
      </w:r>
      <w:r w:rsidR="00062FFA" w:rsidRPr="00821CCC">
        <w:rPr>
          <w:rFonts w:ascii="Arial" w:hAnsi="Arial" w:cs="Arial"/>
          <w:sz w:val="24"/>
          <w:szCs w:val="24"/>
          <w:lang w:val="en-US"/>
        </w:rPr>
        <w:t xml:space="preserve">the </w:t>
      </w:r>
      <w:r w:rsidRPr="00821CCC">
        <w:rPr>
          <w:rFonts w:ascii="Arial" w:hAnsi="Arial" w:cs="Arial"/>
          <w:sz w:val="24"/>
          <w:szCs w:val="24"/>
          <w:lang w:val="en-US"/>
        </w:rPr>
        <w:t>vehicl</w:t>
      </w:r>
      <w:r w:rsidR="000075D1" w:rsidRPr="00821CCC">
        <w:rPr>
          <w:rFonts w:ascii="Arial" w:hAnsi="Arial" w:cs="Arial"/>
          <w:sz w:val="24"/>
          <w:szCs w:val="24"/>
          <w:lang w:val="en-US"/>
        </w:rPr>
        <w:t>e. It is this ram that enables</w:t>
      </w:r>
      <w:r w:rsidRPr="00821CCC">
        <w:rPr>
          <w:rFonts w:ascii="Arial" w:hAnsi="Arial" w:cs="Arial"/>
          <w:sz w:val="24"/>
          <w:szCs w:val="24"/>
          <w:lang w:val="en-US"/>
        </w:rPr>
        <w:t xml:space="preserve"> the rescue crew to pull a</w:t>
      </w:r>
      <w:r w:rsidR="00062FFA" w:rsidRPr="00821CCC">
        <w:rPr>
          <w:rFonts w:ascii="Arial" w:hAnsi="Arial" w:cs="Arial"/>
          <w:sz w:val="24"/>
          <w:szCs w:val="24"/>
          <w:lang w:val="en-US"/>
        </w:rPr>
        <w:t>n occupant from</w:t>
      </w:r>
      <w:r w:rsidRPr="00821CCC">
        <w:rPr>
          <w:rFonts w:ascii="Arial" w:hAnsi="Arial" w:cs="Arial"/>
          <w:sz w:val="24"/>
          <w:szCs w:val="24"/>
          <w:lang w:val="en-US"/>
        </w:rPr>
        <w:t xml:space="preserve"> the wreckage. Mr Letanta commented further that in his whole life he never had an experience where the rescue team ‘are so reckless that [they] even touch the patient.’</w:t>
      </w:r>
    </w:p>
    <w:p w14:paraId="5E7B7B51" w14:textId="77777777" w:rsidR="0098118C" w:rsidRPr="00821CCC" w:rsidRDefault="0098118C" w:rsidP="00511BD0">
      <w:pPr>
        <w:pStyle w:val="ListParagraph"/>
        <w:ind w:left="0"/>
        <w:rPr>
          <w:rFonts w:ascii="Arial" w:hAnsi="Arial" w:cs="Arial"/>
          <w:sz w:val="24"/>
          <w:szCs w:val="24"/>
        </w:rPr>
      </w:pPr>
    </w:p>
    <w:p w14:paraId="0867C6E2" w14:textId="2BAB1FDB" w:rsidR="004A016D" w:rsidRPr="00821CCC" w:rsidRDefault="000075D1" w:rsidP="007F70D4">
      <w:pPr>
        <w:pStyle w:val="ListParagraph"/>
        <w:ind w:left="0"/>
        <w:rPr>
          <w:rFonts w:ascii="Arial" w:hAnsi="Arial" w:cs="Arial"/>
          <w:sz w:val="24"/>
          <w:szCs w:val="24"/>
        </w:rPr>
      </w:pPr>
      <w:r w:rsidRPr="00821CCC">
        <w:rPr>
          <w:rFonts w:ascii="Arial" w:hAnsi="Arial" w:cs="Arial"/>
          <w:sz w:val="24"/>
          <w:szCs w:val="24"/>
        </w:rPr>
        <w:t>[1</w:t>
      </w:r>
      <w:r w:rsidR="00097D2B" w:rsidRPr="00821CCC">
        <w:rPr>
          <w:rFonts w:ascii="Arial" w:hAnsi="Arial" w:cs="Arial"/>
          <w:sz w:val="24"/>
          <w:szCs w:val="24"/>
        </w:rPr>
        <w:t>4</w:t>
      </w:r>
      <w:r w:rsidRPr="00821CCC">
        <w:rPr>
          <w:rFonts w:ascii="Arial" w:hAnsi="Arial" w:cs="Arial"/>
          <w:sz w:val="24"/>
          <w:szCs w:val="24"/>
        </w:rPr>
        <w:t>]</w:t>
      </w:r>
      <w:r w:rsidRPr="00821CCC">
        <w:rPr>
          <w:rFonts w:ascii="Arial" w:hAnsi="Arial" w:cs="Arial"/>
          <w:sz w:val="24"/>
          <w:szCs w:val="24"/>
        </w:rPr>
        <w:tab/>
      </w:r>
      <w:r w:rsidR="008C79B1" w:rsidRPr="00821CCC">
        <w:rPr>
          <w:rFonts w:ascii="Arial" w:hAnsi="Arial" w:cs="Arial"/>
          <w:sz w:val="24"/>
          <w:szCs w:val="24"/>
        </w:rPr>
        <w:t>At the end of the trial</w:t>
      </w:r>
      <w:r w:rsidR="00114252" w:rsidRPr="00821CCC">
        <w:rPr>
          <w:rFonts w:ascii="Arial" w:hAnsi="Arial" w:cs="Arial"/>
          <w:sz w:val="24"/>
          <w:szCs w:val="24"/>
        </w:rPr>
        <w:t>,</w:t>
      </w:r>
      <w:r w:rsidR="008C79B1" w:rsidRPr="00821CCC">
        <w:rPr>
          <w:rFonts w:ascii="Arial" w:hAnsi="Arial" w:cs="Arial"/>
          <w:sz w:val="24"/>
          <w:szCs w:val="24"/>
        </w:rPr>
        <w:t xml:space="preserve"> the </w:t>
      </w:r>
      <w:r w:rsidR="006E12A5" w:rsidRPr="00821CCC">
        <w:rPr>
          <w:rFonts w:ascii="Arial" w:hAnsi="Arial" w:cs="Arial"/>
          <w:sz w:val="24"/>
          <w:szCs w:val="24"/>
        </w:rPr>
        <w:t xml:space="preserve">trial court </w:t>
      </w:r>
      <w:r w:rsidR="008C79B1" w:rsidRPr="00821CCC">
        <w:rPr>
          <w:rFonts w:ascii="Arial" w:hAnsi="Arial" w:cs="Arial"/>
          <w:sz w:val="24"/>
          <w:szCs w:val="24"/>
        </w:rPr>
        <w:t xml:space="preserve">dismissed </w:t>
      </w:r>
      <w:r w:rsidR="009963B2" w:rsidRPr="00821CCC">
        <w:rPr>
          <w:rFonts w:ascii="Arial" w:hAnsi="Arial" w:cs="Arial"/>
          <w:sz w:val="24"/>
          <w:szCs w:val="24"/>
        </w:rPr>
        <w:t>the</w:t>
      </w:r>
      <w:r w:rsidR="008C79B1" w:rsidRPr="00821CCC">
        <w:rPr>
          <w:rFonts w:ascii="Arial" w:hAnsi="Arial" w:cs="Arial"/>
          <w:sz w:val="24"/>
          <w:szCs w:val="24"/>
        </w:rPr>
        <w:t xml:space="preserve"> </w:t>
      </w:r>
      <w:r w:rsidR="00B27E25" w:rsidRPr="00821CCC">
        <w:rPr>
          <w:rFonts w:ascii="Arial" w:hAnsi="Arial" w:cs="Arial"/>
          <w:sz w:val="24"/>
          <w:szCs w:val="24"/>
        </w:rPr>
        <w:t xml:space="preserve">respondent’s </w:t>
      </w:r>
      <w:r w:rsidR="008C79B1" w:rsidRPr="00821CCC">
        <w:rPr>
          <w:rFonts w:ascii="Arial" w:hAnsi="Arial" w:cs="Arial"/>
          <w:sz w:val="24"/>
          <w:szCs w:val="24"/>
        </w:rPr>
        <w:t>special plea</w:t>
      </w:r>
      <w:r w:rsidR="009963B2" w:rsidRPr="00821CCC">
        <w:rPr>
          <w:rFonts w:ascii="Arial" w:hAnsi="Arial" w:cs="Arial"/>
          <w:sz w:val="24"/>
          <w:szCs w:val="24"/>
        </w:rPr>
        <w:t xml:space="preserve"> and</w:t>
      </w:r>
      <w:r w:rsidR="008C79B1" w:rsidRPr="00821CCC">
        <w:rPr>
          <w:rFonts w:ascii="Arial" w:hAnsi="Arial" w:cs="Arial"/>
          <w:sz w:val="24"/>
          <w:szCs w:val="24"/>
        </w:rPr>
        <w:t xml:space="preserve"> the</w:t>
      </w:r>
      <w:r w:rsidR="001248CC" w:rsidRPr="00821CCC">
        <w:rPr>
          <w:rFonts w:ascii="Arial" w:hAnsi="Arial" w:cs="Arial"/>
          <w:sz w:val="24"/>
          <w:szCs w:val="24"/>
        </w:rPr>
        <w:t xml:space="preserve"> applicant’</w:t>
      </w:r>
      <w:r w:rsidR="008C79B1" w:rsidRPr="00821CCC">
        <w:rPr>
          <w:rFonts w:ascii="Arial" w:hAnsi="Arial" w:cs="Arial"/>
          <w:sz w:val="24"/>
          <w:szCs w:val="24"/>
        </w:rPr>
        <w:t>s claim</w:t>
      </w:r>
      <w:r w:rsidR="00050CDD" w:rsidRPr="00821CCC">
        <w:rPr>
          <w:rFonts w:ascii="Arial" w:hAnsi="Arial" w:cs="Arial"/>
          <w:sz w:val="24"/>
          <w:szCs w:val="24"/>
        </w:rPr>
        <w:t xml:space="preserve">. </w:t>
      </w:r>
      <w:r w:rsidR="008C6B27" w:rsidRPr="00821CCC">
        <w:rPr>
          <w:rFonts w:ascii="Arial" w:hAnsi="Arial" w:cs="Arial"/>
          <w:sz w:val="24"/>
          <w:szCs w:val="24"/>
        </w:rPr>
        <w:t>It ordered</w:t>
      </w:r>
      <w:r w:rsidR="008C79B1" w:rsidRPr="00821CCC">
        <w:rPr>
          <w:rFonts w:ascii="Arial" w:hAnsi="Arial" w:cs="Arial"/>
          <w:sz w:val="24"/>
          <w:szCs w:val="24"/>
        </w:rPr>
        <w:t xml:space="preserve"> each party</w:t>
      </w:r>
      <w:r w:rsidR="001248CC" w:rsidRPr="00821CCC">
        <w:rPr>
          <w:rFonts w:ascii="Arial" w:hAnsi="Arial" w:cs="Arial"/>
          <w:sz w:val="24"/>
          <w:szCs w:val="24"/>
        </w:rPr>
        <w:t xml:space="preserve"> to pay its own costs.</w:t>
      </w:r>
      <w:r w:rsidR="0071528A" w:rsidRPr="00821CCC">
        <w:rPr>
          <w:rFonts w:ascii="Arial" w:hAnsi="Arial" w:cs="Arial"/>
          <w:sz w:val="24"/>
          <w:szCs w:val="24"/>
        </w:rPr>
        <w:t xml:space="preserve"> </w:t>
      </w:r>
      <w:r w:rsidR="007C2894" w:rsidRPr="00821CCC">
        <w:rPr>
          <w:rFonts w:ascii="Arial" w:hAnsi="Arial" w:cs="Arial"/>
          <w:sz w:val="24"/>
          <w:szCs w:val="24"/>
        </w:rPr>
        <w:t>The trial court</w:t>
      </w:r>
      <w:r w:rsidR="004A016D" w:rsidRPr="00821CCC">
        <w:rPr>
          <w:rFonts w:ascii="Arial" w:hAnsi="Arial" w:cs="Arial"/>
          <w:sz w:val="24"/>
          <w:szCs w:val="24"/>
        </w:rPr>
        <w:t xml:space="preserve">’s reasoning </w:t>
      </w:r>
      <w:r w:rsidR="008D6FDF">
        <w:rPr>
          <w:rFonts w:ascii="Arial" w:hAnsi="Arial" w:cs="Arial"/>
          <w:sz w:val="24"/>
          <w:szCs w:val="24"/>
        </w:rPr>
        <w:t>for</w:t>
      </w:r>
      <w:r w:rsidR="004A016D" w:rsidRPr="00821CCC">
        <w:rPr>
          <w:rFonts w:ascii="Arial" w:hAnsi="Arial" w:cs="Arial"/>
          <w:sz w:val="24"/>
          <w:szCs w:val="24"/>
        </w:rPr>
        <w:t xml:space="preserve"> dismissing the special plea appears from the following passages in the judgment:</w:t>
      </w:r>
    </w:p>
    <w:p w14:paraId="1045892C" w14:textId="2574CFC7" w:rsidR="004A016D" w:rsidRDefault="00F730DF" w:rsidP="004A016D">
      <w:pPr>
        <w:pStyle w:val="ListParagraph"/>
        <w:ind w:left="0"/>
        <w:rPr>
          <w:rFonts w:ascii="Arial" w:hAnsi="Arial" w:cs="Arial"/>
          <w:sz w:val="22"/>
          <w:szCs w:val="22"/>
          <w:lang w:val="en-US"/>
        </w:rPr>
      </w:pPr>
      <w:r w:rsidRPr="00821CCC">
        <w:rPr>
          <w:rFonts w:ascii="Arial" w:hAnsi="Arial" w:cs="Arial"/>
          <w:sz w:val="22"/>
          <w:szCs w:val="22"/>
        </w:rPr>
        <w:t>‘</w:t>
      </w:r>
      <w:r w:rsidR="004B586A">
        <w:rPr>
          <w:rFonts w:ascii="Arial" w:hAnsi="Arial" w:cs="Arial"/>
          <w:sz w:val="22"/>
          <w:szCs w:val="22"/>
        </w:rPr>
        <w:t xml:space="preserve">. . . </w:t>
      </w:r>
      <w:r w:rsidR="004A016D" w:rsidRPr="00821CCC">
        <w:rPr>
          <w:rFonts w:ascii="Arial" w:hAnsi="Arial" w:cs="Arial"/>
          <w:sz w:val="22"/>
          <w:szCs w:val="22"/>
        </w:rPr>
        <w:t>[I</w:t>
      </w:r>
      <w:r w:rsidR="00B963D7" w:rsidRPr="00821CCC">
        <w:rPr>
          <w:rFonts w:ascii="Arial" w:hAnsi="Arial" w:cs="Arial"/>
          <w:sz w:val="22"/>
          <w:szCs w:val="22"/>
        </w:rPr>
        <w:t>]t</w:t>
      </w:r>
      <w:r w:rsidR="00B20715" w:rsidRPr="00821CCC">
        <w:rPr>
          <w:rFonts w:ascii="Arial" w:hAnsi="Arial" w:cs="Arial"/>
          <w:sz w:val="22"/>
          <w:szCs w:val="22"/>
          <w:lang w:val="en-US"/>
        </w:rPr>
        <w:t xml:space="preserve"> </w:t>
      </w:r>
      <w:r w:rsidR="00B963D7" w:rsidRPr="00821CCC">
        <w:rPr>
          <w:rFonts w:ascii="Arial" w:hAnsi="Arial" w:cs="Arial"/>
          <w:sz w:val="22"/>
          <w:szCs w:val="22"/>
          <w:lang w:val="en-US"/>
        </w:rPr>
        <w:t>was not crystally pleaded in th</w:t>
      </w:r>
      <w:r w:rsidR="004B586A">
        <w:rPr>
          <w:rFonts w:ascii="Arial" w:hAnsi="Arial" w:cs="Arial"/>
          <w:sz w:val="22"/>
          <w:szCs w:val="22"/>
          <w:lang w:val="en-US"/>
        </w:rPr>
        <w:t>e</w:t>
      </w:r>
      <w:r w:rsidR="00B963D7" w:rsidRPr="00821CCC">
        <w:rPr>
          <w:rFonts w:ascii="Arial" w:hAnsi="Arial" w:cs="Arial"/>
          <w:sz w:val="22"/>
          <w:szCs w:val="22"/>
          <w:lang w:val="en-US"/>
        </w:rPr>
        <w:t xml:space="preserve"> special plea that the defendant is constrained by a statutory provision and that the basis of the facts upon which it would be entitled to invoke the particular legislative measure as a defense was not set forth.</w:t>
      </w:r>
    </w:p>
    <w:p w14:paraId="0D4C6BCF" w14:textId="77777777" w:rsidR="004B586A" w:rsidRPr="00821CCC" w:rsidRDefault="004B586A" w:rsidP="004A016D">
      <w:pPr>
        <w:pStyle w:val="ListParagraph"/>
        <w:ind w:left="0"/>
        <w:rPr>
          <w:rFonts w:ascii="Arial" w:hAnsi="Arial" w:cs="Arial"/>
          <w:sz w:val="22"/>
          <w:szCs w:val="22"/>
          <w:lang w:val="en-US"/>
        </w:rPr>
      </w:pPr>
    </w:p>
    <w:p w14:paraId="71E63705" w14:textId="349429B0" w:rsidR="004B586A" w:rsidRDefault="003C5D44" w:rsidP="004A016D">
      <w:pPr>
        <w:pStyle w:val="ListParagraph"/>
        <w:ind w:left="0"/>
        <w:rPr>
          <w:rFonts w:ascii="Arial" w:hAnsi="Arial" w:cs="Arial"/>
          <w:sz w:val="22"/>
          <w:szCs w:val="22"/>
          <w:lang w:val="en-US"/>
        </w:rPr>
      </w:pPr>
      <w:r w:rsidRPr="00821CCC">
        <w:rPr>
          <w:rFonts w:ascii="Arial" w:hAnsi="Arial" w:cs="Arial"/>
          <w:sz w:val="22"/>
          <w:szCs w:val="22"/>
          <w:lang w:val="en-US"/>
        </w:rPr>
        <w:t>T</w:t>
      </w:r>
      <w:r w:rsidR="00B963D7" w:rsidRPr="00821CCC">
        <w:rPr>
          <w:rFonts w:ascii="Arial" w:hAnsi="Arial" w:cs="Arial"/>
          <w:sz w:val="22"/>
          <w:szCs w:val="22"/>
          <w:lang w:val="en-US"/>
        </w:rPr>
        <w:t xml:space="preserve">he facts pleaded giving rise to the special plea did not raise among other things, the decentralization of firefighting services by the then MEC, </w:t>
      </w:r>
      <w:r w:rsidR="004B586A">
        <w:rPr>
          <w:rFonts w:ascii="Arial" w:hAnsi="Arial" w:cs="Arial"/>
          <w:sz w:val="22"/>
          <w:szCs w:val="22"/>
          <w:lang w:val="en-US"/>
        </w:rPr>
        <w:t>L</w:t>
      </w:r>
      <w:r w:rsidR="00B963D7" w:rsidRPr="00821CCC">
        <w:rPr>
          <w:rFonts w:ascii="Arial" w:hAnsi="Arial" w:cs="Arial"/>
          <w:sz w:val="22"/>
          <w:szCs w:val="22"/>
          <w:lang w:val="en-US"/>
        </w:rPr>
        <w:t xml:space="preserve">ocal </w:t>
      </w:r>
      <w:r w:rsidR="004B586A">
        <w:rPr>
          <w:rFonts w:ascii="Arial" w:hAnsi="Arial" w:cs="Arial"/>
          <w:sz w:val="22"/>
          <w:szCs w:val="22"/>
          <w:lang w:val="en-US"/>
        </w:rPr>
        <w:t>G</w:t>
      </w:r>
      <w:r w:rsidR="00B963D7" w:rsidRPr="00821CCC">
        <w:rPr>
          <w:rFonts w:ascii="Arial" w:hAnsi="Arial" w:cs="Arial"/>
          <w:sz w:val="22"/>
          <w:szCs w:val="22"/>
          <w:lang w:val="en-US"/>
        </w:rPr>
        <w:t xml:space="preserve">overnment and </w:t>
      </w:r>
      <w:r w:rsidR="004B586A">
        <w:rPr>
          <w:rFonts w:ascii="Arial" w:hAnsi="Arial" w:cs="Arial"/>
          <w:sz w:val="22"/>
          <w:szCs w:val="22"/>
          <w:lang w:val="en-US"/>
        </w:rPr>
        <w:t>H</w:t>
      </w:r>
      <w:r w:rsidR="00B963D7" w:rsidRPr="00821CCC">
        <w:rPr>
          <w:rFonts w:ascii="Arial" w:hAnsi="Arial" w:cs="Arial"/>
          <w:sz w:val="22"/>
          <w:szCs w:val="22"/>
          <w:lang w:val="en-US"/>
        </w:rPr>
        <w:t xml:space="preserve">ousing in the </w:t>
      </w:r>
      <w:r w:rsidR="004B586A">
        <w:rPr>
          <w:rFonts w:ascii="Arial" w:hAnsi="Arial" w:cs="Arial"/>
          <w:sz w:val="22"/>
          <w:szCs w:val="22"/>
          <w:lang w:val="en-US"/>
        </w:rPr>
        <w:t>P</w:t>
      </w:r>
      <w:r w:rsidR="00B963D7" w:rsidRPr="00821CCC">
        <w:rPr>
          <w:rFonts w:ascii="Arial" w:hAnsi="Arial" w:cs="Arial"/>
          <w:sz w:val="22"/>
          <w:szCs w:val="22"/>
          <w:lang w:val="en-US"/>
        </w:rPr>
        <w:t xml:space="preserve">rovincial Gazette </w:t>
      </w:r>
      <w:r w:rsidR="009C6035" w:rsidRPr="00821CCC">
        <w:rPr>
          <w:rFonts w:ascii="Arial" w:hAnsi="Arial" w:cs="Arial"/>
          <w:sz w:val="22"/>
          <w:szCs w:val="22"/>
          <w:lang w:val="en-US"/>
        </w:rPr>
        <w:t>No.</w:t>
      </w:r>
      <w:r w:rsidR="00B963D7" w:rsidRPr="00821CCC">
        <w:rPr>
          <w:rFonts w:ascii="Arial" w:hAnsi="Arial" w:cs="Arial"/>
          <w:sz w:val="22"/>
          <w:szCs w:val="22"/>
          <w:lang w:val="en-US"/>
        </w:rPr>
        <w:t>5 dated 07 March 2003 from the defendant to PLM, a third part</w:t>
      </w:r>
      <w:r w:rsidR="009C6035" w:rsidRPr="00821CCC">
        <w:rPr>
          <w:rFonts w:ascii="Arial" w:hAnsi="Arial" w:cs="Arial"/>
          <w:sz w:val="22"/>
          <w:szCs w:val="22"/>
          <w:lang w:val="en-US"/>
        </w:rPr>
        <w:t>y</w:t>
      </w:r>
      <w:r w:rsidR="00B963D7" w:rsidRPr="00821CCC">
        <w:rPr>
          <w:rFonts w:ascii="Arial" w:hAnsi="Arial" w:cs="Arial"/>
          <w:sz w:val="22"/>
          <w:szCs w:val="22"/>
          <w:lang w:val="en-US"/>
        </w:rPr>
        <w:t xml:space="preserve"> not cited in the present proceedings</w:t>
      </w:r>
      <w:r w:rsidR="004B586A">
        <w:rPr>
          <w:rFonts w:ascii="Arial" w:hAnsi="Arial" w:cs="Arial"/>
          <w:sz w:val="22"/>
          <w:szCs w:val="22"/>
          <w:lang w:val="en-US"/>
        </w:rPr>
        <w:t>.</w:t>
      </w:r>
    </w:p>
    <w:p w14:paraId="4F0141A3" w14:textId="016EE97A" w:rsidR="004B586A" w:rsidRDefault="004B586A" w:rsidP="004A016D">
      <w:pPr>
        <w:pStyle w:val="ListParagraph"/>
        <w:ind w:left="0"/>
        <w:rPr>
          <w:rFonts w:ascii="Arial" w:hAnsi="Arial" w:cs="Arial"/>
          <w:sz w:val="22"/>
          <w:szCs w:val="22"/>
          <w:lang w:val="en-US"/>
        </w:rPr>
      </w:pPr>
    </w:p>
    <w:p w14:paraId="56AC11E2" w14:textId="07F7F867" w:rsidR="00B963D7" w:rsidRPr="00821CCC" w:rsidRDefault="009C6035" w:rsidP="004A016D">
      <w:pPr>
        <w:pStyle w:val="ListParagraph"/>
        <w:ind w:left="0"/>
        <w:rPr>
          <w:rFonts w:ascii="Arial" w:hAnsi="Arial" w:cs="Arial"/>
          <w:sz w:val="22"/>
          <w:szCs w:val="22"/>
          <w:lang w:val="en-US"/>
        </w:rPr>
      </w:pPr>
      <w:r w:rsidRPr="00821CCC">
        <w:rPr>
          <w:rFonts w:ascii="Arial" w:hAnsi="Arial" w:cs="Arial"/>
          <w:sz w:val="22"/>
          <w:szCs w:val="22"/>
          <w:lang w:val="en-US"/>
        </w:rPr>
        <w:t>O</w:t>
      </w:r>
      <w:r w:rsidR="00B963D7" w:rsidRPr="00821CCC">
        <w:rPr>
          <w:rFonts w:ascii="Arial" w:hAnsi="Arial" w:cs="Arial"/>
          <w:sz w:val="22"/>
          <w:szCs w:val="22"/>
          <w:lang w:val="en-US"/>
        </w:rPr>
        <w:t xml:space="preserve">n a closer scrutiny of the special plea as formulated, </w:t>
      </w:r>
      <w:r w:rsidR="00DA2C3A" w:rsidRPr="00821CCC">
        <w:rPr>
          <w:rFonts w:ascii="Arial" w:hAnsi="Arial" w:cs="Arial"/>
          <w:sz w:val="22"/>
          <w:szCs w:val="22"/>
          <w:lang w:val="en-US"/>
        </w:rPr>
        <w:t xml:space="preserve">the </w:t>
      </w:r>
      <w:r w:rsidR="00B963D7" w:rsidRPr="00821CCC">
        <w:rPr>
          <w:rFonts w:ascii="Arial" w:hAnsi="Arial" w:cs="Arial"/>
          <w:sz w:val="22"/>
          <w:szCs w:val="22"/>
          <w:lang w:val="en-US"/>
        </w:rPr>
        <w:t>reasons for mis</w:t>
      </w:r>
      <w:r w:rsidR="00B51F1D" w:rsidRPr="00821CCC">
        <w:rPr>
          <w:rFonts w:ascii="Arial" w:hAnsi="Arial" w:cs="Arial"/>
          <w:sz w:val="22"/>
          <w:szCs w:val="22"/>
          <w:lang w:val="en-US"/>
        </w:rPr>
        <w:t>-</w:t>
      </w:r>
      <w:r w:rsidR="00B963D7" w:rsidRPr="00821CCC">
        <w:rPr>
          <w:rFonts w:ascii="Arial" w:hAnsi="Arial" w:cs="Arial"/>
          <w:sz w:val="22"/>
          <w:szCs w:val="22"/>
          <w:lang w:val="en-US"/>
        </w:rPr>
        <w:t xml:space="preserve">joinder </w:t>
      </w:r>
      <w:r w:rsidR="00DA2C3A" w:rsidRPr="00821CCC">
        <w:rPr>
          <w:rFonts w:ascii="Arial" w:hAnsi="Arial" w:cs="Arial"/>
          <w:sz w:val="22"/>
          <w:szCs w:val="22"/>
          <w:lang w:val="en-US"/>
        </w:rPr>
        <w:t xml:space="preserve">are </w:t>
      </w:r>
      <w:r w:rsidR="00B963D7" w:rsidRPr="00821CCC">
        <w:rPr>
          <w:rFonts w:ascii="Arial" w:hAnsi="Arial" w:cs="Arial"/>
          <w:sz w:val="22"/>
          <w:szCs w:val="22"/>
          <w:lang w:val="en-US"/>
        </w:rPr>
        <w:t>not only obscure, but fail to disclose the legal or factual basis upon which PLM and not the defendant should be imputed with liability in this claim. Evidence would therefore be crucial to determine the merits and the issue of whether or not the defendant should be held liable in the circumstances.’</w:t>
      </w:r>
    </w:p>
    <w:p w14:paraId="2236EE15" w14:textId="77777777" w:rsidR="007F70D4" w:rsidRPr="00821CCC" w:rsidRDefault="007F70D4" w:rsidP="004A016D">
      <w:pPr>
        <w:pStyle w:val="ListParagraph"/>
        <w:ind w:left="0"/>
        <w:rPr>
          <w:rFonts w:ascii="Arial" w:hAnsi="Arial" w:cs="Arial"/>
          <w:sz w:val="22"/>
          <w:szCs w:val="22"/>
          <w:lang w:val="en-US"/>
        </w:rPr>
      </w:pPr>
    </w:p>
    <w:p w14:paraId="30587372" w14:textId="3C0CB731" w:rsidR="00445EF4" w:rsidRPr="00821CCC" w:rsidRDefault="007F70D4" w:rsidP="007F70D4">
      <w:pPr>
        <w:pStyle w:val="ListParagraph"/>
        <w:ind w:left="0"/>
        <w:rPr>
          <w:rFonts w:ascii="Arial" w:hAnsi="Arial" w:cs="Arial"/>
          <w:sz w:val="24"/>
          <w:szCs w:val="24"/>
          <w:lang w:val="en-US"/>
        </w:rPr>
      </w:pPr>
      <w:r w:rsidRPr="00821CCC">
        <w:rPr>
          <w:rFonts w:ascii="Arial" w:hAnsi="Arial" w:cs="Arial"/>
          <w:sz w:val="24"/>
          <w:szCs w:val="24"/>
          <w:lang w:val="en-US"/>
        </w:rPr>
        <w:lastRenderedPageBreak/>
        <w:t>[</w:t>
      </w:r>
      <w:r w:rsidR="008216DF" w:rsidRPr="00821CCC">
        <w:rPr>
          <w:rFonts w:ascii="Arial" w:hAnsi="Arial" w:cs="Arial"/>
          <w:sz w:val="24"/>
          <w:szCs w:val="24"/>
          <w:lang w:val="en-US"/>
        </w:rPr>
        <w:t>1</w:t>
      </w:r>
      <w:r w:rsidR="0071528A" w:rsidRPr="00821CCC">
        <w:rPr>
          <w:rFonts w:ascii="Arial" w:hAnsi="Arial" w:cs="Arial"/>
          <w:sz w:val="24"/>
          <w:szCs w:val="24"/>
          <w:lang w:val="en-US"/>
        </w:rPr>
        <w:t>5</w:t>
      </w:r>
      <w:r w:rsidRPr="00821CCC">
        <w:rPr>
          <w:rFonts w:ascii="Arial" w:hAnsi="Arial" w:cs="Arial"/>
          <w:sz w:val="24"/>
          <w:szCs w:val="24"/>
          <w:lang w:val="en-US"/>
        </w:rPr>
        <w:t>]</w:t>
      </w:r>
      <w:r w:rsidRPr="00821CCC">
        <w:rPr>
          <w:rFonts w:ascii="Arial" w:hAnsi="Arial" w:cs="Arial"/>
          <w:sz w:val="24"/>
          <w:szCs w:val="24"/>
          <w:lang w:val="en-US"/>
        </w:rPr>
        <w:tab/>
      </w:r>
      <w:r w:rsidR="0071528A" w:rsidRPr="00821CCC">
        <w:rPr>
          <w:rFonts w:ascii="Arial" w:hAnsi="Arial" w:cs="Arial"/>
          <w:sz w:val="24"/>
          <w:szCs w:val="24"/>
          <w:lang w:val="en-US"/>
        </w:rPr>
        <w:t>In dismissing the applicant’s claim</w:t>
      </w:r>
      <w:r w:rsidR="004B586A">
        <w:rPr>
          <w:rFonts w:ascii="Arial" w:hAnsi="Arial" w:cs="Arial"/>
          <w:sz w:val="24"/>
          <w:szCs w:val="24"/>
          <w:lang w:val="en-US"/>
        </w:rPr>
        <w:t>,</w:t>
      </w:r>
      <w:r w:rsidR="0071528A" w:rsidRPr="00821CCC">
        <w:rPr>
          <w:rFonts w:ascii="Arial" w:hAnsi="Arial" w:cs="Arial"/>
          <w:sz w:val="24"/>
          <w:szCs w:val="24"/>
          <w:lang w:val="en-US"/>
        </w:rPr>
        <w:t xml:space="preserve"> the trial court reasoned:</w:t>
      </w:r>
      <w:r w:rsidR="009C6035" w:rsidRPr="00821CCC">
        <w:rPr>
          <w:rFonts w:ascii="Arial" w:hAnsi="Arial" w:cs="Arial"/>
          <w:sz w:val="24"/>
          <w:szCs w:val="24"/>
          <w:lang w:val="en-US"/>
        </w:rPr>
        <w:t xml:space="preserve"> </w:t>
      </w:r>
    </w:p>
    <w:p w14:paraId="4C51B1C2" w14:textId="66CE0D24" w:rsidR="009C6035" w:rsidRPr="00821CCC" w:rsidRDefault="009C6035" w:rsidP="007F70D4">
      <w:pPr>
        <w:pStyle w:val="ListParagraph"/>
        <w:ind w:left="0"/>
        <w:rPr>
          <w:rFonts w:ascii="Arial" w:hAnsi="Arial" w:cs="Arial"/>
          <w:sz w:val="22"/>
          <w:szCs w:val="22"/>
          <w:lang w:val="en-US"/>
        </w:rPr>
      </w:pPr>
      <w:r w:rsidRPr="00821CCC">
        <w:rPr>
          <w:rFonts w:ascii="Arial" w:hAnsi="Arial" w:cs="Arial"/>
          <w:sz w:val="22"/>
          <w:szCs w:val="22"/>
          <w:lang w:val="en-US"/>
        </w:rPr>
        <w:t>‘</w:t>
      </w:r>
      <w:r w:rsidR="004B586A">
        <w:rPr>
          <w:rFonts w:ascii="Arial" w:hAnsi="Arial" w:cs="Arial"/>
          <w:sz w:val="22"/>
          <w:szCs w:val="22"/>
          <w:lang w:val="en-US"/>
        </w:rPr>
        <w:t>In the instant case, t</w:t>
      </w:r>
      <w:r w:rsidRPr="00821CCC">
        <w:rPr>
          <w:rFonts w:ascii="Arial" w:hAnsi="Arial" w:cs="Arial"/>
          <w:sz w:val="22"/>
          <w:szCs w:val="22"/>
          <w:lang w:val="en-US"/>
        </w:rPr>
        <w:t xml:space="preserve">he evidence of identity as adduced was, in my view, not sufficiently reliable. The plaintiff did not satisfy the threshold of proving the identity of the firemen who attended him on a balance of </w:t>
      </w:r>
      <w:r w:rsidR="00445EF4" w:rsidRPr="00821CCC">
        <w:rPr>
          <w:rFonts w:ascii="Arial" w:hAnsi="Arial" w:cs="Arial"/>
          <w:sz w:val="22"/>
          <w:szCs w:val="22"/>
          <w:lang w:val="en-US"/>
        </w:rPr>
        <w:t>probabilities.’</w:t>
      </w:r>
    </w:p>
    <w:p w14:paraId="751D350B" w14:textId="77777777" w:rsidR="007F70D4" w:rsidRPr="00821CCC" w:rsidRDefault="007F70D4" w:rsidP="007F70D4">
      <w:pPr>
        <w:pStyle w:val="ListParagraph"/>
        <w:ind w:left="0"/>
        <w:rPr>
          <w:rFonts w:ascii="Arial" w:hAnsi="Arial" w:cs="Arial"/>
          <w:sz w:val="24"/>
          <w:szCs w:val="24"/>
        </w:rPr>
      </w:pPr>
    </w:p>
    <w:p w14:paraId="7C88D177" w14:textId="4A85C95A" w:rsidR="007C2894" w:rsidRPr="00821CCC" w:rsidRDefault="007F70D4" w:rsidP="007F70D4">
      <w:pPr>
        <w:pStyle w:val="ListParagraph"/>
        <w:ind w:left="0"/>
        <w:rPr>
          <w:rFonts w:ascii="Arial" w:hAnsi="Arial" w:cs="Arial"/>
          <w:sz w:val="24"/>
          <w:szCs w:val="24"/>
        </w:rPr>
      </w:pPr>
      <w:r w:rsidRPr="00821CCC">
        <w:rPr>
          <w:rFonts w:ascii="Arial" w:hAnsi="Arial" w:cs="Arial"/>
          <w:sz w:val="24"/>
          <w:szCs w:val="24"/>
        </w:rPr>
        <w:t>[</w:t>
      </w:r>
      <w:r w:rsidR="0064731F" w:rsidRPr="00821CCC">
        <w:rPr>
          <w:rFonts w:ascii="Arial" w:hAnsi="Arial" w:cs="Arial"/>
          <w:sz w:val="24"/>
          <w:szCs w:val="24"/>
        </w:rPr>
        <w:t>1</w:t>
      </w:r>
      <w:r w:rsidR="0071528A" w:rsidRPr="00821CCC">
        <w:rPr>
          <w:rFonts w:ascii="Arial" w:hAnsi="Arial" w:cs="Arial"/>
          <w:sz w:val="24"/>
          <w:szCs w:val="24"/>
        </w:rPr>
        <w:t>6</w:t>
      </w:r>
      <w:r w:rsidRPr="00821CCC">
        <w:rPr>
          <w:rFonts w:ascii="Arial" w:hAnsi="Arial" w:cs="Arial"/>
          <w:sz w:val="24"/>
          <w:szCs w:val="24"/>
        </w:rPr>
        <w:t>]</w:t>
      </w:r>
      <w:r w:rsidRPr="00821CCC">
        <w:rPr>
          <w:rFonts w:ascii="Arial" w:hAnsi="Arial" w:cs="Arial"/>
          <w:sz w:val="24"/>
          <w:szCs w:val="24"/>
        </w:rPr>
        <w:tab/>
      </w:r>
      <w:r w:rsidR="004321D1" w:rsidRPr="00821CCC">
        <w:rPr>
          <w:rFonts w:ascii="Arial" w:hAnsi="Arial" w:cs="Arial"/>
          <w:sz w:val="24"/>
          <w:szCs w:val="24"/>
        </w:rPr>
        <w:t>Court orders are required to be clear</w:t>
      </w:r>
      <w:r w:rsidR="00765C4C" w:rsidRPr="00821CCC">
        <w:rPr>
          <w:rFonts w:ascii="Arial" w:hAnsi="Arial" w:cs="Arial"/>
          <w:sz w:val="24"/>
          <w:szCs w:val="24"/>
        </w:rPr>
        <w:t xml:space="preserve"> and unambiguous.</w:t>
      </w:r>
      <w:r w:rsidR="004321D1" w:rsidRPr="00821CCC">
        <w:rPr>
          <w:rFonts w:ascii="Arial" w:hAnsi="Arial" w:cs="Arial"/>
          <w:sz w:val="24"/>
          <w:szCs w:val="24"/>
        </w:rPr>
        <w:t xml:space="preserve"> </w:t>
      </w:r>
      <w:r w:rsidR="00DB6D67" w:rsidRPr="00821CCC">
        <w:rPr>
          <w:rFonts w:ascii="Arial" w:hAnsi="Arial" w:cs="Arial"/>
          <w:sz w:val="24"/>
          <w:szCs w:val="24"/>
        </w:rPr>
        <w:t xml:space="preserve">The </w:t>
      </w:r>
      <w:r w:rsidR="009C6035" w:rsidRPr="00821CCC">
        <w:rPr>
          <w:rFonts w:ascii="Arial" w:hAnsi="Arial" w:cs="Arial"/>
          <w:sz w:val="24"/>
          <w:szCs w:val="24"/>
        </w:rPr>
        <w:t>two</w:t>
      </w:r>
      <w:r w:rsidR="00DB6D67" w:rsidRPr="00821CCC">
        <w:rPr>
          <w:rFonts w:ascii="Arial" w:hAnsi="Arial" w:cs="Arial"/>
          <w:sz w:val="24"/>
          <w:szCs w:val="24"/>
        </w:rPr>
        <w:t xml:space="preserve"> orders </w:t>
      </w:r>
      <w:r w:rsidR="009C6035" w:rsidRPr="00821CCC">
        <w:rPr>
          <w:rFonts w:ascii="Arial" w:hAnsi="Arial" w:cs="Arial"/>
          <w:sz w:val="24"/>
          <w:szCs w:val="24"/>
        </w:rPr>
        <w:t xml:space="preserve">of the trial court </w:t>
      </w:r>
      <w:r w:rsidR="00DB6D67" w:rsidRPr="00821CCC">
        <w:rPr>
          <w:rFonts w:ascii="Arial" w:hAnsi="Arial" w:cs="Arial"/>
          <w:sz w:val="24"/>
          <w:szCs w:val="24"/>
        </w:rPr>
        <w:t xml:space="preserve">are </w:t>
      </w:r>
      <w:r w:rsidR="009C6035" w:rsidRPr="00821CCC">
        <w:rPr>
          <w:rFonts w:ascii="Arial" w:hAnsi="Arial" w:cs="Arial"/>
          <w:sz w:val="24"/>
          <w:szCs w:val="24"/>
        </w:rPr>
        <w:t>mutually</w:t>
      </w:r>
      <w:r w:rsidR="00DB6D67" w:rsidRPr="00821CCC">
        <w:rPr>
          <w:rFonts w:ascii="Arial" w:hAnsi="Arial" w:cs="Arial"/>
          <w:sz w:val="24"/>
          <w:szCs w:val="24"/>
        </w:rPr>
        <w:t xml:space="preserve"> exclusive</w:t>
      </w:r>
      <w:r w:rsidR="00D833AD" w:rsidRPr="00821CCC">
        <w:rPr>
          <w:rFonts w:ascii="Arial" w:hAnsi="Arial" w:cs="Arial"/>
          <w:sz w:val="24"/>
          <w:szCs w:val="24"/>
        </w:rPr>
        <w:t xml:space="preserve"> and confusing</w:t>
      </w:r>
      <w:r w:rsidR="00DB6D67" w:rsidRPr="00821CCC">
        <w:rPr>
          <w:rFonts w:ascii="Arial" w:hAnsi="Arial" w:cs="Arial"/>
          <w:sz w:val="24"/>
          <w:szCs w:val="24"/>
        </w:rPr>
        <w:t>.</w:t>
      </w:r>
      <w:r w:rsidR="00B51F1D" w:rsidRPr="00821CCC">
        <w:rPr>
          <w:rFonts w:ascii="Arial" w:hAnsi="Arial" w:cs="Arial"/>
          <w:sz w:val="24"/>
          <w:szCs w:val="24"/>
        </w:rPr>
        <w:t xml:space="preserve"> </w:t>
      </w:r>
      <w:r w:rsidR="00DB6D67" w:rsidRPr="00821CCC">
        <w:rPr>
          <w:rFonts w:ascii="Arial" w:hAnsi="Arial" w:cs="Arial"/>
          <w:sz w:val="24"/>
          <w:szCs w:val="24"/>
        </w:rPr>
        <w:t>It was not open to the trial court to non</w:t>
      </w:r>
      <w:r w:rsidR="0064731F" w:rsidRPr="00821CCC">
        <w:rPr>
          <w:rFonts w:ascii="Arial" w:hAnsi="Arial" w:cs="Arial"/>
          <w:sz w:val="24"/>
          <w:szCs w:val="24"/>
        </w:rPr>
        <w:t>-</w:t>
      </w:r>
      <w:r w:rsidR="00DB6D67" w:rsidRPr="00821CCC">
        <w:rPr>
          <w:rFonts w:ascii="Arial" w:hAnsi="Arial" w:cs="Arial"/>
          <w:sz w:val="24"/>
          <w:szCs w:val="24"/>
        </w:rPr>
        <w:t>suit the applicant</w:t>
      </w:r>
      <w:r w:rsidR="00836952" w:rsidRPr="00821CCC">
        <w:rPr>
          <w:rFonts w:ascii="Arial" w:hAnsi="Arial" w:cs="Arial"/>
          <w:sz w:val="24"/>
          <w:szCs w:val="24"/>
        </w:rPr>
        <w:t xml:space="preserve"> based on</w:t>
      </w:r>
      <w:r w:rsidR="00DB6D67" w:rsidRPr="00821CCC">
        <w:rPr>
          <w:rFonts w:ascii="Arial" w:hAnsi="Arial" w:cs="Arial"/>
          <w:sz w:val="24"/>
          <w:szCs w:val="24"/>
        </w:rPr>
        <w:t xml:space="preserve"> the point on which it had </w:t>
      </w:r>
      <w:r w:rsidR="0064731F" w:rsidRPr="00821CCC">
        <w:rPr>
          <w:rFonts w:ascii="Arial" w:hAnsi="Arial" w:cs="Arial"/>
          <w:sz w:val="24"/>
          <w:szCs w:val="24"/>
        </w:rPr>
        <w:t xml:space="preserve">earlier </w:t>
      </w:r>
      <w:r w:rsidR="00DB6D67" w:rsidRPr="00821CCC">
        <w:rPr>
          <w:rFonts w:ascii="Arial" w:hAnsi="Arial" w:cs="Arial"/>
          <w:sz w:val="24"/>
          <w:szCs w:val="24"/>
        </w:rPr>
        <w:t xml:space="preserve">found in his favour. The ruling of the </w:t>
      </w:r>
      <w:r w:rsidR="00836952" w:rsidRPr="00821CCC">
        <w:rPr>
          <w:rFonts w:ascii="Arial" w:hAnsi="Arial" w:cs="Arial"/>
          <w:sz w:val="24"/>
          <w:szCs w:val="24"/>
        </w:rPr>
        <w:t xml:space="preserve">trial </w:t>
      </w:r>
      <w:r w:rsidR="00DB6D67" w:rsidRPr="00821CCC">
        <w:rPr>
          <w:rFonts w:ascii="Arial" w:hAnsi="Arial" w:cs="Arial"/>
          <w:sz w:val="24"/>
          <w:szCs w:val="24"/>
        </w:rPr>
        <w:t>court on the special plea effectively m</w:t>
      </w:r>
      <w:r w:rsidR="00836952" w:rsidRPr="00821CCC">
        <w:rPr>
          <w:rFonts w:ascii="Arial" w:hAnsi="Arial" w:cs="Arial"/>
          <w:sz w:val="24"/>
          <w:szCs w:val="24"/>
        </w:rPr>
        <w:t>eant</w:t>
      </w:r>
      <w:r w:rsidR="00DB6D67" w:rsidRPr="00821CCC">
        <w:rPr>
          <w:rFonts w:ascii="Arial" w:hAnsi="Arial" w:cs="Arial"/>
          <w:sz w:val="24"/>
          <w:szCs w:val="24"/>
        </w:rPr>
        <w:t xml:space="preserve"> that </w:t>
      </w:r>
      <w:r w:rsidR="00944D0E" w:rsidRPr="00821CCC">
        <w:rPr>
          <w:rFonts w:ascii="Arial" w:hAnsi="Arial" w:cs="Arial"/>
          <w:sz w:val="24"/>
          <w:szCs w:val="24"/>
        </w:rPr>
        <w:t>the</w:t>
      </w:r>
      <w:r w:rsidR="00DB6D67" w:rsidRPr="00821CCC">
        <w:rPr>
          <w:rFonts w:ascii="Arial" w:hAnsi="Arial" w:cs="Arial"/>
          <w:sz w:val="24"/>
          <w:szCs w:val="24"/>
        </w:rPr>
        <w:t xml:space="preserve"> correct </w:t>
      </w:r>
      <w:r w:rsidR="00836952" w:rsidRPr="00821CCC">
        <w:rPr>
          <w:rFonts w:ascii="Arial" w:hAnsi="Arial" w:cs="Arial"/>
          <w:sz w:val="24"/>
          <w:szCs w:val="24"/>
        </w:rPr>
        <w:t>defendant was before it</w:t>
      </w:r>
      <w:r w:rsidR="000D5881" w:rsidRPr="00821CCC">
        <w:rPr>
          <w:rFonts w:ascii="Arial" w:hAnsi="Arial" w:cs="Arial"/>
          <w:sz w:val="24"/>
          <w:szCs w:val="24"/>
        </w:rPr>
        <w:t>,</w:t>
      </w:r>
      <w:r w:rsidR="00836952" w:rsidRPr="00821CCC">
        <w:rPr>
          <w:rFonts w:ascii="Arial" w:hAnsi="Arial" w:cs="Arial"/>
          <w:sz w:val="24"/>
          <w:szCs w:val="24"/>
        </w:rPr>
        <w:t xml:space="preserve"> </w:t>
      </w:r>
      <w:r w:rsidR="00DB6D67" w:rsidRPr="00821CCC">
        <w:rPr>
          <w:rFonts w:ascii="Arial" w:hAnsi="Arial" w:cs="Arial"/>
          <w:sz w:val="24"/>
          <w:szCs w:val="24"/>
        </w:rPr>
        <w:t>and from then onwards</w:t>
      </w:r>
      <w:r w:rsidR="00977664">
        <w:rPr>
          <w:rFonts w:ascii="Arial" w:hAnsi="Arial" w:cs="Arial"/>
          <w:sz w:val="24"/>
          <w:szCs w:val="24"/>
        </w:rPr>
        <w:t>,</w:t>
      </w:r>
      <w:r w:rsidR="00DB6D67" w:rsidRPr="00821CCC">
        <w:rPr>
          <w:rFonts w:ascii="Arial" w:hAnsi="Arial" w:cs="Arial"/>
          <w:sz w:val="24"/>
          <w:szCs w:val="24"/>
        </w:rPr>
        <w:t xml:space="preserve"> the i</w:t>
      </w:r>
      <w:r w:rsidR="00327C68" w:rsidRPr="00821CCC">
        <w:rPr>
          <w:rFonts w:ascii="Arial" w:hAnsi="Arial" w:cs="Arial"/>
          <w:sz w:val="24"/>
          <w:szCs w:val="24"/>
        </w:rPr>
        <w:t>dentity of the defendant was no longer</w:t>
      </w:r>
      <w:r w:rsidR="00836952" w:rsidRPr="00821CCC">
        <w:rPr>
          <w:rFonts w:ascii="Arial" w:hAnsi="Arial" w:cs="Arial"/>
          <w:sz w:val="24"/>
          <w:szCs w:val="24"/>
        </w:rPr>
        <w:t xml:space="preserve"> </w:t>
      </w:r>
      <w:r w:rsidR="0064731F" w:rsidRPr="00821CCC">
        <w:rPr>
          <w:rFonts w:ascii="Arial" w:hAnsi="Arial" w:cs="Arial"/>
          <w:sz w:val="24"/>
          <w:szCs w:val="24"/>
        </w:rPr>
        <w:t>i</w:t>
      </w:r>
      <w:r w:rsidR="00836952" w:rsidRPr="00821CCC">
        <w:rPr>
          <w:rFonts w:ascii="Arial" w:hAnsi="Arial" w:cs="Arial"/>
          <w:sz w:val="24"/>
          <w:szCs w:val="24"/>
        </w:rPr>
        <w:t>n</w:t>
      </w:r>
      <w:r w:rsidR="00DB6D67" w:rsidRPr="00821CCC">
        <w:rPr>
          <w:rFonts w:ascii="Arial" w:hAnsi="Arial" w:cs="Arial"/>
          <w:sz w:val="24"/>
          <w:szCs w:val="24"/>
        </w:rPr>
        <w:t xml:space="preserve"> issue. The order dismissing the special plea was final in effect</w:t>
      </w:r>
      <w:r w:rsidR="000D5881" w:rsidRPr="00821CCC">
        <w:rPr>
          <w:rFonts w:ascii="Arial" w:hAnsi="Arial" w:cs="Arial"/>
          <w:sz w:val="24"/>
          <w:szCs w:val="24"/>
        </w:rPr>
        <w:t>,</w:t>
      </w:r>
      <w:r w:rsidR="00DB6D67" w:rsidRPr="00821CCC">
        <w:rPr>
          <w:rFonts w:ascii="Arial" w:hAnsi="Arial" w:cs="Arial"/>
          <w:sz w:val="24"/>
          <w:szCs w:val="24"/>
        </w:rPr>
        <w:t xml:space="preserve"> and accordingly it was not competent for the trial court to revisit it when it considered the merits</w:t>
      </w:r>
      <w:r w:rsidR="000D5881" w:rsidRPr="00821CCC">
        <w:rPr>
          <w:rFonts w:ascii="Arial" w:hAnsi="Arial" w:cs="Arial"/>
          <w:sz w:val="24"/>
          <w:szCs w:val="24"/>
        </w:rPr>
        <w:t>.</w:t>
      </w:r>
      <w:r w:rsidR="000D5881" w:rsidRPr="00821CCC">
        <w:rPr>
          <w:rStyle w:val="FootnoteReference"/>
          <w:rFonts w:ascii="Arial" w:hAnsi="Arial" w:cs="Arial"/>
          <w:sz w:val="24"/>
          <w:szCs w:val="24"/>
        </w:rPr>
        <w:footnoteReference w:id="3"/>
      </w:r>
      <w:r w:rsidR="00DB6D67" w:rsidRPr="00821CCC">
        <w:rPr>
          <w:rFonts w:ascii="Arial" w:hAnsi="Arial" w:cs="Arial"/>
          <w:sz w:val="24"/>
          <w:szCs w:val="24"/>
        </w:rPr>
        <w:t xml:space="preserve"> In relation to </w:t>
      </w:r>
      <w:r w:rsidR="00D833AD" w:rsidRPr="00821CCC">
        <w:rPr>
          <w:rFonts w:ascii="Arial" w:hAnsi="Arial" w:cs="Arial"/>
          <w:sz w:val="24"/>
          <w:szCs w:val="24"/>
        </w:rPr>
        <w:t>that issue</w:t>
      </w:r>
      <w:r w:rsidR="000D5881" w:rsidRPr="00821CCC">
        <w:rPr>
          <w:rFonts w:ascii="Arial" w:hAnsi="Arial" w:cs="Arial"/>
          <w:sz w:val="24"/>
          <w:szCs w:val="24"/>
        </w:rPr>
        <w:t>,</w:t>
      </w:r>
      <w:r w:rsidR="00DB6D67" w:rsidRPr="00821CCC">
        <w:rPr>
          <w:rFonts w:ascii="Arial" w:hAnsi="Arial" w:cs="Arial"/>
          <w:sz w:val="24"/>
          <w:szCs w:val="24"/>
        </w:rPr>
        <w:t xml:space="preserve"> the trial court had become </w:t>
      </w:r>
      <w:r w:rsidR="00DB6D67" w:rsidRPr="00821CCC">
        <w:rPr>
          <w:rFonts w:ascii="Arial" w:hAnsi="Arial" w:cs="Arial"/>
          <w:i/>
          <w:sz w:val="24"/>
          <w:szCs w:val="24"/>
        </w:rPr>
        <w:t>functus officio</w:t>
      </w:r>
      <w:r w:rsidR="001C516E" w:rsidRPr="00821CCC">
        <w:rPr>
          <w:rFonts w:ascii="Arial" w:hAnsi="Arial" w:cs="Arial"/>
          <w:sz w:val="24"/>
          <w:szCs w:val="24"/>
        </w:rPr>
        <w:t xml:space="preserve"> as its authority over the subject matter had ceased</w:t>
      </w:r>
      <w:r w:rsidR="00DB6D67" w:rsidRPr="00821CCC">
        <w:rPr>
          <w:rFonts w:ascii="Arial" w:hAnsi="Arial" w:cs="Arial"/>
          <w:sz w:val="24"/>
          <w:szCs w:val="24"/>
        </w:rPr>
        <w:t>.</w:t>
      </w:r>
    </w:p>
    <w:p w14:paraId="27D8C6C8" w14:textId="77777777" w:rsidR="006C0E42" w:rsidRPr="00821CCC" w:rsidRDefault="006C0E42" w:rsidP="007F70D4">
      <w:pPr>
        <w:pStyle w:val="ListParagraph"/>
        <w:ind w:left="0"/>
        <w:rPr>
          <w:rFonts w:ascii="Arial" w:hAnsi="Arial" w:cs="Arial"/>
          <w:sz w:val="24"/>
          <w:szCs w:val="24"/>
        </w:rPr>
      </w:pPr>
    </w:p>
    <w:p w14:paraId="64007B9C" w14:textId="13EC28D1" w:rsidR="00765C4C" w:rsidRPr="00821CCC" w:rsidRDefault="00445EF4" w:rsidP="007F70D4">
      <w:pPr>
        <w:pStyle w:val="ListParagraph"/>
        <w:ind w:left="0"/>
        <w:rPr>
          <w:rFonts w:ascii="Arial" w:hAnsi="Arial" w:cs="Arial"/>
          <w:sz w:val="24"/>
          <w:szCs w:val="24"/>
          <w:lang w:val="en-US"/>
        </w:rPr>
      </w:pPr>
      <w:r w:rsidRPr="00821CCC">
        <w:rPr>
          <w:rFonts w:ascii="Arial" w:hAnsi="Arial" w:cs="Arial"/>
          <w:sz w:val="24"/>
          <w:szCs w:val="24"/>
        </w:rPr>
        <w:t>[</w:t>
      </w:r>
      <w:r w:rsidR="00097D2B" w:rsidRPr="00821CCC">
        <w:rPr>
          <w:rFonts w:ascii="Arial" w:hAnsi="Arial" w:cs="Arial"/>
          <w:sz w:val="24"/>
          <w:szCs w:val="24"/>
        </w:rPr>
        <w:t>1</w:t>
      </w:r>
      <w:r w:rsidR="0071528A" w:rsidRPr="00821CCC">
        <w:rPr>
          <w:rFonts w:ascii="Arial" w:hAnsi="Arial" w:cs="Arial"/>
          <w:sz w:val="24"/>
          <w:szCs w:val="24"/>
        </w:rPr>
        <w:t>7</w:t>
      </w:r>
      <w:r w:rsidRPr="00821CCC">
        <w:rPr>
          <w:rFonts w:ascii="Arial" w:hAnsi="Arial" w:cs="Arial"/>
          <w:sz w:val="24"/>
          <w:szCs w:val="24"/>
        </w:rPr>
        <w:t>]</w:t>
      </w:r>
      <w:r w:rsidR="00974D66" w:rsidRPr="00821CCC">
        <w:rPr>
          <w:rFonts w:ascii="Arial" w:hAnsi="Arial" w:cs="Arial"/>
          <w:sz w:val="24"/>
          <w:szCs w:val="24"/>
          <w:lang w:val="en-US"/>
        </w:rPr>
        <w:tab/>
      </w:r>
      <w:r w:rsidR="00765C4C" w:rsidRPr="00821CCC">
        <w:rPr>
          <w:rFonts w:ascii="Arial" w:hAnsi="Arial" w:cs="Arial"/>
          <w:sz w:val="24"/>
          <w:szCs w:val="24"/>
          <w:lang w:val="en-US"/>
        </w:rPr>
        <w:t xml:space="preserve">As mentioned already, although </w:t>
      </w:r>
      <w:r w:rsidR="0064731F" w:rsidRPr="00821CCC">
        <w:rPr>
          <w:rFonts w:ascii="Arial" w:hAnsi="Arial" w:cs="Arial"/>
          <w:sz w:val="24"/>
          <w:szCs w:val="24"/>
          <w:lang w:val="en-US"/>
        </w:rPr>
        <w:t>the</w:t>
      </w:r>
      <w:r w:rsidR="00960345" w:rsidRPr="00821CCC">
        <w:rPr>
          <w:rFonts w:ascii="Arial" w:hAnsi="Arial" w:cs="Arial"/>
          <w:sz w:val="24"/>
          <w:szCs w:val="24"/>
          <w:lang w:val="en-US"/>
        </w:rPr>
        <w:t xml:space="preserve"> trial court had </w:t>
      </w:r>
      <w:r w:rsidR="00765C4C" w:rsidRPr="00821CCC">
        <w:rPr>
          <w:rFonts w:ascii="Arial" w:hAnsi="Arial" w:cs="Arial"/>
          <w:sz w:val="24"/>
          <w:szCs w:val="24"/>
          <w:lang w:val="en-US"/>
        </w:rPr>
        <w:t>not formally ma</w:t>
      </w:r>
      <w:r w:rsidR="00960345" w:rsidRPr="00821CCC">
        <w:rPr>
          <w:rFonts w:ascii="Arial" w:hAnsi="Arial" w:cs="Arial"/>
          <w:sz w:val="24"/>
          <w:szCs w:val="24"/>
          <w:lang w:val="en-US"/>
        </w:rPr>
        <w:t>de</w:t>
      </w:r>
      <w:r w:rsidR="00765C4C" w:rsidRPr="00821CCC">
        <w:rPr>
          <w:rFonts w:ascii="Arial" w:hAnsi="Arial" w:cs="Arial"/>
          <w:sz w:val="24"/>
          <w:szCs w:val="24"/>
          <w:lang w:val="en-US"/>
        </w:rPr>
        <w:t xml:space="preserve"> an order separating the</w:t>
      </w:r>
      <w:r w:rsidR="00960345" w:rsidRPr="00821CCC">
        <w:rPr>
          <w:rFonts w:ascii="Arial" w:hAnsi="Arial" w:cs="Arial"/>
          <w:sz w:val="24"/>
          <w:szCs w:val="24"/>
          <w:lang w:val="en-US"/>
        </w:rPr>
        <w:t xml:space="preserve"> </w:t>
      </w:r>
      <w:r w:rsidR="00451817" w:rsidRPr="00821CCC">
        <w:rPr>
          <w:rFonts w:ascii="Arial" w:hAnsi="Arial" w:cs="Arial"/>
          <w:sz w:val="24"/>
          <w:szCs w:val="24"/>
          <w:lang w:val="en-US"/>
        </w:rPr>
        <w:t xml:space="preserve">special plea </w:t>
      </w:r>
      <w:r w:rsidR="00E5055B" w:rsidRPr="00821CCC">
        <w:rPr>
          <w:rFonts w:ascii="Arial" w:hAnsi="Arial" w:cs="Arial"/>
          <w:sz w:val="24"/>
          <w:szCs w:val="24"/>
          <w:lang w:val="en-US"/>
        </w:rPr>
        <w:t>from the</w:t>
      </w:r>
      <w:r w:rsidR="00765C4C" w:rsidRPr="00821CCC">
        <w:rPr>
          <w:rFonts w:ascii="Arial" w:hAnsi="Arial" w:cs="Arial"/>
          <w:sz w:val="24"/>
          <w:szCs w:val="24"/>
          <w:lang w:val="en-US"/>
        </w:rPr>
        <w:t xml:space="preserve"> </w:t>
      </w:r>
      <w:r w:rsidR="00960345" w:rsidRPr="00821CCC">
        <w:rPr>
          <w:rFonts w:ascii="Arial" w:hAnsi="Arial" w:cs="Arial"/>
          <w:sz w:val="24"/>
          <w:szCs w:val="24"/>
          <w:lang w:val="en-US"/>
        </w:rPr>
        <w:t>merits</w:t>
      </w:r>
      <w:r w:rsidR="00765C4C" w:rsidRPr="00821CCC">
        <w:rPr>
          <w:rFonts w:ascii="Arial" w:hAnsi="Arial" w:cs="Arial"/>
          <w:sz w:val="24"/>
          <w:szCs w:val="24"/>
          <w:lang w:val="en-US"/>
        </w:rPr>
        <w:t xml:space="preserve">, the trial proceeded on the footing that the issues had been separated. </w:t>
      </w:r>
      <w:r w:rsidR="006C0E42" w:rsidRPr="00821CCC">
        <w:rPr>
          <w:rFonts w:ascii="Arial" w:hAnsi="Arial" w:cs="Arial"/>
          <w:sz w:val="24"/>
          <w:szCs w:val="24"/>
          <w:lang w:val="en-US"/>
        </w:rPr>
        <w:t>T</w:t>
      </w:r>
      <w:r w:rsidRPr="00821CCC">
        <w:rPr>
          <w:rFonts w:ascii="Arial" w:hAnsi="Arial" w:cs="Arial"/>
          <w:sz w:val="24"/>
          <w:szCs w:val="24"/>
          <w:lang w:val="en-US"/>
        </w:rPr>
        <w:t>h</w:t>
      </w:r>
      <w:r w:rsidR="00DB41D7" w:rsidRPr="00821CCC">
        <w:rPr>
          <w:rFonts w:ascii="Arial" w:hAnsi="Arial" w:cs="Arial"/>
          <w:sz w:val="24"/>
          <w:szCs w:val="24"/>
          <w:lang w:val="en-US"/>
        </w:rPr>
        <w:t>e dismissal of the respondent’s special plea meant</w:t>
      </w:r>
      <w:r w:rsidR="00050CDD" w:rsidRPr="00821CCC">
        <w:rPr>
          <w:rFonts w:ascii="Arial" w:hAnsi="Arial" w:cs="Arial"/>
          <w:sz w:val="24"/>
          <w:szCs w:val="24"/>
          <w:lang w:val="en-US"/>
        </w:rPr>
        <w:t xml:space="preserve"> </w:t>
      </w:r>
      <w:r w:rsidR="008C6B27" w:rsidRPr="00821CCC">
        <w:rPr>
          <w:rFonts w:ascii="Arial" w:hAnsi="Arial" w:cs="Arial"/>
          <w:sz w:val="24"/>
          <w:szCs w:val="24"/>
          <w:lang w:val="en-US"/>
        </w:rPr>
        <w:t>that a</w:t>
      </w:r>
      <w:r w:rsidRPr="00821CCC">
        <w:rPr>
          <w:rFonts w:ascii="Arial" w:hAnsi="Arial" w:cs="Arial"/>
          <w:sz w:val="24"/>
          <w:szCs w:val="24"/>
          <w:lang w:val="en-US"/>
        </w:rPr>
        <w:t xml:space="preserve"> separated issue</w:t>
      </w:r>
      <w:r w:rsidR="00DB41D7" w:rsidRPr="00821CCC">
        <w:rPr>
          <w:rFonts w:ascii="Arial" w:hAnsi="Arial" w:cs="Arial"/>
          <w:sz w:val="24"/>
          <w:szCs w:val="24"/>
          <w:lang w:val="en-US"/>
        </w:rPr>
        <w:t xml:space="preserve"> (misjoinder)</w:t>
      </w:r>
      <w:r w:rsidRPr="00821CCC">
        <w:rPr>
          <w:rFonts w:ascii="Arial" w:hAnsi="Arial" w:cs="Arial"/>
          <w:sz w:val="24"/>
          <w:szCs w:val="24"/>
          <w:lang w:val="en-US"/>
        </w:rPr>
        <w:t xml:space="preserve"> had been finally decided. This </w:t>
      </w:r>
      <w:r w:rsidR="000D5881" w:rsidRPr="00821CCC">
        <w:rPr>
          <w:rFonts w:ascii="Arial" w:hAnsi="Arial" w:cs="Arial"/>
          <w:sz w:val="24"/>
          <w:szCs w:val="24"/>
          <w:lang w:val="en-US"/>
        </w:rPr>
        <w:t>C</w:t>
      </w:r>
      <w:r w:rsidRPr="00821CCC">
        <w:rPr>
          <w:rFonts w:ascii="Arial" w:hAnsi="Arial" w:cs="Arial"/>
          <w:sz w:val="24"/>
          <w:szCs w:val="24"/>
          <w:lang w:val="en-US"/>
        </w:rPr>
        <w:t>ourt</w:t>
      </w:r>
      <w:r w:rsidR="000D5881" w:rsidRPr="00821CCC">
        <w:rPr>
          <w:rFonts w:ascii="Arial" w:hAnsi="Arial" w:cs="Arial"/>
          <w:sz w:val="24"/>
          <w:szCs w:val="24"/>
          <w:lang w:val="en-US"/>
        </w:rPr>
        <w:t>,</w:t>
      </w:r>
      <w:r w:rsidRPr="00821CCC">
        <w:rPr>
          <w:rFonts w:ascii="Arial" w:hAnsi="Arial" w:cs="Arial"/>
          <w:sz w:val="24"/>
          <w:szCs w:val="24"/>
          <w:lang w:val="en-US"/>
        </w:rPr>
        <w:t xml:space="preserve"> in </w:t>
      </w:r>
      <w:r w:rsidRPr="00821CCC">
        <w:rPr>
          <w:rFonts w:ascii="Arial" w:hAnsi="Arial" w:cs="Arial"/>
          <w:i/>
          <w:sz w:val="24"/>
          <w:szCs w:val="24"/>
          <w:lang w:val="en-US"/>
        </w:rPr>
        <w:t>Nu-World</w:t>
      </w:r>
      <w:r w:rsidR="00974D66" w:rsidRPr="00821CCC">
        <w:rPr>
          <w:rFonts w:ascii="Arial" w:hAnsi="Arial" w:cs="Arial"/>
          <w:i/>
          <w:sz w:val="24"/>
          <w:szCs w:val="24"/>
          <w:lang w:val="en-US"/>
        </w:rPr>
        <w:t xml:space="preserve"> I</w:t>
      </w:r>
      <w:r w:rsidRPr="00821CCC">
        <w:rPr>
          <w:rFonts w:ascii="Arial" w:hAnsi="Arial" w:cs="Arial"/>
          <w:i/>
          <w:sz w:val="24"/>
          <w:szCs w:val="24"/>
          <w:lang w:val="en-US"/>
        </w:rPr>
        <w:t>ndustries (Pty) Ltd v Strix</w:t>
      </w:r>
      <w:r w:rsidR="00974D66" w:rsidRPr="00821CCC">
        <w:rPr>
          <w:rFonts w:ascii="Arial" w:hAnsi="Arial" w:cs="Arial"/>
          <w:i/>
          <w:sz w:val="24"/>
          <w:szCs w:val="24"/>
          <w:lang w:val="en-US"/>
        </w:rPr>
        <w:t xml:space="preserve"> L</w:t>
      </w:r>
      <w:r w:rsidRPr="00821CCC">
        <w:rPr>
          <w:rFonts w:ascii="Arial" w:hAnsi="Arial" w:cs="Arial"/>
          <w:i/>
          <w:sz w:val="24"/>
          <w:szCs w:val="24"/>
          <w:lang w:val="en-US"/>
        </w:rPr>
        <w:t>imited</w:t>
      </w:r>
      <w:r w:rsidR="002A4452" w:rsidRPr="008C3C00">
        <w:rPr>
          <w:rFonts w:ascii="Arial" w:hAnsi="Arial" w:cs="Arial"/>
          <w:sz w:val="24"/>
          <w:szCs w:val="24"/>
          <w:lang w:val="en-US"/>
        </w:rPr>
        <w:t>,</w:t>
      </w:r>
      <w:r w:rsidR="00974D66" w:rsidRPr="00821CCC">
        <w:rPr>
          <w:rStyle w:val="FootnoteReference"/>
          <w:rFonts w:ascii="Arial" w:hAnsi="Arial" w:cs="Arial"/>
          <w:sz w:val="24"/>
          <w:szCs w:val="24"/>
          <w:lang w:val="en-US"/>
        </w:rPr>
        <w:footnoteReference w:id="4"/>
      </w:r>
      <w:r w:rsidRPr="00821CCC">
        <w:rPr>
          <w:rFonts w:ascii="Arial" w:hAnsi="Arial" w:cs="Arial"/>
          <w:sz w:val="24"/>
          <w:szCs w:val="24"/>
          <w:lang w:val="en-US"/>
        </w:rPr>
        <w:t xml:space="preserve"> </w:t>
      </w:r>
      <w:r w:rsidR="000C0CE2" w:rsidRPr="00821CCC">
        <w:rPr>
          <w:rFonts w:ascii="Arial" w:hAnsi="Arial" w:cs="Arial"/>
          <w:sz w:val="24"/>
          <w:szCs w:val="24"/>
          <w:lang w:val="en-US"/>
        </w:rPr>
        <w:t>held</w:t>
      </w:r>
      <w:r w:rsidRPr="00821CCC">
        <w:rPr>
          <w:rFonts w:ascii="Arial" w:hAnsi="Arial" w:cs="Arial"/>
          <w:sz w:val="24"/>
          <w:szCs w:val="24"/>
          <w:lang w:val="en-US"/>
        </w:rPr>
        <w:t xml:space="preserve"> that</w:t>
      </w:r>
      <w:r w:rsidR="003B49C0" w:rsidRPr="00821CCC">
        <w:rPr>
          <w:rFonts w:ascii="Arial" w:hAnsi="Arial" w:cs="Arial"/>
          <w:sz w:val="24"/>
          <w:szCs w:val="24"/>
          <w:lang w:val="en-US"/>
        </w:rPr>
        <w:t>:</w:t>
      </w:r>
      <w:r w:rsidRPr="00821CCC">
        <w:rPr>
          <w:rFonts w:ascii="Arial" w:hAnsi="Arial" w:cs="Arial"/>
          <w:sz w:val="24"/>
          <w:szCs w:val="24"/>
          <w:lang w:val="en-US"/>
        </w:rPr>
        <w:t xml:space="preserve"> </w:t>
      </w:r>
    </w:p>
    <w:p w14:paraId="424EA692" w14:textId="6A734A91" w:rsidR="00445EF4" w:rsidRPr="00821CCC" w:rsidRDefault="00E07324" w:rsidP="007F70D4">
      <w:pPr>
        <w:pStyle w:val="ListParagraph"/>
        <w:ind w:left="0"/>
        <w:rPr>
          <w:rFonts w:ascii="Arial" w:hAnsi="Arial" w:cs="Arial"/>
          <w:sz w:val="24"/>
          <w:szCs w:val="24"/>
        </w:rPr>
      </w:pPr>
      <w:r w:rsidRPr="00821CCC">
        <w:rPr>
          <w:rFonts w:ascii="Arial" w:hAnsi="Arial" w:cs="Arial"/>
          <w:sz w:val="22"/>
          <w:szCs w:val="22"/>
          <w:lang w:val="en-US"/>
        </w:rPr>
        <w:t>‘</w:t>
      </w:r>
      <w:r w:rsidR="003B49C0" w:rsidRPr="00821CCC">
        <w:rPr>
          <w:rFonts w:ascii="Arial" w:hAnsi="Arial" w:cs="Arial"/>
          <w:sz w:val="22"/>
          <w:szCs w:val="22"/>
          <w:lang w:val="en-US"/>
        </w:rPr>
        <w:t>T</w:t>
      </w:r>
      <w:r w:rsidR="00445EF4" w:rsidRPr="00821CCC">
        <w:rPr>
          <w:rFonts w:ascii="Arial" w:hAnsi="Arial" w:cs="Arial"/>
          <w:sz w:val="22"/>
          <w:szCs w:val="22"/>
          <w:lang w:val="en-US"/>
        </w:rPr>
        <w:t>he purpose of separating the issue in a suit is to deal final</w:t>
      </w:r>
      <w:r w:rsidR="005F40D0" w:rsidRPr="00821CCC">
        <w:rPr>
          <w:rFonts w:ascii="Arial" w:hAnsi="Arial" w:cs="Arial"/>
          <w:sz w:val="22"/>
          <w:szCs w:val="22"/>
          <w:lang w:val="en-US"/>
        </w:rPr>
        <w:t xml:space="preserve">ly with a discrete part of it. </w:t>
      </w:r>
      <w:r w:rsidR="00174378" w:rsidRPr="00821CCC">
        <w:rPr>
          <w:rFonts w:ascii="Arial" w:hAnsi="Arial" w:cs="Arial"/>
          <w:sz w:val="22"/>
          <w:szCs w:val="22"/>
          <w:lang w:val="en-US"/>
        </w:rPr>
        <w:t>T</w:t>
      </w:r>
      <w:r w:rsidR="00445EF4" w:rsidRPr="00821CCC">
        <w:rPr>
          <w:rFonts w:ascii="Arial" w:hAnsi="Arial" w:cs="Arial"/>
          <w:sz w:val="22"/>
          <w:szCs w:val="22"/>
          <w:lang w:val="en-US"/>
        </w:rPr>
        <w:t>his is because that issue might be dispositive of the entire matter. If it proves to be dispositive</w:t>
      </w:r>
      <w:r w:rsidR="006E01E1" w:rsidRPr="00821CCC">
        <w:rPr>
          <w:rFonts w:ascii="Arial" w:hAnsi="Arial" w:cs="Arial"/>
          <w:sz w:val="22"/>
          <w:szCs w:val="22"/>
          <w:lang w:val="en-US"/>
        </w:rPr>
        <w:t>,</w:t>
      </w:r>
      <w:r w:rsidR="00445EF4" w:rsidRPr="00821CCC">
        <w:rPr>
          <w:rFonts w:ascii="Arial" w:hAnsi="Arial" w:cs="Arial"/>
          <w:sz w:val="22"/>
          <w:szCs w:val="22"/>
          <w:lang w:val="en-US"/>
        </w:rPr>
        <w:t xml:space="preserve"> the additional time and expense of dealing with other issues is saved. Other than on appeal, the judgment cannot be revisited. This is why such a judgment is appealable. It is final in effect</w:t>
      </w:r>
      <w:r w:rsidR="006E01E1" w:rsidRPr="00821CCC">
        <w:rPr>
          <w:rFonts w:ascii="Arial" w:hAnsi="Arial" w:cs="Arial"/>
          <w:sz w:val="22"/>
          <w:szCs w:val="22"/>
          <w:lang w:val="en-US"/>
        </w:rPr>
        <w:t>,</w:t>
      </w:r>
      <w:r w:rsidR="00445EF4" w:rsidRPr="00821CCC">
        <w:rPr>
          <w:rFonts w:ascii="Arial" w:hAnsi="Arial" w:cs="Arial"/>
          <w:sz w:val="22"/>
          <w:szCs w:val="22"/>
          <w:lang w:val="en-US"/>
        </w:rPr>
        <w:t xml:space="preserve"> despite not having </w:t>
      </w:r>
      <w:r w:rsidR="006E01E1" w:rsidRPr="00821CCC">
        <w:rPr>
          <w:rFonts w:ascii="Arial" w:hAnsi="Arial" w:cs="Arial"/>
          <w:sz w:val="22"/>
          <w:szCs w:val="22"/>
          <w:lang w:val="en-US"/>
        </w:rPr>
        <w:t>disposed of</w:t>
      </w:r>
      <w:r w:rsidR="00445EF4" w:rsidRPr="00821CCC">
        <w:rPr>
          <w:rFonts w:ascii="Arial" w:hAnsi="Arial" w:cs="Arial"/>
          <w:sz w:val="22"/>
          <w:szCs w:val="22"/>
          <w:lang w:val="en-US"/>
        </w:rPr>
        <w:t xml:space="preserve"> all of the issues in the action</w:t>
      </w:r>
      <w:r w:rsidR="00445EF4" w:rsidRPr="00821CCC">
        <w:rPr>
          <w:rFonts w:ascii="Arial" w:hAnsi="Arial" w:cs="Arial"/>
          <w:sz w:val="24"/>
          <w:szCs w:val="24"/>
          <w:lang w:val="en-US"/>
        </w:rPr>
        <w:t>.</w:t>
      </w:r>
      <w:r w:rsidR="003B49C0" w:rsidRPr="00821CCC">
        <w:rPr>
          <w:rFonts w:ascii="Arial" w:hAnsi="Arial" w:cs="Arial"/>
          <w:sz w:val="24"/>
          <w:szCs w:val="24"/>
          <w:lang w:val="en-US"/>
        </w:rPr>
        <w:t>’</w:t>
      </w:r>
      <w:r w:rsidR="003B49C0" w:rsidRPr="00821CCC">
        <w:rPr>
          <w:rStyle w:val="FootnoteReference"/>
          <w:rFonts w:ascii="Arial" w:hAnsi="Arial" w:cs="Arial"/>
          <w:sz w:val="24"/>
          <w:szCs w:val="24"/>
          <w:lang w:val="en-US"/>
        </w:rPr>
        <w:footnoteReference w:id="5"/>
      </w:r>
    </w:p>
    <w:p w14:paraId="5E59068E" w14:textId="77777777" w:rsidR="007F70D4" w:rsidRPr="00821CCC" w:rsidRDefault="007F70D4" w:rsidP="007F70D4">
      <w:pPr>
        <w:pStyle w:val="ListParagraph"/>
        <w:ind w:left="0"/>
        <w:rPr>
          <w:rFonts w:ascii="Arial" w:hAnsi="Arial" w:cs="Arial"/>
          <w:sz w:val="24"/>
          <w:szCs w:val="24"/>
        </w:rPr>
      </w:pPr>
    </w:p>
    <w:p w14:paraId="185D556C" w14:textId="4470091B" w:rsidR="00AB3561" w:rsidRPr="00821CCC" w:rsidRDefault="007F70D4" w:rsidP="007F70D4">
      <w:pPr>
        <w:pStyle w:val="ListParagraph"/>
        <w:ind w:left="0"/>
        <w:rPr>
          <w:rFonts w:ascii="Arial" w:hAnsi="Arial" w:cs="Arial"/>
          <w:sz w:val="24"/>
          <w:szCs w:val="24"/>
          <w:lang w:val="en-US"/>
        </w:rPr>
      </w:pPr>
      <w:r w:rsidRPr="00821CCC">
        <w:rPr>
          <w:rFonts w:ascii="Arial" w:hAnsi="Arial" w:cs="Arial"/>
          <w:sz w:val="24"/>
          <w:szCs w:val="24"/>
        </w:rPr>
        <w:t>[</w:t>
      </w:r>
      <w:r w:rsidR="00097D2B" w:rsidRPr="00821CCC">
        <w:rPr>
          <w:rFonts w:ascii="Arial" w:hAnsi="Arial" w:cs="Arial"/>
          <w:sz w:val="24"/>
          <w:szCs w:val="24"/>
        </w:rPr>
        <w:t>1</w:t>
      </w:r>
      <w:r w:rsidR="0071528A" w:rsidRPr="00821CCC">
        <w:rPr>
          <w:rFonts w:ascii="Arial" w:hAnsi="Arial" w:cs="Arial"/>
          <w:sz w:val="24"/>
          <w:szCs w:val="24"/>
        </w:rPr>
        <w:t>8</w:t>
      </w:r>
      <w:r w:rsidRPr="00821CCC">
        <w:rPr>
          <w:rFonts w:ascii="Arial" w:hAnsi="Arial" w:cs="Arial"/>
          <w:sz w:val="24"/>
          <w:szCs w:val="24"/>
        </w:rPr>
        <w:t>]</w:t>
      </w:r>
      <w:r w:rsidRPr="00821CCC">
        <w:rPr>
          <w:rFonts w:ascii="Arial" w:hAnsi="Arial" w:cs="Arial"/>
          <w:sz w:val="24"/>
          <w:szCs w:val="24"/>
        </w:rPr>
        <w:tab/>
      </w:r>
      <w:r w:rsidR="001C516E" w:rsidRPr="00821CCC">
        <w:rPr>
          <w:rFonts w:ascii="Arial" w:hAnsi="Arial" w:cs="Arial"/>
          <w:sz w:val="24"/>
          <w:szCs w:val="24"/>
        </w:rPr>
        <w:t xml:space="preserve">In </w:t>
      </w:r>
      <w:r w:rsidR="001C516E" w:rsidRPr="00821CCC">
        <w:rPr>
          <w:rFonts w:ascii="Arial" w:hAnsi="Arial" w:cs="Arial"/>
          <w:i/>
          <w:sz w:val="24"/>
          <w:szCs w:val="24"/>
        </w:rPr>
        <w:t>T</w:t>
      </w:r>
      <w:r w:rsidR="00D833AD" w:rsidRPr="00821CCC">
        <w:rPr>
          <w:rFonts w:ascii="Arial" w:hAnsi="Arial" w:cs="Arial"/>
          <w:i/>
          <w:sz w:val="24"/>
          <w:szCs w:val="24"/>
        </w:rPr>
        <w:t>hobejane</w:t>
      </w:r>
      <w:r w:rsidR="001C516E" w:rsidRPr="00821CCC">
        <w:rPr>
          <w:rFonts w:ascii="Arial" w:hAnsi="Arial" w:cs="Arial"/>
          <w:i/>
          <w:sz w:val="24"/>
          <w:szCs w:val="24"/>
        </w:rPr>
        <w:t xml:space="preserve"> </w:t>
      </w:r>
      <w:r w:rsidR="00D833AD" w:rsidRPr="00821CCC">
        <w:rPr>
          <w:rFonts w:ascii="Arial" w:hAnsi="Arial" w:cs="Arial"/>
          <w:i/>
          <w:sz w:val="24"/>
          <w:szCs w:val="24"/>
        </w:rPr>
        <w:t>and</w:t>
      </w:r>
      <w:r w:rsidR="001C516E" w:rsidRPr="00821CCC">
        <w:rPr>
          <w:rFonts w:ascii="Arial" w:hAnsi="Arial" w:cs="Arial"/>
          <w:i/>
          <w:sz w:val="24"/>
          <w:szCs w:val="24"/>
        </w:rPr>
        <w:t xml:space="preserve"> Others v Premier of the Limpopo Province and </w:t>
      </w:r>
      <w:r w:rsidR="006C0E42" w:rsidRPr="00821CCC">
        <w:rPr>
          <w:rFonts w:ascii="Arial" w:hAnsi="Arial" w:cs="Arial"/>
          <w:i/>
          <w:sz w:val="24"/>
          <w:szCs w:val="24"/>
        </w:rPr>
        <w:t>Another</w:t>
      </w:r>
      <w:r w:rsidR="0082051E">
        <w:rPr>
          <w:rFonts w:ascii="Arial" w:hAnsi="Arial" w:cs="Arial"/>
          <w:sz w:val="24"/>
          <w:szCs w:val="24"/>
        </w:rPr>
        <w:t>,</w:t>
      </w:r>
      <w:r w:rsidR="007C1DA7" w:rsidRPr="00821CCC">
        <w:rPr>
          <w:rStyle w:val="FootnoteReference"/>
          <w:rFonts w:ascii="Arial" w:hAnsi="Arial" w:cs="Arial"/>
          <w:sz w:val="24"/>
          <w:szCs w:val="24"/>
        </w:rPr>
        <w:footnoteReference w:id="6"/>
      </w:r>
      <w:r w:rsidR="00114252" w:rsidRPr="00821CCC">
        <w:rPr>
          <w:rFonts w:ascii="Arial" w:hAnsi="Arial" w:cs="Arial"/>
          <w:i/>
          <w:sz w:val="24"/>
          <w:szCs w:val="24"/>
        </w:rPr>
        <w:t xml:space="preserve"> </w:t>
      </w:r>
      <w:r w:rsidR="00F83579" w:rsidRPr="00821CCC">
        <w:rPr>
          <w:rFonts w:ascii="Arial" w:hAnsi="Arial" w:cs="Arial"/>
          <w:sz w:val="24"/>
          <w:szCs w:val="24"/>
          <w:lang w:val="en-US"/>
        </w:rPr>
        <w:t xml:space="preserve">this </w:t>
      </w:r>
      <w:r w:rsidR="00D833AD" w:rsidRPr="00821CCC">
        <w:rPr>
          <w:rFonts w:ascii="Arial" w:hAnsi="Arial" w:cs="Arial"/>
          <w:sz w:val="24"/>
          <w:szCs w:val="24"/>
          <w:lang w:val="en-US"/>
        </w:rPr>
        <w:t>C</w:t>
      </w:r>
      <w:r w:rsidR="00F83579" w:rsidRPr="00821CCC">
        <w:rPr>
          <w:rFonts w:ascii="Arial" w:hAnsi="Arial" w:cs="Arial"/>
          <w:sz w:val="24"/>
          <w:szCs w:val="24"/>
          <w:lang w:val="en-US"/>
        </w:rPr>
        <w:t>ourt had occasion to consider a similar situation</w:t>
      </w:r>
      <w:r w:rsidR="00DB41D7" w:rsidRPr="00821CCC">
        <w:rPr>
          <w:rFonts w:ascii="Arial" w:hAnsi="Arial" w:cs="Arial"/>
          <w:sz w:val="24"/>
          <w:szCs w:val="24"/>
          <w:lang w:val="en-US"/>
        </w:rPr>
        <w:t>, incidentally also from the Limpopo Division of the High Court</w:t>
      </w:r>
      <w:r w:rsidR="00F83579" w:rsidRPr="00821CCC">
        <w:rPr>
          <w:rFonts w:ascii="Arial" w:hAnsi="Arial" w:cs="Arial"/>
          <w:sz w:val="24"/>
          <w:szCs w:val="24"/>
          <w:lang w:val="en-US"/>
        </w:rPr>
        <w:t>. There</w:t>
      </w:r>
      <w:r w:rsidR="007C1DA7" w:rsidRPr="00821CCC">
        <w:rPr>
          <w:rFonts w:ascii="Arial" w:hAnsi="Arial" w:cs="Arial"/>
          <w:sz w:val="24"/>
          <w:szCs w:val="24"/>
          <w:lang w:val="en-US"/>
        </w:rPr>
        <w:t>,</w:t>
      </w:r>
      <w:r w:rsidR="00F83579" w:rsidRPr="00821CCC">
        <w:rPr>
          <w:rFonts w:ascii="Arial" w:hAnsi="Arial" w:cs="Arial"/>
          <w:sz w:val="24"/>
          <w:szCs w:val="24"/>
          <w:lang w:val="en-US"/>
        </w:rPr>
        <w:t xml:space="preserve"> the respondents had raised a preliminary point of </w:t>
      </w:r>
      <w:r w:rsidR="00AB3561" w:rsidRPr="00821CCC">
        <w:rPr>
          <w:rFonts w:ascii="Arial" w:hAnsi="Arial" w:cs="Arial"/>
          <w:sz w:val="24"/>
          <w:szCs w:val="24"/>
          <w:lang w:val="en-US"/>
        </w:rPr>
        <w:t>non-</w:t>
      </w:r>
      <w:r w:rsidR="00AB3561" w:rsidRPr="00821CCC">
        <w:rPr>
          <w:rFonts w:ascii="Arial" w:hAnsi="Arial" w:cs="Arial"/>
          <w:sz w:val="24"/>
          <w:szCs w:val="24"/>
          <w:lang w:val="en-US"/>
        </w:rPr>
        <w:lastRenderedPageBreak/>
        <w:t>joinder</w:t>
      </w:r>
      <w:r w:rsidR="00F83579" w:rsidRPr="00821CCC">
        <w:rPr>
          <w:rFonts w:ascii="Arial" w:hAnsi="Arial" w:cs="Arial"/>
          <w:sz w:val="24"/>
          <w:szCs w:val="24"/>
          <w:lang w:val="en-US"/>
        </w:rPr>
        <w:t xml:space="preserve"> of the two parties who</w:t>
      </w:r>
      <w:r w:rsidR="007C1DA7" w:rsidRPr="00821CCC">
        <w:rPr>
          <w:rFonts w:ascii="Arial" w:hAnsi="Arial" w:cs="Arial"/>
          <w:sz w:val="24"/>
          <w:szCs w:val="24"/>
          <w:lang w:val="en-US"/>
        </w:rPr>
        <w:t>,</w:t>
      </w:r>
      <w:r w:rsidR="00F83579" w:rsidRPr="00821CCC">
        <w:rPr>
          <w:rFonts w:ascii="Arial" w:hAnsi="Arial" w:cs="Arial"/>
          <w:sz w:val="24"/>
          <w:szCs w:val="24"/>
          <w:lang w:val="en-US"/>
        </w:rPr>
        <w:t xml:space="preserve"> according to the respondents, had a direct and substantial interest in the relief sought by the appellants. The </w:t>
      </w:r>
      <w:r w:rsidR="00FA720D">
        <w:rPr>
          <w:rFonts w:ascii="Arial" w:hAnsi="Arial" w:cs="Arial"/>
          <w:sz w:val="24"/>
          <w:szCs w:val="24"/>
          <w:lang w:val="en-US"/>
        </w:rPr>
        <w:t>j</w:t>
      </w:r>
      <w:r w:rsidR="00F83579" w:rsidRPr="00821CCC">
        <w:rPr>
          <w:rFonts w:ascii="Arial" w:hAnsi="Arial" w:cs="Arial"/>
          <w:sz w:val="24"/>
          <w:szCs w:val="24"/>
          <w:lang w:val="en-US"/>
        </w:rPr>
        <w:t>udge before whom the matter s</w:t>
      </w:r>
      <w:r w:rsidR="00D833AD" w:rsidRPr="00821CCC">
        <w:rPr>
          <w:rFonts w:ascii="Arial" w:hAnsi="Arial" w:cs="Arial"/>
          <w:sz w:val="24"/>
          <w:szCs w:val="24"/>
          <w:lang w:val="en-US"/>
        </w:rPr>
        <w:t>erved</w:t>
      </w:r>
      <w:r w:rsidR="00F83579" w:rsidRPr="00821CCC">
        <w:rPr>
          <w:rFonts w:ascii="Arial" w:hAnsi="Arial" w:cs="Arial"/>
          <w:sz w:val="24"/>
          <w:szCs w:val="24"/>
          <w:lang w:val="en-US"/>
        </w:rPr>
        <w:t>, hear</w:t>
      </w:r>
      <w:r w:rsidR="00DB41D7" w:rsidRPr="00821CCC">
        <w:rPr>
          <w:rFonts w:ascii="Arial" w:hAnsi="Arial" w:cs="Arial"/>
          <w:sz w:val="24"/>
          <w:szCs w:val="24"/>
          <w:lang w:val="en-US"/>
        </w:rPr>
        <w:t>d</w:t>
      </w:r>
      <w:r w:rsidR="00F83579" w:rsidRPr="00821CCC">
        <w:rPr>
          <w:rFonts w:ascii="Arial" w:hAnsi="Arial" w:cs="Arial"/>
          <w:sz w:val="24"/>
          <w:szCs w:val="24"/>
          <w:lang w:val="en-US"/>
        </w:rPr>
        <w:t xml:space="preserve"> arguments on the preliminary point referred to above, </w:t>
      </w:r>
      <w:r w:rsidR="00DB41D7" w:rsidRPr="00821CCC">
        <w:rPr>
          <w:rFonts w:ascii="Arial" w:hAnsi="Arial" w:cs="Arial"/>
          <w:sz w:val="24"/>
          <w:szCs w:val="24"/>
          <w:lang w:val="en-US"/>
        </w:rPr>
        <w:t xml:space="preserve">and </w:t>
      </w:r>
      <w:r w:rsidR="00F83579" w:rsidRPr="00821CCC">
        <w:rPr>
          <w:rFonts w:ascii="Arial" w:hAnsi="Arial" w:cs="Arial"/>
          <w:sz w:val="24"/>
          <w:szCs w:val="24"/>
          <w:lang w:val="en-US"/>
        </w:rPr>
        <w:t xml:space="preserve">dismissed </w:t>
      </w:r>
      <w:r w:rsidR="0071528A" w:rsidRPr="00821CCC">
        <w:rPr>
          <w:rFonts w:ascii="Arial" w:hAnsi="Arial" w:cs="Arial"/>
          <w:sz w:val="24"/>
          <w:szCs w:val="24"/>
          <w:lang w:val="en-US"/>
        </w:rPr>
        <w:t>it</w:t>
      </w:r>
      <w:r w:rsidR="00F83579" w:rsidRPr="00821CCC">
        <w:rPr>
          <w:rFonts w:ascii="Arial" w:hAnsi="Arial" w:cs="Arial"/>
          <w:sz w:val="24"/>
          <w:szCs w:val="24"/>
          <w:lang w:val="en-US"/>
        </w:rPr>
        <w:t>. The merits of the</w:t>
      </w:r>
      <w:r w:rsidR="00AB3561" w:rsidRPr="00821CCC">
        <w:rPr>
          <w:rFonts w:ascii="Arial" w:hAnsi="Arial" w:cs="Arial"/>
          <w:sz w:val="24"/>
          <w:szCs w:val="24"/>
          <w:lang w:val="en-US"/>
        </w:rPr>
        <w:t xml:space="preserve"> </w:t>
      </w:r>
      <w:r w:rsidR="00F83579" w:rsidRPr="00821CCC">
        <w:rPr>
          <w:rFonts w:ascii="Arial" w:hAnsi="Arial" w:cs="Arial"/>
          <w:sz w:val="24"/>
          <w:szCs w:val="24"/>
          <w:lang w:val="en-US"/>
        </w:rPr>
        <w:t xml:space="preserve">application </w:t>
      </w:r>
      <w:r w:rsidR="00DB41D7" w:rsidRPr="00821CCC">
        <w:rPr>
          <w:rFonts w:ascii="Arial" w:hAnsi="Arial" w:cs="Arial"/>
          <w:sz w:val="24"/>
          <w:szCs w:val="24"/>
          <w:lang w:val="en-US"/>
        </w:rPr>
        <w:t xml:space="preserve">were then </w:t>
      </w:r>
      <w:r w:rsidR="008C6B27" w:rsidRPr="00821CCC">
        <w:rPr>
          <w:rFonts w:ascii="Arial" w:hAnsi="Arial" w:cs="Arial"/>
          <w:sz w:val="24"/>
          <w:szCs w:val="24"/>
          <w:lang w:val="en-US"/>
        </w:rPr>
        <w:t>argued,</w:t>
      </w:r>
      <w:r w:rsidR="00F83579" w:rsidRPr="00821CCC">
        <w:rPr>
          <w:rFonts w:ascii="Arial" w:hAnsi="Arial" w:cs="Arial"/>
          <w:sz w:val="24"/>
          <w:szCs w:val="24"/>
          <w:lang w:val="en-US"/>
        </w:rPr>
        <w:t xml:space="preserve"> after which the </w:t>
      </w:r>
      <w:r w:rsidR="00FA720D">
        <w:rPr>
          <w:rFonts w:ascii="Arial" w:hAnsi="Arial" w:cs="Arial"/>
          <w:sz w:val="24"/>
          <w:szCs w:val="24"/>
          <w:lang w:val="en-US"/>
        </w:rPr>
        <w:t>j</w:t>
      </w:r>
      <w:r w:rsidR="00F83579" w:rsidRPr="00821CCC">
        <w:rPr>
          <w:rFonts w:ascii="Arial" w:hAnsi="Arial" w:cs="Arial"/>
          <w:sz w:val="24"/>
          <w:szCs w:val="24"/>
          <w:lang w:val="en-US"/>
        </w:rPr>
        <w:t>udge reserved judgment.</w:t>
      </w:r>
      <w:r w:rsidR="00DB41D7" w:rsidRPr="00821CCC">
        <w:rPr>
          <w:rFonts w:ascii="Arial" w:hAnsi="Arial" w:cs="Arial"/>
          <w:sz w:val="24"/>
          <w:szCs w:val="24"/>
          <w:lang w:val="en-US"/>
        </w:rPr>
        <w:t xml:space="preserve"> Subsequently</w:t>
      </w:r>
      <w:r w:rsidR="007C1DA7" w:rsidRPr="00821CCC">
        <w:rPr>
          <w:rFonts w:ascii="Arial" w:hAnsi="Arial" w:cs="Arial"/>
          <w:sz w:val="24"/>
          <w:szCs w:val="24"/>
          <w:lang w:val="en-US"/>
        </w:rPr>
        <w:t>,</w:t>
      </w:r>
      <w:r w:rsidR="00F83579" w:rsidRPr="00821CCC">
        <w:rPr>
          <w:rFonts w:ascii="Arial" w:hAnsi="Arial" w:cs="Arial"/>
          <w:sz w:val="24"/>
          <w:szCs w:val="24"/>
          <w:lang w:val="en-US"/>
        </w:rPr>
        <w:t xml:space="preserve"> </w:t>
      </w:r>
      <w:r w:rsidR="00DB41D7" w:rsidRPr="00821CCC">
        <w:rPr>
          <w:rFonts w:ascii="Arial" w:hAnsi="Arial" w:cs="Arial"/>
          <w:sz w:val="24"/>
          <w:szCs w:val="24"/>
          <w:lang w:val="en-US"/>
        </w:rPr>
        <w:t xml:space="preserve">judgment was </w:t>
      </w:r>
      <w:r w:rsidR="00F83579" w:rsidRPr="00821CCC">
        <w:rPr>
          <w:rFonts w:ascii="Arial" w:hAnsi="Arial" w:cs="Arial"/>
          <w:sz w:val="24"/>
          <w:szCs w:val="24"/>
          <w:lang w:val="en-US"/>
        </w:rPr>
        <w:t xml:space="preserve">delivered </w:t>
      </w:r>
      <w:r w:rsidR="00DB41D7" w:rsidRPr="00821CCC">
        <w:rPr>
          <w:rFonts w:ascii="Arial" w:hAnsi="Arial" w:cs="Arial"/>
          <w:sz w:val="24"/>
          <w:szCs w:val="24"/>
          <w:lang w:val="en-US"/>
        </w:rPr>
        <w:t xml:space="preserve">in which </w:t>
      </w:r>
      <w:r w:rsidR="00D94530" w:rsidRPr="00821CCC">
        <w:rPr>
          <w:rFonts w:ascii="Arial" w:hAnsi="Arial" w:cs="Arial"/>
          <w:sz w:val="24"/>
          <w:szCs w:val="24"/>
          <w:lang w:val="en-US"/>
        </w:rPr>
        <w:t xml:space="preserve">the </w:t>
      </w:r>
      <w:r w:rsidR="00FA720D">
        <w:rPr>
          <w:rFonts w:ascii="Arial" w:hAnsi="Arial" w:cs="Arial"/>
          <w:sz w:val="24"/>
          <w:szCs w:val="24"/>
          <w:lang w:val="en-US"/>
        </w:rPr>
        <w:t>j</w:t>
      </w:r>
      <w:r w:rsidR="00D94530" w:rsidRPr="00821CCC">
        <w:rPr>
          <w:rFonts w:ascii="Arial" w:hAnsi="Arial" w:cs="Arial"/>
          <w:sz w:val="24"/>
          <w:szCs w:val="24"/>
          <w:lang w:val="en-US"/>
        </w:rPr>
        <w:t>udge</w:t>
      </w:r>
      <w:r w:rsidR="00F83579" w:rsidRPr="00821CCC">
        <w:rPr>
          <w:rFonts w:ascii="Arial" w:hAnsi="Arial" w:cs="Arial"/>
          <w:sz w:val="24"/>
          <w:szCs w:val="24"/>
          <w:lang w:val="en-US"/>
        </w:rPr>
        <w:t xml:space="preserve"> revisited the respondents’ preliminary point of non-joinder referred to </w:t>
      </w:r>
      <w:r w:rsidR="008C6B27" w:rsidRPr="00821CCC">
        <w:rPr>
          <w:rFonts w:ascii="Arial" w:hAnsi="Arial" w:cs="Arial"/>
          <w:sz w:val="24"/>
          <w:szCs w:val="24"/>
          <w:lang w:val="en-US"/>
        </w:rPr>
        <w:t>earlier and</w:t>
      </w:r>
      <w:r w:rsidR="00AB3561" w:rsidRPr="00821CCC">
        <w:rPr>
          <w:rFonts w:ascii="Arial" w:hAnsi="Arial" w:cs="Arial"/>
          <w:sz w:val="24"/>
          <w:szCs w:val="24"/>
          <w:lang w:val="en-US"/>
        </w:rPr>
        <w:t xml:space="preserve"> upheld the</w:t>
      </w:r>
      <w:r w:rsidR="00770E6E" w:rsidRPr="00821CCC">
        <w:rPr>
          <w:rFonts w:ascii="Arial" w:hAnsi="Arial" w:cs="Arial"/>
          <w:sz w:val="24"/>
          <w:szCs w:val="24"/>
          <w:lang w:val="en-US"/>
        </w:rPr>
        <w:t xml:space="preserve"> very same</w:t>
      </w:r>
      <w:r w:rsidR="00AB3561" w:rsidRPr="00821CCC">
        <w:rPr>
          <w:rFonts w:ascii="Arial" w:hAnsi="Arial" w:cs="Arial"/>
          <w:sz w:val="24"/>
          <w:szCs w:val="24"/>
          <w:lang w:val="en-US"/>
        </w:rPr>
        <w:t xml:space="preserve"> point which she had earlier dismissed.</w:t>
      </w:r>
      <w:r w:rsidR="006E01E1" w:rsidRPr="00821CCC">
        <w:rPr>
          <w:rFonts w:ascii="Arial" w:hAnsi="Arial" w:cs="Arial"/>
          <w:sz w:val="24"/>
          <w:szCs w:val="24"/>
          <w:lang w:val="en-US"/>
        </w:rPr>
        <w:t xml:space="preserve"> </w:t>
      </w:r>
      <w:r w:rsidR="00AB3561" w:rsidRPr="00821CCC">
        <w:rPr>
          <w:rFonts w:ascii="Arial" w:hAnsi="Arial" w:cs="Arial"/>
          <w:sz w:val="24"/>
          <w:szCs w:val="24"/>
          <w:lang w:val="en-US"/>
        </w:rPr>
        <w:t xml:space="preserve">This Court held that it was not open for the </w:t>
      </w:r>
      <w:r w:rsidR="00D833AD" w:rsidRPr="00821CCC">
        <w:rPr>
          <w:rFonts w:ascii="Arial" w:hAnsi="Arial" w:cs="Arial"/>
          <w:sz w:val="24"/>
          <w:szCs w:val="24"/>
          <w:lang w:val="en-US"/>
        </w:rPr>
        <w:t>h</w:t>
      </w:r>
      <w:r w:rsidR="00AB3561" w:rsidRPr="00821CCC">
        <w:rPr>
          <w:rFonts w:ascii="Arial" w:hAnsi="Arial" w:cs="Arial"/>
          <w:sz w:val="24"/>
          <w:szCs w:val="24"/>
          <w:lang w:val="en-US"/>
        </w:rPr>
        <w:t xml:space="preserve">igh </w:t>
      </w:r>
      <w:r w:rsidR="00D833AD" w:rsidRPr="00821CCC">
        <w:rPr>
          <w:rFonts w:ascii="Arial" w:hAnsi="Arial" w:cs="Arial"/>
          <w:sz w:val="24"/>
          <w:szCs w:val="24"/>
          <w:lang w:val="en-US"/>
        </w:rPr>
        <w:t>c</w:t>
      </w:r>
      <w:r w:rsidR="00AB3561" w:rsidRPr="00821CCC">
        <w:rPr>
          <w:rFonts w:ascii="Arial" w:hAnsi="Arial" w:cs="Arial"/>
          <w:sz w:val="24"/>
          <w:szCs w:val="24"/>
          <w:lang w:val="en-US"/>
        </w:rPr>
        <w:t xml:space="preserve">ourt to revisit </w:t>
      </w:r>
      <w:r w:rsidR="00F14479" w:rsidRPr="00821CCC">
        <w:rPr>
          <w:rFonts w:ascii="Arial" w:hAnsi="Arial" w:cs="Arial"/>
          <w:sz w:val="24"/>
          <w:szCs w:val="24"/>
          <w:lang w:val="en-US"/>
        </w:rPr>
        <w:t>the</w:t>
      </w:r>
      <w:r w:rsidR="00AB3561" w:rsidRPr="00821CCC">
        <w:rPr>
          <w:rFonts w:ascii="Arial" w:hAnsi="Arial" w:cs="Arial"/>
          <w:sz w:val="24"/>
          <w:szCs w:val="24"/>
          <w:lang w:val="en-US"/>
        </w:rPr>
        <w:t xml:space="preserve"> point it had dismissed</w:t>
      </w:r>
      <w:r w:rsidR="00DB41D7" w:rsidRPr="00821CCC">
        <w:rPr>
          <w:rFonts w:ascii="Arial" w:hAnsi="Arial" w:cs="Arial"/>
          <w:sz w:val="24"/>
          <w:szCs w:val="24"/>
          <w:lang w:val="en-US"/>
        </w:rPr>
        <w:t xml:space="preserve"> earlier</w:t>
      </w:r>
      <w:r w:rsidR="00F825C9" w:rsidRPr="00821CCC">
        <w:rPr>
          <w:rFonts w:ascii="Arial" w:hAnsi="Arial" w:cs="Arial"/>
          <w:sz w:val="24"/>
          <w:szCs w:val="24"/>
          <w:lang w:val="en-US"/>
        </w:rPr>
        <w:t>,</w:t>
      </w:r>
      <w:r w:rsidR="00AB3561" w:rsidRPr="00821CCC">
        <w:rPr>
          <w:rFonts w:ascii="Arial" w:hAnsi="Arial" w:cs="Arial"/>
          <w:sz w:val="24"/>
          <w:szCs w:val="24"/>
          <w:lang w:val="en-US"/>
        </w:rPr>
        <w:t xml:space="preserve"> as in relation </w:t>
      </w:r>
      <w:r w:rsidR="00332EA8" w:rsidRPr="00821CCC">
        <w:rPr>
          <w:rFonts w:ascii="Arial" w:hAnsi="Arial" w:cs="Arial"/>
          <w:sz w:val="24"/>
          <w:szCs w:val="24"/>
          <w:lang w:val="en-US"/>
        </w:rPr>
        <w:t>thereto</w:t>
      </w:r>
      <w:r w:rsidR="002B208A" w:rsidRPr="00821CCC">
        <w:rPr>
          <w:rFonts w:ascii="Arial" w:hAnsi="Arial" w:cs="Arial"/>
          <w:sz w:val="24"/>
          <w:szCs w:val="24"/>
          <w:lang w:val="en-US"/>
        </w:rPr>
        <w:t>,</w:t>
      </w:r>
      <w:r w:rsidR="00332EA8" w:rsidRPr="00821CCC">
        <w:rPr>
          <w:rFonts w:ascii="Arial" w:hAnsi="Arial" w:cs="Arial"/>
          <w:sz w:val="24"/>
          <w:szCs w:val="24"/>
          <w:lang w:val="en-US"/>
        </w:rPr>
        <w:t xml:space="preserve"> it</w:t>
      </w:r>
      <w:r w:rsidR="00AB3561" w:rsidRPr="00821CCC">
        <w:rPr>
          <w:rFonts w:ascii="Arial" w:hAnsi="Arial" w:cs="Arial"/>
          <w:sz w:val="24"/>
          <w:szCs w:val="24"/>
          <w:lang w:val="en-US"/>
        </w:rPr>
        <w:t xml:space="preserve"> had become</w:t>
      </w:r>
      <w:r w:rsidR="00AB3561" w:rsidRPr="00821CCC">
        <w:rPr>
          <w:rFonts w:ascii="Arial" w:hAnsi="Arial" w:cs="Arial"/>
          <w:i/>
          <w:sz w:val="24"/>
          <w:szCs w:val="24"/>
          <w:lang w:val="en-US"/>
        </w:rPr>
        <w:t xml:space="preserve"> functus officio</w:t>
      </w:r>
      <w:r w:rsidR="00AB3561" w:rsidRPr="00821CCC">
        <w:rPr>
          <w:rFonts w:ascii="Arial" w:hAnsi="Arial" w:cs="Arial"/>
          <w:sz w:val="24"/>
          <w:szCs w:val="24"/>
          <w:lang w:val="en-US"/>
        </w:rPr>
        <w:t xml:space="preserve"> and that its second</w:t>
      </w:r>
      <w:r w:rsidR="00770E6E" w:rsidRPr="00821CCC">
        <w:rPr>
          <w:rFonts w:ascii="Arial" w:hAnsi="Arial" w:cs="Arial"/>
          <w:sz w:val="24"/>
          <w:szCs w:val="24"/>
          <w:lang w:val="en-US"/>
        </w:rPr>
        <w:t xml:space="preserve"> order</w:t>
      </w:r>
      <w:r w:rsidR="00AB3561" w:rsidRPr="00821CCC">
        <w:rPr>
          <w:rFonts w:ascii="Arial" w:hAnsi="Arial" w:cs="Arial"/>
          <w:sz w:val="24"/>
          <w:szCs w:val="24"/>
          <w:lang w:val="en-US"/>
        </w:rPr>
        <w:t xml:space="preserve"> undermined the principle of finality of litigation.</w:t>
      </w:r>
      <w:r w:rsidR="002A4452">
        <w:rPr>
          <w:rStyle w:val="FootnoteReference"/>
          <w:rFonts w:ascii="Arial" w:hAnsi="Arial"/>
          <w:sz w:val="24"/>
          <w:szCs w:val="24"/>
          <w:lang w:val="en-US"/>
        </w:rPr>
        <w:footnoteReference w:id="7"/>
      </w:r>
    </w:p>
    <w:p w14:paraId="4FA2CFEC" w14:textId="77777777" w:rsidR="00974D66" w:rsidRPr="00821CCC" w:rsidRDefault="00974D66" w:rsidP="007F70D4">
      <w:pPr>
        <w:pStyle w:val="ListParagraph"/>
        <w:ind w:left="0"/>
        <w:rPr>
          <w:rFonts w:ascii="Arial" w:hAnsi="Arial" w:cs="Arial"/>
          <w:sz w:val="24"/>
          <w:szCs w:val="24"/>
          <w:lang w:val="en-US"/>
        </w:rPr>
      </w:pPr>
    </w:p>
    <w:p w14:paraId="340F79B6" w14:textId="30CAEA12" w:rsidR="006E01E1" w:rsidRPr="00821CCC" w:rsidRDefault="00974D66" w:rsidP="007F70D4">
      <w:pPr>
        <w:pStyle w:val="ListParagraph"/>
        <w:ind w:left="0"/>
        <w:rPr>
          <w:rFonts w:ascii="Arial" w:hAnsi="Arial" w:cs="Arial"/>
          <w:sz w:val="24"/>
          <w:szCs w:val="24"/>
          <w:lang w:val="en-US"/>
        </w:rPr>
      </w:pPr>
      <w:r w:rsidRPr="00821CCC">
        <w:rPr>
          <w:rFonts w:ascii="Arial" w:hAnsi="Arial" w:cs="Arial"/>
          <w:sz w:val="24"/>
          <w:szCs w:val="24"/>
          <w:lang w:val="en-US"/>
        </w:rPr>
        <w:t>[</w:t>
      </w:r>
      <w:r w:rsidR="0071528A" w:rsidRPr="00821CCC">
        <w:rPr>
          <w:rFonts w:ascii="Arial" w:hAnsi="Arial" w:cs="Arial"/>
          <w:sz w:val="24"/>
          <w:szCs w:val="24"/>
          <w:lang w:val="en-US"/>
        </w:rPr>
        <w:t>19</w:t>
      </w:r>
      <w:r w:rsidRPr="00821CCC">
        <w:rPr>
          <w:rFonts w:ascii="Arial" w:hAnsi="Arial" w:cs="Arial"/>
          <w:sz w:val="24"/>
          <w:szCs w:val="24"/>
          <w:lang w:val="en-US"/>
        </w:rPr>
        <w:t>]</w:t>
      </w:r>
      <w:r w:rsidRPr="00821CCC">
        <w:rPr>
          <w:rFonts w:ascii="Arial" w:hAnsi="Arial" w:cs="Arial"/>
          <w:sz w:val="24"/>
          <w:szCs w:val="24"/>
          <w:lang w:val="en-US"/>
        </w:rPr>
        <w:tab/>
      </w:r>
      <w:r w:rsidR="00E53792" w:rsidRPr="00821CCC">
        <w:rPr>
          <w:rFonts w:ascii="Arial" w:hAnsi="Arial" w:cs="Arial"/>
          <w:sz w:val="24"/>
          <w:szCs w:val="24"/>
          <w:lang w:val="en-US"/>
        </w:rPr>
        <w:t xml:space="preserve">On the facts of this case, it was not desirable to separate the special plea from the merits. </w:t>
      </w:r>
      <w:r w:rsidR="002B208A" w:rsidRPr="00821CCC">
        <w:rPr>
          <w:rFonts w:ascii="Arial" w:hAnsi="Arial" w:cs="Arial"/>
          <w:sz w:val="24"/>
          <w:szCs w:val="24"/>
          <w:lang w:val="en-US"/>
        </w:rPr>
        <w:t>What the trial court could have done would have been to decline the invitation to separate issues</w:t>
      </w:r>
      <w:r w:rsidR="00F072C6" w:rsidRPr="00821CCC">
        <w:rPr>
          <w:rFonts w:ascii="Arial" w:hAnsi="Arial" w:cs="Arial"/>
          <w:sz w:val="24"/>
          <w:szCs w:val="24"/>
          <w:lang w:val="en-US"/>
        </w:rPr>
        <w:t>. This is because</w:t>
      </w:r>
      <w:r w:rsidR="002B208A" w:rsidRPr="00821CCC">
        <w:rPr>
          <w:rFonts w:ascii="Arial" w:hAnsi="Arial" w:cs="Arial"/>
          <w:sz w:val="24"/>
          <w:szCs w:val="24"/>
          <w:lang w:val="en-US"/>
        </w:rPr>
        <w:t xml:space="preserve"> the facts necessary to determine the special plea, and those necessary </w:t>
      </w:r>
      <w:r w:rsidR="00F072C6" w:rsidRPr="00821CCC">
        <w:rPr>
          <w:rFonts w:ascii="Arial" w:hAnsi="Arial" w:cs="Arial"/>
          <w:sz w:val="24"/>
          <w:szCs w:val="24"/>
          <w:lang w:val="en-US"/>
        </w:rPr>
        <w:t xml:space="preserve">to determine </w:t>
      </w:r>
      <w:r w:rsidR="002B208A" w:rsidRPr="00821CCC">
        <w:rPr>
          <w:rFonts w:ascii="Arial" w:hAnsi="Arial" w:cs="Arial"/>
          <w:sz w:val="24"/>
          <w:szCs w:val="24"/>
          <w:lang w:val="en-US"/>
        </w:rPr>
        <w:t>the merits, were in</w:t>
      </w:r>
      <w:r w:rsidR="009A1021" w:rsidRPr="00821CCC">
        <w:rPr>
          <w:rFonts w:ascii="Arial" w:hAnsi="Arial" w:cs="Arial"/>
          <w:sz w:val="24"/>
          <w:szCs w:val="24"/>
          <w:lang w:val="en-US"/>
        </w:rPr>
        <w:t>extricably</w:t>
      </w:r>
      <w:r w:rsidR="002B208A" w:rsidRPr="00821CCC">
        <w:rPr>
          <w:rFonts w:ascii="Arial" w:hAnsi="Arial" w:cs="Arial"/>
          <w:sz w:val="24"/>
          <w:szCs w:val="24"/>
          <w:lang w:val="en-US"/>
        </w:rPr>
        <w:t xml:space="preserve"> linked. But</w:t>
      </w:r>
      <w:r w:rsidR="002A4452">
        <w:rPr>
          <w:rFonts w:ascii="Arial" w:hAnsi="Arial" w:cs="Arial"/>
          <w:sz w:val="24"/>
          <w:szCs w:val="24"/>
          <w:lang w:val="en-US"/>
        </w:rPr>
        <w:t>,</w:t>
      </w:r>
      <w:r w:rsidR="002B208A" w:rsidRPr="00821CCC">
        <w:rPr>
          <w:rFonts w:ascii="Arial" w:hAnsi="Arial" w:cs="Arial"/>
          <w:sz w:val="24"/>
          <w:szCs w:val="24"/>
          <w:lang w:val="en-US"/>
        </w:rPr>
        <w:t xml:space="preserve"> having agreed to determine the special plea first, and having dismissed it, it was not open for the trial court to revisit the issue as to whether the respondent was the correct defendant before it. </w:t>
      </w:r>
    </w:p>
    <w:p w14:paraId="50BD00F3" w14:textId="77777777" w:rsidR="001C516E" w:rsidRPr="00821CCC" w:rsidRDefault="001C516E" w:rsidP="00AB3561">
      <w:pPr>
        <w:pStyle w:val="ListParagraph"/>
        <w:ind w:left="0"/>
        <w:rPr>
          <w:rFonts w:ascii="Arial" w:hAnsi="Arial" w:cs="Arial"/>
          <w:sz w:val="24"/>
          <w:szCs w:val="24"/>
        </w:rPr>
      </w:pPr>
    </w:p>
    <w:p w14:paraId="627AD820" w14:textId="1ECFC297" w:rsidR="00F072C6" w:rsidRPr="00821CCC" w:rsidRDefault="007F70D4" w:rsidP="00F072C6">
      <w:pPr>
        <w:pStyle w:val="ListParagraph"/>
        <w:ind w:left="0"/>
        <w:rPr>
          <w:rFonts w:ascii="Arial" w:hAnsi="Arial" w:cs="Arial"/>
          <w:sz w:val="24"/>
          <w:szCs w:val="24"/>
        </w:rPr>
      </w:pPr>
      <w:r w:rsidRPr="00821CCC">
        <w:rPr>
          <w:rFonts w:ascii="Arial" w:hAnsi="Arial" w:cs="Arial"/>
          <w:sz w:val="24"/>
          <w:szCs w:val="24"/>
        </w:rPr>
        <w:t>[</w:t>
      </w:r>
      <w:r w:rsidR="00EC55F5" w:rsidRPr="00821CCC">
        <w:rPr>
          <w:rFonts w:ascii="Arial" w:hAnsi="Arial" w:cs="Arial"/>
          <w:sz w:val="24"/>
          <w:szCs w:val="24"/>
        </w:rPr>
        <w:t>2</w:t>
      </w:r>
      <w:r w:rsidR="0071528A" w:rsidRPr="00821CCC">
        <w:rPr>
          <w:rFonts w:ascii="Arial" w:hAnsi="Arial" w:cs="Arial"/>
          <w:sz w:val="24"/>
          <w:szCs w:val="24"/>
        </w:rPr>
        <w:t>0</w:t>
      </w:r>
      <w:r w:rsidR="00071D89" w:rsidRPr="00821CCC">
        <w:rPr>
          <w:rFonts w:ascii="Arial" w:hAnsi="Arial" w:cs="Arial"/>
          <w:sz w:val="24"/>
          <w:szCs w:val="24"/>
        </w:rPr>
        <w:t>]</w:t>
      </w:r>
      <w:r w:rsidR="00821CCC">
        <w:rPr>
          <w:rFonts w:ascii="Arial" w:hAnsi="Arial" w:cs="Arial"/>
          <w:sz w:val="24"/>
          <w:szCs w:val="24"/>
        </w:rPr>
        <w:tab/>
      </w:r>
      <w:r w:rsidR="00071D89" w:rsidRPr="00821CCC">
        <w:rPr>
          <w:rFonts w:ascii="Arial" w:hAnsi="Arial" w:cs="Arial"/>
          <w:sz w:val="24"/>
          <w:szCs w:val="24"/>
        </w:rPr>
        <w:t>The</w:t>
      </w:r>
      <w:r w:rsidR="00AB3561" w:rsidRPr="00821CCC">
        <w:rPr>
          <w:rFonts w:ascii="Arial" w:hAnsi="Arial" w:cs="Arial"/>
          <w:sz w:val="24"/>
          <w:szCs w:val="24"/>
        </w:rPr>
        <w:t xml:space="preserve"> applicant, no</w:t>
      </w:r>
      <w:r w:rsidR="00DB6D67" w:rsidRPr="00821CCC">
        <w:rPr>
          <w:rFonts w:ascii="Arial" w:hAnsi="Arial" w:cs="Arial"/>
          <w:sz w:val="24"/>
          <w:szCs w:val="24"/>
        </w:rPr>
        <w:t>t</w:t>
      </w:r>
      <w:r w:rsidR="00AB3561" w:rsidRPr="00821CCC">
        <w:rPr>
          <w:rFonts w:ascii="Arial" w:hAnsi="Arial" w:cs="Arial"/>
          <w:sz w:val="24"/>
          <w:szCs w:val="24"/>
        </w:rPr>
        <w:t xml:space="preserve"> </w:t>
      </w:r>
      <w:r w:rsidR="00DB6D67" w:rsidRPr="00821CCC">
        <w:rPr>
          <w:rFonts w:ascii="Arial" w:hAnsi="Arial" w:cs="Arial"/>
          <w:sz w:val="24"/>
          <w:szCs w:val="24"/>
        </w:rPr>
        <w:t>satisfied with the orders of the trial court, sought leave to appeal from th</w:t>
      </w:r>
      <w:r w:rsidR="0093543D" w:rsidRPr="00821CCC">
        <w:rPr>
          <w:rFonts w:ascii="Arial" w:hAnsi="Arial" w:cs="Arial"/>
          <w:sz w:val="24"/>
          <w:szCs w:val="24"/>
        </w:rPr>
        <w:t>at</w:t>
      </w:r>
      <w:r w:rsidR="00DB6D67" w:rsidRPr="00821CCC">
        <w:rPr>
          <w:rFonts w:ascii="Arial" w:hAnsi="Arial" w:cs="Arial"/>
          <w:sz w:val="24"/>
          <w:szCs w:val="24"/>
        </w:rPr>
        <w:t xml:space="preserve"> court. </w:t>
      </w:r>
      <w:r w:rsidR="00E9509F" w:rsidRPr="00821CCC">
        <w:rPr>
          <w:rFonts w:ascii="Arial" w:hAnsi="Arial" w:cs="Arial"/>
          <w:sz w:val="24"/>
          <w:szCs w:val="24"/>
        </w:rPr>
        <w:t xml:space="preserve">The trial court dismissed his application </w:t>
      </w:r>
      <w:r w:rsidR="00DB6D67" w:rsidRPr="00821CCC">
        <w:rPr>
          <w:rFonts w:ascii="Arial" w:hAnsi="Arial" w:cs="Arial"/>
          <w:sz w:val="24"/>
          <w:szCs w:val="24"/>
        </w:rPr>
        <w:t>with costs. Thereafter</w:t>
      </w:r>
      <w:r w:rsidR="003954C6" w:rsidRPr="00821CCC">
        <w:rPr>
          <w:rFonts w:ascii="Arial" w:hAnsi="Arial" w:cs="Arial"/>
          <w:sz w:val="24"/>
          <w:szCs w:val="24"/>
        </w:rPr>
        <w:t>,</w:t>
      </w:r>
      <w:r w:rsidR="00DB6D67" w:rsidRPr="00821CCC">
        <w:rPr>
          <w:rFonts w:ascii="Arial" w:hAnsi="Arial" w:cs="Arial"/>
          <w:sz w:val="24"/>
          <w:szCs w:val="24"/>
        </w:rPr>
        <w:t xml:space="preserve"> the applicant successfully petitioned</w:t>
      </w:r>
      <w:r w:rsidR="00303052" w:rsidRPr="00821CCC">
        <w:rPr>
          <w:rFonts w:ascii="Arial" w:hAnsi="Arial" w:cs="Arial"/>
          <w:sz w:val="24"/>
          <w:szCs w:val="24"/>
        </w:rPr>
        <w:t xml:space="preserve"> </w:t>
      </w:r>
      <w:r w:rsidR="00DB6D67" w:rsidRPr="00821CCC">
        <w:rPr>
          <w:rFonts w:ascii="Arial" w:hAnsi="Arial" w:cs="Arial"/>
          <w:sz w:val="24"/>
          <w:szCs w:val="24"/>
        </w:rPr>
        <w:t xml:space="preserve">this </w:t>
      </w:r>
      <w:r w:rsidR="0093543D" w:rsidRPr="00821CCC">
        <w:rPr>
          <w:rFonts w:ascii="Arial" w:hAnsi="Arial" w:cs="Arial"/>
          <w:sz w:val="24"/>
          <w:szCs w:val="24"/>
        </w:rPr>
        <w:t>C</w:t>
      </w:r>
      <w:r w:rsidR="00DB6D67" w:rsidRPr="00821CCC">
        <w:rPr>
          <w:rFonts w:ascii="Arial" w:hAnsi="Arial" w:cs="Arial"/>
          <w:sz w:val="24"/>
          <w:szCs w:val="24"/>
        </w:rPr>
        <w:t xml:space="preserve">ourt for leave to appeal. He was granted leave to appeal to the full court </w:t>
      </w:r>
      <w:r w:rsidR="00F072C6" w:rsidRPr="00821CCC">
        <w:rPr>
          <w:rFonts w:ascii="Arial" w:hAnsi="Arial" w:cs="Arial"/>
          <w:sz w:val="24"/>
          <w:szCs w:val="24"/>
        </w:rPr>
        <w:t>on a limited basis</w:t>
      </w:r>
      <w:r w:rsidR="00DB6D67" w:rsidRPr="00821CCC">
        <w:rPr>
          <w:rFonts w:ascii="Arial" w:hAnsi="Arial" w:cs="Arial"/>
          <w:sz w:val="24"/>
          <w:szCs w:val="24"/>
        </w:rPr>
        <w:t>.</w:t>
      </w:r>
      <w:r w:rsidR="00765B8E" w:rsidRPr="00821CCC">
        <w:rPr>
          <w:rFonts w:ascii="Arial" w:hAnsi="Arial" w:cs="Arial"/>
          <w:sz w:val="24"/>
          <w:szCs w:val="24"/>
        </w:rPr>
        <w:t xml:space="preserve"> </w:t>
      </w:r>
      <w:r w:rsidR="00F072C6" w:rsidRPr="00821CCC">
        <w:rPr>
          <w:rFonts w:ascii="Arial" w:hAnsi="Arial" w:cs="Arial"/>
          <w:sz w:val="24"/>
          <w:szCs w:val="24"/>
        </w:rPr>
        <w:t>The order that was granted by this Court on 27 July 2021 reads:</w:t>
      </w:r>
    </w:p>
    <w:p w14:paraId="1DC220FD" w14:textId="77777777" w:rsidR="00F072C6" w:rsidRPr="00821CCC" w:rsidRDefault="00F072C6" w:rsidP="00F072C6">
      <w:pPr>
        <w:pStyle w:val="ListParagraph"/>
        <w:ind w:left="0"/>
        <w:rPr>
          <w:rFonts w:ascii="Arial" w:hAnsi="Arial" w:cs="Arial"/>
          <w:sz w:val="22"/>
          <w:szCs w:val="22"/>
        </w:rPr>
      </w:pPr>
      <w:r w:rsidRPr="00821CCC">
        <w:rPr>
          <w:rFonts w:ascii="Arial" w:hAnsi="Arial" w:cs="Arial"/>
          <w:sz w:val="22"/>
          <w:szCs w:val="22"/>
        </w:rPr>
        <w:t>‘1. Leave to appeal is granted to the Full Court of the Limpopo Division of the High Court, Polokwane.</w:t>
      </w:r>
    </w:p>
    <w:p w14:paraId="3B7849D3" w14:textId="77777777" w:rsidR="00F072C6" w:rsidRPr="00821CCC" w:rsidRDefault="00F072C6" w:rsidP="00F072C6">
      <w:pPr>
        <w:rPr>
          <w:rFonts w:ascii="Arial" w:hAnsi="Arial" w:cs="Arial"/>
          <w:sz w:val="22"/>
          <w:szCs w:val="22"/>
        </w:rPr>
      </w:pPr>
      <w:r w:rsidRPr="00821CCC">
        <w:rPr>
          <w:rFonts w:ascii="Arial" w:hAnsi="Arial" w:cs="Arial"/>
          <w:sz w:val="22"/>
          <w:szCs w:val="22"/>
        </w:rPr>
        <w:t xml:space="preserve">2. The costs order of the court </w:t>
      </w:r>
      <w:r w:rsidRPr="00821CCC">
        <w:rPr>
          <w:rFonts w:ascii="Arial" w:hAnsi="Arial" w:cs="Arial"/>
          <w:i/>
          <w:sz w:val="22"/>
          <w:szCs w:val="22"/>
        </w:rPr>
        <w:t>a quo</w:t>
      </w:r>
      <w:r w:rsidRPr="00821CCC">
        <w:rPr>
          <w:rFonts w:ascii="Arial" w:hAnsi="Arial" w:cs="Arial"/>
          <w:sz w:val="22"/>
          <w:szCs w:val="22"/>
        </w:rPr>
        <w:t xml:space="preserve"> in dismissing the application for leave to appeal is set aside AND the costs of the application for leave to appeal in this court and the court </w:t>
      </w:r>
      <w:r w:rsidRPr="00821CCC">
        <w:rPr>
          <w:rFonts w:ascii="Arial" w:hAnsi="Arial" w:cs="Arial"/>
          <w:i/>
          <w:sz w:val="22"/>
          <w:szCs w:val="22"/>
        </w:rPr>
        <w:t xml:space="preserve">a quo </w:t>
      </w:r>
      <w:r w:rsidRPr="00821CCC">
        <w:rPr>
          <w:rFonts w:ascii="Arial" w:hAnsi="Arial" w:cs="Arial"/>
          <w:sz w:val="22"/>
          <w:szCs w:val="22"/>
        </w:rPr>
        <w:t>are costs in the appeal. If the applicant does not proceed with the appeal, the applicant is to pay these costs.</w:t>
      </w:r>
    </w:p>
    <w:p w14:paraId="10B4FB2C" w14:textId="77777777" w:rsidR="00F072C6" w:rsidRPr="00821CCC" w:rsidRDefault="00F072C6" w:rsidP="00F072C6">
      <w:pPr>
        <w:pStyle w:val="ListParagraph"/>
        <w:ind w:left="0"/>
        <w:rPr>
          <w:rFonts w:ascii="Arial" w:hAnsi="Arial" w:cs="Arial"/>
          <w:bCs/>
          <w:iCs/>
          <w:sz w:val="22"/>
          <w:szCs w:val="22"/>
        </w:rPr>
      </w:pPr>
      <w:r w:rsidRPr="00821CCC">
        <w:rPr>
          <w:rFonts w:ascii="Arial" w:hAnsi="Arial" w:cs="Arial"/>
          <w:sz w:val="22"/>
          <w:szCs w:val="22"/>
        </w:rPr>
        <w:t xml:space="preserve">3. </w:t>
      </w:r>
      <w:r w:rsidRPr="00821CCC">
        <w:rPr>
          <w:rFonts w:ascii="Arial" w:hAnsi="Arial" w:cs="Arial"/>
          <w:bCs/>
          <w:iCs/>
          <w:sz w:val="22"/>
          <w:szCs w:val="22"/>
        </w:rPr>
        <w:t>The leave to appeal is limited to the following issues:</w:t>
      </w:r>
    </w:p>
    <w:p w14:paraId="2B051A12" w14:textId="77777777" w:rsidR="00CA4063" w:rsidRDefault="00F072C6" w:rsidP="00F072C6">
      <w:pPr>
        <w:pStyle w:val="ListParagraph"/>
        <w:ind w:left="0"/>
        <w:rPr>
          <w:rFonts w:ascii="Arial" w:hAnsi="Arial" w:cs="Arial"/>
          <w:sz w:val="24"/>
          <w:szCs w:val="24"/>
        </w:rPr>
      </w:pPr>
      <w:r w:rsidRPr="00821CCC">
        <w:rPr>
          <w:rFonts w:ascii="Arial" w:hAnsi="Arial" w:cs="Arial"/>
          <w:bCs/>
          <w:i/>
          <w:sz w:val="22"/>
          <w:szCs w:val="22"/>
        </w:rPr>
        <w:t>whether the plaintiff proved on a balance of probabilities that an employee/s of the defendant negligently cut into or removed his right heel fat pad</w:t>
      </w:r>
      <w:r w:rsidRPr="00821CCC">
        <w:rPr>
          <w:rFonts w:ascii="Arial" w:hAnsi="Arial" w:cs="Arial"/>
          <w:iCs/>
          <w:sz w:val="22"/>
          <w:szCs w:val="22"/>
        </w:rPr>
        <w:t xml:space="preserve">.’ </w:t>
      </w:r>
      <w:r w:rsidRPr="008C3C00">
        <w:rPr>
          <w:rFonts w:ascii="Arial" w:hAnsi="Arial" w:cs="Arial"/>
          <w:iCs/>
          <w:sz w:val="22"/>
          <w:szCs w:val="22"/>
        </w:rPr>
        <w:t>(Own emphasis</w:t>
      </w:r>
      <w:r w:rsidR="00960345" w:rsidRPr="008C3C00">
        <w:rPr>
          <w:rFonts w:ascii="Arial" w:hAnsi="Arial" w:cs="Arial"/>
          <w:iCs/>
          <w:sz w:val="22"/>
          <w:szCs w:val="22"/>
        </w:rPr>
        <w:t>.</w:t>
      </w:r>
      <w:r w:rsidRPr="003657AB">
        <w:rPr>
          <w:rFonts w:ascii="Arial" w:hAnsi="Arial" w:cs="Arial"/>
          <w:iCs/>
          <w:sz w:val="22"/>
          <w:szCs w:val="22"/>
        </w:rPr>
        <w:t>)</w:t>
      </w:r>
      <w:r w:rsidR="003936AC">
        <w:rPr>
          <w:rFonts w:ascii="Arial" w:hAnsi="Arial" w:cs="Arial"/>
          <w:iCs/>
          <w:sz w:val="22"/>
          <w:szCs w:val="22"/>
        </w:rPr>
        <w:t xml:space="preserve"> </w:t>
      </w:r>
    </w:p>
    <w:p w14:paraId="2ADFA88E" w14:textId="6C41952F" w:rsidR="007F69D5" w:rsidRPr="003936AC" w:rsidRDefault="00765B8E" w:rsidP="00F072C6">
      <w:pPr>
        <w:pStyle w:val="ListParagraph"/>
        <w:ind w:left="0"/>
        <w:rPr>
          <w:rFonts w:ascii="Arial" w:hAnsi="Arial" w:cs="Arial"/>
          <w:iCs/>
          <w:sz w:val="22"/>
          <w:szCs w:val="22"/>
        </w:rPr>
      </w:pPr>
      <w:r w:rsidRPr="00821CCC">
        <w:rPr>
          <w:rFonts w:ascii="Arial" w:hAnsi="Arial" w:cs="Arial"/>
          <w:sz w:val="24"/>
          <w:szCs w:val="24"/>
        </w:rPr>
        <w:lastRenderedPageBreak/>
        <w:t xml:space="preserve">It is important to emphasise at this point that the respondent did not seek </w:t>
      </w:r>
      <w:r w:rsidR="00663256" w:rsidRPr="00821CCC">
        <w:rPr>
          <w:rFonts w:ascii="Arial" w:hAnsi="Arial" w:cs="Arial"/>
          <w:sz w:val="24"/>
          <w:szCs w:val="24"/>
        </w:rPr>
        <w:t xml:space="preserve">and obtain </w:t>
      </w:r>
      <w:r w:rsidRPr="00821CCC">
        <w:rPr>
          <w:rFonts w:ascii="Arial" w:hAnsi="Arial" w:cs="Arial"/>
          <w:sz w:val="24"/>
          <w:szCs w:val="24"/>
        </w:rPr>
        <w:t xml:space="preserve">leave to </w:t>
      </w:r>
      <w:r w:rsidR="0098118C" w:rsidRPr="00821CCC">
        <w:rPr>
          <w:rFonts w:ascii="Arial" w:hAnsi="Arial" w:cs="Arial"/>
          <w:sz w:val="24"/>
          <w:szCs w:val="24"/>
        </w:rPr>
        <w:t>cross-</w:t>
      </w:r>
      <w:r w:rsidRPr="00821CCC">
        <w:rPr>
          <w:rFonts w:ascii="Arial" w:hAnsi="Arial" w:cs="Arial"/>
          <w:sz w:val="24"/>
          <w:szCs w:val="24"/>
        </w:rPr>
        <w:t xml:space="preserve">appeal against the order of the trial court dismissing </w:t>
      </w:r>
      <w:r w:rsidR="00114252" w:rsidRPr="00821CCC">
        <w:rPr>
          <w:rFonts w:ascii="Arial" w:hAnsi="Arial" w:cs="Arial"/>
          <w:sz w:val="24"/>
          <w:szCs w:val="24"/>
        </w:rPr>
        <w:t>the</w:t>
      </w:r>
      <w:r w:rsidRPr="00821CCC">
        <w:rPr>
          <w:rFonts w:ascii="Arial" w:hAnsi="Arial" w:cs="Arial"/>
          <w:sz w:val="24"/>
          <w:szCs w:val="24"/>
        </w:rPr>
        <w:t xml:space="preserve"> special plea of misjoinder.</w:t>
      </w:r>
      <w:r w:rsidR="0093543D" w:rsidRPr="00821CCC">
        <w:rPr>
          <w:rFonts w:ascii="Arial" w:hAnsi="Arial" w:cs="Arial"/>
          <w:sz w:val="24"/>
          <w:szCs w:val="24"/>
        </w:rPr>
        <w:t xml:space="preserve"> </w:t>
      </w:r>
      <w:r w:rsidR="00980DF2" w:rsidRPr="00821CCC">
        <w:rPr>
          <w:rFonts w:ascii="Arial" w:hAnsi="Arial" w:cs="Arial"/>
          <w:sz w:val="24"/>
          <w:szCs w:val="24"/>
        </w:rPr>
        <w:t>Therefore, that</w:t>
      </w:r>
      <w:r w:rsidR="0093543D" w:rsidRPr="00821CCC">
        <w:rPr>
          <w:rFonts w:ascii="Arial" w:hAnsi="Arial" w:cs="Arial"/>
          <w:sz w:val="24"/>
          <w:szCs w:val="24"/>
        </w:rPr>
        <w:t xml:space="preserve"> order was not challenged</w:t>
      </w:r>
      <w:r w:rsidR="0098118C" w:rsidRPr="00821CCC">
        <w:rPr>
          <w:rFonts w:ascii="Arial" w:hAnsi="Arial" w:cs="Arial"/>
          <w:sz w:val="24"/>
          <w:szCs w:val="24"/>
        </w:rPr>
        <w:t>.</w:t>
      </w:r>
      <w:r w:rsidR="0093543D" w:rsidRPr="00821CCC">
        <w:rPr>
          <w:rFonts w:ascii="Arial" w:hAnsi="Arial" w:cs="Arial"/>
          <w:sz w:val="24"/>
          <w:szCs w:val="24"/>
        </w:rPr>
        <w:t xml:space="preserve"> </w:t>
      </w:r>
    </w:p>
    <w:p w14:paraId="615224C7" w14:textId="77777777" w:rsidR="007F70D4" w:rsidRPr="00821CCC" w:rsidRDefault="007F70D4" w:rsidP="007F70D4">
      <w:pPr>
        <w:pStyle w:val="ListParagraph"/>
        <w:ind w:left="0"/>
        <w:rPr>
          <w:rFonts w:ascii="Arial" w:hAnsi="Arial" w:cs="Arial"/>
          <w:sz w:val="24"/>
          <w:szCs w:val="24"/>
        </w:rPr>
      </w:pPr>
    </w:p>
    <w:p w14:paraId="2759D44A" w14:textId="02B702EA" w:rsidR="00C452E6" w:rsidRPr="00821CCC" w:rsidRDefault="007F70D4" w:rsidP="00C452E6">
      <w:pPr>
        <w:pStyle w:val="ListParagraph"/>
        <w:ind w:left="0"/>
        <w:rPr>
          <w:rFonts w:ascii="Arial" w:hAnsi="Arial" w:cs="Arial"/>
          <w:sz w:val="24"/>
          <w:szCs w:val="24"/>
        </w:rPr>
      </w:pPr>
      <w:r w:rsidRPr="00821CCC">
        <w:rPr>
          <w:rFonts w:ascii="Arial" w:hAnsi="Arial" w:cs="Arial"/>
          <w:sz w:val="24"/>
          <w:szCs w:val="24"/>
        </w:rPr>
        <w:t>[</w:t>
      </w:r>
      <w:r w:rsidR="00EC55F5" w:rsidRPr="00821CCC">
        <w:rPr>
          <w:rFonts w:ascii="Arial" w:hAnsi="Arial" w:cs="Arial"/>
          <w:sz w:val="24"/>
          <w:szCs w:val="24"/>
        </w:rPr>
        <w:t>2</w:t>
      </w:r>
      <w:r w:rsidR="0071528A" w:rsidRPr="00821CCC">
        <w:rPr>
          <w:rFonts w:ascii="Arial" w:hAnsi="Arial" w:cs="Arial"/>
          <w:sz w:val="24"/>
          <w:szCs w:val="24"/>
        </w:rPr>
        <w:t>1</w:t>
      </w:r>
      <w:r w:rsidRPr="00821CCC">
        <w:rPr>
          <w:rFonts w:ascii="Arial" w:hAnsi="Arial" w:cs="Arial"/>
          <w:sz w:val="24"/>
          <w:szCs w:val="24"/>
        </w:rPr>
        <w:t>]</w:t>
      </w:r>
      <w:r w:rsidRPr="00821CCC">
        <w:rPr>
          <w:rFonts w:ascii="Arial" w:hAnsi="Arial" w:cs="Arial"/>
          <w:sz w:val="24"/>
          <w:szCs w:val="24"/>
        </w:rPr>
        <w:tab/>
      </w:r>
      <w:r w:rsidR="00F072C6" w:rsidRPr="00821CCC">
        <w:rPr>
          <w:rFonts w:ascii="Arial" w:hAnsi="Arial" w:cs="Arial"/>
          <w:sz w:val="24"/>
          <w:szCs w:val="24"/>
        </w:rPr>
        <w:t>In due course</w:t>
      </w:r>
      <w:r w:rsidR="005F7559">
        <w:rPr>
          <w:rFonts w:ascii="Arial" w:hAnsi="Arial" w:cs="Arial"/>
          <w:sz w:val="24"/>
          <w:szCs w:val="24"/>
        </w:rPr>
        <w:t>,</w:t>
      </w:r>
      <w:r w:rsidR="00F072C6" w:rsidRPr="00821CCC">
        <w:rPr>
          <w:rFonts w:ascii="Arial" w:hAnsi="Arial" w:cs="Arial"/>
          <w:sz w:val="24"/>
          <w:szCs w:val="24"/>
        </w:rPr>
        <w:t xml:space="preserve"> the appeal came before the full court. </w:t>
      </w:r>
      <w:r w:rsidR="00CA4063">
        <w:rPr>
          <w:rFonts w:ascii="Arial" w:hAnsi="Arial" w:cs="Arial"/>
          <w:sz w:val="24"/>
          <w:szCs w:val="24"/>
          <w:lang w:val="en-US"/>
        </w:rPr>
        <w:t>I</w:t>
      </w:r>
      <w:r w:rsidR="00CA4063" w:rsidRPr="00821CCC">
        <w:rPr>
          <w:rFonts w:ascii="Arial" w:hAnsi="Arial" w:cs="Arial"/>
          <w:sz w:val="24"/>
          <w:szCs w:val="24"/>
          <w:lang w:val="en-US"/>
        </w:rPr>
        <w:t>n the full court</w:t>
      </w:r>
      <w:r w:rsidR="00CA4063">
        <w:rPr>
          <w:rFonts w:ascii="Arial" w:hAnsi="Arial" w:cs="Arial"/>
          <w:sz w:val="24"/>
          <w:szCs w:val="24"/>
          <w:lang w:val="en-US"/>
        </w:rPr>
        <w:t>,</w:t>
      </w:r>
      <w:r w:rsidR="00CA4063" w:rsidRPr="00821CCC">
        <w:rPr>
          <w:rFonts w:ascii="Arial" w:hAnsi="Arial" w:cs="Arial"/>
          <w:sz w:val="24"/>
          <w:szCs w:val="24"/>
          <w:lang w:val="en-US"/>
        </w:rPr>
        <w:t xml:space="preserve"> </w:t>
      </w:r>
      <w:r w:rsidR="00CA4063">
        <w:rPr>
          <w:rFonts w:ascii="Arial" w:hAnsi="Arial" w:cs="Arial"/>
          <w:sz w:val="24"/>
          <w:szCs w:val="24"/>
          <w:lang w:val="en-US"/>
        </w:rPr>
        <w:t>t</w:t>
      </w:r>
      <w:r w:rsidR="00707A68" w:rsidRPr="00821CCC">
        <w:rPr>
          <w:rFonts w:ascii="Arial" w:hAnsi="Arial" w:cs="Arial"/>
          <w:sz w:val="24"/>
          <w:szCs w:val="24"/>
          <w:lang w:val="en-US"/>
        </w:rPr>
        <w:t>here was a debate regarding the</w:t>
      </w:r>
      <w:r w:rsidR="00960345" w:rsidRPr="00821CCC">
        <w:rPr>
          <w:rFonts w:ascii="Arial" w:hAnsi="Arial" w:cs="Arial"/>
          <w:sz w:val="24"/>
          <w:szCs w:val="24"/>
          <w:lang w:val="en-US"/>
        </w:rPr>
        <w:t xml:space="preserve"> interpretation</w:t>
      </w:r>
      <w:r w:rsidR="00707A68" w:rsidRPr="00821CCC">
        <w:rPr>
          <w:rFonts w:ascii="Arial" w:hAnsi="Arial" w:cs="Arial"/>
          <w:sz w:val="24"/>
          <w:szCs w:val="24"/>
          <w:lang w:val="en-US"/>
        </w:rPr>
        <w:t xml:space="preserve"> of the order of this Court granting leave to appeal.</w:t>
      </w:r>
      <w:r w:rsidR="004528EB" w:rsidRPr="00821CCC">
        <w:rPr>
          <w:rFonts w:ascii="Arial" w:hAnsi="Arial" w:cs="Arial"/>
          <w:sz w:val="24"/>
          <w:szCs w:val="24"/>
        </w:rPr>
        <w:t xml:space="preserve"> </w:t>
      </w:r>
      <w:r w:rsidR="00707A68" w:rsidRPr="00821CCC">
        <w:rPr>
          <w:rFonts w:ascii="Arial" w:hAnsi="Arial" w:cs="Arial"/>
          <w:sz w:val="24"/>
          <w:szCs w:val="24"/>
        </w:rPr>
        <w:t xml:space="preserve">The </w:t>
      </w:r>
      <w:r w:rsidR="00707A68" w:rsidRPr="00821CCC">
        <w:rPr>
          <w:rFonts w:ascii="Arial" w:hAnsi="Arial" w:cs="Arial"/>
          <w:sz w:val="24"/>
          <w:szCs w:val="24"/>
          <w:lang w:val="en-US"/>
        </w:rPr>
        <w:t>applicant submitted that the leave to appeal was limited to the issues identified in the order</w:t>
      </w:r>
      <w:r w:rsidR="00CB076A" w:rsidRPr="00821CCC">
        <w:rPr>
          <w:rFonts w:ascii="Arial" w:hAnsi="Arial" w:cs="Arial"/>
          <w:sz w:val="24"/>
          <w:szCs w:val="24"/>
          <w:lang w:val="en-US"/>
        </w:rPr>
        <w:t>,</w:t>
      </w:r>
      <w:r w:rsidR="00707A68" w:rsidRPr="00821CCC">
        <w:rPr>
          <w:rFonts w:ascii="Arial" w:hAnsi="Arial" w:cs="Arial"/>
          <w:sz w:val="24"/>
          <w:szCs w:val="24"/>
          <w:lang w:val="en-US"/>
        </w:rPr>
        <w:t xml:space="preserve"> and that on a proper construction of the order, the full court did not have authority to go beyond the issues in respect of which leave to appeal was granted. The full court rejected the applicant’s construction of the order</w:t>
      </w:r>
      <w:r w:rsidR="000426C2" w:rsidRPr="00821CCC">
        <w:rPr>
          <w:rFonts w:ascii="Arial" w:hAnsi="Arial" w:cs="Arial"/>
          <w:sz w:val="24"/>
          <w:szCs w:val="24"/>
          <w:lang w:val="en-US"/>
        </w:rPr>
        <w:t>. I</w:t>
      </w:r>
      <w:r w:rsidR="00770E6E" w:rsidRPr="00821CCC">
        <w:rPr>
          <w:rFonts w:ascii="Arial" w:hAnsi="Arial" w:cs="Arial"/>
          <w:sz w:val="24"/>
          <w:szCs w:val="24"/>
          <w:lang w:val="en-US"/>
        </w:rPr>
        <w:t>n para</w:t>
      </w:r>
      <w:r w:rsidR="008A74F5" w:rsidRPr="00821CCC">
        <w:rPr>
          <w:rFonts w:ascii="Arial" w:hAnsi="Arial" w:cs="Arial"/>
          <w:sz w:val="24"/>
          <w:szCs w:val="24"/>
          <w:lang w:val="en-US"/>
        </w:rPr>
        <w:t>s</w:t>
      </w:r>
      <w:r w:rsidR="00770E6E" w:rsidRPr="00821CCC">
        <w:rPr>
          <w:rFonts w:ascii="Arial" w:hAnsi="Arial" w:cs="Arial"/>
          <w:sz w:val="24"/>
          <w:szCs w:val="24"/>
          <w:lang w:val="en-US"/>
        </w:rPr>
        <w:t xml:space="preserve"> 8</w:t>
      </w:r>
      <w:r w:rsidR="008A74F5" w:rsidRPr="00821CCC">
        <w:rPr>
          <w:rFonts w:ascii="Arial" w:hAnsi="Arial" w:cs="Arial"/>
          <w:sz w:val="24"/>
          <w:szCs w:val="24"/>
          <w:lang w:val="en-US"/>
        </w:rPr>
        <w:t xml:space="preserve"> and 9</w:t>
      </w:r>
      <w:r w:rsidR="00770E6E" w:rsidRPr="00821CCC">
        <w:rPr>
          <w:rFonts w:ascii="Arial" w:hAnsi="Arial" w:cs="Arial"/>
          <w:sz w:val="24"/>
          <w:szCs w:val="24"/>
          <w:lang w:val="en-US"/>
        </w:rPr>
        <w:t xml:space="preserve"> </w:t>
      </w:r>
      <w:r w:rsidR="008A74F5" w:rsidRPr="00821CCC">
        <w:rPr>
          <w:rFonts w:ascii="Arial" w:hAnsi="Arial" w:cs="Arial"/>
          <w:sz w:val="24"/>
          <w:szCs w:val="24"/>
          <w:lang w:val="en-US"/>
        </w:rPr>
        <w:t>of the judgment i</w:t>
      </w:r>
      <w:r w:rsidR="000426C2" w:rsidRPr="00821CCC">
        <w:rPr>
          <w:rFonts w:ascii="Arial" w:hAnsi="Arial" w:cs="Arial"/>
          <w:sz w:val="24"/>
          <w:szCs w:val="24"/>
          <w:lang w:val="en-US"/>
        </w:rPr>
        <w:t>t</w:t>
      </w:r>
      <w:r w:rsidR="00707A68" w:rsidRPr="00821CCC">
        <w:rPr>
          <w:rFonts w:ascii="Arial" w:hAnsi="Arial" w:cs="Arial"/>
          <w:sz w:val="24"/>
          <w:szCs w:val="24"/>
          <w:lang w:val="en-US"/>
        </w:rPr>
        <w:t xml:space="preserve"> </w:t>
      </w:r>
      <w:r w:rsidR="00C452E6" w:rsidRPr="00821CCC">
        <w:rPr>
          <w:rFonts w:ascii="Arial" w:hAnsi="Arial" w:cs="Arial"/>
          <w:sz w:val="24"/>
          <w:szCs w:val="24"/>
          <w:lang w:val="en-US"/>
        </w:rPr>
        <w:t>reasoned as follows:</w:t>
      </w:r>
      <w:r w:rsidR="00C452E6" w:rsidRPr="00821CCC">
        <w:rPr>
          <w:rFonts w:ascii="Arial" w:hAnsi="Arial" w:cs="Arial"/>
          <w:sz w:val="24"/>
          <w:szCs w:val="24"/>
        </w:rPr>
        <w:t xml:space="preserve"> </w:t>
      </w:r>
    </w:p>
    <w:p w14:paraId="3C31E73C" w14:textId="316D5D43" w:rsidR="00C452E6" w:rsidRPr="00821CCC" w:rsidRDefault="003954C6" w:rsidP="00C452E6">
      <w:pPr>
        <w:pStyle w:val="ListParagraph"/>
        <w:ind w:left="0"/>
        <w:rPr>
          <w:rFonts w:ascii="Arial" w:hAnsi="Arial" w:cs="Arial"/>
          <w:sz w:val="22"/>
          <w:szCs w:val="22"/>
        </w:rPr>
      </w:pPr>
      <w:r w:rsidRPr="00821CCC">
        <w:rPr>
          <w:rFonts w:ascii="Arial" w:hAnsi="Arial" w:cs="Arial"/>
          <w:sz w:val="22"/>
          <w:szCs w:val="22"/>
        </w:rPr>
        <w:t>‘</w:t>
      </w:r>
      <w:r w:rsidR="00C452E6" w:rsidRPr="00821CCC">
        <w:rPr>
          <w:rFonts w:ascii="Arial" w:hAnsi="Arial" w:cs="Arial"/>
          <w:sz w:val="22"/>
          <w:szCs w:val="22"/>
        </w:rPr>
        <w:t>The appellant submitted that this court is limited to determine the issue of negligence only as per the Supreme Court of Appeal’s order. This contention by the Appellant is however misplaced. It is clear from the reading of the order that this court has to determine the following issues if the order is broken down in to compartments, namely: -</w:t>
      </w:r>
    </w:p>
    <w:p w14:paraId="6180C628" w14:textId="70291A14" w:rsidR="00C452E6" w:rsidRPr="00BB1B99" w:rsidRDefault="00BB1B99" w:rsidP="00BB1B99">
      <w:pPr>
        <w:ind w:left="720" w:hanging="720"/>
        <w:rPr>
          <w:rFonts w:ascii="Arial" w:hAnsi="Arial" w:cs="Arial"/>
          <w:sz w:val="22"/>
          <w:szCs w:val="22"/>
        </w:rPr>
      </w:pPr>
      <w:r w:rsidRPr="00821CCC">
        <w:rPr>
          <w:rFonts w:ascii="Arial" w:hAnsi="Arial"/>
          <w:sz w:val="22"/>
          <w:szCs w:val="22"/>
        </w:rPr>
        <w:t>(a)</w:t>
      </w:r>
      <w:r w:rsidRPr="00821CCC">
        <w:rPr>
          <w:rFonts w:ascii="Arial" w:hAnsi="Arial"/>
          <w:sz w:val="22"/>
          <w:szCs w:val="22"/>
        </w:rPr>
        <w:tab/>
      </w:r>
      <w:r w:rsidR="00C452E6" w:rsidRPr="00BB1B99">
        <w:rPr>
          <w:rFonts w:ascii="Arial" w:hAnsi="Arial" w:cs="Arial"/>
          <w:sz w:val="22"/>
          <w:szCs w:val="22"/>
        </w:rPr>
        <w:t>Whether the plaintiff proved on a balance of probabilities;</w:t>
      </w:r>
    </w:p>
    <w:p w14:paraId="243ED2CF" w14:textId="602BCBCC" w:rsidR="00C452E6" w:rsidRPr="00BB1B99" w:rsidRDefault="00BB1B99" w:rsidP="00BB1B99">
      <w:pPr>
        <w:ind w:left="720" w:hanging="720"/>
        <w:rPr>
          <w:rFonts w:ascii="Arial" w:hAnsi="Arial" w:cs="Arial"/>
          <w:sz w:val="22"/>
          <w:szCs w:val="22"/>
        </w:rPr>
      </w:pPr>
      <w:r w:rsidRPr="00821CCC">
        <w:rPr>
          <w:rFonts w:ascii="Arial" w:hAnsi="Arial"/>
          <w:sz w:val="22"/>
          <w:szCs w:val="22"/>
        </w:rPr>
        <w:t>(b)</w:t>
      </w:r>
      <w:r w:rsidRPr="00821CCC">
        <w:rPr>
          <w:rFonts w:ascii="Arial" w:hAnsi="Arial"/>
          <w:sz w:val="22"/>
          <w:szCs w:val="22"/>
        </w:rPr>
        <w:tab/>
      </w:r>
      <w:r w:rsidR="00C452E6" w:rsidRPr="00BB1B99">
        <w:rPr>
          <w:rFonts w:ascii="Arial" w:hAnsi="Arial" w:cs="Arial"/>
          <w:sz w:val="22"/>
          <w:szCs w:val="22"/>
        </w:rPr>
        <w:t>that employees of the Defendant;</w:t>
      </w:r>
    </w:p>
    <w:p w14:paraId="192A26B8" w14:textId="15124628" w:rsidR="00C452E6" w:rsidRPr="00BB1B99" w:rsidRDefault="00BB1B99" w:rsidP="00BB1B99">
      <w:pPr>
        <w:ind w:left="720" w:hanging="720"/>
        <w:rPr>
          <w:rFonts w:ascii="Arial" w:hAnsi="Arial" w:cs="Arial"/>
          <w:sz w:val="22"/>
          <w:szCs w:val="22"/>
        </w:rPr>
      </w:pPr>
      <w:r w:rsidRPr="00821CCC">
        <w:rPr>
          <w:rFonts w:ascii="Arial" w:hAnsi="Arial"/>
          <w:sz w:val="22"/>
          <w:szCs w:val="22"/>
        </w:rPr>
        <w:t>(c)</w:t>
      </w:r>
      <w:r w:rsidRPr="00821CCC">
        <w:rPr>
          <w:rFonts w:ascii="Arial" w:hAnsi="Arial"/>
          <w:sz w:val="22"/>
          <w:szCs w:val="22"/>
        </w:rPr>
        <w:tab/>
      </w:r>
      <w:r w:rsidR="00C452E6" w:rsidRPr="00BB1B99">
        <w:rPr>
          <w:rFonts w:ascii="Arial" w:hAnsi="Arial" w:cs="Arial"/>
          <w:sz w:val="22"/>
          <w:szCs w:val="22"/>
        </w:rPr>
        <w:t>negligently cut into;</w:t>
      </w:r>
    </w:p>
    <w:p w14:paraId="011C1A51" w14:textId="4B2C75D9" w:rsidR="00C452E6" w:rsidRPr="00BB1B99" w:rsidRDefault="00BB1B99" w:rsidP="00BB1B99">
      <w:pPr>
        <w:ind w:left="720" w:hanging="720"/>
        <w:rPr>
          <w:rFonts w:ascii="Arial" w:hAnsi="Arial" w:cs="Arial"/>
          <w:sz w:val="22"/>
          <w:szCs w:val="22"/>
        </w:rPr>
      </w:pPr>
      <w:r w:rsidRPr="00821CCC">
        <w:rPr>
          <w:rFonts w:ascii="Arial" w:hAnsi="Arial"/>
          <w:sz w:val="22"/>
          <w:szCs w:val="22"/>
        </w:rPr>
        <w:t>(d)</w:t>
      </w:r>
      <w:r w:rsidRPr="00821CCC">
        <w:rPr>
          <w:rFonts w:ascii="Arial" w:hAnsi="Arial"/>
          <w:sz w:val="22"/>
          <w:szCs w:val="22"/>
        </w:rPr>
        <w:tab/>
      </w:r>
      <w:r w:rsidR="00C452E6" w:rsidRPr="00BB1B99">
        <w:rPr>
          <w:rFonts w:ascii="Arial" w:hAnsi="Arial" w:cs="Arial"/>
          <w:sz w:val="22"/>
          <w:szCs w:val="22"/>
        </w:rPr>
        <w:t xml:space="preserve">or removed his </w:t>
      </w:r>
      <w:r w:rsidR="0071528A" w:rsidRPr="00BB1B99">
        <w:rPr>
          <w:rFonts w:ascii="Arial" w:hAnsi="Arial" w:cs="Arial"/>
          <w:sz w:val="22"/>
          <w:szCs w:val="22"/>
        </w:rPr>
        <w:t>[right]</w:t>
      </w:r>
      <w:r w:rsidR="00C452E6" w:rsidRPr="00BB1B99">
        <w:rPr>
          <w:rFonts w:ascii="Arial" w:hAnsi="Arial" w:cs="Arial"/>
          <w:sz w:val="22"/>
          <w:szCs w:val="22"/>
        </w:rPr>
        <w:t xml:space="preserve"> heel fat pad.</w:t>
      </w:r>
    </w:p>
    <w:p w14:paraId="2E2A551E" w14:textId="77777777" w:rsidR="00C452E6" w:rsidRPr="00821CCC" w:rsidRDefault="00C452E6" w:rsidP="00C452E6">
      <w:pPr>
        <w:rPr>
          <w:rFonts w:ascii="Arial" w:hAnsi="Arial" w:cs="Arial"/>
          <w:sz w:val="22"/>
          <w:szCs w:val="22"/>
        </w:rPr>
      </w:pPr>
    </w:p>
    <w:p w14:paraId="29102283" w14:textId="5B277A85" w:rsidR="00772888" w:rsidRPr="00821CCC" w:rsidRDefault="00C452E6" w:rsidP="00920A08">
      <w:pPr>
        <w:rPr>
          <w:rFonts w:ascii="Arial" w:hAnsi="Arial" w:cs="Arial"/>
          <w:sz w:val="22"/>
          <w:szCs w:val="22"/>
        </w:rPr>
      </w:pPr>
      <w:r w:rsidRPr="00821CCC">
        <w:rPr>
          <w:rFonts w:ascii="Arial" w:hAnsi="Arial" w:cs="Arial"/>
          <w:sz w:val="22"/>
          <w:szCs w:val="22"/>
        </w:rPr>
        <w:t>Had it been the intention of the Supreme Court of Appeal to only limit the appeal to the determination of negligence, surely the order wou</w:t>
      </w:r>
      <w:r w:rsidR="005D2A53" w:rsidRPr="00821CCC">
        <w:rPr>
          <w:rFonts w:ascii="Arial" w:hAnsi="Arial" w:cs="Arial"/>
          <w:sz w:val="22"/>
          <w:szCs w:val="22"/>
        </w:rPr>
        <w:t>ld have read to the effect that</w:t>
      </w:r>
      <w:r w:rsidRPr="00821CCC">
        <w:rPr>
          <w:rFonts w:ascii="Arial" w:hAnsi="Arial" w:cs="Arial"/>
          <w:sz w:val="22"/>
          <w:szCs w:val="22"/>
        </w:rPr>
        <w:t xml:space="preserve"> </w:t>
      </w:r>
      <w:r w:rsidR="0054427B" w:rsidRPr="00821CCC">
        <w:rPr>
          <w:rFonts w:ascii="Arial" w:hAnsi="Arial" w:cs="Arial"/>
          <w:sz w:val="22"/>
          <w:szCs w:val="22"/>
        </w:rPr>
        <w:t>“</w:t>
      </w:r>
      <w:r w:rsidRPr="00821CCC">
        <w:rPr>
          <w:rFonts w:ascii="Arial" w:hAnsi="Arial" w:cs="Arial"/>
          <w:sz w:val="22"/>
          <w:szCs w:val="22"/>
        </w:rPr>
        <w:t>The leave to appeal is limited to the following issues: The negligence of the Defendant’’. The argument and submissions made by the Appellant that this appeal should be limited to negligence only, should therefore be rejected</w:t>
      </w:r>
      <w:r w:rsidR="0054427B" w:rsidRPr="00821CCC">
        <w:rPr>
          <w:rFonts w:ascii="Arial" w:hAnsi="Arial" w:cs="Arial"/>
          <w:sz w:val="22"/>
          <w:szCs w:val="22"/>
        </w:rPr>
        <w:t>.</w:t>
      </w:r>
      <w:r w:rsidRPr="00821CCC">
        <w:rPr>
          <w:rFonts w:ascii="Arial" w:hAnsi="Arial" w:cs="Arial"/>
          <w:sz w:val="22"/>
          <w:szCs w:val="22"/>
        </w:rPr>
        <w:t>’</w:t>
      </w:r>
    </w:p>
    <w:p w14:paraId="223CA8E6" w14:textId="77777777" w:rsidR="0071528A" w:rsidRPr="00821CCC" w:rsidRDefault="0071528A" w:rsidP="00920A08">
      <w:pPr>
        <w:rPr>
          <w:rFonts w:ascii="Arial" w:hAnsi="Arial" w:cs="Arial"/>
          <w:sz w:val="22"/>
          <w:szCs w:val="22"/>
        </w:rPr>
      </w:pPr>
    </w:p>
    <w:p w14:paraId="77E0C84C" w14:textId="3B126F42" w:rsidR="000A7D66" w:rsidRPr="00821CCC" w:rsidRDefault="00821CCC" w:rsidP="000A7D66">
      <w:pPr>
        <w:pStyle w:val="ListParagraph"/>
        <w:ind w:left="0"/>
        <w:rPr>
          <w:rFonts w:ascii="Arial" w:hAnsi="Arial" w:cs="Arial"/>
          <w:sz w:val="22"/>
          <w:szCs w:val="22"/>
        </w:rPr>
      </w:pPr>
      <w:r>
        <w:rPr>
          <w:rFonts w:ascii="Arial" w:hAnsi="Arial" w:cs="Arial"/>
          <w:sz w:val="22"/>
          <w:szCs w:val="22"/>
        </w:rPr>
        <w:t>[22]</w:t>
      </w:r>
      <w:r>
        <w:rPr>
          <w:rFonts w:ascii="Arial" w:hAnsi="Arial" w:cs="Arial"/>
          <w:sz w:val="22"/>
          <w:szCs w:val="22"/>
        </w:rPr>
        <w:tab/>
      </w:r>
      <w:r w:rsidR="0071528A" w:rsidRPr="00821CCC">
        <w:rPr>
          <w:rFonts w:ascii="Arial" w:hAnsi="Arial" w:cs="Arial"/>
          <w:sz w:val="24"/>
          <w:szCs w:val="24"/>
        </w:rPr>
        <w:t>Having rejected the applicant’s construction of the order of this Court granting leave</w:t>
      </w:r>
      <w:r w:rsidR="00E5055B" w:rsidRPr="00821CCC">
        <w:rPr>
          <w:rFonts w:ascii="Arial" w:hAnsi="Arial" w:cs="Arial"/>
          <w:sz w:val="24"/>
          <w:szCs w:val="24"/>
        </w:rPr>
        <w:t xml:space="preserve"> to appeal</w:t>
      </w:r>
      <w:r w:rsidR="0071528A" w:rsidRPr="00821CCC">
        <w:rPr>
          <w:rFonts w:ascii="Arial" w:hAnsi="Arial" w:cs="Arial"/>
          <w:sz w:val="24"/>
          <w:szCs w:val="24"/>
        </w:rPr>
        <w:t>, the full court proceeded to consider the merits of the appeal. It dismissed the appeal and reasoned as follows</w:t>
      </w:r>
      <w:r w:rsidR="000A7D66" w:rsidRPr="00821CCC">
        <w:rPr>
          <w:rFonts w:ascii="Arial" w:hAnsi="Arial" w:cs="Arial"/>
          <w:sz w:val="24"/>
          <w:szCs w:val="24"/>
        </w:rPr>
        <w:t>:</w:t>
      </w:r>
    </w:p>
    <w:p w14:paraId="03D199F2" w14:textId="2B658AAD" w:rsidR="000A7D66" w:rsidRPr="00821CCC" w:rsidRDefault="000A7D66" w:rsidP="000A7D66">
      <w:pPr>
        <w:pStyle w:val="ListParagraph"/>
        <w:ind w:left="0"/>
        <w:rPr>
          <w:rFonts w:ascii="Arial" w:hAnsi="Arial" w:cs="Arial"/>
          <w:sz w:val="22"/>
          <w:szCs w:val="22"/>
        </w:rPr>
      </w:pPr>
      <w:r w:rsidRPr="00821CCC">
        <w:rPr>
          <w:rFonts w:ascii="Arial" w:hAnsi="Arial" w:cs="Arial"/>
          <w:sz w:val="22"/>
          <w:szCs w:val="22"/>
        </w:rPr>
        <w:t xml:space="preserve">‘This court is in agreement with the court </w:t>
      </w:r>
      <w:r w:rsidRPr="00821CCC">
        <w:rPr>
          <w:rFonts w:ascii="Arial" w:hAnsi="Arial" w:cs="Arial"/>
          <w:i/>
          <w:sz w:val="22"/>
          <w:szCs w:val="22"/>
        </w:rPr>
        <w:t xml:space="preserve">a quo’s </w:t>
      </w:r>
      <w:r w:rsidRPr="00821CCC">
        <w:rPr>
          <w:rFonts w:ascii="Arial" w:hAnsi="Arial" w:cs="Arial"/>
          <w:sz w:val="22"/>
          <w:szCs w:val="22"/>
        </w:rPr>
        <w:t>view that the Appellant failed to prove the identity of the fire-fighters at the scene and by that also failed to prove that the fire-fighters at the scene were those in the employ of the Respondent. It should be reiterated that the onus of proof lies with the Appellant, not the Respondent.</w:t>
      </w:r>
    </w:p>
    <w:p w14:paraId="1B0B7863" w14:textId="06D0AE0D" w:rsidR="000A7D66" w:rsidRDefault="000A7D66" w:rsidP="000A7D66">
      <w:pPr>
        <w:pStyle w:val="ListParagraph"/>
        <w:ind w:left="0"/>
        <w:rPr>
          <w:rFonts w:ascii="Arial" w:hAnsi="Arial" w:cs="Arial"/>
          <w:sz w:val="22"/>
          <w:szCs w:val="22"/>
        </w:rPr>
      </w:pPr>
      <w:r w:rsidRPr="00821CCC">
        <w:rPr>
          <w:rFonts w:ascii="Arial" w:hAnsi="Arial" w:cs="Arial"/>
          <w:sz w:val="22"/>
          <w:szCs w:val="22"/>
        </w:rPr>
        <w:lastRenderedPageBreak/>
        <w:t>It is clear that the basis of vicarious liability is an employer-employee relationship and that the employer is held liable for the wrongs committed by his or her employee in the course and scope of the employee’s employment. Having said that, it is clear that the Appellant failed to prove that the person who committed the delict was an employee of the Respondent, the scope of the employee’s duties at the relevant time and that the employee performed the delictual act in the course and scope of the employee’s employment.</w:t>
      </w:r>
    </w:p>
    <w:p w14:paraId="3BCD5291" w14:textId="77777777" w:rsidR="00BC0BE6" w:rsidRPr="00821CCC" w:rsidRDefault="00BC0BE6" w:rsidP="000A7D66">
      <w:pPr>
        <w:pStyle w:val="ListParagraph"/>
        <w:ind w:left="0"/>
        <w:rPr>
          <w:rFonts w:ascii="Arial" w:hAnsi="Arial" w:cs="Arial"/>
          <w:sz w:val="22"/>
          <w:szCs w:val="22"/>
        </w:rPr>
      </w:pPr>
    </w:p>
    <w:p w14:paraId="22162C88" w14:textId="776011D5" w:rsidR="000A7D66" w:rsidRPr="00821CCC" w:rsidRDefault="000A7D66" w:rsidP="000A7D66">
      <w:pPr>
        <w:pStyle w:val="ListParagraph"/>
        <w:ind w:left="0"/>
        <w:rPr>
          <w:rFonts w:ascii="Arial" w:hAnsi="Arial" w:cs="Arial"/>
          <w:sz w:val="22"/>
          <w:szCs w:val="22"/>
        </w:rPr>
      </w:pPr>
      <w:r w:rsidRPr="00821CCC">
        <w:rPr>
          <w:rFonts w:ascii="Arial" w:hAnsi="Arial" w:cs="Arial"/>
          <w:sz w:val="22"/>
          <w:szCs w:val="22"/>
        </w:rPr>
        <w:t xml:space="preserve">The Appellant therefore failed to prove its basis of its claim against the Respondent and the court </w:t>
      </w:r>
      <w:r w:rsidRPr="00821CCC">
        <w:rPr>
          <w:rFonts w:ascii="Arial" w:hAnsi="Arial" w:cs="Arial"/>
          <w:i/>
          <w:sz w:val="22"/>
          <w:szCs w:val="22"/>
        </w:rPr>
        <w:t xml:space="preserve">a quo </w:t>
      </w:r>
      <w:r w:rsidRPr="00821CCC">
        <w:rPr>
          <w:rFonts w:ascii="Arial" w:hAnsi="Arial" w:cs="Arial"/>
          <w:sz w:val="22"/>
          <w:szCs w:val="22"/>
        </w:rPr>
        <w:t>correctly found that the action should be dismissed. In the result the appeal stands to fail and should be dismissed.’</w:t>
      </w:r>
    </w:p>
    <w:p w14:paraId="6B08CCEC" w14:textId="6A805DF6" w:rsidR="007F70D4" w:rsidRPr="00821CCC" w:rsidRDefault="007F70D4" w:rsidP="007F70D4">
      <w:pPr>
        <w:pStyle w:val="ListParagraph"/>
        <w:ind w:left="0"/>
        <w:rPr>
          <w:rFonts w:ascii="Arial" w:hAnsi="Arial" w:cs="Arial"/>
          <w:sz w:val="24"/>
          <w:szCs w:val="24"/>
        </w:rPr>
      </w:pPr>
    </w:p>
    <w:p w14:paraId="643063C3" w14:textId="5768457F" w:rsidR="00233826" w:rsidRDefault="007F70D4" w:rsidP="007F70D4">
      <w:pPr>
        <w:pStyle w:val="ListParagraph"/>
        <w:ind w:left="0"/>
        <w:rPr>
          <w:rFonts w:ascii="Arial" w:hAnsi="Arial" w:cs="Arial"/>
          <w:sz w:val="24"/>
          <w:szCs w:val="24"/>
        </w:rPr>
      </w:pPr>
      <w:r w:rsidRPr="00821CCC">
        <w:rPr>
          <w:rFonts w:ascii="Arial" w:hAnsi="Arial" w:cs="Arial"/>
          <w:sz w:val="24"/>
          <w:szCs w:val="24"/>
        </w:rPr>
        <w:t>[</w:t>
      </w:r>
      <w:r w:rsidR="00920A08" w:rsidRPr="00821CCC">
        <w:rPr>
          <w:rFonts w:ascii="Arial" w:hAnsi="Arial" w:cs="Arial"/>
          <w:sz w:val="24"/>
          <w:szCs w:val="24"/>
        </w:rPr>
        <w:t>2</w:t>
      </w:r>
      <w:r w:rsidR="00097D2B" w:rsidRPr="00821CCC">
        <w:rPr>
          <w:rFonts w:ascii="Arial" w:hAnsi="Arial" w:cs="Arial"/>
          <w:sz w:val="24"/>
          <w:szCs w:val="24"/>
        </w:rPr>
        <w:t>3</w:t>
      </w:r>
      <w:r w:rsidRPr="00821CCC">
        <w:rPr>
          <w:rFonts w:ascii="Arial" w:hAnsi="Arial" w:cs="Arial"/>
          <w:sz w:val="24"/>
          <w:szCs w:val="24"/>
        </w:rPr>
        <w:t>]</w:t>
      </w:r>
      <w:r w:rsidRPr="00821CCC">
        <w:rPr>
          <w:rFonts w:ascii="Arial" w:hAnsi="Arial" w:cs="Arial"/>
          <w:sz w:val="24"/>
          <w:szCs w:val="24"/>
        </w:rPr>
        <w:tab/>
      </w:r>
      <w:r w:rsidR="00471E5E" w:rsidRPr="00821CCC">
        <w:rPr>
          <w:rFonts w:ascii="Arial" w:hAnsi="Arial" w:cs="Arial"/>
          <w:sz w:val="24"/>
          <w:szCs w:val="24"/>
        </w:rPr>
        <w:t>The question is whether the full court’s interpretation of the order of this Court granting leave to appeal</w:t>
      </w:r>
      <w:r w:rsidR="003C642E" w:rsidRPr="00821CCC">
        <w:rPr>
          <w:rFonts w:ascii="Arial" w:hAnsi="Arial" w:cs="Arial"/>
          <w:sz w:val="24"/>
          <w:szCs w:val="24"/>
        </w:rPr>
        <w:t>,</w:t>
      </w:r>
      <w:r w:rsidR="00471E5E" w:rsidRPr="00821CCC">
        <w:rPr>
          <w:rFonts w:ascii="Arial" w:hAnsi="Arial" w:cs="Arial"/>
          <w:sz w:val="24"/>
          <w:szCs w:val="24"/>
        </w:rPr>
        <w:t xml:space="preserve"> is correct. The basic principles applicable to construing documents also apply to the construction of a court’s judgment or order. The court’s intention is to be ascertained primarily from the language of the judgment or order as construed according to the usual, well-known rules.</w:t>
      </w:r>
      <w:r w:rsidR="00471E5E" w:rsidRPr="00821CCC">
        <w:rPr>
          <w:rStyle w:val="FootnoteReference"/>
          <w:rFonts w:ascii="Arial" w:hAnsi="Arial" w:cs="Arial"/>
          <w:sz w:val="24"/>
          <w:szCs w:val="24"/>
        </w:rPr>
        <w:footnoteReference w:id="8"/>
      </w:r>
      <w:r w:rsidR="00471E5E" w:rsidRPr="00821CCC">
        <w:rPr>
          <w:rFonts w:ascii="Arial" w:hAnsi="Arial" w:cs="Arial"/>
          <w:sz w:val="24"/>
          <w:szCs w:val="24"/>
        </w:rPr>
        <w:t xml:space="preserve"> As in the case of a document, the judgment or order and the court’s reasons for giving it, must be read as a whole to ascertain its intention.</w:t>
      </w:r>
      <w:r w:rsidR="00471E5E" w:rsidRPr="00821CCC">
        <w:rPr>
          <w:rStyle w:val="FootnoteReference"/>
          <w:rFonts w:ascii="Arial" w:hAnsi="Arial" w:cs="Arial"/>
          <w:sz w:val="24"/>
          <w:szCs w:val="24"/>
        </w:rPr>
        <w:footnoteReference w:id="9"/>
      </w:r>
      <w:r w:rsidR="00471E5E" w:rsidRPr="00821CCC">
        <w:rPr>
          <w:rFonts w:ascii="Arial" w:hAnsi="Arial" w:cs="Arial"/>
          <w:sz w:val="24"/>
          <w:szCs w:val="24"/>
        </w:rPr>
        <w:t xml:space="preserve"> </w:t>
      </w:r>
      <w:r w:rsidR="00834595" w:rsidRPr="00821CCC">
        <w:rPr>
          <w:rFonts w:ascii="Arial" w:hAnsi="Arial" w:cs="Arial"/>
          <w:sz w:val="24"/>
          <w:szCs w:val="24"/>
        </w:rPr>
        <w:t>It is now settled</w:t>
      </w:r>
      <w:r w:rsidR="00FA4785">
        <w:rPr>
          <w:rFonts w:ascii="Arial" w:hAnsi="Arial" w:cs="Arial"/>
          <w:sz w:val="24"/>
          <w:szCs w:val="24"/>
        </w:rPr>
        <w:t>,</w:t>
      </w:r>
      <w:r w:rsidR="00834595" w:rsidRPr="00821CCC">
        <w:rPr>
          <w:rFonts w:ascii="Arial" w:hAnsi="Arial" w:cs="Arial"/>
          <w:sz w:val="24"/>
          <w:szCs w:val="24"/>
        </w:rPr>
        <w:t xml:space="preserve"> that when interpreting a document</w:t>
      </w:r>
      <w:r w:rsidR="00CF23C3" w:rsidRPr="00821CCC">
        <w:rPr>
          <w:rFonts w:ascii="Arial" w:hAnsi="Arial" w:cs="Arial"/>
          <w:sz w:val="24"/>
          <w:szCs w:val="24"/>
        </w:rPr>
        <w:t xml:space="preserve"> including a court order</w:t>
      </w:r>
      <w:r w:rsidR="00834595" w:rsidRPr="00821CCC">
        <w:rPr>
          <w:rFonts w:ascii="Arial" w:hAnsi="Arial" w:cs="Arial"/>
          <w:sz w:val="24"/>
          <w:szCs w:val="24"/>
        </w:rPr>
        <w:t xml:space="preserve">, </w:t>
      </w:r>
      <w:r w:rsidR="0054427B" w:rsidRPr="00821CCC">
        <w:rPr>
          <w:rFonts w:ascii="Arial" w:hAnsi="Arial" w:cs="Arial"/>
          <w:sz w:val="24"/>
          <w:szCs w:val="24"/>
        </w:rPr>
        <w:t>the</w:t>
      </w:r>
      <w:r w:rsidR="00834595" w:rsidRPr="00821CCC">
        <w:rPr>
          <w:rFonts w:ascii="Arial" w:hAnsi="Arial" w:cs="Arial"/>
          <w:sz w:val="24"/>
          <w:szCs w:val="24"/>
        </w:rPr>
        <w:t xml:space="preserve"> point of departure s</w:t>
      </w:r>
      <w:r w:rsidR="0054427B" w:rsidRPr="00821CCC">
        <w:rPr>
          <w:rFonts w:ascii="Arial" w:hAnsi="Arial" w:cs="Arial"/>
          <w:sz w:val="24"/>
          <w:szCs w:val="24"/>
        </w:rPr>
        <w:t>hould be</w:t>
      </w:r>
      <w:r w:rsidR="00834595" w:rsidRPr="00821CCC">
        <w:rPr>
          <w:rFonts w:ascii="Arial" w:hAnsi="Arial" w:cs="Arial"/>
          <w:sz w:val="24"/>
          <w:szCs w:val="24"/>
        </w:rPr>
        <w:t xml:space="preserve"> the language in question</w:t>
      </w:r>
      <w:r w:rsidR="0054427B" w:rsidRPr="00821CCC">
        <w:rPr>
          <w:rFonts w:ascii="Arial" w:hAnsi="Arial" w:cs="Arial"/>
          <w:sz w:val="24"/>
          <w:szCs w:val="24"/>
        </w:rPr>
        <w:t>,</w:t>
      </w:r>
      <w:r w:rsidR="00834595" w:rsidRPr="00821CCC">
        <w:rPr>
          <w:rFonts w:ascii="Arial" w:hAnsi="Arial" w:cs="Arial"/>
          <w:sz w:val="24"/>
          <w:szCs w:val="24"/>
        </w:rPr>
        <w:t xml:space="preserve"> read in context </w:t>
      </w:r>
      <w:r w:rsidR="0054427B" w:rsidRPr="00821CCC">
        <w:rPr>
          <w:rFonts w:ascii="Arial" w:hAnsi="Arial" w:cs="Arial"/>
          <w:sz w:val="24"/>
          <w:szCs w:val="24"/>
        </w:rPr>
        <w:t>while also</w:t>
      </w:r>
      <w:r w:rsidR="00834595" w:rsidRPr="00821CCC">
        <w:rPr>
          <w:rFonts w:ascii="Arial" w:hAnsi="Arial" w:cs="Arial"/>
          <w:sz w:val="24"/>
          <w:szCs w:val="24"/>
        </w:rPr>
        <w:t xml:space="preserve"> having regard to the purpose of its provision </w:t>
      </w:r>
      <w:r w:rsidR="00CF23C3" w:rsidRPr="00821CCC">
        <w:rPr>
          <w:rFonts w:ascii="Arial" w:hAnsi="Arial" w:cs="Arial"/>
          <w:sz w:val="24"/>
          <w:szCs w:val="24"/>
        </w:rPr>
        <w:t>and</w:t>
      </w:r>
      <w:r w:rsidR="00834595" w:rsidRPr="00821CCC">
        <w:rPr>
          <w:rFonts w:ascii="Arial" w:hAnsi="Arial" w:cs="Arial"/>
          <w:sz w:val="24"/>
          <w:szCs w:val="24"/>
        </w:rPr>
        <w:t xml:space="preserve"> the background</w:t>
      </w:r>
      <w:r w:rsidR="0054427B" w:rsidRPr="00821CCC">
        <w:rPr>
          <w:rFonts w:ascii="Arial" w:hAnsi="Arial" w:cs="Arial"/>
          <w:sz w:val="24"/>
          <w:szCs w:val="24"/>
        </w:rPr>
        <w:t>.</w:t>
      </w:r>
      <w:r w:rsidR="00233826" w:rsidRPr="00821CCC">
        <w:rPr>
          <w:rStyle w:val="FootnoteReference"/>
          <w:rFonts w:ascii="Arial" w:hAnsi="Arial" w:cs="Arial"/>
          <w:sz w:val="24"/>
          <w:szCs w:val="24"/>
        </w:rPr>
        <w:footnoteReference w:id="10"/>
      </w:r>
      <w:r w:rsidR="00834595" w:rsidRPr="00821CCC">
        <w:rPr>
          <w:rFonts w:ascii="Arial" w:hAnsi="Arial" w:cs="Arial"/>
          <w:sz w:val="24"/>
          <w:szCs w:val="24"/>
        </w:rPr>
        <w:t xml:space="preserve"> </w:t>
      </w:r>
    </w:p>
    <w:p w14:paraId="69EA9B74" w14:textId="77777777" w:rsidR="00A23519" w:rsidRPr="00821CCC" w:rsidRDefault="00A23519" w:rsidP="007F70D4">
      <w:pPr>
        <w:pStyle w:val="ListParagraph"/>
        <w:ind w:left="0"/>
        <w:rPr>
          <w:rFonts w:ascii="Arial" w:hAnsi="Arial" w:cs="Arial"/>
          <w:sz w:val="24"/>
          <w:szCs w:val="24"/>
        </w:rPr>
      </w:pPr>
    </w:p>
    <w:p w14:paraId="1BA62244" w14:textId="7318CE4D" w:rsidR="009821CA" w:rsidRPr="00821CCC" w:rsidRDefault="007F70D4" w:rsidP="009821CA">
      <w:pPr>
        <w:pStyle w:val="ListParagraph"/>
        <w:ind w:left="0"/>
        <w:rPr>
          <w:rFonts w:ascii="Arial" w:hAnsi="Arial" w:cs="Arial"/>
          <w:sz w:val="24"/>
          <w:szCs w:val="24"/>
          <w:lang w:val="en-US"/>
        </w:rPr>
      </w:pPr>
      <w:r w:rsidRPr="00821CCC">
        <w:rPr>
          <w:rFonts w:ascii="Arial" w:hAnsi="Arial" w:cs="Arial"/>
          <w:sz w:val="24"/>
          <w:szCs w:val="24"/>
        </w:rPr>
        <w:t>[</w:t>
      </w:r>
      <w:r w:rsidR="00920A08" w:rsidRPr="00821CCC">
        <w:rPr>
          <w:rFonts w:ascii="Arial" w:hAnsi="Arial" w:cs="Arial"/>
          <w:sz w:val="24"/>
          <w:szCs w:val="24"/>
        </w:rPr>
        <w:t>2</w:t>
      </w:r>
      <w:r w:rsidR="00097D2B" w:rsidRPr="00821CCC">
        <w:rPr>
          <w:rFonts w:ascii="Arial" w:hAnsi="Arial" w:cs="Arial"/>
          <w:sz w:val="24"/>
          <w:szCs w:val="24"/>
        </w:rPr>
        <w:t>4</w:t>
      </w:r>
      <w:r w:rsidRPr="00821CCC">
        <w:rPr>
          <w:rFonts w:ascii="Arial" w:hAnsi="Arial" w:cs="Arial"/>
          <w:sz w:val="24"/>
          <w:szCs w:val="24"/>
        </w:rPr>
        <w:t>]</w:t>
      </w:r>
      <w:r w:rsidRPr="00821CCC">
        <w:rPr>
          <w:rFonts w:ascii="Arial" w:hAnsi="Arial" w:cs="Arial"/>
          <w:sz w:val="24"/>
          <w:szCs w:val="24"/>
        </w:rPr>
        <w:tab/>
      </w:r>
      <w:r w:rsidR="00830DDD" w:rsidRPr="00821CCC">
        <w:rPr>
          <w:rFonts w:ascii="Arial" w:hAnsi="Arial" w:cs="Arial"/>
          <w:sz w:val="24"/>
          <w:szCs w:val="24"/>
        </w:rPr>
        <w:t xml:space="preserve">The language </w:t>
      </w:r>
      <w:r w:rsidR="009821CA" w:rsidRPr="00821CCC">
        <w:rPr>
          <w:rFonts w:ascii="Arial" w:hAnsi="Arial" w:cs="Arial"/>
          <w:sz w:val="24"/>
          <w:szCs w:val="24"/>
        </w:rPr>
        <w:t xml:space="preserve">and the wording of para 3 </w:t>
      </w:r>
      <w:r w:rsidR="00830DDD" w:rsidRPr="00821CCC">
        <w:rPr>
          <w:rFonts w:ascii="Arial" w:hAnsi="Arial" w:cs="Arial"/>
          <w:sz w:val="24"/>
          <w:szCs w:val="24"/>
        </w:rPr>
        <w:t xml:space="preserve">of the order </w:t>
      </w:r>
      <w:r w:rsidR="00C16B61" w:rsidRPr="00821CCC">
        <w:rPr>
          <w:rFonts w:ascii="Arial" w:hAnsi="Arial" w:cs="Arial"/>
          <w:sz w:val="24"/>
          <w:szCs w:val="24"/>
        </w:rPr>
        <w:t>of th</w:t>
      </w:r>
      <w:r w:rsidR="00050CDD" w:rsidRPr="00821CCC">
        <w:rPr>
          <w:rFonts w:ascii="Arial" w:hAnsi="Arial" w:cs="Arial"/>
          <w:sz w:val="24"/>
          <w:szCs w:val="24"/>
        </w:rPr>
        <w:t>is</w:t>
      </w:r>
      <w:r w:rsidR="00C16B61" w:rsidRPr="00821CCC">
        <w:rPr>
          <w:rFonts w:ascii="Arial" w:hAnsi="Arial" w:cs="Arial"/>
          <w:sz w:val="24"/>
          <w:szCs w:val="24"/>
        </w:rPr>
        <w:t xml:space="preserve"> </w:t>
      </w:r>
      <w:r w:rsidR="00050CDD" w:rsidRPr="00821CCC">
        <w:rPr>
          <w:rFonts w:ascii="Arial" w:hAnsi="Arial" w:cs="Arial"/>
          <w:sz w:val="24"/>
          <w:szCs w:val="24"/>
        </w:rPr>
        <w:t>C</w:t>
      </w:r>
      <w:r w:rsidR="00C16B61" w:rsidRPr="00821CCC">
        <w:rPr>
          <w:rFonts w:ascii="Arial" w:hAnsi="Arial" w:cs="Arial"/>
          <w:sz w:val="24"/>
          <w:szCs w:val="24"/>
        </w:rPr>
        <w:t xml:space="preserve">ourt </w:t>
      </w:r>
      <w:r w:rsidR="00830DDD" w:rsidRPr="00821CCC">
        <w:rPr>
          <w:rFonts w:ascii="Arial" w:hAnsi="Arial" w:cs="Arial"/>
          <w:sz w:val="24"/>
          <w:szCs w:val="24"/>
        </w:rPr>
        <w:t>make</w:t>
      </w:r>
      <w:r w:rsidR="00A23519">
        <w:rPr>
          <w:rFonts w:ascii="Arial" w:hAnsi="Arial" w:cs="Arial"/>
          <w:sz w:val="24"/>
          <w:szCs w:val="24"/>
        </w:rPr>
        <w:t>s</w:t>
      </w:r>
      <w:r w:rsidR="00830DDD" w:rsidRPr="00821CCC">
        <w:rPr>
          <w:rFonts w:ascii="Arial" w:hAnsi="Arial" w:cs="Arial"/>
          <w:sz w:val="24"/>
          <w:szCs w:val="24"/>
        </w:rPr>
        <w:t xml:space="preserve"> it clear</w:t>
      </w:r>
      <w:r w:rsidR="009F0CDB" w:rsidRPr="00821CCC">
        <w:rPr>
          <w:rFonts w:ascii="Arial" w:hAnsi="Arial" w:cs="Arial"/>
          <w:sz w:val="24"/>
          <w:szCs w:val="24"/>
        </w:rPr>
        <w:t xml:space="preserve"> </w:t>
      </w:r>
      <w:r w:rsidR="00401950" w:rsidRPr="00821CCC">
        <w:rPr>
          <w:rFonts w:ascii="Arial" w:hAnsi="Arial" w:cs="Arial"/>
          <w:sz w:val="24"/>
          <w:szCs w:val="24"/>
        </w:rPr>
        <w:t>that the issue</w:t>
      </w:r>
      <w:r w:rsidR="00050CDD" w:rsidRPr="00821CCC">
        <w:rPr>
          <w:rFonts w:ascii="Arial" w:hAnsi="Arial" w:cs="Arial"/>
          <w:sz w:val="24"/>
          <w:szCs w:val="24"/>
        </w:rPr>
        <w:t xml:space="preserve"> that was before</w:t>
      </w:r>
      <w:r w:rsidR="00C16B61" w:rsidRPr="00821CCC">
        <w:rPr>
          <w:rFonts w:ascii="Arial" w:hAnsi="Arial" w:cs="Arial"/>
          <w:sz w:val="24"/>
          <w:szCs w:val="24"/>
        </w:rPr>
        <w:t xml:space="preserve"> </w:t>
      </w:r>
      <w:r w:rsidR="00050CDD" w:rsidRPr="00821CCC">
        <w:rPr>
          <w:rFonts w:ascii="Arial" w:hAnsi="Arial" w:cs="Arial"/>
          <w:sz w:val="24"/>
          <w:szCs w:val="24"/>
        </w:rPr>
        <w:t xml:space="preserve">the full </w:t>
      </w:r>
      <w:r w:rsidR="008C6B27" w:rsidRPr="00821CCC">
        <w:rPr>
          <w:rFonts w:ascii="Arial" w:hAnsi="Arial" w:cs="Arial"/>
          <w:sz w:val="24"/>
          <w:szCs w:val="24"/>
        </w:rPr>
        <w:t>court was</w:t>
      </w:r>
      <w:r w:rsidR="00401950" w:rsidRPr="00821CCC">
        <w:rPr>
          <w:rFonts w:ascii="Arial" w:hAnsi="Arial" w:cs="Arial"/>
          <w:sz w:val="24"/>
          <w:szCs w:val="24"/>
        </w:rPr>
        <w:t xml:space="preserve"> limited to the </w:t>
      </w:r>
      <w:r w:rsidR="0061356F" w:rsidRPr="00821CCC">
        <w:rPr>
          <w:rFonts w:ascii="Arial" w:hAnsi="Arial" w:cs="Arial"/>
          <w:sz w:val="24"/>
          <w:szCs w:val="24"/>
        </w:rPr>
        <w:t xml:space="preserve">question </w:t>
      </w:r>
      <w:r w:rsidR="00A23519">
        <w:rPr>
          <w:rFonts w:ascii="Arial" w:hAnsi="Arial" w:cs="Arial"/>
          <w:sz w:val="24"/>
          <w:szCs w:val="24"/>
        </w:rPr>
        <w:t xml:space="preserve">of </w:t>
      </w:r>
      <w:r w:rsidR="0061356F" w:rsidRPr="00821CCC">
        <w:rPr>
          <w:rFonts w:ascii="Arial" w:hAnsi="Arial" w:cs="Arial"/>
          <w:sz w:val="24"/>
          <w:szCs w:val="24"/>
        </w:rPr>
        <w:t>whether</w:t>
      </w:r>
      <w:r w:rsidR="009F0CDB" w:rsidRPr="00821CCC">
        <w:rPr>
          <w:rFonts w:ascii="Arial" w:hAnsi="Arial" w:cs="Arial"/>
          <w:sz w:val="24"/>
          <w:szCs w:val="24"/>
        </w:rPr>
        <w:t xml:space="preserve"> </w:t>
      </w:r>
      <w:r w:rsidR="000E2D11" w:rsidRPr="00821CCC">
        <w:rPr>
          <w:rFonts w:ascii="Arial" w:hAnsi="Arial" w:cs="Arial"/>
          <w:sz w:val="24"/>
          <w:szCs w:val="24"/>
        </w:rPr>
        <w:t xml:space="preserve">it was </w:t>
      </w:r>
      <w:r w:rsidR="00373294" w:rsidRPr="00821CCC">
        <w:rPr>
          <w:rFonts w:ascii="Arial" w:hAnsi="Arial" w:cs="Arial"/>
          <w:sz w:val="24"/>
          <w:szCs w:val="24"/>
        </w:rPr>
        <w:t>the respondent’s</w:t>
      </w:r>
      <w:r w:rsidR="009F0CDB" w:rsidRPr="00821CCC">
        <w:rPr>
          <w:rFonts w:ascii="Arial" w:hAnsi="Arial" w:cs="Arial"/>
          <w:sz w:val="24"/>
          <w:szCs w:val="24"/>
        </w:rPr>
        <w:t xml:space="preserve"> employees</w:t>
      </w:r>
      <w:r w:rsidR="000E2D11" w:rsidRPr="00821CCC">
        <w:rPr>
          <w:rFonts w:ascii="Arial" w:hAnsi="Arial" w:cs="Arial"/>
          <w:sz w:val="24"/>
          <w:szCs w:val="24"/>
        </w:rPr>
        <w:t xml:space="preserve"> who caused the applicant’s injury to the right heel fat pad.</w:t>
      </w:r>
      <w:r w:rsidR="000E2D11" w:rsidRPr="00821CCC" w:rsidDel="000E2D11">
        <w:rPr>
          <w:rFonts w:ascii="Arial" w:hAnsi="Arial" w:cs="Arial"/>
          <w:sz w:val="24"/>
          <w:szCs w:val="24"/>
        </w:rPr>
        <w:t xml:space="preserve"> </w:t>
      </w:r>
    </w:p>
    <w:p w14:paraId="4F7D51A9" w14:textId="77777777" w:rsidR="009821CA" w:rsidRPr="008C3C00" w:rsidRDefault="009821CA" w:rsidP="009821CA">
      <w:pPr>
        <w:pStyle w:val="ListParagraph"/>
        <w:ind w:left="0"/>
        <w:rPr>
          <w:rFonts w:ascii="Arial" w:hAnsi="Arial" w:cs="Arial"/>
          <w:sz w:val="24"/>
          <w:szCs w:val="24"/>
        </w:rPr>
      </w:pPr>
    </w:p>
    <w:p w14:paraId="7C9743BF" w14:textId="1F221B44" w:rsidR="00587DAB" w:rsidRPr="00821CCC" w:rsidRDefault="00920A08" w:rsidP="007F70D4">
      <w:pPr>
        <w:pStyle w:val="ListParagraph"/>
        <w:ind w:left="0"/>
        <w:rPr>
          <w:rFonts w:ascii="Arial" w:hAnsi="Arial" w:cs="Arial"/>
          <w:sz w:val="24"/>
          <w:szCs w:val="24"/>
        </w:rPr>
      </w:pPr>
      <w:r w:rsidRPr="00821CCC">
        <w:rPr>
          <w:rFonts w:ascii="Arial" w:hAnsi="Arial" w:cs="Arial"/>
          <w:sz w:val="24"/>
          <w:szCs w:val="24"/>
        </w:rPr>
        <w:t>[2</w:t>
      </w:r>
      <w:r w:rsidR="00097D2B" w:rsidRPr="00821CCC">
        <w:rPr>
          <w:rFonts w:ascii="Arial" w:hAnsi="Arial" w:cs="Arial"/>
          <w:sz w:val="24"/>
          <w:szCs w:val="24"/>
        </w:rPr>
        <w:t>5</w:t>
      </w:r>
      <w:r w:rsidR="00974D66" w:rsidRPr="00821CCC">
        <w:rPr>
          <w:rFonts w:ascii="Arial" w:hAnsi="Arial" w:cs="Arial"/>
          <w:sz w:val="24"/>
          <w:szCs w:val="24"/>
        </w:rPr>
        <w:t>]</w:t>
      </w:r>
      <w:r w:rsidR="00974D66" w:rsidRPr="00821CCC">
        <w:rPr>
          <w:rFonts w:ascii="Arial" w:hAnsi="Arial" w:cs="Arial"/>
          <w:sz w:val="24"/>
          <w:szCs w:val="24"/>
        </w:rPr>
        <w:tab/>
      </w:r>
      <w:r w:rsidR="009F0CDB" w:rsidRPr="00821CCC">
        <w:rPr>
          <w:rFonts w:ascii="Arial" w:hAnsi="Arial" w:cs="Arial"/>
          <w:sz w:val="24"/>
          <w:szCs w:val="24"/>
        </w:rPr>
        <w:t xml:space="preserve">The context in which </w:t>
      </w:r>
      <w:r w:rsidR="008A74F5" w:rsidRPr="00821CCC">
        <w:rPr>
          <w:rFonts w:ascii="Arial" w:hAnsi="Arial" w:cs="Arial"/>
          <w:sz w:val="24"/>
          <w:szCs w:val="24"/>
        </w:rPr>
        <w:t xml:space="preserve">this Court </w:t>
      </w:r>
      <w:r w:rsidR="00D94530" w:rsidRPr="00821CCC">
        <w:rPr>
          <w:rFonts w:ascii="Arial" w:hAnsi="Arial" w:cs="Arial"/>
          <w:sz w:val="24"/>
          <w:szCs w:val="24"/>
        </w:rPr>
        <w:t>granted leave</w:t>
      </w:r>
      <w:r w:rsidR="006B7D11" w:rsidRPr="00821CCC">
        <w:rPr>
          <w:rFonts w:ascii="Arial" w:hAnsi="Arial" w:cs="Arial"/>
          <w:sz w:val="24"/>
          <w:szCs w:val="24"/>
        </w:rPr>
        <w:t xml:space="preserve"> to appeal</w:t>
      </w:r>
      <w:r w:rsidR="009F0CDB" w:rsidRPr="00821CCC">
        <w:rPr>
          <w:rFonts w:ascii="Arial" w:hAnsi="Arial" w:cs="Arial"/>
          <w:sz w:val="24"/>
          <w:szCs w:val="24"/>
        </w:rPr>
        <w:t xml:space="preserve"> </w:t>
      </w:r>
      <w:r w:rsidR="001D63B8" w:rsidRPr="00821CCC">
        <w:rPr>
          <w:rFonts w:ascii="Arial" w:hAnsi="Arial" w:cs="Arial"/>
          <w:sz w:val="24"/>
          <w:szCs w:val="24"/>
        </w:rPr>
        <w:t xml:space="preserve">on a limited basis is that the special plea disputing the respondent as the correct defendant had been dismissed </w:t>
      </w:r>
      <w:r w:rsidR="001D63B8" w:rsidRPr="00821CCC">
        <w:rPr>
          <w:rFonts w:ascii="Arial" w:hAnsi="Arial" w:cs="Arial"/>
          <w:sz w:val="24"/>
          <w:szCs w:val="24"/>
        </w:rPr>
        <w:lastRenderedPageBreak/>
        <w:t xml:space="preserve">by the trial court. All that remained was to determine </w:t>
      </w:r>
      <w:r w:rsidR="007C0DE4" w:rsidRPr="00821CCC">
        <w:rPr>
          <w:rFonts w:ascii="Arial" w:hAnsi="Arial" w:cs="Arial"/>
          <w:sz w:val="24"/>
          <w:szCs w:val="24"/>
        </w:rPr>
        <w:t xml:space="preserve">whether it was the conduct of the respondent’s employees that caused the applicant’s injury. </w:t>
      </w:r>
      <w:r w:rsidR="001D63B8" w:rsidRPr="00821CCC">
        <w:rPr>
          <w:rFonts w:ascii="Arial" w:hAnsi="Arial" w:cs="Arial"/>
          <w:sz w:val="24"/>
          <w:szCs w:val="24"/>
        </w:rPr>
        <w:t xml:space="preserve">In other words, whether the cut to the applicant’s heel </w:t>
      </w:r>
      <w:r w:rsidR="00844397" w:rsidRPr="00821CCC">
        <w:rPr>
          <w:rFonts w:ascii="Arial" w:hAnsi="Arial" w:cs="Arial"/>
          <w:sz w:val="24"/>
          <w:szCs w:val="24"/>
        </w:rPr>
        <w:t xml:space="preserve">fat </w:t>
      </w:r>
      <w:r w:rsidR="001D63B8" w:rsidRPr="00821CCC">
        <w:rPr>
          <w:rFonts w:ascii="Arial" w:hAnsi="Arial" w:cs="Arial"/>
          <w:sz w:val="24"/>
          <w:szCs w:val="24"/>
        </w:rPr>
        <w:t xml:space="preserve">pad was caused by the conduct of the employees of the </w:t>
      </w:r>
      <w:r w:rsidR="00844397" w:rsidRPr="00821CCC">
        <w:rPr>
          <w:rFonts w:ascii="Arial" w:hAnsi="Arial" w:cs="Arial"/>
          <w:sz w:val="24"/>
          <w:szCs w:val="24"/>
        </w:rPr>
        <w:t>respondent.</w:t>
      </w:r>
      <w:r w:rsidR="001D63B8" w:rsidRPr="00821CCC">
        <w:rPr>
          <w:rFonts w:ascii="Arial" w:hAnsi="Arial" w:cs="Arial"/>
          <w:sz w:val="24"/>
          <w:szCs w:val="24"/>
        </w:rPr>
        <w:t xml:space="preserve"> </w:t>
      </w:r>
      <w:r w:rsidR="003E632D" w:rsidRPr="00821CCC">
        <w:rPr>
          <w:rFonts w:ascii="Arial" w:hAnsi="Arial" w:cs="Arial"/>
          <w:sz w:val="24"/>
          <w:szCs w:val="24"/>
        </w:rPr>
        <w:t xml:space="preserve">It was thus no longer open to the full court on appeal to revisit the issue regarding the identity of the </w:t>
      </w:r>
      <w:r w:rsidR="000E2D11" w:rsidRPr="00821CCC">
        <w:rPr>
          <w:rFonts w:ascii="Arial" w:hAnsi="Arial" w:cs="Arial"/>
          <w:sz w:val="24"/>
          <w:szCs w:val="24"/>
        </w:rPr>
        <w:t>defendant</w:t>
      </w:r>
      <w:r w:rsidR="003E632D" w:rsidRPr="00821CCC">
        <w:rPr>
          <w:rFonts w:ascii="Arial" w:hAnsi="Arial" w:cs="Arial"/>
          <w:sz w:val="24"/>
          <w:szCs w:val="24"/>
        </w:rPr>
        <w:t xml:space="preserve">. That issue was not on appeal before it. </w:t>
      </w:r>
    </w:p>
    <w:p w14:paraId="20DD9E46" w14:textId="77777777" w:rsidR="00373294" w:rsidRPr="00821CCC" w:rsidRDefault="00373294" w:rsidP="007F70D4">
      <w:pPr>
        <w:pStyle w:val="ListParagraph"/>
        <w:ind w:left="0"/>
        <w:rPr>
          <w:rFonts w:ascii="Arial" w:hAnsi="Arial" w:cs="Arial"/>
          <w:sz w:val="24"/>
          <w:szCs w:val="24"/>
        </w:rPr>
      </w:pPr>
    </w:p>
    <w:p w14:paraId="7D9ED737" w14:textId="03C0249B" w:rsidR="007F70D4" w:rsidRPr="00821CCC" w:rsidRDefault="00821CCC" w:rsidP="007F70D4">
      <w:pPr>
        <w:pStyle w:val="ListParagraph"/>
        <w:ind w:left="0"/>
        <w:rPr>
          <w:rFonts w:ascii="Arial" w:hAnsi="Arial" w:cs="Arial"/>
          <w:sz w:val="24"/>
          <w:szCs w:val="24"/>
        </w:rPr>
      </w:pPr>
      <w:r>
        <w:rPr>
          <w:rFonts w:ascii="Arial" w:hAnsi="Arial" w:cs="Arial"/>
          <w:sz w:val="24"/>
          <w:szCs w:val="24"/>
        </w:rPr>
        <w:t>[26]</w:t>
      </w:r>
      <w:r>
        <w:rPr>
          <w:rFonts w:ascii="Arial" w:hAnsi="Arial" w:cs="Arial"/>
          <w:sz w:val="24"/>
          <w:szCs w:val="24"/>
        </w:rPr>
        <w:tab/>
      </w:r>
      <w:r w:rsidR="00373294" w:rsidRPr="00821CCC">
        <w:rPr>
          <w:rFonts w:ascii="Arial" w:hAnsi="Arial" w:cs="Arial"/>
          <w:sz w:val="24"/>
          <w:szCs w:val="24"/>
        </w:rPr>
        <w:t>The</w:t>
      </w:r>
      <w:r w:rsidR="00587DAB" w:rsidRPr="00821CCC">
        <w:rPr>
          <w:rFonts w:ascii="Arial" w:hAnsi="Arial" w:cs="Arial"/>
          <w:sz w:val="24"/>
          <w:szCs w:val="24"/>
        </w:rPr>
        <w:t xml:space="preserve"> full court’s construction of the order of this Court granting leave to appeal, is</w:t>
      </w:r>
      <w:r w:rsidR="000A7D66" w:rsidRPr="00821CCC">
        <w:rPr>
          <w:rFonts w:ascii="Arial" w:hAnsi="Arial" w:cs="Arial"/>
          <w:sz w:val="24"/>
          <w:szCs w:val="24"/>
        </w:rPr>
        <w:t xml:space="preserve"> therefore</w:t>
      </w:r>
      <w:r w:rsidR="00587DAB" w:rsidRPr="00821CCC">
        <w:rPr>
          <w:rFonts w:ascii="Arial" w:hAnsi="Arial" w:cs="Arial"/>
          <w:sz w:val="24"/>
          <w:szCs w:val="24"/>
        </w:rPr>
        <w:t xml:space="preserve"> flawed</w:t>
      </w:r>
      <w:r w:rsidR="000A7D66" w:rsidRPr="00821CCC">
        <w:rPr>
          <w:rFonts w:ascii="Arial" w:hAnsi="Arial" w:cs="Arial"/>
          <w:sz w:val="24"/>
          <w:szCs w:val="24"/>
        </w:rPr>
        <w:t>.</w:t>
      </w:r>
      <w:r w:rsidR="00587DAB" w:rsidRPr="00821CCC">
        <w:rPr>
          <w:rFonts w:ascii="Arial" w:hAnsi="Arial" w:cs="Arial"/>
          <w:sz w:val="24"/>
          <w:szCs w:val="24"/>
        </w:rPr>
        <w:t xml:space="preserve"> It not only failed to read the language of the court order contextually, but it also failed to have regard to its purpose. The full court accordingly misdirected itself in approaching the appeal in the manner that it did</w:t>
      </w:r>
      <w:r w:rsidR="000A7D66" w:rsidRPr="00821CCC">
        <w:rPr>
          <w:rFonts w:ascii="Arial" w:hAnsi="Arial" w:cs="Arial"/>
          <w:sz w:val="24"/>
          <w:szCs w:val="24"/>
        </w:rPr>
        <w:t>.</w:t>
      </w:r>
    </w:p>
    <w:p w14:paraId="74876054" w14:textId="5A594B48" w:rsidR="00A9093C" w:rsidRPr="00821CCC" w:rsidRDefault="00A9093C" w:rsidP="003936AC">
      <w:pPr>
        <w:pStyle w:val="ListParagraph"/>
        <w:ind w:left="0"/>
        <w:rPr>
          <w:rFonts w:ascii="Arial" w:hAnsi="Arial" w:cs="Arial"/>
          <w:sz w:val="24"/>
          <w:szCs w:val="24"/>
        </w:rPr>
      </w:pPr>
    </w:p>
    <w:p w14:paraId="191DA9D5" w14:textId="61EAE6A7" w:rsidR="002B103A" w:rsidRPr="00821CCC" w:rsidRDefault="007F70D4" w:rsidP="007F70D4">
      <w:pPr>
        <w:pStyle w:val="ListParagraph"/>
        <w:ind w:left="0"/>
        <w:rPr>
          <w:rFonts w:ascii="Arial" w:hAnsi="Arial" w:cs="Arial"/>
          <w:sz w:val="24"/>
          <w:szCs w:val="24"/>
        </w:rPr>
      </w:pPr>
      <w:r w:rsidRPr="00821CCC">
        <w:rPr>
          <w:rFonts w:ascii="Arial" w:hAnsi="Arial" w:cs="Arial"/>
          <w:sz w:val="24"/>
          <w:szCs w:val="24"/>
        </w:rPr>
        <w:t>[</w:t>
      </w:r>
      <w:r w:rsidR="003B18E9" w:rsidRPr="00821CCC">
        <w:rPr>
          <w:rFonts w:ascii="Arial" w:hAnsi="Arial" w:cs="Arial"/>
          <w:sz w:val="24"/>
          <w:szCs w:val="24"/>
        </w:rPr>
        <w:t>2</w:t>
      </w:r>
      <w:r w:rsidR="000A7D66" w:rsidRPr="00821CCC">
        <w:rPr>
          <w:rFonts w:ascii="Arial" w:hAnsi="Arial" w:cs="Arial"/>
          <w:sz w:val="24"/>
          <w:szCs w:val="24"/>
        </w:rPr>
        <w:t>7</w:t>
      </w:r>
      <w:r w:rsidR="009047EC" w:rsidRPr="00821CCC">
        <w:rPr>
          <w:rFonts w:ascii="Arial" w:hAnsi="Arial" w:cs="Arial"/>
          <w:sz w:val="24"/>
          <w:szCs w:val="24"/>
        </w:rPr>
        <w:t>]</w:t>
      </w:r>
      <w:r w:rsidR="009047EC" w:rsidRPr="00821CCC">
        <w:rPr>
          <w:rFonts w:ascii="Arial" w:hAnsi="Arial" w:cs="Arial"/>
          <w:sz w:val="24"/>
          <w:szCs w:val="24"/>
        </w:rPr>
        <w:tab/>
      </w:r>
      <w:r w:rsidR="00E71495" w:rsidRPr="00821CCC">
        <w:rPr>
          <w:rFonts w:ascii="Arial" w:hAnsi="Arial" w:cs="Arial"/>
          <w:sz w:val="24"/>
          <w:szCs w:val="24"/>
        </w:rPr>
        <w:t>Before this Court</w:t>
      </w:r>
      <w:r w:rsidR="002D6E61">
        <w:rPr>
          <w:rFonts w:ascii="Arial" w:hAnsi="Arial" w:cs="Arial"/>
          <w:sz w:val="24"/>
          <w:szCs w:val="24"/>
        </w:rPr>
        <w:t>,</w:t>
      </w:r>
      <w:r w:rsidR="00E71495" w:rsidRPr="00821CCC">
        <w:rPr>
          <w:rFonts w:ascii="Arial" w:hAnsi="Arial" w:cs="Arial"/>
          <w:sz w:val="24"/>
          <w:szCs w:val="24"/>
        </w:rPr>
        <w:t xml:space="preserve"> t</w:t>
      </w:r>
      <w:r w:rsidR="00A9093C" w:rsidRPr="00821CCC">
        <w:rPr>
          <w:rFonts w:ascii="Arial" w:hAnsi="Arial" w:cs="Arial"/>
          <w:sz w:val="24"/>
          <w:szCs w:val="24"/>
        </w:rPr>
        <w:t xml:space="preserve">he applicant </w:t>
      </w:r>
      <w:r w:rsidR="000A7D66" w:rsidRPr="00821CCC">
        <w:rPr>
          <w:rFonts w:ascii="Arial" w:hAnsi="Arial" w:cs="Arial"/>
          <w:sz w:val="24"/>
          <w:szCs w:val="24"/>
        </w:rPr>
        <w:t>advanced two grounds on which he relied for the contention that the application for special leave to appeal should be granted as his appeal has prospect of success.</w:t>
      </w:r>
      <w:r w:rsidR="003616BE" w:rsidRPr="00821CCC">
        <w:rPr>
          <w:rFonts w:ascii="Arial" w:hAnsi="Arial" w:cs="Arial"/>
          <w:sz w:val="24"/>
          <w:szCs w:val="24"/>
        </w:rPr>
        <w:t xml:space="preserve"> </w:t>
      </w:r>
      <w:r w:rsidR="003616BE" w:rsidRPr="00581171">
        <w:rPr>
          <w:rFonts w:ascii="Arial" w:hAnsi="Arial" w:cs="Arial"/>
          <w:sz w:val="24"/>
          <w:szCs w:val="24"/>
        </w:rPr>
        <w:t>He submi</w:t>
      </w:r>
      <w:r w:rsidR="00CA03B9" w:rsidRPr="00581171">
        <w:rPr>
          <w:rFonts w:ascii="Arial" w:hAnsi="Arial" w:cs="Arial"/>
          <w:sz w:val="24"/>
          <w:szCs w:val="24"/>
        </w:rPr>
        <w:t>tted</w:t>
      </w:r>
      <w:r w:rsidR="006352E3" w:rsidRPr="00581171">
        <w:rPr>
          <w:rFonts w:ascii="Arial" w:hAnsi="Arial" w:cs="Arial"/>
          <w:sz w:val="24"/>
          <w:szCs w:val="24"/>
        </w:rPr>
        <w:t xml:space="preserve"> firstly,</w:t>
      </w:r>
      <w:r w:rsidR="00A9093C" w:rsidRPr="00581171">
        <w:rPr>
          <w:rFonts w:ascii="Arial" w:hAnsi="Arial" w:cs="Arial"/>
          <w:sz w:val="24"/>
          <w:szCs w:val="24"/>
        </w:rPr>
        <w:t xml:space="preserve"> that </w:t>
      </w:r>
      <w:r w:rsidR="000B2C86" w:rsidRPr="00581171">
        <w:rPr>
          <w:rFonts w:ascii="Arial" w:hAnsi="Arial" w:cs="Arial"/>
          <w:sz w:val="24"/>
          <w:szCs w:val="24"/>
        </w:rPr>
        <w:t xml:space="preserve">the trial court having dismissed the </w:t>
      </w:r>
      <w:r w:rsidR="000C0CE2" w:rsidRPr="00581171">
        <w:rPr>
          <w:rFonts w:ascii="Arial" w:hAnsi="Arial" w:cs="Arial"/>
          <w:sz w:val="24"/>
          <w:szCs w:val="24"/>
        </w:rPr>
        <w:t>respondent’s special plea of mis</w:t>
      </w:r>
      <w:r w:rsidR="000B2C86" w:rsidRPr="00581171">
        <w:rPr>
          <w:rFonts w:ascii="Arial" w:hAnsi="Arial" w:cs="Arial"/>
          <w:sz w:val="24"/>
          <w:szCs w:val="24"/>
        </w:rPr>
        <w:t xml:space="preserve">joinder, </w:t>
      </w:r>
      <w:r w:rsidR="008C3C00">
        <w:rPr>
          <w:rFonts w:ascii="Arial" w:hAnsi="Arial" w:cs="Arial"/>
          <w:sz w:val="24"/>
          <w:szCs w:val="24"/>
        </w:rPr>
        <w:t xml:space="preserve">it </w:t>
      </w:r>
      <w:r w:rsidR="00A9093C" w:rsidRPr="00581171">
        <w:rPr>
          <w:rFonts w:ascii="Arial" w:hAnsi="Arial" w:cs="Arial"/>
          <w:sz w:val="24"/>
          <w:szCs w:val="24"/>
        </w:rPr>
        <w:t xml:space="preserve">was no longer open to </w:t>
      </w:r>
      <w:r w:rsidR="000071B0" w:rsidRPr="00581171">
        <w:rPr>
          <w:rFonts w:ascii="Arial" w:hAnsi="Arial" w:cs="Arial"/>
          <w:sz w:val="24"/>
          <w:szCs w:val="24"/>
        </w:rPr>
        <w:t xml:space="preserve">it to </w:t>
      </w:r>
      <w:r w:rsidR="00A9093C" w:rsidRPr="00581171">
        <w:rPr>
          <w:rFonts w:ascii="Arial" w:hAnsi="Arial" w:cs="Arial"/>
          <w:sz w:val="24"/>
          <w:szCs w:val="24"/>
        </w:rPr>
        <w:t xml:space="preserve">revisit that issue </w:t>
      </w:r>
      <w:r w:rsidR="000071B0" w:rsidRPr="00581171">
        <w:rPr>
          <w:rFonts w:ascii="Arial" w:hAnsi="Arial" w:cs="Arial"/>
          <w:sz w:val="24"/>
          <w:szCs w:val="24"/>
        </w:rPr>
        <w:t>on appeal.</w:t>
      </w:r>
      <w:r w:rsidR="00A9093C" w:rsidRPr="00821CCC">
        <w:rPr>
          <w:rFonts w:ascii="Arial" w:hAnsi="Arial" w:cs="Arial"/>
          <w:sz w:val="24"/>
          <w:szCs w:val="24"/>
        </w:rPr>
        <w:t xml:space="preserve"> </w:t>
      </w:r>
      <w:r w:rsidR="00051E9B" w:rsidRPr="00821CCC">
        <w:rPr>
          <w:rFonts w:ascii="Arial" w:hAnsi="Arial" w:cs="Arial"/>
          <w:sz w:val="24"/>
          <w:szCs w:val="24"/>
        </w:rPr>
        <w:t>Secondly</w:t>
      </w:r>
      <w:r w:rsidR="00A9093C" w:rsidRPr="00821CCC">
        <w:rPr>
          <w:rFonts w:ascii="Arial" w:hAnsi="Arial" w:cs="Arial"/>
          <w:sz w:val="24"/>
          <w:szCs w:val="24"/>
        </w:rPr>
        <w:t xml:space="preserve">, the applicant </w:t>
      </w:r>
      <w:r w:rsidR="003616BE" w:rsidRPr="00821CCC">
        <w:rPr>
          <w:rFonts w:ascii="Arial" w:hAnsi="Arial" w:cs="Arial"/>
          <w:sz w:val="24"/>
          <w:szCs w:val="24"/>
        </w:rPr>
        <w:t>submit</w:t>
      </w:r>
      <w:r w:rsidR="00CA03B9" w:rsidRPr="00821CCC">
        <w:rPr>
          <w:rFonts w:ascii="Arial" w:hAnsi="Arial" w:cs="Arial"/>
          <w:sz w:val="24"/>
          <w:szCs w:val="24"/>
        </w:rPr>
        <w:t>ted</w:t>
      </w:r>
      <w:r w:rsidR="00A9093C" w:rsidRPr="00821CCC">
        <w:rPr>
          <w:rFonts w:ascii="Arial" w:hAnsi="Arial" w:cs="Arial"/>
          <w:sz w:val="24"/>
          <w:szCs w:val="24"/>
        </w:rPr>
        <w:t xml:space="preserve"> that when an organ of state is sought to be he</w:t>
      </w:r>
      <w:r w:rsidR="00BD06E5" w:rsidRPr="00821CCC">
        <w:rPr>
          <w:rFonts w:ascii="Arial" w:hAnsi="Arial" w:cs="Arial"/>
          <w:sz w:val="24"/>
          <w:szCs w:val="24"/>
        </w:rPr>
        <w:t>ld vicariously liable for the delict committed by its employees, the standard that is applicable is that of a reasonable organ of state.</w:t>
      </w:r>
      <w:r w:rsidR="0023092A" w:rsidRPr="00821CCC">
        <w:rPr>
          <w:rFonts w:ascii="Arial" w:hAnsi="Arial" w:cs="Arial"/>
          <w:sz w:val="24"/>
          <w:szCs w:val="24"/>
        </w:rPr>
        <w:t xml:space="preserve"> He </w:t>
      </w:r>
      <w:r w:rsidR="003616BE" w:rsidRPr="00821CCC">
        <w:rPr>
          <w:rFonts w:ascii="Arial" w:hAnsi="Arial" w:cs="Arial"/>
          <w:sz w:val="24"/>
          <w:szCs w:val="24"/>
        </w:rPr>
        <w:t>argue</w:t>
      </w:r>
      <w:r w:rsidR="00CA03B9" w:rsidRPr="00821CCC">
        <w:rPr>
          <w:rFonts w:ascii="Arial" w:hAnsi="Arial" w:cs="Arial"/>
          <w:sz w:val="24"/>
          <w:szCs w:val="24"/>
        </w:rPr>
        <w:t>d</w:t>
      </w:r>
      <w:r w:rsidR="0023092A" w:rsidRPr="00821CCC">
        <w:rPr>
          <w:rFonts w:ascii="Arial" w:hAnsi="Arial" w:cs="Arial"/>
          <w:sz w:val="24"/>
          <w:szCs w:val="24"/>
        </w:rPr>
        <w:t xml:space="preserve"> that the full court ought to have found that, ‘by going to [his] foot, where there was no eminent danger, the employees of the</w:t>
      </w:r>
      <w:r w:rsidR="00C820D3" w:rsidRPr="00821CCC">
        <w:rPr>
          <w:rFonts w:ascii="Arial" w:hAnsi="Arial" w:cs="Arial"/>
          <w:sz w:val="24"/>
          <w:szCs w:val="24"/>
        </w:rPr>
        <w:t xml:space="preserve"> Respondent did not act in good faith </w:t>
      </w:r>
      <w:r w:rsidR="00DC19AB" w:rsidRPr="00821CCC">
        <w:rPr>
          <w:rFonts w:ascii="Arial" w:hAnsi="Arial" w:cs="Arial"/>
          <w:sz w:val="24"/>
          <w:szCs w:val="24"/>
        </w:rPr>
        <w:t>in</w:t>
      </w:r>
      <w:r w:rsidR="00FF1F9E">
        <w:rPr>
          <w:rFonts w:ascii="Arial" w:hAnsi="Arial" w:cs="Arial"/>
          <w:sz w:val="24"/>
          <w:szCs w:val="24"/>
        </w:rPr>
        <w:t xml:space="preserve"> </w:t>
      </w:r>
      <w:r w:rsidR="00C820D3" w:rsidRPr="00821CCC">
        <w:rPr>
          <w:rFonts w:ascii="Arial" w:hAnsi="Arial" w:cs="Arial"/>
          <w:sz w:val="24"/>
          <w:szCs w:val="24"/>
        </w:rPr>
        <w:t>that they failed to take reasonable precautions to eliminate or minimise the risk of injury which their action may cause to [him]</w:t>
      </w:r>
      <w:r w:rsidR="00D94530" w:rsidRPr="00821CCC">
        <w:rPr>
          <w:rFonts w:ascii="Arial" w:hAnsi="Arial" w:cs="Arial"/>
          <w:sz w:val="24"/>
          <w:szCs w:val="24"/>
        </w:rPr>
        <w:t>’</w:t>
      </w:r>
      <w:r w:rsidR="00C820D3" w:rsidRPr="00821CCC">
        <w:rPr>
          <w:rFonts w:ascii="Arial" w:hAnsi="Arial" w:cs="Arial"/>
          <w:sz w:val="24"/>
          <w:szCs w:val="24"/>
        </w:rPr>
        <w:t>.</w:t>
      </w:r>
    </w:p>
    <w:p w14:paraId="054C017D" w14:textId="77777777" w:rsidR="00D94530" w:rsidRPr="00821CCC" w:rsidRDefault="00D94530" w:rsidP="007F70D4">
      <w:pPr>
        <w:pStyle w:val="ListParagraph"/>
        <w:ind w:left="0"/>
        <w:rPr>
          <w:rFonts w:ascii="Arial" w:hAnsi="Arial" w:cs="Arial"/>
          <w:sz w:val="24"/>
          <w:szCs w:val="24"/>
        </w:rPr>
      </w:pPr>
    </w:p>
    <w:p w14:paraId="3EA7EFE4" w14:textId="5E9F7342" w:rsidR="002D6E61" w:rsidRPr="00821CCC" w:rsidRDefault="0090655A" w:rsidP="007F70D4">
      <w:pPr>
        <w:pStyle w:val="ListParagraph"/>
        <w:ind w:left="0"/>
        <w:rPr>
          <w:rFonts w:ascii="Arial" w:hAnsi="Arial" w:cs="Arial"/>
          <w:sz w:val="24"/>
          <w:szCs w:val="24"/>
        </w:rPr>
      </w:pPr>
      <w:r w:rsidRPr="00821CCC">
        <w:rPr>
          <w:rFonts w:ascii="Arial" w:hAnsi="Arial" w:cs="Arial"/>
          <w:sz w:val="24"/>
          <w:szCs w:val="24"/>
        </w:rPr>
        <w:t>[</w:t>
      </w:r>
      <w:r w:rsidR="00E71495" w:rsidRPr="00821CCC">
        <w:rPr>
          <w:rFonts w:ascii="Arial" w:hAnsi="Arial" w:cs="Arial"/>
          <w:sz w:val="24"/>
          <w:szCs w:val="24"/>
        </w:rPr>
        <w:t>2</w:t>
      </w:r>
      <w:r w:rsidR="000A7D66" w:rsidRPr="00821CCC">
        <w:rPr>
          <w:rFonts w:ascii="Arial" w:hAnsi="Arial" w:cs="Arial"/>
          <w:sz w:val="24"/>
          <w:szCs w:val="24"/>
        </w:rPr>
        <w:t>8</w:t>
      </w:r>
      <w:r w:rsidR="00A44406" w:rsidRPr="00821CCC">
        <w:rPr>
          <w:rFonts w:ascii="Arial" w:hAnsi="Arial" w:cs="Arial"/>
          <w:sz w:val="24"/>
          <w:szCs w:val="24"/>
        </w:rPr>
        <w:t>]</w:t>
      </w:r>
      <w:r w:rsidR="00A44406" w:rsidRPr="00821CCC">
        <w:rPr>
          <w:rFonts w:ascii="Arial" w:hAnsi="Arial" w:cs="Arial"/>
          <w:sz w:val="24"/>
          <w:szCs w:val="24"/>
        </w:rPr>
        <w:tab/>
      </w:r>
      <w:r w:rsidR="000A7D66" w:rsidRPr="00821CCC">
        <w:rPr>
          <w:rFonts w:ascii="Arial" w:hAnsi="Arial" w:cs="Arial"/>
          <w:sz w:val="24"/>
          <w:szCs w:val="24"/>
        </w:rPr>
        <w:t>On the other hand</w:t>
      </w:r>
      <w:r w:rsidR="002D6E61">
        <w:rPr>
          <w:rFonts w:ascii="Arial" w:hAnsi="Arial" w:cs="Arial"/>
          <w:sz w:val="24"/>
          <w:szCs w:val="24"/>
        </w:rPr>
        <w:t>,</w:t>
      </w:r>
      <w:r w:rsidR="000A7D66" w:rsidRPr="00821CCC">
        <w:rPr>
          <w:rFonts w:ascii="Arial" w:hAnsi="Arial" w:cs="Arial"/>
          <w:sz w:val="24"/>
          <w:szCs w:val="24"/>
        </w:rPr>
        <w:t xml:space="preserve"> t</w:t>
      </w:r>
      <w:r w:rsidRPr="00821CCC">
        <w:rPr>
          <w:rFonts w:ascii="Arial" w:hAnsi="Arial" w:cs="Arial"/>
          <w:sz w:val="24"/>
          <w:szCs w:val="24"/>
        </w:rPr>
        <w:t xml:space="preserve">he respondent </w:t>
      </w:r>
      <w:r w:rsidR="000B2D69" w:rsidRPr="00821CCC">
        <w:rPr>
          <w:rFonts w:ascii="Arial" w:hAnsi="Arial" w:cs="Arial"/>
          <w:sz w:val="24"/>
          <w:szCs w:val="24"/>
        </w:rPr>
        <w:t>argued that the application for special leave should fail as the appeal has no prospect of success and no special circumstances</w:t>
      </w:r>
      <w:r w:rsidR="00DC19AB">
        <w:rPr>
          <w:rFonts w:ascii="Arial" w:hAnsi="Arial" w:cs="Arial"/>
          <w:sz w:val="24"/>
          <w:szCs w:val="24"/>
        </w:rPr>
        <w:t xml:space="preserve"> </w:t>
      </w:r>
      <w:r w:rsidR="000B2D69" w:rsidRPr="00821CCC">
        <w:rPr>
          <w:rFonts w:ascii="Arial" w:hAnsi="Arial" w:cs="Arial"/>
          <w:sz w:val="24"/>
          <w:szCs w:val="24"/>
        </w:rPr>
        <w:t xml:space="preserve">justifying its grant have been demonstrated. It </w:t>
      </w:r>
      <w:r w:rsidRPr="00821CCC">
        <w:rPr>
          <w:rFonts w:ascii="Arial" w:hAnsi="Arial" w:cs="Arial"/>
          <w:sz w:val="24"/>
          <w:szCs w:val="24"/>
        </w:rPr>
        <w:t>submitted that the onus was on the applicant to prove</w:t>
      </w:r>
      <w:r w:rsidR="002D6E61">
        <w:rPr>
          <w:rFonts w:ascii="Arial" w:hAnsi="Arial" w:cs="Arial"/>
          <w:sz w:val="24"/>
          <w:szCs w:val="24"/>
        </w:rPr>
        <w:t>,</w:t>
      </w:r>
      <w:r w:rsidRPr="00821CCC">
        <w:rPr>
          <w:rFonts w:ascii="Arial" w:hAnsi="Arial" w:cs="Arial"/>
          <w:sz w:val="24"/>
          <w:szCs w:val="24"/>
        </w:rPr>
        <w:t xml:space="preserve"> on a balance of probabilities</w:t>
      </w:r>
      <w:r w:rsidR="002D6E61">
        <w:rPr>
          <w:rFonts w:ascii="Arial" w:hAnsi="Arial" w:cs="Arial"/>
          <w:sz w:val="24"/>
          <w:szCs w:val="24"/>
        </w:rPr>
        <w:t>,</w:t>
      </w:r>
      <w:r w:rsidRPr="00821CCC">
        <w:rPr>
          <w:rFonts w:ascii="Arial" w:hAnsi="Arial" w:cs="Arial"/>
          <w:sz w:val="24"/>
          <w:szCs w:val="24"/>
        </w:rPr>
        <w:t xml:space="preserve"> that the injury he sustained on the right heel </w:t>
      </w:r>
      <w:r w:rsidR="008C6B27" w:rsidRPr="00821CCC">
        <w:rPr>
          <w:rFonts w:ascii="Arial" w:hAnsi="Arial" w:cs="Arial"/>
          <w:sz w:val="24"/>
          <w:szCs w:val="24"/>
        </w:rPr>
        <w:t>was caused</w:t>
      </w:r>
      <w:r w:rsidRPr="00821CCC">
        <w:rPr>
          <w:rFonts w:ascii="Arial" w:hAnsi="Arial" w:cs="Arial"/>
          <w:sz w:val="24"/>
          <w:szCs w:val="24"/>
        </w:rPr>
        <w:t xml:space="preserve"> by its firefighters. </w:t>
      </w:r>
      <w:r w:rsidR="00BA3CEA" w:rsidRPr="00821CCC">
        <w:rPr>
          <w:rFonts w:ascii="Arial" w:hAnsi="Arial" w:cs="Arial"/>
          <w:sz w:val="24"/>
          <w:szCs w:val="24"/>
        </w:rPr>
        <w:t>It</w:t>
      </w:r>
      <w:r w:rsidRPr="00821CCC">
        <w:rPr>
          <w:rFonts w:ascii="Arial" w:hAnsi="Arial" w:cs="Arial"/>
          <w:sz w:val="24"/>
          <w:szCs w:val="24"/>
        </w:rPr>
        <w:t xml:space="preserve"> argued that the </w:t>
      </w:r>
      <w:r w:rsidR="00BA3CEA" w:rsidRPr="00821CCC">
        <w:rPr>
          <w:rFonts w:ascii="Arial" w:hAnsi="Arial" w:cs="Arial"/>
          <w:sz w:val="24"/>
          <w:szCs w:val="24"/>
        </w:rPr>
        <w:t xml:space="preserve">evidence adduced by the applicant failed to establish that </w:t>
      </w:r>
      <w:r w:rsidR="000B2D69" w:rsidRPr="00821CCC">
        <w:rPr>
          <w:rFonts w:ascii="Arial" w:hAnsi="Arial" w:cs="Arial"/>
          <w:sz w:val="24"/>
          <w:szCs w:val="24"/>
        </w:rPr>
        <w:t xml:space="preserve">this injury </w:t>
      </w:r>
      <w:r w:rsidR="00E5055B" w:rsidRPr="00821CCC">
        <w:rPr>
          <w:rFonts w:ascii="Arial" w:hAnsi="Arial" w:cs="Arial"/>
          <w:sz w:val="24"/>
          <w:szCs w:val="24"/>
        </w:rPr>
        <w:t>was caused</w:t>
      </w:r>
      <w:r w:rsidR="00BA3CEA" w:rsidRPr="00821CCC">
        <w:rPr>
          <w:rFonts w:ascii="Arial" w:hAnsi="Arial" w:cs="Arial"/>
          <w:sz w:val="24"/>
          <w:szCs w:val="24"/>
        </w:rPr>
        <w:t xml:space="preserve"> </w:t>
      </w:r>
      <w:r w:rsidR="000B2D69" w:rsidRPr="00821CCC">
        <w:rPr>
          <w:rFonts w:ascii="Arial" w:hAnsi="Arial" w:cs="Arial"/>
          <w:sz w:val="24"/>
          <w:szCs w:val="24"/>
        </w:rPr>
        <w:t>by its firefighters.</w:t>
      </w:r>
      <w:r w:rsidR="00BA3CEA" w:rsidRPr="00821CCC">
        <w:rPr>
          <w:rFonts w:ascii="Arial" w:hAnsi="Arial" w:cs="Arial"/>
          <w:sz w:val="24"/>
          <w:szCs w:val="24"/>
        </w:rPr>
        <w:t xml:space="preserve"> It </w:t>
      </w:r>
      <w:r w:rsidR="00E5055B" w:rsidRPr="00821CCC">
        <w:rPr>
          <w:rFonts w:ascii="Arial" w:hAnsi="Arial" w:cs="Arial"/>
          <w:sz w:val="24"/>
          <w:szCs w:val="24"/>
        </w:rPr>
        <w:t>asserted that</w:t>
      </w:r>
      <w:r w:rsidR="00BA3CEA" w:rsidRPr="00821CCC">
        <w:rPr>
          <w:rFonts w:ascii="Arial" w:hAnsi="Arial" w:cs="Arial"/>
          <w:sz w:val="24"/>
          <w:szCs w:val="24"/>
        </w:rPr>
        <w:t xml:space="preserve"> the probabilities </w:t>
      </w:r>
      <w:r w:rsidR="00905AA0" w:rsidRPr="00821CCC">
        <w:rPr>
          <w:rFonts w:ascii="Arial" w:hAnsi="Arial" w:cs="Arial"/>
          <w:sz w:val="24"/>
          <w:szCs w:val="24"/>
        </w:rPr>
        <w:t>are</w:t>
      </w:r>
      <w:r w:rsidR="00BA3CEA" w:rsidRPr="00821CCC">
        <w:rPr>
          <w:rFonts w:ascii="Arial" w:hAnsi="Arial" w:cs="Arial"/>
          <w:sz w:val="24"/>
          <w:szCs w:val="24"/>
        </w:rPr>
        <w:t xml:space="preserve"> that the relevant injury was directly related to the accident and in support of this proposition it referred to the J88 medico</w:t>
      </w:r>
      <w:r w:rsidR="002D6E61">
        <w:rPr>
          <w:rFonts w:ascii="Arial" w:hAnsi="Arial" w:cs="Arial"/>
          <w:sz w:val="24"/>
          <w:szCs w:val="24"/>
        </w:rPr>
        <w:t>-</w:t>
      </w:r>
      <w:r w:rsidR="00BA3CEA" w:rsidRPr="00821CCC">
        <w:rPr>
          <w:rFonts w:ascii="Arial" w:hAnsi="Arial" w:cs="Arial"/>
          <w:sz w:val="24"/>
          <w:szCs w:val="24"/>
        </w:rPr>
        <w:t xml:space="preserve">legal report which was completed by the </w:t>
      </w:r>
      <w:r w:rsidR="00BA3CEA" w:rsidRPr="00821CCC">
        <w:rPr>
          <w:rFonts w:ascii="Arial" w:hAnsi="Arial" w:cs="Arial"/>
          <w:sz w:val="24"/>
          <w:szCs w:val="24"/>
        </w:rPr>
        <w:lastRenderedPageBreak/>
        <w:t xml:space="preserve">doctor </w:t>
      </w:r>
      <w:r w:rsidR="008F3E5C" w:rsidRPr="00821CCC">
        <w:rPr>
          <w:rFonts w:ascii="Arial" w:hAnsi="Arial" w:cs="Arial"/>
          <w:sz w:val="24"/>
          <w:szCs w:val="24"/>
        </w:rPr>
        <w:t xml:space="preserve">who examined the applicant </w:t>
      </w:r>
      <w:r w:rsidR="00BA3CEA" w:rsidRPr="00821CCC">
        <w:rPr>
          <w:rFonts w:ascii="Arial" w:hAnsi="Arial" w:cs="Arial"/>
          <w:sz w:val="24"/>
          <w:szCs w:val="24"/>
        </w:rPr>
        <w:t>shortly after the accident. One of</w:t>
      </w:r>
      <w:r w:rsidR="002D6E61">
        <w:rPr>
          <w:rFonts w:ascii="Arial" w:hAnsi="Arial" w:cs="Arial"/>
          <w:sz w:val="24"/>
          <w:szCs w:val="24"/>
        </w:rPr>
        <w:t xml:space="preserve"> the</w:t>
      </w:r>
      <w:r w:rsidR="00BA3CEA" w:rsidRPr="00821CCC">
        <w:rPr>
          <w:rFonts w:ascii="Arial" w:hAnsi="Arial" w:cs="Arial"/>
          <w:sz w:val="24"/>
          <w:szCs w:val="24"/>
        </w:rPr>
        <w:t xml:space="preserve"> many injuries recorded on the J88 report is the open fracture of the right heel.</w:t>
      </w:r>
      <w:r w:rsidR="00905AA0" w:rsidRPr="00821CCC">
        <w:rPr>
          <w:rFonts w:ascii="Arial" w:hAnsi="Arial" w:cs="Arial"/>
          <w:sz w:val="24"/>
          <w:szCs w:val="24"/>
        </w:rPr>
        <w:t xml:space="preserve"> The respondent also referred to the statement the applicant made to the police</w:t>
      </w:r>
      <w:r w:rsidR="002D6E61">
        <w:rPr>
          <w:rFonts w:ascii="Arial" w:hAnsi="Arial" w:cs="Arial"/>
          <w:sz w:val="24"/>
          <w:szCs w:val="24"/>
        </w:rPr>
        <w:t>,</w:t>
      </w:r>
      <w:r w:rsidR="00905AA0" w:rsidRPr="00821CCC">
        <w:rPr>
          <w:rFonts w:ascii="Arial" w:hAnsi="Arial" w:cs="Arial"/>
          <w:sz w:val="24"/>
          <w:szCs w:val="24"/>
        </w:rPr>
        <w:t xml:space="preserve"> relating to the accident</w:t>
      </w:r>
      <w:r w:rsidR="002D6E61">
        <w:rPr>
          <w:rFonts w:ascii="Arial" w:hAnsi="Arial" w:cs="Arial"/>
          <w:sz w:val="24"/>
          <w:szCs w:val="24"/>
        </w:rPr>
        <w:t>,</w:t>
      </w:r>
      <w:r w:rsidR="00905AA0" w:rsidRPr="00821CCC">
        <w:rPr>
          <w:rFonts w:ascii="Arial" w:hAnsi="Arial" w:cs="Arial"/>
          <w:sz w:val="24"/>
          <w:szCs w:val="24"/>
        </w:rPr>
        <w:t xml:space="preserve"> in which he never mentioned that one of the injuries </w:t>
      </w:r>
      <w:r w:rsidR="00CA03B9" w:rsidRPr="00821CCC">
        <w:rPr>
          <w:rFonts w:ascii="Arial" w:hAnsi="Arial" w:cs="Arial"/>
          <w:sz w:val="24"/>
          <w:szCs w:val="24"/>
        </w:rPr>
        <w:t xml:space="preserve">that he sustained </w:t>
      </w:r>
      <w:r w:rsidR="00905AA0" w:rsidRPr="00821CCC">
        <w:rPr>
          <w:rFonts w:ascii="Arial" w:hAnsi="Arial" w:cs="Arial"/>
          <w:sz w:val="24"/>
          <w:szCs w:val="24"/>
        </w:rPr>
        <w:t>was caused by the firefighters</w:t>
      </w:r>
      <w:r w:rsidR="00CA03B9" w:rsidRPr="00821CCC">
        <w:rPr>
          <w:rFonts w:ascii="Arial" w:hAnsi="Arial" w:cs="Arial"/>
          <w:sz w:val="24"/>
          <w:szCs w:val="24"/>
        </w:rPr>
        <w:t xml:space="preserve"> in the process of extricating him</w:t>
      </w:r>
      <w:r w:rsidR="00AC1213" w:rsidRPr="00821CCC">
        <w:rPr>
          <w:rFonts w:ascii="Arial" w:hAnsi="Arial" w:cs="Arial"/>
          <w:sz w:val="24"/>
          <w:szCs w:val="24"/>
        </w:rPr>
        <w:t xml:space="preserve"> from the </w:t>
      </w:r>
      <w:r w:rsidR="0064106F" w:rsidRPr="00821CCC">
        <w:rPr>
          <w:rFonts w:ascii="Arial" w:hAnsi="Arial" w:cs="Arial"/>
          <w:sz w:val="24"/>
          <w:szCs w:val="24"/>
        </w:rPr>
        <w:t>wreckage</w:t>
      </w:r>
      <w:r w:rsidR="000B2D69" w:rsidRPr="00821CCC">
        <w:rPr>
          <w:rFonts w:ascii="Arial" w:hAnsi="Arial" w:cs="Arial"/>
          <w:sz w:val="24"/>
          <w:szCs w:val="24"/>
        </w:rPr>
        <w:t>.</w:t>
      </w:r>
    </w:p>
    <w:p w14:paraId="6D5F96CE" w14:textId="77777777" w:rsidR="00AC1213" w:rsidRPr="00821CCC" w:rsidRDefault="00AC1213" w:rsidP="007F70D4">
      <w:pPr>
        <w:pStyle w:val="ListParagraph"/>
        <w:ind w:left="0"/>
        <w:rPr>
          <w:rFonts w:ascii="Arial" w:hAnsi="Arial" w:cs="Arial"/>
          <w:sz w:val="24"/>
          <w:szCs w:val="24"/>
        </w:rPr>
      </w:pPr>
    </w:p>
    <w:p w14:paraId="40C15137" w14:textId="5BE7546C" w:rsidR="00BD12E9" w:rsidRPr="00821CCC" w:rsidRDefault="00A44406" w:rsidP="00BD12E9">
      <w:pPr>
        <w:pStyle w:val="ListParagraph"/>
        <w:ind w:left="0"/>
        <w:rPr>
          <w:rFonts w:ascii="Arial" w:hAnsi="Arial" w:cs="Arial"/>
          <w:sz w:val="24"/>
          <w:szCs w:val="24"/>
        </w:rPr>
      </w:pPr>
      <w:r w:rsidRPr="00821CCC">
        <w:rPr>
          <w:rFonts w:ascii="Arial" w:hAnsi="Arial" w:cs="Arial"/>
          <w:sz w:val="24"/>
          <w:szCs w:val="24"/>
        </w:rPr>
        <w:t>[</w:t>
      </w:r>
      <w:r w:rsidR="000B2D69" w:rsidRPr="00821CCC">
        <w:rPr>
          <w:rFonts w:ascii="Arial" w:hAnsi="Arial" w:cs="Arial"/>
          <w:sz w:val="24"/>
          <w:szCs w:val="24"/>
        </w:rPr>
        <w:t>29</w:t>
      </w:r>
      <w:r w:rsidR="00AC1213" w:rsidRPr="00821CCC">
        <w:rPr>
          <w:rFonts w:ascii="Arial" w:hAnsi="Arial" w:cs="Arial"/>
          <w:sz w:val="24"/>
          <w:szCs w:val="24"/>
        </w:rPr>
        <w:t>]</w:t>
      </w:r>
      <w:r w:rsidR="00D67CDC">
        <w:rPr>
          <w:rFonts w:ascii="Arial" w:hAnsi="Arial" w:cs="Arial"/>
          <w:sz w:val="24"/>
          <w:szCs w:val="24"/>
        </w:rPr>
        <w:tab/>
      </w:r>
      <w:r w:rsidR="00FE328E" w:rsidRPr="00821CCC">
        <w:rPr>
          <w:rFonts w:ascii="Arial" w:hAnsi="Arial" w:cs="Arial"/>
          <w:sz w:val="24"/>
          <w:szCs w:val="24"/>
        </w:rPr>
        <w:t>I now consider whether the special leave of appeal should be granted, and if so, whether the appeal should succeed</w:t>
      </w:r>
      <w:r w:rsidR="00BD12E9" w:rsidRPr="00821CCC">
        <w:rPr>
          <w:rFonts w:ascii="Arial" w:hAnsi="Arial" w:cs="Arial"/>
          <w:sz w:val="24"/>
          <w:szCs w:val="24"/>
        </w:rPr>
        <w:t>.</w:t>
      </w:r>
      <w:r w:rsidR="00D67CDC">
        <w:rPr>
          <w:rFonts w:ascii="Arial" w:hAnsi="Arial" w:cs="Arial"/>
          <w:sz w:val="24"/>
          <w:szCs w:val="24"/>
        </w:rPr>
        <w:t xml:space="preserve"> </w:t>
      </w:r>
      <w:r w:rsidR="00BD12E9" w:rsidRPr="00821CCC">
        <w:rPr>
          <w:rFonts w:ascii="Arial" w:hAnsi="Arial" w:cs="Arial"/>
          <w:sz w:val="24"/>
          <w:szCs w:val="24"/>
        </w:rPr>
        <w:t>The grant</w:t>
      </w:r>
      <w:r w:rsidR="002D6E61">
        <w:rPr>
          <w:rFonts w:ascii="Arial" w:hAnsi="Arial" w:cs="Arial"/>
          <w:sz w:val="24"/>
          <w:szCs w:val="24"/>
        </w:rPr>
        <w:t>ing</w:t>
      </w:r>
      <w:r w:rsidR="00BD12E9" w:rsidRPr="00821CCC">
        <w:rPr>
          <w:rFonts w:ascii="Arial" w:hAnsi="Arial" w:cs="Arial"/>
          <w:sz w:val="24"/>
          <w:szCs w:val="24"/>
        </w:rPr>
        <w:t xml:space="preserve"> of leave to appeal is governed by s 17(1)</w:t>
      </w:r>
      <w:r w:rsidR="00BD12E9" w:rsidRPr="00821CCC">
        <w:rPr>
          <w:rFonts w:ascii="Arial" w:hAnsi="Arial" w:cs="Arial"/>
          <w:i/>
          <w:iCs/>
          <w:sz w:val="24"/>
          <w:szCs w:val="24"/>
        </w:rPr>
        <w:t>(a)</w:t>
      </w:r>
      <w:r w:rsidR="00BD12E9" w:rsidRPr="00821CCC">
        <w:rPr>
          <w:rFonts w:ascii="Arial" w:hAnsi="Arial" w:cs="Arial"/>
          <w:sz w:val="24"/>
          <w:szCs w:val="24"/>
        </w:rPr>
        <w:t xml:space="preserve"> of the Act, which reads:</w:t>
      </w:r>
    </w:p>
    <w:p w14:paraId="53558DA9" w14:textId="77777777" w:rsidR="00BD12E9" w:rsidRPr="00821CCC" w:rsidRDefault="00BD12E9" w:rsidP="00BD12E9">
      <w:pPr>
        <w:pStyle w:val="ListParagraph"/>
        <w:ind w:left="180" w:hanging="180"/>
        <w:rPr>
          <w:rFonts w:ascii="Arial" w:hAnsi="Arial" w:cs="Arial"/>
          <w:sz w:val="22"/>
          <w:szCs w:val="22"/>
        </w:rPr>
      </w:pPr>
      <w:r w:rsidRPr="00821CCC">
        <w:rPr>
          <w:rFonts w:ascii="Arial" w:hAnsi="Arial" w:cs="Arial"/>
          <w:sz w:val="22"/>
          <w:szCs w:val="22"/>
        </w:rPr>
        <w:t xml:space="preserve">‘(1) Leave to appeal may only be given where the judge or judges concerned are of the opinion that – </w:t>
      </w:r>
    </w:p>
    <w:p w14:paraId="14286EB4" w14:textId="61FD9998" w:rsidR="00BD12E9" w:rsidRPr="00BB1B99" w:rsidRDefault="00BB1B99" w:rsidP="00BB1B99">
      <w:pPr>
        <w:ind w:left="473" w:hanging="360"/>
        <w:rPr>
          <w:rFonts w:ascii="Arial" w:hAnsi="Arial" w:cs="Arial"/>
          <w:sz w:val="22"/>
          <w:szCs w:val="22"/>
        </w:rPr>
      </w:pPr>
      <w:r w:rsidRPr="00821CCC">
        <w:rPr>
          <w:rFonts w:ascii="Arial" w:hAnsi="Arial"/>
          <w:i/>
          <w:sz w:val="22"/>
          <w:szCs w:val="22"/>
        </w:rPr>
        <w:t>(a)</w:t>
      </w:r>
      <w:r w:rsidRPr="00821CCC">
        <w:rPr>
          <w:rFonts w:ascii="Arial" w:hAnsi="Arial"/>
          <w:i/>
          <w:sz w:val="22"/>
          <w:szCs w:val="22"/>
        </w:rPr>
        <w:tab/>
      </w:r>
      <w:r w:rsidR="00BD12E9" w:rsidRPr="00BB1B99">
        <w:rPr>
          <w:rFonts w:ascii="Arial" w:hAnsi="Arial" w:cs="Arial"/>
          <w:iCs/>
          <w:sz w:val="22"/>
          <w:szCs w:val="22"/>
        </w:rPr>
        <w:t xml:space="preserve"> (i) the appeal would have a reasonable prospect of success; or</w:t>
      </w:r>
    </w:p>
    <w:p w14:paraId="6E2BAEDA" w14:textId="4F4EE990" w:rsidR="00BD12E9" w:rsidRPr="00821CCC" w:rsidRDefault="00BD12E9" w:rsidP="00BD12E9">
      <w:pPr>
        <w:pStyle w:val="ListParagraph"/>
        <w:ind w:left="510"/>
        <w:rPr>
          <w:rFonts w:ascii="Arial" w:hAnsi="Arial" w:cs="Arial"/>
          <w:sz w:val="22"/>
          <w:szCs w:val="22"/>
        </w:rPr>
      </w:pPr>
      <w:r w:rsidRPr="00821CCC">
        <w:rPr>
          <w:rFonts w:ascii="Arial" w:hAnsi="Arial" w:cs="Arial"/>
          <w:iCs/>
          <w:sz w:val="22"/>
          <w:szCs w:val="22"/>
        </w:rPr>
        <w:t>(ii) there is some other compelling reason why the appeal should be heard, including conflicting judgments on the matter under consideration</w:t>
      </w:r>
      <w:r w:rsidR="002D6E61">
        <w:rPr>
          <w:rFonts w:ascii="Arial" w:hAnsi="Arial" w:cs="Arial"/>
          <w:iCs/>
          <w:sz w:val="22"/>
          <w:szCs w:val="22"/>
        </w:rPr>
        <w:t>. . .</w:t>
      </w:r>
      <w:r w:rsidRPr="00821CCC">
        <w:rPr>
          <w:rFonts w:ascii="Arial" w:hAnsi="Arial" w:cs="Arial"/>
          <w:iCs/>
          <w:sz w:val="22"/>
          <w:szCs w:val="22"/>
        </w:rPr>
        <w:t>’</w:t>
      </w:r>
    </w:p>
    <w:p w14:paraId="1CDFDBA1" w14:textId="77777777" w:rsidR="00BD12E9" w:rsidRPr="00821CCC" w:rsidRDefault="00BD12E9" w:rsidP="00BD12E9">
      <w:pPr>
        <w:rPr>
          <w:rFonts w:ascii="Arial" w:hAnsi="Arial" w:cs="Arial"/>
          <w:sz w:val="24"/>
          <w:szCs w:val="24"/>
        </w:rPr>
      </w:pPr>
    </w:p>
    <w:p w14:paraId="52F981D5" w14:textId="04DBF5AA" w:rsidR="00BD12E9" w:rsidRPr="00821CCC" w:rsidRDefault="00BD12E9" w:rsidP="00BD12E9">
      <w:pPr>
        <w:pStyle w:val="ListParagraph"/>
        <w:ind w:left="0"/>
        <w:rPr>
          <w:rFonts w:ascii="Arial" w:hAnsi="Arial" w:cs="Arial"/>
          <w:sz w:val="24"/>
          <w:szCs w:val="24"/>
        </w:rPr>
      </w:pPr>
      <w:r w:rsidRPr="00821CCC">
        <w:rPr>
          <w:rFonts w:ascii="Arial" w:hAnsi="Arial" w:cs="Arial"/>
          <w:sz w:val="24"/>
          <w:szCs w:val="24"/>
        </w:rPr>
        <w:t>[</w:t>
      </w:r>
      <w:r w:rsidR="00E71495" w:rsidRPr="00821CCC">
        <w:rPr>
          <w:rFonts w:ascii="Arial" w:hAnsi="Arial" w:cs="Arial"/>
          <w:sz w:val="24"/>
          <w:szCs w:val="24"/>
        </w:rPr>
        <w:t>3</w:t>
      </w:r>
      <w:r w:rsidR="000B2D69" w:rsidRPr="00821CCC">
        <w:rPr>
          <w:rFonts w:ascii="Arial" w:hAnsi="Arial" w:cs="Arial"/>
          <w:sz w:val="24"/>
          <w:szCs w:val="24"/>
        </w:rPr>
        <w:t>0</w:t>
      </w:r>
      <w:r w:rsidRPr="00821CCC">
        <w:rPr>
          <w:rFonts w:ascii="Arial" w:hAnsi="Arial" w:cs="Arial"/>
          <w:sz w:val="24"/>
          <w:szCs w:val="24"/>
        </w:rPr>
        <w:t>]</w:t>
      </w:r>
      <w:r w:rsidRPr="00821CCC">
        <w:rPr>
          <w:rFonts w:ascii="Arial" w:hAnsi="Arial" w:cs="Arial"/>
          <w:sz w:val="24"/>
          <w:szCs w:val="24"/>
        </w:rPr>
        <w:tab/>
        <w:t xml:space="preserve">With regard to special leave to appeal, the test is more stringent. </w:t>
      </w:r>
      <w:r w:rsidR="002D6E61">
        <w:rPr>
          <w:rFonts w:ascii="Arial" w:hAnsi="Arial" w:cs="Arial"/>
          <w:sz w:val="24"/>
          <w:szCs w:val="24"/>
        </w:rPr>
        <w:t>I</w:t>
      </w:r>
      <w:r w:rsidRPr="00821CCC">
        <w:rPr>
          <w:rFonts w:ascii="Arial" w:hAnsi="Arial" w:cs="Arial"/>
          <w:sz w:val="24"/>
          <w:szCs w:val="24"/>
        </w:rPr>
        <w:t xml:space="preserve">n </w:t>
      </w:r>
      <w:r w:rsidRPr="00821CCC">
        <w:rPr>
          <w:rFonts w:ascii="Arial" w:hAnsi="Arial" w:cs="Arial"/>
          <w:i/>
          <w:sz w:val="24"/>
          <w:szCs w:val="24"/>
        </w:rPr>
        <w:t>Cook v Morrison and Another</w:t>
      </w:r>
      <w:r w:rsidR="002D6E61">
        <w:rPr>
          <w:rFonts w:ascii="Arial" w:hAnsi="Arial" w:cs="Arial"/>
          <w:i/>
          <w:sz w:val="24"/>
          <w:szCs w:val="24"/>
        </w:rPr>
        <w:t xml:space="preserve">, </w:t>
      </w:r>
      <w:r w:rsidR="002D6E61">
        <w:rPr>
          <w:rFonts w:ascii="Arial" w:hAnsi="Arial" w:cs="Arial"/>
          <w:sz w:val="24"/>
          <w:szCs w:val="24"/>
        </w:rPr>
        <w:t>t</w:t>
      </w:r>
      <w:r w:rsidR="002D6E61" w:rsidRPr="00821CCC">
        <w:rPr>
          <w:rFonts w:ascii="Arial" w:hAnsi="Arial" w:cs="Arial"/>
          <w:sz w:val="24"/>
          <w:szCs w:val="24"/>
        </w:rPr>
        <w:t>his Court held</w:t>
      </w:r>
      <w:r w:rsidR="002D6E61">
        <w:rPr>
          <w:rFonts w:ascii="Arial" w:hAnsi="Arial" w:cs="Arial"/>
          <w:sz w:val="24"/>
          <w:szCs w:val="24"/>
        </w:rPr>
        <w:t xml:space="preserve"> that</w:t>
      </w:r>
      <w:r w:rsidRPr="00821CCC">
        <w:rPr>
          <w:rFonts w:ascii="Arial" w:hAnsi="Arial" w:cs="Arial"/>
          <w:sz w:val="24"/>
          <w:szCs w:val="24"/>
        </w:rPr>
        <w:t>:</w:t>
      </w:r>
      <w:r w:rsidRPr="00821CCC">
        <w:rPr>
          <w:rStyle w:val="FootnoteReference"/>
          <w:rFonts w:ascii="Arial" w:hAnsi="Arial" w:cs="Arial"/>
          <w:sz w:val="24"/>
          <w:szCs w:val="24"/>
        </w:rPr>
        <w:footnoteReference w:id="11"/>
      </w:r>
    </w:p>
    <w:p w14:paraId="48F6BA1F" w14:textId="5A9B0C68" w:rsidR="00BD12E9" w:rsidRPr="005231BC" w:rsidRDefault="00BD12E9" w:rsidP="00BD12E9">
      <w:pPr>
        <w:pStyle w:val="ListParagraph"/>
        <w:ind w:left="0"/>
        <w:rPr>
          <w:rFonts w:ascii="Arial" w:hAnsi="Arial" w:cs="Arial"/>
          <w:sz w:val="24"/>
          <w:szCs w:val="24"/>
          <w:lang w:val="en-US"/>
        </w:rPr>
      </w:pPr>
      <w:r w:rsidRPr="00821CCC">
        <w:rPr>
          <w:rFonts w:ascii="Arial" w:hAnsi="Arial" w:cs="Arial"/>
          <w:sz w:val="22"/>
          <w:szCs w:val="22"/>
        </w:rPr>
        <w:t>‘</w:t>
      </w:r>
      <w:r w:rsidRPr="00821CCC">
        <w:rPr>
          <w:rFonts w:ascii="Arial" w:hAnsi="Arial" w:cs="Arial"/>
          <w:sz w:val="22"/>
          <w:szCs w:val="22"/>
          <w:lang w:val="en-US"/>
        </w:rPr>
        <w:t>The existence of reasonable prospects of success is a necessary but insufficient precondition for the granting of special leave. Something more, by way of special circumstances, is needed. This may include that the appeal raises the substantial point of law; or that the prospects of success are so strong that a refusal of leave would result in a manifest denial of justice; or that the matter is of very great importance to the parties or to the public. This is not a closed list . . .’</w:t>
      </w:r>
      <w:r w:rsidRPr="00821CCC" w:rsidDel="003C0052">
        <w:rPr>
          <w:rStyle w:val="FootnoteReference"/>
          <w:rFonts w:ascii="Arial" w:hAnsi="Arial" w:cs="Arial"/>
          <w:i/>
          <w:sz w:val="22"/>
          <w:szCs w:val="22"/>
          <w:lang w:val="en-US"/>
        </w:rPr>
        <w:t xml:space="preserve"> </w:t>
      </w:r>
    </w:p>
    <w:p w14:paraId="1CE3A179" w14:textId="0C4AD63D" w:rsidR="00FE328E" w:rsidRPr="00821CCC" w:rsidRDefault="00FE328E" w:rsidP="006E12A5">
      <w:pPr>
        <w:pStyle w:val="ListParagraph"/>
        <w:ind w:left="0"/>
        <w:rPr>
          <w:rFonts w:ascii="Arial" w:hAnsi="Arial" w:cs="Arial"/>
          <w:sz w:val="24"/>
          <w:szCs w:val="24"/>
        </w:rPr>
      </w:pPr>
    </w:p>
    <w:p w14:paraId="2208FE50" w14:textId="55C0BCFB" w:rsidR="0090655A" w:rsidRPr="00821CCC" w:rsidRDefault="00FE328E" w:rsidP="006E12A5">
      <w:pPr>
        <w:pStyle w:val="ListParagraph"/>
        <w:ind w:left="0"/>
        <w:rPr>
          <w:rFonts w:ascii="Arial" w:hAnsi="Arial" w:cs="Arial"/>
          <w:sz w:val="24"/>
          <w:szCs w:val="24"/>
          <w:lang w:val="en-US"/>
        </w:rPr>
      </w:pPr>
      <w:r w:rsidRPr="00821CCC">
        <w:rPr>
          <w:rFonts w:ascii="Arial" w:hAnsi="Arial" w:cs="Arial"/>
          <w:sz w:val="24"/>
          <w:szCs w:val="24"/>
        </w:rPr>
        <w:t>[</w:t>
      </w:r>
      <w:r w:rsidR="00E71495" w:rsidRPr="00821CCC">
        <w:rPr>
          <w:rFonts w:ascii="Arial" w:hAnsi="Arial" w:cs="Arial"/>
          <w:sz w:val="24"/>
          <w:szCs w:val="24"/>
        </w:rPr>
        <w:t>3</w:t>
      </w:r>
      <w:r w:rsidR="000B2D69" w:rsidRPr="00821CCC">
        <w:rPr>
          <w:rFonts w:ascii="Arial" w:hAnsi="Arial" w:cs="Arial"/>
          <w:sz w:val="24"/>
          <w:szCs w:val="24"/>
        </w:rPr>
        <w:t>1</w:t>
      </w:r>
      <w:r w:rsidR="00821CCC">
        <w:rPr>
          <w:rFonts w:ascii="Arial" w:hAnsi="Arial" w:cs="Arial"/>
          <w:sz w:val="24"/>
          <w:szCs w:val="24"/>
        </w:rPr>
        <w:t>]</w:t>
      </w:r>
      <w:r w:rsidR="00821CCC">
        <w:rPr>
          <w:rFonts w:ascii="Arial" w:hAnsi="Arial" w:cs="Arial"/>
          <w:sz w:val="24"/>
          <w:szCs w:val="24"/>
        </w:rPr>
        <w:tab/>
      </w:r>
      <w:r w:rsidR="00821CCC" w:rsidRPr="00821CCC">
        <w:rPr>
          <w:rFonts w:ascii="Arial" w:hAnsi="Arial" w:cs="Arial"/>
          <w:sz w:val="24"/>
          <w:szCs w:val="24"/>
        </w:rPr>
        <w:t>The</w:t>
      </w:r>
      <w:r w:rsidR="00E37D0C" w:rsidRPr="00821CCC">
        <w:rPr>
          <w:rFonts w:ascii="Arial" w:hAnsi="Arial" w:cs="Arial"/>
          <w:sz w:val="24"/>
          <w:szCs w:val="24"/>
          <w:lang w:val="en-US"/>
        </w:rPr>
        <w:t xml:space="preserve"> full court misconstrued the order of this Court granting leave to appeal to it. </w:t>
      </w:r>
      <w:r w:rsidR="006242CB" w:rsidRPr="00821CCC">
        <w:rPr>
          <w:rFonts w:ascii="Arial" w:hAnsi="Arial" w:cs="Arial"/>
          <w:sz w:val="24"/>
          <w:szCs w:val="24"/>
          <w:lang w:val="en-US"/>
        </w:rPr>
        <w:t>In the absence of a cross</w:t>
      </w:r>
      <w:r w:rsidR="0064106F" w:rsidRPr="00821CCC">
        <w:rPr>
          <w:rFonts w:ascii="Arial" w:hAnsi="Arial" w:cs="Arial"/>
          <w:sz w:val="24"/>
          <w:szCs w:val="24"/>
          <w:lang w:val="en-US"/>
        </w:rPr>
        <w:t>-</w:t>
      </w:r>
      <w:r w:rsidR="006242CB" w:rsidRPr="00821CCC">
        <w:rPr>
          <w:rFonts w:ascii="Arial" w:hAnsi="Arial" w:cs="Arial"/>
          <w:sz w:val="24"/>
          <w:szCs w:val="24"/>
          <w:lang w:val="en-US"/>
        </w:rPr>
        <w:t>appeal</w:t>
      </w:r>
      <w:r w:rsidR="000E4F3E">
        <w:rPr>
          <w:rFonts w:ascii="Arial" w:hAnsi="Arial" w:cs="Arial"/>
          <w:sz w:val="24"/>
          <w:szCs w:val="24"/>
          <w:lang w:val="en-US"/>
        </w:rPr>
        <w:t>,</w:t>
      </w:r>
      <w:r w:rsidR="006242CB" w:rsidRPr="00821CCC">
        <w:rPr>
          <w:rFonts w:ascii="Arial" w:hAnsi="Arial" w:cs="Arial"/>
          <w:sz w:val="24"/>
          <w:szCs w:val="24"/>
          <w:lang w:val="en-US"/>
        </w:rPr>
        <w:t xml:space="preserve"> it was not open to the full court to revisit the special plea of misjoinder after the trial court</w:t>
      </w:r>
      <w:r w:rsidR="00BD0147" w:rsidRPr="00821CCC">
        <w:rPr>
          <w:rFonts w:ascii="Arial" w:hAnsi="Arial" w:cs="Arial"/>
          <w:sz w:val="24"/>
          <w:szCs w:val="24"/>
          <w:lang w:val="en-US"/>
        </w:rPr>
        <w:t xml:space="preserve"> had dismissed it</w:t>
      </w:r>
      <w:r w:rsidR="00E37D0C" w:rsidRPr="00821CCC">
        <w:rPr>
          <w:rFonts w:ascii="Arial" w:hAnsi="Arial" w:cs="Arial"/>
          <w:sz w:val="24"/>
          <w:szCs w:val="24"/>
          <w:lang w:val="en-US"/>
        </w:rPr>
        <w:t xml:space="preserve">. </w:t>
      </w:r>
      <w:r w:rsidR="00BD0147" w:rsidRPr="00821CCC">
        <w:rPr>
          <w:rFonts w:ascii="Arial" w:hAnsi="Arial" w:cs="Arial"/>
          <w:sz w:val="24"/>
          <w:szCs w:val="24"/>
          <w:lang w:val="en-US"/>
        </w:rPr>
        <w:t xml:space="preserve">Like the trial court, the full court </w:t>
      </w:r>
      <w:r w:rsidR="00E37D0C" w:rsidRPr="00821CCC">
        <w:rPr>
          <w:rFonts w:ascii="Arial" w:hAnsi="Arial" w:cs="Arial"/>
          <w:sz w:val="24"/>
          <w:szCs w:val="24"/>
          <w:lang w:val="en-US"/>
        </w:rPr>
        <w:t>misdirected itself</w:t>
      </w:r>
      <w:r w:rsidR="006242CB" w:rsidRPr="00821CCC">
        <w:rPr>
          <w:rFonts w:ascii="Arial" w:hAnsi="Arial" w:cs="Arial"/>
          <w:sz w:val="24"/>
          <w:szCs w:val="24"/>
          <w:lang w:val="en-US"/>
        </w:rPr>
        <w:t xml:space="preserve"> by revisiting th</w:t>
      </w:r>
      <w:r w:rsidR="00E37D0C" w:rsidRPr="00821CCC">
        <w:rPr>
          <w:rFonts w:ascii="Arial" w:hAnsi="Arial" w:cs="Arial"/>
          <w:sz w:val="24"/>
          <w:szCs w:val="24"/>
          <w:lang w:val="en-US"/>
        </w:rPr>
        <w:t>e</w:t>
      </w:r>
      <w:r w:rsidR="006242CB" w:rsidRPr="00821CCC">
        <w:rPr>
          <w:rFonts w:ascii="Arial" w:hAnsi="Arial" w:cs="Arial"/>
          <w:sz w:val="24"/>
          <w:szCs w:val="24"/>
          <w:lang w:val="en-US"/>
        </w:rPr>
        <w:t xml:space="preserve"> issue w</w:t>
      </w:r>
      <w:r w:rsidR="00E37D0C" w:rsidRPr="00821CCC">
        <w:rPr>
          <w:rFonts w:ascii="Arial" w:hAnsi="Arial" w:cs="Arial"/>
          <w:sz w:val="24"/>
          <w:szCs w:val="24"/>
          <w:lang w:val="en-US"/>
        </w:rPr>
        <w:t>hich</w:t>
      </w:r>
      <w:r w:rsidR="006242CB" w:rsidRPr="00821CCC">
        <w:rPr>
          <w:rFonts w:ascii="Arial" w:hAnsi="Arial" w:cs="Arial"/>
          <w:sz w:val="24"/>
          <w:szCs w:val="24"/>
          <w:lang w:val="en-US"/>
        </w:rPr>
        <w:t xml:space="preserve"> the trial court had finally decided</w:t>
      </w:r>
      <w:r w:rsidR="00BD0147" w:rsidRPr="00821CCC">
        <w:rPr>
          <w:rFonts w:ascii="Arial" w:hAnsi="Arial" w:cs="Arial"/>
          <w:sz w:val="24"/>
          <w:szCs w:val="24"/>
          <w:lang w:val="en-US"/>
        </w:rPr>
        <w:t xml:space="preserve">. </w:t>
      </w:r>
      <w:r w:rsidR="000B2D69" w:rsidRPr="00821CCC">
        <w:rPr>
          <w:rFonts w:ascii="Arial" w:hAnsi="Arial" w:cs="Arial"/>
          <w:sz w:val="24"/>
          <w:szCs w:val="24"/>
          <w:lang w:val="en-US"/>
        </w:rPr>
        <w:t>O</w:t>
      </w:r>
      <w:r w:rsidR="00BD0147" w:rsidRPr="00821CCC">
        <w:rPr>
          <w:rFonts w:ascii="Arial" w:hAnsi="Arial" w:cs="Arial"/>
          <w:sz w:val="24"/>
          <w:szCs w:val="24"/>
          <w:lang w:val="en-US"/>
        </w:rPr>
        <w:t xml:space="preserve">n its proper construction, the order of this Court </w:t>
      </w:r>
      <w:r w:rsidR="00821CCC" w:rsidRPr="00821CCC">
        <w:rPr>
          <w:rFonts w:ascii="Arial" w:hAnsi="Arial" w:cs="Arial"/>
          <w:sz w:val="24"/>
          <w:szCs w:val="24"/>
          <w:lang w:val="en-US"/>
        </w:rPr>
        <w:t>granting leave</w:t>
      </w:r>
      <w:r w:rsidR="00BD0147" w:rsidRPr="00821CCC">
        <w:rPr>
          <w:rFonts w:ascii="Arial" w:hAnsi="Arial" w:cs="Arial"/>
          <w:sz w:val="24"/>
          <w:szCs w:val="24"/>
          <w:lang w:val="en-US"/>
        </w:rPr>
        <w:t xml:space="preserve"> was clear that th</w:t>
      </w:r>
      <w:r w:rsidR="000B2D69" w:rsidRPr="00821CCC">
        <w:rPr>
          <w:rFonts w:ascii="Arial" w:hAnsi="Arial" w:cs="Arial"/>
          <w:sz w:val="24"/>
          <w:szCs w:val="24"/>
          <w:lang w:val="en-US"/>
        </w:rPr>
        <w:t xml:space="preserve">e </w:t>
      </w:r>
      <w:r w:rsidR="00821CCC" w:rsidRPr="00821CCC">
        <w:rPr>
          <w:rFonts w:ascii="Arial" w:hAnsi="Arial" w:cs="Arial"/>
          <w:sz w:val="24"/>
          <w:szCs w:val="24"/>
          <w:lang w:val="en-US"/>
        </w:rPr>
        <w:t>misjoinder issue</w:t>
      </w:r>
      <w:r w:rsidR="00BD0147" w:rsidRPr="00821CCC">
        <w:rPr>
          <w:rFonts w:ascii="Arial" w:hAnsi="Arial" w:cs="Arial"/>
          <w:sz w:val="24"/>
          <w:szCs w:val="24"/>
          <w:lang w:val="en-US"/>
        </w:rPr>
        <w:t xml:space="preserve"> had been determined by the trial court</w:t>
      </w:r>
      <w:r w:rsidR="006242CB" w:rsidRPr="00821CCC">
        <w:rPr>
          <w:rFonts w:ascii="Arial" w:hAnsi="Arial" w:cs="Arial"/>
          <w:sz w:val="24"/>
          <w:szCs w:val="24"/>
          <w:lang w:val="en-US"/>
        </w:rPr>
        <w:t xml:space="preserve"> and was not on appeal to it</w:t>
      </w:r>
      <w:r w:rsidR="00E37D0C" w:rsidRPr="00821CCC">
        <w:rPr>
          <w:rFonts w:ascii="Arial" w:hAnsi="Arial" w:cs="Arial"/>
          <w:sz w:val="24"/>
          <w:szCs w:val="24"/>
          <w:lang w:val="en-US"/>
        </w:rPr>
        <w:t>.</w:t>
      </w:r>
      <w:r w:rsidR="006242CB" w:rsidRPr="00821CCC">
        <w:rPr>
          <w:rFonts w:ascii="Arial" w:hAnsi="Arial" w:cs="Arial"/>
          <w:sz w:val="24"/>
          <w:szCs w:val="24"/>
          <w:lang w:val="en-US"/>
        </w:rPr>
        <w:t xml:space="preserve"> </w:t>
      </w:r>
      <w:r w:rsidR="00E37D0C" w:rsidRPr="00821CCC">
        <w:rPr>
          <w:rFonts w:ascii="Arial" w:hAnsi="Arial" w:cs="Arial"/>
          <w:sz w:val="24"/>
          <w:szCs w:val="24"/>
          <w:lang w:val="en-US"/>
        </w:rPr>
        <w:t>The full court</w:t>
      </w:r>
      <w:r w:rsidR="006242CB" w:rsidRPr="00821CCC">
        <w:rPr>
          <w:rFonts w:ascii="Arial" w:hAnsi="Arial" w:cs="Arial"/>
          <w:sz w:val="24"/>
          <w:szCs w:val="24"/>
          <w:lang w:val="en-US"/>
        </w:rPr>
        <w:t xml:space="preserve"> therefore </w:t>
      </w:r>
      <w:r w:rsidR="00E37D0C" w:rsidRPr="00821CCC">
        <w:rPr>
          <w:rFonts w:ascii="Arial" w:hAnsi="Arial" w:cs="Arial"/>
          <w:sz w:val="24"/>
          <w:szCs w:val="24"/>
          <w:lang w:val="en-US"/>
        </w:rPr>
        <w:t>erred</w:t>
      </w:r>
      <w:r w:rsidR="006242CB" w:rsidRPr="00821CCC">
        <w:rPr>
          <w:rFonts w:ascii="Arial" w:hAnsi="Arial" w:cs="Arial"/>
          <w:sz w:val="24"/>
          <w:szCs w:val="24"/>
          <w:lang w:val="en-US"/>
        </w:rPr>
        <w:t xml:space="preserve"> in dismissing the appeal </w:t>
      </w:r>
      <w:r w:rsidR="00D02435" w:rsidRPr="00821CCC">
        <w:rPr>
          <w:rFonts w:ascii="Arial" w:hAnsi="Arial" w:cs="Arial"/>
          <w:sz w:val="24"/>
          <w:szCs w:val="24"/>
          <w:lang w:val="en-US"/>
        </w:rPr>
        <w:t>on the basis of an issue that was not before it</w:t>
      </w:r>
      <w:r w:rsidR="00237140">
        <w:rPr>
          <w:rFonts w:ascii="Arial" w:hAnsi="Arial" w:cs="Arial"/>
          <w:sz w:val="24"/>
          <w:szCs w:val="24"/>
          <w:lang w:val="en-US"/>
        </w:rPr>
        <w:t>,</w:t>
      </w:r>
      <w:r w:rsidR="00D02435" w:rsidRPr="00821CCC">
        <w:rPr>
          <w:rFonts w:ascii="Arial" w:hAnsi="Arial" w:cs="Arial"/>
          <w:sz w:val="24"/>
          <w:szCs w:val="24"/>
          <w:lang w:val="en-US"/>
        </w:rPr>
        <w:t xml:space="preserve"> </w:t>
      </w:r>
      <w:r w:rsidR="00D02435" w:rsidRPr="00821CCC">
        <w:rPr>
          <w:rFonts w:ascii="Arial" w:hAnsi="Arial" w:cs="Arial"/>
          <w:sz w:val="24"/>
          <w:szCs w:val="24"/>
          <w:lang w:val="en-US"/>
        </w:rPr>
        <w:lastRenderedPageBreak/>
        <w:t xml:space="preserve">and </w:t>
      </w:r>
      <w:r w:rsidR="006242CB" w:rsidRPr="00821CCC">
        <w:rPr>
          <w:rFonts w:ascii="Arial" w:hAnsi="Arial" w:cs="Arial"/>
          <w:sz w:val="24"/>
          <w:szCs w:val="24"/>
          <w:lang w:val="en-US"/>
        </w:rPr>
        <w:t xml:space="preserve">without having considered </w:t>
      </w:r>
      <w:r w:rsidR="00D02435" w:rsidRPr="00821CCC">
        <w:rPr>
          <w:rFonts w:ascii="Arial" w:hAnsi="Arial" w:cs="Arial"/>
          <w:sz w:val="24"/>
          <w:szCs w:val="24"/>
          <w:lang w:val="en-US"/>
        </w:rPr>
        <w:t>its</w:t>
      </w:r>
      <w:r w:rsidR="006242CB" w:rsidRPr="00821CCC">
        <w:rPr>
          <w:rFonts w:ascii="Arial" w:hAnsi="Arial" w:cs="Arial"/>
          <w:sz w:val="24"/>
          <w:szCs w:val="24"/>
          <w:lang w:val="en-US"/>
        </w:rPr>
        <w:t xml:space="preserve"> merits</w:t>
      </w:r>
      <w:r w:rsidR="00E37D0C" w:rsidRPr="00821CCC">
        <w:rPr>
          <w:rFonts w:ascii="Arial" w:hAnsi="Arial" w:cs="Arial"/>
          <w:sz w:val="24"/>
          <w:szCs w:val="24"/>
          <w:lang w:val="en-US"/>
        </w:rPr>
        <w:t>.</w:t>
      </w:r>
      <w:r w:rsidR="006242CB" w:rsidRPr="00821CCC">
        <w:rPr>
          <w:rFonts w:ascii="Arial" w:hAnsi="Arial" w:cs="Arial"/>
          <w:sz w:val="24"/>
          <w:szCs w:val="24"/>
          <w:lang w:val="en-US"/>
        </w:rPr>
        <w:t xml:space="preserve"> </w:t>
      </w:r>
      <w:r w:rsidR="006E12A5" w:rsidRPr="00821CCC">
        <w:rPr>
          <w:rFonts w:ascii="Arial" w:hAnsi="Arial" w:cs="Arial"/>
          <w:sz w:val="24"/>
          <w:szCs w:val="24"/>
          <w:lang w:val="en-US"/>
        </w:rPr>
        <w:t>The application for special leave should therefore be granted.</w:t>
      </w:r>
    </w:p>
    <w:p w14:paraId="4E1103CD" w14:textId="77777777" w:rsidR="00D22D62" w:rsidRPr="00821CCC" w:rsidRDefault="00D22D62" w:rsidP="007F70D4">
      <w:pPr>
        <w:pStyle w:val="ListParagraph"/>
        <w:ind w:left="0"/>
        <w:rPr>
          <w:rFonts w:ascii="Arial" w:hAnsi="Arial" w:cs="Arial"/>
          <w:sz w:val="24"/>
          <w:szCs w:val="24"/>
        </w:rPr>
      </w:pPr>
    </w:p>
    <w:p w14:paraId="3FEA7AD1" w14:textId="0D02B008" w:rsidR="002F2059" w:rsidRPr="00821CCC" w:rsidRDefault="00D22D62" w:rsidP="002F2059">
      <w:pPr>
        <w:pStyle w:val="ListParagraph"/>
        <w:ind w:left="0"/>
        <w:rPr>
          <w:rFonts w:ascii="Arial" w:hAnsi="Arial" w:cs="Arial"/>
          <w:sz w:val="24"/>
          <w:szCs w:val="24"/>
          <w:lang w:val="en-US"/>
        </w:rPr>
      </w:pPr>
      <w:r w:rsidRPr="00821CCC">
        <w:rPr>
          <w:rFonts w:ascii="Arial" w:hAnsi="Arial" w:cs="Arial"/>
          <w:sz w:val="24"/>
          <w:szCs w:val="24"/>
          <w:lang w:val="en-US"/>
        </w:rPr>
        <w:t>[</w:t>
      </w:r>
      <w:r w:rsidR="00920A08" w:rsidRPr="00821CCC">
        <w:rPr>
          <w:rFonts w:ascii="Arial" w:hAnsi="Arial" w:cs="Arial"/>
          <w:sz w:val="24"/>
          <w:szCs w:val="24"/>
          <w:lang w:val="en-US"/>
        </w:rPr>
        <w:t>3</w:t>
      </w:r>
      <w:r w:rsidR="000B2D69" w:rsidRPr="00821CCC">
        <w:rPr>
          <w:rFonts w:ascii="Arial" w:hAnsi="Arial" w:cs="Arial"/>
          <w:sz w:val="24"/>
          <w:szCs w:val="24"/>
          <w:lang w:val="en-US"/>
        </w:rPr>
        <w:t>2</w:t>
      </w:r>
      <w:r w:rsidRPr="00821CCC">
        <w:rPr>
          <w:rFonts w:ascii="Arial" w:hAnsi="Arial" w:cs="Arial"/>
          <w:sz w:val="24"/>
          <w:szCs w:val="24"/>
          <w:lang w:val="en-US"/>
        </w:rPr>
        <w:t>]</w:t>
      </w:r>
      <w:r w:rsidRPr="00821CCC">
        <w:rPr>
          <w:rFonts w:ascii="Arial" w:hAnsi="Arial" w:cs="Arial"/>
          <w:sz w:val="24"/>
          <w:szCs w:val="24"/>
          <w:lang w:val="en-US"/>
        </w:rPr>
        <w:tab/>
      </w:r>
      <w:r w:rsidR="00E37D0C" w:rsidRPr="00821CCC">
        <w:rPr>
          <w:rFonts w:ascii="Arial" w:hAnsi="Arial" w:cs="Arial"/>
          <w:sz w:val="24"/>
          <w:szCs w:val="24"/>
          <w:lang w:val="en-US"/>
        </w:rPr>
        <w:t xml:space="preserve">I then proceed to deal with the merits of the appeal. </w:t>
      </w:r>
      <w:r w:rsidR="000071B0" w:rsidRPr="00821CCC">
        <w:rPr>
          <w:rFonts w:ascii="Arial" w:hAnsi="Arial" w:cs="Arial"/>
          <w:sz w:val="24"/>
          <w:szCs w:val="24"/>
          <w:lang w:val="en-US"/>
        </w:rPr>
        <w:t>T</w:t>
      </w:r>
      <w:r w:rsidR="002B103A" w:rsidRPr="00821CCC">
        <w:rPr>
          <w:rFonts w:ascii="Arial" w:hAnsi="Arial" w:cs="Arial"/>
          <w:sz w:val="24"/>
          <w:szCs w:val="24"/>
          <w:lang w:val="en-US"/>
        </w:rPr>
        <w:t xml:space="preserve">he sole basis on which </w:t>
      </w:r>
      <w:r w:rsidR="00332EA8" w:rsidRPr="00821CCC">
        <w:rPr>
          <w:rFonts w:ascii="Arial" w:hAnsi="Arial" w:cs="Arial"/>
          <w:sz w:val="24"/>
          <w:szCs w:val="24"/>
          <w:lang w:val="en-US"/>
        </w:rPr>
        <w:t>it was</w:t>
      </w:r>
      <w:r w:rsidR="002B103A" w:rsidRPr="00821CCC">
        <w:rPr>
          <w:rFonts w:ascii="Arial" w:hAnsi="Arial" w:cs="Arial"/>
          <w:sz w:val="24"/>
          <w:szCs w:val="24"/>
          <w:lang w:val="en-US"/>
        </w:rPr>
        <w:t xml:space="preserve"> sought, both on the pleadings and in argument to recover damages from the respondent</w:t>
      </w:r>
      <w:r w:rsidR="00045071" w:rsidRPr="00821CCC">
        <w:rPr>
          <w:rFonts w:ascii="Arial" w:hAnsi="Arial" w:cs="Arial"/>
          <w:sz w:val="24"/>
          <w:szCs w:val="24"/>
          <w:lang w:val="en-US"/>
        </w:rPr>
        <w:t>,</w:t>
      </w:r>
      <w:r w:rsidR="002B103A" w:rsidRPr="00821CCC">
        <w:rPr>
          <w:rFonts w:ascii="Arial" w:hAnsi="Arial" w:cs="Arial"/>
          <w:sz w:val="24"/>
          <w:szCs w:val="24"/>
          <w:lang w:val="en-US"/>
        </w:rPr>
        <w:t xml:space="preserve"> was that it was vicariously liable for the conduct of its </w:t>
      </w:r>
      <w:r w:rsidR="00171C22" w:rsidRPr="00821CCC">
        <w:rPr>
          <w:rFonts w:ascii="Arial" w:hAnsi="Arial" w:cs="Arial"/>
          <w:sz w:val="24"/>
          <w:szCs w:val="24"/>
          <w:lang w:val="en-US"/>
        </w:rPr>
        <w:t>firefighters</w:t>
      </w:r>
      <w:r w:rsidR="002B103A" w:rsidRPr="00821CCC">
        <w:rPr>
          <w:rFonts w:ascii="Arial" w:hAnsi="Arial" w:cs="Arial"/>
          <w:sz w:val="24"/>
          <w:szCs w:val="24"/>
          <w:lang w:val="en-US"/>
        </w:rPr>
        <w:t>. The conduct relied upon was the cutting of the app</w:t>
      </w:r>
      <w:r w:rsidR="000071B0" w:rsidRPr="00821CCC">
        <w:rPr>
          <w:rFonts w:ascii="Arial" w:hAnsi="Arial" w:cs="Arial"/>
          <w:sz w:val="24"/>
          <w:szCs w:val="24"/>
          <w:lang w:val="en-US"/>
        </w:rPr>
        <w:t>licant</w:t>
      </w:r>
      <w:r w:rsidR="002B103A" w:rsidRPr="00821CCC">
        <w:rPr>
          <w:rFonts w:ascii="Arial" w:hAnsi="Arial" w:cs="Arial"/>
          <w:sz w:val="24"/>
          <w:szCs w:val="24"/>
          <w:lang w:val="en-US"/>
        </w:rPr>
        <w:t>’s right heel fat pad</w:t>
      </w:r>
      <w:r w:rsidR="000C0CE2" w:rsidRPr="00821CCC">
        <w:rPr>
          <w:rFonts w:ascii="Arial" w:hAnsi="Arial" w:cs="Arial"/>
          <w:sz w:val="24"/>
          <w:szCs w:val="24"/>
          <w:lang w:val="en-US"/>
        </w:rPr>
        <w:t xml:space="preserve">. </w:t>
      </w:r>
      <w:r w:rsidR="000071B0" w:rsidRPr="00821CCC">
        <w:rPr>
          <w:rFonts w:ascii="Arial" w:hAnsi="Arial" w:cs="Arial"/>
          <w:sz w:val="24"/>
          <w:szCs w:val="24"/>
          <w:lang w:val="en-GB"/>
        </w:rPr>
        <w:t xml:space="preserve">The </w:t>
      </w:r>
      <w:r w:rsidR="002E042C" w:rsidRPr="00821CCC">
        <w:rPr>
          <w:rFonts w:ascii="Arial" w:hAnsi="Arial" w:cs="Arial"/>
          <w:sz w:val="24"/>
          <w:szCs w:val="24"/>
          <w:lang w:val="en-GB"/>
        </w:rPr>
        <w:t xml:space="preserve">anterior </w:t>
      </w:r>
      <w:r w:rsidR="000071B0" w:rsidRPr="00821CCC">
        <w:rPr>
          <w:rFonts w:ascii="Arial" w:hAnsi="Arial" w:cs="Arial"/>
          <w:sz w:val="24"/>
          <w:szCs w:val="24"/>
          <w:lang w:val="en-GB"/>
        </w:rPr>
        <w:t>question</w:t>
      </w:r>
      <w:r w:rsidR="00045071" w:rsidRPr="00821CCC">
        <w:rPr>
          <w:rFonts w:ascii="Arial" w:hAnsi="Arial" w:cs="Arial"/>
          <w:sz w:val="24"/>
          <w:szCs w:val="24"/>
          <w:lang w:val="en-GB"/>
        </w:rPr>
        <w:t xml:space="preserve"> </w:t>
      </w:r>
      <w:r w:rsidR="00332EA8" w:rsidRPr="00821CCC">
        <w:rPr>
          <w:rFonts w:ascii="Arial" w:hAnsi="Arial" w:cs="Arial"/>
          <w:sz w:val="24"/>
          <w:szCs w:val="24"/>
          <w:lang w:val="en-GB"/>
        </w:rPr>
        <w:t>therefore</w:t>
      </w:r>
      <w:r w:rsidR="00395966">
        <w:rPr>
          <w:rFonts w:ascii="Arial" w:hAnsi="Arial" w:cs="Arial"/>
          <w:sz w:val="24"/>
          <w:szCs w:val="24"/>
          <w:lang w:val="en-GB"/>
        </w:rPr>
        <w:t>,</w:t>
      </w:r>
      <w:r w:rsidR="00332EA8" w:rsidRPr="00821CCC">
        <w:rPr>
          <w:rFonts w:ascii="Arial" w:hAnsi="Arial" w:cs="Arial"/>
          <w:sz w:val="24"/>
          <w:szCs w:val="24"/>
          <w:lang w:val="en-GB"/>
        </w:rPr>
        <w:t xml:space="preserve"> is</w:t>
      </w:r>
      <w:r w:rsidR="000071B0" w:rsidRPr="00821CCC">
        <w:rPr>
          <w:rFonts w:ascii="Arial" w:hAnsi="Arial" w:cs="Arial"/>
          <w:sz w:val="24"/>
          <w:szCs w:val="24"/>
          <w:lang w:val="en-GB"/>
        </w:rPr>
        <w:t xml:space="preserve"> whether the respondent’s </w:t>
      </w:r>
      <w:r w:rsidR="00D94530" w:rsidRPr="00821CCC">
        <w:rPr>
          <w:rFonts w:ascii="Arial" w:hAnsi="Arial" w:cs="Arial"/>
          <w:sz w:val="24"/>
          <w:szCs w:val="24"/>
          <w:lang w:val="en-GB"/>
        </w:rPr>
        <w:t>firefighters cut</w:t>
      </w:r>
      <w:r w:rsidR="000071B0" w:rsidRPr="00821CCC">
        <w:rPr>
          <w:rFonts w:ascii="Arial" w:hAnsi="Arial" w:cs="Arial"/>
          <w:sz w:val="24"/>
          <w:szCs w:val="24"/>
          <w:lang w:val="en-GB"/>
        </w:rPr>
        <w:t xml:space="preserve"> the applicant’s right heel</w:t>
      </w:r>
      <w:r w:rsidR="00CB076A" w:rsidRPr="00821CCC">
        <w:rPr>
          <w:rFonts w:ascii="Arial" w:hAnsi="Arial" w:cs="Arial"/>
          <w:sz w:val="24"/>
          <w:szCs w:val="24"/>
          <w:lang w:val="en-GB"/>
        </w:rPr>
        <w:t xml:space="preserve"> fat pad</w:t>
      </w:r>
      <w:r w:rsidR="00C90F29" w:rsidRPr="00821CCC">
        <w:rPr>
          <w:rFonts w:ascii="Arial" w:hAnsi="Arial" w:cs="Arial"/>
          <w:sz w:val="24"/>
          <w:szCs w:val="24"/>
          <w:lang w:val="en-GB"/>
        </w:rPr>
        <w:t>.</w:t>
      </w:r>
      <w:r w:rsidR="002E042C" w:rsidRPr="00821CCC">
        <w:rPr>
          <w:rFonts w:ascii="Arial" w:hAnsi="Arial" w:cs="Arial"/>
          <w:sz w:val="24"/>
          <w:szCs w:val="24"/>
          <w:lang w:val="en-GB"/>
        </w:rPr>
        <w:t xml:space="preserve"> Put differently, the question is whether the injury to the applicant’s </w:t>
      </w:r>
      <w:r w:rsidR="009A5C93" w:rsidRPr="00821CCC">
        <w:rPr>
          <w:rFonts w:ascii="Arial" w:hAnsi="Arial" w:cs="Arial"/>
          <w:sz w:val="24"/>
          <w:szCs w:val="24"/>
          <w:lang w:val="en-GB"/>
        </w:rPr>
        <w:t xml:space="preserve">right </w:t>
      </w:r>
      <w:r w:rsidR="002E042C" w:rsidRPr="00821CCC">
        <w:rPr>
          <w:rFonts w:ascii="Arial" w:hAnsi="Arial" w:cs="Arial"/>
          <w:sz w:val="24"/>
          <w:szCs w:val="24"/>
          <w:lang w:val="en-GB"/>
        </w:rPr>
        <w:t>heel fat pad was caused by the respondent’s firefighters.</w:t>
      </w:r>
      <w:r w:rsidR="00BD0147" w:rsidRPr="00821CCC">
        <w:rPr>
          <w:rFonts w:ascii="Arial" w:hAnsi="Arial" w:cs="Arial"/>
          <w:sz w:val="24"/>
          <w:szCs w:val="24"/>
          <w:lang w:val="en-GB"/>
        </w:rPr>
        <w:t xml:space="preserve"> </w:t>
      </w:r>
      <w:r w:rsidR="002F2059" w:rsidRPr="00821CCC">
        <w:rPr>
          <w:rFonts w:ascii="Arial" w:hAnsi="Arial" w:cs="Arial"/>
          <w:sz w:val="24"/>
          <w:szCs w:val="24"/>
          <w:lang w:val="en-US"/>
        </w:rPr>
        <w:t>The applicant bore the onus to allege and prove that the harm he sustained was caused by the respondent’s firefighters acting within the course and scope of their employment.</w:t>
      </w:r>
      <w:r w:rsidR="002F2059" w:rsidRPr="00821CCC">
        <w:rPr>
          <w:rStyle w:val="FootnoteReference"/>
          <w:rFonts w:ascii="Arial" w:hAnsi="Arial"/>
          <w:sz w:val="24"/>
          <w:szCs w:val="24"/>
          <w:lang w:val="en-US"/>
        </w:rPr>
        <w:footnoteReference w:id="12"/>
      </w:r>
      <w:r w:rsidR="002F2059" w:rsidRPr="00821CCC">
        <w:rPr>
          <w:rFonts w:ascii="Arial" w:hAnsi="Arial" w:cs="Arial"/>
          <w:sz w:val="24"/>
          <w:szCs w:val="24"/>
          <w:lang w:val="en-US"/>
        </w:rPr>
        <w:t xml:space="preserve"> </w:t>
      </w:r>
    </w:p>
    <w:p w14:paraId="4F97FE1D" w14:textId="049D27C3" w:rsidR="00D94530" w:rsidRPr="00821CCC" w:rsidRDefault="00D94530" w:rsidP="00D22D62">
      <w:pPr>
        <w:pStyle w:val="ListParagraph"/>
        <w:ind w:left="0"/>
        <w:rPr>
          <w:rFonts w:ascii="Arial" w:hAnsi="Arial" w:cs="Arial"/>
          <w:sz w:val="24"/>
          <w:szCs w:val="24"/>
          <w:lang w:val="en-US"/>
        </w:rPr>
      </w:pPr>
    </w:p>
    <w:p w14:paraId="53AA7253" w14:textId="449B2DC3" w:rsidR="000E4F3E" w:rsidRDefault="00D22D62" w:rsidP="00BD12E9">
      <w:pPr>
        <w:rPr>
          <w:rFonts w:ascii="Arial" w:hAnsi="Arial" w:cs="Arial"/>
          <w:sz w:val="24"/>
          <w:szCs w:val="24"/>
          <w:lang w:val="en-US"/>
        </w:rPr>
      </w:pPr>
      <w:r w:rsidRPr="00821CCC">
        <w:rPr>
          <w:rFonts w:ascii="Arial" w:hAnsi="Arial" w:cs="Arial"/>
          <w:sz w:val="24"/>
          <w:szCs w:val="24"/>
          <w:lang w:val="en-US"/>
        </w:rPr>
        <w:t>[</w:t>
      </w:r>
      <w:r w:rsidR="00920A08" w:rsidRPr="00821CCC">
        <w:rPr>
          <w:rFonts w:ascii="Arial" w:hAnsi="Arial" w:cs="Arial"/>
          <w:sz w:val="24"/>
          <w:szCs w:val="24"/>
          <w:lang w:val="en-US"/>
        </w:rPr>
        <w:t>3</w:t>
      </w:r>
      <w:r w:rsidR="000B2D69" w:rsidRPr="00821CCC">
        <w:rPr>
          <w:rFonts w:ascii="Arial" w:hAnsi="Arial" w:cs="Arial"/>
          <w:sz w:val="24"/>
          <w:szCs w:val="24"/>
          <w:lang w:val="en-US"/>
        </w:rPr>
        <w:t>3</w:t>
      </w:r>
      <w:r w:rsidRPr="00821CCC">
        <w:rPr>
          <w:rFonts w:ascii="Arial" w:hAnsi="Arial" w:cs="Arial"/>
          <w:sz w:val="24"/>
          <w:szCs w:val="24"/>
          <w:lang w:val="en-US"/>
        </w:rPr>
        <w:t>]</w:t>
      </w:r>
      <w:r w:rsidRPr="00821CCC">
        <w:rPr>
          <w:rFonts w:ascii="Arial" w:hAnsi="Arial" w:cs="Arial"/>
          <w:sz w:val="24"/>
          <w:szCs w:val="24"/>
          <w:lang w:val="en-US"/>
        </w:rPr>
        <w:tab/>
      </w:r>
      <w:r w:rsidR="00206CDE" w:rsidRPr="00821CCC">
        <w:rPr>
          <w:rFonts w:ascii="Arial" w:hAnsi="Arial" w:cs="Arial"/>
          <w:sz w:val="24"/>
          <w:szCs w:val="24"/>
          <w:lang w:val="en-US"/>
        </w:rPr>
        <w:t xml:space="preserve">The J88 medico-legal report </w:t>
      </w:r>
      <w:r w:rsidR="00075ED0" w:rsidRPr="00821CCC">
        <w:rPr>
          <w:rFonts w:ascii="Arial" w:hAnsi="Arial" w:cs="Arial"/>
          <w:sz w:val="24"/>
          <w:szCs w:val="24"/>
          <w:lang w:val="en-US"/>
        </w:rPr>
        <w:t>indicates</w:t>
      </w:r>
      <w:r w:rsidR="00206CDE" w:rsidRPr="00821CCC">
        <w:rPr>
          <w:rFonts w:ascii="Arial" w:hAnsi="Arial" w:cs="Arial"/>
          <w:sz w:val="24"/>
          <w:szCs w:val="24"/>
          <w:lang w:val="en-US"/>
        </w:rPr>
        <w:t xml:space="preserve"> that the app</w:t>
      </w:r>
      <w:r w:rsidR="00075ED0" w:rsidRPr="00821CCC">
        <w:rPr>
          <w:rFonts w:ascii="Arial" w:hAnsi="Arial" w:cs="Arial"/>
          <w:sz w:val="24"/>
          <w:szCs w:val="24"/>
          <w:lang w:val="en-US"/>
        </w:rPr>
        <w:t>licant</w:t>
      </w:r>
      <w:r w:rsidR="00206CDE" w:rsidRPr="00821CCC">
        <w:rPr>
          <w:rFonts w:ascii="Arial" w:hAnsi="Arial" w:cs="Arial"/>
          <w:sz w:val="24"/>
          <w:szCs w:val="24"/>
          <w:lang w:val="en-US"/>
        </w:rPr>
        <w:t xml:space="preserve"> sustained multiple fractures on the lower part of his body involving both knees, left and right tibia and fibula, both ankles and open fracture of the right heel</w:t>
      </w:r>
      <w:r w:rsidR="00CB076A" w:rsidRPr="00821CCC">
        <w:rPr>
          <w:rFonts w:ascii="Arial" w:hAnsi="Arial" w:cs="Arial"/>
          <w:sz w:val="24"/>
          <w:szCs w:val="24"/>
          <w:lang w:val="en-US"/>
        </w:rPr>
        <w:t xml:space="preserve"> fat pad</w:t>
      </w:r>
      <w:r w:rsidR="00206CDE" w:rsidRPr="00821CCC">
        <w:rPr>
          <w:rFonts w:ascii="Arial" w:hAnsi="Arial" w:cs="Arial"/>
          <w:sz w:val="24"/>
          <w:szCs w:val="24"/>
          <w:lang w:val="en-US"/>
        </w:rPr>
        <w:t xml:space="preserve">. </w:t>
      </w:r>
      <w:r w:rsidR="002F2059" w:rsidRPr="00821CCC">
        <w:rPr>
          <w:rFonts w:ascii="Arial" w:hAnsi="Arial" w:cs="Arial"/>
          <w:sz w:val="24"/>
          <w:szCs w:val="24"/>
          <w:lang w:val="en-US"/>
        </w:rPr>
        <w:t xml:space="preserve">Because of this, </w:t>
      </w:r>
      <w:r w:rsidR="009C74B4" w:rsidRPr="00821CCC">
        <w:rPr>
          <w:rFonts w:ascii="Arial" w:hAnsi="Arial" w:cs="Arial"/>
          <w:sz w:val="24"/>
          <w:szCs w:val="24"/>
          <w:lang w:val="en-US"/>
        </w:rPr>
        <w:t xml:space="preserve">it is not unreasonable to assume that all the injuries sustained by the applicant that </w:t>
      </w:r>
      <w:r w:rsidR="00373294" w:rsidRPr="00821CCC">
        <w:rPr>
          <w:rFonts w:ascii="Arial" w:hAnsi="Arial" w:cs="Arial"/>
          <w:sz w:val="24"/>
          <w:szCs w:val="24"/>
          <w:lang w:val="en-US"/>
        </w:rPr>
        <w:t>evening</w:t>
      </w:r>
      <w:r w:rsidR="009C74B4" w:rsidRPr="00821CCC">
        <w:rPr>
          <w:rFonts w:ascii="Arial" w:hAnsi="Arial" w:cs="Arial"/>
          <w:sz w:val="24"/>
          <w:szCs w:val="24"/>
          <w:lang w:val="en-US"/>
        </w:rPr>
        <w:t xml:space="preserve"> were as a result of the accident. On that assumption, </w:t>
      </w:r>
      <w:r w:rsidR="002F2059" w:rsidRPr="00821CCC">
        <w:rPr>
          <w:rFonts w:ascii="Arial" w:hAnsi="Arial" w:cs="Arial"/>
          <w:sz w:val="24"/>
          <w:szCs w:val="24"/>
          <w:lang w:val="en-US"/>
        </w:rPr>
        <w:t xml:space="preserve">the applicant bore </w:t>
      </w:r>
      <w:r w:rsidR="00373294" w:rsidRPr="00821CCC">
        <w:rPr>
          <w:rFonts w:ascii="Arial" w:hAnsi="Arial" w:cs="Arial"/>
          <w:sz w:val="24"/>
          <w:szCs w:val="24"/>
          <w:lang w:val="en-US"/>
        </w:rPr>
        <w:t>an even higher</w:t>
      </w:r>
      <w:r w:rsidR="002F2059" w:rsidRPr="00821CCC">
        <w:rPr>
          <w:rFonts w:ascii="Arial" w:hAnsi="Arial" w:cs="Arial"/>
          <w:sz w:val="24"/>
          <w:szCs w:val="24"/>
          <w:lang w:val="en-US"/>
        </w:rPr>
        <w:t xml:space="preserve"> burden to establish that the injuries to his right heel </w:t>
      </w:r>
      <w:r w:rsidR="00E53792" w:rsidRPr="00821CCC">
        <w:rPr>
          <w:rFonts w:ascii="Arial" w:hAnsi="Arial" w:cs="Arial"/>
          <w:sz w:val="24"/>
          <w:szCs w:val="24"/>
          <w:lang w:val="en-US"/>
        </w:rPr>
        <w:t>fat pad were</w:t>
      </w:r>
      <w:r w:rsidR="002F2059" w:rsidRPr="00821CCC">
        <w:rPr>
          <w:rFonts w:ascii="Arial" w:hAnsi="Arial" w:cs="Arial"/>
          <w:sz w:val="24"/>
          <w:szCs w:val="24"/>
          <w:lang w:val="en-US"/>
        </w:rPr>
        <w:t xml:space="preserve"> not part of the injuries sustained in the accident. </w:t>
      </w:r>
      <w:r w:rsidR="00FE06E7" w:rsidRPr="00821CCC">
        <w:rPr>
          <w:rFonts w:ascii="Arial" w:hAnsi="Arial" w:cs="Arial"/>
          <w:sz w:val="24"/>
          <w:szCs w:val="24"/>
          <w:lang w:val="en-US"/>
        </w:rPr>
        <w:t>The app</w:t>
      </w:r>
      <w:r w:rsidR="00332EA8" w:rsidRPr="00821CCC">
        <w:rPr>
          <w:rFonts w:ascii="Arial" w:hAnsi="Arial" w:cs="Arial"/>
          <w:sz w:val="24"/>
          <w:szCs w:val="24"/>
          <w:lang w:val="en-US"/>
        </w:rPr>
        <w:t>licant</w:t>
      </w:r>
      <w:r w:rsidR="00075ED0" w:rsidRPr="00821CCC">
        <w:rPr>
          <w:rFonts w:ascii="Arial" w:hAnsi="Arial" w:cs="Arial"/>
          <w:sz w:val="24"/>
          <w:szCs w:val="24"/>
          <w:lang w:val="en-US"/>
        </w:rPr>
        <w:t xml:space="preserve"> cannot say</w:t>
      </w:r>
      <w:r w:rsidR="000E4F3E">
        <w:rPr>
          <w:rFonts w:ascii="Arial" w:hAnsi="Arial" w:cs="Arial"/>
          <w:sz w:val="24"/>
          <w:szCs w:val="24"/>
          <w:lang w:val="en-US"/>
        </w:rPr>
        <w:t>,</w:t>
      </w:r>
      <w:r w:rsidR="00075ED0" w:rsidRPr="00821CCC">
        <w:rPr>
          <w:rFonts w:ascii="Arial" w:hAnsi="Arial" w:cs="Arial"/>
          <w:sz w:val="24"/>
          <w:szCs w:val="24"/>
          <w:lang w:val="en-US"/>
        </w:rPr>
        <w:t xml:space="preserve"> as a matter of </w:t>
      </w:r>
      <w:r w:rsidR="00D94530" w:rsidRPr="00821CCC">
        <w:rPr>
          <w:rFonts w:ascii="Arial" w:hAnsi="Arial" w:cs="Arial"/>
          <w:sz w:val="24"/>
          <w:szCs w:val="24"/>
          <w:lang w:val="en-US"/>
        </w:rPr>
        <w:t>fact</w:t>
      </w:r>
      <w:r w:rsidR="000E4F3E">
        <w:rPr>
          <w:rFonts w:ascii="Arial" w:hAnsi="Arial" w:cs="Arial"/>
          <w:sz w:val="24"/>
          <w:szCs w:val="24"/>
          <w:lang w:val="en-US"/>
        </w:rPr>
        <w:t>,</w:t>
      </w:r>
      <w:r w:rsidR="00075ED0" w:rsidRPr="00821CCC">
        <w:rPr>
          <w:rFonts w:ascii="Arial" w:hAnsi="Arial" w:cs="Arial"/>
          <w:sz w:val="24"/>
          <w:szCs w:val="24"/>
          <w:lang w:val="en-US"/>
        </w:rPr>
        <w:t xml:space="preserve"> that the firefighters cut his right heel</w:t>
      </w:r>
      <w:r w:rsidR="00CB076A" w:rsidRPr="00821CCC">
        <w:rPr>
          <w:rFonts w:ascii="Arial" w:hAnsi="Arial" w:cs="Arial"/>
          <w:sz w:val="24"/>
          <w:szCs w:val="24"/>
          <w:lang w:val="en-US"/>
        </w:rPr>
        <w:t xml:space="preserve"> fat pad</w:t>
      </w:r>
      <w:r w:rsidR="000E4F3E">
        <w:rPr>
          <w:rFonts w:ascii="Arial" w:hAnsi="Arial" w:cs="Arial"/>
          <w:sz w:val="24"/>
          <w:szCs w:val="24"/>
          <w:lang w:val="en-US"/>
        </w:rPr>
        <w:t xml:space="preserve"> as</w:t>
      </w:r>
      <w:r w:rsidR="00FE06E7" w:rsidRPr="00821CCC">
        <w:rPr>
          <w:rFonts w:ascii="Arial" w:hAnsi="Arial" w:cs="Arial"/>
          <w:sz w:val="24"/>
          <w:szCs w:val="24"/>
          <w:lang w:val="en-US"/>
        </w:rPr>
        <w:t xml:space="preserve"> </w:t>
      </w:r>
      <w:r w:rsidR="000E4F3E">
        <w:rPr>
          <w:rFonts w:ascii="Arial" w:hAnsi="Arial" w:cs="Arial"/>
          <w:sz w:val="24"/>
          <w:szCs w:val="24"/>
          <w:lang w:val="en-US"/>
        </w:rPr>
        <w:t>h</w:t>
      </w:r>
      <w:r w:rsidR="00E13B41" w:rsidRPr="00821CCC">
        <w:rPr>
          <w:rFonts w:ascii="Arial" w:hAnsi="Arial" w:cs="Arial"/>
          <w:sz w:val="24"/>
          <w:szCs w:val="24"/>
          <w:lang w:val="en-US"/>
        </w:rPr>
        <w:t>e did not witness it. He surmises that the cut to his right heel</w:t>
      </w:r>
      <w:r w:rsidR="00045071" w:rsidRPr="00821CCC">
        <w:rPr>
          <w:rFonts w:ascii="Arial" w:hAnsi="Arial" w:cs="Arial"/>
          <w:sz w:val="24"/>
          <w:szCs w:val="24"/>
          <w:lang w:val="en-US"/>
        </w:rPr>
        <w:t xml:space="preserve"> fat pad</w:t>
      </w:r>
      <w:r w:rsidR="00E13B41" w:rsidRPr="00821CCC">
        <w:rPr>
          <w:rFonts w:ascii="Arial" w:hAnsi="Arial" w:cs="Arial"/>
          <w:sz w:val="24"/>
          <w:szCs w:val="24"/>
          <w:lang w:val="en-US"/>
        </w:rPr>
        <w:t xml:space="preserve"> was caused by the firefighters because before they worked on the </w:t>
      </w:r>
      <w:r w:rsidR="005E737B" w:rsidRPr="00821CCC">
        <w:rPr>
          <w:rFonts w:ascii="Arial" w:hAnsi="Arial" w:cs="Arial"/>
          <w:sz w:val="24"/>
          <w:szCs w:val="24"/>
          <w:lang w:val="en-US"/>
        </w:rPr>
        <w:t>minibus</w:t>
      </w:r>
      <w:r w:rsidR="000E4F3E">
        <w:rPr>
          <w:rFonts w:ascii="Arial" w:hAnsi="Arial" w:cs="Arial"/>
          <w:sz w:val="24"/>
          <w:szCs w:val="24"/>
          <w:lang w:val="en-US"/>
        </w:rPr>
        <w:t xml:space="preserve"> and, prior to them doing this,</w:t>
      </w:r>
      <w:r w:rsidR="00E13B41" w:rsidRPr="00821CCC">
        <w:rPr>
          <w:rFonts w:ascii="Arial" w:hAnsi="Arial" w:cs="Arial"/>
          <w:sz w:val="24"/>
          <w:szCs w:val="24"/>
          <w:lang w:val="en-US"/>
        </w:rPr>
        <w:t xml:space="preserve"> he </w:t>
      </w:r>
      <w:r w:rsidR="00920A08" w:rsidRPr="00821CCC">
        <w:rPr>
          <w:rFonts w:ascii="Arial" w:hAnsi="Arial" w:cs="Arial"/>
          <w:sz w:val="24"/>
          <w:szCs w:val="24"/>
          <w:lang w:val="en-US"/>
        </w:rPr>
        <w:t>‘had</w:t>
      </w:r>
      <w:r w:rsidR="00E13B41" w:rsidRPr="00821CCC">
        <w:rPr>
          <w:rFonts w:ascii="Arial" w:hAnsi="Arial" w:cs="Arial"/>
          <w:sz w:val="24"/>
          <w:szCs w:val="24"/>
          <w:lang w:val="en-US"/>
        </w:rPr>
        <w:t xml:space="preserve"> no wounds on [his] legs.’ </w:t>
      </w:r>
    </w:p>
    <w:p w14:paraId="24EB9FFF" w14:textId="77777777" w:rsidR="000E4F3E" w:rsidRDefault="000E4F3E" w:rsidP="00BD12E9">
      <w:pPr>
        <w:rPr>
          <w:rFonts w:ascii="Arial" w:hAnsi="Arial" w:cs="Arial"/>
          <w:sz w:val="24"/>
          <w:szCs w:val="24"/>
          <w:lang w:val="en-US"/>
        </w:rPr>
      </w:pPr>
    </w:p>
    <w:p w14:paraId="3DAC3C93" w14:textId="4413EAD4" w:rsidR="00BD12E9" w:rsidRPr="00821CCC" w:rsidRDefault="000E4F3E" w:rsidP="00BD12E9">
      <w:pPr>
        <w:rPr>
          <w:rFonts w:ascii="Arial" w:hAnsi="Arial" w:cs="Arial"/>
          <w:sz w:val="24"/>
          <w:szCs w:val="24"/>
          <w:lang w:val="en-US"/>
        </w:rPr>
      </w:pPr>
      <w:r>
        <w:rPr>
          <w:rFonts w:ascii="Arial" w:hAnsi="Arial" w:cs="Arial"/>
          <w:sz w:val="24"/>
          <w:szCs w:val="24"/>
          <w:lang w:val="en-US"/>
        </w:rPr>
        <w:t>[34]</w:t>
      </w:r>
      <w:r>
        <w:rPr>
          <w:rFonts w:ascii="Arial" w:hAnsi="Arial" w:cs="Arial"/>
          <w:sz w:val="24"/>
          <w:szCs w:val="24"/>
          <w:lang w:val="en-US"/>
        </w:rPr>
        <w:tab/>
        <w:t>T</w:t>
      </w:r>
      <w:r w:rsidR="00E13B41" w:rsidRPr="00821CCC">
        <w:rPr>
          <w:rFonts w:ascii="Arial" w:hAnsi="Arial" w:cs="Arial"/>
          <w:sz w:val="24"/>
          <w:szCs w:val="24"/>
          <w:lang w:val="en-US"/>
        </w:rPr>
        <w:t xml:space="preserve">he </w:t>
      </w:r>
      <w:r w:rsidR="00332EA8" w:rsidRPr="00821CCC">
        <w:rPr>
          <w:rFonts w:ascii="Arial" w:hAnsi="Arial" w:cs="Arial"/>
          <w:sz w:val="24"/>
          <w:szCs w:val="24"/>
          <w:lang w:val="en-US"/>
        </w:rPr>
        <w:t>applicant’s</w:t>
      </w:r>
      <w:r w:rsidR="00E13B41" w:rsidRPr="00821CCC">
        <w:rPr>
          <w:rFonts w:ascii="Arial" w:hAnsi="Arial" w:cs="Arial"/>
          <w:sz w:val="24"/>
          <w:szCs w:val="24"/>
          <w:lang w:val="en-US"/>
        </w:rPr>
        <w:t xml:space="preserve"> assumption cannot be correct, because the J88 </w:t>
      </w:r>
      <w:r w:rsidR="004E64B2" w:rsidRPr="00821CCC">
        <w:rPr>
          <w:rFonts w:ascii="Arial" w:hAnsi="Arial" w:cs="Arial"/>
          <w:sz w:val="24"/>
          <w:szCs w:val="24"/>
          <w:lang w:val="en-US"/>
        </w:rPr>
        <w:t xml:space="preserve">medico-legal </w:t>
      </w:r>
      <w:r w:rsidR="00E13B41" w:rsidRPr="00821CCC">
        <w:rPr>
          <w:rFonts w:ascii="Arial" w:hAnsi="Arial" w:cs="Arial"/>
          <w:sz w:val="24"/>
          <w:szCs w:val="24"/>
          <w:lang w:val="en-US"/>
        </w:rPr>
        <w:t xml:space="preserve">report clearly shows multiple injuries on </w:t>
      </w:r>
      <w:r w:rsidR="006F1A0A" w:rsidRPr="00821CCC">
        <w:rPr>
          <w:rFonts w:ascii="Arial" w:hAnsi="Arial" w:cs="Arial"/>
          <w:sz w:val="24"/>
          <w:szCs w:val="24"/>
          <w:lang w:val="en-US"/>
        </w:rPr>
        <w:t xml:space="preserve">his </w:t>
      </w:r>
      <w:r w:rsidR="00E13B41" w:rsidRPr="00821CCC">
        <w:rPr>
          <w:rFonts w:ascii="Arial" w:hAnsi="Arial" w:cs="Arial"/>
          <w:sz w:val="24"/>
          <w:szCs w:val="24"/>
          <w:lang w:val="en-US"/>
        </w:rPr>
        <w:t xml:space="preserve">legs, </w:t>
      </w:r>
      <w:r w:rsidR="00564709" w:rsidRPr="00821CCC">
        <w:rPr>
          <w:rFonts w:ascii="Arial" w:hAnsi="Arial" w:cs="Arial"/>
          <w:sz w:val="24"/>
          <w:szCs w:val="24"/>
          <w:lang w:val="en-US"/>
        </w:rPr>
        <w:t>ankles,</w:t>
      </w:r>
      <w:r w:rsidR="00E13B41" w:rsidRPr="00821CCC">
        <w:rPr>
          <w:rFonts w:ascii="Arial" w:hAnsi="Arial" w:cs="Arial"/>
          <w:sz w:val="24"/>
          <w:szCs w:val="24"/>
          <w:lang w:val="en-US"/>
        </w:rPr>
        <w:t xml:space="preserve"> and feet.</w:t>
      </w:r>
      <w:r w:rsidR="00337D1D" w:rsidRPr="00821CCC">
        <w:rPr>
          <w:rFonts w:ascii="Arial" w:hAnsi="Arial" w:cs="Arial"/>
          <w:sz w:val="24"/>
          <w:szCs w:val="24"/>
          <w:lang w:val="en-US"/>
        </w:rPr>
        <w:t xml:space="preserve"> Further, in the statement </w:t>
      </w:r>
      <w:r w:rsidR="00E74BC1" w:rsidRPr="00821CCC">
        <w:rPr>
          <w:rFonts w:ascii="Arial" w:hAnsi="Arial" w:cs="Arial"/>
          <w:sz w:val="24"/>
          <w:szCs w:val="24"/>
          <w:lang w:val="en-US"/>
        </w:rPr>
        <w:t>concerning the accident</w:t>
      </w:r>
      <w:r w:rsidR="00E74BC1">
        <w:rPr>
          <w:rFonts w:ascii="Arial" w:hAnsi="Arial" w:cs="Arial"/>
          <w:sz w:val="24"/>
          <w:szCs w:val="24"/>
          <w:lang w:val="en-US"/>
        </w:rPr>
        <w:t>,</w:t>
      </w:r>
      <w:r w:rsidR="00E74BC1" w:rsidRPr="00821CCC">
        <w:rPr>
          <w:rFonts w:ascii="Arial" w:hAnsi="Arial" w:cs="Arial"/>
          <w:sz w:val="24"/>
          <w:szCs w:val="24"/>
          <w:lang w:val="en-US"/>
        </w:rPr>
        <w:t xml:space="preserve"> </w:t>
      </w:r>
      <w:r w:rsidR="00E74BC1">
        <w:rPr>
          <w:rFonts w:ascii="Arial" w:hAnsi="Arial" w:cs="Arial"/>
          <w:sz w:val="24"/>
          <w:szCs w:val="24"/>
          <w:lang w:val="en-US"/>
        </w:rPr>
        <w:t xml:space="preserve">which </w:t>
      </w:r>
      <w:r w:rsidR="00337D1D" w:rsidRPr="00821CCC">
        <w:rPr>
          <w:rFonts w:ascii="Arial" w:hAnsi="Arial" w:cs="Arial"/>
          <w:sz w:val="24"/>
          <w:szCs w:val="24"/>
          <w:lang w:val="en-US"/>
        </w:rPr>
        <w:t>the applicant made to the police</w:t>
      </w:r>
      <w:r w:rsidR="008954AE" w:rsidRPr="00821CCC">
        <w:rPr>
          <w:rFonts w:ascii="Arial" w:hAnsi="Arial" w:cs="Arial"/>
          <w:sz w:val="24"/>
          <w:szCs w:val="24"/>
          <w:lang w:val="en-US"/>
        </w:rPr>
        <w:t xml:space="preserve"> on 5 November 2014</w:t>
      </w:r>
      <w:r w:rsidR="003155D8">
        <w:rPr>
          <w:rFonts w:ascii="Arial" w:hAnsi="Arial" w:cs="Arial"/>
          <w:sz w:val="24"/>
          <w:szCs w:val="24"/>
          <w:lang w:val="en-US"/>
        </w:rPr>
        <w:t>,</w:t>
      </w:r>
      <w:r w:rsidR="00337D1D" w:rsidRPr="00821CCC">
        <w:rPr>
          <w:rFonts w:ascii="Arial" w:hAnsi="Arial" w:cs="Arial"/>
          <w:sz w:val="24"/>
          <w:szCs w:val="24"/>
          <w:lang w:val="en-US"/>
        </w:rPr>
        <w:t xml:space="preserve"> </w:t>
      </w:r>
      <w:r w:rsidR="008954AE" w:rsidRPr="00821CCC">
        <w:rPr>
          <w:rFonts w:ascii="Arial" w:hAnsi="Arial" w:cs="Arial"/>
          <w:sz w:val="24"/>
          <w:szCs w:val="24"/>
          <w:lang w:val="en-US"/>
        </w:rPr>
        <w:t xml:space="preserve">he did not blame the firefighters for some of the injuries he sustained at the scene </w:t>
      </w:r>
      <w:r w:rsidR="008954AE" w:rsidRPr="00821CCC">
        <w:rPr>
          <w:rFonts w:ascii="Arial" w:hAnsi="Arial" w:cs="Arial"/>
          <w:sz w:val="24"/>
          <w:szCs w:val="24"/>
          <w:lang w:val="en-US"/>
        </w:rPr>
        <w:lastRenderedPageBreak/>
        <w:t>on 17 October 2014.</w:t>
      </w:r>
      <w:r w:rsidR="00337D1D" w:rsidRPr="00821CCC">
        <w:rPr>
          <w:rFonts w:ascii="Arial" w:hAnsi="Arial" w:cs="Arial"/>
          <w:sz w:val="24"/>
          <w:szCs w:val="24"/>
          <w:lang w:val="en-US"/>
        </w:rPr>
        <w:t xml:space="preserve"> </w:t>
      </w:r>
      <w:r w:rsidR="00FE06E7" w:rsidRPr="00821CCC">
        <w:rPr>
          <w:rFonts w:ascii="Arial" w:hAnsi="Arial" w:cs="Arial"/>
          <w:sz w:val="24"/>
          <w:szCs w:val="24"/>
          <w:lang w:val="en-US"/>
        </w:rPr>
        <w:t xml:space="preserve">On </w:t>
      </w:r>
      <w:r w:rsidR="005E737B" w:rsidRPr="00821CCC">
        <w:rPr>
          <w:rFonts w:ascii="Arial" w:hAnsi="Arial" w:cs="Arial"/>
          <w:sz w:val="24"/>
          <w:szCs w:val="24"/>
          <w:lang w:val="en-US"/>
        </w:rPr>
        <w:t>the applicant’s</w:t>
      </w:r>
      <w:r w:rsidR="00FE06E7" w:rsidRPr="00821CCC">
        <w:rPr>
          <w:rFonts w:ascii="Arial" w:hAnsi="Arial" w:cs="Arial"/>
          <w:sz w:val="24"/>
          <w:szCs w:val="24"/>
          <w:lang w:val="en-US"/>
        </w:rPr>
        <w:t xml:space="preserve"> own version</w:t>
      </w:r>
      <w:r w:rsidR="00306143">
        <w:rPr>
          <w:rFonts w:ascii="Arial" w:hAnsi="Arial" w:cs="Arial"/>
          <w:sz w:val="24"/>
          <w:szCs w:val="24"/>
          <w:lang w:val="en-US"/>
        </w:rPr>
        <w:t>,</w:t>
      </w:r>
      <w:r w:rsidR="00E74BC1">
        <w:rPr>
          <w:rFonts w:ascii="Arial" w:hAnsi="Arial" w:cs="Arial"/>
          <w:sz w:val="24"/>
          <w:szCs w:val="24"/>
          <w:lang w:val="en-US"/>
        </w:rPr>
        <w:t xml:space="preserve"> he stated that</w:t>
      </w:r>
      <w:r w:rsidR="00FE06E7" w:rsidRPr="00821CCC">
        <w:rPr>
          <w:rFonts w:ascii="Arial" w:hAnsi="Arial" w:cs="Arial"/>
          <w:sz w:val="24"/>
          <w:szCs w:val="24"/>
          <w:lang w:val="en-US"/>
        </w:rPr>
        <w:t xml:space="preserve"> his </w:t>
      </w:r>
      <w:r w:rsidR="00062FFA" w:rsidRPr="00821CCC">
        <w:rPr>
          <w:rFonts w:ascii="Arial" w:hAnsi="Arial" w:cs="Arial"/>
          <w:sz w:val="24"/>
          <w:szCs w:val="24"/>
          <w:lang w:val="en-US"/>
        </w:rPr>
        <w:t>right leg was not numb.</w:t>
      </w:r>
      <w:r w:rsidR="00663256" w:rsidRPr="00821CCC">
        <w:rPr>
          <w:rFonts w:ascii="Arial" w:hAnsi="Arial" w:cs="Arial"/>
          <w:sz w:val="24"/>
          <w:szCs w:val="24"/>
          <w:lang w:val="en-US"/>
        </w:rPr>
        <w:t xml:space="preserve"> It is therefore improbable that the applicant would not become aware when the firefighters cut his right heel pad.</w:t>
      </w:r>
      <w:r w:rsidR="009C74B4" w:rsidRPr="00821CCC">
        <w:rPr>
          <w:rFonts w:ascii="Arial" w:hAnsi="Arial" w:cs="Arial"/>
          <w:sz w:val="24"/>
          <w:szCs w:val="24"/>
          <w:lang w:val="en-US"/>
        </w:rPr>
        <w:t xml:space="preserve"> Thus, in my view, the applicant </w:t>
      </w:r>
      <w:r w:rsidR="00FF1F9E">
        <w:rPr>
          <w:rFonts w:ascii="Arial" w:hAnsi="Arial" w:cs="Arial"/>
          <w:sz w:val="24"/>
          <w:szCs w:val="24"/>
          <w:lang w:val="en-US"/>
        </w:rPr>
        <w:t>failed to discharge</w:t>
      </w:r>
      <w:r w:rsidR="009C74B4" w:rsidRPr="00821CCC">
        <w:rPr>
          <w:rFonts w:ascii="Arial" w:hAnsi="Arial" w:cs="Arial"/>
          <w:sz w:val="24"/>
          <w:szCs w:val="24"/>
          <w:lang w:val="en-US"/>
        </w:rPr>
        <w:t xml:space="preserve"> the onus on him to prove that the injur</w:t>
      </w:r>
      <w:r w:rsidR="000B2D69" w:rsidRPr="00821CCC">
        <w:rPr>
          <w:rFonts w:ascii="Arial" w:hAnsi="Arial" w:cs="Arial"/>
          <w:sz w:val="24"/>
          <w:szCs w:val="24"/>
          <w:lang w:val="en-US"/>
        </w:rPr>
        <w:t>y</w:t>
      </w:r>
      <w:r w:rsidR="009C74B4" w:rsidRPr="00821CCC">
        <w:rPr>
          <w:rFonts w:ascii="Arial" w:hAnsi="Arial" w:cs="Arial"/>
          <w:sz w:val="24"/>
          <w:szCs w:val="24"/>
          <w:lang w:val="en-US"/>
        </w:rPr>
        <w:t xml:space="preserve"> to his right heel fat pad was caused by the respondent’s firefighters, and not by the </w:t>
      </w:r>
      <w:r w:rsidR="00373294" w:rsidRPr="00821CCC">
        <w:rPr>
          <w:rFonts w:ascii="Arial" w:hAnsi="Arial" w:cs="Arial"/>
          <w:sz w:val="24"/>
          <w:szCs w:val="24"/>
          <w:lang w:val="en-US"/>
        </w:rPr>
        <w:t>accident. In</w:t>
      </w:r>
      <w:r w:rsidR="00BD12E9" w:rsidRPr="00821CCC">
        <w:rPr>
          <w:rFonts w:ascii="Arial" w:hAnsi="Arial" w:cs="Arial"/>
          <w:sz w:val="24"/>
          <w:szCs w:val="24"/>
          <w:lang w:val="en-US"/>
        </w:rPr>
        <w:t xml:space="preserve"> the light of all the evidence, the applicant’s evidence that the injury to his right heel fat pad was caused by the firefighters, is improbable and his appeal should fail.</w:t>
      </w:r>
    </w:p>
    <w:p w14:paraId="4720E69A" w14:textId="1780B908" w:rsidR="00D22D62" w:rsidRPr="00821CCC" w:rsidRDefault="00D22D62" w:rsidP="00B67CC5">
      <w:pPr>
        <w:rPr>
          <w:rFonts w:ascii="Arial" w:hAnsi="Arial" w:cs="Arial"/>
          <w:sz w:val="24"/>
          <w:szCs w:val="24"/>
          <w:lang w:val="en-US"/>
        </w:rPr>
      </w:pPr>
    </w:p>
    <w:p w14:paraId="2F074519" w14:textId="0AED7783" w:rsidR="00051E9B" w:rsidRPr="00821CCC" w:rsidRDefault="00920A08" w:rsidP="00B67CC5">
      <w:pPr>
        <w:rPr>
          <w:rFonts w:ascii="Arial" w:hAnsi="Arial" w:cs="Arial"/>
          <w:sz w:val="24"/>
          <w:szCs w:val="24"/>
          <w:lang w:val="en-US"/>
        </w:rPr>
      </w:pPr>
      <w:r w:rsidRPr="00821CCC">
        <w:rPr>
          <w:rFonts w:ascii="Arial" w:hAnsi="Arial" w:cs="Arial"/>
          <w:sz w:val="24"/>
          <w:szCs w:val="24"/>
          <w:lang w:val="en-US"/>
        </w:rPr>
        <w:t>[</w:t>
      </w:r>
      <w:r w:rsidR="0064106F" w:rsidRPr="00821CCC">
        <w:rPr>
          <w:rFonts w:ascii="Arial" w:hAnsi="Arial" w:cs="Arial"/>
          <w:sz w:val="24"/>
          <w:szCs w:val="24"/>
          <w:lang w:val="en-US"/>
        </w:rPr>
        <w:t>3</w:t>
      </w:r>
      <w:r w:rsidR="000E4F3E">
        <w:rPr>
          <w:rFonts w:ascii="Arial" w:hAnsi="Arial" w:cs="Arial"/>
          <w:sz w:val="24"/>
          <w:szCs w:val="24"/>
          <w:lang w:val="en-US"/>
        </w:rPr>
        <w:t>5</w:t>
      </w:r>
      <w:r w:rsidR="00974D66" w:rsidRPr="00821CCC">
        <w:rPr>
          <w:rFonts w:ascii="Arial" w:hAnsi="Arial" w:cs="Arial"/>
          <w:sz w:val="24"/>
          <w:szCs w:val="24"/>
          <w:lang w:val="en-US"/>
        </w:rPr>
        <w:t>]</w:t>
      </w:r>
      <w:r w:rsidR="00974D66" w:rsidRPr="00821CCC">
        <w:rPr>
          <w:rFonts w:ascii="Arial" w:hAnsi="Arial" w:cs="Arial"/>
          <w:sz w:val="24"/>
          <w:szCs w:val="24"/>
          <w:lang w:val="en-US"/>
        </w:rPr>
        <w:tab/>
      </w:r>
      <w:r w:rsidR="00051E9B" w:rsidRPr="00821CCC">
        <w:rPr>
          <w:rFonts w:ascii="Arial" w:hAnsi="Arial" w:cs="Arial"/>
          <w:sz w:val="24"/>
          <w:szCs w:val="24"/>
          <w:lang w:val="en-US"/>
        </w:rPr>
        <w:t>The next issue to consider is costs. The full court dismissed the appeal with costs</w:t>
      </w:r>
      <w:r w:rsidR="00B00215" w:rsidRPr="00821CCC">
        <w:rPr>
          <w:rFonts w:ascii="Arial" w:hAnsi="Arial" w:cs="Arial"/>
          <w:sz w:val="24"/>
          <w:szCs w:val="24"/>
          <w:lang w:val="en-US"/>
        </w:rPr>
        <w:t xml:space="preserve"> including the costs of the application for leave to appeal</w:t>
      </w:r>
      <w:r w:rsidR="00663256" w:rsidRPr="00821CCC">
        <w:rPr>
          <w:rFonts w:ascii="Arial" w:hAnsi="Arial" w:cs="Arial"/>
          <w:sz w:val="24"/>
          <w:szCs w:val="24"/>
          <w:lang w:val="en-US"/>
        </w:rPr>
        <w:t>.</w:t>
      </w:r>
      <w:r w:rsidR="00B00215" w:rsidRPr="00821CCC">
        <w:rPr>
          <w:rFonts w:ascii="Arial" w:hAnsi="Arial" w:cs="Arial"/>
          <w:sz w:val="24"/>
          <w:szCs w:val="24"/>
          <w:lang w:val="en-US"/>
        </w:rPr>
        <w:t xml:space="preserve"> The applicant submitted that the full court misdirected itself by making a cost</w:t>
      </w:r>
      <w:r w:rsidR="00033692" w:rsidRPr="00821CCC">
        <w:rPr>
          <w:rFonts w:ascii="Arial" w:hAnsi="Arial" w:cs="Arial"/>
          <w:sz w:val="24"/>
          <w:szCs w:val="24"/>
          <w:lang w:val="en-US"/>
        </w:rPr>
        <w:t>s</w:t>
      </w:r>
      <w:r w:rsidR="00B00215" w:rsidRPr="00821CCC">
        <w:rPr>
          <w:rFonts w:ascii="Arial" w:hAnsi="Arial" w:cs="Arial"/>
          <w:sz w:val="24"/>
          <w:szCs w:val="24"/>
          <w:lang w:val="en-US"/>
        </w:rPr>
        <w:t xml:space="preserve"> order against him. This was a misdirection, proceeded the argument, which entitles this Court to interfere with the order by setting it aside. The basis for this submission was that, by bringing an action against the respondent, the applicant did not act </w:t>
      </w:r>
      <w:r w:rsidR="00A06521" w:rsidRPr="00821CCC">
        <w:rPr>
          <w:rFonts w:ascii="Arial" w:hAnsi="Arial" w:cs="Arial"/>
          <w:sz w:val="24"/>
          <w:szCs w:val="24"/>
          <w:lang w:val="en-US"/>
        </w:rPr>
        <w:t>v</w:t>
      </w:r>
      <w:r w:rsidR="00B24E89" w:rsidRPr="00821CCC">
        <w:rPr>
          <w:rFonts w:ascii="Arial" w:hAnsi="Arial" w:cs="Arial"/>
          <w:sz w:val="24"/>
          <w:szCs w:val="24"/>
          <w:lang w:val="en-US"/>
        </w:rPr>
        <w:t>exatiously</w:t>
      </w:r>
      <w:r w:rsidR="00BF0CE5" w:rsidRPr="00821CCC">
        <w:rPr>
          <w:rFonts w:ascii="Arial" w:hAnsi="Arial" w:cs="Arial"/>
          <w:sz w:val="24"/>
          <w:szCs w:val="24"/>
          <w:lang w:val="en-US"/>
        </w:rPr>
        <w:t>,</w:t>
      </w:r>
      <w:r w:rsidR="00B00215" w:rsidRPr="00821CCC">
        <w:rPr>
          <w:rFonts w:ascii="Arial" w:hAnsi="Arial" w:cs="Arial"/>
          <w:sz w:val="24"/>
          <w:szCs w:val="24"/>
          <w:lang w:val="en-US"/>
        </w:rPr>
        <w:t xml:space="preserve"> and that the litigation is against an organ of state. The applicant contended that in his claim he was asserting his constitutional rights and that therefore</w:t>
      </w:r>
      <w:r w:rsidR="00F3477A" w:rsidRPr="00821CCC">
        <w:rPr>
          <w:rFonts w:ascii="Arial" w:hAnsi="Arial" w:cs="Arial"/>
          <w:sz w:val="24"/>
          <w:szCs w:val="24"/>
          <w:lang w:val="en-US"/>
        </w:rPr>
        <w:t>,</w:t>
      </w:r>
      <w:r w:rsidR="00B00215" w:rsidRPr="00821CCC">
        <w:rPr>
          <w:rFonts w:ascii="Arial" w:hAnsi="Arial" w:cs="Arial"/>
          <w:sz w:val="24"/>
          <w:szCs w:val="24"/>
          <w:lang w:val="en-US"/>
        </w:rPr>
        <w:t xml:space="preserve"> </w:t>
      </w:r>
      <w:r w:rsidR="00564709" w:rsidRPr="00821CCC">
        <w:rPr>
          <w:rFonts w:ascii="Arial" w:hAnsi="Arial" w:cs="Arial"/>
          <w:sz w:val="24"/>
          <w:szCs w:val="24"/>
          <w:lang w:val="en-US"/>
        </w:rPr>
        <w:t>based on</w:t>
      </w:r>
      <w:r w:rsidR="00F3477A" w:rsidRPr="00821CCC">
        <w:rPr>
          <w:rFonts w:ascii="Arial" w:hAnsi="Arial" w:cs="Arial"/>
          <w:sz w:val="24"/>
          <w:szCs w:val="24"/>
          <w:lang w:val="en-US"/>
        </w:rPr>
        <w:t xml:space="preserve"> the</w:t>
      </w:r>
      <w:r w:rsidR="00B00215" w:rsidRPr="00821CCC">
        <w:rPr>
          <w:rFonts w:ascii="Arial" w:hAnsi="Arial" w:cs="Arial"/>
          <w:sz w:val="24"/>
          <w:szCs w:val="24"/>
          <w:lang w:val="en-US"/>
        </w:rPr>
        <w:t xml:space="preserve"> </w:t>
      </w:r>
      <w:r w:rsidR="00BF0CE5" w:rsidRPr="00821CCC">
        <w:rPr>
          <w:rFonts w:ascii="Arial" w:hAnsi="Arial" w:cs="Arial"/>
          <w:i/>
          <w:sz w:val="24"/>
          <w:szCs w:val="24"/>
          <w:lang w:val="en-US"/>
        </w:rPr>
        <w:t>Bi</w:t>
      </w:r>
      <w:r w:rsidR="00B00215" w:rsidRPr="00821CCC">
        <w:rPr>
          <w:rFonts w:ascii="Arial" w:hAnsi="Arial" w:cs="Arial"/>
          <w:i/>
          <w:sz w:val="24"/>
          <w:szCs w:val="24"/>
          <w:lang w:val="en-US"/>
        </w:rPr>
        <w:t>owatch</w:t>
      </w:r>
      <w:r w:rsidR="00B00215" w:rsidRPr="00821CCC">
        <w:rPr>
          <w:rFonts w:ascii="Arial" w:hAnsi="Arial" w:cs="Arial"/>
          <w:sz w:val="24"/>
          <w:szCs w:val="24"/>
          <w:lang w:val="en-US"/>
        </w:rPr>
        <w:t xml:space="preserve"> principle</w:t>
      </w:r>
      <w:r w:rsidR="00A06521" w:rsidRPr="00821CCC">
        <w:rPr>
          <w:rStyle w:val="FootnoteReference"/>
          <w:rFonts w:ascii="Arial" w:hAnsi="Arial" w:cs="Arial"/>
          <w:sz w:val="24"/>
          <w:szCs w:val="24"/>
          <w:lang w:val="en-US"/>
        </w:rPr>
        <w:footnoteReference w:id="13"/>
      </w:r>
      <w:r w:rsidR="00564709" w:rsidRPr="00821CCC">
        <w:rPr>
          <w:rFonts w:ascii="Arial" w:hAnsi="Arial" w:cs="Arial"/>
          <w:sz w:val="24"/>
          <w:szCs w:val="24"/>
          <w:lang w:val="en-US"/>
        </w:rPr>
        <w:t>,</w:t>
      </w:r>
      <w:r w:rsidR="00BF0CE5" w:rsidRPr="00821CCC">
        <w:rPr>
          <w:rFonts w:ascii="Arial" w:hAnsi="Arial" w:cs="Arial"/>
          <w:sz w:val="24"/>
          <w:szCs w:val="24"/>
          <w:lang w:val="en-US"/>
        </w:rPr>
        <w:t xml:space="preserve"> as a private litigant litigating against a state organ</w:t>
      </w:r>
      <w:r w:rsidR="00F3477A" w:rsidRPr="00821CCC">
        <w:rPr>
          <w:rFonts w:ascii="Arial" w:hAnsi="Arial" w:cs="Arial"/>
          <w:sz w:val="24"/>
          <w:szCs w:val="24"/>
          <w:lang w:val="en-US"/>
        </w:rPr>
        <w:t>,</w:t>
      </w:r>
      <w:r w:rsidR="00BF0CE5" w:rsidRPr="00821CCC">
        <w:rPr>
          <w:rFonts w:ascii="Arial" w:hAnsi="Arial" w:cs="Arial"/>
          <w:sz w:val="24"/>
          <w:szCs w:val="24"/>
          <w:lang w:val="en-US"/>
        </w:rPr>
        <w:t xml:space="preserve"> he should not be ordered to pay costs should this application for leave to appeal be dismissed.</w:t>
      </w:r>
    </w:p>
    <w:p w14:paraId="44F2929E" w14:textId="77777777" w:rsidR="00BF0CE5" w:rsidRPr="00821CCC" w:rsidRDefault="00BF0CE5" w:rsidP="00B67CC5">
      <w:pPr>
        <w:rPr>
          <w:rFonts w:ascii="Arial" w:hAnsi="Arial" w:cs="Arial"/>
          <w:sz w:val="24"/>
          <w:szCs w:val="24"/>
          <w:lang w:val="en-US"/>
        </w:rPr>
      </w:pPr>
    </w:p>
    <w:p w14:paraId="28EF9CA1" w14:textId="71BB8C6F" w:rsidR="00BF0CE5" w:rsidRPr="00821CCC" w:rsidRDefault="00920A08" w:rsidP="00B67CC5">
      <w:pPr>
        <w:rPr>
          <w:rFonts w:ascii="Arial" w:hAnsi="Arial" w:cs="Arial"/>
          <w:sz w:val="24"/>
          <w:szCs w:val="24"/>
          <w:lang w:val="en-US"/>
        </w:rPr>
      </w:pPr>
      <w:r w:rsidRPr="00821CCC">
        <w:rPr>
          <w:rFonts w:ascii="Arial" w:hAnsi="Arial" w:cs="Arial"/>
          <w:sz w:val="24"/>
          <w:szCs w:val="24"/>
          <w:lang w:val="en-US"/>
        </w:rPr>
        <w:t>[</w:t>
      </w:r>
      <w:r w:rsidR="0064106F" w:rsidRPr="00821CCC">
        <w:rPr>
          <w:rFonts w:ascii="Arial" w:hAnsi="Arial" w:cs="Arial"/>
          <w:sz w:val="24"/>
          <w:szCs w:val="24"/>
          <w:lang w:val="en-US"/>
        </w:rPr>
        <w:t>3</w:t>
      </w:r>
      <w:r w:rsidR="000E4F3E">
        <w:rPr>
          <w:rFonts w:ascii="Arial" w:hAnsi="Arial" w:cs="Arial"/>
          <w:sz w:val="24"/>
          <w:szCs w:val="24"/>
          <w:lang w:val="en-US"/>
        </w:rPr>
        <w:t>6</w:t>
      </w:r>
      <w:r w:rsidR="00974D66" w:rsidRPr="00821CCC">
        <w:rPr>
          <w:rFonts w:ascii="Arial" w:hAnsi="Arial" w:cs="Arial"/>
          <w:sz w:val="24"/>
          <w:szCs w:val="24"/>
          <w:lang w:val="en-US"/>
        </w:rPr>
        <w:t>]</w:t>
      </w:r>
      <w:r w:rsidR="00974D66" w:rsidRPr="00821CCC">
        <w:rPr>
          <w:rFonts w:ascii="Arial" w:hAnsi="Arial" w:cs="Arial"/>
          <w:sz w:val="24"/>
          <w:szCs w:val="24"/>
          <w:lang w:val="en-US"/>
        </w:rPr>
        <w:tab/>
      </w:r>
      <w:r w:rsidR="00073A4F" w:rsidRPr="00821CCC">
        <w:rPr>
          <w:rFonts w:ascii="Arial" w:hAnsi="Arial" w:cs="Arial"/>
          <w:sz w:val="24"/>
          <w:szCs w:val="24"/>
          <w:lang w:val="en-US"/>
        </w:rPr>
        <w:t xml:space="preserve">While I accept that the applicant should not be ordered to pay </w:t>
      </w:r>
      <w:r w:rsidR="008C3C00" w:rsidRPr="00821CCC">
        <w:rPr>
          <w:rFonts w:ascii="Arial" w:hAnsi="Arial" w:cs="Arial"/>
          <w:sz w:val="24"/>
          <w:szCs w:val="24"/>
          <w:lang w:val="en-US"/>
        </w:rPr>
        <w:t>the costs</w:t>
      </w:r>
      <w:r w:rsidR="00073A4F" w:rsidRPr="00821CCC">
        <w:rPr>
          <w:rFonts w:ascii="Arial" w:hAnsi="Arial" w:cs="Arial"/>
          <w:sz w:val="24"/>
          <w:szCs w:val="24"/>
          <w:lang w:val="en-US"/>
        </w:rPr>
        <w:t xml:space="preserve"> of this application I, </w:t>
      </w:r>
      <w:r w:rsidR="00D94530" w:rsidRPr="00821CCC">
        <w:rPr>
          <w:rFonts w:ascii="Arial" w:hAnsi="Arial" w:cs="Arial"/>
          <w:sz w:val="24"/>
          <w:szCs w:val="24"/>
          <w:lang w:val="en-US"/>
        </w:rPr>
        <w:t>however, disagree</w:t>
      </w:r>
      <w:r w:rsidR="00F3477A" w:rsidRPr="00821CCC">
        <w:rPr>
          <w:rFonts w:ascii="Arial" w:hAnsi="Arial" w:cs="Arial"/>
          <w:sz w:val="24"/>
          <w:szCs w:val="24"/>
          <w:lang w:val="en-US"/>
        </w:rPr>
        <w:t xml:space="preserve"> </w:t>
      </w:r>
      <w:r w:rsidR="00B24E89" w:rsidRPr="00821CCC">
        <w:rPr>
          <w:rFonts w:ascii="Arial" w:hAnsi="Arial" w:cs="Arial"/>
          <w:sz w:val="24"/>
          <w:szCs w:val="24"/>
          <w:lang w:val="en-US"/>
        </w:rPr>
        <w:t xml:space="preserve">that the costs liability in this matter should be decided on the basis </w:t>
      </w:r>
      <w:r w:rsidR="00332EA8" w:rsidRPr="00821CCC">
        <w:rPr>
          <w:rFonts w:ascii="Arial" w:hAnsi="Arial" w:cs="Arial"/>
          <w:sz w:val="24"/>
          <w:szCs w:val="24"/>
          <w:lang w:val="en-US"/>
        </w:rPr>
        <w:t>of the</w:t>
      </w:r>
      <w:r w:rsidR="00F3477A" w:rsidRPr="00821CCC">
        <w:rPr>
          <w:rFonts w:ascii="Arial" w:hAnsi="Arial" w:cs="Arial"/>
          <w:sz w:val="24"/>
          <w:szCs w:val="24"/>
          <w:lang w:val="en-US"/>
        </w:rPr>
        <w:t xml:space="preserve"> </w:t>
      </w:r>
      <w:r w:rsidR="00F3477A" w:rsidRPr="00821CCC">
        <w:rPr>
          <w:rFonts w:ascii="Arial" w:hAnsi="Arial" w:cs="Arial"/>
          <w:i/>
          <w:sz w:val="24"/>
          <w:szCs w:val="24"/>
          <w:lang w:val="en-US"/>
        </w:rPr>
        <w:t>Biowatch</w:t>
      </w:r>
      <w:r w:rsidR="00F3477A" w:rsidRPr="00821CCC">
        <w:rPr>
          <w:rFonts w:ascii="Arial" w:hAnsi="Arial" w:cs="Arial"/>
          <w:sz w:val="24"/>
          <w:szCs w:val="24"/>
          <w:lang w:val="en-US"/>
        </w:rPr>
        <w:t xml:space="preserve"> principle</w:t>
      </w:r>
      <w:r w:rsidR="00B24E89" w:rsidRPr="00821CCC">
        <w:rPr>
          <w:rFonts w:ascii="Arial" w:hAnsi="Arial" w:cs="Arial"/>
          <w:sz w:val="24"/>
          <w:szCs w:val="24"/>
          <w:lang w:val="en-US"/>
        </w:rPr>
        <w:t>.</w:t>
      </w:r>
      <w:r w:rsidR="00073A4F" w:rsidRPr="00821CCC">
        <w:rPr>
          <w:rFonts w:ascii="Arial" w:hAnsi="Arial" w:cs="Arial"/>
          <w:sz w:val="24"/>
          <w:szCs w:val="24"/>
          <w:lang w:val="en-US"/>
        </w:rPr>
        <w:t xml:space="preserve"> </w:t>
      </w:r>
      <w:r w:rsidR="001D2FB1" w:rsidRPr="00821CCC">
        <w:rPr>
          <w:rFonts w:ascii="Arial" w:hAnsi="Arial" w:cs="Arial"/>
          <w:sz w:val="24"/>
          <w:szCs w:val="24"/>
          <w:lang w:val="en-US"/>
        </w:rPr>
        <w:t>In my view, the basis on which the issue of costs should be decided is the following. T</w:t>
      </w:r>
      <w:r w:rsidR="00073A4F" w:rsidRPr="00821CCC">
        <w:rPr>
          <w:rFonts w:ascii="Arial" w:hAnsi="Arial" w:cs="Arial"/>
          <w:sz w:val="24"/>
          <w:szCs w:val="24"/>
          <w:lang w:val="en-US"/>
        </w:rPr>
        <w:t xml:space="preserve">he full </w:t>
      </w:r>
      <w:r w:rsidR="0061356F" w:rsidRPr="00821CCC">
        <w:rPr>
          <w:rFonts w:ascii="Arial" w:hAnsi="Arial" w:cs="Arial"/>
          <w:sz w:val="24"/>
          <w:szCs w:val="24"/>
          <w:lang w:val="en-US"/>
        </w:rPr>
        <w:t>court misconstrued</w:t>
      </w:r>
      <w:r w:rsidR="001D2FB1" w:rsidRPr="00821CCC">
        <w:rPr>
          <w:rFonts w:ascii="Arial" w:hAnsi="Arial" w:cs="Arial"/>
          <w:sz w:val="24"/>
          <w:szCs w:val="24"/>
          <w:lang w:val="en-US"/>
        </w:rPr>
        <w:t xml:space="preserve"> </w:t>
      </w:r>
      <w:r w:rsidR="00006D56" w:rsidRPr="00821CCC">
        <w:rPr>
          <w:rFonts w:ascii="Arial" w:hAnsi="Arial" w:cs="Arial"/>
          <w:sz w:val="24"/>
          <w:szCs w:val="24"/>
          <w:lang w:val="en-US"/>
        </w:rPr>
        <w:t>the order of this Court granting leave to appeal</w:t>
      </w:r>
      <w:r w:rsidR="001D2FB1" w:rsidRPr="00821CCC">
        <w:rPr>
          <w:rFonts w:ascii="Arial" w:hAnsi="Arial" w:cs="Arial"/>
          <w:sz w:val="24"/>
          <w:szCs w:val="24"/>
          <w:lang w:val="en-US"/>
        </w:rPr>
        <w:t>.</w:t>
      </w:r>
      <w:r w:rsidR="00006D56" w:rsidRPr="00821CCC">
        <w:rPr>
          <w:rFonts w:ascii="Arial" w:hAnsi="Arial" w:cs="Arial"/>
          <w:sz w:val="24"/>
          <w:szCs w:val="24"/>
          <w:lang w:val="en-US"/>
        </w:rPr>
        <w:t xml:space="preserve"> </w:t>
      </w:r>
      <w:r w:rsidR="001D2FB1" w:rsidRPr="00821CCC">
        <w:rPr>
          <w:rFonts w:ascii="Arial" w:hAnsi="Arial" w:cs="Arial"/>
          <w:sz w:val="24"/>
          <w:szCs w:val="24"/>
          <w:lang w:val="en-US"/>
        </w:rPr>
        <w:t>I</w:t>
      </w:r>
      <w:r w:rsidR="00006D56" w:rsidRPr="00821CCC">
        <w:rPr>
          <w:rFonts w:ascii="Arial" w:hAnsi="Arial" w:cs="Arial"/>
          <w:sz w:val="24"/>
          <w:szCs w:val="24"/>
          <w:lang w:val="en-US"/>
        </w:rPr>
        <w:t xml:space="preserve">t became necessary for the applicant to bring this application.  </w:t>
      </w:r>
      <w:r w:rsidR="000E2D11" w:rsidRPr="00821CCC">
        <w:rPr>
          <w:rFonts w:ascii="Arial" w:hAnsi="Arial" w:cs="Arial"/>
          <w:sz w:val="24"/>
          <w:szCs w:val="24"/>
          <w:lang w:val="en-US"/>
        </w:rPr>
        <w:t>S</w:t>
      </w:r>
      <w:r w:rsidR="001D2FB1" w:rsidRPr="00821CCC">
        <w:rPr>
          <w:rFonts w:ascii="Arial" w:hAnsi="Arial" w:cs="Arial"/>
          <w:sz w:val="24"/>
          <w:szCs w:val="24"/>
          <w:lang w:val="en-US"/>
        </w:rPr>
        <w:t xml:space="preserve">pecial leave </w:t>
      </w:r>
      <w:r w:rsidR="00006D56" w:rsidRPr="00821CCC">
        <w:rPr>
          <w:rFonts w:ascii="Arial" w:hAnsi="Arial" w:cs="Arial"/>
          <w:sz w:val="24"/>
          <w:szCs w:val="24"/>
          <w:lang w:val="en-US"/>
        </w:rPr>
        <w:t>to appeal had to be granted in order to correct the procedural misdirection</w:t>
      </w:r>
      <w:r w:rsidR="009A1021" w:rsidRPr="00821CCC">
        <w:rPr>
          <w:rFonts w:ascii="Arial" w:hAnsi="Arial" w:cs="Arial"/>
          <w:sz w:val="24"/>
          <w:szCs w:val="24"/>
          <w:lang w:val="en-US"/>
        </w:rPr>
        <w:t xml:space="preserve"> committed by</w:t>
      </w:r>
      <w:r w:rsidR="00006D56" w:rsidRPr="00821CCC">
        <w:rPr>
          <w:rFonts w:ascii="Arial" w:hAnsi="Arial" w:cs="Arial"/>
          <w:sz w:val="24"/>
          <w:szCs w:val="24"/>
          <w:lang w:val="en-US"/>
        </w:rPr>
        <w:t xml:space="preserve"> the full court. It was </w:t>
      </w:r>
      <w:r w:rsidR="00233E8C" w:rsidRPr="00821CCC">
        <w:rPr>
          <w:rFonts w:ascii="Arial" w:hAnsi="Arial" w:cs="Arial"/>
          <w:sz w:val="24"/>
          <w:szCs w:val="24"/>
          <w:lang w:val="en-US"/>
        </w:rPr>
        <w:t xml:space="preserve">not </w:t>
      </w:r>
      <w:r w:rsidR="00006D56" w:rsidRPr="00821CCC">
        <w:rPr>
          <w:rFonts w:ascii="Arial" w:hAnsi="Arial" w:cs="Arial"/>
          <w:sz w:val="24"/>
          <w:szCs w:val="24"/>
          <w:lang w:val="en-US"/>
        </w:rPr>
        <w:t>the applicant’s fault</w:t>
      </w:r>
      <w:r w:rsidR="00233E8C" w:rsidRPr="00821CCC">
        <w:rPr>
          <w:rFonts w:ascii="Arial" w:hAnsi="Arial" w:cs="Arial"/>
          <w:sz w:val="24"/>
          <w:szCs w:val="24"/>
          <w:lang w:val="en-US"/>
        </w:rPr>
        <w:t xml:space="preserve"> that the full court misconceived the order of this Court. </w:t>
      </w:r>
      <w:r w:rsidR="001F3018" w:rsidRPr="00821CCC">
        <w:rPr>
          <w:rFonts w:ascii="Arial" w:hAnsi="Arial" w:cs="Arial"/>
          <w:sz w:val="24"/>
          <w:szCs w:val="24"/>
          <w:lang w:val="en-US"/>
        </w:rPr>
        <w:t xml:space="preserve">Had the full court considered the appeal to it in accordance with the terms of the order of this Court granting leave, it would not have decided the matter on the issue that was not before it. </w:t>
      </w:r>
      <w:r w:rsidR="004D1701" w:rsidRPr="00821CCC">
        <w:rPr>
          <w:rFonts w:ascii="Arial" w:hAnsi="Arial" w:cs="Arial"/>
          <w:sz w:val="24"/>
          <w:szCs w:val="24"/>
          <w:lang w:val="en-US"/>
        </w:rPr>
        <w:t xml:space="preserve">Although it </w:t>
      </w:r>
      <w:r w:rsidR="001B0A12">
        <w:rPr>
          <w:rFonts w:ascii="Arial" w:hAnsi="Arial" w:cs="Arial"/>
          <w:sz w:val="24"/>
          <w:szCs w:val="24"/>
          <w:lang w:val="en-US"/>
        </w:rPr>
        <w:t>dismissed</w:t>
      </w:r>
      <w:r w:rsidR="00FE780E" w:rsidRPr="00821CCC">
        <w:rPr>
          <w:rFonts w:ascii="Arial" w:hAnsi="Arial" w:cs="Arial"/>
          <w:sz w:val="24"/>
          <w:szCs w:val="24"/>
          <w:lang w:val="en-US"/>
        </w:rPr>
        <w:t xml:space="preserve"> the appeal</w:t>
      </w:r>
      <w:r w:rsidR="004D1701" w:rsidRPr="00821CCC">
        <w:rPr>
          <w:rFonts w:ascii="Arial" w:hAnsi="Arial" w:cs="Arial"/>
          <w:sz w:val="24"/>
          <w:szCs w:val="24"/>
          <w:lang w:val="en-US"/>
        </w:rPr>
        <w:t>,</w:t>
      </w:r>
      <w:r w:rsidR="00FE780E" w:rsidRPr="00821CCC">
        <w:rPr>
          <w:rFonts w:ascii="Arial" w:hAnsi="Arial" w:cs="Arial"/>
          <w:sz w:val="24"/>
          <w:szCs w:val="24"/>
          <w:lang w:val="en-US"/>
        </w:rPr>
        <w:t xml:space="preserve"> </w:t>
      </w:r>
      <w:r w:rsidR="00071D89" w:rsidRPr="00821CCC">
        <w:rPr>
          <w:rFonts w:ascii="Arial" w:hAnsi="Arial" w:cs="Arial"/>
          <w:sz w:val="24"/>
          <w:szCs w:val="24"/>
          <w:lang w:val="en-US"/>
        </w:rPr>
        <w:t>it did</w:t>
      </w:r>
      <w:r w:rsidR="000E2D11" w:rsidRPr="00821CCC">
        <w:rPr>
          <w:rFonts w:ascii="Arial" w:hAnsi="Arial" w:cs="Arial"/>
          <w:sz w:val="24"/>
          <w:szCs w:val="24"/>
          <w:lang w:val="en-US"/>
        </w:rPr>
        <w:t xml:space="preserve"> </w:t>
      </w:r>
      <w:r w:rsidR="004D1701" w:rsidRPr="00821CCC">
        <w:rPr>
          <w:rFonts w:ascii="Arial" w:hAnsi="Arial" w:cs="Arial"/>
          <w:sz w:val="24"/>
          <w:szCs w:val="24"/>
          <w:lang w:val="en-US"/>
        </w:rPr>
        <w:t xml:space="preserve">so on </w:t>
      </w:r>
      <w:r w:rsidR="00A71CD1">
        <w:rPr>
          <w:rFonts w:ascii="Arial" w:hAnsi="Arial" w:cs="Arial"/>
          <w:sz w:val="24"/>
          <w:szCs w:val="24"/>
          <w:lang w:val="en-US"/>
        </w:rPr>
        <w:t>the</w:t>
      </w:r>
      <w:r w:rsidR="005A56C1" w:rsidRPr="00821CCC">
        <w:rPr>
          <w:rFonts w:ascii="Arial" w:hAnsi="Arial" w:cs="Arial"/>
          <w:sz w:val="24"/>
          <w:szCs w:val="24"/>
          <w:lang w:val="en-US"/>
        </w:rPr>
        <w:t xml:space="preserve"> wrong</w:t>
      </w:r>
      <w:r w:rsidR="004D1701" w:rsidRPr="00821CCC">
        <w:rPr>
          <w:rFonts w:ascii="Arial" w:hAnsi="Arial" w:cs="Arial"/>
          <w:sz w:val="24"/>
          <w:szCs w:val="24"/>
          <w:lang w:val="en-US"/>
        </w:rPr>
        <w:t xml:space="preserve"> </w:t>
      </w:r>
      <w:r w:rsidR="004D1701" w:rsidRPr="00821CCC">
        <w:rPr>
          <w:rFonts w:ascii="Arial" w:hAnsi="Arial" w:cs="Arial"/>
          <w:sz w:val="24"/>
          <w:szCs w:val="24"/>
          <w:lang w:val="en-US"/>
        </w:rPr>
        <w:lastRenderedPageBreak/>
        <w:t xml:space="preserve">basis. </w:t>
      </w:r>
      <w:r w:rsidR="005A56C1" w:rsidRPr="00821CCC">
        <w:rPr>
          <w:rFonts w:ascii="Arial" w:hAnsi="Arial" w:cs="Arial"/>
          <w:sz w:val="24"/>
          <w:szCs w:val="24"/>
          <w:lang w:val="en-US"/>
        </w:rPr>
        <w:t xml:space="preserve">None of the parties was responsible for that. </w:t>
      </w:r>
      <w:r w:rsidR="003460E2" w:rsidRPr="00821CCC">
        <w:rPr>
          <w:rFonts w:ascii="Arial" w:hAnsi="Arial" w:cs="Arial"/>
          <w:sz w:val="24"/>
          <w:szCs w:val="24"/>
          <w:lang w:val="en-US"/>
        </w:rPr>
        <w:t>Viewed in this light, it is only fair that no order as to costs should be made.</w:t>
      </w:r>
    </w:p>
    <w:p w14:paraId="0B588F2E" w14:textId="77777777" w:rsidR="00051E9B" w:rsidRPr="00821CCC" w:rsidRDefault="00051E9B" w:rsidP="00B67CC5">
      <w:pPr>
        <w:rPr>
          <w:rFonts w:ascii="Arial" w:hAnsi="Arial" w:cs="Arial"/>
          <w:sz w:val="24"/>
          <w:szCs w:val="24"/>
          <w:lang w:val="en-US"/>
        </w:rPr>
      </w:pPr>
    </w:p>
    <w:p w14:paraId="5F797E26" w14:textId="4BC89FA0" w:rsidR="00051E9B" w:rsidRPr="00821CCC" w:rsidRDefault="00920A08" w:rsidP="00B67CC5">
      <w:pPr>
        <w:rPr>
          <w:rFonts w:ascii="Arial" w:hAnsi="Arial" w:cs="Arial"/>
          <w:sz w:val="24"/>
          <w:szCs w:val="24"/>
          <w:lang w:val="en-US"/>
        </w:rPr>
      </w:pPr>
      <w:r w:rsidRPr="00821CCC">
        <w:rPr>
          <w:rFonts w:ascii="Arial" w:hAnsi="Arial" w:cs="Arial"/>
          <w:sz w:val="24"/>
          <w:szCs w:val="24"/>
          <w:lang w:val="en-US"/>
        </w:rPr>
        <w:t>[</w:t>
      </w:r>
      <w:r w:rsidR="00071D89" w:rsidRPr="00821CCC">
        <w:rPr>
          <w:rFonts w:ascii="Arial" w:hAnsi="Arial" w:cs="Arial"/>
          <w:sz w:val="24"/>
          <w:szCs w:val="24"/>
          <w:lang w:val="en-US"/>
        </w:rPr>
        <w:t>3</w:t>
      </w:r>
      <w:r w:rsidR="000E4F3E">
        <w:rPr>
          <w:rFonts w:ascii="Arial" w:hAnsi="Arial" w:cs="Arial"/>
          <w:sz w:val="24"/>
          <w:szCs w:val="24"/>
          <w:lang w:val="en-US"/>
        </w:rPr>
        <w:t>7</w:t>
      </w:r>
      <w:r w:rsidR="00974D66" w:rsidRPr="00821CCC">
        <w:rPr>
          <w:rFonts w:ascii="Arial" w:hAnsi="Arial" w:cs="Arial"/>
          <w:sz w:val="24"/>
          <w:szCs w:val="24"/>
          <w:lang w:val="en-US"/>
        </w:rPr>
        <w:t>]</w:t>
      </w:r>
      <w:r w:rsidR="00974D66" w:rsidRPr="00821CCC">
        <w:rPr>
          <w:rFonts w:ascii="Arial" w:hAnsi="Arial" w:cs="Arial"/>
          <w:sz w:val="24"/>
          <w:szCs w:val="24"/>
          <w:lang w:val="en-US"/>
        </w:rPr>
        <w:tab/>
      </w:r>
      <w:r w:rsidR="00051E9B" w:rsidRPr="00821CCC">
        <w:rPr>
          <w:rFonts w:ascii="Arial" w:hAnsi="Arial" w:cs="Arial"/>
          <w:sz w:val="24"/>
          <w:szCs w:val="24"/>
          <w:lang w:val="en-US"/>
        </w:rPr>
        <w:t>In the result the following order issue</w:t>
      </w:r>
      <w:r w:rsidR="00171C22" w:rsidRPr="00821CCC">
        <w:rPr>
          <w:rFonts w:ascii="Arial" w:hAnsi="Arial" w:cs="Arial"/>
          <w:sz w:val="24"/>
          <w:szCs w:val="24"/>
          <w:lang w:val="en-US"/>
        </w:rPr>
        <w:t>s:</w:t>
      </w:r>
    </w:p>
    <w:p w14:paraId="0C11DB8E" w14:textId="77777777" w:rsidR="00BA7240" w:rsidRPr="00821CCC" w:rsidRDefault="00BA7240" w:rsidP="00BA7240">
      <w:pPr>
        <w:rPr>
          <w:rFonts w:ascii="Arial" w:hAnsi="Arial" w:cs="Arial"/>
          <w:sz w:val="24"/>
          <w:szCs w:val="24"/>
          <w:lang w:val="en-US"/>
        </w:rPr>
      </w:pPr>
      <w:r w:rsidRPr="00821CCC">
        <w:rPr>
          <w:rFonts w:ascii="Arial" w:hAnsi="Arial" w:cs="Arial"/>
          <w:sz w:val="24"/>
          <w:szCs w:val="24"/>
          <w:lang w:val="en-US"/>
        </w:rPr>
        <w:t>1</w:t>
      </w:r>
      <w:r w:rsidRPr="00821CCC">
        <w:rPr>
          <w:rFonts w:ascii="Arial" w:hAnsi="Arial" w:cs="Arial"/>
          <w:sz w:val="24"/>
          <w:szCs w:val="24"/>
          <w:lang w:val="en-US"/>
        </w:rPr>
        <w:tab/>
        <w:t>The application for special leave to appeal is granted with no order as to costs.</w:t>
      </w:r>
    </w:p>
    <w:p w14:paraId="5CF94C96" w14:textId="1ED7ADA6" w:rsidR="00B67CC5" w:rsidRPr="00821CCC" w:rsidRDefault="00BA7240" w:rsidP="00BA7240">
      <w:pPr>
        <w:rPr>
          <w:rFonts w:ascii="Arial" w:hAnsi="Arial" w:cs="Arial"/>
          <w:sz w:val="24"/>
          <w:szCs w:val="24"/>
          <w:lang w:val="en-US"/>
        </w:rPr>
      </w:pPr>
      <w:r w:rsidRPr="00821CCC">
        <w:rPr>
          <w:rFonts w:ascii="Arial" w:hAnsi="Arial" w:cs="Arial"/>
          <w:sz w:val="24"/>
          <w:szCs w:val="24"/>
          <w:lang w:val="en-US"/>
        </w:rPr>
        <w:t>2</w:t>
      </w:r>
      <w:r w:rsidRPr="00821CCC">
        <w:rPr>
          <w:rFonts w:ascii="Arial" w:hAnsi="Arial" w:cs="Arial"/>
          <w:sz w:val="24"/>
          <w:szCs w:val="24"/>
          <w:lang w:val="en-US"/>
        </w:rPr>
        <w:tab/>
        <w:t xml:space="preserve">The appeal is dismissed with no order as </w:t>
      </w:r>
      <w:r w:rsidR="000E2D11" w:rsidRPr="00821CCC">
        <w:rPr>
          <w:rFonts w:ascii="Arial" w:hAnsi="Arial" w:cs="Arial"/>
          <w:sz w:val="24"/>
          <w:szCs w:val="24"/>
          <w:lang w:val="en-US"/>
        </w:rPr>
        <w:t xml:space="preserve">to </w:t>
      </w:r>
      <w:r w:rsidRPr="00821CCC">
        <w:rPr>
          <w:rFonts w:ascii="Arial" w:hAnsi="Arial" w:cs="Arial"/>
          <w:sz w:val="24"/>
          <w:szCs w:val="24"/>
          <w:lang w:val="en-US"/>
        </w:rPr>
        <w:t>costs.</w:t>
      </w:r>
    </w:p>
    <w:p w14:paraId="0F12DDA0" w14:textId="393A3112" w:rsidR="004D1701" w:rsidRPr="00821CCC" w:rsidRDefault="004D1701" w:rsidP="00BA7240">
      <w:pPr>
        <w:rPr>
          <w:rFonts w:ascii="Arial" w:hAnsi="Arial" w:cs="Arial"/>
          <w:sz w:val="24"/>
          <w:szCs w:val="24"/>
          <w:lang w:val="en-US"/>
        </w:rPr>
      </w:pPr>
    </w:p>
    <w:p w14:paraId="08795556" w14:textId="6F15DCC5" w:rsidR="004D1701" w:rsidRPr="00821CCC" w:rsidRDefault="004D1701" w:rsidP="00BA7240">
      <w:pPr>
        <w:rPr>
          <w:rFonts w:ascii="Arial" w:hAnsi="Arial" w:cs="Arial"/>
          <w:sz w:val="24"/>
          <w:szCs w:val="24"/>
          <w:lang w:val="en-US"/>
        </w:rPr>
      </w:pPr>
    </w:p>
    <w:p w14:paraId="61FF3B0E" w14:textId="5BE84263" w:rsidR="006A751C" w:rsidRPr="00821CCC" w:rsidRDefault="00107708" w:rsidP="00107708">
      <w:pPr>
        <w:tabs>
          <w:tab w:val="left" w:pos="8340"/>
        </w:tabs>
        <w:rPr>
          <w:rFonts w:ascii="Arial" w:hAnsi="Arial" w:cs="Arial"/>
          <w:sz w:val="24"/>
          <w:szCs w:val="24"/>
        </w:rPr>
      </w:pPr>
      <w:r>
        <w:rPr>
          <w:rFonts w:ascii="Arial" w:hAnsi="Arial" w:cs="Arial"/>
          <w:sz w:val="24"/>
          <w:szCs w:val="24"/>
        </w:rPr>
        <w:tab/>
      </w:r>
    </w:p>
    <w:p w14:paraId="183796B9" w14:textId="0ED625B8" w:rsidR="00796962" w:rsidRPr="00821CCC" w:rsidRDefault="00796962" w:rsidP="00D22D62">
      <w:pPr>
        <w:tabs>
          <w:tab w:val="left" w:pos="7785"/>
          <w:tab w:val="right" w:pos="9360"/>
        </w:tabs>
        <w:jc w:val="right"/>
        <w:rPr>
          <w:rFonts w:ascii="Arial" w:hAnsi="Arial" w:cs="Arial"/>
          <w:sz w:val="24"/>
          <w:szCs w:val="24"/>
        </w:rPr>
      </w:pPr>
      <w:r w:rsidRPr="00821CCC">
        <w:rPr>
          <w:rFonts w:ascii="Arial" w:hAnsi="Arial" w:cs="Arial"/>
          <w:sz w:val="24"/>
          <w:szCs w:val="24"/>
        </w:rPr>
        <w:t>____________________</w:t>
      </w:r>
    </w:p>
    <w:p w14:paraId="279E050F" w14:textId="77777777" w:rsidR="00796962" w:rsidRPr="00821CCC" w:rsidRDefault="009D4943" w:rsidP="00534664">
      <w:pPr>
        <w:jc w:val="right"/>
        <w:rPr>
          <w:rFonts w:ascii="Arial" w:hAnsi="Arial" w:cs="Arial"/>
          <w:sz w:val="24"/>
          <w:szCs w:val="24"/>
        </w:rPr>
      </w:pPr>
      <w:r w:rsidRPr="00821CCC">
        <w:rPr>
          <w:rFonts w:ascii="Arial" w:hAnsi="Arial" w:cs="Arial"/>
          <w:sz w:val="24"/>
          <w:szCs w:val="24"/>
        </w:rPr>
        <w:t>DH ZONDI</w:t>
      </w:r>
    </w:p>
    <w:p w14:paraId="2B779CCB" w14:textId="4514658E" w:rsidR="00D22D62" w:rsidRPr="00821CCC" w:rsidRDefault="00796962" w:rsidP="009A1021">
      <w:pPr>
        <w:jc w:val="right"/>
        <w:rPr>
          <w:rFonts w:ascii="Arial" w:hAnsi="Arial" w:cs="Arial"/>
          <w:sz w:val="24"/>
          <w:szCs w:val="24"/>
        </w:rPr>
      </w:pPr>
      <w:r w:rsidRPr="00821CCC">
        <w:rPr>
          <w:rFonts w:ascii="Arial" w:hAnsi="Arial" w:cs="Arial"/>
          <w:sz w:val="24"/>
          <w:szCs w:val="24"/>
        </w:rPr>
        <w:t>JUDGE</w:t>
      </w:r>
      <w:r w:rsidR="004D1701" w:rsidRPr="00821CCC">
        <w:rPr>
          <w:rFonts w:ascii="Arial" w:hAnsi="Arial" w:cs="Arial"/>
          <w:sz w:val="24"/>
          <w:szCs w:val="24"/>
        </w:rPr>
        <w:t xml:space="preserve"> </w:t>
      </w:r>
      <w:r w:rsidRPr="00821CCC">
        <w:rPr>
          <w:rFonts w:ascii="Arial" w:hAnsi="Arial" w:cs="Arial"/>
          <w:sz w:val="24"/>
          <w:szCs w:val="24"/>
        </w:rPr>
        <w:t>OF APPEAL</w:t>
      </w:r>
    </w:p>
    <w:p w14:paraId="6A87E8F7" w14:textId="3258556A" w:rsidR="00A44406" w:rsidRPr="00821CCC" w:rsidRDefault="00A44406" w:rsidP="00534664">
      <w:pPr>
        <w:rPr>
          <w:rFonts w:ascii="Arial" w:hAnsi="Arial" w:cs="Arial"/>
          <w:sz w:val="24"/>
          <w:szCs w:val="24"/>
        </w:rPr>
      </w:pPr>
    </w:p>
    <w:p w14:paraId="01D197A8" w14:textId="478B1BF1" w:rsidR="00A44406" w:rsidRPr="00821CCC" w:rsidRDefault="00A44406" w:rsidP="00534664">
      <w:pPr>
        <w:rPr>
          <w:rFonts w:ascii="Arial" w:hAnsi="Arial" w:cs="Arial"/>
          <w:sz w:val="24"/>
          <w:szCs w:val="24"/>
        </w:rPr>
      </w:pPr>
    </w:p>
    <w:p w14:paraId="3EBBD873" w14:textId="3B211789" w:rsidR="00A44406" w:rsidRPr="00821CCC" w:rsidRDefault="00A44406" w:rsidP="00534664">
      <w:pPr>
        <w:rPr>
          <w:rFonts w:ascii="Arial" w:hAnsi="Arial" w:cs="Arial"/>
          <w:sz w:val="24"/>
          <w:szCs w:val="24"/>
        </w:rPr>
      </w:pPr>
    </w:p>
    <w:p w14:paraId="7F90C962" w14:textId="3130D66F" w:rsidR="00A44406" w:rsidRPr="00821CCC" w:rsidRDefault="00A44406" w:rsidP="00534664">
      <w:pPr>
        <w:rPr>
          <w:rFonts w:ascii="Arial" w:hAnsi="Arial" w:cs="Arial"/>
          <w:sz w:val="24"/>
          <w:szCs w:val="24"/>
        </w:rPr>
      </w:pPr>
    </w:p>
    <w:p w14:paraId="399F3957" w14:textId="75BA1128" w:rsidR="00A44406" w:rsidRPr="00821CCC" w:rsidRDefault="00A44406" w:rsidP="00534664">
      <w:pPr>
        <w:rPr>
          <w:rFonts w:ascii="Arial" w:hAnsi="Arial" w:cs="Arial"/>
          <w:sz w:val="24"/>
          <w:szCs w:val="24"/>
        </w:rPr>
      </w:pPr>
    </w:p>
    <w:p w14:paraId="7E311E78" w14:textId="44A13E8D" w:rsidR="00A44406" w:rsidRPr="00821CCC" w:rsidRDefault="00A44406" w:rsidP="00534664">
      <w:pPr>
        <w:rPr>
          <w:rFonts w:ascii="Arial" w:hAnsi="Arial" w:cs="Arial"/>
          <w:sz w:val="24"/>
          <w:szCs w:val="24"/>
        </w:rPr>
      </w:pPr>
    </w:p>
    <w:p w14:paraId="78E98F72" w14:textId="6480BF00" w:rsidR="00A44406" w:rsidRPr="00821CCC" w:rsidRDefault="00A44406" w:rsidP="00534664">
      <w:pPr>
        <w:rPr>
          <w:rFonts w:ascii="Arial" w:hAnsi="Arial" w:cs="Arial"/>
          <w:sz w:val="24"/>
          <w:szCs w:val="24"/>
        </w:rPr>
      </w:pPr>
    </w:p>
    <w:p w14:paraId="3A2C42FC" w14:textId="17B328EC" w:rsidR="00A44406" w:rsidRPr="00821CCC" w:rsidRDefault="00A44406" w:rsidP="00534664">
      <w:pPr>
        <w:rPr>
          <w:rFonts w:ascii="Arial" w:hAnsi="Arial" w:cs="Arial"/>
          <w:sz w:val="24"/>
          <w:szCs w:val="24"/>
        </w:rPr>
      </w:pPr>
    </w:p>
    <w:p w14:paraId="4F35A69F" w14:textId="06B33C41" w:rsidR="00A44406" w:rsidRPr="00821CCC" w:rsidRDefault="00A44406" w:rsidP="00534664">
      <w:pPr>
        <w:rPr>
          <w:rFonts w:ascii="Arial" w:hAnsi="Arial" w:cs="Arial"/>
          <w:sz w:val="24"/>
          <w:szCs w:val="24"/>
        </w:rPr>
      </w:pPr>
    </w:p>
    <w:p w14:paraId="251B3A2B" w14:textId="6434FD6D" w:rsidR="00A44406" w:rsidRPr="00821CCC" w:rsidRDefault="00A44406" w:rsidP="00534664">
      <w:pPr>
        <w:rPr>
          <w:rFonts w:ascii="Arial" w:hAnsi="Arial" w:cs="Arial"/>
          <w:sz w:val="24"/>
          <w:szCs w:val="24"/>
        </w:rPr>
      </w:pPr>
    </w:p>
    <w:p w14:paraId="6A2075C2" w14:textId="7A1857A2" w:rsidR="004D1701" w:rsidRDefault="004D1701" w:rsidP="00BD553C">
      <w:pPr>
        <w:tabs>
          <w:tab w:val="left" w:pos="2694"/>
        </w:tabs>
        <w:rPr>
          <w:rFonts w:ascii="Arial" w:hAnsi="Arial" w:cs="Arial"/>
          <w:sz w:val="24"/>
          <w:szCs w:val="24"/>
        </w:rPr>
      </w:pPr>
    </w:p>
    <w:p w14:paraId="12E6D7B8" w14:textId="4D696BCE" w:rsidR="003936AC" w:rsidRPr="00821CCC" w:rsidRDefault="003936AC" w:rsidP="00BD553C">
      <w:pPr>
        <w:tabs>
          <w:tab w:val="left" w:pos="2694"/>
        </w:tabs>
        <w:rPr>
          <w:rFonts w:ascii="Arial" w:hAnsi="Arial" w:cs="Arial"/>
          <w:sz w:val="24"/>
          <w:szCs w:val="24"/>
        </w:rPr>
      </w:pPr>
    </w:p>
    <w:p w14:paraId="58811621" w14:textId="77777777" w:rsidR="00CA4063" w:rsidRDefault="00CA4063" w:rsidP="00BD553C">
      <w:pPr>
        <w:tabs>
          <w:tab w:val="left" w:pos="2694"/>
        </w:tabs>
        <w:rPr>
          <w:rFonts w:ascii="Arial" w:hAnsi="Arial" w:cs="Arial"/>
          <w:sz w:val="24"/>
          <w:szCs w:val="24"/>
        </w:rPr>
      </w:pPr>
    </w:p>
    <w:p w14:paraId="2145281A" w14:textId="77777777" w:rsidR="00CA4063" w:rsidRDefault="00CA4063" w:rsidP="00BD553C">
      <w:pPr>
        <w:tabs>
          <w:tab w:val="left" w:pos="2694"/>
        </w:tabs>
        <w:rPr>
          <w:rFonts w:ascii="Arial" w:hAnsi="Arial" w:cs="Arial"/>
          <w:sz w:val="24"/>
          <w:szCs w:val="24"/>
        </w:rPr>
      </w:pPr>
    </w:p>
    <w:p w14:paraId="26443A93" w14:textId="77777777" w:rsidR="00CA4063" w:rsidRDefault="00CA4063" w:rsidP="00BD553C">
      <w:pPr>
        <w:tabs>
          <w:tab w:val="left" w:pos="2694"/>
        </w:tabs>
        <w:rPr>
          <w:rFonts w:ascii="Arial" w:hAnsi="Arial" w:cs="Arial"/>
          <w:sz w:val="24"/>
          <w:szCs w:val="24"/>
        </w:rPr>
      </w:pPr>
    </w:p>
    <w:p w14:paraId="79F7C2FB" w14:textId="77777777" w:rsidR="00CA4063" w:rsidRDefault="00CA4063" w:rsidP="00BD553C">
      <w:pPr>
        <w:tabs>
          <w:tab w:val="left" w:pos="2694"/>
        </w:tabs>
        <w:rPr>
          <w:rFonts w:ascii="Arial" w:hAnsi="Arial" w:cs="Arial"/>
          <w:sz w:val="24"/>
          <w:szCs w:val="24"/>
        </w:rPr>
      </w:pPr>
    </w:p>
    <w:p w14:paraId="281AF212" w14:textId="77777777" w:rsidR="00CA4063" w:rsidRDefault="00CA4063" w:rsidP="00BD553C">
      <w:pPr>
        <w:tabs>
          <w:tab w:val="left" w:pos="2694"/>
        </w:tabs>
        <w:rPr>
          <w:rFonts w:ascii="Arial" w:hAnsi="Arial" w:cs="Arial"/>
          <w:sz w:val="24"/>
          <w:szCs w:val="24"/>
        </w:rPr>
      </w:pPr>
    </w:p>
    <w:p w14:paraId="317D2023" w14:textId="77777777" w:rsidR="00CA4063" w:rsidRDefault="00CA4063" w:rsidP="00BD553C">
      <w:pPr>
        <w:tabs>
          <w:tab w:val="left" w:pos="2694"/>
        </w:tabs>
        <w:rPr>
          <w:rFonts w:ascii="Arial" w:hAnsi="Arial" w:cs="Arial"/>
          <w:sz w:val="24"/>
          <w:szCs w:val="24"/>
        </w:rPr>
      </w:pPr>
    </w:p>
    <w:p w14:paraId="444EA992" w14:textId="77777777" w:rsidR="00CA4063" w:rsidRDefault="00CA4063" w:rsidP="00BD553C">
      <w:pPr>
        <w:tabs>
          <w:tab w:val="left" w:pos="2694"/>
        </w:tabs>
        <w:rPr>
          <w:rFonts w:ascii="Arial" w:hAnsi="Arial" w:cs="Arial"/>
          <w:sz w:val="24"/>
          <w:szCs w:val="24"/>
        </w:rPr>
      </w:pPr>
    </w:p>
    <w:p w14:paraId="265E000B" w14:textId="3C09B7A2" w:rsidR="00BD553C" w:rsidRPr="00821CCC" w:rsidRDefault="00BD553C" w:rsidP="00BD553C">
      <w:pPr>
        <w:tabs>
          <w:tab w:val="left" w:pos="2694"/>
        </w:tabs>
        <w:rPr>
          <w:rFonts w:ascii="Arial" w:hAnsi="Arial" w:cs="Arial"/>
          <w:sz w:val="24"/>
          <w:szCs w:val="24"/>
        </w:rPr>
      </w:pPr>
      <w:r w:rsidRPr="00821CCC">
        <w:rPr>
          <w:rFonts w:ascii="Arial" w:hAnsi="Arial" w:cs="Arial"/>
          <w:sz w:val="24"/>
          <w:szCs w:val="24"/>
        </w:rPr>
        <w:lastRenderedPageBreak/>
        <w:t>A</w:t>
      </w:r>
      <w:r w:rsidR="00CA4063" w:rsidRPr="00821CCC">
        <w:rPr>
          <w:rFonts w:ascii="Arial" w:hAnsi="Arial" w:cs="Arial"/>
          <w:sz w:val="24"/>
          <w:szCs w:val="24"/>
        </w:rPr>
        <w:t>ppearances</w:t>
      </w:r>
    </w:p>
    <w:p w14:paraId="7F346F59" w14:textId="77777777" w:rsidR="00BD553C" w:rsidRPr="00821CCC" w:rsidRDefault="00BD553C" w:rsidP="00BD553C">
      <w:pPr>
        <w:tabs>
          <w:tab w:val="left" w:pos="2694"/>
        </w:tabs>
        <w:rPr>
          <w:rFonts w:ascii="Arial" w:hAnsi="Arial" w:cs="Arial"/>
          <w:sz w:val="24"/>
          <w:szCs w:val="24"/>
        </w:rPr>
      </w:pPr>
    </w:p>
    <w:p w14:paraId="19A0A2DE" w14:textId="40030594" w:rsidR="00BD553C" w:rsidRPr="00821CCC" w:rsidRDefault="00BD553C" w:rsidP="00BD553C">
      <w:pPr>
        <w:tabs>
          <w:tab w:val="left" w:pos="2694"/>
        </w:tabs>
        <w:rPr>
          <w:rFonts w:ascii="Arial" w:hAnsi="Arial" w:cs="Arial"/>
          <w:sz w:val="24"/>
          <w:szCs w:val="24"/>
        </w:rPr>
      </w:pPr>
      <w:r w:rsidRPr="00821CCC">
        <w:rPr>
          <w:rFonts w:ascii="Arial" w:hAnsi="Arial" w:cs="Arial"/>
          <w:sz w:val="24"/>
          <w:szCs w:val="24"/>
        </w:rPr>
        <w:t xml:space="preserve">For </w:t>
      </w:r>
      <w:r w:rsidR="00CA4063">
        <w:rPr>
          <w:rFonts w:ascii="Arial" w:hAnsi="Arial" w:cs="Arial"/>
          <w:sz w:val="24"/>
          <w:szCs w:val="24"/>
        </w:rPr>
        <w:t>the a</w:t>
      </w:r>
      <w:r w:rsidRPr="00821CCC">
        <w:rPr>
          <w:rFonts w:ascii="Arial" w:hAnsi="Arial" w:cs="Arial"/>
          <w:sz w:val="24"/>
          <w:szCs w:val="24"/>
        </w:rPr>
        <w:t>ppellant:</w:t>
      </w:r>
      <w:r w:rsidRPr="00821CCC">
        <w:rPr>
          <w:rFonts w:ascii="Arial" w:hAnsi="Arial" w:cs="Arial"/>
          <w:sz w:val="24"/>
          <w:szCs w:val="24"/>
        </w:rPr>
        <w:tab/>
      </w:r>
      <w:r w:rsidRPr="00821CCC">
        <w:rPr>
          <w:rFonts w:ascii="Arial" w:hAnsi="Arial" w:cs="Arial"/>
          <w:sz w:val="24"/>
          <w:szCs w:val="24"/>
        </w:rPr>
        <w:tab/>
      </w:r>
      <w:r w:rsidRPr="00821CCC">
        <w:rPr>
          <w:rFonts w:ascii="Arial" w:hAnsi="Arial" w:cs="Arial"/>
          <w:sz w:val="24"/>
          <w:szCs w:val="24"/>
        </w:rPr>
        <w:tab/>
        <w:t>S</w:t>
      </w:r>
      <w:r w:rsidR="00A71CD1">
        <w:rPr>
          <w:rFonts w:ascii="Arial" w:hAnsi="Arial" w:cs="Arial"/>
          <w:sz w:val="24"/>
          <w:szCs w:val="24"/>
        </w:rPr>
        <w:t xml:space="preserve"> </w:t>
      </w:r>
      <w:r w:rsidRPr="00821CCC">
        <w:rPr>
          <w:rFonts w:ascii="Arial" w:hAnsi="Arial" w:cs="Arial"/>
          <w:sz w:val="24"/>
          <w:szCs w:val="24"/>
        </w:rPr>
        <w:t>O R</w:t>
      </w:r>
      <w:r w:rsidR="004D1701" w:rsidRPr="00821CCC">
        <w:rPr>
          <w:rFonts w:ascii="Arial" w:hAnsi="Arial" w:cs="Arial"/>
          <w:sz w:val="24"/>
          <w:szCs w:val="24"/>
        </w:rPr>
        <w:t>avele</w:t>
      </w:r>
    </w:p>
    <w:p w14:paraId="4294EA1A" w14:textId="111547ED" w:rsidR="00BD553C" w:rsidRPr="00821CCC" w:rsidRDefault="00BD553C" w:rsidP="00BD553C">
      <w:pPr>
        <w:tabs>
          <w:tab w:val="left" w:pos="2694"/>
        </w:tabs>
        <w:rPr>
          <w:rFonts w:ascii="Arial" w:hAnsi="Arial" w:cs="Arial"/>
          <w:sz w:val="24"/>
          <w:szCs w:val="24"/>
        </w:rPr>
      </w:pPr>
      <w:r w:rsidRPr="00821CCC">
        <w:rPr>
          <w:rFonts w:ascii="Arial" w:hAnsi="Arial" w:cs="Arial"/>
          <w:sz w:val="24"/>
          <w:szCs w:val="24"/>
        </w:rPr>
        <w:t xml:space="preserve">Instructed by: </w:t>
      </w:r>
      <w:r w:rsidRPr="00821CCC">
        <w:rPr>
          <w:rFonts w:ascii="Arial" w:hAnsi="Arial" w:cs="Arial"/>
          <w:sz w:val="24"/>
          <w:szCs w:val="24"/>
        </w:rPr>
        <w:tab/>
      </w:r>
      <w:r w:rsidRPr="00821CCC">
        <w:rPr>
          <w:rFonts w:ascii="Arial" w:hAnsi="Arial" w:cs="Arial"/>
          <w:sz w:val="24"/>
          <w:szCs w:val="24"/>
        </w:rPr>
        <w:tab/>
      </w:r>
      <w:r w:rsidRPr="00821CCC">
        <w:rPr>
          <w:rFonts w:ascii="Arial" w:hAnsi="Arial" w:cs="Arial"/>
          <w:sz w:val="24"/>
          <w:szCs w:val="24"/>
        </w:rPr>
        <w:tab/>
        <w:t>S</w:t>
      </w:r>
      <w:r w:rsidR="00A71CD1">
        <w:rPr>
          <w:rFonts w:ascii="Arial" w:hAnsi="Arial" w:cs="Arial"/>
          <w:sz w:val="24"/>
          <w:szCs w:val="24"/>
        </w:rPr>
        <w:t xml:space="preserve"> </w:t>
      </w:r>
      <w:r w:rsidRPr="00821CCC">
        <w:rPr>
          <w:rFonts w:ascii="Arial" w:hAnsi="Arial" w:cs="Arial"/>
          <w:sz w:val="24"/>
          <w:szCs w:val="24"/>
        </w:rPr>
        <w:t xml:space="preserve">O Ravele </w:t>
      </w:r>
      <w:r w:rsidR="00E5055B" w:rsidRPr="00821CCC">
        <w:rPr>
          <w:rFonts w:ascii="Arial" w:hAnsi="Arial" w:cs="Arial"/>
          <w:sz w:val="24"/>
          <w:szCs w:val="24"/>
        </w:rPr>
        <w:t>Attorneys, Louis</w:t>
      </w:r>
      <w:r w:rsidRPr="00821CCC">
        <w:rPr>
          <w:rFonts w:ascii="Arial" w:hAnsi="Arial" w:cs="Arial"/>
          <w:sz w:val="24"/>
          <w:szCs w:val="24"/>
        </w:rPr>
        <w:t xml:space="preserve"> Trichardt</w:t>
      </w:r>
      <w:r w:rsidR="004D1701" w:rsidRPr="00821CCC">
        <w:rPr>
          <w:rFonts w:ascii="Arial" w:hAnsi="Arial" w:cs="Arial"/>
          <w:sz w:val="24"/>
          <w:szCs w:val="24"/>
        </w:rPr>
        <w:t>-</w:t>
      </w:r>
      <w:r w:rsidRPr="00821CCC">
        <w:rPr>
          <w:rFonts w:ascii="Arial" w:hAnsi="Arial" w:cs="Arial"/>
          <w:sz w:val="24"/>
          <w:szCs w:val="24"/>
        </w:rPr>
        <w:t>Makhado</w:t>
      </w:r>
    </w:p>
    <w:p w14:paraId="65E5BDE9" w14:textId="4998960B" w:rsidR="00BD553C" w:rsidRPr="00821CCC" w:rsidRDefault="00BD553C" w:rsidP="00BD553C">
      <w:pPr>
        <w:tabs>
          <w:tab w:val="left" w:pos="2694"/>
        </w:tabs>
        <w:rPr>
          <w:rFonts w:ascii="Arial" w:hAnsi="Arial" w:cs="Arial"/>
          <w:sz w:val="24"/>
          <w:szCs w:val="24"/>
        </w:rPr>
      </w:pPr>
      <w:r w:rsidRPr="00821CCC">
        <w:rPr>
          <w:rFonts w:ascii="Arial" w:hAnsi="Arial" w:cs="Arial"/>
          <w:sz w:val="24"/>
          <w:szCs w:val="24"/>
        </w:rPr>
        <w:tab/>
      </w:r>
      <w:r w:rsidRPr="00821CCC">
        <w:rPr>
          <w:rFonts w:ascii="Arial" w:hAnsi="Arial" w:cs="Arial"/>
          <w:sz w:val="24"/>
          <w:szCs w:val="24"/>
        </w:rPr>
        <w:tab/>
      </w:r>
      <w:r w:rsidRPr="00821CCC">
        <w:rPr>
          <w:rFonts w:ascii="Arial" w:hAnsi="Arial" w:cs="Arial"/>
          <w:sz w:val="24"/>
          <w:szCs w:val="24"/>
        </w:rPr>
        <w:tab/>
        <w:t>Phats</w:t>
      </w:r>
      <w:r w:rsidR="00A71CD1">
        <w:rPr>
          <w:rFonts w:ascii="Arial" w:hAnsi="Arial" w:cs="Arial"/>
          <w:sz w:val="24"/>
          <w:szCs w:val="24"/>
        </w:rPr>
        <w:t>h</w:t>
      </w:r>
      <w:r w:rsidRPr="00821CCC">
        <w:rPr>
          <w:rFonts w:ascii="Arial" w:hAnsi="Arial" w:cs="Arial"/>
          <w:sz w:val="24"/>
          <w:szCs w:val="24"/>
        </w:rPr>
        <w:t>oane Henney Attorneys, Bloemfontein</w:t>
      </w:r>
      <w:r w:rsidRPr="00821CCC">
        <w:rPr>
          <w:rFonts w:ascii="Arial" w:hAnsi="Arial" w:cs="Arial"/>
          <w:sz w:val="24"/>
          <w:szCs w:val="24"/>
        </w:rPr>
        <w:tab/>
      </w:r>
    </w:p>
    <w:p w14:paraId="39B38503" w14:textId="77777777" w:rsidR="00BD553C" w:rsidRPr="00821CCC" w:rsidRDefault="00BD553C" w:rsidP="00BD553C">
      <w:pPr>
        <w:tabs>
          <w:tab w:val="left" w:pos="2694"/>
        </w:tabs>
        <w:rPr>
          <w:rFonts w:ascii="Arial" w:hAnsi="Arial" w:cs="Arial"/>
          <w:sz w:val="24"/>
          <w:szCs w:val="24"/>
        </w:rPr>
      </w:pPr>
    </w:p>
    <w:p w14:paraId="3702971C" w14:textId="41D29817" w:rsidR="00BD553C" w:rsidRPr="00821CCC" w:rsidRDefault="00BD553C" w:rsidP="00BD553C">
      <w:pPr>
        <w:tabs>
          <w:tab w:val="left" w:pos="2694"/>
        </w:tabs>
        <w:rPr>
          <w:rFonts w:ascii="Arial" w:hAnsi="Arial" w:cs="Arial"/>
          <w:sz w:val="24"/>
          <w:szCs w:val="24"/>
        </w:rPr>
      </w:pPr>
      <w:r w:rsidRPr="00821CCC">
        <w:rPr>
          <w:rFonts w:ascii="Arial" w:hAnsi="Arial" w:cs="Arial"/>
          <w:sz w:val="24"/>
          <w:szCs w:val="24"/>
        </w:rPr>
        <w:t xml:space="preserve">For </w:t>
      </w:r>
      <w:r w:rsidR="00CA4063">
        <w:rPr>
          <w:rFonts w:ascii="Arial" w:hAnsi="Arial" w:cs="Arial"/>
          <w:sz w:val="24"/>
          <w:szCs w:val="24"/>
        </w:rPr>
        <w:t>the r</w:t>
      </w:r>
      <w:r w:rsidRPr="00821CCC">
        <w:rPr>
          <w:rFonts w:ascii="Arial" w:hAnsi="Arial" w:cs="Arial"/>
          <w:sz w:val="24"/>
          <w:szCs w:val="24"/>
        </w:rPr>
        <w:t>espondent:</w:t>
      </w:r>
      <w:r w:rsidRPr="00821CCC">
        <w:rPr>
          <w:rFonts w:ascii="Arial" w:hAnsi="Arial" w:cs="Arial"/>
          <w:sz w:val="24"/>
          <w:szCs w:val="24"/>
        </w:rPr>
        <w:tab/>
      </w:r>
      <w:r w:rsidRPr="00821CCC">
        <w:rPr>
          <w:rFonts w:ascii="Arial" w:hAnsi="Arial" w:cs="Arial"/>
          <w:sz w:val="24"/>
          <w:szCs w:val="24"/>
        </w:rPr>
        <w:tab/>
      </w:r>
      <w:r w:rsidRPr="00821CCC">
        <w:rPr>
          <w:rFonts w:ascii="Arial" w:hAnsi="Arial" w:cs="Arial"/>
          <w:sz w:val="24"/>
          <w:szCs w:val="24"/>
        </w:rPr>
        <w:tab/>
        <w:t>M</w:t>
      </w:r>
      <w:r w:rsidR="00A71CD1">
        <w:rPr>
          <w:rFonts w:ascii="Arial" w:hAnsi="Arial" w:cs="Arial"/>
          <w:sz w:val="24"/>
          <w:szCs w:val="24"/>
        </w:rPr>
        <w:t xml:space="preserve"> </w:t>
      </w:r>
      <w:r w:rsidRPr="00821CCC">
        <w:rPr>
          <w:rFonts w:ascii="Arial" w:hAnsi="Arial" w:cs="Arial"/>
          <w:sz w:val="24"/>
          <w:szCs w:val="24"/>
        </w:rPr>
        <w:t>E N</w:t>
      </w:r>
      <w:r w:rsidR="004D1701" w:rsidRPr="00821CCC">
        <w:rPr>
          <w:rFonts w:ascii="Arial" w:hAnsi="Arial" w:cs="Arial"/>
          <w:sz w:val="24"/>
          <w:szCs w:val="24"/>
        </w:rPr>
        <w:t>goetjana</w:t>
      </w:r>
    </w:p>
    <w:p w14:paraId="3AD877BF" w14:textId="69AEE0B6" w:rsidR="00BD12E9" w:rsidRPr="00821CCC" w:rsidRDefault="00BD553C" w:rsidP="00BD553C">
      <w:pPr>
        <w:tabs>
          <w:tab w:val="left" w:pos="2694"/>
        </w:tabs>
        <w:rPr>
          <w:rFonts w:ascii="Arial" w:hAnsi="Arial" w:cs="Arial"/>
          <w:sz w:val="24"/>
          <w:szCs w:val="24"/>
        </w:rPr>
      </w:pPr>
      <w:r w:rsidRPr="00821CCC">
        <w:rPr>
          <w:rFonts w:ascii="Arial" w:hAnsi="Arial" w:cs="Arial"/>
          <w:sz w:val="24"/>
          <w:szCs w:val="24"/>
        </w:rPr>
        <w:t>Instructed by:</w:t>
      </w:r>
      <w:r w:rsidRPr="00821CCC">
        <w:rPr>
          <w:rFonts w:ascii="Arial" w:hAnsi="Arial" w:cs="Arial"/>
          <w:sz w:val="24"/>
          <w:szCs w:val="24"/>
        </w:rPr>
        <w:tab/>
      </w:r>
      <w:r w:rsidRPr="00821CCC">
        <w:rPr>
          <w:rFonts w:ascii="Arial" w:hAnsi="Arial" w:cs="Arial"/>
          <w:sz w:val="24"/>
          <w:szCs w:val="24"/>
        </w:rPr>
        <w:tab/>
      </w:r>
      <w:r w:rsidRPr="00821CCC">
        <w:rPr>
          <w:rFonts w:ascii="Arial" w:hAnsi="Arial" w:cs="Arial"/>
          <w:sz w:val="24"/>
          <w:szCs w:val="24"/>
        </w:rPr>
        <w:tab/>
      </w:r>
      <w:r w:rsidR="001E5CAA" w:rsidRPr="00821CCC">
        <w:rPr>
          <w:rFonts w:ascii="Arial" w:hAnsi="Arial" w:cs="Arial"/>
          <w:sz w:val="24"/>
          <w:szCs w:val="24"/>
        </w:rPr>
        <w:t>N</w:t>
      </w:r>
      <w:r w:rsidR="00A71CD1">
        <w:rPr>
          <w:rFonts w:ascii="Arial" w:hAnsi="Arial" w:cs="Arial"/>
          <w:sz w:val="24"/>
          <w:szCs w:val="24"/>
        </w:rPr>
        <w:t xml:space="preserve"> </w:t>
      </w:r>
      <w:r w:rsidR="001E5CAA" w:rsidRPr="00821CCC">
        <w:rPr>
          <w:rFonts w:ascii="Arial" w:hAnsi="Arial" w:cs="Arial"/>
          <w:sz w:val="24"/>
          <w:szCs w:val="24"/>
        </w:rPr>
        <w:t xml:space="preserve">J </w:t>
      </w:r>
      <w:r w:rsidRPr="00821CCC">
        <w:rPr>
          <w:rFonts w:ascii="Arial" w:hAnsi="Arial" w:cs="Arial"/>
          <w:sz w:val="24"/>
          <w:szCs w:val="24"/>
        </w:rPr>
        <w:t>Morero Inc Attorneys, Polokwane</w:t>
      </w:r>
      <w:r w:rsidR="001E5CAA" w:rsidRPr="00821CCC">
        <w:rPr>
          <w:rFonts w:ascii="Arial" w:hAnsi="Arial" w:cs="Arial"/>
          <w:sz w:val="24"/>
          <w:szCs w:val="24"/>
        </w:rPr>
        <w:t xml:space="preserve"> </w:t>
      </w:r>
    </w:p>
    <w:p w14:paraId="796BF0E6" w14:textId="6865C789" w:rsidR="00BD553C" w:rsidRDefault="00821CCC" w:rsidP="00BD553C">
      <w:pPr>
        <w:tabs>
          <w:tab w:val="left" w:pos="2694"/>
        </w:tabs>
        <w:rPr>
          <w:rFonts w:ascii="Arial" w:hAnsi="Arial" w:cs="Arial"/>
          <w:sz w:val="24"/>
          <w:szCs w:val="24"/>
        </w:rPr>
      </w:pPr>
      <w:r w:rsidRPr="00821CCC">
        <w:rPr>
          <w:rFonts w:ascii="Arial" w:hAnsi="Arial" w:cs="Arial"/>
          <w:sz w:val="24"/>
          <w:szCs w:val="24"/>
        </w:rPr>
        <w:t xml:space="preserve"> </w:t>
      </w:r>
      <w:r w:rsidRPr="00821CCC">
        <w:rPr>
          <w:rFonts w:ascii="Arial" w:hAnsi="Arial" w:cs="Arial"/>
          <w:sz w:val="24"/>
          <w:szCs w:val="24"/>
        </w:rPr>
        <w:tab/>
      </w:r>
      <w:r w:rsidRPr="00821CCC">
        <w:rPr>
          <w:rFonts w:ascii="Arial" w:hAnsi="Arial" w:cs="Arial"/>
          <w:sz w:val="24"/>
          <w:szCs w:val="24"/>
        </w:rPr>
        <w:tab/>
      </w:r>
      <w:r w:rsidRPr="00821CCC">
        <w:rPr>
          <w:rFonts w:ascii="Arial" w:hAnsi="Arial" w:cs="Arial"/>
          <w:sz w:val="24"/>
          <w:szCs w:val="24"/>
        </w:rPr>
        <w:tab/>
      </w:r>
      <w:r w:rsidR="00BD12E9" w:rsidRPr="00821CCC">
        <w:rPr>
          <w:rFonts w:ascii="Arial" w:hAnsi="Arial" w:cs="Arial"/>
          <w:sz w:val="24"/>
          <w:szCs w:val="24"/>
        </w:rPr>
        <w:t>Webbers Attorneys, Bloemfontein</w:t>
      </w:r>
      <w:r w:rsidR="00CA4063">
        <w:rPr>
          <w:rFonts w:ascii="Arial" w:hAnsi="Arial" w:cs="Arial"/>
          <w:sz w:val="24"/>
          <w:szCs w:val="24"/>
        </w:rPr>
        <w:t>.</w:t>
      </w:r>
      <w:r w:rsidR="004D1701" w:rsidRPr="00821CCC">
        <w:rPr>
          <w:rFonts w:ascii="Arial" w:hAnsi="Arial" w:cs="Arial"/>
          <w:sz w:val="24"/>
          <w:szCs w:val="24"/>
        </w:rPr>
        <w:t xml:space="preserve"> </w:t>
      </w:r>
    </w:p>
    <w:p w14:paraId="5A1639A9" w14:textId="77777777" w:rsidR="004D1701" w:rsidRPr="00E56919" w:rsidRDefault="004D1701" w:rsidP="00BD553C">
      <w:pPr>
        <w:tabs>
          <w:tab w:val="left" w:pos="2694"/>
        </w:tabs>
        <w:rPr>
          <w:rFonts w:ascii="Arial" w:hAnsi="Arial" w:cs="Arial"/>
          <w:sz w:val="24"/>
          <w:szCs w:val="24"/>
        </w:rPr>
      </w:pPr>
    </w:p>
    <w:p w14:paraId="3D059EB1" w14:textId="77777777" w:rsidR="00375744" w:rsidRPr="00E56919" w:rsidRDefault="00BD553C" w:rsidP="00BD553C">
      <w:pPr>
        <w:tabs>
          <w:tab w:val="left" w:pos="2694"/>
        </w:tabs>
        <w:rPr>
          <w:rFonts w:ascii="Arial" w:hAnsi="Arial" w:cs="Arial"/>
          <w:bCs/>
          <w:sz w:val="24"/>
          <w:szCs w:val="24"/>
        </w:rPr>
      </w:pPr>
      <w:r w:rsidRPr="00E56919">
        <w:rPr>
          <w:rFonts w:ascii="Arial" w:hAnsi="Arial" w:cs="Arial"/>
          <w:sz w:val="24"/>
          <w:szCs w:val="24"/>
        </w:rPr>
        <w:tab/>
      </w:r>
      <w:r w:rsidRPr="00E56919">
        <w:rPr>
          <w:rFonts w:ascii="Arial" w:hAnsi="Arial" w:cs="Arial"/>
          <w:sz w:val="24"/>
          <w:szCs w:val="24"/>
        </w:rPr>
        <w:tab/>
      </w:r>
      <w:r w:rsidRPr="00E56919">
        <w:rPr>
          <w:rFonts w:ascii="Arial" w:hAnsi="Arial" w:cs="Arial"/>
          <w:sz w:val="24"/>
          <w:szCs w:val="24"/>
        </w:rPr>
        <w:tab/>
      </w:r>
      <w:r w:rsidR="00796962" w:rsidRPr="00E56919">
        <w:rPr>
          <w:rFonts w:ascii="Arial" w:hAnsi="Arial" w:cs="Arial"/>
          <w:sz w:val="24"/>
          <w:szCs w:val="24"/>
        </w:rPr>
        <w:tab/>
      </w:r>
    </w:p>
    <w:p w14:paraId="1BA5BEF3" w14:textId="77777777" w:rsidR="00877FDE" w:rsidRPr="00E56919" w:rsidRDefault="00877FDE" w:rsidP="00534664">
      <w:pPr>
        <w:rPr>
          <w:rFonts w:ascii="Arial" w:hAnsi="Arial" w:cs="Arial"/>
          <w:bCs/>
          <w:sz w:val="24"/>
          <w:szCs w:val="24"/>
        </w:rPr>
      </w:pPr>
    </w:p>
    <w:sectPr w:rsidR="00877FDE" w:rsidRPr="00E56919" w:rsidSect="006A4A1D">
      <w:headerReference w:type="even" r:id="rId9"/>
      <w:head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CB098" w14:textId="77777777" w:rsidR="003907F7" w:rsidRDefault="003907F7">
      <w:r>
        <w:separator/>
      </w:r>
    </w:p>
  </w:endnote>
  <w:endnote w:type="continuationSeparator" w:id="0">
    <w:p w14:paraId="606E8420" w14:textId="77777777" w:rsidR="003907F7" w:rsidRDefault="003907F7">
      <w:r>
        <w:continuationSeparator/>
      </w:r>
    </w:p>
  </w:endnote>
  <w:endnote w:type="continuationNotice" w:id="1">
    <w:p w14:paraId="5B86C1A6" w14:textId="77777777" w:rsidR="003907F7" w:rsidRDefault="003907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3E236" w14:textId="77777777" w:rsidR="003907F7" w:rsidRDefault="003907F7">
      <w:r>
        <w:separator/>
      </w:r>
    </w:p>
  </w:footnote>
  <w:footnote w:type="continuationSeparator" w:id="0">
    <w:p w14:paraId="0C289129" w14:textId="77777777" w:rsidR="003907F7" w:rsidRDefault="003907F7">
      <w:r>
        <w:continuationSeparator/>
      </w:r>
    </w:p>
  </w:footnote>
  <w:footnote w:type="continuationNotice" w:id="1">
    <w:p w14:paraId="6CCD4974" w14:textId="77777777" w:rsidR="003907F7" w:rsidRDefault="003907F7"/>
  </w:footnote>
  <w:footnote w:id="2">
    <w:p w14:paraId="27A506EC" w14:textId="48ABD36B" w:rsidR="004D1701" w:rsidRPr="000D6418" w:rsidRDefault="004D1701" w:rsidP="008C3C00">
      <w:pPr>
        <w:pStyle w:val="FootnoteText"/>
        <w:spacing w:line="240" w:lineRule="auto"/>
        <w:ind w:left="142" w:hanging="142"/>
        <w:rPr>
          <w:rFonts w:ascii="Arial" w:hAnsi="Arial" w:cs="Arial"/>
        </w:rPr>
      </w:pPr>
      <w:r w:rsidRPr="001D1E0B">
        <w:rPr>
          <w:rStyle w:val="FootnoteReference"/>
          <w:rFonts w:ascii="Arial" w:hAnsi="Arial" w:cs="Arial"/>
        </w:rPr>
        <w:footnoteRef/>
      </w:r>
      <w:r w:rsidRPr="001D1E0B">
        <w:rPr>
          <w:rFonts w:ascii="Arial" w:hAnsi="Arial" w:cs="Arial"/>
        </w:rPr>
        <w:t xml:space="preserve"> </w:t>
      </w:r>
      <w:r w:rsidRPr="000D6418">
        <w:rPr>
          <w:rFonts w:ascii="Arial" w:hAnsi="Arial" w:cs="Arial"/>
        </w:rPr>
        <w:t xml:space="preserve">Local Government: Municipal Structures Act 117 of 1998. Chapter 5 thereof deals with functions </w:t>
      </w:r>
      <w:r w:rsidR="00044086">
        <w:rPr>
          <w:rFonts w:ascii="Arial" w:hAnsi="Arial" w:cs="Arial"/>
        </w:rPr>
        <w:t xml:space="preserve">and </w:t>
      </w:r>
      <w:r w:rsidRPr="000D6418">
        <w:rPr>
          <w:rFonts w:ascii="Arial" w:hAnsi="Arial" w:cs="Arial"/>
        </w:rPr>
        <w:t xml:space="preserve">powers of municipalities. Section 83 provides as follows: </w:t>
      </w:r>
    </w:p>
    <w:p w14:paraId="0107473B" w14:textId="30366D65" w:rsidR="004D1701" w:rsidRPr="005D2A53" w:rsidRDefault="00044086" w:rsidP="008C3C00">
      <w:pPr>
        <w:pStyle w:val="FootnoteText"/>
        <w:spacing w:line="240" w:lineRule="auto"/>
        <w:ind w:left="142"/>
        <w:rPr>
          <w:rFonts w:ascii="Arial" w:hAnsi="Arial" w:cs="Arial"/>
        </w:rPr>
      </w:pPr>
      <w:r>
        <w:rPr>
          <w:rFonts w:ascii="Arial" w:hAnsi="Arial" w:cs="Arial"/>
        </w:rPr>
        <w:t>‘</w:t>
      </w:r>
      <w:r w:rsidR="004D1701" w:rsidRPr="005D2A53">
        <w:rPr>
          <w:rFonts w:ascii="Arial" w:hAnsi="Arial" w:cs="Arial"/>
        </w:rPr>
        <w:t>83 (1) A municipality has the functions and powers assigned to it in terms of sections 156 and 229 of the Constitution.</w:t>
      </w:r>
    </w:p>
    <w:p w14:paraId="0F445E74" w14:textId="77777777" w:rsidR="004D1701" w:rsidRPr="005D2A53" w:rsidRDefault="004D1701" w:rsidP="008C3C00">
      <w:pPr>
        <w:pStyle w:val="FootnoteText"/>
        <w:spacing w:line="240" w:lineRule="auto"/>
        <w:ind w:left="142"/>
        <w:rPr>
          <w:rFonts w:ascii="Arial" w:hAnsi="Arial" w:cs="Arial"/>
        </w:rPr>
      </w:pPr>
      <w:r w:rsidRPr="005D2A53">
        <w:rPr>
          <w:rFonts w:ascii="Arial" w:hAnsi="Arial" w:cs="Arial"/>
        </w:rPr>
        <w:t xml:space="preserve">(2) The functions and powers referred to in subsection (1) must be divided in the case of a district municipality and the local municipalities within the area of the district municipality, as set out in this Chapter. </w:t>
      </w:r>
    </w:p>
    <w:p w14:paraId="4CE84E93" w14:textId="77777777" w:rsidR="004D1701" w:rsidRPr="005D2A53" w:rsidRDefault="004D1701" w:rsidP="008C3C00">
      <w:pPr>
        <w:pStyle w:val="FootnoteText"/>
        <w:spacing w:line="240" w:lineRule="auto"/>
        <w:ind w:left="142"/>
        <w:rPr>
          <w:rFonts w:ascii="Arial" w:hAnsi="Arial" w:cs="Arial"/>
        </w:rPr>
      </w:pPr>
      <w:r w:rsidRPr="005D2A53">
        <w:rPr>
          <w:rFonts w:ascii="Arial" w:hAnsi="Arial" w:cs="Arial"/>
        </w:rPr>
        <w:t>(3) A district municipality must seek to achieve the integrated, sustainable and equitable social and economic development of its area as a whole by—</w:t>
      </w:r>
    </w:p>
    <w:p w14:paraId="071B38DB" w14:textId="77777777" w:rsidR="004D1701" w:rsidRPr="005D2A53" w:rsidRDefault="004D1701" w:rsidP="008C3C00">
      <w:pPr>
        <w:pStyle w:val="FootnoteText"/>
        <w:spacing w:line="240" w:lineRule="auto"/>
        <w:ind w:firstLine="142"/>
        <w:rPr>
          <w:rFonts w:ascii="Arial" w:hAnsi="Arial" w:cs="Arial"/>
        </w:rPr>
      </w:pPr>
      <w:r w:rsidRPr="005D2A53">
        <w:rPr>
          <w:rFonts w:ascii="Arial" w:hAnsi="Arial" w:cs="Arial"/>
          <w:i/>
        </w:rPr>
        <w:t>(a)</w:t>
      </w:r>
      <w:r w:rsidRPr="005D2A53">
        <w:rPr>
          <w:rFonts w:ascii="Arial" w:hAnsi="Arial" w:cs="Arial"/>
        </w:rPr>
        <w:t xml:space="preserve"> ensuring integrated development planning for the district as a whole:</w:t>
      </w:r>
    </w:p>
    <w:p w14:paraId="3A60E474" w14:textId="3948EE94" w:rsidR="004D1701" w:rsidRPr="005D2A53" w:rsidRDefault="004D1701" w:rsidP="008C3C00">
      <w:pPr>
        <w:pStyle w:val="FootnoteText"/>
        <w:spacing w:line="240" w:lineRule="auto"/>
        <w:ind w:firstLine="142"/>
        <w:rPr>
          <w:rFonts w:ascii="Arial" w:hAnsi="Arial" w:cs="Arial"/>
        </w:rPr>
      </w:pPr>
      <w:r w:rsidRPr="005D2A53">
        <w:rPr>
          <w:rFonts w:ascii="Arial" w:hAnsi="Arial" w:cs="Arial"/>
          <w:i/>
        </w:rPr>
        <w:t>(b)</w:t>
      </w:r>
      <w:r w:rsidRPr="005D2A53">
        <w:rPr>
          <w:rFonts w:ascii="Arial" w:hAnsi="Arial" w:cs="Arial"/>
        </w:rPr>
        <w:t xml:space="preserve"> promoting bulk infrastructural development and services for the district as a whole; </w:t>
      </w:r>
    </w:p>
    <w:p w14:paraId="32290724" w14:textId="77777777" w:rsidR="004D1701" w:rsidRPr="005D2A53" w:rsidRDefault="004D1701" w:rsidP="008C3C00">
      <w:pPr>
        <w:pStyle w:val="FootnoteText"/>
        <w:spacing w:line="240" w:lineRule="auto"/>
        <w:ind w:left="142"/>
        <w:rPr>
          <w:rFonts w:ascii="Arial" w:hAnsi="Arial" w:cs="Arial"/>
        </w:rPr>
      </w:pPr>
      <w:r w:rsidRPr="005D2A53">
        <w:rPr>
          <w:rFonts w:ascii="Arial" w:hAnsi="Arial" w:cs="Arial"/>
          <w:i/>
        </w:rPr>
        <w:t>(c)</w:t>
      </w:r>
      <w:r w:rsidRPr="005D2A53">
        <w:rPr>
          <w:rFonts w:ascii="Arial" w:hAnsi="Arial" w:cs="Arial"/>
        </w:rPr>
        <w:t xml:space="preserve"> building the capacity of local municipalities in its area to perform their functions and exercise their powers where such capacity is lacking; and</w:t>
      </w:r>
    </w:p>
    <w:p w14:paraId="6B03B11D" w14:textId="4A10E72F" w:rsidR="004D1701" w:rsidRDefault="004D1701" w:rsidP="008C3C00">
      <w:pPr>
        <w:pStyle w:val="FootnoteText"/>
        <w:spacing w:line="240" w:lineRule="auto"/>
        <w:ind w:left="142"/>
        <w:rPr>
          <w:rFonts w:ascii="Arial" w:hAnsi="Arial" w:cs="Arial"/>
        </w:rPr>
      </w:pPr>
      <w:r w:rsidRPr="005D2A53">
        <w:rPr>
          <w:rFonts w:ascii="Arial" w:hAnsi="Arial" w:cs="Arial"/>
          <w:i/>
        </w:rPr>
        <w:t>(d)</w:t>
      </w:r>
      <w:r w:rsidRPr="005D2A53">
        <w:rPr>
          <w:rFonts w:ascii="Arial" w:hAnsi="Arial" w:cs="Arial"/>
        </w:rPr>
        <w:t xml:space="preserve"> promoting the equitable distribution of resources between the local municipalities in its area to ensure appropriate levels of municipal services within the area.’</w:t>
      </w:r>
    </w:p>
    <w:p w14:paraId="0581C2E1" w14:textId="77777777" w:rsidR="00044086" w:rsidRPr="003657AB" w:rsidRDefault="00044086" w:rsidP="008C3C00">
      <w:pPr>
        <w:pStyle w:val="FootnoteText"/>
        <w:spacing w:line="240" w:lineRule="auto"/>
        <w:ind w:left="142"/>
        <w:rPr>
          <w:rFonts w:ascii="Arial" w:hAnsi="Arial" w:cs="Arial"/>
        </w:rPr>
      </w:pPr>
    </w:p>
    <w:p w14:paraId="07AE98DB" w14:textId="77777777" w:rsidR="004D1701" w:rsidRPr="005D2A53" w:rsidRDefault="004D1701" w:rsidP="008C3C00">
      <w:pPr>
        <w:pStyle w:val="FootnoteText"/>
        <w:spacing w:line="240" w:lineRule="auto"/>
        <w:ind w:left="142"/>
        <w:rPr>
          <w:rFonts w:ascii="Arial" w:hAnsi="Arial" w:cs="Arial"/>
        </w:rPr>
      </w:pPr>
      <w:r w:rsidRPr="005D2A53">
        <w:rPr>
          <w:rFonts w:ascii="Arial" w:hAnsi="Arial" w:cs="Arial"/>
        </w:rPr>
        <w:t xml:space="preserve">Section 84 provides for the division of functions and powers between district and local municipalities. Section 84(1) enumerates functions and powers which are allocated to a district municipality. Section 84(2) and (3) provide: </w:t>
      </w:r>
    </w:p>
    <w:p w14:paraId="502AABA6" w14:textId="77777777" w:rsidR="004D1701" w:rsidRPr="005D2A53" w:rsidRDefault="004D1701" w:rsidP="008C3C00">
      <w:pPr>
        <w:pStyle w:val="FootnoteText"/>
        <w:spacing w:line="240" w:lineRule="auto"/>
        <w:ind w:left="142"/>
        <w:rPr>
          <w:rFonts w:ascii="Arial" w:hAnsi="Arial" w:cs="Arial"/>
        </w:rPr>
      </w:pPr>
      <w:r w:rsidRPr="005D2A53">
        <w:rPr>
          <w:rFonts w:ascii="Arial" w:hAnsi="Arial" w:cs="Arial"/>
        </w:rPr>
        <w:t>‘(2) A local municipality has the functions and powers referred to in section 83(1). excluding those functions and powers vested in terms of subsection (1) of this section in 45 the district municipality in whose area it falls.</w:t>
      </w:r>
    </w:p>
    <w:p w14:paraId="1007F1F3" w14:textId="10583E57" w:rsidR="004D1701" w:rsidRDefault="004D1701" w:rsidP="008C3C00">
      <w:pPr>
        <w:pStyle w:val="FootnoteText"/>
        <w:spacing w:line="240" w:lineRule="auto"/>
        <w:ind w:left="142"/>
        <w:rPr>
          <w:rFonts w:ascii="Arial" w:hAnsi="Arial" w:cs="Arial"/>
        </w:rPr>
      </w:pPr>
      <w:r w:rsidRPr="005D2A53">
        <w:rPr>
          <w:rFonts w:ascii="Arial" w:hAnsi="Arial" w:cs="Arial"/>
        </w:rPr>
        <w:t>(3) Subsection (2) does not prevent a local municipality from performing functions in its area and exercising powers in its area of the nature described in subsection (1).’</w:t>
      </w:r>
    </w:p>
    <w:p w14:paraId="245C3A8B" w14:textId="77777777" w:rsidR="00044086" w:rsidRPr="005D2A53" w:rsidRDefault="00044086" w:rsidP="008C3C00">
      <w:pPr>
        <w:pStyle w:val="FootnoteText"/>
        <w:spacing w:line="240" w:lineRule="auto"/>
        <w:ind w:left="142"/>
        <w:rPr>
          <w:rFonts w:ascii="Arial" w:hAnsi="Arial" w:cs="Arial"/>
        </w:rPr>
      </w:pPr>
    </w:p>
    <w:p w14:paraId="1BD9A74F" w14:textId="3E52C40A" w:rsidR="004D1701" w:rsidRPr="005D2A53" w:rsidRDefault="004D1701" w:rsidP="008C3C00">
      <w:pPr>
        <w:pStyle w:val="FootnoteText"/>
        <w:spacing w:line="240" w:lineRule="auto"/>
        <w:ind w:left="142"/>
        <w:rPr>
          <w:rFonts w:ascii="Arial" w:hAnsi="Arial" w:cs="Arial"/>
        </w:rPr>
      </w:pPr>
      <w:r w:rsidRPr="005D2A53">
        <w:rPr>
          <w:rFonts w:ascii="Arial" w:hAnsi="Arial" w:cs="Arial"/>
        </w:rPr>
        <w:t>Section 85 deals with adjustment of division of functions and powers between district and local municipalities</w:t>
      </w:r>
      <w:r w:rsidR="00086DFC">
        <w:rPr>
          <w:rFonts w:ascii="Arial" w:hAnsi="Arial" w:cs="Arial"/>
        </w:rPr>
        <w:t>.</w:t>
      </w:r>
      <w:r w:rsidRPr="005D2A53">
        <w:rPr>
          <w:rFonts w:ascii="Arial" w:hAnsi="Arial" w:cs="Arial"/>
        </w:rPr>
        <w:t xml:space="preserve"> </w:t>
      </w:r>
      <w:r w:rsidR="00086DFC">
        <w:rPr>
          <w:rFonts w:ascii="Arial" w:hAnsi="Arial" w:cs="Arial"/>
        </w:rPr>
        <w:t>I</w:t>
      </w:r>
      <w:r w:rsidRPr="005D2A53">
        <w:rPr>
          <w:rFonts w:ascii="Arial" w:hAnsi="Arial" w:cs="Arial"/>
        </w:rPr>
        <w:t xml:space="preserve">t provides as follows: </w:t>
      </w:r>
    </w:p>
    <w:p w14:paraId="07F445BD" w14:textId="77777777" w:rsidR="004D1701" w:rsidRPr="005D2A53" w:rsidRDefault="004D1701" w:rsidP="008C3C00">
      <w:pPr>
        <w:pStyle w:val="FootnoteText"/>
        <w:spacing w:line="240" w:lineRule="auto"/>
        <w:ind w:left="142"/>
        <w:rPr>
          <w:rFonts w:ascii="Arial" w:hAnsi="Arial" w:cs="Arial"/>
        </w:rPr>
      </w:pPr>
      <w:r w:rsidRPr="005D2A53">
        <w:rPr>
          <w:rFonts w:ascii="Arial" w:hAnsi="Arial" w:cs="Arial"/>
        </w:rPr>
        <w:t>‘85 (1) The MEC for local government in a province may. subject to the other provisions of this section, adjust the division of functions and powers between a district and a local municipality as set out in section 84(1) or (2) by allocating, within a prescribed policy framework, any of those functions or powers vested—</w:t>
      </w:r>
    </w:p>
    <w:p w14:paraId="41241470" w14:textId="77777777" w:rsidR="004D1701" w:rsidRPr="005D2A53" w:rsidRDefault="004D1701" w:rsidP="008C3C00">
      <w:pPr>
        <w:pStyle w:val="FootnoteText"/>
        <w:spacing w:line="240" w:lineRule="auto"/>
        <w:ind w:firstLine="142"/>
        <w:rPr>
          <w:rFonts w:ascii="Arial" w:hAnsi="Arial" w:cs="Arial"/>
        </w:rPr>
      </w:pPr>
      <w:r w:rsidRPr="005D2A53">
        <w:rPr>
          <w:rFonts w:ascii="Arial" w:hAnsi="Arial" w:cs="Arial"/>
          <w:i/>
        </w:rPr>
        <w:t>(a)</w:t>
      </w:r>
      <w:r w:rsidRPr="005D2A53">
        <w:rPr>
          <w:rFonts w:ascii="Arial" w:hAnsi="Arial" w:cs="Arial"/>
        </w:rPr>
        <w:t xml:space="preserve"> in the local municipality, to the district municipality; or</w:t>
      </w:r>
    </w:p>
    <w:p w14:paraId="2030F00B" w14:textId="77777777" w:rsidR="004D1701" w:rsidRPr="005D2A53" w:rsidRDefault="004D1701" w:rsidP="008C3C00">
      <w:pPr>
        <w:pStyle w:val="FootnoteText"/>
        <w:spacing w:line="240" w:lineRule="auto"/>
        <w:ind w:left="142"/>
        <w:rPr>
          <w:rFonts w:ascii="Arial" w:hAnsi="Arial" w:cs="Arial"/>
        </w:rPr>
      </w:pPr>
      <w:r w:rsidRPr="005D2A53">
        <w:rPr>
          <w:rFonts w:ascii="Arial" w:hAnsi="Arial" w:cs="Arial"/>
          <w:i/>
        </w:rPr>
        <w:t>(b)</w:t>
      </w:r>
      <w:r w:rsidRPr="005D2A53">
        <w:rPr>
          <w:rFonts w:ascii="Arial" w:hAnsi="Arial" w:cs="Arial"/>
        </w:rPr>
        <w:t xml:space="preserve"> in the district municipality (excluding a function or power referred to in section 84</w:t>
      </w:r>
      <w:r w:rsidRPr="005D2A53">
        <w:rPr>
          <w:rFonts w:ascii="Arial" w:hAnsi="Arial" w:cs="Arial"/>
          <w:i/>
        </w:rPr>
        <w:t>(1)(a)</w:t>
      </w:r>
      <w:r w:rsidRPr="005D2A53">
        <w:rPr>
          <w:rFonts w:ascii="Arial" w:hAnsi="Arial" w:cs="Arial"/>
        </w:rPr>
        <w:t xml:space="preserve">, </w:t>
      </w:r>
      <w:r w:rsidRPr="005D2A53">
        <w:rPr>
          <w:rFonts w:ascii="Arial" w:hAnsi="Arial" w:cs="Arial"/>
          <w:i/>
        </w:rPr>
        <w:t>(o)</w:t>
      </w:r>
      <w:r w:rsidRPr="005D2A53">
        <w:rPr>
          <w:rFonts w:ascii="Arial" w:hAnsi="Arial" w:cs="Arial"/>
        </w:rPr>
        <w:t xml:space="preserve"> or </w:t>
      </w:r>
      <w:r w:rsidRPr="005D2A53">
        <w:rPr>
          <w:rFonts w:ascii="Arial" w:hAnsi="Arial" w:cs="Arial"/>
          <w:i/>
        </w:rPr>
        <w:t>(p)</w:t>
      </w:r>
      <w:r w:rsidRPr="005D2A53">
        <w:rPr>
          <w:rFonts w:ascii="Arial" w:hAnsi="Arial" w:cs="Arial"/>
        </w:rPr>
        <w:t>), to the local municipality.</w:t>
      </w:r>
    </w:p>
    <w:p w14:paraId="1075AA4B" w14:textId="77777777" w:rsidR="004D1701" w:rsidRPr="005D2A53" w:rsidRDefault="004D1701" w:rsidP="008C3C00">
      <w:pPr>
        <w:pStyle w:val="FootnoteText"/>
        <w:spacing w:line="240" w:lineRule="auto"/>
        <w:ind w:firstLine="142"/>
        <w:rPr>
          <w:rFonts w:ascii="Arial" w:hAnsi="Arial" w:cs="Arial"/>
        </w:rPr>
      </w:pPr>
      <w:r w:rsidRPr="005D2A53">
        <w:rPr>
          <w:rFonts w:ascii="Arial" w:hAnsi="Arial" w:cs="Arial"/>
        </w:rPr>
        <w:t>(2) An MEC may allocate a function or power in terms of subsection (1) only if—</w:t>
      </w:r>
    </w:p>
    <w:p w14:paraId="0D12BFFD" w14:textId="77777777" w:rsidR="004D1701" w:rsidRPr="005D2A53" w:rsidRDefault="004D1701" w:rsidP="008C3C00">
      <w:pPr>
        <w:pStyle w:val="FootnoteText"/>
        <w:spacing w:line="240" w:lineRule="auto"/>
        <w:ind w:left="142"/>
        <w:rPr>
          <w:rFonts w:ascii="Arial" w:hAnsi="Arial" w:cs="Arial"/>
        </w:rPr>
      </w:pPr>
      <w:r w:rsidRPr="005D2A53">
        <w:rPr>
          <w:rFonts w:ascii="Arial" w:hAnsi="Arial" w:cs="Arial"/>
          <w:i/>
        </w:rPr>
        <w:t>(a)</w:t>
      </w:r>
      <w:r w:rsidRPr="005D2A53">
        <w:rPr>
          <w:rFonts w:ascii="Arial" w:hAnsi="Arial" w:cs="Arial"/>
        </w:rPr>
        <w:t xml:space="preserve"> the municipality in which the function or power is vested lacks the capacity to perform that function or exercise that power; and</w:t>
      </w:r>
    </w:p>
    <w:p w14:paraId="235BFDFE" w14:textId="77777777" w:rsidR="004D1701" w:rsidRPr="005D2A53" w:rsidRDefault="004D1701" w:rsidP="008C3C00">
      <w:pPr>
        <w:pStyle w:val="FootnoteText"/>
        <w:spacing w:line="240" w:lineRule="auto"/>
        <w:ind w:left="142"/>
        <w:rPr>
          <w:rFonts w:ascii="Arial" w:hAnsi="Arial" w:cs="Arial"/>
        </w:rPr>
      </w:pPr>
      <w:r w:rsidRPr="005D2A53">
        <w:rPr>
          <w:rFonts w:ascii="Arial" w:hAnsi="Arial" w:cs="Arial"/>
          <w:i/>
        </w:rPr>
        <w:t>(b)</w:t>
      </w:r>
      <w:r w:rsidRPr="005D2A53">
        <w:rPr>
          <w:rFonts w:ascii="Arial" w:hAnsi="Arial" w:cs="Arial"/>
        </w:rPr>
        <w:t xml:space="preserve"> the MEC has consulted the Demarcation Board and considered its assessment of the capacity of the municipality concerned.</w:t>
      </w:r>
    </w:p>
    <w:p w14:paraId="1B2BABC7" w14:textId="77777777" w:rsidR="004D1701" w:rsidRDefault="004D1701" w:rsidP="008C3C00">
      <w:pPr>
        <w:pStyle w:val="FootnoteText"/>
        <w:spacing w:line="240" w:lineRule="auto"/>
        <w:ind w:left="142"/>
      </w:pPr>
      <w:r w:rsidRPr="005D2A53">
        <w:rPr>
          <w:rFonts w:ascii="Arial" w:hAnsi="Arial" w:cs="Arial"/>
        </w:rPr>
        <w:t>(3) Subsection (2)</w:t>
      </w:r>
      <w:r w:rsidRPr="008C3C00">
        <w:rPr>
          <w:rFonts w:ascii="Arial" w:hAnsi="Arial" w:cs="Arial"/>
          <w:i/>
        </w:rPr>
        <w:t xml:space="preserve">(b) </w:t>
      </w:r>
      <w:r w:rsidRPr="005D2A53">
        <w:rPr>
          <w:rFonts w:ascii="Arial" w:hAnsi="Arial" w:cs="Arial"/>
        </w:rPr>
        <w:t>does not apply if the Demarcation</w:t>
      </w:r>
      <w:r w:rsidRPr="00E56919">
        <w:rPr>
          <w:rFonts w:ascii="Arial" w:hAnsi="Arial" w:cs="Arial"/>
        </w:rPr>
        <w:t xml:space="preserve"> Board omits to comply with subsection (4) within a reasonable period.’</w:t>
      </w:r>
    </w:p>
  </w:footnote>
  <w:footnote w:id="3">
    <w:p w14:paraId="7569B51A" w14:textId="59E92D65" w:rsidR="004D1701" w:rsidRDefault="004D1701" w:rsidP="008C3C00">
      <w:pPr>
        <w:pStyle w:val="FootnoteText"/>
        <w:spacing w:line="240" w:lineRule="auto"/>
      </w:pPr>
      <w:r w:rsidRPr="001D1E0B">
        <w:rPr>
          <w:rStyle w:val="FootnoteReference"/>
          <w:rFonts w:ascii="Arial" w:hAnsi="Arial" w:cs="Arial"/>
        </w:rPr>
        <w:footnoteRef/>
      </w:r>
      <w:r w:rsidRPr="001D1E0B">
        <w:rPr>
          <w:rFonts w:ascii="Arial" w:hAnsi="Arial" w:cs="Arial"/>
        </w:rPr>
        <w:t xml:space="preserve"> </w:t>
      </w:r>
      <w:r w:rsidRPr="000D6418">
        <w:rPr>
          <w:rFonts w:ascii="Arial" w:hAnsi="Arial" w:cs="Arial"/>
          <w:i/>
        </w:rPr>
        <w:t>Zweni v Minister of Law and Order</w:t>
      </w:r>
      <w:r w:rsidRPr="000D6418">
        <w:rPr>
          <w:rFonts w:ascii="Arial" w:hAnsi="Arial" w:cs="Arial"/>
        </w:rPr>
        <w:t xml:space="preserve"> </w:t>
      </w:r>
      <w:r w:rsidR="00D96A99" w:rsidRPr="008C3C00">
        <w:rPr>
          <w:rFonts w:ascii="Arial" w:hAnsi="Arial" w:cs="Arial"/>
        </w:rPr>
        <w:t>[1992] ZASCA 197;</w:t>
      </w:r>
      <w:r w:rsidR="00D96A99" w:rsidRPr="00D96A99">
        <w:rPr>
          <w:rFonts w:ascii="Arial" w:hAnsi="Arial" w:cs="Arial"/>
        </w:rPr>
        <w:t xml:space="preserve"> </w:t>
      </w:r>
      <w:r w:rsidRPr="000D6418">
        <w:rPr>
          <w:rFonts w:ascii="Arial" w:hAnsi="Arial" w:cs="Arial"/>
        </w:rPr>
        <w:t>[1993] 1 All SA 365(A); 1993</w:t>
      </w:r>
      <w:r w:rsidR="008943DD">
        <w:rPr>
          <w:rFonts w:ascii="Arial" w:hAnsi="Arial" w:cs="Arial"/>
        </w:rPr>
        <w:t xml:space="preserve"> </w:t>
      </w:r>
      <w:r w:rsidRPr="000D6418">
        <w:rPr>
          <w:rFonts w:ascii="Arial" w:hAnsi="Arial" w:cs="Arial"/>
        </w:rPr>
        <w:t>(1) SA 523 (A) at 536B.</w:t>
      </w:r>
    </w:p>
  </w:footnote>
  <w:footnote w:id="4">
    <w:p w14:paraId="73558F0B" w14:textId="22B19D22" w:rsidR="004D1701" w:rsidRDefault="004D1701" w:rsidP="008C3C00">
      <w:pPr>
        <w:pStyle w:val="FootnoteText"/>
        <w:spacing w:line="240" w:lineRule="auto"/>
      </w:pPr>
      <w:r w:rsidRPr="001D1E0B">
        <w:rPr>
          <w:rStyle w:val="FootnoteReference"/>
          <w:rFonts w:ascii="Arial" w:hAnsi="Arial" w:cs="Arial"/>
          <w:i/>
        </w:rPr>
        <w:footnoteRef/>
      </w:r>
      <w:r w:rsidRPr="001D1E0B">
        <w:rPr>
          <w:rFonts w:ascii="Arial" w:hAnsi="Arial" w:cs="Arial"/>
        </w:rPr>
        <w:t xml:space="preserve"> </w:t>
      </w:r>
      <w:r w:rsidRPr="000D6418">
        <w:rPr>
          <w:rFonts w:ascii="Arial" w:hAnsi="Arial" w:cs="Arial"/>
          <w:i/>
        </w:rPr>
        <w:t>Nu-World Industries (Pty) Ltd v Strix Ltd</w:t>
      </w:r>
      <w:r w:rsidRPr="000D6418">
        <w:rPr>
          <w:rFonts w:ascii="Arial" w:hAnsi="Arial" w:cs="Arial"/>
        </w:rPr>
        <w:t xml:space="preserve"> [2020] ZASCA 28; 2020 BIP 329 (SCA). </w:t>
      </w:r>
    </w:p>
  </w:footnote>
  <w:footnote w:id="5">
    <w:p w14:paraId="345D88B7" w14:textId="7A437B6A" w:rsidR="004D1701" w:rsidRDefault="004D1701" w:rsidP="008C3C00">
      <w:pPr>
        <w:pStyle w:val="FootnoteText"/>
        <w:spacing w:line="240" w:lineRule="auto"/>
      </w:pPr>
      <w:r w:rsidRPr="00E56919">
        <w:rPr>
          <w:rStyle w:val="FootnoteReference"/>
          <w:rFonts w:ascii="Arial" w:hAnsi="Arial" w:cs="Arial"/>
        </w:rPr>
        <w:footnoteRef/>
      </w:r>
      <w:r w:rsidRPr="00C24A4F">
        <w:rPr>
          <w:rFonts w:ascii="Arial" w:hAnsi="Arial" w:cs="Arial"/>
        </w:rPr>
        <w:t xml:space="preserve"> </w:t>
      </w:r>
      <w:r w:rsidR="002A4452" w:rsidRPr="008C3C00">
        <w:rPr>
          <w:rFonts w:ascii="Arial" w:hAnsi="Arial" w:cs="Arial"/>
        </w:rPr>
        <w:t>Ibid</w:t>
      </w:r>
      <w:r w:rsidRPr="005231BC">
        <w:rPr>
          <w:rFonts w:ascii="Arial" w:hAnsi="Arial" w:cs="Arial"/>
        </w:rPr>
        <w:t xml:space="preserve"> </w:t>
      </w:r>
      <w:r w:rsidRPr="00C24A4F">
        <w:rPr>
          <w:rFonts w:ascii="Arial" w:hAnsi="Arial" w:cs="Arial"/>
        </w:rPr>
        <w:t>para 16.</w:t>
      </w:r>
    </w:p>
  </w:footnote>
  <w:footnote w:id="6">
    <w:p w14:paraId="0352A7BB" w14:textId="3B950C56" w:rsidR="004D1701" w:rsidRDefault="004D1701" w:rsidP="008C3C00">
      <w:pPr>
        <w:pStyle w:val="FootnoteText"/>
        <w:spacing w:line="240" w:lineRule="auto"/>
        <w:ind w:left="180" w:hanging="180"/>
      </w:pPr>
      <w:r w:rsidRPr="00E56919">
        <w:rPr>
          <w:rStyle w:val="FootnoteReference"/>
          <w:rFonts w:ascii="Arial" w:hAnsi="Arial" w:cs="Arial"/>
        </w:rPr>
        <w:footnoteRef/>
      </w:r>
      <w:r w:rsidRPr="00C24A4F">
        <w:rPr>
          <w:rFonts w:ascii="Arial" w:hAnsi="Arial" w:cs="Arial"/>
        </w:rPr>
        <w:t xml:space="preserve"> </w:t>
      </w:r>
      <w:r w:rsidRPr="00C24A4F">
        <w:rPr>
          <w:rFonts w:ascii="Arial" w:hAnsi="Arial" w:cs="Arial"/>
          <w:i/>
        </w:rPr>
        <w:t>Thobejane and Others v Premier of the Limpopo Province and Another</w:t>
      </w:r>
      <w:r>
        <w:rPr>
          <w:rFonts w:ascii="Arial" w:hAnsi="Arial" w:cs="Arial"/>
        </w:rPr>
        <w:t xml:space="preserve"> [2020] ZASCA 176.</w:t>
      </w:r>
    </w:p>
  </w:footnote>
  <w:footnote w:id="7">
    <w:p w14:paraId="198D91FA" w14:textId="0F21E80D" w:rsidR="002A4452" w:rsidRPr="008C3C00" w:rsidRDefault="002A4452" w:rsidP="008C3C00">
      <w:pPr>
        <w:pStyle w:val="FootnoteText"/>
        <w:spacing w:line="240" w:lineRule="auto"/>
        <w:rPr>
          <w:rFonts w:ascii="Arial" w:hAnsi="Arial" w:cs="Arial"/>
        </w:rPr>
      </w:pPr>
      <w:r w:rsidRPr="008C3C00">
        <w:rPr>
          <w:rStyle w:val="FootnoteReference"/>
          <w:rFonts w:ascii="Arial" w:hAnsi="Arial" w:cs="Arial"/>
        </w:rPr>
        <w:footnoteRef/>
      </w:r>
      <w:r w:rsidRPr="008C3C00">
        <w:rPr>
          <w:rFonts w:ascii="Arial" w:hAnsi="Arial" w:cs="Arial"/>
        </w:rPr>
        <w:t xml:space="preserve"> Ibid para 6.</w:t>
      </w:r>
    </w:p>
  </w:footnote>
  <w:footnote w:id="8">
    <w:p w14:paraId="3166AAE3" w14:textId="44EA0F98" w:rsidR="00471E5E" w:rsidRDefault="00471E5E" w:rsidP="00471E5E">
      <w:pPr>
        <w:pStyle w:val="FootnoteText"/>
        <w:spacing w:line="240" w:lineRule="auto"/>
        <w:ind w:left="142" w:hanging="142"/>
      </w:pPr>
      <w:r w:rsidRPr="001D1E0B">
        <w:rPr>
          <w:rStyle w:val="FootnoteReference"/>
          <w:rFonts w:ascii="Arial" w:hAnsi="Arial" w:cs="Arial"/>
        </w:rPr>
        <w:footnoteRef/>
      </w:r>
      <w:r w:rsidRPr="001D1E0B">
        <w:rPr>
          <w:rFonts w:ascii="Arial" w:hAnsi="Arial" w:cs="Arial"/>
        </w:rPr>
        <w:t xml:space="preserve"> </w:t>
      </w:r>
      <w:r w:rsidRPr="000D6418">
        <w:rPr>
          <w:rFonts w:ascii="Arial" w:hAnsi="Arial" w:cs="Arial"/>
          <w:i/>
        </w:rPr>
        <w:t>Firestone South Africa (Pty)</w:t>
      </w:r>
      <w:r w:rsidRPr="000D6418" w:rsidDel="003460E2">
        <w:rPr>
          <w:rFonts w:ascii="Arial" w:hAnsi="Arial" w:cs="Arial"/>
          <w:i/>
        </w:rPr>
        <w:t xml:space="preserve"> </w:t>
      </w:r>
      <w:r>
        <w:rPr>
          <w:rFonts w:ascii="Arial" w:hAnsi="Arial" w:cs="Arial"/>
          <w:i/>
        </w:rPr>
        <w:t>L</w:t>
      </w:r>
      <w:r w:rsidRPr="000D6418">
        <w:rPr>
          <w:rFonts w:ascii="Arial" w:hAnsi="Arial" w:cs="Arial"/>
          <w:i/>
        </w:rPr>
        <w:t>imited v Genticuro AG</w:t>
      </w:r>
      <w:r w:rsidRPr="000D6418">
        <w:rPr>
          <w:rFonts w:ascii="Arial" w:hAnsi="Arial" w:cs="Arial"/>
        </w:rPr>
        <w:t xml:space="preserve"> [1977] 4 All SA 600 (A); 1977 (4) SA 298 (A) at 304D</w:t>
      </w:r>
      <w:r w:rsidR="00FA4785">
        <w:rPr>
          <w:rFonts w:ascii="Arial" w:hAnsi="Arial" w:cs="Arial"/>
        </w:rPr>
        <w:t>-E</w:t>
      </w:r>
      <w:r w:rsidRPr="000D6418">
        <w:rPr>
          <w:rFonts w:ascii="Arial" w:hAnsi="Arial" w:cs="Arial"/>
        </w:rPr>
        <w:t>.</w:t>
      </w:r>
    </w:p>
  </w:footnote>
  <w:footnote w:id="9">
    <w:p w14:paraId="61802BAF" w14:textId="64CA4F2C" w:rsidR="00A23519" w:rsidRPr="00A23519" w:rsidRDefault="00471E5E" w:rsidP="00A23519">
      <w:pPr>
        <w:pStyle w:val="FootnoteText"/>
        <w:spacing w:line="240" w:lineRule="auto"/>
        <w:ind w:left="142" w:hanging="142"/>
        <w:rPr>
          <w:rFonts w:ascii="Arial" w:hAnsi="Arial" w:cs="Arial"/>
        </w:rPr>
      </w:pPr>
      <w:r w:rsidRPr="001D1E0B">
        <w:rPr>
          <w:rStyle w:val="FootnoteReference"/>
          <w:rFonts w:ascii="Arial" w:hAnsi="Arial" w:cs="Arial"/>
        </w:rPr>
        <w:footnoteRef/>
      </w:r>
      <w:r w:rsidRPr="001D1E0B">
        <w:rPr>
          <w:rFonts w:ascii="Arial" w:hAnsi="Arial" w:cs="Arial"/>
        </w:rPr>
        <w:t xml:space="preserve"> </w:t>
      </w:r>
      <w:r w:rsidRPr="000D6418">
        <w:rPr>
          <w:rFonts w:ascii="Arial" w:hAnsi="Arial" w:cs="Arial"/>
          <w:i/>
        </w:rPr>
        <w:t xml:space="preserve">Finishing Touch 163 (Pty) Ltd v BHP Billiton Energy Coal South Africa Ltd and </w:t>
      </w:r>
      <w:r w:rsidRPr="008C3C00">
        <w:rPr>
          <w:rFonts w:ascii="Arial" w:hAnsi="Arial" w:cs="Arial"/>
          <w:i/>
        </w:rPr>
        <w:t>Others</w:t>
      </w:r>
      <w:r w:rsidRPr="000D6418">
        <w:rPr>
          <w:rFonts w:ascii="Arial" w:hAnsi="Arial" w:cs="Arial"/>
        </w:rPr>
        <w:t xml:space="preserve"> </w:t>
      </w:r>
      <w:r w:rsidR="00A23519" w:rsidRPr="00A23519">
        <w:rPr>
          <w:rFonts w:ascii="Arial" w:hAnsi="Arial" w:cs="Arial"/>
        </w:rPr>
        <w:t>[2012] ZASCA 49;</w:t>
      </w:r>
    </w:p>
    <w:p w14:paraId="4AB68554" w14:textId="6911515D" w:rsidR="00471E5E" w:rsidRDefault="00471E5E" w:rsidP="00471E5E">
      <w:pPr>
        <w:pStyle w:val="FootnoteText"/>
        <w:spacing w:line="240" w:lineRule="auto"/>
        <w:ind w:left="142" w:hanging="142"/>
      </w:pPr>
      <w:r w:rsidRPr="000D6418">
        <w:rPr>
          <w:rFonts w:ascii="Arial" w:hAnsi="Arial" w:cs="Arial"/>
        </w:rPr>
        <w:t>2013 (2) SA 204 (SCA) para 13.</w:t>
      </w:r>
    </w:p>
  </w:footnote>
  <w:footnote w:id="10">
    <w:p w14:paraId="14F95CD8" w14:textId="77777777" w:rsidR="004D1701" w:rsidRDefault="004D1701" w:rsidP="008C6B27">
      <w:pPr>
        <w:pStyle w:val="FootnoteText"/>
        <w:spacing w:line="240" w:lineRule="auto"/>
        <w:ind w:left="142" w:hanging="142"/>
      </w:pPr>
      <w:r w:rsidRPr="001D1E0B">
        <w:rPr>
          <w:rStyle w:val="FootnoteReference"/>
          <w:rFonts w:ascii="Arial" w:hAnsi="Arial" w:cs="Arial"/>
        </w:rPr>
        <w:footnoteRef/>
      </w:r>
      <w:r w:rsidRPr="001D1E0B">
        <w:rPr>
          <w:rFonts w:ascii="Arial" w:hAnsi="Arial" w:cs="Arial"/>
        </w:rPr>
        <w:t xml:space="preserve"> </w:t>
      </w:r>
      <w:r w:rsidRPr="000D6418">
        <w:rPr>
          <w:rFonts w:ascii="Arial" w:hAnsi="Arial" w:cs="Arial"/>
          <w:i/>
        </w:rPr>
        <w:t>Natal Joint Municipal Pension Fund v Endumeni Municipality</w:t>
      </w:r>
      <w:r w:rsidRPr="000D6418">
        <w:rPr>
          <w:rFonts w:ascii="Arial" w:hAnsi="Arial" w:cs="Arial"/>
        </w:rPr>
        <w:t xml:space="preserve"> [2012] ZASCA 13; [2012] 2 All SA 262 (SCA); 2012 (4) SA 593 (SCA) </w:t>
      </w:r>
      <w:r w:rsidRPr="00F10991">
        <w:rPr>
          <w:rFonts w:ascii="Arial" w:hAnsi="Arial" w:cs="Arial"/>
        </w:rPr>
        <w:t>para 18.</w:t>
      </w:r>
    </w:p>
  </w:footnote>
  <w:footnote w:id="11">
    <w:p w14:paraId="3EC335F7" w14:textId="0C263FCC" w:rsidR="00BD12E9" w:rsidRDefault="00BD12E9" w:rsidP="008C3C00">
      <w:pPr>
        <w:pStyle w:val="FootnoteText"/>
        <w:spacing w:line="240" w:lineRule="auto"/>
      </w:pPr>
      <w:r w:rsidRPr="001D1E0B">
        <w:rPr>
          <w:rStyle w:val="FootnoteReference"/>
          <w:rFonts w:ascii="Arial" w:hAnsi="Arial" w:cs="Arial"/>
        </w:rPr>
        <w:footnoteRef/>
      </w:r>
      <w:r w:rsidRPr="001D1E0B">
        <w:rPr>
          <w:rFonts w:ascii="Arial" w:hAnsi="Arial" w:cs="Arial"/>
        </w:rPr>
        <w:t xml:space="preserve"> </w:t>
      </w:r>
      <w:r w:rsidRPr="001D1E0B">
        <w:rPr>
          <w:rFonts w:ascii="Arial" w:hAnsi="Arial" w:cs="Arial"/>
          <w:i/>
        </w:rPr>
        <w:t>Cook v Morrison and</w:t>
      </w:r>
      <w:r w:rsidRPr="000D6418">
        <w:rPr>
          <w:rFonts w:ascii="Arial" w:hAnsi="Arial" w:cs="Arial"/>
          <w:i/>
        </w:rPr>
        <w:t xml:space="preserve"> Another</w:t>
      </w:r>
      <w:r w:rsidRPr="000D6418">
        <w:rPr>
          <w:rFonts w:ascii="Arial" w:hAnsi="Arial" w:cs="Arial"/>
        </w:rPr>
        <w:t xml:space="preserve"> </w:t>
      </w:r>
      <w:r w:rsidR="008A587C" w:rsidRPr="008A587C">
        <w:rPr>
          <w:rFonts w:ascii="Arial" w:hAnsi="Arial" w:cs="Arial"/>
        </w:rPr>
        <w:t xml:space="preserve">[2019] ZASCA 8; </w:t>
      </w:r>
      <w:r w:rsidRPr="000D6418">
        <w:rPr>
          <w:rFonts w:ascii="Arial" w:hAnsi="Arial" w:cs="Arial"/>
        </w:rPr>
        <w:t>[2019] 3 All SA 673 (SCA</w:t>
      </w:r>
      <w:r>
        <w:rPr>
          <w:rFonts w:ascii="Arial" w:hAnsi="Arial" w:cs="Arial"/>
        </w:rPr>
        <w:t>); 2019 (5) SA 51 (SCA</w:t>
      </w:r>
      <w:r w:rsidRPr="000D6418">
        <w:rPr>
          <w:rFonts w:ascii="Arial" w:hAnsi="Arial" w:cs="Arial"/>
        </w:rPr>
        <w:t>) para 8.</w:t>
      </w:r>
    </w:p>
  </w:footnote>
  <w:footnote w:id="12">
    <w:p w14:paraId="165DFFDF" w14:textId="3E471DD2" w:rsidR="004D1701" w:rsidRPr="003C6DF8" w:rsidRDefault="004D1701" w:rsidP="008C3C00">
      <w:pPr>
        <w:pStyle w:val="FootnoteText"/>
        <w:spacing w:line="240" w:lineRule="auto"/>
        <w:rPr>
          <w:rFonts w:ascii="Arial" w:hAnsi="Arial" w:cs="Arial"/>
        </w:rPr>
      </w:pPr>
      <w:r w:rsidRPr="003657AB">
        <w:rPr>
          <w:rStyle w:val="FootnoteReference"/>
          <w:rFonts w:ascii="Arial" w:hAnsi="Arial" w:cs="Arial"/>
        </w:rPr>
        <w:footnoteRef/>
      </w:r>
      <w:r w:rsidRPr="003657AB">
        <w:rPr>
          <w:rFonts w:ascii="Arial" w:hAnsi="Arial" w:cs="Arial"/>
        </w:rPr>
        <w:t xml:space="preserve"> </w:t>
      </w:r>
      <w:r w:rsidRPr="003657AB">
        <w:rPr>
          <w:rFonts w:ascii="Arial" w:hAnsi="Arial" w:cs="Arial"/>
          <w:lang w:val="en-US"/>
        </w:rPr>
        <w:t xml:space="preserve">An employer is liable for damage caused by delicts committed by an employee in the course and scope of </w:t>
      </w:r>
      <w:r w:rsidRPr="003C6DF8">
        <w:rPr>
          <w:rFonts w:ascii="Arial" w:hAnsi="Arial" w:cs="Arial"/>
          <w:lang w:val="en-US"/>
        </w:rPr>
        <w:t>the employee’s employment. See, for example,</w:t>
      </w:r>
      <w:r w:rsidRPr="005B55AE">
        <w:rPr>
          <w:rFonts w:ascii="Arial" w:hAnsi="Arial" w:cs="Arial"/>
          <w:i/>
        </w:rPr>
        <w:t xml:space="preserve"> K v Minister of Safety and Security</w:t>
      </w:r>
      <w:r w:rsidR="00395966" w:rsidRPr="008C3C00">
        <w:rPr>
          <w:rFonts w:ascii="Arial" w:hAnsi="Arial" w:cs="Arial"/>
          <w:color w:val="64473A"/>
          <w:lang w:eastAsia="en-ZA"/>
        </w:rPr>
        <w:t xml:space="preserve"> </w:t>
      </w:r>
      <w:r w:rsidR="00395966" w:rsidRPr="008C3C00">
        <w:rPr>
          <w:rFonts w:ascii="Arial" w:hAnsi="Arial" w:cs="Arial"/>
        </w:rPr>
        <w:t>[2004] ZASCA 99;</w:t>
      </w:r>
      <w:r w:rsidR="00395966" w:rsidRPr="003657AB">
        <w:rPr>
          <w:rFonts w:ascii="Arial" w:hAnsi="Arial" w:cs="Arial"/>
          <w:i/>
        </w:rPr>
        <w:t xml:space="preserve"> </w:t>
      </w:r>
      <w:r w:rsidRPr="003C6DF8">
        <w:rPr>
          <w:rFonts w:ascii="Arial" w:hAnsi="Arial" w:cs="Arial"/>
        </w:rPr>
        <w:t>[2005] 3 All SA 519 (SCA); 2005 (3) SA 179 (SCA)</w:t>
      </w:r>
      <w:r w:rsidR="00395966" w:rsidRPr="008C3C00">
        <w:rPr>
          <w:rFonts w:ascii="Arial" w:hAnsi="Arial" w:cs="Arial"/>
          <w:color w:val="64473A"/>
          <w:lang w:eastAsia="en-ZA"/>
        </w:rPr>
        <w:t xml:space="preserve">; </w:t>
      </w:r>
      <w:r w:rsidR="00395966" w:rsidRPr="003657AB">
        <w:rPr>
          <w:rFonts w:ascii="Arial" w:hAnsi="Arial" w:cs="Arial"/>
        </w:rPr>
        <w:t>(2005) 26 ILJ 681 (SCA)</w:t>
      </w:r>
      <w:r w:rsidR="00395966">
        <w:rPr>
          <w:rFonts w:ascii="Arial" w:hAnsi="Arial" w:cs="Arial"/>
        </w:rPr>
        <w:t xml:space="preserve"> </w:t>
      </w:r>
      <w:r w:rsidRPr="003657AB">
        <w:rPr>
          <w:rFonts w:ascii="Arial" w:hAnsi="Arial" w:cs="Arial"/>
        </w:rPr>
        <w:t>para 4.</w:t>
      </w:r>
    </w:p>
  </w:footnote>
  <w:footnote w:id="13">
    <w:p w14:paraId="14057D0E" w14:textId="32717CF7" w:rsidR="004D1701" w:rsidRDefault="004D1701" w:rsidP="008C3C00">
      <w:pPr>
        <w:pStyle w:val="FootnoteText"/>
        <w:spacing w:line="240" w:lineRule="auto"/>
      </w:pPr>
      <w:r w:rsidRPr="001D1E0B">
        <w:rPr>
          <w:rStyle w:val="FootnoteReference"/>
          <w:rFonts w:ascii="Arial" w:hAnsi="Arial" w:cs="Arial"/>
        </w:rPr>
        <w:footnoteRef/>
      </w:r>
      <w:r w:rsidRPr="001D1E0B">
        <w:rPr>
          <w:rFonts w:ascii="Arial" w:hAnsi="Arial" w:cs="Arial"/>
        </w:rPr>
        <w:t xml:space="preserve"> </w:t>
      </w:r>
      <w:r w:rsidRPr="000D6418">
        <w:rPr>
          <w:rFonts w:ascii="Arial" w:hAnsi="Arial" w:cs="Arial"/>
          <w:i/>
        </w:rPr>
        <w:t>Biowatch Trust v Registrar Genetic Resources and Others</w:t>
      </w:r>
      <w:r w:rsidRPr="000D6418">
        <w:rPr>
          <w:rFonts w:ascii="Arial" w:hAnsi="Arial" w:cs="Arial"/>
        </w:rPr>
        <w:t xml:space="preserve"> [2009] ZACC 14; 2009 (6) SA 232 (CC); 2009 (10) BCLR 1014 (CC) 14 paras 21 and 23.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18439" w14:textId="77777777" w:rsidR="004D1701" w:rsidRDefault="004D17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2A29F1" w14:textId="77777777" w:rsidR="004D1701" w:rsidRDefault="004D1701">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226CD" w14:textId="67ADB999" w:rsidR="004D1701" w:rsidRDefault="004D17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1B99">
      <w:rPr>
        <w:rStyle w:val="PageNumber"/>
        <w:noProof/>
      </w:rPr>
      <w:t>2</w:t>
    </w:r>
    <w:r>
      <w:rPr>
        <w:rStyle w:val="PageNumber"/>
      </w:rPr>
      <w:fldChar w:fldCharType="end"/>
    </w:r>
  </w:p>
  <w:p w14:paraId="0527784B" w14:textId="77777777" w:rsidR="004D1701" w:rsidRDefault="004D1701">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4EDD"/>
    <w:multiLevelType w:val="hybridMultilevel"/>
    <w:tmpl w:val="707E03E4"/>
    <w:lvl w:ilvl="0" w:tplc="1D42E93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18D83E78"/>
    <w:multiLevelType w:val="hybridMultilevel"/>
    <w:tmpl w:val="FFFFFFFF"/>
    <w:lvl w:ilvl="0" w:tplc="9AFE8C58">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15:restartNumberingAfterBreak="0">
    <w:nsid w:val="37EA538A"/>
    <w:multiLevelType w:val="hybridMultilevel"/>
    <w:tmpl w:val="FFFFFFFF"/>
    <w:lvl w:ilvl="0" w:tplc="ED824984">
      <w:start w:val="1"/>
      <w:numFmt w:val="lowerLetter"/>
      <w:lvlText w:val="(%1)"/>
      <w:lvlJc w:val="left"/>
      <w:pPr>
        <w:ind w:left="720" w:hanging="72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 w15:restartNumberingAfterBreak="0">
    <w:nsid w:val="664529B8"/>
    <w:multiLevelType w:val="hybridMultilevel"/>
    <w:tmpl w:val="FFFFFFFF"/>
    <w:lvl w:ilvl="0" w:tplc="769C9B1E">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4" w15:restartNumberingAfterBreak="0">
    <w:nsid w:val="6FD162D2"/>
    <w:multiLevelType w:val="hybridMultilevel"/>
    <w:tmpl w:val="FFFFFFFF"/>
    <w:lvl w:ilvl="0" w:tplc="5A84CF3E">
      <w:start w:val="1"/>
      <w:numFmt w:val="lowerLetter"/>
      <w:lvlText w:val="(%1)"/>
      <w:lvlJc w:val="left"/>
      <w:pPr>
        <w:ind w:left="360" w:hanging="360"/>
      </w:pPr>
      <w:rPr>
        <w:rFonts w:cs="Times New Roman" w:hint="default"/>
        <w:i/>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num w:numId="1">
    <w:abstractNumId w:val="3"/>
  </w:num>
  <w:num w:numId="2">
    <w:abstractNumId w:val="4"/>
  </w:num>
  <w:num w:numId="3">
    <w:abstractNumId w:val="2"/>
  </w:num>
  <w:num w:numId="4">
    <w:abstractNumId w:val="1"/>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ABFD0D0-A698-41CD-9838-E631349288E9}"/>
    <w:docVar w:name="dgnword-eventsink" w:val="1212728370576"/>
  </w:docVars>
  <w:rsids>
    <w:rsidRoot w:val="00093030"/>
    <w:rsid w:val="00000504"/>
    <w:rsid w:val="00000629"/>
    <w:rsid w:val="00000932"/>
    <w:rsid w:val="00000D64"/>
    <w:rsid w:val="00000F23"/>
    <w:rsid w:val="00001622"/>
    <w:rsid w:val="000017C6"/>
    <w:rsid w:val="00001B1B"/>
    <w:rsid w:val="00002067"/>
    <w:rsid w:val="0000238D"/>
    <w:rsid w:val="00002623"/>
    <w:rsid w:val="000027CE"/>
    <w:rsid w:val="00002868"/>
    <w:rsid w:val="00003040"/>
    <w:rsid w:val="00003149"/>
    <w:rsid w:val="00003522"/>
    <w:rsid w:val="000035F0"/>
    <w:rsid w:val="00003B46"/>
    <w:rsid w:val="000041D2"/>
    <w:rsid w:val="00004416"/>
    <w:rsid w:val="00004571"/>
    <w:rsid w:val="0000465C"/>
    <w:rsid w:val="00004956"/>
    <w:rsid w:val="00004CA7"/>
    <w:rsid w:val="00004EC1"/>
    <w:rsid w:val="00004FC6"/>
    <w:rsid w:val="00005BFB"/>
    <w:rsid w:val="00006091"/>
    <w:rsid w:val="00006309"/>
    <w:rsid w:val="000063E1"/>
    <w:rsid w:val="0000656A"/>
    <w:rsid w:val="00006BB0"/>
    <w:rsid w:val="00006BC8"/>
    <w:rsid w:val="00006CD4"/>
    <w:rsid w:val="00006D56"/>
    <w:rsid w:val="00006E75"/>
    <w:rsid w:val="00007199"/>
    <w:rsid w:val="000071A7"/>
    <w:rsid w:val="000071B0"/>
    <w:rsid w:val="00007206"/>
    <w:rsid w:val="000073E1"/>
    <w:rsid w:val="000073E6"/>
    <w:rsid w:val="000075D1"/>
    <w:rsid w:val="00007967"/>
    <w:rsid w:val="00007C99"/>
    <w:rsid w:val="00007DE2"/>
    <w:rsid w:val="000100B4"/>
    <w:rsid w:val="000101C0"/>
    <w:rsid w:val="0001026E"/>
    <w:rsid w:val="000102E1"/>
    <w:rsid w:val="00010647"/>
    <w:rsid w:val="000108BC"/>
    <w:rsid w:val="00010BBC"/>
    <w:rsid w:val="00010F72"/>
    <w:rsid w:val="00011373"/>
    <w:rsid w:val="000113AF"/>
    <w:rsid w:val="000115EA"/>
    <w:rsid w:val="00011629"/>
    <w:rsid w:val="0001171E"/>
    <w:rsid w:val="000117C2"/>
    <w:rsid w:val="00011A40"/>
    <w:rsid w:val="00011F0D"/>
    <w:rsid w:val="00012D85"/>
    <w:rsid w:val="000132FC"/>
    <w:rsid w:val="000134D2"/>
    <w:rsid w:val="000138F1"/>
    <w:rsid w:val="00013E9B"/>
    <w:rsid w:val="00014529"/>
    <w:rsid w:val="00014547"/>
    <w:rsid w:val="000145DC"/>
    <w:rsid w:val="00014864"/>
    <w:rsid w:val="00014C66"/>
    <w:rsid w:val="000154F3"/>
    <w:rsid w:val="00015578"/>
    <w:rsid w:val="0001558A"/>
    <w:rsid w:val="0001558F"/>
    <w:rsid w:val="0001559C"/>
    <w:rsid w:val="0001591A"/>
    <w:rsid w:val="000161A5"/>
    <w:rsid w:val="00016368"/>
    <w:rsid w:val="000163A4"/>
    <w:rsid w:val="000169E1"/>
    <w:rsid w:val="00016F8C"/>
    <w:rsid w:val="000170C6"/>
    <w:rsid w:val="0001750E"/>
    <w:rsid w:val="0001771F"/>
    <w:rsid w:val="00017777"/>
    <w:rsid w:val="00017A7A"/>
    <w:rsid w:val="00017F4A"/>
    <w:rsid w:val="0002015A"/>
    <w:rsid w:val="0002055D"/>
    <w:rsid w:val="0002073D"/>
    <w:rsid w:val="00020C1A"/>
    <w:rsid w:val="00020FF3"/>
    <w:rsid w:val="00022041"/>
    <w:rsid w:val="00022E68"/>
    <w:rsid w:val="00023823"/>
    <w:rsid w:val="00023A34"/>
    <w:rsid w:val="00023B13"/>
    <w:rsid w:val="00023E92"/>
    <w:rsid w:val="000241E9"/>
    <w:rsid w:val="000242CE"/>
    <w:rsid w:val="000248C7"/>
    <w:rsid w:val="00024925"/>
    <w:rsid w:val="00024DB7"/>
    <w:rsid w:val="00024E4D"/>
    <w:rsid w:val="00024E84"/>
    <w:rsid w:val="00025133"/>
    <w:rsid w:val="0002590B"/>
    <w:rsid w:val="00025A87"/>
    <w:rsid w:val="00025B1B"/>
    <w:rsid w:val="00025B2C"/>
    <w:rsid w:val="00025F5C"/>
    <w:rsid w:val="00026197"/>
    <w:rsid w:val="00026A00"/>
    <w:rsid w:val="00026D25"/>
    <w:rsid w:val="0002710E"/>
    <w:rsid w:val="00027466"/>
    <w:rsid w:val="00027632"/>
    <w:rsid w:val="0002772B"/>
    <w:rsid w:val="00027914"/>
    <w:rsid w:val="00027931"/>
    <w:rsid w:val="00027B17"/>
    <w:rsid w:val="00027C75"/>
    <w:rsid w:val="00027E77"/>
    <w:rsid w:val="00030116"/>
    <w:rsid w:val="0003041D"/>
    <w:rsid w:val="00030613"/>
    <w:rsid w:val="00030F79"/>
    <w:rsid w:val="000310FD"/>
    <w:rsid w:val="0003112D"/>
    <w:rsid w:val="000311E7"/>
    <w:rsid w:val="000313AF"/>
    <w:rsid w:val="00031871"/>
    <w:rsid w:val="000321B2"/>
    <w:rsid w:val="0003231E"/>
    <w:rsid w:val="0003233B"/>
    <w:rsid w:val="0003246A"/>
    <w:rsid w:val="00032621"/>
    <w:rsid w:val="00032BFE"/>
    <w:rsid w:val="00032E02"/>
    <w:rsid w:val="00033400"/>
    <w:rsid w:val="000334A8"/>
    <w:rsid w:val="00033692"/>
    <w:rsid w:val="0003396B"/>
    <w:rsid w:val="00033B50"/>
    <w:rsid w:val="00033D59"/>
    <w:rsid w:val="000341F9"/>
    <w:rsid w:val="000342AB"/>
    <w:rsid w:val="00034DF5"/>
    <w:rsid w:val="00034FD9"/>
    <w:rsid w:val="00035199"/>
    <w:rsid w:val="000361E2"/>
    <w:rsid w:val="00036218"/>
    <w:rsid w:val="0003644F"/>
    <w:rsid w:val="00036FD3"/>
    <w:rsid w:val="0003731F"/>
    <w:rsid w:val="000378FC"/>
    <w:rsid w:val="00037A68"/>
    <w:rsid w:val="000404EA"/>
    <w:rsid w:val="000409A4"/>
    <w:rsid w:val="00040A1A"/>
    <w:rsid w:val="00040D26"/>
    <w:rsid w:val="00040D67"/>
    <w:rsid w:val="00040E09"/>
    <w:rsid w:val="0004105A"/>
    <w:rsid w:val="00041536"/>
    <w:rsid w:val="000415B2"/>
    <w:rsid w:val="000416B5"/>
    <w:rsid w:val="000417D7"/>
    <w:rsid w:val="0004224A"/>
    <w:rsid w:val="0004248F"/>
    <w:rsid w:val="0004250D"/>
    <w:rsid w:val="000426C2"/>
    <w:rsid w:val="00042B11"/>
    <w:rsid w:val="00043435"/>
    <w:rsid w:val="00043789"/>
    <w:rsid w:val="00043FF4"/>
    <w:rsid w:val="0004403B"/>
    <w:rsid w:val="00044086"/>
    <w:rsid w:val="00044627"/>
    <w:rsid w:val="00044628"/>
    <w:rsid w:val="000449B3"/>
    <w:rsid w:val="0004503C"/>
    <w:rsid w:val="00045071"/>
    <w:rsid w:val="00045D07"/>
    <w:rsid w:val="000465B4"/>
    <w:rsid w:val="00046C7D"/>
    <w:rsid w:val="00046CD2"/>
    <w:rsid w:val="00046D6A"/>
    <w:rsid w:val="00047451"/>
    <w:rsid w:val="000474FA"/>
    <w:rsid w:val="00047699"/>
    <w:rsid w:val="0004788A"/>
    <w:rsid w:val="0004788F"/>
    <w:rsid w:val="00047A69"/>
    <w:rsid w:val="00050019"/>
    <w:rsid w:val="00050270"/>
    <w:rsid w:val="00050372"/>
    <w:rsid w:val="00050A2C"/>
    <w:rsid w:val="00050C79"/>
    <w:rsid w:val="00050CDD"/>
    <w:rsid w:val="000511B6"/>
    <w:rsid w:val="000514C7"/>
    <w:rsid w:val="000517D2"/>
    <w:rsid w:val="0005184B"/>
    <w:rsid w:val="000518AC"/>
    <w:rsid w:val="00051E94"/>
    <w:rsid w:val="00051E9B"/>
    <w:rsid w:val="00051EB2"/>
    <w:rsid w:val="0005269A"/>
    <w:rsid w:val="00052AAC"/>
    <w:rsid w:val="00052C88"/>
    <w:rsid w:val="000537E4"/>
    <w:rsid w:val="00053A0E"/>
    <w:rsid w:val="00053B76"/>
    <w:rsid w:val="00053CD1"/>
    <w:rsid w:val="00053D0A"/>
    <w:rsid w:val="00053D62"/>
    <w:rsid w:val="00054217"/>
    <w:rsid w:val="00054487"/>
    <w:rsid w:val="000545D4"/>
    <w:rsid w:val="00054B84"/>
    <w:rsid w:val="000550C2"/>
    <w:rsid w:val="0005535D"/>
    <w:rsid w:val="0005559C"/>
    <w:rsid w:val="00055A4B"/>
    <w:rsid w:val="00055BA3"/>
    <w:rsid w:val="00055BCB"/>
    <w:rsid w:val="00055BE1"/>
    <w:rsid w:val="000560CA"/>
    <w:rsid w:val="00056342"/>
    <w:rsid w:val="00056CB4"/>
    <w:rsid w:val="00056FC7"/>
    <w:rsid w:val="000576DE"/>
    <w:rsid w:val="00057AC9"/>
    <w:rsid w:val="00057B05"/>
    <w:rsid w:val="00057FDD"/>
    <w:rsid w:val="0006044F"/>
    <w:rsid w:val="00060CCD"/>
    <w:rsid w:val="00061258"/>
    <w:rsid w:val="00061362"/>
    <w:rsid w:val="00061410"/>
    <w:rsid w:val="00061800"/>
    <w:rsid w:val="00061C42"/>
    <w:rsid w:val="00061DB5"/>
    <w:rsid w:val="00062040"/>
    <w:rsid w:val="000620AB"/>
    <w:rsid w:val="000626DB"/>
    <w:rsid w:val="00062727"/>
    <w:rsid w:val="00062B38"/>
    <w:rsid w:val="00062FFA"/>
    <w:rsid w:val="0006320B"/>
    <w:rsid w:val="000634C7"/>
    <w:rsid w:val="000637B1"/>
    <w:rsid w:val="000637E5"/>
    <w:rsid w:val="000640FB"/>
    <w:rsid w:val="0006422E"/>
    <w:rsid w:val="000643B6"/>
    <w:rsid w:val="00064E0C"/>
    <w:rsid w:val="000651AC"/>
    <w:rsid w:val="000651F5"/>
    <w:rsid w:val="00065739"/>
    <w:rsid w:val="00065A80"/>
    <w:rsid w:val="000662C5"/>
    <w:rsid w:val="00066366"/>
    <w:rsid w:val="00066D57"/>
    <w:rsid w:val="00066D9A"/>
    <w:rsid w:val="00067117"/>
    <w:rsid w:val="0006786B"/>
    <w:rsid w:val="00067880"/>
    <w:rsid w:val="000679AF"/>
    <w:rsid w:val="00067C90"/>
    <w:rsid w:val="00067E5F"/>
    <w:rsid w:val="000708DD"/>
    <w:rsid w:val="0007138B"/>
    <w:rsid w:val="00071420"/>
    <w:rsid w:val="000716E0"/>
    <w:rsid w:val="0007184E"/>
    <w:rsid w:val="00071D89"/>
    <w:rsid w:val="00072059"/>
    <w:rsid w:val="000722C0"/>
    <w:rsid w:val="00072BC2"/>
    <w:rsid w:val="00072D04"/>
    <w:rsid w:val="00072E6E"/>
    <w:rsid w:val="000734B9"/>
    <w:rsid w:val="00073662"/>
    <w:rsid w:val="000736B9"/>
    <w:rsid w:val="00073A4F"/>
    <w:rsid w:val="00074C9D"/>
    <w:rsid w:val="000750AF"/>
    <w:rsid w:val="0007548B"/>
    <w:rsid w:val="00075ED0"/>
    <w:rsid w:val="00076181"/>
    <w:rsid w:val="00076194"/>
    <w:rsid w:val="000762F1"/>
    <w:rsid w:val="00076360"/>
    <w:rsid w:val="00076A92"/>
    <w:rsid w:val="00076E15"/>
    <w:rsid w:val="00076ED3"/>
    <w:rsid w:val="000771A6"/>
    <w:rsid w:val="0007762C"/>
    <w:rsid w:val="000777BC"/>
    <w:rsid w:val="000779D7"/>
    <w:rsid w:val="000779EF"/>
    <w:rsid w:val="00077C4C"/>
    <w:rsid w:val="00077D8A"/>
    <w:rsid w:val="000802F2"/>
    <w:rsid w:val="000803D5"/>
    <w:rsid w:val="000804A6"/>
    <w:rsid w:val="00080643"/>
    <w:rsid w:val="00080786"/>
    <w:rsid w:val="000807AD"/>
    <w:rsid w:val="00080D84"/>
    <w:rsid w:val="0008135D"/>
    <w:rsid w:val="000818EA"/>
    <w:rsid w:val="00081A89"/>
    <w:rsid w:val="00082A3D"/>
    <w:rsid w:val="00082E7A"/>
    <w:rsid w:val="00083BD1"/>
    <w:rsid w:val="00083CA7"/>
    <w:rsid w:val="00084154"/>
    <w:rsid w:val="00084164"/>
    <w:rsid w:val="000842F3"/>
    <w:rsid w:val="00084427"/>
    <w:rsid w:val="000845D8"/>
    <w:rsid w:val="00084AE2"/>
    <w:rsid w:val="00085609"/>
    <w:rsid w:val="00085C34"/>
    <w:rsid w:val="000863B6"/>
    <w:rsid w:val="000863F6"/>
    <w:rsid w:val="0008646A"/>
    <w:rsid w:val="000866AD"/>
    <w:rsid w:val="000866BB"/>
    <w:rsid w:val="00086942"/>
    <w:rsid w:val="00086C93"/>
    <w:rsid w:val="00086DFC"/>
    <w:rsid w:val="000870A2"/>
    <w:rsid w:val="00087302"/>
    <w:rsid w:val="000875CB"/>
    <w:rsid w:val="000875F8"/>
    <w:rsid w:val="00087BAD"/>
    <w:rsid w:val="00087BF9"/>
    <w:rsid w:val="00087D0E"/>
    <w:rsid w:val="00087F86"/>
    <w:rsid w:val="0009022C"/>
    <w:rsid w:val="000906B8"/>
    <w:rsid w:val="000906C8"/>
    <w:rsid w:val="00090AAC"/>
    <w:rsid w:val="00090B75"/>
    <w:rsid w:val="00090D0B"/>
    <w:rsid w:val="00090F1A"/>
    <w:rsid w:val="00091096"/>
    <w:rsid w:val="00091940"/>
    <w:rsid w:val="00091A6F"/>
    <w:rsid w:val="00091DCC"/>
    <w:rsid w:val="00092083"/>
    <w:rsid w:val="00092338"/>
    <w:rsid w:val="00092377"/>
    <w:rsid w:val="00092BE3"/>
    <w:rsid w:val="00092F87"/>
    <w:rsid w:val="00093030"/>
    <w:rsid w:val="00093308"/>
    <w:rsid w:val="000937F9"/>
    <w:rsid w:val="00093921"/>
    <w:rsid w:val="00093986"/>
    <w:rsid w:val="000939D6"/>
    <w:rsid w:val="00093EAF"/>
    <w:rsid w:val="00094098"/>
    <w:rsid w:val="00094160"/>
    <w:rsid w:val="00094465"/>
    <w:rsid w:val="0009473F"/>
    <w:rsid w:val="00094EB8"/>
    <w:rsid w:val="00094EBE"/>
    <w:rsid w:val="000956EF"/>
    <w:rsid w:val="00095ABA"/>
    <w:rsid w:val="00095C60"/>
    <w:rsid w:val="00096286"/>
    <w:rsid w:val="000962BF"/>
    <w:rsid w:val="00096910"/>
    <w:rsid w:val="00096A52"/>
    <w:rsid w:val="00096B0E"/>
    <w:rsid w:val="000974C7"/>
    <w:rsid w:val="0009759F"/>
    <w:rsid w:val="00097704"/>
    <w:rsid w:val="00097A26"/>
    <w:rsid w:val="00097D2B"/>
    <w:rsid w:val="000A089E"/>
    <w:rsid w:val="000A0A9E"/>
    <w:rsid w:val="000A0C77"/>
    <w:rsid w:val="000A17B7"/>
    <w:rsid w:val="000A1916"/>
    <w:rsid w:val="000A1F81"/>
    <w:rsid w:val="000A228F"/>
    <w:rsid w:val="000A252E"/>
    <w:rsid w:val="000A29A5"/>
    <w:rsid w:val="000A2E4C"/>
    <w:rsid w:val="000A3169"/>
    <w:rsid w:val="000A3395"/>
    <w:rsid w:val="000A34A7"/>
    <w:rsid w:val="000A3769"/>
    <w:rsid w:val="000A38D6"/>
    <w:rsid w:val="000A3D8E"/>
    <w:rsid w:val="000A3E1C"/>
    <w:rsid w:val="000A3E8C"/>
    <w:rsid w:val="000A4759"/>
    <w:rsid w:val="000A4F71"/>
    <w:rsid w:val="000A50AB"/>
    <w:rsid w:val="000A5280"/>
    <w:rsid w:val="000A5721"/>
    <w:rsid w:val="000A59D8"/>
    <w:rsid w:val="000A5B7B"/>
    <w:rsid w:val="000A5C30"/>
    <w:rsid w:val="000A5CFE"/>
    <w:rsid w:val="000A5F82"/>
    <w:rsid w:val="000A6340"/>
    <w:rsid w:val="000A6867"/>
    <w:rsid w:val="000A6908"/>
    <w:rsid w:val="000A6A1F"/>
    <w:rsid w:val="000A6E9D"/>
    <w:rsid w:val="000A70BC"/>
    <w:rsid w:val="000A756B"/>
    <w:rsid w:val="000A774D"/>
    <w:rsid w:val="000A7807"/>
    <w:rsid w:val="000A7A80"/>
    <w:rsid w:val="000A7B3E"/>
    <w:rsid w:val="000A7D66"/>
    <w:rsid w:val="000B014E"/>
    <w:rsid w:val="000B0BC9"/>
    <w:rsid w:val="000B112C"/>
    <w:rsid w:val="000B12AA"/>
    <w:rsid w:val="000B1322"/>
    <w:rsid w:val="000B176D"/>
    <w:rsid w:val="000B1BE6"/>
    <w:rsid w:val="000B24A8"/>
    <w:rsid w:val="000B2C47"/>
    <w:rsid w:val="000B2C86"/>
    <w:rsid w:val="000B2D69"/>
    <w:rsid w:val="000B30EB"/>
    <w:rsid w:val="000B3FD8"/>
    <w:rsid w:val="000B4386"/>
    <w:rsid w:val="000B4535"/>
    <w:rsid w:val="000B4B8D"/>
    <w:rsid w:val="000B4E2B"/>
    <w:rsid w:val="000B5162"/>
    <w:rsid w:val="000B52A8"/>
    <w:rsid w:val="000B58FA"/>
    <w:rsid w:val="000B6352"/>
    <w:rsid w:val="000B6733"/>
    <w:rsid w:val="000B6773"/>
    <w:rsid w:val="000B6B9C"/>
    <w:rsid w:val="000B6DF8"/>
    <w:rsid w:val="000B700A"/>
    <w:rsid w:val="000B7381"/>
    <w:rsid w:val="000B7436"/>
    <w:rsid w:val="000B75FB"/>
    <w:rsid w:val="000B7734"/>
    <w:rsid w:val="000B7EED"/>
    <w:rsid w:val="000C02AF"/>
    <w:rsid w:val="000C05EB"/>
    <w:rsid w:val="000C076E"/>
    <w:rsid w:val="000C0A22"/>
    <w:rsid w:val="000C0CE2"/>
    <w:rsid w:val="000C0D87"/>
    <w:rsid w:val="000C0DB9"/>
    <w:rsid w:val="000C0E32"/>
    <w:rsid w:val="000C10A2"/>
    <w:rsid w:val="000C1220"/>
    <w:rsid w:val="000C13E7"/>
    <w:rsid w:val="000C1BA8"/>
    <w:rsid w:val="000C21F6"/>
    <w:rsid w:val="000C23D0"/>
    <w:rsid w:val="000C2612"/>
    <w:rsid w:val="000C3A4F"/>
    <w:rsid w:val="000C3D53"/>
    <w:rsid w:val="000C3D6E"/>
    <w:rsid w:val="000C3DAA"/>
    <w:rsid w:val="000C3E95"/>
    <w:rsid w:val="000C4637"/>
    <w:rsid w:val="000C47C4"/>
    <w:rsid w:val="000C4905"/>
    <w:rsid w:val="000C49AE"/>
    <w:rsid w:val="000C4A67"/>
    <w:rsid w:val="000C4B9E"/>
    <w:rsid w:val="000C4C2F"/>
    <w:rsid w:val="000C4CB0"/>
    <w:rsid w:val="000C4D78"/>
    <w:rsid w:val="000C4DC7"/>
    <w:rsid w:val="000C631A"/>
    <w:rsid w:val="000C640E"/>
    <w:rsid w:val="000C648A"/>
    <w:rsid w:val="000C7CAD"/>
    <w:rsid w:val="000C7F6C"/>
    <w:rsid w:val="000C7FCB"/>
    <w:rsid w:val="000D0BA0"/>
    <w:rsid w:val="000D0E29"/>
    <w:rsid w:val="000D11A3"/>
    <w:rsid w:val="000D171D"/>
    <w:rsid w:val="000D1EA8"/>
    <w:rsid w:val="000D26B4"/>
    <w:rsid w:val="000D2721"/>
    <w:rsid w:val="000D2758"/>
    <w:rsid w:val="000D2B28"/>
    <w:rsid w:val="000D2DE9"/>
    <w:rsid w:val="000D352C"/>
    <w:rsid w:val="000D3660"/>
    <w:rsid w:val="000D36F6"/>
    <w:rsid w:val="000D3A50"/>
    <w:rsid w:val="000D3C41"/>
    <w:rsid w:val="000D4029"/>
    <w:rsid w:val="000D42C4"/>
    <w:rsid w:val="000D4D36"/>
    <w:rsid w:val="000D4E66"/>
    <w:rsid w:val="000D5021"/>
    <w:rsid w:val="000D510A"/>
    <w:rsid w:val="000D511B"/>
    <w:rsid w:val="000D5544"/>
    <w:rsid w:val="000D5853"/>
    <w:rsid w:val="000D5881"/>
    <w:rsid w:val="000D5997"/>
    <w:rsid w:val="000D5A7E"/>
    <w:rsid w:val="000D6418"/>
    <w:rsid w:val="000D64C8"/>
    <w:rsid w:val="000D6867"/>
    <w:rsid w:val="000D6EE2"/>
    <w:rsid w:val="000D72F0"/>
    <w:rsid w:val="000D76D0"/>
    <w:rsid w:val="000D77F7"/>
    <w:rsid w:val="000D7C37"/>
    <w:rsid w:val="000D7E3D"/>
    <w:rsid w:val="000D7FF9"/>
    <w:rsid w:val="000E026D"/>
    <w:rsid w:val="000E02BE"/>
    <w:rsid w:val="000E0CEA"/>
    <w:rsid w:val="000E0F82"/>
    <w:rsid w:val="000E121F"/>
    <w:rsid w:val="000E13E1"/>
    <w:rsid w:val="000E1BC0"/>
    <w:rsid w:val="000E1D38"/>
    <w:rsid w:val="000E20AF"/>
    <w:rsid w:val="000E20B3"/>
    <w:rsid w:val="000E267F"/>
    <w:rsid w:val="000E2A2D"/>
    <w:rsid w:val="000E2CD7"/>
    <w:rsid w:val="000E2D11"/>
    <w:rsid w:val="000E2D57"/>
    <w:rsid w:val="000E2DAF"/>
    <w:rsid w:val="000E3560"/>
    <w:rsid w:val="000E459A"/>
    <w:rsid w:val="000E481D"/>
    <w:rsid w:val="000E49E4"/>
    <w:rsid w:val="000E4C4C"/>
    <w:rsid w:val="000E4DA2"/>
    <w:rsid w:val="000E4DAC"/>
    <w:rsid w:val="000E4F3E"/>
    <w:rsid w:val="000E5633"/>
    <w:rsid w:val="000E5C89"/>
    <w:rsid w:val="000E60D6"/>
    <w:rsid w:val="000E611B"/>
    <w:rsid w:val="000E62F0"/>
    <w:rsid w:val="000E65FA"/>
    <w:rsid w:val="000E693D"/>
    <w:rsid w:val="000E71FB"/>
    <w:rsid w:val="000E7295"/>
    <w:rsid w:val="000E77E6"/>
    <w:rsid w:val="000E7D79"/>
    <w:rsid w:val="000E7F1B"/>
    <w:rsid w:val="000F0517"/>
    <w:rsid w:val="000F0609"/>
    <w:rsid w:val="000F0A0C"/>
    <w:rsid w:val="000F0BBC"/>
    <w:rsid w:val="000F0D97"/>
    <w:rsid w:val="000F0FEF"/>
    <w:rsid w:val="000F1190"/>
    <w:rsid w:val="000F1AFE"/>
    <w:rsid w:val="000F1BFA"/>
    <w:rsid w:val="000F1DBB"/>
    <w:rsid w:val="000F1F3D"/>
    <w:rsid w:val="000F2A71"/>
    <w:rsid w:val="000F2A7B"/>
    <w:rsid w:val="000F321E"/>
    <w:rsid w:val="000F33F2"/>
    <w:rsid w:val="000F3413"/>
    <w:rsid w:val="000F3491"/>
    <w:rsid w:val="000F412C"/>
    <w:rsid w:val="000F4265"/>
    <w:rsid w:val="000F451B"/>
    <w:rsid w:val="000F45D4"/>
    <w:rsid w:val="000F48BC"/>
    <w:rsid w:val="000F5208"/>
    <w:rsid w:val="000F53C2"/>
    <w:rsid w:val="000F597C"/>
    <w:rsid w:val="000F5D81"/>
    <w:rsid w:val="000F5FE3"/>
    <w:rsid w:val="000F6022"/>
    <w:rsid w:val="000F6183"/>
    <w:rsid w:val="000F670E"/>
    <w:rsid w:val="000F6BB3"/>
    <w:rsid w:val="000F772D"/>
    <w:rsid w:val="000F7AFE"/>
    <w:rsid w:val="000F7B7B"/>
    <w:rsid w:val="000F7B9F"/>
    <w:rsid w:val="000F7BAC"/>
    <w:rsid w:val="000F7EB2"/>
    <w:rsid w:val="0010009D"/>
    <w:rsid w:val="0010052F"/>
    <w:rsid w:val="00100687"/>
    <w:rsid w:val="001007F1"/>
    <w:rsid w:val="001012A3"/>
    <w:rsid w:val="00101537"/>
    <w:rsid w:val="0010182F"/>
    <w:rsid w:val="00101F50"/>
    <w:rsid w:val="00102441"/>
    <w:rsid w:val="00102972"/>
    <w:rsid w:val="001029BC"/>
    <w:rsid w:val="00102B7F"/>
    <w:rsid w:val="00102E96"/>
    <w:rsid w:val="00103033"/>
    <w:rsid w:val="00103716"/>
    <w:rsid w:val="00103B07"/>
    <w:rsid w:val="00103E0C"/>
    <w:rsid w:val="00103E9A"/>
    <w:rsid w:val="00103F66"/>
    <w:rsid w:val="00104A9B"/>
    <w:rsid w:val="00104AAA"/>
    <w:rsid w:val="00105869"/>
    <w:rsid w:val="00105CB5"/>
    <w:rsid w:val="001060F2"/>
    <w:rsid w:val="001064DD"/>
    <w:rsid w:val="00106B30"/>
    <w:rsid w:val="00106FC2"/>
    <w:rsid w:val="001074E1"/>
    <w:rsid w:val="00107512"/>
    <w:rsid w:val="00107558"/>
    <w:rsid w:val="00107708"/>
    <w:rsid w:val="00107884"/>
    <w:rsid w:val="00107AF4"/>
    <w:rsid w:val="00107CC3"/>
    <w:rsid w:val="00107E4F"/>
    <w:rsid w:val="00110024"/>
    <w:rsid w:val="00110585"/>
    <w:rsid w:val="00110AE0"/>
    <w:rsid w:val="00110B99"/>
    <w:rsid w:val="00110D7E"/>
    <w:rsid w:val="00110F8C"/>
    <w:rsid w:val="00111092"/>
    <w:rsid w:val="0011146B"/>
    <w:rsid w:val="00111637"/>
    <w:rsid w:val="00111728"/>
    <w:rsid w:val="001117CB"/>
    <w:rsid w:val="00112072"/>
    <w:rsid w:val="0011211A"/>
    <w:rsid w:val="00112303"/>
    <w:rsid w:val="00112EEF"/>
    <w:rsid w:val="00112FCE"/>
    <w:rsid w:val="00113136"/>
    <w:rsid w:val="001139CF"/>
    <w:rsid w:val="00113CE9"/>
    <w:rsid w:val="00114132"/>
    <w:rsid w:val="00114252"/>
    <w:rsid w:val="0011436D"/>
    <w:rsid w:val="001145E1"/>
    <w:rsid w:val="00114AC8"/>
    <w:rsid w:val="00114CC9"/>
    <w:rsid w:val="00114F52"/>
    <w:rsid w:val="0011516A"/>
    <w:rsid w:val="001151E8"/>
    <w:rsid w:val="00115A79"/>
    <w:rsid w:val="00116347"/>
    <w:rsid w:val="00116400"/>
    <w:rsid w:val="00116CC6"/>
    <w:rsid w:val="00116E62"/>
    <w:rsid w:val="00116F71"/>
    <w:rsid w:val="00116FB7"/>
    <w:rsid w:val="00117578"/>
    <w:rsid w:val="001179CB"/>
    <w:rsid w:val="00117B08"/>
    <w:rsid w:val="00120067"/>
    <w:rsid w:val="001200CE"/>
    <w:rsid w:val="001208AD"/>
    <w:rsid w:val="001209DA"/>
    <w:rsid w:val="0012147E"/>
    <w:rsid w:val="0012159F"/>
    <w:rsid w:val="001215C8"/>
    <w:rsid w:val="00121A92"/>
    <w:rsid w:val="0012213F"/>
    <w:rsid w:val="0012282A"/>
    <w:rsid w:val="00122CE5"/>
    <w:rsid w:val="00122D84"/>
    <w:rsid w:val="00122F87"/>
    <w:rsid w:val="001232D5"/>
    <w:rsid w:val="00123576"/>
    <w:rsid w:val="00123870"/>
    <w:rsid w:val="0012395E"/>
    <w:rsid w:val="00123C0B"/>
    <w:rsid w:val="00124018"/>
    <w:rsid w:val="00124130"/>
    <w:rsid w:val="001245BC"/>
    <w:rsid w:val="001248CC"/>
    <w:rsid w:val="00124F21"/>
    <w:rsid w:val="00125800"/>
    <w:rsid w:val="001259B4"/>
    <w:rsid w:val="001259BD"/>
    <w:rsid w:val="00125AF2"/>
    <w:rsid w:val="00125F9E"/>
    <w:rsid w:val="00126156"/>
    <w:rsid w:val="0012633E"/>
    <w:rsid w:val="0012669A"/>
    <w:rsid w:val="001269DB"/>
    <w:rsid w:val="00126C95"/>
    <w:rsid w:val="00126ECF"/>
    <w:rsid w:val="0012734A"/>
    <w:rsid w:val="001273C8"/>
    <w:rsid w:val="00127549"/>
    <w:rsid w:val="001277A6"/>
    <w:rsid w:val="00127927"/>
    <w:rsid w:val="00127B00"/>
    <w:rsid w:val="00127B01"/>
    <w:rsid w:val="00127BC4"/>
    <w:rsid w:val="00127C81"/>
    <w:rsid w:val="001300FB"/>
    <w:rsid w:val="00130283"/>
    <w:rsid w:val="0013032C"/>
    <w:rsid w:val="001304E2"/>
    <w:rsid w:val="001306FF"/>
    <w:rsid w:val="00130737"/>
    <w:rsid w:val="00130791"/>
    <w:rsid w:val="00130E15"/>
    <w:rsid w:val="00130F86"/>
    <w:rsid w:val="00130F98"/>
    <w:rsid w:val="00130FA8"/>
    <w:rsid w:val="00131125"/>
    <w:rsid w:val="0013184C"/>
    <w:rsid w:val="00131A3A"/>
    <w:rsid w:val="00132213"/>
    <w:rsid w:val="00132308"/>
    <w:rsid w:val="0013237D"/>
    <w:rsid w:val="001323D7"/>
    <w:rsid w:val="001325A7"/>
    <w:rsid w:val="00132C72"/>
    <w:rsid w:val="00133C42"/>
    <w:rsid w:val="0013403F"/>
    <w:rsid w:val="0013410C"/>
    <w:rsid w:val="00134779"/>
    <w:rsid w:val="00134AEF"/>
    <w:rsid w:val="00134BA8"/>
    <w:rsid w:val="00134DE7"/>
    <w:rsid w:val="00134E8B"/>
    <w:rsid w:val="0013596B"/>
    <w:rsid w:val="001359B4"/>
    <w:rsid w:val="00135E32"/>
    <w:rsid w:val="00135EB1"/>
    <w:rsid w:val="001360B9"/>
    <w:rsid w:val="001361A9"/>
    <w:rsid w:val="00136257"/>
    <w:rsid w:val="001362A1"/>
    <w:rsid w:val="001362BE"/>
    <w:rsid w:val="0013666E"/>
    <w:rsid w:val="0013698F"/>
    <w:rsid w:val="00136E71"/>
    <w:rsid w:val="00137135"/>
    <w:rsid w:val="0013747F"/>
    <w:rsid w:val="0013760E"/>
    <w:rsid w:val="0013797E"/>
    <w:rsid w:val="00137D38"/>
    <w:rsid w:val="00137E49"/>
    <w:rsid w:val="00137E94"/>
    <w:rsid w:val="0014003E"/>
    <w:rsid w:val="001404DB"/>
    <w:rsid w:val="00140C33"/>
    <w:rsid w:val="00141649"/>
    <w:rsid w:val="00141E35"/>
    <w:rsid w:val="00142A1F"/>
    <w:rsid w:val="00142B80"/>
    <w:rsid w:val="00143577"/>
    <w:rsid w:val="0014380C"/>
    <w:rsid w:val="001439EC"/>
    <w:rsid w:val="00144276"/>
    <w:rsid w:val="001442D6"/>
    <w:rsid w:val="00144704"/>
    <w:rsid w:val="00144FAE"/>
    <w:rsid w:val="001450FD"/>
    <w:rsid w:val="00145444"/>
    <w:rsid w:val="00145464"/>
    <w:rsid w:val="00145745"/>
    <w:rsid w:val="00145782"/>
    <w:rsid w:val="00146051"/>
    <w:rsid w:val="001463FD"/>
    <w:rsid w:val="00146498"/>
    <w:rsid w:val="001464E4"/>
    <w:rsid w:val="001469DE"/>
    <w:rsid w:val="00146EE5"/>
    <w:rsid w:val="001472A0"/>
    <w:rsid w:val="00147480"/>
    <w:rsid w:val="001476F3"/>
    <w:rsid w:val="0014771B"/>
    <w:rsid w:val="0014773F"/>
    <w:rsid w:val="00147ACD"/>
    <w:rsid w:val="00147DCD"/>
    <w:rsid w:val="0015002B"/>
    <w:rsid w:val="001500C6"/>
    <w:rsid w:val="00150102"/>
    <w:rsid w:val="001501BE"/>
    <w:rsid w:val="0015056E"/>
    <w:rsid w:val="001508F7"/>
    <w:rsid w:val="00150AE7"/>
    <w:rsid w:val="00150C8C"/>
    <w:rsid w:val="001517FC"/>
    <w:rsid w:val="00151A48"/>
    <w:rsid w:val="00151A93"/>
    <w:rsid w:val="00151D08"/>
    <w:rsid w:val="00151E7A"/>
    <w:rsid w:val="001527CC"/>
    <w:rsid w:val="00152BCF"/>
    <w:rsid w:val="00152D1C"/>
    <w:rsid w:val="001530EC"/>
    <w:rsid w:val="0015313C"/>
    <w:rsid w:val="0015327E"/>
    <w:rsid w:val="001533FE"/>
    <w:rsid w:val="00153F7F"/>
    <w:rsid w:val="0015417D"/>
    <w:rsid w:val="0015427C"/>
    <w:rsid w:val="001544E6"/>
    <w:rsid w:val="0015487C"/>
    <w:rsid w:val="00154EBE"/>
    <w:rsid w:val="00155C0A"/>
    <w:rsid w:val="0015609C"/>
    <w:rsid w:val="0015641F"/>
    <w:rsid w:val="0015668E"/>
    <w:rsid w:val="00156802"/>
    <w:rsid w:val="001568D1"/>
    <w:rsid w:val="00156E86"/>
    <w:rsid w:val="001578D9"/>
    <w:rsid w:val="00157BAF"/>
    <w:rsid w:val="0016016E"/>
    <w:rsid w:val="001604B8"/>
    <w:rsid w:val="00160A2A"/>
    <w:rsid w:val="00160F5F"/>
    <w:rsid w:val="001612C6"/>
    <w:rsid w:val="00161784"/>
    <w:rsid w:val="00161B7F"/>
    <w:rsid w:val="00161DD4"/>
    <w:rsid w:val="00161E81"/>
    <w:rsid w:val="0016291D"/>
    <w:rsid w:val="00162C04"/>
    <w:rsid w:val="001630BE"/>
    <w:rsid w:val="0016319E"/>
    <w:rsid w:val="00163503"/>
    <w:rsid w:val="00163812"/>
    <w:rsid w:val="00163B1E"/>
    <w:rsid w:val="00164187"/>
    <w:rsid w:val="0016442A"/>
    <w:rsid w:val="001644A5"/>
    <w:rsid w:val="001646DB"/>
    <w:rsid w:val="00164826"/>
    <w:rsid w:val="001649F2"/>
    <w:rsid w:val="00164A51"/>
    <w:rsid w:val="00164D55"/>
    <w:rsid w:val="00164D6B"/>
    <w:rsid w:val="001655AE"/>
    <w:rsid w:val="00165EF9"/>
    <w:rsid w:val="00166279"/>
    <w:rsid w:val="00166468"/>
    <w:rsid w:val="001665DE"/>
    <w:rsid w:val="00166935"/>
    <w:rsid w:val="00166A49"/>
    <w:rsid w:val="00166B27"/>
    <w:rsid w:val="00167484"/>
    <w:rsid w:val="00167AE7"/>
    <w:rsid w:val="00170265"/>
    <w:rsid w:val="0017029B"/>
    <w:rsid w:val="0017059F"/>
    <w:rsid w:val="001708E5"/>
    <w:rsid w:val="001709EA"/>
    <w:rsid w:val="00170AB8"/>
    <w:rsid w:val="00170B08"/>
    <w:rsid w:val="00171117"/>
    <w:rsid w:val="001715C3"/>
    <w:rsid w:val="00171701"/>
    <w:rsid w:val="001718F1"/>
    <w:rsid w:val="00171C22"/>
    <w:rsid w:val="00172153"/>
    <w:rsid w:val="00172268"/>
    <w:rsid w:val="00172319"/>
    <w:rsid w:val="00172832"/>
    <w:rsid w:val="001728BC"/>
    <w:rsid w:val="001734B0"/>
    <w:rsid w:val="001734CE"/>
    <w:rsid w:val="001735C4"/>
    <w:rsid w:val="00173A98"/>
    <w:rsid w:val="00173BD1"/>
    <w:rsid w:val="00174378"/>
    <w:rsid w:val="00174498"/>
    <w:rsid w:val="001747F3"/>
    <w:rsid w:val="001748B4"/>
    <w:rsid w:val="00174B6B"/>
    <w:rsid w:val="00174BA8"/>
    <w:rsid w:val="00174FDE"/>
    <w:rsid w:val="0017503F"/>
    <w:rsid w:val="00175C9F"/>
    <w:rsid w:val="00175F85"/>
    <w:rsid w:val="00176275"/>
    <w:rsid w:val="00176328"/>
    <w:rsid w:val="0017669F"/>
    <w:rsid w:val="001768BE"/>
    <w:rsid w:val="00176A46"/>
    <w:rsid w:val="00176E2F"/>
    <w:rsid w:val="00176EB8"/>
    <w:rsid w:val="00176F59"/>
    <w:rsid w:val="00176F6F"/>
    <w:rsid w:val="0017765F"/>
    <w:rsid w:val="00177BAE"/>
    <w:rsid w:val="00177EC1"/>
    <w:rsid w:val="00177EC2"/>
    <w:rsid w:val="00177FFC"/>
    <w:rsid w:val="0018040C"/>
    <w:rsid w:val="0018052F"/>
    <w:rsid w:val="00180964"/>
    <w:rsid w:val="00180ED6"/>
    <w:rsid w:val="001811F8"/>
    <w:rsid w:val="00181DB6"/>
    <w:rsid w:val="00181F73"/>
    <w:rsid w:val="0018232D"/>
    <w:rsid w:val="00183083"/>
    <w:rsid w:val="00183AFD"/>
    <w:rsid w:val="00183D45"/>
    <w:rsid w:val="00184268"/>
    <w:rsid w:val="001845E2"/>
    <w:rsid w:val="001845FE"/>
    <w:rsid w:val="00184639"/>
    <w:rsid w:val="00184C74"/>
    <w:rsid w:val="00184D04"/>
    <w:rsid w:val="00184DAB"/>
    <w:rsid w:val="00185832"/>
    <w:rsid w:val="00185944"/>
    <w:rsid w:val="00185C48"/>
    <w:rsid w:val="00185FC6"/>
    <w:rsid w:val="00186270"/>
    <w:rsid w:val="0018636D"/>
    <w:rsid w:val="00186DB3"/>
    <w:rsid w:val="00187343"/>
    <w:rsid w:val="00187B12"/>
    <w:rsid w:val="00187C4D"/>
    <w:rsid w:val="00187C62"/>
    <w:rsid w:val="00190783"/>
    <w:rsid w:val="00190958"/>
    <w:rsid w:val="00190C5E"/>
    <w:rsid w:val="00191007"/>
    <w:rsid w:val="001914EC"/>
    <w:rsid w:val="00191614"/>
    <w:rsid w:val="00192790"/>
    <w:rsid w:val="00192CA6"/>
    <w:rsid w:val="00192DD0"/>
    <w:rsid w:val="00192E68"/>
    <w:rsid w:val="00192E92"/>
    <w:rsid w:val="00193244"/>
    <w:rsid w:val="00193495"/>
    <w:rsid w:val="00193527"/>
    <w:rsid w:val="0019352F"/>
    <w:rsid w:val="001935FC"/>
    <w:rsid w:val="00193749"/>
    <w:rsid w:val="001938C8"/>
    <w:rsid w:val="001938F8"/>
    <w:rsid w:val="00194561"/>
    <w:rsid w:val="001946E2"/>
    <w:rsid w:val="00194FA2"/>
    <w:rsid w:val="001956DA"/>
    <w:rsid w:val="0019574A"/>
    <w:rsid w:val="00196791"/>
    <w:rsid w:val="001967C8"/>
    <w:rsid w:val="00197CB2"/>
    <w:rsid w:val="00197DAB"/>
    <w:rsid w:val="00197F99"/>
    <w:rsid w:val="001A0678"/>
    <w:rsid w:val="001A07AE"/>
    <w:rsid w:val="001A0C5C"/>
    <w:rsid w:val="001A0E8F"/>
    <w:rsid w:val="001A1248"/>
    <w:rsid w:val="001A13E0"/>
    <w:rsid w:val="001A1985"/>
    <w:rsid w:val="001A1AAD"/>
    <w:rsid w:val="001A23C7"/>
    <w:rsid w:val="001A253D"/>
    <w:rsid w:val="001A2601"/>
    <w:rsid w:val="001A2A1A"/>
    <w:rsid w:val="001A2A95"/>
    <w:rsid w:val="001A2E24"/>
    <w:rsid w:val="001A2EB9"/>
    <w:rsid w:val="001A325F"/>
    <w:rsid w:val="001A3501"/>
    <w:rsid w:val="001A35E0"/>
    <w:rsid w:val="001A3746"/>
    <w:rsid w:val="001A40E3"/>
    <w:rsid w:val="001A41E4"/>
    <w:rsid w:val="001A4330"/>
    <w:rsid w:val="001A4355"/>
    <w:rsid w:val="001A4F45"/>
    <w:rsid w:val="001A5297"/>
    <w:rsid w:val="001A65CB"/>
    <w:rsid w:val="001A6A74"/>
    <w:rsid w:val="001A6B6D"/>
    <w:rsid w:val="001A6D17"/>
    <w:rsid w:val="001A6F5F"/>
    <w:rsid w:val="001A746C"/>
    <w:rsid w:val="001A79FF"/>
    <w:rsid w:val="001A7BB2"/>
    <w:rsid w:val="001A7DDE"/>
    <w:rsid w:val="001B03B8"/>
    <w:rsid w:val="001B04E8"/>
    <w:rsid w:val="001B0A12"/>
    <w:rsid w:val="001B1559"/>
    <w:rsid w:val="001B1981"/>
    <w:rsid w:val="001B1AE6"/>
    <w:rsid w:val="001B1ED9"/>
    <w:rsid w:val="001B20B3"/>
    <w:rsid w:val="001B214D"/>
    <w:rsid w:val="001B290C"/>
    <w:rsid w:val="001B2B9C"/>
    <w:rsid w:val="001B345B"/>
    <w:rsid w:val="001B34C4"/>
    <w:rsid w:val="001B4049"/>
    <w:rsid w:val="001B44DA"/>
    <w:rsid w:val="001B4713"/>
    <w:rsid w:val="001B4E31"/>
    <w:rsid w:val="001B4F3E"/>
    <w:rsid w:val="001B4FB3"/>
    <w:rsid w:val="001B4FE6"/>
    <w:rsid w:val="001B522B"/>
    <w:rsid w:val="001B54FB"/>
    <w:rsid w:val="001B5583"/>
    <w:rsid w:val="001B5720"/>
    <w:rsid w:val="001B5907"/>
    <w:rsid w:val="001B5992"/>
    <w:rsid w:val="001B5AE7"/>
    <w:rsid w:val="001B5F78"/>
    <w:rsid w:val="001B6053"/>
    <w:rsid w:val="001B6164"/>
    <w:rsid w:val="001B637D"/>
    <w:rsid w:val="001B66B4"/>
    <w:rsid w:val="001B6937"/>
    <w:rsid w:val="001B6EB5"/>
    <w:rsid w:val="001B7013"/>
    <w:rsid w:val="001B7167"/>
    <w:rsid w:val="001B74D5"/>
    <w:rsid w:val="001B7694"/>
    <w:rsid w:val="001B7F1F"/>
    <w:rsid w:val="001B7FA2"/>
    <w:rsid w:val="001C001E"/>
    <w:rsid w:val="001C0672"/>
    <w:rsid w:val="001C08DA"/>
    <w:rsid w:val="001C0A9E"/>
    <w:rsid w:val="001C0BCD"/>
    <w:rsid w:val="001C0D3C"/>
    <w:rsid w:val="001C1292"/>
    <w:rsid w:val="001C1963"/>
    <w:rsid w:val="001C1ECE"/>
    <w:rsid w:val="001C3831"/>
    <w:rsid w:val="001C38B6"/>
    <w:rsid w:val="001C39AC"/>
    <w:rsid w:val="001C3D87"/>
    <w:rsid w:val="001C4213"/>
    <w:rsid w:val="001C4307"/>
    <w:rsid w:val="001C4320"/>
    <w:rsid w:val="001C44AF"/>
    <w:rsid w:val="001C485E"/>
    <w:rsid w:val="001C4E37"/>
    <w:rsid w:val="001C516E"/>
    <w:rsid w:val="001C5323"/>
    <w:rsid w:val="001C5797"/>
    <w:rsid w:val="001C5AD7"/>
    <w:rsid w:val="001C63FC"/>
    <w:rsid w:val="001C6415"/>
    <w:rsid w:val="001C6616"/>
    <w:rsid w:val="001C66DF"/>
    <w:rsid w:val="001C6F68"/>
    <w:rsid w:val="001C6FDD"/>
    <w:rsid w:val="001C7315"/>
    <w:rsid w:val="001C739A"/>
    <w:rsid w:val="001C740F"/>
    <w:rsid w:val="001C75C5"/>
    <w:rsid w:val="001C76D6"/>
    <w:rsid w:val="001C78D0"/>
    <w:rsid w:val="001C79DB"/>
    <w:rsid w:val="001C7BE4"/>
    <w:rsid w:val="001C7E89"/>
    <w:rsid w:val="001D011D"/>
    <w:rsid w:val="001D01FD"/>
    <w:rsid w:val="001D0387"/>
    <w:rsid w:val="001D05F5"/>
    <w:rsid w:val="001D07D7"/>
    <w:rsid w:val="001D0CAC"/>
    <w:rsid w:val="001D0EF4"/>
    <w:rsid w:val="001D10AA"/>
    <w:rsid w:val="001D10EE"/>
    <w:rsid w:val="001D1174"/>
    <w:rsid w:val="001D19AC"/>
    <w:rsid w:val="001D1B20"/>
    <w:rsid w:val="001D1B60"/>
    <w:rsid w:val="001D1E0B"/>
    <w:rsid w:val="001D29D1"/>
    <w:rsid w:val="001D2A52"/>
    <w:rsid w:val="001D2B5F"/>
    <w:rsid w:val="001D2BB3"/>
    <w:rsid w:val="001D2C0E"/>
    <w:rsid w:val="001D2E04"/>
    <w:rsid w:val="001D2FB1"/>
    <w:rsid w:val="001D37F8"/>
    <w:rsid w:val="001D3AB1"/>
    <w:rsid w:val="001D49AB"/>
    <w:rsid w:val="001D4FA9"/>
    <w:rsid w:val="001D5002"/>
    <w:rsid w:val="001D5295"/>
    <w:rsid w:val="001D542D"/>
    <w:rsid w:val="001D5868"/>
    <w:rsid w:val="001D5C14"/>
    <w:rsid w:val="001D5CFA"/>
    <w:rsid w:val="001D5DAE"/>
    <w:rsid w:val="001D613D"/>
    <w:rsid w:val="001D63B8"/>
    <w:rsid w:val="001D64DD"/>
    <w:rsid w:val="001D676D"/>
    <w:rsid w:val="001D6A3B"/>
    <w:rsid w:val="001D6DBE"/>
    <w:rsid w:val="001D6F7C"/>
    <w:rsid w:val="001D724F"/>
    <w:rsid w:val="001D79C5"/>
    <w:rsid w:val="001D7C12"/>
    <w:rsid w:val="001E0467"/>
    <w:rsid w:val="001E05A6"/>
    <w:rsid w:val="001E07F8"/>
    <w:rsid w:val="001E0D02"/>
    <w:rsid w:val="001E0FB1"/>
    <w:rsid w:val="001E0FBE"/>
    <w:rsid w:val="001E1885"/>
    <w:rsid w:val="001E1A9E"/>
    <w:rsid w:val="001E1B82"/>
    <w:rsid w:val="001E1F80"/>
    <w:rsid w:val="001E272D"/>
    <w:rsid w:val="001E2970"/>
    <w:rsid w:val="001E2F1D"/>
    <w:rsid w:val="001E302A"/>
    <w:rsid w:val="001E3070"/>
    <w:rsid w:val="001E3454"/>
    <w:rsid w:val="001E34F7"/>
    <w:rsid w:val="001E36E1"/>
    <w:rsid w:val="001E3B5B"/>
    <w:rsid w:val="001E3E48"/>
    <w:rsid w:val="001E4724"/>
    <w:rsid w:val="001E47CF"/>
    <w:rsid w:val="001E4D3C"/>
    <w:rsid w:val="001E4EFC"/>
    <w:rsid w:val="001E53AD"/>
    <w:rsid w:val="001E5CAA"/>
    <w:rsid w:val="001E6440"/>
    <w:rsid w:val="001E6C11"/>
    <w:rsid w:val="001E77C2"/>
    <w:rsid w:val="001E7AE4"/>
    <w:rsid w:val="001E7EB8"/>
    <w:rsid w:val="001F0264"/>
    <w:rsid w:val="001F0C36"/>
    <w:rsid w:val="001F1308"/>
    <w:rsid w:val="001F18ED"/>
    <w:rsid w:val="001F1EFB"/>
    <w:rsid w:val="001F2463"/>
    <w:rsid w:val="001F2CA5"/>
    <w:rsid w:val="001F3018"/>
    <w:rsid w:val="001F3343"/>
    <w:rsid w:val="001F33B1"/>
    <w:rsid w:val="001F3A45"/>
    <w:rsid w:val="001F412F"/>
    <w:rsid w:val="001F445A"/>
    <w:rsid w:val="001F4570"/>
    <w:rsid w:val="001F480A"/>
    <w:rsid w:val="001F485A"/>
    <w:rsid w:val="001F4920"/>
    <w:rsid w:val="001F4BD4"/>
    <w:rsid w:val="001F4DE7"/>
    <w:rsid w:val="001F5253"/>
    <w:rsid w:val="001F525A"/>
    <w:rsid w:val="001F59EE"/>
    <w:rsid w:val="001F5E60"/>
    <w:rsid w:val="001F61D5"/>
    <w:rsid w:val="001F625E"/>
    <w:rsid w:val="001F6443"/>
    <w:rsid w:val="001F69A0"/>
    <w:rsid w:val="001F7224"/>
    <w:rsid w:val="001F7904"/>
    <w:rsid w:val="001F79E3"/>
    <w:rsid w:val="0020003E"/>
    <w:rsid w:val="00200441"/>
    <w:rsid w:val="00200AB3"/>
    <w:rsid w:val="00200D42"/>
    <w:rsid w:val="00200F9D"/>
    <w:rsid w:val="002012E8"/>
    <w:rsid w:val="00201336"/>
    <w:rsid w:val="00202027"/>
    <w:rsid w:val="002024A9"/>
    <w:rsid w:val="0020283C"/>
    <w:rsid w:val="00202E45"/>
    <w:rsid w:val="00204064"/>
    <w:rsid w:val="0020413B"/>
    <w:rsid w:val="00204616"/>
    <w:rsid w:val="00204B84"/>
    <w:rsid w:val="00204BC6"/>
    <w:rsid w:val="00204CA3"/>
    <w:rsid w:val="00204F27"/>
    <w:rsid w:val="00204FF3"/>
    <w:rsid w:val="00205541"/>
    <w:rsid w:val="00205608"/>
    <w:rsid w:val="00205833"/>
    <w:rsid w:val="00205C1E"/>
    <w:rsid w:val="00205D33"/>
    <w:rsid w:val="0020625D"/>
    <w:rsid w:val="0020688A"/>
    <w:rsid w:val="002069AB"/>
    <w:rsid w:val="00206A19"/>
    <w:rsid w:val="00206A48"/>
    <w:rsid w:val="00206B53"/>
    <w:rsid w:val="00206CDE"/>
    <w:rsid w:val="00206D6A"/>
    <w:rsid w:val="00207689"/>
    <w:rsid w:val="002078E6"/>
    <w:rsid w:val="00210177"/>
    <w:rsid w:val="0021044E"/>
    <w:rsid w:val="00210518"/>
    <w:rsid w:val="002107E2"/>
    <w:rsid w:val="0021096D"/>
    <w:rsid w:val="00210A18"/>
    <w:rsid w:val="00210D61"/>
    <w:rsid w:val="0021127A"/>
    <w:rsid w:val="00211702"/>
    <w:rsid w:val="00211AA0"/>
    <w:rsid w:val="00211B83"/>
    <w:rsid w:val="00211D8A"/>
    <w:rsid w:val="0021222B"/>
    <w:rsid w:val="00212654"/>
    <w:rsid w:val="00212726"/>
    <w:rsid w:val="002127B6"/>
    <w:rsid w:val="002127D1"/>
    <w:rsid w:val="00212A8C"/>
    <w:rsid w:val="00212AEB"/>
    <w:rsid w:val="00212FDB"/>
    <w:rsid w:val="0021350F"/>
    <w:rsid w:val="002136C8"/>
    <w:rsid w:val="00213855"/>
    <w:rsid w:val="00213E2B"/>
    <w:rsid w:val="002141C7"/>
    <w:rsid w:val="00214255"/>
    <w:rsid w:val="00214BFE"/>
    <w:rsid w:val="00214E8A"/>
    <w:rsid w:val="002159DA"/>
    <w:rsid w:val="00216020"/>
    <w:rsid w:val="002165C8"/>
    <w:rsid w:val="00216CE8"/>
    <w:rsid w:val="00216EF5"/>
    <w:rsid w:val="00216F2C"/>
    <w:rsid w:val="00216FAC"/>
    <w:rsid w:val="002173CA"/>
    <w:rsid w:val="00217506"/>
    <w:rsid w:val="00217577"/>
    <w:rsid w:val="002207C7"/>
    <w:rsid w:val="00220A6E"/>
    <w:rsid w:val="00221054"/>
    <w:rsid w:val="00221158"/>
    <w:rsid w:val="00221188"/>
    <w:rsid w:val="00221523"/>
    <w:rsid w:val="00221EBF"/>
    <w:rsid w:val="00221F31"/>
    <w:rsid w:val="00222636"/>
    <w:rsid w:val="00222755"/>
    <w:rsid w:val="00222A74"/>
    <w:rsid w:val="00222C17"/>
    <w:rsid w:val="0022330B"/>
    <w:rsid w:val="002238F6"/>
    <w:rsid w:val="00223906"/>
    <w:rsid w:val="00223A94"/>
    <w:rsid w:val="00224445"/>
    <w:rsid w:val="00224477"/>
    <w:rsid w:val="002245DD"/>
    <w:rsid w:val="0022460D"/>
    <w:rsid w:val="002246DA"/>
    <w:rsid w:val="00224FD4"/>
    <w:rsid w:val="00225583"/>
    <w:rsid w:val="00225B13"/>
    <w:rsid w:val="00225C05"/>
    <w:rsid w:val="00225F22"/>
    <w:rsid w:val="00226354"/>
    <w:rsid w:val="00226AF2"/>
    <w:rsid w:val="00227148"/>
    <w:rsid w:val="002275D9"/>
    <w:rsid w:val="00227D0A"/>
    <w:rsid w:val="00227EC7"/>
    <w:rsid w:val="00227F2E"/>
    <w:rsid w:val="00227F38"/>
    <w:rsid w:val="00230271"/>
    <w:rsid w:val="0023088F"/>
    <w:rsid w:val="0023092A"/>
    <w:rsid w:val="0023111D"/>
    <w:rsid w:val="00231C00"/>
    <w:rsid w:val="00231C9E"/>
    <w:rsid w:val="00231FAC"/>
    <w:rsid w:val="00231FE5"/>
    <w:rsid w:val="002323E0"/>
    <w:rsid w:val="00232410"/>
    <w:rsid w:val="002327B0"/>
    <w:rsid w:val="00233666"/>
    <w:rsid w:val="00233728"/>
    <w:rsid w:val="00233826"/>
    <w:rsid w:val="00233ADB"/>
    <w:rsid w:val="00233C03"/>
    <w:rsid w:val="00233DA8"/>
    <w:rsid w:val="00233E8C"/>
    <w:rsid w:val="00233F81"/>
    <w:rsid w:val="00233FD6"/>
    <w:rsid w:val="002341F2"/>
    <w:rsid w:val="00234373"/>
    <w:rsid w:val="00234513"/>
    <w:rsid w:val="002349CC"/>
    <w:rsid w:val="00235008"/>
    <w:rsid w:val="00235056"/>
    <w:rsid w:val="002352E4"/>
    <w:rsid w:val="00235C9A"/>
    <w:rsid w:val="00235EEC"/>
    <w:rsid w:val="00236069"/>
    <w:rsid w:val="00236099"/>
    <w:rsid w:val="00236A82"/>
    <w:rsid w:val="00236CA2"/>
    <w:rsid w:val="00237081"/>
    <w:rsid w:val="00237140"/>
    <w:rsid w:val="002372B2"/>
    <w:rsid w:val="002372DB"/>
    <w:rsid w:val="00237731"/>
    <w:rsid w:val="00237C30"/>
    <w:rsid w:val="00237CF7"/>
    <w:rsid w:val="00237FDB"/>
    <w:rsid w:val="00240209"/>
    <w:rsid w:val="002404A8"/>
    <w:rsid w:val="002407E5"/>
    <w:rsid w:val="00240D76"/>
    <w:rsid w:val="00241180"/>
    <w:rsid w:val="002416C8"/>
    <w:rsid w:val="002417B4"/>
    <w:rsid w:val="00241A94"/>
    <w:rsid w:val="00241ABA"/>
    <w:rsid w:val="00241E7A"/>
    <w:rsid w:val="00242134"/>
    <w:rsid w:val="00242293"/>
    <w:rsid w:val="00242839"/>
    <w:rsid w:val="002428DE"/>
    <w:rsid w:val="00242A9D"/>
    <w:rsid w:val="00243BA0"/>
    <w:rsid w:val="00243BBC"/>
    <w:rsid w:val="00243BE3"/>
    <w:rsid w:val="002440E8"/>
    <w:rsid w:val="00244365"/>
    <w:rsid w:val="00244439"/>
    <w:rsid w:val="00245191"/>
    <w:rsid w:val="002454D4"/>
    <w:rsid w:val="00245EF7"/>
    <w:rsid w:val="002460F1"/>
    <w:rsid w:val="002465CB"/>
    <w:rsid w:val="00246778"/>
    <w:rsid w:val="00246ADF"/>
    <w:rsid w:val="00246E86"/>
    <w:rsid w:val="00246F91"/>
    <w:rsid w:val="0024713A"/>
    <w:rsid w:val="00247494"/>
    <w:rsid w:val="00247C64"/>
    <w:rsid w:val="00247F92"/>
    <w:rsid w:val="00247FB0"/>
    <w:rsid w:val="00250129"/>
    <w:rsid w:val="00250474"/>
    <w:rsid w:val="00250619"/>
    <w:rsid w:val="0025081E"/>
    <w:rsid w:val="00250D6B"/>
    <w:rsid w:val="002511D0"/>
    <w:rsid w:val="00251872"/>
    <w:rsid w:val="002518F4"/>
    <w:rsid w:val="00252001"/>
    <w:rsid w:val="0025206B"/>
    <w:rsid w:val="002520C3"/>
    <w:rsid w:val="002525C0"/>
    <w:rsid w:val="0025273E"/>
    <w:rsid w:val="002531B9"/>
    <w:rsid w:val="00253A92"/>
    <w:rsid w:val="00253FC6"/>
    <w:rsid w:val="00254530"/>
    <w:rsid w:val="00254BBC"/>
    <w:rsid w:val="00254CA5"/>
    <w:rsid w:val="00255174"/>
    <w:rsid w:val="00255205"/>
    <w:rsid w:val="00255792"/>
    <w:rsid w:val="00255849"/>
    <w:rsid w:val="0025606B"/>
    <w:rsid w:val="00256A36"/>
    <w:rsid w:val="00256CEC"/>
    <w:rsid w:val="0025713C"/>
    <w:rsid w:val="002573F9"/>
    <w:rsid w:val="002578FF"/>
    <w:rsid w:val="00257B89"/>
    <w:rsid w:val="00257E1D"/>
    <w:rsid w:val="00257EC1"/>
    <w:rsid w:val="00260697"/>
    <w:rsid w:val="00260826"/>
    <w:rsid w:val="00260A5B"/>
    <w:rsid w:val="00260C2E"/>
    <w:rsid w:val="00261163"/>
    <w:rsid w:val="00261828"/>
    <w:rsid w:val="00261EEA"/>
    <w:rsid w:val="002624EC"/>
    <w:rsid w:val="0026292E"/>
    <w:rsid w:val="00262BBE"/>
    <w:rsid w:val="00262EC5"/>
    <w:rsid w:val="00262FDA"/>
    <w:rsid w:val="00263239"/>
    <w:rsid w:val="00263613"/>
    <w:rsid w:val="002637C3"/>
    <w:rsid w:val="002638D6"/>
    <w:rsid w:val="0026391D"/>
    <w:rsid w:val="00263A61"/>
    <w:rsid w:val="00263D03"/>
    <w:rsid w:val="00263D34"/>
    <w:rsid w:val="00263E80"/>
    <w:rsid w:val="00264AB9"/>
    <w:rsid w:val="00264F7F"/>
    <w:rsid w:val="00265288"/>
    <w:rsid w:val="0026533E"/>
    <w:rsid w:val="0026535A"/>
    <w:rsid w:val="002653D6"/>
    <w:rsid w:val="00265BA9"/>
    <w:rsid w:val="00265E1F"/>
    <w:rsid w:val="0026620A"/>
    <w:rsid w:val="00266424"/>
    <w:rsid w:val="00266709"/>
    <w:rsid w:val="00266C8C"/>
    <w:rsid w:val="00267301"/>
    <w:rsid w:val="0026736B"/>
    <w:rsid w:val="002674EB"/>
    <w:rsid w:val="0026796F"/>
    <w:rsid w:val="00267D0A"/>
    <w:rsid w:val="00267F81"/>
    <w:rsid w:val="00270258"/>
    <w:rsid w:val="002702F0"/>
    <w:rsid w:val="0027065D"/>
    <w:rsid w:val="002706CE"/>
    <w:rsid w:val="0027074F"/>
    <w:rsid w:val="00270F6A"/>
    <w:rsid w:val="0027136D"/>
    <w:rsid w:val="00271482"/>
    <w:rsid w:val="00271C29"/>
    <w:rsid w:val="002720B0"/>
    <w:rsid w:val="00272176"/>
    <w:rsid w:val="002721DC"/>
    <w:rsid w:val="002721F3"/>
    <w:rsid w:val="002729A9"/>
    <w:rsid w:val="0027322A"/>
    <w:rsid w:val="002732A1"/>
    <w:rsid w:val="002734BB"/>
    <w:rsid w:val="00273565"/>
    <w:rsid w:val="00273874"/>
    <w:rsid w:val="00273AA5"/>
    <w:rsid w:val="00273BA5"/>
    <w:rsid w:val="00273BE6"/>
    <w:rsid w:val="00273F4A"/>
    <w:rsid w:val="002740D5"/>
    <w:rsid w:val="002744C4"/>
    <w:rsid w:val="00274569"/>
    <w:rsid w:val="00274864"/>
    <w:rsid w:val="00274C0D"/>
    <w:rsid w:val="00274DDA"/>
    <w:rsid w:val="002751B7"/>
    <w:rsid w:val="0027529E"/>
    <w:rsid w:val="00275590"/>
    <w:rsid w:val="002755D9"/>
    <w:rsid w:val="002757B2"/>
    <w:rsid w:val="00276065"/>
    <w:rsid w:val="00276EA0"/>
    <w:rsid w:val="00276ED7"/>
    <w:rsid w:val="00277203"/>
    <w:rsid w:val="002772D4"/>
    <w:rsid w:val="00277FA0"/>
    <w:rsid w:val="002800AA"/>
    <w:rsid w:val="002801C3"/>
    <w:rsid w:val="00280442"/>
    <w:rsid w:val="00280609"/>
    <w:rsid w:val="00280AA2"/>
    <w:rsid w:val="002813B9"/>
    <w:rsid w:val="0028173A"/>
    <w:rsid w:val="00281809"/>
    <w:rsid w:val="00281E47"/>
    <w:rsid w:val="002820CC"/>
    <w:rsid w:val="00282904"/>
    <w:rsid w:val="00282AFD"/>
    <w:rsid w:val="00283FED"/>
    <w:rsid w:val="00284869"/>
    <w:rsid w:val="00284923"/>
    <w:rsid w:val="00284A2A"/>
    <w:rsid w:val="00284C61"/>
    <w:rsid w:val="0028503A"/>
    <w:rsid w:val="00285423"/>
    <w:rsid w:val="002856D5"/>
    <w:rsid w:val="00286064"/>
    <w:rsid w:val="0028660C"/>
    <w:rsid w:val="00286B87"/>
    <w:rsid w:val="00286BD3"/>
    <w:rsid w:val="00286EDE"/>
    <w:rsid w:val="00286F30"/>
    <w:rsid w:val="00287173"/>
    <w:rsid w:val="00287325"/>
    <w:rsid w:val="0028741B"/>
    <w:rsid w:val="002875EE"/>
    <w:rsid w:val="00287ECA"/>
    <w:rsid w:val="0029044E"/>
    <w:rsid w:val="00290B09"/>
    <w:rsid w:val="002910F0"/>
    <w:rsid w:val="002918BC"/>
    <w:rsid w:val="00292047"/>
    <w:rsid w:val="00292196"/>
    <w:rsid w:val="00292307"/>
    <w:rsid w:val="0029276F"/>
    <w:rsid w:val="00292A03"/>
    <w:rsid w:val="00293A37"/>
    <w:rsid w:val="00293B3C"/>
    <w:rsid w:val="00293E32"/>
    <w:rsid w:val="002942F2"/>
    <w:rsid w:val="00294973"/>
    <w:rsid w:val="00294B7A"/>
    <w:rsid w:val="00295425"/>
    <w:rsid w:val="0029555F"/>
    <w:rsid w:val="002956CC"/>
    <w:rsid w:val="0029595A"/>
    <w:rsid w:val="00295B5B"/>
    <w:rsid w:val="00295D50"/>
    <w:rsid w:val="00296142"/>
    <w:rsid w:val="0029615D"/>
    <w:rsid w:val="00296AF9"/>
    <w:rsid w:val="0029702D"/>
    <w:rsid w:val="002972BB"/>
    <w:rsid w:val="002974FF"/>
    <w:rsid w:val="002A03C5"/>
    <w:rsid w:val="002A06F1"/>
    <w:rsid w:val="002A0B41"/>
    <w:rsid w:val="002A0D02"/>
    <w:rsid w:val="002A0D60"/>
    <w:rsid w:val="002A0EFB"/>
    <w:rsid w:val="002A126F"/>
    <w:rsid w:val="002A132A"/>
    <w:rsid w:val="002A1447"/>
    <w:rsid w:val="002A1485"/>
    <w:rsid w:val="002A14A0"/>
    <w:rsid w:val="002A16DD"/>
    <w:rsid w:val="002A19DD"/>
    <w:rsid w:val="002A1B78"/>
    <w:rsid w:val="002A1D62"/>
    <w:rsid w:val="002A1F23"/>
    <w:rsid w:val="002A251F"/>
    <w:rsid w:val="002A28AC"/>
    <w:rsid w:val="002A2910"/>
    <w:rsid w:val="002A295B"/>
    <w:rsid w:val="002A29CE"/>
    <w:rsid w:val="002A2EC7"/>
    <w:rsid w:val="002A30D1"/>
    <w:rsid w:val="002A3A4D"/>
    <w:rsid w:val="002A4452"/>
    <w:rsid w:val="002A45D9"/>
    <w:rsid w:val="002A4962"/>
    <w:rsid w:val="002A4E5B"/>
    <w:rsid w:val="002A4F29"/>
    <w:rsid w:val="002A50E0"/>
    <w:rsid w:val="002A5212"/>
    <w:rsid w:val="002A577A"/>
    <w:rsid w:val="002A57A4"/>
    <w:rsid w:val="002A5A5A"/>
    <w:rsid w:val="002A5C14"/>
    <w:rsid w:val="002A5CC4"/>
    <w:rsid w:val="002A6C25"/>
    <w:rsid w:val="002A7193"/>
    <w:rsid w:val="002A733B"/>
    <w:rsid w:val="002A7E33"/>
    <w:rsid w:val="002A7E8A"/>
    <w:rsid w:val="002A7EBB"/>
    <w:rsid w:val="002B0119"/>
    <w:rsid w:val="002B0398"/>
    <w:rsid w:val="002B06D5"/>
    <w:rsid w:val="002B079F"/>
    <w:rsid w:val="002B0970"/>
    <w:rsid w:val="002B09E4"/>
    <w:rsid w:val="002B0A24"/>
    <w:rsid w:val="002B0C00"/>
    <w:rsid w:val="002B0DC0"/>
    <w:rsid w:val="002B0E7A"/>
    <w:rsid w:val="002B103A"/>
    <w:rsid w:val="002B11F7"/>
    <w:rsid w:val="002B1DFF"/>
    <w:rsid w:val="002B208A"/>
    <w:rsid w:val="002B2412"/>
    <w:rsid w:val="002B2867"/>
    <w:rsid w:val="002B2CEF"/>
    <w:rsid w:val="002B2D9F"/>
    <w:rsid w:val="002B2F03"/>
    <w:rsid w:val="002B2F52"/>
    <w:rsid w:val="002B3612"/>
    <w:rsid w:val="002B36BA"/>
    <w:rsid w:val="002B3E05"/>
    <w:rsid w:val="002B46FD"/>
    <w:rsid w:val="002B48EE"/>
    <w:rsid w:val="002B4AE3"/>
    <w:rsid w:val="002B4B9F"/>
    <w:rsid w:val="002B4C5C"/>
    <w:rsid w:val="002B4E17"/>
    <w:rsid w:val="002B5153"/>
    <w:rsid w:val="002B519E"/>
    <w:rsid w:val="002B5628"/>
    <w:rsid w:val="002B56ED"/>
    <w:rsid w:val="002B591A"/>
    <w:rsid w:val="002B5B0D"/>
    <w:rsid w:val="002B6027"/>
    <w:rsid w:val="002B620F"/>
    <w:rsid w:val="002B65D3"/>
    <w:rsid w:val="002B67AF"/>
    <w:rsid w:val="002B6821"/>
    <w:rsid w:val="002B6988"/>
    <w:rsid w:val="002B6AAD"/>
    <w:rsid w:val="002B7042"/>
    <w:rsid w:val="002B74E4"/>
    <w:rsid w:val="002C04B3"/>
    <w:rsid w:val="002C04E4"/>
    <w:rsid w:val="002C0D5A"/>
    <w:rsid w:val="002C1348"/>
    <w:rsid w:val="002C15BC"/>
    <w:rsid w:val="002C1815"/>
    <w:rsid w:val="002C1CEC"/>
    <w:rsid w:val="002C1D6B"/>
    <w:rsid w:val="002C1E92"/>
    <w:rsid w:val="002C2084"/>
    <w:rsid w:val="002C22B5"/>
    <w:rsid w:val="002C22D1"/>
    <w:rsid w:val="002C2554"/>
    <w:rsid w:val="002C302F"/>
    <w:rsid w:val="002C3472"/>
    <w:rsid w:val="002C357C"/>
    <w:rsid w:val="002C3E98"/>
    <w:rsid w:val="002C41C8"/>
    <w:rsid w:val="002C42E9"/>
    <w:rsid w:val="002C453D"/>
    <w:rsid w:val="002C4CFF"/>
    <w:rsid w:val="002C4DBE"/>
    <w:rsid w:val="002C4E05"/>
    <w:rsid w:val="002C50B8"/>
    <w:rsid w:val="002C5AD5"/>
    <w:rsid w:val="002C6D00"/>
    <w:rsid w:val="002C7F14"/>
    <w:rsid w:val="002D00F8"/>
    <w:rsid w:val="002D072E"/>
    <w:rsid w:val="002D0E15"/>
    <w:rsid w:val="002D1494"/>
    <w:rsid w:val="002D1619"/>
    <w:rsid w:val="002D17B5"/>
    <w:rsid w:val="002D19B1"/>
    <w:rsid w:val="002D19DC"/>
    <w:rsid w:val="002D1CF9"/>
    <w:rsid w:val="002D2F61"/>
    <w:rsid w:val="002D31E1"/>
    <w:rsid w:val="002D3AC9"/>
    <w:rsid w:val="002D3ADB"/>
    <w:rsid w:val="002D3C62"/>
    <w:rsid w:val="002D40CE"/>
    <w:rsid w:val="002D4132"/>
    <w:rsid w:val="002D44E7"/>
    <w:rsid w:val="002D44FD"/>
    <w:rsid w:val="002D481E"/>
    <w:rsid w:val="002D4BE9"/>
    <w:rsid w:val="002D4E3A"/>
    <w:rsid w:val="002D4F8D"/>
    <w:rsid w:val="002D58F2"/>
    <w:rsid w:val="002D5EAA"/>
    <w:rsid w:val="002D6292"/>
    <w:rsid w:val="002D65EA"/>
    <w:rsid w:val="002D6635"/>
    <w:rsid w:val="002D69BC"/>
    <w:rsid w:val="002D6E61"/>
    <w:rsid w:val="002D7719"/>
    <w:rsid w:val="002D7790"/>
    <w:rsid w:val="002D7B9C"/>
    <w:rsid w:val="002E042C"/>
    <w:rsid w:val="002E0469"/>
    <w:rsid w:val="002E069A"/>
    <w:rsid w:val="002E08E3"/>
    <w:rsid w:val="002E0A63"/>
    <w:rsid w:val="002E0B01"/>
    <w:rsid w:val="002E1039"/>
    <w:rsid w:val="002E1B5F"/>
    <w:rsid w:val="002E1FAC"/>
    <w:rsid w:val="002E22B7"/>
    <w:rsid w:val="002E26C8"/>
    <w:rsid w:val="002E327C"/>
    <w:rsid w:val="002E370A"/>
    <w:rsid w:val="002E3C15"/>
    <w:rsid w:val="002E4002"/>
    <w:rsid w:val="002E4342"/>
    <w:rsid w:val="002E452D"/>
    <w:rsid w:val="002E455E"/>
    <w:rsid w:val="002E4FB2"/>
    <w:rsid w:val="002E51C8"/>
    <w:rsid w:val="002E5E1D"/>
    <w:rsid w:val="002E61DB"/>
    <w:rsid w:val="002E6229"/>
    <w:rsid w:val="002E62BA"/>
    <w:rsid w:val="002E65BB"/>
    <w:rsid w:val="002E6B11"/>
    <w:rsid w:val="002E6CD9"/>
    <w:rsid w:val="002E6DFC"/>
    <w:rsid w:val="002E7943"/>
    <w:rsid w:val="002E7D31"/>
    <w:rsid w:val="002F094B"/>
    <w:rsid w:val="002F0AD9"/>
    <w:rsid w:val="002F0CAD"/>
    <w:rsid w:val="002F0DA2"/>
    <w:rsid w:val="002F13D7"/>
    <w:rsid w:val="002F1B9B"/>
    <w:rsid w:val="002F2059"/>
    <w:rsid w:val="002F2326"/>
    <w:rsid w:val="002F2685"/>
    <w:rsid w:val="002F26A8"/>
    <w:rsid w:val="002F2DB9"/>
    <w:rsid w:val="002F349F"/>
    <w:rsid w:val="002F350D"/>
    <w:rsid w:val="002F3599"/>
    <w:rsid w:val="002F3C61"/>
    <w:rsid w:val="002F3D27"/>
    <w:rsid w:val="002F4129"/>
    <w:rsid w:val="002F42E5"/>
    <w:rsid w:val="002F4BE8"/>
    <w:rsid w:val="002F5029"/>
    <w:rsid w:val="002F5140"/>
    <w:rsid w:val="002F51F0"/>
    <w:rsid w:val="002F57D8"/>
    <w:rsid w:val="002F57D9"/>
    <w:rsid w:val="002F5B02"/>
    <w:rsid w:val="002F5BF1"/>
    <w:rsid w:val="002F5D36"/>
    <w:rsid w:val="002F5D42"/>
    <w:rsid w:val="002F6072"/>
    <w:rsid w:val="002F6519"/>
    <w:rsid w:val="002F6676"/>
    <w:rsid w:val="002F668D"/>
    <w:rsid w:val="002F6906"/>
    <w:rsid w:val="002F716C"/>
    <w:rsid w:val="002F75DB"/>
    <w:rsid w:val="002F76EC"/>
    <w:rsid w:val="002F7A64"/>
    <w:rsid w:val="002F7B33"/>
    <w:rsid w:val="00300173"/>
    <w:rsid w:val="0030027B"/>
    <w:rsid w:val="00301162"/>
    <w:rsid w:val="0030131B"/>
    <w:rsid w:val="0030168D"/>
    <w:rsid w:val="0030213E"/>
    <w:rsid w:val="00302928"/>
    <w:rsid w:val="00302B7D"/>
    <w:rsid w:val="00302F41"/>
    <w:rsid w:val="00303052"/>
    <w:rsid w:val="003032F5"/>
    <w:rsid w:val="00303549"/>
    <w:rsid w:val="00303662"/>
    <w:rsid w:val="003038DE"/>
    <w:rsid w:val="003039F5"/>
    <w:rsid w:val="00303E35"/>
    <w:rsid w:val="0030406F"/>
    <w:rsid w:val="003043EC"/>
    <w:rsid w:val="003044B6"/>
    <w:rsid w:val="0030499F"/>
    <w:rsid w:val="00304CBF"/>
    <w:rsid w:val="003053B1"/>
    <w:rsid w:val="003060F5"/>
    <w:rsid w:val="00306143"/>
    <w:rsid w:val="00306674"/>
    <w:rsid w:val="00306CCC"/>
    <w:rsid w:val="00307138"/>
    <w:rsid w:val="0030713F"/>
    <w:rsid w:val="00307250"/>
    <w:rsid w:val="0030751F"/>
    <w:rsid w:val="003077E1"/>
    <w:rsid w:val="00310048"/>
    <w:rsid w:val="003100AD"/>
    <w:rsid w:val="00310238"/>
    <w:rsid w:val="003106CA"/>
    <w:rsid w:val="00310A24"/>
    <w:rsid w:val="00310C03"/>
    <w:rsid w:val="00310D42"/>
    <w:rsid w:val="00310F7F"/>
    <w:rsid w:val="0031219E"/>
    <w:rsid w:val="003122BB"/>
    <w:rsid w:val="0031264C"/>
    <w:rsid w:val="0031283E"/>
    <w:rsid w:val="003128B0"/>
    <w:rsid w:val="00312C3B"/>
    <w:rsid w:val="003131A1"/>
    <w:rsid w:val="00313266"/>
    <w:rsid w:val="003133F4"/>
    <w:rsid w:val="00313833"/>
    <w:rsid w:val="003139F2"/>
    <w:rsid w:val="00313FF1"/>
    <w:rsid w:val="00314316"/>
    <w:rsid w:val="0031431B"/>
    <w:rsid w:val="003144D3"/>
    <w:rsid w:val="00314868"/>
    <w:rsid w:val="00314D24"/>
    <w:rsid w:val="00315257"/>
    <w:rsid w:val="003153DF"/>
    <w:rsid w:val="003155D8"/>
    <w:rsid w:val="00315608"/>
    <w:rsid w:val="00315856"/>
    <w:rsid w:val="00315DAF"/>
    <w:rsid w:val="00315EF3"/>
    <w:rsid w:val="003160AC"/>
    <w:rsid w:val="00316254"/>
    <w:rsid w:val="003162F7"/>
    <w:rsid w:val="003168A0"/>
    <w:rsid w:val="00316998"/>
    <w:rsid w:val="00316A00"/>
    <w:rsid w:val="00316D2C"/>
    <w:rsid w:val="003172C6"/>
    <w:rsid w:val="0031755C"/>
    <w:rsid w:val="0031774F"/>
    <w:rsid w:val="003178C4"/>
    <w:rsid w:val="003178E7"/>
    <w:rsid w:val="0032027C"/>
    <w:rsid w:val="00320330"/>
    <w:rsid w:val="0032038F"/>
    <w:rsid w:val="00320788"/>
    <w:rsid w:val="00320832"/>
    <w:rsid w:val="00320B4C"/>
    <w:rsid w:val="00320CE3"/>
    <w:rsid w:val="00320F36"/>
    <w:rsid w:val="003211D2"/>
    <w:rsid w:val="00321218"/>
    <w:rsid w:val="00321262"/>
    <w:rsid w:val="003212DF"/>
    <w:rsid w:val="003213A8"/>
    <w:rsid w:val="00321577"/>
    <w:rsid w:val="003218BC"/>
    <w:rsid w:val="00321BBD"/>
    <w:rsid w:val="00321E38"/>
    <w:rsid w:val="00321ECC"/>
    <w:rsid w:val="00321F3F"/>
    <w:rsid w:val="00322011"/>
    <w:rsid w:val="003224CA"/>
    <w:rsid w:val="00322C81"/>
    <w:rsid w:val="00322F87"/>
    <w:rsid w:val="003232B1"/>
    <w:rsid w:val="003235DE"/>
    <w:rsid w:val="00324214"/>
    <w:rsid w:val="003242C4"/>
    <w:rsid w:val="0032442C"/>
    <w:rsid w:val="0032458C"/>
    <w:rsid w:val="00324936"/>
    <w:rsid w:val="00324AF9"/>
    <w:rsid w:val="00324E75"/>
    <w:rsid w:val="00325A05"/>
    <w:rsid w:val="00325A75"/>
    <w:rsid w:val="00325A82"/>
    <w:rsid w:val="00325CFA"/>
    <w:rsid w:val="00325FB9"/>
    <w:rsid w:val="0032625E"/>
    <w:rsid w:val="00326365"/>
    <w:rsid w:val="00326601"/>
    <w:rsid w:val="003266BB"/>
    <w:rsid w:val="00326783"/>
    <w:rsid w:val="00326C56"/>
    <w:rsid w:val="00327204"/>
    <w:rsid w:val="003272E4"/>
    <w:rsid w:val="00327C68"/>
    <w:rsid w:val="00330754"/>
    <w:rsid w:val="00330807"/>
    <w:rsid w:val="0033093D"/>
    <w:rsid w:val="00330C1E"/>
    <w:rsid w:val="003316BC"/>
    <w:rsid w:val="003316C0"/>
    <w:rsid w:val="003317DD"/>
    <w:rsid w:val="003317FB"/>
    <w:rsid w:val="00331839"/>
    <w:rsid w:val="003319F9"/>
    <w:rsid w:val="00331DD9"/>
    <w:rsid w:val="00332167"/>
    <w:rsid w:val="00332389"/>
    <w:rsid w:val="00332408"/>
    <w:rsid w:val="003327AD"/>
    <w:rsid w:val="00332DDD"/>
    <w:rsid w:val="00332EA8"/>
    <w:rsid w:val="00333280"/>
    <w:rsid w:val="00333647"/>
    <w:rsid w:val="003338F4"/>
    <w:rsid w:val="00333918"/>
    <w:rsid w:val="00333D25"/>
    <w:rsid w:val="00333EF9"/>
    <w:rsid w:val="0033406E"/>
    <w:rsid w:val="0033411B"/>
    <w:rsid w:val="00334137"/>
    <w:rsid w:val="003341CF"/>
    <w:rsid w:val="003342E3"/>
    <w:rsid w:val="003343DA"/>
    <w:rsid w:val="00334BBE"/>
    <w:rsid w:val="00334EA9"/>
    <w:rsid w:val="0033540A"/>
    <w:rsid w:val="00335512"/>
    <w:rsid w:val="00335594"/>
    <w:rsid w:val="00335A7D"/>
    <w:rsid w:val="00335D1B"/>
    <w:rsid w:val="0033606B"/>
    <w:rsid w:val="003361B9"/>
    <w:rsid w:val="003363A6"/>
    <w:rsid w:val="003363D3"/>
    <w:rsid w:val="00336B0D"/>
    <w:rsid w:val="00336C1C"/>
    <w:rsid w:val="00336CE0"/>
    <w:rsid w:val="0033714E"/>
    <w:rsid w:val="00337357"/>
    <w:rsid w:val="00337619"/>
    <w:rsid w:val="00337841"/>
    <w:rsid w:val="00337D1D"/>
    <w:rsid w:val="00337E98"/>
    <w:rsid w:val="00337EE3"/>
    <w:rsid w:val="003402F4"/>
    <w:rsid w:val="0034035A"/>
    <w:rsid w:val="0034049A"/>
    <w:rsid w:val="003406FF"/>
    <w:rsid w:val="00340B69"/>
    <w:rsid w:val="00340F0B"/>
    <w:rsid w:val="00341250"/>
    <w:rsid w:val="00342B8A"/>
    <w:rsid w:val="003431EF"/>
    <w:rsid w:val="00343DBE"/>
    <w:rsid w:val="0034411C"/>
    <w:rsid w:val="003442B9"/>
    <w:rsid w:val="00344579"/>
    <w:rsid w:val="00344AC6"/>
    <w:rsid w:val="00344BF6"/>
    <w:rsid w:val="00344FCE"/>
    <w:rsid w:val="00344FE4"/>
    <w:rsid w:val="00345162"/>
    <w:rsid w:val="003453B0"/>
    <w:rsid w:val="00345549"/>
    <w:rsid w:val="0034556D"/>
    <w:rsid w:val="00345CBE"/>
    <w:rsid w:val="003460E2"/>
    <w:rsid w:val="0034701E"/>
    <w:rsid w:val="00347061"/>
    <w:rsid w:val="003471A1"/>
    <w:rsid w:val="00347438"/>
    <w:rsid w:val="00347C4A"/>
    <w:rsid w:val="00347D22"/>
    <w:rsid w:val="0035069A"/>
    <w:rsid w:val="003509AF"/>
    <w:rsid w:val="003509C4"/>
    <w:rsid w:val="00350AB9"/>
    <w:rsid w:val="00351059"/>
    <w:rsid w:val="0035106F"/>
    <w:rsid w:val="00352634"/>
    <w:rsid w:val="0035264B"/>
    <w:rsid w:val="00352803"/>
    <w:rsid w:val="00352AA8"/>
    <w:rsid w:val="003535E6"/>
    <w:rsid w:val="00353712"/>
    <w:rsid w:val="00354838"/>
    <w:rsid w:val="00354BAE"/>
    <w:rsid w:val="00354D83"/>
    <w:rsid w:val="00355406"/>
    <w:rsid w:val="00355787"/>
    <w:rsid w:val="003557E2"/>
    <w:rsid w:val="00355BAC"/>
    <w:rsid w:val="003562AE"/>
    <w:rsid w:val="003565D5"/>
    <w:rsid w:val="00356614"/>
    <w:rsid w:val="00356A06"/>
    <w:rsid w:val="00356E7E"/>
    <w:rsid w:val="003571CA"/>
    <w:rsid w:val="00357529"/>
    <w:rsid w:val="0035799A"/>
    <w:rsid w:val="00357D59"/>
    <w:rsid w:val="00357F71"/>
    <w:rsid w:val="003602B2"/>
    <w:rsid w:val="0036046C"/>
    <w:rsid w:val="003606A0"/>
    <w:rsid w:val="003606D8"/>
    <w:rsid w:val="00360921"/>
    <w:rsid w:val="00360BF6"/>
    <w:rsid w:val="00360E0D"/>
    <w:rsid w:val="003615EE"/>
    <w:rsid w:val="003616BE"/>
    <w:rsid w:val="00361767"/>
    <w:rsid w:val="003618C8"/>
    <w:rsid w:val="003618D9"/>
    <w:rsid w:val="00361A91"/>
    <w:rsid w:val="00361E5D"/>
    <w:rsid w:val="00362153"/>
    <w:rsid w:val="0036273D"/>
    <w:rsid w:val="0036281C"/>
    <w:rsid w:val="003628A7"/>
    <w:rsid w:val="003629DB"/>
    <w:rsid w:val="00363230"/>
    <w:rsid w:val="0036337B"/>
    <w:rsid w:val="003634B9"/>
    <w:rsid w:val="003634F3"/>
    <w:rsid w:val="003636FA"/>
    <w:rsid w:val="0036376E"/>
    <w:rsid w:val="00363801"/>
    <w:rsid w:val="00363884"/>
    <w:rsid w:val="00363899"/>
    <w:rsid w:val="00363DFF"/>
    <w:rsid w:val="00363E10"/>
    <w:rsid w:val="00363E38"/>
    <w:rsid w:val="00363F4F"/>
    <w:rsid w:val="00364460"/>
    <w:rsid w:val="00364C58"/>
    <w:rsid w:val="0036515C"/>
    <w:rsid w:val="003657AB"/>
    <w:rsid w:val="00365B0F"/>
    <w:rsid w:val="0036610E"/>
    <w:rsid w:val="003663DA"/>
    <w:rsid w:val="003666C6"/>
    <w:rsid w:val="00366729"/>
    <w:rsid w:val="00366DA4"/>
    <w:rsid w:val="00366DFA"/>
    <w:rsid w:val="00366E03"/>
    <w:rsid w:val="00366EDF"/>
    <w:rsid w:val="00367007"/>
    <w:rsid w:val="0036706D"/>
    <w:rsid w:val="003674F8"/>
    <w:rsid w:val="00367559"/>
    <w:rsid w:val="003701BA"/>
    <w:rsid w:val="00370B5B"/>
    <w:rsid w:val="00370DC5"/>
    <w:rsid w:val="00370E68"/>
    <w:rsid w:val="00371148"/>
    <w:rsid w:val="003713AF"/>
    <w:rsid w:val="00371832"/>
    <w:rsid w:val="00371C70"/>
    <w:rsid w:val="0037200E"/>
    <w:rsid w:val="00372799"/>
    <w:rsid w:val="00372D26"/>
    <w:rsid w:val="00373294"/>
    <w:rsid w:val="00373B90"/>
    <w:rsid w:val="003740C9"/>
    <w:rsid w:val="00374134"/>
    <w:rsid w:val="003741F2"/>
    <w:rsid w:val="00374283"/>
    <w:rsid w:val="0037434B"/>
    <w:rsid w:val="0037482B"/>
    <w:rsid w:val="003755C2"/>
    <w:rsid w:val="00375744"/>
    <w:rsid w:val="00375D87"/>
    <w:rsid w:val="00375FB3"/>
    <w:rsid w:val="003763F0"/>
    <w:rsid w:val="0037686C"/>
    <w:rsid w:val="00376E39"/>
    <w:rsid w:val="003771B9"/>
    <w:rsid w:val="00377374"/>
    <w:rsid w:val="003774DD"/>
    <w:rsid w:val="003779FC"/>
    <w:rsid w:val="00377AD4"/>
    <w:rsid w:val="00377D46"/>
    <w:rsid w:val="003801A4"/>
    <w:rsid w:val="003807C1"/>
    <w:rsid w:val="00380A9E"/>
    <w:rsid w:val="00380BB2"/>
    <w:rsid w:val="00380E9D"/>
    <w:rsid w:val="00381045"/>
    <w:rsid w:val="003811DB"/>
    <w:rsid w:val="0038132F"/>
    <w:rsid w:val="00381414"/>
    <w:rsid w:val="00381731"/>
    <w:rsid w:val="00381F47"/>
    <w:rsid w:val="003824EC"/>
    <w:rsid w:val="003824F5"/>
    <w:rsid w:val="003829A9"/>
    <w:rsid w:val="00382A7E"/>
    <w:rsid w:val="00382A98"/>
    <w:rsid w:val="00382BA0"/>
    <w:rsid w:val="00382E8F"/>
    <w:rsid w:val="0038325D"/>
    <w:rsid w:val="003833EA"/>
    <w:rsid w:val="00383458"/>
    <w:rsid w:val="003834C6"/>
    <w:rsid w:val="00383601"/>
    <w:rsid w:val="00383D04"/>
    <w:rsid w:val="00383EBB"/>
    <w:rsid w:val="003848C6"/>
    <w:rsid w:val="00384933"/>
    <w:rsid w:val="003849EA"/>
    <w:rsid w:val="0038507C"/>
    <w:rsid w:val="003851D9"/>
    <w:rsid w:val="00385FFC"/>
    <w:rsid w:val="00386297"/>
    <w:rsid w:val="0038630A"/>
    <w:rsid w:val="003869D5"/>
    <w:rsid w:val="00386C4F"/>
    <w:rsid w:val="00386C6B"/>
    <w:rsid w:val="00387033"/>
    <w:rsid w:val="00387217"/>
    <w:rsid w:val="003875E2"/>
    <w:rsid w:val="00387A5E"/>
    <w:rsid w:val="003907F7"/>
    <w:rsid w:val="00390A3B"/>
    <w:rsid w:val="00390C5B"/>
    <w:rsid w:val="00390E5C"/>
    <w:rsid w:val="00391092"/>
    <w:rsid w:val="003910BB"/>
    <w:rsid w:val="00391381"/>
    <w:rsid w:val="00391420"/>
    <w:rsid w:val="003914F4"/>
    <w:rsid w:val="00391757"/>
    <w:rsid w:val="00391ABD"/>
    <w:rsid w:val="00391B58"/>
    <w:rsid w:val="00391DA9"/>
    <w:rsid w:val="00392403"/>
    <w:rsid w:val="00392FDC"/>
    <w:rsid w:val="0039332C"/>
    <w:rsid w:val="0039353D"/>
    <w:rsid w:val="003936AC"/>
    <w:rsid w:val="0039383C"/>
    <w:rsid w:val="00393CC7"/>
    <w:rsid w:val="00393D73"/>
    <w:rsid w:val="00394416"/>
    <w:rsid w:val="0039442F"/>
    <w:rsid w:val="00394B7A"/>
    <w:rsid w:val="00394CA7"/>
    <w:rsid w:val="0039507F"/>
    <w:rsid w:val="00395256"/>
    <w:rsid w:val="003954C6"/>
    <w:rsid w:val="00395764"/>
    <w:rsid w:val="00395966"/>
    <w:rsid w:val="00395AE5"/>
    <w:rsid w:val="00396026"/>
    <w:rsid w:val="0039610A"/>
    <w:rsid w:val="003964F5"/>
    <w:rsid w:val="003965E9"/>
    <w:rsid w:val="00397470"/>
    <w:rsid w:val="00397BF4"/>
    <w:rsid w:val="00397C48"/>
    <w:rsid w:val="003A0061"/>
    <w:rsid w:val="003A05CD"/>
    <w:rsid w:val="003A08DB"/>
    <w:rsid w:val="003A10CF"/>
    <w:rsid w:val="003A2326"/>
    <w:rsid w:val="003A2678"/>
    <w:rsid w:val="003A26A5"/>
    <w:rsid w:val="003A2837"/>
    <w:rsid w:val="003A2D29"/>
    <w:rsid w:val="003A3158"/>
    <w:rsid w:val="003A35C5"/>
    <w:rsid w:val="003A36D6"/>
    <w:rsid w:val="003A4073"/>
    <w:rsid w:val="003A4E3C"/>
    <w:rsid w:val="003A4F00"/>
    <w:rsid w:val="003A5208"/>
    <w:rsid w:val="003A540B"/>
    <w:rsid w:val="003A5429"/>
    <w:rsid w:val="003A59F9"/>
    <w:rsid w:val="003A5B2F"/>
    <w:rsid w:val="003A5DFF"/>
    <w:rsid w:val="003A5FAD"/>
    <w:rsid w:val="003A61DB"/>
    <w:rsid w:val="003A6BF8"/>
    <w:rsid w:val="003A7B2E"/>
    <w:rsid w:val="003A7B30"/>
    <w:rsid w:val="003A7D99"/>
    <w:rsid w:val="003B00EA"/>
    <w:rsid w:val="003B103A"/>
    <w:rsid w:val="003B15CE"/>
    <w:rsid w:val="003B18E9"/>
    <w:rsid w:val="003B1982"/>
    <w:rsid w:val="003B1B1C"/>
    <w:rsid w:val="003B1C15"/>
    <w:rsid w:val="003B2015"/>
    <w:rsid w:val="003B2A59"/>
    <w:rsid w:val="003B2C18"/>
    <w:rsid w:val="003B2D92"/>
    <w:rsid w:val="003B2FEB"/>
    <w:rsid w:val="003B3DA2"/>
    <w:rsid w:val="003B4147"/>
    <w:rsid w:val="003B4210"/>
    <w:rsid w:val="003B49C0"/>
    <w:rsid w:val="003B49DD"/>
    <w:rsid w:val="003B4AB5"/>
    <w:rsid w:val="003B4B0F"/>
    <w:rsid w:val="003B56BF"/>
    <w:rsid w:val="003B5E03"/>
    <w:rsid w:val="003B62E1"/>
    <w:rsid w:val="003B63AA"/>
    <w:rsid w:val="003C0052"/>
    <w:rsid w:val="003C0930"/>
    <w:rsid w:val="003C0DF6"/>
    <w:rsid w:val="003C106A"/>
    <w:rsid w:val="003C1086"/>
    <w:rsid w:val="003C1158"/>
    <w:rsid w:val="003C1206"/>
    <w:rsid w:val="003C12A5"/>
    <w:rsid w:val="003C15A1"/>
    <w:rsid w:val="003C16D1"/>
    <w:rsid w:val="003C189B"/>
    <w:rsid w:val="003C1A70"/>
    <w:rsid w:val="003C1B9D"/>
    <w:rsid w:val="003C1BA3"/>
    <w:rsid w:val="003C1DE8"/>
    <w:rsid w:val="003C2103"/>
    <w:rsid w:val="003C2463"/>
    <w:rsid w:val="003C2480"/>
    <w:rsid w:val="003C266B"/>
    <w:rsid w:val="003C29AE"/>
    <w:rsid w:val="003C2F41"/>
    <w:rsid w:val="003C3315"/>
    <w:rsid w:val="003C3384"/>
    <w:rsid w:val="003C33DC"/>
    <w:rsid w:val="003C3C89"/>
    <w:rsid w:val="003C3CA5"/>
    <w:rsid w:val="003C3E57"/>
    <w:rsid w:val="003C4992"/>
    <w:rsid w:val="003C4A90"/>
    <w:rsid w:val="003C4BC6"/>
    <w:rsid w:val="003C4F26"/>
    <w:rsid w:val="003C50C2"/>
    <w:rsid w:val="003C533C"/>
    <w:rsid w:val="003C566C"/>
    <w:rsid w:val="003C568B"/>
    <w:rsid w:val="003C5D44"/>
    <w:rsid w:val="003C5D57"/>
    <w:rsid w:val="003C602B"/>
    <w:rsid w:val="003C642E"/>
    <w:rsid w:val="003C6524"/>
    <w:rsid w:val="003C672D"/>
    <w:rsid w:val="003C6777"/>
    <w:rsid w:val="003C6DF8"/>
    <w:rsid w:val="003C6E03"/>
    <w:rsid w:val="003C6EA3"/>
    <w:rsid w:val="003C6ED3"/>
    <w:rsid w:val="003C7527"/>
    <w:rsid w:val="003C753E"/>
    <w:rsid w:val="003C79BD"/>
    <w:rsid w:val="003D0638"/>
    <w:rsid w:val="003D0B64"/>
    <w:rsid w:val="003D0BAB"/>
    <w:rsid w:val="003D16C8"/>
    <w:rsid w:val="003D1713"/>
    <w:rsid w:val="003D183A"/>
    <w:rsid w:val="003D1C0D"/>
    <w:rsid w:val="003D1D5C"/>
    <w:rsid w:val="003D1ECA"/>
    <w:rsid w:val="003D2427"/>
    <w:rsid w:val="003D2520"/>
    <w:rsid w:val="003D25CB"/>
    <w:rsid w:val="003D25D9"/>
    <w:rsid w:val="003D2716"/>
    <w:rsid w:val="003D28A8"/>
    <w:rsid w:val="003D2E6D"/>
    <w:rsid w:val="003D2E75"/>
    <w:rsid w:val="003D34ED"/>
    <w:rsid w:val="003D3632"/>
    <w:rsid w:val="003D3638"/>
    <w:rsid w:val="003D39CE"/>
    <w:rsid w:val="003D3A92"/>
    <w:rsid w:val="003D3CC6"/>
    <w:rsid w:val="003D3CFF"/>
    <w:rsid w:val="003D3DDC"/>
    <w:rsid w:val="003D3ECF"/>
    <w:rsid w:val="003D3F09"/>
    <w:rsid w:val="003D4480"/>
    <w:rsid w:val="003D44D5"/>
    <w:rsid w:val="003D59BC"/>
    <w:rsid w:val="003D5A23"/>
    <w:rsid w:val="003D644A"/>
    <w:rsid w:val="003D6A8E"/>
    <w:rsid w:val="003D6D91"/>
    <w:rsid w:val="003D763C"/>
    <w:rsid w:val="003D780F"/>
    <w:rsid w:val="003D7C43"/>
    <w:rsid w:val="003E012B"/>
    <w:rsid w:val="003E02DE"/>
    <w:rsid w:val="003E05FB"/>
    <w:rsid w:val="003E087A"/>
    <w:rsid w:val="003E0891"/>
    <w:rsid w:val="003E0A97"/>
    <w:rsid w:val="003E0D5A"/>
    <w:rsid w:val="003E0DBF"/>
    <w:rsid w:val="003E17E9"/>
    <w:rsid w:val="003E1B95"/>
    <w:rsid w:val="003E2003"/>
    <w:rsid w:val="003E20A4"/>
    <w:rsid w:val="003E2152"/>
    <w:rsid w:val="003E28FA"/>
    <w:rsid w:val="003E2AA7"/>
    <w:rsid w:val="003E30CD"/>
    <w:rsid w:val="003E33B8"/>
    <w:rsid w:val="003E3443"/>
    <w:rsid w:val="003E423E"/>
    <w:rsid w:val="003E464C"/>
    <w:rsid w:val="003E4654"/>
    <w:rsid w:val="003E47E8"/>
    <w:rsid w:val="003E4AA6"/>
    <w:rsid w:val="003E4AC7"/>
    <w:rsid w:val="003E4E66"/>
    <w:rsid w:val="003E50E9"/>
    <w:rsid w:val="003E580C"/>
    <w:rsid w:val="003E5891"/>
    <w:rsid w:val="003E5D89"/>
    <w:rsid w:val="003E5F03"/>
    <w:rsid w:val="003E5FEE"/>
    <w:rsid w:val="003E6072"/>
    <w:rsid w:val="003E6135"/>
    <w:rsid w:val="003E613D"/>
    <w:rsid w:val="003E620D"/>
    <w:rsid w:val="003E632D"/>
    <w:rsid w:val="003E6871"/>
    <w:rsid w:val="003E6920"/>
    <w:rsid w:val="003E6F35"/>
    <w:rsid w:val="003E7193"/>
    <w:rsid w:val="003E73D4"/>
    <w:rsid w:val="003E7555"/>
    <w:rsid w:val="003E76A0"/>
    <w:rsid w:val="003E7A5F"/>
    <w:rsid w:val="003F0044"/>
    <w:rsid w:val="003F06C3"/>
    <w:rsid w:val="003F08D2"/>
    <w:rsid w:val="003F1303"/>
    <w:rsid w:val="003F223F"/>
    <w:rsid w:val="003F2465"/>
    <w:rsid w:val="003F2A12"/>
    <w:rsid w:val="003F2AE6"/>
    <w:rsid w:val="003F2F03"/>
    <w:rsid w:val="003F34A2"/>
    <w:rsid w:val="003F3A82"/>
    <w:rsid w:val="003F3BF2"/>
    <w:rsid w:val="003F437C"/>
    <w:rsid w:val="003F47D4"/>
    <w:rsid w:val="003F4A1E"/>
    <w:rsid w:val="003F4A38"/>
    <w:rsid w:val="003F4E65"/>
    <w:rsid w:val="003F585C"/>
    <w:rsid w:val="003F58C6"/>
    <w:rsid w:val="003F598E"/>
    <w:rsid w:val="003F5B79"/>
    <w:rsid w:val="003F5B9E"/>
    <w:rsid w:val="003F5F56"/>
    <w:rsid w:val="003F63C7"/>
    <w:rsid w:val="003F67BE"/>
    <w:rsid w:val="003F67D8"/>
    <w:rsid w:val="003F6CDD"/>
    <w:rsid w:val="003F6D98"/>
    <w:rsid w:val="003F75B2"/>
    <w:rsid w:val="003F77AD"/>
    <w:rsid w:val="003F7AAE"/>
    <w:rsid w:val="003F7C53"/>
    <w:rsid w:val="003F7F7C"/>
    <w:rsid w:val="00400090"/>
    <w:rsid w:val="00400C3D"/>
    <w:rsid w:val="0040119C"/>
    <w:rsid w:val="00401577"/>
    <w:rsid w:val="004015A5"/>
    <w:rsid w:val="00401950"/>
    <w:rsid w:val="00401A7D"/>
    <w:rsid w:val="00401D4B"/>
    <w:rsid w:val="00401DF6"/>
    <w:rsid w:val="00401EE8"/>
    <w:rsid w:val="00402020"/>
    <w:rsid w:val="00402083"/>
    <w:rsid w:val="00402183"/>
    <w:rsid w:val="00402EED"/>
    <w:rsid w:val="00403391"/>
    <w:rsid w:val="00403818"/>
    <w:rsid w:val="00403F5C"/>
    <w:rsid w:val="004048E6"/>
    <w:rsid w:val="00404CAE"/>
    <w:rsid w:val="00405111"/>
    <w:rsid w:val="00405DB6"/>
    <w:rsid w:val="0040621F"/>
    <w:rsid w:val="004063C0"/>
    <w:rsid w:val="00406AEF"/>
    <w:rsid w:val="00406C64"/>
    <w:rsid w:val="00406E16"/>
    <w:rsid w:val="004072E2"/>
    <w:rsid w:val="004074C0"/>
    <w:rsid w:val="0040759E"/>
    <w:rsid w:val="00407F66"/>
    <w:rsid w:val="0041014C"/>
    <w:rsid w:val="00410348"/>
    <w:rsid w:val="004105DF"/>
    <w:rsid w:val="00410B3A"/>
    <w:rsid w:val="0041104F"/>
    <w:rsid w:val="00411059"/>
    <w:rsid w:val="0041117A"/>
    <w:rsid w:val="00411532"/>
    <w:rsid w:val="00411CD5"/>
    <w:rsid w:val="00411D64"/>
    <w:rsid w:val="0041205B"/>
    <w:rsid w:val="004121DD"/>
    <w:rsid w:val="0041246E"/>
    <w:rsid w:val="00412B36"/>
    <w:rsid w:val="00412B6D"/>
    <w:rsid w:val="00412E17"/>
    <w:rsid w:val="004132EF"/>
    <w:rsid w:val="004134FD"/>
    <w:rsid w:val="0041352E"/>
    <w:rsid w:val="0041410B"/>
    <w:rsid w:val="004141BC"/>
    <w:rsid w:val="00414DF4"/>
    <w:rsid w:val="00414F3B"/>
    <w:rsid w:val="00415E09"/>
    <w:rsid w:val="0041632F"/>
    <w:rsid w:val="004164CF"/>
    <w:rsid w:val="00416689"/>
    <w:rsid w:val="0041685D"/>
    <w:rsid w:val="00416B3E"/>
    <w:rsid w:val="00416C8F"/>
    <w:rsid w:val="00417373"/>
    <w:rsid w:val="004173D7"/>
    <w:rsid w:val="00417B21"/>
    <w:rsid w:val="00417BEA"/>
    <w:rsid w:val="00417BF8"/>
    <w:rsid w:val="00417EA4"/>
    <w:rsid w:val="00420081"/>
    <w:rsid w:val="0042044E"/>
    <w:rsid w:val="00420598"/>
    <w:rsid w:val="00420667"/>
    <w:rsid w:val="00420823"/>
    <w:rsid w:val="0042089F"/>
    <w:rsid w:val="0042169D"/>
    <w:rsid w:val="00421941"/>
    <w:rsid w:val="00421A97"/>
    <w:rsid w:val="00422796"/>
    <w:rsid w:val="00422ABB"/>
    <w:rsid w:val="00422F8A"/>
    <w:rsid w:val="004232B2"/>
    <w:rsid w:val="0042332B"/>
    <w:rsid w:val="00423747"/>
    <w:rsid w:val="004239F1"/>
    <w:rsid w:val="00423AA5"/>
    <w:rsid w:val="00423B23"/>
    <w:rsid w:val="00423B5E"/>
    <w:rsid w:val="00423C82"/>
    <w:rsid w:val="00424400"/>
    <w:rsid w:val="004245D6"/>
    <w:rsid w:val="00424A21"/>
    <w:rsid w:val="00425101"/>
    <w:rsid w:val="0042541A"/>
    <w:rsid w:val="004257B6"/>
    <w:rsid w:val="004257F8"/>
    <w:rsid w:val="00425880"/>
    <w:rsid w:val="00425B76"/>
    <w:rsid w:val="00425EC4"/>
    <w:rsid w:val="004264C2"/>
    <w:rsid w:val="00426BC0"/>
    <w:rsid w:val="00426D49"/>
    <w:rsid w:val="004276E9"/>
    <w:rsid w:val="00427749"/>
    <w:rsid w:val="00427B92"/>
    <w:rsid w:val="00430747"/>
    <w:rsid w:val="004307CC"/>
    <w:rsid w:val="0043080E"/>
    <w:rsid w:val="00430BD7"/>
    <w:rsid w:val="00430EB4"/>
    <w:rsid w:val="004311D1"/>
    <w:rsid w:val="00431681"/>
    <w:rsid w:val="00431C20"/>
    <w:rsid w:val="004321D1"/>
    <w:rsid w:val="004322E5"/>
    <w:rsid w:val="00432831"/>
    <w:rsid w:val="00432ED3"/>
    <w:rsid w:val="00433121"/>
    <w:rsid w:val="00433858"/>
    <w:rsid w:val="00433D79"/>
    <w:rsid w:val="00434056"/>
    <w:rsid w:val="004341E9"/>
    <w:rsid w:val="0043464E"/>
    <w:rsid w:val="004349B4"/>
    <w:rsid w:val="0043533B"/>
    <w:rsid w:val="0043544C"/>
    <w:rsid w:val="004355F9"/>
    <w:rsid w:val="00435B3F"/>
    <w:rsid w:val="00435ECC"/>
    <w:rsid w:val="00436157"/>
    <w:rsid w:val="004364C3"/>
    <w:rsid w:val="0043656E"/>
    <w:rsid w:val="004365CB"/>
    <w:rsid w:val="004369B9"/>
    <w:rsid w:val="00437330"/>
    <w:rsid w:val="00437455"/>
    <w:rsid w:val="0043796C"/>
    <w:rsid w:val="00437D5D"/>
    <w:rsid w:val="00440166"/>
    <w:rsid w:val="004401B1"/>
    <w:rsid w:val="004404F1"/>
    <w:rsid w:val="00440828"/>
    <w:rsid w:val="00441278"/>
    <w:rsid w:val="0044141F"/>
    <w:rsid w:val="00441814"/>
    <w:rsid w:val="00441D07"/>
    <w:rsid w:val="004425B3"/>
    <w:rsid w:val="0044323C"/>
    <w:rsid w:val="004432A4"/>
    <w:rsid w:val="00443644"/>
    <w:rsid w:val="004436A3"/>
    <w:rsid w:val="00443925"/>
    <w:rsid w:val="00443E86"/>
    <w:rsid w:val="004444C1"/>
    <w:rsid w:val="00444904"/>
    <w:rsid w:val="00444A3C"/>
    <w:rsid w:val="00444D4D"/>
    <w:rsid w:val="0044567A"/>
    <w:rsid w:val="004456E1"/>
    <w:rsid w:val="00445850"/>
    <w:rsid w:val="00445DDB"/>
    <w:rsid w:val="00445EF4"/>
    <w:rsid w:val="0044601B"/>
    <w:rsid w:val="004466AA"/>
    <w:rsid w:val="004466C1"/>
    <w:rsid w:val="00446FDB"/>
    <w:rsid w:val="004472CB"/>
    <w:rsid w:val="00447A86"/>
    <w:rsid w:val="004507A8"/>
    <w:rsid w:val="00450BF9"/>
    <w:rsid w:val="0045120F"/>
    <w:rsid w:val="00451378"/>
    <w:rsid w:val="00451817"/>
    <w:rsid w:val="00451A40"/>
    <w:rsid w:val="00451C06"/>
    <w:rsid w:val="0045222E"/>
    <w:rsid w:val="004528EB"/>
    <w:rsid w:val="00453493"/>
    <w:rsid w:val="00453562"/>
    <w:rsid w:val="00453814"/>
    <w:rsid w:val="00453BA7"/>
    <w:rsid w:val="00453F38"/>
    <w:rsid w:val="00454B3F"/>
    <w:rsid w:val="00454D69"/>
    <w:rsid w:val="004559A3"/>
    <w:rsid w:val="00455C96"/>
    <w:rsid w:val="00456160"/>
    <w:rsid w:val="004565D9"/>
    <w:rsid w:val="0045681E"/>
    <w:rsid w:val="00456F76"/>
    <w:rsid w:val="004577DB"/>
    <w:rsid w:val="00457859"/>
    <w:rsid w:val="00457B76"/>
    <w:rsid w:val="00457F59"/>
    <w:rsid w:val="00457FBB"/>
    <w:rsid w:val="00457FE1"/>
    <w:rsid w:val="00460137"/>
    <w:rsid w:val="004604EE"/>
    <w:rsid w:val="004605CB"/>
    <w:rsid w:val="00460670"/>
    <w:rsid w:val="00460746"/>
    <w:rsid w:val="00460A44"/>
    <w:rsid w:val="00460A84"/>
    <w:rsid w:val="00460C01"/>
    <w:rsid w:val="00460DC2"/>
    <w:rsid w:val="00460EB7"/>
    <w:rsid w:val="00461267"/>
    <w:rsid w:val="00461748"/>
    <w:rsid w:val="00461B31"/>
    <w:rsid w:val="00461B82"/>
    <w:rsid w:val="00461BC1"/>
    <w:rsid w:val="00461EB5"/>
    <w:rsid w:val="00461F40"/>
    <w:rsid w:val="00462004"/>
    <w:rsid w:val="00462130"/>
    <w:rsid w:val="00462624"/>
    <w:rsid w:val="004626B0"/>
    <w:rsid w:val="00462C01"/>
    <w:rsid w:val="00462FF3"/>
    <w:rsid w:val="00462FFE"/>
    <w:rsid w:val="00463575"/>
    <w:rsid w:val="004636B5"/>
    <w:rsid w:val="004644CC"/>
    <w:rsid w:val="0046463B"/>
    <w:rsid w:val="00464E4D"/>
    <w:rsid w:val="00464EA9"/>
    <w:rsid w:val="00464EED"/>
    <w:rsid w:val="004653D1"/>
    <w:rsid w:val="00465413"/>
    <w:rsid w:val="00465706"/>
    <w:rsid w:val="00465B99"/>
    <w:rsid w:val="00466563"/>
    <w:rsid w:val="004667E3"/>
    <w:rsid w:val="00466BEF"/>
    <w:rsid w:val="00466D4D"/>
    <w:rsid w:val="00466DD9"/>
    <w:rsid w:val="0046728A"/>
    <w:rsid w:val="00467513"/>
    <w:rsid w:val="0046760C"/>
    <w:rsid w:val="00467B40"/>
    <w:rsid w:val="00467C67"/>
    <w:rsid w:val="00467D1E"/>
    <w:rsid w:val="004700A6"/>
    <w:rsid w:val="004701A1"/>
    <w:rsid w:val="00470693"/>
    <w:rsid w:val="00470CF2"/>
    <w:rsid w:val="00471106"/>
    <w:rsid w:val="004711D9"/>
    <w:rsid w:val="0047134E"/>
    <w:rsid w:val="004717ED"/>
    <w:rsid w:val="004718C0"/>
    <w:rsid w:val="00471E5E"/>
    <w:rsid w:val="00471E72"/>
    <w:rsid w:val="00471FA1"/>
    <w:rsid w:val="0047236E"/>
    <w:rsid w:val="004724E8"/>
    <w:rsid w:val="00472972"/>
    <w:rsid w:val="00472DB0"/>
    <w:rsid w:val="00473355"/>
    <w:rsid w:val="00473390"/>
    <w:rsid w:val="004733EA"/>
    <w:rsid w:val="00473483"/>
    <w:rsid w:val="0047399F"/>
    <w:rsid w:val="00473C38"/>
    <w:rsid w:val="00473DEB"/>
    <w:rsid w:val="0047408E"/>
    <w:rsid w:val="00474176"/>
    <w:rsid w:val="004743B8"/>
    <w:rsid w:val="00474DA6"/>
    <w:rsid w:val="00474F47"/>
    <w:rsid w:val="00475001"/>
    <w:rsid w:val="0047544E"/>
    <w:rsid w:val="00475A4F"/>
    <w:rsid w:val="00475C8A"/>
    <w:rsid w:val="00475E2D"/>
    <w:rsid w:val="0047655C"/>
    <w:rsid w:val="004765C9"/>
    <w:rsid w:val="0047676D"/>
    <w:rsid w:val="00476B6A"/>
    <w:rsid w:val="00476BBE"/>
    <w:rsid w:val="00476BFC"/>
    <w:rsid w:val="00476D1E"/>
    <w:rsid w:val="004770B7"/>
    <w:rsid w:val="004770BA"/>
    <w:rsid w:val="00477427"/>
    <w:rsid w:val="00477C55"/>
    <w:rsid w:val="00477D92"/>
    <w:rsid w:val="00477F15"/>
    <w:rsid w:val="00477FA1"/>
    <w:rsid w:val="00480355"/>
    <w:rsid w:val="004803F4"/>
    <w:rsid w:val="0048051A"/>
    <w:rsid w:val="00480633"/>
    <w:rsid w:val="004811E8"/>
    <w:rsid w:val="00481296"/>
    <w:rsid w:val="00481AAB"/>
    <w:rsid w:val="00481B14"/>
    <w:rsid w:val="00481B70"/>
    <w:rsid w:val="00481C27"/>
    <w:rsid w:val="00481DD7"/>
    <w:rsid w:val="00482161"/>
    <w:rsid w:val="004822C1"/>
    <w:rsid w:val="0048231D"/>
    <w:rsid w:val="00482741"/>
    <w:rsid w:val="00482C63"/>
    <w:rsid w:val="00482DBF"/>
    <w:rsid w:val="004833AA"/>
    <w:rsid w:val="00483514"/>
    <w:rsid w:val="00483B06"/>
    <w:rsid w:val="00483F5A"/>
    <w:rsid w:val="00484014"/>
    <w:rsid w:val="00485091"/>
    <w:rsid w:val="004850D2"/>
    <w:rsid w:val="004855E6"/>
    <w:rsid w:val="004857FF"/>
    <w:rsid w:val="00485ACC"/>
    <w:rsid w:val="00485DAE"/>
    <w:rsid w:val="0048611F"/>
    <w:rsid w:val="00486444"/>
    <w:rsid w:val="004872CA"/>
    <w:rsid w:val="00487624"/>
    <w:rsid w:val="0048762D"/>
    <w:rsid w:val="00487FFC"/>
    <w:rsid w:val="004900B0"/>
    <w:rsid w:val="004904F1"/>
    <w:rsid w:val="004908A3"/>
    <w:rsid w:val="00490B64"/>
    <w:rsid w:val="00490B91"/>
    <w:rsid w:val="00491148"/>
    <w:rsid w:val="00491158"/>
    <w:rsid w:val="004911B7"/>
    <w:rsid w:val="004916EB"/>
    <w:rsid w:val="0049177E"/>
    <w:rsid w:val="00491A7D"/>
    <w:rsid w:val="004921E5"/>
    <w:rsid w:val="00492322"/>
    <w:rsid w:val="004925BB"/>
    <w:rsid w:val="0049295B"/>
    <w:rsid w:val="0049309E"/>
    <w:rsid w:val="00493332"/>
    <w:rsid w:val="0049337C"/>
    <w:rsid w:val="00493AA4"/>
    <w:rsid w:val="00493B4D"/>
    <w:rsid w:val="00493B96"/>
    <w:rsid w:val="00493CE0"/>
    <w:rsid w:val="00493D18"/>
    <w:rsid w:val="00494213"/>
    <w:rsid w:val="0049425A"/>
    <w:rsid w:val="00494B71"/>
    <w:rsid w:val="00494D29"/>
    <w:rsid w:val="00494F5E"/>
    <w:rsid w:val="00495673"/>
    <w:rsid w:val="0049588F"/>
    <w:rsid w:val="00495DBB"/>
    <w:rsid w:val="00496FFD"/>
    <w:rsid w:val="004973AA"/>
    <w:rsid w:val="00497A4D"/>
    <w:rsid w:val="00497ACE"/>
    <w:rsid w:val="004A016D"/>
    <w:rsid w:val="004A01D5"/>
    <w:rsid w:val="004A0659"/>
    <w:rsid w:val="004A098F"/>
    <w:rsid w:val="004A0B9B"/>
    <w:rsid w:val="004A0C7C"/>
    <w:rsid w:val="004A0EDE"/>
    <w:rsid w:val="004A16FD"/>
    <w:rsid w:val="004A188C"/>
    <w:rsid w:val="004A1B97"/>
    <w:rsid w:val="004A1E2B"/>
    <w:rsid w:val="004A1FA2"/>
    <w:rsid w:val="004A22DA"/>
    <w:rsid w:val="004A25A1"/>
    <w:rsid w:val="004A2958"/>
    <w:rsid w:val="004A29D9"/>
    <w:rsid w:val="004A2AAE"/>
    <w:rsid w:val="004A2D43"/>
    <w:rsid w:val="004A2D69"/>
    <w:rsid w:val="004A314D"/>
    <w:rsid w:val="004A326E"/>
    <w:rsid w:val="004A33BA"/>
    <w:rsid w:val="004A35B4"/>
    <w:rsid w:val="004A3645"/>
    <w:rsid w:val="004A3ACD"/>
    <w:rsid w:val="004A4643"/>
    <w:rsid w:val="004A4A51"/>
    <w:rsid w:val="004A5384"/>
    <w:rsid w:val="004A546C"/>
    <w:rsid w:val="004A54D1"/>
    <w:rsid w:val="004A54EF"/>
    <w:rsid w:val="004A57D5"/>
    <w:rsid w:val="004A5DFF"/>
    <w:rsid w:val="004A63D0"/>
    <w:rsid w:val="004A680E"/>
    <w:rsid w:val="004A6963"/>
    <w:rsid w:val="004A6CE0"/>
    <w:rsid w:val="004A6FBB"/>
    <w:rsid w:val="004A73D7"/>
    <w:rsid w:val="004A763C"/>
    <w:rsid w:val="004A7678"/>
    <w:rsid w:val="004A7996"/>
    <w:rsid w:val="004B0144"/>
    <w:rsid w:val="004B0206"/>
    <w:rsid w:val="004B05E5"/>
    <w:rsid w:val="004B0788"/>
    <w:rsid w:val="004B0919"/>
    <w:rsid w:val="004B0C95"/>
    <w:rsid w:val="004B0E84"/>
    <w:rsid w:val="004B0E87"/>
    <w:rsid w:val="004B0F0A"/>
    <w:rsid w:val="004B122B"/>
    <w:rsid w:val="004B15F8"/>
    <w:rsid w:val="004B1FA4"/>
    <w:rsid w:val="004B2113"/>
    <w:rsid w:val="004B251E"/>
    <w:rsid w:val="004B2AE4"/>
    <w:rsid w:val="004B2D16"/>
    <w:rsid w:val="004B3418"/>
    <w:rsid w:val="004B36DA"/>
    <w:rsid w:val="004B3731"/>
    <w:rsid w:val="004B3AD8"/>
    <w:rsid w:val="004B3B8D"/>
    <w:rsid w:val="004B4419"/>
    <w:rsid w:val="004B46A2"/>
    <w:rsid w:val="004B4CEB"/>
    <w:rsid w:val="004B57D9"/>
    <w:rsid w:val="004B586A"/>
    <w:rsid w:val="004B593C"/>
    <w:rsid w:val="004B5B4A"/>
    <w:rsid w:val="004B5EA2"/>
    <w:rsid w:val="004B61CE"/>
    <w:rsid w:val="004B63EB"/>
    <w:rsid w:val="004B64D5"/>
    <w:rsid w:val="004B6500"/>
    <w:rsid w:val="004B6527"/>
    <w:rsid w:val="004B6FF4"/>
    <w:rsid w:val="004B707D"/>
    <w:rsid w:val="004B777A"/>
    <w:rsid w:val="004B790A"/>
    <w:rsid w:val="004C0064"/>
    <w:rsid w:val="004C054F"/>
    <w:rsid w:val="004C09E6"/>
    <w:rsid w:val="004C0D22"/>
    <w:rsid w:val="004C0D92"/>
    <w:rsid w:val="004C132A"/>
    <w:rsid w:val="004C1409"/>
    <w:rsid w:val="004C1499"/>
    <w:rsid w:val="004C1EC7"/>
    <w:rsid w:val="004C2032"/>
    <w:rsid w:val="004C28F9"/>
    <w:rsid w:val="004C3202"/>
    <w:rsid w:val="004C3519"/>
    <w:rsid w:val="004C3600"/>
    <w:rsid w:val="004C369C"/>
    <w:rsid w:val="004C3C64"/>
    <w:rsid w:val="004C3F7B"/>
    <w:rsid w:val="004C40D4"/>
    <w:rsid w:val="004C4759"/>
    <w:rsid w:val="004C498E"/>
    <w:rsid w:val="004C4A4B"/>
    <w:rsid w:val="004C5015"/>
    <w:rsid w:val="004C56E4"/>
    <w:rsid w:val="004C5793"/>
    <w:rsid w:val="004C5ACD"/>
    <w:rsid w:val="004C5DB0"/>
    <w:rsid w:val="004C5DBB"/>
    <w:rsid w:val="004C6051"/>
    <w:rsid w:val="004C65A4"/>
    <w:rsid w:val="004C67FB"/>
    <w:rsid w:val="004C6A2A"/>
    <w:rsid w:val="004C70FF"/>
    <w:rsid w:val="004C7ADC"/>
    <w:rsid w:val="004D0235"/>
    <w:rsid w:val="004D0518"/>
    <w:rsid w:val="004D0698"/>
    <w:rsid w:val="004D0716"/>
    <w:rsid w:val="004D0792"/>
    <w:rsid w:val="004D0974"/>
    <w:rsid w:val="004D0D00"/>
    <w:rsid w:val="004D1427"/>
    <w:rsid w:val="004D1628"/>
    <w:rsid w:val="004D1701"/>
    <w:rsid w:val="004D18A6"/>
    <w:rsid w:val="004D1BC8"/>
    <w:rsid w:val="004D1F3B"/>
    <w:rsid w:val="004D23E8"/>
    <w:rsid w:val="004D28F7"/>
    <w:rsid w:val="004D2C0D"/>
    <w:rsid w:val="004D2CD3"/>
    <w:rsid w:val="004D2E9D"/>
    <w:rsid w:val="004D45A4"/>
    <w:rsid w:val="004D4B03"/>
    <w:rsid w:val="004D4B21"/>
    <w:rsid w:val="004D50D6"/>
    <w:rsid w:val="004D50F2"/>
    <w:rsid w:val="004D51EF"/>
    <w:rsid w:val="004D559F"/>
    <w:rsid w:val="004D5892"/>
    <w:rsid w:val="004D5FD8"/>
    <w:rsid w:val="004D64BE"/>
    <w:rsid w:val="004D686C"/>
    <w:rsid w:val="004D6AD6"/>
    <w:rsid w:val="004D6B4C"/>
    <w:rsid w:val="004D6D9E"/>
    <w:rsid w:val="004D7086"/>
    <w:rsid w:val="004D7211"/>
    <w:rsid w:val="004D791B"/>
    <w:rsid w:val="004D7E6C"/>
    <w:rsid w:val="004E1482"/>
    <w:rsid w:val="004E1B11"/>
    <w:rsid w:val="004E22A5"/>
    <w:rsid w:val="004E2645"/>
    <w:rsid w:val="004E2A10"/>
    <w:rsid w:val="004E2CAB"/>
    <w:rsid w:val="004E3529"/>
    <w:rsid w:val="004E395D"/>
    <w:rsid w:val="004E3AF2"/>
    <w:rsid w:val="004E3B8F"/>
    <w:rsid w:val="004E3BAF"/>
    <w:rsid w:val="004E41B1"/>
    <w:rsid w:val="004E4425"/>
    <w:rsid w:val="004E44F3"/>
    <w:rsid w:val="004E4D65"/>
    <w:rsid w:val="004E522F"/>
    <w:rsid w:val="004E5547"/>
    <w:rsid w:val="004E5958"/>
    <w:rsid w:val="004E5E18"/>
    <w:rsid w:val="004E64B2"/>
    <w:rsid w:val="004E661C"/>
    <w:rsid w:val="004E6A82"/>
    <w:rsid w:val="004E6B3A"/>
    <w:rsid w:val="004E70E8"/>
    <w:rsid w:val="004E73C5"/>
    <w:rsid w:val="004E78AE"/>
    <w:rsid w:val="004F05A0"/>
    <w:rsid w:val="004F064A"/>
    <w:rsid w:val="004F09E5"/>
    <w:rsid w:val="004F0B46"/>
    <w:rsid w:val="004F0CB9"/>
    <w:rsid w:val="004F0D46"/>
    <w:rsid w:val="004F0FDC"/>
    <w:rsid w:val="004F11EE"/>
    <w:rsid w:val="004F142E"/>
    <w:rsid w:val="004F163D"/>
    <w:rsid w:val="004F22E1"/>
    <w:rsid w:val="004F2542"/>
    <w:rsid w:val="004F25E1"/>
    <w:rsid w:val="004F3354"/>
    <w:rsid w:val="004F34CE"/>
    <w:rsid w:val="004F3645"/>
    <w:rsid w:val="004F3EAD"/>
    <w:rsid w:val="004F3FF8"/>
    <w:rsid w:val="004F446D"/>
    <w:rsid w:val="004F452F"/>
    <w:rsid w:val="004F4543"/>
    <w:rsid w:val="004F46C1"/>
    <w:rsid w:val="004F4ADF"/>
    <w:rsid w:val="004F512F"/>
    <w:rsid w:val="004F535F"/>
    <w:rsid w:val="004F536D"/>
    <w:rsid w:val="004F5CF1"/>
    <w:rsid w:val="004F64B9"/>
    <w:rsid w:val="004F6A3D"/>
    <w:rsid w:val="004F7450"/>
    <w:rsid w:val="004F7D86"/>
    <w:rsid w:val="005004BB"/>
    <w:rsid w:val="0050055B"/>
    <w:rsid w:val="00500EFF"/>
    <w:rsid w:val="00501058"/>
    <w:rsid w:val="005015B5"/>
    <w:rsid w:val="00501855"/>
    <w:rsid w:val="005018D3"/>
    <w:rsid w:val="00501CDD"/>
    <w:rsid w:val="00501EDB"/>
    <w:rsid w:val="005021EB"/>
    <w:rsid w:val="00502258"/>
    <w:rsid w:val="0050286A"/>
    <w:rsid w:val="0050296F"/>
    <w:rsid w:val="00502ADA"/>
    <w:rsid w:val="005031BA"/>
    <w:rsid w:val="0050343C"/>
    <w:rsid w:val="005039AA"/>
    <w:rsid w:val="00503D1E"/>
    <w:rsid w:val="00503F7D"/>
    <w:rsid w:val="00504112"/>
    <w:rsid w:val="005042F5"/>
    <w:rsid w:val="00504462"/>
    <w:rsid w:val="0050448A"/>
    <w:rsid w:val="0050486B"/>
    <w:rsid w:val="00504960"/>
    <w:rsid w:val="00504D4E"/>
    <w:rsid w:val="005052CF"/>
    <w:rsid w:val="00505BE5"/>
    <w:rsid w:val="00505C8F"/>
    <w:rsid w:val="00505DDD"/>
    <w:rsid w:val="00505EBE"/>
    <w:rsid w:val="00506057"/>
    <w:rsid w:val="005060D4"/>
    <w:rsid w:val="005063AB"/>
    <w:rsid w:val="005063D5"/>
    <w:rsid w:val="00506555"/>
    <w:rsid w:val="00506712"/>
    <w:rsid w:val="00506C3D"/>
    <w:rsid w:val="00506C79"/>
    <w:rsid w:val="00506F6F"/>
    <w:rsid w:val="00507055"/>
    <w:rsid w:val="0050719B"/>
    <w:rsid w:val="005074EA"/>
    <w:rsid w:val="005075BB"/>
    <w:rsid w:val="00507CFB"/>
    <w:rsid w:val="00510B67"/>
    <w:rsid w:val="00510FC5"/>
    <w:rsid w:val="005110E5"/>
    <w:rsid w:val="00511113"/>
    <w:rsid w:val="00511542"/>
    <w:rsid w:val="0051154D"/>
    <w:rsid w:val="00511952"/>
    <w:rsid w:val="0051195F"/>
    <w:rsid w:val="00511BD0"/>
    <w:rsid w:val="00512206"/>
    <w:rsid w:val="005123FD"/>
    <w:rsid w:val="00512700"/>
    <w:rsid w:val="005127C1"/>
    <w:rsid w:val="00512971"/>
    <w:rsid w:val="00512FD3"/>
    <w:rsid w:val="005132AA"/>
    <w:rsid w:val="00513566"/>
    <w:rsid w:val="00513604"/>
    <w:rsid w:val="00513A26"/>
    <w:rsid w:val="00513C30"/>
    <w:rsid w:val="00513FD8"/>
    <w:rsid w:val="0051447B"/>
    <w:rsid w:val="005145D2"/>
    <w:rsid w:val="00514699"/>
    <w:rsid w:val="0051488D"/>
    <w:rsid w:val="00515204"/>
    <w:rsid w:val="0051527C"/>
    <w:rsid w:val="0051582D"/>
    <w:rsid w:val="00515E18"/>
    <w:rsid w:val="00515FC7"/>
    <w:rsid w:val="00516046"/>
    <w:rsid w:val="005161BF"/>
    <w:rsid w:val="00516408"/>
    <w:rsid w:val="005168AA"/>
    <w:rsid w:val="00516C47"/>
    <w:rsid w:val="00516C6C"/>
    <w:rsid w:val="00516E29"/>
    <w:rsid w:val="00517131"/>
    <w:rsid w:val="00517463"/>
    <w:rsid w:val="00517B38"/>
    <w:rsid w:val="00517FF3"/>
    <w:rsid w:val="005201B5"/>
    <w:rsid w:val="0052071D"/>
    <w:rsid w:val="005207E8"/>
    <w:rsid w:val="00520A46"/>
    <w:rsid w:val="00520D26"/>
    <w:rsid w:val="00520E25"/>
    <w:rsid w:val="00520EA0"/>
    <w:rsid w:val="00520F8A"/>
    <w:rsid w:val="00521126"/>
    <w:rsid w:val="00521186"/>
    <w:rsid w:val="005219D3"/>
    <w:rsid w:val="00521CF6"/>
    <w:rsid w:val="00522190"/>
    <w:rsid w:val="005224F3"/>
    <w:rsid w:val="005228D0"/>
    <w:rsid w:val="00522B76"/>
    <w:rsid w:val="00522C72"/>
    <w:rsid w:val="00522D65"/>
    <w:rsid w:val="005231BC"/>
    <w:rsid w:val="00523760"/>
    <w:rsid w:val="00523CE6"/>
    <w:rsid w:val="00523D54"/>
    <w:rsid w:val="00523E0D"/>
    <w:rsid w:val="00523E97"/>
    <w:rsid w:val="00523F1B"/>
    <w:rsid w:val="00524200"/>
    <w:rsid w:val="00524456"/>
    <w:rsid w:val="00524D08"/>
    <w:rsid w:val="00524D5A"/>
    <w:rsid w:val="00524EC4"/>
    <w:rsid w:val="00525237"/>
    <w:rsid w:val="005259C0"/>
    <w:rsid w:val="00525FA6"/>
    <w:rsid w:val="005260EB"/>
    <w:rsid w:val="00526951"/>
    <w:rsid w:val="0052716C"/>
    <w:rsid w:val="00527348"/>
    <w:rsid w:val="0052766D"/>
    <w:rsid w:val="00527DB6"/>
    <w:rsid w:val="00527E5A"/>
    <w:rsid w:val="00527F4D"/>
    <w:rsid w:val="0053011F"/>
    <w:rsid w:val="00530393"/>
    <w:rsid w:val="005303B1"/>
    <w:rsid w:val="0053046B"/>
    <w:rsid w:val="00531501"/>
    <w:rsid w:val="00531E70"/>
    <w:rsid w:val="005324BA"/>
    <w:rsid w:val="00532587"/>
    <w:rsid w:val="005326A9"/>
    <w:rsid w:val="00532783"/>
    <w:rsid w:val="00532945"/>
    <w:rsid w:val="00532A65"/>
    <w:rsid w:val="00532BFC"/>
    <w:rsid w:val="0053375A"/>
    <w:rsid w:val="00533905"/>
    <w:rsid w:val="00534015"/>
    <w:rsid w:val="00534200"/>
    <w:rsid w:val="00534664"/>
    <w:rsid w:val="005347E3"/>
    <w:rsid w:val="00534CFB"/>
    <w:rsid w:val="00534D4C"/>
    <w:rsid w:val="00535042"/>
    <w:rsid w:val="0053520A"/>
    <w:rsid w:val="00535671"/>
    <w:rsid w:val="005357D7"/>
    <w:rsid w:val="005358E1"/>
    <w:rsid w:val="00535BE1"/>
    <w:rsid w:val="00535D31"/>
    <w:rsid w:val="00536039"/>
    <w:rsid w:val="00536079"/>
    <w:rsid w:val="005360EB"/>
    <w:rsid w:val="0053630A"/>
    <w:rsid w:val="00536389"/>
    <w:rsid w:val="005363FE"/>
    <w:rsid w:val="005367BC"/>
    <w:rsid w:val="00536A37"/>
    <w:rsid w:val="0053712D"/>
    <w:rsid w:val="005377EA"/>
    <w:rsid w:val="005378DF"/>
    <w:rsid w:val="0053790D"/>
    <w:rsid w:val="00537B05"/>
    <w:rsid w:val="00537CDA"/>
    <w:rsid w:val="00537E89"/>
    <w:rsid w:val="00540054"/>
    <w:rsid w:val="0054053E"/>
    <w:rsid w:val="0054066D"/>
    <w:rsid w:val="005406EC"/>
    <w:rsid w:val="005406F2"/>
    <w:rsid w:val="00540AB9"/>
    <w:rsid w:val="00541073"/>
    <w:rsid w:val="0054141C"/>
    <w:rsid w:val="0054156C"/>
    <w:rsid w:val="005415E4"/>
    <w:rsid w:val="0054160C"/>
    <w:rsid w:val="005416EC"/>
    <w:rsid w:val="005420C8"/>
    <w:rsid w:val="00542414"/>
    <w:rsid w:val="00542500"/>
    <w:rsid w:val="00542A25"/>
    <w:rsid w:val="00542D88"/>
    <w:rsid w:val="00542EF8"/>
    <w:rsid w:val="005433BF"/>
    <w:rsid w:val="00543FF9"/>
    <w:rsid w:val="0054417D"/>
    <w:rsid w:val="0054427B"/>
    <w:rsid w:val="00544288"/>
    <w:rsid w:val="0054461C"/>
    <w:rsid w:val="0054463C"/>
    <w:rsid w:val="0054484B"/>
    <w:rsid w:val="0054493E"/>
    <w:rsid w:val="00544C22"/>
    <w:rsid w:val="00544C98"/>
    <w:rsid w:val="00544D42"/>
    <w:rsid w:val="00544DCB"/>
    <w:rsid w:val="005452BE"/>
    <w:rsid w:val="0054556B"/>
    <w:rsid w:val="005457D8"/>
    <w:rsid w:val="00545B71"/>
    <w:rsid w:val="005460F4"/>
    <w:rsid w:val="005465ED"/>
    <w:rsid w:val="00546793"/>
    <w:rsid w:val="005468A2"/>
    <w:rsid w:val="00546ED4"/>
    <w:rsid w:val="00546EEE"/>
    <w:rsid w:val="005470FD"/>
    <w:rsid w:val="00547722"/>
    <w:rsid w:val="00547A5C"/>
    <w:rsid w:val="00547E82"/>
    <w:rsid w:val="00547F6C"/>
    <w:rsid w:val="0055067F"/>
    <w:rsid w:val="005516B7"/>
    <w:rsid w:val="00552263"/>
    <w:rsid w:val="00552EA8"/>
    <w:rsid w:val="00553207"/>
    <w:rsid w:val="00553293"/>
    <w:rsid w:val="00553483"/>
    <w:rsid w:val="0055373C"/>
    <w:rsid w:val="0055373F"/>
    <w:rsid w:val="00553B40"/>
    <w:rsid w:val="005540E9"/>
    <w:rsid w:val="00554138"/>
    <w:rsid w:val="00554847"/>
    <w:rsid w:val="0055496A"/>
    <w:rsid w:val="00554ADC"/>
    <w:rsid w:val="00555048"/>
    <w:rsid w:val="00555ADF"/>
    <w:rsid w:val="00556196"/>
    <w:rsid w:val="0055666F"/>
    <w:rsid w:val="005568DB"/>
    <w:rsid w:val="00556BED"/>
    <w:rsid w:val="00556D4B"/>
    <w:rsid w:val="00557117"/>
    <w:rsid w:val="005576EC"/>
    <w:rsid w:val="00560009"/>
    <w:rsid w:val="0056015A"/>
    <w:rsid w:val="0056026A"/>
    <w:rsid w:val="00560295"/>
    <w:rsid w:val="0056064C"/>
    <w:rsid w:val="005607FB"/>
    <w:rsid w:val="005608C8"/>
    <w:rsid w:val="00560E04"/>
    <w:rsid w:val="00560E78"/>
    <w:rsid w:val="0056162C"/>
    <w:rsid w:val="00561715"/>
    <w:rsid w:val="00561841"/>
    <w:rsid w:val="005621FF"/>
    <w:rsid w:val="0056222F"/>
    <w:rsid w:val="00562385"/>
    <w:rsid w:val="005624E1"/>
    <w:rsid w:val="00562927"/>
    <w:rsid w:val="00562C12"/>
    <w:rsid w:val="00562F16"/>
    <w:rsid w:val="00563076"/>
    <w:rsid w:val="00563697"/>
    <w:rsid w:val="0056392E"/>
    <w:rsid w:val="00563AB4"/>
    <w:rsid w:val="00563C8D"/>
    <w:rsid w:val="00564039"/>
    <w:rsid w:val="00564092"/>
    <w:rsid w:val="005641DB"/>
    <w:rsid w:val="0056426F"/>
    <w:rsid w:val="00564709"/>
    <w:rsid w:val="005647D6"/>
    <w:rsid w:val="00564849"/>
    <w:rsid w:val="00564C8A"/>
    <w:rsid w:val="005650FC"/>
    <w:rsid w:val="005651F3"/>
    <w:rsid w:val="005656B5"/>
    <w:rsid w:val="0056573A"/>
    <w:rsid w:val="00565B3D"/>
    <w:rsid w:val="00565EB0"/>
    <w:rsid w:val="00565F44"/>
    <w:rsid w:val="005662E5"/>
    <w:rsid w:val="0056691B"/>
    <w:rsid w:val="00566D91"/>
    <w:rsid w:val="005670A6"/>
    <w:rsid w:val="00567564"/>
    <w:rsid w:val="00567716"/>
    <w:rsid w:val="0056777E"/>
    <w:rsid w:val="00567CF6"/>
    <w:rsid w:val="00567FDC"/>
    <w:rsid w:val="00570C81"/>
    <w:rsid w:val="00570D6C"/>
    <w:rsid w:val="00570D91"/>
    <w:rsid w:val="00571078"/>
    <w:rsid w:val="0057128F"/>
    <w:rsid w:val="00571555"/>
    <w:rsid w:val="00571678"/>
    <w:rsid w:val="00571C83"/>
    <w:rsid w:val="00571D28"/>
    <w:rsid w:val="00572139"/>
    <w:rsid w:val="00572580"/>
    <w:rsid w:val="00572758"/>
    <w:rsid w:val="00572E12"/>
    <w:rsid w:val="00572F19"/>
    <w:rsid w:val="00572FE6"/>
    <w:rsid w:val="005730FB"/>
    <w:rsid w:val="0057342F"/>
    <w:rsid w:val="005736E4"/>
    <w:rsid w:val="00573727"/>
    <w:rsid w:val="0057374E"/>
    <w:rsid w:val="00573B50"/>
    <w:rsid w:val="00573CFE"/>
    <w:rsid w:val="00574061"/>
    <w:rsid w:val="00574728"/>
    <w:rsid w:val="00574AC5"/>
    <w:rsid w:val="00574F17"/>
    <w:rsid w:val="00574FD4"/>
    <w:rsid w:val="00575538"/>
    <w:rsid w:val="0057557E"/>
    <w:rsid w:val="0057559F"/>
    <w:rsid w:val="005759DE"/>
    <w:rsid w:val="00575FD5"/>
    <w:rsid w:val="00576135"/>
    <w:rsid w:val="005765E2"/>
    <w:rsid w:val="0057695F"/>
    <w:rsid w:val="005769D5"/>
    <w:rsid w:val="00576EED"/>
    <w:rsid w:val="00576F21"/>
    <w:rsid w:val="005774BA"/>
    <w:rsid w:val="00577D04"/>
    <w:rsid w:val="00580024"/>
    <w:rsid w:val="00580128"/>
    <w:rsid w:val="005806B1"/>
    <w:rsid w:val="00580A01"/>
    <w:rsid w:val="00580A8D"/>
    <w:rsid w:val="00581142"/>
    <w:rsid w:val="00581171"/>
    <w:rsid w:val="00582BE8"/>
    <w:rsid w:val="00582C0E"/>
    <w:rsid w:val="00582E07"/>
    <w:rsid w:val="005830AC"/>
    <w:rsid w:val="005835D1"/>
    <w:rsid w:val="00584039"/>
    <w:rsid w:val="00584456"/>
    <w:rsid w:val="005844B3"/>
    <w:rsid w:val="005849DB"/>
    <w:rsid w:val="00584D37"/>
    <w:rsid w:val="00584D81"/>
    <w:rsid w:val="00584E8C"/>
    <w:rsid w:val="00584F3E"/>
    <w:rsid w:val="0058538F"/>
    <w:rsid w:val="005858BD"/>
    <w:rsid w:val="00585D39"/>
    <w:rsid w:val="00586087"/>
    <w:rsid w:val="005860FE"/>
    <w:rsid w:val="005865CF"/>
    <w:rsid w:val="00586A83"/>
    <w:rsid w:val="00586AB7"/>
    <w:rsid w:val="00587216"/>
    <w:rsid w:val="005872D3"/>
    <w:rsid w:val="00587504"/>
    <w:rsid w:val="00587713"/>
    <w:rsid w:val="00587DAB"/>
    <w:rsid w:val="00587DFD"/>
    <w:rsid w:val="005900C3"/>
    <w:rsid w:val="005901C2"/>
    <w:rsid w:val="005905C5"/>
    <w:rsid w:val="00590C66"/>
    <w:rsid w:val="005912A6"/>
    <w:rsid w:val="00591471"/>
    <w:rsid w:val="00591752"/>
    <w:rsid w:val="00591A65"/>
    <w:rsid w:val="00591C32"/>
    <w:rsid w:val="00592B9A"/>
    <w:rsid w:val="00592CBA"/>
    <w:rsid w:val="00592D21"/>
    <w:rsid w:val="005933FC"/>
    <w:rsid w:val="00593AB7"/>
    <w:rsid w:val="00593CAF"/>
    <w:rsid w:val="0059426A"/>
    <w:rsid w:val="005942F8"/>
    <w:rsid w:val="0059499F"/>
    <w:rsid w:val="00594B85"/>
    <w:rsid w:val="00594DF3"/>
    <w:rsid w:val="00594F20"/>
    <w:rsid w:val="0059510C"/>
    <w:rsid w:val="00595254"/>
    <w:rsid w:val="005956F8"/>
    <w:rsid w:val="00595B7C"/>
    <w:rsid w:val="00595CC3"/>
    <w:rsid w:val="005962B1"/>
    <w:rsid w:val="005969C3"/>
    <w:rsid w:val="00596DC3"/>
    <w:rsid w:val="005974BB"/>
    <w:rsid w:val="00597531"/>
    <w:rsid w:val="005976FF"/>
    <w:rsid w:val="00597833"/>
    <w:rsid w:val="0059797E"/>
    <w:rsid w:val="005979D7"/>
    <w:rsid w:val="005A0865"/>
    <w:rsid w:val="005A0986"/>
    <w:rsid w:val="005A0C10"/>
    <w:rsid w:val="005A1066"/>
    <w:rsid w:val="005A1102"/>
    <w:rsid w:val="005A1F4B"/>
    <w:rsid w:val="005A1FA2"/>
    <w:rsid w:val="005A27C2"/>
    <w:rsid w:val="005A28EA"/>
    <w:rsid w:val="005A2D29"/>
    <w:rsid w:val="005A3448"/>
    <w:rsid w:val="005A3E4B"/>
    <w:rsid w:val="005A3F60"/>
    <w:rsid w:val="005A3FFC"/>
    <w:rsid w:val="005A434F"/>
    <w:rsid w:val="005A49F3"/>
    <w:rsid w:val="005A4B61"/>
    <w:rsid w:val="005A4D87"/>
    <w:rsid w:val="005A4E5B"/>
    <w:rsid w:val="005A56C1"/>
    <w:rsid w:val="005A5A74"/>
    <w:rsid w:val="005A5B11"/>
    <w:rsid w:val="005A5DB6"/>
    <w:rsid w:val="005A61B8"/>
    <w:rsid w:val="005A667E"/>
    <w:rsid w:val="005A6973"/>
    <w:rsid w:val="005A6A55"/>
    <w:rsid w:val="005A729F"/>
    <w:rsid w:val="005A77FB"/>
    <w:rsid w:val="005B02EE"/>
    <w:rsid w:val="005B043E"/>
    <w:rsid w:val="005B0899"/>
    <w:rsid w:val="005B09D0"/>
    <w:rsid w:val="005B09D2"/>
    <w:rsid w:val="005B0B32"/>
    <w:rsid w:val="005B0DB9"/>
    <w:rsid w:val="005B0DEF"/>
    <w:rsid w:val="005B1114"/>
    <w:rsid w:val="005B1366"/>
    <w:rsid w:val="005B146C"/>
    <w:rsid w:val="005B1575"/>
    <w:rsid w:val="005B1C51"/>
    <w:rsid w:val="005B1CBD"/>
    <w:rsid w:val="005B21EC"/>
    <w:rsid w:val="005B22DD"/>
    <w:rsid w:val="005B248B"/>
    <w:rsid w:val="005B2697"/>
    <w:rsid w:val="005B2746"/>
    <w:rsid w:val="005B278C"/>
    <w:rsid w:val="005B2867"/>
    <w:rsid w:val="005B2B91"/>
    <w:rsid w:val="005B2C69"/>
    <w:rsid w:val="005B39A6"/>
    <w:rsid w:val="005B4090"/>
    <w:rsid w:val="005B41AF"/>
    <w:rsid w:val="005B44DE"/>
    <w:rsid w:val="005B4855"/>
    <w:rsid w:val="005B49E1"/>
    <w:rsid w:val="005B4BAD"/>
    <w:rsid w:val="005B4EFB"/>
    <w:rsid w:val="005B52A6"/>
    <w:rsid w:val="005B5554"/>
    <w:rsid w:val="005B55AE"/>
    <w:rsid w:val="005B57DE"/>
    <w:rsid w:val="005B5C45"/>
    <w:rsid w:val="005B5C50"/>
    <w:rsid w:val="005B69EF"/>
    <w:rsid w:val="005B6B58"/>
    <w:rsid w:val="005B73C3"/>
    <w:rsid w:val="005B7436"/>
    <w:rsid w:val="005B7875"/>
    <w:rsid w:val="005B7A88"/>
    <w:rsid w:val="005B7D09"/>
    <w:rsid w:val="005C0179"/>
    <w:rsid w:val="005C03EF"/>
    <w:rsid w:val="005C0690"/>
    <w:rsid w:val="005C0856"/>
    <w:rsid w:val="005C0982"/>
    <w:rsid w:val="005C0EED"/>
    <w:rsid w:val="005C1CBD"/>
    <w:rsid w:val="005C1FE9"/>
    <w:rsid w:val="005C1FFF"/>
    <w:rsid w:val="005C2924"/>
    <w:rsid w:val="005C2D95"/>
    <w:rsid w:val="005C306B"/>
    <w:rsid w:val="005C356E"/>
    <w:rsid w:val="005C35F7"/>
    <w:rsid w:val="005C3634"/>
    <w:rsid w:val="005C3944"/>
    <w:rsid w:val="005C3C2E"/>
    <w:rsid w:val="005C41DF"/>
    <w:rsid w:val="005C4375"/>
    <w:rsid w:val="005C46CA"/>
    <w:rsid w:val="005C4C26"/>
    <w:rsid w:val="005C4C53"/>
    <w:rsid w:val="005C4E60"/>
    <w:rsid w:val="005C4E90"/>
    <w:rsid w:val="005C5233"/>
    <w:rsid w:val="005C582A"/>
    <w:rsid w:val="005C63A7"/>
    <w:rsid w:val="005C68B0"/>
    <w:rsid w:val="005C68B6"/>
    <w:rsid w:val="005C6F9D"/>
    <w:rsid w:val="005C7984"/>
    <w:rsid w:val="005C7A0E"/>
    <w:rsid w:val="005C7CB7"/>
    <w:rsid w:val="005C7F86"/>
    <w:rsid w:val="005D00F0"/>
    <w:rsid w:val="005D04F4"/>
    <w:rsid w:val="005D06B9"/>
    <w:rsid w:val="005D118D"/>
    <w:rsid w:val="005D143C"/>
    <w:rsid w:val="005D14B3"/>
    <w:rsid w:val="005D19E3"/>
    <w:rsid w:val="005D1D8D"/>
    <w:rsid w:val="005D1ECF"/>
    <w:rsid w:val="005D20F9"/>
    <w:rsid w:val="005D21A2"/>
    <w:rsid w:val="005D21A5"/>
    <w:rsid w:val="005D21C7"/>
    <w:rsid w:val="005D292B"/>
    <w:rsid w:val="005D2A53"/>
    <w:rsid w:val="005D2A7C"/>
    <w:rsid w:val="005D3249"/>
    <w:rsid w:val="005D3457"/>
    <w:rsid w:val="005D3B9B"/>
    <w:rsid w:val="005D3C3D"/>
    <w:rsid w:val="005D3E04"/>
    <w:rsid w:val="005D3F4F"/>
    <w:rsid w:val="005D3F9C"/>
    <w:rsid w:val="005D440A"/>
    <w:rsid w:val="005D44D9"/>
    <w:rsid w:val="005D4930"/>
    <w:rsid w:val="005D4D13"/>
    <w:rsid w:val="005D4FF8"/>
    <w:rsid w:val="005D51C6"/>
    <w:rsid w:val="005D562E"/>
    <w:rsid w:val="005D5896"/>
    <w:rsid w:val="005D5B60"/>
    <w:rsid w:val="005D5C73"/>
    <w:rsid w:val="005D5CD3"/>
    <w:rsid w:val="005D6290"/>
    <w:rsid w:val="005D6734"/>
    <w:rsid w:val="005D6CC8"/>
    <w:rsid w:val="005D6D33"/>
    <w:rsid w:val="005D6E5B"/>
    <w:rsid w:val="005D6F6D"/>
    <w:rsid w:val="005D7476"/>
    <w:rsid w:val="005D7759"/>
    <w:rsid w:val="005D7B6D"/>
    <w:rsid w:val="005D7E37"/>
    <w:rsid w:val="005D7F0C"/>
    <w:rsid w:val="005E02BD"/>
    <w:rsid w:val="005E0607"/>
    <w:rsid w:val="005E06C0"/>
    <w:rsid w:val="005E093E"/>
    <w:rsid w:val="005E0A31"/>
    <w:rsid w:val="005E1203"/>
    <w:rsid w:val="005E15F8"/>
    <w:rsid w:val="005E186B"/>
    <w:rsid w:val="005E1E8E"/>
    <w:rsid w:val="005E202F"/>
    <w:rsid w:val="005E296A"/>
    <w:rsid w:val="005E2CF0"/>
    <w:rsid w:val="005E2D39"/>
    <w:rsid w:val="005E3011"/>
    <w:rsid w:val="005E304B"/>
    <w:rsid w:val="005E31AE"/>
    <w:rsid w:val="005E36B9"/>
    <w:rsid w:val="005E3CB4"/>
    <w:rsid w:val="005E3E02"/>
    <w:rsid w:val="005E4382"/>
    <w:rsid w:val="005E4887"/>
    <w:rsid w:val="005E4E38"/>
    <w:rsid w:val="005E4F12"/>
    <w:rsid w:val="005E550A"/>
    <w:rsid w:val="005E5807"/>
    <w:rsid w:val="005E5A2F"/>
    <w:rsid w:val="005E5AB5"/>
    <w:rsid w:val="005E5C6C"/>
    <w:rsid w:val="005E641A"/>
    <w:rsid w:val="005E6531"/>
    <w:rsid w:val="005E6668"/>
    <w:rsid w:val="005E68D3"/>
    <w:rsid w:val="005E72C7"/>
    <w:rsid w:val="005E737B"/>
    <w:rsid w:val="005E740F"/>
    <w:rsid w:val="005E7BE2"/>
    <w:rsid w:val="005E7E41"/>
    <w:rsid w:val="005E7E56"/>
    <w:rsid w:val="005F003A"/>
    <w:rsid w:val="005F00B0"/>
    <w:rsid w:val="005F02DA"/>
    <w:rsid w:val="005F049B"/>
    <w:rsid w:val="005F05C9"/>
    <w:rsid w:val="005F094F"/>
    <w:rsid w:val="005F0F9C"/>
    <w:rsid w:val="005F1055"/>
    <w:rsid w:val="005F11EE"/>
    <w:rsid w:val="005F12B3"/>
    <w:rsid w:val="005F13A3"/>
    <w:rsid w:val="005F14A1"/>
    <w:rsid w:val="005F15A5"/>
    <w:rsid w:val="005F1784"/>
    <w:rsid w:val="005F1825"/>
    <w:rsid w:val="005F1B5D"/>
    <w:rsid w:val="005F1C1A"/>
    <w:rsid w:val="005F1D95"/>
    <w:rsid w:val="005F2236"/>
    <w:rsid w:val="005F227D"/>
    <w:rsid w:val="005F249F"/>
    <w:rsid w:val="005F2CFF"/>
    <w:rsid w:val="005F2E91"/>
    <w:rsid w:val="005F32DE"/>
    <w:rsid w:val="005F3C8C"/>
    <w:rsid w:val="005F40D0"/>
    <w:rsid w:val="005F4386"/>
    <w:rsid w:val="005F5039"/>
    <w:rsid w:val="005F5483"/>
    <w:rsid w:val="005F558E"/>
    <w:rsid w:val="005F5846"/>
    <w:rsid w:val="005F5AF8"/>
    <w:rsid w:val="005F64DB"/>
    <w:rsid w:val="005F6592"/>
    <w:rsid w:val="005F6611"/>
    <w:rsid w:val="005F7420"/>
    <w:rsid w:val="005F7559"/>
    <w:rsid w:val="005F7874"/>
    <w:rsid w:val="005F78F9"/>
    <w:rsid w:val="005F7D94"/>
    <w:rsid w:val="005F7F52"/>
    <w:rsid w:val="0060031B"/>
    <w:rsid w:val="00600439"/>
    <w:rsid w:val="0060079A"/>
    <w:rsid w:val="00600D8C"/>
    <w:rsid w:val="00600E21"/>
    <w:rsid w:val="006010CE"/>
    <w:rsid w:val="00601523"/>
    <w:rsid w:val="00601741"/>
    <w:rsid w:val="00601BF5"/>
    <w:rsid w:val="00601D4C"/>
    <w:rsid w:val="00602683"/>
    <w:rsid w:val="006026B9"/>
    <w:rsid w:val="0060282A"/>
    <w:rsid w:val="00602856"/>
    <w:rsid w:val="00602900"/>
    <w:rsid w:val="00602D31"/>
    <w:rsid w:val="00602FD6"/>
    <w:rsid w:val="0060313D"/>
    <w:rsid w:val="006031B1"/>
    <w:rsid w:val="00603832"/>
    <w:rsid w:val="00603A4A"/>
    <w:rsid w:val="00603DBE"/>
    <w:rsid w:val="00603E32"/>
    <w:rsid w:val="00604494"/>
    <w:rsid w:val="006046BA"/>
    <w:rsid w:val="00604A31"/>
    <w:rsid w:val="00604ADF"/>
    <w:rsid w:val="00604EB4"/>
    <w:rsid w:val="00604F18"/>
    <w:rsid w:val="00605440"/>
    <w:rsid w:val="00605A66"/>
    <w:rsid w:val="00605EB0"/>
    <w:rsid w:val="00605FF9"/>
    <w:rsid w:val="00606224"/>
    <w:rsid w:val="006066A4"/>
    <w:rsid w:val="0060780E"/>
    <w:rsid w:val="00607E22"/>
    <w:rsid w:val="006102AF"/>
    <w:rsid w:val="006105FD"/>
    <w:rsid w:val="00610734"/>
    <w:rsid w:val="00610B7B"/>
    <w:rsid w:val="00611631"/>
    <w:rsid w:val="006117EE"/>
    <w:rsid w:val="00611A43"/>
    <w:rsid w:val="00611B0A"/>
    <w:rsid w:val="00611CCA"/>
    <w:rsid w:val="00611F59"/>
    <w:rsid w:val="006124C2"/>
    <w:rsid w:val="006125A2"/>
    <w:rsid w:val="006126BB"/>
    <w:rsid w:val="00612771"/>
    <w:rsid w:val="006130F6"/>
    <w:rsid w:val="006134BB"/>
    <w:rsid w:val="006134F8"/>
    <w:rsid w:val="0061356F"/>
    <w:rsid w:val="00613D1F"/>
    <w:rsid w:val="00614415"/>
    <w:rsid w:val="00614A54"/>
    <w:rsid w:val="00614AA7"/>
    <w:rsid w:val="00614C00"/>
    <w:rsid w:val="00615800"/>
    <w:rsid w:val="00615C2F"/>
    <w:rsid w:val="00616A81"/>
    <w:rsid w:val="00616B98"/>
    <w:rsid w:val="006171BF"/>
    <w:rsid w:val="00617212"/>
    <w:rsid w:val="006174CC"/>
    <w:rsid w:val="00617717"/>
    <w:rsid w:val="00617963"/>
    <w:rsid w:val="00620359"/>
    <w:rsid w:val="00620880"/>
    <w:rsid w:val="006208FE"/>
    <w:rsid w:val="00620CE3"/>
    <w:rsid w:val="00620CF7"/>
    <w:rsid w:val="0062179B"/>
    <w:rsid w:val="006217E0"/>
    <w:rsid w:val="00621811"/>
    <w:rsid w:val="006219EA"/>
    <w:rsid w:val="006225D6"/>
    <w:rsid w:val="00622633"/>
    <w:rsid w:val="00622A57"/>
    <w:rsid w:val="00623136"/>
    <w:rsid w:val="006238FB"/>
    <w:rsid w:val="00623943"/>
    <w:rsid w:val="006239B6"/>
    <w:rsid w:val="0062423A"/>
    <w:rsid w:val="006242CB"/>
    <w:rsid w:val="00624AF3"/>
    <w:rsid w:val="00624C10"/>
    <w:rsid w:val="00624C74"/>
    <w:rsid w:val="00624C76"/>
    <w:rsid w:val="00624D4B"/>
    <w:rsid w:val="00624EBA"/>
    <w:rsid w:val="00624F3B"/>
    <w:rsid w:val="006251FD"/>
    <w:rsid w:val="0062532A"/>
    <w:rsid w:val="0062587A"/>
    <w:rsid w:val="00625886"/>
    <w:rsid w:val="00625AAA"/>
    <w:rsid w:val="00625B45"/>
    <w:rsid w:val="00625BF0"/>
    <w:rsid w:val="00625D34"/>
    <w:rsid w:val="006267E7"/>
    <w:rsid w:val="00626856"/>
    <w:rsid w:val="00626884"/>
    <w:rsid w:val="0062691F"/>
    <w:rsid w:val="00626E65"/>
    <w:rsid w:val="00626EFC"/>
    <w:rsid w:val="0062724B"/>
    <w:rsid w:val="006272F6"/>
    <w:rsid w:val="0062738A"/>
    <w:rsid w:val="00627B7F"/>
    <w:rsid w:val="00627C7C"/>
    <w:rsid w:val="00627F4A"/>
    <w:rsid w:val="00627F52"/>
    <w:rsid w:val="0063001E"/>
    <w:rsid w:val="00630186"/>
    <w:rsid w:val="00630288"/>
    <w:rsid w:val="0063095F"/>
    <w:rsid w:val="00630C39"/>
    <w:rsid w:val="006310A3"/>
    <w:rsid w:val="006316BF"/>
    <w:rsid w:val="00631CBF"/>
    <w:rsid w:val="00631D76"/>
    <w:rsid w:val="00632039"/>
    <w:rsid w:val="0063248A"/>
    <w:rsid w:val="00632511"/>
    <w:rsid w:val="006328D8"/>
    <w:rsid w:val="00632F73"/>
    <w:rsid w:val="00632FE2"/>
    <w:rsid w:val="006331CA"/>
    <w:rsid w:val="0063320E"/>
    <w:rsid w:val="00633A91"/>
    <w:rsid w:val="00633AB3"/>
    <w:rsid w:val="00633B76"/>
    <w:rsid w:val="006342A6"/>
    <w:rsid w:val="0063444C"/>
    <w:rsid w:val="0063461D"/>
    <w:rsid w:val="00634A6E"/>
    <w:rsid w:val="00634CD4"/>
    <w:rsid w:val="00634D2A"/>
    <w:rsid w:val="006352E3"/>
    <w:rsid w:val="00635508"/>
    <w:rsid w:val="00635B6E"/>
    <w:rsid w:val="00635E77"/>
    <w:rsid w:val="0063657F"/>
    <w:rsid w:val="00636A33"/>
    <w:rsid w:val="00636D8A"/>
    <w:rsid w:val="006371B3"/>
    <w:rsid w:val="00637618"/>
    <w:rsid w:val="0063768F"/>
    <w:rsid w:val="00637733"/>
    <w:rsid w:val="00637868"/>
    <w:rsid w:val="00637FA1"/>
    <w:rsid w:val="00637FA9"/>
    <w:rsid w:val="0064106F"/>
    <w:rsid w:val="00641196"/>
    <w:rsid w:val="00641BCC"/>
    <w:rsid w:val="00641DAD"/>
    <w:rsid w:val="00641FBF"/>
    <w:rsid w:val="006420FB"/>
    <w:rsid w:val="00642142"/>
    <w:rsid w:val="006431FD"/>
    <w:rsid w:val="0064325E"/>
    <w:rsid w:val="00643D7F"/>
    <w:rsid w:val="00643F99"/>
    <w:rsid w:val="006440E6"/>
    <w:rsid w:val="00644117"/>
    <w:rsid w:val="0064433B"/>
    <w:rsid w:val="0064435F"/>
    <w:rsid w:val="006444A8"/>
    <w:rsid w:val="00644542"/>
    <w:rsid w:val="00644AD7"/>
    <w:rsid w:val="00644ED3"/>
    <w:rsid w:val="006450F8"/>
    <w:rsid w:val="006451EA"/>
    <w:rsid w:val="00645A2D"/>
    <w:rsid w:val="00645EBC"/>
    <w:rsid w:val="00645EFD"/>
    <w:rsid w:val="00645F9C"/>
    <w:rsid w:val="006460B8"/>
    <w:rsid w:val="006463E7"/>
    <w:rsid w:val="00646487"/>
    <w:rsid w:val="0064672D"/>
    <w:rsid w:val="0064681A"/>
    <w:rsid w:val="0064731F"/>
    <w:rsid w:val="006479A6"/>
    <w:rsid w:val="00647B3F"/>
    <w:rsid w:val="00647C73"/>
    <w:rsid w:val="00650622"/>
    <w:rsid w:val="006509AE"/>
    <w:rsid w:val="0065136E"/>
    <w:rsid w:val="00651853"/>
    <w:rsid w:val="00651C52"/>
    <w:rsid w:val="00651CEC"/>
    <w:rsid w:val="00651D07"/>
    <w:rsid w:val="00652194"/>
    <w:rsid w:val="006522F3"/>
    <w:rsid w:val="0065266B"/>
    <w:rsid w:val="00652788"/>
    <w:rsid w:val="00652891"/>
    <w:rsid w:val="006529BD"/>
    <w:rsid w:val="00652D66"/>
    <w:rsid w:val="00653801"/>
    <w:rsid w:val="00653964"/>
    <w:rsid w:val="00653AB7"/>
    <w:rsid w:val="00653BFD"/>
    <w:rsid w:val="00653FB1"/>
    <w:rsid w:val="006547EA"/>
    <w:rsid w:val="00654AB6"/>
    <w:rsid w:val="0065520F"/>
    <w:rsid w:val="0065556E"/>
    <w:rsid w:val="00655EE6"/>
    <w:rsid w:val="006561D8"/>
    <w:rsid w:val="00656268"/>
    <w:rsid w:val="00656398"/>
    <w:rsid w:val="006571B7"/>
    <w:rsid w:val="006572FA"/>
    <w:rsid w:val="00657799"/>
    <w:rsid w:val="006578A0"/>
    <w:rsid w:val="00657B71"/>
    <w:rsid w:val="00657CDC"/>
    <w:rsid w:val="00657ED6"/>
    <w:rsid w:val="00660920"/>
    <w:rsid w:val="0066098C"/>
    <w:rsid w:val="00660D3E"/>
    <w:rsid w:val="00661353"/>
    <w:rsid w:val="006617B7"/>
    <w:rsid w:val="0066217B"/>
    <w:rsid w:val="006621AA"/>
    <w:rsid w:val="0066281F"/>
    <w:rsid w:val="00662A44"/>
    <w:rsid w:val="00662BBF"/>
    <w:rsid w:val="00662C3E"/>
    <w:rsid w:val="00662CFA"/>
    <w:rsid w:val="00663256"/>
    <w:rsid w:val="00663B24"/>
    <w:rsid w:val="00664056"/>
    <w:rsid w:val="006645DF"/>
    <w:rsid w:val="006650CE"/>
    <w:rsid w:val="006654A8"/>
    <w:rsid w:val="0066564F"/>
    <w:rsid w:val="006659DB"/>
    <w:rsid w:val="00665A6D"/>
    <w:rsid w:val="00665C3D"/>
    <w:rsid w:val="00665D2D"/>
    <w:rsid w:val="00665FB0"/>
    <w:rsid w:val="006662CA"/>
    <w:rsid w:val="00666A0E"/>
    <w:rsid w:val="00666AA9"/>
    <w:rsid w:val="00666AC0"/>
    <w:rsid w:val="006671EC"/>
    <w:rsid w:val="0066785B"/>
    <w:rsid w:val="00667EFE"/>
    <w:rsid w:val="00670577"/>
    <w:rsid w:val="0067067F"/>
    <w:rsid w:val="0067069B"/>
    <w:rsid w:val="00670B74"/>
    <w:rsid w:val="00670C98"/>
    <w:rsid w:val="00670E9F"/>
    <w:rsid w:val="00671148"/>
    <w:rsid w:val="006713F4"/>
    <w:rsid w:val="006714BE"/>
    <w:rsid w:val="00671E1C"/>
    <w:rsid w:val="00671F3D"/>
    <w:rsid w:val="00672064"/>
    <w:rsid w:val="006720E5"/>
    <w:rsid w:val="00672C2E"/>
    <w:rsid w:val="00672C52"/>
    <w:rsid w:val="0067317F"/>
    <w:rsid w:val="0067343D"/>
    <w:rsid w:val="00673557"/>
    <w:rsid w:val="00673C03"/>
    <w:rsid w:val="00673C4D"/>
    <w:rsid w:val="00674016"/>
    <w:rsid w:val="006740A5"/>
    <w:rsid w:val="00674204"/>
    <w:rsid w:val="006745FB"/>
    <w:rsid w:val="00674F15"/>
    <w:rsid w:val="0067518C"/>
    <w:rsid w:val="00675195"/>
    <w:rsid w:val="0067553C"/>
    <w:rsid w:val="00675895"/>
    <w:rsid w:val="00675A40"/>
    <w:rsid w:val="00675B38"/>
    <w:rsid w:val="00675C3B"/>
    <w:rsid w:val="00676010"/>
    <w:rsid w:val="006760EA"/>
    <w:rsid w:val="006763C3"/>
    <w:rsid w:val="00676800"/>
    <w:rsid w:val="00676DDE"/>
    <w:rsid w:val="00677377"/>
    <w:rsid w:val="00677796"/>
    <w:rsid w:val="00677B93"/>
    <w:rsid w:val="00677F15"/>
    <w:rsid w:val="00677F44"/>
    <w:rsid w:val="0068000F"/>
    <w:rsid w:val="0068004A"/>
    <w:rsid w:val="00680930"/>
    <w:rsid w:val="00680C67"/>
    <w:rsid w:val="006811F9"/>
    <w:rsid w:val="0068181E"/>
    <w:rsid w:val="0068185A"/>
    <w:rsid w:val="00681915"/>
    <w:rsid w:val="00681ABC"/>
    <w:rsid w:val="00681AE3"/>
    <w:rsid w:val="00682AD2"/>
    <w:rsid w:val="00682B0B"/>
    <w:rsid w:val="00682B8A"/>
    <w:rsid w:val="00682EEA"/>
    <w:rsid w:val="00683227"/>
    <w:rsid w:val="0068324C"/>
    <w:rsid w:val="00683E47"/>
    <w:rsid w:val="0068419A"/>
    <w:rsid w:val="006841BE"/>
    <w:rsid w:val="006844CB"/>
    <w:rsid w:val="006844F2"/>
    <w:rsid w:val="00684659"/>
    <w:rsid w:val="00684876"/>
    <w:rsid w:val="006849B7"/>
    <w:rsid w:val="00684D62"/>
    <w:rsid w:val="00684F38"/>
    <w:rsid w:val="00684F98"/>
    <w:rsid w:val="00685510"/>
    <w:rsid w:val="00685650"/>
    <w:rsid w:val="006857F2"/>
    <w:rsid w:val="00685982"/>
    <w:rsid w:val="00685BEC"/>
    <w:rsid w:val="00685DCD"/>
    <w:rsid w:val="00686344"/>
    <w:rsid w:val="00686377"/>
    <w:rsid w:val="0068669D"/>
    <w:rsid w:val="006868BA"/>
    <w:rsid w:val="006868F5"/>
    <w:rsid w:val="00686BD6"/>
    <w:rsid w:val="00686E2C"/>
    <w:rsid w:val="0068708D"/>
    <w:rsid w:val="006876AC"/>
    <w:rsid w:val="00687D5D"/>
    <w:rsid w:val="00687FD4"/>
    <w:rsid w:val="006900E0"/>
    <w:rsid w:val="006900FA"/>
    <w:rsid w:val="006902EC"/>
    <w:rsid w:val="00690723"/>
    <w:rsid w:val="00690803"/>
    <w:rsid w:val="00690AA1"/>
    <w:rsid w:val="00691080"/>
    <w:rsid w:val="006910BC"/>
    <w:rsid w:val="006915CA"/>
    <w:rsid w:val="006918B2"/>
    <w:rsid w:val="00691AE6"/>
    <w:rsid w:val="0069204D"/>
    <w:rsid w:val="00692114"/>
    <w:rsid w:val="006922DD"/>
    <w:rsid w:val="006924A8"/>
    <w:rsid w:val="00692A61"/>
    <w:rsid w:val="006930E5"/>
    <w:rsid w:val="0069311E"/>
    <w:rsid w:val="00693175"/>
    <w:rsid w:val="0069350C"/>
    <w:rsid w:val="006935F3"/>
    <w:rsid w:val="00693925"/>
    <w:rsid w:val="00694007"/>
    <w:rsid w:val="00694015"/>
    <w:rsid w:val="006942CE"/>
    <w:rsid w:val="00694320"/>
    <w:rsid w:val="0069471A"/>
    <w:rsid w:val="00694780"/>
    <w:rsid w:val="00694990"/>
    <w:rsid w:val="006953AA"/>
    <w:rsid w:val="00695DA0"/>
    <w:rsid w:val="00695EA5"/>
    <w:rsid w:val="00696139"/>
    <w:rsid w:val="006961B4"/>
    <w:rsid w:val="00696240"/>
    <w:rsid w:val="00696441"/>
    <w:rsid w:val="0069669A"/>
    <w:rsid w:val="00696719"/>
    <w:rsid w:val="00696B0C"/>
    <w:rsid w:val="00697185"/>
    <w:rsid w:val="0069758E"/>
    <w:rsid w:val="00697B0A"/>
    <w:rsid w:val="00697D82"/>
    <w:rsid w:val="006A00C9"/>
    <w:rsid w:val="006A00E1"/>
    <w:rsid w:val="006A0176"/>
    <w:rsid w:val="006A01F5"/>
    <w:rsid w:val="006A0641"/>
    <w:rsid w:val="006A0BEE"/>
    <w:rsid w:val="006A14C8"/>
    <w:rsid w:val="006A1708"/>
    <w:rsid w:val="006A17C1"/>
    <w:rsid w:val="006A1BB0"/>
    <w:rsid w:val="006A1D98"/>
    <w:rsid w:val="006A1E68"/>
    <w:rsid w:val="006A2439"/>
    <w:rsid w:val="006A265C"/>
    <w:rsid w:val="006A2C98"/>
    <w:rsid w:val="006A344C"/>
    <w:rsid w:val="006A3707"/>
    <w:rsid w:val="006A3856"/>
    <w:rsid w:val="006A3D5A"/>
    <w:rsid w:val="006A447B"/>
    <w:rsid w:val="006A4737"/>
    <w:rsid w:val="006A4947"/>
    <w:rsid w:val="006A4A1D"/>
    <w:rsid w:val="006A507E"/>
    <w:rsid w:val="006A5658"/>
    <w:rsid w:val="006A5AC6"/>
    <w:rsid w:val="006A5C52"/>
    <w:rsid w:val="006A5CD2"/>
    <w:rsid w:val="006A5CFC"/>
    <w:rsid w:val="006A5E19"/>
    <w:rsid w:val="006A6938"/>
    <w:rsid w:val="006A6A6A"/>
    <w:rsid w:val="006A71F0"/>
    <w:rsid w:val="006A751C"/>
    <w:rsid w:val="006A756D"/>
    <w:rsid w:val="006A7653"/>
    <w:rsid w:val="006A7BA0"/>
    <w:rsid w:val="006A7BCB"/>
    <w:rsid w:val="006A7CC2"/>
    <w:rsid w:val="006A7F98"/>
    <w:rsid w:val="006B093A"/>
    <w:rsid w:val="006B0A5F"/>
    <w:rsid w:val="006B0BA8"/>
    <w:rsid w:val="006B0DEA"/>
    <w:rsid w:val="006B0F25"/>
    <w:rsid w:val="006B1046"/>
    <w:rsid w:val="006B106C"/>
    <w:rsid w:val="006B1492"/>
    <w:rsid w:val="006B14FA"/>
    <w:rsid w:val="006B1611"/>
    <w:rsid w:val="006B2CAA"/>
    <w:rsid w:val="006B2E88"/>
    <w:rsid w:val="006B2FEC"/>
    <w:rsid w:val="006B357F"/>
    <w:rsid w:val="006B39FD"/>
    <w:rsid w:val="006B3E8B"/>
    <w:rsid w:val="006B3FCD"/>
    <w:rsid w:val="006B40BD"/>
    <w:rsid w:val="006B4360"/>
    <w:rsid w:val="006B480A"/>
    <w:rsid w:val="006B48F6"/>
    <w:rsid w:val="006B4926"/>
    <w:rsid w:val="006B535D"/>
    <w:rsid w:val="006B5473"/>
    <w:rsid w:val="006B57E0"/>
    <w:rsid w:val="006B5AC9"/>
    <w:rsid w:val="006B5CF6"/>
    <w:rsid w:val="006B5D6A"/>
    <w:rsid w:val="006B5E03"/>
    <w:rsid w:val="006B637E"/>
    <w:rsid w:val="006B63C4"/>
    <w:rsid w:val="006B66A7"/>
    <w:rsid w:val="006B6D61"/>
    <w:rsid w:val="006B70BA"/>
    <w:rsid w:val="006B7606"/>
    <w:rsid w:val="006B7781"/>
    <w:rsid w:val="006B780B"/>
    <w:rsid w:val="006B78FA"/>
    <w:rsid w:val="006B7D11"/>
    <w:rsid w:val="006C0583"/>
    <w:rsid w:val="006C074C"/>
    <w:rsid w:val="006C0982"/>
    <w:rsid w:val="006C0E42"/>
    <w:rsid w:val="006C0EA0"/>
    <w:rsid w:val="006C1484"/>
    <w:rsid w:val="006C154A"/>
    <w:rsid w:val="006C1BA9"/>
    <w:rsid w:val="006C2365"/>
    <w:rsid w:val="006C2397"/>
    <w:rsid w:val="006C2D15"/>
    <w:rsid w:val="006C3129"/>
    <w:rsid w:val="006C3220"/>
    <w:rsid w:val="006C32D4"/>
    <w:rsid w:val="006C3575"/>
    <w:rsid w:val="006C38AD"/>
    <w:rsid w:val="006C3AA3"/>
    <w:rsid w:val="006C3DBB"/>
    <w:rsid w:val="006C408A"/>
    <w:rsid w:val="006C439D"/>
    <w:rsid w:val="006C48AE"/>
    <w:rsid w:val="006C4D6A"/>
    <w:rsid w:val="006C4E65"/>
    <w:rsid w:val="006C4F00"/>
    <w:rsid w:val="006C52F2"/>
    <w:rsid w:val="006C5332"/>
    <w:rsid w:val="006C54F3"/>
    <w:rsid w:val="006C55E1"/>
    <w:rsid w:val="006C673A"/>
    <w:rsid w:val="006C67C0"/>
    <w:rsid w:val="006C683E"/>
    <w:rsid w:val="006C6A2B"/>
    <w:rsid w:val="006C6D69"/>
    <w:rsid w:val="006C720E"/>
    <w:rsid w:val="006C724F"/>
    <w:rsid w:val="006C74C9"/>
    <w:rsid w:val="006C74F2"/>
    <w:rsid w:val="006C7B9A"/>
    <w:rsid w:val="006C7DFA"/>
    <w:rsid w:val="006D0454"/>
    <w:rsid w:val="006D0770"/>
    <w:rsid w:val="006D0AAE"/>
    <w:rsid w:val="006D1008"/>
    <w:rsid w:val="006D1868"/>
    <w:rsid w:val="006D1BEC"/>
    <w:rsid w:val="006D1C7D"/>
    <w:rsid w:val="006D1FEB"/>
    <w:rsid w:val="006D20F7"/>
    <w:rsid w:val="006D2450"/>
    <w:rsid w:val="006D24B7"/>
    <w:rsid w:val="006D264F"/>
    <w:rsid w:val="006D28D1"/>
    <w:rsid w:val="006D2A2A"/>
    <w:rsid w:val="006D3736"/>
    <w:rsid w:val="006D3C4D"/>
    <w:rsid w:val="006D46F9"/>
    <w:rsid w:val="006D4D21"/>
    <w:rsid w:val="006D4DF0"/>
    <w:rsid w:val="006D536A"/>
    <w:rsid w:val="006D5945"/>
    <w:rsid w:val="006D59A6"/>
    <w:rsid w:val="006D5A3E"/>
    <w:rsid w:val="006D6208"/>
    <w:rsid w:val="006D64EC"/>
    <w:rsid w:val="006D667C"/>
    <w:rsid w:val="006D6930"/>
    <w:rsid w:val="006D6E2E"/>
    <w:rsid w:val="006D6E61"/>
    <w:rsid w:val="006D7599"/>
    <w:rsid w:val="006D76A3"/>
    <w:rsid w:val="006D7C24"/>
    <w:rsid w:val="006E01E1"/>
    <w:rsid w:val="006E01F9"/>
    <w:rsid w:val="006E0883"/>
    <w:rsid w:val="006E0CF6"/>
    <w:rsid w:val="006E0E47"/>
    <w:rsid w:val="006E12A5"/>
    <w:rsid w:val="006E1511"/>
    <w:rsid w:val="006E1700"/>
    <w:rsid w:val="006E17F8"/>
    <w:rsid w:val="006E19BF"/>
    <w:rsid w:val="006E1AD7"/>
    <w:rsid w:val="006E1B87"/>
    <w:rsid w:val="006E1CB8"/>
    <w:rsid w:val="006E1D9E"/>
    <w:rsid w:val="006E2357"/>
    <w:rsid w:val="006E25A8"/>
    <w:rsid w:val="006E2873"/>
    <w:rsid w:val="006E2C9B"/>
    <w:rsid w:val="006E2FCF"/>
    <w:rsid w:val="006E3841"/>
    <w:rsid w:val="006E3928"/>
    <w:rsid w:val="006E3E0F"/>
    <w:rsid w:val="006E3E74"/>
    <w:rsid w:val="006E40C7"/>
    <w:rsid w:val="006E4650"/>
    <w:rsid w:val="006E4ABA"/>
    <w:rsid w:val="006E4B21"/>
    <w:rsid w:val="006E50A9"/>
    <w:rsid w:val="006E5859"/>
    <w:rsid w:val="006E5CB0"/>
    <w:rsid w:val="006E5D34"/>
    <w:rsid w:val="006E608A"/>
    <w:rsid w:val="006E6646"/>
    <w:rsid w:val="006E6933"/>
    <w:rsid w:val="006E7490"/>
    <w:rsid w:val="006E7622"/>
    <w:rsid w:val="006F003B"/>
    <w:rsid w:val="006F0195"/>
    <w:rsid w:val="006F0630"/>
    <w:rsid w:val="006F0DC0"/>
    <w:rsid w:val="006F15C3"/>
    <w:rsid w:val="006F1A0A"/>
    <w:rsid w:val="006F1C33"/>
    <w:rsid w:val="006F1D90"/>
    <w:rsid w:val="006F1F08"/>
    <w:rsid w:val="006F2036"/>
    <w:rsid w:val="006F215A"/>
    <w:rsid w:val="006F2347"/>
    <w:rsid w:val="006F2A83"/>
    <w:rsid w:val="006F2B47"/>
    <w:rsid w:val="006F2B8D"/>
    <w:rsid w:val="006F2D2D"/>
    <w:rsid w:val="006F30F8"/>
    <w:rsid w:val="006F310C"/>
    <w:rsid w:val="006F3C81"/>
    <w:rsid w:val="006F41F0"/>
    <w:rsid w:val="006F474E"/>
    <w:rsid w:val="006F4EAC"/>
    <w:rsid w:val="006F54A6"/>
    <w:rsid w:val="006F588C"/>
    <w:rsid w:val="006F592D"/>
    <w:rsid w:val="006F59FF"/>
    <w:rsid w:val="006F5B32"/>
    <w:rsid w:val="006F62C8"/>
    <w:rsid w:val="006F6599"/>
    <w:rsid w:val="006F68EE"/>
    <w:rsid w:val="006F6B83"/>
    <w:rsid w:val="006F6C60"/>
    <w:rsid w:val="006F7014"/>
    <w:rsid w:val="006F70F9"/>
    <w:rsid w:val="006F7245"/>
    <w:rsid w:val="006F736B"/>
    <w:rsid w:val="006F74F0"/>
    <w:rsid w:val="00700867"/>
    <w:rsid w:val="007008ED"/>
    <w:rsid w:val="0070098B"/>
    <w:rsid w:val="00700BC0"/>
    <w:rsid w:val="00700D23"/>
    <w:rsid w:val="00701278"/>
    <w:rsid w:val="00701A9E"/>
    <w:rsid w:val="00701B63"/>
    <w:rsid w:val="00701F70"/>
    <w:rsid w:val="007025D5"/>
    <w:rsid w:val="00702C44"/>
    <w:rsid w:val="00702C9A"/>
    <w:rsid w:val="00702F5D"/>
    <w:rsid w:val="007038C0"/>
    <w:rsid w:val="00703E47"/>
    <w:rsid w:val="00704493"/>
    <w:rsid w:val="00704C69"/>
    <w:rsid w:val="00704DE0"/>
    <w:rsid w:val="0070500C"/>
    <w:rsid w:val="007058C4"/>
    <w:rsid w:val="00705D9C"/>
    <w:rsid w:val="00705E05"/>
    <w:rsid w:val="00706406"/>
    <w:rsid w:val="00706630"/>
    <w:rsid w:val="007069F4"/>
    <w:rsid w:val="00706E05"/>
    <w:rsid w:val="007070EE"/>
    <w:rsid w:val="0070712C"/>
    <w:rsid w:val="00707176"/>
    <w:rsid w:val="007075A0"/>
    <w:rsid w:val="00707A68"/>
    <w:rsid w:val="00707AAE"/>
    <w:rsid w:val="00710F8B"/>
    <w:rsid w:val="00711218"/>
    <w:rsid w:val="00711403"/>
    <w:rsid w:val="007114B2"/>
    <w:rsid w:val="007118F2"/>
    <w:rsid w:val="00711BAD"/>
    <w:rsid w:val="00711F2D"/>
    <w:rsid w:val="007121A3"/>
    <w:rsid w:val="00712F6E"/>
    <w:rsid w:val="00713111"/>
    <w:rsid w:val="007134D5"/>
    <w:rsid w:val="00713A2E"/>
    <w:rsid w:val="00714263"/>
    <w:rsid w:val="007143DB"/>
    <w:rsid w:val="00714713"/>
    <w:rsid w:val="00714851"/>
    <w:rsid w:val="007149B1"/>
    <w:rsid w:val="00714F10"/>
    <w:rsid w:val="00715025"/>
    <w:rsid w:val="0071528A"/>
    <w:rsid w:val="007155E7"/>
    <w:rsid w:val="007156DA"/>
    <w:rsid w:val="007157BD"/>
    <w:rsid w:val="007157CA"/>
    <w:rsid w:val="00715833"/>
    <w:rsid w:val="0071597E"/>
    <w:rsid w:val="00715A35"/>
    <w:rsid w:val="00715A7C"/>
    <w:rsid w:val="00715ACA"/>
    <w:rsid w:val="00716496"/>
    <w:rsid w:val="007164D8"/>
    <w:rsid w:val="00716700"/>
    <w:rsid w:val="00716955"/>
    <w:rsid w:val="00716C2A"/>
    <w:rsid w:val="00717044"/>
    <w:rsid w:val="00717636"/>
    <w:rsid w:val="007177BB"/>
    <w:rsid w:val="007177CF"/>
    <w:rsid w:val="00717A87"/>
    <w:rsid w:val="00720701"/>
    <w:rsid w:val="0072089D"/>
    <w:rsid w:val="00720AED"/>
    <w:rsid w:val="00720E3A"/>
    <w:rsid w:val="007210E2"/>
    <w:rsid w:val="00721501"/>
    <w:rsid w:val="007215B3"/>
    <w:rsid w:val="00721A66"/>
    <w:rsid w:val="00721D3C"/>
    <w:rsid w:val="00721DBE"/>
    <w:rsid w:val="00722142"/>
    <w:rsid w:val="007223C2"/>
    <w:rsid w:val="0072286F"/>
    <w:rsid w:val="00722923"/>
    <w:rsid w:val="00722CE7"/>
    <w:rsid w:val="00722D58"/>
    <w:rsid w:val="00722E66"/>
    <w:rsid w:val="00723075"/>
    <w:rsid w:val="00723195"/>
    <w:rsid w:val="00723E6F"/>
    <w:rsid w:val="007243AA"/>
    <w:rsid w:val="00724536"/>
    <w:rsid w:val="00724866"/>
    <w:rsid w:val="00724958"/>
    <w:rsid w:val="00724974"/>
    <w:rsid w:val="00724A34"/>
    <w:rsid w:val="00724E28"/>
    <w:rsid w:val="00724F3E"/>
    <w:rsid w:val="0072519F"/>
    <w:rsid w:val="00725211"/>
    <w:rsid w:val="00725F48"/>
    <w:rsid w:val="00726184"/>
    <w:rsid w:val="00726679"/>
    <w:rsid w:val="00727297"/>
    <w:rsid w:val="007272DB"/>
    <w:rsid w:val="0072761E"/>
    <w:rsid w:val="007279D2"/>
    <w:rsid w:val="00727ADF"/>
    <w:rsid w:val="00727DCD"/>
    <w:rsid w:val="00727E08"/>
    <w:rsid w:val="00727F09"/>
    <w:rsid w:val="00730001"/>
    <w:rsid w:val="007300A3"/>
    <w:rsid w:val="007300F6"/>
    <w:rsid w:val="00730126"/>
    <w:rsid w:val="007308BA"/>
    <w:rsid w:val="00730B9B"/>
    <w:rsid w:val="00730C01"/>
    <w:rsid w:val="00730C74"/>
    <w:rsid w:val="007312C7"/>
    <w:rsid w:val="00731954"/>
    <w:rsid w:val="00731CA8"/>
    <w:rsid w:val="00732047"/>
    <w:rsid w:val="007324CD"/>
    <w:rsid w:val="00732501"/>
    <w:rsid w:val="0073308C"/>
    <w:rsid w:val="00733346"/>
    <w:rsid w:val="007344D9"/>
    <w:rsid w:val="00734E06"/>
    <w:rsid w:val="007369A6"/>
    <w:rsid w:val="00736BF9"/>
    <w:rsid w:val="00736FAC"/>
    <w:rsid w:val="0073720C"/>
    <w:rsid w:val="00737618"/>
    <w:rsid w:val="007379BF"/>
    <w:rsid w:val="00737D40"/>
    <w:rsid w:val="007409B3"/>
    <w:rsid w:val="00741416"/>
    <w:rsid w:val="007417C2"/>
    <w:rsid w:val="007418A8"/>
    <w:rsid w:val="00741B8B"/>
    <w:rsid w:val="0074216D"/>
    <w:rsid w:val="00742248"/>
    <w:rsid w:val="0074249D"/>
    <w:rsid w:val="00742A6A"/>
    <w:rsid w:val="007431AE"/>
    <w:rsid w:val="00743596"/>
    <w:rsid w:val="0074399B"/>
    <w:rsid w:val="00743B2E"/>
    <w:rsid w:val="0074473E"/>
    <w:rsid w:val="007449E7"/>
    <w:rsid w:val="00744ABE"/>
    <w:rsid w:val="00744CFB"/>
    <w:rsid w:val="00744F3B"/>
    <w:rsid w:val="00744FAF"/>
    <w:rsid w:val="00745122"/>
    <w:rsid w:val="007458C6"/>
    <w:rsid w:val="0074591C"/>
    <w:rsid w:val="0074596B"/>
    <w:rsid w:val="007459B2"/>
    <w:rsid w:val="00745AA3"/>
    <w:rsid w:val="00745B65"/>
    <w:rsid w:val="00745D18"/>
    <w:rsid w:val="00745E8B"/>
    <w:rsid w:val="00745E90"/>
    <w:rsid w:val="00745EE9"/>
    <w:rsid w:val="00746627"/>
    <w:rsid w:val="00746729"/>
    <w:rsid w:val="00746AA2"/>
    <w:rsid w:val="00746D7B"/>
    <w:rsid w:val="00746DC3"/>
    <w:rsid w:val="00746FCB"/>
    <w:rsid w:val="00746FF5"/>
    <w:rsid w:val="007470D8"/>
    <w:rsid w:val="007472C3"/>
    <w:rsid w:val="00747525"/>
    <w:rsid w:val="00747633"/>
    <w:rsid w:val="007476A1"/>
    <w:rsid w:val="00747717"/>
    <w:rsid w:val="00747C5D"/>
    <w:rsid w:val="007504A4"/>
    <w:rsid w:val="00750562"/>
    <w:rsid w:val="0075064B"/>
    <w:rsid w:val="0075070D"/>
    <w:rsid w:val="007507FA"/>
    <w:rsid w:val="007516C9"/>
    <w:rsid w:val="00751A9F"/>
    <w:rsid w:val="00751AA7"/>
    <w:rsid w:val="00751C19"/>
    <w:rsid w:val="00751C3C"/>
    <w:rsid w:val="00751C5A"/>
    <w:rsid w:val="00752436"/>
    <w:rsid w:val="0075250A"/>
    <w:rsid w:val="0075279E"/>
    <w:rsid w:val="00752813"/>
    <w:rsid w:val="00753553"/>
    <w:rsid w:val="007537BF"/>
    <w:rsid w:val="00753904"/>
    <w:rsid w:val="00753AA6"/>
    <w:rsid w:val="0075412B"/>
    <w:rsid w:val="00754253"/>
    <w:rsid w:val="007547D4"/>
    <w:rsid w:val="007549A7"/>
    <w:rsid w:val="00754B88"/>
    <w:rsid w:val="00754DC8"/>
    <w:rsid w:val="00755201"/>
    <w:rsid w:val="00755318"/>
    <w:rsid w:val="007555D3"/>
    <w:rsid w:val="00755605"/>
    <w:rsid w:val="007557FC"/>
    <w:rsid w:val="00755B9F"/>
    <w:rsid w:val="00755D3C"/>
    <w:rsid w:val="00756559"/>
    <w:rsid w:val="007567A9"/>
    <w:rsid w:val="00756920"/>
    <w:rsid w:val="00756F70"/>
    <w:rsid w:val="00756FAF"/>
    <w:rsid w:val="007571A4"/>
    <w:rsid w:val="007571DA"/>
    <w:rsid w:val="00757613"/>
    <w:rsid w:val="00757C74"/>
    <w:rsid w:val="0076066E"/>
    <w:rsid w:val="007607C3"/>
    <w:rsid w:val="00760DA1"/>
    <w:rsid w:val="00760DAB"/>
    <w:rsid w:val="00760DD6"/>
    <w:rsid w:val="00760E78"/>
    <w:rsid w:val="00760F74"/>
    <w:rsid w:val="00761008"/>
    <w:rsid w:val="007611FE"/>
    <w:rsid w:val="00761214"/>
    <w:rsid w:val="00761D5B"/>
    <w:rsid w:val="00761D99"/>
    <w:rsid w:val="00761E01"/>
    <w:rsid w:val="00762100"/>
    <w:rsid w:val="00762ACB"/>
    <w:rsid w:val="00762DF2"/>
    <w:rsid w:val="007638FE"/>
    <w:rsid w:val="0076476E"/>
    <w:rsid w:val="007652D9"/>
    <w:rsid w:val="007653CA"/>
    <w:rsid w:val="00765692"/>
    <w:rsid w:val="007657F4"/>
    <w:rsid w:val="00765969"/>
    <w:rsid w:val="00765B8E"/>
    <w:rsid w:val="00765BEA"/>
    <w:rsid w:val="00765C11"/>
    <w:rsid w:val="00765C4C"/>
    <w:rsid w:val="00765DBD"/>
    <w:rsid w:val="00765E42"/>
    <w:rsid w:val="00765E56"/>
    <w:rsid w:val="0076616D"/>
    <w:rsid w:val="00766401"/>
    <w:rsid w:val="007664A9"/>
    <w:rsid w:val="00766DD3"/>
    <w:rsid w:val="007670DA"/>
    <w:rsid w:val="00767127"/>
    <w:rsid w:val="007679E3"/>
    <w:rsid w:val="0077007F"/>
    <w:rsid w:val="00770241"/>
    <w:rsid w:val="007702AF"/>
    <w:rsid w:val="007706BC"/>
    <w:rsid w:val="007707E1"/>
    <w:rsid w:val="00770E6E"/>
    <w:rsid w:val="00771433"/>
    <w:rsid w:val="007716F1"/>
    <w:rsid w:val="00772094"/>
    <w:rsid w:val="0077225E"/>
    <w:rsid w:val="00772888"/>
    <w:rsid w:val="00772C1F"/>
    <w:rsid w:val="007730AB"/>
    <w:rsid w:val="007733D3"/>
    <w:rsid w:val="00773DD2"/>
    <w:rsid w:val="00774494"/>
    <w:rsid w:val="007745C8"/>
    <w:rsid w:val="00774A30"/>
    <w:rsid w:val="00774B99"/>
    <w:rsid w:val="00774D03"/>
    <w:rsid w:val="00775114"/>
    <w:rsid w:val="0077523D"/>
    <w:rsid w:val="00775936"/>
    <w:rsid w:val="00775BED"/>
    <w:rsid w:val="00775CA7"/>
    <w:rsid w:val="0077664B"/>
    <w:rsid w:val="00776E4A"/>
    <w:rsid w:val="00776E59"/>
    <w:rsid w:val="007770D8"/>
    <w:rsid w:val="00777331"/>
    <w:rsid w:val="007778E1"/>
    <w:rsid w:val="00777A03"/>
    <w:rsid w:val="00777A55"/>
    <w:rsid w:val="00777B5C"/>
    <w:rsid w:val="00777BBA"/>
    <w:rsid w:val="0078015A"/>
    <w:rsid w:val="00780587"/>
    <w:rsid w:val="0078078A"/>
    <w:rsid w:val="00780806"/>
    <w:rsid w:val="00780967"/>
    <w:rsid w:val="00780CBB"/>
    <w:rsid w:val="00780F12"/>
    <w:rsid w:val="007812F5"/>
    <w:rsid w:val="007816DD"/>
    <w:rsid w:val="007816E3"/>
    <w:rsid w:val="00781EC0"/>
    <w:rsid w:val="007825B6"/>
    <w:rsid w:val="00782850"/>
    <w:rsid w:val="00782FA0"/>
    <w:rsid w:val="00782FCD"/>
    <w:rsid w:val="0078311A"/>
    <w:rsid w:val="00783466"/>
    <w:rsid w:val="00783572"/>
    <w:rsid w:val="007839DC"/>
    <w:rsid w:val="00783AE0"/>
    <w:rsid w:val="00783FD3"/>
    <w:rsid w:val="007844F7"/>
    <w:rsid w:val="00784743"/>
    <w:rsid w:val="00784E6B"/>
    <w:rsid w:val="00785294"/>
    <w:rsid w:val="00785342"/>
    <w:rsid w:val="007856E5"/>
    <w:rsid w:val="00785B11"/>
    <w:rsid w:val="00785DDB"/>
    <w:rsid w:val="00785F78"/>
    <w:rsid w:val="0078661A"/>
    <w:rsid w:val="00786746"/>
    <w:rsid w:val="00786795"/>
    <w:rsid w:val="00786875"/>
    <w:rsid w:val="00786961"/>
    <w:rsid w:val="00786A31"/>
    <w:rsid w:val="0078700A"/>
    <w:rsid w:val="007871FD"/>
    <w:rsid w:val="0078721F"/>
    <w:rsid w:val="00787678"/>
    <w:rsid w:val="00787797"/>
    <w:rsid w:val="00787F53"/>
    <w:rsid w:val="007905FD"/>
    <w:rsid w:val="007906B6"/>
    <w:rsid w:val="00790705"/>
    <w:rsid w:val="00790D05"/>
    <w:rsid w:val="00790DFD"/>
    <w:rsid w:val="00791A36"/>
    <w:rsid w:val="00791DB8"/>
    <w:rsid w:val="00791F2B"/>
    <w:rsid w:val="007923A7"/>
    <w:rsid w:val="00792432"/>
    <w:rsid w:val="00793A9D"/>
    <w:rsid w:val="00793E25"/>
    <w:rsid w:val="007941A3"/>
    <w:rsid w:val="007944EA"/>
    <w:rsid w:val="0079453C"/>
    <w:rsid w:val="007945A1"/>
    <w:rsid w:val="007948A7"/>
    <w:rsid w:val="00794A4D"/>
    <w:rsid w:val="00794C89"/>
    <w:rsid w:val="00794E0A"/>
    <w:rsid w:val="0079583C"/>
    <w:rsid w:val="00795940"/>
    <w:rsid w:val="0079594C"/>
    <w:rsid w:val="00795AA9"/>
    <w:rsid w:val="00795E91"/>
    <w:rsid w:val="00796018"/>
    <w:rsid w:val="0079648D"/>
    <w:rsid w:val="00796962"/>
    <w:rsid w:val="00796A92"/>
    <w:rsid w:val="00796ACD"/>
    <w:rsid w:val="00796C12"/>
    <w:rsid w:val="007976BF"/>
    <w:rsid w:val="007978C2"/>
    <w:rsid w:val="00797B63"/>
    <w:rsid w:val="00797BFF"/>
    <w:rsid w:val="00797D02"/>
    <w:rsid w:val="00797D2F"/>
    <w:rsid w:val="007A00E9"/>
    <w:rsid w:val="007A05A8"/>
    <w:rsid w:val="007A0646"/>
    <w:rsid w:val="007A0C9B"/>
    <w:rsid w:val="007A0F73"/>
    <w:rsid w:val="007A10CC"/>
    <w:rsid w:val="007A127B"/>
    <w:rsid w:val="007A1358"/>
    <w:rsid w:val="007A1444"/>
    <w:rsid w:val="007A1F7F"/>
    <w:rsid w:val="007A328B"/>
    <w:rsid w:val="007A32CC"/>
    <w:rsid w:val="007A361A"/>
    <w:rsid w:val="007A37C3"/>
    <w:rsid w:val="007A3B2D"/>
    <w:rsid w:val="007A3F6B"/>
    <w:rsid w:val="007A4160"/>
    <w:rsid w:val="007A42B2"/>
    <w:rsid w:val="007A430D"/>
    <w:rsid w:val="007A450F"/>
    <w:rsid w:val="007A4631"/>
    <w:rsid w:val="007A4D3A"/>
    <w:rsid w:val="007A508C"/>
    <w:rsid w:val="007A5238"/>
    <w:rsid w:val="007A5338"/>
    <w:rsid w:val="007A5742"/>
    <w:rsid w:val="007A5A0F"/>
    <w:rsid w:val="007A5BE6"/>
    <w:rsid w:val="007A5BE9"/>
    <w:rsid w:val="007A5D7F"/>
    <w:rsid w:val="007A5F9B"/>
    <w:rsid w:val="007A62A5"/>
    <w:rsid w:val="007A6440"/>
    <w:rsid w:val="007A672B"/>
    <w:rsid w:val="007A6CFD"/>
    <w:rsid w:val="007A6FCD"/>
    <w:rsid w:val="007A7388"/>
    <w:rsid w:val="007A7538"/>
    <w:rsid w:val="007A7670"/>
    <w:rsid w:val="007A797E"/>
    <w:rsid w:val="007B040C"/>
    <w:rsid w:val="007B1399"/>
    <w:rsid w:val="007B1A70"/>
    <w:rsid w:val="007B238A"/>
    <w:rsid w:val="007B23F2"/>
    <w:rsid w:val="007B2574"/>
    <w:rsid w:val="007B25CE"/>
    <w:rsid w:val="007B2828"/>
    <w:rsid w:val="007B36B4"/>
    <w:rsid w:val="007B3783"/>
    <w:rsid w:val="007B3C34"/>
    <w:rsid w:val="007B3FE6"/>
    <w:rsid w:val="007B40C0"/>
    <w:rsid w:val="007B4103"/>
    <w:rsid w:val="007B4481"/>
    <w:rsid w:val="007B460D"/>
    <w:rsid w:val="007B4792"/>
    <w:rsid w:val="007B48CA"/>
    <w:rsid w:val="007B4964"/>
    <w:rsid w:val="007B4A68"/>
    <w:rsid w:val="007B5233"/>
    <w:rsid w:val="007B582D"/>
    <w:rsid w:val="007B5A10"/>
    <w:rsid w:val="007B5B24"/>
    <w:rsid w:val="007B5C3F"/>
    <w:rsid w:val="007B60D0"/>
    <w:rsid w:val="007B66CB"/>
    <w:rsid w:val="007B6A35"/>
    <w:rsid w:val="007B6A4F"/>
    <w:rsid w:val="007B6B26"/>
    <w:rsid w:val="007B6C00"/>
    <w:rsid w:val="007B6CD4"/>
    <w:rsid w:val="007B710F"/>
    <w:rsid w:val="007B7193"/>
    <w:rsid w:val="007B722E"/>
    <w:rsid w:val="007B740E"/>
    <w:rsid w:val="007B7713"/>
    <w:rsid w:val="007B7798"/>
    <w:rsid w:val="007B7965"/>
    <w:rsid w:val="007B7B4A"/>
    <w:rsid w:val="007B7E7C"/>
    <w:rsid w:val="007B7F43"/>
    <w:rsid w:val="007B7F50"/>
    <w:rsid w:val="007C04E9"/>
    <w:rsid w:val="007C0A58"/>
    <w:rsid w:val="007C0AF3"/>
    <w:rsid w:val="007C0DE4"/>
    <w:rsid w:val="007C1360"/>
    <w:rsid w:val="007C16A8"/>
    <w:rsid w:val="007C190D"/>
    <w:rsid w:val="007C1AB6"/>
    <w:rsid w:val="007C1DA7"/>
    <w:rsid w:val="007C2894"/>
    <w:rsid w:val="007C298A"/>
    <w:rsid w:val="007C2997"/>
    <w:rsid w:val="007C2EC1"/>
    <w:rsid w:val="007C32AE"/>
    <w:rsid w:val="007C3532"/>
    <w:rsid w:val="007C378D"/>
    <w:rsid w:val="007C3D34"/>
    <w:rsid w:val="007C3F9F"/>
    <w:rsid w:val="007C43CD"/>
    <w:rsid w:val="007C44AF"/>
    <w:rsid w:val="007C53E4"/>
    <w:rsid w:val="007C56F1"/>
    <w:rsid w:val="007C57A7"/>
    <w:rsid w:val="007C5B8B"/>
    <w:rsid w:val="007C5C98"/>
    <w:rsid w:val="007C6AC7"/>
    <w:rsid w:val="007C6BF9"/>
    <w:rsid w:val="007C6C9A"/>
    <w:rsid w:val="007C71A1"/>
    <w:rsid w:val="007C7259"/>
    <w:rsid w:val="007C76BE"/>
    <w:rsid w:val="007C7795"/>
    <w:rsid w:val="007C78B4"/>
    <w:rsid w:val="007D003E"/>
    <w:rsid w:val="007D0290"/>
    <w:rsid w:val="007D094F"/>
    <w:rsid w:val="007D15EA"/>
    <w:rsid w:val="007D1614"/>
    <w:rsid w:val="007D161D"/>
    <w:rsid w:val="007D1997"/>
    <w:rsid w:val="007D19DC"/>
    <w:rsid w:val="007D2A1A"/>
    <w:rsid w:val="007D3000"/>
    <w:rsid w:val="007D3567"/>
    <w:rsid w:val="007D360B"/>
    <w:rsid w:val="007D3BFE"/>
    <w:rsid w:val="007D3DCD"/>
    <w:rsid w:val="007D4810"/>
    <w:rsid w:val="007D4EA9"/>
    <w:rsid w:val="007D534E"/>
    <w:rsid w:val="007D55FF"/>
    <w:rsid w:val="007D585B"/>
    <w:rsid w:val="007D589C"/>
    <w:rsid w:val="007D5A1E"/>
    <w:rsid w:val="007D5A5E"/>
    <w:rsid w:val="007D5ACF"/>
    <w:rsid w:val="007D6258"/>
    <w:rsid w:val="007D64FA"/>
    <w:rsid w:val="007D692F"/>
    <w:rsid w:val="007D6F02"/>
    <w:rsid w:val="007D725B"/>
    <w:rsid w:val="007D730B"/>
    <w:rsid w:val="007D7494"/>
    <w:rsid w:val="007D78B7"/>
    <w:rsid w:val="007D7B93"/>
    <w:rsid w:val="007D7D4B"/>
    <w:rsid w:val="007E03B7"/>
    <w:rsid w:val="007E07E5"/>
    <w:rsid w:val="007E095D"/>
    <w:rsid w:val="007E0B96"/>
    <w:rsid w:val="007E0C6F"/>
    <w:rsid w:val="007E0CE6"/>
    <w:rsid w:val="007E0DD9"/>
    <w:rsid w:val="007E1969"/>
    <w:rsid w:val="007E1AE1"/>
    <w:rsid w:val="007E1DB7"/>
    <w:rsid w:val="007E22C0"/>
    <w:rsid w:val="007E2DAE"/>
    <w:rsid w:val="007E2F65"/>
    <w:rsid w:val="007E3116"/>
    <w:rsid w:val="007E333E"/>
    <w:rsid w:val="007E3745"/>
    <w:rsid w:val="007E3A2C"/>
    <w:rsid w:val="007E44D7"/>
    <w:rsid w:val="007E44D9"/>
    <w:rsid w:val="007E48AB"/>
    <w:rsid w:val="007E49B3"/>
    <w:rsid w:val="007E528C"/>
    <w:rsid w:val="007E54C4"/>
    <w:rsid w:val="007E54E2"/>
    <w:rsid w:val="007E54EC"/>
    <w:rsid w:val="007E5729"/>
    <w:rsid w:val="007E588F"/>
    <w:rsid w:val="007E5AA5"/>
    <w:rsid w:val="007E6063"/>
    <w:rsid w:val="007E6071"/>
    <w:rsid w:val="007E6668"/>
    <w:rsid w:val="007E705B"/>
    <w:rsid w:val="007E73CB"/>
    <w:rsid w:val="007E7474"/>
    <w:rsid w:val="007E7E83"/>
    <w:rsid w:val="007F01BA"/>
    <w:rsid w:val="007F0273"/>
    <w:rsid w:val="007F0391"/>
    <w:rsid w:val="007F084D"/>
    <w:rsid w:val="007F0D79"/>
    <w:rsid w:val="007F173D"/>
    <w:rsid w:val="007F1AC2"/>
    <w:rsid w:val="007F20BB"/>
    <w:rsid w:val="007F218B"/>
    <w:rsid w:val="007F2979"/>
    <w:rsid w:val="007F2C2C"/>
    <w:rsid w:val="007F31B1"/>
    <w:rsid w:val="007F324B"/>
    <w:rsid w:val="007F3A04"/>
    <w:rsid w:val="007F3C78"/>
    <w:rsid w:val="007F4013"/>
    <w:rsid w:val="007F40DD"/>
    <w:rsid w:val="007F45EA"/>
    <w:rsid w:val="007F5085"/>
    <w:rsid w:val="007F593A"/>
    <w:rsid w:val="007F59BC"/>
    <w:rsid w:val="007F5DC7"/>
    <w:rsid w:val="007F642B"/>
    <w:rsid w:val="007F653B"/>
    <w:rsid w:val="007F659B"/>
    <w:rsid w:val="007F695C"/>
    <w:rsid w:val="007F69D5"/>
    <w:rsid w:val="007F6B99"/>
    <w:rsid w:val="007F6C6F"/>
    <w:rsid w:val="007F6D11"/>
    <w:rsid w:val="007F70D4"/>
    <w:rsid w:val="007F758A"/>
    <w:rsid w:val="007F790A"/>
    <w:rsid w:val="007F7A1A"/>
    <w:rsid w:val="007F7AE2"/>
    <w:rsid w:val="007F7E16"/>
    <w:rsid w:val="008000D6"/>
    <w:rsid w:val="008001AC"/>
    <w:rsid w:val="008002D2"/>
    <w:rsid w:val="00800E0A"/>
    <w:rsid w:val="00800E92"/>
    <w:rsid w:val="0080132F"/>
    <w:rsid w:val="00801766"/>
    <w:rsid w:val="0080190E"/>
    <w:rsid w:val="00801A07"/>
    <w:rsid w:val="0080226E"/>
    <w:rsid w:val="0080296B"/>
    <w:rsid w:val="00802D99"/>
    <w:rsid w:val="008030F4"/>
    <w:rsid w:val="008033D8"/>
    <w:rsid w:val="00803D99"/>
    <w:rsid w:val="00803FD2"/>
    <w:rsid w:val="008040F5"/>
    <w:rsid w:val="00804D4E"/>
    <w:rsid w:val="00804F7A"/>
    <w:rsid w:val="00805142"/>
    <w:rsid w:val="00805264"/>
    <w:rsid w:val="00805488"/>
    <w:rsid w:val="0080570C"/>
    <w:rsid w:val="0080634A"/>
    <w:rsid w:val="00806494"/>
    <w:rsid w:val="008068CF"/>
    <w:rsid w:val="00806E41"/>
    <w:rsid w:val="0080717D"/>
    <w:rsid w:val="00807497"/>
    <w:rsid w:val="008079E3"/>
    <w:rsid w:val="008105CC"/>
    <w:rsid w:val="0081060C"/>
    <w:rsid w:val="00810D09"/>
    <w:rsid w:val="00810D2B"/>
    <w:rsid w:val="00810FCE"/>
    <w:rsid w:val="00811276"/>
    <w:rsid w:val="00811E55"/>
    <w:rsid w:val="00811E9B"/>
    <w:rsid w:val="00812E63"/>
    <w:rsid w:val="008132F4"/>
    <w:rsid w:val="00813795"/>
    <w:rsid w:val="00813E7E"/>
    <w:rsid w:val="008147D2"/>
    <w:rsid w:val="0081547A"/>
    <w:rsid w:val="008154AC"/>
    <w:rsid w:val="00815628"/>
    <w:rsid w:val="008156DA"/>
    <w:rsid w:val="0081572E"/>
    <w:rsid w:val="008158EA"/>
    <w:rsid w:val="00815C0A"/>
    <w:rsid w:val="00815E59"/>
    <w:rsid w:val="00815E7F"/>
    <w:rsid w:val="008165D5"/>
    <w:rsid w:val="00816896"/>
    <w:rsid w:val="00816976"/>
    <w:rsid w:val="0081699A"/>
    <w:rsid w:val="00816D01"/>
    <w:rsid w:val="0081740F"/>
    <w:rsid w:val="00817619"/>
    <w:rsid w:val="00817694"/>
    <w:rsid w:val="00817960"/>
    <w:rsid w:val="00817A9E"/>
    <w:rsid w:val="00817D49"/>
    <w:rsid w:val="00817EC6"/>
    <w:rsid w:val="008202E3"/>
    <w:rsid w:val="008204EE"/>
    <w:rsid w:val="0082051E"/>
    <w:rsid w:val="008207B9"/>
    <w:rsid w:val="00820FA7"/>
    <w:rsid w:val="00821188"/>
    <w:rsid w:val="008212D7"/>
    <w:rsid w:val="00821401"/>
    <w:rsid w:val="008216DF"/>
    <w:rsid w:val="00821ABD"/>
    <w:rsid w:val="00821B46"/>
    <w:rsid w:val="00821CCC"/>
    <w:rsid w:val="00822074"/>
    <w:rsid w:val="008222A5"/>
    <w:rsid w:val="00822349"/>
    <w:rsid w:val="00822715"/>
    <w:rsid w:val="00822759"/>
    <w:rsid w:val="00822BA7"/>
    <w:rsid w:val="00822C85"/>
    <w:rsid w:val="00822E50"/>
    <w:rsid w:val="00823620"/>
    <w:rsid w:val="008239DE"/>
    <w:rsid w:val="008239EB"/>
    <w:rsid w:val="008239F3"/>
    <w:rsid w:val="00823C8E"/>
    <w:rsid w:val="00823CD9"/>
    <w:rsid w:val="00823F84"/>
    <w:rsid w:val="008244F9"/>
    <w:rsid w:val="008248E0"/>
    <w:rsid w:val="008249BD"/>
    <w:rsid w:val="00824B1B"/>
    <w:rsid w:val="00824D5F"/>
    <w:rsid w:val="0082514E"/>
    <w:rsid w:val="0082555F"/>
    <w:rsid w:val="00825DD2"/>
    <w:rsid w:val="0082604B"/>
    <w:rsid w:val="0082604D"/>
    <w:rsid w:val="00826325"/>
    <w:rsid w:val="00826348"/>
    <w:rsid w:val="008265C3"/>
    <w:rsid w:val="008267F3"/>
    <w:rsid w:val="008269CF"/>
    <w:rsid w:val="008272C3"/>
    <w:rsid w:val="008301CB"/>
    <w:rsid w:val="00830B84"/>
    <w:rsid w:val="00830B91"/>
    <w:rsid w:val="00830DDD"/>
    <w:rsid w:val="00830E35"/>
    <w:rsid w:val="00830EAD"/>
    <w:rsid w:val="00831287"/>
    <w:rsid w:val="008312D9"/>
    <w:rsid w:val="00831705"/>
    <w:rsid w:val="00831C01"/>
    <w:rsid w:val="00831C7C"/>
    <w:rsid w:val="00831E0B"/>
    <w:rsid w:val="00832051"/>
    <w:rsid w:val="00832119"/>
    <w:rsid w:val="008324BD"/>
    <w:rsid w:val="00832928"/>
    <w:rsid w:val="00832B5F"/>
    <w:rsid w:val="00832D11"/>
    <w:rsid w:val="00832EF6"/>
    <w:rsid w:val="008333D2"/>
    <w:rsid w:val="00833888"/>
    <w:rsid w:val="00833F2A"/>
    <w:rsid w:val="0083423D"/>
    <w:rsid w:val="00834595"/>
    <w:rsid w:val="0083459C"/>
    <w:rsid w:val="008348C9"/>
    <w:rsid w:val="00834A62"/>
    <w:rsid w:val="00834E28"/>
    <w:rsid w:val="00835A2E"/>
    <w:rsid w:val="00835BD4"/>
    <w:rsid w:val="00835D4A"/>
    <w:rsid w:val="00836746"/>
    <w:rsid w:val="00836952"/>
    <w:rsid w:val="00836BA1"/>
    <w:rsid w:val="0083704D"/>
    <w:rsid w:val="008373A1"/>
    <w:rsid w:val="00837540"/>
    <w:rsid w:val="008378D4"/>
    <w:rsid w:val="00840194"/>
    <w:rsid w:val="0084029F"/>
    <w:rsid w:val="008403A5"/>
    <w:rsid w:val="008406F2"/>
    <w:rsid w:val="00840847"/>
    <w:rsid w:val="00840960"/>
    <w:rsid w:val="00840C50"/>
    <w:rsid w:val="00841377"/>
    <w:rsid w:val="0084193D"/>
    <w:rsid w:val="00841E3A"/>
    <w:rsid w:val="008426B7"/>
    <w:rsid w:val="0084276D"/>
    <w:rsid w:val="00842EA3"/>
    <w:rsid w:val="0084392B"/>
    <w:rsid w:val="00843B08"/>
    <w:rsid w:val="00843C17"/>
    <w:rsid w:val="00843E07"/>
    <w:rsid w:val="00844397"/>
    <w:rsid w:val="008445F4"/>
    <w:rsid w:val="00844782"/>
    <w:rsid w:val="00844798"/>
    <w:rsid w:val="00844A80"/>
    <w:rsid w:val="00844C31"/>
    <w:rsid w:val="00845033"/>
    <w:rsid w:val="008457CF"/>
    <w:rsid w:val="00845942"/>
    <w:rsid w:val="00845AAC"/>
    <w:rsid w:val="00845C55"/>
    <w:rsid w:val="00845E45"/>
    <w:rsid w:val="0084600C"/>
    <w:rsid w:val="0084602F"/>
    <w:rsid w:val="0084631D"/>
    <w:rsid w:val="00846369"/>
    <w:rsid w:val="00846C1B"/>
    <w:rsid w:val="00846D14"/>
    <w:rsid w:val="00847009"/>
    <w:rsid w:val="008471E2"/>
    <w:rsid w:val="008471EC"/>
    <w:rsid w:val="00847B71"/>
    <w:rsid w:val="00847E08"/>
    <w:rsid w:val="00847F2B"/>
    <w:rsid w:val="00850111"/>
    <w:rsid w:val="008501B9"/>
    <w:rsid w:val="008503CE"/>
    <w:rsid w:val="00850922"/>
    <w:rsid w:val="008509A9"/>
    <w:rsid w:val="00850B41"/>
    <w:rsid w:val="00850BBF"/>
    <w:rsid w:val="00850C41"/>
    <w:rsid w:val="00851017"/>
    <w:rsid w:val="00852085"/>
    <w:rsid w:val="00852415"/>
    <w:rsid w:val="00852B78"/>
    <w:rsid w:val="00852DFB"/>
    <w:rsid w:val="00853238"/>
    <w:rsid w:val="008532A4"/>
    <w:rsid w:val="00853341"/>
    <w:rsid w:val="00853388"/>
    <w:rsid w:val="008538A3"/>
    <w:rsid w:val="008539FC"/>
    <w:rsid w:val="00853A6C"/>
    <w:rsid w:val="008542D2"/>
    <w:rsid w:val="00854B92"/>
    <w:rsid w:val="00854B95"/>
    <w:rsid w:val="00855078"/>
    <w:rsid w:val="008550EA"/>
    <w:rsid w:val="00855133"/>
    <w:rsid w:val="008567AC"/>
    <w:rsid w:val="00856AEC"/>
    <w:rsid w:val="00856C69"/>
    <w:rsid w:val="00856D4C"/>
    <w:rsid w:val="00856F6D"/>
    <w:rsid w:val="008573C2"/>
    <w:rsid w:val="00857F0C"/>
    <w:rsid w:val="00860080"/>
    <w:rsid w:val="00860450"/>
    <w:rsid w:val="008604D3"/>
    <w:rsid w:val="00860794"/>
    <w:rsid w:val="0086107E"/>
    <w:rsid w:val="00862447"/>
    <w:rsid w:val="008624EA"/>
    <w:rsid w:val="00862688"/>
    <w:rsid w:val="00862764"/>
    <w:rsid w:val="008627A2"/>
    <w:rsid w:val="00862FC5"/>
    <w:rsid w:val="0086343A"/>
    <w:rsid w:val="008636AC"/>
    <w:rsid w:val="00863E68"/>
    <w:rsid w:val="00864512"/>
    <w:rsid w:val="00864684"/>
    <w:rsid w:val="00864836"/>
    <w:rsid w:val="0086493F"/>
    <w:rsid w:val="00864B07"/>
    <w:rsid w:val="00864BD7"/>
    <w:rsid w:val="00865261"/>
    <w:rsid w:val="008657BE"/>
    <w:rsid w:val="00865DA0"/>
    <w:rsid w:val="00865DA5"/>
    <w:rsid w:val="00865E2B"/>
    <w:rsid w:val="00865E5F"/>
    <w:rsid w:val="0086603E"/>
    <w:rsid w:val="0086615A"/>
    <w:rsid w:val="008661B8"/>
    <w:rsid w:val="008664E4"/>
    <w:rsid w:val="00866EF9"/>
    <w:rsid w:val="008678E5"/>
    <w:rsid w:val="00867F32"/>
    <w:rsid w:val="008705DB"/>
    <w:rsid w:val="00870783"/>
    <w:rsid w:val="00870C3E"/>
    <w:rsid w:val="00870D4F"/>
    <w:rsid w:val="00870DC4"/>
    <w:rsid w:val="00871082"/>
    <w:rsid w:val="00871146"/>
    <w:rsid w:val="0087126A"/>
    <w:rsid w:val="0087168A"/>
    <w:rsid w:val="0087197F"/>
    <w:rsid w:val="0087247A"/>
    <w:rsid w:val="008724FC"/>
    <w:rsid w:val="00873646"/>
    <w:rsid w:val="008739E7"/>
    <w:rsid w:val="00873AB8"/>
    <w:rsid w:val="00873D18"/>
    <w:rsid w:val="008741A8"/>
    <w:rsid w:val="008743DA"/>
    <w:rsid w:val="0087455D"/>
    <w:rsid w:val="00874D62"/>
    <w:rsid w:val="00874D96"/>
    <w:rsid w:val="00874EAF"/>
    <w:rsid w:val="00874F07"/>
    <w:rsid w:val="0087525B"/>
    <w:rsid w:val="0087537C"/>
    <w:rsid w:val="0087542B"/>
    <w:rsid w:val="00875619"/>
    <w:rsid w:val="00875747"/>
    <w:rsid w:val="0087598F"/>
    <w:rsid w:val="00875BF9"/>
    <w:rsid w:val="00876215"/>
    <w:rsid w:val="00876653"/>
    <w:rsid w:val="00876A16"/>
    <w:rsid w:val="0087724C"/>
    <w:rsid w:val="00877FDE"/>
    <w:rsid w:val="00880109"/>
    <w:rsid w:val="008802F5"/>
    <w:rsid w:val="0088060D"/>
    <w:rsid w:val="00880A80"/>
    <w:rsid w:val="00880B77"/>
    <w:rsid w:val="00880D20"/>
    <w:rsid w:val="0088150C"/>
    <w:rsid w:val="008816B0"/>
    <w:rsid w:val="00881903"/>
    <w:rsid w:val="00881BFF"/>
    <w:rsid w:val="0088206D"/>
    <w:rsid w:val="00882651"/>
    <w:rsid w:val="00882891"/>
    <w:rsid w:val="008828C9"/>
    <w:rsid w:val="00882AF9"/>
    <w:rsid w:val="00882C1C"/>
    <w:rsid w:val="0088319A"/>
    <w:rsid w:val="0088319B"/>
    <w:rsid w:val="008833DE"/>
    <w:rsid w:val="00883480"/>
    <w:rsid w:val="0088372C"/>
    <w:rsid w:val="00883B50"/>
    <w:rsid w:val="00883CDD"/>
    <w:rsid w:val="00883DE2"/>
    <w:rsid w:val="00884323"/>
    <w:rsid w:val="00884A70"/>
    <w:rsid w:val="00885258"/>
    <w:rsid w:val="0088550B"/>
    <w:rsid w:val="00885EB4"/>
    <w:rsid w:val="00886199"/>
    <w:rsid w:val="008866D1"/>
    <w:rsid w:val="00886E85"/>
    <w:rsid w:val="00887102"/>
    <w:rsid w:val="00887243"/>
    <w:rsid w:val="008878C9"/>
    <w:rsid w:val="00887B76"/>
    <w:rsid w:val="00887E93"/>
    <w:rsid w:val="00887F70"/>
    <w:rsid w:val="0089067E"/>
    <w:rsid w:val="0089095C"/>
    <w:rsid w:val="00890F02"/>
    <w:rsid w:val="008913C9"/>
    <w:rsid w:val="00891774"/>
    <w:rsid w:val="008918AE"/>
    <w:rsid w:val="00891D65"/>
    <w:rsid w:val="00891F6A"/>
    <w:rsid w:val="00891F7C"/>
    <w:rsid w:val="008922CC"/>
    <w:rsid w:val="00892361"/>
    <w:rsid w:val="00892D50"/>
    <w:rsid w:val="00892E6C"/>
    <w:rsid w:val="00893187"/>
    <w:rsid w:val="00893522"/>
    <w:rsid w:val="008938AB"/>
    <w:rsid w:val="00893DFC"/>
    <w:rsid w:val="00894122"/>
    <w:rsid w:val="008943DD"/>
    <w:rsid w:val="008945A2"/>
    <w:rsid w:val="008945F6"/>
    <w:rsid w:val="00894C49"/>
    <w:rsid w:val="00894D8C"/>
    <w:rsid w:val="00894E01"/>
    <w:rsid w:val="008951C9"/>
    <w:rsid w:val="008952E9"/>
    <w:rsid w:val="008953CA"/>
    <w:rsid w:val="008954AE"/>
    <w:rsid w:val="00895A45"/>
    <w:rsid w:val="00895A8D"/>
    <w:rsid w:val="00895E9F"/>
    <w:rsid w:val="00895F00"/>
    <w:rsid w:val="00896188"/>
    <w:rsid w:val="0089632C"/>
    <w:rsid w:val="00896353"/>
    <w:rsid w:val="008964BD"/>
    <w:rsid w:val="008966C2"/>
    <w:rsid w:val="00896A3C"/>
    <w:rsid w:val="00896FD5"/>
    <w:rsid w:val="00897062"/>
    <w:rsid w:val="008973B8"/>
    <w:rsid w:val="0089745A"/>
    <w:rsid w:val="008977C7"/>
    <w:rsid w:val="008979A1"/>
    <w:rsid w:val="00897EFC"/>
    <w:rsid w:val="008A03D8"/>
    <w:rsid w:val="008A0586"/>
    <w:rsid w:val="008A0750"/>
    <w:rsid w:val="008A08AE"/>
    <w:rsid w:val="008A0915"/>
    <w:rsid w:val="008A0BC6"/>
    <w:rsid w:val="008A0D28"/>
    <w:rsid w:val="008A0F17"/>
    <w:rsid w:val="008A0FD4"/>
    <w:rsid w:val="008A1053"/>
    <w:rsid w:val="008A1D31"/>
    <w:rsid w:val="008A1D81"/>
    <w:rsid w:val="008A1DE3"/>
    <w:rsid w:val="008A209A"/>
    <w:rsid w:val="008A21C0"/>
    <w:rsid w:val="008A2CFF"/>
    <w:rsid w:val="008A30B3"/>
    <w:rsid w:val="008A35CA"/>
    <w:rsid w:val="008A3851"/>
    <w:rsid w:val="008A39F0"/>
    <w:rsid w:val="008A3C2A"/>
    <w:rsid w:val="008A3CE6"/>
    <w:rsid w:val="008A3F4B"/>
    <w:rsid w:val="008A4601"/>
    <w:rsid w:val="008A4AEB"/>
    <w:rsid w:val="008A4E45"/>
    <w:rsid w:val="008A55A3"/>
    <w:rsid w:val="008A587C"/>
    <w:rsid w:val="008A6525"/>
    <w:rsid w:val="008A6AC4"/>
    <w:rsid w:val="008A6BDF"/>
    <w:rsid w:val="008A719D"/>
    <w:rsid w:val="008A74F5"/>
    <w:rsid w:val="008A767D"/>
    <w:rsid w:val="008A76EF"/>
    <w:rsid w:val="008B1153"/>
    <w:rsid w:val="008B143B"/>
    <w:rsid w:val="008B165D"/>
    <w:rsid w:val="008B1C7A"/>
    <w:rsid w:val="008B1D35"/>
    <w:rsid w:val="008B2073"/>
    <w:rsid w:val="008B2640"/>
    <w:rsid w:val="008B2694"/>
    <w:rsid w:val="008B29B1"/>
    <w:rsid w:val="008B304D"/>
    <w:rsid w:val="008B375A"/>
    <w:rsid w:val="008B390F"/>
    <w:rsid w:val="008B3ACA"/>
    <w:rsid w:val="008B3D3A"/>
    <w:rsid w:val="008B42A2"/>
    <w:rsid w:val="008B4A4A"/>
    <w:rsid w:val="008B4BA8"/>
    <w:rsid w:val="008B4DBA"/>
    <w:rsid w:val="008B4DD3"/>
    <w:rsid w:val="008B51A5"/>
    <w:rsid w:val="008B5BC6"/>
    <w:rsid w:val="008B5D11"/>
    <w:rsid w:val="008B6093"/>
    <w:rsid w:val="008B66EC"/>
    <w:rsid w:val="008B699F"/>
    <w:rsid w:val="008B6D4E"/>
    <w:rsid w:val="008B7269"/>
    <w:rsid w:val="008B73A6"/>
    <w:rsid w:val="008B7481"/>
    <w:rsid w:val="008B74D3"/>
    <w:rsid w:val="008B7903"/>
    <w:rsid w:val="008B7D44"/>
    <w:rsid w:val="008C0483"/>
    <w:rsid w:val="008C0A3F"/>
    <w:rsid w:val="008C0B43"/>
    <w:rsid w:val="008C0D4D"/>
    <w:rsid w:val="008C1190"/>
    <w:rsid w:val="008C1364"/>
    <w:rsid w:val="008C15DF"/>
    <w:rsid w:val="008C1DED"/>
    <w:rsid w:val="008C205B"/>
    <w:rsid w:val="008C2674"/>
    <w:rsid w:val="008C3205"/>
    <w:rsid w:val="008C37E2"/>
    <w:rsid w:val="008C3BEF"/>
    <w:rsid w:val="008C3C00"/>
    <w:rsid w:val="008C3C36"/>
    <w:rsid w:val="008C3D69"/>
    <w:rsid w:val="008C4147"/>
    <w:rsid w:val="008C4658"/>
    <w:rsid w:val="008C46F6"/>
    <w:rsid w:val="008C474E"/>
    <w:rsid w:val="008C4A20"/>
    <w:rsid w:val="008C4BCF"/>
    <w:rsid w:val="008C5029"/>
    <w:rsid w:val="008C5064"/>
    <w:rsid w:val="008C52E4"/>
    <w:rsid w:val="008C547C"/>
    <w:rsid w:val="008C5850"/>
    <w:rsid w:val="008C58AB"/>
    <w:rsid w:val="008C5AFE"/>
    <w:rsid w:val="008C5E00"/>
    <w:rsid w:val="008C5EED"/>
    <w:rsid w:val="008C68CF"/>
    <w:rsid w:val="008C6A62"/>
    <w:rsid w:val="008C6B27"/>
    <w:rsid w:val="008C75BA"/>
    <w:rsid w:val="008C784F"/>
    <w:rsid w:val="008C79B1"/>
    <w:rsid w:val="008C7F11"/>
    <w:rsid w:val="008D03A0"/>
    <w:rsid w:val="008D03CD"/>
    <w:rsid w:val="008D04B2"/>
    <w:rsid w:val="008D0B24"/>
    <w:rsid w:val="008D1129"/>
    <w:rsid w:val="008D14BB"/>
    <w:rsid w:val="008D174B"/>
    <w:rsid w:val="008D1BAD"/>
    <w:rsid w:val="008D1D0E"/>
    <w:rsid w:val="008D1DD5"/>
    <w:rsid w:val="008D2D1F"/>
    <w:rsid w:val="008D2E04"/>
    <w:rsid w:val="008D2E06"/>
    <w:rsid w:val="008D3045"/>
    <w:rsid w:val="008D372A"/>
    <w:rsid w:val="008D380D"/>
    <w:rsid w:val="008D40CC"/>
    <w:rsid w:val="008D4551"/>
    <w:rsid w:val="008D461F"/>
    <w:rsid w:val="008D4870"/>
    <w:rsid w:val="008D50D1"/>
    <w:rsid w:val="008D53D5"/>
    <w:rsid w:val="008D5723"/>
    <w:rsid w:val="008D57F7"/>
    <w:rsid w:val="008D583B"/>
    <w:rsid w:val="008D5A39"/>
    <w:rsid w:val="008D5D0A"/>
    <w:rsid w:val="008D5EE2"/>
    <w:rsid w:val="008D5F3C"/>
    <w:rsid w:val="008D6008"/>
    <w:rsid w:val="008D6055"/>
    <w:rsid w:val="008D6321"/>
    <w:rsid w:val="008D6AAB"/>
    <w:rsid w:val="008D6B0B"/>
    <w:rsid w:val="008D6D9B"/>
    <w:rsid w:val="008D6FDF"/>
    <w:rsid w:val="008D7151"/>
    <w:rsid w:val="008D7612"/>
    <w:rsid w:val="008D79AC"/>
    <w:rsid w:val="008E0131"/>
    <w:rsid w:val="008E0271"/>
    <w:rsid w:val="008E02FD"/>
    <w:rsid w:val="008E03D0"/>
    <w:rsid w:val="008E0604"/>
    <w:rsid w:val="008E07C7"/>
    <w:rsid w:val="008E0CE5"/>
    <w:rsid w:val="008E0D6B"/>
    <w:rsid w:val="008E1045"/>
    <w:rsid w:val="008E1087"/>
    <w:rsid w:val="008E1317"/>
    <w:rsid w:val="008E1658"/>
    <w:rsid w:val="008E221E"/>
    <w:rsid w:val="008E2604"/>
    <w:rsid w:val="008E268D"/>
    <w:rsid w:val="008E2C09"/>
    <w:rsid w:val="008E3215"/>
    <w:rsid w:val="008E344D"/>
    <w:rsid w:val="008E357C"/>
    <w:rsid w:val="008E36A0"/>
    <w:rsid w:val="008E36BE"/>
    <w:rsid w:val="008E39E9"/>
    <w:rsid w:val="008E3BA7"/>
    <w:rsid w:val="008E3C87"/>
    <w:rsid w:val="008E3F52"/>
    <w:rsid w:val="008E42F1"/>
    <w:rsid w:val="008E4496"/>
    <w:rsid w:val="008E4655"/>
    <w:rsid w:val="008E4796"/>
    <w:rsid w:val="008E56D5"/>
    <w:rsid w:val="008E5F68"/>
    <w:rsid w:val="008E6472"/>
    <w:rsid w:val="008E65E1"/>
    <w:rsid w:val="008E6799"/>
    <w:rsid w:val="008E683D"/>
    <w:rsid w:val="008E6A3F"/>
    <w:rsid w:val="008E6B50"/>
    <w:rsid w:val="008E6B81"/>
    <w:rsid w:val="008E71A6"/>
    <w:rsid w:val="008E77F9"/>
    <w:rsid w:val="008E7930"/>
    <w:rsid w:val="008E79F2"/>
    <w:rsid w:val="008F02E7"/>
    <w:rsid w:val="008F110E"/>
    <w:rsid w:val="008F1304"/>
    <w:rsid w:val="008F144B"/>
    <w:rsid w:val="008F175A"/>
    <w:rsid w:val="008F1857"/>
    <w:rsid w:val="008F1D19"/>
    <w:rsid w:val="008F1F42"/>
    <w:rsid w:val="008F2332"/>
    <w:rsid w:val="008F2A73"/>
    <w:rsid w:val="008F2B58"/>
    <w:rsid w:val="008F2B93"/>
    <w:rsid w:val="008F2B9C"/>
    <w:rsid w:val="008F2C87"/>
    <w:rsid w:val="008F2D6D"/>
    <w:rsid w:val="008F308E"/>
    <w:rsid w:val="008F318C"/>
    <w:rsid w:val="008F32EF"/>
    <w:rsid w:val="008F381E"/>
    <w:rsid w:val="008F3BAA"/>
    <w:rsid w:val="008F3D95"/>
    <w:rsid w:val="008F3DA7"/>
    <w:rsid w:val="008F3E5C"/>
    <w:rsid w:val="008F3E6A"/>
    <w:rsid w:val="008F3E9E"/>
    <w:rsid w:val="008F4680"/>
    <w:rsid w:val="008F4D7D"/>
    <w:rsid w:val="008F5609"/>
    <w:rsid w:val="008F5A5F"/>
    <w:rsid w:val="008F5ABC"/>
    <w:rsid w:val="008F5C12"/>
    <w:rsid w:val="008F61A0"/>
    <w:rsid w:val="008F683A"/>
    <w:rsid w:val="008F6AA1"/>
    <w:rsid w:val="008F7803"/>
    <w:rsid w:val="008F7AE7"/>
    <w:rsid w:val="008F7BCD"/>
    <w:rsid w:val="00900282"/>
    <w:rsid w:val="00900309"/>
    <w:rsid w:val="00900408"/>
    <w:rsid w:val="00900705"/>
    <w:rsid w:val="00900818"/>
    <w:rsid w:val="009008E9"/>
    <w:rsid w:val="00900DAD"/>
    <w:rsid w:val="00900E61"/>
    <w:rsid w:val="00901020"/>
    <w:rsid w:val="0090115A"/>
    <w:rsid w:val="00901283"/>
    <w:rsid w:val="009015B2"/>
    <w:rsid w:val="00901790"/>
    <w:rsid w:val="00901CAE"/>
    <w:rsid w:val="0090220A"/>
    <w:rsid w:val="00902342"/>
    <w:rsid w:val="009023A8"/>
    <w:rsid w:val="0090365E"/>
    <w:rsid w:val="00903892"/>
    <w:rsid w:val="00903A5F"/>
    <w:rsid w:val="00903F7A"/>
    <w:rsid w:val="0090423A"/>
    <w:rsid w:val="009043FB"/>
    <w:rsid w:val="009044A9"/>
    <w:rsid w:val="0090451E"/>
    <w:rsid w:val="009045D4"/>
    <w:rsid w:val="009045DA"/>
    <w:rsid w:val="009047EC"/>
    <w:rsid w:val="00904D3F"/>
    <w:rsid w:val="00904F05"/>
    <w:rsid w:val="00905093"/>
    <w:rsid w:val="009054F6"/>
    <w:rsid w:val="00905A49"/>
    <w:rsid w:val="00905AA0"/>
    <w:rsid w:val="0090639B"/>
    <w:rsid w:val="0090655A"/>
    <w:rsid w:val="00906726"/>
    <w:rsid w:val="00906B50"/>
    <w:rsid w:val="00907A5C"/>
    <w:rsid w:val="00907EC4"/>
    <w:rsid w:val="00910035"/>
    <w:rsid w:val="00910710"/>
    <w:rsid w:val="00910F1D"/>
    <w:rsid w:val="0091127C"/>
    <w:rsid w:val="0091168C"/>
    <w:rsid w:val="009118AF"/>
    <w:rsid w:val="00911EB0"/>
    <w:rsid w:val="00912072"/>
    <w:rsid w:val="009121EB"/>
    <w:rsid w:val="009127A6"/>
    <w:rsid w:val="009133F8"/>
    <w:rsid w:val="00913463"/>
    <w:rsid w:val="00913514"/>
    <w:rsid w:val="00913645"/>
    <w:rsid w:val="00913766"/>
    <w:rsid w:val="00913840"/>
    <w:rsid w:val="009139D6"/>
    <w:rsid w:val="00913E87"/>
    <w:rsid w:val="00914224"/>
    <w:rsid w:val="0091446A"/>
    <w:rsid w:val="00914B43"/>
    <w:rsid w:val="00914D58"/>
    <w:rsid w:val="009159D5"/>
    <w:rsid w:val="00916064"/>
    <w:rsid w:val="009166C1"/>
    <w:rsid w:val="009166F5"/>
    <w:rsid w:val="00916C72"/>
    <w:rsid w:val="00916CF5"/>
    <w:rsid w:val="00917443"/>
    <w:rsid w:val="0091762C"/>
    <w:rsid w:val="009176CB"/>
    <w:rsid w:val="009179EF"/>
    <w:rsid w:val="00920A08"/>
    <w:rsid w:val="00920BC2"/>
    <w:rsid w:val="009210C4"/>
    <w:rsid w:val="00921395"/>
    <w:rsid w:val="009213A2"/>
    <w:rsid w:val="00921444"/>
    <w:rsid w:val="009215A2"/>
    <w:rsid w:val="00921BDB"/>
    <w:rsid w:val="00921C05"/>
    <w:rsid w:val="00921CF5"/>
    <w:rsid w:val="00921FBE"/>
    <w:rsid w:val="009222AB"/>
    <w:rsid w:val="009223E6"/>
    <w:rsid w:val="00922816"/>
    <w:rsid w:val="009229FA"/>
    <w:rsid w:val="00922A62"/>
    <w:rsid w:val="00923583"/>
    <w:rsid w:val="00923F8C"/>
    <w:rsid w:val="009241AB"/>
    <w:rsid w:val="00924657"/>
    <w:rsid w:val="00924715"/>
    <w:rsid w:val="00924805"/>
    <w:rsid w:val="00924834"/>
    <w:rsid w:val="00924DF5"/>
    <w:rsid w:val="00925178"/>
    <w:rsid w:val="009255FF"/>
    <w:rsid w:val="00925650"/>
    <w:rsid w:val="009257B8"/>
    <w:rsid w:val="009257F3"/>
    <w:rsid w:val="00925A1A"/>
    <w:rsid w:val="00925A1C"/>
    <w:rsid w:val="00925E35"/>
    <w:rsid w:val="00926E11"/>
    <w:rsid w:val="00926E93"/>
    <w:rsid w:val="00927979"/>
    <w:rsid w:val="00927B39"/>
    <w:rsid w:val="00927E1A"/>
    <w:rsid w:val="00927ED9"/>
    <w:rsid w:val="00927FFB"/>
    <w:rsid w:val="0093046D"/>
    <w:rsid w:val="009308C8"/>
    <w:rsid w:val="009310A5"/>
    <w:rsid w:val="00931317"/>
    <w:rsid w:val="00931D95"/>
    <w:rsid w:val="00931DBF"/>
    <w:rsid w:val="0093215B"/>
    <w:rsid w:val="009323A0"/>
    <w:rsid w:val="00932504"/>
    <w:rsid w:val="00932F98"/>
    <w:rsid w:val="00933D40"/>
    <w:rsid w:val="009340F1"/>
    <w:rsid w:val="0093437F"/>
    <w:rsid w:val="009346A5"/>
    <w:rsid w:val="00934CFA"/>
    <w:rsid w:val="00934DBB"/>
    <w:rsid w:val="00934ED4"/>
    <w:rsid w:val="009351B4"/>
    <w:rsid w:val="009351B8"/>
    <w:rsid w:val="009352EF"/>
    <w:rsid w:val="009353E4"/>
    <w:rsid w:val="0093543D"/>
    <w:rsid w:val="00935656"/>
    <w:rsid w:val="00935FDA"/>
    <w:rsid w:val="00936ACF"/>
    <w:rsid w:val="00936D9C"/>
    <w:rsid w:val="00937228"/>
    <w:rsid w:val="00937237"/>
    <w:rsid w:val="009375D6"/>
    <w:rsid w:val="009377FE"/>
    <w:rsid w:val="00937B94"/>
    <w:rsid w:val="009407C4"/>
    <w:rsid w:val="00940A18"/>
    <w:rsid w:val="00940EA7"/>
    <w:rsid w:val="00940F1F"/>
    <w:rsid w:val="009412E4"/>
    <w:rsid w:val="00941501"/>
    <w:rsid w:val="00941786"/>
    <w:rsid w:val="00941912"/>
    <w:rsid w:val="00941F8D"/>
    <w:rsid w:val="0094266D"/>
    <w:rsid w:val="009429BF"/>
    <w:rsid w:val="009430C7"/>
    <w:rsid w:val="00943971"/>
    <w:rsid w:val="00943A5C"/>
    <w:rsid w:val="00943CF1"/>
    <w:rsid w:val="00943DD5"/>
    <w:rsid w:val="0094405A"/>
    <w:rsid w:val="0094449C"/>
    <w:rsid w:val="00944C57"/>
    <w:rsid w:val="00944D0E"/>
    <w:rsid w:val="00944D26"/>
    <w:rsid w:val="00945507"/>
    <w:rsid w:val="009456B0"/>
    <w:rsid w:val="00945D37"/>
    <w:rsid w:val="009465B8"/>
    <w:rsid w:val="00946C6C"/>
    <w:rsid w:val="00946F41"/>
    <w:rsid w:val="00946FAE"/>
    <w:rsid w:val="0094728C"/>
    <w:rsid w:val="00947CD3"/>
    <w:rsid w:val="0095022F"/>
    <w:rsid w:val="00950487"/>
    <w:rsid w:val="00950643"/>
    <w:rsid w:val="009511B3"/>
    <w:rsid w:val="009518DF"/>
    <w:rsid w:val="00951A22"/>
    <w:rsid w:val="00951B1D"/>
    <w:rsid w:val="009520C5"/>
    <w:rsid w:val="00952185"/>
    <w:rsid w:val="009521E0"/>
    <w:rsid w:val="009523B2"/>
    <w:rsid w:val="00952468"/>
    <w:rsid w:val="00952B9A"/>
    <w:rsid w:val="00952EB0"/>
    <w:rsid w:val="00953038"/>
    <w:rsid w:val="009530B4"/>
    <w:rsid w:val="009531E2"/>
    <w:rsid w:val="00953770"/>
    <w:rsid w:val="009539D9"/>
    <w:rsid w:val="00953E56"/>
    <w:rsid w:val="00953FE6"/>
    <w:rsid w:val="00954132"/>
    <w:rsid w:val="009542C4"/>
    <w:rsid w:val="009543A2"/>
    <w:rsid w:val="009545F8"/>
    <w:rsid w:val="0095490A"/>
    <w:rsid w:val="00954B54"/>
    <w:rsid w:val="00956664"/>
    <w:rsid w:val="009567AE"/>
    <w:rsid w:val="0095710F"/>
    <w:rsid w:val="0095711C"/>
    <w:rsid w:val="0095724A"/>
    <w:rsid w:val="00957A3D"/>
    <w:rsid w:val="00957B15"/>
    <w:rsid w:val="00957E96"/>
    <w:rsid w:val="009602EE"/>
    <w:rsid w:val="00960345"/>
    <w:rsid w:val="0096039F"/>
    <w:rsid w:val="0096059C"/>
    <w:rsid w:val="009606DB"/>
    <w:rsid w:val="0096074C"/>
    <w:rsid w:val="00960A59"/>
    <w:rsid w:val="00960DB5"/>
    <w:rsid w:val="00961341"/>
    <w:rsid w:val="009616E7"/>
    <w:rsid w:val="00961C77"/>
    <w:rsid w:val="00962805"/>
    <w:rsid w:val="00962850"/>
    <w:rsid w:val="00962B52"/>
    <w:rsid w:val="00962B9D"/>
    <w:rsid w:val="009630DF"/>
    <w:rsid w:val="00963110"/>
    <w:rsid w:val="00963199"/>
    <w:rsid w:val="0096326C"/>
    <w:rsid w:val="00963B40"/>
    <w:rsid w:val="00963F2C"/>
    <w:rsid w:val="009642B5"/>
    <w:rsid w:val="009642DA"/>
    <w:rsid w:val="00964B6D"/>
    <w:rsid w:val="00965353"/>
    <w:rsid w:val="00965534"/>
    <w:rsid w:val="00965F95"/>
    <w:rsid w:val="00966944"/>
    <w:rsid w:val="00966BC8"/>
    <w:rsid w:val="00966BD4"/>
    <w:rsid w:val="00966F80"/>
    <w:rsid w:val="00967098"/>
    <w:rsid w:val="00967962"/>
    <w:rsid w:val="009703CA"/>
    <w:rsid w:val="0097058D"/>
    <w:rsid w:val="00970712"/>
    <w:rsid w:val="0097076B"/>
    <w:rsid w:val="00970C28"/>
    <w:rsid w:val="00970F06"/>
    <w:rsid w:val="00971298"/>
    <w:rsid w:val="00971EB4"/>
    <w:rsid w:val="00972227"/>
    <w:rsid w:val="00972600"/>
    <w:rsid w:val="00972985"/>
    <w:rsid w:val="00972F0E"/>
    <w:rsid w:val="00972F1E"/>
    <w:rsid w:val="009732E2"/>
    <w:rsid w:val="009733DB"/>
    <w:rsid w:val="009734CA"/>
    <w:rsid w:val="009735D1"/>
    <w:rsid w:val="00973A1E"/>
    <w:rsid w:val="00973C7A"/>
    <w:rsid w:val="00973CF0"/>
    <w:rsid w:val="00974B26"/>
    <w:rsid w:val="00974D66"/>
    <w:rsid w:val="0097560F"/>
    <w:rsid w:val="0097562E"/>
    <w:rsid w:val="0097597B"/>
    <w:rsid w:val="009765BC"/>
    <w:rsid w:val="009766E3"/>
    <w:rsid w:val="00976717"/>
    <w:rsid w:val="00976815"/>
    <w:rsid w:val="00976A0F"/>
    <w:rsid w:val="00976B2D"/>
    <w:rsid w:val="00977563"/>
    <w:rsid w:val="00977622"/>
    <w:rsid w:val="00977664"/>
    <w:rsid w:val="0097768C"/>
    <w:rsid w:val="009778B4"/>
    <w:rsid w:val="00977D70"/>
    <w:rsid w:val="00980188"/>
    <w:rsid w:val="0098023E"/>
    <w:rsid w:val="009802E2"/>
    <w:rsid w:val="00980789"/>
    <w:rsid w:val="00980877"/>
    <w:rsid w:val="00980B98"/>
    <w:rsid w:val="00980CC2"/>
    <w:rsid w:val="00980CC8"/>
    <w:rsid w:val="00980D9C"/>
    <w:rsid w:val="00980DF2"/>
    <w:rsid w:val="0098118C"/>
    <w:rsid w:val="00981662"/>
    <w:rsid w:val="009817A8"/>
    <w:rsid w:val="00981970"/>
    <w:rsid w:val="009819FF"/>
    <w:rsid w:val="00981FAC"/>
    <w:rsid w:val="009821CA"/>
    <w:rsid w:val="00982BD3"/>
    <w:rsid w:val="00982CA2"/>
    <w:rsid w:val="00982D17"/>
    <w:rsid w:val="0098301C"/>
    <w:rsid w:val="00983A1D"/>
    <w:rsid w:val="00983CD0"/>
    <w:rsid w:val="009845A4"/>
    <w:rsid w:val="009847EC"/>
    <w:rsid w:val="00984A0D"/>
    <w:rsid w:val="00984A89"/>
    <w:rsid w:val="00984B3C"/>
    <w:rsid w:val="009853FF"/>
    <w:rsid w:val="00985560"/>
    <w:rsid w:val="0098563A"/>
    <w:rsid w:val="009856C3"/>
    <w:rsid w:val="00985B44"/>
    <w:rsid w:val="009860F2"/>
    <w:rsid w:val="00986422"/>
    <w:rsid w:val="0098658B"/>
    <w:rsid w:val="009865B9"/>
    <w:rsid w:val="00986624"/>
    <w:rsid w:val="0098744F"/>
    <w:rsid w:val="00987498"/>
    <w:rsid w:val="00990150"/>
    <w:rsid w:val="00990358"/>
    <w:rsid w:val="00990766"/>
    <w:rsid w:val="00990D94"/>
    <w:rsid w:val="009910EA"/>
    <w:rsid w:val="00991944"/>
    <w:rsid w:val="009919FC"/>
    <w:rsid w:val="00991EA7"/>
    <w:rsid w:val="00992200"/>
    <w:rsid w:val="009929DF"/>
    <w:rsid w:val="00992A66"/>
    <w:rsid w:val="00992DC8"/>
    <w:rsid w:val="00992E2E"/>
    <w:rsid w:val="00993002"/>
    <w:rsid w:val="00993B93"/>
    <w:rsid w:val="00993E18"/>
    <w:rsid w:val="009940A0"/>
    <w:rsid w:val="009940FA"/>
    <w:rsid w:val="009941AB"/>
    <w:rsid w:val="009941AD"/>
    <w:rsid w:val="009944D5"/>
    <w:rsid w:val="009945C4"/>
    <w:rsid w:val="00994718"/>
    <w:rsid w:val="00994AB5"/>
    <w:rsid w:val="00994BED"/>
    <w:rsid w:val="00994FD5"/>
    <w:rsid w:val="00995331"/>
    <w:rsid w:val="009953FB"/>
    <w:rsid w:val="00995710"/>
    <w:rsid w:val="00995C94"/>
    <w:rsid w:val="0099615A"/>
    <w:rsid w:val="009963B2"/>
    <w:rsid w:val="0099647A"/>
    <w:rsid w:val="00996516"/>
    <w:rsid w:val="00997AFD"/>
    <w:rsid w:val="00997BC2"/>
    <w:rsid w:val="00997C5C"/>
    <w:rsid w:val="00997D37"/>
    <w:rsid w:val="009A0480"/>
    <w:rsid w:val="009A089A"/>
    <w:rsid w:val="009A1021"/>
    <w:rsid w:val="009A131B"/>
    <w:rsid w:val="009A1D61"/>
    <w:rsid w:val="009A20A3"/>
    <w:rsid w:val="009A21C2"/>
    <w:rsid w:val="009A2724"/>
    <w:rsid w:val="009A2ABE"/>
    <w:rsid w:val="009A32BE"/>
    <w:rsid w:val="009A350F"/>
    <w:rsid w:val="009A3909"/>
    <w:rsid w:val="009A3BEF"/>
    <w:rsid w:val="009A3CE8"/>
    <w:rsid w:val="009A4326"/>
    <w:rsid w:val="009A4429"/>
    <w:rsid w:val="009A45AB"/>
    <w:rsid w:val="009A47BD"/>
    <w:rsid w:val="009A4905"/>
    <w:rsid w:val="009A53D2"/>
    <w:rsid w:val="009A5649"/>
    <w:rsid w:val="009A56F3"/>
    <w:rsid w:val="009A576F"/>
    <w:rsid w:val="009A5AEF"/>
    <w:rsid w:val="009A5C93"/>
    <w:rsid w:val="009A64E9"/>
    <w:rsid w:val="009A7181"/>
    <w:rsid w:val="009A73FE"/>
    <w:rsid w:val="009A7709"/>
    <w:rsid w:val="009A7BE2"/>
    <w:rsid w:val="009A7F6C"/>
    <w:rsid w:val="009B032C"/>
    <w:rsid w:val="009B0503"/>
    <w:rsid w:val="009B076C"/>
    <w:rsid w:val="009B1113"/>
    <w:rsid w:val="009B1157"/>
    <w:rsid w:val="009B1973"/>
    <w:rsid w:val="009B1B74"/>
    <w:rsid w:val="009B25CF"/>
    <w:rsid w:val="009B2701"/>
    <w:rsid w:val="009B28B6"/>
    <w:rsid w:val="009B299B"/>
    <w:rsid w:val="009B29A8"/>
    <w:rsid w:val="009B2C5F"/>
    <w:rsid w:val="009B36E2"/>
    <w:rsid w:val="009B38C3"/>
    <w:rsid w:val="009B3C50"/>
    <w:rsid w:val="009B3CA5"/>
    <w:rsid w:val="009B439A"/>
    <w:rsid w:val="009B4BBB"/>
    <w:rsid w:val="009B52CE"/>
    <w:rsid w:val="009B5611"/>
    <w:rsid w:val="009B5700"/>
    <w:rsid w:val="009B5902"/>
    <w:rsid w:val="009B5944"/>
    <w:rsid w:val="009B5C93"/>
    <w:rsid w:val="009B5DC3"/>
    <w:rsid w:val="009B5E22"/>
    <w:rsid w:val="009B6418"/>
    <w:rsid w:val="009B6DD9"/>
    <w:rsid w:val="009B6E92"/>
    <w:rsid w:val="009B6EE5"/>
    <w:rsid w:val="009B7178"/>
    <w:rsid w:val="009B7B87"/>
    <w:rsid w:val="009C00AB"/>
    <w:rsid w:val="009C0AAF"/>
    <w:rsid w:val="009C0D1C"/>
    <w:rsid w:val="009C1438"/>
    <w:rsid w:val="009C1CF2"/>
    <w:rsid w:val="009C2423"/>
    <w:rsid w:val="009C2CB6"/>
    <w:rsid w:val="009C2D02"/>
    <w:rsid w:val="009C3235"/>
    <w:rsid w:val="009C36AC"/>
    <w:rsid w:val="009C3801"/>
    <w:rsid w:val="009C3CEF"/>
    <w:rsid w:val="009C3F5F"/>
    <w:rsid w:val="009C4403"/>
    <w:rsid w:val="009C45D7"/>
    <w:rsid w:val="009C46EC"/>
    <w:rsid w:val="009C47DE"/>
    <w:rsid w:val="009C4C49"/>
    <w:rsid w:val="009C4C9D"/>
    <w:rsid w:val="009C4EE9"/>
    <w:rsid w:val="009C4F06"/>
    <w:rsid w:val="009C4FFD"/>
    <w:rsid w:val="009C5143"/>
    <w:rsid w:val="009C526A"/>
    <w:rsid w:val="009C5535"/>
    <w:rsid w:val="009C57B3"/>
    <w:rsid w:val="009C5814"/>
    <w:rsid w:val="009C58E4"/>
    <w:rsid w:val="009C5C94"/>
    <w:rsid w:val="009C5CCF"/>
    <w:rsid w:val="009C6035"/>
    <w:rsid w:val="009C6107"/>
    <w:rsid w:val="009C6ABB"/>
    <w:rsid w:val="009C6CE7"/>
    <w:rsid w:val="009C6D11"/>
    <w:rsid w:val="009C716E"/>
    <w:rsid w:val="009C7229"/>
    <w:rsid w:val="009C74B4"/>
    <w:rsid w:val="009C775F"/>
    <w:rsid w:val="009C7FDE"/>
    <w:rsid w:val="009D023E"/>
    <w:rsid w:val="009D0555"/>
    <w:rsid w:val="009D10F4"/>
    <w:rsid w:val="009D17B8"/>
    <w:rsid w:val="009D1F05"/>
    <w:rsid w:val="009D2015"/>
    <w:rsid w:val="009D20C3"/>
    <w:rsid w:val="009D20E0"/>
    <w:rsid w:val="009D23F3"/>
    <w:rsid w:val="009D2554"/>
    <w:rsid w:val="009D2DDB"/>
    <w:rsid w:val="009D33BF"/>
    <w:rsid w:val="009D3851"/>
    <w:rsid w:val="009D3A52"/>
    <w:rsid w:val="009D4274"/>
    <w:rsid w:val="009D4885"/>
    <w:rsid w:val="009D4943"/>
    <w:rsid w:val="009D4C34"/>
    <w:rsid w:val="009D50B5"/>
    <w:rsid w:val="009D50F4"/>
    <w:rsid w:val="009D5372"/>
    <w:rsid w:val="009D5516"/>
    <w:rsid w:val="009D57FE"/>
    <w:rsid w:val="009D580D"/>
    <w:rsid w:val="009D5CD4"/>
    <w:rsid w:val="009D5D62"/>
    <w:rsid w:val="009D5E6E"/>
    <w:rsid w:val="009D6384"/>
    <w:rsid w:val="009D6C7C"/>
    <w:rsid w:val="009D72FB"/>
    <w:rsid w:val="009D74C7"/>
    <w:rsid w:val="009D7AC0"/>
    <w:rsid w:val="009D7D50"/>
    <w:rsid w:val="009D7F32"/>
    <w:rsid w:val="009E04F5"/>
    <w:rsid w:val="009E0686"/>
    <w:rsid w:val="009E0D82"/>
    <w:rsid w:val="009E1061"/>
    <w:rsid w:val="009E1870"/>
    <w:rsid w:val="009E22F2"/>
    <w:rsid w:val="009E274B"/>
    <w:rsid w:val="009E2BFF"/>
    <w:rsid w:val="009E2D7F"/>
    <w:rsid w:val="009E33B9"/>
    <w:rsid w:val="009E354A"/>
    <w:rsid w:val="009E3B2D"/>
    <w:rsid w:val="009E3B44"/>
    <w:rsid w:val="009E3FDB"/>
    <w:rsid w:val="009E4051"/>
    <w:rsid w:val="009E4742"/>
    <w:rsid w:val="009E4AC6"/>
    <w:rsid w:val="009E4BFC"/>
    <w:rsid w:val="009E52D4"/>
    <w:rsid w:val="009E564F"/>
    <w:rsid w:val="009E56BA"/>
    <w:rsid w:val="009E5A76"/>
    <w:rsid w:val="009E5FD8"/>
    <w:rsid w:val="009E6167"/>
    <w:rsid w:val="009E6403"/>
    <w:rsid w:val="009E6571"/>
    <w:rsid w:val="009E6B31"/>
    <w:rsid w:val="009E6C26"/>
    <w:rsid w:val="009E6D4D"/>
    <w:rsid w:val="009E6FC8"/>
    <w:rsid w:val="009E70ED"/>
    <w:rsid w:val="009E7650"/>
    <w:rsid w:val="009E76C2"/>
    <w:rsid w:val="009E7796"/>
    <w:rsid w:val="009E7DB1"/>
    <w:rsid w:val="009F0129"/>
    <w:rsid w:val="009F051E"/>
    <w:rsid w:val="009F0CDB"/>
    <w:rsid w:val="009F0EC7"/>
    <w:rsid w:val="009F12B7"/>
    <w:rsid w:val="009F1E62"/>
    <w:rsid w:val="009F26EE"/>
    <w:rsid w:val="009F2AF8"/>
    <w:rsid w:val="009F2C99"/>
    <w:rsid w:val="009F2E92"/>
    <w:rsid w:val="009F3080"/>
    <w:rsid w:val="009F330E"/>
    <w:rsid w:val="009F3373"/>
    <w:rsid w:val="009F33B0"/>
    <w:rsid w:val="009F39A7"/>
    <w:rsid w:val="009F3B66"/>
    <w:rsid w:val="009F3F40"/>
    <w:rsid w:val="009F48B7"/>
    <w:rsid w:val="009F4C0A"/>
    <w:rsid w:val="009F4FF9"/>
    <w:rsid w:val="009F5058"/>
    <w:rsid w:val="009F518C"/>
    <w:rsid w:val="009F59D6"/>
    <w:rsid w:val="009F5DA9"/>
    <w:rsid w:val="009F5EAF"/>
    <w:rsid w:val="009F5FA0"/>
    <w:rsid w:val="009F6265"/>
    <w:rsid w:val="009F6D43"/>
    <w:rsid w:val="009F726F"/>
    <w:rsid w:val="009F761B"/>
    <w:rsid w:val="009F77CE"/>
    <w:rsid w:val="009F7E47"/>
    <w:rsid w:val="00A00041"/>
    <w:rsid w:val="00A004A2"/>
    <w:rsid w:val="00A0059E"/>
    <w:rsid w:val="00A0063A"/>
    <w:rsid w:val="00A00649"/>
    <w:rsid w:val="00A009E7"/>
    <w:rsid w:val="00A00DB3"/>
    <w:rsid w:val="00A014D9"/>
    <w:rsid w:val="00A0153A"/>
    <w:rsid w:val="00A015B6"/>
    <w:rsid w:val="00A01818"/>
    <w:rsid w:val="00A0193E"/>
    <w:rsid w:val="00A01C31"/>
    <w:rsid w:val="00A01D2A"/>
    <w:rsid w:val="00A020AB"/>
    <w:rsid w:val="00A02769"/>
    <w:rsid w:val="00A02B29"/>
    <w:rsid w:val="00A02CBC"/>
    <w:rsid w:val="00A0310F"/>
    <w:rsid w:val="00A031A8"/>
    <w:rsid w:val="00A031CF"/>
    <w:rsid w:val="00A0324E"/>
    <w:rsid w:val="00A032B2"/>
    <w:rsid w:val="00A034D9"/>
    <w:rsid w:val="00A036BC"/>
    <w:rsid w:val="00A03CCB"/>
    <w:rsid w:val="00A03DA0"/>
    <w:rsid w:val="00A03E7C"/>
    <w:rsid w:val="00A03F92"/>
    <w:rsid w:val="00A042CD"/>
    <w:rsid w:val="00A048A1"/>
    <w:rsid w:val="00A04D24"/>
    <w:rsid w:val="00A04D5D"/>
    <w:rsid w:val="00A05447"/>
    <w:rsid w:val="00A056C4"/>
    <w:rsid w:val="00A059EB"/>
    <w:rsid w:val="00A05D10"/>
    <w:rsid w:val="00A05F6D"/>
    <w:rsid w:val="00A06521"/>
    <w:rsid w:val="00A0681E"/>
    <w:rsid w:val="00A06AA8"/>
    <w:rsid w:val="00A06D56"/>
    <w:rsid w:val="00A06DD5"/>
    <w:rsid w:val="00A06F18"/>
    <w:rsid w:val="00A06FB0"/>
    <w:rsid w:val="00A070EE"/>
    <w:rsid w:val="00A077E6"/>
    <w:rsid w:val="00A07A02"/>
    <w:rsid w:val="00A07E61"/>
    <w:rsid w:val="00A07EA3"/>
    <w:rsid w:val="00A07EAC"/>
    <w:rsid w:val="00A10331"/>
    <w:rsid w:val="00A10352"/>
    <w:rsid w:val="00A10440"/>
    <w:rsid w:val="00A10444"/>
    <w:rsid w:val="00A10521"/>
    <w:rsid w:val="00A10733"/>
    <w:rsid w:val="00A108E1"/>
    <w:rsid w:val="00A10ACE"/>
    <w:rsid w:val="00A10B64"/>
    <w:rsid w:val="00A11397"/>
    <w:rsid w:val="00A11A12"/>
    <w:rsid w:val="00A11F8C"/>
    <w:rsid w:val="00A1208B"/>
    <w:rsid w:val="00A1272C"/>
    <w:rsid w:val="00A12FA9"/>
    <w:rsid w:val="00A1317F"/>
    <w:rsid w:val="00A1325C"/>
    <w:rsid w:val="00A134B9"/>
    <w:rsid w:val="00A13662"/>
    <w:rsid w:val="00A13AED"/>
    <w:rsid w:val="00A1494E"/>
    <w:rsid w:val="00A1497F"/>
    <w:rsid w:val="00A14DCC"/>
    <w:rsid w:val="00A153E1"/>
    <w:rsid w:val="00A15807"/>
    <w:rsid w:val="00A15AEF"/>
    <w:rsid w:val="00A15DFB"/>
    <w:rsid w:val="00A16628"/>
    <w:rsid w:val="00A1664B"/>
    <w:rsid w:val="00A172D1"/>
    <w:rsid w:val="00A1759C"/>
    <w:rsid w:val="00A1763F"/>
    <w:rsid w:val="00A17AF3"/>
    <w:rsid w:val="00A17ECF"/>
    <w:rsid w:val="00A20605"/>
    <w:rsid w:val="00A20611"/>
    <w:rsid w:val="00A20632"/>
    <w:rsid w:val="00A207EB"/>
    <w:rsid w:val="00A20AEC"/>
    <w:rsid w:val="00A212BD"/>
    <w:rsid w:val="00A214EB"/>
    <w:rsid w:val="00A21FF7"/>
    <w:rsid w:val="00A230CC"/>
    <w:rsid w:val="00A231B4"/>
    <w:rsid w:val="00A23389"/>
    <w:rsid w:val="00A23519"/>
    <w:rsid w:val="00A2391A"/>
    <w:rsid w:val="00A240E9"/>
    <w:rsid w:val="00A242B0"/>
    <w:rsid w:val="00A2451D"/>
    <w:rsid w:val="00A24762"/>
    <w:rsid w:val="00A24A81"/>
    <w:rsid w:val="00A24CCD"/>
    <w:rsid w:val="00A24E96"/>
    <w:rsid w:val="00A24F7C"/>
    <w:rsid w:val="00A25CC9"/>
    <w:rsid w:val="00A25D7C"/>
    <w:rsid w:val="00A25DA6"/>
    <w:rsid w:val="00A2618D"/>
    <w:rsid w:val="00A261E0"/>
    <w:rsid w:val="00A26835"/>
    <w:rsid w:val="00A268F5"/>
    <w:rsid w:val="00A26C98"/>
    <w:rsid w:val="00A26ED8"/>
    <w:rsid w:val="00A27355"/>
    <w:rsid w:val="00A27508"/>
    <w:rsid w:val="00A2792C"/>
    <w:rsid w:val="00A27B7A"/>
    <w:rsid w:val="00A27E17"/>
    <w:rsid w:val="00A301AC"/>
    <w:rsid w:val="00A302ED"/>
    <w:rsid w:val="00A303E2"/>
    <w:rsid w:val="00A30496"/>
    <w:rsid w:val="00A3049D"/>
    <w:rsid w:val="00A30711"/>
    <w:rsid w:val="00A30756"/>
    <w:rsid w:val="00A313B6"/>
    <w:rsid w:val="00A31418"/>
    <w:rsid w:val="00A3165D"/>
    <w:rsid w:val="00A31DDF"/>
    <w:rsid w:val="00A31E4F"/>
    <w:rsid w:val="00A32747"/>
    <w:rsid w:val="00A32B52"/>
    <w:rsid w:val="00A32BDD"/>
    <w:rsid w:val="00A32F6B"/>
    <w:rsid w:val="00A33182"/>
    <w:rsid w:val="00A333AE"/>
    <w:rsid w:val="00A336BF"/>
    <w:rsid w:val="00A340FC"/>
    <w:rsid w:val="00A346A8"/>
    <w:rsid w:val="00A347D5"/>
    <w:rsid w:val="00A34A03"/>
    <w:rsid w:val="00A34D41"/>
    <w:rsid w:val="00A34E2F"/>
    <w:rsid w:val="00A35124"/>
    <w:rsid w:val="00A359B9"/>
    <w:rsid w:val="00A35C72"/>
    <w:rsid w:val="00A35E37"/>
    <w:rsid w:val="00A361E7"/>
    <w:rsid w:val="00A3683E"/>
    <w:rsid w:val="00A368B1"/>
    <w:rsid w:val="00A36C7D"/>
    <w:rsid w:val="00A37492"/>
    <w:rsid w:val="00A376DE"/>
    <w:rsid w:val="00A37AFE"/>
    <w:rsid w:val="00A37C81"/>
    <w:rsid w:val="00A4031C"/>
    <w:rsid w:val="00A410B2"/>
    <w:rsid w:val="00A411D4"/>
    <w:rsid w:val="00A41301"/>
    <w:rsid w:val="00A415AE"/>
    <w:rsid w:val="00A41659"/>
    <w:rsid w:val="00A41A7B"/>
    <w:rsid w:val="00A41C02"/>
    <w:rsid w:val="00A41E9F"/>
    <w:rsid w:val="00A41ED5"/>
    <w:rsid w:val="00A41F96"/>
    <w:rsid w:val="00A4211F"/>
    <w:rsid w:val="00A421F1"/>
    <w:rsid w:val="00A42730"/>
    <w:rsid w:val="00A42856"/>
    <w:rsid w:val="00A42B8D"/>
    <w:rsid w:val="00A43085"/>
    <w:rsid w:val="00A4312A"/>
    <w:rsid w:val="00A43360"/>
    <w:rsid w:val="00A436E0"/>
    <w:rsid w:val="00A436E1"/>
    <w:rsid w:val="00A43E82"/>
    <w:rsid w:val="00A43E96"/>
    <w:rsid w:val="00A43F7B"/>
    <w:rsid w:val="00A44406"/>
    <w:rsid w:val="00A44473"/>
    <w:rsid w:val="00A4468F"/>
    <w:rsid w:val="00A447FA"/>
    <w:rsid w:val="00A45037"/>
    <w:rsid w:val="00A45221"/>
    <w:rsid w:val="00A46AA0"/>
    <w:rsid w:val="00A46DA9"/>
    <w:rsid w:val="00A46EAE"/>
    <w:rsid w:val="00A470B1"/>
    <w:rsid w:val="00A471D3"/>
    <w:rsid w:val="00A47288"/>
    <w:rsid w:val="00A475E2"/>
    <w:rsid w:val="00A47682"/>
    <w:rsid w:val="00A4775B"/>
    <w:rsid w:val="00A47860"/>
    <w:rsid w:val="00A47906"/>
    <w:rsid w:val="00A47992"/>
    <w:rsid w:val="00A47CD3"/>
    <w:rsid w:val="00A47DD1"/>
    <w:rsid w:val="00A47E3E"/>
    <w:rsid w:val="00A5087E"/>
    <w:rsid w:val="00A50A23"/>
    <w:rsid w:val="00A50A74"/>
    <w:rsid w:val="00A50A82"/>
    <w:rsid w:val="00A50D35"/>
    <w:rsid w:val="00A511B2"/>
    <w:rsid w:val="00A51545"/>
    <w:rsid w:val="00A516CC"/>
    <w:rsid w:val="00A517F3"/>
    <w:rsid w:val="00A51B6D"/>
    <w:rsid w:val="00A52120"/>
    <w:rsid w:val="00A52380"/>
    <w:rsid w:val="00A525F6"/>
    <w:rsid w:val="00A52A02"/>
    <w:rsid w:val="00A52D45"/>
    <w:rsid w:val="00A52DE3"/>
    <w:rsid w:val="00A52DFA"/>
    <w:rsid w:val="00A53291"/>
    <w:rsid w:val="00A5337A"/>
    <w:rsid w:val="00A53827"/>
    <w:rsid w:val="00A53BC9"/>
    <w:rsid w:val="00A53CF8"/>
    <w:rsid w:val="00A541C8"/>
    <w:rsid w:val="00A545C8"/>
    <w:rsid w:val="00A54756"/>
    <w:rsid w:val="00A54B09"/>
    <w:rsid w:val="00A55058"/>
    <w:rsid w:val="00A55074"/>
    <w:rsid w:val="00A55086"/>
    <w:rsid w:val="00A55962"/>
    <w:rsid w:val="00A55C18"/>
    <w:rsid w:val="00A56076"/>
    <w:rsid w:val="00A5623E"/>
    <w:rsid w:val="00A5638D"/>
    <w:rsid w:val="00A5662C"/>
    <w:rsid w:val="00A56C0C"/>
    <w:rsid w:val="00A56CE9"/>
    <w:rsid w:val="00A57008"/>
    <w:rsid w:val="00A5718C"/>
    <w:rsid w:val="00A576B4"/>
    <w:rsid w:val="00A579DC"/>
    <w:rsid w:val="00A604A3"/>
    <w:rsid w:val="00A604F0"/>
    <w:rsid w:val="00A6058A"/>
    <w:rsid w:val="00A608BE"/>
    <w:rsid w:val="00A608EC"/>
    <w:rsid w:val="00A60915"/>
    <w:rsid w:val="00A60BF0"/>
    <w:rsid w:val="00A60CDA"/>
    <w:rsid w:val="00A60D2C"/>
    <w:rsid w:val="00A60D9C"/>
    <w:rsid w:val="00A60E38"/>
    <w:rsid w:val="00A61455"/>
    <w:rsid w:val="00A61722"/>
    <w:rsid w:val="00A6192D"/>
    <w:rsid w:val="00A61955"/>
    <w:rsid w:val="00A61EB6"/>
    <w:rsid w:val="00A6209B"/>
    <w:rsid w:val="00A625C4"/>
    <w:rsid w:val="00A6289C"/>
    <w:rsid w:val="00A629E8"/>
    <w:rsid w:val="00A62AC7"/>
    <w:rsid w:val="00A62C1F"/>
    <w:rsid w:val="00A62DF3"/>
    <w:rsid w:val="00A62EEF"/>
    <w:rsid w:val="00A631F8"/>
    <w:rsid w:val="00A6334E"/>
    <w:rsid w:val="00A63576"/>
    <w:rsid w:val="00A635F7"/>
    <w:rsid w:val="00A63647"/>
    <w:rsid w:val="00A6380C"/>
    <w:rsid w:val="00A63CDD"/>
    <w:rsid w:val="00A64127"/>
    <w:rsid w:val="00A6459E"/>
    <w:rsid w:val="00A649CA"/>
    <w:rsid w:val="00A64DD2"/>
    <w:rsid w:val="00A64E8C"/>
    <w:rsid w:val="00A64EBC"/>
    <w:rsid w:val="00A650A0"/>
    <w:rsid w:val="00A65433"/>
    <w:rsid w:val="00A6589A"/>
    <w:rsid w:val="00A65FC8"/>
    <w:rsid w:val="00A6626E"/>
    <w:rsid w:val="00A665D7"/>
    <w:rsid w:val="00A6661C"/>
    <w:rsid w:val="00A66C2E"/>
    <w:rsid w:val="00A671AC"/>
    <w:rsid w:val="00A67CA8"/>
    <w:rsid w:val="00A70441"/>
    <w:rsid w:val="00A7086D"/>
    <w:rsid w:val="00A70E27"/>
    <w:rsid w:val="00A713EE"/>
    <w:rsid w:val="00A71639"/>
    <w:rsid w:val="00A71CD1"/>
    <w:rsid w:val="00A71DFF"/>
    <w:rsid w:val="00A71EC7"/>
    <w:rsid w:val="00A7209B"/>
    <w:rsid w:val="00A728EF"/>
    <w:rsid w:val="00A72B8E"/>
    <w:rsid w:val="00A72CC7"/>
    <w:rsid w:val="00A72F38"/>
    <w:rsid w:val="00A72FCB"/>
    <w:rsid w:val="00A731E4"/>
    <w:rsid w:val="00A733F3"/>
    <w:rsid w:val="00A7369E"/>
    <w:rsid w:val="00A73C97"/>
    <w:rsid w:val="00A73DBF"/>
    <w:rsid w:val="00A73EA9"/>
    <w:rsid w:val="00A73F02"/>
    <w:rsid w:val="00A7465B"/>
    <w:rsid w:val="00A74BF5"/>
    <w:rsid w:val="00A74D46"/>
    <w:rsid w:val="00A75135"/>
    <w:rsid w:val="00A75F6F"/>
    <w:rsid w:val="00A7605E"/>
    <w:rsid w:val="00A76576"/>
    <w:rsid w:val="00A767C7"/>
    <w:rsid w:val="00A76DB0"/>
    <w:rsid w:val="00A77169"/>
    <w:rsid w:val="00A774A4"/>
    <w:rsid w:val="00A77B41"/>
    <w:rsid w:val="00A801C1"/>
    <w:rsid w:val="00A8079C"/>
    <w:rsid w:val="00A807B1"/>
    <w:rsid w:val="00A8094C"/>
    <w:rsid w:val="00A80D5D"/>
    <w:rsid w:val="00A81749"/>
    <w:rsid w:val="00A81948"/>
    <w:rsid w:val="00A81A02"/>
    <w:rsid w:val="00A81AE0"/>
    <w:rsid w:val="00A81E3D"/>
    <w:rsid w:val="00A81FFA"/>
    <w:rsid w:val="00A825A8"/>
    <w:rsid w:val="00A825E8"/>
    <w:rsid w:val="00A82613"/>
    <w:rsid w:val="00A82682"/>
    <w:rsid w:val="00A82878"/>
    <w:rsid w:val="00A82906"/>
    <w:rsid w:val="00A829EA"/>
    <w:rsid w:val="00A82AC5"/>
    <w:rsid w:val="00A82DCA"/>
    <w:rsid w:val="00A8357F"/>
    <w:rsid w:val="00A8413B"/>
    <w:rsid w:val="00A844A6"/>
    <w:rsid w:val="00A845B7"/>
    <w:rsid w:val="00A84604"/>
    <w:rsid w:val="00A848EF"/>
    <w:rsid w:val="00A84CAF"/>
    <w:rsid w:val="00A85498"/>
    <w:rsid w:val="00A85AC7"/>
    <w:rsid w:val="00A85FB2"/>
    <w:rsid w:val="00A860A4"/>
    <w:rsid w:val="00A86152"/>
    <w:rsid w:val="00A86370"/>
    <w:rsid w:val="00A86B9D"/>
    <w:rsid w:val="00A86C6E"/>
    <w:rsid w:val="00A86ED2"/>
    <w:rsid w:val="00A87251"/>
    <w:rsid w:val="00A873FD"/>
    <w:rsid w:val="00A87465"/>
    <w:rsid w:val="00A87EFB"/>
    <w:rsid w:val="00A87FDC"/>
    <w:rsid w:val="00A90117"/>
    <w:rsid w:val="00A903C6"/>
    <w:rsid w:val="00A90563"/>
    <w:rsid w:val="00A905BC"/>
    <w:rsid w:val="00A9093C"/>
    <w:rsid w:val="00A90CEF"/>
    <w:rsid w:val="00A91633"/>
    <w:rsid w:val="00A91727"/>
    <w:rsid w:val="00A919A1"/>
    <w:rsid w:val="00A91AFB"/>
    <w:rsid w:val="00A920C7"/>
    <w:rsid w:val="00A92682"/>
    <w:rsid w:val="00A927B0"/>
    <w:rsid w:val="00A92A58"/>
    <w:rsid w:val="00A92C0C"/>
    <w:rsid w:val="00A934FC"/>
    <w:rsid w:val="00A93C67"/>
    <w:rsid w:val="00A9402B"/>
    <w:rsid w:val="00A94371"/>
    <w:rsid w:val="00A943CC"/>
    <w:rsid w:val="00A94727"/>
    <w:rsid w:val="00A94EC2"/>
    <w:rsid w:val="00A95A58"/>
    <w:rsid w:val="00A9628F"/>
    <w:rsid w:val="00A96832"/>
    <w:rsid w:val="00A96E8E"/>
    <w:rsid w:val="00A970A3"/>
    <w:rsid w:val="00A973BB"/>
    <w:rsid w:val="00A97CFF"/>
    <w:rsid w:val="00AA004C"/>
    <w:rsid w:val="00AA04A9"/>
    <w:rsid w:val="00AA05C0"/>
    <w:rsid w:val="00AA0A77"/>
    <w:rsid w:val="00AA10D9"/>
    <w:rsid w:val="00AA18F0"/>
    <w:rsid w:val="00AA1CE1"/>
    <w:rsid w:val="00AA2541"/>
    <w:rsid w:val="00AA2ED0"/>
    <w:rsid w:val="00AA3047"/>
    <w:rsid w:val="00AA3C51"/>
    <w:rsid w:val="00AA3E9D"/>
    <w:rsid w:val="00AA408C"/>
    <w:rsid w:val="00AA40B1"/>
    <w:rsid w:val="00AA4200"/>
    <w:rsid w:val="00AA42BE"/>
    <w:rsid w:val="00AA4358"/>
    <w:rsid w:val="00AA4944"/>
    <w:rsid w:val="00AA4B69"/>
    <w:rsid w:val="00AA4F22"/>
    <w:rsid w:val="00AA5160"/>
    <w:rsid w:val="00AA576E"/>
    <w:rsid w:val="00AA58F2"/>
    <w:rsid w:val="00AA5957"/>
    <w:rsid w:val="00AA5AB6"/>
    <w:rsid w:val="00AA5DD6"/>
    <w:rsid w:val="00AA6DD2"/>
    <w:rsid w:val="00AA6E2C"/>
    <w:rsid w:val="00AA737C"/>
    <w:rsid w:val="00AA7418"/>
    <w:rsid w:val="00AA7742"/>
    <w:rsid w:val="00AA776E"/>
    <w:rsid w:val="00AA78B0"/>
    <w:rsid w:val="00AA7C4A"/>
    <w:rsid w:val="00AA7E8D"/>
    <w:rsid w:val="00AA7EFA"/>
    <w:rsid w:val="00AB01BB"/>
    <w:rsid w:val="00AB04D1"/>
    <w:rsid w:val="00AB0622"/>
    <w:rsid w:val="00AB0703"/>
    <w:rsid w:val="00AB1858"/>
    <w:rsid w:val="00AB1B0B"/>
    <w:rsid w:val="00AB26B2"/>
    <w:rsid w:val="00AB2816"/>
    <w:rsid w:val="00AB2F88"/>
    <w:rsid w:val="00AB3067"/>
    <w:rsid w:val="00AB3561"/>
    <w:rsid w:val="00AB35C1"/>
    <w:rsid w:val="00AB3622"/>
    <w:rsid w:val="00AB3C20"/>
    <w:rsid w:val="00AB48E8"/>
    <w:rsid w:val="00AB4991"/>
    <w:rsid w:val="00AB4FBF"/>
    <w:rsid w:val="00AB5263"/>
    <w:rsid w:val="00AB5465"/>
    <w:rsid w:val="00AB5504"/>
    <w:rsid w:val="00AB57B1"/>
    <w:rsid w:val="00AB5C74"/>
    <w:rsid w:val="00AB644B"/>
    <w:rsid w:val="00AB6534"/>
    <w:rsid w:val="00AB663D"/>
    <w:rsid w:val="00AB6E61"/>
    <w:rsid w:val="00AB78AD"/>
    <w:rsid w:val="00AB7F8A"/>
    <w:rsid w:val="00AC020C"/>
    <w:rsid w:val="00AC033F"/>
    <w:rsid w:val="00AC06E4"/>
    <w:rsid w:val="00AC0B13"/>
    <w:rsid w:val="00AC0B35"/>
    <w:rsid w:val="00AC0B60"/>
    <w:rsid w:val="00AC0E43"/>
    <w:rsid w:val="00AC1213"/>
    <w:rsid w:val="00AC1654"/>
    <w:rsid w:val="00AC252D"/>
    <w:rsid w:val="00AC2893"/>
    <w:rsid w:val="00AC2E1E"/>
    <w:rsid w:val="00AC2E21"/>
    <w:rsid w:val="00AC2FCA"/>
    <w:rsid w:val="00AC30BC"/>
    <w:rsid w:val="00AC3268"/>
    <w:rsid w:val="00AC3312"/>
    <w:rsid w:val="00AC34F0"/>
    <w:rsid w:val="00AC3823"/>
    <w:rsid w:val="00AC3D04"/>
    <w:rsid w:val="00AC40C9"/>
    <w:rsid w:val="00AC4746"/>
    <w:rsid w:val="00AC479B"/>
    <w:rsid w:val="00AC4D1C"/>
    <w:rsid w:val="00AC5109"/>
    <w:rsid w:val="00AC5AA7"/>
    <w:rsid w:val="00AC5FC7"/>
    <w:rsid w:val="00AC666F"/>
    <w:rsid w:val="00AC675D"/>
    <w:rsid w:val="00AC6CBF"/>
    <w:rsid w:val="00AC7200"/>
    <w:rsid w:val="00AC74BB"/>
    <w:rsid w:val="00AC7911"/>
    <w:rsid w:val="00AC79B2"/>
    <w:rsid w:val="00AC7CFC"/>
    <w:rsid w:val="00AD0520"/>
    <w:rsid w:val="00AD059B"/>
    <w:rsid w:val="00AD0678"/>
    <w:rsid w:val="00AD08CA"/>
    <w:rsid w:val="00AD0BA7"/>
    <w:rsid w:val="00AD0E77"/>
    <w:rsid w:val="00AD14D6"/>
    <w:rsid w:val="00AD1A5B"/>
    <w:rsid w:val="00AD26E3"/>
    <w:rsid w:val="00AD29AC"/>
    <w:rsid w:val="00AD2F83"/>
    <w:rsid w:val="00AD3351"/>
    <w:rsid w:val="00AD3BA0"/>
    <w:rsid w:val="00AD5369"/>
    <w:rsid w:val="00AD55C6"/>
    <w:rsid w:val="00AD57EC"/>
    <w:rsid w:val="00AD59E8"/>
    <w:rsid w:val="00AD5BFC"/>
    <w:rsid w:val="00AD5C0B"/>
    <w:rsid w:val="00AD60C8"/>
    <w:rsid w:val="00AD6211"/>
    <w:rsid w:val="00AD628D"/>
    <w:rsid w:val="00AD6989"/>
    <w:rsid w:val="00AD6B1F"/>
    <w:rsid w:val="00AD6B65"/>
    <w:rsid w:val="00AD75A4"/>
    <w:rsid w:val="00AD7B9C"/>
    <w:rsid w:val="00AD7CCC"/>
    <w:rsid w:val="00AD7F91"/>
    <w:rsid w:val="00AE1027"/>
    <w:rsid w:val="00AE13B8"/>
    <w:rsid w:val="00AE13EF"/>
    <w:rsid w:val="00AE142B"/>
    <w:rsid w:val="00AE1629"/>
    <w:rsid w:val="00AE1BD9"/>
    <w:rsid w:val="00AE2A59"/>
    <w:rsid w:val="00AE2D51"/>
    <w:rsid w:val="00AE2E39"/>
    <w:rsid w:val="00AE3551"/>
    <w:rsid w:val="00AE4003"/>
    <w:rsid w:val="00AE443F"/>
    <w:rsid w:val="00AE4469"/>
    <w:rsid w:val="00AE4527"/>
    <w:rsid w:val="00AE49FE"/>
    <w:rsid w:val="00AE4CBB"/>
    <w:rsid w:val="00AE5317"/>
    <w:rsid w:val="00AE5723"/>
    <w:rsid w:val="00AE6248"/>
    <w:rsid w:val="00AE6DF9"/>
    <w:rsid w:val="00AE6F09"/>
    <w:rsid w:val="00AE754B"/>
    <w:rsid w:val="00AE75D0"/>
    <w:rsid w:val="00AE7F7E"/>
    <w:rsid w:val="00AF00F6"/>
    <w:rsid w:val="00AF00F8"/>
    <w:rsid w:val="00AF0644"/>
    <w:rsid w:val="00AF0811"/>
    <w:rsid w:val="00AF0AB5"/>
    <w:rsid w:val="00AF1336"/>
    <w:rsid w:val="00AF1C8A"/>
    <w:rsid w:val="00AF2623"/>
    <w:rsid w:val="00AF264E"/>
    <w:rsid w:val="00AF28C3"/>
    <w:rsid w:val="00AF2B33"/>
    <w:rsid w:val="00AF357F"/>
    <w:rsid w:val="00AF3672"/>
    <w:rsid w:val="00AF387B"/>
    <w:rsid w:val="00AF38D3"/>
    <w:rsid w:val="00AF3B20"/>
    <w:rsid w:val="00AF41BF"/>
    <w:rsid w:val="00AF4655"/>
    <w:rsid w:val="00AF5072"/>
    <w:rsid w:val="00AF508F"/>
    <w:rsid w:val="00AF5242"/>
    <w:rsid w:val="00AF5599"/>
    <w:rsid w:val="00AF5792"/>
    <w:rsid w:val="00AF5A77"/>
    <w:rsid w:val="00AF676C"/>
    <w:rsid w:val="00AF6AA7"/>
    <w:rsid w:val="00AF739D"/>
    <w:rsid w:val="00AF76DE"/>
    <w:rsid w:val="00AF782A"/>
    <w:rsid w:val="00AF789F"/>
    <w:rsid w:val="00AF7C3B"/>
    <w:rsid w:val="00AF7CCF"/>
    <w:rsid w:val="00B00051"/>
    <w:rsid w:val="00B000B3"/>
    <w:rsid w:val="00B000DE"/>
    <w:rsid w:val="00B00215"/>
    <w:rsid w:val="00B0082E"/>
    <w:rsid w:val="00B00850"/>
    <w:rsid w:val="00B0091A"/>
    <w:rsid w:val="00B00924"/>
    <w:rsid w:val="00B00AFF"/>
    <w:rsid w:val="00B00B03"/>
    <w:rsid w:val="00B01C12"/>
    <w:rsid w:val="00B022D6"/>
    <w:rsid w:val="00B0259D"/>
    <w:rsid w:val="00B02BA8"/>
    <w:rsid w:val="00B02EE8"/>
    <w:rsid w:val="00B03410"/>
    <w:rsid w:val="00B037D7"/>
    <w:rsid w:val="00B03B12"/>
    <w:rsid w:val="00B04473"/>
    <w:rsid w:val="00B046D2"/>
    <w:rsid w:val="00B048BE"/>
    <w:rsid w:val="00B0501F"/>
    <w:rsid w:val="00B054B8"/>
    <w:rsid w:val="00B05853"/>
    <w:rsid w:val="00B05E23"/>
    <w:rsid w:val="00B06137"/>
    <w:rsid w:val="00B0639C"/>
    <w:rsid w:val="00B06808"/>
    <w:rsid w:val="00B0694C"/>
    <w:rsid w:val="00B06ED4"/>
    <w:rsid w:val="00B074DA"/>
    <w:rsid w:val="00B077AF"/>
    <w:rsid w:val="00B07A64"/>
    <w:rsid w:val="00B07D01"/>
    <w:rsid w:val="00B07D2B"/>
    <w:rsid w:val="00B07E6D"/>
    <w:rsid w:val="00B07F34"/>
    <w:rsid w:val="00B100CA"/>
    <w:rsid w:val="00B10317"/>
    <w:rsid w:val="00B10A46"/>
    <w:rsid w:val="00B10C8A"/>
    <w:rsid w:val="00B10D24"/>
    <w:rsid w:val="00B10DCD"/>
    <w:rsid w:val="00B10E91"/>
    <w:rsid w:val="00B11151"/>
    <w:rsid w:val="00B11907"/>
    <w:rsid w:val="00B119F4"/>
    <w:rsid w:val="00B11A87"/>
    <w:rsid w:val="00B11CD7"/>
    <w:rsid w:val="00B125C3"/>
    <w:rsid w:val="00B125D1"/>
    <w:rsid w:val="00B127E0"/>
    <w:rsid w:val="00B12CD1"/>
    <w:rsid w:val="00B1300C"/>
    <w:rsid w:val="00B131BA"/>
    <w:rsid w:val="00B13311"/>
    <w:rsid w:val="00B1354C"/>
    <w:rsid w:val="00B1374E"/>
    <w:rsid w:val="00B13956"/>
    <w:rsid w:val="00B13A46"/>
    <w:rsid w:val="00B13B69"/>
    <w:rsid w:val="00B13CC5"/>
    <w:rsid w:val="00B13DD7"/>
    <w:rsid w:val="00B13FC2"/>
    <w:rsid w:val="00B147A6"/>
    <w:rsid w:val="00B1500A"/>
    <w:rsid w:val="00B153DA"/>
    <w:rsid w:val="00B15504"/>
    <w:rsid w:val="00B15F0E"/>
    <w:rsid w:val="00B16331"/>
    <w:rsid w:val="00B164A4"/>
    <w:rsid w:val="00B1669D"/>
    <w:rsid w:val="00B1673D"/>
    <w:rsid w:val="00B16D4B"/>
    <w:rsid w:val="00B16DAD"/>
    <w:rsid w:val="00B16E09"/>
    <w:rsid w:val="00B170A9"/>
    <w:rsid w:val="00B1736B"/>
    <w:rsid w:val="00B17468"/>
    <w:rsid w:val="00B1750D"/>
    <w:rsid w:val="00B179E9"/>
    <w:rsid w:val="00B2026E"/>
    <w:rsid w:val="00B204CA"/>
    <w:rsid w:val="00B205BF"/>
    <w:rsid w:val="00B20715"/>
    <w:rsid w:val="00B20882"/>
    <w:rsid w:val="00B20F3F"/>
    <w:rsid w:val="00B20FA7"/>
    <w:rsid w:val="00B21076"/>
    <w:rsid w:val="00B21B41"/>
    <w:rsid w:val="00B21EE1"/>
    <w:rsid w:val="00B226F1"/>
    <w:rsid w:val="00B22A24"/>
    <w:rsid w:val="00B22A4F"/>
    <w:rsid w:val="00B22AC3"/>
    <w:rsid w:val="00B22F0C"/>
    <w:rsid w:val="00B23527"/>
    <w:rsid w:val="00B23940"/>
    <w:rsid w:val="00B24277"/>
    <w:rsid w:val="00B24D06"/>
    <w:rsid w:val="00B24E89"/>
    <w:rsid w:val="00B250CA"/>
    <w:rsid w:val="00B2519E"/>
    <w:rsid w:val="00B25571"/>
    <w:rsid w:val="00B25792"/>
    <w:rsid w:val="00B25DC6"/>
    <w:rsid w:val="00B2602D"/>
    <w:rsid w:val="00B2636E"/>
    <w:rsid w:val="00B266F2"/>
    <w:rsid w:val="00B27098"/>
    <w:rsid w:val="00B279D7"/>
    <w:rsid w:val="00B27A46"/>
    <w:rsid w:val="00B27E25"/>
    <w:rsid w:val="00B27F93"/>
    <w:rsid w:val="00B30032"/>
    <w:rsid w:val="00B310B8"/>
    <w:rsid w:val="00B3119E"/>
    <w:rsid w:val="00B3146A"/>
    <w:rsid w:val="00B31EA2"/>
    <w:rsid w:val="00B32107"/>
    <w:rsid w:val="00B32431"/>
    <w:rsid w:val="00B32484"/>
    <w:rsid w:val="00B33674"/>
    <w:rsid w:val="00B33971"/>
    <w:rsid w:val="00B34064"/>
    <w:rsid w:val="00B340DD"/>
    <w:rsid w:val="00B343F0"/>
    <w:rsid w:val="00B34527"/>
    <w:rsid w:val="00B34598"/>
    <w:rsid w:val="00B34A3C"/>
    <w:rsid w:val="00B34A6C"/>
    <w:rsid w:val="00B3556A"/>
    <w:rsid w:val="00B35813"/>
    <w:rsid w:val="00B359DD"/>
    <w:rsid w:val="00B36034"/>
    <w:rsid w:val="00B360C6"/>
    <w:rsid w:val="00B36966"/>
    <w:rsid w:val="00B36B6A"/>
    <w:rsid w:val="00B36D41"/>
    <w:rsid w:val="00B36DD1"/>
    <w:rsid w:val="00B374CD"/>
    <w:rsid w:val="00B37740"/>
    <w:rsid w:val="00B37A3E"/>
    <w:rsid w:val="00B37ACB"/>
    <w:rsid w:val="00B37CC4"/>
    <w:rsid w:val="00B37DB2"/>
    <w:rsid w:val="00B40109"/>
    <w:rsid w:val="00B40226"/>
    <w:rsid w:val="00B402F6"/>
    <w:rsid w:val="00B40AAA"/>
    <w:rsid w:val="00B40EF0"/>
    <w:rsid w:val="00B41104"/>
    <w:rsid w:val="00B411EF"/>
    <w:rsid w:val="00B412D4"/>
    <w:rsid w:val="00B41497"/>
    <w:rsid w:val="00B415CE"/>
    <w:rsid w:val="00B415E6"/>
    <w:rsid w:val="00B419CF"/>
    <w:rsid w:val="00B41A5E"/>
    <w:rsid w:val="00B41D55"/>
    <w:rsid w:val="00B41F18"/>
    <w:rsid w:val="00B421CF"/>
    <w:rsid w:val="00B422DA"/>
    <w:rsid w:val="00B427AE"/>
    <w:rsid w:val="00B42A2E"/>
    <w:rsid w:val="00B42ADB"/>
    <w:rsid w:val="00B42EC6"/>
    <w:rsid w:val="00B4307B"/>
    <w:rsid w:val="00B437D7"/>
    <w:rsid w:val="00B43A5F"/>
    <w:rsid w:val="00B44023"/>
    <w:rsid w:val="00B44B0C"/>
    <w:rsid w:val="00B44D91"/>
    <w:rsid w:val="00B45492"/>
    <w:rsid w:val="00B454CF"/>
    <w:rsid w:val="00B454E4"/>
    <w:rsid w:val="00B45583"/>
    <w:rsid w:val="00B4577B"/>
    <w:rsid w:val="00B4584E"/>
    <w:rsid w:val="00B46293"/>
    <w:rsid w:val="00B4663F"/>
    <w:rsid w:val="00B466DE"/>
    <w:rsid w:val="00B470A1"/>
    <w:rsid w:val="00B473A4"/>
    <w:rsid w:val="00B4756E"/>
    <w:rsid w:val="00B475FC"/>
    <w:rsid w:val="00B47BCC"/>
    <w:rsid w:val="00B500C5"/>
    <w:rsid w:val="00B502B8"/>
    <w:rsid w:val="00B5049B"/>
    <w:rsid w:val="00B5089A"/>
    <w:rsid w:val="00B50AE2"/>
    <w:rsid w:val="00B50D4D"/>
    <w:rsid w:val="00B50F8A"/>
    <w:rsid w:val="00B51240"/>
    <w:rsid w:val="00B517A3"/>
    <w:rsid w:val="00B51943"/>
    <w:rsid w:val="00B51D15"/>
    <w:rsid w:val="00B51E20"/>
    <w:rsid w:val="00B51E39"/>
    <w:rsid w:val="00B51F1D"/>
    <w:rsid w:val="00B52434"/>
    <w:rsid w:val="00B5280C"/>
    <w:rsid w:val="00B529B6"/>
    <w:rsid w:val="00B52BBB"/>
    <w:rsid w:val="00B52E77"/>
    <w:rsid w:val="00B52EFD"/>
    <w:rsid w:val="00B5300D"/>
    <w:rsid w:val="00B5301C"/>
    <w:rsid w:val="00B530E2"/>
    <w:rsid w:val="00B53432"/>
    <w:rsid w:val="00B53733"/>
    <w:rsid w:val="00B538E7"/>
    <w:rsid w:val="00B53ABD"/>
    <w:rsid w:val="00B53EEC"/>
    <w:rsid w:val="00B542FE"/>
    <w:rsid w:val="00B54728"/>
    <w:rsid w:val="00B548C7"/>
    <w:rsid w:val="00B54CE4"/>
    <w:rsid w:val="00B54D8E"/>
    <w:rsid w:val="00B54FBE"/>
    <w:rsid w:val="00B559DA"/>
    <w:rsid w:val="00B55FC9"/>
    <w:rsid w:val="00B56104"/>
    <w:rsid w:val="00B56260"/>
    <w:rsid w:val="00B569F7"/>
    <w:rsid w:val="00B56F83"/>
    <w:rsid w:val="00B571F5"/>
    <w:rsid w:val="00B57450"/>
    <w:rsid w:val="00B575E6"/>
    <w:rsid w:val="00B57982"/>
    <w:rsid w:val="00B57FA0"/>
    <w:rsid w:val="00B602BD"/>
    <w:rsid w:val="00B608F4"/>
    <w:rsid w:val="00B6127B"/>
    <w:rsid w:val="00B6178B"/>
    <w:rsid w:val="00B617C2"/>
    <w:rsid w:val="00B61A36"/>
    <w:rsid w:val="00B61E3E"/>
    <w:rsid w:val="00B61EE3"/>
    <w:rsid w:val="00B62288"/>
    <w:rsid w:val="00B62442"/>
    <w:rsid w:val="00B624A5"/>
    <w:rsid w:val="00B62F69"/>
    <w:rsid w:val="00B62FC8"/>
    <w:rsid w:val="00B63907"/>
    <w:rsid w:val="00B639A5"/>
    <w:rsid w:val="00B63B77"/>
    <w:rsid w:val="00B63C68"/>
    <w:rsid w:val="00B63F0C"/>
    <w:rsid w:val="00B6457D"/>
    <w:rsid w:val="00B645E2"/>
    <w:rsid w:val="00B653C8"/>
    <w:rsid w:val="00B656DF"/>
    <w:rsid w:val="00B65973"/>
    <w:rsid w:val="00B65D13"/>
    <w:rsid w:val="00B6652B"/>
    <w:rsid w:val="00B6657D"/>
    <w:rsid w:val="00B666F4"/>
    <w:rsid w:val="00B66770"/>
    <w:rsid w:val="00B66FCD"/>
    <w:rsid w:val="00B6706C"/>
    <w:rsid w:val="00B670CE"/>
    <w:rsid w:val="00B67338"/>
    <w:rsid w:val="00B67A85"/>
    <w:rsid w:val="00B67CC5"/>
    <w:rsid w:val="00B7068C"/>
    <w:rsid w:val="00B706D8"/>
    <w:rsid w:val="00B7087D"/>
    <w:rsid w:val="00B708D0"/>
    <w:rsid w:val="00B70B3D"/>
    <w:rsid w:val="00B70EDC"/>
    <w:rsid w:val="00B711BE"/>
    <w:rsid w:val="00B71420"/>
    <w:rsid w:val="00B71439"/>
    <w:rsid w:val="00B715D6"/>
    <w:rsid w:val="00B71922"/>
    <w:rsid w:val="00B719CA"/>
    <w:rsid w:val="00B71CE3"/>
    <w:rsid w:val="00B724CC"/>
    <w:rsid w:val="00B72CDF"/>
    <w:rsid w:val="00B72D2C"/>
    <w:rsid w:val="00B7365D"/>
    <w:rsid w:val="00B73890"/>
    <w:rsid w:val="00B73BF7"/>
    <w:rsid w:val="00B73C9E"/>
    <w:rsid w:val="00B74B34"/>
    <w:rsid w:val="00B74C72"/>
    <w:rsid w:val="00B74DC7"/>
    <w:rsid w:val="00B75189"/>
    <w:rsid w:val="00B752E2"/>
    <w:rsid w:val="00B75A9F"/>
    <w:rsid w:val="00B75AEF"/>
    <w:rsid w:val="00B75EF9"/>
    <w:rsid w:val="00B76585"/>
    <w:rsid w:val="00B767F5"/>
    <w:rsid w:val="00B7685D"/>
    <w:rsid w:val="00B770E4"/>
    <w:rsid w:val="00B77869"/>
    <w:rsid w:val="00B80211"/>
    <w:rsid w:val="00B8030B"/>
    <w:rsid w:val="00B803CF"/>
    <w:rsid w:val="00B803D0"/>
    <w:rsid w:val="00B804CC"/>
    <w:rsid w:val="00B80824"/>
    <w:rsid w:val="00B80C8B"/>
    <w:rsid w:val="00B80D33"/>
    <w:rsid w:val="00B8100B"/>
    <w:rsid w:val="00B81208"/>
    <w:rsid w:val="00B81616"/>
    <w:rsid w:val="00B81813"/>
    <w:rsid w:val="00B81B6F"/>
    <w:rsid w:val="00B82188"/>
    <w:rsid w:val="00B823BB"/>
    <w:rsid w:val="00B82E92"/>
    <w:rsid w:val="00B83239"/>
    <w:rsid w:val="00B833D1"/>
    <w:rsid w:val="00B8341A"/>
    <w:rsid w:val="00B834CC"/>
    <w:rsid w:val="00B835F0"/>
    <w:rsid w:val="00B838AA"/>
    <w:rsid w:val="00B83D63"/>
    <w:rsid w:val="00B8443E"/>
    <w:rsid w:val="00B845C7"/>
    <w:rsid w:val="00B845E1"/>
    <w:rsid w:val="00B84B6E"/>
    <w:rsid w:val="00B8529D"/>
    <w:rsid w:val="00B85DA1"/>
    <w:rsid w:val="00B8631E"/>
    <w:rsid w:val="00B864E2"/>
    <w:rsid w:val="00B865EB"/>
    <w:rsid w:val="00B86851"/>
    <w:rsid w:val="00B86CB2"/>
    <w:rsid w:val="00B87733"/>
    <w:rsid w:val="00B87C14"/>
    <w:rsid w:val="00B87CA4"/>
    <w:rsid w:val="00B87CFD"/>
    <w:rsid w:val="00B90F8F"/>
    <w:rsid w:val="00B91025"/>
    <w:rsid w:val="00B9110C"/>
    <w:rsid w:val="00B911F7"/>
    <w:rsid w:val="00B91651"/>
    <w:rsid w:val="00B9210E"/>
    <w:rsid w:val="00B92C49"/>
    <w:rsid w:val="00B932D5"/>
    <w:rsid w:val="00B93C31"/>
    <w:rsid w:val="00B93E2A"/>
    <w:rsid w:val="00B93E30"/>
    <w:rsid w:val="00B9408D"/>
    <w:rsid w:val="00B94217"/>
    <w:rsid w:val="00B94335"/>
    <w:rsid w:val="00B946CF"/>
    <w:rsid w:val="00B94763"/>
    <w:rsid w:val="00B94841"/>
    <w:rsid w:val="00B94905"/>
    <w:rsid w:val="00B956AA"/>
    <w:rsid w:val="00B95B44"/>
    <w:rsid w:val="00B95CED"/>
    <w:rsid w:val="00B95E73"/>
    <w:rsid w:val="00B961C8"/>
    <w:rsid w:val="00B963D7"/>
    <w:rsid w:val="00B96AD2"/>
    <w:rsid w:val="00B9743E"/>
    <w:rsid w:val="00B97C1E"/>
    <w:rsid w:val="00BA055A"/>
    <w:rsid w:val="00BA08D9"/>
    <w:rsid w:val="00BA0961"/>
    <w:rsid w:val="00BA0B28"/>
    <w:rsid w:val="00BA1204"/>
    <w:rsid w:val="00BA172A"/>
    <w:rsid w:val="00BA1852"/>
    <w:rsid w:val="00BA18DF"/>
    <w:rsid w:val="00BA1C92"/>
    <w:rsid w:val="00BA20B5"/>
    <w:rsid w:val="00BA27C6"/>
    <w:rsid w:val="00BA28BA"/>
    <w:rsid w:val="00BA29A9"/>
    <w:rsid w:val="00BA29DC"/>
    <w:rsid w:val="00BA32E4"/>
    <w:rsid w:val="00BA3402"/>
    <w:rsid w:val="00BA34CA"/>
    <w:rsid w:val="00BA34E5"/>
    <w:rsid w:val="00BA3517"/>
    <w:rsid w:val="00BA3936"/>
    <w:rsid w:val="00BA3C7A"/>
    <w:rsid w:val="00BA3CEA"/>
    <w:rsid w:val="00BA3D45"/>
    <w:rsid w:val="00BA3E29"/>
    <w:rsid w:val="00BA40A3"/>
    <w:rsid w:val="00BA426D"/>
    <w:rsid w:val="00BA4512"/>
    <w:rsid w:val="00BA48A5"/>
    <w:rsid w:val="00BA4D0C"/>
    <w:rsid w:val="00BA4EB4"/>
    <w:rsid w:val="00BA5273"/>
    <w:rsid w:val="00BA56BD"/>
    <w:rsid w:val="00BA5B47"/>
    <w:rsid w:val="00BA5CBA"/>
    <w:rsid w:val="00BA5D86"/>
    <w:rsid w:val="00BA5F80"/>
    <w:rsid w:val="00BA63F5"/>
    <w:rsid w:val="00BA6556"/>
    <w:rsid w:val="00BA6855"/>
    <w:rsid w:val="00BA6912"/>
    <w:rsid w:val="00BA6AC1"/>
    <w:rsid w:val="00BA6C58"/>
    <w:rsid w:val="00BA6F2A"/>
    <w:rsid w:val="00BA701E"/>
    <w:rsid w:val="00BA7178"/>
    <w:rsid w:val="00BA71E3"/>
    <w:rsid w:val="00BA7240"/>
    <w:rsid w:val="00BA7A2B"/>
    <w:rsid w:val="00BA7DF8"/>
    <w:rsid w:val="00BB03C3"/>
    <w:rsid w:val="00BB0AA9"/>
    <w:rsid w:val="00BB0F56"/>
    <w:rsid w:val="00BB111F"/>
    <w:rsid w:val="00BB1284"/>
    <w:rsid w:val="00BB136B"/>
    <w:rsid w:val="00BB1812"/>
    <w:rsid w:val="00BB1842"/>
    <w:rsid w:val="00BB1B99"/>
    <w:rsid w:val="00BB2262"/>
    <w:rsid w:val="00BB2642"/>
    <w:rsid w:val="00BB2869"/>
    <w:rsid w:val="00BB2E55"/>
    <w:rsid w:val="00BB2EC9"/>
    <w:rsid w:val="00BB31A1"/>
    <w:rsid w:val="00BB3223"/>
    <w:rsid w:val="00BB35FE"/>
    <w:rsid w:val="00BB3C11"/>
    <w:rsid w:val="00BB427A"/>
    <w:rsid w:val="00BB498A"/>
    <w:rsid w:val="00BB4CC4"/>
    <w:rsid w:val="00BB4E95"/>
    <w:rsid w:val="00BB537C"/>
    <w:rsid w:val="00BB56D7"/>
    <w:rsid w:val="00BB5776"/>
    <w:rsid w:val="00BB5912"/>
    <w:rsid w:val="00BB5F14"/>
    <w:rsid w:val="00BB5FF9"/>
    <w:rsid w:val="00BB6085"/>
    <w:rsid w:val="00BB6B6F"/>
    <w:rsid w:val="00BB6BA4"/>
    <w:rsid w:val="00BB6BC6"/>
    <w:rsid w:val="00BB6E1C"/>
    <w:rsid w:val="00BB6EDA"/>
    <w:rsid w:val="00BB71BA"/>
    <w:rsid w:val="00BB7365"/>
    <w:rsid w:val="00BB7640"/>
    <w:rsid w:val="00BB7652"/>
    <w:rsid w:val="00BB7851"/>
    <w:rsid w:val="00BB7B12"/>
    <w:rsid w:val="00BB7F9A"/>
    <w:rsid w:val="00BC048A"/>
    <w:rsid w:val="00BC04EE"/>
    <w:rsid w:val="00BC071B"/>
    <w:rsid w:val="00BC0BE6"/>
    <w:rsid w:val="00BC123D"/>
    <w:rsid w:val="00BC210D"/>
    <w:rsid w:val="00BC2674"/>
    <w:rsid w:val="00BC2A2E"/>
    <w:rsid w:val="00BC2BCC"/>
    <w:rsid w:val="00BC482C"/>
    <w:rsid w:val="00BC5155"/>
    <w:rsid w:val="00BC587C"/>
    <w:rsid w:val="00BC5CDA"/>
    <w:rsid w:val="00BC6514"/>
    <w:rsid w:val="00BC69A2"/>
    <w:rsid w:val="00BC69D3"/>
    <w:rsid w:val="00BC6B41"/>
    <w:rsid w:val="00BC6B9E"/>
    <w:rsid w:val="00BC6C02"/>
    <w:rsid w:val="00BC6E5F"/>
    <w:rsid w:val="00BC6E7B"/>
    <w:rsid w:val="00BC7097"/>
    <w:rsid w:val="00BC7353"/>
    <w:rsid w:val="00BC73D6"/>
    <w:rsid w:val="00BC76BC"/>
    <w:rsid w:val="00BC794F"/>
    <w:rsid w:val="00BC7E61"/>
    <w:rsid w:val="00BD0147"/>
    <w:rsid w:val="00BD031D"/>
    <w:rsid w:val="00BD06E5"/>
    <w:rsid w:val="00BD0A2E"/>
    <w:rsid w:val="00BD0E2C"/>
    <w:rsid w:val="00BD0F33"/>
    <w:rsid w:val="00BD12E9"/>
    <w:rsid w:val="00BD138D"/>
    <w:rsid w:val="00BD15AD"/>
    <w:rsid w:val="00BD196C"/>
    <w:rsid w:val="00BD1BE4"/>
    <w:rsid w:val="00BD211D"/>
    <w:rsid w:val="00BD22E6"/>
    <w:rsid w:val="00BD23D5"/>
    <w:rsid w:val="00BD2983"/>
    <w:rsid w:val="00BD29B9"/>
    <w:rsid w:val="00BD2B3F"/>
    <w:rsid w:val="00BD355C"/>
    <w:rsid w:val="00BD402B"/>
    <w:rsid w:val="00BD446E"/>
    <w:rsid w:val="00BD492A"/>
    <w:rsid w:val="00BD4BBB"/>
    <w:rsid w:val="00BD5040"/>
    <w:rsid w:val="00BD5162"/>
    <w:rsid w:val="00BD5325"/>
    <w:rsid w:val="00BD553C"/>
    <w:rsid w:val="00BD56CE"/>
    <w:rsid w:val="00BD62AC"/>
    <w:rsid w:val="00BD6418"/>
    <w:rsid w:val="00BD657D"/>
    <w:rsid w:val="00BD66B5"/>
    <w:rsid w:val="00BD696F"/>
    <w:rsid w:val="00BD6FFF"/>
    <w:rsid w:val="00BD7563"/>
    <w:rsid w:val="00BD7C98"/>
    <w:rsid w:val="00BD7D64"/>
    <w:rsid w:val="00BE00F5"/>
    <w:rsid w:val="00BE0361"/>
    <w:rsid w:val="00BE079A"/>
    <w:rsid w:val="00BE0BD2"/>
    <w:rsid w:val="00BE1462"/>
    <w:rsid w:val="00BE1606"/>
    <w:rsid w:val="00BE1E53"/>
    <w:rsid w:val="00BE22BF"/>
    <w:rsid w:val="00BE242E"/>
    <w:rsid w:val="00BE2546"/>
    <w:rsid w:val="00BE254F"/>
    <w:rsid w:val="00BE25CE"/>
    <w:rsid w:val="00BE26E8"/>
    <w:rsid w:val="00BE28EA"/>
    <w:rsid w:val="00BE2983"/>
    <w:rsid w:val="00BE2EB9"/>
    <w:rsid w:val="00BE34D4"/>
    <w:rsid w:val="00BE3648"/>
    <w:rsid w:val="00BE3B86"/>
    <w:rsid w:val="00BE41DD"/>
    <w:rsid w:val="00BE421A"/>
    <w:rsid w:val="00BE4600"/>
    <w:rsid w:val="00BE4601"/>
    <w:rsid w:val="00BE462F"/>
    <w:rsid w:val="00BE469D"/>
    <w:rsid w:val="00BE47F9"/>
    <w:rsid w:val="00BE4C38"/>
    <w:rsid w:val="00BE4C43"/>
    <w:rsid w:val="00BE4ED4"/>
    <w:rsid w:val="00BE5053"/>
    <w:rsid w:val="00BE5087"/>
    <w:rsid w:val="00BE5090"/>
    <w:rsid w:val="00BE5969"/>
    <w:rsid w:val="00BE598D"/>
    <w:rsid w:val="00BE5E68"/>
    <w:rsid w:val="00BE5EBD"/>
    <w:rsid w:val="00BE5F6B"/>
    <w:rsid w:val="00BE62F5"/>
    <w:rsid w:val="00BE63E7"/>
    <w:rsid w:val="00BE650A"/>
    <w:rsid w:val="00BE676F"/>
    <w:rsid w:val="00BE6EEB"/>
    <w:rsid w:val="00BE701D"/>
    <w:rsid w:val="00BE7410"/>
    <w:rsid w:val="00BE7437"/>
    <w:rsid w:val="00BE7537"/>
    <w:rsid w:val="00BE7E0B"/>
    <w:rsid w:val="00BE7E9C"/>
    <w:rsid w:val="00BF0339"/>
    <w:rsid w:val="00BF0626"/>
    <w:rsid w:val="00BF0ABE"/>
    <w:rsid w:val="00BF0CE5"/>
    <w:rsid w:val="00BF1216"/>
    <w:rsid w:val="00BF1A88"/>
    <w:rsid w:val="00BF1C6E"/>
    <w:rsid w:val="00BF1DCE"/>
    <w:rsid w:val="00BF1FBF"/>
    <w:rsid w:val="00BF21A5"/>
    <w:rsid w:val="00BF2257"/>
    <w:rsid w:val="00BF26A1"/>
    <w:rsid w:val="00BF29F9"/>
    <w:rsid w:val="00BF2F1B"/>
    <w:rsid w:val="00BF337B"/>
    <w:rsid w:val="00BF33F3"/>
    <w:rsid w:val="00BF3442"/>
    <w:rsid w:val="00BF3642"/>
    <w:rsid w:val="00BF389C"/>
    <w:rsid w:val="00BF3BFB"/>
    <w:rsid w:val="00BF3E43"/>
    <w:rsid w:val="00BF428F"/>
    <w:rsid w:val="00BF4658"/>
    <w:rsid w:val="00BF4F10"/>
    <w:rsid w:val="00BF5069"/>
    <w:rsid w:val="00BF5E22"/>
    <w:rsid w:val="00BF5F60"/>
    <w:rsid w:val="00BF63C8"/>
    <w:rsid w:val="00BF643A"/>
    <w:rsid w:val="00BF6DF0"/>
    <w:rsid w:val="00BF7730"/>
    <w:rsid w:val="00BF7A4B"/>
    <w:rsid w:val="00BF7CD2"/>
    <w:rsid w:val="00C004FF"/>
    <w:rsid w:val="00C005DD"/>
    <w:rsid w:val="00C00A4A"/>
    <w:rsid w:val="00C00F88"/>
    <w:rsid w:val="00C012E8"/>
    <w:rsid w:val="00C0190A"/>
    <w:rsid w:val="00C01C34"/>
    <w:rsid w:val="00C0227A"/>
    <w:rsid w:val="00C027AC"/>
    <w:rsid w:val="00C02FE8"/>
    <w:rsid w:val="00C03896"/>
    <w:rsid w:val="00C039C2"/>
    <w:rsid w:val="00C03F39"/>
    <w:rsid w:val="00C04155"/>
    <w:rsid w:val="00C04530"/>
    <w:rsid w:val="00C0455F"/>
    <w:rsid w:val="00C04598"/>
    <w:rsid w:val="00C04805"/>
    <w:rsid w:val="00C04955"/>
    <w:rsid w:val="00C04ABB"/>
    <w:rsid w:val="00C04B43"/>
    <w:rsid w:val="00C04F49"/>
    <w:rsid w:val="00C05028"/>
    <w:rsid w:val="00C0581A"/>
    <w:rsid w:val="00C05AAC"/>
    <w:rsid w:val="00C05E7F"/>
    <w:rsid w:val="00C06054"/>
    <w:rsid w:val="00C07219"/>
    <w:rsid w:val="00C07B8D"/>
    <w:rsid w:val="00C07E9C"/>
    <w:rsid w:val="00C07EC8"/>
    <w:rsid w:val="00C07F96"/>
    <w:rsid w:val="00C100D3"/>
    <w:rsid w:val="00C1023E"/>
    <w:rsid w:val="00C1042F"/>
    <w:rsid w:val="00C1051F"/>
    <w:rsid w:val="00C10551"/>
    <w:rsid w:val="00C10809"/>
    <w:rsid w:val="00C10CAA"/>
    <w:rsid w:val="00C10F5F"/>
    <w:rsid w:val="00C10FBA"/>
    <w:rsid w:val="00C1120E"/>
    <w:rsid w:val="00C115A0"/>
    <w:rsid w:val="00C12831"/>
    <w:rsid w:val="00C12B00"/>
    <w:rsid w:val="00C13B4A"/>
    <w:rsid w:val="00C13B58"/>
    <w:rsid w:val="00C13EFB"/>
    <w:rsid w:val="00C143B7"/>
    <w:rsid w:val="00C147CB"/>
    <w:rsid w:val="00C148AF"/>
    <w:rsid w:val="00C149A8"/>
    <w:rsid w:val="00C14D21"/>
    <w:rsid w:val="00C14FB3"/>
    <w:rsid w:val="00C15073"/>
    <w:rsid w:val="00C1615A"/>
    <w:rsid w:val="00C16165"/>
    <w:rsid w:val="00C16223"/>
    <w:rsid w:val="00C16AB2"/>
    <w:rsid w:val="00C16B61"/>
    <w:rsid w:val="00C16D8E"/>
    <w:rsid w:val="00C170F9"/>
    <w:rsid w:val="00C17263"/>
    <w:rsid w:val="00C17270"/>
    <w:rsid w:val="00C17473"/>
    <w:rsid w:val="00C17988"/>
    <w:rsid w:val="00C17A9E"/>
    <w:rsid w:val="00C17B20"/>
    <w:rsid w:val="00C17EE0"/>
    <w:rsid w:val="00C20127"/>
    <w:rsid w:val="00C201DB"/>
    <w:rsid w:val="00C20895"/>
    <w:rsid w:val="00C20DE5"/>
    <w:rsid w:val="00C211BD"/>
    <w:rsid w:val="00C2154F"/>
    <w:rsid w:val="00C218E8"/>
    <w:rsid w:val="00C21A95"/>
    <w:rsid w:val="00C21E40"/>
    <w:rsid w:val="00C21FDD"/>
    <w:rsid w:val="00C220BB"/>
    <w:rsid w:val="00C22CFF"/>
    <w:rsid w:val="00C23613"/>
    <w:rsid w:val="00C23AAB"/>
    <w:rsid w:val="00C2483C"/>
    <w:rsid w:val="00C24A4F"/>
    <w:rsid w:val="00C24BF6"/>
    <w:rsid w:val="00C2582D"/>
    <w:rsid w:val="00C2584B"/>
    <w:rsid w:val="00C260A5"/>
    <w:rsid w:val="00C263F4"/>
    <w:rsid w:val="00C26C0F"/>
    <w:rsid w:val="00C26C57"/>
    <w:rsid w:val="00C26E9E"/>
    <w:rsid w:val="00C26ED7"/>
    <w:rsid w:val="00C27143"/>
    <w:rsid w:val="00C272A4"/>
    <w:rsid w:val="00C27481"/>
    <w:rsid w:val="00C274EF"/>
    <w:rsid w:val="00C2756E"/>
    <w:rsid w:val="00C27730"/>
    <w:rsid w:val="00C27736"/>
    <w:rsid w:val="00C279D5"/>
    <w:rsid w:val="00C27DE3"/>
    <w:rsid w:val="00C27EB0"/>
    <w:rsid w:val="00C27EED"/>
    <w:rsid w:val="00C30EAE"/>
    <w:rsid w:val="00C3108B"/>
    <w:rsid w:val="00C3121B"/>
    <w:rsid w:val="00C31647"/>
    <w:rsid w:val="00C316BE"/>
    <w:rsid w:val="00C31B74"/>
    <w:rsid w:val="00C31FAD"/>
    <w:rsid w:val="00C322F1"/>
    <w:rsid w:val="00C32703"/>
    <w:rsid w:val="00C33933"/>
    <w:rsid w:val="00C339C0"/>
    <w:rsid w:val="00C33C1F"/>
    <w:rsid w:val="00C33C89"/>
    <w:rsid w:val="00C33CD4"/>
    <w:rsid w:val="00C33EED"/>
    <w:rsid w:val="00C34495"/>
    <w:rsid w:val="00C34E89"/>
    <w:rsid w:val="00C35198"/>
    <w:rsid w:val="00C35327"/>
    <w:rsid w:val="00C359AC"/>
    <w:rsid w:val="00C35B11"/>
    <w:rsid w:val="00C36673"/>
    <w:rsid w:val="00C36AAA"/>
    <w:rsid w:val="00C36AEA"/>
    <w:rsid w:val="00C36EDC"/>
    <w:rsid w:val="00C372C3"/>
    <w:rsid w:val="00C374AE"/>
    <w:rsid w:val="00C3785F"/>
    <w:rsid w:val="00C37A92"/>
    <w:rsid w:val="00C400B1"/>
    <w:rsid w:val="00C400D7"/>
    <w:rsid w:val="00C401C8"/>
    <w:rsid w:val="00C405BA"/>
    <w:rsid w:val="00C407C4"/>
    <w:rsid w:val="00C40CCA"/>
    <w:rsid w:val="00C41029"/>
    <w:rsid w:val="00C41073"/>
    <w:rsid w:val="00C41157"/>
    <w:rsid w:val="00C41568"/>
    <w:rsid w:val="00C41A4D"/>
    <w:rsid w:val="00C41F4E"/>
    <w:rsid w:val="00C42262"/>
    <w:rsid w:val="00C42F45"/>
    <w:rsid w:val="00C43268"/>
    <w:rsid w:val="00C43371"/>
    <w:rsid w:val="00C43D3D"/>
    <w:rsid w:val="00C43D7C"/>
    <w:rsid w:val="00C4424B"/>
    <w:rsid w:val="00C44741"/>
    <w:rsid w:val="00C44813"/>
    <w:rsid w:val="00C44AB1"/>
    <w:rsid w:val="00C452E6"/>
    <w:rsid w:val="00C45713"/>
    <w:rsid w:val="00C45BBD"/>
    <w:rsid w:val="00C45E50"/>
    <w:rsid w:val="00C45ED3"/>
    <w:rsid w:val="00C46106"/>
    <w:rsid w:val="00C46313"/>
    <w:rsid w:val="00C46D22"/>
    <w:rsid w:val="00C46DBB"/>
    <w:rsid w:val="00C46DBF"/>
    <w:rsid w:val="00C46EDD"/>
    <w:rsid w:val="00C46F95"/>
    <w:rsid w:val="00C46FE0"/>
    <w:rsid w:val="00C470AB"/>
    <w:rsid w:val="00C47118"/>
    <w:rsid w:val="00C47619"/>
    <w:rsid w:val="00C476D4"/>
    <w:rsid w:val="00C500C8"/>
    <w:rsid w:val="00C501DA"/>
    <w:rsid w:val="00C505D4"/>
    <w:rsid w:val="00C50698"/>
    <w:rsid w:val="00C507BC"/>
    <w:rsid w:val="00C50CFE"/>
    <w:rsid w:val="00C50FE5"/>
    <w:rsid w:val="00C510B8"/>
    <w:rsid w:val="00C511D9"/>
    <w:rsid w:val="00C51484"/>
    <w:rsid w:val="00C51700"/>
    <w:rsid w:val="00C51874"/>
    <w:rsid w:val="00C51968"/>
    <w:rsid w:val="00C51D18"/>
    <w:rsid w:val="00C52354"/>
    <w:rsid w:val="00C52404"/>
    <w:rsid w:val="00C52583"/>
    <w:rsid w:val="00C528B2"/>
    <w:rsid w:val="00C52D30"/>
    <w:rsid w:val="00C52FBC"/>
    <w:rsid w:val="00C530B9"/>
    <w:rsid w:val="00C53295"/>
    <w:rsid w:val="00C53F31"/>
    <w:rsid w:val="00C54535"/>
    <w:rsid w:val="00C5476B"/>
    <w:rsid w:val="00C55180"/>
    <w:rsid w:val="00C5528E"/>
    <w:rsid w:val="00C55540"/>
    <w:rsid w:val="00C55712"/>
    <w:rsid w:val="00C55959"/>
    <w:rsid w:val="00C55BC7"/>
    <w:rsid w:val="00C55F2A"/>
    <w:rsid w:val="00C56591"/>
    <w:rsid w:val="00C568CD"/>
    <w:rsid w:val="00C56B5F"/>
    <w:rsid w:val="00C56C37"/>
    <w:rsid w:val="00C57525"/>
    <w:rsid w:val="00C57586"/>
    <w:rsid w:val="00C5764B"/>
    <w:rsid w:val="00C57ABC"/>
    <w:rsid w:val="00C57AC8"/>
    <w:rsid w:val="00C57ECF"/>
    <w:rsid w:val="00C57F17"/>
    <w:rsid w:val="00C602E6"/>
    <w:rsid w:val="00C608EA"/>
    <w:rsid w:val="00C60943"/>
    <w:rsid w:val="00C60995"/>
    <w:rsid w:val="00C60DD0"/>
    <w:rsid w:val="00C612E0"/>
    <w:rsid w:val="00C612E6"/>
    <w:rsid w:val="00C61B03"/>
    <w:rsid w:val="00C62143"/>
    <w:rsid w:val="00C62173"/>
    <w:rsid w:val="00C627C7"/>
    <w:rsid w:val="00C62ACB"/>
    <w:rsid w:val="00C62AF9"/>
    <w:rsid w:val="00C62DB9"/>
    <w:rsid w:val="00C631D2"/>
    <w:rsid w:val="00C6339F"/>
    <w:rsid w:val="00C63D38"/>
    <w:rsid w:val="00C63E6B"/>
    <w:rsid w:val="00C63FE4"/>
    <w:rsid w:val="00C64071"/>
    <w:rsid w:val="00C641BB"/>
    <w:rsid w:val="00C64343"/>
    <w:rsid w:val="00C64444"/>
    <w:rsid w:val="00C648A0"/>
    <w:rsid w:val="00C64ADF"/>
    <w:rsid w:val="00C64BD7"/>
    <w:rsid w:val="00C64D67"/>
    <w:rsid w:val="00C64D91"/>
    <w:rsid w:val="00C64F05"/>
    <w:rsid w:val="00C64FB7"/>
    <w:rsid w:val="00C65369"/>
    <w:rsid w:val="00C65653"/>
    <w:rsid w:val="00C65E4A"/>
    <w:rsid w:val="00C6624A"/>
    <w:rsid w:val="00C66475"/>
    <w:rsid w:val="00C66562"/>
    <w:rsid w:val="00C665B9"/>
    <w:rsid w:val="00C6679E"/>
    <w:rsid w:val="00C668C7"/>
    <w:rsid w:val="00C66D4D"/>
    <w:rsid w:val="00C676CE"/>
    <w:rsid w:val="00C67767"/>
    <w:rsid w:val="00C679FC"/>
    <w:rsid w:val="00C67A43"/>
    <w:rsid w:val="00C703C7"/>
    <w:rsid w:val="00C703FF"/>
    <w:rsid w:val="00C717B7"/>
    <w:rsid w:val="00C7202F"/>
    <w:rsid w:val="00C72044"/>
    <w:rsid w:val="00C72685"/>
    <w:rsid w:val="00C72866"/>
    <w:rsid w:val="00C73151"/>
    <w:rsid w:val="00C731E3"/>
    <w:rsid w:val="00C7359D"/>
    <w:rsid w:val="00C73A79"/>
    <w:rsid w:val="00C73AAC"/>
    <w:rsid w:val="00C73E6E"/>
    <w:rsid w:val="00C74006"/>
    <w:rsid w:val="00C74379"/>
    <w:rsid w:val="00C74DF9"/>
    <w:rsid w:val="00C74EE7"/>
    <w:rsid w:val="00C756C2"/>
    <w:rsid w:val="00C75AEE"/>
    <w:rsid w:val="00C75C9D"/>
    <w:rsid w:val="00C75CC2"/>
    <w:rsid w:val="00C75F1E"/>
    <w:rsid w:val="00C765AD"/>
    <w:rsid w:val="00C7687D"/>
    <w:rsid w:val="00C7697A"/>
    <w:rsid w:val="00C76A9D"/>
    <w:rsid w:val="00C76BD0"/>
    <w:rsid w:val="00C77249"/>
    <w:rsid w:val="00C77747"/>
    <w:rsid w:val="00C778E0"/>
    <w:rsid w:val="00C779B6"/>
    <w:rsid w:val="00C779D8"/>
    <w:rsid w:val="00C803A0"/>
    <w:rsid w:val="00C80E9C"/>
    <w:rsid w:val="00C81343"/>
    <w:rsid w:val="00C81754"/>
    <w:rsid w:val="00C81787"/>
    <w:rsid w:val="00C817EC"/>
    <w:rsid w:val="00C818A3"/>
    <w:rsid w:val="00C8196A"/>
    <w:rsid w:val="00C819CC"/>
    <w:rsid w:val="00C81CB1"/>
    <w:rsid w:val="00C820D3"/>
    <w:rsid w:val="00C825BC"/>
    <w:rsid w:val="00C82BBF"/>
    <w:rsid w:val="00C82C91"/>
    <w:rsid w:val="00C833CE"/>
    <w:rsid w:val="00C83496"/>
    <w:rsid w:val="00C834B6"/>
    <w:rsid w:val="00C8386A"/>
    <w:rsid w:val="00C83B0E"/>
    <w:rsid w:val="00C83F90"/>
    <w:rsid w:val="00C842AC"/>
    <w:rsid w:val="00C84358"/>
    <w:rsid w:val="00C846F0"/>
    <w:rsid w:val="00C8478A"/>
    <w:rsid w:val="00C84ED1"/>
    <w:rsid w:val="00C8533C"/>
    <w:rsid w:val="00C8588C"/>
    <w:rsid w:val="00C8599E"/>
    <w:rsid w:val="00C85D53"/>
    <w:rsid w:val="00C8766D"/>
    <w:rsid w:val="00C879A5"/>
    <w:rsid w:val="00C87EF1"/>
    <w:rsid w:val="00C87FC9"/>
    <w:rsid w:val="00C90076"/>
    <w:rsid w:val="00C900CB"/>
    <w:rsid w:val="00C9053C"/>
    <w:rsid w:val="00C9056A"/>
    <w:rsid w:val="00C90F29"/>
    <w:rsid w:val="00C9158C"/>
    <w:rsid w:val="00C91CEA"/>
    <w:rsid w:val="00C9256C"/>
    <w:rsid w:val="00C9266B"/>
    <w:rsid w:val="00C92749"/>
    <w:rsid w:val="00C9285C"/>
    <w:rsid w:val="00C92E86"/>
    <w:rsid w:val="00C92EC0"/>
    <w:rsid w:val="00C92F6D"/>
    <w:rsid w:val="00C933F5"/>
    <w:rsid w:val="00C93AE9"/>
    <w:rsid w:val="00C93DD9"/>
    <w:rsid w:val="00C945B7"/>
    <w:rsid w:val="00C945B9"/>
    <w:rsid w:val="00C945E4"/>
    <w:rsid w:val="00C94638"/>
    <w:rsid w:val="00C94789"/>
    <w:rsid w:val="00C94FD9"/>
    <w:rsid w:val="00C955FD"/>
    <w:rsid w:val="00C9572E"/>
    <w:rsid w:val="00C95A01"/>
    <w:rsid w:val="00C9643E"/>
    <w:rsid w:val="00C96781"/>
    <w:rsid w:val="00C968E1"/>
    <w:rsid w:val="00C973B7"/>
    <w:rsid w:val="00C9740A"/>
    <w:rsid w:val="00CA01F9"/>
    <w:rsid w:val="00CA03B9"/>
    <w:rsid w:val="00CA04A7"/>
    <w:rsid w:val="00CA04DD"/>
    <w:rsid w:val="00CA08B8"/>
    <w:rsid w:val="00CA0B07"/>
    <w:rsid w:val="00CA0BF3"/>
    <w:rsid w:val="00CA0DDB"/>
    <w:rsid w:val="00CA101E"/>
    <w:rsid w:val="00CA1990"/>
    <w:rsid w:val="00CA2103"/>
    <w:rsid w:val="00CA231C"/>
    <w:rsid w:val="00CA2578"/>
    <w:rsid w:val="00CA27AD"/>
    <w:rsid w:val="00CA283C"/>
    <w:rsid w:val="00CA2A45"/>
    <w:rsid w:val="00CA2E5C"/>
    <w:rsid w:val="00CA3226"/>
    <w:rsid w:val="00CA3396"/>
    <w:rsid w:val="00CA3651"/>
    <w:rsid w:val="00CA37DD"/>
    <w:rsid w:val="00CA392D"/>
    <w:rsid w:val="00CA3DF9"/>
    <w:rsid w:val="00CA3E87"/>
    <w:rsid w:val="00CA4063"/>
    <w:rsid w:val="00CA41FE"/>
    <w:rsid w:val="00CA4AD0"/>
    <w:rsid w:val="00CA4BEB"/>
    <w:rsid w:val="00CA4F29"/>
    <w:rsid w:val="00CA5018"/>
    <w:rsid w:val="00CA5655"/>
    <w:rsid w:val="00CA5A58"/>
    <w:rsid w:val="00CA63A4"/>
    <w:rsid w:val="00CA64F7"/>
    <w:rsid w:val="00CA66D5"/>
    <w:rsid w:val="00CA66E4"/>
    <w:rsid w:val="00CA696B"/>
    <w:rsid w:val="00CA6A86"/>
    <w:rsid w:val="00CA6B6A"/>
    <w:rsid w:val="00CA6FD0"/>
    <w:rsid w:val="00CA708D"/>
    <w:rsid w:val="00CA712F"/>
    <w:rsid w:val="00CA72A7"/>
    <w:rsid w:val="00CA7CA6"/>
    <w:rsid w:val="00CA7E63"/>
    <w:rsid w:val="00CA7F9A"/>
    <w:rsid w:val="00CB0375"/>
    <w:rsid w:val="00CB046B"/>
    <w:rsid w:val="00CB076A"/>
    <w:rsid w:val="00CB0867"/>
    <w:rsid w:val="00CB0A6F"/>
    <w:rsid w:val="00CB1281"/>
    <w:rsid w:val="00CB1C13"/>
    <w:rsid w:val="00CB1DE5"/>
    <w:rsid w:val="00CB2235"/>
    <w:rsid w:val="00CB24B1"/>
    <w:rsid w:val="00CB272C"/>
    <w:rsid w:val="00CB29EB"/>
    <w:rsid w:val="00CB322C"/>
    <w:rsid w:val="00CB3684"/>
    <w:rsid w:val="00CB4054"/>
    <w:rsid w:val="00CB4196"/>
    <w:rsid w:val="00CB4F59"/>
    <w:rsid w:val="00CB53F3"/>
    <w:rsid w:val="00CB546B"/>
    <w:rsid w:val="00CB57C1"/>
    <w:rsid w:val="00CB57D3"/>
    <w:rsid w:val="00CB5A55"/>
    <w:rsid w:val="00CB5C31"/>
    <w:rsid w:val="00CB6061"/>
    <w:rsid w:val="00CB65E2"/>
    <w:rsid w:val="00CB676C"/>
    <w:rsid w:val="00CB69A5"/>
    <w:rsid w:val="00CB71AC"/>
    <w:rsid w:val="00CB7611"/>
    <w:rsid w:val="00CB7631"/>
    <w:rsid w:val="00CB76B5"/>
    <w:rsid w:val="00CB7983"/>
    <w:rsid w:val="00CB7A76"/>
    <w:rsid w:val="00CB7C90"/>
    <w:rsid w:val="00CB7C92"/>
    <w:rsid w:val="00CB7E0E"/>
    <w:rsid w:val="00CC0444"/>
    <w:rsid w:val="00CC0792"/>
    <w:rsid w:val="00CC0855"/>
    <w:rsid w:val="00CC0D8A"/>
    <w:rsid w:val="00CC0DC4"/>
    <w:rsid w:val="00CC1040"/>
    <w:rsid w:val="00CC1581"/>
    <w:rsid w:val="00CC19DB"/>
    <w:rsid w:val="00CC1A61"/>
    <w:rsid w:val="00CC1B6A"/>
    <w:rsid w:val="00CC2142"/>
    <w:rsid w:val="00CC21B7"/>
    <w:rsid w:val="00CC2C30"/>
    <w:rsid w:val="00CC309C"/>
    <w:rsid w:val="00CC322D"/>
    <w:rsid w:val="00CC34D1"/>
    <w:rsid w:val="00CC3618"/>
    <w:rsid w:val="00CC39D4"/>
    <w:rsid w:val="00CC41A8"/>
    <w:rsid w:val="00CC425B"/>
    <w:rsid w:val="00CC441D"/>
    <w:rsid w:val="00CC46F7"/>
    <w:rsid w:val="00CC524B"/>
    <w:rsid w:val="00CC630C"/>
    <w:rsid w:val="00CC66A2"/>
    <w:rsid w:val="00CC6F56"/>
    <w:rsid w:val="00CC7304"/>
    <w:rsid w:val="00CC7B72"/>
    <w:rsid w:val="00CC7CE1"/>
    <w:rsid w:val="00CD01A8"/>
    <w:rsid w:val="00CD064A"/>
    <w:rsid w:val="00CD0665"/>
    <w:rsid w:val="00CD0730"/>
    <w:rsid w:val="00CD0782"/>
    <w:rsid w:val="00CD078C"/>
    <w:rsid w:val="00CD0979"/>
    <w:rsid w:val="00CD0A48"/>
    <w:rsid w:val="00CD11E5"/>
    <w:rsid w:val="00CD124A"/>
    <w:rsid w:val="00CD1631"/>
    <w:rsid w:val="00CD1857"/>
    <w:rsid w:val="00CD2011"/>
    <w:rsid w:val="00CD20D7"/>
    <w:rsid w:val="00CD2407"/>
    <w:rsid w:val="00CD2792"/>
    <w:rsid w:val="00CD2CDE"/>
    <w:rsid w:val="00CD3722"/>
    <w:rsid w:val="00CD3AA1"/>
    <w:rsid w:val="00CD43DD"/>
    <w:rsid w:val="00CD43FE"/>
    <w:rsid w:val="00CD4666"/>
    <w:rsid w:val="00CD46A5"/>
    <w:rsid w:val="00CD4F4D"/>
    <w:rsid w:val="00CD4F64"/>
    <w:rsid w:val="00CD5052"/>
    <w:rsid w:val="00CD514F"/>
    <w:rsid w:val="00CD569F"/>
    <w:rsid w:val="00CD599D"/>
    <w:rsid w:val="00CD5B60"/>
    <w:rsid w:val="00CD5B8D"/>
    <w:rsid w:val="00CD5BE3"/>
    <w:rsid w:val="00CD5CB4"/>
    <w:rsid w:val="00CD5CC7"/>
    <w:rsid w:val="00CD5EA9"/>
    <w:rsid w:val="00CD5FCB"/>
    <w:rsid w:val="00CD60B0"/>
    <w:rsid w:val="00CD6228"/>
    <w:rsid w:val="00CD635F"/>
    <w:rsid w:val="00CD6A29"/>
    <w:rsid w:val="00CD6E62"/>
    <w:rsid w:val="00CD77CB"/>
    <w:rsid w:val="00CD79E1"/>
    <w:rsid w:val="00CD7C86"/>
    <w:rsid w:val="00CD7CB4"/>
    <w:rsid w:val="00CD7DC0"/>
    <w:rsid w:val="00CE01BA"/>
    <w:rsid w:val="00CE01BD"/>
    <w:rsid w:val="00CE029C"/>
    <w:rsid w:val="00CE0410"/>
    <w:rsid w:val="00CE04CC"/>
    <w:rsid w:val="00CE07CA"/>
    <w:rsid w:val="00CE07EC"/>
    <w:rsid w:val="00CE0FCB"/>
    <w:rsid w:val="00CE12C2"/>
    <w:rsid w:val="00CE14CF"/>
    <w:rsid w:val="00CE1729"/>
    <w:rsid w:val="00CE1AA9"/>
    <w:rsid w:val="00CE1B71"/>
    <w:rsid w:val="00CE2841"/>
    <w:rsid w:val="00CE2B41"/>
    <w:rsid w:val="00CE2E25"/>
    <w:rsid w:val="00CE3216"/>
    <w:rsid w:val="00CE3293"/>
    <w:rsid w:val="00CE346E"/>
    <w:rsid w:val="00CE3F6F"/>
    <w:rsid w:val="00CE4206"/>
    <w:rsid w:val="00CE4523"/>
    <w:rsid w:val="00CE45ED"/>
    <w:rsid w:val="00CE49C9"/>
    <w:rsid w:val="00CE49E2"/>
    <w:rsid w:val="00CE4F9E"/>
    <w:rsid w:val="00CE53FC"/>
    <w:rsid w:val="00CE56E1"/>
    <w:rsid w:val="00CE5D48"/>
    <w:rsid w:val="00CE611E"/>
    <w:rsid w:val="00CE6132"/>
    <w:rsid w:val="00CE64D4"/>
    <w:rsid w:val="00CE6675"/>
    <w:rsid w:val="00CE6E1F"/>
    <w:rsid w:val="00CE7045"/>
    <w:rsid w:val="00CE728B"/>
    <w:rsid w:val="00CE7964"/>
    <w:rsid w:val="00CE7E6A"/>
    <w:rsid w:val="00CF0063"/>
    <w:rsid w:val="00CF052E"/>
    <w:rsid w:val="00CF058A"/>
    <w:rsid w:val="00CF0EBE"/>
    <w:rsid w:val="00CF10B3"/>
    <w:rsid w:val="00CF1176"/>
    <w:rsid w:val="00CF11F3"/>
    <w:rsid w:val="00CF1682"/>
    <w:rsid w:val="00CF187E"/>
    <w:rsid w:val="00CF20B7"/>
    <w:rsid w:val="00CF23C3"/>
    <w:rsid w:val="00CF2443"/>
    <w:rsid w:val="00CF28C0"/>
    <w:rsid w:val="00CF2A8F"/>
    <w:rsid w:val="00CF2B33"/>
    <w:rsid w:val="00CF2D0D"/>
    <w:rsid w:val="00CF2E8C"/>
    <w:rsid w:val="00CF2EF0"/>
    <w:rsid w:val="00CF3219"/>
    <w:rsid w:val="00CF3724"/>
    <w:rsid w:val="00CF3DC4"/>
    <w:rsid w:val="00CF421D"/>
    <w:rsid w:val="00CF451B"/>
    <w:rsid w:val="00CF4665"/>
    <w:rsid w:val="00CF468E"/>
    <w:rsid w:val="00CF485E"/>
    <w:rsid w:val="00CF4A2D"/>
    <w:rsid w:val="00CF4CEE"/>
    <w:rsid w:val="00CF51FD"/>
    <w:rsid w:val="00CF52FB"/>
    <w:rsid w:val="00CF5D92"/>
    <w:rsid w:val="00CF5F2D"/>
    <w:rsid w:val="00CF5FFF"/>
    <w:rsid w:val="00CF64A4"/>
    <w:rsid w:val="00CF687C"/>
    <w:rsid w:val="00CF6C3F"/>
    <w:rsid w:val="00CF7088"/>
    <w:rsid w:val="00CF711B"/>
    <w:rsid w:val="00CF730A"/>
    <w:rsid w:val="00CF757A"/>
    <w:rsid w:val="00CF75BE"/>
    <w:rsid w:val="00CF789A"/>
    <w:rsid w:val="00CF7A65"/>
    <w:rsid w:val="00CF7B4C"/>
    <w:rsid w:val="00CF7F13"/>
    <w:rsid w:val="00D003F1"/>
    <w:rsid w:val="00D00418"/>
    <w:rsid w:val="00D0055B"/>
    <w:rsid w:val="00D007DE"/>
    <w:rsid w:val="00D0087F"/>
    <w:rsid w:val="00D00AA3"/>
    <w:rsid w:val="00D00BA3"/>
    <w:rsid w:val="00D00C04"/>
    <w:rsid w:val="00D00EEB"/>
    <w:rsid w:val="00D01146"/>
    <w:rsid w:val="00D011A5"/>
    <w:rsid w:val="00D016E0"/>
    <w:rsid w:val="00D01B56"/>
    <w:rsid w:val="00D021DD"/>
    <w:rsid w:val="00D022DC"/>
    <w:rsid w:val="00D02435"/>
    <w:rsid w:val="00D0257C"/>
    <w:rsid w:val="00D02E5F"/>
    <w:rsid w:val="00D03645"/>
    <w:rsid w:val="00D03675"/>
    <w:rsid w:val="00D03767"/>
    <w:rsid w:val="00D037BE"/>
    <w:rsid w:val="00D03800"/>
    <w:rsid w:val="00D03DC1"/>
    <w:rsid w:val="00D042BE"/>
    <w:rsid w:val="00D048A8"/>
    <w:rsid w:val="00D04968"/>
    <w:rsid w:val="00D0531A"/>
    <w:rsid w:val="00D05439"/>
    <w:rsid w:val="00D055D4"/>
    <w:rsid w:val="00D0567F"/>
    <w:rsid w:val="00D060F2"/>
    <w:rsid w:val="00D0659E"/>
    <w:rsid w:val="00D066CC"/>
    <w:rsid w:val="00D067F3"/>
    <w:rsid w:val="00D0690F"/>
    <w:rsid w:val="00D06A65"/>
    <w:rsid w:val="00D06B84"/>
    <w:rsid w:val="00D071A6"/>
    <w:rsid w:val="00D07224"/>
    <w:rsid w:val="00D073DA"/>
    <w:rsid w:val="00D07516"/>
    <w:rsid w:val="00D0767F"/>
    <w:rsid w:val="00D076B6"/>
    <w:rsid w:val="00D07905"/>
    <w:rsid w:val="00D106F3"/>
    <w:rsid w:val="00D10F3F"/>
    <w:rsid w:val="00D10F4E"/>
    <w:rsid w:val="00D11551"/>
    <w:rsid w:val="00D1212F"/>
    <w:rsid w:val="00D1222D"/>
    <w:rsid w:val="00D1224B"/>
    <w:rsid w:val="00D122C4"/>
    <w:rsid w:val="00D122FD"/>
    <w:rsid w:val="00D12713"/>
    <w:rsid w:val="00D127D4"/>
    <w:rsid w:val="00D1294F"/>
    <w:rsid w:val="00D12D8D"/>
    <w:rsid w:val="00D13032"/>
    <w:rsid w:val="00D13248"/>
    <w:rsid w:val="00D1329F"/>
    <w:rsid w:val="00D1393C"/>
    <w:rsid w:val="00D13B14"/>
    <w:rsid w:val="00D13C93"/>
    <w:rsid w:val="00D1415D"/>
    <w:rsid w:val="00D14B1C"/>
    <w:rsid w:val="00D14B52"/>
    <w:rsid w:val="00D15989"/>
    <w:rsid w:val="00D15BA8"/>
    <w:rsid w:val="00D15D82"/>
    <w:rsid w:val="00D15DF4"/>
    <w:rsid w:val="00D15E94"/>
    <w:rsid w:val="00D163C6"/>
    <w:rsid w:val="00D16D5A"/>
    <w:rsid w:val="00D17757"/>
    <w:rsid w:val="00D17C15"/>
    <w:rsid w:val="00D17D14"/>
    <w:rsid w:val="00D20023"/>
    <w:rsid w:val="00D204F8"/>
    <w:rsid w:val="00D20AB5"/>
    <w:rsid w:val="00D21779"/>
    <w:rsid w:val="00D21978"/>
    <w:rsid w:val="00D21A1B"/>
    <w:rsid w:val="00D22217"/>
    <w:rsid w:val="00D2250A"/>
    <w:rsid w:val="00D22B87"/>
    <w:rsid w:val="00D22D62"/>
    <w:rsid w:val="00D2410F"/>
    <w:rsid w:val="00D2425E"/>
    <w:rsid w:val="00D2450A"/>
    <w:rsid w:val="00D24908"/>
    <w:rsid w:val="00D24B0D"/>
    <w:rsid w:val="00D25175"/>
    <w:rsid w:val="00D254F6"/>
    <w:rsid w:val="00D25772"/>
    <w:rsid w:val="00D258B9"/>
    <w:rsid w:val="00D25C13"/>
    <w:rsid w:val="00D26158"/>
    <w:rsid w:val="00D26383"/>
    <w:rsid w:val="00D268D5"/>
    <w:rsid w:val="00D269ED"/>
    <w:rsid w:val="00D26BC2"/>
    <w:rsid w:val="00D26C70"/>
    <w:rsid w:val="00D26F04"/>
    <w:rsid w:val="00D26F95"/>
    <w:rsid w:val="00D26FC5"/>
    <w:rsid w:val="00D2731F"/>
    <w:rsid w:val="00D27525"/>
    <w:rsid w:val="00D275B4"/>
    <w:rsid w:val="00D27A8E"/>
    <w:rsid w:val="00D27AA1"/>
    <w:rsid w:val="00D27F15"/>
    <w:rsid w:val="00D301F0"/>
    <w:rsid w:val="00D309B5"/>
    <w:rsid w:val="00D30C64"/>
    <w:rsid w:val="00D30D96"/>
    <w:rsid w:val="00D31055"/>
    <w:rsid w:val="00D31511"/>
    <w:rsid w:val="00D315C2"/>
    <w:rsid w:val="00D31ACC"/>
    <w:rsid w:val="00D31DB2"/>
    <w:rsid w:val="00D3208D"/>
    <w:rsid w:val="00D32A21"/>
    <w:rsid w:val="00D32B18"/>
    <w:rsid w:val="00D32C90"/>
    <w:rsid w:val="00D32E11"/>
    <w:rsid w:val="00D3330C"/>
    <w:rsid w:val="00D33A88"/>
    <w:rsid w:val="00D33BA8"/>
    <w:rsid w:val="00D343D1"/>
    <w:rsid w:val="00D34895"/>
    <w:rsid w:val="00D34A7A"/>
    <w:rsid w:val="00D34A92"/>
    <w:rsid w:val="00D34E30"/>
    <w:rsid w:val="00D34FA2"/>
    <w:rsid w:val="00D35A3F"/>
    <w:rsid w:val="00D35EA2"/>
    <w:rsid w:val="00D36F7D"/>
    <w:rsid w:val="00D36FA0"/>
    <w:rsid w:val="00D371B6"/>
    <w:rsid w:val="00D37523"/>
    <w:rsid w:val="00D376BC"/>
    <w:rsid w:val="00D40A71"/>
    <w:rsid w:val="00D41013"/>
    <w:rsid w:val="00D41089"/>
    <w:rsid w:val="00D41223"/>
    <w:rsid w:val="00D412B5"/>
    <w:rsid w:val="00D41EBE"/>
    <w:rsid w:val="00D41ED8"/>
    <w:rsid w:val="00D42912"/>
    <w:rsid w:val="00D42CA2"/>
    <w:rsid w:val="00D43039"/>
    <w:rsid w:val="00D43188"/>
    <w:rsid w:val="00D43666"/>
    <w:rsid w:val="00D438B3"/>
    <w:rsid w:val="00D43A69"/>
    <w:rsid w:val="00D4460E"/>
    <w:rsid w:val="00D446A9"/>
    <w:rsid w:val="00D449A8"/>
    <w:rsid w:val="00D44B24"/>
    <w:rsid w:val="00D44C5A"/>
    <w:rsid w:val="00D44EE0"/>
    <w:rsid w:val="00D45790"/>
    <w:rsid w:val="00D45D74"/>
    <w:rsid w:val="00D45ED5"/>
    <w:rsid w:val="00D46156"/>
    <w:rsid w:val="00D46301"/>
    <w:rsid w:val="00D46319"/>
    <w:rsid w:val="00D46602"/>
    <w:rsid w:val="00D46787"/>
    <w:rsid w:val="00D471CB"/>
    <w:rsid w:val="00D47921"/>
    <w:rsid w:val="00D47A92"/>
    <w:rsid w:val="00D47B7B"/>
    <w:rsid w:val="00D47C1A"/>
    <w:rsid w:val="00D50326"/>
    <w:rsid w:val="00D504C1"/>
    <w:rsid w:val="00D50B68"/>
    <w:rsid w:val="00D510E3"/>
    <w:rsid w:val="00D51190"/>
    <w:rsid w:val="00D51206"/>
    <w:rsid w:val="00D513CA"/>
    <w:rsid w:val="00D51759"/>
    <w:rsid w:val="00D51E08"/>
    <w:rsid w:val="00D51F7E"/>
    <w:rsid w:val="00D51FC6"/>
    <w:rsid w:val="00D5207A"/>
    <w:rsid w:val="00D52F62"/>
    <w:rsid w:val="00D534CE"/>
    <w:rsid w:val="00D535AF"/>
    <w:rsid w:val="00D53C5A"/>
    <w:rsid w:val="00D53FD0"/>
    <w:rsid w:val="00D540BF"/>
    <w:rsid w:val="00D54224"/>
    <w:rsid w:val="00D543C0"/>
    <w:rsid w:val="00D5447A"/>
    <w:rsid w:val="00D549FA"/>
    <w:rsid w:val="00D54FBE"/>
    <w:rsid w:val="00D5580B"/>
    <w:rsid w:val="00D5590D"/>
    <w:rsid w:val="00D55C76"/>
    <w:rsid w:val="00D55DE6"/>
    <w:rsid w:val="00D55E73"/>
    <w:rsid w:val="00D55FE7"/>
    <w:rsid w:val="00D5627E"/>
    <w:rsid w:val="00D57038"/>
    <w:rsid w:val="00D573AB"/>
    <w:rsid w:val="00D576B9"/>
    <w:rsid w:val="00D57747"/>
    <w:rsid w:val="00D57ADF"/>
    <w:rsid w:val="00D6000F"/>
    <w:rsid w:val="00D6038A"/>
    <w:rsid w:val="00D6040F"/>
    <w:rsid w:val="00D604BC"/>
    <w:rsid w:val="00D606B5"/>
    <w:rsid w:val="00D60953"/>
    <w:rsid w:val="00D60A3E"/>
    <w:rsid w:val="00D60C3A"/>
    <w:rsid w:val="00D60D43"/>
    <w:rsid w:val="00D60DC5"/>
    <w:rsid w:val="00D60DCF"/>
    <w:rsid w:val="00D61602"/>
    <w:rsid w:val="00D617EA"/>
    <w:rsid w:val="00D619BC"/>
    <w:rsid w:val="00D61A50"/>
    <w:rsid w:val="00D626BB"/>
    <w:rsid w:val="00D62B66"/>
    <w:rsid w:val="00D62E68"/>
    <w:rsid w:val="00D6313A"/>
    <w:rsid w:val="00D632E8"/>
    <w:rsid w:val="00D634F5"/>
    <w:rsid w:val="00D63774"/>
    <w:rsid w:val="00D637A1"/>
    <w:rsid w:val="00D63827"/>
    <w:rsid w:val="00D63860"/>
    <w:rsid w:val="00D63C0E"/>
    <w:rsid w:val="00D63FD9"/>
    <w:rsid w:val="00D63FDA"/>
    <w:rsid w:val="00D64384"/>
    <w:rsid w:val="00D647FF"/>
    <w:rsid w:val="00D64B3B"/>
    <w:rsid w:val="00D64C78"/>
    <w:rsid w:val="00D6575E"/>
    <w:rsid w:val="00D65C0C"/>
    <w:rsid w:val="00D65C48"/>
    <w:rsid w:val="00D66013"/>
    <w:rsid w:val="00D6603C"/>
    <w:rsid w:val="00D66421"/>
    <w:rsid w:val="00D66802"/>
    <w:rsid w:val="00D66C4D"/>
    <w:rsid w:val="00D66F67"/>
    <w:rsid w:val="00D671D2"/>
    <w:rsid w:val="00D67CDC"/>
    <w:rsid w:val="00D702CA"/>
    <w:rsid w:val="00D70409"/>
    <w:rsid w:val="00D70E1A"/>
    <w:rsid w:val="00D71659"/>
    <w:rsid w:val="00D71698"/>
    <w:rsid w:val="00D71734"/>
    <w:rsid w:val="00D717C9"/>
    <w:rsid w:val="00D7211A"/>
    <w:rsid w:val="00D7223B"/>
    <w:rsid w:val="00D7265D"/>
    <w:rsid w:val="00D727B6"/>
    <w:rsid w:val="00D72942"/>
    <w:rsid w:val="00D72D12"/>
    <w:rsid w:val="00D736BF"/>
    <w:rsid w:val="00D73A6C"/>
    <w:rsid w:val="00D74640"/>
    <w:rsid w:val="00D746A9"/>
    <w:rsid w:val="00D7480D"/>
    <w:rsid w:val="00D74B42"/>
    <w:rsid w:val="00D74CC5"/>
    <w:rsid w:val="00D74D13"/>
    <w:rsid w:val="00D754B5"/>
    <w:rsid w:val="00D75599"/>
    <w:rsid w:val="00D75866"/>
    <w:rsid w:val="00D75D5D"/>
    <w:rsid w:val="00D75DB4"/>
    <w:rsid w:val="00D7600D"/>
    <w:rsid w:val="00D7651D"/>
    <w:rsid w:val="00D7654C"/>
    <w:rsid w:val="00D76591"/>
    <w:rsid w:val="00D767BD"/>
    <w:rsid w:val="00D76E57"/>
    <w:rsid w:val="00D76F94"/>
    <w:rsid w:val="00D77005"/>
    <w:rsid w:val="00D770A8"/>
    <w:rsid w:val="00D77151"/>
    <w:rsid w:val="00D77171"/>
    <w:rsid w:val="00D779D0"/>
    <w:rsid w:val="00D77B8A"/>
    <w:rsid w:val="00D804D5"/>
    <w:rsid w:val="00D804D8"/>
    <w:rsid w:val="00D80FCC"/>
    <w:rsid w:val="00D81227"/>
    <w:rsid w:val="00D8125F"/>
    <w:rsid w:val="00D8164A"/>
    <w:rsid w:val="00D816C1"/>
    <w:rsid w:val="00D818FB"/>
    <w:rsid w:val="00D81B0A"/>
    <w:rsid w:val="00D82212"/>
    <w:rsid w:val="00D824DA"/>
    <w:rsid w:val="00D82A75"/>
    <w:rsid w:val="00D82A8F"/>
    <w:rsid w:val="00D82D88"/>
    <w:rsid w:val="00D82E39"/>
    <w:rsid w:val="00D82EE2"/>
    <w:rsid w:val="00D830A9"/>
    <w:rsid w:val="00D83249"/>
    <w:rsid w:val="00D83312"/>
    <w:rsid w:val="00D833AD"/>
    <w:rsid w:val="00D833C1"/>
    <w:rsid w:val="00D8346B"/>
    <w:rsid w:val="00D837E9"/>
    <w:rsid w:val="00D83F6C"/>
    <w:rsid w:val="00D8413E"/>
    <w:rsid w:val="00D8474C"/>
    <w:rsid w:val="00D847D7"/>
    <w:rsid w:val="00D84843"/>
    <w:rsid w:val="00D84871"/>
    <w:rsid w:val="00D850AF"/>
    <w:rsid w:val="00D85312"/>
    <w:rsid w:val="00D8533A"/>
    <w:rsid w:val="00D85432"/>
    <w:rsid w:val="00D857A4"/>
    <w:rsid w:val="00D85923"/>
    <w:rsid w:val="00D859B6"/>
    <w:rsid w:val="00D85C3B"/>
    <w:rsid w:val="00D8651E"/>
    <w:rsid w:val="00D86985"/>
    <w:rsid w:val="00D86A06"/>
    <w:rsid w:val="00D86A49"/>
    <w:rsid w:val="00D86EF8"/>
    <w:rsid w:val="00D86F23"/>
    <w:rsid w:val="00D86F36"/>
    <w:rsid w:val="00D8700C"/>
    <w:rsid w:val="00D87355"/>
    <w:rsid w:val="00D87526"/>
    <w:rsid w:val="00D87B94"/>
    <w:rsid w:val="00D87EE6"/>
    <w:rsid w:val="00D901B2"/>
    <w:rsid w:val="00D901CA"/>
    <w:rsid w:val="00D90435"/>
    <w:rsid w:val="00D905AE"/>
    <w:rsid w:val="00D9094E"/>
    <w:rsid w:val="00D90AEA"/>
    <w:rsid w:val="00D90C52"/>
    <w:rsid w:val="00D90CE8"/>
    <w:rsid w:val="00D91401"/>
    <w:rsid w:val="00D9156F"/>
    <w:rsid w:val="00D91DE1"/>
    <w:rsid w:val="00D920B9"/>
    <w:rsid w:val="00D9221E"/>
    <w:rsid w:val="00D924FB"/>
    <w:rsid w:val="00D929BE"/>
    <w:rsid w:val="00D93744"/>
    <w:rsid w:val="00D939BB"/>
    <w:rsid w:val="00D94530"/>
    <w:rsid w:val="00D94D93"/>
    <w:rsid w:val="00D94E0C"/>
    <w:rsid w:val="00D95279"/>
    <w:rsid w:val="00D9569B"/>
    <w:rsid w:val="00D95A6D"/>
    <w:rsid w:val="00D96A99"/>
    <w:rsid w:val="00D970BF"/>
    <w:rsid w:val="00D97503"/>
    <w:rsid w:val="00D9775A"/>
    <w:rsid w:val="00DA011C"/>
    <w:rsid w:val="00DA057F"/>
    <w:rsid w:val="00DA0D77"/>
    <w:rsid w:val="00DA15BC"/>
    <w:rsid w:val="00DA169D"/>
    <w:rsid w:val="00DA1706"/>
    <w:rsid w:val="00DA184E"/>
    <w:rsid w:val="00DA1871"/>
    <w:rsid w:val="00DA18A4"/>
    <w:rsid w:val="00DA207F"/>
    <w:rsid w:val="00DA25E6"/>
    <w:rsid w:val="00DA26B2"/>
    <w:rsid w:val="00DA2925"/>
    <w:rsid w:val="00DA2C3A"/>
    <w:rsid w:val="00DA32DA"/>
    <w:rsid w:val="00DA3B41"/>
    <w:rsid w:val="00DA3B9F"/>
    <w:rsid w:val="00DA4207"/>
    <w:rsid w:val="00DA4266"/>
    <w:rsid w:val="00DA4472"/>
    <w:rsid w:val="00DA45A2"/>
    <w:rsid w:val="00DA4830"/>
    <w:rsid w:val="00DA4875"/>
    <w:rsid w:val="00DA49DA"/>
    <w:rsid w:val="00DA54E6"/>
    <w:rsid w:val="00DA5847"/>
    <w:rsid w:val="00DA59DA"/>
    <w:rsid w:val="00DA5F00"/>
    <w:rsid w:val="00DA6094"/>
    <w:rsid w:val="00DA636E"/>
    <w:rsid w:val="00DA6609"/>
    <w:rsid w:val="00DA68A3"/>
    <w:rsid w:val="00DA6AA0"/>
    <w:rsid w:val="00DA6C3D"/>
    <w:rsid w:val="00DA6F17"/>
    <w:rsid w:val="00DA6FCF"/>
    <w:rsid w:val="00DA70F2"/>
    <w:rsid w:val="00DA7389"/>
    <w:rsid w:val="00DA75D0"/>
    <w:rsid w:val="00DA7B9A"/>
    <w:rsid w:val="00DA7CE4"/>
    <w:rsid w:val="00DA7F70"/>
    <w:rsid w:val="00DB0482"/>
    <w:rsid w:val="00DB07B7"/>
    <w:rsid w:val="00DB07EF"/>
    <w:rsid w:val="00DB0BA6"/>
    <w:rsid w:val="00DB0DD7"/>
    <w:rsid w:val="00DB0FB3"/>
    <w:rsid w:val="00DB1B27"/>
    <w:rsid w:val="00DB1FBC"/>
    <w:rsid w:val="00DB245C"/>
    <w:rsid w:val="00DB28D8"/>
    <w:rsid w:val="00DB2942"/>
    <w:rsid w:val="00DB29BB"/>
    <w:rsid w:val="00DB2A31"/>
    <w:rsid w:val="00DB3492"/>
    <w:rsid w:val="00DB415C"/>
    <w:rsid w:val="00DB41D7"/>
    <w:rsid w:val="00DB4446"/>
    <w:rsid w:val="00DB4550"/>
    <w:rsid w:val="00DB4AF7"/>
    <w:rsid w:val="00DB4FC1"/>
    <w:rsid w:val="00DB5BE1"/>
    <w:rsid w:val="00DB5D3F"/>
    <w:rsid w:val="00DB6159"/>
    <w:rsid w:val="00DB63DB"/>
    <w:rsid w:val="00DB646C"/>
    <w:rsid w:val="00DB6514"/>
    <w:rsid w:val="00DB6847"/>
    <w:rsid w:val="00DB6CF8"/>
    <w:rsid w:val="00DB6D67"/>
    <w:rsid w:val="00DB73AF"/>
    <w:rsid w:val="00DB79D1"/>
    <w:rsid w:val="00DB7B2C"/>
    <w:rsid w:val="00DB7C0E"/>
    <w:rsid w:val="00DB7C57"/>
    <w:rsid w:val="00DC01B5"/>
    <w:rsid w:val="00DC0211"/>
    <w:rsid w:val="00DC048F"/>
    <w:rsid w:val="00DC07A9"/>
    <w:rsid w:val="00DC0B47"/>
    <w:rsid w:val="00DC11CF"/>
    <w:rsid w:val="00DC13BA"/>
    <w:rsid w:val="00DC176D"/>
    <w:rsid w:val="00DC19AB"/>
    <w:rsid w:val="00DC1F89"/>
    <w:rsid w:val="00DC2626"/>
    <w:rsid w:val="00DC28A7"/>
    <w:rsid w:val="00DC2CA5"/>
    <w:rsid w:val="00DC3181"/>
    <w:rsid w:val="00DC373D"/>
    <w:rsid w:val="00DC388B"/>
    <w:rsid w:val="00DC39BF"/>
    <w:rsid w:val="00DC3E25"/>
    <w:rsid w:val="00DC3FF2"/>
    <w:rsid w:val="00DC3FFC"/>
    <w:rsid w:val="00DC40D8"/>
    <w:rsid w:val="00DC40F6"/>
    <w:rsid w:val="00DC4D2D"/>
    <w:rsid w:val="00DC4DB3"/>
    <w:rsid w:val="00DC5359"/>
    <w:rsid w:val="00DC57F3"/>
    <w:rsid w:val="00DC587F"/>
    <w:rsid w:val="00DC5968"/>
    <w:rsid w:val="00DC5CD2"/>
    <w:rsid w:val="00DC5DD1"/>
    <w:rsid w:val="00DC60DA"/>
    <w:rsid w:val="00DC62A7"/>
    <w:rsid w:val="00DC67E7"/>
    <w:rsid w:val="00DC6C40"/>
    <w:rsid w:val="00DC6DC7"/>
    <w:rsid w:val="00DC7190"/>
    <w:rsid w:val="00DC7444"/>
    <w:rsid w:val="00DC7B11"/>
    <w:rsid w:val="00DD044F"/>
    <w:rsid w:val="00DD0783"/>
    <w:rsid w:val="00DD11BD"/>
    <w:rsid w:val="00DD1720"/>
    <w:rsid w:val="00DD1C7D"/>
    <w:rsid w:val="00DD1E32"/>
    <w:rsid w:val="00DD234D"/>
    <w:rsid w:val="00DD273D"/>
    <w:rsid w:val="00DD27C5"/>
    <w:rsid w:val="00DD2B62"/>
    <w:rsid w:val="00DD2FCD"/>
    <w:rsid w:val="00DD324D"/>
    <w:rsid w:val="00DD3531"/>
    <w:rsid w:val="00DD3BE6"/>
    <w:rsid w:val="00DD4B0D"/>
    <w:rsid w:val="00DD4D05"/>
    <w:rsid w:val="00DD4E17"/>
    <w:rsid w:val="00DD56FF"/>
    <w:rsid w:val="00DD57C8"/>
    <w:rsid w:val="00DD5F23"/>
    <w:rsid w:val="00DD651E"/>
    <w:rsid w:val="00DD668F"/>
    <w:rsid w:val="00DD68FC"/>
    <w:rsid w:val="00DD6E56"/>
    <w:rsid w:val="00DD6F8F"/>
    <w:rsid w:val="00DD700F"/>
    <w:rsid w:val="00DD772B"/>
    <w:rsid w:val="00DD7EAA"/>
    <w:rsid w:val="00DE0102"/>
    <w:rsid w:val="00DE0535"/>
    <w:rsid w:val="00DE0CF8"/>
    <w:rsid w:val="00DE0E45"/>
    <w:rsid w:val="00DE1016"/>
    <w:rsid w:val="00DE13B5"/>
    <w:rsid w:val="00DE16E4"/>
    <w:rsid w:val="00DE181B"/>
    <w:rsid w:val="00DE1D3F"/>
    <w:rsid w:val="00DE23B8"/>
    <w:rsid w:val="00DE2E23"/>
    <w:rsid w:val="00DE32A7"/>
    <w:rsid w:val="00DE34B6"/>
    <w:rsid w:val="00DE34ED"/>
    <w:rsid w:val="00DE352F"/>
    <w:rsid w:val="00DE3733"/>
    <w:rsid w:val="00DE3D37"/>
    <w:rsid w:val="00DE3E9A"/>
    <w:rsid w:val="00DE40CE"/>
    <w:rsid w:val="00DE4173"/>
    <w:rsid w:val="00DE5480"/>
    <w:rsid w:val="00DE5B85"/>
    <w:rsid w:val="00DE5D6E"/>
    <w:rsid w:val="00DE5DA4"/>
    <w:rsid w:val="00DE6001"/>
    <w:rsid w:val="00DE6012"/>
    <w:rsid w:val="00DE60D8"/>
    <w:rsid w:val="00DE65D1"/>
    <w:rsid w:val="00DE6EC2"/>
    <w:rsid w:val="00DE7220"/>
    <w:rsid w:val="00DE7315"/>
    <w:rsid w:val="00DE7435"/>
    <w:rsid w:val="00DE78D3"/>
    <w:rsid w:val="00DE7A3E"/>
    <w:rsid w:val="00DE7C68"/>
    <w:rsid w:val="00DE7DCC"/>
    <w:rsid w:val="00DF0A90"/>
    <w:rsid w:val="00DF101C"/>
    <w:rsid w:val="00DF105D"/>
    <w:rsid w:val="00DF17CC"/>
    <w:rsid w:val="00DF18A3"/>
    <w:rsid w:val="00DF1D53"/>
    <w:rsid w:val="00DF1E16"/>
    <w:rsid w:val="00DF1F7E"/>
    <w:rsid w:val="00DF2294"/>
    <w:rsid w:val="00DF287F"/>
    <w:rsid w:val="00DF2AC9"/>
    <w:rsid w:val="00DF2D83"/>
    <w:rsid w:val="00DF307A"/>
    <w:rsid w:val="00DF321B"/>
    <w:rsid w:val="00DF35E0"/>
    <w:rsid w:val="00DF3AEE"/>
    <w:rsid w:val="00DF3D4F"/>
    <w:rsid w:val="00DF3D64"/>
    <w:rsid w:val="00DF41D8"/>
    <w:rsid w:val="00DF49E7"/>
    <w:rsid w:val="00DF4AD0"/>
    <w:rsid w:val="00DF4E2F"/>
    <w:rsid w:val="00DF51AA"/>
    <w:rsid w:val="00DF5268"/>
    <w:rsid w:val="00DF566F"/>
    <w:rsid w:val="00DF5821"/>
    <w:rsid w:val="00DF58A9"/>
    <w:rsid w:val="00DF5D8D"/>
    <w:rsid w:val="00DF5EB2"/>
    <w:rsid w:val="00DF669B"/>
    <w:rsid w:val="00DF6B03"/>
    <w:rsid w:val="00DF6C37"/>
    <w:rsid w:val="00DF6FD8"/>
    <w:rsid w:val="00DF7352"/>
    <w:rsid w:val="00DF779E"/>
    <w:rsid w:val="00E0019E"/>
    <w:rsid w:val="00E00475"/>
    <w:rsid w:val="00E004FB"/>
    <w:rsid w:val="00E013A4"/>
    <w:rsid w:val="00E01401"/>
    <w:rsid w:val="00E01470"/>
    <w:rsid w:val="00E017DA"/>
    <w:rsid w:val="00E0187D"/>
    <w:rsid w:val="00E01893"/>
    <w:rsid w:val="00E01BB8"/>
    <w:rsid w:val="00E01D9F"/>
    <w:rsid w:val="00E025AB"/>
    <w:rsid w:val="00E02BA9"/>
    <w:rsid w:val="00E02C76"/>
    <w:rsid w:val="00E02F0B"/>
    <w:rsid w:val="00E03294"/>
    <w:rsid w:val="00E03607"/>
    <w:rsid w:val="00E0388F"/>
    <w:rsid w:val="00E038BB"/>
    <w:rsid w:val="00E03ABC"/>
    <w:rsid w:val="00E03FA0"/>
    <w:rsid w:val="00E045CE"/>
    <w:rsid w:val="00E047C8"/>
    <w:rsid w:val="00E0489A"/>
    <w:rsid w:val="00E04ED8"/>
    <w:rsid w:val="00E054D0"/>
    <w:rsid w:val="00E054FC"/>
    <w:rsid w:val="00E059DC"/>
    <w:rsid w:val="00E060DB"/>
    <w:rsid w:val="00E06269"/>
    <w:rsid w:val="00E06545"/>
    <w:rsid w:val="00E06623"/>
    <w:rsid w:val="00E06854"/>
    <w:rsid w:val="00E069E0"/>
    <w:rsid w:val="00E06B6B"/>
    <w:rsid w:val="00E06FCE"/>
    <w:rsid w:val="00E071C0"/>
    <w:rsid w:val="00E072F2"/>
    <w:rsid w:val="00E07324"/>
    <w:rsid w:val="00E074A0"/>
    <w:rsid w:val="00E0786F"/>
    <w:rsid w:val="00E07AA7"/>
    <w:rsid w:val="00E07D23"/>
    <w:rsid w:val="00E109F5"/>
    <w:rsid w:val="00E10A80"/>
    <w:rsid w:val="00E1163B"/>
    <w:rsid w:val="00E117AA"/>
    <w:rsid w:val="00E11CCE"/>
    <w:rsid w:val="00E11D49"/>
    <w:rsid w:val="00E11D81"/>
    <w:rsid w:val="00E12751"/>
    <w:rsid w:val="00E12780"/>
    <w:rsid w:val="00E12B93"/>
    <w:rsid w:val="00E12BDA"/>
    <w:rsid w:val="00E130FC"/>
    <w:rsid w:val="00E13265"/>
    <w:rsid w:val="00E13B41"/>
    <w:rsid w:val="00E13BDF"/>
    <w:rsid w:val="00E13CB5"/>
    <w:rsid w:val="00E140FB"/>
    <w:rsid w:val="00E144F8"/>
    <w:rsid w:val="00E14602"/>
    <w:rsid w:val="00E14866"/>
    <w:rsid w:val="00E14A8B"/>
    <w:rsid w:val="00E14D6A"/>
    <w:rsid w:val="00E1505A"/>
    <w:rsid w:val="00E150AE"/>
    <w:rsid w:val="00E15368"/>
    <w:rsid w:val="00E1553C"/>
    <w:rsid w:val="00E1555D"/>
    <w:rsid w:val="00E15691"/>
    <w:rsid w:val="00E1591F"/>
    <w:rsid w:val="00E15BF5"/>
    <w:rsid w:val="00E15D0F"/>
    <w:rsid w:val="00E16181"/>
    <w:rsid w:val="00E16367"/>
    <w:rsid w:val="00E16FA7"/>
    <w:rsid w:val="00E170D8"/>
    <w:rsid w:val="00E170DF"/>
    <w:rsid w:val="00E17593"/>
    <w:rsid w:val="00E177AA"/>
    <w:rsid w:val="00E17A62"/>
    <w:rsid w:val="00E17ABA"/>
    <w:rsid w:val="00E17BF4"/>
    <w:rsid w:val="00E17D2D"/>
    <w:rsid w:val="00E2060F"/>
    <w:rsid w:val="00E209E1"/>
    <w:rsid w:val="00E2182C"/>
    <w:rsid w:val="00E2197E"/>
    <w:rsid w:val="00E219E9"/>
    <w:rsid w:val="00E21C52"/>
    <w:rsid w:val="00E21E1A"/>
    <w:rsid w:val="00E21E94"/>
    <w:rsid w:val="00E22456"/>
    <w:rsid w:val="00E22AED"/>
    <w:rsid w:val="00E22CE0"/>
    <w:rsid w:val="00E22D4B"/>
    <w:rsid w:val="00E232A7"/>
    <w:rsid w:val="00E23721"/>
    <w:rsid w:val="00E238F3"/>
    <w:rsid w:val="00E23CAB"/>
    <w:rsid w:val="00E23CB3"/>
    <w:rsid w:val="00E23DDB"/>
    <w:rsid w:val="00E2405A"/>
    <w:rsid w:val="00E24132"/>
    <w:rsid w:val="00E243AF"/>
    <w:rsid w:val="00E245E6"/>
    <w:rsid w:val="00E24A5E"/>
    <w:rsid w:val="00E24D88"/>
    <w:rsid w:val="00E24E59"/>
    <w:rsid w:val="00E2514E"/>
    <w:rsid w:val="00E252CA"/>
    <w:rsid w:val="00E256DD"/>
    <w:rsid w:val="00E25757"/>
    <w:rsid w:val="00E25956"/>
    <w:rsid w:val="00E25F60"/>
    <w:rsid w:val="00E264C4"/>
    <w:rsid w:val="00E265B0"/>
    <w:rsid w:val="00E2682A"/>
    <w:rsid w:val="00E2689D"/>
    <w:rsid w:val="00E269A0"/>
    <w:rsid w:val="00E26C35"/>
    <w:rsid w:val="00E26C3E"/>
    <w:rsid w:val="00E26DB1"/>
    <w:rsid w:val="00E26F18"/>
    <w:rsid w:val="00E27061"/>
    <w:rsid w:val="00E276A3"/>
    <w:rsid w:val="00E27950"/>
    <w:rsid w:val="00E2799F"/>
    <w:rsid w:val="00E27B32"/>
    <w:rsid w:val="00E27CDC"/>
    <w:rsid w:val="00E27FEF"/>
    <w:rsid w:val="00E30024"/>
    <w:rsid w:val="00E30195"/>
    <w:rsid w:val="00E30705"/>
    <w:rsid w:val="00E30970"/>
    <w:rsid w:val="00E30B4A"/>
    <w:rsid w:val="00E30E86"/>
    <w:rsid w:val="00E30F2A"/>
    <w:rsid w:val="00E310CC"/>
    <w:rsid w:val="00E314E2"/>
    <w:rsid w:val="00E31D60"/>
    <w:rsid w:val="00E31F3F"/>
    <w:rsid w:val="00E321CC"/>
    <w:rsid w:val="00E3226F"/>
    <w:rsid w:val="00E32A30"/>
    <w:rsid w:val="00E32C0C"/>
    <w:rsid w:val="00E32C70"/>
    <w:rsid w:val="00E32DD7"/>
    <w:rsid w:val="00E33472"/>
    <w:rsid w:val="00E3394C"/>
    <w:rsid w:val="00E339BE"/>
    <w:rsid w:val="00E33A07"/>
    <w:rsid w:val="00E33B8D"/>
    <w:rsid w:val="00E33DB5"/>
    <w:rsid w:val="00E33EAF"/>
    <w:rsid w:val="00E341A7"/>
    <w:rsid w:val="00E342B0"/>
    <w:rsid w:val="00E3472B"/>
    <w:rsid w:val="00E34A45"/>
    <w:rsid w:val="00E364B1"/>
    <w:rsid w:val="00E3651C"/>
    <w:rsid w:val="00E36858"/>
    <w:rsid w:val="00E36A11"/>
    <w:rsid w:val="00E36C01"/>
    <w:rsid w:val="00E36C41"/>
    <w:rsid w:val="00E36C8F"/>
    <w:rsid w:val="00E37D0C"/>
    <w:rsid w:val="00E40E76"/>
    <w:rsid w:val="00E41876"/>
    <w:rsid w:val="00E41B5D"/>
    <w:rsid w:val="00E420E2"/>
    <w:rsid w:val="00E423AF"/>
    <w:rsid w:val="00E423E6"/>
    <w:rsid w:val="00E4298A"/>
    <w:rsid w:val="00E42A97"/>
    <w:rsid w:val="00E43189"/>
    <w:rsid w:val="00E4397A"/>
    <w:rsid w:val="00E43A74"/>
    <w:rsid w:val="00E43B26"/>
    <w:rsid w:val="00E43F5E"/>
    <w:rsid w:val="00E44A50"/>
    <w:rsid w:val="00E44BB3"/>
    <w:rsid w:val="00E44D62"/>
    <w:rsid w:val="00E4511F"/>
    <w:rsid w:val="00E45223"/>
    <w:rsid w:val="00E459A7"/>
    <w:rsid w:val="00E45BB2"/>
    <w:rsid w:val="00E45F42"/>
    <w:rsid w:val="00E46091"/>
    <w:rsid w:val="00E46158"/>
    <w:rsid w:val="00E461B8"/>
    <w:rsid w:val="00E464B8"/>
    <w:rsid w:val="00E4677A"/>
    <w:rsid w:val="00E46BF0"/>
    <w:rsid w:val="00E47154"/>
    <w:rsid w:val="00E475D9"/>
    <w:rsid w:val="00E478AA"/>
    <w:rsid w:val="00E47B45"/>
    <w:rsid w:val="00E47D0E"/>
    <w:rsid w:val="00E5001B"/>
    <w:rsid w:val="00E5055B"/>
    <w:rsid w:val="00E509D9"/>
    <w:rsid w:val="00E51322"/>
    <w:rsid w:val="00E516D7"/>
    <w:rsid w:val="00E51AB8"/>
    <w:rsid w:val="00E51B4C"/>
    <w:rsid w:val="00E51E68"/>
    <w:rsid w:val="00E51EDB"/>
    <w:rsid w:val="00E51FDA"/>
    <w:rsid w:val="00E52068"/>
    <w:rsid w:val="00E525DC"/>
    <w:rsid w:val="00E5277F"/>
    <w:rsid w:val="00E52A04"/>
    <w:rsid w:val="00E53792"/>
    <w:rsid w:val="00E538FD"/>
    <w:rsid w:val="00E539D1"/>
    <w:rsid w:val="00E53C1A"/>
    <w:rsid w:val="00E53D05"/>
    <w:rsid w:val="00E53D27"/>
    <w:rsid w:val="00E53E1B"/>
    <w:rsid w:val="00E53F20"/>
    <w:rsid w:val="00E5435F"/>
    <w:rsid w:val="00E5471F"/>
    <w:rsid w:val="00E54993"/>
    <w:rsid w:val="00E54ABF"/>
    <w:rsid w:val="00E553B4"/>
    <w:rsid w:val="00E554F3"/>
    <w:rsid w:val="00E55970"/>
    <w:rsid w:val="00E55CC3"/>
    <w:rsid w:val="00E56404"/>
    <w:rsid w:val="00E56919"/>
    <w:rsid w:val="00E5700C"/>
    <w:rsid w:val="00E5788D"/>
    <w:rsid w:val="00E5788F"/>
    <w:rsid w:val="00E579BB"/>
    <w:rsid w:val="00E57A1F"/>
    <w:rsid w:val="00E57D06"/>
    <w:rsid w:val="00E57FAD"/>
    <w:rsid w:val="00E6003F"/>
    <w:rsid w:val="00E60537"/>
    <w:rsid w:val="00E60558"/>
    <w:rsid w:val="00E60864"/>
    <w:rsid w:val="00E608CD"/>
    <w:rsid w:val="00E60EAA"/>
    <w:rsid w:val="00E614D9"/>
    <w:rsid w:val="00E61529"/>
    <w:rsid w:val="00E61A1D"/>
    <w:rsid w:val="00E61FE9"/>
    <w:rsid w:val="00E6215B"/>
    <w:rsid w:val="00E627C2"/>
    <w:rsid w:val="00E6297A"/>
    <w:rsid w:val="00E62A65"/>
    <w:rsid w:val="00E62EE5"/>
    <w:rsid w:val="00E632D4"/>
    <w:rsid w:val="00E636FB"/>
    <w:rsid w:val="00E63E46"/>
    <w:rsid w:val="00E643BB"/>
    <w:rsid w:val="00E645AB"/>
    <w:rsid w:val="00E6471D"/>
    <w:rsid w:val="00E650EE"/>
    <w:rsid w:val="00E6545B"/>
    <w:rsid w:val="00E654B2"/>
    <w:rsid w:val="00E656EE"/>
    <w:rsid w:val="00E65858"/>
    <w:rsid w:val="00E65D23"/>
    <w:rsid w:val="00E661DE"/>
    <w:rsid w:val="00E6672E"/>
    <w:rsid w:val="00E6683E"/>
    <w:rsid w:val="00E668B9"/>
    <w:rsid w:val="00E6741D"/>
    <w:rsid w:val="00E67C0C"/>
    <w:rsid w:val="00E67E13"/>
    <w:rsid w:val="00E70425"/>
    <w:rsid w:val="00E70773"/>
    <w:rsid w:val="00E70C0E"/>
    <w:rsid w:val="00E711CF"/>
    <w:rsid w:val="00E71495"/>
    <w:rsid w:val="00E714D6"/>
    <w:rsid w:val="00E71585"/>
    <w:rsid w:val="00E7170B"/>
    <w:rsid w:val="00E718F8"/>
    <w:rsid w:val="00E71EF4"/>
    <w:rsid w:val="00E72252"/>
    <w:rsid w:val="00E723CF"/>
    <w:rsid w:val="00E723D0"/>
    <w:rsid w:val="00E723F7"/>
    <w:rsid w:val="00E72991"/>
    <w:rsid w:val="00E729B9"/>
    <w:rsid w:val="00E72AB7"/>
    <w:rsid w:val="00E72AF6"/>
    <w:rsid w:val="00E72CC6"/>
    <w:rsid w:val="00E72E9E"/>
    <w:rsid w:val="00E73243"/>
    <w:rsid w:val="00E7370C"/>
    <w:rsid w:val="00E73820"/>
    <w:rsid w:val="00E746CE"/>
    <w:rsid w:val="00E74BC1"/>
    <w:rsid w:val="00E74F7B"/>
    <w:rsid w:val="00E75025"/>
    <w:rsid w:val="00E7524B"/>
    <w:rsid w:val="00E7530C"/>
    <w:rsid w:val="00E75348"/>
    <w:rsid w:val="00E755EC"/>
    <w:rsid w:val="00E75679"/>
    <w:rsid w:val="00E756FB"/>
    <w:rsid w:val="00E75731"/>
    <w:rsid w:val="00E759A8"/>
    <w:rsid w:val="00E75D93"/>
    <w:rsid w:val="00E76426"/>
    <w:rsid w:val="00E7660A"/>
    <w:rsid w:val="00E768D7"/>
    <w:rsid w:val="00E76B9E"/>
    <w:rsid w:val="00E76BD4"/>
    <w:rsid w:val="00E76BF3"/>
    <w:rsid w:val="00E76D01"/>
    <w:rsid w:val="00E77261"/>
    <w:rsid w:val="00E7737F"/>
    <w:rsid w:val="00E775B2"/>
    <w:rsid w:val="00E77EA8"/>
    <w:rsid w:val="00E80014"/>
    <w:rsid w:val="00E8033E"/>
    <w:rsid w:val="00E8047F"/>
    <w:rsid w:val="00E81484"/>
    <w:rsid w:val="00E8170F"/>
    <w:rsid w:val="00E81CBF"/>
    <w:rsid w:val="00E82095"/>
    <w:rsid w:val="00E82420"/>
    <w:rsid w:val="00E825C8"/>
    <w:rsid w:val="00E82A0C"/>
    <w:rsid w:val="00E82C93"/>
    <w:rsid w:val="00E82D9E"/>
    <w:rsid w:val="00E82EDF"/>
    <w:rsid w:val="00E82F31"/>
    <w:rsid w:val="00E8314E"/>
    <w:rsid w:val="00E83238"/>
    <w:rsid w:val="00E83893"/>
    <w:rsid w:val="00E839D5"/>
    <w:rsid w:val="00E83B90"/>
    <w:rsid w:val="00E84425"/>
    <w:rsid w:val="00E84483"/>
    <w:rsid w:val="00E8449E"/>
    <w:rsid w:val="00E84643"/>
    <w:rsid w:val="00E84683"/>
    <w:rsid w:val="00E846D0"/>
    <w:rsid w:val="00E851A1"/>
    <w:rsid w:val="00E8530A"/>
    <w:rsid w:val="00E85CBC"/>
    <w:rsid w:val="00E85F60"/>
    <w:rsid w:val="00E8699D"/>
    <w:rsid w:val="00E86D87"/>
    <w:rsid w:val="00E871EB"/>
    <w:rsid w:val="00E87395"/>
    <w:rsid w:val="00E87431"/>
    <w:rsid w:val="00E87BDC"/>
    <w:rsid w:val="00E87D9C"/>
    <w:rsid w:val="00E901FF"/>
    <w:rsid w:val="00E9029E"/>
    <w:rsid w:val="00E9048D"/>
    <w:rsid w:val="00E906DA"/>
    <w:rsid w:val="00E90920"/>
    <w:rsid w:val="00E90AA7"/>
    <w:rsid w:val="00E90E5F"/>
    <w:rsid w:val="00E91547"/>
    <w:rsid w:val="00E915B1"/>
    <w:rsid w:val="00E9175D"/>
    <w:rsid w:val="00E918CC"/>
    <w:rsid w:val="00E91E7C"/>
    <w:rsid w:val="00E921DE"/>
    <w:rsid w:val="00E9225D"/>
    <w:rsid w:val="00E92325"/>
    <w:rsid w:val="00E927ED"/>
    <w:rsid w:val="00E92B66"/>
    <w:rsid w:val="00E92E0E"/>
    <w:rsid w:val="00E92F63"/>
    <w:rsid w:val="00E9304F"/>
    <w:rsid w:val="00E93654"/>
    <w:rsid w:val="00E93911"/>
    <w:rsid w:val="00E93A41"/>
    <w:rsid w:val="00E93B68"/>
    <w:rsid w:val="00E93B7D"/>
    <w:rsid w:val="00E93CAC"/>
    <w:rsid w:val="00E941E1"/>
    <w:rsid w:val="00E9426D"/>
    <w:rsid w:val="00E942D5"/>
    <w:rsid w:val="00E944D7"/>
    <w:rsid w:val="00E949B3"/>
    <w:rsid w:val="00E94E77"/>
    <w:rsid w:val="00E9509F"/>
    <w:rsid w:val="00E95456"/>
    <w:rsid w:val="00E95687"/>
    <w:rsid w:val="00E9583F"/>
    <w:rsid w:val="00E95852"/>
    <w:rsid w:val="00E95BA1"/>
    <w:rsid w:val="00E962BD"/>
    <w:rsid w:val="00E9651D"/>
    <w:rsid w:val="00E96831"/>
    <w:rsid w:val="00E968C7"/>
    <w:rsid w:val="00E96FB9"/>
    <w:rsid w:val="00E97036"/>
    <w:rsid w:val="00E9708D"/>
    <w:rsid w:val="00E97381"/>
    <w:rsid w:val="00E97434"/>
    <w:rsid w:val="00E974A6"/>
    <w:rsid w:val="00E97685"/>
    <w:rsid w:val="00E97E68"/>
    <w:rsid w:val="00EA034B"/>
    <w:rsid w:val="00EA0368"/>
    <w:rsid w:val="00EA05A4"/>
    <w:rsid w:val="00EA06A8"/>
    <w:rsid w:val="00EA0826"/>
    <w:rsid w:val="00EA090E"/>
    <w:rsid w:val="00EA0A30"/>
    <w:rsid w:val="00EA0AF7"/>
    <w:rsid w:val="00EA0C6D"/>
    <w:rsid w:val="00EA0D9B"/>
    <w:rsid w:val="00EA0F84"/>
    <w:rsid w:val="00EA1025"/>
    <w:rsid w:val="00EA1077"/>
    <w:rsid w:val="00EA1404"/>
    <w:rsid w:val="00EA235C"/>
    <w:rsid w:val="00EA254A"/>
    <w:rsid w:val="00EA2944"/>
    <w:rsid w:val="00EA2B00"/>
    <w:rsid w:val="00EA2B28"/>
    <w:rsid w:val="00EA2FB8"/>
    <w:rsid w:val="00EA34A5"/>
    <w:rsid w:val="00EA3CFC"/>
    <w:rsid w:val="00EA3DC4"/>
    <w:rsid w:val="00EA4575"/>
    <w:rsid w:val="00EA4733"/>
    <w:rsid w:val="00EA481B"/>
    <w:rsid w:val="00EA4961"/>
    <w:rsid w:val="00EA4CA9"/>
    <w:rsid w:val="00EA56F8"/>
    <w:rsid w:val="00EA57C4"/>
    <w:rsid w:val="00EA5BAF"/>
    <w:rsid w:val="00EA5E31"/>
    <w:rsid w:val="00EA5E7B"/>
    <w:rsid w:val="00EA602B"/>
    <w:rsid w:val="00EA63AB"/>
    <w:rsid w:val="00EA64FD"/>
    <w:rsid w:val="00EA69C9"/>
    <w:rsid w:val="00EA7021"/>
    <w:rsid w:val="00EA7284"/>
    <w:rsid w:val="00EA75C5"/>
    <w:rsid w:val="00EA78A8"/>
    <w:rsid w:val="00EA7D1C"/>
    <w:rsid w:val="00EA7E44"/>
    <w:rsid w:val="00EA7ECE"/>
    <w:rsid w:val="00EA7F55"/>
    <w:rsid w:val="00EB03DB"/>
    <w:rsid w:val="00EB0751"/>
    <w:rsid w:val="00EB1131"/>
    <w:rsid w:val="00EB14B0"/>
    <w:rsid w:val="00EB18E6"/>
    <w:rsid w:val="00EB1AF2"/>
    <w:rsid w:val="00EB1B15"/>
    <w:rsid w:val="00EB1BAB"/>
    <w:rsid w:val="00EB1E16"/>
    <w:rsid w:val="00EB1F7F"/>
    <w:rsid w:val="00EB29BB"/>
    <w:rsid w:val="00EB2EEF"/>
    <w:rsid w:val="00EB3750"/>
    <w:rsid w:val="00EB40BD"/>
    <w:rsid w:val="00EB4315"/>
    <w:rsid w:val="00EB45C2"/>
    <w:rsid w:val="00EB4A9B"/>
    <w:rsid w:val="00EB4B29"/>
    <w:rsid w:val="00EB5218"/>
    <w:rsid w:val="00EB554D"/>
    <w:rsid w:val="00EB5595"/>
    <w:rsid w:val="00EB562A"/>
    <w:rsid w:val="00EB5A75"/>
    <w:rsid w:val="00EB5D04"/>
    <w:rsid w:val="00EB5DA6"/>
    <w:rsid w:val="00EB5DD8"/>
    <w:rsid w:val="00EB6454"/>
    <w:rsid w:val="00EB677A"/>
    <w:rsid w:val="00EB6AF0"/>
    <w:rsid w:val="00EB712D"/>
    <w:rsid w:val="00EB7491"/>
    <w:rsid w:val="00EB7767"/>
    <w:rsid w:val="00EC0B25"/>
    <w:rsid w:val="00EC104A"/>
    <w:rsid w:val="00EC1156"/>
    <w:rsid w:val="00EC16F6"/>
    <w:rsid w:val="00EC1747"/>
    <w:rsid w:val="00EC1DF0"/>
    <w:rsid w:val="00EC21E0"/>
    <w:rsid w:val="00EC2837"/>
    <w:rsid w:val="00EC2D26"/>
    <w:rsid w:val="00EC2F4C"/>
    <w:rsid w:val="00EC3217"/>
    <w:rsid w:val="00EC33DC"/>
    <w:rsid w:val="00EC3523"/>
    <w:rsid w:val="00EC3FD3"/>
    <w:rsid w:val="00EC410E"/>
    <w:rsid w:val="00EC50D8"/>
    <w:rsid w:val="00EC55F5"/>
    <w:rsid w:val="00EC56B4"/>
    <w:rsid w:val="00EC5DEF"/>
    <w:rsid w:val="00EC61E4"/>
    <w:rsid w:val="00EC6788"/>
    <w:rsid w:val="00EC678D"/>
    <w:rsid w:val="00EC6C99"/>
    <w:rsid w:val="00EC6E3A"/>
    <w:rsid w:val="00EC6E79"/>
    <w:rsid w:val="00EC6E81"/>
    <w:rsid w:val="00EC713A"/>
    <w:rsid w:val="00EC76E1"/>
    <w:rsid w:val="00ED017B"/>
    <w:rsid w:val="00ED04DB"/>
    <w:rsid w:val="00ED0D10"/>
    <w:rsid w:val="00ED1359"/>
    <w:rsid w:val="00ED14E9"/>
    <w:rsid w:val="00ED15F2"/>
    <w:rsid w:val="00ED1902"/>
    <w:rsid w:val="00ED2654"/>
    <w:rsid w:val="00ED275B"/>
    <w:rsid w:val="00ED28C4"/>
    <w:rsid w:val="00ED3093"/>
    <w:rsid w:val="00ED30C1"/>
    <w:rsid w:val="00ED328D"/>
    <w:rsid w:val="00ED3529"/>
    <w:rsid w:val="00ED383B"/>
    <w:rsid w:val="00ED390D"/>
    <w:rsid w:val="00ED3C20"/>
    <w:rsid w:val="00ED413F"/>
    <w:rsid w:val="00ED4889"/>
    <w:rsid w:val="00ED4B42"/>
    <w:rsid w:val="00ED4ED7"/>
    <w:rsid w:val="00ED4F3B"/>
    <w:rsid w:val="00ED518D"/>
    <w:rsid w:val="00ED51FD"/>
    <w:rsid w:val="00ED555D"/>
    <w:rsid w:val="00ED566F"/>
    <w:rsid w:val="00ED5A7E"/>
    <w:rsid w:val="00ED5B4D"/>
    <w:rsid w:val="00ED5D00"/>
    <w:rsid w:val="00ED5D21"/>
    <w:rsid w:val="00ED5E19"/>
    <w:rsid w:val="00ED5FD8"/>
    <w:rsid w:val="00ED6211"/>
    <w:rsid w:val="00ED6598"/>
    <w:rsid w:val="00ED69D7"/>
    <w:rsid w:val="00ED6B01"/>
    <w:rsid w:val="00ED6D77"/>
    <w:rsid w:val="00ED7284"/>
    <w:rsid w:val="00ED73CD"/>
    <w:rsid w:val="00ED7A24"/>
    <w:rsid w:val="00ED7A5C"/>
    <w:rsid w:val="00EE0179"/>
    <w:rsid w:val="00EE01F4"/>
    <w:rsid w:val="00EE06DD"/>
    <w:rsid w:val="00EE0771"/>
    <w:rsid w:val="00EE0D97"/>
    <w:rsid w:val="00EE0E57"/>
    <w:rsid w:val="00EE0E99"/>
    <w:rsid w:val="00EE10FC"/>
    <w:rsid w:val="00EE119A"/>
    <w:rsid w:val="00EE189F"/>
    <w:rsid w:val="00EE208F"/>
    <w:rsid w:val="00EE27B8"/>
    <w:rsid w:val="00EE29E5"/>
    <w:rsid w:val="00EE2B3D"/>
    <w:rsid w:val="00EE2BF1"/>
    <w:rsid w:val="00EE2BF7"/>
    <w:rsid w:val="00EE338C"/>
    <w:rsid w:val="00EE34D7"/>
    <w:rsid w:val="00EE3911"/>
    <w:rsid w:val="00EE395D"/>
    <w:rsid w:val="00EE3C39"/>
    <w:rsid w:val="00EE3D15"/>
    <w:rsid w:val="00EE41A6"/>
    <w:rsid w:val="00EE4506"/>
    <w:rsid w:val="00EE457A"/>
    <w:rsid w:val="00EE4AF0"/>
    <w:rsid w:val="00EE53AE"/>
    <w:rsid w:val="00EE54CC"/>
    <w:rsid w:val="00EE56E1"/>
    <w:rsid w:val="00EE6069"/>
    <w:rsid w:val="00EE616F"/>
    <w:rsid w:val="00EE627C"/>
    <w:rsid w:val="00EE641D"/>
    <w:rsid w:val="00EE6BED"/>
    <w:rsid w:val="00EE6EFA"/>
    <w:rsid w:val="00EE6F17"/>
    <w:rsid w:val="00EE7CFB"/>
    <w:rsid w:val="00EF040B"/>
    <w:rsid w:val="00EF09C8"/>
    <w:rsid w:val="00EF10C8"/>
    <w:rsid w:val="00EF1283"/>
    <w:rsid w:val="00EF17FB"/>
    <w:rsid w:val="00EF1C76"/>
    <w:rsid w:val="00EF1E4E"/>
    <w:rsid w:val="00EF261C"/>
    <w:rsid w:val="00EF28FE"/>
    <w:rsid w:val="00EF2A33"/>
    <w:rsid w:val="00EF2AE0"/>
    <w:rsid w:val="00EF2F0A"/>
    <w:rsid w:val="00EF301F"/>
    <w:rsid w:val="00EF30C8"/>
    <w:rsid w:val="00EF3F11"/>
    <w:rsid w:val="00EF3F82"/>
    <w:rsid w:val="00EF40E1"/>
    <w:rsid w:val="00EF40F2"/>
    <w:rsid w:val="00EF44AD"/>
    <w:rsid w:val="00EF48EF"/>
    <w:rsid w:val="00EF4C2C"/>
    <w:rsid w:val="00EF4D9C"/>
    <w:rsid w:val="00EF5087"/>
    <w:rsid w:val="00EF565B"/>
    <w:rsid w:val="00EF56FA"/>
    <w:rsid w:val="00EF57B8"/>
    <w:rsid w:val="00EF5DE5"/>
    <w:rsid w:val="00EF60BB"/>
    <w:rsid w:val="00EF6846"/>
    <w:rsid w:val="00EF6E99"/>
    <w:rsid w:val="00EF742C"/>
    <w:rsid w:val="00EF7608"/>
    <w:rsid w:val="00EF76D5"/>
    <w:rsid w:val="00EF7725"/>
    <w:rsid w:val="00EF7927"/>
    <w:rsid w:val="00EF7E3B"/>
    <w:rsid w:val="00F001B2"/>
    <w:rsid w:val="00F001C4"/>
    <w:rsid w:val="00F003ED"/>
    <w:rsid w:val="00F004BD"/>
    <w:rsid w:val="00F00C42"/>
    <w:rsid w:val="00F0163F"/>
    <w:rsid w:val="00F01A1E"/>
    <w:rsid w:val="00F01C06"/>
    <w:rsid w:val="00F01E14"/>
    <w:rsid w:val="00F01EA3"/>
    <w:rsid w:val="00F01F79"/>
    <w:rsid w:val="00F02180"/>
    <w:rsid w:val="00F028CE"/>
    <w:rsid w:val="00F02DAE"/>
    <w:rsid w:val="00F02E95"/>
    <w:rsid w:val="00F03A12"/>
    <w:rsid w:val="00F03A40"/>
    <w:rsid w:val="00F03CB7"/>
    <w:rsid w:val="00F041E5"/>
    <w:rsid w:val="00F0421E"/>
    <w:rsid w:val="00F044B6"/>
    <w:rsid w:val="00F0489E"/>
    <w:rsid w:val="00F050CF"/>
    <w:rsid w:val="00F05303"/>
    <w:rsid w:val="00F057E3"/>
    <w:rsid w:val="00F057EE"/>
    <w:rsid w:val="00F05C81"/>
    <w:rsid w:val="00F05E02"/>
    <w:rsid w:val="00F0636A"/>
    <w:rsid w:val="00F06F98"/>
    <w:rsid w:val="00F06FA2"/>
    <w:rsid w:val="00F0717D"/>
    <w:rsid w:val="00F072C6"/>
    <w:rsid w:val="00F075F7"/>
    <w:rsid w:val="00F07683"/>
    <w:rsid w:val="00F100A9"/>
    <w:rsid w:val="00F10991"/>
    <w:rsid w:val="00F109C2"/>
    <w:rsid w:val="00F1100B"/>
    <w:rsid w:val="00F11032"/>
    <w:rsid w:val="00F11384"/>
    <w:rsid w:val="00F114FB"/>
    <w:rsid w:val="00F12202"/>
    <w:rsid w:val="00F1222C"/>
    <w:rsid w:val="00F12407"/>
    <w:rsid w:val="00F1260D"/>
    <w:rsid w:val="00F12F54"/>
    <w:rsid w:val="00F13147"/>
    <w:rsid w:val="00F13451"/>
    <w:rsid w:val="00F13659"/>
    <w:rsid w:val="00F1374E"/>
    <w:rsid w:val="00F13D24"/>
    <w:rsid w:val="00F14479"/>
    <w:rsid w:val="00F1469B"/>
    <w:rsid w:val="00F14739"/>
    <w:rsid w:val="00F148B4"/>
    <w:rsid w:val="00F14E32"/>
    <w:rsid w:val="00F14F28"/>
    <w:rsid w:val="00F154FB"/>
    <w:rsid w:val="00F156BE"/>
    <w:rsid w:val="00F15E4C"/>
    <w:rsid w:val="00F1677F"/>
    <w:rsid w:val="00F16A1C"/>
    <w:rsid w:val="00F16CD4"/>
    <w:rsid w:val="00F177AB"/>
    <w:rsid w:val="00F178A8"/>
    <w:rsid w:val="00F17CC8"/>
    <w:rsid w:val="00F17D0B"/>
    <w:rsid w:val="00F2033B"/>
    <w:rsid w:val="00F2054A"/>
    <w:rsid w:val="00F21ED8"/>
    <w:rsid w:val="00F21F77"/>
    <w:rsid w:val="00F21FE8"/>
    <w:rsid w:val="00F2200D"/>
    <w:rsid w:val="00F22123"/>
    <w:rsid w:val="00F2212F"/>
    <w:rsid w:val="00F2273F"/>
    <w:rsid w:val="00F229DB"/>
    <w:rsid w:val="00F23425"/>
    <w:rsid w:val="00F236EF"/>
    <w:rsid w:val="00F241AB"/>
    <w:rsid w:val="00F242BD"/>
    <w:rsid w:val="00F24973"/>
    <w:rsid w:val="00F2497F"/>
    <w:rsid w:val="00F24EC9"/>
    <w:rsid w:val="00F24FA2"/>
    <w:rsid w:val="00F250CA"/>
    <w:rsid w:val="00F25AAD"/>
    <w:rsid w:val="00F25CE7"/>
    <w:rsid w:val="00F26137"/>
    <w:rsid w:val="00F2616A"/>
    <w:rsid w:val="00F261D6"/>
    <w:rsid w:val="00F26CCD"/>
    <w:rsid w:val="00F27075"/>
    <w:rsid w:val="00F27168"/>
    <w:rsid w:val="00F2729C"/>
    <w:rsid w:val="00F27309"/>
    <w:rsid w:val="00F2738F"/>
    <w:rsid w:val="00F27B69"/>
    <w:rsid w:val="00F300A1"/>
    <w:rsid w:val="00F30106"/>
    <w:rsid w:val="00F30500"/>
    <w:rsid w:val="00F30576"/>
    <w:rsid w:val="00F309C4"/>
    <w:rsid w:val="00F30A63"/>
    <w:rsid w:val="00F311D0"/>
    <w:rsid w:val="00F31209"/>
    <w:rsid w:val="00F31229"/>
    <w:rsid w:val="00F317FE"/>
    <w:rsid w:val="00F3191F"/>
    <w:rsid w:val="00F3222A"/>
    <w:rsid w:val="00F325DD"/>
    <w:rsid w:val="00F32689"/>
    <w:rsid w:val="00F32721"/>
    <w:rsid w:val="00F32A65"/>
    <w:rsid w:val="00F32D5B"/>
    <w:rsid w:val="00F33A56"/>
    <w:rsid w:val="00F33FE7"/>
    <w:rsid w:val="00F34285"/>
    <w:rsid w:val="00F3433F"/>
    <w:rsid w:val="00F3477A"/>
    <w:rsid w:val="00F34878"/>
    <w:rsid w:val="00F34E5B"/>
    <w:rsid w:val="00F34F02"/>
    <w:rsid w:val="00F35165"/>
    <w:rsid w:val="00F351C1"/>
    <w:rsid w:val="00F35477"/>
    <w:rsid w:val="00F35DDA"/>
    <w:rsid w:val="00F35F42"/>
    <w:rsid w:val="00F35F84"/>
    <w:rsid w:val="00F36516"/>
    <w:rsid w:val="00F36518"/>
    <w:rsid w:val="00F368B4"/>
    <w:rsid w:val="00F36B20"/>
    <w:rsid w:val="00F36C65"/>
    <w:rsid w:val="00F37729"/>
    <w:rsid w:val="00F3793E"/>
    <w:rsid w:val="00F37D11"/>
    <w:rsid w:val="00F37DC9"/>
    <w:rsid w:val="00F37F12"/>
    <w:rsid w:val="00F40390"/>
    <w:rsid w:val="00F40741"/>
    <w:rsid w:val="00F40C84"/>
    <w:rsid w:val="00F40DAE"/>
    <w:rsid w:val="00F41620"/>
    <w:rsid w:val="00F41911"/>
    <w:rsid w:val="00F41920"/>
    <w:rsid w:val="00F42419"/>
    <w:rsid w:val="00F426BB"/>
    <w:rsid w:val="00F427B2"/>
    <w:rsid w:val="00F42832"/>
    <w:rsid w:val="00F429E5"/>
    <w:rsid w:val="00F42B81"/>
    <w:rsid w:val="00F42B8A"/>
    <w:rsid w:val="00F43044"/>
    <w:rsid w:val="00F4325E"/>
    <w:rsid w:val="00F43BD5"/>
    <w:rsid w:val="00F4445C"/>
    <w:rsid w:val="00F4461D"/>
    <w:rsid w:val="00F449F3"/>
    <w:rsid w:val="00F44A9B"/>
    <w:rsid w:val="00F44CEA"/>
    <w:rsid w:val="00F450BE"/>
    <w:rsid w:val="00F4547B"/>
    <w:rsid w:val="00F45687"/>
    <w:rsid w:val="00F45817"/>
    <w:rsid w:val="00F45C15"/>
    <w:rsid w:val="00F463E8"/>
    <w:rsid w:val="00F46800"/>
    <w:rsid w:val="00F4680E"/>
    <w:rsid w:val="00F4684C"/>
    <w:rsid w:val="00F46899"/>
    <w:rsid w:val="00F46AA3"/>
    <w:rsid w:val="00F473D9"/>
    <w:rsid w:val="00F47434"/>
    <w:rsid w:val="00F47443"/>
    <w:rsid w:val="00F47EC9"/>
    <w:rsid w:val="00F501F2"/>
    <w:rsid w:val="00F5036C"/>
    <w:rsid w:val="00F50601"/>
    <w:rsid w:val="00F507CE"/>
    <w:rsid w:val="00F50A2F"/>
    <w:rsid w:val="00F50D3A"/>
    <w:rsid w:val="00F5117A"/>
    <w:rsid w:val="00F514FC"/>
    <w:rsid w:val="00F51529"/>
    <w:rsid w:val="00F51726"/>
    <w:rsid w:val="00F519FF"/>
    <w:rsid w:val="00F51F3F"/>
    <w:rsid w:val="00F52004"/>
    <w:rsid w:val="00F520F4"/>
    <w:rsid w:val="00F52234"/>
    <w:rsid w:val="00F52818"/>
    <w:rsid w:val="00F5286E"/>
    <w:rsid w:val="00F5330C"/>
    <w:rsid w:val="00F538CE"/>
    <w:rsid w:val="00F53AF2"/>
    <w:rsid w:val="00F54237"/>
    <w:rsid w:val="00F5433B"/>
    <w:rsid w:val="00F54647"/>
    <w:rsid w:val="00F54C5E"/>
    <w:rsid w:val="00F54E7E"/>
    <w:rsid w:val="00F54FF8"/>
    <w:rsid w:val="00F5587F"/>
    <w:rsid w:val="00F5588E"/>
    <w:rsid w:val="00F55CF0"/>
    <w:rsid w:val="00F5613E"/>
    <w:rsid w:val="00F56494"/>
    <w:rsid w:val="00F56BE7"/>
    <w:rsid w:val="00F573C8"/>
    <w:rsid w:val="00F57897"/>
    <w:rsid w:val="00F57B6F"/>
    <w:rsid w:val="00F60006"/>
    <w:rsid w:val="00F60283"/>
    <w:rsid w:val="00F6044E"/>
    <w:rsid w:val="00F60670"/>
    <w:rsid w:val="00F6098E"/>
    <w:rsid w:val="00F60B7A"/>
    <w:rsid w:val="00F60C8D"/>
    <w:rsid w:val="00F60D34"/>
    <w:rsid w:val="00F6227C"/>
    <w:rsid w:val="00F628D1"/>
    <w:rsid w:val="00F632F6"/>
    <w:rsid w:val="00F633E8"/>
    <w:rsid w:val="00F638BB"/>
    <w:rsid w:val="00F63B1E"/>
    <w:rsid w:val="00F63EBC"/>
    <w:rsid w:val="00F64113"/>
    <w:rsid w:val="00F645B7"/>
    <w:rsid w:val="00F649BB"/>
    <w:rsid w:val="00F650A5"/>
    <w:rsid w:val="00F65492"/>
    <w:rsid w:val="00F657F4"/>
    <w:rsid w:val="00F65A6E"/>
    <w:rsid w:val="00F66251"/>
    <w:rsid w:val="00F66764"/>
    <w:rsid w:val="00F66785"/>
    <w:rsid w:val="00F667FC"/>
    <w:rsid w:val="00F668E3"/>
    <w:rsid w:val="00F66948"/>
    <w:rsid w:val="00F66E63"/>
    <w:rsid w:val="00F67373"/>
    <w:rsid w:val="00F675A1"/>
    <w:rsid w:val="00F677D6"/>
    <w:rsid w:val="00F67E2F"/>
    <w:rsid w:val="00F700DC"/>
    <w:rsid w:val="00F700F5"/>
    <w:rsid w:val="00F706D7"/>
    <w:rsid w:val="00F70CFD"/>
    <w:rsid w:val="00F70DBF"/>
    <w:rsid w:val="00F71A3A"/>
    <w:rsid w:val="00F7204B"/>
    <w:rsid w:val="00F725B4"/>
    <w:rsid w:val="00F72617"/>
    <w:rsid w:val="00F72709"/>
    <w:rsid w:val="00F730DF"/>
    <w:rsid w:val="00F732FE"/>
    <w:rsid w:val="00F738A9"/>
    <w:rsid w:val="00F73F61"/>
    <w:rsid w:val="00F74192"/>
    <w:rsid w:val="00F750B0"/>
    <w:rsid w:val="00F752CF"/>
    <w:rsid w:val="00F757FF"/>
    <w:rsid w:val="00F760FF"/>
    <w:rsid w:val="00F7636F"/>
    <w:rsid w:val="00F76A8F"/>
    <w:rsid w:val="00F7727B"/>
    <w:rsid w:val="00F77E8D"/>
    <w:rsid w:val="00F80322"/>
    <w:rsid w:val="00F80996"/>
    <w:rsid w:val="00F80ADE"/>
    <w:rsid w:val="00F80EEC"/>
    <w:rsid w:val="00F8164E"/>
    <w:rsid w:val="00F817C7"/>
    <w:rsid w:val="00F81CDB"/>
    <w:rsid w:val="00F81E85"/>
    <w:rsid w:val="00F8214C"/>
    <w:rsid w:val="00F8224F"/>
    <w:rsid w:val="00F825C9"/>
    <w:rsid w:val="00F8289D"/>
    <w:rsid w:val="00F828B7"/>
    <w:rsid w:val="00F82D3A"/>
    <w:rsid w:val="00F82E55"/>
    <w:rsid w:val="00F82F46"/>
    <w:rsid w:val="00F834ED"/>
    <w:rsid w:val="00F8355A"/>
    <w:rsid w:val="00F83579"/>
    <w:rsid w:val="00F837CD"/>
    <w:rsid w:val="00F83A73"/>
    <w:rsid w:val="00F83BC5"/>
    <w:rsid w:val="00F83F8B"/>
    <w:rsid w:val="00F840BC"/>
    <w:rsid w:val="00F8433E"/>
    <w:rsid w:val="00F844FA"/>
    <w:rsid w:val="00F8459E"/>
    <w:rsid w:val="00F846BD"/>
    <w:rsid w:val="00F84927"/>
    <w:rsid w:val="00F84DE0"/>
    <w:rsid w:val="00F850B7"/>
    <w:rsid w:val="00F852EB"/>
    <w:rsid w:val="00F853D2"/>
    <w:rsid w:val="00F8559F"/>
    <w:rsid w:val="00F85875"/>
    <w:rsid w:val="00F8654A"/>
    <w:rsid w:val="00F8669B"/>
    <w:rsid w:val="00F86B2A"/>
    <w:rsid w:val="00F86D96"/>
    <w:rsid w:val="00F86DC7"/>
    <w:rsid w:val="00F87066"/>
    <w:rsid w:val="00F87082"/>
    <w:rsid w:val="00F87215"/>
    <w:rsid w:val="00F875FA"/>
    <w:rsid w:val="00F8769A"/>
    <w:rsid w:val="00F879B8"/>
    <w:rsid w:val="00F87A33"/>
    <w:rsid w:val="00F87BF0"/>
    <w:rsid w:val="00F87E81"/>
    <w:rsid w:val="00F87E9C"/>
    <w:rsid w:val="00F9012A"/>
    <w:rsid w:val="00F90E68"/>
    <w:rsid w:val="00F90EFE"/>
    <w:rsid w:val="00F90F95"/>
    <w:rsid w:val="00F9125D"/>
    <w:rsid w:val="00F91746"/>
    <w:rsid w:val="00F91ABF"/>
    <w:rsid w:val="00F91BE7"/>
    <w:rsid w:val="00F92021"/>
    <w:rsid w:val="00F92031"/>
    <w:rsid w:val="00F9271F"/>
    <w:rsid w:val="00F92919"/>
    <w:rsid w:val="00F929CB"/>
    <w:rsid w:val="00F929E5"/>
    <w:rsid w:val="00F929F7"/>
    <w:rsid w:val="00F92C99"/>
    <w:rsid w:val="00F92F22"/>
    <w:rsid w:val="00F93038"/>
    <w:rsid w:val="00F9303A"/>
    <w:rsid w:val="00F931EA"/>
    <w:rsid w:val="00F93A59"/>
    <w:rsid w:val="00F9473E"/>
    <w:rsid w:val="00F94887"/>
    <w:rsid w:val="00F94B50"/>
    <w:rsid w:val="00F94B84"/>
    <w:rsid w:val="00F95B34"/>
    <w:rsid w:val="00F96163"/>
    <w:rsid w:val="00F962FC"/>
    <w:rsid w:val="00F965AE"/>
    <w:rsid w:val="00F96611"/>
    <w:rsid w:val="00F96658"/>
    <w:rsid w:val="00F96AFA"/>
    <w:rsid w:val="00F96C49"/>
    <w:rsid w:val="00F96C8D"/>
    <w:rsid w:val="00F9710E"/>
    <w:rsid w:val="00F97462"/>
    <w:rsid w:val="00F975DF"/>
    <w:rsid w:val="00FA0083"/>
    <w:rsid w:val="00FA0089"/>
    <w:rsid w:val="00FA01D8"/>
    <w:rsid w:val="00FA0D25"/>
    <w:rsid w:val="00FA0FFB"/>
    <w:rsid w:val="00FA19CB"/>
    <w:rsid w:val="00FA1CA4"/>
    <w:rsid w:val="00FA2647"/>
    <w:rsid w:val="00FA2C25"/>
    <w:rsid w:val="00FA311B"/>
    <w:rsid w:val="00FA312D"/>
    <w:rsid w:val="00FA3964"/>
    <w:rsid w:val="00FA3C2E"/>
    <w:rsid w:val="00FA3CB1"/>
    <w:rsid w:val="00FA43E0"/>
    <w:rsid w:val="00FA4785"/>
    <w:rsid w:val="00FA4966"/>
    <w:rsid w:val="00FA4E30"/>
    <w:rsid w:val="00FA5041"/>
    <w:rsid w:val="00FA5459"/>
    <w:rsid w:val="00FA58B3"/>
    <w:rsid w:val="00FA5CD4"/>
    <w:rsid w:val="00FA5DFA"/>
    <w:rsid w:val="00FA5E6A"/>
    <w:rsid w:val="00FA6049"/>
    <w:rsid w:val="00FA60EF"/>
    <w:rsid w:val="00FA6888"/>
    <w:rsid w:val="00FA719C"/>
    <w:rsid w:val="00FA720D"/>
    <w:rsid w:val="00FA7D37"/>
    <w:rsid w:val="00FA7E4B"/>
    <w:rsid w:val="00FB04D9"/>
    <w:rsid w:val="00FB09AD"/>
    <w:rsid w:val="00FB0E48"/>
    <w:rsid w:val="00FB0F4E"/>
    <w:rsid w:val="00FB10EE"/>
    <w:rsid w:val="00FB1282"/>
    <w:rsid w:val="00FB1631"/>
    <w:rsid w:val="00FB1BE1"/>
    <w:rsid w:val="00FB1E45"/>
    <w:rsid w:val="00FB1FF0"/>
    <w:rsid w:val="00FB2139"/>
    <w:rsid w:val="00FB2170"/>
    <w:rsid w:val="00FB293F"/>
    <w:rsid w:val="00FB2BEA"/>
    <w:rsid w:val="00FB2E6E"/>
    <w:rsid w:val="00FB329C"/>
    <w:rsid w:val="00FB3498"/>
    <w:rsid w:val="00FB3D1C"/>
    <w:rsid w:val="00FB48E4"/>
    <w:rsid w:val="00FB492E"/>
    <w:rsid w:val="00FB4BF0"/>
    <w:rsid w:val="00FB4C8F"/>
    <w:rsid w:val="00FB4CF5"/>
    <w:rsid w:val="00FB50B5"/>
    <w:rsid w:val="00FB528D"/>
    <w:rsid w:val="00FB58BC"/>
    <w:rsid w:val="00FB5985"/>
    <w:rsid w:val="00FB6060"/>
    <w:rsid w:val="00FB6318"/>
    <w:rsid w:val="00FB654C"/>
    <w:rsid w:val="00FB6BE0"/>
    <w:rsid w:val="00FB73CD"/>
    <w:rsid w:val="00FB79DB"/>
    <w:rsid w:val="00FB7AB9"/>
    <w:rsid w:val="00FB7FB8"/>
    <w:rsid w:val="00FC01DC"/>
    <w:rsid w:val="00FC02C2"/>
    <w:rsid w:val="00FC071F"/>
    <w:rsid w:val="00FC0F5B"/>
    <w:rsid w:val="00FC14F3"/>
    <w:rsid w:val="00FC1A4E"/>
    <w:rsid w:val="00FC1C01"/>
    <w:rsid w:val="00FC2388"/>
    <w:rsid w:val="00FC278F"/>
    <w:rsid w:val="00FC2C34"/>
    <w:rsid w:val="00FC303E"/>
    <w:rsid w:val="00FC3709"/>
    <w:rsid w:val="00FC37BE"/>
    <w:rsid w:val="00FC37F2"/>
    <w:rsid w:val="00FC3BEB"/>
    <w:rsid w:val="00FC412E"/>
    <w:rsid w:val="00FC4210"/>
    <w:rsid w:val="00FC44D0"/>
    <w:rsid w:val="00FC47DF"/>
    <w:rsid w:val="00FC4A89"/>
    <w:rsid w:val="00FC4FE1"/>
    <w:rsid w:val="00FC57A9"/>
    <w:rsid w:val="00FC5813"/>
    <w:rsid w:val="00FC58A1"/>
    <w:rsid w:val="00FC6020"/>
    <w:rsid w:val="00FC63E8"/>
    <w:rsid w:val="00FC6532"/>
    <w:rsid w:val="00FC7008"/>
    <w:rsid w:val="00FC70B0"/>
    <w:rsid w:val="00FC72D0"/>
    <w:rsid w:val="00FC73CA"/>
    <w:rsid w:val="00FC73FF"/>
    <w:rsid w:val="00FC76EC"/>
    <w:rsid w:val="00FC77E1"/>
    <w:rsid w:val="00FC7E57"/>
    <w:rsid w:val="00FC7E63"/>
    <w:rsid w:val="00FD06A2"/>
    <w:rsid w:val="00FD06AE"/>
    <w:rsid w:val="00FD07AA"/>
    <w:rsid w:val="00FD0A65"/>
    <w:rsid w:val="00FD109C"/>
    <w:rsid w:val="00FD14ED"/>
    <w:rsid w:val="00FD17E7"/>
    <w:rsid w:val="00FD1D5B"/>
    <w:rsid w:val="00FD2485"/>
    <w:rsid w:val="00FD31AA"/>
    <w:rsid w:val="00FD3A82"/>
    <w:rsid w:val="00FD3BC1"/>
    <w:rsid w:val="00FD3E3F"/>
    <w:rsid w:val="00FD40E6"/>
    <w:rsid w:val="00FD4123"/>
    <w:rsid w:val="00FD44D6"/>
    <w:rsid w:val="00FD49CC"/>
    <w:rsid w:val="00FD4C1E"/>
    <w:rsid w:val="00FD4C1F"/>
    <w:rsid w:val="00FD4C47"/>
    <w:rsid w:val="00FD4DD8"/>
    <w:rsid w:val="00FD5683"/>
    <w:rsid w:val="00FD5FC5"/>
    <w:rsid w:val="00FD6CA5"/>
    <w:rsid w:val="00FD6E47"/>
    <w:rsid w:val="00FD714F"/>
    <w:rsid w:val="00FD74A7"/>
    <w:rsid w:val="00FD7518"/>
    <w:rsid w:val="00FD75FA"/>
    <w:rsid w:val="00FD780C"/>
    <w:rsid w:val="00FD7E5C"/>
    <w:rsid w:val="00FE003F"/>
    <w:rsid w:val="00FE024A"/>
    <w:rsid w:val="00FE0386"/>
    <w:rsid w:val="00FE051E"/>
    <w:rsid w:val="00FE05DB"/>
    <w:rsid w:val="00FE06E7"/>
    <w:rsid w:val="00FE0F72"/>
    <w:rsid w:val="00FE11D7"/>
    <w:rsid w:val="00FE1A39"/>
    <w:rsid w:val="00FE1C79"/>
    <w:rsid w:val="00FE1D19"/>
    <w:rsid w:val="00FE1DC6"/>
    <w:rsid w:val="00FE23CB"/>
    <w:rsid w:val="00FE244A"/>
    <w:rsid w:val="00FE270E"/>
    <w:rsid w:val="00FE27FA"/>
    <w:rsid w:val="00FE2822"/>
    <w:rsid w:val="00FE283E"/>
    <w:rsid w:val="00FE2F98"/>
    <w:rsid w:val="00FE3242"/>
    <w:rsid w:val="00FE328E"/>
    <w:rsid w:val="00FE3823"/>
    <w:rsid w:val="00FE387E"/>
    <w:rsid w:val="00FE39B2"/>
    <w:rsid w:val="00FE3BA2"/>
    <w:rsid w:val="00FE424E"/>
    <w:rsid w:val="00FE48DA"/>
    <w:rsid w:val="00FE4950"/>
    <w:rsid w:val="00FE4AD4"/>
    <w:rsid w:val="00FE536F"/>
    <w:rsid w:val="00FE5417"/>
    <w:rsid w:val="00FE5628"/>
    <w:rsid w:val="00FE5C3C"/>
    <w:rsid w:val="00FE5EFC"/>
    <w:rsid w:val="00FE602A"/>
    <w:rsid w:val="00FE630B"/>
    <w:rsid w:val="00FE6356"/>
    <w:rsid w:val="00FE6669"/>
    <w:rsid w:val="00FE6858"/>
    <w:rsid w:val="00FE780E"/>
    <w:rsid w:val="00FE78D0"/>
    <w:rsid w:val="00FE7E06"/>
    <w:rsid w:val="00FF09F2"/>
    <w:rsid w:val="00FF0AC0"/>
    <w:rsid w:val="00FF1588"/>
    <w:rsid w:val="00FF186F"/>
    <w:rsid w:val="00FF1AA6"/>
    <w:rsid w:val="00FF1DE6"/>
    <w:rsid w:val="00FF1EB9"/>
    <w:rsid w:val="00FF1F9E"/>
    <w:rsid w:val="00FF201C"/>
    <w:rsid w:val="00FF27F0"/>
    <w:rsid w:val="00FF2900"/>
    <w:rsid w:val="00FF29C4"/>
    <w:rsid w:val="00FF32D7"/>
    <w:rsid w:val="00FF33DE"/>
    <w:rsid w:val="00FF3BFB"/>
    <w:rsid w:val="00FF44F5"/>
    <w:rsid w:val="00FF45D9"/>
    <w:rsid w:val="00FF4893"/>
    <w:rsid w:val="00FF497A"/>
    <w:rsid w:val="00FF5022"/>
    <w:rsid w:val="00FF5035"/>
    <w:rsid w:val="00FF55C8"/>
    <w:rsid w:val="00FF55DF"/>
    <w:rsid w:val="00FF5A9E"/>
    <w:rsid w:val="00FF5CB8"/>
    <w:rsid w:val="00FF655B"/>
    <w:rsid w:val="00FF684F"/>
    <w:rsid w:val="00FF6A67"/>
    <w:rsid w:val="00FF6D8A"/>
    <w:rsid w:val="00FF6DC9"/>
    <w:rsid w:val="00FF6E9D"/>
    <w:rsid w:val="00FF748F"/>
    <w:rsid w:val="00FF7582"/>
    <w:rsid w:val="00FF75BC"/>
    <w:rsid w:val="00FF7AA7"/>
    <w:rsid w:val="00FF7DD7"/>
    <w:rsid w:val="00FF7E44"/>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8D1F28"/>
  <w14:defaultImageDpi w14:val="0"/>
  <w15:docId w15:val="{C73CAF62-07FC-414C-811A-3C8C29EF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D7"/>
  </w:style>
  <w:style w:type="paragraph" w:styleId="Heading1">
    <w:name w:val="heading 1"/>
    <w:basedOn w:val="Normal"/>
    <w:next w:val="Normal"/>
    <w:link w:val="Heading1Char"/>
    <w:uiPriority w:val="9"/>
    <w:qFormat/>
    <w:rsid w:val="00093030"/>
    <w:pPr>
      <w:keepNext/>
      <w:outlineLvl w:val="0"/>
    </w:pPr>
    <w:rPr>
      <w:rFonts w:ascii="Arial" w:hAnsi="Arial" w:cs="Arial"/>
      <w:b/>
      <w:bCs/>
      <w:sz w:val="28"/>
    </w:rPr>
  </w:style>
  <w:style w:type="paragraph" w:styleId="Heading2">
    <w:name w:val="heading 2"/>
    <w:basedOn w:val="Normal"/>
    <w:next w:val="Normal"/>
    <w:link w:val="Heading2Char"/>
    <w:uiPriority w:val="9"/>
    <w:semiHidden/>
    <w:unhideWhenUsed/>
    <w:qFormat/>
    <w:rsid w:val="00FF75BC"/>
    <w:pPr>
      <w:keepNext/>
      <w:keepLines/>
      <w:spacing w:before="40"/>
      <w:outlineLvl w:val="1"/>
    </w:pPr>
    <w:rPr>
      <w:rFonts w:asciiTheme="majorHAnsi" w:eastAsiaTheme="majorEastAsia" w:hAnsiTheme="majorHAnsi"/>
      <w:color w:val="2F5496" w:themeColor="accent1" w:themeShade="BF"/>
      <w:sz w:val="26"/>
      <w:szCs w:val="26"/>
    </w:rPr>
  </w:style>
  <w:style w:type="paragraph" w:styleId="Heading3">
    <w:name w:val="heading 3"/>
    <w:basedOn w:val="Normal"/>
    <w:next w:val="Normal"/>
    <w:link w:val="Heading3Char"/>
    <w:uiPriority w:val="9"/>
    <w:qFormat/>
    <w:rsid w:val="00093030"/>
    <w:pPr>
      <w:keepNext/>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93030"/>
    <w:rPr>
      <w:rFonts w:ascii="Arial" w:hAnsi="Arial" w:cs="Arial"/>
      <w:b/>
      <w:bCs/>
      <w:sz w:val="28"/>
      <w:lang w:val="en-GB" w:eastAsia="x-none"/>
    </w:rPr>
  </w:style>
  <w:style w:type="character" w:customStyle="1" w:styleId="Heading2Char">
    <w:name w:val="Heading 2 Char"/>
    <w:basedOn w:val="DefaultParagraphFont"/>
    <w:link w:val="Heading2"/>
    <w:uiPriority w:val="9"/>
    <w:semiHidden/>
    <w:locked/>
    <w:rsid w:val="00FF75BC"/>
    <w:rPr>
      <w:rFonts w:asciiTheme="majorHAnsi" w:eastAsiaTheme="majorEastAsia" w:hAnsiTheme="majorHAnsi" w:cs="Times New Roman"/>
      <w:color w:val="2F5496" w:themeColor="accent1" w:themeShade="BF"/>
      <w:sz w:val="26"/>
      <w:szCs w:val="26"/>
    </w:rPr>
  </w:style>
  <w:style w:type="character" w:customStyle="1" w:styleId="Heading3Char">
    <w:name w:val="Heading 3 Char"/>
    <w:basedOn w:val="DefaultParagraphFont"/>
    <w:link w:val="Heading3"/>
    <w:uiPriority w:val="9"/>
    <w:locked/>
    <w:rsid w:val="00093030"/>
    <w:rPr>
      <w:rFonts w:ascii="Arial" w:hAnsi="Arial" w:cs="Arial"/>
      <w:i/>
      <w:iCs/>
      <w:sz w:val="28"/>
      <w:lang w:val="en-GB" w:eastAsia="x-none"/>
    </w:rPr>
  </w:style>
  <w:style w:type="paragraph" w:styleId="Header">
    <w:name w:val="header"/>
    <w:basedOn w:val="Normal"/>
    <w:link w:val="HeaderChar"/>
    <w:uiPriority w:val="99"/>
    <w:rsid w:val="00093030"/>
    <w:pPr>
      <w:tabs>
        <w:tab w:val="center" w:pos="4153"/>
        <w:tab w:val="right" w:pos="8306"/>
      </w:tabs>
    </w:pPr>
  </w:style>
  <w:style w:type="character" w:customStyle="1" w:styleId="HeaderChar">
    <w:name w:val="Header Char"/>
    <w:basedOn w:val="DefaultParagraphFont"/>
    <w:link w:val="Header"/>
    <w:uiPriority w:val="99"/>
    <w:locked/>
    <w:rsid w:val="00093030"/>
    <w:rPr>
      <w:rFonts w:ascii="Times New Roman" w:hAnsi="Times New Roman" w:cs="Times New Roman"/>
      <w:lang w:val="en-GB" w:eastAsia="x-none"/>
    </w:rPr>
  </w:style>
  <w:style w:type="character" w:styleId="PageNumber">
    <w:name w:val="page number"/>
    <w:basedOn w:val="DefaultParagraphFont"/>
    <w:uiPriority w:val="99"/>
    <w:rsid w:val="00093030"/>
    <w:rPr>
      <w:rFonts w:cs="Times New Roman"/>
    </w:rPr>
  </w:style>
  <w:style w:type="paragraph" w:styleId="FootnoteText">
    <w:name w:val="footnote text"/>
    <w:basedOn w:val="Normal"/>
    <w:link w:val="FootnoteTextChar"/>
    <w:uiPriority w:val="99"/>
    <w:rsid w:val="00093030"/>
  </w:style>
  <w:style w:type="character" w:customStyle="1" w:styleId="FootnoteTextChar">
    <w:name w:val="Footnote Text Char"/>
    <w:basedOn w:val="DefaultParagraphFont"/>
    <w:link w:val="FootnoteText"/>
    <w:uiPriority w:val="99"/>
    <w:locked/>
    <w:rsid w:val="00093030"/>
    <w:rPr>
      <w:rFonts w:ascii="Times New Roman" w:hAnsi="Times New Roman" w:cs="Times New Roman"/>
      <w:sz w:val="20"/>
      <w:szCs w:val="20"/>
      <w:lang w:val="en-GB" w:eastAsia="x-none"/>
    </w:rPr>
  </w:style>
  <w:style w:type="paragraph" w:customStyle="1" w:styleId="Pa3">
    <w:name w:val="Pa3"/>
    <w:basedOn w:val="Normal"/>
    <w:next w:val="Normal"/>
    <w:uiPriority w:val="99"/>
    <w:rsid w:val="00093030"/>
    <w:pPr>
      <w:autoSpaceDE w:val="0"/>
      <w:autoSpaceDN w:val="0"/>
      <w:adjustRightInd w:val="0"/>
      <w:spacing w:line="241" w:lineRule="atLeast"/>
    </w:pPr>
    <w:rPr>
      <w:rFonts w:ascii="Arial" w:hAnsi="Arial"/>
    </w:rPr>
  </w:style>
  <w:style w:type="paragraph" w:styleId="NormalIndent">
    <w:name w:val="Normal Indent"/>
    <w:basedOn w:val="Normal"/>
    <w:uiPriority w:val="99"/>
    <w:semiHidden/>
    <w:unhideWhenUsed/>
    <w:rsid w:val="00093030"/>
    <w:pPr>
      <w:spacing w:line="480" w:lineRule="auto"/>
      <w:ind w:left="720"/>
    </w:pPr>
    <w:rPr>
      <w:sz w:val="28"/>
      <w:szCs w:val="28"/>
    </w:rPr>
  </w:style>
  <w:style w:type="paragraph" w:styleId="ListParagraph">
    <w:name w:val="List Paragraph"/>
    <w:basedOn w:val="Normal"/>
    <w:uiPriority w:val="34"/>
    <w:qFormat/>
    <w:rsid w:val="00093030"/>
    <w:pPr>
      <w:ind w:left="720"/>
      <w:contextualSpacing/>
    </w:pPr>
  </w:style>
  <w:style w:type="character" w:styleId="FootnoteReference">
    <w:name w:val="footnote reference"/>
    <w:basedOn w:val="DefaultParagraphFont"/>
    <w:uiPriority w:val="99"/>
    <w:unhideWhenUsed/>
    <w:rsid w:val="003E7A5F"/>
    <w:rPr>
      <w:rFonts w:cs="Times New Roman"/>
      <w:vertAlign w:val="superscript"/>
    </w:rPr>
  </w:style>
  <w:style w:type="character" w:styleId="Hyperlink">
    <w:name w:val="Hyperlink"/>
    <w:basedOn w:val="DefaultParagraphFont"/>
    <w:uiPriority w:val="99"/>
    <w:unhideWhenUsed/>
    <w:rsid w:val="001517FC"/>
    <w:rPr>
      <w:rFonts w:cs="Times New Roman"/>
      <w:color w:val="0563C1" w:themeColor="hyperlink"/>
      <w:u w:val="single"/>
    </w:rPr>
  </w:style>
  <w:style w:type="paragraph" w:styleId="BalloonText">
    <w:name w:val="Balloon Text"/>
    <w:basedOn w:val="Normal"/>
    <w:link w:val="BalloonTextChar"/>
    <w:uiPriority w:val="99"/>
    <w:semiHidden/>
    <w:unhideWhenUsed/>
    <w:rsid w:val="00F2212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22123"/>
    <w:rPr>
      <w:rFonts w:ascii="Segoe UI" w:hAnsi="Segoe UI" w:cs="Segoe UI"/>
      <w:sz w:val="18"/>
      <w:szCs w:val="18"/>
    </w:rPr>
  </w:style>
  <w:style w:type="paragraph" w:styleId="Footer">
    <w:name w:val="footer"/>
    <w:basedOn w:val="Normal"/>
    <w:link w:val="FooterChar"/>
    <w:uiPriority w:val="99"/>
    <w:unhideWhenUsed/>
    <w:rsid w:val="006F1C33"/>
    <w:pPr>
      <w:tabs>
        <w:tab w:val="center" w:pos="4513"/>
        <w:tab w:val="right" w:pos="9026"/>
      </w:tabs>
    </w:pPr>
  </w:style>
  <w:style w:type="character" w:customStyle="1" w:styleId="FooterChar">
    <w:name w:val="Footer Char"/>
    <w:basedOn w:val="DefaultParagraphFont"/>
    <w:link w:val="Footer"/>
    <w:uiPriority w:val="99"/>
    <w:locked/>
    <w:rsid w:val="006F1C33"/>
    <w:rPr>
      <w:rFonts w:ascii="Times New Roman" w:hAnsi="Times New Roman" w:cs="Times New Roman"/>
    </w:rPr>
  </w:style>
  <w:style w:type="character" w:customStyle="1" w:styleId="UnresolvedMention1">
    <w:name w:val="Unresolved Mention1"/>
    <w:basedOn w:val="DefaultParagraphFont"/>
    <w:uiPriority w:val="99"/>
    <w:semiHidden/>
    <w:unhideWhenUsed/>
    <w:rsid w:val="00AD08CA"/>
    <w:rPr>
      <w:rFonts w:cs="Times New Roman"/>
      <w:color w:val="605E5C"/>
      <w:shd w:val="clear" w:color="auto" w:fill="E1DFDD"/>
    </w:rPr>
  </w:style>
  <w:style w:type="character" w:styleId="CommentReference">
    <w:name w:val="annotation reference"/>
    <w:basedOn w:val="DefaultParagraphFont"/>
    <w:uiPriority w:val="99"/>
    <w:semiHidden/>
    <w:unhideWhenUsed/>
    <w:rsid w:val="00924805"/>
    <w:rPr>
      <w:rFonts w:cs="Times New Roman"/>
      <w:sz w:val="16"/>
      <w:szCs w:val="16"/>
    </w:rPr>
  </w:style>
  <w:style w:type="paragraph" w:styleId="CommentText">
    <w:name w:val="annotation text"/>
    <w:basedOn w:val="Normal"/>
    <w:link w:val="CommentTextChar"/>
    <w:uiPriority w:val="99"/>
    <w:unhideWhenUsed/>
    <w:rsid w:val="00924805"/>
  </w:style>
  <w:style w:type="character" w:customStyle="1" w:styleId="CommentTextChar">
    <w:name w:val="Comment Text Char"/>
    <w:basedOn w:val="DefaultParagraphFont"/>
    <w:link w:val="CommentText"/>
    <w:uiPriority w:val="99"/>
    <w:locked/>
    <w:rsid w:val="0092480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4805"/>
    <w:rPr>
      <w:b/>
      <w:bCs/>
    </w:rPr>
  </w:style>
  <w:style w:type="character" w:customStyle="1" w:styleId="CommentSubjectChar">
    <w:name w:val="Comment Subject Char"/>
    <w:basedOn w:val="CommentTextChar"/>
    <w:link w:val="CommentSubject"/>
    <w:uiPriority w:val="99"/>
    <w:semiHidden/>
    <w:locked/>
    <w:rsid w:val="00924805"/>
    <w:rPr>
      <w:rFonts w:ascii="Times New Roman" w:hAnsi="Times New Roman" w:cs="Times New Roman"/>
      <w:b/>
      <w:bCs/>
      <w:sz w:val="20"/>
      <w:szCs w:val="20"/>
    </w:rPr>
  </w:style>
  <w:style w:type="character" w:customStyle="1" w:styleId="UnresolvedMention2">
    <w:name w:val="Unresolved Mention2"/>
    <w:basedOn w:val="DefaultParagraphFont"/>
    <w:uiPriority w:val="99"/>
    <w:semiHidden/>
    <w:unhideWhenUsed/>
    <w:rsid w:val="00E82EDF"/>
    <w:rPr>
      <w:rFonts w:cs="Times New Roman"/>
      <w:color w:val="605E5C"/>
      <w:shd w:val="clear" w:color="auto" w:fill="E1DFDD"/>
    </w:rPr>
  </w:style>
  <w:style w:type="paragraph" w:customStyle="1" w:styleId="bodytext">
    <w:name w:val="bodytext"/>
    <w:basedOn w:val="Normal"/>
    <w:rsid w:val="00817D49"/>
    <w:pPr>
      <w:spacing w:before="180"/>
    </w:pPr>
    <w:rPr>
      <w:rFonts w:ascii="Verdana" w:hAnsi="Verdana"/>
      <w:color w:val="000000"/>
      <w:sz w:val="18"/>
      <w:szCs w:val="18"/>
      <w:lang w:eastAsia="en-ZA"/>
    </w:rPr>
  </w:style>
  <w:style w:type="paragraph" w:customStyle="1" w:styleId="qt-1">
    <w:name w:val="qt-1"/>
    <w:basedOn w:val="Normal"/>
    <w:rsid w:val="00817D49"/>
    <w:pPr>
      <w:spacing w:before="80"/>
      <w:ind w:left="567"/>
    </w:pPr>
    <w:rPr>
      <w:rFonts w:ascii="Verdana" w:hAnsi="Verdana"/>
      <w:color w:val="000000"/>
      <w:sz w:val="16"/>
      <w:szCs w:val="16"/>
      <w:lang w:eastAsia="en-ZA"/>
    </w:rPr>
  </w:style>
  <w:style w:type="character" w:customStyle="1" w:styleId="lphit1">
    <w:name w:val="lphit1"/>
    <w:rsid w:val="00817D49"/>
    <w:rPr>
      <w:color w:val="FFFFFF"/>
      <w:shd w:val="clear" w:color="auto" w:fill="CC0033"/>
    </w:rPr>
  </w:style>
  <w:style w:type="character" w:customStyle="1" w:styleId="UnresolvedMention3">
    <w:name w:val="Unresolved Mention3"/>
    <w:basedOn w:val="DefaultParagraphFont"/>
    <w:uiPriority w:val="99"/>
    <w:semiHidden/>
    <w:unhideWhenUsed/>
    <w:rsid w:val="00CE1AA9"/>
    <w:rPr>
      <w:rFonts w:cs="Times New Roman"/>
      <w:color w:val="605E5C"/>
      <w:shd w:val="clear" w:color="auto" w:fill="E1DFDD"/>
    </w:rPr>
  </w:style>
  <w:style w:type="paragraph" w:styleId="Revision">
    <w:name w:val="Revision"/>
    <w:hidden/>
    <w:uiPriority w:val="99"/>
    <w:semiHidden/>
    <w:rsid w:val="009F2E92"/>
    <w:pPr>
      <w:spacing w:line="240" w:lineRule="auto"/>
      <w:jc w:val="left"/>
    </w:pPr>
  </w:style>
  <w:style w:type="character" w:customStyle="1" w:styleId="UnresolvedMention4">
    <w:name w:val="Unresolved Mention4"/>
    <w:basedOn w:val="DefaultParagraphFont"/>
    <w:uiPriority w:val="99"/>
    <w:semiHidden/>
    <w:unhideWhenUsed/>
    <w:rsid w:val="009E0D82"/>
    <w:rPr>
      <w:rFonts w:cs="Times New Roman"/>
      <w:color w:val="605E5C"/>
      <w:shd w:val="clear" w:color="auto" w:fill="E1DFDD"/>
    </w:rPr>
  </w:style>
  <w:style w:type="character" w:styleId="FollowedHyperlink">
    <w:name w:val="FollowedHyperlink"/>
    <w:basedOn w:val="DefaultParagraphFont"/>
    <w:uiPriority w:val="99"/>
    <w:semiHidden/>
    <w:unhideWhenUsed/>
    <w:rsid w:val="00E17D2D"/>
    <w:rPr>
      <w:rFonts w:cs="Times New Roman"/>
      <w:color w:val="954F72" w:themeColor="followedHyperlink"/>
      <w:u w:val="single"/>
    </w:rPr>
  </w:style>
  <w:style w:type="character" w:customStyle="1" w:styleId="UnresolvedMention5">
    <w:name w:val="Unresolved Mention5"/>
    <w:basedOn w:val="DefaultParagraphFont"/>
    <w:uiPriority w:val="99"/>
    <w:semiHidden/>
    <w:unhideWhenUsed/>
    <w:rsid w:val="00E73820"/>
    <w:rPr>
      <w:rFonts w:cs="Times New Roman"/>
      <w:color w:val="605E5C"/>
      <w:shd w:val="clear" w:color="auto" w:fill="E1DFDD"/>
    </w:rPr>
  </w:style>
  <w:style w:type="character" w:customStyle="1" w:styleId="UnresolvedMention6">
    <w:name w:val="Unresolved Mention6"/>
    <w:basedOn w:val="DefaultParagraphFont"/>
    <w:uiPriority w:val="99"/>
    <w:semiHidden/>
    <w:unhideWhenUsed/>
    <w:rsid w:val="000113AF"/>
    <w:rPr>
      <w:rFonts w:cs="Times New Roman"/>
      <w:color w:val="605E5C"/>
      <w:shd w:val="clear" w:color="auto" w:fill="E1DFDD"/>
    </w:rPr>
  </w:style>
  <w:style w:type="paragraph" w:styleId="NormalWeb">
    <w:name w:val="Normal (Web)"/>
    <w:basedOn w:val="Normal"/>
    <w:uiPriority w:val="99"/>
    <w:semiHidden/>
    <w:unhideWhenUsed/>
    <w:rsid w:val="00084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70">
      <w:bodyDiv w:val="1"/>
      <w:marLeft w:val="0"/>
      <w:marRight w:val="0"/>
      <w:marTop w:val="0"/>
      <w:marBottom w:val="0"/>
      <w:divBdr>
        <w:top w:val="none" w:sz="0" w:space="0" w:color="auto"/>
        <w:left w:val="none" w:sz="0" w:space="0" w:color="auto"/>
        <w:bottom w:val="none" w:sz="0" w:space="0" w:color="auto"/>
        <w:right w:val="none" w:sz="0" w:space="0" w:color="auto"/>
      </w:divBdr>
    </w:div>
    <w:div w:id="160125400">
      <w:bodyDiv w:val="1"/>
      <w:marLeft w:val="0"/>
      <w:marRight w:val="0"/>
      <w:marTop w:val="0"/>
      <w:marBottom w:val="0"/>
      <w:divBdr>
        <w:top w:val="none" w:sz="0" w:space="0" w:color="auto"/>
        <w:left w:val="none" w:sz="0" w:space="0" w:color="auto"/>
        <w:bottom w:val="none" w:sz="0" w:space="0" w:color="auto"/>
        <w:right w:val="none" w:sz="0" w:space="0" w:color="auto"/>
      </w:divBdr>
    </w:div>
    <w:div w:id="1031757711">
      <w:bodyDiv w:val="1"/>
      <w:marLeft w:val="0"/>
      <w:marRight w:val="0"/>
      <w:marTop w:val="0"/>
      <w:marBottom w:val="0"/>
      <w:divBdr>
        <w:top w:val="none" w:sz="0" w:space="0" w:color="auto"/>
        <w:left w:val="none" w:sz="0" w:space="0" w:color="auto"/>
        <w:bottom w:val="none" w:sz="0" w:space="0" w:color="auto"/>
        <w:right w:val="none" w:sz="0" w:space="0" w:color="auto"/>
      </w:divBdr>
    </w:div>
    <w:div w:id="1068268405">
      <w:marLeft w:val="0"/>
      <w:marRight w:val="0"/>
      <w:marTop w:val="0"/>
      <w:marBottom w:val="0"/>
      <w:divBdr>
        <w:top w:val="none" w:sz="0" w:space="0" w:color="auto"/>
        <w:left w:val="none" w:sz="0" w:space="0" w:color="auto"/>
        <w:bottom w:val="none" w:sz="0" w:space="0" w:color="auto"/>
        <w:right w:val="none" w:sz="0" w:space="0" w:color="auto"/>
      </w:divBdr>
    </w:div>
    <w:div w:id="1068268417">
      <w:marLeft w:val="0"/>
      <w:marRight w:val="0"/>
      <w:marTop w:val="0"/>
      <w:marBottom w:val="0"/>
      <w:divBdr>
        <w:top w:val="none" w:sz="0" w:space="0" w:color="auto"/>
        <w:left w:val="none" w:sz="0" w:space="0" w:color="auto"/>
        <w:bottom w:val="none" w:sz="0" w:space="0" w:color="auto"/>
        <w:right w:val="none" w:sz="0" w:space="0" w:color="auto"/>
      </w:divBdr>
      <w:divsChild>
        <w:div w:id="1068268394">
          <w:marLeft w:val="0"/>
          <w:marRight w:val="0"/>
          <w:marTop w:val="120"/>
          <w:marBottom w:val="0"/>
          <w:divBdr>
            <w:top w:val="none" w:sz="0" w:space="0" w:color="auto"/>
            <w:left w:val="none" w:sz="0" w:space="0" w:color="auto"/>
            <w:bottom w:val="none" w:sz="0" w:space="0" w:color="auto"/>
            <w:right w:val="none" w:sz="0" w:space="0" w:color="auto"/>
          </w:divBdr>
        </w:div>
        <w:div w:id="1068268395">
          <w:marLeft w:val="2552"/>
          <w:marRight w:val="0"/>
          <w:marTop w:val="120"/>
          <w:marBottom w:val="0"/>
          <w:divBdr>
            <w:top w:val="none" w:sz="0" w:space="0" w:color="auto"/>
            <w:left w:val="none" w:sz="0" w:space="0" w:color="auto"/>
            <w:bottom w:val="none" w:sz="0" w:space="0" w:color="auto"/>
            <w:right w:val="none" w:sz="0" w:space="0" w:color="auto"/>
          </w:divBdr>
        </w:div>
        <w:div w:id="1068268397">
          <w:marLeft w:val="0"/>
          <w:marRight w:val="0"/>
          <w:marTop w:val="120"/>
          <w:marBottom w:val="0"/>
          <w:divBdr>
            <w:top w:val="none" w:sz="0" w:space="0" w:color="auto"/>
            <w:left w:val="none" w:sz="0" w:space="0" w:color="auto"/>
            <w:bottom w:val="none" w:sz="0" w:space="0" w:color="auto"/>
            <w:right w:val="none" w:sz="0" w:space="0" w:color="auto"/>
          </w:divBdr>
        </w:div>
        <w:div w:id="1068268398">
          <w:marLeft w:val="0"/>
          <w:marRight w:val="0"/>
          <w:marTop w:val="120"/>
          <w:marBottom w:val="0"/>
          <w:divBdr>
            <w:top w:val="none" w:sz="0" w:space="0" w:color="auto"/>
            <w:left w:val="none" w:sz="0" w:space="0" w:color="auto"/>
            <w:bottom w:val="none" w:sz="0" w:space="0" w:color="auto"/>
            <w:right w:val="none" w:sz="0" w:space="0" w:color="auto"/>
          </w:divBdr>
        </w:div>
        <w:div w:id="1068268399">
          <w:marLeft w:val="0"/>
          <w:marRight w:val="0"/>
          <w:marTop w:val="120"/>
          <w:marBottom w:val="0"/>
          <w:divBdr>
            <w:top w:val="none" w:sz="0" w:space="0" w:color="auto"/>
            <w:left w:val="none" w:sz="0" w:space="0" w:color="auto"/>
            <w:bottom w:val="none" w:sz="0" w:space="0" w:color="auto"/>
            <w:right w:val="none" w:sz="0" w:space="0" w:color="auto"/>
          </w:divBdr>
        </w:div>
        <w:div w:id="1068268402">
          <w:marLeft w:val="0"/>
          <w:marRight w:val="0"/>
          <w:marTop w:val="120"/>
          <w:marBottom w:val="0"/>
          <w:divBdr>
            <w:top w:val="none" w:sz="0" w:space="0" w:color="auto"/>
            <w:left w:val="none" w:sz="0" w:space="0" w:color="auto"/>
            <w:bottom w:val="none" w:sz="0" w:space="0" w:color="auto"/>
            <w:right w:val="none" w:sz="0" w:space="0" w:color="auto"/>
          </w:divBdr>
        </w:div>
        <w:div w:id="1068268407">
          <w:marLeft w:val="0"/>
          <w:marRight w:val="0"/>
          <w:marTop w:val="120"/>
          <w:marBottom w:val="0"/>
          <w:divBdr>
            <w:top w:val="none" w:sz="0" w:space="0" w:color="auto"/>
            <w:left w:val="none" w:sz="0" w:space="0" w:color="auto"/>
            <w:bottom w:val="none" w:sz="0" w:space="0" w:color="auto"/>
            <w:right w:val="none" w:sz="0" w:space="0" w:color="auto"/>
          </w:divBdr>
        </w:div>
        <w:div w:id="1068268408">
          <w:marLeft w:val="0"/>
          <w:marRight w:val="0"/>
          <w:marTop w:val="240"/>
          <w:marBottom w:val="24"/>
          <w:divBdr>
            <w:top w:val="single" w:sz="8" w:space="2" w:color="808080"/>
            <w:left w:val="none" w:sz="0" w:space="0" w:color="auto"/>
            <w:bottom w:val="none" w:sz="0" w:space="0" w:color="auto"/>
            <w:right w:val="none" w:sz="0" w:space="0" w:color="auto"/>
          </w:divBdr>
        </w:div>
        <w:div w:id="1068268409">
          <w:marLeft w:val="0"/>
          <w:marRight w:val="0"/>
          <w:marTop w:val="120"/>
          <w:marBottom w:val="0"/>
          <w:divBdr>
            <w:top w:val="none" w:sz="0" w:space="0" w:color="auto"/>
            <w:left w:val="none" w:sz="0" w:space="0" w:color="auto"/>
            <w:bottom w:val="none" w:sz="0" w:space="0" w:color="auto"/>
            <w:right w:val="none" w:sz="0" w:space="0" w:color="auto"/>
          </w:divBdr>
        </w:div>
        <w:div w:id="1068268410">
          <w:marLeft w:val="0"/>
          <w:marRight w:val="0"/>
          <w:marTop w:val="120"/>
          <w:marBottom w:val="0"/>
          <w:divBdr>
            <w:top w:val="none" w:sz="0" w:space="0" w:color="auto"/>
            <w:left w:val="none" w:sz="0" w:space="0" w:color="auto"/>
            <w:bottom w:val="none" w:sz="0" w:space="0" w:color="auto"/>
            <w:right w:val="none" w:sz="0" w:space="0" w:color="auto"/>
          </w:divBdr>
        </w:div>
        <w:div w:id="1068268411">
          <w:marLeft w:val="0"/>
          <w:marRight w:val="0"/>
          <w:marTop w:val="120"/>
          <w:marBottom w:val="0"/>
          <w:divBdr>
            <w:top w:val="none" w:sz="0" w:space="0" w:color="auto"/>
            <w:left w:val="none" w:sz="0" w:space="0" w:color="auto"/>
            <w:bottom w:val="none" w:sz="0" w:space="0" w:color="auto"/>
            <w:right w:val="none" w:sz="0" w:space="0" w:color="auto"/>
          </w:divBdr>
          <w:divsChild>
            <w:div w:id="1068268401">
              <w:marLeft w:val="0"/>
              <w:marRight w:val="0"/>
              <w:marTop w:val="0"/>
              <w:marBottom w:val="0"/>
              <w:divBdr>
                <w:top w:val="none" w:sz="0" w:space="0" w:color="auto"/>
                <w:left w:val="none" w:sz="0" w:space="0" w:color="auto"/>
                <w:bottom w:val="none" w:sz="0" w:space="0" w:color="auto"/>
                <w:right w:val="none" w:sz="0" w:space="0" w:color="auto"/>
              </w:divBdr>
            </w:div>
            <w:div w:id="1068268418">
              <w:marLeft w:val="0"/>
              <w:marRight w:val="0"/>
              <w:marTop w:val="0"/>
              <w:marBottom w:val="0"/>
              <w:divBdr>
                <w:top w:val="none" w:sz="0" w:space="0" w:color="auto"/>
                <w:left w:val="none" w:sz="0" w:space="0" w:color="auto"/>
                <w:bottom w:val="none" w:sz="0" w:space="0" w:color="auto"/>
                <w:right w:val="none" w:sz="0" w:space="0" w:color="auto"/>
              </w:divBdr>
            </w:div>
            <w:div w:id="1068268422">
              <w:marLeft w:val="0"/>
              <w:marRight w:val="0"/>
              <w:marTop w:val="20"/>
              <w:marBottom w:val="0"/>
              <w:divBdr>
                <w:top w:val="none" w:sz="0" w:space="0" w:color="auto"/>
                <w:left w:val="none" w:sz="0" w:space="0" w:color="auto"/>
                <w:bottom w:val="none" w:sz="0" w:space="0" w:color="auto"/>
                <w:right w:val="none" w:sz="0" w:space="0" w:color="auto"/>
              </w:divBdr>
            </w:div>
            <w:div w:id="1068268436">
              <w:marLeft w:val="0"/>
              <w:marRight w:val="0"/>
              <w:marTop w:val="20"/>
              <w:marBottom w:val="0"/>
              <w:divBdr>
                <w:top w:val="none" w:sz="0" w:space="0" w:color="auto"/>
                <w:left w:val="none" w:sz="0" w:space="0" w:color="auto"/>
                <w:bottom w:val="none" w:sz="0" w:space="0" w:color="auto"/>
                <w:right w:val="none" w:sz="0" w:space="0" w:color="auto"/>
              </w:divBdr>
            </w:div>
            <w:div w:id="1068268451">
              <w:marLeft w:val="0"/>
              <w:marRight w:val="0"/>
              <w:marTop w:val="20"/>
              <w:marBottom w:val="0"/>
              <w:divBdr>
                <w:top w:val="none" w:sz="0" w:space="0" w:color="auto"/>
                <w:left w:val="none" w:sz="0" w:space="0" w:color="auto"/>
                <w:bottom w:val="none" w:sz="0" w:space="0" w:color="auto"/>
                <w:right w:val="none" w:sz="0" w:space="0" w:color="auto"/>
              </w:divBdr>
            </w:div>
            <w:div w:id="1068268462">
              <w:marLeft w:val="0"/>
              <w:marRight w:val="0"/>
              <w:marTop w:val="20"/>
              <w:marBottom w:val="0"/>
              <w:divBdr>
                <w:top w:val="none" w:sz="0" w:space="0" w:color="auto"/>
                <w:left w:val="none" w:sz="0" w:space="0" w:color="auto"/>
                <w:bottom w:val="none" w:sz="0" w:space="0" w:color="auto"/>
                <w:right w:val="none" w:sz="0" w:space="0" w:color="auto"/>
              </w:divBdr>
            </w:div>
            <w:div w:id="1068268468">
              <w:marLeft w:val="0"/>
              <w:marRight w:val="0"/>
              <w:marTop w:val="0"/>
              <w:marBottom w:val="0"/>
              <w:divBdr>
                <w:top w:val="none" w:sz="0" w:space="0" w:color="auto"/>
                <w:left w:val="none" w:sz="0" w:space="0" w:color="auto"/>
                <w:bottom w:val="none" w:sz="0" w:space="0" w:color="auto"/>
                <w:right w:val="none" w:sz="0" w:space="0" w:color="auto"/>
              </w:divBdr>
            </w:div>
            <w:div w:id="1068268472">
              <w:marLeft w:val="0"/>
              <w:marRight w:val="0"/>
              <w:marTop w:val="20"/>
              <w:marBottom w:val="0"/>
              <w:divBdr>
                <w:top w:val="none" w:sz="0" w:space="0" w:color="auto"/>
                <w:left w:val="none" w:sz="0" w:space="0" w:color="auto"/>
                <w:bottom w:val="none" w:sz="0" w:space="0" w:color="auto"/>
                <w:right w:val="none" w:sz="0" w:space="0" w:color="auto"/>
              </w:divBdr>
            </w:div>
            <w:div w:id="1068268492">
              <w:marLeft w:val="0"/>
              <w:marRight w:val="0"/>
              <w:marTop w:val="0"/>
              <w:marBottom w:val="0"/>
              <w:divBdr>
                <w:top w:val="none" w:sz="0" w:space="0" w:color="auto"/>
                <w:left w:val="none" w:sz="0" w:space="0" w:color="auto"/>
                <w:bottom w:val="none" w:sz="0" w:space="0" w:color="auto"/>
                <w:right w:val="none" w:sz="0" w:space="0" w:color="auto"/>
              </w:divBdr>
            </w:div>
            <w:div w:id="1068268524">
              <w:marLeft w:val="0"/>
              <w:marRight w:val="0"/>
              <w:marTop w:val="20"/>
              <w:marBottom w:val="0"/>
              <w:divBdr>
                <w:top w:val="none" w:sz="0" w:space="0" w:color="auto"/>
                <w:left w:val="none" w:sz="0" w:space="0" w:color="auto"/>
                <w:bottom w:val="none" w:sz="0" w:space="0" w:color="auto"/>
                <w:right w:val="none" w:sz="0" w:space="0" w:color="auto"/>
              </w:divBdr>
            </w:div>
            <w:div w:id="1068268535">
              <w:marLeft w:val="0"/>
              <w:marRight w:val="0"/>
              <w:marTop w:val="0"/>
              <w:marBottom w:val="0"/>
              <w:divBdr>
                <w:top w:val="none" w:sz="0" w:space="0" w:color="auto"/>
                <w:left w:val="none" w:sz="0" w:space="0" w:color="auto"/>
                <w:bottom w:val="none" w:sz="0" w:space="0" w:color="auto"/>
                <w:right w:val="none" w:sz="0" w:space="0" w:color="auto"/>
              </w:divBdr>
            </w:div>
            <w:div w:id="1068268544">
              <w:marLeft w:val="0"/>
              <w:marRight w:val="0"/>
              <w:marTop w:val="20"/>
              <w:marBottom w:val="0"/>
              <w:divBdr>
                <w:top w:val="none" w:sz="0" w:space="0" w:color="auto"/>
                <w:left w:val="none" w:sz="0" w:space="0" w:color="auto"/>
                <w:bottom w:val="none" w:sz="0" w:space="0" w:color="auto"/>
                <w:right w:val="none" w:sz="0" w:space="0" w:color="auto"/>
              </w:divBdr>
            </w:div>
            <w:div w:id="1068268551">
              <w:marLeft w:val="0"/>
              <w:marRight w:val="0"/>
              <w:marTop w:val="20"/>
              <w:marBottom w:val="0"/>
              <w:divBdr>
                <w:top w:val="none" w:sz="0" w:space="0" w:color="auto"/>
                <w:left w:val="none" w:sz="0" w:space="0" w:color="auto"/>
                <w:bottom w:val="none" w:sz="0" w:space="0" w:color="auto"/>
                <w:right w:val="none" w:sz="0" w:space="0" w:color="auto"/>
              </w:divBdr>
            </w:div>
            <w:div w:id="1068268581">
              <w:marLeft w:val="0"/>
              <w:marRight w:val="0"/>
              <w:marTop w:val="20"/>
              <w:marBottom w:val="0"/>
              <w:divBdr>
                <w:top w:val="none" w:sz="0" w:space="0" w:color="auto"/>
                <w:left w:val="none" w:sz="0" w:space="0" w:color="auto"/>
                <w:bottom w:val="none" w:sz="0" w:space="0" w:color="auto"/>
                <w:right w:val="none" w:sz="0" w:space="0" w:color="auto"/>
              </w:divBdr>
            </w:div>
            <w:div w:id="1068268585">
              <w:marLeft w:val="0"/>
              <w:marRight w:val="0"/>
              <w:marTop w:val="0"/>
              <w:marBottom w:val="0"/>
              <w:divBdr>
                <w:top w:val="none" w:sz="0" w:space="0" w:color="auto"/>
                <w:left w:val="none" w:sz="0" w:space="0" w:color="auto"/>
                <w:bottom w:val="none" w:sz="0" w:space="0" w:color="auto"/>
                <w:right w:val="none" w:sz="0" w:space="0" w:color="auto"/>
              </w:divBdr>
            </w:div>
            <w:div w:id="1068268607">
              <w:marLeft w:val="0"/>
              <w:marRight w:val="0"/>
              <w:marTop w:val="0"/>
              <w:marBottom w:val="0"/>
              <w:divBdr>
                <w:top w:val="none" w:sz="0" w:space="0" w:color="auto"/>
                <w:left w:val="none" w:sz="0" w:space="0" w:color="auto"/>
                <w:bottom w:val="none" w:sz="0" w:space="0" w:color="auto"/>
                <w:right w:val="none" w:sz="0" w:space="0" w:color="auto"/>
              </w:divBdr>
            </w:div>
          </w:divsChild>
        </w:div>
        <w:div w:id="1068268419">
          <w:marLeft w:val="567"/>
          <w:marRight w:val="0"/>
          <w:marTop w:val="60"/>
          <w:marBottom w:val="0"/>
          <w:divBdr>
            <w:top w:val="none" w:sz="0" w:space="0" w:color="auto"/>
            <w:left w:val="none" w:sz="0" w:space="0" w:color="auto"/>
            <w:bottom w:val="none" w:sz="0" w:space="0" w:color="auto"/>
            <w:right w:val="none" w:sz="0" w:space="0" w:color="auto"/>
          </w:divBdr>
        </w:div>
        <w:div w:id="1068268424">
          <w:marLeft w:val="0"/>
          <w:marRight w:val="0"/>
          <w:marTop w:val="120"/>
          <w:marBottom w:val="0"/>
          <w:divBdr>
            <w:top w:val="none" w:sz="0" w:space="0" w:color="auto"/>
            <w:left w:val="none" w:sz="0" w:space="0" w:color="auto"/>
            <w:bottom w:val="none" w:sz="0" w:space="0" w:color="auto"/>
            <w:right w:val="none" w:sz="0" w:space="0" w:color="auto"/>
          </w:divBdr>
        </w:div>
        <w:div w:id="1068268425">
          <w:marLeft w:val="0"/>
          <w:marRight w:val="0"/>
          <w:marTop w:val="120"/>
          <w:marBottom w:val="0"/>
          <w:divBdr>
            <w:top w:val="none" w:sz="0" w:space="0" w:color="auto"/>
            <w:left w:val="none" w:sz="0" w:space="0" w:color="auto"/>
            <w:bottom w:val="none" w:sz="0" w:space="0" w:color="auto"/>
            <w:right w:val="none" w:sz="0" w:space="0" w:color="auto"/>
          </w:divBdr>
        </w:div>
        <w:div w:id="1068268426">
          <w:marLeft w:val="0"/>
          <w:marRight w:val="0"/>
          <w:marTop w:val="120"/>
          <w:marBottom w:val="0"/>
          <w:divBdr>
            <w:top w:val="none" w:sz="0" w:space="0" w:color="auto"/>
            <w:left w:val="none" w:sz="0" w:space="0" w:color="auto"/>
            <w:bottom w:val="none" w:sz="0" w:space="0" w:color="auto"/>
            <w:right w:val="none" w:sz="0" w:space="0" w:color="auto"/>
          </w:divBdr>
        </w:div>
        <w:div w:id="1068268427">
          <w:marLeft w:val="1871"/>
          <w:marRight w:val="0"/>
          <w:marTop w:val="120"/>
          <w:marBottom w:val="0"/>
          <w:divBdr>
            <w:top w:val="none" w:sz="0" w:space="0" w:color="auto"/>
            <w:left w:val="none" w:sz="0" w:space="0" w:color="auto"/>
            <w:bottom w:val="none" w:sz="0" w:space="0" w:color="auto"/>
            <w:right w:val="none" w:sz="0" w:space="0" w:color="auto"/>
          </w:divBdr>
        </w:div>
        <w:div w:id="1068268428">
          <w:marLeft w:val="1871"/>
          <w:marRight w:val="0"/>
          <w:marTop w:val="120"/>
          <w:marBottom w:val="0"/>
          <w:divBdr>
            <w:top w:val="none" w:sz="0" w:space="0" w:color="auto"/>
            <w:left w:val="none" w:sz="0" w:space="0" w:color="auto"/>
            <w:bottom w:val="none" w:sz="0" w:space="0" w:color="auto"/>
            <w:right w:val="none" w:sz="0" w:space="0" w:color="auto"/>
          </w:divBdr>
        </w:div>
        <w:div w:id="1068268429">
          <w:marLeft w:val="0"/>
          <w:marRight w:val="0"/>
          <w:marTop w:val="120"/>
          <w:marBottom w:val="0"/>
          <w:divBdr>
            <w:top w:val="none" w:sz="0" w:space="0" w:color="auto"/>
            <w:left w:val="none" w:sz="0" w:space="0" w:color="auto"/>
            <w:bottom w:val="none" w:sz="0" w:space="0" w:color="auto"/>
            <w:right w:val="none" w:sz="0" w:space="0" w:color="auto"/>
          </w:divBdr>
        </w:div>
        <w:div w:id="1068268430">
          <w:marLeft w:val="0"/>
          <w:marRight w:val="0"/>
          <w:marTop w:val="0"/>
          <w:marBottom w:val="0"/>
          <w:divBdr>
            <w:top w:val="none" w:sz="0" w:space="0" w:color="auto"/>
            <w:left w:val="none" w:sz="0" w:space="0" w:color="auto"/>
            <w:bottom w:val="none" w:sz="0" w:space="0" w:color="auto"/>
            <w:right w:val="none" w:sz="0" w:space="0" w:color="auto"/>
          </w:divBdr>
        </w:div>
        <w:div w:id="1068268433">
          <w:marLeft w:val="0"/>
          <w:marRight w:val="0"/>
          <w:marTop w:val="240"/>
          <w:marBottom w:val="24"/>
          <w:divBdr>
            <w:top w:val="single" w:sz="8" w:space="2" w:color="808080"/>
            <w:left w:val="none" w:sz="0" w:space="0" w:color="auto"/>
            <w:bottom w:val="none" w:sz="0" w:space="0" w:color="auto"/>
            <w:right w:val="none" w:sz="0" w:space="0" w:color="auto"/>
          </w:divBdr>
        </w:div>
        <w:div w:id="1068268434">
          <w:marLeft w:val="0"/>
          <w:marRight w:val="0"/>
          <w:marTop w:val="120"/>
          <w:marBottom w:val="0"/>
          <w:divBdr>
            <w:top w:val="none" w:sz="0" w:space="0" w:color="auto"/>
            <w:left w:val="none" w:sz="0" w:space="0" w:color="auto"/>
            <w:bottom w:val="none" w:sz="0" w:space="0" w:color="auto"/>
            <w:right w:val="none" w:sz="0" w:space="0" w:color="auto"/>
          </w:divBdr>
        </w:div>
        <w:div w:id="1068268435">
          <w:marLeft w:val="0"/>
          <w:marRight w:val="0"/>
          <w:marTop w:val="0"/>
          <w:marBottom w:val="180"/>
          <w:divBdr>
            <w:top w:val="single" w:sz="18" w:space="0" w:color="808080"/>
            <w:left w:val="none" w:sz="0" w:space="0" w:color="auto"/>
            <w:bottom w:val="none" w:sz="0" w:space="0" w:color="auto"/>
            <w:right w:val="none" w:sz="0" w:space="0" w:color="auto"/>
          </w:divBdr>
        </w:div>
        <w:div w:id="1068268437">
          <w:marLeft w:val="0"/>
          <w:marRight w:val="0"/>
          <w:marTop w:val="120"/>
          <w:marBottom w:val="0"/>
          <w:divBdr>
            <w:top w:val="none" w:sz="0" w:space="0" w:color="auto"/>
            <w:left w:val="none" w:sz="0" w:space="0" w:color="auto"/>
            <w:bottom w:val="none" w:sz="0" w:space="0" w:color="auto"/>
            <w:right w:val="none" w:sz="0" w:space="0" w:color="auto"/>
          </w:divBdr>
        </w:div>
        <w:div w:id="1068268439">
          <w:marLeft w:val="0"/>
          <w:marRight w:val="0"/>
          <w:marTop w:val="120"/>
          <w:marBottom w:val="0"/>
          <w:divBdr>
            <w:top w:val="none" w:sz="0" w:space="0" w:color="auto"/>
            <w:left w:val="none" w:sz="0" w:space="0" w:color="auto"/>
            <w:bottom w:val="none" w:sz="0" w:space="0" w:color="auto"/>
            <w:right w:val="none" w:sz="0" w:space="0" w:color="auto"/>
          </w:divBdr>
        </w:div>
        <w:div w:id="1068268441">
          <w:marLeft w:val="0"/>
          <w:marRight w:val="0"/>
          <w:marTop w:val="120"/>
          <w:marBottom w:val="0"/>
          <w:divBdr>
            <w:top w:val="none" w:sz="0" w:space="0" w:color="auto"/>
            <w:left w:val="none" w:sz="0" w:space="0" w:color="auto"/>
            <w:bottom w:val="none" w:sz="0" w:space="0" w:color="auto"/>
            <w:right w:val="none" w:sz="0" w:space="0" w:color="auto"/>
          </w:divBdr>
        </w:div>
        <w:div w:id="1068268442">
          <w:marLeft w:val="0"/>
          <w:marRight w:val="0"/>
          <w:marTop w:val="120"/>
          <w:marBottom w:val="0"/>
          <w:divBdr>
            <w:top w:val="none" w:sz="0" w:space="0" w:color="auto"/>
            <w:left w:val="none" w:sz="0" w:space="0" w:color="auto"/>
            <w:bottom w:val="none" w:sz="0" w:space="0" w:color="auto"/>
            <w:right w:val="none" w:sz="0" w:space="0" w:color="auto"/>
          </w:divBdr>
        </w:div>
        <w:div w:id="1068268443">
          <w:marLeft w:val="0"/>
          <w:marRight w:val="0"/>
          <w:marTop w:val="120"/>
          <w:marBottom w:val="0"/>
          <w:divBdr>
            <w:top w:val="none" w:sz="0" w:space="0" w:color="auto"/>
            <w:left w:val="none" w:sz="0" w:space="0" w:color="auto"/>
            <w:bottom w:val="none" w:sz="0" w:space="0" w:color="auto"/>
            <w:right w:val="none" w:sz="0" w:space="0" w:color="auto"/>
          </w:divBdr>
        </w:div>
        <w:div w:id="1068268444">
          <w:marLeft w:val="0"/>
          <w:marRight w:val="0"/>
          <w:marTop w:val="120"/>
          <w:marBottom w:val="0"/>
          <w:divBdr>
            <w:top w:val="none" w:sz="0" w:space="0" w:color="auto"/>
            <w:left w:val="none" w:sz="0" w:space="0" w:color="auto"/>
            <w:bottom w:val="none" w:sz="0" w:space="0" w:color="auto"/>
            <w:right w:val="none" w:sz="0" w:space="0" w:color="auto"/>
          </w:divBdr>
        </w:div>
        <w:div w:id="1068268447">
          <w:marLeft w:val="0"/>
          <w:marRight w:val="0"/>
          <w:marTop w:val="120"/>
          <w:marBottom w:val="0"/>
          <w:divBdr>
            <w:top w:val="none" w:sz="0" w:space="0" w:color="auto"/>
            <w:left w:val="none" w:sz="0" w:space="0" w:color="auto"/>
            <w:bottom w:val="none" w:sz="0" w:space="0" w:color="auto"/>
            <w:right w:val="none" w:sz="0" w:space="0" w:color="auto"/>
          </w:divBdr>
        </w:div>
        <w:div w:id="1068268448">
          <w:marLeft w:val="0"/>
          <w:marRight w:val="0"/>
          <w:marTop w:val="120"/>
          <w:marBottom w:val="0"/>
          <w:divBdr>
            <w:top w:val="none" w:sz="0" w:space="0" w:color="auto"/>
            <w:left w:val="none" w:sz="0" w:space="0" w:color="auto"/>
            <w:bottom w:val="none" w:sz="0" w:space="0" w:color="auto"/>
            <w:right w:val="none" w:sz="0" w:space="0" w:color="auto"/>
          </w:divBdr>
        </w:div>
        <w:div w:id="1068268449">
          <w:marLeft w:val="0"/>
          <w:marRight w:val="0"/>
          <w:marTop w:val="120"/>
          <w:marBottom w:val="0"/>
          <w:divBdr>
            <w:top w:val="none" w:sz="0" w:space="0" w:color="auto"/>
            <w:left w:val="none" w:sz="0" w:space="0" w:color="auto"/>
            <w:bottom w:val="none" w:sz="0" w:space="0" w:color="auto"/>
            <w:right w:val="none" w:sz="0" w:space="0" w:color="auto"/>
          </w:divBdr>
        </w:div>
        <w:div w:id="1068268450">
          <w:marLeft w:val="0"/>
          <w:marRight w:val="0"/>
          <w:marTop w:val="120"/>
          <w:marBottom w:val="0"/>
          <w:divBdr>
            <w:top w:val="none" w:sz="0" w:space="0" w:color="auto"/>
            <w:left w:val="none" w:sz="0" w:space="0" w:color="auto"/>
            <w:bottom w:val="none" w:sz="0" w:space="0" w:color="auto"/>
            <w:right w:val="none" w:sz="0" w:space="0" w:color="auto"/>
          </w:divBdr>
        </w:div>
        <w:div w:id="1068268452">
          <w:marLeft w:val="0"/>
          <w:marRight w:val="0"/>
          <w:marTop w:val="120"/>
          <w:marBottom w:val="0"/>
          <w:divBdr>
            <w:top w:val="none" w:sz="0" w:space="0" w:color="auto"/>
            <w:left w:val="none" w:sz="0" w:space="0" w:color="auto"/>
            <w:bottom w:val="none" w:sz="0" w:space="0" w:color="auto"/>
            <w:right w:val="none" w:sz="0" w:space="0" w:color="auto"/>
          </w:divBdr>
        </w:div>
        <w:div w:id="1068268454">
          <w:marLeft w:val="0"/>
          <w:marRight w:val="0"/>
          <w:marTop w:val="120"/>
          <w:marBottom w:val="0"/>
          <w:divBdr>
            <w:top w:val="none" w:sz="0" w:space="0" w:color="auto"/>
            <w:left w:val="none" w:sz="0" w:space="0" w:color="auto"/>
            <w:bottom w:val="none" w:sz="0" w:space="0" w:color="auto"/>
            <w:right w:val="none" w:sz="0" w:space="0" w:color="auto"/>
          </w:divBdr>
        </w:div>
        <w:div w:id="1068268457">
          <w:marLeft w:val="0"/>
          <w:marRight w:val="0"/>
          <w:marTop w:val="120"/>
          <w:marBottom w:val="0"/>
          <w:divBdr>
            <w:top w:val="none" w:sz="0" w:space="0" w:color="auto"/>
            <w:left w:val="none" w:sz="0" w:space="0" w:color="auto"/>
            <w:bottom w:val="none" w:sz="0" w:space="0" w:color="auto"/>
            <w:right w:val="none" w:sz="0" w:space="0" w:color="auto"/>
          </w:divBdr>
        </w:div>
        <w:div w:id="1068268458">
          <w:marLeft w:val="567"/>
          <w:marRight w:val="0"/>
          <w:marTop w:val="60"/>
          <w:marBottom w:val="0"/>
          <w:divBdr>
            <w:top w:val="none" w:sz="0" w:space="0" w:color="auto"/>
            <w:left w:val="none" w:sz="0" w:space="0" w:color="auto"/>
            <w:bottom w:val="none" w:sz="0" w:space="0" w:color="auto"/>
            <w:right w:val="none" w:sz="0" w:space="0" w:color="auto"/>
          </w:divBdr>
        </w:div>
        <w:div w:id="1068268459">
          <w:marLeft w:val="0"/>
          <w:marRight w:val="0"/>
          <w:marTop w:val="120"/>
          <w:marBottom w:val="0"/>
          <w:divBdr>
            <w:top w:val="none" w:sz="0" w:space="0" w:color="auto"/>
            <w:left w:val="none" w:sz="0" w:space="0" w:color="auto"/>
            <w:bottom w:val="none" w:sz="0" w:space="0" w:color="auto"/>
            <w:right w:val="none" w:sz="0" w:space="0" w:color="auto"/>
          </w:divBdr>
        </w:div>
        <w:div w:id="1068268460">
          <w:marLeft w:val="0"/>
          <w:marRight w:val="0"/>
          <w:marTop w:val="120"/>
          <w:marBottom w:val="0"/>
          <w:divBdr>
            <w:top w:val="none" w:sz="0" w:space="0" w:color="auto"/>
            <w:left w:val="none" w:sz="0" w:space="0" w:color="auto"/>
            <w:bottom w:val="none" w:sz="0" w:space="0" w:color="auto"/>
            <w:right w:val="none" w:sz="0" w:space="0" w:color="auto"/>
          </w:divBdr>
        </w:div>
        <w:div w:id="1068268461">
          <w:marLeft w:val="0"/>
          <w:marRight w:val="0"/>
          <w:marTop w:val="120"/>
          <w:marBottom w:val="0"/>
          <w:divBdr>
            <w:top w:val="none" w:sz="0" w:space="0" w:color="auto"/>
            <w:left w:val="none" w:sz="0" w:space="0" w:color="auto"/>
            <w:bottom w:val="none" w:sz="0" w:space="0" w:color="auto"/>
            <w:right w:val="none" w:sz="0" w:space="0" w:color="auto"/>
          </w:divBdr>
        </w:div>
        <w:div w:id="1068268463">
          <w:marLeft w:val="0"/>
          <w:marRight w:val="0"/>
          <w:marTop w:val="240"/>
          <w:marBottom w:val="24"/>
          <w:divBdr>
            <w:top w:val="single" w:sz="8" w:space="2" w:color="808080"/>
            <w:left w:val="none" w:sz="0" w:space="0" w:color="auto"/>
            <w:bottom w:val="none" w:sz="0" w:space="0" w:color="auto"/>
            <w:right w:val="none" w:sz="0" w:space="0" w:color="auto"/>
          </w:divBdr>
        </w:div>
        <w:div w:id="1068268464">
          <w:marLeft w:val="0"/>
          <w:marRight w:val="0"/>
          <w:marTop w:val="120"/>
          <w:marBottom w:val="0"/>
          <w:divBdr>
            <w:top w:val="none" w:sz="0" w:space="0" w:color="auto"/>
            <w:left w:val="none" w:sz="0" w:space="0" w:color="auto"/>
            <w:bottom w:val="none" w:sz="0" w:space="0" w:color="auto"/>
            <w:right w:val="none" w:sz="0" w:space="0" w:color="auto"/>
          </w:divBdr>
        </w:div>
        <w:div w:id="1068268465">
          <w:marLeft w:val="0"/>
          <w:marRight w:val="0"/>
          <w:marTop w:val="120"/>
          <w:marBottom w:val="0"/>
          <w:divBdr>
            <w:top w:val="none" w:sz="0" w:space="0" w:color="auto"/>
            <w:left w:val="none" w:sz="0" w:space="0" w:color="auto"/>
            <w:bottom w:val="none" w:sz="0" w:space="0" w:color="auto"/>
            <w:right w:val="none" w:sz="0" w:space="0" w:color="auto"/>
          </w:divBdr>
        </w:div>
        <w:div w:id="1068268467">
          <w:marLeft w:val="0"/>
          <w:marRight w:val="0"/>
          <w:marTop w:val="120"/>
          <w:marBottom w:val="0"/>
          <w:divBdr>
            <w:top w:val="none" w:sz="0" w:space="0" w:color="auto"/>
            <w:left w:val="none" w:sz="0" w:space="0" w:color="auto"/>
            <w:bottom w:val="none" w:sz="0" w:space="0" w:color="auto"/>
            <w:right w:val="none" w:sz="0" w:space="0" w:color="auto"/>
          </w:divBdr>
        </w:div>
        <w:div w:id="1068268471">
          <w:marLeft w:val="0"/>
          <w:marRight w:val="0"/>
          <w:marTop w:val="120"/>
          <w:marBottom w:val="0"/>
          <w:divBdr>
            <w:top w:val="none" w:sz="0" w:space="0" w:color="auto"/>
            <w:left w:val="none" w:sz="0" w:space="0" w:color="auto"/>
            <w:bottom w:val="none" w:sz="0" w:space="0" w:color="auto"/>
            <w:right w:val="none" w:sz="0" w:space="0" w:color="auto"/>
          </w:divBdr>
        </w:div>
        <w:div w:id="1068268474">
          <w:marLeft w:val="0"/>
          <w:marRight w:val="0"/>
          <w:marTop w:val="120"/>
          <w:marBottom w:val="0"/>
          <w:divBdr>
            <w:top w:val="none" w:sz="0" w:space="0" w:color="auto"/>
            <w:left w:val="none" w:sz="0" w:space="0" w:color="auto"/>
            <w:bottom w:val="none" w:sz="0" w:space="0" w:color="auto"/>
            <w:right w:val="none" w:sz="0" w:space="0" w:color="auto"/>
          </w:divBdr>
        </w:div>
        <w:div w:id="1068268475">
          <w:marLeft w:val="0"/>
          <w:marRight w:val="0"/>
          <w:marTop w:val="120"/>
          <w:marBottom w:val="0"/>
          <w:divBdr>
            <w:top w:val="none" w:sz="0" w:space="0" w:color="auto"/>
            <w:left w:val="none" w:sz="0" w:space="0" w:color="auto"/>
            <w:bottom w:val="none" w:sz="0" w:space="0" w:color="auto"/>
            <w:right w:val="none" w:sz="0" w:space="0" w:color="auto"/>
          </w:divBdr>
        </w:div>
        <w:div w:id="1068268477">
          <w:marLeft w:val="0"/>
          <w:marRight w:val="0"/>
          <w:marTop w:val="120"/>
          <w:marBottom w:val="0"/>
          <w:divBdr>
            <w:top w:val="none" w:sz="0" w:space="0" w:color="auto"/>
            <w:left w:val="none" w:sz="0" w:space="0" w:color="auto"/>
            <w:bottom w:val="none" w:sz="0" w:space="0" w:color="auto"/>
            <w:right w:val="none" w:sz="0" w:space="0" w:color="auto"/>
          </w:divBdr>
        </w:div>
        <w:div w:id="1068268479">
          <w:marLeft w:val="0"/>
          <w:marRight w:val="0"/>
          <w:marTop w:val="120"/>
          <w:marBottom w:val="0"/>
          <w:divBdr>
            <w:top w:val="none" w:sz="0" w:space="0" w:color="auto"/>
            <w:left w:val="none" w:sz="0" w:space="0" w:color="auto"/>
            <w:bottom w:val="none" w:sz="0" w:space="0" w:color="auto"/>
            <w:right w:val="none" w:sz="0" w:space="0" w:color="auto"/>
          </w:divBdr>
        </w:div>
        <w:div w:id="1068268481">
          <w:marLeft w:val="1134"/>
          <w:marRight w:val="0"/>
          <w:marTop w:val="60"/>
          <w:marBottom w:val="0"/>
          <w:divBdr>
            <w:top w:val="none" w:sz="0" w:space="0" w:color="auto"/>
            <w:left w:val="none" w:sz="0" w:space="0" w:color="auto"/>
            <w:bottom w:val="none" w:sz="0" w:space="0" w:color="auto"/>
            <w:right w:val="none" w:sz="0" w:space="0" w:color="auto"/>
          </w:divBdr>
        </w:div>
        <w:div w:id="1068268482">
          <w:marLeft w:val="0"/>
          <w:marRight w:val="0"/>
          <w:marTop w:val="120"/>
          <w:marBottom w:val="0"/>
          <w:divBdr>
            <w:top w:val="none" w:sz="0" w:space="0" w:color="auto"/>
            <w:left w:val="none" w:sz="0" w:space="0" w:color="auto"/>
            <w:bottom w:val="none" w:sz="0" w:space="0" w:color="auto"/>
            <w:right w:val="none" w:sz="0" w:space="0" w:color="auto"/>
          </w:divBdr>
        </w:div>
        <w:div w:id="1068268483">
          <w:marLeft w:val="1871"/>
          <w:marRight w:val="0"/>
          <w:marTop w:val="120"/>
          <w:marBottom w:val="0"/>
          <w:divBdr>
            <w:top w:val="none" w:sz="0" w:space="0" w:color="auto"/>
            <w:left w:val="none" w:sz="0" w:space="0" w:color="auto"/>
            <w:bottom w:val="none" w:sz="0" w:space="0" w:color="auto"/>
            <w:right w:val="none" w:sz="0" w:space="0" w:color="auto"/>
          </w:divBdr>
        </w:div>
        <w:div w:id="1068268484">
          <w:marLeft w:val="567"/>
          <w:marRight w:val="0"/>
          <w:marTop w:val="60"/>
          <w:marBottom w:val="0"/>
          <w:divBdr>
            <w:top w:val="none" w:sz="0" w:space="0" w:color="auto"/>
            <w:left w:val="none" w:sz="0" w:space="0" w:color="auto"/>
            <w:bottom w:val="none" w:sz="0" w:space="0" w:color="auto"/>
            <w:right w:val="none" w:sz="0" w:space="0" w:color="auto"/>
          </w:divBdr>
        </w:div>
        <w:div w:id="1068268485">
          <w:marLeft w:val="0"/>
          <w:marRight w:val="0"/>
          <w:marTop w:val="120"/>
          <w:marBottom w:val="0"/>
          <w:divBdr>
            <w:top w:val="none" w:sz="0" w:space="0" w:color="auto"/>
            <w:left w:val="none" w:sz="0" w:space="0" w:color="auto"/>
            <w:bottom w:val="none" w:sz="0" w:space="0" w:color="auto"/>
            <w:right w:val="none" w:sz="0" w:space="0" w:color="auto"/>
          </w:divBdr>
        </w:div>
        <w:div w:id="1068268486">
          <w:marLeft w:val="0"/>
          <w:marRight w:val="0"/>
          <w:marTop w:val="120"/>
          <w:marBottom w:val="0"/>
          <w:divBdr>
            <w:top w:val="none" w:sz="0" w:space="0" w:color="auto"/>
            <w:left w:val="none" w:sz="0" w:space="0" w:color="auto"/>
            <w:bottom w:val="none" w:sz="0" w:space="0" w:color="auto"/>
            <w:right w:val="none" w:sz="0" w:space="0" w:color="auto"/>
          </w:divBdr>
        </w:div>
        <w:div w:id="1068268487">
          <w:marLeft w:val="0"/>
          <w:marRight w:val="0"/>
          <w:marTop w:val="120"/>
          <w:marBottom w:val="0"/>
          <w:divBdr>
            <w:top w:val="none" w:sz="0" w:space="0" w:color="auto"/>
            <w:left w:val="none" w:sz="0" w:space="0" w:color="auto"/>
            <w:bottom w:val="none" w:sz="0" w:space="0" w:color="auto"/>
            <w:right w:val="none" w:sz="0" w:space="0" w:color="auto"/>
          </w:divBdr>
        </w:div>
        <w:div w:id="1068268488">
          <w:marLeft w:val="0"/>
          <w:marRight w:val="0"/>
          <w:marTop w:val="120"/>
          <w:marBottom w:val="0"/>
          <w:divBdr>
            <w:top w:val="none" w:sz="0" w:space="0" w:color="auto"/>
            <w:left w:val="none" w:sz="0" w:space="0" w:color="auto"/>
            <w:bottom w:val="none" w:sz="0" w:space="0" w:color="auto"/>
            <w:right w:val="none" w:sz="0" w:space="0" w:color="auto"/>
          </w:divBdr>
        </w:div>
        <w:div w:id="1068268489">
          <w:marLeft w:val="567"/>
          <w:marRight w:val="0"/>
          <w:marTop w:val="60"/>
          <w:marBottom w:val="0"/>
          <w:divBdr>
            <w:top w:val="none" w:sz="0" w:space="0" w:color="auto"/>
            <w:left w:val="none" w:sz="0" w:space="0" w:color="auto"/>
            <w:bottom w:val="none" w:sz="0" w:space="0" w:color="auto"/>
            <w:right w:val="none" w:sz="0" w:space="0" w:color="auto"/>
          </w:divBdr>
        </w:div>
        <w:div w:id="1068268493">
          <w:marLeft w:val="0"/>
          <w:marRight w:val="0"/>
          <w:marTop w:val="120"/>
          <w:marBottom w:val="0"/>
          <w:divBdr>
            <w:top w:val="none" w:sz="0" w:space="0" w:color="auto"/>
            <w:left w:val="none" w:sz="0" w:space="0" w:color="auto"/>
            <w:bottom w:val="none" w:sz="0" w:space="0" w:color="auto"/>
            <w:right w:val="none" w:sz="0" w:space="0" w:color="auto"/>
          </w:divBdr>
        </w:div>
        <w:div w:id="1068268494">
          <w:marLeft w:val="1871"/>
          <w:marRight w:val="0"/>
          <w:marTop w:val="120"/>
          <w:marBottom w:val="0"/>
          <w:divBdr>
            <w:top w:val="none" w:sz="0" w:space="0" w:color="auto"/>
            <w:left w:val="none" w:sz="0" w:space="0" w:color="auto"/>
            <w:bottom w:val="none" w:sz="0" w:space="0" w:color="auto"/>
            <w:right w:val="none" w:sz="0" w:space="0" w:color="auto"/>
          </w:divBdr>
        </w:div>
        <w:div w:id="1068268495">
          <w:marLeft w:val="0"/>
          <w:marRight w:val="0"/>
          <w:marTop w:val="120"/>
          <w:marBottom w:val="0"/>
          <w:divBdr>
            <w:top w:val="none" w:sz="0" w:space="0" w:color="auto"/>
            <w:left w:val="none" w:sz="0" w:space="0" w:color="auto"/>
            <w:bottom w:val="none" w:sz="0" w:space="0" w:color="auto"/>
            <w:right w:val="none" w:sz="0" w:space="0" w:color="auto"/>
          </w:divBdr>
        </w:div>
        <w:div w:id="1068268496">
          <w:marLeft w:val="0"/>
          <w:marRight w:val="0"/>
          <w:marTop w:val="240"/>
          <w:marBottom w:val="24"/>
          <w:divBdr>
            <w:top w:val="none" w:sz="0" w:space="0" w:color="auto"/>
            <w:left w:val="none" w:sz="0" w:space="0" w:color="auto"/>
            <w:bottom w:val="none" w:sz="0" w:space="0" w:color="auto"/>
            <w:right w:val="none" w:sz="0" w:space="0" w:color="auto"/>
          </w:divBdr>
        </w:div>
        <w:div w:id="1068268497">
          <w:marLeft w:val="0"/>
          <w:marRight w:val="0"/>
          <w:marTop w:val="120"/>
          <w:marBottom w:val="0"/>
          <w:divBdr>
            <w:top w:val="none" w:sz="0" w:space="0" w:color="auto"/>
            <w:left w:val="none" w:sz="0" w:space="0" w:color="auto"/>
            <w:bottom w:val="none" w:sz="0" w:space="0" w:color="auto"/>
            <w:right w:val="none" w:sz="0" w:space="0" w:color="auto"/>
          </w:divBdr>
        </w:div>
        <w:div w:id="1068268498">
          <w:marLeft w:val="0"/>
          <w:marRight w:val="0"/>
          <w:marTop w:val="120"/>
          <w:marBottom w:val="0"/>
          <w:divBdr>
            <w:top w:val="none" w:sz="0" w:space="0" w:color="auto"/>
            <w:left w:val="none" w:sz="0" w:space="0" w:color="auto"/>
            <w:bottom w:val="none" w:sz="0" w:space="0" w:color="auto"/>
            <w:right w:val="none" w:sz="0" w:space="0" w:color="auto"/>
          </w:divBdr>
        </w:div>
        <w:div w:id="1068268500">
          <w:marLeft w:val="0"/>
          <w:marRight w:val="0"/>
          <w:marTop w:val="120"/>
          <w:marBottom w:val="0"/>
          <w:divBdr>
            <w:top w:val="none" w:sz="0" w:space="0" w:color="auto"/>
            <w:left w:val="none" w:sz="0" w:space="0" w:color="auto"/>
            <w:bottom w:val="none" w:sz="0" w:space="0" w:color="auto"/>
            <w:right w:val="none" w:sz="0" w:space="0" w:color="auto"/>
          </w:divBdr>
        </w:div>
        <w:div w:id="1068268502">
          <w:marLeft w:val="0"/>
          <w:marRight w:val="0"/>
          <w:marTop w:val="120"/>
          <w:marBottom w:val="0"/>
          <w:divBdr>
            <w:top w:val="none" w:sz="0" w:space="0" w:color="auto"/>
            <w:left w:val="none" w:sz="0" w:space="0" w:color="auto"/>
            <w:bottom w:val="none" w:sz="0" w:space="0" w:color="auto"/>
            <w:right w:val="none" w:sz="0" w:space="0" w:color="auto"/>
          </w:divBdr>
        </w:div>
        <w:div w:id="1068268503">
          <w:marLeft w:val="0"/>
          <w:marRight w:val="0"/>
          <w:marTop w:val="120"/>
          <w:marBottom w:val="0"/>
          <w:divBdr>
            <w:top w:val="none" w:sz="0" w:space="0" w:color="auto"/>
            <w:left w:val="none" w:sz="0" w:space="0" w:color="auto"/>
            <w:bottom w:val="none" w:sz="0" w:space="0" w:color="auto"/>
            <w:right w:val="none" w:sz="0" w:space="0" w:color="auto"/>
          </w:divBdr>
        </w:div>
        <w:div w:id="1068268508">
          <w:marLeft w:val="0"/>
          <w:marRight w:val="0"/>
          <w:marTop w:val="120"/>
          <w:marBottom w:val="0"/>
          <w:divBdr>
            <w:top w:val="none" w:sz="0" w:space="0" w:color="auto"/>
            <w:left w:val="none" w:sz="0" w:space="0" w:color="auto"/>
            <w:bottom w:val="none" w:sz="0" w:space="0" w:color="auto"/>
            <w:right w:val="none" w:sz="0" w:space="0" w:color="auto"/>
          </w:divBdr>
        </w:div>
        <w:div w:id="1068268509">
          <w:marLeft w:val="0"/>
          <w:marRight w:val="0"/>
          <w:marTop w:val="120"/>
          <w:marBottom w:val="0"/>
          <w:divBdr>
            <w:top w:val="none" w:sz="0" w:space="0" w:color="auto"/>
            <w:left w:val="none" w:sz="0" w:space="0" w:color="auto"/>
            <w:bottom w:val="none" w:sz="0" w:space="0" w:color="auto"/>
            <w:right w:val="none" w:sz="0" w:space="0" w:color="auto"/>
          </w:divBdr>
        </w:div>
        <w:div w:id="1068268511">
          <w:marLeft w:val="0"/>
          <w:marRight w:val="0"/>
          <w:marTop w:val="120"/>
          <w:marBottom w:val="0"/>
          <w:divBdr>
            <w:top w:val="none" w:sz="0" w:space="0" w:color="auto"/>
            <w:left w:val="none" w:sz="0" w:space="0" w:color="auto"/>
            <w:bottom w:val="none" w:sz="0" w:space="0" w:color="auto"/>
            <w:right w:val="none" w:sz="0" w:space="0" w:color="auto"/>
          </w:divBdr>
        </w:div>
        <w:div w:id="1068268512">
          <w:marLeft w:val="0"/>
          <w:marRight w:val="0"/>
          <w:marTop w:val="120"/>
          <w:marBottom w:val="0"/>
          <w:divBdr>
            <w:top w:val="none" w:sz="0" w:space="0" w:color="auto"/>
            <w:left w:val="none" w:sz="0" w:space="0" w:color="auto"/>
            <w:bottom w:val="none" w:sz="0" w:space="0" w:color="auto"/>
            <w:right w:val="none" w:sz="0" w:space="0" w:color="auto"/>
          </w:divBdr>
        </w:div>
        <w:div w:id="1068268513">
          <w:marLeft w:val="0"/>
          <w:marRight w:val="0"/>
          <w:marTop w:val="120"/>
          <w:marBottom w:val="0"/>
          <w:divBdr>
            <w:top w:val="none" w:sz="0" w:space="0" w:color="auto"/>
            <w:left w:val="none" w:sz="0" w:space="0" w:color="auto"/>
            <w:bottom w:val="none" w:sz="0" w:space="0" w:color="auto"/>
            <w:right w:val="none" w:sz="0" w:space="0" w:color="auto"/>
          </w:divBdr>
        </w:div>
        <w:div w:id="1068268514">
          <w:marLeft w:val="1871"/>
          <w:marRight w:val="0"/>
          <w:marTop w:val="120"/>
          <w:marBottom w:val="0"/>
          <w:divBdr>
            <w:top w:val="none" w:sz="0" w:space="0" w:color="auto"/>
            <w:left w:val="none" w:sz="0" w:space="0" w:color="auto"/>
            <w:bottom w:val="none" w:sz="0" w:space="0" w:color="auto"/>
            <w:right w:val="none" w:sz="0" w:space="0" w:color="auto"/>
          </w:divBdr>
        </w:div>
        <w:div w:id="1068268515">
          <w:marLeft w:val="567"/>
          <w:marRight w:val="0"/>
          <w:marTop w:val="60"/>
          <w:marBottom w:val="0"/>
          <w:divBdr>
            <w:top w:val="none" w:sz="0" w:space="0" w:color="auto"/>
            <w:left w:val="none" w:sz="0" w:space="0" w:color="auto"/>
            <w:bottom w:val="none" w:sz="0" w:space="0" w:color="auto"/>
            <w:right w:val="none" w:sz="0" w:space="0" w:color="auto"/>
          </w:divBdr>
        </w:div>
        <w:div w:id="1068268520">
          <w:marLeft w:val="0"/>
          <w:marRight w:val="0"/>
          <w:marTop w:val="120"/>
          <w:marBottom w:val="0"/>
          <w:divBdr>
            <w:top w:val="none" w:sz="0" w:space="0" w:color="auto"/>
            <w:left w:val="none" w:sz="0" w:space="0" w:color="auto"/>
            <w:bottom w:val="none" w:sz="0" w:space="0" w:color="auto"/>
            <w:right w:val="none" w:sz="0" w:space="0" w:color="auto"/>
          </w:divBdr>
        </w:div>
        <w:div w:id="1068268521">
          <w:marLeft w:val="0"/>
          <w:marRight w:val="0"/>
          <w:marTop w:val="240"/>
          <w:marBottom w:val="24"/>
          <w:divBdr>
            <w:top w:val="single" w:sz="8" w:space="2" w:color="808080"/>
            <w:left w:val="none" w:sz="0" w:space="0" w:color="auto"/>
            <w:bottom w:val="none" w:sz="0" w:space="0" w:color="auto"/>
            <w:right w:val="none" w:sz="0" w:space="0" w:color="auto"/>
          </w:divBdr>
        </w:div>
        <w:div w:id="1068268523">
          <w:marLeft w:val="0"/>
          <w:marRight w:val="0"/>
          <w:marTop w:val="240"/>
          <w:marBottom w:val="24"/>
          <w:divBdr>
            <w:top w:val="single" w:sz="8" w:space="2" w:color="808080"/>
            <w:left w:val="none" w:sz="0" w:space="0" w:color="auto"/>
            <w:bottom w:val="none" w:sz="0" w:space="0" w:color="auto"/>
            <w:right w:val="none" w:sz="0" w:space="0" w:color="auto"/>
          </w:divBdr>
        </w:div>
        <w:div w:id="1068268525">
          <w:marLeft w:val="0"/>
          <w:marRight w:val="0"/>
          <w:marTop w:val="120"/>
          <w:marBottom w:val="0"/>
          <w:divBdr>
            <w:top w:val="none" w:sz="0" w:space="0" w:color="auto"/>
            <w:left w:val="none" w:sz="0" w:space="0" w:color="auto"/>
            <w:bottom w:val="none" w:sz="0" w:space="0" w:color="auto"/>
            <w:right w:val="none" w:sz="0" w:space="0" w:color="auto"/>
          </w:divBdr>
        </w:div>
        <w:div w:id="1068268526">
          <w:marLeft w:val="0"/>
          <w:marRight w:val="0"/>
          <w:marTop w:val="120"/>
          <w:marBottom w:val="0"/>
          <w:divBdr>
            <w:top w:val="none" w:sz="0" w:space="0" w:color="auto"/>
            <w:left w:val="none" w:sz="0" w:space="0" w:color="auto"/>
            <w:bottom w:val="none" w:sz="0" w:space="0" w:color="auto"/>
            <w:right w:val="none" w:sz="0" w:space="0" w:color="auto"/>
          </w:divBdr>
        </w:div>
        <w:div w:id="1068268527">
          <w:marLeft w:val="0"/>
          <w:marRight w:val="0"/>
          <w:marTop w:val="120"/>
          <w:marBottom w:val="0"/>
          <w:divBdr>
            <w:top w:val="none" w:sz="0" w:space="0" w:color="auto"/>
            <w:left w:val="none" w:sz="0" w:space="0" w:color="auto"/>
            <w:bottom w:val="none" w:sz="0" w:space="0" w:color="auto"/>
            <w:right w:val="none" w:sz="0" w:space="0" w:color="auto"/>
          </w:divBdr>
        </w:div>
        <w:div w:id="1068268528">
          <w:marLeft w:val="0"/>
          <w:marRight w:val="0"/>
          <w:marTop w:val="120"/>
          <w:marBottom w:val="0"/>
          <w:divBdr>
            <w:top w:val="none" w:sz="0" w:space="0" w:color="auto"/>
            <w:left w:val="none" w:sz="0" w:space="0" w:color="auto"/>
            <w:bottom w:val="none" w:sz="0" w:space="0" w:color="auto"/>
            <w:right w:val="none" w:sz="0" w:space="0" w:color="auto"/>
          </w:divBdr>
        </w:div>
        <w:div w:id="1068268529">
          <w:marLeft w:val="0"/>
          <w:marRight w:val="0"/>
          <w:marTop w:val="120"/>
          <w:marBottom w:val="0"/>
          <w:divBdr>
            <w:top w:val="none" w:sz="0" w:space="0" w:color="auto"/>
            <w:left w:val="none" w:sz="0" w:space="0" w:color="auto"/>
            <w:bottom w:val="none" w:sz="0" w:space="0" w:color="auto"/>
            <w:right w:val="none" w:sz="0" w:space="0" w:color="auto"/>
          </w:divBdr>
        </w:div>
        <w:div w:id="1068268531">
          <w:marLeft w:val="0"/>
          <w:marRight w:val="0"/>
          <w:marTop w:val="120"/>
          <w:marBottom w:val="0"/>
          <w:divBdr>
            <w:top w:val="none" w:sz="0" w:space="0" w:color="auto"/>
            <w:left w:val="none" w:sz="0" w:space="0" w:color="auto"/>
            <w:bottom w:val="none" w:sz="0" w:space="0" w:color="auto"/>
            <w:right w:val="none" w:sz="0" w:space="0" w:color="auto"/>
          </w:divBdr>
        </w:div>
        <w:div w:id="1068268532">
          <w:marLeft w:val="0"/>
          <w:marRight w:val="0"/>
          <w:marTop w:val="120"/>
          <w:marBottom w:val="0"/>
          <w:divBdr>
            <w:top w:val="none" w:sz="0" w:space="0" w:color="auto"/>
            <w:left w:val="none" w:sz="0" w:space="0" w:color="auto"/>
            <w:bottom w:val="none" w:sz="0" w:space="0" w:color="auto"/>
            <w:right w:val="none" w:sz="0" w:space="0" w:color="auto"/>
          </w:divBdr>
        </w:div>
        <w:div w:id="1068268533">
          <w:marLeft w:val="567"/>
          <w:marRight w:val="0"/>
          <w:marTop w:val="60"/>
          <w:marBottom w:val="0"/>
          <w:divBdr>
            <w:top w:val="none" w:sz="0" w:space="0" w:color="auto"/>
            <w:left w:val="none" w:sz="0" w:space="0" w:color="auto"/>
            <w:bottom w:val="none" w:sz="0" w:space="0" w:color="auto"/>
            <w:right w:val="none" w:sz="0" w:space="0" w:color="auto"/>
          </w:divBdr>
        </w:div>
        <w:div w:id="1068268537">
          <w:marLeft w:val="0"/>
          <w:marRight w:val="0"/>
          <w:marTop w:val="120"/>
          <w:marBottom w:val="0"/>
          <w:divBdr>
            <w:top w:val="none" w:sz="0" w:space="0" w:color="auto"/>
            <w:left w:val="none" w:sz="0" w:space="0" w:color="auto"/>
            <w:bottom w:val="none" w:sz="0" w:space="0" w:color="auto"/>
            <w:right w:val="none" w:sz="0" w:space="0" w:color="auto"/>
          </w:divBdr>
        </w:div>
        <w:div w:id="1068268540">
          <w:marLeft w:val="0"/>
          <w:marRight w:val="0"/>
          <w:marTop w:val="120"/>
          <w:marBottom w:val="0"/>
          <w:divBdr>
            <w:top w:val="none" w:sz="0" w:space="0" w:color="auto"/>
            <w:left w:val="none" w:sz="0" w:space="0" w:color="auto"/>
            <w:bottom w:val="none" w:sz="0" w:space="0" w:color="auto"/>
            <w:right w:val="none" w:sz="0" w:space="0" w:color="auto"/>
          </w:divBdr>
        </w:div>
        <w:div w:id="1068268542">
          <w:marLeft w:val="1871"/>
          <w:marRight w:val="0"/>
          <w:marTop w:val="120"/>
          <w:marBottom w:val="0"/>
          <w:divBdr>
            <w:top w:val="none" w:sz="0" w:space="0" w:color="auto"/>
            <w:left w:val="none" w:sz="0" w:space="0" w:color="auto"/>
            <w:bottom w:val="none" w:sz="0" w:space="0" w:color="auto"/>
            <w:right w:val="none" w:sz="0" w:space="0" w:color="auto"/>
          </w:divBdr>
        </w:div>
        <w:div w:id="1068268545">
          <w:marLeft w:val="0"/>
          <w:marRight w:val="0"/>
          <w:marTop w:val="120"/>
          <w:marBottom w:val="0"/>
          <w:divBdr>
            <w:top w:val="none" w:sz="0" w:space="0" w:color="auto"/>
            <w:left w:val="none" w:sz="0" w:space="0" w:color="auto"/>
            <w:bottom w:val="none" w:sz="0" w:space="0" w:color="auto"/>
            <w:right w:val="none" w:sz="0" w:space="0" w:color="auto"/>
          </w:divBdr>
        </w:div>
        <w:div w:id="1068268546">
          <w:marLeft w:val="567"/>
          <w:marRight w:val="0"/>
          <w:marTop w:val="60"/>
          <w:marBottom w:val="0"/>
          <w:divBdr>
            <w:top w:val="none" w:sz="0" w:space="0" w:color="auto"/>
            <w:left w:val="none" w:sz="0" w:space="0" w:color="auto"/>
            <w:bottom w:val="none" w:sz="0" w:space="0" w:color="auto"/>
            <w:right w:val="none" w:sz="0" w:space="0" w:color="auto"/>
          </w:divBdr>
        </w:div>
        <w:div w:id="1068268547">
          <w:marLeft w:val="0"/>
          <w:marRight w:val="0"/>
          <w:marTop w:val="240"/>
          <w:marBottom w:val="24"/>
          <w:divBdr>
            <w:top w:val="single" w:sz="8" w:space="2" w:color="808080"/>
            <w:left w:val="none" w:sz="0" w:space="0" w:color="auto"/>
            <w:bottom w:val="none" w:sz="0" w:space="0" w:color="auto"/>
            <w:right w:val="none" w:sz="0" w:space="0" w:color="auto"/>
          </w:divBdr>
        </w:div>
        <w:div w:id="1068268548">
          <w:marLeft w:val="0"/>
          <w:marRight w:val="0"/>
          <w:marTop w:val="120"/>
          <w:marBottom w:val="0"/>
          <w:divBdr>
            <w:top w:val="none" w:sz="0" w:space="0" w:color="auto"/>
            <w:left w:val="none" w:sz="0" w:space="0" w:color="auto"/>
            <w:bottom w:val="none" w:sz="0" w:space="0" w:color="auto"/>
            <w:right w:val="none" w:sz="0" w:space="0" w:color="auto"/>
          </w:divBdr>
        </w:div>
        <w:div w:id="1068268553">
          <w:marLeft w:val="0"/>
          <w:marRight w:val="0"/>
          <w:marTop w:val="120"/>
          <w:marBottom w:val="0"/>
          <w:divBdr>
            <w:top w:val="none" w:sz="0" w:space="0" w:color="auto"/>
            <w:left w:val="none" w:sz="0" w:space="0" w:color="auto"/>
            <w:bottom w:val="none" w:sz="0" w:space="0" w:color="auto"/>
            <w:right w:val="none" w:sz="0" w:space="0" w:color="auto"/>
          </w:divBdr>
        </w:div>
        <w:div w:id="1068268554">
          <w:marLeft w:val="1134"/>
          <w:marRight w:val="0"/>
          <w:marTop w:val="60"/>
          <w:marBottom w:val="0"/>
          <w:divBdr>
            <w:top w:val="none" w:sz="0" w:space="0" w:color="auto"/>
            <w:left w:val="none" w:sz="0" w:space="0" w:color="auto"/>
            <w:bottom w:val="none" w:sz="0" w:space="0" w:color="auto"/>
            <w:right w:val="none" w:sz="0" w:space="0" w:color="auto"/>
          </w:divBdr>
        </w:div>
        <w:div w:id="1068268555">
          <w:marLeft w:val="0"/>
          <w:marRight w:val="0"/>
          <w:marTop w:val="120"/>
          <w:marBottom w:val="0"/>
          <w:divBdr>
            <w:top w:val="none" w:sz="0" w:space="0" w:color="auto"/>
            <w:left w:val="none" w:sz="0" w:space="0" w:color="auto"/>
            <w:bottom w:val="none" w:sz="0" w:space="0" w:color="auto"/>
            <w:right w:val="none" w:sz="0" w:space="0" w:color="auto"/>
          </w:divBdr>
        </w:div>
        <w:div w:id="1068268556">
          <w:marLeft w:val="0"/>
          <w:marRight w:val="0"/>
          <w:marTop w:val="120"/>
          <w:marBottom w:val="0"/>
          <w:divBdr>
            <w:top w:val="none" w:sz="0" w:space="0" w:color="auto"/>
            <w:left w:val="none" w:sz="0" w:space="0" w:color="auto"/>
            <w:bottom w:val="none" w:sz="0" w:space="0" w:color="auto"/>
            <w:right w:val="none" w:sz="0" w:space="0" w:color="auto"/>
          </w:divBdr>
        </w:div>
        <w:div w:id="1068268557">
          <w:marLeft w:val="0"/>
          <w:marRight w:val="0"/>
          <w:marTop w:val="120"/>
          <w:marBottom w:val="0"/>
          <w:divBdr>
            <w:top w:val="none" w:sz="0" w:space="0" w:color="auto"/>
            <w:left w:val="none" w:sz="0" w:space="0" w:color="auto"/>
            <w:bottom w:val="none" w:sz="0" w:space="0" w:color="auto"/>
            <w:right w:val="none" w:sz="0" w:space="0" w:color="auto"/>
          </w:divBdr>
        </w:div>
        <w:div w:id="1068268559">
          <w:marLeft w:val="0"/>
          <w:marRight w:val="0"/>
          <w:marTop w:val="120"/>
          <w:marBottom w:val="0"/>
          <w:divBdr>
            <w:top w:val="none" w:sz="0" w:space="0" w:color="auto"/>
            <w:left w:val="none" w:sz="0" w:space="0" w:color="auto"/>
            <w:bottom w:val="none" w:sz="0" w:space="0" w:color="auto"/>
            <w:right w:val="none" w:sz="0" w:space="0" w:color="auto"/>
          </w:divBdr>
        </w:div>
        <w:div w:id="1068268560">
          <w:marLeft w:val="0"/>
          <w:marRight w:val="0"/>
          <w:marTop w:val="120"/>
          <w:marBottom w:val="0"/>
          <w:divBdr>
            <w:top w:val="none" w:sz="0" w:space="0" w:color="auto"/>
            <w:left w:val="none" w:sz="0" w:space="0" w:color="auto"/>
            <w:bottom w:val="none" w:sz="0" w:space="0" w:color="auto"/>
            <w:right w:val="none" w:sz="0" w:space="0" w:color="auto"/>
          </w:divBdr>
        </w:div>
        <w:div w:id="1068268561">
          <w:marLeft w:val="0"/>
          <w:marRight w:val="0"/>
          <w:marTop w:val="240"/>
          <w:marBottom w:val="24"/>
          <w:divBdr>
            <w:top w:val="single" w:sz="8" w:space="2" w:color="808080"/>
            <w:left w:val="none" w:sz="0" w:space="0" w:color="auto"/>
            <w:bottom w:val="none" w:sz="0" w:space="0" w:color="auto"/>
            <w:right w:val="none" w:sz="0" w:space="0" w:color="auto"/>
          </w:divBdr>
        </w:div>
        <w:div w:id="1068268565">
          <w:marLeft w:val="0"/>
          <w:marRight w:val="0"/>
          <w:marTop w:val="240"/>
          <w:marBottom w:val="24"/>
          <w:divBdr>
            <w:top w:val="single" w:sz="8" w:space="2" w:color="808080"/>
            <w:left w:val="none" w:sz="0" w:space="0" w:color="auto"/>
            <w:bottom w:val="none" w:sz="0" w:space="0" w:color="auto"/>
            <w:right w:val="none" w:sz="0" w:space="0" w:color="auto"/>
          </w:divBdr>
        </w:div>
        <w:div w:id="1068268567">
          <w:marLeft w:val="0"/>
          <w:marRight w:val="0"/>
          <w:marTop w:val="120"/>
          <w:marBottom w:val="0"/>
          <w:divBdr>
            <w:top w:val="none" w:sz="0" w:space="0" w:color="auto"/>
            <w:left w:val="none" w:sz="0" w:space="0" w:color="auto"/>
            <w:bottom w:val="none" w:sz="0" w:space="0" w:color="auto"/>
            <w:right w:val="none" w:sz="0" w:space="0" w:color="auto"/>
          </w:divBdr>
        </w:div>
        <w:div w:id="1068268569">
          <w:marLeft w:val="567"/>
          <w:marRight w:val="0"/>
          <w:marTop w:val="60"/>
          <w:marBottom w:val="0"/>
          <w:divBdr>
            <w:top w:val="none" w:sz="0" w:space="0" w:color="auto"/>
            <w:left w:val="none" w:sz="0" w:space="0" w:color="auto"/>
            <w:bottom w:val="none" w:sz="0" w:space="0" w:color="auto"/>
            <w:right w:val="none" w:sz="0" w:space="0" w:color="auto"/>
          </w:divBdr>
        </w:div>
        <w:div w:id="1068268572">
          <w:marLeft w:val="0"/>
          <w:marRight w:val="0"/>
          <w:marTop w:val="240"/>
          <w:marBottom w:val="24"/>
          <w:divBdr>
            <w:top w:val="single" w:sz="8" w:space="2" w:color="808080"/>
            <w:left w:val="none" w:sz="0" w:space="0" w:color="auto"/>
            <w:bottom w:val="none" w:sz="0" w:space="0" w:color="auto"/>
            <w:right w:val="none" w:sz="0" w:space="0" w:color="auto"/>
          </w:divBdr>
        </w:div>
        <w:div w:id="1068268573">
          <w:marLeft w:val="0"/>
          <w:marRight w:val="0"/>
          <w:marTop w:val="120"/>
          <w:marBottom w:val="0"/>
          <w:divBdr>
            <w:top w:val="none" w:sz="0" w:space="0" w:color="auto"/>
            <w:left w:val="none" w:sz="0" w:space="0" w:color="auto"/>
            <w:bottom w:val="none" w:sz="0" w:space="0" w:color="auto"/>
            <w:right w:val="none" w:sz="0" w:space="0" w:color="auto"/>
          </w:divBdr>
        </w:div>
        <w:div w:id="1068268574">
          <w:marLeft w:val="0"/>
          <w:marRight w:val="0"/>
          <w:marTop w:val="120"/>
          <w:marBottom w:val="0"/>
          <w:divBdr>
            <w:top w:val="none" w:sz="0" w:space="0" w:color="auto"/>
            <w:left w:val="none" w:sz="0" w:space="0" w:color="auto"/>
            <w:bottom w:val="none" w:sz="0" w:space="0" w:color="auto"/>
            <w:right w:val="none" w:sz="0" w:space="0" w:color="auto"/>
          </w:divBdr>
        </w:div>
        <w:div w:id="1068268580">
          <w:marLeft w:val="1871"/>
          <w:marRight w:val="0"/>
          <w:marTop w:val="120"/>
          <w:marBottom w:val="0"/>
          <w:divBdr>
            <w:top w:val="none" w:sz="0" w:space="0" w:color="auto"/>
            <w:left w:val="none" w:sz="0" w:space="0" w:color="auto"/>
            <w:bottom w:val="none" w:sz="0" w:space="0" w:color="auto"/>
            <w:right w:val="none" w:sz="0" w:space="0" w:color="auto"/>
          </w:divBdr>
        </w:div>
        <w:div w:id="1068268582">
          <w:marLeft w:val="0"/>
          <w:marRight w:val="0"/>
          <w:marTop w:val="120"/>
          <w:marBottom w:val="0"/>
          <w:divBdr>
            <w:top w:val="none" w:sz="0" w:space="0" w:color="auto"/>
            <w:left w:val="none" w:sz="0" w:space="0" w:color="auto"/>
            <w:bottom w:val="none" w:sz="0" w:space="0" w:color="auto"/>
            <w:right w:val="none" w:sz="0" w:space="0" w:color="auto"/>
          </w:divBdr>
        </w:div>
        <w:div w:id="1068268583">
          <w:marLeft w:val="0"/>
          <w:marRight w:val="0"/>
          <w:marTop w:val="120"/>
          <w:marBottom w:val="0"/>
          <w:divBdr>
            <w:top w:val="none" w:sz="0" w:space="0" w:color="auto"/>
            <w:left w:val="none" w:sz="0" w:space="0" w:color="auto"/>
            <w:bottom w:val="none" w:sz="0" w:space="0" w:color="auto"/>
            <w:right w:val="none" w:sz="0" w:space="0" w:color="auto"/>
          </w:divBdr>
        </w:div>
        <w:div w:id="1068268584">
          <w:marLeft w:val="0"/>
          <w:marRight w:val="0"/>
          <w:marTop w:val="120"/>
          <w:marBottom w:val="0"/>
          <w:divBdr>
            <w:top w:val="none" w:sz="0" w:space="0" w:color="auto"/>
            <w:left w:val="none" w:sz="0" w:space="0" w:color="auto"/>
            <w:bottom w:val="none" w:sz="0" w:space="0" w:color="auto"/>
            <w:right w:val="none" w:sz="0" w:space="0" w:color="auto"/>
          </w:divBdr>
        </w:div>
        <w:div w:id="1068268588">
          <w:marLeft w:val="2552"/>
          <w:marRight w:val="0"/>
          <w:marTop w:val="120"/>
          <w:marBottom w:val="0"/>
          <w:divBdr>
            <w:top w:val="none" w:sz="0" w:space="0" w:color="auto"/>
            <w:left w:val="none" w:sz="0" w:space="0" w:color="auto"/>
            <w:bottom w:val="none" w:sz="0" w:space="0" w:color="auto"/>
            <w:right w:val="none" w:sz="0" w:space="0" w:color="auto"/>
          </w:divBdr>
        </w:div>
        <w:div w:id="1068268589">
          <w:marLeft w:val="0"/>
          <w:marRight w:val="0"/>
          <w:marTop w:val="120"/>
          <w:marBottom w:val="0"/>
          <w:divBdr>
            <w:top w:val="none" w:sz="0" w:space="0" w:color="auto"/>
            <w:left w:val="none" w:sz="0" w:space="0" w:color="auto"/>
            <w:bottom w:val="none" w:sz="0" w:space="0" w:color="auto"/>
            <w:right w:val="none" w:sz="0" w:space="0" w:color="auto"/>
          </w:divBdr>
        </w:div>
        <w:div w:id="1068268591">
          <w:marLeft w:val="0"/>
          <w:marRight w:val="0"/>
          <w:marTop w:val="120"/>
          <w:marBottom w:val="0"/>
          <w:divBdr>
            <w:top w:val="none" w:sz="0" w:space="0" w:color="auto"/>
            <w:left w:val="none" w:sz="0" w:space="0" w:color="auto"/>
            <w:bottom w:val="none" w:sz="0" w:space="0" w:color="auto"/>
            <w:right w:val="none" w:sz="0" w:space="0" w:color="auto"/>
          </w:divBdr>
        </w:div>
        <w:div w:id="1068268592">
          <w:marLeft w:val="0"/>
          <w:marRight w:val="0"/>
          <w:marTop w:val="120"/>
          <w:marBottom w:val="0"/>
          <w:divBdr>
            <w:top w:val="none" w:sz="0" w:space="0" w:color="auto"/>
            <w:left w:val="none" w:sz="0" w:space="0" w:color="auto"/>
            <w:bottom w:val="none" w:sz="0" w:space="0" w:color="auto"/>
            <w:right w:val="none" w:sz="0" w:space="0" w:color="auto"/>
          </w:divBdr>
        </w:div>
        <w:div w:id="1068268593">
          <w:marLeft w:val="0"/>
          <w:marRight w:val="0"/>
          <w:marTop w:val="120"/>
          <w:marBottom w:val="0"/>
          <w:divBdr>
            <w:top w:val="none" w:sz="0" w:space="0" w:color="auto"/>
            <w:left w:val="none" w:sz="0" w:space="0" w:color="auto"/>
            <w:bottom w:val="none" w:sz="0" w:space="0" w:color="auto"/>
            <w:right w:val="none" w:sz="0" w:space="0" w:color="auto"/>
          </w:divBdr>
        </w:div>
        <w:div w:id="1068268595">
          <w:marLeft w:val="1134"/>
          <w:marRight w:val="0"/>
          <w:marTop w:val="60"/>
          <w:marBottom w:val="0"/>
          <w:divBdr>
            <w:top w:val="none" w:sz="0" w:space="0" w:color="auto"/>
            <w:left w:val="none" w:sz="0" w:space="0" w:color="auto"/>
            <w:bottom w:val="none" w:sz="0" w:space="0" w:color="auto"/>
            <w:right w:val="none" w:sz="0" w:space="0" w:color="auto"/>
          </w:divBdr>
        </w:div>
        <w:div w:id="1068268596">
          <w:marLeft w:val="0"/>
          <w:marRight w:val="0"/>
          <w:marTop w:val="240"/>
          <w:marBottom w:val="24"/>
          <w:divBdr>
            <w:top w:val="single" w:sz="8" w:space="2" w:color="808080"/>
            <w:left w:val="none" w:sz="0" w:space="0" w:color="auto"/>
            <w:bottom w:val="none" w:sz="0" w:space="0" w:color="auto"/>
            <w:right w:val="none" w:sz="0" w:space="0" w:color="auto"/>
          </w:divBdr>
        </w:div>
        <w:div w:id="1068268598">
          <w:marLeft w:val="0"/>
          <w:marRight w:val="0"/>
          <w:marTop w:val="120"/>
          <w:marBottom w:val="0"/>
          <w:divBdr>
            <w:top w:val="none" w:sz="0" w:space="0" w:color="auto"/>
            <w:left w:val="none" w:sz="0" w:space="0" w:color="auto"/>
            <w:bottom w:val="none" w:sz="0" w:space="0" w:color="auto"/>
            <w:right w:val="none" w:sz="0" w:space="0" w:color="auto"/>
          </w:divBdr>
        </w:div>
        <w:div w:id="1068268599">
          <w:marLeft w:val="0"/>
          <w:marRight w:val="0"/>
          <w:marTop w:val="120"/>
          <w:marBottom w:val="0"/>
          <w:divBdr>
            <w:top w:val="none" w:sz="0" w:space="0" w:color="auto"/>
            <w:left w:val="none" w:sz="0" w:space="0" w:color="auto"/>
            <w:bottom w:val="none" w:sz="0" w:space="0" w:color="auto"/>
            <w:right w:val="none" w:sz="0" w:space="0" w:color="auto"/>
          </w:divBdr>
        </w:div>
        <w:div w:id="1068268600">
          <w:marLeft w:val="0"/>
          <w:marRight w:val="0"/>
          <w:marTop w:val="120"/>
          <w:marBottom w:val="0"/>
          <w:divBdr>
            <w:top w:val="none" w:sz="0" w:space="0" w:color="auto"/>
            <w:left w:val="none" w:sz="0" w:space="0" w:color="auto"/>
            <w:bottom w:val="none" w:sz="0" w:space="0" w:color="auto"/>
            <w:right w:val="none" w:sz="0" w:space="0" w:color="auto"/>
          </w:divBdr>
        </w:div>
        <w:div w:id="1068268601">
          <w:marLeft w:val="0"/>
          <w:marRight w:val="0"/>
          <w:marTop w:val="120"/>
          <w:marBottom w:val="0"/>
          <w:divBdr>
            <w:top w:val="none" w:sz="0" w:space="0" w:color="auto"/>
            <w:left w:val="none" w:sz="0" w:space="0" w:color="auto"/>
            <w:bottom w:val="none" w:sz="0" w:space="0" w:color="auto"/>
            <w:right w:val="none" w:sz="0" w:space="0" w:color="auto"/>
          </w:divBdr>
        </w:div>
        <w:div w:id="1068268604">
          <w:marLeft w:val="0"/>
          <w:marRight w:val="0"/>
          <w:marTop w:val="120"/>
          <w:marBottom w:val="0"/>
          <w:divBdr>
            <w:top w:val="none" w:sz="0" w:space="0" w:color="auto"/>
            <w:left w:val="none" w:sz="0" w:space="0" w:color="auto"/>
            <w:bottom w:val="none" w:sz="0" w:space="0" w:color="auto"/>
            <w:right w:val="none" w:sz="0" w:space="0" w:color="auto"/>
          </w:divBdr>
        </w:div>
        <w:div w:id="1068268605">
          <w:marLeft w:val="0"/>
          <w:marRight w:val="0"/>
          <w:marTop w:val="240"/>
          <w:marBottom w:val="24"/>
          <w:divBdr>
            <w:top w:val="single" w:sz="8" w:space="2" w:color="808080"/>
            <w:left w:val="none" w:sz="0" w:space="0" w:color="auto"/>
            <w:bottom w:val="none" w:sz="0" w:space="0" w:color="auto"/>
            <w:right w:val="none" w:sz="0" w:space="0" w:color="auto"/>
          </w:divBdr>
        </w:div>
        <w:div w:id="1068268606">
          <w:marLeft w:val="0"/>
          <w:marRight w:val="0"/>
          <w:marTop w:val="120"/>
          <w:marBottom w:val="0"/>
          <w:divBdr>
            <w:top w:val="none" w:sz="0" w:space="0" w:color="auto"/>
            <w:left w:val="none" w:sz="0" w:space="0" w:color="auto"/>
            <w:bottom w:val="none" w:sz="0" w:space="0" w:color="auto"/>
            <w:right w:val="none" w:sz="0" w:space="0" w:color="auto"/>
          </w:divBdr>
        </w:div>
        <w:div w:id="1068268609">
          <w:marLeft w:val="1134"/>
          <w:marRight w:val="0"/>
          <w:marTop w:val="60"/>
          <w:marBottom w:val="0"/>
          <w:divBdr>
            <w:top w:val="none" w:sz="0" w:space="0" w:color="auto"/>
            <w:left w:val="none" w:sz="0" w:space="0" w:color="auto"/>
            <w:bottom w:val="none" w:sz="0" w:space="0" w:color="auto"/>
            <w:right w:val="none" w:sz="0" w:space="0" w:color="auto"/>
          </w:divBdr>
        </w:div>
        <w:div w:id="1068268610">
          <w:marLeft w:val="0"/>
          <w:marRight w:val="0"/>
          <w:marTop w:val="120"/>
          <w:marBottom w:val="0"/>
          <w:divBdr>
            <w:top w:val="none" w:sz="0" w:space="0" w:color="auto"/>
            <w:left w:val="none" w:sz="0" w:space="0" w:color="auto"/>
            <w:bottom w:val="none" w:sz="0" w:space="0" w:color="auto"/>
            <w:right w:val="none" w:sz="0" w:space="0" w:color="auto"/>
          </w:divBdr>
        </w:div>
      </w:divsChild>
    </w:div>
    <w:div w:id="1068268420">
      <w:marLeft w:val="0"/>
      <w:marRight w:val="0"/>
      <w:marTop w:val="0"/>
      <w:marBottom w:val="0"/>
      <w:divBdr>
        <w:top w:val="none" w:sz="0" w:space="0" w:color="auto"/>
        <w:left w:val="none" w:sz="0" w:space="0" w:color="auto"/>
        <w:bottom w:val="none" w:sz="0" w:space="0" w:color="auto"/>
        <w:right w:val="none" w:sz="0" w:space="0" w:color="auto"/>
      </w:divBdr>
    </w:div>
    <w:div w:id="1068268445">
      <w:marLeft w:val="0"/>
      <w:marRight w:val="0"/>
      <w:marTop w:val="0"/>
      <w:marBottom w:val="0"/>
      <w:divBdr>
        <w:top w:val="none" w:sz="0" w:space="0" w:color="auto"/>
        <w:left w:val="none" w:sz="0" w:space="0" w:color="auto"/>
        <w:bottom w:val="none" w:sz="0" w:space="0" w:color="auto"/>
        <w:right w:val="none" w:sz="0" w:space="0" w:color="auto"/>
      </w:divBdr>
      <w:divsChild>
        <w:div w:id="1068268403">
          <w:marLeft w:val="1134"/>
          <w:marRight w:val="0"/>
          <w:marTop w:val="60"/>
          <w:marBottom w:val="0"/>
          <w:divBdr>
            <w:top w:val="none" w:sz="0" w:space="0" w:color="auto"/>
            <w:left w:val="none" w:sz="0" w:space="0" w:color="auto"/>
            <w:bottom w:val="none" w:sz="0" w:space="0" w:color="auto"/>
            <w:right w:val="none" w:sz="0" w:space="0" w:color="auto"/>
          </w:divBdr>
        </w:div>
        <w:div w:id="1068268416">
          <w:marLeft w:val="0"/>
          <w:marRight w:val="0"/>
          <w:marTop w:val="120"/>
          <w:marBottom w:val="0"/>
          <w:divBdr>
            <w:top w:val="none" w:sz="0" w:space="0" w:color="auto"/>
            <w:left w:val="none" w:sz="0" w:space="0" w:color="auto"/>
            <w:bottom w:val="none" w:sz="0" w:space="0" w:color="auto"/>
            <w:right w:val="none" w:sz="0" w:space="0" w:color="auto"/>
          </w:divBdr>
        </w:div>
        <w:div w:id="1068268470">
          <w:marLeft w:val="0"/>
          <w:marRight w:val="0"/>
          <w:marTop w:val="120"/>
          <w:marBottom w:val="0"/>
          <w:divBdr>
            <w:top w:val="none" w:sz="0" w:space="0" w:color="auto"/>
            <w:left w:val="none" w:sz="0" w:space="0" w:color="auto"/>
            <w:bottom w:val="none" w:sz="0" w:space="0" w:color="auto"/>
            <w:right w:val="none" w:sz="0" w:space="0" w:color="auto"/>
          </w:divBdr>
        </w:div>
        <w:div w:id="1068268578">
          <w:marLeft w:val="1134"/>
          <w:marRight w:val="0"/>
          <w:marTop w:val="60"/>
          <w:marBottom w:val="0"/>
          <w:divBdr>
            <w:top w:val="none" w:sz="0" w:space="0" w:color="auto"/>
            <w:left w:val="none" w:sz="0" w:space="0" w:color="auto"/>
            <w:bottom w:val="none" w:sz="0" w:space="0" w:color="auto"/>
            <w:right w:val="none" w:sz="0" w:space="0" w:color="auto"/>
          </w:divBdr>
        </w:div>
      </w:divsChild>
    </w:div>
    <w:div w:id="1068268453">
      <w:marLeft w:val="0"/>
      <w:marRight w:val="0"/>
      <w:marTop w:val="0"/>
      <w:marBottom w:val="0"/>
      <w:divBdr>
        <w:top w:val="none" w:sz="0" w:space="0" w:color="auto"/>
        <w:left w:val="none" w:sz="0" w:space="0" w:color="auto"/>
        <w:bottom w:val="none" w:sz="0" w:space="0" w:color="auto"/>
        <w:right w:val="none" w:sz="0" w:space="0" w:color="auto"/>
      </w:divBdr>
      <w:divsChild>
        <w:div w:id="1068268400">
          <w:marLeft w:val="1134"/>
          <w:marRight w:val="0"/>
          <w:marTop w:val="60"/>
          <w:marBottom w:val="0"/>
          <w:divBdr>
            <w:top w:val="none" w:sz="0" w:space="0" w:color="auto"/>
            <w:left w:val="none" w:sz="0" w:space="0" w:color="auto"/>
            <w:bottom w:val="none" w:sz="0" w:space="0" w:color="auto"/>
            <w:right w:val="none" w:sz="0" w:space="0" w:color="auto"/>
          </w:divBdr>
        </w:div>
        <w:div w:id="1068268431">
          <w:marLeft w:val="1134"/>
          <w:marRight w:val="0"/>
          <w:marTop w:val="60"/>
          <w:marBottom w:val="0"/>
          <w:divBdr>
            <w:top w:val="none" w:sz="0" w:space="0" w:color="auto"/>
            <w:left w:val="none" w:sz="0" w:space="0" w:color="auto"/>
            <w:bottom w:val="none" w:sz="0" w:space="0" w:color="auto"/>
            <w:right w:val="none" w:sz="0" w:space="0" w:color="auto"/>
          </w:divBdr>
        </w:div>
        <w:div w:id="1068268501">
          <w:marLeft w:val="1985"/>
          <w:marRight w:val="0"/>
          <w:marTop w:val="60"/>
          <w:marBottom w:val="0"/>
          <w:divBdr>
            <w:top w:val="none" w:sz="0" w:space="0" w:color="auto"/>
            <w:left w:val="none" w:sz="0" w:space="0" w:color="auto"/>
            <w:bottom w:val="none" w:sz="0" w:space="0" w:color="auto"/>
            <w:right w:val="none" w:sz="0" w:space="0" w:color="auto"/>
          </w:divBdr>
        </w:div>
        <w:div w:id="1068268504">
          <w:marLeft w:val="1134"/>
          <w:marRight w:val="0"/>
          <w:marTop w:val="60"/>
          <w:marBottom w:val="0"/>
          <w:divBdr>
            <w:top w:val="none" w:sz="0" w:space="0" w:color="auto"/>
            <w:left w:val="none" w:sz="0" w:space="0" w:color="auto"/>
            <w:bottom w:val="none" w:sz="0" w:space="0" w:color="auto"/>
            <w:right w:val="none" w:sz="0" w:space="0" w:color="auto"/>
          </w:divBdr>
        </w:div>
        <w:div w:id="1068268552">
          <w:marLeft w:val="1985"/>
          <w:marRight w:val="0"/>
          <w:marTop w:val="60"/>
          <w:marBottom w:val="0"/>
          <w:divBdr>
            <w:top w:val="none" w:sz="0" w:space="0" w:color="auto"/>
            <w:left w:val="none" w:sz="0" w:space="0" w:color="auto"/>
            <w:bottom w:val="none" w:sz="0" w:space="0" w:color="auto"/>
            <w:right w:val="none" w:sz="0" w:space="0" w:color="auto"/>
          </w:divBdr>
        </w:div>
        <w:div w:id="1068268603">
          <w:marLeft w:val="0"/>
          <w:marRight w:val="0"/>
          <w:marTop w:val="120"/>
          <w:marBottom w:val="0"/>
          <w:divBdr>
            <w:top w:val="none" w:sz="0" w:space="0" w:color="auto"/>
            <w:left w:val="none" w:sz="0" w:space="0" w:color="auto"/>
            <w:bottom w:val="none" w:sz="0" w:space="0" w:color="auto"/>
            <w:right w:val="none" w:sz="0" w:space="0" w:color="auto"/>
          </w:divBdr>
        </w:div>
        <w:div w:id="1068268612">
          <w:marLeft w:val="1134"/>
          <w:marRight w:val="0"/>
          <w:marTop w:val="60"/>
          <w:marBottom w:val="0"/>
          <w:divBdr>
            <w:top w:val="none" w:sz="0" w:space="0" w:color="auto"/>
            <w:left w:val="none" w:sz="0" w:space="0" w:color="auto"/>
            <w:bottom w:val="none" w:sz="0" w:space="0" w:color="auto"/>
            <w:right w:val="none" w:sz="0" w:space="0" w:color="auto"/>
          </w:divBdr>
        </w:div>
      </w:divsChild>
    </w:div>
    <w:div w:id="1068268455">
      <w:marLeft w:val="0"/>
      <w:marRight w:val="0"/>
      <w:marTop w:val="0"/>
      <w:marBottom w:val="0"/>
      <w:divBdr>
        <w:top w:val="none" w:sz="0" w:space="0" w:color="auto"/>
        <w:left w:val="none" w:sz="0" w:space="0" w:color="auto"/>
        <w:bottom w:val="none" w:sz="0" w:space="0" w:color="auto"/>
        <w:right w:val="none" w:sz="0" w:space="0" w:color="auto"/>
      </w:divBdr>
      <w:divsChild>
        <w:div w:id="1068268396">
          <w:marLeft w:val="1134"/>
          <w:marRight w:val="0"/>
          <w:marTop w:val="60"/>
          <w:marBottom w:val="0"/>
          <w:divBdr>
            <w:top w:val="none" w:sz="0" w:space="0" w:color="auto"/>
            <w:left w:val="none" w:sz="0" w:space="0" w:color="auto"/>
            <w:bottom w:val="none" w:sz="0" w:space="0" w:color="auto"/>
            <w:right w:val="none" w:sz="0" w:space="0" w:color="auto"/>
          </w:divBdr>
        </w:div>
        <w:div w:id="1068268456">
          <w:marLeft w:val="0"/>
          <w:marRight w:val="0"/>
          <w:marTop w:val="120"/>
          <w:marBottom w:val="0"/>
          <w:divBdr>
            <w:top w:val="none" w:sz="0" w:space="0" w:color="auto"/>
            <w:left w:val="none" w:sz="0" w:space="0" w:color="auto"/>
            <w:bottom w:val="none" w:sz="0" w:space="0" w:color="auto"/>
            <w:right w:val="none" w:sz="0" w:space="0" w:color="auto"/>
          </w:divBdr>
        </w:div>
        <w:div w:id="1068268534">
          <w:marLeft w:val="0"/>
          <w:marRight w:val="0"/>
          <w:marTop w:val="120"/>
          <w:marBottom w:val="0"/>
          <w:divBdr>
            <w:top w:val="none" w:sz="0" w:space="0" w:color="auto"/>
            <w:left w:val="none" w:sz="0" w:space="0" w:color="auto"/>
            <w:bottom w:val="none" w:sz="0" w:space="0" w:color="auto"/>
            <w:right w:val="none" w:sz="0" w:space="0" w:color="auto"/>
          </w:divBdr>
        </w:div>
        <w:div w:id="1068268568">
          <w:marLeft w:val="0"/>
          <w:marRight w:val="0"/>
          <w:marTop w:val="120"/>
          <w:marBottom w:val="0"/>
          <w:divBdr>
            <w:top w:val="none" w:sz="0" w:space="0" w:color="auto"/>
            <w:left w:val="none" w:sz="0" w:space="0" w:color="auto"/>
            <w:bottom w:val="none" w:sz="0" w:space="0" w:color="auto"/>
            <w:right w:val="none" w:sz="0" w:space="0" w:color="auto"/>
          </w:divBdr>
        </w:div>
        <w:div w:id="1068268575">
          <w:marLeft w:val="567"/>
          <w:marRight w:val="567"/>
          <w:marTop w:val="20"/>
          <w:marBottom w:val="20"/>
          <w:divBdr>
            <w:top w:val="none" w:sz="0" w:space="0" w:color="auto"/>
            <w:left w:val="none" w:sz="0" w:space="0" w:color="auto"/>
            <w:bottom w:val="none" w:sz="0" w:space="0" w:color="auto"/>
            <w:right w:val="none" w:sz="0" w:space="0" w:color="auto"/>
          </w:divBdr>
        </w:div>
        <w:div w:id="1068268576">
          <w:marLeft w:val="1134"/>
          <w:marRight w:val="0"/>
          <w:marTop w:val="60"/>
          <w:marBottom w:val="0"/>
          <w:divBdr>
            <w:top w:val="none" w:sz="0" w:space="0" w:color="auto"/>
            <w:left w:val="none" w:sz="0" w:space="0" w:color="auto"/>
            <w:bottom w:val="none" w:sz="0" w:space="0" w:color="auto"/>
            <w:right w:val="none" w:sz="0" w:space="0" w:color="auto"/>
          </w:divBdr>
        </w:div>
        <w:div w:id="1068268611">
          <w:marLeft w:val="0"/>
          <w:marRight w:val="0"/>
          <w:marTop w:val="120"/>
          <w:marBottom w:val="0"/>
          <w:divBdr>
            <w:top w:val="none" w:sz="0" w:space="0" w:color="auto"/>
            <w:left w:val="none" w:sz="0" w:space="0" w:color="auto"/>
            <w:bottom w:val="none" w:sz="0" w:space="0" w:color="auto"/>
            <w:right w:val="none" w:sz="0" w:space="0" w:color="auto"/>
          </w:divBdr>
        </w:div>
      </w:divsChild>
    </w:div>
    <w:div w:id="1068268473">
      <w:marLeft w:val="0"/>
      <w:marRight w:val="0"/>
      <w:marTop w:val="0"/>
      <w:marBottom w:val="0"/>
      <w:divBdr>
        <w:top w:val="none" w:sz="0" w:space="0" w:color="auto"/>
        <w:left w:val="none" w:sz="0" w:space="0" w:color="auto"/>
        <w:bottom w:val="none" w:sz="0" w:space="0" w:color="auto"/>
        <w:right w:val="none" w:sz="0" w:space="0" w:color="auto"/>
      </w:divBdr>
      <w:divsChild>
        <w:div w:id="1068268404">
          <w:marLeft w:val="1134"/>
          <w:marRight w:val="0"/>
          <w:marTop w:val="60"/>
          <w:marBottom w:val="0"/>
          <w:divBdr>
            <w:top w:val="none" w:sz="0" w:space="0" w:color="auto"/>
            <w:left w:val="none" w:sz="0" w:space="0" w:color="auto"/>
            <w:bottom w:val="none" w:sz="0" w:space="0" w:color="auto"/>
            <w:right w:val="none" w:sz="0" w:space="0" w:color="auto"/>
          </w:divBdr>
        </w:div>
        <w:div w:id="1068268480">
          <w:marLeft w:val="1134"/>
          <w:marRight w:val="0"/>
          <w:marTop w:val="60"/>
          <w:marBottom w:val="0"/>
          <w:divBdr>
            <w:top w:val="none" w:sz="0" w:space="0" w:color="auto"/>
            <w:left w:val="none" w:sz="0" w:space="0" w:color="auto"/>
            <w:bottom w:val="none" w:sz="0" w:space="0" w:color="auto"/>
            <w:right w:val="none" w:sz="0" w:space="0" w:color="auto"/>
          </w:divBdr>
        </w:div>
        <w:div w:id="1068268543">
          <w:marLeft w:val="1134"/>
          <w:marRight w:val="0"/>
          <w:marTop w:val="60"/>
          <w:marBottom w:val="0"/>
          <w:divBdr>
            <w:top w:val="none" w:sz="0" w:space="0" w:color="auto"/>
            <w:left w:val="none" w:sz="0" w:space="0" w:color="auto"/>
            <w:bottom w:val="none" w:sz="0" w:space="0" w:color="auto"/>
            <w:right w:val="none" w:sz="0" w:space="0" w:color="auto"/>
          </w:divBdr>
        </w:div>
        <w:div w:id="1068268570">
          <w:marLeft w:val="0"/>
          <w:marRight w:val="0"/>
          <w:marTop w:val="120"/>
          <w:marBottom w:val="0"/>
          <w:divBdr>
            <w:top w:val="none" w:sz="0" w:space="0" w:color="auto"/>
            <w:left w:val="none" w:sz="0" w:space="0" w:color="auto"/>
            <w:bottom w:val="none" w:sz="0" w:space="0" w:color="auto"/>
            <w:right w:val="none" w:sz="0" w:space="0" w:color="auto"/>
          </w:divBdr>
        </w:div>
      </w:divsChild>
    </w:div>
    <w:div w:id="1068268478">
      <w:marLeft w:val="0"/>
      <w:marRight w:val="0"/>
      <w:marTop w:val="0"/>
      <w:marBottom w:val="0"/>
      <w:divBdr>
        <w:top w:val="none" w:sz="0" w:space="0" w:color="auto"/>
        <w:left w:val="none" w:sz="0" w:space="0" w:color="auto"/>
        <w:bottom w:val="none" w:sz="0" w:space="0" w:color="auto"/>
        <w:right w:val="none" w:sz="0" w:space="0" w:color="auto"/>
      </w:divBdr>
    </w:div>
    <w:div w:id="1068268490">
      <w:marLeft w:val="0"/>
      <w:marRight w:val="0"/>
      <w:marTop w:val="0"/>
      <w:marBottom w:val="0"/>
      <w:divBdr>
        <w:top w:val="none" w:sz="0" w:space="0" w:color="auto"/>
        <w:left w:val="none" w:sz="0" w:space="0" w:color="auto"/>
        <w:bottom w:val="none" w:sz="0" w:space="0" w:color="auto"/>
        <w:right w:val="none" w:sz="0" w:space="0" w:color="auto"/>
      </w:divBdr>
    </w:div>
    <w:div w:id="1068268505">
      <w:marLeft w:val="0"/>
      <w:marRight w:val="0"/>
      <w:marTop w:val="0"/>
      <w:marBottom w:val="0"/>
      <w:divBdr>
        <w:top w:val="none" w:sz="0" w:space="0" w:color="auto"/>
        <w:left w:val="none" w:sz="0" w:space="0" w:color="auto"/>
        <w:bottom w:val="none" w:sz="0" w:space="0" w:color="auto"/>
        <w:right w:val="none" w:sz="0" w:space="0" w:color="auto"/>
      </w:divBdr>
      <w:divsChild>
        <w:div w:id="1068268423">
          <w:marLeft w:val="0"/>
          <w:marRight w:val="0"/>
          <w:marTop w:val="120"/>
          <w:marBottom w:val="0"/>
          <w:divBdr>
            <w:top w:val="none" w:sz="0" w:space="0" w:color="auto"/>
            <w:left w:val="none" w:sz="0" w:space="0" w:color="auto"/>
            <w:bottom w:val="none" w:sz="0" w:space="0" w:color="auto"/>
            <w:right w:val="none" w:sz="0" w:space="0" w:color="auto"/>
          </w:divBdr>
        </w:div>
        <w:div w:id="1068268466">
          <w:marLeft w:val="0"/>
          <w:marRight w:val="0"/>
          <w:marTop w:val="240"/>
          <w:marBottom w:val="24"/>
          <w:divBdr>
            <w:top w:val="single" w:sz="8" w:space="2" w:color="808080"/>
            <w:left w:val="none" w:sz="0" w:space="0" w:color="auto"/>
            <w:bottom w:val="none" w:sz="0" w:space="0" w:color="auto"/>
            <w:right w:val="none" w:sz="0" w:space="0" w:color="auto"/>
          </w:divBdr>
        </w:div>
        <w:div w:id="1068268469">
          <w:marLeft w:val="0"/>
          <w:marRight w:val="0"/>
          <w:marTop w:val="120"/>
          <w:marBottom w:val="0"/>
          <w:divBdr>
            <w:top w:val="none" w:sz="0" w:space="0" w:color="auto"/>
            <w:left w:val="none" w:sz="0" w:space="0" w:color="auto"/>
            <w:bottom w:val="none" w:sz="0" w:space="0" w:color="auto"/>
            <w:right w:val="none" w:sz="0" w:space="0" w:color="auto"/>
          </w:divBdr>
        </w:div>
        <w:div w:id="1068268594">
          <w:marLeft w:val="0"/>
          <w:marRight w:val="0"/>
          <w:marTop w:val="120"/>
          <w:marBottom w:val="0"/>
          <w:divBdr>
            <w:top w:val="none" w:sz="0" w:space="0" w:color="auto"/>
            <w:left w:val="none" w:sz="0" w:space="0" w:color="auto"/>
            <w:bottom w:val="none" w:sz="0" w:space="0" w:color="auto"/>
            <w:right w:val="none" w:sz="0" w:space="0" w:color="auto"/>
          </w:divBdr>
        </w:div>
      </w:divsChild>
    </w:div>
    <w:div w:id="1068268507">
      <w:marLeft w:val="0"/>
      <w:marRight w:val="0"/>
      <w:marTop w:val="0"/>
      <w:marBottom w:val="0"/>
      <w:divBdr>
        <w:top w:val="none" w:sz="0" w:space="0" w:color="auto"/>
        <w:left w:val="none" w:sz="0" w:space="0" w:color="auto"/>
        <w:bottom w:val="none" w:sz="0" w:space="0" w:color="auto"/>
        <w:right w:val="none" w:sz="0" w:space="0" w:color="auto"/>
      </w:divBdr>
    </w:div>
    <w:div w:id="1068268510">
      <w:marLeft w:val="0"/>
      <w:marRight w:val="0"/>
      <w:marTop w:val="0"/>
      <w:marBottom w:val="0"/>
      <w:divBdr>
        <w:top w:val="none" w:sz="0" w:space="0" w:color="auto"/>
        <w:left w:val="none" w:sz="0" w:space="0" w:color="auto"/>
        <w:bottom w:val="none" w:sz="0" w:space="0" w:color="auto"/>
        <w:right w:val="none" w:sz="0" w:space="0" w:color="auto"/>
      </w:divBdr>
    </w:div>
    <w:div w:id="1068268517">
      <w:marLeft w:val="0"/>
      <w:marRight w:val="0"/>
      <w:marTop w:val="0"/>
      <w:marBottom w:val="0"/>
      <w:divBdr>
        <w:top w:val="none" w:sz="0" w:space="0" w:color="auto"/>
        <w:left w:val="none" w:sz="0" w:space="0" w:color="auto"/>
        <w:bottom w:val="none" w:sz="0" w:space="0" w:color="auto"/>
        <w:right w:val="none" w:sz="0" w:space="0" w:color="auto"/>
      </w:divBdr>
    </w:div>
    <w:div w:id="1068268518">
      <w:marLeft w:val="0"/>
      <w:marRight w:val="0"/>
      <w:marTop w:val="0"/>
      <w:marBottom w:val="0"/>
      <w:divBdr>
        <w:top w:val="none" w:sz="0" w:space="0" w:color="auto"/>
        <w:left w:val="none" w:sz="0" w:space="0" w:color="auto"/>
        <w:bottom w:val="none" w:sz="0" w:space="0" w:color="auto"/>
        <w:right w:val="none" w:sz="0" w:space="0" w:color="auto"/>
      </w:divBdr>
    </w:div>
    <w:div w:id="1068268519">
      <w:marLeft w:val="0"/>
      <w:marRight w:val="0"/>
      <w:marTop w:val="0"/>
      <w:marBottom w:val="0"/>
      <w:divBdr>
        <w:top w:val="none" w:sz="0" w:space="0" w:color="auto"/>
        <w:left w:val="none" w:sz="0" w:space="0" w:color="auto"/>
        <w:bottom w:val="none" w:sz="0" w:space="0" w:color="auto"/>
        <w:right w:val="none" w:sz="0" w:space="0" w:color="auto"/>
      </w:divBdr>
      <w:divsChild>
        <w:div w:id="1068268476">
          <w:marLeft w:val="0"/>
          <w:marRight w:val="0"/>
          <w:marTop w:val="120"/>
          <w:marBottom w:val="0"/>
          <w:divBdr>
            <w:top w:val="none" w:sz="0" w:space="0" w:color="auto"/>
            <w:left w:val="none" w:sz="0" w:space="0" w:color="auto"/>
            <w:bottom w:val="none" w:sz="0" w:space="0" w:color="auto"/>
            <w:right w:val="none" w:sz="0" w:space="0" w:color="auto"/>
          </w:divBdr>
        </w:div>
        <w:div w:id="1068268566">
          <w:marLeft w:val="0"/>
          <w:marRight w:val="0"/>
          <w:marTop w:val="120"/>
          <w:marBottom w:val="0"/>
          <w:divBdr>
            <w:top w:val="none" w:sz="0" w:space="0" w:color="auto"/>
            <w:left w:val="none" w:sz="0" w:space="0" w:color="auto"/>
            <w:bottom w:val="none" w:sz="0" w:space="0" w:color="auto"/>
            <w:right w:val="none" w:sz="0" w:space="0" w:color="auto"/>
          </w:divBdr>
        </w:div>
        <w:div w:id="1068268577">
          <w:marLeft w:val="0"/>
          <w:marRight w:val="0"/>
          <w:marTop w:val="120"/>
          <w:marBottom w:val="0"/>
          <w:divBdr>
            <w:top w:val="none" w:sz="0" w:space="0" w:color="auto"/>
            <w:left w:val="none" w:sz="0" w:space="0" w:color="auto"/>
            <w:bottom w:val="none" w:sz="0" w:space="0" w:color="auto"/>
            <w:right w:val="none" w:sz="0" w:space="0" w:color="auto"/>
          </w:divBdr>
        </w:div>
        <w:div w:id="1068268602">
          <w:marLeft w:val="0"/>
          <w:marRight w:val="0"/>
          <w:marTop w:val="240"/>
          <w:marBottom w:val="24"/>
          <w:divBdr>
            <w:top w:val="single" w:sz="8" w:space="2" w:color="808080"/>
            <w:left w:val="none" w:sz="0" w:space="0" w:color="auto"/>
            <w:bottom w:val="none" w:sz="0" w:space="0" w:color="auto"/>
            <w:right w:val="none" w:sz="0" w:space="0" w:color="auto"/>
          </w:divBdr>
        </w:div>
      </w:divsChild>
    </w:div>
    <w:div w:id="1068268530">
      <w:marLeft w:val="0"/>
      <w:marRight w:val="0"/>
      <w:marTop w:val="0"/>
      <w:marBottom w:val="0"/>
      <w:divBdr>
        <w:top w:val="none" w:sz="0" w:space="0" w:color="auto"/>
        <w:left w:val="none" w:sz="0" w:space="0" w:color="auto"/>
        <w:bottom w:val="none" w:sz="0" w:space="0" w:color="auto"/>
        <w:right w:val="none" w:sz="0" w:space="0" w:color="auto"/>
      </w:divBdr>
      <w:divsChild>
        <w:div w:id="1068268414">
          <w:marLeft w:val="0"/>
          <w:marRight w:val="0"/>
          <w:marTop w:val="120"/>
          <w:marBottom w:val="0"/>
          <w:divBdr>
            <w:top w:val="none" w:sz="0" w:space="0" w:color="auto"/>
            <w:left w:val="none" w:sz="0" w:space="0" w:color="auto"/>
            <w:bottom w:val="none" w:sz="0" w:space="0" w:color="auto"/>
            <w:right w:val="none" w:sz="0" w:space="0" w:color="auto"/>
          </w:divBdr>
        </w:div>
        <w:div w:id="1068268522">
          <w:marLeft w:val="1134"/>
          <w:marRight w:val="0"/>
          <w:marTop w:val="60"/>
          <w:marBottom w:val="0"/>
          <w:divBdr>
            <w:top w:val="none" w:sz="0" w:space="0" w:color="auto"/>
            <w:left w:val="none" w:sz="0" w:space="0" w:color="auto"/>
            <w:bottom w:val="none" w:sz="0" w:space="0" w:color="auto"/>
            <w:right w:val="none" w:sz="0" w:space="0" w:color="auto"/>
          </w:divBdr>
        </w:div>
        <w:div w:id="1068268549">
          <w:marLeft w:val="1134"/>
          <w:marRight w:val="0"/>
          <w:marTop w:val="60"/>
          <w:marBottom w:val="0"/>
          <w:divBdr>
            <w:top w:val="none" w:sz="0" w:space="0" w:color="auto"/>
            <w:left w:val="none" w:sz="0" w:space="0" w:color="auto"/>
            <w:bottom w:val="none" w:sz="0" w:space="0" w:color="auto"/>
            <w:right w:val="none" w:sz="0" w:space="0" w:color="auto"/>
          </w:divBdr>
        </w:div>
        <w:div w:id="1068268597">
          <w:marLeft w:val="1134"/>
          <w:marRight w:val="0"/>
          <w:marTop w:val="60"/>
          <w:marBottom w:val="0"/>
          <w:divBdr>
            <w:top w:val="none" w:sz="0" w:space="0" w:color="auto"/>
            <w:left w:val="none" w:sz="0" w:space="0" w:color="auto"/>
            <w:bottom w:val="none" w:sz="0" w:space="0" w:color="auto"/>
            <w:right w:val="none" w:sz="0" w:space="0" w:color="auto"/>
          </w:divBdr>
        </w:div>
      </w:divsChild>
    </w:div>
    <w:div w:id="1068268536">
      <w:marLeft w:val="0"/>
      <w:marRight w:val="0"/>
      <w:marTop w:val="0"/>
      <w:marBottom w:val="0"/>
      <w:divBdr>
        <w:top w:val="none" w:sz="0" w:space="0" w:color="auto"/>
        <w:left w:val="none" w:sz="0" w:space="0" w:color="auto"/>
        <w:bottom w:val="none" w:sz="0" w:space="0" w:color="auto"/>
        <w:right w:val="none" w:sz="0" w:space="0" w:color="auto"/>
      </w:divBdr>
    </w:div>
    <w:div w:id="1068268538">
      <w:marLeft w:val="0"/>
      <w:marRight w:val="0"/>
      <w:marTop w:val="0"/>
      <w:marBottom w:val="0"/>
      <w:divBdr>
        <w:top w:val="none" w:sz="0" w:space="0" w:color="auto"/>
        <w:left w:val="none" w:sz="0" w:space="0" w:color="auto"/>
        <w:bottom w:val="none" w:sz="0" w:space="0" w:color="auto"/>
        <w:right w:val="none" w:sz="0" w:space="0" w:color="auto"/>
      </w:divBdr>
      <w:divsChild>
        <w:div w:id="1068268412">
          <w:marLeft w:val="0"/>
          <w:marRight w:val="0"/>
          <w:marTop w:val="120"/>
          <w:marBottom w:val="0"/>
          <w:divBdr>
            <w:top w:val="none" w:sz="0" w:space="0" w:color="auto"/>
            <w:left w:val="none" w:sz="0" w:space="0" w:color="auto"/>
            <w:bottom w:val="none" w:sz="0" w:space="0" w:color="auto"/>
            <w:right w:val="none" w:sz="0" w:space="0" w:color="auto"/>
          </w:divBdr>
        </w:div>
        <w:div w:id="1068268539">
          <w:marLeft w:val="567"/>
          <w:marRight w:val="0"/>
          <w:marTop w:val="60"/>
          <w:marBottom w:val="0"/>
          <w:divBdr>
            <w:top w:val="none" w:sz="0" w:space="0" w:color="auto"/>
            <w:left w:val="none" w:sz="0" w:space="0" w:color="auto"/>
            <w:bottom w:val="none" w:sz="0" w:space="0" w:color="auto"/>
            <w:right w:val="none" w:sz="0" w:space="0" w:color="auto"/>
          </w:divBdr>
        </w:div>
      </w:divsChild>
    </w:div>
    <w:div w:id="1068268541">
      <w:marLeft w:val="0"/>
      <w:marRight w:val="0"/>
      <w:marTop w:val="0"/>
      <w:marBottom w:val="0"/>
      <w:divBdr>
        <w:top w:val="none" w:sz="0" w:space="0" w:color="auto"/>
        <w:left w:val="none" w:sz="0" w:space="0" w:color="auto"/>
        <w:bottom w:val="none" w:sz="0" w:space="0" w:color="auto"/>
        <w:right w:val="none" w:sz="0" w:space="0" w:color="auto"/>
      </w:divBdr>
      <w:divsChild>
        <w:div w:id="1068268413">
          <w:marLeft w:val="1134"/>
          <w:marRight w:val="0"/>
          <w:marTop w:val="60"/>
          <w:marBottom w:val="0"/>
          <w:divBdr>
            <w:top w:val="none" w:sz="0" w:space="0" w:color="auto"/>
            <w:left w:val="none" w:sz="0" w:space="0" w:color="auto"/>
            <w:bottom w:val="none" w:sz="0" w:space="0" w:color="auto"/>
            <w:right w:val="none" w:sz="0" w:space="0" w:color="auto"/>
          </w:divBdr>
        </w:div>
        <w:div w:id="1068268446">
          <w:marLeft w:val="1134"/>
          <w:marRight w:val="0"/>
          <w:marTop w:val="60"/>
          <w:marBottom w:val="0"/>
          <w:divBdr>
            <w:top w:val="none" w:sz="0" w:space="0" w:color="auto"/>
            <w:left w:val="none" w:sz="0" w:space="0" w:color="auto"/>
            <w:bottom w:val="none" w:sz="0" w:space="0" w:color="auto"/>
            <w:right w:val="none" w:sz="0" w:space="0" w:color="auto"/>
          </w:divBdr>
        </w:div>
        <w:div w:id="1068268499">
          <w:marLeft w:val="1134"/>
          <w:marRight w:val="0"/>
          <w:marTop w:val="60"/>
          <w:marBottom w:val="0"/>
          <w:divBdr>
            <w:top w:val="none" w:sz="0" w:space="0" w:color="auto"/>
            <w:left w:val="none" w:sz="0" w:space="0" w:color="auto"/>
            <w:bottom w:val="none" w:sz="0" w:space="0" w:color="auto"/>
            <w:right w:val="none" w:sz="0" w:space="0" w:color="auto"/>
          </w:divBdr>
        </w:div>
        <w:div w:id="1068268562">
          <w:marLeft w:val="0"/>
          <w:marRight w:val="0"/>
          <w:marTop w:val="120"/>
          <w:marBottom w:val="0"/>
          <w:divBdr>
            <w:top w:val="none" w:sz="0" w:space="0" w:color="auto"/>
            <w:left w:val="none" w:sz="0" w:space="0" w:color="auto"/>
            <w:bottom w:val="none" w:sz="0" w:space="0" w:color="auto"/>
            <w:right w:val="none" w:sz="0" w:space="0" w:color="auto"/>
          </w:divBdr>
        </w:div>
      </w:divsChild>
    </w:div>
    <w:div w:id="1068268550">
      <w:marLeft w:val="0"/>
      <w:marRight w:val="0"/>
      <w:marTop w:val="0"/>
      <w:marBottom w:val="0"/>
      <w:divBdr>
        <w:top w:val="none" w:sz="0" w:space="0" w:color="auto"/>
        <w:left w:val="none" w:sz="0" w:space="0" w:color="auto"/>
        <w:bottom w:val="none" w:sz="0" w:space="0" w:color="auto"/>
        <w:right w:val="none" w:sz="0" w:space="0" w:color="auto"/>
      </w:divBdr>
      <w:divsChild>
        <w:div w:id="1068268415">
          <w:marLeft w:val="1985"/>
          <w:marRight w:val="0"/>
          <w:marTop w:val="60"/>
          <w:marBottom w:val="0"/>
          <w:divBdr>
            <w:top w:val="none" w:sz="0" w:space="0" w:color="auto"/>
            <w:left w:val="none" w:sz="0" w:space="0" w:color="auto"/>
            <w:bottom w:val="none" w:sz="0" w:space="0" w:color="auto"/>
            <w:right w:val="none" w:sz="0" w:space="0" w:color="auto"/>
          </w:divBdr>
        </w:div>
        <w:div w:id="1068268432">
          <w:marLeft w:val="1985"/>
          <w:marRight w:val="0"/>
          <w:marTop w:val="60"/>
          <w:marBottom w:val="0"/>
          <w:divBdr>
            <w:top w:val="none" w:sz="0" w:space="0" w:color="auto"/>
            <w:left w:val="none" w:sz="0" w:space="0" w:color="auto"/>
            <w:bottom w:val="none" w:sz="0" w:space="0" w:color="auto"/>
            <w:right w:val="none" w:sz="0" w:space="0" w:color="auto"/>
          </w:divBdr>
        </w:div>
        <w:div w:id="1068268438">
          <w:marLeft w:val="1134"/>
          <w:marRight w:val="0"/>
          <w:marTop w:val="60"/>
          <w:marBottom w:val="0"/>
          <w:divBdr>
            <w:top w:val="none" w:sz="0" w:space="0" w:color="auto"/>
            <w:left w:val="none" w:sz="0" w:space="0" w:color="auto"/>
            <w:bottom w:val="none" w:sz="0" w:space="0" w:color="auto"/>
            <w:right w:val="none" w:sz="0" w:space="0" w:color="auto"/>
          </w:divBdr>
        </w:div>
        <w:div w:id="1068268491">
          <w:marLeft w:val="1134"/>
          <w:marRight w:val="0"/>
          <w:marTop w:val="60"/>
          <w:marBottom w:val="0"/>
          <w:divBdr>
            <w:top w:val="none" w:sz="0" w:space="0" w:color="auto"/>
            <w:left w:val="none" w:sz="0" w:space="0" w:color="auto"/>
            <w:bottom w:val="none" w:sz="0" w:space="0" w:color="auto"/>
            <w:right w:val="none" w:sz="0" w:space="0" w:color="auto"/>
          </w:divBdr>
        </w:div>
        <w:div w:id="1068268558">
          <w:marLeft w:val="284"/>
          <w:marRight w:val="0"/>
          <w:marTop w:val="80"/>
          <w:marBottom w:val="0"/>
          <w:divBdr>
            <w:top w:val="none" w:sz="0" w:space="0" w:color="auto"/>
            <w:left w:val="none" w:sz="0" w:space="0" w:color="auto"/>
            <w:bottom w:val="none" w:sz="0" w:space="0" w:color="auto"/>
            <w:right w:val="none" w:sz="0" w:space="0" w:color="auto"/>
          </w:divBdr>
        </w:div>
        <w:div w:id="1068268571">
          <w:marLeft w:val="284"/>
          <w:marRight w:val="0"/>
          <w:marTop w:val="40"/>
          <w:marBottom w:val="0"/>
          <w:divBdr>
            <w:top w:val="none" w:sz="0" w:space="0" w:color="auto"/>
            <w:left w:val="none" w:sz="0" w:space="0" w:color="auto"/>
            <w:bottom w:val="none" w:sz="0" w:space="0" w:color="auto"/>
            <w:right w:val="none" w:sz="0" w:space="0" w:color="auto"/>
          </w:divBdr>
        </w:div>
      </w:divsChild>
    </w:div>
    <w:div w:id="1068268563">
      <w:marLeft w:val="0"/>
      <w:marRight w:val="0"/>
      <w:marTop w:val="0"/>
      <w:marBottom w:val="0"/>
      <w:divBdr>
        <w:top w:val="none" w:sz="0" w:space="0" w:color="auto"/>
        <w:left w:val="none" w:sz="0" w:space="0" w:color="auto"/>
        <w:bottom w:val="none" w:sz="0" w:space="0" w:color="auto"/>
        <w:right w:val="none" w:sz="0" w:space="0" w:color="auto"/>
      </w:divBdr>
    </w:div>
    <w:div w:id="1068268579">
      <w:marLeft w:val="0"/>
      <w:marRight w:val="0"/>
      <w:marTop w:val="0"/>
      <w:marBottom w:val="0"/>
      <w:divBdr>
        <w:top w:val="none" w:sz="0" w:space="0" w:color="auto"/>
        <w:left w:val="none" w:sz="0" w:space="0" w:color="auto"/>
        <w:bottom w:val="none" w:sz="0" w:space="0" w:color="auto"/>
        <w:right w:val="none" w:sz="0" w:space="0" w:color="auto"/>
      </w:divBdr>
      <w:divsChild>
        <w:div w:id="1068268406">
          <w:marLeft w:val="567"/>
          <w:marRight w:val="0"/>
          <w:marTop w:val="60"/>
          <w:marBottom w:val="0"/>
          <w:divBdr>
            <w:top w:val="none" w:sz="0" w:space="0" w:color="auto"/>
            <w:left w:val="none" w:sz="0" w:space="0" w:color="auto"/>
            <w:bottom w:val="none" w:sz="0" w:space="0" w:color="auto"/>
            <w:right w:val="none" w:sz="0" w:space="0" w:color="auto"/>
          </w:divBdr>
        </w:div>
        <w:div w:id="1068268564">
          <w:marLeft w:val="0"/>
          <w:marRight w:val="0"/>
          <w:marTop w:val="120"/>
          <w:marBottom w:val="0"/>
          <w:divBdr>
            <w:top w:val="none" w:sz="0" w:space="0" w:color="auto"/>
            <w:left w:val="none" w:sz="0" w:space="0" w:color="auto"/>
            <w:bottom w:val="none" w:sz="0" w:space="0" w:color="auto"/>
            <w:right w:val="none" w:sz="0" w:space="0" w:color="auto"/>
          </w:divBdr>
        </w:div>
      </w:divsChild>
    </w:div>
    <w:div w:id="1068268586">
      <w:marLeft w:val="0"/>
      <w:marRight w:val="0"/>
      <w:marTop w:val="0"/>
      <w:marBottom w:val="0"/>
      <w:divBdr>
        <w:top w:val="none" w:sz="0" w:space="0" w:color="auto"/>
        <w:left w:val="none" w:sz="0" w:space="0" w:color="auto"/>
        <w:bottom w:val="none" w:sz="0" w:space="0" w:color="auto"/>
        <w:right w:val="none" w:sz="0" w:space="0" w:color="auto"/>
      </w:divBdr>
      <w:divsChild>
        <w:div w:id="1068268516">
          <w:marLeft w:val="0"/>
          <w:marRight w:val="0"/>
          <w:marTop w:val="120"/>
          <w:marBottom w:val="0"/>
          <w:divBdr>
            <w:top w:val="none" w:sz="0" w:space="0" w:color="auto"/>
            <w:left w:val="none" w:sz="0" w:space="0" w:color="auto"/>
            <w:bottom w:val="none" w:sz="0" w:space="0" w:color="auto"/>
            <w:right w:val="none" w:sz="0" w:space="0" w:color="auto"/>
          </w:divBdr>
        </w:div>
        <w:div w:id="1068268590">
          <w:marLeft w:val="0"/>
          <w:marRight w:val="0"/>
          <w:marTop w:val="120"/>
          <w:marBottom w:val="0"/>
          <w:divBdr>
            <w:top w:val="none" w:sz="0" w:space="0" w:color="auto"/>
            <w:left w:val="none" w:sz="0" w:space="0" w:color="auto"/>
            <w:bottom w:val="none" w:sz="0" w:space="0" w:color="auto"/>
            <w:right w:val="none" w:sz="0" w:space="0" w:color="auto"/>
          </w:divBdr>
        </w:div>
      </w:divsChild>
    </w:div>
    <w:div w:id="1068268587">
      <w:marLeft w:val="0"/>
      <w:marRight w:val="0"/>
      <w:marTop w:val="0"/>
      <w:marBottom w:val="0"/>
      <w:divBdr>
        <w:top w:val="none" w:sz="0" w:space="0" w:color="auto"/>
        <w:left w:val="none" w:sz="0" w:space="0" w:color="auto"/>
        <w:bottom w:val="none" w:sz="0" w:space="0" w:color="auto"/>
        <w:right w:val="none" w:sz="0" w:space="0" w:color="auto"/>
      </w:divBdr>
      <w:divsChild>
        <w:div w:id="1068268421">
          <w:marLeft w:val="0"/>
          <w:marRight w:val="0"/>
          <w:marTop w:val="240"/>
          <w:marBottom w:val="24"/>
          <w:divBdr>
            <w:top w:val="single" w:sz="8" w:space="2" w:color="808080"/>
            <w:left w:val="none" w:sz="0" w:space="0" w:color="auto"/>
            <w:bottom w:val="none" w:sz="0" w:space="0" w:color="auto"/>
            <w:right w:val="none" w:sz="0" w:space="0" w:color="auto"/>
          </w:divBdr>
        </w:div>
        <w:div w:id="1068268440">
          <w:marLeft w:val="0"/>
          <w:marRight w:val="0"/>
          <w:marTop w:val="120"/>
          <w:marBottom w:val="0"/>
          <w:divBdr>
            <w:top w:val="none" w:sz="0" w:space="0" w:color="auto"/>
            <w:left w:val="none" w:sz="0" w:space="0" w:color="auto"/>
            <w:bottom w:val="none" w:sz="0" w:space="0" w:color="auto"/>
            <w:right w:val="none" w:sz="0" w:space="0" w:color="auto"/>
          </w:divBdr>
        </w:div>
        <w:div w:id="1068268506">
          <w:marLeft w:val="0"/>
          <w:marRight w:val="0"/>
          <w:marTop w:val="120"/>
          <w:marBottom w:val="0"/>
          <w:divBdr>
            <w:top w:val="none" w:sz="0" w:space="0" w:color="auto"/>
            <w:left w:val="none" w:sz="0" w:space="0" w:color="auto"/>
            <w:bottom w:val="none" w:sz="0" w:space="0" w:color="auto"/>
            <w:right w:val="none" w:sz="0" w:space="0" w:color="auto"/>
          </w:divBdr>
        </w:div>
        <w:div w:id="1068268608">
          <w:marLeft w:val="0"/>
          <w:marRight w:val="0"/>
          <w:marTop w:val="120"/>
          <w:marBottom w:val="0"/>
          <w:divBdr>
            <w:top w:val="none" w:sz="0" w:space="0" w:color="auto"/>
            <w:left w:val="none" w:sz="0" w:space="0" w:color="auto"/>
            <w:bottom w:val="none" w:sz="0" w:space="0" w:color="auto"/>
            <w:right w:val="none" w:sz="0" w:space="0" w:color="auto"/>
          </w:divBdr>
        </w:div>
      </w:divsChild>
    </w:div>
    <w:div w:id="1068268613">
      <w:marLeft w:val="0"/>
      <w:marRight w:val="0"/>
      <w:marTop w:val="0"/>
      <w:marBottom w:val="0"/>
      <w:divBdr>
        <w:top w:val="none" w:sz="0" w:space="0" w:color="auto"/>
        <w:left w:val="none" w:sz="0" w:space="0" w:color="auto"/>
        <w:bottom w:val="none" w:sz="0" w:space="0" w:color="auto"/>
        <w:right w:val="none" w:sz="0" w:space="0" w:color="auto"/>
      </w:divBdr>
    </w:div>
    <w:div w:id="187565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8B071-818A-438A-B288-E775D20C2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4693</Words>
  <Characters>26754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TGorven@gmail.com</dc:creator>
  <cp:keywords/>
  <dc:description/>
  <cp:lastModifiedBy>Mary Bruce</cp:lastModifiedBy>
  <cp:revision>3</cp:revision>
  <cp:lastPrinted>2023-11-14T06:58:00Z</cp:lastPrinted>
  <dcterms:created xsi:type="dcterms:W3CDTF">2023-11-14T08:09:00Z</dcterms:created>
  <dcterms:modified xsi:type="dcterms:W3CDTF">2023-11-14T12:23:00Z</dcterms:modified>
</cp:coreProperties>
</file>