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A9141" w14:textId="77777777" w:rsidR="00FE3762" w:rsidRPr="0031085B" w:rsidRDefault="006B27C8" w:rsidP="004D2880">
      <w:pPr>
        <w:rPr>
          <w:b/>
          <w:bCs/>
          <w:sz w:val="28"/>
          <w:szCs w:val="28"/>
        </w:rPr>
      </w:pPr>
      <w:bookmarkStart w:id="0" w:name="_GoBack"/>
      <w:bookmarkEnd w:id="0"/>
      <w:r w:rsidRPr="0031085B">
        <w:rPr>
          <w:noProof/>
          <w:sz w:val="28"/>
          <w:szCs w:val="28"/>
          <w:lang w:eastAsia="en-ZA"/>
        </w:rPr>
        <w:drawing>
          <wp:anchor distT="0" distB="0" distL="114300" distR="114300" simplePos="0" relativeHeight="251659264" behindDoc="0" locked="0" layoutInCell="1" allowOverlap="1" wp14:anchorId="2666097D" wp14:editId="3386D049">
            <wp:simplePos x="0" y="0"/>
            <wp:positionH relativeFrom="page">
              <wp:align>center</wp:align>
            </wp:positionH>
            <wp:positionV relativeFrom="paragraph">
              <wp:posOffset>57734</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5A832CEC" w14:textId="77777777" w:rsidR="004D2880" w:rsidRPr="0031085B" w:rsidRDefault="004D2880" w:rsidP="004D2880">
      <w:pPr>
        <w:rPr>
          <w:b/>
          <w:bCs/>
          <w:sz w:val="28"/>
          <w:szCs w:val="28"/>
        </w:rPr>
      </w:pPr>
    </w:p>
    <w:p w14:paraId="755F506B" w14:textId="77777777" w:rsidR="006B27C8" w:rsidRPr="0031085B" w:rsidRDefault="006B27C8" w:rsidP="004D2880">
      <w:pPr>
        <w:rPr>
          <w:b/>
          <w:bCs/>
          <w:sz w:val="28"/>
          <w:szCs w:val="28"/>
        </w:rPr>
      </w:pPr>
    </w:p>
    <w:p w14:paraId="649D0E48" w14:textId="77777777" w:rsidR="004D2880" w:rsidRPr="00846352" w:rsidRDefault="004D2880" w:rsidP="004D2880">
      <w:pPr>
        <w:rPr>
          <w:b/>
          <w:bCs/>
          <w:sz w:val="16"/>
          <w:szCs w:val="16"/>
        </w:rPr>
      </w:pPr>
    </w:p>
    <w:p w14:paraId="7839D245" w14:textId="77777777" w:rsidR="00EA529D" w:rsidRPr="0031085B" w:rsidRDefault="00EA529D" w:rsidP="004D2880">
      <w:pPr>
        <w:jc w:val="center"/>
        <w:rPr>
          <w:b/>
          <w:bCs/>
          <w:sz w:val="28"/>
          <w:szCs w:val="28"/>
        </w:rPr>
      </w:pPr>
      <w:r w:rsidRPr="0031085B">
        <w:rPr>
          <w:b/>
          <w:bCs/>
          <w:sz w:val="28"/>
          <w:szCs w:val="28"/>
        </w:rPr>
        <w:t>THE SUPREME COURT OF APPEAL OF SOUTH AFRICA</w:t>
      </w:r>
    </w:p>
    <w:p w14:paraId="5D449368" w14:textId="77777777" w:rsidR="00EA529D" w:rsidRPr="0031085B" w:rsidRDefault="00EA529D" w:rsidP="004D2880">
      <w:pPr>
        <w:pStyle w:val="Heading3"/>
        <w:jc w:val="center"/>
        <w:rPr>
          <w:rFonts w:ascii="Times New Roman" w:hAnsi="Times New Roman" w:cs="Times New Roman"/>
          <w:b/>
          <w:i w:val="0"/>
          <w:szCs w:val="28"/>
        </w:rPr>
      </w:pPr>
      <w:r w:rsidRPr="0031085B">
        <w:rPr>
          <w:rFonts w:ascii="Times New Roman" w:hAnsi="Times New Roman" w:cs="Times New Roman"/>
          <w:b/>
          <w:i w:val="0"/>
          <w:szCs w:val="28"/>
        </w:rPr>
        <w:t>JUDGMENT</w:t>
      </w:r>
    </w:p>
    <w:p w14:paraId="5C4D9455" w14:textId="77777777" w:rsidR="006B2912" w:rsidRDefault="006B2912" w:rsidP="004D2880">
      <w:pPr>
        <w:jc w:val="right"/>
        <w:rPr>
          <w:b/>
          <w:sz w:val="28"/>
          <w:szCs w:val="28"/>
        </w:rPr>
      </w:pPr>
    </w:p>
    <w:p w14:paraId="2AD7DDD1" w14:textId="74DCBEC6" w:rsidR="00EA529D" w:rsidRPr="0031085B" w:rsidRDefault="006B2912" w:rsidP="004D2880">
      <w:pPr>
        <w:jc w:val="right"/>
        <w:rPr>
          <w:b/>
          <w:sz w:val="28"/>
          <w:szCs w:val="28"/>
        </w:rPr>
      </w:pPr>
      <w:r>
        <w:rPr>
          <w:b/>
          <w:sz w:val="28"/>
          <w:szCs w:val="28"/>
        </w:rPr>
        <w:t>Not Reportable</w:t>
      </w:r>
    </w:p>
    <w:p w14:paraId="36655705" w14:textId="41C45604" w:rsidR="00EA529D" w:rsidRPr="0031085B" w:rsidRDefault="00EA529D" w:rsidP="004D2880">
      <w:pPr>
        <w:jc w:val="right"/>
        <w:rPr>
          <w:sz w:val="28"/>
          <w:szCs w:val="28"/>
        </w:rPr>
      </w:pPr>
      <w:r w:rsidRPr="0031085B">
        <w:rPr>
          <w:sz w:val="28"/>
          <w:szCs w:val="28"/>
        </w:rPr>
        <w:t xml:space="preserve">Case no: </w:t>
      </w:r>
      <w:r w:rsidR="006E2D5C">
        <w:rPr>
          <w:sz w:val="28"/>
          <w:szCs w:val="28"/>
        </w:rPr>
        <w:t>1256</w:t>
      </w:r>
      <w:r w:rsidR="00266C47" w:rsidRPr="0031085B">
        <w:rPr>
          <w:sz w:val="28"/>
          <w:szCs w:val="28"/>
        </w:rPr>
        <w:t>/20</w:t>
      </w:r>
      <w:r w:rsidR="00130006">
        <w:rPr>
          <w:sz w:val="28"/>
          <w:szCs w:val="28"/>
        </w:rPr>
        <w:t>22</w:t>
      </w:r>
    </w:p>
    <w:p w14:paraId="68C82837" w14:textId="77777777" w:rsidR="00BF09AC" w:rsidRPr="00BF09AC" w:rsidRDefault="00BF09AC" w:rsidP="00BF09AC">
      <w:pPr>
        <w:tabs>
          <w:tab w:val="left" w:pos="5954"/>
        </w:tabs>
        <w:contextualSpacing/>
        <w:rPr>
          <w:sz w:val="28"/>
          <w:szCs w:val="28"/>
        </w:rPr>
      </w:pPr>
      <w:r w:rsidRPr="00BF09AC">
        <w:rPr>
          <w:sz w:val="28"/>
          <w:szCs w:val="28"/>
        </w:rPr>
        <w:t>In the matter between:</w:t>
      </w:r>
    </w:p>
    <w:p w14:paraId="61BBB82B" w14:textId="13B14BE9" w:rsidR="00BF09AC" w:rsidRDefault="00593011" w:rsidP="00846352">
      <w:pPr>
        <w:tabs>
          <w:tab w:val="right" w:pos="9356"/>
        </w:tabs>
        <w:contextualSpacing/>
        <w:jc w:val="left"/>
        <w:rPr>
          <w:b/>
          <w:sz w:val="28"/>
          <w:szCs w:val="28"/>
        </w:rPr>
      </w:pPr>
      <w:r>
        <w:rPr>
          <w:b/>
          <w:sz w:val="28"/>
          <w:szCs w:val="28"/>
        </w:rPr>
        <w:t>GERHARDUS SMIT</w:t>
      </w:r>
      <w:r w:rsidR="00BF09AC">
        <w:rPr>
          <w:b/>
          <w:sz w:val="28"/>
          <w:szCs w:val="28"/>
        </w:rPr>
        <w:tab/>
      </w:r>
      <w:r w:rsidR="00BF09AC" w:rsidRPr="00BF09AC">
        <w:rPr>
          <w:b/>
          <w:sz w:val="28"/>
          <w:szCs w:val="28"/>
        </w:rPr>
        <w:t>APPELLANT</w:t>
      </w:r>
    </w:p>
    <w:p w14:paraId="0D7A4D6A" w14:textId="77777777" w:rsidR="001B29EC" w:rsidRPr="000D0A48" w:rsidRDefault="001B29EC" w:rsidP="00846352">
      <w:pPr>
        <w:tabs>
          <w:tab w:val="right" w:pos="9356"/>
        </w:tabs>
        <w:contextualSpacing/>
        <w:jc w:val="left"/>
        <w:rPr>
          <w:b/>
          <w:sz w:val="16"/>
          <w:szCs w:val="16"/>
        </w:rPr>
      </w:pPr>
    </w:p>
    <w:p w14:paraId="6E358138" w14:textId="77777777" w:rsidR="00BF09AC" w:rsidRDefault="00BF09AC" w:rsidP="00BF09AC">
      <w:pPr>
        <w:tabs>
          <w:tab w:val="left" w:pos="5954"/>
        </w:tabs>
        <w:contextualSpacing/>
        <w:jc w:val="left"/>
        <w:rPr>
          <w:sz w:val="28"/>
          <w:szCs w:val="28"/>
        </w:rPr>
      </w:pPr>
      <w:r w:rsidRPr="00BF09AC">
        <w:rPr>
          <w:sz w:val="28"/>
          <w:szCs w:val="28"/>
        </w:rPr>
        <w:t>and</w:t>
      </w:r>
    </w:p>
    <w:p w14:paraId="334FF10C" w14:textId="77777777" w:rsidR="001025FE" w:rsidRPr="001025FE" w:rsidRDefault="001025FE" w:rsidP="001025FE">
      <w:pPr>
        <w:tabs>
          <w:tab w:val="left" w:pos="5954"/>
        </w:tabs>
        <w:spacing w:line="240" w:lineRule="auto"/>
        <w:contextualSpacing/>
        <w:jc w:val="left"/>
        <w:rPr>
          <w:sz w:val="16"/>
          <w:szCs w:val="16"/>
        </w:rPr>
      </w:pPr>
    </w:p>
    <w:p w14:paraId="7F8F5754" w14:textId="2B57A7BE" w:rsidR="00BF09AC" w:rsidRDefault="00102833" w:rsidP="001B5ED4">
      <w:pPr>
        <w:tabs>
          <w:tab w:val="left" w:pos="5954"/>
          <w:tab w:val="right" w:pos="9356"/>
        </w:tabs>
        <w:contextualSpacing/>
        <w:jc w:val="left"/>
        <w:rPr>
          <w:b/>
          <w:sz w:val="28"/>
          <w:szCs w:val="28"/>
        </w:rPr>
      </w:pPr>
      <w:r>
        <w:rPr>
          <w:b/>
          <w:sz w:val="28"/>
          <w:szCs w:val="28"/>
        </w:rPr>
        <w:t xml:space="preserve">THE </w:t>
      </w:r>
      <w:r w:rsidR="001B5ED4">
        <w:rPr>
          <w:b/>
          <w:sz w:val="28"/>
          <w:szCs w:val="28"/>
        </w:rPr>
        <w:t>STATE</w:t>
      </w:r>
      <w:r w:rsidR="00BF09AC">
        <w:rPr>
          <w:b/>
          <w:sz w:val="28"/>
          <w:szCs w:val="28"/>
        </w:rPr>
        <w:tab/>
      </w:r>
      <w:r w:rsidR="00BF09AC">
        <w:rPr>
          <w:b/>
          <w:sz w:val="28"/>
          <w:szCs w:val="28"/>
        </w:rPr>
        <w:tab/>
      </w:r>
      <w:r w:rsidR="00BF09AC" w:rsidRPr="00BF09AC">
        <w:rPr>
          <w:b/>
          <w:sz w:val="28"/>
          <w:szCs w:val="28"/>
        </w:rPr>
        <w:t>RESPONDENT</w:t>
      </w:r>
    </w:p>
    <w:p w14:paraId="4C97E795" w14:textId="77777777" w:rsidR="00713959" w:rsidRPr="001A421F" w:rsidRDefault="00713959" w:rsidP="000F3F4B">
      <w:pPr>
        <w:tabs>
          <w:tab w:val="left" w:pos="5954"/>
          <w:tab w:val="right" w:pos="9356"/>
        </w:tabs>
        <w:contextualSpacing/>
        <w:jc w:val="left"/>
        <w:rPr>
          <w:b/>
          <w:sz w:val="16"/>
          <w:szCs w:val="16"/>
        </w:rPr>
      </w:pPr>
    </w:p>
    <w:p w14:paraId="3FCF50E0" w14:textId="7D632CA7" w:rsidR="00B31FF4" w:rsidRPr="0031085B" w:rsidRDefault="00EA529D" w:rsidP="00EF2AA7">
      <w:pPr>
        <w:spacing w:before="240"/>
        <w:ind w:left="2160" w:hanging="2160"/>
        <w:rPr>
          <w:bCs/>
          <w:sz w:val="28"/>
          <w:szCs w:val="28"/>
        </w:rPr>
      </w:pPr>
      <w:r w:rsidRPr="0031085B">
        <w:rPr>
          <w:b/>
          <w:bCs/>
          <w:sz w:val="28"/>
          <w:szCs w:val="28"/>
        </w:rPr>
        <w:t>Neutral citation:</w:t>
      </w:r>
      <w:r w:rsidRPr="0031085B">
        <w:rPr>
          <w:b/>
          <w:bCs/>
          <w:sz w:val="28"/>
          <w:szCs w:val="28"/>
        </w:rPr>
        <w:tab/>
      </w:r>
      <w:r w:rsidR="00F213BD">
        <w:rPr>
          <w:bCs/>
          <w:i/>
          <w:sz w:val="28"/>
          <w:szCs w:val="28"/>
          <w:lang w:val="en-GB"/>
        </w:rPr>
        <w:t xml:space="preserve">Smit </w:t>
      </w:r>
      <w:r w:rsidR="00800E6C">
        <w:rPr>
          <w:bCs/>
          <w:i/>
          <w:sz w:val="28"/>
          <w:szCs w:val="28"/>
          <w:lang w:val="en-GB"/>
        </w:rPr>
        <w:t xml:space="preserve">v </w:t>
      </w:r>
      <w:r w:rsidR="00EA1D18">
        <w:rPr>
          <w:bCs/>
          <w:i/>
          <w:sz w:val="28"/>
          <w:szCs w:val="28"/>
          <w:lang w:val="en-GB"/>
        </w:rPr>
        <w:t xml:space="preserve">The </w:t>
      </w:r>
      <w:r w:rsidR="00F213BD">
        <w:rPr>
          <w:bCs/>
          <w:i/>
          <w:sz w:val="28"/>
          <w:szCs w:val="28"/>
          <w:lang w:val="en-GB"/>
        </w:rPr>
        <w:t>State</w:t>
      </w:r>
      <w:r w:rsidR="00BF09AC" w:rsidRPr="00BF09AC">
        <w:rPr>
          <w:bCs/>
          <w:i/>
          <w:sz w:val="28"/>
          <w:szCs w:val="28"/>
          <w:lang w:val="en-GB"/>
        </w:rPr>
        <w:t xml:space="preserve"> </w:t>
      </w:r>
      <w:r w:rsidR="00BF09AC" w:rsidRPr="00BF09AC">
        <w:rPr>
          <w:bCs/>
          <w:sz w:val="28"/>
          <w:szCs w:val="28"/>
          <w:lang w:val="en-GB"/>
        </w:rPr>
        <w:t>(</w:t>
      </w:r>
      <w:r w:rsidR="006E2D5C">
        <w:rPr>
          <w:bCs/>
          <w:sz w:val="28"/>
          <w:szCs w:val="28"/>
          <w:lang w:val="en-GB"/>
        </w:rPr>
        <w:t>1256</w:t>
      </w:r>
      <w:r w:rsidR="00BF09AC" w:rsidRPr="00BF09AC">
        <w:rPr>
          <w:bCs/>
          <w:sz w:val="28"/>
          <w:szCs w:val="28"/>
          <w:lang w:val="en-GB"/>
        </w:rPr>
        <w:t>/2022)</w:t>
      </w:r>
      <w:r w:rsidR="00270C43">
        <w:rPr>
          <w:bCs/>
          <w:sz w:val="28"/>
          <w:szCs w:val="28"/>
          <w:lang w:val="en-GB"/>
        </w:rPr>
        <w:t xml:space="preserve"> </w:t>
      </w:r>
      <w:r w:rsidRPr="0031085B">
        <w:rPr>
          <w:bCs/>
          <w:sz w:val="28"/>
          <w:szCs w:val="28"/>
        </w:rPr>
        <w:t>[202</w:t>
      </w:r>
      <w:r w:rsidR="00884663" w:rsidRPr="0031085B">
        <w:rPr>
          <w:bCs/>
          <w:sz w:val="28"/>
          <w:szCs w:val="28"/>
        </w:rPr>
        <w:t>3</w:t>
      </w:r>
      <w:r w:rsidRPr="0031085B">
        <w:rPr>
          <w:bCs/>
          <w:sz w:val="28"/>
          <w:szCs w:val="28"/>
        </w:rPr>
        <w:t xml:space="preserve">] ZASCA </w:t>
      </w:r>
      <w:r w:rsidR="00A345ED">
        <w:rPr>
          <w:bCs/>
          <w:sz w:val="28"/>
          <w:szCs w:val="28"/>
        </w:rPr>
        <w:t>154</w:t>
      </w:r>
      <w:r w:rsidRPr="0031085B">
        <w:rPr>
          <w:bCs/>
          <w:sz w:val="28"/>
          <w:szCs w:val="28"/>
        </w:rPr>
        <w:t xml:space="preserve"> (</w:t>
      </w:r>
      <w:r w:rsidR="00EB7F4C">
        <w:rPr>
          <w:bCs/>
          <w:sz w:val="28"/>
          <w:szCs w:val="28"/>
        </w:rPr>
        <w:t>17</w:t>
      </w:r>
      <w:r w:rsidR="00A345ED">
        <w:rPr>
          <w:bCs/>
          <w:sz w:val="28"/>
          <w:szCs w:val="28"/>
        </w:rPr>
        <w:t xml:space="preserve"> November </w:t>
      </w:r>
      <w:r w:rsidR="00884663" w:rsidRPr="0031085B">
        <w:rPr>
          <w:bCs/>
          <w:sz w:val="28"/>
          <w:szCs w:val="28"/>
        </w:rPr>
        <w:t>2023</w:t>
      </w:r>
      <w:r w:rsidRPr="0031085B">
        <w:rPr>
          <w:bCs/>
          <w:sz w:val="28"/>
          <w:szCs w:val="28"/>
        </w:rPr>
        <w:t>)</w:t>
      </w:r>
    </w:p>
    <w:p w14:paraId="0F5E7AEB" w14:textId="4BD20AFA" w:rsidR="009D7C7C" w:rsidRPr="00BF09AC" w:rsidRDefault="00EA529D" w:rsidP="00C369B9">
      <w:pPr>
        <w:spacing w:before="240"/>
        <w:ind w:left="2160" w:hanging="2160"/>
        <w:rPr>
          <w:bCs/>
          <w:sz w:val="28"/>
          <w:szCs w:val="28"/>
        </w:rPr>
      </w:pPr>
      <w:r w:rsidRPr="0031085B">
        <w:rPr>
          <w:b/>
          <w:bCs/>
          <w:sz w:val="28"/>
          <w:szCs w:val="28"/>
        </w:rPr>
        <w:t>Coram:</w:t>
      </w:r>
      <w:r w:rsidRPr="0031085B">
        <w:rPr>
          <w:sz w:val="28"/>
          <w:szCs w:val="28"/>
        </w:rPr>
        <w:tab/>
      </w:r>
      <w:r w:rsidR="006E2D5C">
        <w:rPr>
          <w:bCs/>
          <w:sz w:val="28"/>
          <w:szCs w:val="28"/>
        </w:rPr>
        <w:t>NICHOLLS,</w:t>
      </w:r>
      <w:r w:rsidR="009E75DF">
        <w:rPr>
          <w:bCs/>
          <w:sz w:val="28"/>
          <w:szCs w:val="28"/>
        </w:rPr>
        <w:t xml:space="preserve"> MOTHLE</w:t>
      </w:r>
      <w:r w:rsidR="006E2D5C">
        <w:rPr>
          <w:bCs/>
          <w:sz w:val="28"/>
          <w:szCs w:val="28"/>
        </w:rPr>
        <w:t>, MABINDLA-BOQWANA</w:t>
      </w:r>
      <w:r w:rsidR="009E75DF">
        <w:rPr>
          <w:bCs/>
          <w:sz w:val="28"/>
          <w:szCs w:val="28"/>
        </w:rPr>
        <w:t xml:space="preserve"> and</w:t>
      </w:r>
      <w:r w:rsidR="00BF09AC" w:rsidRPr="00BF09AC">
        <w:rPr>
          <w:bCs/>
          <w:sz w:val="28"/>
          <w:szCs w:val="28"/>
        </w:rPr>
        <w:t xml:space="preserve"> M</w:t>
      </w:r>
      <w:r w:rsidR="00784918">
        <w:rPr>
          <w:bCs/>
          <w:sz w:val="28"/>
          <w:szCs w:val="28"/>
        </w:rPr>
        <w:t>E</w:t>
      </w:r>
      <w:r w:rsidR="009E75DF">
        <w:rPr>
          <w:bCs/>
          <w:sz w:val="28"/>
          <w:szCs w:val="28"/>
        </w:rPr>
        <w:t>YER JJA</w:t>
      </w:r>
      <w:r w:rsidR="00BF09AC" w:rsidRPr="00BF09AC">
        <w:rPr>
          <w:bCs/>
          <w:sz w:val="28"/>
          <w:szCs w:val="28"/>
        </w:rPr>
        <w:t xml:space="preserve"> and </w:t>
      </w:r>
      <w:r w:rsidR="008E16F4">
        <w:rPr>
          <w:bCs/>
          <w:sz w:val="28"/>
          <w:szCs w:val="28"/>
        </w:rPr>
        <w:t>KATHRE</w:t>
      </w:r>
      <w:r w:rsidR="006C5163">
        <w:rPr>
          <w:bCs/>
          <w:sz w:val="28"/>
          <w:szCs w:val="28"/>
        </w:rPr>
        <w:t>E</w:t>
      </w:r>
      <w:r w:rsidR="008E16F4">
        <w:rPr>
          <w:bCs/>
          <w:sz w:val="28"/>
          <w:szCs w:val="28"/>
        </w:rPr>
        <w:t>-SETILOANE</w:t>
      </w:r>
      <w:r w:rsidR="00BF09AC" w:rsidRPr="00BF09AC">
        <w:rPr>
          <w:bCs/>
          <w:sz w:val="28"/>
          <w:szCs w:val="28"/>
        </w:rPr>
        <w:t xml:space="preserve"> AJA</w:t>
      </w:r>
    </w:p>
    <w:p w14:paraId="5CA0E9E7" w14:textId="77777777" w:rsidR="00553B48" w:rsidRPr="00553B48" w:rsidRDefault="00EA529D" w:rsidP="00553B48">
      <w:pPr>
        <w:spacing w:before="240"/>
        <w:ind w:left="2160" w:hanging="2160"/>
        <w:rPr>
          <w:sz w:val="28"/>
          <w:szCs w:val="28"/>
        </w:rPr>
      </w:pPr>
      <w:r w:rsidRPr="0031085B">
        <w:rPr>
          <w:b/>
          <w:bCs/>
          <w:sz w:val="28"/>
          <w:szCs w:val="28"/>
        </w:rPr>
        <w:t>Heard</w:t>
      </w:r>
      <w:r w:rsidRPr="0031085B">
        <w:rPr>
          <w:b/>
          <w:sz w:val="28"/>
          <w:szCs w:val="28"/>
        </w:rPr>
        <w:t>:</w:t>
      </w:r>
      <w:r w:rsidR="009627EF" w:rsidRPr="0031085B">
        <w:rPr>
          <w:sz w:val="28"/>
          <w:szCs w:val="28"/>
        </w:rPr>
        <w:tab/>
      </w:r>
      <w:r w:rsidR="00553B48" w:rsidRPr="00553B48">
        <w:rPr>
          <w:sz w:val="28"/>
          <w:szCs w:val="28"/>
        </w:rPr>
        <w:t>No oral hearing in terms of s 19</w:t>
      </w:r>
      <w:r w:rsidR="00553B48" w:rsidRPr="00553B48">
        <w:rPr>
          <w:i/>
          <w:sz w:val="28"/>
          <w:szCs w:val="28"/>
        </w:rPr>
        <w:t>(a)</w:t>
      </w:r>
      <w:r w:rsidR="00553B48" w:rsidRPr="00553B48">
        <w:rPr>
          <w:sz w:val="28"/>
          <w:szCs w:val="28"/>
        </w:rPr>
        <w:t xml:space="preserve"> of the Superior Courts Act 10 of 2013.</w:t>
      </w:r>
    </w:p>
    <w:p w14:paraId="6FEA3E7E" w14:textId="7B16DF6C" w:rsidR="006B27C8" w:rsidRPr="0031085B" w:rsidRDefault="00EA529D" w:rsidP="00553B48">
      <w:pPr>
        <w:spacing w:before="240"/>
        <w:ind w:left="2160" w:hanging="2160"/>
        <w:rPr>
          <w:sz w:val="28"/>
          <w:szCs w:val="28"/>
        </w:rPr>
      </w:pPr>
      <w:r w:rsidRPr="0031085B">
        <w:rPr>
          <w:b/>
          <w:bCs/>
          <w:sz w:val="28"/>
          <w:szCs w:val="28"/>
        </w:rPr>
        <w:t>Delivered</w:t>
      </w:r>
      <w:r w:rsidRPr="0031085B">
        <w:rPr>
          <w:b/>
          <w:sz w:val="28"/>
          <w:szCs w:val="28"/>
        </w:rPr>
        <w:t>:</w:t>
      </w:r>
      <w:r w:rsidRPr="0031085B">
        <w:rPr>
          <w:sz w:val="28"/>
          <w:szCs w:val="28"/>
        </w:rPr>
        <w:tab/>
      </w:r>
      <w:r w:rsidR="00553B48">
        <w:rPr>
          <w:sz w:val="28"/>
          <w:szCs w:val="28"/>
        </w:rPr>
        <w:t>17 November 2023</w:t>
      </w:r>
    </w:p>
    <w:p w14:paraId="1B2E2F68" w14:textId="270E2592" w:rsidR="000046E7" w:rsidRPr="008046F9" w:rsidRDefault="00750305" w:rsidP="00154C26">
      <w:pPr>
        <w:spacing w:before="240"/>
        <w:rPr>
          <w:sz w:val="28"/>
          <w:szCs w:val="28"/>
        </w:rPr>
      </w:pPr>
      <w:r w:rsidRPr="0031085B">
        <w:rPr>
          <w:b/>
          <w:bCs/>
          <w:sz w:val="28"/>
          <w:szCs w:val="28"/>
        </w:rPr>
        <w:t>Summary:</w:t>
      </w:r>
      <w:r w:rsidRPr="0031085B">
        <w:rPr>
          <w:sz w:val="28"/>
          <w:szCs w:val="28"/>
        </w:rPr>
        <w:tab/>
      </w:r>
      <w:r w:rsidR="006B27C8" w:rsidRPr="0031085B">
        <w:rPr>
          <w:sz w:val="28"/>
          <w:szCs w:val="28"/>
        </w:rPr>
        <w:tab/>
      </w:r>
      <w:r w:rsidR="008046F9" w:rsidRPr="008046F9">
        <w:rPr>
          <w:sz w:val="28"/>
          <w:szCs w:val="28"/>
        </w:rPr>
        <w:t>Criminal law and procedure –</w:t>
      </w:r>
      <w:r w:rsidR="00996859">
        <w:rPr>
          <w:sz w:val="28"/>
          <w:szCs w:val="28"/>
        </w:rPr>
        <w:t xml:space="preserve"> fraud</w:t>
      </w:r>
      <w:r w:rsidR="00C734CD">
        <w:rPr>
          <w:sz w:val="28"/>
          <w:szCs w:val="28"/>
        </w:rPr>
        <w:t xml:space="preserve"> </w:t>
      </w:r>
      <w:r w:rsidR="008046F9" w:rsidRPr="008046F9">
        <w:rPr>
          <w:sz w:val="28"/>
          <w:szCs w:val="28"/>
        </w:rPr>
        <w:t xml:space="preserve">– </w:t>
      </w:r>
      <w:r w:rsidR="007F287C">
        <w:rPr>
          <w:sz w:val="28"/>
          <w:szCs w:val="28"/>
        </w:rPr>
        <w:t>whether appellant had intent</w:t>
      </w:r>
      <w:r w:rsidR="00A8003D">
        <w:rPr>
          <w:sz w:val="28"/>
          <w:szCs w:val="28"/>
        </w:rPr>
        <w:t>,</w:t>
      </w:r>
      <w:r w:rsidR="007F287C">
        <w:rPr>
          <w:sz w:val="28"/>
          <w:szCs w:val="28"/>
        </w:rPr>
        <w:t xml:space="preserve"> in the form of </w:t>
      </w:r>
      <w:r w:rsidR="00996859" w:rsidRPr="00A8003D">
        <w:rPr>
          <w:i/>
          <w:sz w:val="28"/>
          <w:szCs w:val="28"/>
        </w:rPr>
        <w:t>dolus eventualis</w:t>
      </w:r>
      <w:r w:rsidR="00A8003D">
        <w:rPr>
          <w:sz w:val="28"/>
          <w:szCs w:val="28"/>
        </w:rPr>
        <w:t xml:space="preserve">, </w:t>
      </w:r>
      <w:r w:rsidR="00A8003D" w:rsidRPr="00A8003D">
        <w:rPr>
          <w:sz w:val="28"/>
          <w:szCs w:val="28"/>
        </w:rPr>
        <w:t>to commit fraud</w:t>
      </w:r>
      <w:r w:rsidR="00996859">
        <w:rPr>
          <w:sz w:val="28"/>
          <w:szCs w:val="28"/>
        </w:rPr>
        <w:t xml:space="preserve"> – whether </w:t>
      </w:r>
      <w:r w:rsidR="000046E7" w:rsidRPr="000046E7">
        <w:rPr>
          <w:sz w:val="28"/>
          <w:szCs w:val="28"/>
        </w:rPr>
        <w:t>the appellant, as an unrepresented accused, was given insufficient assistance by the regional court</w:t>
      </w:r>
      <w:r w:rsidR="000046E7">
        <w:rPr>
          <w:sz w:val="28"/>
          <w:szCs w:val="28"/>
        </w:rPr>
        <w:t xml:space="preserve"> – </w:t>
      </w:r>
      <w:r w:rsidR="005D6930">
        <w:rPr>
          <w:sz w:val="28"/>
          <w:szCs w:val="28"/>
        </w:rPr>
        <w:lastRenderedPageBreak/>
        <w:t>held –</w:t>
      </w:r>
      <w:r w:rsidR="00CF7C22">
        <w:rPr>
          <w:sz w:val="28"/>
          <w:szCs w:val="28"/>
        </w:rPr>
        <w:t xml:space="preserve"> no evidence that the appellant had</w:t>
      </w:r>
      <w:r w:rsidR="00D32295">
        <w:rPr>
          <w:sz w:val="28"/>
          <w:szCs w:val="28"/>
        </w:rPr>
        <w:t xml:space="preserve"> intent in the form of </w:t>
      </w:r>
      <w:r w:rsidR="00D32295" w:rsidRPr="00D32295">
        <w:rPr>
          <w:i/>
          <w:sz w:val="28"/>
          <w:szCs w:val="28"/>
        </w:rPr>
        <w:t>dolus eventualis</w:t>
      </w:r>
      <w:r w:rsidR="00D32295">
        <w:rPr>
          <w:sz w:val="28"/>
          <w:szCs w:val="28"/>
        </w:rPr>
        <w:t xml:space="preserve"> </w:t>
      </w:r>
      <w:r w:rsidR="0044414B">
        <w:rPr>
          <w:sz w:val="28"/>
          <w:szCs w:val="28"/>
        </w:rPr>
        <w:t>at time the agreement of sale was concluded</w:t>
      </w:r>
      <w:r w:rsidR="00A61240">
        <w:rPr>
          <w:sz w:val="28"/>
          <w:szCs w:val="28"/>
        </w:rPr>
        <w:t xml:space="preserve"> </w:t>
      </w:r>
      <w:r w:rsidR="009A415D">
        <w:rPr>
          <w:sz w:val="28"/>
          <w:szCs w:val="28"/>
        </w:rPr>
        <w:t>–</w:t>
      </w:r>
      <w:r w:rsidR="00A61240">
        <w:rPr>
          <w:sz w:val="28"/>
          <w:szCs w:val="28"/>
        </w:rPr>
        <w:t xml:space="preserve"> </w:t>
      </w:r>
      <w:r w:rsidR="0044414B">
        <w:rPr>
          <w:sz w:val="28"/>
          <w:szCs w:val="28"/>
        </w:rPr>
        <w:t>appellant afforded ample opportunity to obtain legal representation by the regional court</w:t>
      </w:r>
      <w:r w:rsidR="00456081">
        <w:rPr>
          <w:sz w:val="28"/>
          <w:szCs w:val="28"/>
        </w:rPr>
        <w:t>.</w:t>
      </w:r>
    </w:p>
    <w:p w14:paraId="3FE6AA20" w14:textId="6C1AD6E5" w:rsidR="00BF09AC" w:rsidRPr="00BF09AC" w:rsidRDefault="00750305" w:rsidP="00154C26">
      <w:pPr>
        <w:spacing w:before="240"/>
        <w:rPr>
          <w:sz w:val="28"/>
          <w:szCs w:val="28"/>
          <w:lang w:val="en-US"/>
        </w:rPr>
      </w:pPr>
      <w:r w:rsidRPr="0031085B">
        <w:rPr>
          <w:sz w:val="28"/>
          <w:szCs w:val="28"/>
          <w:lang w:val="en-US"/>
        </w:rPr>
        <w:br w:type="page"/>
      </w:r>
    </w:p>
    <w:p w14:paraId="5B69BFFF" w14:textId="77777777" w:rsidR="00BF09AC" w:rsidRPr="00BF09AC" w:rsidRDefault="00BF09AC" w:rsidP="00BF09AC">
      <w:pPr>
        <w:rPr>
          <w:sz w:val="28"/>
          <w:szCs w:val="28"/>
          <w:lang w:val="en-GB"/>
        </w:rPr>
      </w:pPr>
      <w:r w:rsidRPr="00BF09AC">
        <w:rPr>
          <w:noProof/>
          <w:sz w:val="28"/>
          <w:szCs w:val="28"/>
          <w:lang w:eastAsia="en-ZA"/>
        </w:rPr>
        <w:lastRenderedPageBreak/>
        <mc:AlternateContent>
          <mc:Choice Requires="wps">
            <w:drawing>
              <wp:anchor distT="4294967291" distB="4294967291" distL="114300" distR="114300" simplePos="0" relativeHeight="251667456" behindDoc="0" locked="0" layoutInCell="1" allowOverlap="1" wp14:anchorId="55F14C1F" wp14:editId="250225AB">
                <wp:simplePos x="0" y="0"/>
                <wp:positionH relativeFrom="column">
                  <wp:posOffset>0</wp:posOffset>
                </wp:positionH>
                <wp:positionV relativeFrom="paragraph">
                  <wp:posOffset>36829</wp:posOffset>
                </wp:positionV>
                <wp:extent cx="5925185" cy="0"/>
                <wp:effectExtent l="0" t="0" r="374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65064114" id="Straight Connector 6"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">
                <o:lock v:ext="edit" shapetype="f"/>
              </v:line>
            </w:pict>
          </mc:Fallback>
        </mc:AlternateContent>
      </w:r>
      <w:r w:rsidRPr="00BF09AC">
        <w:rPr>
          <w:noProof/>
          <w:sz w:val="28"/>
          <w:szCs w:val="28"/>
          <w:lang w:eastAsia="en-ZA"/>
        </w:rPr>
        <mc:AlternateContent>
          <mc:Choice Requires="wps">
            <w:drawing>
              <wp:anchor distT="4294967291" distB="4294967291" distL="114295" distR="114295" simplePos="0" relativeHeight="251665408" behindDoc="0" locked="0" layoutInCell="1" allowOverlap="1" wp14:anchorId="5E6BD3E1" wp14:editId="69AC58DF">
                <wp:simplePos x="0" y="0"/>
                <wp:positionH relativeFrom="column">
                  <wp:posOffset>-1</wp:posOffset>
                </wp:positionH>
                <wp:positionV relativeFrom="paragraph">
                  <wp:posOffset>114299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0F464069" id="Straight Connector 5" o:spid="_x0000_s1026" style="position:absolute;z-index:25166540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">
                <o:lock v:ext="edit" shapetype="f"/>
              </v:line>
            </w:pict>
          </mc:Fallback>
        </mc:AlternateContent>
      </w:r>
    </w:p>
    <w:p w14:paraId="02F78E3B" w14:textId="77777777" w:rsidR="00BF09AC" w:rsidRPr="00BF09AC" w:rsidRDefault="00BF09AC" w:rsidP="00BF09AC">
      <w:pPr>
        <w:jc w:val="center"/>
        <w:rPr>
          <w:b/>
          <w:iCs/>
          <w:sz w:val="28"/>
          <w:szCs w:val="28"/>
          <w:lang w:val="en-GB"/>
        </w:rPr>
      </w:pPr>
      <w:r>
        <w:rPr>
          <w:b/>
          <w:iCs/>
          <w:sz w:val="28"/>
          <w:szCs w:val="28"/>
          <w:lang w:val="en-GB"/>
        </w:rPr>
        <w:t>ORDER</w:t>
      </w:r>
    </w:p>
    <w:p w14:paraId="6E1812D2" w14:textId="77777777" w:rsidR="00BF09AC" w:rsidRPr="00BF09AC" w:rsidRDefault="00BF09AC" w:rsidP="00BF09AC">
      <w:pPr>
        <w:rPr>
          <w:b/>
          <w:bCs/>
          <w:sz w:val="28"/>
          <w:szCs w:val="28"/>
          <w:lang w:val="en-GB"/>
        </w:rPr>
      </w:pPr>
      <w:r w:rsidRPr="00BF09AC">
        <w:rPr>
          <w:noProof/>
          <w:sz w:val="28"/>
          <w:szCs w:val="28"/>
          <w:lang w:eastAsia="en-ZA"/>
        </w:rPr>
        <mc:AlternateContent>
          <mc:Choice Requires="wps">
            <w:drawing>
              <wp:anchor distT="4294967291" distB="4294967291" distL="114300" distR="114300" simplePos="0" relativeHeight="251666432" behindDoc="0" locked="0" layoutInCell="1" allowOverlap="1" wp14:anchorId="13DA3FB3" wp14:editId="36CA83F4">
                <wp:simplePos x="0" y="0"/>
                <wp:positionH relativeFrom="column">
                  <wp:posOffset>0</wp:posOffset>
                </wp:positionH>
                <wp:positionV relativeFrom="paragraph">
                  <wp:posOffset>89534</wp:posOffset>
                </wp:positionV>
                <wp:extent cx="5925185" cy="0"/>
                <wp:effectExtent l="0" t="0" r="374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BE292DE" id="Straight Connector 4"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">
                <o:lock v:ext="edit" shapetype="f"/>
              </v:line>
            </w:pict>
          </mc:Fallback>
        </mc:AlternateContent>
      </w:r>
    </w:p>
    <w:p w14:paraId="2C96F4A2" w14:textId="72BE3390" w:rsidR="006F609A" w:rsidRDefault="00BF09AC" w:rsidP="0032538C">
      <w:pPr>
        <w:spacing w:before="240"/>
        <w:rPr>
          <w:sz w:val="28"/>
          <w:szCs w:val="28"/>
        </w:rPr>
      </w:pPr>
      <w:r w:rsidRPr="00BF09AC">
        <w:rPr>
          <w:b/>
          <w:sz w:val="28"/>
          <w:szCs w:val="28"/>
        </w:rPr>
        <w:t>On appeal from:</w:t>
      </w:r>
      <w:r w:rsidRPr="00BF09AC">
        <w:rPr>
          <w:sz w:val="28"/>
          <w:szCs w:val="28"/>
        </w:rPr>
        <w:t xml:space="preserve"> </w:t>
      </w:r>
      <w:r w:rsidR="00A3765F">
        <w:rPr>
          <w:sz w:val="28"/>
          <w:szCs w:val="28"/>
        </w:rPr>
        <w:t>North West</w:t>
      </w:r>
      <w:r w:rsidRPr="00BF09AC">
        <w:rPr>
          <w:sz w:val="28"/>
          <w:szCs w:val="28"/>
        </w:rPr>
        <w:t xml:space="preserve"> Division of the High Court, </w:t>
      </w:r>
      <w:r w:rsidR="00A3765F">
        <w:rPr>
          <w:sz w:val="28"/>
          <w:szCs w:val="28"/>
        </w:rPr>
        <w:t>Mahikeng</w:t>
      </w:r>
      <w:r w:rsidRPr="00BF09AC">
        <w:rPr>
          <w:sz w:val="28"/>
          <w:szCs w:val="28"/>
        </w:rPr>
        <w:t xml:space="preserve"> (</w:t>
      </w:r>
      <w:r w:rsidR="00AE493E">
        <w:rPr>
          <w:sz w:val="28"/>
          <w:szCs w:val="28"/>
        </w:rPr>
        <w:t xml:space="preserve">F M M Snyman and S Gura </w:t>
      </w:r>
      <w:r w:rsidR="00BD3A00">
        <w:rPr>
          <w:sz w:val="28"/>
          <w:szCs w:val="28"/>
        </w:rPr>
        <w:t>J</w:t>
      </w:r>
      <w:r w:rsidR="00AE493E">
        <w:rPr>
          <w:sz w:val="28"/>
          <w:szCs w:val="28"/>
        </w:rPr>
        <w:t>J</w:t>
      </w:r>
      <w:r w:rsidRPr="00BF09AC">
        <w:rPr>
          <w:sz w:val="28"/>
          <w:szCs w:val="28"/>
        </w:rPr>
        <w:t xml:space="preserve">, sitting as court of </w:t>
      </w:r>
      <w:r w:rsidR="00AE493E">
        <w:rPr>
          <w:sz w:val="28"/>
          <w:szCs w:val="28"/>
        </w:rPr>
        <w:t>appeal</w:t>
      </w:r>
      <w:r w:rsidRPr="00BF09AC">
        <w:rPr>
          <w:sz w:val="28"/>
          <w:szCs w:val="28"/>
        </w:rPr>
        <w:t xml:space="preserve">): </w:t>
      </w:r>
    </w:p>
    <w:p w14:paraId="4E1F0089" w14:textId="7643F148" w:rsidR="00D95B86" w:rsidRPr="00D95827" w:rsidRDefault="00D95B86" w:rsidP="00D95B86">
      <w:pPr>
        <w:rPr>
          <w:sz w:val="28"/>
          <w:szCs w:val="28"/>
        </w:rPr>
      </w:pPr>
      <w:r w:rsidRPr="00D95827">
        <w:rPr>
          <w:sz w:val="28"/>
          <w:szCs w:val="28"/>
        </w:rPr>
        <w:t>1</w:t>
      </w:r>
      <w:r w:rsidRPr="00D95827">
        <w:rPr>
          <w:sz w:val="28"/>
          <w:szCs w:val="28"/>
        </w:rPr>
        <w:tab/>
        <w:t xml:space="preserve">The appeal </w:t>
      </w:r>
      <w:r w:rsidR="00CA1030">
        <w:rPr>
          <w:sz w:val="28"/>
          <w:szCs w:val="28"/>
        </w:rPr>
        <w:t>against conviction and sentence is upheld.</w:t>
      </w:r>
      <w:r w:rsidRPr="00D95827">
        <w:rPr>
          <w:sz w:val="28"/>
          <w:szCs w:val="28"/>
        </w:rPr>
        <w:t xml:space="preserve"> </w:t>
      </w:r>
    </w:p>
    <w:p w14:paraId="1664723F" w14:textId="77777777" w:rsidR="00D95B86" w:rsidRPr="00D95827" w:rsidRDefault="00D95B86" w:rsidP="00D95B86">
      <w:pPr>
        <w:rPr>
          <w:sz w:val="28"/>
          <w:szCs w:val="28"/>
        </w:rPr>
      </w:pPr>
      <w:r w:rsidRPr="00D95827">
        <w:rPr>
          <w:sz w:val="28"/>
          <w:szCs w:val="28"/>
        </w:rPr>
        <w:t>2</w:t>
      </w:r>
      <w:r w:rsidRPr="00D95827">
        <w:rPr>
          <w:sz w:val="28"/>
          <w:szCs w:val="28"/>
        </w:rPr>
        <w:tab/>
        <w:t>The order of the high court is replaced with the following:</w:t>
      </w:r>
    </w:p>
    <w:p w14:paraId="267F92A3" w14:textId="3FA24F37" w:rsidR="00D95B86" w:rsidRDefault="00D95B86" w:rsidP="00D95B86">
      <w:pPr>
        <w:rPr>
          <w:sz w:val="28"/>
          <w:szCs w:val="28"/>
        </w:rPr>
      </w:pPr>
      <w:r>
        <w:rPr>
          <w:sz w:val="28"/>
          <w:szCs w:val="28"/>
        </w:rPr>
        <w:t>‘</w:t>
      </w:r>
      <w:r w:rsidRPr="00D95827">
        <w:rPr>
          <w:sz w:val="28"/>
          <w:szCs w:val="28"/>
        </w:rPr>
        <w:t xml:space="preserve">The </w:t>
      </w:r>
      <w:r w:rsidR="00CA1030">
        <w:rPr>
          <w:sz w:val="28"/>
          <w:szCs w:val="28"/>
        </w:rPr>
        <w:t>conviction and sentence imposed by the magistrate are set aside</w:t>
      </w:r>
      <w:r w:rsidRPr="00D95827">
        <w:rPr>
          <w:sz w:val="28"/>
          <w:szCs w:val="28"/>
        </w:rPr>
        <w:t>.’</w:t>
      </w:r>
    </w:p>
    <w:p w14:paraId="1AE316FE" w14:textId="77777777" w:rsidR="00BD3A00" w:rsidRPr="00BF09AC" w:rsidRDefault="00BD3A00" w:rsidP="00BF09AC">
      <w:pPr>
        <w:spacing w:line="480" w:lineRule="auto"/>
        <w:rPr>
          <w:sz w:val="28"/>
          <w:szCs w:val="28"/>
          <w:lang w:val="en-GB"/>
        </w:rPr>
      </w:pPr>
    </w:p>
    <w:p w14:paraId="6F7E28DF" w14:textId="77777777" w:rsidR="00BF09AC" w:rsidRPr="00BF09AC" w:rsidRDefault="00BF09AC" w:rsidP="00BF09AC">
      <w:pPr>
        <w:rPr>
          <w:sz w:val="28"/>
          <w:szCs w:val="28"/>
          <w:lang w:val="en-GB"/>
        </w:rPr>
      </w:pPr>
      <w:r w:rsidRPr="00BF09AC">
        <w:rPr>
          <w:noProof/>
          <w:sz w:val="28"/>
          <w:szCs w:val="28"/>
          <w:lang w:eastAsia="en-ZA"/>
        </w:rPr>
        <mc:AlternateContent>
          <mc:Choice Requires="wps">
            <w:drawing>
              <wp:anchor distT="4294967291" distB="4294967291" distL="114300" distR="114300" simplePos="0" relativeHeight="251663360" behindDoc="0" locked="0" layoutInCell="1" allowOverlap="1" wp14:anchorId="1234FDE3" wp14:editId="15FCA391">
                <wp:simplePos x="0" y="0"/>
                <wp:positionH relativeFrom="column">
                  <wp:posOffset>0</wp:posOffset>
                </wp:positionH>
                <wp:positionV relativeFrom="paragraph">
                  <wp:posOffset>36829</wp:posOffset>
                </wp:positionV>
                <wp:extent cx="59251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ECDAEE2"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">
                <o:lock v:ext="edit" shapetype="f"/>
              </v:line>
            </w:pict>
          </mc:Fallback>
        </mc:AlternateContent>
      </w:r>
      <w:r w:rsidRPr="00BF09AC">
        <w:rPr>
          <w:noProof/>
          <w:sz w:val="28"/>
          <w:szCs w:val="28"/>
          <w:lang w:eastAsia="en-ZA"/>
        </w:rPr>
        <mc:AlternateContent>
          <mc:Choice Requires="wps">
            <w:drawing>
              <wp:anchor distT="4294967291" distB="4294967291" distL="114295" distR="114295" simplePos="0" relativeHeight="251661312" behindDoc="0" locked="0" layoutInCell="1" allowOverlap="1" wp14:anchorId="181BAAB3" wp14:editId="78705144">
                <wp:simplePos x="0" y="0"/>
                <wp:positionH relativeFrom="column">
                  <wp:posOffset>-1</wp:posOffset>
                </wp:positionH>
                <wp:positionV relativeFrom="paragraph">
                  <wp:posOffset>114299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B9B168B" id="Straight Connector 2" o:spid="_x0000_s1026" style="position:absolute;z-index:25166131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">
                <o:lock v:ext="edit" shapetype="f"/>
              </v:line>
            </w:pict>
          </mc:Fallback>
        </mc:AlternateContent>
      </w:r>
    </w:p>
    <w:p w14:paraId="55F2E4D4" w14:textId="77777777" w:rsidR="00BF09AC" w:rsidRPr="00BF09AC" w:rsidRDefault="00BF09AC" w:rsidP="00BF09AC">
      <w:pPr>
        <w:jc w:val="center"/>
        <w:rPr>
          <w:b/>
          <w:iCs/>
          <w:sz w:val="28"/>
          <w:szCs w:val="28"/>
          <w:lang w:val="en-GB"/>
        </w:rPr>
      </w:pPr>
      <w:r w:rsidRPr="00BF09AC">
        <w:rPr>
          <w:b/>
          <w:iCs/>
          <w:sz w:val="28"/>
          <w:szCs w:val="28"/>
          <w:lang w:val="en-GB"/>
        </w:rPr>
        <w:t>JUDGMENT</w:t>
      </w:r>
    </w:p>
    <w:p w14:paraId="62416F8E" w14:textId="77777777" w:rsidR="00BF09AC" w:rsidRPr="00BF09AC" w:rsidRDefault="00BF09AC" w:rsidP="00BF09AC">
      <w:pPr>
        <w:rPr>
          <w:b/>
          <w:bCs/>
          <w:sz w:val="28"/>
          <w:szCs w:val="28"/>
          <w:lang w:val="en-GB"/>
        </w:rPr>
      </w:pPr>
      <w:r w:rsidRPr="00BF09AC">
        <w:rPr>
          <w:noProof/>
          <w:sz w:val="28"/>
          <w:szCs w:val="28"/>
          <w:lang w:eastAsia="en-ZA"/>
        </w:rPr>
        <mc:AlternateContent>
          <mc:Choice Requires="wps">
            <w:drawing>
              <wp:anchor distT="4294967291" distB="4294967291" distL="114300" distR="114300" simplePos="0" relativeHeight="251662336" behindDoc="0" locked="0" layoutInCell="1" allowOverlap="1" wp14:anchorId="07EA9F68" wp14:editId="4EF21C71">
                <wp:simplePos x="0" y="0"/>
                <wp:positionH relativeFrom="column">
                  <wp:posOffset>0</wp:posOffset>
                </wp:positionH>
                <wp:positionV relativeFrom="paragraph">
                  <wp:posOffset>89534</wp:posOffset>
                </wp:positionV>
                <wp:extent cx="592518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7B1AD02" id="Straight Connector 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">
                <o:lock v:ext="edit" shapetype="f"/>
              </v:line>
            </w:pict>
          </mc:Fallback>
        </mc:AlternateContent>
      </w:r>
    </w:p>
    <w:p w14:paraId="036192ED" w14:textId="0D1239BB" w:rsidR="0031085B" w:rsidRPr="0031085B" w:rsidRDefault="00D95827" w:rsidP="0031085B">
      <w:pPr>
        <w:rPr>
          <w:b/>
          <w:sz w:val="28"/>
          <w:szCs w:val="28"/>
          <w:lang w:val="en-GB"/>
        </w:rPr>
      </w:pPr>
      <w:r>
        <w:rPr>
          <w:b/>
          <w:sz w:val="28"/>
          <w:szCs w:val="28"/>
          <w:lang w:val="en-GB"/>
        </w:rPr>
        <w:t xml:space="preserve">Nicholls </w:t>
      </w:r>
      <w:r w:rsidR="0031085B" w:rsidRPr="0031085B">
        <w:rPr>
          <w:b/>
          <w:sz w:val="28"/>
          <w:szCs w:val="28"/>
          <w:lang w:val="en-GB"/>
        </w:rPr>
        <w:t>JA (</w:t>
      </w:r>
      <w:r w:rsidR="00301D46">
        <w:rPr>
          <w:b/>
          <w:sz w:val="28"/>
          <w:szCs w:val="28"/>
          <w:lang w:val="en-GB"/>
        </w:rPr>
        <w:t xml:space="preserve">Mothle, </w:t>
      </w:r>
      <w:r w:rsidR="00AD203A">
        <w:rPr>
          <w:b/>
          <w:sz w:val="28"/>
          <w:szCs w:val="28"/>
          <w:lang w:val="en-GB"/>
        </w:rPr>
        <w:t>Mabindla-Boqwana and Meyer JJA and Kathree-Setiloane AJA</w:t>
      </w:r>
      <w:r w:rsidR="005542C0">
        <w:rPr>
          <w:b/>
          <w:sz w:val="28"/>
          <w:szCs w:val="28"/>
          <w:lang w:val="en-GB"/>
        </w:rPr>
        <w:t xml:space="preserve"> </w:t>
      </w:r>
      <w:r w:rsidR="0031085B" w:rsidRPr="0031085B">
        <w:rPr>
          <w:b/>
          <w:sz w:val="28"/>
          <w:szCs w:val="28"/>
          <w:lang w:val="en-GB"/>
        </w:rPr>
        <w:t>concurring):</w:t>
      </w:r>
    </w:p>
    <w:p w14:paraId="514E36A2" w14:textId="77777777" w:rsidR="005A0622" w:rsidRDefault="005A0622" w:rsidP="0031085B">
      <w:pPr>
        <w:rPr>
          <w:b/>
          <w:sz w:val="28"/>
          <w:szCs w:val="28"/>
        </w:rPr>
      </w:pPr>
    </w:p>
    <w:p w14:paraId="41CEA4A1" w14:textId="77FA0132" w:rsidR="00AF5C1D" w:rsidRPr="00E95911" w:rsidRDefault="00E95911" w:rsidP="00E95911">
      <w:pPr>
        <w:rPr>
          <w:sz w:val="28"/>
          <w:szCs w:val="28"/>
        </w:rPr>
      </w:pPr>
      <w:r>
        <w:rPr>
          <w:sz w:val="28"/>
          <w:szCs w:val="28"/>
        </w:rPr>
        <w:t>[1]</w:t>
      </w:r>
      <w:r>
        <w:rPr>
          <w:sz w:val="28"/>
          <w:szCs w:val="28"/>
        </w:rPr>
        <w:tab/>
      </w:r>
      <w:r w:rsidR="00D95827" w:rsidRPr="00E95911">
        <w:rPr>
          <w:sz w:val="28"/>
          <w:szCs w:val="28"/>
        </w:rPr>
        <w:t xml:space="preserve">The appellant was found guilty of fraud by the Regional Court, Lichtenburg </w:t>
      </w:r>
      <w:r w:rsidR="00183298" w:rsidRPr="00E95911">
        <w:rPr>
          <w:sz w:val="28"/>
          <w:szCs w:val="28"/>
        </w:rPr>
        <w:t xml:space="preserve">(the regional court) </w:t>
      </w:r>
      <w:r w:rsidR="00D95827" w:rsidRPr="00E95911">
        <w:rPr>
          <w:sz w:val="28"/>
          <w:szCs w:val="28"/>
        </w:rPr>
        <w:t>and sentenced to 15 years</w:t>
      </w:r>
      <w:r w:rsidR="0015140B" w:rsidRPr="00E95911">
        <w:rPr>
          <w:sz w:val="28"/>
          <w:szCs w:val="28"/>
        </w:rPr>
        <w:t>’</w:t>
      </w:r>
      <w:r w:rsidR="00D95827" w:rsidRPr="00E95911">
        <w:rPr>
          <w:sz w:val="28"/>
          <w:szCs w:val="28"/>
        </w:rPr>
        <w:t xml:space="preserve"> imprisonment. His conviction was upheld by the North West Divisio</w:t>
      </w:r>
      <w:r w:rsidR="002C144F" w:rsidRPr="00E95911">
        <w:rPr>
          <w:sz w:val="28"/>
          <w:szCs w:val="28"/>
        </w:rPr>
        <w:t>n of the High Court, Mahikeng</w:t>
      </w:r>
      <w:r w:rsidR="002E3A6A" w:rsidRPr="00E95911">
        <w:rPr>
          <w:sz w:val="28"/>
          <w:szCs w:val="28"/>
        </w:rPr>
        <w:t xml:space="preserve"> (the high court)</w:t>
      </w:r>
      <w:r w:rsidR="002C144F" w:rsidRPr="00E95911">
        <w:rPr>
          <w:sz w:val="28"/>
          <w:szCs w:val="28"/>
        </w:rPr>
        <w:t xml:space="preserve">. </w:t>
      </w:r>
      <w:r w:rsidR="00D95827" w:rsidRPr="00E95911">
        <w:rPr>
          <w:sz w:val="28"/>
          <w:szCs w:val="28"/>
        </w:rPr>
        <w:t xml:space="preserve">The appeal is with the special leave of this Court. </w:t>
      </w:r>
    </w:p>
    <w:p w14:paraId="5988FD0E" w14:textId="77777777" w:rsidR="00AF5C1D" w:rsidRDefault="00AF5C1D" w:rsidP="00AF5C1D">
      <w:pPr>
        <w:pStyle w:val="ListParagraph"/>
        <w:ind w:left="0"/>
        <w:rPr>
          <w:sz w:val="28"/>
          <w:szCs w:val="28"/>
        </w:rPr>
      </w:pPr>
    </w:p>
    <w:p w14:paraId="4B38DD56" w14:textId="765B95B7" w:rsidR="00AF5C1D" w:rsidRPr="00E95911" w:rsidRDefault="00E95911" w:rsidP="00E95911">
      <w:pPr>
        <w:rPr>
          <w:sz w:val="28"/>
          <w:szCs w:val="28"/>
        </w:rPr>
      </w:pPr>
      <w:r>
        <w:rPr>
          <w:sz w:val="28"/>
          <w:szCs w:val="28"/>
        </w:rPr>
        <w:t>[2]</w:t>
      </w:r>
      <w:r>
        <w:rPr>
          <w:sz w:val="28"/>
          <w:szCs w:val="28"/>
        </w:rPr>
        <w:tab/>
      </w:r>
      <w:r w:rsidR="00D95827" w:rsidRPr="00E95911">
        <w:rPr>
          <w:sz w:val="28"/>
          <w:szCs w:val="28"/>
        </w:rPr>
        <w:t>The facts are undisputed. On 4 and 6 December 2017, the appellant</w:t>
      </w:r>
      <w:r w:rsidR="00EC1D48" w:rsidRPr="00E95911">
        <w:rPr>
          <w:sz w:val="28"/>
          <w:szCs w:val="28"/>
        </w:rPr>
        <w:t>,</w:t>
      </w:r>
      <w:r w:rsidR="00D95827" w:rsidRPr="00E95911">
        <w:rPr>
          <w:sz w:val="28"/>
          <w:szCs w:val="28"/>
        </w:rPr>
        <w:t xml:space="preserve"> through his business Germa Agri Boerdery, purchased cattle worth R2 078 812.80 from Chris du Plessis</w:t>
      </w:r>
      <w:r w:rsidR="00DD1143" w:rsidRPr="00E95911">
        <w:rPr>
          <w:sz w:val="28"/>
          <w:szCs w:val="28"/>
        </w:rPr>
        <w:t xml:space="preserve"> (Mr du Plessis)</w:t>
      </w:r>
      <w:r w:rsidR="00D95827" w:rsidRPr="00E95911">
        <w:rPr>
          <w:sz w:val="28"/>
          <w:szCs w:val="28"/>
        </w:rPr>
        <w:t xml:space="preserve">, the complainant. This was not the first time that the appellant and </w:t>
      </w:r>
      <w:r w:rsidR="00F420D5" w:rsidRPr="00E95911">
        <w:rPr>
          <w:sz w:val="28"/>
          <w:szCs w:val="28"/>
        </w:rPr>
        <w:t>Mr du Plessis</w:t>
      </w:r>
      <w:r w:rsidR="00D95827" w:rsidRPr="00E95911">
        <w:rPr>
          <w:sz w:val="28"/>
          <w:szCs w:val="28"/>
        </w:rPr>
        <w:t xml:space="preserve"> had done business and all previous transactions were concluded in a similar manner. </w:t>
      </w:r>
    </w:p>
    <w:p w14:paraId="34403A0D" w14:textId="77777777" w:rsidR="00AF5C1D" w:rsidRPr="007B2ADD" w:rsidRDefault="00AF5C1D" w:rsidP="007B2ADD">
      <w:pPr>
        <w:rPr>
          <w:sz w:val="28"/>
          <w:szCs w:val="28"/>
        </w:rPr>
      </w:pPr>
    </w:p>
    <w:p w14:paraId="549566F7" w14:textId="64DAAA5C" w:rsidR="00AF5C1D" w:rsidRPr="00E95911" w:rsidRDefault="00E95911" w:rsidP="00E95911">
      <w:pPr>
        <w:rPr>
          <w:sz w:val="28"/>
          <w:szCs w:val="28"/>
        </w:rPr>
      </w:pPr>
      <w:r>
        <w:rPr>
          <w:sz w:val="28"/>
          <w:szCs w:val="28"/>
        </w:rPr>
        <w:lastRenderedPageBreak/>
        <w:t>[3]</w:t>
      </w:r>
      <w:r>
        <w:rPr>
          <w:sz w:val="28"/>
          <w:szCs w:val="28"/>
        </w:rPr>
        <w:tab/>
      </w:r>
      <w:r w:rsidR="00D95827" w:rsidRPr="00E95911">
        <w:rPr>
          <w:sz w:val="28"/>
          <w:szCs w:val="28"/>
        </w:rPr>
        <w:t xml:space="preserve">The appellant </w:t>
      </w:r>
      <w:r w:rsidR="00C734CD" w:rsidRPr="00E95911">
        <w:rPr>
          <w:sz w:val="28"/>
          <w:szCs w:val="28"/>
        </w:rPr>
        <w:t xml:space="preserve">would be given </w:t>
      </w:r>
      <w:r w:rsidR="00D60A28" w:rsidRPr="00E95911">
        <w:rPr>
          <w:sz w:val="28"/>
          <w:szCs w:val="28"/>
        </w:rPr>
        <w:t>seven</w:t>
      </w:r>
      <w:r w:rsidR="00D95827" w:rsidRPr="00E95911">
        <w:rPr>
          <w:sz w:val="28"/>
          <w:szCs w:val="28"/>
        </w:rPr>
        <w:t xml:space="preserve"> days within which to pay Mr Du Plessis for the cattle, at a pre-determined price according to weight. At Mr du Plessis’s farm</w:t>
      </w:r>
      <w:r w:rsidR="005F5384" w:rsidRPr="00E95911">
        <w:rPr>
          <w:sz w:val="28"/>
          <w:szCs w:val="28"/>
        </w:rPr>
        <w:t>,</w:t>
      </w:r>
      <w:r w:rsidR="00D95827" w:rsidRPr="00E95911">
        <w:rPr>
          <w:sz w:val="28"/>
          <w:szCs w:val="28"/>
        </w:rPr>
        <w:t xml:space="preserve"> the cattle were weighed and immediately on-sold by the appellant to Grainvest, another company, at a profit. The cattle would be loaded on to trucks belonging to Grainvest and a copy of the weighbridge would be sent to Mr Du Plessis to indicate how much he was owed by the appellant. Based upon the weight, an invoice would be sent by the appellant to Grainvest who would pay within </w:t>
      </w:r>
      <w:r w:rsidR="000031BC" w:rsidRPr="00E95911">
        <w:rPr>
          <w:sz w:val="28"/>
          <w:szCs w:val="28"/>
        </w:rPr>
        <w:t>three</w:t>
      </w:r>
      <w:r w:rsidR="00D95827" w:rsidRPr="00E95911">
        <w:rPr>
          <w:sz w:val="28"/>
          <w:szCs w:val="28"/>
        </w:rPr>
        <w:t xml:space="preserve"> days.</w:t>
      </w:r>
      <w:r w:rsidR="00AF5C1D" w:rsidRPr="00E95911">
        <w:rPr>
          <w:sz w:val="28"/>
          <w:szCs w:val="28"/>
        </w:rPr>
        <w:t xml:space="preserve"> </w:t>
      </w:r>
    </w:p>
    <w:p w14:paraId="33022DB4" w14:textId="77777777" w:rsidR="00AF5C1D" w:rsidRPr="00AF5C1D" w:rsidRDefault="00AF5C1D" w:rsidP="00AF5C1D">
      <w:pPr>
        <w:rPr>
          <w:sz w:val="28"/>
          <w:szCs w:val="28"/>
        </w:rPr>
      </w:pPr>
    </w:p>
    <w:p w14:paraId="03DF29EA" w14:textId="79A9574F" w:rsidR="00AF5C1D" w:rsidRPr="00E95911" w:rsidRDefault="00E95911" w:rsidP="00E95911">
      <w:pPr>
        <w:rPr>
          <w:sz w:val="28"/>
          <w:szCs w:val="28"/>
        </w:rPr>
      </w:pPr>
      <w:r>
        <w:rPr>
          <w:sz w:val="28"/>
          <w:szCs w:val="28"/>
        </w:rPr>
        <w:t>[4]</w:t>
      </w:r>
      <w:r>
        <w:rPr>
          <w:sz w:val="28"/>
          <w:szCs w:val="28"/>
        </w:rPr>
        <w:tab/>
      </w:r>
      <w:r w:rsidR="00D95827" w:rsidRPr="00E95911">
        <w:rPr>
          <w:sz w:val="28"/>
          <w:szCs w:val="28"/>
        </w:rPr>
        <w:t>On this occasion</w:t>
      </w:r>
      <w:r w:rsidR="005F5384" w:rsidRPr="00E95911">
        <w:rPr>
          <w:sz w:val="28"/>
          <w:szCs w:val="28"/>
        </w:rPr>
        <w:t>,</w:t>
      </w:r>
      <w:r w:rsidR="00D95827" w:rsidRPr="00E95911">
        <w:rPr>
          <w:sz w:val="28"/>
          <w:szCs w:val="28"/>
        </w:rPr>
        <w:t xml:space="preserve"> Grainvest paid the appellant within the customary </w:t>
      </w:r>
      <w:r w:rsidR="00E95969" w:rsidRPr="00E95911">
        <w:rPr>
          <w:sz w:val="28"/>
          <w:szCs w:val="28"/>
        </w:rPr>
        <w:t>three</w:t>
      </w:r>
      <w:r w:rsidR="00D95827" w:rsidRPr="00E95911">
        <w:rPr>
          <w:sz w:val="28"/>
          <w:szCs w:val="28"/>
        </w:rPr>
        <w:t xml:space="preserve"> days</w:t>
      </w:r>
      <w:r w:rsidR="00625C72" w:rsidRPr="00E95911">
        <w:rPr>
          <w:sz w:val="28"/>
          <w:szCs w:val="28"/>
        </w:rPr>
        <w:t>.</w:t>
      </w:r>
      <w:r w:rsidR="00D95827" w:rsidRPr="00E95911">
        <w:rPr>
          <w:sz w:val="28"/>
          <w:szCs w:val="28"/>
        </w:rPr>
        <w:t xml:space="preserve"> </w:t>
      </w:r>
      <w:r w:rsidR="00625C72" w:rsidRPr="00E95911">
        <w:rPr>
          <w:sz w:val="28"/>
          <w:szCs w:val="28"/>
        </w:rPr>
        <w:t>T</w:t>
      </w:r>
      <w:r w:rsidR="00D95827" w:rsidRPr="00E95911">
        <w:rPr>
          <w:sz w:val="28"/>
          <w:szCs w:val="28"/>
        </w:rPr>
        <w:t>he appellant</w:t>
      </w:r>
      <w:r w:rsidR="00625C72" w:rsidRPr="00E95911">
        <w:rPr>
          <w:sz w:val="28"/>
          <w:szCs w:val="28"/>
        </w:rPr>
        <w:t>, however,</w:t>
      </w:r>
      <w:r w:rsidR="00D95827" w:rsidRPr="00E95911">
        <w:rPr>
          <w:sz w:val="28"/>
          <w:szCs w:val="28"/>
        </w:rPr>
        <w:t xml:space="preserve"> did not pay Mr du Plessis within the </w:t>
      </w:r>
      <w:r w:rsidR="00E95969" w:rsidRPr="00E95911">
        <w:rPr>
          <w:sz w:val="28"/>
          <w:szCs w:val="28"/>
        </w:rPr>
        <w:t>seven</w:t>
      </w:r>
      <w:r w:rsidR="00D95827" w:rsidRPr="00E95911">
        <w:rPr>
          <w:sz w:val="28"/>
          <w:szCs w:val="28"/>
        </w:rPr>
        <w:t xml:space="preserve"> days</w:t>
      </w:r>
      <w:r w:rsidR="008D0ACD" w:rsidRPr="00E95911">
        <w:rPr>
          <w:sz w:val="28"/>
          <w:szCs w:val="28"/>
        </w:rPr>
        <w:t>,</w:t>
      </w:r>
      <w:r w:rsidR="00D95827" w:rsidRPr="00E95911">
        <w:rPr>
          <w:sz w:val="28"/>
          <w:szCs w:val="28"/>
        </w:rPr>
        <w:t xml:space="preserve"> as agreed. Instead, the appellant loaned R1 440 000.00 to his friend, </w:t>
      </w:r>
      <w:r w:rsidR="00773975" w:rsidRPr="00E95911">
        <w:rPr>
          <w:sz w:val="28"/>
          <w:szCs w:val="28"/>
        </w:rPr>
        <w:t>Jan </w:t>
      </w:r>
      <w:r w:rsidR="00901563" w:rsidRPr="00E95911">
        <w:rPr>
          <w:sz w:val="28"/>
          <w:szCs w:val="28"/>
        </w:rPr>
        <w:t>Labu</w:t>
      </w:r>
      <w:r w:rsidR="00D95827" w:rsidRPr="00E95911">
        <w:rPr>
          <w:sz w:val="28"/>
          <w:szCs w:val="28"/>
        </w:rPr>
        <w:t>schagne</w:t>
      </w:r>
      <w:r w:rsidR="00901563" w:rsidRPr="00E95911">
        <w:rPr>
          <w:sz w:val="28"/>
          <w:szCs w:val="28"/>
        </w:rPr>
        <w:t xml:space="preserve"> (Mr Labu</w:t>
      </w:r>
      <w:r w:rsidR="00773975" w:rsidRPr="00E95911">
        <w:rPr>
          <w:sz w:val="28"/>
          <w:szCs w:val="28"/>
        </w:rPr>
        <w:t>schagne)</w:t>
      </w:r>
      <w:r w:rsidR="00D95827" w:rsidRPr="00E95911">
        <w:rPr>
          <w:sz w:val="28"/>
          <w:szCs w:val="28"/>
        </w:rPr>
        <w:t>, with whom he shared business premises. No loan agr</w:t>
      </w:r>
      <w:r w:rsidR="006F2F5F" w:rsidRPr="00E95911">
        <w:rPr>
          <w:sz w:val="28"/>
          <w:szCs w:val="28"/>
        </w:rPr>
        <w:t>eement was entered into with Mr </w:t>
      </w:r>
      <w:r w:rsidR="00D95827" w:rsidRPr="00E95911">
        <w:rPr>
          <w:sz w:val="28"/>
          <w:szCs w:val="28"/>
        </w:rPr>
        <w:t>Lab</w:t>
      </w:r>
      <w:r w:rsidR="00901563" w:rsidRPr="00E95911">
        <w:rPr>
          <w:sz w:val="28"/>
          <w:szCs w:val="28"/>
        </w:rPr>
        <w:t>u</w:t>
      </w:r>
      <w:r w:rsidR="00D95827" w:rsidRPr="00E95911">
        <w:rPr>
          <w:sz w:val="28"/>
          <w:szCs w:val="28"/>
        </w:rPr>
        <w:t>schagne</w:t>
      </w:r>
      <w:r w:rsidR="00726194" w:rsidRPr="00E95911">
        <w:rPr>
          <w:sz w:val="28"/>
          <w:szCs w:val="28"/>
        </w:rPr>
        <w:t>,</w:t>
      </w:r>
      <w:r w:rsidR="00D95827" w:rsidRPr="00E95911">
        <w:rPr>
          <w:sz w:val="28"/>
          <w:szCs w:val="28"/>
        </w:rPr>
        <w:t xml:space="preserve"> but he promised to pay the appellant timeously to enable him to pay Mr du Plessis. The appellant </w:t>
      </w:r>
      <w:r w:rsidR="00EC5C67" w:rsidRPr="00E95911">
        <w:rPr>
          <w:sz w:val="28"/>
          <w:szCs w:val="28"/>
        </w:rPr>
        <w:t xml:space="preserve">stated that he </w:t>
      </w:r>
      <w:r w:rsidR="00D95827" w:rsidRPr="00E95911">
        <w:rPr>
          <w:sz w:val="28"/>
          <w:szCs w:val="28"/>
        </w:rPr>
        <w:t xml:space="preserve">had </w:t>
      </w:r>
      <w:r w:rsidR="0044414B" w:rsidRPr="00E95911">
        <w:rPr>
          <w:sz w:val="28"/>
          <w:szCs w:val="28"/>
        </w:rPr>
        <w:t xml:space="preserve">previously </w:t>
      </w:r>
      <w:r w:rsidR="00B76493" w:rsidRPr="00E95911">
        <w:rPr>
          <w:sz w:val="28"/>
          <w:szCs w:val="28"/>
        </w:rPr>
        <w:t>loaned</w:t>
      </w:r>
      <w:r w:rsidR="00D95827" w:rsidRPr="00E95911">
        <w:rPr>
          <w:sz w:val="28"/>
          <w:szCs w:val="28"/>
        </w:rPr>
        <w:t xml:space="preserve"> money to Mr Lab</w:t>
      </w:r>
      <w:r w:rsidR="00901563" w:rsidRPr="00E95911">
        <w:rPr>
          <w:sz w:val="28"/>
          <w:szCs w:val="28"/>
        </w:rPr>
        <w:t>u</w:t>
      </w:r>
      <w:r w:rsidR="00D95827" w:rsidRPr="00E95911">
        <w:rPr>
          <w:sz w:val="28"/>
          <w:szCs w:val="28"/>
        </w:rPr>
        <w:t>schagne</w:t>
      </w:r>
      <w:r w:rsidR="00B76493" w:rsidRPr="00E95911">
        <w:rPr>
          <w:sz w:val="28"/>
          <w:szCs w:val="28"/>
        </w:rPr>
        <w:t>,</w:t>
      </w:r>
      <w:r w:rsidR="00D95827" w:rsidRPr="00E95911">
        <w:rPr>
          <w:sz w:val="28"/>
          <w:szCs w:val="28"/>
        </w:rPr>
        <w:t xml:space="preserve"> </w:t>
      </w:r>
      <w:r w:rsidR="0044414B" w:rsidRPr="00E95911">
        <w:rPr>
          <w:sz w:val="28"/>
          <w:szCs w:val="28"/>
        </w:rPr>
        <w:t xml:space="preserve">which </w:t>
      </w:r>
      <w:r w:rsidR="00580DFA" w:rsidRPr="00E95911">
        <w:rPr>
          <w:sz w:val="28"/>
          <w:szCs w:val="28"/>
        </w:rPr>
        <w:t xml:space="preserve">had </w:t>
      </w:r>
      <w:r w:rsidR="00EC5C67" w:rsidRPr="00E95911">
        <w:rPr>
          <w:sz w:val="28"/>
          <w:szCs w:val="28"/>
        </w:rPr>
        <w:t xml:space="preserve">always been </w:t>
      </w:r>
      <w:r w:rsidR="00580DFA" w:rsidRPr="00E95911">
        <w:rPr>
          <w:sz w:val="28"/>
          <w:szCs w:val="28"/>
        </w:rPr>
        <w:t>repaid</w:t>
      </w:r>
      <w:r w:rsidR="00EC5C67" w:rsidRPr="00E95911">
        <w:rPr>
          <w:sz w:val="28"/>
          <w:szCs w:val="28"/>
        </w:rPr>
        <w:t>.</w:t>
      </w:r>
      <w:r w:rsidR="00D95827" w:rsidRPr="00E95911">
        <w:rPr>
          <w:sz w:val="28"/>
          <w:szCs w:val="28"/>
        </w:rPr>
        <w:t xml:space="preserve"> The </w:t>
      </w:r>
      <w:r w:rsidR="00726194" w:rsidRPr="00E95911">
        <w:rPr>
          <w:sz w:val="28"/>
          <w:szCs w:val="28"/>
        </w:rPr>
        <w:t xml:space="preserve">appellant used the </w:t>
      </w:r>
      <w:r w:rsidR="00D95827" w:rsidRPr="00E95911">
        <w:rPr>
          <w:sz w:val="28"/>
          <w:szCs w:val="28"/>
        </w:rPr>
        <w:t>remaining R600 000 to buy cattle</w:t>
      </w:r>
      <w:r w:rsidR="00726194" w:rsidRPr="00E95911">
        <w:rPr>
          <w:sz w:val="28"/>
          <w:szCs w:val="28"/>
        </w:rPr>
        <w:t>,</w:t>
      </w:r>
      <w:r w:rsidR="00D95827" w:rsidRPr="00E95911">
        <w:rPr>
          <w:sz w:val="28"/>
          <w:szCs w:val="28"/>
        </w:rPr>
        <w:t xml:space="preserve"> which he </w:t>
      </w:r>
      <w:r w:rsidR="00EC5C67" w:rsidRPr="00E95911">
        <w:rPr>
          <w:sz w:val="28"/>
          <w:szCs w:val="28"/>
        </w:rPr>
        <w:t xml:space="preserve">then </w:t>
      </w:r>
      <w:r w:rsidR="00D95827" w:rsidRPr="00E95911">
        <w:rPr>
          <w:sz w:val="28"/>
          <w:szCs w:val="28"/>
        </w:rPr>
        <w:t xml:space="preserve">sold. This money, also, </w:t>
      </w:r>
      <w:r w:rsidR="0037180F" w:rsidRPr="00E95911">
        <w:rPr>
          <w:sz w:val="28"/>
          <w:szCs w:val="28"/>
        </w:rPr>
        <w:t>was not allocated towards paying</w:t>
      </w:r>
      <w:r w:rsidR="00D95827" w:rsidRPr="00E95911">
        <w:rPr>
          <w:sz w:val="28"/>
          <w:szCs w:val="28"/>
        </w:rPr>
        <w:t xml:space="preserve"> Mr du Plessis</w:t>
      </w:r>
      <w:r w:rsidR="00EC5C67" w:rsidRPr="00E95911">
        <w:rPr>
          <w:sz w:val="28"/>
          <w:szCs w:val="28"/>
        </w:rPr>
        <w:t>.</w:t>
      </w:r>
      <w:r w:rsidR="00D95827" w:rsidRPr="00E95911">
        <w:rPr>
          <w:sz w:val="28"/>
          <w:szCs w:val="28"/>
        </w:rPr>
        <w:t xml:space="preserve"> </w:t>
      </w:r>
      <w:r w:rsidR="00EC5C67" w:rsidRPr="00E95911">
        <w:rPr>
          <w:sz w:val="28"/>
          <w:szCs w:val="28"/>
        </w:rPr>
        <w:t>I</w:t>
      </w:r>
      <w:r w:rsidR="00C02F05" w:rsidRPr="00E95911">
        <w:rPr>
          <w:sz w:val="28"/>
          <w:szCs w:val="28"/>
        </w:rPr>
        <w:t xml:space="preserve">nstead, </w:t>
      </w:r>
      <w:r w:rsidR="00EC5C67" w:rsidRPr="00E95911">
        <w:rPr>
          <w:sz w:val="28"/>
          <w:szCs w:val="28"/>
        </w:rPr>
        <w:t xml:space="preserve">according to </w:t>
      </w:r>
      <w:r w:rsidR="00C02F05" w:rsidRPr="00E95911">
        <w:rPr>
          <w:sz w:val="28"/>
          <w:szCs w:val="28"/>
        </w:rPr>
        <w:t>the appellant</w:t>
      </w:r>
      <w:r w:rsidR="00EC5C67" w:rsidRPr="00E95911">
        <w:rPr>
          <w:sz w:val="28"/>
          <w:szCs w:val="28"/>
        </w:rPr>
        <w:t>,</w:t>
      </w:r>
      <w:r w:rsidR="00C02F05" w:rsidRPr="00E95911">
        <w:rPr>
          <w:sz w:val="28"/>
          <w:szCs w:val="28"/>
        </w:rPr>
        <w:t xml:space="preserve"> it </w:t>
      </w:r>
      <w:r w:rsidR="00D95827" w:rsidRPr="00E95911">
        <w:rPr>
          <w:sz w:val="28"/>
          <w:szCs w:val="28"/>
        </w:rPr>
        <w:t xml:space="preserve">‘disappeared into the system’. </w:t>
      </w:r>
    </w:p>
    <w:p w14:paraId="771BD40D" w14:textId="77777777" w:rsidR="00AF5C1D" w:rsidRPr="00AF5C1D" w:rsidRDefault="00AF5C1D" w:rsidP="00AF5C1D">
      <w:pPr>
        <w:rPr>
          <w:sz w:val="28"/>
          <w:szCs w:val="28"/>
        </w:rPr>
      </w:pPr>
    </w:p>
    <w:p w14:paraId="0434A906" w14:textId="59C22A9E" w:rsidR="00D95827" w:rsidRPr="00E95911" w:rsidRDefault="00E95911" w:rsidP="00E95911">
      <w:pPr>
        <w:rPr>
          <w:sz w:val="28"/>
          <w:szCs w:val="28"/>
        </w:rPr>
      </w:pPr>
      <w:r>
        <w:rPr>
          <w:sz w:val="28"/>
          <w:szCs w:val="28"/>
        </w:rPr>
        <w:t>[5]</w:t>
      </w:r>
      <w:r>
        <w:rPr>
          <w:sz w:val="28"/>
          <w:szCs w:val="28"/>
        </w:rPr>
        <w:tab/>
      </w:r>
      <w:r w:rsidR="00D95827" w:rsidRPr="00E95911">
        <w:rPr>
          <w:sz w:val="28"/>
          <w:szCs w:val="28"/>
        </w:rPr>
        <w:t xml:space="preserve">When he did not receive payment after </w:t>
      </w:r>
      <w:r w:rsidR="004E7424" w:rsidRPr="00E95911">
        <w:rPr>
          <w:sz w:val="28"/>
          <w:szCs w:val="28"/>
        </w:rPr>
        <w:t>seven</w:t>
      </w:r>
      <w:r w:rsidR="00D95827" w:rsidRPr="00E95911">
        <w:rPr>
          <w:sz w:val="28"/>
          <w:szCs w:val="28"/>
        </w:rPr>
        <w:t xml:space="preserve"> days, Mr du Plessis contacted the appellant who justified his non-payment on the basis that Grainvest had not paid him</w:t>
      </w:r>
      <w:r w:rsidR="004E7424" w:rsidRPr="00E95911">
        <w:rPr>
          <w:sz w:val="28"/>
          <w:szCs w:val="28"/>
        </w:rPr>
        <w:t>,</w:t>
      </w:r>
      <w:r w:rsidR="006C01C4" w:rsidRPr="00E95911">
        <w:rPr>
          <w:sz w:val="28"/>
          <w:szCs w:val="28"/>
        </w:rPr>
        <w:t xml:space="preserve"> but</w:t>
      </w:r>
      <w:r w:rsidR="0092771C" w:rsidRPr="00E95911">
        <w:rPr>
          <w:sz w:val="28"/>
          <w:szCs w:val="28"/>
        </w:rPr>
        <w:t xml:space="preserve"> would do so</w:t>
      </w:r>
      <w:r w:rsidR="00D95827" w:rsidRPr="00E95911">
        <w:rPr>
          <w:sz w:val="28"/>
          <w:szCs w:val="28"/>
        </w:rPr>
        <w:t xml:space="preserve"> the following day. The appellant admit</w:t>
      </w:r>
      <w:r w:rsidR="00C734CD" w:rsidRPr="00E95911">
        <w:rPr>
          <w:sz w:val="28"/>
          <w:szCs w:val="28"/>
        </w:rPr>
        <w:t>ted</w:t>
      </w:r>
      <w:r w:rsidR="00D95827" w:rsidRPr="00E95911">
        <w:rPr>
          <w:sz w:val="28"/>
          <w:szCs w:val="28"/>
        </w:rPr>
        <w:t xml:space="preserve"> that this was not the truth. A day or</w:t>
      </w:r>
      <w:r w:rsidR="0092771C" w:rsidRPr="00E95911">
        <w:rPr>
          <w:sz w:val="28"/>
          <w:szCs w:val="28"/>
        </w:rPr>
        <w:t xml:space="preserve"> two later</w:t>
      </w:r>
      <w:r w:rsidR="00EA78E6" w:rsidRPr="00E95911">
        <w:rPr>
          <w:sz w:val="28"/>
          <w:szCs w:val="28"/>
        </w:rPr>
        <w:t>,</w:t>
      </w:r>
      <w:r w:rsidR="0092771C" w:rsidRPr="00E95911">
        <w:rPr>
          <w:sz w:val="28"/>
          <w:szCs w:val="28"/>
        </w:rPr>
        <w:t xml:space="preserve"> he then contacted Mr </w:t>
      </w:r>
      <w:r w:rsidR="00D95827" w:rsidRPr="00E95911">
        <w:rPr>
          <w:sz w:val="28"/>
          <w:szCs w:val="28"/>
        </w:rPr>
        <w:t>du P</w:t>
      </w:r>
      <w:r w:rsidR="006C01C4" w:rsidRPr="00E95911">
        <w:rPr>
          <w:sz w:val="28"/>
          <w:szCs w:val="28"/>
        </w:rPr>
        <w:t xml:space="preserve">lessis and asked to see him. </w:t>
      </w:r>
      <w:r w:rsidR="00C734CD" w:rsidRPr="00E95911">
        <w:rPr>
          <w:sz w:val="28"/>
          <w:szCs w:val="28"/>
        </w:rPr>
        <w:t>H</w:t>
      </w:r>
      <w:r w:rsidR="00D95827" w:rsidRPr="00E95911">
        <w:rPr>
          <w:sz w:val="28"/>
          <w:szCs w:val="28"/>
        </w:rPr>
        <w:t xml:space="preserve">e told Mr du Plessis that he could not repay him because the money from Grainvest had been used to make other payments. He made a statement to the police to this effect as well. No mention </w:t>
      </w:r>
      <w:r w:rsidR="00374E53" w:rsidRPr="00E95911">
        <w:rPr>
          <w:sz w:val="28"/>
          <w:szCs w:val="28"/>
        </w:rPr>
        <w:t xml:space="preserve">was made to the police or </w:t>
      </w:r>
      <w:r w:rsidR="0044414B" w:rsidRPr="00E95911">
        <w:rPr>
          <w:sz w:val="28"/>
          <w:szCs w:val="28"/>
        </w:rPr>
        <w:t xml:space="preserve">to </w:t>
      </w:r>
      <w:r w:rsidR="00374E53" w:rsidRPr="00E95911">
        <w:rPr>
          <w:sz w:val="28"/>
          <w:szCs w:val="28"/>
        </w:rPr>
        <w:t>Mr du </w:t>
      </w:r>
      <w:r w:rsidR="00D95827" w:rsidRPr="00E95911">
        <w:rPr>
          <w:sz w:val="28"/>
          <w:szCs w:val="28"/>
        </w:rPr>
        <w:t xml:space="preserve">Plessis of the loan to </w:t>
      </w:r>
      <w:r w:rsidR="00901563" w:rsidRPr="00E95911">
        <w:rPr>
          <w:sz w:val="28"/>
          <w:szCs w:val="28"/>
        </w:rPr>
        <w:lastRenderedPageBreak/>
        <w:t>Mr Labu</w:t>
      </w:r>
      <w:r w:rsidR="00D95827" w:rsidRPr="00E95911">
        <w:rPr>
          <w:sz w:val="28"/>
          <w:szCs w:val="28"/>
        </w:rPr>
        <w:t>schagne. To date, Mr du Plessis has been paid none of the monies owed to him</w:t>
      </w:r>
      <w:r w:rsidR="0044414B" w:rsidRPr="00E95911">
        <w:rPr>
          <w:sz w:val="28"/>
          <w:szCs w:val="28"/>
        </w:rPr>
        <w:t xml:space="preserve"> and Mr</w:t>
      </w:r>
      <w:r w:rsidR="00901563" w:rsidRPr="00E95911">
        <w:rPr>
          <w:sz w:val="28"/>
          <w:szCs w:val="28"/>
        </w:rPr>
        <w:t xml:space="preserve"> Labu</w:t>
      </w:r>
      <w:r w:rsidR="0044414B" w:rsidRPr="00E95911">
        <w:rPr>
          <w:sz w:val="28"/>
          <w:szCs w:val="28"/>
        </w:rPr>
        <w:t>schagne has since committed suicide</w:t>
      </w:r>
      <w:r w:rsidR="00D95827" w:rsidRPr="00E95911">
        <w:rPr>
          <w:sz w:val="28"/>
          <w:szCs w:val="28"/>
        </w:rPr>
        <w:t>.</w:t>
      </w:r>
    </w:p>
    <w:p w14:paraId="704C156B" w14:textId="77777777" w:rsidR="00AF5C1D" w:rsidRPr="00AF5C1D" w:rsidRDefault="00AF5C1D" w:rsidP="00AF5C1D">
      <w:pPr>
        <w:rPr>
          <w:sz w:val="28"/>
          <w:szCs w:val="28"/>
        </w:rPr>
      </w:pPr>
    </w:p>
    <w:p w14:paraId="3BAD7EB7" w14:textId="6A4B596D" w:rsidR="00D95827" w:rsidRPr="00E95911" w:rsidRDefault="00E95911" w:rsidP="00E95911">
      <w:pPr>
        <w:rPr>
          <w:sz w:val="28"/>
          <w:szCs w:val="28"/>
        </w:rPr>
      </w:pPr>
      <w:r>
        <w:rPr>
          <w:sz w:val="28"/>
          <w:szCs w:val="28"/>
        </w:rPr>
        <w:t>[6]</w:t>
      </w:r>
      <w:r>
        <w:rPr>
          <w:sz w:val="28"/>
          <w:szCs w:val="28"/>
        </w:rPr>
        <w:tab/>
      </w:r>
      <w:r w:rsidR="00D95827" w:rsidRPr="00E95911">
        <w:rPr>
          <w:sz w:val="28"/>
          <w:szCs w:val="28"/>
        </w:rPr>
        <w:t>The appellant’s defence</w:t>
      </w:r>
      <w:r w:rsidR="003F20C9" w:rsidRPr="00E95911">
        <w:rPr>
          <w:sz w:val="28"/>
          <w:szCs w:val="28"/>
        </w:rPr>
        <w:t>,</w:t>
      </w:r>
      <w:r w:rsidR="00D95827" w:rsidRPr="00E95911">
        <w:rPr>
          <w:sz w:val="28"/>
          <w:szCs w:val="28"/>
        </w:rPr>
        <w:t xml:space="preserve"> throughout</w:t>
      </w:r>
      <w:r w:rsidR="003F20C9" w:rsidRPr="00E95911">
        <w:rPr>
          <w:sz w:val="28"/>
          <w:szCs w:val="28"/>
        </w:rPr>
        <w:t>,</w:t>
      </w:r>
      <w:r w:rsidR="00D95827" w:rsidRPr="00E95911">
        <w:rPr>
          <w:sz w:val="28"/>
          <w:szCs w:val="28"/>
        </w:rPr>
        <w:t xml:space="preserve"> was that he had no intention to defraud Mr Du Plessis</w:t>
      </w:r>
      <w:r w:rsidR="005E100A" w:rsidRPr="00E95911">
        <w:rPr>
          <w:sz w:val="28"/>
          <w:szCs w:val="28"/>
        </w:rPr>
        <w:t>,</w:t>
      </w:r>
      <w:r w:rsidR="00D95827" w:rsidRPr="00E95911">
        <w:rPr>
          <w:sz w:val="28"/>
          <w:szCs w:val="28"/>
        </w:rPr>
        <w:t xml:space="preserve"> or steal from him. He always </w:t>
      </w:r>
      <w:r w:rsidR="00EC5C67" w:rsidRPr="00E95911">
        <w:rPr>
          <w:sz w:val="28"/>
          <w:szCs w:val="28"/>
        </w:rPr>
        <w:t>believed</w:t>
      </w:r>
      <w:r w:rsidR="00901563" w:rsidRPr="00E95911">
        <w:rPr>
          <w:sz w:val="28"/>
          <w:szCs w:val="28"/>
        </w:rPr>
        <w:t xml:space="preserve"> that Mr Labu</w:t>
      </w:r>
      <w:r w:rsidR="00D95827" w:rsidRPr="00E95911">
        <w:rPr>
          <w:sz w:val="28"/>
          <w:szCs w:val="28"/>
        </w:rPr>
        <w:t>schagne would pay him back</w:t>
      </w:r>
      <w:r w:rsidR="00553036" w:rsidRPr="00E95911">
        <w:rPr>
          <w:sz w:val="28"/>
          <w:szCs w:val="28"/>
        </w:rPr>
        <w:t>,</w:t>
      </w:r>
      <w:r w:rsidR="00D95827" w:rsidRPr="00E95911">
        <w:rPr>
          <w:sz w:val="28"/>
          <w:szCs w:val="28"/>
        </w:rPr>
        <w:t xml:space="preserve"> at which point he would then pay Mr du Plessis the money that was owed to him. Unlike previous business deal</w:t>
      </w:r>
      <w:r w:rsidR="00EC5C67" w:rsidRPr="00E95911">
        <w:rPr>
          <w:sz w:val="28"/>
          <w:szCs w:val="28"/>
        </w:rPr>
        <w:t>ings</w:t>
      </w:r>
      <w:r w:rsidR="00D95827" w:rsidRPr="00E95911">
        <w:rPr>
          <w:sz w:val="28"/>
          <w:szCs w:val="28"/>
        </w:rPr>
        <w:t xml:space="preserve"> with Mr du Plessis, this was merely a ‘transaction which did not go well’. When he ent</w:t>
      </w:r>
      <w:r w:rsidR="00585EF2" w:rsidRPr="00E95911">
        <w:rPr>
          <w:sz w:val="28"/>
          <w:szCs w:val="28"/>
        </w:rPr>
        <w:t>ered into the agreement with Mr du </w:t>
      </w:r>
      <w:r w:rsidR="00D95827" w:rsidRPr="00E95911">
        <w:rPr>
          <w:sz w:val="28"/>
          <w:szCs w:val="28"/>
        </w:rPr>
        <w:t xml:space="preserve">Plessis, he did not do so on the basis that he was not going to pay him. </w:t>
      </w:r>
      <w:r w:rsidR="0044414B" w:rsidRPr="00E95911">
        <w:rPr>
          <w:sz w:val="28"/>
          <w:szCs w:val="28"/>
        </w:rPr>
        <w:t>Nor</w:t>
      </w:r>
      <w:r w:rsidR="00D95827" w:rsidRPr="00E95911">
        <w:rPr>
          <w:sz w:val="28"/>
          <w:szCs w:val="28"/>
        </w:rPr>
        <w:t xml:space="preserve"> did </w:t>
      </w:r>
      <w:r w:rsidR="0044414B" w:rsidRPr="00E95911">
        <w:rPr>
          <w:sz w:val="28"/>
          <w:szCs w:val="28"/>
        </w:rPr>
        <w:t>he</w:t>
      </w:r>
      <w:r w:rsidR="00D95827" w:rsidRPr="00E95911">
        <w:rPr>
          <w:sz w:val="28"/>
          <w:szCs w:val="28"/>
        </w:rPr>
        <w:t xml:space="preserve"> decide beforehand not to pay him. </w:t>
      </w:r>
    </w:p>
    <w:p w14:paraId="1A19D5AC" w14:textId="77777777" w:rsidR="00E45487" w:rsidRPr="00E45487" w:rsidRDefault="00E45487" w:rsidP="00E45487">
      <w:pPr>
        <w:rPr>
          <w:sz w:val="28"/>
          <w:szCs w:val="28"/>
        </w:rPr>
      </w:pPr>
    </w:p>
    <w:p w14:paraId="0DAAEF4A" w14:textId="119DE0EF" w:rsidR="00E45487" w:rsidRPr="00E95911" w:rsidRDefault="00E95911" w:rsidP="00E95911">
      <w:pPr>
        <w:rPr>
          <w:sz w:val="28"/>
          <w:szCs w:val="28"/>
        </w:rPr>
      </w:pPr>
      <w:r>
        <w:rPr>
          <w:sz w:val="28"/>
          <w:szCs w:val="28"/>
        </w:rPr>
        <w:t>[7]</w:t>
      </w:r>
      <w:r>
        <w:rPr>
          <w:sz w:val="28"/>
          <w:szCs w:val="28"/>
        </w:rPr>
        <w:tab/>
      </w:r>
      <w:r w:rsidR="00D95827" w:rsidRPr="00E95911">
        <w:rPr>
          <w:sz w:val="28"/>
          <w:szCs w:val="28"/>
        </w:rPr>
        <w:t xml:space="preserve">Both the </w:t>
      </w:r>
      <w:r w:rsidR="00B47757" w:rsidRPr="00E95911">
        <w:rPr>
          <w:sz w:val="28"/>
          <w:szCs w:val="28"/>
        </w:rPr>
        <w:t>r</w:t>
      </w:r>
      <w:r w:rsidR="00D95827" w:rsidRPr="00E95911">
        <w:rPr>
          <w:sz w:val="28"/>
          <w:szCs w:val="28"/>
        </w:rPr>
        <w:t xml:space="preserve">egional </w:t>
      </w:r>
      <w:r w:rsidR="00B47757" w:rsidRPr="00E95911">
        <w:rPr>
          <w:sz w:val="28"/>
          <w:szCs w:val="28"/>
        </w:rPr>
        <w:t>c</w:t>
      </w:r>
      <w:r w:rsidR="00D95827" w:rsidRPr="00E95911">
        <w:rPr>
          <w:sz w:val="28"/>
          <w:szCs w:val="28"/>
        </w:rPr>
        <w:t xml:space="preserve">ourt and the </w:t>
      </w:r>
      <w:r w:rsidR="00B47757" w:rsidRPr="00E95911">
        <w:rPr>
          <w:sz w:val="28"/>
          <w:szCs w:val="28"/>
        </w:rPr>
        <w:t>h</w:t>
      </w:r>
      <w:r w:rsidR="00D95827" w:rsidRPr="00E95911">
        <w:rPr>
          <w:sz w:val="28"/>
          <w:szCs w:val="28"/>
        </w:rPr>
        <w:t xml:space="preserve">igh </w:t>
      </w:r>
      <w:r w:rsidR="00B47757" w:rsidRPr="00E95911">
        <w:rPr>
          <w:sz w:val="28"/>
          <w:szCs w:val="28"/>
        </w:rPr>
        <w:t>c</w:t>
      </w:r>
      <w:r w:rsidR="00D95827" w:rsidRPr="00E95911">
        <w:rPr>
          <w:sz w:val="28"/>
          <w:szCs w:val="28"/>
        </w:rPr>
        <w:t>ourt concluded that at the time of the conclusion of the agreement of sale, the appellant had no intention of paying Mr</w:t>
      </w:r>
      <w:r w:rsidR="00B47757" w:rsidRPr="00E95911">
        <w:rPr>
          <w:sz w:val="28"/>
          <w:szCs w:val="28"/>
        </w:rPr>
        <w:t> </w:t>
      </w:r>
      <w:r w:rsidR="00D95827" w:rsidRPr="00E95911">
        <w:rPr>
          <w:sz w:val="28"/>
          <w:szCs w:val="28"/>
        </w:rPr>
        <w:t xml:space="preserve">du Plessis. The regional court found that the appellant had dealt with Mr du Plessis’s money </w:t>
      </w:r>
      <w:r w:rsidR="00306388" w:rsidRPr="00E95911">
        <w:rPr>
          <w:sz w:val="28"/>
          <w:szCs w:val="28"/>
        </w:rPr>
        <w:t>‘</w:t>
      </w:r>
      <w:r w:rsidR="00D95827" w:rsidRPr="00E95911">
        <w:rPr>
          <w:sz w:val="28"/>
          <w:szCs w:val="28"/>
        </w:rPr>
        <w:t>as if it was his</w:t>
      </w:r>
      <w:r w:rsidR="00306388" w:rsidRPr="00E95911">
        <w:rPr>
          <w:sz w:val="28"/>
          <w:szCs w:val="28"/>
        </w:rPr>
        <w:t>’</w:t>
      </w:r>
      <w:r w:rsidR="00C64240" w:rsidRPr="00E95911">
        <w:rPr>
          <w:sz w:val="28"/>
          <w:szCs w:val="28"/>
        </w:rPr>
        <w:t xml:space="preserve">. </w:t>
      </w:r>
      <w:r w:rsidR="00D95827" w:rsidRPr="00E95911">
        <w:rPr>
          <w:sz w:val="28"/>
          <w:szCs w:val="28"/>
        </w:rPr>
        <w:t xml:space="preserve">The high court found that the intent to defraud need not be direct or indirect but could be established by being subjectively reasonably foreseeable. Applying the principles of </w:t>
      </w:r>
      <w:r w:rsidR="00D95827" w:rsidRPr="00E95911">
        <w:rPr>
          <w:i/>
          <w:sz w:val="28"/>
          <w:szCs w:val="28"/>
        </w:rPr>
        <w:t>dolus eventualis</w:t>
      </w:r>
      <w:r w:rsidR="00306388" w:rsidRPr="00E95911">
        <w:rPr>
          <w:sz w:val="28"/>
          <w:szCs w:val="28"/>
        </w:rPr>
        <w:t>,</w:t>
      </w:r>
      <w:r w:rsidR="00D95827" w:rsidRPr="00E95911">
        <w:rPr>
          <w:sz w:val="28"/>
          <w:szCs w:val="28"/>
        </w:rPr>
        <w:t xml:space="preserve"> the high court found that even though the appellant may not have had the direct intention or even the indirect intention not to </w:t>
      </w:r>
      <w:r w:rsidR="005E100A" w:rsidRPr="00E95911">
        <w:rPr>
          <w:sz w:val="28"/>
          <w:szCs w:val="28"/>
        </w:rPr>
        <w:t>pay</w:t>
      </w:r>
      <w:r w:rsidR="00D95827" w:rsidRPr="00E95911">
        <w:rPr>
          <w:sz w:val="28"/>
          <w:szCs w:val="28"/>
        </w:rPr>
        <w:t xml:space="preserve"> Mr du Plessis, </w:t>
      </w:r>
      <w:r w:rsidR="008D6338" w:rsidRPr="00E95911">
        <w:rPr>
          <w:sz w:val="28"/>
          <w:szCs w:val="28"/>
        </w:rPr>
        <w:t>‘</w:t>
      </w:r>
      <w:r w:rsidR="00D95827" w:rsidRPr="00E95911">
        <w:rPr>
          <w:sz w:val="28"/>
          <w:szCs w:val="28"/>
        </w:rPr>
        <w:t xml:space="preserve">but by acting in the manner in which he has, giving the </w:t>
      </w:r>
      <w:r w:rsidR="00901563" w:rsidRPr="00E95911">
        <w:rPr>
          <w:sz w:val="28"/>
          <w:szCs w:val="28"/>
        </w:rPr>
        <w:t>money to Labu</w:t>
      </w:r>
      <w:r w:rsidR="00D95827" w:rsidRPr="00E95911">
        <w:rPr>
          <w:sz w:val="28"/>
          <w:szCs w:val="28"/>
        </w:rPr>
        <w:t xml:space="preserve">schagne, the appellant has had the intent in the form of </w:t>
      </w:r>
      <w:r w:rsidR="00D95827" w:rsidRPr="00E95911">
        <w:rPr>
          <w:i/>
          <w:sz w:val="28"/>
          <w:szCs w:val="28"/>
        </w:rPr>
        <w:t>dolus eventualis</w:t>
      </w:r>
      <w:r w:rsidR="00D95827" w:rsidRPr="00E95911">
        <w:rPr>
          <w:sz w:val="28"/>
          <w:szCs w:val="28"/>
        </w:rPr>
        <w:t>.</w:t>
      </w:r>
      <w:r w:rsidR="008D6338" w:rsidRPr="00E95911">
        <w:rPr>
          <w:sz w:val="28"/>
          <w:szCs w:val="28"/>
        </w:rPr>
        <w:t>’</w:t>
      </w:r>
      <w:r w:rsidR="00EC5C67">
        <w:rPr>
          <w:rStyle w:val="FootnoteReference"/>
          <w:sz w:val="28"/>
          <w:szCs w:val="28"/>
        </w:rPr>
        <w:footnoteReference w:id="1"/>
      </w:r>
    </w:p>
    <w:p w14:paraId="3B5D8D55" w14:textId="77777777" w:rsidR="00E45487" w:rsidRPr="00E45487" w:rsidRDefault="00E45487" w:rsidP="00E45487">
      <w:pPr>
        <w:rPr>
          <w:sz w:val="28"/>
          <w:szCs w:val="28"/>
        </w:rPr>
      </w:pPr>
    </w:p>
    <w:p w14:paraId="7164574C" w14:textId="4011AC34" w:rsidR="00E45487" w:rsidRPr="00E95911" w:rsidRDefault="00E95911" w:rsidP="00E95911">
      <w:pPr>
        <w:rPr>
          <w:sz w:val="28"/>
          <w:szCs w:val="28"/>
        </w:rPr>
      </w:pPr>
      <w:r>
        <w:rPr>
          <w:sz w:val="28"/>
          <w:szCs w:val="28"/>
        </w:rPr>
        <w:t>[8]</w:t>
      </w:r>
      <w:r>
        <w:rPr>
          <w:sz w:val="28"/>
          <w:szCs w:val="28"/>
        </w:rPr>
        <w:tab/>
      </w:r>
      <w:r w:rsidR="00D95827" w:rsidRPr="00E95911">
        <w:rPr>
          <w:sz w:val="28"/>
          <w:szCs w:val="28"/>
        </w:rPr>
        <w:t xml:space="preserve">The state has conceded the appeal </w:t>
      </w:r>
      <w:r w:rsidR="00456081" w:rsidRPr="00E95911">
        <w:rPr>
          <w:sz w:val="28"/>
          <w:szCs w:val="28"/>
        </w:rPr>
        <w:t xml:space="preserve">on the basis </w:t>
      </w:r>
      <w:r w:rsidR="00D95827" w:rsidRPr="00E95911">
        <w:rPr>
          <w:sz w:val="28"/>
          <w:szCs w:val="28"/>
        </w:rPr>
        <w:t>that the proven facts d</w:t>
      </w:r>
      <w:r w:rsidR="0044414B" w:rsidRPr="00E95911">
        <w:rPr>
          <w:sz w:val="28"/>
          <w:szCs w:val="28"/>
        </w:rPr>
        <w:t>o</w:t>
      </w:r>
      <w:r w:rsidR="00D95827" w:rsidRPr="00E95911">
        <w:rPr>
          <w:sz w:val="28"/>
          <w:szCs w:val="28"/>
        </w:rPr>
        <w:t xml:space="preserve"> not exclude the reasonable inference that at the time when the agreement between Mr</w:t>
      </w:r>
      <w:r w:rsidR="00F466AD" w:rsidRPr="00E95911">
        <w:rPr>
          <w:sz w:val="28"/>
          <w:szCs w:val="28"/>
        </w:rPr>
        <w:t> </w:t>
      </w:r>
      <w:r w:rsidR="00456081" w:rsidRPr="00E95911">
        <w:rPr>
          <w:sz w:val="28"/>
          <w:szCs w:val="28"/>
        </w:rPr>
        <w:t>d</w:t>
      </w:r>
      <w:r w:rsidR="00D95827" w:rsidRPr="00E95911">
        <w:rPr>
          <w:sz w:val="28"/>
          <w:szCs w:val="28"/>
        </w:rPr>
        <w:t xml:space="preserve">u </w:t>
      </w:r>
      <w:r w:rsidR="00D95827" w:rsidRPr="00E95911">
        <w:rPr>
          <w:sz w:val="28"/>
          <w:szCs w:val="28"/>
        </w:rPr>
        <w:lastRenderedPageBreak/>
        <w:t>Plessis and the appellant was entered into, the appellant had every intention of paying the money owed, but what later transpired, prevented him from doing so.</w:t>
      </w:r>
      <w:r w:rsidR="00E45487" w:rsidRPr="00E95911">
        <w:rPr>
          <w:sz w:val="28"/>
          <w:szCs w:val="28"/>
        </w:rPr>
        <w:t xml:space="preserve"> </w:t>
      </w:r>
    </w:p>
    <w:p w14:paraId="0E831055" w14:textId="77777777" w:rsidR="00EC5C67" w:rsidRDefault="00EC5C67" w:rsidP="00EC5C67">
      <w:pPr>
        <w:pStyle w:val="ListParagraph"/>
        <w:ind w:left="0"/>
        <w:rPr>
          <w:sz w:val="28"/>
          <w:szCs w:val="28"/>
        </w:rPr>
      </w:pPr>
    </w:p>
    <w:p w14:paraId="5F35F43F" w14:textId="6C67ABB6" w:rsidR="00EC5C67" w:rsidRPr="00E95911" w:rsidRDefault="00E95911" w:rsidP="00E95911">
      <w:pPr>
        <w:rPr>
          <w:sz w:val="28"/>
          <w:szCs w:val="28"/>
        </w:rPr>
      </w:pPr>
      <w:r w:rsidRPr="006A70A0">
        <w:rPr>
          <w:sz w:val="28"/>
          <w:szCs w:val="28"/>
        </w:rPr>
        <w:t>[9]</w:t>
      </w:r>
      <w:r w:rsidRPr="006A70A0">
        <w:rPr>
          <w:sz w:val="28"/>
          <w:szCs w:val="28"/>
        </w:rPr>
        <w:tab/>
      </w:r>
      <w:r w:rsidR="00D95827" w:rsidRPr="00E95911">
        <w:rPr>
          <w:sz w:val="28"/>
          <w:szCs w:val="28"/>
        </w:rPr>
        <w:t xml:space="preserve">This is a concession well made. </w:t>
      </w:r>
      <w:r w:rsidR="00EC5C67" w:rsidRPr="00E95911">
        <w:rPr>
          <w:sz w:val="28"/>
          <w:szCs w:val="28"/>
        </w:rPr>
        <w:t xml:space="preserve">Fraud is the unlawful and intentional making of a misrepresentation which causes actual or potential prejudice. In other words, the perpetrator must have misled the victim by making a false or unlawful statement. </w:t>
      </w:r>
      <w:r w:rsidR="00D95827" w:rsidRPr="00E95911">
        <w:rPr>
          <w:sz w:val="28"/>
          <w:szCs w:val="28"/>
        </w:rPr>
        <w:t xml:space="preserve">There is no evidence, nor was it suggested, that the appellant had any intention other than to pay Mr du Plessis </w:t>
      </w:r>
      <w:r w:rsidR="00EC5C67" w:rsidRPr="00E95911">
        <w:rPr>
          <w:sz w:val="28"/>
          <w:szCs w:val="28"/>
        </w:rPr>
        <w:t>at the time that</w:t>
      </w:r>
      <w:r w:rsidR="00D95827" w:rsidRPr="00E95911">
        <w:rPr>
          <w:sz w:val="28"/>
          <w:szCs w:val="28"/>
        </w:rPr>
        <w:t xml:space="preserve"> he purchased the cattle from him</w:t>
      </w:r>
      <w:r w:rsidR="006A70A0" w:rsidRPr="00E95911">
        <w:rPr>
          <w:sz w:val="28"/>
          <w:szCs w:val="28"/>
        </w:rPr>
        <w:t>, nor did he make any such representation knowing it to be false.</w:t>
      </w:r>
      <w:r w:rsidR="00456081" w:rsidRPr="00E95911">
        <w:rPr>
          <w:sz w:val="28"/>
          <w:szCs w:val="28"/>
        </w:rPr>
        <w:t xml:space="preserve"> </w:t>
      </w:r>
      <w:r w:rsidR="006A70A0" w:rsidRPr="00E95911">
        <w:rPr>
          <w:sz w:val="28"/>
          <w:szCs w:val="28"/>
        </w:rPr>
        <w:t xml:space="preserve">On the totality of the evidence the inference cannot ineluctably be drawn that the appellant had no intention to pay </w:t>
      </w:r>
      <w:r w:rsidR="00F3504C" w:rsidRPr="00E95911">
        <w:rPr>
          <w:sz w:val="28"/>
          <w:szCs w:val="28"/>
        </w:rPr>
        <w:t>the money owed by him</w:t>
      </w:r>
      <w:r w:rsidR="00D95827" w:rsidRPr="00E95911">
        <w:rPr>
          <w:sz w:val="28"/>
          <w:szCs w:val="28"/>
        </w:rPr>
        <w:t>. That he might have been reckless in loaning the money received from Grainvest to Mr Lab</w:t>
      </w:r>
      <w:r w:rsidR="00901563" w:rsidRPr="00E95911">
        <w:rPr>
          <w:sz w:val="28"/>
          <w:szCs w:val="28"/>
        </w:rPr>
        <w:t>u</w:t>
      </w:r>
      <w:r w:rsidR="00D95827" w:rsidRPr="00E95911">
        <w:rPr>
          <w:sz w:val="28"/>
          <w:szCs w:val="28"/>
        </w:rPr>
        <w:t>schagne, cannot possibly</w:t>
      </w:r>
      <w:r w:rsidR="006A70A0" w:rsidRPr="00E95911">
        <w:rPr>
          <w:sz w:val="28"/>
          <w:szCs w:val="28"/>
        </w:rPr>
        <w:t xml:space="preserve">, on the available facts, </w:t>
      </w:r>
      <w:r w:rsidR="00D95827" w:rsidRPr="00E95911">
        <w:rPr>
          <w:sz w:val="28"/>
          <w:szCs w:val="28"/>
        </w:rPr>
        <w:t xml:space="preserve">translate into intent in the form of </w:t>
      </w:r>
      <w:r w:rsidR="00D95827" w:rsidRPr="00E95911">
        <w:rPr>
          <w:i/>
          <w:sz w:val="28"/>
          <w:szCs w:val="28"/>
        </w:rPr>
        <w:t>dolus eventualis</w:t>
      </w:r>
      <w:r w:rsidR="00EC5C67" w:rsidRPr="00E95911">
        <w:rPr>
          <w:iCs/>
          <w:sz w:val="28"/>
          <w:szCs w:val="28"/>
        </w:rPr>
        <w:t xml:space="preserve">. </w:t>
      </w:r>
      <w:r w:rsidR="005C351B" w:rsidRPr="00E95911">
        <w:rPr>
          <w:iCs/>
          <w:sz w:val="28"/>
          <w:szCs w:val="28"/>
        </w:rPr>
        <w:t xml:space="preserve">For these reasons, it is plain that the state had failed to prove the </w:t>
      </w:r>
      <w:r w:rsidR="005C351B" w:rsidRPr="00E95911">
        <w:rPr>
          <w:sz w:val="28"/>
          <w:szCs w:val="28"/>
        </w:rPr>
        <w:t>intent to defraud. The appeal mus</w:t>
      </w:r>
      <w:r w:rsidR="006A70A0" w:rsidRPr="00E95911">
        <w:rPr>
          <w:sz w:val="28"/>
          <w:szCs w:val="28"/>
        </w:rPr>
        <w:t>t</w:t>
      </w:r>
      <w:r w:rsidR="005C351B" w:rsidRPr="00E95911">
        <w:rPr>
          <w:sz w:val="28"/>
          <w:szCs w:val="28"/>
        </w:rPr>
        <w:t xml:space="preserve"> accordingly succeed. </w:t>
      </w:r>
    </w:p>
    <w:p w14:paraId="5197D931" w14:textId="77777777" w:rsidR="00E45487" w:rsidRPr="00C64240" w:rsidRDefault="00E45487" w:rsidP="00C64240">
      <w:pPr>
        <w:rPr>
          <w:sz w:val="28"/>
          <w:szCs w:val="28"/>
        </w:rPr>
      </w:pPr>
    </w:p>
    <w:p w14:paraId="7164BFB6" w14:textId="77BD7ABE" w:rsidR="00D95827" w:rsidRPr="00E95911" w:rsidRDefault="00E95911" w:rsidP="00E95911">
      <w:pPr>
        <w:rPr>
          <w:sz w:val="28"/>
          <w:szCs w:val="28"/>
        </w:rPr>
      </w:pPr>
      <w:r>
        <w:rPr>
          <w:sz w:val="28"/>
          <w:szCs w:val="28"/>
        </w:rPr>
        <w:t>[10]</w:t>
      </w:r>
      <w:r>
        <w:rPr>
          <w:sz w:val="28"/>
          <w:szCs w:val="28"/>
        </w:rPr>
        <w:tab/>
      </w:r>
      <w:r w:rsidR="00D95827" w:rsidRPr="00E95911">
        <w:rPr>
          <w:sz w:val="28"/>
          <w:szCs w:val="28"/>
        </w:rPr>
        <w:t>Insofar as it may have initially been submitted that the appellant</w:t>
      </w:r>
      <w:r w:rsidR="007E5F65" w:rsidRPr="00E95911">
        <w:rPr>
          <w:sz w:val="28"/>
          <w:szCs w:val="28"/>
        </w:rPr>
        <w:t xml:space="preserve">, as an </w:t>
      </w:r>
      <w:r w:rsidR="00D95827" w:rsidRPr="00E95911">
        <w:rPr>
          <w:sz w:val="28"/>
          <w:szCs w:val="28"/>
        </w:rPr>
        <w:t>unrepresented accused,</w:t>
      </w:r>
      <w:r w:rsidR="007E5F65" w:rsidRPr="00E95911">
        <w:rPr>
          <w:sz w:val="28"/>
          <w:szCs w:val="28"/>
        </w:rPr>
        <w:t xml:space="preserve"> </w:t>
      </w:r>
      <w:r w:rsidR="00D95827" w:rsidRPr="00E95911">
        <w:rPr>
          <w:sz w:val="28"/>
          <w:szCs w:val="28"/>
        </w:rPr>
        <w:t>was given insufficient assistance by the regional court</w:t>
      </w:r>
      <w:r w:rsidR="00B02F5B" w:rsidRPr="00E95911">
        <w:rPr>
          <w:sz w:val="28"/>
          <w:szCs w:val="28"/>
        </w:rPr>
        <w:t>, t</w:t>
      </w:r>
      <w:r w:rsidR="007E5F65" w:rsidRPr="00E95911">
        <w:rPr>
          <w:sz w:val="28"/>
          <w:szCs w:val="28"/>
        </w:rPr>
        <w:t>his submission</w:t>
      </w:r>
      <w:r w:rsidR="00D95827" w:rsidRPr="00E95911">
        <w:rPr>
          <w:sz w:val="28"/>
          <w:szCs w:val="28"/>
        </w:rPr>
        <w:t xml:space="preserve"> is without foundation. The appellant was given ample opportunity to obtain legal representation. As the </w:t>
      </w:r>
      <w:r w:rsidR="00C75E49" w:rsidRPr="00E95911">
        <w:rPr>
          <w:sz w:val="28"/>
          <w:szCs w:val="28"/>
        </w:rPr>
        <w:t>h</w:t>
      </w:r>
      <w:r w:rsidR="00D95827" w:rsidRPr="00E95911">
        <w:rPr>
          <w:sz w:val="28"/>
          <w:szCs w:val="28"/>
        </w:rPr>
        <w:t xml:space="preserve">igh </w:t>
      </w:r>
      <w:r w:rsidR="00C75E49" w:rsidRPr="00E95911">
        <w:rPr>
          <w:sz w:val="28"/>
          <w:szCs w:val="28"/>
        </w:rPr>
        <w:t>c</w:t>
      </w:r>
      <w:r w:rsidR="00D95827" w:rsidRPr="00E95911">
        <w:rPr>
          <w:sz w:val="28"/>
          <w:szCs w:val="28"/>
        </w:rPr>
        <w:t>ourt pointed out</w:t>
      </w:r>
      <w:r w:rsidR="00C75E49" w:rsidRPr="00E95911">
        <w:rPr>
          <w:sz w:val="28"/>
          <w:szCs w:val="28"/>
        </w:rPr>
        <w:t>, the trial was postponed on 12 </w:t>
      </w:r>
      <w:r w:rsidR="00D95827" w:rsidRPr="00E95911">
        <w:rPr>
          <w:sz w:val="28"/>
          <w:szCs w:val="28"/>
        </w:rPr>
        <w:t>occasions to enable the appellant to either obtain legal representation, consult with his legal representative or change to a different legal representative. On the day the trial finally started, a legal representative from Legal Aid was willing and able to proceed with the case</w:t>
      </w:r>
      <w:r w:rsidR="00EC5C67" w:rsidRPr="00E95911">
        <w:rPr>
          <w:sz w:val="28"/>
          <w:szCs w:val="28"/>
        </w:rPr>
        <w:t>.</w:t>
      </w:r>
      <w:r w:rsidR="00D95827" w:rsidRPr="00E95911">
        <w:rPr>
          <w:sz w:val="28"/>
          <w:szCs w:val="28"/>
        </w:rPr>
        <w:t xml:space="preserve"> </w:t>
      </w:r>
      <w:r w:rsidR="00EC5C67" w:rsidRPr="00E95911">
        <w:rPr>
          <w:sz w:val="28"/>
          <w:szCs w:val="28"/>
        </w:rPr>
        <w:t>T</w:t>
      </w:r>
      <w:r w:rsidR="00D95827" w:rsidRPr="00E95911">
        <w:rPr>
          <w:sz w:val="28"/>
          <w:szCs w:val="28"/>
        </w:rPr>
        <w:t>he appellant</w:t>
      </w:r>
      <w:r w:rsidR="00664205" w:rsidRPr="00E95911">
        <w:rPr>
          <w:sz w:val="28"/>
          <w:szCs w:val="28"/>
        </w:rPr>
        <w:t>, however,</w:t>
      </w:r>
      <w:r w:rsidR="00D95827" w:rsidRPr="00E95911">
        <w:rPr>
          <w:sz w:val="28"/>
          <w:szCs w:val="28"/>
        </w:rPr>
        <w:t xml:space="preserve"> terminated his mandate on that very day</w:t>
      </w:r>
      <w:r w:rsidR="002F6C45" w:rsidRPr="00E95911">
        <w:rPr>
          <w:sz w:val="28"/>
          <w:szCs w:val="28"/>
        </w:rPr>
        <w:t xml:space="preserve"> and chose to run his own defence</w:t>
      </w:r>
      <w:r w:rsidR="00D95827" w:rsidRPr="00E95911">
        <w:rPr>
          <w:sz w:val="28"/>
          <w:szCs w:val="28"/>
        </w:rPr>
        <w:t xml:space="preserve">. </w:t>
      </w:r>
      <w:r w:rsidR="00B02F5B" w:rsidRPr="00E95911">
        <w:rPr>
          <w:sz w:val="28"/>
          <w:szCs w:val="28"/>
        </w:rPr>
        <w:t xml:space="preserve">Therefore, the appellant’s protestation that he was not fit and able to cross-exam witnesses was disingenuous in the circumstances. </w:t>
      </w:r>
      <w:r w:rsidR="002F6C45" w:rsidRPr="00E95911">
        <w:rPr>
          <w:sz w:val="28"/>
          <w:szCs w:val="28"/>
        </w:rPr>
        <w:t xml:space="preserve">The record shows he was afforded a fair trial by the regional court </w:t>
      </w:r>
      <w:r w:rsidR="002F6C45" w:rsidRPr="00E95911">
        <w:rPr>
          <w:sz w:val="28"/>
          <w:szCs w:val="28"/>
        </w:rPr>
        <w:lastRenderedPageBreak/>
        <w:t xml:space="preserve">and </w:t>
      </w:r>
      <w:r w:rsidR="00B02F5B" w:rsidRPr="00E95911">
        <w:rPr>
          <w:sz w:val="28"/>
          <w:szCs w:val="28"/>
        </w:rPr>
        <w:t xml:space="preserve">was </w:t>
      </w:r>
      <w:r w:rsidR="002F6C45" w:rsidRPr="00E95911">
        <w:rPr>
          <w:sz w:val="28"/>
          <w:szCs w:val="28"/>
        </w:rPr>
        <w:t xml:space="preserve">guided where necessary. </w:t>
      </w:r>
      <w:r w:rsidR="00D95827" w:rsidRPr="00E95911">
        <w:rPr>
          <w:sz w:val="28"/>
          <w:szCs w:val="28"/>
        </w:rPr>
        <w:t xml:space="preserve">It is noteworthy that the appellant himself did not proceed with this line of argument in the heads of argument before this </w:t>
      </w:r>
      <w:r w:rsidR="003565C0" w:rsidRPr="00E95911">
        <w:rPr>
          <w:sz w:val="28"/>
          <w:szCs w:val="28"/>
        </w:rPr>
        <w:t>C</w:t>
      </w:r>
      <w:r w:rsidR="00D95827" w:rsidRPr="00E95911">
        <w:rPr>
          <w:sz w:val="28"/>
          <w:szCs w:val="28"/>
        </w:rPr>
        <w:t>ourt</w:t>
      </w:r>
      <w:r w:rsidR="003565C0" w:rsidRPr="00E95911">
        <w:rPr>
          <w:sz w:val="28"/>
          <w:szCs w:val="28"/>
        </w:rPr>
        <w:t>,</w:t>
      </w:r>
      <w:r w:rsidR="00D95827" w:rsidRPr="00E95911">
        <w:rPr>
          <w:sz w:val="28"/>
          <w:szCs w:val="28"/>
        </w:rPr>
        <w:t xml:space="preserve"> despite the state conceding this issue as well. </w:t>
      </w:r>
    </w:p>
    <w:p w14:paraId="70EFDB8D" w14:textId="77777777" w:rsidR="00C64240" w:rsidRDefault="00C64240" w:rsidP="00C64240">
      <w:pPr>
        <w:pStyle w:val="ListParagraph"/>
        <w:ind w:left="0"/>
        <w:rPr>
          <w:sz w:val="28"/>
          <w:szCs w:val="28"/>
        </w:rPr>
      </w:pPr>
    </w:p>
    <w:p w14:paraId="5BA912A4" w14:textId="14466B50" w:rsidR="00D95827" w:rsidRPr="00E95911" w:rsidRDefault="00E95911" w:rsidP="00E95911">
      <w:pPr>
        <w:rPr>
          <w:sz w:val="28"/>
          <w:szCs w:val="28"/>
        </w:rPr>
      </w:pPr>
      <w:r w:rsidRPr="00C64240">
        <w:rPr>
          <w:sz w:val="28"/>
          <w:szCs w:val="28"/>
        </w:rPr>
        <w:t>[11]</w:t>
      </w:r>
      <w:r w:rsidRPr="00C64240">
        <w:rPr>
          <w:sz w:val="28"/>
          <w:szCs w:val="28"/>
        </w:rPr>
        <w:tab/>
      </w:r>
      <w:r w:rsidR="00D95827" w:rsidRPr="00E95911">
        <w:rPr>
          <w:sz w:val="28"/>
          <w:szCs w:val="28"/>
        </w:rPr>
        <w:t>In the result the following order is made:</w:t>
      </w:r>
    </w:p>
    <w:p w14:paraId="0D155550" w14:textId="2CB75E58" w:rsidR="00CA1030" w:rsidRPr="00E95911" w:rsidRDefault="00E95911" w:rsidP="00E95911">
      <w:pPr>
        <w:rPr>
          <w:sz w:val="28"/>
          <w:szCs w:val="28"/>
        </w:rPr>
      </w:pPr>
      <w:r w:rsidRPr="00CA1030">
        <w:rPr>
          <w:sz w:val="28"/>
          <w:szCs w:val="28"/>
        </w:rPr>
        <w:t>1</w:t>
      </w:r>
      <w:r w:rsidRPr="00CA1030">
        <w:rPr>
          <w:sz w:val="28"/>
          <w:szCs w:val="28"/>
        </w:rPr>
        <w:tab/>
      </w:r>
      <w:r w:rsidR="00CA1030" w:rsidRPr="00E95911">
        <w:rPr>
          <w:sz w:val="28"/>
          <w:szCs w:val="28"/>
        </w:rPr>
        <w:t xml:space="preserve">The appeal against conviction and sentence is upheld. </w:t>
      </w:r>
    </w:p>
    <w:p w14:paraId="067688C7" w14:textId="755924F9" w:rsidR="00CA1030" w:rsidRPr="00E95911" w:rsidRDefault="00E95911" w:rsidP="00E95911">
      <w:pPr>
        <w:rPr>
          <w:sz w:val="28"/>
          <w:szCs w:val="28"/>
        </w:rPr>
      </w:pPr>
      <w:r w:rsidRPr="00CA1030">
        <w:rPr>
          <w:sz w:val="28"/>
          <w:szCs w:val="28"/>
        </w:rPr>
        <w:t>2</w:t>
      </w:r>
      <w:r w:rsidRPr="00CA1030">
        <w:rPr>
          <w:sz w:val="28"/>
          <w:szCs w:val="28"/>
        </w:rPr>
        <w:tab/>
      </w:r>
      <w:r w:rsidR="00CA1030" w:rsidRPr="00E95911">
        <w:rPr>
          <w:sz w:val="28"/>
          <w:szCs w:val="28"/>
        </w:rPr>
        <w:t>The order of the high court is replaced with the following:</w:t>
      </w:r>
    </w:p>
    <w:p w14:paraId="0C69DBF0" w14:textId="77777777" w:rsidR="00CA1030" w:rsidRPr="00CA1030" w:rsidRDefault="00CA1030" w:rsidP="005509C5">
      <w:pPr>
        <w:pStyle w:val="ListParagraph"/>
        <w:ind w:left="0"/>
        <w:rPr>
          <w:sz w:val="28"/>
          <w:szCs w:val="28"/>
        </w:rPr>
      </w:pPr>
      <w:r w:rsidRPr="00CA1030">
        <w:rPr>
          <w:sz w:val="28"/>
          <w:szCs w:val="28"/>
        </w:rPr>
        <w:t>‘The conviction and sentence imposed by the magistrate are set aside.’</w:t>
      </w:r>
    </w:p>
    <w:p w14:paraId="7B000AD0" w14:textId="47DD3A60" w:rsidR="00D95B86" w:rsidRDefault="00D95B86" w:rsidP="00D95B86">
      <w:pPr>
        <w:rPr>
          <w:sz w:val="28"/>
          <w:szCs w:val="28"/>
        </w:rPr>
      </w:pPr>
    </w:p>
    <w:p w14:paraId="293242F2" w14:textId="77777777" w:rsidR="00A553BE" w:rsidRDefault="00A553BE" w:rsidP="00A553BE">
      <w:pPr>
        <w:rPr>
          <w:sz w:val="28"/>
          <w:szCs w:val="28"/>
        </w:rPr>
      </w:pPr>
    </w:p>
    <w:p w14:paraId="083EF72A" w14:textId="2BAF6E0B" w:rsidR="00A553BE" w:rsidRPr="002F0A0C" w:rsidRDefault="009819E9" w:rsidP="00A553B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1356F09" w14:textId="77777777" w:rsidR="00BF09AC" w:rsidRDefault="00BF09AC" w:rsidP="006F609A">
      <w:pPr>
        <w:pStyle w:val="ListParagraph"/>
        <w:ind w:left="0"/>
        <w:jc w:val="right"/>
        <w:rPr>
          <w:sz w:val="28"/>
          <w:szCs w:val="28"/>
        </w:rPr>
      </w:pPr>
      <w:r>
        <w:rPr>
          <w:sz w:val="28"/>
          <w:szCs w:val="28"/>
        </w:rPr>
        <w:t>___________________</w:t>
      </w:r>
      <w:r w:rsidR="006F609A">
        <w:rPr>
          <w:sz w:val="28"/>
          <w:szCs w:val="28"/>
        </w:rPr>
        <w:t>______</w:t>
      </w:r>
      <w:r>
        <w:rPr>
          <w:sz w:val="28"/>
          <w:szCs w:val="28"/>
        </w:rPr>
        <w:t>_</w:t>
      </w:r>
    </w:p>
    <w:p w14:paraId="79F16E21" w14:textId="4A50FCEE" w:rsidR="00BF09AC" w:rsidRPr="00BF09AC" w:rsidRDefault="009448F6" w:rsidP="006F609A">
      <w:pPr>
        <w:pStyle w:val="ListParagraph"/>
        <w:ind w:left="0"/>
        <w:jc w:val="right"/>
        <w:rPr>
          <w:sz w:val="28"/>
          <w:szCs w:val="28"/>
        </w:rPr>
      </w:pPr>
      <w:r>
        <w:rPr>
          <w:sz w:val="28"/>
          <w:szCs w:val="28"/>
        </w:rPr>
        <w:t>C E HEATON NICHOLLS</w:t>
      </w:r>
    </w:p>
    <w:p w14:paraId="3E1ADB3B" w14:textId="2004250F" w:rsidR="0031085B" w:rsidRPr="0031085B" w:rsidRDefault="006F609A" w:rsidP="006F609A">
      <w:pPr>
        <w:pStyle w:val="ListParagraph"/>
        <w:ind w:left="0"/>
        <w:jc w:val="right"/>
        <w:rPr>
          <w:sz w:val="28"/>
          <w:szCs w:val="28"/>
        </w:rPr>
      </w:pPr>
      <w:r w:rsidRPr="00BF09AC">
        <w:rPr>
          <w:sz w:val="28"/>
          <w:szCs w:val="28"/>
        </w:rPr>
        <w:t>JUDGE OF APPEAL</w:t>
      </w:r>
    </w:p>
    <w:p w14:paraId="27593363" w14:textId="77777777" w:rsidR="00BF09AC" w:rsidRDefault="00BF09AC" w:rsidP="0031085B">
      <w:pPr>
        <w:pStyle w:val="ListParagraph"/>
        <w:ind w:left="0"/>
        <w:rPr>
          <w:sz w:val="28"/>
          <w:szCs w:val="28"/>
        </w:rPr>
      </w:pPr>
    </w:p>
    <w:p w14:paraId="24152559" w14:textId="77777777" w:rsidR="00BF09AC" w:rsidRDefault="00BF09AC" w:rsidP="0031085B">
      <w:pPr>
        <w:pStyle w:val="ListParagraph"/>
        <w:ind w:left="0"/>
        <w:rPr>
          <w:sz w:val="28"/>
          <w:szCs w:val="28"/>
        </w:rPr>
      </w:pPr>
    </w:p>
    <w:p w14:paraId="023014AB" w14:textId="77777777" w:rsidR="006F609A" w:rsidRDefault="006F609A">
      <w:pPr>
        <w:spacing w:after="160" w:line="259" w:lineRule="auto"/>
        <w:jc w:val="left"/>
        <w:rPr>
          <w:sz w:val="28"/>
          <w:szCs w:val="28"/>
        </w:rPr>
      </w:pPr>
      <w:r>
        <w:rPr>
          <w:sz w:val="28"/>
          <w:szCs w:val="28"/>
        </w:rPr>
        <w:br w:type="page"/>
      </w:r>
    </w:p>
    <w:p w14:paraId="09959E1F" w14:textId="77777777" w:rsidR="0031085B" w:rsidRPr="0031085B" w:rsidRDefault="0031085B" w:rsidP="0031085B">
      <w:pPr>
        <w:pStyle w:val="ListParagraph"/>
        <w:ind w:left="0"/>
        <w:rPr>
          <w:sz w:val="28"/>
          <w:szCs w:val="28"/>
        </w:rPr>
      </w:pPr>
      <w:r w:rsidRPr="0031085B">
        <w:rPr>
          <w:sz w:val="28"/>
          <w:szCs w:val="28"/>
        </w:rPr>
        <w:lastRenderedPageBreak/>
        <w:t>Appearances</w:t>
      </w:r>
    </w:p>
    <w:p w14:paraId="4BDFAF01" w14:textId="77777777" w:rsidR="0031085B" w:rsidRPr="0031085B" w:rsidRDefault="0031085B" w:rsidP="0031085B">
      <w:pPr>
        <w:pStyle w:val="ListParagraph"/>
        <w:ind w:left="0"/>
        <w:rPr>
          <w:sz w:val="28"/>
          <w:szCs w:val="28"/>
        </w:rPr>
      </w:pPr>
    </w:p>
    <w:p w14:paraId="1E607B6A" w14:textId="77777777" w:rsidR="00876C5D" w:rsidRDefault="0031085B" w:rsidP="0031085B">
      <w:pPr>
        <w:pStyle w:val="ListParagraph"/>
        <w:ind w:left="0"/>
        <w:rPr>
          <w:sz w:val="28"/>
          <w:szCs w:val="28"/>
        </w:rPr>
      </w:pPr>
      <w:r w:rsidRPr="0031085B">
        <w:rPr>
          <w:sz w:val="28"/>
          <w:szCs w:val="28"/>
        </w:rPr>
        <w:t>For the appellant</w:t>
      </w:r>
      <w:r w:rsidR="00092448">
        <w:rPr>
          <w:sz w:val="28"/>
          <w:szCs w:val="28"/>
        </w:rPr>
        <w:t>s</w:t>
      </w:r>
      <w:r w:rsidRPr="0031085B">
        <w:rPr>
          <w:sz w:val="28"/>
          <w:szCs w:val="28"/>
        </w:rPr>
        <w:t>:</w:t>
      </w:r>
      <w:r w:rsidRPr="0031085B">
        <w:rPr>
          <w:sz w:val="28"/>
          <w:szCs w:val="28"/>
        </w:rPr>
        <w:tab/>
      </w:r>
      <w:r w:rsidRPr="0031085B">
        <w:rPr>
          <w:sz w:val="28"/>
          <w:szCs w:val="28"/>
        </w:rPr>
        <w:tab/>
      </w:r>
      <w:r w:rsidRPr="0031085B">
        <w:rPr>
          <w:sz w:val="28"/>
          <w:szCs w:val="28"/>
        </w:rPr>
        <w:tab/>
      </w:r>
      <w:r w:rsidR="00876C5D" w:rsidRPr="00876C5D">
        <w:rPr>
          <w:sz w:val="28"/>
          <w:szCs w:val="28"/>
        </w:rPr>
        <w:t xml:space="preserve">W W Gibbs </w:t>
      </w:r>
    </w:p>
    <w:p w14:paraId="26051784" w14:textId="766B43A2" w:rsidR="0031085B" w:rsidRPr="0031085B" w:rsidRDefault="0031085B" w:rsidP="0031085B">
      <w:pPr>
        <w:pStyle w:val="ListParagraph"/>
        <w:ind w:left="0"/>
        <w:rPr>
          <w:sz w:val="28"/>
          <w:szCs w:val="28"/>
        </w:rPr>
      </w:pPr>
      <w:r w:rsidRPr="0031085B">
        <w:rPr>
          <w:sz w:val="28"/>
          <w:szCs w:val="28"/>
        </w:rPr>
        <w:t xml:space="preserve">Instructed by: </w:t>
      </w:r>
      <w:r w:rsidRPr="0031085B">
        <w:rPr>
          <w:sz w:val="28"/>
          <w:szCs w:val="28"/>
        </w:rPr>
        <w:tab/>
      </w:r>
      <w:r w:rsidRPr="0031085B">
        <w:rPr>
          <w:sz w:val="28"/>
          <w:szCs w:val="28"/>
        </w:rPr>
        <w:tab/>
      </w:r>
      <w:r w:rsidRPr="0031085B">
        <w:rPr>
          <w:sz w:val="28"/>
          <w:szCs w:val="28"/>
        </w:rPr>
        <w:tab/>
      </w:r>
      <w:r w:rsidR="008F53B4">
        <w:rPr>
          <w:sz w:val="28"/>
          <w:szCs w:val="28"/>
        </w:rPr>
        <w:t xml:space="preserve">Hennie van Biljon </w:t>
      </w:r>
      <w:r w:rsidR="00F60CE6">
        <w:rPr>
          <w:sz w:val="28"/>
          <w:szCs w:val="28"/>
        </w:rPr>
        <w:t>Attorney</w:t>
      </w:r>
      <w:r w:rsidR="00061826">
        <w:rPr>
          <w:sz w:val="28"/>
          <w:szCs w:val="28"/>
        </w:rPr>
        <w:t>s</w:t>
      </w:r>
      <w:r w:rsidR="00F60CE6">
        <w:rPr>
          <w:sz w:val="28"/>
          <w:szCs w:val="28"/>
        </w:rPr>
        <w:t>,</w:t>
      </w:r>
      <w:r w:rsidR="00061826">
        <w:rPr>
          <w:sz w:val="28"/>
          <w:szCs w:val="28"/>
        </w:rPr>
        <w:t xml:space="preserve"> Litchenburg</w:t>
      </w:r>
    </w:p>
    <w:p w14:paraId="2C63EDF5" w14:textId="66735B8E" w:rsidR="0031085B" w:rsidRDefault="0031085B" w:rsidP="0031085B">
      <w:pPr>
        <w:pStyle w:val="ListParagraph"/>
        <w:ind w:left="0"/>
        <w:rPr>
          <w:sz w:val="28"/>
          <w:szCs w:val="28"/>
        </w:rPr>
      </w:pPr>
      <w:r w:rsidRPr="0031085B">
        <w:rPr>
          <w:sz w:val="28"/>
          <w:szCs w:val="28"/>
        </w:rPr>
        <w:tab/>
      </w:r>
      <w:r w:rsidRPr="0031085B">
        <w:rPr>
          <w:sz w:val="28"/>
          <w:szCs w:val="28"/>
        </w:rPr>
        <w:tab/>
      </w:r>
      <w:r w:rsidRPr="0031085B">
        <w:rPr>
          <w:sz w:val="28"/>
          <w:szCs w:val="28"/>
        </w:rPr>
        <w:tab/>
      </w:r>
      <w:r w:rsidRPr="0031085B">
        <w:rPr>
          <w:sz w:val="28"/>
          <w:szCs w:val="28"/>
        </w:rPr>
        <w:tab/>
      </w:r>
      <w:r w:rsidRPr="0031085B">
        <w:rPr>
          <w:sz w:val="28"/>
          <w:szCs w:val="28"/>
        </w:rPr>
        <w:tab/>
      </w:r>
      <w:r w:rsidR="00F60CE6">
        <w:rPr>
          <w:sz w:val="28"/>
          <w:szCs w:val="28"/>
        </w:rPr>
        <w:t>Maree &amp; Maree Attorneys, Mahikeng</w:t>
      </w:r>
    </w:p>
    <w:p w14:paraId="4A4C9171" w14:textId="0B73B47A" w:rsidR="00F60CE6" w:rsidRPr="0031085B" w:rsidRDefault="00F60CE6" w:rsidP="0031085B">
      <w:pPr>
        <w:pStyle w:val="ListParagraph"/>
        <w:ind w:left="0"/>
        <w:rPr>
          <w:sz w:val="28"/>
          <w:szCs w:val="28"/>
        </w:rPr>
      </w:pPr>
      <w:r>
        <w:rPr>
          <w:sz w:val="28"/>
          <w:szCs w:val="28"/>
        </w:rPr>
        <w:tab/>
      </w:r>
      <w:r>
        <w:rPr>
          <w:sz w:val="28"/>
          <w:szCs w:val="28"/>
        </w:rPr>
        <w:tab/>
      </w:r>
      <w:r>
        <w:rPr>
          <w:sz w:val="28"/>
          <w:szCs w:val="28"/>
        </w:rPr>
        <w:tab/>
      </w:r>
      <w:r>
        <w:rPr>
          <w:sz w:val="28"/>
          <w:szCs w:val="28"/>
        </w:rPr>
        <w:tab/>
      </w:r>
      <w:r>
        <w:rPr>
          <w:sz w:val="28"/>
          <w:szCs w:val="28"/>
        </w:rPr>
        <w:tab/>
        <w:t>Symington de Kok, Bloemfontein</w:t>
      </w:r>
    </w:p>
    <w:p w14:paraId="10ACA307" w14:textId="77777777" w:rsidR="0031085B" w:rsidRPr="0031085B" w:rsidRDefault="0031085B" w:rsidP="0031085B">
      <w:pPr>
        <w:pStyle w:val="ListParagraph"/>
        <w:ind w:left="0"/>
        <w:rPr>
          <w:sz w:val="28"/>
          <w:szCs w:val="28"/>
        </w:rPr>
      </w:pPr>
    </w:p>
    <w:p w14:paraId="49F700E9" w14:textId="143CC371" w:rsidR="0031085B" w:rsidRPr="0031085B" w:rsidRDefault="00092448" w:rsidP="0031085B">
      <w:pPr>
        <w:pStyle w:val="ListParagraph"/>
        <w:ind w:left="0"/>
        <w:rPr>
          <w:sz w:val="28"/>
          <w:szCs w:val="28"/>
        </w:rPr>
      </w:pPr>
      <w:r>
        <w:rPr>
          <w:sz w:val="28"/>
          <w:szCs w:val="28"/>
        </w:rPr>
        <w:t>For the</w:t>
      </w:r>
      <w:r w:rsidR="00F13A41">
        <w:rPr>
          <w:sz w:val="28"/>
          <w:szCs w:val="28"/>
        </w:rPr>
        <w:t xml:space="preserve"> </w:t>
      </w:r>
      <w:r>
        <w:rPr>
          <w:sz w:val="28"/>
          <w:szCs w:val="28"/>
        </w:rPr>
        <w:t>respondent</w:t>
      </w:r>
      <w:r w:rsidR="0031085B" w:rsidRPr="0031085B">
        <w:rPr>
          <w:sz w:val="28"/>
          <w:szCs w:val="28"/>
        </w:rPr>
        <w:t>:</w:t>
      </w:r>
      <w:r w:rsidR="0031085B" w:rsidRPr="0031085B">
        <w:rPr>
          <w:sz w:val="28"/>
          <w:szCs w:val="28"/>
        </w:rPr>
        <w:tab/>
      </w:r>
      <w:r w:rsidR="0031085B" w:rsidRPr="0031085B">
        <w:rPr>
          <w:sz w:val="28"/>
          <w:szCs w:val="28"/>
        </w:rPr>
        <w:tab/>
      </w:r>
      <w:r w:rsidR="00876C5D" w:rsidRPr="00876C5D">
        <w:rPr>
          <w:sz w:val="28"/>
          <w:szCs w:val="28"/>
        </w:rPr>
        <w:t>W van Biljon</w:t>
      </w:r>
    </w:p>
    <w:p w14:paraId="23EABB6B" w14:textId="24CE4441" w:rsidR="0031085B" w:rsidRPr="0031085B" w:rsidRDefault="0031085B" w:rsidP="0031085B">
      <w:pPr>
        <w:pStyle w:val="ListParagraph"/>
        <w:ind w:left="0"/>
        <w:rPr>
          <w:sz w:val="28"/>
          <w:szCs w:val="28"/>
        </w:rPr>
      </w:pPr>
      <w:r w:rsidRPr="0031085B">
        <w:rPr>
          <w:sz w:val="28"/>
          <w:szCs w:val="28"/>
        </w:rPr>
        <w:t>Instructed by:</w:t>
      </w:r>
      <w:r w:rsidRPr="0031085B">
        <w:rPr>
          <w:sz w:val="28"/>
          <w:szCs w:val="28"/>
        </w:rPr>
        <w:tab/>
      </w:r>
      <w:r w:rsidRPr="0031085B">
        <w:rPr>
          <w:sz w:val="28"/>
          <w:szCs w:val="28"/>
        </w:rPr>
        <w:tab/>
      </w:r>
      <w:r w:rsidRPr="0031085B">
        <w:rPr>
          <w:sz w:val="28"/>
          <w:szCs w:val="28"/>
        </w:rPr>
        <w:tab/>
      </w:r>
      <w:r w:rsidR="00E164E6">
        <w:rPr>
          <w:sz w:val="28"/>
          <w:szCs w:val="28"/>
        </w:rPr>
        <w:t xml:space="preserve">The Director of Public Prosecutions, </w:t>
      </w:r>
      <w:r w:rsidR="009B551E">
        <w:rPr>
          <w:sz w:val="28"/>
          <w:szCs w:val="28"/>
        </w:rPr>
        <w:t>Litchenburg</w:t>
      </w:r>
    </w:p>
    <w:p w14:paraId="41745177" w14:textId="35F0C9CC" w:rsidR="001F6B30" w:rsidRDefault="00756519" w:rsidP="00E164E6">
      <w:pPr>
        <w:rPr>
          <w:sz w:val="28"/>
          <w:szCs w:val="28"/>
          <w:lang w:eastAsia="en-ZA"/>
        </w:rPr>
      </w:pPr>
      <w:r>
        <w:rPr>
          <w:sz w:val="28"/>
          <w:szCs w:val="28"/>
          <w:lang w:eastAsia="en-ZA"/>
        </w:rPr>
        <w:tab/>
      </w:r>
      <w:r>
        <w:rPr>
          <w:sz w:val="28"/>
          <w:szCs w:val="28"/>
          <w:lang w:eastAsia="en-ZA"/>
        </w:rPr>
        <w:tab/>
      </w:r>
      <w:r>
        <w:rPr>
          <w:sz w:val="28"/>
          <w:szCs w:val="28"/>
          <w:lang w:eastAsia="en-ZA"/>
        </w:rPr>
        <w:tab/>
      </w:r>
      <w:r>
        <w:rPr>
          <w:sz w:val="28"/>
          <w:szCs w:val="28"/>
          <w:lang w:eastAsia="en-ZA"/>
        </w:rPr>
        <w:tab/>
      </w:r>
      <w:r>
        <w:rPr>
          <w:sz w:val="28"/>
          <w:szCs w:val="28"/>
          <w:lang w:eastAsia="en-ZA"/>
        </w:rPr>
        <w:tab/>
      </w:r>
      <w:r w:rsidR="00E164E6">
        <w:rPr>
          <w:sz w:val="28"/>
          <w:szCs w:val="28"/>
          <w:lang w:eastAsia="en-ZA"/>
        </w:rPr>
        <w:t>Savage Jooste &amp; Adams, Mahikeng</w:t>
      </w:r>
    </w:p>
    <w:p w14:paraId="739B291F" w14:textId="77777777" w:rsidR="00C42873" w:rsidRDefault="00E164E6" w:rsidP="001D6531">
      <w:pPr>
        <w:spacing w:line="240" w:lineRule="auto"/>
        <w:rPr>
          <w:sz w:val="28"/>
          <w:szCs w:val="28"/>
          <w:lang w:eastAsia="en-ZA"/>
        </w:rPr>
      </w:pPr>
      <w:r>
        <w:rPr>
          <w:sz w:val="28"/>
          <w:szCs w:val="28"/>
          <w:lang w:eastAsia="en-ZA"/>
        </w:rPr>
        <w:tab/>
      </w:r>
      <w:r>
        <w:rPr>
          <w:sz w:val="28"/>
          <w:szCs w:val="28"/>
          <w:lang w:eastAsia="en-ZA"/>
        </w:rPr>
        <w:tab/>
      </w:r>
      <w:r>
        <w:rPr>
          <w:sz w:val="28"/>
          <w:szCs w:val="28"/>
          <w:lang w:eastAsia="en-ZA"/>
        </w:rPr>
        <w:tab/>
      </w:r>
      <w:r>
        <w:rPr>
          <w:sz w:val="28"/>
          <w:szCs w:val="28"/>
          <w:lang w:eastAsia="en-ZA"/>
        </w:rPr>
        <w:tab/>
      </w:r>
      <w:r>
        <w:rPr>
          <w:sz w:val="28"/>
          <w:szCs w:val="28"/>
          <w:lang w:eastAsia="en-ZA"/>
        </w:rPr>
        <w:tab/>
      </w:r>
      <w:r w:rsidR="00DF3E84">
        <w:rPr>
          <w:sz w:val="28"/>
          <w:szCs w:val="28"/>
          <w:lang w:eastAsia="en-ZA"/>
        </w:rPr>
        <w:t xml:space="preserve">The </w:t>
      </w:r>
      <w:r w:rsidR="00C42873">
        <w:rPr>
          <w:sz w:val="28"/>
          <w:szCs w:val="28"/>
          <w:lang w:eastAsia="en-ZA"/>
        </w:rPr>
        <w:t xml:space="preserve">Deputy </w:t>
      </w:r>
      <w:r w:rsidR="00DF3E84">
        <w:rPr>
          <w:sz w:val="28"/>
          <w:szCs w:val="28"/>
          <w:lang w:eastAsia="en-ZA"/>
        </w:rPr>
        <w:t>Director of Public Prosecutions,</w:t>
      </w:r>
    </w:p>
    <w:p w14:paraId="4C55A2FE" w14:textId="737F0DB4" w:rsidR="00E164E6" w:rsidRDefault="00DF3E84" w:rsidP="008B3FB6">
      <w:pPr>
        <w:spacing w:line="240" w:lineRule="auto"/>
        <w:ind w:left="2880" w:firstLine="720"/>
        <w:rPr>
          <w:sz w:val="28"/>
          <w:szCs w:val="28"/>
          <w:lang w:eastAsia="en-ZA"/>
        </w:rPr>
      </w:pPr>
      <w:r>
        <w:rPr>
          <w:sz w:val="28"/>
          <w:szCs w:val="28"/>
          <w:lang w:eastAsia="en-ZA"/>
        </w:rPr>
        <w:t>Bloemfontein</w:t>
      </w:r>
    </w:p>
    <w:p w14:paraId="7395479D" w14:textId="7EB04BB7" w:rsidR="009F4951" w:rsidRPr="0031085B" w:rsidRDefault="009F4951" w:rsidP="001D6531">
      <w:pPr>
        <w:spacing w:line="240" w:lineRule="auto"/>
        <w:rPr>
          <w:sz w:val="28"/>
          <w:szCs w:val="28"/>
          <w:lang w:eastAsia="en-ZA"/>
        </w:rPr>
      </w:pPr>
    </w:p>
    <w:sectPr w:rsidR="009F4951" w:rsidRPr="0031085B" w:rsidSect="006B27C8">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8FB1A" w14:textId="77777777" w:rsidR="00474396" w:rsidRDefault="00474396" w:rsidP="001F6B30">
      <w:pPr>
        <w:spacing w:line="240" w:lineRule="auto"/>
      </w:pPr>
      <w:r>
        <w:separator/>
      </w:r>
    </w:p>
  </w:endnote>
  <w:endnote w:type="continuationSeparator" w:id="0">
    <w:p w14:paraId="61AD2DBB" w14:textId="77777777" w:rsidR="00474396" w:rsidRDefault="00474396" w:rsidP="001F6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29AE7" w14:textId="77777777" w:rsidR="00474396" w:rsidRDefault="00474396" w:rsidP="001F6B30">
      <w:pPr>
        <w:spacing w:line="240" w:lineRule="auto"/>
      </w:pPr>
      <w:r>
        <w:separator/>
      </w:r>
    </w:p>
  </w:footnote>
  <w:footnote w:type="continuationSeparator" w:id="0">
    <w:p w14:paraId="350172CB" w14:textId="77777777" w:rsidR="00474396" w:rsidRDefault="00474396" w:rsidP="001F6B30">
      <w:pPr>
        <w:spacing w:line="240" w:lineRule="auto"/>
      </w:pPr>
      <w:r>
        <w:continuationSeparator/>
      </w:r>
    </w:p>
  </w:footnote>
  <w:footnote w:id="1">
    <w:p w14:paraId="01BEF9A6" w14:textId="19FCF05B" w:rsidR="00EC5C67" w:rsidRPr="00CC15FA" w:rsidRDefault="00EC5C67">
      <w:pPr>
        <w:pStyle w:val="FootnoteText"/>
        <w:rPr>
          <w:rFonts w:ascii="Times New Roman" w:hAnsi="Times New Roman" w:cs="Times New Roman"/>
          <w:lang w:val="en-GB"/>
        </w:rPr>
      </w:pPr>
      <w:r w:rsidRPr="00CC15FA">
        <w:rPr>
          <w:rStyle w:val="FootnoteReference"/>
          <w:rFonts w:ascii="Times New Roman" w:hAnsi="Times New Roman" w:cs="Times New Roman"/>
        </w:rPr>
        <w:footnoteRef/>
      </w:r>
      <w:r w:rsidRPr="00CC15FA">
        <w:rPr>
          <w:rFonts w:ascii="Times New Roman" w:hAnsi="Times New Roman" w:cs="Times New Roman"/>
        </w:rPr>
        <w:t xml:space="preserve"> </w:t>
      </w:r>
      <w:r w:rsidR="00F466AD">
        <w:rPr>
          <w:rFonts w:ascii="Times New Roman" w:hAnsi="Times New Roman" w:cs="Times New Roman"/>
        </w:rPr>
        <w:t xml:space="preserve">See </w:t>
      </w:r>
      <w:r w:rsidRPr="00CC15FA">
        <w:rPr>
          <w:rFonts w:ascii="Times New Roman" w:hAnsi="Times New Roman" w:cs="Times New Roman"/>
          <w:lang w:val="en-GB"/>
        </w:rPr>
        <w:t>para 24</w:t>
      </w:r>
      <w:r w:rsidR="00F466AD">
        <w:rPr>
          <w:rFonts w:ascii="Times New Roman" w:hAnsi="Times New Roman" w:cs="Times New Roman"/>
          <w:lang w:val="en-GB"/>
        </w:rPr>
        <w:t xml:space="preserve"> of the h</w:t>
      </w:r>
      <w:r w:rsidR="00F466AD" w:rsidRPr="00F466AD">
        <w:rPr>
          <w:rFonts w:ascii="Times New Roman" w:hAnsi="Times New Roman" w:cs="Times New Roman"/>
          <w:lang w:val="en-GB"/>
        </w:rPr>
        <w:t>igh court judgment</w:t>
      </w:r>
      <w:r w:rsidR="00456081" w:rsidRPr="00CC15FA">
        <w:rPr>
          <w:rFonts w:ascii="Times New Roman" w:hAnsi="Times New Roman" w:cs="Times New Roman"/>
          <w:lang w:val="en-G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3B723" w14:textId="77777777" w:rsidR="00746BAA" w:rsidRDefault="00746B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59C66" w14:textId="77777777" w:rsidR="00746BAA" w:rsidRDefault="00746BAA">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C0C77" w14:textId="22FBBAE4" w:rsidR="00746BAA" w:rsidRPr="0031085B" w:rsidRDefault="00746BAA">
    <w:pPr>
      <w:pStyle w:val="Header"/>
      <w:framePr w:wrap="around" w:vAnchor="text" w:hAnchor="margin" w:xAlign="right" w:y="1"/>
      <w:rPr>
        <w:rStyle w:val="PageNumber"/>
        <w:sz w:val="28"/>
        <w:szCs w:val="28"/>
      </w:rPr>
    </w:pPr>
    <w:r w:rsidRPr="0031085B">
      <w:rPr>
        <w:rStyle w:val="PageNumber"/>
        <w:sz w:val="28"/>
        <w:szCs w:val="28"/>
      </w:rPr>
      <w:fldChar w:fldCharType="begin"/>
    </w:r>
    <w:r w:rsidRPr="0031085B">
      <w:rPr>
        <w:rStyle w:val="PageNumber"/>
        <w:sz w:val="28"/>
        <w:szCs w:val="28"/>
      </w:rPr>
      <w:instrText xml:space="preserve">PAGE  </w:instrText>
    </w:r>
    <w:r w:rsidRPr="0031085B">
      <w:rPr>
        <w:rStyle w:val="PageNumber"/>
        <w:sz w:val="28"/>
        <w:szCs w:val="28"/>
      </w:rPr>
      <w:fldChar w:fldCharType="separate"/>
    </w:r>
    <w:r w:rsidR="00E95911">
      <w:rPr>
        <w:rStyle w:val="PageNumber"/>
        <w:noProof/>
        <w:sz w:val="28"/>
        <w:szCs w:val="28"/>
      </w:rPr>
      <w:t>8</w:t>
    </w:r>
    <w:r w:rsidRPr="0031085B">
      <w:rPr>
        <w:rStyle w:val="PageNumber"/>
        <w:sz w:val="28"/>
        <w:szCs w:val="28"/>
      </w:rPr>
      <w:fldChar w:fldCharType="end"/>
    </w:r>
  </w:p>
  <w:p w14:paraId="4637054D" w14:textId="77777777" w:rsidR="00746BAA" w:rsidRPr="0031085B" w:rsidRDefault="00746BAA">
    <w:pPr>
      <w:pStyle w:val="Header"/>
      <w:ind w:right="360"/>
      <w:rPr>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A63"/>
    <w:multiLevelType w:val="hybridMultilevel"/>
    <w:tmpl w:val="895E5730"/>
    <w:lvl w:ilvl="0" w:tplc="4E94E1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9FE7929"/>
    <w:multiLevelType w:val="hybridMultilevel"/>
    <w:tmpl w:val="3FE0FA20"/>
    <w:lvl w:ilvl="0" w:tplc="5F8AAFC2">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54CEA"/>
    <w:multiLevelType w:val="hybridMultilevel"/>
    <w:tmpl w:val="071E6CEE"/>
    <w:lvl w:ilvl="0" w:tplc="ECFC0D0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F654814"/>
    <w:multiLevelType w:val="hybridMultilevel"/>
    <w:tmpl w:val="ECF050A6"/>
    <w:lvl w:ilvl="0" w:tplc="ABC671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17600C"/>
    <w:multiLevelType w:val="hybridMultilevel"/>
    <w:tmpl w:val="CC101DEC"/>
    <w:lvl w:ilvl="0" w:tplc="E020BFAE">
      <w:start w:val="1"/>
      <w:numFmt w:val="decimal"/>
      <w:lvlText w:val="[%1]"/>
      <w:lvlJc w:val="left"/>
      <w:pPr>
        <w:ind w:left="67" w:firstLine="67"/>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0799B"/>
    <w:multiLevelType w:val="hybridMultilevel"/>
    <w:tmpl w:val="602868E4"/>
    <w:lvl w:ilvl="0" w:tplc="2D7E889C">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1279AD"/>
    <w:multiLevelType w:val="hybridMultilevel"/>
    <w:tmpl w:val="8C4CE2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334349C"/>
    <w:multiLevelType w:val="hybridMultilevel"/>
    <w:tmpl w:val="C6343ACE"/>
    <w:lvl w:ilvl="0" w:tplc="F56A66DE">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7A9493F"/>
    <w:multiLevelType w:val="hybridMultilevel"/>
    <w:tmpl w:val="727C9D68"/>
    <w:lvl w:ilvl="0" w:tplc="509625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F61DFA"/>
    <w:multiLevelType w:val="hybridMultilevel"/>
    <w:tmpl w:val="629EB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5F1A45"/>
    <w:multiLevelType w:val="hybridMultilevel"/>
    <w:tmpl w:val="5DB42BA4"/>
    <w:lvl w:ilvl="0" w:tplc="3404C70A">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2" w15:restartNumberingAfterBreak="0">
    <w:nsid w:val="45116539"/>
    <w:multiLevelType w:val="multilevel"/>
    <w:tmpl w:val="26EC764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7DE60E3"/>
    <w:multiLevelType w:val="hybridMultilevel"/>
    <w:tmpl w:val="452647C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88D7D6A"/>
    <w:multiLevelType w:val="hybridMultilevel"/>
    <w:tmpl w:val="166A3918"/>
    <w:lvl w:ilvl="0" w:tplc="B764EB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A9868BA"/>
    <w:multiLevelType w:val="hybridMultilevel"/>
    <w:tmpl w:val="01C2E1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67459B8"/>
    <w:multiLevelType w:val="hybridMultilevel"/>
    <w:tmpl w:val="6D76E7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DA37C83"/>
    <w:multiLevelType w:val="hybridMultilevel"/>
    <w:tmpl w:val="4732A338"/>
    <w:lvl w:ilvl="0" w:tplc="14181932">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53A3221"/>
    <w:multiLevelType w:val="hybridMultilevel"/>
    <w:tmpl w:val="3D82057A"/>
    <w:lvl w:ilvl="0" w:tplc="3AB6D550">
      <w:start w:val="1"/>
      <w:numFmt w:val="decimal"/>
      <w:lvlText w:val="[%1]"/>
      <w:lvlJc w:val="left"/>
      <w:pPr>
        <w:ind w:left="720" w:hanging="360"/>
      </w:pPr>
      <w:rPr>
        <w:rFonts w:ascii="Times New Roman" w:hAnsi="Times New Roman" w:hint="default"/>
        <w:b w:val="0"/>
        <w:bCs w:val="0"/>
        <w:i w:val="0"/>
        <w:iCs w:val="0"/>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FDE5771"/>
    <w:multiLevelType w:val="hybridMultilevel"/>
    <w:tmpl w:val="6D001DB0"/>
    <w:lvl w:ilvl="0" w:tplc="594669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E270D1"/>
    <w:multiLevelType w:val="hybridMultilevel"/>
    <w:tmpl w:val="663213CC"/>
    <w:lvl w:ilvl="0" w:tplc="9DA8DE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23069E7"/>
    <w:multiLevelType w:val="multilevel"/>
    <w:tmpl w:val="5FC699A4"/>
    <w:lvl w:ilvl="0">
      <w:start w:val="49"/>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72A43F3E"/>
    <w:multiLevelType w:val="multilevel"/>
    <w:tmpl w:val="F5A41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BD327B1"/>
    <w:multiLevelType w:val="hybridMultilevel"/>
    <w:tmpl w:val="EA7C1BEA"/>
    <w:lvl w:ilvl="0" w:tplc="B896F5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C1451E2"/>
    <w:multiLevelType w:val="hybridMultilevel"/>
    <w:tmpl w:val="B224A7BA"/>
    <w:lvl w:ilvl="0" w:tplc="E350FF30">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4F7B30"/>
    <w:multiLevelType w:val="hybridMultilevel"/>
    <w:tmpl w:val="2BAE2094"/>
    <w:lvl w:ilvl="0" w:tplc="11509542">
      <w:start w:val="1"/>
      <w:numFmt w:val="decimal"/>
      <w:lvlText w:val="[%1]"/>
      <w:lvlJc w:val="left"/>
      <w:pPr>
        <w:ind w:left="644" w:hanging="360"/>
      </w:pPr>
      <w:rPr>
        <w:rFonts w:ascii="Times New Roman" w:hAnsi="Times New Roman" w:cs="Times New Roman" w:hint="default"/>
        <w:b w:val="0"/>
        <w:i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20"/>
  </w:num>
  <w:num w:numId="3">
    <w:abstractNumId w:val="12"/>
  </w:num>
  <w:num w:numId="4">
    <w:abstractNumId w:val="1"/>
  </w:num>
  <w:num w:numId="5">
    <w:abstractNumId w:val="15"/>
  </w:num>
  <w:num w:numId="6">
    <w:abstractNumId w:val="21"/>
  </w:num>
  <w:num w:numId="7">
    <w:abstractNumId w:val="1"/>
    <w:lvlOverride w:ilvl="0">
      <w:startOverride w:val="1"/>
    </w:lvlOverride>
  </w:num>
  <w:num w:numId="8">
    <w:abstractNumId w:val="17"/>
  </w:num>
  <w:num w:numId="9">
    <w:abstractNumId w:val="6"/>
  </w:num>
  <w:num w:numId="10">
    <w:abstractNumId w:val="22"/>
  </w:num>
  <w:num w:numId="11">
    <w:abstractNumId w:val="8"/>
  </w:num>
  <w:num w:numId="12">
    <w:abstractNumId w:val="11"/>
  </w:num>
  <w:num w:numId="13">
    <w:abstractNumId w:val="23"/>
  </w:num>
  <w:num w:numId="14">
    <w:abstractNumId w:val="25"/>
  </w:num>
  <w:num w:numId="15">
    <w:abstractNumId w:val="16"/>
  </w:num>
  <w:num w:numId="16">
    <w:abstractNumId w:val="9"/>
  </w:num>
  <w:num w:numId="17">
    <w:abstractNumId w:val="13"/>
  </w:num>
  <w:num w:numId="18">
    <w:abstractNumId w:val="7"/>
  </w:num>
  <w:num w:numId="19">
    <w:abstractNumId w:val="19"/>
  </w:num>
  <w:num w:numId="20">
    <w:abstractNumId w:val="5"/>
  </w:num>
  <w:num w:numId="21">
    <w:abstractNumId w:val="14"/>
  </w:num>
  <w:num w:numId="22">
    <w:abstractNumId w:val="0"/>
  </w:num>
  <w:num w:numId="23">
    <w:abstractNumId w:val="10"/>
  </w:num>
  <w:num w:numId="24">
    <w:abstractNumId w:val="24"/>
  </w:num>
  <w:num w:numId="25">
    <w:abstractNumId w:val="3"/>
  </w:num>
  <w:num w:numId="26">
    <w:abstractNumId w:val="1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C58209C-873B-49CB-96C0-C386F5878A40}"/>
    <w:docVar w:name="dgnword-eventsink" w:val="1869311560016"/>
  </w:docVars>
  <w:rsids>
    <w:rsidRoot w:val="004212DC"/>
    <w:rsid w:val="00001BBE"/>
    <w:rsid w:val="00002ED1"/>
    <w:rsid w:val="000031BC"/>
    <w:rsid w:val="0000407E"/>
    <w:rsid w:val="000046E7"/>
    <w:rsid w:val="00004E01"/>
    <w:rsid w:val="00004E24"/>
    <w:rsid w:val="00006B54"/>
    <w:rsid w:val="000123F7"/>
    <w:rsid w:val="00017688"/>
    <w:rsid w:val="00017F10"/>
    <w:rsid w:val="0002006C"/>
    <w:rsid w:val="00025101"/>
    <w:rsid w:val="000301AB"/>
    <w:rsid w:val="000309F3"/>
    <w:rsid w:val="00035C2C"/>
    <w:rsid w:val="00043B45"/>
    <w:rsid w:val="0005367A"/>
    <w:rsid w:val="00054B69"/>
    <w:rsid w:val="00055D63"/>
    <w:rsid w:val="00056778"/>
    <w:rsid w:val="00060155"/>
    <w:rsid w:val="00061826"/>
    <w:rsid w:val="0006208A"/>
    <w:rsid w:val="00065721"/>
    <w:rsid w:val="000726AB"/>
    <w:rsid w:val="0007519F"/>
    <w:rsid w:val="00077ADF"/>
    <w:rsid w:val="000812A5"/>
    <w:rsid w:val="00081E78"/>
    <w:rsid w:val="00092448"/>
    <w:rsid w:val="000943CB"/>
    <w:rsid w:val="000972B8"/>
    <w:rsid w:val="00097747"/>
    <w:rsid w:val="000A0FFA"/>
    <w:rsid w:val="000A5743"/>
    <w:rsid w:val="000A5D31"/>
    <w:rsid w:val="000B0654"/>
    <w:rsid w:val="000B513F"/>
    <w:rsid w:val="000B5825"/>
    <w:rsid w:val="000B5882"/>
    <w:rsid w:val="000B5EF9"/>
    <w:rsid w:val="000C15E2"/>
    <w:rsid w:val="000C4362"/>
    <w:rsid w:val="000C5FAA"/>
    <w:rsid w:val="000D0A48"/>
    <w:rsid w:val="000D6414"/>
    <w:rsid w:val="000D6C54"/>
    <w:rsid w:val="000E0536"/>
    <w:rsid w:val="000E45AA"/>
    <w:rsid w:val="000E46D7"/>
    <w:rsid w:val="000E6FDF"/>
    <w:rsid w:val="000F3F4B"/>
    <w:rsid w:val="0010045B"/>
    <w:rsid w:val="0010179D"/>
    <w:rsid w:val="001025FE"/>
    <w:rsid w:val="00102833"/>
    <w:rsid w:val="001032B0"/>
    <w:rsid w:val="00103DD8"/>
    <w:rsid w:val="00112CB9"/>
    <w:rsid w:val="00116E62"/>
    <w:rsid w:val="001205B3"/>
    <w:rsid w:val="00123674"/>
    <w:rsid w:val="0012486E"/>
    <w:rsid w:val="00130006"/>
    <w:rsid w:val="00130165"/>
    <w:rsid w:val="00131209"/>
    <w:rsid w:val="001332BE"/>
    <w:rsid w:val="00137C0C"/>
    <w:rsid w:val="00142412"/>
    <w:rsid w:val="00145B4C"/>
    <w:rsid w:val="00150FE6"/>
    <w:rsid w:val="00151148"/>
    <w:rsid w:val="0015140B"/>
    <w:rsid w:val="001522B4"/>
    <w:rsid w:val="00154C26"/>
    <w:rsid w:val="001552BF"/>
    <w:rsid w:val="00155599"/>
    <w:rsid w:val="00157C87"/>
    <w:rsid w:val="001614C3"/>
    <w:rsid w:val="00165554"/>
    <w:rsid w:val="00165EE5"/>
    <w:rsid w:val="00171891"/>
    <w:rsid w:val="00171CCC"/>
    <w:rsid w:val="00171FE7"/>
    <w:rsid w:val="001736D2"/>
    <w:rsid w:val="001767EA"/>
    <w:rsid w:val="00181E4E"/>
    <w:rsid w:val="00183298"/>
    <w:rsid w:val="00183C61"/>
    <w:rsid w:val="001930BF"/>
    <w:rsid w:val="0019487C"/>
    <w:rsid w:val="001A31FF"/>
    <w:rsid w:val="001A421F"/>
    <w:rsid w:val="001B29EC"/>
    <w:rsid w:val="001B40C3"/>
    <w:rsid w:val="001B5ED4"/>
    <w:rsid w:val="001C02D7"/>
    <w:rsid w:val="001C0705"/>
    <w:rsid w:val="001C0956"/>
    <w:rsid w:val="001C4732"/>
    <w:rsid w:val="001C6EBA"/>
    <w:rsid w:val="001D4606"/>
    <w:rsid w:val="001D6531"/>
    <w:rsid w:val="001D6A34"/>
    <w:rsid w:val="001E1846"/>
    <w:rsid w:val="001E2FD9"/>
    <w:rsid w:val="001E3165"/>
    <w:rsid w:val="001E3912"/>
    <w:rsid w:val="001E3933"/>
    <w:rsid w:val="001E721D"/>
    <w:rsid w:val="001F200C"/>
    <w:rsid w:val="001F33FC"/>
    <w:rsid w:val="001F37D9"/>
    <w:rsid w:val="001F41C4"/>
    <w:rsid w:val="001F44BE"/>
    <w:rsid w:val="001F55FF"/>
    <w:rsid w:val="001F6746"/>
    <w:rsid w:val="001F6B30"/>
    <w:rsid w:val="002102DF"/>
    <w:rsid w:val="00210C75"/>
    <w:rsid w:val="002116F4"/>
    <w:rsid w:val="00212A42"/>
    <w:rsid w:val="00217CE3"/>
    <w:rsid w:val="00225094"/>
    <w:rsid w:val="00225AB5"/>
    <w:rsid w:val="00230F12"/>
    <w:rsid w:val="0023384D"/>
    <w:rsid w:val="00234C6E"/>
    <w:rsid w:val="00241641"/>
    <w:rsid w:val="00241A85"/>
    <w:rsid w:val="00253513"/>
    <w:rsid w:val="002540DE"/>
    <w:rsid w:val="00255E3E"/>
    <w:rsid w:val="0026063E"/>
    <w:rsid w:val="00265960"/>
    <w:rsid w:val="00266129"/>
    <w:rsid w:val="00266C47"/>
    <w:rsid w:val="00267C7A"/>
    <w:rsid w:val="002708D2"/>
    <w:rsid w:val="00270C43"/>
    <w:rsid w:val="00272967"/>
    <w:rsid w:val="00282435"/>
    <w:rsid w:val="00292E17"/>
    <w:rsid w:val="00295018"/>
    <w:rsid w:val="002A149F"/>
    <w:rsid w:val="002A546F"/>
    <w:rsid w:val="002B0CB7"/>
    <w:rsid w:val="002B2864"/>
    <w:rsid w:val="002B333C"/>
    <w:rsid w:val="002B50E5"/>
    <w:rsid w:val="002B6463"/>
    <w:rsid w:val="002C144F"/>
    <w:rsid w:val="002C7919"/>
    <w:rsid w:val="002D3E16"/>
    <w:rsid w:val="002D52B1"/>
    <w:rsid w:val="002D67CE"/>
    <w:rsid w:val="002E3A6A"/>
    <w:rsid w:val="002F093D"/>
    <w:rsid w:val="002F0A0C"/>
    <w:rsid w:val="002F3813"/>
    <w:rsid w:val="002F3ACD"/>
    <w:rsid w:val="002F6C45"/>
    <w:rsid w:val="002F7404"/>
    <w:rsid w:val="00301D46"/>
    <w:rsid w:val="0030261A"/>
    <w:rsid w:val="0030443F"/>
    <w:rsid w:val="00305762"/>
    <w:rsid w:val="00305BFE"/>
    <w:rsid w:val="00306388"/>
    <w:rsid w:val="00307878"/>
    <w:rsid w:val="0031085B"/>
    <w:rsid w:val="00310C48"/>
    <w:rsid w:val="00315C7E"/>
    <w:rsid w:val="00317590"/>
    <w:rsid w:val="003178A0"/>
    <w:rsid w:val="00324471"/>
    <w:rsid w:val="0032538C"/>
    <w:rsid w:val="00327502"/>
    <w:rsid w:val="00330BA9"/>
    <w:rsid w:val="003310B5"/>
    <w:rsid w:val="0033289C"/>
    <w:rsid w:val="00340531"/>
    <w:rsid w:val="00341640"/>
    <w:rsid w:val="0034234D"/>
    <w:rsid w:val="00350334"/>
    <w:rsid w:val="00352A4A"/>
    <w:rsid w:val="00353837"/>
    <w:rsid w:val="003565C0"/>
    <w:rsid w:val="00361306"/>
    <w:rsid w:val="00367421"/>
    <w:rsid w:val="00367B9C"/>
    <w:rsid w:val="0037180F"/>
    <w:rsid w:val="00371D6D"/>
    <w:rsid w:val="00373C11"/>
    <w:rsid w:val="00374E53"/>
    <w:rsid w:val="00380B58"/>
    <w:rsid w:val="00380FE8"/>
    <w:rsid w:val="00381F89"/>
    <w:rsid w:val="003833C9"/>
    <w:rsid w:val="00383900"/>
    <w:rsid w:val="003930FB"/>
    <w:rsid w:val="003967B1"/>
    <w:rsid w:val="00397168"/>
    <w:rsid w:val="003972C0"/>
    <w:rsid w:val="003A1119"/>
    <w:rsid w:val="003A35D6"/>
    <w:rsid w:val="003B33C8"/>
    <w:rsid w:val="003B3A29"/>
    <w:rsid w:val="003B4568"/>
    <w:rsid w:val="003C0570"/>
    <w:rsid w:val="003C0B3B"/>
    <w:rsid w:val="003C30EB"/>
    <w:rsid w:val="003C3D9F"/>
    <w:rsid w:val="003C6A24"/>
    <w:rsid w:val="003D3511"/>
    <w:rsid w:val="003D6187"/>
    <w:rsid w:val="003D79FA"/>
    <w:rsid w:val="003E18BB"/>
    <w:rsid w:val="003E2783"/>
    <w:rsid w:val="003E3AC6"/>
    <w:rsid w:val="003E3AFA"/>
    <w:rsid w:val="003E7C5A"/>
    <w:rsid w:val="003E7F6F"/>
    <w:rsid w:val="003F1D40"/>
    <w:rsid w:val="003F20C9"/>
    <w:rsid w:val="003F38A4"/>
    <w:rsid w:val="003F48ED"/>
    <w:rsid w:val="00410589"/>
    <w:rsid w:val="00420273"/>
    <w:rsid w:val="004212DC"/>
    <w:rsid w:val="00423AA8"/>
    <w:rsid w:val="004334F2"/>
    <w:rsid w:val="004340B0"/>
    <w:rsid w:val="00443805"/>
    <w:rsid w:val="0044414B"/>
    <w:rsid w:val="004458E8"/>
    <w:rsid w:val="004479D1"/>
    <w:rsid w:val="0045020D"/>
    <w:rsid w:val="004532A5"/>
    <w:rsid w:val="00456081"/>
    <w:rsid w:val="00466054"/>
    <w:rsid w:val="00467FFC"/>
    <w:rsid w:val="004708CC"/>
    <w:rsid w:val="00473883"/>
    <w:rsid w:val="00474396"/>
    <w:rsid w:val="00476B17"/>
    <w:rsid w:val="004812DA"/>
    <w:rsid w:val="00483410"/>
    <w:rsid w:val="004861DF"/>
    <w:rsid w:val="00486481"/>
    <w:rsid w:val="00490CE3"/>
    <w:rsid w:val="004A0E45"/>
    <w:rsid w:val="004B2365"/>
    <w:rsid w:val="004C2DE9"/>
    <w:rsid w:val="004D2880"/>
    <w:rsid w:val="004D368B"/>
    <w:rsid w:val="004D3D7C"/>
    <w:rsid w:val="004E1D4C"/>
    <w:rsid w:val="004E34A4"/>
    <w:rsid w:val="004E48FF"/>
    <w:rsid w:val="004E4CD3"/>
    <w:rsid w:val="004E6964"/>
    <w:rsid w:val="004E7424"/>
    <w:rsid w:val="004F27D3"/>
    <w:rsid w:val="004F4F81"/>
    <w:rsid w:val="004F789F"/>
    <w:rsid w:val="0050508B"/>
    <w:rsid w:val="00513AE7"/>
    <w:rsid w:val="0052013B"/>
    <w:rsid w:val="00520FDC"/>
    <w:rsid w:val="0052109F"/>
    <w:rsid w:val="00522518"/>
    <w:rsid w:val="00523181"/>
    <w:rsid w:val="0053459B"/>
    <w:rsid w:val="00537E64"/>
    <w:rsid w:val="00544B3E"/>
    <w:rsid w:val="005509C5"/>
    <w:rsid w:val="005515F1"/>
    <w:rsid w:val="005517C4"/>
    <w:rsid w:val="00551848"/>
    <w:rsid w:val="00552783"/>
    <w:rsid w:val="00553036"/>
    <w:rsid w:val="00553B48"/>
    <w:rsid w:val="00553FA7"/>
    <w:rsid w:val="005542C0"/>
    <w:rsid w:val="00554402"/>
    <w:rsid w:val="00555E9F"/>
    <w:rsid w:val="005575FA"/>
    <w:rsid w:val="00561AEB"/>
    <w:rsid w:val="00561CE5"/>
    <w:rsid w:val="0056533B"/>
    <w:rsid w:val="00574506"/>
    <w:rsid w:val="00574D13"/>
    <w:rsid w:val="00580DFA"/>
    <w:rsid w:val="00584799"/>
    <w:rsid w:val="00584A9D"/>
    <w:rsid w:val="00585EF2"/>
    <w:rsid w:val="005865FC"/>
    <w:rsid w:val="0059014E"/>
    <w:rsid w:val="00593011"/>
    <w:rsid w:val="005A0553"/>
    <w:rsid w:val="005A0622"/>
    <w:rsid w:val="005A1C2C"/>
    <w:rsid w:val="005A442C"/>
    <w:rsid w:val="005B0C96"/>
    <w:rsid w:val="005B23CB"/>
    <w:rsid w:val="005B2B4C"/>
    <w:rsid w:val="005B4B79"/>
    <w:rsid w:val="005C3085"/>
    <w:rsid w:val="005C351B"/>
    <w:rsid w:val="005C42F6"/>
    <w:rsid w:val="005C44C0"/>
    <w:rsid w:val="005C7F89"/>
    <w:rsid w:val="005D1D8C"/>
    <w:rsid w:val="005D25F1"/>
    <w:rsid w:val="005D5A9B"/>
    <w:rsid w:val="005D6930"/>
    <w:rsid w:val="005D7F0E"/>
    <w:rsid w:val="005E04A3"/>
    <w:rsid w:val="005E100A"/>
    <w:rsid w:val="005E1980"/>
    <w:rsid w:val="005E2468"/>
    <w:rsid w:val="005E4A32"/>
    <w:rsid w:val="005E59EF"/>
    <w:rsid w:val="005E5C31"/>
    <w:rsid w:val="005E6285"/>
    <w:rsid w:val="005E7668"/>
    <w:rsid w:val="005E7909"/>
    <w:rsid w:val="005F3E05"/>
    <w:rsid w:val="005F5384"/>
    <w:rsid w:val="00600AA3"/>
    <w:rsid w:val="00603EAF"/>
    <w:rsid w:val="00605286"/>
    <w:rsid w:val="0060587A"/>
    <w:rsid w:val="0060676F"/>
    <w:rsid w:val="0060760E"/>
    <w:rsid w:val="006129CD"/>
    <w:rsid w:val="00615F18"/>
    <w:rsid w:val="006259B3"/>
    <w:rsid w:val="00625C72"/>
    <w:rsid w:val="006275ED"/>
    <w:rsid w:val="0063488B"/>
    <w:rsid w:val="0063506A"/>
    <w:rsid w:val="006356E1"/>
    <w:rsid w:val="00642C8F"/>
    <w:rsid w:val="0064475B"/>
    <w:rsid w:val="00644DB9"/>
    <w:rsid w:val="00646550"/>
    <w:rsid w:val="00647676"/>
    <w:rsid w:val="00651733"/>
    <w:rsid w:val="0065220E"/>
    <w:rsid w:val="006535AB"/>
    <w:rsid w:val="00653C57"/>
    <w:rsid w:val="006565CC"/>
    <w:rsid w:val="006572D1"/>
    <w:rsid w:val="00662D71"/>
    <w:rsid w:val="00663862"/>
    <w:rsid w:val="00663FB0"/>
    <w:rsid w:val="00664205"/>
    <w:rsid w:val="00664639"/>
    <w:rsid w:val="006655D3"/>
    <w:rsid w:val="00670172"/>
    <w:rsid w:val="006732AC"/>
    <w:rsid w:val="006763D1"/>
    <w:rsid w:val="00676D8D"/>
    <w:rsid w:val="00677702"/>
    <w:rsid w:val="00681140"/>
    <w:rsid w:val="006877F6"/>
    <w:rsid w:val="00687958"/>
    <w:rsid w:val="00690C7D"/>
    <w:rsid w:val="00693160"/>
    <w:rsid w:val="00693E83"/>
    <w:rsid w:val="00695CC9"/>
    <w:rsid w:val="00697039"/>
    <w:rsid w:val="00697528"/>
    <w:rsid w:val="006A00F9"/>
    <w:rsid w:val="006A5A1F"/>
    <w:rsid w:val="006A6A41"/>
    <w:rsid w:val="006A7011"/>
    <w:rsid w:val="006A70A0"/>
    <w:rsid w:val="006B27C8"/>
    <w:rsid w:val="006B2912"/>
    <w:rsid w:val="006B2E1E"/>
    <w:rsid w:val="006B5BEA"/>
    <w:rsid w:val="006B74B4"/>
    <w:rsid w:val="006C01C4"/>
    <w:rsid w:val="006C0893"/>
    <w:rsid w:val="006C39D4"/>
    <w:rsid w:val="006C3C99"/>
    <w:rsid w:val="006C5163"/>
    <w:rsid w:val="006C76A0"/>
    <w:rsid w:val="006C7EBE"/>
    <w:rsid w:val="006D18AF"/>
    <w:rsid w:val="006D2F92"/>
    <w:rsid w:val="006D6AAA"/>
    <w:rsid w:val="006D7C08"/>
    <w:rsid w:val="006E0898"/>
    <w:rsid w:val="006E1941"/>
    <w:rsid w:val="006E2D5C"/>
    <w:rsid w:val="006F1BA0"/>
    <w:rsid w:val="006F2F5F"/>
    <w:rsid w:val="006F4078"/>
    <w:rsid w:val="006F609A"/>
    <w:rsid w:val="0070058D"/>
    <w:rsid w:val="00702BEF"/>
    <w:rsid w:val="007071C7"/>
    <w:rsid w:val="007105ED"/>
    <w:rsid w:val="00712AC6"/>
    <w:rsid w:val="00713959"/>
    <w:rsid w:val="007141FE"/>
    <w:rsid w:val="0071440A"/>
    <w:rsid w:val="00723C91"/>
    <w:rsid w:val="00724262"/>
    <w:rsid w:val="00726194"/>
    <w:rsid w:val="007263C5"/>
    <w:rsid w:val="00731228"/>
    <w:rsid w:val="00731800"/>
    <w:rsid w:val="00733256"/>
    <w:rsid w:val="00733DE6"/>
    <w:rsid w:val="00737D83"/>
    <w:rsid w:val="00737F95"/>
    <w:rsid w:val="007458F0"/>
    <w:rsid w:val="00746118"/>
    <w:rsid w:val="00746BAA"/>
    <w:rsid w:val="00750305"/>
    <w:rsid w:val="007503D5"/>
    <w:rsid w:val="00750D68"/>
    <w:rsid w:val="00754D96"/>
    <w:rsid w:val="00755577"/>
    <w:rsid w:val="00755AB9"/>
    <w:rsid w:val="00756519"/>
    <w:rsid w:val="0076359F"/>
    <w:rsid w:val="00765BD0"/>
    <w:rsid w:val="0076769E"/>
    <w:rsid w:val="00773975"/>
    <w:rsid w:val="0077461C"/>
    <w:rsid w:val="00776F05"/>
    <w:rsid w:val="00781F5C"/>
    <w:rsid w:val="00784918"/>
    <w:rsid w:val="0078500F"/>
    <w:rsid w:val="00791666"/>
    <w:rsid w:val="007941F5"/>
    <w:rsid w:val="007A0E1B"/>
    <w:rsid w:val="007A5908"/>
    <w:rsid w:val="007B2ADD"/>
    <w:rsid w:val="007B36EA"/>
    <w:rsid w:val="007B3A7A"/>
    <w:rsid w:val="007B3BBA"/>
    <w:rsid w:val="007B50AA"/>
    <w:rsid w:val="007B5A04"/>
    <w:rsid w:val="007B6B29"/>
    <w:rsid w:val="007C2656"/>
    <w:rsid w:val="007C359D"/>
    <w:rsid w:val="007C6BE8"/>
    <w:rsid w:val="007D02AE"/>
    <w:rsid w:val="007D0811"/>
    <w:rsid w:val="007D4737"/>
    <w:rsid w:val="007D5A90"/>
    <w:rsid w:val="007D6621"/>
    <w:rsid w:val="007D6C3F"/>
    <w:rsid w:val="007E1CC6"/>
    <w:rsid w:val="007E5F65"/>
    <w:rsid w:val="007E7BBF"/>
    <w:rsid w:val="007F287C"/>
    <w:rsid w:val="007F2A0E"/>
    <w:rsid w:val="007F6BDF"/>
    <w:rsid w:val="00800426"/>
    <w:rsid w:val="00800E6C"/>
    <w:rsid w:val="00800FC8"/>
    <w:rsid w:val="0080110F"/>
    <w:rsid w:val="008046F9"/>
    <w:rsid w:val="008108E9"/>
    <w:rsid w:val="008126F4"/>
    <w:rsid w:val="008133EF"/>
    <w:rsid w:val="0081398C"/>
    <w:rsid w:val="00822035"/>
    <w:rsid w:val="00825F44"/>
    <w:rsid w:val="008275D3"/>
    <w:rsid w:val="00830E81"/>
    <w:rsid w:val="00831574"/>
    <w:rsid w:val="00834884"/>
    <w:rsid w:val="00836B14"/>
    <w:rsid w:val="008424E2"/>
    <w:rsid w:val="00843225"/>
    <w:rsid w:val="00845261"/>
    <w:rsid w:val="00846352"/>
    <w:rsid w:val="00851F40"/>
    <w:rsid w:val="00853F25"/>
    <w:rsid w:val="00854B2C"/>
    <w:rsid w:val="008557DD"/>
    <w:rsid w:val="00857F82"/>
    <w:rsid w:val="00862686"/>
    <w:rsid w:val="00863146"/>
    <w:rsid w:val="00867F4C"/>
    <w:rsid w:val="00870CC6"/>
    <w:rsid w:val="008718F2"/>
    <w:rsid w:val="00872699"/>
    <w:rsid w:val="00874AE0"/>
    <w:rsid w:val="00876C5D"/>
    <w:rsid w:val="00877CE9"/>
    <w:rsid w:val="008825DD"/>
    <w:rsid w:val="008834A8"/>
    <w:rsid w:val="00883606"/>
    <w:rsid w:val="00883FDF"/>
    <w:rsid w:val="00884663"/>
    <w:rsid w:val="008926A9"/>
    <w:rsid w:val="00892B22"/>
    <w:rsid w:val="0089388F"/>
    <w:rsid w:val="00895BB0"/>
    <w:rsid w:val="00895F2B"/>
    <w:rsid w:val="008966E7"/>
    <w:rsid w:val="008A1394"/>
    <w:rsid w:val="008A3DB4"/>
    <w:rsid w:val="008B056E"/>
    <w:rsid w:val="008B07AB"/>
    <w:rsid w:val="008B3FB6"/>
    <w:rsid w:val="008B4AE4"/>
    <w:rsid w:val="008B5018"/>
    <w:rsid w:val="008B5944"/>
    <w:rsid w:val="008C574C"/>
    <w:rsid w:val="008C7845"/>
    <w:rsid w:val="008D0ACD"/>
    <w:rsid w:val="008D49A5"/>
    <w:rsid w:val="008D4ACA"/>
    <w:rsid w:val="008D61EA"/>
    <w:rsid w:val="008D6338"/>
    <w:rsid w:val="008E16F4"/>
    <w:rsid w:val="008E2906"/>
    <w:rsid w:val="008E6B00"/>
    <w:rsid w:val="008E76AD"/>
    <w:rsid w:val="008F11FB"/>
    <w:rsid w:val="008F1F1D"/>
    <w:rsid w:val="008F53B4"/>
    <w:rsid w:val="00901563"/>
    <w:rsid w:val="009101DA"/>
    <w:rsid w:val="00910592"/>
    <w:rsid w:val="00910D22"/>
    <w:rsid w:val="009124DB"/>
    <w:rsid w:val="0091453E"/>
    <w:rsid w:val="0091627E"/>
    <w:rsid w:val="00921B84"/>
    <w:rsid w:val="009222CA"/>
    <w:rsid w:val="00922410"/>
    <w:rsid w:val="0092771C"/>
    <w:rsid w:val="009445DB"/>
    <w:rsid w:val="009448F6"/>
    <w:rsid w:val="00947773"/>
    <w:rsid w:val="00951E07"/>
    <w:rsid w:val="00952912"/>
    <w:rsid w:val="00955113"/>
    <w:rsid w:val="009564E6"/>
    <w:rsid w:val="00956C95"/>
    <w:rsid w:val="0095728C"/>
    <w:rsid w:val="009577C5"/>
    <w:rsid w:val="009614B1"/>
    <w:rsid w:val="009627EF"/>
    <w:rsid w:val="009631DD"/>
    <w:rsid w:val="00963F98"/>
    <w:rsid w:val="00970499"/>
    <w:rsid w:val="00972FAA"/>
    <w:rsid w:val="009733B0"/>
    <w:rsid w:val="00973499"/>
    <w:rsid w:val="00973917"/>
    <w:rsid w:val="00981442"/>
    <w:rsid w:val="009819E9"/>
    <w:rsid w:val="009841F9"/>
    <w:rsid w:val="00992307"/>
    <w:rsid w:val="00992A03"/>
    <w:rsid w:val="00996859"/>
    <w:rsid w:val="009A035B"/>
    <w:rsid w:val="009A415D"/>
    <w:rsid w:val="009A47D5"/>
    <w:rsid w:val="009A7F43"/>
    <w:rsid w:val="009B1AF7"/>
    <w:rsid w:val="009B2BF1"/>
    <w:rsid w:val="009B551E"/>
    <w:rsid w:val="009B6C64"/>
    <w:rsid w:val="009C140E"/>
    <w:rsid w:val="009C1611"/>
    <w:rsid w:val="009C32E9"/>
    <w:rsid w:val="009C7A96"/>
    <w:rsid w:val="009D0227"/>
    <w:rsid w:val="009D1434"/>
    <w:rsid w:val="009D3A58"/>
    <w:rsid w:val="009D45D6"/>
    <w:rsid w:val="009D7C7C"/>
    <w:rsid w:val="009E07DF"/>
    <w:rsid w:val="009E2B62"/>
    <w:rsid w:val="009E3EBB"/>
    <w:rsid w:val="009E4937"/>
    <w:rsid w:val="009E499B"/>
    <w:rsid w:val="009E75DF"/>
    <w:rsid w:val="009F3C57"/>
    <w:rsid w:val="009F4951"/>
    <w:rsid w:val="00A03106"/>
    <w:rsid w:val="00A06AA1"/>
    <w:rsid w:val="00A10679"/>
    <w:rsid w:val="00A126AD"/>
    <w:rsid w:val="00A16C46"/>
    <w:rsid w:val="00A31A05"/>
    <w:rsid w:val="00A3393B"/>
    <w:rsid w:val="00A345ED"/>
    <w:rsid w:val="00A364FE"/>
    <w:rsid w:val="00A36651"/>
    <w:rsid w:val="00A36793"/>
    <w:rsid w:val="00A3765F"/>
    <w:rsid w:val="00A411F9"/>
    <w:rsid w:val="00A45C51"/>
    <w:rsid w:val="00A50C31"/>
    <w:rsid w:val="00A54C08"/>
    <w:rsid w:val="00A553BE"/>
    <w:rsid w:val="00A5625F"/>
    <w:rsid w:val="00A60DE5"/>
    <w:rsid w:val="00A61240"/>
    <w:rsid w:val="00A62CEA"/>
    <w:rsid w:val="00A6565D"/>
    <w:rsid w:val="00A8003D"/>
    <w:rsid w:val="00A80277"/>
    <w:rsid w:val="00A83B99"/>
    <w:rsid w:val="00A83C0D"/>
    <w:rsid w:val="00A84727"/>
    <w:rsid w:val="00A859CE"/>
    <w:rsid w:val="00A874D1"/>
    <w:rsid w:val="00A9481A"/>
    <w:rsid w:val="00A94BBE"/>
    <w:rsid w:val="00A96F63"/>
    <w:rsid w:val="00A97202"/>
    <w:rsid w:val="00AA2A74"/>
    <w:rsid w:val="00AA434D"/>
    <w:rsid w:val="00AA7E29"/>
    <w:rsid w:val="00AB1E18"/>
    <w:rsid w:val="00AB31E8"/>
    <w:rsid w:val="00AC06C0"/>
    <w:rsid w:val="00AC4D16"/>
    <w:rsid w:val="00AC69C2"/>
    <w:rsid w:val="00AC7D6D"/>
    <w:rsid w:val="00AD203A"/>
    <w:rsid w:val="00AD31C7"/>
    <w:rsid w:val="00AD3CFB"/>
    <w:rsid w:val="00AD4C5B"/>
    <w:rsid w:val="00AE0224"/>
    <w:rsid w:val="00AE0E49"/>
    <w:rsid w:val="00AE1845"/>
    <w:rsid w:val="00AE2673"/>
    <w:rsid w:val="00AE493E"/>
    <w:rsid w:val="00AE732E"/>
    <w:rsid w:val="00AF263E"/>
    <w:rsid w:val="00AF28F8"/>
    <w:rsid w:val="00AF3256"/>
    <w:rsid w:val="00AF380C"/>
    <w:rsid w:val="00AF40BA"/>
    <w:rsid w:val="00AF4FB9"/>
    <w:rsid w:val="00AF5C1D"/>
    <w:rsid w:val="00AF77EC"/>
    <w:rsid w:val="00B02F5B"/>
    <w:rsid w:val="00B06C36"/>
    <w:rsid w:val="00B10B10"/>
    <w:rsid w:val="00B1121A"/>
    <w:rsid w:val="00B145E1"/>
    <w:rsid w:val="00B1614A"/>
    <w:rsid w:val="00B200A2"/>
    <w:rsid w:val="00B23D78"/>
    <w:rsid w:val="00B244F6"/>
    <w:rsid w:val="00B2700B"/>
    <w:rsid w:val="00B31542"/>
    <w:rsid w:val="00B31FF4"/>
    <w:rsid w:val="00B37047"/>
    <w:rsid w:val="00B40DA5"/>
    <w:rsid w:val="00B46695"/>
    <w:rsid w:val="00B47757"/>
    <w:rsid w:val="00B51A1E"/>
    <w:rsid w:val="00B563CC"/>
    <w:rsid w:val="00B56A86"/>
    <w:rsid w:val="00B67B22"/>
    <w:rsid w:val="00B67BB8"/>
    <w:rsid w:val="00B72E76"/>
    <w:rsid w:val="00B73E8D"/>
    <w:rsid w:val="00B75AEE"/>
    <w:rsid w:val="00B75D19"/>
    <w:rsid w:val="00B76493"/>
    <w:rsid w:val="00B76803"/>
    <w:rsid w:val="00B806E4"/>
    <w:rsid w:val="00B80FB7"/>
    <w:rsid w:val="00B8223A"/>
    <w:rsid w:val="00B82F41"/>
    <w:rsid w:val="00B846DD"/>
    <w:rsid w:val="00B9048C"/>
    <w:rsid w:val="00B91D0D"/>
    <w:rsid w:val="00B928F5"/>
    <w:rsid w:val="00B92F3C"/>
    <w:rsid w:val="00B95FB0"/>
    <w:rsid w:val="00B96383"/>
    <w:rsid w:val="00BA1CB4"/>
    <w:rsid w:val="00BB22EC"/>
    <w:rsid w:val="00BB2947"/>
    <w:rsid w:val="00BB33C6"/>
    <w:rsid w:val="00BB4025"/>
    <w:rsid w:val="00BB585C"/>
    <w:rsid w:val="00BC002D"/>
    <w:rsid w:val="00BC4D2F"/>
    <w:rsid w:val="00BC54B9"/>
    <w:rsid w:val="00BD3A00"/>
    <w:rsid w:val="00BD43AD"/>
    <w:rsid w:val="00BE345F"/>
    <w:rsid w:val="00BF09AC"/>
    <w:rsid w:val="00BF2896"/>
    <w:rsid w:val="00BF5B2D"/>
    <w:rsid w:val="00BF6F7D"/>
    <w:rsid w:val="00C00A14"/>
    <w:rsid w:val="00C015F4"/>
    <w:rsid w:val="00C02F05"/>
    <w:rsid w:val="00C040F8"/>
    <w:rsid w:val="00C0542F"/>
    <w:rsid w:val="00C0701A"/>
    <w:rsid w:val="00C16DFD"/>
    <w:rsid w:val="00C32C0C"/>
    <w:rsid w:val="00C33968"/>
    <w:rsid w:val="00C33CE6"/>
    <w:rsid w:val="00C369B9"/>
    <w:rsid w:val="00C36DB1"/>
    <w:rsid w:val="00C42873"/>
    <w:rsid w:val="00C43F6C"/>
    <w:rsid w:val="00C442E8"/>
    <w:rsid w:val="00C4697E"/>
    <w:rsid w:val="00C47B1D"/>
    <w:rsid w:val="00C51FEB"/>
    <w:rsid w:val="00C564D5"/>
    <w:rsid w:val="00C565C7"/>
    <w:rsid w:val="00C61A66"/>
    <w:rsid w:val="00C64240"/>
    <w:rsid w:val="00C64F7C"/>
    <w:rsid w:val="00C669CE"/>
    <w:rsid w:val="00C72F04"/>
    <w:rsid w:val="00C734CD"/>
    <w:rsid w:val="00C75E49"/>
    <w:rsid w:val="00C82C6D"/>
    <w:rsid w:val="00C8350F"/>
    <w:rsid w:val="00C85214"/>
    <w:rsid w:val="00C85224"/>
    <w:rsid w:val="00C85B64"/>
    <w:rsid w:val="00C85C2C"/>
    <w:rsid w:val="00C8757A"/>
    <w:rsid w:val="00C87D53"/>
    <w:rsid w:val="00C87E44"/>
    <w:rsid w:val="00C93F26"/>
    <w:rsid w:val="00C95CC6"/>
    <w:rsid w:val="00C96DDD"/>
    <w:rsid w:val="00CA1030"/>
    <w:rsid w:val="00CA2110"/>
    <w:rsid w:val="00CA4D8A"/>
    <w:rsid w:val="00CB08D3"/>
    <w:rsid w:val="00CB4D9F"/>
    <w:rsid w:val="00CB5A7F"/>
    <w:rsid w:val="00CB795E"/>
    <w:rsid w:val="00CC15FA"/>
    <w:rsid w:val="00CC5599"/>
    <w:rsid w:val="00CC6E05"/>
    <w:rsid w:val="00CD1585"/>
    <w:rsid w:val="00CD2649"/>
    <w:rsid w:val="00CD52CD"/>
    <w:rsid w:val="00CE2B8A"/>
    <w:rsid w:val="00CF0FC0"/>
    <w:rsid w:val="00CF7C22"/>
    <w:rsid w:val="00D020EE"/>
    <w:rsid w:val="00D1402B"/>
    <w:rsid w:val="00D14AA8"/>
    <w:rsid w:val="00D16365"/>
    <w:rsid w:val="00D273CF"/>
    <w:rsid w:val="00D3186A"/>
    <w:rsid w:val="00D32295"/>
    <w:rsid w:val="00D329AD"/>
    <w:rsid w:val="00D36233"/>
    <w:rsid w:val="00D40AC4"/>
    <w:rsid w:val="00D41A02"/>
    <w:rsid w:val="00D41B76"/>
    <w:rsid w:val="00D436CC"/>
    <w:rsid w:val="00D4714F"/>
    <w:rsid w:val="00D543AC"/>
    <w:rsid w:val="00D5533A"/>
    <w:rsid w:val="00D56B3A"/>
    <w:rsid w:val="00D56EF9"/>
    <w:rsid w:val="00D60A28"/>
    <w:rsid w:val="00D63AE7"/>
    <w:rsid w:val="00D63E8F"/>
    <w:rsid w:val="00D66AAB"/>
    <w:rsid w:val="00D67238"/>
    <w:rsid w:val="00D67F1C"/>
    <w:rsid w:val="00D70738"/>
    <w:rsid w:val="00D74901"/>
    <w:rsid w:val="00D8466D"/>
    <w:rsid w:val="00D8661D"/>
    <w:rsid w:val="00D90322"/>
    <w:rsid w:val="00D95827"/>
    <w:rsid w:val="00D95B86"/>
    <w:rsid w:val="00DA43AB"/>
    <w:rsid w:val="00DA4442"/>
    <w:rsid w:val="00DA52DD"/>
    <w:rsid w:val="00DA5DF6"/>
    <w:rsid w:val="00DA6EA2"/>
    <w:rsid w:val="00DB113E"/>
    <w:rsid w:val="00DB262A"/>
    <w:rsid w:val="00DB3BAA"/>
    <w:rsid w:val="00DB660C"/>
    <w:rsid w:val="00DC0245"/>
    <w:rsid w:val="00DC17BE"/>
    <w:rsid w:val="00DC2B85"/>
    <w:rsid w:val="00DD1143"/>
    <w:rsid w:val="00DD3138"/>
    <w:rsid w:val="00DD5089"/>
    <w:rsid w:val="00DE646B"/>
    <w:rsid w:val="00DE77BC"/>
    <w:rsid w:val="00DF3E84"/>
    <w:rsid w:val="00DF7FB7"/>
    <w:rsid w:val="00E012AD"/>
    <w:rsid w:val="00E01AE9"/>
    <w:rsid w:val="00E02B4A"/>
    <w:rsid w:val="00E036C3"/>
    <w:rsid w:val="00E04C2E"/>
    <w:rsid w:val="00E05CB3"/>
    <w:rsid w:val="00E14219"/>
    <w:rsid w:val="00E164E6"/>
    <w:rsid w:val="00E23209"/>
    <w:rsid w:val="00E24D95"/>
    <w:rsid w:val="00E26251"/>
    <w:rsid w:val="00E265A2"/>
    <w:rsid w:val="00E31F4B"/>
    <w:rsid w:val="00E3248C"/>
    <w:rsid w:val="00E41BFD"/>
    <w:rsid w:val="00E429B2"/>
    <w:rsid w:val="00E44EC8"/>
    <w:rsid w:val="00E44FA4"/>
    <w:rsid w:val="00E45487"/>
    <w:rsid w:val="00E467E8"/>
    <w:rsid w:val="00E53E6E"/>
    <w:rsid w:val="00E54305"/>
    <w:rsid w:val="00E630B0"/>
    <w:rsid w:val="00E64426"/>
    <w:rsid w:val="00E654F2"/>
    <w:rsid w:val="00E657B1"/>
    <w:rsid w:val="00E72F35"/>
    <w:rsid w:val="00E82FCC"/>
    <w:rsid w:val="00E84781"/>
    <w:rsid w:val="00E84C63"/>
    <w:rsid w:val="00E933B7"/>
    <w:rsid w:val="00E95911"/>
    <w:rsid w:val="00E95969"/>
    <w:rsid w:val="00E96942"/>
    <w:rsid w:val="00E976EE"/>
    <w:rsid w:val="00EA0B7B"/>
    <w:rsid w:val="00EA17B5"/>
    <w:rsid w:val="00EA1D18"/>
    <w:rsid w:val="00EA529D"/>
    <w:rsid w:val="00EA78E6"/>
    <w:rsid w:val="00EB5AEB"/>
    <w:rsid w:val="00EB656F"/>
    <w:rsid w:val="00EB7F4C"/>
    <w:rsid w:val="00EC1D48"/>
    <w:rsid w:val="00EC2091"/>
    <w:rsid w:val="00EC5C67"/>
    <w:rsid w:val="00ED4551"/>
    <w:rsid w:val="00ED5AF8"/>
    <w:rsid w:val="00EE094E"/>
    <w:rsid w:val="00EE7F99"/>
    <w:rsid w:val="00EF26CD"/>
    <w:rsid w:val="00EF28DE"/>
    <w:rsid w:val="00EF2AA7"/>
    <w:rsid w:val="00EF56CA"/>
    <w:rsid w:val="00F005B3"/>
    <w:rsid w:val="00F009B0"/>
    <w:rsid w:val="00F02A1B"/>
    <w:rsid w:val="00F03EDA"/>
    <w:rsid w:val="00F10102"/>
    <w:rsid w:val="00F10963"/>
    <w:rsid w:val="00F113A2"/>
    <w:rsid w:val="00F13A41"/>
    <w:rsid w:val="00F13BEA"/>
    <w:rsid w:val="00F179BF"/>
    <w:rsid w:val="00F20D2D"/>
    <w:rsid w:val="00F213BD"/>
    <w:rsid w:val="00F249FA"/>
    <w:rsid w:val="00F251EE"/>
    <w:rsid w:val="00F33505"/>
    <w:rsid w:val="00F3504C"/>
    <w:rsid w:val="00F420D5"/>
    <w:rsid w:val="00F44EC6"/>
    <w:rsid w:val="00F45B86"/>
    <w:rsid w:val="00F466AD"/>
    <w:rsid w:val="00F4703D"/>
    <w:rsid w:val="00F55457"/>
    <w:rsid w:val="00F60CE6"/>
    <w:rsid w:val="00F6472A"/>
    <w:rsid w:val="00F71DA2"/>
    <w:rsid w:val="00F73496"/>
    <w:rsid w:val="00F7484F"/>
    <w:rsid w:val="00F76001"/>
    <w:rsid w:val="00F82B97"/>
    <w:rsid w:val="00F9253C"/>
    <w:rsid w:val="00F93FD6"/>
    <w:rsid w:val="00FA0BD3"/>
    <w:rsid w:val="00FA4189"/>
    <w:rsid w:val="00FA5622"/>
    <w:rsid w:val="00FA5CA8"/>
    <w:rsid w:val="00FA76CE"/>
    <w:rsid w:val="00FB213C"/>
    <w:rsid w:val="00FB228D"/>
    <w:rsid w:val="00FB4902"/>
    <w:rsid w:val="00FB62AE"/>
    <w:rsid w:val="00FB73AF"/>
    <w:rsid w:val="00FB79BF"/>
    <w:rsid w:val="00FC4B65"/>
    <w:rsid w:val="00FC4DCC"/>
    <w:rsid w:val="00FD450C"/>
    <w:rsid w:val="00FD58B8"/>
    <w:rsid w:val="00FE1781"/>
    <w:rsid w:val="00FE2DB7"/>
    <w:rsid w:val="00FE37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262D"/>
  <w15:chartTrackingRefBased/>
  <w15:docId w15:val="{7154DD0B-DE10-4E2F-9BA8-B506CF5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2DC"/>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12DC"/>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1930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12DC"/>
    <w:pPr>
      <w:keepNext/>
      <w:outlineLvl w:val="2"/>
    </w:pPr>
    <w:rPr>
      <w:rFonts w:ascii="Arial" w:hAnsi="Arial" w:cs="Arial"/>
      <w:i/>
      <w:iCs/>
      <w:sz w:val="28"/>
    </w:rPr>
  </w:style>
  <w:style w:type="paragraph" w:styleId="Heading4">
    <w:name w:val="heading 4"/>
    <w:basedOn w:val="Normal"/>
    <w:next w:val="Normal"/>
    <w:link w:val="Heading4Char"/>
    <w:qFormat/>
    <w:rsid w:val="0031085B"/>
    <w:pPr>
      <w:keepNext/>
      <w:autoSpaceDE w:val="0"/>
      <w:autoSpaceDN w:val="0"/>
      <w:adjustRightInd w:val="0"/>
      <w:spacing w:line="480" w:lineRule="auto"/>
      <w:outlineLvl w:val="3"/>
    </w:pPr>
    <w:rPr>
      <w:sz w:val="28"/>
      <w:szCs w:val="18"/>
      <w:u w:val="single"/>
      <w:lang w:val="en-US"/>
    </w:rPr>
  </w:style>
  <w:style w:type="paragraph" w:styleId="Heading6">
    <w:name w:val="heading 6"/>
    <w:basedOn w:val="Normal"/>
    <w:next w:val="Normal"/>
    <w:link w:val="Heading6Char"/>
    <w:qFormat/>
    <w:rsid w:val="0031085B"/>
    <w:pPr>
      <w:keepNext/>
      <w:spacing w:line="480" w:lineRule="auto"/>
      <w:jc w:val="right"/>
      <w:outlineLvl w:val="5"/>
    </w:pPr>
    <w:rPr>
      <w:sz w:val="28"/>
      <w:szCs w:val="28"/>
    </w:rPr>
  </w:style>
  <w:style w:type="paragraph" w:styleId="Heading7">
    <w:name w:val="heading 7"/>
    <w:basedOn w:val="Normal"/>
    <w:next w:val="Normal"/>
    <w:link w:val="Heading7Char"/>
    <w:qFormat/>
    <w:rsid w:val="0031085B"/>
    <w:pPr>
      <w:keepNext/>
      <w:outlineLvl w:val="6"/>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2DC"/>
    <w:rPr>
      <w:rFonts w:ascii="Arial" w:eastAsia="Times New Roman" w:hAnsi="Arial" w:cs="Arial"/>
      <w:b/>
      <w:bCs/>
      <w:sz w:val="28"/>
      <w:szCs w:val="24"/>
    </w:rPr>
  </w:style>
  <w:style w:type="character" w:customStyle="1" w:styleId="Heading3Char">
    <w:name w:val="Heading 3 Char"/>
    <w:basedOn w:val="DefaultParagraphFont"/>
    <w:link w:val="Heading3"/>
    <w:rsid w:val="004212DC"/>
    <w:rPr>
      <w:rFonts w:ascii="Arial" w:eastAsia="Times New Roman" w:hAnsi="Arial" w:cs="Arial"/>
      <w:i/>
      <w:iCs/>
      <w:sz w:val="28"/>
      <w:szCs w:val="24"/>
    </w:rPr>
  </w:style>
  <w:style w:type="paragraph" w:styleId="Header">
    <w:name w:val="header"/>
    <w:basedOn w:val="Normal"/>
    <w:link w:val="HeaderChar"/>
    <w:rsid w:val="004212DC"/>
    <w:pPr>
      <w:tabs>
        <w:tab w:val="center" w:pos="4153"/>
        <w:tab w:val="right" w:pos="8306"/>
      </w:tabs>
    </w:pPr>
  </w:style>
  <w:style w:type="character" w:customStyle="1" w:styleId="HeaderChar">
    <w:name w:val="Header Char"/>
    <w:basedOn w:val="DefaultParagraphFont"/>
    <w:link w:val="Header"/>
    <w:rsid w:val="004212DC"/>
    <w:rPr>
      <w:rFonts w:ascii="Times New Roman" w:eastAsia="Times New Roman" w:hAnsi="Times New Roman" w:cs="Times New Roman"/>
      <w:sz w:val="24"/>
      <w:szCs w:val="24"/>
    </w:rPr>
  </w:style>
  <w:style w:type="character" w:styleId="PageNumber">
    <w:name w:val="page number"/>
    <w:basedOn w:val="DefaultParagraphFont"/>
    <w:rsid w:val="004212DC"/>
    <w:rPr>
      <w:rFonts w:cs="Times New Roman"/>
    </w:rPr>
  </w:style>
  <w:style w:type="paragraph" w:styleId="ListParagraph">
    <w:name w:val="List Paragraph"/>
    <w:basedOn w:val="Normal"/>
    <w:uiPriority w:val="72"/>
    <w:qFormat/>
    <w:rsid w:val="004212DC"/>
    <w:pPr>
      <w:ind w:left="720"/>
      <w:contextualSpacing/>
    </w:pPr>
  </w:style>
  <w:style w:type="paragraph" w:styleId="NormalWeb">
    <w:name w:val="Normal (Web)"/>
    <w:basedOn w:val="Normal"/>
    <w:uiPriority w:val="99"/>
    <w:semiHidden/>
    <w:unhideWhenUsed/>
    <w:rsid w:val="004212DC"/>
    <w:pPr>
      <w:spacing w:before="100" w:beforeAutospacing="1" w:after="100" w:afterAutospacing="1" w:line="240" w:lineRule="auto"/>
      <w:jc w:val="left"/>
    </w:pPr>
    <w:rPr>
      <w:lang w:eastAsia="en-ZA"/>
    </w:rPr>
  </w:style>
  <w:style w:type="character" w:styleId="Strong">
    <w:name w:val="Strong"/>
    <w:basedOn w:val="DefaultParagraphFont"/>
    <w:uiPriority w:val="22"/>
    <w:qFormat/>
    <w:rsid w:val="004212DC"/>
    <w:rPr>
      <w:b/>
      <w:bCs/>
    </w:rPr>
  </w:style>
  <w:style w:type="paragraph" w:customStyle="1" w:styleId="JUDGMENTNUMBERED">
    <w:name w:val="JUDGMENT NUMBERED"/>
    <w:basedOn w:val="Normal"/>
    <w:next w:val="Normal"/>
    <w:qFormat/>
    <w:rsid w:val="004212DC"/>
    <w:pPr>
      <w:numPr>
        <w:numId w:val="4"/>
      </w:numPr>
      <w:ind w:left="0" w:firstLine="0"/>
    </w:pPr>
    <w:rPr>
      <w:rFonts w:ascii="Arial" w:eastAsia="Calibri" w:hAnsi="Arial"/>
      <w:color w:val="000000"/>
      <w:szCs w:val="22"/>
      <w14:scene3d>
        <w14:camera w14:prst="orthographicFront"/>
        <w14:lightRig w14:rig="threePt" w14:dir="t">
          <w14:rot w14:lat="0" w14:lon="0" w14:rev="0"/>
        </w14:lightRig>
      </w14:scene3d>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1F6B30"/>
    <w:pPr>
      <w:spacing w:line="240" w:lineRule="auto"/>
      <w:jc w:val="left"/>
    </w:pPr>
    <w:rPr>
      <w:rFonts w:asciiTheme="minorHAnsi" w:eastAsiaTheme="minorHAnsi" w:hAnsiTheme="minorHAnsi" w:cstheme="minorBid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1F6B30"/>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1F6B30"/>
    <w:rPr>
      <w:vertAlign w:val="superscript"/>
    </w:rPr>
  </w:style>
  <w:style w:type="character" w:customStyle="1" w:styleId="Heading2Char">
    <w:name w:val="Heading 2 Char"/>
    <w:basedOn w:val="DefaultParagraphFont"/>
    <w:link w:val="Heading2"/>
    <w:uiPriority w:val="9"/>
    <w:semiHidden/>
    <w:rsid w:val="001930B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13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4078"/>
    <w:rPr>
      <w:sz w:val="16"/>
      <w:szCs w:val="16"/>
    </w:rPr>
  </w:style>
  <w:style w:type="paragraph" w:styleId="CommentText">
    <w:name w:val="annotation text"/>
    <w:basedOn w:val="Normal"/>
    <w:link w:val="CommentTextChar"/>
    <w:uiPriority w:val="99"/>
    <w:unhideWhenUsed/>
    <w:rsid w:val="006F4078"/>
    <w:pPr>
      <w:spacing w:line="240" w:lineRule="auto"/>
    </w:pPr>
    <w:rPr>
      <w:sz w:val="20"/>
      <w:szCs w:val="20"/>
    </w:rPr>
  </w:style>
  <w:style w:type="character" w:customStyle="1" w:styleId="CommentTextChar">
    <w:name w:val="Comment Text Char"/>
    <w:basedOn w:val="DefaultParagraphFont"/>
    <w:link w:val="CommentText"/>
    <w:uiPriority w:val="99"/>
    <w:rsid w:val="006F40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078"/>
    <w:rPr>
      <w:b/>
      <w:bCs/>
    </w:rPr>
  </w:style>
  <w:style w:type="character" w:customStyle="1" w:styleId="CommentSubjectChar">
    <w:name w:val="Comment Subject Char"/>
    <w:basedOn w:val="CommentTextChar"/>
    <w:link w:val="CommentSubject"/>
    <w:uiPriority w:val="99"/>
    <w:semiHidden/>
    <w:rsid w:val="006F4078"/>
    <w:rPr>
      <w:rFonts w:ascii="Times New Roman" w:eastAsia="Times New Roman" w:hAnsi="Times New Roman" w:cs="Times New Roman"/>
      <w:b/>
      <w:bCs/>
      <w:sz w:val="20"/>
      <w:szCs w:val="20"/>
    </w:rPr>
  </w:style>
  <w:style w:type="paragraph" w:styleId="Revision">
    <w:name w:val="Revision"/>
    <w:hidden/>
    <w:uiPriority w:val="71"/>
    <w:rsid w:val="00D3623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D2F"/>
    <w:pPr>
      <w:tabs>
        <w:tab w:val="center" w:pos="4513"/>
        <w:tab w:val="right" w:pos="9026"/>
      </w:tabs>
      <w:spacing w:line="240" w:lineRule="auto"/>
    </w:pPr>
  </w:style>
  <w:style w:type="character" w:customStyle="1" w:styleId="FooterChar">
    <w:name w:val="Footer Char"/>
    <w:basedOn w:val="DefaultParagraphFont"/>
    <w:link w:val="Footer"/>
    <w:uiPriority w:val="99"/>
    <w:rsid w:val="00BC4D2F"/>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31085B"/>
    <w:rPr>
      <w:rFonts w:ascii="Times New Roman" w:eastAsia="Times New Roman" w:hAnsi="Times New Roman" w:cs="Times New Roman"/>
      <w:sz w:val="28"/>
      <w:szCs w:val="18"/>
      <w:u w:val="single"/>
      <w:lang w:val="en-US"/>
    </w:rPr>
  </w:style>
  <w:style w:type="character" w:customStyle="1" w:styleId="Heading6Char">
    <w:name w:val="Heading 6 Char"/>
    <w:basedOn w:val="DefaultParagraphFont"/>
    <w:link w:val="Heading6"/>
    <w:rsid w:val="0031085B"/>
    <w:rPr>
      <w:rFonts w:ascii="Times New Roman" w:eastAsia="Times New Roman" w:hAnsi="Times New Roman" w:cs="Times New Roman"/>
      <w:sz w:val="28"/>
      <w:szCs w:val="28"/>
    </w:rPr>
  </w:style>
  <w:style w:type="character" w:customStyle="1" w:styleId="Heading7Char">
    <w:name w:val="Heading 7 Char"/>
    <w:basedOn w:val="DefaultParagraphFont"/>
    <w:link w:val="Heading7"/>
    <w:rsid w:val="0031085B"/>
    <w:rPr>
      <w:rFonts w:ascii="Times New Roman" w:eastAsia="Times New Roman" w:hAnsi="Times New Roman" w:cs="Times New Roman"/>
      <w:bCs/>
      <w:sz w:val="28"/>
      <w:szCs w:val="28"/>
    </w:rPr>
  </w:style>
  <w:style w:type="paragraph" w:styleId="BodyText3">
    <w:name w:val="Body Text 3"/>
    <w:basedOn w:val="Normal"/>
    <w:link w:val="BodyText3Char"/>
    <w:semiHidden/>
    <w:rsid w:val="0031085B"/>
    <w:pPr>
      <w:spacing w:line="480" w:lineRule="auto"/>
    </w:pPr>
    <w:rPr>
      <w:sz w:val="28"/>
      <w:szCs w:val="28"/>
    </w:rPr>
  </w:style>
  <w:style w:type="character" w:customStyle="1" w:styleId="BodyText3Char">
    <w:name w:val="Body Text 3 Char"/>
    <w:basedOn w:val="DefaultParagraphFont"/>
    <w:link w:val="BodyText3"/>
    <w:semiHidden/>
    <w:rsid w:val="0031085B"/>
    <w:rPr>
      <w:rFonts w:ascii="Times New Roman" w:eastAsia="Times New Roman" w:hAnsi="Times New Roman" w:cs="Times New Roman"/>
      <w:sz w:val="28"/>
      <w:szCs w:val="28"/>
    </w:rPr>
  </w:style>
  <w:style w:type="paragraph" w:styleId="BodyTextIndent">
    <w:name w:val="Body Text Indent"/>
    <w:basedOn w:val="Normal"/>
    <w:link w:val="BodyTextIndentChar"/>
    <w:semiHidden/>
    <w:rsid w:val="0031085B"/>
    <w:pPr>
      <w:tabs>
        <w:tab w:val="left" w:pos="0"/>
        <w:tab w:val="left" w:pos="1440"/>
        <w:tab w:val="left" w:pos="1530"/>
      </w:tabs>
      <w:spacing w:after="200"/>
    </w:pPr>
    <w:rPr>
      <w:sz w:val="28"/>
      <w:szCs w:val="28"/>
      <w:lang w:val="en-GB"/>
    </w:rPr>
  </w:style>
  <w:style w:type="character" w:customStyle="1" w:styleId="BodyTextIndentChar">
    <w:name w:val="Body Text Indent Char"/>
    <w:basedOn w:val="DefaultParagraphFont"/>
    <w:link w:val="BodyTextIndent"/>
    <w:semiHidden/>
    <w:rsid w:val="0031085B"/>
    <w:rPr>
      <w:rFonts w:ascii="Times New Roman" w:eastAsia="Times New Roman" w:hAnsi="Times New Roman" w:cs="Times New Roman"/>
      <w:sz w:val="28"/>
      <w:szCs w:val="28"/>
      <w:lang w:val="en-GB"/>
    </w:rPr>
  </w:style>
  <w:style w:type="paragraph" w:customStyle="1" w:styleId="q-1-1">
    <w:name w:val="q-1-1"/>
    <w:basedOn w:val="Normal"/>
    <w:rsid w:val="0031085B"/>
    <w:pPr>
      <w:spacing w:before="100" w:beforeAutospacing="1" w:after="100" w:afterAutospacing="1" w:line="240" w:lineRule="auto"/>
      <w:jc w:val="left"/>
    </w:pPr>
    <w:rPr>
      <w:lang w:eastAsia="en-GB"/>
    </w:rPr>
  </w:style>
  <w:style w:type="paragraph" w:styleId="NormalIndent">
    <w:name w:val="Normal Indent"/>
    <w:basedOn w:val="Normal"/>
    <w:uiPriority w:val="99"/>
    <w:semiHidden/>
    <w:unhideWhenUsed/>
    <w:rsid w:val="0031085B"/>
    <w:pPr>
      <w:spacing w:line="480" w:lineRule="auto"/>
      <w:ind w:left="720"/>
    </w:pPr>
    <w:rPr>
      <w:sz w:val="28"/>
      <w:szCs w:val="28"/>
      <w:lang w:val="en-GB"/>
    </w:rPr>
  </w:style>
  <w:style w:type="paragraph" w:customStyle="1" w:styleId="para-10">
    <w:name w:val="para-10"/>
    <w:basedOn w:val="Normal"/>
    <w:rsid w:val="0031085B"/>
    <w:pPr>
      <w:spacing w:before="100" w:beforeAutospacing="1" w:after="100" w:afterAutospacing="1" w:line="240" w:lineRule="auto"/>
      <w:jc w:val="left"/>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327">
      <w:bodyDiv w:val="1"/>
      <w:marLeft w:val="0"/>
      <w:marRight w:val="0"/>
      <w:marTop w:val="0"/>
      <w:marBottom w:val="0"/>
      <w:divBdr>
        <w:top w:val="none" w:sz="0" w:space="0" w:color="auto"/>
        <w:left w:val="none" w:sz="0" w:space="0" w:color="auto"/>
        <w:bottom w:val="none" w:sz="0" w:space="0" w:color="auto"/>
        <w:right w:val="none" w:sz="0" w:space="0" w:color="auto"/>
      </w:divBdr>
      <w:divsChild>
        <w:div w:id="721440896">
          <w:marLeft w:val="0"/>
          <w:marRight w:val="0"/>
          <w:marTop w:val="120"/>
          <w:marBottom w:val="0"/>
          <w:divBdr>
            <w:top w:val="none" w:sz="0" w:space="0" w:color="auto"/>
            <w:left w:val="none" w:sz="0" w:space="0" w:color="auto"/>
            <w:bottom w:val="none" w:sz="0" w:space="0" w:color="auto"/>
            <w:right w:val="none" w:sz="0" w:space="0" w:color="auto"/>
          </w:divBdr>
        </w:div>
        <w:div w:id="1344437810">
          <w:marLeft w:val="0"/>
          <w:marRight w:val="0"/>
          <w:marTop w:val="120"/>
          <w:marBottom w:val="0"/>
          <w:divBdr>
            <w:top w:val="none" w:sz="0" w:space="0" w:color="auto"/>
            <w:left w:val="none" w:sz="0" w:space="0" w:color="auto"/>
            <w:bottom w:val="none" w:sz="0" w:space="0" w:color="auto"/>
            <w:right w:val="none" w:sz="0" w:space="0" w:color="auto"/>
          </w:divBdr>
        </w:div>
        <w:div w:id="1639649430">
          <w:marLeft w:val="0"/>
          <w:marRight w:val="0"/>
          <w:marTop w:val="120"/>
          <w:marBottom w:val="0"/>
          <w:divBdr>
            <w:top w:val="none" w:sz="0" w:space="0" w:color="auto"/>
            <w:left w:val="none" w:sz="0" w:space="0" w:color="auto"/>
            <w:bottom w:val="none" w:sz="0" w:space="0" w:color="auto"/>
            <w:right w:val="none" w:sz="0" w:space="0" w:color="auto"/>
          </w:divBdr>
        </w:div>
        <w:div w:id="1773088952">
          <w:marLeft w:val="0"/>
          <w:marRight w:val="0"/>
          <w:marTop w:val="240"/>
          <w:marBottom w:val="24"/>
          <w:divBdr>
            <w:top w:val="single" w:sz="8" w:space="2" w:color="808080"/>
            <w:left w:val="none" w:sz="0" w:space="0" w:color="auto"/>
            <w:bottom w:val="none" w:sz="0" w:space="0" w:color="auto"/>
            <w:right w:val="none" w:sz="0" w:space="0" w:color="auto"/>
          </w:divBdr>
        </w:div>
        <w:div w:id="1832866371">
          <w:marLeft w:val="0"/>
          <w:marRight w:val="0"/>
          <w:marTop w:val="120"/>
          <w:marBottom w:val="0"/>
          <w:divBdr>
            <w:top w:val="none" w:sz="0" w:space="0" w:color="auto"/>
            <w:left w:val="none" w:sz="0" w:space="0" w:color="auto"/>
            <w:bottom w:val="none" w:sz="0" w:space="0" w:color="auto"/>
            <w:right w:val="none" w:sz="0" w:space="0" w:color="auto"/>
          </w:divBdr>
        </w:div>
      </w:divsChild>
    </w:div>
    <w:div w:id="180358211">
      <w:bodyDiv w:val="1"/>
      <w:marLeft w:val="0"/>
      <w:marRight w:val="0"/>
      <w:marTop w:val="0"/>
      <w:marBottom w:val="0"/>
      <w:divBdr>
        <w:top w:val="none" w:sz="0" w:space="0" w:color="auto"/>
        <w:left w:val="none" w:sz="0" w:space="0" w:color="auto"/>
        <w:bottom w:val="none" w:sz="0" w:space="0" w:color="auto"/>
        <w:right w:val="none" w:sz="0" w:space="0" w:color="auto"/>
      </w:divBdr>
    </w:div>
    <w:div w:id="197202508">
      <w:bodyDiv w:val="1"/>
      <w:marLeft w:val="0"/>
      <w:marRight w:val="0"/>
      <w:marTop w:val="0"/>
      <w:marBottom w:val="0"/>
      <w:divBdr>
        <w:top w:val="none" w:sz="0" w:space="0" w:color="auto"/>
        <w:left w:val="none" w:sz="0" w:space="0" w:color="auto"/>
        <w:bottom w:val="none" w:sz="0" w:space="0" w:color="auto"/>
        <w:right w:val="none" w:sz="0" w:space="0" w:color="auto"/>
      </w:divBdr>
    </w:div>
    <w:div w:id="365721086">
      <w:bodyDiv w:val="1"/>
      <w:marLeft w:val="0"/>
      <w:marRight w:val="0"/>
      <w:marTop w:val="0"/>
      <w:marBottom w:val="0"/>
      <w:divBdr>
        <w:top w:val="none" w:sz="0" w:space="0" w:color="auto"/>
        <w:left w:val="none" w:sz="0" w:space="0" w:color="auto"/>
        <w:bottom w:val="none" w:sz="0" w:space="0" w:color="auto"/>
        <w:right w:val="none" w:sz="0" w:space="0" w:color="auto"/>
      </w:divBdr>
    </w:div>
    <w:div w:id="519440793">
      <w:bodyDiv w:val="1"/>
      <w:marLeft w:val="0"/>
      <w:marRight w:val="0"/>
      <w:marTop w:val="0"/>
      <w:marBottom w:val="0"/>
      <w:divBdr>
        <w:top w:val="none" w:sz="0" w:space="0" w:color="auto"/>
        <w:left w:val="none" w:sz="0" w:space="0" w:color="auto"/>
        <w:bottom w:val="none" w:sz="0" w:space="0" w:color="auto"/>
        <w:right w:val="none" w:sz="0" w:space="0" w:color="auto"/>
      </w:divBdr>
    </w:div>
    <w:div w:id="566115047">
      <w:bodyDiv w:val="1"/>
      <w:marLeft w:val="0"/>
      <w:marRight w:val="0"/>
      <w:marTop w:val="0"/>
      <w:marBottom w:val="0"/>
      <w:divBdr>
        <w:top w:val="none" w:sz="0" w:space="0" w:color="auto"/>
        <w:left w:val="none" w:sz="0" w:space="0" w:color="auto"/>
        <w:bottom w:val="none" w:sz="0" w:space="0" w:color="auto"/>
        <w:right w:val="none" w:sz="0" w:space="0" w:color="auto"/>
      </w:divBdr>
    </w:div>
    <w:div w:id="860977808">
      <w:bodyDiv w:val="1"/>
      <w:marLeft w:val="0"/>
      <w:marRight w:val="0"/>
      <w:marTop w:val="0"/>
      <w:marBottom w:val="0"/>
      <w:divBdr>
        <w:top w:val="none" w:sz="0" w:space="0" w:color="auto"/>
        <w:left w:val="none" w:sz="0" w:space="0" w:color="auto"/>
        <w:bottom w:val="none" w:sz="0" w:space="0" w:color="auto"/>
        <w:right w:val="none" w:sz="0" w:space="0" w:color="auto"/>
      </w:divBdr>
    </w:div>
    <w:div w:id="1129981532">
      <w:bodyDiv w:val="1"/>
      <w:marLeft w:val="0"/>
      <w:marRight w:val="0"/>
      <w:marTop w:val="0"/>
      <w:marBottom w:val="0"/>
      <w:divBdr>
        <w:top w:val="none" w:sz="0" w:space="0" w:color="auto"/>
        <w:left w:val="none" w:sz="0" w:space="0" w:color="auto"/>
        <w:bottom w:val="none" w:sz="0" w:space="0" w:color="auto"/>
        <w:right w:val="none" w:sz="0" w:space="0" w:color="auto"/>
      </w:divBdr>
    </w:div>
    <w:div w:id="1215463317">
      <w:bodyDiv w:val="1"/>
      <w:marLeft w:val="0"/>
      <w:marRight w:val="0"/>
      <w:marTop w:val="0"/>
      <w:marBottom w:val="0"/>
      <w:divBdr>
        <w:top w:val="none" w:sz="0" w:space="0" w:color="auto"/>
        <w:left w:val="none" w:sz="0" w:space="0" w:color="auto"/>
        <w:bottom w:val="none" w:sz="0" w:space="0" w:color="auto"/>
        <w:right w:val="none" w:sz="0" w:space="0" w:color="auto"/>
      </w:divBdr>
    </w:div>
    <w:div w:id="1309746868">
      <w:bodyDiv w:val="1"/>
      <w:marLeft w:val="0"/>
      <w:marRight w:val="0"/>
      <w:marTop w:val="0"/>
      <w:marBottom w:val="0"/>
      <w:divBdr>
        <w:top w:val="none" w:sz="0" w:space="0" w:color="auto"/>
        <w:left w:val="none" w:sz="0" w:space="0" w:color="auto"/>
        <w:bottom w:val="none" w:sz="0" w:space="0" w:color="auto"/>
        <w:right w:val="none" w:sz="0" w:space="0" w:color="auto"/>
      </w:divBdr>
    </w:div>
    <w:div w:id="1367561705">
      <w:bodyDiv w:val="1"/>
      <w:marLeft w:val="0"/>
      <w:marRight w:val="0"/>
      <w:marTop w:val="0"/>
      <w:marBottom w:val="0"/>
      <w:divBdr>
        <w:top w:val="none" w:sz="0" w:space="0" w:color="auto"/>
        <w:left w:val="none" w:sz="0" w:space="0" w:color="auto"/>
        <w:bottom w:val="none" w:sz="0" w:space="0" w:color="auto"/>
        <w:right w:val="none" w:sz="0" w:space="0" w:color="auto"/>
      </w:divBdr>
    </w:div>
    <w:div w:id="1410427349">
      <w:bodyDiv w:val="1"/>
      <w:marLeft w:val="0"/>
      <w:marRight w:val="0"/>
      <w:marTop w:val="0"/>
      <w:marBottom w:val="0"/>
      <w:divBdr>
        <w:top w:val="none" w:sz="0" w:space="0" w:color="auto"/>
        <w:left w:val="none" w:sz="0" w:space="0" w:color="auto"/>
        <w:bottom w:val="none" w:sz="0" w:space="0" w:color="auto"/>
        <w:right w:val="none" w:sz="0" w:space="0" w:color="auto"/>
      </w:divBdr>
    </w:div>
    <w:div w:id="1601792073">
      <w:bodyDiv w:val="1"/>
      <w:marLeft w:val="0"/>
      <w:marRight w:val="0"/>
      <w:marTop w:val="0"/>
      <w:marBottom w:val="0"/>
      <w:divBdr>
        <w:top w:val="none" w:sz="0" w:space="0" w:color="auto"/>
        <w:left w:val="none" w:sz="0" w:space="0" w:color="auto"/>
        <w:bottom w:val="none" w:sz="0" w:space="0" w:color="auto"/>
        <w:right w:val="none" w:sz="0" w:space="0" w:color="auto"/>
      </w:divBdr>
    </w:div>
    <w:div w:id="2113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63F71-3D31-4C87-81A7-D87FFE4B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Judge-Leonie Windell</dc:creator>
  <cp:keywords/>
  <dc:description/>
  <cp:lastModifiedBy>Mary Bruce</cp:lastModifiedBy>
  <cp:revision>3</cp:revision>
  <cp:lastPrinted>2023-03-31T08:42:00Z</cp:lastPrinted>
  <dcterms:created xsi:type="dcterms:W3CDTF">2023-11-22T09:57:00Z</dcterms:created>
  <dcterms:modified xsi:type="dcterms:W3CDTF">2023-11-23T10:11:00Z</dcterms:modified>
</cp:coreProperties>
</file>