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9E022" w14:textId="77777777" w:rsidR="00651D25" w:rsidRPr="00026BF4" w:rsidRDefault="00651D25" w:rsidP="00651D25">
      <w:pPr>
        <w:autoSpaceDE w:val="0"/>
        <w:autoSpaceDN w:val="0"/>
        <w:adjustRightInd w:val="0"/>
        <w:spacing w:after="0" w:line="360" w:lineRule="auto"/>
        <w:rPr>
          <w:rFonts w:ascii="Times New Roman" w:eastAsia="Times New Roman" w:hAnsi="Times New Roman" w:cs="Times New Roman"/>
          <w:color w:val="221E1F"/>
          <w:sz w:val="28"/>
          <w:szCs w:val="28"/>
          <w:lang w:val="en-US"/>
        </w:rPr>
      </w:pPr>
      <w:r w:rsidRPr="00026BF4">
        <w:rPr>
          <w:noProof/>
          <w:lang w:eastAsia="en-ZA"/>
        </w:rPr>
        <w:drawing>
          <wp:anchor distT="0" distB="0" distL="114300" distR="114300" simplePos="0" relativeHeight="251659264" behindDoc="0" locked="0" layoutInCell="1" allowOverlap="1" wp14:anchorId="2BDC89A3" wp14:editId="4698F61A">
            <wp:simplePos x="0" y="0"/>
            <wp:positionH relativeFrom="column">
              <wp:posOffset>2590800</wp:posOffset>
            </wp:positionH>
            <wp:positionV relativeFrom="paragraph">
              <wp:posOffset>-342900</wp:posOffset>
            </wp:positionV>
            <wp:extent cx="8001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2BF8746F" w14:textId="77777777" w:rsidR="00651D25" w:rsidRPr="00026BF4" w:rsidRDefault="00651D25" w:rsidP="00651D25">
      <w:pPr>
        <w:spacing w:after="0" w:line="360" w:lineRule="auto"/>
        <w:jc w:val="both"/>
        <w:rPr>
          <w:rFonts w:ascii="Times New Roman" w:eastAsia="Times New Roman" w:hAnsi="Times New Roman" w:cs="Times New Roman"/>
          <w:sz w:val="28"/>
          <w:szCs w:val="28"/>
          <w:lang w:val="en-US"/>
        </w:rPr>
      </w:pPr>
    </w:p>
    <w:p w14:paraId="7597985E" w14:textId="77777777" w:rsidR="00651D25" w:rsidRPr="00026BF4" w:rsidRDefault="00651D25" w:rsidP="00651D25">
      <w:pPr>
        <w:spacing w:after="0" w:line="360" w:lineRule="auto"/>
        <w:jc w:val="both"/>
        <w:rPr>
          <w:rFonts w:ascii="Times New Roman" w:eastAsia="Times New Roman" w:hAnsi="Times New Roman" w:cs="Times New Roman"/>
          <w:sz w:val="28"/>
          <w:szCs w:val="28"/>
          <w:lang w:val="en-US"/>
        </w:rPr>
      </w:pPr>
    </w:p>
    <w:p w14:paraId="53BD4A61" w14:textId="77777777" w:rsidR="00651D25" w:rsidRPr="00026BF4" w:rsidRDefault="00651D25" w:rsidP="00651D25">
      <w:pPr>
        <w:spacing w:after="0" w:line="240" w:lineRule="auto"/>
        <w:jc w:val="both"/>
        <w:rPr>
          <w:rFonts w:ascii="Times New Roman" w:eastAsia="Times New Roman" w:hAnsi="Times New Roman" w:cs="Times New Roman"/>
          <w:sz w:val="28"/>
          <w:szCs w:val="28"/>
          <w:lang w:val="en-US"/>
        </w:rPr>
      </w:pPr>
    </w:p>
    <w:p w14:paraId="1FDB4B60" w14:textId="77777777" w:rsidR="00651D25" w:rsidRPr="00CC4A6E" w:rsidRDefault="00651D25" w:rsidP="007A1B6F">
      <w:pPr>
        <w:autoSpaceDE w:val="0"/>
        <w:autoSpaceDN w:val="0"/>
        <w:adjustRightInd w:val="0"/>
        <w:spacing w:after="0" w:line="276" w:lineRule="auto"/>
        <w:jc w:val="center"/>
        <w:rPr>
          <w:rFonts w:ascii="Times New Roman" w:eastAsia="Times New Roman" w:hAnsi="Times New Roman" w:cs="Times New Roman"/>
          <w:b/>
          <w:bCs/>
          <w:color w:val="000000"/>
          <w:sz w:val="28"/>
          <w:szCs w:val="28"/>
          <w:lang w:val="en-US"/>
        </w:rPr>
      </w:pPr>
      <w:r w:rsidRPr="00026BF4">
        <w:rPr>
          <w:rFonts w:ascii="Times New Roman" w:eastAsia="Times New Roman" w:hAnsi="Times New Roman" w:cs="Times New Roman"/>
          <w:b/>
          <w:bCs/>
          <w:sz w:val="28"/>
          <w:szCs w:val="28"/>
          <w:lang w:val="en-US"/>
        </w:rPr>
        <w:t xml:space="preserve">    </w:t>
      </w:r>
      <w:r w:rsidRPr="00CC4A6E">
        <w:rPr>
          <w:rFonts w:ascii="Times New Roman" w:eastAsia="Times New Roman" w:hAnsi="Times New Roman" w:cs="Times New Roman"/>
          <w:b/>
          <w:bCs/>
          <w:sz w:val="28"/>
          <w:szCs w:val="28"/>
          <w:lang w:val="en-US"/>
        </w:rPr>
        <w:t xml:space="preserve"> THE SUPREME COURT OF APPEAL OF SOUTH AFRICA</w:t>
      </w:r>
    </w:p>
    <w:p w14:paraId="3AE75713" w14:textId="77777777" w:rsidR="00651D25" w:rsidRPr="00CC4A6E" w:rsidRDefault="00651D25" w:rsidP="007A1B6F">
      <w:pPr>
        <w:spacing w:after="0" w:line="276" w:lineRule="auto"/>
        <w:jc w:val="center"/>
        <w:rPr>
          <w:rFonts w:ascii="Times New Roman" w:eastAsia="Times New Roman" w:hAnsi="Times New Roman" w:cs="Times New Roman"/>
          <w:b/>
          <w:bCs/>
          <w:sz w:val="28"/>
          <w:szCs w:val="28"/>
          <w:lang w:val="en-GB" w:eastAsia="en-GB"/>
        </w:rPr>
      </w:pPr>
      <w:r w:rsidRPr="00CC4A6E">
        <w:rPr>
          <w:rFonts w:ascii="Times New Roman" w:eastAsia="Times New Roman" w:hAnsi="Times New Roman" w:cs="Times New Roman"/>
          <w:b/>
          <w:bCs/>
          <w:sz w:val="28"/>
          <w:szCs w:val="28"/>
          <w:lang w:val="en-GB" w:eastAsia="en-GB"/>
        </w:rPr>
        <w:t>JUDGMENT</w:t>
      </w:r>
    </w:p>
    <w:p w14:paraId="58044C64" w14:textId="77777777" w:rsidR="00651D25" w:rsidRPr="00CC4A6E" w:rsidRDefault="00651D25" w:rsidP="00651D25">
      <w:pPr>
        <w:spacing w:after="120" w:line="240" w:lineRule="auto"/>
        <w:jc w:val="right"/>
        <w:rPr>
          <w:rFonts w:ascii="Times New Roman" w:eastAsia="Times New Roman" w:hAnsi="Times New Roman" w:cs="Times New Roman"/>
          <w:b/>
          <w:bCs/>
          <w:sz w:val="28"/>
          <w:szCs w:val="28"/>
        </w:rPr>
      </w:pPr>
      <w:r w:rsidRPr="00CC4A6E">
        <w:rPr>
          <w:rFonts w:ascii="Times New Roman" w:eastAsia="Times New Roman" w:hAnsi="Times New Roman" w:cs="Times New Roman"/>
          <w:b/>
          <w:sz w:val="28"/>
          <w:szCs w:val="28"/>
          <w:lang w:eastAsia="en-GB"/>
        </w:rPr>
        <w:t xml:space="preserve"> Not Reportable</w:t>
      </w:r>
    </w:p>
    <w:p w14:paraId="37F38606" w14:textId="77777777" w:rsidR="00651D25" w:rsidRPr="00CC4A6E" w:rsidRDefault="007E2A2B" w:rsidP="00651D25">
      <w:pPr>
        <w:spacing w:after="0" w:line="240" w:lineRule="auto"/>
        <w:jc w:val="right"/>
        <w:rPr>
          <w:rFonts w:ascii="Times New Roman" w:eastAsia="Times New Roman" w:hAnsi="Times New Roman" w:cs="Times New Roman"/>
          <w:sz w:val="28"/>
          <w:szCs w:val="28"/>
          <w:lang w:eastAsia="en-GB"/>
        </w:rPr>
      </w:pPr>
      <w:r w:rsidRPr="00CC4A6E">
        <w:rPr>
          <w:rFonts w:ascii="Times New Roman" w:eastAsia="Times New Roman" w:hAnsi="Times New Roman" w:cs="Times New Roman"/>
          <w:sz w:val="28"/>
          <w:szCs w:val="28"/>
          <w:lang w:val="en-GB" w:eastAsia="en-GB"/>
        </w:rPr>
        <w:t xml:space="preserve">Case No: </w:t>
      </w:r>
      <w:r w:rsidR="00814CA9" w:rsidRPr="00CC4A6E">
        <w:rPr>
          <w:rFonts w:ascii="Times New Roman" w:eastAsia="Times New Roman" w:hAnsi="Times New Roman" w:cs="Times New Roman"/>
          <w:sz w:val="28"/>
          <w:szCs w:val="28"/>
          <w:lang w:val="en-GB" w:eastAsia="en-GB"/>
        </w:rPr>
        <w:t>154</w:t>
      </w:r>
      <w:r w:rsidR="00552BA8" w:rsidRPr="00CC4A6E">
        <w:rPr>
          <w:rFonts w:ascii="Times New Roman" w:eastAsia="Times New Roman" w:hAnsi="Times New Roman" w:cs="Times New Roman"/>
          <w:sz w:val="28"/>
          <w:szCs w:val="28"/>
          <w:lang w:val="en-GB" w:eastAsia="en-GB"/>
        </w:rPr>
        <w:t>/202</w:t>
      </w:r>
      <w:r w:rsidR="00814CA9" w:rsidRPr="00CC4A6E">
        <w:rPr>
          <w:rFonts w:ascii="Times New Roman" w:eastAsia="Times New Roman" w:hAnsi="Times New Roman" w:cs="Times New Roman"/>
          <w:sz w:val="28"/>
          <w:szCs w:val="28"/>
          <w:lang w:val="en-GB" w:eastAsia="en-GB"/>
        </w:rPr>
        <w:t>2</w:t>
      </w:r>
    </w:p>
    <w:p w14:paraId="14696B06" w14:textId="77777777" w:rsidR="00651D25" w:rsidRPr="00CC4A6E" w:rsidRDefault="00651D25" w:rsidP="00651D25">
      <w:pPr>
        <w:spacing w:after="0" w:line="240" w:lineRule="auto"/>
        <w:jc w:val="right"/>
        <w:rPr>
          <w:rFonts w:ascii="Times New Roman" w:eastAsia="Times New Roman" w:hAnsi="Times New Roman" w:cs="Times New Roman"/>
          <w:sz w:val="28"/>
          <w:szCs w:val="28"/>
          <w:lang w:val="en-GB" w:eastAsia="en-GB"/>
        </w:rPr>
      </w:pPr>
    </w:p>
    <w:p w14:paraId="2B3B8CAA" w14:textId="77777777" w:rsidR="00651D25" w:rsidRPr="00CC4A6E" w:rsidRDefault="00651D25" w:rsidP="00651D25">
      <w:pPr>
        <w:spacing w:after="0" w:line="240" w:lineRule="auto"/>
        <w:jc w:val="both"/>
        <w:rPr>
          <w:rFonts w:ascii="Times New Roman" w:eastAsia="Times New Roman" w:hAnsi="Times New Roman" w:cs="Times New Roman"/>
          <w:sz w:val="16"/>
          <w:szCs w:val="16"/>
          <w:lang w:val="en-GB" w:eastAsia="en-GB"/>
        </w:rPr>
      </w:pPr>
    </w:p>
    <w:p w14:paraId="2690142D" w14:textId="77777777" w:rsidR="00CD2EB5" w:rsidRPr="00CC4A6E" w:rsidRDefault="00651D25" w:rsidP="007A1B6F">
      <w:pPr>
        <w:spacing w:after="120" w:line="240" w:lineRule="auto"/>
        <w:jc w:val="both"/>
        <w:rPr>
          <w:rFonts w:ascii="Times New Roman" w:eastAsia="Times New Roman" w:hAnsi="Times New Roman" w:cs="Times New Roman"/>
          <w:sz w:val="28"/>
          <w:szCs w:val="28"/>
          <w:lang w:val="en-GB" w:eastAsia="en-GB"/>
        </w:rPr>
      </w:pPr>
      <w:r w:rsidRPr="00CC4A6E">
        <w:rPr>
          <w:rFonts w:ascii="Times New Roman" w:eastAsia="Times New Roman" w:hAnsi="Times New Roman" w:cs="Times New Roman"/>
          <w:sz w:val="28"/>
          <w:szCs w:val="28"/>
          <w:lang w:val="en-GB" w:eastAsia="en-GB"/>
        </w:rPr>
        <w:t>In the matter between:</w:t>
      </w:r>
    </w:p>
    <w:p w14:paraId="0062C197" w14:textId="77777777" w:rsidR="00651D25" w:rsidRPr="00CC4A6E" w:rsidRDefault="00814CA9" w:rsidP="00651D25">
      <w:pPr>
        <w:tabs>
          <w:tab w:val="right" w:pos="9480"/>
        </w:tabs>
        <w:spacing w:after="0" w:line="240" w:lineRule="auto"/>
        <w:jc w:val="both"/>
        <w:rPr>
          <w:rFonts w:ascii="Times New Roman" w:eastAsia="Times New Roman" w:hAnsi="Times New Roman" w:cs="Times New Roman"/>
          <w:b/>
          <w:sz w:val="28"/>
          <w:szCs w:val="28"/>
          <w:lang w:eastAsia="en-GB"/>
        </w:rPr>
      </w:pPr>
      <w:r w:rsidRPr="00CC4A6E">
        <w:rPr>
          <w:rFonts w:ascii="Times New Roman" w:eastAsia="Times New Roman" w:hAnsi="Times New Roman" w:cs="Times New Roman"/>
          <w:b/>
          <w:sz w:val="28"/>
          <w:szCs w:val="28"/>
          <w:lang w:eastAsia="en-GB"/>
        </w:rPr>
        <w:t>ENVIROSERV WASTE MANAGEMENT (PTY)</w:t>
      </w:r>
      <w:r w:rsidR="003F4DE6" w:rsidRPr="00CC4A6E">
        <w:rPr>
          <w:rFonts w:ascii="Times New Roman" w:eastAsia="Times New Roman" w:hAnsi="Times New Roman" w:cs="Times New Roman"/>
          <w:b/>
          <w:sz w:val="28"/>
          <w:szCs w:val="28"/>
          <w:lang w:eastAsia="en-GB"/>
        </w:rPr>
        <w:t xml:space="preserve"> </w:t>
      </w:r>
      <w:r w:rsidRPr="00CC4A6E">
        <w:rPr>
          <w:rFonts w:ascii="Times New Roman" w:eastAsia="Times New Roman" w:hAnsi="Times New Roman" w:cs="Times New Roman"/>
          <w:b/>
          <w:sz w:val="28"/>
          <w:szCs w:val="28"/>
          <w:lang w:eastAsia="en-GB"/>
        </w:rPr>
        <w:t>LTD</w:t>
      </w:r>
      <w:r w:rsidRPr="00CC4A6E">
        <w:rPr>
          <w:rFonts w:ascii="Times New Roman" w:eastAsia="Times New Roman" w:hAnsi="Times New Roman" w:cs="Times New Roman"/>
          <w:b/>
          <w:sz w:val="28"/>
          <w:szCs w:val="28"/>
          <w:lang w:eastAsia="en-GB"/>
        </w:rPr>
        <w:tab/>
      </w:r>
      <w:r w:rsidR="009C2A40" w:rsidRPr="00CC4A6E">
        <w:rPr>
          <w:rFonts w:ascii="Times New Roman" w:eastAsia="Times New Roman" w:hAnsi="Times New Roman" w:cs="Times New Roman"/>
          <w:b/>
          <w:sz w:val="28"/>
          <w:szCs w:val="28"/>
          <w:lang w:eastAsia="en-GB"/>
        </w:rPr>
        <w:t>APP</w:t>
      </w:r>
      <w:r w:rsidR="00F31854" w:rsidRPr="00CC4A6E">
        <w:rPr>
          <w:rFonts w:ascii="Times New Roman" w:eastAsia="Times New Roman" w:hAnsi="Times New Roman" w:cs="Times New Roman"/>
          <w:b/>
          <w:sz w:val="28"/>
          <w:szCs w:val="28"/>
          <w:lang w:eastAsia="en-GB"/>
        </w:rPr>
        <w:t>ELLA</w:t>
      </w:r>
      <w:r w:rsidR="009C2A40" w:rsidRPr="00CC4A6E">
        <w:rPr>
          <w:rFonts w:ascii="Times New Roman" w:eastAsia="Times New Roman" w:hAnsi="Times New Roman" w:cs="Times New Roman"/>
          <w:b/>
          <w:sz w:val="28"/>
          <w:szCs w:val="28"/>
          <w:lang w:eastAsia="en-GB"/>
        </w:rPr>
        <w:t>NT</w:t>
      </w:r>
    </w:p>
    <w:p w14:paraId="67A97D05" w14:textId="77777777" w:rsidR="00BD390B" w:rsidRPr="00CC4A6E" w:rsidRDefault="00BD390B" w:rsidP="00651D25">
      <w:pPr>
        <w:tabs>
          <w:tab w:val="right" w:pos="9480"/>
        </w:tabs>
        <w:spacing w:after="0" w:line="240" w:lineRule="auto"/>
        <w:jc w:val="both"/>
        <w:rPr>
          <w:rFonts w:ascii="Times New Roman" w:eastAsia="Times New Roman" w:hAnsi="Times New Roman" w:cs="Times New Roman"/>
          <w:b/>
          <w:sz w:val="28"/>
          <w:szCs w:val="28"/>
          <w:lang w:val="en-GB" w:eastAsia="en-GB"/>
        </w:rPr>
      </w:pPr>
      <w:r w:rsidRPr="00CC4A6E">
        <w:rPr>
          <w:rFonts w:ascii="Times New Roman" w:eastAsia="Times New Roman" w:hAnsi="Times New Roman" w:cs="Times New Roman"/>
          <w:b/>
          <w:sz w:val="28"/>
          <w:szCs w:val="28"/>
          <w:lang w:val="en-GB" w:eastAsia="en-GB"/>
        </w:rPr>
        <w:tab/>
      </w:r>
    </w:p>
    <w:p w14:paraId="6C2E0760" w14:textId="77777777" w:rsidR="00A940AD" w:rsidRPr="00CC4A6E" w:rsidRDefault="002129F6" w:rsidP="000C1B5D">
      <w:pPr>
        <w:tabs>
          <w:tab w:val="right" w:pos="9498"/>
        </w:tabs>
        <w:spacing w:after="120" w:line="360" w:lineRule="auto"/>
        <w:jc w:val="both"/>
        <w:rPr>
          <w:rFonts w:ascii="Times New Roman" w:eastAsia="Times New Roman" w:hAnsi="Times New Roman" w:cs="Times New Roman"/>
          <w:bCs/>
          <w:sz w:val="28"/>
          <w:szCs w:val="28"/>
          <w:lang w:val="en-GB" w:eastAsia="en-GB"/>
        </w:rPr>
      </w:pPr>
      <w:r w:rsidRPr="00CC4A6E">
        <w:rPr>
          <w:rFonts w:ascii="Times New Roman" w:eastAsia="Times New Roman" w:hAnsi="Times New Roman" w:cs="Times New Roman"/>
          <w:bCs/>
          <w:sz w:val="28"/>
          <w:szCs w:val="28"/>
          <w:lang w:val="en-GB" w:eastAsia="en-GB"/>
        </w:rPr>
        <w:t>a</w:t>
      </w:r>
      <w:r w:rsidR="00651D25" w:rsidRPr="00CC4A6E">
        <w:rPr>
          <w:rFonts w:ascii="Times New Roman" w:eastAsia="Times New Roman" w:hAnsi="Times New Roman" w:cs="Times New Roman"/>
          <w:bCs/>
          <w:sz w:val="28"/>
          <w:szCs w:val="28"/>
          <w:lang w:val="en-GB" w:eastAsia="en-GB"/>
        </w:rPr>
        <w:t>nd</w:t>
      </w:r>
    </w:p>
    <w:p w14:paraId="3CDDDEF1" w14:textId="77777777" w:rsidR="00814CA9" w:rsidRPr="00CC4A6E" w:rsidRDefault="00814CA9" w:rsidP="00F81ED0">
      <w:pPr>
        <w:tabs>
          <w:tab w:val="left" w:pos="720"/>
          <w:tab w:val="right" w:pos="9498"/>
        </w:tabs>
        <w:spacing w:after="0" w:line="276" w:lineRule="auto"/>
        <w:rPr>
          <w:rFonts w:ascii="Times New Roman" w:eastAsia="Times New Roman" w:hAnsi="Times New Roman" w:cs="Times New Roman"/>
          <w:b/>
          <w:bCs/>
          <w:sz w:val="28"/>
          <w:szCs w:val="28"/>
          <w:lang w:val="en-GB" w:eastAsia="en-GB"/>
        </w:rPr>
      </w:pPr>
      <w:r w:rsidRPr="00CC4A6E">
        <w:rPr>
          <w:rFonts w:ascii="Times New Roman" w:eastAsia="Times New Roman" w:hAnsi="Times New Roman" w:cs="Times New Roman"/>
          <w:b/>
          <w:bCs/>
          <w:sz w:val="28"/>
          <w:szCs w:val="28"/>
          <w:lang w:val="en-GB" w:eastAsia="en-GB"/>
        </w:rPr>
        <w:t>THE COMMISSIONER FOR THE SOUTH</w:t>
      </w:r>
    </w:p>
    <w:p w14:paraId="26BEA123" w14:textId="77777777" w:rsidR="00A940AD" w:rsidRPr="00CC4A6E" w:rsidRDefault="00814CA9" w:rsidP="00F81ED0">
      <w:pPr>
        <w:tabs>
          <w:tab w:val="left" w:pos="720"/>
          <w:tab w:val="right" w:pos="9498"/>
        </w:tabs>
        <w:spacing w:after="0" w:line="276" w:lineRule="auto"/>
        <w:rPr>
          <w:rFonts w:ascii="Times New Roman" w:eastAsia="Times New Roman" w:hAnsi="Times New Roman" w:cs="Times New Roman"/>
          <w:b/>
          <w:bCs/>
          <w:sz w:val="28"/>
          <w:szCs w:val="28"/>
          <w:lang w:val="en-GB" w:eastAsia="en-GB"/>
        </w:rPr>
      </w:pPr>
      <w:r w:rsidRPr="00CC4A6E">
        <w:rPr>
          <w:rFonts w:ascii="Times New Roman" w:eastAsia="Times New Roman" w:hAnsi="Times New Roman" w:cs="Times New Roman"/>
          <w:b/>
          <w:bCs/>
          <w:sz w:val="28"/>
          <w:szCs w:val="28"/>
          <w:lang w:val="en-GB" w:eastAsia="en-GB"/>
        </w:rPr>
        <w:t>AFRICAN REVENUE SERVICE</w:t>
      </w:r>
      <w:r w:rsidRPr="00CC4A6E">
        <w:rPr>
          <w:rFonts w:ascii="Times New Roman" w:eastAsia="Times New Roman" w:hAnsi="Times New Roman" w:cs="Times New Roman"/>
          <w:b/>
          <w:bCs/>
          <w:sz w:val="28"/>
          <w:szCs w:val="28"/>
          <w:lang w:val="en-GB" w:eastAsia="en-GB"/>
        </w:rPr>
        <w:tab/>
      </w:r>
      <w:r w:rsidR="00A940AD" w:rsidRPr="00CC4A6E">
        <w:rPr>
          <w:rFonts w:ascii="Times New Roman" w:eastAsia="Times New Roman" w:hAnsi="Times New Roman" w:cs="Times New Roman"/>
          <w:b/>
          <w:bCs/>
          <w:sz w:val="28"/>
          <w:szCs w:val="28"/>
          <w:lang w:val="en-GB" w:eastAsia="en-GB"/>
        </w:rPr>
        <w:t>RESPONDENT</w:t>
      </w:r>
    </w:p>
    <w:p w14:paraId="7A389088" w14:textId="77777777" w:rsidR="00CD2EB5" w:rsidRPr="007A1B6F" w:rsidRDefault="00A940AD" w:rsidP="007A1B6F">
      <w:pPr>
        <w:tabs>
          <w:tab w:val="left" w:pos="720"/>
          <w:tab w:val="right" w:pos="9498"/>
        </w:tabs>
        <w:spacing w:after="0" w:line="240" w:lineRule="auto"/>
        <w:rPr>
          <w:rFonts w:ascii="Times New Roman" w:eastAsia="Times New Roman" w:hAnsi="Times New Roman" w:cs="Times New Roman"/>
          <w:b/>
          <w:sz w:val="28"/>
          <w:szCs w:val="28"/>
          <w:lang w:val="en-GB" w:eastAsia="en-GB"/>
        </w:rPr>
      </w:pPr>
      <w:r w:rsidRPr="00CC4A6E">
        <w:rPr>
          <w:rFonts w:ascii="Times New Roman" w:eastAsia="Times New Roman" w:hAnsi="Times New Roman" w:cs="Times New Roman"/>
          <w:b/>
          <w:bCs/>
          <w:sz w:val="28"/>
          <w:szCs w:val="28"/>
          <w:lang w:val="en-GB" w:eastAsia="en-GB"/>
        </w:rPr>
        <w:tab/>
      </w:r>
      <w:r w:rsidRPr="00CC4A6E">
        <w:rPr>
          <w:rFonts w:ascii="Times New Roman" w:eastAsia="Times New Roman" w:hAnsi="Times New Roman" w:cs="Times New Roman"/>
          <w:b/>
          <w:bCs/>
          <w:sz w:val="28"/>
          <w:szCs w:val="28"/>
          <w:lang w:val="en-GB" w:eastAsia="en-GB"/>
        </w:rPr>
        <w:tab/>
      </w:r>
      <w:r w:rsidR="00552BA8" w:rsidRPr="00CC4A6E">
        <w:rPr>
          <w:rFonts w:ascii="Times New Roman" w:eastAsia="Times New Roman" w:hAnsi="Times New Roman" w:cs="Times New Roman"/>
          <w:b/>
          <w:sz w:val="28"/>
          <w:szCs w:val="28"/>
          <w:lang w:eastAsia="en-GB"/>
        </w:rPr>
        <w:t xml:space="preserve">                                  </w:t>
      </w:r>
      <w:r w:rsidR="007E2A2B" w:rsidRPr="00CC4A6E">
        <w:rPr>
          <w:rFonts w:ascii="Times New Roman" w:eastAsia="Times New Roman" w:hAnsi="Times New Roman" w:cs="Times New Roman"/>
          <w:b/>
          <w:sz w:val="28"/>
          <w:szCs w:val="28"/>
          <w:lang w:eastAsia="en-GB"/>
        </w:rPr>
        <w:t xml:space="preserve">                              </w:t>
      </w:r>
      <w:r w:rsidR="00552BA8" w:rsidRPr="00CC4A6E">
        <w:rPr>
          <w:rFonts w:ascii="Times New Roman" w:eastAsia="Times New Roman" w:hAnsi="Times New Roman" w:cs="Times New Roman"/>
          <w:b/>
          <w:sz w:val="28"/>
          <w:szCs w:val="28"/>
          <w:lang w:eastAsia="en-GB"/>
        </w:rPr>
        <w:t xml:space="preserve"> </w:t>
      </w:r>
      <w:r w:rsidRPr="00CC4A6E">
        <w:rPr>
          <w:rFonts w:ascii="Times New Roman" w:eastAsia="Times New Roman" w:hAnsi="Times New Roman" w:cs="Times New Roman"/>
          <w:b/>
          <w:sz w:val="28"/>
          <w:szCs w:val="28"/>
          <w:lang w:eastAsia="en-GB"/>
        </w:rPr>
        <w:t xml:space="preserve">   </w:t>
      </w:r>
    </w:p>
    <w:p w14:paraId="670DA2EC" w14:textId="77777777" w:rsidR="00651D25" w:rsidRPr="00CC4A6E" w:rsidRDefault="00651D25" w:rsidP="00A33C1D">
      <w:pPr>
        <w:spacing w:after="0" w:line="360" w:lineRule="auto"/>
        <w:ind w:left="2268" w:hanging="2301"/>
        <w:jc w:val="both"/>
        <w:rPr>
          <w:rFonts w:ascii="Times New Roman" w:eastAsia="Times New Roman" w:hAnsi="Times New Roman" w:cs="Times New Roman"/>
          <w:b/>
          <w:bCs/>
          <w:sz w:val="28"/>
          <w:szCs w:val="28"/>
          <w:u w:val="single"/>
          <w:lang w:val="en-GB" w:eastAsia="en-GB"/>
        </w:rPr>
      </w:pPr>
      <w:r w:rsidRPr="00CC4A6E">
        <w:rPr>
          <w:rFonts w:ascii="Times New Roman" w:eastAsia="Times New Roman" w:hAnsi="Times New Roman" w:cs="Times New Roman"/>
          <w:b/>
          <w:bCs/>
          <w:sz w:val="28"/>
          <w:szCs w:val="28"/>
          <w:lang w:val="en-GB" w:eastAsia="en-GB"/>
        </w:rPr>
        <w:t>Neutral citation:</w:t>
      </w:r>
      <w:r w:rsidRPr="00CC4A6E">
        <w:rPr>
          <w:rFonts w:ascii="Times New Roman" w:eastAsia="Times New Roman" w:hAnsi="Times New Roman" w:cs="Times New Roman"/>
          <w:b/>
          <w:bCs/>
          <w:sz w:val="28"/>
          <w:szCs w:val="28"/>
          <w:lang w:val="en-GB" w:eastAsia="en-GB"/>
        </w:rPr>
        <w:tab/>
      </w:r>
      <w:r w:rsidR="007852C3" w:rsidRPr="00CC4A6E">
        <w:rPr>
          <w:rFonts w:ascii="Times New Roman" w:eastAsia="Times New Roman" w:hAnsi="Times New Roman" w:cs="Times New Roman"/>
          <w:i/>
          <w:iCs/>
          <w:sz w:val="28"/>
          <w:szCs w:val="28"/>
          <w:lang w:eastAsia="en-GB"/>
        </w:rPr>
        <w:t xml:space="preserve">Enviroserv </w:t>
      </w:r>
      <w:r w:rsidR="00ED1B91" w:rsidRPr="00CC4A6E">
        <w:rPr>
          <w:rFonts w:ascii="Times New Roman" w:eastAsia="Times New Roman" w:hAnsi="Times New Roman" w:cs="Times New Roman"/>
          <w:i/>
          <w:iCs/>
          <w:sz w:val="28"/>
          <w:szCs w:val="28"/>
          <w:lang w:eastAsia="en-GB"/>
        </w:rPr>
        <w:t>Waste Management</w:t>
      </w:r>
      <w:r w:rsidR="00850ADF" w:rsidRPr="00CC4A6E">
        <w:rPr>
          <w:rFonts w:ascii="Times New Roman" w:eastAsia="Times New Roman" w:hAnsi="Times New Roman" w:cs="Times New Roman"/>
          <w:i/>
          <w:iCs/>
          <w:sz w:val="28"/>
          <w:szCs w:val="28"/>
          <w:lang w:eastAsia="en-GB"/>
        </w:rPr>
        <w:t xml:space="preserve"> </w:t>
      </w:r>
      <w:r w:rsidR="00ED1B91" w:rsidRPr="00CC4A6E">
        <w:rPr>
          <w:rFonts w:ascii="Times New Roman" w:eastAsia="Times New Roman" w:hAnsi="Times New Roman" w:cs="Times New Roman"/>
          <w:i/>
          <w:iCs/>
          <w:sz w:val="28"/>
          <w:szCs w:val="28"/>
          <w:lang w:eastAsia="en-GB"/>
        </w:rPr>
        <w:t>(Pty)</w:t>
      </w:r>
      <w:r w:rsidR="00F31854" w:rsidRPr="00CC4A6E">
        <w:rPr>
          <w:rFonts w:ascii="Times New Roman" w:eastAsia="Times New Roman" w:hAnsi="Times New Roman" w:cs="Times New Roman"/>
          <w:i/>
          <w:iCs/>
          <w:sz w:val="28"/>
          <w:szCs w:val="28"/>
          <w:lang w:eastAsia="en-GB"/>
        </w:rPr>
        <w:t xml:space="preserve"> </w:t>
      </w:r>
      <w:r w:rsidR="00ED1B91" w:rsidRPr="00CC4A6E">
        <w:rPr>
          <w:rFonts w:ascii="Times New Roman" w:eastAsia="Times New Roman" w:hAnsi="Times New Roman" w:cs="Times New Roman"/>
          <w:i/>
          <w:iCs/>
          <w:sz w:val="28"/>
          <w:szCs w:val="28"/>
          <w:lang w:eastAsia="en-GB"/>
        </w:rPr>
        <w:t>L</w:t>
      </w:r>
      <w:r w:rsidR="005D62B1" w:rsidRPr="00CC4A6E">
        <w:rPr>
          <w:rFonts w:ascii="Times New Roman" w:eastAsia="Times New Roman" w:hAnsi="Times New Roman" w:cs="Times New Roman"/>
          <w:i/>
          <w:iCs/>
          <w:sz w:val="28"/>
          <w:szCs w:val="28"/>
          <w:lang w:eastAsia="en-GB"/>
        </w:rPr>
        <w:t>td</w:t>
      </w:r>
      <w:r w:rsidR="00BD390B" w:rsidRPr="00CC4A6E">
        <w:rPr>
          <w:rFonts w:ascii="Times New Roman" w:eastAsia="Times New Roman" w:hAnsi="Times New Roman" w:cs="Times New Roman"/>
          <w:i/>
          <w:iCs/>
          <w:sz w:val="28"/>
          <w:szCs w:val="28"/>
          <w:lang w:eastAsia="en-GB"/>
        </w:rPr>
        <w:t xml:space="preserve"> v </w:t>
      </w:r>
      <w:r w:rsidR="00ED1B91" w:rsidRPr="00CC4A6E">
        <w:rPr>
          <w:rFonts w:ascii="Times New Roman" w:eastAsia="Times New Roman" w:hAnsi="Times New Roman" w:cs="Times New Roman"/>
          <w:i/>
          <w:iCs/>
          <w:sz w:val="28"/>
          <w:szCs w:val="28"/>
          <w:lang w:eastAsia="en-GB"/>
        </w:rPr>
        <w:t xml:space="preserve">The Commissioner for the South African Revenue Service </w:t>
      </w:r>
      <w:r w:rsidR="00BD390B" w:rsidRPr="00CC4A6E">
        <w:rPr>
          <w:rFonts w:ascii="Times New Roman" w:eastAsia="Times New Roman" w:hAnsi="Times New Roman" w:cs="Times New Roman"/>
          <w:bCs/>
          <w:sz w:val="28"/>
          <w:szCs w:val="28"/>
          <w:lang w:val="en-GB" w:eastAsia="en-GB"/>
        </w:rPr>
        <w:t>(</w:t>
      </w:r>
      <w:r w:rsidR="00ED1B91" w:rsidRPr="00CC4A6E">
        <w:rPr>
          <w:rFonts w:ascii="Times New Roman" w:eastAsia="Times New Roman" w:hAnsi="Times New Roman" w:cs="Times New Roman"/>
          <w:bCs/>
          <w:sz w:val="28"/>
          <w:szCs w:val="28"/>
          <w:lang w:val="en-GB" w:eastAsia="en-GB"/>
        </w:rPr>
        <w:t>154</w:t>
      </w:r>
      <w:r w:rsidR="00552BA8" w:rsidRPr="00CC4A6E">
        <w:rPr>
          <w:rFonts w:ascii="Times New Roman" w:eastAsia="Times New Roman" w:hAnsi="Times New Roman" w:cs="Times New Roman"/>
          <w:bCs/>
          <w:sz w:val="28"/>
          <w:szCs w:val="28"/>
          <w:lang w:val="en-GB" w:eastAsia="en-GB"/>
        </w:rPr>
        <w:t>/202</w:t>
      </w:r>
      <w:r w:rsidR="00ED1B91" w:rsidRPr="00CC4A6E">
        <w:rPr>
          <w:rFonts w:ascii="Times New Roman" w:eastAsia="Times New Roman" w:hAnsi="Times New Roman" w:cs="Times New Roman"/>
          <w:bCs/>
          <w:sz w:val="28"/>
          <w:szCs w:val="28"/>
          <w:lang w:val="en-GB" w:eastAsia="en-GB"/>
        </w:rPr>
        <w:t>2</w:t>
      </w:r>
      <w:r w:rsidRPr="00CC4A6E">
        <w:rPr>
          <w:rFonts w:ascii="Times New Roman" w:eastAsia="Times New Roman" w:hAnsi="Times New Roman" w:cs="Times New Roman"/>
          <w:bCs/>
          <w:sz w:val="28"/>
          <w:szCs w:val="28"/>
          <w:lang w:val="en-GB" w:eastAsia="en-GB"/>
        </w:rPr>
        <w:t>)</w:t>
      </w:r>
      <w:r w:rsidRPr="00CC4A6E">
        <w:rPr>
          <w:rFonts w:ascii="Times New Roman" w:eastAsia="Times New Roman" w:hAnsi="Times New Roman" w:cs="Times New Roman"/>
          <w:bCs/>
          <w:i/>
          <w:sz w:val="28"/>
          <w:szCs w:val="28"/>
          <w:lang w:val="en-GB" w:eastAsia="en-GB"/>
        </w:rPr>
        <w:t xml:space="preserve"> </w:t>
      </w:r>
      <w:r w:rsidR="00EA6FED" w:rsidRPr="00CC4A6E">
        <w:rPr>
          <w:rFonts w:ascii="Times New Roman" w:eastAsia="Times New Roman" w:hAnsi="Times New Roman" w:cs="Times New Roman"/>
          <w:bCs/>
          <w:sz w:val="28"/>
          <w:szCs w:val="28"/>
          <w:lang w:val="en-GB" w:eastAsia="en-GB"/>
        </w:rPr>
        <w:t>[2023</w:t>
      </w:r>
      <w:r w:rsidRPr="00CC4A6E">
        <w:rPr>
          <w:rFonts w:ascii="Times New Roman" w:eastAsia="Times New Roman" w:hAnsi="Times New Roman" w:cs="Times New Roman"/>
          <w:bCs/>
          <w:sz w:val="28"/>
          <w:szCs w:val="28"/>
          <w:lang w:val="en-GB" w:eastAsia="en-GB"/>
        </w:rPr>
        <w:t>] ZASCA</w:t>
      </w:r>
      <w:r w:rsidR="007A1B6F">
        <w:rPr>
          <w:rFonts w:ascii="Times New Roman" w:eastAsia="Times New Roman" w:hAnsi="Times New Roman" w:cs="Times New Roman"/>
          <w:bCs/>
          <w:sz w:val="28"/>
          <w:szCs w:val="28"/>
          <w:lang w:val="en-GB" w:eastAsia="en-GB"/>
        </w:rPr>
        <w:t xml:space="preserve"> 1</w:t>
      </w:r>
      <w:r w:rsidR="00D74008">
        <w:rPr>
          <w:rFonts w:ascii="Times New Roman" w:eastAsia="Times New Roman" w:hAnsi="Times New Roman" w:cs="Times New Roman"/>
          <w:bCs/>
          <w:sz w:val="28"/>
          <w:szCs w:val="28"/>
          <w:lang w:val="en-GB" w:eastAsia="en-GB"/>
        </w:rPr>
        <w:t>80</w:t>
      </w:r>
      <w:r w:rsidRPr="00CC4A6E">
        <w:rPr>
          <w:rFonts w:ascii="Times New Roman" w:eastAsia="Times New Roman" w:hAnsi="Times New Roman" w:cs="Times New Roman"/>
          <w:bCs/>
          <w:i/>
          <w:sz w:val="28"/>
          <w:szCs w:val="28"/>
          <w:lang w:val="en-GB" w:eastAsia="en-GB"/>
        </w:rPr>
        <w:t xml:space="preserve"> </w:t>
      </w:r>
      <w:r w:rsidRPr="00CC4A6E">
        <w:rPr>
          <w:rFonts w:ascii="Times New Roman" w:eastAsia="Times New Roman" w:hAnsi="Times New Roman" w:cs="Times New Roman"/>
          <w:bCs/>
          <w:sz w:val="28"/>
          <w:szCs w:val="28"/>
          <w:lang w:val="en-GB" w:eastAsia="en-GB"/>
        </w:rPr>
        <w:t>(</w:t>
      </w:r>
      <w:r w:rsidR="00477590" w:rsidRPr="00CC4A6E">
        <w:rPr>
          <w:rFonts w:ascii="Times New Roman" w:eastAsia="Times New Roman" w:hAnsi="Times New Roman" w:cs="Times New Roman"/>
          <w:bCs/>
          <w:sz w:val="28"/>
          <w:szCs w:val="28"/>
          <w:lang w:val="en-GB" w:eastAsia="en-GB"/>
        </w:rPr>
        <w:t>18</w:t>
      </w:r>
      <w:r w:rsidR="00CD2EB5" w:rsidRPr="00CC4A6E">
        <w:rPr>
          <w:rFonts w:ascii="Times New Roman" w:eastAsia="Times New Roman" w:hAnsi="Times New Roman" w:cs="Times New Roman"/>
          <w:bCs/>
          <w:sz w:val="28"/>
          <w:szCs w:val="28"/>
          <w:lang w:val="en-GB" w:eastAsia="en-GB"/>
        </w:rPr>
        <w:t xml:space="preserve"> </w:t>
      </w:r>
      <w:r w:rsidR="007A1B6F" w:rsidRPr="00CC4A6E">
        <w:rPr>
          <w:rFonts w:ascii="Times New Roman" w:eastAsia="Times New Roman" w:hAnsi="Times New Roman" w:cs="Times New Roman"/>
          <w:bCs/>
          <w:sz w:val="28"/>
          <w:szCs w:val="28"/>
          <w:lang w:val="en-GB" w:eastAsia="en-GB"/>
        </w:rPr>
        <w:t>December</w:t>
      </w:r>
      <w:r w:rsidR="00340C4F" w:rsidRPr="00CC4A6E">
        <w:rPr>
          <w:rFonts w:ascii="Times New Roman" w:eastAsia="Times New Roman" w:hAnsi="Times New Roman" w:cs="Times New Roman"/>
          <w:bCs/>
          <w:sz w:val="28"/>
          <w:szCs w:val="28"/>
          <w:lang w:val="en-GB" w:eastAsia="en-GB"/>
        </w:rPr>
        <w:t xml:space="preserve"> 2023</w:t>
      </w:r>
      <w:r w:rsidRPr="00CC4A6E">
        <w:rPr>
          <w:rFonts w:ascii="Times New Roman" w:eastAsia="Times New Roman" w:hAnsi="Times New Roman" w:cs="Times New Roman"/>
          <w:bCs/>
          <w:sz w:val="28"/>
          <w:szCs w:val="28"/>
          <w:lang w:val="en-GB" w:eastAsia="en-GB"/>
        </w:rPr>
        <w:t>)</w:t>
      </w:r>
      <w:r w:rsidRPr="00CC4A6E">
        <w:rPr>
          <w:rFonts w:ascii="Times New Roman" w:eastAsia="Times New Roman" w:hAnsi="Times New Roman" w:cs="Times New Roman"/>
          <w:b/>
          <w:bCs/>
          <w:sz w:val="28"/>
          <w:szCs w:val="28"/>
          <w:u w:val="single"/>
          <w:lang w:val="en-GB" w:eastAsia="en-GB"/>
        </w:rPr>
        <w:t xml:space="preserve"> </w:t>
      </w:r>
    </w:p>
    <w:p w14:paraId="113018C5" w14:textId="77777777" w:rsidR="00651D25" w:rsidRPr="00CC4A6E" w:rsidRDefault="00651D25" w:rsidP="007A1B6F">
      <w:pPr>
        <w:spacing w:after="0" w:line="360" w:lineRule="auto"/>
        <w:ind w:left="1418" w:hanging="1418"/>
        <w:jc w:val="both"/>
        <w:rPr>
          <w:rFonts w:ascii="Times New Roman" w:eastAsia="Times New Roman" w:hAnsi="Times New Roman" w:cs="Times New Roman"/>
          <w:b/>
          <w:bCs/>
          <w:sz w:val="28"/>
          <w:szCs w:val="28"/>
          <w:u w:val="single"/>
          <w:lang w:val="en-GB" w:eastAsia="en-GB"/>
        </w:rPr>
      </w:pPr>
      <w:r w:rsidRPr="00CC4A6E">
        <w:rPr>
          <w:rFonts w:ascii="Times New Roman" w:eastAsia="Times New Roman" w:hAnsi="Times New Roman" w:cs="Times New Roman"/>
          <w:b/>
          <w:bCs/>
          <w:sz w:val="28"/>
          <w:szCs w:val="28"/>
          <w:lang w:val="en-GB" w:eastAsia="en-GB"/>
        </w:rPr>
        <w:t>Coram:</w:t>
      </w:r>
      <w:r w:rsidR="00113788" w:rsidRPr="00CC4A6E">
        <w:rPr>
          <w:rFonts w:ascii="Times New Roman" w:eastAsia="Times New Roman" w:hAnsi="Times New Roman" w:cs="Times New Roman"/>
          <w:b/>
          <w:bCs/>
          <w:sz w:val="28"/>
          <w:szCs w:val="28"/>
          <w:lang w:val="en-GB" w:eastAsia="en-GB"/>
        </w:rPr>
        <w:tab/>
      </w:r>
      <w:r w:rsidR="006C73C6" w:rsidRPr="00CC4A6E">
        <w:rPr>
          <w:rFonts w:ascii="Times New Roman" w:eastAsia="Times New Roman" w:hAnsi="Times New Roman" w:cs="Times New Roman"/>
          <w:bCs/>
          <w:sz w:val="28"/>
          <w:szCs w:val="28"/>
          <w:lang w:val="en-GB" w:eastAsia="en-GB"/>
        </w:rPr>
        <w:t>DAMBUZA</w:t>
      </w:r>
      <w:r w:rsidR="00956950" w:rsidRPr="00CC4A6E">
        <w:rPr>
          <w:rFonts w:ascii="Times New Roman" w:eastAsia="Times New Roman" w:hAnsi="Times New Roman" w:cs="Times New Roman"/>
          <w:bCs/>
          <w:sz w:val="28"/>
          <w:szCs w:val="28"/>
          <w:lang w:val="en-GB" w:eastAsia="en-GB"/>
        </w:rPr>
        <w:t xml:space="preserve"> AP</w:t>
      </w:r>
      <w:r w:rsidR="006C73C6" w:rsidRPr="00CC4A6E">
        <w:rPr>
          <w:rFonts w:ascii="Times New Roman" w:eastAsia="Times New Roman" w:hAnsi="Times New Roman" w:cs="Times New Roman"/>
          <w:bCs/>
          <w:sz w:val="28"/>
          <w:szCs w:val="28"/>
          <w:lang w:val="en-GB" w:eastAsia="en-GB"/>
        </w:rPr>
        <w:t xml:space="preserve">, </w:t>
      </w:r>
      <w:r w:rsidR="00956950" w:rsidRPr="00CC4A6E">
        <w:rPr>
          <w:rFonts w:ascii="Times New Roman" w:eastAsia="Times New Roman" w:hAnsi="Times New Roman" w:cs="Times New Roman"/>
          <w:bCs/>
          <w:sz w:val="28"/>
          <w:szCs w:val="28"/>
          <w:lang w:val="en-GB" w:eastAsia="en-GB"/>
        </w:rPr>
        <w:t xml:space="preserve">ZONDI, NICHOLLS </w:t>
      </w:r>
      <w:r w:rsidR="00417F3B" w:rsidRPr="00CC4A6E">
        <w:rPr>
          <w:rFonts w:ascii="Times New Roman" w:eastAsia="Times New Roman" w:hAnsi="Times New Roman" w:cs="Times New Roman"/>
          <w:bCs/>
          <w:sz w:val="28"/>
          <w:szCs w:val="28"/>
          <w:lang w:val="en-GB" w:eastAsia="en-GB"/>
        </w:rPr>
        <w:t xml:space="preserve">and </w:t>
      </w:r>
      <w:r w:rsidR="00956950" w:rsidRPr="00CC4A6E">
        <w:rPr>
          <w:rFonts w:ascii="Times New Roman" w:eastAsia="Times New Roman" w:hAnsi="Times New Roman" w:cs="Times New Roman"/>
          <w:bCs/>
          <w:sz w:val="28"/>
          <w:szCs w:val="28"/>
          <w:lang w:val="en-GB" w:eastAsia="en-GB"/>
        </w:rPr>
        <w:t>GORVEN</w:t>
      </w:r>
      <w:r w:rsidR="00CD2EB5" w:rsidRPr="00CC4A6E">
        <w:rPr>
          <w:rFonts w:ascii="Times New Roman" w:eastAsia="Times New Roman" w:hAnsi="Times New Roman" w:cs="Times New Roman"/>
          <w:bCs/>
          <w:sz w:val="28"/>
          <w:szCs w:val="28"/>
          <w:lang w:val="en-GB" w:eastAsia="en-GB"/>
        </w:rPr>
        <w:t xml:space="preserve"> JJA</w:t>
      </w:r>
      <w:r w:rsidR="00A22DA2" w:rsidRPr="00CC4A6E">
        <w:rPr>
          <w:rFonts w:ascii="Times New Roman" w:eastAsia="Times New Roman" w:hAnsi="Times New Roman" w:cs="Times New Roman"/>
          <w:bCs/>
          <w:sz w:val="28"/>
          <w:szCs w:val="28"/>
          <w:lang w:val="en-GB" w:eastAsia="en-GB"/>
        </w:rPr>
        <w:t xml:space="preserve"> and </w:t>
      </w:r>
      <w:r w:rsidR="00956950" w:rsidRPr="00CC4A6E">
        <w:rPr>
          <w:rFonts w:ascii="Times New Roman" w:eastAsia="Times New Roman" w:hAnsi="Times New Roman" w:cs="Times New Roman"/>
          <w:bCs/>
          <w:sz w:val="28"/>
          <w:szCs w:val="28"/>
          <w:lang w:val="en-GB" w:eastAsia="en-GB"/>
        </w:rPr>
        <w:t>MALI</w:t>
      </w:r>
      <w:r w:rsidR="00BD390B" w:rsidRPr="00CC4A6E">
        <w:rPr>
          <w:rFonts w:ascii="Times New Roman" w:eastAsia="Times New Roman" w:hAnsi="Times New Roman" w:cs="Times New Roman"/>
          <w:bCs/>
          <w:sz w:val="28"/>
          <w:szCs w:val="28"/>
          <w:lang w:val="en-GB" w:eastAsia="en-GB"/>
        </w:rPr>
        <w:t xml:space="preserve"> </w:t>
      </w:r>
      <w:r w:rsidR="00CD2EB5" w:rsidRPr="00CC4A6E">
        <w:rPr>
          <w:rFonts w:ascii="Times New Roman" w:eastAsia="Times New Roman" w:hAnsi="Times New Roman" w:cs="Times New Roman"/>
          <w:bCs/>
          <w:sz w:val="28"/>
          <w:szCs w:val="28"/>
          <w:lang w:val="en-GB" w:eastAsia="en-GB"/>
        </w:rPr>
        <w:t>A</w:t>
      </w:r>
      <w:r w:rsidR="00552BA8" w:rsidRPr="00CC4A6E">
        <w:rPr>
          <w:rFonts w:ascii="Times New Roman" w:eastAsia="Times New Roman" w:hAnsi="Times New Roman" w:cs="Times New Roman"/>
          <w:bCs/>
          <w:sz w:val="28"/>
          <w:szCs w:val="28"/>
          <w:lang w:val="en-GB" w:eastAsia="en-GB"/>
        </w:rPr>
        <w:t>J</w:t>
      </w:r>
      <w:r w:rsidRPr="00CC4A6E">
        <w:rPr>
          <w:rFonts w:ascii="Times New Roman" w:eastAsia="Times New Roman" w:hAnsi="Times New Roman" w:cs="Times New Roman"/>
          <w:bCs/>
          <w:sz w:val="28"/>
          <w:szCs w:val="28"/>
          <w:lang w:val="en-GB" w:eastAsia="en-GB"/>
        </w:rPr>
        <w:t>A</w:t>
      </w:r>
    </w:p>
    <w:p w14:paraId="7D32F9A8" w14:textId="77777777" w:rsidR="00651D25" w:rsidRPr="00CC4A6E" w:rsidRDefault="00651D25" w:rsidP="00AF1E68">
      <w:pPr>
        <w:spacing w:after="0" w:line="360" w:lineRule="auto"/>
        <w:jc w:val="both"/>
        <w:rPr>
          <w:rFonts w:ascii="Times New Roman" w:eastAsia="Times New Roman" w:hAnsi="Times New Roman" w:cs="Times New Roman"/>
          <w:b/>
          <w:bCs/>
          <w:sz w:val="28"/>
          <w:szCs w:val="28"/>
          <w:lang w:val="en-GB" w:eastAsia="en-GB"/>
        </w:rPr>
      </w:pPr>
      <w:r w:rsidRPr="00CC4A6E">
        <w:rPr>
          <w:rFonts w:ascii="Times New Roman" w:eastAsia="Times New Roman" w:hAnsi="Times New Roman" w:cs="Times New Roman"/>
          <w:b/>
          <w:bCs/>
          <w:sz w:val="28"/>
          <w:szCs w:val="28"/>
          <w:lang w:val="en-GB" w:eastAsia="en-GB"/>
        </w:rPr>
        <w:t>Heard:</w:t>
      </w:r>
      <w:r w:rsidR="00113788" w:rsidRPr="00CC4A6E">
        <w:rPr>
          <w:rFonts w:ascii="Times New Roman" w:eastAsia="Times New Roman" w:hAnsi="Times New Roman" w:cs="Times New Roman"/>
          <w:b/>
          <w:bCs/>
          <w:sz w:val="28"/>
          <w:szCs w:val="28"/>
          <w:lang w:val="en-GB" w:eastAsia="en-GB"/>
        </w:rPr>
        <w:tab/>
      </w:r>
      <w:r w:rsidR="00956950" w:rsidRPr="00CC4A6E">
        <w:rPr>
          <w:rFonts w:ascii="Times New Roman" w:eastAsia="Times New Roman" w:hAnsi="Times New Roman" w:cs="Times New Roman"/>
          <w:bCs/>
          <w:sz w:val="28"/>
          <w:szCs w:val="28"/>
          <w:lang w:val="en-GB" w:eastAsia="en-GB"/>
        </w:rPr>
        <w:t>13 March</w:t>
      </w:r>
      <w:r w:rsidR="00CD2EB5" w:rsidRPr="00CC4A6E">
        <w:rPr>
          <w:rFonts w:ascii="Times New Roman" w:eastAsia="Times New Roman" w:hAnsi="Times New Roman" w:cs="Times New Roman"/>
          <w:bCs/>
          <w:sz w:val="28"/>
          <w:szCs w:val="28"/>
          <w:lang w:val="en-GB" w:eastAsia="en-GB"/>
        </w:rPr>
        <w:t xml:space="preserve"> 202</w:t>
      </w:r>
      <w:r w:rsidR="00956950" w:rsidRPr="00CC4A6E">
        <w:rPr>
          <w:rFonts w:ascii="Times New Roman" w:eastAsia="Times New Roman" w:hAnsi="Times New Roman" w:cs="Times New Roman"/>
          <w:bCs/>
          <w:sz w:val="28"/>
          <w:szCs w:val="28"/>
          <w:lang w:val="en-GB" w:eastAsia="en-GB"/>
        </w:rPr>
        <w:t>3</w:t>
      </w:r>
    </w:p>
    <w:p w14:paraId="27A095CC" w14:textId="77777777" w:rsidR="00651D25" w:rsidRPr="00CC4A6E" w:rsidRDefault="00651D25" w:rsidP="007A1B6F">
      <w:pPr>
        <w:spacing w:after="0" w:line="360" w:lineRule="auto"/>
        <w:jc w:val="both"/>
        <w:outlineLvl w:val="0"/>
        <w:rPr>
          <w:rFonts w:ascii="Times New Roman" w:eastAsia="Times New Roman" w:hAnsi="Times New Roman" w:cs="Times New Roman"/>
          <w:sz w:val="28"/>
          <w:szCs w:val="28"/>
          <w:lang w:val="en-US" w:eastAsia="en-ZA"/>
        </w:rPr>
      </w:pPr>
      <w:r w:rsidRPr="00CC4A6E">
        <w:rPr>
          <w:rFonts w:ascii="Times New Roman" w:eastAsia="Times New Roman" w:hAnsi="Times New Roman" w:cs="Times New Roman"/>
          <w:b/>
          <w:bCs/>
          <w:sz w:val="28"/>
          <w:szCs w:val="28"/>
          <w:lang w:val="en-GB" w:eastAsia="en-GB"/>
        </w:rPr>
        <w:t>Delivered:</w:t>
      </w:r>
      <w:r w:rsidR="00113788" w:rsidRPr="00CC4A6E">
        <w:rPr>
          <w:rFonts w:ascii="Times New Roman" w:eastAsia="Times New Roman" w:hAnsi="Times New Roman" w:cs="Times New Roman"/>
          <w:b/>
          <w:bCs/>
          <w:sz w:val="28"/>
          <w:szCs w:val="28"/>
          <w:lang w:val="en-GB" w:eastAsia="en-GB"/>
        </w:rPr>
        <w:tab/>
      </w:r>
      <w:r w:rsidR="002B0475" w:rsidRPr="00CC4A6E">
        <w:rPr>
          <w:rFonts w:ascii="Times New Roman" w:eastAsia="Times New Roman" w:hAnsi="Times New Roman" w:cs="Times New Roman"/>
          <w:bCs/>
          <w:sz w:val="28"/>
          <w:szCs w:val="28"/>
          <w:lang w:val="en-GB" w:eastAsia="en-GB"/>
        </w:rPr>
        <w:t xml:space="preserve">This judgment was handed down electronically by circulation to the parties’ representatives by email, published on the Supreme Court of Appeal website, and released to SAFLII. The date and time for hand-down is deemed to be 11h00 on </w:t>
      </w:r>
      <w:r w:rsidR="00477590" w:rsidRPr="00CC4A6E">
        <w:rPr>
          <w:rFonts w:ascii="Times New Roman" w:eastAsia="Times New Roman" w:hAnsi="Times New Roman" w:cs="Times New Roman"/>
          <w:bCs/>
          <w:sz w:val="28"/>
          <w:szCs w:val="28"/>
          <w:lang w:val="en-GB" w:eastAsia="en-GB"/>
        </w:rPr>
        <w:t xml:space="preserve">18 December </w:t>
      </w:r>
      <w:r w:rsidR="002B0475" w:rsidRPr="00CC4A6E">
        <w:rPr>
          <w:rFonts w:ascii="Times New Roman" w:eastAsia="Times New Roman" w:hAnsi="Times New Roman" w:cs="Times New Roman"/>
          <w:bCs/>
          <w:sz w:val="28"/>
          <w:szCs w:val="28"/>
          <w:lang w:val="en-GB" w:eastAsia="en-GB"/>
        </w:rPr>
        <w:t>2023.</w:t>
      </w:r>
    </w:p>
    <w:p w14:paraId="569F7F03" w14:textId="77777777" w:rsidR="000A5D32" w:rsidRPr="00CC4A6E" w:rsidRDefault="00651D25" w:rsidP="007A1B6F">
      <w:pPr>
        <w:spacing w:before="120" w:after="0" w:line="360" w:lineRule="auto"/>
        <w:jc w:val="both"/>
        <w:rPr>
          <w:rFonts w:ascii="Times New Roman" w:eastAsia="Times New Roman" w:hAnsi="Times New Roman" w:cs="Times New Roman"/>
          <w:sz w:val="28"/>
          <w:szCs w:val="28"/>
          <w:lang w:eastAsia="en-GB"/>
        </w:rPr>
      </w:pPr>
      <w:r w:rsidRPr="00CC4A6E">
        <w:rPr>
          <w:rFonts w:ascii="Times New Roman" w:eastAsia="Times New Roman" w:hAnsi="Times New Roman" w:cs="Times New Roman"/>
          <w:b/>
          <w:sz w:val="28"/>
          <w:szCs w:val="28"/>
          <w:lang w:eastAsia="en-GB"/>
        </w:rPr>
        <w:t>Summary:</w:t>
      </w:r>
      <w:r w:rsidR="00497470" w:rsidRPr="00CC4A6E">
        <w:rPr>
          <w:rFonts w:ascii="Times New Roman" w:eastAsia="Times New Roman" w:hAnsi="Times New Roman" w:cs="Times New Roman"/>
          <w:b/>
          <w:sz w:val="28"/>
          <w:szCs w:val="28"/>
          <w:lang w:eastAsia="en-GB"/>
        </w:rPr>
        <w:tab/>
      </w:r>
      <w:r w:rsidR="00CE1227" w:rsidRPr="00CC4A6E">
        <w:rPr>
          <w:rFonts w:ascii="Times New Roman" w:eastAsia="Times New Roman" w:hAnsi="Times New Roman" w:cs="Times New Roman"/>
          <w:sz w:val="28"/>
          <w:szCs w:val="28"/>
          <w:lang w:eastAsia="en-GB"/>
        </w:rPr>
        <w:t xml:space="preserve">Income </w:t>
      </w:r>
      <w:r w:rsidR="00113788" w:rsidRPr="00CC4A6E">
        <w:rPr>
          <w:rFonts w:ascii="Times New Roman" w:eastAsia="Times New Roman" w:hAnsi="Times New Roman" w:cs="Times New Roman"/>
          <w:sz w:val="28"/>
          <w:szCs w:val="28"/>
          <w:lang w:eastAsia="en-GB"/>
        </w:rPr>
        <w:t>t</w:t>
      </w:r>
      <w:r w:rsidR="00CE1227" w:rsidRPr="00CC4A6E">
        <w:rPr>
          <w:rFonts w:ascii="Times New Roman" w:eastAsia="Times New Roman" w:hAnsi="Times New Roman" w:cs="Times New Roman"/>
          <w:sz w:val="28"/>
          <w:szCs w:val="28"/>
          <w:lang w:eastAsia="en-GB"/>
        </w:rPr>
        <w:t xml:space="preserve">ax </w:t>
      </w:r>
      <w:r w:rsidR="00113788" w:rsidRPr="00CC4A6E">
        <w:rPr>
          <w:rFonts w:ascii="Times New Roman" w:eastAsia="Times New Roman" w:hAnsi="Times New Roman" w:cs="Times New Roman"/>
          <w:sz w:val="28"/>
          <w:szCs w:val="28"/>
          <w:lang w:eastAsia="en-GB"/>
        </w:rPr>
        <w:t>l</w:t>
      </w:r>
      <w:r w:rsidR="00CE1227" w:rsidRPr="00CC4A6E">
        <w:rPr>
          <w:rFonts w:ascii="Times New Roman" w:eastAsia="Times New Roman" w:hAnsi="Times New Roman" w:cs="Times New Roman"/>
          <w:sz w:val="28"/>
          <w:szCs w:val="28"/>
          <w:lang w:eastAsia="en-GB"/>
        </w:rPr>
        <w:t>aw</w:t>
      </w:r>
      <w:r w:rsidRPr="00CC4A6E">
        <w:rPr>
          <w:rFonts w:ascii="Times New Roman" w:eastAsia="Times New Roman" w:hAnsi="Times New Roman" w:cs="Times New Roman"/>
          <w:sz w:val="28"/>
          <w:szCs w:val="28"/>
          <w:lang w:eastAsia="en-GB"/>
        </w:rPr>
        <w:t xml:space="preserve"> </w:t>
      </w:r>
      <w:r w:rsidR="00CE1227" w:rsidRPr="00CC4A6E">
        <w:rPr>
          <w:rFonts w:ascii="Times New Roman" w:eastAsia="Times New Roman" w:hAnsi="Times New Roman" w:cs="Times New Roman"/>
          <w:sz w:val="28"/>
          <w:szCs w:val="28"/>
          <w:lang w:eastAsia="en-GB"/>
        </w:rPr>
        <w:t>– s 12C(1)</w:t>
      </w:r>
      <w:r w:rsidR="00CE1227" w:rsidRPr="00CC4A6E">
        <w:rPr>
          <w:rFonts w:ascii="Times New Roman" w:eastAsia="Times New Roman" w:hAnsi="Times New Roman" w:cs="Times New Roman"/>
          <w:i/>
          <w:sz w:val="28"/>
          <w:szCs w:val="28"/>
          <w:lang w:eastAsia="en-GB"/>
        </w:rPr>
        <w:t xml:space="preserve">(a) </w:t>
      </w:r>
      <w:r w:rsidR="00CE1227" w:rsidRPr="00CC4A6E">
        <w:rPr>
          <w:rFonts w:ascii="Times New Roman" w:eastAsia="Times New Roman" w:hAnsi="Times New Roman" w:cs="Times New Roman"/>
          <w:sz w:val="28"/>
          <w:szCs w:val="28"/>
          <w:lang w:eastAsia="en-GB"/>
        </w:rPr>
        <w:t>of the Income Tax Act</w:t>
      </w:r>
      <w:r w:rsidR="004935D3" w:rsidRPr="00CC4A6E">
        <w:rPr>
          <w:rFonts w:ascii="Times New Roman" w:eastAsia="Times New Roman" w:hAnsi="Times New Roman" w:cs="Times New Roman"/>
          <w:sz w:val="28"/>
          <w:szCs w:val="28"/>
          <w:lang w:eastAsia="en-GB"/>
        </w:rPr>
        <w:t xml:space="preserve"> </w:t>
      </w:r>
      <w:r w:rsidR="00CE1227" w:rsidRPr="00CC4A6E">
        <w:rPr>
          <w:rFonts w:ascii="Times New Roman" w:eastAsia="Times New Roman" w:hAnsi="Times New Roman" w:cs="Times New Roman"/>
          <w:sz w:val="28"/>
          <w:szCs w:val="28"/>
          <w:lang w:eastAsia="en-GB"/>
        </w:rPr>
        <w:t>58</w:t>
      </w:r>
      <w:r w:rsidR="007852C3" w:rsidRPr="00CC4A6E">
        <w:rPr>
          <w:rFonts w:ascii="Times New Roman" w:eastAsia="Times New Roman" w:hAnsi="Times New Roman" w:cs="Times New Roman"/>
          <w:sz w:val="28"/>
          <w:szCs w:val="28"/>
          <w:lang w:eastAsia="en-GB"/>
        </w:rPr>
        <w:t xml:space="preserve"> of 1962</w:t>
      </w:r>
      <w:r w:rsidR="004F5AB5" w:rsidRPr="00CC4A6E">
        <w:rPr>
          <w:rFonts w:ascii="Times New Roman" w:eastAsia="Times New Roman" w:hAnsi="Times New Roman" w:cs="Times New Roman"/>
          <w:sz w:val="28"/>
          <w:szCs w:val="28"/>
          <w:lang w:eastAsia="en-GB"/>
        </w:rPr>
        <w:t xml:space="preserve"> (</w:t>
      </w:r>
      <w:r w:rsidR="00C51BF6" w:rsidRPr="00CC4A6E">
        <w:rPr>
          <w:rFonts w:ascii="Times New Roman" w:eastAsia="Times New Roman" w:hAnsi="Times New Roman" w:cs="Times New Roman"/>
          <w:sz w:val="28"/>
          <w:szCs w:val="28"/>
          <w:lang w:eastAsia="en-GB"/>
        </w:rPr>
        <w:t xml:space="preserve">the </w:t>
      </w:r>
      <w:r w:rsidR="004F5AB5" w:rsidRPr="00CC4A6E">
        <w:rPr>
          <w:rFonts w:ascii="Times New Roman" w:eastAsia="Times New Roman" w:hAnsi="Times New Roman" w:cs="Times New Roman"/>
          <w:sz w:val="28"/>
          <w:szCs w:val="28"/>
          <w:lang w:eastAsia="en-GB"/>
        </w:rPr>
        <w:t>ITA)</w:t>
      </w:r>
      <w:r w:rsidR="007852C3" w:rsidRPr="00CC4A6E">
        <w:rPr>
          <w:rFonts w:ascii="Times New Roman" w:eastAsia="Times New Roman" w:hAnsi="Times New Roman" w:cs="Times New Roman"/>
          <w:sz w:val="28"/>
          <w:szCs w:val="28"/>
          <w:lang w:eastAsia="en-GB"/>
        </w:rPr>
        <w:t xml:space="preserve"> –</w:t>
      </w:r>
      <w:r w:rsidR="004935D3" w:rsidRPr="00CC4A6E">
        <w:rPr>
          <w:rFonts w:ascii="Times New Roman" w:eastAsia="Times New Roman" w:hAnsi="Times New Roman" w:cs="Times New Roman"/>
          <w:sz w:val="28"/>
          <w:szCs w:val="28"/>
          <w:lang w:eastAsia="en-GB"/>
        </w:rPr>
        <w:t xml:space="preserve"> whether</w:t>
      </w:r>
      <w:r w:rsidR="00CE1227" w:rsidRPr="00CC4A6E">
        <w:rPr>
          <w:rFonts w:ascii="Times New Roman" w:eastAsia="Times New Roman" w:hAnsi="Times New Roman" w:cs="Times New Roman"/>
          <w:sz w:val="28"/>
          <w:szCs w:val="28"/>
          <w:lang w:eastAsia="en-GB"/>
        </w:rPr>
        <w:t xml:space="preserve"> cells built into landfills and used for tr</w:t>
      </w:r>
      <w:r w:rsidR="004935D3" w:rsidRPr="00CC4A6E">
        <w:rPr>
          <w:rFonts w:ascii="Times New Roman" w:eastAsia="Times New Roman" w:hAnsi="Times New Roman" w:cs="Times New Roman"/>
          <w:sz w:val="28"/>
          <w:szCs w:val="28"/>
          <w:lang w:eastAsia="en-GB"/>
        </w:rPr>
        <w:t>eatment and storage of waste qualify as plant under the section</w:t>
      </w:r>
      <w:r w:rsidR="00CE1227" w:rsidRPr="00CC4A6E">
        <w:rPr>
          <w:rFonts w:ascii="Times New Roman" w:eastAsia="Times New Roman" w:hAnsi="Times New Roman" w:cs="Times New Roman"/>
          <w:sz w:val="28"/>
          <w:szCs w:val="28"/>
          <w:lang w:eastAsia="en-GB"/>
        </w:rPr>
        <w:t xml:space="preserve"> – whether </w:t>
      </w:r>
      <w:r w:rsidR="004935D3" w:rsidRPr="00CC4A6E">
        <w:rPr>
          <w:rFonts w:ascii="Times New Roman" w:eastAsia="Times New Roman" w:hAnsi="Times New Roman" w:cs="Times New Roman"/>
          <w:sz w:val="28"/>
          <w:szCs w:val="28"/>
          <w:lang w:eastAsia="en-GB"/>
        </w:rPr>
        <w:t>they qualify as buildings under s</w:t>
      </w:r>
      <w:r w:rsidR="007852C3" w:rsidRPr="00CC4A6E">
        <w:rPr>
          <w:rFonts w:ascii="Times New Roman" w:eastAsia="Times New Roman" w:hAnsi="Times New Roman" w:cs="Times New Roman"/>
          <w:sz w:val="28"/>
          <w:szCs w:val="28"/>
          <w:lang w:eastAsia="en-GB"/>
        </w:rPr>
        <w:t xml:space="preserve"> </w:t>
      </w:r>
      <w:r w:rsidR="004935D3" w:rsidRPr="00CC4A6E">
        <w:rPr>
          <w:rFonts w:ascii="Times New Roman" w:eastAsia="Times New Roman" w:hAnsi="Times New Roman" w:cs="Times New Roman"/>
          <w:sz w:val="28"/>
          <w:szCs w:val="28"/>
          <w:lang w:eastAsia="en-GB"/>
        </w:rPr>
        <w:t xml:space="preserve">13 of the ITA – </w:t>
      </w:r>
      <w:r w:rsidR="00CE1227" w:rsidRPr="00CC4A6E">
        <w:rPr>
          <w:rFonts w:ascii="Times New Roman" w:eastAsia="Times New Roman" w:hAnsi="Times New Roman" w:cs="Times New Roman"/>
          <w:sz w:val="28"/>
          <w:szCs w:val="28"/>
          <w:lang w:eastAsia="en-GB"/>
        </w:rPr>
        <w:t xml:space="preserve">decomposition </w:t>
      </w:r>
      <w:r w:rsidR="004935D3" w:rsidRPr="00CC4A6E">
        <w:rPr>
          <w:rFonts w:ascii="Times New Roman" w:eastAsia="Times New Roman" w:hAnsi="Times New Roman" w:cs="Times New Roman"/>
          <w:sz w:val="28"/>
          <w:szCs w:val="28"/>
          <w:lang w:eastAsia="en-GB"/>
        </w:rPr>
        <w:t xml:space="preserve">and biodegradation of the waste in the cells is a </w:t>
      </w:r>
      <w:r w:rsidR="004935D3" w:rsidRPr="00CC4A6E">
        <w:rPr>
          <w:rFonts w:ascii="Times New Roman" w:eastAsia="Times New Roman" w:hAnsi="Times New Roman" w:cs="Times New Roman"/>
          <w:sz w:val="28"/>
          <w:szCs w:val="28"/>
          <w:lang w:eastAsia="en-GB"/>
        </w:rPr>
        <w:lastRenderedPageBreak/>
        <w:t>process similar to manufacture – the appellant is entitled to claim depreciation allowance in respect of the cells</w:t>
      </w:r>
      <w:r w:rsidR="002804A0" w:rsidRPr="00CC4A6E">
        <w:rPr>
          <w:rFonts w:ascii="Times New Roman" w:eastAsia="Times New Roman" w:hAnsi="Times New Roman" w:cs="Times New Roman"/>
          <w:sz w:val="28"/>
          <w:szCs w:val="28"/>
          <w:lang w:eastAsia="en-GB"/>
        </w:rPr>
        <w:t>.</w:t>
      </w:r>
    </w:p>
    <w:p w14:paraId="3FD87001" w14:textId="77777777" w:rsidR="007852C3" w:rsidRPr="00CC4A6E" w:rsidRDefault="007A1B6F" w:rsidP="007A1B6F">
      <w:pPr>
        <w:spacing w:before="120" w:after="0" w:line="36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Income tax l</w:t>
      </w:r>
      <w:r w:rsidR="006F1625" w:rsidRPr="00CC4A6E">
        <w:rPr>
          <w:rFonts w:ascii="Times New Roman" w:eastAsia="Times New Roman" w:hAnsi="Times New Roman" w:cs="Times New Roman"/>
          <w:sz w:val="28"/>
          <w:szCs w:val="28"/>
          <w:lang w:eastAsia="en-GB"/>
        </w:rPr>
        <w:t xml:space="preserve">aw – </w:t>
      </w:r>
      <w:r>
        <w:rPr>
          <w:rFonts w:ascii="Times New Roman" w:eastAsia="Times New Roman" w:hAnsi="Times New Roman" w:cs="Times New Roman"/>
          <w:sz w:val="28"/>
          <w:szCs w:val="28"/>
          <w:lang w:eastAsia="en-GB"/>
        </w:rPr>
        <w:t>u</w:t>
      </w:r>
      <w:r w:rsidR="000A5D32" w:rsidRPr="00CC4A6E">
        <w:rPr>
          <w:rFonts w:ascii="Times New Roman" w:eastAsia="Times New Roman" w:hAnsi="Times New Roman" w:cs="Times New Roman"/>
          <w:sz w:val="28"/>
          <w:szCs w:val="28"/>
          <w:lang w:eastAsia="en-GB"/>
        </w:rPr>
        <w:t xml:space="preserve">nderstatement penalty </w:t>
      </w:r>
      <w:r w:rsidR="004935D3" w:rsidRPr="00CC4A6E">
        <w:rPr>
          <w:rFonts w:ascii="Times New Roman" w:eastAsia="Times New Roman" w:hAnsi="Times New Roman" w:cs="Times New Roman"/>
          <w:sz w:val="28"/>
          <w:szCs w:val="28"/>
          <w:lang w:eastAsia="en-GB"/>
        </w:rPr>
        <w:t xml:space="preserve">imposed </w:t>
      </w:r>
      <w:r w:rsidR="000A5D32" w:rsidRPr="00CC4A6E">
        <w:rPr>
          <w:rFonts w:ascii="Times New Roman" w:eastAsia="Times New Roman" w:hAnsi="Times New Roman" w:cs="Times New Roman"/>
          <w:sz w:val="28"/>
          <w:szCs w:val="28"/>
          <w:lang w:eastAsia="en-GB"/>
        </w:rPr>
        <w:t xml:space="preserve">for an incorrect statement made </w:t>
      </w:r>
      <w:r w:rsidR="004C0F15" w:rsidRPr="00CC4A6E">
        <w:rPr>
          <w:rFonts w:ascii="Times New Roman" w:eastAsia="Times New Roman" w:hAnsi="Times New Roman" w:cs="Times New Roman"/>
          <w:sz w:val="28"/>
          <w:szCs w:val="28"/>
          <w:lang w:eastAsia="en-GB"/>
        </w:rPr>
        <w:t xml:space="preserve">in </w:t>
      </w:r>
      <w:r w:rsidR="000A5D32" w:rsidRPr="00CC4A6E">
        <w:rPr>
          <w:rFonts w:ascii="Times New Roman" w:eastAsia="Times New Roman" w:hAnsi="Times New Roman" w:cs="Times New Roman"/>
          <w:sz w:val="28"/>
          <w:szCs w:val="28"/>
          <w:lang w:eastAsia="en-GB"/>
        </w:rPr>
        <w:t xml:space="preserve">income tax returns – reasonable care </w:t>
      </w:r>
      <w:r w:rsidR="00F31854" w:rsidRPr="00CC4A6E">
        <w:rPr>
          <w:rFonts w:ascii="Times New Roman" w:eastAsia="Times New Roman" w:hAnsi="Times New Roman" w:cs="Times New Roman"/>
          <w:sz w:val="28"/>
          <w:szCs w:val="28"/>
          <w:lang w:eastAsia="en-GB"/>
        </w:rPr>
        <w:t xml:space="preserve">not taken in completing returns </w:t>
      </w:r>
      <w:r w:rsidR="000A5D32" w:rsidRPr="00CC4A6E">
        <w:rPr>
          <w:rFonts w:ascii="Times New Roman" w:eastAsia="Times New Roman" w:hAnsi="Times New Roman" w:cs="Times New Roman"/>
          <w:sz w:val="28"/>
          <w:szCs w:val="28"/>
          <w:lang w:eastAsia="en-GB"/>
        </w:rPr>
        <w:t xml:space="preserve">– Commissioner </w:t>
      </w:r>
      <w:r w:rsidR="004935D3" w:rsidRPr="00CC4A6E">
        <w:rPr>
          <w:rFonts w:ascii="Times New Roman" w:eastAsia="Times New Roman" w:hAnsi="Times New Roman" w:cs="Times New Roman"/>
          <w:sz w:val="28"/>
          <w:szCs w:val="28"/>
          <w:lang w:eastAsia="en-GB"/>
        </w:rPr>
        <w:t xml:space="preserve">for the South African Revenue Service </w:t>
      </w:r>
      <w:r w:rsidR="00A33C1D" w:rsidRPr="00CC4A6E">
        <w:rPr>
          <w:rFonts w:ascii="Times New Roman" w:eastAsia="Times New Roman" w:hAnsi="Times New Roman" w:cs="Times New Roman"/>
          <w:sz w:val="28"/>
          <w:szCs w:val="28"/>
          <w:lang w:eastAsia="en-GB"/>
        </w:rPr>
        <w:t xml:space="preserve">did not </w:t>
      </w:r>
      <w:r w:rsidR="004935D3" w:rsidRPr="00CC4A6E">
        <w:rPr>
          <w:rFonts w:ascii="Times New Roman" w:eastAsia="Times New Roman" w:hAnsi="Times New Roman" w:cs="Times New Roman"/>
          <w:sz w:val="28"/>
          <w:szCs w:val="28"/>
          <w:lang w:eastAsia="en-GB"/>
        </w:rPr>
        <w:t>prove</w:t>
      </w:r>
      <w:r w:rsidR="000A5D32" w:rsidRPr="00CC4A6E">
        <w:rPr>
          <w:rFonts w:ascii="Times New Roman" w:eastAsia="Times New Roman" w:hAnsi="Times New Roman" w:cs="Times New Roman"/>
          <w:sz w:val="28"/>
          <w:szCs w:val="28"/>
          <w:lang w:eastAsia="en-GB"/>
        </w:rPr>
        <w:t xml:space="preserve"> prejudice under s</w:t>
      </w:r>
      <w:r w:rsidR="00F31854" w:rsidRPr="00CC4A6E">
        <w:rPr>
          <w:rFonts w:ascii="Times New Roman" w:eastAsia="Times New Roman" w:hAnsi="Times New Roman" w:cs="Times New Roman"/>
          <w:sz w:val="28"/>
          <w:szCs w:val="28"/>
          <w:lang w:eastAsia="en-GB"/>
        </w:rPr>
        <w:t xml:space="preserve"> </w:t>
      </w:r>
      <w:r w:rsidR="000A5D32" w:rsidRPr="00CC4A6E">
        <w:rPr>
          <w:rFonts w:ascii="Times New Roman" w:eastAsia="Times New Roman" w:hAnsi="Times New Roman" w:cs="Times New Roman"/>
          <w:sz w:val="28"/>
          <w:szCs w:val="28"/>
          <w:lang w:eastAsia="en-GB"/>
        </w:rPr>
        <w:t>102 read with ss</w:t>
      </w:r>
      <w:r w:rsidR="00F31854" w:rsidRPr="00CC4A6E">
        <w:rPr>
          <w:rFonts w:ascii="Times New Roman" w:eastAsia="Times New Roman" w:hAnsi="Times New Roman" w:cs="Times New Roman"/>
          <w:sz w:val="28"/>
          <w:szCs w:val="28"/>
          <w:lang w:eastAsia="en-GB"/>
        </w:rPr>
        <w:t xml:space="preserve"> </w:t>
      </w:r>
      <w:r w:rsidR="000A5D32" w:rsidRPr="00CC4A6E">
        <w:rPr>
          <w:rFonts w:ascii="Times New Roman" w:eastAsia="Times New Roman" w:hAnsi="Times New Roman" w:cs="Times New Roman"/>
          <w:sz w:val="28"/>
          <w:szCs w:val="28"/>
          <w:lang w:eastAsia="en-GB"/>
        </w:rPr>
        <w:t xml:space="preserve">221 and 223 of the </w:t>
      </w:r>
      <w:r w:rsidR="00A33C1D" w:rsidRPr="00CC4A6E">
        <w:rPr>
          <w:rFonts w:ascii="Times New Roman" w:eastAsia="Times New Roman" w:hAnsi="Times New Roman" w:cs="Times New Roman"/>
          <w:sz w:val="28"/>
          <w:szCs w:val="28"/>
          <w:lang w:eastAsia="en-GB"/>
        </w:rPr>
        <w:t>Tax Administration Act 28 of 2011</w:t>
      </w:r>
      <w:r w:rsidR="000A5D32" w:rsidRPr="00CC4A6E">
        <w:rPr>
          <w:rFonts w:ascii="Times New Roman" w:eastAsia="Times New Roman" w:hAnsi="Times New Roman" w:cs="Times New Roman"/>
          <w:sz w:val="28"/>
          <w:szCs w:val="28"/>
          <w:lang w:eastAsia="en-GB"/>
        </w:rPr>
        <w:t>.</w:t>
      </w:r>
    </w:p>
    <w:p w14:paraId="6D4DAF00" w14:textId="77777777" w:rsidR="00651D25" w:rsidRPr="00CC4A6E" w:rsidRDefault="007852C3" w:rsidP="000C1B5D">
      <w:pPr>
        <w:rPr>
          <w:rFonts w:ascii="Times New Roman" w:eastAsia="Times New Roman" w:hAnsi="Times New Roman" w:cs="Times New Roman"/>
          <w:sz w:val="28"/>
          <w:szCs w:val="28"/>
          <w:lang w:eastAsia="en-GB"/>
        </w:rPr>
      </w:pPr>
      <w:r w:rsidRPr="00CC4A6E">
        <w:rPr>
          <w:rFonts w:ascii="Times New Roman" w:eastAsia="Times New Roman" w:hAnsi="Times New Roman" w:cs="Times New Roman"/>
          <w:sz w:val="28"/>
          <w:szCs w:val="28"/>
          <w:lang w:eastAsia="en-GB"/>
        </w:rPr>
        <w:br w:type="page"/>
      </w:r>
    </w:p>
    <w:p w14:paraId="583F8EA1" w14:textId="77777777" w:rsidR="00651D25" w:rsidRPr="00CC4A6E" w:rsidRDefault="00A53608" w:rsidP="00651D25">
      <w:pPr>
        <w:shd w:val="clear" w:color="auto" w:fill="FFFFFF"/>
        <w:tabs>
          <w:tab w:val="left" w:pos="900"/>
        </w:tabs>
        <w:spacing w:after="0" w:line="360" w:lineRule="auto"/>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noProof/>
          <w:sz w:val="28"/>
          <w:szCs w:val="28"/>
          <w:lang w:val="en-US"/>
        </w:rPr>
        <w:lastRenderedPageBreak/>
        <w:pict w14:anchorId="75260CA6">
          <v:rect id="_x0000_i1025" alt="" style="width:451.3pt;height:1.5pt;mso-width-percent:0;mso-height-percent:0;mso-width-percent:0;mso-height-percent:0" o:hralign="center" o:hrstd="t" o:hrnoshade="t" o:hr="t" fillcolor="black [3213]" stroked="f"/>
        </w:pict>
      </w:r>
    </w:p>
    <w:p w14:paraId="194FAB9B" w14:textId="77777777" w:rsidR="00651D25" w:rsidRPr="00CC4A6E" w:rsidRDefault="00651D25" w:rsidP="00651D25">
      <w:pPr>
        <w:shd w:val="clear" w:color="auto" w:fill="FFFFFF"/>
        <w:tabs>
          <w:tab w:val="left" w:pos="900"/>
        </w:tabs>
        <w:spacing w:before="120" w:after="0" w:line="360" w:lineRule="auto"/>
        <w:jc w:val="center"/>
        <w:rPr>
          <w:rFonts w:ascii="Times New Roman" w:eastAsia="Times New Roman" w:hAnsi="Times New Roman" w:cs="Times New Roman"/>
          <w:b/>
          <w:bCs/>
          <w:sz w:val="28"/>
          <w:szCs w:val="28"/>
          <w:lang w:val="en-US"/>
        </w:rPr>
      </w:pPr>
      <w:r w:rsidRPr="00CC4A6E">
        <w:rPr>
          <w:rFonts w:ascii="Times New Roman" w:eastAsia="Times New Roman" w:hAnsi="Times New Roman" w:cs="Times New Roman"/>
          <w:b/>
          <w:bCs/>
          <w:sz w:val="28"/>
          <w:szCs w:val="28"/>
          <w:lang w:val="en-US"/>
        </w:rPr>
        <w:t>ORDER</w:t>
      </w:r>
    </w:p>
    <w:p w14:paraId="2077091D" w14:textId="77777777" w:rsidR="00651D25" w:rsidRPr="00CC4A6E" w:rsidRDefault="00A53608" w:rsidP="00651D25">
      <w:pPr>
        <w:shd w:val="clear" w:color="auto" w:fill="FFFFFF"/>
        <w:tabs>
          <w:tab w:val="left" w:pos="900"/>
        </w:tabs>
        <w:spacing w:after="0" w:line="360" w:lineRule="auto"/>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noProof/>
          <w:sz w:val="28"/>
          <w:szCs w:val="28"/>
          <w:lang w:val="en-US"/>
        </w:rPr>
        <w:pict w14:anchorId="4FC027E7">
          <v:rect id="_x0000_i1026" alt="" style="width:451.3pt;height:1.5pt;mso-width-percent:0;mso-height-percent:0;mso-width-percent:0;mso-height-percent:0" o:hralign="center" o:hrstd="t" o:hrnoshade="t" o:hr="t" fillcolor="black [3213]" stroked="f"/>
        </w:pict>
      </w:r>
    </w:p>
    <w:p w14:paraId="11A57308" w14:textId="77777777" w:rsidR="00CB6324" w:rsidRPr="00CC4A6E" w:rsidRDefault="00CB6324" w:rsidP="00CB6324">
      <w:pPr>
        <w:spacing w:after="0" w:line="360" w:lineRule="auto"/>
        <w:jc w:val="both"/>
        <w:rPr>
          <w:rFonts w:ascii="Times New Roman" w:hAnsi="Times New Roman" w:cs="Times New Roman"/>
          <w:sz w:val="28"/>
          <w:szCs w:val="28"/>
        </w:rPr>
      </w:pPr>
      <w:r w:rsidRPr="00CC4A6E">
        <w:rPr>
          <w:rFonts w:ascii="Times New Roman" w:hAnsi="Times New Roman" w:cs="Times New Roman"/>
          <w:b/>
          <w:sz w:val="28"/>
          <w:szCs w:val="28"/>
        </w:rPr>
        <w:t xml:space="preserve">On appeal from: </w:t>
      </w:r>
      <w:r w:rsidRPr="00CC4A6E">
        <w:rPr>
          <w:rFonts w:ascii="Times New Roman" w:hAnsi="Times New Roman" w:cs="Times New Roman"/>
          <w:sz w:val="28"/>
          <w:szCs w:val="28"/>
        </w:rPr>
        <w:t>The Tax Court of the Western Cape Division of the High Court, Cape Town (Cloete J sitting as a court of appeal</w:t>
      </w:r>
      <w:r w:rsidR="00C51BF6" w:rsidRPr="00CC4A6E">
        <w:rPr>
          <w:rFonts w:ascii="Times New Roman" w:hAnsi="Times New Roman" w:cs="Times New Roman"/>
          <w:sz w:val="28"/>
          <w:szCs w:val="28"/>
        </w:rPr>
        <w:t>)</w:t>
      </w:r>
      <w:r w:rsidRPr="00CC4A6E">
        <w:rPr>
          <w:rFonts w:ascii="Times New Roman" w:hAnsi="Times New Roman" w:cs="Times New Roman"/>
          <w:sz w:val="28"/>
          <w:szCs w:val="28"/>
        </w:rPr>
        <w:t>:</w:t>
      </w:r>
    </w:p>
    <w:p w14:paraId="133AB70D" w14:textId="77777777" w:rsidR="00CE1227" w:rsidRPr="00CC4A6E" w:rsidRDefault="00CE1227" w:rsidP="00A2698F">
      <w:pPr>
        <w:tabs>
          <w:tab w:val="left" w:pos="360"/>
        </w:tabs>
        <w:spacing w:after="0" w:line="360" w:lineRule="auto"/>
        <w:jc w:val="both"/>
        <w:rPr>
          <w:rFonts w:ascii="Times New Roman" w:hAnsi="Times New Roman" w:cs="Times New Roman"/>
          <w:sz w:val="28"/>
          <w:szCs w:val="28"/>
        </w:rPr>
      </w:pPr>
      <w:r w:rsidRPr="00CC4A6E">
        <w:rPr>
          <w:rFonts w:ascii="Times New Roman" w:hAnsi="Times New Roman" w:cs="Times New Roman"/>
          <w:sz w:val="28"/>
          <w:szCs w:val="28"/>
        </w:rPr>
        <w:t>1</w:t>
      </w:r>
      <w:r w:rsidRPr="00CC4A6E">
        <w:rPr>
          <w:rFonts w:ascii="Times New Roman" w:hAnsi="Times New Roman" w:cs="Times New Roman"/>
          <w:sz w:val="28"/>
          <w:szCs w:val="28"/>
        </w:rPr>
        <w:tab/>
        <w:t>The appeal is upheld with costs.</w:t>
      </w:r>
    </w:p>
    <w:p w14:paraId="4E8D2997" w14:textId="77777777" w:rsidR="00CE1227" w:rsidRPr="00CC4A6E" w:rsidRDefault="00CE1227" w:rsidP="00A2698F">
      <w:pPr>
        <w:tabs>
          <w:tab w:val="left" w:pos="360"/>
        </w:tabs>
        <w:spacing w:after="0" w:line="360" w:lineRule="auto"/>
        <w:jc w:val="both"/>
        <w:rPr>
          <w:rFonts w:ascii="Times New Roman" w:hAnsi="Times New Roman" w:cs="Times New Roman"/>
          <w:sz w:val="28"/>
          <w:szCs w:val="28"/>
        </w:rPr>
      </w:pPr>
      <w:r w:rsidRPr="00CC4A6E">
        <w:rPr>
          <w:rFonts w:ascii="Times New Roman" w:hAnsi="Times New Roman" w:cs="Times New Roman"/>
          <w:sz w:val="28"/>
          <w:szCs w:val="28"/>
        </w:rPr>
        <w:t>2</w:t>
      </w:r>
      <w:r w:rsidRPr="00CC4A6E">
        <w:rPr>
          <w:rFonts w:ascii="Times New Roman" w:hAnsi="Times New Roman" w:cs="Times New Roman"/>
          <w:sz w:val="28"/>
          <w:szCs w:val="28"/>
        </w:rPr>
        <w:tab/>
        <w:t xml:space="preserve">The order of the </w:t>
      </w:r>
      <w:r w:rsidR="00AE028E" w:rsidRPr="00CC4A6E">
        <w:rPr>
          <w:rFonts w:ascii="Times New Roman" w:hAnsi="Times New Roman" w:cs="Times New Roman"/>
          <w:sz w:val="28"/>
          <w:szCs w:val="28"/>
        </w:rPr>
        <w:t>t</w:t>
      </w:r>
      <w:r w:rsidRPr="00CC4A6E">
        <w:rPr>
          <w:rFonts w:ascii="Times New Roman" w:hAnsi="Times New Roman" w:cs="Times New Roman"/>
          <w:sz w:val="28"/>
          <w:szCs w:val="28"/>
        </w:rPr>
        <w:t xml:space="preserve">ax </w:t>
      </w:r>
      <w:r w:rsidR="00AE028E" w:rsidRPr="00CC4A6E">
        <w:rPr>
          <w:rFonts w:ascii="Times New Roman" w:hAnsi="Times New Roman" w:cs="Times New Roman"/>
          <w:sz w:val="28"/>
          <w:szCs w:val="28"/>
        </w:rPr>
        <w:t>c</w:t>
      </w:r>
      <w:r w:rsidRPr="00CC4A6E">
        <w:rPr>
          <w:rFonts w:ascii="Times New Roman" w:hAnsi="Times New Roman" w:cs="Times New Roman"/>
          <w:sz w:val="28"/>
          <w:szCs w:val="28"/>
        </w:rPr>
        <w:t>ourt is set aside and replaced with the following order:</w:t>
      </w:r>
    </w:p>
    <w:p w14:paraId="188164B8" w14:textId="77777777" w:rsidR="00CE1227" w:rsidRPr="00CC4A6E" w:rsidRDefault="003E1A42" w:rsidP="00C51BF6">
      <w:pPr>
        <w:spacing w:after="0" w:line="360" w:lineRule="auto"/>
        <w:ind w:left="900" w:hanging="474"/>
        <w:jc w:val="both"/>
        <w:rPr>
          <w:rFonts w:ascii="Times New Roman" w:hAnsi="Times New Roman" w:cs="Times New Roman"/>
          <w:sz w:val="28"/>
          <w:szCs w:val="28"/>
        </w:rPr>
      </w:pPr>
      <w:r w:rsidRPr="00CC4A6E">
        <w:rPr>
          <w:rFonts w:ascii="Times New Roman" w:hAnsi="Times New Roman" w:cs="Times New Roman"/>
          <w:sz w:val="28"/>
          <w:szCs w:val="28"/>
        </w:rPr>
        <w:t>‘1</w:t>
      </w:r>
      <w:r w:rsidRPr="00CC4A6E">
        <w:rPr>
          <w:rFonts w:ascii="Times New Roman" w:hAnsi="Times New Roman" w:cs="Times New Roman"/>
          <w:sz w:val="28"/>
          <w:szCs w:val="28"/>
        </w:rPr>
        <w:tab/>
      </w:r>
      <w:r w:rsidR="00CE1227" w:rsidRPr="00CC4A6E">
        <w:rPr>
          <w:rFonts w:ascii="Times New Roman" w:hAnsi="Times New Roman" w:cs="Times New Roman"/>
          <w:sz w:val="28"/>
          <w:szCs w:val="28"/>
        </w:rPr>
        <w:t>The appeal is upheld with costs.</w:t>
      </w:r>
    </w:p>
    <w:p w14:paraId="370198AC" w14:textId="77777777" w:rsidR="009C19EE" w:rsidRPr="00CC4A6E" w:rsidRDefault="00CE1227" w:rsidP="000C1B5D">
      <w:pPr>
        <w:shd w:val="clear" w:color="auto" w:fill="FFFFFF"/>
        <w:tabs>
          <w:tab w:val="left" w:pos="900"/>
        </w:tabs>
        <w:spacing w:after="0" w:line="360" w:lineRule="auto"/>
        <w:ind w:left="510" w:firstLine="30"/>
        <w:jc w:val="both"/>
        <w:rPr>
          <w:rFonts w:ascii="Times New Roman" w:eastAsia="Times New Roman" w:hAnsi="Times New Roman" w:cs="Times New Roman"/>
          <w:b/>
          <w:bCs/>
          <w:noProof/>
          <w:sz w:val="28"/>
          <w:szCs w:val="28"/>
          <w:lang w:val="en-US"/>
        </w:rPr>
      </w:pPr>
      <w:r w:rsidRPr="00CC4A6E">
        <w:rPr>
          <w:rFonts w:ascii="Times New Roman" w:hAnsi="Times New Roman" w:cs="Times New Roman"/>
          <w:sz w:val="28"/>
          <w:szCs w:val="28"/>
        </w:rPr>
        <w:t>2</w:t>
      </w:r>
      <w:r w:rsidRPr="00CC4A6E">
        <w:rPr>
          <w:rFonts w:ascii="Times New Roman" w:hAnsi="Times New Roman" w:cs="Times New Roman"/>
          <w:sz w:val="28"/>
          <w:szCs w:val="28"/>
        </w:rPr>
        <w:tab/>
        <w:t xml:space="preserve">The appellant’s 2015 and 2016 additional assessments are referred back to </w:t>
      </w:r>
      <w:r w:rsidR="00CB6324" w:rsidRPr="00CC4A6E">
        <w:rPr>
          <w:rFonts w:ascii="Times New Roman" w:hAnsi="Times New Roman" w:cs="Times New Roman"/>
          <w:sz w:val="28"/>
          <w:szCs w:val="28"/>
        </w:rPr>
        <w:t xml:space="preserve">the Commissioner for </w:t>
      </w:r>
      <w:r w:rsidR="000C51DA" w:rsidRPr="00CC4A6E">
        <w:rPr>
          <w:rFonts w:ascii="Times New Roman" w:hAnsi="Times New Roman" w:cs="Times New Roman"/>
          <w:sz w:val="28"/>
          <w:szCs w:val="28"/>
        </w:rPr>
        <w:t xml:space="preserve">the </w:t>
      </w:r>
      <w:r w:rsidRPr="00CC4A6E">
        <w:rPr>
          <w:rFonts w:ascii="Times New Roman" w:hAnsi="Times New Roman" w:cs="Times New Roman"/>
          <w:sz w:val="28"/>
          <w:szCs w:val="28"/>
        </w:rPr>
        <w:t>S</w:t>
      </w:r>
      <w:r w:rsidR="00CB6324" w:rsidRPr="00CC4A6E">
        <w:rPr>
          <w:rFonts w:ascii="Times New Roman" w:hAnsi="Times New Roman" w:cs="Times New Roman"/>
          <w:sz w:val="28"/>
          <w:szCs w:val="28"/>
        </w:rPr>
        <w:t xml:space="preserve">outh </w:t>
      </w:r>
      <w:r w:rsidRPr="00CC4A6E">
        <w:rPr>
          <w:rFonts w:ascii="Times New Roman" w:hAnsi="Times New Roman" w:cs="Times New Roman"/>
          <w:sz w:val="28"/>
          <w:szCs w:val="28"/>
        </w:rPr>
        <w:t>A</w:t>
      </w:r>
      <w:r w:rsidR="00CB6324" w:rsidRPr="00CC4A6E">
        <w:rPr>
          <w:rFonts w:ascii="Times New Roman" w:hAnsi="Times New Roman" w:cs="Times New Roman"/>
          <w:sz w:val="28"/>
          <w:szCs w:val="28"/>
        </w:rPr>
        <w:t xml:space="preserve">frican </w:t>
      </w:r>
      <w:r w:rsidRPr="00CC4A6E">
        <w:rPr>
          <w:rFonts w:ascii="Times New Roman" w:hAnsi="Times New Roman" w:cs="Times New Roman"/>
          <w:sz w:val="28"/>
          <w:szCs w:val="28"/>
        </w:rPr>
        <w:t>R</w:t>
      </w:r>
      <w:r w:rsidR="00CB6324" w:rsidRPr="00CC4A6E">
        <w:rPr>
          <w:rFonts w:ascii="Times New Roman" w:hAnsi="Times New Roman" w:cs="Times New Roman"/>
          <w:sz w:val="28"/>
          <w:szCs w:val="28"/>
        </w:rPr>
        <w:t xml:space="preserve">evenue </w:t>
      </w:r>
      <w:r w:rsidRPr="00CC4A6E">
        <w:rPr>
          <w:rFonts w:ascii="Times New Roman" w:hAnsi="Times New Roman" w:cs="Times New Roman"/>
          <w:sz w:val="28"/>
          <w:szCs w:val="28"/>
        </w:rPr>
        <w:t>S</w:t>
      </w:r>
      <w:r w:rsidR="00CB6324" w:rsidRPr="00CC4A6E">
        <w:rPr>
          <w:rFonts w:ascii="Times New Roman" w:hAnsi="Times New Roman" w:cs="Times New Roman"/>
          <w:sz w:val="28"/>
          <w:szCs w:val="28"/>
        </w:rPr>
        <w:t>ervice</w:t>
      </w:r>
      <w:r w:rsidRPr="00CC4A6E">
        <w:rPr>
          <w:rFonts w:ascii="Times New Roman" w:hAnsi="Times New Roman" w:cs="Times New Roman"/>
          <w:sz w:val="28"/>
          <w:szCs w:val="28"/>
        </w:rPr>
        <w:t xml:space="preserve"> in terms of s</w:t>
      </w:r>
      <w:r w:rsidR="00F31854" w:rsidRPr="00CC4A6E">
        <w:rPr>
          <w:rFonts w:ascii="Times New Roman" w:hAnsi="Times New Roman" w:cs="Times New Roman"/>
          <w:sz w:val="28"/>
          <w:szCs w:val="28"/>
        </w:rPr>
        <w:t> </w:t>
      </w:r>
      <w:r w:rsidRPr="00CC4A6E">
        <w:rPr>
          <w:rFonts w:ascii="Times New Roman" w:hAnsi="Times New Roman" w:cs="Times New Roman"/>
          <w:sz w:val="28"/>
          <w:szCs w:val="28"/>
        </w:rPr>
        <w:t>129(2)</w:t>
      </w:r>
      <w:r w:rsidRPr="00CC4A6E">
        <w:rPr>
          <w:rFonts w:ascii="Times New Roman" w:hAnsi="Times New Roman" w:cs="Times New Roman"/>
          <w:i/>
          <w:sz w:val="28"/>
          <w:szCs w:val="28"/>
        </w:rPr>
        <w:t xml:space="preserve">(b) </w:t>
      </w:r>
      <w:r w:rsidRPr="00CC4A6E">
        <w:rPr>
          <w:rFonts w:ascii="Times New Roman" w:hAnsi="Times New Roman" w:cs="Times New Roman"/>
          <w:sz w:val="28"/>
          <w:szCs w:val="28"/>
        </w:rPr>
        <w:t>of the Tax Administration Act</w:t>
      </w:r>
      <w:r w:rsidR="00317167" w:rsidRPr="00CC4A6E">
        <w:rPr>
          <w:rFonts w:ascii="Times New Roman" w:hAnsi="Times New Roman" w:cs="Times New Roman"/>
          <w:sz w:val="28"/>
          <w:szCs w:val="28"/>
        </w:rPr>
        <w:t xml:space="preserve"> 28 of 2011</w:t>
      </w:r>
      <w:r w:rsidRPr="00CC4A6E">
        <w:rPr>
          <w:rFonts w:ascii="Times New Roman" w:hAnsi="Times New Roman" w:cs="Times New Roman"/>
          <w:sz w:val="28"/>
          <w:szCs w:val="28"/>
        </w:rPr>
        <w:t xml:space="preserve"> to be altered accordingly</w:t>
      </w:r>
      <w:r w:rsidR="00C51BF6" w:rsidRPr="00CC4A6E">
        <w:rPr>
          <w:rFonts w:ascii="Times New Roman" w:hAnsi="Times New Roman" w:cs="Times New Roman"/>
          <w:sz w:val="28"/>
          <w:szCs w:val="28"/>
        </w:rPr>
        <w:t>.</w:t>
      </w:r>
      <w:r w:rsidRPr="00CC4A6E">
        <w:rPr>
          <w:rFonts w:ascii="Times New Roman" w:hAnsi="Times New Roman" w:cs="Times New Roman"/>
          <w:sz w:val="28"/>
          <w:szCs w:val="28"/>
        </w:rPr>
        <w:t>’</w:t>
      </w:r>
    </w:p>
    <w:p w14:paraId="534AD04E" w14:textId="77777777" w:rsidR="00651D25" w:rsidRPr="00CC4A6E" w:rsidRDefault="00A53608" w:rsidP="00651D25">
      <w:pPr>
        <w:shd w:val="clear" w:color="auto" w:fill="FFFFFF"/>
        <w:tabs>
          <w:tab w:val="left" w:pos="900"/>
        </w:tabs>
        <w:spacing w:after="0" w:line="360" w:lineRule="auto"/>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noProof/>
          <w:sz w:val="28"/>
          <w:szCs w:val="28"/>
          <w:lang w:val="en-US"/>
        </w:rPr>
        <w:pict w14:anchorId="19C79C77">
          <v:rect id="_x0000_i1027" alt="" style="width:451.3pt;height:1.5pt;mso-width-percent:0;mso-height-percent:0;mso-width-percent:0;mso-height-percent:0" o:hralign="center" o:hrstd="t" o:hrnoshade="t" o:hr="t" fillcolor="black [3213]" stroked="f"/>
        </w:pict>
      </w:r>
    </w:p>
    <w:p w14:paraId="782627A9" w14:textId="77777777" w:rsidR="00651D25" w:rsidRPr="00CC4A6E" w:rsidRDefault="00651D25" w:rsidP="00651D25">
      <w:pPr>
        <w:shd w:val="clear" w:color="auto" w:fill="FFFFFF"/>
        <w:tabs>
          <w:tab w:val="left" w:pos="900"/>
        </w:tabs>
        <w:spacing w:before="120" w:after="0" w:line="360" w:lineRule="auto"/>
        <w:jc w:val="center"/>
        <w:rPr>
          <w:rFonts w:ascii="Times New Roman" w:eastAsia="Times New Roman" w:hAnsi="Times New Roman" w:cs="Times New Roman"/>
          <w:b/>
          <w:bCs/>
          <w:sz w:val="28"/>
          <w:szCs w:val="28"/>
          <w:lang w:val="en-US"/>
        </w:rPr>
      </w:pPr>
      <w:r w:rsidRPr="00CC4A6E">
        <w:rPr>
          <w:rFonts w:ascii="Times New Roman" w:eastAsia="Times New Roman" w:hAnsi="Times New Roman" w:cs="Times New Roman"/>
          <w:b/>
          <w:bCs/>
          <w:sz w:val="28"/>
          <w:szCs w:val="28"/>
          <w:lang w:val="en-US"/>
        </w:rPr>
        <w:t>JUDGMENT</w:t>
      </w:r>
    </w:p>
    <w:p w14:paraId="6ACC6ABD" w14:textId="77777777" w:rsidR="00651D25" w:rsidRPr="00CC4A6E" w:rsidRDefault="00A53608" w:rsidP="00651D25">
      <w:pPr>
        <w:spacing w:after="0" w:line="360" w:lineRule="auto"/>
        <w:rPr>
          <w:rFonts w:ascii="Times New Roman" w:eastAsia="Times New Roman" w:hAnsi="Times New Roman" w:cs="Times New Roman"/>
          <w:sz w:val="16"/>
          <w:szCs w:val="16"/>
          <w:lang w:val="en-GB" w:eastAsia="en-GB"/>
        </w:rPr>
      </w:pPr>
      <w:r>
        <w:rPr>
          <w:rFonts w:ascii="Times New Roman" w:eastAsia="Times New Roman" w:hAnsi="Times New Roman" w:cs="Times New Roman"/>
          <w:b/>
          <w:bCs/>
          <w:noProof/>
          <w:sz w:val="28"/>
          <w:szCs w:val="28"/>
          <w:lang w:val="en-US"/>
        </w:rPr>
        <w:pict w14:anchorId="19CA4904">
          <v:rect id="_x0000_i1028" alt="" style="width:451.3pt;height:1.5pt;mso-width-percent:0;mso-height-percent:0;mso-width-percent:0;mso-height-percent:0" o:hralign="center" o:hrstd="t" o:hrnoshade="t" o:hr="t" fillcolor="black [3213]" stroked="f"/>
        </w:pict>
      </w:r>
    </w:p>
    <w:p w14:paraId="3F27C7AD" w14:textId="77777777" w:rsidR="00651D25" w:rsidRPr="00CC4A6E" w:rsidRDefault="00433AAF" w:rsidP="00E47963">
      <w:pPr>
        <w:spacing w:after="0" w:line="360" w:lineRule="auto"/>
        <w:jc w:val="both"/>
        <w:rPr>
          <w:rFonts w:ascii="Times New Roman" w:eastAsia="Times New Roman" w:hAnsi="Times New Roman" w:cs="Times New Roman"/>
          <w:b/>
          <w:sz w:val="28"/>
          <w:szCs w:val="28"/>
          <w:lang w:val="en-GB"/>
        </w:rPr>
      </w:pPr>
      <w:r w:rsidRPr="00CC4A6E">
        <w:rPr>
          <w:rFonts w:ascii="Times New Roman" w:eastAsia="Times New Roman" w:hAnsi="Times New Roman" w:cs="Times New Roman"/>
          <w:b/>
          <w:sz w:val="28"/>
          <w:szCs w:val="28"/>
          <w:lang w:val="en-GB"/>
        </w:rPr>
        <w:t xml:space="preserve">Dambuza </w:t>
      </w:r>
      <w:r w:rsidR="00F77380" w:rsidRPr="00CC4A6E">
        <w:rPr>
          <w:rFonts w:ascii="Times New Roman" w:eastAsia="Times New Roman" w:hAnsi="Times New Roman" w:cs="Times New Roman"/>
          <w:b/>
          <w:sz w:val="28"/>
          <w:szCs w:val="28"/>
          <w:lang w:val="en-GB"/>
        </w:rPr>
        <w:t>AP</w:t>
      </w:r>
      <w:r w:rsidRPr="00CC4A6E">
        <w:rPr>
          <w:rFonts w:ascii="Times New Roman" w:eastAsia="Times New Roman" w:hAnsi="Times New Roman" w:cs="Times New Roman"/>
          <w:b/>
          <w:sz w:val="28"/>
          <w:szCs w:val="28"/>
          <w:lang w:val="en-GB"/>
        </w:rPr>
        <w:t xml:space="preserve"> (</w:t>
      </w:r>
      <w:r w:rsidR="00477590" w:rsidRPr="00CC4A6E">
        <w:rPr>
          <w:rFonts w:ascii="Times New Roman" w:eastAsia="Times New Roman" w:hAnsi="Times New Roman" w:cs="Times New Roman"/>
          <w:b/>
          <w:sz w:val="28"/>
          <w:szCs w:val="28"/>
          <w:lang w:val="en-GB"/>
        </w:rPr>
        <w:t>Zondi</w:t>
      </w:r>
      <w:r w:rsidR="00F77380" w:rsidRPr="00CC4A6E">
        <w:rPr>
          <w:rFonts w:ascii="Times New Roman" w:eastAsia="Times New Roman" w:hAnsi="Times New Roman" w:cs="Times New Roman"/>
          <w:b/>
          <w:sz w:val="28"/>
          <w:szCs w:val="28"/>
          <w:lang w:val="en-GB"/>
        </w:rPr>
        <w:t xml:space="preserve">, </w:t>
      </w:r>
      <w:r w:rsidR="00477590" w:rsidRPr="00CC4A6E">
        <w:rPr>
          <w:rFonts w:ascii="Times New Roman" w:eastAsia="Times New Roman" w:hAnsi="Times New Roman" w:cs="Times New Roman"/>
          <w:b/>
          <w:sz w:val="28"/>
          <w:szCs w:val="28"/>
          <w:lang w:val="en-GB"/>
        </w:rPr>
        <w:t>Nicholls</w:t>
      </w:r>
      <w:r w:rsidR="00F77380" w:rsidRPr="00CC4A6E">
        <w:rPr>
          <w:rFonts w:ascii="Times New Roman" w:eastAsia="Times New Roman" w:hAnsi="Times New Roman" w:cs="Times New Roman"/>
          <w:b/>
          <w:sz w:val="28"/>
          <w:szCs w:val="28"/>
          <w:lang w:val="en-GB"/>
        </w:rPr>
        <w:t xml:space="preserve"> </w:t>
      </w:r>
      <w:r w:rsidR="00417F3B" w:rsidRPr="00CC4A6E">
        <w:rPr>
          <w:rFonts w:ascii="Times New Roman" w:eastAsia="Times New Roman" w:hAnsi="Times New Roman" w:cs="Times New Roman"/>
          <w:b/>
          <w:sz w:val="28"/>
          <w:szCs w:val="28"/>
          <w:lang w:val="en-GB"/>
        </w:rPr>
        <w:t>and</w:t>
      </w:r>
      <w:r w:rsidRPr="00CC4A6E">
        <w:rPr>
          <w:rFonts w:ascii="Times New Roman" w:eastAsia="Times New Roman" w:hAnsi="Times New Roman" w:cs="Times New Roman"/>
          <w:b/>
          <w:sz w:val="28"/>
          <w:szCs w:val="28"/>
          <w:lang w:val="en-GB"/>
        </w:rPr>
        <w:t xml:space="preserve"> </w:t>
      </w:r>
      <w:r w:rsidR="00477590" w:rsidRPr="00CC4A6E">
        <w:rPr>
          <w:rFonts w:ascii="Times New Roman" w:eastAsia="Times New Roman" w:hAnsi="Times New Roman" w:cs="Times New Roman"/>
          <w:b/>
          <w:sz w:val="28"/>
          <w:szCs w:val="28"/>
          <w:lang w:val="en-GB"/>
        </w:rPr>
        <w:t>Gorven</w:t>
      </w:r>
      <w:r w:rsidR="00BD390B" w:rsidRPr="00CC4A6E">
        <w:rPr>
          <w:rFonts w:ascii="Times New Roman" w:eastAsia="Times New Roman" w:hAnsi="Times New Roman" w:cs="Times New Roman"/>
          <w:b/>
          <w:sz w:val="28"/>
          <w:szCs w:val="28"/>
          <w:lang w:val="en-GB"/>
        </w:rPr>
        <w:t xml:space="preserve"> </w:t>
      </w:r>
      <w:r w:rsidR="00845997" w:rsidRPr="00CC4A6E">
        <w:rPr>
          <w:rFonts w:ascii="Times New Roman" w:eastAsia="Times New Roman" w:hAnsi="Times New Roman" w:cs="Times New Roman"/>
          <w:b/>
          <w:sz w:val="28"/>
          <w:szCs w:val="28"/>
          <w:lang w:val="en-GB"/>
        </w:rPr>
        <w:t>JJA</w:t>
      </w:r>
      <w:r w:rsidR="00651D25" w:rsidRPr="00CC4A6E">
        <w:rPr>
          <w:rFonts w:ascii="Times New Roman" w:eastAsia="Times New Roman" w:hAnsi="Times New Roman" w:cs="Times New Roman"/>
          <w:b/>
          <w:sz w:val="28"/>
          <w:szCs w:val="28"/>
          <w:lang w:val="en-GB"/>
        </w:rPr>
        <w:t xml:space="preserve"> and </w:t>
      </w:r>
      <w:r w:rsidR="00477590" w:rsidRPr="00CC4A6E">
        <w:rPr>
          <w:rFonts w:ascii="Times New Roman" w:eastAsia="Times New Roman" w:hAnsi="Times New Roman" w:cs="Times New Roman"/>
          <w:b/>
          <w:sz w:val="28"/>
          <w:szCs w:val="28"/>
          <w:lang w:val="en-GB"/>
        </w:rPr>
        <w:t>Mali</w:t>
      </w:r>
      <w:r w:rsidR="002E6151" w:rsidRPr="00CC4A6E">
        <w:rPr>
          <w:rFonts w:ascii="Times New Roman" w:eastAsia="Times New Roman" w:hAnsi="Times New Roman" w:cs="Times New Roman"/>
          <w:b/>
          <w:sz w:val="28"/>
          <w:szCs w:val="28"/>
          <w:lang w:val="en-GB"/>
        </w:rPr>
        <w:t xml:space="preserve"> </w:t>
      </w:r>
      <w:r w:rsidR="00781738" w:rsidRPr="00CC4A6E">
        <w:rPr>
          <w:rFonts w:ascii="Times New Roman" w:eastAsia="Times New Roman" w:hAnsi="Times New Roman" w:cs="Times New Roman"/>
          <w:b/>
          <w:sz w:val="28"/>
          <w:szCs w:val="28"/>
          <w:lang w:val="en-GB"/>
        </w:rPr>
        <w:t>A</w:t>
      </w:r>
      <w:r w:rsidR="00651D25" w:rsidRPr="00CC4A6E">
        <w:rPr>
          <w:rFonts w:ascii="Times New Roman" w:eastAsia="Times New Roman" w:hAnsi="Times New Roman" w:cs="Times New Roman"/>
          <w:b/>
          <w:sz w:val="28"/>
          <w:szCs w:val="28"/>
          <w:lang w:val="en-GB"/>
        </w:rPr>
        <w:t>J</w:t>
      </w:r>
      <w:r w:rsidR="00552BA8" w:rsidRPr="00CC4A6E">
        <w:rPr>
          <w:rFonts w:ascii="Times New Roman" w:eastAsia="Times New Roman" w:hAnsi="Times New Roman" w:cs="Times New Roman"/>
          <w:b/>
          <w:sz w:val="28"/>
          <w:szCs w:val="28"/>
          <w:lang w:val="en-GB"/>
        </w:rPr>
        <w:t>J</w:t>
      </w:r>
      <w:r w:rsidR="00651D25" w:rsidRPr="00CC4A6E">
        <w:rPr>
          <w:rFonts w:ascii="Times New Roman" w:eastAsia="Times New Roman" w:hAnsi="Times New Roman" w:cs="Times New Roman"/>
          <w:b/>
          <w:sz w:val="28"/>
          <w:szCs w:val="28"/>
          <w:lang w:val="en-GB"/>
        </w:rPr>
        <w:t>A concurring)</w:t>
      </w:r>
    </w:p>
    <w:p w14:paraId="74240ACA" w14:textId="77777777" w:rsidR="009C19EE" w:rsidRPr="00CC4A6E" w:rsidRDefault="009E56A6" w:rsidP="00291BCF">
      <w:pPr>
        <w:spacing w:after="0" w:line="360" w:lineRule="auto"/>
        <w:jc w:val="both"/>
        <w:rPr>
          <w:rFonts w:ascii="Times New Roman" w:hAnsi="Times New Roman" w:cs="Times New Roman"/>
          <w:b/>
          <w:sz w:val="28"/>
          <w:szCs w:val="28"/>
        </w:rPr>
      </w:pPr>
      <w:r w:rsidRPr="00CC4A6E">
        <w:rPr>
          <w:rFonts w:ascii="Times New Roman" w:hAnsi="Times New Roman" w:cs="Times New Roman"/>
          <w:b/>
          <w:sz w:val="28"/>
          <w:szCs w:val="28"/>
        </w:rPr>
        <w:t>Introduction</w:t>
      </w:r>
    </w:p>
    <w:p w14:paraId="25BEEA82" w14:textId="77777777" w:rsidR="00AE028E" w:rsidRPr="00CC4A6E" w:rsidRDefault="00614064" w:rsidP="00291BCF">
      <w:pPr>
        <w:spacing w:after="0" w:line="360" w:lineRule="auto"/>
        <w:jc w:val="both"/>
        <w:rPr>
          <w:rFonts w:ascii="Times New Roman" w:hAnsi="Times New Roman" w:cs="Times New Roman"/>
          <w:sz w:val="28"/>
          <w:szCs w:val="28"/>
        </w:rPr>
      </w:pPr>
      <w:r w:rsidRPr="00CC4A6E">
        <w:rPr>
          <w:rFonts w:ascii="Times New Roman" w:hAnsi="Times New Roman" w:cs="Times New Roman"/>
          <w:sz w:val="28"/>
          <w:szCs w:val="28"/>
        </w:rPr>
        <w:t>[1]</w:t>
      </w:r>
      <w:r w:rsidRPr="00CC4A6E">
        <w:rPr>
          <w:rFonts w:ascii="Times New Roman" w:hAnsi="Times New Roman" w:cs="Times New Roman"/>
          <w:sz w:val="28"/>
          <w:szCs w:val="28"/>
        </w:rPr>
        <w:tab/>
      </w:r>
      <w:r w:rsidR="004535AB" w:rsidRPr="00CC4A6E">
        <w:rPr>
          <w:rFonts w:ascii="Times New Roman" w:hAnsi="Times New Roman" w:cs="Times New Roman"/>
          <w:sz w:val="28"/>
          <w:szCs w:val="28"/>
        </w:rPr>
        <w:t>T</w:t>
      </w:r>
      <w:r w:rsidR="0081454D" w:rsidRPr="00CC4A6E">
        <w:rPr>
          <w:rFonts w:ascii="Times New Roman" w:hAnsi="Times New Roman" w:cs="Times New Roman"/>
          <w:sz w:val="28"/>
          <w:szCs w:val="28"/>
        </w:rPr>
        <w:t>his appeal</w:t>
      </w:r>
      <w:r w:rsidR="00AB670C" w:rsidRPr="00CC4A6E">
        <w:rPr>
          <w:rFonts w:ascii="Times New Roman" w:hAnsi="Times New Roman" w:cs="Times New Roman"/>
          <w:sz w:val="28"/>
          <w:szCs w:val="28"/>
        </w:rPr>
        <w:t xml:space="preserve"> </w:t>
      </w:r>
      <w:r w:rsidR="004535AB" w:rsidRPr="00CC4A6E">
        <w:rPr>
          <w:rFonts w:ascii="Times New Roman" w:hAnsi="Times New Roman" w:cs="Times New Roman"/>
          <w:sz w:val="28"/>
          <w:szCs w:val="28"/>
        </w:rPr>
        <w:t>concerns the interpretation of s</w:t>
      </w:r>
      <w:r w:rsidR="00257119" w:rsidRPr="00CC4A6E">
        <w:rPr>
          <w:rFonts w:ascii="Times New Roman" w:hAnsi="Times New Roman" w:cs="Times New Roman"/>
          <w:sz w:val="28"/>
          <w:szCs w:val="28"/>
        </w:rPr>
        <w:t xml:space="preserve"> </w:t>
      </w:r>
      <w:r w:rsidR="004535AB" w:rsidRPr="00CC4A6E">
        <w:rPr>
          <w:rFonts w:ascii="Times New Roman" w:hAnsi="Times New Roman" w:cs="Times New Roman"/>
          <w:sz w:val="28"/>
          <w:szCs w:val="28"/>
        </w:rPr>
        <w:t>12C</w:t>
      </w:r>
      <w:r w:rsidR="00A9000F" w:rsidRPr="00CC4A6E">
        <w:rPr>
          <w:rFonts w:ascii="Times New Roman" w:hAnsi="Times New Roman" w:cs="Times New Roman"/>
          <w:sz w:val="28"/>
          <w:szCs w:val="28"/>
        </w:rPr>
        <w:t>(1)</w:t>
      </w:r>
      <w:r w:rsidR="00A9000F" w:rsidRPr="00CC4A6E">
        <w:rPr>
          <w:rFonts w:ascii="Times New Roman" w:hAnsi="Times New Roman" w:cs="Times New Roman"/>
          <w:i/>
          <w:sz w:val="28"/>
          <w:szCs w:val="28"/>
        </w:rPr>
        <w:t>(a)</w:t>
      </w:r>
      <w:r w:rsidR="004535AB" w:rsidRPr="00CC4A6E">
        <w:rPr>
          <w:rFonts w:ascii="Times New Roman" w:hAnsi="Times New Roman" w:cs="Times New Roman"/>
          <w:sz w:val="28"/>
          <w:szCs w:val="28"/>
        </w:rPr>
        <w:t xml:space="preserve"> of the In</w:t>
      </w:r>
      <w:r w:rsidR="0081454D" w:rsidRPr="00CC4A6E">
        <w:rPr>
          <w:rFonts w:ascii="Times New Roman" w:hAnsi="Times New Roman" w:cs="Times New Roman"/>
          <w:sz w:val="28"/>
          <w:szCs w:val="28"/>
        </w:rPr>
        <w:t>come Tax A</w:t>
      </w:r>
      <w:r w:rsidR="007776EF" w:rsidRPr="00CC4A6E">
        <w:rPr>
          <w:rFonts w:ascii="Times New Roman" w:hAnsi="Times New Roman" w:cs="Times New Roman"/>
          <w:sz w:val="28"/>
          <w:szCs w:val="28"/>
        </w:rPr>
        <w:t xml:space="preserve">ct </w:t>
      </w:r>
      <w:r w:rsidR="0097767F" w:rsidRPr="00CC4A6E">
        <w:rPr>
          <w:rFonts w:ascii="Times New Roman" w:hAnsi="Times New Roman" w:cs="Times New Roman"/>
          <w:sz w:val="28"/>
          <w:szCs w:val="28"/>
        </w:rPr>
        <w:t>58 of 1962</w:t>
      </w:r>
      <w:r w:rsidR="00AB670C" w:rsidRPr="00CC4A6E">
        <w:rPr>
          <w:rFonts w:ascii="Times New Roman" w:hAnsi="Times New Roman" w:cs="Times New Roman"/>
          <w:sz w:val="28"/>
          <w:szCs w:val="28"/>
        </w:rPr>
        <w:t xml:space="preserve"> (the ITA</w:t>
      </w:r>
      <w:r w:rsidR="00850ADF" w:rsidRPr="00CC4A6E">
        <w:rPr>
          <w:rFonts w:ascii="Times New Roman" w:hAnsi="Times New Roman" w:cs="Times New Roman"/>
          <w:sz w:val="28"/>
          <w:szCs w:val="28"/>
        </w:rPr>
        <w:t>)</w:t>
      </w:r>
      <w:r w:rsidR="007776EF" w:rsidRPr="00CC4A6E">
        <w:rPr>
          <w:rFonts w:ascii="Times New Roman" w:hAnsi="Times New Roman" w:cs="Times New Roman"/>
          <w:sz w:val="28"/>
          <w:szCs w:val="28"/>
        </w:rPr>
        <w:t xml:space="preserve">. </w:t>
      </w:r>
      <w:r w:rsidR="00850ADF" w:rsidRPr="00CC4A6E">
        <w:rPr>
          <w:rFonts w:ascii="Times New Roman" w:hAnsi="Times New Roman" w:cs="Times New Roman"/>
          <w:sz w:val="28"/>
          <w:szCs w:val="28"/>
        </w:rPr>
        <w:t>More particularly</w:t>
      </w:r>
      <w:r w:rsidR="00E2545D" w:rsidRPr="00CC4A6E">
        <w:rPr>
          <w:rFonts w:ascii="Times New Roman" w:hAnsi="Times New Roman" w:cs="Times New Roman"/>
          <w:sz w:val="28"/>
          <w:szCs w:val="28"/>
        </w:rPr>
        <w:t>,</w:t>
      </w:r>
      <w:r w:rsidR="00850ADF" w:rsidRPr="00CC4A6E">
        <w:rPr>
          <w:rFonts w:ascii="Times New Roman" w:hAnsi="Times New Roman" w:cs="Times New Roman"/>
          <w:sz w:val="28"/>
          <w:szCs w:val="28"/>
        </w:rPr>
        <w:t xml:space="preserve"> the issue is whether </w:t>
      </w:r>
      <w:r w:rsidR="005C65AB" w:rsidRPr="00CC4A6E">
        <w:rPr>
          <w:rFonts w:ascii="Times New Roman" w:hAnsi="Times New Roman" w:cs="Times New Roman"/>
          <w:sz w:val="28"/>
          <w:szCs w:val="28"/>
        </w:rPr>
        <w:t>cells constructed by the appellant, Enviroserv Waste Management (Pty) Ltd (Enviroserv), on its landfill sites</w:t>
      </w:r>
      <w:r w:rsidR="00AB670C" w:rsidRPr="00CC4A6E">
        <w:rPr>
          <w:rFonts w:ascii="Times New Roman" w:hAnsi="Times New Roman" w:cs="Times New Roman"/>
          <w:sz w:val="28"/>
          <w:szCs w:val="28"/>
        </w:rPr>
        <w:t xml:space="preserve"> constitute</w:t>
      </w:r>
      <w:r w:rsidR="00916244" w:rsidRPr="00CC4A6E">
        <w:rPr>
          <w:rFonts w:ascii="Times New Roman" w:hAnsi="Times New Roman" w:cs="Times New Roman"/>
          <w:sz w:val="28"/>
          <w:szCs w:val="28"/>
        </w:rPr>
        <w:t xml:space="preserve"> plant used directly in a process </w:t>
      </w:r>
      <w:r w:rsidR="00AB670C" w:rsidRPr="00CC4A6E">
        <w:rPr>
          <w:rFonts w:ascii="Times New Roman" w:hAnsi="Times New Roman" w:cs="Times New Roman"/>
          <w:sz w:val="28"/>
          <w:szCs w:val="28"/>
        </w:rPr>
        <w:t>of manufacture or a process similar to</w:t>
      </w:r>
      <w:r w:rsidR="00916244" w:rsidRPr="00CC4A6E">
        <w:rPr>
          <w:rFonts w:ascii="Times New Roman" w:hAnsi="Times New Roman" w:cs="Times New Roman"/>
          <w:sz w:val="28"/>
          <w:szCs w:val="28"/>
        </w:rPr>
        <w:t xml:space="preserve"> manufactu</w:t>
      </w:r>
      <w:r w:rsidR="00AB670C" w:rsidRPr="00CC4A6E">
        <w:rPr>
          <w:rFonts w:ascii="Times New Roman" w:hAnsi="Times New Roman" w:cs="Times New Roman"/>
          <w:sz w:val="28"/>
          <w:szCs w:val="28"/>
        </w:rPr>
        <w:t>re</w:t>
      </w:r>
      <w:r w:rsidR="00DE6C86" w:rsidRPr="00CC4A6E">
        <w:rPr>
          <w:rFonts w:ascii="Times New Roman" w:hAnsi="Times New Roman" w:cs="Times New Roman"/>
          <w:sz w:val="28"/>
          <w:szCs w:val="28"/>
        </w:rPr>
        <w:t xml:space="preserve">. </w:t>
      </w:r>
      <w:r w:rsidR="00AB670C" w:rsidRPr="00CC4A6E">
        <w:rPr>
          <w:rFonts w:ascii="Times New Roman" w:hAnsi="Times New Roman" w:cs="Times New Roman"/>
          <w:sz w:val="28"/>
          <w:szCs w:val="28"/>
        </w:rPr>
        <w:t xml:space="preserve">Allied to that is the question </w:t>
      </w:r>
      <w:r w:rsidR="00916244" w:rsidRPr="00CC4A6E">
        <w:rPr>
          <w:rFonts w:ascii="Times New Roman" w:hAnsi="Times New Roman" w:cs="Times New Roman"/>
          <w:sz w:val="28"/>
          <w:szCs w:val="28"/>
        </w:rPr>
        <w:t>whether Enviroserv was</w:t>
      </w:r>
      <w:r w:rsidR="00850ADF" w:rsidRPr="00CC4A6E">
        <w:rPr>
          <w:rFonts w:ascii="Times New Roman" w:hAnsi="Times New Roman" w:cs="Times New Roman"/>
          <w:sz w:val="28"/>
          <w:szCs w:val="28"/>
        </w:rPr>
        <w:t xml:space="preserve"> entitled to claim </w:t>
      </w:r>
      <w:r w:rsidR="00A57226" w:rsidRPr="00CC4A6E">
        <w:rPr>
          <w:rFonts w:ascii="Times New Roman" w:hAnsi="Times New Roman" w:cs="Times New Roman"/>
          <w:sz w:val="28"/>
          <w:szCs w:val="28"/>
        </w:rPr>
        <w:t xml:space="preserve">a </w:t>
      </w:r>
      <w:r w:rsidR="00850ADF" w:rsidRPr="00CC4A6E">
        <w:rPr>
          <w:rFonts w:ascii="Times New Roman" w:hAnsi="Times New Roman" w:cs="Times New Roman"/>
          <w:sz w:val="28"/>
          <w:szCs w:val="28"/>
        </w:rPr>
        <w:t xml:space="preserve">depreciation allowance </w:t>
      </w:r>
      <w:r w:rsidR="00DE6C86" w:rsidRPr="00CC4A6E">
        <w:rPr>
          <w:rFonts w:ascii="Times New Roman" w:hAnsi="Times New Roman" w:cs="Times New Roman"/>
          <w:sz w:val="28"/>
          <w:szCs w:val="28"/>
        </w:rPr>
        <w:t xml:space="preserve">from the Commissioner for the South African Revenue Service (the Commissioner) </w:t>
      </w:r>
      <w:r w:rsidR="00850ADF" w:rsidRPr="00CC4A6E">
        <w:rPr>
          <w:rFonts w:ascii="Times New Roman" w:hAnsi="Times New Roman" w:cs="Times New Roman"/>
          <w:sz w:val="28"/>
          <w:szCs w:val="28"/>
        </w:rPr>
        <w:t xml:space="preserve">in respect </w:t>
      </w:r>
      <w:r w:rsidR="00DE6C86" w:rsidRPr="00CC4A6E">
        <w:rPr>
          <w:rFonts w:ascii="Times New Roman" w:hAnsi="Times New Roman" w:cs="Times New Roman"/>
          <w:sz w:val="28"/>
          <w:szCs w:val="28"/>
        </w:rPr>
        <w:t>of the cells</w:t>
      </w:r>
      <w:r w:rsidR="00850ADF" w:rsidRPr="00CC4A6E">
        <w:rPr>
          <w:rFonts w:ascii="Times New Roman" w:hAnsi="Times New Roman" w:cs="Times New Roman"/>
          <w:sz w:val="28"/>
          <w:szCs w:val="28"/>
        </w:rPr>
        <w:t xml:space="preserve">. </w:t>
      </w:r>
      <w:r w:rsidR="00916244" w:rsidRPr="00CC4A6E">
        <w:rPr>
          <w:rFonts w:ascii="Times New Roman" w:hAnsi="Times New Roman" w:cs="Times New Roman"/>
          <w:sz w:val="28"/>
          <w:szCs w:val="28"/>
        </w:rPr>
        <w:t xml:space="preserve">A further issue is whether an Understatement Penalty (USP) levied by the Commissioner </w:t>
      </w:r>
      <w:r w:rsidR="007167DA" w:rsidRPr="00CC4A6E">
        <w:rPr>
          <w:rFonts w:ascii="Times New Roman" w:hAnsi="Times New Roman" w:cs="Times New Roman"/>
          <w:sz w:val="28"/>
          <w:szCs w:val="28"/>
        </w:rPr>
        <w:t>for</w:t>
      </w:r>
      <w:r w:rsidR="00916244" w:rsidRPr="00CC4A6E">
        <w:rPr>
          <w:rFonts w:ascii="Times New Roman" w:hAnsi="Times New Roman" w:cs="Times New Roman"/>
          <w:sz w:val="28"/>
          <w:szCs w:val="28"/>
        </w:rPr>
        <w:t xml:space="preserve"> </w:t>
      </w:r>
      <w:r w:rsidR="000D779C" w:rsidRPr="00CC4A6E">
        <w:rPr>
          <w:rFonts w:ascii="Times New Roman" w:hAnsi="Times New Roman" w:cs="Times New Roman"/>
          <w:sz w:val="28"/>
          <w:szCs w:val="28"/>
        </w:rPr>
        <w:t>Enviroserv’s</w:t>
      </w:r>
      <w:r w:rsidR="007167DA" w:rsidRPr="00CC4A6E">
        <w:rPr>
          <w:rFonts w:ascii="Times New Roman" w:hAnsi="Times New Roman" w:cs="Times New Roman"/>
          <w:sz w:val="28"/>
          <w:szCs w:val="28"/>
        </w:rPr>
        <w:t xml:space="preserve"> failure to disclose interest </w:t>
      </w:r>
      <w:r w:rsidR="00477590" w:rsidRPr="00CC4A6E">
        <w:rPr>
          <w:rFonts w:ascii="Times New Roman" w:hAnsi="Times New Roman" w:cs="Times New Roman"/>
          <w:sz w:val="28"/>
          <w:szCs w:val="28"/>
        </w:rPr>
        <w:t>due to it</w:t>
      </w:r>
      <w:r w:rsidR="007167DA" w:rsidRPr="00CC4A6E">
        <w:rPr>
          <w:rFonts w:ascii="Times New Roman" w:hAnsi="Times New Roman" w:cs="Times New Roman"/>
          <w:sz w:val="28"/>
          <w:szCs w:val="28"/>
        </w:rPr>
        <w:t xml:space="preserve"> by it from its Ugandan subsidiary</w:t>
      </w:r>
      <w:r w:rsidR="00A57226" w:rsidRPr="00CC4A6E">
        <w:rPr>
          <w:rFonts w:ascii="Times New Roman" w:hAnsi="Times New Roman" w:cs="Times New Roman"/>
          <w:sz w:val="28"/>
          <w:szCs w:val="28"/>
        </w:rPr>
        <w:t>,</w:t>
      </w:r>
      <w:r w:rsidR="007167DA" w:rsidRPr="00CC4A6E">
        <w:rPr>
          <w:rFonts w:ascii="Times New Roman" w:hAnsi="Times New Roman" w:cs="Times New Roman"/>
          <w:sz w:val="28"/>
          <w:szCs w:val="28"/>
        </w:rPr>
        <w:t xml:space="preserve"> </w:t>
      </w:r>
      <w:r w:rsidR="00916244" w:rsidRPr="00CC4A6E">
        <w:rPr>
          <w:rFonts w:ascii="Times New Roman" w:hAnsi="Times New Roman" w:cs="Times New Roman"/>
          <w:sz w:val="28"/>
          <w:szCs w:val="28"/>
        </w:rPr>
        <w:t>was properly imposed.</w:t>
      </w:r>
    </w:p>
    <w:p w14:paraId="28375246" w14:textId="77777777" w:rsidR="00E2545D" w:rsidRPr="00CC4A6E" w:rsidRDefault="00E2545D" w:rsidP="00291BCF">
      <w:pPr>
        <w:spacing w:after="0" w:line="360" w:lineRule="auto"/>
        <w:jc w:val="both"/>
        <w:rPr>
          <w:rFonts w:ascii="Times New Roman" w:hAnsi="Times New Roman" w:cs="Times New Roman"/>
          <w:sz w:val="28"/>
          <w:szCs w:val="28"/>
        </w:rPr>
      </w:pPr>
    </w:p>
    <w:p w14:paraId="6D5C011F" w14:textId="77777777" w:rsidR="00E2545D" w:rsidRPr="00CC4A6E" w:rsidRDefault="00E2545D" w:rsidP="00291BCF">
      <w:pPr>
        <w:spacing w:after="0" w:line="360" w:lineRule="auto"/>
        <w:jc w:val="both"/>
        <w:rPr>
          <w:rFonts w:ascii="Times New Roman" w:hAnsi="Times New Roman" w:cs="Times New Roman"/>
          <w:sz w:val="28"/>
          <w:szCs w:val="28"/>
        </w:rPr>
      </w:pPr>
      <w:r w:rsidRPr="00CC4A6E">
        <w:rPr>
          <w:rFonts w:ascii="Times New Roman" w:hAnsi="Times New Roman" w:cs="Times New Roman"/>
          <w:sz w:val="28"/>
          <w:szCs w:val="28"/>
        </w:rPr>
        <w:lastRenderedPageBreak/>
        <w:t>[</w:t>
      </w:r>
      <w:r w:rsidR="00E31D47" w:rsidRPr="00CC4A6E">
        <w:rPr>
          <w:rFonts w:ascii="Times New Roman" w:hAnsi="Times New Roman" w:cs="Times New Roman"/>
          <w:sz w:val="28"/>
          <w:szCs w:val="28"/>
        </w:rPr>
        <w:t>2</w:t>
      </w:r>
      <w:r w:rsidRPr="00CC4A6E">
        <w:rPr>
          <w:rFonts w:ascii="Times New Roman" w:hAnsi="Times New Roman" w:cs="Times New Roman"/>
          <w:sz w:val="28"/>
          <w:szCs w:val="28"/>
        </w:rPr>
        <w:t>]</w:t>
      </w:r>
      <w:r w:rsidRPr="00CC4A6E">
        <w:rPr>
          <w:rFonts w:ascii="Times New Roman" w:hAnsi="Times New Roman" w:cs="Times New Roman"/>
          <w:sz w:val="28"/>
          <w:szCs w:val="28"/>
        </w:rPr>
        <w:tab/>
        <w:t xml:space="preserve">The </w:t>
      </w:r>
      <w:r w:rsidR="007167DA" w:rsidRPr="00CC4A6E">
        <w:rPr>
          <w:rFonts w:ascii="Times New Roman" w:hAnsi="Times New Roman" w:cs="Times New Roman"/>
          <w:sz w:val="28"/>
          <w:szCs w:val="28"/>
        </w:rPr>
        <w:t>t</w:t>
      </w:r>
      <w:r w:rsidRPr="00CC4A6E">
        <w:rPr>
          <w:rFonts w:ascii="Times New Roman" w:hAnsi="Times New Roman" w:cs="Times New Roman"/>
          <w:sz w:val="28"/>
          <w:szCs w:val="28"/>
        </w:rPr>
        <w:t xml:space="preserve">ax </w:t>
      </w:r>
      <w:r w:rsidR="007167DA" w:rsidRPr="00CC4A6E">
        <w:rPr>
          <w:rFonts w:ascii="Times New Roman" w:hAnsi="Times New Roman" w:cs="Times New Roman"/>
          <w:sz w:val="28"/>
          <w:szCs w:val="28"/>
        </w:rPr>
        <w:t>c</w:t>
      </w:r>
      <w:r w:rsidRPr="00CC4A6E">
        <w:rPr>
          <w:rFonts w:ascii="Times New Roman" w:hAnsi="Times New Roman" w:cs="Times New Roman"/>
          <w:sz w:val="28"/>
          <w:szCs w:val="28"/>
        </w:rPr>
        <w:t>ourt of the Western Cape Division of the High Court, Cape Town</w:t>
      </w:r>
      <w:r w:rsidR="00D06657" w:rsidRPr="00CC4A6E">
        <w:rPr>
          <w:rFonts w:ascii="Times New Roman" w:hAnsi="Times New Roman" w:cs="Times New Roman"/>
          <w:sz w:val="28"/>
          <w:szCs w:val="28"/>
        </w:rPr>
        <w:t>,</w:t>
      </w:r>
      <w:r w:rsidRPr="00CC4A6E">
        <w:rPr>
          <w:rFonts w:ascii="Times New Roman" w:hAnsi="Times New Roman" w:cs="Times New Roman"/>
          <w:sz w:val="28"/>
          <w:szCs w:val="28"/>
        </w:rPr>
        <w:t xml:space="preserve"> </w:t>
      </w:r>
      <w:r w:rsidR="00A24FE1" w:rsidRPr="00CC4A6E">
        <w:rPr>
          <w:rFonts w:ascii="Times New Roman" w:hAnsi="Times New Roman" w:cs="Times New Roman"/>
          <w:sz w:val="28"/>
          <w:szCs w:val="28"/>
        </w:rPr>
        <w:t xml:space="preserve">per </w:t>
      </w:r>
      <w:r w:rsidRPr="00CC4A6E">
        <w:rPr>
          <w:rFonts w:ascii="Times New Roman" w:hAnsi="Times New Roman" w:cs="Times New Roman"/>
          <w:sz w:val="28"/>
          <w:szCs w:val="28"/>
        </w:rPr>
        <w:t xml:space="preserve">Cloete J (the </w:t>
      </w:r>
      <w:r w:rsidR="005F7C5F" w:rsidRPr="00CC4A6E">
        <w:rPr>
          <w:rFonts w:ascii="Times New Roman" w:hAnsi="Times New Roman" w:cs="Times New Roman"/>
          <w:sz w:val="28"/>
          <w:szCs w:val="28"/>
        </w:rPr>
        <w:t>t</w:t>
      </w:r>
      <w:r w:rsidRPr="00CC4A6E">
        <w:rPr>
          <w:rFonts w:ascii="Times New Roman" w:hAnsi="Times New Roman" w:cs="Times New Roman"/>
          <w:sz w:val="28"/>
          <w:szCs w:val="28"/>
        </w:rPr>
        <w:t xml:space="preserve">ax </w:t>
      </w:r>
      <w:r w:rsidR="005F7C5F" w:rsidRPr="00CC4A6E">
        <w:rPr>
          <w:rFonts w:ascii="Times New Roman" w:hAnsi="Times New Roman" w:cs="Times New Roman"/>
          <w:sz w:val="28"/>
          <w:szCs w:val="28"/>
        </w:rPr>
        <w:t>c</w:t>
      </w:r>
      <w:r w:rsidRPr="00CC4A6E">
        <w:rPr>
          <w:rFonts w:ascii="Times New Roman" w:hAnsi="Times New Roman" w:cs="Times New Roman"/>
          <w:sz w:val="28"/>
          <w:szCs w:val="28"/>
        </w:rPr>
        <w:t>ourt)</w:t>
      </w:r>
      <w:r w:rsidR="00C5250A" w:rsidRPr="00CC4A6E">
        <w:rPr>
          <w:rFonts w:ascii="Times New Roman" w:hAnsi="Times New Roman" w:cs="Times New Roman"/>
          <w:sz w:val="28"/>
          <w:szCs w:val="28"/>
        </w:rPr>
        <w:t>,</w:t>
      </w:r>
      <w:r w:rsidRPr="00CC4A6E">
        <w:rPr>
          <w:rFonts w:ascii="Times New Roman" w:hAnsi="Times New Roman" w:cs="Times New Roman"/>
          <w:sz w:val="28"/>
          <w:szCs w:val="28"/>
        </w:rPr>
        <w:t xml:space="preserve"> dismissed an appeal against disallowances by the Commissioner, of depreciation claims made by Enviroserv in terms of s</w:t>
      </w:r>
      <w:r w:rsidR="00CE75D5" w:rsidRPr="00CC4A6E">
        <w:rPr>
          <w:rFonts w:ascii="Times New Roman" w:hAnsi="Times New Roman" w:cs="Times New Roman"/>
          <w:sz w:val="28"/>
          <w:szCs w:val="28"/>
        </w:rPr>
        <w:t> </w:t>
      </w:r>
      <w:r w:rsidRPr="00CC4A6E">
        <w:rPr>
          <w:rFonts w:ascii="Times New Roman" w:hAnsi="Times New Roman" w:cs="Times New Roman"/>
          <w:sz w:val="28"/>
          <w:szCs w:val="28"/>
        </w:rPr>
        <w:t>12C(1)</w:t>
      </w:r>
      <w:r w:rsidRPr="00CC4A6E">
        <w:rPr>
          <w:rFonts w:ascii="Times New Roman" w:hAnsi="Times New Roman" w:cs="Times New Roman"/>
          <w:i/>
          <w:sz w:val="28"/>
          <w:szCs w:val="28"/>
        </w:rPr>
        <w:t xml:space="preserve">(a) </w:t>
      </w:r>
      <w:r w:rsidRPr="00CC4A6E">
        <w:rPr>
          <w:rFonts w:ascii="Times New Roman" w:hAnsi="Times New Roman" w:cs="Times New Roman"/>
          <w:sz w:val="28"/>
          <w:szCs w:val="28"/>
        </w:rPr>
        <w:t>of the ITA. That court also imposed an understatement penalty against Enviroserv</w:t>
      </w:r>
      <w:r w:rsidR="007167DA" w:rsidRPr="00CC4A6E">
        <w:rPr>
          <w:rFonts w:ascii="Times New Roman" w:hAnsi="Times New Roman" w:cs="Times New Roman"/>
          <w:sz w:val="28"/>
          <w:szCs w:val="28"/>
        </w:rPr>
        <w:t>,</w:t>
      </w:r>
      <w:r w:rsidRPr="00CC4A6E">
        <w:rPr>
          <w:rFonts w:ascii="Times New Roman" w:hAnsi="Times New Roman" w:cs="Times New Roman"/>
          <w:sz w:val="28"/>
          <w:szCs w:val="28"/>
        </w:rPr>
        <w:t xml:space="preserve"> </w:t>
      </w:r>
      <w:r w:rsidR="007167DA" w:rsidRPr="00CC4A6E">
        <w:rPr>
          <w:rFonts w:ascii="Times New Roman" w:hAnsi="Times New Roman" w:cs="Times New Roman"/>
          <w:sz w:val="28"/>
          <w:szCs w:val="28"/>
        </w:rPr>
        <w:t xml:space="preserve">at 15% of the understated amount, </w:t>
      </w:r>
      <w:r w:rsidRPr="00CC4A6E">
        <w:rPr>
          <w:rFonts w:ascii="Times New Roman" w:hAnsi="Times New Roman" w:cs="Times New Roman"/>
          <w:sz w:val="28"/>
          <w:szCs w:val="28"/>
        </w:rPr>
        <w:t xml:space="preserve">for failure to disclose </w:t>
      </w:r>
      <w:r w:rsidR="00A57226" w:rsidRPr="00CC4A6E">
        <w:rPr>
          <w:rFonts w:ascii="Times New Roman" w:hAnsi="Times New Roman" w:cs="Times New Roman"/>
          <w:sz w:val="28"/>
          <w:szCs w:val="28"/>
        </w:rPr>
        <w:t>interest income</w:t>
      </w:r>
      <w:r w:rsidRPr="00CC4A6E">
        <w:rPr>
          <w:rFonts w:ascii="Times New Roman" w:hAnsi="Times New Roman" w:cs="Times New Roman"/>
          <w:sz w:val="28"/>
          <w:szCs w:val="28"/>
        </w:rPr>
        <w:t xml:space="preserve"> </w:t>
      </w:r>
      <w:r w:rsidR="00157525" w:rsidRPr="00CC4A6E">
        <w:rPr>
          <w:rFonts w:ascii="Times New Roman" w:hAnsi="Times New Roman" w:cs="Times New Roman"/>
          <w:sz w:val="28"/>
          <w:szCs w:val="28"/>
        </w:rPr>
        <w:t>due from</w:t>
      </w:r>
      <w:r w:rsidR="00BB1D23" w:rsidRPr="00CC4A6E">
        <w:rPr>
          <w:rFonts w:ascii="Times New Roman" w:hAnsi="Times New Roman" w:cs="Times New Roman"/>
          <w:sz w:val="28"/>
          <w:szCs w:val="28"/>
        </w:rPr>
        <w:t xml:space="preserve"> </w:t>
      </w:r>
      <w:r w:rsidR="007167DA" w:rsidRPr="00CC4A6E">
        <w:rPr>
          <w:rFonts w:ascii="Times New Roman" w:hAnsi="Times New Roman" w:cs="Times New Roman"/>
          <w:sz w:val="28"/>
          <w:szCs w:val="28"/>
        </w:rPr>
        <w:t>a</w:t>
      </w:r>
      <w:r w:rsidRPr="00CC4A6E">
        <w:rPr>
          <w:rFonts w:ascii="Times New Roman" w:hAnsi="Times New Roman" w:cs="Times New Roman"/>
          <w:sz w:val="28"/>
          <w:szCs w:val="28"/>
        </w:rPr>
        <w:t xml:space="preserve"> </w:t>
      </w:r>
      <w:r w:rsidR="00B77518" w:rsidRPr="00CC4A6E">
        <w:rPr>
          <w:rFonts w:ascii="Times New Roman" w:hAnsi="Times New Roman" w:cs="Times New Roman"/>
          <w:sz w:val="28"/>
          <w:szCs w:val="28"/>
        </w:rPr>
        <w:t xml:space="preserve">loan made to a </w:t>
      </w:r>
      <w:r w:rsidRPr="00CC4A6E">
        <w:rPr>
          <w:rFonts w:ascii="Times New Roman" w:hAnsi="Times New Roman" w:cs="Times New Roman"/>
          <w:sz w:val="28"/>
          <w:szCs w:val="28"/>
        </w:rPr>
        <w:t>Ugandan subsidiary. This appeal</w:t>
      </w:r>
      <w:r w:rsidR="009E56A6" w:rsidRPr="00CC4A6E">
        <w:rPr>
          <w:rFonts w:ascii="Times New Roman" w:hAnsi="Times New Roman" w:cs="Times New Roman"/>
          <w:sz w:val="28"/>
          <w:szCs w:val="28"/>
        </w:rPr>
        <w:t xml:space="preserve"> </w:t>
      </w:r>
      <w:r w:rsidRPr="00CC4A6E">
        <w:rPr>
          <w:rFonts w:ascii="Times New Roman" w:hAnsi="Times New Roman" w:cs="Times New Roman"/>
          <w:sz w:val="28"/>
          <w:szCs w:val="28"/>
        </w:rPr>
        <w:t xml:space="preserve">is with the leave of the </w:t>
      </w:r>
      <w:r w:rsidR="005F7C5F" w:rsidRPr="00CC4A6E">
        <w:rPr>
          <w:rFonts w:ascii="Times New Roman" w:hAnsi="Times New Roman" w:cs="Times New Roman"/>
          <w:sz w:val="28"/>
          <w:szCs w:val="28"/>
        </w:rPr>
        <w:t>t</w:t>
      </w:r>
      <w:r w:rsidRPr="00CC4A6E">
        <w:rPr>
          <w:rFonts w:ascii="Times New Roman" w:hAnsi="Times New Roman" w:cs="Times New Roman"/>
          <w:sz w:val="28"/>
          <w:szCs w:val="28"/>
        </w:rPr>
        <w:t xml:space="preserve">ax </w:t>
      </w:r>
      <w:r w:rsidR="005F7C5F" w:rsidRPr="00CC4A6E">
        <w:rPr>
          <w:rFonts w:ascii="Times New Roman" w:hAnsi="Times New Roman" w:cs="Times New Roman"/>
          <w:sz w:val="28"/>
          <w:szCs w:val="28"/>
        </w:rPr>
        <w:t>c</w:t>
      </w:r>
      <w:r w:rsidRPr="00CC4A6E">
        <w:rPr>
          <w:rFonts w:ascii="Times New Roman" w:hAnsi="Times New Roman" w:cs="Times New Roman"/>
          <w:sz w:val="28"/>
          <w:szCs w:val="28"/>
        </w:rPr>
        <w:t>ourt.</w:t>
      </w:r>
    </w:p>
    <w:p w14:paraId="7DA3FD37" w14:textId="77777777" w:rsidR="00DE6C86" w:rsidRPr="00CC4A6E" w:rsidRDefault="00DE6C86" w:rsidP="00291BCF">
      <w:pPr>
        <w:spacing w:after="0" w:line="360" w:lineRule="auto"/>
        <w:jc w:val="both"/>
        <w:rPr>
          <w:rFonts w:ascii="Times New Roman" w:hAnsi="Times New Roman" w:cs="Times New Roman"/>
          <w:sz w:val="28"/>
          <w:szCs w:val="28"/>
        </w:rPr>
      </w:pPr>
    </w:p>
    <w:p w14:paraId="17362A08" w14:textId="77777777" w:rsidR="009E56A6" w:rsidRPr="00CC4A6E" w:rsidRDefault="009E56A6" w:rsidP="00291BCF">
      <w:pPr>
        <w:spacing w:after="0" w:line="360" w:lineRule="auto"/>
        <w:jc w:val="both"/>
        <w:rPr>
          <w:rFonts w:ascii="Times New Roman" w:hAnsi="Times New Roman" w:cs="Times New Roman"/>
          <w:b/>
          <w:sz w:val="28"/>
          <w:szCs w:val="28"/>
        </w:rPr>
      </w:pPr>
      <w:r w:rsidRPr="00CC4A6E">
        <w:rPr>
          <w:rFonts w:ascii="Times New Roman" w:hAnsi="Times New Roman" w:cs="Times New Roman"/>
          <w:b/>
          <w:sz w:val="28"/>
          <w:szCs w:val="28"/>
        </w:rPr>
        <w:t>The facts</w:t>
      </w:r>
    </w:p>
    <w:p w14:paraId="13F742E9" w14:textId="77777777" w:rsidR="00A52ECF" w:rsidRPr="00CC4A6E" w:rsidRDefault="009E56A6" w:rsidP="00916244">
      <w:pPr>
        <w:spacing w:after="0" w:line="360" w:lineRule="auto"/>
        <w:jc w:val="both"/>
        <w:rPr>
          <w:rFonts w:ascii="Times New Roman" w:hAnsi="Times New Roman" w:cs="Times New Roman"/>
          <w:sz w:val="28"/>
          <w:szCs w:val="28"/>
        </w:rPr>
      </w:pPr>
      <w:r w:rsidRPr="00CC4A6E">
        <w:rPr>
          <w:rFonts w:ascii="Times New Roman" w:hAnsi="Times New Roman" w:cs="Times New Roman"/>
          <w:sz w:val="28"/>
          <w:szCs w:val="28"/>
        </w:rPr>
        <w:t>[</w:t>
      </w:r>
      <w:r w:rsidR="00E31D47" w:rsidRPr="00CC4A6E">
        <w:rPr>
          <w:rFonts w:ascii="Times New Roman" w:hAnsi="Times New Roman" w:cs="Times New Roman"/>
          <w:sz w:val="28"/>
          <w:szCs w:val="28"/>
        </w:rPr>
        <w:t>3</w:t>
      </w:r>
      <w:r w:rsidR="00916244" w:rsidRPr="00CC4A6E">
        <w:rPr>
          <w:rFonts w:ascii="Times New Roman" w:hAnsi="Times New Roman" w:cs="Times New Roman"/>
          <w:sz w:val="28"/>
          <w:szCs w:val="28"/>
        </w:rPr>
        <w:t>]</w:t>
      </w:r>
      <w:r w:rsidR="00916244" w:rsidRPr="00CC4A6E">
        <w:rPr>
          <w:rFonts w:ascii="Times New Roman" w:hAnsi="Times New Roman" w:cs="Times New Roman"/>
          <w:sz w:val="28"/>
          <w:szCs w:val="28"/>
        </w:rPr>
        <w:tab/>
        <w:t>Enviroserv conducts a business of waste ma</w:t>
      </w:r>
      <w:r w:rsidRPr="00CC4A6E">
        <w:rPr>
          <w:rFonts w:ascii="Times New Roman" w:hAnsi="Times New Roman" w:cs="Times New Roman"/>
          <w:sz w:val="28"/>
          <w:szCs w:val="28"/>
        </w:rPr>
        <w:t>nagement services. This entails</w:t>
      </w:r>
      <w:r w:rsidR="00916244" w:rsidRPr="00CC4A6E">
        <w:rPr>
          <w:rFonts w:ascii="Times New Roman" w:hAnsi="Times New Roman" w:cs="Times New Roman"/>
          <w:sz w:val="28"/>
          <w:szCs w:val="28"/>
        </w:rPr>
        <w:t xml:space="preserve"> collection</w:t>
      </w:r>
      <w:r w:rsidR="001048A3" w:rsidRPr="00CC4A6E">
        <w:rPr>
          <w:rFonts w:ascii="Times New Roman" w:hAnsi="Times New Roman" w:cs="Times New Roman"/>
          <w:sz w:val="28"/>
          <w:szCs w:val="28"/>
        </w:rPr>
        <w:t xml:space="preserve"> of </w:t>
      </w:r>
      <w:r w:rsidRPr="00CC4A6E">
        <w:rPr>
          <w:rFonts w:ascii="Times New Roman" w:hAnsi="Times New Roman" w:cs="Times New Roman"/>
          <w:sz w:val="28"/>
          <w:szCs w:val="28"/>
        </w:rPr>
        <w:t>pre-classified solid waste from clients in return for fees. The waste is taken to landfill sites located in Holfontein, Shongweni, and Chloorkop within the country, and in Mozambique and Uganda. There the waste is treated, recycled and disposed of</w:t>
      </w:r>
      <w:r w:rsidR="00916244" w:rsidRPr="00CC4A6E">
        <w:rPr>
          <w:rFonts w:ascii="Times New Roman" w:hAnsi="Times New Roman" w:cs="Times New Roman"/>
          <w:sz w:val="28"/>
          <w:szCs w:val="28"/>
        </w:rPr>
        <w:t xml:space="preserve"> </w:t>
      </w:r>
      <w:r w:rsidRPr="00CC4A6E">
        <w:rPr>
          <w:rFonts w:ascii="Times New Roman" w:hAnsi="Times New Roman" w:cs="Times New Roman"/>
          <w:sz w:val="28"/>
          <w:szCs w:val="28"/>
        </w:rPr>
        <w:t>as define</w:t>
      </w:r>
      <w:r w:rsidR="00916244" w:rsidRPr="00CC4A6E">
        <w:rPr>
          <w:rFonts w:ascii="Times New Roman" w:hAnsi="Times New Roman" w:cs="Times New Roman"/>
          <w:sz w:val="28"/>
          <w:szCs w:val="28"/>
        </w:rPr>
        <w:t>d in s</w:t>
      </w:r>
      <w:r w:rsidR="00CE75D5" w:rsidRPr="00CC4A6E">
        <w:rPr>
          <w:rFonts w:ascii="Times New Roman" w:hAnsi="Times New Roman" w:cs="Times New Roman"/>
          <w:sz w:val="28"/>
          <w:szCs w:val="28"/>
        </w:rPr>
        <w:t xml:space="preserve"> </w:t>
      </w:r>
      <w:r w:rsidR="00916244" w:rsidRPr="00CC4A6E">
        <w:rPr>
          <w:rFonts w:ascii="Times New Roman" w:hAnsi="Times New Roman" w:cs="Times New Roman"/>
          <w:sz w:val="28"/>
          <w:szCs w:val="28"/>
        </w:rPr>
        <w:t>1 of the National Environment Management: Waste Act No 59 of 2008 (</w:t>
      </w:r>
      <w:r w:rsidR="000F2CC9" w:rsidRPr="00CC4A6E">
        <w:rPr>
          <w:rFonts w:ascii="Times New Roman" w:hAnsi="Times New Roman" w:cs="Times New Roman"/>
          <w:sz w:val="28"/>
          <w:szCs w:val="28"/>
        </w:rPr>
        <w:t xml:space="preserve">the </w:t>
      </w:r>
      <w:r w:rsidR="00916244" w:rsidRPr="00CC4A6E">
        <w:rPr>
          <w:rFonts w:ascii="Times New Roman" w:hAnsi="Times New Roman" w:cs="Times New Roman"/>
          <w:sz w:val="28"/>
          <w:szCs w:val="28"/>
        </w:rPr>
        <w:t xml:space="preserve">Waste Act). </w:t>
      </w:r>
      <w:r w:rsidR="00872B63" w:rsidRPr="00CC4A6E">
        <w:rPr>
          <w:rFonts w:ascii="Times New Roman" w:hAnsi="Times New Roman" w:cs="Times New Roman"/>
          <w:sz w:val="28"/>
          <w:szCs w:val="28"/>
        </w:rPr>
        <w:t>Enviroserv collects and manages waste of more than 10 tonnes in every month.</w:t>
      </w:r>
    </w:p>
    <w:p w14:paraId="0FCE9B7F" w14:textId="77777777" w:rsidR="00A52ECF" w:rsidRPr="00CC4A6E" w:rsidRDefault="00A52ECF" w:rsidP="00916244">
      <w:pPr>
        <w:spacing w:after="0" w:line="360" w:lineRule="auto"/>
        <w:jc w:val="both"/>
        <w:rPr>
          <w:rFonts w:ascii="Times New Roman" w:hAnsi="Times New Roman" w:cs="Times New Roman"/>
          <w:sz w:val="28"/>
          <w:szCs w:val="28"/>
        </w:rPr>
      </w:pPr>
    </w:p>
    <w:p w14:paraId="0430091E" w14:textId="77777777" w:rsidR="00A865A1" w:rsidRPr="00CC4A6E" w:rsidRDefault="00A52ECF" w:rsidP="00916244">
      <w:pPr>
        <w:spacing w:after="0" w:line="360" w:lineRule="auto"/>
        <w:jc w:val="both"/>
        <w:rPr>
          <w:rFonts w:ascii="Times New Roman" w:hAnsi="Times New Roman" w:cs="Times New Roman"/>
          <w:sz w:val="28"/>
          <w:szCs w:val="28"/>
        </w:rPr>
      </w:pPr>
      <w:r w:rsidRPr="00CC4A6E">
        <w:rPr>
          <w:rFonts w:ascii="Times New Roman" w:hAnsi="Times New Roman" w:cs="Times New Roman"/>
          <w:sz w:val="28"/>
          <w:szCs w:val="28"/>
        </w:rPr>
        <w:t>[</w:t>
      </w:r>
      <w:r w:rsidR="00E31D47" w:rsidRPr="00CC4A6E">
        <w:rPr>
          <w:rFonts w:ascii="Times New Roman" w:hAnsi="Times New Roman" w:cs="Times New Roman"/>
          <w:sz w:val="28"/>
          <w:szCs w:val="28"/>
        </w:rPr>
        <w:t>4</w:t>
      </w:r>
      <w:r w:rsidRPr="00CC4A6E">
        <w:rPr>
          <w:rFonts w:ascii="Times New Roman" w:hAnsi="Times New Roman" w:cs="Times New Roman"/>
          <w:sz w:val="28"/>
          <w:szCs w:val="28"/>
        </w:rPr>
        <w:t>]</w:t>
      </w:r>
      <w:r w:rsidRPr="00CC4A6E">
        <w:rPr>
          <w:rFonts w:ascii="Times New Roman" w:hAnsi="Times New Roman" w:cs="Times New Roman"/>
          <w:sz w:val="28"/>
          <w:szCs w:val="28"/>
        </w:rPr>
        <w:tab/>
        <w:t>The first issue relating to interpretation of s</w:t>
      </w:r>
      <w:r w:rsidR="00CE75D5" w:rsidRPr="00CC4A6E">
        <w:rPr>
          <w:rFonts w:ascii="Times New Roman" w:hAnsi="Times New Roman" w:cs="Times New Roman"/>
          <w:sz w:val="28"/>
          <w:szCs w:val="28"/>
        </w:rPr>
        <w:t xml:space="preserve"> </w:t>
      </w:r>
      <w:r w:rsidRPr="00CC4A6E">
        <w:rPr>
          <w:rFonts w:ascii="Times New Roman" w:hAnsi="Times New Roman" w:cs="Times New Roman"/>
          <w:sz w:val="28"/>
          <w:szCs w:val="28"/>
        </w:rPr>
        <w:t>12C(1)</w:t>
      </w:r>
      <w:r w:rsidRPr="00CC4A6E">
        <w:rPr>
          <w:rFonts w:ascii="Times New Roman" w:hAnsi="Times New Roman" w:cs="Times New Roman"/>
          <w:i/>
          <w:sz w:val="28"/>
          <w:szCs w:val="28"/>
        </w:rPr>
        <w:t>(a)</w:t>
      </w:r>
      <w:r w:rsidRPr="00CC4A6E">
        <w:rPr>
          <w:rFonts w:ascii="Times New Roman" w:hAnsi="Times New Roman" w:cs="Times New Roman"/>
          <w:sz w:val="28"/>
          <w:szCs w:val="28"/>
        </w:rPr>
        <w:t xml:space="preserve"> concerns the </w:t>
      </w:r>
      <w:r w:rsidR="00E43AD0" w:rsidRPr="00CC4A6E">
        <w:rPr>
          <w:rFonts w:ascii="Times New Roman" w:hAnsi="Times New Roman" w:cs="Times New Roman"/>
          <w:sz w:val="28"/>
          <w:szCs w:val="28"/>
        </w:rPr>
        <w:t xml:space="preserve">process of </w:t>
      </w:r>
      <w:r w:rsidRPr="00CC4A6E">
        <w:rPr>
          <w:rFonts w:ascii="Times New Roman" w:hAnsi="Times New Roman" w:cs="Times New Roman"/>
          <w:sz w:val="28"/>
          <w:szCs w:val="28"/>
        </w:rPr>
        <w:t>conver</w:t>
      </w:r>
      <w:r w:rsidR="00E43AD0" w:rsidRPr="00CC4A6E">
        <w:rPr>
          <w:rFonts w:ascii="Times New Roman" w:hAnsi="Times New Roman" w:cs="Times New Roman"/>
          <w:sz w:val="28"/>
          <w:szCs w:val="28"/>
        </w:rPr>
        <w:t>ting</w:t>
      </w:r>
      <w:r w:rsidRPr="00CC4A6E">
        <w:rPr>
          <w:rFonts w:ascii="Times New Roman" w:hAnsi="Times New Roman" w:cs="Times New Roman"/>
          <w:sz w:val="28"/>
          <w:szCs w:val="28"/>
        </w:rPr>
        <w:t xml:space="preserve"> hazardous</w:t>
      </w:r>
      <w:r w:rsidR="00916244" w:rsidRPr="00CC4A6E">
        <w:rPr>
          <w:rFonts w:ascii="Times New Roman" w:hAnsi="Times New Roman" w:cs="Times New Roman"/>
          <w:sz w:val="28"/>
          <w:szCs w:val="28"/>
        </w:rPr>
        <w:t xml:space="preserve"> solid wa</w:t>
      </w:r>
      <w:r w:rsidR="00A865A1" w:rsidRPr="00CC4A6E">
        <w:rPr>
          <w:rFonts w:ascii="Times New Roman" w:hAnsi="Times New Roman" w:cs="Times New Roman"/>
          <w:sz w:val="28"/>
          <w:szCs w:val="28"/>
        </w:rPr>
        <w:t xml:space="preserve">ste material </w:t>
      </w:r>
      <w:r w:rsidRPr="00CC4A6E">
        <w:rPr>
          <w:rFonts w:ascii="Times New Roman" w:hAnsi="Times New Roman" w:cs="Times New Roman"/>
          <w:sz w:val="28"/>
          <w:szCs w:val="28"/>
        </w:rPr>
        <w:t>to waste mate</w:t>
      </w:r>
      <w:r w:rsidR="00CE75D5" w:rsidRPr="00CC4A6E">
        <w:rPr>
          <w:rFonts w:ascii="Times New Roman" w:hAnsi="Times New Roman" w:cs="Times New Roman"/>
          <w:sz w:val="28"/>
          <w:szCs w:val="28"/>
        </w:rPr>
        <w:t>rial that is safe for disposal.</w:t>
      </w:r>
      <w:r w:rsidR="00A865A1" w:rsidRPr="00CC4A6E">
        <w:rPr>
          <w:rFonts w:ascii="Times New Roman" w:hAnsi="Times New Roman" w:cs="Times New Roman"/>
          <w:sz w:val="28"/>
          <w:szCs w:val="28"/>
        </w:rPr>
        <w:t xml:space="preserve"> </w:t>
      </w:r>
      <w:r w:rsidRPr="00CC4A6E">
        <w:rPr>
          <w:rFonts w:ascii="Times New Roman" w:hAnsi="Times New Roman" w:cs="Times New Roman"/>
          <w:sz w:val="28"/>
          <w:szCs w:val="28"/>
        </w:rPr>
        <w:t>At the landfill sites</w:t>
      </w:r>
      <w:r w:rsidR="00B25EDE" w:rsidRPr="00CC4A6E">
        <w:rPr>
          <w:rFonts w:ascii="Times New Roman" w:hAnsi="Times New Roman" w:cs="Times New Roman"/>
          <w:sz w:val="28"/>
          <w:szCs w:val="28"/>
        </w:rPr>
        <w:t>,</w:t>
      </w:r>
      <w:r w:rsidRPr="00CC4A6E">
        <w:rPr>
          <w:rFonts w:ascii="Times New Roman" w:hAnsi="Times New Roman" w:cs="Times New Roman"/>
          <w:sz w:val="28"/>
          <w:szCs w:val="28"/>
        </w:rPr>
        <w:t xml:space="preserve"> the waste is weighed, its classification (per truck) is confirmed and it is taken into the ‘wo</w:t>
      </w:r>
      <w:r w:rsidR="00CE75D5" w:rsidRPr="00CC4A6E">
        <w:rPr>
          <w:rFonts w:ascii="Times New Roman" w:hAnsi="Times New Roman" w:cs="Times New Roman"/>
          <w:sz w:val="28"/>
          <w:szCs w:val="28"/>
        </w:rPr>
        <w:t xml:space="preserve">rkface’ </w:t>
      </w:r>
      <w:r w:rsidR="00B25EDE" w:rsidRPr="00CC4A6E">
        <w:rPr>
          <w:rFonts w:ascii="Times New Roman" w:hAnsi="Times New Roman" w:cs="Times New Roman"/>
          <w:sz w:val="28"/>
          <w:szCs w:val="28"/>
        </w:rPr>
        <w:t>(</w:t>
      </w:r>
      <w:r w:rsidR="00CE75D5" w:rsidRPr="00CC4A6E">
        <w:rPr>
          <w:rFonts w:ascii="Times New Roman" w:hAnsi="Times New Roman" w:cs="Times New Roman"/>
          <w:sz w:val="28"/>
          <w:szCs w:val="28"/>
        </w:rPr>
        <w:t xml:space="preserve">the inside of a cell). </w:t>
      </w:r>
      <w:r w:rsidR="00872B63" w:rsidRPr="00CC4A6E">
        <w:rPr>
          <w:rFonts w:ascii="Times New Roman" w:hAnsi="Times New Roman" w:cs="Times New Roman"/>
          <w:sz w:val="28"/>
          <w:szCs w:val="28"/>
        </w:rPr>
        <w:t xml:space="preserve">The cells are constructed by a process of excavation on </w:t>
      </w:r>
      <w:r w:rsidR="00E43AD0" w:rsidRPr="00CC4A6E">
        <w:rPr>
          <w:rFonts w:ascii="Times New Roman" w:hAnsi="Times New Roman" w:cs="Times New Roman"/>
          <w:sz w:val="28"/>
          <w:szCs w:val="28"/>
        </w:rPr>
        <w:t>a</w:t>
      </w:r>
      <w:r w:rsidR="00872B63" w:rsidRPr="00CC4A6E">
        <w:rPr>
          <w:rFonts w:ascii="Times New Roman" w:hAnsi="Times New Roman" w:cs="Times New Roman"/>
          <w:sz w:val="28"/>
          <w:szCs w:val="28"/>
        </w:rPr>
        <w:t xml:space="preserve"> landfill site, and installation </w:t>
      </w:r>
      <w:r w:rsidR="002804A0" w:rsidRPr="00CC4A6E">
        <w:rPr>
          <w:rFonts w:ascii="Times New Roman" w:hAnsi="Times New Roman" w:cs="Times New Roman"/>
          <w:sz w:val="28"/>
          <w:szCs w:val="28"/>
        </w:rPr>
        <w:t>in the cells</w:t>
      </w:r>
      <w:r w:rsidR="00E43AD0" w:rsidRPr="00CC4A6E">
        <w:rPr>
          <w:rFonts w:ascii="Times New Roman" w:hAnsi="Times New Roman" w:cs="Times New Roman"/>
          <w:sz w:val="28"/>
          <w:szCs w:val="28"/>
        </w:rPr>
        <w:t xml:space="preserve"> </w:t>
      </w:r>
      <w:r w:rsidR="00872B63" w:rsidRPr="00CC4A6E">
        <w:rPr>
          <w:rFonts w:ascii="Times New Roman" w:hAnsi="Times New Roman" w:cs="Times New Roman"/>
          <w:sz w:val="28"/>
          <w:szCs w:val="28"/>
        </w:rPr>
        <w:t xml:space="preserve">of a subsoil and drainage system. </w:t>
      </w:r>
      <w:r w:rsidRPr="00CC4A6E">
        <w:rPr>
          <w:rFonts w:ascii="Times New Roman" w:hAnsi="Times New Roman" w:cs="Times New Roman"/>
          <w:sz w:val="28"/>
          <w:szCs w:val="28"/>
        </w:rPr>
        <w:t>Inside the cell</w:t>
      </w:r>
      <w:r w:rsidR="00B25EDE" w:rsidRPr="00CC4A6E">
        <w:rPr>
          <w:rFonts w:ascii="Times New Roman" w:hAnsi="Times New Roman" w:cs="Times New Roman"/>
          <w:sz w:val="28"/>
          <w:szCs w:val="28"/>
        </w:rPr>
        <w:t>,</w:t>
      </w:r>
      <w:r w:rsidRPr="00CC4A6E">
        <w:rPr>
          <w:rFonts w:ascii="Times New Roman" w:hAnsi="Times New Roman" w:cs="Times New Roman"/>
          <w:sz w:val="28"/>
          <w:szCs w:val="28"/>
        </w:rPr>
        <w:t xml:space="preserve"> the waste is treated</w:t>
      </w:r>
      <w:r w:rsidR="00B25EDE" w:rsidRPr="00CC4A6E">
        <w:rPr>
          <w:rFonts w:ascii="Times New Roman" w:hAnsi="Times New Roman" w:cs="Times New Roman"/>
          <w:sz w:val="28"/>
          <w:szCs w:val="28"/>
        </w:rPr>
        <w:t>,</w:t>
      </w:r>
      <w:r w:rsidRPr="00CC4A6E">
        <w:rPr>
          <w:rFonts w:ascii="Times New Roman" w:hAnsi="Times New Roman" w:cs="Times New Roman"/>
          <w:sz w:val="28"/>
          <w:szCs w:val="28"/>
        </w:rPr>
        <w:t xml:space="preserve"> prior </w:t>
      </w:r>
      <w:r w:rsidR="001C0492" w:rsidRPr="00CC4A6E">
        <w:rPr>
          <w:rFonts w:ascii="Times New Roman" w:hAnsi="Times New Roman" w:cs="Times New Roman"/>
          <w:sz w:val="28"/>
          <w:szCs w:val="28"/>
        </w:rPr>
        <w:t xml:space="preserve">to </w:t>
      </w:r>
      <w:r w:rsidRPr="00CC4A6E">
        <w:rPr>
          <w:rFonts w:ascii="Times New Roman" w:hAnsi="Times New Roman" w:cs="Times New Roman"/>
          <w:sz w:val="28"/>
          <w:szCs w:val="28"/>
        </w:rPr>
        <w:t>its disposal, to ‘change its physical, biological, or chemical character or composition’ to reduce its hazardous impact on the environment.</w:t>
      </w:r>
    </w:p>
    <w:p w14:paraId="41DA7D4B" w14:textId="77777777" w:rsidR="00A865A1" w:rsidRPr="00CC4A6E" w:rsidRDefault="00A865A1" w:rsidP="00916244">
      <w:pPr>
        <w:spacing w:after="0" w:line="360" w:lineRule="auto"/>
        <w:jc w:val="both"/>
        <w:rPr>
          <w:rFonts w:ascii="Times New Roman" w:hAnsi="Times New Roman" w:cs="Times New Roman"/>
          <w:sz w:val="28"/>
          <w:szCs w:val="28"/>
        </w:rPr>
      </w:pPr>
    </w:p>
    <w:p w14:paraId="76058554" w14:textId="77777777" w:rsidR="00291BCF" w:rsidRPr="00CC4A6E" w:rsidRDefault="00872B63" w:rsidP="00291BCF">
      <w:pPr>
        <w:spacing w:after="0" w:line="360" w:lineRule="auto"/>
        <w:jc w:val="both"/>
        <w:rPr>
          <w:rFonts w:ascii="Times New Roman" w:hAnsi="Times New Roman" w:cs="Times New Roman"/>
          <w:sz w:val="28"/>
          <w:szCs w:val="28"/>
        </w:rPr>
      </w:pPr>
      <w:r w:rsidRPr="00CC4A6E">
        <w:rPr>
          <w:rFonts w:ascii="Times New Roman" w:hAnsi="Times New Roman" w:cs="Times New Roman"/>
          <w:sz w:val="28"/>
          <w:szCs w:val="28"/>
        </w:rPr>
        <w:t>[</w:t>
      </w:r>
      <w:r w:rsidR="00F36DB1" w:rsidRPr="00CC4A6E">
        <w:rPr>
          <w:rFonts w:ascii="Times New Roman" w:hAnsi="Times New Roman" w:cs="Times New Roman"/>
          <w:sz w:val="28"/>
          <w:szCs w:val="28"/>
        </w:rPr>
        <w:t>5</w:t>
      </w:r>
      <w:r w:rsidR="00EE35EF" w:rsidRPr="00CC4A6E">
        <w:rPr>
          <w:rFonts w:ascii="Times New Roman" w:hAnsi="Times New Roman" w:cs="Times New Roman"/>
          <w:sz w:val="28"/>
          <w:szCs w:val="28"/>
        </w:rPr>
        <w:t>]</w:t>
      </w:r>
      <w:r w:rsidR="00EE35EF" w:rsidRPr="00CC4A6E">
        <w:rPr>
          <w:rFonts w:ascii="Times New Roman" w:hAnsi="Times New Roman" w:cs="Times New Roman"/>
          <w:sz w:val="28"/>
          <w:szCs w:val="28"/>
        </w:rPr>
        <w:tab/>
      </w:r>
      <w:r w:rsidR="00445271" w:rsidRPr="00CC4A6E">
        <w:rPr>
          <w:rFonts w:ascii="Times New Roman" w:hAnsi="Times New Roman" w:cs="Times New Roman"/>
          <w:sz w:val="28"/>
          <w:szCs w:val="28"/>
        </w:rPr>
        <w:t>The dispute between the parties emanates from claims made by Enviroserv to the Commissioner as</w:t>
      </w:r>
      <w:r w:rsidR="001041CA" w:rsidRPr="00CC4A6E">
        <w:rPr>
          <w:rFonts w:ascii="Times New Roman" w:hAnsi="Times New Roman" w:cs="Times New Roman"/>
          <w:sz w:val="28"/>
          <w:szCs w:val="28"/>
        </w:rPr>
        <w:t xml:space="preserve"> </w:t>
      </w:r>
      <w:r w:rsidR="00291BCF" w:rsidRPr="00CC4A6E">
        <w:rPr>
          <w:rFonts w:ascii="Times New Roman" w:hAnsi="Times New Roman" w:cs="Times New Roman"/>
          <w:sz w:val="28"/>
          <w:szCs w:val="28"/>
        </w:rPr>
        <w:t>depreciation allo</w:t>
      </w:r>
      <w:r w:rsidR="00127AB2" w:rsidRPr="00CC4A6E">
        <w:rPr>
          <w:rFonts w:ascii="Times New Roman" w:hAnsi="Times New Roman" w:cs="Times New Roman"/>
          <w:sz w:val="28"/>
          <w:szCs w:val="28"/>
        </w:rPr>
        <w:t>wance</w:t>
      </w:r>
      <w:r w:rsidR="00EE35EF" w:rsidRPr="00CC4A6E">
        <w:rPr>
          <w:rFonts w:ascii="Times New Roman" w:hAnsi="Times New Roman" w:cs="Times New Roman"/>
          <w:sz w:val="28"/>
          <w:szCs w:val="28"/>
        </w:rPr>
        <w:t>s</w:t>
      </w:r>
      <w:r w:rsidR="001041CA" w:rsidRPr="00CC4A6E">
        <w:rPr>
          <w:rFonts w:ascii="Times New Roman" w:hAnsi="Times New Roman" w:cs="Times New Roman"/>
          <w:sz w:val="28"/>
          <w:szCs w:val="28"/>
        </w:rPr>
        <w:t xml:space="preserve"> </w:t>
      </w:r>
      <w:r w:rsidRPr="00CC4A6E">
        <w:rPr>
          <w:rFonts w:ascii="Times New Roman" w:hAnsi="Times New Roman" w:cs="Times New Roman"/>
          <w:sz w:val="28"/>
          <w:szCs w:val="28"/>
        </w:rPr>
        <w:t xml:space="preserve">in respect of the cells, </w:t>
      </w:r>
      <w:r w:rsidR="00445271" w:rsidRPr="00CC4A6E">
        <w:rPr>
          <w:rFonts w:ascii="Times New Roman" w:hAnsi="Times New Roman" w:cs="Times New Roman"/>
          <w:sz w:val="28"/>
          <w:szCs w:val="28"/>
        </w:rPr>
        <w:t xml:space="preserve">for the 2015 and 2016 </w:t>
      </w:r>
      <w:r w:rsidR="00F1588A" w:rsidRPr="00CC4A6E">
        <w:rPr>
          <w:rFonts w:ascii="Times New Roman" w:hAnsi="Times New Roman" w:cs="Times New Roman"/>
          <w:sz w:val="28"/>
          <w:szCs w:val="28"/>
        </w:rPr>
        <w:t>i</w:t>
      </w:r>
      <w:r w:rsidR="00445271" w:rsidRPr="00CC4A6E">
        <w:rPr>
          <w:rFonts w:ascii="Times New Roman" w:hAnsi="Times New Roman" w:cs="Times New Roman"/>
          <w:sz w:val="28"/>
          <w:szCs w:val="28"/>
        </w:rPr>
        <w:t xml:space="preserve">ncome </w:t>
      </w:r>
      <w:r w:rsidR="00F1588A" w:rsidRPr="00CC4A6E">
        <w:rPr>
          <w:rFonts w:ascii="Times New Roman" w:hAnsi="Times New Roman" w:cs="Times New Roman"/>
          <w:sz w:val="28"/>
          <w:szCs w:val="28"/>
        </w:rPr>
        <w:t>t</w:t>
      </w:r>
      <w:r w:rsidR="00445271" w:rsidRPr="00CC4A6E">
        <w:rPr>
          <w:rFonts w:ascii="Times New Roman" w:hAnsi="Times New Roman" w:cs="Times New Roman"/>
          <w:sz w:val="28"/>
          <w:szCs w:val="28"/>
        </w:rPr>
        <w:t>a</w:t>
      </w:r>
      <w:r w:rsidR="00D3774C" w:rsidRPr="00CC4A6E">
        <w:rPr>
          <w:rFonts w:ascii="Times New Roman" w:hAnsi="Times New Roman" w:cs="Times New Roman"/>
          <w:sz w:val="28"/>
          <w:szCs w:val="28"/>
        </w:rPr>
        <w:t xml:space="preserve">x </w:t>
      </w:r>
      <w:r w:rsidR="007F503C" w:rsidRPr="00CC4A6E">
        <w:rPr>
          <w:rFonts w:ascii="Times New Roman" w:hAnsi="Times New Roman" w:cs="Times New Roman"/>
          <w:sz w:val="28"/>
          <w:szCs w:val="28"/>
        </w:rPr>
        <w:t>assessment</w:t>
      </w:r>
      <w:r w:rsidR="00D3774C" w:rsidRPr="00CC4A6E">
        <w:rPr>
          <w:rFonts w:ascii="Times New Roman" w:hAnsi="Times New Roman" w:cs="Times New Roman"/>
          <w:sz w:val="28"/>
          <w:szCs w:val="28"/>
        </w:rPr>
        <w:t xml:space="preserve"> years. The amounts claimed were </w:t>
      </w:r>
      <w:r w:rsidR="00D3774C" w:rsidRPr="00CC4A6E">
        <w:rPr>
          <w:rFonts w:ascii="Times New Roman" w:hAnsi="Times New Roman" w:cs="Times New Roman"/>
          <w:sz w:val="28"/>
          <w:szCs w:val="28"/>
        </w:rPr>
        <w:lastRenderedPageBreak/>
        <w:t xml:space="preserve">R48 947 694.61 in respect of 2015 and R41 306 206.93 for 2016. </w:t>
      </w:r>
      <w:r w:rsidR="00F57156" w:rsidRPr="00CC4A6E">
        <w:rPr>
          <w:rFonts w:ascii="Times New Roman" w:hAnsi="Times New Roman" w:cs="Times New Roman"/>
          <w:sz w:val="28"/>
          <w:szCs w:val="28"/>
        </w:rPr>
        <w:t xml:space="preserve">These amounts constituted </w:t>
      </w:r>
      <w:r w:rsidR="00CE75D5" w:rsidRPr="00CC4A6E">
        <w:rPr>
          <w:rFonts w:ascii="Times New Roman" w:hAnsi="Times New Roman" w:cs="Times New Roman"/>
          <w:sz w:val="28"/>
          <w:szCs w:val="28"/>
        </w:rPr>
        <w:t>40%</w:t>
      </w:r>
      <w:r w:rsidR="00F57156" w:rsidRPr="00CC4A6E">
        <w:rPr>
          <w:rFonts w:ascii="Times New Roman" w:hAnsi="Times New Roman" w:cs="Times New Roman"/>
          <w:sz w:val="28"/>
          <w:szCs w:val="28"/>
        </w:rPr>
        <w:t xml:space="preserve"> </w:t>
      </w:r>
      <w:r w:rsidR="00445271" w:rsidRPr="00CC4A6E">
        <w:rPr>
          <w:rFonts w:ascii="Times New Roman" w:hAnsi="Times New Roman" w:cs="Times New Roman"/>
          <w:sz w:val="28"/>
          <w:szCs w:val="28"/>
        </w:rPr>
        <w:t>and 20%</w:t>
      </w:r>
      <w:r w:rsidR="004A3CD0" w:rsidRPr="00CC4A6E">
        <w:rPr>
          <w:rFonts w:ascii="Times New Roman" w:hAnsi="Times New Roman" w:cs="Times New Roman"/>
          <w:sz w:val="28"/>
          <w:szCs w:val="28"/>
        </w:rPr>
        <w:t xml:space="preserve"> </w:t>
      </w:r>
      <w:r w:rsidR="00F57156" w:rsidRPr="00CC4A6E">
        <w:rPr>
          <w:rFonts w:ascii="Times New Roman" w:hAnsi="Times New Roman" w:cs="Times New Roman"/>
          <w:sz w:val="28"/>
          <w:szCs w:val="28"/>
        </w:rPr>
        <w:t>depreciation in respect of the cells for the years 2015 and 20</w:t>
      </w:r>
      <w:r w:rsidR="00F1588A" w:rsidRPr="00CC4A6E">
        <w:rPr>
          <w:rFonts w:ascii="Times New Roman" w:hAnsi="Times New Roman" w:cs="Times New Roman"/>
          <w:sz w:val="28"/>
          <w:szCs w:val="28"/>
        </w:rPr>
        <w:t>1</w:t>
      </w:r>
      <w:r w:rsidR="00F57156" w:rsidRPr="00CC4A6E">
        <w:rPr>
          <w:rFonts w:ascii="Times New Roman" w:hAnsi="Times New Roman" w:cs="Times New Roman"/>
          <w:sz w:val="28"/>
          <w:szCs w:val="28"/>
        </w:rPr>
        <w:t>6 respectively</w:t>
      </w:r>
      <w:r w:rsidR="00445271" w:rsidRPr="00CC4A6E">
        <w:rPr>
          <w:rFonts w:ascii="Times New Roman" w:hAnsi="Times New Roman" w:cs="Times New Roman"/>
          <w:sz w:val="28"/>
          <w:szCs w:val="28"/>
        </w:rPr>
        <w:t>.</w:t>
      </w:r>
      <w:r w:rsidR="00291BCF" w:rsidRPr="00CC4A6E">
        <w:rPr>
          <w:rFonts w:ascii="Times New Roman" w:hAnsi="Times New Roman" w:cs="Times New Roman"/>
          <w:sz w:val="28"/>
          <w:szCs w:val="28"/>
        </w:rPr>
        <w:t xml:space="preserve"> </w:t>
      </w:r>
      <w:r w:rsidR="001041CA" w:rsidRPr="00CC4A6E">
        <w:rPr>
          <w:rFonts w:ascii="Times New Roman" w:hAnsi="Times New Roman" w:cs="Times New Roman"/>
          <w:sz w:val="28"/>
          <w:szCs w:val="28"/>
        </w:rPr>
        <w:t xml:space="preserve">The Commissioner disallowed the claimed </w:t>
      </w:r>
      <w:r w:rsidRPr="00CC4A6E">
        <w:rPr>
          <w:rFonts w:ascii="Times New Roman" w:hAnsi="Times New Roman" w:cs="Times New Roman"/>
          <w:sz w:val="28"/>
          <w:szCs w:val="28"/>
        </w:rPr>
        <w:t>amounts</w:t>
      </w:r>
      <w:r w:rsidR="00D20402" w:rsidRPr="00CC4A6E">
        <w:rPr>
          <w:rFonts w:ascii="Times New Roman" w:hAnsi="Times New Roman" w:cs="Times New Roman"/>
          <w:sz w:val="28"/>
          <w:szCs w:val="28"/>
        </w:rPr>
        <w:t>,</w:t>
      </w:r>
      <w:r w:rsidR="001041CA" w:rsidRPr="00CC4A6E">
        <w:rPr>
          <w:rFonts w:ascii="Times New Roman" w:hAnsi="Times New Roman" w:cs="Times New Roman"/>
          <w:sz w:val="28"/>
          <w:szCs w:val="28"/>
        </w:rPr>
        <w:t xml:space="preserve"> </w:t>
      </w:r>
      <w:r w:rsidR="00DE6C86" w:rsidRPr="00CC4A6E">
        <w:rPr>
          <w:rFonts w:ascii="Times New Roman" w:hAnsi="Times New Roman" w:cs="Times New Roman"/>
          <w:sz w:val="28"/>
          <w:szCs w:val="28"/>
        </w:rPr>
        <w:t>main</w:t>
      </w:r>
      <w:r w:rsidR="00445271" w:rsidRPr="00CC4A6E">
        <w:rPr>
          <w:rFonts w:ascii="Times New Roman" w:hAnsi="Times New Roman" w:cs="Times New Roman"/>
          <w:sz w:val="28"/>
          <w:szCs w:val="28"/>
        </w:rPr>
        <w:t>taining</w:t>
      </w:r>
      <w:r w:rsidR="00D20402" w:rsidRPr="00CC4A6E">
        <w:rPr>
          <w:rFonts w:ascii="Times New Roman" w:hAnsi="Times New Roman" w:cs="Times New Roman"/>
          <w:sz w:val="28"/>
          <w:szCs w:val="28"/>
        </w:rPr>
        <w:t xml:space="preserve"> that </w:t>
      </w:r>
      <w:r w:rsidRPr="00CC4A6E">
        <w:rPr>
          <w:rFonts w:ascii="Times New Roman" w:hAnsi="Times New Roman" w:cs="Times New Roman"/>
          <w:sz w:val="28"/>
          <w:szCs w:val="28"/>
        </w:rPr>
        <w:t>the cells a</w:t>
      </w:r>
      <w:r w:rsidR="00EE35EF" w:rsidRPr="00CC4A6E">
        <w:rPr>
          <w:rFonts w:ascii="Times New Roman" w:hAnsi="Times New Roman" w:cs="Times New Roman"/>
          <w:sz w:val="28"/>
          <w:szCs w:val="28"/>
        </w:rPr>
        <w:t xml:space="preserve">re waste </w:t>
      </w:r>
      <w:r w:rsidRPr="00CC4A6E">
        <w:rPr>
          <w:rFonts w:ascii="Times New Roman" w:hAnsi="Times New Roman" w:cs="Times New Roman"/>
          <w:sz w:val="28"/>
          <w:szCs w:val="28"/>
        </w:rPr>
        <w:t>disposal</w:t>
      </w:r>
      <w:r w:rsidR="00EE35EF" w:rsidRPr="00CC4A6E">
        <w:rPr>
          <w:rFonts w:ascii="Times New Roman" w:hAnsi="Times New Roman" w:cs="Times New Roman"/>
          <w:sz w:val="28"/>
          <w:szCs w:val="28"/>
        </w:rPr>
        <w:t xml:space="preserve"> assets as defined in s</w:t>
      </w:r>
      <w:r w:rsidR="00A92A6A" w:rsidRPr="00CC4A6E">
        <w:rPr>
          <w:rFonts w:ascii="Times New Roman" w:hAnsi="Times New Roman" w:cs="Times New Roman"/>
          <w:sz w:val="28"/>
          <w:szCs w:val="28"/>
        </w:rPr>
        <w:t xml:space="preserve"> </w:t>
      </w:r>
      <w:r w:rsidR="00EE35EF" w:rsidRPr="00CC4A6E">
        <w:rPr>
          <w:rFonts w:ascii="Times New Roman" w:hAnsi="Times New Roman" w:cs="Times New Roman"/>
          <w:sz w:val="28"/>
          <w:szCs w:val="28"/>
        </w:rPr>
        <w:t xml:space="preserve">37B of the ITA, and that </w:t>
      </w:r>
      <w:r w:rsidR="00D20402" w:rsidRPr="00CC4A6E">
        <w:rPr>
          <w:rFonts w:ascii="Times New Roman" w:hAnsi="Times New Roman" w:cs="Times New Roman"/>
          <w:sz w:val="28"/>
          <w:szCs w:val="28"/>
        </w:rPr>
        <w:t xml:space="preserve">Enviroserv was only entitled to </w:t>
      </w:r>
      <w:r w:rsidR="00EE35EF" w:rsidRPr="00CC4A6E">
        <w:rPr>
          <w:rFonts w:ascii="Times New Roman" w:hAnsi="Times New Roman" w:cs="Times New Roman"/>
          <w:sz w:val="28"/>
          <w:szCs w:val="28"/>
        </w:rPr>
        <w:t xml:space="preserve">claim depreciation at 5% per year in respect thereof. </w:t>
      </w:r>
      <w:r w:rsidR="00E5133A" w:rsidRPr="00CC4A6E">
        <w:rPr>
          <w:rFonts w:ascii="Times New Roman" w:hAnsi="Times New Roman" w:cs="Times New Roman"/>
          <w:sz w:val="28"/>
          <w:szCs w:val="28"/>
        </w:rPr>
        <w:t>The Commissioner</w:t>
      </w:r>
      <w:r w:rsidR="00D00A1B" w:rsidRPr="00CC4A6E">
        <w:rPr>
          <w:rFonts w:ascii="Times New Roman" w:hAnsi="Times New Roman" w:cs="Times New Roman"/>
          <w:sz w:val="28"/>
          <w:szCs w:val="28"/>
        </w:rPr>
        <w:t xml:space="preserve"> then r</w:t>
      </w:r>
      <w:r w:rsidR="001041CA" w:rsidRPr="00CC4A6E">
        <w:rPr>
          <w:rFonts w:ascii="Times New Roman" w:hAnsi="Times New Roman" w:cs="Times New Roman"/>
          <w:sz w:val="28"/>
          <w:szCs w:val="28"/>
        </w:rPr>
        <w:t>ais</w:t>
      </w:r>
      <w:r w:rsidR="00D00A1B" w:rsidRPr="00CC4A6E">
        <w:rPr>
          <w:rFonts w:ascii="Times New Roman" w:hAnsi="Times New Roman" w:cs="Times New Roman"/>
          <w:sz w:val="28"/>
          <w:szCs w:val="28"/>
        </w:rPr>
        <w:t>ed</w:t>
      </w:r>
      <w:r w:rsidR="001041CA" w:rsidRPr="00CC4A6E">
        <w:rPr>
          <w:rFonts w:ascii="Times New Roman" w:hAnsi="Times New Roman" w:cs="Times New Roman"/>
          <w:sz w:val="28"/>
          <w:szCs w:val="28"/>
        </w:rPr>
        <w:t xml:space="preserve"> additional assessments in res</w:t>
      </w:r>
      <w:r w:rsidR="00D20402" w:rsidRPr="00CC4A6E">
        <w:rPr>
          <w:rFonts w:ascii="Times New Roman" w:hAnsi="Times New Roman" w:cs="Times New Roman"/>
          <w:sz w:val="28"/>
          <w:szCs w:val="28"/>
        </w:rPr>
        <w:t>pect of the disallowed claims</w:t>
      </w:r>
      <w:r w:rsidR="00E5133A" w:rsidRPr="00CC4A6E">
        <w:rPr>
          <w:rFonts w:ascii="Times New Roman" w:hAnsi="Times New Roman" w:cs="Times New Roman"/>
          <w:sz w:val="28"/>
          <w:szCs w:val="28"/>
        </w:rPr>
        <w:t>.</w:t>
      </w:r>
    </w:p>
    <w:p w14:paraId="4CD8D49C" w14:textId="77777777" w:rsidR="00614064" w:rsidRPr="00CC4A6E" w:rsidRDefault="00614064" w:rsidP="00291BCF">
      <w:pPr>
        <w:spacing w:after="0" w:line="360" w:lineRule="auto"/>
        <w:jc w:val="both"/>
        <w:rPr>
          <w:rFonts w:ascii="Times New Roman" w:hAnsi="Times New Roman" w:cs="Times New Roman"/>
          <w:sz w:val="28"/>
          <w:szCs w:val="28"/>
        </w:rPr>
      </w:pPr>
    </w:p>
    <w:p w14:paraId="3561507F" w14:textId="77777777" w:rsidR="00056FD8" w:rsidRPr="00CC4A6E" w:rsidRDefault="00F16876" w:rsidP="001041CA">
      <w:pPr>
        <w:spacing w:after="0" w:line="360" w:lineRule="auto"/>
        <w:jc w:val="both"/>
        <w:rPr>
          <w:rFonts w:ascii="Times New Roman" w:hAnsi="Times New Roman" w:cs="Times New Roman"/>
          <w:sz w:val="28"/>
          <w:szCs w:val="28"/>
        </w:rPr>
      </w:pPr>
      <w:r w:rsidRPr="00CC4A6E">
        <w:rPr>
          <w:rFonts w:ascii="Times New Roman" w:hAnsi="Times New Roman" w:cs="Times New Roman"/>
          <w:sz w:val="28"/>
          <w:szCs w:val="28"/>
        </w:rPr>
        <w:t>[</w:t>
      </w:r>
      <w:r w:rsidR="00F36DB1" w:rsidRPr="00CC4A6E">
        <w:rPr>
          <w:rFonts w:ascii="Times New Roman" w:hAnsi="Times New Roman" w:cs="Times New Roman"/>
          <w:sz w:val="28"/>
          <w:szCs w:val="28"/>
        </w:rPr>
        <w:t>6</w:t>
      </w:r>
      <w:r w:rsidRPr="00CC4A6E">
        <w:rPr>
          <w:rFonts w:ascii="Times New Roman" w:hAnsi="Times New Roman" w:cs="Times New Roman"/>
          <w:sz w:val="28"/>
          <w:szCs w:val="28"/>
        </w:rPr>
        <w:t>]</w:t>
      </w:r>
      <w:r w:rsidRPr="00CC4A6E">
        <w:rPr>
          <w:rFonts w:ascii="Times New Roman" w:hAnsi="Times New Roman" w:cs="Times New Roman"/>
          <w:sz w:val="28"/>
          <w:szCs w:val="28"/>
        </w:rPr>
        <w:tab/>
      </w:r>
      <w:r w:rsidR="00056FD8" w:rsidRPr="00CC4A6E">
        <w:rPr>
          <w:rFonts w:ascii="Times New Roman" w:hAnsi="Times New Roman" w:cs="Times New Roman"/>
          <w:sz w:val="28"/>
          <w:szCs w:val="28"/>
        </w:rPr>
        <w:t xml:space="preserve">Furthermore, </w:t>
      </w:r>
      <w:r w:rsidR="00E5133A" w:rsidRPr="00CC4A6E">
        <w:rPr>
          <w:rFonts w:ascii="Times New Roman" w:hAnsi="Times New Roman" w:cs="Times New Roman"/>
          <w:sz w:val="28"/>
          <w:szCs w:val="28"/>
        </w:rPr>
        <w:t>the Commissioner</w:t>
      </w:r>
      <w:r w:rsidR="00056FD8" w:rsidRPr="00CC4A6E">
        <w:rPr>
          <w:rFonts w:ascii="Times New Roman" w:hAnsi="Times New Roman" w:cs="Times New Roman"/>
          <w:sz w:val="28"/>
          <w:szCs w:val="28"/>
        </w:rPr>
        <w:t xml:space="preserve"> levied an understatement penalty (USP)</w:t>
      </w:r>
      <w:r w:rsidR="00872B63" w:rsidRPr="00CC4A6E">
        <w:rPr>
          <w:rFonts w:ascii="Times New Roman" w:hAnsi="Times New Roman" w:cs="Times New Roman"/>
          <w:sz w:val="28"/>
          <w:szCs w:val="28"/>
        </w:rPr>
        <w:t xml:space="preserve"> of </w:t>
      </w:r>
      <w:r w:rsidR="00B03F78" w:rsidRPr="00CC4A6E">
        <w:rPr>
          <w:rFonts w:ascii="Times New Roman" w:hAnsi="Times New Roman" w:cs="Times New Roman"/>
          <w:sz w:val="28"/>
          <w:szCs w:val="28"/>
        </w:rPr>
        <w:t>25</w:t>
      </w:r>
      <w:r w:rsidR="00872B63" w:rsidRPr="00CC4A6E">
        <w:rPr>
          <w:rFonts w:ascii="Times New Roman" w:hAnsi="Times New Roman" w:cs="Times New Roman"/>
          <w:sz w:val="28"/>
          <w:szCs w:val="28"/>
        </w:rPr>
        <w:t>%</w:t>
      </w:r>
      <w:r w:rsidR="00056FD8" w:rsidRPr="00CC4A6E">
        <w:rPr>
          <w:rFonts w:ascii="Times New Roman" w:hAnsi="Times New Roman" w:cs="Times New Roman"/>
          <w:sz w:val="28"/>
          <w:szCs w:val="28"/>
        </w:rPr>
        <w:t xml:space="preserve"> </w:t>
      </w:r>
      <w:r w:rsidR="00B03F78" w:rsidRPr="00CC4A6E">
        <w:rPr>
          <w:rFonts w:ascii="Times New Roman" w:hAnsi="Times New Roman" w:cs="Times New Roman"/>
          <w:sz w:val="28"/>
          <w:szCs w:val="28"/>
        </w:rPr>
        <w:t xml:space="preserve">in </w:t>
      </w:r>
      <w:r w:rsidR="00477590" w:rsidRPr="00CC4A6E">
        <w:rPr>
          <w:rFonts w:ascii="Times New Roman" w:hAnsi="Times New Roman" w:cs="Times New Roman"/>
          <w:sz w:val="28"/>
          <w:szCs w:val="28"/>
        </w:rPr>
        <w:t xml:space="preserve">respect of claims </w:t>
      </w:r>
      <w:r w:rsidR="0066289A">
        <w:rPr>
          <w:rFonts w:ascii="Times New Roman" w:hAnsi="Times New Roman" w:cs="Times New Roman"/>
          <w:sz w:val="28"/>
          <w:szCs w:val="28"/>
        </w:rPr>
        <w:t xml:space="preserve">for future expenditure </w:t>
      </w:r>
      <w:r w:rsidR="00477590" w:rsidRPr="00CC4A6E">
        <w:rPr>
          <w:rFonts w:ascii="Times New Roman" w:hAnsi="Times New Roman" w:cs="Times New Roman"/>
          <w:sz w:val="28"/>
          <w:szCs w:val="28"/>
        </w:rPr>
        <w:t>made under</w:t>
      </w:r>
      <w:r w:rsidR="00B03F78" w:rsidRPr="00CC4A6E">
        <w:rPr>
          <w:rFonts w:ascii="Times New Roman" w:hAnsi="Times New Roman" w:cs="Times New Roman"/>
          <w:sz w:val="28"/>
          <w:szCs w:val="28"/>
        </w:rPr>
        <w:t xml:space="preserve"> s</w:t>
      </w:r>
      <w:r w:rsidR="007F503C" w:rsidRPr="00CC4A6E">
        <w:rPr>
          <w:rFonts w:ascii="Times New Roman" w:hAnsi="Times New Roman" w:cs="Times New Roman"/>
          <w:sz w:val="28"/>
          <w:szCs w:val="28"/>
        </w:rPr>
        <w:t xml:space="preserve"> </w:t>
      </w:r>
      <w:r w:rsidR="00B03F78" w:rsidRPr="00CC4A6E">
        <w:rPr>
          <w:rFonts w:ascii="Times New Roman" w:hAnsi="Times New Roman" w:cs="Times New Roman"/>
          <w:sz w:val="28"/>
          <w:szCs w:val="28"/>
        </w:rPr>
        <w:t xml:space="preserve">24C of the ITA </w:t>
      </w:r>
      <w:r w:rsidR="00056FD8" w:rsidRPr="00CC4A6E">
        <w:rPr>
          <w:rFonts w:ascii="Times New Roman" w:hAnsi="Times New Roman" w:cs="Times New Roman"/>
          <w:sz w:val="28"/>
          <w:szCs w:val="28"/>
        </w:rPr>
        <w:t xml:space="preserve">against Enviroserv </w:t>
      </w:r>
      <w:r w:rsidR="00872B63" w:rsidRPr="00CC4A6E">
        <w:rPr>
          <w:rFonts w:ascii="Times New Roman" w:hAnsi="Times New Roman" w:cs="Times New Roman"/>
          <w:sz w:val="28"/>
          <w:szCs w:val="28"/>
        </w:rPr>
        <w:t>for the same years</w:t>
      </w:r>
      <w:r w:rsidR="0066289A">
        <w:rPr>
          <w:rFonts w:ascii="Times New Roman" w:hAnsi="Times New Roman" w:cs="Times New Roman"/>
          <w:sz w:val="28"/>
          <w:szCs w:val="28"/>
        </w:rPr>
        <w:t xml:space="preserve">. During the same years Enviroserv has </w:t>
      </w:r>
      <w:r w:rsidR="00F1198A" w:rsidRPr="00CC4A6E">
        <w:rPr>
          <w:rFonts w:ascii="Times New Roman" w:hAnsi="Times New Roman" w:cs="Times New Roman"/>
          <w:sz w:val="28"/>
          <w:szCs w:val="28"/>
        </w:rPr>
        <w:t>fail</w:t>
      </w:r>
      <w:r w:rsidR="0066289A">
        <w:rPr>
          <w:rFonts w:ascii="Times New Roman" w:hAnsi="Times New Roman" w:cs="Times New Roman"/>
          <w:sz w:val="28"/>
          <w:szCs w:val="28"/>
        </w:rPr>
        <w:t>ed</w:t>
      </w:r>
      <w:r w:rsidR="00F1198A" w:rsidRPr="00CC4A6E">
        <w:rPr>
          <w:rFonts w:ascii="Times New Roman" w:hAnsi="Times New Roman" w:cs="Times New Roman"/>
          <w:sz w:val="28"/>
          <w:szCs w:val="28"/>
        </w:rPr>
        <w:t xml:space="preserve"> to declare interest income of R25 910 000</w:t>
      </w:r>
      <w:r w:rsidR="0073138F" w:rsidRPr="00CC4A6E">
        <w:rPr>
          <w:rFonts w:ascii="Times New Roman" w:hAnsi="Times New Roman" w:cs="Times New Roman"/>
          <w:sz w:val="28"/>
          <w:szCs w:val="28"/>
        </w:rPr>
        <w:t xml:space="preserve"> </w:t>
      </w:r>
      <w:r w:rsidR="00F1198A" w:rsidRPr="00CC4A6E">
        <w:rPr>
          <w:rFonts w:ascii="Times New Roman" w:hAnsi="Times New Roman" w:cs="Times New Roman"/>
          <w:sz w:val="28"/>
          <w:szCs w:val="28"/>
        </w:rPr>
        <w:t xml:space="preserve">due to it </w:t>
      </w:r>
      <w:r w:rsidR="00056FD8" w:rsidRPr="00CC4A6E">
        <w:rPr>
          <w:rFonts w:ascii="Times New Roman" w:hAnsi="Times New Roman" w:cs="Times New Roman"/>
          <w:sz w:val="28"/>
          <w:szCs w:val="28"/>
        </w:rPr>
        <w:t xml:space="preserve">in respect of a loan advanced </w:t>
      </w:r>
      <w:r w:rsidR="00445271" w:rsidRPr="00CC4A6E">
        <w:rPr>
          <w:rFonts w:ascii="Times New Roman" w:hAnsi="Times New Roman" w:cs="Times New Roman"/>
          <w:sz w:val="28"/>
          <w:szCs w:val="28"/>
        </w:rPr>
        <w:t>t</w:t>
      </w:r>
      <w:r w:rsidR="00056FD8" w:rsidRPr="00CC4A6E">
        <w:rPr>
          <w:rFonts w:ascii="Times New Roman" w:hAnsi="Times New Roman" w:cs="Times New Roman"/>
          <w:sz w:val="28"/>
          <w:szCs w:val="28"/>
        </w:rPr>
        <w:t>o its</w:t>
      </w:r>
      <w:r w:rsidR="00F1198A" w:rsidRPr="00CC4A6E">
        <w:rPr>
          <w:rFonts w:ascii="Times New Roman" w:hAnsi="Times New Roman" w:cs="Times New Roman"/>
          <w:sz w:val="28"/>
          <w:szCs w:val="28"/>
        </w:rPr>
        <w:t xml:space="preserve"> U</w:t>
      </w:r>
      <w:r w:rsidR="00056FD8" w:rsidRPr="00CC4A6E">
        <w:rPr>
          <w:rFonts w:ascii="Times New Roman" w:hAnsi="Times New Roman" w:cs="Times New Roman"/>
          <w:sz w:val="28"/>
          <w:szCs w:val="28"/>
        </w:rPr>
        <w:t>gandan subsidiary</w:t>
      </w:r>
      <w:r w:rsidR="00327D2A" w:rsidRPr="00CC4A6E">
        <w:rPr>
          <w:rFonts w:ascii="Times New Roman" w:hAnsi="Times New Roman" w:cs="Times New Roman"/>
          <w:sz w:val="28"/>
          <w:szCs w:val="28"/>
        </w:rPr>
        <w:t xml:space="preserve">. </w:t>
      </w:r>
      <w:r w:rsidR="00872B63" w:rsidRPr="00CC4A6E">
        <w:rPr>
          <w:rFonts w:ascii="Times New Roman" w:hAnsi="Times New Roman" w:cs="Times New Roman"/>
          <w:sz w:val="28"/>
          <w:szCs w:val="28"/>
        </w:rPr>
        <w:t>Because of</w:t>
      </w:r>
      <w:r w:rsidR="00327D2A" w:rsidRPr="00CC4A6E">
        <w:rPr>
          <w:rFonts w:ascii="Times New Roman" w:hAnsi="Times New Roman" w:cs="Times New Roman"/>
          <w:sz w:val="28"/>
          <w:szCs w:val="28"/>
        </w:rPr>
        <w:t xml:space="preserve"> financia</w:t>
      </w:r>
      <w:r w:rsidR="00056FD8" w:rsidRPr="00CC4A6E">
        <w:rPr>
          <w:rFonts w:ascii="Times New Roman" w:hAnsi="Times New Roman" w:cs="Times New Roman"/>
          <w:sz w:val="28"/>
          <w:szCs w:val="28"/>
        </w:rPr>
        <w:t>l constraints</w:t>
      </w:r>
      <w:r w:rsidR="00192EE1" w:rsidRPr="00CC4A6E">
        <w:rPr>
          <w:rFonts w:ascii="Times New Roman" w:hAnsi="Times New Roman" w:cs="Times New Roman"/>
          <w:sz w:val="28"/>
          <w:szCs w:val="28"/>
        </w:rPr>
        <w:t>,</w:t>
      </w:r>
      <w:r w:rsidR="00056FD8" w:rsidRPr="00CC4A6E">
        <w:rPr>
          <w:rFonts w:ascii="Times New Roman" w:hAnsi="Times New Roman" w:cs="Times New Roman"/>
          <w:sz w:val="28"/>
          <w:szCs w:val="28"/>
        </w:rPr>
        <w:t xml:space="preserve"> the subsidiary had not been</w:t>
      </w:r>
      <w:r w:rsidR="00327D2A" w:rsidRPr="00CC4A6E">
        <w:rPr>
          <w:rFonts w:ascii="Times New Roman" w:hAnsi="Times New Roman" w:cs="Times New Roman"/>
          <w:sz w:val="28"/>
          <w:szCs w:val="28"/>
        </w:rPr>
        <w:t xml:space="preserve"> a</w:t>
      </w:r>
      <w:r w:rsidR="00056FD8" w:rsidRPr="00CC4A6E">
        <w:rPr>
          <w:rFonts w:ascii="Times New Roman" w:hAnsi="Times New Roman" w:cs="Times New Roman"/>
          <w:sz w:val="28"/>
          <w:szCs w:val="28"/>
        </w:rPr>
        <w:t xml:space="preserve">ble to </w:t>
      </w:r>
      <w:r w:rsidR="00E5133A" w:rsidRPr="00CC4A6E">
        <w:rPr>
          <w:rFonts w:ascii="Times New Roman" w:hAnsi="Times New Roman" w:cs="Times New Roman"/>
          <w:sz w:val="28"/>
          <w:szCs w:val="28"/>
        </w:rPr>
        <w:t xml:space="preserve">pay the interest </w:t>
      </w:r>
      <w:r w:rsidR="00056FD8" w:rsidRPr="00CC4A6E">
        <w:rPr>
          <w:rFonts w:ascii="Times New Roman" w:hAnsi="Times New Roman" w:cs="Times New Roman"/>
          <w:sz w:val="28"/>
          <w:szCs w:val="28"/>
        </w:rPr>
        <w:t>and</w:t>
      </w:r>
      <w:r w:rsidR="00127AB2" w:rsidRPr="00CC4A6E">
        <w:rPr>
          <w:rFonts w:ascii="Times New Roman" w:hAnsi="Times New Roman" w:cs="Times New Roman"/>
          <w:sz w:val="28"/>
          <w:szCs w:val="28"/>
        </w:rPr>
        <w:t xml:space="preserve"> Enviroserv</w:t>
      </w:r>
      <w:r w:rsidR="005C65AB" w:rsidRPr="00CC4A6E">
        <w:rPr>
          <w:rFonts w:ascii="Times New Roman" w:hAnsi="Times New Roman" w:cs="Times New Roman"/>
          <w:sz w:val="28"/>
          <w:szCs w:val="28"/>
        </w:rPr>
        <w:t xml:space="preserve"> impaired </w:t>
      </w:r>
      <w:r w:rsidR="00445271" w:rsidRPr="00CC4A6E">
        <w:rPr>
          <w:rFonts w:ascii="Times New Roman" w:hAnsi="Times New Roman" w:cs="Times New Roman"/>
          <w:sz w:val="28"/>
          <w:szCs w:val="28"/>
        </w:rPr>
        <w:t>it</w:t>
      </w:r>
      <w:r w:rsidR="005C65AB" w:rsidRPr="00CC4A6E">
        <w:rPr>
          <w:rFonts w:ascii="Times New Roman" w:hAnsi="Times New Roman" w:cs="Times New Roman"/>
          <w:sz w:val="28"/>
          <w:szCs w:val="28"/>
        </w:rPr>
        <w:t xml:space="preserve"> for accounting purposes, as</w:t>
      </w:r>
      <w:r w:rsidR="00327D2A" w:rsidRPr="00CC4A6E">
        <w:rPr>
          <w:rFonts w:ascii="Times New Roman" w:hAnsi="Times New Roman" w:cs="Times New Roman"/>
          <w:sz w:val="28"/>
          <w:szCs w:val="28"/>
        </w:rPr>
        <w:t xml:space="preserve"> ‘not fully recoverable, but still due’.</w:t>
      </w:r>
    </w:p>
    <w:p w14:paraId="7159DA39" w14:textId="77777777" w:rsidR="00C405C7" w:rsidRPr="00CC4A6E" w:rsidRDefault="00C405C7" w:rsidP="00056FD8">
      <w:pPr>
        <w:spacing w:after="0" w:line="360" w:lineRule="auto"/>
        <w:jc w:val="both"/>
        <w:rPr>
          <w:rFonts w:ascii="Times New Roman" w:hAnsi="Times New Roman" w:cs="Times New Roman"/>
          <w:b/>
          <w:sz w:val="28"/>
          <w:szCs w:val="28"/>
        </w:rPr>
      </w:pPr>
    </w:p>
    <w:p w14:paraId="1F159E7E" w14:textId="77777777" w:rsidR="00B03F78" w:rsidRPr="00CC4A6E" w:rsidRDefault="00B03F78" w:rsidP="00056FD8">
      <w:pPr>
        <w:spacing w:after="0" w:line="360" w:lineRule="auto"/>
        <w:jc w:val="both"/>
        <w:rPr>
          <w:rFonts w:ascii="Times New Roman" w:hAnsi="Times New Roman" w:cs="Times New Roman"/>
          <w:b/>
          <w:sz w:val="28"/>
          <w:szCs w:val="28"/>
        </w:rPr>
      </w:pPr>
      <w:r w:rsidRPr="00CC4A6E">
        <w:rPr>
          <w:rFonts w:ascii="Times New Roman" w:hAnsi="Times New Roman" w:cs="Times New Roman"/>
          <w:b/>
          <w:sz w:val="28"/>
          <w:szCs w:val="28"/>
        </w:rPr>
        <w:t xml:space="preserve">The </w:t>
      </w:r>
      <w:r w:rsidR="00900B8A" w:rsidRPr="00CC4A6E">
        <w:rPr>
          <w:rFonts w:ascii="Times New Roman" w:hAnsi="Times New Roman" w:cs="Times New Roman"/>
          <w:b/>
          <w:sz w:val="28"/>
          <w:szCs w:val="28"/>
        </w:rPr>
        <w:t>issues</w:t>
      </w:r>
    </w:p>
    <w:p w14:paraId="1B6DFCE6" w14:textId="77777777" w:rsidR="00FA2309" w:rsidRPr="00CC4A6E" w:rsidRDefault="0055154F" w:rsidP="00FA2309">
      <w:pPr>
        <w:spacing w:after="0" w:line="360" w:lineRule="auto"/>
        <w:jc w:val="both"/>
        <w:rPr>
          <w:rFonts w:ascii="Times New Roman" w:hAnsi="Times New Roman" w:cs="Times New Roman"/>
          <w:sz w:val="28"/>
          <w:szCs w:val="28"/>
        </w:rPr>
      </w:pPr>
      <w:r w:rsidRPr="00CC4A6E">
        <w:rPr>
          <w:rFonts w:ascii="Times New Roman" w:hAnsi="Times New Roman" w:cs="Times New Roman"/>
          <w:sz w:val="28"/>
          <w:szCs w:val="28"/>
        </w:rPr>
        <w:t>[</w:t>
      </w:r>
      <w:r w:rsidR="00F36DB1" w:rsidRPr="00CC4A6E">
        <w:rPr>
          <w:rFonts w:ascii="Times New Roman" w:hAnsi="Times New Roman" w:cs="Times New Roman"/>
          <w:sz w:val="28"/>
          <w:szCs w:val="28"/>
        </w:rPr>
        <w:t>7</w:t>
      </w:r>
      <w:r w:rsidR="00FA2309" w:rsidRPr="00CC4A6E">
        <w:rPr>
          <w:rFonts w:ascii="Times New Roman" w:hAnsi="Times New Roman" w:cs="Times New Roman"/>
          <w:sz w:val="28"/>
          <w:szCs w:val="28"/>
        </w:rPr>
        <w:t>]</w:t>
      </w:r>
      <w:r w:rsidR="00FA2309" w:rsidRPr="00CC4A6E">
        <w:rPr>
          <w:rFonts w:ascii="Times New Roman" w:hAnsi="Times New Roman" w:cs="Times New Roman"/>
          <w:sz w:val="28"/>
          <w:szCs w:val="28"/>
        </w:rPr>
        <w:tab/>
      </w:r>
      <w:r w:rsidR="00C405C7" w:rsidRPr="00CC4A6E">
        <w:rPr>
          <w:rFonts w:ascii="Times New Roman" w:hAnsi="Times New Roman" w:cs="Times New Roman"/>
          <w:sz w:val="28"/>
          <w:szCs w:val="28"/>
        </w:rPr>
        <w:t xml:space="preserve">Enviroserv </w:t>
      </w:r>
      <w:r w:rsidR="00F42E10" w:rsidRPr="00CC4A6E">
        <w:rPr>
          <w:rFonts w:ascii="Times New Roman" w:hAnsi="Times New Roman" w:cs="Times New Roman"/>
          <w:sz w:val="28"/>
          <w:szCs w:val="28"/>
        </w:rPr>
        <w:t xml:space="preserve">described the process that takes place in the cells as follows. </w:t>
      </w:r>
    </w:p>
    <w:p w14:paraId="658BD513" w14:textId="77777777" w:rsidR="0040077F" w:rsidRPr="00CC4A6E" w:rsidRDefault="009161C9" w:rsidP="000C1B5D">
      <w:pPr>
        <w:spacing w:after="0" w:line="360" w:lineRule="auto"/>
        <w:jc w:val="both"/>
        <w:rPr>
          <w:rFonts w:ascii="Times New Roman" w:hAnsi="Times New Roman" w:cs="Times New Roman"/>
          <w:sz w:val="28"/>
          <w:szCs w:val="28"/>
        </w:rPr>
      </w:pPr>
      <w:r w:rsidRPr="00CC4A6E">
        <w:rPr>
          <w:rFonts w:ascii="Times New Roman" w:hAnsi="Times New Roman" w:cs="Times New Roman"/>
          <w:sz w:val="28"/>
          <w:szCs w:val="28"/>
        </w:rPr>
        <w:t>The waste that is collected contains organic or inorganic elements or compounds that may</w:t>
      </w:r>
      <w:r w:rsidR="005004AB" w:rsidRPr="00CC4A6E">
        <w:rPr>
          <w:rFonts w:ascii="Times New Roman" w:hAnsi="Times New Roman" w:cs="Times New Roman"/>
          <w:sz w:val="28"/>
          <w:szCs w:val="28"/>
        </w:rPr>
        <w:t xml:space="preserve"> </w:t>
      </w:r>
      <w:r w:rsidRPr="00CC4A6E">
        <w:rPr>
          <w:rFonts w:ascii="Times New Roman" w:hAnsi="Times New Roman" w:cs="Times New Roman"/>
          <w:sz w:val="28"/>
          <w:szCs w:val="28"/>
        </w:rPr>
        <w:t>have a detrimental impact on the environment</w:t>
      </w:r>
      <w:r w:rsidR="005004AB" w:rsidRPr="00CC4A6E">
        <w:rPr>
          <w:rFonts w:ascii="Times New Roman" w:hAnsi="Times New Roman" w:cs="Times New Roman"/>
          <w:sz w:val="28"/>
          <w:szCs w:val="28"/>
        </w:rPr>
        <w:t xml:space="preserve"> because of inherent physical, chemical or toxicological characteristics</w:t>
      </w:r>
      <w:r w:rsidRPr="00CC4A6E">
        <w:rPr>
          <w:rFonts w:ascii="Times New Roman" w:hAnsi="Times New Roman" w:cs="Times New Roman"/>
          <w:sz w:val="28"/>
          <w:szCs w:val="28"/>
        </w:rPr>
        <w:t xml:space="preserve">. </w:t>
      </w:r>
      <w:r w:rsidR="00FA2309" w:rsidRPr="00CC4A6E">
        <w:rPr>
          <w:rFonts w:ascii="Times New Roman" w:hAnsi="Times New Roman" w:cs="Times New Roman"/>
          <w:sz w:val="28"/>
          <w:szCs w:val="28"/>
        </w:rPr>
        <w:t>It is therefore treated with chemicals</w:t>
      </w:r>
      <w:r w:rsidR="00FD1D60" w:rsidRPr="00CC4A6E">
        <w:rPr>
          <w:rFonts w:ascii="Times New Roman" w:hAnsi="Times New Roman" w:cs="Times New Roman"/>
          <w:sz w:val="28"/>
          <w:szCs w:val="28"/>
        </w:rPr>
        <w:t>, which include lime, cement, caustic soda, ferrous sulphate, hydrogen peroxide, sulphur</w:t>
      </w:r>
      <w:r w:rsidR="00A865A1" w:rsidRPr="00CC4A6E">
        <w:rPr>
          <w:rFonts w:ascii="Times New Roman" w:hAnsi="Times New Roman" w:cs="Times New Roman"/>
          <w:sz w:val="28"/>
          <w:szCs w:val="28"/>
        </w:rPr>
        <w:t>, sodium</w:t>
      </w:r>
      <w:r w:rsidR="00FD1D60" w:rsidRPr="00CC4A6E">
        <w:rPr>
          <w:rFonts w:ascii="Times New Roman" w:hAnsi="Times New Roman" w:cs="Times New Roman"/>
          <w:sz w:val="28"/>
          <w:szCs w:val="28"/>
        </w:rPr>
        <w:t xml:space="preserve"> meta</w:t>
      </w:r>
      <w:r w:rsidR="005D2C9A" w:rsidRPr="00CC4A6E">
        <w:rPr>
          <w:rFonts w:ascii="Times New Roman" w:hAnsi="Times New Roman" w:cs="Times New Roman"/>
          <w:sz w:val="28"/>
          <w:szCs w:val="28"/>
        </w:rPr>
        <w:t>bi</w:t>
      </w:r>
      <w:r w:rsidR="00FD1D60" w:rsidRPr="00CC4A6E">
        <w:rPr>
          <w:rFonts w:ascii="Times New Roman" w:hAnsi="Times New Roman" w:cs="Times New Roman"/>
          <w:sz w:val="28"/>
          <w:szCs w:val="28"/>
        </w:rPr>
        <w:t>s</w:t>
      </w:r>
      <w:r w:rsidR="00A865A1" w:rsidRPr="00CC4A6E">
        <w:rPr>
          <w:rFonts w:ascii="Times New Roman" w:hAnsi="Times New Roman" w:cs="Times New Roman"/>
          <w:sz w:val="28"/>
          <w:szCs w:val="28"/>
        </w:rPr>
        <w:t>ulphite</w:t>
      </w:r>
      <w:r w:rsidR="00FD1D60" w:rsidRPr="00CC4A6E">
        <w:rPr>
          <w:rFonts w:ascii="Times New Roman" w:hAnsi="Times New Roman" w:cs="Times New Roman"/>
          <w:sz w:val="28"/>
          <w:szCs w:val="28"/>
        </w:rPr>
        <w:t xml:space="preserve">, and </w:t>
      </w:r>
      <w:r w:rsidR="00A865A1" w:rsidRPr="00CC4A6E">
        <w:rPr>
          <w:rFonts w:ascii="Times New Roman" w:hAnsi="Times New Roman" w:cs="Times New Roman"/>
          <w:sz w:val="28"/>
          <w:szCs w:val="28"/>
        </w:rPr>
        <w:t>other chemicals</w:t>
      </w:r>
      <w:r w:rsidR="00FA2309" w:rsidRPr="00CC4A6E">
        <w:rPr>
          <w:rFonts w:ascii="Times New Roman" w:hAnsi="Times New Roman" w:cs="Times New Roman"/>
          <w:sz w:val="28"/>
          <w:szCs w:val="28"/>
        </w:rPr>
        <w:t xml:space="preserve"> in order to remove the hazardous compounds. </w:t>
      </w:r>
      <w:r w:rsidR="00FD59C6" w:rsidRPr="00CC4A6E">
        <w:rPr>
          <w:rFonts w:ascii="Times New Roman" w:hAnsi="Times New Roman" w:cs="Times New Roman"/>
          <w:sz w:val="28"/>
          <w:szCs w:val="28"/>
        </w:rPr>
        <w:t>It is</w:t>
      </w:r>
      <w:r w:rsidR="00FD1D60" w:rsidRPr="00CC4A6E">
        <w:rPr>
          <w:rFonts w:ascii="Times New Roman" w:hAnsi="Times New Roman" w:cs="Times New Roman"/>
          <w:sz w:val="28"/>
          <w:szCs w:val="28"/>
        </w:rPr>
        <w:t xml:space="preserve"> deposited into the cells where it gets broken down and decomposes, producing a liquid substance known as leachate</w:t>
      </w:r>
      <w:r w:rsidR="005622D1" w:rsidRPr="00CC4A6E">
        <w:rPr>
          <w:rFonts w:ascii="Times New Roman" w:hAnsi="Times New Roman" w:cs="Times New Roman"/>
          <w:sz w:val="28"/>
          <w:szCs w:val="28"/>
        </w:rPr>
        <w:t xml:space="preserve"> (contaminated fluid)</w:t>
      </w:r>
      <w:r w:rsidR="00FD1D60" w:rsidRPr="00CC4A6E">
        <w:rPr>
          <w:rFonts w:ascii="Times New Roman" w:hAnsi="Times New Roman" w:cs="Times New Roman"/>
          <w:sz w:val="28"/>
          <w:szCs w:val="28"/>
        </w:rPr>
        <w:t>.</w:t>
      </w:r>
      <w:r w:rsidR="007F503C" w:rsidRPr="00CC4A6E">
        <w:rPr>
          <w:rFonts w:ascii="Times New Roman" w:hAnsi="Times New Roman" w:cs="Times New Roman"/>
          <w:sz w:val="28"/>
          <w:szCs w:val="28"/>
        </w:rPr>
        <w:t xml:space="preserve"> </w:t>
      </w:r>
      <w:r w:rsidR="00FA2309" w:rsidRPr="00CC4A6E">
        <w:rPr>
          <w:rFonts w:ascii="Times New Roman" w:hAnsi="Times New Roman" w:cs="Times New Roman"/>
          <w:sz w:val="28"/>
          <w:szCs w:val="28"/>
        </w:rPr>
        <w:t xml:space="preserve">The cells are designed in such a manner that the </w:t>
      </w:r>
      <w:r w:rsidR="0040077F" w:rsidRPr="00CC4A6E">
        <w:rPr>
          <w:rFonts w:ascii="Times New Roman" w:hAnsi="Times New Roman" w:cs="Times New Roman"/>
          <w:sz w:val="28"/>
          <w:szCs w:val="28"/>
        </w:rPr>
        <w:t xml:space="preserve">toxin </w:t>
      </w:r>
      <w:r w:rsidR="00FD1D60" w:rsidRPr="00CC4A6E">
        <w:rPr>
          <w:rFonts w:ascii="Times New Roman" w:hAnsi="Times New Roman" w:cs="Times New Roman"/>
          <w:sz w:val="28"/>
          <w:szCs w:val="28"/>
        </w:rPr>
        <w:t xml:space="preserve">laden </w:t>
      </w:r>
      <w:r w:rsidR="00FA2309" w:rsidRPr="00CC4A6E">
        <w:rPr>
          <w:rFonts w:ascii="Times New Roman" w:hAnsi="Times New Roman" w:cs="Times New Roman"/>
          <w:sz w:val="28"/>
          <w:szCs w:val="28"/>
        </w:rPr>
        <w:t xml:space="preserve">leachate </w:t>
      </w:r>
      <w:r w:rsidR="008A028C" w:rsidRPr="00CC4A6E">
        <w:rPr>
          <w:rFonts w:ascii="Times New Roman" w:hAnsi="Times New Roman" w:cs="Times New Roman"/>
          <w:sz w:val="28"/>
          <w:szCs w:val="28"/>
        </w:rPr>
        <w:t>is produced in the cells from</w:t>
      </w:r>
      <w:r w:rsidR="00FA2309" w:rsidRPr="00CC4A6E">
        <w:rPr>
          <w:rFonts w:ascii="Times New Roman" w:hAnsi="Times New Roman" w:cs="Times New Roman"/>
          <w:sz w:val="28"/>
          <w:szCs w:val="28"/>
        </w:rPr>
        <w:t xml:space="preserve"> decomposition and biodegradation</w:t>
      </w:r>
      <w:r w:rsidR="008A028C" w:rsidRPr="00CC4A6E">
        <w:rPr>
          <w:rFonts w:ascii="Times New Roman" w:hAnsi="Times New Roman" w:cs="Times New Roman"/>
          <w:sz w:val="28"/>
          <w:szCs w:val="28"/>
        </w:rPr>
        <w:t xml:space="preserve"> of </w:t>
      </w:r>
      <w:r w:rsidR="00477590" w:rsidRPr="00CC4A6E">
        <w:rPr>
          <w:rFonts w:ascii="Times New Roman" w:hAnsi="Times New Roman" w:cs="Times New Roman"/>
          <w:sz w:val="28"/>
          <w:szCs w:val="28"/>
        </w:rPr>
        <w:t xml:space="preserve">the </w:t>
      </w:r>
      <w:r w:rsidR="008A028C" w:rsidRPr="00CC4A6E">
        <w:rPr>
          <w:rFonts w:ascii="Times New Roman" w:hAnsi="Times New Roman" w:cs="Times New Roman"/>
          <w:sz w:val="28"/>
          <w:szCs w:val="28"/>
        </w:rPr>
        <w:t>hazardous solid waste in the cells</w:t>
      </w:r>
      <w:r w:rsidR="00FA2309" w:rsidRPr="00CC4A6E">
        <w:rPr>
          <w:rFonts w:ascii="Times New Roman" w:hAnsi="Times New Roman" w:cs="Times New Roman"/>
          <w:sz w:val="28"/>
          <w:szCs w:val="28"/>
        </w:rPr>
        <w:t xml:space="preserve">. </w:t>
      </w:r>
      <w:r w:rsidR="008A028C" w:rsidRPr="00CC4A6E">
        <w:rPr>
          <w:rFonts w:ascii="Times New Roman" w:hAnsi="Times New Roman" w:cs="Times New Roman"/>
          <w:sz w:val="28"/>
          <w:szCs w:val="28"/>
        </w:rPr>
        <w:t>The leachate</w:t>
      </w:r>
      <w:r w:rsidR="00FD1D60" w:rsidRPr="00CC4A6E">
        <w:rPr>
          <w:rFonts w:ascii="Times New Roman" w:hAnsi="Times New Roman" w:cs="Times New Roman"/>
          <w:sz w:val="28"/>
          <w:szCs w:val="28"/>
        </w:rPr>
        <w:t xml:space="preserve"> gathers at the bottom of the cell and is </w:t>
      </w:r>
      <w:r w:rsidR="0040077F" w:rsidRPr="00CC4A6E">
        <w:rPr>
          <w:rFonts w:ascii="Times New Roman" w:hAnsi="Times New Roman" w:cs="Times New Roman"/>
          <w:sz w:val="28"/>
          <w:szCs w:val="28"/>
        </w:rPr>
        <w:t xml:space="preserve">drained and </w:t>
      </w:r>
      <w:r w:rsidR="00FD1D60" w:rsidRPr="00CC4A6E">
        <w:rPr>
          <w:rFonts w:ascii="Times New Roman" w:hAnsi="Times New Roman" w:cs="Times New Roman"/>
          <w:sz w:val="28"/>
          <w:szCs w:val="28"/>
        </w:rPr>
        <w:t xml:space="preserve">pumped away </w:t>
      </w:r>
      <w:r w:rsidR="00E370A6" w:rsidRPr="00CC4A6E">
        <w:rPr>
          <w:rFonts w:ascii="Times New Roman" w:hAnsi="Times New Roman" w:cs="Times New Roman"/>
          <w:sz w:val="28"/>
          <w:szCs w:val="28"/>
        </w:rPr>
        <w:t xml:space="preserve">to a storage dam or tank. There it is treated through </w:t>
      </w:r>
      <w:r w:rsidR="00E370A6" w:rsidRPr="00CC4A6E">
        <w:rPr>
          <w:rFonts w:ascii="Times New Roman" w:hAnsi="Times New Roman" w:cs="Times New Roman"/>
          <w:sz w:val="28"/>
          <w:szCs w:val="28"/>
        </w:rPr>
        <w:lastRenderedPageBreak/>
        <w:t xml:space="preserve">processes such as reverse osmosis, nano filtration, freeze crystallisation, and evaporation or micro encapsulation, </w:t>
      </w:r>
      <w:r w:rsidR="002804A0" w:rsidRPr="00CC4A6E">
        <w:rPr>
          <w:rFonts w:ascii="Times New Roman" w:hAnsi="Times New Roman" w:cs="Times New Roman"/>
          <w:sz w:val="28"/>
          <w:szCs w:val="28"/>
        </w:rPr>
        <w:t xml:space="preserve">for </w:t>
      </w:r>
      <w:r w:rsidR="008A028C" w:rsidRPr="00CC4A6E">
        <w:rPr>
          <w:rFonts w:ascii="Times New Roman" w:hAnsi="Times New Roman" w:cs="Times New Roman"/>
          <w:sz w:val="28"/>
          <w:szCs w:val="28"/>
        </w:rPr>
        <w:t xml:space="preserve">further </w:t>
      </w:r>
      <w:r w:rsidR="00E370A6" w:rsidRPr="00CC4A6E">
        <w:rPr>
          <w:rFonts w:ascii="Times New Roman" w:hAnsi="Times New Roman" w:cs="Times New Roman"/>
          <w:sz w:val="28"/>
          <w:szCs w:val="28"/>
        </w:rPr>
        <w:t>remov</w:t>
      </w:r>
      <w:r w:rsidR="002804A0" w:rsidRPr="00CC4A6E">
        <w:rPr>
          <w:rFonts w:ascii="Times New Roman" w:hAnsi="Times New Roman" w:cs="Times New Roman"/>
          <w:sz w:val="28"/>
          <w:szCs w:val="28"/>
        </w:rPr>
        <w:t xml:space="preserve">al of </w:t>
      </w:r>
      <w:r w:rsidR="00FD1D60" w:rsidRPr="00CC4A6E">
        <w:rPr>
          <w:rFonts w:ascii="Times New Roman" w:hAnsi="Times New Roman" w:cs="Times New Roman"/>
          <w:sz w:val="28"/>
          <w:szCs w:val="28"/>
        </w:rPr>
        <w:t xml:space="preserve">toxins </w:t>
      </w:r>
      <w:r w:rsidR="00E370A6" w:rsidRPr="00CC4A6E">
        <w:rPr>
          <w:rFonts w:ascii="Times New Roman" w:hAnsi="Times New Roman" w:cs="Times New Roman"/>
          <w:sz w:val="28"/>
          <w:szCs w:val="28"/>
        </w:rPr>
        <w:t xml:space="preserve">before </w:t>
      </w:r>
      <w:r w:rsidR="002804A0" w:rsidRPr="00CC4A6E">
        <w:rPr>
          <w:rFonts w:ascii="Times New Roman" w:hAnsi="Times New Roman" w:cs="Times New Roman"/>
          <w:sz w:val="28"/>
          <w:szCs w:val="28"/>
        </w:rPr>
        <w:t xml:space="preserve">it </w:t>
      </w:r>
      <w:r w:rsidR="00E370A6" w:rsidRPr="00CC4A6E">
        <w:rPr>
          <w:rFonts w:ascii="Times New Roman" w:hAnsi="Times New Roman" w:cs="Times New Roman"/>
          <w:sz w:val="28"/>
          <w:szCs w:val="28"/>
        </w:rPr>
        <w:t>is</w:t>
      </w:r>
      <w:r w:rsidR="00FD1D60" w:rsidRPr="00CC4A6E">
        <w:rPr>
          <w:rFonts w:ascii="Times New Roman" w:hAnsi="Times New Roman" w:cs="Times New Roman"/>
          <w:sz w:val="28"/>
          <w:szCs w:val="28"/>
        </w:rPr>
        <w:t xml:space="preserve"> disposed safely as </w:t>
      </w:r>
      <w:r w:rsidR="00E370A6" w:rsidRPr="00CC4A6E">
        <w:rPr>
          <w:rFonts w:ascii="Times New Roman" w:hAnsi="Times New Roman" w:cs="Times New Roman"/>
          <w:sz w:val="28"/>
          <w:szCs w:val="28"/>
        </w:rPr>
        <w:t>prescribed in</w:t>
      </w:r>
      <w:r w:rsidR="00FD1D60" w:rsidRPr="00CC4A6E">
        <w:rPr>
          <w:rFonts w:ascii="Times New Roman" w:hAnsi="Times New Roman" w:cs="Times New Roman"/>
          <w:sz w:val="28"/>
          <w:szCs w:val="28"/>
        </w:rPr>
        <w:t xml:space="preserve"> legislation. </w:t>
      </w:r>
      <w:r w:rsidR="0040077F" w:rsidRPr="00CC4A6E">
        <w:rPr>
          <w:rFonts w:ascii="Times New Roman" w:hAnsi="Times New Roman" w:cs="Times New Roman"/>
          <w:sz w:val="28"/>
          <w:szCs w:val="28"/>
        </w:rPr>
        <w:t xml:space="preserve">The remaining </w:t>
      </w:r>
      <w:r w:rsidR="008A028C" w:rsidRPr="00CC4A6E">
        <w:rPr>
          <w:rFonts w:ascii="Times New Roman" w:hAnsi="Times New Roman" w:cs="Times New Roman"/>
          <w:sz w:val="28"/>
          <w:szCs w:val="28"/>
        </w:rPr>
        <w:t xml:space="preserve">solid </w:t>
      </w:r>
      <w:r w:rsidR="0040077F" w:rsidRPr="00CC4A6E">
        <w:rPr>
          <w:rFonts w:ascii="Times New Roman" w:hAnsi="Times New Roman" w:cs="Times New Roman"/>
          <w:sz w:val="28"/>
          <w:szCs w:val="28"/>
        </w:rPr>
        <w:t>waste is stored in the cells indefinitely and the landfill is monitored for 30 years to ensure that no leakage of toxic substances</w:t>
      </w:r>
      <w:r w:rsidR="0065260B" w:rsidRPr="00CC4A6E">
        <w:rPr>
          <w:rFonts w:ascii="Times New Roman" w:hAnsi="Times New Roman" w:cs="Times New Roman"/>
          <w:sz w:val="28"/>
          <w:szCs w:val="28"/>
        </w:rPr>
        <w:t xml:space="preserve"> occurs</w:t>
      </w:r>
      <w:r w:rsidR="0040077F" w:rsidRPr="00CC4A6E">
        <w:rPr>
          <w:rFonts w:ascii="Times New Roman" w:hAnsi="Times New Roman" w:cs="Times New Roman"/>
          <w:sz w:val="28"/>
          <w:szCs w:val="28"/>
        </w:rPr>
        <w:t xml:space="preserve">. </w:t>
      </w:r>
    </w:p>
    <w:p w14:paraId="407A2BB8" w14:textId="77777777" w:rsidR="0055154F" w:rsidRPr="00CC4A6E" w:rsidRDefault="0055154F" w:rsidP="000C1B5D">
      <w:pPr>
        <w:spacing w:after="0" w:line="360" w:lineRule="auto"/>
        <w:jc w:val="both"/>
        <w:rPr>
          <w:rFonts w:ascii="Times New Roman" w:hAnsi="Times New Roman" w:cs="Times New Roman"/>
          <w:sz w:val="28"/>
          <w:szCs w:val="28"/>
        </w:rPr>
      </w:pPr>
    </w:p>
    <w:p w14:paraId="29EC0850" w14:textId="77777777" w:rsidR="00F42E10" w:rsidRPr="00CC4A6E" w:rsidRDefault="0055154F" w:rsidP="00E1051F">
      <w:pPr>
        <w:spacing w:after="0" w:line="360" w:lineRule="auto"/>
        <w:jc w:val="both"/>
        <w:rPr>
          <w:rFonts w:ascii="Times New Roman" w:hAnsi="Times New Roman" w:cs="Times New Roman"/>
          <w:sz w:val="28"/>
          <w:szCs w:val="28"/>
        </w:rPr>
      </w:pPr>
      <w:r w:rsidRPr="00CC4A6E">
        <w:rPr>
          <w:rFonts w:ascii="Times New Roman" w:hAnsi="Times New Roman" w:cs="Times New Roman"/>
          <w:sz w:val="28"/>
          <w:szCs w:val="28"/>
        </w:rPr>
        <w:t>[</w:t>
      </w:r>
      <w:r w:rsidR="00F36DB1" w:rsidRPr="00CC4A6E">
        <w:rPr>
          <w:rFonts w:ascii="Times New Roman" w:hAnsi="Times New Roman" w:cs="Times New Roman"/>
          <w:sz w:val="28"/>
          <w:szCs w:val="28"/>
        </w:rPr>
        <w:t>8</w:t>
      </w:r>
      <w:r w:rsidR="004E4458" w:rsidRPr="00CC4A6E">
        <w:rPr>
          <w:rFonts w:ascii="Times New Roman" w:hAnsi="Times New Roman" w:cs="Times New Roman"/>
          <w:sz w:val="28"/>
          <w:szCs w:val="28"/>
        </w:rPr>
        <w:t>]</w:t>
      </w:r>
      <w:r w:rsidR="004E4458" w:rsidRPr="00CC4A6E">
        <w:rPr>
          <w:rFonts w:ascii="Times New Roman" w:hAnsi="Times New Roman" w:cs="Times New Roman"/>
          <w:sz w:val="28"/>
          <w:szCs w:val="28"/>
        </w:rPr>
        <w:tab/>
      </w:r>
      <w:r w:rsidRPr="00CC4A6E">
        <w:rPr>
          <w:rFonts w:ascii="Times New Roman" w:hAnsi="Times New Roman" w:cs="Times New Roman"/>
          <w:sz w:val="28"/>
          <w:szCs w:val="28"/>
        </w:rPr>
        <w:t>Enviroserv</w:t>
      </w:r>
      <w:r w:rsidR="00AE7808" w:rsidRPr="00CC4A6E">
        <w:rPr>
          <w:rFonts w:ascii="Times New Roman" w:hAnsi="Times New Roman" w:cs="Times New Roman"/>
          <w:sz w:val="28"/>
          <w:szCs w:val="28"/>
        </w:rPr>
        <w:t xml:space="preserve"> maintained that the process that takes place within the cells is </w:t>
      </w:r>
      <w:r w:rsidR="00F42E10" w:rsidRPr="00CC4A6E">
        <w:rPr>
          <w:rFonts w:ascii="Times New Roman" w:hAnsi="Times New Roman" w:cs="Times New Roman"/>
          <w:sz w:val="28"/>
          <w:szCs w:val="28"/>
        </w:rPr>
        <w:t>‘</w:t>
      </w:r>
      <w:r w:rsidR="00AE7808" w:rsidRPr="00CC4A6E">
        <w:rPr>
          <w:rFonts w:ascii="Times New Roman" w:hAnsi="Times New Roman" w:cs="Times New Roman"/>
          <w:sz w:val="28"/>
          <w:szCs w:val="28"/>
        </w:rPr>
        <w:t>manufacturing</w:t>
      </w:r>
      <w:r w:rsidR="00F42E10" w:rsidRPr="00CC4A6E">
        <w:rPr>
          <w:rFonts w:ascii="Times New Roman" w:hAnsi="Times New Roman" w:cs="Times New Roman"/>
          <w:sz w:val="28"/>
          <w:szCs w:val="28"/>
        </w:rPr>
        <w:t>’</w:t>
      </w:r>
      <w:r w:rsidR="00AE7808" w:rsidRPr="00CC4A6E">
        <w:rPr>
          <w:rFonts w:ascii="Times New Roman" w:hAnsi="Times New Roman" w:cs="Times New Roman"/>
          <w:sz w:val="28"/>
          <w:szCs w:val="28"/>
        </w:rPr>
        <w:t xml:space="preserve"> or a process akin thereto. </w:t>
      </w:r>
      <w:r w:rsidR="00073E15" w:rsidRPr="00CC4A6E">
        <w:rPr>
          <w:rFonts w:ascii="Times New Roman" w:hAnsi="Times New Roman" w:cs="Times New Roman"/>
          <w:sz w:val="28"/>
          <w:szCs w:val="28"/>
        </w:rPr>
        <w:t xml:space="preserve">Consequently, so </w:t>
      </w:r>
      <w:r w:rsidRPr="00CC4A6E">
        <w:rPr>
          <w:rFonts w:ascii="Times New Roman" w:hAnsi="Times New Roman" w:cs="Times New Roman"/>
          <w:sz w:val="28"/>
          <w:szCs w:val="28"/>
        </w:rPr>
        <w:t>it argued</w:t>
      </w:r>
      <w:r w:rsidR="00F42E10" w:rsidRPr="00CC4A6E">
        <w:rPr>
          <w:rFonts w:ascii="Times New Roman" w:hAnsi="Times New Roman" w:cs="Times New Roman"/>
          <w:sz w:val="28"/>
          <w:szCs w:val="28"/>
        </w:rPr>
        <w:t>, t</w:t>
      </w:r>
      <w:r w:rsidRPr="00CC4A6E">
        <w:rPr>
          <w:rFonts w:ascii="Times New Roman" w:hAnsi="Times New Roman" w:cs="Times New Roman"/>
          <w:sz w:val="28"/>
          <w:szCs w:val="28"/>
        </w:rPr>
        <w:t>he cells constitute</w:t>
      </w:r>
      <w:r w:rsidR="00F42E10" w:rsidRPr="00CC4A6E">
        <w:rPr>
          <w:rFonts w:ascii="Times New Roman" w:hAnsi="Times New Roman" w:cs="Times New Roman"/>
          <w:sz w:val="28"/>
          <w:szCs w:val="28"/>
        </w:rPr>
        <w:t xml:space="preserve"> plant used directly in the process of its manufacturing activities or a process similar thereto as provided in s</w:t>
      </w:r>
      <w:r w:rsidR="007F503C" w:rsidRPr="00CC4A6E">
        <w:rPr>
          <w:rFonts w:ascii="Times New Roman" w:hAnsi="Times New Roman" w:cs="Times New Roman"/>
          <w:sz w:val="28"/>
          <w:szCs w:val="28"/>
        </w:rPr>
        <w:t xml:space="preserve"> </w:t>
      </w:r>
      <w:r w:rsidR="00F42E10" w:rsidRPr="00CC4A6E">
        <w:rPr>
          <w:rFonts w:ascii="Times New Roman" w:hAnsi="Times New Roman" w:cs="Times New Roman"/>
          <w:sz w:val="28"/>
          <w:szCs w:val="28"/>
        </w:rPr>
        <w:t>12C(1)</w:t>
      </w:r>
      <w:r w:rsidR="00F42E10" w:rsidRPr="00CC4A6E">
        <w:rPr>
          <w:rFonts w:ascii="Times New Roman" w:hAnsi="Times New Roman" w:cs="Times New Roman"/>
          <w:i/>
          <w:sz w:val="28"/>
          <w:szCs w:val="28"/>
        </w:rPr>
        <w:t xml:space="preserve">(a) </w:t>
      </w:r>
      <w:r w:rsidR="00F42E10" w:rsidRPr="00CC4A6E">
        <w:rPr>
          <w:rFonts w:ascii="Times New Roman" w:hAnsi="Times New Roman" w:cs="Times New Roman"/>
          <w:sz w:val="28"/>
          <w:szCs w:val="28"/>
        </w:rPr>
        <w:t xml:space="preserve">of the </w:t>
      </w:r>
      <w:r w:rsidR="002C38A3" w:rsidRPr="00CC4A6E">
        <w:rPr>
          <w:rFonts w:ascii="Times New Roman" w:hAnsi="Times New Roman" w:cs="Times New Roman"/>
          <w:sz w:val="28"/>
          <w:szCs w:val="28"/>
        </w:rPr>
        <w:t>IT</w:t>
      </w:r>
      <w:r w:rsidR="00F42E10" w:rsidRPr="00CC4A6E">
        <w:rPr>
          <w:rFonts w:ascii="Times New Roman" w:hAnsi="Times New Roman" w:cs="Times New Roman"/>
          <w:sz w:val="28"/>
          <w:szCs w:val="28"/>
        </w:rPr>
        <w:t>A.</w:t>
      </w:r>
    </w:p>
    <w:p w14:paraId="5F07B010" w14:textId="77777777" w:rsidR="00E1051F" w:rsidRPr="00CC4A6E" w:rsidRDefault="00E1051F" w:rsidP="00E1051F">
      <w:pPr>
        <w:spacing w:after="0" w:line="360" w:lineRule="auto"/>
        <w:jc w:val="both"/>
        <w:rPr>
          <w:rFonts w:ascii="Times New Roman" w:hAnsi="Times New Roman" w:cs="Times New Roman"/>
          <w:sz w:val="28"/>
          <w:szCs w:val="28"/>
        </w:rPr>
      </w:pPr>
    </w:p>
    <w:p w14:paraId="44FA4F32" w14:textId="77777777" w:rsidR="00F36D2D" w:rsidRPr="00CC4A6E" w:rsidRDefault="0055154F" w:rsidP="002804A0">
      <w:pPr>
        <w:spacing w:after="0" w:line="360" w:lineRule="auto"/>
        <w:jc w:val="both"/>
        <w:rPr>
          <w:rFonts w:ascii="Times New Roman" w:hAnsi="Times New Roman" w:cs="Times New Roman"/>
          <w:sz w:val="28"/>
          <w:szCs w:val="28"/>
        </w:rPr>
      </w:pPr>
      <w:r w:rsidRPr="00CC4A6E">
        <w:rPr>
          <w:rFonts w:ascii="Times New Roman" w:hAnsi="Times New Roman" w:cs="Times New Roman"/>
          <w:sz w:val="28"/>
          <w:szCs w:val="28"/>
        </w:rPr>
        <w:t>[</w:t>
      </w:r>
      <w:r w:rsidR="00F36DB1" w:rsidRPr="00CC4A6E">
        <w:rPr>
          <w:rFonts w:ascii="Times New Roman" w:hAnsi="Times New Roman" w:cs="Times New Roman"/>
          <w:sz w:val="28"/>
          <w:szCs w:val="28"/>
        </w:rPr>
        <w:t>9</w:t>
      </w:r>
      <w:r w:rsidR="00073E15" w:rsidRPr="00CC4A6E">
        <w:rPr>
          <w:rFonts w:ascii="Times New Roman" w:hAnsi="Times New Roman" w:cs="Times New Roman"/>
          <w:sz w:val="28"/>
          <w:szCs w:val="28"/>
        </w:rPr>
        <w:t>]</w:t>
      </w:r>
      <w:r w:rsidR="00073E15" w:rsidRPr="00CC4A6E">
        <w:rPr>
          <w:rFonts w:ascii="Times New Roman" w:hAnsi="Times New Roman" w:cs="Times New Roman"/>
          <w:sz w:val="28"/>
          <w:szCs w:val="28"/>
        </w:rPr>
        <w:tab/>
        <w:t xml:space="preserve">In the statement filed in terms of </w:t>
      </w:r>
      <w:r w:rsidR="00447505" w:rsidRPr="00CC4A6E">
        <w:rPr>
          <w:rFonts w:ascii="Times New Roman" w:hAnsi="Times New Roman" w:cs="Times New Roman"/>
          <w:sz w:val="28"/>
          <w:szCs w:val="28"/>
        </w:rPr>
        <w:t>r</w:t>
      </w:r>
      <w:r w:rsidR="00073E15" w:rsidRPr="00CC4A6E">
        <w:rPr>
          <w:rFonts w:ascii="Times New Roman" w:hAnsi="Times New Roman" w:cs="Times New Roman"/>
          <w:sz w:val="28"/>
          <w:szCs w:val="28"/>
        </w:rPr>
        <w:t>ule 31 of the Tax Court Rules</w:t>
      </w:r>
      <w:r w:rsidR="00447505" w:rsidRPr="00CC4A6E">
        <w:rPr>
          <w:rFonts w:ascii="Times New Roman" w:hAnsi="Times New Roman" w:cs="Times New Roman"/>
          <w:sz w:val="28"/>
          <w:szCs w:val="28"/>
        </w:rPr>
        <w:t>,</w:t>
      </w:r>
      <w:r w:rsidR="00073E15" w:rsidRPr="00CC4A6E">
        <w:rPr>
          <w:rFonts w:ascii="Times New Roman" w:hAnsi="Times New Roman" w:cs="Times New Roman"/>
          <w:sz w:val="28"/>
          <w:szCs w:val="28"/>
        </w:rPr>
        <w:t xml:space="preserve"> the Commissioner pleaded that</w:t>
      </w:r>
      <w:r w:rsidR="00F36D2D" w:rsidRPr="00CC4A6E">
        <w:rPr>
          <w:rFonts w:ascii="Times New Roman" w:hAnsi="Times New Roman" w:cs="Times New Roman"/>
          <w:sz w:val="28"/>
          <w:szCs w:val="28"/>
        </w:rPr>
        <w:t xml:space="preserve"> </w:t>
      </w:r>
      <w:r w:rsidRPr="00CC4A6E">
        <w:rPr>
          <w:rFonts w:ascii="Times New Roman" w:hAnsi="Times New Roman" w:cs="Times New Roman"/>
          <w:sz w:val="28"/>
          <w:szCs w:val="28"/>
        </w:rPr>
        <w:t>‘</w:t>
      </w:r>
      <w:r w:rsidR="00F36D2D" w:rsidRPr="00CC4A6E">
        <w:rPr>
          <w:rFonts w:ascii="Times New Roman" w:hAnsi="Times New Roman" w:cs="Times New Roman"/>
          <w:sz w:val="28"/>
          <w:szCs w:val="28"/>
        </w:rPr>
        <w:t>the process in which the cells are used (the storage of waste) is ancillary to manufacture</w:t>
      </w:r>
      <w:r w:rsidRPr="00CC4A6E">
        <w:rPr>
          <w:rFonts w:ascii="Times New Roman" w:hAnsi="Times New Roman" w:cs="Times New Roman"/>
          <w:sz w:val="28"/>
          <w:szCs w:val="28"/>
        </w:rPr>
        <w:t xml:space="preserve">’. </w:t>
      </w:r>
      <w:r w:rsidR="002804A0" w:rsidRPr="00CC4A6E">
        <w:rPr>
          <w:rFonts w:ascii="Times New Roman" w:hAnsi="Times New Roman" w:cs="Times New Roman"/>
          <w:sz w:val="28"/>
          <w:szCs w:val="28"/>
        </w:rPr>
        <w:t>However,</w:t>
      </w:r>
      <w:r w:rsidRPr="00CC4A6E">
        <w:rPr>
          <w:rFonts w:ascii="Times New Roman" w:hAnsi="Times New Roman" w:cs="Times New Roman"/>
          <w:sz w:val="28"/>
          <w:szCs w:val="28"/>
        </w:rPr>
        <w:t xml:space="preserve"> the Commissioner</w:t>
      </w:r>
      <w:r w:rsidR="00566DE4" w:rsidRPr="00CC4A6E">
        <w:rPr>
          <w:rFonts w:ascii="Times New Roman" w:hAnsi="Times New Roman" w:cs="Times New Roman"/>
          <w:sz w:val="28"/>
          <w:szCs w:val="28"/>
        </w:rPr>
        <w:t xml:space="preserve"> </w:t>
      </w:r>
      <w:r w:rsidR="002804A0" w:rsidRPr="00CC4A6E">
        <w:rPr>
          <w:rFonts w:ascii="Times New Roman" w:hAnsi="Times New Roman" w:cs="Times New Roman"/>
          <w:sz w:val="28"/>
          <w:szCs w:val="28"/>
        </w:rPr>
        <w:t xml:space="preserve">ultimately </w:t>
      </w:r>
      <w:r w:rsidR="00566DE4" w:rsidRPr="00CC4A6E">
        <w:rPr>
          <w:rFonts w:ascii="Times New Roman" w:hAnsi="Times New Roman" w:cs="Times New Roman"/>
          <w:sz w:val="28"/>
          <w:szCs w:val="28"/>
        </w:rPr>
        <w:t>insisted</w:t>
      </w:r>
      <w:r w:rsidR="00F36D2D" w:rsidRPr="00CC4A6E">
        <w:rPr>
          <w:rFonts w:ascii="Times New Roman" w:hAnsi="Times New Roman" w:cs="Times New Roman"/>
          <w:sz w:val="28"/>
          <w:szCs w:val="28"/>
        </w:rPr>
        <w:t xml:space="preserve"> </w:t>
      </w:r>
      <w:r w:rsidRPr="00CC4A6E">
        <w:rPr>
          <w:rFonts w:ascii="Times New Roman" w:hAnsi="Times New Roman" w:cs="Times New Roman"/>
          <w:sz w:val="28"/>
          <w:szCs w:val="28"/>
        </w:rPr>
        <w:t>that the cells</w:t>
      </w:r>
      <w:r w:rsidR="00F36D2D" w:rsidRPr="00CC4A6E">
        <w:rPr>
          <w:rFonts w:ascii="Times New Roman" w:hAnsi="Times New Roman" w:cs="Times New Roman"/>
          <w:sz w:val="28"/>
          <w:szCs w:val="28"/>
        </w:rPr>
        <w:t xml:space="preserve"> are </w:t>
      </w:r>
      <w:r w:rsidRPr="00CC4A6E">
        <w:rPr>
          <w:rFonts w:ascii="Times New Roman" w:hAnsi="Times New Roman" w:cs="Times New Roman"/>
          <w:sz w:val="28"/>
          <w:szCs w:val="28"/>
        </w:rPr>
        <w:t xml:space="preserve">essentially </w:t>
      </w:r>
      <w:r w:rsidR="00F36D2D" w:rsidRPr="00CC4A6E">
        <w:rPr>
          <w:rFonts w:ascii="Times New Roman" w:hAnsi="Times New Roman" w:cs="Times New Roman"/>
          <w:sz w:val="28"/>
          <w:szCs w:val="28"/>
        </w:rPr>
        <w:t xml:space="preserve">used for storage of waste and not for a process </w:t>
      </w:r>
      <w:r w:rsidR="00566DE4" w:rsidRPr="00CC4A6E">
        <w:rPr>
          <w:rFonts w:ascii="Times New Roman" w:hAnsi="Times New Roman" w:cs="Times New Roman"/>
          <w:sz w:val="28"/>
          <w:szCs w:val="28"/>
        </w:rPr>
        <w:t>similar t</w:t>
      </w:r>
      <w:r w:rsidR="00F36D2D" w:rsidRPr="00CC4A6E">
        <w:rPr>
          <w:rFonts w:ascii="Times New Roman" w:hAnsi="Times New Roman" w:cs="Times New Roman"/>
          <w:sz w:val="28"/>
          <w:szCs w:val="28"/>
        </w:rPr>
        <w:t>o manufacture.</w:t>
      </w:r>
    </w:p>
    <w:p w14:paraId="51BD14E5" w14:textId="77777777" w:rsidR="00447505" w:rsidRPr="00CC4A6E" w:rsidRDefault="00447505" w:rsidP="002804A0">
      <w:pPr>
        <w:spacing w:after="0" w:line="360" w:lineRule="auto"/>
        <w:jc w:val="both"/>
        <w:rPr>
          <w:rFonts w:ascii="Times New Roman" w:hAnsi="Times New Roman" w:cs="Times New Roman"/>
          <w:sz w:val="28"/>
          <w:szCs w:val="28"/>
        </w:rPr>
      </w:pPr>
    </w:p>
    <w:p w14:paraId="5DD765F6" w14:textId="77777777" w:rsidR="00447505" w:rsidRPr="00CC4A6E" w:rsidRDefault="000E6D6D" w:rsidP="00AE7808">
      <w:pPr>
        <w:pStyle w:val="FootnoteText"/>
        <w:spacing w:line="360" w:lineRule="auto"/>
        <w:jc w:val="both"/>
        <w:rPr>
          <w:rFonts w:ascii="Times New Roman" w:hAnsi="Times New Roman" w:cs="Times New Roman"/>
          <w:sz w:val="28"/>
          <w:szCs w:val="28"/>
        </w:rPr>
      </w:pPr>
      <w:r w:rsidRPr="00CC4A6E">
        <w:rPr>
          <w:rFonts w:ascii="Times New Roman" w:hAnsi="Times New Roman" w:cs="Times New Roman"/>
          <w:sz w:val="28"/>
          <w:szCs w:val="28"/>
        </w:rPr>
        <w:t>[</w:t>
      </w:r>
      <w:r w:rsidR="00F36DB1" w:rsidRPr="00CC4A6E">
        <w:rPr>
          <w:rFonts w:ascii="Times New Roman" w:hAnsi="Times New Roman" w:cs="Times New Roman"/>
          <w:sz w:val="28"/>
          <w:szCs w:val="28"/>
        </w:rPr>
        <w:t>10</w:t>
      </w:r>
      <w:r w:rsidR="00AE7808" w:rsidRPr="00CC4A6E">
        <w:rPr>
          <w:rFonts w:ascii="Times New Roman" w:hAnsi="Times New Roman" w:cs="Times New Roman"/>
          <w:sz w:val="28"/>
          <w:szCs w:val="28"/>
        </w:rPr>
        <w:t>]</w:t>
      </w:r>
      <w:r w:rsidR="00AE7808" w:rsidRPr="00CC4A6E">
        <w:rPr>
          <w:rFonts w:ascii="Times New Roman" w:hAnsi="Times New Roman" w:cs="Times New Roman"/>
          <w:sz w:val="28"/>
          <w:szCs w:val="28"/>
        </w:rPr>
        <w:tab/>
      </w:r>
      <w:r w:rsidR="00566DE4" w:rsidRPr="00CC4A6E">
        <w:rPr>
          <w:rFonts w:ascii="Times New Roman" w:hAnsi="Times New Roman" w:cs="Times New Roman"/>
          <w:sz w:val="28"/>
          <w:szCs w:val="28"/>
        </w:rPr>
        <w:t>I</w:t>
      </w:r>
      <w:r w:rsidR="009244E3" w:rsidRPr="00CC4A6E">
        <w:rPr>
          <w:rFonts w:ascii="Times New Roman" w:hAnsi="Times New Roman" w:cs="Times New Roman"/>
          <w:sz w:val="28"/>
          <w:szCs w:val="28"/>
        </w:rPr>
        <w:t>n a letter addressed to Enviroserv, dated 29 March 2019,</w:t>
      </w:r>
      <w:r w:rsidR="00AE7808" w:rsidRPr="00CC4A6E">
        <w:rPr>
          <w:rFonts w:ascii="Times New Roman" w:hAnsi="Times New Roman" w:cs="Times New Roman"/>
          <w:sz w:val="28"/>
          <w:szCs w:val="28"/>
        </w:rPr>
        <w:t xml:space="preserve"> </w:t>
      </w:r>
      <w:r w:rsidR="00566DE4" w:rsidRPr="00CC4A6E">
        <w:rPr>
          <w:rFonts w:ascii="Times New Roman" w:hAnsi="Times New Roman" w:cs="Times New Roman"/>
          <w:sz w:val="28"/>
          <w:szCs w:val="28"/>
        </w:rPr>
        <w:t xml:space="preserve">the Commissioner </w:t>
      </w:r>
      <w:r w:rsidR="009244E3" w:rsidRPr="00CC4A6E">
        <w:rPr>
          <w:rFonts w:ascii="Times New Roman" w:hAnsi="Times New Roman" w:cs="Times New Roman"/>
          <w:sz w:val="28"/>
          <w:szCs w:val="28"/>
        </w:rPr>
        <w:t>alleged</w:t>
      </w:r>
      <w:r w:rsidR="00AE7808" w:rsidRPr="00CC4A6E">
        <w:rPr>
          <w:rFonts w:ascii="Times New Roman" w:hAnsi="Times New Roman" w:cs="Times New Roman"/>
          <w:sz w:val="28"/>
          <w:szCs w:val="28"/>
        </w:rPr>
        <w:t xml:space="preserve"> that leach</w:t>
      </w:r>
      <w:r w:rsidR="00566DE4" w:rsidRPr="00CC4A6E">
        <w:rPr>
          <w:rFonts w:ascii="Times New Roman" w:hAnsi="Times New Roman" w:cs="Times New Roman"/>
          <w:sz w:val="28"/>
          <w:szCs w:val="28"/>
        </w:rPr>
        <w:t xml:space="preserve">ate </w:t>
      </w:r>
      <w:r w:rsidR="00B83F30" w:rsidRPr="00CC4A6E">
        <w:rPr>
          <w:rFonts w:ascii="Times New Roman" w:hAnsi="Times New Roman" w:cs="Times New Roman"/>
          <w:sz w:val="28"/>
          <w:szCs w:val="28"/>
        </w:rPr>
        <w:t>i</w:t>
      </w:r>
      <w:r w:rsidR="00566DE4" w:rsidRPr="00CC4A6E">
        <w:rPr>
          <w:rFonts w:ascii="Times New Roman" w:hAnsi="Times New Roman" w:cs="Times New Roman"/>
          <w:sz w:val="28"/>
          <w:szCs w:val="28"/>
        </w:rPr>
        <w:t>s not manufactured, but i</w:t>
      </w:r>
      <w:r w:rsidR="00AE7808" w:rsidRPr="00CC4A6E">
        <w:rPr>
          <w:rFonts w:ascii="Times New Roman" w:hAnsi="Times New Roman" w:cs="Times New Roman"/>
          <w:sz w:val="28"/>
          <w:szCs w:val="28"/>
        </w:rPr>
        <w:t>s rat</w:t>
      </w:r>
      <w:r w:rsidR="009244E3" w:rsidRPr="00CC4A6E">
        <w:rPr>
          <w:rFonts w:ascii="Times New Roman" w:hAnsi="Times New Roman" w:cs="Times New Roman"/>
          <w:sz w:val="28"/>
          <w:szCs w:val="28"/>
        </w:rPr>
        <w:t xml:space="preserve">her an ‘unwanted’ product that </w:t>
      </w:r>
      <w:r w:rsidR="00566DE4" w:rsidRPr="00CC4A6E">
        <w:rPr>
          <w:rFonts w:ascii="Times New Roman" w:hAnsi="Times New Roman" w:cs="Times New Roman"/>
          <w:sz w:val="28"/>
          <w:szCs w:val="28"/>
        </w:rPr>
        <w:t>happens</w:t>
      </w:r>
      <w:r w:rsidR="009244E3" w:rsidRPr="00CC4A6E">
        <w:rPr>
          <w:rFonts w:ascii="Times New Roman" w:hAnsi="Times New Roman" w:cs="Times New Roman"/>
          <w:sz w:val="28"/>
          <w:szCs w:val="28"/>
        </w:rPr>
        <w:t xml:space="preserve"> </w:t>
      </w:r>
      <w:r w:rsidR="00566DE4" w:rsidRPr="00CC4A6E">
        <w:rPr>
          <w:rFonts w:ascii="Times New Roman" w:hAnsi="Times New Roman" w:cs="Times New Roman"/>
          <w:sz w:val="28"/>
          <w:szCs w:val="28"/>
        </w:rPr>
        <w:t>when water enters</w:t>
      </w:r>
      <w:r w:rsidR="009244E3" w:rsidRPr="00CC4A6E">
        <w:rPr>
          <w:rFonts w:ascii="Times New Roman" w:hAnsi="Times New Roman" w:cs="Times New Roman"/>
          <w:sz w:val="28"/>
          <w:szCs w:val="28"/>
        </w:rPr>
        <w:t xml:space="preserve"> the landfill</w:t>
      </w:r>
      <w:r w:rsidR="0055154F" w:rsidRPr="00CC4A6E">
        <w:rPr>
          <w:rFonts w:ascii="Times New Roman" w:hAnsi="Times New Roman" w:cs="Times New Roman"/>
          <w:sz w:val="28"/>
          <w:szCs w:val="28"/>
        </w:rPr>
        <w:t xml:space="preserve">. </w:t>
      </w:r>
      <w:r w:rsidR="00AE7808" w:rsidRPr="00CC4A6E">
        <w:rPr>
          <w:rFonts w:ascii="Times New Roman" w:hAnsi="Times New Roman" w:cs="Times New Roman"/>
          <w:sz w:val="28"/>
          <w:szCs w:val="28"/>
        </w:rPr>
        <w:t xml:space="preserve">The </w:t>
      </w:r>
      <w:r w:rsidR="009244E3" w:rsidRPr="00CC4A6E">
        <w:rPr>
          <w:rFonts w:ascii="Times New Roman" w:hAnsi="Times New Roman" w:cs="Times New Roman"/>
          <w:sz w:val="28"/>
          <w:szCs w:val="28"/>
        </w:rPr>
        <w:t xml:space="preserve">Commissioner’s </w:t>
      </w:r>
      <w:r w:rsidR="00566DE4" w:rsidRPr="00CC4A6E">
        <w:rPr>
          <w:rFonts w:ascii="Times New Roman" w:hAnsi="Times New Roman" w:cs="Times New Roman"/>
          <w:sz w:val="28"/>
          <w:szCs w:val="28"/>
        </w:rPr>
        <w:t>theory was that the landfills a</w:t>
      </w:r>
      <w:r w:rsidR="00AE7808" w:rsidRPr="00CC4A6E">
        <w:rPr>
          <w:rFonts w:ascii="Times New Roman" w:hAnsi="Times New Roman" w:cs="Times New Roman"/>
          <w:sz w:val="28"/>
          <w:szCs w:val="28"/>
        </w:rPr>
        <w:t>re con</w:t>
      </w:r>
      <w:r w:rsidR="005004AB" w:rsidRPr="00CC4A6E">
        <w:rPr>
          <w:rFonts w:ascii="Times New Roman" w:hAnsi="Times New Roman" w:cs="Times New Roman"/>
          <w:sz w:val="28"/>
          <w:szCs w:val="28"/>
        </w:rPr>
        <w:t>structed in order</w:t>
      </w:r>
      <w:r w:rsidR="00AE7808" w:rsidRPr="00CC4A6E">
        <w:rPr>
          <w:rFonts w:ascii="Times New Roman" w:hAnsi="Times New Roman" w:cs="Times New Roman"/>
          <w:sz w:val="28"/>
          <w:szCs w:val="28"/>
        </w:rPr>
        <w:t xml:space="preserve"> to avoid formation of leachate inside them. If leachate somehow form</w:t>
      </w:r>
      <w:r w:rsidR="00B83F30" w:rsidRPr="00CC4A6E">
        <w:rPr>
          <w:rFonts w:ascii="Times New Roman" w:hAnsi="Times New Roman" w:cs="Times New Roman"/>
          <w:sz w:val="28"/>
          <w:szCs w:val="28"/>
        </w:rPr>
        <w:t>s</w:t>
      </w:r>
      <w:r w:rsidR="00AE7808" w:rsidRPr="00CC4A6E">
        <w:rPr>
          <w:rFonts w:ascii="Times New Roman" w:hAnsi="Times New Roman" w:cs="Times New Roman"/>
          <w:sz w:val="28"/>
          <w:szCs w:val="28"/>
        </w:rPr>
        <w:t xml:space="preserve"> in the landfill, it </w:t>
      </w:r>
      <w:r w:rsidR="00B83F30" w:rsidRPr="00CC4A6E">
        <w:rPr>
          <w:rFonts w:ascii="Times New Roman" w:hAnsi="Times New Roman" w:cs="Times New Roman"/>
          <w:sz w:val="28"/>
          <w:szCs w:val="28"/>
        </w:rPr>
        <w:t>is</w:t>
      </w:r>
      <w:r w:rsidR="00AE7808" w:rsidRPr="00CC4A6E">
        <w:rPr>
          <w:rFonts w:ascii="Times New Roman" w:hAnsi="Times New Roman" w:cs="Times New Roman"/>
          <w:sz w:val="28"/>
          <w:szCs w:val="28"/>
        </w:rPr>
        <w:t xml:space="preserve"> treated and </w:t>
      </w:r>
      <w:r w:rsidR="00B83F30" w:rsidRPr="00CC4A6E">
        <w:rPr>
          <w:rFonts w:ascii="Times New Roman" w:hAnsi="Times New Roman" w:cs="Times New Roman"/>
          <w:sz w:val="28"/>
          <w:szCs w:val="28"/>
        </w:rPr>
        <w:t>does</w:t>
      </w:r>
      <w:r w:rsidR="00AE7808" w:rsidRPr="00CC4A6E">
        <w:rPr>
          <w:rFonts w:ascii="Times New Roman" w:hAnsi="Times New Roman" w:cs="Times New Roman"/>
          <w:sz w:val="28"/>
          <w:szCs w:val="28"/>
        </w:rPr>
        <w:t xml:space="preserve"> not enter the environment.  </w:t>
      </w:r>
    </w:p>
    <w:p w14:paraId="2B6F873A" w14:textId="77777777" w:rsidR="00D95655" w:rsidRPr="00CC4A6E" w:rsidRDefault="00D95655" w:rsidP="00AE7808">
      <w:pPr>
        <w:pStyle w:val="FootnoteText"/>
        <w:spacing w:line="360" w:lineRule="auto"/>
        <w:jc w:val="both"/>
        <w:rPr>
          <w:rFonts w:ascii="Times New Roman" w:hAnsi="Times New Roman" w:cs="Times New Roman"/>
          <w:sz w:val="28"/>
          <w:szCs w:val="28"/>
        </w:rPr>
      </w:pPr>
    </w:p>
    <w:p w14:paraId="70A39562" w14:textId="77777777" w:rsidR="001A6BE5" w:rsidRPr="00CC4A6E" w:rsidRDefault="00AE7808" w:rsidP="00AE7808">
      <w:pPr>
        <w:pStyle w:val="FootnoteText"/>
        <w:spacing w:line="360" w:lineRule="auto"/>
        <w:jc w:val="both"/>
        <w:rPr>
          <w:rFonts w:ascii="Times New Roman" w:hAnsi="Times New Roman" w:cs="Times New Roman"/>
          <w:sz w:val="28"/>
          <w:szCs w:val="28"/>
        </w:rPr>
      </w:pPr>
      <w:r w:rsidRPr="00CC4A6E">
        <w:rPr>
          <w:rFonts w:ascii="Times New Roman" w:hAnsi="Times New Roman" w:cs="Times New Roman"/>
          <w:sz w:val="28"/>
          <w:szCs w:val="28"/>
        </w:rPr>
        <w:t>[</w:t>
      </w:r>
      <w:r w:rsidR="00F36DB1" w:rsidRPr="00CC4A6E">
        <w:rPr>
          <w:rFonts w:ascii="Times New Roman" w:hAnsi="Times New Roman" w:cs="Times New Roman"/>
          <w:sz w:val="28"/>
          <w:szCs w:val="28"/>
        </w:rPr>
        <w:t>11</w:t>
      </w:r>
      <w:r w:rsidRPr="00CC4A6E">
        <w:rPr>
          <w:rFonts w:ascii="Times New Roman" w:hAnsi="Times New Roman" w:cs="Times New Roman"/>
          <w:sz w:val="28"/>
          <w:szCs w:val="28"/>
        </w:rPr>
        <w:t>]</w:t>
      </w:r>
      <w:r w:rsidRPr="00CC4A6E">
        <w:rPr>
          <w:rFonts w:ascii="Times New Roman" w:hAnsi="Times New Roman" w:cs="Times New Roman"/>
          <w:sz w:val="28"/>
          <w:szCs w:val="28"/>
        </w:rPr>
        <w:tab/>
      </w:r>
      <w:r w:rsidR="00B71F13" w:rsidRPr="00CC4A6E">
        <w:rPr>
          <w:rFonts w:ascii="Times New Roman" w:hAnsi="Times New Roman" w:cs="Times New Roman"/>
          <w:sz w:val="28"/>
          <w:szCs w:val="28"/>
        </w:rPr>
        <w:t xml:space="preserve">Furthermore, </w:t>
      </w:r>
      <w:r w:rsidR="0055154F" w:rsidRPr="00CC4A6E">
        <w:rPr>
          <w:rFonts w:ascii="Times New Roman" w:hAnsi="Times New Roman" w:cs="Times New Roman"/>
          <w:sz w:val="28"/>
          <w:szCs w:val="28"/>
        </w:rPr>
        <w:t>t</w:t>
      </w:r>
      <w:r w:rsidRPr="00CC4A6E">
        <w:rPr>
          <w:rFonts w:ascii="Times New Roman" w:hAnsi="Times New Roman" w:cs="Times New Roman"/>
          <w:sz w:val="28"/>
          <w:szCs w:val="28"/>
        </w:rPr>
        <w:t xml:space="preserve">he Commissioner </w:t>
      </w:r>
      <w:r w:rsidR="00566DE4" w:rsidRPr="00CC4A6E">
        <w:rPr>
          <w:rFonts w:ascii="Times New Roman" w:hAnsi="Times New Roman" w:cs="Times New Roman"/>
          <w:sz w:val="28"/>
          <w:szCs w:val="28"/>
        </w:rPr>
        <w:t>asserted that cells are building</w:t>
      </w:r>
      <w:r w:rsidR="00477590" w:rsidRPr="00CC4A6E">
        <w:rPr>
          <w:rFonts w:ascii="Times New Roman" w:hAnsi="Times New Roman" w:cs="Times New Roman"/>
          <w:sz w:val="28"/>
          <w:szCs w:val="28"/>
        </w:rPr>
        <w:t>s</w:t>
      </w:r>
      <w:r w:rsidR="00566DE4" w:rsidRPr="00CC4A6E">
        <w:rPr>
          <w:rFonts w:ascii="Times New Roman" w:hAnsi="Times New Roman" w:cs="Times New Roman"/>
          <w:sz w:val="28"/>
          <w:szCs w:val="28"/>
        </w:rPr>
        <w:t xml:space="preserve"> rather than plant because they are</w:t>
      </w:r>
      <w:r w:rsidR="001A6BE5" w:rsidRPr="00CC4A6E">
        <w:rPr>
          <w:rFonts w:ascii="Times New Roman" w:hAnsi="Times New Roman" w:cs="Times New Roman"/>
          <w:sz w:val="28"/>
          <w:szCs w:val="28"/>
        </w:rPr>
        <w:t>:</w:t>
      </w:r>
      <w:r w:rsidRPr="00CC4A6E">
        <w:rPr>
          <w:rFonts w:ascii="Times New Roman" w:hAnsi="Times New Roman" w:cs="Times New Roman"/>
          <w:sz w:val="28"/>
          <w:szCs w:val="28"/>
        </w:rPr>
        <w:t xml:space="preserve"> </w:t>
      </w:r>
    </w:p>
    <w:p w14:paraId="4EA6BE39" w14:textId="77777777" w:rsidR="00AE7808" w:rsidRPr="00CC4A6E" w:rsidRDefault="00AE7808" w:rsidP="00AE7808">
      <w:pPr>
        <w:pStyle w:val="FootnoteText"/>
        <w:spacing w:line="360" w:lineRule="auto"/>
        <w:jc w:val="both"/>
        <w:rPr>
          <w:rFonts w:ascii="Times New Roman" w:hAnsi="Times New Roman" w:cs="Times New Roman"/>
          <w:sz w:val="28"/>
          <w:szCs w:val="28"/>
          <w:lang w:val="en-US"/>
        </w:rPr>
      </w:pPr>
      <w:r w:rsidRPr="00CC4A6E">
        <w:rPr>
          <w:rFonts w:ascii="Times New Roman" w:hAnsi="Times New Roman" w:cs="Times New Roman"/>
          <w:sz w:val="24"/>
          <w:szCs w:val="24"/>
        </w:rPr>
        <w:t>‘</w:t>
      </w:r>
      <w:r w:rsidR="001A6BE5" w:rsidRPr="00CC4A6E">
        <w:rPr>
          <w:rFonts w:ascii="Times New Roman" w:hAnsi="Times New Roman" w:cs="Times New Roman"/>
          <w:sz w:val="24"/>
          <w:szCs w:val="24"/>
        </w:rPr>
        <w:t xml:space="preserve">. . . </w:t>
      </w:r>
      <w:r w:rsidRPr="00CC4A6E">
        <w:rPr>
          <w:rFonts w:ascii="Times New Roman" w:hAnsi="Times New Roman" w:cs="Times New Roman"/>
          <w:sz w:val="24"/>
          <w:szCs w:val="24"/>
        </w:rPr>
        <w:t xml:space="preserve">immovable property that has been structured to fulfil the purpose of waste disposal. The various layers constructed cannot be viewed as plant as these are not fixtures, implements, machinery or apparatus used in carrying on any industrial/manufacturing process but </w:t>
      </w:r>
      <w:r w:rsidRPr="00CC4A6E">
        <w:rPr>
          <w:rFonts w:ascii="Times New Roman" w:hAnsi="Times New Roman" w:cs="Times New Roman"/>
          <w:sz w:val="24"/>
          <w:szCs w:val="24"/>
        </w:rPr>
        <w:lastRenderedPageBreak/>
        <w:t>permanent structures. The landfill is an asset used to handle resultant pollutants outside the ongoing process.</w:t>
      </w:r>
    </w:p>
    <w:p w14:paraId="6DDC60A7" w14:textId="77777777" w:rsidR="00AE7808" w:rsidRPr="00CC4A6E" w:rsidRDefault="00AE7808" w:rsidP="00AE7808">
      <w:pPr>
        <w:spacing w:after="0" w:line="360" w:lineRule="auto"/>
        <w:jc w:val="both"/>
        <w:rPr>
          <w:rFonts w:ascii="Times New Roman" w:hAnsi="Times New Roman" w:cs="Times New Roman"/>
          <w:sz w:val="24"/>
          <w:szCs w:val="24"/>
        </w:rPr>
      </w:pPr>
      <w:r w:rsidRPr="00CC4A6E">
        <w:rPr>
          <w:rFonts w:ascii="Times New Roman" w:hAnsi="Times New Roman" w:cs="Times New Roman"/>
          <w:sz w:val="24"/>
          <w:szCs w:val="24"/>
        </w:rPr>
        <w:t>Thus the landfill will be classified as an environmental waste disposal asset that is more akin to the longer useful life of a manufacturing building and is similar to the examples provided in the EM</w:t>
      </w:r>
      <w:r w:rsidR="00477590" w:rsidRPr="00CC4A6E">
        <w:rPr>
          <w:rFonts w:ascii="Times New Roman" w:hAnsi="Times New Roman" w:cs="Times New Roman"/>
          <w:sz w:val="24"/>
          <w:szCs w:val="24"/>
        </w:rPr>
        <w:t xml:space="preserve"> [Explanatory Memorandum]</w:t>
      </w:r>
      <w:r w:rsidRPr="00CC4A6E">
        <w:rPr>
          <w:rFonts w:ascii="Times New Roman" w:hAnsi="Times New Roman" w:cs="Times New Roman"/>
          <w:sz w:val="24"/>
          <w:szCs w:val="24"/>
        </w:rPr>
        <w:t>, namely dams, reservoirs, evaporation ponds</w:t>
      </w:r>
      <w:r w:rsidR="00367201" w:rsidRPr="00CC4A6E">
        <w:rPr>
          <w:rFonts w:ascii="Times New Roman" w:hAnsi="Times New Roman" w:cs="Times New Roman"/>
          <w:sz w:val="24"/>
          <w:szCs w:val="24"/>
        </w:rPr>
        <w:t>,</w:t>
      </w:r>
      <w:r w:rsidRPr="00CC4A6E">
        <w:rPr>
          <w:rFonts w:ascii="Times New Roman" w:hAnsi="Times New Roman" w:cs="Times New Roman"/>
          <w:sz w:val="24"/>
          <w:szCs w:val="24"/>
        </w:rPr>
        <w:t xml:space="preserve"> etc</w:t>
      </w:r>
      <w:r w:rsidR="00367201" w:rsidRPr="00CC4A6E">
        <w:rPr>
          <w:rFonts w:ascii="Times New Roman" w:hAnsi="Times New Roman" w:cs="Times New Roman"/>
          <w:sz w:val="24"/>
          <w:szCs w:val="24"/>
        </w:rPr>
        <w:t>.</w:t>
      </w:r>
      <w:r w:rsidR="00E62A79" w:rsidRPr="00CC4A6E">
        <w:rPr>
          <w:rFonts w:ascii="Times New Roman" w:hAnsi="Times New Roman" w:cs="Times New Roman"/>
          <w:sz w:val="24"/>
          <w:szCs w:val="24"/>
        </w:rPr>
        <w:t>’</w:t>
      </w:r>
    </w:p>
    <w:p w14:paraId="3A74DF9A" w14:textId="77777777" w:rsidR="00D95655" w:rsidRPr="00CC4A6E" w:rsidRDefault="00D95655" w:rsidP="00AE7808">
      <w:pPr>
        <w:spacing w:after="0" w:line="360" w:lineRule="auto"/>
        <w:jc w:val="both"/>
        <w:rPr>
          <w:rFonts w:ascii="Times New Roman" w:hAnsi="Times New Roman" w:cs="Times New Roman"/>
          <w:sz w:val="28"/>
          <w:szCs w:val="28"/>
        </w:rPr>
      </w:pPr>
    </w:p>
    <w:p w14:paraId="30B2F761" w14:textId="77777777" w:rsidR="00AE7808" w:rsidRPr="00CC4A6E" w:rsidRDefault="0055154F" w:rsidP="00AE7808">
      <w:pPr>
        <w:spacing w:after="0" w:line="360" w:lineRule="auto"/>
        <w:jc w:val="both"/>
        <w:rPr>
          <w:rFonts w:ascii="Times New Roman" w:hAnsi="Times New Roman" w:cs="Times New Roman"/>
          <w:sz w:val="28"/>
          <w:szCs w:val="28"/>
        </w:rPr>
      </w:pPr>
      <w:r w:rsidRPr="00CC4A6E">
        <w:rPr>
          <w:rFonts w:ascii="Times New Roman" w:hAnsi="Times New Roman" w:cs="Times New Roman"/>
          <w:sz w:val="28"/>
          <w:szCs w:val="28"/>
        </w:rPr>
        <w:t>[</w:t>
      </w:r>
      <w:r w:rsidR="00F36DB1" w:rsidRPr="00CC4A6E">
        <w:rPr>
          <w:rFonts w:ascii="Times New Roman" w:hAnsi="Times New Roman" w:cs="Times New Roman"/>
          <w:sz w:val="28"/>
          <w:szCs w:val="28"/>
        </w:rPr>
        <w:t>12</w:t>
      </w:r>
      <w:r w:rsidR="006E14FC" w:rsidRPr="00CC4A6E">
        <w:rPr>
          <w:rFonts w:ascii="Times New Roman" w:hAnsi="Times New Roman" w:cs="Times New Roman"/>
          <w:sz w:val="28"/>
          <w:szCs w:val="28"/>
        </w:rPr>
        <w:t>]</w:t>
      </w:r>
      <w:r w:rsidR="006E14FC" w:rsidRPr="00CC4A6E">
        <w:rPr>
          <w:rFonts w:ascii="Times New Roman" w:hAnsi="Times New Roman" w:cs="Times New Roman"/>
          <w:sz w:val="28"/>
          <w:szCs w:val="28"/>
        </w:rPr>
        <w:tab/>
      </w:r>
      <w:r w:rsidRPr="00CC4A6E">
        <w:rPr>
          <w:rFonts w:ascii="Times New Roman" w:hAnsi="Times New Roman" w:cs="Times New Roman"/>
          <w:sz w:val="28"/>
          <w:szCs w:val="28"/>
        </w:rPr>
        <w:t xml:space="preserve">The </w:t>
      </w:r>
      <w:r w:rsidR="00D95655" w:rsidRPr="00CC4A6E">
        <w:rPr>
          <w:rFonts w:ascii="Times New Roman" w:hAnsi="Times New Roman" w:cs="Times New Roman"/>
          <w:sz w:val="28"/>
          <w:szCs w:val="28"/>
        </w:rPr>
        <w:t xml:space="preserve">approach </w:t>
      </w:r>
      <w:r w:rsidRPr="00CC4A6E">
        <w:rPr>
          <w:rFonts w:ascii="Times New Roman" w:hAnsi="Times New Roman" w:cs="Times New Roman"/>
          <w:sz w:val="28"/>
          <w:szCs w:val="28"/>
        </w:rPr>
        <w:t xml:space="preserve">adopted by the </w:t>
      </w:r>
      <w:r w:rsidR="005F7C5F" w:rsidRPr="00CC4A6E">
        <w:rPr>
          <w:rFonts w:ascii="Times New Roman" w:hAnsi="Times New Roman" w:cs="Times New Roman"/>
          <w:sz w:val="28"/>
          <w:szCs w:val="28"/>
        </w:rPr>
        <w:t>t</w:t>
      </w:r>
      <w:r w:rsidRPr="00CC4A6E">
        <w:rPr>
          <w:rFonts w:ascii="Times New Roman" w:hAnsi="Times New Roman" w:cs="Times New Roman"/>
          <w:sz w:val="28"/>
          <w:szCs w:val="28"/>
        </w:rPr>
        <w:t xml:space="preserve">ax </w:t>
      </w:r>
      <w:r w:rsidR="005F7C5F" w:rsidRPr="00CC4A6E">
        <w:rPr>
          <w:rFonts w:ascii="Times New Roman" w:hAnsi="Times New Roman" w:cs="Times New Roman"/>
          <w:sz w:val="28"/>
          <w:szCs w:val="28"/>
        </w:rPr>
        <w:t>c</w:t>
      </w:r>
      <w:r w:rsidRPr="00CC4A6E">
        <w:rPr>
          <w:rFonts w:ascii="Times New Roman" w:hAnsi="Times New Roman" w:cs="Times New Roman"/>
          <w:sz w:val="28"/>
          <w:szCs w:val="28"/>
        </w:rPr>
        <w:t xml:space="preserve">ourt </w:t>
      </w:r>
      <w:r w:rsidR="00D95655" w:rsidRPr="00CC4A6E">
        <w:rPr>
          <w:rFonts w:ascii="Times New Roman" w:hAnsi="Times New Roman" w:cs="Times New Roman"/>
          <w:sz w:val="28"/>
          <w:szCs w:val="28"/>
        </w:rPr>
        <w:t>to the issues was,</w:t>
      </w:r>
      <w:r w:rsidR="00AE7808" w:rsidRPr="00CC4A6E">
        <w:rPr>
          <w:rFonts w:ascii="Times New Roman" w:hAnsi="Times New Roman" w:cs="Times New Roman"/>
          <w:sz w:val="28"/>
          <w:szCs w:val="28"/>
        </w:rPr>
        <w:t xml:space="preserve"> </w:t>
      </w:r>
      <w:r w:rsidR="002E7E96" w:rsidRPr="00CC4A6E">
        <w:rPr>
          <w:rFonts w:ascii="Times New Roman" w:hAnsi="Times New Roman" w:cs="Times New Roman"/>
          <w:sz w:val="28"/>
          <w:szCs w:val="28"/>
        </w:rPr>
        <w:t>first</w:t>
      </w:r>
      <w:r w:rsidR="00986549" w:rsidRPr="00CC4A6E">
        <w:rPr>
          <w:rFonts w:ascii="Times New Roman" w:hAnsi="Times New Roman" w:cs="Times New Roman"/>
          <w:sz w:val="28"/>
          <w:szCs w:val="28"/>
        </w:rPr>
        <w:t>,</w:t>
      </w:r>
      <w:r w:rsidR="002E7E96" w:rsidRPr="00CC4A6E">
        <w:rPr>
          <w:rFonts w:ascii="Times New Roman" w:hAnsi="Times New Roman" w:cs="Times New Roman"/>
          <w:sz w:val="28"/>
          <w:szCs w:val="28"/>
        </w:rPr>
        <w:t xml:space="preserve"> </w:t>
      </w:r>
      <w:r w:rsidR="00D95655" w:rsidRPr="00CC4A6E">
        <w:rPr>
          <w:rFonts w:ascii="Times New Roman" w:hAnsi="Times New Roman" w:cs="Times New Roman"/>
          <w:sz w:val="28"/>
          <w:szCs w:val="28"/>
        </w:rPr>
        <w:t>to e</w:t>
      </w:r>
      <w:r w:rsidR="002E7E96" w:rsidRPr="00CC4A6E">
        <w:rPr>
          <w:rFonts w:ascii="Times New Roman" w:hAnsi="Times New Roman" w:cs="Times New Roman"/>
          <w:sz w:val="28"/>
          <w:szCs w:val="28"/>
        </w:rPr>
        <w:t xml:space="preserve">nquire </w:t>
      </w:r>
      <w:r w:rsidR="00AE7808" w:rsidRPr="00CC4A6E">
        <w:rPr>
          <w:rFonts w:ascii="Times New Roman" w:hAnsi="Times New Roman" w:cs="Times New Roman"/>
          <w:sz w:val="28"/>
          <w:szCs w:val="28"/>
        </w:rPr>
        <w:t>whether the landfills and the cells built thereon constitute</w:t>
      </w:r>
      <w:r w:rsidR="002E7E96" w:rsidRPr="00CC4A6E">
        <w:rPr>
          <w:rFonts w:ascii="Times New Roman" w:hAnsi="Times New Roman" w:cs="Times New Roman"/>
          <w:sz w:val="28"/>
          <w:szCs w:val="28"/>
        </w:rPr>
        <w:t>d</w:t>
      </w:r>
      <w:r w:rsidR="00AE7808" w:rsidRPr="00CC4A6E">
        <w:rPr>
          <w:rFonts w:ascii="Times New Roman" w:hAnsi="Times New Roman" w:cs="Times New Roman"/>
          <w:sz w:val="28"/>
          <w:szCs w:val="28"/>
        </w:rPr>
        <w:t xml:space="preserve"> a plant qualifying as an environmental treatment and recycling asset or </w:t>
      </w:r>
      <w:r w:rsidR="002E7E96" w:rsidRPr="00CC4A6E">
        <w:rPr>
          <w:rFonts w:ascii="Times New Roman" w:hAnsi="Times New Roman" w:cs="Times New Roman"/>
          <w:sz w:val="28"/>
          <w:szCs w:val="28"/>
        </w:rPr>
        <w:t xml:space="preserve">whether they </w:t>
      </w:r>
      <w:r w:rsidR="00477CA1" w:rsidRPr="00CC4A6E">
        <w:rPr>
          <w:rFonts w:ascii="Times New Roman" w:hAnsi="Times New Roman" w:cs="Times New Roman"/>
          <w:sz w:val="28"/>
          <w:szCs w:val="28"/>
        </w:rPr>
        <w:t>were</w:t>
      </w:r>
      <w:r w:rsidR="00AE7808" w:rsidRPr="00CC4A6E">
        <w:rPr>
          <w:rFonts w:ascii="Times New Roman" w:hAnsi="Times New Roman" w:cs="Times New Roman"/>
          <w:sz w:val="28"/>
          <w:szCs w:val="28"/>
        </w:rPr>
        <w:t xml:space="preserve"> environmental waste di</w:t>
      </w:r>
      <w:r w:rsidR="00477CA1" w:rsidRPr="00CC4A6E">
        <w:rPr>
          <w:rFonts w:ascii="Times New Roman" w:hAnsi="Times New Roman" w:cs="Times New Roman"/>
          <w:sz w:val="28"/>
          <w:szCs w:val="28"/>
        </w:rPr>
        <w:t>sposal assets. While accepting that the treatment of leachate commenced in the cells</w:t>
      </w:r>
      <w:r w:rsidR="00986549" w:rsidRPr="00CC4A6E">
        <w:rPr>
          <w:rFonts w:ascii="Times New Roman" w:hAnsi="Times New Roman" w:cs="Times New Roman"/>
          <w:sz w:val="28"/>
          <w:szCs w:val="28"/>
        </w:rPr>
        <w:t>,</w:t>
      </w:r>
      <w:r w:rsidR="00477CA1" w:rsidRPr="00CC4A6E">
        <w:rPr>
          <w:rFonts w:ascii="Times New Roman" w:hAnsi="Times New Roman" w:cs="Times New Roman"/>
          <w:sz w:val="28"/>
          <w:szCs w:val="28"/>
        </w:rPr>
        <w:t xml:space="preserve"> the court found that </w:t>
      </w:r>
      <w:r w:rsidR="00BD3D27" w:rsidRPr="00CC4A6E">
        <w:rPr>
          <w:rFonts w:ascii="Times New Roman" w:hAnsi="Times New Roman" w:cs="Times New Roman"/>
          <w:sz w:val="28"/>
          <w:szCs w:val="28"/>
        </w:rPr>
        <w:t>‘</w:t>
      </w:r>
      <w:r w:rsidR="00477CA1" w:rsidRPr="00CC4A6E">
        <w:rPr>
          <w:rFonts w:ascii="Times New Roman" w:hAnsi="Times New Roman" w:cs="Times New Roman"/>
          <w:sz w:val="28"/>
          <w:szCs w:val="28"/>
        </w:rPr>
        <w:t xml:space="preserve">the principal activity of the constructed cells’ </w:t>
      </w:r>
      <w:r w:rsidR="00B83F30" w:rsidRPr="00CC4A6E">
        <w:rPr>
          <w:rFonts w:ascii="Times New Roman" w:hAnsi="Times New Roman" w:cs="Times New Roman"/>
          <w:sz w:val="28"/>
          <w:szCs w:val="28"/>
        </w:rPr>
        <w:t>is</w:t>
      </w:r>
      <w:r w:rsidR="00477CA1" w:rsidRPr="00CC4A6E">
        <w:rPr>
          <w:rFonts w:ascii="Times New Roman" w:hAnsi="Times New Roman" w:cs="Times New Roman"/>
          <w:sz w:val="28"/>
          <w:szCs w:val="28"/>
        </w:rPr>
        <w:t xml:space="preserve"> the final disposal of the waste streams managed by Enviroserv. It concluded</w:t>
      </w:r>
      <w:r w:rsidR="00AE7808" w:rsidRPr="00CC4A6E">
        <w:rPr>
          <w:rFonts w:ascii="Times New Roman" w:hAnsi="Times New Roman" w:cs="Times New Roman"/>
          <w:sz w:val="28"/>
          <w:szCs w:val="28"/>
        </w:rPr>
        <w:t xml:space="preserve"> that the landfills are manufactur</w:t>
      </w:r>
      <w:r w:rsidR="00477CA1" w:rsidRPr="00CC4A6E">
        <w:rPr>
          <w:rFonts w:ascii="Times New Roman" w:hAnsi="Times New Roman" w:cs="Times New Roman"/>
          <w:sz w:val="28"/>
          <w:szCs w:val="28"/>
        </w:rPr>
        <w:t>ing buildings rather than plant</w:t>
      </w:r>
      <w:r w:rsidR="002E7E96" w:rsidRPr="00CC4A6E">
        <w:rPr>
          <w:rFonts w:ascii="Times New Roman" w:hAnsi="Times New Roman" w:cs="Times New Roman"/>
          <w:sz w:val="28"/>
          <w:szCs w:val="28"/>
        </w:rPr>
        <w:t>. Therefore</w:t>
      </w:r>
      <w:r w:rsidR="00BD3D27" w:rsidRPr="00CC4A6E">
        <w:rPr>
          <w:rFonts w:ascii="Times New Roman" w:hAnsi="Times New Roman" w:cs="Times New Roman"/>
          <w:sz w:val="28"/>
          <w:szCs w:val="28"/>
        </w:rPr>
        <w:t>,</w:t>
      </w:r>
      <w:r w:rsidR="00AE7808" w:rsidRPr="00CC4A6E">
        <w:rPr>
          <w:rFonts w:ascii="Times New Roman" w:hAnsi="Times New Roman" w:cs="Times New Roman"/>
          <w:sz w:val="28"/>
          <w:szCs w:val="28"/>
        </w:rPr>
        <w:t xml:space="preserve"> they </w:t>
      </w:r>
      <w:r w:rsidR="00D64707" w:rsidRPr="00CC4A6E">
        <w:rPr>
          <w:rFonts w:ascii="Times New Roman" w:hAnsi="Times New Roman" w:cs="Times New Roman"/>
          <w:sz w:val="28"/>
          <w:szCs w:val="28"/>
        </w:rPr>
        <w:t xml:space="preserve">qualified </w:t>
      </w:r>
      <w:r w:rsidR="007A1B6F">
        <w:rPr>
          <w:rFonts w:ascii="Times New Roman" w:hAnsi="Times New Roman" w:cs="Times New Roman"/>
          <w:sz w:val="28"/>
          <w:szCs w:val="28"/>
        </w:rPr>
        <w:t xml:space="preserve">as </w:t>
      </w:r>
      <w:r w:rsidR="00AE7808" w:rsidRPr="00CC4A6E">
        <w:rPr>
          <w:rFonts w:ascii="Times New Roman" w:hAnsi="Times New Roman" w:cs="Times New Roman"/>
          <w:sz w:val="28"/>
          <w:szCs w:val="28"/>
        </w:rPr>
        <w:t xml:space="preserve">waste disposal assets </w:t>
      </w:r>
      <w:r w:rsidR="00F22E3A" w:rsidRPr="00CC4A6E">
        <w:rPr>
          <w:rFonts w:ascii="Times New Roman" w:hAnsi="Times New Roman" w:cs="Times New Roman"/>
          <w:sz w:val="28"/>
          <w:szCs w:val="28"/>
        </w:rPr>
        <w:t>provided for under s 37B(2)</w:t>
      </w:r>
      <w:r w:rsidR="00F22E3A" w:rsidRPr="00CC4A6E">
        <w:rPr>
          <w:rFonts w:ascii="Times New Roman" w:hAnsi="Times New Roman" w:cs="Times New Roman"/>
          <w:i/>
          <w:sz w:val="28"/>
          <w:szCs w:val="28"/>
        </w:rPr>
        <w:t>(b)</w:t>
      </w:r>
      <w:r w:rsidR="00F22E3A" w:rsidRPr="00CC4A6E">
        <w:rPr>
          <w:rFonts w:ascii="Times New Roman" w:hAnsi="Times New Roman" w:cs="Times New Roman"/>
          <w:sz w:val="28"/>
          <w:szCs w:val="28"/>
        </w:rPr>
        <w:t xml:space="preserve"> </w:t>
      </w:r>
      <w:r w:rsidR="00AE7808" w:rsidRPr="00CC4A6E">
        <w:rPr>
          <w:rFonts w:ascii="Times New Roman" w:hAnsi="Times New Roman" w:cs="Times New Roman"/>
          <w:sz w:val="28"/>
          <w:szCs w:val="28"/>
        </w:rPr>
        <w:t>rather than manufacturing plant as provided in s</w:t>
      </w:r>
      <w:r w:rsidR="00986549" w:rsidRPr="00CC4A6E">
        <w:rPr>
          <w:rFonts w:ascii="Times New Roman" w:hAnsi="Times New Roman" w:cs="Times New Roman"/>
          <w:sz w:val="28"/>
          <w:szCs w:val="28"/>
        </w:rPr>
        <w:t xml:space="preserve"> </w:t>
      </w:r>
      <w:r w:rsidR="00AE7808" w:rsidRPr="00CC4A6E">
        <w:rPr>
          <w:rFonts w:ascii="Times New Roman" w:hAnsi="Times New Roman" w:cs="Times New Roman"/>
          <w:sz w:val="28"/>
          <w:szCs w:val="28"/>
        </w:rPr>
        <w:t xml:space="preserve">12C. </w:t>
      </w:r>
      <w:r w:rsidR="002E7E96" w:rsidRPr="00CC4A6E">
        <w:rPr>
          <w:rFonts w:ascii="Times New Roman" w:hAnsi="Times New Roman" w:cs="Times New Roman"/>
          <w:sz w:val="28"/>
          <w:szCs w:val="28"/>
        </w:rPr>
        <w:t xml:space="preserve">The court then made </w:t>
      </w:r>
      <w:r w:rsidR="00AE7808" w:rsidRPr="00CC4A6E">
        <w:rPr>
          <w:rFonts w:ascii="Times New Roman" w:hAnsi="Times New Roman" w:cs="Times New Roman"/>
          <w:sz w:val="28"/>
          <w:szCs w:val="28"/>
        </w:rPr>
        <w:t xml:space="preserve">adjustments to Enviroserv’s income tax assessments for the years 2015 and 2016 </w:t>
      </w:r>
      <w:r w:rsidR="002E7E96" w:rsidRPr="00CC4A6E">
        <w:rPr>
          <w:rFonts w:ascii="Times New Roman" w:hAnsi="Times New Roman" w:cs="Times New Roman"/>
          <w:sz w:val="28"/>
          <w:szCs w:val="28"/>
        </w:rPr>
        <w:t xml:space="preserve">from the claimed </w:t>
      </w:r>
      <w:r w:rsidR="00E91476" w:rsidRPr="00CC4A6E">
        <w:rPr>
          <w:rFonts w:ascii="Times New Roman" w:hAnsi="Times New Roman" w:cs="Times New Roman"/>
          <w:sz w:val="28"/>
          <w:szCs w:val="28"/>
        </w:rPr>
        <w:t xml:space="preserve">depreciation of </w:t>
      </w:r>
      <w:r w:rsidR="00AE7808" w:rsidRPr="00CC4A6E">
        <w:rPr>
          <w:rFonts w:ascii="Times New Roman" w:hAnsi="Times New Roman" w:cs="Times New Roman"/>
          <w:sz w:val="28"/>
          <w:szCs w:val="28"/>
        </w:rPr>
        <w:t>40% and 20%</w:t>
      </w:r>
      <w:r w:rsidR="002E7E96" w:rsidRPr="00CC4A6E">
        <w:rPr>
          <w:rFonts w:ascii="Times New Roman" w:hAnsi="Times New Roman" w:cs="Times New Roman"/>
          <w:sz w:val="28"/>
          <w:szCs w:val="28"/>
        </w:rPr>
        <w:t>,</w:t>
      </w:r>
      <w:r w:rsidR="00AE7808" w:rsidRPr="00CC4A6E">
        <w:rPr>
          <w:rFonts w:ascii="Times New Roman" w:hAnsi="Times New Roman" w:cs="Times New Roman"/>
          <w:sz w:val="28"/>
          <w:szCs w:val="28"/>
        </w:rPr>
        <w:t xml:space="preserve"> to 5%.</w:t>
      </w:r>
    </w:p>
    <w:p w14:paraId="5CC9154F" w14:textId="77777777" w:rsidR="00AE7808" w:rsidRPr="00CC4A6E" w:rsidRDefault="00AE7808" w:rsidP="001041CA">
      <w:pPr>
        <w:spacing w:after="0" w:line="360" w:lineRule="auto"/>
        <w:jc w:val="both"/>
        <w:rPr>
          <w:rFonts w:ascii="Times New Roman" w:hAnsi="Times New Roman" w:cs="Times New Roman"/>
          <w:sz w:val="28"/>
          <w:szCs w:val="28"/>
        </w:rPr>
      </w:pPr>
    </w:p>
    <w:p w14:paraId="29436612" w14:textId="77777777" w:rsidR="00AE028E" w:rsidRPr="00CC4A6E" w:rsidRDefault="00AE7808" w:rsidP="0021480D">
      <w:pPr>
        <w:spacing w:after="0" w:line="360" w:lineRule="auto"/>
        <w:jc w:val="both"/>
        <w:rPr>
          <w:rFonts w:ascii="Times New Roman" w:hAnsi="Times New Roman" w:cs="Times New Roman"/>
          <w:sz w:val="28"/>
          <w:szCs w:val="28"/>
        </w:rPr>
      </w:pPr>
      <w:r w:rsidRPr="00CC4A6E">
        <w:rPr>
          <w:rFonts w:ascii="Times New Roman" w:hAnsi="Times New Roman" w:cs="Times New Roman"/>
          <w:sz w:val="28"/>
          <w:szCs w:val="28"/>
        </w:rPr>
        <w:t>[</w:t>
      </w:r>
      <w:r w:rsidR="00F36DB1" w:rsidRPr="00CC4A6E">
        <w:rPr>
          <w:rFonts w:ascii="Times New Roman" w:hAnsi="Times New Roman" w:cs="Times New Roman"/>
          <w:sz w:val="28"/>
          <w:szCs w:val="28"/>
        </w:rPr>
        <w:t>13</w:t>
      </w:r>
      <w:r w:rsidRPr="00CC4A6E">
        <w:rPr>
          <w:rFonts w:ascii="Times New Roman" w:hAnsi="Times New Roman" w:cs="Times New Roman"/>
          <w:sz w:val="28"/>
          <w:szCs w:val="28"/>
        </w:rPr>
        <w:t>]</w:t>
      </w:r>
      <w:r w:rsidRPr="00CC4A6E">
        <w:rPr>
          <w:rFonts w:ascii="Times New Roman" w:hAnsi="Times New Roman" w:cs="Times New Roman"/>
          <w:sz w:val="28"/>
          <w:szCs w:val="28"/>
        </w:rPr>
        <w:tab/>
      </w:r>
      <w:r w:rsidR="002E7E96" w:rsidRPr="00CC4A6E">
        <w:rPr>
          <w:rFonts w:ascii="Times New Roman" w:hAnsi="Times New Roman" w:cs="Times New Roman"/>
          <w:sz w:val="28"/>
          <w:szCs w:val="28"/>
        </w:rPr>
        <w:t xml:space="preserve">The </w:t>
      </w:r>
      <w:r w:rsidR="005F7C5F" w:rsidRPr="00CC4A6E">
        <w:rPr>
          <w:rFonts w:ascii="Times New Roman" w:hAnsi="Times New Roman" w:cs="Times New Roman"/>
          <w:sz w:val="28"/>
          <w:szCs w:val="28"/>
        </w:rPr>
        <w:t>t</w:t>
      </w:r>
      <w:r w:rsidR="002E7E96" w:rsidRPr="00CC4A6E">
        <w:rPr>
          <w:rFonts w:ascii="Times New Roman" w:hAnsi="Times New Roman" w:cs="Times New Roman"/>
          <w:sz w:val="28"/>
          <w:szCs w:val="28"/>
        </w:rPr>
        <w:t xml:space="preserve">ax </w:t>
      </w:r>
      <w:r w:rsidR="005F7C5F" w:rsidRPr="00CC4A6E">
        <w:rPr>
          <w:rFonts w:ascii="Times New Roman" w:hAnsi="Times New Roman" w:cs="Times New Roman"/>
          <w:sz w:val="28"/>
          <w:szCs w:val="28"/>
        </w:rPr>
        <w:t>c</w:t>
      </w:r>
      <w:r w:rsidR="002E7E96" w:rsidRPr="00CC4A6E">
        <w:rPr>
          <w:rFonts w:ascii="Times New Roman" w:hAnsi="Times New Roman" w:cs="Times New Roman"/>
          <w:sz w:val="28"/>
          <w:szCs w:val="28"/>
        </w:rPr>
        <w:t xml:space="preserve">ourt </w:t>
      </w:r>
      <w:r w:rsidR="00E91476" w:rsidRPr="00CC4A6E">
        <w:rPr>
          <w:rFonts w:ascii="Times New Roman" w:hAnsi="Times New Roman" w:cs="Times New Roman"/>
          <w:sz w:val="28"/>
          <w:szCs w:val="28"/>
        </w:rPr>
        <w:t xml:space="preserve">also </w:t>
      </w:r>
      <w:r w:rsidR="003F71F0" w:rsidRPr="00CC4A6E">
        <w:rPr>
          <w:rFonts w:ascii="Times New Roman" w:hAnsi="Times New Roman" w:cs="Times New Roman"/>
          <w:sz w:val="28"/>
          <w:szCs w:val="28"/>
        </w:rPr>
        <w:t>agreed</w:t>
      </w:r>
      <w:r w:rsidR="002E7E96" w:rsidRPr="00CC4A6E">
        <w:rPr>
          <w:rFonts w:ascii="Times New Roman" w:hAnsi="Times New Roman" w:cs="Times New Roman"/>
          <w:sz w:val="28"/>
          <w:szCs w:val="28"/>
        </w:rPr>
        <w:t xml:space="preserve"> </w:t>
      </w:r>
      <w:r w:rsidR="003F71F0" w:rsidRPr="00CC4A6E">
        <w:rPr>
          <w:rFonts w:ascii="Times New Roman" w:hAnsi="Times New Roman" w:cs="Times New Roman"/>
          <w:sz w:val="28"/>
          <w:szCs w:val="28"/>
        </w:rPr>
        <w:t>with the Commissioner that there was a misstatement in Enviroserv’s tax returns in that the interest of R25 910 000 should have been included as accrued gross income for the assessment year 2016, and that the failure to include it resulted in</w:t>
      </w:r>
      <w:r w:rsidR="002E7E96" w:rsidRPr="00CC4A6E">
        <w:rPr>
          <w:rFonts w:ascii="Times New Roman" w:hAnsi="Times New Roman" w:cs="Times New Roman"/>
          <w:sz w:val="28"/>
          <w:szCs w:val="28"/>
        </w:rPr>
        <w:t xml:space="preserve"> an overstatement of Enviroserv</w:t>
      </w:r>
      <w:r w:rsidR="003F71F0" w:rsidRPr="00CC4A6E">
        <w:rPr>
          <w:rFonts w:ascii="Times New Roman" w:hAnsi="Times New Roman" w:cs="Times New Roman"/>
          <w:sz w:val="28"/>
          <w:szCs w:val="28"/>
        </w:rPr>
        <w:t xml:space="preserve">’s losses. </w:t>
      </w:r>
      <w:r w:rsidR="00D52718" w:rsidRPr="00CC4A6E">
        <w:rPr>
          <w:rFonts w:ascii="Times New Roman" w:hAnsi="Times New Roman" w:cs="Times New Roman"/>
          <w:sz w:val="28"/>
          <w:szCs w:val="28"/>
        </w:rPr>
        <w:t xml:space="preserve">The </w:t>
      </w:r>
      <w:r w:rsidR="00986549" w:rsidRPr="00CC4A6E">
        <w:rPr>
          <w:rFonts w:ascii="Times New Roman" w:hAnsi="Times New Roman" w:cs="Times New Roman"/>
          <w:sz w:val="28"/>
          <w:szCs w:val="28"/>
        </w:rPr>
        <w:t>p</w:t>
      </w:r>
      <w:r w:rsidR="00D52718" w:rsidRPr="00CC4A6E">
        <w:rPr>
          <w:rFonts w:ascii="Times New Roman" w:hAnsi="Times New Roman" w:cs="Times New Roman"/>
          <w:sz w:val="28"/>
          <w:szCs w:val="28"/>
        </w:rPr>
        <w:t xml:space="preserve">arties </w:t>
      </w:r>
      <w:r w:rsidR="002E7E96" w:rsidRPr="00CC4A6E">
        <w:rPr>
          <w:rFonts w:ascii="Times New Roman" w:hAnsi="Times New Roman" w:cs="Times New Roman"/>
          <w:sz w:val="28"/>
          <w:szCs w:val="28"/>
        </w:rPr>
        <w:t xml:space="preserve">had, in any case, </w:t>
      </w:r>
      <w:r w:rsidR="00D52718" w:rsidRPr="00CC4A6E">
        <w:rPr>
          <w:rFonts w:ascii="Times New Roman" w:hAnsi="Times New Roman" w:cs="Times New Roman"/>
          <w:sz w:val="28"/>
          <w:szCs w:val="28"/>
        </w:rPr>
        <w:t>agreed that an upward adjustment of R25 910 000 should be effected on Enviroserv’s taxable income.</w:t>
      </w:r>
      <w:r w:rsidR="00DD0128" w:rsidRPr="00CC4A6E">
        <w:rPr>
          <w:rFonts w:ascii="Times New Roman" w:hAnsi="Times New Roman" w:cs="Times New Roman"/>
          <w:sz w:val="28"/>
          <w:szCs w:val="28"/>
        </w:rPr>
        <w:t xml:space="preserve"> T</w:t>
      </w:r>
      <w:r w:rsidR="009E53F0" w:rsidRPr="00CC4A6E">
        <w:rPr>
          <w:rFonts w:ascii="Times New Roman" w:hAnsi="Times New Roman" w:cs="Times New Roman"/>
          <w:sz w:val="28"/>
          <w:szCs w:val="28"/>
        </w:rPr>
        <w:t>he Commissioner</w:t>
      </w:r>
      <w:r w:rsidR="005C65AB" w:rsidRPr="00CC4A6E">
        <w:rPr>
          <w:rFonts w:ascii="Times New Roman" w:hAnsi="Times New Roman" w:cs="Times New Roman"/>
          <w:sz w:val="28"/>
          <w:szCs w:val="28"/>
        </w:rPr>
        <w:t xml:space="preserve"> </w:t>
      </w:r>
      <w:r w:rsidR="00DD0128" w:rsidRPr="00CC4A6E">
        <w:rPr>
          <w:rFonts w:ascii="Times New Roman" w:hAnsi="Times New Roman" w:cs="Times New Roman"/>
          <w:sz w:val="28"/>
          <w:szCs w:val="28"/>
        </w:rPr>
        <w:t xml:space="preserve">had also </w:t>
      </w:r>
      <w:r w:rsidR="005C65AB" w:rsidRPr="00CC4A6E">
        <w:rPr>
          <w:rFonts w:ascii="Times New Roman" w:hAnsi="Times New Roman" w:cs="Times New Roman"/>
          <w:sz w:val="28"/>
          <w:szCs w:val="28"/>
        </w:rPr>
        <w:t xml:space="preserve">conceded, in the </w:t>
      </w:r>
      <w:r w:rsidR="002218D8" w:rsidRPr="00CC4A6E">
        <w:rPr>
          <w:rFonts w:ascii="Times New Roman" w:hAnsi="Times New Roman" w:cs="Times New Roman"/>
          <w:sz w:val="28"/>
          <w:szCs w:val="28"/>
        </w:rPr>
        <w:t>t</w:t>
      </w:r>
      <w:r w:rsidR="005C65AB" w:rsidRPr="00CC4A6E">
        <w:rPr>
          <w:rFonts w:ascii="Times New Roman" w:hAnsi="Times New Roman" w:cs="Times New Roman"/>
          <w:sz w:val="28"/>
          <w:szCs w:val="28"/>
        </w:rPr>
        <w:t>ax</w:t>
      </w:r>
      <w:r w:rsidR="009E53F0" w:rsidRPr="00CC4A6E">
        <w:rPr>
          <w:rFonts w:ascii="Times New Roman" w:hAnsi="Times New Roman" w:cs="Times New Roman"/>
          <w:sz w:val="28"/>
          <w:szCs w:val="28"/>
        </w:rPr>
        <w:t xml:space="preserve"> court, that </w:t>
      </w:r>
      <w:r w:rsidR="00EF6F57" w:rsidRPr="00CC4A6E">
        <w:rPr>
          <w:rFonts w:ascii="Times New Roman" w:hAnsi="Times New Roman" w:cs="Times New Roman"/>
          <w:sz w:val="28"/>
          <w:szCs w:val="28"/>
        </w:rPr>
        <w:t>the penalty</w:t>
      </w:r>
      <w:r w:rsidR="00BA382B" w:rsidRPr="00CC4A6E">
        <w:rPr>
          <w:rFonts w:ascii="Times New Roman" w:hAnsi="Times New Roman" w:cs="Times New Roman"/>
          <w:sz w:val="28"/>
          <w:szCs w:val="28"/>
        </w:rPr>
        <w:t xml:space="preserve"> </w:t>
      </w:r>
      <w:r w:rsidR="00F22E3A" w:rsidRPr="00CC4A6E">
        <w:rPr>
          <w:rFonts w:ascii="Times New Roman" w:hAnsi="Times New Roman" w:cs="Times New Roman"/>
          <w:sz w:val="28"/>
          <w:szCs w:val="28"/>
        </w:rPr>
        <w:t xml:space="preserve">rate </w:t>
      </w:r>
      <w:r w:rsidR="00BA382B" w:rsidRPr="00CC4A6E">
        <w:rPr>
          <w:rFonts w:ascii="Times New Roman" w:hAnsi="Times New Roman" w:cs="Times New Roman"/>
          <w:sz w:val="28"/>
          <w:szCs w:val="28"/>
        </w:rPr>
        <w:t>be reduced</w:t>
      </w:r>
      <w:r w:rsidR="009E53F0" w:rsidRPr="00CC4A6E">
        <w:rPr>
          <w:rFonts w:ascii="Times New Roman" w:hAnsi="Times New Roman" w:cs="Times New Roman"/>
          <w:sz w:val="28"/>
          <w:szCs w:val="28"/>
        </w:rPr>
        <w:t xml:space="preserve"> because Enviroserv had made </w:t>
      </w:r>
      <w:r w:rsidR="005C65AB" w:rsidRPr="00CC4A6E">
        <w:rPr>
          <w:rFonts w:ascii="Times New Roman" w:hAnsi="Times New Roman" w:cs="Times New Roman"/>
          <w:sz w:val="28"/>
          <w:szCs w:val="28"/>
        </w:rPr>
        <w:t xml:space="preserve">a </w:t>
      </w:r>
      <w:r w:rsidR="009E53F0" w:rsidRPr="00CC4A6E">
        <w:rPr>
          <w:rFonts w:ascii="Times New Roman" w:hAnsi="Times New Roman" w:cs="Times New Roman"/>
          <w:sz w:val="28"/>
          <w:szCs w:val="28"/>
        </w:rPr>
        <w:t>voluntary disclosure</w:t>
      </w:r>
      <w:r w:rsidR="00EF6F57" w:rsidRPr="00CC4A6E">
        <w:rPr>
          <w:rFonts w:ascii="Times New Roman" w:hAnsi="Times New Roman" w:cs="Times New Roman"/>
          <w:sz w:val="28"/>
          <w:szCs w:val="28"/>
        </w:rPr>
        <w:t xml:space="preserve"> of the understatement, </w:t>
      </w:r>
      <w:r w:rsidR="009E53F0" w:rsidRPr="00CC4A6E">
        <w:rPr>
          <w:rFonts w:ascii="Times New Roman" w:hAnsi="Times New Roman" w:cs="Times New Roman"/>
          <w:sz w:val="28"/>
          <w:szCs w:val="28"/>
        </w:rPr>
        <w:t>after notification of the commencement of the S</w:t>
      </w:r>
      <w:r w:rsidR="00AE028E" w:rsidRPr="00CC4A6E">
        <w:rPr>
          <w:rFonts w:ascii="Times New Roman" w:hAnsi="Times New Roman" w:cs="Times New Roman"/>
          <w:sz w:val="28"/>
          <w:szCs w:val="28"/>
        </w:rPr>
        <w:t xml:space="preserve">outh </w:t>
      </w:r>
      <w:r w:rsidR="009E53F0" w:rsidRPr="00CC4A6E">
        <w:rPr>
          <w:rFonts w:ascii="Times New Roman" w:hAnsi="Times New Roman" w:cs="Times New Roman"/>
          <w:sz w:val="28"/>
          <w:szCs w:val="28"/>
        </w:rPr>
        <w:t>A</w:t>
      </w:r>
      <w:r w:rsidR="00AE028E" w:rsidRPr="00CC4A6E">
        <w:rPr>
          <w:rFonts w:ascii="Times New Roman" w:hAnsi="Times New Roman" w:cs="Times New Roman"/>
          <w:sz w:val="28"/>
          <w:szCs w:val="28"/>
        </w:rPr>
        <w:t xml:space="preserve">frican </w:t>
      </w:r>
      <w:r w:rsidR="009E53F0" w:rsidRPr="00CC4A6E">
        <w:rPr>
          <w:rFonts w:ascii="Times New Roman" w:hAnsi="Times New Roman" w:cs="Times New Roman"/>
          <w:sz w:val="28"/>
          <w:szCs w:val="28"/>
        </w:rPr>
        <w:t>R</w:t>
      </w:r>
      <w:r w:rsidR="00AE028E" w:rsidRPr="00CC4A6E">
        <w:rPr>
          <w:rFonts w:ascii="Times New Roman" w:hAnsi="Times New Roman" w:cs="Times New Roman"/>
          <w:sz w:val="28"/>
          <w:szCs w:val="28"/>
        </w:rPr>
        <w:t xml:space="preserve">evenue </w:t>
      </w:r>
      <w:r w:rsidR="009E53F0" w:rsidRPr="00CC4A6E">
        <w:rPr>
          <w:rFonts w:ascii="Times New Roman" w:hAnsi="Times New Roman" w:cs="Times New Roman"/>
          <w:sz w:val="28"/>
          <w:szCs w:val="28"/>
        </w:rPr>
        <w:t>S</w:t>
      </w:r>
      <w:r w:rsidR="00AE028E" w:rsidRPr="00CC4A6E">
        <w:rPr>
          <w:rFonts w:ascii="Times New Roman" w:hAnsi="Times New Roman" w:cs="Times New Roman"/>
          <w:sz w:val="28"/>
          <w:szCs w:val="28"/>
        </w:rPr>
        <w:t>ervice (SARS)</w:t>
      </w:r>
      <w:r w:rsidR="009E53F0" w:rsidRPr="00CC4A6E">
        <w:rPr>
          <w:rFonts w:ascii="Times New Roman" w:hAnsi="Times New Roman" w:cs="Times New Roman"/>
          <w:sz w:val="28"/>
          <w:szCs w:val="28"/>
        </w:rPr>
        <w:t xml:space="preserve"> audit</w:t>
      </w:r>
      <w:r w:rsidR="005C65AB" w:rsidRPr="00CC4A6E">
        <w:rPr>
          <w:rFonts w:ascii="Times New Roman" w:hAnsi="Times New Roman" w:cs="Times New Roman"/>
          <w:sz w:val="28"/>
          <w:szCs w:val="28"/>
        </w:rPr>
        <w:t>. The</w:t>
      </w:r>
      <w:r w:rsidR="009E53F0" w:rsidRPr="00CC4A6E">
        <w:rPr>
          <w:rFonts w:ascii="Times New Roman" w:hAnsi="Times New Roman" w:cs="Times New Roman"/>
          <w:sz w:val="28"/>
          <w:szCs w:val="28"/>
        </w:rPr>
        <w:t xml:space="preserve"> </w:t>
      </w:r>
      <w:r w:rsidR="002218D8" w:rsidRPr="00CC4A6E">
        <w:rPr>
          <w:rFonts w:ascii="Times New Roman" w:hAnsi="Times New Roman" w:cs="Times New Roman"/>
          <w:sz w:val="28"/>
          <w:szCs w:val="28"/>
        </w:rPr>
        <w:t>t</w:t>
      </w:r>
      <w:r w:rsidR="00EF6F57" w:rsidRPr="00CC4A6E">
        <w:rPr>
          <w:rFonts w:ascii="Times New Roman" w:hAnsi="Times New Roman" w:cs="Times New Roman"/>
          <w:sz w:val="28"/>
          <w:szCs w:val="28"/>
        </w:rPr>
        <w:t xml:space="preserve">ax </w:t>
      </w:r>
      <w:r w:rsidR="002218D8" w:rsidRPr="00CC4A6E">
        <w:rPr>
          <w:rFonts w:ascii="Times New Roman" w:hAnsi="Times New Roman" w:cs="Times New Roman"/>
          <w:sz w:val="28"/>
          <w:szCs w:val="28"/>
        </w:rPr>
        <w:t>c</w:t>
      </w:r>
      <w:r w:rsidR="00EF6F57" w:rsidRPr="00CC4A6E">
        <w:rPr>
          <w:rFonts w:ascii="Times New Roman" w:hAnsi="Times New Roman" w:cs="Times New Roman"/>
          <w:sz w:val="28"/>
          <w:szCs w:val="28"/>
        </w:rPr>
        <w:t xml:space="preserve">ourt reduced the </w:t>
      </w:r>
      <w:r w:rsidR="005C65AB" w:rsidRPr="00CC4A6E">
        <w:rPr>
          <w:rFonts w:ascii="Times New Roman" w:hAnsi="Times New Roman" w:cs="Times New Roman"/>
          <w:sz w:val="28"/>
          <w:szCs w:val="28"/>
        </w:rPr>
        <w:t>penalty rate</w:t>
      </w:r>
      <w:r w:rsidR="00052E92" w:rsidRPr="00CC4A6E">
        <w:rPr>
          <w:rFonts w:ascii="Times New Roman" w:hAnsi="Times New Roman" w:cs="Times New Roman"/>
          <w:sz w:val="28"/>
          <w:szCs w:val="28"/>
        </w:rPr>
        <w:t xml:space="preserve"> from 25%</w:t>
      </w:r>
      <w:r w:rsidR="005C65AB" w:rsidRPr="00CC4A6E">
        <w:rPr>
          <w:rFonts w:ascii="Times New Roman" w:hAnsi="Times New Roman" w:cs="Times New Roman"/>
          <w:sz w:val="28"/>
          <w:szCs w:val="28"/>
        </w:rPr>
        <w:t xml:space="preserve"> </w:t>
      </w:r>
      <w:r w:rsidR="005700F7" w:rsidRPr="00CC4A6E">
        <w:rPr>
          <w:rFonts w:ascii="Times New Roman" w:hAnsi="Times New Roman" w:cs="Times New Roman"/>
          <w:sz w:val="28"/>
          <w:szCs w:val="28"/>
        </w:rPr>
        <w:t>to 15%</w:t>
      </w:r>
      <w:r w:rsidR="00052E92" w:rsidRPr="00CC4A6E">
        <w:rPr>
          <w:rFonts w:ascii="Times New Roman" w:hAnsi="Times New Roman" w:cs="Times New Roman"/>
          <w:sz w:val="28"/>
          <w:szCs w:val="28"/>
        </w:rPr>
        <w:t xml:space="preserve"> (from </w:t>
      </w:r>
      <w:r w:rsidR="00900B8A" w:rsidRPr="00CC4A6E">
        <w:rPr>
          <w:rFonts w:ascii="Times New Roman" w:hAnsi="Times New Roman" w:cs="Times New Roman"/>
          <w:sz w:val="28"/>
          <w:szCs w:val="28"/>
        </w:rPr>
        <w:t xml:space="preserve">a standard </w:t>
      </w:r>
      <w:r w:rsidR="00900B8A" w:rsidRPr="00CC4A6E">
        <w:rPr>
          <w:rFonts w:ascii="Times New Roman" w:hAnsi="Times New Roman" w:cs="Times New Roman"/>
          <w:sz w:val="28"/>
          <w:szCs w:val="28"/>
        </w:rPr>
        <w:lastRenderedPageBreak/>
        <w:t xml:space="preserve">case of </w:t>
      </w:r>
      <w:r w:rsidR="00052E92" w:rsidRPr="00CC4A6E">
        <w:rPr>
          <w:rFonts w:ascii="Times New Roman" w:hAnsi="Times New Roman" w:cs="Times New Roman"/>
          <w:sz w:val="28"/>
          <w:szCs w:val="28"/>
        </w:rPr>
        <w:t xml:space="preserve">reasonable care not taken in preparing the tax </w:t>
      </w:r>
      <w:r w:rsidR="00900B8A" w:rsidRPr="00CC4A6E">
        <w:rPr>
          <w:rFonts w:ascii="Times New Roman" w:hAnsi="Times New Roman" w:cs="Times New Roman"/>
          <w:sz w:val="28"/>
          <w:szCs w:val="28"/>
        </w:rPr>
        <w:t>ret</w:t>
      </w:r>
      <w:r w:rsidR="00052E92" w:rsidRPr="00CC4A6E">
        <w:rPr>
          <w:rFonts w:ascii="Times New Roman" w:hAnsi="Times New Roman" w:cs="Times New Roman"/>
          <w:sz w:val="28"/>
          <w:szCs w:val="28"/>
        </w:rPr>
        <w:t xml:space="preserve">urns </w:t>
      </w:r>
      <w:r w:rsidR="00900B8A" w:rsidRPr="00CC4A6E">
        <w:rPr>
          <w:rFonts w:ascii="Times New Roman" w:hAnsi="Times New Roman" w:cs="Times New Roman"/>
          <w:sz w:val="28"/>
          <w:szCs w:val="28"/>
        </w:rPr>
        <w:t>to voluntary disclosure after notification of audit)</w:t>
      </w:r>
      <w:r w:rsidR="009E53F0" w:rsidRPr="00CC4A6E">
        <w:rPr>
          <w:rFonts w:ascii="Times New Roman" w:hAnsi="Times New Roman" w:cs="Times New Roman"/>
          <w:sz w:val="28"/>
          <w:szCs w:val="28"/>
        </w:rPr>
        <w:t>.</w:t>
      </w:r>
      <w:r w:rsidR="00F22E3A" w:rsidRPr="00CC4A6E">
        <w:rPr>
          <w:rStyle w:val="FootnoteReference"/>
          <w:rFonts w:ascii="Times New Roman" w:hAnsi="Times New Roman" w:cs="Times New Roman"/>
          <w:sz w:val="28"/>
          <w:szCs w:val="28"/>
        </w:rPr>
        <w:footnoteReference w:id="1"/>
      </w:r>
    </w:p>
    <w:p w14:paraId="19AF895F" w14:textId="77777777" w:rsidR="00313269" w:rsidRPr="00CC4A6E" w:rsidRDefault="00313269" w:rsidP="0021480D">
      <w:pPr>
        <w:spacing w:after="0" w:line="360" w:lineRule="auto"/>
        <w:jc w:val="both"/>
        <w:rPr>
          <w:rFonts w:ascii="Times New Roman" w:hAnsi="Times New Roman" w:cs="Times New Roman"/>
          <w:sz w:val="28"/>
          <w:szCs w:val="28"/>
        </w:rPr>
      </w:pPr>
    </w:p>
    <w:p w14:paraId="7E35CA43" w14:textId="77777777" w:rsidR="00BA382B" w:rsidRPr="00CC4A6E" w:rsidRDefault="00AC0697" w:rsidP="0021480D">
      <w:pPr>
        <w:spacing w:after="0" w:line="360" w:lineRule="auto"/>
        <w:jc w:val="both"/>
        <w:rPr>
          <w:rFonts w:ascii="Times New Roman" w:hAnsi="Times New Roman" w:cs="Times New Roman"/>
          <w:b/>
          <w:sz w:val="28"/>
          <w:szCs w:val="28"/>
        </w:rPr>
      </w:pPr>
      <w:r w:rsidRPr="00CC4A6E">
        <w:rPr>
          <w:rFonts w:ascii="Times New Roman" w:hAnsi="Times New Roman" w:cs="Times New Roman"/>
          <w:b/>
          <w:sz w:val="28"/>
          <w:szCs w:val="28"/>
        </w:rPr>
        <w:t>This</w:t>
      </w:r>
      <w:r w:rsidR="00BA382B" w:rsidRPr="00CC4A6E">
        <w:rPr>
          <w:rFonts w:ascii="Times New Roman" w:hAnsi="Times New Roman" w:cs="Times New Roman"/>
          <w:b/>
          <w:sz w:val="28"/>
          <w:szCs w:val="28"/>
        </w:rPr>
        <w:t xml:space="preserve"> appeal</w:t>
      </w:r>
    </w:p>
    <w:p w14:paraId="709D7ADA" w14:textId="77777777" w:rsidR="0021480D" w:rsidRPr="00CC4A6E" w:rsidRDefault="00BA382B" w:rsidP="0021480D">
      <w:pPr>
        <w:spacing w:after="0" w:line="360" w:lineRule="auto"/>
        <w:jc w:val="both"/>
        <w:rPr>
          <w:rFonts w:ascii="Times New Roman" w:hAnsi="Times New Roman" w:cs="Times New Roman"/>
          <w:sz w:val="28"/>
          <w:szCs w:val="28"/>
        </w:rPr>
      </w:pPr>
      <w:r w:rsidRPr="00CC4A6E">
        <w:rPr>
          <w:rFonts w:ascii="Times New Roman" w:hAnsi="Times New Roman" w:cs="Times New Roman"/>
          <w:sz w:val="28"/>
          <w:szCs w:val="28"/>
        </w:rPr>
        <w:t>[</w:t>
      </w:r>
      <w:r w:rsidR="00F36DB1" w:rsidRPr="00CC4A6E">
        <w:rPr>
          <w:rFonts w:ascii="Times New Roman" w:hAnsi="Times New Roman" w:cs="Times New Roman"/>
          <w:sz w:val="28"/>
          <w:szCs w:val="28"/>
        </w:rPr>
        <w:t>14</w:t>
      </w:r>
      <w:r w:rsidRPr="00CC4A6E">
        <w:rPr>
          <w:rFonts w:ascii="Times New Roman" w:hAnsi="Times New Roman" w:cs="Times New Roman"/>
          <w:sz w:val="28"/>
          <w:szCs w:val="28"/>
        </w:rPr>
        <w:t>]</w:t>
      </w:r>
      <w:r w:rsidRPr="00CC4A6E">
        <w:rPr>
          <w:rFonts w:ascii="Times New Roman" w:hAnsi="Times New Roman" w:cs="Times New Roman"/>
          <w:sz w:val="28"/>
          <w:szCs w:val="28"/>
        </w:rPr>
        <w:tab/>
      </w:r>
      <w:r w:rsidR="009E53F0" w:rsidRPr="00CC4A6E">
        <w:rPr>
          <w:rFonts w:ascii="Times New Roman" w:hAnsi="Times New Roman" w:cs="Times New Roman"/>
          <w:sz w:val="28"/>
          <w:szCs w:val="28"/>
        </w:rPr>
        <w:t>In this appeal</w:t>
      </w:r>
      <w:r w:rsidR="005700F7" w:rsidRPr="00CC4A6E">
        <w:rPr>
          <w:rFonts w:ascii="Times New Roman" w:hAnsi="Times New Roman" w:cs="Times New Roman"/>
          <w:sz w:val="28"/>
          <w:szCs w:val="28"/>
        </w:rPr>
        <w:t xml:space="preserve">, in addition to appealing the dismissal of its depreciation claims, </w:t>
      </w:r>
      <w:r w:rsidR="009E53F0" w:rsidRPr="00CC4A6E">
        <w:rPr>
          <w:rFonts w:ascii="Times New Roman" w:hAnsi="Times New Roman" w:cs="Times New Roman"/>
          <w:sz w:val="28"/>
          <w:szCs w:val="28"/>
        </w:rPr>
        <w:t xml:space="preserve">Enviroserv </w:t>
      </w:r>
      <w:r w:rsidR="00D7498F" w:rsidRPr="00CC4A6E">
        <w:rPr>
          <w:rFonts w:ascii="Times New Roman" w:hAnsi="Times New Roman" w:cs="Times New Roman"/>
          <w:sz w:val="28"/>
          <w:szCs w:val="28"/>
        </w:rPr>
        <w:t>contends</w:t>
      </w:r>
      <w:r w:rsidR="00EF6F57" w:rsidRPr="00CC4A6E">
        <w:rPr>
          <w:rFonts w:ascii="Times New Roman" w:hAnsi="Times New Roman" w:cs="Times New Roman"/>
          <w:sz w:val="28"/>
          <w:szCs w:val="28"/>
        </w:rPr>
        <w:t xml:space="preserve"> that the Commissioner</w:t>
      </w:r>
      <w:r w:rsidR="009E53F0" w:rsidRPr="00CC4A6E">
        <w:rPr>
          <w:rFonts w:ascii="Times New Roman" w:hAnsi="Times New Roman" w:cs="Times New Roman"/>
          <w:sz w:val="28"/>
          <w:szCs w:val="28"/>
        </w:rPr>
        <w:t xml:space="preserve"> should not have levied any penalty </w:t>
      </w:r>
      <w:r w:rsidR="005700F7" w:rsidRPr="00CC4A6E">
        <w:rPr>
          <w:rFonts w:ascii="Times New Roman" w:hAnsi="Times New Roman" w:cs="Times New Roman"/>
          <w:sz w:val="28"/>
          <w:szCs w:val="28"/>
        </w:rPr>
        <w:t>on the s</w:t>
      </w:r>
      <w:r w:rsidR="00B71F13" w:rsidRPr="00CC4A6E">
        <w:rPr>
          <w:rFonts w:ascii="Times New Roman" w:hAnsi="Times New Roman" w:cs="Times New Roman"/>
          <w:sz w:val="28"/>
          <w:szCs w:val="28"/>
        </w:rPr>
        <w:t xml:space="preserve"> </w:t>
      </w:r>
      <w:r w:rsidR="005700F7" w:rsidRPr="00CC4A6E">
        <w:rPr>
          <w:rFonts w:ascii="Times New Roman" w:hAnsi="Times New Roman" w:cs="Times New Roman"/>
          <w:sz w:val="28"/>
          <w:szCs w:val="28"/>
        </w:rPr>
        <w:t>24C claims</w:t>
      </w:r>
      <w:r w:rsidR="008E59A9" w:rsidRPr="00CC4A6E">
        <w:rPr>
          <w:rFonts w:ascii="Times New Roman" w:hAnsi="Times New Roman" w:cs="Times New Roman"/>
          <w:sz w:val="28"/>
          <w:szCs w:val="28"/>
        </w:rPr>
        <w:t>, because</w:t>
      </w:r>
      <w:r w:rsidR="009E53F0" w:rsidRPr="00CC4A6E">
        <w:rPr>
          <w:rFonts w:ascii="Times New Roman" w:hAnsi="Times New Roman" w:cs="Times New Roman"/>
          <w:sz w:val="28"/>
          <w:szCs w:val="28"/>
        </w:rPr>
        <w:t xml:space="preserve"> the understatement resulted from a ‘bona fide</w:t>
      </w:r>
      <w:r w:rsidR="005C65AB" w:rsidRPr="00CC4A6E">
        <w:rPr>
          <w:rFonts w:ascii="Times New Roman" w:hAnsi="Times New Roman" w:cs="Times New Roman"/>
          <w:sz w:val="28"/>
          <w:szCs w:val="28"/>
        </w:rPr>
        <w:t>,</w:t>
      </w:r>
      <w:r w:rsidR="00477CA1" w:rsidRPr="00CC4A6E">
        <w:rPr>
          <w:rFonts w:ascii="Times New Roman" w:hAnsi="Times New Roman" w:cs="Times New Roman"/>
          <w:sz w:val="28"/>
          <w:szCs w:val="28"/>
        </w:rPr>
        <w:t xml:space="preserve"> inadvertent error</w:t>
      </w:r>
      <w:r w:rsidR="009E53F0" w:rsidRPr="00CC4A6E">
        <w:rPr>
          <w:rFonts w:ascii="Times New Roman" w:hAnsi="Times New Roman" w:cs="Times New Roman"/>
          <w:sz w:val="28"/>
          <w:szCs w:val="28"/>
        </w:rPr>
        <w:t>’ as contempla</w:t>
      </w:r>
      <w:r w:rsidR="005C65AB" w:rsidRPr="00CC4A6E">
        <w:rPr>
          <w:rFonts w:ascii="Times New Roman" w:hAnsi="Times New Roman" w:cs="Times New Roman"/>
          <w:sz w:val="28"/>
          <w:szCs w:val="28"/>
        </w:rPr>
        <w:t>ted by s</w:t>
      </w:r>
      <w:r w:rsidR="005622D1" w:rsidRPr="00CC4A6E">
        <w:rPr>
          <w:rFonts w:ascii="Times New Roman" w:hAnsi="Times New Roman" w:cs="Times New Roman"/>
          <w:sz w:val="28"/>
          <w:szCs w:val="28"/>
        </w:rPr>
        <w:t>s</w:t>
      </w:r>
      <w:r w:rsidR="00B71F13" w:rsidRPr="00CC4A6E">
        <w:rPr>
          <w:rFonts w:ascii="Times New Roman" w:hAnsi="Times New Roman" w:cs="Times New Roman"/>
          <w:sz w:val="28"/>
          <w:szCs w:val="28"/>
        </w:rPr>
        <w:t xml:space="preserve"> </w:t>
      </w:r>
      <w:r w:rsidR="005C65AB" w:rsidRPr="00CC4A6E">
        <w:rPr>
          <w:rFonts w:ascii="Times New Roman" w:hAnsi="Times New Roman" w:cs="Times New Roman"/>
          <w:sz w:val="28"/>
          <w:szCs w:val="28"/>
        </w:rPr>
        <w:t xml:space="preserve">222(1) to 223 of the </w:t>
      </w:r>
      <w:r w:rsidR="00BD4388" w:rsidRPr="00CC4A6E">
        <w:rPr>
          <w:rFonts w:ascii="Times New Roman" w:hAnsi="Times New Roman" w:cs="Times New Roman"/>
          <w:sz w:val="28"/>
          <w:szCs w:val="28"/>
        </w:rPr>
        <w:t>T</w:t>
      </w:r>
      <w:r w:rsidR="001532FA">
        <w:rPr>
          <w:rFonts w:ascii="Times New Roman" w:hAnsi="Times New Roman" w:cs="Times New Roman"/>
          <w:sz w:val="28"/>
          <w:szCs w:val="28"/>
        </w:rPr>
        <w:t xml:space="preserve">ax </w:t>
      </w:r>
      <w:r w:rsidR="00BD4388" w:rsidRPr="00CC4A6E">
        <w:rPr>
          <w:rFonts w:ascii="Times New Roman" w:hAnsi="Times New Roman" w:cs="Times New Roman"/>
          <w:sz w:val="28"/>
          <w:szCs w:val="28"/>
        </w:rPr>
        <w:t>A</w:t>
      </w:r>
      <w:r w:rsidR="001532FA">
        <w:rPr>
          <w:rFonts w:ascii="Times New Roman" w:hAnsi="Times New Roman" w:cs="Times New Roman"/>
          <w:sz w:val="28"/>
          <w:szCs w:val="28"/>
        </w:rPr>
        <w:t xml:space="preserve">dministration </w:t>
      </w:r>
      <w:r w:rsidR="00BD4388" w:rsidRPr="00CC4A6E">
        <w:rPr>
          <w:rFonts w:ascii="Times New Roman" w:hAnsi="Times New Roman" w:cs="Times New Roman"/>
          <w:sz w:val="28"/>
          <w:szCs w:val="28"/>
        </w:rPr>
        <w:t>A</w:t>
      </w:r>
      <w:r w:rsidR="001532FA">
        <w:rPr>
          <w:rFonts w:ascii="Times New Roman" w:hAnsi="Times New Roman" w:cs="Times New Roman"/>
          <w:sz w:val="28"/>
          <w:szCs w:val="28"/>
        </w:rPr>
        <w:t>ct 28 of 2011 (the TAA)</w:t>
      </w:r>
      <w:r w:rsidR="009E53F0" w:rsidRPr="00CC4A6E">
        <w:rPr>
          <w:rFonts w:ascii="Times New Roman" w:hAnsi="Times New Roman" w:cs="Times New Roman"/>
          <w:sz w:val="28"/>
          <w:szCs w:val="28"/>
        </w:rPr>
        <w:t>.</w:t>
      </w:r>
      <w:r w:rsidR="003F71F0" w:rsidRPr="00CC4A6E">
        <w:rPr>
          <w:rFonts w:ascii="Times New Roman" w:hAnsi="Times New Roman" w:cs="Times New Roman"/>
          <w:sz w:val="28"/>
          <w:szCs w:val="28"/>
        </w:rPr>
        <w:t xml:space="preserve"> </w:t>
      </w:r>
      <w:r w:rsidR="005C65AB" w:rsidRPr="00CC4A6E">
        <w:rPr>
          <w:rFonts w:ascii="Times New Roman" w:hAnsi="Times New Roman" w:cs="Times New Roman"/>
          <w:sz w:val="28"/>
          <w:szCs w:val="28"/>
        </w:rPr>
        <w:t>Under s</w:t>
      </w:r>
      <w:r w:rsidR="00B71F13" w:rsidRPr="00CC4A6E">
        <w:rPr>
          <w:rFonts w:ascii="Times New Roman" w:hAnsi="Times New Roman" w:cs="Times New Roman"/>
          <w:sz w:val="28"/>
          <w:szCs w:val="28"/>
        </w:rPr>
        <w:t xml:space="preserve"> </w:t>
      </w:r>
      <w:r w:rsidR="005C65AB" w:rsidRPr="00CC4A6E">
        <w:rPr>
          <w:rFonts w:ascii="Times New Roman" w:hAnsi="Times New Roman" w:cs="Times New Roman"/>
          <w:sz w:val="28"/>
          <w:szCs w:val="28"/>
        </w:rPr>
        <w:t>223 of the TAA</w:t>
      </w:r>
      <w:r w:rsidR="004444B0" w:rsidRPr="00CC4A6E">
        <w:rPr>
          <w:rFonts w:ascii="Times New Roman" w:hAnsi="Times New Roman" w:cs="Times New Roman"/>
          <w:sz w:val="28"/>
          <w:szCs w:val="28"/>
        </w:rPr>
        <w:t>,</w:t>
      </w:r>
      <w:r w:rsidR="0021480D" w:rsidRPr="00CC4A6E">
        <w:rPr>
          <w:rFonts w:ascii="Times New Roman" w:hAnsi="Times New Roman" w:cs="Times New Roman"/>
          <w:sz w:val="28"/>
          <w:szCs w:val="28"/>
        </w:rPr>
        <w:t xml:space="preserve"> </w:t>
      </w:r>
      <w:r w:rsidRPr="00CC4A6E">
        <w:rPr>
          <w:rFonts w:ascii="Times New Roman" w:hAnsi="Times New Roman" w:cs="Times New Roman"/>
          <w:sz w:val="28"/>
          <w:szCs w:val="28"/>
        </w:rPr>
        <w:t>15%</w:t>
      </w:r>
      <w:r w:rsidR="0021480D" w:rsidRPr="00CC4A6E">
        <w:rPr>
          <w:rFonts w:ascii="Times New Roman" w:hAnsi="Times New Roman" w:cs="Times New Roman"/>
          <w:sz w:val="28"/>
          <w:szCs w:val="28"/>
        </w:rPr>
        <w:t xml:space="preserve"> is the penalty percentage rate applicable for understatement in standard cases where reasonable </w:t>
      </w:r>
      <w:r w:rsidR="00811C73" w:rsidRPr="00CC4A6E">
        <w:rPr>
          <w:rFonts w:ascii="Times New Roman" w:hAnsi="Times New Roman" w:cs="Times New Roman"/>
          <w:sz w:val="28"/>
          <w:szCs w:val="28"/>
        </w:rPr>
        <w:t xml:space="preserve">care </w:t>
      </w:r>
      <w:r w:rsidR="0021480D" w:rsidRPr="00CC4A6E">
        <w:rPr>
          <w:rFonts w:ascii="Times New Roman" w:hAnsi="Times New Roman" w:cs="Times New Roman"/>
          <w:sz w:val="28"/>
          <w:szCs w:val="28"/>
        </w:rPr>
        <w:t>has not been taken in completing a</w:t>
      </w:r>
      <w:r w:rsidR="008F4BDB" w:rsidRPr="00CC4A6E">
        <w:rPr>
          <w:rFonts w:ascii="Times New Roman" w:hAnsi="Times New Roman" w:cs="Times New Roman"/>
          <w:sz w:val="28"/>
          <w:szCs w:val="28"/>
        </w:rPr>
        <w:t xml:space="preserve">n </w:t>
      </w:r>
      <w:r w:rsidR="004444B0" w:rsidRPr="00CC4A6E">
        <w:rPr>
          <w:rFonts w:ascii="Times New Roman" w:hAnsi="Times New Roman" w:cs="Times New Roman"/>
          <w:sz w:val="28"/>
          <w:szCs w:val="28"/>
        </w:rPr>
        <w:t>i</w:t>
      </w:r>
      <w:r w:rsidR="008F4BDB" w:rsidRPr="00CC4A6E">
        <w:rPr>
          <w:rFonts w:ascii="Times New Roman" w:hAnsi="Times New Roman" w:cs="Times New Roman"/>
          <w:sz w:val="28"/>
          <w:szCs w:val="28"/>
        </w:rPr>
        <w:t xml:space="preserve">ncome </w:t>
      </w:r>
      <w:r w:rsidR="004444B0" w:rsidRPr="00CC4A6E">
        <w:rPr>
          <w:rFonts w:ascii="Times New Roman" w:hAnsi="Times New Roman" w:cs="Times New Roman"/>
          <w:sz w:val="28"/>
          <w:szCs w:val="28"/>
        </w:rPr>
        <w:t>t</w:t>
      </w:r>
      <w:r w:rsidR="008F4BDB" w:rsidRPr="00CC4A6E">
        <w:rPr>
          <w:rFonts w:ascii="Times New Roman" w:hAnsi="Times New Roman" w:cs="Times New Roman"/>
          <w:sz w:val="28"/>
          <w:szCs w:val="28"/>
        </w:rPr>
        <w:t>ax</w:t>
      </w:r>
      <w:r w:rsidR="0021480D" w:rsidRPr="00CC4A6E">
        <w:rPr>
          <w:rFonts w:ascii="Times New Roman" w:hAnsi="Times New Roman" w:cs="Times New Roman"/>
          <w:sz w:val="28"/>
          <w:szCs w:val="28"/>
        </w:rPr>
        <w:t xml:space="preserve"> return.</w:t>
      </w:r>
      <w:r w:rsidR="0021480D" w:rsidRPr="00CC4A6E">
        <w:rPr>
          <w:rStyle w:val="FootnoteReference"/>
          <w:rFonts w:ascii="Times New Roman" w:hAnsi="Times New Roman" w:cs="Times New Roman"/>
          <w:sz w:val="28"/>
          <w:szCs w:val="28"/>
        </w:rPr>
        <w:footnoteReference w:id="2"/>
      </w:r>
      <w:r w:rsidR="00B71F13" w:rsidRPr="00CC4A6E">
        <w:rPr>
          <w:rFonts w:ascii="Times New Roman" w:hAnsi="Times New Roman" w:cs="Times New Roman"/>
          <w:sz w:val="28"/>
          <w:szCs w:val="28"/>
        </w:rPr>
        <w:t xml:space="preserve"> </w:t>
      </w:r>
    </w:p>
    <w:p w14:paraId="647EE99D" w14:textId="77777777" w:rsidR="00EF6F57" w:rsidRPr="00CC4A6E" w:rsidRDefault="00EF6F57" w:rsidP="0021480D">
      <w:pPr>
        <w:spacing w:after="0" w:line="360" w:lineRule="auto"/>
        <w:jc w:val="both"/>
        <w:rPr>
          <w:rFonts w:ascii="Times New Roman" w:hAnsi="Times New Roman" w:cs="Times New Roman"/>
          <w:b/>
          <w:sz w:val="28"/>
          <w:szCs w:val="28"/>
        </w:rPr>
      </w:pPr>
    </w:p>
    <w:p w14:paraId="73D525F1" w14:textId="77777777" w:rsidR="009D104E" w:rsidRPr="00CC4A6E" w:rsidRDefault="00EF6F57" w:rsidP="009D104E">
      <w:pPr>
        <w:spacing w:after="0" w:line="360" w:lineRule="auto"/>
        <w:jc w:val="both"/>
        <w:rPr>
          <w:rFonts w:ascii="Times New Roman" w:hAnsi="Times New Roman" w:cs="Times New Roman"/>
          <w:b/>
          <w:sz w:val="28"/>
          <w:szCs w:val="28"/>
        </w:rPr>
      </w:pPr>
      <w:r w:rsidRPr="00CC4A6E">
        <w:rPr>
          <w:rFonts w:ascii="Times New Roman" w:hAnsi="Times New Roman" w:cs="Times New Roman"/>
          <w:b/>
          <w:sz w:val="28"/>
          <w:szCs w:val="28"/>
        </w:rPr>
        <w:t>The depreciation claims</w:t>
      </w:r>
    </w:p>
    <w:p w14:paraId="531D7CB2" w14:textId="77777777" w:rsidR="00CF0EE9" w:rsidRPr="00CC4A6E" w:rsidRDefault="00AE7808" w:rsidP="00CF0EE9">
      <w:pPr>
        <w:spacing w:after="0" w:line="360" w:lineRule="auto"/>
        <w:jc w:val="both"/>
        <w:rPr>
          <w:rFonts w:ascii="Times New Roman" w:hAnsi="Times New Roman" w:cs="Times New Roman"/>
          <w:sz w:val="28"/>
          <w:szCs w:val="28"/>
        </w:rPr>
      </w:pPr>
      <w:r w:rsidRPr="00CC4A6E">
        <w:rPr>
          <w:rFonts w:ascii="Times New Roman" w:hAnsi="Times New Roman" w:cs="Times New Roman"/>
          <w:sz w:val="28"/>
          <w:szCs w:val="28"/>
        </w:rPr>
        <w:t>[</w:t>
      </w:r>
      <w:r w:rsidR="00F36DB1" w:rsidRPr="00CC4A6E">
        <w:rPr>
          <w:rFonts w:ascii="Times New Roman" w:hAnsi="Times New Roman" w:cs="Times New Roman"/>
          <w:sz w:val="28"/>
          <w:szCs w:val="28"/>
        </w:rPr>
        <w:t>15</w:t>
      </w:r>
      <w:r w:rsidRPr="00CC4A6E">
        <w:rPr>
          <w:rFonts w:ascii="Times New Roman" w:hAnsi="Times New Roman" w:cs="Times New Roman"/>
          <w:sz w:val="28"/>
          <w:szCs w:val="28"/>
        </w:rPr>
        <w:t>]</w:t>
      </w:r>
      <w:r w:rsidRPr="00CC4A6E">
        <w:rPr>
          <w:rFonts w:ascii="Times New Roman" w:hAnsi="Times New Roman" w:cs="Times New Roman"/>
          <w:sz w:val="28"/>
          <w:szCs w:val="28"/>
        </w:rPr>
        <w:tab/>
      </w:r>
      <w:r w:rsidR="00CF0EE9" w:rsidRPr="00CC4A6E">
        <w:rPr>
          <w:rFonts w:ascii="Times New Roman" w:hAnsi="Times New Roman" w:cs="Times New Roman"/>
          <w:sz w:val="28"/>
          <w:szCs w:val="28"/>
        </w:rPr>
        <w:t>In the relevant part</w:t>
      </w:r>
      <w:r w:rsidR="00D7214E" w:rsidRPr="00CC4A6E">
        <w:rPr>
          <w:rFonts w:ascii="Times New Roman" w:hAnsi="Times New Roman" w:cs="Times New Roman"/>
          <w:sz w:val="28"/>
          <w:szCs w:val="28"/>
        </w:rPr>
        <w:t>s,</w:t>
      </w:r>
      <w:r w:rsidR="00CF0EE9" w:rsidRPr="00CC4A6E">
        <w:rPr>
          <w:rFonts w:ascii="Times New Roman" w:hAnsi="Times New Roman" w:cs="Times New Roman"/>
          <w:sz w:val="28"/>
          <w:szCs w:val="28"/>
        </w:rPr>
        <w:t xml:space="preserve"> s</w:t>
      </w:r>
      <w:r w:rsidR="00B71F13" w:rsidRPr="00CC4A6E">
        <w:rPr>
          <w:rFonts w:ascii="Times New Roman" w:hAnsi="Times New Roman" w:cs="Times New Roman"/>
          <w:sz w:val="28"/>
          <w:szCs w:val="28"/>
        </w:rPr>
        <w:t xml:space="preserve"> </w:t>
      </w:r>
      <w:r w:rsidR="00CF0EE9" w:rsidRPr="00CC4A6E">
        <w:rPr>
          <w:rFonts w:ascii="Times New Roman" w:hAnsi="Times New Roman" w:cs="Times New Roman"/>
          <w:sz w:val="28"/>
          <w:szCs w:val="28"/>
        </w:rPr>
        <w:t>12C(1)</w:t>
      </w:r>
      <w:r w:rsidR="00CF0EE9" w:rsidRPr="00CC4A6E">
        <w:rPr>
          <w:rFonts w:ascii="Times New Roman" w:hAnsi="Times New Roman" w:cs="Times New Roman"/>
          <w:i/>
          <w:sz w:val="28"/>
          <w:szCs w:val="28"/>
        </w:rPr>
        <w:t xml:space="preserve">(a) </w:t>
      </w:r>
      <w:r w:rsidR="00BB4FE5" w:rsidRPr="00CC4A6E">
        <w:rPr>
          <w:rFonts w:ascii="Times New Roman" w:hAnsi="Times New Roman" w:cs="Times New Roman"/>
          <w:sz w:val="28"/>
          <w:szCs w:val="28"/>
        </w:rPr>
        <w:t>of the Act regulates</w:t>
      </w:r>
      <w:r w:rsidR="00CF0EE9" w:rsidRPr="00CC4A6E">
        <w:rPr>
          <w:rFonts w:ascii="Times New Roman" w:hAnsi="Times New Roman" w:cs="Times New Roman"/>
          <w:i/>
          <w:sz w:val="28"/>
          <w:szCs w:val="28"/>
        </w:rPr>
        <w:t xml:space="preserve"> </w:t>
      </w:r>
      <w:r w:rsidR="00C244BC" w:rsidRPr="00CC4A6E">
        <w:rPr>
          <w:rFonts w:ascii="Times New Roman" w:hAnsi="Times New Roman" w:cs="Times New Roman"/>
          <w:sz w:val="28"/>
          <w:szCs w:val="28"/>
        </w:rPr>
        <w:t>the grant of depreciation allowance for plant and machinery as follows</w:t>
      </w:r>
      <w:r w:rsidR="004444B0" w:rsidRPr="00CC4A6E">
        <w:rPr>
          <w:rFonts w:ascii="Times New Roman" w:hAnsi="Times New Roman" w:cs="Times New Roman"/>
          <w:sz w:val="28"/>
          <w:szCs w:val="28"/>
        </w:rPr>
        <w:t>:</w:t>
      </w:r>
    </w:p>
    <w:p w14:paraId="2D45931B" w14:textId="77777777" w:rsidR="00CF0EE9" w:rsidRPr="00CC4A6E" w:rsidRDefault="00D7214E" w:rsidP="00E62CE1">
      <w:pPr>
        <w:spacing w:after="0" w:line="360" w:lineRule="auto"/>
        <w:jc w:val="both"/>
        <w:rPr>
          <w:rFonts w:ascii="Times New Roman" w:hAnsi="Times New Roman" w:cs="Times New Roman"/>
          <w:sz w:val="24"/>
          <w:szCs w:val="24"/>
        </w:rPr>
      </w:pPr>
      <w:r w:rsidRPr="00CC4A6E">
        <w:rPr>
          <w:rFonts w:ascii="Times New Roman" w:hAnsi="Times New Roman" w:cs="Times New Roman"/>
          <w:sz w:val="24"/>
          <w:szCs w:val="24"/>
        </w:rPr>
        <w:t>‘</w:t>
      </w:r>
      <w:r w:rsidR="00CF0EE9" w:rsidRPr="00CC4A6E">
        <w:rPr>
          <w:rFonts w:ascii="Times New Roman" w:hAnsi="Times New Roman" w:cs="Times New Roman"/>
          <w:sz w:val="24"/>
          <w:szCs w:val="24"/>
        </w:rPr>
        <w:t>In respect of any</w:t>
      </w:r>
      <w:r w:rsidRPr="00CC4A6E">
        <w:rPr>
          <w:rFonts w:ascii="Times New Roman" w:hAnsi="Times New Roman" w:cs="Times New Roman"/>
          <w:sz w:val="24"/>
          <w:szCs w:val="24"/>
        </w:rPr>
        <w:t>–</w:t>
      </w:r>
    </w:p>
    <w:p w14:paraId="61292F80" w14:textId="77777777" w:rsidR="00D7214E" w:rsidRPr="00CC4A6E" w:rsidRDefault="00D7214E" w:rsidP="00E62CE1">
      <w:pPr>
        <w:spacing w:after="0" w:line="360" w:lineRule="auto"/>
        <w:jc w:val="both"/>
        <w:rPr>
          <w:rFonts w:ascii="Times New Roman" w:hAnsi="Times New Roman" w:cs="Times New Roman"/>
          <w:sz w:val="24"/>
          <w:szCs w:val="24"/>
        </w:rPr>
      </w:pPr>
      <w:r w:rsidRPr="00CC4A6E">
        <w:rPr>
          <w:rFonts w:ascii="Times New Roman" w:hAnsi="Times New Roman" w:cs="Times New Roman"/>
          <w:sz w:val="24"/>
          <w:szCs w:val="24"/>
        </w:rPr>
        <w:t>(a)</w:t>
      </w:r>
      <w:r w:rsidRPr="00CC4A6E">
        <w:rPr>
          <w:rFonts w:ascii="Times New Roman" w:hAnsi="Times New Roman" w:cs="Times New Roman"/>
          <w:sz w:val="24"/>
          <w:szCs w:val="24"/>
        </w:rPr>
        <w:tab/>
      </w:r>
      <w:r w:rsidR="00CF0EE9" w:rsidRPr="00CC4A6E">
        <w:rPr>
          <w:rFonts w:ascii="Times New Roman" w:hAnsi="Times New Roman" w:cs="Times New Roman"/>
          <w:sz w:val="24"/>
          <w:szCs w:val="24"/>
        </w:rPr>
        <w:t xml:space="preserve">machinery or plant . . . owned by the taxpayer . . . and . . . brought to use for the first time by the taxpayer for the purposes of the taxpayer’s </w:t>
      </w:r>
      <w:r w:rsidR="00D64707" w:rsidRPr="00CC4A6E">
        <w:rPr>
          <w:rFonts w:ascii="Times New Roman" w:hAnsi="Times New Roman" w:cs="Times New Roman"/>
          <w:sz w:val="24"/>
          <w:szCs w:val="24"/>
        </w:rPr>
        <w:t>trade (</w:t>
      </w:r>
      <w:r w:rsidR="00CF0EE9" w:rsidRPr="00CC4A6E">
        <w:rPr>
          <w:rFonts w:ascii="Times New Roman" w:hAnsi="Times New Roman" w:cs="Times New Roman"/>
          <w:sz w:val="24"/>
          <w:szCs w:val="24"/>
        </w:rPr>
        <w:t>other than mining or farming) and . . . used by the taxpayer directly in a process of a manufacture carried on by the taxpayer or any other process carried on by the taxpayer which is of similar nature</w:t>
      </w:r>
      <w:r w:rsidRPr="00CC4A6E">
        <w:rPr>
          <w:rFonts w:ascii="Times New Roman" w:hAnsi="Times New Roman" w:cs="Times New Roman"/>
          <w:sz w:val="24"/>
          <w:szCs w:val="24"/>
        </w:rPr>
        <w:t>;</w:t>
      </w:r>
      <w:r w:rsidR="00CF0EE9" w:rsidRPr="00CC4A6E">
        <w:rPr>
          <w:rFonts w:ascii="Times New Roman" w:hAnsi="Times New Roman" w:cs="Times New Roman"/>
          <w:sz w:val="24"/>
          <w:szCs w:val="24"/>
        </w:rPr>
        <w:t xml:space="preserve"> </w:t>
      </w:r>
    </w:p>
    <w:p w14:paraId="0410204A" w14:textId="77777777" w:rsidR="00D7214E" w:rsidRPr="00CC4A6E" w:rsidRDefault="00D7214E" w:rsidP="00E62CE1">
      <w:pPr>
        <w:spacing w:after="0" w:line="360" w:lineRule="auto"/>
        <w:jc w:val="both"/>
        <w:rPr>
          <w:rFonts w:ascii="Times New Roman" w:hAnsi="Times New Roman" w:cs="Times New Roman"/>
          <w:sz w:val="24"/>
          <w:szCs w:val="24"/>
        </w:rPr>
      </w:pPr>
      <w:r w:rsidRPr="00CC4A6E">
        <w:rPr>
          <w:rFonts w:ascii="Times New Roman" w:hAnsi="Times New Roman" w:cs="Times New Roman"/>
          <w:sz w:val="24"/>
          <w:szCs w:val="24"/>
        </w:rPr>
        <w:t>…</w:t>
      </w:r>
    </w:p>
    <w:p w14:paraId="79B361BD" w14:textId="77777777" w:rsidR="00CF0EE9" w:rsidRPr="00CC4A6E" w:rsidRDefault="00CF0EE9" w:rsidP="00AE7808">
      <w:pPr>
        <w:spacing w:after="0" w:line="360" w:lineRule="auto"/>
        <w:jc w:val="both"/>
        <w:rPr>
          <w:rFonts w:ascii="Times New Roman" w:hAnsi="Times New Roman" w:cs="Times New Roman"/>
          <w:sz w:val="24"/>
          <w:szCs w:val="24"/>
        </w:rPr>
      </w:pPr>
      <w:r w:rsidRPr="00CC4A6E">
        <w:rPr>
          <w:rFonts w:ascii="Times New Roman" w:hAnsi="Times New Roman" w:cs="Times New Roman"/>
          <w:sz w:val="24"/>
          <w:szCs w:val="24"/>
        </w:rPr>
        <w:t>a deduction equal to 20 per cent of the cost to that taxpayer to acquire that machinery, plant . . . shall be allowed in the year of assessment during which the asset is so brought into use and in each of the four succeeding years of assessment</w:t>
      </w:r>
      <w:proofErr w:type="gramStart"/>
      <w:r w:rsidR="00D7214E" w:rsidRPr="00CC4A6E">
        <w:rPr>
          <w:rFonts w:ascii="Times New Roman" w:hAnsi="Times New Roman" w:cs="Times New Roman"/>
          <w:sz w:val="24"/>
          <w:szCs w:val="24"/>
        </w:rPr>
        <w:t xml:space="preserve">. . . </w:t>
      </w:r>
      <w:r w:rsidRPr="00CC4A6E">
        <w:rPr>
          <w:rFonts w:ascii="Times New Roman" w:hAnsi="Times New Roman" w:cs="Times New Roman"/>
          <w:sz w:val="24"/>
          <w:szCs w:val="24"/>
        </w:rPr>
        <w:t>’</w:t>
      </w:r>
      <w:proofErr w:type="gramEnd"/>
    </w:p>
    <w:p w14:paraId="71B98BF7" w14:textId="77777777" w:rsidR="00E62CE1" w:rsidRPr="00CC4A6E" w:rsidRDefault="00E62CE1" w:rsidP="00AE7808">
      <w:pPr>
        <w:spacing w:after="0" w:line="360" w:lineRule="auto"/>
        <w:jc w:val="both"/>
        <w:rPr>
          <w:rFonts w:ascii="Times New Roman" w:hAnsi="Times New Roman" w:cs="Times New Roman"/>
          <w:sz w:val="24"/>
          <w:szCs w:val="24"/>
        </w:rPr>
      </w:pPr>
    </w:p>
    <w:p w14:paraId="763B69C1" w14:textId="77777777" w:rsidR="00DE4F46" w:rsidRPr="00CC4A6E" w:rsidRDefault="00CF0EE9" w:rsidP="00AE7808">
      <w:pPr>
        <w:spacing w:after="0" w:line="360" w:lineRule="auto"/>
        <w:jc w:val="both"/>
        <w:rPr>
          <w:rFonts w:ascii="Times New Roman" w:hAnsi="Times New Roman" w:cs="Times New Roman"/>
          <w:sz w:val="28"/>
          <w:szCs w:val="28"/>
        </w:rPr>
      </w:pPr>
      <w:r w:rsidRPr="00CC4A6E">
        <w:rPr>
          <w:rFonts w:ascii="Times New Roman" w:hAnsi="Times New Roman" w:cs="Times New Roman"/>
          <w:sz w:val="28"/>
          <w:szCs w:val="28"/>
        </w:rPr>
        <w:lastRenderedPageBreak/>
        <w:t>[</w:t>
      </w:r>
      <w:r w:rsidR="00F36DB1" w:rsidRPr="00CC4A6E">
        <w:rPr>
          <w:rFonts w:ascii="Times New Roman" w:hAnsi="Times New Roman" w:cs="Times New Roman"/>
          <w:sz w:val="28"/>
          <w:szCs w:val="28"/>
        </w:rPr>
        <w:t>16</w:t>
      </w:r>
      <w:r w:rsidRPr="00CC4A6E">
        <w:rPr>
          <w:rFonts w:ascii="Times New Roman" w:hAnsi="Times New Roman" w:cs="Times New Roman"/>
          <w:sz w:val="28"/>
          <w:szCs w:val="28"/>
        </w:rPr>
        <w:t>]</w:t>
      </w:r>
      <w:r w:rsidRPr="00CC4A6E">
        <w:rPr>
          <w:rFonts w:ascii="Times New Roman" w:hAnsi="Times New Roman" w:cs="Times New Roman"/>
          <w:sz w:val="28"/>
          <w:szCs w:val="28"/>
        </w:rPr>
        <w:tab/>
      </w:r>
      <w:r w:rsidR="00386C7E" w:rsidRPr="00CC4A6E">
        <w:rPr>
          <w:rFonts w:ascii="Times New Roman" w:hAnsi="Times New Roman" w:cs="Times New Roman"/>
          <w:sz w:val="28"/>
          <w:szCs w:val="28"/>
        </w:rPr>
        <w:t xml:space="preserve">There is no definition in the </w:t>
      </w:r>
      <w:r w:rsidR="00D7214E" w:rsidRPr="00CC4A6E">
        <w:rPr>
          <w:rFonts w:ascii="Times New Roman" w:hAnsi="Times New Roman" w:cs="Times New Roman"/>
          <w:sz w:val="28"/>
          <w:szCs w:val="28"/>
        </w:rPr>
        <w:t>IT</w:t>
      </w:r>
      <w:r w:rsidR="00A9044D" w:rsidRPr="00CC4A6E">
        <w:rPr>
          <w:rFonts w:ascii="Times New Roman" w:hAnsi="Times New Roman" w:cs="Times New Roman"/>
          <w:sz w:val="28"/>
          <w:szCs w:val="28"/>
        </w:rPr>
        <w:t xml:space="preserve">A for ‘process’ or </w:t>
      </w:r>
      <w:r w:rsidR="00637E68" w:rsidRPr="00CC4A6E">
        <w:rPr>
          <w:rFonts w:ascii="Times New Roman" w:hAnsi="Times New Roman" w:cs="Times New Roman"/>
          <w:sz w:val="28"/>
          <w:szCs w:val="28"/>
        </w:rPr>
        <w:t>‘manufacture’</w:t>
      </w:r>
      <w:r w:rsidR="00386C7E" w:rsidRPr="00CC4A6E">
        <w:rPr>
          <w:rFonts w:ascii="Times New Roman" w:hAnsi="Times New Roman" w:cs="Times New Roman"/>
          <w:sz w:val="28"/>
          <w:szCs w:val="28"/>
        </w:rPr>
        <w:t xml:space="preserve"> or ‘process of manufacture</w:t>
      </w:r>
      <w:r w:rsidR="00422DBE" w:rsidRPr="00CC4A6E">
        <w:rPr>
          <w:rFonts w:ascii="Times New Roman" w:hAnsi="Times New Roman" w:cs="Times New Roman"/>
          <w:sz w:val="28"/>
          <w:szCs w:val="28"/>
        </w:rPr>
        <w:t>’</w:t>
      </w:r>
      <w:r w:rsidR="00637E68" w:rsidRPr="00CC4A6E">
        <w:rPr>
          <w:rFonts w:ascii="Times New Roman" w:hAnsi="Times New Roman" w:cs="Times New Roman"/>
          <w:sz w:val="28"/>
          <w:szCs w:val="28"/>
        </w:rPr>
        <w:t xml:space="preserve">. </w:t>
      </w:r>
      <w:r w:rsidR="00386C7E" w:rsidRPr="00CC4A6E">
        <w:rPr>
          <w:rFonts w:ascii="Times New Roman" w:hAnsi="Times New Roman" w:cs="Times New Roman"/>
          <w:sz w:val="28"/>
          <w:szCs w:val="28"/>
        </w:rPr>
        <w:t xml:space="preserve">This </w:t>
      </w:r>
      <w:r w:rsidR="004444B0" w:rsidRPr="00CC4A6E">
        <w:rPr>
          <w:rFonts w:ascii="Times New Roman" w:hAnsi="Times New Roman" w:cs="Times New Roman"/>
          <w:sz w:val="28"/>
          <w:szCs w:val="28"/>
        </w:rPr>
        <w:t>C</w:t>
      </w:r>
      <w:r w:rsidR="00386C7E" w:rsidRPr="00CC4A6E">
        <w:rPr>
          <w:rFonts w:ascii="Times New Roman" w:hAnsi="Times New Roman" w:cs="Times New Roman"/>
          <w:sz w:val="28"/>
          <w:szCs w:val="28"/>
        </w:rPr>
        <w:t>ourt made th</w:t>
      </w:r>
      <w:r w:rsidR="00A23E6D" w:rsidRPr="00CC4A6E">
        <w:rPr>
          <w:rFonts w:ascii="Times New Roman" w:hAnsi="Times New Roman" w:cs="Times New Roman"/>
          <w:sz w:val="28"/>
          <w:szCs w:val="28"/>
        </w:rPr>
        <w:t>is</w:t>
      </w:r>
      <w:r w:rsidR="00386C7E" w:rsidRPr="00CC4A6E">
        <w:rPr>
          <w:rFonts w:ascii="Times New Roman" w:hAnsi="Times New Roman" w:cs="Times New Roman"/>
          <w:sz w:val="28"/>
          <w:szCs w:val="28"/>
        </w:rPr>
        <w:t xml:space="preserve"> observation i</w:t>
      </w:r>
      <w:r w:rsidR="00A9044D" w:rsidRPr="00CC4A6E">
        <w:rPr>
          <w:rFonts w:ascii="Times New Roman" w:hAnsi="Times New Roman" w:cs="Times New Roman"/>
          <w:sz w:val="28"/>
          <w:szCs w:val="28"/>
        </w:rPr>
        <w:t xml:space="preserve">n </w:t>
      </w:r>
      <w:r w:rsidR="00386C7E" w:rsidRPr="00CC4A6E">
        <w:rPr>
          <w:rFonts w:ascii="Times New Roman" w:hAnsi="Times New Roman" w:cs="Times New Roman"/>
          <w:i/>
          <w:sz w:val="28"/>
          <w:szCs w:val="28"/>
        </w:rPr>
        <w:t>SIR v Safranmark</w:t>
      </w:r>
      <w:r w:rsidR="00386C7E" w:rsidRPr="00CC4A6E">
        <w:rPr>
          <w:rFonts w:ascii="Times New Roman" w:hAnsi="Times New Roman" w:cs="Times New Roman"/>
          <w:sz w:val="28"/>
          <w:szCs w:val="28"/>
        </w:rPr>
        <w:t>.</w:t>
      </w:r>
      <w:r w:rsidR="00A9044D" w:rsidRPr="00CC4A6E">
        <w:rPr>
          <w:rStyle w:val="FootnoteReference"/>
          <w:rFonts w:ascii="Times New Roman" w:hAnsi="Times New Roman" w:cs="Times New Roman"/>
          <w:sz w:val="28"/>
          <w:szCs w:val="28"/>
        </w:rPr>
        <w:footnoteReference w:id="3"/>
      </w:r>
      <w:r w:rsidR="00421216" w:rsidRPr="00CC4A6E">
        <w:rPr>
          <w:rFonts w:ascii="Times New Roman" w:hAnsi="Times New Roman" w:cs="Times New Roman"/>
          <w:i/>
          <w:sz w:val="28"/>
          <w:szCs w:val="28"/>
        </w:rPr>
        <w:t xml:space="preserve"> </w:t>
      </w:r>
      <w:r w:rsidR="00386C7E" w:rsidRPr="00CC4A6E">
        <w:rPr>
          <w:rFonts w:ascii="Times New Roman" w:hAnsi="Times New Roman" w:cs="Times New Roman"/>
          <w:sz w:val="28"/>
          <w:szCs w:val="28"/>
        </w:rPr>
        <w:t>In that case</w:t>
      </w:r>
      <w:r w:rsidR="0045240B" w:rsidRPr="00CC4A6E">
        <w:rPr>
          <w:rFonts w:ascii="Times New Roman" w:hAnsi="Times New Roman" w:cs="Times New Roman"/>
          <w:sz w:val="28"/>
          <w:szCs w:val="28"/>
        </w:rPr>
        <w:t>,</w:t>
      </w:r>
      <w:r w:rsidR="00386C7E" w:rsidRPr="00CC4A6E">
        <w:rPr>
          <w:rFonts w:ascii="Times New Roman" w:hAnsi="Times New Roman" w:cs="Times New Roman"/>
          <w:sz w:val="28"/>
          <w:szCs w:val="28"/>
        </w:rPr>
        <w:t xml:space="preserve"> </w:t>
      </w:r>
      <w:r w:rsidR="00421216" w:rsidRPr="00CC4A6E">
        <w:rPr>
          <w:rFonts w:ascii="Times New Roman" w:hAnsi="Times New Roman" w:cs="Times New Roman"/>
          <w:sz w:val="28"/>
          <w:szCs w:val="28"/>
        </w:rPr>
        <w:t>this Court considered the meaning of ‘process of manufacture’ as used in s</w:t>
      </w:r>
      <w:r w:rsidR="00B71F13" w:rsidRPr="00CC4A6E">
        <w:rPr>
          <w:rFonts w:ascii="Times New Roman" w:hAnsi="Times New Roman" w:cs="Times New Roman"/>
          <w:sz w:val="28"/>
          <w:szCs w:val="28"/>
        </w:rPr>
        <w:t> </w:t>
      </w:r>
      <w:r w:rsidR="00421216" w:rsidRPr="00CC4A6E">
        <w:rPr>
          <w:rFonts w:ascii="Times New Roman" w:hAnsi="Times New Roman" w:cs="Times New Roman"/>
          <w:sz w:val="28"/>
          <w:szCs w:val="28"/>
        </w:rPr>
        <w:t xml:space="preserve">12 of the </w:t>
      </w:r>
      <w:r w:rsidR="0045240B" w:rsidRPr="00CC4A6E">
        <w:rPr>
          <w:rFonts w:ascii="Times New Roman" w:hAnsi="Times New Roman" w:cs="Times New Roman"/>
          <w:sz w:val="28"/>
          <w:szCs w:val="28"/>
        </w:rPr>
        <w:t>IT</w:t>
      </w:r>
      <w:r w:rsidR="00421216" w:rsidRPr="00CC4A6E">
        <w:rPr>
          <w:rFonts w:ascii="Times New Roman" w:hAnsi="Times New Roman" w:cs="Times New Roman"/>
          <w:sz w:val="28"/>
          <w:szCs w:val="28"/>
        </w:rPr>
        <w:t>A</w:t>
      </w:r>
      <w:r w:rsidR="00A23E6D" w:rsidRPr="00CC4A6E">
        <w:rPr>
          <w:rFonts w:ascii="Times New Roman" w:hAnsi="Times New Roman" w:cs="Times New Roman"/>
          <w:sz w:val="28"/>
          <w:szCs w:val="28"/>
        </w:rPr>
        <w:t xml:space="preserve"> (the predecessor of s</w:t>
      </w:r>
      <w:r w:rsidR="00B71F13" w:rsidRPr="00CC4A6E">
        <w:rPr>
          <w:rFonts w:ascii="Times New Roman" w:hAnsi="Times New Roman" w:cs="Times New Roman"/>
          <w:sz w:val="28"/>
          <w:szCs w:val="28"/>
        </w:rPr>
        <w:t xml:space="preserve"> </w:t>
      </w:r>
      <w:r w:rsidR="00A23E6D" w:rsidRPr="00CC4A6E">
        <w:rPr>
          <w:rFonts w:ascii="Times New Roman" w:hAnsi="Times New Roman" w:cs="Times New Roman"/>
          <w:sz w:val="28"/>
          <w:szCs w:val="28"/>
        </w:rPr>
        <w:t>12C</w:t>
      </w:r>
      <w:r w:rsidR="004444B0" w:rsidRPr="00CC4A6E">
        <w:rPr>
          <w:rFonts w:ascii="Times New Roman" w:hAnsi="Times New Roman" w:cs="Times New Roman"/>
          <w:sz w:val="28"/>
          <w:szCs w:val="28"/>
        </w:rPr>
        <w:t>)</w:t>
      </w:r>
      <w:r w:rsidR="009161C9" w:rsidRPr="00CC4A6E">
        <w:rPr>
          <w:rFonts w:ascii="Times New Roman" w:hAnsi="Times New Roman" w:cs="Times New Roman"/>
          <w:sz w:val="28"/>
          <w:szCs w:val="28"/>
        </w:rPr>
        <w:t xml:space="preserve">. </w:t>
      </w:r>
      <w:r w:rsidR="00421216" w:rsidRPr="00CC4A6E">
        <w:rPr>
          <w:rFonts w:ascii="Times New Roman" w:hAnsi="Times New Roman" w:cs="Times New Roman"/>
          <w:sz w:val="28"/>
          <w:szCs w:val="28"/>
        </w:rPr>
        <w:t xml:space="preserve">The Commissioner’s </w:t>
      </w:r>
      <w:r w:rsidR="00386C7E" w:rsidRPr="00CC4A6E">
        <w:rPr>
          <w:rFonts w:ascii="Times New Roman" w:hAnsi="Times New Roman" w:cs="Times New Roman"/>
          <w:sz w:val="28"/>
          <w:szCs w:val="28"/>
        </w:rPr>
        <w:t>predecessor</w:t>
      </w:r>
      <w:r w:rsidR="00421216" w:rsidRPr="00CC4A6E">
        <w:rPr>
          <w:rFonts w:ascii="Times New Roman" w:hAnsi="Times New Roman" w:cs="Times New Roman"/>
          <w:sz w:val="28"/>
          <w:szCs w:val="28"/>
        </w:rPr>
        <w:t>, the Secretary for Inland Revenue</w:t>
      </w:r>
      <w:r w:rsidR="009161C9" w:rsidRPr="00CC4A6E">
        <w:rPr>
          <w:rFonts w:ascii="Times New Roman" w:hAnsi="Times New Roman" w:cs="Times New Roman"/>
          <w:sz w:val="28"/>
          <w:szCs w:val="28"/>
        </w:rPr>
        <w:t>,</w:t>
      </w:r>
      <w:r w:rsidR="00421216" w:rsidRPr="00CC4A6E">
        <w:rPr>
          <w:rFonts w:ascii="Times New Roman" w:hAnsi="Times New Roman" w:cs="Times New Roman"/>
          <w:sz w:val="28"/>
          <w:szCs w:val="28"/>
        </w:rPr>
        <w:t xml:space="preserve"> had disallowed Safranmark’s claims for ‘machinery initial allowance’ and ‘machine investment allowance’</w:t>
      </w:r>
      <w:r w:rsidR="00A23E6D" w:rsidRPr="00CC4A6E">
        <w:rPr>
          <w:rFonts w:ascii="Times New Roman" w:hAnsi="Times New Roman" w:cs="Times New Roman"/>
          <w:sz w:val="28"/>
          <w:szCs w:val="28"/>
        </w:rPr>
        <w:t xml:space="preserve"> in respect of machinery used to cook Kentucky Fried Chicken.</w:t>
      </w:r>
      <w:r w:rsidR="00386C7E" w:rsidRPr="00CC4A6E">
        <w:rPr>
          <w:rFonts w:ascii="Times New Roman" w:hAnsi="Times New Roman" w:cs="Times New Roman"/>
          <w:sz w:val="28"/>
          <w:szCs w:val="28"/>
        </w:rPr>
        <w:t xml:space="preserve"> Provision </w:t>
      </w:r>
      <w:r w:rsidR="00A23E6D" w:rsidRPr="00CC4A6E">
        <w:rPr>
          <w:rFonts w:ascii="Times New Roman" w:hAnsi="Times New Roman" w:cs="Times New Roman"/>
          <w:sz w:val="28"/>
          <w:szCs w:val="28"/>
        </w:rPr>
        <w:t>wa</w:t>
      </w:r>
      <w:r w:rsidR="00DE4F46" w:rsidRPr="00CC4A6E">
        <w:rPr>
          <w:rFonts w:ascii="Times New Roman" w:hAnsi="Times New Roman" w:cs="Times New Roman"/>
          <w:sz w:val="28"/>
          <w:szCs w:val="28"/>
        </w:rPr>
        <w:t xml:space="preserve">s made </w:t>
      </w:r>
      <w:r w:rsidR="00386C7E" w:rsidRPr="00CC4A6E">
        <w:rPr>
          <w:rFonts w:ascii="Times New Roman" w:hAnsi="Times New Roman" w:cs="Times New Roman"/>
          <w:sz w:val="28"/>
          <w:szCs w:val="28"/>
        </w:rPr>
        <w:t xml:space="preserve">for these deductions </w:t>
      </w:r>
      <w:r w:rsidR="00DE4F46" w:rsidRPr="00CC4A6E">
        <w:rPr>
          <w:rFonts w:ascii="Times New Roman" w:hAnsi="Times New Roman" w:cs="Times New Roman"/>
          <w:sz w:val="28"/>
          <w:szCs w:val="28"/>
        </w:rPr>
        <w:t>under</w:t>
      </w:r>
      <w:r w:rsidR="00422DBE" w:rsidRPr="00CC4A6E">
        <w:rPr>
          <w:rFonts w:ascii="Times New Roman" w:hAnsi="Times New Roman" w:cs="Times New Roman"/>
          <w:sz w:val="28"/>
          <w:szCs w:val="28"/>
        </w:rPr>
        <w:t xml:space="preserve"> </w:t>
      </w:r>
      <w:r w:rsidR="00421216" w:rsidRPr="00CC4A6E">
        <w:rPr>
          <w:rFonts w:ascii="Times New Roman" w:hAnsi="Times New Roman" w:cs="Times New Roman"/>
          <w:sz w:val="28"/>
          <w:szCs w:val="28"/>
        </w:rPr>
        <w:t>s</w:t>
      </w:r>
      <w:r w:rsidR="00B71F13" w:rsidRPr="00CC4A6E">
        <w:rPr>
          <w:rFonts w:ascii="Times New Roman" w:hAnsi="Times New Roman" w:cs="Times New Roman"/>
          <w:sz w:val="28"/>
          <w:szCs w:val="28"/>
        </w:rPr>
        <w:t xml:space="preserve"> </w:t>
      </w:r>
      <w:r w:rsidR="00421216" w:rsidRPr="00CC4A6E">
        <w:rPr>
          <w:rFonts w:ascii="Times New Roman" w:hAnsi="Times New Roman" w:cs="Times New Roman"/>
          <w:sz w:val="28"/>
          <w:szCs w:val="28"/>
        </w:rPr>
        <w:t>12</w:t>
      </w:r>
      <w:r w:rsidR="00DE4F46" w:rsidRPr="00CC4A6E">
        <w:rPr>
          <w:rFonts w:ascii="Times New Roman" w:hAnsi="Times New Roman" w:cs="Times New Roman"/>
          <w:sz w:val="28"/>
          <w:szCs w:val="28"/>
        </w:rPr>
        <w:t xml:space="preserve">(1) </w:t>
      </w:r>
      <w:r w:rsidR="00421216" w:rsidRPr="00CC4A6E">
        <w:rPr>
          <w:rFonts w:ascii="Times New Roman" w:hAnsi="Times New Roman" w:cs="Times New Roman"/>
          <w:sz w:val="28"/>
          <w:szCs w:val="28"/>
        </w:rPr>
        <w:t>of t</w:t>
      </w:r>
      <w:r w:rsidR="00DE4F46" w:rsidRPr="00CC4A6E">
        <w:rPr>
          <w:rFonts w:ascii="Times New Roman" w:hAnsi="Times New Roman" w:cs="Times New Roman"/>
          <w:sz w:val="28"/>
          <w:szCs w:val="28"/>
        </w:rPr>
        <w:t xml:space="preserve">he </w:t>
      </w:r>
      <w:r w:rsidR="00743183" w:rsidRPr="00CC4A6E">
        <w:rPr>
          <w:rFonts w:ascii="Times New Roman" w:hAnsi="Times New Roman" w:cs="Times New Roman"/>
          <w:sz w:val="28"/>
          <w:szCs w:val="28"/>
        </w:rPr>
        <w:t>IT</w:t>
      </w:r>
      <w:r w:rsidR="00421216" w:rsidRPr="00CC4A6E">
        <w:rPr>
          <w:rFonts w:ascii="Times New Roman" w:hAnsi="Times New Roman" w:cs="Times New Roman"/>
          <w:sz w:val="28"/>
          <w:szCs w:val="28"/>
        </w:rPr>
        <w:t>A</w:t>
      </w:r>
      <w:r w:rsidR="00DE4F46" w:rsidRPr="00CC4A6E">
        <w:rPr>
          <w:rFonts w:ascii="Times New Roman" w:hAnsi="Times New Roman" w:cs="Times New Roman"/>
          <w:sz w:val="28"/>
          <w:szCs w:val="28"/>
        </w:rPr>
        <w:t xml:space="preserve"> in respect of </w:t>
      </w:r>
      <w:r w:rsidR="00743183" w:rsidRPr="00CC4A6E">
        <w:rPr>
          <w:rFonts w:ascii="Times New Roman" w:hAnsi="Times New Roman" w:cs="Times New Roman"/>
          <w:sz w:val="28"/>
          <w:szCs w:val="28"/>
        </w:rPr>
        <w:t>‘</w:t>
      </w:r>
      <w:r w:rsidR="00B71F13" w:rsidRPr="00CC4A6E">
        <w:rPr>
          <w:rFonts w:ascii="Times New Roman" w:hAnsi="Times New Roman" w:cs="Times New Roman"/>
          <w:sz w:val="28"/>
          <w:szCs w:val="28"/>
        </w:rPr>
        <w:t>new or unused machinery or plant brought into use by the taxpayer for the purposes of his trade used by him directly in a process of manufacture or any other process which in the opinion of the Secretary is of a similar nature . . .</w:t>
      </w:r>
      <w:r w:rsidR="00743183" w:rsidRPr="00CC4A6E">
        <w:rPr>
          <w:rFonts w:ascii="Times New Roman" w:hAnsi="Times New Roman" w:cs="Times New Roman"/>
          <w:sz w:val="28"/>
          <w:szCs w:val="28"/>
        </w:rPr>
        <w:t xml:space="preserve"> .’</w:t>
      </w:r>
      <w:r w:rsidR="00743183" w:rsidRPr="00CC4A6E">
        <w:rPr>
          <w:rStyle w:val="FootnoteReference"/>
          <w:rFonts w:ascii="Times New Roman" w:hAnsi="Times New Roman" w:cs="Times New Roman"/>
          <w:sz w:val="28"/>
          <w:szCs w:val="28"/>
        </w:rPr>
        <w:footnoteReference w:id="4"/>
      </w:r>
    </w:p>
    <w:p w14:paraId="60550806" w14:textId="77777777" w:rsidR="00B71F13" w:rsidRPr="00CC4A6E" w:rsidRDefault="00B71F13" w:rsidP="00AE7808">
      <w:pPr>
        <w:spacing w:after="0" w:line="360" w:lineRule="auto"/>
        <w:jc w:val="both"/>
        <w:rPr>
          <w:rFonts w:ascii="Times New Roman" w:hAnsi="Times New Roman" w:cs="Times New Roman"/>
          <w:sz w:val="24"/>
          <w:szCs w:val="24"/>
        </w:rPr>
      </w:pPr>
    </w:p>
    <w:p w14:paraId="3921B236" w14:textId="77777777" w:rsidR="008D0C9D" w:rsidRPr="00CC4A6E" w:rsidRDefault="009161C9" w:rsidP="00A21A8A">
      <w:pPr>
        <w:spacing w:after="0" w:line="360" w:lineRule="auto"/>
        <w:jc w:val="both"/>
        <w:rPr>
          <w:rFonts w:ascii="Times New Roman" w:hAnsi="Times New Roman" w:cs="Times New Roman"/>
          <w:i/>
          <w:sz w:val="28"/>
          <w:szCs w:val="28"/>
        </w:rPr>
      </w:pPr>
      <w:r w:rsidRPr="00CC4A6E">
        <w:rPr>
          <w:rFonts w:ascii="Times New Roman" w:hAnsi="Times New Roman" w:cs="Times New Roman"/>
          <w:sz w:val="28"/>
          <w:szCs w:val="28"/>
        </w:rPr>
        <w:t>[</w:t>
      </w:r>
      <w:r w:rsidR="00F36DB1" w:rsidRPr="00CC4A6E">
        <w:rPr>
          <w:rFonts w:ascii="Times New Roman" w:hAnsi="Times New Roman" w:cs="Times New Roman"/>
          <w:sz w:val="28"/>
          <w:szCs w:val="28"/>
        </w:rPr>
        <w:t>17</w:t>
      </w:r>
      <w:r w:rsidRPr="00CC4A6E">
        <w:rPr>
          <w:rFonts w:ascii="Times New Roman" w:hAnsi="Times New Roman" w:cs="Times New Roman"/>
          <w:sz w:val="28"/>
          <w:szCs w:val="28"/>
        </w:rPr>
        <w:t>]</w:t>
      </w:r>
      <w:r w:rsidRPr="00CC4A6E">
        <w:rPr>
          <w:rFonts w:ascii="Times New Roman" w:hAnsi="Times New Roman" w:cs="Times New Roman"/>
          <w:sz w:val="28"/>
          <w:szCs w:val="28"/>
        </w:rPr>
        <w:tab/>
      </w:r>
      <w:r w:rsidR="00421216" w:rsidRPr="00CC4A6E">
        <w:rPr>
          <w:rFonts w:ascii="Times New Roman" w:hAnsi="Times New Roman" w:cs="Times New Roman"/>
          <w:sz w:val="28"/>
          <w:szCs w:val="28"/>
        </w:rPr>
        <w:t>In upholding Safranmark’</w:t>
      </w:r>
      <w:r w:rsidR="002643C2" w:rsidRPr="00CC4A6E">
        <w:rPr>
          <w:rFonts w:ascii="Times New Roman" w:hAnsi="Times New Roman" w:cs="Times New Roman"/>
          <w:sz w:val="28"/>
          <w:szCs w:val="28"/>
        </w:rPr>
        <w:t>s claims</w:t>
      </w:r>
      <w:r w:rsidR="0045240B" w:rsidRPr="00CC4A6E">
        <w:rPr>
          <w:rFonts w:ascii="Times New Roman" w:hAnsi="Times New Roman" w:cs="Times New Roman"/>
          <w:sz w:val="28"/>
          <w:szCs w:val="28"/>
        </w:rPr>
        <w:t>,</w:t>
      </w:r>
      <w:r w:rsidR="002643C2" w:rsidRPr="00CC4A6E">
        <w:rPr>
          <w:rFonts w:ascii="Times New Roman" w:hAnsi="Times New Roman" w:cs="Times New Roman"/>
          <w:sz w:val="28"/>
          <w:szCs w:val="28"/>
        </w:rPr>
        <w:t xml:space="preserve"> </w:t>
      </w:r>
      <w:r w:rsidR="00C107C0" w:rsidRPr="00CC4A6E">
        <w:rPr>
          <w:rFonts w:ascii="Times New Roman" w:hAnsi="Times New Roman" w:cs="Times New Roman"/>
          <w:sz w:val="28"/>
          <w:szCs w:val="28"/>
        </w:rPr>
        <w:t xml:space="preserve">this </w:t>
      </w:r>
      <w:r w:rsidR="0045240B" w:rsidRPr="00CC4A6E">
        <w:rPr>
          <w:rFonts w:ascii="Times New Roman" w:hAnsi="Times New Roman" w:cs="Times New Roman"/>
          <w:sz w:val="28"/>
          <w:szCs w:val="28"/>
        </w:rPr>
        <w:t>C</w:t>
      </w:r>
      <w:r w:rsidR="00C107C0" w:rsidRPr="00CC4A6E">
        <w:rPr>
          <w:rFonts w:ascii="Times New Roman" w:hAnsi="Times New Roman" w:cs="Times New Roman"/>
          <w:sz w:val="28"/>
          <w:szCs w:val="28"/>
        </w:rPr>
        <w:t xml:space="preserve">ourt </w:t>
      </w:r>
      <w:r w:rsidR="008D0C9D" w:rsidRPr="00CC4A6E">
        <w:rPr>
          <w:rFonts w:ascii="Times New Roman" w:hAnsi="Times New Roman" w:cs="Times New Roman"/>
          <w:sz w:val="28"/>
          <w:szCs w:val="28"/>
        </w:rPr>
        <w:t xml:space="preserve">cited with approval the following </w:t>
      </w:r>
      <w:r w:rsidR="00422DBE" w:rsidRPr="00CC4A6E">
        <w:rPr>
          <w:rFonts w:ascii="Times New Roman" w:hAnsi="Times New Roman" w:cs="Times New Roman"/>
          <w:sz w:val="28"/>
          <w:szCs w:val="28"/>
        </w:rPr>
        <w:t>interpretation attributed to</w:t>
      </w:r>
      <w:r w:rsidR="008D0C9D" w:rsidRPr="00CC4A6E">
        <w:rPr>
          <w:rFonts w:ascii="Times New Roman" w:hAnsi="Times New Roman" w:cs="Times New Roman"/>
          <w:sz w:val="28"/>
          <w:szCs w:val="28"/>
        </w:rPr>
        <w:t xml:space="preserve"> ‘process of manufacture</w:t>
      </w:r>
      <w:r w:rsidR="00C107C0" w:rsidRPr="00CC4A6E">
        <w:rPr>
          <w:rFonts w:ascii="Times New Roman" w:hAnsi="Times New Roman" w:cs="Times New Roman"/>
          <w:sz w:val="28"/>
          <w:szCs w:val="28"/>
        </w:rPr>
        <w:t>’</w:t>
      </w:r>
      <w:r w:rsidR="008D0C9D" w:rsidRPr="00CC4A6E">
        <w:rPr>
          <w:rFonts w:ascii="Times New Roman" w:hAnsi="Times New Roman" w:cs="Times New Roman"/>
          <w:sz w:val="28"/>
          <w:szCs w:val="28"/>
        </w:rPr>
        <w:t xml:space="preserve"> in</w:t>
      </w:r>
      <w:r w:rsidR="00422DBE" w:rsidRPr="00CC4A6E">
        <w:rPr>
          <w:rFonts w:ascii="Times New Roman" w:hAnsi="Times New Roman" w:cs="Times New Roman"/>
          <w:sz w:val="28"/>
          <w:szCs w:val="28"/>
        </w:rPr>
        <w:t xml:space="preserve"> </w:t>
      </w:r>
      <w:r w:rsidR="00422DBE" w:rsidRPr="00CC4A6E">
        <w:rPr>
          <w:rFonts w:ascii="Times New Roman" w:hAnsi="Times New Roman" w:cs="Times New Roman"/>
          <w:i/>
          <w:sz w:val="28"/>
          <w:szCs w:val="28"/>
        </w:rPr>
        <w:t>Secretary for</w:t>
      </w:r>
      <w:r w:rsidR="00B71F13" w:rsidRPr="00CC4A6E">
        <w:rPr>
          <w:rFonts w:ascii="Times New Roman" w:hAnsi="Times New Roman" w:cs="Times New Roman"/>
          <w:i/>
          <w:sz w:val="28"/>
          <w:szCs w:val="28"/>
        </w:rPr>
        <w:t xml:space="preserve"> Inland Revenue v Hers</w:t>
      </w:r>
      <w:r w:rsidR="00D457DD" w:rsidRPr="00CC4A6E">
        <w:rPr>
          <w:rFonts w:ascii="Times New Roman" w:hAnsi="Times New Roman" w:cs="Times New Roman"/>
          <w:i/>
          <w:sz w:val="28"/>
          <w:szCs w:val="28"/>
        </w:rPr>
        <w:t>amar</w:t>
      </w:r>
      <w:r w:rsidR="00743183" w:rsidRPr="00CC4A6E">
        <w:rPr>
          <w:rFonts w:ascii="Times New Roman" w:hAnsi="Times New Roman" w:cs="Times New Roman"/>
          <w:i/>
          <w:sz w:val="28"/>
          <w:szCs w:val="28"/>
        </w:rPr>
        <w:t>:</w:t>
      </w:r>
      <w:r w:rsidR="00B71F13" w:rsidRPr="00CC4A6E">
        <w:rPr>
          <w:rStyle w:val="FootnoteReference"/>
          <w:rFonts w:ascii="Times New Roman" w:hAnsi="Times New Roman" w:cs="Times New Roman"/>
          <w:iCs/>
          <w:sz w:val="28"/>
          <w:szCs w:val="28"/>
        </w:rPr>
        <w:footnoteReference w:id="5"/>
      </w:r>
    </w:p>
    <w:p w14:paraId="5CBE87E6" w14:textId="77777777" w:rsidR="00C31878" w:rsidRPr="00CC4A6E" w:rsidRDefault="00C31878" w:rsidP="00A21A8A">
      <w:pPr>
        <w:spacing w:after="0" w:line="360" w:lineRule="auto"/>
        <w:jc w:val="both"/>
        <w:rPr>
          <w:rFonts w:ascii="Times New Roman" w:hAnsi="Times New Roman" w:cs="Times New Roman"/>
          <w:iCs/>
          <w:sz w:val="24"/>
          <w:szCs w:val="24"/>
        </w:rPr>
      </w:pPr>
      <w:r w:rsidRPr="00CC4A6E">
        <w:rPr>
          <w:rFonts w:ascii="Times New Roman" w:hAnsi="Times New Roman" w:cs="Times New Roman"/>
          <w:iCs/>
          <w:sz w:val="24"/>
          <w:szCs w:val="24"/>
        </w:rPr>
        <w:t xml:space="preserve">‘Neither of the governing words in the phrase under consideration, viz “process” and “manufacture”, are words of any exact significance. </w:t>
      </w:r>
      <w:proofErr w:type="gramStart"/>
      <w:r w:rsidRPr="00CC4A6E">
        <w:rPr>
          <w:rFonts w:ascii="Times New Roman" w:hAnsi="Times New Roman" w:cs="Times New Roman"/>
          <w:iCs/>
          <w:sz w:val="24"/>
          <w:szCs w:val="24"/>
        </w:rPr>
        <w:t>Consequently</w:t>
      </w:r>
      <w:proofErr w:type="gramEnd"/>
      <w:r w:rsidRPr="00CC4A6E">
        <w:rPr>
          <w:rFonts w:ascii="Times New Roman" w:hAnsi="Times New Roman" w:cs="Times New Roman"/>
          <w:iCs/>
          <w:sz w:val="24"/>
          <w:szCs w:val="24"/>
        </w:rPr>
        <w:t xml:space="preserve"> the whole phrase, “a process of manufacture”, is one to which it may be very difficult to assign a meaning expressed in terms which would properly distinguish between all cases which fall within the scope of the phrase and those which should fall outside its scope. The word “process” can cover an unlimited multiplicity of types of operations: “manufacture”, in its widest sense, can be said to mean the making of any sort of article by physical labour or mechanical power. DARLING J in </w:t>
      </w:r>
      <w:r w:rsidRPr="00CC4A6E">
        <w:rPr>
          <w:rFonts w:ascii="Times New Roman" w:hAnsi="Times New Roman" w:cs="Times New Roman"/>
          <w:i/>
          <w:iCs/>
          <w:sz w:val="24"/>
          <w:szCs w:val="24"/>
        </w:rPr>
        <w:t>McNicol v Finch</w:t>
      </w:r>
      <w:r w:rsidRPr="00CC4A6E">
        <w:rPr>
          <w:rFonts w:ascii="Times New Roman" w:hAnsi="Times New Roman" w:cs="Times New Roman"/>
          <w:iCs/>
          <w:sz w:val="24"/>
          <w:szCs w:val="24"/>
        </w:rPr>
        <w:t xml:space="preserve"> (1906) 2 KB 352 at 361 stated that “the essence of making or manufacturing is that what is made shall be a different thing from that out of which it is made”.’</w:t>
      </w:r>
    </w:p>
    <w:p w14:paraId="14706AEF" w14:textId="77777777" w:rsidR="008D0C9D" w:rsidRPr="00CC4A6E" w:rsidRDefault="008D0C9D" w:rsidP="00A21A8A">
      <w:pPr>
        <w:spacing w:after="0" w:line="360" w:lineRule="auto"/>
        <w:jc w:val="both"/>
        <w:rPr>
          <w:rFonts w:ascii="Times New Roman" w:hAnsi="Times New Roman" w:cs="Times New Roman"/>
        </w:rPr>
      </w:pPr>
    </w:p>
    <w:p w14:paraId="37C30746" w14:textId="77777777" w:rsidR="003A3377" w:rsidRPr="00CC4A6E" w:rsidRDefault="00735590" w:rsidP="00A21A8A">
      <w:pPr>
        <w:spacing w:after="0" w:line="360" w:lineRule="auto"/>
        <w:jc w:val="both"/>
        <w:rPr>
          <w:rFonts w:ascii="Times New Roman" w:hAnsi="Times New Roman" w:cs="Times New Roman"/>
          <w:sz w:val="28"/>
          <w:szCs w:val="28"/>
        </w:rPr>
      </w:pPr>
      <w:r w:rsidRPr="00CC4A6E">
        <w:rPr>
          <w:rFonts w:ascii="Times New Roman" w:hAnsi="Times New Roman" w:cs="Times New Roman"/>
          <w:sz w:val="28"/>
          <w:szCs w:val="28"/>
        </w:rPr>
        <w:t>[</w:t>
      </w:r>
      <w:r w:rsidR="00F36DB1" w:rsidRPr="00CC4A6E">
        <w:rPr>
          <w:rFonts w:ascii="Times New Roman" w:hAnsi="Times New Roman" w:cs="Times New Roman"/>
          <w:sz w:val="28"/>
          <w:szCs w:val="28"/>
        </w:rPr>
        <w:t>18</w:t>
      </w:r>
      <w:r w:rsidRPr="00CC4A6E">
        <w:rPr>
          <w:rFonts w:ascii="Times New Roman" w:hAnsi="Times New Roman" w:cs="Times New Roman"/>
          <w:sz w:val="28"/>
          <w:szCs w:val="28"/>
        </w:rPr>
        <w:t>]</w:t>
      </w:r>
      <w:r w:rsidRPr="00CC4A6E">
        <w:rPr>
          <w:rFonts w:ascii="Times New Roman" w:hAnsi="Times New Roman" w:cs="Times New Roman"/>
          <w:sz w:val="28"/>
          <w:szCs w:val="28"/>
        </w:rPr>
        <w:tab/>
      </w:r>
      <w:r w:rsidR="00EA5600" w:rsidRPr="00CC4A6E">
        <w:rPr>
          <w:rFonts w:ascii="Times New Roman" w:hAnsi="Times New Roman" w:cs="Times New Roman"/>
          <w:sz w:val="28"/>
          <w:szCs w:val="28"/>
        </w:rPr>
        <w:t xml:space="preserve">It was not in dispute that Enviroserv’s waste management services entail treatment of hazardous solid waste so that it would be safe for storage. In reaching the </w:t>
      </w:r>
      <w:r w:rsidR="009001C7" w:rsidRPr="00CC4A6E">
        <w:rPr>
          <w:rFonts w:ascii="Times New Roman" w:hAnsi="Times New Roman" w:cs="Times New Roman"/>
          <w:sz w:val="28"/>
          <w:szCs w:val="28"/>
        </w:rPr>
        <w:t xml:space="preserve">conclusion that </w:t>
      </w:r>
      <w:r w:rsidRPr="00CC4A6E">
        <w:rPr>
          <w:rFonts w:ascii="Times New Roman" w:hAnsi="Times New Roman" w:cs="Times New Roman"/>
          <w:sz w:val="28"/>
          <w:szCs w:val="28"/>
        </w:rPr>
        <w:t xml:space="preserve">the cells </w:t>
      </w:r>
      <w:r w:rsidR="00A02517" w:rsidRPr="00CC4A6E">
        <w:rPr>
          <w:rFonts w:ascii="Times New Roman" w:hAnsi="Times New Roman" w:cs="Times New Roman"/>
          <w:sz w:val="28"/>
          <w:szCs w:val="28"/>
        </w:rPr>
        <w:t>are used</w:t>
      </w:r>
      <w:r w:rsidRPr="00CC4A6E">
        <w:rPr>
          <w:rFonts w:ascii="Times New Roman" w:hAnsi="Times New Roman" w:cs="Times New Roman"/>
          <w:sz w:val="28"/>
          <w:szCs w:val="28"/>
        </w:rPr>
        <w:t xml:space="preserve"> </w:t>
      </w:r>
      <w:r w:rsidR="009001C7" w:rsidRPr="00CC4A6E">
        <w:rPr>
          <w:rFonts w:ascii="Times New Roman" w:hAnsi="Times New Roman" w:cs="Times New Roman"/>
          <w:sz w:val="28"/>
          <w:szCs w:val="28"/>
        </w:rPr>
        <w:t>for waste st</w:t>
      </w:r>
      <w:r w:rsidRPr="00CC4A6E">
        <w:rPr>
          <w:rFonts w:ascii="Times New Roman" w:hAnsi="Times New Roman" w:cs="Times New Roman"/>
          <w:sz w:val="28"/>
          <w:szCs w:val="28"/>
        </w:rPr>
        <w:t xml:space="preserve">orage </w:t>
      </w:r>
      <w:r w:rsidR="00BD0920" w:rsidRPr="00CC4A6E">
        <w:rPr>
          <w:rFonts w:ascii="Times New Roman" w:hAnsi="Times New Roman" w:cs="Times New Roman"/>
          <w:sz w:val="28"/>
          <w:szCs w:val="28"/>
        </w:rPr>
        <w:t>–</w:t>
      </w:r>
      <w:r w:rsidRPr="00CC4A6E">
        <w:rPr>
          <w:rFonts w:ascii="Times New Roman" w:hAnsi="Times New Roman" w:cs="Times New Roman"/>
          <w:sz w:val="28"/>
          <w:szCs w:val="28"/>
        </w:rPr>
        <w:t xml:space="preserve"> a purpose that is ancillary </w:t>
      </w:r>
      <w:r w:rsidRPr="00CC4A6E">
        <w:rPr>
          <w:rFonts w:ascii="Times New Roman" w:hAnsi="Times New Roman" w:cs="Times New Roman"/>
          <w:sz w:val="28"/>
          <w:szCs w:val="28"/>
        </w:rPr>
        <w:lastRenderedPageBreak/>
        <w:t>to manufacture –</w:t>
      </w:r>
      <w:r w:rsidR="009001C7" w:rsidRPr="00CC4A6E">
        <w:rPr>
          <w:rFonts w:ascii="Times New Roman" w:hAnsi="Times New Roman" w:cs="Times New Roman"/>
          <w:sz w:val="28"/>
          <w:szCs w:val="28"/>
        </w:rPr>
        <w:t xml:space="preserve"> </w:t>
      </w:r>
      <w:r w:rsidR="00EA5600" w:rsidRPr="00CC4A6E">
        <w:rPr>
          <w:rFonts w:ascii="Times New Roman" w:hAnsi="Times New Roman" w:cs="Times New Roman"/>
          <w:sz w:val="28"/>
          <w:szCs w:val="28"/>
        </w:rPr>
        <w:t xml:space="preserve">the Commissioner </w:t>
      </w:r>
      <w:r w:rsidR="00A23E6D" w:rsidRPr="00CC4A6E">
        <w:rPr>
          <w:rFonts w:ascii="Times New Roman" w:hAnsi="Times New Roman" w:cs="Times New Roman"/>
          <w:sz w:val="28"/>
          <w:szCs w:val="28"/>
        </w:rPr>
        <w:t>ignor</w:t>
      </w:r>
      <w:r w:rsidR="00EA5600" w:rsidRPr="00CC4A6E">
        <w:rPr>
          <w:rFonts w:ascii="Times New Roman" w:hAnsi="Times New Roman" w:cs="Times New Roman"/>
          <w:sz w:val="28"/>
          <w:szCs w:val="28"/>
        </w:rPr>
        <w:t>ed</w:t>
      </w:r>
      <w:r w:rsidR="00A23E6D" w:rsidRPr="00CC4A6E">
        <w:rPr>
          <w:rFonts w:ascii="Times New Roman" w:hAnsi="Times New Roman" w:cs="Times New Roman"/>
          <w:sz w:val="28"/>
          <w:szCs w:val="28"/>
        </w:rPr>
        <w:t xml:space="preserve"> the process of separation of the leachate </w:t>
      </w:r>
      <w:r w:rsidR="0099054A" w:rsidRPr="00CC4A6E">
        <w:rPr>
          <w:rFonts w:ascii="Times New Roman" w:hAnsi="Times New Roman" w:cs="Times New Roman"/>
          <w:sz w:val="28"/>
          <w:szCs w:val="28"/>
        </w:rPr>
        <w:t xml:space="preserve">from </w:t>
      </w:r>
      <w:r w:rsidR="00A23E6D" w:rsidRPr="00CC4A6E">
        <w:rPr>
          <w:rFonts w:ascii="Times New Roman" w:hAnsi="Times New Roman" w:cs="Times New Roman"/>
          <w:sz w:val="28"/>
          <w:szCs w:val="28"/>
        </w:rPr>
        <w:t>solid waste in the cells prior to the draining of the leachate from the cells</w:t>
      </w:r>
      <w:r w:rsidRPr="00CC4A6E">
        <w:rPr>
          <w:rFonts w:ascii="Times New Roman" w:hAnsi="Times New Roman" w:cs="Times New Roman"/>
          <w:sz w:val="28"/>
          <w:szCs w:val="28"/>
        </w:rPr>
        <w:t xml:space="preserve">.  </w:t>
      </w:r>
      <w:r w:rsidR="00A23E6D" w:rsidRPr="00CC4A6E">
        <w:rPr>
          <w:rFonts w:ascii="Times New Roman" w:hAnsi="Times New Roman" w:cs="Times New Roman"/>
          <w:sz w:val="28"/>
          <w:szCs w:val="28"/>
        </w:rPr>
        <w:t>T</w:t>
      </w:r>
      <w:r w:rsidR="00CD3C84" w:rsidRPr="00CC4A6E">
        <w:rPr>
          <w:rFonts w:ascii="Times New Roman" w:hAnsi="Times New Roman" w:cs="Times New Roman"/>
          <w:sz w:val="28"/>
          <w:szCs w:val="28"/>
        </w:rPr>
        <w:t xml:space="preserve">he </w:t>
      </w:r>
      <w:r w:rsidR="0099054A" w:rsidRPr="00CC4A6E">
        <w:rPr>
          <w:rFonts w:ascii="Times New Roman" w:hAnsi="Times New Roman" w:cs="Times New Roman"/>
          <w:sz w:val="28"/>
          <w:szCs w:val="28"/>
        </w:rPr>
        <w:t xml:space="preserve">omission of the process that occurs in the cells, and consideration only of the ultimate </w:t>
      </w:r>
      <w:r w:rsidR="00CD3C84" w:rsidRPr="00CC4A6E">
        <w:rPr>
          <w:rFonts w:ascii="Times New Roman" w:hAnsi="Times New Roman" w:cs="Times New Roman"/>
          <w:sz w:val="28"/>
          <w:szCs w:val="28"/>
        </w:rPr>
        <w:t xml:space="preserve">storage of treated waste </w:t>
      </w:r>
      <w:r w:rsidR="0099054A" w:rsidRPr="00CC4A6E">
        <w:rPr>
          <w:rFonts w:ascii="Times New Roman" w:hAnsi="Times New Roman" w:cs="Times New Roman"/>
          <w:sz w:val="28"/>
          <w:szCs w:val="28"/>
        </w:rPr>
        <w:t>in the cells, which is</w:t>
      </w:r>
      <w:r w:rsidR="00CD3C84" w:rsidRPr="00CC4A6E">
        <w:rPr>
          <w:rFonts w:ascii="Times New Roman" w:hAnsi="Times New Roman" w:cs="Times New Roman"/>
          <w:sz w:val="28"/>
          <w:szCs w:val="28"/>
        </w:rPr>
        <w:t xml:space="preserve"> the final stage in the chain of waste management steps</w:t>
      </w:r>
      <w:r w:rsidR="00787D18" w:rsidRPr="00CC4A6E">
        <w:rPr>
          <w:rFonts w:ascii="Times New Roman" w:hAnsi="Times New Roman" w:cs="Times New Roman"/>
          <w:sz w:val="28"/>
          <w:szCs w:val="28"/>
        </w:rPr>
        <w:t>,</w:t>
      </w:r>
      <w:r w:rsidR="0099054A" w:rsidRPr="00CC4A6E">
        <w:rPr>
          <w:rFonts w:ascii="Times New Roman" w:hAnsi="Times New Roman" w:cs="Times New Roman"/>
          <w:sz w:val="28"/>
          <w:szCs w:val="28"/>
        </w:rPr>
        <w:t xml:space="preserve"> is </w:t>
      </w:r>
      <w:r w:rsidR="00A02517" w:rsidRPr="00CC4A6E">
        <w:rPr>
          <w:rFonts w:ascii="Times New Roman" w:hAnsi="Times New Roman" w:cs="Times New Roman"/>
          <w:sz w:val="28"/>
          <w:szCs w:val="28"/>
        </w:rPr>
        <w:t>incorrect</w:t>
      </w:r>
      <w:r w:rsidR="00CD3C84" w:rsidRPr="00CC4A6E">
        <w:rPr>
          <w:rFonts w:ascii="Times New Roman" w:hAnsi="Times New Roman" w:cs="Times New Roman"/>
          <w:sz w:val="28"/>
          <w:szCs w:val="28"/>
        </w:rPr>
        <w:t>.</w:t>
      </w:r>
    </w:p>
    <w:p w14:paraId="4FFAE7F6" w14:textId="77777777" w:rsidR="00CD3C84" w:rsidRPr="00CC4A6E" w:rsidRDefault="00CD3C84" w:rsidP="00AE7808">
      <w:pPr>
        <w:spacing w:after="0" w:line="360" w:lineRule="auto"/>
        <w:jc w:val="both"/>
        <w:rPr>
          <w:rFonts w:ascii="Times New Roman" w:hAnsi="Times New Roman" w:cs="Times New Roman"/>
          <w:sz w:val="28"/>
          <w:szCs w:val="28"/>
        </w:rPr>
      </w:pPr>
    </w:p>
    <w:p w14:paraId="67A1B8E8" w14:textId="77777777" w:rsidR="00841FC6" w:rsidRPr="00CC4A6E" w:rsidRDefault="00CD3C84" w:rsidP="00AE7808">
      <w:pPr>
        <w:spacing w:after="0" w:line="360" w:lineRule="auto"/>
        <w:jc w:val="both"/>
        <w:rPr>
          <w:rFonts w:ascii="Times New Roman" w:hAnsi="Times New Roman" w:cs="Times New Roman"/>
          <w:sz w:val="28"/>
          <w:szCs w:val="28"/>
        </w:rPr>
      </w:pPr>
      <w:r w:rsidRPr="00CC4A6E">
        <w:rPr>
          <w:rFonts w:ascii="Times New Roman" w:hAnsi="Times New Roman" w:cs="Times New Roman"/>
          <w:sz w:val="28"/>
          <w:szCs w:val="28"/>
        </w:rPr>
        <w:t>[</w:t>
      </w:r>
      <w:r w:rsidR="00F36DB1" w:rsidRPr="00CC4A6E">
        <w:rPr>
          <w:rFonts w:ascii="Times New Roman" w:hAnsi="Times New Roman" w:cs="Times New Roman"/>
          <w:sz w:val="28"/>
          <w:szCs w:val="28"/>
        </w:rPr>
        <w:t>19</w:t>
      </w:r>
      <w:r w:rsidRPr="00CC4A6E">
        <w:rPr>
          <w:rFonts w:ascii="Times New Roman" w:hAnsi="Times New Roman" w:cs="Times New Roman"/>
          <w:sz w:val="28"/>
          <w:szCs w:val="28"/>
        </w:rPr>
        <w:t>]</w:t>
      </w:r>
      <w:r w:rsidRPr="00CC4A6E">
        <w:rPr>
          <w:rFonts w:ascii="Times New Roman" w:hAnsi="Times New Roman" w:cs="Times New Roman"/>
          <w:sz w:val="28"/>
          <w:szCs w:val="28"/>
        </w:rPr>
        <w:tab/>
        <w:t>By all accounts</w:t>
      </w:r>
      <w:r w:rsidR="007D6140" w:rsidRPr="00CC4A6E">
        <w:rPr>
          <w:rFonts w:ascii="Times New Roman" w:hAnsi="Times New Roman" w:cs="Times New Roman"/>
          <w:sz w:val="28"/>
          <w:szCs w:val="28"/>
        </w:rPr>
        <w:t>,</w:t>
      </w:r>
      <w:r w:rsidRPr="00CC4A6E">
        <w:rPr>
          <w:rFonts w:ascii="Times New Roman" w:hAnsi="Times New Roman" w:cs="Times New Roman"/>
          <w:sz w:val="28"/>
          <w:szCs w:val="28"/>
        </w:rPr>
        <w:t xml:space="preserve"> the</w:t>
      </w:r>
      <w:r w:rsidR="00FD1D60" w:rsidRPr="00CC4A6E">
        <w:rPr>
          <w:rFonts w:ascii="Times New Roman" w:hAnsi="Times New Roman" w:cs="Times New Roman"/>
          <w:sz w:val="28"/>
          <w:szCs w:val="28"/>
        </w:rPr>
        <w:t xml:space="preserve"> </w:t>
      </w:r>
      <w:r w:rsidR="002A6FE7" w:rsidRPr="00CC4A6E">
        <w:rPr>
          <w:rFonts w:ascii="Times New Roman" w:hAnsi="Times New Roman" w:cs="Times New Roman"/>
          <w:sz w:val="28"/>
          <w:szCs w:val="28"/>
        </w:rPr>
        <w:t xml:space="preserve">generation of leachate through decomposition and biodegradation </w:t>
      </w:r>
      <w:r w:rsidR="0099054A" w:rsidRPr="00CC4A6E">
        <w:rPr>
          <w:rFonts w:ascii="Times New Roman" w:hAnsi="Times New Roman" w:cs="Times New Roman"/>
          <w:sz w:val="28"/>
          <w:szCs w:val="28"/>
        </w:rPr>
        <w:t>occur</w:t>
      </w:r>
      <w:r w:rsidR="003E1A28" w:rsidRPr="00CC4A6E">
        <w:rPr>
          <w:rFonts w:ascii="Times New Roman" w:hAnsi="Times New Roman" w:cs="Times New Roman"/>
          <w:sz w:val="28"/>
          <w:szCs w:val="28"/>
        </w:rPr>
        <w:t>s</w:t>
      </w:r>
      <w:r w:rsidR="002A6FE7" w:rsidRPr="00CC4A6E">
        <w:rPr>
          <w:rFonts w:ascii="Times New Roman" w:hAnsi="Times New Roman" w:cs="Times New Roman"/>
          <w:sz w:val="28"/>
          <w:szCs w:val="28"/>
        </w:rPr>
        <w:t xml:space="preserve"> in the cells. The Commissioner admitted </w:t>
      </w:r>
      <w:r w:rsidR="007D6140" w:rsidRPr="00CC4A6E">
        <w:rPr>
          <w:rFonts w:ascii="Times New Roman" w:hAnsi="Times New Roman" w:cs="Times New Roman"/>
          <w:sz w:val="28"/>
          <w:szCs w:val="28"/>
        </w:rPr>
        <w:t>thi</w:t>
      </w:r>
      <w:r w:rsidR="002A6FE7" w:rsidRPr="00CC4A6E">
        <w:rPr>
          <w:rFonts w:ascii="Times New Roman" w:hAnsi="Times New Roman" w:cs="Times New Roman"/>
          <w:sz w:val="28"/>
          <w:szCs w:val="28"/>
        </w:rPr>
        <w:t xml:space="preserve">s much in his </w:t>
      </w:r>
      <w:r w:rsidR="007D6140" w:rsidRPr="00CC4A6E">
        <w:rPr>
          <w:rFonts w:ascii="Times New Roman" w:hAnsi="Times New Roman" w:cs="Times New Roman"/>
          <w:sz w:val="28"/>
          <w:szCs w:val="28"/>
        </w:rPr>
        <w:t>r</w:t>
      </w:r>
      <w:r w:rsidR="002A6FE7" w:rsidRPr="00CC4A6E">
        <w:rPr>
          <w:rFonts w:ascii="Times New Roman" w:hAnsi="Times New Roman" w:cs="Times New Roman"/>
          <w:sz w:val="28"/>
          <w:szCs w:val="28"/>
        </w:rPr>
        <w:t>ule 31 statement, stating that ‘SARS accepts that the treatment of leachate into a form that is suitable for lawful disposal (“treated leachate”) . . . is a process similar to manufacture</w:t>
      </w:r>
      <w:r w:rsidR="00601D2A" w:rsidRPr="00CC4A6E">
        <w:rPr>
          <w:rFonts w:ascii="Times New Roman" w:hAnsi="Times New Roman" w:cs="Times New Roman"/>
          <w:sz w:val="28"/>
          <w:szCs w:val="28"/>
        </w:rPr>
        <w:t>’</w:t>
      </w:r>
      <w:r w:rsidR="002A6FE7" w:rsidRPr="00CC4A6E">
        <w:rPr>
          <w:rFonts w:ascii="Times New Roman" w:hAnsi="Times New Roman" w:cs="Times New Roman"/>
          <w:sz w:val="28"/>
          <w:szCs w:val="28"/>
        </w:rPr>
        <w:t>. It was not in dispute that</w:t>
      </w:r>
      <w:r w:rsidR="007D6140" w:rsidRPr="00CC4A6E">
        <w:rPr>
          <w:rFonts w:ascii="Times New Roman" w:hAnsi="Times New Roman" w:cs="Times New Roman"/>
          <w:sz w:val="28"/>
          <w:szCs w:val="28"/>
        </w:rPr>
        <w:t xml:space="preserve"> the</w:t>
      </w:r>
      <w:r w:rsidR="002A6FE7" w:rsidRPr="00CC4A6E">
        <w:rPr>
          <w:rFonts w:ascii="Times New Roman" w:hAnsi="Times New Roman" w:cs="Times New Roman"/>
          <w:sz w:val="28"/>
          <w:szCs w:val="28"/>
        </w:rPr>
        <w:t xml:space="preserve"> </w:t>
      </w:r>
      <w:r w:rsidRPr="00CC4A6E">
        <w:rPr>
          <w:rFonts w:ascii="Times New Roman" w:hAnsi="Times New Roman" w:cs="Times New Roman"/>
          <w:sz w:val="28"/>
          <w:szCs w:val="28"/>
        </w:rPr>
        <w:t xml:space="preserve">purpose of </w:t>
      </w:r>
      <w:r w:rsidR="00FD1D60" w:rsidRPr="00CC4A6E">
        <w:rPr>
          <w:rFonts w:ascii="Times New Roman" w:hAnsi="Times New Roman" w:cs="Times New Roman"/>
          <w:sz w:val="28"/>
          <w:szCs w:val="28"/>
        </w:rPr>
        <w:t xml:space="preserve">treatment of the hazardous waste is </w:t>
      </w:r>
      <w:r w:rsidR="0099054A" w:rsidRPr="00CC4A6E">
        <w:rPr>
          <w:rFonts w:ascii="Times New Roman" w:hAnsi="Times New Roman" w:cs="Times New Roman"/>
          <w:sz w:val="28"/>
          <w:szCs w:val="28"/>
        </w:rPr>
        <w:t>essential for</w:t>
      </w:r>
      <w:r w:rsidR="00FD1D60" w:rsidRPr="00CC4A6E">
        <w:rPr>
          <w:rFonts w:ascii="Times New Roman" w:hAnsi="Times New Roman" w:cs="Times New Roman"/>
          <w:sz w:val="28"/>
          <w:szCs w:val="28"/>
        </w:rPr>
        <w:t xml:space="preserve"> change </w:t>
      </w:r>
      <w:r w:rsidR="0099054A" w:rsidRPr="00CC4A6E">
        <w:rPr>
          <w:rFonts w:ascii="Times New Roman" w:hAnsi="Times New Roman" w:cs="Times New Roman"/>
          <w:sz w:val="28"/>
          <w:szCs w:val="28"/>
        </w:rPr>
        <w:t>in the</w:t>
      </w:r>
      <w:r w:rsidR="00FD1D60" w:rsidRPr="00CC4A6E">
        <w:rPr>
          <w:rFonts w:ascii="Times New Roman" w:hAnsi="Times New Roman" w:cs="Times New Roman"/>
          <w:sz w:val="28"/>
          <w:szCs w:val="28"/>
        </w:rPr>
        <w:t xml:space="preserve"> physical, biological </w:t>
      </w:r>
      <w:r w:rsidR="000A77A0" w:rsidRPr="00CC4A6E">
        <w:rPr>
          <w:rFonts w:ascii="Times New Roman" w:hAnsi="Times New Roman" w:cs="Times New Roman"/>
          <w:sz w:val="28"/>
          <w:szCs w:val="28"/>
        </w:rPr>
        <w:t>and</w:t>
      </w:r>
      <w:r w:rsidR="00FD1D60" w:rsidRPr="00CC4A6E">
        <w:rPr>
          <w:rFonts w:ascii="Times New Roman" w:hAnsi="Times New Roman" w:cs="Times New Roman"/>
          <w:sz w:val="28"/>
          <w:szCs w:val="28"/>
        </w:rPr>
        <w:t xml:space="preserve"> chemical character </w:t>
      </w:r>
      <w:r w:rsidR="0099054A" w:rsidRPr="00CC4A6E">
        <w:rPr>
          <w:rFonts w:ascii="Times New Roman" w:hAnsi="Times New Roman" w:cs="Times New Roman"/>
          <w:sz w:val="28"/>
          <w:szCs w:val="28"/>
        </w:rPr>
        <w:t xml:space="preserve">of the waste </w:t>
      </w:r>
      <w:r w:rsidR="00FD1D60" w:rsidRPr="00CC4A6E">
        <w:rPr>
          <w:rFonts w:ascii="Times New Roman" w:hAnsi="Times New Roman" w:cs="Times New Roman"/>
          <w:sz w:val="28"/>
          <w:szCs w:val="28"/>
        </w:rPr>
        <w:t>in order to minimise its impact on the environment</w:t>
      </w:r>
      <w:r w:rsidR="00E62A79" w:rsidRPr="00CC4A6E">
        <w:rPr>
          <w:rFonts w:ascii="Times New Roman" w:hAnsi="Times New Roman" w:cs="Times New Roman"/>
          <w:sz w:val="28"/>
          <w:szCs w:val="28"/>
        </w:rPr>
        <w:t>.</w:t>
      </w:r>
      <w:r w:rsidR="009E0E76" w:rsidRPr="00CC4A6E">
        <w:rPr>
          <w:rFonts w:ascii="Times New Roman" w:hAnsi="Times New Roman" w:cs="Times New Roman"/>
          <w:sz w:val="28"/>
          <w:szCs w:val="28"/>
        </w:rPr>
        <w:t xml:space="preserve"> And the </w:t>
      </w:r>
      <w:r w:rsidR="007D6140" w:rsidRPr="00CC4A6E">
        <w:rPr>
          <w:rFonts w:ascii="Times New Roman" w:hAnsi="Times New Roman" w:cs="Times New Roman"/>
          <w:sz w:val="28"/>
          <w:szCs w:val="28"/>
        </w:rPr>
        <w:t>t</w:t>
      </w:r>
      <w:r w:rsidR="009E0E76" w:rsidRPr="00CC4A6E">
        <w:rPr>
          <w:rFonts w:ascii="Times New Roman" w:hAnsi="Times New Roman" w:cs="Times New Roman"/>
          <w:sz w:val="28"/>
          <w:szCs w:val="28"/>
        </w:rPr>
        <w:t xml:space="preserve">ax court accepted that the treatment of leachate and the production of leachate was a process similar to manufacture. </w:t>
      </w:r>
      <w:r w:rsidR="00595C11" w:rsidRPr="00CC4A6E">
        <w:rPr>
          <w:rFonts w:ascii="Times New Roman" w:hAnsi="Times New Roman" w:cs="Times New Roman"/>
          <w:sz w:val="28"/>
          <w:szCs w:val="28"/>
        </w:rPr>
        <w:t>In as far as the tax court’s interpretation of the section was founded on the ‘principal activity’ of the cells</w:t>
      </w:r>
      <w:r w:rsidR="00E73990" w:rsidRPr="00CC4A6E">
        <w:rPr>
          <w:rFonts w:ascii="Times New Roman" w:hAnsi="Times New Roman" w:cs="Times New Roman"/>
          <w:sz w:val="28"/>
          <w:szCs w:val="28"/>
        </w:rPr>
        <w:t>,</w:t>
      </w:r>
      <w:r w:rsidR="00595C11" w:rsidRPr="00CC4A6E">
        <w:rPr>
          <w:rFonts w:ascii="Times New Roman" w:hAnsi="Times New Roman" w:cs="Times New Roman"/>
          <w:sz w:val="28"/>
          <w:szCs w:val="28"/>
        </w:rPr>
        <w:t xml:space="preserve"> it finds no support in the words used in the s12C(1)</w:t>
      </w:r>
      <w:r w:rsidR="00595C11" w:rsidRPr="00CC4A6E">
        <w:rPr>
          <w:rFonts w:ascii="Times New Roman" w:hAnsi="Times New Roman" w:cs="Times New Roman"/>
          <w:i/>
          <w:sz w:val="28"/>
          <w:szCs w:val="28"/>
        </w:rPr>
        <w:t>(a).</w:t>
      </w:r>
      <w:r w:rsidR="00595C11" w:rsidRPr="00CC4A6E">
        <w:rPr>
          <w:rFonts w:ascii="Times New Roman" w:hAnsi="Times New Roman" w:cs="Times New Roman"/>
          <w:sz w:val="28"/>
          <w:szCs w:val="28"/>
        </w:rPr>
        <w:t xml:space="preserve"> Importantly</w:t>
      </w:r>
      <w:r w:rsidR="006B5E4A" w:rsidRPr="00CC4A6E">
        <w:rPr>
          <w:rFonts w:ascii="Times New Roman" w:hAnsi="Times New Roman" w:cs="Times New Roman"/>
          <w:sz w:val="28"/>
          <w:szCs w:val="28"/>
        </w:rPr>
        <w:t>,</w:t>
      </w:r>
      <w:r w:rsidR="00595C11" w:rsidRPr="00CC4A6E">
        <w:rPr>
          <w:rFonts w:ascii="Times New Roman" w:hAnsi="Times New Roman" w:cs="Times New Roman"/>
          <w:sz w:val="28"/>
          <w:szCs w:val="28"/>
        </w:rPr>
        <w:t xml:space="preserve"> there is no evident reason why such principal activity should be based on the number of years of waste storage and not the process of manufacture which is essential for safe storage of the waste.</w:t>
      </w:r>
    </w:p>
    <w:p w14:paraId="423F95BD" w14:textId="77777777" w:rsidR="006B49B3" w:rsidRPr="00CC4A6E" w:rsidRDefault="006B49B3" w:rsidP="00AE7808">
      <w:pPr>
        <w:spacing w:after="0" w:line="360" w:lineRule="auto"/>
        <w:jc w:val="both"/>
        <w:rPr>
          <w:rFonts w:ascii="Times New Roman" w:hAnsi="Times New Roman" w:cs="Times New Roman"/>
          <w:sz w:val="28"/>
          <w:szCs w:val="28"/>
        </w:rPr>
      </w:pPr>
    </w:p>
    <w:p w14:paraId="1C605E5C" w14:textId="77777777" w:rsidR="00601D2A" w:rsidRPr="00CC4A6E" w:rsidRDefault="00BF3460" w:rsidP="00AE7808">
      <w:pPr>
        <w:spacing w:after="0" w:line="360" w:lineRule="auto"/>
        <w:jc w:val="both"/>
        <w:rPr>
          <w:rFonts w:ascii="Times New Roman" w:hAnsi="Times New Roman" w:cs="Times New Roman"/>
          <w:sz w:val="28"/>
          <w:szCs w:val="28"/>
        </w:rPr>
      </w:pPr>
      <w:r w:rsidRPr="00CC4A6E">
        <w:rPr>
          <w:rFonts w:ascii="Times New Roman" w:hAnsi="Times New Roman" w:cs="Times New Roman"/>
          <w:sz w:val="28"/>
          <w:szCs w:val="28"/>
        </w:rPr>
        <w:t>[</w:t>
      </w:r>
      <w:r w:rsidR="00F36DB1" w:rsidRPr="00CC4A6E">
        <w:rPr>
          <w:rFonts w:ascii="Times New Roman" w:hAnsi="Times New Roman" w:cs="Times New Roman"/>
          <w:sz w:val="28"/>
          <w:szCs w:val="28"/>
        </w:rPr>
        <w:t>20</w:t>
      </w:r>
      <w:r w:rsidRPr="00CC4A6E">
        <w:rPr>
          <w:rFonts w:ascii="Times New Roman" w:hAnsi="Times New Roman" w:cs="Times New Roman"/>
          <w:sz w:val="28"/>
          <w:szCs w:val="28"/>
        </w:rPr>
        <w:t>]</w:t>
      </w:r>
      <w:r w:rsidRPr="00CC4A6E">
        <w:rPr>
          <w:rFonts w:ascii="Times New Roman" w:hAnsi="Times New Roman" w:cs="Times New Roman"/>
          <w:sz w:val="28"/>
          <w:szCs w:val="28"/>
        </w:rPr>
        <w:tab/>
      </w:r>
      <w:r w:rsidR="00C21459" w:rsidRPr="00CC4A6E">
        <w:rPr>
          <w:rFonts w:ascii="Times New Roman" w:hAnsi="Times New Roman" w:cs="Times New Roman"/>
          <w:sz w:val="28"/>
          <w:szCs w:val="28"/>
        </w:rPr>
        <w:t xml:space="preserve">Any dictionary meaning </w:t>
      </w:r>
      <w:r w:rsidR="001E7C5D" w:rsidRPr="00CC4A6E">
        <w:rPr>
          <w:rFonts w:ascii="Times New Roman" w:hAnsi="Times New Roman" w:cs="Times New Roman"/>
          <w:sz w:val="28"/>
          <w:szCs w:val="28"/>
        </w:rPr>
        <w:t xml:space="preserve">used to </w:t>
      </w:r>
      <w:r w:rsidR="00C21459" w:rsidRPr="00CC4A6E">
        <w:rPr>
          <w:rFonts w:ascii="Times New Roman" w:hAnsi="Times New Roman" w:cs="Times New Roman"/>
          <w:sz w:val="28"/>
          <w:szCs w:val="28"/>
        </w:rPr>
        <w:t>interpret</w:t>
      </w:r>
      <w:r w:rsidR="001E7C5D" w:rsidRPr="00CC4A6E">
        <w:rPr>
          <w:rFonts w:ascii="Times New Roman" w:hAnsi="Times New Roman" w:cs="Times New Roman"/>
          <w:sz w:val="28"/>
          <w:szCs w:val="28"/>
        </w:rPr>
        <w:t xml:space="preserve"> </w:t>
      </w:r>
      <w:r w:rsidR="00C21459" w:rsidRPr="00CC4A6E">
        <w:rPr>
          <w:rFonts w:ascii="Times New Roman" w:hAnsi="Times New Roman" w:cs="Times New Roman"/>
          <w:sz w:val="28"/>
          <w:szCs w:val="28"/>
        </w:rPr>
        <w:t xml:space="preserve">the </w:t>
      </w:r>
      <w:r w:rsidR="001E7C5D" w:rsidRPr="00CC4A6E">
        <w:rPr>
          <w:rFonts w:ascii="Times New Roman" w:hAnsi="Times New Roman" w:cs="Times New Roman"/>
          <w:sz w:val="28"/>
          <w:szCs w:val="28"/>
        </w:rPr>
        <w:t>process of manufacture must be informed by the words used in s</w:t>
      </w:r>
      <w:r w:rsidR="00C21459" w:rsidRPr="00CC4A6E">
        <w:rPr>
          <w:rFonts w:ascii="Times New Roman" w:hAnsi="Times New Roman" w:cs="Times New Roman"/>
          <w:sz w:val="28"/>
          <w:szCs w:val="28"/>
        </w:rPr>
        <w:t xml:space="preserve"> </w:t>
      </w:r>
      <w:r w:rsidR="001E7C5D" w:rsidRPr="00CC4A6E">
        <w:rPr>
          <w:rFonts w:ascii="Times New Roman" w:hAnsi="Times New Roman" w:cs="Times New Roman"/>
          <w:sz w:val="28"/>
          <w:szCs w:val="28"/>
        </w:rPr>
        <w:t>12C</w:t>
      </w:r>
      <w:r w:rsidR="006B5E4A" w:rsidRPr="00CC4A6E">
        <w:rPr>
          <w:rFonts w:ascii="Times New Roman" w:hAnsi="Times New Roman" w:cs="Times New Roman"/>
          <w:sz w:val="28"/>
          <w:szCs w:val="28"/>
        </w:rPr>
        <w:t>(</w:t>
      </w:r>
      <w:r w:rsidR="001E7C5D" w:rsidRPr="00CC4A6E">
        <w:rPr>
          <w:rFonts w:ascii="Times New Roman" w:hAnsi="Times New Roman" w:cs="Times New Roman"/>
          <w:sz w:val="28"/>
          <w:szCs w:val="28"/>
        </w:rPr>
        <w:t>1</w:t>
      </w:r>
      <w:r w:rsidR="006B5E4A" w:rsidRPr="00CC4A6E">
        <w:rPr>
          <w:rFonts w:ascii="Times New Roman" w:hAnsi="Times New Roman" w:cs="Times New Roman"/>
          <w:sz w:val="28"/>
          <w:szCs w:val="28"/>
        </w:rPr>
        <w:t>)</w:t>
      </w:r>
      <w:r w:rsidR="001E7C5D" w:rsidRPr="00CC4A6E">
        <w:rPr>
          <w:rFonts w:ascii="Times New Roman" w:hAnsi="Times New Roman" w:cs="Times New Roman"/>
          <w:i/>
          <w:sz w:val="28"/>
          <w:szCs w:val="28"/>
        </w:rPr>
        <w:t>(a)</w:t>
      </w:r>
      <w:r w:rsidR="001E7C5D" w:rsidRPr="00CC4A6E">
        <w:rPr>
          <w:rFonts w:ascii="Times New Roman" w:hAnsi="Times New Roman" w:cs="Times New Roman"/>
          <w:sz w:val="28"/>
          <w:szCs w:val="28"/>
        </w:rPr>
        <w:t xml:space="preserve">, the purpose of that section and the context within which the section applies. </w:t>
      </w:r>
      <w:r w:rsidR="002A6FE7" w:rsidRPr="00CC4A6E">
        <w:rPr>
          <w:rFonts w:ascii="Times New Roman" w:hAnsi="Times New Roman" w:cs="Times New Roman"/>
          <w:sz w:val="28"/>
          <w:szCs w:val="28"/>
        </w:rPr>
        <w:t>T</w:t>
      </w:r>
      <w:r w:rsidR="006B49B3" w:rsidRPr="00CC4A6E">
        <w:rPr>
          <w:rFonts w:ascii="Times New Roman" w:hAnsi="Times New Roman" w:cs="Times New Roman"/>
          <w:sz w:val="28"/>
          <w:szCs w:val="28"/>
        </w:rPr>
        <w:t xml:space="preserve">he </w:t>
      </w:r>
      <w:r w:rsidR="000A77A0" w:rsidRPr="00CC4A6E">
        <w:rPr>
          <w:rFonts w:ascii="Times New Roman" w:hAnsi="Times New Roman" w:cs="Times New Roman"/>
          <w:sz w:val="28"/>
          <w:szCs w:val="28"/>
        </w:rPr>
        <w:t xml:space="preserve">dictionary interpretation advanced </w:t>
      </w:r>
      <w:r w:rsidR="00E73990" w:rsidRPr="00CC4A6E">
        <w:rPr>
          <w:rFonts w:ascii="Times New Roman" w:hAnsi="Times New Roman" w:cs="Times New Roman"/>
          <w:sz w:val="28"/>
          <w:szCs w:val="28"/>
        </w:rPr>
        <w:t>by the</w:t>
      </w:r>
      <w:r w:rsidR="006B49B3" w:rsidRPr="00CC4A6E">
        <w:rPr>
          <w:rFonts w:ascii="Times New Roman" w:hAnsi="Times New Roman" w:cs="Times New Roman"/>
          <w:sz w:val="28"/>
          <w:szCs w:val="28"/>
        </w:rPr>
        <w:t xml:space="preserve"> Commis</w:t>
      </w:r>
      <w:r w:rsidR="00633947" w:rsidRPr="00CC4A6E">
        <w:rPr>
          <w:rFonts w:ascii="Times New Roman" w:hAnsi="Times New Roman" w:cs="Times New Roman"/>
          <w:sz w:val="28"/>
          <w:szCs w:val="28"/>
        </w:rPr>
        <w:t>s</w:t>
      </w:r>
      <w:r w:rsidRPr="00CC4A6E">
        <w:rPr>
          <w:rFonts w:ascii="Times New Roman" w:hAnsi="Times New Roman" w:cs="Times New Roman"/>
          <w:sz w:val="28"/>
          <w:szCs w:val="28"/>
        </w:rPr>
        <w:t>ioner that, for a process of manufacturing to have taken place</w:t>
      </w:r>
      <w:r w:rsidR="00055817" w:rsidRPr="00CC4A6E">
        <w:rPr>
          <w:rFonts w:ascii="Times New Roman" w:hAnsi="Times New Roman" w:cs="Times New Roman"/>
          <w:sz w:val="28"/>
          <w:szCs w:val="28"/>
        </w:rPr>
        <w:t>,</w:t>
      </w:r>
      <w:r w:rsidRPr="00CC4A6E">
        <w:rPr>
          <w:rFonts w:ascii="Times New Roman" w:hAnsi="Times New Roman" w:cs="Times New Roman"/>
          <w:sz w:val="28"/>
          <w:szCs w:val="28"/>
        </w:rPr>
        <w:t xml:space="preserve"> there must have been </w:t>
      </w:r>
      <w:r w:rsidR="001E7C5D" w:rsidRPr="00CC4A6E">
        <w:rPr>
          <w:rFonts w:ascii="Times New Roman" w:hAnsi="Times New Roman" w:cs="Times New Roman"/>
          <w:sz w:val="28"/>
          <w:szCs w:val="28"/>
        </w:rPr>
        <w:t xml:space="preserve">‘manual labour or mechanical process’ </w:t>
      </w:r>
      <w:r w:rsidRPr="00CC4A6E">
        <w:rPr>
          <w:rFonts w:ascii="Times New Roman" w:hAnsi="Times New Roman" w:cs="Times New Roman"/>
          <w:sz w:val="28"/>
          <w:szCs w:val="28"/>
        </w:rPr>
        <w:t>finds no support in the words used in s</w:t>
      </w:r>
      <w:r w:rsidR="00C21459" w:rsidRPr="00CC4A6E">
        <w:rPr>
          <w:rFonts w:ascii="Times New Roman" w:hAnsi="Times New Roman" w:cs="Times New Roman"/>
          <w:sz w:val="28"/>
          <w:szCs w:val="28"/>
        </w:rPr>
        <w:t xml:space="preserve"> </w:t>
      </w:r>
      <w:r w:rsidRPr="00CC4A6E">
        <w:rPr>
          <w:rFonts w:ascii="Times New Roman" w:hAnsi="Times New Roman" w:cs="Times New Roman"/>
          <w:sz w:val="28"/>
          <w:szCs w:val="28"/>
        </w:rPr>
        <w:t>12C</w:t>
      </w:r>
      <w:r w:rsidR="006B5E4A" w:rsidRPr="00CC4A6E">
        <w:rPr>
          <w:rFonts w:ascii="Times New Roman" w:hAnsi="Times New Roman" w:cs="Times New Roman"/>
          <w:sz w:val="28"/>
          <w:szCs w:val="28"/>
        </w:rPr>
        <w:t>(</w:t>
      </w:r>
      <w:r w:rsidRPr="00CC4A6E">
        <w:rPr>
          <w:rFonts w:ascii="Times New Roman" w:hAnsi="Times New Roman" w:cs="Times New Roman"/>
          <w:sz w:val="28"/>
          <w:szCs w:val="28"/>
        </w:rPr>
        <w:t>1</w:t>
      </w:r>
      <w:r w:rsidR="006B5E4A" w:rsidRPr="00CC4A6E">
        <w:rPr>
          <w:rFonts w:ascii="Times New Roman" w:hAnsi="Times New Roman" w:cs="Times New Roman"/>
          <w:sz w:val="28"/>
          <w:szCs w:val="28"/>
        </w:rPr>
        <w:t>)</w:t>
      </w:r>
      <w:r w:rsidRPr="00CC4A6E">
        <w:rPr>
          <w:rFonts w:ascii="Times New Roman" w:hAnsi="Times New Roman" w:cs="Times New Roman"/>
          <w:i/>
          <w:sz w:val="28"/>
          <w:szCs w:val="28"/>
        </w:rPr>
        <w:t xml:space="preserve">(a). </w:t>
      </w:r>
      <w:r w:rsidR="000D6D80" w:rsidRPr="00CC4A6E">
        <w:rPr>
          <w:rFonts w:ascii="Times New Roman" w:hAnsi="Times New Roman" w:cs="Times New Roman"/>
          <w:sz w:val="28"/>
          <w:szCs w:val="28"/>
        </w:rPr>
        <w:t>Nor does it find support in the context</w:t>
      </w:r>
      <w:r w:rsidR="008422CD" w:rsidRPr="00CC4A6E">
        <w:rPr>
          <w:rFonts w:ascii="Times New Roman" w:hAnsi="Times New Roman" w:cs="Times New Roman"/>
          <w:sz w:val="28"/>
          <w:szCs w:val="28"/>
        </w:rPr>
        <w:t xml:space="preserve"> where the </w:t>
      </w:r>
      <w:r w:rsidR="000A77A0" w:rsidRPr="00CC4A6E">
        <w:rPr>
          <w:rFonts w:ascii="Times New Roman" w:hAnsi="Times New Roman" w:cs="Times New Roman"/>
          <w:sz w:val="28"/>
          <w:szCs w:val="28"/>
        </w:rPr>
        <w:t>production of the end product (in this case the leachate)</w:t>
      </w:r>
      <w:r w:rsidR="008422CD" w:rsidRPr="00CC4A6E">
        <w:rPr>
          <w:rFonts w:ascii="Times New Roman" w:hAnsi="Times New Roman" w:cs="Times New Roman"/>
          <w:sz w:val="28"/>
          <w:szCs w:val="28"/>
        </w:rPr>
        <w:t xml:space="preserve"> </w:t>
      </w:r>
      <w:r w:rsidR="006B5E4A" w:rsidRPr="00CC4A6E">
        <w:rPr>
          <w:rFonts w:ascii="Times New Roman" w:hAnsi="Times New Roman" w:cs="Times New Roman"/>
          <w:sz w:val="28"/>
          <w:szCs w:val="28"/>
        </w:rPr>
        <w:t>is drained from the solid waste as a result of</w:t>
      </w:r>
      <w:r w:rsidR="000A77A0" w:rsidRPr="00CC4A6E">
        <w:rPr>
          <w:rFonts w:ascii="Times New Roman" w:hAnsi="Times New Roman" w:cs="Times New Roman"/>
          <w:sz w:val="28"/>
          <w:szCs w:val="28"/>
        </w:rPr>
        <w:t xml:space="preserve"> the</w:t>
      </w:r>
      <w:r w:rsidR="006E73BD" w:rsidRPr="00CC4A6E">
        <w:rPr>
          <w:rFonts w:ascii="Times New Roman" w:hAnsi="Times New Roman" w:cs="Times New Roman"/>
          <w:sz w:val="28"/>
          <w:szCs w:val="28"/>
        </w:rPr>
        <w:t xml:space="preserve"> </w:t>
      </w:r>
      <w:r w:rsidR="008422CD" w:rsidRPr="00CC4A6E">
        <w:rPr>
          <w:rFonts w:ascii="Times New Roman" w:hAnsi="Times New Roman" w:cs="Times New Roman"/>
          <w:sz w:val="28"/>
          <w:szCs w:val="28"/>
        </w:rPr>
        <w:t>design</w:t>
      </w:r>
      <w:r w:rsidR="000A77A0" w:rsidRPr="00CC4A6E">
        <w:rPr>
          <w:rFonts w:ascii="Times New Roman" w:hAnsi="Times New Roman" w:cs="Times New Roman"/>
          <w:sz w:val="28"/>
          <w:szCs w:val="28"/>
        </w:rPr>
        <w:t xml:space="preserve"> of the plant or machinery (in this case the cells).</w:t>
      </w:r>
      <w:r w:rsidR="00C21459" w:rsidRPr="00CC4A6E">
        <w:rPr>
          <w:rFonts w:ascii="Times New Roman" w:hAnsi="Times New Roman" w:cs="Times New Roman"/>
          <w:sz w:val="28"/>
          <w:szCs w:val="28"/>
        </w:rPr>
        <w:t xml:space="preserve"> </w:t>
      </w:r>
      <w:r w:rsidR="00DA01EA" w:rsidRPr="00CC4A6E">
        <w:rPr>
          <w:rFonts w:ascii="Times New Roman" w:hAnsi="Times New Roman" w:cs="Times New Roman"/>
          <w:sz w:val="28"/>
          <w:szCs w:val="28"/>
        </w:rPr>
        <w:t xml:space="preserve">The </w:t>
      </w:r>
      <w:r w:rsidR="007D6140" w:rsidRPr="00CC4A6E">
        <w:rPr>
          <w:rFonts w:ascii="Times New Roman" w:hAnsi="Times New Roman" w:cs="Times New Roman"/>
          <w:sz w:val="28"/>
          <w:szCs w:val="28"/>
        </w:rPr>
        <w:t>d</w:t>
      </w:r>
      <w:r w:rsidR="00DA01EA" w:rsidRPr="00CC4A6E">
        <w:rPr>
          <w:rFonts w:ascii="Times New Roman" w:hAnsi="Times New Roman" w:cs="Times New Roman"/>
          <w:sz w:val="28"/>
          <w:szCs w:val="28"/>
        </w:rPr>
        <w:t xml:space="preserve">ictionary definition of ‘manufacture’ as ‘the act or process of producing </w:t>
      </w:r>
      <w:r w:rsidR="00DA01EA" w:rsidRPr="00CC4A6E">
        <w:rPr>
          <w:rFonts w:ascii="Times New Roman" w:hAnsi="Times New Roman" w:cs="Times New Roman"/>
          <w:sz w:val="28"/>
          <w:szCs w:val="28"/>
        </w:rPr>
        <w:lastRenderedPageBreak/>
        <w:t>something’</w:t>
      </w:r>
      <w:r w:rsidR="00DA01EA" w:rsidRPr="00CC4A6E">
        <w:rPr>
          <w:rStyle w:val="FootnoteReference"/>
          <w:rFonts w:ascii="Times New Roman" w:hAnsi="Times New Roman" w:cs="Times New Roman"/>
          <w:sz w:val="28"/>
          <w:szCs w:val="28"/>
        </w:rPr>
        <w:footnoteReference w:id="6"/>
      </w:r>
      <w:r w:rsidR="00DA01EA" w:rsidRPr="00CC4A6E">
        <w:rPr>
          <w:rFonts w:ascii="Times New Roman" w:hAnsi="Times New Roman" w:cs="Times New Roman"/>
          <w:sz w:val="28"/>
          <w:szCs w:val="28"/>
        </w:rPr>
        <w:t xml:space="preserve"> is more consistent with the words used in the section</w:t>
      </w:r>
      <w:r w:rsidR="006B5E4A" w:rsidRPr="00CC4A6E">
        <w:rPr>
          <w:rFonts w:ascii="Times New Roman" w:hAnsi="Times New Roman" w:cs="Times New Roman"/>
          <w:sz w:val="28"/>
          <w:szCs w:val="28"/>
        </w:rPr>
        <w:t xml:space="preserve">, except that the end product must be different from </w:t>
      </w:r>
      <w:r w:rsidR="007306CA">
        <w:rPr>
          <w:rFonts w:ascii="Times New Roman" w:hAnsi="Times New Roman" w:cs="Times New Roman"/>
          <w:sz w:val="28"/>
          <w:szCs w:val="28"/>
        </w:rPr>
        <w:t>the original material</w:t>
      </w:r>
      <w:r w:rsidR="00DA01EA" w:rsidRPr="00CC4A6E">
        <w:rPr>
          <w:rFonts w:ascii="Times New Roman" w:hAnsi="Times New Roman" w:cs="Times New Roman"/>
          <w:sz w:val="28"/>
          <w:szCs w:val="28"/>
        </w:rPr>
        <w:t xml:space="preserve">. </w:t>
      </w:r>
    </w:p>
    <w:p w14:paraId="3810BC13" w14:textId="77777777" w:rsidR="00595C11" w:rsidRPr="00CC4A6E" w:rsidRDefault="00595C11" w:rsidP="00AE7808">
      <w:pPr>
        <w:spacing w:after="0" w:line="360" w:lineRule="auto"/>
        <w:jc w:val="both"/>
        <w:rPr>
          <w:rFonts w:ascii="Times New Roman" w:hAnsi="Times New Roman" w:cs="Times New Roman"/>
          <w:sz w:val="28"/>
          <w:szCs w:val="28"/>
        </w:rPr>
      </w:pPr>
    </w:p>
    <w:p w14:paraId="750BF7C5" w14:textId="77777777" w:rsidR="00306872" w:rsidRPr="00CC4A6E" w:rsidRDefault="00306872" w:rsidP="00AE7808">
      <w:pPr>
        <w:spacing w:after="0" w:line="360" w:lineRule="auto"/>
        <w:jc w:val="both"/>
        <w:rPr>
          <w:rFonts w:ascii="Times New Roman" w:hAnsi="Times New Roman" w:cs="Times New Roman"/>
          <w:sz w:val="28"/>
          <w:szCs w:val="28"/>
        </w:rPr>
      </w:pPr>
      <w:r w:rsidRPr="00CC4A6E">
        <w:rPr>
          <w:rFonts w:ascii="Times New Roman" w:hAnsi="Times New Roman" w:cs="Times New Roman"/>
          <w:sz w:val="28"/>
          <w:szCs w:val="28"/>
        </w:rPr>
        <w:t>[</w:t>
      </w:r>
      <w:r w:rsidR="00F36DB1" w:rsidRPr="00CC4A6E">
        <w:rPr>
          <w:rFonts w:ascii="Times New Roman" w:hAnsi="Times New Roman" w:cs="Times New Roman"/>
          <w:sz w:val="28"/>
          <w:szCs w:val="28"/>
        </w:rPr>
        <w:t>21</w:t>
      </w:r>
      <w:r w:rsidRPr="00CC4A6E">
        <w:rPr>
          <w:rFonts w:ascii="Times New Roman" w:hAnsi="Times New Roman" w:cs="Times New Roman"/>
          <w:sz w:val="28"/>
          <w:szCs w:val="28"/>
        </w:rPr>
        <w:t>]</w:t>
      </w:r>
      <w:r w:rsidRPr="00CC4A6E">
        <w:rPr>
          <w:rFonts w:ascii="Times New Roman" w:hAnsi="Times New Roman" w:cs="Times New Roman"/>
          <w:sz w:val="28"/>
          <w:szCs w:val="28"/>
        </w:rPr>
        <w:tab/>
      </w:r>
      <w:r w:rsidR="00DA01EA" w:rsidRPr="00CC4A6E">
        <w:rPr>
          <w:rFonts w:ascii="Times New Roman" w:hAnsi="Times New Roman" w:cs="Times New Roman"/>
          <w:sz w:val="28"/>
          <w:szCs w:val="28"/>
        </w:rPr>
        <w:t>Furthermore, nothing in the section can</w:t>
      </w:r>
      <w:r w:rsidR="007D6140" w:rsidRPr="00CC4A6E">
        <w:rPr>
          <w:rFonts w:ascii="Times New Roman" w:hAnsi="Times New Roman" w:cs="Times New Roman"/>
          <w:sz w:val="28"/>
          <w:szCs w:val="28"/>
        </w:rPr>
        <w:t xml:space="preserve"> be</w:t>
      </w:r>
      <w:r w:rsidR="00DA01EA" w:rsidRPr="00CC4A6E">
        <w:rPr>
          <w:rFonts w:ascii="Times New Roman" w:hAnsi="Times New Roman" w:cs="Times New Roman"/>
          <w:sz w:val="28"/>
          <w:szCs w:val="28"/>
        </w:rPr>
        <w:t xml:space="preserve"> interpreted to mean that raw material is ‘insufficient’ as a</w:t>
      </w:r>
      <w:r w:rsidR="00595C11" w:rsidRPr="00CC4A6E">
        <w:rPr>
          <w:rFonts w:ascii="Times New Roman" w:hAnsi="Times New Roman" w:cs="Times New Roman"/>
          <w:sz w:val="28"/>
          <w:szCs w:val="28"/>
        </w:rPr>
        <w:t>n end</w:t>
      </w:r>
      <w:r w:rsidR="0016473F" w:rsidRPr="00CC4A6E">
        <w:rPr>
          <w:rFonts w:ascii="Times New Roman" w:hAnsi="Times New Roman" w:cs="Times New Roman"/>
          <w:sz w:val="28"/>
          <w:szCs w:val="28"/>
        </w:rPr>
        <w:t xml:space="preserve"> </w:t>
      </w:r>
      <w:r w:rsidR="00DA01EA" w:rsidRPr="00CC4A6E">
        <w:rPr>
          <w:rFonts w:ascii="Times New Roman" w:hAnsi="Times New Roman" w:cs="Times New Roman"/>
          <w:sz w:val="28"/>
          <w:szCs w:val="28"/>
        </w:rPr>
        <w:t>product of the process of manufacture as contended by the Commissioner. The test is whether that which is made is different from that out of which it is made.</w:t>
      </w:r>
      <w:r w:rsidR="00DA01EA" w:rsidRPr="00CC4A6E">
        <w:rPr>
          <w:rStyle w:val="FootnoteReference"/>
          <w:rFonts w:ascii="Times New Roman" w:hAnsi="Times New Roman" w:cs="Times New Roman"/>
          <w:sz w:val="28"/>
          <w:szCs w:val="28"/>
        </w:rPr>
        <w:footnoteReference w:id="7"/>
      </w:r>
      <w:r w:rsidR="00DA01EA" w:rsidRPr="00CC4A6E">
        <w:rPr>
          <w:rFonts w:ascii="Times New Roman" w:hAnsi="Times New Roman" w:cs="Times New Roman"/>
          <w:sz w:val="28"/>
          <w:szCs w:val="28"/>
        </w:rPr>
        <w:t xml:space="preserve"> I</w:t>
      </w:r>
      <w:r w:rsidRPr="00CC4A6E">
        <w:rPr>
          <w:rFonts w:ascii="Times New Roman" w:hAnsi="Times New Roman" w:cs="Times New Roman"/>
          <w:sz w:val="28"/>
          <w:szCs w:val="28"/>
        </w:rPr>
        <w:t xml:space="preserve">n </w:t>
      </w:r>
      <w:r w:rsidRPr="00CC4A6E">
        <w:rPr>
          <w:rFonts w:ascii="Times New Roman" w:hAnsi="Times New Roman" w:cs="Times New Roman"/>
          <w:i/>
          <w:sz w:val="28"/>
          <w:szCs w:val="28"/>
        </w:rPr>
        <w:t>Secretary for Inland Revenue v Cape Lime Company Ltd</w:t>
      </w:r>
      <w:r w:rsidR="00072E19" w:rsidRPr="00CC4A6E">
        <w:rPr>
          <w:rFonts w:ascii="Times New Roman" w:hAnsi="Times New Roman" w:cs="Times New Roman"/>
          <w:i/>
          <w:sz w:val="28"/>
          <w:szCs w:val="28"/>
        </w:rPr>
        <w:t>,</w:t>
      </w:r>
      <w:r w:rsidRPr="00CC4A6E">
        <w:rPr>
          <w:rStyle w:val="FootnoteReference"/>
          <w:rFonts w:ascii="Times New Roman" w:hAnsi="Times New Roman" w:cs="Times New Roman"/>
          <w:sz w:val="28"/>
          <w:szCs w:val="28"/>
        </w:rPr>
        <w:footnoteReference w:id="8"/>
      </w:r>
      <w:r w:rsidR="00DA01EA" w:rsidRPr="00CC4A6E">
        <w:rPr>
          <w:rFonts w:ascii="Times New Roman" w:hAnsi="Times New Roman" w:cs="Times New Roman"/>
          <w:sz w:val="28"/>
          <w:szCs w:val="28"/>
        </w:rPr>
        <w:t xml:space="preserve"> </w:t>
      </w:r>
      <w:r w:rsidR="007A1B6F">
        <w:rPr>
          <w:rFonts w:ascii="Times New Roman" w:hAnsi="Times New Roman" w:cs="Times New Roman"/>
          <w:sz w:val="28"/>
          <w:szCs w:val="28"/>
        </w:rPr>
        <w:t>this C</w:t>
      </w:r>
      <w:r w:rsidR="006B5E4A" w:rsidRPr="00CC4A6E">
        <w:rPr>
          <w:rFonts w:ascii="Times New Roman" w:hAnsi="Times New Roman" w:cs="Times New Roman"/>
          <w:sz w:val="28"/>
          <w:szCs w:val="28"/>
        </w:rPr>
        <w:t xml:space="preserve">ourt </w:t>
      </w:r>
      <w:r w:rsidR="00DA01EA" w:rsidRPr="00CC4A6E">
        <w:rPr>
          <w:rFonts w:ascii="Times New Roman" w:hAnsi="Times New Roman" w:cs="Times New Roman"/>
          <w:sz w:val="28"/>
          <w:szCs w:val="28"/>
        </w:rPr>
        <w:t>held that</w:t>
      </w:r>
      <w:r w:rsidRPr="00CC4A6E">
        <w:rPr>
          <w:rFonts w:ascii="Times New Roman" w:hAnsi="Times New Roman" w:cs="Times New Roman"/>
          <w:sz w:val="28"/>
          <w:szCs w:val="28"/>
        </w:rPr>
        <w:t>:</w:t>
      </w:r>
    </w:p>
    <w:p w14:paraId="672D3CB8" w14:textId="77777777" w:rsidR="00401119" w:rsidRPr="00CC4A6E" w:rsidRDefault="00306872" w:rsidP="00AE7808">
      <w:pPr>
        <w:spacing w:after="0" w:line="360" w:lineRule="auto"/>
        <w:jc w:val="both"/>
        <w:rPr>
          <w:rFonts w:ascii="Times New Roman" w:hAnsi="Times New Roman" w:cs="Times New Roman"/>
          <w:sz w:val="24"/>
          <w:szCs w:val="24"/>
        </w:rPr>
      </w:pPr>
      <w:r w:rsidRPr="00CC4A6E">
        <w:rPr>
          <w:rFonts w:ascii="Times New Roman" w:hAnsi="Times New Roman" w:cs="Times New Roman"/>
          <w:sz w:val="24"/>
          <w:szCs w:val="24"/>
        </w:rPr>
        <w:t xml:space="preserve">‘. . . it does not </w:t>
      </w:r>
      <w:r w:rsidR="00401119" w:rsidRPr="00CC4A6E">
        <w:rPr>
          <w:rFonts w:ascii="Times New Roman" w:hAnsi="Times New Roman" w:cs="Times New Roman"/>
          <w:sz w:val="24"/>
          <w:szCs w:val="24"/>
        </w:rPr>
        <w:t>o</w:t>
      </w:r>
      <w:r w:rsidRPr="00CC4A6E">
        <w:rPr>
          <w:rFonts w:ascii="Times New Roman" w:hAnsi="Times New Roman" w:cs="Times New Roman"/>
          <w:sz w:val="24"/>
          <w:szCs w:val="24"/>
        </w:rPr>
        <w:t xml:space="preserve">ffend against reason to say that the blasting operation at the quarry, whereby a portion of the raw material is removed from the rock face and fragmented in the process of doing </w:t>
      </w:r>
      <w:r w:rsidR="00C21459" w:rsidRPr="00CC4A6E">
        <w:rPr>
          <w:rFonts w:ascii="Times New Roman" w:hAnsi="Times New Roman" w:cs="Times New Roman"/>
          <w:sz w:val="24"/>
          <w:szCs w:val="24"/>
        </w:rPr>
        <w:t>so,</w:t>
      </w:r>
      <w:r w:rsidRPr="00CC4A6E">
        <w:rPr>
          <w:rFonts w:ascii="Times New Roman" w:hAnsi="Times New Roman" w:cs="Times New Roman"/>
          <w:sz w:val="24"/>
          <w:szCs w:val="24"/>
        </w:rPr>
        <w:t xml:space="preserve"> is the commencement of a series of </w:t>
      </w:r>
      <w:r w:rsidR="00401119" w:rsidRPr="00CC4A6E">
        <w:rPr>
          <w:rFonts w:ascii="Times New Roman" w:hAnsi="Times New Roman" w:cs="Times New Roman"/>
          <w:sz w:val="24"/>
          <w:szCs w:val="24"/>
        </w:rPr>
        <w:t>operations in which different t</w:t>
      </w:r>
      <w:r w:rsidRPr="00CC4A6E">
        <w:rPr>
          <w:rFonts w:ascii="Times New Roman" w:hAnsi="Times New Roman" w:cs="Times New Roman"/>
          <w:sz w:val="24"/>
          <w:szCs w:val="24"/>
        </w:rPr>
        <w:t>echniques are employed at successive stages in order to manufacture lime from the natural deposits of limestone on the respondent’s land</w:t>
      </w:r>
      <w:r w:rsidR="00401119" w:rsidRPr="00CC4A6E">
        <w:rPr>
          <w:rFonts w:ascii="Times New Roman" w:hAnsi="Times New Roman" w:cs="Times New Roman"/>
          <w:sz w:val="24"/>
          <w:szCs w:val="24"/>
        </w:rPr>
        <w:t xml:space="preserve">. The first stage of change in the raw material takes place at the quarry as a result of the blasting operations which remove rock from the face of the quarry and breaks it up into smaller portions, some of which have to be subjected to further blasting in </w:t>
      </w:r>
      <w:r w:rsidR="00601D2A" w:rsidRPr="00CC4A6E">
        <w:rPr>
          <w:rFonts w:ascii="Times New Roman" w:hAnsi="Times New Roman" w:cs="Times New Roman"/>
          <w:sz w:val="24"/>
          <w:szCs w:val="24"/>
        </w:rPr>
        <w:t xml:space="preserve">order to reduce them to a size </w:t>
      </w:r>
      <w:r w:rsidR="00401119" w:rsidRPr="00CC4A6E">
        <w:rPr>
          <w:rFonts w:ascii="Times New Roman" w:hAnsi="Times New Roman" w:cs="Times New Roman"/>
          <w:sz w:val="24"/>
          <w:szCs w:val="24"/>
        </w:rPr>
        <w:t>suitable for feeding into crushers</w:t>
      </w:r>
      <w:r w:rsidR="00072E19" w:rsidRPr="00CC4A6E">
        <w:rPr>
          <w:rFonts w:ascii="Times New Roman" w:hAnsi="Times New Roman" w:cs="Times New Roman"/>
          <w:sz w:val="24"/>
          <w:szCs w:val="24"/>
        </w:rPr>
        <w:t>.</w:t>
      </w:r>
      <w:r w:rsidR="00401119" w:rsidRPr="00CC4A6E">
        <w:rPr>
          <w:rFonts w:ascii="Times New Roman" w:hAnsi="Times New Roman" w:cs="Times New Roman"/>
          <w:sz w:val="24"/>
          <w:szCs w:val="24"/>
        </w:rPr>
        <w:t>’</w:t>
      </w:r>
    </w:p>
    <w:p w14:paraId="4D7F5E4C" w14:textId="77777777" w:rsidR="006B49B3" w:rsidRPr="00CC4A6E" w:rsidRDefault="00401119" w:rsidP="00AE7808">
      <w:pPr>
        <w:spacing w:after="0" w:line="360" w:lineRule="auto"/>
        <w:jc w:val="both"/>
        <w:rPr>
          <w:rFonts w:ascii="Times New Roman" w:hAnsi="Times New Roman" w:cs="Times New Roman"/>
          <w:sz w:val="28"/>
          <w:szCs w:val="28"/>
        </w:rPr>
      </w:pPr>
      <w:r w:rsidRPr="00CC4A6E">
        <w:rPr>
          <w:rFonts w:ascii="Times New Roman" w:hAnsi="Times New Roman" w:cs="Times New Roman"/>
          <w:sz w:val="28"/>
          <w:szCs w:val="28"/>
        </w:rPr>
        <w:t>I</w:t>
      </w:r>
      <w:r w:rsidR="008B1423" w:rsidRPr="00CC4A6E">
        <w:rPr>
          <w:rFonts w:ascii="Times New Roman" w:hAnsi="Times New Roman" w:cs="Times New Roman"/>
          <w:sz w:val="28"/>
          <w:szCs w:val="28"/>
        </w:rPr>
        <w:t>n the present</w:t>
      </w:r>
      <w:r w:rsidRPr="00CC4A6E">
        <w:rPr>
          <w:rFonts w:ascii="Times New Roman" w:hAnsi="Times New Roman" w:cs="Times New Roman"/>
          <w:sz w:val="28"/>
          <w:szCs w:val="28"/>
        </w:rPr>
        <w:t xml:space="preserve"> case too, the </w:t>
      </w:r>
      <w:r w:rsidR="008B1423" w:rsidRPr="00CC4A6E">
        <w:rPr>
          <w:rFonts w:ascii="Times New Roman" w:hAnsi="Times New Roman" w:cs="Times New Roman"/>
          <w:sz w:val="28"/>
          <w:szCs w:val="28"/>
        </w:rPr>
        <w:t>fact that the</w:t>
      </w:r>
      <w:r w:rsidRPr="00CC4A6E">
        <w:rPr>
          <w:rFonts w:ascii="Times New Roman" w:hAnsi="Times New Roman" w:cs="Times New Roman"/>
          <w:sz w:val="28"/>
          <w:szCs w:val="28"/>
        </w:rPr>
        <w:t xml:space="preserve"> decomposition and biodegradation </w:t>
      </w:r>
      <w:r w:rsidR="008B1423" w:rsidRPr="00CC4A6E">
        <w:rPr>
          <w:rFonts w:ascii="Times New Roman" w:hAnsi="Times New Roman" w:cs="Times New Roman"/>
          <w:sz w:val="28"/>
          <w:szCs w:val="28"/>
        </w:rPr>
        <w:t>resulted in the</w:t>
      </w:r>
      <w:r w:rsidRPr="00CC4A6E">
        <w:rPr>
          <w:rFonts w:ascii="Times New Roman" w:hAnsi="Times New Roman" w:cs="Times New Roman"/>
          <w:sz w:val="28"/>
          <w:szCs w:val="28"/>
        </w:rPr>
        <w:t xml:space="preserve"> formation of </w:t>
      </w:r>
      <w:r w:rsidR="0016473F" w:rsidRPr="00CC4A6E">
        <w:rPr>
          <w:rFonts w:ascii="Times New Roman" w:hAnsi="Times New Roman" w:cs="Times New Roman"/>
          <w:sz w:val="28"/>
          <w:szCs w:val="28"/>
        </w:rPr>
        <w:t xml:space="preserve">unhazardous waste and </w:t>
      </w:r>
      <w:r w:rsidRPr="00CC4A6E">
        <w:rPr>
          <w:rFonts w:ascii="Times New Roman" w:hAnsi="Times New Roman" w:cs="Times New Roman"/>
          <w:sz w:val="28"/>
          <w:szCs w:val="28"/>
        </w:rPr>
        <w:t>leachate</w:t>
      </w:r>
      <w:r w:rsidR="008B1423" w:rsidRPr="00CC4A6E">
        <w:rPr>
          <w:rFonts w:ascii="Times New Roman" w:hAnsi="Times New Roman" w:cs="Times New Roman"/>
          <w:sz w:val="28"/>
          <w:szCs w:val="28"/>
        </w:rPr>
        <w:t xml:space="preserve"> </w:t>
      </w:r>
      <w:r w:rsidR="003A42DB" w:rsidRPr="00CC4A6E">
        <w:rPr>
          <w:rFonts w:ascii="Times New Roman" w:hAnsi="Times New Roman" w:cs="Times New Roman"/>
          <w:sz w:val="28"/>
          <w:szCs w:val="28"/>
        </w:rPr>
        <w:t>(</w:t>
      </w:r>
      <w:r w:rsidR="008B1423" w:rsidRPr="00CC4A6E">
        <w:rPr>
          <w:rFonts w:ascii="Times New Roman" w:hAnsi="Times New Roman" w:cs="Times New Roman"/>
          <w:sz w:val="28"/>
          <w:szCs w:val="28"/>
        </w:rPr>
        <w:t>raw material</w:t>
      </w:r>
      <w:r w:rsidR="003A42DB" w:rsidRPr="00CC4A6E">
        <w:rPr>
          <w:rFonts w:ascii="Times New Roman" w:hAnsi="Times New Roman" w:cs="Times New Roman"/>
          <w:sz w:val="28"/>
          <w:szCs w:val="28"/>
        </w:rPr>
        <w:t>)</w:t>
      </w:r>
      <w:r w:rsidRPr="00CC4A6E">
        <w:rPr>
          <w:rFonts w:ascii="Times New Roman" w:hAnsi="Times New Roman" w:cs="Times New Roman"/>
          <w:sz w:val="28"/>
          <w:szCs w:val="28"/>
        </w:rPr>
        <w:t xml:space="preserve"> </w:t>
      </w:r>
      <w:r w:rsidR="003A42DB" w:rsidRPr="00CC4A6E">
        <w:rPr>
          <w:rFonts w:ascii="Times New Roman" w:hAnsi="Times New Roman" w:cs="Times New Roman"/>
          <w:sz w:val="28"/>
          <w:szCs w:val="28"/>
        </w:rPr>
        <w:t>does not</w:t>
      </w:r>
      <w:r w:rsidR="008B1423" w:rsidRPr="00CC4A6E">
        <w:rPr>
          <w:rFonts w:ascii="Times New Roman" w:hAnsi="Times New Roman" w:cs="Times New Roman"/>
          <w:sz w:val="28"/>
          <w:szCs w:val="28"/>
        </w:rPr>
        <w:t xml:space="preserve"> detract from the fact that the </w:t>
      </w:r>
      <w:r w:rsidR="003A42DB" w:rsidRPr="00CC4A6E">
        <w:rPr>
          <w:rFonts w:ascii="Times New Roman" w:hAnsi="Times New Roman" w:cs="Times New Roman"/>
          <w:sz w:val="28"/>
          <w:szCs w:val="28"/>
        </w:rPr>
        <w:t>leachate</w:t>
      </w:r>
      <w:r w:rsidR="00072E19" w:rsidRPr="00CC4A6E">
        <w:rPr>
          <w:rFonts w:ascii="Times New Roman" w:hAnsi="Times New Roman" w:cs="Times New Roman"/>
          <w:sz w:val="28"/>
          <w:szCs w:val="28"/>
        </w:rPr>
        <w:t>,</w:t>
      </w:r>
      <w:r w:rsidR="003A42DB" w:rsidRPr="00CC4A6E">
        <w:rPr>
          <w:rFonts w:ascii="Times New Roman" w:hAnsi="Times New Roman" w:cs="Times New Roman"/>
          <w:sz w:val="28"/>
          <w:szCs w:val="28"/>
        </w:rPr>
        <w:t xml:space="preserve"> produced from the </w:t>
      </w:r>
      <w:r w:rsidR="008B1423" w:rsidRPr="00CC4A6E">
        <w:rPr>
          <w:rFonts w:ascii="Times New Roman" w:hAnsi="Times New Roman" w:cs="Times New Roman"/>
          <w:sz w:val="28"/>
          <w:szCs w:val="28"/>
        </w:rPr>
        <w:t>process that occurred in the cells</w:t>
      </w:r>
      <w:r w:rsidR="00072E19" w:rsidRPr="00CC4A6E">
        <w:rPr>
          <w:rFonts w:ascii="Times New Roman" w:hAnsi="Times New Roman" w:cs="Times New Roman"/>
          <w:sz w:val="28"/>
          <w:szCs w:val="28"/>
        </w:rPr>
        <w:t>,</w:t>
      </w:r>
      <w:r w:rsidR="008B1423" w:rsidRPr="00CC4A6E">
        <w:rPr>
          <w:rFonts w:ascii="Times New Roman" w:hAnsi="Times New Roman" w:cs="Times New Roman"/>
          <w:sz w:val="28"/>
          <w:szCs w:val="28"/>
        </w:rPr>
        <w:t xml:space="preserve"> </w:t>
      </w:r>
      <w:r w:rsidR="003A42DB" w:rsidRPr="00CC4A6E">
        <w:rPr>
          <w:rFonts w:ascii="Times New Roman" w:hAnsi="Times New Roman" w:cs="Times New Roman"/>
          <w:sz w:val="28"/>
          <w:szCs w:val="28"/>
        </w:rPr>
        <w:t>is essentially different from the components that went into its production</w:t>
      </w:r>
      <w:r w:rsidRPr="00CC4A6E">
        <w:rPr>
          <w:rFonts w:ascii="Times New Roman" w:hAnsi="Times New Roman" w:cs="Times New Roman"/>
          <w:sz w:val="28"/>
          <w:szCs w:val="28"/>
        </w:rPr>
        <w:t>.</w:t>
      </w:r>
      <w:r w:rsidR="003A42DB" w:rsidRPr="00CC4A6E">
        <w:rPr>
          <w:rStyle w:val="FootnoteReference"/>
          <w:rFonts w:ascii="Times New Roman" w:hAnsi="Times New Roman" w:cs="Times New Roman"/>
          <w:sz w:val="28"/>
          <w:szCs w:val="28"/>
        </w:rPr>
        <w:footnoteReference w:id="9"/>
      </w:r>
      <w:r w:rsidRPr="00CC4A6E">
        <w:rPr>
          <w:rFonts w:ascii="Times New Roman" w:hAnsi="Times New Roman" w:cs="Times New Roman"/>
          <w:sz w:val="28"/>
          <w:szCs w:val="28"/>
        </w:rPr>
        <w:t xml:space="preserve"> </w:t>
      </w:r>
      <w:r w:rsidR="0016473F" w:rsidRPr="00CC4A6E">
        <w:rPr>
          <w:rFonts w:ascii="Times New Roman" w:hAnsi="Times New Roman" w:cs="Times New Roman"/>
          <w:sz w:val="28"/>
          <w:szCs w:val="28"/>
        </w:rPr>
        <w:t>In the same vein no words in s12C(1)</w:t>
      </w:r>
      <w:r w:rsidR="0016473F" w:rsidRPr="00CC4A6E">
        <w:rPr>
          <w:rFonts w:ascii="Times New Roman" w:hAnsi="Times New Roman" w:cs="Times New Roman"/>
          <w:i/>
          <w:sz w:val="28"/>
          <w:szCs w:val="28"/>
        </w:rPr>
        <w:t>(a)</w:t>
      </w:r>
      <w:r w:rsidR="00D777C7" w:rsidRPr="00CC4A6E">
        <w:rPr>
          <w:rFonts w:ascii="Times New Roman" w:hAnsi="Times New Roman" w:cs="Times New Roman"/>
          <w:i/>
          <w:sz w:val="28"/>
          <w:szCs w:val="28"/>
        </w:rPr>
        <w:t xml:space="preserve"> </w:t>
      </w:r>
      <w:r w:rsidR="00D777C7" w:rsidRPr="00CC4A6E">
        <w:rPr>
          <w:rFonts w:ascii="Times New Roman" w:hAnsi="Times New Roman" w:cs="Times New Roman"/>
          <w:sz w:val="28"/>
          <w:szCs w:val="28"/>
        </w:rPr>
        <w:t>support the interpretation that the end product must be useful or wanted.</w:t>
      </w:r>
      <w:r w:rsidRPr="00CC4A6E">
        <w:rPr>
          <w:rFonts w:ascii="Times New Roman" w:hAnsi="Times New Roman" w:cs="Times New Roman"/>
          <w:sz w:val="28"/>
          <w:szCs w:val="28"/>
        </w:rPr>
        <w:t xml:space="preserve"> </w:t>
      </w:r>
      <w:r w:rsidR="00306872" w:rsidRPr="00CC4A6E">
        <w:rPr>
          <w:rFonts w:ascii="Times New Roman" w:hAnsi="Times New Roman" w:cs="Times New Roman"/>
          <w:sz w:val="28"/>
          <w:szCs w:val="28"/>
        </w:rPr>
        <w:t xml:space="preserve">  </w:t>
      </w:r>
      <w:r w:rsidR="002A6FE7" w:rsidRPr="00CC4A6E">
        <w:rPr>
          <w:rFonts w:ascii="Times New Roman" w:hAnsi="Times New Roman" w:cs="Times New Roman"/>
          <w:sz w:val="28"/>
          <w:szCs w:val="28"/>
        </w:rPr>
        <w:t xml:space="preserve"> </w:t>
      </w:r>
    </w:p>
    <w:p w14:paraId="2A516253" w14:textId="77777777" w:rsidR="009D104E" w:rsidRPr="00CC4A6E" w:rsidRDefault="009D104E" w:rsidP="009D104E">
      <w:pPr>
        <w:spacing w:after="0" w:line="360" w:lineRule="auto"/>
        <w:jc w:val="both"/>
        <w:rPr>
          <w:rFonts w:ascii="Times New Roman" w:hAnsi="Times New Roman" w:cs="Times New Roman"/>
          <w:sz w:val="28"/>
          <w:szCs w:val="28"/>
        </w:rPr>
      </w:pPr>
    </w:p>
    <w:p w14:paraId="0F35E664" w14:textId="77777777" w:rsidR="00E31D5B" w:rsidRPr="00CC4A6E" w:rsidRDefault="00AE7808" w:rsidP="00E31D5B">
      <w:pPr>
        <w:spacing w:after="0" w:line="360" w:lineRule="auto"/>
        <w:jc w:val="both"/>
        <w:rPr>
          <w:rFonts w:ascii="Times New Roman" w:hAnsi="Times New Roman" w:cs="Times New Roman"/>
          <w:sz w:val="28"/>
          <w:szCs w:val="28"/>
        </w:rPr>
      </w:pPr>
      <w:r w:rsidRPr="00CC4A6E">
        <w:rPr>
          <w:rFonts w:ascii="Times New Roman" w:hAnsi="Times New Roman" w:cs="Times New Roman"/>
          <w:sz w:val="28"/>
          <w:szCs w:val="28"/>
        </w:rPr>
        <w:t>[</w:t>
      </w:r>
      <w:r w:rsidR="00F36DB1" w:rsidRPr="00CC4A6E">
        <w:rPr>
          <w:rFonts w:ascii="Times New Roman" w:hAnsi="Times New Roman" w:cs="Times New Roman"/>
          <w:sz w:val="28"/>
          <w:szCs w:val="28"/>
        </w:rPr>
        <w:t>22</w:t>
      </w:r>
      <w:r w:rsidR="008A2616" w:rsidRPr="00CC4A6E">
        <w:rPr>
          <w:rFonts w:ascii="Times New Roman" w:hAnsi="Times New Roman" w:cs="Times New Roman"/>
          <w:sz w:val="28"/>
          <w:szCs w:val="28"/>
        </w:rPr>
        <w:t>]</w:t>
      </w:r>
      <w:r w:rsidR="008A2616" w:rsidRPr="00CC4A6E">
        <w:rPr>
          <w:rFonts w:ascii="Times New Roman" w:hAnsi="Times New Roman" w:cs="Times New Roman"/>
          <w:sz w:val="28"/>
          <w:szCs w:val="28"/>
        </w:rPr>
        <w:tab/>
      </w:r>
      <w:r w:rsidR="00DA01EA" w:rsidRPr="00CC4A6E">
        <w:rPr>
          <w:rFonts w:ascii="Times New Roman" w:hAnsi="Times New Roman" w:cs="Times New Roman"/>
          <w:sz w:val="28"/>
          <w:szCs w:val="28"/>
        </w:rPr>
        <w:t>Is s</w:t>
      </w:r>
      <w:r w:rsidR="00C21459" w:rsidRPr="00CC4A6E">
        <w:rPr>
          <w:rFonts w:ascii="Times New Roman" w:hAnsi="Times New Roman" w:cs="Times New Roman"/>
          <w:sz w:val="28"/>
          <w:szCs w:val="28"/>
        </w:rPr>
        <w:t xml:space="preserve"> </w:t>
      </w:r>
      <w:r w:rsidR="009D2D67" w:rsidRPr="00CC4A6E">
        <w:rPr>
          <w:rFonts w:ascii="Times New Roman" w:hAnsi="Times New Roman" w:cs="Times New Roman"/>
          <w:sz w:val="28"/>
          <w:szCs w:val="28"/>
        </w:rPr>
        <w:t>37B</w:t>
      </w:r>
      <w:r w:rsidR="008A2616" w:rsidRPr="00CC4A6E">
        <w:rPr>
          <w:rFonts w:ascii="Times New Roman" w:hAnsi="Times New Roman" w:cs="Times New Roman"/>
          <w:i/>
          <w:sz w:val="28"/>
          <w:szCs w:val="28"/>
        </w:rPr>
        <w:t xml:space="preserve"> </w:t>
      </w:r>
      <w:r w:rsidR="008A2616" w:rsidRPr="00CC4A6E">
        <w:rPr>
          <w:rFonts w:ascii="Times New Roman" w:hAnsi="Times New Roman" w:cs="Times New Roman"/>
          <w:sz w:val="28"/>
          <w:szCs w:val="28"/>
        </w:rPr>
        <w:t>of</w:t>
      </w:r>
      <w:r w:rsidR="00147D1D" w:rsidRPr="00CC4A6E">
        <w:rPr>
          <w:rFonts w:ascii="Times New Roman" w:hAnsi="Times New Roman" w:cs="Times New Roman"/>
          <w:sz w:val="28"/>
          <w:szCs w:val="28"/>
        </w:rPr>
        <w:t xml:space="preserve"> the</w:t>
      </w:r>
      <w:r w:rsidR="008A2616" w:rsidRPr="00CC4A6E">
        <w:rPr>
          <w:rFonts w:ascii="Times New Roman" w:hAnsi="Times New Roman" w:cs="Times New Roman"/>
          <w:sz w:val="28"/>
          <w:szCs w:val="28"/>
        </w:rPr>
        <w:t xml:space="preserve"> </w:t>
      </w:r>
      <w:r w:rsidR="00072E19" w:rsidRPr="00CC4A6E">
        <w:rPr>
          <w:rFonts w:ascii="Times New Roman" w:hAnsi="Times New Roman" w:cs="Times New Roman"/>
          <w:sz w:val="28"/>
          <w:szCs w:val="28"/>
        </w:rPr>
        <w:t>IT</w:t>
      </w:r>
      <w:r w:rsidR="008A2616" w:rsidRPr="00CC4A6E">
        <w:rPr>
          <w:rFonts w:ascii="Times New Roman" w:hAnsi="Times New Roman" w:cs="Times New Roman"/>
          <w:sz w:val="28"/>
          <w:szCs w:val="28"/>
        </w:rPr>
        <w:t xml:space="preserve">A </w:t>
      </w:r>
      <w:r w:rsidR="00DA01EA" w:rsidRPr="00CC4A6E">
        <w:rPr>
          <w:rFonts w:ascii="Times New Roman" w:hAnsi="Times New Roman" w:cs="Times New Roman"/>
          <w:sz w:val="28"/>
          <w:szCs w:val="28"/>
        </w:rPr>
        <w:t xml:space="preserve">the correct provision to apply? </w:t>
      </w:r>
      <w:r w:rsidR="00E31D5B" w:rsidRPr="00CC4A6E">
        <w:rPr>
          <w:rFonts w:ascii="Times New Roman" w:hAnsi="Times New Roman" w:cs="Times New Roman"/>
          <w:sz w:val="28"/>
          <w:szCs w:val="28"/>
        </w:rPr>
        <w:t>The first issue raised by the Commissioner in this regard is that the cells do not constitute plant as envisaged in s</w:t>
      </w:r>
      <w:r w:rsidR="00C21459" w:rsidRPr="00CC4A6E">
        <w:rPr>
          <w:rFonts w:ascii="Times New Roman" w:hAnsi="Times New Roman" w:cs="Times New Roman"/>
          <w:sz w:val="28"/>
          <w:szCs w:val="28"/>
        </w:rPr>
        <w:t xml:space="preserve"> </w:t>
      </w:r>
      <w:r w:rsidR="00E31D5B" w:rsidRPr="00CC4A6E">
        <w:rPr>
          <w:rFonts w:ascii="Times New Roman" w:hAnsi="Times New Roman" w:cs="Times New Roman"/>
          <w:sz w:val="28"/>
          <w:szCs w:val="28"/>
        </w:rPr>
        <w:t>12C</w:t>
      </w:r>
      <w:r w:rsidR="006B5E4A" w:rsidRPr="00CC4A6E">
        <w:rPr>
          <w:rFonts w:ascii="Times New Roman" w:hAnsi="Times New Roman" w:cs="Times New Roman"/>
          <w:sz w:val="28"/>
          <w:szCs w:val="28"/>
        </w:rPr>
        <w:t>(</w:t>
      </w:r>
      <w:r w:rsidR="00E31D5B" w:rsidRPr="00CC4A6E">
        <w:rPr>
          <w:rFonts w:ascii="Times New Roman" w:hAnsi="Times New Roman" w:cs="Times New Roman"/>
          <w:sz w:val="28"/>
          <w:szCs w:val="28"/>
        </w:rPr>
        <w:t>1</w:t>
      </w:r>
      <w:r w:rsidR="006B5E4A" w:rsidRPr="00CC4A6E">
        <w:rPr>
          <w:rFonts w:ascii="Times New Roman" w:hAnsi="Times New Roman" w:cs="Times New Roman"/>
          <w:sz w:val="28"/>
          <w:szCs w:val="28"/>
        </w:rPr>
        <w:t>)</w:t>
      </w:r>
      <w:r w:rsidR="00E31D5B" w:rsidRPr="00CC4A6E">
        <w:rPr>
          <w:rFonts w:ascii="Times New Roman" w:hAnsi="Times New Roman" w:cs="Times New Roman"/>
          <w:i/>
          <w:sz w:val="28"/>
          <w:szCs w:val="28"/>
        </w:rPr>
        <w:t>(a)</w:t>
      </w:r>
      <w:r w:rsidR="00E31D5B" w:rsidRPr="00CC4A6E">
        <w:rPr>
          <w:rFonts w:ascii="Times New Roman" w:hAnsi="Times New Roman" w:cs="Times New Roman"/>
          <w:sz w:val="28"/>
          <w:szCs w:val="28"/>
        </w:rPr>
        <w:t xml:space="preserve"> and they are not fixtures, implements, machinery or </w:t>
      </w:r>
      <w:r w:rsidR="00E31D5B" w:rsidRPr="00CC4A6E">
        <w:rPr>
          <w:rFonts w:ascii="Times New Roman" w:hAnsi="Times New Roman" w:cs="Times New Roman"/>
          <w:sz w:val="28"/>
          <w:szCs w:val="28"/>
        </w:rPr>
        <w:lastRenderedPageBreak/>
        <w:t>apparatus used in conducting or promoting Enviroserv’s business. Instead</w:t>
      </w:r>
      <w:r w:rsidR="00072E19" w:rsidRPr="00CC4A6E">
        <w:rPr>
          <w:rFonts w:ascii="Times New Roman" w:hAnsi="Times New Roman" w:cs="Times New Roman"/>
          <w:sz w:val="28"/>
          <w:szCs w:val="28"/>
        </w:rPr>
        <w:t>,</w:t>
      </w:r>
      <w:r w:rsidR="00E31D5B" w:rsidRPr="00CC4A6E">
        <w:rPr>
          <w:rFonts w:ascii="Times New Roman" w:hAnsi="Times New Roman" w:cs="Times New Roman"/>
          <w:sz w:val="28"/>
          <w:szCs w:val="28"/>
        </w:rPr>
        <w:t xml:space="preserve"> they are rather structures, ‘something akin to dumps or reservoirs as provided in s</w:t>
      </w:r>
      <w:r w:rsidR="00C21459" w:rsidRPr="00CC4A6E">
        <w:rPr>
          <w:rFonts w:ascii="Times New Roman" w:hAnsi="Times New Roman" w:cs="Times New Roman"/>
          <w:sz w:val="28"/>
          <w:szCs w:val="28"/>
        </w:rPr>
        <w:t xml:space="preserve"> </w:t>
      </w:r>
      <w:r w:rsidR="00E31D5B" w:rsidRPr="00CC4A6E">
        <w:rPr>
          <w:rFonts w:ascii="Times New Roman" w:hAnsi="Times New Roman" w:cs="Times New Roman"/>
          <w:sz w:val="28"/>
          <w:szCs w:val="28"/>
        </w:rPr>
        <w:t>37B</w:t>
      </w:r>
      <w:r w:rsidR="00072E19" w:rsidRPr="00CC4A6E">
        <w:rPr>
          <w:rFonts w:ascii="Times New Roman" w:hAnsi="Times New Roman" w:cs="Times New Roman"/>
          <w:sz w:val="28"/>
          <w:szCs w:val="28"/>
        </w:rPr>
        <w:t>’</w:t>
      </w:r>
      <w:r w:rsidR="00E31D5B" w:rsidRPr="00CC4A6E">
        <w:rPr>
          <w:rFonts w:ascii="Times New Roman" w:hAnsi="Times New Roman" w:cs="Times New Roman"/>
          <w:sz w:val="28"/>
          <w:szCs w:val="28"/>
        </w:rPr>
        <w:t xml:space="preserve">. The </w:t>
      </w:r>
      <w:r w:rsidR="00072E19" w:rsidRPr="00CC4A6E">
        <w:rPr>
          <w:rFonts w:ascii="Times New Roman" w:hAnsi="Times New Roman" w:cs="Times New Roman"/>
          <w:sz w:val="28"/>
          <w:szCs w:val="28"/>
        </w:rPr>
        <w:t>t</w:t>
      </w:r>
      <w:r w:rsidR="00E31D5B" w:rsidRPr="00CC4A6E">
        <w:rPr>
          <w:rFonts w:ascii="Times New Roman" w:hAnsi="Times New Roman" w:cs="Times New Roman"/>
          <w:sz w:val="28"/>
          <w:szCs w:val="28"/>
        </w:rPr>
        <w:t xml:space="preserve">ax </w:t>
      </w:r>
      <w:r w:rsidR="00072E19" w:rsidRPr="00CC4A6E">
        <w:rPr>
          <w:rFonts w:ascii="Times New Roman" w:hAnsi="Times New Roman" w:cs="Times New Roman"/>
          <w:sz w:val="28"/>
          <w:szCs w:val="28"/>
        </w:rPr>
        <w:t>c</w:t>
      </w:r>
      <w:r w:rsidR="00E31D5B" w:rsidRPr="00CC4A6E">
        <w:rPr>
          <w:rFonts w:ascii="Times New Roman" w:hAnsi="Times New Roman" w:cs="Times New Roman"/>
          <w:sz w:val="28"/>
          <w:szCs w:val="28"/>
        </w:rPr>
        <w:t xml:space="preserve">ourt agreed with the Commissioner, highlighting the fact that the cells are used as storage facilities in perpetuity </w:t>
      </w:r>
      <w:r w:rsidR="00D777C7" w:rsidRPr="00CC4A6E">
        <w:rPr>
          <w:rFonts w:ascii="Times New Roman" w:hAnsi="Times New Roman" w:cs="Times New Roman"/>
          <w:sz w:val="28"/>
          <w:szCs w:val="28"/>
        </w:rPr>
        <w:t xml:space="preserve">and </w:t>
      </w:r>
      <w:r w:rsidR="00E31D5B" w:rsidRPr="00CC4A6E">
        <w:rPr>
          <w:rFonts w:ascii="Times New Roman" w:hAnsi="Times New Roman" w:cs="Times New Roman"/>
          <w:sz w:val="28"/>
          <w:szCs w:val="28"/>
        </w:rPr>
        <w:t xml:space="preserve">cannot be re-used. </w:t>
      </w:r>
    </w:p>
    <w:p w14:paraId="21D454CF" w14:textId="77777777" w:rsidR="00E31D5B" w:rsidRPr="00CC4A6E" w:rsidRDefault="00E31D5B" w:rsidP="00E31D5B">
      <w:pPr>
        <w:spacing w:after="0" w:line="360" w:lineRule="auto"/>
        <w:jc w:val="both"/>
        <w:rPr>
          <w:rFonts w:ascii="Times New Roman" w:hAnsi="Times New Roman" w:cs="Times New Roman"/>
          <w:sz w:val="28"/>
          <w:szCs w:val="28"/>
        </w:rPr>
      </w:pPr>
    </w:p>
    <w:p w14:paraId="69C651CD" w14:textId="77777777" w:rsidR="00E31D5B" w:rsidRPr="00CC4A6E" w:rsidRDefault="00E31D5B" w:rsidP="00E31D5B">
      <w:pPr>
        <w:spacing w:after="0" w:line="360" w:lineRule="auto"/>
        <w:jc w:val="both"/>
        <w:rPr>
          <w:rFonts w:ascii="Times New Roman" w:hAnsi="Times New Roman" w:cs="Times New Roman"/>
          <w:sz w:val="28"/>
          <w:szCs w:val="28"/>
        </w:rPr>
      </w:pPr>
      <w:r w:rsidRPr="00CC4A6E">
        <w:rPr>
          <w:rFonts w:ascii="Times New Roman" w:hAnsi="Times New Roman" w:cs="Times New Roman"/>
          <w:sz w:val="28"/>
          <w:szCs w:val="28"/>
        </w:rPr>
        <w:t>[</w:t>
      </w:r>
      <w:r w:rsidR="00F36DB1" w:rsidRPr="00CC4A6E">
        <w:rPr>
          <w:rFonts w:ascii="Times New Roman" w:hAnsi="Times New Roman" w:cs="Times New Roman"/>
          <w:sz w:val="28"/>
          <w:szCs w:val="28"/>
        </w:rPr>
        <w:t>23</w:t>
      </w:r>
      <w:r w:rsidRPr="00CC4A6E">
        <w:rPr>
          <w:rFonts w:ascii="Times New Roman" w:hAnsi="Times New Roman" w:cs="Times New Roman"/>
          <w:sz w:val="28"/>
          <w:szCs w:val="28"/>
        </w:rPr>
        <w:t>]</w:t>
      </w:r>
      <w:r w:rsidRPr="00CC4A6E">
        <w:rPr>
          <w:rFonts w:ascii="Times New Roman" w:hAnsi="Times New Roman" w:cs="Times New Roman"/>
          <w:sz w:val="28"/>
          <w:szCs w:val="28"/>
        </w:rPr>
        <w:tab/>
        <w:t>The correct approach</w:t>
      </w:r>
      <w:r w:rsidR="009B587E" w:rsidRPr="00CC4A6E">
        <w:rPr>
          <w:rFonts w:ascii="Times New Roman" w:hAnsi="Times New Roman" w:cs="Times New Roman"/>
          <w:sz w:val="28"/>
          <w:szCs w:val="28"/>
        </w:rPr>
        <w:t>,</w:t>
      </w:r>
      <w:r w:rsidRPr="00CC4A6E">
        <w:rPr>
          <w:rFonts w:ascii="Times New Roman" w:hAnsi="Times New Roman" w:cs="Times New Roman"/>
          <w:sz w:val="28"/>
          <w:szCs w:val="28"/>
        </w:rPr>
        <w:t xml:space="preserve"> however</w:t>
      </w:r>
      <w:r w:rsidR="009B587E" w:rsidRPr="00CC4A6E">
        <w:rPr>
          <w:rFonts w:ascii="Times New Roman" w:hAnsi="Times New Roman" w:cs="Times New Roman"/>
          <w:sz w:val="28"/>
          <w:szCs w:val="28"/>
        </w:rPr>
        <w:t>,</w:t>
      </w:r>
      <w:r w:rsidRPr="00CC4A6E">
        <w:rPr>
          <w:rFonts w:ascii="Times New Roman" w:hAnsi="Times New Roman" w:cs="Times New Roman"/>
          <w:sz w:val="28"/>
          <w:szCs w:val="28"/>
        </w:rPr>
        <w:t xml:space="preserve"> is </w:t>
      </w:r>
      <w:r w:rsidR="009D2D67" w:rsidRPr="00CC4A6E">
        <w:rPr>
          <w:rFonts w:ascii="Times New Roman" w:hAnsi="Times New Roman" w:cs="Times New Roman"/>
          <w:sz w:val="28"/>
          <w:szCs w:val="28"/>
        </w:rPr>
        <w:t xml:space="preserve">to enquire </w:t>
      </w:r>
      <w:r w:rsidRPr="00CC4A6E">
        <w:rPr>
          <w:rFonts w:ascii="Times New Roman" w:hAnsi="Times New Roman" w:cs="Times New Roman"/>
          <w:sz w:val="28"/>
          <w:szCs w:val="28"/>
        </w:rPr>
        <w:t>into whether the apparatus, fixture, or machinery is utilised in conducting the activities of the business</w:t>
      </w:r>
      <w:r w:rsidR="009D2D67" w:rsidRPr="00CC4A6E">
        <w:rPr>
          <w:rFonts w:ascii="Times New Roman" w:hAnsi="Times New Roman" w:cs="Times New Roman"/>
          <w:sz w:val="28"/>
          <w:szCs w:val="28"/>
        </w:rPr>
        <w:t xml:space="preserve"> </w:t>
      </w:r>
      <w:r w:rsidR="009B587E" w:rsidRPr="00CC4A6E">
        <w:rPr>
          <w:rFonts w:ascii="Times New Roman" w:hAnsi="Times New Roman" w:cs="Times New Roman"/>
          <w:sz w:val="28"/>
          <w:szCs w:val="28"/>
        </w:rPr>
        <w:t>–</w:t>
      </w:r>
      <w:r w:rsidR="009D2D67" w:rsidRPr="00CC4A6E">
        <w:rPr>
          <w:rFonts w:ascii="Times New Roman" w:hAnsi="Times New Roman" w:cs="Times New Roman"/>
          <w:sz w:val="28"/>
          <w:szCs w:val="28"/>
        </w:rPr>
        <w:t xml:space="preserve"> referred to as the functionality test</w:t>
      </w:r>
      <w:r w:rsidR="00D457DD" w:rsidRPr="00CC4A6E">
        <w:rPr>
          <w:rFonts w:ascii="Times New Roman" w:hAnsi="Times New Roman" w:cs="Times New Roman"/>
          <w:sz w:val="28"/>
          <w:szCs w:val="28"/>
        </w:rPr>
        <w:t>:</w:t>
      </w:r>
      <w:r w:rsidRPr="00CC4A6E">
        <w:rPr>
          <w:rFonts w:ascii="Times New Roman" w:hAnsi="Times New Roman" w:cs="Times New Roman"/>
          <w:sz w:val="28"/>
          <w:szCs w:val="28"/>
        </w:rPr>
        <w:t xml:space="preserve"> ‘If it is, it does not matter that it consists of some structure attached to the soil’.</w:t>
      </w:r>
      <w:r w:rsidRPr="00CC4A6E">
        <w:rPr>
          <w:rStyle w:val="FootnoteReference"/>
          <w:rFonts w:ascii="Times New Roman" w:hAnsi="Times New Roman" w:cs="Times New Roman"/>
          <w:sz w:val="28"/>
          <w:szCs w:val="28"/>
        </w:rPr>
        <w:footnoteReference w:id="10"/>
      </w:r>
      <w:r w:rsidRPr="00CC4A6E">
        <w:rPr>
          <w:rFonts w:ascii="Times New Roman" w:hAnsi="Times New Roman" w:cs="Times New Roman"/>
          <w:sz w:val="28"/>
          <w:szCs w:val="28"/>
        </w:rPr>
        <w:t xml:space="preserve"> </w:t>
      </w:r>
      <w:r w:rsidR="009D2D67" w:rsidRPr="00CC4A6E">
        <w:rPr>
          <w:rFonts w:ascii="Times New Roman" w:hAnsi="Times New Roman" w:cs="Times New Roman"/>
          <w:sz w:val="28"/>
          <w:szCs w:val="28"/>
        </w:rPr>
        <w:t>In this case</w:t>
      </w:r>
      <w:r w:rsidR="00D457DD" w:rsidRPr="00CC4A6E">
        <w:rPr>
          <w:rFonts w:ascii="Times New Roman" w:hAnsi="Times New Roman" w:cs="Times New Roman"/>
          <w:sz w:val="28"/>
          <w:szCs w:val="28"/>
        </w:rPr>
        <w:t>,</w:t>
      </w:r>
      <w:r w:rsidR="009D2D67" w:rsidRPr="00CC4A6E">
        <w:rPr>
          <w:rFonts w:ascii="Times New Roman" w:hAnsi="Times New Roman" w:cs="Times New Roman"/>
          <w:sz w:val="28"/>
          <w:szCs w:val="28"/>
        </w:rPr>
        <w:t xml:space="preserve"> </w:t>
      </w:r>
      <w:r w:rsidR="00D457DD" w:rsidRPr="00CC4A6E">
        <w:rPr>
          <w:rFonts w:ascii="Times New Roman" w:hAnsi="Times New Roman" w:cs="Times New Roman"/>
          <w:sz w:val="28"/>
          <w:szCs w:val="28"/>
        </w:rPr>
        <w:t>t</w:t>
      </w:r>
      <w:r w:rsidRPr="00CC4A6E">
        <w:rPr>
          <w:rFonts w:ascii="Times New Roman" w:hAnsi="Times New Roman" w:cs="Times New Roman"/>
          <w:sz w:val="28"/>
          <w:szCs w:val="28"/>
        </w:rPr>
        <w:t xml:space="preserve">he utilisation of the cells by Enviroserv for extraction of leachate and for storage of non-hazardous waste </w:t>
      </w:r>
      <w:r w:rsidR="00EF57B1" w:rsidRPr="00CC4A6E">
        <w:rPr>
          <w:rFonts w:ascii="Times New Roman" w:hAnsi="Times New Roman" w:cs="Times New Roman"/>
          <w:sz w:val="28"/>
          <w:szCs w:val="28"/>
        </w:rPr>
        <w:t>i</w:t>
      </w:r>
      <w:r w:rsidRPr="00CC4A6E">
        <w:rPr>
          <w:rFonts w:ascii="Times New Roman" w:hAnsi="Times New Roman" w:cs="Times New Roman"/>
          <w:sz w:val="28"/>
          <w:szCs w:val="28"/>
        </w:rPr>
        <w:t>s clearly in the conduct of its business.</w:t>
      </w:r>
    </w:p>
    <w:p w14:paraId="783D260C" w14:textId="77777777" w:rsidR="009D2D67" w:rsidRPr="00CC4A6E" w:rsidRDefault="009D2D67" w:rsidP="00E31D5B">
      <w:pPr>
        <w:spacing w:after="0" w:line="360" w:lineRule="auto"/>
        <w:jc w:val="both"/>
        <w:rPr>
          <w:rFonts w:ascii="Times New Roman" w:hAnsi="Times New Roman" w:cs="Times New Roman"/>
          <w:sz w:val="28"/>
          <w:szCs w:val="28"/>
        </w:rPr>
      </w:pPr>
    </w:p>
    <w:p w14:paraId="5CE98EDF" w14:textId="77777777" w:rsidR="00895EAE" w:rsidRPr="00CC4A6E" w:rsidRDefault="009D2D67" w:rsidP="00833E04">
      <w:pPr>
        <w:spacing w:after="0" w:line="360" w:lineRule="auto"/>
        <w:jc w:val="both"/>
        <w:rPr>
          <w:rFonts w:ascii="Times New Roman" w:hAnsi="Times New Roman" w:cs="Times New Roman"/>
          <w:sz w:val="28"/>
          <w:szCs w:val="28"/>
        </w:rPr>
      </w:pPr>
      <w:r w:rsidRPr="00CC4A6E">
        <w:rPr>
          <w:rFonts w:ascii="Times New Roman" w:hAnsi="Times New Roman" w:cs="Times New Roman"/>
          <w:sz w:val="28"/>
          <w:szCs w:val="28"/>
        </w:rPr>
        <w:t>[</w:t>
      </w:r>
      <w:r w:rsidR="00F36DB1" w:rsidRPr="00CC4A6E">
        <w:rPr>
          <w:rFonts w:ascii="Times New Roman" w:hAnsi="Times New Roman" w:cs="Times New Roman"/>
          <w:sz w:val="28"/>
          <w:szCs w:val="28"/>
        </w:rPr>
        <w:t>24</w:t>
      </w:r>
      <w:r w:rsidRPr="00CC4A6E">
        <w:rPr>
          <w:rFonts w:ascii="Times New Roman" w:hAnsi="Times New Roman" w:cs="Times New Roman"/>
          <w:sz w:val="28"/>
          <w:szCs w:val="28"/>
        </w:rPr>
        <w:t>]</w:t>
      </w:r>
      <w:r w:rsidR="00E1051F" w:rsidRPr="00CC4A6E">
        <w:rPr>
          <w:rFonts w:ascii="Times New Roman" w:hAnsi="Times New Roman" w:cs="Times New Roman"/>
          <w:sz w:val="28"/>
          <w:szCs w:val="28"/>
        </w:rPr>
        <w:tab/>
      </w:r>
      <w:r w:rsidRPr="00CC4A6E">
        <w:rPr>
          <w:rFonts w:ascii="Times New Roman" w:hAnsi="Times New Roman" w:cs="Times New Roman"/>
          <w:sz w:val="28"/>
          <w:szCs w:val="28"/>
        </w:rPr>
        <w:t>S</w:t>
      </w:r>
      <w:r w:rsidR="00D457DD" w:rsidRPr="00CC4A6E">
        <w:rPr>
          <w:rFonts w:ascii="Times New Roman" w:hAnsi="Times New Roman" w:cs="Times New Roman"/>
          <w:sz w:val="28"/>
          <w:szCs w:val="28"/>
        </w:rPr>
        <w:t>ection</w:t>
      </w:r>
      <w:r w:rsidRPr="00CC4A6E">
        <w:rPr>
          <w:rFonts w:ascii="Times New Roman" w:hAnsi="Times New Roman" w:cs="Times New Roman"/>
          <w:sz w:val="28"/>
          <w:szCs w:val="28"/>
        </w:rPr>
        <w:t xml:space="preserve"> 37B(2)</w:t>
      </w:r>
      <w:r w:rsidRPr="00CC4A6E">
        <w:rPr>
          <w:rFonts w:ascii="Times New Roman" w:hAnsi="Times New Roman" w:cs="Times New Roman"/>
          <w:i/>
          <w:sz w:val="28"/>
          <w:szCs w:val="28"/>
        </w:rPr>
        <w:t>(b)</w:t>
      </w:r>
      <w:r w:rsidRPr="00CC4A6E">
        <w:rPr>
          <w:rFonts w:ascii="Times New Roman" w:hAnsi="Times New Roman" w:cs="Times New Roman"/>
          <w:sz w:val="28"/>
          <w:szCs w:val="28"/>
        </w:rPr>
        <w:t xml:space="preserve"> </w:t>
      </w:r>
      <w:r w:rsidR="00EF57B1" w:rsidRPr="00CC4A6E">
        <w:rPr>
          <w:rFonts w:ascii="Times New Roman" w:hAnsi="Times New Roman" w:cs="Times New Roman"/>
          <w:sz w:val="28"/>
          <w:szCs w:val="28"/>
        </w:rPr>
        <w:t xml:space="preserve">regulates </w:t>
      </w:r>
      <w:r w:rsidR="008A2616" w:rsidRPr="00CC4A6E">
        <w:rPr>
          <w:rFonts w:ascii="Times New Roman" w:hAnsi="Times New Roman" w:cs="Times New Roman"/>
          <w:sz w:val="28"/>
          <w:szCs w:val="28"/>
        </w:rPr>
        <w:t>depreciation of environmental treatment and recycling assets</w:t>
      </w:r>
      <w:r w:rsidRPr="00CC4A6E">
        <w:rPr>
          <w:rFonts w:ascii="Times New Roman" w:hAnsi="Times New Roman" w:cs="Times New Roman"/>
          <w:sz w:val="28"/>
          <w:szCs w:val="28"/>
        </w:rPr>
        <w:t>,</w:t>
      </w:r>
      <w:r w:rsidR="008A2616" w:rsidRPr="00CC4A6E">
        <w:rPr>
          <w:rFonts w:ascii="Times New Roman" w:hAnsi="Times New Roman" w:cs="Times New Roman"/>
          <w:sz w:val="28"/>
          <w:szCs w:val="28"/>
        </w:rPr>
        <w:t xml:space="preserve"> and environmental waste disposal assets of a permanent nature which are used by a taxpayer in a process that is ancillary to a process of manufacture or any process similar thereto. Plant and equipment </w:t>
      </w:r>
      <w:r w:rsidR="00A01D87" w:rsidRPr="00CC4A6E">
        <w:rPr>
          <w:rFonts w:ascii="Times New Roman" w:hAnsi="Times New Roman" w:cs="Times New Roman"/>
          <w:sz w:val="28"/>
          <w:szCs w:val="28"/>
        </w:rPr>
        <w:t>are</w:t>
      </w:r>
      <w:r w:rsidR="008A2616" w:rsidRPr="00CC4A6E">
        <w:rPr>
          <w:rFonts w:ascii="Times New Roman" w:hAnsi="Times New Roman" w:cs="Times New Roman"/>
          <w:sz w:val="28"/>
          <w:szCs w:val="28"/>
        </w:rPr>
        <w:t xml:space="preserve"> depreciated at a rate of 40/20/20/20 per year. Permanent structures such as rese</w:t>
      </w:r>
      <w:r w:rsidR="00A845BD" w:rsidRPr="00CC4A6E">
        <w:rPr>
          <w:rFonts w:ascii="Times New Roman" w:hAnsi="Times New Roman" w:cs="Times New Roman"/>
          <w:sz w:val="28"/>
          <w:szCs w:val="28"/>
        </w:rPr>
        <w:t>r</w:t>
      </w:r>
      <w:r w:rsidR="008A2616" w:rsidRPr="00CC4A6E">
        <w:rPr>
          <w:rFonts w:ascii="Times New Roman" w:hAnsi="Times New Roman" w:cs="Times New Roman"/>
          <w:sz w:val="28"/>
          <w:szCs w:val="28"/>
        </w:rPr>
        <w:t xml:space="preserve">voirs and dumps are depreciated at the rate of 5% per year. </w:t>
      </w:r>
    </w:p>
    <w:p w14:paraId="071AEC3D" w14:textId="77777777" w:rsidR="00895EAE" w:rsidRPr="00CC4A6E" w:rsidRDefault="00895EAE" w:rsidP="00833E04">
      <w:pPr>
        <w:spacing w:after="0" w:line="360" w:lineRule="auto"/>
        <w:jc w:val="both"/>
        <w:rPr>
          <w:rFonts w:ascii="Times New Roman" w:hAnsi="Times New Roman" w:cs="Times New Roman"/>
          <w:sz w:val="28"/>
          <w:szCs w:val="28"/>
        </w:rPr>
      </w:pPr>
    </w:p>
    <w:p w14:paraId="2EE590DD" w14:textId="77777777" w:rsidR="00D4637D" w:rsidRPr="00CC4A6E" w:rsidRDefault="009D2D67" w:rsidP="00F81ED0">
      <w:pPr>
        <w:spacing w:after="0" w:line="360" w:lineRule="auto"/>
        <w:jc w:val="both"/>
        <w:rPr>
          <w:rFonts w:ascii="Times New Roman" w:hAnsi="Times New Roman" w:cs="Times New Roman"/>
          <w:sz w:val="28"/>
          <w:szCs w:val="28"/>
        </w:rPr>
      </w:pPr>
      <w:r w:rsidRPr="00CC4A6E">
        <w:rPr>
          <w:rFonts w:ascii="Times New Roman" w:hAnsi="Times New Roman" w:cs="Times New Roman"/>
          <w:sz w:val="28"/>
          <w:szCs w:val="28"/>
        </w:rPr>
        <w:t>[</w:t>
      </w:r>
      <w:r w:rsidR="00F36DB1" w:rsidRPr="00CC4A6E">
        <w:rPr>
          <w:rFonts w:ascii="Times New Roman" w:hAnsi="Times New Roman" w:cs="Times New Roman"/>
          <w:sz w:val="28"/>
          <w:szCs w:val="28"/>
        </w:rPr>
        <w:t>25</w:t>
      </w:r>
      <w:r w:rsidR="00895EAE" w:rsidRPr="00CC4A6E">
        <w:rPr>
          <w:rFonts w:ascii="Times New Roman" w:hAnsi="Times New Roman" w:cs="Times New Roman"/>
          <w:sz w:val="28"/>
          <w:szCs w:val="28"/>
        </w:rPr>
        <w:t>]</w:t>
      </w:r>
      <w:r w:rsidR="00895EAE" w:rsidRPr="00CC4A6E">
        <w:rPr>
          <w:rFonts w:ascii="Times New Roman" w:hAnsi="Times New Roman" w:cs="Times New Roman"/>
          <w:sz w:val="28"/>
          <w:szCs w:val="28"/>
        </w:rPr>
        <w:tab/>
      </w:r>
      <w:r w:rsidR="00EF57B1" w:rsidRPr="00CC4A6E">
        <w:rPr>
          <w:rFonts w:ascii="Times New Roman" w:hAnsi="Times New Roman" w:cs="Times New Roman"/>
          <w:sz w:val="28"/>
          <w:szCs w:val="28"/>
        </w:rPr>
        <w:t>Importantly, t</w:t>
      </w:r>
      <w:r w:rsidR="00147D1D" w:rsidRPr="00CC4A6E">
        <w:rPr>
          <w:rFonts w:ascii="Times New Roman" w:hAnsi="Times New Roman" w:cs="Times New Roman"/>
          <w:sz w:val="28"/>
          <w:szCs w:val="28"/>
        </w:rPr>
        <w:t xml:space="preserve">he </w:t>
      </w:r>
      <w:r w:rsidR="00F81ED0">
        <w:rPr>
          <w:rFonts w:ascii="Times New Roman" w:hAnsi="Times New Roman" w:cs="Times New Roman"/>
          <w:sz w:val="28"/>
          <w:szCs w:val="28"/>
        </w:rPr>
        <w:t>definitions part of</w:t>
      </w:r>
      <w:r w:rsidR="0084702F" w:rsidRPr="00CC4A6E">
        <w:rPr>
          <w:rFonts w:ascii="Times New Roman" w:hAnsi="Times New Roman" w:cs="Times New Roman"/>
          <w:sz w:val="28"/>
          <w:szCs w:val="28"/>
        </w:rPr>
        <w:t xml:space="preserve"> </w:t>
      </w:r>
      <w:r w:rsidRPr="00CC4A6E">
        <w:rPr>
          <w:rFonts w:ascii="Times New Roman" w:hAnsi="Times New Roman" w:cs="Times New Roman"/>
          <w:sz w:val="28"/>
          <w:szCs w:val="28"/>
        </w:rPr>
        <w:t>s</w:t>
      </w:r>
      <w:r w:rsidR="00C21459" w:rsidRPr="00CC4A6E">
        <w:rPr>
          <w:rFonts w:ascii="Times New Roman" w:hAnsi="Times New Roman" w:cs="Times New Roman"/>
          <w:sz w:val="28"/>
          <w:szCs w:val="28"/>
        </w:rPr>
        <w:t xml:space="preserve"> </w:t>
      </w:r>
      <w:r w:rsidRPr="00CC4A6E">
        <w:rPr>
          <w:rFonts w:ascii="Times New Roman" w:hAnsi="Times New Roman" w:cs="Times New Roman"/>
          <w:sz w:val="28"/>
          <w:szCs w:val="28"/>
        </w:rPr>
        <w:t>37B</w:t>
      </w:r>
      <w:r w:rsidR="00F81ED0">
        <w:rPr>
          <w:rFonts w:ascii="Times New Roman" w:hAnsi="Times New Roman" w:cs="Times New Roman"/>
          <w:sz w:val="28"/>
          <w:szCs w:val="28"/>
        </w:rPr>
        <w:t xml:space="preserve"> </w:t>
      </w:r>
      <w:r w:rsidR="00147D1D" w:rsidRPr="00CC4A6E">
        <w:rPr>
          <w:rFonts w:ascii="Times New Roman" w:hAnsi="Times New Roman" w:cs="Times New Roman"/>
          <w:sz w:val="28"/>
          <w:szCs w:val="28"/>
        </w:rPr>
        <w:t>reads thus</w:t>
      </w:r>
      <w:r w:rsidR="00D4637D" w:rsidRPr="00CC4A6E">
        <w:rPr>
          <w:rFonts w:ascii="Times New Roman" w:hAnsi="Times New Roman" w:cs="Times New Roman"/>
          <w:sz w:val="28"/>
          <w:szCs w:val="28"/>
        </w:rPr>
        <w:t>:</w:t>
      </w:r>
      <w:r w:rsidR="00F81ED0" w:rsidRPr="00CC4A6E">
        <w:rPr>
          <w:rStyle w:val="FootnoteReference"/>
          <w:rFonts w:ascii="Times New Roman" w:hAnsi="Times New Roman" w:cs="Times New Roman"/>
          <w:sz w:val="28"/>
          <w:szCs w:val="28"/>
        </w:rPr>
        <w:footnoteReference w:id="11"/>
      </w:r>
    </w:p>
    <w:p w14:paraId="37F34AAC" w14:textId="77777777" w:rsidR="008F0730" w:rsidRPr="00CC4A6E" w:rsidRDefault="00D4637D" w:rsidP="00833E04">
      <w:pPr>
        <w:spacing w:after="0" w:line="360" w:lineRule="auto"/>
        <w:jc w:val="both"/>
        <w:rPr>
          <w:rFonts w:ascii="Times New Roman" w:hAnsi="Times New Roman" w:cs="Times New Roman"/>
          <w:sz w:val="24"/>
          <w:szCs w:val="24"/>
        </w:rPr>
      </w:pPr>
      <w:r w:rsidRPr="00CC4A6E">
        <w:rPr>
          <w:rFonts w:ascii="Times New Roman" w:hAnsi="Times New Roman" w:cs="Times New Roman"/>
          <w:sz w:val="24"/>
          <w:szCs w:val="24"/>
        </w:rPr>
        <w:t>‘</w:t>
      </w:r>
      <w:r w:rsidR="00147D1D" w:rsidRPr="00CC4A6E">
        <w:rPr>
          <w:rFonts w:ascii="Times New Roman" w:hAnsi="Times New Roman" w:cs="Times New Roman"/>
          <w:sz w:val="24"/>
          <w:szCs w:val="24"/>
        </w:rPr>
        <w:t>Deductions in respect of environmental expenditure.</w:t>
      </w:r>
      <w:r w:rsidR="008F0730" w:rsidRPr="00CC4A6E">
        <w:rPr>
          <w:rFonts w:ascii="Times New Roman" w:hAnsi="Times New Roman" w:cs="Times New Roman"/>
          <w:sz w:val="24"/>
          <w:szCs w:val="24"/>
        </w:rPr>
        <w:t xml:space="preserve"> –</w:t>
      </w:r>
      <w:r w:rsidR="00147D1D" w:rsidRPr="00CC4A6E">
        <w:rPr>
          <w:rFonts w:ascii="Times New Roman" w:hAnsi="Times New Roman" w:cs="Times New Roman"/>
          <w:sz w:val="24"/>
          <w:szCs w:val="24"/>
        </w:rPr>
        <w:t xml:space="preserve"> </w:t>
      </w:r>
    </w:p>
    <w:p w14:paraId="0B8480E7" w14:textId="77777777" w:rsidR="00D4637D" w:rsidRPr="00CC4A6E" w:rsidRDefault="008F0730" w:rsidP="00833E04">
      <w:pPr>
        <w:spacing w:after="0" w:line="360" w:lineRule="auto"/>
        <w:jc w:val="both"/>
        <w:rPr>
          <w:rFonts w:ascii="Times New Roman" w:hAnsi="Times New Roman" w:cs="Times New Roman"/>
          <w:sz w:val="24"/>
          <w:szCs w:val="24"/>
        </w:rPr>
      </w:pPr>
      <w:r w:rsidRPr="00CC4A6E">
        <w:rPr>
          <w:rFonts w:ascii="Times New Roman" w:hAnsi="Times New Roman" w:cs="Times New Roman"/>
          <w:sz w:val="24"/>
          <w:szCs w:val="24"/>
        </w:rPr>
        <w:t>(1)</w:t>
      </w:r>
      <w:r w:rsidR="00177ACF" w:rsidRPr="00CC4A6E">
        <w:rPr>
          <w:rFonts w:ascii="Times New Roman" w:hAnsi="Times New Roman" w:cs="Times New Roman"/>
          <w:sz w:val="24"/>
          <w:szCs w:val="24"/>
        </w:rPr>
        <w:t xml:space="preserve"> </w:t>
      </w:r>
      <w:r w:rsidR="00D4637D" w:rsidRPr="00CC4A6E">
        <w:rPr>
          <w:rFonts w:ascii="Times New Roman" w:hAnsi="Times New Roman" w:cs="Times New Roman"/>
          <w:sz w:val="24"/>
          <w:szCs w:val="24"/>
        </w:rPr>
        <w:t>For purposes of this section</w:t>
      </w:r>
      <w:r w:rsidR="00177ACF" w:rsidRPr="00CC4A6E">
        <w:rPr>
          <w:rFonts w:ascii="Times New Roman" w:hAnsi="Times New Roman" w:cs="Times New Roman"/>
          <w:sz w:val="24"/>
          <w:szCs w:val="24"/>
        </w:rPr>
        <w:t xml:space="preserve">– </w:t>
      </w:r>
    </w:p>
    <w:p w14:paraId="7551DE47" w14:textId="77777777" w:rsidR="00D4637D" w:rsidRPr="00CC4A6E" w:rsidRDefault="00D4637D" w:rsidP="00833E04">
      <w:pPr>
        <w:spacing w:after="0" w:line="360" w:lineRule="auto"/>
        <w:jc w:val="both"/>
        <w:rPr>
          <w:rFonts w:ascii="Times New Roman" w:hAnsi="Times New Roman" w:cs="Times New Roman"/>
          <w:sz w:val="24"/>
          <w:szCs w:val="24"/>
        </w:rPr>
      </w:pPr>
      <w:r w:rsidRPr="00CC4A6E">
        <w:rPr>
          <w:rFonts w:ascii="Times New Roman" w:hAnsi="Times New Roman" w:cs="Times New Roman"/>
          <w:sz w:val="24"/>
          <w:szCs w:val="24"/>
        </w:rPr>
        <w:lastRenderedPageBreak/>
        <w:t>“environmental treatment and recycling asset” means any air, water and solid waste treatment and recycling plant or pollution control and monitoring equipment (</w:t>
      </w:r>
      <w:r w:rsidR="00147D1D" w:rsidRPr="00CC4A6E">
        <w:rPr>
          <w:rFonts w:ascii="Times New Roman" w:hAnsi="Times New Roman" w:cs="Times New Roman"/>
          <w:sz w:val="24"/>
          <w:szCs w:val="24"/>
        </w:rPr>
        <w:t xml:space="preserve">and any improvement </w:t>
      </w:r>
      <w:r w:rsidR="003C20EA" w:rsidRPr="00CC4A6E">
        <w:rPr>
          <w:rFonts w:ascii="Times New Roman" w:hAnsi="Times New Roman" w:cs="Times New Roman"/>
          <w:sz w:val="24"/>
          <w:szCs w:val="24"/>
        </w:rPr>
        <w:t>t</w:t>
      </w:r>
      <w:r w:rsidR="00147D1D" w:rsidRPr="00CC4A6E">
        <w:rPr>
          <w:rFonts w:ascii="Times New Roman" w:hAnsi="Times New Roman" w:cs="Times New Roman"/>
          <w:sz w:val="24"/>
          <w:szCs w:val="24"/>
        </w:rPr>
        <w:t>o</w:t>
      </w:r>
      <w:r w:rsidR="003C20EA" w:rsidRPr="00CC4A6E">
        <w:rPr>
          <w:rFonts w:ascii="Times New Roman" w:hAnsi="Times New Roman" w:cs="Times New Roman"/>
          <w:sz w:val="24"/>
          <w:szCs w:val="24"/>
        </w:rPr>
        <w:t xml:space="preserve"> the plant or equipment)</w:t>
      </w:r>
      <w:r w:rsidR="00147D1D" w:rsidRPr="00CC4A6E">
        <w:rPr>
          <w:rFonts w:ascii="Times New Roman" w:hAnsi="Times New Roman" w:cs="Times New Roman"/>
          <w:sz w:val="24"/>
          <w:szCs w:val="24"/>
        </w:rPr>
        <w:t xml:space="preserve"> </w:t>
      </w:r>
      <w:r w:rsidR="003C20EA" w:rsidRPr="00CC4A6E">
        <w:rPr>
          <w:rFonts w:ascii="Times New Roman" w:hAnsi="Times New Roman" w:cs="Times New Roman"/>
          <w:sz w:val="24"/>
          <w:szCs w:val="24"/>
        </w:rPr>
        <w:t>if the plant or equipment is</w:t>
      </w:r>
      <w:r w:rsidR="00177ACF" w:rsidRPr="00CC4A6E">
        <w:rPr>
          <w:rFonts w:ascii="Times New Roman" w:hAnsi="Times New Roman" w:cs="Times New Roman"/>
          <w:sz w:val="24"/>
          <w:szCs w:val="24"/>
        </w:rPr>
        <w:t>–</w:t>
      </w:r>
    </w:p>
    <w:p w14:paraId="60C94B1E" w14:textId="77777777" w:rsidR="003C20EA" w:rsidRPr="00CC4A6E" w:rsidRDefault="00177ACF" w:rsidP="003C20EA">
      <w:pPr>
        <w:pStyle w:val="ListParagraph"/>
        <w:numPr>
          <w:ilvl w:val="0"/>
          <w:numId w:val="8"/>
        </w:numPr>
        <w:spacing w:after="0" w:line="360" w:lineRule="auto"/>
        <w:jc w:val="both"/>
        <w:rPr>
          <w:rFonts w:ascii="Times New Roman" w:hAnsi="Times New Roman" w:cs="Times New Roman"/>
          <w:sz w:val="24"/>
          <w:szCs w:val="24"/>
        </w:rPr>
      </w:pPr>
      <w:r w:rsidRPr="00CC4A6E">
        <w:rPr>
          <w:rFonts w:ascii="Times New Roman" w:hAnsi="Times New Roman" w:cs="Times New Roman"/>
          <w:sz w:val="24"/>
          <w:szCs w:val="24"/>
        </w:rPr>
        <w:t>u</w:t>
      </w:r>
      <w:r w:rsidR="003C20EA" w:rsidRPr="00CC4A6E">
        <w:rPr>
          <w:rFonts w:ascii="Times New Roman" w:hAnsi="Times New Roman" w:cs="Times New Roman"/>
          <w:sz w:val="24"/>
          <w:szCs w:val="24"/>
        </w:rPr>
        <w:t>tilised in the course of a taxpayer’s trade in a process that is ancillary to</w:t>
      </w:r>
      <w:r w:rsidR="00EF57B1" w:rsidRPr="00CC4A6E">
        <w:rPr>
          <w:rFonts w:ascii="Times New Roman" w:hAnsi="Times New Roman" w:cs="Times New Roman"/>
          <w:sz w:val="24"/>
          <w:szCs w:val="24"/>
        </w:rPr>
        <w:t xml:space="preserve"> </w:t>
      </w:r>
      <w:r w:rsidR="003C20EA" w:rsidRPr="00CC4A6E">
        <w:rPr>
          <w:rFonts w:ascii="Times New Roman" w:hAnsi="Times New Roman" w:cs="Times New Roman"/>
          <w:sz w:val="24"/>
          <w:szCs w:val="24"/>
        </w:rPr>
        <w:t xml:space="preserve">any process of manufacture or any other process which, in the opinion of the Commissioner, is of a similar nature; and </w:t>
      </w:r>
    </w:p>
    <w:p w14:paraId="2553AB85" w14:textId="77777777" w:rsidR="003C20EA" w:rsidRPr="00CC4A6E" w:rsidRDefault="00177ACF" w:rsidP="003C20EA">
      <w:pPr>
        <w:pStyle w:val="ListParagraph"/>
        <w:numPr>
          <w:ilvl w:val="0"/>
          <w:numId w:val="8"/>
        </w:numPr>
        <w:spacing w:after="0" w:line="360" w:lineRule="auto"/>
        <w:jc w:val="both"/>
        <w:rPr>
          <w:rFonts w:ascii="Times New Roman" w:hAnsi="Times New Roman" w:cs="Times New Roman"/>
          <w:sz w:val="24"/>
          <w:szCs w:val="24"/>
        </w:rPr>
      </w:pPr>
      <w:r w:rsidRPr="00CC4A6E">
        <w:rPr>
          <w:rFonts w:ascii="Times New Roman" w:hAnsi="Times New Roman" w:cs="Times New Roman"/>
          <w:sz w:val="24"/>
          <w:szCs w:val="24"/>
        </w:rPr>
        <w:t>r</w:t>
      </w:r>
      <w:r w:rsidR="003C20EA" w:rsidRPr="00CC4A6E">
        <w:rPr>
          <w:rFonts w:ascii="Times New Roman" w:hAnsi="Times New Roman" w:cs="Times New Roman"/>
          <w:sz w:val="24"/>
          <w:szCs w:val="24"/>
        </w:rPr>
        <w:t>equired by any law of the Republic for purposes of complying with the measures that protect the environment; and</w:t>
      </w:r>
    </w:p>
    <w:p w14:paraId="15E7DD31" w14:textId="77777777" w:rsidR="003C20EA" w:rsidRPr="00CC4A6E" w:rsidRDefault="00177ACF" w:rsidP="003C20EA">
      <w:pPr>
        <w:spacing w:after="0" w:line="360" w:lineRule="auto"/>
        <w:ind w:left="360"/>
        <w:jc w:val="both"/>
        <w:rPr>
          <w:rFonts w:ascii="Times New Roman" w:hAnsi="Times New Roman" w:cs="Times New Roman"/>
          <w:sz w:val="24"/>
          <w:szCs w:val="24"/>
        </w:rPr>
      </w:pPr>
      <w:r w:rsidRPr="00CC4A6E">
        <w:rPr>
          <w:rFonts w:ascii="Times New Roman" w:hAnsi="Times New Roman" w:cs="Times New Roman"/>
          <w:sz w:val="24"/>
          <w:szCs w:val="24"/>
        </w:rPr>
        <w:t>“</w:t>
      </w:r>
      <w:r w:rsidR="003C20EA" w:rsidRPr="00CC4A6E">
        <w:rPr>
          <w:rFonts w:ascii="Times New Roman" w:hAnsi="Times New Roman" w:cs="Times New Roman"/>
          <w:sz w:val="24"/>
          <w:szCs w:val="24"/>
        </w:rPr>
        <w:t>environmental waste disposal asset</w:t>
      </w:r>
      <w:r w:rsidRPr="00CC4A6E">
        <w:rPr>
          <w:rFonts w:ascii="Times New Roman" w:hAnsi="Times New Roman" w:cs="Times New Roman"/>
          <w:sz w:val="24"/>
          <w:szCs w:val="24"/>
        </w:rPr>
        <w:t>”</w:t>
      </w:r>
      <w:r w:rsidR="003C20EA" w:rsidRPr="00CC4A6E">
        <w:rPr>
          <w:rFonts w:ascii="Times New Roman" w:hAnsi="Times New Roman" w:cs="Times New Roman"/>
          <w:sz w:val="24"/>
          <w:szCs w:val="24"/>
        </w:rPr>
        <w:t xml:space="preserve"> means any air, water and solid waste disposal site, dam dump, reservoir, or other structure of a similar nature, or any improvement thereto, if the structure is</w:t>
      </w:r>
      <w:r w:rsidRPr="00CC4A6E">
        <w:rPr>
          <w:rFonts w:ascii="Times New Roman" w:hAnsi="Times New Roman" w:cs="Times New Roman"/>
          <w:sz w:val="24"/>
          <w:szCs w:val="24"/>
        </w:rPr>
        <w:t>–</w:t>
      </w:r>
    </w:p>
    <w:p w14:paraId="7B1D6C66" w14:textId="77777777" w:rsidR="00147D1D" w:rsidRPr="00CC4A6E" w:rsidRDefault="003C20EA" w:rsidP="00147D1D">
      <w:pPr>
        <w:pStyle w:val="ListParagraph"/>
        <w:numPr>
          <w:ilvl w:val="0"/>
          <w:numId w:val="9"/>
        </w:numPr>
        <w:spacing w:after="0" w:line="360" w:lineRule="auto"/>
        <w:jc w:val="both"/>
        <w:rPr>
          <w:rFonts w:ascii="Times New Roman" w:hAnsi="Times New Roman" w:cs="Times New Roman"/>
          <w:sz w:val="24"/>
          <w:szCs w:val="24"/>
        </w:rPr>
      </w:pPr>
      <w:r w:rsidRPr="00CC4A6E">
        <w:rPr>
          <w:rFonts w:ascii="Times New Roman" w:hAnsi="Times New Roman" w:cs="Times New Roman"/>
          <w:sz w:val="24"/>
          <w:szCs w:val="24"/>
        </w:rPr>
        <w:t>of a permanent nature</w:t>
      </w:r>
      <w:r w:rsidR="00147D1D" w:rsidRPr="00CC4A6E">
        <w:rPr>
          <w:rFonts w:ascii="Times New Roman" w:hAnsi="Times New Roman" w:cs="Times New Roman"/>
          <w:sz w:val="24"/>
          <w:szCs w:val="24"/>
        </w:rPr>
        <w:t>,</w:t>
      </w:r>
    </w:p>
    <w:p w14:paraId="32D48FD3" w14:textId="77777777" w:rsidR="00147D1D" w:rsidRPr="00CC4A6E" w:rsidRDefault="00147D1D" w:rsidP="00147D1D">
      <w:pPr>
        <w:pStyle w:val="ListParagraph"/>
        <w:numPr>
          <w:ilvl w:val="0"/>
          <w:numId w:val="9"/>
        </w:numPr>
        <w:spacing w:after="0" w:line="360" w:lineRule="auto"/>
        <w:jc w:val="both"/>
        <w:rPr>
          <w:rFonts w:ascii="Times New Roman" w:hAnsi="Times New Roman" w:cs="Times New Roman"/>
          <w:sz w:val="24"/>
          <w:szCs w:val="24"/>
        </w:rPr>
      </w:pPr>
      <w:r w:rsidRPr="00CC4A6E">
        <w:rPr>
          <w:rFonts w:ascii="Times New Roman" w:hAnsi="Times New Roman" w:cs="Times New Roman"/>
          <w:sz w:val="24"/>
          <w:szCs w:val="24"/>
        </w:rPr>
        <w:t>utilised in the course of a taxpayer’s trade in a process that is ancillary to any process of manufacture, or any other process which, in the opinion of the Commissioner, is of a similar nature, and</w:t>
      </w:r>
    </w:p>
    <w:p w14:paraId="1F9E546A" w14:textId="77777777" w:rsidR="00935164" w:rsidRPr="00CC4A6E" w:rsidRDefault="00147D1D" w:rsidP="00FC72E8">
      <w:pPr>
        <w:pStyle w:val="ListParagraph"/>
        <w:numPr>
          <w:ilvl w:val="0"/>
          <w:numId w:val="9"/>
        </w:numPr>
        <w:spacing w:after="0" w:line="360" w:lineRule="auto"/>
        <w:jc w:val="both"/>
        <w:rPr>
          <w:rFonts w:ascii="Times New Roman" w:hAnsi="Times New Roman" w:cs="Times New Roman"/>
          <w:sz w:val="24"/>
          <w:szCs w:val="24"/>
        </w:rPr>
      </w:pPr>
      <w:r w:rsidRPr="00CC4A6E">
        <w:rPr>
          <w:rFonts w:ascii="Times New Roman" w:hAnsi="Times New Roman" w:cs="Times New Roman"/>
          <w:sz w:val="24"/>
          <w:szCs w:val="24"/>
        </w:rPr>
        <w:t>required by any law of the Republic 1for the purposes of complying with the measures that protect the environment.</w:t>
      </w:r>
      <w:r w:rsidR="00177ACF" w:rsidRPr="00CC4A6E">
        <w:rPr>
          <w:rFonts w:ascii="Times New Roman" w:hAnsi="Times New Roman" w:cs="Times New Roman"/>
          <w:sz w:val="24"/>
          <w:szCs w:val="24"/>
        </w:rPr>
        <w:t>’</w:t>
      </w:r>
      <w:r w:rsidR="003C20EA" w:rsidRPr="00CC4A6E">
        <w:rPr>
          <w:rFonts w:ascii="Times New Roman" w:hAnsi="Times New Roman" w:cs="Times New Roman"/>
          <w:sz w:val="24"/>
          <w:szCs w:val="24"/>
        </w:rPr>
        <w:t xml:space="preserve">  </w:t>
      </w:r>
    </w:p>
    <w:p w14:paraId="18193A48" w14:textId="77777777" w:rsidR="00895EAE" w:rsidRPr="00CC4A6E" w:rsidRDefault="00895EAE" w:rsidP="00EF57B1">
      <w:pPr>
        <w:spacing w:after="0" w:line="360" w:lineRule="auto"/>
        <w:jc w:val="both"/>
        <w:rPr>
          <w:rFonts w:ascii="Times New Roman" w:hAnsi="Times New Roman" w:cs="Times New Roman"/>
          <w:sz w:val="28"/>
          <w:szCs w:val="28"/>
        </w:rPr>
      </w:pPr>
    </w:p>
    <w:p w14:paraId="1ADD927B" w14:textId="77777777" w:rsidR="00895EAE" w:rsidRPr="00CC4A6E" w:rsidRDefault="009D2D67" w:rsidP="00BD3D27">
      <w:pPr>
        <w:spacing w:after="0" w:line="360" w:lineRule="auto"/>
        <w:jc w:val="both"/>
        <w:rPr>
          <w:rFonts w:ascii="Times New Roman" w:hAnsi="Times New Roman" w:cs="Times New Roman"/>
          <w:sz w:val="28"/>
          <w:szCs w:val="28"/>
        </w:rPr>
      </w:pPr>
      <w:r w:rsidRPr="00CC4A6E">
        <w:rPr>
          <w:rFonts w:ascii="Times New Roman" w:hAnsi="Times New Roman" w:cs="Times New Roman"/>
          <w:sz w:val="28"/>
          <w:szCs w:val="28"/>
        </w:rPr>
        <w:t>[</w:t>
      </w:r>
      <w:r w:rsidR="00F36DB1" w:rsidRPr="00CC4A6E">
        <w:rPr>
          <w:rFonts w:ascii="Times New Roman" w:hAnsi="Times New Roman" w:cs="Times New Roman"/>
          <w:sz w:val="28"/>
          <w:szCs w:val="28"/>
        </w:rPr>
        <w:t>26</w:t>
      </w:r>
      <w:r w:rsidR="00895EAE" w:rsidRPr="00CC4A6E">
        <w:rPr>
          <w:rFonts w:ascii="Times New Roman" w:hAnsi="Times New Roman" w:cs="Times New Roman"/>
          <w:sz w:val="28"/>
          <w:szCs w:val="28"/>
        </w:rPr>
        <w:t>]</w:t>
      </w:r>
      <w:r w:rsidR="00895EAE" w:rsidRPr="00CC4A6E">
        <w:rPr>
          <w:rFonts w:ascii="Times New Roman" w:hAnsi="Times New Roman" w:cs="Times New Roman"/>
          <w:sz w:val="28"/>
          <w:szCs w:val="28"/>
        </w:rPr>
        <w:tab/>
      </w:r>
      <w:r w:rsidR="00935164" w:rsidRPr="00CC4A6E">
        <w:rPr>
          <w:rFonts w:ascii="Times New Roman" w:hAnsi="Times New Roman" w:cs="Times New Roman"/>
          <w:sz w:val="28"/>
          <w:szCs w:val="28"/>
        </w:rPr>
        <w:t xml:space="preserve">A sensible interpretation of the definition of </w:t>
      </w:r>
      <w:r w:rsidR="007A7DE8" w:rsidRPr="00CC4A6E">
        <w:rPr>
          <w:rFonts w:ascii="Times New Roman" w:hAnsi="Times New Roman" w:cs="Times New Roman"/>
          <w:sz w:val="28"/>
          <w:szCs w:val="28"/>
        </w:rPr>
        <w:t>‘</w:t>
      </w:r>
      <w:r w:rsidR="00935164" w:rsidRPr="00CC4A6E">
        <w:rPr>
          <w:rFonts w:ascii="Times New Roman" w:hAnsi="Times New Roman" w:cs="Times New Roman"/>
          <w:sz w:val="28"/>
          <w:szCs w:val="28"/>
        </w:rPr>
        <w:t>environmental waste deposit</w:t>
      </w:r>
      <w:r w:rsidR="007A7DE8" w:rsidRPr="00CC4A6E">
        <w:rPr>
          <w:rFonts w:ascii="Times New Roman" w:hAnsi="Times New Roman" w:cs="Times New Roman"/>
          <w:sz w:val="28"/>
          <w:szCs w:val="28"/>
        </w:rPr>
        <w:t xml:space="preserve"> asset’ in s</w:t>
      </w:r>
      <w:r w:rsidR="00C21459" w:rsidRPr="00CC4A6E">
        <w:rPr>
          <w:rFonts w:ascii="Times New Roman" w:hAnsi="Times New Roman" w:cs="Times New Roman"/>
          <w:sz w:val="28"/>
          <w:szCs w:val="28"/>
        </w:rPr>
        <w:t xml:space="preserve"> </w:t>
      </w:r>
      <w:r w:rsidR="007A7DE8" w:rsidRPr="00CC4A6E">
        <w:rPr>
          <w:rFonts w:ascii="Times New Roman" w:hAnsi="Times New Roman" w:cs="Times New Roman"/>
          <w:sz w:val="28"/>
          <w:szCs w:val="28"/>
        </w:rPr>
        <w:t>37</w:t>
      </w:r>
      <w:r w:rsidR="00F81ED0">
        <w:rPr>
          <w:rFonts w:ascii="Times New Roman" w:hAnsi="Times New Roman" w:cs="Times New Roman"/>
          <w:sz w:val="28"/>
          <w:szCs w:val="28"/>
        </w:rPr>
        <w:t>B</w:t>
      </w:r>
      <w:r w:rsidR="00E44295" w:rsidRPr="00CC4A6E">
        <w:rPr>
          <w:rFonts w:ascii="Times New Roman" w:hAnsi="Times New Roman" w:cs="Times New Roman"/>
          <w:sz w:val="28"/>
          <w:szCs w:val="28"/>
        </w:rPr>
        <w:t>(</w:t>
      </w:r>
      <w:r w:rsidR="007A7DE8" w:rsidRPr="00CC4A6E">
        <w:rPr>
          <w:rFonts w:ascii="Times New Roman" w:hAnsi="Times New Roman" w:cs="Times New Roman"/>
          <w:sz w:val="28"/>
          <w:szCs w:val="28"/>
        </w:rPr>
        <w:t>1)</w:t>
      </w:r>
      <w:r w:rsidR="00A845BD" w:rsidRPr="00CC4A6E">
        <w:rPr>
          <w:rFonts w:ascii="Times New Roman" w:hAnsi="Times New Roman" w:cs="Times New Roman"/>
          <w:sz w:val="28"/>
          <w:szCs w:val="28"/>
        </w:rPr>
        <w:t xml:space="preserve"> </w:t>
      </w:r>
      <w:r w:rsidR="007A7DE8" w:rsidRPr="00CC4A6E">
        <w:rPr>
          <w:rFonts w:ascii="Times New Roman" w:hAnsi="Times New Roman" w:cs="Times New Roman"/>
          <w:sz w:val="28"/>
          <w:szCs w:val="28"/>
        </w:rPr>
        <w:t>is that</w:t>
      </w:r>
      <w:r w:rsidR="00177ACF" w:rsidRPr="00CC4A6E">
        <w:rPr>
          <w:rFonts w:ascii="Times New Roman" w:hAnsi="Times New Roman" w:cs="Times New Roman"/>
          <w:sz w:val="28"/>
          <w:szCs w:val="28"/>
        </w:rPr>
        <w:t>,</w:t>
      </w:r>
      <w:r w:rsidR="007A7DE8" w:rsidRPr="00CC4A6E">
        <w:rPr>
          <w:rFonts w:ascii="Times New Roman" w:hAnsi="Times New Roman" w:cs="Times New Roman"/>
          <w:sz w:val="28"/>
          <w:szCs w:val="28"/>
        </w:rPr>
        <w:t xml:space="preserve"> where a disposal asset is not an </w:t>
      </w:r>
      <w:r w:rsidR="00895EAE" w:rsidRPr="00CC4A6E">
        <w:rPr>
          <w:rFonts w:ascii="Times New Roman" w:hAnsi="Times New Roman" w:cs="Times New Roman"/>
          <w:sz w:val="28"/>
          <w:szCs w:val="28"/>
        </w:rPr>
        <w:t>indispens</w:t>
      </w:r>
      <w:r w:rsidR="00177ACF" w:rsidRPr="00CC4A6E">
        <w:rPr>
          <w:rFonts w:ascii="Times New Roman" w:hAnsi="Times New Roman" w:cs="Times New Roman"/>
          <w:sz w:val="28"/>
          <w:szCs w:val="28"/>
        </w:rPr>
        <w:t>a</w:t>
      </w:r>
      <w:r w:rsidR="00895EAE" w:rsidRPr="00CC4A6E">
        <w:rPr>
          <w:rFonts w:ascii="Times New Roman" w:hAnsi="Times New Roman" w:cs="Times New Roman"/>
          <w:sz w:val="28"/>
          <w:szCs w:val="28"/>
        </w:rPr>
        <w:t>ble</w:t>
      </w:r>
      <w:r w:rsidR="007A7DE8" w:rsidRPr="00CC4A6E">
        <w:rPr>
          <w:rFonts w:ascii="Times New Roman" w:hAnsi="Times New Roman" w:cs="Times New Roman"/>
          <w:sz w:val="28"/>
          <w:szCs w:val="28"/>
        </w:rPr>
        <w:t xml:space="preserve"> part of the process of manufacture but is utilised for the ancillary purpose of compliance with legal prescripts aimed at protecting the environment, then the </w:t>
      </w:r>
      <w:r w:rsidR="00A845BD" w:rsidRPr="00CC4A6E">
        <w:rPr>
          <w:rFonts w:ascii="Times New Roman" w:hAnsi="Times New Roman" w:cs="Times New Roman"/>
          <w:sz w:val="28"/>
          <w:szCs w:val="28"/>
        </w:rPr>
        <w:t>provis</w:t>
      </w:r>
      <w:r w:rsidR="00D4637D" w:rsidRPr="00CC4A6E">
        <w:rPr>
          <w:rFonts w:ascii="Times New Roman" w:hAnsi="Times New Roman" w:cs="Times New Roman"/>
          <w:sz w:val="28"/>
          <w:szCs w:val="28"/>
        </w:rPr>
        <w:t>ions of this section are</w:t>
      </w:r>
      <w:r w:rsidR="00A845BD" w:rsidRPr="00CC4A6E">
        <w:rPr>
          <w:rFonts w:ascii="Times New Roman" w:hAnsi="Times New Roman" w:cs="Times New Roman"/>
          <w:sz w:val="28"/>
          <w:szCs w:val="28"/>
        </w:rPr>
        <w:t xml:space="preserve"> applicable</w:t>
      </w:r>
      <w:r w:rsidR="007A7DE8" w:rsidRPr="00CC4A6E">
        <w:rPr>
          <w:rFonts w:ascii="Times New Roman" w:hAnsi="Times New Roman" w:cs="Times New Roman"/>
          <w:sz w:val="28"/>
          <w:szCs w:val="28"/>
        </w:rPr>
        <w:t>.</w:t>
      </w:r>
      <w:r w:rsidR="00A845BD" w:rsidRPr="00CC4A6E">
        <w:rPr>
          <w:rFonts w:ascii="Times New Roman" w:hAnsi="Times New Roman" w:cs="Times New Roman"/>
          <w:sz w:val="28"/>
          <w:szCs w:val="28"/>
        </w:rPr>
        <w:t xml:space="preserve"> </w:t>
      </w:r>
      <w:r w:rsidR="00895EAE" w:rsidRPr="00CC4A6E">
        <w:rPr>
          <w:rFonts w:ascii="Times New Roman" w:hAnsi="Times New Roman" w:cs="Times New Roman"/>
          <w:sz w:val="28"/>
          <w:szCs w:val="28"/>
        </w:rPr>
        <w:t xml:space="preserve">In other words, where the desired results can be achieved without utilisation of the asset, then the asset is ancillary to the process of manufacture of similar process. </w:t>
      </w:r>
      <w:r w:rsidR="007A7DE8" w:rsidRPr="00CC4A6E">
        <w:rPr>
          <w:rFonts w:ascii="Times New Roman" w:hAnsi="Times New Roman" w:cs="Times New Roman"/>
          <w:sz w:val="28"/>
          <w:szCs w:val="28"/>
        </w:rPr>
        <w:t xml:space="preserve">Where, as in this case, the </w:t>
      </w:r>
      <w:r w:rsidR="001A195C" w:rsidRPr="00CC4A6E">
        <w:rPr>
          <w:rFonts w:ascii="Times New Roman" w:hAnsi="Times New Roman" w:cs="Times New Roman"/>
          <w:sz w:val="28"/>
          <w:szCs w:val="28"/>
        </w:rPr>
        <w:t>asset is an indispensable part of the manufacturing process</w:t>
      </w:r>
      <w:r w:rsidR="00177ACF" w:rsidRPr="00CC4A6E">
        <w:rPr>
          <w:rFonts w:ascii="Times New Roman" w:hAnsi="Times New Roman" w:cs="Times New Roman"/>
          <w:sz w:val="28"/>
          <w:szCs w:val="28"/>
        </w:rPr>
        <w:t>,</w:t>
      </w:r>
      <w:r w:rsidR="001A195C" w:rsidRPr="00CC4A6E">
        <w:rPr>
          <w:rFonts w:ascii="Times New Roman" w:hAnsi="Times New Roman" w:cs="Times New Roman"/>
          <w:sz w:val="28"/>
          <w:szCs w:val="28"/>
        </w:rPr>
        <w:t xml:space="preserve"> it cannot be ancillary to that process.</w:t>
      </w:r>
    </w:p>
    <w:p w14:paraId="4149469C" w14:textId="77777777" w:rsidR="00895EAE" w:rsidRPr="00CC4A6E" w:rsidRDefault="00895EAE" w:rsidP="00EF57B1">
      <w:pPr>
        <w:spacing w:after="0" w:line="360" w:lineRule="auto"/>
        <w:jc w:val="both"/>
        <w:rPr>
          <w:rFonts w:ascii="Times New Roman" w:hAnsi="Times New Roman" w:cs="Times New Roman"/>
          <w:sz w:val="28"/>
          <w:szCs w:val="28"/>
        </w:rPr>
      </w:pPr>
    </w:p>
    <w:p w14:paraId="3326A4EA" w14:textId="77777777" w:rsidR="00E94E3D" w:rsidRPr="00CC4A6E" w:rsidRDefault="009D2D67" w:rsidP="00BD3D27">
      <w:pPr>
        <w:spacing w:after="0" w:line="360" w:lineRule="auto"/>
        <w:jc w:val="both"/>
        <w:rPr>
          <w:rFonts w:ascii="Times New Roman" w:hAnsi="Times New Roman" w:cs="Times New Roman"/>
          <w:sz w:val="28"/>
          <w:szCs w:val="28"/>
        </w:rPr>
      </w:pPr>
      <w:r w:rsidRPr="00CC4A6E">
        <w:rPr>
          <w:rFonts w:ascii="Times New Roman" w:hAnsi="Times New Roman" w:cs="Times New Roman"/>
          <w:sz w:val="28"/>
          <w:szCs w:val="28"/>
        </w:rPr>
        <w:t>[</w:t>
      </w:r>
      <w:r w:rsidR="00F36DB1" w:rsidRPr="00CC4A6E">
        <w:rPr>
          <w:rFonts w:ascii="Times New Roman" w:hAnsi="Times New Roman" w:cs="Times New Roman"/>
          <w:sz w:val="28"/>
          <w:szCs w:val="28"/>
        </w:rPr>
        <w:t>27</w:t>
      </w:r>
      <w:r w:rsidR="00895EAE" w:rsidRPr="00CC4A6E">
        <w:rPr>
          <w:rFonts w:ascii="Times New Roman" w:hAnsi="Times New Roman" w:cs="Times New Roman"/>
          <w:sz w:val="28"/>
          <w:szCs w:val="28"/>
        </w:rPr>
        <w:t>]</w:t>
      </w:r>
      <w:r w:rsidR="00895EAE" w:rsidRPr="00CC4A6E">
        <w:rPr>
          <w:rFonts w:ascii="Times New Roman" w:hAnsi="Times New Roman" w:cs="Times New Roman"/>
          <w:sz w:val="28"/>
          <w:szCs w:val="28"/>
        </w:rPr>
        <w:tab/>
        <w:t>Significantly, clause 5</w:t>
      </w:r>
      <w:r w:rsidR="00E94E3D" w:rsidRPr="00CC4A6E">
        <w:rPr>
          <w:rFonts w:ascii="Times New Roman" w:hAnsi="Times New Roman" w:cs="Times New Roman"/>
          <w:sz w:val="28"/>
          <w:szCs w:val="28"/>
        </w:rPr>
        <w:t>.4</w:t>
      </w:r>
      <w:r w:rsidR="00895EAE" w:rsidRPr="00CC4A6E">
        <w:rPr>
          <w:rFonts w:ascii="Times New Roman" w:hAnsi="Times New Roman" w:cs="Times New Roman"/>
          <w:sz w:val="28"/>
          <w:szCs w:val="28"/>
        </w:rPr>
        <w:t>.</w:t>
      </w:r>
      <w:r w:rsidR="00E94E3D" w:rsidRPr="00CC4A6E">
        <w:rPr>
          <w:rFonts w:ascii="Times New Roman" w:hAnsi="Times New Roman" w:cs="Times New Roman"/>
          <w:sz w:val="28"/>
          <w:szCs w:val="28"/>
        </w:rPr>
        <w:t>1</w:t>
      </w:r>
      <w:r w:rsidR="00895EAE" w:rsidRPr="00CC4A6E">
        <w:rPr>
          <w:rFonts w:ascii="Times New Roman" w:hAnsi="Times New Roman" w:cs="Times New Roman"/>
          <w:sz w:val="28"/>
          <w:szCs w:val="28"/>
        </w:rPr>
        <w:t xml:space="preserve"> of Envirose</w:t>
      </w:r>
      <w:r w:rsidR="00177ACF" w:rsidRPr="00CC4A6E">
        <w:rPr>
          <w:rFonts w:ascii="Times New Roman" w:hAnsi="Times New Roman" w:cs="Times New Roman"/>
          <w:sz w:val="28"/>
          <w:szCs w:val="28"/>
        </w:rPr>
        <w:t>r</w:t>
      </w:r>
      <w:r w:rsidR="00895EAE" w:rsidRPr="00CC4A6E">
        <w:rPr>
          <w:rFonts w:ascii="Times New Roman" w:hAnsi="Times New Roman" w:cs="Times New Roman"/>
          <w:sz w:val="28"/>
          <w:szCs w:val="28"/>
        </w:rPr>
        <w:t>v’s licence prescribed that</w:t>
      </w:r>
      <w:r w:rsidR="00E94E3D" w:rsidRPr="00CC4A6E">
        <w:rPr>
          <w:rFonts w:ascii="Times New Roman" w:hAnsi="Times New Roman" w:cs="Times New Roman"/>
          <w:sz w:val="28"/>
          <w:szCs w:val="28"/>
        </w:rPr>
        <w:t>:</w:t>
      </w:r>
    </w:p>
    <w:p w14:paraId="6C918178" w14:textId="77777777" w:rsidR="00E94E3D" w:rsidRPr="00CC4A6E" w:rsidRDefault="00895EAE" w:rsidP="00BD3D27">
      <w:pPr>
        <w:spacing w:after="0" w:line="360" w:lineRule="auto"/>
        <w:jc w:val="both"/>
        <w:rPr>
          <w:rFonts w:ascii="Times New Roman" w:hAnsi="Times New Roman" w:cs="Times New Roman"/>
          <w:sz w:val="28"/>
          <w:szCs w:val="28"/>
        </w:rPr>
      </w:pPr>
      <w:r w:rsidRPr="00CC4A6E">
        <w:rPr>
          <w:rFonts w:ascii="Times New Roman" w:hAnsi="Times New Roman" w:cs="Times New Roman"/>
          <w:sz w:val="24"/>
          <w:szCs w:val="24"/>
        </w:rPr>
        <w:t>‘</w:t>
      </w:r>
      <w:r w:rsidR="00E94E3D" w:rsidRPr="00CC4A6E">
        <w:rPr>
          <w:rFonts w:ascii="Times New Roman" w:hAnsi="Times New Roman" w:cs="Times New Roman"/>
          <w:sz w:val="24"/>
          <w:szCs w:val="24"/>
        </w:rPr>
        <w:t xml:space="preserve">All </w:t>
      </w:r>
      <w:r w:rsidRPr="00CC4A6E">
        <w:rPr>
          <w:rFonts w:ascii="Times New Roman" w:hAnsi="Times New Roman" w:cs="Times New Roman"/>
          <w:sz w:val="24"/>
          <w:szCs w:val="24"/>
        </w:rPr>
        <w:t>leachate produced by the site must be collected in containment works constructed according to condition 4.13 from where it must be treated in a leachate treatment plant.</w:t>
      </w:r>
      <w:r w:rsidR="00E94E3D" w:rsidRPr="00CC4A6E">
        <w:rPr>
          <w:rFonts w:ascii="Times New Roman" w:hAnsi="Times New Roman" w:cs="Times New Roman"/>
          <w:sz w:val="28"/>
          <w:szCs w:val="28"/>
        </w:rPr>
        <w:t>’</w:t>
      </w:r>
    </w:p>
    <w:p w14:paraId="2520B7FB" w14:textId="77777777" w:rsidR="009D2D67" w:rsidRPr="00CC4A6E" w:rsidRDefault="001A195C" w:rsidP="00BD3D27">
      <w:pPr>
        <w:spacing w:after="0" w:line="360" w:lineRule="auto"/>
        <w:jc w:val="both"/>
        <w:rPr>
          <w:rFonts w:ascii="Times New Roman" w:hAnsi="Times New Roman" w:cs="Times New Roman"/>
          <w:sz w:val="28"/>
          <w:szCs w:val="28"/>
        </w:rPr>
      </w:pPr>
      <w:r w:rsidRPr="00CC4A6E">
        <w:rPr>
          <w:rFonts w:ascii="Times New Roman" w:hAnsi="Times New Roman" w:cs="Times New Roman"/>
          <w:sz w:val="28"/>
          <w:szCs w:val="28"/>
        </w:rPr>
        <w:lastRenderedPageBreak/>
        <w:t xml:space="preserve">The decomposition, biodegradation and extraction of the </w:t>
      </w:r>
      <w:r w:rsidR="00A5172E" w:rsidRPr="00CC4A6E">
        <w:rPr>
          <w:rFonts w:ascii="Times New Roman" w:hAnsi="Times New Roman" w:cs="Times New Roman"/>
          <w:sz w:val="28"/>
          <w:szCs w:val="28"/>
        </w:rPr>
        <w:t>ha</w:t>
      </w:r>
      <w:r w:rsidRPr="00CC4A6E">
        <w:rPr>
          <w:rFonts w:ascii="Times New Roman" w:hAnsi="Times New Roman" w:cs="Times New Roman"/>
          <w:sz w:val="28"/>
          <w:szCs w:val="28"/>
        </w:rPr>
        <w:t>za</w:t>
      </w:r>
      <w:r w:rsidR="00A5172E" w:rsidRPr="00CC4A6E">
        <w:rPr>
          <w:rFonts w:ascii="Times New Roman" w:hAnsi="Times New Roman" w:cs="Times New Roman"/>
          <w:sz w:val="28"/>
          <w:szCs w:val="28"/>
        </w:rPr>
        <w:t>r</w:t>
      </w:r>
      <w:r w:rsidRPr="00CC4A6E">
        <w:rPr>
          <w:rFonts w:ascii="Times New Roman" w:hAnsi="Times New Roman" w:cs="Times New Roman"/>
          <w:sz w:val="28"/>
          <w:szCs w:val="28"/>
        </w:rPr>
        <w:t xml:space="preserve">dous leachate is an indispensable part of </w:t>
      </w:r>
      <w:r w:rsidR="00A5172E" w:rsidRPr="00CC4A6E">
        <w:rPr>
          <w:rFonts w:ascii="Times New Roman" w:hAnsi="Times New Roman" w:cs="Times New Roman"/>
          <w:sz w:val="28"/>
          <w:szCs w:val="28"/>
        </w:rPr>
        <w:t>the treatment of the ha</w:t>
      </w:r>
      <w:r w:rsidRPr="00CC4A6E">
        <w:rPr>
          <w:rFonts w:ascii="Times New Roman" w:hAnsi="Times New Roman" w:cs="Times New Roman"/>
          <w:sz w:val="28"/>
          <w:szCs w:val="28"/>
        </w:rPr>
        <w:t>za</w:t>
      </w:r>
      <w:r w:rsidR="00A5172E" w:rsidRPr="00CC4A6E">
        <w:rPr>
          <w:rFonts w:ascii="Times New Roman" w:hAnsi="Times New Roman" w:cs="Times New Roman"/>
          <w:sz w:val="28"/>
          <w:szCs w:val="28"/>
        </w:rPr>
        <w:t>r</w:t>
      </w:r>
      <w:r w:rsidRPr="00CC4A6E">
        <w:rPr>
          <w:rFonts w:ascii="Times New Roman" w:hAnsi="Times New Roman" w:cs="Times New Roman"/>
          <w:sz w:val="28"/>
          <w:szCs w:val="28"/>
        </w:rPr>
        <w:t>dous solid waste. The fact that the cells</w:t>
      </w:r>
      <w:r w:rsidR="00E94E3D" w:rsidRPr="00CC4A6E">
        <w:rPr>
          <w:rFonts w:ascii="Times New Roman" w:hAnsi="Times New Roman" w:cs="Times New Roman"/>
          <w:sz w:val="28"/>
          <w:szCs w:val="28"/>
        </w:rPr>
        <w:t>,</w:t>
      </w:r>
      <w:r w:rsidRPr="00CC4A6E">
        <w:rPr>
          <w:rFonts w:ascii="Times New Roman" w:hAnsi="Times New Roman" w:cs="Times New Roman"/>
          <w:sz w:val="28"/>
          <w:szCs w:val="28"/>
        </w:rPr>
        <w:t xml:space="preserve"> in which </w:t>
      </w:r>
      <w:r w:rsidR="00BF2381" w:rsidRPr="00CC4A6E">
        <w:rPr>
          <w:rFonts w:ascii="Times New Roman" w:hAnsi="Times New Roman" w:cs="Times New Roman"/>
          <w:sz w:val="28"/>
          <w:szCs w:val="28"/>
        </w:rPr>
        <w:t>leachate generation</w:t>
      </w:r>
      <w:r w:rsidR="00A5172E" w:rsidRPr="00CC4A6E">
        <w:rPr>
          <w:rFonts w:ascii="Times New Roman" w:hAnsi="Times New Roman" w:cs="Times New Roman"/>
          <w:sz w:val="28"/>
          <w:szCs w:val="28"/>
        </w:rPr>
        <w:t xml:space="preserve"> </w:t>
      </w:r>
      <w:r w:rsidR="00BF2381" w:rsidRPr="00CC4A6E">
        <w:rPr>
          <w:rFonts w:ascii="Times New Roman" w:hAnsi="Times New Roman" w:cs="Times New Roman"/>
          <w:sz w:val="28"/>
          <w:szCs w:val="28"/>
        </w:rPr>
        <w:t>occurs</w:t>
      </w:r>
      <w:r w:rsidR="00E94E3D" w:rsidRPr="00CC4A6E">
        <w:rPr>
          <w:rFonts w:ascii="Times New Roman" w:hAnsi="Times New Roman" w:cs="Times New Roman"/>
          <w:sz w:val="28"/>
          <w:szCs w:val="28"/>
        </w:rPr>
        <w:t>,</w:t>
      </w:r>
      <w:r w:rsidR="00A5172E" w:rsidRPr="00CC4A6E">
        <w:rPr>
          <w:rFonts w:ascii="Times New Roman" w:hAnsi="Times New Roman" w:cs="Times New Roman"/>
          <w:sz w:val="28"/>
          <w:szCs w:val="28"/>
        </w:rPr>
        <w:t xml:space="preserve"> are also used to permanently store the non-ha</w:t>
      </w:r>
      <w:r w:rsidRPr="00CC4A6E">
        <w:rPr>
          <w:rFonts w:ascii="Times New Roman" w:hAnsi="Times New Roman" w:cs="Times New Roman"/>
          <w:sz w:val="28"/>
          <w:szCs w:val="28"/>
        </w:rPr>
        <w:t>za</w:t>
      </w:r>
      <w:r w:rsidR="00A5172E" w:rsidRPr="00CC4A6E">
        <w:rPr>
          <w:rFonts w:ascii="Times New Roman" w:hAnsi="Times New Roman" w:cs="Times New Roman"/>
          <w:sz w:val="28"/>
          <w:szCs w:val="28"/>
        </w:rPr>
        <w:t>r</w:t>
      </w:r>
      <w:r w:rsidRPr="00CC4A6E">
        <w:rPr>
          <w:rFonts w:ascii="Times New Roman" w:hAnsi="Times New Roman" w:cs="Times New Roman"/>
          <w:sz w:val="28"/>
          <w:szCs w:val="28"/>
        </w:rPr>
        <w:t>dous material</w:t>
      </w:r>
      <w:r w:rsidR="004D7934" w:rsidRPr="00CC4A6E">
        <w:rPr>
          <w:rFonts w:ascii="Times New Roman" w:hAnsi="Times New Roman" w:cs="Times New Roman"/>
          <w:sz w:val="28"/>
          <w:szCs w:val="28"/>
        </w:rPr>
        <w:t>,</w:t>
      </w:r>
      <w:r w:rsidRPr="00CC4A6E">
        <w:rPr>
          <w:rFonts w:ascii="Times New Roman" w:hAnsi="Times New Roman" w:cs="Times New Roman"/>
          <w:sz w:val="28"/>
          <w:szCs w:val="28"/>
        </w:rPr>
        <w:t xml:space="preserve"> does not detract from the</w:t>
      </w:r>
      <w:r w:rsidR="00BF2381" w:rsidRPr="00CC4A6E">
        <w:rPr>
          <w:rFonts w:ascii="Times New Roman" w:hAnsi="Times New Roman" w:cs="Times New Roman"/>
          <w:sz w:val="28"/>
          <w:szCs w:val="28"/>
        </w:rPr>
        <w:t>ir</w:t>
      </w:r>
      <w:r w:rsidRPr="00CC4A6E">
        <w:rPr>
          <w:rFonts w:ascii="Times New Roman" w:hAnsi="Times New Roman" w:cs="Times New Roman"/>
          <w:sz w:val="28"/>
          <w:szCs w:val="28"/>
        </w:rPr>
        <w:t xml:space="preserve"> use directly in the process </w:t>
      </w:r>
      <w:r w:rsidR="00055056" w:rsidRPr="00CC4A6E">
        <w:rPr>
          <w:rFonts w:ascii="Times New Roman" w:hAnsi="Times New Roman" w:cs="Times New Roman"/>
          <w:sz w:val="28"/>
          <w:szCs w:val="28"/>
        </w:rPr>
        <w:t xml:space="preserve">of </w:t>
      </w:r>
      <w:r w:rsidRPr="00CC4A6E">
        <w:rPr>
          <w:rFonts w:ascii="Times New Roman" w:hAnsi="Times New Roman" w:cs="Times New Roman"/>
          <w:sz w:val="28"/>
          <w:szCs w:val="28"/>
        </w:rPr>
        <w:t>manufacture or a process similar thereto.</w:t>
      </w:r>
      <w:r w:rsidR="00A845BD" w:rsidRPr="00CC4A6E">
        <w:rPr>
          <w:rFonts w:ascii="Times New Roman" w:hAnsi="Times New Roman" w:cs="Times New Roman"/>
          <w:sz w:val="28"/>
          <w:szCs w:val="28"/>
        </w:rPr>
        <w:t xml:space="preserve"> </w:t>
      </w:r>
      <w:r w:rsidR="00A5172E" w:rsidRPr="00CC4A6E">
        <w:rPr>
          <w:rFonts w:ascii="Times New Roman" w:hAnsi="Times New Roman" w:cs="Times New Roman"/>
          <w:sz w:val="28"/>
          <w:szCs w:val="28"/>
        </w:rPr>
        <w:t xml:space="preserve">The conversion of the collected hazardous solid waste material into waste that is safe for storage is the purpose of Enviroserv’s business. </w:t>
      </w:r>
      <w:r w:rsidR="00BF2381" w:rsidRPr="00CC4A6E">
        <w:rPr>
          <w:rFonts w:ascii="Times New Roman" w:hAnsi="Times New Roman" w:cs="Times New Roman"/>
          <w:sz w:val="28"/>
          <w:szCs w:val="28"/>
        </w:rPr>
        <w:t>T</w:t>
      </w:r>
      <w:r w:rsidR="00A5172E" w:rsidRPr="00CC4A6E">
        <w:rPr>
          <w:rFonts w:ascii="Times New Roman" w:hAnsi="Times New Roman" w:cs="Times New Roman"/>
          <w:sz w:val="28"/>
          <w:szCs w:val="28"/>
        </w:rPr>
        <w:t xml:space="preserve">he </w:t>
      </w:r>
      <w:r w:rsidR="00BF2381" w:rsidRPr="00CC4A6E">
        <w:rPr>
          <w:rFonts w:ascii="Times New Roman" w:hAnsi="Times New Roman" w:cs="Times New Roman"/>
          <w:sz w:val="28"/>
          <w:szCs w:val="28"/>
        </w:rPr>
        <w:t>‘</w:t>
      </w:r>
      <w:r w:rsidR="00A5172E" w:rsidRPr="00CC4A6E">
        <w:rPr>
          <w:rFonts w:ascii="Times New Roman" w:hAnsi="Times New Roman" w:cs="Times New Roman"/>
          <w:sz w:val="28"/>
          <w:szCs w:val="28"/>
        </w:rPr>
        <w:t>unwanted</w:t>
      </w:r>
      <w:r w:rsidR="00BF2381" w:rsidRPr="00CC4A6E">
        <w:rPr>
          <w:rFonts w:ascii="Times New Roman" w:hAnsi="Times New Roman" w:cs="Times New Roman"/>
          <w:sz w:val="28"/>
          <w:szCs w:val="28"/>
        </w:rPr>
        <w:t>’</w:t>
      </w:r>
      <w:r w:rsidR="00A5172E" w:rsidRPr="00CC4A6E">
        <w:rPr>
          <w:rFonts w:ascii="Times New Roman" w:hAnsi="Times New Roman" w:cs="Times New Roman"/>
          <w:sz w:val="28"/>
          <w:szCs w:val="28"/>
        </w:rPr>
        <w:t xml:space="preserve"> leachate is an intended </w:t>
      </w:r>
      <w:r w:rsidR="00BF2381" w:rsidRPr="00CC4A6E">
        <w:rPr>
          <w:rFonts w:ascii="Times New Roman" w:hAnsi="Times New Roman" w:cs="Times New Roman"/>
          <w:sz w:val="28"/>
          <w:szCs w:val="28"/>
        </w:rPr>
        <w:t xml:space="preserve">or desired </w:t>
      </w:r>
      <w:r w:rsidR="00A5172E" w:rsidRPr="00CC4A6E">
        <w:rPr>
          <w:rFonts w:ascii="Times New Roman" w:hAnsi="Times New Roman" w:cs="Times New Roman"/>
          <w:sz w:val="28"/>
          <w:szCs w:val="28"/>
        </w:rPr>
        <w:t>product of the processes performed by that business.</w:t>
      </w:r>
    </w:p>
    <w:p w14:paraId="733ED480" w14:textId="77777777" w:rsidR="009D2D67" w:rsidRPr="00CC4A6E" w:rsidRDefault="009D2D67" w:rsidP="00BF2381">
      <w:pPr>
        <w:spacing w:after="0" w:line="360" w:lineRule="auto"/>
        <w:jc w:val="both"/>
        <w:rPr>
          <w:rFonts w:ascii="Times New Roman" w:hAnsi="Times New Roman" w:cs="Times New Roman"/>
          <w:sz w:val="28"/>
          <w:szCs w:val="28"/>
        </w:rPr>
      </w:pPr>
    </w:p>
    <w:p w14:paraId="4C6B14CE" w14:textId="77777777" w:rsidR="00A6789E" w:rsidRPr="00CC4A6E" w:rsidRDefault="009D2D67" w:rsidP="00BD3D27">
      <w:pPr>
        <w:spacing w:after="0" w:line="360" w:lineRule="auto"/>
        <w:jc w:val="both"/>
        <w:rPr>
          <w:rFonts w:ascii="Times New Roman" w:hAnsi="Times New Roman" w:cs="Times New Roman"/>
          <w:sz w:val="28"/>
          <w:szCs w:val="28"/>
        </w:rPr>
      </w:pPr>
      <w:r w:rsidRPr="00CC4A6E">
        <w:rPr>
          <w:rFonts w:ascii="Times New Roman" w:hAnsi="Times New Roman" w:cs="Times New Roman"/>
          <w:sz w:val="28"/>
          <w:szCs w:val="28"/>
        </w:rPr>
        <w:t>[</w:t>
      </w:r>
      <w:r w:rsidR="00F36DB1" w:rsidRPr="00CC4A6E">
        <w:rPr>
          <w:rFonts w:ascii="Times New Roman" w:hAnsi="Times New Roman" w:cs="Times New Roman"/>
          <w:sz w:val="28"/>
          <w:szCs w:val="28"/>
        </w:rPr>
        <w:t>28</w:t>
      </w:r>
      <w:r w:rsidRPr="00CC4A6E">
        <w:rPr>
          <w:rFonts w:ascii="Times New Roman" w:hAnsi="Times New Roman" w:cs="Times New Roman"/>
          <w:sz w:val="28"/>
          <w:szCs w:val="28"/>
        </w:rPr>
        <w:t>]</w:t>
      </w:r>
      <w:r w:rsidR="00C21459" w:rsidRPr="00CC4A6E">
        <w:rPr>
          <w:rFonts w:ascii="Times New Roman" w:hAnsi="Times New Roman" w:cs="Times New Roman"/>
          <w:sz w:val="28"/>
          <w:szCs w:val="28"/>
        </w:rPr>
        <w:tab/>
      </w:r>
      <w:r w:rsidR="00756810" w:rsidRPr="00CC4A6E">
        <w:rPr>
          <w:rFonts w:ascii="Times New Roman" w:hAnsi="Times New Roman" w:cs="Times New Roman"/>
          <w:sz w:val="28"/>
          <w:szCs w:val="28"/>
        </w:rPr>
        <w:t>Consequently, contrary to the Commissioner’s contention, the cells are not waste disposal assets. Neither are they ‘buildings’ as envisaged in s</w:t>
      </w:r>
      <w:r w:rsidR="00C21459" w:rsidRPr="00CC4A6E">
        <w:rPr>
          <w:rFonts w:ascii="Times New Roman" w:hAnsi="Times New Roman" w:cs="Times New Roman"/>
          <w:sz w:val="28"/>
          <w:szCs w:val="28"/>
        </w:rPr>
        <w:t xml:space="preserve"> </w:t>
      </w:r>
      <w:r w:rsidR="00756810" w:rsidRPr="00CC4A6E">
        <w:rPr>
          <w:rFonts w:ascii="Times New Roman" w:hAnsi="Times New Roman" w:cs="Times New Roman"/>
          <w:sz w:val="28"/>
          <w:szCs w:val="28"/>
        </w:rPr>
        <w:t xml:space="preserve">13 of the </w:t>
      </w:r>
      <w:r w:rsidR="00E94E3D" w:rsidRPr="00CC4A6E">
        <w:rPr>
          <w:rFonts w:ascii="Times New Roman" w:hAnsi="Times New Roman" w:cs="Times New Roman"/>
          <w:sz w:val="28"/>
          <w:szCs w:val="28"/>
        </w:rPr>
        <w:t>IT</w:t>
      </w:r>
      <w:r w:rsidR="00756810" w:rsidRPr="00CC4A6E">
        <w:rPr>
          <w:rFonts w:ascii="Times New Roman" w:hAnsi="Times New Roman" w:cs="Times New Roman"/>
          <w:sz w:val="28"/>
          <w:szCs w:val="28"/>
        </w:rPr>
        <w:t>A.</w:t>
      </w:r>
      <w:r w:rsidR="00756810" w:rsidRPr="00CC4A6E">
        <w:rPr>
          <w:rStyle w:val="FootnoteReference"/>
          <w:rFonts w:ascii="Times New Roman" w:hAnsi="Times New Roman" w:cs="Times New Roman"/>
          <w:sz w:val="28"/>
          <w:szCs w:val="28"/>
        </w:rPr>
        <w:footnoteReference w:id="12"/>
      </w:r>
      <w:r w:rsidR="00756810" w:rsidRPr="00CC4A6E">
        <w:rPr>
          <w:rFonts w:ascii="Times New Roman" w:hAnsi="Times New Roman" w:cs="Times New Roman"/>
          <w:sz w:val="28"/>
          <w:szCs w:val="28"/>
        </w:rPr>
        <w:t xml:space="preserve"> The cells were constructed with the specific intention that they would be used as plant wherein the extraction, collection and di</w:t>
      </w:r>
      <w:r w:rsidR="007A54B3" w:rsidRPr="00CC4A6E">
        <w:rPr>
          <w:rFonts w:ascii="Times New Roman" w:hAnsi="Times New Roman" w:cs="Times New Roman"/>
          <w:sz w:val="28"/>
          <w:szCs w:val="28"/>
        </w:rPr>
        <w:t xml:space="preserve">sposal of leachate would occur, with a </w:t>
      </w:r>
      <w:r w:rsidR="00756810" w:rsidRPr="00CC4A6E">
        <w:rPr>
          <w:rFonts w:ascii="Times New Roman" w:hAnsi="Times New Roman" w:cs="Times New Roman"/>
          <w:sz w:val="28"/>
          <w:szCs w:val="28"/>
        </w:rPr>
        <w:t>special drainage system installed for collection of leachate</w:t>
      </w:r>
      <w:r w:rsidR="00B05B46" w:rsidRPr="00CC4A6E">
        <w:rPr>
          <w:rFonts w:ascii="Times New Roman" w:hAnsi="Times New Roman" w:cs="Times New Roman"/>
          <w:sz w:val="28"/>
          <w:szCs w:val="28"/>
        </w:rPr>
        <w:t xml:space="preserve">. </w:t>
      </w:r>
    </w:p>
    <w:p w14:paraId="430A08AA" w14:textId="77777777" w:rsidR="005643FE" w:rsidRPr="00CC4A6E" w:rsidRDefault="005643FE" w:rsidP="00BF2381">
      <w:pPr>
        <w:spacing w:after="0" w:line="360" w:lineRule="auto"/>
        <w:jc w:val="both"/>
        <w:rPr>
          <w:rFonts w:ascii="Times New Roman" w:hAnsi="Times New Roman" w:cs="Times New Roman"/>
          <w:sz w:val="28"/>
          <w:szCs w:val="28"/>
        </w:rPr>
      </w:pPr>
    </w:p>
    <w:p w14:paraId="72FB35D3" w14:textId="77777777" w:rsidR="005643FE" w:rsidRPr="00CC4A6E" w:rsidRDefault="005643FE" w:rsidP="00BD3D27">
      <w:pPr>
        <w:spacing w:after="0" w:line="360" w:lineRule="auto"/>
        <w:jc w:val="both"/>
        <w:rPr>
          <w:rFonts w:ascii="Times New Roman" w:hAnsi="Times New Roman" w:cs="Times New Roman"/>
          <w:b/>
          <w:sz w:val="28"/>
          <w:szCs w:val="28"/>
        </w:rPr>
      </w:pPr>
      <w:r w:rsidRPr="00CC4A6E">
        <w:rPr>
          <w:rFonts w:ascii="Times New Roman" w:hAnsi="Times New Roman" w:cs="Times New Roman"/>
          <w:b/>
          <w:sz w:val="28"/>
          <w:szCs w:val="28"/>
        </w:rPr>
        <w:t>Understatement penalties</w:t>
      </w:r>
    </w:p>
    <w:p w14:paraId="2A4CD837" w14:textId="77777777" w:rsidR="00C2529F" w:rsidRPr="00CC4A6E" w:rsidRDefault="00C2529F" w:rsidP="00BD3D27">
      <w:pPr>
        <w:spacing w:after="0" w:line="360" w:lineRule="auto"/>
        <w:jc w:val="both"/>
        <w:rPr>
          <w:rFonts w:ascii="Times New Roman" w:hAnsi="Times New Roman" w:cs="Times New Roman"/>
          <w:sz w:val="28"/>
          <w:szCs w:val="28"/>
        </w:rPr>
      </w:pPr>
      <w:r w:rsidRPr="00CC4A6E">
        <w:rPr>
          <w:rFonts w:ascii="Times New Roman" w:hAnsi="Times New Roman" w:cs="Times New Roman"/>
          <w:sz w:val="28"/>
          <w:szCs w:val="28"/>
        </w:rPr>
        <w:t>[</w:t>
      </w:r>
      <w:r w:rsidR="00F36DB1" w:rsidRPr="00CC4A6E">
        <w:rPr>
          <w:rFonts w:ascii="Times New Roman" w:hAnsi="Times New Roman" w:cs="Times New Roman"/>
          <w:sz w:val="28"/>
          <w:szCs w:val="28"/>
        </w:rPr>
        <w:t>29</w:t>
      </w:r>
      <w:r w:rsidRPr="00CC4A6E">
        <w:rPr>
          <w:rFonts w:ascii="Times New Roman" w:hAnsi="Times New Roman" w:cs="Times New Roman"/>
          <w:sz w:val="28"/>
          <w:szCs w:val="28"/>
        </w:rPr>
        <w:t>]</w:t>
      </w:r>
      <w:r w:rsidRPr="00CC4A6E">
        <w:rPr>
          <w:rFonts w:ascii="Times New Roman" w:hAnsi="Times New Roman" w:cs="Times New Roman"/>
          <w:sz w:val="28"/>
          <w:szCs w:val="28"/>
        </w:rPr>
        <w:tab/>
      </w:r>
      <w:r w:rsidR="005F1649" w:rsidRPr="00CC4A6E">
        <w:rPr>
          <w:rFonts w:ascii="Times New Roman" w:hAnsi="Times New Roman" w:cs="Times New Roman"/>
          <w:sz w:val="28"/>
          <w:szCs w:val="28"/>
        </w:rPr>
        <w:t>The basis</w:t>
      </w:r>
      <w:r w:rsidR="00FF2BEB" w:rsidRPr="00CC4A6E">
        <w:rPr>
          <w:rFonts w:ascii="Times New Roman" w:hAnsi="Times New Roman" w:cs="Times New Roman"/>
          <w:sz w:val="28"/>
          <w:szCs w:val="28"/>
        </w:rPr>
        <w:t xml:space="preserve"> for imposition of an understatement penalty</w:t>
      </w:r>
      <w:r w:rsidR="00FF2BEB" w:rsidRPr="00CC4A6E">
        <w:rPr>
          <w:rStyle w:val="FootnoteReference"/>
          <w:rFonts w:ascii="Times New Roman" w:hAnsi="Times New Roman" w:cs="Times New Roman"/>
          <w:sz w:val="28"/>
          <w:szCs w:val="28"/>
        </w:rPr>
        <w:footnoteReference w:id="13"/>
      </w:r>
      <w:r w:rsidR="005B486C" w:rsidRPr="00CC4A6E">
        <w:rPr>
          <w:rFonts w:ascii="Times New Roman" w:hAnsi="Times New Roman" w:cs="Times New Roman"/>
          <w:sz w:val="28"/>
          <w:szCs w:val="28"/>
        </w:rPr>
        <w:t xml:space="preserve"> </w:t>
      </w:r>
      <w:r w:rsidR="005F1649" w:rsidRPr="00CC4A6E">
        <w:rPr>
          <w:rFonts w:ascii="Times New Roman" w:hAnsi="Times New Roman" w:cs="Times New Roman"/>
          <w:sz w:val="28"/>
          <w:szCs w:val="28"/>
        </w:rPr>
        <w:t xml:space="preserve">is </w:t>
      </w:r>
      <w:r w:rsidR="00FF2BEB" w:rsidRPr="00CC4A6E">
        <w:rPr>
          <w:rFonts w:ascii="Times New Roman" w:hAnsi="Times New Roman" w:cs="Times New Roman"/>
          <w:sz w:val="28"/>
          <w:szCs w:val="28"/>
        </w:rPr>
        <w:t xml:space="preserve">the </w:t>
      </w:r>
      <w:r w:rsidR="005F1649" w:rsidRPr="00CC4A6E">
        <w:rPr>
          <w:rFonts w:ascii="Times New Roman" w:hAnsi="Times New Roman" w:cs="Times New Roman"/>
          <w:sz w:val="28"/>
          <w:szCs w:val="28"/>
        </w:rPr>
        <w:t xml:space="preserve">prejudice suffered by the Commissioner as a result of understatement of income by a taxpayer. </w:t>
      </w:r>
      <w:r w:rsidRPr="00CC4A6E">
        <w:rPr>
          <w:rFonts w:ascii="Times New Roman" w:hAnsi="Times New Roman" w:cs="Times New Roman"/>
          <w:sz w:val="28"/>
          <w:szCs w:val="28"/>
        </w:rPr>
        <w:t>‘</w:t>
      </w:r>
      <w:r w:rsidR="005B3F50" w:rsidRPr="00CC4A6E">
        <w:rPr>
          <w:rFonts w:ascii="Times New Roman" w:hAnsi="Times New Roman" w:cs="Times New Roman"/>
          <w:sz w:val="28"/>
          <w:szCs w:val="28"/>
        </w:rPr>
        <w:t>U</w:t>
      </w:r>
      <w:r w:rsidRPr="00CC4A6E">
        <w:rPr>
          <w:rFonts w:ascii="Times New Roman" w:hAnsi="Times New Roman" w:cs="Times New Roman"/>
          <w:sz w:val="28"/>
          <w:szCs w:val="28"/>
        </w:rPr>
        <w:t>nderstatement</w:t>
      </w:r>
      <w:r w:rsidR="005B3F50" w:rsidRPr="00CC4A6E">
        <w:rPr>
          <w:rFonts w:ascii="Times New Roman" w:hAnsi="Times New Roman" w:cs="Times New Roman"/>
          <w:sz w:val="28"/>
          <w:szCs w:val="28"/>
        </w:rPr>
        <w:t>’ is defined in s</w:t>
      </w:r>
      <w:r w:rsidR="00C21459" w:rsidRPr="00CC4A6E">
        <w:rPr>
          <w:rFonts w:ascii="Times New Roman" w:hAnsi="Times New Roman" w:cs="Times New Roman"/>
          <w:sz w:val="28"/>
          <w:szCs w:val="28"/>
        </w:rPr>
        <w:t xml:space="preserve"> </w:t>
      </w:r>
      <w:r w:rsidR="005B3F50" w:rsidRPr="00CC4A6E">
        <w:rPr>
          <w:rFonts w:ascii="Times New Roman" w:hAnsi="Times New Roman" w:cs="Times New Roman"/>
          <w:sz w:val="28"/>
          <w:szCs w:val="28"/>
        </w:rPr>
        <w:t>221 of the TAA as</w:t>
      </w:r>
      <w:r w:rsidRPr="00CC4A6E">
        <w:rPr>
          <w:rFonts w:ascii="Times New Roman" w:hAnsi="Times New Roman" w:cs="Times New Roman"/>
          <w:sz w:val="28"/>
          <w:szCs w:val="28"/>
        </w:rPr>
        <w:t xml:space="preserve">: </w:t>
      </w:r>
    </w:p>
    <w:p w14:paraId="610F737F" w14:textId="77777777" w:rsidR="00C2529F" w:rsidRPr="00CC4A6E" w:rsidRDefault="00C2529F" w:rsidP="00BD3D27">
      <w:pPr>
        <w:spacing w:after="0" w:line="360" w:lineRule="auto"/>
        <w:jc w:val="both"/>
        <w:rPr>
          <w:rFonts w:ascii="Times New Roman" w:hAnsi="Times New Roman" w:cs="Times New Roman"/>
          <w:sz w:val="24"/>
          <w:szCs w:val="24"/>
        </w:rPr>
      </w:pPr>
      <w:r w:rsidRPr="00CC4A6E">
        <w:rPr>
          <w:rFonts w:ascii="Times New Roman" w:hAnsi="Times New Roman" w:cs="Times New Roman"/>
          <w:sz w:val="24"/>
          <w:szCs w:val="24"/>
        </w:rPr>
        <w:t xml:space="preserve">‘any prejudice to SARS or the </w:t>
      </w:r>
      <w:r w:rsidRPr="00CC4A6E">
        <w:rPr>
          <w:rFonts w:ascii="Times New Roman" w:hAnsi="Times New Roman" w:cs="Times New Roman"/>
          <w:i/>
          <w:sz w:val="24"/>
          <w:szCs w:val="24"/>
        </w:rPr>
        <w:t>fiscus</w:t>
      </w:r>
      <w:r w:rsidRPr="00CC4A6E">
        <w:rPr>
          <w:rFonts w:ascii="Times New Roman" w:hAnsi="Times New Roman" w:cs="Times New Roman"/>
          <w:sz w:val="24"/>
          <w:szCs w:val="24"/>
        </w:rPr>
        <w:t xml:space="preserve"> in respect of a tax period as a result of -  </w:t>
      </w:r>
    </w:p>
    <w:p w14:paraId="28CEADD9" w14:textId="77777777" w:rsidR="00C2529F" w:rsidRPr="00CC4A6E" w:rsidRDefault="00C2529F" w:rsidP="00BD3D27">
      <w:pPr>
        <w:spacing w:after="0" w:line="360" w:lineRule="auto"/>
        <w:jc w:val="both"/>
        <w:rPr>
          <w:rFonts w:ascii="Times New Roman" w:hAnsi="Times New Roman" w:cs="Times New Roman"/>
          <w:sz w:val="24"/>
          <w:szCs w:val="24"/>
        </w:rPr>
      </w:pPr>
      <w:r w:rsidRPr="00CC4A6E">
        <w:rPr>
          <w:rFonts w:ascii="Times New Roman" w:hAnsi="Times New Roman" w:cs="Times New Roman"/>
          <w:sz w:val="24"/>
          <w:szCs w:val="24"/>
        </w:rPr>
        <w:t>(a</w:t>
      </w:r>
      <w:r w:rsidR="00C21459" w:rsidRPr="00CC4A6E">
        <w:rPr>
          <w:rFonts w:ascii="Times New Roman" w:hAnsi="Times New Roman" w:cs="Times New Roman"/>
          <w:sz w:val="24"/>
          <w:szCs w:val="24"/>
        </w:rPr>
        <w:t>)</w:t>
      </w:r>
      <w:r w:rsidRPr="00CC4A6E">
        <w:rPr>
          <w:rFonts w:ascii="Times New Roman" w:hAnsi="Times New Roman" w:cs="Times New Roman"/>
          <w:sz w:val="24"/>
          <w:szCs w:val="24"/>
        </w:rPr>
        <w:t xml:space="preserve"> a default in rendering a return; </w:t>
      </w:r>
    </w:p>
    <w:p w14:paraId="1BF02817" w14:textId="77777777" w:rsidR="00C2529F" w:rsidRPr="00CC4A6E" w:rsidRDefault="00C2529F" w:rsidP="00BD3D27">
      <w:pPr>
        <w:spacing w:after="0" w:line="360" w:lineRule="auto"/>
        <w:jc w:val="both"/>
        <w:rPr>
          <w:rFonts w:ascii="Times New Roman" w:hAnsi="Times New Roman" w:cs="Times New Roman"/>
          <w:sz w:val="24"/>
          <w:szCs w:val="24"/>
        </w:rPr>
      </w:pPr>
      <w:r w:rsidRPr="00CC4A6E">
        <w:rPr>
          <w:rFonts w:ascii="Times New Roman" w:hAnsi="Times New Roman" w:cs="Times New Roman"/>
          <w:sz w:val="24"/>
          <w:szCs w:val="24"/>
        </w:rPr>
        <w:t xml:space="preserve">(b) an omission from a return; </w:t>
      </w:r>
    </w:p>
    <w:p w14:paraId="673EAE0E" w14:textId="77777777" w:rsidR="00C2529F" w:rsidRPr="00CC4A6E" w:rsidRDefault="00C2529F" w:rsidP="00BD3D27">
      <w:pPr>
        <w:spacing w:after="0" w:line="360" w:lineRule="auto"/>
        <w:jc w:val="both"/>
        <w:rPr>
          <w:rFonts w:ascii="Times New Roman" w:hAnsi="Times New Roman" w:cs="Times New Roman"/>
          <w:sz w:val="24"/>
          <w:szCs w:val="24"/>
        </w:rPr>
      </w:pPr>
      <w:r w:rsidRPr="00CC4A6E">
        <w:rPr>
          <w:rFonts w:ascii="Times New Roman" w:hAnsi="Times New Roman" w:cs="Times New Roman"/>
          <w:sz w:val="24"/>
          <w:szCs w:val="24"/>
        </w:rPr>
        <w:t>(c) an incorrect statement in a return; or</w:t>
      </w:r>
    </w:p>
    <w:p w14:paraId="6AA835A9" w14:textId="77777777" w:rsidR="00C2529F" w:rsidRPr="00CC4A6E" w:rsidRDefault="00C2529F" w:rsidP="00BD3D27">
      <w:pPr>
        <w:spacing w:after="0" w:line="360" w:lineRule="auto"/>
        <w:jc w:val="both"/>
        <w:rPr>
          <w:rFonts w:ascii="Times New Roman" w:hAnsi="Times New Roman" w:cs="Times New Roman"/>
          <w:sz w:val="24"/>
          <w:szCs w:val="24"/>
        </w:rPr>
      </w:pPr>
      <w:r w:rsidRPr="00CC4A6E">
        <w:rPr>
          <w:rFonts w:ascii="Times New Roman" w:hAnsi="Times New Roman" w:cs="Times New Roman"/>
          <w:sz w:val="24"/>
          <w:szCs w:val="24"/>
        </w:rPr>
        <w:t>(d)</w:t>
      </w:r>
      <w:r w:rsidR="005B486C" w:rsidRPr="00CC4A6E">
        <w:rPr>
          <w:rFonts w:ascii="Times New Roman" w:hAnsi="Times New Roman" w:cs="Times New Roman"/>
          <w:sz w:val="24"/>
          <w:szCs w:val="24"/>
        </w:rPr>
        <w:t xml:space="preserve"> </w:t>
      </w:r>
      <w:r w:rsidRPr="00CC4A6E">
        <w:rPr>
          <w:rFonts w:ascii="Times New Roman" w:hAnsi="Times New Roman" w:cs="Times New Roman"/>
          <w:sz w:val="24"/>
          <w:szCs w:val="24"/>
        </w:rPr>
        <w:t xml:space="preserve">if no return is required, the failure to pay the correct amount of </w:t>
      </w:r>
      <w:r w:rsidR="005B486C" w:rsidRPr="00CC4A6E">
        <w:rPr>
          <w:rFonts w:ascii="Times New Roman" w:hAnsi="Times New Roman" w:cs="Times New Roman"/>
          <w:sz w:val="24"/>
          <w:szCs w:val="24"/>
        </w:rPr>
        <w:t>“</w:t>
      </w:r>
      <w:r w:rsidRPr="00CC4A6E">
        <w:rPr>
          <w:rFonts w:ascii="Times New Roman" w:hAnsi="Times New Roman" w:cs="Times New Roman"/>
          <w:sz w:val="24"/>
          <w:szCs w:val="24"/>
        </w:rPr>
        <w:t>tax</w:t>
      </w:r>
      <w:r w:rsidR="005B486C" w:rsidRPr="00CC4A6E">
        <w:rPr>
          <w:rFonts w:ascii="Times New Roman" w:hAnsi="Times New Roman" w:cs="Times New Roman"/>
          <w:sz w:val="24"/>
          <w:szCs w:val="24"/>
        </w:rPr>
        <w:t>”</w:t>
      </w:r>
      <w:r w:rsidRPr="00CC4A6E">
        <w:rPr>
          <w:rFonts w:ascii="Times New Roman" w:hAnsi="Times New Roman" w:cs="Times New Roman"/>
          <w:sz w:val="24"/>
          <w:szCs w:val="24"/>
        </w:rPr>
        <w:t>.</w:t>
      </w:r>
      <w:r w:rsidR="005B486C" w:rsidRPr="00CC4A6E">
        <w:rPr>
          <w:rFonts w:ascii="Times New Roman" w:hAnsi="Times New Roman" w:cs="Times New Roman"/>
          <w:sz w:val="24"/>
          <w:szCs w:val="24"/>
        </w:rPr>
        <w:t>’</w:t>
      </w:r>
    </w:p>
    <w:p w14:paraId="521F87C9" w14:textId="77777777" w:rsidR="00C2529F" w:rsidRPr="00CC4A6E" w:rsidRDefault="00C2529F" w:rsidP="000C1B5D">
      <w:pPr>
        <w:spacing w:after="0" w:line="360" w:lineRule="auto"/>
        <w:jc w:val="both"/>
        <w:rPr>
          <w:rFonts w:ascii="Times New Roman" w:hAnsi="Times New Roman" w:cs="Times New Roman"/>
          <w:sz w:val="28"/>
          <w:szCs w:val="28"/>
        </w:rPr>
      </w:pPr>
    </w:p>
    <w:p w14:paraId="1EA8F95F" w14:textId="77777777" w:rsidR="00FF2BEB" w:rsidRPr="00CC4A6E" w:rsidRDefault="00303081" w:rsidP="00BD3D27">
      <w:pPr>
        <w:spacing w:after="0" w:line="360" w:lineRule="auto"/>
        <w:jc w:val="both"/>
        <w:rPr>
          <w:rFonts w:ascii="Times New Roman" w:hAnsi="Times New Roman" w:cs="Times New Roman"/>
          <w:sz w:val="28"/>
          <w:szCs w:val="28"/>
        </w:rPr>
      </w:pPr>
      <w:r w:rsidRPr="00CC4A6E">
        <w:rPr>
          <w:rFonts w:ascii="Times New Roman" w:hAnsi="Times New Roman" w:cs="Times New Roman"/>
          <w:sz w:val="28"/>
          <w:szCs w:val="28"/>
        </w:rPr>
        <w:t>[</w:t>
      </w:r>
      <w:r w:rsidR="00F36DB1" w:rsidRPr="00CC4A6E">
        <w:rPr>
          <w:rFonts w:ascii="Times New Roman" w:hAnsi="Times New Roman" w:cs="Times New Roman"/>
          <w:sz w:val="28"/>
          <w:szCs w:val="28"/>
        </w:rPr>
        <w:t>30</w:t>
      </w:r>
      <w:r w:rsidRPr="00CC4A6E">
        <w:rPr>
          <w:rFonts w:ascii="Times New Roman" w:hAnsi="Times New Roman" w:cs="Times New Roman"/>
          <w:sz w:val="28"/>
          <w:szCs w:val="28"/>
        </w:rPr>
        <w:t>]</w:t>
      </w:r>
      <w:r w:rsidRPr="00CC4A6E">
        <w:rPr>
          <w:rFonts w:ascii="Times New Roman" w:hAnsi="Times New Roman" w:cs="Times New Roman"/>
          <w:sz w:val="28"/>
          <w:szCs w:val="28"/>
        </w:rPr>
        <w:tab/>
        <w:t>It was submitted on behalf of the Commissioner that Enviroserv failed to exercise reasonable care in compl</w:t>
      </w:r>
      <w:r w:rsidR="00FF2BEB" w:rsidRPr="00CC4A6E">
        <w:rPr>
          <w:rFonts w:ascii="Times New Roman" w:hAnsi="Times New Roman" w:cs="Times New Roman"/>
          <w:sz w:val="28"/>
          <w:szCs w:val="28"/>
        </w:rPr>
        <w:t>eting its return because</w:t>
      </w:r>
      <w:r w:rsidRPr="00CC4A6E">
        <w:rPr>
          <w:rFonts w:ascii="Times New Roman" w:hAnsi="Times New Roman" w:cs="Times New Roman"/>
          <w:sz w:val="28"/>
          <w:szCs w:val="28"/>
        </w:rPr>
        <w:t xml:space="preserve"> the decision to reduce the loan was taken by its own management rather than external advisors. Its </w:t>
      </w:r>
      <w:r w:rsidR="00EF23CC" w:rsidRPr="00CC4A6E">
        <w:rPr>
          <w:rFonts w:ascii="Times New Roman" w:hAnsi="Times New Roman" w:cs="Times New Roman"/>
          <w:sz w:val="28"/>
          <w:szCs w:val="28"/>
        </w:rPr>
        <w:t>t</w:t>
      </w:r>
      <w:r w:rsidRPr="00CC4A6E">
        <w:rPr>
          <w:rFonts w:ascii="Times New Roman" w:hAnsi="Times New Roman" w:cs="Times New Roman"/>
          <w:sz w:val="28"/>
          <w:szCs w:val="28"/>
        </w:rPr>
        <w:t xml:space="preserve">ax </w:t>
      </w:r>
      <w:r w:rsidRPr="00CC4A6E">
        <w:rPr>
          <w:rFonts w:ascii="Times New Roman" w:hAnsi="Times New Roman" w:cs="Times New Roman"/>
          <w:sz w:val="28"/>
          <w:szCs w:val="28"/>
        </w:rPr>
        <w:lastRenderedPageBreak/>
        <w:t xml:space="preserve">manager, being a </w:t>
      </w:r>
      <w:r w:rsidR="00C21459" w:rsidRPr="00CC4A6E">
        <w:rPr>
          <w:rFonts w:ascii="Times New Roman" w:hAnsi="Times New Roman" w:cs="Times New Roman"/>
          <w:sz w:val="28"/>
          <w:szCs w:val="28"/>
        </w:rPr>
        <w:t>chartered</w:t>
      </w:r>
      <w:r w:rsidRPr="00CC4A6E">
        <w:rPr>
          <w:rFonts w:ascii="Times New Roman" w:hAnsi="Times New Roman" w:cs="Times New Roman"/>
          <w:sz w:val="28"/>
          <w:szCs w:val="28"/>
        </w:rPr>
        <w:t xml:space="preserve"> accountant, should have realised that the glaring assessed loss of ‘almost R26 million needed to be treated with care</w:t>
      </w:r>
      <w:r w:rsidR="00EF23CC" w:rsidRPr="00CC4A6E">
        <w:rPr>
          <w:rFonts w:ascii="Times New Roman" w:hAnsi="Times New Roman" w:cs="Times New Roman"/>
          <w:sz w:val="28"/>
          <w:szCs w:val="28"/>
        </w:rPr>
        <w:t>’</w:t>
      </w:r>
      <w:r w:rsidRPr="00CC4A6E">
        <w:rPr>
          <w:rFonts w:ascii="Times New Roman" w:hAnsi="Times New Roman" w:cs="Times New Roman"/>
          <w:sz w:val="28"/>
          <w:szCs w:val="28"/>
        </w:rPr>
        <w:t>.</w:t>
      </w:r>
      <w:r w:rsidR="00FF2BEB" w:rsidRPr="00CC4A6E">
        <w:rPr>
          <w:rFonts w:ascii="Times New Roman" w:hAnsi="Times New Roman" w:cs="Times New Roman"/>
          <w:sz w:val="28"/>
          <w:szCs w:val="28"/>
        </w:rPr>
        <w:t xml:space="preserve"> H</w:t>
      </w:r>
      <w:r w:rsidR="00362990" w:rsidRPr="00CC4A6E">
        <w:rPr>
          <w:rFonts w:ascii="Times New Roman" w:hAnsi="Times New Roman" w:cs="Times New Roman"/>
          <w:sz w:val="28"/>
          <w:szCs w:val="28"/>
        </w:rPr>
        <w:t xml:space="preserve">owever, in </w:t>
      </w:r>
      <w:r w:rsidR="00BF2381" w:rsidRPr="00CC4A6E">
        <w:rPr>
          <w:rFonts w:ascii="Times New Roman" w:hAnsi="Times New Roman" w:cs="Times New Roman"/>
          <w:sz w:val="28"/>
          <w:szCs w:val="28"/>
        </w:rPr>
        <w:t>the</w:t>
      </w:r>
      <w:r w:rsidR="00362990" w:rsidRPr="00CC4A6E">
        <w:rPr>
          <w:rFonts w:ascii="Times New Roman" w:hAnsi="Times New Roman" w:cs="Times New Roman"/>
          <w:sz w:val="28"/>
          <w:szCs w:val="28"/>
        </w:rPr>
        <w:t xml:space="preserve"> statement prepared </w:t>
      </w:r>
      <w:r w:rsidR="00FF2BEB" w:rsidRPr="00CC4A6E">
        <w:rPr>
          <w:rFonts w:ascii="Times New Roman" w:hAnsi="Times New Roman" w:cs="Times New Roman"/>
          <w:sz w:val="28"/>
          <w:szCs w:val="28"/>
        </w:rPr>
        <w:t xml:space="preserve">in terms of </w:t>
      </w:r>
      <w:r w:rsidR="00EF23CC" w:rsidRPr="00CC4A6E">
        <w:rPr>
          <w:rFonts w:ascii="Times New Roman" w:hAnsi="Times New Roman" w:cs="Times New Roman"/>
          <w:sz w:val="28"/>
          <w:szCs w:val="28"/>
        </w:rPr>
        <w:t>r</w:t>
      </w:r>
      <w:r w:rsidR="00FF2BEB" w:rsidRPr="00CC4A6E">
        <w:rPr>
          <w:rFonts w:ascii="Times New Roman" w:hAnsi="Times New Roman" w:cs="Times New Roman"/>
          <w:sz w:val="28"/>
          <w:szCs w:val="28"/>
        </w:rPr>
        <w:t xml:space="preserve">ule 31 of the Tax Court Rules, </w:t>
      </w:r>
      <w:r w:rsidR="00362990" w:rsidRPr="00CC4A6E">
        <w:rPr>
          <w:rFonts w:ascii="Times New Roman" w:hAnsi="Times New Roman" w:cs="Times New Roman"/>
          <w:sz w:val="28"/>
          <w:szCs w:val="28"/>
        </w:rPr>
        <w:t xml:space="preserve">the Commissioner gave </w:t>
      </w:r>
      <w:r w:rsidR="004D7934" w:rsidRPr="00CC4A6E">
        <w:rPr>
          <w:rFonts w:ascii="Times New Roman" w:hAnsi="Times New Roman" w:cs="Times New Roman"/>
          <w:sz w:val="28"/>
          <w:szCs w:val="28"/>
        </w:rPr>
        <w:t xml:space="preserve">no </w:t>
      </w:r>
      <w:r w:rsidR="00362990" w:rsidRPr="00CC4A6E">
        <w:rPr>
          <w:rFonts w:ascii="Times New Roman" w:hAnsi="Times New Roman" w:cs="Times New Roman"/>
          <w:sz w:val="28"/>
          <w:szCs w:val="28"/>
        </w:rPr>
        <w:t xml:space="preserve">details of </w:t>
      </w:r>
      <w:r w:rsidR="004D7934" w:rsidRPr="00CC4A6E">
        <w:rPr>
          <w:rFonts w:ascii="Times New Roman" w:hAnsi="Times New Roman" w:cs="Times New Roman"/>
          <w:sz w:val="28"/>
          <w:szCs w:val="28"/>
        </w:rPr>
        <w:t xml:space="preserve">any </w:t>
      </w:r>
      <w:r w:rsidR="00362990" w:rsidRPr="00CC4A6E">
        <w:rPr>
          <w:rFonts w:ascii="Times New Roman" w:hAnsi="Times New Roman" w:cs="Times New Roman"/>
          <w:sz w:val="28"/>
          <w:szCs w:val="28"/>
        </w:rPr>
        <w:t>prejudice suffered by SARS. He merely identified, as one of the issues in dispute,</w:t>
      </w:r>
      <w:r w:rsidR="00FF2BEB" w:rsidRPr="00CC4A6E">
        <w:rPr>
          <w:rFonts w:ascii="Times New Roman" w:hAnsi="Times New Roman" w:cs="Times New Roman"/>
          <w:sz w:val="28"/>
          <w:szCs w:val="28"/>
        </w:rPr>
        <w:t xml:space="preserve"> the issue ‘whether the understatement penalties issued by SARS ought to be remitted or reduced’. </w:t>
      </w:r>
    </w:p>
    <w:p w14:paraId="537372B3" w14:textId="77777777" w:rsidR="00362990" w:rsidRPr="00CC4A6E" w:rsidRDefault="00362990" w:rsidP="00FF2BEB">
      <w:pPr>
        <w:spacing w:after="0" w:line="360" w:lineRule="auto"/>
        <w:ind w:left="360"/>
        <w:jc w:val="both"/>
        <w:rPr>
          <w:rFonts w:ascii="Times New Roman" w:hAnsi="Times New Roman" w:cs="Times New Roman"/>
          <w:sz w:val="28"/>
          <w:szCs w:val="28"/>
        </w:rPr>
      </w:pPr>
    </w:p>
    <w:p w14:paraId="0F0417EB" w14:textId="77777777" w:rsidR="0049030F" w:rsidRPr="00CC4A6E" w:rsidRDefault="00BD3D27" w:rsidP="00BD3D27">
      <w:pPr>
        <w:spacing w:after="0" w:line="360" w:lineRule="auto"/>
        <w:jc w:val="both"/>
        <w:rPr>
          <w:rFonts w:ascii="Times New Roman" w:hAnsi="Times New Roman" w:cs="Times New Roman"/>
          <w:sz w:val="28"/>
          <w:szCs w:val="28"/>
        </w:rPr>
      </w:pPr>
      <w:r w:rsidRPr="00CC4A6E">
        <w:rPr>
          <w:rFonts w:ascii="Times New Roman" w:hAnsi="Times New Roman" w:cs="Times New Roman"/>
          <w:sz w:val="28"/>
          <w:szCs w:val="28"/>
        </w:rPr>
        <w:t>[</w:t>
      </w:r>
      <w:r w:rsidR="00F36DB1" w:rsidRPr="00CC4A6E">
        <w:rPr>
          <w:rFonts w:ascii="Times New Roman" w:hAnsi="Times New Roman" w:cs="Times New Roman"/>
          <w:sz w:val="28"/>
          <w:szCs w:val="28"/>
        </w:rPr>
        <w:t>31</w:t>
      </w:r>
      <w:r w:rsidR="00362990" w:rsidRPr="00CC4A6E">
        <w:rPr>
          <w:rFonts w:ascii="Times New Roman" w:hAnsi="Times New Roman" w:cs="Times New Roman"/>
          <w:sz w:val="28"/>
          <w:szCs w:val="28"/>
        </w:rPr>
        <w:t>]</w:t>
      </w:r>
      <w:r w:rsidR="00362990" w:rsidRPr="00CC4A6E">
        <w:rPr>
          <w:rFonts w:ascii="Times New Roman" w:hAnsi="Times New Roman" w:cs="Times New Roman"/>
          <w:sz w:val="28"/>
          <w:szCs w:val="28"/>
        </w:rPr>
        <w:tab/>
        <w:t xml:space="preserve">This Court has held that it is not sufficient for the Commissioner to merely show that a </w:t>
      </w:r>
      <w:r w:rsidR="00030CE1" w:rsidRPr="00CC4A6E">
        <w:rPr>
          <w:rFonts w:ascii="Times New Roman" w:hAnsi="Times New Roman" w:cs="Times New Roman"/>
          <w:sz w:val="28"/>
          <w:szCs w:val="28"/>
        </w:rPr>
        <w:t>t</w:t>
      </w:r>
      <w:r w:rsidR="00362990" w:rsidRPr="00CC4A6E">
        <w:rPr>
          <w:rFonts w:ascii="Times New Roman" w:hAnsi="Times New Roman" w:cs="Times New Roman"/>
          <w:sz w:val="28"/>
          <w:szCs w:val="28"/>
        </w:rPr>
        <w:t>axpayer’s conduct falls within the provisions of s</w:t>
      </w:r>
      <w:r w:rsidR="00C21459" w:rsidRPr="00CC4A6E">
        <w:rPr>
          <w:rFonts w:ascii="Times New Roman" w:hAnsi="Times New Roman" w:cs="Times New Roman"/>
          <w:sz w:val="28"/>
          <w:szCs w:val="28"/>
        </w:rPr>
        <w:t xml:space="preserve"> </w:t>
      </w:r>
      <w:r w:rsidR="00AD405F" w:rsidRPr="00CC4A6E">
        <w:rPr>
          <w:rFonts w:ascii="Times New Roman" w:hAnsi="Times New Roman" w:cs="Times New Roman"/>
          <w:sz w:val="28"/>
          <w:szCs w:val="28"/>
        </w:rPr>
        <w:t>221 (read with s</w:t>
      </w:r>
      <w:r w:rsidR="00C21459" w:rsidRPr="00CC4A6E">
        <w:rPr>
          <w:rFonts w:ascii="Times New Roman" w:hAnsi="Times New Roman" w:cs="Times New Roman"/>
          <w:sz w:val="28"/>
          <w:szCs w:val="28"/>
        </w:rPr>
        <w:t xml:space="preserve"> </w:t>
      </w:r>
      <w:r w:rsidR="00AD405F" w:rsidRPr="00CC4A6E">
        <w:rPr>
          <w:rFonts w:ascii="Times New Roman" w:hAnsi="Times New Roman" w:cs="Times New Roman"/>
          <w:sz w:val="28"/>
          <w:szCs w:val="28"/>
        </w:rPr>
        <w:t>223(1))</w:t>
      </w:r>
      <w:r w:rsidR="00362990" w:rsidRPr="00CC4A6E">
        <w:rPr>
          <w:rFonts w:ascii="Times New Roman" w:hAnsi="Times New Roman" w:cs="Times New Roman"/>
          <w:sz w:val="28"/>
          <w:szCs w:val="28"/>
        </w:rPr>
        <w:t xml:space="preserve"> of TAA </w:t>
      </w:r>
      <w:r w:rsidR="00AD405F" w:rsidRPr="00CC4A6E">
        <w:rPr>
          <w:rFonts w:ascii="Times New Roman" w:hAnsi="Times New Roman" w:cs="Times New Roman"/>
          <w:sz w:val="28"/>
          <w:szCs w:val="28"/>
        </w:rPr>
        <w:t>(that is</w:t>
      </w:r>
      <w:r w:rsidR="00935BEC" w:rsidRPr="00CC4A6E">
        <w:rPr>
          <w:rFonts w:ascii="Times New Roman" w:hAnsi="Times New Roman" w:cs="Times New Roman"/>
          <w:sz w:val="28"/>
          <w:szCs w:val="28"/>
        </w:rPr>
        <w:t>:</w:t>
      </w:r>
      <w:r w:rsidR="00AD405F" w:rsidRPr="00CC4A6E">
        <w:rPr>
          <w:rFonts w:ascii="Times New Roman" w:hAnsi="Times New Roman" w:cs="Times New Roman"/>
          <w:sz w:val="28"/>
          <w:szCs w:val="28"/>
        </w:rPr>
        <w:t xml:space="preserve"> whether the </w:t>
      </w:r>
      <w:r w:rsidR="00030CE1" w:rsidRPr="00CC4A6E">
        <w:rPr>
          <w:rFonts w:ascii="Times New Roman" w:hAnsi="Times New Roman" w:cs="Times New Roman"/>
          <w:sz w:val="28"/>
          <w:szCs w:val="28"/>
        </w:rPr>
        <w:t>t</w:t>
      </w:r>
      <w:r w:rsidR="00AD405F" w:rsidRPr="00CC4A6E">
        <w:rPr>
          <w:rFonts w:ascii="Times New Roman" w:hAnsi="Times New Roman" w:cs="Times New Roman"/>
          <w:sz w:val="28"/>
          <w:szCs w:val="28"/>
        </w:rPr>
        <w:t>axpayer’s conduct constitutes</w:t>
      </w:r>
      <w:r w:rsidR="00362990" w:rsidRPr="00CC4A6E">
        <w:rPr>
          <w:rFonts w:ascii="Times New Roman" w:hAnsi="Times New Roman" w:cs="Times New Roman"/>
          <w:sz w:val="28"/>
          <w:szCs w:val="28"/>
        </w:rPr>
        <w:t xml:space="preserve"> </w:t>
      </w:r>
      <w:r w:rsidR="00030CE1" w:rsidRPr="00CC4A6E">
        <w:rPr>
          <w:rFonts w:ascii="Times New Roman" w:hAnsi="Times New Roman" w:cs="Times New Roman"/>
          <w:sz w:val="28"/>
          <w:szCs w:val="28"/>
        </w:rPr>
        <w:t>‘</w:t>
      </w:r>
      <w:r w:rsidR="0049030F" w:rsidRPr="00CC4A6E">
        <w:rPr>
          <w:rFonts w:ascii="Times New Roman" w:hAnsi="Times New Roman" w:cs="Times New Roman"/>
          <w:sz w:val="28"/>
          <w:szCs w:val="28"/>
        </w:rPr>
        <w:t>substantial understatement</w:t>
      </w:r>
      <w:r w:rsidR="00030CE1" w:rsidRPr="00CC4A6E">
        <w:rPr>
          <w:rFonts w:ascii="Times New Roman" w:hAnsi="Times New Roman" w:cs="Times New Roman"/>
          <w:sz w:val="28"/>
          <w:szCs w:val="28"/>
        </w:rPr>
        <w:t>’</w:t>
      </w:r>
      <w:r w:rsidR="0049030F" w:rsidRPr="00CC4A6E">
        <w:rPr>
          <w:rFonts w:ascii="Times New Roman" w:hAnsi="Times New Roman" w:cs="Times New Roman"/>
          <w:sz w:val="28"/>
          <w:szCs w:val="28"/>
        </w:rPr>
        <w:t xml:space="preserve">, reasonable care not taken, no reasonable grounds for </w:t>
      </w:r>
      <w:r w:rsidR="00030CE1" w:rsidRPr="00CC4A6E">
        <w:rPr>
          <w:rFonts w:ascii="Times New Roman" w:hAnsi="Times New Roman" w:cs="Times New Roman"/>
          <w:sz w:val="28"/>
          <w:szCs w:val="28"/>
        </w:rPr>
        <w:t>‘</w:t>
      </w:r>
      <w:r w:rsidR="0049030F" w:rsidRPr="00CC4A6E">
        <w:rPr>
          <w:rFonts w:ascii="Times New Roman" w:hAnsi="Times New Roman" w:cs="Times New Roman"/>
          <w:sz w:val="28"/>
          <w:szCs w:val="28"/>
        </w:rPr>
        <w:t>tax position</w:t>
      </w:r>
      <w:r w:rsidR="00030CE1" w:rsidRPr="00CC4A6E">
        <w:rPr>
          <w:rFonts w:ascii="Times New Roman" w:hAnsi="Times New Roman" w:cs="Times New Roman"/>
          <w:sz w:val="28"/>
          <w:szCs w:val="28"/>
        </w:rPr>
        <w:t>’</w:t>
      </w:r>
      <w:r w:rsidR="0049030F" w:rsidRPr="00CC4A6E">
        <w:rPr>
          <w:rFonts w:ascii="Times New Roman" w:hAnsi="Times New Roman" w:cs="Times New Roman"/>
          <w:sz w:val="28"/>
          <w:szCs w:val="28"/>
        </w:rPr>
        <w:t xml:space="preserve"> taken, gross negligence </w:t>
      </w:r>
      <w:r w:rsidR="00AD405F" w:rsidRPr="00CC4A6E">
        <w:rPr>
          <w:rFonts w:ascii="Times New Roman" w:hAnsi="Times New Roman" w:cs="Times New Roman"/>
          <w:sz w:val="28"/>
          <w:szCs w:val="28"/>
        </w:rPr>
        <w:t>or</w:t>
      </w:r>
      <w:r w:rsidR="0049030F" w:rsidRPr="00CC4A6E">
        <w:rPr>
          <w:rFonts w:ascii="Times New Roman" w:hAnsi="Times New Roman" w:cs="Times New Roman"/>
          <w:sz w:val="28"/>
          <w:szCs w:val="28"/>
        </w:rPr>
        <w:t xml:space="preserve"> </w:t>
      </w:r>
      <w:r w:rsidR="006B5E4A" w:rsidRPr="00CC4A6E">
        <w:rPr>
          <w:rFonts w:ascii="Times New Roman" w:hAnsi="Times New Roman" w:cs="Times New Roman"/>
          <w:sz w:val="28"/>
          <w:szCs w:val="28"/>
        </w:rPr>
        <w:t>i</w:t>
      </w:r>
      <w:r w:rsidR="0049030F" w:rsidRPr="00CC4A6E">
        <w:rPr>
          <w:rFonts w:ascii="Times New Roman" w:hAnsi="Times New Roman" w:cs="Times New Roman"/>
          <w:sz w:val="28"/>
          <w:szCs w:val="28"/>
        </w:rPr>
        <w:t>ntentional tax evasion). The Commissioner must show that the reprehensible conduct caused prejudice to SARS or the fiscus.</w:t>
      </w:r>
      <w:r w:rsidR="0049030F" w:rsidRPr="00CC4A6E">
        <w:rPr>
          <w:rStyle w:val="FootnoteReference"/>
          <w:rFonts w:ascii="Times New Roman" w:hAnsi="Times New Roman" w:cs="Times New Roman"/>
          <w:sz w:val="28"/>
          <w:szCs w:val="28"/>
        </w:rPr>
        <w:footnoteReference w:id="14"/>
      </w:r>
      <w:r w:rsidR="0049030F" w:rsidRPr="00CC4A6E">
        <w:rPr>
          <w:rFonts w:ascii="Times New Roman" w:hAnsi="Times New Roman" w:cs="Times New Roman"/>
          <w:sz w:val="28"/>
          <w:szCs w:val="28"/>
        </w:rPr>
        <w:t xml:space="preserve"> </w:t>
      </w:r>
    </w:p>
    <w:p w14:paraId="2B165283" w14:textId="77777777" w:rsidR="000C1B5D" w:rsidRPr="00CC4A6E" w:rsidRDefault="000C1B5D" w:rsidP="000C1B5D">
      <w:pPr>
        <w:spacing w:after="0" w:line="360" w:lineRule="auto"/>
        <w:jc w:val="both"/>
        <w:rPr>
          <w:rFonts w:ascii="Times New Roman" w:hAnsi="Times New Roman" w:cs="Times New Roman"/>
          <w:sz w:val="28"/>
          <w:szCs w:val="28"/>
        </w:rPr>
      </w:pPr>
    </w:p>
    <w:p w14:paraId="126831A7" w14:textId="77777777" w:rsidR="000C1B5D" w:rsidRPr="00CC4A6E" w:rsidRDefault="000C1B5D" w:rsidP="000C1B5D">
      <w:pPr>
        <w:spacing w:after="0" w:line="360" w:lineRule="auto"/>
        <w:jc w:val="both"/>
        <w:rPr>
          <w:rFonts w:ascii="Times New Roman" w:hAnsi="Times New Roman" w:cs="Times New Roman"/>
          <w:sz w:val="28"/>
          <w:szCs w:val="28"/>
        </w:rPr>
      </w:pPr>
      <w:r w:rsidRPr="00CC4A6E">
        <w:rPr>
          <w:rFonts w:ascii="Times New Roman" w:hAnsi="Times New Roman" w:cs="Times New Roman"/>
          <w:sz w:val="28"/>
          <w:szCs w:val="28"/>
        </w:rPr>
        <w:t>[</w:t>
      </w:r>
      <w:r w:rsidR="00F36DB1" w:rsidRPr="00CC4A6E">
        <w:rPr>
          <w:rFonts w:ascii="Times New Roman" w:hAnsi="Times New Roman" w:cs="Times New Roman"/>
          <w:sz w:val="28"/>
          <w:szCs w:val="28"/>
        </w:rPr>
        <w:t>32</w:t>
      </w:r>
      <w:r w:rsidRPr="00CC4A6E">
        <w:rPr>
          <w:rFonts w:ascii="Times New Roman" w:hAnsi="Times New Roman" w:cs="Times New Roman"/>
          <w:sz w:val="28"/>
          <w:szCs w:val="28"/>
        </w:rPr>
        <w:t>]</w:t>
      </w:r>
      <w:r w:rsidRPr="00CC4A6E">
        <w:rPr>
          <w:rFonts w:ascii="Times New Roman" w:hAnsi="Times New Roman" w:cs="Times New Roman"/>
          <w:sz w:val="28"/>
          <w:szCs w:val="28"/>
        </w:rPr>
        <w:tab/>
        <w:t xml:space="preserve">Enviroserv contended that because it had suffered losses amounting to R4 billion during the relevant period, the erroneous </w:t>
      </w:r>
      <w:r w:rsidR="004D7934" w:rsidRPr="00CC4A6E">
        <w:rPr>
          <w:rFonts w:ascii="Times New Roman" w:hAnsi="Times New Roman" w:cs="Times New Roman"/>
          <w:sz w:val="28"/>
          <w:szCs w:val="28"/>
        </w:rPr>
        <w:t>understatement would</w:t>
      </w:r>
      <w:r w:rsidRPr="00CC4A6E">
        <w:rPr>
          <w:rFonts w:ascii="Times New Roman" w:hAnsi="Times New Roman" w:cs="Times New Roman"/>
          <w:sz w:val="28"/>
          <w:szCs w:val="28"/>
        </w:rPr>
        <w:t xml:space="preserve"> not have resulted in any prejudice </w:t>
      </w:r>
      <w:r w:rsidR="009A4643" w:rsidRPr="00CC4A6E">
        <w:rPr>
          <w:rFonts w:ascii="Times New Roman" w:hAnsi="Times New Roman" w:cs="Times New Roman"/>
          <w:sz w:val="28"/>
          <w:szCs w:val="28"/>
        </w:rPr>
        <w:t>t</w:t>
      </w:r>
      <w:r w:rsidRPr="00CC4A6E">
        <w:rPr>
          <w:rFonts w:ascii="Times New Roman" w:hAnsi="Times New Roman" w:cs="Times New Roman"/>
          <w:sz w:val="28"/>
          <w:szCs w:val="28"/>
        </w:rPr>
        <w:t>o SARS. That is because no income tax liability would have arisen from the understated amount. There was no response from the Commissioner on this aspect.</w:t>
      </w:r>
    </w:p>
    <w:p w14:paraId="424580C6" w14:textId="77777777" w:rsidR="000C1B5D" w:rsidRPr="00CC4A6E" w:rsidRDefault="000C1B5D" w:rsidP="000C1B5D">
      <w:pPr>
        <w:spacing w:after="0" w:line="360" w:lineRule="auto"/>
        <w:jc w:val="both"/>
        <w:rPr>
          <w:rFonts w:ascii="Times New Roman" w:hAnsi="Times New Roman" w:cs="Times New Roman"/>
          <w:sz w:val="28"/>
          <w:szCs w:val="28"/>
        </w:rPr>
      </w:pPr>
    </w:p>
    <w:p w14:paraId="7F6A131A" w14:textId="77777777" w:rsidR="00A6789E" w:rsidRPr="00CC4A6E" w:rsidRDefault="000C1B5D" w:rsidP="00C21459">
      <w:pPr>
        <w:spacing w:after="0" w:line="360" w:lineRule="auto"/>
        <w:jc w:val="both"/>
        <w:rPr>
          <w:rFonts w:ascii="Times New Roman" w:hAnsi="Times New Roman" w:cs="Times New Roman"/>
          <w:sz w:val="28"/>
          <w:szCs w:val="28"/>
        </w:rPr>
      </w:pPr>
      <w:r w:rsidRPr="00CC4A6E">
        <w:rPr>
          <w:rFonts w:ascii="Times New Roman" w:hAnsi="Times New Roman" w:cs="Times New Roman"/>
          <w:sz w:val="28"/>
          <w:szCs w:val="28"/>
        </w:rPr>
        <w:t>[</w:t>
      </w:r>
      <w:r w:rsidR="00F36DB1" w:rsidRPr="00CC4A6E">
        <w:rPr>
          <w:rFonts w:ascii="Times New Roman" w:hAnsi="Times New Roman" w:cs="Times New Roman"/>
          <w:sz w:val="28"/>
          <w:szCs w:val="28"/>
        </w:rPr>
        <w:t>33</w:t>
      </w:r>
      <w:r w:rsidR="0049030F" w:rsidRPr="00CC4A6E">
        <w:rPr>
          <w:rFonts w:ascii="Times New Roman" w:hAnsi="Times New Roman" w:cs="Times New Roman"/>
          <w:sz w:val="28"/>
          <w:szCs w:val="28"/>
        </w:rPr>
        <w:t>]</w:t>
      </w:r>
      <w:r w:rsidR="0049030F" w:rsidRPr="00CC4A6E">
        <w:rPr>
          <w:rFonts w:ascii="Times New Roman" w:hAnsi="Times New Roman" w:cs="Times New Roman"/>
          <w:sz w:val="28"/>
          <w:szCs w:val="28"/>
        </w:rPr>
        <w:tab/>
        <w:t xml:space="preserve">The </w:t>
      </w:r>
      <w:r w:rsidR="00C21459" w:rsidRPr="00CC4A6E">
        <w:rPr>
          <w:rFonts w:ascii="Times New Roman" w:hAnsi="Times New Roman" w:cs="Times New Roman"/>
          <w:sz w:val="28"/>
          <w:szCs w:val="28"/>
        </w:rPr>
        <w:t>high watermark</w:t>
      </w:r>
      <w:r w:rsidR="0049030F" w:rsidRPr="00CC4A6E">
        <w:rPr>
          <w:rFonts w:ascii="Times New Roman" w:hAnsi="Times New Roman" w:cs="Times New Roman"/>
          <w:sz w:val="28"/>
          <w:szCs w:val="28"/>
        </w:rPr>
        <w:t xml:space="preserve"> of the Commissioner’s case towards discharging the burden of proving prejudice</w:t>
      </w:r>
      <w:r w:rsidR="00030CE1" w:rsidRPr="00CC4A6E">
        <w:rPr>
          <w:rFonts w:ascii="Times New Roman" w:hAnsi="Times New Roman" w:cs="Times New Roman"/>
          <w:sz w:val="28"/>
          <w:szCs w:val="28"/>
        </w:rPr>
        <w:t>,</w:t>
      </w:r>
      <w:r w:rsidR="00AD405F" w:rsidRPr="00CC4A6E">
        <w:rPr>
          <w:rStyle w:val="FootnoteReference"/>
          <w:rFonts w:ascii="Times New Roman" w:hAnsi="Times New Roman" w:cs="Times New Roman"/>
          <w:sz w:val="28"/>
          <w:szCs w:val="28"/>
        </w:rPr>
        <w:footnoteReference w:id="15"/>
      </w:r>
      <w:r w:rsidR="0049030F" w:rsidRPr="00CC4A6E">
        <w:rPr>
          <w:rFonts w:ascii="Times New Roman" w:hAnsi="Times New Roman" w:cs="Times New Roman"/>
          <w:sz w:val="28"/>
          <w:szCs w:val="28"/>
        </w:rPr>
        <w:t xml:space="preserve"> was a submission at the hearing of this appeal, </w:t>
      </w:r>
      <w:r w:rsidR="00F82F4A" w:rsidRPr="00CC4A6E">
        <w:rPr>
          <w:rFonts w:ascii="Times New Roman" w:hAnsi="Times New Roman" w:cs="Times New Roman"/>
          <w:sz w:val="28"/>
          <w:szCs w:val="28"/>
        </w:rPr>
        <w:t>that</w:t>
      </w:r>
      <w:r w:rsidR="00F92BA6" w:rsidRPr="00CC4A6E">
        <w:rPr>
          <w:rFonts w:ascii="Times New Roman" w:hAnsi="Times New Roman" w:cs="Times New Roman"/>
          <w:sz w:val="28"/>
          <w:szCs w:val="28"/>
        </w:rPr>
        <w:t xml:space="preserve"> prejudice is not limited to financial prejudice</w:t>
      </w:r>
      <w:r w:rsidR="00935BEC" w:rsidRPr="00CC4A6E">
        <w:rPr>
          <w:rFonts w:ascii="Times New Roman" w:hAnsi="Times New Roman" w:cs="Times New Roman"/>
          <w:sz w:val="28"/>
          <w:szCs w:val="28"/>
        </w:rPr>
        <w:t>; it</w:t>
      </w:r>
      <w:r w:rsidR="00AD405F" w:rsidRPr="00CC4A6E">
        <w:rPr>
          <w:rFonts w:ascii="Times New Roman" w:hAnsi="Times New Roman" w:cs="Times New Roman"/>
          <w:sz w:val="28"/>
          <w:szCs w:val="28"/>
        </w:rPr>
        <w:t xml:space="preserve"> </w:t>
      </w:r>
      <w:r w:rsidR="00F92BA6" w:rsidRPr="00CC4A6E">
        <w:rPr>
          <w:rFonts w:ascii="Times New Roman" w:hAnsi="Times New Roman" w:cs="Times New Roman"/>
          <w:sz w:val="28"/>
          <w:szCs w:val="28"/>
        </w:rPr>
        <w:t xml:space="preserve">includes the risk that the misstatement will hamper the ability of </w:t>
      </w:r>
      <w:r w:rsidR="000B1690" w:rsidRPr="00CC4A6E">
        <w:rPr>
          <w:rFonts w:ascii="Times New Roman" w:hAnsi="Times New Roman" w:cs="Times New Roman"/>
          <w:sz w:val="28"/>
          <w:szCs w:val="28"/>
        </w:rPr>
        <w:t>SARS</w:t>
      </w:r>
      <w:r w:rsidR="00F92BA6" w:rsidRPr="00CC4A6E">
        <w:rPr>
          <w:rFonts w:ascii="Times New Roman" w:hAnsi="Times New Roman" w:cs="Times New Roman"/>
          <w:sz w:val="28"/>
          <w:szCs w:val="28"/>
        </w:rPr>
        <w:t xml:space="preserve"> to effectively administer tax legislation. </w:t>
      </w:r>
    </w:p>
    <w:p w14:paraId="236BD138" w14:textId="77777777" w:rsidR="00F22D2E" w:rsidRPr="00CC4A6E" w:rsidRDefault="00C21459" w:rsidP="00BD3D27">
      <w:pPr>
        <w:spacing w:after="0" w:line="360" w:lineRule="auto"/>
        <w:jc w:val="both"/>
        <w:rPr>
          <w:rFonts w:ascii="Times New Roman" w:hAnsi="Times New Roman" w:cs="Times New Roman"/>
          <w:sz w:val="28"/>
          <w:szCs w:val="28"/>
        </w:rPr>
      </w:pPr>
      <w:r w:rsidRPr="00CC4A6E">
        <w:rPr>
          <w:rFonts w:ascii="Times New Roman" w:hAnsi="Times New Roman" w:cs="Times New Roman"/>
          <w:sz w:val="28"/>
          <w:szCs w:val="28"/>
        </w:rPr>
        <w:lastRenderedPageBreak/>
        <w:t>[</w:t>
      </w:r>
      <w:r w:rsidR="00F36DB1" w:rsidRPr="00CC4A6E">
        <w:rPr>
          <w:rFonts w:ascii="Times New Roman" w:hAnsi="Times New Roman" w:cs="Times New Roman"/>
          <w:sz w:val="28"/>
          <w:szCs w:val="28"/>
        </w:rPr>
        <w:t>34</w:t>
      </w:r>
      <w:r w:rsidR="00431A9A" w:rsidRPr="00CC4A6E">
        <w:rPr>
          <w:rFonts w:ascii="Times New Roman" w:hAnsi="Times New Roman" w:cs="Times New Roman"/>
          <w:sz w:val="28"/>
          <w:szCs w:val="28"/>
        </w:rPr>
        <w:t>]</w:t>
      </w:r>
      <w:r w:rsidR="00431A9A" w:rsidRPr="00CC4A6E">
        <w:rPr>
          <w:rFonts w:ascii="Times New Roman" w:hAnsi="Times New Roman" w:cs="Times New Roman"/>
          <w:sz w:val="28"/>
          <w:szCs w:val="28"/>
        </w:rPr>
        <w:tab/>
      </w:r>
      <w:r w:rsidR="002964D6" w:rsidRPr="00CC4A6E">
        <w:rPr>
          <w:rFonts w:ascii="Times New Roman" w:hAnsi="Times New Roman" w:cs="Times New Roman"/>
          <w:sz w:val="28"/>
          <w:szCs w:val="28"/>
        </w:rPr>
        <w:t>However</w:t>
      </w:r>
      <w:r w:rsidR="000B1690" w:rsidRPr="00CC4A6E">
        <w:rPr>
          <w:rFonts w:ascii="Times New Roman" w:hAnsi="Times New Roman" w:cs="Times New Roman"/>
          <w:sz w:val="28"/>
          <w:szCs w:val="28"/>
        </w:rPr>
        <w:t>, these arguments</w:t>
      </w:r>
      <w:r w:rsidR="00887B73" w:rsidRPr="00CC4A6E">
        <w:rPr>
          <w:rFonts w:ascii="Times New Roman" w:hAnsi="Times New Roman" w:cs="Times New Roman"/>
          <w:sz w:val="28"/>
          <w:szCs w:val="28"/>
        </w:rPr>
        <w:t xml:space="preserve"> do</w:t>
      </w:r>
      <w:r w:rsidR="002964D6" w:rsidRPr="00CC4A6E">
        <w:rPr>
          <w:rFonts w:ascii="Times New Roman" w:hAnsi="Times New Roman" w:cs="Times New Roman"/>
          <w:sz w:val="28"/>
          <w:szCs w:val="28"/>
        </w:rPr>
        <w:t xml:space="preserve"> not assist the Commissioner </w:t>
      </w:r>
      <w:r w:rsidR="000B1690" w:rsidRPr="00CC4A6E">
        <w:rPr>
          <w:rFonts w:ascii="Times New Roman" w:hAnsi="Times New Roman" w:cs="Times New Roman"/>
          <w:sz w:val="28"/>
          <w:szCs w:val="28"/>
        </w:rPr>
        <w:t>in my view</w:t>
      </w:r>
      <w:r w:rsidR="002964D6" w:rsidRPr="00CC4A6E">
        <w:rPr>
          <w:rFonts w:ascii="Times New Roman" w:hAnsi="Times New Roman" w:cs="Times New Roman"/>
          <w:sz w:val="28"/>
          <w:szCs w:val="28"/>
        </w:rPr>
        <w:t xml:space="preserve">. </w:t>
      </w:r>
      <w:r w:rsidR="00935BEC" w:rsidRPr="00CC4A6E">
        <w:rPr>
          <w:rFonts w:ascii="Times New Roman" w:hAnsi="Times New Roman" w:cs="Times New Roman"/>
          <w:sz w:val="28"/>
          <w:szCs w:val="28"/>
        </w:rPr>
        <w:t>Even if the prejudice include</w:t>
      </w:r>
      <w:r w:rsidR="009C7423" w:rsidRPr="00CC4A6E">
        <w:rPr>
          <w:rFonts w:ascii="Times New Roman" w:hAnsi="Times New Roman" w:cs="Times New Roman"/>
          <w:sz w:val="28"/>
          <w:szCs w:val="28"/>
        </w:rPr>
        <w:t>s</w:t>
      </w:r>
      <w:r w:rsidR="00935BEC" w:rsidRPr="00CC4A6E">
        <w:rPr>
          <w:rFonts w:ascii="Times New Roman" w:hAnsi="Times New Roman" w:cs="Times New Roman"/>
          <w:sz w:val="28"/>
          <w:szCs w:val="28"/>
        </w:rPr>
        <w:t xml:space="preserve"> mere risk to SARS (which we do no</w:t>
      </w:r>
      <w:r w:rsidR="009C7423" w:rsidRPr="00CC4A6E">
        <w:rPr>
          <w:rFonts w:ascii="Times New Roman" w:hAnsi="Times New Roman" w:cs="Times New Roman"/>
          <w:sz w:val="28"/>
          <w:szCs w:val="28"/>
        </w:rPr>
        <w:t>t</w:t>
      </w:r>
      <w:r w:rsidR="00935BEC" w:rsidRPr="00CC4A6E">
        <w:rPr>
          <w:rFonts w:ascii="Times New Roman" w:hAnsi="Times New Roman" w:cs="Times New Roman"/>
          <w:sz w:val="28"/>
          <w:szCs w:val="28"/>
        </w:rPr>
        <w:t xml:space="preserve"> decide in this </w:t>
      </w:r>
      <w:r w:rsidR="009C7423" w:rsidRPr="00CC4A6E">
        <w:rPr>
          <w:rFonts w:ascii="Times New Roman" w:hAnsi="Times New Roman" w:cs="Times New Roman"/>
          <w:sz w:val="28"/>
          <w:szCs w:val="28"/>
        </w:rPr>
        <w:t>matter</w:t>
      </w:r>
      <w:r w:rsidR="00935BEC" w:rsidRPr="00CC4A6E">
        <w:rPr>
          <w:rFonts w:ascii="Times New Roman" w:hAnsi="Times New Roman" w:cs="Times New Roman"/>
          <w:sz w:val="28"/>
          <w:szCs w:val="28"/>
        </w:rPr>
        <w:t xml:space="preserve">) the Commissioner made no effort to prove that risk. It remained incumbent upon the Commissioner to do so given the express onus to prove prejudice. </w:t>
      </w:r>
      <w:r w:rsidR="002964D6" w:rsidRPr="00CC4A6E">
        <w:rPr>
          <w:rFonts w:ascii="Times New Roman" w:hAnsi="Times New Roman" w:cs="Times New Roman"/>
          <w:sz w:val="28"/>
          <w:szCs w:val="28"/>
        </w:rPr>
        <w:t xml:space="preserve"> </w:t>
      </w:r>
      <w:r w:rsidR="00E2009A" w:rsidRPr="00CC4A6E">
        <w:rPr>
          <w:rFonts w:ascii="Times New Roman" w:hAnsi="Times New Roman" w:cs="Times New Roman"/>
          <w:sz w:val="28"/>
          <w:szCs w:val="28"/>
        </w:rPr>
        <w:t>Having failed to make any averment regarding any risk it was exposed to</w:t>
      </w:r>
      <w:r w:rsidR="002964D6" w:rsidRPr="00CC4A6E">
        <w:rPr>
          <w:rFonts w:ascii="Times New Roman" w:hAnsi="Times New Roman" w:cs="Times New Roman"/>
          <w:sz w:val="28"/>
          <w:szCs w:val="28"/>
        </w:rPr>
        <w:t xml:space="preserve"> </w:t>
      </w:r>
      <w:r w:rsidR="00DB0560" w:rsidRPr="00CC4A6E">
        <w:rPr>
          <w:rFonts w:ascii="Times New Roman" w:hAnsi="Times New Roman" w:cs="Times New Roman"/>
          <w:sz w:val="28"/>
          <w:szCs w:val="28"/>
        </w:rPr>
        <w:t xml:space="preserve">as a result of the misstatement </w:t>
      </w:r>
      <w:r w:rsidR="002964D6" w:rsidRPr="00CC4A6E">
        <w:rPr>
          <w:rFonts w:ascii="Times New Roman" w:hAnsi="Times New Roman" w:cs="Times New Roman"/>
          <w:sz w:val="28"/>
          <w:szCs w:val="28"/>
        </w:rPr>
        <w:t>the Commissioner</w:t>
      </w:r>
      <w:r w:rsidR="00DD3773" w:rsidRPr="00CC4A6E">
        <w:rPr>
          <w:rFonts w:ascii="Times New Roman" w:hAnsi="Times New Roman" w:cs="Times New Roman"/>
          <w:sz w:val="28"/>
          <w:szCs w:val="28"/>
        </w:rPr>
        <w:t xml:space="preserve"> </w:t>
      </w:r>
      <w:r w:rsidR="00DB0560" w:rsidRPr="00CC4A6E">
        <w:rPr>
          <w:rFonts w:ascii="Times New Roman" w:hAnsi="Times New Roman" w:cs="Times New Roman"/>
          <w:sz w:val="28"/>
          <w:szCs w:val="28"/>
        </w:rPr>
        <w:t>did not discharge the</w:t>
      </w:r>
      <w:r w:rsidR="00E2009A" w:rsidRPr="00CC4A6E">
        <w:rPr>
          <w:rFonts w:ascii="Times New Roman" w:hAnsi="Times New Roman" w:cs="Times New Roman"/>
          <w:sz w:val="28"/>
          <w:szCs w:val="28"/>
        </w:rPr>
        <w:t xml:space="preserve"> onus </w:t>
      </w:r>
      <w:r w:rsidR="00DB0560" w:rsidRPr="00CC4A6E">
        <w:rPr>
          <w:rFonts w:ascii="Times New Roman" w:hAnsi="Times New Roman" w:cs="Times New Roman"/>
          <w:sz w:val="28"/>
          <w:szCs w:val="28"/>
        </w:rPr>
        <w:t>placed on it under ss 221 and 223(1)</w:t>
      </w:r>
      <w:r w:rsidR="000B1690" w:rsidRPr="00CC4A6E">
        <w:rPr>
          <w:rFonts w:ascii="Times New Roman" w:hAnsi="Times New Roman" w:cs="Times New Roman"/>
          <w:sz w:val="28"/>
          <w:szCs w:val="28"/>
        </w:rPr>
        <w:t xml:space="preserve">. </w:t>
      </w:r>
      <w:r w:rsidR="00A06138" w:rsidRPr="00CC4A6E">
        <w:rPr>
          <w:rFonts w:ascii="Times New Roman" w:hAnsi="Times New Roman" w:cs="Times New Roman"/>
          <w:sz w:val="28"/>
          <w:szCs w:val="28"/>
        </w:rPr>
        <w:t xml:space="preserve">As it was submitted on behalf of Enviroserv, </w:t>
      </w:r>
      <w:r w:rsidR="00D060C6" w:rsidRPr="00CC4A6E">
        <w:rPr>
          <w:rFonts w:ascii="Times New Roman" w:hAnsi="Times New Roman" w:cs="Times New Roman"/>
          <w:sz w:val="28"/>
          <w:szCs w:val="28"/>
        </w:rPr>
        <w:t>t</w:t>
      </w:r>
      <w:r w:rsidR="00350D62" w:rsidRPr="00CC4A6E">
        <w:rPr>
          <w:rFonts w:ascii="Times New Roman" w:hAnsi="Times New Roman" w:cs="Times New Roman"/>
          <w:sz w:val="28"/>
          <w:szCs w:val="28"/>
        </w:rPr>
        <w:t xml:space="preserve">he </w:t>
      </w:r>
      <w:r w:rsidR="00030CE1" w:rsidRPr="00CC4A6E">
        <w:rPr>
          <w:rFonts w:ascii="Times New Roman" w:hAnsi="Times New Roman" w:cs="Times New Roman"/>
          <w:sz w:val="28"/>
          <w:szCs w:val="28"/>
        </w:rPr>
        <w:t>t</w:t>
      </w:r>
      <w:r w:rsidR="00350D62" w:rsidRPr="00CC4A6E">
        <w:rPr>
          <w:rFonts w:ascii="Times New Roman" w:hAnsi="Times New Roman" w:cs="Times New Roman"/>
          <w:sz w:val="28"/>
          <w:szCs w:val="28"/>
        </w:rPr>
        <w:t xml:space="preserve">ax </w:t>
      </w:r>
      <w:r w:rsidR="00030CE1" w:rsidRPr="00CC4A6E">
        <w:rPr>
          <w:rFonts w:ascii="Times New Roman" w:hAnsi="Times New Roman" w:cs="Times New Roman"/>
          <w:sz w:val="28"/>
          <w:szCs w:val="28"/>
        </w:rPr>
        <w:t>c</w:t>
      </w:r>
      <w:r w:rsidR="00350D62" w:rsidRPr="00CC4A6E">
        <w:rPr>
          <w:rFonts w:ascii="Times New Roman" w:hAnsi="Times New Roman" w:cs="Times New Roman"/>
          <w:sz w:val="28"/>
          <w:szCs w:val="28"/>
        </w:rPr>
        <w:t xml:space="preserve">ourt </w:t>
      </w:r>
      <w:r w:rsidR="00A06138" w:rsidRPr="00CC4A6E">
        <w:rPr>
          <w:rFonts w:ascii="Times New Roman" w:hAnsi="Times New Roman" w:cs="Times New Roman"/>
          <w:sz w:val="28"/>
          <w:szCs w:val="28"/>
        </w:rPr>
        <w:t xml:space="preserve">should have considered whether the Commissioner had discharged the </w:t>
      </w:r>
      <w:r w:rsidR="00350D62" w:rsidRPr="00CC4A6E">
        <w:rPr>
          <w:rFonts w:ascii="Times New Roman" w:hAnsi="Times New Roman" w:cs="Times New Roman"/>
          <w:sz w:val="28"/>
          <w:szCs w:val="28"/>
        </w:rPr>
        <w:t>burden to prove the prejudice suffered by SARS</w:t>
      </w:r>
      <w:r w:rsidR="00A06138" w:rsidRPr="00CC4A6E">
        <w:rPr>
          <w:rFonts w:ascii="Times New Roman" w:hAnsi="Times New Roman" w:cs="Times New Roman"/>
          <w:sz w:val="28"/>
          <w:szCs w:val="28"/>
        </w:rPr>
        <w:t>.</w:t>
      </w:r>
      <w:r w:rsidR="00350D62" w:rsidRPr="00CC4A6E">
        <w:rPr>
          <w:rFonts w:ascii="Times New Roman" w:hAnsi="Times New Roman" w:cs="Times New Roman"/>
          <w:sz w:val="28"/>
          <w:szCs w:val="28"/>
        </w:rPr>
        <w:t xml:space="preserve"> </w:t>
      </w:r>
    </w:p>
    <w:p w14:paraId="7A462616" w14:textId="77777777" w:rsidR="00F22D2E" w:rsidRPr="00CC4A6E" w:rsidRDefault="00F22D2E" w:rsidP="000C1B5D">
      <w:pPr>
        <w:spacing w:after="0" w:line="360" w:lineRule="auto"/>
        <w:jc w:val="both"/>
        <w:rPr>
          <w:rFonts w:ascii="Times New Roman" w:hAnsi="Times New Roman" w:cs="Times New Roman"/>
          <w:sz w:val="28"/>
          <w:szCs w:val="28"/>
        </w:rPr>
      </w:pPr>
    </w:p>
    <w:p w14:paraId="7030048A" w14:textId="77777777" w:rsidR="00887B73" w:rsidRPr="00CC4A6E" w:rsidRDefault="00C21459" w:rsidP="00BD3D27">
      <w:pPr>
        <w:spacing w:after="0" w:line="360" w:lineRule="auto"/>
        <w:jc w:val="both"/>
        <w:rPr>
          <w:rFonts w:ascii="Times New Roman" w:hAnsi="Times New Roman" w:cs="Times New Roman"/>
          <w:sz w:val="28"/>
          <w:szCs w:val="28"/>
        </w:rPr>
      </w:pPr>
      <w:r w:rsidRPr="00CC4A6E">
        <w:rPr>
          <w:rFonts w:ascii="Times New Roman" w:hAnsi="Times New Roman" w:cs="Times New Roman"/>
          <w:sz w:val="28"/>
          <w:szCs w:val="28"/>
        </w:rPr>
        <w:t>[</w:t>
      </w:r>
      <w:r w:rsidR="00F36DB1" w:rsidRPr="00CC4A6E">
        <w:rPr>
          <w:rFonts w:ascii="Times New Roman" w:hAnsi="Times New Roman" w:cs="Times New Roman"/>
          <w:sz w:val="28"/>
          <w:szCs w:val="28"/>
        </w:rPr>
        <w:t>35</w:t>
      </w:r>
      <w:r w:rsidR="00F22D2E" w:rsidRPr="00CC4A6E">
        <w:rPr>
          <w:rFonts w:ascii="Times New Roman" w:hAnsi="Times New Roman" w:cs="Times New Roman"/>
          <w:sz w:val="28"/>
          <w:szCs w:val="28"/>
        </w:rPr>
        <w:t>]</w:t>
      </w:r>
      <w:r w:rsidR="00F22D2E" w:rsidRPr="00CC4A6E">
        <w:rPr>
          <w:rFonts w:ascii="Times New Roman" w:hAnsi="Times New Roman" w:cs="Times New Roman"/>
          <w:sz w:val="28"/>
          <w:szCs w:val="28"/>
        </w:rPr>
        <w:tab/>
      </w:r>
      <w:r w:rsidR="00887B73" w:rsidRPr="00CC4A6E">
        <w:rPr>
          <w:rFonts w:ascii="Times New Roman" w:hAnsi="Times New Roman" w:cs="Times New Roman"/>
          <w:sz w:val="28"/>
          <w:szCs w:val="28"/>
        </w:rPr>
        <w:t>Consequently I grant the following order:</w:t>
      </w:r>
    </w:p>
    <w:p w14:paraId="7D2B075C" w14:textId="77777777" w:rsidR="00887B73" w:rsidRPr="00CC4A6E" w:rsidRDefault="00887B73" w:rsidP="00BD3D27">
      <w:pPr>
        <w:spacing w:after="0" w:line="360" w:lineRule="auto"/>
        <w:jc w:val="both"/>
        <w:rPr>
          <w:rFonts w:ascii="Times New Roman" w:hAnsi="Times New Roman" w:cs="Times New Roman"/>
          <w:sz w:val="28"/>
          <w:szCs w:val="28"/>
        </w:rPr>
      </w:pPr>
      <w:r w:rsidRPr="00CC4A6E">
        <w:rPr>
          <w:rFonts w:ascii="Times New Roman" w:hAnsi="Times New Roman" w:cs="Times New Roman"/>
          <w:sz w:val="28"/>
          <w:szCs w:val="28"/>
        </w:rPr>
        <w:t>1</w:t>
      </w:r>
      <w:r w:rsidRPr="00CC4A6E">
        <w:rPr>
          <w:rFonts w:ascii="Times New Roman" w:hAnsi="Times New Roman" w:cs="Times New Roman"/>
          <w:sz w:val="28"/>
          <w:szCs w:val="28"/>
        </w:rPr>
        <w:tab/>
        <w:t>The appeal is upheld with costs.</w:t>
      </w:r>
    </w:p>
    <w:p w14:paraId="76C63D8B" w14:textId="77777777" w:rsidR="00CE1227" w:rsidRPr="00CC4A6E" w:rsidRDefault="00887B73" w:rsidP="00BD3D27">
      <w:pPr>
        <w:spacing w:after="0" w:line="360" w:lineRule="auto"/>
        <w:jc w:val="both"/>
        <w:rPr>
          <w:rFonts w:ascii="Times New Roman" w:hAnsi="Times New Roman" w:cs="Times New Roman"/>
          <w:sz w:val="28"/>
          <w:szCs w:val="28"/>
        </w:rPr>
      </w:pPr>
      <w:r w:rsidRPr="00CC4A6E">
        <w:rPr>
          <w:rFonts w:ascii="Times New Roman" w:hAnsi="Times New Roman" w:cs="Times New Roman"/>
          <w:sz w:val="28"/>
          <w:szCs w:val="28"/>
        </w:rPr>
        <w:t>2</w:t>
      </w:r>
      <w:r w:rsidRPr="00CC4A6E">
        <w:rPr>
          <w:rFonts w:ascii="Times New Roman" w:hAnsi="Times New Roman" w:cs="Times New Roman"/>
          <w:sz w:val="28"/>
          <w:szCs w:val="28"/>
        </w:rPr>
        <w:tab/>
        <w:t xml:space="preserve">The order of the </w:t>
      </w:r>
      <w:r w:rsidR="005F7C5F" w:rsidRPr="00CC4A6E">
        <w:rPr>
          <w:rFonts w:ascii="Times New Roman" w:hAnsi="Times New Roman" w:cs="Times New Roman"/>
          <w:sz w:val="28"/>
          <w:szCs w:val="28"/>
        </w:rPr>
        <w:t>t</w:t>
      </w:r>
      <w:r w:rsidRPr="00CC4A6E">
        <w:rPr>
          <w:rFonts w:ascii="Times New Roman" w:hAnsi="Times New Roman" w:cs="Times New Roman"/>
          <w:sz w:val="28"/>
          <w:szCs w:val="28"/>
        </w:rPr>
        <w:t xml:space="preserve">ax </w:t>
      </w:r>
      <w:r w:rsidR="005F7C5F" w:rsidRPr="00CC4A6E">
        <w:rPr>
          <w:rFonts w:ascii="Times New Roman" w:hAnsi="Times New Roman" w:cs="Times New Roman"/>
          <w:sz w:val="28"/>
          <w:szCs w:val="28"/>
        </w:rPr>
        <w:t>c</w:t>
      </w:r>
      <w:r w:rsidRPr="00CC4A6E">
        <w:rPr>
          <w:rFonts w:ascii="Times New Roman" w:hAnsi="Times New Roman" w:cs="Times New Roman"/>
          <w:sz w:val="28"/>
          <w:szCs w:val="28"/>
        </w:rPr>
        <w:t xml:space="preserve">ourt is set aside and replaced with the following </w:t>
      </w:r>
      <w:r w:rsidR="00AE028E" w:rsidRPr="00CC4A6E">
        <w:rPr>
          <w:rFonts w:ascii="Times New Roman" w:hAnsi="Times New Roman" w:cs="Times New Roman"/>
          <w:sz w:val="28"/>
          <w:szCs w:val="28"/>
        </w:rPr>
        <w:tab/>
      </w:r>
      <w:r w:rsidRPr="00CC4A6E">
        <w:rPr>
          <w:rFonts w:ascii="Times New Roman" w:hAnsi="Times New Roman" w:cs="Times New Roman"/>
          <w:sz w:val="28"/>
          <w:szCs w:val="28"/>
        </w:rPr>
        <w:t>order:</w:t>
      </w:r>
    </w:p>
    <w:p w14:paraId="2E33F7B5" w14:textId="77777777" w:rsidR="00CE1227" w:rsidRPr="00CC4A6E" w:rsidRDefault="00AE028E" w:rsidP="00BD3D27">
      <w:pPr>
        <w:spacing w:after="0" w:line="360" w:lineRule="auto"/>
        <w:jc w:val="both"/>
        <w:rPr>
          <w:rFonts w:ascii="Times New Roman" w:hAnsi="Times New Roman" w:cs="Times New Roman"/>
          <w:sz w:val="28"/>
          <w:szCs w:val="28"/>
        </w:rPr>
      </w:pPr>
      <w:r w:rsidRPr="00CC4A6E">
        <w:rPr>
          <w:rFonts w:ascii="Times New Roman" w:hAnsi="Times New Roman" w:cs="Times New Roman"/>
          <w:sz w:val="28"/>
          <w:szCs w:val="28"/>
        </w:rPr>
        <w:tab/>
      </w:r>
      <w:r w:rsidR="00CE1227" w:rsidRPr="00CC4A6E">
        <w:rPr>
          <w:rFonts w:ascii="Times New Roman" w:hAnsi="Times New Roman" w:cs="Times New Roman"/>
          <w:sz w:val="28"/>
          <w:szCs w:val="28"/>
        </w:rPr>
        <w:t>‘1</w:t>
      </w:r>
      <w:r w:rsidR="00CE1227" w:rsidRPr="00CC4A6E">
        <w:rPr>
          <w:rFonts w:ascii="Times New Roman" w:hAnsi="Times New Roman" w:cs="Times New Roman"/>
          <w:sz w:val="28"/>
          <w:szCs w:val="28"/>
        </w:rPr>
        <w:tab/>
        <w:t>The appeal is upheld with costs.</w:t>
      </w:r>
    </w:p>
    <w:p w14:paraId="1AB2981F" w14:textId="77777777" w:rsidR="00431A9A" w:rsidRPr="00CC4A6E" w:rsidRDefault="00CE1227" w:rsidP="00CC4A6E">
      <w:pPr>
        <w:spacing w:after="0" w:line="360" w:lineRule="auto"/>
        <w:ind w:left="1440" w:hanging="1440"/>
        <w:jc w:val="both"/>
        <w:rPr>
          <w:rFonts w:ascii="Times New Roman" w:hAnsi="Times New Roman" w:cs="Times New Roman"/>
          <w:sz w:val="28"/>
          <w:szCs w:val="28"/>
        </w:rPr>
      </w:pPr>
      <w:r w:rsidRPr="00CC4A6E">
        <w:rPr>
          <w:rFonts w:ascii="Times New Roman" w:hAnsi="Times New Roman" w:cs="Times New Roman"/>
          <w:sz w:val="28"/>
          <w:szCs w:val="28"/>
        </w:rPr>
        <w:t xml:space="preserve"> </w:t>
      </w:r>
      <w:r w:rsidR="00DB0560" w:rsidRPr="00CC4A6E">
        <w:rPr>
          <w:rFonts w:ascii="Times New Roman" w:hAnsi="Times New Roman" w:cs="Times New Roman"/>
          <w:sz w:val="28"/>
          <w:szCs w:val="28"/>
        </w:rPr>
        <w:t xml:space="preserve">         </w:t>
      </w:r>
      <w:r w:rsidR="00AE028E" w:rsidRPr="00CC4A6E">
        <w:rPr>
          <w:rFonts w:ascii="Times New Roman" w:hAnsi="Times New Roman" w:cs="Times New Roman"/>
          <w:sz w:val="28"/>
          <w:szCs w:val="28"/>
        </w:rPr>
        <w:t xml:space="preserve"> </w:t>
      </w:r>
      <w:r w:rsidRPr="00CC4A6E">
        <w:rPr>
          <w:rFonts w:ascii="Times New Roman" w:hAnsi="Times New Roman" w:cs="Times New Roman"/>
          <w:sz w:val="28"/>
          <w:szCs w:val="28"/>
        </w:rPr>
        <w:t>2</w:t>
      </w:r>
      <w:r w:rsidRPr="00CC4A6E">
        <w:rPr>
          <w:rFonts w:ascii="Times New Roman" w:hAnsi="Times New Roman" w:cs="Times New Roman"/>
          <w:sz w:val="28"/>
          <w:szCs w:val="28"/>
        </w:rPr>
        <w:tab/>
      </w:r>
      <w:r w:rsidR="00F81ED0" w:rsidRPr="00F81ED0">
        <w:rPr>
          <w:rFonts w:ascii="Times New Roman" w:hAnsi="Times New Roman" w:cs="Times New Roman"/>
          <w:sz w:val="28"/>
          <w:szCs w:val="28"/>
        </w:rPr>
        <w:t>The appellant’s 2015 and 2016 additional assessments are referred back to the Commissioner for the South African Revenue Service in terms of s 129(2)</w:t>
      </w:r>
      <w:r w:rsidR="00F81ED0" w:rsidRPr="00F81ED0">
        <w:rPr>
          <w:rFonts w:ascii="Times New Roman" w:hAnsi="Times New Roman" w:cs="Times New Roman"/>
          <w:i/>
          <w:sz w:val="28"/>
          <w:szCs w:val="28"/>
        </w:rPr>
        <w:t xml:space="preserve">(b) </w:t>
      </w:r>
      <w:r w:rsidR="00F81ED0" w:rsidRPr="00F81ED0">
        <w:rPr>
          <w:rFonts w:ascii="Times New Roman" w:hAnsi="Times New Roman" w:cs="Times New Roman"/>
          <w:sz w:val="28"/>
          <w:szCs w:val="28"/>
        </w:rPr>
        <w:t>of the Tax Administration Act 28 of 2011 to be altered accordingly</w:t>
      </w:r>
      <w:r w:rsidR="00AE028E" w:rsidRPr="00CC4A6E">
        <w:rPr>
          <w:rFonts w:ascii="Times New Roman" w:hAnsi="Times New Roman" w:cs="Times New Roman"/>
          <w:sz w:val="28"/>
          <w:szCs w:val="28"/>
        </w:rPr>
        <w:t>.</w:t>
      </w:r>
      <w:r w:rsidRPr="00CC4A6E">
        <w:rPr>
          <w:rFonts w:ascii="Times New Roman" w:hAnsi="Times New Roman" w:cs="Times New Roman"/>
          <w:sz w:val="28"/>
          <w:szCs w:val="28"/>
        </w:rPr>
        <w:t>’</w:t>
      </w:r>
      <w:r w:rsidR="0068616B" w:rsidRPr="00CC4A6E">
        <w:rPr>
          <w:rFonts w:ascii="Times New Roman" w:hAnsi="Times New Roman" w:cs="Times New Roman"/>
          <w:sz w:val="28"/>
          <w:szCs w:val="28"/>
        </w:rPr>
        <w:tab/>
        <w:t xml:space="preserve"> </w:t>
      </w:r>
    </w:p>
    <w:p w14:paraId="5082AE09" w14:textId="77777777" w:rsidR="00F77380" w:rsidRDefault="00F77380" w:rsidP="00651D25">
      <w:pPr>
        <w:spacing w:after="0" w:line="360" w:lineRule="auto"/>
        <w:jc w:val="both"/>
        <w:rPr>
          <w:rFonts w:ascii="Times New Roman" w:hAnsi="Times New Roman" w:cs="Times New Roman"/>
          <w:b/>
          <w:sz w:val="28"/>
          <w:szCs w:val="28"/>
        </w:rPr>
      </w:pPr>
    </w:p>
    <w:p w14:paraId="405B61C4" w14:textId="77777777" w:rsidR="007B2903" w:rsidRDefault="007B2903" w:rsidP="00651D25">
      <w:pPr>
        <w:spacing w:after="0" w:line="360" w:lineRule="auto"/>
        <w:jc w:val="both"/>
        <w:rPr>
          <w:rFonts w:ascii="Times New Roman" w:hAnsi="Times New Roman" w:cs="Times New Roman"/>
          <w:b/>
          <w:sz w:val="28"/>
          <w:szCs w:val="28"/>
        </w:rPr>
      </w:pPr>
    </w:p>
    <w:p w14:paraId="0CC27585" w14:textId="77777777" w:rsidR="007B2903" w:rsidRPr="00CC4A6E" w:rsidRDefault="007B2903" w:rsidP="00651D25">
      <w:pPr>
        <w:spacing w:after="0" w:line="360" w:lineRule="auto"/>
        <w:jc w:val="both"/>
        <w:rPr>
          <w:rFonts w:ascii="Times New Roman" w:hAnsi="Times New Roman" w:cs="Times New Roman"/>
          <w:b/>
          <w:sz w:val="28"/>
          <w:szCs w:val="28"/>
        </w:rPr>
      </w:pPr>
    </w:p>
    <w:p w14:paraId="1B233693" w14:textId="77777777" w:rsidR="005150D1" w:rsidRPr="00CC4A6E" w:rsidRDefault="005150D1" w:rsidP="00756141">
      <w:pPr>
        <w:jc w:val="both"/>
        <w:rPr>
          <w:rFonts w:ascii="Times New Roman" w:hAnsi="Times New Roman" w:cs="Times New Roman"/>
        </w:rPr>
      </w:pPr>
    </w:p>
    <w:p w14:paraId="30F17547" w14:textId="77777777" w:rsidR="00AA3DD3" w:rsidRPr="00CC4A6E" w:rsidRDefault="0098207B" w:rsidP="000A67EA">
      <w:pPr>
        <w:tabs>
          <w:tab w:val="left" w:pos="6810"/>
        </w:tabs>
        <w:spacing w:after="0" w:line="240" w:lineRule="auto"/>
        <w:jc w:val="right"/>
        <w:rPr>
          <w:rFonts w:ascii="Times New Roman" w:hAnsi="Times New Roman" w:cs="Times New Roman"/>
          <w:sz w:val="32"/>
          <w:szCs w:val="32"/>
        </w:rPr>
      </w:pPr>
      <w:r w:rsidRPr="00CC4A6E">
        <w:rPr>
          <w:rFonts w:ascii="Times New Roman" w:hAnsi="Times New Roman" w:cs="Times New Roman"/>
          <w:sz w:val="32"/>
          <w:szCs w:val="32"/>
        </w:rPr>
        <w:t xml:space="preserve">                                                               </w:t>
      </w:r>
      <w:r w:rsidR="00AA3DD3" w:rsidRPr="00CC4A6E">
        <w:rPr>
          <w:rFonts w:ascii="Times New Roman" w:hAnsi="Times New Roman" w:cs="Times New Roman"/>
          <w:sz w:val="32"/>
          <w:szCs w:val="32"/>
        </w:rPr>
        <w:t>___________________</w:t>
      </w:r>
      <w:r w:rsidR="00BD3D27" w:rsidRPr="00CC4A6E">
        <w:rPr>
          <w:rFonts w:ascii="Times New Roman" w:hAnsi="Times New Roman" w:cs="Times New Roman"/>
          <w:sz w:val="32"/>
          <w:szCs w:val="32"/>
        </w:rPr>
        <w:t>___</w:t>
      </w:r>
      <w:r w:rsidR="00AA3DD3" w:rsidRPr="00CC4A6E">
        <w:rPr>
          <w:rFonts w:ascii="Times New Roman" w:hAnsi="Times New Roman" w:cs="Times New Roman"/>
          <w:sz w:val="32"/>
          <w:szCs w:val="32"/>
        </w:rPr>
        <w:tab/>
      </w:r>
    </w:p>
    <w:p w14:paraId="3A2CF065" w14:textId="77777777" w:rsidR="00651D25" w:rsidRPr="00CC4A6E" w:rsidRDefault="00AA3DD3" w:rsidP="000C1B5D">
      <w:pPr>
        <w:spacing w:after="0" w:line="276" w:lineRule="auto"/>
        <w:jc w:val="right"/>
        <w:rPr>
          <w:rFonts w:ascii="Times New Roman" w:hAnsi="Times New Roman" w:cs="Times New Roman"/>
          <w:sz w:val="28"/>
          <w:szCs w:val="28"/>
        </w:rPr>
      </w:pPr>
      <w:r w:rsidRPr="00CC4A6E">
        <w:rPr>
          <w:rFonts w:ascii="Times New Roman" w:hAnsi="Times New Roman" w:cs="Times New Roman"/>
          <w:sz w:val="32"/>
          <w:szCs w:val="32"/>
        </w:rPr>
        <w:t xml:space="preserve">     </w:t>
      </w:r>
      <w:r w:rsidRPr="00CC4A6E">
        <w:rPr>
          <w:rFonts w:ascii="Times New Roman" w:hAnsi="Times New Roman" w:cs="Times New Roman"/>
          <w:sz w:val="32"/>
          <w:szCs w:val="32"/>
        </w:rPr>
        <w:tab/>
      </w:r>
      <w:r w:rsidRPr="00CC4A6E">
        <w:rPr>
          <w:rFonts w:ascii="Times New Roman" w:hAnsi="Times New Roman" w:cs="Times New Roman"/>
          <w:sz w:val="32"/>
          <w:szCs w:val="32"/>
        </w:rPr>
        <w:tab/>
      </w:r>
      <w:r w:rsidR="00651D25" w:rsidRPr="00CC4A6E">
        <w:rPr>
          <w:rFonts w:ascii="Times New Roman" w:hAnsi="Times New Roman" w:cs="Times New Roman"/>
          <w:sz w:val="32"/>
          <w:szCs w:val="32"/>
        </w:rPr>
        <w:tab/>
      </w:r>
      <w:r w:rsidR="00651D25" w:rsidRPr="00CC4A6E">
        <w:rPr>
          <w:rFonts w:ascii="Times New Roman" w:hAnsi="Times New Roman" w:cs="Times New Roman"/>
          <w:sz w:val="32"/>
          <w:szCs w:val="32"/>
        </w:rPr>
        <w:tab/>
      </w:r>
      <w:r w:rsidRPr="00CC4A6E">
        <w:rPr>
          <w:rFonts w:ascii="Times New Roman" w:hAnsi="Times New Roman" w:cs="Times New Roman"/>
          <w:sz w:val="32"/>
          <w:szCs w:val="32"/>
        </w:rPr>
        <w:t xml:space="preserve">   </w:t>
      </w:r>
      <w:r w:rsidR="00CE1227" w:rsidRPr="00CC4A6E">
        <w:rPr>
          <w:rFonts w:ascii="Times New Roman" w:hAnsi="Times New Roman" w:cs="Times New Roman"/>
          <w:sz w:val="32"/>
          <w:szCs w:val="32"/>
        </w:rPr>
        <w:t xml:space="preserve">                    </w:t>
      </w:r>
      <w:r w:rsidR="0098207B" w:rsidRPr="00CC4A6E">
        <w:rPr>
          <w:rFonts w:ascii="Times New Roman" w:hAnsi="Times New Roman" w:cs="Times New Roman"/>
          <w:sz w:val="32"/>
          <w:szCs w:val="32"/>
        </w:rPr>
        <w:t xml:space="preserve"> </w:t>
      </w:r>
      <w:r w:rsidR="00651D25" w:rsidRPr="00CC4A6E">
        <w:rPr>
          <w:rFonts w:ascii="Times New Roman" w:hAnsi="Times New Roman" w:cs="Times New Roman"/>
          <w:sz w:val="28"/>
          <w:szCs w:val="28"/>
        </w:rPr>
        <w:t>N DAMBUZA</w:t>
      </w:r>
    </w:p>
    <w:p w14:paraId="690F3718" w14:textId="77777777" w:rsidR="00C04831" w:rsidRPr="00CC4A6E" w:rsidRDefault="00DC0105" w:rsidP="000C1B5D">
      <w:pPr>
        <w:spacing w:after="0" w:line="276" w:lineRule="auto"/>
        <w:jc w:val="right"/>
        <w:rPr>
          <w:rFonts w:ascii="Times New Roman" w:hAnsi="Times New Roman" w:cs="Times New Roman"/>
          <w:sz w:val="28"/>
          <w:szCs w:val="28"/>
        </w:rPr>
      </w:pPr>
      <w:r w:rsidRPr="00CC4A6E">
        <w:rPr>
          <w:rFonts w:ascii="Times New Roman" w:hAnsi="Times New Roman" w:cs="Times New Roman"/>
          <w:sz w:val="28"/>
          <w:szCs w:val="28"/>
        </w:rPr>
        <w:tab/>
      </w:r>
      <w:r w:rsidRPr="00CC4A6E">
        <w:rPr>
          <w:rFonts w:ascii="Times New Roman" w:hAnsi="Times New Roman" w:cs="Times New Roman"/>
          <w:sz w:val="28"/>
          <w:szCs w:val="28"/>
        </w:rPr>
        <w:tab/>
      </w:r>
      <w:r w:rsidRPr="00CC4A6E">
        <w:rPr>
          <w:rFonts w:ascii="Times New Roman" w:hAnsi="Times New Roman" w:cs="Times New Roman"/>
          <w:sz w:val="28"/>
          <w:szCs w:val="28"/>
        </w:rPr>
        <w:tab/>
      </w:r>
      <w:r w:rsidRPr="00CC4A6E">
        <w:rPr>
          <w:rFonts w:ascii="Times New Roman" w:hAnsi="Times New Roman" w:cs="Times New Roman"/>
          <w:sz w:val="28"/>
          <w:szCs w:val="28"/>
        </w:rPr>
        <w:tab/>
      </w:r>
      <w:r w:rsidRPr="00CC4A6E">
        <w:rPr>
          <w:rFonts w:ascii="Times New Roman" w:hAnsi="Times New Roman" w:cs="Times New Roman"/>
          <w:sz w:val="28"/>
          <w:szCs w:val="28"/>
        </w:rPr>
        <w:tab/>
      </w:r>
      <w:r w:rsidRPr="00CC4A6E">
        <w:rPr>
          <w:rFonts w:ascii="Times New Roman" w:hAnsi="Times New Roman" w:cs="Times New Roman"/>
          <w:sz w:val="28"/>
          <w:szCs w:val="28"/>
        </w:rPr>
        <w:tab/>
      </w:r>
      <w:r w:rsidRPr="00CC4A6E">
        <w:rPr>
          <w:rFonts w:ascii="Times New Roman" w:hAnsi="Times New Roman" w:cs="Times New Roman"/>
          <w:sz w:val="28"/>
          <w:szCs w:val="28"/>
        </w:rPr>
        <w:tab/>
        <w:t>ACTING PRESIDENT</w:t>
      </w:r>
    </w:p>
    <w:p w14:paraId="07C17CD9" w14:textId="77777777" w:rsidR="001634AE" w:rsidRPr="00CC4A6E" w:rsidRDefault="001634AE" w:rsidP="00756141">
      <w:pPr>
        <w:spacing w:after="0" w:line="240" w:lineRule="auto"/>
        <w:jc w:val="both"/>
        <w:rPr>
          <w:rFonts w:ascii="Times New Roman" w:hAnsi="Times New Roman" w:cs="Times New Roman"/>
          <w:sz w:val="28"/>
          <w:szCs w:val="28"/>
        </w:rPr>
      </w:pPr>
    </w:p>
    <w:p w14:paraId="24DF3E3E" w14:textId="77777777" w:rsidR="00924FDB" w:rsidRPr="00CC4A6E" w:rsidRDefault="00924FDB" w:rsidP="00756141">
      <w:pPr>
        <w:jc w:val="both"/>
        <w:rPr>
          <w:rFonts w:ascii="Times New Roman" w:eastAsia="Times New Roman" w:hAnsi="Times New Roman" w:cs="Times New Roman"/>
          <w:sz w:val="28"/>
          <w:szCs w:val="28"/>
          <w:lang w:val="en-GB" w:eastAsia="en-GB"/>
        </w:rPr>
      </w:pPr>
    </w:p>
    <w:p w14:paraId="236386D9" w14:textId="77777777" w:rsidR="00BD3D27" w:rsidRPr="00CC4A6E" w:rsidRDefault="00BD3D27" w:rsidP="00756141">
      <w:pPr>
        <w:jc w:val="both"/>
        <w:rPr>
          <w:rFonts w:ascii="Times New Roman" w:eastAsia="Times New Roman" w:hAnsi="Times New Roman" w:cs="Times New Roman"/>
          <w:sz w:val="28"/>
          <w:szCs w:val="28"/>
          <w:lang w:val="en-GB" w:eastAsia="en-GB"/>
        </w:rPr>
      </w:pPr>
    </w:p>
    <w:p w14:paraId="3C3900C2" w14:textId="77777777" w:rsidR="00BD3D27" w:rsidRPr="00CC4A6E" w:rsidRDefault="00BD3D27" w:rsidP="00756141">
      <w:pPr>
        <w:jc w:val="both"/>
        <w:rPr>
          <w:rFonts w:ascii="Times New Roman" w:eastAsia="Times New Roman" w:hAnsi="Times New Roman" w:cs="Times New Roman"/>
          <w:sz w:val="28"/>
          <w:szCs w:val="28"/>
          <w:lang w:val="en-GB" w:eastAsia="en-GB"/>
        </w:rPr>
      </w:pPr>
    </w:p>
    <w:p w14:paraId="0F92B74F" w14:textId="3952C0BC" w:rsidR="00651D25" w:rsidRPr="00CC4A6E" w:rsidRDefault="00D060C6" w:rsidP="00A53608">
      <w:pPr>
        <w:rPr>
          <w:rFonts w:ascii="Times New Roman" w:eastAsia="Times New Roman" w:hAnsi="Times New Roman" w:cs="Times New Roman"/>
          <w:sz w:val="28"/>
          <w:szCs w:val="28"/>
          <w:lang w:val="en-GB" w:eastAsia="en-GB"/>
        </w:rPr>
      </w:pPr>
      <w:r w:rsidRPr="00CC4A6E">
        <w:rPr>
          <w:rFonts w:ascii="Times New Roman" w:eastAsia="Times New Roman" w:hAnsi="Times New Roman" w:cs="Times New Roman"/>
          <w:sz w:val="28"/>
          <w:szCs w:val="28"/>
          <w:lang w:val="en-GB" w:eastAsia="en-GB"/>
        </w:rPr>
        <w:br w:type="page"/>
      </w:r>
      <w:r w:rsidR="00651D25" w:rsidRPr="00CC4A6E">
        <w:rPr>
          <w:rFonts w:ascii="Times New Roman" w:eastAsia="Times New Roman" w:hAnsi="Times New Roman" w:cs="Times New Roman"/>
          <w:sz w:val="28"/>
          <w:szCs w:val="28"/>
          <w:lang w:val="en-GB" w:eastAsia="en-GB"/>
        </w:rPr>
        <w:lastRenderedPageBreak/>
        <w:t>Appearances</w:t>
      </w:r>
    </w:p>
    <w:p w14:paraId="0A8F0AE0" w14:textId="77777777" w:rsidR="00651D25" w:rsidRPr="00CC4A6E" w:rsidRDefault="00651D25" w:rsidP="00756141">
      <w:pPr>
        <w:spacing w:after="0" w:line="360" w:lineRule="auto"/>
        <w:jc w:val="both"/>
        <w:rPr>
          <w:rFonts w:ascii="Times New Roman" w:eastAsia="Times New Roman" w:hAnsi="Times New Roman" w:cs="Times New Roman"/>
          <w:sz w:val="28"/>
          <w:szCs w:val="28"/>
          <w:lang w:val="en-GB" w:eastAsia="en-GB"/>
        </w:rPr>
      </w:pPr>
    </w:p>
    <w:p w14:paraId="2CA0D731" w14:textId="77777777" w:rsidR="00651D25" w:rsidRPr="00CC4A6E" w:rsidRDefault="00BD3D27" w:rsidP="00756141">
      <w:pPr>
        <w:spacing w:after="0" w:line="360" w:lineRule="auto"/>
        <w:jc w:val="both"/>
        <w:rPr>
          <w:rFonts w:ascii="Times New Roman" w:eastAsia="Times New Roman" w:hAnsi="Times New Roman" w:cs="Times New Roman"/>
          <w:sz w:val="28"/>
          <w:szCs w:val="28"/>
          <w:lang w:eastAsia="en-GB"/>
        </w:rPr>
      </w:pPr>
      <w:r w:rsidRPr="00CC4A6E">
        <w:rPr>
          <w:rFonts w:ascii="Times New Roman" w:eastAsia="Times New Roman" w:hAnsi="Times New Roman" w:cs="Times New Roman"/>
          <w:sz w:val="28"/>
          <w:szCs w:val="28"/>
          <w:lang w:val="en-GB" w:eastAsia="en-GB"/>
        </w:rPr>
        <w:t>F</w:t>
      </w:r>
      <w:r w:rsidR="00651D25" w:rsidRPr="00CC4A6E">
        <w:rPr>
          <w:rFonts w:ascii="Times New Roman" w:eastAsia="Times New Roman" w:hAnsi="Times New Roman" w:cs="Times New Roman"/>
          <w:sz w:val="28"/>
          <w:szCs w:val="28"/>
          <w:lang w:val="en-GB" w:eastAsia="en-GB"/>
        </w:rPr>
        <w:t xml:space="preserve">or </w:t>
      </w:r>
      <w:r w:rsidR="00E30DD9" w:rsidRPr="00CC4A6E">
        <w:rPr>
          <w:rFonts w:ascii="Times New Roman" w:eastAsia="Times New Roman" w:hAnsi="Times New Roman" w:cs="Times New Roman"/>
          <w:sz w:val="28"/>
          <w:szCs w:val="28"/>
          <w:lang w:val="en-GB" w:eastAsia="en-GB"/>
        </w:rPr>
        <w:t xml:space="preserve">the </w:t>
      </w:r>
      <w:r w:rsidR="00552BA8" w:rsidRPr="00CC4A6E">
        <w:rPr>
          <w:rFonts w:ascii="Times New Roman" w:eastAsia="Times New Roman" w:hAnsi="Times New Roman" w:cs="Times New Roman"/>
          <w:sz w:val="28"/>
          <w:szCs w:val="28"/>
          <w:lang w:val="en-GB" w:eastAsia="en-GB"/>
        </w:rPr>
        <w:t>a</w:t>
      </w:r>
      <w:r w:rsidR="00651D25" w:rsidRPr="00CC4A6E">
        <w:rPr>
          <w:rFonts w:ascii="Times New Roman" w:eastAsia="Times New Roman" w:hAnsi="Times New Roman" w:cs="Times New Roman"/>
          <w:sz w:val="28"/>
          <w:szCs w:val="28"/>
          <w:lang w:val="en-GB" w:eastAsia="en-GB"/>
        </w:rPr>
        <w:t>ppellant:</w:t>
      </w:r>
      <w:r w:rsidR="00C04831" w:rsidRPr="00CC4A6E">
        <w:rPr>
          <w:rFonts w:ascii="Times New Roman" w:eastAsia="Times New Roman" w:hAnsi="Times New Roman" w:cs="Times New Roman"/>
          <w:sz w:val="28"/>
          <w:szCs w:val="28"/>
          <w:lang w:val="en-GB" w:eastAsia="en-GB"/>
        </w:rPr>
        <w:tab/>
      </w:r>
      <w:r w:rsidRPr="00CC4A6E">
        <w:rPr>
          <w:rFonts w:ascii="Times New Roman" w:eastAsia="Times New Roman" w:hAnsi="Times New Roman" w:cs="Times New Roman"/>
          <w:sz w:val="28"/>
          <w:szCs w:val="28"/>
          <w:lang w:val="en-GB" w:eastAsia="en-GB"/>
        </w:rPr>
        <w:tab/>
      </w:r>
      <w:r w:rsidRPr="00CC4A6E">
        <w:rPr>
          <w:rFonts w:ascii="Times New Roman" w:eastAsia="Times New Roman" w:hAnsi="Times New Roman" w:cs="Times New Roman"/>
          <w:sz w:val="28"/>
          <w:szCs w:val="28"/>
          <w:lang w:val="en-GB" w:eastAsia="en-GB"/>
        </w:rPr>
        <w:tab/>
      </w:r>
      <w:r w:rsidR="00E30DD9" w:rsidRPr="00CC4A6E">
        <w:rPr>
          <w:rFonts w:ascii="Times New Roman" w:eastAsia="Times New Roman" w:hAnsi="Times New Roman" w:cs="Times New Roman"/>
          <w:sz w:val="28"/>
          <w:szCs w:val="28"/>
          <w:lang w:val="en-GB" w:eastAsia="en-GB"/>
        </w:rPr>
        <w:t>T</w:t>
      </w:r>
      <w:r w:rsidR="00AF1E68" w:rsidRPr="00CC4A6E">
        <w:rPr>
          <w:rFonts w:ascii="Times New Roman" w:eastAsia="Times New Roman" w:hAnsi="Times New Roman" w:cs="Times New Roman"/>
          <w:sz w:val="28"/>
          <w:szCs w:val="28"/>
          <w:lang w:val="en-GB" w:eastAsia="en-GB"/>
        </w:rPr>
        <w:t xml:space="preserve"> </w:t>
      </w:r>
      <w:r w:rsidR="00E30DD9" w:rsidRPr="00CC4A6E">
        <w:rPr>
          <w:rFonts w:ascii="Times New Roman" w:eastAsia="Times New Roman" w:hAnsi="Times New Roman" w:cs="Times New Roman"/>
          <w:sz w:val="28"/>
          <w:szCs w:val="28"/>
          <w:lang w:val="en-GB" w:eastAsia="en-GB"/>
        </w:rPr>
        <w:t>S Emslie SC</w:t>
      </w:r>
      <w:r w:rsidR="00CE1227" w:rsidRPr="00CC4A6E">
        <w:rPr>
          <w:rFonts w:ascii="Times New Roman" w:eastAsia="Times New Roman" w:hAnsi="Times New Roman" w:cs="Times New Roman"/>
          <w:sz w:val="28"/>
          <w:szCs w:val="28"/>
          <w:lang w:val="en-GB" w:eastAsia="en-GB"/>
        </w:rPr>
        <w:tab/>
      </w:r>
      <w:r w:rsidR="00CE1227" w:rsidRPr="00CC4A6E">
        <w:rPr>
          <w:rFonts w:ascii="Times New Roman" w:eastAsia="Times New Roman" w:hAnsi="Times New Roman" w:cs="Times New Roman"/>
          <w:sz w:val="28"/>
          <w:szCs w:val="28"/>
          <w:lang w:val="en-GB" w:eastAsia="en-GB"/>
        </w:rPr>
        <w:tab/>
      </w:r>
      <w:r w:rsidR="00CE1227" w:rsidRPr="00CC4A6E">
        <w:rPr>
          <w:rFonts w:ascii="Times New Roman" w:eastAsia="Times New Roman" w:hAnsi="Times New Roman" w:cs="Times New Roman"/>
          <w:sz w:val="28"/>
          <w:szCs w:val="28"/>
          <w:lang w:val="en-GB" w:eastAsia="en-GB"/>
        </w:rPr>
        <w:tab/>
      </w:r>
      <w:r w:rsidR="00CE1227" w:rsidRPr="00CC4A6E">
        <w:rPr>
          <w:rFonts w:ascii="Times New Roman" w:eastAsia="Times New Roman" w:hAnsi="Times New Roman" w:cs="Times New Roman"/>
          <w:sz w:val="28"/>
          <w:szCs w:val="28"/>
          <w:lang w:val="en-GB" w:eastAsia="en-GB"/>
        </w:rPr>
        <w:tab/>
      </w:r>
    </w:p>
    <w:p w14:paraId="316C45E6" w14:textId="77777777" w:rsidR="00AF1E68" w:rsidRPr="00CC4A6E" w:rsidRDefault="005150D1" w:rsidP="00E30DD9">
      <w:pPr>
        <w:spacing w:after="0" w:line="360" w:lineRule="auto"/>
        <w:jc w:val="both"/>
        <w:rPr>
          <w:rFonts w:ascii="Times New Roman" w:eastAsia="Times New Roman" w:hAnsi="Times New Roman" w:cs="Times New Roman"/>
          <w:sz w:val="28"/>
          <w:szCs w:val="28"/>
          <w:lang w:eastAsia="en-GB"/>
        </w:rPr>
      </w:pPr>
      <w:r w:rsidRPr="00CC4A6E">
        <w:rPr>
          <w:rFonts w:ascii="Times New Roman" w:eastAsia="Times New Roman" w:hAnsi="Times New Roman" w:cs="Times New Roman"/>
          <w:sz w:val="28"/>
          <w:szCs w:val="28"/>
          <w:lang w:eastAsia="en-GB"/>
        </w:rPr>
        <w:t>Instructed by:</w:t>
      </w:r>
      <w:r w:rsidR="00E30DD9" w:rsidRPr="00CC4A6E">
        <w:rPr>
          <w:rFonts w:ascii="Times New Roman" w:eastAsia="Times New Roman" w:hAnsi="Times New Roman" w:cs="Times New Roman"/>
          <w:sz w:val="28"/>
          <w:szCs w:val="28"/>
          <w:lang w:eastAsia="en-GB"/>
        </w:rPr>
        <w:tab/>
      </w:r>
      <w:r w:rsidR="00E30DD9" w:rsidRPr="00CC4A6E">
        <w:rPr>
          <w:rFonts w:ascii="Times New Roman" w:eastAsia="Times New Roman" w:hAnsi="Times New Roman" w:cs="Times New Roman"/>
          <w:sz w:val="28"/>
          <w:szCs w:val="28"/>
          <w:lang w:eastAsia="en-GB"/>
        </w:rPr>
        <w:tab/>
      </w:r>
      <w:r w:rsidR="00E30DD9" w:rsidRPr="00CC4A6E">
        <w:rPr>
          <w:rFonts w:ascii="Times New Roman" w:eastAsia="Times New Roman" w:hAnsi="Times New Roman" w:cs="Times New Roman"/>
          <w:sz w:val="28"/>
          <w:szCs w:val="28"/>
          <w:lang w:eastAsia="en-GB"/>
        </w:rPr>
        <w:tab/>
      </w:r>
      <w:r w:rsidR="00AF1E68" w:rsidRPr="00CC4A6E">
        <w:rPr>
          <w:rFonts w:ascii="Times New Roman" w:eastAsia="Times New Roman" w:hAnsi="Times New Roman" w:cs="Times New Roman"/>
          <w:sz w:val="28"/>
          <w:szCs w:val="28"/>
          <w:lang w:eastAsia="en-GB"/>
        </w:rPr>
        <w:t>MacRobert Incorporated, Pretoria</w:t>
      </w:r>
    </w:p>
    <w:p w14:paraId="21C24CE4" w14:textId="77777777" w:rsidR="00E30DD9" w:rsidRPr="00CC4A6E" w:rsidRDefault="00AF1E68" w:rsidP="00E30DD9">
      <w:pPr>
        <w:spacing w:after="0" w:line="360" w:lineRule="auto"/>
        <w:jc w:val="both"/>
        <w:rPr>
          <w:rFonts w:ascii="Times New Roman" w:eastAsia="Times New Roman" w:hAnsi="Times New Roman" w:cs="Times New Roman"/>
          <w:sz w:val="28"/>
          <w:szCs w:val="28"/>
          <w:lang w:eastAsia="en-GB"/>
        </w:rPr>
      </w:pPr>
      <w:r w:rsidRPr="00CC4A6E">
        <w:rPr>
          <w:rFonts w:ascii="Times New Roman" w:eastAsia="Times New Roman" w:hAnsi="Times New Roman" w:cs="Times New Roman"/>
          <w:sz w:val="28"/>
          <w:szCs w:val="28"/>
          <w:lang w:eastAsia="en-GB"/>
        </w:rPr>
        <w:tab/>
      </w:r>
      <w:r w:rsidRPr="00CC4A6E">
        <w:rPr>
          <w:rFonts w:ascii="Times New Roman" w:eastAsia="Times New Roman" w:hAnsi="Times New Roman" w:cs="Times New Roman"/>
          <w:sz w:val="28"/>
          <w:szCs w:val="28"/>
          <w:lang w:eastAsia="en-GB"/>
        </w:rPr>
        <w:tab/>
      </w:r>
      <w:r w:rsidRPr="00CC4A6E">
        <w:rPr>
          <w:rFonts w:ascii="Times New Roman" w:eastAsia="Times New Roman" w:hAnsi="Times New Roman" w:cs="Times New Roman"/>
          <w:sz w:val="28"/>
          <w:szCs w:val="28"/>
          <w:lang w:eastAsia="en-GB"/>
        </w:rPr>
        <w:tab/>
      </w:r>
      <w:r w:rsidRPr="00CC4A6E">
        <w:rPr>
          <w:rFonts w:ascii="Times New Roman" w:eastAsia="Times New Roman" w:hAnsi="Times New Roman" w:cs="Times New Roman"/>
          <w:sz w:val="28"/>
          <w:szCs w:val="28"/>
          <w:lang w:eastAsia="en-GB"/>
        </w:rPr>
        <w:tab/>
      </w:r>
      <w:r w:rsidRPr="00CC4A6E">
        <w:rPr>
          <w:rFonts w:ascii="Times New Roman" w:eastAsia="Times New Roman" w:hAnsi="Times New Roman" w:cs="Times New Roman"/>
          <w:sz w:val="28"/>
          <w:szCs w:val="28"/>
          <w:lang w:eastAsia="en-GB"/>
        </w:rPr>
        <w:tab/>
      </w:r>
      <w:r w:rsidR="00E30DD9" w:rsidRPr="00CC4A6E">
        <w:rPr>
          <w:rFonts w:ascii="Times New Roman" w:eastAsia="Times New Roman" w:hAnsi="Times New Roman" w:cs="Times New Roman"/>
          <w:sz w:val="28"/>
          <w:szCs w:val="28"/>
          <w:lang w:eastAsia="en-GB"/>
        </w:rPr>
        <w:t>Lovius Block Inc</w:t>
      </w:r>
      <w:r w:rsidRPr="00CC4A6E">
        <w:rPr>
          <w:rFonts w:ascii="Times New Roman" w:eastAsia="Times New Roman" w:hAnsi="Times New Roman" w:cs="Times New Roman"/>
          <w:sz w:val="28"/>
          <w:szCs w:val="28"/>
          <w:lang w:eastAsia="en-GB"/>
        </w:rPr>
        <w:t>, Bloemfontein</w:t>
      </w:r>
    </w:p>
    <w:p w14:paraId="360C937B" w14:textId="77777777" w:rsidR="00651D25" w:rsidRPr="00CC4A6E" w:rsidRDefault="00E30DD9" w:rsidP="00756141">
      <w:pPr>
        <w:spacing w:after="0" w:line="360" w:lineRule="auto"/>
        <w:jc w:val="both"/>
        <w:rPr>
          <w:rFonts w:ascii="Times New Roman" w:eastAsia="Times New Roman" w:hAnsi="Times New Roman" w:cs="Times New Roman"/>
          <w:sz w:val="28"/>
          <w:szCs w:val="28"/>
          <w:lang w:eastAsia="en-GB"/>
        </w:rPr>
      </w:pPr>
      <w:r w:rsidRPr="00CC4A6E">
        <w:rPr>
          <w:rFonts w:ascii="Times New Roman" w:eastAsia="Times New Roman" w:hAnsi="Times New Roman" w:cs="Times New Roman"/>
          <w:sz w:val="28"/>
          <w:szCs w:val="28"/>
          <w:lang w:eastAsia="en-GB"/>
        </w:rPr>
        <w:tab/>
      </w:r>
      <w:r w:rsidRPr="00CC4A6E">
        <w:rPr>
          <w:rFonts w:ascii="Times New Roman" w:eastAsia="Times New Roman" w:hAnsi="Times New Roman" w:cs="Times New Roman"/>
          <w:sz w:val="28"/>
          <w:szCs w:val="28"/>
          <w:lang w:eastAsia="en-GB"/>
        </w:rPr>
        <w:tab/>
      </w:r>
      <w:r w:rsidRPr="00CC4A6E">
        <w:rPr>
          <w:rFonts w:ascii="Times New Roman" w:eastAsia="Times New Roman" w:hAnsi="Times New Roman" w:cs="Times New Roman"/>
          <w:sz w:val="28"/>
          <w:szCs w:val="28"/>
          <w:lang w:eastAsia="en-GB"/>
        </w:rPr>
        <w:tab/>
      </w:r>
      <w:r w:rsidRPr="00CC4A6E">
        <w:rPr>
          <w:rFonts w:ascii="Times New Roman" w:eastAsia="Times New Roman" w:hAnsi="Times New Roman" w:cs="Times New Roman"/>
          <w:sz w:val="28"/>
          <w:szCs w:val="28"/>
          <w:lang w:eastAsia="en-GB"/>
        </w:rPr>
        <w:tab/>
      </w:r>
      <w:r w:rsidRPr="00CC4A6E">
        <w:rPr>
          <w:rFonts w:ascii="Times New Roman" w:eastAsia="Times New Roman" w:hAnsi="Times New Roman" w:cs="Times New Roman"/>
          <w:sz w:val="28"/>
          <w:szCs w:val="28"/>
          <w:lang w:eastAsia="en-GB"/>
        </w:rPr>
        <w:tab/>
      </w:r>
      <w:r w:rsidR="00C04831" w:rsidRPr="00CC4A6E">
        <w:rPr>
          <w:rFonts w:ascii="Times New Roman" w:eastAsia="Times New Roman" w:hAnsi="Times New Roman" w:cs="Times New Roman"/>
          <w:sz w:val="28"/>
          <w:szCs w:val="28"/>
          <w:lang w:eastAsia="en-GB"/>
        </w:rPr>
        <w:tab/>
      </w:r>
    </w:p>
    <w:p w14:paraId="1B82A88F" w14:textId="77777777" w:rsidR="00651D25" w:rsidRPr="00CC4A6E" w:rsidRDefault="00D74008" w:rsidP="00756141">
      <w:pPr>
        <w:spacing w:after="0" w:line="36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 </w:t>
      </w:r>
    </w:p>
    <w:p w14:paraId="7E892560" w14:textId="77777777" w:rsidR="00651D25" w:rsidRPr="00CC4A6E" w:rsidRDefault="00BD3D27" w:rsidP="00756141">
      <w:pPr>
        <w:spacing w:after="0" w:line="360" w:lineRule="auto"/>
        <w:jc w:val="both"/>
        <w:rPr>
          <w:rFonts w:ascii="Times New Roman" w:eastAsia="Times New Roman" w:hAnsi="Times New Roman" w:cs="Times New Roman"/>
          <w:sz w:val="28"/>
          <w:szCs w:val="28"/>
          <w:lang w:val="en-GB" w:eastAsia="en-GB"/>
        </w:rPr>
      </w:pPr>
      <w:r w:rsidRPr="00CC4A6E">
        <w:rPr>
          <w:rFonts w:ascii="Times New Roman" w:eastAsia="Times New Roman" w:hAnsi="Times New Roman" w:cs="Times New Roman"/>
          <w:sz w:val="28"/>
          <w:szCs w:val="28"/>
          <w:lang w:val="en-GB" w:eastAsia="en-GB"/>
        </w:rPr>
        <w:t>F</w:t>
      </w:r>
      <w:r w:rsidR="00651D25" w:rsidRPr="00CC4A6E">
        <w:rPr>
          <w:rFonts w:ascii="Times New Roman" w:eastAsia="Times New Roman" w:hAnsi="Times New Roman" w:cs="Times New Roman"/>
          <w:sz w:val="28"/>
          <w:szCs w:val="28"/>
          <w:lang w:val="en-GB" w:eastAsia="en-GB"/>
        </w:rPr>
        <w:t xml:space="preserve">or </w:t>
      </w:r>
      <w:r w:rsidR="00E30DD9" w:rsidRPr="00CC4A6E">
        <w:rPr>
          <w:rFonts w:ascii="Times New Roman" w:eastAsia="Times New Roman" w:hAnsi="Times New Roman" w:cs="Times New Roman"/>
          <w:sz w:val="28"/>
          <w:szCs w:val="28"/>
          <w:lang w:val="en-GB" w:eastAsia="en-GB"/>
        </w:rPr>
        <w:t xml:space="preserve">the </w:t>
      </w:r>
      <w:r w:rsidR="009E43F4" w:rsidRPr="00CC4A6E">
        <w:rPr>
          <w:rFonts w:ascii="Times New Roman" w:eastAsia="Times New Roman" w:hAnsi="Times New Roman" w:cs="Times New Roman"/>
          <w:sz w:val="28"/>
          <w:szCs w:val="28"/>
          <w:lang w:val="en-GB" w:eastAsia="en-GB"/>
        </w:rPr>
        <w:t>r</w:t>
      </w:r>
      <w:r w:rsidR="00651D25" w:rsidRPr="00CC4A6E">
        <w:rPr>
          <w:rFonts w:ascii="Times New Roman" w:eastAsia="Times New Roman" w:hAnsi="Times New Roman" w:cs="Times New Roman"/>
          <w:sz w:val="28"/>
          <w:szCs w:val="28"/>
          <w:lang w:val="en-GB" w:eastAsia="en-GB"/>
        </w:rPr>
        <w:t>espondent:</w:t>
      </w:r>
      <w:r w:rsidR="00C04831" w:rsidRPr="00CC4A6E">
        <w:rPr>
          <w:rFonts w:ascii="Times New Roman" w:eastAsia="Times New Roman" w:hAnsi="Times New Roman" w:cs="Times New Roman"/>
          <w:sz w:val="28"/>
          <w:szCs w:val="28"/>
          <w:lang w:val="en-GB" w:eastAsia="en-GB"/>
        </w:rPr>
        <w:t xml:space="preserve"> </w:t>
      </w:r>
      <w:r w:rsidR="00BC1B43" w:rsidRPr="00CC4A6E">
        <w:rPr>
          <w:rFonts w:ascii="Times New Roman" w:eastAsia="Times New Roman" w:hAnsi="Times New Roman" w:cs="Times New Roman"/>
          <w:sz w:val="28"/>
          <w:szCs w:val="28"/>
          <w:lang w:val="en-GB" w:eastAsia="en-GB"/>
        </w:rPr>
        <w:t xml:space="preserve">    </w:t>
      </w:r>
      <w:r w:rsidR="00552BA8" w:rsidRPr="00CC4A6E">
        <w:rPr>
          <w:rFonts w:ascii="Times New Roman" w:eastAsia="Times New Roman" w:hAnsi="Times New Roman" w:cs="Times New Roman"/>
          <w:sz w:val="28"/>
          <w:szCs w:val="28"/>
          <w:lang w:val="en-GB" w:eastAsia="en-GB"/>
        </w:rPr>
        <w:tab/>
      </w:r>
      <w:r w:rsidR="00552BA8" w:rsidRPr="00CC4A6E">
        <w:rPr>
          <w:rFonts w:ascii="Times New Roman" w:eastAsia="Times New Roman" w:hAnsi="Times New Roman" w:cs="Times New Roman"/>
          <w:sz w:val="28"/>
          <w:szCs w:val="28"/>
          <w:lang w:val="en-GB" w:eastAsia="en-GB"/>
        </w:rPr>
        <w:tab/>
      </w:r>
      <w:r w:rsidR="00E30DD9" w:rsidRPr="00CC4A6E">
        <w:rPr>
          <w:rFonts w:ascii="Times New Roman" w:eastAsia="Times New Roman" w:hAnsi="Times New Roman" w:cs="Times New Roman"/>
          <w:sz w:val="28"/>
          <w:szCs w:val="28"/>
          <w:lang w:val="en-GB" w:eastAsia="en-GB"/>
        </w:rPr>
        <w:t>A Liversage SC</w:t>
      </w:r>
      <w:r w:rsidR="00552BA8" w:rsidRPr="00CC4A6E">
        <w:rPr>
          <w:rFonts w:ascii="Times New Roman" w:eastAsia="Times New Roman" w:hAnsi="Times New Roman" w:cs="Times New Roman"/>
          <w:sz w:val="28"/>
          <w:szCs w:val="28"/>
          <w:lang w:val="en-GB" w:eastAsia="en-GB"/>
        </w:rPr>
        <w:tab/>
      </w:r>
      <w:r w:rsidR="00651D25" w:rsidRPr="00CC4A6E">
        <w:rPr>
          <w:rFonts w:ascii="Times New Roman" w:eastAsia="Times New Roman" w:hAnsi="Times New Roman" w:cs="Times New Roman"/>
          <w:sz w:val="28"/>
          <w:szCs w:val="28"/>
          <w:lang w:val="en-GB" w:eastAsia="en-GB"/>
        </w:rPr>
        <w:tab/>
      </w:r>
    </w:p>
    <w:p w14:paraId="6E6BD340" w14:textId="77777777" w:rsidR="00651D25" w:rsidRPr="00CC4A6E" w:rsidRDefault="00651D25" w:rsidP="00756141">
      <w:pPr>
        <w:spacing w:after="0" w:line="360" w:lineRule="auto"/>
        <w:jc w:val="both"/>
        <w:rPr>
          <w:rFonts w:ascii="Times New Roman" w:eastAsia="Times New Roman" w:hAnsi="Times New Roman" w:cs="Times New Roman"/>
          <w:sz w:val="28"/>
          <w:szCs w:val="28"/>
          <w:lang w:val="en-GB" w:eastAsia="en-GB"/>
        </w:rPr>
      </w:pPr>
      <w:r w:rsidRPr="00CC4A6E">
        <w:rPr>
          <w:rFonts w:ascii="Times New Roman" w:eastAsia="Times New Roman" w:hAnsi="Times New Roman" w:cs="Times New Roman"/>
          <w:sz w:val="28"/>
          <w:szCs w:val="28"/>
          <w:lang w:val="en-GB" w:eastAsia="en-GB"/>
        </w:rPr>
        <w:t>Instructed by:</w:t>
      </w:r>
      <w:r w:rsidRPr="00CC4A6E">
        <w:rPr>
          <w:rFonts w:ascii="Times New Roman" w:eastAsia="Times New Roman" w:hAnsi="Times New Roman" w:cs="Times New Roman"/>
          <w:sz w:val="28"/>
          <w:szCs w:val="28"/>
          <w:lang w:val="en-GB" w:eastAsia="en-GB"/>
        </w:rPr>
        <w:tab/>
      </w:r>
      <w:r w:rsidR="00C04831" w:rsidRPr="00CC4A6E">
        <w:rPr>
          <w:rFonts w:ascii="Times New Roman" w:eastAsia="Times New Roman" w:hAnsi="Times New Roman" w:cs="Times New Roman"/>
          <w:sz w:val="28"/>
          <w:szCs w:val="28"/>
          <w:lang w:val="en-GB" w:eastAsia="en-GB"/>
        </w:rPr>
        <w:tab/>
      </w:r>
      <w:r w:rsidR="00C04831" w:rsidRPr="00CC4A6E">
        <w:rPr>
          <w:rFonts w:ascii="Times New Roman" w:eastAsia="Times New Roman" w:hAnsi="Times New Roman" w:cs="Times New Roman"/>
          <w:sz w:val="28"/>
          <w:szCs w:val="28"/>
          <w:lang w:val="en-GB" w:eastAsia="en-GB"/>
        </w:rPr>
        <w:tab/>
      </w:r>
      <w:r w:rsidR="00E30DD9" w:rsidRPr="00CC4A6E">
        <w:rPr>
          <w:rFonts w:ascii="Times New Roman" w:eastAsia="Times New Roman" w:hAnsi="Times New Roman" w:cs="Times New Roman"/>
          <w:sz w:val="28"/>
          <w:szCs w:val="28"/>
          <w:lang w:val="en-GB" w:eastAsia="en-GB"/>
        </w:rPr>
        <w:t>State Attorney</w:t>
      </w:r>
      <w:r w:rsidR="00AF1E68" w:rsidRPr="00CC4A6E">
        <w:rPr>
          <w:rFonts w:ascii="Times New Roman" w:eastAsia="Times New Roman" w:hAnsi="Times New Roman" w:cs="Times New Roman"/>
          <w:sz w:val="28"/>
          <w:szCs w:val="28"/>
          <w:lang w:val="en-GB" w:eastAsia="en-GB"/>
        </w:rPr>
        <w:t>, Pretoria</w:t>
      </w:r>
      <w:r w:rsidR="00E30DD9" w:rsidRPr="00CC4A6E">
        <w:rPr>
          <w:rFonts w:ascii="Times New Roman" w:eastAsia="Times New Roman" w:hAnsi="Times New Roman" w:cs="Times New Roman"/>
          <w:sz w:val="28"/>
          <w:szCs w:val="28"/>
          <w:lang w:val="en-GB" w:eastAsia="en-GB"/>
        </w:rPr>
        <w:t xml:space="preserve"> </w:t>
      </w:r>
    </w:p>
    <w:p w14:paraId="3994365C" w14:textId="77777777" w:rsidR="00E30DD9" w:rsidRPr="00CC4A6E" w:rsidRDefault="00E30DD9" w:rsidP="00756141">
      <w:pPr>
        <w:spacing w:after="0" w:line="360" w:lineRule="auto"/>
        <w:jc w:val="both"/>
        <w:rPr>
          <w:rFonts w:ascii="Times New Roman" w:eastAsia="Times New Roman" w:hAnsi="Times New Roman" w:cs="Times New Roman"/>
          <w:sz w:val="28"/>
          <w:szCs w:val="28"/>
          <w:lang w:val="en-GB" w:eastAsia="en-GB"/>
        </w:rPr>
      </w:pPr>
      <w:r w:rsidRPr="00CC4A6E">
        <w:rPr>
          <w:rFonts w:ascii="Times New Roman" w:eastAsia="Times New Roman" w:hAnsi="Times New Roman" w:cs="Times New Roman"/>
          <w:sz w:val="28"/>
          <w:szCs w:val="28"/>
          <w:lang w:val="en-GB" w:eastAsia="en-GB"/>
        </w:rPr>
        <w:tab/>
      </w:r>
      <w:r w:rsidRPr="00CC4A6E">
        <w:rPr>
          <w:rFonts w:ascii="Times New Roman" w:eastAsia="Times New Roman" w:hAnsi="Times New Roman" w:cs="Times New Roman"/>
          <w:sz w:val="28"/>
          <w:szCs w:val="28"/>
          <w:lang w:val="en-GB" w:eastAsia="en-GB"/>
        </w:rPr>
        <w:tab/>
      </w:r>
      <w:r w:rsidRPr="00CC4A6E">
        <w:rPr>
          <w:rFonts w:ascii="Times New Roman" w:eastAsia="Times New Roman" w:hAnsi="Times New Roman" w:cs="Times New Roman"/>
          <w:sz w:val="28"/>
          <w:szCs w:val="28"/>
          <w:lang w:val="en-GB" w:eastAsia="en-GB"/>
        </w:rPr>
        <w:tab/>
      </w:r>
      <w:r w:rsidRPr="00CC4A6E">
        <w:rPr>
          <w:rFonts w:ascii="Times New Roman" w:eastAsia="Times New Roman" w:hAnsi="Times New Roman" w:cs="Times New Roman"/>
          <w:sz w:val="28"/>
          <w:szCs w:val="28"/>
          <w:lang w:val="en-GB" w:eastAsia="en-GB"/>
        </w:rPr>
        <w:tab/>
      </w:r>
      <w:r w:rsidRPr="00CC4A6E">
        <w:rPr>
          <w:rFonts w:ascii="Times New Roman" w:eastAsia="Times New Roman" w:hAnsi="Times New Roman" w:cs="Times New Roman"/>
          <w:sz w:val="28"/>
          <w:szCs w:val="28"/>
          <w:lang w:val="en-GB" w:eastAsia="en-GB"/>
        </w:rPr>
        <w:tab/>
      </w:r>
      <w:r w:rsidR="00AF1E68" w:rsidRPr="00CC4A6E">
        <w:rPr>
          <w:rFonts w:ascii="Times New Roman" w:eastAsia="Times New Roman" w:hAnsi="Times New Roman" w:cs="Times New Roman"/>
          <w:sz w:val="28"/>
          <w:szCs w:val="28"/>
          <w:lang w:val="en-GB" w:eastAsia="en-GB"/>
        </w:rPr>
        <w:t xml:space="preserve">State Attorney, </w:t>
      </w:r>
      <w:r w:rsidRPr="00CC4A6E">
        <w:rPr>
          <w:rFonts w:ascii="Times New Roman" w:eastAsia="Times New Roman" w:hAnsi="Times New Roman" w:cs="Times New Roman"/>
          <w:sz w:val="28"/>
          <w:szCs w:val="28"/>
          <w:lang w:val="en-GB" w:eastAsia="en-GB"/>
        </w:rPr>
        <w:t>Bloemfontein</w:t>
      </w:r>
      <w:r w:rsidR="00AF1E68" w:rsidRPr="00CC4A6E">
        <w:rPr>
          <w:rFonts w:ascii="Times New Roman" w:eastAsia="Times New Roman" w:hAnsi="Times New Roman" w:cs="Times New Roman"/>
          <w:sz w:val="28"/>
          <w:szCs w:val="28"/>
          <w:lang w:val="en-GB" w:eastAsia="en-GB"/>
        </w:rPr>
        <w:t>.</w:t>
      </w:r>
    </w:p>
    <w:p w14:paraId="05F647DC" w14:textId="77777777" w:rsidR="006B57A9" w:rsidRPr="00CC4A6E" w:rsidRDefault="006B57A9" w:rsidP="00756141">
      <w:pPr>
        <w:spacing w:after="0" w:line="360" w:lineRule="auto"/>
        <w:jc w:val="both"/>
        <w:rPr>
          <w:rFonts w:ascii="Times New Roman" w:eastAsia="Times New Roman" w:hAnsi="Times New Roman" w:cs="Times New Roman"/>
          <w:sz w:val="28"/>
          <w:szCs w:val="28"/>
          <w:lang w:val="en-GB" w:eastAsia="en-GB"/>
        </w:rPr>
      </w:pPr>
      <w:r w:rsidRPr="00CC4A6E">
        <w:rPr>
          <w:rFonts w:ascii="Times New Roman" w:eastAsia="Times New Roman" w:hAnsi="Times New Roman" w:cs="Times New Roman"/>
          <w:sz w:val="28"/>
          <w:szCs w:val="28"/>
          <w:lang w:val="en-GB" w:eastAsia="en-GB"/>
        </w:rPr>
        <w:tab/>
      </w:r>
      <w:r w:rsidRPr="00CC4A6E">
        <w:rPr>
          <w:rFonts w:ascii="Times New Roman" w:eastAsia="Times New Roman" w:hAnsi="Times New Roman" w:cs="Times New Roman"/>
          <w:sz w:val="28"/>
          <w:szCs w:val="28"/>
          <w:lang w:val="en-GB" w:eastAsia="en-GB"/>
        </w:rPr>
        <w:tab/>
      </w:r>
      <w:r w:rsidRPr="00CC4A6E">
        <w:rPr>
          <w:rFonts w:ascii="Times New Roman" w:eastAsia="Times New Roman" w:hAnsi="Times New Roman" w:cs="Times New Roman"/>
          <w:sz w:val="28"/>
          <w:szCs w:val="28"/>
          <w:lang w:val="en-GB" w:eastAsia="en-GB"/>
        </w:rPr>
        <w:tab/>
      </w:r>
      <w:r w:rsidRPr="00CC4A6E">
        <w:rPr>
          <w:rFonts w:ascii="Times New Roman" w:eastAsia="Times New Roman" w:hAnsi="Times New Roman" w:cs="Times New Roman"/>
          <w:sz w:val="28"/>
          <w:szCs w:val="28"/>
          <w:lang w:val="en-GB" w:eastAsia="en-GB"/>
        </w:rPr>
        <w:tab/>
      </w:r>
      <w:r w:rsidRPr="00CC4A6E">
        <w:rPr>
          <w:rFonts w:ascii="Times New Roman" w:eastAsia="Times New Roman" w:hAnsi="Times New Roman" w:cs="Times New Roman"/>
          <w:sz w:val="28"/>
          <w:szCs w:val="28"/>
          <w:lang w:val="en-GB" w:eastAsia="en-GB"/>
        </w:rPr>
        <w:tab/>
      </w:r>
      <w:r w:rsidRPr="00CC4A6E">
        <w:rPr>
          <w:rFonts w:ascii="Times New Roman" w:eastAsia="Times New Roman" w:hAnsi="Times New Roman" w:cs="Times New Roman"/>
          <w:sz w:val="28"/>
          <w:szCs w:val="28"/>
          <w:lang w:val="en-GB" w:eastAsia="en-GB"/>
        </w:rPr>
        <w:tab/>
      </w:r>
    </w:p>
    <w:p w14:paraId="542F6DA1" w14:textId="77777777" w:rsidR="00E30DD9" w:rsidRPr="00CC4A6E" w:rsidRDefault="006B57A9" w:rsidP="00756141">
      <w:pPr>
        <w:spacing w:after="0" w:line="360" w:lineRule="auto"/>
        <w:jc w:val="both"/>
        <w:rPr>
          <w:rFonts w:ascii="Times New Roman" w:eastAsia="Times New Roman" w:hAnsi="Times New Roman" w:cs="Times New Roman"/>
          <w:sz w:val="28"/>
          <w:szCs w:val="28"/>
          <w:lang w:val="en-GB" w:eastAsia="en-GB"/>
        </w:rPr>
      </w:pPr>
      <w:r w:rsidRPr="00CC4A6E">
        <w:rPr>
          <w:rFonts w:ascii="Times New Roman" w:eastAsia="Times New Roman" w:hAnsi="Times New Roman" w:cs="Times New Roman"/>
          <w:sz w:val="28"/>
          <w:szCs w:val="28"/>
          <w:lang w:val="en-GB" w:eastAsia="en-GB"/>
        </w:rPr>
        <w:tab/>
      </w:r>
    </w:p>
    <w:p w14:paraId="3A8DA7DC" w14:textId="77777777" w:rsidR="00C04831" w:rsidRPr="00CC4A6E" w:rsidRDefault="00C04831" w:rsidP="000C1B5D">
      <w:pPr>
        <w:rPr>
          <w:rFonts w:ascii="Times New Roman" w:eastAsia="Times New Roman" w:hAnsi="Times New Roman" w:cs="Times New Roman"/>
          <w:sz w:val="28"/>
          <w:szCs w:val="28"/>
          <w:lang w:eastAsia="en-GB"/>
        </w:rPr>
      </w:pPr>
    </w:p>
    <w:p w14:paraId="676D6BC0" w14:textId="77777777" w:rsidR="00C04831" w:rsidRPr="00CC4A6E" w:rsidRDefault="00C04831" w:rsidP="00756141">
      <w:pPr>
        <w:spacing w:after="0" w:line="360" w:lineRule="auto"/>
        <w:jc w:val="both"/>
        <w:rPr>
          <w:rFonts w:ascii="Times New Roman" w:eastAsia="Times New Roman" w:hAnsi="Times New Roman" w:cs="Times New Roman"/>
          <w:sz w:val="28"/>
          <w:szCs w:val="28"/>
          <w:lang w:eastAsia="en-GB"/>
        </w:rPr>
      </w:pPr>
    </w:p>
    <w:p w14:paraId="6BCB93DE" w14:textId="77777777" w:rsidR="005150D1" w:rsidRPr="00CC4A6E" w:rsidRDefault="005150D1" w:rsidP="00756141">
      <w:pPr>
        <w:spacing w:after="0" w:line="360" w:lineRule="auto"/>
        <w:jc w:val="both"/>
        <w:rPr>
          <w:rFonts w:ascii="Times New Roman" w:eastAsia="Times New Roman" w:hAnsi="Times New Roman" w:cs="Times New Roman"/>
          <w:sz w:val="28"/>
          <w:szCs w:val="28"/>
          <w:lang w:eastAsia="en-GB"/>
        </w:rPr>
      </w:pPr>
    </w:p>
    <w:p w14:paraId="7BF493CC" w14:textId="77777777" w:rsidR="00651D25" w:rsidRPr="00CC4A6E" w:rsidRDefault="00651D25" w:rsidP="00756141">
      <w:pPr>
        <w:spacing w:after="0" w:line="360" w:lineRule="auto"/>
        <w:jc w:val="both"/>
        <w:rPr>
          <w:rFonts w:ascii="Times New Roman" w:hAnsi="Times New Roman" w:cs="Times New Roman"/>
          <w:sz w:val="28"/>
          <w:szCs w:val="28"/>
        </w:rPr>
      </w:pPr>
    </w:p>
    <w:p w14:paraId="70D6E587" w14:textId="77777777" w:rsidR="00651D25" w:rsidRPr="00CC4A6E" w:rsidRDefault="00651D25" w:rsidP="00756141">
      <w:pPr>
        <w:spacing w:after="0" w:line="360" w:lineRule="auto"/>
        <w:ind w:left="720"/>
        <w:jc w:val="both"/>
        <w:rPr>
          <w:rFonts w:ascii="Times New Roman" w:hAnsi="Times New Roman" w:cs="Times New Roman"/>
          <w:sz w:val="32"/>
          <w:szCs w:val="32"/>
        </w:rPr>
      </w:pPr>
    </w:p>
    <w:p w14:paraId="7F3065F3" w14:textId="77777777" w:rsidR="00651D25" w:rsidRPr="00CC4A6E" w:rsidRDefault="00651D25" w:rsidP="00756141">
      <w:pPr>
        <w:spacing w:after="0" w:line="360" w:lineRule="auto"/>
        <w:jc w:val="both"/>
        <w:rPr>
          <w:rFonts w:ascii="Times New Roman" w:hAnsi="Times New Roman" w:cs="Times New Roman"/>
          <w:sz w:val="24"/>
          <w:szCs w:val="24"/>
        </w:rPr>
      </w:pPr>
    </w:p>
    <w:p w14:paraId="7EC4097E" w14:textId="77777777" w:rsidR="00651D25" w:rsidRPr="00CC4A6E" w:rsidRDefault="00651D25" w:rsidP="00756141">
      <w:pPr>
        <w:spacing w:after="0" w:line="360" w:lineRule="auto"/>
        <w:jc w:val="both"/>
        <w:rPr>
          <w:rFonts w:ascii="Times New Roman" w:hAnsi="Times New Roman" w:cs="Times New Roman"/>
          <w:b/>
          <w:sz w:val="32"/>
          <w:szCs w:val="32"/>
        </w:rPr>
      </w:pPr>
    </w:p>
    <w:p w14:paraId="41AD2E78" w14:textId="77777777" w:rsidR="00651D25" w:rsidRPr="00CC4A6E" w:rsidRDefault="00651D25" w:rsidP="00756141">
      <w:pPr>
        <w:spacing w:after="0" w:line="360" w:lineRule="auto"/>
        <w:jc w:val="both"/>
        <w:rPr>
          <w:rFonts w:ascii="Times New Roman" w:hAnsi="Times New Roman" w:cs="Times New Roman"/>
          <w:sz w:val="32"/>
          <w:szCs w:val="32"/>
        </w:rPr>
      </w:pPr>
    </w:p>
    <w:sectPr w:rsidR="00651D25" w:rsidRPr="00CC4A6E" w:rsidSect="00C14B02">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B7CD5" w14:textId="77777777" w:rsidR="00171C1D" w:rsidRDefault="00171C1D" w:rsidP="00C14B02">
      <w:pPr>
        <w:spacing w:after="0" w:line="240" w:lineRule="auto"/>
      </w:pPr>
      <w:r>
        <w:separator/>
      </w:r>
    </w:p>
  </w:endnote>
  <w:endnote w:type="continuationSeparator" w:id="0">
    <w:p w14:paraId="26C21778" w14:textId="77777777" w:rsidR="00171C1D" w:rsidRDefault="00171C1D" w:rsidP="00C1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6A85B" w14:textId="77777777" w:rsidR="00171C1D" w:rsidRDefault="00171C1D" w:rsidP="00C14B02">
      <w:pPr>
        <w:spacing w:after="0" w:line="240" w:lineRule="auto"/>
      </w:pPr>
      <w:r>
        <w:separator/>
      </w:r>
    </w:p>
  </w:footnote>
  <w:footnote w:type="continuationSeparator" w:id="0">
    <w:p w14:paraId="770234EC" w14:textId="77777777" w:rsidR="00171C1D" w:rsidRDefault="00171C1D" w:rsidP="00C14B02">
      <w:pPr>
        <w:spacing w:after="0" w:line="240" w:lineRule="auto"/>
      </w:pPr>
      <w:r>
        <w:continuationSeparator/>
      </w:r>
    </w:p>
  </w:footnote>
  <w:footnote w:id="1">
    <w:p w14:paraId="0711D87F" w14:textId="77777777" w:rsidR="00F22E3A" w:rsidRPr="00CC4A6E" w:rsidRDefault="00F22E3A" w:rsidP="007A1B6F">
      <w:pPr>
        <w:pStyle w:val="FootnoteText"/>
        <w:jc w:val="both"/>
        <w:rPr>
          <w:lang w:val="en-US"/>
        </w:rPr>
      </w:pPr>
      <w:r w:rsidRPr="00CC4A6E">
        <w:rPr>
          <w:rStyle w:val="FootnoteReference"/>
          <w:rFonts w:ascii="Times New Roman" w:hAnsi="Times New Roman" w:cs="Times New Roman"/>
        </w:rPr>
        <w:footnoteRef/>
      </w:r>
      <w:r w:rsidRPr="00CC4A6E">
        <w:rPr>
          <w:rFonts w:ascii="Times New Roman" w:hAnsi="Times New Roman" w:cs="Times New Roman"/>
        </w:rPr>
        <w:t xml:space="preserve"> </w:t>
      </w:r>
      <w:r w:rsidRPr="00CC4A6E">
        <w:rPr>
          <w:rFonts w:ascii="Times New Roman" w:hAnsi="Times New Roman" w:cs="Times New Roman"/>
          <w:lang w:val="en-US"/>
        </w:rPr>
        <w:t>See the understatement penalty percentage rates set out in s223(1) of the T</w:t>
      </w:r>
      <w:r w:rsidR="00D74008">
        <w:rPr>
          <w:rFonts w:ascii="Times New Roman" w:hAnsi="Times New Roman" w:cs="Times New Roman"/>
          <w:lang w:val="en-US"/>
        </w:rPr>
        <w:t xml:space="preserve">ax </w:t>
      </w:r>
      <w:r w:rsidRPr="00CC4A6E">
        <w:rPr>
          <w:rFonts w:ascii="Times New Roman" w:hAnsi="Times New Roman" w:cs="Times New Roman"/>
          <w:lang w:val="en-US"/>
        </w:rPr>
        <w:t>A</w:t>
      </w:r>
      <w:r w:rsidR="00D74008">
        <w:rPr>
          <w:rFonts w:ascii="Times New Roman" w:hAnsi="Times New Roman" w:cs="Times New Roman"/>
          <w:lang w:val="en-US"/>
        </w:rPr>
        <w:t xml:space="preserve">dministration </w:t>
      </w:r>
      <w:r w:rsidRPr="00CC4A6E">
        <w:rPr>
          <w:rFonts w:ascii="Times New Roman" w:hAnsi="Times New Roman" w:cs="Times New Roman"/>
          <w:lang w:val="en-US"/>
        </w:rPr>
        <w:t>A</w:t>
      </w:r>
      <w:r w:rsidR="00D74008">
        <w:rPr>
          <w:rFonts w:ascii="Times New Roman" w:hAnsi="Times New Roman" w:cs="Times New Roman"/>
          <w:lang w:val="en-US"/>
        </w:rPr>
        <w:t>ct 28 of 2011 (the TAA)</w:t>
      </w:r>
      <w:r w:rsidR="007A1B6F">
        <w:rPr>
          <w:rFonts w:ascii="Times New Roman" w:hAnsi="Times New Roman" w:cs="Times New Roman"/>
          <w:lang w:val="en-US"/>
        </w:rPr>
        <w:t>.</w:t>
      </w:r>
    </w:p>
  </w:footnote>
  <w:footnote w:id="2">
    <w:p w14:paraId="52AB25FA" w14:textId="77777777" w:rsidR="00595C11" w:rsidRPr="00CC4A6E" w:rsidRDefault="00595C11" w:rsidP="007A1B6F">
      <w:pPr>
        <w:pStyle w:val="FootnoteText"/>
        <w:jc w:val="both"/>
        <w:rPr>
          <w:rFonts w:ascii="Times New Roman" w:hAnsi="Times New Roman" w:cs="Times New Roman"/>
          <w:lang w:val="en-US"/>
        </w:rPr>
      </w:pPr>
      <w:r w:rsidRPr="00CC4A6E">
        <w:rPr>
          <w:rStyle w:val="FootnoteReference"/>
          <w:rFonts w:ascii="Times New Roman" w:hAnsi="Times New Roman" w:cs="Times New Roman"/>
        </w:rPr>
        <w:footnoteRef/>
      </w:r>
      <w:r w:rsidRPr="00CC4A6E">
        <w:rPr>
          <w:rFonts w:ascii="Times New Roman" w:hAnsi="Times New Roman" w:cs="Times New Roman"/>
        </w:rPr>
        <w:t xml:space="preserve"> </w:t>
      </w:r>
      <w:r w:rsidRPr="00CC4A6E">
        <w:rPr>
          <w:rFonts w:ascii="Times New Roman" w:hAnsi="Times New Roman" w:cs="Times New Roman"/>
          <w:lang w:val="en-US"/>
        </w:rPr>
        <w:t xml:space="preserve">Other understatement cases in respect of which percentage penalty rates are stipulated are obstructive and/or repeat cases, voluntary disclosure after notification of audit or criminal investigation, and voluntary disclosure before notification of audit or criminal investigation. </w:t>
      </w:r>
    </w:p>
  </w:footnote>
  <w:footnote w:id="3">
    <w:p w14:paraId="0ADCB73F" w14:textId="77777777" w:rsidR="00595C11" w:rsidRPr="00CC4A6E" w:rsidRDefault="00595C11" w:rsidP="007A1B6F">
      <w:pPr>
        <w:pStyle w:val="FootnoteText"/>
        <w:tabs>
          <w:tab w:val="left" w:pos="3670"/>
        </w:tabs>
        <w:jc w:val="both"/>
        <w:rPr>
          <w:rFonts w:ascii="Times New Roman" w:hAnsi="Times New Roman" w:cs="Times New Roman"/>
          <w:lang w:val="en-US"/>
        </w:rPr>
      </w:pPr>
      <w:r w:rsidRPr="00CC4A6E">
        <w:rPr>
          <w:rStyle w:val="FootnoteReference"/>
          <w:rFonts w:ascii="Times New Roman" w:hAnsi="Times New Roman" w:cs="Times New Roman"/>
        </w:rPr>
        <w:footnoteRef/>
      </w:r>
      <w:r w:rsidRPr="00CC4A6E">
        <w:rPr>
          <w:rFonts w:ascii="Times New Roman" w:hAnsi="Times New Roman" w:cs="Times New Roman"/>
        </w:rPr>
        <w:t xml:space="preserve"> </w:t>
      </w:r>
      <w:r w:rsidRPr="00CC4A6E">
        <w:rPr>
          <w:rFonts w:ascii="Times New Roman" w:hAnsi="Times New Roman" w:cs="Times New Roman"/>
          <w:i/>
        </w:rPr>
        <w:t>Secretary for Inland Revenue v Safranmark (Pty) Ltd</w:t>
      </w:r>
      <w:r w:rsidRPr="00CC4A6E">
        <w:rPr>
          <w:rFonts w:ascii="Times New Roman" w:hAnsi="Times New Roman" w:cs="Times New Roman"/>
        </w:rPr>
        <w:t xml:space="preserve"> 1982 (1) SA 113 (A) (</w:t>
      </w:r>
      <w:r w:rsidRPr="00CC4A6E">
        <w:rPr>
          <w:rFonts w:ascii="Times New Roman" w:hAnsi="Times New Roman" w:cs="Times New Roman"/>
          <w:i/>
        </w:rPr>
        <w:t>Safranmark</w:t>
      </w:r>
      <w:r w:rsidRPr="00CC4A6E">
        <w:rPr>
          <w:rFonts w:ascii="Times New Roman" w:hAnsi="Times New Roman" w:cs="Times New Roman"/>
        </w:rPr>
        <w:t>).</w:t>
      </w:r>
      <w:r w:rsidRPr="00CC4A6E">
        <w:rPr>
          <w:rFonts w:ascii="Times New Roman" w:hAnsi="Times New Roman" w:cs="Times New Roman"/>
        </w:rPr>
        <w:tab/>
      </w:r>
    </w:p>
  </w:footnote>
  <w:footnote w:id="4">
    <w:p w14:paraId="506EB40B" w14:textId="77777777" w:rsidR="00595C11" w:rsidRPr="00CC4A6E" w:rsidRDefault="00595C11" w:rsidP="00CC4A6E">
      <w:pPr>
        <w:pStyle w:val="FootnoteText"/>
        <w:rPr>
          <w:rFonts w:ascii="Times New Roman" w:hAnsi="Times New Roman" w:cs="Times New Roman"/>
        </w:rPr>
      </w:pPr>
      <w:r w:rsidRPr="00CC4A6E">
        <w:rPr>
          <w:rStyle w:val="FootnoteReference"/>
          <w:rFonts w:ascii="Times New Roman" w:hAnsi="Times New Roman" w:cs="Times New Roman"/>
        </w:rPr>
        <w:footnoteRef/>
      </w:r>
      <w:r w:rsidRPr="00CC4A6E">
        <w:rPr>
          <w:rFonts w:ascii="Times New Roman" w:hAnsi="Times New Roman" w:cs="Times New Roman"/>
        </w:rPr>
        <w:t xml:space="preserve"> </w:t>
      </w:r>
      <w:r w:rsidRPr="00CC4A6E">
        <w:rPr>
          <w:rFonts w:ascii="Times New Roman" w:hAnsi="Times New Roman" w:cs="Times New Roman"/>
          <w:i/>
        </w:rPr>
        <w:t>Safranmark</w:t>
      </w:r>
      <w:r w:rsidRPr="00CC4A6E">
        <w:rPr>
          <w:rFonts w:ascii="Times New Roman" w:hAnsi="Times New Roman" w:cs="Times New Roman"/>
        </w:rPr>
        <w:t xml:space="preserve"> at 118F-G.</w:t>
      </w:r>
    </w:p>
  </w:footnote>
  <w:footnote w:id="5">
    <w:p w14:paraId="41FDE0C3" w14:textId="77777777" w:rsidR="00595C11" w:rsidRPr="00CC4A6E" w:rsidRDefault="00595C11" w:rsidP="00CC4A6E">
      <w:pPr>
        <w:pStyle w:val="FootnoteText"/>
        <w:rPr>
          <w:rFonts w:ascii="Times New Roman" w:hAnsi="Times New Roman" w:cs="Times New Roman"/>
          <w:lang w:val="en-US"/>
        </w:rPr>
      </w:pPr>
      <w:r w:rsidRPr="00CC4A6E">
        <w:rPr>
          <w:rStyle w:val="FootnoteReference"/>
          <w:rFonts w:ascii="Times New Roman" w:hAnsi="Times New Roman" w:cs="Times New Roman"/>
        </w:rPr>
        <w:footnoteRef/>
      </w:r>
      <w:r w:rsidRPr="00CC4A6E">
        <w:rPr>
          <w:rFonts w:ascii="Times New Roman" w:hAnsi="Times New Roman" w:cs="Times New Roman"/>
        </w:rPr>
        <w:t xml:space="preserve"> </w:t>
      </w:r>
      <w:r w:rsidRPr="00CC4A6E">
        <w:rPr>
          <w:rFonts w:ascii="Times New Roman" w:hAnsi="Times New Roman" w:cs="Times New Roman"/>
          <w:i/>
        </w:rPr>
        <w:t>Secretary for Inland Revenue v Hersamar</w:t>
      </w:r>
      <w:r w:rsidRPr="00CC4A6E">
        <w:rPr>
          <w:rFonts w:ascii="Times New Roman" w:hAnsi="Times New Roman" w:cs="Times New Roman"/>
        </w:rPr>
        <w:t> </w:t>
      </w:r>
      <w:r w:rsidRPr="00CC4A6E">
        <w:rPr>
          <w:rFonts w:ascii="Times New Roman" w:hAnsi="Times New Roman" w:cs="Times New Roman"/>
          <w:i/>
        </w:rPr>
        <w:t>(Pty) Ltd</w:t>
      </w:r>
      <w:r w:rsidRPr="00CC4A6E">
        <w:rPr>
          <w:rFonts w:ascii="Times New Roman" w:hAnsi="Times New Roman" w:cs="Times New Roman"/>
        </w:rPr>
        <w:t xml:space="preserve"> 1967 (3) SA 177 (A) at 186H-187A.</w:t>
      </w:r>
    </w:p>
  </w:footnote>
  <w:footnote w:id="6">
    <w:p w14:paraId="43A47FB7" w14:textId="77777777" w:rsidR="00595C11" w:rsidRPr="007A1B6F" w:rsidRDefault="00595C11" w:rsidP="00CC4A6E">
      <w:pPr>
        <w:pStyle w:val="FootnoteText"/>
        <w:rPr>
          <w:rFonts w:ascii="Times New Roman" w:hAnsi="Times New Roman" w:cs="Times New Roman"/>
          <w:lang w:val="en-US"/>
        </w:rPr>
      </w:pPr>
      <w:r w:rsidRPr="007A1B6F">
        <w:rPr>
          <w:rStyle w:val="FootnoteReference"/>
          <w:rFonts w:ascii="Times New Roman" w:hAnsi="Times New Roman" w:cs="Times New Roman"/>
        </w:rPr>
        <w:footnoteRef/>
      </w:r>
      <w:r w:rsidRPr="007A1B6F">
        <w:rPr>
          <w:rFonts w:ascii="Times New Roman" w:hAnsi="Times New Roman" w:cs="Times New Roman"/>
        </w:rPr>
        <w:t xml:space="preserve"> </w:t>
      </w:r>
      <w:r w:rsidRPr="007A1B6F">
        <w:rPr>
          <w:rFonts w:ascii="Times New Roman" w:hAnsi="Times New Roman" w:cs="Times New Roman"/>
          <w:lang w:val="en-US"/>
        </w:rPr>
        <w:t xml:space="preserve">See </w:t>
      </w:r>
      <w:r w:rsidR="00E73990" w:rsidRPr="007A1B6F">
        <w:rPr>
          <w:rFonts w:ascii="Times New Roman" w:hAnsi="Times New Roman" w:cs="Times New Roman"/>
          <w:lang w:val="en-US"/>
        </w:rPr>
        <w:t xml:space="preserve">Merriam-Webster.com Dictionary, Merriam-Webster, </w:t>
      </w:r>
      <w:hyperlink r:id="rId1" w:history="1">
        <w:r w:rsidR="006B5E4A" w:rsidRPr="007A1B6F">
          <w:rPr>
            <w:rStyle w:val="Hyperlink"/>
            <w:rFonts w:ascii="Times New Roman" w:hAnsi="Times New Roman" w:cs="Times New Roman"/>
            <w:color w:val="auto"/>
            <w:u w:val="none"/>
            <w:lang w:val="en-US"/>
          </w:rPr>
          <w:t>https://www.merriamwebster.com/dictionary/manufacture.webster.com/dictionary/manufacture</w:t>
        </w:r>
      </w:hyperlink>
      <w:r w:rsidR="006B5E4A" w:rsidRPr="007A1B6F">
        <w:rPr>
          <w:rFonts w:ascii="Times New Roman" w:hAnsi="Times New Roman" w:cs="Times New Roman"/>
          <w:lang w:val="en-US"/>
        </w:rPr>
        <w:t>, as at 16 August 2023</w:t>
      </w:r>
      <w:r w:rsidR="00E73990" w:rsidRPr="007A1B6F">
        <w:rPr>
          <w:rFonts w:ascii="Times New Roman" w:hAnsi="Times New Roman" w:cs="Times New Roman"/>
          <w:lang w:val="en-US"/>
        </w:rPr>
        <w:t xml:space="preserve">. </w:t>
      </w:r>
    </w:p>
  </w:footnote>
  <w:footnote w:id="7">
    <w:p w14:paraId="18C47862" w14:textId="77777777" w:rsidR="00595C11" w:rsidRPr="007A1B6F" w:rsidRDefault="00595C11" w:rsidP="00F81ED0">
      <w:pPr>
        <w:pStyle w:val="FootnoteText"/>
        <w:jc w:val="both"/>
        <w:rPr>
          <w:rFonts w:ascii="Times New Roman" w:hAnsi="Times New Roman" w:cs="Times New Roman"/>
          <w:lang w:val="en-US"/>
        </w:rPr>
      </w:pPr>
      <w:r w:rsidRPr="007A1B6F">
        <w:rPr>
          <w:rStyle w:val="FootnoteReference"/>
          <w:rFonts w:ascii="Times New Roman" w:hAnsi="Times New Roman" w:cs="Times New Roman"/>
        </w:rPr>
        <w:footnoteRef/>
      </w:r>
      <w:r w:rsidRPr="007A1B6F">
        <w:rPr>
          <w:rFonts w:ascii="Times New Roman" w:hAnsi="Times New Roman" w:cs="Times New Roman"/>
        </w:rPr>
        <w:t xml:space="preserve"> </w:t>
      </w:r>
      <w:r w:rsidRPr="007A1B6F">
        <w:rPr>
          <w:rFonts w:ascii="Times New Roman" w:hAnsi="Times New Roman" w:cs="Times New Roman"/>
          <w:lang w:val="en-US"/>
        </w:rPr>
        <w:t xml:space="preserve">See </w:t>
      </w:r>
      <w:r w:rsidR="007A1B6F" w:rsidRPr="007A1B6F">
        <w:rPr>
          <w:rFonts w:ascii="Times New Roman" w:hAnsi="Times New Roman" w:cs="Times New Roman"/>
          <w:i/>
          <w:lang w:val="en-US"/>
        </w:rPr>
        <w:t>Safranmark</w:t>
      </w:r>
      <w:r w:rsidR="0016473F" w:rsidRPr="007A1B6F">
        <w:rPr>
          <w:rFonts w:ascii="Times New Roman" w:hAnsi="Times New Roman" w:cs="Times New Roman"/>
          <w:i/>
          <w:lang w:val="en-US"/>
        </w:rPr>
        <w:t xml:space="preserve"> </w:t>
      </w:r>
      <w:r w:rsidR="007A1B6F" w:rsidRPr="007A1B6F">
        <w:rPr>
          <w:rFonts w:ascii="Times New Roman" w:hAnsi="Times New Roman" w:cs="Times New Roman"/>
          <w:lang w:val="en-US"/>
        </w:rPr>
        <w:t>para 18</w:t>
      </w:r>
      <w:r w:rsidR="0016473F" w:rsidRPr="007A1B6F">
        <w:rPr>
          <w:rFonts w:ascii="Times New Roman" w:hAnsi="Times New Roman" w:cs="Times New Roman"/>
          <w:lang w:val="en-US"/>
        </w:rPr>
        <w:t>.</w:t>
      </w:r>
    </w:p>
  </w:footnote>
  <w:footnote w:id="8">
    <w:p w14:paraId="444B0677" w14:textId="77777777" w:rsidR="00595C11" w:rsidRPr="007A1B6F" w:rsidRDefault="00595C11" w:rsidP="00F81ED0">
      <w:pPr>
        <w:pStyle w:val="FootnoteText"/>
        <w:jc w:val="both"/>
        <w:rPr>
          <w:rFonts w:ascii="Times New Roman" w:hAnsi="Times New Roman" w:cs="Times New Roman"/>
          <w:lang w:val="en-US"/>
        </w:rPr>
      </w:pPr>
      <w:r w:rsidRPr="007A1B6F">
        <w:rPr>
          <w:rStyle w:val="FootnoteReference"/>
          <w:rFonts w:ascii="Times New Roman" w:hAnsi="Times New Roman" w:cs="Times New Roman"/>
        </w:rPr>
        <w:footnoteRef/>
      </w:r>
      <w:r w:rsidRPr="007A1B6F">
        <w:rPr>
          <w:rFonts w:ascii="Times New Roman" w:hAnsi="Times New Roman" w:cs="Times New Roman"/>
        </w:rPr>
        <w:t xml:space="preserve"> </w:t>
      </w:r>
      <w:r w:rsidRPr="007A1B6F">
        <w:rPr>
          <w:rFonts w:ascii="Times New Roman" w:hAnsi="Times New Roman" w:cs="Times New Roman"/>
          <w:i/>
        </w:rPr>
        <w:t xml:space="preserve">Secretary for Inland Revenue v Cape Lime Company Ltd </w:t>
      </w:r>
      <w:r w:rsidRPr="007A1B6F">
        <w:rPr>
          <w:rFonts w:ascii="Times New Roman" w:hAnsi="Times New Roman" w:cs="Times New Roman"/>
        </w:rPr>
        <w:t>1967 (4) SA 226 (A) at 234G-H.</w:t>
      </w:r>
    </w:p>
  </w:footnote>
  <w:footnote w:id="9">
    <w:p w14:paraId="0D43EC49" w14:textId="77777777" w:rsidR="00595C11" w:rsidRPr="00CC4A6E" w:rsidRDefault="00595C11" w:rsidP="00F81ED0">
      <w:pPr>
        <w:pStyle w:val="FootnoteText"/>
        <w:jc w:val="both"/>
        <w:rPr>
          <w:rFonts w:ascii="Times New Roman" w:hAnsi="Times New Roman" w:cs="Times New Roman"/>
          <w:lang w:val="en-US"/>
        </w:rPr>
      </w:pPr>
      <w:r w:rsidRPr="007A1B6F">
        <w:rPr>
          <w:rStyle w:val="FootnoteReference"/>
          <w:rFonts w:ascii="Times New Roman" w:hAnsi="Times New Roman" w:cs="Times New Roman"/>
        </w:rPr>
        <w:footnoteRef/>
      </w:r>
      <w:r w:rsidRPr="007A1B6F">
        <w:rPr>
          <w:rFonts w:ascii="Times New Roman" w:hAnsi="Times New Roman" w:cs="Times New Roman"/>
        </w:rPr>
        <w:t xml:space="preserve"> </w:t>
      </w:r>
      <w:r w:rsidRPr="007A1B6F">
        <w:rPr>
          <w:rFonts w:ascii="Times New Roman" w:hAnsi="Times New Roman" w:cs="Times New Roman"/>
          <w:i/>
          <w:lang w:val="en-US"/>
        </w:rPr>
        <w:t xml:space="preserve">Safranmark </w:t>
      </w:r>
      <w:r w:rsidRPr="007A1B6F">
        <w:rPr>
          <w:rFonts w:ascii="Times New Roman" w:hAnsi="Times New Roman" w:cs="Times New Roman"/>
          <w:lang w:val="en-US"/>
        </w:rPr>
        <w:t>at 117E-H.</w:t>
      </w:r>
    </w:p>
  </w:footnote>
  <w:footnote w:id="10">
    <w:p w14:paraId="01CC52F6" w14:textId="77777777" w:rsidR="00595C11" w:rsidRPr="00CC4A6E" w:rsidRDefault="00595C11" w:rsidP="00F81ED0">
      <w:pPr>
        <w:spacing w:after="0" w:line="240" w:lineRule="auto"/>
        <w:jc w:val="both"/>
        <w:rPr>
          <w:rFonts w:ascii="Times New Roman" w:hAnsi="Times New Roman" w:cs="Times New Roman"/>
          <w:sz w:val="20"/>
          <w:szCs w:val="20"/>
        </w:rPr>
      </w:pPr>
      <w:r w:rsidRPr="00CC4A6E">
        <w:rPr>
          <w:rStyle w:val="FootnoteReference"/>
          <w:rFonts w:ascii="Times New Roman" w:hAnsi="Times New Roman" w:cs="Times New Roman"/>
          <w:sz w:val="20"/>
          <w:szCs w:val="20"/>
        </w:rPr>
        <w:footnoteRef/>
      </w:r>
      <w:r w:rsidRPr="00CC4A6E">
        <w:rPr>
          <w:rFonts w:ascii="Times New Roman" w:hAnsi="Times New Roman" w:cs="Times New Roman"/>
          <w:sz w:val="20"/>
          <w:szCs w:val="20"/>
        </w:rPr>
        <w:t xml:space="preserve"> </w:t>
      </w:r>
      <w:r w:rsidRPr="00CC4A6E">
        <w:rPr>
          <w:rFonts w:ascii="Times New Roman" w:hAnsi="Times New Roman" w:cs="Times New Roman"/>
          <w:i/>
          <w:sz w:val="20"/>
          <w:szCs w:val="20"/>
        </w:rPr>
        <w:t xml:space="preserve">Blue Circle Cement Ltd v Commissioner for Inland Revenue </w:t>
      </w:r>
      <w:r w:rsidRPr="00CC4A6E">
        <w:rPr>
          <w:rFonts w:ascii="Times New Roman" w:hAnsi="Times New Roman" w:cs="Times New Roman"/>
          <w:sz w:val="20"/>
          <w:szCs w:val="20"/>
          <w:lang w:val="en-US"/>
        </w:rPr>
        <w:t xml:space="preserve">1984 (2) SA 764 (A) at 774D. </w:t>
      </w:r>
    </w:p>
  </w:footnote>
  <w:footnote w:id="11">
    <w:p w14:paraId="169761D0" w14:textId="77777777" w:rsidR="00F81ED0" w:rsidRPr="00CC4A6E" w:rsidRDefault="00F81ED0" w:rsidP="00F81ED0">
      <w:pPr>
        <w:pStyle w:val="FootnoteText"/>
        <w:jc w:val="both"/>
        <w:rPr>
          <w:rFonts w:ascii="Times New Roman" w:hAnsi="Times New Roman" w:cs="Times New Roman"/>
          <w:lang w:val="en-US"/>
        </w:rPr>
      </w:pPr>
      <w:r w:rsidRPr="00CC4A6E">
        <w:rPr>
          <w:rStyle w:val="FootnoteReference"/>
          <w:rFonts w:ascii="Times New Roman" w:hAnsi="Times New Roman" w:cs="Times New Roman"/>
        </w:rPr>
        <w:footnoteRef/>
      </w:r>
      <w:r w:rsidRPr="00CC4A6E">
        <w:rPr>
          <w:rFonts w:ascii="Times New Roman" w:hAnsi="Times New Roman" w:cs="Times New Roman"/>
        </w:rPr>
        <w:t xml:space="preserve"> </w:t>
      </w:r>
      <w:r w:rsidRPr="00CC4A6E">
        <w:rPr>
          <w:rFonts w:ascii="Times New Roman" w:hAnsi="Times New Roman" w:cs="Times New Roman"/>
          <w:lang w:val="en-US"/>
        </w:rPr>
        <w:t>The rest of the section regulates the rates at which allowances are given, as follows:</w:t>
      </w:r>
    </w:p>
    <w:p w14:paraId="4890361E" w14:textId="77777777" w:rsidR="00F81ED0" w:rsidRPr="00CC4A6E" w:rsidRDefault="00F81ED0" w:rsidP="00F81ED0">
      <w:pPr>
        <w:spacing w:after="0" w:line="240" w:lineRule="auto"/>
        <w:jc w:val="both"/>
        <w:rPr>
          <w:rFonts w:ascii="Times New Roman" w:hAnsi="Times New Roman" w:cs="Times New Roman"/>
          <w:sz w:val="20"/>
          <w:szCs w:val="20"/>
        </w:rPr>
      </w:pPr>
      <w:r w:rsidRPr="00CC4A6E">
        <w:rPr>
          <w:rFonts w:ascii="Times New Roman" w:hAnsi="Times New Roman" w:cs="Times New Roman"/>
          <w:sz w:val="20"/>
          <w:szCs w:val="20"/>
        </w:rPr>
        <w:t>‘(2) There shall be allowed to be deducted from the income of the taxpayer, in respect of any year of income tax assessment an allowance equal to–</w:t>
      </w:r>
    </w:p>
    <w:p w14:paraId="5F78E74D" w14:textId="77777777" w:rsidR="00F81ED0" w:rsidRPr="00CC4A6E" w:rsidRDefault="00F81ED0" w:rsidP="00F81ED0">
      <w:pPr>
        <w:spacing w:after="0" w:line="240" w:lineRule="auto"/>
        <w:jc w:val="both"/>
        <w:rPr>
          <w:rFonts w:ascii="Times New Roman" w:hAnsi="Times New Roman" w:cs="Times New Roman"/>
          <w:sz w:val="20"/>
          <w:szCs w:val="20"/>
        </w:rPr>
      </w:pPr>
      <w:r w:rsidRPr="00CC4A6E">
        <w:rPr>
          <w:rFonts w:ascii="Times New Roman" w:hAnsi="Times New Roman" w:cs="Times New Roman"/>
          <w:i/>
          <w:sz w:val="20"/>
          <w:szCs w:val="20"/>
        </w:rPr>
        <w:t xml:space="preserve">(a) </w:t>
      </w:r>
      <w:r w:rsidRPr="00CC4A6E">
        <w:rPr>
          <w:rFonts w:ascii="Times New Roman" w:hAnsi="Times New Roman" w:cs="Times New Roman"/>
          <w:sz w:val="20"/>
          <w:szCs w:val="20"/>
        </w:rPr>
        <w:t>. . .</w:t>
      </w:r>
    </w:p>
    <w:p w14:paraId="3C4E5CF9" w14:textId="77777777" w:rsidR="00F81ED0" w:rsidRPr="00CC4A6E" w:rsidRDefault="00F81ED0" w:rsidP="00F81ED0">
      <w:pPr>
        <w:spacing w:after="0" w:line="240" w:lineRule="auto"/>
        <w:jc w:val="both"/>
        <w:rPr>
          <w:rFonts w:ascii="Times New Roman" w:hAnsi="Times New Roman" w:cs="Times New Roman"/>
          <w:sz w:val="20"/>
          <w:szCs w:val="20"/>
        </w:rPr>
      </w:pPr>
      <w:r w:rsidRPr="00CC4A6E">
        <w:rPr>
          <w:rFonts w:ascii="Times New Roman" w:hAnsi="Times New Roman" w:cs="Times New Roman"/>
          <w:i/>
          <w:sz w:val="20"/>
          <w:szCs w:val="20"/>
        </w:rPr>
        <w:t xml:space="preserve">(b) </w:t>
      </w:r>
      <w:r w:rsidRPr="00CC4A6E">
        <w:rPr>
          <w:rFonts w:ascii="Times New Roman" w:hAnsi="Times New Roman" w:cs="Times New Roman"/>
          <w:sz w:val="20"/>
          <w:szCs w:val="20"/>
        </w:rPr>
        <w:t xml:space="preserve">in the case of a new and used environmental waste disposal asset owned by the taxpayer or acquired by the taxpayers in terms of an agreement contemplated in paragraph </w:t>
      </w:r>
      <w:r w:rsidRPr="00CC4A6E">
        <w:rPr>
          <w:rFonts w:ascii="Times New Roman" w:hAnsi="Times New Roman" w:cs="Times New Roman"/>
          <w:i/>
          <w:sz w:val="20"/>
          <w:szCs w:val="20"/>
        </w:rPr>
        <w:t xml:space="preserve">(a) </w:t>
      </w:r>
      <w:r w:rsidRPr="00CC4A6E">
        <w:rPr>
          <w:rFonts w:ascii="Times New Roman" w:hAnsi="Times New Roman" w:cs="Times New Roman"/>
          <w:sz w:val="20"/>
          <w:szCs w:val="20"/>
        </w:rPr>
        <w:t>of the definition of an “instalment sale agreement” in terms of section 1 of the Value Added Tax Act, five per cent of the cost to the taxpayer to acquire the asset in the year of assessment that it is brought into use for the first time by that taxpayer, and five per cent in each succeeding year of assessment.’</w:t>
      </w:r>
    </w:p>
    <w:p w14:paraId="25519ACB" w14:textId="77777777" w:rsidR="00F81ED0" w:rsidRPr="00CC4A6E" w:rsidRDefault="00F81ED0" w:rsidP="00F81ED0">
      <w:pPr>
        <w:pStyle w:val="FootnoteText"/>
        <w:rPr>
          <w:lang w:val="en-US"/>
        </w:rPr>
      </w:pPr>
    </w:p>
  </w:footnote>
  <w:footnote w:id="12">
    <w:p w14:paraId="46AC2B86" w14:textId="77777777" w:rsidR="00595C11" w:rsidRPr="00CC4A6E" w:rsidRDefault="00595C11" w:rsidP="00CC4A6E">
      <w:pPr>
        <w:pStyle w:val="FootnoteText"/>
        <w:rPr>
          <w:rFonts w:ascii="Times New Roman" w:hAnsi="Times New Roman" w:cs="Times New Roman"/>
          <w:lang w:val="en-US"/>
        </w:rPr>
      </w:pPr>
      <w:r w:rsidRPr="00CC4A6E">
        <w:rPr>
          <w:rStyle w:val="FootnoteReference"/>
          <w:rFonts w:ascii="Times New Roman" w:hAnsi="Times New Roman" w:cs="Times New Roman"/>
        </w:rPr>
        <w:footnoteRef/>
      </w:r>
      <w:r w:rsidRPr="00CC4A6E">
        <w:rPr>
          <w:rFonts w:ascii="Times New Roman" w:hAnsi="Times New Roman" w:cs="Times New Roman"/>
        </w:rPr>
        <w:t xml:space="preserve"> Section 13 of the ITA deals with deductions in respect of buildings used in a process of manufacture. </w:t>
      </w:r>
    </w:p>
  </w:footnote>
  <w:footnote w:id="13">
    <w:p w14:paraId="560E7BFC" w14:textId="77777777" w:rsidR="00595C11" w:rsidRPr="00CC4A6E" w:rsidRDefault="00595C11" w:rsidP="00CC4A6E">
      <w:pPr>
        <w:pStyle w:val="FootnoteText"/>
        <w:rPr>
          <w:rFonts w:ascii="Times New Roman" w:hAnsi="Times New Roman" w:cs="Times New Roman"/>
          <w:lang w:val="en-US"/>
        </w:rPr>
      </w:pPr>
      <w:r w:rsidRPr="00CC4A6E">
        <w:rPr>
          <w:rStyle w:val="FootnoteReference"/>
          <w:rFonts w:ascii="Times New Roman" w:hAnsi="Times New Roman" w:cs="Times New Roman"/>
        </w:rPr>
        <w:footnoteRef/>
      </w:r>
      <w:r w:rsidRPr="00CC4A6E">
        <w:rPr>
          <w:rFonts w:ascii="Times New Roman" w:hAnsi="Times New Roman" w:cs="Times New Roman"/>
        </w:rPr>
        <w:t xml:space="preserve"> As provided for under s 223 of the Tax Administration Act 28 of 2011.</w:t>
      </w:r>
    </w:p>
  </w:footnote>
  <w:footnote w:id="14">
    <w:p w14:paraId="04B75741" w14:textId="77777777" w:rsidR="00595C11" w:rsidRPr="00CC4A6E" w:rsidRDefault="00595C11" w:rsidP="00F81ED0">
      <w:pPr>
        <w:pStyle w:val="FootnoteText"/>
        <w:jc w:val="both"/>
        <w:rPr>
          <w:rFonts w:ascii="Times New Roman" w:hAnsi="Times New Roman" w:cs="Times New Roman"/>
          <w:lang w:val="en-US"/>
        </w:rPr>
      </w:pPr>
      <w:r w:rsidRPr="00CC4A6E">
        <w:rPr>
          <w:rStyle w:val="FootnoteReference"/>
          <w:rFonts w:ascii="Times New Roman" w:hAnsi="Times New Roman" w:cs="Times New Roman"/>
        </w:rPr>
        <w:footnoteRef/>
      </w:r>
      <w:r w:rsidRPr="00CC4A6E">
        <w:rPr>
          <w:rFonts w:ascii="Times New Roman" w:hAnsi="Times New Roman" w:cs="Times New Roman"/>
        </w:rPr>
        <w:t xml:space="preserve"> </w:t>
      </w:r>
      <w:proofErr w:type="spellStart"/>
      <w:r w:rsidRPr="00CC4A6E">
        <w:rPr>
          <w:rFonts w:ascii="Times New Roman" w:hAnsi="Times New Roman" w:cs="Times New Roman"/>
          <w:i/>
          <w:lang w:val="en-US"/>
        </w:rPr>
        <w:t>Purlish</w:t>
      </w:r>
      <w:proofErr w:type="spellEnd"/>
      <w:r w:rsidRPr="00CC4A6E">
        <w:rPr>
          <w:rFonts w:ascii="Times New Roman" w:hAnsi="Times New Roman" w:cs="Times New Roman"/>
          <w:i/>
          <w:lang w:val="en-US"/>
        </w:rPr>
        <w:t xml:space="preserve"> Holdings (P</w:t>
      </w:r>
      <w:r w:rsidR="009917A1" w:rsidRPr="00CC4A6E">
        <w:rPr>
          <w:rFonts w:ascii="Times New Roman" w:hAnsi="Times New Roman" w:cs="Times New Roman"/>
          <w:i/>
          <w:lang w:val="en-US"/>
        </w:rPr>
        <w:t>t</w:t>
      </w:r>
      <w:r w:rsidRPr="00CC4A6E">
        <w:rPr>
          <w:rFonts w:ascii="Times New Roman" w:hAnsi="Times New Roman" w:cs="Times New Roman"/>
          <w:i/>
          <w:lang w:val="en-US"/>
        </w:rPr>
        <w:t xml:space="preserve">y) Ltd v The Commissioner for the South African Revenue Service </w:t>
      </w:r>
      <w:r w:rsidRPr="00CC4A6E">
        <w:rPr>
          <w:rFonts w:ascii="Times New Roman" w:hAnsi="Times New Roman" w:cs="Times New Roman"/>
          <w:lang w:val="en-US"/>
        </w:rPr>
        <w:t xml:space="preserve">[2019] ZASCA </w:t>
      </w:r>
      <w:r w:rsidR="004D7934" w:rsidRPr="00CC4A6E">
        <w:rPr>
          <w:rFonts w:ascii="Times New Roman" w:hAnsi="Times New Roman" w:cs="Times New Roman"/>
          <w:lang w:val="en-US"/>
        </w:rPr>
        <w:t>4</w:t>
      </w:r>
      <w:r w:rsidR="004D7934" w:rsidRPr="00CC4A6E" w:rsidDel="00030CE1">
        <w:rPr>
          <w:rFonts w:ascii="Times New Roman" w:hAnsi="Times New Roman" w:cs="Times New Roman"/>
          <w:i/>
          <w:lang w:val="en-US"/>
        </w:rPr>
        <w:t xml:space="preserve"> </w:t>
      </w:r>
      <w:r w:rsidR="004D7934" w:rsidRPr="00CC4A6E">
        <w:rPr>
          <w:rFonts w:ascii="Times New Roman" w:hAnsi="Times New Roman" w:cs="Times New Roman"/>
          <w:lang w:val="en-US"/>
        </w:rPr>
        <w:t>para</w:t>
      </w:r>
      <w:r w:rsidRPr="00CC4A6E">
        <w:rPr>
          <w:rFonts w:ascii="Times New Roman" w:hAnsi="Times New Roman" w:cs="Times New Roman"/>
          <w:lang w:val="en-US"/>
        </w:rPr>
        <w:t xml:space="preserve"> 20.</w:t>
      </w:r>
    </w:p>
  </w:footnote>
  <w:footnote w:id="15">
    <w:p w14:paraId="089B10E3" w14:textId="77777777" w:rsidR="00595C11" w:rsidRPr="00462F86" w:rsidRDefault="00595C11" w:rsidP="00F81ED0">
      <w:pPr>
        <w:pStyle w:val="FootnoteText"/>
        <w:jc w:val="both"/>
        <w:rPr>
          <w:rFonts w:ascii="Times New Roman" w:hAnsi="Times New Roman" w:cs="Times New Roman"/>
          <w:lang w:val="en-US"/>
        </w:rPr>
      </w:pPr>
      <w:r w:rsidRPr="00CC4A6E">
        <w:rPr>
          <w:rStyle w:val="FootnoteReference"/>
          <w:rFonts w:ascii="Times New Roman" w:hAnsi="Times New Roman" w:cs="Times New Roman"/>
        </w:rPr>
        <w:footnoteRef/>
      </w:r>
      <w:r w:rsidRPr="00CC4A6E">
        <w:rPr>
          <w:rFonts w:ascii="Times New Roman" w:hAnsi="Times New Roman" w:cs="Times New Roman"/>
        </w:rPr>
        <w:t xml:space="preserve"> </w:t>
      </w:r>
      <w:r w:rsidRPr="00CC4A6E">
        <w:rPr>
          <w:rFonts w:ascii="Times New Roman" w:hAnsi="Times New Roman" w:cs="Times New Roman"/>
          <w:lang w:val="en-US"/>
        </w:rPr>
        <w:t>Section 102 of TAA.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625172"/>
      <w:docPartObj>
        <w:docPartGallery w:val="Page Numbers (Top of Page)"/>
        <w:docPartUnique/>
      </w:docPartObj>
    </w:sdtPr>
    <w:sdtEndPr>
      <w:rPr>
        <w:noProof/>
      </w:rPr>
    </w:sdtEndPr>
    <w:sdtContent>
      <w:p w14:paraId="66547D49" w14:textId="77777777" w:rsidR="00595C11" w:rsidRDefault="00595C11">
        <w:pPr>
          <w:pStyle w:val="Header"/>
          <w:jc w:val="right"/>
        </w:pPr>
        <w:r>
          <w:fldChar w:fldCharType="begin"/>
        </w:r>
        <w:r>
          <w:instrText xml:space="preserve"> PAGE   \* MERGEFORMAT </w:instrText>
        </w:r>
        <w:r>
          <w:fldChar w:fldCharType="separate"/>
        </w:r>
        <w:r w:rsidR="00060B09">
          <w:rPr>
            <w:noProof/>
          </w:rPr>
          <w:t>18</w:t>
        </w:r>
        <w:r>
          <w:rPr>
            <w:noProof/>
          </w:rPr>
          <w:fldChar w:fldCharType="end"/>
        </w:r>
      </w:p>
    </w:sdtContent>
  </w:sdt>
  <w:p w14:paraId="52574989" w14:textId="77777777" w:rsidR="00595C11" w:rsidRDefault="00595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0E92"/>
    <w:multiLevelType w:val="hybridMultilevel"/>
    <w:tmpl w:val="AC2E08E6"/>
    <w:lvl w:ilvl="0" w:tplc="8E8E79CA">
      <w:start w:val="1"/>
      <w:numFmt w:val="lowerLetter"/>
      <w:lvlText w:val="(%1)"/>
      <w:lvlJc w:val="left"/>
      <w:pPr>
        <w:ind w:left="502" w:hanging="360"/>
      </w:pPr>
      <w:rPr>
        <w:rFonts w:hint="default"/>
        <w:i/>
        <w:sz w:val="24"/>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 w15:restartNumberingAfterBreak="0">
    <w:nsid w:val="0F322588"/>
    <w:multiLevelType w:val="hybridMultilevel"/>
    <w:tmpl w:val="1466CE34"/>
    <w:lvl w:ilvl="0" w:tplc="B5FAEAC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257078F8"/>
    <w:multiLevelType w:val="hybridMultilevel"/>
    <w:tmpl w:val="0870EB38"/>
    <w:lvl w:ilvl="0" w:tplc="6A0CA640">
      <w:start w:val="1"/>
      <w:numFmt w:val="lowerLetter"/>
      <w:lvlText w:val="(%1)"/>
      <w:lvlJc w:val="left"/>
      <w:pPr>
        <w:ind w:left="1210" w:hanging="360"/>
      </w:pPr>
      <w:rPr>
        <w:rFonts w:hint="default"/>
        <w:i/>
      </w:rPr>
    </w:lvl>
    <w:lvl w:ilvl="1" w:tplc="1C090019" w:tentative="1">
      <w:start w:val="1"/>
      <w:numFmt w:val="lowerLetter"/>
      <w:lvlText w:val="%2."/>
      <w:lvlJc w:val="lef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abstractNum w:abstractNumId="3" w15:restartNumberingAfterBreak="0">
    <w:nsid w:val="36117B82"/>
    <w:multiLevelType w:val="hybridMultilevel"/>
    <w:tmpl w:val="D57ECCEE"/>
    <w:lvl w:ilvl="0" w:tplc="6DCE056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ED95DE3"/>
    <w:multiLevelType w:val="hybridMultilevel"/>
    <w:tmpl w:val="C5225F5A"/>
    <w:lvl w:ilvl="0" w:tplc="576A109C">
      <w:start w:val="1"/>
      <w:numFmt w:val="decimal"/>
      <w:lvlText w:val="[%1]"/>
      <w:lvlJc w:val="left"/>
      <w:pPr>
        <w:ind w:left="3337" w:hanging="360"/>
      </w:pPr>
      <w:rPr>
        <w:rFonts w:hint="default"/>
        <w:b w:val="0"/>
      </w:rPr>
    </w:lvl>
    <w:lvl w:ilvl="1" w:tplc="1C090019">
      <w:start w:val="1"/>
      <w:numFmt w:val="lowerLetter"/>
      <w:lvlText w:val="%2."/>
      <w:lvlJc w:val="left"/>
      <w:pPr>
        <w:ind w:left="4057" w:hanging="360"/>
      </w:pPr>
    </w:lvl>
    <w:lvl w:ilvl="2" w:tplc="1C09001B" w:tentative="1">
      <w:start w:val="1"/>
      <w:numFmt w:val="lowerRoman"/>
      <w:lvlText w:val="%3."/>
      <w:lvlJc w:val="right"/>
      <w:pPr>
        <w:ind w:left="4777" w:hanging="180"/>
      </w:pPr>
    </w:lvl>
    <w:lvl w:ilvl="3" w:tplc="1C09000F" w:tentative="1">
      <w:start w:val="1"/>
      <w:numFmt w:val="decimal"/>
      <w:lvlText w:val="%4."/>
      <w:lvlJc w:val="left"/>
      <w:pPr>
        <w:ind w:left="5497" w:hanging="360"/>
      </w:pPr>
    </w:lvl>
    <w:lvl w:ilvl="4" w:tplc="1C090019" w:tentative="1">
      <w:start w:val="1"/>
      <w:numFmt w:val="lowerLetter"/>
      <w:lvlText w:val="%5."/>
      <w:lvlJc w:val="left"/>
      <w:pPr>
        <w:ind w:left="6217" w:hanging="360"/>
      </w:pPr>
    </w:lvl>
    <w:lvl w:ilvl="5" w:tplc="1C09001B" w:tentative="1">
      <w:start w:val="1"/>
      <w:numFmt w:val="lowerRoman"/>
      <w:lvlText w:val="%6."/>
      <w:lvlJc w:val="right"/>
      <w:pPr>
        <w:ind w:left="6937" w:hanging="180"/>
      </w:pPr>
    </w:lvl>
    <w:lvl w:ilvl="6" w:tplc="1C09000F" w:tentative="1">
      <w:start w:val="1"/>
      <w:numFmt w:val="decimal"/>
      <w:lvlText w:val="%7."/>
      <w:lvlJc w:val="left"/>
      <w:pPr>
        <w:ind w:left="7657" w:hanging="360"/>
      </w:pPr>
    </w:lvl>
    <w:lvl w:ilvl="7" w:tplc="1C090019" w:tentative="1">
      <w:start w:val="1"/>
      <w:numFmt w:val="lowerLetter"/>
      <w:lvlText w:val="%8."/>
      <w:lvlJc w:val="left"/>
      <w:pPr>
        <w:ind w:left="8377" w:hanging="360"/>
      </w:pPr>
    </w:lvl>
    <w:lvl w:ilvl="8" w:tplc="1C09001B" w:tentative="1">
      <w:start w:val="1"/>
      <w:numFmt w:val="lowerRoman"/>
      <w:lvlText w:val="%9."/>
      <w:lvlJc w:val="right"/>
      <w:pPr>
        <w:ind w:left="9097" w:hanging="180"/>
      </w:pPr>
    </w:lvl>
  </w:abstractNum>
  <w:abstractNum w:abstractNumId="5" w15:restartNumberingAfterBreak="0">
    <w:nsid w:val="42882CC1"/>
    <w:multiLevelType w:val="hybridMultilevel"/>
    <w:tmpl w:val="4CA8523E"/>
    <w:lvl w:ilvl="0" w:tplc="0EC26D0E">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02E1316"/>
    <w:multiLevelType w:val="hybridMultilevel"/>
    <w:tmpl w:val="C60062D0"/>
    <w:lvl w:ilvl="0" w:tplc="4A448992">
      <w:start w:val="1"/>
      <w:numFmt w:val="decimal"/>
      <w:lvlText w:val="[%1]"/>
      <w:lvlJc w:val="left"/>
      <w:pPr>
        <w:ind w:left="720" w:hanging="36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193199"/>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9F32F6F"/>
    <w:multiLevelType w:val="hybridMultilevel"/>
    <w:tmpl w:val="4C6067DA"/>
    <w:lvl w:ilvl="0" w:tplc="F830077A">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555510833">
    <w:abstractNumId w:val="3"/>
  </w:num>
  <w:num w:numId="2" w16cid:durableId="1668702502">
    <w:abstractNumId w:val="0"/>
  </w:num>
  <w:num w:numId="3" w16cid:durableId="312833811">
    <w:abstractNumId w:val="6"/>
  </w:num>
  <w:num w:numId="4" w16cid:durableId="349531738">
    <w:abstractNumId w:val="7"/>
  </w:num>
  <w:num w:numId="5" w16cid:durableId="90588840">
    <w:abstractNumId w:val="1"/>
  </w:num>
  <w:num w:numId="6" w16cid:durableId="1510679832">
    <w:abstractNumId w:val="4"/>
  </w:num>
  <w:num w:numId="7" w16cid:durableId="1536113918">
    <w:abstractNumId w:val="2"/>
  </w:num>
  <w:num w:numId="8" w16cid:durableId="889389978">
    <w:abstractNumId w:val="5"/>
  </w:num>
  <w:num w:numId="9" w16cid:durableId="12075958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0"/>
  <w:activeWritingStyle w:appName="MSWord" w:lang="en-ZA" w:vendorID="64" w:dllVersion="6" w:nlCheck="1" w:checkStyle="0"/>
  <w:activeWritingStyle w:appName="MSWord" w:lang="en-US" w:vendorID="64" w:dllVersion="0" w:nlCheck="1" w:checkStyle="0"/>
  <w:activeWritingStyle w:appName="MSWord" w:lang="en-GB" w:vendorID="64" w:dllVersion="0" w:nlCheck="1" w:checkStyle="0"/>
  <w:activeWritingStyle w:appName="MSWord" w:lang="en-ZA"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D25"/>
    <w:rsid w:val="00006CF7"/>
    <w:rsid w:val="00011160"/>
    <w:rsid w:val="00011BBE"/>
    <w:rsid w:val="00012AC0"/>
    <w:rsid w:val="000212AD"/>
    <w:rsid w:val="00030042"/>
    <w:rsid w:val="00030CE1"/>
    <w:rsid w:val="00033368"/>
    <w:rsid w:val="00043AEF"/>
    <w:rsid w:val="00052E92"/>
    <w:rsid w:val="00055056"/>
    <w:rsid w:val="00055817"/>
    <w:rsid w:val="00056FD8"/>
    <w:rsid w:val="00060B09"/>
    <w:rsid w:val="00062F8C"/>
    <w:rsid w:val="000710DB"/>
    <w:rsid w:val="00072E19"/>
    <w:rsid w:val="00072E9C"/>
    <w:rsid w:val="00073E15"/>
    <w:rsid w:val="0007464E"/>
    <w:rsid w:val="0007700C"/>
    <w:rsid w:val="00094C5D"/>
    <w:rsid w:val="000971CA"/>
    <w:rsid w:val="000A0641"/>
    <w:rsid w:val="000A067D"/>
    <w:rsid w:val="000A17DD"/>
    <w:rsid w:val="000A19A4"/>
    <w:rsid w:val="000A3F38"/>
    <w:rsid w:val="000A41F3"/>
    <w:rsid w:val="000A5D32"/>
    <w:rsid w:val="000A67EA"/>
    <w:rsid w:val="000A6CEE"/>
    <w:rsid w:val="000A77A0"/>
    <w:rsid w:val="000B1690"/>
    <w:rsid w:val="000B5F2F"/>
    <w:rsid w:val="000B76B3"/>
    <w:rsid w:val="000C1B5D"/>
    <w:rsid w:val="000C51DA"/>
    <w:rsid w:val="000D1EC6"/>
    <w:rsid w:val="000D6D80"/>
    <w:rsid w:val="000D779C"/>
    <w:rsid w:val="000E07D2"/>
    <w:rsid w:val="000E2807"/>
    <w:rsid w:val="000E6D6D"/>
    <w:rsid w:val="000F058C"/>
    <w:rsid w:val="000F2CC9"/>
    <w:rsid w:val="000F3290"/>
    <w:rsid w:val="001041CA"/>
    <w:rsid w:val="001048A3"/>
    <w:rsid w:val="0010499B"/>
    <w:rsid w:val="00113788"/>
    <w:rsid w:val="00116BDE"/>
    <w:rsid w:val="00122364"/>
    <w:rsid w:val="00125736"/>
    <w:rsid w:val="00127AB2"/>
    <w:rsid w:val="00130201"/>
    <w:rsid w:val="0013350C"/>
    <w:rsid w:val="001342BC"/>
    <w:rsid w:val="00140EE3"/>
    <w:rsid w:val="00146FAC"/>
    <w:rsid w:val="00147D1D"/>
    <w:rsid w:val="00152618"/>
    <w:rsid w:val="001532FA"/>
    <w:rsid w:val="00153A29"/>
    <w:rsid w:val="00154BED"/>
    <w:rsid w:val="001561E6"/>
    <w:rsid w:val="00157525"/>
    <w:rsid w:val="00162AED"/>
    <w:rsid w:val="001634AE"/>
    <w:rsid w:val="0016473F"/>
    <w:rsid w:val="00171C1D"/>
    <w:rsid w:val="0017211A"/>
    <w:rsid w:val="00172CE8"/>
    <w:rsid w:val="00175F4D"/>
    <w:rsid w:val="00177ACF"/>
    <w:rsid w:val="001803F6"/>
    <w:rsid w:val="0019117B"/>
    <w:rsid w:val="00192EE1"/>
    <w:rsid w:val="001A195C"/>
    <w:rsid w:val="001A6BE5"/>
    <w:rsid w:val="001C0492"/>
    <w:rsid w:val="001C457E"/>
    <w:rsid w:val="001D5983"/>
    <w:rsid w:val="001D68A0"/>
    <w:rsid w:val="001E7C5D"/>
    <w:rsid w:val="001F4EEB"/>
    <w:rsid w:val="00205C33"/>
    <w:rsid w:val="0020736E"/>
    <w:rsid w:val="00207927"/>
    <w:rsid w:val="002129F6"/>
    <w:rsid w:val="00214692"/>
    <w:rsid w:val="0021480D"/>
    <w:rsid w:val="0021578C"/>
    <w:rsid w:val="002218D8"/>
    <w:rsid w:val="00222CFE"/>
    <w:rsid w:val="00223F75"/>
    <w:rsid w:val="00230A4B"/>
    <w:rsid w:val="00230DC2"/>
    <w:rsid w:val="00241A0F"/>
    <w:rsid w:val="00245C64"/>
    <w:rsid w:val="002472BF"/>
    <w:rsid w:val="00251AD9"/>
    <w:rsid w:val="002527B0"/>
    <w:rsid w:val="002529B3"/>
    <w:rsid w:val="00257119"/>
    <w:rsid w:val="00261FBB"/>
    <w:rsid w:val="00263C95"/>
    <w:rsid w:val="002643C2"/>
    <w:rsid w:val="00270D3C"/>
    <w:rsid w:val="00272AF7"/>
    <w:rsid w:val="002732C3"/>
    <w:rsid w:val="002804A0"/>
    <w:rsid w:val="002815F8"/>
    <w:rsid w:val="00291BCF"/>
    <w:rsid w:val="002964D6"/>
    <w:rsid w:val="002A17F1"/>
    <w:rsid w:val="002A6FE7"/>
    <w:rsid w:val="002B0475"/>
    <w:rsid w:val="002B0C8A"/>
    <w:rsid w:val="002B2C70"/>
    <w:rsid w:val="002B60E9"/>
    <w:rsid w:val="002C38A3"/>
    <w:rsid w:val="002D395C"/>
    <w:rsid w:val="002D69CD"/>
    <w:rsid w:val="002E02A1"/>
    <w:rsid w:val="002E060E"/>
    <w:rsid w:val="002E3266"/>
    <w:rsid w:val="002E6151"/>
    <w:rsid w:val="002E7E96"/>
    <w:rsid w:val="002F325D"/>
    <w:rsid w:val="00303081"/>
    <w:rsid w:val="0030524E"/>
    <w:rsid w:val="00306872"/>
    <w:rsid w:val="00306E64"/>
    <w:rsid w:val="00313269"/>
    <w:rsid w:val="00317167"/>
    <w:rsid w:val="00323822"/>
    <w:rsid w:val="003276B5"/>
    <w:rsid w:val="00327D2A"/>
    <w:rsid w:val="00340C4F"/>
    <w:rsid w:val="003455A3"/>
    <w:rsid w:val="00346F24"/>
    <w:rsid w:val="00350D62"/>
    <w:rsid w:val="00352076"/>
    <w:rsid w:val="00356DCF"/>
    <w:rsid w:val="00356F8D"/>
    <w:rsid w:val="00357802"/>
    <w:rsid w:val="00361976"/>
    <w:rsid w:val="00362990"/>
    <w:rsid w:val="00367201"/>
    <w:rsid w:val="003764ED"/>
    <w:rsid w:val="00386C7E"/>
    <w:rsid w:val="00392214"/>
    <w:rsid w:val="00394C1F"/>
    <w:rsid w:val="00396CE0"/>
    <w:rsid w:val="00397475"/>
    <w:rsid w:val="00397D38"/>
    <w:rsid w:val="003A3377"/>
    <w:rsid w:val="003A42DB"/>
    <w:rsid w:val="003A7AC1"/>
    <w:rsid w:val="003B04F9"/>
    <w:rsid w:val="003B74AE"/>
    <w:rsid w:val="003C20EA"/>
    <w:rsid w:val="003C33CD"/>
    <w:rsid w:val="003C658B"/>
    <w:rsid w:val="003C7335"/>
    <w:rsid w:val="003D1A46"/>
    <w:rsid w:val="003D34F9"/>
    <w:rsid w:val="003D6645"/>
    <w:rsid w:val="003E1A28"/>
    <w:rsid w:val="003E1A42"/>
    <w:rsid w:val="003E273A"/>
    <w:rsid w:val="003E2E18"/>
    <w:rsid w:val="003E30DB"/>
    <w:rsid w:val="003E6958"/>
    <w:rsid w:val="003E69A3"/>
    <w:rsid w:val="003F1947"/>
    <w:rsid w:val="003F3B6A"/>
    <w:rsid w:val="003F4DE6"/>
    <w:rsid w:val="003F651D"/>
    <w:rsid w:val="003F71E4"/>
    <w:rsid w:val="003F71F0"/>
    <w:rsid w:val="0040077F"/>
    <w:rsid w:val="00401119"/>
    <w:rsid w:val="00401F6F"/>
    <w:rsid w:val="00403345"/>
    <w:rsid w:val="00403E8F"/>
    <w:rsid w:val="00414DD4"/>
    <w:rsid w:val="00417F3B"/>
    <w:rsid w:val="004200EF"/>
    <w:rsid w:val="00421216"/>
    <w:rsid w:val="00422A1B"/>
    <w:rsid w:val="00422DBE"/>
    <w:rsid w:val="00431A9A"/>
    <w:rsid w:val="00433AAF"/>
    <w:rsid w:val="004444B0"/>
    <w:rsid w:val="00445271"/>
    <w:rsid w:val="00447505"/>
    <w:rsid w:val="004514C6"/>
    <w:rsid w:val="0045240B"/>
    <w:rsid w:val="004530A1"/>
    <w:rsid w:val="004535AB"/>
    <w:rsid w:val="00462F86"/>
    <w:rsid w:val="00463167"/>
    <w:rsid w:val="0046335A"/>
    <w:rsid w:val="00465000"/>
    <w:rsid w:val="00470F14"/>
    <w:rsid w:val="00476B4B"/>
    <w:rsid w:val="00477590"/>
    <w:rsid w:val="00477CA1"/>
    <w:rsid w:val="00480F52"/>
    <w:rsid w:val="0048402D"/>
    <w:rsid w:val="00487330"/>
    <w:rsid w:val="00487A86"/>
    <w:rsid w:val="0049030F"/>
    <w:rsid w:val="004903A7"/>
    <w:rsid w:val="004935D3"/>
    <w:rsid w:val="00497470"/>
    <w:rsid w:val="004A1F12"/>
    <w:rsid w:val="004A3CD0"/>
    <w:rsid w:val="004A5348"/>
    <w:rsid w:val="004A5C2D"/>
    <w:rsid w:val="004B0693"/>
    <w:rsid w:val="004B0989"/>
    <w:rsid w:val="004B130D"/>
    <w:rsid w:val="004B1522"/>
    <w:rsid w:val="004B246A"/>
    <w:rsid w:val="004C0F15"/>
    <w:rsid w:val="004C5D53"/>
    <w:rsid w:val="004D7934"/>
    <w:rsid w:val="004E4458"/>
    <w:rsid w:val="004F524A"/>
    <w:rsid w:val="004F5AB5"/>
    <w:rsid w:val="004F770C"/>
    <w:rsid w:val="004F7720"/>
    <w:rsid w:val="004F7B31"/>
    <w:rsid w:val="005004AB"/>
    <w:rsid w:val="005035C3"/>
    <w:rsid w:val="005150D1"/>
    <w:rsid w:val="0051659F"/>
    <w:rsid w:val="00527666"/>
    <w:rsid w:val="00530BB9"/>
    <w:rsid w:val="00533DDE"/>
    <w:rsid w:val="0053564D"/>
    <w:rsid w:val="00536363"/>
    <w:rsid w:val="00544233"/>
    <w:rsid w:val="00546B59"/>
    <w:rsid w:val="00550853"/>
    <w:rsid w:val="0055154F"/>
    <w:rsid w:val="00552BA8"/>
    <w:rsid w:val="005622D1"/>
    <w:rsid w:val="005643FE"/>
    <w:rsid w:val="00566C4C"/>
    <w:rsid w:val="00566DE4"/>
    <w:rsid w:val="005700F7"/>
    <w:rsid w:val="0057549E"/>
    <w:rsid w:val="0058151F"/>
    <w:rsid w:val="00583542"/>
    <w:rsid w:val="005838F3"/>
    <w:rsid w:val="00586244"/>
    <w:rsid w:val="0059153D"/>
    <w:rsid w:val="005944FF"/>
    <w:rsid w:val="00595C11"/>
    <w:rsid w:val="005B3F50"/>
    <w:rsid w:val="005B486C"/>
    <w:rsid w:val="005C0658"/>
    <w:rsid w:val="005C2AD4"/>
    <w:rsid w:val="005C3749"/>
    <w:rsid w:val="005C65AB"/>
    <w:rsid w:val="005D250E"/>
    <w:rsid w:val="005D2C9A"/>
    <w:rsid w:val="005D487A"/>
    <w:rsid w:val="005D62B1"/>
    <w:rsid w:val="005E18AF"/>
    <w:rsid w:val="005E203A"/>
    <w:rsid w:val="005E43DE"/>
    <w:rsid w:val="005F1649"/>
    <w:rsid w:val="005F1BDE"/>
    <w:rsid w:val="005F7C5F"/>
    <w:rsid w:val="00601D2A"/>
    <w:rsid w:val="00614064"/>
    <w:rsid w:val="00617610"/>
    <w:rsid w:val="00625EC5"/>
    <w:rsid w:val="00626358"/>
    <w:rsid w:val="00630B73"/>
    <w:rsid w:val="00631B1B"/>
    <w:rsid w:val="00633947"/>
    <w:rsid w:val="00637E68"/>
    <w:rsid w:val="0064057D"/>
    <w:rsid w:val="00641B36"/>
    <w:rsid w:val="00642E4B"/>
    <w:rsid w:val="00647E13"/>
    <w:rsid w:val="00651D25"/>
    <w:rsid w:val="0065260B"/>
    <w:rsid w:val="00657022"/>
    <w:rsid w:val="00660A00"/>
    <w:rsid w:val="0066289A"/>
    <w:rsid w:val="006670E9"/>
    <w:rsid w:val="00671ACC"/>
    <w:rsid w:val="006753C3"/>
    <w:rsid w:val="0067607C"/>
    <w:rsid w:val="0068616B"/>
    <w:rsid w:val="006877AE"/>
    <w:rsid w:val="00694432"/>
    <w:rsid w:val="006A7EAD"/>
    <w:rsid w:val="006B04E1"/>
    <w:rsid w:val="006B49B3"/>
    <w:rsid w:val="006B57A9"/>
    <w:rsid w:val="006B5E4A"/>
    <w:rsid w:val="006C73C6"/>
    <w:rsid w:val="006D5AC7"/>
    <w:rsid w:val="006D67C1"/>
    <w:rsid w:val="006D745D"/>
    <w:rsid w:val="006E14FC"/>
    <w:rsid w:val="006E3085"/>
    <w:rsid w:val="006E73BD"/>
    <w:rsid w:val="006F1625"/>
    <w:rsid w:val="006F3D6F"/>
    <w:rsid w:val="00700BD4"/>
    <w:rsid w:val="0070307D"/>
    <w:rsid w:val="007167DA"/>
    <w:rsid w:val="007208DF"/>
    <w:rsid w:val="007234BC"/>
    <w:rsid w:val="007306CA"/>
    <w:rsid w:val="0073138F"/>
    <w:rsid w:val="00733B1E"/>
    <w:rsid w:val="0073402E"/>
    <w:rsid w:val="00735590"/>
    <w:rsid w:val="00743183"/>
    <w:rsid w:val="007518DC"/>
    <w:rsid w:val="00756141"/>
    <w:rsid w:val="00756810"/>
    <w:rsid w:val="007626FD"/>
    <w:rsid w:val="00772E28"/>
    <w:rsid w:val="0077408B"/>
    <w:rsid w:val="00774838"/>
    <w:rsid w:val="00774D6E"/>
    <w:rsid w:val="007752A0"/>
    <w:rsid w:val="007776EF"/>
    <w:rsid w:val="00777EAC"/>
    <w:rsid w:val="00781738"/>
    <w:rsid w:val="007838C8"/>
    <w:rsid w:val="007852C3"/>
    <w:rsid w:val="00787D18"/>
    <w:rsid w:val="007933D6"/>
    <w:rsid w:val="007A1B6F"/>
    <w:rsid w:val="007A54B3"/>
    <w:rsid w:val="007A6882"/>
    <w:rsid w:val="007A7DE8"/>
    <w:rsid w:val="007B23A1"/>
    <w:rsid w:val="007B287B"/>
    <w:rsid w:val="007B2903"/>
    <w:rsid w:val="007B49DB"/>
    <w:rsid w:val="007B4E6C"/>
    <w:rsid w:val="007C2336"/>
    <w:rsid w:val="007D6140"/>
    <w:rsid w:val="007E163F"/>
    <w:rsid w:val="007E2A2B"/>
    <w:rsid w:val="007E3437"/>
    <w:rsid w:val="007E5806"/>
    <w:rsid w:val="007E640A"/>
    <w:rsid w:val="007E6DF0"/>
    <w:rsid w:val="007F503C"/>
    <w:rsid w:val="00802468"/>
    <w:rsid w:val="008065BD"/>
    <w:rsid w:val="00810B67"/>
    <w:rsid w:val="0081164B"/>
    <w:rsid w:val="00811C73"/>
    <w:rsid w:val="0081454D"/>
    <w:rsid w:val="00814CA9"/>
    <w:rsid w:val="0081720B"/>
    <w:rsid w:val="00827948"/>
    <w:rsid w:val="00831A5F"/>
    <w:rsid w:val="008322EC"/>
    <w:rsid w:val="00833799"/>
    <w:rsid w:val="00833E04"/>
    <w:rsid w:val="008347BE"/>
    <w:rsid w:val="00834969"/>
    <w:rsid w:val="00841FC6"/>
    <w:rsid w:val="008422CD"/>
    <w:rsid w:val="00845997"/>
    <w:rsid w:val="00846A4E"/>
    <w:rsid w:val="0084702F"/>
    <w:rsid w:val="00850ADF"/>
    <w:rsid w:val="008535C1"/>
    <w:rsid w:val="0085615B"/>
    <w:rsid w:val="00861EB9"/>
    <w:rsid w:val="00862309"/>
    <w:rsid w:val="00872B63"/>
    <w:rsid w:val="00874A21"/>
    <w:rsid w:val="008753F5"/>
    <w:rsid w:val="00875B7B"/>
    <w:rsid w:val="0087798B"/>
    <w:rsid w:val="00877CB6"/>
    <w:rsid w:val="00880412"/>
    <w:rsid w:val="008814A7"/>
    <w:rsid w:val="00884FC4"/>
    <w:rsid w:val="00887B73"/>
    <w:rsid w:val="00887E82"/>
    <w:rsid w:val="008915BC"/>
    <w:rsid w:val="00895EAE"/>
    <w:rsid w:val="008A0287"/>
    <w:rsid w:val="008A028C"/>
    <w:rsid w:val="008A2616"/>
    <w:rsid w:val="008A58C7"/>
    <w:rsid w:val="008B07C8"/>
    <w:rsid w:val="008B1306"/>
    <w:rsid w:val="008B1423"/>
    <w:rsid w:val="008C1198"/>
    <w:rsid w:val="008C42F5"/>
    <w:rsid w:val="008D0C9D"/>
    <w:rsid w:val="008D785E"/>
    <w:rsid w:val="008E3D03"/>
    <w:rsid w:val="008E5996"/>
    <w:rsid w:val="008E59A9"/>
    <w:rsid w:val="008F0730"/>
    <w:rsid w:val="008F1652"/>
    <w:rsid w:val="008F3FDF"/>
    <w:rsid w:val="008F4BDB"/>
    <w:rsid w:val="008F4EAE"/>
    <w:rsid w:val="008F6617"/>
    <w:rsid w:val="009001C7"/>
    <w:rsid w:val="00900B8A"/>
    <w:rsid w:val="00903D51"/>
    <w:rsid w:val="00907174"/>
    <w:rsid w:val="009109CB"/>
    <w:rsid w:val="009139A5"/>
    <w:rsid w:val="00914FF4"/>
    <w:rsid w:val="009161C9"/>
    <w:rsid w:val="00916244"/>
    <w:rsid w:val="009244E3"/>
    <w:rsid w:val="00924FDB"/>
    <w:rsid w:val="0092699A"/>
    <w:rsid w:val="009331F7"/>
    <w:rsid w:val="00935164"/>
    <w:rsid w:val="009358CC"/>
    <w:rsid w:val="00935BEC"/>
    <w:rsid w:val="0094565A"/>
    <w:rsid w:val="00953073"/>
    <w:rsid w:val="00956950"/>
    <w:rsid w:val="00956FC5"/>
    <w:rsid w:val="009625C7"/>
    <w:rsid w:val="0096474A"/>
    <w:rsid w:val="00970B1B"/>
    <w:rsid w:val="00972D7A"/>
    <w:rsid w:val="0097767F"/>
    <w:rsid w:val="0098207B"/>
    <w:rsid w:val="009828AA"/>
    <w:rsid w:val="009851EC"/>
    <w:rsid w:val="00985898"/>
    <w:rsid w:val="00986549"/>
    <w:rsid w:val="0099054A"/>
    <w:rsid w:val="00991401"/>
    <w:rsid w:val="009917A1"/>
    <w:rsid w:val="009928D2"/>
    <w:rsid w:val="009A4643"/>
    <w:rsid w:val="009B587E"/>
    <w:rsid w:val="009C19EE"/>
    <w:rsid w:val="009C1C1C"/>
    <w:rsid w:val="009C2A40"/>
    <w:rsid w:val="009C7423"/>
    <w:rsid w:val="009C7D4A"/>
    <w:rsid w:val="009D104E"/>
    <w:rsid w:val="009D2D67"/>
    <w:rsid w:val="009D46FE"/>
    <w:rsid w:val="009E0C8B"/>
    <w:rsid w:val="009E0E76"/>
    <w:rsid w:val="009E43F4"/>
    <w:rsid w:val="009E53F0"/>
    <w:rsid w:val="009E56A6"/>
    <w:rsid w:val="009F1D2B"/>
    <w:rsid w:val="009F3E18"/>
    <w:rsid w:val="009F54A0"/>
    <w:rsid w:val="00A01D87"/>
    <w:rsid w:val="00A02517"/>
    <w:rsid w:val="00A03B9C"/>
    <w:rsid w:val="00A06138"/>
    <w:rsid w:val="00A123CB"/>
    <w:rsid w:val="00A12B8A"/>
    <w:rsid w:val="00A21A8A"/>
    <w:rsid w:val="00A22DA2"/>
    <w:rsid w:val="00A23265"/>
    <w:rsid w:val="00A23E6D"/>
    <w:rsid w:val="00A24FE1"/>
    <w:rsid w:val="00A2698F"/>
    <w:rsid w:val="00A33C1D"/>
    <w:rsid w:val="00A5172E"/>
    <w:rsid w:val="00A52ECF"/>
    <w:rsid w:val="00A53608"/>
    <w:rsid w:val="00A57226"/>
    <w:rsid w:val="00A653AE"/>
    <w:rsid w:val="00A669ED"/>
    <w:rsid w:val="00A6789E"/>
    <w:rsid w:val="00A732E7"/>
    <w:rsid w:val="00A7765B"/>
    <w:rsid w:val="00A839F2"/>
    <w:rsid w:val="00A845BD"/>
    <w:rsid w:val="00A865A1"/>
    <w:rsid w:val="00A87572"/>
    <w:rsid w:val="00A9000F"/>
    <w:rsid w:val="00A9044D"/>
    <w:rsid w:val="00A91328"/>
    <w:rsid w:val="00A92A6A"/>
    <w:rsid w:val="00A940AD"/>
    <w:rsid w:val="00A96D7D"/>
    <w:rsid w:val="00AA3DD3"/>
    <w:rsid w:val="00AA729E"/>
    <w:rsid w:val="00AB0952"/>
    <w:rsid w:val="00AB670C"/>
    <w:rsid w:val="00AC0697"/>
    <w:rsid w:val="00AC67DF"/>
    <w:rsid w:val="00AC67FE"/>
    <w:rsid w:val="00AD2AC4"/>
    <w:rsid w:val="00AD405F"/>
    <w:rsid w:val="00AD5257"/>
    <w:rsid w:val="00AD6D58"/>
    <w:rsid w:val="00AD7B21"/>
    <w:rsid w:val="00AE0260"/>
    <w:rsid w:val="00AE028E"/>
    <w:rsid w:val="00AE115B"/>
    <w:rsid w:val="00AE3793"/>
    <w:rsid w:val="00AE53D2"/>
    <w:rsid w:val="00AE6F35"/>
    <w:rsid w:val="00AE7808"/>
    <w:rsid w:val="00AF1E68"/>
    <w:rsid w:val="00AF5F51"/>
    <w:rsid w:val="00AF649E"/>
    <w:rsid w:val="00AF6EFC"/>
    <w:rsid w:val="00AF702E"/>
    <w:rsid w:val="00B00655"/>
    <w:rsid w:val="00B03F78"/>
    <w:rsid w:val="00B0405A"/>
    <w:rsid w:val="00B05134"/>
    <w:rsid w:val="00B05B46"/>
    <w:rsid w:val="00B1077F"/>
    <w:rsid w:val="00B17D9B"/>
    <w:rsid w:val="00B204A0"/>
    <w:rsid w:val="00B24587"/>
    <w:rsid w:val="00B25EDE"/>
    <w:rsid w:val="00B35D9C"/>
    <w:rsid w:val="00B449F5"/>
    <w:rsid w:val="00B45232"/>
    <w:rsid w:val="00B625F1"/>
    <w:rsid w:val="00B71F13"/>
    <w:rsid w:val="00B758B2"/>
    <w:rsid w:val="00B7739E"/>
    <w:rsid w:val="00B77518"/>
    <w:rsid w:val="00B81989"/>
    <w:rsid w:val="00B83F30"/>
    <w:rsid w:val="00B876AE"/>
    <w:rsid w:val="00B91732"/>
    <w:rsid w:val="00B95594"/>
    <w:rsid w:val="00BA382B"/>
    <w:rsid w:val="00BA4339"/>
    <w:rsid w:val="00BA59C8"/>
    <w:rsid w:val="00BA5D79"/>
    <w:rsid w:val="00BB01E3"/>
    <w:rsid w:val="00BB1AB9"/>
    <w:rsid w:val="00BB1D23"/>
    <w:rsid w:val="00BB4FE5"/>
    <w:rsid w:val="00BC081C"/>
    <w:rsid w:val="00BC1B43"/>
    <w:rsid w:val="00BC20D1"/>
    <w:rsid w:val="00BC25E2"/>
    <w:rsid w:val="00BC2A78"/>
    <w:rsid w:val="00BC779F"/>
    <w:rsid w:val="00BD0920"/>
    <w:rsid w:val="00BD0E32"/>
    <w:rsid w:val="00BD390B"/>
    <w:rsid w:val="00BD3D27"/>
    <w:rsid w:val="00BD4388"/>
    <w:rsid w:val="00BD559D"/>
    <w:rsid w:val="00BE73B6"/>
    <w:rsid w:val="00BF2381"/>
    <w:rsid w:val="00BF3460"/>
    <w:rsid w:val="00BF3B3F"/>
    <w:rsid w:val="00C004F7"/>
    <w:rsid w:val="00C0285D"/>
    <w:rsid w:val="00C02F83"/>
    <w:rsid w:val="00C03C64"/>
    <w:rsid w:val="00C04831"/>
    <w:rsid w:val="00C107C0"/>
    <w:rsid w:val="00C129C1"/>
    <w:rsid w:val="00C14B02"/>
    <w:rsid w:val="00C15BC1"/>
    <w:rsid w:val="00C21459"/>
    <w:rsid w:val="00C244BC"/>
    <w:rsid w:val="00C2529F"/>
    <w:rsid w:val="00C26C78"/>
    <w:rsid w:val="00C31878"/>
    <w:rsid w:val="00C405C7"/>
    <w:rsid w:val="00C51BF6"/>
    <w:rsid w:val="00C5250A"/>
    <w:rsid w:val="00C64272"/>
    <w:rsid w:val="00C77797"/>
    <w:rsid w:val="00C83E81"/>
    <w:rsid w:val="00C90376"/>
    <w:rsid w:val="00C94402"/>
    <w:rsid w:val="00CA635A"/>
    <w:rsid w:val="00CB0528"/>
    <w:rsid w:val="00CB1F30"/>
    <w:rsid w:val="00CB58C1"/>
    <w:rsid w:val="00CB6324"/>
    <w:rsid w:val="00CB6345"/>
    <w:rsid w:val="00CB6560"/>
    <w:rsid w:val="00CB70B6"/>
    <w:rsid w:val="00CB76E4"/>
    <w:rsid w:val="00CC4A6E"/>
    <w:rsid w:val="00CC5AB3"/>
    <w:rsid w:val="00CD216F"/>
    <w:rsid w:val="00CD2EB5"/>
    <w:rsid w:val="00CD3860"/>
    <w:rsid w:val="00CD3C84"/>
    <w:rsid w:val="00CE1227"/>
    <w:rsid w:val="00CE24DF"/>
    <w:rsid w:val="00CE27BD"/>
    <w:rsid w:val="00CE6E26"/>
    <w:rsid w:val="00CE75D5"/>
    <w:rsid w:val="00CF0EE9"/>
    <w:rsid w:val="00CF4B66"/>
    <w:rsid w:val="00CF5990"/>
    <w:rsid w:val="00D00A1B"/>
    <w:rsid w:val="00D060C6"/>
    <w:rsid w:val="00D06657"/>
    <w:rsid w:val="00D16031"/>
    <w:rsid w:val="00D168B1"/>
    <w:rsid w:val="00D20402"/>
    <w:rsid w:val="00D206A5"/>
    <w:rsid w:val="00D20B30"/>
    <w:rsid w:val="00D20E81"/>
    <w:rsid w:val="00D24E3C"/>
    <w:rsid w:val="00D27D50"/>
    <w:rsid w:val="00D3774C"/>
    <w:rsid w:val="00D457DD"/>
    <w:rsid w:val="00D45890"/>
    <w:rsid w:val="00D461A0"/>
    <w:rsid w:val="00D4637D"/>
    <w:rsid w:val="00D47CD2"/>
    <w:rsid w:val="00D52718"/>
    <w:rsid w:val="00D53226"/>
    <w:rsid w:val="00D57F12"/>
    <w:rsid w:val="00D64707"/>
    <w:rsid w:val="00D66288"/>
    <w:rsid w:val="00D67E4D"/>
    <w:rsid w:val="00D712E3"/>
    <w:rsid w:val="00D71B24"/>
    <w:rsid w:val="00D7214E"/>
    <w:rsid w:val="00D74008"/>
    <w:rsid w:val="00D7498F"/>
    <w:rsid w:val="00D777C7"/>
    <w:rsid w:val="00D8214B"/>
    <w:rsid w:val="00D926E1"/>
    <w:rsid w:val="00D95655"/>
    <w:rsid w:val="00D9628D"/>
    <w:rsid w:val="00D97A70"/>
    <w:rsid w:val="00D97EE7"/>
    <w:rsid w:val="00DA01EA"/>
    <w:rsid w:val="00DB0560"/>
    <w:rsid w:val="00DB492E"/>
    <w:rsid w:val="00DB4B1A"/>
    <w:rsid w:val="00DC0105"/>
    <w:rsid w:val="00DD0128"/>
    <w:rsid w:val="00DD3773"/>
    <w:rsid w:val="00DD6584"/>
    <w:rsid w:val="00DE4F46"/>
    <w:rsid w:val="00DE6C86"/>
    <w:rsid w:val="00DF18A8"/>
    <w:rsid w:val="00DF2DAF"/>
    <w:rsid w:val="00E1051F"/>
    <w:rsid w:val="00E135D7"/>
    <w:rsid w:val="00E2009A"/>
    <w:rsid w:val="00E22D65"/>
    <w:rsid w:val="00E2545D"/>
    <w:rsid w:val="00E30754"/>
    <w:rsid w:val="00E30DD9"/>
    <w:rsid w:val="00E31D47"/>
    <w:rsid w:val="00E31D5B"/>
    <w:rsid w:val="00E32C92"/>
    <w:rsid w:val="00E35037"/>
    <w:rsid w:val="00E370A6"/>
    <w:rsid w:val="00E41D3C"/>
    <w:rsid w:val="00E41D91"/>
    <w:rsid w:val="00E4337C"/>
    <w:rsid w:val="00E43AD0"/>
    <w:rsid w:val="00E44295"/>
    <w:rsid w:val="00E47963"/>
    <w:rsid w:val="00E47C04"/>
    <w:rsid w:val="00E5133A"/>
    <w:rsid w:val="00E525B3"/>
    <w:rsid w:val="00E543A2"/>
    <w:rsid w:val="00E546F2"/>
    <w:rsid w:val="00E62A79"/>
    <w:rsid w:val="00E62CE1"/>
    <w:rsid w:val="00E70047"/>
    <w:rsid w:val="00E73990"/>
    <w:rsid w:val="00E75432"/>
    <w:rsid w:val="00E86B18"/>
    <w:rsid w:val="00E91476"/>
    <w:rsid w:val="00E94E3D"/>
    <w:rsid w:val="00E95F14"/>
    <w:rsid w:val="00EA5600"/>
    <w:rsid w:val="00EA6FED"/>
    <w:rsid w:val="00EC5D69"/>
    <w:rsid w:val="00EC694A"/>
    <w:rsid w:val="00EC6986"/>
    <w:rsid w:val="00EC7A5B"/>
    <w:rsid w:val="00ED1B91"/>
    <w:rsid w:val="00EE2B1E"/>
    <w:rsid w:val="00EE35EF"/>
    <w:rsid w:val="00EF23CC"/>
    <w:rsid w:val="00EF4007"/>
    <w:rsid w:val="00EF57B1"/>
    <w:rsid w:val="00EF6F57"/>
    <w:rsid w:val="00EF7E49"/>
    <w:rsid w:val="00F1198A"/>
    <w:rsid w:val="00F11D47"/>
    <w:rsid w:val="00F12DA8"/>
    <w:rsid w:val="00F143A9"/>
    <w:rsid w:val="00F15439"/>
    <w:rsid w:val="00F1588A"/>
    <w:rsid w:val="00F16876"/>
    <w:rsid w:val="00F22D2E"/>
    <w:rsid w:val="00F22E3A"/>
    <w:rsid w:val="00F31169"/>
    <w:rsid w:val="00F31854"/>
    <w:rsid w:val="00F36D2D"/>
    <w:rsid w:val="00F36DB1"/>
    <w:rsid w:val="00F40FF2"/>
    <w:rsid w:val="00F42E10"/>
    <w:rsid w:val="00F42F1B"/>
    <w:rsid w:val="00F45080"/>
    <w:rsid w:val="00F45FC2"/>
    <w:rsid w:val="00F46B6C"/>
    <w:rsid w:val="00F470FB"/>
    <w:rsid w:val="00F47A71"/>
    <w:rsid w:val="00F52844"/>
    <w:rsid w:val="00F57156"/>
    <w:rsid w:val="00F60CCB"/>
    <w:rsid w:val="00F6355A"/>
    <w:rsid w:val="00F64185"/>
    <w:rsid w:val="00F77380"/>
    <w:rsid w:val="00F77A84"/>
    <w:rsid w:val="00F81ED0"/>
    <w:rsid w:val="00F82F4A"/>
    <w:rsid w:val="00F849EA"/>
    <w:rsid w:val="00F84F55"/>
    <w:rsid w:val="00F92BA6"/>
    <w:rsid w:val="00F92BE1"/>
    <w:rsid w:val="00F94CA3"/>
    <w:rsid w:val="00FA2309"/>
    <w:rsid w:val="00FA3A1A"/>
    <w:rsid w:val="00FA5FEA"/>
    <w:rsid w:val="00FB16F3"/>
    <w:rsid w:val="00FB1934"/>
    <w:rsid w:val="00FB69B9"/>
    <w:rsid w:val="00FC72E8"/>
    <w:rsid w:val="00FD1D60"/>
    <w:rsid w:val="00FD59C6"/>
    <w:rsid w:val="00FE091A"/>
    <w:rsid w:val="00FE4A68"/>
    <w:rsid w:val="00FF2BEB"/>
    <w:rsid w:val="00FF66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0AF7D08"/>
  <w15:chartTrackingRefBased/>
  <w15:docId w15:val="{B3063B31-EDA3-42FE-9BFF-1EED076C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D25"/>
    <w:pPr>
      <w:ind w:left="720"/>
      <w:contextualSpacing/>
    </w:pPr>
  </w:style>
  <w:style w:type="paragraph" w:styleId="Header">
    <w:name w:val="header"/>
    <w:basedOn w:val="Normal"/>
    <w:link w:val="HeaderChar"/>
    <w:uiPriority w:val="99"/>
    <w:unhideWhenUsed/>
    <w:rsid w:val="00C14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B02"/>
  </w:style>
  <w:style w:type="paragraph" w:styleId="Footer">
    <w:name w:val="footer"/>
    <w:basedOn w:val="Normal"/>
    <w:link w:val="FooterChar"/>
    <w:uiPriority w:val="99"/>
    <w:unhideWhenUsed/>
    <w:rsid w:val="00C14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B02"/>
  </w:style>
  <w:style w:type="paragraph" w:styleId="FootnoteText">
    <w:name w:val="footnote text"/>
    <w:basedOn w:val="Normal"/>
    <w:link w:val="FootnoteTextChar"/>
    <w:uiPriority w:val="99"/>
    <w:unhideWhenUsed/>
    <w:rsid w:val="004A5348"/>
    <w:pPr>
      <w:spacing w:after="0" w:line="240" w:lineRule="auto"/>
    </w:pPr>
    <w:rPr>
      <w:sz w:val="20"/>
      <w:szCs w:val="20"/>
    </w:rPr>
  </w:style>
  <w:style w:type="character" w:customStyle="1" w:styleId="FootnoteTextChar">
    <w:name w:val="Footnote Text Char"/>
    <w:basedOn w:val="DefaultParagraphFont"/>
    <w:link w:val="FootnoteText"/>
    <w:uiPriority w:val="99"/>
    <w:rsid w:val="004A5348"/>
    <w:rPr>
      <w:sz w:val="20"/>
      <w:szCs w:val="20"/>
    </w:rPr>
  </w:style>
  <w:style w:type="character" w:styleId="FootnoteReference">
    <w:name w:val="footnote reference"/>
    <w:basedOn w:val="DefaultParagraphFont"/>
    <w:uiPriority w:val="99"/>
    <w:semiHidden/>
    <w:unhideWhenUsed/>
    <w:rsid w:val="004A5348"/>
    <w:rPr>
      <w:vertAlign w:val="superscript"/>
    </w:rPr>
  </w:style>
  <w:style w:type="character" w:styleId="CommentReference">
    <w:name w:val="annotation reference"/>
    <w:basedOn w:val="DefaultParagraphFont"/>
    <w:uiPriority w:val="99"/>
    <w:semiHidden/>
    <w:unhideWhenUsed/>
    <w:rsid w:val="003B74AE"/>
    <w:rPr>
      <w:sz w:val="16"/>
      <w:szCs w:val="16"/>
    </w:rPr>
  </w:style>
  <w:style w:type="paragraph" w:styleId="CommentText">
    <w:name w:val="annotation text"/>
    <w:basedOn w:val="Normal"/>
    <w:link w:val="CommentTextChar"/>
    <w:uiPriority w:val="99"/>
    <w:unhideWhenUsed/>
    <w:rsid w:val="003B74AE"/>
    <w:pPr>
      <w:spacing w:line="240" w:lineRule="auto"/>
    </w:pPr>
    <w:rPr>
      <w:sz w:val="20"/>
      <w:szCs w:val="20"/>
    </w:rPr>
  </w:style>
  <w:style w:type="character" w:customStyle="1" w:styleId="CommentTextChar">
    <w:name w:val="Comment Text Char"/>
    <w:basedOn w:val="DefaultParagraphFont"/>
    <w:link w:val="CommentText"/>
    <w:uiPriority w:val="99"/>
    <w:rsid w:val="003B74AE"/>
    <w:rPr>
      <w:sz w:val="20"/>
      <w:szCs w:val="20"/>
    </w:rPr>
  </w:style>
  <w:style w:type="paragraph" w:styleId="CommentSubject">
    <w:name w:val="annotation subject"/>
    <w:basedOn w:val="CommentText"/>
    <w:next w:val="CommentText"/>
    <w:link w:val="CommentSubjectChar"/>
    <w:uiPriority w:val="99"/>
    <w:semiHidden/>
    <w:unhideWhenUsed/>
    <w:rsid w:val="003B74AE"/>
    <w:rPr>
      <w:b/>
      <w:bCs/>
    </w:rPr>
  </w:style>
  <w:style w:type="character" w:customStyle="1" w:styleId="CommentSubjectChar">
    <w:name w:val="Comment Subject Char"/>
    <w:basedOn w:val="CommentTextChar"/>
    <w:link w:val="CommentSubject"/>
    <w:uiPriority w:val="99"/>
    <w:semiHidden/>
    <w:rsid w:val="003B74AE"/>
    <w:rPr>
      <w:b/>
      <w:bCs/>
      <w:sz w:val="20"/>
      <w:szCs w:val="20"/>
    </w:rPr>
  </w:style>
  <w:style w:type="paragraph" w:styleId="BalloonText">
    <w:name w:val="Balloon Text"/>
    <w:basedOn w:val="Normal"/>
    <w:link w:val="BalloonTextChar"/>
    <w:uiPriority w:val="99"/>
    <w:semiHidden/>
    <w:unhideWhenUsed/>
    <w:rsid w:val="003B7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4AE"/>
    <w:rPr>
      <w:rFonts w:ascii="Segoe UI" w:hAnsi="Segoe UI" w:cs="Segoe UI"/>
      <w:sz w:val="18"/>
      <w:szCs w:val="18"/>
    </w:rPr>
  </w:style>
  <w:style w:type="paragraph" w:styleId="Revision">
    <w:name w:val="Revision"/>
    <w:hidden/>
    <w:uiPriority w:val="99"/>
    <w:semiHidden/>
    <w:rsid w:val="005D62B1"/>
    <w:pPr>
      <w:spacing w:after="0" w:line="240" w:lineRule="auto"/>
    </w:pPr>
  </w:style>
  <w:style w:type="character" w:styleId="Hyperlink">
    <w:name w:val="Hyperlink"/>
    <w:basedOn w:val="DefaultParagraphFont"/>
    <w:uiPriority w:val="99"/>
    <w:unhideWhenUsed/>
    <w:rsid w:val="00E739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merriamwebster.com/dictionary/manufacture.webster.com/dictionary/manufa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B8F8D-9875-4F8F-AAD1-B2807C78F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17</Pages>
  <Words>3960</Words>
  <Characters>22578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Yamkela Dleke</dc:creator>
  <cp:keywords/>
  <dc:description/>
  <cp:lastModifiedBy>Mmakgotso Nganga</cp:lastModifiedBy>
  <cp:revision>9</cp:revision>
  <cp:lastPrinted>2023-02-06T09:19:00Z</cp:lastPrinted>
  <dcterms:created xsi:type="dcterms:W3CDTF">2023-12-16T22:21:00Z</dcterms:created>
  <dcterms:modified xsi:type="dcterms:W3CDTF">2023-12-18T08:18:00Z</dcterms:modified>
</cp:coreProperties>
</file>