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322F1">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F423A8" w:rsidRDefault="00093030" w:rsidP="006B106C">
      <w:pPr>
        <w:jc w:val="center"/>
        <w:rPr>
          <w:b/>
          <w:bCs/>
          <w:sz w:val="28"/>
          <w:szCs w:val="28"/>
        </w:rPr>
      </w:pPr>
      <w:r w:rsidRPr="00F423A8">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F423A8" w:rsidRDefault="00093030" w:rsidP="006B106C">
      <w:pPr>
        <w:jc w:val="center"/>
        <w:rPr>
          <w:b/>
          <w:bCs/>
          <w:sz w:val="28"/>
          <w:szCs w:val="28"/>
        </w:rPr>
      </w:pPr>
    </w:p>
    <w:p w14:paraId="08CA4D55" w14:textId="77777777" w:rsidR="00093030" w:rsidRPr="00F423A8" w:rsidRDefault="00093030" w:rsidP="003A540B">
      <w:pPr>
        <w:jc w:val="center"/>
        <w:rPr>
          <w:b/>
          <w:bCs/>
          <w:sz w:val="28"/>
          <w:szCs w:val="28"/>
        </w:rPr>
      </w:pPr>
      <w:r w:rsidRPr="00F423A8">
        <w:rPr>
          <w:b/>
          <w:bCs/>
          <w:sz w:val="28"/>
          <w:szCs w:val="28"/>
        </w:rPr>
        <w:t>THE SUPREME COURT OF APPEAL OF SOUTH AFRICA</w:t>
      </w:r>
    </w:p>
    <w:p w14:paraId="5405703F" w14:textId="77777777" w:rsidR="00093030" w:rsidRPr="00F423A8" w:rsidRDefault="00093030" w:rsidP="003A540B">
      <w:pPr>
        <w:pStyle w:val="Heading3"/>
        <w:jc w:val="center"/>
        <w:rPr>
          <w:rFonts w:ascii="Times New Roman" w:hAnsi="Times New Roman" w:cs="Times New Roman"/>
          <w:b/>
          <w:i w:val="0"/>
          <w:szCs w:val="28"/>
        </w:rPr>
      </w:pPr>
      <w:r w:rsidRPr="00F423A8">
        <w:rPr>
          <w:rFonts w:ascii="Times New Roman" w:hAnsi="Times New Roman" w:cs="Times New Roman"/>
          <w:b/>
          <w:i w:val="0"/>
          <w:szCs w:val="28"/>
        </w:rPr>
        <w:t>JUDGMENT</w:t>
      </w:r>
    </w:p>
    <w:p w14:paraId="6FB00DD4" w14:textId="77777777" w:rsidR="00093030" w:rsidRPr="00F423A8" w:rsidRDefault="00093030" w:rsidP="003A540B">
      <w:pPr>
        <w:jc w:val="center"/>
        <w:rPr>
          <w:b/>
          <w:bCs/>
          <w:sz w:val="28"/>
          <w:szCs w:val="28"/>
        </w:rPr>
      </w:pPr>
      <w:r w:rsidRPr="00F423A8">
        <w:rPr>
          <w:sz w:val="28"/>
          <w:szCs w:val="28"/>
        </w:rPr>
        <w:tab/>
      </w:r>
    </w:p>
    <w:p w14:paraId="500F8243" w14:textId="25DE6B1C" w:rsidR="00093030" w:rsidRPr="00F423A8" w:rsidRDefault="009E5848" w:rsidP="00E328DF">
      <w:pPr>
        <w:ind w:right="-138"/>
        <w:jc w:val="right"/>
        <w:rPr>
          <w:b/>
          <w:sz w:val="28"/>
          <w:szCs w:val="28"/>
        </w:rPr>
      </w:pPr>
      <w:r w:rsidRPr="00F423A8">
        <w:rPr>
          <w:b/>
          <w:sz w:val="28"/>
          <w:szCs w:val="28"/>
        </w:rPr>
        <w:t xml:space="preserve">  Reportable</w:t>
      </w:r>
    </w:p>
    <w:p w14:paraId="7E05351A" w14:textId="30DC5417" w:rsidR="00093030" w:rsidRPr="00F423A8" w:rsidRDefault="00093030" w:rsidP="00E328DF">
      <w:pPr>
        <w:ind w:right="-138"/>
        <w:jc w:val="right"/>
        <w:rPr>
          <w:sz w:val="28"/>
          <w:szCs w:val="28"/>
        </w:rPr>
      </w:pPr>
      <w:r w:rsidRPr="00F423A8">
        <w:rPr>
          <w:sz w:val="28"/>
          <w:szCs w:val="28"/>
        </w:rPr>
        <w:t xml:space="preserve">Case no: </w:t>
      </w:r>
      <w:r w:rsidR="0095461C" w:rsidRPr="00F423A8">
        <w:rPr>
          <w:sz w:val="28"/>
          <w:szCs w:val="28"/>
        </w:rPr>
        <w:t>129</w:t>
      </w:r>
      <w:r w:rsidR="00D539F4" w:rsidRPr="00F423A8">
        <w:rPr>
          <w:sz w:val="28"/>
          <w:szCs w:val="28"/>
        </w:rPr>
        <w:t>1</w:t>
      </w:r>
      <w:r w:rsidRPr="00F423A8">
        <w:rPr>
          <w:sz w:val="28"/>
          <w:szCs w:val="28"/>
        </w:rPr>
        <w:t>/</w:t>
      </w:r>
      <w:r w:rsidR="00765E56" w:rsidRPr="00F423A8">
        <w:rPr>
          <w:sz w:val="28"/>
          <w:szCs w:val="28"/>
        </w:rPr>
        <w:t>20</w:t>
      </w:r>
      <w:r w:rsidR="00320F36" w:rsidRPr="00F423A8">
        <w:rPr>
          <w:sz w:val="28"/>
          <w:szCs w:val="28"/>
        </w:rPr>
        <w:t>2</w:t>
      </w:r>
      <w:r w:rsidR="005B02EE" w:rsidRPr="00F423A8">
        <w:rPr>
          <w:sz w:val="28"/>
          <w:szCs w:val="28"/>
        </w:rPr>
        <w:t>1</w:t>
      </w:r>
    </w:p>
    <w:p w14:paraId="28D334D0" w14:textId="1BFAAD22" w:rsidR="00093030" w:rsidRPr="00F423A8" w:rsidRDefault="00093030" w:rsidP="009B1973">
      <w:pPr>
        <w:spacing w:line="276" w:lineRule="auto"/>
        <w:rPr>
          <w:sz w:val="28"/>
          <w:szCs w:val="28"/>
        </w:rPr>
      </w:pPr>
    </w:p>
    <w:p w14:paraId="4B56FBEE" w14:textId="0BA077A8" w:rsidR="00D127D4" w:rsidRPr="00F423A8" w:rsidRDefault="00093030" w:rsidP="006D1C7D">
      <w:pPr>
        <w:spacing w:line="276" w:lineRule="auto"/>
        <w:rPr>
          <w:sz w:val="28"/>
          <w:szCs w:val="28"/>
        </w:rPr>
      </w:pPr>
      <w:r w:rsidRPr="00F423A8">
        <w:rPr>
          <w:sz w:val="28"/>
          <w:szCs w:val="28"/>
        </w:rPr>
        <w:t>In the matter between:</w:t>
      </w:r>
    </w:p>
    <w:p w14:paraId="63733934" w14:textId="2F23DAE3" w:rsidR="0056026A" w:rsidRPr="00F423A8" w:rsidRDefault="000034CA" w:rsidP="008A4E23">
      <w:pPr>
        <w:tabs>
          <w:tab w:val="left" w:pos="6946"/>
        </w:tabs>
        <w:spacing w:line="240" w:lineRule="auto"/>
        <w:ind w:right="-180"/>
        <w:rPr>
          <w:b/>
          <w:sz w:val="28"/>
          <w:szCs w:val="28"/>
        </w:rPr>
      </w:pPr>
      <w:r w:rsidRPr="00F423A8">
        <w:rPr>
          <w:b/>
          <w:bCs/>
          <w:sz w:val="28"/>
          <w:szCs w:val="28"/>
        </w:rPr>
        <w:t>S</w:t>
      </w:r>
      <w:r w:rsidR="0082143F" w:rsidRPr="00F423A8">
        <w:rPr>
          <w:b/>
          <w:bCs/>
          <w:sz w:val="28"/>
          <w:szCs w:val="28"/>
        </w:rPr>
        <w:t>TRATEGIC</w:t>
      </w:r>
      <w:r w:rsidR="0082143F" w:rsidRPr="00F423A8">
        <w:rPr>
          <w:b/>
          <w:bCs/>
          <w:sz w:val="28"/>
          <w:szCs w:val="28"/>
          <w:lang w:val="en-GB"/>
        </w:rPr>
        <w:t xml:space="preserve"> PARTNERS GROUP (PTY) LTD</w:t>
      </w:r>
      <w:r w:rsidR="0080132F" w:rsidRPr="00F423A8">
        <w:rPr>
          <w:b/>
          <w:bCs/>
          <w:sz w:val="28"/>
          <w:szCs w:val="28"/>
        </w:rPr>
        <w:t xml:space="preserve"> </w:t>
      </w:r>
      <w:r w:rsidR="00AE1027" w:rsidRPr="00F423A8">
        <w:rPr>
          <w:b/>
          <w:bCs/>
          <w:sz w:val="28"/>
          <w:szCs w:val="28"/>
        </w:rPr>
        <w:tab/>
      </w:r>
      <w:r w:rsidR="0082143F" w:rsidRPr="00F423A8">
        <w:rPr>
          <w:b/>
          <w:bCs/>
          <w:sz w:val="28"/>
          <w:szCs w:val="28"/>
        </w:rPr>
        <w:t>FIRST</w:t>
      </w:r>
      <w:r w:rsidR="00DE2E23" w:rsidRPr="00F423A8">
        <w:rPr>
          <w:b/>
          <w:bCs/>
          <w:sz w:val="28"/>
          <w:szCs w:val="28"/>
        </w:rPr>
        <w:t xml:space="preserve"> </w:t>
      </w:r>
      <w:r w:rsidR="0082143F" w:rsidRPr="00F423A8">
        <w:rPr>
          <w:b/>
          <w:bCs/>
          <w:sz w:val="28"/>
          <w:szCs w:val="28"/>
        </w:rPr>
        <w:t>A</w:t>
      </w:r>
      <w:r w:rsidR="00093030" w:rsidRPr="00F423A8">
        <w:rPr>
          <w:b/>
          <w:sz w:val="28"/>
          <w:szCs w:val="28"/>
        </w:rPr>
        <w:t>PPELLANT</w:t>
      </w:r>
    </w:p>
    <w:p w14:paraId="0E2BD48B" w14:textId="77777777" w:rsidR="008A4E23" w:rsidRPr="00F423A8" w:rsidRDefault="008A4E23" w:rsidP="008A4E23">
      <w:pPr>
        <w:tabs>
          <w:tab w:val="left" w:pos="6946"/>
        </w:tabs>
        <w:spacing w:line="240" w:lineRule="auto"/>
        <w:ind w:right="-180"/>
        <w:rPr>
          <w:b/>
          <w:sz w:val="28"/>
          <w:szCs w:val="28"/>
        </w:rPr>
      </w:pPr>
    </w:p>
    <w:p w14:paraId="1671D6FD" w14:textId="5F1F8C38" w:rsidR="008A4E23" w:rsidRPr="00F423A8" w:rsidRDefault="00DF351C" w:rsidP="00DF351C">
      <w:pPr>
        <w:tabs>
          <w:tab w:val="left" w:pos="6521"/>
        </w:tabs>
        <w:spacing w:line="240" w:lineRule="auto"/>
        <w:ind w:right="-180"/>
        <w:rPr>
          <w:b/>
          <w:bCs/>
          <w:sz w:val="28"/>
          <w:szCs w:val="28"/>
          <w:lang w:val="en-GB"/>
        </w:rPr>
      </w:pPr>
      <w:r w:rsidRPr="00F423A8">
        <w:rPr>
          <w:b/>
          <w:bCs/>
          <w:sz w:val="28"/>
          <w:szCs w:val="28"/>
          <w:lang w:val="en-GB"/>
        </w:rPr>
        <w:t>NJILO CAPITAL INVESTMENTS (PTY) LTD</w:t>
      </w:r>
      <w:r w:rsidRPr="00F423A8">
        <w:rPr>
          <w:b/>
          <w:bCs/>
          <w:sz w:val="28"/>
          <w:szCs w:val="28"/>
          <w:lang w:val="en-GB"/>
        </w:rPr>
        <w:tab/>
        <w:t xml:space="preserve"> SECOND APPELLANT</w:t>
      </w:r>
    </w:p>
    <w:p w14:paraId="07D5669A" w14:textId="77777777" w:rsidR="00DF351C" w:rsidRPr="00F423A8" w:rsidRDefault="00DF351C" w:rsidP="00DF351C">
      <w:pPr>
        <w:tabs>
          <w:tab w:val="left" w:pos="6521"/>
        </w:tabs>
        <w:spacing w:line="240" w:lineRule="auto"/>
        <w:ind w:right="-180"/>
        <w:rPr>
          <w:b/>
          <w:bCs/>
          <w:sz w:val="28"/>
          <w:szCs w:val="28"/>
          <w:lang w:val="en-GB"/>
        </w:rPr>
      </w:pPr>
    </w:p>
    <w:p w14:paraId="14C6334C" w14:textId="2F5656EB" w:rsidR="00DF351C" w:rsidRPr="00F423A8" w:rsidRDefault="00D310A7" w:rsidP="00D310A7">
      <w:pPr>
        <w:tabs>
          <w:tab w:val="left" w:pos="6804"/>
        </w:tabs>
        <w:spacing w:line="240" w:lineRule="auto"/>
        <w:ind w:right="-180"/>
        <w:rPr>
          <w:b/>
          <w:bCs/>
          <w:sz w:val="28"/>
          <w:szCs w:val="28"/>
          <w:lang w:val="en-GB"/>
        </w:rPr>
      </w:pPr>
      <w:r w:rsidRPr="00F423A8">
        <w:rPr>
          <w:b/>
          <w:bCs/>
          <w:sz w:val="28"/>
          <w:szCs w:val="28"/>
          <w:lang w:val="en-GB"/>
        </w:rPr>
        <w:t>MZOLISI DILIZA</w:t>
      </w:r>
      <w:r w:rsidRPr="00F423A8">
        <w:rPr>
          <w:b/>
          <w:bCs/>
          <w:sz w:val="28"/>
          <w:szCs w:val="28"/>
          <w:lang w:val="en-GB"/>
        </w:rPr>
        <w:tab/>
        <w:t>THIRD APPELLANT</w:t>
      </w:r>
    </w:p>
    <w:p w14:paraId="42BCED7D" w14:textId="77777777" w:rsidR="00D310A7" w:rsidRPr="00F423A8" w:rsidRDefault="00D310A7" w:rsidP="00D310A7">
      <w:pPr>
        <w:tabs>
          <w:tab w:val="left" w:pos="6804"/>
        </w:tabs>
        <w:spacing w:line="240" w:lineRule="auto"/>
        <w:ind w:right="-180"/>
        <w:rPr>
          <w:b/>
          <w:bCs/>
          <w:sz w:val="28"/>
          <w:szCs w:val="28"/>
          <w:lang w:val="en-GB"/>
        </w:rPr>
      </w:pPr>
    </w:p>
    <w:p w14:paraId="3CA4A80C" w14:textId="571B56C1" w:rsidR="00B046D2" w:rsidRPr="00F423A8" w:rsidRDefault="00626D3E" w:rsidP="00626D3E">
      <w:pPr>
        <w:tabs>
          <w:tab w:val="left" w:pos="6521"/>
        </w:tabs>
        <w:spacing w:line="240" w:lineRule="auto"/>
        <w:ind w:right="-180"/>
        <w:rPr>
          <w:b/>
          <w:bCs/>
          <w:sz w:val="28"/>
          <w:szCs w:val="28"/>
        </w:rPr>
      </w:pPr>
      <w:r w:rsidRPr="00F423A8">
        <w:rPr>
          <w:b/>
          <w:bCs/>
          <w:sz w:val="28"/>
          <w:szCs w:val="28"/>
          <w:lang w:val="en-GB"/>
        </w:rPr>
        <w:t>DAVID MOSHAPALO</w:t>
      </w:r>
      <w:r w:rsidRPr="00F423A8">
        <w:rPr>
          <w:b/>
          <w:bCs/>
          <w:sz w:val="28"/>
          <w:szCs w:val="28"/>
          <w:lang w:val="en-GB"/>
        </w:rPr>
        <w:tab/>
        <w:t xml:space="preserve"> F</w:t>
      </w:r>
      <w:r w:rsidRPr="00F423A8">
        <w:rPr>
          <w:b/>
          <w:bCs/>
          <w:sz w:val="28"/>
          <w:szCs w:val="28"/>
        </w:rPr>
        <w:t>OURTH APPELLANT</w:t>
      </w:r>
    </w:p>
    <w:p w14:paraId="6CE35308" w14:textId="77777777" w:rsidR="00626D3E" w:rsidRPr="00F423A8" w:rsidRDefault="00626D3E" w:rsidP="00626D3E">
      <w:pPr>
        <w:tabs>
          <w:tab w:val="left" w:pos="6521"/>
        </w:tabs>
        <w:spacing w:line="240" w:lineRule="auto"/>
        <w:ind w:right="-180"/>
        <w:rPr>
          <w:b/>
          <w:bCs/>
          <w:sz w:val="28"/>
          <w:szCs w:val="28"/>
        </w:rPr>
      </w:pPr>
    </w:p>
    <w:p w14:paraId="45E8AB76" w14:textId="7DBBDFE8" w:rsidR="00626D3E" w:rsidRPr="00F423A8" w:rsidRDefault="00FD1527" w:rsidP="00FD1527">
      <w:pPr>
        <w:tabs>
          <w:tab w:val="left" w:pos="6804"/>
        </w:tabs>
        <w:spacing w:line="240" w:lineRule="auto"/>
        <w:ind w:right="-180"/>
        <w:rPr>
          <w:b/>
          <w:bCs/>
          <w:sz w:val="28"/>
          <w:szCs w:val="28"/>
        </w:rPr>
      </w:pPr>
      <w:r w:rsidRPr="00F423A8">
        <w:rPr>
          <w:b/>
          <w:bCs/>
          <w:sz w:val="28"/>
          <w:szCs w:val="28"/>
          <w:lang w:val="en-GB"/>
        </w:rPr>
        <w:t>EPHRAIM SIBANDA</w:t>
      </w:r>
      <w:r w:rsidRPr="00F423A8">
        <w:rPr>
          <w:b/>
          <w:bCs/>
          <w:sz w:val="28"/>
          <w:szCs w:val="28"/>
          <w:lang w:val="en-GB"/>
        </w:rPr>
        <w:tab/>
        <w:t xml:space="preserve"> FIFTH APPELLANT</w:t>
      </w:r>
    </w:p>
    <w:p w14:paraId="3A4E9418" w14:textId="77777777" w:rsidR="00626D3E" w:rsidRPr="00F423A8" w:rsidRDefault="00626D3E" w:rsidP="00626D3E">
      <w:pPr>
        <w:tabs>
          <w:tab w:val="left" w:pos="6521"/>
        </w:tabs>
        <w:spacing w:line="240" w:lineRule="auto"/>
        <w:ind w:right="-180"/>
        <w:rPr>
          <w:b/>
          <w:bCs/>
          <w:sz w:val="28"/>
          <w:szCs w:val="28"/>
        </w:rPr>
      </w:pPr>
    </w:p>
    <w:p w14:paraId="555ED9CF" w14:textId="4383820F" w:rsidR="001967C8" w:rsidRPr="00F423A8" w:rsidRDefault="00D127D4" w:rsidP="009B1973">
      <w:pPr>
        <w:spacing w:line="240" w:lineRule="auto"/>
        <w:rPr>
          <w:sz w:val="28"/>
          <w:szCs w:val="28"/>
        </w:rPr>
      </w:pPr>
      <w:r w:rsidRPr="00F423A8">
        <w:rPr>
          <w:sz w:val="28"/>
          <w:szCs w:val="28"/>
        </w:rPr>
        <w:t>a</w:t>
      </w:r>
      <w:r w:rsidR="00093030" w:rsidRPr="00F423A8">
        <w:rPr>
          <w:sz w:val="28"/>
          <w:szCs w:val="28"/>
        </w:rPr>
        <w:t>nd</w:t>
      </w:r>
    </w:p>
    <w:p w14:paraId="52808CF5" w14:textId="77777777" w:rsidR="00B046D2" w:rsidRPr="00F423A8" w:rsidRDefault="00B046D2" w:rsidP="009B1973">
      <w:pPr>
        <w:spacing w:line="240" w:lineRule="auto"/>
        <w:rPr>
          <w:b/>
          <w:bCs/>
          <w:sz w:val="28"/>
          <w:szCs w:val="28"/>
        </w:rPr>
      </w:pPr>
    </w:p>
    <w:p w14:paraId="08002D1B" w14:textId="77777777" w:rsidR="00763192" w:rsidRPr="00F423A8" w:rsidRDefault="00763192" w:rsidP="009B1973">
      <w:pPr>
        <w:spacing w:line="240" w:lineRule="auto"/>
        <w:ind w:right="-180"/>
        <w:rPr>
          <w:b/>
          <w:bCs/>
          <w:sz w:val="28"/>
          <w:szCs w:val="28"/>
          <w:lang w:val="en-GB"/>
        </w:rPr>
      </w:pPr>
      <w:r w:rsidRPr="00F423A8">
        <w:rPr>
          <w:b/>
          <w:bCs/>
          <w:sz w:val="28"/>
          <w:szCs w:val="28"/>
          <w:lang w:val="en-GB"/>
        </w:rPr>
        <w:t>THE LIQUIDATORS OF ILIMA</w:t>
      </w:r>
    </w:p>
    <w:p w14:paraId="211A16F8" w14:textId="298F4F41" w:rsidR="00C03F39" w:rsidRPr="00F423A8" w:rsidRDefault="00AA425B" w:rsidP="0004652E">
      <w:pPr>
        <w:tabs>
          <w:tab w:val="left" w:pos="6521"/>
        </w:tabs>
        <w:spacing w:line="240" w:lineRule="auto"/>
        <w:ind w:right="-180"/>
        <w:rPr>
          <w:b/>
          <w:bCs/>
          <w:sz w:val="28"/>
          <w:szCs w:val="28"/>
        </w:rPr>
      </w:pPr>
      <w:r w:rsidRPr="00F423A8">
        <w:rPr>
          <w:b/>
          <w:bCs/>
          <w:sz w:val="28"/>
          <w:szCs w:val="28"/>
          <w:lang w:val="en-GB"/>
        </w:rPr>
        <w:t>GROUP</w:t>
      </w:r>
      <w:r w:rsidR="00763192" w:rsidRPr="00F423A8">
        <w:rPr>
          <w:b/>
          <w:bCs/>
          <w:sz w:val="28"/>
          <w:szCs w:val="28"/>
          <w:lang w:val="en-GB"/>
        </w:rPr>
        <w:t xml:space="preserve"> (P</w:t>
      </w:r>
      <w:r w:rsidRPr="00F423A8">
        <w:rPr>
          <w:b/>
          <w:bCs/>
          <w:sz w:val="28"/>
          <w:szCs w:val="28"/>
          <w:lang w:val="en-GB"/>
        </w:rPr>
        <w:t>TY</w:t>
      </w:r>
      <w:r w:rsidR="00763192" w:rsidRPr="00F423A8">
        <w:rPr>
          <w:b/>
          <w:bCs/>
          <w:sz w:val="28"/>
          <w:szCs w:val="28"/>
          <w:lang w:val="en-GB"/>
        </w:rPr>
        <w:t>) L</w:t>
      </w:r>
      <w:r w:rsidRPr="00F423A8">
        <w:rPr>
          <w:b/>
          <w:bCs/>
          <w:sz w:val="28"/>
          <w:szCs w:val="28"/>
          <w:lang w:val="en-GB"/>
        </w:rPr>
        <w:t>TD</w:t>
      </w:r>
      <w:r w:rsidR="00763192" w:rsidRPr="00F423A8">
        <w:rPr>
          <w:b/>
          <w:bCs/>
          <w:sz w:val="28"/>
          <w:szCs w:val="28"/>
          <w:lang w:val="en-GB"/>
        </w:rPr>
        <w:t xml:space="preserve"> (</w:t>
      </w:r>
      <w:r w:rsidRPr="00F423A8">
        <w:rPr>
          <w:b/>
          <w:bCs/>
          <w:sz w:val="28"/>
          <w:szCs w:val="28"/>
          <w:lang w:val="en-GB"/>
        </w:rPr>
        <w:t>IN LIQUIDATION</w:t>
      </w:r>
      <w:r w:rsidR="00763192" w:rsidRPr="00F423A8">
        <w:rPr>
          <w:b/>
          <w:bCs/>
          <w:sz w:val="28"/>
          <w:szCs w:val="28"/>
          <w:lang w:val="en-GB"/>
        </w:rPr>
        <w:t>)</w:t>
      </w:r>
      <w:r w:rsidR="0004652E" w:rsidRPr="00F423A8">
        <w:rPr>
          <w:b/>
          <w:bCs/>
          <w:sz w:val="28"/>
          <w:szCs w:val="28"/>
          <w:lang w:val="en-GB"/>
        </w:rPr>
        <w:tab/>
        <w:t xml:space="preserve">   </w:t>
      </w:r>
      <w:r w:rsidR="00871146" w:rsidRPr="00F423A8">
        <w:rPr>
          <w:b/>
          <w:bCs/>
          <w:sz w:val="28"/>
          <w:szCs w:val="28"/>
        </w:rPr>
        <w:t>FIRST</w:t>
      </w:r>
      <w:r w:rsidR="002624EC" w:rsidRPr="00F423A8">
        <w:rPr>
          <w:b/>
          <w:bCs/>
          <w:sz w:val="28"/>
          <w:szCs w:val="28"/>
        </w:rPr>
        <w:t xml:space="preserve"> </w:t>
      </w:r>
      <w:r w:rsidR="00BE3B86" w:rsidRPr="00F423A8">
        <w:rPr>
          <w:b/>
          <w:bCs/>
          <w:sz w:val="28"/>
          <w:szCs w:val="28"/>
        </w:rPr>
        <w:t>R</w:t>
      </w:r>
      <w:r w:rsidR="00093030" w:rsidRPr="00F423A8">
        <w:rPr>
          <w:b/>
          <w:sz w:val="28"/>
          <w:szCs w:val="28"/>
        </w:rPr>
        <w:t>ESPONDENT</w:t>
      </w:r>
    </w:p>
    <w:p w14:paraId="5441CF4B" w14:textId="77777777" w:rsidR="006844CB" w:rsidRPr="00F423A8" w:rsidRDefault="006844CB" w:rsidP="009B1973">
      <w:pPr>
        <w:spacing w:line="240" w:lineRule="auto"/>
        <w:ind w:right="-180"/>
        <w:rPr>
          <w:b/>
          <w:sz w:val="28"/>
          <w:szCs w:val="28"/>
        </w:rPr>
      </w:pPr>
    </w:p>
    <w:p w14:paraId="1B0943D9" w14:textId="44C39324" w:rsidR="00871146" w:rsidRPr="00F423A8" w:rsidRDefault="003E5922" w:rsidP="009B1973">
      <w:pPr>
        <w:spacing w:line="240" w:lineRule="auto"/>
        <w:ind w:right="-180"/>
        <w:rPr>
          <w:b/>
          <w:sz w:val="28"/>
          <w:szCs w:val="28"/>
        </w:rPr>
      </w:pPr>
      <w:r w:rsidRPr="00F423A8">
        <w:rPr>
          <w:b/>
          <w:sz w:val="28"/>
          <w:szCs w:val="28"/>
        </w:rPr>
        <w:t>T</w:t>
      </w:r>
      <w:r w:rsidR="0026144C" w:rsidRPr="00F423A8">
        <w:rPr>
          <w:b/>
          <w:sz w:val="28"/>
          <w:szCs w:val="28"/>
        </w:rPr>
        <w:t xml:space="preserve">HE </w:t>
      </w:r>
      <w:r w:rsidR="0026144C" w:rsidRPr="00F423A8">
        <w:rPr>
          <w:b/>
          <w:sz w:val="28"/>
          <w:szCs w:val="28"/>
          <w:lang w:val="en-GB"/>
        </w:rPr>
        <w:t>MAGISTRATE, KRUGERSDORP</w:t>
      </w:r>
      <w:r w:rsidR="00A81749" w:rsidRPr="00F423A8">
        <w:rPr>
          <w:b/>
          <w:sz w:val="28"/>
          <w:szCs w:val="28"/>
        </w:rPr>
        <w:tab/>
      </w:r>
      <w:r w:rsidR="00A81749" w:rsidRPr="00F423A8">
        <w:rPr>
          <w:b/>
          <w:sz w:val="28"/>
          <w:szCs w:val="28"/>
        </w:rPr>
        <w:tab/>
        <w:t xml:space="preserve">      </w:t>
      </w:r>
      <w:r w:rsidR="00167484" w:rsidRPr="00F423A8">
        <w:rPr>
          <w:b/>
          <w:sz w:val="28"/>
          <w:szCs w:val="28"/>
        </w:rPr>
        <w:t xml:space="preserve"> </w:t>
      </w:r>
      <w:r w:rsidR="00521F64" w:rsidRPr="00F423A8">
        <w:rPr>
          <w:b/>
          <w:sz w:val="28"/>
          <w:szCs w:val="28"/>
        </w:rPr>
        <w:t xml:space="preserve"> </w:t>
      </w:r>
      <w:r w:rsidR="00167484" w:rsidRPr="00F423A8">
        <w:rPr>
          <w:b/>
          <w:sz w:val="28"/>
          <w:szCs w:val="28"/>
        </w:rPr>
        <w:t xml:space="preserve"> </w:t>
      </w:r>
      <w:r w:rsidR="00A81749" w:rsidRPr="00F423A8">
        <w:rPr>
          <w:b/>
          <w:sz w:val="28"/>
          <w:szCs w:val="28"/>
        </w:rPr>
        <w:t>SECOND RESPONDENT</w:t>
      </w:r>
    </w:p>
    <w:p w14:paraId="415B44A5" w14:textId="77777777" w:rsidR="00521F64" w:rsidRPr="00F423A8" w:rsidRDefault="00521F64" w:rsidP="009B1973">
      <w:pPr>
        <w:spacing w:line="240" w:lineRule="auto"/>
        <w:ind w:right="-180"/>
        <w:rPr>
          <w:b/>
          <w:sz w:val="28"/>
          <w:szCs w:val="28"/>
        </w:rPr>
      </w:pPr>
    </w:p>
    <w:p w14:paraId="7962D69E" w14:textId="0DD11AD9" w:rsidR="00521F64" w:rsidRPr="00F423A8" w:rsidRDefault="0026144C" w:rsidP="00F92FC0">
      <w:pPr>
        <w:tabs>
          <w:tab w:val="left" w:pos="6521"/>
        </w:tabs>
        <w:spacing w:line="240" w:lineRule="auto"/>
        <w:ind w:right="-180"/>
        <w:rPr>
          <w:b/>
          <w:sz w:val="28"/>
          <w:szCs w:val="28"/>
        </w:rPr>
      </w:pPr>
      <w:r w:rsidRPr="00F423A8">
        <w:rPr>
          <w:b/>
          <w:sz w:val="28"/>
          <w:szCs w:val="28"/>
        </w:rPr>
        <w:t>THE MASTER OF THE HIGH COURT</w:t>
      </w:r>
      <w:r w:rsidR="00F92FC0" w:rsidRPr="00F423A8">
        <w:rPr>
          <w:b/>
          <w:sz w:val="28"/>
          <w:szCs w:val="28"/>
        </w:rPr>
        <w:tab/>
        <w:t xml:space="preserve"> THIRD RESPONDENT</w:t>
      </w:r>
    </w:p>
    <w:p w14:paraId="5AB08A8B" w14:textId="77777777" w:rsidR="00F92FC0" w:rsidRPr="00F423A8" w:rsidRDefault="00F92FC0" w:rsidP="00F92FC0">
      <w:pPr>
        <w:tabs>
          <w:tab w:val="left" w:pos="6521"/>
        </w:tabs>
        <w:spacing w:line="240" w:lineRule="auto"/>
        <w:ind w:right="-180"/>
        <w:rPr>
          <w:b/>
          <w:sz w:val="28"/>
          <w:szCs w:val="28"/>
        </w:rPr>
      </w:pPr>
    </w:p>
    <w:p w14:paraId="133DE589" w14:textId="77777777" w:rsidR="003E68A3" w:rsidRPr="00F423A8" w:rsidRDefault="003E68A3" w:rsidP="003E68A3">
      <w:pPr>
        <w:tabs>
          <w:tab w:val="left" w:pos="5954"/>
        </w:tabs>
        <w:spacing w:line="240" w:lineRule="auto"/>
        <w:contextualSpacing/>
        <w:rPr>
          <w:b/>
          <w:sz w:val="28"/>
          <w:szCs w:val="28"/>
        </w:rPr>
      </w:pPr>
    </w:p>
    <w:p w14:paraId="2DB66F2C" w14:textId="77777777" w:rsidR="003E68A3" w:rsidRPr="00F423A8" w:rsidRDefault="003E68A3" w:rsidP="003E68A3">
      <w:pPr>
        <w:tabs>
          <w:tab w:val="left" w:pos="5954"/>
        </w:tabs>
        <w:spacing w:line="240" w:lineRule="auto"/>
        <w:contextualSpacing/>
        <w:rPr>
          <w:b/>
          <w:sz w:val="28"/>
          <w:szCs w:val="28"/>
        </w:rPr>
      </w:pPr>
    </w:p>
    <w:p w14:paraId="11159975" w14:textId="483D6B20" w:rsidR="00093030" w:rsidRPr="00F423A8" w:rsidRDefault="00093030">
      <w:pPr>
        <w:ind w:left="2160" w:hanging="2160"/>
        <w:rPr>
          <w:bCs/>
          <w:sz w:val="28"/>
          <w:szCs w:val="28"/>
        </w:rPr>
      </w:pPr>
      <w:r w:rsidRPr="00F423A8">
        <w:rPr>
          <w:b/>
          <w:bCs/>
          <w:sz w:val="28"/>
          <w:szCs w:val="28"/>
        </w:rPr>
        <w:lastRenderedPageBreak/>
        <w:t>Neutral citation:</w:t>
      </w:r>
      <w:r w:rsidRPr="00F423A8">
        <w:rPr>
          <w:b/>
          <w:bCs/>
          <w:sz w:val="28"/>
          <w:szCs w:val="28"/>
        </w:rPr>
        <w:tab/>
      </w:r>
      <w:r w:rsidR="007E0E6B" w:rsidRPr="00F423A8">
        <w:rPr>
          <w:i/>
          <w:iCs/>
          <w:sz w:val="28"/>
          <w:szCs w:val="28"/>
        </w:rPr>
        <w:t>S</w:t>
      </w:r>
      <w:r w:rsidR="006E744A" w:rsidRPr="00F423A8">
        <w:rPr>
          <w:i/>
          <w:iCs/>
          <w:sz w:val="28"/>
          <w:szCs w:val="28"/>
        </w:rPr>
        <w:t>trategic Partners Group (Pty)</w:t>
      </w:r>
      <w:r w:rsidR="007E0E6B" w:rsidRPr="00F423A8">
        <w:rPr>
          <w:i/>
          <w:iCs/>
          <w:sz w:val="28"/>
          <w:szCs w:val="28"/>
        </w:rPr>
        <w:t xml:space="preserve"> Ltd</w:t>
      </w:r>
      <w:r w:rsidR="00870DC4" w:rsidRPr="00F423A8">
        <w:rPr>
          <w:bCs/>
          <w:i/>
          <w:sz w:val="28"/>
          <w:szCs w:val="28"/>
        </w:rPr>
        <w:t xml:space="preserve"> </w:t>
      </w:r>
      <w:r w:rsidR="006E744A" w:rsidRPr="00F423A8">
        <w:rPr>
          <w:bCs/>
          <w:i/>
          <w:sz w:val="28"/>
          <w:szCs w:val="28"/>
        </w:rPr>
        <w:t xml:space="preserve">and Others </w:t>
      </w:r>
      <w:r w:rsidRPr="00F423A8">
        <w:rPr>
          <w:bCs/>
          <w:i/>
          <w:sz w:val="28"/>
          <w:szCs w:val="28"/>
        </w:rPr>
        <w:t xml:space="preserve">v </w:t>
      </w:r>
      <w:r w:rsidR="003646A0" w:rsidRPr="00F423A8">
        <w:rPr>
          <w:i/>
          <w:sz w:val="28"/>
          <w:szCs w:val="28"/>
          <w:lang w:val="en-GB"/>
        </w:rPr>
        <w:t>The Liquidators of Ilima Group (Pty) Ltd (in liquidation)</w:t>
      </w:r>
      <w:r w:rsidR="003646A0" w:rsidRPr="00F423A8">
        <w:rPr>
          <w:bCs/>
          <w:i/>
          <w:sz w:val="28"/>
          <w:szCs w:val="28"/>
        </w:rPr>
        <w:t xml:space="preserve"> and Others</w:t>
      </w:r>
      <w:r w:rsidRPr="00F423A8">
        <w:rPr>
          <w:bCs/>
          <w:i/>
          <w:sz w:val="28"/>
          <w:szCs w:val="28"/>
        </w:rPr>
        <w:t xml:space="preserve"> </w:t>
      </w:r>
      <w:r w:rsidRPr="00F423A8">
        <w:rPr>
          <w:bCs/>
          <w:sz w:val="28"/>
          <w:szCs w:val="28"/>
        </w:rPr>
        <w:t xml:space="preserve">(Case no </w:t>
      </w:r>
      <w:r w:rsidR="009B4989" w:rsidRPr="00F423A8">
        <w:rPr>
          <w:bCs/>
          <w:sz w:val="28"/>
          <w:szCs w:val="28"/>
        </w:rPr>
        <w:t>129</w:t>
      </w:r>
      <w:r w:rsidR="00D539F4" w:rsidRPr="00F423A8">
        <w:rPr>
          <w:bCs/>
          <w:sz w:val="28"/>
          <w:szCs w:val="28"/>
        </w:rPr>
        <w:t>1</w:t>
      </w:r>
      <w:r w:rsidRPr="00F423A8">
        <w:rPr>
          <w:bCs/>
          <w:sz w:val="28"/>
          <w:szCs w:val="28"/>
        </w:rPr>
        <w:t>/</w:t>
      </w:r>
      <w:r w:rsidR="00C40CCA" w:rsidRPr="00F423A8">
        <w:rPr>
          <w:bCs/>
          <w:sz w:val="28"/>
          <w:szCs w:val="28"/>
        </w:rPr>
        <w:t>20</w:t>
      </w:r>
      <w:r w:rsidR="009F761B" w:rsidRPr="00F423A8">
        <w:rPr>
          <w:bCs/>
          <w:sz w:val="28"/>
          <w:szCs w:val="28"/>
        </w:rPr>
        <w:t>2</w:t>
      </w:r>
      <w:r w:rsidR="00EC1747" w:rsidRPr="00F423A8">
        <w:rPr>
          <w:bCs/>
          <w:sz w:val="28"/>
          <w:szCs w:val="28"/>
        </w:rPr>
        <w:t>1</w:t>
      </w:r>
      <w:r w:rsidRPr="00F423A8">
        <w:rPr>
          <w:bCs/>
          <w:sz w:val="28"/>
          <w:szCs w:val="28"/>
        </w:rPr>
        <w:t>) [202</w:t>
      </w:r>
      <w:r w:rsidR="007E0E6B" w:rsidRPr="00F423A8">
        <w:rPr>
          <w:bCs/>
          <w:sz w:val="28"/>
          <w:szCs w:val="28"/>
        </w:rPr>
        <w:t>3</w:t>
      </w:r>
      <w:r w:rsidRPr="00F423A8">
        <w:rPr>
          <w:bCs/>
          <w:sz w:val="28"/>
          <w:szCs w:val="28"/>
        </w:rPr>
        <w:t xml:space="preserve">] ZASCA </w:t>
      </w:r>
      <w:r w:rsidR="001B790F">
        <w:rPr>
          <w:bCs/>
          <w:sz w:val="28"/>
          <w:szCs w:val="28"/>
        </w:rPr>
        <w:t>27</w:t>
      </w:r>
      <w:r w:rsidR="00761D99" w:rsidRPr="00F423A8">
        <w:rPr>
          <w:bCs/>
          <w:sz w:val="28"/>
          <w:szCs w:val="28"/>
        </w:rPr>
        <w:t xml:space="preserve"> </w:t>
      </w:r>
      <w:r w:rsidRPr="00F423A8">
        <w:rPr>
          <w:bCs/>
          <w:sz w:val="28"/>
          <w:szCs w:val="28"/>
        </w:rPr>
        <w:t>(</w:t>
      </w:r>
      <w:r w:rsidR="00F87328">
        <w:rPr>
          <w:bCs/>
          <w:sz w:val="28"/>
          <w:szCs w:val="28"/>
        </w:rPr>
        <w:t>24</w:t>
      </w:r>
      <w:r w:rsidR="00EC1747" w:rsidRPr="00F423A8">
        <w:rPr>
          <w:bCs/>
          <w:sz w:val="28"/>
          <w:szCs w:val="28"/>
        </w:rPr>
        <w:t xml:space="preserve"> </w:t>
      </w:r>
      <w:r w:rsidR="00274B37" w:rsidRPr="00F423A8">
        <w:rPr>
          <w:bCs/>
          <w:sz w:val="28"/>
          <w:szCs w:val="28"/>
        </w:rPr>
        <w:t>March</w:t>
      </w:r>
      <w:r w:rsidR="00761D99" w:rsidRPr="00F423A8">
        <w:rPr>
          <w:bCs/>
          <w:sz w:val="28"/>
          <w:szCs w:val="28"/>
        </w:rPr>
        <w:t xml:space="preserve"> 202</w:t>
      </w:r>
      <w:r w:rsidR="007E0E6B" w:rsidRPr="00F423A8">
        <w:rPr>
          <w:bCs/>
          <w:sz w:val="28"/>
          <w:szCs w:val="28"/>
        </w:rPr>
        <w:t>3</w:t>
      </w:r>
      <w:r w:rsidRPr="00F423A8">
        <w:rPr>
          <w:bCs/>
          <w:sz w:val="28"/>
          <w:szCs w:val="28"/>
        </w:rPr>
        <w:t>)</w:t>
      </w:r>
    </w:p>
    <w:p w14:paraId="04ACD6FA" w14:textId="4AB7EE1F" w:rsidR="00093030" w:rsidRPr="00F423A8" w:rsidRDefault="00093030">
      <w:pPr>
        <w:ind w:left="1440" w:hanging="1440"/>
        <w:rPr>
          <w:sz w:val="28"/>
          <w:szCs w:val="28"/>
        </w:rPr>
      </w:pPr>
      <w:r w:rsidRPr="00F423A8">
        <w:rPr>
          <w:b/>
          <w:bCs/>
          <w:sz w:val="28"/>
          <w:szCs w:val="28"/>
        </w:rPr>
        <w:t>Coram:</w:t>
      </w:r>
      <w:r w:rsidRPr="00F423A8">
        <w:rPr>
          <w:sz w:val="28"/>
          <w:szCs w:val="28"/>
        </w:rPr>
        <w:tab/>
      </w:r>
      <w:r w:rsidR="00855F6F" w:rsidRPr="00F423A8">
        <w:rPr>
          <w:bCs/>
          <w:sz w:val="28"/>
          <w:szCs w:val="28"/>
        </w:rPr>
        <w:t xml:space="preserve">DAMBUZA </w:t>
      </w:r>
      <w:r w:rsidR="001F4DE7" w:rsidRPr="00F423A8">
        <w:rPr>
          <w:bCs/>
          <w:sz w:val="28"/>
          <w:szCs w:val="28"/>
        </w:rPr>
        <w:t>AP, GORVEN</w:t>
      </w:r>
      <w:r w:rsidR="00A64EB6" w:rsidRPr="00F423A8">
        <w:rPr>
          <w:bCs/>
          <w:sz w:val="28"/>
          <w:szCs w:val="28"/>
        </w:rPr>
        <w:t>,</w:t>
      </w:r>
      <w:r w:rsidR="00855F6F" w:rsidRPr="00F423A8">
        <w:rPr>
          <w:bCs/>
          <w:sz w:val="28"/>
          <w:szCs w:val="28"/>
        </w:rPr>
        <w:t xml:space="preserve"> </w:t>
      </w:r>
      <w:r w:rsidR="00A64EB6" w:rsidRPr="00F423A8">
        <w:rPr>
          <w:bCs/>
          <w:sz w:val="28"/>
          <w:szCs w:val="28"/>
        </w:rPr>
        <w:t>WEINER</w:t>
      </w:r>
      <w:r w:rsidR="001F4DE7" w:rsidRPr="00F423A8">
        <w:rPr>
          <w:bCs/>
          <w:sz w:val="28"/>
          <w:szCs w:val="28"/>
        </w:rPr>
        <w:t xml:space="preserve"> </w:t>
      </w:r>
      <w:r w:rsidR="00ED0810" w:rsidRPr="00F423A8">
        <w:rPr>
          <w:bCs/>
          <w:sz w:val="28"/>
          <w:szCs w:val="28"/>
        </w:rPr>
        <w:t>and</w:t>
      </w:r>
      <w:r w:rsidR="001F4DE7" w:rsidRPr="00F423A8">
        <w:rPr>
          <w:bCs/>
          <w:sz w:val="28"/>
          <w:szCs w:val="28"/>
        </w:rPr>
        <w:t xml:space="preserve"> </w:t>
      </w:r>
      <w:r w:rsidR="00A64EB6" w:rsidRPr="00F423A8">
        <w:rPr>
          <w:bCs/>
          <w:sz w:val="28"/>
          <w:szCs w:val="28"/>
        </w:rPr>
        <w:t>GOOSEN</w:t>
      </w:r>
      <w:r w:rsidR="00CA66D5" w:rsidRPr="00F423A8">
        <w:rPr>
          <w:sz w:val="28"/>
          <w:szCs w:val="28"/>
        </w:rPr>
        <w:t> J</w:t>
      </w:r>
      <w:r w:rsidR="00CD1631" w:rsidRPr="00F423A8">
        <w:rPr>
          <w:bCs/>
          <w:sz w:val="28"/>
          <w:szCs w:val="28"/>
        </w:rPr>
        <w:t>JA</w:t>
      </w:r>
      <w:r w:rsidR="00F54E7E" w:rsidRPr="00F423A8">
        <w:rPr>
          <w:bCs/>
          <w:sz w:val="28"/>
          <w:szCs w:val="28"/>
        </w:rPr>
        <w:t xml:space="preserve"> </w:t>
      </w:r>
      <w:r w:rsidR="00ED0810" w:rsidRPr="00F423A8">
        <w:rPr>
          <w:bCs/>
          <w:sz w:val="28"/>
          <w:szCs w:val="28"/>
        </w:rPr>
        <w:t>and</w:t>
      </w:r>
      <w:r w:rsidR="00855F6F" w:rsidRPr="00F423A8">
        <w:rPr>
          <w:bCs/>
          <w:sz w:val="28"/>
          <w:szCs w:val="28"/>
        </w:rPr>
        <w:t xml:space="preserve"> KATHREE-SETILOANE AJA</w:t>
      </w:r>
    </w:p>
    <w:p w14:paraId="69D44D8F" w14:textId="293A0528" w:rsidR="00D31511" w:rsidRPr="00F423A8" w:rsidRDefault="00093030">
      <w:pPr>
        <w:rPr>
          <w:b/>
          <w:bCs/>
          <w:sz w:val="28"/>
          <w:szCs w:val="28"/>
        </w:rPr>
      </w:pPr>
      <w:r w:rsidRPr="00F423A8">
        <w:rPr>
          <w:b/>
          <w:bCs/>
          <w:sz w:val="28"/>
          <w:szCs w:val="28"/>
        </w:rPr>
        <w:t>Heard</w:t>
      </w:r>
      <w:r w:rsidRPr="00F423A8">
        <w:rPr>
          <w:sz w:val="28"/>
          <w:szCs w:val="28"/>
        </w:rPr>
        <w:t>:</w:t>
      </w:r>
      <w:r w:rsidRPr="00F423A8">
        <w:rPr>
          <w:sz w:val="28"/>
          <w:szCs w:val="28"/>
        </w:rPr>
        <w:tab/>
      </w:r>
      <w:r w:rsidR="00D65C48" w:rsidRPr="00F423A8">
        <w:rPr>
          <w:sz w:val="28"/>
          <w:szCs w:val="28"/>
        </w:rPr>
        <w:t>2</w:t>
      </w:r>
      <w:r w:rsidR="00274B37" w:rsidRPr="00F423A8">
        <w:rPr>
          <w:sz w:val="28"/>
          <w:szCs w:val="28"/>
        </w:rPr>
        <w:t>7</w:t>
      </w:r>
      <w:r w:rsidR="003E54C1" w:rsidRPr="00F423A8">
        <w:rPr>
          <w:sz w:val="28"/>
          <w:szCs w:val="28"/>
        </w:rPr>
        <w:t xml:space="preserve"> February</w:t>
      </w:r>
      <w:r w:rsidR="00A01D2A" w:rsidRPr="00F423A8">
        <w:rPr>
          <w:sz w:val="28"/>
          <w:szCs w:val="28"/>
        </w:rPr>
        <w:t xml:space="preserve"> </w:t>
      </w:r>
      <w:r w:rsidRPr="00F423A8">
        <w:rPr>
          <w:sz w:val="28"/>
          <w:szCs w:val="28"/>
        </w:rPr>
        <w:t>202</w:t>
      </w:r>
      <w:r w:rsidR="003E54C1" w:rsidRPr="00F423A8">
        <w:rPr>
          <w:sz w:val="28"/>
          <w:szCs w:val="28"/>
        </w:rPr>
        <w:t>3</w:t>
      </w:r>
      <w:r w:rsidRPr="00F423A8">
        <w:rPr>
          <w:sz w:val="28"/>
          <w:szCs w:val="28"/>
        </w:rPr>
        <w:t xml:space="preserve"> </w:t>
      </w:r>
    </w:p>
    <w:p w14:paraId="52B4C992" w14:textId="5ED2C06E" w:rsidR="00FE4AD4" w:rsidRPr="00F423A8" w:rsidRDefault="00093030">
      <w:pPr>
        <w:rPr>
          <w:b/>
          <w:bCs/>
          <w:sz w:val="28"/>
          <w:szCs w:val="28"/>
        </w:rPr>
      </w:pPr>
      <w:r w:rsidRPr="00F423A8">
        <w:rPr>
          <w:b/>
          <w:bCs/>
          <w:sz w:val="28"/>
          <w:szCs w:val="28"/>
        </w:rPr>
        <w:t>Delivered</w:t>
      </w:r>
      <w:r w:rsidRPr="00F423A8">
        <w:rPr>
          <w:sz w:val="28"/>
          <w:szCs w:val="28"/>
        </w:rPr>
        <w:t>:</w:t>
      </w:r>
      <w:r w:rsidRPr="00F423A8">
        <w:rPr>
          <w:sz w:val="28"/>
          <w:szCs w:val="28"/>
        </w:rPr>
        <w:tab/>
      </w:r>
      <w:r w:rsidR="00F87328">
        <w:rPr>
          <w:sz w:val="28"/>
          <w:szCs w:val="28"/>
        </w:rPr>
        <w:t>24</w:t>
      </w:r>
      <w:r w:rsidR="009B4989" w:rsidRPr="00F423A8">
        <w:rPr>
          <w:sz w:val="28"/>
          <w:szCs w:val="28"/>
        </w:rPr>
        <w:t xml:space="preserve"> </w:t>
      </w:r>
      <w:r w:rsidR="00274B37" w:rsidRPr="00F423A8">
        <w:rPr>
          <w:sz w:val="28"/>
          <w:szCs w:val="28"/>
        </w:rPr>
        <w:t>March</w:t>
      </w:r>
      <w:r w:rsidR="00D65C48" w:rsidRPr="00F423A8">
        <w:rPr>
          <w:sz w:val="28"/>
          <w:szCs w:val="28"/>
        </w:rPr>
        <w:t xml:space="preserve"> </w:t>
      </w:r>
      <w:r w:rsidR="00F300A1" w:rsidRPr="00F423A8">
        <w:rPr>
          <w:sz w:val="28"/>
          <w:szCs w:val="28"/>
        </w:rPr>
        <w:t>202</w:t>
      </w:r>
      <w:r w:rsidR="003E54C1" w:rsidRPr="00F423A8">
        <w:rPr>
          <w:sz w:val="28"/>
          <w:szCs w:val="28"/>
        </w:rPr>
        <w:t>3</w:t>
      </w:r>
    </w:p>
    <w:p w14:paraId="4CB62C7D" w14:textId="42BF797D" w:rsidR="00034FD9" w:rsidRPr="00F423A8" w:rsidRDefault="00093030">
      <w:pPr>
        <w:rPr>
          <w:sz w:val="28"/>
          <w:szCs w:val="28"/>
        </w:rPr>
      </w:pPr>
      <w:r w:rsidRPr="00F423A8">
        <w:rPr>
          <w:b/>
          <w:bCs/>
          <w:sz w:val="28"/>
          <w:szCs w:val="28"/>
        </w:rPr>
        <w:t>Summary:</w:t>
      </w:r>
      <w:r w:rsidR="00C83F90" w:rsidRPr="00F423A8">
        <w:rPr>
          <w:sz w:val="28"/>
          <w:szCs w:val="28"/>
        </w:rPr>
        <w:tab/>
      </w:r>
      <w:r w:rsidR="00CE2BEE" w:rsidRPr="00F423A8">
        <w:rPr>
          <w:sz w:val="28"/>
          <w:szCs w:val="28"/>
        </w:rPr>
        <w:t>Company Law –</w:t>
      </w:r>
      <w:r w:rsidR="00FC4D63" w:rsidRPr="00F423A8">
        <w:rPr>
          <w:sz w:val="28"/>
          <w:szCs w:val="28"/>
        </w:rPr>
        <w:t xml:space="preserve"> </w:t>
      </w:r>
      <w:r w:rsidR="007928A2" w:rsidRPr="00F423A8">
        <w:rPr>
          <w:sz w:val="28"/>
          <w:szCs w:val="28"/>
        </w:rPr>
        <w:t>shareholder liquidated</w:t>
      </w:r>
      <w:r w:rsidR="00E76B78" w:rsidRPr="00F423A8">
        <w:rPr>
          <w:sz w:val="28"/>
          <w:szCs w:val="28"/>
        </w:rPr>
        <w:t xml:space="preserve"> – rights of liquidators</w:t>
      </w:r>
      <w:r w:rsidR="007928A2" w:rsidRPr="00F423A8">
        <w:rPr>
          <w:sz w:val="28"/>
          <w:szCs w:val="28"/>
        </w:rPr>
        <w:t xml:space="preserve"> </w:t>
      </w:r>
      <w:r w:rsidR="00F87328" w:rsidRPr="00F423A8">
        <w:rPr>
          <w:sz w:val="28"/>
          <w:szCs w:val="28"/>
        </w:rPr>
        <w:t xml:space="preserve">to information </w:t>
      </w:r>
      <w:r w:rsidR="007928A2" w:rsidRPr="00F423A8">
        <w:rPr>
          <w:sz w:val="28"/>
          <w:szCs w:val="28"/>
        </w:rPr>
        <w:t>– not limited to</w:t>
      </w:r>
      <w:r w:rsidR="00E76B78" w:rsidRPr="00F423A8">
        <w:rPr>
          <w:sz w:val="28"/>
          <w:szCs w:val="28"/>
        </w:rPr>
        <w:t xml:space="preserve"> rights of shareholder</w:t>
      </w:r>
      <w:r w:rsidR="007928A2" w:rsidRPr="00F423A8">
        <w:rPr>
          <w:sz w:val="28"/>
          <w:szCs w:val="28"/>
        </w:rPr>
        <w:t xml:space="preserve"> </w:t>
      </w:r>
      <w:r w:rsidR="00273FF3" w:rsidRPr="00F423A8">
        <w:rPr>
          <w:sz w:val="28"/>
          <w:szCs w:val="28"/>
        </w:rPr>
        <w:t>– rights under s 414 and 415 of Companies Act 61 of 1973</w:t>
      </w:r>
      <w:r w:rsidR="006B7E7B" w:rsidRPr="00F423A8">
        <w:rPr>
          <w:sz w:val="28"/>
          <w:szCs w:val="28"/>
        </w:rPr>
        <w:t xml:space="preserve"> applicable</w:t>
      </w:r>
      <w:r w:rsidR="00CE2BEE" w:rsidRPr="00F423A8">
        <w:rPr>
          <w:sz w:val="28"/>
          <w:szCs w:val="28"/>
        </w:rPr>
        <w:t xml:space="preserve"> </w:t>
      </w:r>
      <w:r w:rsidR="00C029E7" w:rsidRPr="00F423A8">
        <w:rPr>
          <w:sz w:val="28"/>
          <w:szCs w:val="28"/>
        </w:rPr>
        <w:t>–</w:t>
      </w:r>
      <w:r w:rsidR="0074723A" w:rsidRPr="00F423A8">
        <w:rPr>
          <w:sz w:val="28"/>
          <w:szCs w:val="28"/>
        </w:rPr>
        <w:t xml:space="preserve"> application to limit rights correctly dismissed – counter</w:t>
      </w:r>
      <w:r w:rsidR="006B7E7B" w:rsidRPr="00F423A8">
        <w:rPr>
          <w:sz w:val="28"/>
          <w:szCs w:val="28"/>
        </w:rPr>
        <w:t>-</w:t>
      </w:r>
      <w:r w:rsidR="0074723A" w:rsidRPr="00F423A8">
        <w:rPr>
          <w:sz w:val="28"/>
          <w:szCs w:val="28"/>
        </w:rPr>
        <w:t xml:space="preserve">application for </w:t>
      </w:r>
      <w:r w:rsidR="00B22839" w:rsidRPr="00F423A8">
        <w:rPr>
          <w:sz w:val="28"/>
          <w:szCs w:val="28"/>
        </w:rPr>
        <w:t>declaration of relevance of documents correctly upheld – counter-application for</w:t>
      </w:r>
      <w:r w:rsidR="008210AC" w:rsidRPr="00F423A8">
        <w:rPr>
          <w:sz w:val="28"/>
          <w:szCs w:val="28"/>
        </w:rPr>
        <w:t xml:space="preserve"> declaration </w:t>
      </w:r>
      <w:r w:rsidR="006B7E7B" w:rsidRPr="00F423A8">
        <w:rPr>
          <w:sz w:val="28"/>
          <w:szCs w:val="28"/>
        </w:rPr>
        <w:t xml:space="preserve">in terms of s 163 of Companies Act 71 of 2008 </w:t>
      </w:r>
      <w:r w:rsidR="008210AC" w:rsidRPr="00F423A8">
        <w:rPr>
          <w:sz w:val="28"/>
          <w:szCs w:val="28"/>
        </w:rPr>
        <w:t xml:space="preserve">of non-applicability of </w:t>
      </w:r>
      <w:r w:rsidR="00855F6F" w:rsidRPr="00F423A8">
        <w:rPr>
          <w:sz w:val="28"/>
          <w:szCs w:val="28"/>
        </w:rPr>
        <w:t xml:space="preserve">clause of </w:t>
      </w:r>
      <w:r w:rsidR="008210AC" w:rsidRPr="00F423A8">
        <w:rPr>
          <w:sz w:val="28"/>
          <w:szCs w:val="28"/>
        </w:rPr>
        <w:t>Memorandum of Incorporation</w:t>
      </w:r>
      <w:r w:rsidR="002432BC" w:rsidRPr="00F423A8">
        <w:rPr>
          <w:sz w:val="28"/>
          <w:szCs w:val="28"/>
        </w:rPr>
        <w:t xml:space="preserve"> </w:t>
      </w:r>
      <w:r w:rsidR="00550765" w:rsidRPr="00F423A8">
        <w:rPr>
          <w:sz w:val="28"/>
          <w:szCs w:val="28"/>
        </w:rPr>
        <w:t>correctly upheld – ap</w:t>
      </w:r>
      <w:r w:rsidR="00C029E7" w:rsidRPr="00F423A8">
        <w:rPr>
          <w:sz w:val="28"/>
          <w:szCs w:val="28"/>
        </w:rPr>
        <w:t>peal dismisse</w:t>
      </w:r>
      <w:r w:rsidR="00B71E1E" w:rsidRPr="00F423A8">
        <w:rPr>
          <w:sz w:val="28"/>
          <w:szCs w:val="28"/>
        </w:rPr>
        <w:t>d</w:t>
      </w:r>
      <w:r w:rsidR="00C029E7" w:rsidRPr="00F423A8">
        <w:rPr>
          <w:sz w:val="28"/>
          <w:szCs w:val="28"/>
        </w:rPr>
        <w:t>.</w:t>
      </w:r>
      <w:r w:rsidR="00034FD9" w:rsidRPr="00F423A8">
        <w:rPr>
          <w:sz w:val="28"/>
          <w:szCs w:val="28"/>
        </w:rPr>
        <w:br w:type="page"/>
      </w:r>
    </w:p>
    <w:p w14:paraId="1C2C5C2E" w14:textId="36C070CA" w:rsidR="008A1D81" w:rsidRPr="00F423A8" w:rsidRDefault="0053011F">
      <w:pPr>
        <w:pStyle w:val="Heading3"/>
        <w:spacing w:after="240"/>
        <w:jc w:val="center"/>
        <w:rPr>
          <w:rFonts w:ascii="Times New Roman" w:hAnsi="Times New Roman" w:cs="Times New Roman"/>
          <w:b/>
          <w:i w:val="0"/>
          <w:szCs w:val="28"/>
        </w:rPr>
      </w:pPr>
      <w:r w:rsidRPr="00F423A8">
        <w:rPr>
          <w:rFonts w:ascii="Times New Roman" w:hAnsi="Times New Roman" w:cs="Times New Roman"/>
          <w:b/>
          <w:i w:val="0"/>
          <w:szCs w:val="28"/>
        </w:rPr>
        <w:lastRenderedPageBreak/>
        <w:t>_____</w:t>
      </w:r>
      <w:r w:rsidR="008A1D81" w:rsidRPr="00F423A8">
        <w:rPr>
          <w:rFonts w:ascii="Times New Roman" w:hAnsi="Times New Roman" w:cs="Times New Roman"/>
          <w:b/>
          <w:i w:val="0"/>
          <w:szCs w:val="28"/>
        </w:rPr>
        <w:t>_____________________________________________________________</w:t>
      </w:r>
    </w:p>
    <w:p w14:paraId="6CD909E1" w14:textId="77777777" w:rsidR="008A1D81" w:rsidRPr="00F423A8" w:rsidRDefault="008A1D81">
      <w:pPr>
        <w:pStyle w:val="Heading3"/>
        <w:jc w:val="center"/>
        <w:rPr>
          <w:rFonts w:ascii="Times New Roman" w:hAnsi="Times New Roman" w:cs="Times New Roman"/>
          <w:b/>
          <w:bCs/>
          <w:i w:val="0"/>
          <w:szCs w:val="28"/>
        </w:rPr>
      </w:pPr>
      <w:r w:rsidRPr="00F423A8">
        <w:rPr>
          <w:rFonts w:ascii="Times New Roman" w:hAnsi="Times New Roman" w:cs="Times New Roman"/>
          <w:b/>
          <w:i w:val="0"/>
          <w:szCs w:val="28"/>
        </w:rPr>
        <w:t>ORDER</w:t>
      </w:r>
    </w:p>
    <w:p w14:paraId="5D5CED47" w14:textId="2400A9A0" w:rsidR="008A1D81" w:rsidRPr="00F423A8" w:rsidRDefault="00746627">
      <w:pPr>
        <w:rPr>
          <w:b/>
          <w:bCs/>
        </w:rPr>
      </w:pPr>
      <w:r w:rsidRPr="00F423A8">
        <w:rPr>
          <w:b/>
          <w:bCs/>
        </w:rPr>
        <w:t>______</w:t>
      </w:r>
      <w:r w:rsidR="008A1D81" w:rsidRPr="00F423A8">
        <w:rPr>
          <w:b/>
          <w:bCs/>
        </w:rPr>
        <w:t>________________________________________________________________________</w:t>
      </w:r>
    </w:p>
    <w:p w14:paraId="5E458C3F" w14:textId="76481908" w:rsidR="007E44D7" w:rsidRPr="00F423A8" w:rsidRDefault="00093030" w:rsidP="007E44D7">
      <w:pPr>
        <w:spacing w:before="240"/>
        <w:rPr>
          <w:bCs/>
          <w:sz w:val="28"/>
          <w:szCs w:val="28"/>
        </w:rPr>
      </w:pPr>
      <w:r w:rsidRPr="00F423A8">
        <w:rPr>
          <w:b/>
          <w:bCs/>
          <w:sz w:val="28"/>
          <w:szCs w:val="28"/>
        </w:rPr>
        <w:t>On appeal from:</w:t>
      </w:r>
      <w:r w:rsidR="00332389" w:rsidRPr="00F423A8">
        <w:rPr>
          <w:sz w:val="28"/>
          <w:szCs w:val="28"/>
        </w:rPr>
        <w:t xml:space="preserve"> </w:t>
      </w:r>
      <w:r w:rsidR="00490B64" w:rsidRPr="00F423A8">
        <w:rPr>
          <w:sz w:val="28"/>
          <w:szCs w:val="28"/>
        </w:rPr>
        <w:t>Gauteng</w:t>
      </w:r>
      <w:r w:rsidRPr="00F423A8">
        <w:rPr>
          <w:bCs/>
          <w:sz w:val="28"/>
          <w:szCs w:val="28"/>
        </w:rPr>
        <w:t xml:space="preserve"> Division of the High Court</w:t>
      </w:r>
      <w:r w:rsidR="00081A89" w:rsidRPr="00F423A8">
        <w:rPr>
          <w:bCs/>
          <w:sz w:val="28"/>
          <w:szCs w:val="28"/>
        </w:rPr>
        <w:t xml:space="preserve">, </w:t>
      </w:r>
      <w:r w:rsidR="00D4428E" w:rsidRPr="00F423A8">
        <w:rPr>
          <w:bCs/>
          <w:sz w:val="28"/>
          <w:szCs w:val="28"/>
        </w:rPr>
        <w:t>Johannesburg</w:t>
      </w:r>
      <w:r w:rsidR="00414DF4" w:rsidRPr="00F423A8">
        <w:rPr>
          <w:bCs/>
          <w:sz w:val="28"/>
          <w:szCs w:val="28"/>
        </w:rPr>
        <w:t xml:space="preserve"> </w:t>
      </w:r>
      <w:r w:rsidRPr="00F423A8">
        <w:rPr>
          <w:bCs/>
          <w:sz w:val="28"/>
          <w:szCs w:val="28"/>
        </w:rPr>
        <w:t>(</w:t>
      </w:r>
      <w:r w:rsidR="00D4428E" w:rsidRPr="00F423A8">
        <w:rPr>
          <w:bCs/>
          <w:sz w:val="28"/>
          <w:szCs w:val="28"/>
        </w:rPr>
        <w:t>Maier-Frawley</w:t>
      </w:r>
      <w:r w:rsidR="00567564" w:rsidRPr="00F423A8">
        <w:rPr>
          <w:bCs/>
          <w:sz w:val="28"/>
          <w:szCs w:val="28"/>
        </w:rPr>
        <w:t> </w:t>
      </w:r>
      <w:r w:rsidR="00C57586" w:rsidRPr="00F423A8">
        <w:rPr>
          <w:bCs/>
          <w:sz w:val="28"/>
          <w:szCs w:val="28"/>
        </w:rPr>
        <w:t>J</w:t>
      </w:r>
      <w:r w:rsidR="00490B64" w:rsidRPr="00F423A8">
        <w:rPr>
          <w:bCs/>
          <w:sz w:val="28"/>
          <w:szCs w:val="28"/>
        </w:rPr>
        <w:t>)</w:t>
      </w:r>
      <w:r w:rsidR="00C83F90" w:rsidRPr="00F423A8">
        <w:rPr>
          <w:bCs/>
          <w:sz w:val="28"/>
          <w:szCs w:val="28"/>
        </w:rPr>
        <w:t>,</w:t>
      </w:r>
      <w:r w:rsidR="004A546C" w:rsidRPr="00F423A8">
        <w:rPr>
          <w:bCs/>
          <w:sz w:val="28"/>
          <w:szCs w:val="28"/>
        </w:rPr>
        <w:t xml:space="preserve"> </w:t>
      </w:r>
      <w:r w:rsidR="00E5435F" w:rsidRPr="00F423A8">
        <w:rPr>
          <w:bCs/>
          <w:sz w:val="28"/>
          <w:szCs w:val="28"/>
        </w:rPr>
        <w:t>sitting as court of first instance</w:t>
      </w:r>
      <w:r w:rsidRPr="00F423A8">
        <w:rPr>
          <w:bCs/>
          <w:sz w:val="28"/>
          <w:szCs w:val="28"/>
        </w:rPr>
        <w:t xml:space="preserve">: </w:t>
      </w:r>
    </w:p>
    <w:p w14:paraId="5B4F20DB" w14:textId="79276338" w:rsidR="00D901B2" w:rsidRPr="00F423A8" w:rsidRDefault="00CC0444" w:rsidP="00D901B2">
      <w:pPr>
        <w:spacing w:before="240"/>
        <w:rPr>
          <w:sz w:val="28"/>
          <w:szCs w:val="28"/>
        </w:rPr>
      </w:pPr>
      <w:r w:rsidRPr="00F423A8">
        <w:rPr>
          <w:bCs/>
          <w:sz w:val="28"/>
          <w:szCs w:val="28"/>
        </w:rPr>
        <w:t>T</w:t>
      </w:r>
      <w:r w:rsidRPr="00F423A8">
        <w:rPr>
          <w:sz w:val="28"/>
          <w:szCs w:val="28"/>
        </w:rPr>
        <w:t>he appeal is</w:t>
      </w:r>
      <w:r w:rsidR="00890F02" w:rsidRPr="00F423A8">
        <w:rPr>
          <w:sz w:val="28"/>
          <w:szCs w:val="28"/>
        </w:rPr>
        <w:t xml:space="preserve"> </w:t>
      </w:r>
      <w:r w:rsidR="00DC3FFC" w:rsidRPr="00F423A8">
        <w:rPr>
          <w:sz w:val="28"/>
          <w:szCs w:val="28"/>
        </w:rPr>
        <w:t>dismissed</w:t>
      </w:r>
      <w:r w:rsidR="001F485A" w:rsidRPr="00F423A8">
        <w:rPr>
          <w:sz w:val="28"/>
          <w:szCs w:val="28"/>
        </w:rPr>
        <w:t xml:space="preserve"> </w:t>
      </w:r>
      <w:r w:rsidR="000E121F" w:rsidRPr="00F423A8">
        <w:rPr>
          <w:sz w:val="28"/>
          <w:szCs w:val="28"/>
        </w:rPr>
        <w:t>with costs</w:t>
      </w:r>
      <w:r w:rsidR="00C92C3E" w:rsidRPr="00F423A8">
        <w:rPr>
          <w:sz w:val="28"/>
          <w:szCs w:val="28"/>
        </w:rPr>
        <w:t>, including those of two counsel where so employed</w:t>
      </w:r>
      <w:r w:rsidR="000E121F" w:rsidRPr="00F423A8">
        <w:rPr>
          <w:sz w:val="28"/>
          <w:szCs w:val="28"/>
        </w:rPr>
        <w:t>.</w:t>
      </w:r>
    </w:p>
    <w:p w14:paraId="10A9A2D1" w14:textId="77777777" w:rsidR="00D901B2" w:rsidRPr="00F423A8" w:rsidRDefault="00D901B2" w:rsidP="00870C3E">
      <w:pPr>
        <w:rPr>
          <w:sz w:val="28"/>
          <w:szCs w:val="28"/>
        </w:rPr>
      </w:pPr>
    </w:p>
    <w:p w14:paraId="617C314F" w14:textId="153BE8F7" w:rsidR="008A1D81" w:rsidRPr="00F423A8" w:rsidRDefault="00745D18">
      <w:pPr>
        <w:pStyle w:val="ListParagraph"/>
        <w:spacing w:after="240"/>
        <w:ind w:left="0"/>
        <w:rPr>
          <w:b/>
          <w:bCs/>
          <w:sz w:val="28"/>
          <w:szCs w:val="28"/>
        </w:rPr>
      </w:pPr>
      <w:r w:rsidRPr="00F423A8">
        <w:rPr>
          <w:b/>
          <w:bCs/>
          <w:sz w:val="28"/>
          <w:szCs w:val="28"/>
        </w:rPr>
        <w:t>_____</w:t>
      </w:r>
      <w:r w:rsidR="008A1D81" w:rsidRPr="00F423A8">
        <w:rPr>
          <w:b/>
          <w:bCs/>
          <w:sz w:val="28"/>
          <w:szCs w:val="28"/>
        </w:rPr>
        <w:t>_____________________________________________________________</w:t>
      </w:r>
    </w:p>
    <w:p w14:paraId="747C9F8E" w14:textId="77777777" w:rsidR="008A1D81" w:rsidRPr="00F423A8" w:rsidRDefault="008A1D81">
      <w:pPr>
        <w:pStyle w:val="Heading1"/>
        <w:jc w:val="center"/>
        <w:rPr>
          <w:rFonts w:ascii="Times New Roman" w:hAnsi="Times New Roman" w:cs="Times New Roman"/>
          <w:szCs w:val="28"/>
        </w:rPr>
      </w:pPr>
      <w:r w:rsidRPr="00F423A8">
        <w:rPr>
          <w:rFonts w:ascii="Times New Roman" w:hAnsi="Times New Roman" w:cs="Times New Roman"/>
          <w:szCs w:val="28"/>
        </w:rPr>
        <w:t>JUDGMENT</w:t>
      </w:r>
    </w:p>
    <w:p w14:paraId="6C01EE17" w14:textId="7A74E2D6" w:rsidR="008A1D81" w:rsidRPr="00F423A8" w:rsidRDefault="00745D18">
      <w:pPr>
        <w:spacing w:after="240"/>
        <w:rPr>
          <w:b/>
          <w:bCs/>
          <w:sz w:val="28"/>
          <w:szCs w:val="28"/>
        </w:rPr>
      </w:pPr>
      <w:r w:rsidRPr="00F423A8">
        <w:rPr>
          <w:b/>
          <w:bCs/>
          <w:sz w:val="28"/>
          <w:szCs w:val="28"/>
        </w:rPr>
        <w:t>_____</w:t>
      </w:r>
      <w:r w:rsidR="008A1D81" w:rsidRPr="00F423A8">
        <w:rPr>
          <w:b/>
          <w:bCs/>
          <w:sz w:val="28"/>
          <w:szCs w:val="28"/>
        </w:rPr>
        <w:t>_____________________________________________________________</w:t>
      </w:r>
    </w:p>
    <w:p w14:paraId="62C0C741" w14:textId="6752C3D0" w:rsidR="00042A51" w:rsidRPr="00F423A8" w:rsidRDefault="00CB0375" w:rsidP="00E9175D">
      <w:pPr>
        <w:rPr>
          <w:b/>
          <w:sz w:val="28"/>
          <w:szCs w:val="28"/>
        </w:rPr>
      </w:pPr>
      <w:r w:rsidRPr="00F423A8">
        <w:rPr>
          <w:b/>
          <w:sz w:val="28"/>
          <w:szCs w:val="28"/>
        </w:rPr>
        <w:t>Gorven</w:t>
      </w:r>
      <w:r w:rsidR="00093030" w:rsidRPr="00F423A8">
        <w:rPr>
          <w:b/>
          <w:sz w:val="28"/>
          <w:szCs w:val="28"/>
        </w:rPr>
        <w:t xml:space="preserve"> JA (</w:t>
      </w:r>
      <w:r w:rsidR="000918AD">
        <w:rPr>
          <w:b/>
          <w:sz w:val="28"/>
          <w:szCs w:val="28"/>
        </w:rPr>
        <w:t>Dambuza AP, Weiner and Goosen JJA and Kathree-Setiloane AJA</w:t>
      </w:r>
      <w:r w:rsidR="00635B6E" w:rsidRPr="00F423A8">
        <w:rPr>
          <w:b/>
          <w:sz w:val="28"/>
          <w:szCs w:val="28"/>
        </w:rPr>
        <w:t xml:space="preserve"> </w:t>
      </w:r>
      <w:r w:rsidR="003342E3" w:rsidRPr="00F423A8">
        <w:rPr>
          <w:b/>
          <w:sz w:val="28"/>
          <w:szCs w:val="28"/>
        </w:rPr>
        <w:t>co</w:t>
      </w:r>
      <w:r w:rsidR="00093030" w:rsidRPr="00F423A8">
        <w:rPr>
          <w:b/>
          <w:sz w:val="28"/>
          <w:szCs w:val="28"/>
        </w:rPr>
        <w:t>ncurring)</w:t>
      </w:r>
    </w:p>
    <w:p w14:paraId="207C68B9" w14:textId="77777777" w:rsidR="002A0D54" w:rsidRPr="00F423A8" w:rsidRDefault="002A0D54" w:rsidP="00E9175D">
      <w:pPr>
        <w:rPr>
          <w:sz w:val="28"/>
          <w:szCs w:val="28"/>
        </w:rPr>
      </w:pPr>
    </w:p>
    <w:p w14:paraId="587A95D9" w14:textId="7CC7FD6E" w:rsidR="00574281" w:rsidRPr="000B0346" w:rsidRDefault="000B0346" w:rsidP="000B0346">
      <w:pPr>
        <w:rPr>
          <w:sz w:val="28"/>
          <w:szCs w:val="28"/>
        </w:rPr>
      </w:pPr>
      <w:r w:rsidRPr="00F423A8">
        <w:rPr>
          <w:sz w:val="28"/>
          <w:szCs w:val="28"/>
        </w:rPr>
        <w:t>[1]</w:t>
      </w:r>
      <w:r w:rsidRPr="00F423A8">
        <w:rPr>
          <w:sz w:val="28"/>
          <w:szCs w:val="28"/>
        </w:rPr>
        <w:tab/>
      </w:r>
      <w:r w:rsidR="00574281" w:rsidRPr="000B0346">
        <w:rPr>
          <w:sz w:val="28"/>
          <w:szCs w:val="28"/>
        </w:rPr>
        <w:t xml:space="preserve">Ilima Group (Pty) Ltd (Ilima) was placed in </w:t>
      </w:r>
      <w:r w:rsidR="003B66BE" w:rsidRPr="000B0346">
        <w:rPr>
          <w:sz w:val="28"/>
          <w:szCs w:val="28"/>
        </w:rPr>
        <w:t xml:space="preserve">final </w:t>
      </w:r>
      <w:r w:rsidR="00574281" w:rsidRPr="000B0346">
        <w:rPr>
          <w:sz w:val="28"/>
          <w:szCs w:val="28"/>
        </w:rPr>
        <w:t xml:space="preserve">liquidation in </w:t>
      </w:r>
      <w:r w:rsidR="003B66BE" w:rsidRPr="000B0346">
        <w:rPr>
          <w:sz w:val="28"/>
          <w:szCs w:val="28"/>
        </w:rPr>
        <w:t xml:space="preserve">April </w:t>
      </w:r>
      <w:r w:rsidR="00574281" w:rsidRPr="000B0346">
        <w:rPr>
          <w:sz w:val="28"/>
          <w:szCs w:val="28"/>
        </w:rPr>
        <w:t>201</w:t>
      </w:r>
      <w:r w:rsidR="003B66BE" w:rsidRPr="000B0346">
        <w:rPr>
          <w:sz w:val="28"/>
          <w:szCs w:val="28"/>
        </w:rPr>
        <w:t>0</w:t>
      </w:r>
      <w:r w:rsidR="00574281" w:rsidRPr="000B0346">
        <w:rPr>
          <w:sz w:val="28"/>
          <w:szCs w:val="28"/>
        </w:rPr>
        <w:t xml:space="preserve">. The first respondents </w:t>
      </w:r>
      <w:r w:rsidR="00C92C3E" w:rsidRPr="000B0346">
        <w:rPr>
          <w:sz w:val="28"/>
          <w:szCs w:val="28"/>
        </w:rPr>
        <w:t>were</w:t>
      </w:r>
      <w:r w:rsidR="00574281" w:rsidRPr="000B0346">
        <w:rPr>
          <w:sz w:val="28"/>
          <w:szCs w:val="28"/>
        </w:rPr>
        <w:t xml:space="preserve"> appointed liquidators</w:t>
      </w:r>
      <w:r w:rsidR="00882B04" w:rsidRPr="000B0346">
        <w:rPr>
          <w:sz w:val="28"/>
          <w:szCs w:val="28"/>
        </w:rPr>
        <w:t xml:space="preserve"> (the liquidators)</w:t>
      </w:r>
      <w:r w:rsidR="00574281" w:rsidRPr="000B0346">
        <w:rPr>
          <w:sz w:val="28"/>
          <w:szCs w:val="28"/>
        </w:rPr>
        <w:t>. Ilima holds 16</w:t>
      </w:r>
      <w:r w:rsidR="004C3BED" w:rsidRPr="000B0346">
        <w:rPr>
          <w:sz w:val="28"/>
          <w:szCs w:val="28"/>
        </w:rPr>
        <w:t> </w:t>
      </w:r>
      <w:r w:rsidR="00574281" w:rsidRPr="000B0346">
        <w:rPr>
          <w:sz w:val="28"/>
          <w:szCs w:val="28"/>
        </w:rPr>
        <w:t>million ordinary shares in Strategic Partners Group (Pty) Ltd</w:t>
      </w:r>
      <w:r w:rsidR="00FC0096" w:rsidRPr="000B0346">
        <w:rPr>
          <w:sz w:val="28"/>
          <w:szCs w:val="28"/>
        </w:rPr>
        <w:t xml:space="preserve"> (Strategic)</w:t>
      </w:r>
      <w:r w:rsidR="002D1364" w:rsidRPr="000B0346">
        <w:rPr>
          <w:sz w:val="28"/>
          <w:szCs w:val="28"/>
        </w:rPr>
        <w:t>, the first appellant</w:t>
      </w:r>
      <w:r w:rsidR="003C7BF6" w:rsidRPr="000B0346">
        <w:rPr>
          <w:sz w:val="28"/>
          <w:szCs w:val="28"/>
        </w:rPr>
        <w:t>.</w:t>
      </w:r>
      <w:r w:rsidR="00757ED2" w:rsidRPr="000B0346">
        <w:rPr>
          <w:sz w:val="28"/>
          <w:szCs w:val="28"/>
        </w:rPr>
        <w:t xml:space="preserve"> </w:t>
      </w:r>
      <w:r w:rsidR="00574281" w:rsidRPr="000B0346">
        <w:rPr>
          <w:sz w:val="28"/>
          <w:szCs w:val="28"/>
        </w:rPr>
        <w:t>Th</w:t>
      </w:r>
      <w:r w:rsidR="00757ED2" w:rsidRPr="000B0346">
        <w:rPr>
          <w:sz w:val="28"/>
          <w:szCs w:val="28"/>
        </w:rPr>
        <w:t xml:space="preserve">e shareholding </w:t>
      </w:r>
      <w:r w:rsidR="00011846" w:rsidRPr="000B0346">
        <w:rPr>
          <w:sz w:val="28"/>
          <w:szCs w:val="28"/>
        </w:rPr>
        <w:t>is an asset of Ilima</w:t>
      </w:r>
      <w:r w:rsidR="00FC0096" w:rsidRPr="000B0346">
        <w:rPr>
          <w:sz w:val="28"/>
          <w:szCs w:val="28"/>
        </w:rPr>
        <w:t xml:space="preserve"> (the Ilima shareholding)</w:t>
      </w:r>
      <w:r w:rsidR="00011846" w:rsidRPr="000B0346">
        <w:rPr>
          <w:sz w:val="28"/>
          <w:szCs w:val="28"/>
        </w:rPr>
        <w:t xml:space="preserve">. It </w:t>
      </w:r>
      <w:r w:rsidR="00574281" w:rsidRPr="000B0346">
        <w:rPr>
          <w:sz w:val="28"/>
          <w:szCs w:val="28"/>
        </w:rPr>
        <w:t>represents 11.784</w:t>
      </w:r>
      <w:r w:rsidR="00FC0096" w:rsidRPr="000B0346">
        <w:rPr>
          <w:sz w:val="28"/>
          <w:szCs w:val="28"/>
        </w:rPr>
        <w:t> </w:t>
      </w:r>
      <w:r w:rsidR="00574281" w:rsidRPr="000B0346">
        <w:rPr>
          <w:sz w:val="28"/>
          <w:szCs w:val="28"/>
        </w:rPr>
        <w:t>percent of the shares of S</w:t>
      </w:r>
      <w:r w:rsidR="00664F19" w:rsidRPr="000B0346">
        <w:rPr>
          <w:sz w:val="28"/>
          <w:szCs w:val="28"/>
        </w:rPr>
        <w:t>trategic</w:t>
      </w:r>
      <w:r w:rsidR="00574281" w:rsidRPr="000B0346">
        <w:rPr>
          <w:sz w:val="28"/>
          <w:szCs w:val="28"/>
        </w:rPr>
        <w:t xml:space="preserve">. </w:t>
      </w:r>
      <w:r w:rsidR="00FC0096" w:rsidRPr="000B0346">
        <w:rPr>
          <w:sz w:val="28"/>
          <w:szCs w:val="28"/>
        </w:rPr>
        <w:t>T</w:t>
      </w:r>
      <w:r w:rsidR="00574281" w:rsidRPr="000B0346">
        <w:rPr>
          <w:sz w:val="28"/>
          <w:szCs w:val="28"/>
        </w:rPr>
        <w:t xml:space="preserve">he liquidators have a statutory duty to realise </w:t>
      </w:r>
      <w:r w:rsidR="00FC4D63" w:rsidRPr="000B0346">
        <w:rPr>
          <w:sz w:val="28"/>
          <w:szCs w:val="28"/>
        </w:rPr>
        <w:t>the shareholding</w:t>
      </w:r>
      <w:r w:rsidR="00574281" w:rsidRPr="000B0346">
        <w:rPr>
          <w:sz w:val="28"/>
          <w:szCs w:val="28"/>
        </w:rPr>
        <w:t xml:space="preserve"> and </w:t>
      </w:r>
      <w:r w:rsidR="00FC4D63" w:rsidRPr="000B0346">
        <w:rPr>
          <w:sz w:val="28"/>
          <w:szCs w:val="28"/>
        </w:rPr>
        <w:t xml:space="preserve">to </w:t>
      </w:r>
      <w:r w:rsidR="00574281" w:rsidRPr="000B0346">
        <w:rPr>
          <w:sz w:val="28"/>
          <w:szCs w:val="28"/>
        </w:rPr>
        <w:t xml:space="preserve">distribute the proceeds. In order to dispose of the </w:t>
      </w:r>
      <w:r w:rsidR="00FC0096" w:rsidRPr="000B0346">
        <w:rPr>
          <w:sz w:val="28"/>
          <w:szCs w:val="28"/>
        </w:rPr>
        <w:t xml:space="preserve">Ilima </w:t>
      </w:r>
      <w:r w:rsidR="00574281" w:rsidRPr="000B0346">
        <w:rPr>
          <w:sz w:val="28"/>
          <w:szCs w:val="28"/>
        </w:rPr>
        <w:t>shareholding</w:t>
      </w:r>
      <w:r w:rsidR="008616C0" w:rsidRPr="000B0346">
        <w:rPr>
          <w:sz w:val="28"/>
          <w:szCs w:val="28"/>
        </w:rPr>
        <w:t xml:space="preserve"> to the benefit of </w:t>
      </w:r>
      <w:r w:rsidR="00FC4D63" w:rsidRPr="000B0346">
        <w:rPr>
          <w:sz w:val="28"/>
          <w:szCs w:val="28"/>
        </w:rPr>
        <w:t xml:space="preserve">its </w:t>
      </w:r>
      <w:r w:rsidR="008616C0" w:rsidRPr="000B0346">
        <w:rPr>
          <w:sz w:val="28"/>
          <w:szCs w:val="28"/>
        </w:rPr>
        <w:t>creditors</w:t>
      </w:r>
      <w:r w:rsidR="00574281" w:rsidRPr="000B0346">
        <w:rPr>
          <w:sz w:val="28"/>
          <w:szCs w:val="28"/>
        </w:rPr>
        <w:t xml:space="preserve">, it is necessary to place a value on it. </w:t>
      </w:r>
    </w:p>
    <w:p w14:paraId="7131971B" w14:textId="77777777" w:rsidR="0003374E" w:rsidRPr="00F423A8" w:rsidRDefault="0003374E" w:rsidP="00095675">
      <w:pPr>
        <w:pStyle w:val="ListParagraph"/>
        <w:ind w:left="0"/>
        <w:rPr>
          <w:sz w:val="28"/>
          <w:szCs w:val="28"/>
        </w:rPr>
      </w:pPr>
    </w:p>
    <w:p w14:paraId="16ACD8FF" w14:textId="381623BE" w:rsidR="0039381E" w:rsidRPr="000B0346" w:rsidRDefault="000B0346" w:rsidP="000B0346">
      <w:pPr>
        <w:rPr>
          <w:sz w:val="28"/>
          <w:szCs w:val="28"/>
        </w:rPr>
      </w:pPr>
      <w:r w:rsidRPr="00F423A8">
        <w:rPr>
          <w:sz w:val="28"/>
          <w:szCs w:val="28"/>
        </w:rPr>
        <w:lastRenderedPageBreak/>
        <w:t>[2]</w:t>
      </w:r>
      <w:r w:rsidRPr="00F423A8">
        <w:rPr>
          <w:sz w:val="28"/>
          <w:szCs w:val="28"/>
        </w:rPr>
        <w:tab/>
      </w:r>
      <w:r w:rsidR="004A5DCF" w:rsidRPr="000B0346">
        <w:rPr>
          <w:sz w:val="28"/>
          <w:szCs w:val="28"/>
        </w:rPr>
        <w:t xml:space="preserve">On 5 November 2013, </w:t>
      </w:r>
      <w:r w:rsidR="00D4722D" w:rsidRPr="000B0346">
        <w:rPr>
          <w:sz w:val="28"/>
          <w:szCs w:val="28"/>
        </w:rPr>
        <w:t>the liquidators</w:t>
      </w:r>
      <w:r w:rsidR="004A5DCF" w:rsidRPr="000B0346">
        <w:rPr>
          <w:sz w:val="28"/>
          <w:szCs w:val="28"/>
        </w:rPr>
        <w:t xml:space="preserve"> </w:t>
      </w:r>
      <w:r w:rsidR="00502AA6" w:rsidRPr="000B0346">
        <w:rPr>
          <w:sz w:val="28"/>
          <w:szCs w:val="28"/>
        </w:rPr>
        <w:t>requested</w:t>
      </w:r>
      <w:r w:rsidR="004A5DCF" w:rsidRPr="000B0346">
        <w:rPr>
          <w:sz w:val="28"/>
          <w:szCs w:val="28"/>
        </w:rPr>
        <w:t xml:space="preserve"> </w:t>
      </w:r>
      <w:r w:rsidR="00FC4D63" w:rsidRPr="000B0346">
        <w:rPr>
          <w:sz w:val="28"/>
          <w:szCs w:val="28"/>
        </w:rPr>
        <w:t xml:space="preserve">a valuation of </w:t>
      </w:r>
      <w:r w:rsidR="00D4722D" w:rsidRPr="000B0346">
        <w:rPr>
          <w:sz w:val="28"/>
          <w:szCs w:val="28"/>
        </w:rPr>
        <w:t>the Ilima</w:t>
      </w:r>
      <w:r w:rsidR="004A5DCF" w:rsidRPr="000B0346">
        <w:rPr>
          <w:sz w:val="28"/>
          <w:szCs w:val="28"/>
        </w:rPr>
        <w:t xml:space="preserve"> shareholding </w:t>
      </w:r>
      <w:r w:rsidR="00FC4D63" w:rsidRPr="000B0346">
        <w:rPr>
          <w:sz w:val="28"/>
          <w:szCs w:val="28"/>
        </w:rPr>
        <w:t>from Strategic</w:t>
      </w:r>
      <w:r w:rsidR="004A5DCF" w:rsidRPr="000B0346">
        <w:rPr>
          <w:sz w:val="28"/>
          <w:szCs w:val="28"/>
        </w:rPr>
        <w:t xml:space="preserve">. </w:t>
      </w:r>
      <w:r w:rsidR="00FC4D63" w:rsidRPr="000B0346">
        <w:rPr>
          <w:sz w:val="28"/>
          <w:szCs w:val="28"/>
        </w:rPr>
        <w:t xml:space="preserve">This </w:t>
      </w:r>
      <w:r w:rsidR="007705B8" w:rsidRPr="000B0346">
        <w:rPr>
          <w:sz w:val="28"/>
          <w:szCs w:val="28"/>
        </w:rPr>
        <w:t xml:space="preserve">developed </w:t>
      </w:r>
      <w:r w:rsidR="00FC4D63" w:rsidRPr="000B0346">
        <w:rPr>
          <w:sz w:val="28"/>
          <w:szCs w:val="28"/>
        </w:rPr>
        <w:t>in</w:t>
      </w:r>
      <w:r w:rsidR="007705B8" w:rsidRPr="000B0346">
        <w:rPr>
          <w:sz w:val="28"/>
          <w:szCs w:val="28"/>
        </w:rPr>
        <w:t>to something of</w:t>
      </w:r>
      <w:r w:rsidR="00FC4D63" w:rsidRPr="000B0346">
        <w:rPr>
          <w:sz w:val="28"/>
          <w:szCs w:val="28"/>
        </w:rPr>
        <w:t xml:space="preserve"> a</w:t>
      </w:r>
      <w:r w:rsidR="0039381E" w:rsidRPr="000B0346">
        <w:rPr>
          <w:sz w:val="28"/>
          <w:szCs w:val="28"/>
        </w:rPr>
        <w:t xml:space="preserve"> war of attrition between Strategic and the liquidators. It </w:t>
      </w:r>
      <w:r w:rsidR="00FC4D63" w:rsidRPr="000B0346">
        <w:rPr>
          <w:sz w:val="28"/>
          <w:szCs w:val="28"/>
        </w:rPr>
        <w:t>revolved around</w:t>
      </w:r>
      <w:r w:rsidR="0039381E" w:rsidRPr="000B0346">
        <w:rPr>
          <w:sz w:val="28"/>
          <w:szCs w:val="28"/>
        </w:rPr>
        <w:t xml:space="preserve"> the market value of the Ilima shareholding. In particular, it turn</w:t>
      </w:r>
      <w:r w:rsidR="00FC4D63" w:rsidRPr="000B0346">
        <w:rPr>
          <w:sz w:val="28"/>
          <w:szCs w:val="28"/>
        </w:rPr>
        <w:t>ed</w:t>
      </w:r>
      <w:r w:rsidR="0039381E" w:rsidRPr="000B0346">
        <w:rPr>
          <w:sz w:val="28"/>
          <w:szCs w:val="28"/>
        </w:rPr>
        <w:t xml:space="preserve"> on what information liquidators of an insolvent shareholder in a company are entitled to obtain from that company and the means which can be used for that purpose.</w:t>
      </w:r>
    </w:p>
    <w:p w14:paraId="7EDFBF0B" w14:textId="77777777" w:rsidR="0039381E" w:rsidRPr="00F423A8" w:rsidRDefault="0039381E" w:rsidP="0039381E">
      <w:pPr>
        <w:pStyle w:val="ListParagraph"/>
        <w:ind w:left="0"/>
        <w:rPr>
          <w:sz w:val="28"/>
          <w:szCs w:val="28"/>
        </w:rPr>
      </w:pPr>
    </w:p>
    <w:p w14:paraId="2A0E400C" w14:textId="43E8AF09" w:rsidR="00623A86" w:rsidRPr="000B0346" w:rsidRDefault="000B0346" w:rsidP="000B0346">
      <w:pPr>
        <w:rPr>
          <w:sz w:val="28"/>
          <w:szCs w:val="28"/>
        </w:rPr>
      </w:pPr>
      <w:r w:rsidRPr="00F423A8">
        <w:rPr>
          <w:sz w:val="28"/>
          <w:szCs w:val="28"/>
        </w:rPr>
        <w:t>[3]</w:t>
      </w:r>
      <w:r w:rsidRPr="00F423A8">
        <w:rPr>
          <w:sz w:val="28"/>
          <w:szCs w:val="28"/>
        </w:rPr>
        <w:tab/>
      </w:r>
      <w:r w:rsidR="004A5DCF" w:rsidRPr="000B0346">
        <w:rPr>
          <w:sz w:val="28"/>
          <w:szCs w:val="28"/>
        </w:rPr>
        <w:t>Th</w:t>
      </w:r>
      <w:r w:rsidR="007705B8" w:rsidRPr="000B0346">
        <w:rPr>
          <w:sz w:val="28"/>
          <w:szCs w:val="28"/>
        </w:rPr>
        <w:t>e upshot was</w:t>
      </w:r>
      <w:r w:rsidR="004A5DCF" w:rsidRPr="000B0346">
        <w:rPr>
          <w:sz w:val="28"/>
          <w:szCs w:val="28"/>
        </w:rPr>
        <w:t xml:space="preserve"> an application </w:t>
      </w:r>
      <w:r w:rsidR="000211C6" w:rsidRPr="000B0346">
        <w:rPr>
          <w:sz w:val="28"/>
          <w:szCs w:val="28"/>
        </w:rPr>
        <w:t xml:space="preserve">(the main application) </w:t>
      </w:r>
      <w:r w:rsidR="004A5DCF" w:rsidRPr="000B0346">
        <w:rPr>
          <w:sz w:val="28"/>
          <w:szCs w:val="28"/>
        </w:rPr>
        <w:t>brought by S</w:t>
      </w:r>
      <w:r w:rsidR="00ED3669" w:rsidRPr="000B0346">
        <w:rPr>
          <w:sz w:val="28"/>
          <w:szCs w:val="28"/>
        </w:rPr>
        <w:t>trategic</w:t>
      </w:r>
      <w:r w:rsidR="004A5DCF" w:rsidRPr="000B0346">
        <w:rPr>
          <w:sz w:val="28"/>
          <w:szCs w:val="28"/>
        </w:rPr>
        <w:t xml:space="preserve"> against the liquidators in the Gauteng Division of the High Court, Johannesburg (the high court). Other respondents in the </w:t>
      </w:r>
      <w:r w:rsidR="000211C6" w:rsidRPr="000B0346">
        <w:rPr>
          <w:sz w:val="28"/>
          <w:szCs w:val="28"/>
        </w:rPr>
        <w:t xml:space="preserve">main </w:t>
      </w:r>
      <w:r w:rsidR="004A5DCF" w:rsidRPr="000B0346">
        <w:rPr>
          <w:sz w:val="28"/>
          <w:szCs w:val="28"/>
        </w:rPr>
        <w:t>application were the Magistrate, Krugersdorp, who was the second respondent and the Master of the High Court, Johannesburg, who was the third respondent. The</w:t>
      </w:r>
      <w:r w:rsidR="00614ACE" w:rsidRPr="000B0346">
        <w:rPr>
          <w:sz w:val="28"/>
          <w:szCs w:val="28"/>
        </w:rPr>
        <w:t>y</w:t>
      </w:r>
      <w:r w:rsidR="004A5DCF" w:rsidRPr="000B0346">
        <w:rPr>
          <w:sz w:val="28"/>
          <w:szCs w:val="28"/>
        </w:rPr>
        <w:t xml:space="preserve"> are also respondents in the appeal.</w:t>
      </w:r>
      <w:r w:rsidR="001D2F05" w:rsidRPr="000B0346">
        <w:rPr>
          <w:sz w:val="28"/>
          <w:szCs w:val="28"/>
        </w:rPr>
        <w:t xml:space="preserve"> They elected to take no part in the </w:t>
      </w:r>
      <w:r w:rsidR="000211C6" w:rsidRPr="000B0346">
        <w:rPr>
          <w:sz w:val="28"/>
          <w:szCs w:val="28"/>
        </w:rPr>
        <w:t xml:space="preserve">main </w:t>
      </w:r>
      <w:r w:rsidR="001D2F05" w:rsidRPr="000B0346">
        <w:rPr>
          <w:sz w:val="28"/>
          <w:szCs w:val="28"/>
        </w:rPr>
        <w:t xml:space="preserve">application, the counter-application or the appeal. </w:t>
      </w:r>
      <w:r w:rsidR="004A5DCF" w:rsidRPr="000B0346">
        <w:rPr>
          <w:sz w:val="28"/>
          <w:szCs w:val="28"/>
        </w:rPr>
        <w:t>The second applicant was Njilo Capital Investments (Pty) Ltd, a shareholder in S</w:t>
      </w:r>
      <w:r w:rsidR="00ED3669" w:rsidRPr="000B0346">
        <w:rPr>
          <w:sz w:val="28"/>
          <w:szCs w:val="28"/>
        </w:rPr>
        <w:t>trategic</w:t>
      </w:r>
      <w:r w:rsidR="004A5DCF" w:rsidRPr="000B0346">
        <w:rPr>
          <w:sz w:val="28"/>
          <w:szCs w:val="28"/>
        </w:rPr>
        <w:t>. The third applicant was Mr Mzolisi Diliza, a director and executive chairperson of S</w:t>
      </w:r>
      <w:r w:rsidR="00ED3669" w:rsidRPr="000B0346">
        <w:rPr>
          <w:sz w:val="28"/>
          <w:szCs w:val="28"/>
        </w:rPr>
        <w:t>trategic</w:t>
      </w:r>
      <w:r w:rsidR="004A5DCF" w:rsidRPr="000B0346">
        <w:rPr>
          <w:sz w:val="28"/>
          <w:szCs w:val="28"/>
        </w:rPr>
        <w:t>. The fourth applicant was Mr David Moshapalo, the deputy executive chairperson of S</w:t>
      </w:r>
      <w:r w:rsidR="00ED3669" w:rsidRPr="000B0346">
        <w:rPr>
          <w:sz w:val="28"/>
          <w:szCs w:val="28"/>
        </w:rPr>
        <w:t>trategic</w:t>
      </w:r>
      <w:r w:rsidR="004A5DCF" w:rsidRPr="000B0346">
        <w:rPr>
          <w:sz w:val="28"/>
          <w:szCs w:val="28"/>
        </w:rPr>
        <w:t xml:space="preserve"> and the fifth applicant was </w:t>
      </w:r>
      <w:r w:rsidR="00FC4D63" w:rsidRPr="000B0346">
        <w:rPr>
          <w:sz w:val="28"/>
          <w:szCs w:val="28"/>
        </w:rPr>
        <w:t xml:space="preserve">Mr </w:t>
      </w:r>
      <w:r w:rsidR="004A5DCF" w:rsidRPr="000B0346">
        <w:rPr>
          <w:sz w:val="28"/>
          <w:szCs w:val="28"/>
        </w:rPr>
        <w:t>Ephraim Sibanda, a representative of the auditors of S</w:t>
      </w:r>
      <w:r w:rsidR="00ED3669" w:rsidRPr="000B0346">
        <w:rPr>
          <w:sz w:val="28"/>
          <w:szCs w:val="28"/>
        </w:rPr>
        <w:t>trategic</w:t>
      </w:r>
      <w:r w:rsidR="00495A14" w:rsidRPr="000B0346">
        <w:rPr>
          <w:sz w:val="28"/>
          <w:szCs w:val="28"/>
        </w:rPr>
        <w:t>. The last three</w:t>
      </w:r>
      <w:r w:rsidR="00DF1EFB" w:rsidRPr="000B0346">
        <w:rPr>
          <w:sz w:val="28"/>
          <w:szCs w:val="28"/>
        </w:rPr>
        <w:t xml:space="preserve"> of these</w:t>
      </w:r>
      <w:r w:rsidR="004A5DCF" w:rsidRPr="000B0346">
        <w:rPr>
          <w:sz w:val="28"/>
          <w:szCs w:val="28"/>
        </w:rPr>
        <w:t xml:space="preserve"> had been subpoenaed to appear in </w:t>
      </w:r>
      <w:r w:rsidR="00FD68F6" w:rsidRPr="000B0346">
        <w:rPr>
          <w:sz w:val="28"/>
          <w:szCs w:val="28"/>
        </w:rPr>
        <w:t>the</w:t>
      </w:r>
      <w:r w:rsidR="004A5DCF" w:rsidRPr="000B0346">
        <w:rPr>
          <w:sz w:val="28"/>
          <w:szCs w:val="28"/>
        </w:rPr>
        <w:t xml:space="preserve"> insolvency enquiry</w:t>
      </w:r>
      <w:r w:rsidR="00FD68F6" w:rsidRPr="000B0346">
        <w:rPr>
          <w:sz w:val="28"/>
          <w:szCs w:val="28"/>
        </w:rPr>
        <w:t xml:space="preserve"> referred to below</w:t>
      </w:r>
      <w:r w:rsidR="004A5DCF" w:rsidRPr="000B0346">
        <w:rPr>
          <w:sz w:val="28"/>
          <w:szCs w:val="28"/>
        </w:rPr>
        <w:t xml:space="preserve">. </w:t>
      </w:r>
      <w:r w:rsidR="00E40E53" w:rsidRPr="000B0346">
        <w:rPr>
          <w:sz w:val="28"/>
          <w:szCs w:val="28"/>
        </w:rPr>
        <w:t xml:space="preserve">The second to fifth appellants are all associated with </w:t>
      </w:r>
      <w:r w:rsidR="00DF1EFB" w:rsidRPr="000B0346">
        <w:rPr>
          <w:sz w:val="28"/>
          <w:szCs w:val="28"/>
        </w:rPr>
        <w:t>Strategic</w:t>
      </w:r>
      <w:r w:rsidR="0033371A" w:rsidRPr="000B0346">
        <w:rPr>
          <w:sz w:val="28"/>
          <w:szCs w:val="28"/>
        </w:rPr>
        <w:t>, made common cause with it</w:t>
      </w:r>
      <w:r w:rsidR="00E40E53" w:rsidRPr="000B0346">
        <w:rPr>
          <w:sz w:val="28"/>
          <w:szCs w:val="28"/>
        </w:rPr>
        <w:t xml:space="preserve"> and will together be referred to as Strategic</w:t>
      </w:r>
      <w:r w:rsidR="008A5769" w:rsidRPr="000B0346">
        <w:rPr>
          <w:sz w:val="28"/>
          <w:szCs w:val="28"/>
        </w:rPr>
        <w:t>,</w:t>
      </w:r>
      <w:r w:rsidR="00E40E53" w:rsidRPr="000B0346">
        <w:rPr>
          <w:sz w:val="28"/>
          <w:szCs w:val="28"/>
        </w:rPr>
        <w:t xml:space="preserve"> </w:t>
      </w:r>
      <w:r w:rsidR="0033371A" w:rsidRPr="000B0346">
        <w:rPr>
          <w:sz w:val="28"/>
          <w:szCs w:val="28"/>
        </w:rPr>
        <w:t>unless</w:t>
      </w:r>
      <w:r w:rsidR="00E40E53" w:rsidRPr="000B0346">
        <w:rPr>
          <w:sz w:val="28"/>
          <w:szCs w:val="28"/>
        </w:rPr>
        <w:t xml:space="preserve"> it is necessary to distinguish them. </w:t>
      </w:r>
    </w:p>
    <w:p w14:paraId="624DB44F" w14:textId="77777777" w:rsidR="00623A86" w:rsidRPr="00F423A8" w:rsidRDefault="00623A86" w:rsidP="00623A86">
      <w:pPr>
        <w:pStyle w:val="ListParagraph"/>
        <w:ind w:left="0"/>
        <w:rPr>
          <w:sz w:val="28"/>
          <w:szCs w:val="28"/>
        </w:rPr>
      </w:pPr>
    </w:p>
    <w:p w14:paraId="3A680BAE" w14:textId="680C1925" w:rsidR="004A5DCF" w:rsidRPr="000B0346" w:rsidRDefault="000B0346" w:rsidP="000B0346">
      <w:pPr>
        <w:rPr>
          <w:sz w:val="28"/>
          <w:szCs w:val="28"/>
        </w:rPr>
      </w:pPr>
      <w:r w:rsidRPr="00F423A8">
        <w:rPr>
          <w:sz w:val="28"/>
          <w:szCs w:val="28"/>
        </w:rPr>
        <w:t>[4]</w:t>
      </w:r>
      <w:r w:rsidRPr="00F423A8">
        <w:rPr>
          <w:sz w:val="28"/>
          <w:szCs w:val="28"/>
        </w:rPr>
        <w:tab/>
      </w:r>
      <w:r w:rsidR="00623A86" w:rsidRPr="000B0346">
        <w:rPr>
          <w:sz w:val="28"/>
          <w:szCs w:val="28"/>
        </w:rPr>
        <w:t>In the main application, t</w:t>
      </w:r>
      <w:r w:rsidR="004A5DCF" w:rsidRPr="000B0346">
        <w:rPr>
          <w:sz w:val="28"/>
          <w:szCs w:val="28"/>
        </w:rPr>
        <w:t>he</w:t>
      </w:r>
      <w:r w:rsidR="001D2F05" w:rsidRPr="000B0346">
        <w:rPr>
          <w:sz w:val="28"/>
          <w:szCs w:val="28"/>
        </w:rPr>
        <w:t xml:space="preserve"> appellants</w:t>
      </w:r>
      <w:r w:rsidR="004A5DCF" w:rsidRPr="000B0346">
        <w:rPr>
          <w:sz w:val="28"/>
          <w:szCs w:val="28"/>
        </w:rPr>
        <w:t xml:space="preserve"> sought an order:</w:t>
      </w:r>
    </w:p>
    <w:p w14:paraId="4494E1EF" w14:textId="1BE70168" w:rsidR="004A5DCF" w:rsidRPr="00F423A8" w:rsidRDefault="006F1C86" w:rsidP="004A5DCF">
      <w:r w:rsidRPr="00F423A8">
        <w:t>‘</w:t>
      </w:r>
      <w:r w:rsidR="004A5DCF" w:rsidRPr="00F423A8">
        <w:t>1.</w:t>
      </w:r>
      <w:r w:rsidR="004A5DCF" w:rsidRPr="00F423A8">
        <w:tab/>
        <w:t>Declaring that the liquidators of Ilima</w:t>
      </w:r>
      <w:r w:rsidR="006367D9" w:rsidRPr="00F423A8">
        <w:t xml:space="preserve"> Group (Pty) Ltd (in liquidation)</w:t>
      </w:r>
      <w:r w:rsidR="004A5DCF" w:rsidRPr="00F423A8">
        <w:t xml:space="preserve">, a shareholder in </w:t>
      </w:r>
      <w:r w:rsidR="001D2F05" w:rsidRPr="00F423A8">
        <w:t>Strategic</w:t>
      </w:r>
      <w:r w:rsidR="006367D9" w:rsidRPr="00F423A8">
        <w:t xml:space="preserve"> Partners Group (Pty) Ltd</w:t>
      </w:r>
      <w:r w:rsidR="004A5DCF" w:rsidRPr="00F423A8">
        <w:t xml:space="preserve">, are entitled to no more documents </w:t>
      </w:r>
      <w:r w:rsidR="00016641" w:rsidRPr="00F423A8">
        <w:t xml:space="preserve">from </w:t>
      </w:r>
      <w:r w:rsidR="004A5DCF" w:rsidRPr="00F423A8">
        <w:t>any of the applicants other than those documents which fit into the categories of documents described in the following statutes:</w:t>
      </w:r>
    </w:p>
    <w:p w14:paraId="1EAC71DB" w14:textId="576E3D03" w:rsidR="004A5DCF" w:rsidRPr="00F423A8" w:rsidRDefault="000F0D37" w:rsidP="004A5DCF">
      <w:r>
        <w:lastRenderedPageBreak/>
        <w:t>(</w:t>
      </w:r>
      <w:r w:rsidR="004A5DCF" w:rsidRPr="00F423A8">
        <w:t>a</w:t>
      </w:r>
      <w:r w:rsidR="002422F0" w:rsidRPr="00F423A8">
        <w:t>)</w:t>
      </w:r>
      <w:r w:rsidR="004A5DCF" w:rsidRPr="00F423A8">
        <w:tab/>
        <w:t>sections 26 and 31 of the Companies Act of 2008</w:t>
      </w:r>
      <w:r w:rsidR="00E047D4" w:rsidRPr="00F423A8">
        <w:t xml:space="preserve"> </w:t>
      </w:r>
      <w:r w:rsidR="004A5DCF" w:rsidRPr="00F423A8">
        <w:rPr>
          <w:u w:val="single"/>
        </w:rPr>
        <w:t>alternatively,</w:t>
      </w:r>
    </w:p>
    <w:p w14:paraId="5898A4D7" w14:textId="0F595A27" w:rsidR="004A5DCF" w:rsidRPr="00F423A8" w:rsidRDefault="000F0D37" w:rsidP="004A5DCF">
      <w:r>
        <w:t>(</w:t>
      </w:r>
      <w:r w:rsidR="004A5DCF" w:rsidRPr="00F423A8">
        <w:t>b)</w:t>
      </w:r>
      <w:r w:rsidR="004A5DCF" w:rsidRPr="00F423A8">
        <w:tab/>
        <w:t>section 113 of the Companies Act of 1973.</w:t>
      </w:r>
    </w:p>
    <w:p w14:paraId="646FCEE5" w14:textId="1B8EEC65" w:rsidR="00D06D8C" w:rsidRPr="00F423A8" w:rsidRDefault="004A5DCF" w:rsidP="004A5DCF">
      <w:r w:rsidRPr="00F423A8">
        <w:t>2.</w:t>
      </w:r>
      <w:r w:rsidRPr="00F423A8">
        <w:tab/>
        <w:t>Directing that those respondents who oppose this application pay the costs hereof.</w:t>
      </w:r>
      <w:r w:rsidR="006F4ADD">
        <w:t>’</w:t>
      </w:r>
    </w:p>
    <w:p w14:paraId="390176F1" w14:textId="13FBDD99" w:rsidR="00CF2910" w:rsidRPr="00F423A8" w:rsidRDefault="00CF2910" w:rsidP="00623A86">
      <w:pPr>
        <w:pStyle w:val="ListParagraph"/>
        <w:ind w:left="0"/>
        <w:rPr>
          <w:sz w:val="28"/>
          <w:szCs w:val="28"/>
        </w:rPr>
      </w:pPr>
      <w:r w:rsidRPr="00F423A8">
        <w:rPr>
          <w:sz w:val="28"/>
          <w:szCs w:val="28"/>
        </w:rPr>
        <w:t xml:space="preserve">The liquidators were the only respondents who opposed the </w:t>
      </w:r>
      <w:r w:rsidR="00A37FAC" w:rsidRPr="00F423A8">
        <w:rPr>
          <w:sz w:val="28"/>
          <w:szCs w:val="28"/>
        </w:rPr>
        <w:t xml:space="preserve">main </w:t>
      </w:r>
      <w:r w:rsidRPr="00F423A8">
        <w:rPr>
          <w:sz w:val="28"/>
          <w:szCs w:val="28"/>
        </w:rPr>
        <w:t>application</w:t>
      </w:r>
      <w:r w:rsidR="00E33CD3" w:rsidRPr="00F423A8">
        <w:rPr>
          <w:sz w:val="28"/>
          <w:szCs w:val="28"/>
        </w:rPr>
        <w:t>. T</w:t>
      </w:r>
      <w:r w:rsidRPr="00F423A8">
        <w:rPr>
          <w:sz w:val="28"/>
          <w:szCs w:val="28"/>
        </w:rPr>
        <w:t>hey</w:t>
      </w:r>
      <w:r w:rsidR="00FC4D63" w:rsidRPr="00F423A8">
        <w:rPr>
          <w:sz w:val="28"/>
          <w:szCs w:val="28"/>
        </w:rPr>
        <w:t>, in turn,</w:t>
      </w:r>
      <w:r w:rsidRPr="00F423A8">
        <w:rPr>
          <w:sz w:val="28"/>
          <w:szCs w:val="28"/>
        </w:rPr>
        <w:t xml:space="preserve"> brought a counter</w:t>
      </w:r>
      <w:r w:rsidR="003D214D" w:rsidRPr="00F423A8">
        <w:rPr>
          <w:sz w:val="28"/>
          <w:szCs w:val="28"/>
        </w:rPr>
        <w:t>-</w:t>
      </w:r>
      <w:r w:rsidRPr="00F423A8">
        <w:rPr>
          <w:sz w:val="28"/>
          <w:szCs w:val="28"/>
        </w:rPr>
        <w:t>application seeking the following relief:</w:t>
      </w:r>
    </w:p>
    <w:p w14:paraId="083CDC36" w14:textId="664B2E1E" w:rsidR="00CF2910" w:rsidRPr="00F423A8" w:rsidRDefault="006F1C86" w:rsidP="00CF2910">
      <w:r w:rsidRPr="00F423A8">
        <w:t>‘</w:t>
      </w:r>
      <w:r w:rsidR="00CF2910" w:rsidRPr="00F423A8">
        <w:t>1.</w:t>
      </w:r>
      <w:r w:rsidR="003A1291" w:rsidRPr="00F423A8">
        <w:t>1</w:t>
      </w:r>
      <w:r w:rsidR="00CF2910" w:rsidRPr="00F423A8">
        <w:tab/>
        <w:t>That the relief sought by the applicants in the main application is dismissed with costs, such costs to include the costs of two counsel.</w:t>
      </w:r>
    </w:p>
    <w:p w14:paraId="21D8C33C" w14:textId="5644A7B2" w:rsidR="00CF2910" w:rsidRPr="00F423A8" w:rsidRDefault="003A1291" w:rsidP="00CF2910">
      <w:r w:rsidRPr="00F423A8">
        <w:t>1.2</w:t>
      </w:r>
      <w:r w:rsidR="00CF2910" w:rsidRPr="00F423A8">
        <w:tab/>
        <w:t>Declaring that in terms of section 163(2)</w:t>
      </w:r>
      <w:r w:rsidR="00CF2910" w:rsidRPr="00F423A8">
        <w:rPr>
          <w:i/>
          <w:iCs/>
        </w:rPr>
        <w:t>(h)</w:t>
      </w:r>
      <w:r w:rsidR="00CF2910" w:rsidRPr="00F423A8">
        <w:t xml:space="preserve"> of the </w:t>
      </w:r>
      <w:r w:rsidRPr="00F423A8">
        <w:t xml:space="preserve">Companies </w:t>
      </w:r>
      <w:r w:rsidR="00CF2910" w:rsidRPr="00F423A8">
        <w:t>Act</w:t>
      </w:r>
      <w:r w:rsidR="00E047D4" w:rsidRPr="00F423A8">
        <w:t>,</w:t>
      </w:r>
      <w:r w:rsidRPr="00F423A8">
        <w:t xml:space="preserve"> 71 of 2008 (“the Companies Act”), </w:t>
      </w:r>
      <w:r w:rsidR="00CF2910" w:rsidRPr="00F423A8">
        <w:t xml:space="preserve">the provisions of clause 27 of the Memorandum of </w:t>
      </w:r>
      <w:r w:rsidR="005950B4" w:rsidRPr="00F423A8">
        <w:t>Inc</w:t>
      </w:r>
      <w:r w:rsidR="00CF2910" w:rsidRPr="00F423A8">
        <w:t>orporation</w:t>
      </w:r>
      <w:r w:rsidR="007059CF" w:rsidRPr="00F423A8">
        <w:t xml:space="preserve"> </w:t>
      </w:r>
      <w:r w:rsidR="00CF2910" w:rsidRPr="00F423A8">
        <w:t>of Strategic</w:t>
      </w:r>
      <w:r w:rsidRPr="00F423A8">
        <w:t xml:space="preserve"> Partners Group (Pty) Limited (“SPG”)</w:t>
      </w:r>
      <w:r w:rsidR="00730766" w:rsidRPr="00F423A8">
        <w:t>,</w:t>
      </w:r>
      <w:r w:rsidR="00890DFF" w:rsidRPr="00F423A8">
        <w:t xml:space="preserve"> </w:t>
      </w:r>
      <w:r w:rsidR="00CF2910" w:rsidRPr="00F423A8">
        <w:t>as approved at the General Meeting of shareholders</w:t>
      </w:r>
      <w:r w:rsidR="00730766" w:rsidRPr="00F423A8">
        <w:t xml:space="preserve"> </w:t>
      </w:r>
      <w:r w:rsidRPr="00F423A8">
        <w:t>SPG</w:t>
      </w:r>
      <w:r w:rsidR="00962865" w:rsidRPr="00F423A8">
        <w:t xml:space="preserve"> </w:t>
      </w:r>
      <w:r w:rsidR="00CF2910" w:rsidRPr="00F423A8">
        <w:t>held on Tuesday, 30 June 2020, do not apply to the shareholding or sale of such shareholding held by Ilima</w:t>
      </w:r>
      <w:r w:rsidRPr="00F423A8">
        <w:t xml:space="preserve"> Group (Pty) Ltd (in liquidation)</w:t>
      </w:r>
      <w:r w:rsidR="00CF2910" w:rsidRPr="00F423A8">
        <w:t xml:space="preserve"> </w:t>
      </w:r>
      <w:r w:rsidRPr="00F423A8">
        <w:t xml:space="preserve">(“Ilima”) </w:t>
      </w:r>
      <w:r w:rsidR="00CF2910" w:rsidRPr="00F423A8">
        <w:t xml:space="preserve">in </w:t>
      </w:r>
      <w:r w:rsidR="00664F19" w:rsidRPr="00F423A8">
        <w:t>S</w:t>
      </w:r>
      <w:r w:rsidRPr="00F423A8">
        <w:t>PG</w:t>
      </w:r>
      <w:r w:rsidR="00CF2910" w:rsidRPr="00F423A8">
        <w:t>.</w:t>
      </w:r>
    </w:p>
    <w:p w14:paraId="13C69071" w14:textId="0EA8C547" w:rsidR="00CF2910" w:rsidRPr="00F423A8" w:rsidRDefault="003A1291" w:rsidP="00CF2910">
      <w:r w:rsidRPr="00F423A8">
        <w:t>1.</w:t>
      </w:r>
      <w:r w:rsidR="00CF2910" w:rsidRPr="00F423A8">
        <w:t>3</w:t>
      </w:r>
      <w:r w:rsidR="00CF2910" w:rsidRPr="00F423A8">
        <w:tab/>
        <w:t xml:space="preserve">Declaring that the documents and records sought by the first respondent at the following </w:t>
      </w:r>
      <w:r w:rsidR="006F1C86" w:rsidRPr="00F423A8">
        <w:t>“</w:t>
      </w:r>
      <w:r w:rsidR="00CF2910" w:rsidRPr="00F423A8">
        <w:t>insolvency enquiry</w:t>
      </w:r>
      <w:r w:rsidR="006F1C86" w:rsidRPr="00F423A8">
        <w:t>”</w:t>
      </w:r>
      <w:r w:rsidR="00CF2910" w:rsidRPr="00F423A8">
        <w:t xml:space="preserve"> proceedings, which were held in terms of section 414 and 415 of the </w:t>
      </w:r>
      <w:r w:rsidRPr="00F423A8">
        <w:t>Companies Act</w:t>
      </w:r>
      <w:r w:rsidR="00CF2910" w:rsidRPr="00F423A8">
        <w:t>, at the Krugersdorp Magistrates Court, namely:</w:t>
      </w:r>
    </w:p>
    <w:p w14:paraId="43A00901" w14:textId="2A2E36BB" w:rsidR="00CF2910" w:rsidRPr="00F423A8" w:rsidRDefault="003A1291" w:rsidP="00CF2910">
      <w:r w:rsidRPr="00F423A8">
        <w:t>1.</w:t>
      </w:r>
      <w:r w:rsidR="00CF2910" w:rsidRPr="00F423A8">
        <w:t>3.1</w:t>
      </w:r>
      <w:r w:rsidR="00CF2910" w:rsidRPr="00F423A8">
        <w:tab/>
        <w:t xml:space="preserve">The </w:t>
      </w:r>
      <w:r w:rsidR="006F1C86" w:rsidRPr="00F423A8">
        <w:t>“</w:t>
      </w:r>
      <w:r w:rsidR="00CF2910" w:rsidRPr="00F423A8">
        <w:t xml:space="preserve">insolvency </w:t>
      </w:r>
      <w:r w:rsidR="006F1C86" w:rsidRPr="00F423A8">
        <w:t xml:space="preserve">enquiry” </w:t>
      </w:r>
      <w:r w:rsidR="00CF2910" w:rsidRPr="00F423A8">
        <w:t xml:space="preserve">proceedings held on 23 March 2018, as ordered by the second respondent, as confirmed by annexures </w:t>
      </w:r>
      <w:r w:rsidRPr="00F423A8">
        <w:t>“</w:t>
      </w:r>
      <w:r w:rsidR="00CF2910" w:rsidRPr="00F423A8">
        <w:t>A1.1</w:t>
      </w:r>
      <w:r w:rsidRPr="00F423A8">
        <w:t>”</w:t>
      </w:r>
      <w:r w:rsidR="00CF2910" w:rsidRPr="00F423A8">
        <w:t xml:space="preserve">, </w:t>
      </w:r>
      <w:r w:rsidRPr="00F423A8">
        <w:t>“</w:t>
      </w:r>
      <w:r w:rsidR="00CF2910" w:rsidRPr="00F423A8">
        <w:t>A1.2</w:t>
      </w:r>
      <w:r w:rsidRPr="00F423A8">
        <w:t>”</w:t>
      </w:r>
      <w:r w:rsidR="00CF2910" w:rsidRPr="00F423A8">
        <w:t xml:space="preserve"> and </w:t>
      </w:r>
      <w:r w:rsidRPr="00F423A8">
        <w:t>“</w:t>
      </w:r>
      <w:r w:rsidR="00CF2910" w:rsidRPr="00F423A8">
        <w:t>A1.3</w:t>
      </w:r>
      <w:r w:rsidRPr="00F423A8">
        <w:t>”</w:t>
      </w:r>
      <w:r w:rsidR="00CF2910" w:rsidRPr="00F423A8">
        <w:t xml:space="preserve"> hereto, and</w:t>
      </w:r>
    </w:p>
    <w:p w14:paraId="6D864FEA" w14:textId="5A2954C5" w:rsidR="00CF2910" w:rsidRPr="00F423A8" w:rsidRDefault="003A1291" w:rsidP="00CF2910">
      <w:r w:rsidRPr="00F423A8">
        <w:t>1.</w:t>
      </w:r>
      <w:r w:rsidR="00CF2910" w:rsidRPr="00F423A8">
        <w:t>3.2</w:t>
      </w:r>
      <w:r w:rsidR="00CF2910" w:rsidRPr="00F423A8">
        <w:tab/>
        <w:t xml:space="preserve">The </w:t>
      </w:r>
      <w:r w:rsidR="006F1C86" w:rsidRPr="00F423A8">
        <w:t>“</w:t>
      </w:r>
      <w:r w:rsidR="00CF2910" w:rsidRPr="00F423A8">
        <w:t xml:space="preserve">insolvency </w:t>
      </w:r>
      <w:r w:rsidR="006F1C86" w:rsidRPr="00F423A8">
        <w:t xml:space="preserve">enquiry” </w:t>
      </w:r>
      <w:r w:rsidR="00CF2910" w:rsidRPr="00F423A8">
        <w:t xml:space="preserve">proceedings held on 15 June 2018, as ordered by the second respondent, as confirmed by annexures </w:t>
      </w:r>
      <w:r w:rsidRPr="00F423A8">
        <w:t>“</w:t>
      </w:r>
      <w:r w:rsidR="00CF2910" w:rsidRPr="00F423A8">
        <w:t>B1.1</w:t>
      </w:r>
      <w:r w:rsidRPr="00F423A8">
        <w:t>”</w:t>
      </w:r>
      <w:r w:rsidR="00CF2910" w:rsidRPr="00F423A8">
        <w:t xml:space="preserve">, </w:t>
      </w:r>
      <w:r w:rsidRPr="00F423A8">
        <w:t>“</w:t>
      </w:r>
      <w:r w:rsidR="00CF2910" w:rsidRPr="00F423A8">
        <w:t>B1.2</w:t>
      </w:r>
      <w:r w:rsidRPr="00F423A8">
        <w:t>”</w:t>
      </w:r>
      <w:r w:rsidR="00CF2910" w:rsidRPr="00F423A8">
        <w:t xml:space="preserve">, </w:t>
      </w:r>
      <w:r w:rsidRPr="00F423A8">
        <w:t>“</w:t>
      </w:r>
      <w:r w:rsidR="00CF2910" w:rsidRPr="00F423A8">
        <w:t>B1.3</w:t>
      </w:r>
      <w:r w:rsidRPr="00F423A8">
        <w:t>”</w:t>
      </w:r>
      <w:r w:rsidR="00CF2910" w:rsidRPr="00F423A8">
        <w:t xml:space="preserve"> and </w:t>
      </w:r>
      <w:r w:rsidRPr="00F423A8">
        <w:t>“</w:t>
      </w:r>
      <w:r w:rsidR="00CF2910" w:rsidRPr="00F423A8">
        <w:t>B1.4</w:t>
      </w:r>
      <w:r w:rsidRPr="00F423A8">
        <w:t>”</w:t>
      </w:r>
      <w:r w:rsidR="00CF2910" w:rsidRPr="00F423A8">
        <w:t xml:space="preserve"> hereto</w:t>
      </w:r>
      <w:r w:rsidR="00AD5C2E" w:rsidRPr="00F423A8">
        <w:t>,</w:t>
      </w:r>
    </w:p>
    <w:p w14:paraId="54B4BB11" w14:textId="34E92544" w:rsidR="00CF2910" w:rsidRPr="00F423A8" w:rsidRDefault="00CF2910" w:rsidP="00CF2910">
      <w:r w:rsidRPr="00F423A8">
        <w:t xml:space="preserve">fall within the category of documents to which the first respondent is legally entitled, in terms of the provisions of sections 414 and 415 of the </w:t>
      </w:r>
      <w:r w:rsidR="003A1291" w:rsidRPr="00F423A8">
        <w:t xml:space="preserve">Companies </w:t>
      </w:r>
      <w:r w:rsidRPr="00F423A8">
        <w:t>Act and are to be provided to the first respondent.</w:t>
      </w:r>
    </w:p>
    <w:p w14:paraId="34796D25" w14:textId="76E28899" w:rsidR="00CF2910" w:rsidRPr="00F423A8" w:rsidRDefault="003A1291" w:rsidP="00CF2910">
      <w:r w:rsidRPr="00F423A8">
        <w:t>1.</w:t>
      </w:r>
      <w:r w:rsidR="00CF2910" w:rsidRPr="00F423A8">
        <w:t>4</w:t>
      </w:r>
      <w:r w:rsidR="00CF2910" w:rsidRPr="00F423A8">
        <w:tab/>
        <w:t xml:space="preserve">Ordering the fifth applicant to provide to the first respondent the documents in annexure </w:t>
      </w:r>
      <w:r w:rsidRPr="00F423A8">
        <w:t>“</w:t>
      </w:r>
      <w:r w:rsidR="00CF2910" w:rsidRPr="00F423A8">
        <w:t>B1.3</w:t>
      </w:r>
      <w:r w:rsidRPr="00F423A8">
        <w:t>”</w:t>
      </w:r>
      <w:r w:rsidR="00CF2910" w:rsidRPr="00F423A8">
        <w:t xml:space="preserve"> hereto.</w:t>
      </w:r>
    </w:p>
    <w:p w14:paraId="315CE27C" w14:textId="592F62D6" w:rsidR="00CF2910" w:rsidRPr="00F423A8" w:rsidRDefault="003A1291" w:rsidP="00CF2910">
      <w:r w:rsidRPr="00F423A8">
        <w:t>1.</w:t>
      </w:r>
      <w:r w:rsidR="00CF2910" w:rsidRPr="00F423A8">
        <w:t>5</w:t>
      </w:r>
      <w:r w:rsidR="00CF2910" w:rsidRPr="00F423A8">
        <w:tab/>
        <w:t xml:space="preserve">Ordering the </w:t>
      </w:r>
      <w:r w:rsidR="00BE3FC6" w:rsidRPr="00F423A8">
        <w:t>first</w:t>
      </w:r>
      <w:r w:rsidR="00CF2910" w:rsidRPr="00F423A8">
        <w:t xml:space="preserve"> to </w:t>
      </w:r>
      <w:r w:rsidR="00BE3FC6" w:rsidRPr="00F423A8">
        <w:t>fourth</w:t>
      </w:r>
      <w:r w:rsidR="00CF2910" w:rsidRPr="00F423A8">
        <w:t xml:space="preserve"> applicants to provide to the first respondent the documents and records set out in annexure </w:t>
      </w:r>
      <w:r w:rsidRPr="00F423A8">
        <w:t>“</w:t>
      </w:r>
      <w:r w:rsidR="00CF2910" w:rsidRPr="00F423A8">
        <w:t>C</w:t>
      </w:r>
      <w:r w:rsidRPr="00F423A8">
        <w:t>”</w:t>
      </w:r>
      <w:r w:rsidR="00CF2910" w:rsidRPr="00F423A8">
        <w:t xml:space="preserve"> hereto.</w:t>
      </w:r>
    </w:p>
    <w:p w14:paraId="3ABEAFCC" w14:textId="1E7163E3" w:rsidR="0003374E" w:rsidRPr="00F423A8" w:rsidRDefault="003A1291" w:rsidP="0089798B">
      <w:pPr>
        <w:rPr>
          <w:sz w:val="28"/>
          <w:szCs w:val="28"/>
        </w:rPr>
      </w:pPr>
      <w:r w:rsidRPr="00F423A8">
        <w:t>1.</w:t>
      </w:r>
      <w:r w:rsidR="00CF2910" w:rsidRPr="00F423A8">
        <w:t xml:space="preserve">6 </w:t>
      </w:r>
      <w:r w:rsidR="00CF2910" w:rsidRPr="00F423A8">
        <w:tab/>
        <w:t>That the first to fifth applicants are ordered to pay the costs of both th</w:t>
      </w:r>
      <w:r w:rsidR="00C73D20" w:rsidRPr="00F423A8">
        <w:t>is</w:t>
      </w:r>
      <w:r w:rsidR="00CF2910" w:rsidRPr="00F423A8">
        <w:t xml:space="preserve"> application and th</w:t>
      </w:r>
      <w:r w:rsidR="00BC2B9F" w:rsidRPr="00F423A8">
        <w:t>e</w:t>
      </w:r>
      <w:r w:rsidR="00CF2910" w:rsidRPr="00F423A8">
        <w:t xml:space="preserve"> counter-application on an attorney and client scale, such costs to include the costs of two counsel</w:t>
      </w:r>
      <w:r w:rsidR="0089798B">
        <w:t>’.</w:t>
      </w:r>
    </w:p>
    <w:p w14:paraId="64CA4136" w14:textId="77777777" w:rsidR="0089798B" w:rsidRDefault="0089798B" w:rsidP="0089798B">
      <w:pPr>
        <w:pStyle w:val="ListParagraph"/>
        <w:ind w:left="0"/>
        <w:rPr>
          <w:sz w:val="28"/>
          <w:szCs w:val="28"/>
        </w:rPr>
      </w:pPr>
    </w:p>
    <w:p w14:paraId="65F35192" w14:textId="7B1139FC" w:rsidR="0003374E" w:rsidRPr="000B0346" w:rsidRDefault="000B0346" w:rsidP="000B0346">
      <w:pPr>
        <w:rPr>
          <w:sz w:val="28"/>
          <w:szCs w:val="28"/>
        </w:rPr>
      </w:pPr>
      <w:r w:rsidRPr="00F423A8">
        <w:rPr>
          <w:sz w:val="28"/>
          <w:szCs w:val="28"/>
        </w:rPr>
        <w:lastRenderedPageBreak/>
        <w:t>[5]</w:t>
      </w:r>
      <w:r w:rsidRPr="00F423A8">
        <w:rPr>
          <w:sz w:val="28"/>
          <w:szCs w:val="28"/>
        </w:rPr>
        <w:tab/>
      </w:r>
      <w:r w:rsidR="00BD16B7" w:rsidRPr="000B0346">
        <w:rPr>
          <w:sz w:val="28"/>
          <w:szCs w:val="28"/>
        </w:rPr>
        <w:t xml:space="preserve">The </w:t>
      </w:r>
      <w:r w:rsidR="0089798B" w:rsidRPr="000B0346">
        <w:rPr>
          <w:sz w:val="28"/>
          <w:szCs w:val="28"/>
        </w:rPr>
        <w:t>h</w:t>
      </w:r>
      <w:r w:rsidR="00BD16B7" w:rsidRPr="000B0346">
        <w:rPr>
          <w:sz w:val="28"/>
          <w:szCs w:val="28"/>
        </w:rPr>
        <w:t xml:space="preserve">igh </w:t>
      </w:r>
      <w:r w:rsidR="0089798B" w:rsidRPr="000B0346">
        <w:rPr>
          <w:sz w:val="28"/>
          <w:szCs w:val="28"/>
        </w:rPr>
        <w:t>c</w:t>
      </w:r>
      <w:r w:rsidR="00BD16B7" w:rsidRPr="000B0346">
        <w:rPr>
          <w:sz w:val="28"/>
          <w:szCs w:val="28"/>
        </w:rPr>
        <w:t xml:space="preserve">ourt, per Maier-Frawley J, dismissed the main application with costs, including those of two counsel and granted </w:t>
      </w:r>
      <w:r w:rsidR="001303B1" w:rsidRPr="000B0346">
        <w:rPr>
          <w:sz w:val="28"/>
          <w:szCs w:val="28"/>
        </w:rPr>
        <w:t xml:space="preserve">an order in terms of </w:t>
      </w:r>
      <w:r w:rsidR="005F79B6" w:rsidRPr="000B0346">
        <w:rPr>
          <w:sz w:val="28"/>
          <w:szCs w:val="28"/>
        </w:rPr>
        <w:t xml:space="preserve">prayers </w:t>
      </w:r>
      <w:r w:rsidR="00D67C2C" w:rsidRPr="000B0346">
        <w:rPr>
          <w:sz w:val="28"/>
          <w:szCs w:val="28"/>
        </w:rPr>
        <w:t xml:space="preserve">2 to </w:t>
      </w:r>
      <w:r w:rsidR="00481498" w:rsidRPr="000B0346">
        <w:rPr>
          <w:sz w:val="28"/>
          <w:szCs w:val="28"/>
        </w:rPr>
        <w:t>5</w:t>
      </w:r>
      <w:r w:rsidR="00D67C2C" w:rsidRPr="000B0346">
        <w:rPr>
          <w:sz w:val="28"/>
          <w:szCs w:val="28"/>
        </w:rPr>
        <w:t xml:space="preserve"> inclusive of the</w:t>
      </w:r>
      <w:r w:rsidR="00BD16B7" w:rsidRPr="000B0346">
        <w:rPr>
          <w:sz w:val="28"/>
          <w:szCs w:val="28"/>
        </w:rPr>
        <w:t xml:space="preserve"> counter-application</w:t>
      </w:r>
      <w:r w:rsidR="00BC7B6B" w:rsidRPr="000B0346">
        <w:rPr>
          <w:sz w:val="28"/>
          <w:szCs w:val="28"/>
        </w:rPr>
        <w:t xml:space="preserve">. </w:t>
      </w:r>
      <w:r w:rsidR="007B05C5" w:rsidRPr="000B0346">
        <w:rPr>
          <w:sz w:val="28"/>
          <w:szCs w:val="28"/>
        </w:rPr>
        <w:t xml:space="preserve">She also granted </w:t>
      </w:r>
      <w:r w:rsidR="00627B3F" w:rsidRPr="000B0346">
        <w:rPr>
          <w:sz w:val="28"/>
          <w:szCs w:val="28"/>
        </w:rPr>
        <w:t xml:space="preserve">an </w:t>
      </w:r>
      <w:r w:rsidR="007B05C5" w:rsidRPr="000B0346">
        <w:rPr>
          <w:sz w:val="28"/>
          <w:szCs w:val="28"/>
        </w:rPr>
        <w:t xml:space="preserve">order </w:t>
      </w:r>
      <w:r w:rsidR="003853E1" w:rsidRPr="000B0346">
        <w:rPr>
          <w:sz w:val="28"/>
          <w:szCs w:val="28"/>
        </w:rPr>
        <w:t>i</w:t>
      </w:r>
      <w:r w:rsidR="007B05C5" w:rsidRPr="000B0346">
        <w:rPr>
          <w:sz w:val="28"/>
          <w:szCs w:val="28"/>
        </w:rPr>
        <w:t xml:space="preserve">n the counter-application </w:t>
      </w:r>
      <w:r w:rsidR="00D06D8C" w:rsidRPr="000B0346">
        <w:rPr>
          <w:sz w:val="28"/>
          <w:szCs w:val="28"/>
        </w:rPr>
        <w:t>t</w:t>
      </w:r>
      <w:r w:rsidR="007B05C5" w:rsidRPr="000B0346">
        <w:rPr>
          <w:sz w:val="28"/>
          <w:szCs w:val="28"/>
        </w:rPr>
        <w:t xml:space="preserve">hat </w:t>
      </w:r>
      <w:r w:rsidR="00D06D8C" w:rsidRPr="000B0346">
        <w:rPr>
          <w:sz w:val="28"/>
          <w:szCs w:val="28"/>
        </w:rPr>
        <w:t>‘[</w:t>
      </w:r>
      <w:r w:rsidR="007B05C5" w:rsidRPr="000B0346">
        <w:rPr>
          <w:sz w:val="28"/>
          <w:szCs w:val="28"/>
        </w:rPr>
        <w:t>t</w:t>
      </w:r>
      <w:r w:rsidR="00D06D8C" w:rsidRPr="000B0346">
        <w:rPr>
          <w:sz w:val="28"/>
          <w:szCs w:val="28"/>
        </w:rPr>
        <w:t>]</w:t>
      </w:r>
      <w:r w:rsidR="007B05C5" w:rsidRPr="000B0346">
        <w:rPr>
          <w:sz w:val="28"/>
          <w:szCs w:val="28"/>
        </w:rPr>
        <w:t>he first to fifth applicants are ordered to pay the costs of the counter-application on an attorney and client scale, such costs to include the costs of two counsel</w:t>
      </w:r>
      <w:r w:rsidR="004533C6" w:rsidRPr="000B0346">
        <w:rPr>
          <w:sz w:val="28"/>
          <w:szCs w:val="28"/>
        </w:rPr>
        <w:t>’</w:t>
      </w:r>
      <w:r w:rsidR="007B05C5" w:rsidRPr="000B0346">
        <w:rPr>
          <w:sz w:val="28"/>
          <w:szCs w:val="28"/>
        </w:rPr>
        <w:t xml:space="preserve">. </w:t>
      </w:r>
      <w:r w:rsidR="00BD16B7" w:rsidRPr="000B0346">
        <w:rPr>
          <w:sz w:val="28"/>
          <w:szCs w:val="28"/>
        </w:rPr>
        <w:t xml:space="preserve">This appeal is with her leave. </w:t>
      </w:r>
    </w:p>
    <w:p w14:paraId="342850C4" w14:textId="77777777" w:rsidR="00F573DB" w:rsidRPr="00F423A8" w:rsidRDefault="00F573DB" w:rsidP="00F573DB">
      <w:pPr>
        <w:pStyle w:val="ListParagraph"/>
        <w:ind w:left="0"/>
        <w:rPr>
          <w:sz w:val="28"/>
          <w:szCs w:val="28"/>
        </w:rPr>
      </w:pPr>
    </w:p>
    <w:p w14:paraId="67EF9620" w14:textId="14E44D3E" w:rsidR="005F05FD" w:rsidRPr="000B0346" w:rsidRDefault="000B0346" w:rsidP="000B0346">
      <w:pPr>
        <w:rPr>
          <w:sz w:val="28"/>
          <w:szCs w:val="28"/>
        </w:rPr>
      </w:pPr>
      <w:r w:rsidRPr="00F423A8">
        <w:rPr>
          <w:sz w:val="28"/>
          <w:szCs w:val="28"/>
        </w:rPr>
        <w:t>[6]</w:t>
      </w:r>
      <w:r w:rsidRPr="00F423A8">
        <w:rPr>
          <w:sz w:val="28"/>
          <w:szCs w:val="28"/>
        </w:rPr>
        <w:tab/>
      </w:r>
      <w:r w:rsidR="008161B6" w:rsidRPr="000B0346">
        <w:rPr>
          <w:sz w:val="28"/>
          <w:szCs w:val="28"/>
        </w:rPr>
        <w:t xml:space="preserve">It is necessary to </w:t>
      </w:r>
      <w:r w:rsidR="001E5524" w:rsidRPr="000B0346">
        <w:rPr>
          <w:sz w:val="28"/>
          <w:szCs w:val="28"/>
        </w:rPr>
        <w:t xml:space="preserve">sketch the </w:t>
      </w:r>
      <w:r w:rsidR="00A70D78" w:rsidRPr="000B0346">
        <w:rPr>
          <w:sz w:val="28"/>
          <w:szCs w:val="28"/>
        </w:rPr>
        <w:t>sequence</w:t>
      </w:r>
      <w:r w:rsidR="001E5524" w:rsidRPr="000B0346">
        <w:rPr>
          <w:sz w:val="28"/>
          <w:szCs w:val="28"/>
        </w:rPr>
        <w:t xml:space="preserve"> of events in some </w:t>
      </w:r>
      <w:r w:rsidR="003244CD" w:rsidRPr="000B0346">
        <w:rPr>
          <w:sz w:val="28"/>
          <w:szCs w:val="28"/>
        </w:rPr>
        <w:t xml:space="preserve">detail. </w:t>
      </w:r>
      <w:r w:rsidR="00D4722D" w:rsidRPr="000B0346">
        <w:rPr>
          <w:sz w:val="28"/>
          <w:szCs w:val="28"/>
        </w:rPr>
        <w:t>A</w:t>
      </w:r>
      <w:r w:rsidR="007705B8" w:rsidRPr="000B0346">
        <w:rPr>
          <w:sz w:val="28"/>
          <w:szCs w:val="28"/>
        </w:rPr>
        <w:t xml:space="preserve">fter </w:t>
      </w:r>
      <w:r w:rsidR="002740B4" w:rsidRPr="000B0346">
        <w:rPr>
          <w:sz w:val="28"/>
          <w:szCs w:val="28"/>
        </w:rPr>
        <w:t>the liquidators requested that the Ilima shareholding be valued</w:t>
      </w:r>
      <w:r w:rsidR="007705B8" w:rsidRPr="000B0346">
        <w:rPr>
          <w:sz w:val="28"/>
          <w:szCs w:val="28"/>
        </w:rPr>
        <w:t>,</w:t>
      </w:r>
      <w:r w:rsidR="002740B4" w:rsidRPr="000B0346">
        <w:rPr>
          <w:sz w:val="28"/>
          <w:szCs w:val="28"/>
        </w:rPr>
        <w:t xml:space="preserve"> Strategic</w:t>
      </w:r>
      <w:r w:rsidR="005F05FD" w:rsidRPr="000B0346">
        <w:rPr>
          <w:sz w:val="28"/>
          <w:szCs w:val="28"/>
        </w:rPr>
        <w:t xml:space="preserve"> appointed Mazars Corporate Finance (Pty) Ltd (Mazars) to </w:t>
      </w:r>
      <w:r w:rsidR="00064150" w:rsidRPr="000B0346">
        <w:rPr>
          <w:sz w:val="28"/>
          <w:szCs w:val="28"/>
        </w:rPr>
        <w:t>do so</w:t>
      </w:r>
      <w:r w:rsidR="002740B4" w:rsidRPr="000B0346">
        <w:rPr>
          <w:sz w:val="28"/>
          <w:szCs w:val="28"/>
        </w:rPr>
        <w:t>.</w:t>
      </w:r>
      <w:r w:rsidR="005F05FD" w:rsidRPr="000B0346">
        <w:rPr>
          <w:sz w:val="28"/>
          <w:szCs w:val="28"/>
        </w:rPr>
        <w:t xml:space="preserve"> On 27</w:t>
      </w:r>
      <w:r w:rsidR="00064150" w:rsidRPr="000B0346">
        <w:rPr>
          <w:sz w:val="28"/>
          <w:szCs w:val="28"/>
        </w:rPr>
        <w:t> </w:t>
      </w:r>
      <w:r w:rsidR="005F05FD" w:rsidRPr="000B0346">
        <w:rPr>
          <w:sz w:val="28"/>
          <w:szCs w:val="28"/>
        </w:rPr>
        <w:t>May</w:t>
      </w:r>
      <w:r w:rsidR="00064150" w:rsidRPr="000B0346">
        <w:rPr>
          <w:sz w:val="28"/>
          <w:szCs w:val="28"/>
        </w:rPr>
        <w:t> </w:t>
      </w:r>
      <w:r w:rsidR="005F05FD" w:rsidRPr="000B0346">
        <w:rPr>
          <w:sz w:val="28"/>
          <w:szCs w:val="28"/>
        </w:rPr>
        <w:t>2014, Mazars completed the valuation</w:t>
      </w:r>
      <w:r w:rsidR="003B5063" w:rsidRPr="000B0346">
        <w:rPr>
          <w:sz w:val="28"/>
          <w:szCs w:val="28"/>
        </w:rPr>
        <w:t>.</w:t>
      </w:r>
      <w:r w:rsidR="0027191D" w:rsidRPr="000B0346">
        <w:rPr>
          <w:sz w:val="28"/>
          <w:szCs w:val="28"/>
        </w:rPr>
        <w:t xml:space="preserve"> It was performed </w:t>
      </w:r>
      <w:r w:rsidR="00291C24" w:rsidRPr="000B0346">
        <w:rPr>
          <w:sz w:val="28"/>
          <w:szCs w:val="28"/>
        </w:rPr>
        <w:t xml:space="preserve">according to </w:t>
      </w:r>
      <w:r w:rsidR="00E970A3" w:rsidRPr="000B0346">
        <w:rPr>
          <w:sz w:val="28"/>
          <w:szCs w:val="28"/>
        </w:rPr>
        <w:t>the provisions of a disputed shareholders’ agreement (the impugned shareholders’ agreement)</w:t>
      </w:r>
      <w:r w:rsidR="002740B4" w:rsidRPr="000B0346">
        <w:rPr>
          <w:sz w:val="28"/>
          <w:szCs w:val="28"/>
        </w:rPr>
        <w:t xml:space="preserve">. A copy </w:t>
      </w:r>
      <w:r w:rsidR="00B22F1F" w:rsidRPr="000B0346">
        <w:rPr>
          <w:sz w:val="28"/>
          <w:szCs w:val="28"/>
        </w:rPr>
        <w:t xml:space="preserve">of the valuation </w:t>
      </w:r>
      <w:r w:rsidR="002740B4" w:rsidRPr="000B0346">
        <w:rPr>
          <w:sz w:val="28"/>
          <w:szCs w:val="28"/>
        </w:rPr>
        <w:t>was</w:t>
      </w:r>
      <w:r w:rsidR="005F05FD" w:rsidRPr="000B0346">
        <w:rPr>
          <w:sz w:val="28"/>
          <w:szCs w:val="28"/>
        </w:rPr>
        <w:t xml:space="preserve"> furnished to the liquidators on</w:t>
      </w:r>
      <w:r w:rsidR="00A70D78" w:rsidRPr="000B0346">
        <w:rPr>
          <w:sz w:val="28"/>
          <w:szCs w:val="28"/>
        </w:rPr>
        <w:t>ly in August</w:t>
      </w:r>
      <w:r w:rsidR="005F05FD" w:rsidRPr="000B0346">
        <w:rPr>
          <w:sz w:val="28"/>
          <w:szCs w:val="28"/>
        </w:rPr>
        <w:t> 2014</w:t>
      </w:r>
      <w:r w:rsidR="00620C81" w:rsidRPr="000B0346">
        <w:rPr>
          <w:sz w:val="28"/>
          <w:szCs w:val="28"/>
        </w:rPr>
        <w:t xml:space="preserve">. </w:t>
      </w:r>
      <w:r w:rsidR="007705B8" w:rsidRPr="000B0346">
        <w:rPr>
          <w:sz w:val="28"/>
          <w:szCs w:val="28"/>
        </w:rPr>
        <w:t>D</w:t>
      </w:r>
      <w:r w:rsidR="00620C81" w:rsidRPr="000B0346">
        <w:rPr>
          <w:sz w:val="28"/>
          <w:szCs w:val="28"/>
        </w:rPr>
        <w:t xml:space="preserve">ebate ensued </w:t>
      </w:r>
      <w:r w:rsidR="007705B8" w:rsidRPr="000B0346">
        <w:rPr>
          <w:sz w:val="28"/>
          <w:szCs w:val="28"/>
        </w:rPr>
        <w:t>concerning</w:t>
      </w:r>
      <w:r w:rsidR="00620C81" w:rsidRPr="000B0346">
        <w:rPr>
          <w:sz w:val="28"/>
          <w:szCs w:val="28"/>
        </w:rPr>
        <w:t xml:space="preserve"> the</w:t>
      </w:r>
      <w:r w:rsidR="007B6EA1" w:rsidRPr="000B0346">
        <w:rPr>
          <w:sz w:val="28"/>
          <w:szCs w:val="28"/>
        </w:rPr>
        <w:t xml:space="preserve"> valuation.</w:t>
      </w:r>
      <w:r w:rsidR="00620C81" w:rsidRPr="000B0346">
        <w:rPr>
          <w:sz w:val="28"/>
          <w:szCs w:val="28"/>
        </w:rPr>
        <w:t xml:space="preserve"> </w:t>
      </w:r>
      <w:r w:rsidR="007705B8" w:rsidRPr="000B0346">
        <w:rPr>
          <w:sz w:val="28"/>
          <w:szCs w:val="28"/>
        </w:rPr>
        <w:t>The</w:t>
      </w:r>
      <w:r w:rsidR="0079209C" w:rsidRPr="000B0346">
        <w:rPr>
          <w:sz w:val="28"/>
          <w:szCs w:val="28"/>
        </w:rPr>
        <w:t xml:space="preserve"> liquidators</w:t>
      </w:r>
      <w:r w:rsidR="007705B8" w:rsidRPr="000B0346">
        <w:rPr>
          <w:sz w:val="28"/>
          <w:szCs w:val="28"/>
        </w:rPr>
        <w:t xml:space="preserve"> were</w:t>
      </w:r>
      <w:r w:rsidR="0079209C" w:rsidRPr="000B0346">
        <w:rPr>
          <w:sz w:val="28"/>
          <w:szCs w:val="28"/>
        </w:rPr>
        <w:t xml:space="preserve"> not satisfied</w:t>
      </w:r>
      <w:r w:rsidR="007705B8" w:rsidRPr="000B0346">
        <w:rPr>
          <w:sz w:val="28"/>
          <w:szCs w:val="28"/>
        </w:rPr>
        <w:t xml:space="preserve"> and</w:t>
      </w:r>
      <w:r w:rsidR="005F05FD" w:rsidRPr="000B0346">
        <w:rPr>
          <w:sz w:val="28"/>
          <w:szCs w:val="28"/>
        </w:rPr>
        <w:t xml:space="preserve"> rejected </w:t>
      </w:r>
      <w:r w:rsidR="0079209C" w:rsidRPr="000B0346">
        <w:rPr>
          <w:sz w:val="28"/>
          <w:szCs w:val="28"/>
        </w:rPr>
        <w:t xml:space="preserve">it </w:t>
      </w:r>
      <w:r w:rsidR="005F05FD" w:rsidRPr="000B0346">
        <w:rPr>
          <w:sz w:val="28"/>
          <w:szCs w:val="28"/>
        </w:rPr>
        <w:t>on 14</w:t>
      </w:r>
      <w:r w:rsidR="002740B4" w:rsidRPr="000B0346">
        <w:rPr>
          <w:sz w:val="28"/>
          <w:szCs w:val="28"/>
        </w:rPr>
        <w:t> </w:t>
      </w:r>
      <w:r w:rsidR="005F05FD" w:rsidRPr="000B0346">
        <w:rPr>
          <w:sz w:val="28"/>
          <w:szCs w:val="28"/>
        </w:rPr>
        <w:t>November</w:t>
      </w:r>
      <w:r w:rsidR="002740B4" w:rsidRPr="000B0346">
        <w:rPr>
          <w:sz w:val="28"/>
          <w:szCs w:val="28"/>
        </w:rPr>
        <w:t> </w:t>
      </w:r>
      <w:r w:rsidR="005F05FD" w:rsidRPr="000B0346">
        <w:rPr>
          <w:sz w:val="28"/>
          <w:szCs w:val="28"/>
        </w:rPr>
        <w:t>2014.</w:t>
      </w:r>
    </w:p>
    <w:p w14:paraId="1D560964" w14:textId="77777777" w:rsidR="005F05FD" w:rsidRPr="00F423A8" w:rsidRDefault="005F05FD" w:rsidP="005F05FD">
      <w:pPr>
        <w:pStyle w:val="ListParagraph"/>
        <w:ind w:left="0"/>
        <w:rPr>
          <w:sz w:val="28"/>
          <w:szCs w:val="28"/>
        </w:rPr>
      </w:pPr>
    </w:p>
    <w:p w14:paraId="13088630" w14:textId="43DF72D4" w:rsidR="0003374E" w:rsidRPr="000B0346" w:rsidRDefault="000B0346" w:rsidP="000B0346">
      <w:pPr>
        <w:rPr>
          <w:sz w:val="28"/>
          <w:szCs w:val="28"/>
        </w:rPr>
      </w:pPr>
      <w:r w:rsidRPr="00F423A8">
        <w:rPr>
          <w:sz w:val="28"/>
          <w:szCs w:val="28"/>
        </w:rPr>
        <w:t>[7]</w:t>
      </w:r>
      <w:r w:rsidRPr="00F423A8">
        <w:rPr>
          <w:sz w:val="28"/>
          <w:szCs w:val="28"/>
        </w:rPr>
        <w:tab/>
      </w:r>
      <w:r w:rsidR="005B41F2" w:rsidRPr="000B0346">
        <w:rPr>
          <w:sz w:val="28"/>
          <w:szCs w:val="28"/>
        </w:rPr>
        <w:t xml:space="preserve">On 23 January 2015, the liquidators caused a subpoena to be issued against </w:t>
      </w:r>
      <w:r w:rsidR="00767E89" w:rsidRPr="000B0346">
        <w:rPr>
          <w:sz w:val="28"/>
          <w:szCs w:val="28"/>
        </w:rPr>
        <w:t>Mr Diliza</w:t>
      </w:r>
      <w:r w:rsidR="005B41F2" w:rsidRPr="000B0346">
        <w:rPr>
          <w:sz w:val="28"/>
          <w:szCs w:val="28"/>
        </w:rPr>
        <w:t xml:space="preserve">, calling for </w:t>
      </w:r>
      <w:r w:rsidR="007705B8" w:rsidRPr="000B0346">
        <w:rPr>
          <w:sz w:val="28"/>
          <w:szCs w:val="28"/>
        </w:rPr>
        <w:t>certain</w:t>
      </w:r>
      <w:r w:rsidR="005B41F2" w:rsidRPr="000B0346">
        <w:rPr>
          <w:sz w:val="28"/>
          <w:szCs w:val="28"/>
        </w:rPr>
        <w:t xml:space="preserve"> documents. On 5 June 2015, the liquidators prepared and submitted to </w:t>
      </w:r>
      <w:r w:rsidR="00664F19" w:rsidRPr="000B0346">
        <w:rPr>
          <w:sz w:val="28"/>
          <w:szCs w:val="28"/>
        </w:rPr>
        <w:t>S</w:t>
      </w:r>
      <w:r w:rsidR="00BC7B6B" w:rsidRPr="000B0346">
        <w:rPr>
          <w:sz w:val="28"/>
          <w:szCs w:val="28"/>
        </w:rPr>
        <w:t>trategic</w:t>
      </w:r>
      <w:r w:rsidR="005B41F2" w:rsidRPr="000B0346">
        <w:rPr>
          <w:sz w:val="28"/>
          <w:szCs w:val="28"/>
        </w:rPr>
        <w:t xml:space="preserve"> and its shareholders an offer to </w:t>
      </w:r>
      <w:r w:rsidR="007705B8" w:rsidRPr="000B0346">
        <w:rPr>
          <w:sz w:val="28"/>
          <w:szCs w:val="28"/>
        </w:rPr>
        <w:t>sell</w:t>
      </w:r>
      <w:r w:rsidR="005B41F2" w:rsidRPr="000B0346">
        <w:rPr>
          <w:sz w:val="28"/>
          <w:szCs w:val="28"/>
        </w:rPr>
        <w:t xml:space="preserve"> the </w:t>
      </w:r>
      <w:r w:rsidR="00340B28" w:rsidRPr="000B0346">
        <w:rPr>
          <w:sz w:val="28"/>
          <w:szCs w:val="28"/>
        </w:rPr>
        <w:t xml:space="preserve">Ilima </w:t>
      </w:r>
      <w:r w:rsidR="005B41F2" w:rsidRPr="000B0346">
        <w:rPr>
          <w:sz w:val="28"/>
          <w:szCs w:val="28"/>
        </w:rPr>
        <w:t xml:space="preserve">shareholding for an amount of R100 million. This value had been arrived at </w:t>
      </w:r>
      <w:r w:rsidR="005D1244" w:rsidRPr="000B0346">
        <w:rPr>
          <w:sz w:val="28"/>
          <w:szCs w:val="28"/>
        </w:rPr>
        <w:t>by Mr</w:t>
      </w:r>
      <w:r w:rsidR="00B847AC" w:rsidRPr="000B0346">
        <w:rPr>
          <w:sz w:val="28"/>
          <w:szCs w:val="28"/>
        </w:rPr>
        <w:t> </w:t>
      </w:r>
      <w:r w:rsidR="005D1244" w:rsidRPr="000B0346">
        <w:rPr>
          <w:sz w:val="28"/>
          <w:szCs w:val="28"/>
        </w:rPr>
        <w:t xml:space="preserve">Peter Zeelie, a </w:t>
      </w:r>
      <w:r w:rsidR="00CA5EC0" w:rsidRPr="000B0346">
        <w:rPr>
          <w:sz w:val="28"/>
          <w:szCs w:val="28"/>
        </w:rPr>
        <w:t>c</w:t>
      </w:r>
      <w:r w:rsidR="005D1244" w:rsidRPr="000B0346">
        <w:rPr>
          <w:sz w:val="28"/>
          <w:szCs w:val="28"/>
        </w:rPr>
        <w:t xml:space="preserve">hartered </w:t>
      </w:r>
      <w:r w:rsidR="00CA5EC0" w:rsidRPr="000B0346">
        <w:rPr>
          <w:sz w:val="28"/>
          <w:szCs w:val="28"/>
        </w:rPr>
        <w:t>a</w:t>
      </w:r>
      <w:r w:rsidR="005D1244" w:rsidRPr="000B0346">
        <w:rPr>
          <w:sz w:val="28"/>
          <w:szCs w:val="28"/>
        </w:rPr>
        <w:t>ccountant appointed by the liquidators</w:t>
      </w:r>
      <w:r w:rsidR="00A70D78" w:rsidRPr="000B0346">
        <w:rPr>
          <w:sz w:val="28"/>
          <w:szCs w:val="28"/>
        </w:rPr>
        <w:t>.</w:t>
      </w:r>
      <w:r w:rsidR="005B41F2" w:rsidRPr="000B0346">
        <w:rPr>
          <w:sz w:val="28"/>
          <w:szCs w:val="28"/>
        </w:rPr>
        <w:t xml:space="preserve"> </w:t>
      </w:r>
      <w:r w:rsidR="00664F19" w:rsidRPr="000B0346">
        <w:rPr>
          <w:sz w:val="28"/>
          <w:szCs w:val="28"/>
        </w:rPr>
        <w:t>S</w:t>
      </w:r>
      <w:r w:rsidR="00BC7B6B" w:rsidRPr="000B0346">
        <w:rPr>
          <w:sz w:val="28"/>
          <w:szCs w:val="28"/>
        </w:rPr>
        <w:t>trategic</w:t>
      </w:r>
      <w:r w:rsidR="005B41F2" w:rsidRPr="000B0346">
        <w:rPr>
          <w:sz w:val="28"/>
          <w:szCs w:val="28"/>
        </w:rPr>
        <w:t xml:space="preserve"> contend</w:t>
      </w:r>
      <w:r w:rsidR="00CA3F5C" w:rsidRPr="000B0346">
        <w:rPr>
          <w:sz w:val="28"/>
          <w:szCs w:val="28"/>
        </w:rPr>
        <w:t xml:space="preserve">ed </w:t>
      </w:r>
      <w:r w:rsidR="005B41F2" w:rsidRPr="000B0346">
        <w:rPr>
          <w:sz w:val="28"/>
          <w:szCs w:val="28"/>
        </w:rPr>
        <w:t>that the valuation was inflated</w:t>
      </w:r>
      <w:r w:rsidR="00CA3F5C" w:rsidRPr="000B0346">
        <w:rPr>
          <w:sz w:val="28"/>
          <w:szCs w:val="28"/>
        </w:rPr>
        <w:t xml:space="preserve"> and rejected it</w:t>
      </w:r>
      <w:r w:rsidR="005B41F2" w:rsidRPr="000B0346">
        <w:rPr>
          <w:sz w:val="28"/>
          <w:szCs w:val="28"/>
        </w:rPr>
        <w:t xml:space="preserve">. The </w:t>
      </w:r>
      <w:r w:rsidR="003853E1" w:rsidRPr="000B0346">
        <w:rPr>
          <w:sz w:val="28"/>
          <w:szCs w:val="28"/>
        </w:rPr>
        <w:t xml:space="preserve">Mazars </w:t>
      </w:r>
      <w:r w:rsidR="005B41F2" w:rsidRPr="000B0346">
        <w:rPr>
          <w:sz w:val="28"/>
          <w:szCs w:val="28"/>
        </w:rPr>
        <w:t xml:space="preserve">valuation </w:t>
      </w:r>
      <w:r w:rsidR="00CA3F5C" w:rsidRPr="000B0346">
        <w:rPr>
          <w:sz w:val="28"/>
          <w:szCs w:val="28"/>
        </w:rPr>
        <w:t xml:space="preserve">which had been </w:t>
      </w:r>
      <w:r w:rsidR="005B41F2" w:rsidRPr="000B0346">
        <w:rPr>
          <w:sz w:val="28"/>
          <w:szCs w:val="28"/>
        </w:rPr>
        <w:t xml:space="preserve">provided by </w:t>
      </w:r>
      <w:r w:rsidR="00664F19" w:rsidRPr="000B0346">
        <w:rPr>
          <w:sz w:val="28"/>
          <w:szCs w:val="28"/>
        </w:rPr>
        <w:t>S</w:t>
      </w:r>
      <w:r w:rsidR="00BC7B6B" w:rsidRPr="000B0346">
        <w:rPr>
          <w:sz w:val="28"/>
          <w:szCs w:val="28"/>
        </w:rPr>
        <w:t>trategic</w:t>
      </w:r>
      <w:r w:rsidR="005B41F2" w:rsidRPr="000B0346">
        <w:rPr>
          <w:sz w:val="28"/>
          <w:szCs w:val="28"/>
        </w:rPr>
        <w:t xml:space="preserve"> was based on </w:t>
      </w:r>
      <w:r w:rsidR="00311C44" w:rsidRPr="000B0346">
        <w:rPr>
          <w:sz w:val="28"/>
          <w:szCs w:val="28"/>
        </w:rPr>
        <w:t xml:space="preserve">the impugned </w:t>
      </w:r>
      <w:r w:rsidR="005B41F2" w:rsidRPr="000B0346">
        <w:rPr>
          <w:sz w:val="28"/>
          <w:szCs w:val="28"/>
        </w:rPr>
        <w:t>shareholders</w:t>
      </w:r>
      <w:r w:rsidR="003F0931" w:rsidRPr="000B0346">
        <w:rPr>
          <w:sz w:val="28"/>
          <w:szCs w:val="28"/>
        </w:rPr>
        <w:t>’</w:t>
      </w:r>
      <w:r w:rsidR="005B41F2" w:rsidRPr="000B0346">
        <w:rPr>
          <w:sz w:val="28"/>
          <w:szCs w:val="28"/>
        </w:rPr>
        <w:t xml:space="preserve"> agreement</w:t>
      </w:r>
      <w:r w:rsidR="00CA251F" w:rsidRPr="000B0346">
        <w:rPr>
          <w:sz w:val="28"/>
          <w:szCs w:val="28"/>
        </w:rPr>
        <w:t>.</w:t>
      </w:r>
      <w:r w:rsidR="005B41F2" w:rsidRPr="000B0346">
        <w:rPr>
          <w:sz w:val="28"/>
          <w:szCs w:val="28"/>
        </w:rPr>
        <w:t xml:space="preserve"> Th</w:t>
      </w:r>
      <w:r w:rsidR="00A70D78" w:rsidRPr="000B0346">
        <w:rPr>
          <w:sz w:val="28"/>
          <w:szCs w:val="28"/>
        </w:rPr>
        <w:t>is</w:t>
      </w:r>
      <w:r w:rsidR="005B41F2" w:rsidRPr="000B0346">
        <w:rPr>
          <w:sz w:val="28"/>
          <w:szCs w:val="28"/>
        </w:rPr>
        <w:t xml:space="preserve"> purported to set out the manner in which the </w:t>
      </w:r>
      <w:r w:rsidR="00340B28" w:rsidRPr="000B0346">
        <w:rPr>
          <w:sz w:val="28"/>
          <w:szCs w:val="28"/>
        </w:rPr>
        <w:t xml:space="preserve">Ilima </w:t>
      </w:r>
      <w:r w:rsidR="005B41F2" w:rsidRPr="000B0346">
        <w:rPr>
          <w:sz w:val="28"/>
          <w:szCs w:val="28"/>
        </w:rPr>
        <w:t xml:space="preserve">shareholding would be calculated on liquidation. </w:t>
      </w:r>
      <w:r w:rsidR="00CA251F" w:rsidRPr="000B0346">
        <w:rPr>
          <w:sz w:val="28"/>
          <w:szCs w:val="28"/>
        </w:rPr>
        <w:t xml:space="preserve">Without the knowledge of the liquidators, one of the directors of Strategic was appointed to represent Ilima in this exercise. </w:t>
      </w:r>
      <w:r w:rsidR="00CC2F22" w:rsidRPr="000B0346">
        <w:rPr>
          <w:sz w:val="28"/>
          <w:szCs w:val="28"/>
        </w:rPr>
        <w:t xml:space="preserve">The liquidators </w:t>
      </w:r>
      <w:r w:rsidR="005B41F2" w:rsidRPr="000B0346">
        <w:rPr>
          <w:sz w:val="28"/>
          <w:szCs w:val="28"/>
        </w:rPr>
        <w:t xml:space="preserve">viewed </w:t>
      </w:r>
      <w:r w:rsidR="005B41F2" w:rsidRPr="000B0346">
        <w:rPr>
          <w:sz w:val="28"/>
          <w:szCs w:val="28"/>
        </w:rPr>
        <w:lastRenderedPageBreak/>
        <w:t xml:space="preserve">this as </w:t>
      </w:r>
      <w:r w:rsidR="00CC2F22" w:rsidRPr="000B0346">
        <w:rPr>
          <w:sz w:val="28"/>
          <w:szCs w:val="28"/>
        </w:rPr>
        <w:t xml:space="preserve">an attempt </w:t>
      </w:r>
      <w:r w:rsidR="00CA251F" w:rsidRPr="000B0346">
        <w:rPr>
          <w:sz w:val="28"/>
          <w:szCs w:val="28"/>
        </w:rPr>
        <w:t xml:space="preserve">to </w:t>
      </w:r>
      <w:r w:rsidR="005B41F2" w:rsidRPr="000B0346">
        <w:rPr>
          <w:sz w:val="28"/>
          <w:szCs w:val="28"/>
        </w:rPr>
        <w:t>procur</w:t>
      </w:r>
      <w:r w:rsidR="00CA251F" w:rsidRPr="000B0346">
        <w:rPr>
          <w:sz w:val="28"/>
          <w:szCs w:val="28"/>
        </w:rPr>
        <w:t xml:space="preserve">e </w:t>
      </w:r>
      <w:r w:rsidR="00A70D78" w:rsidRPr="000B0346">
        <w:rPr>
          <w:sz w:val="28"/>
          <w:szCs w:val="28"/>
        </w:rPr>
        <w:t>an</w:t>
      </w:r>
      <w:r w:rsidR="005B41F2" w:rsidRPr="000B0346">
        <w:rPr>
          <w:sz w:val="28"/>
          <w:szCs w:val="28"/>
        </w:rPr>
        <w:t xml:space="preserve"> advantage </w:t>
      </w:r>
      <w:r w:rsidR="00554E67" w:rsidRPr="000B0346">
        <w:rPr>
          <w:sz w:val="28"/>
          <w:szCs w:val="28"/>
        </w:rPr>
        <w:t>for</w:t>
      </w:r>
      <w:r w:rsidR="005B41F2" w:rsidRPr="000B0346">
        <w:rPr>
          <w:sz w:val="28"/>
          <w:szCs w:val="28"/>
        </w:rPr>
        <w:t xml:space="preserve"> </w:t>
      </w:r>
      <w:r w:rsidR="00664F19" w:rsidRPr="000B0346">
        <w:rPr>
          <w:sz w:val="28"/>
          <w:szCs w:val="28"/>
        </w:rPr>
        <w:t>S</w:t>
      </w:r>
      <w:r w:rsidR="00BC7B6B" w:rsidRPr="000B0346">
        <w:rPr>
          <w:sz w:val="28"/>
          <w:szCs w:val="28"/>
        </w:rPr>
        <w:t>trategic</w:t>
      </w:r>
      <w:r w:rsidR="005B41F2" w:rsidRPr="000B0346">
        <w:rPr>
          <w:sz w:val="28"/>
          <w:szCs w:val="28"/>
        </w:rPr>
        <w:t xml:space="preserve"> and </w:t>
      </w:r>
      <w:r w:rsidR="00A70D78" w:rsidRPr="000B0346">
        <w:rPr>
          <w:sz w:val="28"/>
          <w:szCs w:val="28"/>
        </w:rPr>
        <w:t xml:space="preserve">to </w:t>
      </w:r>
      <w:r w:rsidR="005B41F2" w:rsidRPr="000B0346">
        <w:rPr>
          <w:sz w:val="28"/>
          <w:szCs w:val="28"/>
        </w:rPr>
        <w:t>disadvantag</w:t>
      </w:r>
      <w:r w:rsidR="00A70D78" w:rsidRPr="000B0346">
        <w:rPr>
          <w:sz w:val="28"/>
          <w:szCs w:val="28"/>
        </w:rPr>
        <w:t xml:space="preserve">e </w:t>
      </w:r>
      <w:r w:rsidR="005B41F2" w:rsidRPr="000B0346">
        <w:rPr>
          <w:sz w:val="28"/>
          <w:szCs w:val="28"/>
        </w:rPr>
        <w:t>Ilima and its creditors.</w:t>
      </w:r>
    </w:p>
    <w:p w14:paraId="1AB84D4E" w14:textId="77777777" w:rsidR="005B41F2" w:rsidRPr="00F423A8" w:rsidRDefault="005B41F2" w:rsidP="005B41F2">
      <w:pPr>
        <w:pStyle w:val="ListParagraph"/>
        <w:ind w:left="0"/>
        <w:rPr>
          <w:sz w:val="28"/>
          <w:szCs w:val="28"/>
        </w:rPr>
      </w:pPr>
    </w:p>
    <w:p w14:paraId="23589BAA" w14:textId="4C2DE4DA" w:rsidR="00D73256" w:rsidRPr="000B0346" w:rsidRDefault="000B0346" w:rsidP="000B0346">
      <w:pPr>
        <w:rPr>
          <w:sz w:val="28"/>
          <w:szCs w:val="28"/>
        </w:rPr>
      </w:pPr>
      <w:r w:rsidRPr="00F423A8">
        <w:rPr>
          <w:sz w:val="28"/>
          <w:szCs w:val="28"/>
        </w:rPr>
        <w:t>[8]</w:t>
      </w:r>
      <w:r w:rsidRPr="00F423A8">
        <w:rPr>
          <w:sz w:val="28"/>
          <w:szCs w:val="28"/>
        </w:rPr>
        <w:tab/>
      </w:r>
      <w:r w:rsidR="00D73256" w:rsidRPr="000B0346">
        <w:rPr>
          <w:sz w:val="28"/>
          <w:szCs w:val="28"/>
        </w:rPr>
        <w:t xml:space="preserve">On 11 November 2015, the liquidators brought an application to have the impugned </w:t>
      </w:r>
      <w:r w:rsidR="00554E67" w:rsidRPr="000B0346">
        <w:rPr>
          <w:sz w:val="28"/>
          <w:szCs w:val="28"/>
        </w:rPr>
        <w:t>shareholders</w:t>
      </w:r>
      <w:r w:rsidR="00A07D29" w:rsidRPr="000B0346">
        <w:rPr>
          <w:sz w:val="28"/>
          <w:szCs w:val="28"/>
        </w:rPr>
        <w:t>’</w:t>
      </w:r>
      <w:r w:rsidR="00554E67" w:rsidRPr="000B0346">
        <w:rPr>
          <w:sz w:val="28"/>
          <w:szCs w:val="28"/>
        </w:rPr>
        <w:t xml:space="preserve"> </w:t>
      </w:r>
      <w:r w:rsidR="00D73256" w:rsidRPr="000B0346">
        <w:rPr>
          <w:sz w:val="28"/>
          <w:szCs w:val="28"/>
        </w:rPr>
        <w:t>agreement set aside. On 17 August 2018, Unterhalter J granted a declaration that:</w:t>
      </w:r>
    </w:p>
    <w:p w14:paraId="19589C3B" w14:textId="77777777" w:rsidR="00D73256" w:rsidRPr="00F423A8" w:rsidRDefault="00D73256" w:rsidP="00D73256">
      <w:r w:rsidRPr="00F423A8">
        <w:t>‘[N]o valid or binding shareholders agreement (including but not limited to annexure FA3 to the applicant’s founding affidavit in this application) has been validly concluded between the shareholders of the first respondent’.</w:t>
      </w:r>
    </w:p>
    <w:p w14:paraId="776E443E" w14:textId="25C45001" w:rsidR="00D73256" w:rsidRPr="00F423A8" w:rsidRDefault="00D73256" w:rsidP="00D73256">
      <w:pPr>
        <w:rPr>
          <w:sz w:val="28"/>
          <w:szCs w:val="28"/>
        </w:rPr>
      </w:pPr>
      <w:r w:rsidRPr="00F423A8">
        <w:rPr>
          <w:sz w:val="28"/>
          <w:szCs w:val="28"/>
        </w:rPr>
        <w:t xml:space="preserve">The basis of the judgment was that there was no proof that all the shareholders had consented to the </w:t>
      </w:r>
      <w:r w:rsidR="00A07D29" w:rsidRPr="00F423A8">
        <w:rPr>
          <w:sz w:val="28"/>
          <w:szCs w:val="28"/>
        </w:rPr>
        <w:t xml:space="preserve">impugned shareholders’ </w:t>
      </w:r>
      <w:r w:rsidRPr="00F423A8">
        <w:rPr>
          <w:sz w:val="28"/>
          <w:szCs w:val="28"/>
        </w:rPr>
        <w:t>agreement.</w:t>
      </w:r>
    </w:p>
    <w:p w14:paraId="264CEFEC" w14:textId="77777777" w:rsidR="005B41F2" w:rsidRPr="00F423A8" w:rsidRDefault="005B41F2" w:rsidP="0081454D">
      <w:pPr>
        <w:pStyle w:val="ListParagraph"/>
        <w:ind w:left="0"/>
        <w:rPr>
          <w:sz w:val="28"/>
          <w:szCs w:val="28"/>
        </w:rPr>
      </w:pPr>
    </w:p>
    <w:p w14:paraId="67F24597" w14:textId="2D471D1F" w:rsidR="00BC1109" w:rsidRPr="000B0346" w:rsidRDefault="000B0346" w:rsidP="000B0346">
      <w:pPr>
        <w:rPr>
          <w:sz w:val="28"/>
          <w:szCs w:val="28"/>
        </w:rPr>
      </w:pPr>
      <w:r w:rsidRPr="00F423A8">
        <w:rPr>
          <w:sz w:val="28"/>
          <w:szCs w:val="28"/>
        </w:rPr>
        <w:t>[9]</w:t>
      </w:r>
      <w:r w:rsidRPr="00F423A8">
        <w:rPr>
          <w:sz w:val="28"/>
          <w:szCs w:val="28"/>
        </w:rPr>
        <w:tab/>
      </w:r>
      <w:r w:rsidR="00091F7A" w:rsidRPr="000B0346">
        <w:rPr>
          <w:sz w:val="28"/>
          <w:szCs w:val="28"/>
        </w:rPr>
        <w:t>Th</w:t>
      </w:r>
      <w:r w:rsidR="00787081" w:rsidRPr="000B0346">
        <w:rPr>
          <w:sz w:val="28"/>
          <w:szCs w:val="28"/>
        </w:rPr>
        <w:t>is</w:t>
      </w:r>
      <w:r w:rsidR="00091F7A" w:rsidRPr="000B0346">
        <w:rPr>
          <w:sz w:val="28"/>
          <w:szCs w:val="28"/>
        </w:rPr>
        <w:t xml:space="preserve"> </w:t>
      </w:r>
      <w:r w:rsidR="00703ECB" w:rsidRPr="000B0346">
        <w:rPr>
          <w:sz w:val="28"/>
          <w:szCs w:val="28"/>
        </w:rPr>
        <w:t xml:space="preserve">brought into </w:t>
      </w:r>
      <w:r w:rsidR="00BA29EB" w:rsidRPr="000B0346">
        <w:rPr>
          <w:sz w:val="28"/>
          <w:szCs w:val="28"/>
        </w:rPr>
        <w:t xml:space="preserve">sharp </w:t>
      </w:r>
      <w:r w:rsidR="00703ECB" w:rsidRPr="000B0346">
        <w:rPr>
          <w:sz w:val="28"/>
          <w:szCs w:val="28"/>
        </w:rPr>
        <w:t>focus</w:t>
      </w:r>
      <w:r w:rsidR="00091F7A" w:rsidRPr="000B0346">
        <w:rPr>
          <w:sz w:val="28"/>
          <w:szCs w:val="28"/>
        </w:rPr>
        <w:t xml:space="preserve"> the question of how to arrive at the valu</w:t>
      </w:r>
      <w:r w:rsidR="003853E1" w:rsidRPr="000B0346">
        <w:rPr>
          <w:sz w:val="28"/>
          <w:szCs w:val="28"/>
        </w:rPr>
        <w:t>e</w:t>
      </w:r>
      <w:r w:rsidR="00091F7A" w:rsidRPr="000B0346">
        <w:rPr>
          <w:sz w:val="28"/>
          <w:szCs w:val="28"/>
        </w:rPr>
        <w:t xml:space="preserve"> of the </w:t>
      </w:r>
      <w:r w:rsidR="00703ECB" w:rsidRPr="000B0346">
        <w:rPr>
          <w:sz w:val="28"/>
          <w:szCs w:val="28"/>
        </w:rPr>
        <w:t xml:space="preserve">Ilima </w:t>
      </w:r>
      <w:r w:rsidR="00091F7A" w:rsidRPr="000B0346">
        <w:rPr>
          <w:sz w:val="28"/>
          <w:szCs w:val="28"/>
        </w:rPr>
        <w:t xml:space="preserve">shareholding. </w:t>
      </w:r>
      <w:r w:rsidR="0008656D" w:rsidRPr="000B0346">
        <w:rPr>
          <w:sz w:val="28"/>
          <w:szCs w:val="28"/>
        </w:rPr>
        <w:t xml:space="preserve">The liquidators </w:t>
      </w:r>
      <w:r w:rsidR="00091F7A" w:rsidRPr="000B0346">
        <w:rPr>
          <w:sz w:val="28"/>
          <w:szCs w:val="28"/>
        </w:rPr>
        <w:t xml:space="preserve">criticised the valuation of Mazars </w:t>
      </w:r>
      <w:r w:rsidR="000C432F" w:rsidRPr="000B0346">
        <w:rPr>
          <w:sz w:val="28"/>
          <w:szCs w:val="28"/>
        </w:rPr>
        <w:t xml:space="preserve">based on a report by </w:t>
      </w:r>
      <w:r w:rsidR="00F15FC4" w:rsidRPr="000B0346">
        <w:rPr>
          <w:sz w:val="28"/>
          <w:szCs w:val="28"/>
        </w:rPr>
        <w:t>Mr Zeelie</w:t>
      </w:r>
      <w:r w:rsidR="001C0DBA" w:rsidRPr="000B0346">
        <w:rPr>
          <w:sz w:val="28"/>
          <w:szCs w:val="28"/>
        </w:rPr>
        <w:t>.</w:t>
      </w:r>
      <w:r w:rsidR="007705B8" w:rsidRPr="000B0346">
        <w:rPr>
          <w:sz w:val="28"/>
          <w:szCs w:val="28"/>
        </w:rPr>
        <w:t xml:space="preserve"> S</w:t>
      </w:r>
      <w:r w:rsidR="00F15FC4" w:rsidRPr="000B0346">
        <w:rPr>
          <w:sz w:val="28"/>
          <w:szCs w:val="28"/>
        </w:rPr>
        <w:t>ome criticisms were that</w:t>
      </w:r>
      <w:r w:rsidR="007705B8" w:rsidRPr="000B0346">
        <w:rPr>
          <w:sz w:val="28"/>
          <w:szCs w:val="28"/>
        </w:rPr>
        <w:t>, in the first place,</w:t>
      </w:r>
      <w:r w:rsidR="00F15FC4" w:rsidRPr="000B0346">
        <w:rPr>
          <w:sz w:val="28"/>
          <w:szCs w:val="28"/>
        </w:rPr>
        <w:t xml:space="preserve"> the valuation</w:t>
      </w:r>
      <w:r w:rsidR="00091F7A" w:rsidRPr="000B0346">
        <w:rPr>
          <w:sz w:val="28"/>
          <w:szCs w:val="28"/>
        </w:rPr>
        <w:t xml:space="preserve"> differed markedly from </w:t>
      </w:r>
      <w:r w:rsidR="004C132D" w:rsidRPr="000B0346">
        <w:rPr>
          <w:sz w:val="28"/>
          <w:szCs w:val="28"/>
        </w:rPr>
        <w:t xml:space="preserve">the </w:t>
      </w:r>
      <w:r w:rsidR="00091F7A" w:rsidRPr="000B0346">
        <w:rPr>
          <w:sz w:val="28"/>
          <w:szCs w:val="28"/>
        </w:rPr>
        <w:t xml:space="preserve">one </w:t>
      </w:r>
      <w:r w:rsidR="006C2871" w:rsidRPr="000B0346">
        <w:rPr>
          <w:sz w:val="28"/>
          <w:szCs w:val="28"/>
        </w:rPr>
        <w:t xml:space="preserve">by Mazars </w:t>
      </w:r>
      <w:r w:rsidR="00091F7A" w:rsidRPr="000B0346">
        <w:rPr>
          <w:sz w:val="28"/>
          <w:szCs w:val="28"/>
        </w:rPr>
        <w:t xml:space="preserve">of 18 June 2013 for purposes of acquiring shares of one </w:t>
      </w:r>
      <w:r w:rsidR="000C432F" w:rsidRPr="000B0346">
        <w:rPr>
          <w:sz w:val="28"/>
          <w:szCs w:val="28"/>
        </w:rPr>
        <w:t>Mr </w:t>
      </w:r>
      <w:r w:rsidR="00091F7A" w:rsidRPr="000B0346">
        <w:rPr>
          <w:sz w:val="28"/>
          <w:szCs w:val="28"/>
        </w:rPr>
        <w:t>Manana</w:t>
      </w:r>
      <w:r w:rsidR="00703ECB" w:rsidRPr="000B0346">
        <w:rPr>
          <w:sz w:val="28"/>
          <w:szCs w:val="28"/>
        </w:rPr>
        <w:t xml:space="preserve"> (the Manana agreement)</w:t>
      </w:r>
      <w:r w:rsidR="00091F7A" w:rsidRPr="000B0346">
        <w:rPr>
          <w:sz w:val="28"/>
          <w:szCs w:val="28"/>
        </w:rPr>
        <w:t xml:space="preserve">. </w:t>
      </w:r>
      <w:r w:rsidR="00F15FC4" w:rsidRPr="000B0346">
        <w:rPr>
          <w:sz w:val="28"/>
          <w:szCs w:val="28"/>
        </w:rPr>
        <w:t>In addition, t</w:t>
      </w:r>
      <w:r w:rsidR="00091F7A" w:rsidRPr="000B0346">
        <w:rPr>
          <w:sz w:val="28"/>
          <w:szCs w:val="28"/>
        </w:rPr>
        <w:t xml:space="preserve">he nett asset value of </w:t>
      </w:r>
      <w:r w:rsidR="00664F19" w:rsidRPr="000B0346">
        <w:rPr>
          <w:sz w:val="28"/>
          <w:szCs w:val="28"/>
        </w:rPr>
        <w:t>S</w:t>
      </w:r>
      <w:r w:rsidR="00BC7B6B" w:rsidRPr="000B0346">
        <w:rPr>
          <w:sz w:val="28"/>
          <w:szCs w:val="28"/>
        </w:rPr>
        <w:t>trategic</w:t>
      </w:r>
      <w:r w:rsidR="00091F7A" w:rsidRPr="000B0346">
        <w:rPr>
          <w:sz w:val="28"/>
          <w:szCs w:val="28"/>
        </w:rPr>
        <w:t xml:space="preserve"> of R207 million reported in June 2013 </w:t>
      </w:r>
      <w:r w:rsidR="00F15FC4" w:rsidRPr="000B0346">
        <w:rPr>
          <w:sz w:val="28"/>
          <w:szCs w:val="28"/>
        </w:rPr>
        <w:t>had been</w:t>
      </w:r>
      <w:r w:rsidR="00091F7A" w:rsidRPr="000B0346">
        <w:rPr>
          <w:sz w:val="28"/>
          <w:szCs w:val="28"/>
        </w:rPr>
        <w:t xml:space="preserve"> restated as R550 million in June 2014</w:t>
      </w:r>
      <w:r w:rsidR="00DF573F" w:rsidRPr="000B0346">
        <w:rPr>
          <w:sz w:val="28"/>
          <w:szCs w:val="28"/>
        </w:rPr>
        <w:t>. This</w:t>
      </w:r>
      <w:r w:rsidR="0008656D" w:rsidRPr="000B0346">
        <w:rPr>
          <w:sz w:val="28"/>
          <w:szCs w:val="28"/>
        </w:rPr>
        <w:t xml:space="preserve"> was</w:t>
      </w:r>
      <w:r w:rsidR="00091F7A" w:rsidRPr="000B0346">
        <w:rPr>
          <w:sz w:val="28"/>
          <w:szCs w:val="28"/>
        </w:rPr>
        <w:t xml:space="preserve"> accepted by both the directors and auditors of </w:t>
      </w:r>
      <w:r w:rsidR="00664F19" w:rsidRPr="000B0346">
        <w:rPr>
          <w:sz w:val="28"/>
          <w:szCs w:val="28"/>
        </w:rPr>
        <w:t>S</w:t>
      </w:r>
      <w:r w:rsidR="00BC7B6B" w:rsidRPr="000B0346">
        <w:rPr>
          <w:sz w:val="28"/>
          <w:szCs w:val="28"/>
        </w:rPr>
        <w:t>trategic</w:t>
      </w:r>
      <w:r w:rsidR="00091F7A" w:rsidRPr="000B0346">
        <w:rPr>
          <w:sz w:val="28"/>
          <w:szCs w:val="28"/>
        </w:rPr>
        <w:t xml:space="preserve"> as </w:t>
      </w:r>
      <w:r w:rsidR="00DF573F" w:rsidRPr="000B0346">
        <w:rPr>
          <w:sz w:val="28"/>
          <w:szCs w:val="28"/>
        </w:rPr>
        <w:t>being accurate</w:t>
      </w:r>
      <w:r w:rsidR="00091F7A" w:rsidRPr="000B0346">
        <w:rPr>
          <w:sz w:val="28"/>
          <w:szCs w:val="28"/>
        </w:rPr>
        <w:t>. Mr Zeelie</w:t>
      </w:r>
      <w:r w:rsidR="0008656D" w:rsidRPr="000B0346">
        <w:rPr>
          <w:sz w:val="28"/>
          <w:szCs w:val="28"/>
        </w:rPr>
        <w:t>’s</w:t>
      </w:r>
      <w:r w:rsidR="00091F7A" w:rsidRPr="000B0346">
        <w:rPr>
          <w:sz w:val="28"/>
          <w:szCs w:val="28"/>
        </w:rPr>
        <w:t xml:space="preserve"> valuation for the </w:t>
      </w:r>
      <w:r w:rsidR="000848F2" w:rsidRPr="000B0346">
        <w:rPr>
          <w:sz w:val="28"/>
          <w:szCs w:val="28"/>
        </w:rPr>
        <w:t xml:space="preserve">Ilima </w:t>
      </w:r>
      <w:r w:rsidR="00091F7A" w:rsidRPr="000B0346">
        <w:rPr>
          <w:sz w:val="28"/>
          <w:szCs w:val="28"/>
        </w:rPr>
        <w:t xml:space="preserve">shareholding </w:t>
      </w:r>
      <w:r w:rsidR="000848F2" w:rsidRPr="000B0346">
        <w:rPr>
          <w:sz w:val="28"/>
          <w:szCs w:val="28"/>
        </w:rPr>
        <w:t>w</w:t>
      </w:r>
      <w:r w:rsidR="00091F7A" w:rsidRPr="000B0346">
        <w:rPr>
          <w:sz w:val="28"/>
          <w:szCs w:val="28"/>
        </w:rPr>
        <w:t xml:space="preserve">as between R119 million and R147 million. His criticisms of the valuation of Mazars prompted </w:t>
      </w:r>
      <w:r w:rsidR="00664F19" w:rsidRPr="000B0346">
        <w:rPr>
          <w:sz w:val="28"/>
          <w:szCs w:val="28"/>
        </w:rPr>
        <w:t>S</w:t>
      </w:r>
      <w:r w:rsidR="00BC7B6B" w:rsidRPr="000B0346">
        <w:rPr>
          <w:sz w:val="28"/>
          <w:szCs w:val="28"/>
        </w:rPr>
        <w:t>trategic</w:t>
      </w:r>
      <w:r w:rsidR="00091F7A" w:rsidRPr="000B0346">
        <w:rPr>
          <w:sz w:val="28"/>
          <w:szCs w:val="28"/>
        </w:rPr>
        <w:t xml:space="preserve"> to appoint Price</w:t>
      </w:r>
      <w:r w:rsidR="001C0DBA" w:rsidRPr="000B0346">
        <w:rPr>
          <w:sz w:val="28"/>
          <w:szCs w:val="28"/>
        </w:rPr>
        <w:t>w</w:t>
      </w:r>
      <w:r w:rsidR="00091F7A" w:rsidRPr="000B0346">
        <w:rPr>
          <w:sz w:val="28"/>
          <w:szCs w:val="28"/>
        </w:rPr>
        <w:t xml:space="preserve">aterhouseCoopers (PWC) to provide a valuation. </w:t>
      </w:r>
      <w:r w:rsidR="000848F2" w:rsidRPr="000B0346">
        <w:rPr>
          <w:sz w:val="28"/>
          <w:szCs w:val="28"/>
        </w:rPr>
        <w:t xml:space="preserve">The valuation was completed in 2016. </w:t>
      </w:r>
      <w:r w:rsidR="00A77DCE" w:rsidRPr="000B0346">
        <w:rPr>
          <w:sz w:val="28"/>
          <w:szCs w:val="28"/>
        </w:rPr>
        <w:t xml:space="preserve">However, </w:t>
      </w:r>
      <w:r w:rsidR="000848F2" w:rsidRPr="000B0346">
        <w:rPr>
          <w:sz w:val="28"/>
          <w:szCs w:val="28"/>
        </w:rPr>
        <w:t>i</w:t>
      </w:r>
      <w:r w:rsidR="00A77DCE" w:rsidRPr="000B0346">
        <w:rPr>
          <w:sz w:val="28"/>
          <w:szCs w:val="28"/>
        </w:rPr>
        <w:t>t</w:t>
      </w:r>
      <w:r w:rsidR="000848F2" w:rsidRPr="000B0346">
        <w:rPr>
          <w:sz w:val="28"/>
          <w:szCs w:val="28"/>
        </w:rPr>
        <w:t>, too,</w:t>
      </w:r>
      <w:r w:rsidR="00091F7A" w:rsidRPr="000B0346">
        <w:rPr>
          <w:sz w:val="28"/>
          <w:szCs w:val="28"/>
        </w:rPr>
        <w:t xml:space="preserve"> was done on the basis of the impugned </w:t>
      </w:r>
      <w:r w:rsidR="00A77DCE" w:rsidRPr="000B0346">
        <w:rPr>
          <w:sz w:val="28"/>
          <w:szCs w:val="28"/>
        </w:rPr>
        <w:t>shareholders</w:t>
      </w:r>
      <w:r w:rsidR="000848F2" w:rsidRPr="000B0346">
        <w:rPr>
          <w:sz w:val="28"/>
          <w:szCs w:val="28"/>
        </w:rPr>
        <w:t>’</w:t>
      </w:r>
      <w:r w:rsidR="00A77DCE" w:rsidRPr="000B0346">
        <w:rPr>
          <w:sz w:val="28"/>
          <w:szCs w:val="28"/>
        </w:rPr>
        <w:t xml:space="preserve"> </w:t>
      </w:r>
      <w:r w:rsidR="00091F7A" w:rsidRPr="000B0346">
        <w:rPr>
          <w:sz w:val="28"/>
          <w:szCs w:val="28"/>
        </w:rPr>
        <w:t xml:space="preserve">agreement. It concluded that the value of </w:t>
      </w:r>
      <w:r w:rsidR="00826E21" w:rsidRPr="000B0346">
        <w:rPr>
          <w:sz w:val="28"/>
          <w:szCs w:val="28"/>
        </w:rPr>
        <w:t xml:space="preserve">the </w:t>
      </w:r>
      <w:r w:rsidR="00421D45" w:rsidRPr="000B0346">
        <w:rPr>
          <w:sz w:val="28"/>
          <w:szCs w:val="28"/>
        </w:rPr>
        <w:t xml:space="preserve">11.784 percent </w:t>
      </w:r>
      <w:r w:rsidR="00091F7A" w:rsidRPr="000B0346">
        <w:rPr>
          <w:sz w:val="28"/>
          <w:szCs w:val="28"/>
        </w:rPr>
        <w:t>Ilima shareholding was R8.1 million.</w:t>
      </w:r>
      <w:r w:rsidR="00826E21" w:rsidRPr="000B0346">
        <w:rPr>
          <w:sz w:val="28"/>
          <w:szCs w:val="28"/>
        </w:rPr>
        <w:t xml:space="preserve"> </w:t>
      </w:r>
      <w:r w:rsidR="00015BA6" w:rsidRPr="000B0346">
        <w:rPr>
          <w:sz w:val="28"/>
          <w:szCs w:val="28"/>
        </w:rPr>
        <w:t>In contrast,</w:t>
      </w:r>
      <w:r w:rsidR="00826E21" w:rsidRPr="000B0346">
        <w:rPr>
          <w:sz w:val="28"/>
          <w:szCs w:val="28"/>
        </w:rPr>
        <w:t xml:space="preserve"> the value of Mr Manana’s </w:t>
      </w:r>
      <w:r w:rsidR="006163C9" w:rsidRPr="000B0346">
        <w:rPr>
          <w:sz w:val="28"/>
          <w:szCs w:val="28"/>
        </w:rPr>
        <w:t>2.3</w:t>
      </w:r>
      <w:r w:rsidR="00F0664E" w:rsidRPr="000B0346">
        <w:rPr>
          <w:sz w:val="28"/>
          <w:szCs w:val="28"/>
        </w:rPr>
        <w:t> </w:t>
      </w:r>
      <w:r w:rsidR="006163C9" w:rsidRPr="000B0346">
        <w:rPr>
          <w:sz w:val="28"/>
          <w:szCs w:val="28"/>
        </w:rPr>
        <w:t>percent shareholding</w:t>
      </w:r>
      <w:r w:rsidR="00015BA6" w:rsidRPr="000B0346">
        <w:rPr>
          <w:sz w:val="28"/>
          <w:szCs w:val="28"/>
        </w:rPr>
        <w:t xml:space="preserve"> had been assessed in June 2013</w:t>
      </w:r>
      <w:r w:rsidR="00CC2F22" w:rsidRPr="000B0346">
        <w:rPr>
          <w:sz w:val="28"/>
          <w:szCs w:val="28"/>
        </w:rPr>
        <w:t>, prior to the restatement of the nett asset value of Strategic,</w:t>
      </w:r>
      <w:r w:rsidR="00015BA6" w:rsidRPr="000B0346">
        <w:rPr>
          <w:sz w:val="28"/>
          <w:szCs w:val="28"/>
        </w:rPr>
        <w:t xml:space="preserve"> as R7.52 million.</w:t>
      </w:r>
    </w:p>
    <w:p w14:paraId="6CAFA693" w14:textId="67710B37" w:rsidR="001E1CA9" w:rsidRPr="000B0346" w:rsidRDefault="000B0346" w:rsidP="000B0346">
      <w:pPr>
        <w:rPr>
          <w:sz w:val="28"/>
          <w:szCs w:val="28"/>
        </w:rPr>
      </w:pPr>
      <w:r w:rsidRPr="00F423A8">
        <w:rPr>
          <w:sz w:val="28"/>
          <w:szCs w:val="28"/>
        </w:rPr>
        <w:lastRenderedPageBreak/>
        <w:t>[10]</w:t>
      </w:r>
      <w:r w:rsidRPr="00F423A8">
        <w:rPr>
          <w:sz w:val="28"/>
          <w:szCs w:val="28"/>
        </w:rPr>
        <w:tab/>
      </w:r>
      <w:r w:rsidR="00664F19" w:rsidRPr="000B0346">
        <w:rPr>
          <w:sz w:val="28"/>
          <w:szCs w:val="28"/>
        </w:rPr>
        <w:t>S</w:t>
      </w:r>
      <w:r w:rsidR="00A94D43" w:rsidRPr="000B0346">
        <w:rPr>
          <w:sz w:val="28"/>
          <w:szCs w:val="28"/>
        </w:rPr>
        <w:t>trategic</w:t>
      </w:r>
      <w:r w:rsidR="00C573DB" w:rsidRPr="000B0346">
        <w:rPr>
          <w:sz w:val="28"/>
          <w:szCs w:val="28"/>
        </w:rPr>
        <w:t xml:space="preserve"> has a shareholding in</w:t>
      </w:r>
      <w:r w:rsidR="00091F7A" w:rsidRPr="000B0346">
        <w:rPr>
          <w:sz w:val="28"/>
          <w:szCs w:val="28"/>
        </w:rPr>
        <w:t xml:space="preserve"> Bombela </w:t>
      </w:r>
      <w:r w:rsidR="00C573DB" w:rsidRPr="000B0346">
        <w:rPr>
          <w:sz w:val="28"/>
          <w:szCs w:val="28"/>
        </w:rPr>
        <w:t xml:space="preserve">Concession Company (Pty) Ltd (BCC). </w:t>
      </w:r>
      <w:r w:rsidR="00CD03BD" w:rsidRPr="000B0346">
        <w:rPr>
          <w:sz w:val="28"/>
          <w:szCs w:val="28"/>
        </w:rPr>
        <w:t>BCC ha</w:t>
      </w:r>
      <w:r w:rsidR="00872496" w:rsidRPr="000B0346">
        <w:rPr>
          <w:sz w:val="28"/>
          <w:szCs w:val="28"/>
        </w:rPr>
        <w:t>s</w:t>
      </w:r>
      <w:r w:rsidR="00CD03BD" w:rsidRPr="000B0346">
        <w:rPr>
          <w:sz w:val="28"/>
          <w:szCs w:val="28"/>
        </w:rPr>
        <w:t xml:space="preserve"> a</w:t>
      </w:r>
      <w:r w:rsidR="007705B8" w:rsidRPr="000B0346">
        <w:rPr>
          <w:sz w:val="28"/>
          <w:szCs w:val="28"/>
        </w:rPr>
        <w:t>n</w:t>
      </w:r>
      <w:r w:rsidR="00CD03BD" w:rsidRPr="000B0346">
        <w:rPr>
          <w:sz w:val="28"/>
          <w:szCs w:val="28"/>
        </w:rPr>
        <w:t xml:space="preserve"> agreement with the Gauteng Provincial Government</w:t>
      </w:r>
      <w:r w:rsidR="00040570" w:rsidRPr="000B0346">
        <w:rPr>
          <w:sz w:val="28"/>
          <w:szCs w:val="28"/>
        </w:rPr>
        <w:t xml:space="preserve"> relating to </w:t>
      </w:r>
      <w:r w:rsidR="0032654A" w:rsidRPr="000B0346">
        <w:rPr>
          <w:sz w:val="28"/>
          <w:szCs w:val="28"/>
        </w:rPr>
        <w:t xml:space="preserve">the operation of </w:t>
      </w:r>
      <w:r w:rsidR="00040570" w:rsidRPr="000B0346">
        <w:rPr>
          <w:sz w:val="28"/>
          <w:szCs w:val="28"/>
        </w:rPr>
        <w:t xml:space="preserve">the Gautrain project. Bombela </w:t>
      </w:r>
      <w:r w:rsidR="00091F7A" w:rsidRPr="000B0346">
        <w:rPr>
          <w:sz w:val="28"/>
          <w:szCs w:val="28"/>
        </w:rPr>
        <w:t>Civils Joint Venture (Pty) Ltd (BCJV)</w:t>
      </w:r>
      <w:r w:rsidR="00DF6A60" w:rsidRPr="000B0346">
        <w:rPr>
          <w:sz w:val="28"/>
          <w:szCs w:val="28"/>
        </w:rPr>
        <w:t xml:space="preserve">, a subsidiary of BCC, </w:t>
      </w:r>
      <w:r w:rsidR="001C0DBA" w:rsidRPr="000B0346">
        <w:rPr>
          <w:sz w:val="28"/>
          <w:szCs w:val="28"/>
        </w:rPr>
        <w:t>wa</w:t>
      </w:r>
      <w:r w:rsidR="00DF6A60" w:rsidRPr="000B0346">
        <w:rPr>
          <w:sz w:val="28"/>
          <w:szCs w:val="28"/>
        </w:rPr>
        <w:t>s involved in the construction of the Gautrain project</w:t>
      </w:r>
      <w:r w:rsidR="00091F7A" w:rsidRPr="000B0346">
        <w:rPr>
          <w:sz w:val="28"/>
          <w:szCs w:val="28"/>
        </w:rPr>
        <w:t>.</w:t>
      </w:r>
      <w:r w:rsidR="006F4D18" w:rsidRPr="000B0346">
        <w:rPr>
          <w:sz w:val="28"/>
          <w:szCs w:val="28"/>
        </w:rPr>
        <w:t xml:space="preserve"> </w:t>
      </w:r>
      <w:r w:rsidR="00E9377C" w:rsidRPr="000B0346">
        <w:rPr>
          <w:sz w:val="28"/>
          <w:szCs w:val="28"/>
        </w:rPr>
        <w:t xml:space="preserve">PWC was told of </w:t>
      </w:r>
      <w:r w:rsidR="0069297B" w:rsidRPr="000B0346">
        <w:rPr>
          <w:sz w:val="28"/>
          <w:szCs w:val="28"/>
        </w:rPr>
        <w:t>a</w:t>
      </w:r>
      <w:r w:rsidR="00E9377C" w:rsidRPr="000B0346">
        <w:rPr>
          <w:sz w:val="28"/>
          <w:szCs w:val="28"/>
        </w:rPr>
        <w:t xml:space="preserve"> dispute in which BCJV claimed </w:t>
      </w:r>
      <w:r w:rsidR="000848F2" w:rsidRPr="000B0346">
        <w:rPr>
          <w:sz w:val="28"/>
          <w:szCs w:val="28"/>
        </w:rPr>
        <w:t xml:space="preserve">a contribution of </w:t>
      </w:r>
      <w:r w:rsidR="00E9377C" w:rsidRPr="000B0346">
        <w:rPr>
          <w:sz w:val="28"/>
          <w:szCs w:val="28"/>
        </w:rPr>
        <w:t xml:space="preserve">R746 million from Strategic. Strategic opposed this claim. </w:t>
      </w:r>
      <w:r w:rsidR="00CC2F22" w:rsidRPr="000B0346">
        <w:rPr>
          <w:sz w:val="28"/>
          <w:szCs w:val="28"/>
        </w:rPr>
        <w:t xml:space="preserve">The approach of </w:t>
      </w:r>
      <w:r w:rsidR="00E9377C" w:rsidRPr="000B0346">
        <w:rPr>
          <w:sz w:val="28"/>
          <w:szCs w:val="28"/>
        </w:rPr>
        <w:t xml:space="preserve">PWC </w:t>
      </w:r>
      <w:r w:rsidR="00CC2F22" w:rsidRPr="000B0346">
        <w:rPr>
          <w:sz w:val="28"/>
          <w:szCs w:val="28"/>
        </w:rPr>
        <w:t xml:space="preserve">was </w:t>
      </w:r>
      <w:r w:rsidR="00E9377C" w:rsidRPr="000B0346">
        <w:rPr>
          <w:sz w:val="28"/>
          <w:szCs w:val="28"/>
        </w:rPr>
        <w:t>to ‘initially deduct the maximum exposure to which [Strategic] is exposed, followed by a subsequent price adjustment to the amount paid to Ilima for their shareholding, once the outcome of the anticipated arbitration process in connection with the BCJV claim is known</w:t>
      </w:r>
      <w:r w:rsidR="00506DAE" w:rsidRPr="000B0346">
        <w:rPr>
          <w:sz w:val="28"/>
          <w:szCs w:val="28"/>
        </w:rPr>
        <w:t>’.</w:t>
      </w:r>
      <w:r w:rsidR="00E9377C" w:rsidRPr="000B0346">
        <w:rPr>
          <w:sz w:val="28"/>
          <w:szCs w:val="28"/>
        </w:rPr>
        <w:t xml:space="preserve"> </w:t>
      </w:r>
      <w:r w:rsidR="007B5770" w:rsidRPr="000B0346">
        <w:rPr>
          <w:sz w:val="28"/>
          <w:szCs w:val="28"/>
        </w:rPr>
        <w:t>T</w:t>
      </w:r>
      <w:r w:rsidR="00E9377C" w:rsidRPr="000B0346">
        <w:rPr>
          <w:sz w:val="28"/>
          <w:szCs w:val="28"/>
        </w:rPr>
        <w:t xml:space="preserve">hat information and the outcome of the dispute was </w:t>
      </w:r>
      <w:r w:rsidR="000848F2" w:rsidRPr="000B0346">
        <w:rPr>
          <w:sz w:val="28"/>
          <w:szCs w:val="28"/>
        </w:rPr>
        <w:t xml:space="preserve">clearly </w:t>
      </w:r>
      <w:r w:rsidR="00E9377C" w:rsidRPr="000B0346">
        <w:rPr>
          <w:sz w:val="28"/>
          <w:szCs w:val="28"/>
        </w:rPr>
        <w:t xml:space="preserve">germane to </w:t>
      </w:r>
      <w:r w:rsidR="000848F2" w:rsidRPr="000B0346">
        <w:rPr>
          <w:sz w:val="28"/>
          <w:szCs w:val="28"/>
        </w:rPr>
        <w:t>the</w:t>
      </w:r>
      <w:r w:rsidR="00E9377C" w:rsidRPr="000B0346">
        <w:rPr>
          <w:sz w:val="28"/>
          <w:szCs w:val="28"/>
        </w:rPr>
        <w:t xml:space="preserve"> valuation.</w:t>
      </w:r>
    </w:p>
    <w:p w14:paraId="6AF93A40" w14:textId="3A8A74CD" w:rsidR="00E668E3" w:rsidRPr="00F423A8" w:rsidRDefault="00E9377C" w:rsidP="001E1CA9">
      <w:pPr>
        <w:pStyle w:val="ListParagraph"/>
        <w:ind w:left="0"/>
        <w:rPr>
          <w:sz w:val="28"/>
          <w:szCs w:val="28"/>
        </w:rPr>
      </w:pPr>
      <w:r w:rsidRPr="00F423A8">
        <w:rPr>
          <w:sz w:val="28"/>
          <w:szCs w:val="28"/>
        </w:rPr>
        <w:t xml:space="preserve"> </w:t>
      </w:r>
    </w:p>
    <w:p w14:paraId="3DDB79F9" w14:textId="21D8AC34" w:rsidR="00E9377C" w:rsidRPr="000B0346" w:rsidRDefault="000B0346" w:rsidP="000B0346">
      <w:pPr>
        <w:rPr>
          <w:sz w:val="28"/>
          <w:szCs w:val="28"/>
        </w:rPr>
      </w:pPr>
      <w:r w:rsidRPr="00F423A8">
        <w:rPr>
          <w:sz w:val="28"/>
          <w:szCs w:val="28"/>
        </w:rPr>
        <w:t>[11]</w:t>
      </w:r>
      <w:r w:rsidRPr="00F423A8">
        <w:rPr>
          <w:sz w:val="28"/>
          <w:szCs w:val="28"/>
        </w:rPr>
        <w:tab/>
      </w:r>
      <w:r w:rsidR="00A33F20" w:rsidRPr="000B0346">
        <w:rPr>
          <w:sz w:val="28"/>
          <w:szCs w:val="28"/>
        </w:rPr>
        <w:t xml:space="preserve">PWC </w:t>
      </w:r>
      <w:r w:rsidR="0032654A" w:rsidRPr="000B0346">
        <w:rPr>
          <w:sz w:val="28"/>
          <w:szCs w:val="28"/>
        </w:rPr>
        <w:t xml:space="preserve">also </w:t>
      </w:r>
      <w:r w:rsidR="00A33F20" w:rsidRPr="000B0346">
        <w:rPr>
          <w:sz w:val="28"/>
          <w:szCs w:val="28"/>
        </w:rPr>
        <w:t xml:space="preserve">confirmed </w:t>
      </w:r>
      <w:r w:rsidR="002B1237" w:rsidRPr="000B0346">
        <w:rPr>
          <w:sz w:val="28"/>
          <w:szCs w:val="28"/>
        </w:rPr>
        <w:t xml:space="preserve">that it had not been informed of the involvement of Strategic in the Gautrain project. PWC accepted that those facts would have materially </w:t>
      </w:r>
      <w:r w:rsidR="00E51FC0" w:rsidRPr="000B0346">
        <w:rPr>
          <w:sz w:val="28"/>
          <w:szCs w:val="28"/>
        </w:rPr>
        <w:t>affected</w:t>
      </w:r>
      <w:r w:rsidR="002B1237" w:rsidRPr="000B0346">
        <w:rPr>
          <w:sz w:val="28"/>
          <w:szCs w:val="28"/>
        </w:rPr>
        <w:t xml:space="preserve"> the value of Strategic and, as a result, the Ilima shareholding.</w:t>
      </w:r>
      <w:r w:rsidR="00947667" w:rsidRPr="000B0346">
        <w:rPr>
          <w:sz w:val="28"/>
          <w:szCs w:val="28"/>
        </w:rPr>
        <w:t xml:space="preserve"> </w:t>
      </w:r>
      <w:r w:rsidR="00872496" w:rsidRPr="000B0346">
        <w:rPr>
          <w:sz w:val="28"/>
          <w:szCs w:val="28"/>
        </w:rPr>
        <w:t xml:space="preserve">This was complicated by a dispute between BCJV and the Gauteng Province. </w:t>
      </w:r>
      <w:r w:rsidR="001A13A6" w:rsidRPr="000B0346">
        <w:rPr>
          <w:sz w:val="28"/>
          <w:szCs w:val="28"/>
        </w:rPr>
        <w:t xml:space="preserve">In November 2016, newspapers reported a settlement </w:t>
      </w:r>
      <w:r w:rsidR="00872496" w:rsidRPr="000B0346">
        <w:rPr>
          <w:sz w:val="28"/>
          <w:szCs w:val="28"/>
        </w:rPr>
        <w:t xml:space="preserve">of that </w:t>
      </w:r>
      <w:r w:rsidR="00E51FC0" w:rsidRPr="000B0346">
        <w:rPr>
          <w:sz w:val="28"/>
          <w:szCs w:val="28"/>
        </w:rPr>
        <w:t>disput</w:t>
      </w:r>
      <w:r w:rsidR="001A13A6" w:rsidRPr="000B0346">
        <w:rPr>
          <w:sz w:val="28"/>
          <w:szCs w:val="28"/>
        </w:rPr>
        <w:t>e. On 9 January 2017, the liquidators enquired whether an amended valuation</w:t>
      </w:r>
      <w:r w:rsidR="0032654A" w:rsidRPr="000B0346">
        <w:rPr>
          <w:sz w:val="28"/>
          <w:szCs w:val="28"/>
        </w:rPr>
        <w:t>,</w:t>
      </w:r>
      <w:r w:rsidR="001A13A6" w:rsidRPr="000B0346">
        <w:rPr>
          <w:sz w:val="28"/>
          <w:szCs w:val="28"/>
        </w:rPr>
        <w:t xml:space="preserve"> </w:t>
      </w:r>
      <w:r w:rsidR="0032654A" w:rsidRPr="000B0346">
        <w:rPr>
          <w:sz w:val="28"/>
          <w:szCs w:val="28"/>
        </w:rPr>
        <w:t xml:space="preserve">taking account of the settlement, </w:t>
      </w:r>
      <w:r w:rsidR="001A13A6" w:rsidRPr="000B0346">
        <w:rPr>
          <w:sz w:val="28"/>
          <w:szCs w:val="28"/>
        </w:rPr>
        <w:t>had been obtained from PWC.</w:t>
      </w:r>
      <w:r w:rsidR="00E9377C" w:rsidRPr="000B0346">
        <w:rPr>
          <w:sz w:val="28"/>
          <w:szCs w:val="28"/>
        </w:rPr>
        <w:t xml:space="preserve"> </w:t>
      </w:r>
      <w:r w:rsidR="0032654A" w:rsidRPr="000B0346">
        <w:rPr>
          <w:sz w:val="28"/>
          <w:szCs w:val="28"/>
        </w:rPr>
        <w:t>This r</w:t>
      </w:r>
      <w:r w:rsidR="00E9377C" w:rsidRPr="000B0346">
        <w:rPr>
          <w:sz w:val="28"/>
          <w:szCs w:val="28"/>
        </w:rPr>
        <w:t>equest</w:t>
      </w:r>
      <w:r w:rsidR="0032654A" w:rsidRPr="000B0346">
        <w:rPr>
          <w:sz w:val="28"/>
          <w:szCs w:val="28"/>
        </w:rPr>
        <w:t xml:space="preserve"> was</w:t>
      </w:r>
      <w:r w:rsidR="00E9377C" w:rsidRPr="000B0346">
        <w:rPr>
          <w:sz w:val="28"/>
          <w:szCs w:val="28"/>
        </w:rPr>
        <w:t xml:space="preserve"> </w:t>
      </w:r>
      <w:r w:rsidR="00E51FC0" w:rsidRPr="000B0346">
        <w:rPr>
          <w:sz w:val="28"/>
          <w:szCs w:val="28"/>
        </w:rPr>
        <w:t>repeated</w:t>
      </w:r>
      <w:r w:rsidR="0032654A" w:rsidRPr="000B0346">
        <w:rPr>
          <w:sz w:val="28"/>
          <w:szCs w:val="28"/>
        </w:rPr>
        <w:t xml:space="preserve"> on a number of occasions</w:t>
      </w:r>
      <w:r w:rsidR="00E9377C" w:rsidRPr="000B0346">
        <w:rPr>
          <w:sz w:val="28"/>
          <w:szCs w:val="28"/>
        </w:rPr>
        <w:t xml:space="preserve"> </w:t>
      </w:r>
      <w:r w:rsidR="00E51FC0" w:rsidRPr="000B0346">
        <w:rPr>
          <w:sz w:val="28"/>
          <w:szCs w:val="28"/>
        </w:rPr>
        <w:t>between</w:t>
      </w:r>
      <w:r w:rsidR="00E9377C" w:rsidRPr="000B0346">
        <w:rPr>
          <w:sz w:val="28"/>
          <w:szCs w:val="28"/>
        </w:rPr>
        <w:t xml:space="preserve"> 21 February 2017 and 13 February 2018</w:t>
      </w:r>
      <w:r w:rsidR="00E81F47" w:rsidRPr="000B0346">
        <w:rPr>
          <w:sz w:val="28"/>
          <w:szCs w:val="28"/>
        </w:rPr>
        <w:t xml:space="preserve">, </w:t>
      </w:r>
      <w:r w:rsidR="0032654A" w:rsidRPr="000B0346">
        <w:rPr>
          <w:sz w:val="28"/>
          <w:szCs w:val="28"/>
        </w:rPr>
        <w:t>but</w:t>
      </w:r>
      <w:r w:rsidR="00E9377C" w:rsidRPr="000B0346">
        <w:rPr>
          <w:sz w:val="28"/>
          <w:szCs w:val="28"/>
        </w:rPr>
        <w:t xml:space="preserve"> to no avail. When it appeared that no response would be forthcoming, the liquidators instructed Mr Zeelie to </w:t>
      </w:r>
      <w:r w:rsidR="00E81F47" w:rsidRPr="000B0346">
        <w:rPr>
          <w:sz w:val="28"/>
          <w:szCs w:val="28"/>
        </w:rPr>
        <w:t>produce an updated valuation</w:t>
      </w:r>
      <w:r w:rsidR="00E9377C" w:rsidRPr="000B0346">
        <w:rPr>
          <w:sz w:val="28"/>
          <w:szCs w:val="28"/>
        </w:rPr>
        <w:t xml:space="preserve">. He, in turn, indicated that he required additional information and documentation in order to do so. A series of requests for this was sent between 15 February 2018 and 15 March 2018, also </w:t>
      </w:r>
      <w:r w:rsidR="00E81F47" w:rsidRPr="000B0346">
        <w:rPr>
          <w:sz w:val="28"/>
          <w:szCs w:val="28"/>
        </w:rPr>
        <w:t>without result</w:t>
      </w:r>
      <w:r w:rsidR="00E9377C" w:rsidRPr="000B0346">
        <w:rPr>
          <w:sz w:val="28"/>
          <w:szCs w:val="28"/>
        </w:rPr>
        <w:t xml:space="preserve">. </w:t>
      </w:r>
    </w:p>
    <w:p w14:paraId="52A0F81F" w14:textId="77777777" w:rsidR="00C77E78" w:rsidRPr="00F423A8" w:rsidRDefault="00C77E78" w:rsidP="00C77E78">
      <w:pPr>
        <w:pStyle w:val="ListParagraph"/>
        <w:ind w:left="0"/>
        <w:rPr>
          <w:sz w:val="28"/>
          <w:szCs w:val="28"/>
        </w:rPr>
      </w:pPr>
    </w:p>
    <w:p w14:paraId="2D06E327" w14:textId="4B51C141" w:rsidR="00F815D3" w:rsidRPr="000B0346" w:rsidRDefault="000B0346" w:rsidP="000B0346">
      <w:pPr>
        <w:rPr>
          <w:sz w:val="28"/>
          <w:szCs w:val="28"/>
        </w:rPr>
      </w:pPr>
      <w:r w:rsidRPr="00F423A8">
        <w:rPr>
          <w:sz w:val="28"/>
          <w:szCs w:val="28"/>
        </w:rPr>
        <w:lastRenderedPageBreak/>
        <w:t>[12]</w:t>
      </w:r>
      <w:r w:rsidRPr="00F423A8">
        <w:rPr>
          <w:sz w:val="28"/>
          <w:szCs w:val="28"/>
        </w:rPr>
        <w:tab/>
      </w:r>
      <w:r w:rsidR="00F815D3" w:rsidRPr="000B0346">
        <w:rPr>
          <w:sz w:val="28"/>
          <w:szCs w:val="28"/>
        </w:rPr>
        <w:t>The liquidators decided to hold an insolvency enquiry to obtain the necessary information and documentation. Subpoenas were issued to attend a meeting of creditors to be held on 23 March 2018. The third and fourth appellants attended</w:t>
      </w:r>
      <w:r w:rsidR="004619EA" w:rsidRPr="000B0346">
        <w:rPr>
          <w:sz w:val="28"/>
          <w:szCs w:val="28"/>
        </w:rPr>
        <w:t>. There they</w:t>
      </w:r>
      <w:r w:rsidR="00F815D3" w:rsidRPr="000B0346">
        <w:rPr>
          <w:sz w:val="28"/>
          <w:szCs w:val="28"/>
        </w:rPr>
        <w:t xml:space="preserve"> agreed, and were ordered, to provide the documents and information contained in the subpoenas by 13 April 2018. The liquidators stated that two files containing some, but not all, of the </w:t>
      </w:r>
      <w:r w:rsidR="0054582E" w:rsidRPr="000B0346">
        <w:rPr>
          <w:sz w:val="28"/>
          <w:szCs w:val="28"/>
        </w:rPr>
        <w:t xml:space="preserve">required </w:t>
      </w:r>
      <w:r w:rsidR="00F815D3" w:rsidRPr="000B0346">
        <w:rPr>
          <w:sz w:val="28"/>
          <w:szCs w:val="28"/>
        </w:rPr>
        <w:t xml:space="preserve">documents were handed to them during April, </w:t>
      </w:r>
      <w:r w:rsidR="00F35E55" w:rsidRPr="000B0346">
        <w:rPr>
          <w:sz w:val="28"/>
          <w:szCs w:val="28"/>
        </w:rPr>
        <w:t>albeit</w:t>
      </w:r>
      <w:r w:rsidR="00F815D3" w:rsidRPr="000B0346">
        <w:rPr>
          <w:sz w:val="28"/>
          <w:szCs w:val="28"/>
        </w:rPr>
        <w:t xml:space="preserve"> after the deadline. On 4 June 2018, further subpoenas were issued to the fourth and fifth appellants and a representative of the auditors of </w:t>
      </w:r>
      <w:r w:rsidR="00664F19" w:rsidRPr="000B0346">
        <w:rPr>
          <w:sz w:val="28"/>
          <w:szCs w:val="28"/>
        </w:rPr>
        <w:t>S</w:t>
      </w:r>
      <w:r w:rsidR="004D6F49" w:rsidRPr="000B0346">
        <w:rPr>
          <w:sz w:val="28"/>
          <w:szCs w:val="28"/>
        </w:rPr>
        <w:t>trategic</w:t>
      </w:r>
      <w:r w:rsidR="00F815D3" w:rsidRPr="000B0346">
        <w:rPr>
          <w:sz w:val="28"/>
          <w:szCs w:val="28"/>
        </w:rPr>
        <w:t xml:space="preserve"> to attend an enquiry on 15 June 2018. Th</w:t>
      </w:r>
      <w:r w:rsidR="008B2301" w:rsidRPr="000B0346">
        <w:rPr>
          <w:sz w:val="28"/>
          <w:szCs w:val="28"/>
        </w:rPr>
        <w:t>o</w:t>
      </w:r>
      <w:r w:rsidR="00F815D3" w:rsidRPr="000B0346">
        <w:rPr>
          <w:sz w:val="28"/>
          <w:szCs w:val="28"/>
        </w:rPr>
        <w:t xml:space="preserve">se persons sought and obtained an adjournment </w:t>
      </w:r>
      <w:r w:rsidR="008B2301" w:rsidRPr="000B0346">
        <w:rPr>
          <w:sz w:val="28"/>
          <w:szCs w:val="28"/>
        </w:rPr>
        <w:t xml:space="preserve">of the enquiry </w:t>
      </w:r>
      <w:r w:rsidR="00F815D3" w:rsidRPr="000B0346">
        <w:rPr>
          <w:sz w:val="28"/>
          <w:szCs w:val="28"/>
        </w:rPr>
        <w:t xml:space="preserve">to 3 August 2018. They undertook to hand over the documentation by 13 July 2018, failing which </w:t>
      </w:r>
      <w:r w:rsidR="008B2301" w:rsidRPr="000B0346">
        <w:rPr>
          <w:sz w:val="28"/>
          <w:szCs w:val="28"/>
        </w:rPr>
        <w:t>they would</w:t>
      </w:r>
      <w:r w:rsidR="00F815D3" w:rsidRPr="000B0346">
        <w:rPr>
          <w:sz w:val="28"/>
          <w:szCs w:val="28"/>
        </w:rPr>
        <w:t xml:space="preserve"> attend the enquiry. They failed </w:t>
      </w:r>
      <w:r w:rsidR="0034704F" w:rsidRPr="000B0346">
        <w:rPr>
          <w:sz w:val="28"/>
          <w:szCs w:val="28"/>
        </w:rPr>
        <w:t xml:space="preserve">both </w:t>
      </w:r>
      <w:r w:rsidR="00F815D3" w:rsidRPr="000B0346">
        <w:rPr>
          <w:sz w:val="28"/>
          <w:szCs w:val="28"/>
        </w:rPr>
        <w:t>to provide the documents and information</w:t>
      </w:r>
      <w:r w:rsidR="004558EA" w:rsidRPr="000B0346">
        <w:rPr>
          <w:sz w:val="28"/>
          <w:szCs w:val="28"/>
        </w:rPr>
        <w:t xml:space="preserve"> then or thereafter</w:t>
      </w:r>
      <w:r w:rsidR="00F815D3" w:rsidRPr="000B0346">
        <w:rPr>
          <w:sz w:val="28"/>
          <w:szCs w:val="28"/>
        </w:rPr>
        <w:t>.</w:t>
      </w:r>
    </w:p>
    <w:p w14:paraId="00F3098E" w14:textId="77777777" w:rsidR="00F815D3" w:rsidRPr="00F423A8" w:rsidRDefault="00F815D3" w:rsidP="00F815D3">
      <w:pPr>
        <w:pStyle w:val="ListParagraph"/>
        <w:ind w:left="0"/>
        <w:rPr>
          <w:sz w:val="28"/>
          <w:szCs w:val="28"/>
        </w:rPr>
      </w:pPr>
    </w:p>
    <w:p w14:paraId="2EBF09A7" w14:textId="79344FDD" w:rsidR="004A5033" w:rsidRPr="000B0346" w:rsidRDefault="000B0346" w:rsidP="000B0346">
      <w:pPr>
        <w:rPr>
          <w:sz w:val="28"/>
          <w:szCs w:val="28"/>
        </w:rPr>
      </w:pPr>
      <w:r w:rsidRPr="00F423A8">
        <w:rPr>
          <w:sz w:val="28"/>
          <w:szCs w:val="28"/>
        </w:rPr>
        <w:t>[13]</w:t>
      </w:r>
      <w:r w:rsidRPr="00F423A8">
        <w:rPr>
          <w:sz w:val="28"/>
          <w:szCs w:val="28"/>
        </w:rPr>
        <w:tab/>
      </w:r>
      <w:r w:rsidR="00F815D3" w:rsidRPr="000B0346">
        <w:rPr>
          <w:sz w:val="28"/>
          <w:szCs w:val="28"/>
        </w:rPr>
        <w:t xml:space="preserve"> </w:t>
      </w:r>
      <w:r w:rsidR="00FA06FF" w:rsidRPr="000B0346">
        <w:rPr>
          <w:sz w:val="28"/>
          <w:szCs w:val="28"/>
        </w:rPr>
        <w:t>T</w:t>
      </w:r>
      <w:r w:rsidR="004A5033" w:rsidRPr="000B0346">
        <w:rPr>
          <w:sz w:val="28"/>
          <w:szCs w:val="28"/>
        </w:rPr>
        <w:t xml:space="preserve">he enquiry was postponed to 9 November 2018 </w:t>
      </w:r>
      <w:r w:rsidR="004D2E66" w:rsidRPr="000B0346">
        <w:rPr>
          <w:sz w:val="28"/>
          <w:szCs w:val="28"/>
        </w:rPr>
        <w:t>in an attempt to</w:t>
      </w:r>
      <w:r w:rsidR="00022611" w:rsidRPr="000B0346">
        <w:rPr>
          <w:sz w:val="28"/>
          <w:szCs w:val="28"/>
        </w:rPr>
        <w:t xml:space="preserve"> reach</w:t>
      </w:r>
      <w:r w:rsidR="004D2E66" w:rsidRPr="000B0346">
        <w:rPr>
          <w:sz w:val="28"/>
          <w:szCs w:val="28"/>
        </w:rPr>
        <w:t xml:space="preserve"> </w:t>
      </w:r>
      <w:r w:rsidR="0032654A" w:rsidRPr="000B0346">
        <w:rPr>
          <w:sz w:val="28"/>
          <w:szCs w:val="28"/>
        </w:rPr>
        <w:t>agree</w:t>
      </w:r>
      <w:r w:rsidR="00022611" w:rsidRPr="000B0346">
        <w:rPr>
          <w:sz w:val="28"/>
          <w:szCs w:val="28"/>
        </w:rPr>
        <w:t>ment</w:t>
      </w:r>
      <w:r w:rsidR="008C01A1" w:rsidRPr="000B0346">
        <w:rPr>
          <w:sz w:val="28"/>
          <w:szCs w:val="28"/>
        </w:rPr>
        <w:t xml:space="preserve"> regarding</w:t>
      </w:r>
      <w:r w:rsidR="004D2E66" w:rsidRPr="000B0346">
        <w:rPr>
          <w:sz w:val="28"/>
          <w:szCs w:val="28"/>
        </w:rPr>
        <w:t xml:space="preserve"> the value</w:t>
      </w:r>
      <w:r w:rsidR="0032654A" w:rsidRPr="000B0346">
        <w:rPr>
          <w:sz w:val="28"/>
          <w:szCs w:val="28"/>
        </w:rPr>
        <w:t xml:space="preserve"> of t</w:t>
      </w:r>
      <w:r w:rsidR="004D2E66" w:rsidRPr="000B0346">
        <w:rPr>
          <w:sz w:val="28"/>
          <w:szCs w:val="28"/>
        </w:rPr>
        <w:t>he Ilima shareholding</w:t>
      </w:r>
      <w:r w:rsidR="004A5033" w:rsidRPr="000B0346">
        <w:rPr>
          <w:sz w:val="28"/>
          <w:szCs w:val="28"/>
        </w:rPr>
        <w:t>. It was agreed that the fourth appellant and the auditors would hand over the documents requested. A meeting</w:t>
      </w:r>
      <w:r w:rsidR="002B7579" w:rsidRPr="000B0346">
        <w:rPr>
          <w:sz w:val="28"/>
          <w:szCs w:val="28"/>
        </w:rPr>
        <w:t xml:space="preserve"> with a view to</w:t>
      </w:r>
      <w:r w:rsidR="004A5033" w:rsidRPr="000B0346">
        <w:rPr>
          <w:sz w:val="28"/>
          <w:szCs w:val="28"/>
        </w:rPr>
        <w:t xml:space="preserve"> </w:t>
      </w:r>
      <w:r w:rsidR="008C01A1" w:rsidRPr="000B0346">
        <w:rPr>
          <w:sz w:val="28"/>
          <w:szCs w:val="28"/>
        </w:rPr>
        <w:t xml:space="preserve">reach </w:t>
      </w:r>
      <w:r w:rsidR="00703DC8" w:rsidRPr="000B0346">
        <w:rPr>
          <w:sz w:val="28"/>
          <w:szCs w:val="28"/>
        </w:rPr>
        <w:t xml:space="preserve">a </w:t>
      </w:r>
      <w:r w:rsidR="002B7579" w:rsidRPr="000B0346">
        <w:rPr>
          <w:sz w:val="28"/>
          <w:szCs w:val="28"/>
        </w:rPr>
        <w:t xml:space="preserve">settlement </w:t>
      </w:r>
      <w:r w:rsidR="004A5033" w:rsidRPr="000B0346">
        <w:rPr>
          <w:sz w:val="28"/>
          <w:szCs w:val="28"/>
        </w:rPr>
        <w:t xml:space="preserve">was held on 14 September 2018 to no avail. </w:t>
      </w:r>
      <w:r w:rsidR="00A3344A" w:rsidRPr="000B0346">
        <w:rPr>
          <w:sz w:val="28"/>
          <w:szCs w:val="28"/>
        </w:rPr>
        <w:t>T</w:t>
      </w:r>
      <w:r w:rsidR="00711BC6" w:rsidRPr="000B0346">
        <w:rPr>
          <w:sz w:val="28"/>
          <w:szCs w:val="28"/>
        </w:rPr>
        <w:t>he promised</w:t>
      </w:r>
      <w:r w:rsidR="004A5033" w:rsidRPr="000B0346">
        <w:rPr>
          <w:sz w:val="28"/>
          <w:szCs w:val="28"/>
        </w:rPr>
        <w:t xml:space="preserve"> documents were</w:t>
      </w:r>
      <w:r w:rsidR="008C01A1" w:rsidRPr="000B0346">
        <w:rPr>
          <w:sz w:val="28"/>
          <w:szCs w:val="28"/>
        </w:rPr>
        <w:t xml:space="preserve"> also</w:t>
      </w:r>
      <w:r w:rsidR="004A5033" w:rsidRPr="000B0346">
        <w:rPr>
          <w:sz w:val="28"/>
          <w:szCs w:val="28"/>
        </w:rPr>
        <w:t xml:space="preserve"> </w:t>
      </w:r>
      <w:r w:rsidR="00711BC6" w:rsidRPr="000B0346">
        <w:rPr>
          <w:sz w:val="28"/>
          <w:szCs w:val="28"/>
        </w:rPr>
        <w:t xml:space="preserve">not </w:t>
      </w:r>
      <w:r w:rsidR="004A5033" w:rsidRPr="000B0346">
        <w:rPr>
          <w:sz w:val="28"/>
          <w:szCs w:val="28"/>
        </w:rPr>
        <w:t>furnished. On that date</w:t>
      </w:r>
      <w:r w:rsidR="008C01A1" w:rsidRPr="000B0346">
        <w:rPr>
          <w:sz w:val="28"/>
          <w:szCs w:val="28"/>
        </w:rPr>
        <w:t>,</w:t>
      </w:r>
      <w:r w:rsidR="004A5033" w:rsidRPr="000B0346">
        <w:rPr>
          <w:sz w:val="28"/>
          <w:szCs w:val="28"/>
        </w:rPr>
        <w:t xml:space="preserve"> </w:t>
      </w:r>
      <w:r w:rsidR="00A670A5" w:rsidRPr="000B0346">
        <w:rPr>
          <w:sz w:val="28"/>
          <w:szCs w:val="28"/>
        </w:rPr>
        <w:t xml:space="preserve">Strategic launched </w:t>
      </w:r>
      <w:r w:rsidR="004A5033" w:rsidRPr="000B0346">
        <w:rPr>
          <w:sz w:val="28"/>
          <w:szCs w:val="28"/>
        </w:rPr>
        <w:t xml:space="preserve">the main application with the Notice of Motion having been signed </w:t>
      </w:r>
      <w:r w:rsidR="00E51FC0" w:rsidRPr="000B0346">
        <w:rPr>
          <w:sz w:val="28"/>
          <w:szCs w:val="28"/>
        </w:rPr>
        <w:t>and the founding affidavit deposed to the day before</w:t>
      </w:r>
      <w:r w:rsidR="00657339" w:rsidRPr="000B0346">
        <w:rPr>
          <w:sz w:val="28"/>
          <w:szCs w:val="28"/>
        </w:rPr>
        <w:t>.</w:t>
      </w:r>
      <w:r w:rsidR="00FA06FF" w:rsidRPr="000B0346">
        <w:rPr>
          <w:sz w:val="28"/>
          <w:szCs w:val="28"/>
        </w:rPr>
        <w:t xml:space="preserve"> </w:t>
      </w:r>
    </w:p>
    <w:p w14:paraId="3BF1CB38" w14:textId="77777777" w:rsidR="00E610DF" w:rsidRPr="00F423A8" w:rsidRDefault="00E610DF" w:rsidP="00E610DF">
      <w:pPr>
        <w:pStyle w:val="ListParagraph"/>
        <w:ind w:left="0"/>
        <w:rPr>
          <w:sz w:val="28"/>
          <w:szCs w:val="28"/>
        </w:rPr>
      </w:pPr>
    </w:p>
    <w:p w14:paraId="0F2E2059" w14:textId="0E3D94B6" w:rsidR="00DC0E3A" w:rsidRPr="000B0346" w:rsidRDefault="000B0346" w:rsidP="000B0346">
      <w:pPr>
        <w:rPr>
          <w:sz w:val="28"/>
          <w:szCs w:val="28"/>
        </w:rPr>
      </w:pPr>
      <w:r w:rsidRPr="00F423A8">
        <w:rPr>
          <w:sz w:val="28"/>
          <w:szCs w:val="28"/>
        </w:rPr>
        <w:t>[14]</w:t>
      </w:r>
      <w:r w:rsidRPr="00F423A8">
        <w:rPr>
          <w:sz w:val="28"/>
          <w:szCs w:val="28"/>
        </w:rPr>
        <w:tab/>
      </w:r>
      <w:r w:rsidR="00E81E4C" w:rsidRPr="000B0346">
        <w:rPr>
          <w:sz w:val="28"/>
          <w:szCs w:val="28"/>
        </w:rPr>
        <w:t>The declaratory relie</w:t>
      </w:r>
      <w:r w:rsidR="00D22262" w:rsidRPr="000B0346">
        <w:rPr>
          <w:sz w:val="28"/>
          <w:szCs w:val="28"/>
        </w:rPr>
        <w:t>f sought in</w:t>
      </w:r>
      <w:r w:rsidR="00E51FC0" w:rsidRPr="000B0346">
        <w:rPr>
          <w:sz w:val="28"/>
          <w:szCs w:val="28"/>
        </w:rPr>
        <w:t xml:space="preserve"> the main application </w:t>
      </w:r>
      <w:r w:rsidR="00D22262" w:rsidRPr="000B0346">
        <w:rPr>
          <w:sz w:val="28"/>
          <w:szCs w:val="28"/>
        </w:rPr>
        <w:t>was to the effect that</w:t>
      </w:r>
      <w:r w:rsidR="006628DC" w:rsidRPr="000B0346">
        <w:rPr>
          <w:sz w:val="28"/>
          <w:szCs w:val="28"/>
        </w:rPr>
        <w:t xml:space="preserve"> the</w:t>
      </w:r>
      <w:r w:rsidR="00E81E4C" w:rsidRPr="000B0346">
        <w:rPr>
          <w:sz w:val="28"/>
          <w:szCs w:val="28"/>
        </w:rPr>
        <w:t xml:space="preserve"> documents to which the liquidators were entitled </w:t>
      </w:r>
      <w:r w:rsidR="006628DC" w:rsidRPr="000B0346">
        <w:rPr>
          <w:sz w:val="28"/>
          <w:szCs w:val="28"/>
        </w:rPr>
        <w:t xml:space="preserve">were limited </w:t>
      </w:r>
      <w:r w:rsidR="00E81E4C" w:rsidRPr="000B0346">
        <w:rPr>
          <w:sz w:val="28"/>
          <w:szCs w:val="28"/>
        </w:rPr>
        <w:t>to those de</w:t>
      </w:r>
      <w:r w:rsidR="00E51FC0" w:rsidRPr="000B0346">
        <w:rPr>
          <w:sz w:val="28"/>
          <w:szCs w:val="28"/>
        </w:rPr>
        <w:t>scribed in</w:t>
      </w:r>
      <w:r w:rsidR="00E81E4C" w:rsidRPr="000B0346">
        <w:rPr>
          <w:sz w:val="28"/>
          <w:szCs w:val="28"/>
        </w:rPr>
        <w:t xml:space="preserve"> ss 26 and 31 of</w:t>
      </w:r>
      <w:r w:rsidR="002C6CF0" w:rsidRPr="000B0346">
        <w:rPr>
          <w:sz w:val="28"/>
          <w:szCs w:val="28"/>
        </w:rPr>
        <w:t xml:space="preserve"> the Companies Act, 71 of 2008</w:t>
      </w:r>
      <w:r w:rsidR="00E81E4C" w:rsidRPr="000B0346">
        <w:rPr>
          <w:sz w:val="28"/>
          <w:szCs w:val="28"/>
        </w:rPr>
        <w:t xml:space="preserve"> </w:t>
      </w:r>
      <w:r w:rsidR="002C6CF0" w:rsidRPr="000B0346">
        <w:rPr>
          <w:sz w:val="28"/>
          <w:szCs w:val="28"/>
        </w:rPr>
        <w:t>(</w:t>
      </w:r>
      <w:r w:rsidR="00E81E4C" w:rsidRPr="000B0346">
        <w:rPr>
          <w:sz w:val="28"/>
          <w:szCs w:val="28"/>
        </w:rPr>
        <w:t>the new Act</w:t>
      </w:r>
      <w:r w:rsidR="002C6CF0" w:rsidRPr="000B0346">
        <w:rPr>
          <w:sz w:val="28"/>
          <w:szCs w:val="28"/>
        </w:rPr>
        <w:t>)</w:t>
      </w:r>
      <w:r w:rsidR="005108E7" w:rsidRPr="000B0346">
        <w:rPr>
          <w:sz w:val="28"/>
          <w:szCs w:val="28"/>
        </w:rPr>
        <w:t xml:space="preserve"> and s 1</w:t>
      </w:r>
      <w:r w:rsidR="00E51FC0" w:rsidRPr="000B0346">
        <w:rPr>
          <w:sz w:val="28"/>
          <w:szCs w:val="28"/>
        </w:rPr>
        <w:t>1</w:t>
      </w:r>
      <w:r w:rsidR="005108E7" w:rsidRPr="000B0346">
        <w:rPr>
          <w:sz w:val="28"/>
          <w:szCs w:val="28"/>
        </w:rPr>
        <w:t>3 of</w:t>
      </w:r>
      <w:r w:rsidR="002C6CF0" w:rsidRPr="000B0346">
        <w:rPr>
          <w:sz w:val="28"/>
          <w:szCs w:val="28"/>
        </w:rPr>
        <w:t xml:space="preserve"> the Companies Act 61 of 1973</w:t>
      </w:r>
      <w:r w:rsidR="005108E7" w:rsidRPr="000B0346">
        <w:rPr>
          <w:sz w:val="28"/>
          <w:szCs w:val="28"/>
        </w:rPr>
        <w:t xml:space="preserve"> </w:t>
      </w:r>
      <w:r w:rsidR="002C6CF0" w:rsidRPr="000B0346">
        <w:rPr>
          <w:sz w:val="28"/>
          <w:szCs w:val="28"/>
        </w:rPr>
        <w:t>(</w:t>
      </w:r>
      <w:r w:rsidR="005108E7" w:rsidRPr="000B0346">
        <w:rPr>
          <w:sz w:val="28"/>
          <w:szCs w:val="28"/>
        </w:rPr>
        <w:t>the old Act</w:t>
      </w:r>
      <w:r w:rsidR="002C6CF0" w:rsidRPr="000B0346">
        <w:rPr>
          <w:sz w:val="28"/>
          <w:szCs w:val="28"/>
        </w:rPr>
        <w:t>)</w:t>
      </w:r>
      <w:r w:rsidR="00E81E4C" w:rsidRPr="000B0346">
        <w:rPr>
          <w:sz w:val="28"/>
          <w:szCs w:val="28"/>
        </w:rPr>
        <w:t xml:space="preserve">. </w:t>
      </w:r>
      <w:r w:rsidR="00664F19" w:rsidRPr="000B0346">
        <w:rPr>
          <w:sz w:val="28"/>
          <w:szCs w:val="28"/>
        </w:rPr>
        <w:t>S</w:t>
      </w:r>
      <w:r w:rsidR="00D148B1" w:rsidRPr="000B0346">
        <w:rPr>
          <w:sz w:val="28"/>
          <w:szCs w:val="28"/>
        </w:rPr>
        <w:t xml:space="preserve">trategic </w:t>
      </w:r>
      <w:r w:rsidR="00E81E4C" w:rsidRPr="000B0346">
        <w:rPr>
          <w:sz w:val="28"/>
          <w:szCs w:val="28"/>
        </w:rPr>
        <w:t xml:space="preserve">complained that the provisions of ss 414 and 415 of the old Act </w:t>
      </w:r>
      <w:r w:rsidR="00E51FC0" w:rsidRPr="000B0346">
        <w:rPr>
          <w:sz w:val="28"/>
          <w:szCs w:val="28"/>
        </w:rPr>
        <w:t>did not apply</w:t>
      </w:r>
      <w:r w:rsidR="00E81E4C" w:rsidRPr="000B0346">
        <w:rPr>
          <w:sz w:val="28"/>
          <w:szCs w:val="28"/>
        </w:rPr>
        <w:t xml:space="preserve">. The sections relied upon by </w:t>
      </w:r>
      <w:r w:rsidR="00664F19" w:rsidRPr="000B0346">
        <w:rPr>
          <w:sz w:val="28"/>
          <w:szCs w:val="28"/>
        </w:rPr>
        <w:t>S</w:t>
      </w:r>
      <w:r w:rsidR="008A5DAD" w:rsidRPr="000B0346">
        <w:rPr>
          <w:sz w:val="28"/>
          <w:szCs w:val="28"/>
        </w:rPr>
        <w:t xml:space="preserve">trategic </w:t>
      </w:r>
      <w:r w:rsidR="00E51FC0" w:rsidRPr="000B0346">
        <w:rPr>
          <w:sz w:val="28"/>
          <w:szCs w:val="28"/>
        </w:rPr>
        <w:t>were limited</w:t>
      </w:r>
      <w:r w:rsidR="00E81E4C" w:rsidRPr="000B0346">
        <w:rPr>
          <w:sz w:val="28"/>
          <w:szCs w:val="28"/>
        </w:rPr>
        <w:t xml:space="preserve"> to shareholder rights.</w:t>
      </w:r>
      <w:r w:rsidR="00D148B1" w:rsidRPr="000B0346">
        <w:rPr>
          <w:sz w:val="28"/>
          <w:szCs w:val="28"/>
        </w:rPr>
        <w:t xml:space="preserve"> In essence the contention of Strategic was that </w:t>
      </w:r>
      <w:r w:rsidR="00D148B1" w:rsidRPr="000B0346">
        <w:rPr>
          <w:sz w:val="28"/>
          <w:szCs w:val="28"/>
        </w:rPr>
        <w:lastRenderedPageBreak/>
        <w:t>the liquidators of a shareholder have no greater right to documents than would a shareholder itself.</w:t>
      </w:r>
      <w:r w:rsidR="00E610DF" w:rsidRPr="000B0346">
        <w:rPr>
          <w:sz w:val="28"/>
          <w:szCs w:val="28"/>
        </w:rPr>
        <w:t xml:space="preserve"> As such the inference seems inescapable that th</w:t>
      </w:r>
      <w:r w:rsidR="00E51FC0" w:rsidRPr="000B0346">
        <w:rPr>
          <w:sz w:val="28"/>
          <w:szCs w:val="28"/>
        </w:rPr>
        <w:t>e launch of the main application</w:t>
      </w:r>
      <w:r w:rsidR="00E610DF" w:rsidRPr="000B0346">
        <w:rPr>
          <w:sz w:val="28"/>
          <w:szCs w:val="28"/>
        </w:rPr>
        <w:t xml:space="preserve"> signalled the end of any prospect that Strategic would provide any further documents.</w:t>
      </w:r>
      <w:r w:rsidR="00E51FC0" w:rsidRPr="000B0346">
        <w:rPr>
          <w:sz w:val="28"/>
          <w:szCs w:val="28"/>
        </w:rPr>
        <w:t xml:space="preserve"> </w:t>
      </w:r>
    </w:p>
    <w:p w14:paraId="2AA2F24D" w14:textId="77777777" w:rsidR="00DC0E3A" w:rsidRPr="00F423A8" w:rsidRDefault="00DC0E3A" w:rsidP="00DC0E3A">
      <w:pPr>
        <w:pStyle w:val="ListParagraph"/>
        <w:ind w:left="0"/>
        <w:rPr>
          <w:sz w:val="28"/>
          <w:szCs w:val="28"/>
        </w:rPr>
      </w:pPr>
    </w:p>
    <w:p w14:paraId="6AEEB66F" w14:textId="7FABE8D8" w:rsidR="00E81E4C" w:rsidRPr="000B0346" w:rsidRDefault="000B0346" w:rsidP="000B0346">
      <w:pPr>
        <w:rPr>
          <w:sz w:val="28"/>
          <w:szCs w:val="28"/>
        </w:rPr>
      </w:pPr>
      <w:r w:rsidRPr="00F423A8">
        <w:rPr>
          <w:sz w:val="28"/>
          <w:szCs w:val="28"/>
        </w:rPr>
        <w:t>[15]</w:t>
      </w:r>
      <w:r w:rsidRPr="00F423A8">
        <w:rPr>
          <w:sz w:val="28"/>
          <w:szCs w:val="28"/>
        </w:rPr>
        <w:tab/>
      </w:r>
      <w:r w:rsidR="00E51FC0" w:rsidRPr="000B0346">
        <w:rPr>
          <w:sz w:val="28"/>
          <w:szCs w:val="28"/>
        </w:rPr>
        <w:t>Significantly, neither Strategic nor any of those subpoenaed ever sought to set aside the subpoenas on these or any other grounds.</w:t>
      </w:r>
      <w:r w:rsidR="00DC0E3A" w:rsidRPr="000B0346">
        <w:rPr>
          <w:sz w:val="28"/>
          <w:szCs w:val="28"/>
        </w:rPr>
        <w:t xml:space="preserve"> These had been issued by the Magistrate, Krugersdorp who was presiding over the enquiry. </w:t>
      </w:r>
      <w:r w:rsidR="00E81E4C" w:rsidRPr="000B0346">
        <w:rPr>
          <w:sz w:val="28"/>
          <w:szCs w:val="28"/>
        </w:rPr>
        <w:t>The relevant provisions of s 414(2) of the old Act are:</w:t>
      </w:r>
    </w:p>
    <w:p w14:paraId="723AED77" w14:textId="574D72FD" w:rsidR="00F90A75" w:rsidRPr="00F423A8" w:rsidRDefault="00E81E4C" w:rsidP="00E81E4C">
      <w:r w:rsidRPr="00F423A8">
        <w:t>‘The Master or officer who is to preside or presides at any meeting of creditors, may subpoena any person</w:t>
      </w:r>
      <w:r w:rsidR="00F90A75" w:rsidRPr="00F423A8">
        <w:t>–</w:t>
      </w:r>
    </w:p>
    <w:p w14:paraId="53ED2D1F" w14:textId="200EC514" w:rsidR="00E81E4C" w:rsidRPr="00F423A8" w:rsidRDefault="00E81E4C" w:rsidP="00E81E4C">
      <w:r w:rsidRPr="00F423A8">
        <w:t> </w:t>
      </w:r>
      <w:bookmarkStart w:id="1" w:name="0-0-0-985493"/>
      <w:bookmarkEnd w:id="1"/>
      <w:r w:rsidRPr="00F423A8">
        <w:rPr>
          <w:i/>
          <w:iCs/>
        </w:rPr>
        <w:t>(a)</w:t>
      </w:r>
      <w:r w:rsidRPr="00F423A8">
        <w:t>   . . . who in the opinion of the Master or such other officer may be able to give material information concerning the company or its affairs, in respect of any time before or after the commencement of the winding-up, to appear at such meeting, including any such meeting which has been adjourned, for the purpose of being interrogated; or</w:t>
      </w:r>
    </w:p>
    <w:p w14:paraId="4CE8D913" w14:textId="2F822E3F" w:rsidR="00E81E4C" w:rsidRPr="00F423A8" w:rsidRDefault="00E81E4C" w:rsidP="00E81E4C">
      <w:r w:rsidRPr="00F423A8">
        <w:t> </w:t>
      </w:r>
      <w:bookmarkStart w:id="2" w:name="0-0-0-985495"/>
      <w:bookmarkEnd w:id="2"/>
      <w:r w:rsidRPr="00F423A8">
        <w:rPr>
          <w:i/>
          <w:iCs/>
        </w:rPr>
        <w:t>(b)</w:t>
      </w:r>
      <w:r w:rsidRPr="00F423A8">
        <w:t>   who is known or on reasonable grounds believed to have in his possession or custody or under his control any book or document containing any such information as is referred to in paragraph </w:t>
      </w:r>
      <w:r w:rsidRPr="00F423A8">
        <w:rPr>
          <w:i/>
          <w:iCs/>
        </w:rPr>
        <w:t>(a)</w:t>
      </w:r>
      <w:r w:rsidRPr="00F423A8">
        <w:t>, to produce that book or document or an extract therefrom at any such meeting or adjourned meeting.</w:t>
      </w:r>
      <w:r w:rsidR="00F90A75" w:rsidRPr="00F423A8">
        <w:t>’</w:t>
      </w:r>
    </w:p>
    <w:p w14:paraId="1BDC8D70" w14:textId="77777777" w:rsidR="00E81E4C" w:rsidRPr="00F423A8" w:rsidRDefault="00E81E4C" w:rsidP="00E81E4C">
      <w:pPr>
        <w:rPr>
          <w:sz w:val="28"/>
          <w:szCs w:val="28"/>
        </w:rPr>
      </w:pPr>
      <w:r w:rsidRPr="00F423A8">
        <w:rPr>
          <w:sz w:val="28"/>
          <w:szCs w:val="28"/>
        </w:rPr>
        <w:t>And those of s 415(1) are:</w:t>
      </w:r>
    </w:p>
    <w:p w14:paraId="772ACBDD" w14:textId="7B35852F" w:rsidR="00E81E4C" w:rsidRPr="00F423A8" w:rsidRDefault="00361458" w:rsidP="00E81E4C">
      <w:r>
        <w:t>‘</w:t>
      </w:r>
      <w:r w:rsidR="00E81E4C" w:rsidRPr="00F423A8">
        <w:t>The Master or officer presiding at any meeting of creditors of a company which is being wound-up and is unable to pay its debts, may call and administer an oath to or accept an affirmation from any director of the company or any other person present at the meeting who was or might have been subpoenaed in terms of section 414(2)</w:t>
      </w:r>
      <w:r w:rsidR="00E81E4C" w:rsidRPr="00F423A8">
        <w:rPr>
          <w:i/>
          <w:iCs/>
        </w:rPr>
        <w:t>(a)</w:t>
      </w:r>
      <w:r w:rsidR="00E81E4C" w:rsidRPr="00F423A8">
        <w:t>, and the Master or such officer and any liquidator of the company and any creditor thereof who has proved a claim against the company, or the agent of such liquidator or creditor, may interrogate the director or person so called and sworn concerning all matters relating to the company or its business or affairs in respect of any time, either before or after the commencement of the winding-up, and concerning any property belonging to the company</w:t>
      </w:r>
      <w:r w:rsidR="005C59B6">
        <w:t>’.</w:t>
      </w:r>
    </w:p>
    <w:p w14:paraId="3BEDE5E9" w14:textId="5F4DB7F9" w:rsidR="00E66575" w:rsidRPr="000B0346" w:rsidRDefault="000B0346" w:rsidP="000B0346">
      <w:pPr>
        <w:rPr>
          <w:sz w:val="28"/>
          <w:szCs w:val="28"/>
        </w:rPr>
      </w:pPr>
      <w:r w:rsidRPr="00F423A8">
        <w:rPr>
          <w:sz w:val="28"/>
          <w:szCs w:val="28"/>
        </w:rPr>
        <w:lastRenderedPageBreak/>
        <w:t>[16]</w:t>
      </w:r>
      <w:r w:rsidRPr="00F423A8">
        <w:rPr>
          <w:sz w:val="28"/>
          <w:szCs w:val="28"/>
        </w:rPr>
        <w:tab/>
      </w:r>
      <w:r w:rsidR="00E66575" w:rsidRPr="000B0346">
        <w:rPr>
          <w:sz w:val="28"/>
          <w:szCs w:val="28"/>
        </w:rPr>
        <w:t xml:space="preserve">At the inception of the hearing, counsel for Strategic expressly disavowed the contention that the liquidators are limited to no more documents than those referred to in ss 26 and 31 of the new Act and s 113 of the old Act. It </w:t>
      </w:r>
      <w:r w:rsidR="00CE6641" w:rsidRPr="000B0346">
        <w:rPr>
          <w:sz w:val="28"/>
          <w:szCs w:val="28"/>
        </w:rPr>
        <w:t xml:space="preserve">was </w:t>
      </w:r>
      <w:r w:rsidR="00E66575" w:rsidRPr="000B0346">
        <w:rPr>
          <w:sz w:val="28"/>
          <w:szCs w:val="28"/>
        </w:rPr>
        <w:t>also conceded that the provisions of ss 414 and 415 of the old Act did apply. That put paid to the appeal against the dismissal of the main application since those were the contentions on which it was founded.</w:t>
      </w:r>
    </w:p>
    <w:p w14:paraId="7DB60A72" w14:textId="77777777" w:rsidR="00E66575" w:rsidRPr="00F423A8" w:rsidRDefault="00E66575" w:rsidP="00E66575">
      <w:pPr>
        <w:pStyle w:val="ListParagraph"/>
        <w:ind w:left="0"/>
        <w:rPr>
          <w:sz w:val="28"/>
          <w:szCs w:val="28"/>
        </w:rPr>
      </w:pPr>
    </w:p>
    <w:p w14:paraId="7E7477C3" w14:textId="183C7931" w:rsidR="005C04B4" w:rsidRPr="000B0346" w:rsidRDefault="000B0346" w:rsidP="000B0346">
      <w:pPr>
        <w:rPr>
          <w:sz w:val="28"/>
          <w:szCs w:val="28"/>
        </w:rPr>
      </w:pPr>
      <w:r w:rsidRPr="00F423A8">
        <w:rPr>
          <w:sz w:val="28"/>
          <w:szCs w:val="28"/>
        </w:rPr>
        <w:t>[17]</w:t>
      </w:r>
      <w:r w:rsidRPr="00F423A8">
        <w:rPr>
          <w:sz w:val="28"/>
          <w:szCs w:val="28"/>
        </w:rPr>
        <w:tab/>
      </w:r>
      <w:r w:rsidR="005C04B4" w:rsidRPr="000B0346">
        <w:rPr>
          <w:sz w:val="28"/>
          <w:szCs w:val="28"/>
        </w:rPr>
        <w:t>Th</w:t>
      </w:r>
      <w:r w:rsidR="00D841AD" w:rsidRPr="000B0346">
        <w:rPr>
          <w:sz w:val="28"/>
          <w:szCs w:val="28"/>
        </w:rPr>
        <w:t xml:space="preserve">is </w:t>
      </w:r>
      <w:r w:rsidR="00216074" w:rsidRPr="000B0346">
        <w:rPr>
          <w:sz w:val="28"/>
          <w:szCs w:val="28"/>
        </w:rPr>
        <w:t xml:space="preserve">then </w:t>
      </w:r>
      <w:r w:rsidR="0032654A" w:rsidRPr="000B0346">
        <w:rPr>
          <w:sz w:val="28"/>
          <w:szCs w:val="28"/>
        </w:rPr>
        <w:t>brings into</w:t>
      </w:r>
      <w:r w:rsidR="00DC0E3A" w:rsidRPr="000B0346">
        <w:rPr>
          <w:sz w:val="28"/>
          <w:szCs w:val="28"/>
        </w:rPr>
        <w:t xml:space="preserve"> focus </w:t>
      </w:r>
      <w:r w:rsidR="0032654A" w:rsidRPr="000B0346">
        <w:rPr>
          <w:sz w:val="28"/>
          <w:szCs w:val="28"/>
        </w:rPr>
        <w:t>t</w:t>
      </w:r>
      <w:r w:rsidR="009D1967" w:rsidRPr="000B0346">
        <w:rPr>
          <w:sz w:val="28"/>
          <w:szCs w:val="28"/>
        </w:rPr>
        <w:t>he counter-application</w:t>
      </w:r>
      <w:r w:rsidR="00C157AE" w:rsidRPr="000B0346">
        <w:rPr>
          <w:sz w:val="28"/>
          <w:szCs w:val="28"/>
        </w:rPr>
        <w:t>, which involves the following issues</w:t>
      </w:r>
      <w:r w:rsidR="0033468E" w:rsidRPr="000B0346">
        <w:rPr>
          <w:sz w:val="28"/>
          <w:szCs w:val="28"/>
        </w:rPr>
        <w:t>:</w:t>
      </w:r>
    </w:p>
    <w:p w14:paraId="2BBA4AC7" w14:textId="54743C6D" w:rsidR="00836CC2" w:rsidRPr="00F423A8" w:rsidRDefault="00770ABF" w:rsidP="00836CC2">
      <w:pPr>
        <w:pStyle w:val="ListParagraph"/>
        <w:ind w:left="0"/>
        <w:rPr>
          <w:sz w:val="28"/>
          <w:szCs w:val="28"/>
        </w:rPr>
      </w:pPr>
      <w:r w:rsidRPr="00F423A8">
        <w:rPr>
          <w:sz w:val="28"/>
          <w:szCs w:val="28"/>
        </w:rPr>
        <w:t>(</w:t>
      </w:r>
      <w:r w:rsidR="00836CC2" w:rsidRPr="00F423A8">
        <w:rPr>
          <w:sz w:val="28"/>
          <w:szCs w:val="28"/>
        </w:rPr>
        <w:t>a)</w:t>
      </w:r>
      <w:r w:rsidR="00836CC2" w:rsidRPr="00F423A8">
        <w:rPr>
          <w:sz w:val="28"/>
          <w:szCs w:val="28"/>
        </w:rPr>
        <w:tab/>
        <w:t xml:space="preserve">Whether the high court correctly found that the </w:t>
      </w:r>
      <w:r w:rsidR="00AB512A" w:rsidRPr="00F423A8">
        <w:rPr>
          <w:sz w:val="28"/>
          <w:szCs w:val="28"/>
        </w:rPr>
        <w:t>provision</w:t>
      </w:r>
      <w:r w:rsidR="00C237AB" w:rsidRPr="00F423A8">
        <w:rPr>
          <w:sz w:val="28"/>
          <w:szCs w:val="28"/>
        </w:rPr>
        <w:t>s</w:t>
      </w:r>
      <w:r w:rsidR="00836CC2" w:rsidRPr="00F423A8">
        <w:rPr>
          <w:sz w:val="28"/>
          <w:szCs w:val="28"/>
        </w:rPr>
        <w:t xml:space="preserve"> introduced by clause 27 of the </w:t>
      </w:r>
      <w:r w:rsidR="00AB512A" w:rsidRPr="00F423A8">
        <w:rPr>
          <w:sz w:val="28"/>
          <w:szCs w:val="28"/>
        </w:rPr>
        <w:t>amended MOI</w:t>
      </w:r>
      <w:r w:rsidR="00836CC2" w:rsidRPr="00F423A8">
        <w:rPr>
          <w:sz w:val="28"/>
          <w:szCs w:val="28"/>
        </w:rPr>
        <w:t xml:space="preserve"> amounted to conduct contemplated in s 163(1) of the new Act</w:t>
      </w:r>
      <w:r w:rsidR="00C237AB" w:rsidRPr="00F423A8">
        <w:rPr>
          <w:sz w:val="28"/>
          <w:szCs w:val="28"/>
        </w:rPr>
        <w:t xml:space="preserve"> as regards its application to the Ilima shareholding</w:t>
      </w:r>
      <w:r w:rsidR="00836CC2" w:rsidRPr="00F423A8">
        <w:rPr>
          <w:sz w:val="28"/>
          <w:szCs w:val="28"/>
        </w:rPr>
        <w:t xml:space="preserve">. </w:t>
      </w:r>
    </w:p>
    <w:p w14:paraId="24D38FDB" w14:textId="18A66CC6" w:rsidR="00836CC2" w:rsidRPr="00F423A8" w:rsidRDefault="00770ABF" w:rsidP="00836CC2">
      <w:pPr>
        <w:pStyle w:val="ListParagraph"/>
        <w:ind w:left="0"/>
        <w:rPr>
          <w:sz w:val="28"/>
          <w:szCs w:val="28"/>
        </w:rPr>
      </w:pPr>
      <w:r w:rsidRPr="00F423A8">
        <w:rPr>
          <w:sz w:val="28"/>
          <w:szCs w:val="28"/>
        </w:rPr>
        <w:t>(</w:t>
      </w:r>
      <w:r w:rsidR="00836CC2" w:rsidRPr="00F423A8">
        <w:rPr>
          <w:sz w:val="28"/>
          <w:szCs w:val="28"/>
        </w:rPr>
        <w:t>b)</w:t>
      </w:r>
      <w:r w:rsidR="00836CC2" w:rsidRPr="00F423A8">
        <w:rPr>
          <w:sz w:val="28"/>
          <w:szCs w:val="28"/>
        </w:rPr>
        <w:tab/>
        <w:t xml:space="preserve"> If so, whether the high court correctly exercised its remedial jurisdiction in terms of s 163(2) of the new Act.</w:t>
      </w:r>
    </w:p>
    <w:p w14:paraId="63429D0C" w14:textId="202DA085" w:rsidR="00836CC2" w:rsidRPr="00F423A8" w:rsidRDefault="00770ABF" w:rsidP="00836CC2">
      <w:pPr>
        <w:pStyle w:val="ListParagraph"/>
        <w:ind w:left="0"/>
        <w:rPr>
          <w:sz w:val="28"/>
          <w:szCs w:val="28"/>
        </w:rPr>
      </w:pPr>
      <w:r w:rsidRPr="00F423A8">
        <w:rPr>
          <w:sz w:val="28"/>
          <w:szCs w:val="28"/>
        </w:rPr>
        <w:t>(</w:t>
      </w:r>
      <w:r w:rsidR="00836CC2" w:rsidRPr="00F423A8">
        <w:rPr>
          <w:sz w:val="28"/>
          <w:szCs w:val="28"/>
        </w:rPr>
        <w:t>c)</w:t>
      </w:r>
      <w:r w:rsidR="00836CC2" w:rsidRPr="00F423A8">
        <w:rPr>
          <w:sz w:val="28"/>
          <w:szCs w:val="28"/>
        </w:rPr>
        <w:tab/>
        <w:t>Whether the orders of the high court enforcing the various subpoenas were justified and/or capable of execution.</w:t>
      </w:r>
    </w:p>
    <w:p w14:paraId="0D8FC30F" w14:textId="06AB4334" w:rsidR="00836CC2" w:rsidRPr="00F423A8" w:rsidRDefault="00770ABF" w:rsidP="00836CC2">
      <w:pPr>
        <w:pStyle w:val="ListParagraph"/>
        <w:ind w:left="0"/>
        <w:rPr>
          <w:sz w:val="28"/>
          <w:szCs w:val="28"/>
        </w:rPr>
      </w:pPr>
      <w:r w:rsidRPr="00F423A8">
        <w:rPr>
          <w:sz w:val="28"/>
          <w:szCs w:val="28"/>
        </w:rPr>
        <w:t>(</w:t>
      </w:r>
      <w:r w:rsidR="00836CC2" w:rsidRPr="00F423A8">
        <w:rPr>
          <w:sz w:val="28"/>
          <w:szCs w:val="28"/>
        </w:rPr>
        <w:t>d)</w:t>
      </w:r>
      <w:r w:rsidR="00836CC2" w:rsidRPr="00F423A8">
        <w:rPr>
          <w:sz w:val="28"/>
          <w:szCs w:val="28"/>
        </w:rPr>
        <w:tab/>
        <w:t>Whether the high court</w:t>
      </w:r>
      <w:r w:rsidR="00DC0E3A" w:rsidRPr="00F423A8">
        <w:rPr>
          <w:sz w:val="28"/>
          <w:szCs w:val="28"/>
        </w:rPr>
        <w:t>’s</w:t>
      </w:r>
      <w:r w:rsidR="00836CC2" w:rsidRPr="00F423A8">
        <w:rPr>
          <w:sz w:val="28"/>
          <w:szCs w:val="28"/>
        </w:rPr>
        <w:t xml:space="preserve"> punitive costs order against the appellants</w:t>
      </w:r>
      <w:r w:rsidR="00DC0E3A" w:rsidRPr="00F423A8">
        <w:rPr>
          <w:sz w:val="28"/>
          <w:szCs w:val="28"/>
        </w:rPr>
        <w:t xml:space="preserve"> in the counter-application should be set aside</w:t>
      </w:r>
      <w:r w:rsidR="00836CC2" w:rsidRPr="00F423A8">
        <w:rPr>
          <w:sz w:val="28"/>
          <w:szCs w:val="28"/>
        </w:rPr>
        <w:t>.</w:t>
      </w:r>
    </w:p>
    <w:p w14:paraId="7102AE9F" w14:textId="77777777" w:rsidR="00994F0A" w:rsidRPr="00F423A8" w:rsidRDefault="00994F0A" w:rsidP="00994F0A">
      <w:pPr>
        <w:pStyle w:val="ListParagraph"/>
        <w:ind w:left="0"/>
        <w:rPr>
          <w:sz w:val="28"/>
          <w:szCs w:val="28"/>
        </w:rPr>
      </w:pPr>
    </w:p>
    <w:p w14:paraId="76C94AFD" w14:textId="5DD24D6D" w:rsidR="00994F0A" w:rsidRPr="000B0346" w:rsidRDefault="000B0346" w:rsidP="000B0346">
      <w:pPr>
        <w:rPr>
          <w:sz w:val="28"/>
          <w:szCs w:val="28"/>
        </w:rPr>
      </w:pPr>
      <w:r w:rsidRPr="00F423A8">
        <w:rPr>
          <w:sz w:val="28"/>
          <w:szCs w:val="28"/>
        </w:rPr>
        <w:t>[18]</w:t>
      </w:r>
      <w:r w:rsidRPr="00F423A8">
        <w:rPr>
          <w:sz w:val="28"/>
          <w:szCs w:val="28"/>
        </w:rPr>
        <w:tab/>
      </w:r>
      <w:r w:rsidR="00994F0A" w:rsidRPr="000B0346">
        <w:rPr>
          <w:sz w:val="28"/>
          <w:szCs w:val="28"/>
        </w:rPr>
        <w:t xml:space="preserve">A number of matters concerning the response </w:t>
      </w:r>
      <w:r w:rsidR="00DC0E3A" w:rsidRPr="000B0346">
        <w:rPr>
          <w:sz w:val="28"/>
          <w:szCs w:val="28"/>
        </w:rPr>
        <w:t xml:space="preserve">of Strategic </w:t>
      </w:r>
      <w:r w:rsidR="00994F0A" w:rsidRPr="000B0346">
        <w:rPr>
          <w:sz w:val="28"/>
          <w:szCs w:val="28"/>
        </w:rPr>
        <w:t xml:space="preserve">to the </w:t>
      </w:r>
      <w:r w:rsidR="0032654A" w:rsidRPr="000B0346">
        <w:rPr>
          <w:sz w:val="28"/>
          <w:szCs w:val="28"/>
        </w:rPr>
        <w:t xml:space="preserve">main and </w:t>
      </w:r>
      <w:r w:rsidR="00994F0A" w:rsidRPr="000B0346">
        <w:rPr>
          <w:sz w:val="28"/>
          <w:szCs w:val="28"/>
        </w:rPr>
        <w:t>counter-application</w:t>
      </w:r>
      <w:r w:rsidR="0032654A" w:rsidRPr="000B0346">
        <w:rPr>
          <w:sz w:val="28"/>
          <w:szCs w:val="28"/>
        </w:rPr>
        <w:t>s</w:t>
      </w:r>
      <w:r w:rsidR="00DC0E3A" w:rsidRPr="000B0346">
        <w:rPr>
          <w:sz w:val="28"/>
          <w:szCs w:val="28"/>
        </w:rPr>
        <w:t>,</w:t>
      </w:r>
      <w:r w:rsidR="00994F0A" w:rsidRPr="000B0346">
        <w:rPr>
          <w:sz w:val="28"/>
          <w:szCs w:val="28"/>
        </w:rPr>
        <w:t xml:space="preserve"> bear mention. First, </w:t>
      </w:r>
      <w:r w:rsidR="002A152B" w:rsidRPr="000B0346">
        <w:rPr>
          <w:sz w:val="28"/>
          <w:szCs w:val="28"/>
        </w:rPr>
        <w:t>its c</w:t>
      </w:r>
      <w:r w:rsidR="00994F0A" w:rsidRPr="000B0346">
        <w:rPr>
          <w:sz w:val="28"/>
          <w:szCs w:val="28"/>
        </w:rPr>
        <w:t xml:space="preserve">onstant refrain was that the date of valuation which applied was that of the PWC report in 2016. This </w:t>
      </w:r>
      <w:r w:rsidR="00DC0E3A" w:rsidRPr="000B0346">
        <w:rPr>
          <w:sz w:val="28"/>
          <w:szCs w:val="28"/>
        </w:rPr>
        <w:t xml:space="preserve">contention was </w:t>
      </w:r>
      <w:r w:rsidR="0032654A" w:rsidRPr="000B0346">
        <w:rPr>
          <w:sz w:val="28"/>
          <w:szCs w:val="28"/>
        </w:rPr>
        <w:t>persisted in</w:t>
      </w:r>
      <w:r w:rsidR="00A25F9E" w:rsidRPr="000B0346">
        <w:rPr>
          <w:sz w:val="28"/>
          <w:szCs w:val="28"/>
        </w:rPr>
        <w:t>,</w:t>
      </w:r>
      <w:r w:rsidR="00DC0E3A" w:rsidRPr="000B0346">
        <w:rPr>
          <w:sz w:val="28"/>
          <w:szCs w:val="28"/>
        </w:rPr>
        <w:t xml:space="preserve"> right </w:t>
      </w:r>
      <w:r w:rsidR="00F07FB2" w:rsidRPr="000B0346">
        <w:rPr>
          <w:sz w:val="28"/>
          <w:szCs w:val="28"/>
        </w:rPr>
        <w:t>up to</w:t>
      </w:r>
      <w:r w:rsidR="00994F0A" w:rsidRPr="000B0346">
        <w:rPr>
          <w:sz w:val="28"/>
          <w:szCs w:val="28"/>
        </w:rPr>
        <w:t xml:space="preserve"> the penultimate paragraph of </w:t>
      </w:r>
      <w:r w:rsidR="009A71EE" w:rsidRPr="000B0346">
        <w:rPr>
          <w:sz w:val="28"/>
          <w:szCs w:val="28"/>
        </w:rPr>
        <w:t>i</w:t>
      </w:r>
      <w:r w:rsidR="00994F0A" w:rsidRPr="000B0346">
        <w:rPr>
          <w:sz w:val="28"/>
          <w:szCs w:val="28"/>
        </w:rPr>
        <w:t>t</w:t>
      </w:r>
      <w:r w:rsidR="009A71EE" w:rsidRPr="000B0346">
        <w:rPr>
          <w:sz w:val="28"/>
          <w:szCs w:val="28"/>
        </w:rPr>
        <w:t xml:space="preserve">s </w:t>
      </w:r>
      <w:r w:rsidR="00994F0A" w:rsidRPr="000B0346">
        <w:rPr>
          <w:sz w:val="28"/>
          <w:szCs w:val="28"/>
        </w:rPr>
        <w:t xml:space="preserve">replying affidavit. </w:t>
      </w:r>
      <w:r w:rsidR="0032654A" w:rsidRPr="000B0346">
        <w:rPr>
          <w:sz w:val="28"/>
          <w:szCs w:val="28"/>
        </w:rPr>
        <w:t>It</w:t>
      </w:r>
      <w:r w:rsidR="00994F0A" w:rsidRPr="000B0346">
        <w:rPr>
          <w:sz w:val="28"/>
          <w:szCs w:val="28"/>
        </w:rPr>
        <w:t xml:space="preserve"> was correctly retreated from in argument before us</w:t>
      </w:r>
      <w:r w:rsidR="0032654A" w:rsidRPr="000B0346">
        <w:rPr>
          <w:sz w:val="28"/>
          <w:szCs w:val="28"/>
        </w:rPr>
        <w:t xml:space="preserve"> and</w:t>
      </w:r>
      <w:r w:rsidR="00361458" w:rsidRPr="000B0346">
        <w:rPr>
          <w:sz w:val="28"/>
          <w:szCs w:val="28"/>
        </w:rPr>
        <w:t xml:space="preserve"> it</w:t>
      </w:r>
      <w:r w:rsidR="00994F0A" w:rsidRPr="000B0346">
        <w:rPr>
          <w:sz w:val="28"/>
          <w:szCs w:val="28"/>
        </w:rPr>
        <w:t xml:space="preserve"> became common cause that a current valuation is required. There is no such valuation.</w:t>
      </w:r>
    </w:p>
    <w:p w14:paraId="234ECF43" w14:textId="77777777" w:rsidR="00994F0A" w:rsidRPr="00F423A8" w:rsidRDefault="00994F0A" w:rsidP="00994F0A">
      <w:pPr>
        <w:pStyle w:val="ListParagraph"/>
        <w:ind w:left="0"/>
        <w:rPr>
          <w:sz w:val="28"/>
          <w:szCs w:val="28"/>
        </w:rPr>
      </w:pPr>
    </w:p>
    <w:p w14:paraId="217200DA" w14:textId="2AB78DB8" w:rsidR="00994F0A" w:rsidRPr="000B0346" w:rsidRDefault="000B0346" w:rsidP="000B0346">
      <w:pPr>
        <w:rPr>
          <w:sz w:val="28"/>
          <w:szCs w:val="28"/>
        </w:rPr>
      </w:pPr>
      <w:r w:rsidRPr="00F423A8">
        <w:rPr>
          <w:sz w:val="28"/>
          <w:szCs w:val="28"/>
        </w:rPr>
        <w:lastRenderedPageBreak/>
        <w:t>[19]</w:t>
      </w:r>
      <w:r w:rsidRPr="00F423A8">
        <w:rPr>
          <w:sz w:val="28"/>
          <w:szCs w:val="28"/>
        </w:rPr>
        <w:tab/>
      </w:r>
      <w:r w:rsidR="00994F0A" w:rsidRPr="000B0346">
        <w:rPr>
          <w:sz w:val="28"/>
          <w:szCs w:val="28"/>
        </w:rPr>
        <w:t>Secondly, and allied to the first matter, it has been consistently contended by Strategic that the valuation of the Ilima shareholding which applied</w:t>
      </w:r>
      <w:r w:rsidR="00A25F9E" w:rsidRPr="000B0346">
        <w:rPr>
          <w:sz w:val="28"/>
          <w:szCs w:val="28"/>
        </w:rPr>
        <w:t>,</w:t>
      </w:r>
      <w:r w:rsidR="00994F0A" w:rsidRPr="000B0346">
        <w:rPr>
          <w:sz w:val="28"/>
          <w:szCs w:val="28"/>
        </w:rPr>
        <w:t xml:space="preserve"> was that of PWC. Apart from this dating back to 2016, it is common cause that it did not take account of the settlement of the Gauteng Province dispute. It was for this reason that Strategic requested Prof Wainer to update that valuation. He performed a calculation using the valuation of PWC and in some way appli</w:t>
      </w:r>
      <w:r w:rsidR="00644B7F" w:rsidRPr="000B0346">
        <w:rPr>
          <w:sz w:val="28"/>
          <w:szCs w:val="28"/>
        </w:rPr>
        <w:t>ed</w:t>
      </w:r>
      <w:r w:rsidR="00994F0A" w:rsidRPr="000B0346">
        <w:rPr>
          <w:sz w:val="28"/>
          <w:szCs w:val="28"/>
        </w:rPr>
        <w:t xml:space="preserve"> the settlement</w:t>
      </w:r>
      <w:r w:rsidR="00644B7F" w:rsidRPr="000B0346">
        <w:rPr>
          <w:sz w:val="28"/>
          <w:szCs w:val="28"/>
        </w:rPr>
        <w:t xml:space="preserve">, </w:t>
      </w:r>
      <w:r w:rsidR="00BE25BB" w:rsidRPr="000B0346">
        <w:rPr>
          <w:sz w:val="28"/>
          <w:szCs w:val="28"/>
        </w:rPr>
        <w:t>arriv</w:t>
      </w:r>
      <w:r w:rsidR="00644B7F" w:rsidRPr="000B0346">
        <w:rPr>
          <w:sz w:val="28"/>
          <w:szCs w:val="28"/>
        </w:rPr>
        <w:t>ing</w:t>
      </w:r>
      <w:r w:rsidR="00BE25BB" w:rsidRPr="000B0346">
        <w:rPr>
          <w:sz w:val="28"/>
          <w:szCs w:val="28"/>
        </w:rPr>
        <w:t xml:space="preserve"> at a value of some R59 million</w:t>
      </w:r>
      <w:r w:rsidR="00994F0A" w:rsidRPr="000B0346">
        <w:rPr>
          <w:sz w:val="28"/>
          <w:szCs w:val="28"/>
        </w:rPr>
        <w:t xml:space="preserve">. </w:t>
      </w:r>
      <w:r w:rsidR="00BE25BB" w:rsidRPr="000B0346">
        <w:rPr>
          <w:sz w:val="28"/>
          <w:szCs w:val="28"/>
        </w:rPr>
        <w:t>This does not resolve</w:t>
      </w:r>
      <w:r w:rsidR="00C4710B" w:rsidRPr="000B0346">
        <w:rPr>
          <w:sz w:val="28"/>
          <w:szCs w:val="28"/>
        </w:rPr>
        <w:t xml:space="preserve"> </w:t>
      </w:r>
      <w:r w:rsidR="00054948" w:rsidRPr="000B0346">
        <w:rPr>
          <w:sz w:val="28"/>
          <w:szCs w:val="28"/>
        </w:rPr>
        <w:t>the</w:t>
      </w:r>
      <w:r w:rsidR="00BA0D78" w:rsidRPr="000B0346">
        <w:rPr>
          <w:sz w:val="28"/>
          <w:szCs w:val="28"/>
        </w:rPr>
        <w:t xml:space="preserve"> dispute </w:t>
      </w:r>
      <w:r w:rsidR="00C4710B" w:rsidRPr="000B0346">
        <w:rPr>
          <w:sz w:val="28"/>
          <w:szCs w:val="28"/>
        </w:rPr>
        <w:t>w</w:t>
      </w:r>
      <w:r w:rsidR="00994F0A" w:rsidRPr="000B0346">
        <w:rPr>
          <w:sz w:val="28"/>
          <w:szCs w:val="28"/>
        </w:rPr>
        <w:t>hether the valuation of PWC, prepared in terms of the impugned shareholders’ agreement</w:t>
      </w:r>
      <w:r w:rsidR="00A25F9E" w:rsidRPr="000B0346">
        <w:rPr>
          <w:sz w:val="28"/>
          <w:szCs w:val="28"/>
        </w:rPr>
        <w:t>,</w:t>
      </w:r>
      <w:r w:rsidR="00994F0A" w:rsidRPr="000B0346">
        <w:rPr>
          <w:sz w:val="28"/>
          <w:szCs w:val="28"/>
        </w:rPr>
        <w:t xml:space="preserve"> should apply</w:t>
      </w:r>
      <w:r w:rsidR="00BE25BB" w:rsidRPr="000B0346">
        <w:rPr>
          <w:sz w:val="28"/>
          <w:szCs w:val="28"/>
        </w:rPr>
        <w:t>. That issue</w:t>
      </w:r>
      <w:r w:rsidR="00994F0A" w:rsidRPr="000B0346">
        <w:rPr>
          <w:sz w:val="28"/>
          <w:szCs w:val="28"/>
        </w:rPr>
        <w:t xml:space="preserve"> </w:t>
      </w:r>
      <w:r w:rsidR="0032761F" w:rsidRPr="000B0346">
        <w:rPr>
          <w:sz w:val="28"/>
          <w:szCs w:val="28"/>
        </w:rPr>
        <w:t>l</w:t>
      </w:r>
      <w:r w:rsidR="00994F0A" w:rsidRPr="000B0346">
        <w:rPr>
          <w:sz w:val="28"/>
          <w:szCs w:val="28"/>
        </w:rPr>
        <w:t>i</w:t>
      </w:r>
      <w:r w:rsidR="0032761F" w:rsidRPr="000B0346">
        <w:rPr>
          <w:sz w:val="28"/>
          <w:szCs w:val="28"/>
        </w:rPr>
        <w:t>e</w:t>
      </w:r>
      <w:r w:rsidR="00994F0A" w:rsidRPr="000B0346">
        <w:rPr>
          <w:sz w:val="28"/>
          <w:szCs w:val="28"/>
        </w:rPr>
        <w:t>s at the heart of the dispute.</w:t>
      </w:r>
    </w:p>
    <w:p w14:paraId="2D9777EC" w14:textId="77777777" w:rsidR="00994F0A" w:rsidRPr="00F423A8" w:rsidRDefault="00994F0A" w:rsidP="00994F0A">
      <w:pPr>
        <w:pStyle w:val="ListParagraph"/>
        <w:ind w:left="0"/>
        <w:rPr>
          <w:sz w:val="28"/>
          <w:szCs w:val="28"/>
        </w:rPr>
      </w:pPr>
    </w:p>
    <w:p w14:paraId="26E07293" w14:textId="046492B4" w:rsidR="00994F0A" w:rsidRPr="000B0346" w:rsidRDefault="000B0346" w:rsidP="000B0346">
      <w:pPr>
        <w:rPr>
          <w:sz w:val="28"/>
          <w:szCs w:val="28"/>
        </w:rPr>
      </w:pPr>
      <w:r w:rsidRPr="00F423A8">
        <w:rPr>
          <w:sz w:val="28"/>
          <w:szCs w:val="28"/>
        </w:rPr>
        <w:t>[20]</w:t>
      </w:r>
      <w:r w:rsidRPr="00F423A8">
        <w:rPr>
          <w:sz w:val="28"/>
          <w:szCs w:val="28"/>
        </w:rPr>
        <w:tab/>
      </w:r>
      <w:r w:rsidR="00994F0A" w:rsidRPr="000B0346">
        <w:rPr>
          <w:sz w:val="28"/>
          <w:szCs w:val="28"/>
        </w:rPr>
        <w:t xml:space="preserve">In the third place, Strategic </w:t>
      </w:r>
      <w:r w:rsidR="00634AC4" w:rsidRPr="000B0346">
        <w:rPr>
          <w:sz w:val="28"/>
          <w:szCs w:val="28"/>
        </w:rPr>
        <w:t>submitted</w:t>
      </w:r>
      <w:r w:rsidR="00994F0A" w:rsidRPr="000B0346">
        <w:rPr>
          <w:sz w:val="28"/>
          <w:szCs w:val="28"/>
        </w:rPr>
        <w:t xml:space="preserve"> that the liquidators had ‘sufficient’ documents by which to arrive at a valuation. This begs at least two questions. Why, if that w</w:t>
      </w:r>
      <w:r w:rsidR="00644B7F" w:rsidRPr="000B0346">
        <w:rPr>
          <w:sz w:val="28"/>
          <w:szCs w:val="28"/>
        </w:rPr>
        <w:t>as</w:t>
      </w:r>
      <w:r w:rsidR="00994F0A" w:rsidRPr="000B0346">
        <w:rPr>
          <w:sz w:val="28"/>
          <w:szCs w:val="28"/>
        </w:rPr>
        <w:t xml:space="preserve"> the case, were the requested documents promised</w:t>
      </w:r>
      <w:r w:rsidR="00A25F9E" w:rsidRPr="000B0346">
        <w:rPr>
          <w:sz w:val="28"/>
          <w:szCs w:val="28"/>
        </w:rPr>
        <w:t xml:space="preserve"> a</w:t>
      </w:r>
      <w:r w:rsidR="00994F0A" w:rsidRPr="000B0346">
        <w:rPr>
          <w:sz w:val="28"/>
          <w:szCs w:val="28"/>
        </w:rPr>
        <w:t xml:space="preserve">nd who </w:t>
      </w:r>
      <w:r w:rsidR="00634AC4" w:rsidRPr="000B0346">
        <w:rPr>
          <w:sz w:val="28"/>
          <w:szCs w:val="28"/>
        </w:rPr>
        <w:t xml:space="preserve">should </w:t>
      </w:r>
      <w:r w:rsidR="00994F0A" w:rsidRPr="000B0346">
        <w:rPr>
          <w:sz w:val="28"/>
          <w:szCs w:val="28"/>
        </w:rPr>
        <w:t>determine wh</w:t>
      </w:r>
      <w:r w:rsidR="00634AC4" w:rsidRPr="000B0346">
        <w:rPr>
          <w:sz w:val="28"/>
          <w:szCs w:val="28"/>
        </w:rPr>
        <w:t xml:space="preserve">at is </w:t>
      </w:r>
      <w:r w:rsidR="00994F0A" w:rsidRPr="000B0346">
        <w:rPr>
          <w:sz w:val="28"/>
          <w:szCs w:val="28"/>
        </w:rPr>
        <w:t xml:space="preserve">sufficient? </w:t>
      </w:r>
      <w:r w:rsidR="00BE25BB" w:rsidRPr="000B0346">
        <w:rPr>
          <w:sz w:val="28"/>
          <w:szCs w:val="28"/>
        </w:rPr>
        <w:t xml:space="preserve">No answer was given to the first of these. As to the second, </w:t>
      </w:r>
      <w:r w:rsidR="00994F0A" w:rsidRPr="000B0346">
        <w:rPr>
          <w:sz w:val="28"/>
          <w:szCs w:val="28"/>
        </w:rPr>
        <w:t>Strategic arrogated to itself that determination</w:t>
      </w:r>
      <w:r w:rsidR="00BE25BB" w:rsidRPr="000B0346">
        <w:rPr>
          <w:sz w:val="28"/>
          <w:szCs w:val="28"/>
        </w:rPr>
        <w:t>. I</w:t>
      </w:r>
      <w:r w:rsidR="00994F0A" w:rsidRPr="000B0346">
        <w:rPr>
          <w:sz w:val="28"/>
          <w:szCs w:val="28"/>
        </w:rPr>
        <w:t xml:space="preserve">n argument, </w:t>
      </w:r>
      <w:r w:rsidR="00BE25BB" w:rsidRPr="000B0346">
        <w:rPr>
          <w:sz w:val="28"/>
          <w:szCs w:val="28"/>
        </w:rPr>
        <w:t xml:space="preserve">it </w:t>
      </w:r>
      <w:r w:rsidR="00994F0A" w:rsidRPr="000B0346">
        <w:rPr>
          <w:sz w:val="28"/>
          <w:szCs w:val="28"/>
        </w:rPr>
        <w:t xml:space="preserve">could provide no legal basis for that submission. On the contrary, having been pressed </w:t>
      </w:r>
      <w:r w:rsidR="00BE25BB" w:rsidRPr="000B0346">
        <w:rPr>
          <w:sz w:val="28"/>
          <w:szCs w:val="28"/>
        </w:rPr>
        <w:t xml:space="preserve">by the liquidators </w:t>
      </w:r>
      <w:r w:rsidR="00994F0A" w:rsidRPr="000B0346">
        <w:rPr>
          <w:sz w:val="28"/>
          <w:szCs w:val="28"/>
        </w:rPr>
        <w:t>on its undertakings to provide additional documents</w:t>
      </w:r>
      <w:r w:rsidR="00BE25BB" w:rsidRPr="000B0346">
        <w:rPr>
          <w:sz w:val="28"/>
          <w:szCs w:val="28"/>
        </w:rPr>
        <w:t xml:space="preserve"> and in the light of the looming insolvency enquiry</w:t>
      </w:r>
      <w:r w:rsidR="00994F0A" w:rsidRPr="000B0346">
        <w:rPr>
          <w:sz w:val="28"/>
          <w:szCs w:val="28"/>
        </w:rPr>
        <w:t xml:space="preserve">, it </w:t>
      </w:r>
      <w:r w:rsidR="00BE25BB" w:rsidRPr="000B0346">
        <w:rPr>
          <w:sz w:val="28"/>
          <w:szCs w:val="28"/>
        </w:rPr>
        <w:t>launched the main application. As has been noted, this contended</w:t>
      </w:r>
      <w:r w:rsidR="00994F0A" w:rsidRPr="000B0346">
        <w:rPr>
          <w:sz w:val="28"/>
          <w:szCs w:val="28"/>
        </w:rPr>
        <w:t xml:space="preserve"> that the liquidators were entitled to no more documents than those described in ss 26 and 31 of the new Act and s 113 of the old Act. </w:t>
      </w:r>
      <w:r w:rsidR="0032654A" w:rsidRPr="000B0346">
        <w:rPr>
          <w:sz w:val="28"/>
          <w:szCs w:val="28"/>
        </w:rPr>
        <w:t xml:space="preserve">During the hearing, </w:t>
      </w:r>
      <w:r w:rsidR="005416F8" w:rsidRPr="000B0346">
        <w:rPr>
          <w:sz w:val="28"/>
          <w:szCs w:val="28"/>
        </w:rPr>
        <w:t>it conceded that</w:t>
      </w:r>
      <w:r w:rsidR="00994F0A" w:rsidRPr="000B0346">
        <w:rPr>
          <w:sz w:val="28"/>
          <w:szCs w:val="28"/>
        </w:rPr>
        <w:t xml:space="preserve"> this contention </w:t>
      </w:r>
      <w:r w:rsidR="00BC4467" w:rsidRPr="000B0346">
        <w:rPr>
          <w:sz w:val="28"/>
          <w:szCs w:val="28"/>
        </w:rPr>
        <w:t>was untenable</w:t>
      </w:r>
      <w:r w:rsidR="00994F0A" w:rsidRPr="000B0346">
        <w:rPr>
          <w:sz w:val="28"/>
          <w:szCs w:val="28"/>
        </w:rPr>
        <w:t xml:space="preserve">. </w:t>
      </w:r>
    </w:p>
    <w:p w14:paraId="4AF9AA08" w14:textId="77777777" w:rsidR="00836CC2" w:rsidRPr="00F423A8" w:rsidRDefault="00836CC2" w:rsidP="00836CC2">
      <w:pPr>
        <w:pStyle w:val="ListParagraph"/>
        <w:ind w:left="0"/>
        <w:rPr>
          <w:sz w:val="28"/>
          <w:szCs w:val="28"/>
        </w:rPr>
      </w:pPr>
    </w:p>
    <w:p w14:paraId="23585D58" w14:textId="16DFA2E7" w:rsidR="00272CD6" w:rsidRPr="000B0346" w:rsidRDefault="000B0346" w:rsidP="000B0346">
      <w:pPr>
        <w:rPr>
          <w:sz w:val="28"/>
          <w:szCs w:val="28"/>
        </w:rPr>
      </w:pPr>
      <w:r w:rsidRPr="00F423A8">
        <w:rPr>
          <w:sz w:val="28"/>
          <w:szCs w:val="28"/>
        </w:rPr>
        <w:t>[21]</w:t>
      </w:r>
      <w:r w:rsidRPr="00F423A8">
        <w:rPr>
          <w:sz w:val="28"/>
          <w:szCs w:val="28"/>
        </w:rPr>
        <w:tab/>
      </w:r>
      <w:r w:rsidR="008834B6" w:rsidRPr="000B0346">
        <w:rPr>
          <w:sz w:val="28"/>
          <w:szCs w:val="28"/>
        </w:rPr>
        <w:t xml:space="preserve">Against that general backdrop, </w:t>
      </w:r>
      <w:r w:rsidR="00A45BBD" w:rsidRPr="000B0346">
        <w:rPr>
          <w:sz w:val="28"/>
          <w:szCs w:val="28"/>
        </w:rPr>
        <w:t xml:space="preserve">the </w:t>
      </w:r>
      <w:r w:rsidR="00F63D3E" w:rsidRPr="000B0346">
        <w:rPr>
          <w:sz w:val="28"/>
          <w:szCs w:val="28"/>
        </w:rPr>
        <w:t>issue of clause 27 of the amended MOI</w:t>
      </w:r>
      <w:r w:rsidR="008834B6" w:rsidRPr="000B0346">
        <w:rPr>
          <w:sz w:val="28"/>
          <w:szCs w:val="28"/>
        </w:rPr>
        <w:t xml:space="preserve"> must be considered. Here</w:t>
      </w:r>
      <w:r w:rsidR="00F63D3E" w:rsidRPr="000B0346">
        <w:rPr>
          <w:sz w:val="28"/>
          <w:szCs w:val="28"/>
        </w:rPr>
        <w:t xml:space="preserve">, the </w:t>
      </w:r>
      <w:r w:rsidR="008D0124" w:rsidRPr="000B0346">
        <w:rPr>
          <w:sz w:val="28"/>
          <w:szCs w:val="28"/>
        </w:rPr>
        <w:t>sequence</w:t>
      </w:r>
      <w:r w:rsidR="00F63D3E" w:rsidRPr="000B0346">
        <w:rPr>
          <w:sz w:val="28"/>
          <w:szCs w:val="28"/>
        </w:rPr>
        <w:t xml:space="preserve"> of events </w:t>
      </w:r>
      <w:r w:rsidR="008D0124" w:rsidRPr="000B0346">
        <w:rPr>
          <w:sz w:val="28"/>
          <w:szCs w:val="28"/>
        </w:rPr>
        <w:t>sets</w:t>
      </w:r>
      <w:r w:rsidR="00060A1C" w:rsidRPr="000B0346">
        <w:rPr>
          <w:sz w:val="28"/>
          <w:szCs w:val="28"/>
        </w:rPr>
        <w:t xml:space="preserve"> matters in</w:t>
      </w:r>
      <w:r w:rsidR="003A4327" w:rsidRPr="000B0346">
        <w:rPr>
          <w:sz w:val="28"/>
          <w:szCs w:val="28"/>
        </w:rPr>
        <w:t xml:space="preserve"> s</w:t>
      </w:r>
      <w:r w:rsidR="00A23E9E" w:rsidRPr="000B0346">
        <w:rPr>
          <w:sz w:val="28"/>
          <w:szCs w:val="28"/>
        </w:rPr>
        <w:t>tark</w:t>
      </w:r>
      <w:r w:rsidR="003A4327" w:rsidRPr="000B0346">
        <w:rPr>
          <w:sz w:val="28"/>
          <w:szCs w:val="28"/>
        </w:rPr>
        <w:t xml:space="preserve"> </w:t>
      </w:r>
      <w:r w:rsidR="00060A1C" w:rsidRPr="000B0346">
        <w:rPr>
          <w:sz w:val="28"/>
          <w:szCs w:val="28"/>
        </w:rPr>
        <w:t>relief</w:t>
      </w:r>
      <w:r w:rsidR="003A4327" w:rsidRPr="000B0346">
        <w:rPr>
          <w:sz w:val="28"/>
          <w:szCs w:val="28"/>
        </w:rPr>
        <w:t xml:space="preserve">. </w:t>
      </w:r>
      <w:r w:rsidR="00620275" w:rsidRPr="000B0346">
        <w:rPr>
          <w:sz w:val="28"/>
          <w:szCs w:val="28"/>
        </w:rPr>
        <w:t>S</w:t>
      </w:r>
      <w:r w:rsidR="00176959" w:rsidRPr="000B0346">
        <w:rPr>
          <w:sz w:val="28"/>
          <w:szCs w:val="28"/>
        </w:rPr>
        <w:t xml:space="preserve">ubpoenas were issued between March 2018 and June 2018 </w:t>
      </w:r>
      <w:r w:rsidR="00620275" w:rsidRPr="000B0346">
        <w:rPr>
          <w:sz w:val="28"/>
          <w:szCs w:val="28"/>
        </w:rPr>
        <w:t>requiring</w:t>
      </w:r>
      <w:r w:rsidR="00176959" w:rsidRPr="000B0346">
        <w:rPr>
          <w:sz w:val="28"/>
          <w:szCs w:val="28"/>
        </w:rPr>
        <w:t xml:space="preserve"> documents to be produced for the insolvency enquiry set down for 15 June 2018. </w:t>
      </w:r>
      <w:r w:rsidR="00FC0665" w:rsidRPr="000B0346">
        <w:rPr>
          <w:sz w:val="28"/>
          <w:szCs w:val="28"/>
        </w:rPr>
        <w:t xml:space="preserve">This was adjourned </w:t>
      </w:r>
      <w:r w:rsidR="00042C64" w:rsidRPr="000B0346">
        <w:rPr>
          <w:sz w:val="28"/>
          <w:szCs w:val="28"/>
        </w:rPr>
        <w:t xml:space="preserve">to 3 August 2018 </w:t>
      </w:r>
      <w:r w:rsidR="00FC0665" w:rsidRPr="000B0346">
        <w:rPr>
          <w:sz w:val="28"/>
          <w:szCs w:val="28"/>
        </w:rPr>
        <w:t>at the instance of those subpoenaed</w:t>
      </w:r>
      <w:r w:rsidR="00620275" w:rsidRPr="000B0346">
        <w:rPr>
          <w:sz w:val="28"/>
          <w:szCs w:val="28"/>
        </w:rPr>
        <w:t>. They</w:t>
      </w:r>
      <w:r w:rsidR="00FC0665" w:rsidRPr="000B0346">
        <w:rPr>
          <w:sz w:val="28"/>
          <w:szCs w:val="28"/>
        </w:rPr>
        <w:t xml:space="preserve"> undert</w:t>
      </w:r>
      <w:r w:rsidR="00620275" w:rsidRPr="000B0346">
        <w:rPr>
          <w:sz w:val="28"/>
          <w:szCs w:val="28"/>
        </w:rPr>
        <w:t>oo</w:t>
      </w:r>
      <w:r w:rsidR="00FC0665" w:rsidRPr="000B0346">
        <w:rPr>
          <w:sz w:val="28"/>
          <w:szCs w:val="28"/>
        </w:rPr>
        <w:t xml:space="preserve">k to </w:t>
      </w:r>
      <w:r w:rsidR="00FC0665" w:rsidRPr="000B0346">
        <w:rPr>
          <w:sz w:val="28"/>
          <w:szCs w:val="28"/>
        </w:rPr>
        <w:lastRenderedPageBreak/>
        <w:t xml:space="preserve">provide the documents by </w:t>
      </w:r>
      <w:r w:rsidR="00042C64" w:rsidRPr="000B0346">
        <w:rPr>
          <w:sz w:val="28"/>
          <w:szCs w:val="28"/>
        </w:rPr>
        <w:t>13 July 2018</w:t>
      </w:r>
      <w:r w:rsidR="001953F2" w:rsidRPr="000B0346">
        <w:rPr>
          <w:sz w:val="28"/>
          <w:szCs w:val="28"/>
        </w:rPr>
        <w:t xml:space="preserve">. </w:t>
      </w:r>
      <w:r w:rsidR="00FC4B39" w:rsidRPr="000B0346">
        <w:rPr>
          <w:sz w:val="28"/>
          <w:szCs w:val="28"/>
        </w:rPr>
        <w:t xml:space="preserve">It was agreed that the enquiry on 3 August 2018 would be </w:t>
      </w:r>
      <w:r w:rsidR="00201147" w:rsidRPr="000B0346">
        <w:rPr>
          <w:sz w:val="28"/>
          <w:szCs w:val="28"/>
        </w:rPr>
        <w:t xml:space="preserve">postponed to 9 November 2018 so as to attempt settlement. It was agreed that </w:t>
      </w:r>
      <w:r w:rsidR="007B0633" w:rsidRPr="000B0346">
        <w:rPr>
          <w:sz w:val="28"/>
          <w:szCs w:val="28"/>
        </w:rPr>
        <w:t xml:space="preserve">Mr </w:t>
      </w:r>
      <w:r w:rsidR="00866E85" w:rsidRPr="000B0346">
        <w:rPr>
          <w:sz w:val="28"/>
          <w:szCs w:val="28"/>
        </w:rPr>
        <w:t>Moshapalo</w:t>
      </w:r>
      <w:r w:rsidR="00201147" w:rsidRPr="000B0346">
        <w:rPr>
          <w:sz w:val="28"/>
          <w:szCs w:val="28"/>
        </w:rPr>
        <w:t xml:space="preserve"> and the auditors would hand over the documents requested. On 17 August 2018, t</w:t>
      </w:r>
      <w:r w:rsidR="00272CD6" w:rsidRPr="000B0346">
        <w:rPr>
          <w:sz w:val="28"/>
          <w:szCs w:val="28"/>
        </w:rPr>
        <w:t>he impugned shareholders agreement was declared invalid by Unterhalter J. It was on the basis of this document that the Mazars and PWC valuations had been performed.</w:t>
      </w:r>
      <w:r w:rsidR="0059736E" w:rsidRPr="000B0346">
        <w:rPr>
          <w:sz w:val="28"/>
          <w:szCs w:val="28"/>
        </w:rPr>
        <w:t xml:space="preserve"> On 7 </w:t>
      </w:r>
      <w:r w:rsidR="009E7B1F" w:rsidRPr="000B0346">
        <w:rPr>
          <w:sz w:val="28"/>
          <w:szCs w:val="28"/>
        </w:rPr>
        <w:t>September</w:t>
      </w:r>
      <w:r w:rsidR="0059736E" w:rsidRPr="000B0346">
        <w:rPr>
          <w:sz w:val="28"/>
          <w:szCs w:val="28"/>
        </w:rPr>
        <w:t> 2018, the liquidators sent a letter recording that the documents had not been provided.</w:t>
      </w:r>
      <w:r w:rsidR="00D94D3D" w:rsidRPr="000B0346">
        <w:rPr>
          <w:sz w:val="28"/>
          <w:szCs w:val="28"/>
        </w:rPr>
        <w:t xml:space="preserve"> This was repeated on 13 September 2018, in the light of the settlement meeting scheduled for 14 Septe</w:t>
      </w:r>
      <w:r w:rsidR="00C04CAD" w:rsidRPr="000B0346">
        <w:rPr>
          <w:sz w:val="28"/>
          <w:szCs w:val="28"/>
        </w:rPr>
        <w:t>m</w:t>
      </w:r>
      <w:r w:rsidR="00D94D3D" w:rsidRPr="000B0346">
        <w:rPr>
          <w:sz w:val="28"/>
          <w:szCs w:val="28"/>
        </w:rPr>
        <w:t>ber 2018</w:t>
      </w:r>
      <w:r w:rsidR="00C04CAD" w:rsidRPr="000B0346">
        <w:rPr>
          <w:sz w:val="28"/>
          <w:szCs w:val="28"/>
        </w:rPr>
        <w:t>. That meeting bore no fruit.</w:t>
      </w:r>
      <w:r w:rsidR="00F60E78" w:rsidRPr="000B0346">
        <w:rPr>
          <w:sz w:val="28"/>
          <w:szCs w:val="28"/>
        </w:rPr>
        <w:t xml:space="preserve"> This is hardly surprising since th</w:t>
      </w:r>
      <w:r w:rsidR="008D0124" w:rsidRPr="000B0346">
        <w:rPr>
          <w:sz w:val="28"/>
          <w:szCs w:val="28"/>
        </w:rPr>
        <w:t>at</w:t>
      </w:r>
      <w:r w:rsidR="00F60E78" w:rsidRPr="000B0346">
        <w:rPr>
          <w:sz w:val="28"/>
          <w:szCs w:val="28"/>
        </w:rPr>
        <w:t xml:space="preserve"> day Strategic launched the main application, claiming that the liquida</w:t>
      </w:r>
      <w:r w:rsidR="00666D24" w:rsidRPr="000B0346">
        <w:rPr>
          <w:sz w:val="28"/>
          <w:szCs w:val="28"/>
        </w:rPr>
        <w:t>tors were entitled to only those documents referred to in ss 26 and 31 of the New Act and s 1</w:t>
      </w:r>
      <w:r w:rsidR="0032654A" w:rsidRPr="000B0346">
        <w:rPr>
          <w:sz w:val="28"/>
          <w:szCs w:val="28"/>
        </w:rPr>
        <w:t>1</w:t>
      </w:r>
      <w:r w:rsidR="00666D24" w:rsidRPr="000B0346">
        <w:rPr>
          <w:sz w:val="28"/>
          <w:szCs w:val="28"/>
        </w:rPr>
        <w:t>3 of the Old Act.</w:t>
      </w:r>
      <w:r w:rsidR="009618F6" w:rsidRPr="000B0346">
        <w:rPr>
          <w:sz w:val="28"/>
          <w:szCs w:val="28"/>
        </w:rPr>
        <w:t xml:space="preserve"> </w:t>
      </w:r>
      <w:r w:rsidR="0093409E" w:rsidRPr="000B0346">
        <w:rPr>
          <w:sz w:val="28"/>
          <w:szCs w:val="28"/>
        </w:rPr>
        <w:t xml:space="preserve">As already indicated, this </w:t>
      </w:r>
      <w:r w:rsidR="0032654A" w:rsidRPr="000B0346">
        <w:rPr>
          <w:sz w:val="28"/>
          <w:szCs w:val="28"/>
        </w:rPr>
        <w:t>amounted to</w:t>
      </w:r>
      <w:r w:rsidR="0093409E" w:rsidRPr="000B0346">
        <w:rPr>
          <w:sz w:val="28"/>
          <w:szCs w:val="28"/>
        </w:rPr>
        <w:t xml:space="preserve"> an unequivocal</w:t>
      </w:r>
      <w:r w:rsidR="009618F6" w:rsidRPr="000B0346">
        <w:rPr>
          <w:sz w:val="28"/>
          <w:szCs w:val="28"/>
        </w:rPr>
        <w:t xml:space="preserve"> re</w:t>
      </w:r>
      <w:r w:rsidR="008D0124" w:rsidRPr="000B0346">
        <w:rPr>
          <w:sz w:val="28"/>
          <w:szCs w:val="28"/>
        </w:rPr>
        <w:t>pudiation of</w:t>
      </w:r>
      <w:r w:rsidR="009618F6" w:rsidRPr="000B0346">
        <w:rPr>
          <w:sz w:val="28"/>
          <w:szCs w:val="28"/>
        </w:rPr>
        <w:t xml:space="preserve"> its earlier undertakings to provide </w:t>
      </w:r>
      <w:r w:rsidR="00905FC7" w:rsidRPr="000B0346">
        <w:rPr>
          <w:sz w:val="28"/>
          <w:szCs w:val="28"/>
        </w:rPr>
        <w:t xml:space="preserve">further </w:t>
      </w:r>
      <w:r w:rsidR="009618F6" w:rsidRPr="000B0346">
        <w:rPr>
          <w:sz w:val="28"/>
          <w:szCs w:val="28"/>
        </w:rPr>
        <w:t>documents.</w:t>
      </w:r>
    </w:p>
    <w:p w14:paraId="2DAE4727" w14:textId="77777777" w:rsidR="00272CD6" w:rsidRPr="00F423A8" w:rsidRDefault="00272CD6" w:rsidP="00272CD6">
      <w:pPr>
        <w:pStyle w:val="ListParagraph"/>
        <w:ind w:left="0"/>
        <w:rPr>
          <w:sz w:val="28"/>
          <w:szCs w:val="28"/>
        </w:rPr>
      </w:pPr>
    </w:p>
    <w:p w14:paraId="23764FAA" w14:textId="7FE7B27C" w:rsidR="003C4D03" w:rsidRPr="000B0346" w:rsidRDefault="000B0346" w:rsidP="000B0346">
      <w:pPr>
        <w:rPr>
          <w:sz w:val="28"/>
          <w:szCs w:val="28"/>
        </w:rPr>
      </w:pPr>
      <w:r w:rsidRPr="00F423A8">
        <w:rPr>
          <w:sz w:val="28"/>
          <w:szCs w:val="28"/>
        </w:rPr>
        <w:t>[22]</w:t>
      </w:r>
      <w:r w:rsidRPr="00F423A8">
        <w:rPr>
          <w:sz w:val="28"/>
          <w:szCs w:val="28"/>
        </w:rPr>
        <w:tab/>
      </w:r>
      <w:r w:rsidR="009618F6" w:rsidRPr="000B0346">
        <w:rPr>
          <w:sz w:val="28"/>
          <w:szCs w:val="28"/>
        </w:rPr>
        <w:t>After</w:t>
      </w:r>
      <w:r w:rsidR="00D425CF" w:rsidRPr="000B0346">
        <w:rPr>
          <w:sz w:val="28"/>
          <w:szCs w:val="28"/>
        </w:rPr>
        <w:t xml:space="preserve"> the launch of the </w:t>
      </w:r>
      <w:r w:rsidR="00006A0D" w:rsidRPr="000B0346">
        <w:rPr>
          <w:sz w:val="28"/>
          <w:szCs w:val="28"/>
        </w:rPr>
        <w:t xml:space="preserve">main </w:t>
      </w:r>
      <w:r w:rsidR="00D425CF" w:rsidRPr="000B0346">
        <w:rPr>
          <w:sz w:val="28"/>
          <w:szCs w:val="28"/>
        </w:rPr>
        <w:t xml:space="preserve">application, Strategic </w:t>
      </w:r>
      <w:r w:rsidR="00E11BA8" w:rsidRPr="000B0346">
        <w:rPr>
          <w:sz w:val="28"/>
          <w:szCs w:val="28"/>
        </w:rPr>
        <w:t>rejected the suggestion of the liquidators that its shareholders should offer R125 million for the Ilima shareholding.</w:t>
      </w:r>
      <w:r w:rsidR="0080437B" w:rsidRPr="000B0346">
        <w:rPr>
          <w:sz w:val="28"/>
          <w:szCs w:val="28"/>
        </w:rPr>
        <w:t xml:space="preserve"> On 29 April 2019, </w:t>
      </w:r>
      <w:r w:rsidR="004659C6" w:rsidRPr="000B0346">
        <w:rPr>
          <w:sz w:val="28"/>
          <w:szCs w:val="28"/>
        </w:rPr>
        <w:t xml:space="preserve">Mr Zeelie, having poured over </w:t>
      </w:r>
      <w:r w:rsidR="0032654A" w:rsidRPr="000B0346">
        <w:rPr>
          <w:sz w:val="28"/>
          <w:szCs w:val="28"/>
        </w:rPr>
        <w:t xml:space="preserve">the </w:t>
      </w:r>
      <w:r w:rsidR="00AF00C6" w:rsidRPr="000B0346">
        <w:rPr>
          <w:sz w:val="28"/>
          <w:szCs w:val="28"/>
        </w:rPr>
        <w:t xml:space="preserve">documents provided, </w:t>
      </w:r>
      <w:r w:rsidR="0080437B" w:rsidRPr="000B0346">
        <w:rPr>
          <w:sz w:val="28"/>
          <w:szCs w:val="28"/>
        </w:rPr>
        <w:t xml:space="preserve">sent a list containing </w:t>
      </w:r>
      <w:r w:rsidR="00E66B21" w:rsidRPr="000B0346">
        <w:rPr>
          <w:sz w:val="28"/>
          <w:szCs w:val="28"/>
        </w:rPr>
        <w:t xml:space="preserve">35 issues which </w:t>
      </w:r>
      <w:r w:rsidR="008D0124" w:rsidRPr="000B0346">
        <w:rPr>
          <w:sz w:val="28"/>
          <w:szCs w:val="28"/>
        </w:rPr>
        <w:t xml:space="preserve">he thought </w:t>
      </w:r>
      <w:r w:rsidR="00AF00C6" w:rsidRPr="000B0346">
        <w:rPr>
          <w:sz w:val="28"/>
          <w:szCs w:val="28"/>
        </w:rPr>
        <w:t>merited discussion</w:t>
      </w:r>
      <w:r w:rsidR="00E66B21" w:rsidRPr="000B0346">
        <w:rPr>
          <w:sz w:val="28"/>
          <w:szCs w:val="28"/>
        </w:rPr>
        <w:t xml:space="preserve"> at the forthcoming Annual General Meeting of Strategic. </w:t>
      </w:r>
      <w:r w:rsidR="00170DD5" w:rsidRPr="000B0346">
        <w:rPr>
          <w:sz w:val="28"/>
          <w:szCs w:val="28"/>
        </w:rPr>
        <w:t xml:space="preserve">A further </w:t>
      </w:r>
      <w:r w:rsidR="005939F4" w:rsidRPr="000B0346">
        <w:rPr>
          <w:sz w:val="28"/>
          <w:szCs w:val="28"/>
        </w:rPr>
        <w:t>communication</w:t>
      </w:r>
      <w:r w:rsidR="00170DD5" w:rsidRPr="000B0346">
        <w:rPr>
          <w:sz w:val="28"/>
          <w:szCs w:val="28"/>
        </w:rPr>
        <w:t xml:space="preserve"> from Mr Zeelie </w:t>
      </w:r>
      <w:r w:rsidR="005939F4" w:rsidRPr="000B0346">
        <w:rPr>
          <w:sz w:val="28"/>
          <w:szCs w:val="28"/>
        </w:rPr>
        <w:t xml:space="preserve">to Strategic </w:t>
      </w:r>
      <w:r w:rsidR="00170DD5" w:rsidRPr="000B0346">
        <w:rPr>
          <w:sz w:val="28"/>
          <w:szCs w:val="28"/>
        </w:rPr>
        <w:t>on 18 February 2020</w:t>
      </w:r>
      <w:r w:rsidR="00B244F7" w:rsidRPr="000B0346">
        <w:rPr>
          <w:sz w:val="28"/>
          <w:szCs w:val="28"/>
        </w:rPr>
        <w:t xml:space="preserve"> raised </w:t>
      </w:r>
      <w:r w:rsidR="009618F6" w:rsidRPr="000B0346">
        <w:rPr>
          <w:sz w:val="28"/>
          <w:szCs w:val="28"/>
        </w:rPr>
        <w:t xml:space="preserve">a number of </w:t>
      </w:r>
      <w:r w:rsidR="005939F4" w:rsidRPr="000B0346">
        <w:rPr>
          <w:sz w:val="28"/>
          <w:szCs w:val="28"/>
        </w:rPr>
        <w:t>issues</w:t>
      </w:r>
      <w:r w:rsidR="00AF00C6" w:rsidRPr="000B0346">
        <w:rPr>
          <w:sz w:val="28"/>
          <w:szCs w:val="28"/>
        </w:rPr>
        <w:t xml:space="preserve">, many of them </w:t>
      </w:r>
      <w:r w:rsidR="008D0124" w:rsidRPr="000B0346">
        <w:rPr>
          <w:sz w:val="28"/>
          <w:szCs w:val="28"/>
        </w:rPr>
        <w:t>repetitions of those raised the previous year</w:t>
      </w:r>
      <w:r w:rsidR="00703E60" w:rsidRPr="000B0346">
        <w:rPr>
          <w:sz w:val="28"/>
          <w:szCs w:val="28"/>
        </w:rPr>
        <w:t>.</w:t>
      </w:r>
      <w:r w:rsidR="008E5354" w:rsidRPr="000B0346">
        <w:rPr>
          <w:sz w:val="28"/>
          <w:szCs w:val="28"/>
        </w:rPr>
        <w:t xml:space="preserve"> Two such issues </w:t>
      </w:r>
      <w:r w:rsidR="00051EF6" w:rsidRPr="000B0346">
        <w:rPr>
          <w:sz w:val="28"/>
          <w:szCs w:val="28"/>
        </w:rPr>
        <w:t>bear</w:t>
      </w:r>
      <w:r w:rsidR="008E5354" w:rsidRPr="000B0346">
        <w:rPr>
          <w:sz w:val="28"/>
          <w:szCs w:val="28"/>
        </w:rPr>
        <w:t xml:space="preserve"> mention. First, that </w:t>
      </w:r>
      <w:r w:rsidR="00E246DB" w:rsidRPr="000B0346">
        <w:rPr>
          <w:sz w:val="28"/>
          <w:szCs w:val="28"/>
        </w:rPr>
        <w:t xml:space="preserve">it appeared that </w:t>
      </w:r>
      <w:r w:rsidR="008E5354" w:rsidRPr="000B0346">
        <w:rPr>
          <w:sz w:val="28"/>
          <w:szCs w:val="28"/>
        </w:rPr>
        <w:t>the Manana agreement had resulted in Strategic itself</w:t>
      </w:r>
      <w:r w:rsidR="00EA70A0" w:rsidRPr="000B0346">
        <w:rPr>
          <w:sz w:val="28"/>
          <w:szCs w:val="28"/>
        </w:rPr>
        <w:t xml:space="preserve"> purchas</w:t>
      </w:r>
      <w:r w:rsidR="008D0124" w:rsidRPr="000B0346">
        <w:rPr>
          <w:sz w:val="28"/>
          <w:szCs w:val="28"/>
        </w:rPr>
        <w:t xml:space="preserve">ing </w:t>
      </w:r>
      <w:r w:rsidR="00EA70A0" w:rsidRPr="000B0346">
        <w:rPr>
          <w:sz w:val="28"/>
          <w:szCs w:val="28"/>
        </w:rPr>
        <w:t xml:space="preserve">the shareholding of </w:t>
      </w:r>
      <w:r w:rsidR="008E5354" w:rsidRPr="000B0346">
        <w:rPr>
          <w:sz w:val="28"/>
          <w:szCs w:val="28"/>
        </w:rPr>
        <w:t>Mr Manana</w:t>
      </w:r>
      <w:r w:rsidR="00526D37" w:rsidRPr="000B0346">
        <w:rPr>
          <w:sz w:val="28"/>
          <w:szCs w:val="28"/>
        </w:rPr>
        <w:t>. I</w:t>
      </w:r>
      <w:r w:rsidR="007D370A" w:rsidRPr="000B0346">
        <w:rPr>
          <w:sz w:val="28"/>
          <w:szCs w:val="28"/>
        </w:rPr>
        <w:t>nstead of cancelling</w:t>
      </w:r>
      <w:r w:rsidR="008E5354" w:rsidRPr="000B0346">
        <w:rPr>
          <w:sz w:val="28"/>
          <w:szCs w:val="28"/>
        </w:rPr>
        <w:t xml:space="preserve"> the</w:t>
      </w:r>
      <w:r w:rsidR="00E246DB" w:rsidRPr="000B0346">
        <w:rPr>
          <w:sz w:val="28"/>
          <w:szCs w:val="28"/>
        </w:rPr>
        <w:t xml:space="preserve"> shares</w:t>
      </w:r>
      <w:r w:rsidR="007D370A" w:rsidRPr="000B0346">
        <w:rPr>
          <w:sz w:val="28"/>
          <w:szCs w:val="28"/>
        </w:rPr>
        <w:t xml:space="preserve"> as ought</w:t>
      </w:r>
      <w:r w:rsidR="003F015E" w:rsidRPr="000B0346">
        <w:rPr>
          <w:sz w:val="28"/>
          <w:szCs w:val="28"/>
        </w:rPr>
        <w:t xml:space="preserve"> to have been done</w:t>
      </w:r>
      <w:r w:rsidR="007D370A" w:rsidRPr="000B0346">
        <w:rPr>
          <w:sz w:val="28"/>
          <w:szCs w:val="28"/>
        </w:rPr>
        <w:t xml:space="preserve">, </w:t>
      </w:r>
      <w:r w:rsidR="00526D37" w:rsidRPr="000B0346">
        <w:rPr>
          <w:sz w:val="28"/>
          <w:szCs w:val="28"/>
        </w:rPr>
        <w:t xml:space="preserve">it was alleged that </w:t>
      </w:r>
      <w:r w:rsidR="00E246DB" w:rsidRPr="000B0346">
        <w:rPr>
          <w:sz w:val="28"/>
          <w:szCs w:val="28"/>
        </w:rPr>
        <w:t>the board</w:t>
      </w:r>
      <w:r w:rsidR="00526D37" w:rsidRPr="000B0346">
        <w:rPr>
          <w:sz w:val="28"/>
          <w:szCs w:val="28"/>
        </w:rPr>
        <w:t xml:space="preserve"> </w:t>
      </w:r>
      <w:r w:rsidR="007D370A" w:rsidRPr="000B0346">
        <w:rPr>
          <w:sz w:val="28"/>
          <w:szCs w:val="28"/>
        </w:rPr>
        <w:t>had transferred them to the</w:t>
      </w:r>
      <w:r w:rsidR="00330C86" w:rsidRPr="000B0346">
        <w:rPr>
          <w:sz w:val="28"/>
          <w:szCs w:val="28"/>
        </w:rPr>
        <w:t xml:space="preserve"> Share Incentive Scheme at no value </w:t>
      </w:r>
      <w:r w:rsidR="008D0124" w:rsidRPr="000B0346">
        <w:rPr>
          <w:sz w:val="28"/>
          <w:szCs w:val="28"/>
        </w:rPr>
        <w:t>despite their</w:t>
      </w:r>
      <w:r w:rsidR="00330C86" w:rsidRPr="000B0346">
        <w:rPr>
          <w:sz w:val="28"/>
          <w:szCs w:val="28"/>
        </w:rPr>
        <w:t xml:space="preserve"> ha</w:t>
      </w:r>
      <w:r w:rsidR="008D0124" w:rsidRPr="000B0346">
        <w:rPr>
          <w:sz w:val="28"/>
          <w:szCs w:val="28"/>
        </w:rPr>
        <w:t>ving</w:t>
      </w:r>
      <w:r w:rsidR="00330C86" w:rsidRPr="000B0346">
        <w:rPr>
          <w:sz w:val="28"/>
          <w:szCs w:val="28"/>
        </w:rPr>
        <w:t xml:space="preserve"> material value at the time. Secondly, </w:t>
      </w:r>
      <w:r w:rsidR="00741DAB" w:rsidRPr="000B0346">
        <w:rPr>
          <w:sz w:val="28"/>
          <w:szCs w:val="28"/>
        </w:rPr>
        <w:t xml:space="preserve">that dividends </w:t>
      </w:r>
      <w:r w:rsidR="00697DA0" w:rsidRPr="000B0346">
        <w:rPr>
          <w:sz w:val="28"/>
          <w:szCs w:val="28"/>
        </w:rPr>
        <w:t xml:space="preserve">of R55 million </w:t>
      </w:r>
      <w:r w:rsidR="00741DAB" w:rsidRPr="000B0346">
        <w:rPr>
          <w:sz w:val="28"/>
          <w:szCs w:val="28"/>
        </w:rPr>
        <w:t>had been declared</w:t>
      </w:r>
      <w:r w:rsidR="00697DA0" w:rsidRPr="000B0346">
        <w:rPr>
          <w:sz w:val="28"/>
          <w:szCs w:val="28"/>
        </w:rPr>
        <w:t xml:space="preserve"> </w:t>
      </w:r>
      <w:r w:rsidR="00E246DB" w:rsidRPr="000B0346">
        <w:rPr>
          <w:sz w:val="28"/>
          <w:szCs w:val="28"/>
        </w:rPr>
        <w:t xml:space="preserve">at a time </w:t>
      </w:r>
      <w:r w:rsidR="008D0124" w:rsidRPr="000B0346">
        <w:rPr>
          <w:sz w:val="28"/>
          <w:szCs w:val="28"/>
        </w:rPr>
        <w:t>when</w:t>
      </w:r>
      <w:r w:rsidR="00697DA0" w:rsidRPr="000B0346">
        <w:rPr>
          <w:sz w:val="28"/>
          <w:szCs w:val="28"/>
        </w:rPr>
        <w:t xml:space="preserve"> Strategic had only R35 Million available</w:t>
      </w:r>
      <w:r w:rsidR="0032654A" w:rsidRPr="000B0346">
        <w:rPr>
          <w:sz w:val="28"/>
          <w:szCs w:val="28"/>
        </w:rPr>
        <w:t>. Th</w:t>
      </w:r>
      <w:r w:rsidR="008265D6" w:rsidRPr="000B0346">
        <w:rPr>
          <w:sz w:val="28"/>
          <w:szCs w:val="28"/>
        </w:rPr>
        <w:t>is</w:t>
      </w:r>
      <w:r w:rsidR="0032654A" w:rsidRPr="000B0346">
        <w:rPr>
          <w:sz w:val="28"/>
          <w:szCs w:val="28"/>
        </w:rPr>
        <w:t xml:space="preserve"> dividend, he contended,</w:t>
      </w:r>
      <w:r w:rsidR="008265D6" w:rsidRPr="000B0346">
        <w:rPr>
          <w:sz w:val="28"/>
          <w:szCs w:val="28"/>
        </w:rPr>
        <w:t xml:space="preserve"> had caused retained losses </w:t>
      </w:r>
      <w:r w:rsidR="008265D6" w:rsidRPr="000B0346">
        <w:rPr>
          <w:sz w:val="28"/>
          <w:szCs w:val="28"/>
        </w:rPr>
        <w:lastRenderedPageBreak/>
        <w:t>which was not permi</w:t>
      </w:r>
      <w:r w:rsidR="0032654A" w:rsidRPr="000B0346">
        <w:rPr>
          <w:sz w:val="28"/>
          <w:szCs w:val="28"/>
        </w:rPr>
        <w:t>ssible.</w:t>
      </w:r>
      <w:r w:rsidR="008265D6" w:rsidRPr="000B0346">
        <w:rPr>
          <w:sz w:val="28"/>
          <w:szCs w:val="28"/>
        </w:rPr>
        <w:t xml:space="preserve"> </w:t>
      </w:r>
      <w:r w:rsidR="00E36F51" w:rsidRPr="000B0346">
        <w:rPr>
          <w:sz w:val="28"/>
          <w:szCs w:val="28"/>
        </w:rPr>
        <w:t xml:space="preserve">There were further allegations of </w:t>
      </w:r>
      <w:r w:rsidR="0032654A" w:rsidRPr="000B0346">
        <w:rPr>
          <w:sz w:val="28"/>
          <w:szCs w:val="28"/>
        </w:rPr>
        <w:t xml:space="preserve">dubious </w:t>
      </w:r>
      <w:r w:rsidR="00E36F51" w:rsidRPr="000B0346">
        <w:rPr>
          <w:sz w:val="28"/>
          <w:szCs w:val="28"/>
        </w:rPr>
        <w:t>corporate governance on the part of the board.</w:t>
      </w:r>
      <w:r w:rsidR="007173BD" w:rsidRPr="000B0346">
        <w:rPr>
          <w:sz w:val="28"/>
          <w:szCs w:val="28"/>
        </w:rPr>
        <w:t xml:space="preserve"> Four persons representing Strategic hotly</w:t>
      </w:r>
      <w:r w:rsidR="00E246DB" w:rsidRPr="000B0346">
        <w:rPr>
          <w:sz w:val="28"/>
          <w:szCs w:val="28"/>
        </w:rPr>
        <w:t xml:space="preserve"> contested </w:t>
      </w:r>
      <w:r w:rsidR="007173BD" w:rsidRPr="000B0346">
        <w:rPr>
          <w:sz w:val="28"/>
          <w:szCs w:val="28"/>
        </w:rPr>
        <w:t xml:space="preserve">these allegations, </w:t>
      </w:r>
      <w:r w:rsidR="00E246DB" w:rsidRPr="000B0346">
        <w:rPr>
          <w:sz w:val="28"/>
          <w:szCs w:val="28"/>
        </w:rPr>
        <w:t xml:space="preserve">and provoked retorts, but </w:t>
      </w:r>
      <w:r w:rsidR="007173BD" w:rsidRPr="000B0346">
        <w:rPr>
          <w:sz w:val="28"/>
          <w:szCs w:val="28"/>
        </w:rPr>
        <w:t>failed to provide any</w:t>
      </w:r>
      <w:r w:rsidR="00E246DB" w:rsidRPr="000B0346">
        <w:rPr>
          <w:sz w:val="28"/>
          <w:szCs w:val="28"/>
        </w:rPr>
        <w:t xml:space="preserve"> substantive responses. </w:t>
      </w:r>
      <w:r w:rsidR="0077547F" w:rsidRPr="000B0346">
        <w:rPr>
          <w:sz w:val="28"/>
          <w:szCs w:val="28"/>
        </w:rPr>
        <w:t xml:space="preserve">It is neither possible nor </w:t>
      </w:r>
      <w:r w:rsidR="003C62F2" w:rsidRPr="000B0346">
        <w:rPr>
          <w:sz w:val="28"/>
          <w:szCs w:val="28"/>
        </w:rPr>
        <w:t>advisable</w:t>
      </w:r>
      <w:r w:rsidR="0077547F" w:rsidRPr="000B0346">
        <w:rPr>
          <w:sz w:val="28"/>
          <w:szCs w:val="28"/>
        </w:rPr>
        <w:t xml:space="preserve"> to make findings on </w:t>
      </w:r>
      <w:r w:rsidR="003C62F2" w:rsidRPr="000B0346">
        <w:rPr>
          <w:sz w:val="28"/>
          <w:szCs w:val="28"/>
        </w:rPr>
        <w:t>any</w:t>
      </w:r>
      <w:r w:rsidR="0077547F" w:rsidRPr="000B0346">
        <w:rPr>
          <w:sz w:val="28"/>
          <w:szCs w:val="28"/>
        </w:rPr>
        <w:t xml:space="preserve"> of these contentions. However,</w:t>
      </w:r>
      <w:r w:rsidR="00F91D6E" w:rsidRPr="000B0346">
        <w:rPr>
          <w:sz w:val="28"/>
          <w:szCs w:val="28"/>
        </w:rPr>
        <w:t xml:space="preserve"> it is clear that the outcome one way or the other </w:t>
      </w:r>
      <w:r w:rsidR="00F23DBC" w:rsidRPr="000B0346">
        <w:rPr>
          <w:sz w:val="28"/>
          <w:szCs w:val="28"/>
        </w:rPr>
        <w:t>c</w:t>
      </w:r>
      <w:r w:rsidR="00F91D6E" w:rsidRPr="000B0346">
        <w:rPr>
          <w:sz w:val="28"/>
          <w:szCs w:val="28"/>
        </w:rPr>
        <w:t>ould</w:t>
      </w:r>
      <w:r w:rsidR="00F23DBC" w:rsidRPr="000B0346">
        <w:rPr>
          <w:sz w:val="28"/>
          <w:szCs w:val="28"/>
        </w:rPr>
        <w:t xml:space="preserve"> well</w:t>
      </w:r>
      <w:r w:rsidR="008265D6" w:rsidRPr="000B0346">
        <w:rPr>
          <w:sz w:val="28"/>
          <w:szCs w:val="28"/>
        </w:rPr>
        <w:t xml:space="preserve"> affect the value of the Ilima shareholding.</w:t>
      </w:r>
    </w:p>
    <w:p w14:paraId="3397AC7E" w14:textId="77777777" w:rsidR="00225977" w:rsidRPr="00F423A8" w:rsidRDefault="00225977" w:rsidP="00225977">
      <w:pPr>
        <w:pStyle w:val="ListParagraph"/>
        <w:ind w:left="0"/>
        <w:rPr>
          <w:sz w:val="28"/>
          <w:szCs w:val="28"/>
        </w:rPr>
      </w:pPr>
    </w:p>
    <w:p w14:paraId="311B002D" w14:textId="53ACF303" w:rsidR="00F40446" w:rsidRPr="000B0346" w:rsidRDefault="000B0346" w:rsidP="000B0346">
      <w:pPr>
        <w:rPr>
          <w:sz w:val="28"/>
          <w:szCs w:val="28"/>
        </w:rPr>
      </w:pPr>
      <w:r w:rsidRPr="00F423A8">
        <w:rPr>
          <w:sz w:val="28"/>
          <w:szCs w:val="28"/>
        </w:rPr>
        <w:t>[23]</w:t>
      </w:r>
      <w:r w:rsidRPr="00F423A8">
        <w:rPr>
          <w:sz w:val="28"/>
          <w:szCs w:val="28"/>
        </w:rPr>
        <w:tab/>
      </w:r>
      <w:r w:rsidR="006F5152" w:rsidRPr="000B0346">
        <w:rPr>
          <w:sz w:val="28"/>
          <w:szCs w:val="28"/>
        </w:rPr>
        <w:t>It was t</w:t>
      </w:r>
      <w:r w:rsidR="00225977" w:rsidRPr="000B0346">
        <w:rPr>
          <w:sz w:val="28"/>
          <w:szCs w:val="28"/>
        </w:rPr>
        <w:t>his latter exchange</w:t>
      </w:r>
      <w:r w:rsidR="003A41CC" w:rsidRPr="000B0346">
        <w:rPr>
          <w:sz w:val="28"/>
          <w:szCs w:val="28"/>
        </w:rPr>
        <w:t xml:space="preserve"> </w:t>
      </w:r>
      <w:r w:rsidR="006F5152" w:rsidRPr="000B0346">
        <w:rPr>
          <w:sz w:val="28"/>
          <w:szCs w:val="28"/>
        </w:rPr>
        <w:t xml:space="preserve">which was </w:t>
      </w:r>
      <w:r w:rsidR="00110067" w:rsidRPr="000B0346">
        <w:rPr>
          <w:sz w:val="28"/>
          <w:szCs w:val="28"/>
        </w:rPr>
        <w:t xml:space="preserve">followed </w:t>
      </w:r>
      <w:r w:rsidR="0032654A" w:rsidRPr="000B0346">
        <w:rPr>
          <w:sz w:val="28"/>
          <w:szCs w:val="28"/>
        </w:rPr>
        <w:t xml:space="preserve">soon after </w:t>
      </w:r>
      <w:r w:rsidR="00110067" w:rsidRPr="000B0346">
        <w:rPr>
          <w:sz w:val="28"/>
          <w:szCs w:val="28"/>
        </w:rPr>
        <w:t>by</w:t>
      </w:r>
      <w:r w:rsidR="003A41CC" w:rsidRPr="000B0346">
        <w:rPr>
          <w:sz w:val="28"/>
          <w:szCs w:val="28"/>
        </w:rPr>
        <w:t xml:space="preserve"> the calling of the</w:t>
      </w:r>
      <w:r w:rsidR="00F40446" w:rsidRPr="000B0346">
        <w:rPr>
          <w:sz w:val="28"/>
          <w:szCs w:val="28"/>
        </w:rPr>
        <w:t xml:space="preserve"> Special General Meeting of shareholders of Strategic</w:t>
      </w:r>
      <w:r w:rsidR="003A41CC" w:rsidRPr="000B0346">
        <w:rPr>
          <w:sz w:val="28"/>
          <w:szCs w:val="28"/>
        </w:rPr>
        <w:t xml:space="preserve">. It was </w:t>
      </w:r>
      <w:r w:rsidR="00F40446" w:rsidRPr="000B0346">
        <w:rPr>
          <w:sz w:val="28"/>
          <w:szCs w:val="28"/>
        </w:rPr>
        <w:t>call</w:t>
      </w:r>
      <w:r w:rsidR="00B66FF6" w:rsidRPr="000B0346">
        <w:rPr>
          <w:sz w:val="28"/>
          <w:szCs w:val="28"/>
        </w:rPr>
        <w:t>ed on 8 June</w:t>
      </w:r>
      <w:r w:rsidR="00F361BD" w:rsidRPr="000B0346">
        <w:rPr>
          <w:sz w:val="28"/>
          <w:szCs w:val="28"/>
        </w:rPr>
        <w:t xml:space="preserve"> for 30</w:t>
      </w:r>
      <w:r w:rsidR="00110067" w:rsidRPr="000B0346">
        <w:rPr>
          <w:sz w:val="28"/>
          <w:szCs w:val="28"/>
        </w:rPr>
        <w:t> </w:t>
      </w:r>
      <w:r w:rsidR="00F361BD" w:rsidRPr="000B0346">
        <w:rPr>
          <w:sz w:val="28"/>
          <w:szCs w:val="28"/>
        </w:rPr>
        <w:t>June</w:t>
      </w:r>
      <w:r w:rsidR="00110067" w:rsidRPr="000B0346">
        <w:rPr>
          <w:sz w:val="28"/>
          <w:szCs w:val="28"/>
        </w:rPr>
        <w:t> 2020</w:t>
      </w:r>
      <w:r w:rsidR="00F40446" w:rsidRPr="000B0346">
        <w:rPr>
          <w:sz w:val="28"/>
          <w:szCs w:val="28"/>
        </w:rPr>
        <w:t xml:space="preserve">. At the meeting, the majority passed a resolution </w:t>
      </w:r>
      <w:r w:rsidR="00225977" w:rsidRPr="000B0346">
        <w:rPr>
          <w:sz w:val="28"/>
          <w:szCs w:val="28"/>
        </w:rPr>
        <w:t>substituting a</w:t>
      </w:r>
      <w:r w:rsidR="00C5215F" w:rsidRPr="000B0346">
        <w:rPr>
          <w:sz w:val="28"/>
          <w:szCs w:val="28"/>
        </w:rPr>
        <w:t>n entirely</w:t>
      </w:r>
      <w:r w:rsidR="00225977" w:rsidRPr="000B0346">
        <w:rPr>
          <w:sz w:val="28"/>
          <w:szCs w:val="28"/>
        </w:rPr>
        <w:t xml:space="preserve"> new MOI</w:t>
      </w:r>
      <w:r w:rsidR="002F359A" w:rsidRPr="000B0346">
        <w:rPr>
          <w:sz w:val="28"/>
          <w:szCs w:val="28"/>
        </w:rPr>
        <w:t xml:space="preserve"> for</w:t>
      </w:r>
      <w:r w:rsidR="00F40446" w:rsidRPr="000B0346">
        <w:rPr>
          <w:sz w:val="28"/>
          <w:szCs w:val="28"/>
        </w:rPr>
        <w:t xml:space="preserve"> the existing</w:t>
      </w:r>
      <w:r w:rsidR="002F359A" w:rsidRPr="000B0346">
        <w:rPr>
          <w:sz w:val="28"/>
          <w:szCs w:val="28"/>
        </w:rPr>
        <w:t xml:space="preserve"> one</w:t>
      </w:r>
      <w:r w:rsidR="00F40446" w:rsidRPr="000B0346">
        <w:rPr>
          <w:sz w:val="28"/>
          <w:szCs w:val="28"/>
        </w:rPr>
        <w:t xml:space="preserve">. The material terms of clause 27 </w:t>
      </w:r>
      <w:r w:rsidR="00C5215F" w:rsidRPr="000B0346">
        <w:rPr>
          <w:sz w:val="28"/>
          <w:szCs w:val="28"/>
        </w:rPr>
        <w:t>ther</w:t>
      </w:r>
      <w:r w:rsidR="00B766DF" w:rsidRPr="000B0346">
        <w:rPr>
          <w:sz w:val="28"/>
          <w:szCs w:val="28"/>
        </w:rPr>
        <w:t>e</w:t>
      </w:r>
      <w:r w:rsidR="00F40446" w:rsidRPr="000B0346">
        <w:rPr>
          <w:sz w:val="28"/>
          <w:szCs w:val="28"/>
        </w:rPr>
        <w:t>of</w:t>
      </w:r>
      <w:r w:rsidR="00B766DF" w:rsidRPr="000B0346">
        <w:rPr>
          <w:sz w:val="28"/>
          <w:szCs w:val="28"/>
        </w:rPr>
        <w:t xml:space="preserve"> </w:t>
      </w:r>
      <w:r w:rsidR="00F40446" w:rsidRPr="000B0346">
        <w:rPr>
          <w:sz w:val="28"/>
          <w:szCs w:val="28"/>
        </w:rPr>
        <w:t>were:</w:t>
      </w:r>
    </w:p>
    <w:p w14:paraId="73E28D8B" w14:textId="77777777" w:rsidR="00F40446" w:rsidRPr="00F423A8" w:rsidRDefault="00F40446" w:rsidP="00F40446">
      <w:r w:rsidRPr="00F423A8">
        <w:t>‘27.1    A shareholder shall be deemed to have committed an act of insolvency, winding-up or business rescue if:</w:t>
      </w:r>
    </w:p>
    <w:p w14:paraId="555D0D79" w14:textId="77777777" w:rsidR="00F40446" w:rsidRPr="00F423A8" w:rsidRDefault="00F40446" w:rsidP="00F40446">
      <w:pPr>
        <w:ind w:left="567"/>
      </w:pPr>
      <w:r w:rsidRPr="00F423A8">
        <w:t>27.1.1   save for solvent re-organisation or reconstruction, it is wound-up, provisionally or finally, or is placed under provisional or final judicial management; or</w:t>
      </w:r>
    </w:p>
    <w:p w14:paraId="6DDABE16" w14:textId="77777777" w:rsidR="00F40446" w:rsidRPr="00F423A8" w:rsidRDefault="00F40446" w:rsidP="00F40446">
      <w:pPr>
        <w:ind w:left="567"/>
      </w:pPr>
      <w:r w:rsidRPr="00F423A8">
        <w:t>. . .</w:t>
      </w:r>
    </w:p>
    <w:p w14:paraId="7BBB37BE" w14:textId="77777777" w:rsidR="00F40446" w:rsidRPr="00F423A8" w:rsidRDefault="00F40446" w:rsidP="00F40446">
      <w:r w:rsidRPr="00F423A8">
        <w:t>27.2    If a shareholder commits an act of insolvency, winding-up or business rescue, then:</w:t>
      </w:r>
    </w:p>
    <w:p w14:paraId="585667A3" w14:textId="77777777" w:rsidR="00F40446" w:rsidRPr="00F423A8" w:rsidRDefault="00F40446" w:rsidP="00F40446">
      <w:pPr>
        <w:ind w:left="567"/>
      </w:pPr>
      <w:r w:rsidRPr="00F423A8">
        <w:t>27.2.1   Upon receipt by the Defaulting Shareholder, (or its statutory representative), of written notice from those Aggrieved Shareholders whose aggregate Equity Proportion Inter Se is not less than 50%, a Right to Call in respect of the Equity of the Defaulting Shareholder shall be deemed to have arisen on the Business Day immediately preceding the date of the event giving rise to the act of insolvency; and</w:t>
      </w:r>
    </w:p>
    <w:p w14:paraId="05D2BC8C" w14:textId="77777777" w:rsidR="00F40446" w:rsidRPr="00F423A8" w:rsidRDefault="00F40446" w:rsidP="00F40446">
      <w:pPr>
        <w:ind w:left="567"/>
      </w:pPr>
      <w:r w:rsidRPr="00F423A8">
        <w:t>27.2.2   the purchase consideration for the Forced Sale in this clause shall be the Forced Sale Price.’</w:t>
      </w:r>
    </w:p>
    <w:p w14:paraId="009802A8" w14:textId="77777777" w:rsidR="00F40446" w:rsidRPr="00F423A8" w:rsidRDefault="00F40446" w:rsidP="00F40446">
      <w:pPr>
        <w:rPr>
          <w:sz w:val="28"/>
          <w:szCs w:val="28"/>
        </w:rPr>
      </w:pPr>
      <w:r w:rsidRPr="00F423A8">
        <w:rPr>
          <w:sz w:val="28"/>
          <w:szCs w:val="28"/>
        </w:rPr>
        <w:t>The forced sale price is defined in paragraph 1.2.24 of the MOI as:</w:t>
      </w:r>
    </w:p>
    <w:p w14:paraId="62AA988F" w14:textId="77777777" w:rsidR="00F40446" w:rsidRPr="00F423A8" w:rsidRDefault="00F40446" w:rsidP="00F40446">
      <w:r w:rsidRPr="00F423A8">
        <w:t xml:space="preserve">‘[T]he price at which a Shareholder may become obliged to sell its Equity to the other Shareholders after a Forced Sale Event has occurred as expressed in this Agreement, which price shall mean a value determined, in the first instance by written agreement between the Shareholders or their representative, and failing such agreement being reached within 5 (five) Business Days after </w:t>
      </w:r>
      <w:r w:rsidRPr="00F423A8">
        <w:lastRenderedPageBreak/>
        <w:t>written request for an agreed determination being delivered by any Shareholder to the others, then by an independent Merchant Bank division of any of the largest 6 (six) commercial banks in South Africa to be appointed by agreement between the Shareholders, or failing such agreement by the Chairman of the South African Institute of Chartered Accountants:</w:t>
      </w:r>
    </w:p>
    <w:p w14:paraId="45AB8243" w14:textId="77777777" w:rsidR="00F40446" w:rsidRPr="00F423A8" w:rsidRDefault="00F40446" w:rsidP="00F40446">
      <w:r w:rsidRPr="00F423A8">
        <w:t>1.2.24.1.1   which shall have reference to the value of the Equity in the open market on a going concern basis as between a willing purchaser and willing seller;</w:t>
      </w:r>
    </w:p>
    <w:p w14:paraId="5FB12140" w14:textId="77777777" w:rsidR="00F40446" w:rsidRPr="00F423A8" w:rsidRDefault="00F40446" w:rsidP="00F40446">
      <w:r w:rsidRPr="00F423A8">
        <w:t>1.2.24.1.2  which shall give each party an opportunity to make written submissions to him concerning the manner in which the Forced Sale Price should be determined;</w:t>
      </w:r>
    </w:p>
    <w:p w14:paraId="29557715" w14:textId="77777777" w:rsidR="00F40446" w:rsidRPr="00F423A8" w:rsidRDefault="00F40446" w:rsidP="00F40446">
      <w:r w:rsidRPr="00F423A8">
        <w:t>1.2.24.1.3   which shall value the Shareholder’s Loans at their face value;</w:t>
      </w:r>
    </w:p>
    <w:p w14:paraId="4EC62A82" w14:textId="77777777" w:rsidR="00F40446" w:rsidRPr="00F423A8" w:rsidRDefault="00F40446" w:rsidP="00F40446">
      <w:r w:rsidRPr="00F423A8">
        <w:t>1.2.24.1.4   whose decision (save for manifest error) shall be final and binding on the Parties; and</w:t>
      </w:r>
    </w:p>
    <w:p w14:paraId="23599AD0" w14:textId="77777777" w:rsidR="00F40446" w:rsidRPr="00F423A8" w:rsidRDefault="00F40446" w:rsidP="00F40446">
      <w:pPr>
        <w:rPr>
          <w:sz w:val="28"/>
          <w:szCs w:val="28"/>
        </w:rPr>
      </w:pPr>
      <w:r w:rsidRPr="00F423A8">
        <w:t>1.2.24.1.5   whose costs of valuation shall be borne by the selling Shareholder(s) on the one hand and the Call Shareholders on the other hand in equal shares, the liability of the Call Shareholders for their half of such costs portion to their Equity Proportion Inter Se.’</w:t>
      </w:r>
      <w:r w:rsidRPr="00F423A8">
        <w:rPr>
          <w:sz w:val="28"/>
          <w:szCs w:val="28"/>
        </w:rPr>
        <w:t xml:space="preserve">   </w:t>
      </w:r>
    </w:p>
    <w:p w14:paraId="3F94F262" w14:textId="77777777" w:rsidR="00F40446" w:rsidRPr="00F423A8" w:rsidRDefault="00F40446" w:rsidP="00F40446">
      <w:pPr>
        <w:rPr>
          <w:sz w:val="28"/>
          <w:szCs w:val="28"/>
        </w:rPr>
      </w:pPr>
      <w:r w:rsidRPr="00F423A8">
        <w:rPr>
          <w:sz w:val="28"/>
          <w:szCs w:val="28"/>
        </w:rPr>
        <w:t>A forced sale event is defined in terms of clause 1.2.25 as:</w:t>
      </w:r>
    </w:p>
    <w:p w14:paraId="502364C1" w14:textId="77777777" w:rsidR="00F40446" w:rsidRPr="00F423A8" w:rsidRDefault="00F40446" w:rsidP="00F40446">
      <w:pPr>
        <w:pStyle w:val="ListParagraph"/>
        <w:ind w:left="0"/>
        <w:rPr>
          <w:sz w:val="28"/>
          <w:szCs w:val="28"/>
        </w:rPr>
      </w:pPr>
      <w:r w:rsidRPr="00F423A8">
        <w:t>‘[A]ny event provided for in this MOI pursuant to which a Shareholder may become obliged to sell its Equity to the other Shareholders, other than a voluntary sale.’</w:t>
      </w:r>
    </w:p>
    <w:p w14:paraId="3DD19199" w14:textId="77777777" w:rsidR="00D67AE6" w:rsidRPr="00F423A8" w:rsidRDefault="00D67AE6" w:rsidP="00F40446">
      <w:pPr>
        <w:pStyle w:val="ListParagraph"/>
        <w:ind w:left="0"/>
        <w:rPr>
          <w:sz w:val="28"/>
          <w:szCs w:val="28"/>
        </w:rPr>
      </w:pPr>
    </w:p>
    <w:p w14:paraId="564A8B07" w14:textId="008D8BBB" w:rsidR="00F40446" w:rsidRPr="000B0346" w:rsidRDefault="000B0346" w:rsidP="000B0346">
      <w:pPr>
        <w:rPr>
          <w:sz w:val="28"/>
          <w:szCs w:val="28"/>
        </w:rPr>
      </w:pPr>
      <w:r w:rsidRPr="00F423A8">
        <w:rPr>
          <w:sz w:val="28"/>
          <w:szCs w:val="28"/>
        </w:rPr>
        <w:t>[24]</w:t>
      </w:r>
      <w:r w:rsidRPr="00F423A8">
        <w:rPr>
          <w:sz w:val="28"/>
          <w:szCs w:val="28"/>
        </w:rPr>
        <w:tab/>
      </w:r>
      <w:r w:rsidR="00F40446" w:rsidRPr="000B0346">
        <w:rPr>
          <w:sz w:val="28"/>
          <w:szCs w:val="28"/>
        </w:rPr>
        <w:t xml:space="preserve">The liquidators viewed this amendment as an attempt by Strategic to </w:t>
      </w:r>
      <w:r w:rsidR="00E752DB" w:rsidRPr="000B0346">
        <w:rPr>
          <w:sz w:val="28"/>
          <w:szCs w:val="28"/>
        </w:rPr>
        <w:t>have the valuation performed without</w:t>
      </w:r>
      <w:r w:rsidR="00EC3892" w:rsidRPr="000B0346">
        <w:rPr>
          <w:sz w:val="28"/>
          <w:szCs w:val="28"/>
        </w:rPr>
        <w:t xml:space="preserve"> furnishing the liquidators with an</w:t>
      </w:r>
      <w:r w:rsidR="00E36F51" w:rsidRPr="000B0346">
        <w:rPr>
          <w:sz w:val="28"/>
          <w:szCs w:val="28"/>
        </w:rPr>
        <w:t>y</w:t>
      </w:r>
      <w:r w:rsidR="00EC3892" w:rsidRPr="000B0346">
        <w:rPr>
          <w:sz w:val="28"/>
          <w:szCs w:val="28"/>
        </w:rPr>
        <w:t xml:space="preserve"> further </w:t>
      </w:r>
      <w:r w:rsidR="00F40446" w:rsidRPr="000B0346">
        <w:rPr>
          <w:sz w:val="28"/>
          <w:szCs w:val="28"/>
        </w:rPr>
        <w:t>information and documentation</w:t>
      </w:r>
      <w:r w:rsidR="00EC3892" w:rsidRPr="000B0346">
        <w:rPr>
          <w:sz w:val="28"/>
          <w:szCs w:val="28"/>
        </w:rPr>
        <w:t xml:space="preserve">. </w:t>
      </w:r>
      <w:r w:rsidR="004733C7" w:rsidRPr="000B0346">
        <w:rPr>
          <w:sz w:val="28"/>
          <w:szCs w:val="28"/>
        </w:rPr>
        <w:t xml:space="preserve">The fact that </w:t>
      </w:r>
      <w:r w:rsidR="00E36F51" w:rsidRPr="000B0346">
        <w:rPr>
          <w:sz w:val="28"/>
          <w:szCs w:val="28"/>
        </w:rPr>
        <w:t xml:space="preserve">the liquidators </w:t>
      </w:r>
      <w:r w:rsidR="004733C7" w:rsidRPr="000B0346">
        <w:rPr>
          <w:sz w:val="28"/>
          <w:szCs w:val="28"/>
        </w:rPr>
        <w:t xml:space="preserve">would </w:t>
      </w:r>
      <w:r w:rsidR="00FC0DF2" w:rsidRPr="000B0346">
        <w:rPr>
          <w:sz w:val="28"/>
          <w:szCs w:val="28"/>
        </w:rPr>
        <w:t xml:space="preserve">be </w:t>
      </w:r>
      <w:r w:rsidR="004733C7" w:rsidRPr="000B0346">
        <w:rPr>
          <w:sz w:val="28"/>
          <w:szCs w:val="28"/>
        </w:rPr>
        <w:t>entitled to make written submissions begs the question as to how they could do so</w:t>
      </w:r>
      <w:r w:rsidR="008010D3" w:rsidRPr="000B0346">
        <w:rPr>
          <w:sz w:val="28"/>
          <w:szCs w:val="28"/>
        </w:rPr>
        <w:t xml:space="preserve"> without</w:t>
      </w:r>
      <w:r w:rsidR="00402DD7" w:rsidRPr="000B0346">
        <w:rPr>
          <w:sz w:val="28"/>
          <w:szCs w:val="28"/>
        </w:rPr>
        <w:t xml:space="preserve"> access to </w:t>
      </w:r>
      <w:r w:rsidR="00F416A6" w:rsidRPr="000B0346">
        <w:rPr>
          <w:sz w:val="28"/>
          <w:szCs w:val="28"/>
        </w:rPr>
        <w:t>documents</w:t>
      </w:r>
      <w:r w:rsidR="003871A2" w:rsidRPr="000B0346">
        <w:rPr>
          <w:sz w:val="28"/>
          <w:szCs w:val="28"/>
        </w:rPr>
        <w:t xml:space="preserve"> </w:t>
      </w:r>
      <w:r w:rsidR="00F416A6" w:rsidRPr="000B0346">
        <w:rPr>
          <w:sz w:val="28"/>
          <w:szCs w:val="28"/>
        </w:rPr>
        <w:t xml:space="preserve">which Mr Zeelie considered to be </w:t>
      </w:r>
      <w:r w:rsidR="003871A2" w:rsidRPr="000B0346">
        <w:rPr>
          <w:sz w:val="28"/>
          <w:szCs w:val="28"/>
        </w:rPr>
        <w:t xml:space="preserve">material to the valuation. </w:t>
      </w:r>
      <w:r w:rsidR="005A7674" w:rsidRPr="000B0346">
        <w:rPr>
          <w:sz w:val="28"/>
          <w:szCs w:val="28"/>
        </w:rPr>
        <w:t>O</w:t>
      </w:r>
      <w:r w:rsidR="0029385E" w:rsidRPr="000B0346">
        <w:rPr>
          <w:sz w:val="28"/>
          <w:szCs w:val="28"/>
        </w:rPr>
        <w:t xml:space="preserve">nce the valuation was arrived at, the liquidators would be bound by it. </w:t>
      </w:r>
      <w:r w:rsidR="005A7674" w:rsidRPr="000B0346">
        <w:rPr>
          <w:sz w:val="28"/>
          <w:szCs w:val="28"/>
        </w:rPr>
        <w:t>They submitted that, i</w:t>
      </w:r>
      <w:r w:rsidR="0029385E" w:rsidRPr="000B0346">
        <w:rPr>
          <w:sz w:val="28"/>
          <w:szCs w:val="28"/>
        </w:rPr>
        <w:t>n effect,</w:t>
      </w:r>
      <w:r w:rsidR="00A30601" w:rsidRPr="000B0346">
        <w:rPr>
          <w:sz w:val="28"/>
          <w:szCs w:val="28"/>
        </w:rPr>
        <w:t xml:space="preserve"> Strategic would have all of the relevant information </w:t>
      </w:r>
      <w:r w:rsidR="00BF63EB" w:rsidRPr="000B0346">
        <w:rPr>
          <w:sz w:val="28"/>
          <w:szCs w:val="28"/>
        </w:rPr>
        <w:t>on which to base its submissions</w:t>
      </w:r>
      <w:r w:rsidR="005A7674" w:rsidRPr="000B0346">
        <w:rPr>
          <w:sz w:val="28"/>
          <w:szCs w:val="28"/>
        </w:rPr>
        <w:t>, and the liquidators very little</w:t>
      </w:r>
      <w:r w:rsidR="00BF63EB" w:rsidRPr="000B0346">
        <w:rPr>
          <w:sz w:val="28"/>
          <w:szCs w:val="28"/>
        </w:rPr>
        <w:t xml:space="preserve">. </w:t>
      </w:r>
      <w:r w:rsidR="005A7674" w:rsidRPr="000B0346">
        <w:rPr>
          <w:sz w:val="28"/>
          <w:szCs w:val="28"/>
        </w:rPr>
        <w:t xml:space="preserve">There was accordingly no equality of arms in this contentious matter. </w:t>
      </w:r>
      <w:r w:rsidR="00BF63EB" w:rsidRPr="000B0346">
        <w:rPr>
          <w:sz w:val="28"/>
          <w:szCs w:val="28"/>
        </w:rPr>
        <w:t xml:space="preserve">There would be no knowing what had and had not been taken into account by the valuer. </w:t>
      </w:r>
      <w:r w:rsidR="00E36F51" w:rsidRPr="000B0346">
        <w:rPr>
          <w:sz w:val="28"/>
          <w:szCs w:val="28"/>
        </w:rPr>
        <w:t xml:space="preserve">In essence, </w:t>
      </w:r>
      <w:r w:rsidR="005A7674" w:rsidRPr="000B0346">
        <w:rPr>
          <w:sz w:val="28"/>
          <w:szCs w:val="28"/>
        </w:rPr>
        <w:t>there</w:t>
      </w:r>
      <w:r w:rsidR="00E36F51" w:rsidRPr="000B0346">
        <w:rPr>
          <w:sz w:val="28"/>
          <w:szCs w:val="28"/>
        </w:rPr>
        <w:t xml:space="preserve"> would </w:t>
      </w:r>
      <w:r w:rsidR="005A7674" w:rsidRPr="000B0346">
        <w:rPr>
          <w:sz w:val="28"/>
          <w:szCs w:val="28"/>
        </w:rPr>
        <w:t>be no possibility of an informed</w:t>
      </w:r>
      <w:r w:rsidR="00E36F51" w:rsidRPr="000B0346">
        <w:rPr>
          <w:sz w:val="28"/>
          <w:szCs w:val="28"/>
        </w:rPr>
        <w:t xml:space="preserve"> debate. </w:t>
      </w:r>
      <w:r w:rsidR="00F40446" w:rsidRPr="000B0346">
        <w:rPr>
          <w:sz w:val="28"/>
          <w:szCs w:val="28"/>
        </w:rPr>
        <w:t xml:space="preserve">Part of the relief sought in the counter-application was, </w:t>
      </w:r>
      <w:r w:rsidR="00F40446" w:rsidRPr="000B0346">
        <w:rPr>
          <w:sz w:val="28"/>
          <w:szCs w:val="28"/>
        </w:rPr>
        <w:lastRenderedPageBreak/>
        <w:t>accordingly, relief under s 163 of the new Act. The relevant parts of this section read:</w:t>
      </w:r>
    </w:p>
    <w:p w14:paraId="7A19AFE9" w14:textId="41309FC2" w:rsidR="00A85756" w:rsidRPr="00F423A8" w:rsidRDefault="00F40446" w:rsidP="00F40446">
      <w:r w:rsidRPr="00F423A8">
        <w:t>‘(1) A shareholder or a director of a company may apply to a court for relief if</w:t>
      </w:r>
      <w:r w:rsidR="00A85756" w:rsidRPr="00F423A8">
        <w:t>–</w:t>
      </w:r>
    </w:p>
    <w:p w14:paraId="7C36007F" w14:textId="595961CB" w:rsidR="00F40446" w:rsidRPr="00F423A8" w:rsidRDefault="00F40446" w:rsidP="00F40446">
      <w:r w:rsidRPr="00F423A8">
        <w:t> </w:t>
      </w:r>
      <w:bookmarkStart w:id="3" w:name="0-0-0-69265"/>
      <w:bookmarkEnd w:id="3"/>
      <w:r w:rsidRPr="00F423A8">
        <w:rPr>
          <w:i/>
          <w:iCs/>
        </w:rPr>
        <w:t>(a)</w:t>
      </w:r>
      <w:r w:rsidRPr="00F423A8">
        <w:t>   any act or omission of the company, or a related person, has had a result that is oppressive or unfairly prejudicial to, or that unfairly disregards the interests of, the applicant</w:t>
      </w:r>
      <w:r w:rsidR="00A85756" w:rsidRPr="00F423A8">
        <w:t>;</w:t>
      </w:r>
      <w:r w:rsidRPr="00F423A8">
        <w:t> </w:t>
      </w:r>
    </w:p>
    <w:p w14:paraId="3EBE00D9" w14:textId="77777777" w:rsidR="00F40446" w:rsidRPr="00F423A8" w:rsidRDefault="00F40446" w:rsidP="00F40446">
      <w:r w:rsidRPr="00F423A8">
        <w:t>. . .</w:t>
      </w:r>
    </w:p>
    <w:p w14:paraId="1A33504A" w14:textId="77777777" w:rsidR="00F40446" w:rsidRPr="00F423A8" w:rsidRDefault="002E426A" w:rsidP="00F40446">
      <w:hyperlink r:id="rId9" w:tgtFrame="main" w:history="1">
        <w:r w:rsidR="00F40446" w:rsidRPr="00F423A8">
          <w:rPr>
            <w:rStyle w:val="Hyperlink"/>
            <w:color w:val="auto"/>
            <w:u w:val="none"/>
          </w:rPr>
          <w:t>(2)</w:t>
        </w:r>
      </w:hyperlink>
      <w:r w:rsidR="00F40446" w:rsidRPr="00F423A8">
        <w:t> Upon considering an application in terms of subsection (1), the court may make any interim or final order it considers fit, including-</w:t>
      </w:r>
    </w:p>
    <w:p w14:paraId="697F4A2C" w14:textId="14A0D3D2" w:rsidR="00A85756" w:rsidRPr="00F423A8" w:rsidRDefault="00F40446" w:rsidP="00203901">
      <w:bookmarkStart w:id="4" w:name="0-0-0-69275"/>
      <w:bookmarkEnd w:id="4"/>
      <w:r w:rsidRPr="00F423A8">
        <w:rPr>
          <w:i/>
          <w:iCs/>
        </w:rPr>
        <w:t>(a)</w:t>
      </w:r>
      <w:r w:rsidRPr="00F423A8">
        <w:t>   an order restraining the conduct complained of</w:t>
      </w:r>
      <w:r w:rsidR="00203901">
        <w:t>’.</w:t>
      </w:r>
    </w:p>
    <w:p w14:paraId="06AB0299" w14:textId="77777777" w:rsidR="00572737" w:rsidRPr="00F423A8" w:rsidRDefault="00572737" w:rsidP="00572737">
      <w:pPr>
        <w:pStyle w:val="ListParagraph"/>
        <w:ind w:left="0"/>
        <w:rPr>
          <w:sz w:val="28"/>
          <w:szCs w:val="28"/>
        </w:rPr>
      </w:pPr>
    </w:p>
    <w:p w14:paraId="19AC4E08" w14:textId="329E9DBF" w:rsidR="00F40446" w:rsidRPr="000B0346" w:rsidRDefault="000B0346" w:rsidP="000B0346">
      <w:pPr>
        <w:rPr>
          <w:sz w:val="28"/>
          <w:szCs w:val="28"/>
        </w:rPr>
      </w:pPr>
      <w:r w:rsidRPr="00F423A8">
        <w:rPr>
          <w:sz w:val="28"/>
          <w:szCs w:val="28"/>
        </w:rPr>
        <w:t>[25]</w:t>
      </w:r>
      <w:r w:rsidRPr="00F423A8">
        <w:rPr>
          <w:sz w:val="28"/>
          <w:szCs w:val="28"/>
        </w:rPr>
        <w:tab/>
      </w:r>
      <w:r w:rsidR="00F40446" w:rsidRPr="000B0346">
        <w:rPr>
          <w:sz w:val="28"/>
          <w:szCs w:val="28"/>
        </w:rPr>
        <w:t>This clearly envisages a two-step procedure. For the purposes of the present matter, the high court was</w:t>
      </w:r>
      <w:r w:rsidR="00CC43F6" w:rsidRPr="000B0346">
        <w:rPr>
          <w:sz w:val="28"/>
          <w:szCs w:val="28"/>
        </w:rPr>
        <w:t xml:space="preserve"> initially</w:t>
      </w:r>
      <w:r w:rsidR="00F40446" w:rsidRPr="000B0346">
        <w:rPr>
          <w:sz w:val="28"/>
          <w:szCs w:val="28"/>
        </w:rPr>
        <w:t xml:space="preserve"> obliged to make a determination on the facts. It had to consider whether the act of amending the MOI by introducing clause 27 had a result which operate</w:t>
      </w:r>
      <w:r w:rsidR="00F45E81" w:rsidRPr="000B0346">
        <w:rPr>
          <w:sz w:val="28"/>
          <w:szCs w:val="28"/>
        </w:rPr>
        <w:t>d</w:t>
      </w:r>
      <w:r w:rsidR="00F40446" w:rsidRPr="000B0346">
        <w:rPr>
          <w:sz w:val="28"/>
          <w:szCs w:val="28"/>
        </w:rPr>
        <w:t xml:space="preserve"> oppressively or unfairly prejudicially </w:t>
      </w:r>
      <w:r w:rsidR="00400164" w:rsidRPr="000B0346">
        <w:rPr>
          <w:sz w:val="28"/>
          <w:szCs w:val="28"/>
        </w:rPr>
        <w:t>against</w:t>
      </w:r>
      <w:r w:rsidR="00F40446" w:rsidRPr="000B0346">
        <w:rPr>
          <w:sz w:val="28"/>
          <w:szCs w:val="28"/>
        </w:rPr>
        <w:t xml:space="preserve"> the liquidators or which unfairly disregarded their interests. If that was found</w:t>
      </w:r>
      <w:r w:rsidR="00400164" w:rsidRPr="000B0346">
        <w:rPr>
          <w:sz w:val="28"/>
          <w:szCs w:val="28"/>
        </w:rPr>
        <w:t xml:space="preserve"> to be the case</w:t>
      </w:r>
      <w:r w:rsidR="00F40446" w:rsidRPr="000B0346">
        <w:rPr>
          <w:sz w:val="28"/>
          <w:szCs w:val="28"/>
        </w:rPr>
        <w:t>, the high court was vested with the discretion to make an order which it saw fit.</w:t>
      </w:r>
    </w:p>
    <w:p w14:paraId="023A4647" w14:textId="77777777" w:rsidR="00F40446" w:rsidRPr="00F423A8" w:rsidRDefault="00F40446" w:rsidP="00F40446">
      <w:pPr>
        <w:pStyle w:val="ListParagraph"/>
        <w:ind w:left="0"/>
        <w:rPr>
          <w:sz w:val="28"/>
          <w:szCs w:val="28"/>
        </w:rPr>
      </w:pPr>
    </w:p>
    <w:p w14:paraId="10A6BC35" w14:textId="6D5327ED" w:rsidR="00F40446" w:rsidRPr="000B0346" w:rsidRDefault="000B0346" w:rsidP="000B0346">
      <w:pPr>
        <w:rPr>
          <w:sz w:val="28"/>
          <w:szCs w:val="28"/>
        </w:rPr>
      </w:pPr>
      <w:r w:rsidRPr="00F423A8">
        <w:rPr>
          <w:sz w:val="28"/>
          <w:szCs w:val="28"/>
        </w:rPr>
        <w:t>[26]</w:t>
      </w:r>
      <w:r w:rsidRPr="00F423A8">
        <w:rPr>
          <w:sz w:val="28"/>
          <w:szCs w:val="28"/>
        </w:rPr>
        <w:tab/>
      </w:r>
      <w:r w:rsidR="00F40446" w:rsidRPr="000B0346">
        <w:rPr>
          <w:sz w:val="28"/>
          <w:szCs w:val="28"/>
        </w:rPr>
        <w:t xml:space="preserve">In </w:t>
      </w:r>
      <w:r w:rsidR="00F40446" w:rsidRPr="000B0346">
        <w:rPr>
          <w:i/>
          <w:iCs/>
          <w:sz w:val="28"/>
          <w:szCs w:val="28"/>
        </w:rPr>
        <w:t xml:space="preserve">Grancy Property Ltd and Another v </w:t>
      </w:r>
      <w:r w:rsidR="00917D21" w:rsidRPr="000B0346">
        <w:rPr>
          <w:i/>
          <w:iCs/>
          <w:sz w:val="28"/>
          <w:szCs w:val="28"/>
        </w:rPr>
        <w:t>Manala and Others</w:t>
      </w:r>
      <w:r w:rsidR="00F40446" w:rsidRPr="00F423A8">
        <w:rPr>
          <w:rStyle w:val="FootnoteReference"/>
          <w:sz w:val="28"/>
          <w:szCs w:val="28"/>
        </w:rPr>
        <w:footnoteReference w:id="2"/>
      </w:r>
      <w:r w:rsidR="00917D21" w:rsidRPr="000B0346">
        <w:rPr>
          <w:sz w:val="28"/>
          <w:szCs w:val="28"/>
        </w:rPr>
        <w:t xml:space="preserve"> (</w:t>
      </w:r>
      <w:r w:rsidR="00917D21" w:rsidRPr="000B0346">
        <w:rPr>
          <w:i/>
          <w:iCs/>
          <w:sz w:val="28"/>
          <w:szCs w:val="28"/>
        </w:rPr>
        <w:t>Grancy</w:t>
      </w:r>
      <w:r w:rsidR="00917D21" w:rsidRPr="000B0346">
        <w:rPr>
          <w:sz w:val="28"/>
          <w:szCs w:val="28"/>
        </w:rPr>
        <w:t>),</w:t>
      </w:r>
      <w:r w:rsidR="00F40446" w:rsidRPr="000B0346">
        <w:rPr>
          <w:sz w:val="28"/>
          <w:szCs w:val="28"/>
        </w:rPr>
        <w:t xml:space="preserve"> this Court approved a dictum in</w:t>
      </w:r>
      <w:r w:rsidR="00F40446" w:rsidRPr="000B0346">
        <w:rPr>
          <w:rFonts w:ascii="Verdana" w:hAnsi="Verdana"/>
          <w:i/>
          <w:iCs/>
          <w:color w:val="000000"/>
          <w:sz w:val="20"/>
          <w:szCs w:val="20"/>
          <w:lang w:eastAsia="en-ZA"/>
        </w:rPr>
        <w:t xml:space="preserve"> </w:t>
      </w:r>
      <w:r w:rsidR="00F40446" w:rsidRPr="000B0346">
        <w:rPr>
          <w:i/>
          <w:iCs/>
          <w:sz w:val="28"/>
          <w:szCs w:val="28"/>
        </w:rPr>
        <w:t>Aspek Pipe Co (Pty) Ltd and Another v Mauerberger and Others</w:t>
      </w:r>
      <w:r w:rsidR="00F40446" w:rsidRPr="000B0346">
        <w:rPr>
          <w:sz w:val="28"/>
          <w:szCs w:val="28"/>
        </w:rPr>
        <w:t>,</w:t>
      </w:r>
      <w:r w:rsidR="00F40446" w:rsidRPr="00F423A8">
        <w:rPr>
          <w:rStyle w:val="FootnoteReference"/>
          <w:sz w:val="28"/>
          <w:szCs w:val="28"/>
        </w:rPr>
        <w:footnoteReference w:id="3"/>
      </w:r>
      <w:r w:rsidR="00F40446" w:rsidRPr="000B0346">
        <w:rPr>
          <w:sz w:val="28"/>
          <w:szCs w:val="28"/>
        </w:rPr>
        <w:t xml:space="preserve"> relating to the predecessor of this section in the old Act:</w:t>
      </w:r>
    </w:p>
    <w:p w14:paraId="678EE963" w14:textId="2F01561D" w:rsidR="00F40446" w:rsidRPr="00F423A8" w:rsidRDefault="003908D3" w:rsidP="00F40446">
      <w:r w:rsidRPr="00F423A8">
        <w:t>‘“</w:t>
      </w:r>
      <w:r w:rsidR="00F40446" w:rsidRPr="00F423A8">
        <w:t>Oppressive</w:t>
      </w:r>
      <w:r w:rsidRPr="00F423A8">
        <w:t>”</w:t>
      </w:r>
      <w:r w:rsidR="00F40446" w:rsidRPr="00F423A8">
        <w:t xml:space="preserve"> conduct has been defined as </w:t>
      </w:r>
      <w:r w:rsidRPr="00F423A8">
        <w:t>“</w:t>
      </w:r>
      <w:r w:rsidR="00F40446" w:rsidRPr="00F423A8">
        <w:t>unjust or harsh or tyrannical</w:t>
      </w:r>
      <w:r w:rsidRPr="00F423A8">
        <w:t>”</w:t>
      </w:r>
      <w:r w:rsidR="00F40446" w:rsidRPr="00F423A8">
        <w:t xml:space="preserve"> . . . or </w:t>
      </w:r>
      <w:r w:rsidRPr="00F423A8">
        <w:t>“</w:t>
      </w:r>
      <w:r w:rsidR="00F40446" w:rsidRPr="00F423A8">
        <w:t>burdensome, harsh and wrongful</w:t>
      </w:r>
      <w:r w:rsidRPr="00F423A8">
        <w:t>”</w:t>
      </w:r>
      <w:r w:rsidR="00F40446" w:rsidRPr="00F423A8">
        <w:t xml:space="preserve"> . . . or which </w:t>
      </w:r>
      <w:r w:rsidRPr="00F423A8">
        <w:t>“</w:t>
      </w:r>
      <w:r w:rsidR="00F40446" w:rsidRPr="00F423A8">
        <w:t>involves at least an element of lack of probity or fair dealing</w:t>
      </w:r>
      <w:r w:rsidRPr="00F423A8">
        <w:t>”</w:t>
      </w:r>
      <w:r w:rsidR="00F40446" w:rsidRPr="00F423A8">
        <w:t xml:space="preserve"> . . . or </w:t>
      </w:r>
      <w:r w:rsidRPr="00F423A8">
        <w:t>“</w:t>
      </w:r>
      <w:r w:rsidR="00F40446" w:rsidRPr="00F423A8">
        <w:t>a visible departure from the standards of fair dealing and a violation of the conditions of fair play on which every shareholder who entrusts his money to a company is entitled to rely</w:t>
      </w:r>
      <w:r w:rsidRPr="00F423A8">
        <w:t>”.</w:t>
      </w:r>
      <w:r w:rsidR="00F40446" w:rsidRPr="00F423A8">
        <w:t>’</w:t>
      </w:r>
      <w:r w:rsidRPr="00F423A8">
        <w:rPr>
          <w:rStyle w:val="FootnoteReference"/>
        </w:rPr>
        <w:footnoteReference w:id="4"/>
      </w:r>
    </w:p>
    <w:p w14:paraId="709C6B48" w14:textId="2ADE1797" w:rsidR="00F40446" w:rsidRPr="00F423A8" w:rsidRDefault="00F40446" w:rsidP="00F40446">
      <w:pPr>
        <w:rPr>
          <w:sz w:val="28"/>
          <w:szCs w:val="28"/>
        </w:rPr>
      </w:pPr>
      <w:r w:rsidRPr="00F423A8">
        <w:rPr>
          <w:sz w:val="28"/>
          <w:szCs w:val="28"/>
        </w:rPr>
        <w:t xml:space="preserve">This </w:t>
      </w:r>
      <w:r w:rsidR="00CC43F6" w:rsidRPr="00F423A8">
        <w:rPr>
          <w:sz w:val="28"/>
          <w:szCs w:val="28"/>
        </w:rPr>
        <w:t>C</w:t>
      </w:r>
      <w:r w:rsidRPr="00F423A8">
        <w:rPr>
          <w:sz w:val="28"/>
          <w:szCs w:val="28"/>
        </w:rPr>
        <w:t>ourt went on to hold:</w:t>
      </w:r>
    </w:p>
    <w:p w14:paraId="3BCC8DB6" w14:textId="033B8EF2" w:rsidR="00F40446" w:rsidRPr="00F423A8" w:rsidRDefault="00F40446" w:rsidP="00F40446">
      <w:r w:rsidRPr="00F423A8">
        <w:lastRenderedPageBreak/>
        <w:t xml:space="preserve">‘According to Prof FHI Cassim </w:t>
      </w:r>
      <w:r w:rsidRPr="00F423A8">
        <w:rPr>
          <w:i/>
          <w:iCs/>
        </w:rPr>
        <w:t>et al</w:t>
      </w:r>
      <w:bookmarkStart w:id="5" w:name="0-0-0-189593"/>
      <w:bookmarkEnd w:id="5"/>
      <w:r w:rsidRPr="00F423A8">
        <w:t xml:space="preserve"> the extensive nature of the remedy for which s 163 provides is underscored by the inclusion of the element of unfair disregard of the applicant’s interests. I agree with this view for it derives support from a judgment of this court in </w:t>
      </w:r>
      <w:r w:rsidRPr="00F423A8">
        <w:rPr>
          <w:i/>
          <w:iCs/>
        </w:rPr>
        <w:t>Utopia Vakansie-Oorde Bpk v Du Plessis</w:t>
      </w:r>
      <w:r w:rsidRPr="00F423A8">
        <w:t> 1974 (3) SA 148 (A) at 170H–171D where it was stated that the concept of “interests” (in the context of s 62</w:t>
      </w:r>
      <w:r w:rsidRPr="00F423A8">
        <w:rPr>
          <w:i/>
          <w:iCs/>
        </w:rPr>
        <w:t>quat</w:t>
      </w:r>
      <w:r w:rsidRPr="00F423A8">
        <w:t>(4) of the 1926 Companies Act) is much wider than the concept of “rights”. Accordingly there is much to be said for the proposition that s 163 must be construed in a manner that will advance the remedy that it provides rather than limit it.’</w:t>
      </w:r>
      <w:r w:rsidRPr="00F423A8">
        <w:rPr>
          <w:rStyle w:val="FootnoteReference"/>
        </w:rPr>
        <w:footnoteReference w:id="5"/>
      </w:r>
    </w:p>
    <w:p w14:paraId="31654FF7" w14:textId="77777777" w:rsidR="00F40446" w:rsidRPr="00F423A8" w:rsidRDefault="00F40446" w:rsidP="00F40446">
      <w:pPr>
        <w:pStyle w:val="ListParagraph"/>
        <w:ind w:left="0"/>
        <w:rPr>
          <w:sz w:val="28"/>
          <w:szCs w:val="28"/>
        </w:rPr>
      </w:pPr>
    </w:p>
    <w:p w14:paraId="33969312" w14:textId="482CD64B" w:rsidR="00741F15" w:rsidRPr="000B0346" w:rsidRDefault="000B0346" w:rsidP="000B0346">
      <w:pPr>
        <w:rPr>
          <w:sz w:val="28"/>
          <w:szCs w:val="28"/>
        </w:rPr>
      </w:pPr>
      <w:r w:rsidRPr="00F423A8">
        <w:rPr>
          <w:sz w:val="28"/>
          <w:szCs w:val="28"/>
        </w:rPr>
        <w:t>[27]</w:t>
      </w:r>
      <w:r w:rsidRPr="00F423A8">
        <w:rPr>
          <w:sz w:val="28"/>
          <w:szCs w:val="28"/>
        </w:rPr>
        <w:tab/>
      </w:r>
      <w:r w:rsidR="00CD4875" w:rsidRPr="000B0346">
        <w:rPr>
          <w:sz w:val="28"/>
          <w:szCs w:val="28"/>
        </w:rPr>
        <w:t>T</w:t>
      </w:r>
      <w:r w:rsidR="00F40446" w:rsidRPr="000B0346">
        <w:rPr>
          <w:sz w:val="28"/>
          <w:szCs w:val="28"/>
        </w:rPr>
        <w:t xml:space="preserve">he factual background </w:t>
      </w:r>
      <w:r w:rsidR="00FC7E7E" w:rsidRPr="000B0346">
        <w:rPr>
          <w:sz w:val="28"/>
          <w:szCs w:val="28"/>
        </w:rPr>
        <w:t>shines with</w:t>
      </w:r>
      <w:r w:rsidR="00F40446" w:rsidRPr="000B0346">
        <w:rPr>
          <w:sz w:val="28"/>
          <w:szCs w:val="28"/>
        </w:rPr>
        <w:t xml:space="preserve"> piercing clarity </w:t>
      </w:r>
      <w:r w:rsidR="00FC7E7E" w:rsidRPr="000B0346">
        <w:rPr>
          <w:sz w:val="28"/>
          <w:szCs w:val="28"/>
        </w:rPr>
        <w:t>on</w:t>
      </w:r>
      <w:r w:rsidR="00F40446" w:rsidRPr="000B0346">
        <w:rPr>
          <w:sz w:val="28"/>
          <w:szCs w:val="28"/>
        </w:rPr>
        <w:t xml:space="preserve"> the question whether the passing of </w:t>
      </w:r>
      <w:r w:rsidR="00FC7E7E" w:rsidRPr="000B0346">
        <w:rPr>
          <w:sz w:val="28"/>
          <w:szCs w:val="28"/>
        </w:rPr>
        <w:t xml:space="preserve">clause 27 of </w:t>
      </w:r>
      <w:r w:rsidR="00F40446" w:rsidRPr="000B0346">
        <w:rPr>
          <w:sz w:val="28"/>
          <w:szCs w:val="28"/>
        </w:rPr>
        <w:t>the amended MOI amount</w:t>
      </w:r>
      <w:r w:rsidR="00411F17" w:rsidRPr="000B0346">
        <w:rPr>
          <w:sz w:val="28"/>
          <w:szCs w:val="28"/>
        </w:rPr>
        <w:t>ed</w:t>
      </w:r>
      <w:r w:rsidR="00F40446" w:rsidRPr="000B0346">
        <w:rPr>
          <w:sz w:val="28"/>
          <w:szCs w:val="28"/>
        </w:rPr>
        <w:t xml:space="preserve"> to conduct covered by s 163(1) of the new Act. </w:t>
      </w:r>
      <w:r w:rsidR="00945160" w:rsidRPr="000B0346">
        <w:rPr>
          <w:sz w:val="28"/>
          <w:szCs w:val="28"/>
        </w:rPr>
        <w:t>Valuations by Mazars and PWC</w:t>
      </w:r>
      <w:r w:rsidR="005550CF" w:rsidRPr="000B0346">
        <w:rPr>
          <w:sz w:val="28"/>
          <w:szCs w:val="28"/>
        </w:rPr>
        <w:t xml:space="preserve"> (as updated by Prof Wainer) based on forced sale provisions</w:t>
      </w:r>
      <w:r w:rsidR="00945160" w:rsidRPr="000B0346">
        <w:rPr>
          <w:sz w:val="28"/>
          <w:szCs w:val="28"/>
        </w:rPr>
        <w:t xml:space="preserve">, </w:t>
      </w:r>
      <w:r w:rsidR="002C04BC" w:rsidRPr="000B0346">
        <w:rPr>
          <w:sz w:val="28"/>
          <w:szCs w:val="28"/>
        </w:rPr>
        <w:t xml:space="preserve">were the previous basis for refusing further documents. Once the impugned shareholders’ agreement was declared invalid, </w:t>
      </w:r>
      <w:r w:rsidR="00BA2275" w:rsidRPr="000B0346">
        <w:rPr>
          <w:sz w:val="28"/>
          <w:szCs w:val="28"/>
        </w:rPr>
        <w:t>the</w:t>
      </w:r>
      <w:r w:rsidR="005A7674" w:rsidRPr="000B0346">
        <w:rPr>
          <w:sz w:val="28"/>
          <w:szCs w:val="28"/>
        </w:rPr>
        <w:t>re was no basis for any</w:t>
      </w:r>
      <w:r w:rsidR="00BA2275" w:rsidRPr="000B0346">
        <w:rPr>
          <w:sz w:val="28"/>
          <w:szCs w:val="28"/>
        </w:rPr>
        <w:t xml:space="preserve"> claim that those valuations should be accepted as is. A rear</w:t>
      </w:r>
      <w:r w:rsidR="006D216A" w:rsidRPr="000B0346">
        <w:rPr>
          <w:sz w:val="28"/>
          <w:szCs w:val="28"/>
        </w:rPr>
        <w:t>-</w:t>
      </w:r>
      <w:r w:rsidR="00BA2275" w:rsidRPr="000B0346">
        <w:rPr>
          <w:sz w:val="28"/>
          <w:szCs w:val="28"/>
        </w:rPr>
        <w:t>guard action ensued to avoid providing</w:t>
      </w:r>
      <w:r w:rsidR="00922ABA" w:rsidRPr="000B0346">
        <w:rPr>
          <w:sz w:val="28"/>
          <w:szCs w:val="28"/>
        </w:rPr>
        <w:t xml:space="preserve"> requested documents and information in the context of the insolvency enquiry.</w:t>
      </w:r>
      <w:r w:rsidR="009237CA" w:rsidRPr="000B0346">
        <w:rPr>
          <w:sz w:val="28"/>
          <w:szCs w:val="28"/>
        </w:rPr>
        <w:t xml:space="preserve"> When this loomed, and negotiations failed, Strategic launched the main application which sought to avoid </w:t>
      </w:r>
      <w:r w:rsidR="009649EC" w:rsidRPr="000B0346">
        <w:rPr>
          <w:sz w:val="28"/>
          <w:szCs w:val="28"/>
        </w:rPr>
        <w:t>furnishing document</w:t>
      </w:r>
      <w:r w:rsidR="00E36F51" w:rsidRPr="000B0346">
        <w:rPr>
          <w:sz w:val="28"/>
          <w:szCs w:val="28"/>
        </w:rPr>
        <w:t>s</w:t>
      </w:r>
      <w:r w:rsidR="009649EC" w:rsidRPr="000B0346">
        <w:rPr>
          <w:sz w:val="28"/>
          <w:szCs w:val="28"/>
        </w:rPr>
        <w:t xml:space="preserve"> subpoenaed and </w:t>
      </w:r>
      <w:r w:rsidR="00E36F51" w:rsidRPr="000B0346">
        <w:rPr>
          <w:sz w:val="28"/>
          <w:szCs w:val="28"/>
        </w:rPr>
        <w:t xml:space="preserve">providing information at </w:t>
      </w:r>
      <w:r w:rsidR="009649EC" w:rsidRPr="000B0346">
        <w:rPr>
          <w:sz w:val="28"/>
          <w:szCs w:val="28"/>
        </w:rPr>
        <w:t xml:space="preserve">the enquiry itself. </w:t>
      </w:r>
      <w:r w:rsidR="00CE65AE" w:rsidRPr="000B0346">
        <w:rPr>
          <w:sz w:val="28"/>
          <w:szCs w:val="28"/>
        </w:rPr>
        <w:t>While the main application was pending, inconvenient questions were asked concerning corporate governance. The only way to avoid further disclosure</w:t>
      </w:r>
      <w:r w:rsidR="00457DED" w:rsidRPr="000B0346">
        <w:rPr>
          <w:sz w:val="28"/>
          <w:szCs w:val="28"/>
        </w:rPr>
        <w:t xml:space="preserve"> was to pass a forced sale provision which would apply to the Ilima shareholding. If that was invoked, the shareholding could be sold</w:t>
      </w:r>
      <w:r w:rsidR="002605A6" w:rsidRPr="000B0346">
        <w:rPr>
          <w:sz w:val="28"/>
          <w:szCs w:val="28"/>
        </w:rPr>
        <w:t xml:space="preserve"> without any further documents being</w:t>
      </w:r>
      <w:r w:rsidR="005A7674" w:rsidRPr="000B0346">
        <w:rPr>
          <w:sz w:val="28"/>
          <w:szCs w:val="28"/>
        </w:rPr>
        <w:t xml:space="preserve"> furnished</w:t>
      </w:r>
      <w:r w:rsidR="009D7A4D" w:rsidRPr="000B0346">
        <w:rPr>
          <w:sz w:val="28"/>
          <w:szCs w:val="28"/>
        </w:rPr>
        <w:t xml:space="preserve">. </w:t>
      </w:r>
    </w:p>
    <w:p w14:paraId="79F8D14C" w14:textId="77777777" w:rsidR="00C52873" w:rsidRPr="00F423A8" w:rsidRDefault="00C52873" w:rsidP="00C52873">
      <w:pPr>
        <w:pStyle w:val="ListParagraph"/>
        <w:ind w:left="0"/>
        <w:rPr>
          <w:sz w:val="28"/>
          <w:szCs w:val="28"/>
        </w:rPr>
      </w:pPr>
    </w:p>
    <w:p w14:paraId="770184A6" w14:textId="4D8F51C3" w:rsidR="00C52873" w:rsidRPr="000B0346" w:rsidRDefault="000B0346" w:rsidP="000B0346">
      <w:pPr>
        <w:rPr>
          <w:sz w:val="28"/>
          <w:szCs w:val="28"/>
        </w:rPr>
      </w:pPr>
      <w:r w:rsidRPr="00F423A8">
        <w:rPr>
          <w:sz w:val="28"/>
          <w:szCs w:val="28"/>
        </w:rPr>
        <w:t>[28]</w:t>
      </w:r>
      <w:r w:rsidRPr="00F423A8">
        <w:rPr>
          <w:sz w:val="28"/>
          <w:szCs w:val="28"/>
        </w:rPr>
        <w:tab/>
      </w:r>
      <w:r w:rsidR="00C52873" w:rsidRPr="000B0346">
        <w:rPr>
          <w:sz w:val="28"/>
          <w:szCs w:val="28"/>
        </w:rPr>
        <w:t xml:space="preserve">It is accepted by all, as it must be, that the liquidators are duty bound </w:t>
      </w:r>
      <w:r w:rsidR="00ED16FA" w:rsidRPr="000B0346">
        <w:rPr>
          <w:sz w:val="28"/>
          <w:szCs w:val="28"/>
        </w:rPr>
        <w:t xml:space="preserve">to </w:t>
      </w:r>
      <w:r w:rsidR="00C52873" w:rsidRPr="000B0346">
        <w:rPr>
          <w:sz w:val="28"/>
          <w:szCs w:val="28"/>
        </w:rPr>
        <w:t xml:space="preserve">obtain sufficient documents for the purpose of placing a value on the Ilima </w:t>
      </w:r>
      <w:r w:rsidR="00C53DD6" w:rsidRPr="000B0346">
        <w:rPr>
          <w:sz w:val="28"/>
          <w:szCs w:val="28"/>
        </w:rPr>
        <w:t>s</w:t>
      </w:r>
      <w:r w:rsidR="00C52873" w:rsidRPr="000B0346">
        <w:rPr>
          <w:sz w:val="28"/>
          <w:szCs w:val="28"/>
        </w:rPr>
        <w:t xml:space="preserve">hareholding. </w:t>
      </w:r>
      <w:r w:rsidR="00C52873" w:rsidRPr="000B0346">
        <w:rPr>
          <w:sz w:val="28"/>
          <w:szCs w:val="28"/>
        </w:rPr>
        <w:lastRenderedPageBreak/>
        <w:t xml:space="preserve">Liquidators are required to be diligent in the interests of creditors in recovering and distributing assets of the company in liquidation. As was accepted by this Court of the duties of </w:t>
      </w:r>
      <w:r w:rsidR="00411F17" w:rsidRPr="000B0346">
        <w:rPr>
          <w:sz w:val="28"/>
          <w:szCs w:val="28"/>
        </w:rPr>
        <w:t>the</w:t>
      </w:r>
      <w:r w:rsidR="00C52873" w:rsidRPr="000B0346">
        <w:rPr>
          <w:sz w:val="28"/>
          <w:szCs w:val="28"/>
        </w:rPr>
        <w:t xml:space="preserve"> liquidator in </w:t>
      </w:r>
      <w:r w:rsidR="00C52873" w:rsidRPr="000B0346">
        <w:rPr>
          <w:i/>
          <w:iCs/>
          <w:sz w:val="28"/>
          <w:szCs w:val="28"/>
        </w:rPr>
        <w:t>Receiver of Revenue, Port Elizabeth v Jeeva</w:t>
      </w:r>
      <w:r w:rsidR="00C52873" w:rsidRPr="000B0346">
        <w:rPr>
          <w:sz w:val="28"/>
          <w:szCs w:val="28"/>
        </w:rPr>
        <w:t>:</w:t>
      </w:r>
      <w:r w:rsidR="00C52873" w:rsidRPr="00F423A8">
        <w:rPr>
          <w:rStyle w:val="FootnoteReference"/>
          <w:sz w:val="28"/>
          <w:szCs w:val="28"/>
        </w:rPr>
        <w:footnoteReference w:id="6"/>
      </w:r>
    </w:p>
    <w:p w14:paraId="3337789D" w14:textId="77777777" w:rsidR="005A7674" w:rsidRPr="00F423A8" w:rsidRDefault="005A7674" w:rsidP="005A7674">
      <w:pPr>
        <w:rPr>
          <w:sz w:val="28"/>
          <w:szCs w:val="28"/>
        </w:rPr>
      </w:pPr>
      <w:r w:rsidRPr="00F423A8">
        <w:t>‘It is his duty to the whole body of shareholders, and to the whole body of creditors, and to the Court, to make himself thoroughly acquainted with the affairs of the company; and to suppress nothing, and to conceal nothing, which has come to his knowledge in the course of his investigation, which is material to ascertain the exact truth in every case before the Court. And it is for the Judge to see that he does his duty in this respect.’</w:t>
      </w:r>
      <w:r w:rsidRPr="00F423A8">
        <w:rPr>
          <w:rStyle w:val="FootnoteReference"/>
        </w:rPr>
        <w:footnoteReference w:id="7"/>
      </w:r>
    </w:p>
    <w:p w14:paraId="6DEC3183" w14:textId="77777777" w:rsidR="005A7674" w:rsidRPr="00F423A8" w:rsidRDefault="005A7674" w:rsidP="005A7674">
      <w:pPr>
        <w:pStyle w:val="ListParagraph"/>
        <w:ind w:left="0"/>
        <w:rPr>
          <w:sz w:val="28"/>
          <w:szCs w:val="28"/>
        </w:rPr>
      </w:pPr>
    </w:p>
    <w:p w14:paraId="4119DF0C" w14:textId="14DB2823" w:rsidR="00F40446" w:rsidRPr="000B0346" w:rsidRDefault="000B0346" w:rsidP="000B0346">
      <w:pPr>
        <w:rPr>
          <w:sz w:val="28"/>
          <w:szCs w:val="28"/>
        </w:rPr>
      </w:pPr>
      <w:r w:rsidRPr="00F423A8">
        <w:rPr>
          <w:sz w:val="28"/>
          <w:szCs w:val="28"/>
        </w:rPr>
        <w:t>[29]</w:t>
      </w:r>
      <w:r w:rsidRPr="00F423A8">
        <w:rPr>
          <w:sz w:val="28"/>
          <w:szCs w:val="28"/>
        </w:rPr>
        <w:tab/>
      </w:r>
      <w:r w:rsidR="006D2EA7" w:rsidRPr="000B0346">
        <w:rPr>
          <w:sz w:val="28"/>
          <w:szCs w:val="28"/>
        </w:rPr>
        <w:t>In response t</w:t>
      </w:r>
      <w:r w:rsidR="00F40446" w:rsidRPr="000B0346">
        <w:rPr>
          <w:sz w:val="28"/>
          <w:szCs w:val="28"/>
        </w:rPr>
        <w:t xml:space="preserve">o the contention that the amendment was designed to restrict access to information and documents and to limit the manner in which the liquidators can dispose of the shareholding, the replying affidavit simply </w:t>
      </w:r>
      <w:r w:rsidR="00723554" w:rsidRPr="000B0346">
        <w:rPr>
          <w:sz w:val="28"/>
          <w:szCs w:val="28"/>
        </w:rPr>
        <w:t>asserted</w:t>
      </w:r>
      <w:r w:rsidR="00F40446" w:rsidRPr="000B0346">
        <w:rPr>
          <w:sz w:val="28"/>
          <w:szCs w:val="28"/>
        </w:rPr>
        <w:t xml:space="preserve"> that </w:t>
      </w:r>
      <w:r w:rsidR="00A607C4" w:rsidRPr="000B0346">
        <w:rPr>
          <w:sz w:val="28"/>
          <w:szCs w:val="28"/>
        </w:rPr>
        <w:t>this was</w:t>
      </w:r>
      <w:r w:rsidR="00F40446" w:rsidRPr="000B0346">
        <w:rPr>
          <w:sz w:val="28"/>
          <w:szCs w:val="28"/>
        </w:rPr>
        <w:t xml:space="preserve"> irrelevant. </w:t>
      </w:r>
      <w:r w:rsidR="00723554" w:rsidRPr="000B0346">
        <w:rPr>
          <w:sz w:val="28"/>
          <w:szCs w:val="28"/>
        </w:rPr>
        <w:t>That is certainly not the case</w:t>
      </w:r>
      <w:r w:rsidR="003B4B78" w:rsidRPr="000B0346">
        <w:rPr>
          <w:sz w:val="28"/>
          <w:szCs w:val="28"/>
        </w:rPr>
        <w:t>.</w:t>
      </w:r>
      <w:r w:rsidR="00F40446" w:rsidRPr="000B0346">
        <w:rPr>
          <w:sz w:val="28"/>
          <w:szCs w:val="28"/>
        </w:rPr>
        <w:t xml:space="preserve"> </w:t>
      </w:r>
      <w:r w:rsidR="00320981" w:rsidRPr="000B0346">
        <w:rPr>
          <w:sz w:val="28"/>
          <w:szCs w:val="28"/>
        </w:rPr>
        <w:t xml:space="preserve">It is clear from what I have said above that the effect of clause 27 of the amended MOI is to </w:t>
      </w:r>
      <w:r w:rsidR="008559F8" w:rsidRPr="000B0346">
        <w:rPr>
          <w:sz w:val="28"/>
          <w:szCs w:val="28"/>
        </w:rPr>
        <w:t>undermine</w:t>
      </w:r>
      <w:r w:rsidR="00320981" w:rsidRPr="000B0346">
        <w:rPr>
          <w:sz w:val="28"/>
          <w:szCs w:val="28"/>
        </w:rPr>
        <w:t xml:space="preserve"> the </w:t>
      </w:r>
      <w:r w:rsidR="008559F8" w:rsidRPr="000B0346">
        <w:rPr>
          <w:sz w:val="28"/>
          <w:szCs w:val="28"/>
        </w:rPr>
        <w:t>performance by</w:t>
      </w:r>
      <w:r w:rsidR="00320981" w:rsidRPr="000B0346">
        <w:rPr>
          <w:sz w:val="28"/>
          <w:szCs w:val="28"/>
        </w:rPr>
        <w:t xml:space="preserve"> the liquidators</w:t>
      </w:r>
      <w:r w:rsidR="008559F8" w:rsidRPr="000B0346">
        <w:rPr>
          <w:sz w:val="28"/>
          <w:szCs w:val="28"/>
        </w:rPr>
        <w:t xml:space="preserve"> of their duties</w:t>
      </w:r>
      <w:r w:rsidR="00320981" w:rsidRPr="000B0346">
        <w:rPr>
          <w:sz w:val="28"/>
          <w:szCs w:val="28"/>
        </w:rPr>
        <w:t xml:space="preserve"> </w:t>
      </w:r>
      <w:r w:rsidR="003B6CF1" w:rsidRPr="000B0346">
        <w:rPr>
          <w:sz w:val="28"/>
          <w:szCs w:val="28"/>
        </w:rPr>
        <w:t>referred to in</w:t>
      </w:r>
      <w:r w:rsidR="00E04040" w:rsidRPr="000B0346">
        <w:rPr>
          <w:sz w:val="28"/>
          <w:szCs w:val="28"/>
        </w:rPr>
        <w:t xml:space="preserve"> </w:t>
      </w:r>
      <w:r w:rsidR="00E04040" w:rsidRPr="000B0346">
        <w:rPr>
          <w:i/>
          <w:iCs/>
          <w:sz w:val="28"/>
          <w:szCs w:val="28"/>
        </w:rPr>
        <w:t>Grancy</w:t>
      </w:r>
      <w:r w:rsidR="00320981" w:rsidRPr="000B0346">
        <w:rPr>
          <w:sz w:val="28"/>
          <w:szCs w:val="28"/>
        </w:rPr>
        <w:t xml:space="preserve">. It operated oppressively or unfairly prejudicially against the liquidators </w:t>
      </w:r>
      <w:r w:rsidR="00B332F9" w:rsidRPr="000B0346">
        <w:rPr>
          <w:sz w:val="28"/>
          <w:szCs w:val="28"/>
        </w:rPr>
        <w:t>and</w:t>
      </w:r>
      <w:r w:rsidR="00320981" w:rsidRPr="000B0346">
        <w:rPr>
          <w:sz w:val="28"/>
          <w:szCs w:val="28"/>
        </w:rPr>
        <w:t xml:space="preserve"> unfairly disregarded their interests</w:t>
      </w:r>
      <w:r w:rsidR="008559F8" w:rsidRPr="000B0346">
        <w:rPr>
          <w:sz w:val="28"/>
          <w:szCs w:val="28"/>
        </w:rPr>
        <w:t xml:space="preserve"> in obtaining an accurate valuation</w:t>
      </w:r>
      <w:r w:rsidR="00320981" w:rsidRPr="000B0346">
        <w:rPr>
          <w:sz w:val="28"/>
          <w:szCs w:val="28"/>
        </w:rPr>
        <w:t>.</w:t>
      </w:r>
      <w:r w:rsidR="00E04040" w:rsidRPr="000B0346">
        <w:rPr>
          <w:sz w:val="28"/>
          <w:szCs w:val="28"/>
        </w:rPr>
        <w:t xml:space="preserve"> </w:t>
      </w:r>
      <w:r w:rsidR="00C91077" w:rsidRPr="000B0346">
        <w:rPr>
          <w:sz w:val="28"/>
          <w:szCs w:val="28"/>
        </w:rPr>
        <w:t xml:space="preserve">Accordingly, the </w:t>
      </w:r>
      <w:r w:rsidR="004504D3" w:rsidRPr="000B0346">
        <w:rPr>
          <w:sz w:val="28"/>
          <w:szCs w:val="28"/>
        </w:rPr>
        <w:t xml:space="preserve">factual </w:t>
      </w:r>
      <w:r w:rsidR="00C91077" w:rsidRPr="000B0346">
        <w:rPr>
          <w:sz w:val="28"/>
          <w:szCs w:val="28"/>
        </w:rPr>
        <w:t xml:space="preserve">finding of the high court </w:t>
      </w:r>
      <w:r w:rsidR="008559F8" w:rsidRPr="000B0346">
        <w:rPr>
          <w:sz w:val="28"/>
          <w:szCs w:val="28"/>
        </w:rPr>
        <w:t>that</w:t>
      </w:r>
      <w:r w:rsidR="005A7674" w:rsidRPr="000B0346">
        <w:rPr>
          <w:sz w:val="28"/>
          <w:szCs w:val="28"/>
        </w:rPr>
        <w:t xml:space="preserve"> the conduct of Strategic</w:t>
      </w:r>
      <w:r w:rsidR="008559F8" w:rsidRPr="000B0346">
        <w:rPr>
          <w:sz w:val="28"/>
          <w:szCs w:val="28"/>
        </w:rPr>
        <w:t xml:space="preserve"> implicated s 163(1) of the new Act</w:t>
      </w:r>
      <w:r w:rsidR="00B45106" w:rsidRPr="000B0346">
        <w:rPr>
          <w:sz w:val="28"/>
          <w:szCs w:val="28"/>
        </w:rPr>
        <w:t xml:space="preserve"> is unimpeachable</w:t>
      </w:r>
      <w:r w:rsidR="00C91077" w:rsidRPr="000B0346">
        <w:rPr>
          <w:sz w:val="28"/>
          <w:szCs w:val="28"/>
        </w:rPr>
        <w:t xml:space="preserve">. </w:t>
      </w:r>
    </w:p>
    <w:p w14:paraId="188EB5A4" w14:textId="77777777" w:rsidR="00F40446" w:rsidRPr="00F423A8" w:rsidRDefault="00F40446" w:rsidP="00F40446">
      <w:pPr>
        <w:pStyle w:val="ListParagraph"/>
        <w:ind w:left="0"/>
        <w:rPr>
          <w:sz w:val="28"/>
          <w:szCs w:val="28"/>
        </w:rPr>
      </w:pPr>
    </w:p>
    <w:p w14:paraId="3ED46320" w14:textId="35BD1384" w:rsidR="002C7EF0" w:rsidRPr="000B0346" w:rsidRDefault="000B0346" w:rsidP="000B0346">
      <w:pPr>
        <w:rPr>
          <w:sz w:val="28"/>
          <w:szCs w:val="28"/>
        </w:rPr>
      </w:pPr>
      <w:r w:rsidRPr="00F423A8">
        <w:rPr>
          <w:sz w:val="28"/>
          <w:szCs w:val="28"/>
        </w:rPr>
        <w:t>[30]</w:t>
      </w:r>
      <w:r w:rsidRPr="00F423A8">
        <w:rPr>
          <w:sz w:val="28"/>
          <w:szCs w:val="28"/>
        </w:rPr>
        <w:tab/>
      </w:r>
      <w:r w:rsidR="00B40457" w:rsidRPr="000B0346">
        <w:rPr>
          <w:sz w:val="28"/>
          <w:szCs w:val="28"/>
        </w:rPr>
        <w:t>This vested the high court with a discretion to grant a</w:t>
      </w:r>
      <w:r w:rsidR="007473D5" w:rsidRPr="000B0346">
        <w:rPr>
          <w:sz w:val="28"/>
          <w:szCs w:val="28"/>
        </w:rPr>
        <w:t xml:space="preserve">n order </w:t>
      </w:r>
      <w:r w:rsidR="008559F8" w:rsidRPr="000B0346">
        <w:rPr>
          <w:sz w:val="28"/>
          <w:szCs w:val="28"/>
        </w:rPr>
        <w:t>which</w:t>
      </w:r>
      <w:r w:rsidR="007473D5" w:rsidRPr="000B0346">
        <w:rPr>
          <w:sz w:val="28"/>
          <w:szCs w:val="28"/>
        </w:rPr>
        <w:t xml:space="preserve"> </w:t>
      </w:r>
      <w:r w:rsidR="008559F8" w:rsidRPr="000B0346">
        <w:rPr>
          <w:sz w:val="28"/>
          <w:szCs w:val="28"/>
        </w:rPr>
        <w:t>befi</w:t>
      </w:r>
      <w:r w:rsidR="007473D5" w:rsidRPr="000B0346">
        <w:rPr>
          <w:sz w:val="28"/>
          <w:szCs w:val="28"/>
        </w:rPr>
        <w:t>tt</w:t>
      </w:r>
      <w:r w:rsidR="008559F8" w:rsidRPr="000B0346">
        <w:rPr>
          <w:sz w:val="28"/>
          <w:szCs w:val="28"/>
        </w:rPr>
        <w:t xml:space="preserve">ed </w:t>
      </w:r>
      <w:r w:rsidR="007473D5" w:rsidRPr="000B0346">
        <w:rPr>
          <w:sz w:val="28"/>
          <w:szCs w:val="28"/>
        </w:rPr>
        <w:t>the situation.</w:t>
      </w:r>
      <w:r w:rsidR="005E3090" w:rsidRPr="000B0346">
        <w:rPr>
          <w:sz w:val="28"/>
          <w:szCs w:val="28"/>
        </w:rPr>
        <w:t xml:space="preserve"> </w:t>
      </w:r>
      <w:r w:rsidR="00F423A2" w:rsidRPr="000B0346">
        <w:rPr>
          <w:sz w:val="28"/>
          <w:szCs w:val="28"/>
        </w:rPr>
        <w:t xml:space="preserve">The order </w:t>
      </w:r>
      <w:r w:rsidR="007473D5" w:rsidRPr="000B0346">
        <w:rPr>
          <w:sz w:val="28"/>
          <w:szCs w:val="28"/>
        </w:rPr>
        <w:t>granted wa</w:t>
      </w:r>
      <w:r w:rsidR="00F423A2" w:rsidRPr="000B0346">
        <w:rPr>
          <w:sz w:val="28"/>
          <w:szCs w:val="28"/>
        </w:rPr>
        <w:t>s</w:t>
      </w:r>
      <w:r w:rsidR="007D713C" w:rsidRPr="000B0346">
        <w:rPr>
          <w:sz w:val="28"/>
          <w:szCs w:val="28"/>
        </w:rPr>
        <w:t xml:space="preserve"> that</w:t>
      </w:r>
      <w:r w:rsidR="00F423A2" w:rsidRPr="000B0346">
        <w:rPr>
          <w:sz w:val="28"/>
          <w:szCs w:val="28"/>
        </w:rPr>
        <w:t xml:space="preserve"> </w:t>
      </w:r>
      <w:r w:rsidR="008559F8" w:rsidRPr="000B0346">
        <w:rPr>
          <w:sz w:val="28"/>
          <w:szCs w:val="28"/>
        </w:rPr>
        <w:t xml:space="preserve">the provisions of </w:t>
      </w:r>
      <w:r w:rsidR="00F423A2" w:rsidRPr="000B0346">
        <w:rPr>
          <w:sz w:val="28"/>
          <w:szCs w:val="28"/>
        </w:rPr>
        <w:t>clause</w:t>
      </w:r>
      <w:r w:rsidR="001D0E5C" w:rsidRPr="000B0346">
        <w:rPr>
          <w:sz w:val="28"/>
          <w:szCs w:val="28"/>
        </w:rPr>
        <w:t> </w:t>
      </w:r>
      <w:r w:rsidR="00F423A2" w:rsidRPr="000B0346">
        <w:rPr>
          <w:sz w:val="28"/>
          <w:szCs w:val="28"/>
        </w:rPr>
        <w:t xml:space="preserve">27 of the amended MOI </w:t>
      </w:r>
      <w:r w:rsidR="00B332F9" w:rsidRPr="000B0346">
        <w:rPr>
          <w:sz w:val="28"/>
          <w:szCs w:val="28"/>
        </w:rPr>
        <w:t>w</w:t>
      </w:r>
      <w:r w:rsidR="008559F8" w:rsidRPr="000B0346">
        <w:rPr>
          <w:sz w:val="28"/>
          <w:szCs w:val="28"/>
        </w:rPr>
        <w:t>ould</w:t>
      </w:r>
      <w:r w:rsidR="00A1333A" w:rsidRPr="000B0346">
        <w:rPr>
          <w:sz w:val="28"/>
          <w:szCs w:val="28"/>
        </w:rPr>
        <w:t xml:space="preserve"> not apply to th</w:t>
      </w:r>
      <w:r w:rsidR="00F423A2" w:rsidRPr="000B0346">
        <w:rPr>
          <w:sz w:val="28"/>
          <w:szCs w:val="28"/>
        </w:rPr>
        <w:t>e Ilima shareholding</w:t>
      </w:r>
      <w:r w:rsidR="008559F8" w:rsidRPr="000B0346">
        <w:rPr>
          <w:sz w:val="28"/>
          <w:szCs w:val="28"/>
        </w:rPr>
        <w:t xml:space="preserve"> or its sale</w:t>
      </w:r>
      <w:r w:rsidR="00F423A2" w:rsidRPr="000B0346">
        <w:rPr>
          <w:sz w:val="28"/>
          <w:szCs w:val="28"/>
        </w:rPr>
        <w:t xml:space="preserve">. </w:t>
      </w:r>
      <w:r w:rsidR="00F40446" w:rsidRPr="000B0346">
        <w:rPr>
          <w:sz w:val="28"/>
          <w:szCs w:val="28"/>
        </w:rPr>
        <w:t xml:space="preserve">It </w:t>
      </w:r>
      <w:r w:rsidR="00A1333A" w:rsidRPr="000B0346">
        <w:rPr>
          <w:sz w:val="28"/>
          <w:szCs w:val="28"/>
        </w:rPr>
        <w:t>can hardly be said that the</w:t>
      </w:r>
      <w:r w:rsidR="00F40446" w:rsidRPr="000B0346">
        <w:rPr>
          <w:sz w:val="28"/>
          <w:szCs w:val="28"/>
        </w:rPr>
        <w:t xml:space="preserve"> </w:t>
      </w:r>
      <w:r w:rsidR="008559F8" w:rsidRPr="000B0346">
        <w:rPr>
          <w:sz w:val="28"/>
          <w:szCs w:val="28"/>
        </w:rPr>
        <w:t xml:space="preserve">exercise of this </w:t>
      </w:r>
      <w:r w:rsidR="00F40446" w:rsidRPr="000B0346">
        <w:rPr>
          <w:sz w:val="28"/>
          <w:szCs w:val="28"/>
        </w:rPr>
        <w:t xml:space="preserve">discretion of the high court </w:t>
      </w:r>
      <w:r w:rsidR="002F0812" w:rsidRPr="000B0346">
        <w:rPr>
          <w:sz w:val="28"/>
          <w:szCs w:val="28"/>
        </w:rPr>
        <w:t xml:space="preserve">can be interfered with. It </w:t>
      </w:r>
      <w:r w:rsidR="00CD2D54" w:rsidRPr="000B0346">
        <w:rPr>
          <w:sz w:val="28"/>
          <w:szCs w:val="28"/>
        </w:rPr>
        <w:t>seems to me to be an</w:t>
      </w:r>
      <w:r w:rsidR="002F0812" w:rsidRPr="000B0346">
        <w:rPr>
          <w:sz w:val="28"/>
          <w:szCs w:val="28"/>
        </w:rPr>
        <w:t xml:space="preserve"> entirely appropriate</w:t>
      </w:r>
      <w:r w:rsidR="00CD2D54" w:rsidRPr="000B0346">
        <w:rPr>
          <w:sz w:val="28"/>
          <w:szCs w:val="28"/>
        </w:rPr>
        <w:t xml:space="preserve"> order which goes no further than </w:t>
      </w:r>
      <w:r w:rsidR="008559F8" w:rsidRPr="000B0346">
        <w:rPr>
          <w:sz w:val="28"/>
          <w:szCs w:val="28"/>
        </w:rPr>
        <w:t xml:space="preserve">necessary. It simply serves </w:t>
      </w:r>
      <w:r w:rsidR="00CD2D54" w:rsidRPr="000B0346">
        <w:rPr>
          <w:sz w:val="28"/>
          <w:szCs w:val="28"/>
        </w:rPr>
        <w:t xml:space="preserve">to allow the liquidators to properly perform their duty to obtain as accurate a </w:t>
      </w:r>
      <w:r w:rsidR="00CD2D54" w:rsidRPr="000B0346">
        <w:rPr>
          <w:sz w:val="28"/>
          <w:szCs w:val="28"/>
        </w:rPr>
        <w:lastRenderedPageBreak/>
        <w:t>valuation as possible so as to dispose of the Ilima shareholding</w:t>
      </w:r>
      <w:r w:rsidR="00AA1051" w:rsidRPr="000B0346">
        <w:rPr>
          <w:sz w:val="28"/>
          <w:szCs w:val="28"/>
        </w:rPr>
        <w:t xml:space="preserve"> for the benefit of creditors of Ilima.</w:t>
      </w:r>
    </w:p>
    <w:p w14:paraId="079BCD51" w14:textId="77777777" w:rsidR="002C7EF0" w:rsidRPr="00F423A8" w:rsidRDefault="002C7EF0" w:rsidP="002C7EF0">
      <w:pPr>
        <w:pStyle w:val="ListParagraph"/>
        <w:ind w:left="0"/>
        <w:rPr>
          <w:sz w:val="28"/>
          <w:szCs w:val="28"/>
        </w:rPr>
      </w:pPr>
    </w:p>
    <w:p w14:paraId="05836541" w14:textId="033CD1CB" w:rsidR="00393694" w:rsidRPr="000B0346" w:rsidRDefault="000B0346" w:rsidP="000B0346">
      <w:pPr>
        <w:rPr>
          <w:sz w:val="28"/>
          <w:szCs w:val="28"/>
        </w:rPr>
      </w:pPr>
      <w:r w:rsidRPr="00F423A8">
        <w:rPr>
          <w:sz w:val="28"/>
          <w:szCs w:val="28"/>
        </w:rPr>
        <w:t>[31]</w:t>
      </w:r>
      <w:r w:rsidRPr="00F423A8">
        <w:rPr>
          <w:sz w:val="28"/>
          <w:szCs w:val="28"/>
        </w:rPr>
        <w:tab/>
      </w:r>
      <w:r w:rsidR="00F40446" w:rsidRPr="000B0346">
        <w:rPr>
          <w:sz w:val="28"/>
          <w:szCs w:val="28"/>
        </w:rPr>
        <w:t>Th</w:t>
      </w:r>
      <w:r w:rsidR="00AA1051" w:rsidRPr="000B0346">
        <w:rPr>
          <w:sz w:val="28"/>
          <w:szCs w:val="28"/>
        </w:rPr>
        <w:t>e next issue concerns</w:t>
      </w:r>
      <w:r w:rsidR="002F0812" w:rsidRPr="000B0346">
        <w:rPr>
          <w:sz w:val="28"/>
          <w:szCs w:val="28"/>
        </w:rPr>
        <w:t xml:space="preserve"> the </w:t>
      </w:r>
      <w:r w:rsidR="000C32E5" w:rsidRPr="000B0346">
        <w:rPr>
          <w:sz w:val="28"/>
          <w:szCs w:val="28"/>
        </w:rPr>
        <w:t xml:space="preserve">declaration by the high court that the </w:t>
      </w:r>
      <w:r w:rsidR="002076E0" w:rsidRPr="000B0346">
        <w:rPr>
          <w:sz w:val="28"/>
          <w:szCs w:val="28"/>
        </w:rPr>
        <w:t xml:space="preserve">liquidators are entitled to the </w:t>
      </w:r>
      <w:r w:rsidR="002F0812" w:rsidRPr="000B0346">
        <w:rPr>
          <w:sz w:val="28"/>
          <w:szCs w:val="28"/>
        </w:rPr>
        <w:t>documents</w:t>
      </w:r>
      <w:r w:rsidR="000C32E5" w:rsidRPr="000B0346">
        <w:rPr>
          <w:sz w:val="28"/>
          <w:szCs w:val="28"/>
        </w:rPr>
        <w:t xml:space="preserve"> sought</w:t>
      </w:r>
      <w:r w:rsidR="00F40446" w:rsidRPr="000B0346">
        <w:rPr>
          <w:sz w:val="28"/>
          <w:szCs w:val="28"/>
        </w:rPr>
        <w:t xml:space="preserve"> </w:t>
      </w:r>
      <w:r w:rsidR="002076E0" w:rsidRPr="000B0346">
        <w:rPr>
          <w:sz w:val="28"/>
          <w:szCs w:val="28"/>
        </w:rPr>
        <w:t>in the subpoenas</w:t>
      </w:r>
      <w:r w:rsidR="00E24477" w:rsidRPr="000B0346">
        <w:rPr>
          <w:sz w:val="28"/>
          <w:szCs w:val="28"/>
        </w:rPr>
        <w:t xml:space="preserve">. </w:t>
      </w:r>
      <w:r w:rsidR="00F51441" w:rsidRPr="000B0346">
        <w:rPr>
          <w:sz w:val="28"/>
          <w:szCs w:val="28"/>
        </w:rPr>
        <w:t xml:space="preserve">The </w:t>
      </w:r>
      <w:r w:rsidR="00B332F9" w:rsidRPr="000B0346">
        <w:rPr>
          <w:sz w:val="28"/>
          <w:szCs w:val="28"/>
        </w:rPr>
        <w:t>submission</w:t>
      </w:r>
      <w:r w:rsidR="00F51441" w:rsidRPr="000B0346">
        <w:rPr>
          <w:sz w:val="28"/>
          <w:szCs w:val="28"/>
        </w:rPr>
        <w:t xml:space="preserve"> of Strategic in its heads </w:t>
      </w:r>
      <w:r w:rsidR="00B332F9" w:rsidRPr="000B0346">
        <w:rPr>
          <w:sz w:val="28"/>
          <w:szCs w:val="28"/>
        </w:rPr>
        <w:t xml:space="preserve">of argument </w:t>
      </w:r>
      <w:r w:rsidR="00F51441" w:rsidRPr="000B0346">
        <w:rPr>
          <w:sz w:val="28"/>
          <w:szCs w:val="28"/>
        </w:rPr>
        <w:t xml:space="preserve">that the description of the documents </w:t>
      </w:r>
      <w:r w:rsidR="00AA1051" w:rsidRPr="000B0346">
        <w:rPr>
          <w:sz w:val="28"/>
          <w:szCs w:val="28"/>
        </w:rPr>
        <w:t>wa</w:t>
      </w:r>
      <w:r w:rsidR="00F51441" w:rsidRPr="000B0346">
        <w:rPr>
          <w:sz w:val="28"/>
          <w:szCs w:val="28"/>
        </w:rPr>
        <w:t>s too vague to give effect to was not pressed before us. This was appropriate. If undertakings had already been given, it can hardly be contended that Strategic cannot adequately identify the</w:t>
      </w:r>
      <w:r w:rsidR="00AA1051" w:rsidRPr="000B0346">
        <w:rPr>
          <w:sz w:val="28"/>
          <w:szCs w:val="28"/>
        </w:rPr>
        <w:t xml:space="preserve"> documents</w:t>
      </w:r>
      <w:r w:rsidR="00F51441" w:rsidRPr="000B0346">
        <w:rPr>
          <w:sz w:val="28"/>
          <w:szCs w:val="28"/>
        </w:rPr>
        <w:t>. Th</w:t>
      </w:r>
      <w:r w:rsidR="00AA1051" w:rsidRPr="000B0346">
        <w:rPr>
          <w:sz w:val="28"/>
          <w:szCs w:val="28"/>
        </w:rPr>
        <w:t>at</w:t>
      </w:r>
      <w:r w:rsidR="00F51441" w:rsidRPr="000B0346">
        <w:rPr>
          <w:sz w:val="28"/>
          <w:szCs w:val="28"/>
        </w:rPr>
        <w:t xml:space="preserve"> was never its complaint. </w:t>
      </w:r>
    </w:p>
    <w:p w14:paraId="52F902CA" w14:textId="77777777" w:rsidR="00CB4DF3" w:rsidRPr="00F423A8" w:rsidRDefault="00CB4DF3" w:rsidP="00CB4DF3">
      <w:pPr>
        <w:pStyle w:val="ListParagraph"/>
        <w:ind w:left="0"/>
        <w:rPr>
          <w:sz w:val="28"/>
          <w:szCs w:val="28"/>
        </w:rPr>
      </w:pPr>
    </w:p>
    <w:p w14:paraId="4C70D74B" w14:textId="4AE23ABF" w:rsidR="00F40446" w:rsidRPr="000B0346" w:rsidRDefault="000B0346" w:rsidP="000B0346">
      <w:pPr>
        <w:rPr>
          <w:sz w:val="28"/>
          <w:szCs w:val="28"/>
        </w:rPr>
      </w:pPr>
      <w:r w:rsidRPr="00F423A8">
        <w:rPr>
          <w:sz w:val="28"/>
          <w:szCs w:val="28"/>
        </w:rPr>
        <w:t>[32]</w:t>
      </w:r>
      <w:r w:rsidRPr="00F423A8">
        <w:rPr>
          <w:sz w:val="28"/>
          <w:szCs w:val="28"/>
        </w:rPr>
        <w:tab/>
      </w:r>
      <w:r w:rsidR="00644292" w:rsidRPr="000B0346">
        <w:rPr>
          <w:sz w:val="28"/>
          <w:szCs w:val="28"/>
        </w:rPr>
        <w:t xml:space="preserve">I have dealt with the contention of </w:t>
      </w:r>
      <w:r w:rsidR="008A53F3" w:rsidRPr="000B0346">
        <w:rPr>
          <w:sz w:val="28"/>
          <w:szCs w:val="28"/>
        </w:rPr>
        <w:t>Strategic</w:t>
      </w:r>
      <w:r w:rsidR="00644292" w:rsidRPr="000B0346">
        <w:rPr>
          <w:sz w:val="28"/>
          <w:szCs w:val="28"/>
        </w:rPr>
        <w:t xml:space="preserve"> </w:t>
      </w:r>
      <w:r w:rsidR="002F3DC2" w:rsidRPr="000B0346">
        <w:rPr>
          <w:sz w:val="28"/>
          <w:szCs w:val="28"/>
        </w:rPr>
        <w:t>that the liquidators had sufficient docume</w:t>
      </w:r>
      <w:r w:rsidR="00CB4DF3" w:rsidRPr="000B0346">
        <w:rPr>
          <w:sz w:val="28"/>
          <w:szCs w:val="28"/>
        </w:rPr>
        <w:t>nts</w:t>
      </w:r>
      <w:r w:rsidR="002F3DC2" w:rsidRPr="000B0346">
        <w:rPr>
          <w:sz w:val="28"/>
          <w:szCs w:val="28"/>
        </w:rPr>
        <w:t xml:space="preserve"> for that purpose. </w:t>
      </w:r>
      <w:r w:rsidR="00F40446" w:rsidRPr="000B0346">
        <w:rPr>
          <w:sz w:val="28"/>
          <w:szCs w:val="28"/>
        </w:rPr>
        <w:t>The</w:t>
      </w:r>
      <w:r w:rsidR="00644292" w:rsidRPr="000B0346">
        <w:rPr>
          <w:sz w:val="28"/>
          <w:szCs w:val="28"/>
        </w:rPr>
        <w:t>re are a number of</w:t>
      </w:r>
      <w:r w:rsidR="00F40446" w:rsidRPr="000B0346">
        <w:rPr>
          <w:sz w:val="28"/>
          <w:szCs w:val="28"/>
        </w:rPr>
        <w:t xml:space="preserve"> answer</w:t>
      </w:r>
      <w:r w:rsidR="00644292" w:rsidRPr="000B0346">
        <w:rPr>
          <w:sz w:val="28"/>
          <w:szCs w:val="28"/>
        </w:rPr>
        <w:t>s</w:t>
      </w:r>
      <w:r w:rsidR="00F40446" w:rsidRPr="000B0346">
        <w:rPr>
          <w:sz w:val="28"/>
          <w:szCs w:val="28"/>
        </w:rPr>
        <w:t xml:space="preserve"> </w:t>
      </w:r>
      <w:r w:rsidR="002F3DC2" w:rsidRPr="000B0346">
        <w:rPr>
          <w:sz w:val="28"/>
          <w:szCs w:val="28"/>
        </w:rPr>
        <w:t xml:space="preserve">to that </w:t>
      </w:r>
      <w:r w:rsidR="005A7674" w:rsidRPr="000B0346">
        <w:rPr>
          <w:sz w:val="28"/>
          <w:szCs w:val="28"/>
        </w:rPr>
        <w:t>submission</w:t>
      </w:r>
      <w:r w:rsidR="00644292" w:rsidRPr="000B0346">
        <w:rPr>
          <w:sz w:val="28"/>
          <w:szCs w:val="28"/>
        </w:rPr>
        <w:t xml:space="preserve">. First, there is no current valuation. Secondly, </w:t>
      </w:r>
      <w:r w:rsidR="00172F03" w:rsidRPr="000B0346">
        <w:rPr>
          <w:sz w:val="28"/>
          <w:szCs w:val="28"/>
        </w:rPr>
        <w:t xml:space="preserve">it does not appear to be </w:t>
      </w:r>
      <w:r w:rsidR="000E19D0" w:rsidRPr="000B0346">
        <w:rPr>
          <w:sz w:val="28"/>
          <w:szCs w:val="28"/>
        </w:rPr>
        <w:t>genuinely</w:t>
      </w:r>
      <w:r w:rsidR="00172F03" w:rsidRPr="000B0346">
        <w:rPr>
          <w:sz w:val="28"/>
          <w:szCs w:val="28"/>
        </w:rPr>
        <w:t xml:space="preserve"> dispute</w:t>
      </w:r>
      <w:r w:rsidR="000E19D0" w:rsidRPr="000B0346">
        <w:rPr>
          <w:sz w:val="28"/>
          <w:szCs w:val="28"/>
        </w:rPr>
        <w:t>d</w:t>
      </w:r>
      <w:r w:rsidR="00172F03" w:rsidRPr="000B0346">
        <w:rPr>
          <w:sz w:val="28"/>
          <w:szCs w:val="28"/>
        </w:rPr>
        <w:t xml:space="preserve"> that, in order to perform an accurate valuation, the documents sought are necessary. F</w:t>
      </w:r>
      <w:r w:rsidR="007412EC" w:rsidRPr="000B0346">
        <w:rPr>
          <w:sz w:val="28"/>
          <w:szCs w:val="28"/>
        </w:rPr>
        <w:t>inally,</w:t>
      </w:r>
      <w:r w:rsidR="00E62519" w:rsidRPr="000B0346">
        <w:rPr>
          <w:sz w:val="28"/>
          <w:szCs w:val="28"/>
        </w:rPr>
        <w:t xml:space="preserve"> as has been repeatedly </w:t>
      </w:r>
      <w:r w:rsidR="00172F03" w:rsidRPr="000B0346">
        <w:rPr>
          <w:sz w:val="28"/>
          <w:szCs w:val="28"/>
        </w:rPr>
        <w:t>pointed out</w:t>
      </w:r>
      <w:r w:rsidR="00E62519" w:rsidRPr="000B0346">
        <w:rPr>
          <w:sz w:val="28"/>
          <w:szCs w:val="28"/>
        </w:rPr>
        <w:t xml:space="preserve">, Strategic undertook to furnish the liquidators with the </w:t>
      </w:r>
      <w:r w:rsidR="007809F0" w:rsidRPr="000B0346">
        <w:rPr>
          <w:sz w:val="28"/>
          <w:szCs w:val="28"/>
        </w:rPr>
        <w:t>documents sought</w:t>
      </w:r>
      <w:r w:rsidR="00172F03" w:rsidRPr="000B0346">
        <w:rPr>
          <w:sz w:val="28"/>
          <w:szCs w:val="28"/>
        </w:rPr>
        <w:t xml:space="preserve"> rather than to set aside the subpoenas on the basis of lack of relevance</w:t>
      </w:r>
      <w:r w:rsidR="007729C8" w:rsidRPr="000B0346">
        <w:rPr>
          <w:sz w:val="28"/>
          <w:szCs w:val="28"/>
        </w:rPr>
        <w:t xml:space="preserve"> or compellability</w:t>
      </w:r>
      <w:r w:rsidR="007809F0" w:rsidRPr="000B0346">
        <w:rPr>
          <w:sz w:val="28"/>
          <w:szCs w:val="28"/>
        </w:rPr>
        <w:t xml:space="preserve">. </w:t>
      </w:r>
      <w:r w:rsidR="00172F03" w:rsidRPr="000B0346">
        <w:rPr>
          <w:sz w:val="28"/>
          <w:szCs w:val="28"/>
        </w:rPr>
        <w:t>As such, t</w:t>
      </w:r>
      <w:r w:rsidR="001C09C3" w:rsidRPr="000B0346">
        <w:rPr>
          <w:sz w:val="28"/>
          <w:szCs w:val="28"/>
        </w:rPr>
        <w:t xml:space="preserve">he order of the high court </w:t>
      </w:r>
      <w:r w:rsidR="00172F03" w:rsidRPr="000B0346">
        <w:rPr>
          <w:sz w:val="28"/>
          <w:szCs w:val="28"/>
        </w:rPr>
        <w:t>must stand</w:t>
      </w:r>
      <w:r w:rsidR="001C09C3" w:rsidRPr="000B0346">
        <w:rPr>
          <w:sz w:val="28"/>
          <w:szCs w:val="28"/>
        </w:rPr>
        <w:t>.</w:t>
      </w:r>
    </w:p>
    <w:p w14:paraId="51280FD7" w14:textId="77777777" w:rsidR="00B66982" w:rsidRPr="00F423A8" w:rsidRDefault="00B66982" w:rsidP="00B66982">
      <w:pPr>
        <w:pStyle w:val="ListParagraph"/>
        <w:ind w:left="0"/>
        <w:rPr>
          <w:sz w:val="28"/>
          <w:szCs w:val="28"/>
        </w:rPr>
      </w:pPr>
    </w:p>
    <w:p w14:paraId="2D573751" w14:textId="3B165F15" w:rsidR="00172F03" w:rsidRPr="000B0346" w:rsidRDefault="000B0346" w:rsidP="000B0346">
      <w:pPr>
        <w:rPr>
          <w:sz w:val="28"/>
          <w:szCs w:val="28"/>
        </w:rPr>
      </w:pPr>
      <w:r w:rsidRPr="00F423A8">
        <w:rPr>
          <w:sz w:val="28"/>
          <w:szCs w:val="28"/>
        </w:rPr>
        <w:t>[33]</w:t>
      </w:r>
      <w:r w:rsidRPr="00F423A8">
        <w:rPr>
          <w:sz w:val="28"/>
          <w:szCs w:val="28"/>
        </w:rPr>
        <w:tab/>
      </w:r>
      <w:r w:rsidR="00172F03" w:rsidRPr="000B0346">
        <w:rPr>
          <w:sz w:val="28"/>
          <w:szCs w:val="28"/>
        </w:rPr>
        <w:t xml:space="preserve">This leaves the final </w:t>
      </w:r>
      <w:r w:rsidR="00500D4D" w:rsidRPr="000B0346">
        <w:rPr>
          <w:sz w:val="28"/>
          <w:szCs w:val="28"/>
        </w:rPr>
        <w:t>submission</w:t>
      </w:r>
      <w:r w:rsidR="00172F03" w:rsidRPr="000B0346">
        <w:rPr>
          <w:sz w:val="28"/>
          <w:szCs w:val="28"/>
        </w:rPr>
        <w:t xml:space="preserve"> of Strategic</w:t>
      </w:r>
      <w:r w:rsidR="00500D4D" w:rsidRPr="000B0346">
        <w:rPr>
          <w:sz w:val="28"/>
          <w:szCs w:val="28"/>
        </w:rPr>
        <w:t xml:space="preserve"> that the high court erred in granting a punitive costs order against it in the counter-application. </w:t>
      </w:r>
      <w:r w:rsidR="006431EC" w:rsidRPr="000B0346">
        <w:rPr>
          <w:sz w:val="28"/>
          <w:szCs w:val="28"/>
        </w:rPr>
        <w:t>This was also not pressed before us in argument. It is clear that, in doing so, the high court exercised a discretion</w:t>
      </w:r>
      <w:r w:rsidR="00353C75" w:rsidRPr="000B0346">
        <w:rPr>
          <w:sz w:val="28"/>
          <w:szCs w:val="28"/>
        </w:rPr>
        <w:t>. The reasons for doing so were clearly set out by Maier-Frawley J</w:t>
      </w:r>
      <w:r w:rsidR="006477DD" w:rsidRPr="000B0346">
        <w:rPr>
          <w:sz w:val="28"/>
          <w:szCs w:val="28"/>
        </w:rPr>
        <w:t xml:space="preserve"> and do not afford a basis on which to interfere on appeal. On the contrary, </w:t>
      </w:r>
      <w:r w:rsidR="00707F8B" w:rsidRPr="000B0346">
        <w:rPr>
          <w:sz w:val="28"/>
          <w:szCs w:val="28"/>
        </w:rPr>
        <w:t xml:space="preserve">it is my view that </w:t>
      </w:r>
      <w:r w:rsidR="006477DD" w:rsidRPr="000B0346">
        <w:rPr>
          <w:sz w:val="28"/>
          <w:szCs w:val="28"/>
        </w:rPr>
        <w:t xml:space="preserve">the punitive order was </w:t>
      </w:r>
      <w:r w:rsidR="00907488" w:rsidRPr="000B0346">
        <w:rPr>
          <w:sz w:val="28"/>
          <w:szCs w:val="28"/>
        </w:rPr>
        <w:t xml:space="preserve">amply </w:t>
      </w:r>
      <w:r w:rsidR="006477DD" w:rsidRPr="000B0346">
        <w:rPr>
          <w:sz w:val="28"/>
          <w:szCs w:val="28"/>
        </w:rPr>
        <w:t>warranted.</w:t>
      </w:r>
    </w:p>
    <w:p w14:paraId="773D4C6D" w14:textId="77777777" w:rsidR="006477DD" w:rsidRPr="00F423A8" w:rsidRDefault="006477DD" w:rsidP="006477DD">
      <w:pPr>
        <w:pStyle w:val="ListParagraph"/>
        <w:ind w:left="0"/>
        <w:rPr>
          <w:sz w:val="28"/>
          <w:szCs w:val="28"/>
        </w:rPr>
      </w:pPr>
    </w:p>
    <w:p w14:paraId="3C07531B" w14:textId="19199D39" w:rsidR="006D2450" w:rsidRPr="000B0346" w:rsidRDefault="000B0346" w:rsidP="000B0346">
      <w:pPr>
        <w:rPr>
          <w:sz w:val="28"/>
          <w:szCs w:val="28"/>
        </w:rPr>
      </w:pPr>
      <w:r w:rsidRPr="00F423A8">
        <w:rPr>
          <w:sz w:val="28"/>
          <w:szCs w:val="28"/>
        </w:rPr>
        <w:lastRenderedPageBreak/>
        <w:t>[34]</w:t>
      </w:r>
      <w:r w:rsidRPr="00F423A8">
        <w:rPr>
          <w:sz w:val="28"/>
          <w:szCs w:val="28"/>
        </w:rPr>
        <w:tab/>
      </w:r>
      <w:r w:rsidR="006353F0" w:rsidRPr="000B0346">
        <w:rPr>
          <w:sz w:val="28"/>
          <w:szCs w:val="28"/>
        </w:rPr>
        <w:t>I</w:t>
      </w:r>
      <w:r w:rsidR="001007F1" w:rsidRPr="000B0346">
        <w:rPr>
          <w:sz w:val="28"/>
          <w:szCs w:val="28"/>
        </w:rPr>
        <w:t>n the result</w:t>
      </w:r>
      <w:r w:rsidR="004F0B46" w:rsidRPr="000B0346">
        <w:rPr>
          <w:sz w:val="28"/>
          <w:szCs w:val="28"/>
        </w:rPr>
        <w:t xml:space="preserve">, </w:t>
      </w:r>
      <w:r w:rsidR="003B5669" w:rsidRPr="000B0346">
        <w:rPr>
          <w:sz w:val="28"/>
          <w:szCs w:val="28"/>
        </w:rPr>
        <w:t>the appeal is dismissed with costs</w:t>
      </w:r>
      <w:r w:rsidR="00C92C3E" w:rsidRPr="000B0346">
        <w:rPr>
          <w:sz w:val="28"/>
          <w:szCs w:val="28"/>
        </w:rPr>
        <w:t>, including those of two counsel where so employed</w:t>
      </w:r>
      <w:r w:rsidR="0026535A" w:rsidRPr="000B0346">
        <w:rPr>
          <w:sz w:val="28"/>
          <w:szCs w:val="28"/>
        </w:rPr>
        <w:t>.</w:t>
      </w:r>
    </w:p>
    <w:p w14:paraId="2CE7F37C" w14:textId="77777777" w:rsidR="001F18ED" w:rsidRPr="00F423A8" w:rsidRDefault="001F18ED" w:rsidP="001F18ED">
      <w:pPr>
        <w:pStyle w:val="ListParagraph"/>
        <w:ind w:left="0"/>
        <w:rPr>
          <w:sz w:val="28"/>
          <w:szCs w:val="28"/>
        </w:rPr>
      </w:pPr>
    </w:p>
    <w:p w14:paraId="4603D842" w14:textId="77777777" w:rsidR="0078311A" w:rsidRPr="00F423A8" w:rsidRDefault="0078311A" w:rsidP="001F18ED">
      <w:pPr>
        <w:pStyle w:val="ListParagraph"/>
        <w:ind w:left="0"/>
        <w:rPr>
          <w:sz w:val="28"/>
          <w:szCs w:val="28"/>
        </w:rPr>
      </w:pPr>
    </w:p>
    <w:p w14:paraId="23E3B0B4" w14:textId="77777777" w:rsidR="000E13E1" w:rsidRPr="00F423A8" w:rsidRDefault="000E13E1" w:rsidP="001F18ED">
      <w:pPr>
        <w:pStyle w:val="ListParagraph"/>
        <w:ind w:left="0"/>
        <w:rPr>
          <w:sz w:val="28"/>
          <w:szCs w:val="28"/>
        </w:rPr>
      </w:pPr>
    </w:p>
    <w:p w14:paraId="7849C377" w14:textId="77777777" w:rsidR="000E13E1" w:rsidRPr="00F423A8" w:rsidRDefault="000E13E1" w:rsidP="001F18ED">
      <w:pPr>
        <w:pStyle w:val="ListParagraph"/>
        <w:ind w:left="0"/>
        <w:rPr>
          <w:sz w:val="28"/>
          <w:szCs w:val="28"/>
        </w:rPr>
      </w:pPr>
    </w:p>
    <w:p w14:paraId="74D2AC78" w14:textId="39EFFF0E" w:rsidR="00796962" w:rsidRPr="00F423A8" w:rsidRDefault="00796962" w:rsidP="00BF643A">
      <w:pPr>
        <w:jc w:val="right"/>
        <w:rPr>
          <w:sz w:val="28"/>
          <w:szCs w:val="28"/>
        </w:rPr>
      </w:pPr>
      <w:r w:rsidRPr="00F423A8">
        <w:rPr>
          <w:sz w:val="28"/>
          <w:szCs w:val="28"/>
        </w:rPr>
        <w:t>____________________</w:t>
      </w:r>
    </w:p>
    <w:p w14:paraId="512F62BE" w14:textId="7BBD26BF" w:rsidR="00796962" w:rsidRPr="00F423A8" w:rsidRDefault="00883DE2" w:rsidP="00BF643A">
      <w:pPr>
        <w:jc w:val="right"/>
        <w:rPr>
          <w:sz w:val="28"/>
          <w:szCs w:val="28"/>
        </w:rPr>
      </w:pPr>
      <w:r w:rsidRPr="00F423A8">
        <w:rPr>
          <w:sz w:val="28"/>
          <w:szCs w:val="28"/>
        </w:rPr>
        <w:t xml:space="preserve"> T R </w:t>
      </w:r>
      <w:r w:rsidR="00796962" w:rsidRPr="00F423A8">
        <w:rPr>
          <w:sz w:val="28"/>
          <w:szCs w:val="28"/>
        </w:rPr>
        <w:t>GORVEN</w:t>
      </w:r>
    </w:p>
    <w:p w14:paraId="59D6E5B0" w14:textId="68FBCC5C" w:rsidR="00C55BC7" w:rsidRPr="00F423A8" w:rsidRDefault="00796962" w:rsidP="00BF643A">
      <w:pPr>
        <w:jc w:val="right"/>
        <w:rPr>
          <w:sz w:val="28"/>
          <w:szCs w:val="28"/>
        </w:rPr>
      </w:pPr>
      <w:r w:rsidRPr="00F423A8">
        <w:rPr>
          <w:sz w:val="28"/>
          <w:szCs w:val="28"/>
        </w:rPr>
        <w:t>JUDGE OF APPEAL</w:t>
      </w:r>
    </w:p>
    <w:p w14:paraId="717ABC82" w14:textId="5B0254E8" w:rsidR="00796962" w:rsidRPr="00F423A8" w:rsidRDefault="00C55BC7">
      <w:pPr>
        <w:rPr>
          <w:sz w:val="28"/>
          <w:szCs w:val="28"/>
        </w:rPr>
      </w:pPr>
      <w:r w:rsidRPr="00F423A8">
        <w:rPr>
          <w:sz w:val="28"/>
          <w:szCs w:val="28"/>
        </w:rPr>
        <w:br w:type="page"/>
      </w:r>
      <w:r w:rsidR="000D2758" w:rsidRPr="00F423A8">
        <w:rPr>
          <w:sz w:val="28"/>
          <w:szCs w:val="28"/>
        </w:rPr>
        <w:lastRenderedPageBreak/>
        <w:t>A</w:t>
      </w:r>
      <w:r w:rsidR="00745E90" w:rsidRPr="00F423A8">
        <w:rPr>
          <w:sz w:val="28"/>
          <w:szCs w:val="28"/>
        </w:rPr>
        <w:t>ppearances</w:t>
      </w:r>
      <w:r w:rsidR="000D2758" w:rsidRPr="00F423A8">
        <w:rPr>
          <w:sz w:val="28"/>
          <w:szCs w:val="28"/>
        </w:rPr>
        <w:t xml:space="preserve"> </w:t>
      </w:r>
    </w:p>
    <w:p w14:paraId="0C9EBD64" w14:textId="77777777" w:rsidR="00796962" w:rsidRPr="00F423A8" w:rsidRDefault="00796962">
      <w:pPr>
        <w:rPr>
          <w:sz w:val="28"/>
          <w:szCs w:val="28"/>
        </w:rPr>
      </w:pPr>
    </w:p>
    <w:p w14:paraId="40D46A0A" w14:textId="3DEC10E0" w:rsidR="00796962" w:rsidRPr="00F423A8" w:rsidRDefault="00796962" w:rsidP="00141AED">
      <w:pPr>
        <w:tabs>
          <w:tab w:val="left" w:pos="2835"/>
        </w:tabs>
        <w:rPr>
          <w:sz w:val="28"/>
          <w:szCs w:val="28"/>
        </w:rPr>
      </w:pPr>
      <w:r w:rsidRPr="00F423A8">
        <w:rPr>
          <w:sz w:val="28"/>
          <w:szCs w:val="28"/>
        </w:rPr>
        <w:t>For appellant</w:t>
      </w:r>
      <w:r w:rsidR="0003374E" w:rsidRPr="00F423A8">
        <w:rPr>
          <w:sz w:val="28"/>
          <w:szCs w:val="28"/>
        </w:rPr>
        <w:t>s</w:t>
      </w:r>
      <w:r w:rsidRPr="00F423A8">
        <w:rPr>
          <w:sz w:val="28"/>
          <w:szCs w:val="28"/>
        </w:rPr>
        <w:t>:</w:t>
      </w:r>
      <w:r w:rsidR="00141AED" w:rsidRPr="00F423A8">
        <w:rPr>
          <w:sz w:val="28"/>
          <w:szCs w:val="28"/>
        </w:rPr>
        <w:tab/>
      </w:r>
      <w:r w:rsidR="0003374E" w:rsidRPr="00F423A8">
        <w:rPr>
          <w:sz w:val="28"/>
          <w:szCs w:val="28"/>
        </w:rPr>
        <w:t>L</w:t>
      </w:r>
      <w:r w:rsidR="00141AED" w:rsidRPr="00F423A8">
        <w:rPr>
          <w:sz w:val="28"/>
          <w:szCs w:val="28"/>
        </w:rPr>
        <w:t xml:space="preserve"> </w:t>
      </w:r>
      <w:r w:rsidR="00751111" w:rsidRPr="00F423A8">
        <w:rPr>
          <w:sz w:val="28"/>
          <w:szCs w:val="28"/>
        </w:rPr>
        <w:t>J Morison</w:t>
      </w:r>
      <w:r w:rsidR="00834E28" w:rsidRPr="00F423A8">
        <w:rPr>
          <w:sz w:val="28"/>
          <w:szCs w:val="28"/>
        </w:rPr>
        <w:t xml:space="preserve"> SC</w:t>
      </w:r>
      <w:r w:rsidR="00751111" w:rsidRPr="00F423A8">
        <w:rPr>
          <w:sz w:val="28"/>
          <w:szCs w:val="28"/>
        </w:rPr>
        <w:t xml:space="preserve"> </w:t>
      </w:r>
      <w:r w:rsidR="00141AED" w:rsidRPr="00F423A8">
        <w:rPr>
          <w:sz w:val="28"/>
          <w:szCs w:val="28"/>
        </w:rPr>
        <w:t>(</w:t>
      </w:r>
      <w:r w:rsidR="00751111" w:rsidRPr="00F423A8">
        <w:rPr>
          <w:sz w:val="28"/>
          <w:szCs w:val="28"/>
        </w:rPr>
        <w:t>with him T Scott</w:t>
      </w:r>
      <w:r w:rsidR="00141AED" w:rsidRPr="00F423A8">
        <w:rPr>
          <w:sz w:val="28"/>
          <w:szCs w:val="28"/>
        </w:rPr>
        <w:t>)</w:t>
      </w:r>
    </w:p>
    <w:p w14:paraId="4DFC24C5" w14:textId="63671215" w:rsidR="007673FD" w:rsidRPr="00F423A8" w:rsidRDefault="00796962" w:rsidP="00141AED">
      <w:pPr>
        <w:rPr>
          <w:bCs/>
          <w:sz w:val="28"/>
          <w:szCs w:val="28"/>
        </w:rPr>
      </w:pPr>
      <w:r w:rsidRPr="00F423A8">
        <w:rPr>
          <w:bCs/>
          <w:sz w:val="28"/>
          <w:szCs w:val="28"/>
        </w:rPr>
        <w:t>Instructed by:</w:t>
      </w:r>
      <w:r w:rsidR="00387D10" w:rsidRPr="00F423A8">
        <w:rPr>
          <w:bCs/>
          <w:sz w:val="28"/>
          <w:szCs w:val="28"/>
        </w:rPr>
        <w:t xml:space="preserve"> </w:t>
      </w:r>
      <w:r w:rsidR="00387D10" w:rsidRPr="00F423A8">
        <w:rPr>
          <w:bCs/>
          <w:sz w:val="28"/>
          <w:szCs w:val="28"/>
        </w:rPr>
        <w:tab/>
      </w:r>
      <w:r w:rsidR="00141AED" w:rsidRPr="00F423A8">
        <w:rPr>
          <w:bCs/>
          <w:sz w:val="28"/>
          <w:szCs w:val="28"/>
        </w:rPr>
        <w:tab/>
      </w:r>
      <w:r w:rsidR="000F1F44" w:rsidRPr="00F423A8">
        <w:rPr>
          <w:bCs/>
          <w:sz w:val="28"/>
          <w:szCs w:val="28"/>
        </w:rPr>
        <w:t>Knowles Husain Lindsay Incorporated, Johannesburg</w:t>
      </w:r>
    </w:p>
    <w:p w14:paraId="5D137F78" w14:textId="225B760C" w:rsidR="00796962" w:rsidRPr="00F423A8" w:rsidRDefault="000F1F44" w:rsidP="00141AED">
      <w:pPr>
        <w:ind w:left="2160" w:firstLine="720"/>
        <w:rPr>
          <w:bCs/>
          <w:sz w:val="28"/>
          <w:szCs w:val="28"/>
        </w:rPr>
      </w:pPr>
      <w:r w:rsidRPr="00F423A8">
        <w:rPr>
          <w:bCs/>
          <w:sz w:val="28"/>
          <w:szCs w:val="28"/>
        </w:rPr>
        <w:t>Clau</w:t>
      </w:r>
      <w:r w:rsidR="00141AED" w:rsidRPr="00F423A8">
        <w:rPr>
          <w:bCs/>
          <w:sz w:val="28"/>
          <w:szCs w:val="28"/>
        </w:rPr>
        <w:t>d</w:t>
      </w:r>
      <w:r w:rsidRPr="00F423A8">
        <w:rPr>
          <w:bCs/>
          <w:sz w:val="28"/>
          <w:szCs w:val="28"/>
        </w:rPr>
        <w:t>e Reid</w:t>
      </w:r>
      <w:r w:rsidR="005A62F3" w:rsidRPr="00F423A8">
        <w:rPr>
          <w:bCs/>
          <w:sz w:val="28"/>
          <w:szCs w:val="28"/>
        </w:rPr>
        <w:t xml:space="preserve"> Incorporated</w:t>
      </w:r>
      <w:r w:rsidR="003602B2" w:rsidRPr="00F423A8">
        <w:rPr>
          <w:bCs/>
          <w:sz w:val="28"/>
          <w:szCs w:val="28"/>
        </w:rPr>
        <w:t xml:space="preserve">, </w:t>
      </w:r>
      <w:r w:rsidR="00796962" w:rsidRPr="00F423A8">
        <w:rPr>
          <w:bCs/>
          <w:sz w:val="28"/>
          <w:szCs w:val="28"/>
        </w:rPr>
        <w:t>Bloemfontein</w:t>
      </w:r>
    </w:p>
    <w:p w14:paraId="500DF642" w14:textId="56542F36" w:rsidR="00796962" w:rsidRPr="00F423A8" w:rsidRDefault="00796962">
      <w:pPr>
        <w:rPr>
          <w:bCs/>
          <w:sz w:val="28"/>
          <w:szCs w:val="28"/>
        </w:rPr>
      </w:pPr>
    </w:p>
    <w:p w14:paraId="42AD2FBF" w14:textId="1C9EEC68" w:rsidR="00796962" w:rsidRPr="00F423A8" w:rsidRDefault="00796962">
      <w:pPr>
        <w:rPr>
          <w:sz w:val="28"/>
          <w:szCs w:val="28"/>
        </w:rPr>
      </w:pPr>
      <w:r w:rsidRPr="00F423A8">
        <w:rPr>
          <w:sz w:val="28"/>
          <w:szCs w:val="28"/>
        </w:rPr>
        <w:t xml:space="preserve">For </w:t>
      </w:r>
      <w:r w:rsidR="005608DE" w:rsidRPr="00F423A8">
        <w:rPr>
          <w:sz w:val="28"/>
          <w:szCs w:val="28"/>
        </w:rPr>
        <w:t xml:space="preserve">first </w:t>
      </w:r>
      <w:r w:rsidRPr="00F423A8">
        <w:rPr>
          <w:sz w:val="28"/>
          <w:szCs w:val="28"/>
        </w:rPr>
        <w:t>respondent:</w:t>
      </w:r>
      <w:r w:rsidRPr="00F423A8">
        <w:rPr>
          <w:sz w:val="28"/>
          <w:szCs w:val="28"/>
        </w:rPr>
        <w:tab/>
      </w:r>
      <w:r w:rsidR="00387D10" w:rsidRPr="00F423A8">
        <w:rPr>
          <w:sz w:val="28"/>
          <w:szCs w:val="28"/>
        </w:rPr>
        <w:t>A Subel</w:t>
      </w:r>
      <w:r w:rsidR="005A62F3" w:rsidRPr="00F423A8">
        <w:rPr>
          <w:sz w:val="28"/>
          <w:szCs w:val="28"/>
        </w:rPr>
        <w:t xml:space="preserve"> SC</w:t>
      </w:r>
      <w:r w:rsidR="00387D10" w:rsidRPr="00F423A8">
        <w:rPr>
          <w:sz w:val="28"/>
          <w:szCs w:val="28"/>
        </w:rPr>
        <w:t xml:space="preserve"> </w:t>
      </w:r>
      <w:r w:rsidR="00E155C6" w:rsidRPr="00F423A8">
        <w:rPr>
          <w:sz w:val="28"/>
          <w:szCs w:val="28"/>
        </w:rPr>
        <w:t>(</w:t>
      </w:r>
      <w:r w:rsidR="00387D10" w:rsidRPr="00F423A8">
        <w:rPr>
          <w:sz w:val="28"/>
          <w:szCs w:val="28"/>
        </w:rPr>
        <w:t>with him J Hershensohn</w:t>
      </w:r>
      <w:r w:rsidR="00E155C6" w:rsidRPr="00F423A8">
        <w:rPr>
          <w:sz w:val="28"/>
          <w:szCs w:val="28"/>
        </w:rPr>
        <w:t>)</w:t>
      </w:r>
    </w:p>
    <w:p w14:paraId="12F0B431" w14:textId="1DB70B34" w:rsidR="007673FD" w:rsidRPr="00F423A8" w:rsidRDefault="00796962" w:rsidP="00141AED">
      <w:pPr>
        <w:rPr>
          <w:bCs/>
          <w:sz w:val="28"/>
          <w:szCs w:val="28"/>
        </w:rPr>
      </w:pPr>
      <w:r w:rsidRPr="00F423A8">
        <w:rPr>
          <w:bCs/>
          <w:sz w:val="28"/>
          <w:szCs w:val="28"/>
        </w:rPr>
        <w:t>Instructed by:</w:t>
      </w:r>
      <w:r w:rsidR="007673FD" w:rsidRPr="00F423A8">
        <w:rPr>
          <w:bCs/>
          <w:sz w:val="28"/>
          <w:szCs w:val="28"/>
        </w:rPr>
        <w:t xml:space="preserve"> </w:t>
      </w:r>
      <w:r w:rsidR="00141AED" w:rsidRPr="00F423A8">
        <w:rPr>
          <w:bCs/>
          <w:sz w:val="28"/>
          <w:szCs w:val="28"/>
        </w:rPr>
        <w:tab/>
      </w:r>
      <w:r w:rsidR="00141AED" w:rsidRPr="00F423A8">
        <w:rPr>
          <w:bCs/>
          <w:sz w:val="28"/>
          <w:szCs w:val="28"/>
        </w:rPr>
        <w:tab/>
      </w:r>
      <w:r w:rsidR="00DC4D96" w:rsidRPr="00F423A8">
        <w:rPr>
          <w:bCs/>
          <w:sz w:val="28"/>
          <w:szCs w:val="28"/>
        </w:rPr>
        <w:t>Lawtons Africa, Johannesburg</w:t>
      </w:r>
    </w:p>
    <w:p w14:paraId="1E8EB997" w14:textId="33A0D828" w:rsidR="00751111" w:rsidRPr="00816F62" w:rsidRDefault="00751111" w:rsidP="00141AED">
      <w:pPr>
        <w:ind w:left="2160" w:firstLine="720"/>
        <w:rPr>
          <w:bCs/>
          <w:sz w:val="28"/>
          <w:szCs w:val="28"/>
        </w:rPr>
      </w:pPr>
      <w:r w:rsidRPr="00F423A8">
        <w:rPr>
          <w:bCs/>
          <w:sz w:val="28"/>
          <w:szCs w:val="28"/>
        </w:rPr>
        <w:t>Matsepes Incorporated, Bloemfontein</w:t>
      </w:r>
      <w:r w:rsidR="00B62413">
        <w:rPr>
          <w:bCs/>
          <w:sz w:val="28"/>
          <w:szCs w:val="28"/>
        </w:rPr>
        <w:t>.</w:t>
      </w:r>
    </w:p>
    <w:p w14:paraId="6861B7E3" w14:textId="35A3418C" w:rsidR="00796962" w:rsidRDefault="00796962" w:rsidP="00894D8C">
      <w:pPr>
        <w:ind w:left="4320" w:hanging="4320"/>
        <w:rPr>
          <w:bCs/>
          <w:sz w:val="28"/>
          <w:szCs w:val="28"/>
        </w:rPr>
      </w:pPr>
      <w:r w:rsidRPr="00614C00">
        <w:rPr>
          <w:bCs/>
          <w:sz w:val="28"/>
          <w:szCs w:val="28"/>
        </w:rPr>
        <w:t xml:space="preserve"> </w:t>
      </w:r>
    </w:p>
    <w:p w14:paraId="3567EB9E" w14:textId="77777777" w:rsidR="00EA4575" w:rsidRDefault="00EA4575">
      <w:pPr>
        <w:rPr>
          <w:bCs/>
          <w:sz w:val="28"/>
          <w:szCs w:val="28"/>
        </w:rPr>
      </w:pPr>
    </w:p>
    <w:sectPr w:rsidR="00EA4575" w:rsidSect="006A4A1D">
      <w:headerReference w:type="even" r:id="rId10"/>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949B4" w14:textId="77777777" w:rsidR="002E426A" w:rsidRDefault="002E426A">
      <w:r>
        <w:separator/>
      </w:r>
    </w:p>
  </w:endnote>
  <w:endnote w:type="continuationSeparator" w:id="0">
    <w:p w14:paraId="1BA63155" w14:textId="77777777" w:rsidR="002E426A" w:rsidRDefault="002E426A">
      <w:r>
        <w:continuationSeparator/>
      </w:r>
    </w:p>
  </w:endnote>
  <w:endnote w:type="continuationNotice" w:id="1">
    <w:p w14:paraId="331161AB" w14:textId="77777777" w:rsidR="002E426A" w:rsidRDefault="002E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D283A" w14:textId="77777777" w:rsidR="002E426A" w:rsidRDefault="002E426A">
      <w:r>
        <w:separator/>
      </w:r>
    </w:p>
  </w:footnote>
  <w:footnote w:type="continuationSeparator" w:id="0">
    <w:p w14:paraId="652CD228" w14:textId="77777777" w:rsidR="002E426A" w:rsidRDefault="002E426A">
      <w:r>
        <w:continuationSeparator/>
      </w:r>
    </w:p>
  </w:footnote>
  <w:footnote w:type="continuationNotice" w:id="1">
    <w:p w14:paraId="74944D48" w14:textId="77777777" w:rsidR="002E426A" w:rsidRDefault="002E426A"/>
  </w:footnote>
  <w:footnote w:id="2">
    <w:p w14:paraId="2E77B6C5" w14:textId="26CAF84C" w:rsidR="00F40446" w:rsidRPr="00C9766F" w:rsidRDefault="00F40446" w:rsidP="00F40446">
      <w:pPr>
        <w:pStyle w:val="FootnoteText"/>
        <w:spacing w:line="240" w:lineRule="auto"/>
        <w:rPr>
          <w:lang w:val="en-US"/>
        </w:rPr>
      </w:pPr>
      <w:r>
        <w:rPr>
          <w:rStyle w:val="FootnoteReference"/>
        </w:rPr>
        <w:footnoteRef/>
      </w:r>
      <w:r>
        <w:t xml:space="preserve"> </w:t>
      </w:r>
      <w:r w:rsidRPr="00C9766F">
        <w:rPr>
          <w:i/>
          <w:iCs/>
        </w:rPr>
        <w:t xml:space="preserve">Grancy Property Ltd v </w:t>
      </w:r>
      <w:r w:rsidR="00263CDB">
        <w:rPr>
          <w:i/>
          <w:iCs/>
        </w:rPr>
        <w:t>Manala and Others</w:t>
      </w:r>
      <w:r w:rsidRPr="00C9766F">
        <w:t xml:space="preserve"> [201</w:t>
      </w:r>
      <w:r w:rsidR="00263CDB">
        <w:t>3</w:t>
      </w:r>
      <w:r w:rsidRPr="00C9766F">
        <w:t>] ZASCA 5</w:t>
      </w:r>
      <w:r w:rsidR="00263CDB">
        <w:t>7</w:t>
      </w:r>
      <w:r>
        <w:t>;</w:t>
      </w:r>
      <w:r w:rsidRPr="00C9766F">
        <w:t xml:space="preserve"> [201</w:t>
      </w:r>
      <w:r w:rsidR="00263CDB">
        <w:t>3</w:t>
      </w:r>
      <w:r w:rsidRPr="00C9766F">
        <w:t>] 3 All SA 1</w:t>
      </w:r>
      <w:r w:rsidR="00263CDB">
        <w:t>11</w:t>
      </w:r>
      <w:r w:rsidRPr="00C9766F">
        <w:t xml:space="preserve"> (SCA) </w:t>
      </w:r>
      <w:r w:rsidR="00263CDB">
        <w:t>(</w:t>
      </w:r>
      <w:r w:rsidR="00263CDB" w:rsidRPr="00EC2EDF">
        <w:rPr>
          <w:i/>
          <w:iCs/>
        </w:rPr>
        <w:t>Grancy</w:t>
      </w:r>
      <w:r w:rsidR="00263CDB">
        <w:t xml:space="preserve">) </w:t>
      </w:r>
      <w:r>
        <w:t>para 22.</w:t>
      </w:r>
    </w:p>
  </w:footnote>
  <w:footnote w:id="3">
    <w:p w14:paraId="41AB6341" w14:textId="7137C394" w:rsidR="00F40446" w:rsidRPr="001A75F3" w:rsidRDefault="00F40446" w:rsidP="00F40446">
      <w:pPr>
        <w:pStyle w:val="FootnoteText"/>
        <w:spacing w:line="240" w:lineRule="auto"/>
        <w:rPr>
          <w:lang w:val="en-US"/>
        </w:rPr>
      </w:pPr>
      <w:r>
        <w:rPr>
          <w:rStyle w:val="FootnoteReference"/>
        </w:rPr>
        <w:footnoteRef/>
      </w:r>
      <w:r>
        <w:t xml:space="preserve"> </w:t>
      </w:r>
      <w:r w:rsidRPr="00054A41">
        <w:rPr>
          <w:i/>
          <w:iCs/>
        </w:rPr>
        <w:t>Aspek Pipe Co (Pty) Ltd and Another v Mauerberger and Others</w:t>
      </w:r>
      <w:r w:rsidRPr="00054A41">
        <w:t> 1968 (1) SA 517 (C)</w:t>
      </w:r>
      <w:r>
        <w:t>.</w:t>
      </w:r>
    </w:p>
  </w:footnote>
  <w:footnote w:id="4">
    <w:p w14:paraId="4184FEE9" w14:textId="027012DF" w:rsidR="003908D3" w:rsidRDefault="003908D3">
      <w:pPr>
        <w:pStyle w:val="FootnoteText"/>
      </w:pPr>
      <w:r>
        <w:rPr>
          <w:rStyle w:val="FootnoteReference"/>
        </w:rPr>
        <w:footnoteRef/>
      </w:r>
      <w:r>
        <w:t xml:space="preserve"> Ibid at 525H-526E.</w:t>
      </w:r>
    </w:p>
  </w:footnote>
  <w:footnote w:id="5">
    <w:p w14:paraId="670B9D96" w14:textId="77777777" w:rsidR="00F40446" w:rsidRPr="0033075A" w:rsidRDefault="00F40446" w:rsidP="00F40446">
      <w:pPr>
        <w:pStyle w:val="FootnoteText"/>
        <w:spacing w:line="240" w:lineRule="auto"/>
        <w:rPr>
          <w:lang w:val="en-US"/>
        </w:rPr>
      </w:pPr>
      <w:r>
        <w:rPr>
          <w:rStyle w:val="FootnoteReference"/>
        </w:rPr>
        <w:footnoteRef/>
      </w:r>
      <w:r>
        <w:t xml:space="preserve"> </w:t>
      </w:r>
      <w:r w:rsidRPr="0033075A">
        <w:rPr>
          <w:i/>
          <w:iCs/>
          <w:lang w:val="en-US"/>
        </w:rPr>
        <w:t>Grancy</w:t>
      </w:r>
      <w:r>
        <w:rPr>
          <w:lang w:val="en-US"/>
        </w:rPr>
        <w:t xml:space="preserve"> para 26. References omitted.</w:t>
      </w:r>
    </w:p>
  </w:footnote>
  <w:footnote w:id="6">
    <w:p w14:paraId="20AABDB4" w14:textId="2951220F" w:rsidR="00C52873" w:rsidRPr="00DE08D5" w:rsidRDefault="00C52873" w:rsidP="00C52873">
      <w:pPr>
        <w:pStyle w:val="FootnoteText"/>
        <w:spacing w:line="240" w:lineRule="auto"/>
        <w:rPr>
          <w:lang w:val="en-US"/>
        </w:rPr>
      </w:pPr>
      <w:r>
        <w:rPr>
          <w:rStyle w:val="FootnoteReference"/>
        </w:rPr>
        <w:footnoteRef/>
      </w:r>
      <w:r>
        <w:t xml:space="preserve"> </w:t>
      </w:r>
      <w:r w:rsidRPr="00DE08D5">
        <w:rPr>
          <w:i/>
          <w:iCs/>
        </w:rPr>
        <w:t xml:space="preserve">Receiver of Revenue, Port Elizabeth v </w:t>
      </w:r>
      <w:r w:rsidRPr="00C53DD6">
        <w:rPr>
          <w:i/>
          <w:iCs/>
        </w:rPr>
        <w:t>Jeeva</w:t>
      </w:r>
      <w:r w:rsidRPr="0048470E">
        <w:rPr>
          <w:i/>
          <w:iCs/>
        </w:rPr>
        <w:t xml:space="preserve"> </w:t>
      </w:r>
      <w:r w:rsidR="00C53DD6" w:rsidRPr="0048470E">
        <w:rPr>
          <w:i/>
          <w:iCs/>
        </w:rPr>
        <w:t>and Others; Klerck and Others NNO v Jeeva and Others</w:t>
      </w:r>
      <w:r w:rsidR="00C53DD6">
        <w:t xml:space="preserve"> </w:t>
      </w:r>
      <w:r>
        <w:t>1996 (2) SA 573 (A) at 578F-I.</w:t>
      </w:r>
    </w:p>
  </w:footnote>
  <w:footnote w:id="7">
    <w:p w14:paraId="721AF593" w14:textId="77777777" w:rsidR="005A7674" w:rsidRPr="00A4448E" w:rsidRDefault="005A7674" w:rsidP="005A7674">
      <w:pPr>
        <w:pStyle w:val="FootnoteText"/>
        <w:spacing w:line="240" w:lineRule="auto"/>
        <w:rPr>
          <w:lang w:val="en-US"/>
        </w:rPr>
      </w:pPr>
      <w:r>
        <w:rPr>
          <w:rStyle w:val="FootnoteReference"/>
        </w:rPr>
        <w:footnoteRef/>
      </w:r>
      <w:r>
        <w:t xml:space="preserve"> </w:t>
      </w:r>
      <w:r>
        <w:rPr>
          <w:lang w:val="en-US"/>
        </w:rPr>
        <w:t xml:space="preserve">Citing with approval </w:t>
      </w:r>
      <w:r w:rsidRPr="008C2049">
        <w:rPr>
          <w:i/>
          <w:iCs/>
        </w:rPr>
        <w:t>In re Contract Corporation (Gooch's case)</w:t>
      </w:r>
      <w:r w:rsidRPr="008C2049">
        <w:t> (1871-1872) 7 Ch App 207 at 211</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0305C" w:rsidRDefault="002E426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43C58C14"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346">
      <w:rPr>
        <w:rStyle w:val="PageNumber"/>
        <w:noProof/>
      </w:rPr>
      <w:t>21</w:t>
    </w:r>
    <w:r>
      <w:rPr>
        <w:rStyle w:val="PageNumber"/>
      </w:rPr>
      <w:fldChar w:fldCharType="end"/>
    </w:r>
  </w:p>
  <w:p w14:paraId="0B7E1CB3" w14:textId="77777777" w:rsidR="00F0305C" w:rsidRDefault="002E426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6BB3789C"/>
    <w:multiLevelType w:val="hybridMultilevel"/>
    <w:tmpl w:val="CDACD8AE"/>
    <w:lvl w:ilvl="0" w:tplc="FFFFFFFF">
      <w:start w:val="1"/>
      <w:numFmt w:val="decimal"/>
      <w:lvlText w:val="[%1]"/>
      <w:lvlJc w:val="left"/>
      <w:pPr>
        <w:ind w:left="142" w:firstLine="0"/>
      </w:pPr>
      <w:rPr>
        <w:rFonts w:ascii="Times New Roman" w:hAnsi="Times New Roman"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4"/>
  </w:num>
  <w:num w:numId="3">
    <w:abstractNumId w:val="2"/>
  </w:num>
  <w:num w:numId="4">
    <w:abstractNumId w:val="9"/>
  </w:num>
  <w:num w:numId="5">
    <w:abstractNumId w:val="13"/>
  </w:num>
  <w:num w:numId="6">
    <w:abstractNumId w:val="17"/>
  </w:num>
  <w:num w:numId="7">
    <w:abstractNumId w:val="11"/>
  </w:num>
  <w:num w:numId="8">
    <w:abstractNumId w:val="21"/>
  </w:num>
  <w:num w:numId="9">
    <w:abstractNumId w:val="22"/>
  </w:num>
  <w:num w:numId="10">
    <w:abstractNumId w:val="7"/>
  </w:num>
  <w:num w:numId="11">
    <w:abstractNumId w:val="32"/>
  </w:num>
  <w:num w:numId="12">
    <w:abstractNumId w:val="18"/>
  </w:num>
  <w:num w:numId="13">
    <w:abstractNumId w:val="33"/>
  </w:num>
  <w:num w:numId="14">
    <w:abstractNumId w:val="37"/>
  </w:num>
  <w:num w:numId="15">
    <w:abstractNumId w:val="5"/>
  </w:num>
  <w:num w:numId="16">
    <w:abstractNumId w:val="19"/>
  </w:num>
  <w:num w:numId="17">
    <w:abstractNumId w:val="12"/>
  </w:num>
  <w:num w:numId="18">
    <w:abstractNumId w:val="28"/>
  </w:num>
  <w:num w:numId="19">
    <w:abstractNumId w:val="26"/>
  </w:num>
  <w:num w:numId="20">
    <w:abstractNumId w:val="29"/>
  </w:num>
  <w:num w:numId="21">
    <w:abstractNumId w:val="0"/>
  </w:num>
  <w:num w:numId="22">
    <w:abstractNumId w:val="36"/>
  </w:num>
  <w:num w:numId="23">
    <w:abstractNumId w:val="15"/>
  </w:num>
  <w:num w:numId="24">
    <w:abstractNumId w:val="4"/>
  </w:num>
  <w:num w:numId="25">
    <w:abstractNumId w:val="31"/>
  </w:num>
  <w:num w:numId="26">
    <w:abstractNumId w:val="30"/>
  </w:num>
  <w:num w:numId="27">
    <w:abstractNumId w:val="6"/>
  </w:num>
  <w:num w:numId="28">
    <w:abstractNumId w:val="23"/>
  </w:num>
  <w:num w:numId="29">
    <w:abstractNumId w:val="10"/>
  </w:num>
  <w:num w:numId="30">
    <w:abstractNumId w:val="3"/>
  </w:num>
  <w:num w:numId="31">
    <w:abstractNumId w:val="20"/>
  </w:num>
  <w:num w:numId="32">
    <w:abstractNumId w:val="14"/>
  </w:num>
  <w:num w:numId="33">
    <w:abstractNumId w:val="25"/>
  </w:num>
  <w:num w:numId="34">
    <w:abstractNumId w:val="35"/>
  </w:num>
  <w:num w:numId="35">
    <w:abstractNumId w:val="27"/>
  </w:num>
  <w:num w:numId="36">
    <w:abstractNumId w:val="16"/>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B1B"/>
    <w:rsid w:val="0000238D"/>
    <w:rsid w:val="00002623"/>
    <w:rsid w:val="000027CE"/>
    <w:rsid w:val="00003149"/>
    <w:rsid w:val="000034CA"/>
    <w:rsid w:val="000035F0"/>
    <w:rsid w:val="00003B46"/>
    <w:rsid w:val="00004416"/>
    <w:rsid w:val="00004571"/>
    <w:rsid w:val="0000465C"/>
    <w:rsid w:val="00004956"/>
    <w:rsid w:val="00004CA7"/>
    <w:rsid w:val="00004FC6"/>
    <w:rsid w:val="000055B4"/>
    <w:rsid w:val="00005BFB"/>
    <w:rsid w:val="00006091"/>
    <w:rsid w:val="0000656A"/>
    <w:rsid w:val="00006A0D"/>
    <w:rsid w:val="00006BB0"/>
    <w:rsid w:val="00006BC8"/>
    <w:rsid w:val="00007199"/>
    <w:rsid w:val="000073E1"/>
    <w:rsid w:val="000073E6"/>
    <w:rsid w:val="00007C99"/>
    <w:rsid w:val="00007DE2"/>
    <w:rsid w:val="00010647"/>
    <w:rsid w:val="000108BC"/>
    <w:rsid w:val="00010BBC"/>
    <w:rsid w:val="00010F72"/>
    <w:rsid w:val="0001103E"/>
    <w:rsid w:val="000113AF"/>
    <w:rsid w:val="000115EA"/>
    <w:rsid w:val="00011629"/>
    <w:rsid w:val="000117C2"/>
    <w:rsid w:val="00011846"/>
    <w:rsid w:val="00011A40"/>
    <w:rsid w:val="00012D85"/>
    <w:rsid w:val="000132FC"/>
    <w:rsid w:val="00013615"/>
    <w:rsid w:val="00013E9B"/>
    <w:rsid w:val="00014529"/>
    <w:rsid w:val="00014864"/>
    <w:rsid w:val="000154F3"/>
    <w:rsid w:val="00015578"/>
    <w:rsid w:val="0001558A"/>
    <w:rsid w:val="0001558F"/>
    <w:rsid w:val="0001559C"/>
    <w:rsid w:val="00015BA6"/>
    <w:rsid w:val="000161A5"/>
    <w:rsid w:val="00016368"/>
    <w:rsid w:val="00016641"/>
    <w:rsid w:val="0001681C"/>
    <w:rsid w:val="00016C9D"/>
    <w:rsid w:val="00016F8C"/>
    <w:rsid w:val="000170C6"/>
    <w:rsid w:val="0001750E"/>
    <w:rsid w:val="0001771F"/>
    <w:rsid w:val="00017A7A"/>
    <w:rsid w:val="0002055D"/>
    <w:rsid w:val="0002073D"/>
    <w:rsid w:val="00020C1A"/>
    <w:rsid w:val="000211C6"/>
    <w:rsid w:val="00021274"/>
    <w:rsid w:val="00022611"/>
    <w:rsid w:val="00023823"/>
    <w:rsid w:val="00023A34"/>
    <w:rsid w:val="00023B13"/>
    <w:rsid w:val="00023E92"/>
    <w:rsid w:val="000241E9"/>
    <w:rsid w:val="000242CE"/>
    <w:rsid w:val="000248C7"/>
    <w:rsid w:val="00024DB7"/>
    <w:rsid w:val="00024E4D"/>
    <w:rsid w:val="00024E84"/>
    <w:rsid w:val="00025133"/>
    <w:rsid w:val="0002590B"/>
    <w:rsid w:val="00025F5C"/>
    <w:rsid w:val="00026197"/>
    <w:rsid w:val="0002710E"/>
    <w:rsid w:val="00027466"/>
    <w:rsid w:val="00027632"/>
    <w:rsid w:val="0002772B"/>
    <w:rsid w:val="00027914"/>
    <w:rsid w:val="00027931"/>
    <w:rsid w:val="00027B17"/>
    <w:rsid w:val="00027C75"/>
    <w:rsid w:val="00027E77"/>
    <w:rsid w:val="0003041D"/>
    <w:rsid w:val="0003055A"/>
    <w:rsid w:val="00030613"/>
    <w:rsid w:val="00030F79"/>
    <w:rsid w:val="0003112D"/>
    <w:rsid w:val="000311E7"/>
    <w:rsid w:val="000313AF"/>
    <w:rsid w:val="00031871"/>
    <w:rsid w:val="0003231E"/>
    <w:rsid w:val="0003233B"/>
    <w:rsid w:val="0003246A"/>
    <w:rsid w:val="00032BFE"/>
    <w:rsid w:val="00032E02"/>
    <w:rsid w:val="0003374E"/>
    <w:rsid w:val="00033B50"/>
    <w:rsid w:val="000342AB"/>
    <w:rsid w:val="00034DF5"/>
    <w:rsid w:val="00034FD9"/>
    <w:rsid w:val="000361E2"/>
    <w:rsid w:val="00036218"/>
    <w:rsid w:val="0003644F"/>
    <w:rsid w:val="00036FD3"/>
    <w:rsid w:val="000378FC"/>
    <w:rsid w:val="00037A68"/>
    <w:rsid w:val="00040570"/>
    <w:rsid w:val="000409A4"/>
    <w:rsid w:val="00040A1A"/>
    <w:rsid w:val="00040D26"/>
    <w:rsid w:val="00040E09"/>
    <w:rsid w:val="0004105A"/>
    <w:rsid w:val="000416B5"/>
    <w:rsid w:val="000417D7"/>
    <w:rsid w:val="0004224A"/>
    <w:rsid w:val="0004248F"/>
    <w:rsid w:val="0004250D"/>
    <w:rsid w:val="00042B11"/>
    <w:rsid w:val="00042C64"/>
    <w:rsid w:val="0004328B"/>
    <w:rsid w:val="00043435"/>
    <w:rsid w:val="00043F6F"/>
    <w:rsid w:val="00043FF4"/>
    <w:rsid w:val="00044627"/>
    <w:rsid w:val="00044628"/>
    <w:rsid w:val="0004652E"/>
    <w:rsid w:val="000465B4"/>
    <w:rsid w:val="0004679E"/>
    <w:rsid w:val="00046C7D"/>
    <w:rsid w:val="00046CD2"/>
    <w:rsid w:val="00046D6A"/>
    <w:rsid w:val="00047451"/>
    <w:rsid w:val="000474FA"/>
    <w:rsid w:val="00047699"/>
    <w:rsid w:val="0004788F"/>
    <w:rsid w:val="00047A69"/>
    <w:rsid w:val="00050019"/>
    <w:rsid w:val="00050270"/>
    <w:rsid w:val="00050372"/>
    <w:rsid w:val="00050C79"/>
    <w:rsid w:val="00051E94"/>
    <w:rsid w:val="00051EF6"/>
    <w:rsid w:val="0005269A"/>
    <w:rsid w:val="00053B76"/>
    <w:rsid w:val="00053CD1"/>
    <w:rsid w:val="00053D0A"/>
    <w:rsid w:val="00054217"/>
    <w:rsid w:val="00054487"/>
    <w:rsid w:val="000545D4"/>
    <w:rsid w:val="00054948"/>
    <w:rsid w:val="0005535D"/>
    <w:rsid w:val="0005559C"/>
    <w:rsid w:val="00055A4B"/>
    <w:rsid w:val="00055BE1"/>
    <w:rsid w:val="00056FC7"/>
    <w:rsid w:val="000576DE"/>
    <w:rsid w:val="00057B05"/>
    <w:rsid w:val="0006044F"/>
    <w:rsid w:val="00060A1C"/>
    <w:rsid w:val="00060CCD"/>
    <w:rsid w:val="00061258"/>
    <w:rsid w:val="000620AB"/>
    <w:rsid w:val="00062727"/>
    <w:rsid w:val="00062B38"/>
    <w:rsid w:val="0006320B"/>
    <w:rsid w:val="000634C7"/>
    <w:rsid w:val="0006373C"/>
    <w:rsid w:val="000639DE"/>
    <w:rsid w:val="000640FB"/>
    <w:rsid w:val="00064150"/>
    <w:rsid w:val="0006422E"/>
    <w:rsid w:val="00064E0C"/>
    <w:rsid w:val="00065A80"/>
    <w:rsid w:val="00066D57"/>
    <w:rsid w:val="00066EDC"/>
    <w:rsid w:val="0006786B"/>
    <w:rsid w:val="000679AF"/>
    <w:rsid w:val="00067C90"/>
    <w:rsid w:val="00067E5F"/>
    <w:rsid w:val="000708DD"/>
    <w:rsid w:val="00070A67"/>
    <w:rsid w:val="0007138B"/>
    <w:rsid w:val="00071420"/>
    <w:rsid w:val="000716E0"/>
    <w:rsid w:val="00072059"/>
    <w:rsid w:val="00072BC2"/>
    <w:rsid w:val="00072D04"/>
    <w:rsid w:val="00072E6E"/>
    <w:rsid w:val="000736B9"/>
    <w:rsid w:val="0007441E"/>
    <w:rsid w:val="0007548B"/>
    <w:rsid w:val="00076181"/>
    <w:rsid w:val="000762F1"/>
    <w:rsid w:val="00076360"/>
    <w:rsid w:val="00076A92"/>
    <w:rsid w:val="00076ED3"/>
    <w:rsid w:val="000771A6"/>
    <w:rsid w:val="000777BC"/>
    <w:rsid w:val="000779EF"/>
    <w:rsid w:val="00077C4C"/>
    <w:rsid w:val="00077D8A"/>
    <w:rsid w:val="000803D5"/>
    <w:rsid w:val="00080643"/>
    <w:rsid w:val="00080786"/>
    <w:rsid w:val="000807AD"/>
    <w:rsid w:val="0008135D"/>
    <w:rsid w:val="000818EA"/>
    <w:rsid w:val="00081A89"/>
    <w:rsid w:val="00082A3D"/>
    <w:rsid w:val="00082E7A"/>
    <w:rsid w:val="00084154"/>
    <w:rsid w:val="00084427"/>
    <w:rsid w:val="000845D8"/>
    <w:rsid w:val="000848F2"/>
    <w:rsid w:val="00085C34"/>
    <w:rsid w:val="000863B6"/>
    <w:rsid w:val="000863F6"/>
    <w:rsid w:val="0008646A"/>
    <w:rsid w:val="0008656D"/>
    <w:rsid w:val="000866BB"/>
    <w:rsid w:val="000870A2"/>
    <w:rsid w:val="00087302"/>
    <w:rsid w:val="000875CB"/>
    <w:rsid w:val="000875F8"/>
    <w:rsid w:val="00087BAD"/>
    <w:rsid w:val="00087D0E"/>
    <w:rsid w:val="00087F86"/>
    <w:rsid w:val="0009022C"/>
    <w:rsid w:val="000906C8"/>
    <w:rsid w:val="00090AAC"/>
    <w:rsid w:val="00090F1A"/>
    <w:rsid w:val="000918AD"/>
    <w:rsid w:val="00091940"/>
    <w:rsid w:val="00091A6F"/>
    <w:rsid w:val="00091F7A"/>
    <w:rsid w:val="00092377"/>
    <w:rsid w:val="00092F87"/>
    <w:rsid w:val="00093030"/>
    <w:rsid w:val="000937F9"/>
    <w:rsid w:val="000939D6"/>
    <w:rsid w:val="00094098"/>
    <w:rsid w:val="00094160"/>
    <w:rsid w:val="0009473F"/>
    <w:rsid w:val="00094EB8"/>
    <w:rsid w:val="00094EBE"/>
    <w:rsid w:val="00095675"/>
    <w:rsid w:val="00095ABA"/>
    <w:rsid w:val="00095C60"/>
    <w:rsid w:val="00096286"/>
    <w:rsid w:val="000962BF"/>
    <w:rsid w:val="00096910"/>
    <w:rsid w:val="00097704"/>
    <w:rsid w:val="000A089E"/>
    <w:rsid w:val="000A0A9E"/>
    <w:rsid w:val="000A0C0F"/>
    <w:rsid w:val="000A0C77"/>
    <w:rsid w:val="000A17B7"/>
    <w:rsid w:val="000A1916"/>
    <w:rsid w:val="000A1E48"/>
    <w:rsid w:val="000A252E"/>
    <w:rsid w:val="000A2E4C"/>
    <w:rsid w:val="000A3395"/>
    <w:rsid w:val="000A3D8E"/>
    <w:rsid w:val="000A3E1C"/>
    <w:rsid w:val="000A3E8C"/>
    <w:rsid w:val="000A4759"/>
    <w:rsid w:val="000A50AB"/>
    <w:rsid w:val="000A5721"/>
    <w:rsid w:val="000A59D8"/>
    <w:rsid w:val="000A5C30"/>
    <w:rsid w:val="000A6340"/>
    <w:rsid w:val="000A6908"/>
    <w:rsid w:val="000A6A11"/>
    <w:rsid w:val="000A6E9D"/>
    <w:rsid w:val="000A70BC"/>
    <w:rsid w:val="000A756B"/>
    <w:rsid w:val="000A7807"/>
    <w:rsid w:val="000A7A80"/>
    <w:rsid w:val="000B0346"/>
    <w:rsid w:val="000B0BC9"/>
    <w:rsid w:val="000B112C"/>
    <w:rsid w:val="000B12AA"/>
    <w:rsid w:val="000B2C47"/>
    <w:rsid w:val="000B30EB"/>
    <w:rsid w:val="000B3FD8"/>
    <w:rsid w:val="000B4386"/>
    <w:rsid w:val="000B5137"/>
    <w:rsid w:val="000B5162"/>
    <w:rsid w:val="000B6733"/>
    <w:rsid w:val="000B6773"/>
    <w:rsid w:val="000B6B9C"/>
    <w:rsid w:val="000B7381"/>
    <w:rsid w:val="000B7734"/>
    <w:rsid w:val="000C02AF"/>
    <w:rsid w:val="000C076E"/>
    <w:rsid w:val="000C0A22"/>
    <w:rsid w:val="000C0DB9"/>
    <w:rsid w:val="000C10A2"/>
    <w:rsid w:val="000C13E7"/>
    <w:rsid w:val="000C1BA8"/>
    <w:rsid w:val="000C21F6"/>
    <w:rsid w:val="000C23D0"/>
    <w:rsid w:val="000C2612"/>
    <w:rsid w:val="000C32E5"/>
    <w:rsid w:val="000C3A4F"/>
    <w:rsid w:val="000C3D6E"/>
    <w:rsid w:val="000C3DAA"/>
    <w:rsid w:val="000C3E95"/>
    <w:rsid w:val="000C432F"/>
    <w:rsid w:val="000C44F4"/>
    <w:rsid w:val="000C4637"/>
    <w:rsid w:val="000C4905"/>
    <w:rsid w:val="000C4A67"/>
    <w:rsid w:val="000C4CB0"/>
    <w:rsid w:val="000C4D78"/>
    <w:rsid w:val="000C631A"/>
    <w:rsid w:val="000C640E"/>
    <w:rsid w:val="000C7F6C"/>
    <w:rsid w:val="000C7FCB"/>
    <w:rsid w:val="000D0BA0"/>
    <w:rsid w:val="000D0E29"/>
    <w:rsid w:val="000D11A3"/>
    <w:rsid w:val="000D20E8"/>
    <w:rsid w:val="000D2758"/>
    <w:rsid w:val="000D2DE9"/>
    <w:rsid w:val="000D352C"/>
    <w:rsid w:val="000D3A50"/>
    <w:rsid w:val="000D3C41"/>
    <w:rsid w:val="000D4029"/>
    <w:rsid w:val="000D42C4"/>
    <w:rsid w:val="000D473E"/>
    <w:rsid w:val="000D4D36"/>
    <w:rsid w:val="000D5021"/>
    <w:rsid w:val="000D511B"/>
    <w:rsid w:val="000D5997"/>
    <w:rsid w:val="000D5E46"/>
    <w:rsid w:val="000D6867"/>
    <w:rsid w:val="000D6EE2"/>
    <w:rsid w:val="000D7C37"/>
    <w:rsid w:val="000D7FF9"/>
    <w:rsid w:val="000E0CEA"/>
    <w:rsid w:val="000E0F82"/>
    <w:rsid w:val="000E121F"/>
    <w:rsid w:val="000E13E1"/>
    <w:rsid w:val="000E19D0"/>
    <w:rsid w:val="000E20AF"/>
    <w:rsid w:val="000E20B3"/>
    <w:rsid w:val="000E267F"/>
    <w:rsid w:val="000E2D57"/>
    <w:rsid w:val="000E2DAF"/>
    <w:rsid w:val="000E3560"/>
    <w:rsid w:val="000E459A"/>
    <w:rsid w:val="000E481D"/>
    <w:rsid w:val="000E49E4"/>
    <w:rsid w:val="000E4C4C"/>
    <w:rsid w:val="000E4DAC"/>
    <w:rsid w:val="000E50FD"/>
    <w:rsid w:val="000E5633"/>
    <w:rsid w:val="000E5961"/>
    <w:rsid w:val="000E5C89"/>
    <w:rsid w:val="000E611B"/>
    <w:rsid w:val="000E62F0"/>
    <w:rsid w:val="000E693D"/>
    <w:rsid w:val="000E71FB"/>
    <w:rsid w:val="000E77E6"/>
    <w:rsid w:val="000E7D79"/>
    <w:rsid w:val="000F0517"/>
    <w:rsid w:val="000F0609"/>
    <w:rsid w:val="000F0A0C"/>
    <w:rsid w:val="000F0D37"/>
    <w:rsid w:val="000F0D97"/>
    <w:rsid w:val="000F0FEF"/>
    <w:rsid w:val="000F1190"/>
    <w:rsid w:val="000F1DBB"/>
    <w:rsid w:val="000F1F3D"/>
    <w:rsid w:val="000F1F44"/>
    <w:rsid w:val="000F2A71"/>
    <w:rsid w:val="000F33F2"/>
    <w:rsid w:val="000F3491"/>
    <w:rsid w:val="000F412C"/>
    <w:rsid w:val="000F4265"/>
    <w:rsid w:val="000F48BC"/>
    <w:rsid w:val="000F5208"/>
    <w:rsid w:val="000F53C2"/>
    <w:rsid w:val="000F597C"/>
    <w:rsid w:val="000F5FE3"/>
    <w:rsid w:val="000F6183"/>
    <w:rsid w:val="000F670E"/>
    <w:rsid w:val="000F6BB3"/>
    <w:rsid w:val="000F7BAC"/>
    <w:rsid w:val="0010009D"/>
    <w:rsid w:val="0010052F"/>
    <w:rsid w:val="001007F1"/>
    <w:rsid w:val="0010182F"/>
    <w:rsid w:val="00101F50"/>
    <w:rsid w:val="00102972"/>
    <w:rsid w:val="001029BC"/>
    <w:rsid w:val="00102B7F"/>
    <w:rsid w:val="00103716"/>
    <w:rsid w:val="00103E0C"/>
    <w:rsid w:val="00103F66"/>
    <w:rsid w:val="00104A9B"/>
    <w:rsid w:val="00104AAA"/>
    <w:rsid w:val="001055F7"/>
    <w:rsid w:val="00105CB5"/>
    <w:rsid w:val="001060F2"/>
    <w:rsid w:val="001061FD"/>
    <w:rsid w:val="00106FC2"/>
    <w:rsid w:val="001074E1"/>
    <w:rsid w:val="00107512"/>
    <w:rsid w:val="00107558"/>
    <w:rsid w:val="00107884"/>
    <w:rsid w:val="00107E4F"/>
    <w:rsid w:val="00110024"/>
    <w:rsid w:val="00110067"/>
    <w:rsid w:val="00110585"/>
    <w:rsid w:val="00110B99"/>
    <w:rsid w:val="00110F8C"/>
    <w:rsid w:val="00111092"/>
    <w:rsid w:val="0011146B"/>
    <w:rsid w:val="00111728"/>
    <w:rsid w:val="00112072"/>
    <w:rsid w:val="0011211A"/>
    <w:rsid w:val="00112303"/>
    <w:rsid w:val="00112AD9"/>
    <w:rsid w:val="00112FCE"/>
    <w:rsid w:val="001139CF"/>
    <w:rsid w:val="00113CE9"/>
    <w:rsid w:val="00114132"/>
    <w:rsid w:val="001145E1"/>
    <w:rsid w:val="00114CC9"/>
    <w:rsid w:val="00114F52"/>
    <w:rsid w:val="0011516A"/>
    <w:rsid w:val="001151E8"/>
    <w:rsid w:val="00115A79"/>
    <w:rsid w:val="00116347"/>
    <w:rsid w:val="00116CC6"/>
    <w:rsid w:val="00116E62"/>
    <w:rsid w:val="00116F71"/>
    <w:rsid w:val="00117578"/>
    <w:rsid w:val="001179CB"/>
    <w:rsid w:val="00117B08"/>
    <w:rsid w:val="00120067"/>
    <w:rsid w:val="001208AD"/>
    <w:rsid w:val="001209DA"/>
    <w:rsid w:val="0012151E"/>
    <w:rsid w:val="0012159F"/>
    <w:rsid w:val="001215C8"/>
    <w:rsid w:val="0012213F"/>
    <w:rsid w:val="00122D84"/>
    <w:rsid w:val="00122F87"/>
    <w:rsid w:val="001232D5"/>
    <w:rsid w:val="00123576"/>
    <w:rsid w:val="00123870"/>
    <w:rsid w:val="00123C0B"/>
    <w:rsid w:val="00124018"/>
    <w:rsid w:val="00124130"/>
    <w:rsid w:val="00125800"/>
    <w:rsid w:val="001259B4"/>
    <w:rsid w:val="00125AF2"/>
    <w:rsid w:val="0012633E"/>
    <w:rsid w:val="0012669A"/>
    <w:rsid w:val="00126C95"/>
    <w:rsid w:val="00126ECF"/>
    <w:rsid w:val="0012734A"/>
    <w:rsid w:val="00127549"/>
    <w:rsid w:val="001277A6"/>
    <w:rsid w:val="00127BC4"/>
    <w:rsid w:val="00130283"/>
    <w:rsid w:val="0013032C"/>
    <w:rsid w:val="001303B1"/>
    <w:rsid w:val="001306FF"/>
    <w:rsid w:val="00130E15"/>
    <w:rsid w:val="00130F98"/>
    <w:rsid w:val="00130FA8"/>
    <w:rsid w:val="0013184C"/>
    <w:rsid w:val="0013237D"/>
    <w:rsid w:val="001332F3"/>
    <w:rsid w:val="00133C42"/>
    <w:rsid w:val="0013403F"/>
    <w:rsid w:val="00134772"/>
    <w:rsid w:val="00134779"/>
    <w:rsid w:val="00134AEF"/>
    <w:rsid w:val="00134BA8"/>
    <w:rsid w:val="00134E8B"/>
    <w:rsid w:val="0013596B"/>
    <w:rsid w:val="001359B4"/>
    <w:rsid w:val="00135EB1"/>
    <w:rsid w:val="001360B9"/>
    <w:rsid w:val="001361A9"/>
    <w:rsid w:val="00136257"/>
    <w:rsid w:val="001362A1"/>
    <w:rsid w:val="0013666E"/>
    <w:rsid w:val="0013698F"/>
    <w:rsid w:val="00136E71"/>
    <w:rsid w:val="0013747F"/>
    <w:rsid w:val="0013760E"/>
    <w:rsid w:val="00137AF3"/>
    <w:rsid w:val="00137D38"/>
    <w:rsid w:val="00137E49"/>
    <w:rsid w:val="00137E94"/>
    <w:rsid w:val="0014003E"/>
    <w:rsid w:val="00141649"/>
    <w:rsid w:val="00141AED"/>
    <w:rsid w:val="00141E35"/>
    <w:rsid w:val="00142442"/>
    <w:rsid w:val="00142A1F"/>
    <w:rsid w:val="00142F72"/>
    <w:rsid w:val="0014380C"/>
    <w:rsid w:val="00144276"/>
    <w:rsid w:val="00144658"/>
    <w:rsid w:val="00144704"/>
    <w:rsid w:val="00144FAE"/>
    <w:rsid w:val="001450FD"/>
    <w:rsid w:val="00145444"/>
    <w:rsid w:val="00145464"/>
    <w:rsid w:val="00145782"/>
    <w:rsid w:val="00146051"/>
    <w:rsid w:val="001463FD"/>
    <w:rsid w:val="00146498"/>
    <w:rsid w:val="001464E4"/>
    <w:rsid w:val="001469DE"/>
    <w:rsid w:val="00147480"/>
    <w:rsid w:val="001476F3"/>
    <w:rsid w:val="0014773F"/>
    <w:rsid w:val="00147ACD"/>
    <w:rsid w:val="00147DCD"/>
    <w:rsid w:val="0015002B"/>
    <w:rsid w:val="001501BE"/>
    <w:rsid w:val="00150382"/>
    <w:rsid w:val="0015056E"/>
    <w:rsid w:val="00150C8C"/>
    <w:rsid w:val="001517FC"/>
    <w:rsid w:val="00151DDE"/>
    <w:rsid w:val="00152BCF"/>
    <w:rsid w:val="0015327E"/>
    <w:rsid w:val="001533FE"/>
    <w:rsid w:val="0015417D"/>
    <w:rsid w:val="001544E6"/>
    <w:rsid w:val="0015487C"/>
    <w:rsid w:val="00155C0A"/>
    <w:rsid w:val="0015641F"/>
    <w:rsid w:val="0015668E"/>
    <w:rsid w:val="00156802"/>
    <w:rsid w:val="001568D1"/>
    <w:rsid w:val="00156E86"/>
    <w:rsid w:val="001578D9"/>
    <w:rsid w:val="00157BAF"/>
    <w:rsid w:val="0016016E"/>
    <w:rsid w:val="001608FB"/>
    <w:rsid w:val="00160F5F"/>
    <w:rsid w:val="001612C6"/>
    <w:rsid w:val="00161784"/>
    <w:rsid w:val="00161B7F"/>
    <w:rsid w:val="00161DD4"/>
    <w:rsid w:val="0016291D"/>
    <w:rsid w:val="00162C04"/>
    <w:rsid w:val="00163812"/>
    <w:rsid w:val="00163B1E"/>
    <w:rsid w:val="0016442A"/>
    <w:rsid w:val="001644A5"/>
    <w:rsid w:val="001646DB"/>
    <w:rsid w:val="00164826"/>
    <w:rsid w:val="001649F2"/>
    <w:rsid w:val="00164A51"/>
    <w:rsid w:val="00165EF9"/>
    <w:rsid w:val="00166468"/>
    <w:rsid w:val="001665DE"/>
    <w:rsid w:val="00166935"/>
    <w:rsid w:val="00166A49"/>
    <w:rsid w:val="00166B27"/>
    <w:rsid w:val="00167484"/>
    <w:rsid w:val="001675E4"/>
    <w:rsid w:val="00167AE7"/>
    <w:rsid w:val="0017029B"/>
    <w:rsid w:val="001708E5"/>
    <w:rsid w:val="00170AB8"/>
    <w:rsid w:val="00170DD5"/>
    <w:rsid w:val="00171117"/>
    <w:rsid w:val="001715C3"/>
    <w:rsid w:val="001718F1"/>
    <w:rsid w:val="00172832"/>
    <w:rsid w:val="00172F03"/>
    <w:rsid w:val="001734CE"/>
    <w:rsid w:val="00173A98"/>
    <w:rsid w:val="00173BD1"/>
    <w:rsid w:val="00174498"/>
    <w:rsid w:val="00175A47"/>
    <w:rsid w:val="00175C9F"/>
    <w:rsid w:val="00176275"/>
    <w:rsid w:val="0017669F"/>
    <w:rsid w:val="00176959"/>
    <w:rsid w:val="00176A46"/>
    <w:rsid w:val="00176E2F"/>
    <w:rsid w:val="00176EB8"/>
    <w:rsid w:val="0017765F"/>
    <w:rsid w:val="00177BAE"/>
    <w:rsid w:val="00177FFC"/>
    <w:rsid w:val="0018052F"/>
    <w:rsid w:val="00180964"/>
    <w:rsid w:val="00180ED6"/>
    <w:rsid w:val="001811F8"/>
    <w:rsid w:val="00181DB6"/>
    <w:rsid w:val="00181F73"/>
    <w:rsid w:val="0018232D"/>
    <w:rsid w:val="00184639"/>
    <w:rsid w:val="00184D04"/>
    <w:rsid w:val="00184DAB"/>
    <w:rsid w:val="00185944"/>
    <w:rsid w:val="00185C48"/>
    <w:rsid w:val="00186270"/>
    <w:rsid w:val="0018636D"/>
    <w:rsid w:val="00186DB3"/>
    <w:rsid w:val="00186E68"/>
    <w:rsid w:val="00187343"/>
    <w:rsid w:val="00187C4D"/>
    <w:rsid w:val="00187C62"/>
    <w:rsid w:val="00190783"/>
    <w:rsid w:val="00191007"/>
    <w:rsid w:val="001914EC"/>
    <w:rsid w:val="0019263A"/>
    <w:rsid w:val="00192790"/>
    <w:rsid w:val="00192CA6"/>
    <w:rsid w:val="00192DD0"/>
    <w:rsid w:val="0019352F"/>
    <w:rsid w:val="001935FC"/>
    <w:rsid w:val="00193749"/>
    <w:rsid w:val="001938C8"/>
    <w:rsid w:val="001946E2"/>
    <w:rsid w:val="001953F2"/>
    <w:rsid w:val="00196791"/>
    <w:rsid w:val="001967C8"/>
    <w:rsid w:val="00197DAB"/>
    <w:rsid w:val="00197F99"/>
    <w:rsid w:val="001A0678"/>
    <w:rsid w:val="001A07AE"/>
    <w:rsid w:val="001A13A6"/>
    <w:rsid w:val="001A13E0"/>
    <w:rsid w:val="001A1985"/>
    <w:rsid w:val="001A1AAD"/>
    <w:rsid w:val="001A253D"/>
    <w:rsid w:val="001A2601"/>
    <w:rsid w:val="001A2A1A"/>
    <w:rsid w:val="001A2A95"/>
    <w:rsid w:val="001A2E24"/>
    <w:rsid w:val="001A2EB9"/>
    <w:rsid w:val="001A35E0"/>
    <w:rsid w:val="001A3746"/>
    <w:rsid w:val="001A4330"/>
    <w:rsid w:val="001A4355"/>
    <w:rsid w:val="001A4F45"/>
    <w:rsid w:val="001A5297"/>
    <w:rsid w:val="001A6B6D"/>
    <w:rsid w:val="001A6D17"/>
    <w:rsid w:val="001A6F5F"/>
    <w:rsid w:val="001A7BB2"/>
    <w:rsid w:val="001A7DDE"/>
    <w:rsid w:val="001B04E8"/>
    <w:rsid w:val="001B1981"/>
    <w:rsid w:val="001B1ED9"/>
    <w:rsid w:val="001B290C"/>
    <w:rsid w:val="001B345B"/>
    <w:rsid w:val="001B4049"/>
    <w:rsid w:val="001B44DA"/>
    <w:rsid w:val="001B4E31"/>
    <w:rsid w:val="001B4F3E"/>
    <w:rsid w:val="001B4FB3"/>
    <w:rsid w:val="001B4FE6"/>
    <w:rsid w:val="001B522B"/>
    <w:rsid w:val="001B54FB"/>
    <w:rsid w:val="001B5583"/>
    <w:rsid w:val="001B5720"/>
    <w:rsid w:val="001B5907"/>
    <w:rsid w:val="001B5992"/>
    <w:rsid w:val="001B5AE7"/>
    <w:rsid w:val="001B5F78"/>
    <w:rsid w:val="001B6053"/>
    <w:rsid w:val="001B637D"/>
    <w:rsid w:val="001B66B4"/>
    <w:rsid w:val="001B6EB5"/>
    <w:rsid w:val="001B7013"/>
    <w:rsid w:val="001B7167"/>
    <w:rsid w:val="001B74D5"/>
    <w:rsid w:val="001B7694"/>
    <w:rsid w:val="001B790F"/>
    <w:rsid w:val="001B7F1F"/>
    <w:rsid w:val="001B7FA2"/>
    <w:rsid w:val="001C001E"/>
    <w:rsid w:val="001C09C3"/>
    <w:rsid w:val="001C0A9E"/>
    <w:rsid w:val="001C0D3C"/>
    <w:rsid w:val="001C0DBA"/>
    <w:rsid w:val="001C1963"/>
    <w:rsid w:val="001C1ECE"/>
    <w:rsid w:val="001C38B6"/>
    <w:rsid w:val="001C39AC"/>
    <w:rsid w:val="001C3D87"/>
    <w:rsid w:val="001C4213"/>
    <w:rsid w:val="001C4320"/>
    <w:rsid w:val="001C44AF"/>
    <w:rsid w:val="001C485E"/>
    <w:rsid w:val="001C6616"/>
    <w:rsid w:val="001C66DF"/>
    <w:rsid w:val="001C7315"/>
    <w:rsid w:val="001C740F"/>
    <w:rsid w:val="001C75C5"/>
    <w:rsid w:val="001C78D0"/>
    <w:rsid w:val="001C7BE4"/>
    <w:rsid w:val="001C7E89"/>
    <w:rsid w:val="001D0387"/>
    <w:rsid w:val="001D05F5"/>
    <w:rsid w:val="001D0E5C"/>
    <w:rsid w:val="001D0EF4"/>
    <w:rsid w:val="001D10AA"/>
    <w:rsid w:val="001D1174"/>
    <w:rsid w:val="001D19AC"/>
    <w:rsid w:val="001D1B20"/>
    <w:rsid w:val="001D2B5F"/>
    <w:rsid w:val="001D2BB3"/>
    <w:rsid w:val="001D2E04"/>
    <w:rsid w:val="001D2F05"/>
    <w:rsid w:val="001D37F8"/>
    <w:rsid w:val="001D3AB1"/>
    <w:rsid w:val="001D5002"/>
    <w:rsid w:val="001D5868"/>
    <w:rsid w:val="001D5CFA"/>
    <w:rsid w:val="001D5DAE"/>
    <w:rsid w:val="001D64DD"/>
    <w:rsid w:val="001D676D"/>
    <w:rsid w:val="001D724F"/>
    <w:rsid w:val="001D7C12"/>
    <w:rsid w:val="001E0080"/>
    <w:rsid w:val="001E0467"/>
    <w:rsid w:val="001E05A6"/>
    <w:rsid w:val="001E0D02"/>
    <w:rsid w:val="001E1B82"/>
    <w:rsid w:val="001E1CA9"/>
    <w:rsid w:val="001E272D"/>
    <w:rsid w:val="001E2970"/>
    <w:rsid w:val="001E3070"/>
    <w:rsid w:val="001E3454"/>
    <w:rsid w:val="001E3B5B"/>
    <w:rsid w:val="001E47CF"/>
    <w:rsid w:val="001E4EFC"/>
    <w:rsid w:val="001E5524"/>
    <w:rsid w:val="001E6C11"/>
    <w:rsid w:val="001E7AE4"/>
    <w:rsid w:val="001F0A13"/>
    <w:rsid w:val="001F0C36"/>
    <w:rsid w:val="001F18ED"/>
    <w:rsid w:val="001F2463"/>
    <w:rsid w:val="001F33B1"/>
    <w:rsid w:val="001F3DAD"/>
    <w:rsid w:val="001F445A"/>
    <w:rsid w:val="001F485A"/>
    <w:rsid w:val="001F4920"/>
    <w:rsid w:val="001F4DE7"/>
    <w:rsid w:val="001F5253"/>
    <w:rsid w:val="001F532D"/>
    <w:rsid w:val="001F5E60"/>
    <w:rsid w:val="001F61D5"/>
    <w:rsid w:val="001F6443"/>
    <w:rsid w:val="001F7224"/>
    <w:rsid w:val="0020003E"/>
    <w:rsid w:val="00200441"/>
    <w:rsid w:val="00201147"/>
    <w:rsid w:val="002012E8"/>
    <w:rsid w:val="00201336"/>
    <w:rsid w:val="00202027"/>
    <w:rsid w:val="0020283C"/>
    <w:rsid w:val="00202E45"/>
    <w:rsid w:val="00203901"/>
    <w:rsid w:val="00204B84"/>
    <w:rsid w:val="00204CA3"/>
    <w:rsid w:val="00204FF3"/>
    <w:rsid w:val="00205833"/>
    <w:rsid w:val="00205C1E"/>
    <w:rsid w:val="00205D33"/>
    <w:rsid w:val="0020625D"/>
    <w:rsid w:val="0020688A"/>
    <w:rsid w:val="00206A19"/>
    <w:rsid w:val="00207689"/>
    <w:rsid w:val="002076E0"/>
    <w:rsid w:val="002078E6"/>
    <w:rsid w:val="00210177"/>
    <w:rsid w:val="0021044E"/>
    <w:rsid w:val="00210518"/>
    <w:rsid w:val="002107E2"/>
    <w:rsid w:val="00210A18"/>
    <w:rsid w:val="00210D61"/>
    <w:rsid w:val="0021127A"/>
    <w:rsid w:val="00211702"/>
    <w:rsid w:val="00211B83"/>
    <w:rsid w:val="00211D84"/>
    <w:rsid w:val="00212654"/>
    <w:rsid w:val="002127B6"/>
    <w:rsid w:val="002127D1"/>
    <w:rsid w:val="00212A8C"/>
    <w:rsid w:val="0021350F"/>
    <w:rsid w:val="002136C8"/>
    <w:rsid w:val="00213C5F"/>
    <w:rsid w:val="00214255"/>
    <w:rsid w:val="00214BFE"/>
    <w:rsid w:val="00214E8A"/>
    <w:rsid w:val="002159DA"/>
    <w:rsid w:val="00216020"/>
    <w:rsid w:val="00216074"/>
    <w:rsid w:val="002165C8"/>
    <w:rsid w:val="00216CE8"/>
    <w:rsid w:val="00216F2C"/>
    <w:rsid w:val="00216FAC"/>
    <w:rsid w:val="002173CA"/>
    <w:rsid w:val="00217577"/>
    <w:rsid w:val="002203CC"/>
    <w:rsid w:val="0022054A"/>
    <w:rsid w:val="00220A6E"/>
    <w:rsid w:val="00221054"/>
    <w:rsid w:val="00221158"/>
    <w:rsid w:val="00221169"/>
    <w:rsid w:val="00221523"/>
    <w:rsid w:val="00221F31"/>
    <w:rsid w:val="00222755"/>
    <w:rsid w:val="00222C17"/>
    <w:rsid w:val="0022330B"/>
    <w:rsid w:val="00223A94"/>
    <w:rsid w:val="002245DD"/>
    <w:rsid w:val="00225977"/>
    <w:rsid w:val="00225B13"/>
    <w:rsid w:val="00225C05"/>
    <w:rsid w:val="00225F22"/>
    <w:rsid w:val="00226354"/>
    <w:rsid w:val="00226AF2"/>
    <w:rsid w:val="00227148"/>
    <w:rsid w:val="002275D9"/>
    <w:rsid w:val="00227D0A"/>
    <w:rsid w:val="0023088F"/>
    <w:rsid w:val="0023111D"/>
    <w:rsid w:val="002318BE"/>
    <w:rsid w:val="00231C9E"/>
    <w:rsid w:val="00231FAC"/>
    <w:rsid w:val="00231FE5"/>
    <w:rsid w:val="002327B0"/>
    <w:rsid w:val="00233ADB"/>
    <w:rsid w:val="00233C03"/>
    <w:rsid w:val="00233DA8"/>
    <w:rsid w:val="00233FD6"/>
    <w:rsid w:val="002341F2"/>
    <w:rsid w:val="00234373"/>
    <w:rsid w:val="002352E4"/>
    <w:rsid w:val="00236B28"/>
    <w:rsid w:val="002372DB"/>
    <w:rsid w:val="00237731"/>
    <w:rsid w:val="00237C30"/>
    <w:rsid w:val="00237CF7"/>
    <w:rsid w:val="00240209"/>
    <w:rsid w:val="002404A8"/>
    <w:rsid w:val="002407E5"/>
    <w:rsid w:val="002416C8"/>
    <w:rsid w:val="002417B4"/>
    <w:rsid w:val="00241A94"/>
    <w:rsid w:val="00241ABA"/>
    <w:rsid w:val="00241E7A"/>
    <w:rsid w:val="00242293"/>
    <w:rsid w:val="002422F0"/>
    <w:rsid w:val="002428DE"/>
    <w:rsid w:val="00242A9D"/>
    <w:rsid w:val="002432BC"/>
    <w:rsid w:val="00243BA0"/>
    <w:rsid w:val="00243BBC"/>
    <w:rsid w:val="00244365"/>
    <w:rsid w:val="00244439"/>
    <w:rsid w:val="00245191"/>
    <w:rsid w:val="00245EF7"/>
    <w:rsid w:val="002465CB"/>
    <w:rsid w:val="00246C5D"/>
    <w:rsid w:val="00246F91"/>
    <w:rsid w:val="00250129"/>
    <w:rsid w:val="00250619"/>
    <w:rsid w:val="002507AE"/>
    <w:rsid w:val="00250D6B"/>
    <w:rsid w:val="002511D0"/>
    <w:rsid w:val="00251872"/>
    <w:rsid w:val="002518F4"/>
    <w:rsid w:val="002520C3"/>
    <w:rsid w:val="002525C0"/>
    <w:rsid w:val="0025273E"/>
    <w:rsid w:val="00253A92"/>
    <w:rsid w:val="00253FC6"/>
    <w:rsid w:val="00254BBC"/>
    <w:rsid w:val="00254CA5"/>
    <w:rsid w:val="00255174"/>
    <w:rsid w:val="00255792"/>
    <w:rsid w:val="00255849"/>
    <w:rsid w:val="00256A36"/>
    <w:rsid w:val="00256DAF"/>
    <w:rsid w:val="0025713C"/>
    <w:rsid w:val="002573F9"/>
    <w:rsid w:val="002578FF"/>
    <w:rsid w:val="00257B89"/>
    <w:rsid w:val="00257E1D"/>
    <w:rsid w:val="002605A6"/>
    <w:rsid w:val="00260697"/>
    <w:rsid w:val="00260826"/>
    <w:rsid w:val="00260A5B"/>
    <w:rsid w:val="00260C2E"/>
    <w:rsid w:val="00261163"/>
    <w:rsid w:val="0026144C"/>
    <w:rsid w:val="00261828"/>
    <w:rsid w:val="00261EEA"/>
    <w:rsid w:val="002624EC"/>
    <w:rsid w:val="00262EC5"/>
    <w:rsid w:val="00262FDA"/>
    <w:rsid w:val="00263239"/>
    <w:rsid w:val="002637C3"/>
    <w:rsid w:val="0026391D"/>
    <w:rsid w:val="00263CDB"/>
    <w:rsid w:val="00263D03"/>
    <w:rsid w:val="00263D34"/>
    <w:rsid w:val="00264326"/>
    <w:rsid w:val="00264AB9"/>
    <w:rsid w:val="00265288"/>
    <w:rsid w:val="0026535A"/>
    <w:rsid w:val="002653D6"/>
    <w:rsid w:val="00265BA9"/>
    <w:rsid w:val="0026620A"/>
    <w:rsid w:val="00266424"/>
    <w:rsid w:val="00267301"/>
    <w:rsid w:val="002674EB"/>
    <w:rsid w:val="0026796F"/>
    <w:rsid w:val="0026798A"/>
    <w:rsid w:val="00270F6A"/>
    <w:rsid w:val="0027136D"/>
    <w:rsid w:val="00271482"/>
    <w:rsid w:val="0027191D"/>
    <w:rsid w:val="00271C29"/>
    <w:rsid w:val="00272123"/>
    <w:rsid w:val="00272176"/>
    <w:rsid w:val="002721DC"/>
    <w:rsid w:val="002729A9"/>
    <w:rsid w:val="00272CD6"/>
    <w:rsid w:val="0027322A"/>
    <w:rsid w:val="002732A1"/>
    <w:rsid w:val="00273874"/>
    <w:rsid w:val="00273BA5"/>
    <w:rsid w:val="00273BE6"/>
    <w:rsid w:val="00273F4A"/>
    <w:rsid w:val="00273FF3"/>
    <w:rsid w:val="002740B4"/>
    <w:rsid w:val="002740D5"/>
    <w:rsid w:val="00274B37"/>
    <w:rsid w:val="00274DDA"/>
    <w:rsid w:val="0027529E"/>
    <w:rsid w:val="002755D9"/>
    <w:rsid w:val="002757B2"/>
    <w:rsid w:val="00277203"/>
    <w:rsid w:val="002772D4"/>
    <w:rsid w:val="00277FA0"/>
    <w:rsid w:val="002800AA"/>
    <w:rsid w:val="00280442"/>
    <w:rsid w:val="00280AA2"/>
    <w:rsid w:val="0028173A"/>
    <w:rsid w:val="00281809"/>
    <w:rsid w:val="00281E47"/>
    <w:rsid w:val="00282904"/>
    <w:rsid w:val="00283FED"/>
    <w:rsid w:val="00284923"/>
    <w:rsid w:val="00284A2A"/>
    <w:rsid w:val="00284C61"/>
    <w:rsid w:val="0028503A"/>
    <w:rsid w:val="002856D5"/>
    <w:rsid w:val="00286064"/>
    <w:rsid w:val="0028660C"/>
    <w:rsid w:val="00286B87"/>
    <w:rsid w:val="00286EDE"/>
    <w:rsid w:val="00287325"/>
    <w:rsid w:val="0028741B"/>
    <w:rsid w:val="002875EE"/>
    <w:rsid w:val="00290B09"/>
    <w:rsid w:val="002918BC"/>
    <w:rsid w:val="00291C24"/>
    <w:rsid w:val="00292047"/>
    <w:rsid w:val="00292196"/>
    <w:rsid w:val="00292307"/>
    <w:rsid w:val="00292A03"/>
    <w:rsid w:val="00292CF2"/>
    <w:rsid w:val="0029385E"/>
    <w:rsid w:val="00293B3C"/>
    <w:rsid w:val="00294973"/>
    <w:rsid w:val="00295425"/>
    <w:rsid w:val="002956CC"/>
    <w:rsid w:val="0029595A"/>
    <w:rsid w:val="00296142"/>
    <w:rsid w:val="0029615D"/>
    <w:rsid w:val="00296AF9"/>
    <w:rsid w:val="002972BB"/>
    <w:rsid w:val="002A02DB"/>
    <w:rsid w:val="002A06F1"/>
    <w:rsid w:val="002A0B41"/>
    <w:rsid w:val="002A0D02"/>
    <w:rsid w:val="002A0D54"/>
    <w:rsid w:val="002A0EFB"/>
    <w:rsid w:val="002A126F"/>
    <w:rsid w:val="002A132A"/>
    <w:rsid w:val="002A1485"/>
    <w:rsid w:val="002A14A0"/>
    <w:rsid w:val="002A152B"/>
    <w:rsid w:val="002A19DD"/>
    <w:rsid w:val="002A1B78"/>
    <w:rsid w:val="002A1D62"/>
    <w:rsid w:val="002A1F23"/>
    <w:rsid w:val="002A251F"/>
    <w:rsid w:val="002A28AC"/>
    <w:rsid w:val="002A2910"/>
    <w:rsid w:val="002A2EC7"/>
    <w:rsid w:val="002A30D1"/>
    <w:rsid w:val="002A4E5B"/>
    <w:rsid w:val="002A4F29"/>
    <w:rsid w:val="002A57A4"/>
    <w:rsid w:val="002A5A5A"/>
    <w:rsid w:val="002A5C14"/>
    <w:rsid w:val="002A5CC4"/>
    <w:rsid w:val="002A733B"/>
    <w:rsid w:val="002A746D"/>
    <w:rsid w:val="002A7E33"/>
    <w:rsid w:val="002A7E8A"/>
    <w:rsid w:val="002B0119"/>
    <w:rsid w:val="002B0398"/>
    <w:rsid w:val="002B0970"/>
    <w:rsid w:val="002B0A24"/>
    <w:rsid w:val="002B0C00"/>
    <w:rsid w:val="002B0E7A"/>
    <w:rsid w:val="002B11F7"/>
    <w:rsid w:val="002B1237"/>
    <w:rsid w:val="002B2412"/>
    <w:rsid w:val="002B3E05"/>
    <w:rsid w:val="002B46FD"/>
    <w:rsid w:val="002B4AE3"/>
    <w:rsid w:val="002B4C5C"/>
    <w:rsid w:val="002B4E17"/>
    <w:rsid w:val="002B5153"/>
    <w:rsid w:val="002B591A"/>
    <w:rsid w:val="002B67AF"/>
    <w:rsid w:val="002B6988"/>
    <w:rsid w:val="002B6AAD"/>
    <w:rsid w:val="002B7042"/>
    <w:rsid w:val="002B74E4"/>
    <w:rsid w:val="002B7579"/>
    <w:rsid w:val="002B79B8"/>
    <w:rsid w:val="002C0253"/>
    <w:rsid w:val="002C04B3"/>
    <w:rsid w:val="002C04BC"/>
    <w:rsid w:val="002C04E4"/>
    <w:rsid w:val="002C0D5A"/>
    <w:rsid w:val="002C15BC"/>
    <w:rsid w:val="002C1815"/>
    <w:rsid w:val="002C1CEC"/>
    <w:rsid w:val="002C1E92"/>
    <w:rsid w:val="002C22B5"/>
    <w:rsid w:val="002C22D1"/>
    <w:rsid w:val="002C3458"/>
    <w:rsid w:val="002C3472"/>
    <w:rsid w:val="002C357C"/>
    <w:rsid w:val="002C41C8"/>
    <w:rsid w:val="002C42E9"/>
    <w:rsid w:val="002C4CFF"/>
    <w:rsid w:val="002C4E05"/>
    <w:rsid w:val="002C50B8"/>
    <w:rsid w:val="002C5414"/>
    <w:rsid w:val="002C6CF0"/>
    <w:rsid w:val="002C6D00"/>
    <w:rsid w:val="002C7EF0"/>
    <w:rsid w:val="002D0E15"/>
    <w:rsid w:val="002D1364"/>
    <w:rsid w:val="002D1494"/>
    <w:rsid w:val="002D1619"/>
    <w:rsid w:val="002D17B5"/>
    <w:rsid w:val="002D19B1"/>
    <w:rsid w:val="002D1CF9"/>
    <w:rsid w:val="002D3C62"/>
    <w:rsid w:val="002D40CE"/>
    <w:rsid w:val="002D4132"/>
    <w:rsid w:val="002D44E7"/>
    <w:rsid w:val="002D5EAA"/>
    <w:rsid w:val="002D65EA"/>
    <w:rsid w:val="002D6635"/>
    <w:rsid w:val="002D6D60"/>
    <w:rsid w:val="002D7B9C"/>
    <w:rsid w:val="002E0469"/>
    <w:rsid w:val="002E08E3"/>
    <w:rsid w:val="002E0A63"/>
    <w:rsid w:val="002E0B01"/>
    <w:rsid w:val="002E0F4F"/>
    <w:rsid w:val="002E1B5F"/>
    <w:rsid w:val="002E1FAC"/>
    <w:rsid w:val="002E22B7"/>
    <w:rsid w:val="002E26C8"/>
    <w:rsid w:val="002E327C"/>
    <w:rsid w:val="002E3C15"/>
    <w:rsid w:val="002E426A"/>
    <w:rsid w:val="002E4342"/>
    <w:rsid w:val="002E452D"/>
    <w:rsid w:val="002E455E"/>
    <w:rsid w:val="002E4FB2"/>
    <w:rsid w:val="002E51C8"/>
    <w:rsid w:val="002E61DB"/>
    <w:rsid w:val="002E6DFC"/>
    <w:rsid w:val="002E7943"/>
    <w:rsid w:val="002F0812"/>
    <w:rsid w:val="002F0AEE"/>
    <w:rsid w:val="002F0DA2"/>
    <w:rsid w:val="002F1B9B"/>
    <w:rsid w:val="002F2326"/>
    <w:rsid w:val="002F26A8"/>
    <w:rsid w:val="002F2A3E"/>
    <w:rsid w:val="002F350D"/>
    <w:rsid w:val="002F359A"/>
    <w:rsid w:val="002F3C61"/>
    <w:rsid w:val="002F3D27"/>
    <w:rsid w:val="002F3DC2"/>
    <w:rsid w:val="002F5029"/>
    <w:rsid w:val="002F5140"/>
    <w:rsid w:val="002F51F0"/>
    <w:rsid w:val="002F57D8"/>
    <w:rsid w:val="002F57D9"/>
    <w:rsid w:val="002F5D36"/>
    <w:rsid w:val="002F6072"/>
    <w:rsid w:val="002F6519"/>
    <w:rsid w:val="002F6676"/>
    <w:rsid w:val="002F668D"/>
    <w:rsid w:val="002F6906"/>
    <w:rsid w:val="002F716C"/>
    <w:rsid w:val="002F75DB"/>
    <w:rsid w:val="002F7A64"/>
    <w:rsid w:val="00300173"/>
    <w:rsid w:val="0030027B"/>
    <w:rsid w:val="00301162"/>
    <w:rsid w:val="0030131B"/>
    <w:rsid w:val="0030168D"/>
    <w:rsid w:val="00302B7D"/>
    <w:rsid w:val="00302F41"/>
    <w:rsid w:val="00303549"/>
    <w:rsid w:val="00303662"/>
    <w:rsid w:val="003038DE"/>
    <w:rsid w:val="003039F5"/>
    <w:rsid w:val="00303E35"/>
    <w:rsid w:val="0030406F"/>
    <w:rsid w:val="003041BE"/>
    <w:rsid w:val="003043EC"/>
    <w:rsid w:val="003044B6"/>
    <w:rsid w:val="003048A1"/>
    <w:rsid w:val="003060F5"/>
    <w:rsid w:val="00306CCC"/>
    <w:rsid w:val="00307138"/>
    <w:rsid w:val="0030713F"/>
    <w:rsid w:val="0030751F"/>
    <w:rsid w:val="003077E1"/>
    <w:rsid w:val="00310048"/>
    <w:rsid w:val="003100AD"/>
    <w:rsid w:val="003106CA"/>
    <w:rsid w:val="00310C03"/>
    <w:rsid w:val="00310D42"/>
    <w:rsid w:val="00310F7F"/>
    <w:rsid w:val="00310F91"/>
    <w:rsid w:val="00311C44"/>
    <w:rsid w:val="003128B0"/>
    <w:rsid w:val="003131A1"/>
    <w:rsid w:val="003133F4"/>
    <w:rsid w:val="00313833"/>
    <w:rsid w:val="003139F2"/>
    <w:rsid w:val="00313FF1"/>
    <w:rsid w:val="00314316"/>
    <w:rsid w:val="0031431B"/>
    <w:rsid w:val="00315257"/>
    <w:rsid w:val="003153DF"/>
    <w:rsid w:val="003160AC"/>
    <w:rsid w:val="00316254"/>
    <w:rsid w:val="003162F7"/>
    <w:rsid w:val="00316998"/>
    <w:rsid w:val="003172C6"/>
    <w:rsid w:val="0031755C"/>
    <w:rsid w:val="0031774F"/>
    <w:rsid w:val="003178C4"/>
    <w:rsid w:val="0032024D"/>
    <w:rsid w:val="0032027C"/>
    <w:rsid w:val="00320330"/>
    <w:rsid w:val="0032038F"/>
    <w:rsid w:val="00320788"/>
    <w:rsid w:val="00320981"/>
    <w:rsid w:val="00320B4C"/>
    <w:rsid w:val="00320CE3"/>
    <w:rsid w:val="00320E99"/>
    <w:rsid w:val="00320F36"/>
    <w:rsid w:val="003211D2"/>
    <w:rsid w:val="00321262"/>
    <w:rsid w:val="003213A8"/>
    <w:rsid w:val="00321577"/>
    <w:rsid w:val="003218BC"/>
    <w:rsid w:val="00321BBD"/>
    <w:rsid w:val="003224CA"/>
    <w:rsid w:val="00322F87"/>
    <w:rsid w:val="003232B1"/>
    <w:rsid w:val="00323BAC"/>
    <w:rsid w:val="00324214"/>
    <w:rsid w:val="0032442C"/>
    <w:rsid w:val="003244CD"/>
    <w:rsid w:val="0032458C"/>
    <w:rsid w:val="00324AF9"/>
    <w:rsid w:val="00325A75"/>
    <w:rsid w:val="00325A82"/>
    <w:rsid w:val="00325CFA"/>
    <w:rsid w:val="0032625E"/>
    <w:rsid w:val="0032654A"/>
    <w:rsid w:val="00326C56"/>
    <w:rsid w:val="00327204"/>
    <w:rsid w:val="003272E4"/>
    <w:rsid w:val="0032761F"/>
    <w:rsid w:val="00330754"/>
    <w:rsid w:val="00330807"/>
    <w:rsid w:val="00330C1E"/>
    <w:rsid w:val="00330C86"/>
    <w:rsid w:val="003316BC"/>
    <w:rsid w:val="003316C0"/>
    <w:rsid w:val="003317DD"/>
    <w:rsid w:val="003317FB"/>
    <w:rsid w:val="003319F9"/>
    <w:rsid w:val="00332167"/>
    <w:rsid w:val="00332389"/>
    <w:rsid w:val="00332408"/>
    <w:rsid w:val="003327AD"/>
    <w:rsid w:val="00332DDD"/>
    <w:rsid w:val="003330E4"/>
    <w:rsid w:val="00333280"/>
    <w:rsid w:val="0033371A"/>
    <w:rsid w:val="003338F4"/>
    <w:rsid w:val="0033411B"/>
    <w:rsid w:val="00334137"/>
    <w:rsid w:val="003341CF"/>
    <w:rsid w:val="003342E3"/>
    <w:rsid w:val="0033468E"/>
    <w:rsid w:val="00334BBE"/>
    <w:rsid w:val="00335594"/>
    <w:rsid w:val="0033606B"/>
    <w:rsid w:val="003361B9"/>
    <w:rsid w:val="003363D3"/>
    <w:rsid w:val="0033714E"/>
    <w:rsid w:val="00337357"/>
    <w:rsid w:val="00337619"/>
    <w:rsid w:val="00337841"/>
    <w:rsid w:val="00337E98"/>
    <w:rsid w:val="003402F4"/>
    <w:rsid w:val="0034035A"/>
    <w:rsid w:val="0034049A"/>
    <w:rsid w:val="00340B28"/>
    <w:rsid w:val="00341250"/>
    <w:rsid w:val="003431EF"/>
    <w:rsid w:val="0034411C"/>
    <w:rsid w:val="00344579"/>
    <w:rsid w:val="00344AC6"/>
    <w:rsid w:val="00344BF6"/>
    <w:rsid w:val="00344FCE"/>
    <w:rsid w:val="00345162"/>
    <w:rsid w:val="00345549"/>
    <w:rsid w:val="0034556D"/>
    <w:rsid w:val="0034701E"/>
    <w:rsid w:val="0034704F"/>
    <w:rsid w:val="00347061"/>
    <w:rsid w:val="003471A1"/>
    <w:rsid w:val="00347D22"/>
    <w:rsid w:val="003509AF"/>
    <w:rsid w:val="00350AB9"/>
    <w:rsid w:val="0035106F"/>
    <w:rsid w:val="00351093"/>
    <w:rsid w:val="0035174D"/>
    <w:rsid w:val="00352634"/>
    <w:rsid w:val="0035264B"/>
    <w:rsid w:val="00352803"/>
    <w:rsid w:val="00352AA8"/>
    <w:rsid w:val="00353712"/>
    <w:rsid w:val="00353C75"/>
    <w:rsid w:val="00354706"/>
    <w:rsid w:val="00354D83"/>
    <w:rsid w:val="00355406"/>
    <w:rsid w:val="00355787"/>
    <w:rsid w:val="00356A06"/>
    <w:rsid w:val="0035799A"/>
    <w:rsid w:val="003602B2"/>
    <w:rsid w:val="0036046C"/>
    <w:rsid w:val="003606D8"/>
    <w:rsid w:val="00360921"/>
    <w:rsid w:val="00360E0D"/>
    <w:rsid w:val="00361458"/>
    <w:rsid w:val="00361767"/>
    <w:rsid w:val="003618D9"/>
    <w:rsid w:val="00361E5D"/>
    <w:rsid w:val="003628A7"/>
    <w:rsid w:val="003629DB"/>
    <w:rsid w:val="0036337B"/>
    <w:rsid w:val="003634F3"/>
    <w:rsid w:val="003636FA"/>
    <w:rsid w:val="0036376E"/>
    <w:rsid w:val="00363801"/>
    <w:rsid w:val="00363884"/>
    <w:rsid w:val="00363DFF"/>
    <w:rsid w:val="00363E10"/>
    <w:rsid w:val="00363E38"/>
    <w:rsid w:val="00364460"/>
    <w:rsid w:val="003646A0"/>
    <w:rsid w:val="00364C58"/>
    <w:rsid w:val="00365B0F"/>
    <w:rsid w:val="0036610E"/>
    <w:rsid w:val="003663DA"/>
    <w:rsid w:val="003666C6"/>
    <w:rsid w:val="00366729"/>
    <w:rsid w:val="00366DA4"/>
    <w:rsid w:val="00366DFA"/>
    <w:rsid w:val="00367007"/>
    <w:rsid w:val="0036707F"/>
    <w:rsid w:val="00367438"/>
    <w:rsid w:val="003674F8"/>
    <w:rsid w:val="003701BA"/>
    <w:rsid w:val="00370DC5"/>
    <w:rsid w:val="00370E68"/>
    <w:rsid w:val="00371148"/>
    <w:rsid w:val="00371C70"/>
    <w:rsid w:val="0037200E"/>
    <w:rsid w:val="00372787"/>
    <w:rsid w:val="00374134"/>
    <w:rsid w:val="00374283"/>
    <w:rsid w:val="0037434B"/>
    <w:rsid w:val="0037482B"/>
    <w:rsid w:val="00375280"/>
    <w:rsid w:val="00375FB3"/>
    <w:rsid w:val="003763F0"/>
    <w:rsid w:val="0037686C"/>
    <w:rsid w:val="00376E39"/>
    <w:rsid w:val="003771B9"/>
    <w:rsid w:val="00377374"/>
    <w:rsid w:val="00377AD4"/>
    <w:rsid w:val="00377D46"/>
    <w:rsid w:val="00380A9E"/>
    <w:rsid w:val="00380E9D"/>
    <w:rsid w:val="00381045"/>
    <w:rsid w:val="003811DB"/>
    <w:rsid w:val="0038132F"/>
    <w:rsid w:val="00381414"/>
    <w:rsid w:val="00381731"/>
    <w:rsid w:val="00381F47"/>
    <w:rsid w:val="003824EC"/>
    <w:rsid w:val="00382A7E"/>
    <w:rsid w:val="00382A98"/>
    <w:rsid w:val="00382BA0"/>
    <w:rsid w:val="0038325D"/>
    <w:rsid w:val="00383601"/>
    <w:rsid w:val="00383D04"/>
    <w:rsid w:val="003848C6"/>
    <w:rsid w:val="00384C5F"/>
    <w:rsid w:val="0038507C"/>
    <w:rsid w:val="003853E1"/>
    <w:rsid w:val="00386297"/>
    <w:rsid w:val="0038630A"/>
    <w:rsid w:val="00386C4F"/>
    <w:rsid w:val="00386C6B"/>
    <w:rsid w:val="00387033"/>
    <w:rsid w:val="00387115"/>
    <w:rsid w:val="003871A2"/>
    <w:rsid w:val="00387217"/>
    <w:rsid w:val="003875E2"/>
    <w:rsid w:val="00387A5E"/>
    <w:rsid w:val="00387D10"/>
    <w:rsid w:val="00390096"/>
    <w:rsid w:val="003906A3"/>
    <w:rsid w:val="003908D3"/>
    <w:rsid w:val="00390E5C"/>
    <w:rsid w:val="003910BB"/>
    <w:rsid w:val="00391381"/>
    <w:rsid w:val="00391420"/>
    <w:rsid w:val="00391757"/>
    <w:rsid w:val="00391B58"/>
    <w:rsid w:val="00392FDC"/>
    <w:rsid w:val="0039332C"/>
    <w:rsid w:val="00393694"/>
    <w:rsid w:val="0039381E"/>
    <w:rsid w:val="00393CC7"/>
    <w:rsid w:val="00393D73"/>
    <w:rsid w:val="0039442F"/>
    <w:rsid w:val="00394CA7"/>
    <w:rsid w:val="0039507F"/>
    <w:rsid w:val="0039549E"/>
    <w:rsid w:val="0039610A"/>
    <w:rsid w:val="003964F5"/>
    <w:rsid w:val="003965E9"/>
    <w:rsid w:val="00396DC5"/>
    <w:rsid w:val="003972EF"/>
    <w:rsid w:val="00397470"/>
    <w:rsid w:val="00397BF4"/>
    <w:rsid w:val="00397C48"/>
    <w:rsid w:val="003A05CD"/>
    <w:rsid w:val="003A10CF"/>
    <w:rsid w:val="003A1291"/>
    <w:rsid w:val="003A2678"/>
    <w:rsid w:val="003A26A5"/>
    <w:rsid w:val="003A2837"/>
    <w:rsid w:val="003A3158"/>
    <w:rsid w:val="003A36D6"/>
    <w:rsid w:val="003A4073"/>
    <w:rsid w:val="003A41CC"/>
    <w:rsid w:val="003A42B3"/>
    <w:rsid w:val="003A4327"/>
    <w:rsid w:val="003A4F00"/>
    <w:rsid w:val="003A5208"/>
    <w:rsid w:val="003A540B"/>
    <w:rsid w:val="003A59F9"/>
    <w:rsid w:val="003A5B2F"/>
    <w:rsid w:val="003A6BF8"/>
    <w:rsid w:val="003A7B2E"/>
    <w:rsid w:val="003A7B30"/>
    <w:rsid w:val="003A7D99"/>
    <w:rsid w:val="003B103A"/>
    <w:rsid w:val="003B12E4"/>
    <w:rsid w:val="003B1B1C"/>
    <w:rsid w:val="003B1C15"/>
    <w:rsid w:val="003B2015"/>
    <w:rsid w:val="003B2A59"/>
    <w:rsid w:val="003B2C18"/>
    <w:rsid w:val="003B2D92"/>
    <w:rsid w:val="003B2FEB"/>
    <w:rsid w:val="003B3DA2"/>
    <w:rsid w:val="003B4147"/>
    <w:rsid w:val="003B4210"/>
    <w:rsid w:val="003B43D7"/>
    <w:rsid w:val="003B49DD"/>
    <w:rsid w:val="003B4AB5"/>
    <w:rsid w:val="003B4B78"/>
    <w:rsid w:val="003B5063"/>
    <w:rsid w:val="003B5669"/>
    <w:rsid w:val="003B56BF"/>
    <w:rsid w:val="003B5E03"/>
    <w:rsid w:val="003B63AA"/>
    <w:rsid w:val="003B66BE"/>
    <w:rsid w:val="003B6CF1"/>
    <w:rsid w:val="003C0930"/>
    <w:rsid w:val="003C1086"/>
    <w:rsid w:val="003C12A5"/>
    <w:rsid w:val="003C15A1"/>
    <w:rsid w:val="003C16D1"/>
    <w:rsid w:val="003C189B"/>
    <w:rsid w:val="003C1B9D"/>
    <w:rsid w:val="003C2103"/>
    <w:rsid w:val="003C2463"/>
    <w:rsid w:val="003C2480"/>
    <w:rsid w:val="003C266B"/>
    <w:rsid w:val="003C29AE"/>
    <w:rsid w:val="003C2F41"/>
    <w:rsid w:val="003C30E5"/>
    <w:rsid w:val="003C33DC"/>
    <w:rsid w:val="003C3C89"/>
    <w:rsid w:val="003C3CA5"/>
    <w:rsid w:val="003C4767"/>
    <w:rsid w:val="003C4992"/>
    <w:rsid w:val="003C4BC6"/>
    <w:rsid w:val="003C4D03"/>
    <w:rsid w:val="003C50C2"/>
    <w:rsid w:val="003C533C"/>
    <w:rsid w:val="003C5D57"/>
    <w:rsid w:val="003C602B"/>
    <w:rsid w:val="003C62F2"/>
    <w:rsid w:val="003C672D"/>
    <w:rsid w:val="003C6777"/>
    <w:rsid w:val="003C6E03"/>
    <w:rsid w:val="003C6EA3"/>
    <w:rsid w:val="003C7527"/>
    <w:rsid w:val="003C753E"/>
    <w:rsid w:val="003C79BD"/>
    <w:rsid w:val="003C7BF6"/>
    <w:rsid w:val="003D0638"/>
    <w:rsid w:val="003D0B64"/>
    <w:rsid w:val="003D16C8"/>
    <w:rsid w:val="003D183A"/>
    <w:rsid w:val="003D1D5C"/>
    <w:rsid w:val="003D214D"/>
    <w:rsid w:val="003D2427"/>
    <w:rsid w:val="003D25CB"/>
    <w:rsid w:val="003D25D9"/>
    <w:rsid w:val="003D28A8"/>
    <w:rsid w:val="003D2E75"/>
    <w:rsid w:val="003D3638"/>
    <w:rsid w:val="003D36AD"/>
    <w:rsid w:val="003D3A92"/>
    <w:rsid w:val="003D3CFF"/>
    <w:rsid w:val="003D4480"/>
    <w:rsid w:val="003D59BC"/>
    <w:rsid w:val="003D5A23"/>
    <w:rsid w:val="003D644A"/>
    <w:rsid w:val="003D6A8E"/>
    <w:rsid w:val="003D763C"/>
    <w:rsid w:val="003D780F"/>
    <w:rsid w:val="003D7C43"/>
    <w:rsid w:val="003E012B"/>
    <w:rsid w:val="003E0891"/>
    <w:rsid w:val="003E0A97"/>
    <w:rsid w:val="003E0D5A"/>
    <w:rsid w:val="003E0DBF"/>
    <w:rsid w:val="003E17E9"/>
    <w:rsid w:val="003E2003"/>
    <w:rsid w:val="003E2152"/>
    <w:rsid w:val="003E28FA"/>
    <w:rsid w:val="003E30CD"/>
    <w:rsid w:val="003E33B8"/>
    <w:rsid w:val="003E3B0D"/>
    <w:rsid w:val="003E464C"/>
    <w:rsid w:val="003E4654"/>
    <w:rsid w:val="003E4AA6"/>
    <w:rsid w:val="003E4AC7"/>
    <w:rsid w:val="003E4E66"/>
    <w:rsid w:val="003E50E9"/>
    <w:rsid w:val="003E54C1"/>
    <w:rsid w:val="003E580C"/>
    <w:rsid w:val="003E5922"/>
    <w:rsid w:val="003E5D89"/>
    <w:rsid w:val="003E5F03"/>
    <w:rsid w:val="003E5FEE"/>
    <w:rsid w:val="003E6072"/>
    <w:rsid w:val="003E607C"/>
    <w:rsid w:val="003E6135"/>
    <w:rsid w:val="003E68A3"/>
    <w:rsid w:val="003E6920"/>
    <w:rsid w:val="003E6F35"/>
    <w:rsid w:val="003E7193"/>
    <w:rsid w:val="003E73D4"/>
    <w:rsid w:val="003E7555"/>
    <w:rsid w:val="003E76A0"/>
    <w:rsid w:val="003E7A5F"/>
    <w:rsid w:val="003F015E"/>
    <w:rsid w:val="003F0931"/>
    <w:rsid w:val="003F1303"/>
    <w:rsid w:val="003F223F"/>
    <w:rsid w:val="003F2465"/>
    <w:rsid w:val="003F2F03"/>
    <w:rsid w:val="003F437C"/>
    <w:rsid w:val="003F4A1E"/>
    <w:rsid w:val="003F4E65"/>
    <w:rsid w:val="003F598E"/>
    <w:rsid w:val="003F5B79"/>
    <w:rsid w:val="003F5B9E"/>
    <w:rsid w:val="003F63C7"/>
    <w:rsid w:val="003F67D8"/>
    <w:rsid w:val="003F6CDD"/>
    <w:rsid w:val="003F6D98"/>
    <w:rsid w:val="003F75B2"/>
    <w:rsid w:val="00400090"/>
    <w:rsid w:val="00400164"/>
    <w:rsid w:val="00400C3D"/>
    <w:rsid w:val="0040119C"/>
    <w:rsid w:val="00401D4B"/>
    <w:rsid w:val="00401DF6"/>
    <w:rsid w:val="00401EE8"/>
    <w:rsid w:val="00402183"/>
    <w:rsid w:val="00402DD7"/>
    <w:rsid w:val="00402EED"/>
    <w:rsid w:val="00403818"/>
    <w:rsid w:val="00403F5C"/>
    <w:rsid w:val="004048E6"/>
    <w:rsid w:val="00405DB6"/>
    <w:rsid w:val="0040621F"/>
    <w:rsid w:val="004063C0"/>
    <w:rsid w:val="00406C64"/>
    <w:rsid w:val="00406E16"/>
    <w:rsid w:val="004074C0"/>
    <w:rsid w:val="004074DF"/>
    <w:rsid w:val="00407F66"/>
    <w:rsid w:val="0041014C"/>
    <w:rsid w:val="00410348"/>
    <w:rsid w:val="00410611"/>
    <w:rsid w:val="00411532"/>
    <w:rsid w:val="00411D64"/>
    <w:rsid w:val="00411F17"/>
    <w:rsid w:val="0041205B"/>
    <w:rsid w:val="004121DD"/>
    <w:rsid w:val="0041246E"/>
    <w:rsid w:val="00412B36"/>
    <w:rsid w:val="00412B6D"/>
    <w:rsid w:val="00412E17"/>
    <w:rsid w:val="004132EF"/>
    <w:rsid w:val="004134FD"/>
    <w:rsid w:val="0041410B"/>
    <w:rsid w:val="004141BC"/>
    <w:rsid w:val="004143E6"/>
    <w:rsid w:val="00414DF4"/>
    <w:rsid w:val="00415E09"/>
    <w:rsid w:val="0041632F"/>
    <w:rsid w:val="004164CF"/>
    <w:rsid w:val="00416689"/>
    <w:rsid w:val="00416B3E"/>
    <w:rsid w:val="00416C8F"/>
    <w:rsid w:val="00417373"/>
    <w:rsid w:val="00417BEA"/>
    <w:rsid w:val="00417BF8"/>
    <w:rsid w:val="00417EA4"/>
    <w:rsid w:val="00420081"/>
    <w:rsid w:val="0042044E"/>
    <w:rsid w:val="00420651"/>
    <w:rsid w:val="00420667"/>
    <w:rsid w:val="00420823"/>
    <w:rsid w:val="0042089F"/>
    <w:rsid w:val="0042169D"/>
    <w:rsid w:val="00421A97"/>
    <w:rsid w:val="00421D45"/>
    <w:rsid w:val="00422796"/>
    <w:rsid w:val="00422F8A"/>
    <w:rsid w:val="004232B2"/>
    <w:rsid w:val="004239F1"/>
    <w:rsid w:val="00423AA5"/>
    <w:rsid w:val="00423B23"/>
    <w:rsid w:val="00423C82"/>
    <w:rsid w:val="004245D6"/>
    <w:rsid w:val="00424A21"/>
    <w:rsid w:val="004257B6"/>
    <w:rsid w:val="004257F8"/>
    <w:rsid w:val="00425880"/>
    <w:rsid w:val="00425EC4"/>
    <w:rsid w:val="00426D49"/>
    <w:rsid w:val="00427749"/>
    <w:rsid w:val="00427B92"/>
    <w:rsid w:val="004307CC"/>
    <w:rsid w:val="00430EB4"/>
    <w:rsid w:val="00431681"/>
    <w:rsid w:val="00431CF9"/>
    <w:rsid w:val="004322E5"/>
    <w:rsid w:val="00432831"/>
    <w:rsid w:val="00433121"/>
    <w:rsid w:val="00433858"/>
    <w:rsid w:val="00433D79"/>
    <w:rsid w:val="0043464E"/>
    <w:rsid w:val="0043533B"/>
    <w:rsid w:val="004355F9"/>
    <w:rsid w:val="00435B3F"/>
    <w:rsid w:val="00435ECC"/>
    <w:rsid w:val="00436157"/>
    <w:rsid w:val="0043656E"/>
    <w:rsid w:val="004365CB"/>
    <w:rsid w:val="00437330"/>
    <w:rsid w:val="00437455"/>
    <w:rsid w:val="0043796C"/>
    <w:rsid w:val="00440166"/>
    <w:rsid w:val="004404F1"/>
    <w:rsid w:val="0044141F"/>
    <w:rsid w:val="00441814"/>
    <w:rsid w:val="00441D07"/>
    <w:rsid w:val="004425B3"/>
    <w:rsid w:val="0044323C"/>
    <w:rsid w:val="00443644"/>
    <w:rsid w:val="00443E86"/>
    <w:rsid w:val="004444C1"/>
    <w:rsid w:val="00444904"/>
    <w:rsid w:val="00444A3C"/>
    <w:rsid w:val="00444D4D"/>
    <w:rsid w:val="004456E1"/>
    <w:rsid w:val="00445850"/>
    <w:rsid w:val="004459B1"/>
    <w:rsid w:val="004466AA"/>
    <w:rsid w:val="00446FDB"/>
    <w:rsid w:val="004472CB"/>
    <w:rsid w:val="00447A86"/>
    <w:rsid w:val="004504D3"/>
    <w:rsid w:val="00450BF9"/>
    <w:rsid w:val="0045120F"/>
    <w:rsid w:val="00451A40"/>
    <w:rsid w:val="0045222E"/>
    <w:rsid w:val="004533C6"/>
    <w:rsid w:val="00453814"/>
    <w:rsid w:val="00453F38"/>
    <w:rsid w:val="00454B3F"/>
    <w:rsid w:val="00454D69"/>
    <w:rsid w:val="004558EA"/>
    <w:rsid w:val="004559A3"/>
    <w:rsid w:val="00455C96"/>
    <w:rsid w:val="00456F76"/>
    <w:rsid w:val="004577DB"/>
    <w:rsid w:val="00457859"/>
    <w:rsid w:val="00457B76"/>
    <w:rsid w:val="00457DED"/>
    <w:rsid w:val="00457F59"/>
    <w:rsid w:val="00457FE1"/>
    <w:rsid w:val="004604EE"/>
    <w:rsid w:val="004605CB"/>
    <w:rsid w:val="00460670"/>
    <w:rsid w:val="00460A44"/>
    <w:rsid w:val="00460A84"/>
    <w:rsid w:val="00460DC2"/>
    <w:rsid w:val="004619EA"/>
    <w:rsid w:val="00461B31"/>
    <w:rsid w:val="00461B82"/>
    <w:rsid w:val="00461BC1"/>
    <w:rsid w:val="00461EB5"/>
    <w:rsid w:val="00461F40"/>
    <w:rsid w:val="00462004"/>
    <w:rsid w:val="00462130"/>
    <w:rsid w:val="004626B0"/>
    <w:rsid w:val="00462DC6"/>
    <w:rsid w:val="00462FFE"/>
    <w:rsid w:val="0046463B"/>
    <w:rsid w:val="00464878"/>
    <w:rsid w:val="004648C3"/>
    <w:rsid w:val="00464EA9"/>
    <w:rsid w:val="00464EED"/>
    <w:rsid w:val="004653D1"/>
    <w:rsid w:val="00465413"/>
    <w:rsid w:val="004659C6"/>
    <w:rsid w:val="00465B99"/>
    <w:rsid w:val="004667E3"/>
    <w:rsid w:val="00466D4D"/>
    <w:rsid w:val="0046728A"/>
    <w:rsid w:val="00467513"/>
    <w:rsid w:val="0046760C"/>
    <w:rsid w:val="00467887"/>
    <w:rsid w:val="00467B40"/>
    <w:rsid w:val="00467C67"/>
    <w:rsid w:val="00467D1E"/>
    <w:rsid w:val="004701A1"/>
    <w:rsid w:val="0047047A"/>
    <w:rsid w:val="00470CF2"/>
    <w:rsid w:val="0047134E"/>
    <w:rsid w:val="004717ED"/>
    <w:rsid w:val="00471FA1"/>
    <w:rsid w:val="0047236E"/>
    <w:rsid w:val="004724E8"/>
    <w:rsid w:val="004726CB"/>
    <w:rsid w:val="00472972"/>
    <w:rsid w:val="00472DB0"/>
    <w:rsid w:val="00473390"/>
    <w:rsid w:val="004733C7"/>
    <w:rsid w:val="0047399F"/>
    <w:rsid w:val="00473DEB"/>
    <w:rsid w:val="00473EA9"/>
    <w:rsid w:val="00474176"/>
    <w:rsid w:val="004743B8"/>
    <w:rsid w:val="00474DA6"/>
    <w:rsid w:val="00474F47"/>
    <w:rsid w:val="00475A4F"/>
    <w:rsid w:val="00475C8A"/>
    <w:rsid w:val="0047655C"/>
    <w:rsid w:val="004765C9"/>
    <w:rsid w:val="0047676D"/>
    <w:rsid w:val="00476BFC"/>
    <w:rsid w:val="00476D1E"/>
    <w:rsid w:val="004770B7"/>
    <w:rsid w:val="004770BA"/>
    <w:rsid w:val="00477427"/>
    <w:rsid w:val="00477FA1"/>
    <w:rsid w:val="00481296"/>
    <w:rsid w:val="00481498"/>
    <w:rsid w:val="00481B70"/>
    <w:rsid w:val="00481C27"/>
    <w:rsid w:val="00481DD7"/>
    <w:rsid w:val="00482161"/>
    <w:rsid w:val="004822C1"/>
    <w:rsid w:val="00482DBF"/>
    <w:rsid w:val="00483B06"/>
    <w:rsid w:val="00483D8A"/>
    <w:rsid w:val="00483F5A"/>
    <w:rsid w:val="00484014"/>
    <w:rsid w:val="0048470E"/>
    <w:rsid w:val="00485091"/>
    <w:rsid w:val="004850D2"/>
    <w:rsid w:val="004855E6"/>
    <w:rsid w:val="004857FF"/>
    <w:rsid w:val="00485ACC"/>
    <w:rsid w:val="00485DAE"/>
    <w:rsid w:val="00486444"/>
    <w:rsid w:val="004872CA"/>
    <w:rsid w:val="0048760F"/>
    <w:rsid w:val="00487624"/>
    <w:rsid w:val="00487FFC"/>
    <w:rsid w:val="004900B0"/>
    <w:rsid w:val="004908A3"/>
    <w:rsid w:val="00490B64"/>
    <w:rsid w:val="00490B91"/>
    <w:rsid w:val="00491158"/>
    <w:rsid w:val="0049177E"/>
    <w:rsid w:val="004921E5"/>
    <w:rsid w:val="00492322"/>
    <w:rsid w:val="004925BB"/>
    <w:rsid w:val="0049295B"/>
    <w:rsid w:val="0049309E"/>
    <w:rsid w:val="00493332"/>
    <w:rsid w:val="0049337C"/>
    <w:rsid w:val="00493AA4"/>
    <w:rsid w:val="00493B96"/>
    <w:rsid w:val="00493CE0"/>
    <w:rsid w:val="00494213"/>
    <w:rsid w:val="0049425A"/>
    <w:rsid w:val="0049427E"/>
    <w:rsid w:val="00494B71"/>
    <w:rsid w:val="00494D29"/>
    <w:rsid w:val="0049588F"/>
    <w:rsid w:val="00495A14"/>
    <w:rsid w:val="004973AA"/>
    <w:rsid w:val="004A098F"/>
    <w:rsid w:val="004A0B9B"/>
    <w:rsid w:val="004A0C7C"/>
    <w:rsid w:val="004A16FD"/>
    <w:rsid w:val="004A188C"/>
    <w:rsid w:val="004A22DA"/>
    <w:rsid w:val="004A25A1"/>
    <w:rsid w:val="004A29D9"/>
    <w:rsid w:val="004A2AAE"/>
    <w:rsid w:val="004A2D43"/>
    <w:rsid w:val="004A35B4"/>
    <w:rsid w:val="004A4A51"/>
    <w:rsid w:val="004A4E3F"/>
    <w:rsid w:val="004A5033"/>
    <w:rsid w:val="004A546C"/>
    <w:rsid w:val="004A54D1"/>
    <w:rsid w:val="004A54EF"/>
    <w:rsid w:val="004A5DCF"/>
    <w:rsid w:val="004A5DFF"/>
    <w:rsid w:val="004A63D0"/>
    <w:rsid w:val="004A680E"/>
    <w:rsid w:val="004A6963"/>
    <w:rsid w:val="004A6FBB"/>
    <w:rsid w:val="004A73D7"/>
    <w:rsid w:val="004B0788"/>
    <w:rsid w:val="004B0919"/>
    <w:rsid w:val="004B0C95"/>
    <w:rsid w:val="004B0E84"/>
    <w:rsid w:val="004B0E87"/>
    <w:rsid w:val="004B0F0A"/>
    <w:rsid w:val="004B1189"/>
    <w:rsid w:val="004B122B"/>
    <w:rsid w:val="004B1FA4"/>
    <w:rsid w:val="004B2113"/>
    <w:rsid w:val="004B28FA"/>
    <w:rsid w:val="004B2AE4"/>
    <w:rsid w:val="004B30DC"/>
    <w:rsid w:val="004B34E3"/>
    <w:rsid w:val="004B36DA"/>
    <w:rsid w:val="004B3AD8"/>
    <w:rsid w:val="004B3B8D"/>
    <w:rsid w:val="004B46A2"/>
    <w:rsid w:val="004B593C"/>
    <w:rsid w:val="004B5EA2"/>
    <w:rsid w:val="004B63EB"/>
    <w:rsid w:val="004B6527"/>
    <w:rsid w:val="004B6FF4"/>
    <w:rsid w:val="004B707D"/>
    <w:rsid w:val="004B746B"/>
    <w:rsid w:val="004B777A"/>
    <w:rsid w:val="004C0064"/>
    <w:rsid w:val="004C09E6"/>
    <w:rsid w:val="004C0D22"/>
    <w:rsid w:val="004C0D92"/>
    <w:rsid w:val="004C132A"/>
    <w:rsid w:val="004C132D"/>
    <w:rsid w:val="004C1499"/>
    <w:rsid w:val="004C2032"/>
    <w:rsid w:val="004C28F9"/>
    <w:rsid w:val="004C3093"/>
    <w:rsid w:val="004C3BED"/>
    <w:rsid w:val="004C3C64"/>
    <w:rsid w:val="004C3F7B"/>
    <w:rsid w:val="004C40D4"/>
    <w:rsid w:val="004C4759"/>
    <w:rsid w:val="004C5793"/>
    <w:rsid w:val="004C5ACD"/>
    <w:rsid w:val="004C60E2"/>
    <w:rsid w:val="004C6A2A"/>
    <w:rsid w:val="004C70FF"/>
    <w:rsid w:val="004D0518"/>
    <w:rsid w:val="004D0974"/>
    <w:rsid w:val="004D0D00"/>
    <w:rsid w:val="004D1427"/>
    <w:rsid w:val="004D1628"/>
    <w:rsid w:val="004D18A6"/>
    <w:rsid w:val="004D23E8"/>
    <w:rsid w:val="004D28F7"/>
    <w:rsid w:val="004D2C0D"/>
    <w:rsid w:val="004D2CD3"/>
    <w:rsid w:val="004D2E66"/>
    <w:rsid w:val="004D45A4"/>
    <w:rsid w:val="004D4B03"/>
    <w:rsid w:val="004D4B21"/>
    <w:rsid w:val="004D50F2"/>
    <w:rsid w:val="004D51EF"/>
    <w:rsid w:val="004D5892"/>
    <w:rsid w:val="004D5FD8"/>
    <w:rsid w:val="004D64BE"/>
    <w:rsid w:val="004D686C"/>
    <w:rsid w:val="004D6AD6"/>
    <w:rsid w:val="004D6F49"/>
    <w:rsid w:val="004D7086"/>
    <w:rsid w:val="004D7211"/>
    <w:rsid w:val="004D791B"/>
    <w:rsid w:val="004E1B11"/>
    <w:rsid w:val="004E22A5"/>
    <w:rsid w:val="004E2A10"/>
    <w:rsid w:val="004E2CAB"/>
    <w:rsid w:val="004E395D"/>
    <w:rsid w:val="004E3996"/>
    <w:rsid w:val="004E3AF2"/>
    <w:rsid w:val="004E3BAF"/>
    <w:rsid w:val="004E4425"/>
    <w:rsid w:val="004E44F3"/>
    <w:rsid w:val="004E4D65"/>
    <w:rsid w:val="004E522F"/>
    <w:rsid w:val="004E5547"/>
    <w:rsid w:val="004E5958"/>
    <w:rsid w:val="004E5D71"/>
    <w:rsid w:val="004E5E18"/>
    <w:rsid w:val="004E6A82"/>
    <w:rsid w:val="004E78AE"/>
    <w:rsid w:val="004E7FFC"/>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46D"/>
    <w:rsid w:val="004F4543"/>
    <w:rsid w:val="004F4ADF"/>
    <w:rsid w:val="004F535F"/>
    <w:rsid w:val="004F536D"/>
    <w:rsid w:val="004F5CF1"/>
    <w:rsid w:val="004F6D2D"/>
    <w:rsid w:val="004F7450"/>
    <w:rsid w:val="0050055B"/>
    <w:rsid w:val="00500D4D"/>
    <w:rsid w:val="00500EFF"/>
    <w:rsid w:val="00501058"/>
    <w:rsid w:val="005015B5"/>
    <w:rsid w:val="005018D3"/>
    <w:rsid w:val="00501C6B"/>
    <w:rsid w:val="00501CDD"/>
    <w:rsid w:val="005021EB"/>
    <w:rsid w:val="00502AA6"/>
    <w:rsid w:val="00502ADA"/>
    <w:rsid w:val="005031BA"/>
    <w:rsid w:val="00503D1E"/>
    <w:rsid w:val="00503F7D"/>
    <w:rsid w:val="005042F5"/>
    <w:rsid w:val="00504462"/>
    <w:rsid w:val="0050486B"/>
    <w:rsid w:val="00504960"/>
    <w:rsid w:val="00504D5D"/>
    <w:rsid w:val="005052CF"/>
    <w:rsid w:val="00505BE5"/>
    <w:rsid w:val="00505C8F"/>
    <w:rsid w:val="00506057"/>
    <w:rsid w:val="005060D4"/>
    <w:rsid w:val="005063D5"/>
    <w:rsid w:val="00506712"/>
    <w:rsid w:val="00506C3D"/>
    <w:rsid w:val="00506C79"/>
    <w:rsid w:val="00506DAE"/>
    <w:rsid w:val="00506F6F"/>
    <w:rsid w:val="005075BB"/>
    <w:rsid w:val="00507CFB"/>
    <w:rsid w:val="00510168"/>
    <w:rsid w:val="005108E7"/>
    <w:rsid w:val="00510B67"/>
    <w:rsid w:val="00511542"/>
    <w:rsid w:val="00511952"/>
    <w:rsid w:val="00512700"/>
    <w:rsid w:val="005127C1"/>
    <w:rsid w:val="00512971"/>
    <w:rsid w:val="005132AA"/>
    <w:rsid w:val="00513A26"/>
    <w:rsid w:val="00513C30"/>
    <w:rsid w:val="00513FD8"/>
    <w:rsid w:val="0051447B"/>
    <w:rsid w:val="005145D2"/>
    <w:rsid w:val="00514699"/>
    <w:rsid w:val="0051488D"/>
    <w:rsid w:val="00515204"/>
    <w:rsid w:val="0051582D"/>
    <w:rsid w:val="00515E18"/>
    <w:rsid w:val="00515FC7"/>
    <w:rsid w:val="00516408"/>
    <w:rsid w:val="00516C47"/>
    <w:rsid w:val="00516C6C"/>
    <w:rsid w:val="00517463"/>
    <w:rsid w:val="00517FF3"/>
    <w:rsid w:val="005207E8"/>
    <w:rsid w:val="00520EA0"/>
    <w:rsid w:val="00520F8A"/>
    <w:rsid w:val="00521126"/>
    <w:rsid w:val="00521CF6"/>
    <w:rsid w:val="00521F64"/>
    <w:rsid w:val="005224F3"/>
    <w:rsid w:val="005228D0"/>
    <w:rsid w:val="00522C72"/>
    <w:rsid w:val="00522D65"/>
    <w:rsid w:val="00523760"/>
    <w:rsid w:val="00523D54"/>
    <w:rsid w:val="00523E97"/>
    <w:rsid w:val="00523F1B"/>
    <w:rsid w:val="00524456"/>
    <w:rsid w:val="00524EC4"/>
    <w:rsid w:val="00525237"/>
    <w:rsid w:val="005259C0"/>
    <w:rsid w:val="0052682C"/>
    <w:rsid w:val="00526951"/>
    <w:rsid w:val="00526D37"/>
    <w:rsid w:val="0052716C"/>
    <w:rsid w:val="005271B2"/>
    <w:rsid w:val="0052766D"/>
    <w:rsid w:val="0053011F"/>
    <w:rsid w:val="0053046B"/>
    <w:rsid w:val="005312BB"/>
    <w:rsid w:val="00531365"/>
    <w:rsid w:val="00531501"/>
    <w:rsid w:val="00531E70"/>
    <w:rsid w:val="005324BA"/>
    <w:rsid w:val="00532587"/>
    <w:rsid w:val="005326A9"/>
    <w:rsid w:val="00532A65"/>
    <w:rsid w:val="00532A8B"/>
    <w:rsid w:val="00532BFC"/>
    <w:rsid w:val="00534015"/>
    <w:rsid w:val="00534200"/>
    <w:rsid w:val="005347E3"/>
    <w:rsid w:val="00535042"/>
    <w:rsid w:val="0053520A"/>
    <w:rsid w:val="00535671"/>
    <w:rsid w:val="005358E1"/>
    <w:rsid w:val="005360EB"/>
    <w:rsid w:val="0053630A"/>
    <w:rsid w:val="00536A37"/>
    <w:rsid w:val="00537071"/>
    <w:rsid w:val="005377EA"/>
    <w:rsid w:val="005378DF"/>
    <w:rsid w:val="0053790D"/>
    <w:rsid w:val="00537B05"/>
    <w:rsid w:val="00540054"/>
    <w:rsid w:val="00540AB9"/>
    <w:rsid w:val="00541073"/>
    <w:rsid w:val="0054141C"/>
    <w:rsid w:val="005415E4"/>
    <w:rsid w:val="0054160C"/>
    <w:rsid w:val="005416F8"/>
    <w:rsid w:val="00542414"/>
    <w:rsid w:val="00542A25"/>
    <w:rsid w:val="00542D88"/>
    <w:rsid w:val="00542EF8"/>
    <w:rsid w:val="005433BF"/>
    <w:rsid w:val="00544288"/>
    <w:rsid w:val="0054463C"/>
    <w:rsid w:val="005446E4"/>
    <w:rsid w:val="0054484B"/>
    <w:rsid w:val="0054493E"/>
    <w:rsid w:val="00544C22"/>
    <w:rsid w:val="0054556B"/>
    <w:rsid w:val="0054582E"/>
    <w:rsid w:val="00545B71"/>
    <w:rsid w:val="00546793"/>
    <w:rsid w:val="00546ED4"/>
    <w:rsid w:val="00546EEE"/>
    <w:rsid w:val="00547722"/>
    <w:rsid w:val="00547A5C"/>
    <w:rsid w:val="00547E82"/>
    <w:rsid w:val="00547F6C"/>
    <w:rsid w:val="0055067F"/>
    <w:rsid w:val="00550765"/>
    <w:rsid w:val="00552EA8"/>
    <w:rsid w:val="00553293"/>
    <w:rsid w:val="0055373F"/>
    <w:rsid w:val="00553B40"/>
    <w:rsid w:val="005540E9"/>
    <w:rsid w:val="00554E67"/>
    <w:rsid w:val="00555048"/>
    <w:rsid w:val="005550CF"/>
    <w:rsid w:val="0055666F"/>
    <w:rsid w:val="005568DB"/>
    <w:rsid w:val="00556BED"/>
    <w:rsid w:val="0056026A"/>
    <w:rsid w:val="00560295"/>
    <w:rsid w:val="005608DE"/>
    <w:rsid w:val="00560E04"/>
    <w:rsid w:val="0056162C"/>
    <w:rsid w:val="00561715"/>
    <w:rsid w:val="00561841"/>
    <w:rsid w:val="005621FF"/>
    <w:rsid w:val="0056222F"/>
    <w:rsid w:val="005624E1"/>
    <w:rsid w:val="00562927"/>
    <w:rsid w:val="00563076"/>
    <w:rsid w:val="0056392E"/>
    <w:rsid w:val="00563AB4"/>
    <w:rsid w:val="00563C8D"/>
    <w:rsid w:val="00564039"/>
    <w:rsid w:val="005641DB"/>
    <w:rsid w:val="005647D6"/>
    <w:rsid w:val="005647F4"/>
    <w:rsid w:val="00564849"/>
    <w:rsid w:val="00564C8A"/>
    <w:rsid w:val="005650FC"/>
    <w:rsid w:val="005651F3"/>
    <w:rsid w:val="00565A2C"/>
    <w:rsid w:val="00565B3D"/>
    <w:rsid w:val="00565F44"/>
    <w:rsid w:val="005662E5"/>
    <w:rsid w:val="0056691B"/>
    <w:rsid w:val="005670A6"/>
    <w:rsid w:val="00567564"/>
    <w:rsid w:val="00567716"/>
    <w:rsid w:val="00567FDC"/>
    <w:rsid w:val="00570C81"/>
    <w:rsid w:val="00570D91"/>
    <w:rsid w:val="00571078"/>
    <w:rsid w:val="00571555"/>
    <w:rsid w:val="00571678"/>
    <w:rsid w:val="00572139"/>
    <w:rsid w:val="00572737"/>
    <w:rsid w:val="00572758"/>
    <w:rsid w:val="005730FB"/>
    <w:rsid w:val="0057342F"/>
    <w:rsid w:val="00573727"/>
    <w:rsid w:val="00573CFE"/>
    <w:rsid w:val="00573D57"/>
    <w:rsid w:val="00574061"/>
    <w:rsid w:val="00574281"/>
    <w:rsid w:val="00574728"/>
    <w:rsid w:val="00574BA1"/>
    <w:rsid w:val="00574F17"/>
    <w:rsid w:val="00575393"/>
    <w:rsid w:val="005759DE"/>
    <w:rsid w:val="00575FD5"/>
    <w:rsid w:val="005769D5"/>
    <w:rsid w:val="00576EED"/>
    <w:rsid w:val="005774BA"/>
    <w:rsid w:val="00580128"/>
    <w:rsid w:val="00580A8D"/>
    <w:rsid w:val="00581142"/>
    <w:rsid w:val="00582C0E"/>
    <w:rsid w:val="005830AC"/>
    <w:rsid w:val="00584456"/>
    <w:rsid w:val="005844B3"/>
    <w:rsid w:val="005849DB"/>
    <w:rsid w:val="00584D37"/>
    <w:rsid w:val="00584D81"/>
    <w:rsid w:val="00584E8C"/>
    <w:rsid w:val="00584F3E"/>
    <w:rsid w:val="0058538F"/>
    <w:rsid w:val="005858BD"/>
    <w:rsid w:val="00585A31"/>
    <w:rsid w:val="00585D39"/>
    <w:rsid w:val="00586087"/>
    <w:rsid w:val="005860FE"/>
    <w:rsid w:val="00586983"/>
    <w:rsid w:val="00586A83"/>
    <w:rsid w:val="00586AB7"/>
    <w:rsid w:val="00587216"/>
    <w:rsid w:val="00587713"/>
    <w:rsid w:val="00587DFD"/>
    <w:rsid w:val="005900C3"/>
    <w:rsid w:val="005901C2"/>
    <w:rsid w:val="005905C5"/>
    <w:rsid w:val="00590C66"/>
    <w:rsid w:val="005912A6"/>
    <w:rsid w:val="00591471"/>
    <w:rsid w:val="00591A65"/>
    <w:rsid w:val="00591C32"/>
    <w:rsid w:val="00592D21"/>
    <w:rsid w:val="005933FC"/>
    <w:rsid w:val="005939F4"/>
    <w:rsid w:val="00593CAF"/>
    <w:rsid w:val="00594B85"/>
    <w:rsid w:val="00594DF3"/>
    <w:rsid w:val="005950B4"/>
    <w:rsid w:val="00595254"/>
    <w:rsid w:val="00595B7C"/>
    <w:rsid w:val="00595CC3"/>
    <w:rsid w:val="005962B1"/>
    <w:rsid w:val="005969C3"/>
    <w:rsid w:val="0059736E"/>
    <w:rsid w:val="00597531"/>
    <w:rsid w:val="0059797E"/>
    <w:rsid w:val="005A0865"/>
    <w:rsid w:val="005A0986"/>
    <w:rsid w:val="005A0C10"/>
    <w:rsid w:val="005A1066"/>
    <w:rsid w:val="005A1102"/>
    <w:rsid w:val="005A1FA2"/>
    <w:rsid w:val="005A27C2"/>
    <w:rsid w:val="005A28EA"/>
    <w:rsid w:val="005A3448"/>
    <w:rsid w:val="005A4794"/>
    <w:rsid w:val="005A5A74"/>
    <w:rsid w:val="005A5DB6"/>
    <w:rsid w:val="005A61B8"/>
    <w:rsid w:val="005A62F3"/>
    <w:rsid w:val="005A6973"/>
    <w:rsid w:val="005A6A55"/>
    <w:rsid w:val="005A7674"/>
    <w:rsid w:val="005A77BE"/>
    <w:rsid w:val="005B02EE"/>
    <w:rsid w:val="005B09D0"/>
    <w:rsid w:val="005B0DEF"/>
    <w:rsid w:val="005B1366"/>
    <w:rsid w:val="005B146C"/>
    <w:rsid w:val="005B21EC"/>
    <w:rsid w:val="005B248B"/>
    <w:rsid w:val="005B2697"/>
    <w:rsid w:val="005B2746"/>
    <w:rsid w:val="005B2867"/>
    <w:rsid w:val="005B2B91"/>
    <w:rsid w:val="005B39A6"/>
    <w:rsid w:val="005B4090"/>
    <w:rsid w:val="005B41AF"/>
    <w:rsid w:val="005B41F2"/>
    <w:rsid w:val="005B44DE"/>
    <w:rsid w:val="005B4855"/>
    <w:rsid w:val="005B49E1"/>
    <w:rsid w:val="005B4BAD"/>
    <w:rsid w:val="005B5554"/>
    <w:rsid w:val="005B5C45"/>
    <w:rsid w:val="005B6B58"/>
    <w:rsid w:val="005B73C3"/>
    <w:rsid w:val="005B7875"/>
    <w:rsid w:val="005B7A88"/>
    <w:rsid w:val="005B7AC4"/>
    <w:rsid w:val="005B7D09"/>
    <w:rsid w:val="005C03EF"/>
    <w:rsid w:val="005C04B4"/>
    <w:rsid w:val="005C0690"/>
    <w:rsid w:val="005C0982"/>
    <w:rsid w:val="005C0EED"/>
    <w:rsid w:val="005C1CBD"/>
    <w:rsid w:val="005C1FFF"/>
    <w:rsid w:val="005C2924"/>
    <w:rsid w:val="005C2D95"/>
    <w:rsid w:val="005C35F7"/>
    <w:rsid w:val="005C3634"/>
    <w:rsid w:val="005C3944"/>
    <w:rsid w:val="005C3C84"/>
    <w:rsid w:val="005C4375"/>
    <w:rsid w:val="005C46CA"/>
    <w:rsid w:val="005C4C26"/>
    <w:rsid w:val="005C4C53"/>
    <w:rsid w:val="005C582A"/>
    <w:rsid w:val="005C59B6"/>
    <w:rsid w:val="005C6E65"/>
    <w:rsid w:val="005C6F9D"/>
    <w:rsid w:val="005C7984"/>
    <w:rsid w:val="005C7CB7"/>
    <w:rsid w:val="005D04F4"/>
    <w:rsid w:val="005D118D"/>
    <w:rsid w:val="005D1244"/>
    <w:rsid w:val="005D143C"/>
    <w:rsid w:val="005D14B3"/>
    <w:rsid w:val="005D19E3"/>
    <w:rsid w:val="005D1D8D"/>
    <w:rsid w:val="005D1ECF"/>
    <w:rsid w:val="005D20F9"/>
    <w:rsid w:val="005D21A2"/>
    <w:rsid w:val="005D21A5"/>
    <w:rsid w:val="005D21C7"/>
    <w:rsid w:val="005D292B"/>
    <w:rsid w:val="005D2A7C"/>
    <w:rsid w:val="005D3457"/>
    <w:rsid w:val="005D3C3D"/>
    <w:rsid w:val="005D3F9C"/>
    <w:rsid w:val="005D440A"/>
    <w:rsid w:val="005D44D9"/>
    <w:rsid w:val="005D4D13"/>
    <w:rsid w:val="005D4E70"/>
    <w:rsid w:val="005D4FF8"/>
    <w:rsid w:val="005D5B60"/>
    <w:rsid w:val="005D5C73"/>
    <w:rsid w:val="005D5CD3"/>
    <w:rsid w:val="005D6290"/>
    <w:rsid w:val="005D6CC8"/>
    <w:rsid w:val="005D6D33"/>
    <w:rsid w:val="005D7476"/>
    <w:rsid w:val="005D7759"/>
    <w:rsid w:val="005D789D"/>
    <w:rsid w:val="005D7E37"/>
    <w:rsid w:val="005D7F0C"/>
    <w:rsid w:val="005E02BD"/>
    <w:rsid w:val="005E0607"/>
    <w:rsid w:val="005E06C0"/>
    <w:rsid w:val="005E093E"/>
    <w:rsid w:val="005E1203"/>
    <w:rsid w:val="005E1536"/>
    <w:rsid w:val="005E15F8"/>
    <w:rsid w:val="005E186B"/>
    <w:rsid w:val="005E1E8E"/>
    <w:rsid w:val="005E296A"/>
    <w:rsid w:val="005E2CF0"/>
    <w:rsid w:val="005E304B"/>
    <w:rsid w:val="005E3090"/>
    <w:rsid w:val="005E36B9"/>
    <w:rsid w:val="005E3CB4"/>
    <w:rsid w:val="005E4887"/>
    <w:rsid w:val="005E4E38"/>
    <w:rsid w:val="005E550A"/>
    <w:rsid w:val="005E5AB5"/>
    <w:rsid w:val="005E5C6C"/>
    <w:rsid w:val="005E641A"/>
    <w:rsid w:val="005E6531"/>
    <w:rsid w:val="005E6668"/>
    <w:rsid w:val="005E68D3"/>
    <w:rsid w:val="005E6A1A"/>
    <w:rsid w:val="005E72C7"/>
    <w:rsid w:val="005E7BA8"/>
    <w:rsid w:val="005E7E56"/>
    <w:rsid w:val="005F003A"/>
    <w:rsid w:val="005F00B0"/>
    <w:rsid w:val="005F02DA"/>
    <w:rsid w:val="005F05FD"/>
    <w:rsid w:val="005F094F"/>
    <w:rsid w:val="005F12B3"/>
    <w:rsid w:val="005F13A3"/>
    <w:rsid w:val="005F14A1"/>
    <w:rsid w:val="005F15A5"/>
    <w:rsid w:val="005F1C1A"/>
    <w:rsid w:val="005F227D"/>
    <w:rsid w:val="005F2CFF"/>
    <w:rsid w:val="005F32DE"/>
    <w:rsid w:val="005F4386"/>
    <w:rsid w:val="005F5039"/>
    <w:rsid w:val="005F5483"/>
    <w:rsid w:val="005F558E"/>
    <w:rsid w:val="005F64DB"/>
    <w:rsid w:val="005F6592"/>
    <w:rsid w:val="005F6611"/>
    <w:rsid w:val="005F7874"/>
    <w:rsid w:val="005F79B6"/>
    <w:rsid w:val="005F7DB2"/>
    <w:rsid w:val="005F7F52"/>
    <w:rsid w:val="0060079A"/>
    <w:rsid w:val="00601523"/>
    <w:rsid w:val="00601741"/>
    <w:rsid w:val="006017D6"/>
    <w:rsid w:val="00601BF5"/>
    <w:rsid w:val="006026B9"/>
    <w:rsid w:val="0060282A"/>
    <w:rsid w:val="00602856"/>
    <w:rsid w:val="00602900"/>
    <w:rsid w:val="006031B1"/>
    <w:rsid w:val="00603A4A"/>
    <w:rsid w:val="006046BA"/>
    <w:rsid w:val="00604A31"/>
    <w:rsid w:val="00604EB4"/>
    <w:rsid w:val="00604F18"/>
    <w:rsid w:val="00605440"/>
    <w:rsid w:val="00606224"/>
    <w:rsid w:val="006066A4"/>
    <w:rsid w:val="0060780E"/>
    <w:rsid w:val="00607F94"/>
    <w:rsid w:val="00610B7B"/>
    <w:rsid w:val="006110F2"/>
    <w:rsid w:val="006117EE"/>
    <w:rsid w:val="00611B0A"/>
    <w:rsid w:val="006124C2"/>
    <w:rsid w:val="006125A2"/>
    <w:rsid w:val="006126BB"/>
    <w:rsid w:val="00612771"/>
    <w:rsid w:val="006130F6"/>
    <w:rsid w:val="006134BB"/>
    <w:rsid w:val="006134F8"/>
    <w:rsid w:val="00613D1F"/>
    <w:rsid w:val="00613F00"/>
    <w:rsid w:val="00614415"/>
    <w:rsid w:val="00614A54"/>
    <w:rsid w:val="00614ACE"/>
    <w:rsid w:val="00614C00"/>
    <w:rsid w:val="00615800"/>
    <w:rsid w:val="006163C9"/>
    <w:rsid w:val="00616EC8"/>
    <w:rsid w:val="00617212"/>
    <w:rsid w:val="00617963"/>
    <w:rsid w:val="00620275"/>
    <w:rsid w:val="00620359"/>
    <w:rsid w:val="00620880"/>
    <w:rsid w:val="006208FE"/>
    <w:rsid w:val="00620C81"/>
    <w:rsid w:val="00620CF7"/>
    <w:rsid w:val="0062179B"/>
    <w:rsid w:val="006217E0"/>
    <w:rsid w:val="006225D6"/>
    <w:rsid w:val="00622633"/>
    <w:rsid w:val="00622A57"/>
    <w:rsid w:val="00623136"/>
    <w:rsid w:val="006238FB"/>
    <w:rsid w:val="00623943"/>
    <w:rsid w:val="006239B6"/>
    <w:rsid w:val="00623A86"/>
    <w:rsid w:val="00624AF3"/>
    <w:rsid w:val="00624BFF"/>
    <w:rsid w:val="00624C10"/>
    <w:rsid w:val="00624C74"/>
    <w:rsid w:val="00624EBA"/>
    <w:rsid w:val="0062587A"/>
    <w:rsid w:val="00625B45"/>
    <w:rsid w:val="00625BF0"/>
    <w:rsid w:val="00626D3E"/>
    <w:rsid w:val="00626E65"/>
    <w:rsid w:val="0062724B"/>
    <w:rsid w:val="0062738A"/>
    <w:rsid w:val="00627B3F"/>
    <w:rsid w:val="00627B7F"/>
    <w:rsid w:val="00627F4A"/>
    <w:rsid w:val="00627F52"/>
    <w:rsid w:val="0063001E"/>
    <w:rsid w:val="0063095F"/>
    <w:rsid w:val="00630C39"/>
    <w:rsid w:val="006316BF"/>
    <w:rsid w:val="006317C5"/>
    <w:rsid w:val="00631D76"/>
    <w:rsid w:val="00632039"/>
    <w:rsid w:val="0063248A"/>
    <w:rsid w:val="00632FE2"/>
    <w:rsid w:val="00633A91"/>
    <w:rsid w:val="00633AB3"/>
    <w:rsid w:val="00633B76"/>
    <w:rsid w:val="006342A6"/>
    <w:rsid w:val="0063444C"/>
    <w:rsid w:val="00634A6E"/>
    <w:rsid w:val="00634AC4"/>
    <w:rsid w:val="00634D2A"/>
    <w:rsid w:val="006353F0"/>
    <w:rsid w:val="00635508"/>
    <w:rsid w:val="00635B6E"/>
    <w:rsid w:val="006367D9"/>
    <w:rsid w:val="00636A33"/>
    <w:rsid w:val="00637618"/>
    <w:rsid w:val="0063768F"/>
    <w:rsid w:val="00637733"/>
    <w:rsid w:val="00637FA1"/>
    <w:rsid w:val="00637FA9"/>
    <w:rsid w:val="00641BCC"/>
    <w:rsid w:val="00641DAD"/>
    <w:rsid w:val="00641FBF"/>
    <w:rsid w:val="006431EC"/>
    <w:rsid w:val="0064355A"/>
    <w:rsid w:val="00644117"/>
    <w:rsid w:val="00644292"/>
    <w:rsid w:val="0064435F"/>
    <w:rsid w:val="00644542"/>
    <w:rsid w:val="00644B7F"/>
    <w:rsid w:val="00644ED3"/>
    <w:rsid w:val="006450F8"/>
    <w:rsid w:val="006451EA"/>
    <w:rsid w:val="00645B81"/>
    <w:rsid w:val="00645EBC"/>
    <w:rsid w:val="006460B8"/>
    <w:rsid w:val="006463E7"/>
    <w:rsid w:val="0064672D"/>
    <w:rsid w:val="0064681A"/>
    <w:rsid w:val="006477DD"/>
    <w:rsid w:val="006479A6"/>
    <w:rsid w:val="00647B3F"/>
    <w:rsid w:val="006509AE"/>
    <w:rsid w:val="00651302"/>
    <w:rsid w:val="0065136E"/>
    <w:rsid w:val="00651853"/>
    <w:rsid w:val="00651D07"/>
    <w:rsid w:val="00652194"/>
    <w:rsid w:val="0065266B"/>
    <w:rsid w:val="006529BD"/>
    <w:rsid w:val="00653801"/>
    <w:rsid w:val="00653BFD"/>
    <w:rsid w:val="006547EA"/>
    <w:rsid w:val="00654854"/>
    <w:rsid w:val="00654AB6"/>
    <w:rsid w:val="0065556E"/>
    <w:rsid w:val="00655EE6"/>
    <w:rsid w:val="006561D8"/>
    <w:rsid w:val="00656268"/>
    <w:rsid w:val="00656398"/>
    <w:rsid w:val="006572FA"/>
    <w:rsid w:val="00657339"/>
    <w:rsid w:val="00657799"/>
    <w:rsid w:val="00657CDC"/>
    <w:rsid w:val="00660920"/>
    <w:rsid w:val="00660D3E"/>
    <w:rsid w:val="00661426"/>
    <w:rsid w:val="006617B7"/>
    <w:rsid w:val="006628DC"/>
    <w:rsid w:val="00662BBF"/>
    <w:rsid w:val="00662CFA"/>
    <w:rsid w:val="00663B24"/>
    <w:rsid w:val="00664056"/>
    <w:rsid w:val="00664F19"/>
    <w:rsid w:val="006650CE"/>
    <w:rsid w:val="006654A8"/>
    <w:rsid w:val="006659DB"/>
    <w:rsid w:val="00665D2D"/>
    <w:rsid w:val="00665FB0"/>
    <w:rsid w:val="00666D24"/>
    <w:rsid w:val="006676C8"/>
    <w:rsid w:val="0066785B"/>
    <w:rsid w:val="00667EFE"/>
    <w:rsid w:val="0067067F"/>
    <w:rsid w:val="00670B74"/>
    <w:rsid w:val="00671148"/>
    <w:rsid w:val="006713F4"/>
    <w:rsid w:val="00671E1C"/>
    <w:rsid w:val="00671F3D"/>
    <w:rsid w:val="006720E5"/>
    <w:rsid w:val="0067317F"/>
    <w:rsid w:val="0067343D"/>
    <w:rsid w:val="00673C03"/>
    <w:rsid w:val="00673C4D"/>
    <w:rsid w:val="00674204"/>
    <w:rsid w:val="00675195"/>
    <w:rsid w:val="00675895"/>
    <w:rsid w:val="00675B38"/>
    <w:rsid w:val="006760EA"/>
    <w:rsid w:val="00677377"/>
    <w:rsid w:val="00677F15"/>
    <w:rsid w:val="0068004A"/>
    <w:rsid w:val="00680C67"/>
    <w:rsid w:val="006811F9"/>
    <w:rsid w:val="0068181E"/>
    <w:rsid w:val="00681915"/>
    <w:rsid w:val="00681ABC"/>
    <w:rsid w:val="00682B0B"/>
    <w:rsid w:val="00682B8A"/>
    <w:rsid w:val="00682EEA"/>
    <w:rsid w:val="0068324C"/>
    <w:rsid w:val="00683E47"/>
    <w:rsid w:val="0068419A"/>
    <w:rsid w:val="006844CB"/>
    <w:rsid w:val="006844F2"/>
    <w:rsid w:val="00684659"/>
    <w:rsid w:val="00684876"/>
    <w:rsid w:val="006849B7"/>
    <w:rsid w:val="00684D62"/>
    <w:rsid w:val="00684F50"/>
    <w:rsid w:val="00684F98"/>
    <w:rsid w:val="00685510"/>
    <w:rsid w:val="00685650"/>
    <w:rsid w:val="006857F2"/>
    <w:rsid w:val="00685982"/>
    <w:rsid w:val="00685BEC"/>
    <w:rsid w:val="00685DCD"/>
    <w:rsid w:val="00686377"/>
    <w:rsid w:val="006868F5"/>
    <w:rsid w:val="00686E2C"/>
    <w:rsid w:val="0068708D"/>
    <w:rsid w:val="0068759D"/>
    <w:rsid w:val="006876AC"/>
    <w:rsid w:val="00687D5D"/>
    <w:rsid w:val="00687FD4"/>
    <w:rsid w:val="00690219"/>
    <w:rsid w:val="006902EC"/>
    <w:rsid w:val="00690803"/>
    <w:rsid w:val="00690AA1"/>
    <w:rsid w:val="006915CA"/>
    <w:rsid w:val="006918B2"/>
    <w:rsid w:val="006924A8"/>
    <w:rsid w:val="0069297B"/>
    <w:rsid w:val="00692A61"/>
    <w:rsid w:val="006930E5"/>
    <w:rsid w:val="0069350C"/>
    <w:rsid w:val="00693925"/>
    <w:rsid w:val="00694007"/>
    <w:rsid w:val="00694015"/>
    <w:rsid w:val="006942CE"/>
    <w:rsid w:val="0069471A"/>
    <w:rsid w:val="00694990"/>
    <w:rsid w:val="006953AA"/>
    <w:rsid w:val="00695DA0"/>
    <w:rsid w:val="00695EA5"/>
    <w:rsid w:val="006961B4"/>
    <w:rsid w:val="00696441"/>
    <w:rsid w:val="00696719"/>
    <w:rsid w:val="00696B0C"/>
    <w:rsid w:val="00697185"/>
    <w:rsid w:val="0069758E"/>
    <w:rsid w:val="00697B0A"/>
    <w:rsid w:val="00697D82"/>
    <w:rsid w:val="00697DA0"/>
    <w:rsid w:val="006A00C9"/>
    <w:rsid w:val="006A0176"/>
    <w:rsid w:val="006A0641"/>
    <w:rsid w:val="006A0BEE"/>
    <w:rsid w:val="006A0C08"/>
    <w:rsid w:val="006A14C8"/>
    <w:rsid w:val="006A1D98"/>
    <w:rsid w:val="006A1E68"/>
    <w:rsid w:val="006A344C"/>
    <w:rsid w:val="006A3856"/>
    <w:rsid w:val="006A3D5A"/>
    <w:rsid w:val="006A447B"/>
    <w:rsid w:val="006A4737"/>
    <w:rsid w:val="006A4947"/>
    <w:rsid w:val="006A4A1D"/>
    <w:rsid w:val="006A5658"/>
    <w:rsid w:val="006A5AC6"/>
    <w:rsid w:val="006A5CD2"/>
    <w:rsid w:val="006A5CFC"/>
    <w:rsid w:val="006A71F0"/>
    <w:rsid w:val="006A756D"/>
    <w:rsid w:val="006A7653"/>
    <w:rsid w:val="006A7BCB"/>
    <w:rsid w:val="006A7CC2"/>
    <w:rsid w:val="006A7F98"/>
    <w:rsid w:val="006B03E0"/>
    <w:rsid w:val="006B0BA8"/>
    <w:rsid w:val="006B0DEA"/>
    <w:rsid w:val="006B1046"/>
    <w:rsid w:val="006B106C"/>
    <w:rsid w:val="006B1492"/>
    <w:rsid w:val="006B14FA"/>
    <w:rsid w:val="006B212F"/>
    <w:rsid w:val="006B2E00"/>
    <w:rsid w:val="006B2FEC"/>
    <w:rsid w:val="006B357F"/>
    <w:rsid w:val="006B39FD"/>
    <w:rsid w:val="006B3E8B"/>
    <w:rsid w:val="006B3FCD"/>
    <w:rsid w:val="006B480A"/>
    <w:rsid w:val="006B4926"/>
    <w:rsid w:val="006B535D"/>
    <w:rsid w:val="006B5473"/>
    <w:rsid w:val="006B57E0"/>
    <w:rsid w:val="006B5AC9"/>
    <w:rsid w:val="006B5D6A"/>
    <w:rsid w:val="006B5E03"/>
    <w:rsid w:val="006B637E"/>
    <w:rsid w:val="006B63C4"/>
    <w:rsid w:val="006B66A7"/>
    <w:rsid w:val="006B6D61"/>
    <w:rsid w:val="006B7606"/>
    <w:rsid w:val="006B7781"/>
    <w:rsid w:val="006B780B"/>
    <w:rsid w:val="006B78FA"/>
    <w:rsid w:val="006B7E7B"/>
    <w:rsid w:val="006C0583"/>
    <w:rsid w:val="006C074C"/>
    <w:rsid w:val="006C1484"/>
    <w:rsid w:val="006C154A"/>
    <w:rsid w:val="006C1BA9"/>
    <w:rsid w:val="006C2871"/>
    <w:rsid w:val="006C3129"/>
    <w:rsid w:val="006C3220"/>
    <w:rsid w:val="006C32D4"/>
    <w:rsid w:val="006C38AD"/>
    <w:rsid w:val="006C3AA3"/>
    <w:rsid w:val="006C3DBB"/>
    <w:rsid w:val="006C408A"/>
    <w:rsid w:val="006C4D6A"/>
    <w:rsid w:val="006C4E65"/>
    <w:rsid w:val="006C4F00"/>
    <w:rsid w:val="006C52F2"/>
    <w:rsid w:val="006C5332"/>
    <w:rsid w:val="006C55E1"/>
    <w:rsid w:val="006C673A"/>
    <w:rsid w:val="006C67C0"/>
    <w:rsid w:val="006C683E"/>
    <w:rsid w:val="006C6F14"/>
    <w:rsid w:val="006C724F"/>
    <w:rsid w:val="006C7B9A"/>
    <w:rsid w:val="006D0454"/>
    <w:rsid w:val="006D0AAE"/>
    <w:rsid w:val="006D1008"/>
    <w:rsid w:val="006D1868"/>
    <w:rsid w:val="006D1BEC"/>
    <w:rsid w:val="006D1C7D"/>
    <w:rsid w:val="006D20F7"/>
    <w:rsid w:val="006D216A"/>
    <w:rsid w:val="006D2450"/>
    <w:rsid w:val="006D24B7"/>
    <w:rsid w:val="006D264F"/>
    <w:rsid w:val="006D2EA7"/>
    <w:rsid w:val="006D46F9"/>
    <w:rsid w:val="006D4D21"/>
    <w:rsid w:val="006D4DF0"/>
    <w:rsid w:val="006D536A"/>
    <w:rsid w:val="006D59A6"/>
    <w:rsid w:val="006D5A3E"/>
    <w:rsid w:val="006D64EC"/>
    <w:rsid w:val="006D667C"/>
    <w:rsid w:val="006D6930"/>
    <w:rsid w:val="006D6E2E"/>
    <w:rsid w:val="006D7599"/>
    <w:rsid w:val="006D764C"/>
    <w:rsid w:val="006D7B63"/>
    <w:rsid w:val="006E0C95"/>
    <w:rsid w:val="006E0CF6"/>
    <w:rsid w:val="006E0E47"/>
    <w:rsid w:val="006E1511"/>
    <w:rsid w:val="006E1700"/>
    <w:rsid w:val="006E17F8"/>
    <w:rsid w:val="006E19BF"/>
    <w:rsid w:val="006E1B87"/>
    <w:rsid w:val="006E1D9E"/>
    <w:rsid w:val="006E2092"/>
    <w:rsid w:val="006E25A8"/>
    <w:rsid w:val="006E2FCF"/>
    <w:rsid w:val="006E3928"/>
    <w:rsid w:val="006E50A9"/>
    <w:rsid w:val="006E50AD"/>
    <w:rsid w:val="006E54AF"/>
    <w:rsid w:val="006E5859"/>
    <w:rsid w:val="006E5D34"/>
    <w:rsid w:val="006E6045"/>
    <w:rsid w:val="006E608A"/>
    <w:rsid w:val="006E6646"/>
    <w:rsid w:val="006E6933"/>
    <w:rsid w:val="006E744A"/>
    <w:rsid w:val="006E7490"/>
    <w:rsid w:val="006F003B"/>
    <w:rsid w:val="006F0195"/>
    <w:rsid w:val="006F0DC0"/>
    <w:rsid w:val="006F1C33"/>
    <w:rsid w:val="006F1C86"/>
    <w:rsid w:val="006F1D90"/>
    <w:rsid w:val="006F2036"/>
    <w:rsid w:val="006F2A83"/>
    <w:rsid w:val="006F2B47"/>
    <w:rsid w:val="006F2D2D"/>
    <w:rsid w:val="006F310C"/>
    <w:rsid w:val="006F474E"/>
    <w:rsid w:val="006F4ADD"/>
    <w:rsid w:val="006F4D18"/>
    <w:rsid w:val="006F5152"/>
    <w:rsid w:val="006F54A6"/>
    <w:rsid w:val="006F588C"/>
    <w:rsid w:val="006F592D"/>
    <w:rsid w:val="006F59FF"/>
    <w:rsid w:val="006F5B32"/>
    <w:rsid w:val="006F62C8"/>
    <w:rsid w:val="006F6B83"/>
    <w:rsid w:val="0070098B"/>
    <w:rsid w:val="00700BC0"/>
    <w:rsid w:val="00701278"/>
    <w:rsid w:val="00701A9E"/>
    <w:rsid w:val="00701B63"/>
    <w:rsid w:val="00701F70"/>
    <w:rsid w:val="00702C9A"/>
    <w:rsid w:val="00702F5D"/>
    <w:rsid w:val="00703B77"/>
    <w:rsid w:val="00703DC8"/>
    <w:rsid w:val="00703E60"/>
    <w:rsid w:val="00703ECB"/>
    <w:rsid w:val="00704C69"/>
    <w:rsid w:val="00704DE0"/>
    <w:rsid w:val="0070500C"/>
    <w:rsid w:val="007058C4"/>
    <w:rsid w:val="007059CF"/>
    <w:rsid w:val="00705D9C"/>
    <w:rsid w:val="00705E05"/>
    <w:rsid w:val="00706406"/>
    <w:rsid w:val="00706E05"/>
    <w:rsid w:val="007070EE"/>
    <w:rsid w:val="00707176"/>
    <w:rsid w:val="00707F8B"/>
    <w:rsid w:val="007106F8"/>
    <w:rsid w:val="007109CD"/>
    <w:rsid w:val="00711218"/>
    <w:rsid w:val="007114B2"/>
    <w:rsid w:val="007118F2"/>
    <w:rsid w:val="00711BAD"/>
    <w:rsid w:val="00711BC6"/>
    <w:rsid w:val="00711E87"/>
    <w:rsid w:val="00711F2D"/>
    <w:rsid w:val="00712F6E"/>
    <w:rsid w:val="00713111"/>
    <w:rsid w:val="00713A2E"/>
    <w:rsid w:val="007143DB"/>
    <w:rsid w:val="00714713"/>
    <w:rsid w:val="00714851"/>
    <w:rsid w:val="00715025"/>
    <w:rsid w:val="007155E7"/>
    <w:rsid w:val="007157CA"/>
    <w:rsid w:val="00715833"/>
    <w:rsid w:val="00715ACA"/>
    <w:rsid w:val="007164D8"/>
    <w:rsid w:val="007173BD"/>
    <w:rsid w:val="00717636"/>
    <w:rsid w:val="007177BB"/>
    <w:rsid w:val="007177CF"/>
    <w:rsid w:val="00717A87"/>
    <w:rsid w:val="00720701"/>
    <w:rsid w:val="00720BBC"/>
    <w:rsid w:val="00720E3A"/>
    <w:rsid w:val="00721501"/>
    <w:rsid w:val="007215B3"/>
    <w:rsid w:val="00721DBE"/>
    <w:rsid w:val="00722142"/>
    <w:rsid w:val="0072286F"/>
    <w:rsid w:val="00722CE7"/>
    <w:rsid w:val="00722D58"/>
    <w:rsid w:val="00723195"/>
    <w:rsid w:val="00723554"/>
    <w:rsid w:val="007243AA"/>
    <w:rsid w:val="00724958"/>
    <w:rsid w:val="00724974"/>
    <w:rsid w:val="00724A34"/>
    <w:rsid w:val="00724E28"/>
    <w:rsid w:val="0072519F"/>
    <w:rsid w:val="00725F48"/>
    <w:rsid w:val="00726184"/>
    <w:rsid w:val="00726679"/>
    <w:rsid w:val="007270C8"/>
    <w:rsid w:val="00727297"/>
    <w:rsid w:val="007272DB"/>
    <w:rsid w:val="007279D2"/>
    <w:rsid w:val="00727E08"/>
    <w:rsid w:val="00727F09"/>
    <w:rsid w:val="007300F6"/>
    <w:rsid w:val="00730766"/>
    <w:rsid w:val="00730B9B"/>
    <w:rsid w:val="00730C01"/>
    <w:rsid w:val="00730C74"/>
    <w:rsid w:val="00730DFA"/>
    <w:rsid w:val="007312C7"/>
    <w:rsid w:val="00731CA8"/>
    <w:rsid w:val="007324CD"/>
    <w:rsid w:val="00732501"/>
    <w:rsid w:val="0073308C"/>
    <w:rsid w:val="007344D9"/>
    <w:rsid w:val="00736010"/>
    <w:rsid w:val="00736FAC"/>
    <w:rsid w:val="00737618"/>
    <w:rsid w:val="007379BF"/>
    <w:rsid w:val="007409B3"/>
    <w:rsid w:val="007412EC"/>
    <w:rsid w:val="00741416"/>
    <w:rsid w:val="007417C2"/>
    <w:rsid w:val="007418A8"/>
    <w:rsid w:val="00741DAB"/>
    <w:rsid w:val="00741F15"/>
    <w:rsid w:val="00742248"/>
    <w:rsid w:val="0074249D"/>
    <w:rsid w:val="00742A6A"/>
    <w:rsid w:val="0074399B"/>
    <w:rsid w:val="0074473E"/>
    <w:rsid w:val="00744ABE"/>
    <w:rsid w:val="00744CFB"/>
    <w:rsid w:val="00744F3B"/>
    <w:rsid w:val="00744FAF"/>
    <w:rsid w:val="00745122"/>
    <w:rsid w:val="007452BE"/>
    <w:rsid w:val="007458C6"/>
    <w:rsid w:val="0074591C"/>
    <w:rsid w:val="0074596B"/>
    <w:rsid w:val="00745D18"/>
    <w:rsid w:val="00745E90"/>
    <w:rsid w:val="00746627"/>
    <w:rsid w:val="00746AA2"/>
    <w:rsid w:val="00746D7B"/>
    <w:rsid w:val="00746DC3"/>
    <w:rsid w:val="00746FCB"/>
    <w:rsid w:val="007470D8"/>
    <w:rsid w:val="0074723A"/>
    <w:rsid w:val="007472C3"/>
    <w:rsid w:val="007473D5"/>
    <w:rsid w:val="00747C5D"/>
    <w:rsid w:val="007504A4"/>
    <w:rsid w:val="007507FA"/>
    <w:rsid w:val="00751111"/>
    <w:rsid w:val="007516C9"/>
    <w:rsid w:val="00751AA7"/>
    <w:rsid w:val="00751C19"/>
    <w:rsid w:val="00751C5A"/>
    <w:rsid w:val="0075250A"/>
    <w:rsid w:val="00753553"/>
    <w:rsid w:val="00753904"/>
    <w:rsid w:val="00753AA6"/>
    <w:rsid w:val="00754DC8"/>
    <w:rsid w:val="007550EC"/>
    <w:rsid w:val="00755201"/>
    <w:rsid w:val="00755605"/>
    <w:rsid w:val="007557FC"/>
    <w:rsid w:val="00755B9F"/>
    <w:rsid w:val="00755D3C"/>
    <w:rsid w:val="00756559"/>
    <w:rsid w:val="007566D8"/>
    <w:rsid w:val="007567A9"/>
    <w:rsid w:val="00756920"/>
    <w:rsid w:val="00756F70"/>
    <w:rsid w:val="00756FAF"/>
    <w:rsid w:val="007571DA"/>
    <w:rsid w:val="00757613"/>
    <w:rsid w:val="00757C74"/>
    <w:rsid w:val="00757ED2"/>
    <w:rsid w:val="0076066E"/>
    <w:rsid w:val="007607C3"/>
    <w:rsid w:val="00760DA1"/>
    <w:rsid w:val="00760F74"/>
    <w:rsid w:val="00761008"/>
    <w:rsid w:val="007611FE"/>
    <w:rsid w:val="00761D5B"/>
    <w:rsid w:val="00761D99"/>
    <w:rsid w:val="00761E01"/>
    <w:rsid w:val="00762DF2"/>
    <w:rsid w:val="00763192"/>
    <w:rsid w:val="007638FE"/>
    <w:rsid w:val="00763A70"/>
    <w:rsid w:val="0076458B"/>
    <w:rsid w:val="007652D9"/>
    <w:rsid w:val="007653CA"/>
    <w:rsid w:val="00765692"/>
    <w:rsid w:val="00765DBD"/>
    <w:rsid w:val="00765E42"/>
    <w:rsid w:val="00765E56"/>
    <w:rsid w:val="0076616D"/>
    <w:rsid w:val="00766401"/>
    <w:rsid w:val="00766DD3"/>
    <w:rsid w:val="007670DA"/>
    <w:rsid w:val="007673FD"/>
    <w:rsid w:val="007679E3"/>
    <w:rsid w:val="00767E89"/>
    <w:rsid w:val="00770241"/>
    <w:rsid w:val="007702CD"/>
    <w:rsid w:val="007705B8"/>
    <w:rsid w:val="007706BC"/>
    <w:rsid w:val="00770ABF"/>
    <w:rsid w:val="007716F1"/>
    <w:rsid w:val="00771A0F"/>
    <w:rsid w:val="007729C8"/>
    <w:rsid w:val="007730AB"/>
    <w:rsid w:val="007733D3"/>
    <w:rsid w:val="00773DD2"/>
    <w:rsid w:val="007745C8"/>
    <w:rsid w:val="00774A30"/>
    <w:rsid w:val="00774B99"/>
    <w:rsid w:val="00775114"/>
    <w:rsid w:val="00775250"/>
    <w:rsid w:val="0077547F"/>
    <w:rsid w:val="00775936"/>
    <w:rsid w:val="00775BED"/>
    <w:rsid w:val="00775CA7"/>
    <w:rsid w:val="0077664B"/>
    <w:rsid w:val="00776E4A"/>
    <w:rsid w:val="00777BBA"/>
    <w:rsid w:val="0078015A"/>
    <w:rsid w:val="00780806"/>
    <w:rsid w:val="00780967"/>
    <w:rsid w:val="007809F0"/>
    <w:rsid w:val="00780CBB"/>
    <w:rsid w:val="00780DC9"/>
    <w:rsid w:val="00780F12"/>
    <w:rsid w:val="00782850"/>
    <w:rsid w:val="00782FA0"/>
    <w:rsid w:val="0078311A"/>
    <w:rsid w:val="00783572"/>
    <w:rsid w:val="007839DC"/>
    <w:rsid w:val="00783AE0"/>
    <w:rsid w:val="00783FD3"/>
    <w:rsid w:val="007844F7"/>
    <w:rsid w:val="00784743"/>
    <w:rsid w:val="007856E5"/>
    <w:rsid w:val="00785B11"/>
    <w:rsid w:val="00785DDB"/>
    <w:rsid w:val="0078661A"/>
    <w:rsid w:val="00786746"/>
    <w:rsid w:val="00786795"/>
    <w:rsid w:val="00786875"/>
    <w:rsid w:val="00786961"/>
    <w:rsid w:val="00786A31"/>
    <w:rsid w:val="0078700A"/>
    <w:rsid w:val="00787081"/>
    <w:rsid w:val="00787678"/>
    <w:rsid w:val="00787797"/>
    <w:rsid w:val="007905FD"/>
    <w:rsid w:val="00790D05"/>
    <w:rsid w:val="00791DB8"/>
    <w:rsid w:val="0079209C"/>
    <w:rsid w:val="007923A7"/>
    <w:rsid w:val="00792432"/>
    <w:rsid w:val="007928A2"/>
    <w:rsid w:val="007938D1"/>
    <w:rsid w:val="00793A9D"/>
    <w:rsid w:val="00793E25"/>
    <w:rsid w:val="007941A3"/>
    <w:rsid w:val="0079453C"/>
    <w:rsid w:val="007945A1"/>
    <w:rsid w:val="00794C89"/>
    <w:rsid w:val="00794E0A"/>
    <w:rsid w:val="0079583C"/>
    <w:rsid w:val="00795940"/>
    <w:rsid w:val="0079594C"/>
    <w:rsid w:val="00795E91"/>
    <w:rsid w:val="00796018"/>
    <w:rsid w:val="00796962"/>
    <w:rsid w:val="00796A92"/>
    <w:rsid w:val="00796ACD"/>
    <w:rsid w:val="00796C12"/>
    <w:rsid w:val="007976BF"/>
    <w:rsid w:val="00797B63"/>
    <w:rsid w:val="00797D02"/>
    <w:rsid w:val="00797D2F"/>
    <w:rsid w:val="007A00E9"/>
    <w:rsid w:val="007A05A8"/>
    <w:rsid w:val="007A0646"/>
    <w:rsid w:val="007A0C9B"/>
    <w:rsid w:val="007A0F73"/>
    <w:rsid w:val="007A1358"/>
    <w:rsid w:val="007A1444"/>
    <w:rsid w:val="007A1F7F"/>
    <w:rsid w:val="007A37C3"/>
    <w:rsid w:val="007A3B2D"/>
    <w:rsid w:val="007A4160"/>
    <w:rsid w:val="007A42B2"/>
    <w:rsid w:val="007A4631"/>
    <w:rsid w:val="007A4D3A"/>
    <w:rsid w:val="007A508C"/>
    <w:rsid w:val="007A5A0F"/>
    <w:rsid w:val="007A5F9B"/>
    <w:rsid w:val="007A62CA"/>
    <w:rsid w:val="007A6440"/>
    <w:rsid w:val="007A672B"/>
    <w:rsid w:val="007A6FCD"/>
    <w:rsid w:val="007A7388"/>
    <w:rsid w:val="007A7538"/>
    <w:rsid w:val="007A7670"/>
    <w:rsid w:val="007B05C5"/>
    <w:rsid w:val="007B0633"/>
    <w:rsid w:val="007B1A70"/>
    <w:rsid w:val="007B238A"/>
    <w:rsid w:val="007B23F2"/>
    <w:rsid w:val="007B2574"/>
    <w:rsid w:val="007B3783"/>
    <w:rsid w:val="007B3C34"/>
    <w:rsid w:val="007B40C0"/>
    <w:rsid w:val="007B4103"/>
    <w:rsid w:val="007B460D"/>
    <w:rsid w:val="007B4792"/>
    <w:rsid w:val="007B48CA"/>
    <w:rsid w:val="007B4964"/>
    <w:rsid w:val="007B4A68"/>
    <w:rsid w:val="007B5233"/>
    <w:rsid w:val="007B5770"/>
    <w:rsid w:val="007B582D"/>
    <w:rsid w:val="007B5A10"/>
    <w:rsid w:val="007B5B24"/>
    <w:rsid w:val="007B5C3F"/>
    <w:rsid w:val="007B60D0"/>
    <w:rsid w:val="007B6A35"/>
    <w:rsid w:val="007B6A4F"/>
    <w:rsid w:val="007B6B26"/>
    <w:rsid w:val="007B6C00"/>
    <w:rsid w:val="007B6EA1"/>
    <w:rsid w:val="007B7713"/>
    <w:rsid w:val="007B7965"/>
    <w:rsid w:val="007B7B4A"/>
    <w:rsid w:val="007B7F43"/>
    <w:rsid w:val="007B7F50"/>
    <w:rsid w:val="007C04E9"/>
    <w:rsid w:val="007C0AF3"/>
    <w:rsid w:val="007C16A8"/>
    <w:rsid w:val="007C190D"/>
    <w:rsid w:val="007C1AB6"/>
    <w:rsid w:val="007C298A"/>
    <w:rsid w:val="007C32AE"/>
    <w:rsid w:val="007C3532"/>
    <w:rsid w:val="007C378D"/>
    <w:rsid w:val="007C43CD"/>
    <w:rsid w:val="007C56F1"/>
    <w:rsid w:val="007C57A7"/>
    <w:rsid w:val="007C6D2A"/>
    <w:rsid w:val="007C76BE"/>
    <w:rsid w:val="007C78B4"/>
    <w:rsid w:val="007D1614"/>
    <w:rsid w:val="007D161D"/>
    <w:rsid w:val="007D1997"/>
    <w:rsid w:val="007D1DC7"/>
    <w:rsid w:val="007D3567"/>
    <w:rsid w:val="007D360B"/>
    <w:rsid w:val="007D370A"/>
    <w:rsid w:val="007D3DCD"/>
    <w:rsid w:val="007D4810"/>
    <w:rsid w:val="007D4EA9"/>
    <w:rsid w:val="007D534E"/>
    <w:rsid w:val="007D55FF"/>
    <w:rsid w:val="007D585B"/>
    <w:rsid w:val="007D589C"/>
    <w:rsid w:val="007D5A5E"/>
    <w:rsid w:val="007D692F"/>
    <w:rsid w:val="007D6F02"/>
    <w:rsid w:val="007D713C"/>
    <w:rsid w:val="007D730B"/>
    <w:rsid w:val="007D7494"/>
    <w:rsid w:val="007D78B7"/>
    <w:rsid w:val="007D797A"/>
    <w:rsid w:val="007D7D4B"/>
    <w:rsid w:val="007E03B7"/>
    <w:rsid w:val="007E095D"/>
    <w:rsid w:val="007E0C6F"/>
    <w:rsid w:val="007E0E6B"/>
    <w:rsid w:val="007E1DB7"/>
    <w:rsid w:val="007E22C0"/>
    <w:rsid w:val="007E2DAE"/>
    <w:rsid w:val="007E2F65"/>
    <w:rsid w:val="007E333E"/>
    <w:rsid w:val="007E3A2C"/>
    <w:rsid w:val="007E3D15"/>
    <w:rsid w:val="007E44D7"/>
    <w:rsid w:val="007E4DE9"/>
    <w:rsid w:val="007E528C"/>
    <w:rsid w:val="007E54C4"/>
    <w:rsid w:val="007E54EC"/>
    <w:rsid w:val="007E5729"/>
    <w:rsid w:val="007E588F"/>
    <w:rsid w:val="007E5AA5"/>
    <w:rsid w:val="007E6063"/>
    <w:rsid w:val="007E6668"/>
    <w:rsid w:val="007E6795"/>
    <w:rsid w:val="007E7E83"/>
    <w:rsid w:val="007F01BA"/>
    <w:rsid w:val="007F0316"/>
    <w:rsid w:val="007F0391"/>
    <w:rsid w:val="007F0D79"/>
    <w:rsid w:val="007F1AC2"/>
    <w:rsid w:val="007F20BB"/>
    <w:rsid w:val="007F218B"/>
    <w:rsid w:val="007F260C"/>
    <w:rsid w:val="007F2671"/>
    <w:rsid w:val="007F2C2C"/>
    <w:rsid w:val="007F3A04"/>
    <w:rsid w:val="007F4013"/>
    <w:rsid w:val="007F40DD"/>
    <w:rsid w:val="007F59BC"/>
    <w:rsid w:val="007F5DC7"/>
    <w:rsid w:val="007F653B"/>
    <w:rsid w:val="007F6B99"/>
    <w:rsid w:val="007F6D11"/>
    <w:rsid w:val="007F758A"/>
    <w:rsid w:val="007F7A1A"/>
    <w:rsid w:val="007F7AE2"/>
    <w:rsid w:val="008000D6"/>
    <w:rsid w:val="008002D2"/>
    <w:rsid w:val="00800E0A"/>
    <w:rsid w:val="008010D3"/>
    <w:rsid w:val="0080132F"/>
    <w:rsid w:val="0080190E"/>
    <w:rsid w:val="008030F4"/>
    <w:rsid w:val="008033D8"/>
    <w:rsid w:val="00803FD2"/>
    <w:rsid w:val="008040F5"/>
    <w:rsid w:val="0080437B"/>
    <w:rsid w:val="00804F7A"/>
    <w:rsid w:val="00805264"/>
    <w:rsid w:val="00805488"/>
    <w:rsid w:val="0080570C"/>
    <w:rsid w:val="00806494"/>
    <w:rsid w:val="008068CF"/>
    <w:rsid w:val="0080717D"/>
    <w:rsid w:val="008072CB"/>
    <w:rsid w:val="00807497"/>
    <w:rsid w:val="00807DFE"/>
    <w:rsid w:val="00810D09"/>
    <w:rsid w:val="00810D2B"/>
    <w:rsid w:val="00811276"/>
    <w:rsid w:val="00811E55"/>
    <w:rsid w:val="00811E9B"/>
    <w:rsid w:val="008132F4"/>
    <w:rsid w:val="00813795"/>
    <w:rsid w:val="00813E7E"/>
    <w:rsid w:val="0081444F"/>
    <w:rsid w:val="0081454D"/>
    <w:rsid w:val="0081547A"/>
    <w:rsid w:val="008154AC"/>
    <w:rsid w:val="00815628"/>
    <w:rsid w:val="0081572E"/>
    <w:rsid w:val="008158EA"/>
    <w:rsid w:val="00815C0A"/>
    <w:rsid w:val="00815E59"/>
    <w:rsid w:val="008161B6"/>
    <w:rsid w:val="008165D5"/>
    <w:rsid w:val="00816896"/>
    <w:rsid w:val="00816976"/>
    <w:rsid w:val="00816F62"/>
    <w:rsid w:val="0081728C"/>
    <w:rsid w:val="00817619"/>
    <w:rsid w:val="00817694"/>
    <w:rsid w:val="00817A9E"/>
    <w:rsid w:val="00817D49"/>
    <w:rsid w:val="00817EC6"/>
    <w:rsid w:val="008202E3"/>
    <w:rsid w:val="008204EE"/>
    <w:rsid w:val="00820FA7"/>
    <w:rsid w:val="008210AC"/>
    <w:rsid w:val="00821188"/>
    <w:rsid w:val="0082143F"/>
    <w:rsid w:val="008219E6"/>
    <w:rsid w:val="00821ABD"/>
    <w:rsid w:val="00821B46"/>
    <w:rsid w:val="008222A5"/>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5D6"/>
    <w:rsid w:val="008267F3"/>
    <w:rsid w:val="008269CF"/>
    <w:rsid w:val="00826E21"/>
    <w:rsid w:val="008272C3"/>
    <w:rsid w:val="008301CB"/>
    <w:rsid w:val="00830B84"/>
    <w:rsid w:val="00830E35"/>
    <w:rsid w:val="00830EAD"/>
    <w:rsid w:val="008312D9"/>
    <w:rsid w:val="00831705"/>
    <w:rsid w:val="00831C01"/>
    <w:rsid w:val="00831E0B"/>
    <w:rsid w:val="008324BD"/>
    <w:rsid w:val="00832928"/>
    <w:rsid w:val="00832D11"/>
    <w:rsid w:val="00832EF6"/>
    <w:rsid w:val="00833351"/>
    <w:rsid w:val="00833F2A"/>
    <w:rsid w:val="0083423D"/>
    <w:rsid w:val="0083459C"/>
    <w:rsid w:val="008348C9"/>
    <w:rsid w:val="00834A62"/>
    <w:rsid w:val="00834E28"/>
    <w:rsid w:val="00835A2E"/>
    <w:rsid w:val="00835D4A"/>
    <w:rsid w:val="00836746"/>
    <w:rsid w:val="00836BA1"/>
    <w:rsid w:val="00836CC2"/>
    <w:rsid w:val="0083704D"/>
    <w:rsid w:val="008378D4"/>
    <w:rsid w:val="00840194"/>
    <w:rsid w:val="0084029F"/>
    <w:rsid w:val="008403A5"/>
    <w:rsid w:val="008406F2"/>
    <w:rsid w:val="00840847"/>
    <w:rsid w:val="00840C50"/>
    <w:rsid w:val="00841E3A"/>
    <w:rsid w:val="008426B7"/>
    <w:rsid w:val="0084276D"/>
    <w:rsid w:val="00842EA3"/>
    <w:rsid w:val="0084392B"/>
    <w:rsid w:val="00843B08"/>
    <w:rsid w:val="00844006"/>
    <w:rsid w:val="008445F4"/>
    <w:rsid w:val="00844798"/>
    <w:rsid w:val="00844A80"/>
    <w:rsid w:val="00844C31"/>
    <w:rsid w:val="00845033"/>
    <w:rsid w:val="00845E45"/>
    <w:rsid w:val="0084600C"/>
    <w:rsid w:val="0084602F"/>
    <w:rsid w:val="0084631D"/>
    <w:rsid w:val="00846D14"/>
    <w:rsid w:val="00847009"/>
    <w:rsid w:val="008471EC"/>
    <w:rsid w:val="00847D43"/>
    <w:rsid w:val="00847E08"/>
    <w:rsid w:val="00850111"/>
    <w:rsid w:val="008501B9"/>
    <w:rsid w:val="008503CE"/>
    <w:rsid w:val="008509A9"/>
    <w:rsid w:val="00850C1E"/>
    <w:rsid w:val="00850C41"/>
    <w:rsid w:val="00851017"/>
    <w:rsid w:val="00852415"/>
    <w:rsid w:val="00853388"/>
    <w:rsid w:val="008538A3"/>
    <w:rsid w:val="008539FC"/>
    <w:rsid w:val="00853B8E"/>
    <w:rsid w:val="008542D2"/>
    <w:rsid w:val="00854B92"/>
    <w:rsid w:val="00855078"/>
    <w:rsid w:val="008559F8"/>
    <w:rsid w:val="00855F6F"/>
    <w:rsid w:val="008567AC"/>
    <w:rsid w:val="00856AEC"/>
    <w:rsid w:val="00856C69"/>
    <w:rsid w:val="00856D4C"/>
    <w:rsid w:val="00856F6D"/>
    <w:rsid w:val="008573C2"/>
    <w:rsid w:val="008575BC"/>
    <w:rsid w:val="00857F0C"/>
    <w:rsid w:val="00860450"/>
    <w:rsid w:val="00860794"/>
    <w:rsid w:val="008616C0"/>
    <w:rsid w:val="00862447"/>
    <w:rsid w:val="008624EA"/>
    <w:rsid w:val="00862688"/>
    <w:rsid w:val="008627A2"/>
    <w:rsid w:val="0086343A"/>
    <w:rsid w:val="008636AC"/>
    <w:rsid w:val="00863E68"/>
    <w:rsid w:val="00864512"/>
    <w:rsid w:val="00864836"/>
    <w:rsid w:val="0086493F"/>
    <w:rsid w:val="00865261"/>
    <w:rsid w:val="008657BE"/>
    <w:rsid w:val="00865DA0"/>
    <w:rsid w:val="00865DA5"/>
    <w:rsid w:val="00865E2B"/>
    <w:rsid w:val="0086615A"/>
    <w:rsid w:val="008662C9"/>
    <w:rsid w:val="008664E4"/>
    <w:rsid w:val="00866E85"/>
    <w:rsid w:val="00866EF9"/>
    <w:rsid w:val="008678E5"/>
    <w:rsid w:val="008705ED"/>
    <w:rsid w:val="00870C3E"/>
    <w:rsid w:val="00870DC4"/>
    <w:rsid w:val="00871082"/>
    <w:rsid w:val="00871146"/>
    <w:rsid w:val="0087126A"/>
    <w:rsid w:val="0087168A"/>
    <w:rsid w:val="0087247A"/>
    <w:rsid w:val="00872496"/>
    <w:rsid w:val="008724FC"/>
    <w:rsid w:val="00872603"/>
    <w:rsid w:val="00873646"/>
    <w:rsid w:val="00873AB8"/>
    <w:rsid w:val="008741A8"/>
    <w:rsid w:val="0087455D"/>
    <w:rsid w:val="00874D62"/>
    <w:rsid w:val="00875619"/>
    <w:rsid w:val="0087598F"/>
    <w:rsid w:val="00875BF9"/>
    <w:rsid w:val="00876215"/>
    <w:rsid w:val="00876653"/>
    <w:rsid w:val="0087667D"/>
    <w:rsid w:val="00876A16"/>
    <w:rsid w:val="00876F3F"/>
    <w:rsid w:val="00880109"/>
    <w:rsid w:val="0088060D"/>
    <w:rsid w:val="00880B77"/>
    <w:rsid w:val="0088150C"/>
    <w:rsid w:val="00881903"/>
    <w:rsid w:val="00881BFF"/>
    <w:rsid w:val="0088206D"/>
    <w:rsid w:val="00882651"/>
    <w:rsid w:val="00882B04"/>
    <w:rsid w:val="0088319A"/>
    <w:rsid w:val="0088319B"/>
    <w:rsid w:val="00883480"/>
    <w:rsid w:val="008834B6"/>
    <w:rsid w:val="0088372C"/>
    <w:rsid w:val="00883B50"/>
    <w:rsid w:val="00883DE2"/>
    <w:rsid w:val="00884323"/>
    <w:rsid w:val="00884A70"/>
    <w:rsid w:val="00885258"/>
    <w:rsid w:val="00885EB4"/>
    <w:rsid w:val="008866D1"/>
    <w:rsid w:val="00886E85"/>
    <w:rsid w:val="00887243"/>
    <w:rsid w:val="008878C9"/>
    <w:rsid w:val="00887B76"/>
    <w:rsid w:val="00887F70"/>
    <w:rsid w:val="0089067E"/>
    <w:rsid w:val="00890DFF"/>
    <w:rsid w:val="00890F02"/>
    <w:rsid w:val="008913C9"/>
    <w:rsid w:val="00891774"/>
    <w:rsid w:val="008918AE"/>
    <w:rsid w:val="00891F6A"/>
    <w:rsid w:val="00891F7C"/>
    <w:rsid w:val="00892D50"/>
    <w:rsid w:val="00893522"/>
    <w:rsid w:val="008938AB"/>
    <w:rsid w:val="00894122"/>
    <w:rsid w:val="008945A2"/>
    <w:rsid w:val="008945F6"/>
    <w:rsid w:val="00894C49"/>
    <w:rsid w:val="00894D8C"/>
    <w:rsid w:val="008951C9"/>
    <w:rsid w:val="008952E9"/>
    <w:rsid w:val="008953CA"/>
    <w:rsid w:val="00895E9F"/>
    <w:rsid w:val="00895F00"/>
    <w:rsid w:val="0089632C"/>
    <w:rsid w:val="00896353"/>
    <w:rsid w:val="00896FD5"/>
    <w:rsid w:val="008973B8"/>
    <w:rsid w:val="0089745A"/>
    <w:rsid w:val="008977C7"/>
    <w:rsid w:val="0089798B"/>
    <w:rsid w:val="00897EFC"/>
    <w:rsid w:val="008A08AE"/>
    <w:rsid w:val="008A0915"/>
    <w:rsid w:val="008A0BC6"/>
    <w:rsid w:val="008A0D28"/>
    <w:rsid w:val="008A0F17"/>
    <w:rsid w:val="008A0FD4"/>
    <w:rsid w:val="008A1D31"/>
    <w:rsid w:val="008A1D81"/>
    <w:rsid w:val="008A1DE3"/>
    <w:rsid w:val="008A21C0"/>
    <w:rsid w:val="008A2CFF"/>
    <w:rsid w:val="008A30B3"/>
    <w:rsid w:val="008A3C2A"/>
    <w:rsid w:val="008A3CE6"/>
    <w:rsid w:val="008A3F4B"/>
    <w:rsid w:val="008A4601"/>
    <w:rsid w:val="008A4AEB"/>
    <w:rsid w:val="008A4E23"/>
    <w:rsid w:val="008A53F3"/>
    <w:rsid w:val="008A55A3"/>
    <w:rsid w:val="008A5769"/>
    <w:rsid w:val="008A5DAD"/>
    <w:rsid w:val="008A767D"/>
    <w:rsid w:val="008A76EF"/>
    <w:rsid w:val="008B165D"/>
    <w:rsid w:val="008B1C7A"/>
    <w:rsid w:val="008B1D35"/>
    <w:rsid w:val="008B2301"/>
    <w:rsid w:val="008B2640"/>
    <w:rsid w:val="008B29B1"/>
    <w:rsid w:val="008B304D"/>
    <w:rsid w:val="008B375A"/>
    <w:rsid w:val="008B390F"/>
    <w:rsid w:val="008B39C8"/>
    <w:rsid w:val="008B3ACA"/>
    <w:rsid w:val="008B3D3A"/>
    <w:rsid w:val="008B42A2"/>
    <w:rsid w:val="008B4BA8"/>
    <w:rsid w:val="008B51A5"/>
    <w:rsid w:val="008B5D11"/>
    <w:rsid w:val="008B699F"/>
    <w:rsid w:val="008B6D4E"/>
    <w:rsid w:val="008B71AF"/>
    <w:rsid w:val="008B7269"/>
    <w:rsid w:val="008B7481"/>
    <w:rsid w:val="008B74D3"/>
    <w:rsid w:val="008C01A1"/>
    <w:rsid w:val="008C0483"/>
    <w:rsid w:val="008C0B43"/>
    <w:rsid w:val="008C0D4D"/>
    <w:rsid w:val="008C1190"/>
    <w:rsid w:val="008C1364"/>
    <w:rsid w:val="008C15DF"/>
    <w:rsid w:val="008C1DED"/>
    <w:rsid w:val="008C205B"/>
    <w:rsid w:val="008C3205"/>
    <w:rsid w:val="008C37E2"/>
    <w:rsid w:val="008C3BEF"/>
    <w:rsid w:val="008C3D69"/>
    <w:rsid w:val="008C4147"/>
    <w:rsid w:val="008C4658"/>
    <w:rsid w:val="008C474E"/>
    <w:rsid w:val="008C4BCF"/>
    <w:rsid w:val="008C5029"/>
    <w:rsid w:val="008C52E4"/>
    <w:rsid w:val="008C547C"/>
    <w:rsid w:val="008C6A62"/>
    <w:rsid w:val="008D0124"/>
    <w:rsid w:val="008D03A0"/>
    <w:rsid w:val="008D03CD"/>
    <w:rsid w:val="008D1129"/>
    <w:rsid w:val="008D14BB"/>
    <w:rsid w:val="008D174B"/>
    <w:rsid w:val="008D1BAD"/>
    <w:rsid w:val="008D210C"/>
    <w:rsid w:val="008D2D1F"/>
    <w:rsid w:val="008D2E04"/>
    <w:rsid w:val="008D2E06"/>
    <w:rsid w:val="008D3045"/>
    <w:rsid w:val="008D372A"/>
    <w:rsid w:val="008D38EC"/>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07C7"/>
    <w:rsid w:val="008E1045"/>
    <w:rsid w:val="008E1087"/>
    <w:rsid w:val="008E1317"/>
    <w:rsid w:val="008E221E"/>
    <w:rsid w:val="008E2604"/>
    <w:rsid w:val="008E2C09"/>
    <w:rsid w:val="008E36A0"/>
    <w:rsid w:val="008E36BE"/>
    <w:rsid w:val="008E3C87"/>
    <w:rsid w:val="008E3F52"/>
    <w:rsid w:val="008E42F1"/>
    <w:rsid w:val="008E4796"/>
    <w:rsid w:val="008E5354"/>
    <w:rsid w:val="008E56D5"/>
    <w:rsid w:val="008E5F68"/>
    <w:rsid w:val="008E6472"/>
    <w:rsid w:val="008E65E1"/>
    <w:rsid w:val="008E6799"/>
    <w:rsid w:val="008E6A3F"/>
    <w:rsid w:val="008E6B50"/>
    <w:rsid w:val="008E79F2"/>
    <w:rsid w:val="008F02E7"/>
    <w:rsid w:val="008F058D"/>
    <w:rsid w:val="008F110E"/>
    <w:rsid w:val="008F1304"/>
    <w:rsid w:val="008F1857"/>
    <w:rsid w:val="008F1F42"/>
    <w:rsid w:val="008F2332"/>
    <w:rsid w:val="008F2B93"/>
    <w:rsid w:val="008F381E"/>
    <w:rsid w:val="008F3BAA"/>
    <w:rsid w:val="008F3E6A"/>
    <w:rsid w:val="008F3E9E"/>
    <w:rsid w:val="008F4D7D"/>
    <w:rsid w:val="008F5A5F"/>
    <w:rsid w:val="008F5C12"/>
    <w:rsid w:val="008F61A0"/>
    <w:rsid w:val="008F683A"/>
    <w:rsid w:val="008F6AA1"/>
    <w:rsid w:val="008F7803"/>
    <w:rsid w:val="00900282"/>
    <w:rsid w:val="00900309"/>
    <w:rsid w:val="00900705"/>
    <w:rsid w:val="00901020"/>
    <w:rsid w:val="00901091"/>
    <w:rsid w:val="0090115A"/>
    <w:rsid w:val="00901283"/>
    <w:rsid w:val="00901790"/>
    <w:rsid w:val="00901CAE"/>
    <w:rsid w:val="00902342"/>
    <w:rsid w:val="009023A8"/>
    <w:rsid w:val="0090365E"/>
    <w:rsid w:val="00903669"/>
    <w:rsid w:val="00903F7A"/>
    <w:rsid w:val="0090423A"/>
    <w:rsid w:val="009044A9"/>
    <w:rsid w:val="009045DA"/>
    <w:rsid w:val="00904D3F"/>
    <w:rsid w:val="00904F05"/>
    <w:rsid w:val="00905093"/>
    <w:rsid w:val="009054F6"/>
    <w:rsid w:val="00905FC7"/>
    <w:rsid w:val="0090639B"/>
    <w:rsid w:val="00907488"/>
    <w:rsid w:val="00910035"/>
    <w:rsid w:val="00910710"/>
    <w:rsid w:val="0091168C"/>
    <w:rsid w:val="009118AF"/>
    <w:rsid w:val="00911EB0"/>
    <w:rsid w:val="00911FDD"/>
    <w:rsid w:val="00912072"/>
    <w:rsid w:val="009121EB"/>
    <w:rsid w:val="00913463"/>
    <w:rsid w:val="00913645"/>
    <w:rsid w:val="00913766"/>
    <w:rsid w:val="00913840"/>
    <w:rsid w:val="009139D6"/>
    <w:rsid w:val="00914B43"/>
    <w:rsid w:val="009166F5"/>
    <w:rsid w:val="00916B57"/>
    <w:rsid w:val="00916CF5"/>
    <w:rsid w:val="00917443"/>
    <w:rsid w:val="0091762C"/>
    <w:rsid w:val="009176CB"/>
    <w:rsid w:val="009179EF"/>
    <w:rsid w:val="00917D21"/>
    <w:rsid w:val="00920BC2"/>
    <w:rsid w:val="009210C4"/>
    <w:rsid w:val="00921444"/>
    <w:rsid w:val="00921BDB"/>
    <w:rsid w:val="00921FBE"/>
    <w:rsid w:val="009223E6"/>
    <w:rsid w:val="009229FA"/>
    <w:rsid w:val="00922A62"/>
    <w:rsid w:val="00922ABA"/>
    <w:rsid w:val="00923583"/>
    <w:rsid w:val="009237CA"/>
    <w:rsid w:val="00923B2B"/>
    <w:rsid w:val="00923F8C"/>
    <w:rsid w:val="00924009"/>
    <w:rsid w:val="009241AB"/>
    <w:rsid w:val="00924657"/>
    <w:rsid w:val="00924715"/>
    <w:rsid w:val="00924805"/>
    <w:rsid w:val="00924834"/>
    <w:rsid w:val="00924DF5"/>
    <w:rsid w:val="00925178"/>
    <w:rsid w:val="009257B8"/>
    <w:rsid w:val="00925E35"/>
    <w:rsid w:val="00926E11"/>
    <w:rsid w:val="00927979"/>
    <w:rsid w:val="00927B39"/>
    <w:rsid w:val="00927E1A"/>
    <w:rsid w:val="00927FFB"/>
    <w:rsid w:val="0093046D"/>
    <w:rsid w:val="009308C8"/>
    <w:rsid w:val="009310A5"/>
    <w:rsid w:val="00931317"/>
    <w:rsid w:val="00931DBF"/>
    <w:rsid w:val="0093215B"/>
    <w:rsid w:val="009323A0"/>
    <w:rsid w:val="00932504"/>
    <w:rsid w:val="00932F21"/>
    <w:rsid w:val="0093409E"/>
    <w:rsid w:val="0093437F"/>
    <w:rsid w:val="009346A5"/>
    <w:rsid w:val="00934CFA"/>
    <w:rsid w:val="00934DBB"/>
    <w:rsid w:val="00934ED4"/>
    <w:rsid w:val="009351B4"/>
    <w:rsid w:val="009351B8"/>
    <w:rsid w:val="009352EF"/>
    <w:rsid w:val="009353E4"/>
    <w:rsid w:val="00935656"/>
    <w:rsid w:val="009356F0"/>
    <w:rsid w:val="00936D9C"/>
    <w:rsid w:val="009377FE"/>
    <w:rsid w:val="00940251"/>
    <w:rsid w:val="00940702"/>
    <w:rsid w:val="009407C4"/>
    <w:rsid w:val="00940F1F"/>
    <w:rsid w:val="00941F8D"/>
    <w:rsid w:val="009429BF"/>
    <w:rsid w:val="009430C7"/>
    <w:rsid w:val="00943971"/>
    <w:rsid w:val="00943A5C"/>
    <w:rsid w:val="00943CF1"/>
    <w:rsid w:val="00944C57"/>
    <w:rsid w:val="00945160"/>
    <w:rsid w:val="009456B0"/>
    <w:rsid w:val="00945D37"/>
    <w:rsid w:val="009465B8"/>
    <w:rsid w:val="00946C6C"/>
    <w:rsid w:val="00946FAE"/>
    <w:rsid w:val="00947667"/>
    <w:rsid w:val="00947CD3"/>
    <w:rsid w:val="00950487"/>
    <w:rsid w:val="00950643"/>
    <w:rsid w:val="009511B3"/>
    <w:rsid w:val="009518DF"/>
    <w:rsid w:val="009520C5"/>
    <w:rsid w:val="009521E0"/>
    <w:rsid w:val="009523B2"/>
    <w:rsid w:val="00952B9A"/>
    <w:rsid w:val="009530B4"/>
    <w:rsid w:val="009531E2"/>
    <w:rsid w:val="00953770"/>
    <w:rsid w:val="00953E56"/>
    <w:rsid w:val="00953FE6"/>
    <w:rsid w:val="009542C4"/>
    <w:rsid w:val="009545F8"/>
    <w:rsid w:val="0095461C"/>
    <w:rsid w:val="00954B54"/>
    <w:rsid w:val="00956664"/>
    <w:rsid w:val="0095710F"/>
    <w:rsid w:val="0095724A"/>
    <w:rsid w:val="00957A3D"/>
    <w:rsid w:val="00957B15"/>
    <w:rsid w:val="00957E96"/>
    <w:rsid w:val="009602EE"/>
    <w:rsid w:val="009606DB"/>
    <w:rsid w:val="0096074C"/>
    <w:rsid w:val="00960A59"/>
    <w:rsid w:val="00960DB5"/>
    <w:rsid w:val="00961341"/>
    <w:rsid w:val="009616E7"/>
    <w:rsid w:val="009618F6"/>
    <w:rsid w:val="00962805"/>
    <w:rsid w:val="00962850"/>
    <w:rsid w:val="00962865"/>
    <w:rsid w:val="0096326C"/>
    <w:rsid w:val="00963B40"/>
    <w:rsid w:val="00963F2C"/>
    <w:rsid w:val="009642B5"/>
    <w:rsid w:val="009649EC"/>
    <w:rsid w:val="009659FA"/>
    <w:rsid w:val="00965F95"/>
    <w:rsid w:val="00966944"/>
    <w:rsid w:val="00966BC8"/>
    <w:rsid w:val="00966F80"/>
    <w:rsid w:val="00967962"/>
    <w:rsid w:val="00970712"/>
    <w:rsid w:val="0097076B"/>
    <w:rsid w:val="00970C28"/>
    <w:rsid w:val="00971298"/>
    <w:rsid w:val="00972227"/>
    <w:rsid w:val="00972600"/>
    <w:rsid w:val="00972F0E"/>
    <w:rsid w:val="00972F1E"/>
    <w:rsid w:val="009732E2"/>
    <w:rsid w:val="009733DB"/>
    <w:rsid w:val="009734CA"/>
    <w:rsid w:val="009735D1"/>
    <w:rsid w:val="00973A1E"/>
    <w:rsid w:val="009746FD"/>
    <w:rsid w:val="009765BC"/>
    <w:rsid w:val="009766E3"/>
    <w:rsid w:val="00976717"/>
    <w:rsid w:val="00976815"/>
    <w:rsid w:val="00977622"/>
    <w:rsid w:val="0097768C"/>
    <w:rsid w:val="009778B4"/>
    <w:rsid w:val="00977D70"/>
    <w:rsid w:val="00980188"/>
    <w:rsid w:val="0098023E"/>
    <w:rsid w:val="009802E2"/>
    <w:rsid w:val="00980789"/>
    <w:rsid w:val="00980B98"/>
    <w:rsid w:val="00980CC2"/>
    <w:rsid w:val="00980D9C"/>
    <w:rsid w:val="00981662"/>
    <w:rsid w:val="009819FF"/>
    <w:rsid w:val="00982BD3"/>
    <w:rsid w:val="00982CA2"/>
    <w:rsid w:val="00982D17"/>
    <w:rsid w:val="0098301C"/>
    <w:rsid w:val="00983A1D"/>
    <w:rsid w:val="00983CD0"/>
    <w:rsid w:val="00983D35"/>
    <w:rsid w:val="009845A4"/>
    <w:rsid w:val="009847EC"/>
    <w:rsid w:val="00984A0D"/>
    <w:rsid w:val="00984A89"/>
    <w:rsid w:val="009853FF"/>
    <w:rsid w:val="00985560"/>
    <w:rsid w:val="0098563A"/>
    <w:rsid w:val="009860F2"/>
    <w:rsid w:val="0098658B"/>
    <w:rsid w:val="009865B9"/>
    <w:rsid w:val="0098744F"/>
    <w:rsid w:val="00990358"/>
    <w:rsid w:val="00991944"/>
    <w:rsid w:val="009919FC"/>
    <w:rsid w:val="00991EA7"/>
    <w:rsid w:val="00992200"/>
    <w:rsid w:val="0099264C"/>
    <w:rsid w:val="00992DC8"/>
    <w:rsid w:val="00992E2E"/>
    <w:rsid w:val="00993002"/>
    <w:rsid w:val="009940FA"/>
    <w:rsid w:val="009941AB"/>
    <w:rsid w:val="00994BED"/>
    <w:rsid w:val="00994F0A"/>
    <w:rsid w:val="00994FD5"/>
    <w:rsid w:val="00995331"/>
    <w:rsid w:val="009953FB"/>
    <w:rsid w:val="0099615A"/>
    <w:rsid w:val="0099647A"/>
    <w:rsid w:val="00997AFD"/>
    <w:rsid w:val="00997BC2"/>
    <w:rsid w:val="00997D37"/>
    <w:rsid w:val="009A0480"/>
    <w:rsid w:val="009A089A"/>
    <w:rsid w:val="009A131B"/>
    <w:rsid w:val="009A1D61"/>
    <w:rsid w:val="009A20A3"/>
    <w:rsid w:val="009A2ABE"/>
    <w:rsid w:val="009A350F"/>
    <w:rsid w:val="009A3CE8"/>
    <w:rsid w:val="009A4326"/>
    <w:rsid w:val="009A45AB"/>
    <w:rsid w:val="009A47BD"/>
    <w:rsid w:val="009A4905"/>
    <w:rsid w:val="009A53D2"/>
    <w:rsid w:val="009A56F3"/>
    <w:rsid w:val="009A5A28"/>
    <w:rsid w:val="009A71EE"/>
    <w:rsid w:val="009A73FE"/>
    <w:rsid w:val="009A7BE2"/>
    <w:rsid w:val="009A7F6C"/>
    <w:rsid w:val="009B0503"/>
    <w:rsid w:val="009B1113"/>
    <w:rsid w:val="009B1973"/>
    <w:rsid w:val="009B1B74"/>
    <w:rsid w:val="009B2701"/>
    <w:rsid w:val="009B28B6"/>
    <w:rsid w:val="009B299B"/>
    <w:rsid w:val="009B29A8"/>
    <w:rsid w:val="009B36E2"/>
    <w:rsid w:val="009B3CA5"/>
    <w:rsid w:val="009B4989"/>
    <w:rsid w:val="009B4BBB"/>
    <w:rsid w:val="009B52CE"/>
    <w:rsid w:val="009B5611"/>
    <w:rsid w:val="009B5902"/>
    <w:rsid w:val="009B6418"/>
    <w:rsid w:val="009B6DD9"/>
    <w:rsid w:val="009B6E92"/>
    <w:rsid w:val="009B6EE5"/>
    <w:rsid w:val="009C00AB"/>
    <w:rsid w:val="009C0AAF"/>
    <w:rsid w:val="009C0D1C"/>
    <w:rsid w:val="009C1438"/>
    <w:rsid w:val="009C1CF2"/>
    <w:rsid w:val="009C2423"/>
    <w:rsid w:val="009C2CB6"/>
    <w:rsid w:val="009C36AC"/>
    <w:rsid w:val="009C3CEF"/>
    <w:rsid w:val="009C3F5F"/>
    <w:rsid w:val="009C45D7"/>
    <w:rsid w:val="009C47DE"/>
    <w:rsid w:val="009C47F8"/>
    <w:rsid w:val="009C4EE9"/>
    <w:rsid w:val="009C4F06"/>
    <w:rsid w:val="009C5143"/>
    <w:rsid w:val="009C526A"/>
    <w:rsid w:val="009C55CF"/>
    <w:rsid w:val="009C58E4"/>
    <w:rsid w:val="009C6107"/>
    <w:rsid w:val="009C6D11"/>
    <w:rsid w:val="009C716E"/>
    <w:rsid w:val="009C7229"/>
    <w:rsid w:val="009C775F"/>
    <w:rsid w:val="009C7FDE"/>
    <w:rsid w:val="009D10F4"/>
    <w:rsid w:val="009D17B8"/>
    <w:rsid w:val="009D1967"/>
    <w:rsid w:val="009D1F05"/>
    <w:rsid w:val="009D20C3"/>
    <w:rsid w:val="009D23F3"/>
    <w:rsid w:val="009D2554"/>
    <w:rsid w:val="009D2DDB"/>
    <w:rsid w:val="009D3851"/>
    <w:rsid w:val="009D4C34"/>
    <w:rsid w:val="009D50B5"/>
    <w:rsid w:val="009D50F4"/>
    <w:rsid w:val="009D5372"/>
    <w:rsid w:val="009D5516"/>
    <w:rsid w:val="009D580D"/>
    <w:rsid w:val="009D5D62"/>
    <w:rsid w:val="009D6384"/>
    <w:rsid w:val="009D7A4D"/>
    <w:rsid w:val="009D7AC0"/>
    <w:rsid w:val="009D7D50"/>
    <w:rsid w:val="009D7F32"/>
    <w:rsid w:val="009E0D82"/>
    <w:rsid w:val="009E22F2"/>
    <w:rsid w:val="009E274B"/>
    <w:rsid w:val="009E2BFF"/>
    <w:rsid w:val="009E2D7F"/>
    <w:rsid w:val="009E354A"/>
    <w:rsid w:val="009E4051"/>
    <w:rsid w:val="009E4AC6"/>
    <w:rsid w:val="009E4BFC"/>
    <w:rsid w:val="009E52D4"/>
    <w:rsid w:val="009E5848"/>
    <w:rsid w:val="009E5A76"/>
    <w:rsid w:val="009E5FD8"/>
    <w:rsid w:val="009E6167"/>
    <w:rsid w:val="009E6403"/>
    <w:rsid w:val="009E6C26"/>
    <w:rsid w:val="009E6D4D"/>
    <w:rsid w:val="009E7796"/>
    <w:rsid w:val="009E7B1F"/>
    <w:rsid w:val="009E7DB1"/>
    <w:rsid w:val="009F0129"/>
    <w:rsid w:val="009F0EC7"/>
    <w:rsid w:val="009F12B7"/>
    <w:rsid w:val="009F26EE"/>
    <w:rsid w:val="009F2E92"/>
    <w:rsid w:val="009F330E"/>
    <w:rsid w:val="009F3373"/>
    <w:rsid w:val="009F33B0"/>
    <w:rsid w:val="009F39A7"/>
    <w:rsid w:val="009F3B66"/>
    <w:rsid w:val="009F3F40"/>
    <w:rsid w:val="009F48B7"/>
    <w:rsid w:val="009F4C0A"/>
    <w:rsid w:val="009F5058"/>
    <w:rsid w:val="009F59D6"/>
    <w:rsid w:val="009F5DA9"/>
    <w:rsid w:val="009F6265"/>
    <w:rsid w:val="009F6D43"/>
    <w:rsid w:val="009F761B"/>
    <w:rsid w:val="009F77CE"/>
    <w:rsid w:val="009F7E47"/>
    <w:rsid w:val="00A00041"/>
    <w:rsid w:val="00A004A2"/>
    <w:rsid w:val="00A0059E"/>
    <w:rsid w:val="00A0063A"/>
    <w:rsid w:val="00A00649"/>
    <w:rsid w:val="00A009E7"/>
    <w:rsid w:val="00A00DB3"/>
    <w:rsid w:val="00A014D9"/>
    <w:rsid w:val="00A015B6"/>
    <w:rsid w:val="00A01D2A"/>
    <w:rsid w:val="00A020AB"/>
    <w:rsid w:val="00A023E2"/>
    <w:rsid w:val="00A02769"/>
    <w:rsid w:val="00A02CBC"/>
    <w:rsid w:val="00A0310F"/>
    <w:rsid w:val="00A031A8"/>
    <w:rsid w:val="00A031CF"/>
    <w:rsid w:val="00A0324E"/>
    <w:rsid w:val="00A032B2"/>
    <w:rsid w:val="00A036BC"/>
    <w:rsid w:val="00A03CCB"/>
    <w:rsid w:val="00A03DA0"/>
    <w:rsid w:val="00A03E7C"/>
    <w:rsid w:val="00A03F92"/>
    <w:rsid w:val="00A048A1"/>
    <w:rsid w:val="00A04B75"/>
    <w:rsid w:val="00A05447"/>
    <w:rsid w:val="00A056C4"/>
    <w:rsid w:val="00A059EB"/>
    <w:rsid w:val="00A05D10"/>
    <w:rsid w:val="00A05F6D"/>
    <w:rsid w:val="00A06D56"/>
    <w:rsid w:val="00A06DD5"/>
    <w:rsid w:val="00A06F18"/>
    <w:rsid w:val="00A070EE"/>
    <w:rsid w:val="00A07D29"/>
    <w:rsid w:val="00A07E61"/>
    <w:rsid w:val="00A07E98"/>
    <w:rsid w:val="00A07EA3"/>
    <w:rsid w:val="00A10331"/>
    <w:rsid w:val="00A10352"/>
    <w:rsid w:val="00A10440"/>
    <w:rsid w:val="00A10521"/>
    <w:rsid w:val="00A10ACE"/>
    <w:rsid w:val="00A10B64"/>
    <w:rsid w:val="00A11A12"/>
    <w:rsid w:val="00A1317F"/>
    <w:rsid w:val="00A1325C"/>
    <w:rsid w:val="00A1333A"/>
    <w:rsid w:val="00A134B9"/>
    <w:rsid w:val="00A13AED"/>
    <w:rsid w:val="00A1497F"/>
    <w:rsid w:val="00A14DCC"/>
    <w:rsid w:val="00A153E1"/>
    <w:rsid w:val="00A15807"/>
    <w:rsid w:val="00A15AEF"/>
    <w:rsid w:val="00A15DFB"/>
    <w:rsid w:val="00A16628"/>
    <w:rsid w:val="00A1763F"/>
    <w:rsid w:val="00A20611"/>
    <w:rsid w:val="00A20632"/>
    <w:rsid w:val="00A20AEC"/>
    <w:rsid w:val="00A212BD"/>
    <w:rsid w:val="00A214EB"/>
    <w:rsid w:val="00A21CE1"/>
    <w:rsid w:val="00A21FF7"/>
    <w:rsid w:val="00A230CC"/>
    <w:rsid w:val="00A231B4"/>
    <w:rsid w:val="00A23389"/>
    <w:rsid w:val="00A2391A"/>
    <w:rsid w:val="00A23E9E"/>
    <w:rsid w:val="00A240E9"/>
    <w:rsid w:val="00A2451D"/>
    <w:rsid w:val="00A24762"/>
    <w:rsid w:val="00A2495E"/>
    <w:rsid w:val="00A24A81"/>
    <w:rsid w:val="00A24CCD"/>
    <w:rsid w:val="00A24E96"/>
    <w:rsid w:val="00A253B6"/>
    <w:rsid w:val="00A25CC9"/>
    <w:rsid w:val="00A25F9E"/>
    <w:rsid w:val="00A26835"/>
    <w:rsid w:val="00A26921"/>
    <w:rsid w:val="00A2695F"/>
    <w:rsid w:val="00A26ED8"/>
    <w:rsid w:val="00A27355"/>
    <w:rsid w:val="00A27508"/>
    <w:rsid w:val="00A2792C"/>
    <w:rsid w:val="00A27E17"/>
    <w:rsid w:val="00A302ED"/>
    <w:rsid w:val="00A303E2"/>
    <w:rsid w:val="00A30496"/>
    <w:rsid w:val="00A30601"/>
    <w:rsid w:val="00A313B6"/>
    <w:rsid w:val="00A31418"/>
    <w:rsid w:val="00A31606"/>
    <w:rsid w:val="00A3165D"/>
    <w:rsid w:val="00A31DDF"/>
    <w:rsid w:val="00A31E4F"/>
    <w:rsid w:val="00A32B52"/>
    <w:rsid w:val="00A333AE"/>
    <w:rsid w:val="00A3344A"/>
    <w:rsid w:val="00A33F20"/>
    <w:rsid w:val="00A340FC"/>
    <w:rsid w:val="00A347D5"/>
    <w:rsid w:val="00A34E2F"/>
    <w:rsid w:val="00A35124"/>
    <w:rsid w:val="00A359B9"/>
    <w:rsid w:val="00A35E37"/>
    <w:rsid w:val="00A36065"/>
    <w:rsid w:val="00A3683E"/>
    <w:rsid w:val="00A368B1"/>
    <w:rsid w:val="00A36C7D"/>
    <w:rsid w:val="00A37492"/>
    <w:rsid w:val="00A376DE"/>
    <w:rsid w:val="00A37FAC"/>
    <w:rsid w:val="00A4031C"/>
    <w:rsid w:val="00A41301"/>
    <w:rsid w:val="00A41A7B"/>
    <w:rsid w:val="00A41C02"/>
    <w:rsid w:val="00A41E9F"/>
    <w:rsid w:val="00A41ED5"/>
    <w:rsid w:val="00A421F1"/>
    <w:rsid w:val="00A42730"/>
    <w:rsid w:val="00A42856"/>
    <w:rsid w:val="00A42B8D"/>
    <w:rsid w:val="00A43360"/>
    <w:rsid w:val="00A436E0"/>
    <w:rsid w:val="00A436E1"/>
    <w:rsid w:val="00A43830"/>
    <w:rsid w:val="00A43DC8"/>
    <w:rsid w:val="00A43E82"/>
    <w:rsid w:val="00A43E96"/>
    <w:rsid w:val="00A43E99"/>
    <w:rsid w:val="00A43F7B"/>
    <w:rsid w:val="00A44473"/>
    <w:rsid w:val="00A4468F"/>
    <w:rsid w:val="00A45BBD"/>
    <w:rsid w:val="00A46AA0"/>
    <w:rsid w:val="00A46EAE"/>
    <w:rsid w:val="00A470B1"/>
    <w:rsid w:val="00A471D3"/>
    <w:rsid w:val="00A47288"/>
    <w:rsid w:val="00A475E2"/>
    <w:rsid w:val="00A47682"/>
    <w:rsid w:val="00A47860"/>
    <w:rsid w:val="00A47A17"/>
    <w:rsid w:val="00A47CD3"/>
    <w:rsid w:val="00A47E3E"/>
    <w:rsid w:val="00A50A74"/>
    <w:rsid w:val="00A50D35"/>
    <w:rsid w:val="00A516CC"/>
    <w:rsid w:val="00A517F3"/>
    <w:rsid w:val="00A52120"/>
    <w:rsid w:val="00A52380"/>
    <w:rsid w:val="00A525F6"/>
    <w:rsid w:val="00A52A02"/>
    <w:rsid w:val="00A52D45"/>
    <w:rsid w:val="00A52DE3"/>
    <w:rsid w:val="00A52DFA"/>
    <w:rsid w:val="00A5337A"/>
    <w:rsid w:val="00A53CF8"/>
    <w:rsid w:val="00A545C8"/>
    <w:rsid w:val="00A54B09"/>
    <w:rsid w:val="00A55058"/>
    <w:rsid w:val="00A55074"/>
    <w:rsid w:val="00A55C18"/>
    <w:rsid w:val="00A5623E"/>
    <w:rsid w:val="00A5638D"/>
    <w:rsid w:val="00A56C0C"/>
    <w:rsid w:val="00A56CE9"/>
    <w:rsid w:val="00A579DC"/>
    <w:rsid w:val="00A607C4"/>
    <w:rsid w:val="00A608EC"/>
    <w:rsid w:val="00A60BF0"/>
    <w:rsid w:val="00A60CDA"/>
    <w:rsid w:val="00A60D2C"/>
    <w:rsid w:val="00A60E38"/>
    <w:rsid w:val="00A61455"/>
    <w:rsid w:val="00A61722"/>
    <w:rsid w:val="00A6192D"/>
    <w:rsid w:val="00A61955"/>
    <w:rsid w:val="00A6209B"/>
    <w:rsid w:val="00A625C4"/>
    <w:rsid w:val="00A6289C"/>
    <w:rsid w:val="00A629E8"/>
    <w:rsid w:val="00A62AC7"/>
    <w:rsid w:val="00A62C1F"/>
    <w:rsid w:val="00A62DC5"/>
    <w:rsid w:val="00A62DF3"/>
    <w:rsid w:val="00A6334E"/>
    <w:rsid w:val="00A633C8"/>
    <w:rsid w:val="00A6380C"/>
    <w:rsid w:val="00A63CDD"/>
    <w:rsid w:val="00A64127"/>
    <w:rsid w:val="00A6459E"/>
    <w:rsid w:val="00A649CA"/>
    <w:rsid w:val="00A64DD2"/>
    <w:rsid w:val="00A64EB6"/>
    <w:rsid w:val="00A6626E"/>
    <w:rsid w:val="00A665D7"/>
    <w:rsid w:val="00A6661C"/>
    <w:rsid w:val="00A66C2E"/>
    <w:rsid w:val="00A670A5"/>
    <w:rsid w:val="00A67CA8"/>
    <w:rsid w:val="00A7086D"/>
    <w:rsid w:val="00A70D78"/>
    <w:rsid w:val="00A71639"/>
    <w:rsid w:val="00A728EF"/>
    <w:rsid w:val="00A72B8E"/>
    <w:rsid w:val="00A72CC7"/>
    <w:rsid w:val="00A72F38"/>
    <w:rsid w:val="00A72FCB"/>
    <w:rsid w:val="00A7369E"/>
    <w:rsid w:val="00A73C97"/>
    <w:rsid w:val="00A73EA9"/>
    <w:rsid w:val="00A73F02"/>
    <w:rsid w:val="00A7465B"/>
    <w:rsid w:val="00A74BF5"/>
    <w:rsid w:val="00A74D46"/>
    <w:rsid w:val="00A77169"/>
    <w:rsid w:val="00A77B41"/>
    <w:rsid w:val="00A77DCE"/>
    <w:rsid w:val="00A77E9E"/>
    <w:rsid w:val="00A801C1"/>
    <w:rsid w:val="00A8079C"/>
    <w:rsid w:val="00A807B1"/>
    <w:rsid w:val="00A8094C"/>
    <w:rsid w:val="00A81749"/>
    <w:rsid w:val="00A81A02"/>
    <w:rsid w:val="00A81AE0"/>
    <w:rsid w:val="00A81E3D"/>
    <w:rsid w:val="00A825A8"/>
    <w:rsid w:val="00A82613"/>
    <w:rsid w:val="00A82682"/>
    <w:rsid w:val="00A826D0"/>
    <w:rsid w:val="00A82AC5"/>
    <w:rsid w:val="00A8357F"/>
    <w:rsid w:val="00A8413B"/>
    <w:rsid w:val="00A845B7"/>
    <w:rsid w:val="00A84604"/>
    <w:rsid w:val="00A85575"/>
    <w:rsid w:val="00A85756"/>
    <w:rsid w:val="00A85AC7"/>
    <w:rsid w:val="00A85EC5"/>
    <w:rsid w:val="00A860A4"/>
    <w:rsid w:val="00A86152"/>
    <w:rsid w:val="00A86758"/>
    <w:rsid w:val="00A86B9D"/>
    <w:rsid w:val="00A86C6E"/>
    <w:rsid w:val="00A86ED2"/>
    <w:rsid w:val="00A87251"/>
    <w:rsid w:val="00A87FDC"/>
    <w:rsid w:val="00A903C6"/>
    <w:rsid w:val="00A90CEF"/>
    <w:rsid w:val="00A91633"/>
    <w:rsid w:val="00A91727"/>
    <w:rsid w:val="00A919A1"/>
    <w:rsid w:val="00A91AFB"/>
    <w:rsid w:val="00A920C7"/>
    <w:rsid w:val="00A92682"/>
    <w:rsid w:val="00A92A58"/>
    <w:rsid w:val="00A92C0C"/>
    <w:rsid w:val="00A93C67"/>
    <w:rsid w:val="00A94371"/>
    <w:rsid w:val="00A94727"/>
    <w:rsid w:val="00A94D43"/>
    <w:rsid w:val="00A95E70"/>
    <w:rsid w:val="00A96832"/>
    <w:rsid w:val="00A970A3"/>
    <w:rsid w:val="00A973BB"/>
    <w:rsid w:val="00AA004C"/>
    <w:rsid w:val="00AA05C0"/>
    <w:rsid w:val="00AA1051"/>
    <w:rsid w:val="00AA10D9"/>
    <w:rsid w:val="00AA18F0"/>
    <w:rsid w:val="00AA1CE1"/>
    <w:rsid w:val="00AA2541"/>
    <w:rsid w:val="00AA2ED0"/>
    <w:rsid w:val="00AA3C51"/>
    <w:rsid w:val="00AA3E9D"/>
    <w:rsid w:val="00AA408C"/>
    <w:rsid w:val="00AA40B1"/>
    <w:rsid w:val="00AA4200"/>
    <w:rsid w:val="00AA425B"/>
    <w:rsid w:val="00AA4944"/>
    <w:rsid w:val="00AA4F22"/>
    <w:rsid w:val="00AA576E"/>
    <w:rsid w:val="00AA58F2"/>
    <w:rsid w:val="00AA5957"/>
    <w:rsid w:val="00AA6DF1"/>
    <w:rsid w:val="00AA737C"/>
    <w:rsid w:val="00AA776E"/>
    <w:rsid w:val="00AA78B0"/>
    <w:rsid w:val="00AA7E8D"/>
    <w:rsid w:val="00AA7EFA"/>
    <w:rsid w:val="00AB04D1"/>
    <w:rsid w:val="00AB0703"/>
    <w:rsid w:val="00AB1B0B"/>
    <w:rsid w:val="00AB26B2"/>
    <w:rsid w:val="00AB2816"/>
    <w:rsid w:val="00AB3264"/>
    <w:rsid w:val="00AB35C1"/>
    <w:rsid w:val="00AB4991"/>
    <w:rsid w:val="00AB4FBF"/>
    <w:rsid w:val="00AB512A"/>
    <w:rsid w:val="00AB5263"/>
    <w:rsid w:val="00AB5504"/>
    <w:rsid w:val="00AB644B"/>
    <w:rsid w:val="00AB6534"/>
    <w:rsid w:val="00AB6E61"/>
    <w:rsid w:val="00AB78AD"/>
    <w:rsid w:val="00AC033F"/>
    <w:rsid w:val="00AC0B13"/>
    <w:rsid w:val="00AC0B60"/>
    <w:rsid w:val="00AC0E43"/>
    <w:rsid w:val="00AC2893"/>
    <w:rsid w:val="00AC2D1C"/>
    <w:rsid w:val="00AC2E1E"/>
    <w:rsid w:val="00AC2E21"/>
    <w:rsid w:val="00AC2FCA"/>
    <w:rsid w:val="00AC30BC"/>
    <w:rsid w:val="00AC3268"/>
    <w:rsid w:val="00AC34F0"/>
    <w:rsid w:val="00AC3823"/>
    <w:rsid w:val="00AC3D04"/>
    <w:rsid w:val="00AC40C9"/>
    <w:rsid w:val="00AC5109"/>
    <w:rsid w:val="00AC5FC7"/>
    <w:rsid w:val="00AC666F"/>
    <w:rsid w:val="00AC675D"/>
    <w:rsid w:val="00AC6CBF"/>
    <w:rsid w:val="00AC6E01"/>
    <w:rsid w:val="00AC6F1F"/>
    <w:rsid w:val="00AC7200"/>
    <w:rsid w:val="00AC74BB"/>
    <w:rsid w:val="00AC79B2"/>
    <w:rsid w:val="00AC7CFC"/>
    <w:rsid w:val="00AD0520"/>
    <w:rsid w:val="00AD0678"/>
    <w:rsid w:val="00AD08CA"/>
    <w:rsid w:val="00AD0BA7"/>
    <w:rsid w:val="00AD0E77"/>
    <w:rsid w:val="00AD1A5B"/>
    <w:rsid w:val="00AD29AC"/>
    <w:rsid w:val="00AD2F83"/>
    <w:rsid w:val="00AD3BA0"/>
    <w:rsid w:val="00AD4801"/>
    <w:rsid w:val="00AD55C6"/>
    <w:rsid w:val="00AD57EC"/>
    <w:rsid w:val="00AD59E8"/>
    <w:rsid w:val="00AD5C0B"/>
    <w:rsid w:val="00AD5C2E"/>
    <w:rsid w:val="00AD60C8"/>
    <w:rsid w:val="00AD6211"/>
    <w:rsid w:val="00AD628D"/>
    <w:rsid w:val="00AD6989"/>
    <w:rsid w:val="00AD6B1F"/>
    <w:rsid w:val="00AD6B65"/>
    <w:rsid w:val="00AD6BD7"/>
    <w:rsid w:val="00AD75A4"/>
    <w:rsid w:val="00AD7A3B"/>
    <w:rsid w:val="00AD7B9C"/>
    <w:rsid w:val="00AD7CCC"/>
    <w:rsid w:val="00AD7F91"/>
    <w:rsid w:val="00AE03D3"/>
    <w:rsid w:val="00AE1027"/>
    <w:rsid w:val="00AE13B8"/>
    <w:rsid w:val="00AE142B"/>
    <w:rsid w:val="00AE2D51"/>
    <w:rsid w:val="00AE2E39"/>
    <w:rsid w:val="00AE3551"/>
    <w:rsid w:val="00AE443F"/>
    <w:rsid w:val="00AE4469"/>
    <w:rsid w:val="00AE49FE"/>
    <w:rsid w:val="00AE5723"/>
    <w:rsid w:val="00AE6248"/>
    <w:rsid w:val="00AE7BD6"/>
    <w:rsid w:val="00AF00C6"/>
    <w:rsid w:val="00AF00F6"/>
    <w:rsid w:val="00AF0811"/>
    <w:rsid w:val="00AF0AB5"/>
    <w:rsid w:val="00AF1C8A"/>
    <w:rsid w:val="00AF28C3"/>
    <w:rsid w:val="00AF2B33"/>
    <w:rsid w:val="00AF31FF"/>
    <w:rsid w:val="00AF357F"/>
    <w:rsid w:val="00AF38D3"/>
    <w:rsid w:val="00AF3B20"/>
    <w:rsid w:val="00AF41BF"/>
    <w:rsid w:val="00AF4655"/>
    <w:rsid w:val="00AF5072"/>
    <w:rsid w:val="00AF5599"/>
    <w:rsid w:val="00AF5792"/>
    <w:rsid w:val="00AF6AA7"/>
    <w:rsid w:val="00AF739D"/>
    <w:rsid w:val="00AF76DE"/>
    <w:rsid w:val="00AF789F"/>
    <w:rsid w:val="00AF7C3B"/>
    <w:rsid w:val="00AF7CCF"/>
    <w:rsid w:val="00B000DE"/>
    <w:rsid w:val="00B0082E"/>
    <w:rsid w:val="00B0091A"/>
    <w:rsid w:val="00B00AFF"/>
    <w:rsid w:val="00B00B03"/>
    <w:rsid w:val="00B01C12"/>
    <w:rsid w:val="00B022D6"/>
    <w:rsid w:val="00B02EE8"/>
    <w:rsid w:val="00B03410"/>
    <w:rsid w:val="00B03B12"/>
    <w:rsid w:val="00B04473"/>
    <w:rsid w:val="00B046D2"/>
    <w:rsid w:val="00B06137"/>
    <w:rsid w:val="00B06808"/>
    <w:rsid w:val="00B07E6D"/>
    <w:rsid w:val="00B07F34"/>
    <w:rsid w:val="00B100CA"/>
    <w:rsid w:val="00B10317"/>
    <w:rsid w:val="00B10D24"/>
    <w:rsid w:val="00B10DCD"/>
    <w:rsid w:val="00B11907"/>
    <w:rsid w:val="00B11CD7"/>
    <w:rsid w:val="00B125C3"/>
    <w:rsid w:val="00B125D1"/>
    <w:rsid w:val="00B127E0"/>
    <w:rsid w:val="00B12CD1"/>
    <w:rsid w:val="00B1300C"/>
    <w:rsid w:val="00B131BA"/>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204CA"/>
    <w:rsid w:val="00B205BF"/>
    <w:rsid w:val="00B20882"/>
    <w:rsid w:val="00B20F3F"/>
    <w:rsid w:val="00B21B41"/>
    <w:rsid w:val="00B226F1"/>
    <w:rsid w:val="00B22839"/>
    <w:rsid w:val="00B22F0C"/>
    <w:rsid w:val="00B22F1F"/>
    <w:rsid w:val="00B23527"/>
    <w:rsid w:val="00B23940"/>
    <w:rsid w:val="00B24277"/>
    <w:rsid w:val="00B244F7"/>
    <w:rsid w:val="00B24D06"/>
    <w:rsid w:val="00B250CA"/>
    <w:rsid w:val="00B2519E"/>
    <w:rsid w:val="00B25792"/>
    <w:rsid w:val="00B2602D"/>
    <w:rsid w:val="00B2636E"/>
    <w:rsid w:val="00B266F2"/>
    <w:rsid w:val="00B3119E"/>
    <w:rsid w:val="00B31265"/>
    <w:rsid w:val="00B3146A"/>
    <w:rsid w:val="00B31EA2"/>
    <w:rsid w:val="00B32107"/>
    <w:rsid w:val="00B32431"/>
    <w:rsid w:val="00B32484"/>
    <w:rsid w:val="00B332F9"/>
    <w:rsid w:val="00B33816"/>
    <w:rsid w:val="00B33971"/>
    <w:rsid w:val="00B340DD"/>
    <w:rsid w:val="00B34598"/>
    <w:rsid w:val="00B3556A"/>
    <w:rsid w:val="00B36034"/>
    <w:rsid w:val="00B36B6A"/>
    <w:rsid w:val="00B36D41"/>
    <w:rsid w:val="00B374CD"/>
    <w:rsid w:val="00B37740"/>
    <w:rsid w:val="00B37ACB"/>
    <w:rsid w:val="00B37CC4"/>
    <w:rsid w:val="00B37DB2"/>
    <w:rsid w:val="00B40457"/>
    <w:rsid w:val="00B40AAA"/>
    <w:rsid w:val="00B40EF0"/>
    <w:rsid w:val="00B411EF"/>
    <w:rsid w:val="00B412D4"/>
    <w:rsid w:val="00B415CE"/>
    <w:rsid w:val="00B415E6"/>
    <w:rsid w:val="00B419CF"/>
    <w:rsid w:val="00B4307B"/>
    <w:rsid w:val="00B437D7"/>
    <w:rsid w:val="00B44023"/>
    <w:rsid w:val="00B44B0C"/>
    <w:rsid w:val="00B44D91"/>
    <w:rsid w:val="00B45106"/>
    <w:rsid w:val="00B45492"/>
    <w:rsid w:val="00B454CF"/>
    <w:rsid w:val="00B454E4"/>
    <w:rsid w:val="00B45583"/>
    <w:rsid w:val="00B4577B"/>
    <w:rsid w:val="00B4584E"/>
    <w:rsid w:val="00B46293"/>
    <w:rsid w:val="00B4663F"/>
    <w:rsid w:val="00B466DE"/>
    <w:rsid w:val="00B470A1"/>
    <w:rsid w:val="00B473A4"/>
    <w:rsid w:val="00B475FC"/>
    <w:rsid w:val="00B500C5"/>
    <w:rsid w:val="00B50414"/>
    <w:rsid w:val="00B5049B"/>
    <w:rsid w:val="00B5089A"/>
    <w:rsid w:val="00B50AE2"/>
    <w:rsid w:val="00B50D4D"/>
    <w:rsid w:val="00B5164E"/>
    <w:rsid w:val="00B517A3"/>
    <w:rsid w:val="00B51943"/>
    <w:rsid w:val="00B51D15"/>
    <w:rsid w:val="00B51E20"/>
    <w:rsid w:val="00B52434"/>
    <w:rsid w:val="00B5280C"/>
    <w:rsid w:val="00B529B6"/>
    <w:rsid w:val="00B52BBB"/>
    <w:rsid w:val="00B5300D"/>
    <w:rsid w:val="00B5301C"/>
    <w:rsid w:val="00B53432"/>
    <w:rsid w:val="00B53733"/>
    <w:rsid w:val="00B538E7"/>
    <w:rsid w:val="00B53EEC"/>
    <w:rsid w:val="00B542FE"/>
    <w:rsid w:val="00B5444B"/>
    <w:rsid w:val="00B548C7"/>
    <w:rsid w:val="00B54CE4"/>
    <w:rsid w:val="00B54FBE"/>
    <w:rsid w:val="00B559DA"/>
    <w:rsid w:val="00B55FC9"/>
    <w:rsid w:val="00B56104"/>
    <w:rsid w:val="00B56260"/>
    <w:rsid w:val="00B569F7"/>
    <w:rsid w:val="00B56F83"/>
    <w:rsid w:val="00B57450"/>
    <w:rsid w:val="00B57982"/>
    <w:rsid w:val="00B602BD"/>
    <w:rsid w:val="00B608F4"/>
    <w:rsid w:val="00B6127B"/>
    <w:rsid w:val="00B6178B"/>
    <w:rsid w:val="00B617C2"/>
    <w:rsid w:val="00B61E3E"/>
    <w:rsid w:val="00B61EE3"/>
    <w:rsid w:val="00B62413"/>
    <w:rsid w:val="00B62442"/>
    <w:rsid w:val="00B624A5"/>
    <w:rsid w:val="00B62FC8"/>
    <w:rsid w:val="00B63B77"/>
    <w:rsid w:val="00B63C68"/>
    <w:rsid w:val="00B6457D"/>
    <w:rsid w:val="00B645E2"/>
    <w:rsid w:val="00B653C8"/>
    <w:rsid w:val="00B65973"/>
    <w:rsid w:val="00B65D13"/>
    <w:rsid w:val="00B6652B"/>
    <w:rsid w:val="00B666F4"/>
    <w:rsid w:val="00B66982"/>
    <w:rsid w:val="00B66FF6"/>
    <w:rsid w:val="00B67338"/>
    <w:rsid w:val="00B67A85"/>
    <w:rsid w:val="00B7068C"/>
    <w:rsid w:val="00B706D8"/>
    <w:rsid w:val="00B708D0"/>
    <w:rsid w:val="00B70EDC"/>
    <w:rsid w:val="00B711BE"/>
    <w:rsid w:val="00B715D6"/>
    <w:rsid w:val="00B71922"/>
    <w:rsid w:val="00B719CA"/>
    <w:rsid w:val="00B71CE3"/>
    <w:rsid w:val="00B71E1E"/>
    <w:rsid w:val="00B724CC"/>
    <w:rsid w:val="00B72CDF"/>
    <w:rsid w:val="00B7365D"/>
    <w:rsid w:val="00B73C9E"/>
    <w:rsid w:val="00B74E8E"/>
    <w:rsid w:val="00B752E2"/>
    <w:rsid w:val="00B75A9F"/>
    <w:rsid w:val="00B76585"/>
    <w:rsid w:val="00B766DF"/>
    <w:rsid w:val="00B767F5"/>
    <w:rsid w:val="00B7685D"/>
    <w:rsid w:val="00B770F7"/>
    <w:rsid w:val="00B77B68"/>
    <w:rsid w:val="00B80211"/>
    <w:rsid w:val="00B8030B"/>
    <w:rsid w:val="00B803CF"/>
    <w:rsid w:val="00B803D0"/>
    <w:rsid w:val="00B804CC"/>
    <w:rsid w:val="00B80824"/>
    <w:rsid w:val="00B80D33"/>
    <w:rsid w:val="00B8100B"/>
    <w:rsid w:val="00B81208"/>
    <w:rsid w:val="00B81616"/>
    <w:rsid w:val="00B81813"/>
    <w:rsid w:val="00B81B6F"/>
    <w:rsid w:val="00B82188"/>
    <w:rsid w:val="00B823BB"/>
    <w:rsid w:val="00B82E92"/>
    <w:rsid w:val="00B8325F"/>
    <w:rsid w:val="00B8341A"/>
    <w:rsid w:val="00B835F0"/>
    <w:rsid w:val="00B838AA"/>
    <w:rsid w:val="00B845E1"/>
    <w:rsid w:val="00B847AC"/>
    <w:rsid w:val="00B84B6E"/>
    <w:rsid w:val="00B8529D"/>
    <w:rsid w:val="00B85DA1"/>
    <w:rsid w:val="00B8631E"/>
    <w:rsid w:val="00B864F4"/>
    <w:rsid w:val="00B87C14"/>
    <w:rsid w:val="00B87CFD"/>
    <w:rsid w:val="00B90F8F"/>
    <w:rsid w:val="00B91025"/>
    <w:rsid w:val="00B9110C"/>
    <w:rsid w:val="00B91651"/>
    <w:rsid w:val="00B92C49"/>
    <w:rsid w:val="00B93C31"/>
    <w:rsid w:val="00B93E30"/>
    <w:rsid w:val="00B9408D"/>
    <w:rsid w:val="00B9451F"/>
    <w:rsid w:val="00B946CF"/>
    <w:rsid w:val="00B94841"/>
    <w:rsid w:val="00B94905"/>
    <w:rsid w:val="00B956AA"/>
    <w:rsid w:val="00B95B44"/>
    <w:rsid w:val="00B95E73"/>
    <w:rsid w:val="00B961C8"/>
    <w:rsid w:val="00B96B5D"/>
    <w:rsid w:val="00B9743E"/>
    <w:rsid w:val="00BA055A"/>
    <w:rsid w:val="00BA0961"/>
    <w:rsid w:val="00BA0B28"/>
    <w:rsid w:val="00BA0D78"/>
    <w:rsid w:val="00BA1204"/>
    <w:rsid w:val="00BA1852"/>
    <w:rsid w:val="00BA18DF"/>
    <w:rsid w:val="00BA1C92"/>
    <w:rsid w:val="00BA20B5"/>
    <w:rsid w:val="00BA2275"/>
    <w:rsid w:val="00BA29A9"/>
    <w:rsid w:val="00BA29EB"/>
    <w:rsid w:val="00BA32E4"/>
    <w:rsid w:val="00BA34E5"/>
    <w:rsid w:val="00BA3517"/>
    <w:rsid w:val="00BA3C7A"/>
    <w:rsid w:val="00BA3D45"/>
    <w:rsid w:val="00BA426D"/>
    <w:rsid w:val="00BA48A5"/>
    <w:rsid w:val="00BA4EB4"/>
    <w:rsid w:val="00BA5D86"/>
    <w:rsid w:val="00BA5F80"/>
    <w:rsid w:val="00BA63F5"/>
    <w:rsid w:val="00BA6556"/>
    <w:rsid w:val="00BA6855"/>
    <w:rsid w:val="00BA6AC1"/>
    <w:rsid w:val="00BA6F2A"/>
    <w:rsid w:val="00BA7178"/>
    <w:rsid w:val="00BA7DF8"/>
    <w:rsid w:val="00BB03C3"/>
    <w:rsid w:val="00BB0AA9"/>
    <w:rsid w:val="00BB0F56"/>
    <w:rsid w:val="00BB111F"/>
    <w:rsid w:val="00BB1284"/>
    <w:rsid w:val="00BB1812"/>
    <w:rsid w:val="00BB1842"/>
    <w:rsid w:val="00BB2642"/>
    <w:rsid w:val="00BB2869"/>
    <w:rsid w:val="00BB2C40"/>
    <w:rsid w:val="00BB2E55"/>
    <w:rsid w:val="00BB2EC9"/>
    <w:rsid w:val="00BB31A1"/>
    <w:rsid w:val="00BB3223"/>
    <w:rsid w:val="00BB427A"/>
    <w:rsid w:val="00BB45BC"/>
    <w:rsid w:val="00BB4E95"/>
    <w:rsid w:val="00BB5220"/>
    <w:rsid w:val="00BB537C"/>
    <w:rsid w:val="00BB56D7"/>
    <w:rsid w:val="00BB5776"/>
    <w:rsid w:val="00BB5F14"/>
    <w:rsid w:val="00BB5FF9"/>
    <w:rsid w:val="00BB6B6F"/>
    <w:rsid w:val="00BB6BA4"/>
    <w:rsid w:val="00BB6BC6"/>
    <w:rsid w:val="00BB6E1C"/>
    <w:rsid w:val="00BB71BA"/>
    <w:rsid w:val="00BB7365"/>
    <w:rsid w:val="00BB7640"/>
    <w:rsid w:val="00BB7B12"/>
    <w:rsid w:val="00BB7F9A"/>
    <w:rsid w:val="00BC04EE"/>
    <w:rsid w:val="00BC1109"/>
    <w:rsid w:val="00BC210D"/>
    <w:rsid w:val="00BC2459"/>
    <w:rsid w:val="00BC2B9F"/>
    <w:rsid w:val="00BC4467"/>
    <w:rsid w:val="00BC4FFD"/>
    <w:rsid w:val="00BC5155"/>
    <w:rsid w:val="00BC587C"/>
    <w:rsid w:val="00BC6514"/>
    <w:rsid w:val="00BC69A2"/>
    <w:rsid w:val="00BC69D3"/>
    <w:rsid w:val="00BC6B41"/>
    <w:rsid w:val="00BC6B9E"/>
    <w:rsid w:val="00BC6C02"/>
    <w:rsid w:val="00BC6E5F"/>
    <w:rsid w:val="00BC7097"/>
    <w:rsid w:val="00BC73D6"/>
    <w:rsid w:val="00BC76BC"/>
    <w:rsid w:val="00BC794F"/>
    <w:rsid w:val="00BC7B6B"/>
    <w:rsid w:val="00BC7E61"/>
    <w:rsid w:val="00BD0277"/>
    <w:rsid w:val="00BD031D"/>
    <w:rsid w:val="00BD0E2C"/>
    <w:rsid w:val="00BD0F33"/>
    <w:rsid w:val="00BD138D"/>
    <w:rsid w:val="00BD15AD"/>
    <w:rsid w:val="00BD16B7"/>
    <w:rsid w:val="00BD1BE4"/>
    <w:rsid w:val="00BD211D"/>
    <w:rsid w:val="00BD22E6"/>
    <w:rsid w:val="00BD23D5"/>
    <w:rsid w:val="00BD2983"/>
    <w:rsid w:val="00BD446E"/>
    <w:rsid w:val="00BD492A"/>
    <w:rsid w:val="00BD4BBB"/>
    <w:rsid w:val="00BD56CE"/>
    <w:rsid w:val="00BD6418"/>
    <w:rsid w:val="00BD657D"/>
    <w:rsid w:val="00BD696F"/>
    <w:rsid w:val="00BD6FFF"/>
    <w:rsid w:val="00BD7563"/>
    <w:rsid w:val="00BD7C98"/>
    <w:rsid w:val="00BD7D64"/>
    <w:rsid w:val="00BE00F5"/>
    <w:rsid w:val="00BE079A"/>
    <w:rsid w:val="00BE0823"/>
    <w:rsid w:val="00BE0BD2"/>
    <w:rsid w:val="00BE1462"/>
    <w:rsid w:val="00BE22BF"/>
    <w:rsid w:val="00BE254F"/>
    <w:rsid w:val="00BE25BB"/>
    <w:rsid w:val="00BE2983"/>
    <w:rsid w:val="00BE34D4"/>
    <w:rsid w:val="00BE3648"/>
    <w:rsid w:val="00BE3B86"/>
    <w:rsid w:val="00BE3FC6"/>
    <w:rsid w:val="00BE41DD"/>
    <w:rsid w:val="00BE4600"/>
    <w:rsid w:val="00BE462F"/>
    <w:rsid w:val="00BE469D"/>
    <w:rsid w:val="00BE47F9"/>
    <w:rsid w:val="00BE4C38"/>
    <w:rsid w:val="00BE4C43"/>
    <w:rsid w:val="00BE5053"/>
    <w:rsid w:val="00BE5087"/>
    <w:rsid w:val="00BE5090"/>
    <w:rsid w:val="00BE5969"/>
    <w:rsid w:val="00BE5EBD"/>
    <w:rsid w:val="00BE62CC"/>
    <w:rsid w:val="00BE62F5"/>
    <w:rsid w:val="00BE675E"/>
    <w:rsid w:val="00BE7410"/>
    <w:rsid w:val="00BE7437"/>
    <w:rsid w:val="00BE7E0B"/>
    <w:rsid w:val="00BF0626"/>
    <w:rsid w:val="00BF0ABE"/>
    <w:rsid w:val="00BF1216"/>
    <w:rsid w:val="00BF1A88"/>
    <w:rsid w:val="00BF1C6E"/>
    <w:rsid w:val="00BF1DCE"/>
    <w:rsid w:val="00BF1FBF"/>
    <w:rsid w:val="00BF21A5"/>
    <w:rsid w:val="00BF2257"/>
    <w:rsid w:val="00BF26A1"/>
    <w:rsid w:val="00BF29F9"/>
    <w:rsid w:val="00BF2F1B"/>
    <w:rsid w:val="00BF3158"/>
    <w:rsid w:val="00BF337B"/>
    <w:rsid w:val="00BF33F3"/>
    <w:rsid w:val="00BF3642"/>
    <w:rsid w:val="00BF389C"/>
    <w:rsid w:val="00BF3BFB"/>
    <w:rsid w:val="00BF3E43"/>
    <w:rsid w:val="00BF428F"/>
    <w:rsid w:val="00BF4F10"/>
    <w:rsid w:val="00BF5E22"/>
    <w:rsid w:val="00BF5F60"/>
    <w:rsid w:val="00BF63EB"/>
    <w:rsid w:val="00BF643A"/>
    <w:rsid w:val="00BF6DF0"/>
    <w:rsid w:val="00BF7730"/>
    <w:rsid w:val="00BF7CD2"/>
    <w:rsid w:val="00C004FF"/>
    <w:rsid w:val="00C005DD"/>
    <w:rsid w:val="00C00CF9"/>
    <w:rsid w:val="00C012E8"/>
    <w:rsid w:val="00C0227A"/>
    <w:rsid w:val="00C027AC"/>
    <w:rsid w:val="00C029E7"/>
    <w:rsid w:val="00C039C2"/>
    <w:rsid w:val="00C03B69"/>
    <w:rsid w:val="00C03F39"/>
    <w:rsid w:val="00C04155"/>
    <w:rsid w:val="00C0455F"/>
    <w:rsid w:val="00C04955"/>
    <w:rsid w:val="00C04CAD"/>
    <w:rsid w:val="00C04F49"/>
    <w:rsid w:val="00C0581A"/>
    <w:rsid w:val="00C05AAC"/>
    <w:rsid w:val="00C05E7F"/>
    <w:rsid w:val="00C06054"/>
    <w:rsid w:val="00C07B8D"/>
    <w:rsid w:val="00C07EC8"/>
    <w:rsid w:val="00C1023E"/>
    <w:rsid w:val="00C1051F"/>
    <w:rsid w:val="00C10551"/>
    <w:rsid w:val="00C10809"/>
    <w:rsid w:val="00C10CAA"/>
    <w:rsid w:val="00C10FBA"/>
    <w:rsid w:val="00C1120E"/>
    <w:rsid w:val="00C115A0"/>
    <w:rsid w:val="00C12831"/>
    <w:rsid w:val="00C1336D"/>
    <w:rsid w:val="00C13B4A"/>
    <w:rsid w:val="00C13EFB"/>
    <w:rsid w:val="00C149A8"/>
    <w:rsid w:val="00C14FB3"/>
    <w:rsid w:val="00C157AE"/>
    <w:rsid w:val="00C1615A"/>
    <w:rsid w:val="00C16165"/>
    <w:rsid w:val="00C16AB2"/>
    <w:rsid w:val="00C16D8E"/>
    <w:rsid w:val="00C17270"/>
    <w:rsid w:val="00C17473"/>
    <w:rsid w:val="00C17988"/>
    <w:rsid w:val="00C17A9E"/>
    <w:rsid w:val="00C17B20"/>
    <w:rsid w:val="00C20DE5"/>
    <w:rsid w:val="00C211BD"/>
    <w:rsid w:val="00C2154F"/>
    <w:rsid w:val="00C218E8"/>
    <w:rsid w:val="00C21A95"/>
    <w:rsid w:val="00C21E40"/>
    <w:rsid w:val="00C220BB"/>
    <w:rsid w:val="00C2210D"/>
    <w:rsid w:val="00C22CFF"/>
    <w:rsid w:val="00C23613"/>
    <w:rsid w:val="00C237AB"/>
    <w:rsid w:val="00C2483C"/>
    <w:rsid w:val="00C24F95"/>
    <w:rsid w:val="00C25FF3"/>
    <w:rsid w:val="00C26C0F"/>
    <w:rsid w:val="00C26C57"/>
    <w:rsid w:val="00C272A4"/>
    <w:rsid w:val="00C27481"/>
    <w:rsid w:val="00C27730"/>
    <w:rsid w:val="00C27736"/>
    <w:rsid w:val="00C279D5"/>
    <w:rsid w:val="00C30EAE"/>
    <w:rsid w:val="00C3108B"/>
    <w:rsid w:val="00C31647"/>
    <w:rsid w:val="00C31FAD"/>
    <w:rsid w:val="00C322F1"/>
    <w:rsid w:val="00C33933"/>
    <w:rsid w:val="00C33C1F"/>
    <w:rsid w:val="00C33C89"/>
    <w:rsid w:val="00C33CD4"/>
    <w:rsid w:val="00C34495"/>
    <w:rsid w:val="00C35198"/>
    <w:rsid w:val="00C35B11"/>
    <w:rsid w:val="00C36673"/>
    <w:rsid w:val="00C36AEA"/>
    <w:rsid w:val="00C36E25"/>
    <w:rsid w:val="00C372C3"/>
    <w:rsid w:val="00C3785F"/>
    <w:rsid w:val="00C37A92"/>
    <w:rsid w:val="00C400B1"/>
    <w:rsid w:val="00C405BA"/>
    <w:rsid w:val="00C40CCA"/>
    <w:rsid w:val="00C41029"/>
    <w:rsid w:val="00C41568"/>
    <w:rsid w:val="00C41A4D"/>
    <w:rsid w:val="00C41BED"/>
    <w:rsid w:val="00C42F45"/>
    <w:rsid w:val="00C43268"/>
    <w:rsid w:val="00C43D3D"/>
    <w:rsid w:val="00C43D7C"/>
    <w:rsid w:val="00C4424B"/>
    <w:rsid w:val="00C4440C"/>
    <w:rsid w:val="00C44741"/>
    <w:rsid w:val="00C45713"/>
    <w:rsid w:val="00C45BBD"/>
    <w:rsid w:val="00C45ED3"/>
    <w:rsid w:val="00C46106"/>
    <w:rsid w:val="00C46DBB"/>
    <w:rsid w:val="00C46DBF"/>
    <w:rsid w:val="00C46EDD"/>
    <w:rsid w:val="00C46F95"/>
    <w:rsid w:val="00C470AB"/>
    <w:rsid w:val="00C4710B"/>
    <w:rsid w:val="00C47118"/>
    <w:rsid w:val="00C476D4"/>
    <w:rsid w:val="00C47EED"/>
    <w:rsid w:val="00C500C8"/>
    <w:rsid w:val="00C501BB"/>
    <w:rsid w:val="00C501DA"/>
    <w:rsid w:val="00C50698"/>
    <w:rsid w:val="00C50FE5"/>
    <w:rsid w:val="00C510B8"/>
    <w:rsid w:val="00C51484"/>
    <w:rsid w:val="00C51700"/>
    <w:rsid w:val="00C51874"/>
    <w:rsid w:val="00C51968"/>
    <w:rsid w:val="00C5215F"/>
    <w:rsid w:val="00C52354"/>
    <w:rsid w:val="00C52583"/>
    <w:rsid w:val="00C52873"/>
    <w:rsid w:val="00C528B2"/>
    <w:rsid w:val="00C52D30"/>
    <w:rsid w:val="00C530B9"/>
    <w:rsid w:val="00C53DD6"/>
    <w:rsid w:val="00C53F31"/>
    <w:rsid w:val="00C540B5"/>
    <w:rsid w:val="00C55180"/>
    <w:rsid w:val="00C5528E"/>
    <w:rsid w:val="00C55540"/>
    <w:rsid w:val="00C55712"/>
    <w:rsid w:val="00C55BC7"/>
    <w:rsid w:val="00C56591"/>
    <w:rsid w:val="00C56B5F"/>
    <w:rsid w:val="00C56C37"/>
    <w:rsid w:val="00C573DB"/>
    <w:rsid w:val="00C57525"/>
    <w:rsid w:val="00C57586"/>
    <w:rsid w:val="00C57ABC"/>
    <w:rsid w:val="00C57AC8"/>
    <w:rsid w:val="00C57ECF"/>
    <w:rsid w:val="00C57F17"/>
    <w:rsid w:val="00C608EA"/>
    <w:rsid w:val="00C60DD0"/>
    <w:rsid w:val="00C612E0"/>
    <w:rsid w:val="00C612E6"/>
    <w:rsid w:val="00C61B03"/>
    <w:rsid w:val="00C62143"/>
    <w:rsid w:val="00C62173"/>
    <w:rsid w:val="00C627C7"/>
    <w:rsid w:val="00C62ACB"/>
    <w:rsid w:val="00C6339F"/>
    <w:rsid w:val="00C63E6B"/>
    <w:rsid w:val="00C63FE4"/>
    <w:rsid w:val="00C64071"/>
    <w:rsid w:val="00C641BB"/>
    <w:rsid w:val="00C64343"/>
    <w:rsid w:val="00C648A0"/>
    <w:rsid w:val="00C64BD7"/>
    <w:rsid w:val="00C64D67"/>
    <w:rsid w:val="00C64F05"/>
    <w:rsid w:val="00C64FB7"/>
    <w:rsid w:val="00C65653"/>
    <w:rsid w:val="00C65E4A"/>
    <w:rsid w:val="00C6624A"/>
    <w:rsid w:val="00C66475"/>
    <w:rsid w:val="00C665B9"/>
    <w:rsid w:val="00C676CE"/>
    <w:rsid w:val="00C703C7"/>
    <w:rsid w:val="00C72044"/>
    <w:rsid w:val="00C72685"/>
    <w:rsid w:val="00C72866"/>
    <w:rsid w:val="00C73334"/>
    <w:rsid w:val="00C73D20"/>
    <w:rsid w:val="00C73E4B"/>
    <w:rsid w:val="00C74006"/>
    <w:rsid w:val="00C74C6B"/>
    <w:rsid w:val="00C74EE7"/>
    <w:rsid w:val="00C765AD"/>
    <w:rsid w:val="00C7697A"/>
    <w:rsid w:val="00C77747"/>
    <w:rsid w:val="00C779B6"/>
    <w:rsid w:val="00C77E78"/>
    <w:rsid w:val="00C80E9C"/>
    <w:rsid w:val="00C81335"/>
    <w:rsid w:val="00C81343"/>
    <w:rsid w:val="00C81754"/>
    <w:rsid w:val="00C81787"/>
    <w:rsid w:val="00C817EC"/>
    <w:rsid w:val="00C8196A"/>
    <w:rsid w:val="00C819CC"/>
    <w:rsid w:val="00C82BBF"/>
    <w:rsid w:val="00C833CE"/>
    <w:rsid w:val="00C8386A"/>
    <w:rsid w:val="00C83B0E"/>
    <w:rsid w:val="00C83F90"/>
    <w:rsid w:val="00C842AC"/>
    <w:rsid w:val="00C846F0"/>
    <w:rsid w:val="00C8478A"/>
    <w:rsid w:val="00C84ED1"/>
    <w:rsid w:val="00C85D53"/>
    <w:rsid w:val="00C8766D"/>
    <w:rsid w:val="00C87EF1"/>
    <w:rsid w:val="00C87FC9"/>
    <w:rsid w:val="00C90076"/>
    <w:rsid w:val="00C900CB"/>
    <w:rsid w:val="00C9053C"/>
    <w:rsid w:val="00C9056A"/>
    <w:rsid w:val="00C91077"/>
    <w:rsid w:val="00C91CEA"/>
    <w:rsid w:val="00C9256C"/>
    <w:rsid w:val="00C9266B"/>
    <w:rsid w:val="00C92749"/>
    <w:rsid w:val="00C9285C"/>
    <w:rsid w:val="00C92C3E"/>
    <w:rsid w:val="00C92E86"/>
    <w:rsid w:val="00C92EC0"/>
    <w:rsid w:val="00C92F6D"/>
    <w:rsid w:val="00C931A3"/>
    <w:rsid w:val="00C933F5"/>
    <w:rsid w:val="00C93AE9"/>
    <w:rsid w:val="00C93DD9"/>
    <w:rsid w:val="00C945B7"/>
    <w:rsid w:val="00C945B9"/>
    <w:rsid w:val="00C945E4"/>
    <w:rsid w:val="00C945E5"/>
    <w:rsid w:val="00C94638"/>
    <w:rsid w:val="00C955FD"/>
    <w:rsid w:val="00C9572E"/>
    <w:rsid w:val="00C95A01"/>
    <w:rsid w:val="00C9609F"/>
    <w:rsid w:val="00C96781"/>
    <w:rsid w:val="00C973B7"/>
    <w:rsid w:val="00C9740A"/>
    <w:rsid w:val="00CA01F9"/>
    <w:rsid w:val="00CA04DD"/>
    <w:rsid w:val="00CA08B8"/>
    <w:rsid w:val="00CA101E"/>
    <w:rsid w:val="00CA1990"/>
    <w:rsid w:val="00CA2237"/>
    <w:rsid w:val="00CA251F"/>
    <w:rsid w:val="00CA27AD"/>
    <w:rsid w:val="00CA283C"/>
    <w:rsid w:val="00CA2A45"/>
    <w:rsid w:val="00CA2E5C"/>
    <w:rsid w:val="00CA3226"/>
    <w:rsid w:val="00CA3396"/>
    <w:rsid w:val="00CA3651"/>
    <w:rsid w:val="00CA392D"/>
    <w:rsid w:val="00CA3DF9"/>
    <w:rsid w:val="00CA3E87"/>
    <w:rsid w:val="00CA3F5C"/>
    <w:rsid w:val="00CA4AD0"/>
    <w:rsid w:val="00CA4BEB"/>
    <w:rsid w:val="00CA5018"/>
    <w:rsid w:val="00CA5EC0"/>
    <w:rsid w:val="00CA63A4"/>
    <w:rsid w:val="00CA64F7"/>
    <w:rsid w:val="00CA66D5"/>
    <w:rsid w:val="00CA696B"/>
    <w:rsid w:val="00CA6B6A"/>
    <w:rsid w:val="00CA712F"/>
    <w:rsid w:val="00CA72A7"/>
    <w:rsid w:val="00CA7C4F"/>
    <w:rsid w:val="00CA7CA6"/>
    <w:rsid w:val="00CA7E63"/>
    <w:rsid w:val="00CA7F9A"/>
    <w:rsid w:val="00CB0211"/>
    <w:rsid w:val="00CB0375"/>
    <w:rsid w:val="00CB046B"/>
    <w:rsid w:val="00CB0A6F"/>
    <w:rsid w:val="00CB1281"/>
    <w:rsid w:val="00CB1C13"/>
    <w:rsid w:val="00CB2235"/>
    <w:rsid w:val="00CB24B1"/>
    <w:rsid w:val="00CB272C"/>
    <w:rsid w:val="00CB322C"/>
    <w:rsid w:val="00CB3684"/>
    <w:rsid w:val="00CB4054"/>
    <w:rsid w:val="00CB4196"/>
    <w:rsid w:val="00CB41DE"/>
    <w:rsid w:val="00CB4DF3"/>
    <w:rsid w:val="00CB4F59"/>
    <w:rsid w:val="00CB519F"/>
    <w:rsid w:val="00CB5334"/>
    <w:rsid w:val="00CB53F3"/>
    <w:rsid w:val="00CB546B"/>
    <w:rsid w:val="00CB57C1"/>
    <w:rsid w:val="00CB57D3"/>
    <w:rsid w:val="00CB5C31"/>
    <w:rsid w:val="00CB5CFD"/>
    <w:rsid w:val="00CB65E2"/>
    <w:rsid w:val="00CB676C"/>
    <w:rsid w:val="00CB69A5"/>
    <w:rsid w:val="00CB7611"/>
    <w:rsid w:val="00CB7631"/>
    <w:rsid w:val="00CB76B5"/>
    <w:rsid w:val="00CB7983"/>
    <w:rsid w:val="00CB7C90"/>
    <w:rsid w:val="00CC0444"/>
    <w:rsid w:val="00CC0855"/>
    <w:rsid w:val="00CC0CB2"/>
    <w:rsid w:val="00CC0D8A"/>
    <w:rsid w:val="00CC0DC4"/>
    <w:rsid w:val="00CC1581"/>
    <w:rsid w:val="00CC19DB"/>
    <w:rsid w:val="00CC1A61"/>
    <w:rsid w:val="00CC1B6A"/>
    <w:rsid w:val="00CC2051"/>
    <w:rsid w:val="00CC2F22"/>
    <w:rsid w:val="00CC322D"/>
    <w:rsid w:val="00CC34D1"/>
    <w:rsid w:val="00CC3618"/>
    <w:rsid w:val="00CC41A8"/>
    <w:rsid w:val="00CC425B"/>
    <w:rsid w:val="00CC43F6"/>
    <w:rsid w:val="00CC46F7"/>
    <w:rsid w:val="00CC524B"/>
    <w:rsid w:val="00CC66A2"/>
    <w:rsid w:val="00CC6F56"/>
    <w:rsid w:val="00CC7304"/>
    <w:rsid w:val="00CC7B72"/>
    <w:rsid w:val="00CD01A8"/>
    <w:rsid w:val="00CD03BD"/>
    <w:rsid w:val="00CD064A"/>
    <w:rsid w:val="00CD0665"/>
    <w:rsid w:val="00CD0A48"/>
    <w:rsid w:val="00CD11E5"/>
    <w:rsid w:val="00CD124A"/>
    <w:rsid w:val="00CD1631"/>
    <w:rsid w:val="00CD1857"/>
    <w:rsid w:val="00CD2011"/>
    <w:rsid w:val="00CD20D7"/>
    <w:rsid w:val="00CD2407"/>
    <w:rsid w:val="00CD2792"/>
    <w:rsid w:val="00CD2CDE"/>
    <w:rsid w:val="00CD2D54"/>
    <w:rsid w:val="00CD43FE"/>
    <w:rsid w:val="00CD4666"/>
    <w:rsid w:val="00CD46A5"/>
    <w:rsid w:val="00CD4875"/>
    <w:rsid w:val="00CD4F4D"/>
    <w:rsid w:val="00CD4F64"/>
    <w:rsid w:val="00CD514F"/>
    <w:rsid w:val="00CD569F"/>
    <w:rsid w:val="00CD59FE"/>
    <w:rsid w:val="00CD5B60"/>
    <w:rsid w:val="00CD5BE3"/>
    <w:rsid w:val="00CD5CB4"/>
    <w:rsid w:val="00CD5EA9"/>
    <w:rsid w:val="00CD5FCB"/>
    <w:rsid w:val="00CD60B0"/>
    <w:rsid w:val="00CD67BC"/>
    <w:rsid w:val="00CD6A29"/>
    <w:rsid w:val="00CD77CB"/>
    <w:rsid w:val="00CD79E1"/>
    <w:rsid w:val="00CD7C86"/>
    <w:rsid w:val="00CD7CB4"/>
    <w:rsid w:val="00CD7DC0"/>
    <w:rsid w:val="00CE01BA"/>
    <w:rsid w:val="00CE01BD"/>
    <w:rsid w:val="00CE029C"/>
    <w:rsid w:val="00CE07CA"/>
    <w:rsid w:val="00CE12C2"/>
    <w:rsid w:val="00CE1729"/>
    <w:rsid w:val="00CE1AA9"/>
    <w:rsid w:val="00CE1B71"/>
    <w:rsid w:val="00CE1DF9"/>
    <w:rsid w:val="00CE2841"/>
    <w:rsid w:val="00CE2B41"/>
    <w:rsid w:val="00CE2BEE"/>
    <w:rsid w:val="00CE2E25"/>
    <w:rsid w:val="00CE3216"/>
    <w:rsid w:val="00CE346E"/>
    <w:rsid w:val="00CE3F6F"/>
    <w:rsid w:val="00CE4206"/>
    <w:rsid w:val="00CE45ED"/>
    <w:rsid w:val="00CE49E2"/>
    <w:rsid w:val="00CE4F9E"/>
    <w:rsid w:val="00CE53FC"/>
    <w:rsid w:val="00CE56E1"/>
    <w:rsid w:val="00CE6132"/>
    <w:rsid w:val="00CE64D4"/>
    <w:rsid w:val="00CE65AE"/>
    <w:rsid w:val="00CE6641"/>
    <w:rsid w:val="00CE6675"/>
    <w:rsid w:val="00CE6E1F"/>
    <w:rsid w:val="00CE7045"/>
    <w:rsid w:val="00CE728B"/>
    <w:rsid w:val="00CE7E6A"/>
    <w:rsid w:val="00CF052E"/>
    <w:rsid w:val="00CF0EBE"/>
    <w:rsid w:val="00CF11F3"/>
    <w:rsid w:val="00CF20B7"/>
    <w:rsid w:val="00CF2443"/>
    <w:rsid w:val="00CF28C0"/>
    <w:rsid w:val="00CF2910"/>
    <w:rsid w:val="00CF2A8F"/>
    <w:rsid w:val="00CF2D90"/>
    <w:rsid w:val="00CF2EF0"/>
    <w:rsid w:val="00CF3219"/>
    <w:rsid w:val="00CF3724"/>
    <w:rsid w:val="00CF421D"/>
    <w:rsid w:val="00CF4665"/>
    <w:rsid w:val="00CF485E"/>
    <w:rsid w:val="00CF4A2D"/>
    <w:rsid w:val="00CF4CEE"/>
    <w:rsid w:val="00CF64A4"/>
    <w:rsid w:val="00CF687C"/>
    <w:rsid w:val="00CF6C3F"/>
    <w:rsid w:val="00CF7088"/>
    <w:rsid w:val="00CF730A"/>
    <w:rsid w:val="00CF757A"/>
    <w:rsid w:val="00CF75BE"/>
    <w:rsid w:val="00CF789A"/>
    <w:rsid w:val="00CF7F13"/>
    <w:rsid w:val="00D003F1"/>
    <w:rsid w:val="00D00418"/>
    <w:rsid w:val="00D0055B"/>
    <w:rsid w:val="00D00C04"/>
    <w:rsid w:val="00D00EEB"/>
    <w:rsid w:val="00D016E0"/>
    <w:rsid w:val="00D021DD"/>
    <w:rsid w:val="00D022DC"/>
    <w:rsid w:val="00D02A7B"/>
    <w:rsid w:val="00D02E5F"/>
    <w:rsid w:val="00D03767"/>
    <w:rsid w:val="00D042BE"/>
    <w:rsid w:val="00D0531A"/>
    <w:rsid w:val="00D05439"/>
    <w:rsid w:val="00D0567F"/>
    <w:rsid w:val="00D060F2"/>
    <w:rsid w:val="00D066CC"/>
    <w:rsid w:val="00D067F3"/>
    <w:rsid w:val="00D06B84"/>
    <w:rsid w:val="00D06D8C"/>
    <w:rsid w:val="00D073DA"/>
    <w:rsid w:val="00D0767F"/>
    <w:rsid w:val="00D076B6"/>
    <w:rsid w:val="00D07905"/>
    <w:rsid w:val="00D106F3"/>
    <w:rsid w:val="00D10B2A"/>
    <w:rsid w:val="00D10BF0"/>
    <w:rsid w:val="00D10F3F"/>
    <w:rsid w:val="00D10F4E"/>
    <w:rsid w:val="00D122FD"/>
    <w:rsid w:val="00D12550"/>
    <w:rsid w:val="00D12713"/>
    <w:rsid w:val="00D127D4"/>
    <w:rsid w:val="00D1294F"/>
    <w:rsid w:val="00D13032"/>
    <w:rsid w:val="00D1393C"/>
    <w:rsid w:val="00D13B14"/>
    <w:rsid w:val="00D13C93"/>
    <w:rsid w:val="00D148B1"/>
    <w:rsid w:val="00D14B1C"/>
    <w:rsid w:val="00D14B52"/>
    <w:rsid w:val="00D15D82"/>
    <w:rsid w:val="00D15DF4"/>
    <w:rsid w:val="00D15E94"/>
    <w:rsid w:val="00D16CD7"/>
    <w:rsid w:val="00D16D5A"/>
    <w:rsid w:val="00D17C15"/>
    <w:rsid w:val="00D17D14"/>
    <w:rsid w:val="00D21779"/>
    <w:rsid w:val="00D21978"/>
    <w:rsid w:val="00D22217"/>
    <w:rsid w:val="00D22262"/>
    <w:rsid w:val="00D2250A"/>
    <w:rsid w:val="00D22B87"/>
    <w:rsid w:val="00D2425E"/>
    <w:rsid w:val="00D2450A"/>
    <w:rsid w:val="00D24B0D"/>
    <w:rsid w:val="00D25175"/>
    <w:rsid w:val="00D258B9"/>
    <w:rsid w:val="00D26383"/>
    <w:rsid w:val="00D268D5"/>
    <w:rsid w:val="00D269D3"/>
    <w:rsid w:val="00D26F95"/>
    <w:rsid w:val="00D26FC5"/>
    <w:rsid w:val="00D275B4"/>
    <w:rsid w:val="00D27F15"/>
    <w:rsid w:val="00D30C64"/>
    <w:rsid w:val="00D31055"/>
    <w:rsid w:val="00D310A7"/>
    <w:rsid w:val="00D3133D"/>
    <w:rsid w:val="00D31511"/>
    <w:rsid w:val="00D315C2"/>
    <w:rsid w:val="00D31ACC"/>
    <w:rsid w:val="00D32B18"/>
    <w:rsid w:val="00D32C90"/>
    <w:rsid w:val="00D32E11"/>
    <w:rsid w:val="00D33402"/>
    <w:rsid w:val="00D33981"/>
    <w:rsid w:val="00D33A88"/>
    <w:rsid w:val="00D343D1"/>
    <w:rsid w:val="00D34A7A"/>
    <w:rsid w:val="00D34A92"/>
    <w:rsid w:val="00D34FA2"/>
    <w:rsid w:val="00D3528F"/>
    <w:rsid w:val="00D36F7D"/>
    <w:rsid w:val="00D371B6"/>
    <w:rsid w:val="00D37523"/>
    <w:rsid w:val="00D376BC"/>
    <w:rsid w:val="00D376F4"/>
    <w:rsid w:val="00D41223"/>
    <w:rsid w:val="00D412B5"/>
    <w:rsid w:val="00D41EBE"/>
    <w:rsid w:val="00D425CF"/>
    <w:rsid w:val="00D42912"/>
    <w:rsid w:val="00D43039"/>
    <w:rsid w:val="00D438B3"/>
    <w:rsid w:val="00D43A69"/>
    <w:rsid w:val="00D4428E"/>
    <w:rsid w:val="00D44B24"/>
    <w:rsid w:val="00D44C5A"/>
    <w:rsid w:val="00D45E40"/>
    <w:rsid w:val="00D45ED5"/>
    <w:rsid w:val="00D46156"/>
    <w:rsid w:val="00D46301"/>
    <w:rsid w:val="00D46319"/>
    <w:rsid w:val="00D46787"/>
    <w:rsid w:val="00D471CB"/>
    <w:rsid w:val="00D4722D"/>
    <w:rsid w:val="00D47921"/>
    <w:rsid w:val="00D47A92"/>
    <w:rsid w:val="00D47B7B"/>
    <w:rsid w:val="00D50326"/>
    <w:rsid w:val="00D504C1"/>
    <w:rsid w:val="00D51190"/>
    <w:rsid w:val="00D51206"/>
    <w:rsid w:val="00D513CA"/>
    <w:rsid w:val="00D51E08"/>
    <w:rsid w:val="00D51F7E"/>
    <w:rsid w:val="00D51FC6"/>
    <w:rsid w:val="00D52F62"/>
    <w:rsid w:val="00D534CE"/>
    <w:rsid w:val="00D535AF"/>
    <w:rsid w:val="00D539F4"/>
    <w:rsid w:val="00D53C5A"/>
    <w:rsid w:val="00D540BF"/>
    <w:rsid w:val="00D543C0"/>
    <w:rsid w:val="00D5447A"/>
    <w:rsid w:val="00D549FA"/>
    <w:rsid w:val="00D54FBE"/>
    <w:rsid w:val="00D5590D"/>
    <w:rsid w:val="00D55B43"/>
    <w:rsid w:val="00D55E73"/>
    <w:rsid w:val="00D55FE7"/>
    <w:rsid w:val="00D57038"/>
    <w:rsid w:val="00D573AB"/>
    <w:rsid w:val="00D576B9"/>
    <w:rsid w:val="00D57747"/>
    <w:rsid w:val="00D57ADF"/>
    <w:rsid w:val="00D6040F"/>
    <w:rsid w:val="00D604BC"/>
    <w:rsid w:val="00D606B5"/>
    <w:rsid w:val="00D60953"/>
    <w:rsid w:val="00D60A3E"/>
    <w:rsid w:val="00D60D43"/>
    <w:rsid w:val="00D60DC5"/>
    <w:rsid w:val="00D60F38"/>
    <w:rsid w:val="00D617EA"/>
    <w:rsid w:val="00D61A50"/>
    <w:rsid w:val="00D62E68"/>
    <w:rsid w:val="00D6313A"/>
    <w:rsid w:val="00D634F5"/>
    <w:rsid w:val="00D63827"/>
    <w:rsid w:val="00D63C0E"/>
    <w:rsid w:val="00D63FD9"/>
    <w:rsid w:val="00D64384"/>
    <w:rsid w:val="00D64744"/>
    <w:rsid w:val="00D647FF"/>
    <w:rsid w:val="00D64B3B"/>
    <w:rsid w:val="00D651DC"/>
    <w:rsid w:val="00D653FB"/>
    <w:rsid w:val="00D65C0C"/>
    <w:rsid w:val="00D65C48"/>
    <w:rsid w:val="00D66013"/>
    <w:rsid w:val="00D6603C"/>
    <w:rsid w:val="00D66421"/>
    <w:rsid w:val="00D66802"/>
    <w:rsid w:val="00D66C4D"/>
    <w:rsid w:val="00D66F67"/>
    <w:rsid w:val="00D67AE6"/>
    <w:rsid w:val="00D67C2C"/>
    <w:rsid w:val="00D702CA"/>
    <w:rsid w:val="00D70409"/>
    <w:rsid w:val="00D70E1A"/>
    <w:rsid w:val="00D71362"/>
    <w:rsid w:val="00D713AC"/>
    <w:rsid w:val="00D71659"/>
    <w:rsid w:val="00D71698"/>
    <w:rsid w:val="00D71734"/>
    <w:rsid w:val="00D717C9"/>
    <w:rsid w:val="00D7223B"/>
    <w:rsid w:val="00D727B6"/>
    <w:rsid w:val="00D72942"/>
    <w:rsid w:val="00D72D12"/>
    <w:rsid w:val="00D73256"/>
    <w:rsid w:val="00D73466"/>
    <w:rsid w:val="00D73A6C"/>
    <w:rsid w:val="00D73E53"/>
    <w:rsid w:val="00D74B42"/>
    <w:rsid w:val="00D74BB1"/>
    <w:rsid w:val="00D74CC5"/>
    <w:rsid w:val="00D74D13"/>
    <w:rsid w:val="00D75599"/>
    <w:rsid w:val="00D75866"/>
    <w:rsid w:val="00D75D5D"/>
    <w:rsid w:val="00D7654C"/>
    <w:rsid w:val="00D76591"/>
    <w:rsid w:val="00D767BD"/>
    <w:rsid w:val="00D77005"/>
    <w:rsid w:val="00D77151"/>
    <w:rsid w:val="00D77171"/>
    <w:rsid w:val="00D77904"/>
    <w:rsid w:val="00D77B8A"/>
    <w:rsid w:val="00D804D5"/>
    <w:rsid w:val="00D80665"/>
    <w:rsid w:val="00D81227"/>
    <w:rsid w:val="00D8164A"/>
    <w:rsid w:val="00D816C1"/>
    <w:rsid w:val="00D82212"/>
    <w:rsid w:val="00D824DA"/>
    <w:rsid w:val="00D82A75"/>
    <w:rsid w:val="00D82A8F"/>
    <w:rsid w:val="00D82D88"/>
    <w:rsid w:val="00D82E39"/>
    <w:rsid w:val="00D830A9"/>
    <w:rsid w:val="00D837E9"/>
    <w:rsid w:val="00D841AD"/>
    <w:rsid w:val="00D84843"/>
    <w:rsid w:val="00D84871"/>
    <w:rsid w:val="00D85312"/>
    <w:rsid w:val="00D8533A"/>
    <w:rsid w:val="00D857A4"/>
    <w:rsid w:val="00D85923"/>
    <w:rsid w:val="00D859B6"/>
    <w:rsid w:val="00D85C3B"/>
    <w:rsid w:val="00D864EB"/>
    <w:rsid w:val="00D86A49"/>
    <w:rsid w:val="00D86EF8"/>
    <w:rsid w:val="00D86F36"/>
    <w:rsid w:val="00D87526"/>
    <w:rsid w:val="00D901B2"/>
    <w:rsid w:val="00D905AE"/>
    <w:rsid w:val="00D9094E"/>
    <w:rsid w:val="00D90AEA"/>
    <w:rsid w:val="00D90C52"/>
    <w:rsid w:val="00D91401"/>
    <w:rsid w:val="00D9156F"/>
    <w:rsid w:val="00D9221E"/>
    <w:rsid w:val="00D924FB"/>
    <w:rsid w:val="00D93744"/>
    <w:rsid w:val="00D939BB"/>
    <w:rsid w:val="00D94D3D"/>
    <w:rsid w:val="00D94D93"/>
    <w:rsid w:val="00D94E0C"/>
    <w:rsid w:val="00D95279"/>
    <w:rsid w:val="00D95354"/>
    <w:rsid w:val="00D97318"/>
    <w:rsid w:val="00D9775A"/>
    <w:rsid w:val="00D97930"/>
    <w:rsid w:val="00DA011C"/>
    <w:rsid w:val="00DA0D77"/>
    <w:rsid w:val="00DA15BC"/>
    <w:rsid w:val="00DA1871"/>
    <w:rsid w:val="00DA18A4"/>
    <w:rsid w:val="00DA207F"/>
    <w:rsid w:val="00DA25E6"/>
    <w:rsid w:val="00DA26B2"/>
    <w:rsid w:val="00DA2925"/>
    <w:rsid w:val="00DA32DA"/>
    <w:rsid w:val="00DA3B41"/>
    <w:rsid w:val="00DA3B9F"/>
    <w:rsid w:val="00DA4472"/>
    <w:rsid w:val="00DA45A2"/>
    <w:rsid w:val="00DA4875"/>
    <w:rsid w:val="00DA54E6"/>
    <w:rsid w:val="00DA5847"/>
    <w:rsid w:val="00DA6094"/>
    <w:rsid w:val="00DA636E"/>
    <w:rsid w:val="00DA68A3"/>
    <w:rsid w:val="00DA6C3D"/>
    <w:rsid w:val="00DA6FCF"/>
    <w:rsid w:val="00DA70F2"/>
    <w:rsid w:val="00DA7389"/>
    <w:rsid w:val="00DA75D0"/>
    <w:rsid w:val="00DA7B9A"/>
    <w:rsid w:val="00DA7F70"/>
    <w:rsid w:val="00DB07B7"/>
    <w:rsid w:val="00DB07EF"/>
    <w:rsid w:val="00DB0BA6"/>
    <w:rsid w:val="00DB0DD7"/>
    <w:rsid w:val="00DB0FB3"/>
    <w:rsid w:val="00DB1B27"/>
    <w:rsid w:val="00DB28D8"/>
    <w:rsid w:val="00DB3492"/>
    <w:rsid w:val="00DB415C"/>
    <w:rsid w:val="00DB4550"/>
    <w:rsid w:val="00DB4FC1"/>
    <w:rsid w:val="00DB5BE1"/>
    <w:rsid w:val="00DB6159"/>
    <w:rsid w:val="00DB62F5"/>
    <w:rsid w:val="00DB63DB"/>
    <w:rsid w:val="00DB6514"/>
    <w:rsid w:val="00DB6847"/>
    <w:rsid w:val="00DB6CF8"/>
    <w:rsid w:val="00DB73AF"/>
    <w:rsid w:val="00DB7B2C"/>
    <w:rsid w:val="00DB7C57"/>
    <w:rsid w:val="00DC01B5"/>
    <w:rsid w:val="00DC0211"/>
    <w:rsid w:val="00DC048F"/>
    <w:rsid w:val="00DC07A9"/>
    <w:rsid w:val="00DC0B47"/>
    <w:rsid w:val="00DC0E3A"/>
    <w:rsid w:val="00DC13BA"/>
    <w:rsid w:val="00DC176D"/>
    <w:rsid w:val="00DC2626"/>
    <w:rsid w:val="00DC28A7"/>
    <w:rsid w:val="00DC373D"/>
    <w:rsid w:val="00DC3E25"/>
    <w:rsid w:val="00DC3FF2"/>
    <w:rsid w:val="00DC3FFC"/>
    <w:rsid w:val="00DC4D2D"/>
    <w:rsid w:val="00DC4D96"/>
    <w:rsid w:val="00DC4DB3"/>
    <w:rsid w:val="00DC5359"/>
    <w:rsid w:val="00DC57F3"/>
    <w:rsid w:val="00DC5968"/>
    <w:rsid w:val="00DC5CD2"/>
    <w:rsid w:val="00DC60DA"/>
    <w:rsid w:val="00DC62A7"/>
    <w:rsid w:val="00DC67E7"/>
    <w:rsid w:val="00DC6C40"/>
    <w:rsid w:val="00DC6DC7"/>
    <w:rsid w:val="00DD044F"/>
    <w:rsid w:val="00DD0783"/>
    <w:rsid w:val="00DD1E32"/>
    <w:rsid w:val="00DD273D"/>
    <w:rsid w:val="00DD27C5"/>
    <w:rsid w:val="00DD2A50"/>
    <w:rsid w:val="00DD2B62"/>
    <w:rsid w:val="00DD2FCD"/>
    <w:rsid w:val="00DD3531"/>
    <w:rsid w:val="00DD4B0D"/>
    <w:rsid w:val="00DD4D05"/>
    <w:rsid w:val="00DD57C8"/>
    <w:rsid w:val="00DD5F23"/>
    <w:rsid w:val="00DD651E"/>
    <w:rsid w:val="00DD6E56"/>
    <w:rsid w:val="00DD772B"/>
    <w:rsid w:val="00DD78AF"/>
    <w:rsid w:val="00DE0102"/>
    <w:rsid w:val="00DE0535"/>
    <w:rsid w:val="00DE13B5"/>
    <w:rsid w:val="00DE16E4"/>
    <w:rsid w:val="00DE181B"/>
    <w:rsid w:val="00DE23B8"/>
    <w:rsid w:val="00DE2E23"/>
    <w:rsid w:val="00DE34ED"/>
    <w:rsid w:val="00DE352F"/>
    <w:rsid w:val="00DE3733"/>
    <w:rsid w:val="00DE3E9A"/>
    <w:rsid w:val="00DE40CE"/>
    <w:rsid w:val="00DE5480"/>
    <w:rsid w:val="00DE6012"/>
    <w:rsid w:val="00DE6EC2"/>
    <w:rsid w:val="00DE7220"/>
    <w:rsid w:val="00DE7435"/>
    <w:rsid w:val="00DE7A3E"/>
    <w:rsid w:val="00DF105D"/>
    <w:rsid w:val="00DF17CC"/>
    <w:rsid w:val="00DF1CDC"/>
    <w:rsid w:val="00DF1E16"/>
    <w:rsid w:val="00DF1EFB"/>
    <w:rsid w:val="00DF1F7E"/>
    <w:rsid w:val="00DF2294"/>
    <w:rsid w:val="00DF27AB"/>
    <w:rsid w:val="00DF287F"/>
    <w:rsid w:val="00DF2AC9"/>
    <w:rsid w:val="00DF2D83"/>
    <w:rsid w:val="00DF307A"/>
    <w:rsid w:val="00DF321B"/>
    <w:rsid w:val="00DF351C"/>
    <w:rsid w:val="00DF3AEE"/>
    <w:rsid w:val="00DF3D4F"/>
    <w:rsid w:val="00DF41D8"/>
    <w:rsid w:val="00DF49E7"/>
    <w:rsid w:val="00DF573F"/>
    <w:rsid w:val="00DF5821"/>
    <w:rsid w:val="00DF669B"/>
    <w:rsid w:val="00DF6A60"/>
    <w:rsid w:val="00DF6B03"/>
    <w:rsid w:val="00DF6FD8"/>
    <w:rsid w:val="00DF734A"/>
    <w:rsid w:val="00DF7352"/>
    <w:rsid w:val="00E0019E"/>
    <w:rsid w:val="00E013A4"/>
    <w:rsid w:val="00E01401"/>
    <w:rsid w:val="00E01470"/>
    <w:rsid w:val="00E01674"/>
    <w:rsid w:val="00E0187D"/>
    <w:rsid w:val="00E01893"/>
    <w:rsid w:val="00E01D9F"/>
    <w:rsid w:val="00E01E97"/>
    <w:rsid w:val="00E025AB"/>
    <w:rsid w:val="00E02F0B"/>
    <w:rsid w:val="00E03294"/>
    <w:rsid w:val="00E03607"/>
    <w:rsid w:val="00E03FA0"/>
    <w:rsid w:val="00E04040"/>
    <w:rsid w:val="00E045CE"/>
    <w:rsid w:val="00E047D4"/>
    <w:rsid w:val="00E04ED8"/>
    <w:rsid w:val="00E054D0"/>
    <w:rsid w:val="00E054FC"/>
    <w:rsid w:val="00E059DC"/>
    <w:rsid w:val="00E060DB"/>
    <w:rsid w:val="00E06269"/>
    <w:rsid w:val="00E06545"/>
    <w:rsid w:val="00E06623"/>
    <w:rsid w:val="00E06854"/>
    <w:rsid w:val="00E069E0"/>
    <w:rsid w:val="00E06FCE"/>
    <w:rsid w:val="00E071C0"/>
    <w:rsid w:val="00E072F2"/>
    <w:rsid w:val="00E074A0"/>
    <w:rsid w:val="00E0786F"/>
    <w:rsid w:val="00E07D23"/>
    <w:rsid w:val="00E109F5"/>
    <w:rsid w:val="00E117AA"/>
    <w:rsid w:val="00E11BA8"/>
    <w:rsid w:val="00E11CCE"/>
    <w:rsid w:val="00E11D81"/>
    <w:rsid w:val="00E12780"/>
    <w:rsid w:val="00E130FC"/>
    <w:rsid w:val="00E13265"/>
    <w:rsid w:val="00E13BDF"/>
    <w:rsid w:val="00E13CB5"/>
    <w:rsid w:val="00E140FB"/>
    <w:rsid w:val="00E144F8"/>
    <w:rsid w:val="00E14602"/>
    <w:rsid w:val="00E1505A"/>
    <w:rsid w:val="00E1553C"/>
    <w:rsid w:val="00E1555D"/>
    <w:rsid w:val="00E155C6"/>
    <w:rsid w:val="00E1591F"/>
    <w:rsid w:val="00E15BF5"/>
    <w:rsid w:val="00E16367"/>
    <w:rsid w:val="00E16E8F"/>
    <w:rsid w:val="00E16F44"/>
    <w:rsid w:val="00E170D8"/>
    <w:rsid w:val="00E17593"/>
    <w:rsid w:val="00E17ABA"/>
    <w:rsid w:val="00E17D2D"/>
    <w:rsid w:val="00E209E1"/>
    <w:rsid w:val="00E2182C"/>
    <w:rsid w:val="00E21C52"/>
    <w:rsid w:val="00E21E1A"/>
    <w:rsid w:val="00E21E94"/>
    <w:rsid w:val="00E22456"/>
    <w:rsid w:val="00E22CE0"/>
    <w:rsid w:val="00E22D4B"/>
    <w:rsid w:val="00E23CB3"/>
    <w:rsid w:val="00E24477"/>
    <w:rsid w:val="00E245E6"/>
    <w:rsid w:val="00E246DB"/>
    <w:rsid w:val="00E24A5E"/>
    <w:rsid w:val="00E24D88"/>
    <w:rsid w:val="00E24E59"/>
    <w:rsid w:val="00E2514E"/>
    <w:rsid w:val="00E256DD"/>
    <w:rsid w:val="00E25956"/>
    <w:rsid w:val="00E25F60"/>
    <w:rsid w:val="00E264C4"/>
    <w:rsid w:val="00E2682A"/>
    <w:rsid w:val="00E26C3E"/>
    <w:rsid w:val="00E26DB1"/>
    <w:rsid w:val="00E26F18"/>
    <w:rsid w:val="00E27061"/>
    <w:rsid w:val="00E276A3"/>
    <w:rsid w:val="00E27CDC"/>
    <w:rsid w:val="00E27FEF"/>
    <w:rsid w:val="00E30024"/>
    <w:rsid w:val="00E30195"/>
    <w:rsid w:val="00E30B4A"/>
    <w:rsid w:val="00E30E86"/>
    <w:rsid w:val="00E310CC"/>
    <w:rsid w:val="00E31D60"/>
    <w:rsid w:val="00E31F3F"/>
    <w:rsid w:val="00E321CC"/>
    <w:rsid w:val="00E3226F"/>
    <w:rsid w:val="00E328DF"/>
    <w:rsid w:val="00E32A30"/>
    <w:rsid w:val="00E32C70"/>
    <w:rsid w:val="00E32DD7"/>
    <w:rsid w:val="00E33A07"/>
    <w:rsid w:val="00E33B8D"/>
    <w:rsid w:val="00E33CD3"/>
    <w:rsid w:val="00E33DB5"/>
    <w:rsid w:val="00E33EAF"/>
    <w:rsid w:val="00E342B0"/>
    <w:rsid w:val="00E345EF"/>
    <w:rsid w:val="00E3651C"/>
    <w:rsid w:val="00E36858"/>
    <w:rsid w:val="00E36A11"/>
    <w:rsid w:val="00E36C01"/>
    <w:rsid w:val="00E36C41"/>
    <w:rsid w:val="00E36C8F"/>
    <w:rsid w:val="00E36F51"/>
    <w:rsid w:val="00E40E53"/>
    <w:rsid w:val="00E40E76"/>
    <w:rsid w:val="00E41149"/>
    <w:rsid w:val="00E41876"/>
    <w:rsid w:val="00E41B5D"/>
    <w:rsid w:val="00E420E2"/>
    <w:rsid w:val="00E423E6"/>
    <w:rsid w:val="00E42A97"/>
    <w:rsid w:val="00E43189"/>
    <w:rsid w:val="00E4397A"/>
    <w:rsid w:val="00E43A74"/>
    <w:rsid w:val="00E43B43"/>
    <w:rsid w:val="00E44A50"/>
    <w:rsid w:val="00E44BB3"/>
    <w:rsid w:val="00E44D62"/>
    <w:rsid w:val="00E45223"/>
    <w:rsid w:val="00E45BB2"/>
    <w:rsid w:val="00E45F42"/>
    <w:rsid w:val="00E46091"/>
    <w:rsid w:val="00E4677A"/>
    <w:rsid w:val="00E46BF0"/>
    <w:rsid w:val="00E47154"/>
    <w:rsid w:val="00E475D9"/>
    <w:rsid w:val="00E478AA"/>
    <w:rsid w:val="00E509D9"/>
    <w:rsid w:val="00E516D7"/>
    <w:rsid w:val="00E51AB8"/>
    <w:rsid w:val="00E51E68"/>
    <w:rsid w:val="00E51EDB"/>
    <w:rsid w:val="00E51FC0"/>
    <w:rsid w:val="00E51FDA"/>
    <w:rsid w:val="00E52068"/>
    <w:rsid w:val="00E5277F"/>
    <w:rsid w:val="00E52A04"/>
    <w:rsid w:val="00E53A77"/>
    <w:rsid w:val="00E53C1A"/>
    <w:rsid w:val="00E53D05"/>
    <w:rsid w:val="00E53D27"/>
    <w:rsid w:val="00E5435F"/>
    <w:rsid w:val="00E54993"/>
    <w:rsid w:val="00E554F3"/>
    <w:rsid w:val="00E55970"/>
    <w:rsid w:val="00E56404"/>
    <w:rsid w:val="00E5700C"/>
    <w:rsid w:val="00E5788D"/>
    <w:rsid w:val="00E5788F"/>
    <w:rsid w:val="00E57A1F"/>
    <w:rsid w:val="00E57D06"/>
    <w:rsid w:val="00E57FAD"/>
    <w:rsid w:val="00E6003F"/>
    <w:rsid w:val="00E602D5"/>
    <w:rsid w:val="00E60537"/>
    <w:rsid w:val="00E60864"/>
    <w:rsid w:val="00E608CD"/>
    <w:rsid w:val="00E60EAA"/>
    <w:rsid w:val="00E610DF"/>
    <w:rsid w:val="00E61529"/>
    <w:rsid w:val="00E617ED"/>
    <w:rsid w:val="00E61A1D"/>
    <w:rsid w:val="00E61FE9"/>
    <w:rsid w:val="00E6215B"/>
    <w:rsid w:val="00E62519"/>
    <w:rsid w:val="00E6297A"/>
    <w:rsid w:val="00E62A65"/>
    <w:rsid w:val="00E636FB"/>
    <w:rsid w:val="00E645AB"/>
    <w:rsid w:val="00E650EE"/>
    <w:rsid w:val="00E6545B"/>
    <w:rsid w:val="00E654B2"/>
    <w:rsid w:val="00E65858"/>
    <w:rsid w:val="00E65D23"/>
    <w:rsid w:val="00E661DE"/>
    <w:rsid w:val="00E66575"/>
    <w:rsid w:val="00E6683E"/>
    <w:rsid w:val="00E668E3"/>
    <w:rsid w:val="00E66B21"/>
    <w:rsid w:val="00E6741D"/>
    <w:rsid w:val="00E67C0C"/>
    <w:rsid w:val="00E70425"/>
    <w:rsid w:val="00E70773"/>
    <w:rsid w:val="00E70C0E"/>
    <w:rsid w:val="00E718F8"/>
    <w:rsid w:val="00E72252"/>
    <w:rsid w:val="00E723CF"/>
    <w:rsid w:val="00E723D0"/>
    <w:rsid w:val="00E729B9"/>
    <w:rsid w:val="00E72AB7"/>
    <w:rsid w:val="00E73820"/>
    <w:rsid w:val="00E746CE"/>
    <w:rsid w:val="00E75025"/>
    <w:rsid w:val="00E7524B"/>
    <w:rsid w:val="00E752DB"/>
    <w:rsid w:val="00E7530C"/>
    <w:rsid w:val="00E75731"/>
    <w:rsid w:val="00E75D93"/>
    <w:rsid w:val="00E76B78"/>
    <w:rsid w:val="00E76BD4"/>
    <w:rsid w:val="00E76BF3"/>
    <w:rsid w:val="00E76D01"/>
    <w:rsid w:val="00E77261"/>
    <w:rsid w:val="00E7737F"/>
    <w:rsid w:val="00E77EA8"/>
    <w:rsid w:val="00E80014"/>
    <w:rsid w:val="00E80B80"/>
    <w:rsid w:val="00E8170F"/>
    <w:rsid w:val="00E81CBF"/>
    <w:rsid w:val="00E81E4C"/>
    <w:rsid w:val="00E81F47"/>
    <w:rsid w:val="00E82095"/>
    <w:rsid w:val="00E82C93"/>
    <w:rsid w:val="00E82EDF"/>
    <w:rsid w:val="00E83238"/>
    <w:rsid w:val="00E83893"/>
    <w:rsid w:val="00E83B90"/>
    <w:rsid w:val="00E846D0"/>
    <w:rsid w:val="00E851A1"/>
    <w:rsid w:val="00E8530A"/>
    <w:rsid w:val="00E85F60"/>
    <w:rsid w:val="00E8699D"/>
    <w:rsid w:val="00E86D87"/>
    <w:rsid w:val="00E87431"/>
    <w:rsid w:val="00E87D9C"/>
    <w:rsid w:val="00E9029E"/>
    <w:rsid w:val="00E915B1"/>
    <w:rsid w:val="00E9175D"/>
    <w:rsid w:val="00E918CC"/>
    <w:rsid w:val="00E91E7C"/>
    <w:rsid w:val="00E9225D"/>
    <w:rsid w:val="00E92325"/>
    <w:rsid w:val="00E92396"/>
    <w:rsid w:val="00E92E0E"/>
    <w:rsid w:val="00E92F63"/>
    <w:rsid w:val="00E9377C"/>
    <w:rsid w:val="00E93911"/>
    <w:rsid w:val="00E93CAC"/>
    <w:rsid w:val="00E944D7"/>
    <w:rsid w:val="00E949B3"/>
    <w:rsid w:val="00E94E77"/>
    <w:rsid w:val="00E95687"/>
    <w:rsid w:val="00E962BD"/>
    <w:rsid w:val="00E96831"/>
    <w:rsid w:val="00E968C7"/>
    <w:rsid w:val="00E97036"/>
    <w:rsid w:val="00E9708D"/>
    <w:rsid w:val="00E970A3"/>
    <w:rsid w:val="00E97381"/>
    <w:rsid w:val="00E974A6"/>
    <w:rsid w:val="00E97685"/>
    <w:rsid w:val="00EA034B"/>
    <w:rsid w:val="00EA06A8"/>
    <w:rsid w:val="00EA0F84"/>
    <w:rsid w:val="00EA1077"/>
    <w:rsid w:val="00EA1404"/>
    <w:rsid w:val="00EA235C"/>
    <w:rsid w:val="00EA254A"/>
    <w:rsid w:val="00EA2944"/>
    <w:rsid w:val="00EA2B00"/>
    <w:rsid w:val="00EA34A5"/>
    <w:rsid w:val="00EA3DC4"/>
    <w:rsid w:val="00EA4575"/>
    <w:rsid w:val="00EA4961"/>
    <w:rsid w:val="00EA4F5A"/>
    <w:rsid w:val="00EA57C4"/>
    <w:rsid w:val="00EA5BAF"/>
    <w:rsid w:val="00EA5E31"/>
    <w:rsid w:val="00EA602B"/>
    <w:rsid w:val="00EA63AB"/>
    <w:rsid w:val="00EA64FD"/>
    <w:rsid w:val="00EA69C9"/>
    <w:rsid w:val="00EA70A0"/>
    <w:rsid w:val="00EA7284"/>
    <w:rsid w:val="00EA78A8"/>
    <w:rsid w:val="00EA7D1C"/>
    <w:rsid w:val="00EA7E44"/>
    <w:rsid w:val="00EA7ECE"/>
    <w:rsid w:val="00EB0427"/>
    <w:rsid w:val="00EB0751"/>
    <w:rsid w:val="00EB1131"/>
    <w:rsid w:val="00EB14A7"/>
    <w:rsid w:val="00EB14B0"/>
    <w:rsid w:val="00EB18E6"/>
    <w:rsid w:val="00EB1B15"/>
    <w:rsid w:val="00EB1BAB"/>
    <w:rsid w:val="00EB1E16"/>
    <w:rsid w:val="00EB1F7F"/>
    <w:rsid w:val="00EB2EEF"/>
    <w:rsid w:val="00EB45C2"/>
    <w:rsid w:val="00EB5595"/>
    <w:rsid w:val="00EB570D"/>
    <w:rsid w:val="00EB5D04"/>
    <w:rsid w:val="00EB5DA6"/>
    <w:rsid w:val="00EB5DD8"/>
    <w:rsid w:val="00EB6454"/>
    <w:rsid w:val="00EB677A"/>
    <w:rsid w:val="00EB712D"/>
    <w:rsid w:val="00EB7491"/>
    <w:rsid w:val="00EB7767"/>
    <w:rsid w:val="00EC1156"/>
    <w:rsid w:val="00EC1747"/>
    <w:rsid w:val="00EC1DF0"/>
    <w:rsid w:val="00EC2EDF"/>
    <w:rsid w:val="00EC33DC"/>
    <w:rsid w:val="00EC3892"/>
    <w:rsid w:val="00EC3FD3"/>
    <w:rsid w:val="00EC50D8"/>
    <w:rsid w:val="00EC56B4"/>
    <w:rsid w:val="00EC5DEF"/>
    <w:rsid w:val="00EC61E4"/>
    <w:rsid w:val="00EC6788"/>
    <w:rsid w:val="00EC6E79"/>
    <w:rsid w:val="00ED0810"/>
    <w:rsid w:val="00ED0D10"/>
    <w:rsid w:val="00ED1359"/>
    <w:rsid w:val="00ED15F2"/>
    <w:rsid w:val="00ED16FA"/>
    <w:rsid w:val="00ED1902"/>
    <w:rsid w:val="00ED2654"/>
    <w:rsid w:val="00ED275B"/>
    <w:rsid w:val="00ED28C4"/>
    <w:rsid w:val="00ED3093"/>
    <w:rsid w:val="00ED30C1"/>
    <w:rsid w:val="00ED328D"/>
    <w:rsid w:val="00ED3669"/>
    <w:rsid w:val="00ED383B"/>
    <w:rsid w:val="00ED3C20"/>
    <w:rsid w:val="00ED413F"/>
    <w:rsid w:val="00ED4F3B"/>
    <w:rsid w:val="00ED51FD"/>
    <w:rsid w:val="00ED566F"/>
    <w:rsid w:val="00ED5B4D"/>
    <w:rsid w:val="00ED5D21"/>
    <w:rsid w:val="00ED5FD8"/>
    <w:rsid w:val="00ED6211"/>
    <w:rsid w:val="00ED6D77"/>
    <w:rsid w:val="00ED7A24"/>
    <w:rsid w:val="00EE0179"/>
    <w:rsid w:val="00EE06DD"/>
    <w:rsid w:val="00EE0D78"/>
    <w:rsid w:val="00EE0D97"/>
    <w:rsid w:val="00EE0E99"/>
    <w:rsid w:val="00EE10FC"/>
    <w:rsid w:val="00EE119A"/>
    <w:rsid w:val="00EE189F"/>
    <w:rsid w:val="00EE27B8"/>
    <w:rsid w:val="00EE2B3D"/>
    <w:rsid w:val="00EE2BF1"/>
    <w:rsid w:val="00EE34D7"/>
    <w:rsid w:val="00EE3C39"/>
    <w:rsid w:val="00EE4506"/>
    <w:rsid w:val="00EE457A"/>
    <w:rsid w:val="00EE45F5"/>
    <w:rsid w:val="00EE4AF0"/>
    <w:rsid w:val="00EE53AE"/>
    <w:rsid w:val="00EE54CC"/>
    <w:rsid w:val="00EE56E1"/>
    <w:rsid w:val="00EE6069"/>
    <w:rsid w:val="00EE616F"/>
    <w:rsid w:val="00EE627C"/>
    <w:rsid w:val="00EE641D"/>
    <w:rsid w:val="00EE6BED"/>
    <w:rsid w:val="00EE6EFA"/>
    <w:rsid w:val="00EE6F17"/>
    <w:rsid w:val="00EE7CFB"/>
    <w:rsid w:val="00EF040B"/>
    <w:rsid w:val="00EF10C8"/>
    <w:rsid w:val="00EF17FB"/>
    <w:rsid w:val="00EF1E4E"/>
    <w:rsid w:val="00EF261C"/>
    <w:rsid w:val="00EF28FE"/>
    <w:rsid w:val="00EF301F"/>
    <w:rsid w:val="00EF30C8"/>
    <w:rsid w:val="00EF3238"/>
    <w:rsid w:val="00EF40F2"/>
    <w:rsid w:val="00EF44AD"/>
    <w:rsid w:val="00EF48EF"/>
    <w:rsid w:val="00EF4C2C"/>
    <w:rsid w:val="00EF5087"/>
    <w:rsid w:val="00EF56FA"/>
    <w:rsid w:val="00EF57B8"/>
    <w:rsid w:val="00EF5DE5"/>
    <w:rsid w:val="00EF60BB"/>
    <w:rsid w:val="00EF6846"/>
    <w:rsid w:val="00EF6E99"/>
    <w:rsid w:val="00EF742C"/>
    <w:rsid w:val="00EF7608"/>
    <w:rsid w:val="00EF76D5"/>
    <w:rsid w:val="00EF7725"/>
    <w:rsid w:val="00EF7927"/>
    <w:rsid w:val="00EF7EF7"/>
    <w:rsid w:val="00F001B2"/>
    <w:rsid w:val="00F004BD"/>
    <w:rsid w:val="00F0163F"/>
    <w:rsid w:val="00F01A1E"/>
    <w:rsid w:val="00F01E14"/>
    <w:rsid w:val="00F02180"/>
    <w:rsid w:val="00F0273B"/>
    <w:rsid w:val="00F028CE"/>
    <w:rsid w:val="00F02DAE"/>
    <w:rsid w:val="00F03A12"/>
    <w:rsid w:val="00F03A40"/>
    <w:rsid w:val="00F041E5"/>
    <w:rsid w:val="00F0421E"/>
    <w:rsid w:val="00F044B6"/>
    <w:rsid w:val="00F04D3F"/>
    <w:rsid w:val="00F050CF"/>
    <w:rsid w:val="00F05303"/>
    <w:rsid w:val="00F057E3"/>
    <w:rsid w:val="00F05C81"/>
    <w:rsid w:val="00F05E02"/>
    <w:rsid w:val="00F0642D"/>
    <w:rsid w:val="00F0664E"/>
    <w:rsid w:val="00F06FA2"/>
    <w:rsid w:val="00F0717D"/>
    <w:rsid w:val="00F07FB2"/>
    <w:rsid w:val="00F1100B"/>
    <w:rsid w:val="00F11032"/>
    <w:rsid w:val="00F11384"/>
    <w:rsid w:val="00F114FB"/>
    <w:rsid w:val="00F1222C"/>
    <w:rsid w:val="00F12407"/>
    <w:rsid w:val="00F12F54"/>
    <w:rsid w:val="00F13147"/>
    <w:rsid w:val="00F13451"/>
    <w:rsid w:val="00F13659"/>
    <w:rsid w:val="00F1374E"/>
    <w:rsid w:val="00F14E32"/>
    <w:rsid w:val="00F154FB"/>
    <w:rsid w:val="00F156BE"/>
    <w:rsid w:val="00F15FC4"/>
    <w:rsid w:val="00F1677F"/>
    <w:rsid w:val="00F16CD4"/>
    <w:rsid w:val="00F177AB"/>
    <w:rsid w:val="00F17CC8"/>
    <w:rsid w:val="00F17D0B"/>
    <w:rsid w:val="00F2033B"/>
    <w:rsid w:val="00F21F77"/>
    <w:rsid w:val="00F21FE8"/>
    <w:rsid w:val="00F22123"/>
    <w:rsid w:val="00F2212F"/>
    <w:rsid w:val="00F2273F"/>
    <w:rsid w:val="00F23425"/>
    <w:rsid w:val="00F23DBC"/>
    <w:rsid w:val="00F242BD"/>
    <w:rsid w:val="00F24973"/>
    <w:rsid w:val="00F2497F"/>
    <w:rsid w:val="00F24EC9"/>
    <w:rsid w:val="00F250CA"/>
    <w:rsid w:val="00F25AAD"/>
    <w:rsid w:val="00F25CE7"/>
    <w:rsid w:val="00F2616A"/>
    <w:rsid w:val="00F27075"/>
    <w:rsid w:val="00F27168"/>
    <w:rsid w:val="00F2729C"/>
    <w:rsid w:val="00F27309"/>
    <w:rsid w:val="00F2738F"/>
    <w:rsid w:val="00F27B69"/>
    <w:rsid w:val="00F300A1"/>
    <w:rsid w:val="00F30576"/>
    <w:rsid w:val="00F309C4"/>
    <w:rsid w:val="00F311D0"/>
    <w:rsid w:val="00F31209"/>
    <w:rsid w:val="00F3191F"/>
    <w:rsid w:val="00F3222A"/>
    <w:rsid w:val="00F325DD"/>
    <w:rsid w:val="00F32689"/>
    <w:rsid w:val="00F32721"/>
    <w:rsid w:val="00F32A65"/>
    <w:rsid w:val="00F33A56"/>
    <w:rsid w:val="00F3433F"/>
    <w:rsid w:val="00F351C1"/>
    <w:rsid w:val="00F35477"/>
    <w:rsid w:val="00F35DDA"/>
    <w:rsid w:val="00F35E55"/>
    <w:rsid w:val="00F35F84"/>
    <w:rsid w:val="00F361BD"/>
    <w:rsid w:val="00F36516"/>
    <w:rsid w:val="00F36518"/>
    <w:rsid w:val="00F368B4"/>
    <w:rsid w:val="00F36B20"/>
    <w:rsid w:val="00F36C65"/>
    <w:rsid w:val="00F37729"/>
    <w:rsid w:val="00F3793E"/>
    <w:rsid w:val="00F37D11"/>
    <w:rsid w:val="00F37DC9"/>
    <w:rsid w:val="00F37F12"/>
    <w:rsid w:val="00F40390"/>
    <w:rsid w:val="00F40446"/>
    <w:rsid w:val="00F40741"/>
    <w:rsid w:val="00F40DAE"/>
    <w:rsid w:val="00F41620"/>
    <w:rsid w:val="00F416A6"/>
    <w:rsid w:val="00F41911"/>
    <w:rsid w:val="00F41F2B"/>
    <w:rsid w:val="00F423A2"/>
    <w:rsid w:val="00F423A8"/>
    <w:rsid w:val="00F42419"/>
    <w:rsid w:val="00F427B2"/>
    <w:rsid w:val="00F42B81"/>
    <w:rsid w:val="00F4325E"/>
    <w:rsid w:val="00F43BD5"/>
    <w:rsid w:val="00F4445C"/>
    <w:rsid w:val="00F4461D"/>
    <w:rsid w:val="00F449F3"/>
    <w:rsid w:val="00F44A9B"/>
    <w:rsid w:val="00F44CEA"/>
    <w:rsid w:val="00F450BE"/>
    <w:rsid w:val="00F4547B"/>
    <w:rsid w:val="00F45489"/>
    <w:rsid w:val="00F45687"/>
    <w:rsid w:val="00F45D18"/>
    <w:rsid w:val="00F45E81"/>
    <w:rsid w:val="00F46800"/>
    <w:rsid w:val="00F4680E"/>
    <w:rsid w:val="00F46899"/>
    <w:rsid w:val="00F46AA3"/>
    <w:rsid w:val="00F47434"/>
    <w:rsid w:val="00F47443"/>
    <w:rsid w:val="00F47EC9"/>
    <w:rsid w:val="00F47F21"/>
    <w:rsid w:val="00F501F2"/>
    <w:rsid w:val="00F50601"/>
    <w:rsid w:val="00F50A2F"/>
    <w:rsid w:val="00F5117A"/>
    <w:rsid w:val="00F51441"/>
    <w:rsid w:val="00F514FC"/>
    <w:rsid w:val="00F51529"/>
    <w:rsid w:val="00F51726"/>
    <w:rsid w:val="00F519FF"/>
    <w:rsid w:val="00F51F3F"/>
    <w:rsid w:val="00F52004"/>
    <w:rsid w:val="00F520F4"/>
    <w:rsid w:val="00F5330C"/>
    <w:rsid w:val="00F538CE"/>
    <w:rsid w:val="00F54647"/>
    <w:rsid w:val="00F54E7E"/>
    <w:rsid w:val="00F5588E"/>
    <w:rsid w:val="00F56208"/>
    <w:rsid w:val="00F56BE7"/>
    <w:rsid w:val="00F573DB"/>
    <w:rsid w:val="00F57B6F"/>
    <w:rsid w:val="00F60283"/>
    <w:rsid w:val="00F60670"/>
    <w:rsid w:val="00F60B7A"/>
    <w:rsid w:val="00F60D34"/>
    <w:rsid w:val="00F60E78"/>
    <w:rsid w:val="00F633E8"/>
    <w:rsid w:val="00F638BB"/>
    <w:rsid w:val="00F63D3E"/>
    <w:rsid w:val="00F649BB"/>
    <w:rsid w:val="00F650A5"/>
    <w:rsid w:val="00F65492"/>
    <w:rsid w:val="00F657F4"/>
    <w:rsid w:val="00F65A6E"/>
    <w:rsid w:val="00F65B3F"/>
    <w:rsid w:val="00F66251"/>
    <w:rsid w:val="00F66785"/>
    <w:rsid w:val="00F66948"/>
    <w:rsid w:val="00F66E63"/>
    <w:rsid w:val="00F675A1"/>
    <w:rsid w:val="00F67E2F"/>
    <w:rsid w:val="00F700F5"/>
    <w:rsid w:val="00F70CFD"/>
    <w:rsid w:val="00F70DBF"/>
    <w:rsid w:val="00F71A3A"/>
    <w:rsid w:val="00F725B4"/>
    <w:rsid w:val="00F72617"/>
    <w:rsid w:val="00F72709"/>
    <w:rsid w:val="00F738A9"/>
    <w:rsid w:val="00F73F61"/>
    <w:rsid w:val="00F750B0"/>
    <w:rsid w:val="00F7566B"/>
    <w:rsid w:val="00F757FF"/>
    <w:rsid w:val="00F75955"/>
    <w:rsid w:val="00F760FF"/>
    <w:rsid w:val="00F7727B"/>
    <w:rsid w:val="00F77E8D"/>
    <w:rsid w:val="00F80322"/>
    <w:rsid w:val="00F80996"/>
    <w:rsid w:val="00F80EEC"/>
    <w:rsid w:val="00F815D3"/>
    <w:rsid w:val="00F8164E"/>
    <w:rsid w:val="00F817C7"/>
    <w:rsid w:val="00F81CDB"/>
    <w:rsid w:val="00F81E85"/>
    <w:rsid w:val="00F8224F"/>
    <w:rsid w:val="00F8289D"/>
    <w:rsid w:val="00F82F46"/>
    <w:rsid w:val="00F834ED"/>
    <w:rsid w:val="00F8355A"/>
    <w:rsid w:val="00F837CD"/>
    <w:rsid w:val="00F83A73"/>
    <w:rsid w:val="00F83BC5"/>
    <w:rsid w:val="00F840BC"/>
    <w:rsid w:val="00F8433E"/>
    <w:rsid w:val="00F844FA"/>
    <w:rsid w:val="00F8459E"/>
    <w:rsid w:val="00F846BD"/>
    <w:rsid w:val="00F84DE0"/>
    <w:rsid w:val="00F850B7"/>
    <w:rsid w:val="00F853D2"/>
    <w:rsid w:val="00F8559F"/>
    <w:rsid w:val="00F8654A"/>
    <w:rsid w:val="00F86B2A"/>
    <w:rsid w:val="00F86D96"/>
    <w:rsid w:val="00F86DC7"/>
    <w:rsid w:val="00F87066"/>
    <w:rsid w:val="00F87082"/>
    <w:rsid w:val="00F871AD"/>
    <w:rsid w:val="00F87328"/>
    <w:rsid w:val="00F875FA"/>
    <w:rsid w:val="00F879B8"/>
    <w:rsid w:val="00F87A33"/>
    <w:rsid w:val="00F87BF0"/>
    <w:rsid w:val="00F9012A"/>
    <w:rsid w:val="00F90A75"/>
    <w:rsid w:val="00F90E68"/>
    <w:rsid w:val="00F90EFE"/>
    <w:rsid w:val="00F90F95"/>
    <w:rsid w:val="00F9125D"/>
    <w:rsid w:val="00F91746"/>
    <w:rsid w:val="00F91BE7"/>
    <w:rsid w:val="00F91D6E"/>
    <w:rsid w:val="00F92021"/>
    <w:rsid w:val="00F92031"/>
    <w:rsid w:val="00F9271F"/>
    <w:rsid w:val="00F929CB"/>
    <w:rsid w:val="00F929F7"/>
    <w:rsid w:val="00F92F22"/>
    <w:rsid w:val="00F92FC0"/>
    <w:rsid w:val="00F93038"/>
    <w:rsid w:val="00F9303A"/>
    <w:rsid w:val="00F9473E"/>
    <w:rsid w:val="00F94887"/>
    <w:rsid w:val="00F94B84"/>
    <w:rsid w:val="00F96163"/>
    <w:rsid w:val="00F962FC"/>
    <w:rsid w:val="00F96611"/>
    <w:rsid w:val="00F967D9"/>
    <w:rsid w:val="00F96C8D"/>
    <w:rsid w:val="00F9710E"/>
    <w:rsid w:val="00F975DF"/>
    <w:rsid w:val="00F97FB6"/>
    <w:rsid w:val="00FA0083"/>
    <w:rsid w:val="00FA0089"/>
    <w:rsid w:val="00FA01D8"/>
    <w:rsid w:val="00FA06FF"/>
    <w:rsid w:val="00FA1CA4"/>
    <w:rsid w:val="00FA2647"/>
    <w:rsid w:val="00FA3964"/>
    <w:rsid w:val="00FA3C2E"/>
    <w:rsid w:val="00FA3CB1"/>
    <w:rsid w:val="00FA43E0"/>
    <w:rsid w:val="00FA4966"/>
    <w:rsid w:val="00FA4E30"/>
    <w:rsid w:val="00FA5041"/>
    <w:rsid w:val="00FA5459"/>
    <w:rsid w:val="00FA58B3"/>
    <w:rsid w:val="00FA5B25"/>
    <w:rsid w:val="00FA5CD4"/>
    <w:rsid w:val="00FA5DFA"/>
    <w:rsid w:val="00FA5E6A"/>
    <w:rsid w:val="00FA6049"/>
    <w:rsid w:val="00FA60EF"/>
    <w:rsid w:val="00FA6888"/>
    <w:rsid w:val="00FA7E4B"/>
    <w:rsid w:val="00FB04D9"/>
    <w:rsid w:val="00FB09AD"/>
    <w:rsid w:val="00FB0E48"/>
    <w:rsid w:val="00FB0F4E"/>
    <w:rsid w:val="00FB10EE"/>
    <w:rsid w:val="00FB1282"/>
    <w:rsid w:val="00FB14FC"/>
    <w:rsid w:val="00FB1631"/>
    <w:rsid w:val="00FB1BE1"/>
    <w:rsid w:val="00FB2859"/>
    <w:rsid w:val="00FB2BEA"/>
    <w:rsid w:val="00FB2E6E"/>
    <w:rsid w:val="00FB3181"/>
    <w:rsid w:val="00FB329C"/>
    <w:rsid w:val="00FB3498"/>
    <w:rsid w:val="00FB4C8F"/>
    <w:rsid w:val="00FB4CF5"/>
    <w:rsid w:val="00FB528D"/>
    <w:rsid w:val="00FB58BC"/>
    <w:rsid w:val="00FB6318"/>
    <w:rsid w:val="00FB654C"/>
    <w:rsid w:val="00FB6BE0"/>
    <w:rsid w:val="00FB6EBB"/>
    <w:rsid w:val="00FB79DB"/>
    <w:rsid w:val="00FB7FB8"/>
    <w:rsid w:val="00FC0096"/>
    <w:rsid w:val="00FC0665"/>
    <w:rsid w:val="00FC071F"/>
    <w:rsid w:val="00FC0DF2"/>
    <w:rsid w:val="00FC0F5B"/>
    <w:rsid w:val="00FC14F3"/>
    <w:rsid w:val="00FC1C01"/>
    <w:rsid w:val="00FC303E"/>
    <w:rsid w:val="00FC37F2"/>
    <w:rsid w:val="00FC3BEB"/>
    <w:rsid w:val="00FC412E"/>
    <w:rsid w:val="00FC4210"/>
    <w:rsid w:val="00FC4B39"/>
    <w:rsid w:val="00FC4D63"/>
    <w:rsid w:val="00FC4DD0"/>
    <w:rsid w:val="00FC55E9"/>
    <w:rsid w:val="00FC57A9"/>
    <w:rsid w:val="00FC5813"/>
    <w:rsid w:val="00FC6020"/>
    <w:rsid w:val="00FC63E8"/>
    <w:rsid w:val="00FC7008"/>
    <w:rsid w:val="00FC73CA"/>
    <w:rsid w:val="00FC7E57"/>
    <w:rsid w:val="00FC7E63"/>
    <w:rsid w:val="00FC7E7E"/>
    <w:rsid w:val="00FD06A2"/>
    <w:rsid w:val="00FD06AE"/>
    <w:rsid w:val="00FD0A65"/>
    <w:rsid w:val="00FD109C"/>
    <w:rsid w:val="00FD1527"/>
    <w:rsid w:val="00FD17E7"/>
    <w:rsid w:val="00FD1D5B"/>
    <w:rsid w:val="00FD31AA"/>
    <w:rsid w:val="00FD3A82"/>
    <w:rsid w:val="00FD3BC1"/>
    <w:rsid w:val="00FD3E3F"/>
    <w:rsid w:val="00FD40E6"/>
    <w:rsid w:val="00FD4123"/>
    <w:rsid w:val="00FD4C1E"/>
    <w:rsid w:val="00FD4C1F"/>
    <w:rsid w:val="00FD4C47"/>
    <w:rsid w:val="00FD53B2"/>
    <w:rsid w:val="00FD5683"/>
    <w:rsid w:val="00FD68F6"/>
    <w:rsid w:val="00FD6CA5"/>
    <w:rsid w:val="00FD6E47"/>
    <w:rsid w:val="00FD714F"/>
    <w:rsid w:val="00FD74A7"/>
    <w:rsid w:val="00FD7518"/>
    <w:rsid w:val="00FD75FA"/>
    <w:rsid w:val="00FE003F"/>
    <w:rsid w:val="00FE024A"/>
    <w:rsid w:val="00FE0386"/>
    <w:rsid w:val="00FE051E"/>
    <w:rsid w:val="00FE0F72"/>
    <w:rsid w:val="00FE11D7"/>
    <w:rsid w:val="00FE1D19"/>
    <w:rsid w:val="00FE270E"/>
    <w:rsid w:val="00FE2822"/>
    <w:rsid w:val="00FE2F98"/>
    <w:rsid w:val="00FE3242"/>
    <w:rsid w:val="00FE3BA2"/>
    <w:rsid w:val="00FE424E"/>
    <w:rsid w:val="00FE48DA"/>
    <w:rsid w:val="00FE4AD4"/>
    <w:rsid w:val="00FE536F"/>
    <w:rsid w:val="00FE5628"/>
    <w:rsid w:val="00FE5B45"/>
    <w:rsid w:val="00FE5C3C"/>
    <w:rsid w:val="00FE605A"/>
    <w:rsid w:val="00FE6669"/>
    <w:rsid w:val="00FF0FA9"/>
    <w:rsid w:val="00FF1588"/>
    <w:rsid w:val="00FF1DE6"/>
    <w:rsid w:val="00FF1EB9"/>
    <w:rsid w:val="00FF2900"/>
    <w:rsid w:val="00FF29C4"/>
    <w:rsid w:val="00FF32D7"/>
    <w:rsid w:val="00FF33DE"/>
    <w:rsid w:val="00FF44F5"/>
    <w:rsid w:val="00FF5022"/>
    <w:rsid w:val="00FF55C8"/>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163(2)%27%5d&amp;xhitlist_md=target-id=0-0-0-69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FC85-089A-41DE-A210-7B36861C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21</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Gorven</dc:creator>
  <cp:keywords/>
  <dc:description/>
  <cp:lastModifiedBy>Mary Bruce</cp:lastModifiedBy>
  <cp:revision>8</cp:revision>
  <cp:lastPrinted>2023-03-08T10:07:00Z</cp:lastPrinted>
  <dcterms:created xsi:type="dcterms:W3CDTF">2023-03-22T14:26:00Z</dcterms:created>
  <dcterms:modified xsi:type="dcterms:W3CDTF">2023-03-24T12:59:00Z</dcterms:modified>
</cp:coreProperties>
</file>