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FD" w:rsidRDefault="00E945FD" w:rsidP="00CA433E">
      <w:pPr>
        <w:tabs>
          <w:tab w:val="left" w:pos="3765"/>
        </w:tabs>
        <w:spacing w:after="240" w:line="240" w:lineRule="auto"/>
        <w:rPr>
          <w:rFonts w:ascii="Times New Roman" w:hAnsi="Times New Roman" w:cs="Times New Roman"/>
          <w:b/>
          <w:bCs/>
          <w:sz w:val="28"/>
          <w:szCs w:val="28"/>
        </w:rPr>
      </w:pPr>
      <w:bookmarkStart w:id="0" w:name="OLE_LINK1"/>
      <w:r w:rsidRPr="00A2705A">
        <w:rPr>
          <w:rFonts w:ascii="Times New Roman" w:hAnsi="Times New Roman" w:cs="Times New Roman"/>
          <w:noProof/>
          <w:sz w:val="28"/>
          <w:szCs w:val="28"/>
          <w:lang w:val="en-US"/>
        </w:rPr>
        <w:drawing>
          <wp:anchor distT="0" distB="0" distL="114300" distR="114300" simplePos="0" relativeHeight="251660288" behindDoc="0" locked="0" layoutInCell="1" allowOverlap="1" wp14:anchorId="7027594D" wp14:editId="3099DC07">
            <wp:simplePos x="0" y="0"/>
            <wp:positionH relativeFrom="column">
              <wp:posOffset>2409825</wp:posOffset>
            </wp:positionH>
            <wp:positionV relativeFrom="paragraph">
              <wp:posOffset>83</wp:posOffset>
            </wp:positionV>
            <wp:extent cx="8001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E945FD" w:rsidRDefault="00E945FD" w:rsidP="00CA433E">
      <w:pPr>
        <w:spacing w:line="240" w:lineRule="auto"/>
        <w:rPr>
          <w:rFonts w:ascii="Times New Roman" w:hAnsi="Times New Roman" w:cs="Times New Roman"/>
          <w:b/>
          <w:bCs/>
          <w:sz w:val="28"/>
          <w:szCs w:val="28"/>
        </w:rPr>
      </w:pPr>
    </w:p>
    <w:p w:rsidR="00CA433E" w:rsidRDefault="00CA433E" w:rsidP="00CA433E">
      <w:pPr>
        <w:spacing w:line="240" w:lineRule="auto"/>
        <w:rPr>
          <w:rFonts w:ascii="Times New Roman" w:hAnsi="Times New Roman" w:cs="Times New Roman"/>
          <w:b/>
          <w:bCs/>
          <w:sz w:val="28"/>
          <w:szCs w:val="28"/>
        </w:rPr>
      </w:pPr>
    </w:p>
    <w:p w:rsidR="00CA433E" w:rsidRDefault="00CA433E" w:rsidP="00CA433E">
      <w:pPr>
        <w:spacing w:line="240" w:lineRule="auto"/>
        <w:jc w:val="center"/>
        <w:rPr>
          <w:rFonts w:ascii="Times New Roman" w:hAnsi="Times New Roman" w:cs="Times New Roman"/>
          <w:b/>
          <w:bCs/>
          <w:sz w:val="28"/>
          <w:szCs w:val="28"/>
        </w:rPr>
      </w:pPr>
    </w:p>
    <w:p w:rsidR="00CA433E" w:rsidRDefault="00CA433E" w:rsidP="00CA433E">
      <w:pPr>
        <w:spacing w:line="240" w:lineRule="auto"/>
        <w:jc w:val="center"/>
        <w:rPr>
          <w:rFonts w:ascii="Times New Roman" w:hAnsi="Times New Roman" w:cs="Times New Roman"/>
          <w:b/>
          <w:bCs/>
          <w:sz w:val="28"/>
          <w:szCs w:val="28"/>
        </w:rPr>
      </w:pPr>
    </w:p>
    <w:p w:rsidR="00E945FD" w:rsidRPr="004F520E" w:rsidRDefault="00E945FD" w:rsidP="00CA433E">
      <w:pPr>
        <w:jc w:val="center"/>
        <w:rPr>
          <w:rFonts w:ascii="Times New Roman" w:hAnsi="Times New Roman" w:cs="Times New Roman"/>
          <w:b/>
          <w:bCs/>
          <w:sz w:val="28"/>
          <w:szCs w:val="28"/>
        </w:rPr>
      </w:pPr>
      <w:r w:rsidRPr="004F520E">
        <w:rPr>
          <w:rFonts w:ascii="Times New Roman" w:hAnsi="Times New Roman" w:cs="Times New Roman"/>
          <w:b/>
          <w:bCs/>
          <w:sz w:val="28"/>
          <w:szCs w:val="28"/>
        </w:rPr>
        <w:t>THE SUPREME COURT OF APPEAL OF SOUTH AFRICA</w:t>
      </w:r>
    </w:p>
    <w:p w:rsidR="00E945FD" w:rsidRDefault="00E945FD" w:rsidP="00CA433E">
      <w:pPr>
        <w:pStyle w:val="Heading3"/>
        <w:jc w:val="center"/>
        <w:rPr>
          <w:rFonts w:ascii="Times New Roman" w:hAnsi="Times New Roman" w:cs="Times New Roman"/>
          <w:b/>
          <w:i w:val="0"/>
          <w:szCs w:val="28"/>
        </w:rPr>
      </w:pPr>
      <w:r w:rsidRPr="004F520E">
        <w:rPr>
          <w:rFonts w:ascii="Times New Roman" w:hAnsi="Times New Roman" w:cs="Times New Roman"/>
          <w:b/>
          <w:i w:val="0"/>
          <w:szCs w:val="28"/>
        </w:rPr>
        <w:t>JUDGMENT</w:t>
      </w:r>
    </w:p>
    <w:p w:rsidR="00E945FD" w:rsidRPr="002C505B" w:rsidRDefault="00E945FD" w:rsidP="00CA433E">
      <w:pPr>
        <w:spacing w:line="240" w:lineRule="auto"/>
        <w:rPr>
          <w:b/>
          <w:bCs/>
          <w:sz w:val="28"/>
          <w:szCs w:val="28"/>
        </w:rPr>
      </w:pPr>
    </w:p>
    <w:bookmarkEnd w:id="0"/>
    <w:p w:rsidR="00A719E7" w:rsidRDefault="00CA433E" w:rsidP="00CA433E">
      <w:pPr>
        <w:ind w:left="4320" w:right="26"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719E7" w:rsidRPr="000B60A8">
        <w:rPr>
          <w:rFonts w:ascii="Times New Roman" w:hAnsi="Times New Roman" w:cs="Times New Roman"/>
          <w:b/>
          <w:bCs/>
          <w:sz w:val="28"/>
          <w:szCs w:val="28"/>
        </w:rPr>
        <w:t>Reportable</w:t>
      </w:r>
    </w:p>
    <w:p w:rsidR="00A719E7" w:rsidRDefault="00EB01BA" w:rsidP="00CA433E">
      <w:pPr>
        <w:ind w:left="5760" w:right="26" w:firstLine="720"/>
        <w:rPr>
          <w:rFonts w:ascii="Times New Roman" w:hAnsi="Times New Roman" w:cs="Times New Roman"/>
          <w:bCs/>
          <w:sz w:val="28"/>
          <w:szCs w:val="28"/>
        </w:rPr>
      </w:pPr>
      <w:r w:rsidRPr="00104B86">
        <w:rPr>
          <w:rFonts w:ascii="Times New Roman" w:hAnsi="Times New Roman" w:cs="Times New Roman"/>
          <w:b/>
          <w:sz w:val="28"/>
          <w:szCs w:val="28"/>
        </w:rPr>
        <w:t xml:space="preserve">     </w:t>
      </w:r>
      <w:r w:rsidR="00CA433E">
        <w:rPr>
          <w:rFonts w:ascii="Times New Roman" w:hAnsi="Times New Roman" w:cs="Times New Roman"/>
          <w:b/>
          <w:sz w:val="28"/>
          <w:szCs w:val="28"/>
        </w:rPr>
        <w:t xml:space="preserve"> </w:t>
      </w:r>
      <w:r w:rsidR="00A719E7" w:rsidRPr="00A2705A">
        <w:rPr>
          <w:rFonts w:ascii="Times New Roman" w:hAnsi="Times New Roman" w:cs="Times New Roman"/>
          <w:sz w:val="28"/>
          <w:szCs w:val="28"/>
        </w:rPr>
        <w:t xml:space="preserve">Case no: </w:t>
      </w:r>
      <w:r w:rsidR="00A719E7" w:rsidRPr="00A2705A">
        <w:rPr>
          <w:rFonts w:ascii="Times New Roman" w:hAnsi="Times New Roman" w:cs="Times New Roman"/>
          <w:bCs/>
          <w:sz w:val="28"/>
          <w:szCs w:val="28"/>
        </w:rPr>
        <w:t>226/2022</w:t>
      </w:r>
    </w:p>
    <w:p w:rsidR="00A719E7" w:rsidRPr="00104B86" w:rsidRDefault="00A719E7" w:rsidP="00CA433E">
      <w:pPr>
        <w:ind w:right="-328"/>
        <w:rPr>
          <w:rFonts w:ascii="Times New Roman" w:hAnsi="Times New Roman" w:cs="Times New Roman"/>
          <w:bCs/>
          <w:sz w:val="28"/>
          <w:szCs w:val="28"/>
        </w:rPr>
      </w:pPr>
      <w:r w:rsidRPr="00104B86">
        <w:rPr>
          <w:rFonts w:ascii="Times New Roman" w:hAnsi="Times New Roman" w:cs="Times New Roman"/>
          <w:bCs/>
          <w:sz w:val="28"/>
          <w:szCs w:val="28"/>
        </w:rPr>
        <w:t>In the matter between:</w:t>
      </w:r>
    </w:p>
    <w:p w:rsidR="00174C01" w:rsidRPr="00104B86" w:rsidRDefault="00174C01" w:rsidP="00A2705A">
      <w:pPr>
        <w:rPr>
          <w:rFonts w:ascii="Times New Roman" w:hAnsi="Times New Roman" w:cs="Times New Roman"/>
          <w:bCs/>
          <w:sz w:val="28"/>
          <w:szCs w:val="28"/>
        </w:rPr>
      </w:pPr>
    </w:p>
    <w:p w:rsidR="00A719E7" w:rsidRPr="00104B86" w:rsidRDefault="00A719E7" w:rsidP="00EB01BA">
      <w:pPr>
        <w:spacing w:line="240" w:lineRule="auto"/>
        <w:rPr>
          <w:rFonts w:ascii="Times New Roman" w:hAnsi="Times New Roman" w:cs="Times New Roman"/>
          <w:b/>
          <w:sz w:val="28"/>
          <w:szCs w:val="28"/>
        </w:rPr>
      </w:pPr>
      <w:r w:rsidRPr="00104B86">
        <w:rPr>
          <w:rFonts w:ascii="Times New Roman" w:hAnsi="Times New Roman" w:cs="Times New Roman"/>
          <w:b/>
          <w:sz w:val="28"/>
          <w:szCs w:val="28"/>
        </w:rPr>
        <w:t>THE MINISTER OF POLICE</w:t>
      </w:r>
      <w:r w:rsidRPr="00104B86">
        <w:rPr>
          <w:rFonts w:ascii="Times New Roman" w:hAnsi="Times New Roman" w:cs="Times New Roman"/>
          <w:b/>
          <w:sz w:val="28"/>
          <w:szCs w:val="28"/>
        </w:rPr>
        <w:tab/>
      </w:r>
      <w:r w:rsidR="00EB01BA" w:rsidRPr="00104B86">
        <w:rPr>
          <w:rFonts w:ascii="Times New Roman" w:hAnsi="Times New Roman" w:cs="Times New Roman"/>
          <w:b/>
          <w:sz w:val="28"/>
          <w:szCs w:val="28"/>
        </w:rPr>
        <w:t xml:space="preserve">                                           </w:t>
      </w:r>
      <w:r w:rsidRPr="00104B86">
        <w:rPr>
          <w:rFonts w:ascii="Times New Roman" w:hAnsi="Times New Roman" w:cs="Times New Roman"/>
          <w:b/>
          <w:sz w:val="28"/>
          <w:szCs w:val="28"/>
        </w:rPr>
        <w:t>APPELLANT</w:t>
      </w:r>
    </w:p>
    <w:p w:rsidR="00A20808" w:rsidRDefault="00A20808" w:rsidP="00EB01BA">
      <w:pPr>
        <w:tabs>
          <w:tab w:val="right" w:pos="8280"/>
        </w:tabs>
        <w:rPr>
          <w:rFonts w:ascii="Times New Roman" w:hAnsi="Times New Roman" w:cs="Times New Roman"/>
          <w:bCs/>
          <w:sz w:val="28"/>
          <w:szCs w:val="28"/>
        </w:rPr>
      </w:pPr>
    </w:p>
    <w:p w:rsidR="00A719E7" w:rsidRDefault="00A20808" w:rsidP="00EB01BA">
      <w:pPr>
        <w:tabs>
          <w:tab w:val="right" w:pos="8280"/>
        </w:tabs>
        <w:rPr>
          <w:rFonts w:ascii="Times New Roman" w:hAnsi="Times New Roman" w:cs="Times New Roman"/>
          <w:bCs/>
          <w:sz w:val="28"/>
          <w:szCs w:val="28"/>
        </w:rPr>
      </w:pPr>
      <w:r>
        <w:rPr>
          <w:rFonts w:ascii="Times New Roman" w:hAnsi="Times New Roman" w:cs="Times New Roman"/>
          <w:bCs/>
          <w:sz w:val="28"/>
          <w:szCs w:val="28"/>
        </w:rPr>
        <w:t>a</w:t>
      </w:r>
      <w:r w:rsidR="00A719E7" w:rsidRPr="00A2705A">
        <w:rPr>
          <w:rFonts w:ascii="Times New Roman" w:hAnsi="Times New Roman" w:cs="Times New Roman"/>
          <w:bCs/>
          <w:sz w:val="28"/>
          <w:szCs w:val="28"/>
        </w:rPr>
        <w:t>nd</w:t>
      </w:r>
    </w:p>
    <w:p w:rsidR="00A20808" w:rsidRPr="00A2705A" w:rsidRDefault="00A20808" w:rsidP="00EB01BA">
      <w:pPr>
        <w:tabs>
          <w:tab w:val="right" w:pos="8280"/>
        </w:tabs>
        <w:rPr>
          <w:rFonts w:ascii="Times New Roman" w:hAnsi="Times New Roman" w:cs="Times New Roman"/>
          <w:bCs/>
          <w:sz w:val="28"/>
          <w:szCs w:val="28"/>
        </w:rPr>
      </w:pPr>
    </w:p>
    <w:p w:rsidR="00A719E7" w:rsidRPr="00104B86" w:rsidRDefault="00A719E7" w:rsidP="00EB01BA">
      <w:pPr>
        <w:rPr>
          <w:rFonts w:ascii="Times New Roman" w:hAnsi="Times New Roman" w:cs="Times New Roman"/>
          <w:b/>
          <w:sz w:val="28"/>
          <w:szCs w:val="28"/>
        </w:rPr>
      </w:pPr>
      <w:r w:rsidRPr="00104B86">
        <w:rPr>
          <w:rFonts w:ascii="Times New Roman" w:hAnsi="Times New Roman" w:cs="Times New Roman"/>
          <w:b/>
          <w:sz w:val="28"/>
          <w:szCs w:val="28"/>
        </w:rPr>
        <w:t>VUYANI GOODMAN GQAMANE</w:t>
      </w:r>
      <w:r w:rsidRPr="00104B86">
        <w:rPr>
          <w:rFonts w:ascii="Times New Roman" w:hAnsi="Times New Roman" w:cs="Times New Roman"/>
          <w:b/>
          <w:sz w:val="28"/>
          <w:szCs w:val="28"/>
        </w:rPr>
        <w:tab/>
      </w:r>
      <w:r w:rsidR="00EB01BA" w:rsidRPr="00104B86">
        <w:rPr>
          <w:rFonts w:ascii="Times New Roman" w:hAnsi="Times New Roman" w:cs="Times New Roman"/>
          <w:b/>
          <w:sz w:val="28"/>
          <w:szCs w:val="28"/>
        </w:rPr>
        <w:t xml:space="preserve">                                       </w:t>
      </w:r>
      <w:r w:rsidRPr="00104B86">
        <w:rPr>
          <w:rFonts w:ascii="Times New Roman" w:hAnsi="Times New Roman" w:cs="Times New Roman"/>
          <w:b/>
          <w:sz w:val="28"/>
          <w:szCs w:val="28"/>
        </w:rPr>
        <w:t>RESPONDENT</w:t>
      </w:r>
    </w:p>
    <w:p w:rsidR="0049327B" w:rsidRPr="00104B86" w:rsidRDefault="0049327B" w:rsidP="00A719E7">
      <w:pPr>
        <w:ind w:right="26"/>
        <w:rPr>
          <w:rFonts w:ascii="Times New Roman" w:hAnsi="Times New Roman" w:cs="Times New Roman"/>
          <w:b/>
          <w:bCs/>
          <w:sz w:val="28"/>
          <w:szCs w:val="28"/>
        </w:rPr>
      </w:pPr>
    </w:p>
    <w:p w:rsidR="00A719E7" w:rsidRPr="00104B86" w:rsidRDefault="00A719E7" w:rsidP="00EA21D7">
      <w:pPr>
        <w:spacing w:line="240" w:lineRule="auto"/>
        <w:ind w:left="2160" w:right="26" w:hanging="2160"/>
        <w:rPr>
          <w:rFonts w:ascii="Times New Roman" w:hAnsi="Times New Roman" w:cs="Times New Roman"/>
          <w:bCs/>
          <w:sz w:val="28"/>
          <w:szCs w:val="28"/>
        </w:rPr>
      </w:pPr>
      <w:r w:rsidRPr="00104B86">
        <w:rPr>
          <w:rFonts w:ascii="Times New Roman" w:hAnsi="Times New Roman" w:cs="Times New Roman"/>
          <w:b/>
          <w:bCs/>
          <w:sz w:val="28"/>
          <w:szCs w:val="28"/>
        </w:rPr>
        <w:t>Neutral Citation:</w:t>
      </w:r>
      <w:r w:rsidR="007B298A" w:rsidRPr="00104B86">
        <w:rPr>
          <w:rFonts w:ascii="Times New Roman" w:hAnsi="Times New Roman" w:cs="Times New Roman"/>
          <w:bCs/>
          <w:sz w:val="28"/>
          <w:szCs w:val="28"/>
        </w:rPr>
        <w:tab/>
      </w:r>
      <w:r w:rsidRPr="00104B86">
        <w:rPr>
          <w:rFonts w:ascii="Times New Roman" w:hAnsi="Times New Roman" w:cs="Times New Roman"/>
          <w:bCs/>
          <w:i/>
          <w:sz w:val="28"/>
          <w:szCs w:val="28"/>
        </w:rPr>
        <w:t>Minister of Police v Gqamane</w:t>
      </w:r>
      <w:r w:rsidRPr="00104B86">
        <w:rPr>
          <w:rFonts w:ascii="Times New Roman" w:hAnsi="Times New Roman" w:cs="Times New Roman"/>
          <w:bCs/>
          <w:sz w:val="28"/>
          <w:szCs w:val="28"/>
        </w:rPr>
        <w:t xml:space="preserve"> (</w:t>
      </w:r>
      <w:r w:rsidRPr="00104B86">
        <w:rPr>
          <w:rFonts w:ascii="Times New Roman" w:hAnsi="Times New Roman" w:cs="Times New Roman"/>
          <w:sz w:val="28"/>
          <w:szCs w:val="28"/>
        </w:rPr>
        <w:t>226/2022</w:t>
      </w:r>
      <w:r w:rsidRPr="00104B86">
        <w:rPr>
          <w:rFonts w:ascii="Times New Roman" w:hAnsi="Times New Roman" w:cs="Times New Roman"/>
          <w:bCs/>
          <w:sz w:val="28"/>
          <w:szCs w:val="28"/>
        </w:rPr>
        <w:t xml:space="preserve">) [2023] ZASCA </w:t>
      </w:r>
      <w:r w:rsidR="00EA21D7">
        <w:rPr>
          <w:rFonts w:ascii="Times New Roman" w:hAnsi="Times New Roman" w:cs="Times New Roman"/>
          <w:bCs/>
          <w:sz w:val="28"/>
          <w:szCs w:val="28"/>
        </w:rPr>
        <w:t>61</w:t>
      </w:r>
      <w:r w:rsidRPr="00104B86">
        <w:rPr>
          <w:rFonts w:ascii="Times New Roman" w:hAnsi="Times New Roman" w:cs="Times New Roman"/>
          <w:bCs/>
          <w:sz w:val="28"/>
          <w:szCs w:val="28"/>
        </w:rPr>
        <w:t xml:space="preserve"> (</w:t>
      </w:r>
      <w:r w:rsidR="00E952F8">
        <w:rPr>
          <w:rFonts w:ascii="Times New Roman" w:hAnsi="Times New Roman" w:cs="Times New Roman"/>
          <w:bCs/>
          <w:sz w:val="28"/>
          <w:szCs w:val="28"/>
        </w:rPr>
        <w:t xml:space="preserve">3 </w:t>
      </w:r>
      <w:r w:rsidR="00244959">
        <w:rPr>
          <w:rFonts w:ascii="Times New Roman" w:hAnsi="Times New Roman" w:cs="Times New Roman"/>
          <w:bCs/>
          <w:sz w:val="28"/>
          <w:szCs w:val="28"/>
        </w:rPr>
        <w:t xml:space="preserve">May </w:t>
      </w:r>
      <w:r w:rsidRPr="00104B86">
        <w:rPr>
          <w:rFonts w:ascii="Times New Roman" w:hAnsi="Times New Roman" w:cs="Times New Roman"/>
          <w:bCs/>
          <w:sz w:val="28"/>
          <w:szCs w:val="28"/>
        </w:rPr>
        <w:t>2023)</w:t>
      </w:r>
    </w:p>
    <w:p w:rsidR="00B14B29" w:rsidRPr="00104B86" w:rsidRDefault="00B14B29" w:rsidP="00B14B29">
      <w:pPr>
        <w:spacing w:line="240" w:lineRule="auto"/>
        <w:ind w:left="2160" w:right="26" w:hanging="2160"/>
        <w:rPr>
          <w:rFonts w:ascii="Times New Roman" w:hAnsi="Times New Roman" w:cs="Times New Roman"/>
          <w:bCs/>
          <w:sz w:val="28"/>
          <w:szCs w:val="28"/>
        </w:rPr>
      </w:pPr>
    </w:p>
    <w:p w:rsidR="00EC693D" w:rsidRDefault="00B14B29" w:rsidP="00EA21D7">
      <w:pPr>
        <w:spacing w:line="240" w:lineRule="auto"/>
        <w:ind w:left="1440" w:right="26" w:hanging="1440"/>
        <w:rPr>
          <w:rFonts w:ascii="Times New Roman" w:hAnsi="Times New Roman" w:cs="Times New Roman"/>
          <w:bCs/>
          <w:sz w:val="28"/>
          <w:szCs w:val="28"/>
        </w:rPr>
      </w:pPr>
      <w:r w:rsidRPr="00104B86">
        <w:rPr>
          <w:rFonts w:ascii="Times New Roman" w:hAnsi="Times New Roman" w:cs="Times New Roman"/>
          <w:b/>
          <w:bCs/>
          <w:sz w:val="28"/>
          <w:szCs w:val="28"/>
        </w:rPr>
        <w:t>Coram:</w:t>
      </w:r>
      <w:r w:rsidRPr="00104B86">
        <w:rPr>
          <w:rFonts w:ascii="Times New Roman" w:hAnsi="Times New Roman" w:cs="Times New Roman"/>
          <w:b/>
          <w:bCs/>
          <w:sz w:val="28"/>
          <w:szCs w:val="28"/>
        </w:rPr>
        <w:tab/>
      </w:r>
      <w:r w:rsidR="00A719E7" w:rsidRPr="00104B86">
        <w:rPr>
          <w:rFonts w:ascii="Times New Roman" w:hAnsi="Times New Roman" w:cs="Times New Roman"/>
          <w:bCs/>
          <w:sz w:val="28"/>
          <w:szCs w:val="28"/>
        </w:rPr>
        <w:t>DAMBUZA AP, MOLEMELA</w:t>
      </w:r>
      <w:r w:rsidR="000E43DA">
        <w:rPr>
          <w:rFonts w:ascii="Times New Roman" w:hAnsi="Times New Roman" w:cs="Times New Roman"/>
          <w:bCs/>
          <w:sz w:val="28"/>
          <w:szCs w:val="28"/>
        </w:rPr>
        <w:t xml:space="preserve"> and</w:t>
      </w:r>
      <w:r w:rsidR="00A719E7" w:rsidRPr="00104B86">
        <w:rPr>
          <w:rFonts w:ascii="Times New Roman" w:hAnsi="Times New Roman" w:cs="Times New Roman"/>
          <w:bCs/>
          <w:sz w:val="28"/>
          <w:szCs w:val="28"/>
        </w:rPr>
        <w:t xml:space="preserve"> MBATHA and GOOSEN JJA and SIWENDU AJA</w:t>
      </w:r>
    </w:p>
    <w:p w:rsidR="00EA21D7" w:rsidRPr="00104B86" w:rsidRDefault="00EA21D7" w:rsidP="00EA21D7">
      <w:pPr>
        <w:spacing w:line="240" w:lineRule="auto"/>
        <w:ind w:left="1440" w:right="26" w:hanging="1440"/>
        <w:rPr>
          <w:rFonts w:ascii="Times New Roman" w:hAnsi="Times New Roman" w:cs="Times New Roman"/>
          <w:bCs/>
          <w:sz w:val="28"/>
          <w:szCs w:val="28"/>
        </w:rPr>
      </w:pPr>
    </w:p>
    <w:p w:rsidR="0049327B" w:rsidRPr="00104B86" w:rsidRDefault="00A719E7" w:rsidP="00E95C4E">
      <w:pPr>
        <w:rPr>
          <w:rFonts w:ascii="Times New Roman" w:hAnsi="Times New Roman" w:cs="Times New Roman"/>
          <w:bCs/>
          <w:sz w:val="28"/>
          <w:szCs w:val="28"/>
        </w:rPr>
      </w:pPr>
      <w:r w:rsidRPr="00104B86">
        <w:rPr>
          <w:rFonts w:ascii="Times New Roman" w:hAnsi="Times New Roman" w:cs="Times New Roman"/>
          <w:b/>
          <w:bCs/>
          <w:sz w:val="28"/>
          <w:szCs w:val="28"/>
        </w:rPr>
        <w:t>Heard:</w:t>
      </w:r>
      <w:r w:rsidR="00EC693D" w:rsidRPr="00104B86">
        <w:rPr>
          <w:rFonts w:ascii="Times New Roman" w:hAnsi="Times New Roman" w:cs="Times New Roman"/>
          <w:bCs/>
          <w:sz w:val="28"/>
          <w:szCs w:val="28"/>
        </w:rPr>
        <w:tab/>
      </w:r>
      <w:r w:rsidRPr="00104B86">
        <w:rPr>
          <w:rFonts w:ascii="Times New Roman" w:hAnsi="Times New Roman" w:cs="Times New Roman"/>
          <w:bCs/>
          <w:sz w:val="28"/>
          <w:szCs w:val="28"/>
        </w:rPr>
        <w:t>3 March 2023</w:t>
      </w:r>
    </w:p>
    <w:p w:rsidR="00A719E7" w:rsidRDefault="00EC693D" w:rsidP="00E95C4E">
      <w:pPr>
        <w:rPr>
          <w:rFonts w:ascii="Times New Roman" w:hAnsi="Times New Roman" w:cs="Times New Roman"/>
          <w:sz w:val="28"/>
          <w:szCs w:val="28"/>
        </w:rPr>
      </w:pPr>
      <w:r w:rsidRPr="00104B86">
        <w:rPr>
          <w:rFonts w:ascii="Times New Roman" w:hAnsi="Times New Roman" w:cs="Times New Roman"/>
          <w:b/>
          <w:bCs/>
          <w:sz w:val="28"/>
          <w:szCs w:val="28"/>
        </w:rPr>
        <w:t>Delivered:</w:t>
      </w:r>
      <w:r w:rsidRPr="00104B86">
        <w:rPr>
          <w:rFonts w:ascii="Times New Roman" w:hAnsi="Times New Roman" w:cs="Times New Roman"/>
          <w:b/>
          <w:bCs/>
          <w:sz w:val="28"/>
          <w:szCs w:val="28"/>
        </w:rPr>
        <w:tab/>
      </w:r>
      <w:r w:rsidR="00E952F8" w:rsidRPr="00E952F8">
        <w:rPr>
          <w:rFonts w:ascii="Times New Roman" w:hAnsi="Times New Roman" w:cs="Times New Roman"/>
          <w:bCs/>
          <w:sz w:val="28"/>
          <w:szCs w:val="28"/>
        </w:rPr>
        <w:t>3</w:t>
      </w:r>
      <w:r w:rsidR="00E952F8">
        <w:rPr>
          <w:rFonts w:ascii="Times New Roman" w:hAnsi="Times New Roman" w:cs="Times New Roman"/>
          <w:bCs/>
          <w:sz w:val="28"/>
          <w:szCs w:val="28"/>
        </w:rPr>
        <w:t xml:space="preserve"> </w:t>
      </w:r>
      <w:r w:rsidR="00AB7656" w:rsidRPr="00E952F8">
        <w:rPr>
          <w:rFonts w:ascii="Times New Roman" w:hAnsi="Times New Roman" w:cs="Times New Roman"/>
          <w:sz w:val="28"/>
          <w:szCs w:val="28"/>
        </w:rPr>
        <w:t>May</w:t>
      </w:r>
      <w:r w:rsidR="00F77926" w:rsidRPr="00E952F8">
        <w:rPr>
          <w:rFonts w:ascii="Times New Roman" w:hAnsi="Times New Roman" w:cs="Times New Roman"/>
          <w:sz w:val="28"/>
          <w:szCs w:val="28"/>
        </w:rPr>
        <w:t xml:space="preserve"> 2023</w:t>
      </w:r>
    </w:p>
    <w:p w:rsidR="00E95C4E" w:rsidRPr="00104B86" w:rsidRDefault="00E95C4E" w:rsidP="00E95C4E">
      <w:pPr>
        <w:rPr>
          <w:rFonts w:ascii="Times New Roman" w:hAnsi="Times New Roman" w:cs="Times New Roman"/>
          <w:sz w:val="28"/>
          <w:szCs w:val="28"/>
        </w:rPr>
      </w:pPr>
    </w:p>
    <w:p w:rsidR="00A20808" w:rsidRDefault="00A719E7" w:rsidP="00A2705A">
      <w:pPr>
        <w:tabs>
          <w:tab w:val="left" w:pos="1701"/>
        </w:tabs>
        <w:rPr>
          <w:rFonts w:ascii="Times New Roman" w:hAnsi="Times New Roman" w:cs="Times New Roman"/>
          <w:color w:val="000000"/>
          <w:sz w:val="28"/>
          <w:szCs w:val="28"/>
        </w:rPr>
      </w:pPr>
      <w:r w:rsidRPr="00104B86">
        <w:rPr>
          <w:rFonts w:ascii="Times New Roman" w:hAnsi="Times New Roman" w:cs="Times New Roman"/>
          <w:b/>
          <w:bCs/>
          <w:sz w:val="28"/>
          <w:szCs w:val="28"/>
        </w:rPr>
        <w:t>Summary:</w:t>
      </w:r>
      <w:r w:rsidR="00A20808">
        <w:rPr>
          <w:rFonts w:ascii="Times New Roman" w:hAnsi="Times New Roman" w:cs="Times New Roman"/>
          <w:b/>
          <w:bCs/>
          <w:sz w:val="28"/>
          <w:szCs w:val="28"/>
        </w:rPr>
        <w:t xml:space="preserve"> </w:t>
      </w:r>
      <w:r w:rsidR="005C492F" w:rsidRPr="00A20808">
        <w:rPr>
          <w:rFonts w:ascii="Times New Roman" w:hAnsi="Times New Roman" w:cs="Times New Roman"/>
          <w:sz w:val="28"/>
          <w:szCs w:val="28"/>
        </w:rPr>
        <w:t>Civil procedure</w:t>
      </w:r>
      <w:r w:rsidR="00A20808">
        <w:rPr>
          <w:rFonts w:ascii="Times New Roman" w:hAnsi="Times New Roman" w:cs="Times New Roman"/>
          <w:sz w:val="28"/>
          <w:szCs w:val="28"/>
        </w:rPr>
        <w:t xml:space="preserve"> – u</w:t>
      </w:r>
      <w:r w:rsidR="00F77926" w:rsidRPr="00A20808">
        <w:rPr>
          <w:rFonts w:ascii="Times New Roman" w:hAnsi="Times New Roman" w:cs="Times New Roman"/>
          <w:sz w:val="28"/>
          <w:szCs w:val="28"/>
        </w:rPr>
        <w:t>nlawful a</w:t>
      </w:r>
      <w:r w:rsidR="00D04046" w:rsidRPr="00A20808">
        <w:rPr>
          <w:rFonts w:ascii="Times New Roman" w:hAnsi="Times New Roman" w:cs="Times New Roman"/>
          <w:color w:val="000000"/>
          <w:sz w:val="28"/>
          <w:szCs w:val="28"/>
        </w:rPr>
        <w:t>rrest</w:t>
      </w:r>
      <w:r w:rsidR="00F77926" w:rsidRPr="00A20808">
        <w:rPr>
          <w:rFonts w:ascii="Times New Roman" w:hAnsi="Times New Roman" w:cs="Times New Roman"/>
          <w:color w:val="000000"/>
          <w:sz w:val="28"/>
          <w:szCs w:val="28"/>
        </w:rPr>
        <w:t xml:space="preserve"> and detention</w:t>
      </w:r>
      <w:r w:rsidR="00A20808">
        <w:rPr>
          <w:rFonts w:ascii="Times New Roman" w:hAnsi="Times New Roman" w:cs="Times New Roman"/>
          <w:color w:val="000000"/>
          <w:sz w:val="28"/>
          <w:szCs w:val="28"/>
        </w:rPr>
        <w:t xml:space="preserve"> – </w:t>
      </w:r>
      <w:r w:rsidR="005C492F" w:rsidRPr="00A20808">
        <w:rPr>
          <w:rFonts w:ascii="Times New Roman" w:hAnsi="Times New Roman" w:cs="Times New Roman"/>
          <w:color w:val="000000"/>
          <w:sz w:val="28"/>
          <w:szCs w:val="28"/>
        </w:rPr>
        <w:t xml:space="preserve">arrest in terms of </w:t>
      </w:r>
      <w:r w:rsidR="000E43DA">
        <w:rPr>
          <w:rFonts w:ascii="Times New Roman" w:hAnsi="Times New Roman" w:cs="Times New Roman"/>
          <w:color w:val="000000"/>
          <w:sz w:val="28"/>
          <w:szCs w:val="28"/>
        </w:rPr>
        <w:t>ss </w:t>
      </w:r>
      <w:r w:rsidR="00D04046" w:rsidRPr="00A20808">
        <w:rPr>
          <w:rFonts w:ascii="Times New Roman" w:hAnsi="Times New Roman" w:cs="Times New Roman"/>
          <w:color w:val="000000"/>
          <w:sz w:val="28"/>
          <w:szCs w:val="28"/>
        </w:rPr>
        <w:t>40(1)</w:t>
      </w:r>
      <w:r w:rsidR="00D04046" w:rsidRPr="00A20808">
        <w:rPr>
          <w:rFonts w:ascii="Times New Roman" w:hAnsi="Times New Roman" w:cs="Times New Roman"/>
          <w:i/>
          <w:color w:val="000000"/>
          <w:sz w:val="28"/>
          <w:szCs w:val="28"/>
        </w:rPr>
        <w:t>(b)</w:t>
      </w:r>
      <w:r w:rsidR="00D04046" w:rsidRPr="00A20808">
        <w:rPr>
          <w:rFonts w:ascii="Times New Roman" w:hAnsi="Times New Roman" w:cs="Times New Roman"/>
          <w:color w:val="000000"/>
          <w:sz w:val="28"/>
          <w:szCs w:val="28"/>
        </w:rPr>
        <w:t xml:space="preserve"> and 40 (1)</w:t>
      </w:r>
      <w:r w:rsidR="00D04046" w:rsidRPr="00A20808">
        <w:rPr>
          <w:rFonts w:ascii="Times New Roman" w:hAnsi="Times New Roman" w:cs="Times New Roman"/>
          <w:i/>
          <w:color w:val="000000"/>
          <w:sz w:val="28"/>
          <w:szCs w:val="28"/>
        </w:rPr>
        <w:t>(q)</w:t>
      </w:r>
      <w:r w:rsidR="00D04046" w:rsidRPr="00A20808">
        <w:rPr>
          <w:rFonts w:ascii="Times New Roman" w:hAnsi="Times New Roman" w:cs="Times New Roman"/>
          <w:color w:val="000000"/>
          <w:sz w:val="28"/>
          <w:szCs w:val="28"/>
        </w:rPr>
        <w:t xml:space="preserve"> of Criminal Procedure Act 51 of 1977</w:t>
      </w:r>
      <w:r w:rsidR="00A20808">
        <w:rPr>
          <w:rFonts w:ascii="Times New Roman" w:hAnsi="Times New Roman" w:cs="Times New Roman"/>
          <w:color w:val="000000"/>
          <w:sz w:val="28"/>
          <w:szCs w:val="28"/>
        </w:rPr>
        <w:t xml:space="preserve"> – </w:t>
      </w:r>
      <w:r w:rsidR="00525A14" w:rsidRPr="00A20808">
        <w:rPr>
          <w:rFonts w:ascii="Times New Roman" w:hAnsi="Times New Roman" w:cs="Times New Roman"/>
          <w:color w:val="000000"/>
          <w:sz w:val="28"/>
          <w:szCs w:val="28"/>
        </w:rPr>
        <w:t>assault with intent to commit grievous bodily harm</w:t>
      </w:r>
      <w:r w:rsidR="00A20808">
        <w:rPr>
          <w:rFonts w:ascii="Times New Roman" w:hAnsi="Times New Roman" w:cs="Times New Roman"/>
          <w:color w:val="000000"/>
          <w:sz w:val="28"/>
          <w:szCs w:val="28"/>
        </w:rPr>
        <w:t xml:space="preserve"> – </w:t>
      </w:r>
      <w:r w:rsidR="005C492F" w:rsidRPr="00A20808">
        <w:rPr>
          <w:rFonts w:ascii="Times New Roman" w:hAnsi="Times New Roman" w:cs="Times New Roman"/>
          <w:color w:val="000000"/>
          <w:sz w:val="28"/>
          <w:szCs w:val="28"/>
        </w:rPr>
        <w:t>domestic violence</w:t>
      </w:r>
      <w:r w:rsidR="00A20808">
        <w:rPr>
          <w:rFonts w:ascii="Times New Roman" w:hAnsi="Times New Roman" w:cs="Times New Roman"/>
          <w:color w:val="000000"/>
          <w:sz w:val="28"/>
          <w:szCs w:val="28"/>
        </w:rPr>
        <w:t xml:space="preserve"> – </w:t>
      </w:r>
      <w:r w:rsidR="005C492F" w:rsidRPr="00A20808">
        <w:rPr>
          <w:rFonts w:ascii="Times New Roman" w:hAnsi="Times New Roman" w:cs="Times New Roman"/>
          <w:color w:val="000000"/>
          <w:sz w:val="28"/>
          <w:szCs w:val="28"/>
        </w:rPr>
        <w:t>discretion to arrest</w:t>
      </w:r>
      <w:r w:rsidR="00A20808">
        <w:rPr>
          <w:rFonts w:ascii="Times New Roman" w:hAnsi="Times New Roman" w:cs="Times New Roman"/>
          <w:color w:val="000000"/>
          <w:sz w:val="28"/>
          <w:szCs w:val="28"/>
        </w:rPr>
        <w:t xml:space="preserve"> – </w:t>
      </w:r>
      <w:r w:rsidR="00525A14" w:rsidRPr="00A20808">
        <w:rPr>
          <w:rFonts w:ascii="Times New Roman" w:hAnsi="Times New Roman" w:cs="Times New Roman"/>
          <w:color w:val="000000"/>
          <w:sz w:val="28"/>
          <w:szCs w:val="28"/>
        </w:rPr>
        <w:t>f</w:t>
      </w:r>
      <w:r w:rsidR="005C492F" w:rsidRPr="00A20808">
        <w:rPr>
          <w:rFonts w:ascii="Times New Roman" w:hAnsi="Times New Roman" w:cs="Times New Roman"/>
          <w:color w:val="000000"/>
          <w:sz w:val="28"/>
          <w:szCs w:val="28"/>
        </w:rPr>
        <w:t>ailure to plead</w:t>
      </w:r>
      <w:r w:rsidR="00A20808">
        <w:rPr>
          <w:rFonts w:ascii="Times New Roman" w:hAnsi="Times New Roman" w:cs="Times New Roman"/>
          <w:color w:val="000000"/>
          <w:sz w:val="28"/>
          <w:szCs w:val="28"/>
        </w:rPr>
        <w:t xml:space="preserve"> – </w:t>
      </w:r>
      <w:r w:rsidR="005C492F" w:rsidRPr="00A20808">
        <w:rPr>
          <w:rFonts w:ascii="Times New Roman" w:hAnsi="Times New Roman" w:cs="Times New Roman"/>
          <w:color w:val="000000"/>
          <w:sz w:val="28"/>
          <w:szCs w:val="28"/>
        </w:rPr>
        <w:t>on</w:t>
      </w:r>
      <w:r w:rsidR="00D04046" w:rsidRPr="00A20808">
        <w:rPr>
          <w:rFonts w:ascii="Times New Roman" w:hAnsi="Times New Roman" w:cs="Times New Roman"/>
          <w:color w:val="000000"/>
          <w:sz w:val="28"/>
          <w:szCs w:val="28"/>
        </w:rPr>
        <w:t>us</w:t>
      </w:r>
      <w:r w:rsidR="00A20808">
        <w:rPr>
          <w:rFonts w:ascii="Times New Roman" w:hAnsi="Times New Roman" w:cs="Times New Roman"/>
          <w:color w:val="000000"/>
          <w:sz w:val="28"/>
          <w:szCs w:val="28"/>
        </w:rPr>
        <w:t xml:space="preserve"> – </w:t>
      </w:r>
      <w:r w:rsidR="005C492F" w:rsidRPr="00A20808">
        <w:rPr>
          <w:rFonts w:ascii="Times New Roman" w:hAnsi="Times New Roman" w:cs="Times New Roman"/>
          <w:color w:val="000000"/>
          <w:sz w:val="28"/>
          <w:szCs w:val="28"/>
        </w:rPr>
        <w:t>whether issue was fully canvassed at trial</w:t>
      </w:r>
      <w:r w:rsidR="00A20808">
        <w:rPr>
          <w:rFonts w:ascii="Times New Roman" w:hAnsi="Times New Roman" w:cs="Times New Roman"/>
          <w:color w:val="000000"/>
          <w:sz w:val="28"/>
          <w:szCs w:val="28"/>
        </w:rPr>
        <w:t xml:space="preserve"> – </w:t>
      </w:r>
      <w:r w:rsidR="00D04046" w:rsidRPr="00A20808">
        <w:rPr>
          <w:rFonts w:ascii="Times New Roman" w:hAnsi="Times New Roman" w:cs="Times New Roman"/>
          <w:color w:val="000000"/>
          <w:sz w:val="28"/>
          <w:szCs w:val="28"/>
        </w:rPr>
        <w:t>whether arrest lawful</w:t>
      </w:r>
      <w:r w:rsidR="00235107" w:rsidRPr="00A20808">
        <w:rPr>
          <w:rFonts w:ascii="Times New Roman" w:hAnsi="Times New Roman" w:cs="Times New Roman"/>
          <w:color w:val="000000"/>
          <w:sz w:val="28"/>
          <w:szCs w:val="28"/>
        </w:rPr>
        <w:t>.</w:t>
      </w:r>
      <w:r w:rsidR="00D04046" w:rsidRPr="00A20808">
        <w:rPr>
          <w:rFonts w:ascii="Times New Roman" w:hAnsi="Times New Roman" w:cs="Times New Roman"/>
          <w:color w:val="000000"/>
          <w:sz w:val="28"/>
          <w:szCs w:val="28"/>
        </w:rPr>
        <w:t xml:space="preserve"> </w:t>
      </w:r>
    </w:p>
    <w:p w:rsidR="000E43DA" w:rsidRDefault="000E43DA" w:rsidP="00A2705A">
      <w:pPr>
        <w:tabs>
          <w:tab w:val="left" w:pos="1701"/>
        </w:tabs>
        <w:rPr>
          <w:rFonts w:ascii="Times New Roman" w:hAnsi="Times New Roman" w:cs="Times New Roman"/>
          <w:color w:val="000000"/>
          <w:sz w:val="28"/>
          <w:szCs w:val="28"/>
        </w:rPr>
      </w:pPr>
    </w:p>
    <w:p w:rsidR="00A719E7" w:rsidRPr="00104B86" w:rsidRDefault="008F0182" w:rsidP="00E511C5">
      <w:pPr>
        <w:spacing w:line="240" w:lineRule="auto"/>
        <w:rPr>
          <w:rFonts w:ascii="Times New Roman" w:hAnsi="Times New Roman" w:cs="Times New Roman"/>
          <w:bCs/>
          <w:szCs w:val="28"/>
        </w:rPr>
      </w:pPr>
      <w:r w:rsidRPr="00104B86">
        <w:rPr>
          <w:rFonts w:ascii="Times New Roman" w:hAnsi="Times New Roman" w:cs="Times New Roman"/>
          <w:bCs/>
          <w:szCs w:val="28"/>
        </w:rPr>
        <w:lastRenderedPageBreak/>
        <w:t>____</w:t>
      </w:r>
      <w:r w:rsidR="00A719E7" w:rsidRPr="00104B86">
        <w:rPr>
          <w:rFonts w:ascii="Times New Roman" w:hAnsi="Times New Roman" w:cs="Times New Roman"/>
          <w:bCs/>
          <w:szCs w:val="28"/>
        </w:rPr>
        <w:t>___________________________________________________________</w:t>
      </w:r>
      <w:r w:rsidR="0049327B" w:rsidRPr="00104B86">
        <w:rPr>
          <w:rFonts w:ascii="Times New Roman" w:hAnsi="Times New Roman" w:cs="Times New Roman"/>
          <w:bCs/>
          <w:szCs w:val="28"/>
        </w:rPr>
        <w:t>___________________</w:t>
      </w:r>
    </w:p>
    <w:p w:rsidR="00A20808" w:rsidRDefault="00A20808" w:rsidP="00E511C5">
      <w:pPr>
        <w:tabs>
          <w:tab w:val="right" w:pos="8197"/>
        </w:tabs>
        <w:spacing w:line="240" w:lineRule="auto"/>
        <w:ind w:left="720" w:right="26" w:hanging="720"/>
        <w:jc w:val="center"/>
        <w:rPr>
          <w:rFonts w:ascii="Times New Roman" w:hAnsi="Times New Roman" w:cs="Times New Roman"/>
          <w:b/>
          <w:bCs/>
          <w:sz w:val="28"/>
          <w:szCs w:val="28"/>
        </w:rPr>
      </w:pPr>
    </w:p>
    <w:p w:rsidR="0049327B" w:rsidRDefault="0049327B" w:rsidP="00E511C5">
      <w:pPr>
        <w:tabs>
          <w:tab w:val="right" w:pos="8197"/>
        </w:tabs>
        <w:spacing w:line="240" w:lineRule="auto"/>
        <w:ind w:left="720" w:right="26" w:hanging="720"/>
        <w:jc w:val="center"/>
        <w:rPr>
          <w:rFonts w:ascii="Times New Roman" w:hAnsi="Times New Roman" w:cs="Times New Roman"/>
          <w:b/>
          <w:bCs/>
          <w:sz w:val="28"/>
          <w:szCs w:val="28"/>
        </w:rPr>
      </w:pPr>
      <w:r w:rsidRPr="00104B86">
        <w:rPr>
          <w:rFonts w:ascii="Times New Roman" w:hAnsi="Times New Roman" w:cs="Times New Roman"/>
          <w:b/>
          <w:bCs/>
          <w:sz w:val="28"/>
          <w:szCs w:val="28"/>
        </w:rPr>
        <w:t>ORDER</w:t>
      </w:r>
    </w:p>
    <w:p w:rsidR="00C823CB" w:rsidRPr="00C20F4D" w:rsidRDefault="00C823CB" w:rsidP="00E511C5">
      <w:pPr>
        <w:spacing w:line="240" w:lineRule="auto"/>
        <w:ind w:left="720" w:right="26" w:hanging="720"/>
        <w:rPr>
          <w:rFonts w:ascii="Times New Roman" w:hAnsi="Times New Roman" w:cs="Times New Roman"/>
          <w:bCs/>
          <w:sz w:val="28"/>
          <w:szCs w:val="28"/>
        </w:rPr>
      </w:pPr>
      <w:r w:rsidRPr="00C20F4D">
        <w:rPr>
          <w:rFonts w:ascii="Times New Roman" w:hAnsi="Times New Roman" w:cs="Times New Roman"/>
          <w:bCs/>
          <w:sz w:val="28"/>
          <w:szCs w:val="28"/>
        </w:rPr>
        <w:t>________________________________________________________________</w:t>
      </w:r>
    </w:p>
    <w:p w:rsidR="00E511C5" w:rsidRPr="00104B86" w:rsidRDefault="00E511C5" w:rsidP="00E511C5">
      <w:pPr>
        <w:spacing w:line="240" w:lineRule="auto"/>
        <w:ind w:left="720" w:right="26" w:hanging="720"/>
        <w:rPr>
          <w:rFonts w:ascii="Times New Roman" w:hAnsi="Times New Roman" w:cs="Times New Roman"/>
          <w:b/>
          <w:bCs/>
          <w:sz w:val="28"/>
          <w:szCs w:val="28"/>
        </w:rPr>
      </w:pPr>
    </w:p>
    <w:p w:rsidR="00A719E7" w:rsidRDefault="00A719E7" w:rsidP="000A063E">
      <w:pPr>
        <w:spacing w:line="240" w:lineRule="auto"/>
        <w:rPr>
          <w:rFonts w:ascii="Times New Roman" w:hAnsi="Times New Roman" w:cs="Times New Roman"/>
          <w:bCs/>
          <w:sz w:val="28"/>
          <w:szCs w:val="28"/>
        </w:rPr>
      </w:pPr>
      <w:r w:rsidRPr="00104B86">
        <w:rPr>
          <w:rFonts w:ascii="Times New Roman" w:hAnsi="Times New Roman" w:cs="Times New Roman"/>
          <w:b/>
          <w:bCs/>
          <w:sz w:val="28"/>
          <w:szCs w:val="28"/>
        </w:rPr>
        <w:t xml:space="preserve">On appeal from: </w:t>
      </w:r>
      <w:r w:rsidR="0049327B" w:rsidRPr="00104B86">
        <w:rPr>
          <w:rFonts w:ascii="Times New Roman" w:hAnsi="Times New Roman" w:cs="Times New Roman"/>
          <w:bCs/>
          <w:sz w:val="28"/>
          <w:szCs w:val="28"/>
        </w:rPr>
        <w:t>Eastern Cape Division of</w:t>
      </w:r>
      <w:r w:rsidR="0049327B" w:rsidRPr="00104B86">
        <w:rPr>
          <w:rFonts w:ascii="Times New Roman" w:hAnsi="Times New Roman" w:cs="Times New Roman"/>
          <w:b/>
          <w:bCs/>
          <w:sz w:val="28"/>
          <w:szCs w:val="28"/>
        </w:rPr>
        <w:t xml:space="preserve"> </w:t>
      </w:r>
      <w:r w:rsidRPr="00104B86">
        <w:rPr>
          <w:rFonts w:ascii="Times New Roman" w:hAnsi="Times New Roman" w:cs="Times New Roman"/>
          <w:bCs/>
          <w:sz w:val="28"/>
          <w:szCs w:val="28"/>
        </w:rPr>
        <w:t xml:space="preserve">the High Court, </w:t>
      </w:r>
      <w:r w:rsidR="0003017B" w:rsidRPr="00104B86">
        <w:rPr>
          <w:rFonts w:ascii="Times New Roman" w:hAnsi="Times New Roman" w:cs="Times New Roman"/>
          <w:bCs/>
          <w:sz w:val="28"/>
          <w:szCs w:val="28"/>
        </w:rPr>
        <w:t>Mak</w:t>
      </w:r>
      <w:r w:rsidR="00F72A95">
        <w:rPr>
          <w:rFonts w:ascii="Times New Roman" w:hAnsi="Times New Roman" w:cs="Times New Roman"/>
          <w:bCs/>
          <w:sz w:val="28"/>
          <w:szCs w:val="28"/>
        </w:rPr>
        <w:t>h</w:t>
      </w:r>
      <w:r w:rsidR="0003017B" w:rsidRPr="00104B86">
        <w:rPr>
          <w:rFonts w:ascii="Times New Roman" w:hAnsi="Times New Roman" w:cs="Times New Roman"/>
          <w:bCs/>
          <w:sz w:val="28"/>
          <w:szCs w:val="28"/>
        </w:rPr>
        <w:t>anda</w:t>
      </w:r>
      <w:r w:rsidR="00D04046" w:rsidRPr="00104B86">
        <w:rPr>
          <w:rFonts w:ascii="Times New Roman" w:hAnsi="Times New Roman" w:cs="Times New Roman"/>
          <w:bCs/>
          <w:sz w:val="28"/>
          <w:szCs w:val="28"/>
        </w:rPr>
        <w:t xml:space="preserve">, </w:t>
      </w:r>
      <w:r w:rsidR="0003017B" w:rsidRPr="00104B86">
        <w:rPr>
          <w:rFonts w:ascii="Times New Roman" w:hAnsi="Times New Roman" w:cs="Times New Roman"/>
          <w:bCs/>
          <w:sz w:val="28"/>
          <w:szCs w:val="28"/>
        </w:rPr>
        <w:t>(</w:t>
      </w:r>
      <w:r w:rsidR="00AF7AD1" w:rsidRPr="00104B86">
        <w:rPr>
          <w:rFonts w:ascii="Times New Roman" w:hAnsi="Times New Roman" w:cs="Times New Roman"/>
          <w:bCs/>
          <w:sz w:val="28"/>
          <w:szCs w:val="28"/>
        </w:rPr>
        <w:t>Naidu AJ</w:t>
      </w:r>
      <w:r w:rsidR="0003017B" w:rsidRPr="00104B86">
        <w:rPr>
          <w:rFonts w:ascii="Times New Roman" w:hAnsi="Times New Roman" w:cs="Times New Roman"/>
          <w:bCs/>
          <w:sz w:val="28"/>
          <w:szCs w:val="28"/>
        </w:rPr>
        <w:t xml:space="preserve"> with</w:t>
      </w:r>
      <w:r w:rsidR="00000F76" w:rsidRPr="00104B86">
        <w:rPr>
          <w:rFonts w:ascii="Times New Roman" w:hAnsi="Times New Roman" w:cs="Times New Roman"/>
          <w:bCs/>
          <w:sz w:val="28"/>
          <w:szCs w:val="28"/>
        </w:rPr>
        <w:t xml:space="preserve"> </w:t>
      </w:r>
      <w:r w:rsidR="0049327B" w:rsidRPr="00104B86">
        <w:rPr>
          <w:rFonts w:ascii="Times New Roman" w:hAnsi="Times New Roman" w:cs="Times New Roman"/>
          <w:bCs/>
          <w:sz w:val="28"/>
          <w:szCs w:val="28"/>
        </w:rPr>
        <w:t>Mjali J</w:t>
      </w:r>
      <w:r w:rsidR="00AF7AD1" w:rsidRPr="00104B86">
        <w:rPr>
          <w:rFonts w:ascii="Times New Roman" w:hAnsi="Times New Roman" w:cs="Times New Roman"/>
          <w:bCs/>
          <w:sz w:val="28"/>
          <w:szCs w:val="28"/>
        </w:rPr>
        <w:t xml:space="preserve"> concurring)</w:t>
      </w:r>
      <w:r w:rsidR="0003017B" w:rsidRPr="00104B86">
        <w:rPr>
          <w:rFonts w:ascii="Times New Roman" w:hAnsi="Times New Roman" w:cs="Times New Roman"/>
          <w:bCs/>
          <w:sz w:val="28"/>
          <w:szCs w:val="28"/>
        </w:rPr>
        <w:t>,</w:t>
      </w:r>
      <w:r w:rsidRPr="00104B86">
        <w:rPr>
          <w:rFonts w:ascii="Times New Roman" w:hAnsi="Times New Roman" w:cs="Times New Roman"/>
          <w:bCs/>
          <w:sz w:val="28"/>
          <w:szCs w:val="28"/>
        </w:rPr>
        <w:t xml:space="preserve"> sitting as court of </w:t>
      </w:r>
      <w:r w:rsidR="0049327B" w:rsidRPr="00104B86">
        <w:rPr>
          <w:rFonts w:ascii="Times New Roman" w:hAnsi="Times New Roman" w:cs="Times New Roman"/>
          <w:bCs/>
          <w:sz w:val="28"/>
          <w:szCs w:val="28"/>
        </w:rPr>
        <w:t>appeal</w:t>
      </w:r>
      <w:r w:rsidRPr="00104B86">
        <w:rPr>
          <w:rFonts w:ascii="Times New Roman" w:hAnsi="Times New Roman" w:cs="Times New Roman"/>
          <w:bCs/>
          <w:sz w:val="28"/>
          <w:szCs w:val="28"/>
        </w:rPr>
        <w:t>:</w:t>
      </w:r>
    </w:p>
    <w:p w:rsidR="000A063E" w:rsidRPr="00104B86" w:rsidRDefault="000A063E" w:rsidP="000A063E">
      <w:pPr>
        <w:spacing w:line="240" w:lineRule="auto"/>
        <w:rPr>
          <w:rFonts w:ascii="Times New Roman" w:hAnsi="Times New Roman" w:cs="Times New Roman"/>
          <w:bCs/>
          <w:sz w:val="28"/>
          <w:szCs w:val="28"/>
        </w:rPr>
      </w:pPr>
    </w:p>
    <w:p w:rsidR="00D04046" w:rsidRPr="00D2723D" w:rsidRDefault="00D2723D" w:rsidP="00D2723D">
      <w:pPr>
        <w:rPr>
          <w:rFonts w:ascii="Times New Roman" w:hAnsi="Times New Roman" w:cs="Times New Roman"/>
          <w:color w:val="000000"/>
          <w:sz w:val="28"/>
          <w:szCs w:val="28"/>
          <w:lang w:eastAsia="en-ZA"/>
        </w:rPr>
      </w:pPr>
      <w:r w:rsidRPr="00104B86">
        <w:rPr>
          <w:rFonts w:ascii="Times New Roman" w:hAnsi="Times New Roman" w:cs="Times New Roman"/>
          <w:sz w:val="28"/>
          <w:szCs w:val="28"/>
          <w:lang w:eastAsia="en-ZA"/>
        </w:rPr>
        <w:t>1</w:t>
      </w:r>
      <w:r w:rsidRPr="00104B86">
        <w:rPr>
          <w:rFonts w:ascii="Times New Roman" w:hAnsi="Times New Roman" w:cs="Times New Roman"/>
          <w:sz w:val="28"/>
          <w:szCs w:val="28"/>
          <w:lang w:eastAsia="en-ZA"/>
        </w:rPr>
        <w:tab/>
      </w:r>
      <w:r w:rsidR="00A719E7" w:rsidRPr="00D2723D">
        <w:rPr>
          <w:rFonts w:ascii="Times New Roman" w:hAnsi="Times New Roman" w:cs="Times New Roman"/>
          <w:color w:val="000000"/>
          <w:sz w:val="28"/>
          <w:szCs w:val="28"/>
          <w:lang w:eastAsia="en-ZA"/>
        </w:rPr>
        <w:t xml:space="preserve">The </w:t>
      </w:r>
      <w:r w:rsidR="00D04046" w:rsidRPr="00D2723D">
        <w:rPr>
          <w:rFonts w:ascii="Times New Roman" w:hAnsi="Times New Roman" w:cs="Times New Roman"/>
          <w:color w:val="000000"/>
          <w:sz w:val="28"/>
          <w:szCs w:val="28"/>
          <w:lang w:eastAsia="en-ZA"/>
        </w:rPr>
        <w:t>appeal is upheld</w:t>
      </w:r>
      <w:r w:rsidR="001508C4" w:rsidRPr="00D2723D">
        <w:rPr>
          <w:rFonts w:ascii="Times New Roman" w:hAnsi="Times New Roman" w:cs="Times New Roman"/>
          <w:color w:val="000000"/>
          <w:sz w:val="28"/>
          <w:szCs w:val="28"/>
          <w:lang w:eastAsia="en-ZA"/>
        </w:rPr>
        <w:t xml:space="preserve"> with costs.</w:t>
      </w:r>
    </w:p>
    <w:p w:rsidR="00A719E7" w:rsidRPr="00D2723D" w:rsidRDefault="00D2723D" w:rsidP="00D2723D">
      <w:pPr>
        <w:ind w:left="709" w:hanging="709"/>
        <w:rPr>
          <w:rFonts w:ascii="Times New Roman" w:hAnsi="Times New Roman" w:cs="Times New Roman"/>
          <w:color w:val="000000"/>
          <w:sz w:val="28"/>
          <w:szCs w:val="28"/>
          <w:lang w:eastAsia="en-ZA"/>
        </w:rPr>
      </w:pPr>
      <w:r w:rsidRPr="00104B86">
        <w:rPr>
          <w:rFonts w:ascii="Times New Roman" w:hAnsi="Times New Roman" w:cs="Times New Roman"/>
          <w:sz w:val="28"/>
          <w:szCs w:val="28"/>
          <w:lang w:eastAsia="en-ZA"/>
        </w:rPr>
        <w:t>2</w:t>
      </w:r>
      <w:r w:rsidRPr="00104B86">
        <w:rPr>
          <w:rFonts w:ascii="Times New Roman" w:hAnsi="Times New Roman" w:cs="Times New Roman"/>
          <w:sz w:val="28"/>
          <w:szCs w:val="28"/>
          <w:lang w:eastAsia="en-ZA"/>
        </w:rPr>
        <w:tab/>
      </w:r>
      <w:r w:rsidR="00D04046" w:rsidRPr="00D2723D">
        <w:rPr>
          <w:rFonts w:ascii="Times New Roman" w:hAnsi="Times New Roman" w:cs="Times New Roman"/>
          <w:color w:val="000000"/>
          <w:sz w:val="28"/>
          <w:szCs w:val="28"/>
          <w:lang w:eastAsia="en-ZA"/>
        </w:rPr>
        <w:t xml:space="preserve">The </w:t>
      </w:r>
      <w:r w:rsidR="0003017B" w:rsidRPr="00D2723D">
        <w:rPr>
          <w:rFonts w:ascii="Times New Roman" w:hAnsi="Times New Roman" w:cs="Times New Roman"/>
          <w:color w:val="000000"/>
          <w:sz w:val="28"/>
          <w:szCs w:val="28"/>
          <w:lang w:eastAsia="en-ZA"/>
        </w:rPr>
        <w:t xml:space="preserve">order </w:t>
      </w:r>
      <w:r w:rsidR="00D04046" w:rsidRPr="00D2723D">
        <w:rPr>
          <w:rFonts w:ascii="Times New Roman" w:hAnsi="Times New Roman" w:cs="Times New Roman"/>
          <w:color w:val="000000"/>
          <w:sz w:val="28"/>
          <w:szCs w:val="28"/>
          <w:lang w:eastAsia="en-ZA"/>
        </w:rPr>
        <w:t xml:space="preserve">of the high court is </w:t>
      </w:r>
      <w:r w:rsidR="00A719E7" w:rsidRPr="00D2723D">
        <w:rPr>
          <w:rFonts w:ascii="Times New Roman" w:hAnsi="Times New Roman" w:cs="Times New Roman"/>
          <w:color w:val="000000"/>
          <w:sz w:val="28"/>
          <w:szCs w:val="28"/>
          <w:lang w:eastAsia="en-ZA"/>
        </w:rPr>
        <w:t>set aside</w:t>
      </w:r>
      <w:r w:rsidR="000A742D" w:rsidRPr="00D2723D">
        <w:rPr>
          <w:rFonts w:ascii="Times New Roman" w:hAnsi="Times New Roman" w:cs="Times New Roman"/>
          <w:color w:val="000000"/>
          <w:sz w:val="28"/>
          <w:szCs w:val="28"/>
          <w:lang w:eastAsia="en-ZA"/>
        </w:rPr>
        <w:t xml:space="preserve"> and replace</w:t>
      </w:r>
      <w:r w:rsidR="00AF7AD1" w:rsidRPr="00D2723D">
        <w:rPr>
          <w:rFonts w:ascii="Times New Roman" w:hAnsi="Times New Roman" w:cs="Times New Roman"/>
          <w:color w:val="000000"/>
          <w:sz w:val="28"/>
          <w:szCs w:val="28"/>
          <w:lang w:eastAsia="en-ZA"/>
        </w:rPr>
        <w:t>d</w:t>
      </w:r>
      <w:r w:rsidR="000A742D" w:rsidRPr="00D2723D">
        <w:rPr>
          <w:rFonts w:ascii="Times New Roman" w:hAnsi="Times New Roman" w:cs="Times New Roman"/>
          <w:color w:val="000000"/>
          <w:sz w:val="28"/>
          <w:szCs w:val="28"/>
          <w:lang w:eastAsia="en-ZA"/>
        </w:rPr>
        <w:t xml:space="preserve"> with the following order:</w:t>
      </w:r>
    </w:p>
    <w:p w:rsidR="00D04046" w:rsidRPr="00104B86" w:rsidRDefault="00A20808" w:rsidP="00A2705A">
      <w:pPr>
        <w:ind w:left="709"/>
        <w:rPr>
          <w:rFonts w:ascii="Times New Roman" w:hAnsi="Times New Roman" w:cs="Times New Roman"/>
          <w:color w:val="000000"/>
          <w:sz w:val="28"/>
          <w:szCs w:val="28"/>
          <w:lang w:eastAsia="en-ZA"/>
        </w:rPr>
      </w:pPr>
      <w:r>
        <w:rPr>
          <w:rFonts w:ascii="Times New Roman" w:hAnsi="Times New Roman" w:cs="Times New Roman"/>
          <w:color w:val="000000"/>
          <w:sz w:val="28"/>
          <w:szCs w:val="28"/>
          <w:lang w:eastAsia="en-ZA"/>
        </w:rPr>
        <w:t>‘</w:t>
      </w:r>
      <w:r w:rsidR="00D04046" w:rsidRPr="00104B86">
        <w:rPr>
          <w:rFonts w:ascii="Times New Roman" w:hAnsi="Times New Roman" w:cs="Times New Roman"/>
          <w:color w:val="000000"/>
          <w:sz w:val="28"/>
          <w:szCs w:val="28"/>
          <w:lang w:eastAsia="en-ZA"/>
        </w:rPr>
        <w:t>The appeal is dismissed with costs</w:t>
      </w:r>
      <w:r w:rsidR="00BA7961" w:rsidRPr="000B60A8">
        <w:rPr>
          <w:rFonts w:ascii="Times New Roman" w:hAnsi="Times New Roman" w:cs="Times New Roman"/>
          <w:color w:val="000000"/>
          <w:sz w:val="28"/>
          <w:szCs w:val="28"/>
          <w:lang w:eastAsia="en-ZA"/>
        </w:rPr>
        <w:t>.’</w:t>
      </w:r>
    </w:p>
    <w:p w:rsidR="00D04046" w:rsidRPr="00104B86" w:rsidRDefault="00D04046" w:rsidP="007452BD">
      <w:pPr>
        <w:spacing w:line="240" w:lineRule="auto"/>
        <w:rPr>
          <w:rFonts w:ascii="Times New Roman" w:hAnsi="Times New Roman" w:cs="Times New Roman"/>
          <w:color w:val="000000"/>
          <w:sz w:val="28"/>
          <w:szCs w:val="28"/>
          <w:lang w:eastAsia="en-ZA"/>
        </w:rPr>
      </w:pPr>
      <w:r w:rsidRPr="00104B86">
        <w:rPr>
          <w:rFonts w:ascii="Times New Roman" w:hAnsi="Times New Roman" w:cs="Times New Roman"/>
          <w:color w:val="000000"/>
          <w:sz w:val="28"/>
          <w:szCs w:val="28"/>
          <w:lang w:eastAsia="en-ZA"/>
        </w:rPr>
        <w:t>________________________________________________________________</w:t>
      </w:r>
    </w:p>
    <w:p w:rsidR="00C64F70" w:rsidRDefault="00C64F70" w:rsidP="007452BD">
      <w:pPr>
        <w:spacing w:line="240" w:lineRule="auto"/>
        <w:jc w:val="center"/>
        <w:rPr>
          <w:rFonts w:ascii="Times New Roman" w:hAnsi="Times New Roman" w:cs="Times New Roman"/>
          <w:b/>
          <w:bCs/>
          <w:sz w:val="28"/>
          <w:szCs w:val="28"/>
        </w:rPr>
      </w:pPr>
    </w:p>
    <w:p w:rsidR="00A719E7" w:rsidRPr="00104B86" w:rsidRDefault="00A719E7" w:rsidP="008806A5">
      <w:pPr>
        <w:spacing w:line="240" w:lineRule="auto"/>
        <w:jc w:val="center"/>
        <w:rPr>
          <w:rFonts w:ascii="Times New Roman" w:hAnsi="Times New Roman" w:cs="Times New Roman"/>
          <w:b/>
          <w:bCs/>
          <w:sz w:val="28"/>
          <w:szCs w:val="28"/>
        </w:rPr>
      </w:pPr>
      <w:r w:rsidRPr="00104B86">
        <w:rPr>
          <w:rFonts w:ascii="Times New Roman" w:hAnsi="Times New Roman" w:cs="Times New Roman"/>
          <w:b/>
          <w:bCs/>
          <w:sz w:val="28"/>
          <w:szCs w:val="28"/>
        </w:rPr>
        <w:t>JUDGMENT</w:t>
      </w:r>
    </w:p>
    <w:p w:rsidR="008806A5" w:rsidRPr="00C20F4D" w:rsidRDefault="008806A5" w:rsidP="008806A5">
      <w:pPr>
        <w:spacing w:line="240" w:lineRule="auto"/>
        <w:rPr>
          <w:rFonts w:ascii="Times New Roman" w:hAnsi="Times New Roman" w:cs="Times New Roman"/>
          <w:bCs/>
          <w:sz w:val="28"/>
          <w:szCs w:val="28"/>
        </w:rPr>
      </w:pPr>
      <w:r w:rsidRPr="00C20F4D">
        <w:rPr>
          <w:rFonts w:ascii="Times New Roman" w:hAnsi="Times New Roman" w:cs="Times New Roman"/>
          <w:bCs/>
          <w:sz w:val="28"/>
          <w:szCs w:val="28"/>
        </w:rPr>
        <w:t>________________________________________________________________</w:t>
      </w:r>
    </w:p>
    <w:p w:rsidR="00044D84" w:rsidRPr="00104B86" w:rsidRDefault="00044D84" w:rsidP="00044D84">
      <w:pPr>
        <w:spacing w:line="240" w:lineRule="auto"/>
        <w:rPr>
          <w:rFonts w:ascii="Times New Roman" w:hAnsi="Times New Roman" w:cs="Times New Roman"/>
          <w:b/>
          <w:sz w:val="28"/>
          <w:szCs w:val="28"/>
        </w:rPr>
      </w:pPr>
    </w:p>
    <w:p w:rsidR="007452BD" w:rsidRDefault="0049327B" w:rsidP="00044D84">
      <w:pPr>
        <w:spacing w:line="240" w:lineRule="auto"/>
        <w:rPr>
          <w:rFonts w:ascii="Times New Roman" w:hAnsi="Times New Roman" w:cs="Times New Roman"/>
          <w:sz w:val="28"/>
          <w:szCs w:val="28"/>
        </w:rPr>
      </w:pPr>
      <w:r w:rsidRPr="00104B86">
        <w:rPr>
          <w:rFonts w:ascii="Times New Roman" w:hAnsi="Times New Roman" w:cs="Times New Roman"/>
          <w:b/>
          <w:sz w:val="28"/>
          <w:szCs w:val="28"/>
        </w:rPr>
        <w:t>S</w:t>
      </w:r>
      <w:r w:rsidR="00044D84" w:rsidRPr="00104B86">
        <w:rPr>
          <w:rFonts w:ascii="Times New Roman" w:hAnsi="Times New Roman" w:cs="Times New Roman"/>
          <w:b/>
          <w:sz w:val="28"/>
          <w:szCs w:val="28"/>
        </w:rPr>
        <w:t>iwendu</w:t>
      </w:r>
      <w:r w:rsidRPr="00104B86">
        <w:rPr>
          <w:rFonts w:ascii="Times New Roman" w:hAnsi="Times New Roman" w:cs="Times New Roman"/>
          <w:b/>
          <w:sz w:val="28"/>
          <w:szCs w:val="28"/>
        </w:rPr>
        <w:t xml:space="preserve"> AJA </w:t>
      </w:r>
      <w:r w:rsidR="00A719E7" w:rsidRPr="00244959">
        <w:rPr>
          <w:rFonts w:ascii="Times New Roman" w:hAnsi="Times New Roman" w:cs="Times New Roman"/>
          <w:sz w:val="28"/>
          <w:szCs w:val="28"/>
        </w:rPr>
        <w:t>(</w:t>
      </w:r>
      <w:r w:rsidR="00F93861" w:rsidRPr="00244959">
        <w:rPr>
          <w:rFonts w:ascii="Times New Roman" w:hAnsi="Times New Roman" w:cs="Times New Roman"/>
          <w:bCs/>
          <w:sz w:val="28"/>
          <w:szCs w:val="28"/>
        </w:rPr>
        <w:t>Dambuza AP</w:t>
      </w:r>
      <w:r w:rsidR="00244959">
        <w:rPr>
          <w:rFonts w:ascii="Times New Roman" w:hAnsi="Times New Roman" w:cs="Times New Roman"/>
          <w:bCs/>
          <w:sz w:val="28"/>
          <w:szCs w:val="28"/>
        </w:rPr>
        <w:t xml:space="preserve">, </w:t>
      </w:r>
      <w:r w:rsidR="00F93861" w:rsidRPr="00244959">
        <w:rPr>
          <w:rFonts w:ascii="Times New Roman" w:hAnsi="Times New Roman" w:cs="Times New Roman"/>
          <w:bCs/>
          <w:sz w:val="28"/>
          <w:szCs w:val="28"/>
        </w:rPr>
        <w:t>Molemela</w:t>
      </w:r>
      <w:r w:rsidR="007452BD">
        <w:rPr>
          <w:rFonts w:ascii="Times New Roman" w:hAnsi="Times New Roman" w:cs="Times New Roman"/>
          <w:bCs/>
          <w:sz w:val="28"/>
          <w:szCs w:val="28"/>
        </w:rPr>
        <w:t xml:space="preserve"> and</w:t>
      </w:r>
      <w:r w:rsidR="00F93861" w:rsidRPr="00244959">
        <w:rPr>
          <w:rFonts w:ascii="Times New Roman" w:hAnsi="Times New Roman" w:cs="Times New Roman"/>
          <w:bCs/>
          <w:sz w:val="28"/>
          <w:szCs w:val="28"/>
        </w:rPr>
        <w:t xml:space="preserve"> Mbatha and Goosen JJA </w:t>
      </w:r>
      <w:r w:rsidR="00A719E7" w:rsidRPr="00244959">
        <w:rPr>
          <w:rFonts w:ascii="Times New Roman" w:hAnsi="Times New Roman" w:cs="Times New Roman"/>
          <w:sz w:val="28"/>
          <w:szCs w:val="28"/>
        </w:rPr>
        <w:t>concurring)</w:t>
      </w:r>
      <w:r w:rsidR="007452BD">
        <w:rPr>
          <w:rFonts w:ascii="Times New Roman" w:hAnsi="Times New Roman" w:cs="Times New Roman"/>
          <w:sz w:val="28"/>
          <w:szCs w:val="28"/>
        </w:rPr>
        <w:t>:</w:t>
      </w:r>
    </w:p>
    <w:p w:rsidR="00A719E7" w:rsidRPr="00244959" w:rsidRDefault="00A719E7" w:rsidP="00044D84">
      <w:pPr>
        <w:spacing w:line="240" w:lineRule="auto"/>
        <w:rPr>
          <w:rFonts w:ascii="Times New Roman" w:hAnsi="Times New Roman" w:cs="Times New Roman"/>
          <w:sz w:val="28"/>
          <w:szCs w:val="28"/>
        </w:rPr>
      </w:pPr>
    </w:p>
    <w:p w:rsidR="00044D84" w:rsidRPr="00104B86" w:rsidRDefault="00044D84" w:rsidP="00044D84">
      <w:pPr>
        <w:spacing w:line="240" w:lineRule="auto"/>
        <w:rPr>
          <w:rFonts w:ascii="Times New Roman" w:hAnsi="Times New Roman" w:cs="Times New Roman"/>
          <w:b/>
          <w:sz w:val="28"/>
          <w:szCs w:val="28"/>
        </w:rPr>
      </w:pPr>
    </w:p>
    <w:p w:rsidR="006651BF" w:rsidRPr="00104B86" w:rsidRDefault="00D04046" w:rsidP="009B309A">
      <w:pPr>
        <w:rPr>
          <w:rFonts w:ascii="Times New Roman" w:hAnsi="Times New Roman" w:cs="Times New Roman"/>
          <w:sz w:val="28"/>
          <w:szCs w:val="28"/>
        </w:rPr>
      </w:pPr>
      <w:r w:rsidRPr="00104B86">
        <w:rPr>
          <w:rFonts w:ascii="Times New Roman" w:hAnsi="Times New Roman" w:cs="Times New Roman"/>
          <w:sz w:val="28"/>
          <w:szCs w:val="28"/>
        </w:rPr>
        <w:t>[1]</w:t>
      </w:r>
      <w:r w:rsidRPr="00104B86">
        <w:rPr>
          <w:rFonts w:ascii="Times New Roman" w:hAnsi="Times New Roman" w:cs="Times New Roman"/>
          <w:sz w:val="28"/>
          <w:szCs w:val="28"/>
        </w:rPr>
        <w:tab/>
      </w:r>
      <w:r w:rsidR="00F77926" w:rsidRPr="00104B86">
        <w:rPr>
          <w:rFonts w:ascii="Times New Roman" w:hAnsi="Times New Roman" w:cs="Times New Roman"/>
          <w:sz w:val="28"/>
          <w:szCs w:val="28"/>
        </w:rPr>
        <w:t xml:space="preserve">This appeal </w:t>
      </w:r>
      <w:r w:rsidR="006651BF" w:rsidRPr="00104B86">
        <w:rPr>
          <w:rFonts w:ascii="Times New Roman" w:hAnsi="Times New Roman" w:cs="Times New Roman"/>
          <w:sz w:val="28"/>
          <w:szCs w:val="28"/>
        </w:rPr>
        <w:t xml:space="preserve">involves a discretion to arrest and </w:t>
      </w:r>
      <w:r w:rsidR="007139D3" w:rsidRPr="00104B86">
        <w:rPr>
          <w:rFonts w:ascii="Times New Roman" w:hAnsi="Times New Roman" w:cs="Times New Roman"/>
          <w:sz w:val="28"/>
          <w:szCs w:val="28"/>
        </w:rPr>
        <w:t xml:space="preserve">raises the question </w:t>
      </w:r>
      <w:r w:rsidR="006651BF" w:rsidRPr="00104B86">
        <w:rPr>
          <w:rFonts w:ascii="Times New Roman" w:hAnsi="Times New Roman" w:cs="Times New Roman"/>
          <w:sz w:val="28"/>
          <w:szCs w:val="28"/>
        </w:rPr>
        <w:t xml:space="preserve">whether </w:t>
      </w:r>
      <w:r w:rsidR="007139D3" w:rsidRPr="00104B86">
        <w:rPr>
          <w:rFonts w:ascii="Times New Roman" w:hAnsi="Times New Roman" w:cs="Times New Roman"/>
          <w:sz w:val="28"/>
          <w:szCs w:val="28"/>
        </w:rPr>
        <w:t>a court on ap</w:t>
      </w:r>
      <w:bookmarkStart w:id="1" w:name="_GoBack"/>
      <w:bookmarkEnd w:id="1"/>
      <w:r w:rsidR="007139D3" w:rsidRPr="00104B86">
        <w:rPr>
          <w:rFonts w:ascii="Times New Roman" w:hAnsi="Times New Roman" w:cs="Times New Roman"/>
          <w:sz w:val="28"/>
          <w:szCs w:val="28"/>
        </w:rPr>
        <w:t xml:space="preserve">peal can </w:t>
      </w:r>
      <w:r w:rsidR="007139D3" w:rsidRPr="00104B86">
        <w:rPr>
          <w:rFonts w:ascii="Times New Roman" w:hAnsi="Times New Roman" w:cs="Times New Roman"/>
          <w:i/>
          <w:sz w:val="28"/>
          <w:szCs w:val="28"/>
        </w:rPr>
        <w:t>mero motu</w:t>
      </w:r>
      <w:r w:rsidR="007139D3" w:rsidRPr="00104B86">
        <w:rPr>
          <w:rFonts w:ascii="Times New Roman" w:hAnsi="Times New Roman" w:cs="Times New Roman"/>
          <w:sz w:val="28"/>
          <w:szCs w:val="28"/>
        </w:rPr>
        <w:t xml:space="preserve"> determine the issue based on the evidence led at the trial</w:t>
      </w:r>
      <w:r w:rsidR="00A87C2A" w:rsidRPr="00104B86">
        <w:rPr>
          <w:rFonts w:ascii="Times New Roman" w:hAnsi="Times New Roman" w:cs="Times New Roman"/>
          <w:sz w:val="28"/>
          <w:szCs w:val="28"/>
        </w:rPr>
        <w:t>. Ancillary to this is whether</w:t>
      </w:r>
      <w:r w:rsidR="00F72A95">
        <w:rPr>
          <w:rFonts w:ascii="Times New Roman" w:hAnsi="Times New Roman" w:cs="Times New Roman"/>
          <w:sz w:val="28"/>
          <w:szCs w:val="28"/>
        </w:rPr>
        <w:t>,</w:t>
      </w:r>
      <w:r w:rsidR="00A87C2A" w:rsidRPr="00104B86">
        <w:rPr>
          <w:rFonts w:ascii="Times New Roman" w:hAnsi="Times New Roman" w:cs="Times New Roman"/>
          <w:sz w:val="28"/>
          <w:szCs w:val="28"/>
        </w:rPr>
        <w:t xml:space="preserve"> </w:t>
      </w:r>
      <w:r w:rsidR="00D64CB1" w:rsidRPr="00104B86">
        <w:rPr>
          <w:rFonts w:ascii="Times New Roman" w:hAnsi="Times New Roman" w:cs="Times New Roman"/>
          <w:sz w:val="28"/>
          <w:szCs w:val="28"/>
        </w:rPr>
        <w:t>in a</w:t>
      </w:r>
      <w:r w:rsidR="00A87C2A" w:rsidRPr="00104B86">
        <w:rPr>
          <w:rFonts w:ascii="Times New Roman" w:hAnsi="Times New Roman" w:cs="Times New Roman"/>
          <w:sz w:val="28"/>
          <w:szCs w:val="28"/>
        </w:rPr>
        <w:t xml:space="preserve">n action </w:t>
      </w:r>
      <w:r w:rsidR="00635B79" w:rsidRPr="00104B86">
        <w:rPr>
          <w:rFonts w:ascii="Times New Roman" w:hAnsi="Times New Roman" w:cs="Times New Roman"/>
          <w:sz w:val="28"/>
          <w:szCs w:val="28"/>
        </w:rPr>
        <w:t xml:space="preserve">for damages </w:t>
      </w:r>
      <w:r w:rsidR="00407263" w:rsidRPr="00104B86">
        <w:rPr>
          <w:rFonts w:ascii="Times New Roman" w:hAnsi="Times New Roman" w:cs="Times New Roman"/>
          <w:sz w:val="28"/>
          <w:szCs w:val="28"/>
        </w:rPr>
        <w:t xml:space="preserve">for </w:t>
      </w:r>
      <w:r w:rsidR="00A87C2A" w:rsidRPr="00104B86">
        <w:rPr>
          <w:rFonts w:ascii="Times New Roman" w:hAnsi="Times New Roman" w:cs="Times New Roman"/>
          <w:sz w:val="28"/>
          <w:szCs w:val="28"/>
        </w:rPr>
        <w:t xml:space="preserve">unlawful </w:t>
      </w:r>
      <w:r w:rsidR="00D64CB1" w:rsidRPr="00104B86">
        <w:rPr>
          <w:rFonts w:ascii="Times New Roman" w:hAnsi="Times New Roman" w:cs="Times New Roman"/>
          <w:sz w:val="28"/>
          <w:szCs w:val="28"/>
        </w:rPr>
        <w:t xml:space="preserve">arrest, </w:t>
      </w:r>
      <w:r w:rsidR="00397A1A" w:rsidRPr="00104B86">
        <w:rPr>
          <w:rFonts w:ascii="Times New Roman" w:hAnsi="Times New Roman" w:cs="Times New Roman"/>
          <w:sz w:val="28"/>
          <w:szCs w:val="28"/>
        </w:rPr>
        <w:t xml:space="preserve">the plaintiff must discretely plead </w:t>
      </w:r>
      <w:r w:rsidR="00A87C2A" w:rsidRPr="00104B86">
        <w:rPr>
          <w:rFonts w:ascii="Times New Roman" w:hAnsi="Times New Roman" w:cs="Times New Roman"/>
          <w:sz w:val="28"/>
          <w:szCs w:val="28"/>
        </w:rPr>
        <w:t xml:space="preserve">the </w:t>
      </w:r>
      <w:r w:rsidR="00525A14" w:rsidRPr="00104B86">
        <w:rPr>
          <w:rFonts w:ascii="Times New Roman" w:hAnsi="Times New Roman" w:cs="Times New Roman"/>
          <w:sz w:val="28"/>
          <w:szCs w:val="28"/>
        </w:rPr>
        <w:t xml:space="preserve">failure to exercise the discretion </w:t>
      </w:r>
      <w:r w:rsidR="00397A1A" w:rsidRPr="00104B86">
        <w:rPr>
          <w:rFonts w:ascii="Times New Roman" w:hAnsi="Times New Roman" w:cs="Times New Roman"/>
          <w:sz w:val="28"/>
          <w:szCs w:val="28"/>
        </w:rPr>
        <w:t>to arrest</w:t>
      </w:r>
      <w:r w:rsidR="00D64CB1" w:rsidRPr="00104B86">
        <w:rPr>
          <w:rFonts w:ascii="Times New Roman" w:hAnsi="Times New Roman" w:cs="Times New Roman"/>
          <w:sz w:val="28"/>
          <w:szCs w:val="28"/>
        </w:rPr>
        <w:t>.</w:t>
      </w:r>
    </w:p>
    <w:p w:rsidR="006651BF" w:rsidRPr="00104B86" w:rsidRDefault="006651BF" w:rsidP="009B309A">
      <w:pPr>
        <w:rPr>
          <w:rFonts w:ascii="Times New Roman" w:hAnsi="Times New Roman" w:cs="Times New Roman"/>
          <w:sz w:val="28"/>
          <w:szCs w:val="28"/>
        </w:rPr>
      </w:pPr>
    </w:p>
    <w:p w:rsidR="004F3459" w:rsidRPr="00104B86" w:rsidRDefault="006651BF" w:rsidP="009B309A">
      <w:pPr>
        <w:rPr>
          <w:rFonts w:ascii="Times New Roman" w:hAnsi="Times New Roman" w:cs="Times New Roman"/>
          <w:b/>
          <w:sz w:val="28"/>
          <w:szCs w:val="28"/>
        </w:rPr>
      </w:pPr>
      <w:r w:rsidRPr="00104B86">
        <w:rPr>
          <w:rFonts w:ascii="Times New Roman" w:hAnsi="Times New Roman" w:cs="Times New Roman"/>
          <w:sz w:val="28"/>
          <w:szCs w:val="28"/>
        </w:rPr>
        <w:t>[2]</w:t>
      </w:r>
      <w:r w:rsidRPr="00104B86">
        <w:rPr>
          <w:rFonts w:ascii="Times New Roman" w:hAnsi="Times New Roman" w:cs="Times New Roman"/>
          <w:sz w:val="28"/>
          <w:szCs w:val="28"/>
        </w:rPr>
        <w:tab/>
      </w:r>
      <w:r w:rsidR="00525A14" w:rsidRPr="00104B86">
        <w:rPr>
          <w:rFonts w:ascii="Times New Roman" w:hAnsi="Times New Roman" w:cs="Times New Roman"/>
          <w:sz w:val="28"/>
          <w:szCs w:val="28"/>
        </w:rPr>
        <w:t xml:space="preserve">The appeal emanates from </w:t>
      </w:r>
      <w:r w:rsidR="00D1200B" w:rsidRPr="00104B86">
        <w:rPr>
          <w:rFonts w:ascii="Times New Roman" w:hAnsi="Times New Roman" w:cs="Times New Roman"/>
          <w:sz w:val="28"/>
          <w:szCs w:val="28"/>
        </w:rPr>
        <w:t xml:space="preserve">a </w:t>
      </w:r>
      <w:r w:rsidR="002B4ADC" w:rsidRPr="00104B86">
        <w:rPr>
          <w:rFonts w:ascii="Times New Roman" w:hAnsi="Times New Roman" w:cs="Times New Roman"/>
          <w:sz w:val="28"/>
          <w:szCs w:val="28"/>
        </w:rPr>
        <w:t>decision of the Eastern Cape Division of the</w:t>
      </w:r>
      <w:r w:rsidR="00525A14" w:rsidRPr="00104B86">
        <w:rPr>
          <w:rFonts w:ascii="Times New Roman" w:hAnsi="Times New Roman" w:cs="Times New Roman"/>
          <w:sz w:val="28"/>
          <w:szCs w:val="28"/>
        </w:rPr>
        <w:t xml:space="preserve"> High Court, </w:t>
      </w:r>
      <w:r w:rsidR="00D1200B" w:rsidRPr="00104B86">
        <w:rPr>
          <w:rFonts w:ascii="Times New Roman" w:hAnsi="Times New Roman" w:cs="Times New Roman"/>
          <w:sz w:val="28"/>
          <w:szCs w:val="28"/>
        </w:rPr>
        <w:t>Mak</w:t>
      </w:r>
      <w:r w:rsidR="00F72A95">
        <w:rPr>
          <w:rFonts w:ascii="Times New Roman" w:hAnsi="Times New Roman" w:cs="Times New Roman"/>
          <w:sz w:val="28"/>
          <w:szCs w:val="28"/>
        </w:rPr>
        <w:t>h</w:t>
      </w:r>
      <w:r w:rsidR="00D1200B" w:rsidRPr="00104B86">
        <w:rPr>
          <w:rFonts w:ascii="Times New Roman" w:hAnsi="Times New Roman" w:cs="Times New Roman"/>
          <w:sz w:val="28"/>
          <w:szCs w:val="28"/>
        </w:rPr>
        <w:t xml:space="preserve">anda </w:t>
      </w:r>
      <w:r w:rsidR="002B4ADC" w:rsidRPr="00104B86">
        <w:rPr>
          <w:rFonts w:ascii="Times New Roman" w:hAnsi="Times New Roman" w:cs="Times New Roman"/>
          <w:sz w:val="28"/>
          <w:szCs w:val="28"/>
        </w:rPr>
        <w:t>(</w:t>
      </w:r>
      <w:r w:rsidR="00F72A95">
        <w:rPr>
          <w:rFonts w:ascii="Times New Roman" w:hAnsi="Times New Roman" w:cs="Times New Roman"/>
          <w:sz w:val="28"/>
          <w:szCs w:val="28"/>
        </w:rPr>
        <w:t xml:space="preserve">the </w:t>
      </w:r>
      <w:r w:rsidR="002B4ADC" w:rsidRPr="00104B86">
        <w:rPr>
          <w:rFonts w:ascii="Times New Roman" w:hAnsi="Times New Roman" w:cs="Times New Roman"/>
          <w:sz w:val="28"/>
          <w:szCs w:val="28"/>
        </w:rPr>
        <w:t>high court)</w:t>
      </w:r>
      <w:r w:rsidR="00F72A95">
        <w:rPr>
          <w:rFonts w:ascii="Times New Roman" w:hAnsi="Times New Roman" w:cs="Times New Roman"/>
          <w:sz w:val="28"/>
          <w:szCs w:val="28"/>
        </w:rPr>
        <w:t>,</w:t>
      </w:r>
      <w:r w:rsidR="002B4ADC" w:rsidRPr="00104B86">
        <w:rPr>
          <w:rFonts w:ascii="Times New Roman" w:hAnsi="Times New Roman" w:cs="Times New Roman"/>
          <w:sz w:val="28"/>
          <w:szCs w:val="28"/>
        </w:rPr>
        <w:t xml:space="preserve"> which </w:t>
      </w:r>
      <w:r w:rsidR="00635B79" w:rsidRPr="00104B86">
        <w:rPr>
          <w:rFonts w:ascii="Times New Roman" w:hAnsi="Times New Roman" w:cs="Times New Roman"/>
          <w:sz w:val="28"/>
          <w:szCs w:val="28"/>
        </w:rPr>
        <w:t>upheld</w:t>
      </w:r>
      <w:r w:rsidR="00D1200B" w:rsidRPr="00104B86">
        <w:rPr>
          <w:rFonts w:ascii="Times New Roman" w:hAnsi="Times New Roman" w:cs="Times New Roman"/>
          <w:sz w:val="28"/>
          <w:szCs w:val="28"/>
        </w:rPr>
        <w:t xml:space="preserve"> an appeal against an order dismissing</w:t>
      </w:r>
      <w:r w:rsidR="00635B79" w:rsidRPr="00104B86">
        <w:rPr>
          <w:rFonts w:ascii="Times New Roman" w:hAnsi="Times New Roman" w:cs="Times New Roman"/>
          <w:sz w:val="28"/>
          <w:szCs w:val="28"/>
        </w:rPr>
        <w:t xml:space="preserve"> a claim </w:t>
      </w:r>
      <w:r w:rsidR="001E498A" w:rsidRPr="00104B86">
        <w:rPr>
          <w:rFonts w:ascii="Times New Roman" w:hAnsi="Times New Roman" w:cs="Times New Roman"/>
          <w:sz w:val="28"/>
          <w:szCs w:val="28"/>
        </w:rPr>
        <w:t>for damages</w:t>
      </w:r>
      <w:r w:rsidR="00F8762D" w:rsidRPr="00104B86">
        <w:rPr>
          <w:rFonts w:ascii="Times New Roman" w:hAnsi="Times New Roman" w:cs="Times New Roman"/>
          <w:sz w:val="28"/>
          <w:szCs w:val="28"/>
        </w:rPr>
        <w:t xml:space="preserve"> for unlawful arrest and detention, brought</w:t>
      </w:r>
      <w:r w:rsidR="001E498A" w:rsidRPr="00104B86">
        <w:rPr>
          <w:rFonts w:ascii="Times New Roman" w:hAnsi="Times New Roman" w:cs="Times New Roman"/>
          <w:sz w:val="28"/>
          <w:szCs w:val="28"/>
        </w:rPr>
        <w:t xml:space="preserve"> </w:t>
      </w:r>
      <w:r w:rsidR="00623024">
        <w:rPr>
          <w:rFonts w:ascii="Times New Roman" w:hAnsi="Times New Roman" w:cs="Times New Roman"/>
          <w:sz w:val="28"/>
          <w:szCs w:val="28"/>
        </w:rPr>
        <w:t>by Mr</w:t>
      </w:r>
      <w:r w:rsidR="00191CFD">
        <w:rPr>
          <w:rFonts w:ascii="Times New Roman" w:hAnsi="Times New Roman" w:cs="Times New Roman"/>
          <w:sz w:val="28"/>
          <w:szCs w:val="28"/>
        </w:rPr>
        <w:t> </w:t>
      </w:r>
      <w:r w:rsidR="00635B79" w:rsidRPr="00104B86">
        <w:rPr>
          <w:rFonts w:ascii="Times New Roman" w:hAnsi="Times New Roman" w:cs="Times New Roman"/>
          <w:sz w:val="28"/>
          <w:szCs w:val="28"/>
        </w:rPr>
        <w:t>Gqamane (the respondent) against the Minister of Police (the appellant)</w:t>
      </w:r>
      <w:r w:rsidR="001E498A" w:rsidRPr="00104B86">
        <w:rPr>
          <w:rFonts w:ascii="Times New Roman" w:hAnsi="Times New Roman" w:cs="Times New Roman"/>
          <w:sz w:val="28"/>
          <w:szCs w:val="28"/>
        </w:rPr>
        <w:t>.</w:t>
      </w:r>
      <w:r w:rsidR="00033872" w:rsidRPr="00104B86">
        <w:rPr>
          <w:rFonts w:ascii="Times New Roman" w:hAnsi="Times New Roman" w:cs="Times New Roman"/>
          <w:sz w:val="28"/>
          <w:szCs w:val="28"/>
        </w:rPr>
        <w:t xml:space="preserve"> </w:t>
      </w:r>
      <w:r w:rsidR="00D1200B" w:rsidRPr="00104B86">
        <w:rPr>
          <w:rFonts w:ascii="Times New Roman" w:hAnsi="Times New Roman" w:cs="Times New Roman"/>
          <w:sz w:val="28"/>
          <w:szCs w:val="28"/>
        </w:rPr>
        <w:t xml:space="preserve">The high court </w:t>
      </w:r>
      <w:r w:rsidR="00033872" w:rsidRPr="00104B86">
        <w:rPr>
          <w:rFonts w:ascii="Times New Roman" w:hAnsi="Times New Roman" w:cs="Times New Roman"/>
          <w:sz w:val="28"/>
          <w:szCs w:val="28"/>
        </w:rPr>
        <w:t xml:space="preserve">found that the </w:t>
      </w:r>
      <w:r w:rsidR="00397A1A" w:rsidRPr="00104B86">
        <w:rPr>
          <w:rFonts w:ascii="Times New Roman" w:hAnsi="Times New Roman" w:cs="Times New Roman"/>
          <w:sz w:val="28"/>
          <w:szCs w:val="28"/>
        </w:rPr>
        <w:t xml:space="preserve">trial court </w:t>
      </w:r>
      <w:r w:rsidR="00D1200B" w:rsidRPr="00104B86">
        <w:rPr>
          <w:rFonts w:ascii="Times New Roman" w:hAnsi="Times New Roman" w:cs="Times New Roman"/>
          <w:sz w:val="28"/>
          <w:szCs w:val="28"/>
        </w:rPr>
        <w:t xml:space="preserve">had failed to consider whether </w:t>
      </w:r>
      <w:r w:rsidR="00C673BC" w:rsidRPr="00104B86">
        <w:rPr>
          <w:rFonts w:ascii="Times New Roman" w:hAnsi="Times New Roman" w:cs="Times New Roman"/>
          <w:sz w:val="28"/>
          <w:szCs w:val="28"/>
        </w:rPr>
        <w:t xml:space="preserve">Warrant Officer </w:t>
      </w:r>
      <w:r w:rsidR="00DB251F">
        <w:rPr>
          <w:rFonts w:ascii="Times New Roman" w:hAnsi="Times New Roman" w:cs="Times New Roman"/>
          <w:sz w:val="28"/>
          <w:szCs w:val="28"/>
        </w:rPr>
        <w:t>Erasmus</w:t>
      </w:r>
      <w:r w:rsidR="00C673BC" w:rsidRPr="00104B86">
        <w:rPr>
          <w:rFonts w:ascii="Times New Roman" w:hAnsi="Times New Roman" w:cs="Times New Roman"/>
          <w:sz w:val="28"/>
          <w:szCs w:val="28"/>
        </w:rPr>
        <w:t xml:space="preserve"> (</w:t>
      </w:r>
      <w:r w:rsidR="00DB251F">
        <w:rPr>
          <w:rFonts w:ascii="Times New Roman" w:hAnsi="Times New Roman" w:cs="Times New Roman"/>
          <w:sz w:val="28"/>
          <w:szCs w:val="28"/>
        </w:rPr>
        <w:t>W/O Erasmus</w:t>
      </w:r>
      <w:r w:rsidR="00C673BC" w:rsidRPr="00104B86">
        <w:rPr>
          <w:rFonts w:ascii="Times New Roman" w:hAnsi="Times New Roman" w:cs="Times New Roman"/>
          <w:sz w:val="28"/>
          <w:szCs w:val="28"/>
        </w:rPr>
        <w:t xml:space="preserve">), </w:t>
      </w:r>
      <w:r w:rsidR="00D1200B" w:rsidRPr="00104B86">
        <w:rPr>
          <w:rFonts w:ascii="Times New Roman" w:hAnsi="Times New Roman" w:cs="Times New Roman"/>
          <w:sz w:val="28"/>
          <w:szCs w:val="28"/>
        </w:rPr>
        <w:t xml:space="preserve">the </w:t>
      </w:r>
      <w:r w:rsidR="00033872" w:rsidRPr="00104B86">
        <w:rPr>
          <w:rFonts w:ascii="Times New Roman" w:hAnsi="Times New Roman" w:cs="Times New Roman"/>
          <w:sz w:val="28"/>
          <w:szCs w:val="28"/>
        </w:rPr>
        <w:t xml:space="preserve">arresting officer </w:t>
      </w:r>
      <w:r w:rsidR="00C673BC" w:rsidRPr="00104B86">
        <w:rPr>
          <w:rFonts w:ascii="Times New Roman" w:hAnsi="Times New Roman" w:cs="Times New Roman"/>
          <w:sz w:val="28"/>
          <w:szCs w:val="28"/>
        </w:rPr>
        <w:t>in this case</w:t>
      </w:r>
      <w:r w:rsidR="00F72A95">
        <w:rPr>
          <w:rFonts w:ascii="Times New Roman" w:hAnsi="Times New Roman" w:cs="Times New Roman"/>
          <w:sz w:val="28"/>
          <w:szCs w:val="28"/>
        </w:rPr>
        <w:t>,</w:t>
      </w:r>
      <w:r w:rsidR="00C673BC" w:rsidRPr="00104B86">
        <w:rPr>
          <w:rFonts w:ascii="Times New Roman" w:hAnsi="Times New Roman" w:cs="Times New Roman"/>
          <w:sz w:val="28"/>
          <w:szCs w:val="28"/>
        </w:rPr>
        <w:t xml:space="preserve"> </w:t>
      </w:r>
      <w:r w:rsidR="00D1200B" w:rsidRPr="00104B86">
        <w:rPr>
          <w:rFonts w:ascii="Times New Roman" w:hAnsi="Times New Roman" w:cs="Times New Roman"/>
          <w:sz w:val="28"/>
          <w:szCs w:val="28"/>
        </w:rPr>
        <w:t xml:space="preserve">had exercised a discretion to arrest the respondent. It </w:t>
      </w:r>
      <w:r w:rsidR="00B61BB2" w:rsidRPr="00104B86">
        <w:rPr>
          <w:rFonts w:ascii="Times New Roman" w:hAnsi="Times New Roman" w:cs="Times New Roman"/>
          <w:sz w:val="28"/>
          <w:szCs w:val="28"/>
        </w:rPr>
        <w:t>found</w:t>
      </w:r>
      <w:r w:rsidR="00D1200B" w:rsidRPr="00104B86">
        <w:rPr>
          <w:rFonts w:ascii="Times New Roman" w:hAnsi="Times New Roman" w:cs="Times New Roman"/>
          <w:sz w:val="28"/>
          <w:szCs w:val="28"/>
        </w:rPr>
        <w:t xml:space="preserve"> that the arresting officer </w:t>
      </w:r>
      <w:r w:rsidR="00033872" w:rsidRPr="00104B86">
        <w:rPr>
          <w:rFonts w:ascii="Times New Roman" w:hAnsi="Times New Roman" w:cs="Times New Roman"/>
          <w:sz w:val="28"/>
          <w:szCs w:val="28"/>
        </w:rPr>
        <w:t xml:space="preserve">failed ‘to reasonably apply his discretion in deciding to arrest the </w:t>
      </w:r>
      <w:r w:rsidR="00F72A95">
        <w:rPr>
          <w:rFonts w:ascii="Times New Roman" w:hAnsi="Times New Roman" w:cs="Times New Roman"/>
          <w:sz w:val="28"/>
          <w:szCs w:val="28"/>
        </w:rPr>
        <w:t>[</w:t>
      </w:r>
      <w:r w:rsidR="00033872" w:rsidRPr="00104B86">
        <w:rPr>
          <w:rFonts w:ascii="Times New Roman" w:hAnsi="Times New Roman" w:cs="Times New Roman"/>
          <w:sz w:val="28"/>
          <w:szCs w:val="28"/>
        </w:rPr>
        <w:t>a</w:t>
      </w:r>
      <w:r w:rsidR="00F72A95">
        <w:rPr>
          <w:rFonts w:ascii="Times New Roman" w:hAnsi="Times New Roman" w:cs="Times New Roman"/>
          <w:sz w:val="28"/>
          <w:szCs w:val="28"/>
        </w:rPr>
        <w:t>]</w:t>
      </w:r>
      <w:r w:rsidR="00033872" w:rsidRPr="00104B86">
        <w:rPr>
          <w:rFonts w:ascii="Times New Roman" w:hAnsi="Times New Roman" w:cs="Times New Roman"/>
          <w:sz w:val="28"/>
          <w:szCs w:val="28"/>
        </w:rPr>
        <w:t>ppellant’ and held that the decision to arrest him was</w:t>
      </w:r>
      <w:r w:rsidR="00D1200B" w:rsidRPr="00104B86">
        <w:rPr>
          <w:rFonts w:ascii="Times New Roman" w:hAnsi="Times New Roman" w:cs="Times New Roman"/>
          <w:sz w:val="28"/>
          <w:szCs w:val="28"/>
        </w:rPr>
        <w:t xml:space="preserve"> therefore</w:t>
      </w:r>
      <w:r w:rsidR="00033872" w:rsidRPr="00104B86">
        <w:rPr>
          <w:rFonts w:ascii="Times New Roman" w:hAnsi="Times New Roman" w:cs="Times New Roman"/>
          <w:sz w:val="28"/>
          <w:szCs w:val="28"/>
        </w:rPr>
        <w:t xml:space="preserve"> ‘irrational and arbitrary</w:t>
      </w:r>
      <w:r w:rsidR="00234F0F" w:rsidRPr="00104B86">
        <w:rPr>
          <w:rFonts w:ascii="Times New Roman" w:hAnsi="Times New Roman" w:cs="Times New Roman"/>
          <w:sz w:val="28"/>
          <w:szCs w:val="28"/>
        </w:rPr>
        <w:t>’</w:t>
      </w:r>
      <w:r w:rsidR="00033872" w:rsidRPr="00104B86">
        <w:rPr>
          <w:rFonts w:ascii="Times New Roman" w:hAnsi="Times New Roman" w:cs="Times New Roman"/>
          <w:sz w:val="28"/>
          <w:szCs w:val="28"/>
        </w:rPr>
        <w:t>.</w:t>
      </w:r>
      <w:r w:rsidR="008166B5" w:rsidRPr="00104B86">
        <w:rPr>
          <w:rFonts w:ascii="Times New Roman" w:hAnsi="Times New Roman" w:cs="Times New Roman"/>
          <w:sz w:val="28"/>
          <w:szCs w:val="28"/>
        </w:rPr>
        <w:t xml:space="preserve"> </w:t>
      </w:r>
      <w:r w:rsidR="00D1200B" w:rsidRPr="00104B86">
        <w:rPr>
          <w:rFonts w:ascii="Times New Roman" w:hAnsi="Times New Roman" w:cs="Times New Roman"/>
          <w:sz w:val="28"/>
          <w:szCs w:val="28"/>
        </w:rPr>
        <w:t xml:space="preserve">The high court </w:t>
      </w:r>
      <w:r w:rsidR="00B61BB2" w:rsidRPr="00104B86">
        <w:rPr>
          <w:rFonts w:ascii="Times New Roman" w:hAnsi="Times New Roman" w:cs="Times New Roman"/>
          <w:sz w:val="28"/>
          <w:szCs w:val="28"/>
        </w:rPr>
        <w:lastRenderedPageBreak/>
        <w:t xml:space="preserve">held </w:t>
      </w:r>
      <w:r w:rsidR="00805B95" w:rsidRPr="00104B86">
        <w:rPr>
          <w:rFonts w:ascii="Times New Roman" w:hAnsi="Times New Roman" w:cs="Times New Roman"/>
          <w:sz w:val="28"/>
          <w:szCs w:val="28"/>
        </w:rPr>
        <w:t xml:space="preserve">the appellant </w:t>
      </w:r>
      <w:r w:rsidR="00D1200B" w:rsidRPr="00104B86">
        <w:rPr>
          <w:rFonts w:ascii="Times New Roman" w:hAnsi="Times New Roman" w:cs="Times New Roman"/>
          <w:sz w:val="28"/>
          <w:szCs w:val="28"/>
        </w:rPr>
        <w:t>liable for damages in the sum of R</w:t>
      </w:r>
      <w:r w:rsidR="00805B95" w:rsidRPr="00104B86">
        <w:rPr>
          <w:rFonts w:ascii="Times New Roman" w:hAnsi="Times New Roman" w:cs="Times New Roman"/>
          <w:sz w:val="28"/>
          <w:szCs w:val="28"/>
        </w:rPr>
        <w:t>160 000</w:t>
      </w:r>
      <w:r w:rsidR="00D1200B" w:rsidRPr="00104B86">
        <w:rPr>
          <w:rFonts w:ascii="Times New Roman" w:hAnsi="Times New Roman" w:cs="Times New Roman"/>
          <w:sz w:val="28"/>
          <w:szCs w:val="28"/>
        </w:rPr>
        <w:t xml:space="preserve">. </w:t>
      </w:r>
      <w:r w:rsidR="002B4ADC" w:rsidRPr="00104B86">
        <w:rPr>
          <w:rFonts w:ascii="Times New Roman" w:hAnsi="Times New Roman" w:cs="Times New Roman"/>
          <w:sz w:val="28"/>
          <w:szCs w:val="28"/>
        </w:rPr>
        <w:t>The appeal is with the special leave of this Court.</w:t>
      </w:r>
      <w:r w:rsidR="00293CAF" w:rsidRPr="00104B86">
        <w:rPr>
          <w:rFonts w:ascii="Times New Roman" w:hAnsi="Times New Roman" w:cs="Times New Roman"/>
          <w:sz w:val="28"/>
          <w:szCs w:val="28"/>
        </w:rPr>
        <w:t xml:space="preserve"> </w:t>
      </w:r>
    </w:p>
    <w:p w:rsidR="00033872" w:rsidRPr="00104B86" w:rsidRDefault="00033872" w:rsidP="009B309A">
      <w:pPr>
        <w:rPr>
          <w:rFonts w:ascii="Times New Roman" w:hAnsi="Times New Roman" w:cs="Times New Roman"/>
          <w:b/>
          <w:sz w:val="28"/>
          <w:szCs w:val="28"/>
        </w:rPr>
      </w:pPr>
    </w:p>
    <w:p w:rsidR="004F3459" w:rsidRPr="00104B86" w:rsidRDefault="002B4ADC" w:rsidP="002B4ADC">
      <w:pPr>
        <w:rPr>
          <w:rFonts w:ascii="Times New Roman" w:hAnsi="Times New Roman" w:cs="Times New Roman"/>
          <w:sz w:val="28"/>
          <w:szCs w:val="28"/>
        </w:rPr>
      </w:pPr>
      <w:r w:rsidRPr="00104B86">
        <w:rPr>
          <w:rFonts w:ascii="Times New Roman" w:hAnsi="Times New Roman" w:cs="Times New Roman"/>
          <w:sz w:val="28"/>
          <w:szCs w:val="28"/>
        </w:rPr>
        <w:t>[</w:t>
      </w:r>
      <w:r w:rsidR="00635B79" w:rsidRPr="00104B86">
        <w:rPr>
          <w:rFonts w:ascii="Times New Roman" w:hAnsi="Times New Roman" w:cs="Times New Roman"/>
          <w:sz w:val="28"/>
          <w:szCs w:val="28"/>
        </w:rPr>
        <w:t>3</w:t>
      </w:r>
      <w:r w:rsidRPr="00104B86">
        <w:rPr>
          <w:rFonts w:ascii="Times New Roman" w:hAnsi="Times New Roman" w:cs="Times New Roman"/>
          <w:sz w:val="28"/>
          <w:szCs w:val="28"/>
        </w:rPr>
        <w:t>]</w:t>
      </w:r>
      <w:r w:rsidRPr="00104B86">
        <w:rPr>
          <w:rFonts w:ascii="Times New Roman" w:hAnsi="Times New Roman" w:cs="Times New Roman"/>
          <w:sz w:val="28"/>
          <w:szCs w:val="28"/>
        </w:rPr>
        <w:tab/>
      </w:r>
      <w:r w:rsidR="009B309A" w:rsidRPr="00104B86">
        <w:rPr>
          <w:rFonts w:ascii="Times New Roman" w:hAnsi="Times New Roman" w:cs="Times New Roman"/>
          <w:sz w:val="28"/>
          <w:szCs w:val="28"/>
        </w:rPr>
        <w:t xml:space="preserve">The respondent was arrested without a warrant </w:t>
      </w:r>
      <w:r w:rsidR="00F8762D" w:rsidRPr="00104B86">
        <w:rPr>
          <w:rFonts w:ascii="Times New Roman" w:hAnsi="Times New Roman" w:cs="Times New Roman"/>
          <w:sz w:val="28"/>
          <w:szCs w:val="28"/>
        </w:rPr>
        <w:t xml:space="preserve">shortly after </w:t>
      </w:r>
      <w:r w:rsidRPr="00104B86">
        <w:rPr>
          <w:rFonts w:ascii="Times New Roman" w:hAnsi="Times New Roman" w:cs="Times New Roman"/>
          <w:sz w:val="28"/>
          <w:szCs w:val="28"/>
        </w:rPr>
        <w:t>midnight on 17 February 2017, following a police raid on suspects in Kwa</w:t>
      </w:r>
      <w:r w:rsidR="00F72A95">
        <w:rPr>
          <w:rFonts w:ascii="Times New Roman" w:hAnsi="Times New Roman" w:cs="Times New Roman"/>
          <w:sz w:val="28"/>
          <w:szCs w:val="28"/>
        </w:rPr>
        <w:t>z</w:t>
      </w:r>
      <w:r w:rsidRPr="00104B86">
        <w:rPr>
          <w:rFonts w:ascii="Times New Roman" w:hAnsi="Times New Roman" w:cs="Times New Roman"/>
          <w:sz w:val="28"/>
          <w:szCs w:val="28"/>
        </w:rPr>
        <w:t>a</w:t>
      </w:r>
      <w:r w:rsidRPr="0015601A">
        <w:rPr>
          <w:rFonts w:ascii="Times New Roman" w:hAnsi="Times New Roman" w:cs="Times New Roman"/>
          <w:sz w:val="28"/>
          <w:szCs w:val="28"/>
        </w:rPr>
        <w:t>k</w:t>
      </w:r>
      <w:r w:rsidR="00C23428" w:rsidRPr="00A8699B">
        <w:rPr>
          <w:rFonts w:ascii="Times New Roman" w:hAnsi="Times New Roman" w:cs="Times New Roman"/>
          <w:sz w:val="28"/>
          <w:szCs w:val="28"/>
        </w:rPr>
        <w:t>h</w:t>
      </w:r>
      <w:r w:rsidRPr="0015601A">
        <w:rPr>
          <w:rFonts w:ascii="Times New Roman" w:hAnsi="Times New Roman" w:cs="Times New Roman"/>
          <w:sz w:val="28"/>
          <w:szCs w:val="28"/>
        </w:rPr>
        <w:t>e</w:t>
      </w:r>
      <w:r w:rsidRPr="00104B86">
        <w:rPr>
          <w:rFonts w:ascii="Times New Roman" w:hAnsi="Times New Roman" w:cs="Times New Roman"/>
          <w:sz w:val="28"/>
          <w:szCs w:val="28"/>
        </w:rPr>
        <w:t>le Township</w:t>
      </w:r>
      <w:r w:rsidR="00CA71D0" w:rsidRPr="00104B86">
        <w:rPr>
          <w:rFonts w:ascii="Times New Roman" w:hAnsi="Times New Roman" w:cs="Times New Roman"/>
          <w:sz w:val="28"/>
          <w:szCs w:val="28"/>
        </w:rPr>
        <w:t>, Gqeberha</w:t>
      </w:r>
      <w:r w:rsidRPr="00104B86">
        <w:rPr>
          <w:rFonts w:ascii="Times New Roman" w:hAnsi="Times New Roman" w:cs="Times New Roman"/>
          <w:sz w:val="28"/>
          <w:szCs w:val="28"/>
        </w:rPr>
        <w:t>.</w:t>
      </w:r>
      <w:r w:rsidR="00F71FC7" w:rsidRPr="00104B86">
        <w:rPr>
          <w:rFonts w:ascii="Times New Roman" w:hAnsi="Times New Roman" w:cs="Times New Roman"/>
          <w:sz w:val="28"/>
          <w:szCs w:val="28"/>
        </w:rPr>
        <w:t xml:space="preserve"> </w:t>
      </w:r>
      <w:r w:rsidR="00F8762D" w:rsidRPr="00104B86">
        <w:rPr>
          <w:rFonts w:ascii="Times New Roman" w:hAnsi="Times New Roman" w:cs="Times New Roman"/>
          <w:sz w:val="28"/>
          <w:szCs w:val="28"/>
        </w:rPr>
        <w:t xml:space="preserve">On </w:t>
      </w:r>
      <w:r w:rsidR="00F8762D" w:rsidRPr="003B196B">
        <w:rPr>
          <w:rFonts w:ascii="Times New Roman" w:hAnsi="Times New Roman" w:cs="Times New Roman"/>
          <w:sz w:val="28"/>
          <w:szCs w:val="28"/>
        </w:rPr>
        <w:t>7 February 2017, Ms Mini</w:t>
      </w:r>
      <w:r w:rsidR="00F8762D" w:rsidRPr="00104B86">
        <w:rPr>
          <w:rFonts w:ascii="Times New Roman" w:hAnsi="Times New Roman" w:cs="Times New Roman"/>
          <w:sz w:val="28"/>
          <w:szCs w:val="28"/>
        </w:rPr>
        <w:t xml:space="preserve"> (the complainant), with whom the respondent was in a romantic relationship, lodged a complaint at the Kwa</w:t>
      </w:r>
      <w:r w:rsidR="00F72A95">
        <w:rPr>
          <w:rFonts w:ascii="Times New Roman" w:hAnsi="Times New Roman" w:cs="Times New Roman"/>
          <w:sz w:val="28"/>
          <w:szCs w:val="28"/>
        </w:rPr>
        <w:t>z</w:t>
      </w:r>
      <w:r w:rsidR="00F8762D" w:rsidRPr="00104B86">
        <w:rPr>
          <w:rFonts w:ascii="Times New Roman" w:hAnsi="Times New Roman" w:cs="Times New Roman"/>
          <w:sz w:val="28"/>
          <w:szCs w:val="28"/>
        </w:rPr>
        <w:t xml:space="preserve">akhele Police Station. She </w:t>
      </w:r>
      <w:r w:rsidRPr="00104B86">
        <w:rPr>
          <w:rFonts w:ascii="Times New Roman" w:hAnsi="Times New Roman" w:cs="Times New Roman"/>
          <w:sz w:val="28"/>
          <w:szCs w:val="28"/>
        </w:rPr>
        <w:t xml:space="preserve">alleged that on </w:t>
      </w:r>
      <w:r w:rsidRPr="003B196B">
        <w:rPr>
          <w:rFonts w:ascii="Times New Roman" w:hAnsi="Times New Roman" w:cs="Times New Roman"/>
          <w:sz w:val="28"/>
          <w:szCs w:val="28"/>
        </w:rPr>
        <w:t xml:space="preserve">4 or 5 February </w:t>
      </w:r>
      <w:r w:rsidR="00B61BB2" w:rsidRPr="003B196B">
        <w:rPr>
          <w:rFonts w:ascii="Times New Roman" w:hAnsi="Times New Roman" w:cs="Times New Roman"/>
          <w:sz w:val="28"/>
          <w:szCs w:val="28"/>
        </w:rPr>
        <w:t>2017</w:t>
      </w:r>
      <w:r w:rsidR="00B61BB2" w:rsidRPr="00104B86">
        <w:rPr>
          <w:rFonts w:ascii="Times New Roman" w:hAnsi="Times New Roman" w:cs="Times New Roman"/>
          <w:sz w:val="28"/>
          <w:szCs w:val="28"/>
        </w:rPr>
        <w:t xml:space="preserve">, </w:t>
      </w:r>
      <w:r w:rsidR="00F8762D" w:rsidRPr="00104B86">
        <w:rPr>
          <w:rFonts w:ascii="Times New Roman" w:hAnsi="Times New Roman" w:cs="Times New Roman"/>
          <w:sz w:val="28"/>
          <w:szCs w:val="28"/>
        </w:rPr>
        <w:t xml:space="preserve">the respondent </w:t>
      </w:r>
      <w:r w:rsidR="009B309A" w:rsidRPr="00104B86">
        <w:rPr>
          <w:rFonts w:ascii="Times New Roman" w:hAnsi="Times New Roman" w:cs="Times New Roman"/>
          <w:sz w:val="28"/>
          <w:szCs w:val="28"/>
        </w:rPr>
        <w:t xml:space="preserve">assaulted </w:t>
      </w:r>
      <w:r w:rsidR="00F8762D" w:rsidRPr="00104B86">
        <w:rPr>
          <w:rFonts w:ascii="Times New Roman" w:hAnsi="Times New Roman" w:cs="Times New Roman"/>
          <w:sz w:val="28"/>
          <w:szCs w:val="28"/>
        </w:rPr>
        <w:t>her</w:t>
      </w:r>
      <w:r w:rsidR="00D64CB1" w:rsidRPr="00104B86">
        <w:rPr>
          <w:rFonts w:ascii="Times New Roman" w:hAnsi="Times New Roman" w:cs="Times New Roman"/>
          <w:sz w:val="28"/>
          <w:szCs w:val="28"/>
        </w:rPr>
        <w:t xml:space="preserve"> </w:t>
      </w:r>
      <w:r w:rsidRPr="00104B86">
        <w:rPr>
          <w:rFonts w:ascii="Times New Roman" w:hAnsi="Times New Roman" w:cs="Times New Roman"/>
          <w:sz w:val="28"/>
          <w:szCs w:val="28"/>
        </w:rPr>
        <w:t xml:space="preserve">when </w:t>
      </w:r>
      <w:r w:rsidR="005F64DC" w:rsidRPr="00104B86">
        <w:rPr>
          <w:rFonts w:ascii="Times New Roman" w:hAnsi="Times New Roman" w:cs="Times New Roman"/>
          <w:sz w:val="28"/>
          <w:szCs w:val="28"/>
        </w:rPr>
        <w:t xml:space="preserve">she </w:t>
      </w:r>
      <w:r w:rsidRPr="00104B86">
        <w:rPr>
          <w:rFonts w:ascii="Times New Roman" w:hAnsi="Times New Roman" w:cs="Times New Roman"/>
          <w:sz w:val="28"/>
          <w:szCs w:val="28"/>
        </w:rPr>
        <w:t xml:space="preserve">went to collect her lounge suite from </w:t>
      </w:r>
      <w:r w:rsidR="00F8762D" w:rsidRPr="00104B86">
        <w:rPr>
          <w:rFonts w:ascii="Times New Roman" w:hAnsi="Times New Roman" w:cs="Times New Roman"/>
          <w:sz w:val="28"/>
          <w:szCs w:val="28"/>
        </w:rPr>
        <w:t>his home</w:t>
      </w:r>
      <w:r w:rsidR="00EC4E9A" w:rsidRPr="00104B86">
        <w:rPr>
          <w:rFonts w:ascii="Times New Roman" w:hAnsi="Times New Roman" w:cs="Times New Roman"/>
          <w:sz w:val="28"/>
          <w:szCs w:val="28"/>
        </w:rPr>
        <w:t>.</w:t>
      </w:r>
      <w:r w:rsidR="009B309A" w:rsidRPr="00104B86">
        <w:rPr>
          <w:rFonts w:ascii="Times New Roman" w:hAnsi="Times New Roman" w:cs="Times New Roman"/>
          <w:sz w:val="28"/>
          <w:szCs w:val="28"/>
        </w:rPr>
        <w:t xml:space="preserve"> </w:t>
      </w:r>
      <w:r w:rsidR="00F8762D" w:rsidRPr="00104B86">
        <w:rPr>
          <w:rFonts w:ascii="Times New Roman" w:hAnsi="Times New Roman" w:cs="Times New Roman"/>
          <w:sz w:val="28"/>
          <w:szCs w:val="28"/>
        </w:rPr>
        <w:t xml:space="preserve">She </w:t>
      </w:r>
      <w:r w:rsidR="009B309A" w:rsidRPr="00104B86">
        <w:rPr>
          <w:rFonts w:ascii="Times New Roman" w:hAnsi="Times New Roman" w:cs="Times New Roman"/>
          <w:sz w:val="28"/>
          <w:szCs w:val="28"/>
        </w:rPr>
        <w:t xml:space="preserve">was admitted at </w:t>
      </w:r>
      <w:r w:rsidR="009B309A" w:rsidRPr="003B196B">
        <w:rPr>
          <w:rFonts w:ascii="Times New Roman" w:hAnsi="Times New Roman" w:cs="Times New Roman"/>
          <w:sz w:val="28"/>
          <w:szCs w:val="28"/>
        </w:rPr>
        <w:t>Dora Nginza Hospital (</w:t>
      </w:r>
      <w:r w:rsidR="00F72A95" w:rsidRPr="003B196B">
        <w:rPr>
          <w:rFonts w:ascii="Times New Roman" w:hAnsi="Times New Roman" w:cs="Times New Roman"/>
          <w:sz w:val="28"/>
          <w:szCs w:val="28"/>
        </w:rPr>
        <w:t xml:space="preserve">the </w:t>
      </w:r>
      <w:r w:rsidR="009B309A" w:rsidRPr="003B196B">
        <w:rPr>
          <w:rFonts w:ascii="Times New Roman" w:hAnsi="Times New Roman" w:cs="Times New Roman"/>
          <w:sz w:val="28"/>
          <w:szCs w:val="28"/>
        </w:rPr>
        <w:t>hospital)</w:t>
      </w:r>
      <w:r w:rsidR="009B309A" w:rsidRPr="00104B86">
        <w:rPr>
          <w:rFonts w:ascii="Times New Roman" w:hAnsi="Times New Roman" w:cs="Times New Roman"/>
          <w:sz w:val="28"/>
          <w:szCs w:val="28"/>
        </w:rPr>
        <w:t xml:space="preserve"> for two </w:t>
      </w:r>
      <w:r w:rsidR="00F72A95" w:rsidRPr="00104B86">
        <w:rPr>
          <w:rFonts w:ascii="Times New Roman" w:hAnsi="Times New Roman" w:cs="Times New Roman"/>
          <w:sz w:val="28"/>
          <w:szCs w:val="28"/>
        </w:rPr>
        <w:t>days and</w:t>
      </w:r>
      <w:r w:rsidR="009B309A" w:rsidRPr="00104B86">
        <w:rPr>
          <w:rFonts w:ascii="Times New Roman" w:hAnsi="Times New Roman" w:cs="Times New Roman"/>
          <w:sz w:val="28"/>
          <w:szCs w:val="28"/>
        </w:rPr>
        <w:t xml:space="preserve"> </w:t>
      </w:r>
      <w:r w:rsidR="004315A5">
        <w:rPr>
          <w:rFonts w:ascii="Times New Roman" w:hAnsi="Times New Roman" w:cs="Times New Roman"/>
          <w:sz w:val="28"/>
          <w:szCs w:val="28"/>
        </w:rPr>
        <w:t xml:space="preserve">was </w:t>
      </w:r>
      <w:r w:rsidR="009B309A" w:rsidRPr="00104B86">
        <w:rPr>
          <w:rFonts w:ascii="Times New Roman" w:hAnsi="Times New Roman" w:cs="Times New Roman"/>
          <w:sz w:val="28"/>
          <w:szCs w:val="28"/>
        </w:rPr>
        <w:t xml:space="preserve">treated for a broken arm. She alleged that the respondent attacked her by grabbing her from behind, hitting her with his hands several </w:t>
      </w:r>
      <w:r w:rsidR="009B309A" w:rsidRPr="000B60A8">
        <w:rPr>
          <w:rFonts w:ascii="Times New Roman" w:hAnsi="Times New Roman" w:cs="Times New Roman"/>
          <w:sz w:val="28"/>
          <w:szCs w:val="28"/>
        </w:rPr>
        <w:t xml:space="preserve">times </w:t>
      </w:r>
      <w:r w:rsidR="007C4F7B" w:rsidRPr="000B60A8">
        <w:rPr>
          <w:rFonts w:ascii="Times New Roman" w:hAnsi="Times New Roman" w:cs="Times New Roman"/>
          <w:sz w:val="28"/>
          <w:szCs w:val="28"/>
        </w:rPr>
        <w:t>o</w:t>
      </w:r>
      <w:r w:rsidR="009B309A" w:rsidRPr="000B60A8">
        <w:rPr>
          <w:rFonts w:ascii="Times New Roman" w:hAnsi="Times New Roman" w:cs="Times New Roman"/>
          <w:sz w:val="28"/>
          <w:szCs w:val="28"/>
        </w:rPr>
        <w:t>n the</w:t>
      </w:r>
      <w:r w:rsidR="009B309A" w:rsidRPr="00104B86">
        <w:rPr>
          <w:rFonts w:ascii="Times New Roman" w:hAnsi="Times New Roman" w:cs="Times New Roman"/>
          <w:sz w:val="28"/>
          <w:szCs w:val="28"/>
        </w:rPr>
        <w:t xml:space="preserve"> face and kicked h</w:t>
      </w:r>
      <w:r w:rsidR="004E3447" w:rsidRPr="00104B86">
        <w:rPr>
          <w:rFonts w:ascii="Times New Roman" w:hAnsi="Times New Roman" w:cs="Times New Roman"/>
          <w:sz w:val="28"/>
          <w:szCs w:val="28"/>
        </w:rPr>
        <w:t>er with booted feet on her body</w:t>
      </w:r>
      <w:r w:rsidR="009B309A" w:rsidRPr="00104B86">
        <w:rPr>
          <w:rFonts w:ascii="Times New Roman" w:hAnsi="Times New Roman" w:cs="Times New Roman"/>
          <w:sz w:val="28"/>
          <w:szCs w:val="28"/>
        </w:rPr>
        <w:t xml:space="preserve">. </w:t>
      </w:r>
      <w:r w:rsidR="00D900BD" w:rsidRPr="00104B86">
        <w:rPr>
          <w:rFonts w:ascii="Times New Roman" w:hAnsi="Times New Roman" w:cs="Times New Roman"/>
          <w:sz w:val="28"/>
          <w:szCs w:val="28"/>
        </w:rPr>
        <w:t xml:space="preserve">A charge of assault with intent to commit grievous bodily harm was recorded. </w:t>
      </w:r>
      <w:r w:rsidRPr="00104B86">
        <w:rPr>
          <w:rFonts w:ascii="Times New Roman" w:hAnsi="Times New Roman" w:cs="Times New Roman"/>
          <w:sz w:val="28"/>
          <w:szCs w:val="28"/>
        </w:rPr>
        <w:t>The case</w:t>
      </w:r>
      <w:r w:rsidR="00D900BD" w:rsidRPr="00104B86">
        <w:rPr>
          <w:rFonts w:ascii="Times New Roman" w:hAnsi="Times New Roman" w:cs="Times New Roman"/>
          <w:sz w:val="28"/>
          <w:szCs w:val="28"/>
        </w:rPr>
        <w:t xml:space="preserve"> docket</w:t>
      </w:r>
      <w:r w:rsidRPr="00104B86">
        <w:rPr>
          <w:rFonts w:ascii="Times New Roman" w:hAnsi="Times New Roman" w:cs="Times New Roman"/>
          <w:sz w:val="28"/>
          <w:szCs w:val="28"/>
        </w:rPr>
        <w:t xml:space="preserve"> was </w:t>
      </w:r>
      <w:r w:rsidR="00D900BD" w:rsidRPr="00104B86">
        <w:rPr>
          <w:rFonts w:ascii="Times New Roman" w:hAnsi="Times New Roman" w:cs="Times New Roman"/>
          <w:sz w:val="28"/>
          <w:szCs w:val="28"/>
        </w:rPr>
        <w:t xml:space="preserve">also </w:t>
      </w:r>
      <w:r w:rsidRPr="00104B86">
        <w:rPr>
          <w:rFonts w:ascii="Times New Roman" w:hAnsi="Times New Roman" w:cs="Times New Roman"/>
          <w:sz w:val="28"/>
          <w:szCs w:val="28"/>
        </w:rPr>
        <w:t xml:space="preserve">marked with a special ‘domestic violence’ sticker and assigned to </w:t>
      </w:r>
      <w:r w:rsidRPr="00C64F70">
        <w:rPr>
          <w:rFonts w:ascii="Times New Roman" w:hAnsi="Times New Roman" w:cs="Times New Roman"/>
          <w:sz w:val="28"/>
          <w:szCs w:val="28"/>
        </w:rPr>
        <w:t>Warrant Officer Gumbi.</w:t>
      </w:r>
    </w:p>
    <w:p w:rsidR="009B309A" w:rsidRPr="00104B86" w:rsidRDefault="009B309A" w:rsidP="002B4ADC">
      <w:pPr>
        <w:rPr>
          <w:rFonts w:ascii="Times New Roman" w:hAnsi="Times New Roman" w:cs="Times New Roman"/>
          <w:sz w:val="28"/>
          <w:szCs w:val="28"/>
        </w:rPr>
      </w:pPr>
    </w:p>
    <w:p w:rsidR="004F3459" w:rsidRPr="00104B86" w:rsidRDefault="009B309A" w:rsidP="002B4ADC">
      <w:pPr>
        <w:rPr>
          <w:rFonts w:ascii="Times New Roman" w:hAnsi="Times New Roman" w:cs="Times New Roman"/>
          <w:sz w:val="28"/>
          <w:szCs w:val="28"/>
        </w:rPr>
      </w:pPr>
      <w:r w:rsidRPr="00104B86">
        <w:rPr>
          <w:rFonts w:ascii="Times New Roman" w:hAnsi="Times New Roman" w:cs="Times New Roman"/>
          <w:sz w:val="28"/>
          <w:szCs w:val="28"/>
        </w:rPr>
        <w:t>[</w:t>
      </w:r>
      <w:r w:rsidR="00E847E4" w:rsidRPr="00104B86">
        <w:rPr>
          <w:rFonts w:ascii="Times New Roman" w:hAnsi="Times New Roman" w:cs="Times New Roman"/>
          <w:sz w:val="28"/>
          <w:szCs w:val="28"/>
        </w:rPr>
        <w:t>4</w:t>
      </w:r>
      <w:r w:rsidRPr="00104B86">
        <w:rPr>
          <w:rFonts w:ascii="Times New Roman" w:hAnsi="Times New Roman" w:cs="Times New Roman"/>
          <w:sz w:val="28"/>
          <w:szCs w:val="28"/>
        </w:rPr>
        <w:t>]</w:t>
      </w:r>
      <w:r w:rsidRPr="00104B86">
        <w:rPr>
          <w:rFonts w:ascii="Times New Roman" w:hAnsi="Times New Roman" w:cs="Times New Roman"/>
          <w:sz w:val="28"/>
          <w:szCs w:val="28"/>
        </w:rPr>
        <w:tab/>
      </w:r>
      <w:r w:rsidR="002460CD" w:rsidRPr="00104B86">
        <w:rPr>
          <w:rFonts w:ascii="Times New Roman" w:hAnsi="Times New Roman" w:cs="Times New Roman"/>
          <w:sz w:val="28"/>
          <w:szCs w:val="28"/>
        </w:rPr>
        <w:t>O</w:t>
      </w:r>
      <w:r w:rsidR="00AF7AD1" w:rsidRPr="00104B86">
        <w:rPr>
          <w:rFonts w:ascii="Times New Roman" w:hAnsi="Times New Roman" w:cs="Times New Roman"/>
          <w:sz w:val="28"/>
          <w:szCs w:val="28"/>
        </w:rPr>
        <w:t xml:space="preserve">n </w:t>
      </w:r>
      <w:r w:rsidR="00AF7AD1" w:rsidRPr="00DB251F">
        <w:rPr>
          <w:rFonts w:ascii="Times New Roman" w:hAnsi="Times New Roman" w:cs="Times New Roman"/>
          <w:sz w:val="28"/>
          <w:szCs w:val="28"/>
        </w:rPr>
        <w:t>14 February 2017</w:t>
      </w:r>
      <w:r w:rsidR="00AF7AD1" w:rsidRPr="00104B86">
        <w:rPr>
          <w:rFonts w:ascii="Times New Roman" w:hAnsi="Times New Roman" w:cs="Times New Roman"/>
          <w:sz w:val="28"/>
          <w:szCs w:val="28"/>
        </w:rPr>
        <w:t xml:space="preserve">, </w:t>
      </w:r>
      <w:r w:rsidR="00CD70A7" w:rsidRPr="00104B86">
        <w:rPr>
          <w:rFonts w:ascii="Times New Roman" w:hAnsi="Times New Roman" w:cs="Times New Roman"/>
          <w:sz w:val="28"/>
          <w:szCs w:val="28"/>
        </w:rPr>
        <w:t xml:space="preserve">the </w:t>
      </w:r>
      <w:r w:rsidR="008347DB" w:rsidRPr="00104B86">
        <w:rPr>
          <w:rFonts w:ascii="Times New Roman" w:hAnsi="Times New Roman" w:cs="Times New Roman"/>
          <w:sz w:val="28"/>
          <w:szCs w:val="28"/>
        </w:rPr>
        <w:t xml:space="preserve">case </w:t>
      </w:r>
      <w:r w:rsidR="002460CD" w:rsidRPr="00104B86">
        <w:rPr>
          <w:rFonts w:ascii="Times New Roman" w:hAnsi="Times New Roman" w:cs="Times New Roman"/>
          <w:sz w:val="28"/>
          <w:szCs w:val="28"/>
        </w:rPr>
        <w:t xml:space="preserve">docket </w:t>
      </w:r>
      <w:r w:rsidR="005122CD" w:rsidRPr="00104B86">
        <w:rPr>
          <w:rFonts w:ascii="Times New Roman" w:hAnsi="Times New Roman" w:cs="Times New Roman"/>
          <w:sz w:val="28"/>
          <w:szCs w:val="28"/>
        </w:rPr>
        <w:t xml:space="preserve">was transferred </w:t>
      </w:r>
      <w:r w:rsidR="00F2644E" w:rsidRPr="00104B86">
        <w:rPr>
          <w:rFonts w:ascii="Times New Roman" w:hAnsi="Times New Roman" w:cs="Times New Roman"/>
          <w:sz w:val="28"/>
          <w:szCs w:val="28"/>
        </w:rPr>
        <w:t xml:space="preserve">to </w:t>
      </w:r>
      <w:r w:rsidR="00D900BD" w:rsidRPr="00104B86">
        <w:rPr>
          <w:rFonts w:ascii="Times New Roman" w:hAnsi="Times New Roman" w:cs="Times New Roman"/>
          <w:sz w:val="28"/>
          <w:szCs w:val="28"/>
        </w:rPr>
        <w:t xml:space="preserve">the </w:t>
      </w:r>
      <w:r w:rsidR="00F2644E" w:rsidRPr="00104B86">
        <w:rPr>
          <w:rFonts w:ascii="Times New Roman" w:hAnsi="Times New Roman" w:cs="Times New Roman"/>
          <w:sz w:val="28"/>
          <w:szCs w:val="28"/>
        </w:rPr>
        <w:t xml:space="preserve">New Brighton police station and was assigned to </w:t>
      </w:r>
      <w:r w:rsidR="00DB251F">
        <w:rPr>
          <w:rFonts w:ascii="Times New Roman" w:hAnsi="Times New Roman" w:cs="Times New Roman"/>
          <w:sz w:val="28"/>
          <w:szCs w:val="28"/>
        </w:rPr>
        <w:t>W/O Erasmus</w:t>
      </w:r>
      <w:r w:rsidR="00D900BD" w:rsidRPr="00104B86">
        <w:rPr>
          <w:rFonts w:ascii="Times New Roman" w:hAnsi="Times New Roman" w:cs="Times New Roman"/>
          <w:sz w:val="28"/>
          <w:szCs w:val="28"/>
        </w:rPr>
        <w:t>.</w:t>
      </w:r>
      <w:r w:rsidR="00F71FC7" w:rsidRPr="00104B86">
        <w:rPr>
          <w:rFonts w:ascii="Times New Roman" w:hAnsi="Times New Roman" w:cs="Times New Roman"/>
          <w:sz w:val="28"/>
          <w:szCs w:val="28"/>
        </w:rPr>
        <w:t xml:space="preserve"> </w:t>
      </w:r>
      <w:r w:rsidR="00D900BD" w:rsidRPr="00104B86">
        <w:rPr>
          <w:rFonts w:ascii="Times New Roman" w:hAnsi="Times New Roman" w:cs="Times New Roman"/>
          <w:sz w:val="28"/>
          <w:szCs w:val="28"/>
        </w:rPr>
        <w:t xml:space="preserve">It contained the </w:t>
      </w:r>
      <w:r w:rsidR="00F2644E" w:rsidRPr="00104B86">
        <w:rPr>
          <w:rFonts w:ascii="Times New Roman" w:hAnsi="Times New Roman" w:cs="Times New Roman"/>
          <w:sz w:val="28"/>
          <w:szCs w:val="28"/>
        </w:rPr>
        <w:t xml:space="preserve">statement </w:t>
      </w:r>
      <w:r w:rsidR="00D900BD" w:rsidRPr="00104B86">
        <w:rPr>
          <w:rFonts w:ascii="Times New Roman" w:hAnsi="Times New Roman" w:cs="Times New Roman"/>
          <w:sz w:val="28"/>
          <w:szCs w:val="28"/>
        </w:rPr>
        <w:t xml:space="preserve">made </w:t>
      </w:r>
      <w:r w:rsidR="00F2644E" w:rsidRPr="00104B86">
        <w:rPr>
          <w:rFonts w:ascii="Times New Roman" w:hAnsi="Times New Roman" w:cs="Times New Roman"/>
          <w:sz w:val="28"/>
          <w:szCs w:val="28"/>
        </w:rPr>
        <w:t xml:space="preserve">by the complainant. </w:t>
      </w:r>
      <w:r w:rsidR="00EC4E9A" w:rsidRPr="00DB251F">
        <w:rPr>
          <w:rFonts w:ascii="Times New Roman" w:hAnsi="Times New Roman" w:cs="Times New Roman"/>
          <w:sz w:val="28"/>
          <w:szCs w:val="28"/>
        </w:rPr>
        <w:t xml:space="preserve">On </w:t>
      </w:r>
      <w:r w:rsidR="00D900BD" w:rsidRPr="00DB251F">
        <w:rPr>
          <w:rFonts w:ascii="Times New Roman" w:hAnsi="Times New Roman" w:cs="Times New Roman"/>
          <w:sz w:val="28"/>
          <w:szCs w:val="28"/>
        </w:rPr>
        <w:t>15 February</w:t>
      </w:r>
      <w:r w:rsidR="00EC4E9A" w:rsidRPr="00104B86">
        <w:rPr>
          <w:rFonts w:ascii="Times New Roman" w:hAnsi="Times New Roman" w:cs="Times New Roman"/>
          <w:sz w:val="28"/>
          <w:szCs w:val="28"/>
        </w:rPr>
        <w:t xml:space="preserve">, </w:t>
      </w:r>
      <w:r w:rsidR="00DB251F">
        <w:rPr>
          <w:rFonts w:ascii="Times New Roman" w:hAnsi="Times New Roman" w:cs="Times New Roman"/>
          <w:sz w:val="28"/>
          <w:szCs w:val="28"/>
        </w:rPr>
        <w:t>W/O Erasmus</w:t>
      </w:r>
      <w:r w:rsidR="002460CD" w:rsidRPr="00104B86">
        <w:rPr>
          <w:rFonts w:ascii="Times New Roman" w:hAnsi="Times New Roman" w:cs="Times New Roman"/>
          <w:sz w:val="28"/>
          <w:szCs w:val="28"/>
        </w:rPr>
        <w:t xml:space="preserve"> visited the complainant to interview her</w:t>
      </w:r>
      <w:r w:rsidR="00F71FC7" w:rsidRPr="00104B86">
        <w:rPr>
          <w:rFonts w:ascii="Times New Roman" w:hAnsi="Times New Roman" w:cs="Times New Roman"/>
          <w:sz w:val="28"/>
          <w:szCs w:val="28"/>
        </w:rPr>
        <w:t>, but found she had gone back to hospital for further treatment.</w:t>
      </w:r>
      <w:r w:rsidR="002460CD" w:rsidRPr="00104B86">
        <w:rPr>
          <w:rFonts w:ascii="Times New Roman" w:hAnsi="Times New Roman" w:cs="Times New Roman"/>
          <w:sz w:val="28"/>
          <w:szCs w:val="28"/>
        </w:rPr>
        <w:t xml:space="preserve"> </w:t>
      </w:r>
      <w:r w:rsidR="00D900BD" w:rsidRPr="00104B86">
        <w:rPr>
          <w:rFonts w:ascii="Times New Roman" w:hAnsi="Times New Roman" w:cs="Times New Roman"/>
          <w:sz w:val="28"/>
          <w:szCs w:val="28"/>
        </w:rPr>
        <w:t>H</w:t>
      </w:r>
      <w:r w:rsidR="002460CD" w:rsidRPr="00104B86">
        <w:rPr>
          <w:rFonts w:ascii="Times New Roman" w:hAnsi="Times New Roman" w:cs="Times New Roman"/>
          <w:sz w:val="28"/>
          <w:szCs w:val="28"/>
        </w:rPr>
        <w:t xml:space="preserve">e </w:t>
      </w:r>
      <w:r w:rsidR="00D900BD" w:rsidRPr="00104B86">
        <w:rPr>
          <w:rFonts w:ascii="Times New Roman" w:hAnsi="Times New Roman" w:cs="Times New Roman"/>
          <w:sz w:val="28"/>
          <w:szCs w:val="28"/>
        </w:rPr>
        <w:t xml:space="preserve">attempted </w:t>
      </w:r>
      <w:r w:rsidR="002460CD" w:rsidRPr="00104B86">
        <w:rPr>
          <w:rFonts w:ascii="Times New Roman" w:hAnsi="Times New Roman" w:cs="Times New Roman"/>
          <w:sz w:val="28"/>
          <w:szCs w:val="28"/>
        </w:rPr>
        <w:t xml:space="preserve">to obtain a J88 </w:t>
      </w:r>
      <w:r w:rsidR="0024090C" w:rsidRPr="00104B86">
        <w:rPr>
          <w:rFonts w:ascii="Times New Roman" w:hAnsi="Times New Roman" w:cs="Times New Roman"/>
          <w:sz w:val="28"/>
          <w:szCs w:val="28"/>
        </w:rPr>
        <w:t xml:space="preserve">medical report </w:t>
      </w:r>
      <w:r w:rsidR="002460CD" w:rsidRPr="00104B86">
        <w:rPr>
          <w:rFonts w:ascii="Times New Roman" w:hAnsi="Times New Roman" w:cs="Times New Roman"/>
          <w:sz w:val="28"/>
          <w:szCs w:val="28"/>
        </w:rPr>
        <w:t xml:space="preserve">from the hospital’s </w:t>
      </w:r>
      <w:r w:rsidR="00CA2E17" w:rsidRPr="00104B86">
        <w:rPr>
          <w:rFonts w:ascii="Times New Roman" w:hAnsi="Times New Roman" w:cs="Times New Roman"/>
          <w:sz w:val="28"/>
          <w:szCs w:val="28"/>
        </w:rPr>
        <w:t>liaison</w:t>
      </w:r>
      <w:r w:rsidR="002460CD" w:rsidRPr="00104B86">
        <w:rPr>
          <w:rFonts w:ascii="Times New Roman" w:hAnsi="Times New Roman" w:cs="Times New Roman"/>
          <w:sz w:val="28"/>
          <w:szCs w:val="28"/>
        </w:rPr>
        <w:t xml:space="preserve"> office</w:t>
      </w:r>
      <w:r w:rsidR="0068154F" w:rsidRPr="00104B86">
        <w:rPr>
          <w:rFonts w:ascii="Times New Roman" w:hAnsi="Times New Roman" w:cs="Times New Roman"/>
          <w:sz w:val="28"/>
          <w:szCs w:val="28"/>
        </w:rPr>
        <w:t>,</w:t>
      </w:r>
      <w:r w:rsidR="002460CD" w:rsidRPr="00104B86">
        <w:rPr>
          <w:rFonts w:ascii="Times New Roman" w:hAnsi="Times New Roman" w:cs="Times New Roman"/>
          <w:sz w:val="28"/>
          <w:szCs w:val="28"/>
        </w:rPr>
        <w:t xml:space="preserve"> but the office was closed. </w:t>
      </w:r>
    </w:p>
    <w:p w:rsidR="00F2644E" w:rsidRPr="00104B86" w:rsidRDefault="00F2644E" w:rsidP="002B4ADC">
      <w:pPr>
        <w:rPr>
          <w:rFonts w:ascii="Times New Roman" w:hAnsi="Times New Roman" w:cs="Times New Roman"/>
          <w:sz w:val="28"/>
          <w:szCs w:val="28"/>
        </w:rPr>
      </w:pPr>
    </w:p>
    <w:p w:rsidR="004F3459" w:rsidRPr="00C64F70" w:rsidRDefault="00F2644E" w:rsidP="00DE11CE">
      <w:pPr>
        <w:rPr>
          <w:rFonts w:ascii="Times New Roman" w:hAnsi="Times New Roman" w:cs="Times New Roman"/>
          <w:sz w:val="28"/>
          <w:szCs w:val="28"/>
        </w:rPr>
      </w:pPr>
      <w:r w:rsidRPr="00104B86">
        <w:rPr>
          <w:rFonts w:ascii="Times New Roman" w:hAnsi="Times New Roman" w:cs="Times New Roman"/>
          <w:sz w:val="28"/>
          <w:szCs w:val="28"/>
        </w:rPr>
        <w:t>[</w:t>
      </w:r>
      <w:r w:rsidR="0024090C" w:rsidRPr="00104B86">
        <w:rPr>
          <w:rFonts w:ascii="Times New Roman" w:hAnsi="Times New Roman" w:cs="Times New Roman"/>
          <w:sz w:val="28"/>
          <w:szCs w:val="28"/>
        </w:rPr>
        <w:t>5</w:t>
      </w:r>
      <w:r w:rsidRPr="00104B86">
        <w:rPr>
          <w:rFonts w:ascii="Times New Roman" w:hAnsi="Times New Roman" w:cs="Times New Roman"/>
          <w:sz w:val="28"/>
          <w:szCs w:val="28"/>
        </w:rPr>
        <w:t>]</w:t>
      </w:r>
      <w:r w:rsidRPr="00104B86">
        <w:rPr>
          <w:rFonts w:ascii="Times New Roman" w:hAnsi="Times New Roman" w:cs="Times New Roman"/>
          <w:sz w:val="28"/>
          <w:szCs w:val="28"/>
        </w:rPr>
        <w:tab/>
      </w:r>
      <w:r w:rsidR="007361A9" w:rsidRPr="00104B86">
        <w:rPr>
          <w:rFonts w:ascii="Times New Roman" w:hAnsi="Times New Roman" w:cs="Times New Roman"/>
          <w:sz w:val="28"/>
          <w:szCs w:val="28"/>
        </w:rPr>
        <w:t>T</w:t>
      </w:r>
      <w:r w:rsidR="008347DB" w:rsidRPr="00104B86">
        <w:rPr>
          <w:rFonts w:ascii="Times New Roman" w:hAnsi="Times New Roman" w:cs="Times New Roman"/>
          <w:sz w:val="28"/>
          <w:szCs w:val="28"/>
        </w:rPr>
        <w:t xml:space="preserve">he respondent worked part time as a car guard and lived with his then </w:t>
      </w:r>
      <w:r w:rsidR="003B196B" w:rsidRPr="00DB251F">
        <w:rPr>
          <w:rFonts w:ascii="Times New Roman" w:hAnsi="Times New Roman" w:cs="Times New Roman"/>
          <w:sz w:val="28"/>
          <w:szCs w:val="28"/>
        </w:rPr>
        <w:t>15-year-old</w:t>
      </w:r>
      <w:r w:rsidR="008347DB" w:rsidRPr="00DB251F">
        <w:rPr>
          <w:rFonts w:ascii="Times New Roman" w:hAnsi="Times New Roman" w:cs="Times New Roman"/>
          <w:sz w:val="28"/>
          <w:szCs w:val="28"/>
        </w:rPr>
        <w:t xml:space="preserve"> son.</w:t>
      </w:r>
      <w:r w:rsidR="008347DB" w:rsidRPr="00104B86">
        <w:rPr>
          <w:rFonts w:ascii="Times New Roman" w:hAnsi="Times New Roman" w:cs="Times New Roman"/>
          <w:sz w:val="28"/>
          <w:szCs w:val="28"/>
        </w:rPr>
        <w:t xml:space="preserve"> </w:t>
      </w:r>
      <w:r w:rsidRPr="00104B86">
        <w:rPr>
          <w:rFonts w:ascii="Times New Roman" w:hAnsi="Times New Roman" w:cs="Times New Roman"/>
          <w:sz w:val="28"/>
          <w:szCs w:val="28"/>
        </w:rPr>
        <w:t xml:space="preserve">The complainant and the respondent lived in </w:t>
      </w:r>
      <w:r w:rsidR="00A33062" w:rsidRPr="00104B86">
        <w:rPr>
          <w:rFonts w:ascii="Times New Roman" w:hAnsi="Times New Roman" w:cs="Times New Roman"/>
          <w:sz w:val="28"/>
          <w:szCs w:val="28"/>
        </w:rPr>
        <w:t>proximity</w:t>
      </w:r>
      <w:r w:rsidR="00623024">
        <w:rPr>
          <w:rFonts w:ascii="Times New Roman" w:hAnsi="Times New Roman" w:cs="Times New Roman"/>
          <w:sz w:val="28"/>
          <w:szCs w:val="28"/>
        </w:rPr>
        <w:t>, some 20 </w:t>
      </w:r>
      <w:r w:rsidR="00EC0C27" w:rsidRPr="00372B9E">
        <w:rPr>
          <w:rFonts w:ascii="Times New Roman" w:hAnsi="Times New Roman" w:cs="Times New Roman"/>
          <w:sz w:val="28"/>
          <w:szCs w:val="28"/>
        </w:rPr>
        <w:t>met</w:t>
      </w:r>
      <w:r w:rsidR="00F93861" w:rsidRPr="00372B9E">
        <w:rPr>
          <w:rFonts w:ascii="Times New Roman" w:hAnsi="Times New Roman" w:cs="Times New Roman"/>
          <w:sz w:val="28"/>
          <w:szCs w:val="28"/>
        </w:rPr>
        <w:t>e</w:t>
      </w:r>
      <w:r w:rsidR="00EC0C27" w:rsidRPr="00372B9E">
        <w:rPr>
          <w:rFonts w:ascii="Times New Roman" w:hAnsi="Times New Roman" w:cs="Times New Roman"/>
          <w:sz w:val="28"/>
          <w:szCs w:val="28"/>
        </w:rPr>
        <w:t>rs</w:t>
      </w:r>
      <w:r w:rsidR="00EC0C27">
        <w:rPr>
          <w:rFonts w:ascii="Times New Roman" w:hAnsi="Times New Roman" w:cs="Times New Roman"/>
          <w:sz w:val="28"/>
          <w:szCs w:val="28"/>
        </w:rPr>
        <w:t xml:space="preserve"> </w:t>
      </w:r>
      <w:r w:rsidRPr="00104B86">
        <w:rPr>
          <w:rFonts w:ascii="Times New Roman" w:hAnsi="Times New Roman" w:cs="Times New Roman"/>
          <w:sz w:val="28"/>
          <w:szCs w:val="28"/>
        </w:rPr>
        <w:t xml:space="preserve">away from each other in what appears to have been disused classrooms at </w:t>
      </w:r>
      <w:r w:rsidRPr="00C64F70">
        <w:rPr>
          <w:rFonts w:ascii="Times New Roman" w:hAnsi="Times New Roman" w:cs="Times New Roman"/>
          <w:sz w:val="28"/>
          <w:szCs w:val="28"/>
        </w:rPr>
        <w:t xml:space="preserve">Old Lwandlekazi School in </w:t>
      </w:r>
      <w:r w:rsidR="00C64F70" w:rsidRPr="004728B0">
        <w:rPr>
          <w:rFonts w:ascii="Times New Roman" w:hAnsi="Times New Roman" w:cs="Times New Roman"/>
          <w:sz w:val="28"/>
          <w:szCs w:val="28"/>
        </w:rPr>
        <w:t>Kwazak</w:t>
      </w:r>
      <w:r w:rsidR="001C0212" w:rsidRPr="004728B0">
        <w:rPr>
          <w:rFonts w:ascii="Times New Roman" w:hAnsi="Times New Roman" w:cs="Times New Roman"/>
          <w:sz w:val="28"/>
          <w:szCs w:val="28"/>
        </w:rPr>
        <w:t>h</w:t>
      </w:r>
      <w:r w:rsidR="00C64F70" w:rsidRPr="004728B0">
        <w:rPr>
          <w:rFonts w:ascii="Times New Roman" w:hAnsi="Times New Roman" w:cs="Times New Roman"/>
          <w:sz w:val="28"/>
          <w:szCs w:val="28"/>
        </w:rPr>
        <w:t>ele</w:t>
      </w:r>
      <w:r w:rsidRPr="004728B0">
        <w:rPr>
          <w:rFonts w:ascii="Times New Roman" w:hAnsi="Times New Roman" w:cs="Times New Roman"/>
          <w:sz w:val="28"/>
          <w:szCs w:val="28"/>
        </w:rPr>
        <w:t>.</w:t>
      </w:r>
      <w:r w:rsidRPr="00C64F70">
        <w:rPr>
          <w:rFonts w:ascii="Times New Roman" w:hAnsi="Times New Roman" w:cs="Times New Roman"/>
          <w:sz w:val="28"/>
          <w:szCs w:val="28"/>
        </w:rPr>
        <w:t xml:space="preserve"> </w:t>
      </w:r>
      <w:r w:rsidR="00A33062" w:rsidRPr="00C64F70">
        <w:rPr>
          <w:rFonts w:ascii="Times New Roman" w:hAnsi="Times New Roman" w:cs="Times New Roman"/>
          <w:sz w:val="28"/>
          <w:szCs w:val="28"/>
        </w:rPr>
        <w:t>At</w:t>
      </w:r>
      <w:r w:rsidR="00A33062" w:rsidRPr="00104B86">
        <w:rPr>
          <w:rFonts w:ascii="Times New Roman" w:hAnsi="Times New Roman" w:cs="Times New Roman"/>
          <w:sz w:val="28"/>
          <w:szCs w:val="28"/>
        </w:rPr>
        <w:t xml:space="preserve"> the time</w:t>
      </w:r>
      <w:r w:rsidR="008347DB" w:rsidRPr="00104B86">
        <w:rPr>
          <w:rFonts w:ascii="Times New Roman" w:hAnsi="Times New Roman" w:cs="Times New Roman"/>
          <w:sz w:val="28"/>
          <w:szCs w:val="28"/>
        </w:rPr>
        <w:t xml:space="preserve"> of his arrest, the complainant pointed him out to identif</w:t>
      </w:r>
      <w:r w:rsidR="009C36E3" w:rsidRPr="00104B86">
        <w:rPr>
          <w:rFonts w:ascii="Times New Roman" w:hAnsi="Times New Roman" w:cs="Times New Roman"/>
          <w:sz w:val="28"/>
          <w:szCs w:val="28"/>
        </w:rPr>
        <w:t xml:space="preserve">y </w:t>
      </w:r>
      <w:r w:rsidR="008347DB" w:rsidRPr="00104B86">
        <w:rPr>
          <w:rFonts w:ascii="Times New Roman" w:hAnsi="Times New Roman" w:cs="Times New Roman"/>
          <w:sz w:val="28"/>
          <w:szCs w:val="28"/>
        </w:rPr>
        <w:t xml:space="preserve">him to </w:t>
      </w:r>
      <w:r w:rsidRPr="00104B86">
        <w:rPr>
          <w:rFonts w:ascii="Times New Roman" w:hAnsi="Times New Roman" w:cs="Times New Roman"/>
          <w:sz w:val="28"/>
          <w:szCs w:val="28"/>
        </w:rPr>
        <w:t xml:space="preserve">the arresting officer. </w:t>
      </w:r>
      <w:r w:rsidR="002460CD" w:rsidRPr="00104B86">
        <w:rPr>
          <w:rFonts w:ascii="Times New Roman" w:hAnsi="Times New Roman" w:cs="Times New Roman"/>
          <w:sz w:val="28"/>
          <w:szCs w:val="28"/>
        </w:rPr>
        <w:t xml:space="preserve">He </w:t>
      </w:r>
      <w:r w:rsidRPr="00104B86">
        <w:rPr>
          <w:rFonts w:ascii="Times New Roman" w:hAnsi="Times New Roman" w:cs="Times New Roman"/>
          <w:sz w:val="28"/>
          <w:szCs w:val="28"/>
        </w:rPr>
        <w:t xml:space="preserve">was </w:t>
      </w:r>
      <w:r w:rsidR="00DE11CE" w:rsidRPr="00104B86">
        <w:rPr>
          <w:rFonts w:ascii="Times New Roman" w:hAnsi="Times New Roman" w:cs="Times New Roman"/>
          <w:sz w:val="28"/>
          <w:szCs w:val="28"/>
        </w:rPr>
        <w:t>detained in police cells over the weekend</w:t>
      </w:r>
      <w:r w:rsidR="007B7B3E" w:rsidRPr="00104B86">
        <w:rPr>
          <w:rFonts w:ascii="Times New Roman" w:hAnsi="Times New Roman" w:cs="Times New Roman"/>
          <w:sz w:val="28"/>
          <w:szCs w:val="28"/>
        </w:rPr>
        <w:t xml:space="preserve"> </w:t>
      </w:r>
      <w:r w:rsidR="002460CD" w:rsidRPr="00104B86">
        <w:rPr>
          <w:rFonts w:ascii="Times New Roman" w:hAnsi="Times New Roman" w:cs="Times New Roman"/>
          <w:sz w:val="28"/>
          <w:szCs w:val="28"/>
        </w:rPr>
        <w:t xml:space="preserve">until the Monday when he was </w:t>
      </w:r>
      <w:r w:rsidR="00DE11CE" w:rsidRPr="00104B86">
        <w:rPr>
          <w:rFonts w:ascii="Times New Roman" w:hAnsi="Times New Roman" w:cs="Times New Roman"/>
          <w:sz w:val="28"/>
          <w:szCs w:val="28"/>
        </w:rPr>
        <w:t xml:space="preserve">taken to </w:t>
      </w:r>
      <w:r w:rsidR="00DE11CE" w:rsidRPr="00C64F70">
        <w:rPr>
          <w:rFonts w:ascii="Times New Roman" w:hAnsi="Times New Roman" w:cs="Times New Roman"/>
          <w:sz w:val="28"/>
          <w:szCs w:val="28"/>
        </w:rPr>
        <w:lastRenderedPageBreak/>
        <w:t>New Brighton</w:t>
      </w:r>
      <w:r w:rsidR="0068154F" w:rsidRPr="00C64F70">
        <w:rPr>
          <w:rFonts w:ascii="Times New Roman" w:hAnsi="Times New Roman" w:cs="Times New Roman"/>
          <w:sz w:val="28"/>
          <w:szCs w:val="28"/>
        </w:rPr>
        <w:t xml:space="preserve"> Magistrates</w:t>
      </w:r>
      <w:r w:rsidR="00DE11CE" w:rsidRPr="00C64F70">
        <w:rPr>
          <w:rFonts w:ascii="Times New Roman" w:hAnsi="Times New Roman" w:cs="Times New Roman"/>
          <w:sz w:val="28"/>
          <w:szCs w:val="28"/>
        </w:rPr>
        <w:t xml:space="preserve"> Court</w:t>
      </w:r>
      <w:r w:rsidR="002460CD" w:rsidRPr="00C64F70">
        <w:rPr>
          <w:rFonts w:ascii="Times New Roman" w:hAnsi="Times New Roman" w:cs="Times New Roman"/>
          <w:sz w:val="28"/>
          <w:szCs w:val="28"/>
        </w:rPr>
        <w:t xml:space="preserve">. </w:t>
      </w:r>
      <w:r w:rsidRPr="00C64F70">
        <w:rPr>
          <w:rFonts w:ascii="Times New Roman" w:hAnsi="Times New Roman" w:cs="Times New Roman"/>
          <w:sz w:val="28"/>
          <w:szCs w:val="28"/>
        </w:rPr>
        <w:t xml:space="preserve">He </w:t>
      </w:r>
      <w:r w:rsidR="002460CD" w:rsidRPr="00C64F70">
        <w:rPr>
          <w:rFonts w:ascii="Times New Roman" w:hAnsi="Times New Roman" w:cs="Times New Roman"/>
          <w:sz w:val="28"/>
          <w:szCs w:val="28"/>
        </w:rPr>
        <w:t>w</w:t>
      </w:r>
      <w:r w:rsidR="00DE11CE" w:rsidRPr="00C64F70">
        <w:rPr>
          <w:rFonts w:ascii="Times New Roman" w:hAnsi="Times New Roman" w:cs="Times New Roman"/>
          <w:sz w:val="28"/>
          <w:szCs w:val="28"/>
        </w:rPr>
        <w:t xml:space="preserve">as released directly from the cells at </w:t>
      </w:r>
      <w:r w:rsidR="00C64F70" w:rsidRPr="00C64F70">
        <w:rPr>
          <w:rFonts w:ascii="Times New Roman" w:hAnsi="Times New Roman" w:cs="Times New Roman"/>
          <w:sz w:val="28"/>
          <w:szCs w:val="28"/>
        </w:rPr>
        <w:t xml:space="preserve">about </w:t>
      </w:r>
      <w:r w:rsidR="00DE11CE" w:rsidRPr="00C64F70">
        <w:rPr>
          <w:rFonts w:ascii="Times New Roman" w:hAnsi="Times New Roman" w:cs="Times New Roman"/>
          <w:sz w:val="28"/>
          <w:szCs w:val="28"/>
        </w:rPr>
        <w:t>14</w:t>
      </w:r>
      <w:r w:rsidR="00A53337" w:rsidRPr="00C64F70">
        <w:rPr>
          <w:rFonts w:ascii="Times New Roman" w:hAnsi="Times New Roman" w:cs="Times New Roman"/>
          <w:sz w:val="28"/>
          <w:szCs w:val="28"/>
        </w:rPr>
        <w:t>h00 without a court appearance.</w:t>
      </w:r>
    </w:p>
    <w:p w:rsidR="00A53337" w:rsidRPr="00C64F70" w:rsidRDefault="00A53337" w:rsidP="00DE11CE">
      <w:pPr>
        <w:rPr>
          <w:rFonts w:ascii="Times New Roman" w:hAnsi="Times New Roman" w:cs="Times New Roman"/>
          <w:sz w:val="28"/>
          <w:szCs w:val="28"/>
        </w:rPr>
      </w:pPr>
    </w:p>
    <w:p w:rsidR="00CA2E17" w:rsidRPr="00104B86" w:rsidRDefault="00F2644E" w:rsidP="003E6DBD">
      <w:pPr>
        <w:rPr>
          <w:rFonts w:ascii="Times New Roman" w:hAnsi="Times New Roman" w:cs="Times New Roman"/>
          <w:sz w:val="28"/>
          <w:szCs w:val="28"/>
          <w:lang w:val="en-US"/>
        </w:rPr>
      </w:pPr>
      <w:r w:rsidRPr="00C64F70">
        <w:rPr>
          <w:rFonts w:ascii="Times New Roman" w:hAnsi="Times New Roman" w:cs="Times New Roman"/>
          <w:sz w:val="28"/>
          <w:szCs w:val="28"/>
        </w:rPr>
        <w:t>[</w:t>
      </w:r>
      <w:r w:rsidR="00E847E4" w:rsidRPr="00C64F70">
        <w:rPr>
          <w:rFonts w:ascii="Times New Roman" w:hAnsi="Times New Roman" w:cs="Times New Roman"/>
          <w:sz w:val="28"/>
          <w:szCs w:val="28"/>
        </w:rPr>
        <w:t>6</w:t>
      </w:r>
      <w:r w:rsidRPr="00C64F70">
        <w:rPr>
          <w:rFonts w:ascii="Times New Roman" w:hAnsi="Times New Roman" w:cs="Times New Roman"/>
          <w:sz w:val="28"/>
          <w:szCs w:val="28"/>
        </w:rPr>
        <w:t>]</w:t>
      </w:r>
      <w:r w:rsidRPr="00C64F70">
        <w:rPr>
          <w:rFonts w:ascii="Times New Roman" w:hAnsi="Times New Roman" w:cs="Times New Roman"/>
          <w:sz w:val="28"/>
          <w:szCs w:val="28"/>
        </w:rPr>
        <w:tab/>
      </w:r>
      <w:r w:rsidR="002460CD" w:rsidRPr="00C64F70">
        <w:rPr>
          <w:rFonts w:ascii="Times New Roman" w:hAnsi="Times New Roman" w:cs="Times New Roman"/>
          <w:sz w:val="28"/>
          <w:szCs w:val="28"/>
        </w:rPr>
        <w:t>In April</w:t>
      </w:r>
      <w:r w:rsidR="00A33062" w:rsidRPr="00C64F70">
        <w:rPr>
          <w:rFonts w:ascii="Times New Roman" w:hAnsi="Times New Roman" w:cs="Times New Roman"/>
          <w:sz w:val="28"/>
          <w:szCs w:val="28"/>
        </w:rPr>
        <w:t xml:space="preserve"> 2017</w:t>
      </w:r>
      <w:r w:rsidR="002460CD" w:rsidRPr="00C64F70">
        <w:rPr>
          <w:rFonts w:ascii="Times New Roman" w:hAnsi="Times New Roman" w:cs="Times New Roman"/>
          <w:sz w:val="28"/>
          <w:szCs w:val="28"/>
        </w:rPr>
        <w:t>, the</w:t>
      </w:r>
      <w:r w:rsidR="002460CD" w:rsidRPr="00104B86">
        <w:rPr>
          <w:rFonts w:ascii="Times New Roman" w:hAnsi="Times New Roman" w:cs="Times New Roman"/>
          <w:sz w:val="28"/>
          <w:szCs w:val="28"/>
        </w:rPr>
        <w:t xml:space="preserve"> respondent</w:t>
      </w:r>
      <w:r w:rsidR="00DE11CE" w:rsidRPr="00104B86">
        <w:rPr>
          <w:rFonts w:ascii="Times New Roman" w:hAnsi="Times New Roman" w:cs="Times New Roman"/>
          <w:sz w:val="28"/>
          <w:szCs w:val="28"/>
        </w:rPr>
        <w:t xml:space="preserve"> instituted </w:t>
      </w:r>
      <w:r w:rsidR="00A33062" w:rsidRPr="00104B86">
        <w:rPr>
          <w:rFonts w:ascii="Times New Roman" w:hAnsi="Times New Roman" w:cs="Times New Roman"/>
          <w:sz w:val="28"/>
          <w:szCs w:val="28"/>
        </w:rPr>
        <w:t xml:space="preserve">a </w:t>
      </w:r>
      <w:r w:rsidR="00EC4E9A" w:rsidRPr="00104B86">
        <w:rPr>
          <w:rFonts w:ascii="Times New Roman" w:hAnsi="Times New Roman" w:cs="Times New Roman"/>
          <w:sz w:val="28"/>
          <w:szCs w:val="28"/>
        </w:rPr>
        <w:t xml:space="preserve">claim for damages in </w:t>
      </w:r>
      <w:r w:rsidR="00DE11CE" w:rsidRPr="00104B86">
        <w:rPr>
          <w:rFonts w:ascii="Times New Roman" w:hAnsi="Times New Roman" w:cs="Times New Roman"/>
          <w:sz w:val="28"/>
          <w:szCs w:val="28"/>
        </w:rPr>
        <w:t>the Regional Court, Port Elizabeth (the trial court)</w:t>
      </w:r>
      <w:r w:rsidR="0068154F" w:rsidRPr="00104B86">
        <w:rPr>
          <w:rFonts w:ascii="Times New Roman" w:hAnsi="Times New Roman" w:cs="Times New Roman"/>
          <w:sz w:val="28"/>
          <w:szCs w:val="28"/>
        </w:rPr>
        <w:t>,</w:t>
      </w:r>
      <w:r w:rsidR="00DE11CE" w:rsidRPr="00104B86">
        <w:rPr>
          <w:rFonts w:ascii="Times New Roman" w:hAnsi="Times New Roman" w:cs="Times New Roman"/>
          <w:sz w:val="28"/>
          <w:szCs w:val="28"/>
        </w:rPr>
        <w:t xml:space="preserve"> against </w:t>
      </w:r>
      <w:r w:rsidR="00EC4E9A" w:rsidRPr="00104B86">
        <w:rPr>
          <w:rFonts w:ascii="Times New Roman" w:hAnsi="Times New Roman" w:cs="Times New Roman"/>
          <w:sz w:val="28"/>
          <w:szCs w:val="28"/>
        </w:rPr>
        <w:t>the appellant</w:t>
      </w:r>
      <w:r w:rsidR="00DE11CE" w:rsidRPr="00104B86">
        <w:rPr>
          <w:rFonts w:ascii="Times New Roman" w:hAnsi="Times New Roman" w:cs="Times New Roman"/>
          <w:sz w:val="28"/>
          <w:szCs w:val="28"/>
        </w:rPr>
        <w:t xml:space="preserve"> </w:t>
      </w:r>
      <w:r w:rsidR="002460CD" w:rsidRPr="00104B86">
        <w:rPr>
          <w:rFonts w:ascii="Times New Roman" w:hAnsi="Times New Roman" w:cs="Times New Roman"/>
          <w:sz w:val="28"/>
          <w:szCs w:val="28"/>
        </w:rPr>
        <w:t xml:space="preserve">for </w:t>
      </w:r>
      <w:r w:rsidR="00DE11CE" w:rsidRPr="00104B86">
        <w:rPr>
          <w:rFonts w:ascii="Times New Roman" w:hAnsi="Times New Roman" w:cs="Times New Roman"/>
          <w:sz w:val="28"/>
          <w:szCs w:val="28"/>
        </w:rPr>
        <w:t xml:space="preserve">damages arising from </w:t>
      </w:r>
      <w:r w:rsidR="00A33062" w:rsidRPr="00104B86">
        <w:rPr>
          <w:rFonts w:ascii="Times New Roman" w:hAnsi="Times New Roman" w:cs="Times New Roman"/>
          <w:sz w:val="28"/>
          <w:szCs w:val="28"/>
        </w:rPr>
        <w:t xml:space="preserve">his </w:t>
      </w:r>
      <w:r w:rsidR="00DE11CE" w:rsidRPr="00104B86">
        <w:rPr>
          <w:rFonts w:ascii="Times New Roman" w:hAnsi="Times New Roman" w:cs="Times New Roman"/>
          <w:sz w:val="28"/>
          <w:szCs w:val="28"/>
        </w:rPr>
        <w:t>arrest and detention</w:t>
      </w:r>
      <w:r w:rsidR="009C3454" w:rsidRPr="00104B86">
        <w:rPr>
          <w:rFonts w:ascii="Times New Roman" w:hAnsi="Times New Roman" w:cs="Times New Roman"/>
          <w:sz w:val="28"/>
          <w:szCs w:val="28"/>
        </w:rPr>
        <w:t xml:space="preserve">. </w:t>
      </w:r>
      <w:r w:rsidR="00A33062" w:rsidRPr="00104B86">
        <w:rPr>
          <w:rFonts w:ascii="Times New Roman" w:hAnsi="Times New Roman" w:cs="Times New Roman"/>
          <w:sz w:val="28"/>
          <w:szCs w:val="28"/>
        </w:rPr>
        <w:t>He alleged,</w:t>
      </w:r>
      <w:r w:rsidR="00CA2E17" w:rsidRPr="00104B86">
        <w:rPr>
          <w:rFonts w:ascii="Times New Roman" w:hAnsi="Times New Roman" w:cs="Times New Roman"/>
          <w:sz w:val="28"/>
          <w:szCs w:val="28"/>
        </w:rPr>
        <w:t xml:space="preserve"> in </w:t>
      </w:r>
      <w:r w:rsidR="00A33062" w:rsidRPr="00104B86">
        <w:rPr>
          <w:rFonts w:ascii="Times New Roman" w:hAnsi="Times New Roman" w:cs="Times New Roman"/>
          <w:sz w:val="28"/>
          <w:szCs w:val="28"/>
        </w:rPr>
        <w:t xml:space="preserve">his </w:t>
      </w:r>
      <w:r w:rsidR="009C3454" w:rsidRPr="00104B86">
        <w:rPr>
          <w:rFonts w:ascii="Times New Roman" w:hAnsi="Times New Roman" w:cs="Times New Roman"/>
          <w:sz w:val="28"/>
          <w:szCs w:val="28"/>
        </w:rPr>
        <w:t>particulars of claim</w:t>
      </w:r>
      <w:r w:rsidR="00A33062" w:rsidRPr="00104B86">
        <w:rPr>
          <w:rFonts w:ascii="Times New Roman" w:hAnsi="Times New Roman" w:cs="Times New Roman"/>
          <w:sz w:val="28"/>
          <w:szCs w:val="28"/>
        </w:rPr>
        <w:t>,</w:t>
      </w:r>
      <w:r w:rsidR="009C36E3" w:rsidRPr="00104B86">
        <w:rPr>
          <w:rFonts w:ascii="Times New Roman" w:hAnsi="Times New Roman" w:cs="Times New Roman"/>
          <w:sz w:val="28"/>
          <w:szCs w:val="28"/>
        </w:rPr>
        <w:t xml:space="preserve"> </w:t>
      </w:r>
      <w:r w:rsidR="00CA2E17" w:rsidRPr="00104B86">
        <w:rPr>
          <w:rFonts w:ascii="Times New Roman" w:hAnsi="Times New Roman" w:cs="Times New Roman"/>
          <w:sz w:val="28"/>
          <w:szCs w:val="28"/>
          <w:lang w:val="en-US"/>
        </w:rPr>
        <w:t>that:</w:t>
      </w:r>
    </w:p>
    <w:p w:rsidR="00CA2E17" w:rsidRPr="00104B86" w:rsidRDefault="00CA2E17" w:rsidP="003E6DBD">
      <w:pPr>
        <w:rPr>
          <w:rFonts w:ascii="Times New Roman" w:hAnsi="Times New Roman" w:cs="Times New Roman"/>
          <w:sz w:val="28"/>
          <w:szCs w:val="28"/>
        </w:rPr>
      </w:pPr>
      <w:r w:rsidRPr="00104B86">
        <w:rPr>
          <w:rFonts w:ascii="Times New Roman" w:hAnsi="Times New Roman" w:cs="Times New Roman"/>
          <w:sz w:val="28"/>
          <w:szCs w:val="28"/>
        </w:rPr>
        <w:t xml:space="preserve">(a) </w:t>
      </w:r>
      <w:r w:rsidR="00A33062" w:rsidRPr="00104B86">
        <w:rPr>
          <w:rFonts w:ascii="Times New Roman" w:hAnsi="Times New Roman" w:cs="Times New Roman"/>
          <w:sz w:val="28"/>
          <w:szCs w:val="28"/>
        </w:rPr>
        <w:t xml:space="preserve">The </w:t>
      </w:r>
      <w:r w:rsidR="009C3454" w:rsidRPr="00104B86">
        <w:rPr>
          <w:rFonts w:ascii="Times New Roman" w:hAnsi="Times New Roman" w:cs="Times New Roman"/>
          <w:sz w:val="28"/>
          <w:szCs w:val="28"/>
        </w:rPr>
        <w:t>arrest without a warrant was wrongful and unlawful</w:t>
      </w:r>
      <w:r w:rsidR="00F13A57">
        <w:rPr>
          <w:rFonts w:ascii="Times New Roman" w:hAnsi="Times New Roman" w:cs="Times New Roman"/>
          <w:sz w:val="28"/>
          <w:szCs w:val="28"/>
        </w:rPr>
        <w:t>;</w:t>
      </w:r>
      <w:r w:rsidR="009C3454" w:rsidRPr="00104B86">
        <w:rPr>
          <w:rFonts w:ascii="Times New Roman" w:hAnsi="Times New Roman" w:cs="Times New Roman"/>
          <w:sz w:val="28"/>
          <w:szCs w:val="28"/>
        </w:rPr>
        <w:t xml:space="preserve"> </w:t>
      </w:r>
    </w:p>
    <w:p w:rsidR="00CA2E17" w:rsidRPr="00104B86" w:rsidRDefault="00CA2E17" w:rsidP="001948C1">
      <w:pPr>
        <w:rPr>
          <w:rFonts w:ascii="Times New Roman" w:hAnsi="Times New Roman" w:cs="Times New Roman"/>
          <w:sz w:val="28"/>
          <w:szCs w:val="28"/>
        </w:rPr>
      </w:pPr>
      <w:r w:rsidRPr="00104B86">
        <w:rPr>
          <w:rFonts w:ascii="Times New Roman" w:hAnsi="Times New Roman" w:cs="Times New Roman"/>
          <w:sz w:val="28"/>
          <w:szCs w:val="28"/>
        </w:rPr>
        <w:t>(b)</w:t>
      </w:r>
      <w:r w:rsidR="009C3454" w:rsidRPr="00104B86">
        <w:rPr>
          <w:rFonts w:ascii="Times New Roman" w:hAnsi="Times New Roman" w:cs="Times New Roman"/>
          <w:sz w:val="28"/>
          <w:szCs w:val="28"/>
        </w:rPr>
        <w:t xml:space="preserve"> </w:t>
      </w:r>
      <w:r w:rsidRPr="00104B86">
        <w:rPr>
          <w:rFonts w:ascii="Times New Roman" w:hAnsi="Times New Roman" w:cs="Times New Roman"/>
          <w:sz w:val="28"/>
          <w:szCs w:val="28"/>
        </w:rPr>
        <w:t>T</w:t>
      </w:r>
      <w:r w:rsidR="009C3454" w:rsidRPr="00104B86">
        <w:rPr>
          <w:rFonts w:ascii="Times New Roman" w:hAnsi="Times New Roman" w:cs="Times New Roman"/>
          <w:sz w:val="28"/>
          <w:szCs w:val="28"/>
        </w:rPr>
        <w:t xml:space="preserve">here was no reasonable suspicion that he committed a Schedule 1 offence; </w:t>
      </w:r>
    </w:p>
    <w:p w:rsidR="00CA2E17" w:rsidRPr="00104B86" w:rsidRDefault="009C3454" w:rsidP="001948C1">
      <w:pPr>
        <w:rPr>
          <w:rFonts w:ascii="Times New Roman" w:hAnsi="Times New Roman" w:cs="Times New Roman"/>
          <w:sz w:val="28"/>
          <w:szCs w:val="28"/>
        </w:rPr>
      </w:pPr>
      <w:r w:rsidRPr="00104B86">
        <w:rPr>
          <w:rFonts w:ascii="Times New Roman" w:hAnsi="Times New Roman" w:cs="Times New Roman"/>
          <w:sz w:val="28"/>
          <w:szCs w:val="28"/>
        </w:rPr>
        <w:t>(</w:t>
      </w:r>
      <w:r w:rsidR="00CA2E17" w:rsidRPr="00104B86">
        <w:rPr>
          <w:rFonts w:ascii="Times New Roman" w:hAnsi="Times New Roman" w:cs="Times New Roman"/>
          <w:sz w:val="28"/>
          <w:szCs w:val="28"/>
        </w:rPr>
        <w:t>c</w:t>
      </w:r>
      <w:r w:rsidRPr="00104B86">
        <w:rPr>
          <w:rFonts w:ascii="Times New Roman" w:hAnsi="Times New Roman" w:cs="Times New Roman"/>
          <w:sz w:val="28"/>
          <w:szCs w:val="28"/>
        </w:rPr>
        <w:t xml:space="preserve">) </w:t>
      </w:r>
      <w:r w:rsidR="00CA2E17" w:rsidRPr="00104B86">
        <w:rPr>
          <w:rFonts w:ascii="Times New Roman" w:hAnsi="Times New Roman" w:cs="Times New Roman"/>
          <w:sz w:val="28"/>
          <w:szCs w:val="28"/>
        </w:rPr>
        <w:t>T</w:t>
      </w:r>
      <w:r w:rsidRPr="00104B86">
        <w:rPr>
          <w:rFonts w:ascii="Times New Roman" w:hAnsi="Times New Roman" w:cs="Times New Roman"/>
          <w:sz w:val="28"/>
          <w:szCs w:val="28"/>
        </w:rPr>
        <w:t>he arresting officer failed to explain his constitutional rights</w:t>
      </w:r>
      <w:r w:rsidR="00F13A57">
        <w:rPr>
          <w:rFonts w:ascii="Times New Roman" w:hAnsi="Times New Roman" w:cs="Times New Roman"/>
          <w:sz w:val="28"/>
          <w:szCs w:val="28"/>
        </w:rPr>
        <w:t>;</w:t>
      </w:r>
      <w:r w:rsidRPr="00104B86">
        <w:rPr>
          <w:rFonts w:ascii="Times New Roman" w:hAnsi="Times New Roman" w:cs="Times New Roman"/>
          <w:sz w:val="28"/>
          <w:szCs w:val="28"/>
        </w:rPr>
        <w:t xml:space="preserve"> and </w:t>
      </w:r>
    </w:p>
    <w:p w:rsidR="00CA2E17" w:rsidRPr="00104B86" w:rsidRDefault="009C3454" w:rsidP="001948C1">
      <w:pPr>
        <w:rPr>
          <w:rFonts w:ascii="Times New Roman" w:hAnsi="Times New Roman" w:cs="Times New Roman"/>
          <w:sz w:val="28"/>
          <w:szCs w:val="28"/>
        </w:rPr>
      </w:pPr>
      <w:r w:rsidRPr="00104B86">
        <w:rPr>
          <w:rFonts w:ascii="Times New Roman" w:hAnsi="Times New Roman" w:cs="Times New Roman"/>
          <w:sz w:val="28"/>
          <w:szCs w:val="28"/>
        </w:rPr>
        <w:t>(</w:t>
      </w:r>
      <w:r w:rsidR="00CA2E17" w:rsidRPr="00104B86">
        <w:rPr>
          <w:rFonts w:ascii="Times New Roman" w:hAnsi="Times New Roman" w:cs="Times New Roman"/>
          <w:sz w:val="28"/>
          <w:szCs w:val="28"/>
        </w:rPr>
        <w:t>d</w:t>
      </w:r>
      <w:r w:rsidRPr="00104B86">
        <w:rPr>
          <w:rFonts w:ascii="Times New Roman" w:hAnsi="Times New Roman" w:cs="Times New Roman"/>
          <w:sz w:val="28"/>
          <w:szCs w:val="28"/>
        </w:rPr>
        <w:t xml:space="preserve">) </w:t>
      </w:r>
      <w:r w:rsidR="00CA2E17" w:rsidRPr="00104B86">
        <w:rPr>
          <w:rFonts w:ascii="Times New Roman" w:hAnsi="Times New Roman" w:cs="Times New Roman"/>
          <w:sz w:val="28"/>
          <w:szCs w:val="28"/>
        </w:rPr>
        <w:t>H</w:t>
      </w:r>
      <w:r w:rsidRPr="00104B86">
        <w:rPr>
          <w:rFonts w:ascii="Times New Roman" w:hAnsi="Times New Roman" w:cs="Times New Roman"/>
          <w:sz w:val="28"/>
          <w:szCs w:val="28"/>
        </w:rPr>
        <w:t>e was detained ar</w:t>
      </w:r>
      <w:r w:rsidR="001948C1" w:rsidRPr="00104B86">
        <w:rPr>
          <w:rFonts w:ascii="Times New Roman" w:hAnsi="Times New Roman" w:cs="Times New Roman"/>
          <w:sz w:val="28"/>
          <w:szCs w:val="28"/>
        </w:rPr>
        <w:t>bitrarily without just cause.</w:t>
      </w:r>
    </w:p>
    <w:p w:rsidR="00CA2E17" w:rsidRPr="00104B86" w:rsidRDefault="009C3454" w:rsidP="00B337D3">
      <w:pPr>
        <w:rPr>
          <w:rFonts w:ascii="Times New Roman" w:hAnsi="Times New Roman" w:cs="Times New Roman"/>
          <w:sz w:val="28"/>
          <w:szCs w:val="28"/>
        </w:rPr>
      </w:pPr>
      <w:r w:rsidRPr="00104B86">
        <w:rPr>
          <w:rFonts w:ascii="Times New Roman" w:hAnsi="Times New Roman" w:cs="Times New Roman"/>
          <w:sz w:val="28"/>
          <w:szCs w:val="28"/>
        </w:rPr>
        <w:t xml:space="preserve">With regards to the detention, he </w:t>
      </w:r>
      <w:r w:rsidR="00CA2E17" w:rsidRPr="00104B86">
        <w:rPr>
          <w:rFonts w:ascii="Times New Roman" w:hAnsi="Times New Roman" w:cs="Times New Roman"/>
          <w:sz w:val="28"/>
          <w:szCs w:val="28"/>
        </w:rPr>
        <w:t xml:space="preserve">alleged </w:t>
      </w:r>
      <w:r w:rsidRPr="00104B86">
        <w:rPr>
          <w:rFonts w:ascii="Times New Roman" w:hAnsi="Times New Roman" w:cs="Times New Roman"/>
          <w:sz w:val="28"/>
          <w:szCs w:val="28"/>
        </w:rPr>
        <w:t xml:space="preserve">that: </w:t>
      </w:r>
    </w:p>
    <w:p w:rsidR="00E93136" w:rsidRPr="00104B86" w:rsidRDefault="00F13A57" w:rsidP="00B337D3">
      <w:pPr>
        <w:rPr>
          <w:rFonts w:ascii="Times New Roman" w:hAnsi="Times New Roman" w:cs="Times New Roman"/>
          <w:sz w:val="24"/>
          <w:szCs w:val="24"/>
        </w:rPr>
      </w:pPr>
      <w:r>
        <w:rPr>
          <w:rFonts w:ascii="Times New Roman" w:hAnsi="Times New Roman" w:cs="Times New Roman"/>
          <w:sz w:val="24"/>
          <w:szCs w:val="24"/>
        </w:rPr>
        <w:t>‘11.1</w:t>
      </w:r>
      <w:r w:rsidR="009C3454" w:rsidRPr="00104B86">
        <w:rPr>
          <w:rFonts w:ascii="Times New Roman" w:hAnsi="Times New Roman" w:cs="Times New Roman"/>
          <w:sz w:val="24"/>
          <w:szCs w:val="24"/>
        </w:rPr>
        <w:t xml:space="preserve"> </w:t>
      </w:r>
      <w:r>
        <w:rPr>
          <w:rFonts w:ascii="Times New Roman" w:hAnsi="Times New Roman" w:cs="Times New Roman"/>
          <w:sz w:val="24"/>
          <w:szCs w:val="24"/>
        </w:rPr>
        <w:t>t</w:t>
      </w:r>
      <w:r w:rsidR="009C3454" w:rsidRPr="00104B86">
        <w:rPr>
          <w:rFonts w:ascii="Times New Roman" w:hAnsi="Times New Roman" w:cs="Times New Roman"/>
          <w:sz w:val="24"/>
          <w:szCs w:val="24"/>
        </w:rPr>
        <w:t>he arresting officers</w:t>
      </w:r>
      <w:r w:rsidR="00DD1D5D" w:rsidRPr="00104B86">
        <w:rPr>
          <w:rFonts w:ascii="Times New Roman" w:hAnsi="Times New Roman" w:cs="Times New Roman"/>
          <w:sz w:val="24"/>
          <w:szCs w:val="24"/>
        </w:rPr>
        <w:t xml:space="preserve"> . . .</w:t>
      </w:r>
      <w:r w:rsidR="009C3454" w:rsidRPr="00104B86">
        <w:rPr>
          <w:rFonts w:ascii="Times New Roman" w:hAnsi="Times New Roman" w:cs="Times New Roman"/>
          <w:sz w:val="24"/>
          <w:szCs w:val="24"/>
        </w:rPr>
        <w:t xml:space="preserve"> failed to apply their minds</w:t>
      </w:r>
      <w:r>
        <w:rPr>
          <w:rFonts w:ascii="Times New Roman" w:hAnsi="Times New Roman" w:cs="Times New Roman"/>
          <w:sz w:val="24"/>
          <w:szCs w:val="24"/>
        </w:rPr>
        <w:t>,</w:t>
      </w:r>
      <w:r w:rsidR="009C3454" w:rsidRPr="00104B86">
        <w:rPr>
          <w:rFonts w:ascii="Times New Roman" w:hAnsi="Times New Roman" w:cs="Times New Roman"/>
          <w:sz w:val="24"/>
          <w:szCs w:val="24"/>
        </w:rPr>
        <w:t xml:space="preserve"> in respect </w:t>
      </w:r>
      <w:r w:rsidR="009C3454" w:rsidRPr="000B60A8">
        <w:rPr>
          <w:rFonts w:ascii="Times New Roman" w:hAnsi="Times New Roman" w:cs="Times New Roman"/>
          <w:sz w:val="24"/>
          <w:szCs w:val="24"/>
        </w:rPr>
        <w:t xml:space="preserve">of </w:t>
      </w:r>
      <w:r w:rsidRPr="000B60A8">
        <w:rPr>
          <w:rFonts w:ascii="Times New Roman" w:hAnsi="Times New Roman" w:cs="Times New Roman"/>
          <w:sz w:val="24"/>
          <w:szCs w:val="24"/>
        </w:rPr>
        <w:t>[</w:t>
      </w:r>
      <w:r w:rsidR="0015601A" w:rsidRPr="000B60A8">
        <w:rPr>
          <w:rFonts w:ascii="Times New Roman" w:hAnsi="Times New Roman" w:cs="Times New Roman"/>
          <w:sz w:val="24"/>
          <w:szCs w:val="24"/>
        </w:rPr>
        <w:t xml:space="preserve">his] </w:t>
      </w:r>
      <w:r w:rsidR="009C3454" w:rsidRPr="000B60A8">
        <w:rPr>
          <w:rFonts w:ascii="Times New Roman" w:hAnsi="Times New Roman" w:cs="Times New Roman"/>
          <w:sz w:val="24"/>
          <w:szCs w:val="24"/>
        </w:rPr>
        <w:t>detention</w:t>
      </w:r>
      <w:r w:rsidR="009C3454" w:rsidRPr="00104B86">
        <w:rPr>
          <w:rFonts w:ascii="Times New Roman" w:hAnsi="Times New Roman" w:cs="Times New Roman"/>
          <w:sz w:val="24"/>
          <w:szCs w:val="24"/>
        </w:rPr>
        <w:t xml:space="preserve"> and the circumstances </w:t>
      </w:r>
      <w:r w:rsidR="00E02D68" w:rsidRPr="00104B86">
        <w:rPr>
          <w:rFonts w:ascii="Times New Roman" w:hAnsi="Times New Roman" w:cs="Times New Roman"/>
          <w:sz w:val="24"/>
          <w:szCs w:val="24"/>
        </w:rPr>
        <w:t>relating thereto;</w:t>
      </w:r>
      <w:r w:rsidR="009C3454" w:rsidRPr="00104B86">
        <w:rPr>
          <w:rFonts w:ascii="Times New Roman" w:hAnsi="Times New Roman" w:cs="Times New Roman"/>
          <w:sz w:val="24"/>
          <w:szCs w:val="24"/>
        </w:rPr>
        <w:t xml:space="preserve"> </w:t>
      </w:r>
    </w:p>
    <w:p w:rsidR="00E93136" w:rsidRPr="00104B86" w:rsidRDefault="00F13A57" w:rsidP="00B337D3">
      <w:pPr>
        <w:rPr>
          <w:rFonts w:ascii="Times New Roman" w:hAnsi="Times New Roman" w:cs="Times New Roman"/>
          <w:sz w:val="24"/>
          <w:szCs w:val="24"/>
        </w:rPr>
      </w:pPr>
      <w:r>
        <w:rPr>
          <w:rFonts w:ascii="Times New Roman" w:hAnsi="Times New Roman" w:cs="Times New Roman"/>
          <w:sz w:val="24"/>
          <w:szCs w:val="24"/>
        </w:rPr>
        <w:t>11.2</w:t>
      </w:r>
      <w:r w:rsidR="009C3454" w:rsidRPr="00104B86">
        <w:rPr>
          <w:rFonts w:ascii="Times New Roman" w:hAnsi="Times New Roman" w:cs="Times New Roman"/>
          <w:sz w:val="24"/>
          <w:szCs w:val="24"/>
        </w:rPr>
        <w:t xml:space="preserve"> </w:t>
      </w:r>
      <w:r>
        <w:rPr>
          <w:rFonts w:ascii="Times New Roman" w:hAnsi="Times New Roman" w:cs="Times New Roman"/>
          <w:sz w:val="24"/>
          <w:szCs w:val="24"/>
        </w:rPr>
        <w:t>t</w:t>
      </w:r>
      <w:r w:rsidR="009C3454" w:rsidRPr="00104B86">
        <w:rPr>
          <w:rFonts w:ascii="Times New Roman" w:hAnsi="Times New Roman" w:cs="Times New Roman"/>
          <w:sz w:val="24"/>
          <w:szCs w:val="24"/>
        </w:rPr>
        <w:t>here were no reasonable</w:t>
      </w:r>
      <w:r w:rsidR="00DD1D5D" w:rsidRPr="00104B86">
        <w:rPr>
          <w:rFonts w:ascii="Times New Roman" w:hAnsi="Times New Roman" w:cs="Times New Roman"/>
          <w:sz w:val="24"/>
          <w:szCs w:val="24"/>
        </w:rPr>
        <w:t xml:space="preserve"> and</w:t>
      </w:r>
      <w:r w:rsidR="009C3454" w:rsidRPr="00104B86">
        <w:rPr>
          <w:rFonts w:ascii="Times New Roman" w:hAnsi="Times New Roman" w:cs="Times New Roman"/>
          <w:sz w:val="24"/>
          <w:szCs w:val="24"/>
        </w:rPr>
        <w:t>/</w:t>
      </w:r>
      <w:r w:rsidR="00DD1D5D" w:rsidRPr="00104B86">
        <w:rPr>
          <w:rFonts w:ascii="Times New Roman" w:hAnsi="Times New Roman" w:cs="Times New Roman"/>
          <w:sz w:val="24"/>
          <w:szCs w:val="24"/>
        </w:rPr>
        <w:t xml:space="preserve">or </w:t>
      </w:r>
      <w:r w:rsidR="009C3454" w:rsidRPr="00104B86">
        <w:rPr>
          <w:rFonts w:ascii="Times New Roman" w:hAnsi="Times New Roman" w:cs="Times New Roman"/>
          <w:sz w:val="24"/>
          <w:szCs w:val="24"/>
        </w:rPr>
        <w:t xml:space="preserve">objective grounds justifying </w:t>
      </w:r>
      <w:r w:rsidR="00E02D68" w:rsidRPr="00104B86">
        <w:rPr>
          <w:rFonts w:ascii="Times New Roman" w:hAnsi="Times New Roman" w:cs="Times New Roman"/>
          <w:sz w:val="24"/>
          <w:szCs w:val="24"/>
        </w:rPr>
        <w:t>[</w:t>
      </w:r>
      <w:r w:rsidR="001508C4">
        <w:rPr>
          <w:rFonts w:ascii="Times New Roman" w:hAnsi="Times New Roman" w:cs="Times New Roman"/>
          <w:sz w:val="24"/>
          <w:szCs w:val="24"/>
        </w:rPr>
        <w:t>his]</w:t>
      </w:r>
      <w:r w:rsidR="009C3454" w:rsidRPr="00104B86">
        <w:rPr>
          <w:rFonts w:ascii="Times New Roman" w:hAnsi="Times New Roman" w:cs="Times New Roman"/>
          <w:sz w:val="24"/>
          <w:szCs w:val="24"/>
        </w:rPr>
        <w:t xml:space="preserve"> subsequent detention</w:t>
      </w:r>
      <w:r w:rsidR="00E02D68" w:rsidRPr="00104B86">
        <w:rPr>
          <w:rFonts w:ascii="Times New Roman" w:hAnsi="Times New Roman" w:cs="Times New Roman"/>
          <w:sz w:val="24"/>
          <w:szCs w:val="24"/>
        </w:rPr>
        <w:t>;</w:t>
      </w:r>
    </w:p>
    <w:p w:rsidR="00E93136" w:rsidRPr="00104B86" w:rsidRDefault="00F13A57" w:rsidP="00B337D3">
      <w:pPr>
        <w:rPr>
          <w:rFonts w:ascii="Times New Roman" w:hAnsi="Times New Roman" w:cs="Times New Roman"/>
          <w:sz w:val="24"/>
          <w:szCs w:val="24"/>
        </w:rPr>
      </w:pPr>
      <w:r>
        <w:rPr>
          <w:rFonts w:ascii="Times New Roman" w:hAnsi="Times New Roman" w:cs="Times New Roman"/>
          <w:sz w:val="24"/>
          <w:szCs w:val="24"/>
        </w:rPr>
        <w:t>11.3</w:t>
      </w:r>
      <w:r w:rsidR="009C3454" w:rsidRPr="00104B86">
        <w:rPr>
          <w:rFonts w:ascii="Times New Roman" w:hAnsi="Times New Roman" w:cs="Times New Roman"/>
          <w:sz w:val="24"/>
          <w:szCs w:val="24"/>
        </w:rPr>
        <w:t xml:space="preserve"> </w:t>
      </w:r>
      <w:r w:rsidR="00DD1D5D" w:rsidRPr="00104B86">
        <w:rPr>
          <w:rFonts w:ascii="Times New Roman" w:hAnsi="Times New Roman" w:cs="Times New Roman"/>
          <w:sz w:val="24"/>
          <w:szCs w:val="24"/>
        </w:rPr>
        <w:t>. . . n</w:t>
      </w:r>
      <w:r w:rsidR="009C3454" w:rsidRPr="00104B86">
        <w:rPr>
          <w:rFonts w:ascii="Times New Roman" w:hAnsi="Times New Roman" w:cs="Times New Roman"/>
          <w:sz w:val="24"/>
          <w:szCs w:val="24"/>
        </w:rPr>
        <w:t xml:space="preserve">one </w:t>
      </w:r>
      <w:r w:rsidR="00DD1D5D" w:rsidRPr="00104B86">
        <w:rPr>
          <w:rFonts w:ascii="Times New Roman" w:hAnsi="Times New Roman" w:cs="Times New Roman"/>
          <w:sz w:val="24"/>
          <w:szCs w:val="24"/>
        </w:rPr>
        <w:t xml:space="preserve">of the Defendant’s employees </w:t>
      </w:r>
      <w:r w:rsidR="009C3454" w:rsidRPr="00104B86">
        <w:rPr>
          <w:rFonts w:ascii="Times New Roman" w:hAnsi="Times New Roman" w:cs="Times New Roman"/>
          <w:sz w:val="24"/>
          <w:szCs w:val="24"/>
        </w:rPr>
        <w:t>took</w:t>
      </w:r>
      <w:r w:rsidR="00DD1D5D" w:rsidRPr="00104B86">
        <w:rPr>
          <w:rFonts w:ascii="Times New Roman" w:hAnsi="Times New Roman" w:cs="Times New Roman"/>
          <w:sz w:val="24"/>
          <w:szCs w:val="24"/>
        </w:rPr>
        <w:t xml:space="preserve"> any</w:t>
      </w:r>
      <w:r w:rsidR="009C3454" w:rsidRPr="00104B86">
        <w:rPr>
          <w:rFonts w:ascii="Times New Roman" w:hAnsi="Times New Roman" w:cs="Times New Roman"/>
          <w:sz w:val="24"/>
          <w:szCs w:val="24"/>
        </w:rPr>
        <w:t xml:space="preserve"> </w:t>
      </w:r>
      <w:r>
        <w:rPr>
          <w:rFonts w:ascii="Times New Roman" w:hAnsi="Times New Roman" w:cs="Times New Roman"/>
          <w:sz w:val="24"/>
          <w:szCs w:val="24"/>
        </w:rPr>
        <w:t xml:space="preserve">or </w:t>
      </w:r>
      <w:r w:rsidR="009C3454" w:rsidRPr="00104B86">
        <w:rPr>
          <w:rFonts w:ascii="Times New Roman" w:hAnsi="Times New Roman" w:cs="Times New Roman"/>
          <w:sz w:val="24"/>
          <w:szCs w:val="24"/>
        </w:rPr>
        <w:t xml:space="preserve">reasonable steps to release </w:t>
      </w:r>
      <w:r w:rsidR="00DD1D5D" w:rsidRPr="00104B86">
        <w:rPr>
          <w:rFonts w:ascii="Times New Roman" w:hAnsi="Times New Roman" w:cs="Times New Roman"/>
          <w:sz w:val="24"/>
          <w:szCs w:val="24"/>
        </w:rPr>
        <w:t>[</w:t>
      </w:r>
      <w:r w:rsidR="001508C4">
        <w:rPr>
          <w:rFonts w:ascii="Times New Roman" w:hAnsi="Times New Roman" w:cs="Times New Roman"/>
          <w:sz w:val="24"/>
          <w:szCs w:val="24"/>
        </w:rPr>
        <w:t xml:space="preserve">his] </w:t>
      </w:r>
      <w:r w:rsidR="00DD1D5D" w:rsidRPr="00104B86">
        <w:rPr>
          <w:rFonts w:ascii="Times New Roman" w:hAnsi="Times New Roman" w:cs="Times New Roman"/>
          <w:sz w:val="24"/>
          <w:szCs w:val="24"/>
        </w:rPr>
        <w:t>. . .</w:t>
      </w:r>
      <w:r>
        <w:rPr>
          <w:rFonts w:ascii="Times New Roman" w:hAnsi="Times New Roman" w:cs="Times New Roman"/>
          <w:sz w:val="24"/>
          <w:szCs w:val="24"/>
        </w:rPr>
        <w:t>;</w:t>
      </w:r>
      <w:r w:rsidR="009C3454" w:rsidRPr="00104B86">
        <w:rPr>
          <w:rFonts w:ascii="Times New Roman" w:hAnsi="Times New Roman" w:cs="Times New Roman"/>
          <w:sz w:val="24"/>
          <w:szCs w:val="24"/>
        </w:rPr>
        <w:t xml:space="preserve"> and </w:t>
      </w:r>
    </w:p>
    <w:p w:rsidR="00E93136" w:rsidRPr="00104B86" w:rsidRDefault="00F13A57" w:rsidP="00B337D3">
      <w:pPr>
        <w:rPr>
          <w:rFonts w:ascii="Times New Roman" w:hAnsi="Times New Roman" w:cs="Times New Roman"/>
          <w:sz w:val="24"/>
          <w:szCs w:val="24"/>
        </w:rPr>
      </w:pPr>
      <w:r>
        <w:rPr>
          <w:rFonts w:ascii="Times New Roman" w:hAnsi="Times New Roman" w:cs="Times New Roman"/>
          <w:sz w:val="24"/>
          <w:szCs w:val="24"/>
        </w:rPr>
        <w:t>11.4</w:t>
      </w:r>
      <w:r w:rsidR="009C3454" w:rsidRPr="00104B86">
        <w:rPr>
          <w:rFonts w:ascii="Times New Roman" w:hAnsi="Times New Roman" w:cs="Times New Roman"/>
          <w:sz w:val="24"/>
          <w:szCs w:val="24"/>
        </w:rPr>
        <w:t xml:space="preserve"> </w:t>
      </w:r>
      <w:r>
        <w:rPr>
          <w:rFonts w:ascii="Times New Roman" w:hAnsi="Times New Roman" w:cs="Times New Roman"/>
          <w:sz w:val="24"/>
          <w:szCs w:val="24"/>
        </w:rPr>
        <w:t>h</w:t>
      </w:r>
      <w:r w:rsidR="009C3454" w:rsidRPr="00104B86">
        <w:rPr>
          <w:rFonts w:ascii="Times New Roman" w:hAnsi="Times New Roman" w:cs="Times New Roman"/>
          <w:sz w:val="24"/>
          <w:szCs w:val="24"/>
        </w:rPr>
        <w:t xml:space="preserve">e was not brought </w:t>
      </w:r>
      <w:r w:rsidR="00DD1D5D" w:rsidRPr="00104B86">
        <w:rPr>
          <w:rFonts w:ascii="Times New Roman" w:hAnsi="Times New Roman" w:cs="Times New Roman"/>
          <w:sz w:val="24"/>
          <w:szCs w:val="24"/>
        </w:rPr>
        <w:t xml:space="preserve">before a </w:t>
      </w:r>
      <w:r w:rsidR="009C3454" w:rsidRPr="00104B86">
        <w:rPr>
          <w:rFonts w:ascii="Times New Roman" w:hAnsi="Times New Roman" w:cs="Times New Roman"/>
          <w:sz w:val="24"/>
          <w:szCs w:val="24"/>
        </w:rPr>
        <w:t>court</w:t>
      </w:r>
      <w:r w:rsidR="00B337D3" w:rsidRPr="00104B86">
        <w:rPr>
          <w:rFonts w:ascii="Times New Roman" w:hAnsi="Times New Roman" w:cs="Times New Roman"/>
          <w:sz w:val="24"/>
          <w:szCs w:val="24"/>
        </w:rPr>
        <w:t xml:space="preserve"> </w:t>
      </w:r>
      <w:r w:rsidR="00DD1D5D" w:rsidRPr="00104B86">
        <w:rPr>
          <w:rFonts w:ascii="Times New Roman" w:hAnsi="Times New Roman" w:cs="Times New Roman"/>
          <w:sz w:val="24"/>
          <w:szCs w:val="24"/>
        </w:rPr>
        <w:t xml:space="preserve">of law, </w:t>
      </w:r>
      <w:r w:rsidR="00B337D3" w:rsidRPr="00104B86">
        <w:rPr>
          <w:rFonts w:ascii="Times New Roman" w:hAnsi="Times New Roman" w:cs="Times New Roman"/>
          <w:sz w:val="24"/>
          <w:szCs w:val="24"/>
        </w:rPr>
        <w:t>as soon as reasonably possible.’</w:t>
      </w:r>
    </w:p>
    <w:p w:rsidR="003F3742" w:rsidRPr="00104B86" w:rsidRDefault="009C3454" w:rsidP="003E6DBD">
      <w:pPr>
        <w:rPr>
          <w:rFonts w:ascii="Times New Roman" w:hAnsi="Times New Roman" w:cs="Times New Roman"/>
          <w:sz w:val="28"/>
          <w:szCs w:val="28"/>
        </w:rPr>
      </w:pPr>
      <w:r w:rsidRPr="00104B86">
        <w:rPr>
          <w:rFonts w:ascii="Times New Roman" w:hAnsi="Times New Roman" w:cs="Times New Roman"/>
          <w:sz w:val="28"/>
          <w:szCs w:val="28"/>
        </w:rPr>
        <w:t xml:space="preserve">He </w:t>
      </w:r>
      <w:r w:rsidR="00A33062" w:rsidRPr="00104B86">
        <w:rPr>
          <w:rFonts w:ascii="Times New Roman" w:hAnsi="Times New Roman" w:cs="Times New Roman"/>
          <w:sz w:val="28"/>
          <w:szCs w:val="28"/>
        </w:rPr>
        <w:t>claimed an amount</w:t>
      </w:r>
      <w:r w:rsidRPr="00104B86">
        <w:rPr>
          <w:rFonts w:ascii="Times New Roman" w:hAnsi="Times New Roman" w:cs="Times New Roman"/>
          <w:sz w:val="28"/>
          <w:szCs w:val="28"/>
        </w:rPr>
        <w:t xml:space="preserve"> </w:t>
      </w:r>
      <w:r w:rsidR="00DE11CE" w:rsidRPr="00104B86">
        <w:rPr>
          <w:rFonts w:ascii="Times New Roman" w:hAnsi="Times New Roman" w:cs="Times New Roman"/>
          <w:sz w:val="28"/>
          <w:szCs w:val="28"/>
        </w:rPr>
        <w:t>of R240</w:t>
      </w:r>
      <w:r w:rsidR="00DD1D5D" w:rsidRPr="00104B86">
        <w:rPr>
          <w:rFonts w:ascii="Times New Roman" w:hAnsi="Times New Roman" w:cs="Times New Roman"/>
          <w:sz w:val="28"/>
          <w:szCs w:val="28"/>
        </w:rPr>
        <w:t xml:space="preserve"> 000</w:t>
      </w:r>
      <w:r w:rsidR="00DE11CE" w:rsidRPr="00104B86">
        <w:rPr>
          <w:rFonts w:ascii="Times New Roman" w:hAnsi="Times New Roman" w:cs="Times New Roman"/>
          <w:sz w:val="28"/>
          <w:szCs w:val="28"/>
        </w:rPr>
        <w:t xml:space="preserve"> plus interest</w:t>
      </w:r>
      <w:r w:rsidR="00A33062" w:rsidRPr="00104B86">
        <w:rPr>
          <w:rFonts w:ascii="Times New Roman" w:hAnsi="Times New Roman" w:cs="Times New Roman"/>
          <w:sz w:val="28"/>
          <w:szCs w:val="28"/>
        </w:rPr>
        <w:t>, as damages.</w:t>
      </w:r>
    </w:p>
    <w:p w:rsidR="00B61BB2" w:rsidRPr="00104B86" w:rsidRDefault="00B61BB2" w:rsidP="003E6DBD">
      <w:pPr>
        <w:rPr>
          <w:rFonts w:ascii="Times New Roman" w:hAnsi="Times New Roman" w:cs="Times New Roman"/>
          <w:sz w:val="28"/>
          <w:szCs w:val="28"/>
        </w:rPr>
      </w:pPr>
    </w:p>
    <w:p w:rsidR="00894934" w:rsidRPr="00104B86" w:rsidRDefault="00222AFE" w:rsidP="001747F9">
      <w:pPr>
        <w:rPr>
          <w:rFonts w:ascii="Times New Roman" w:hAnsi="Times New Roman" w:cs="Times New Roman"/>
          <w:sz w:val="28"/>
          <w:szCs w:val="28"/>
        </w:rPr>
      </w:pPr>
      <w:r w:rsidRPr="00104B86">
        <w:rPr>
          <w:rFonts w:ascii="Times New Roman" w:hAnsi="Times New Roman" w:cs="Times New Roman"/>
          <w:color w:val="000000"/>
          <w:sz w:val="28"/>
          <w:szCs w:val="28"/>
        </w:rPr>
        <w:t>[</w:t>
      </w:r>
      <w:r w:rsidR="00E847E4" w:rsidRPr="00104B86">
        <w:rPr>
          <w:rFonts w:ascii="Times New Roman" w:hAnsi="Times New Roman" w:cs="Times New Roman"/>
          <w:color w:val="000000"/>
          <w:sz w:val="28"/>
          <w:szCs w:val="28"/>
        </w:rPr>
        <w:t>7</w:t>
      </w:r>
      <w:r w:rsidRPr="00104B86">
        <w:rPr>
          <w:rFonts w:ascii="Times New Roman" w:hAnsi="Times New Roman" w:cs="Times New Roman"/>
          <w:color w:val="000000"/>
          <w:sz w:val="28"/>
          <w:szCs w:val="28"/>
        </w:rPr>
        <w:t>]</w:t>
      </w:r>
      <w:r w:rsidRPr="00104B86">
        <w:rPr>
          <w:rFonts w:ascii="Times New Roman" w:hAnsi="Times New Roman" w:cs="Times New Roman"/>
          <w:color w:val="000000"/>
          <w:sz w:val="28"/>
          <w:szCs w:val="28"/>
        </w:rPr>
        <w:tab/>
      </w:r>
      <w:r w:rsidR="00F54FA7" w:rsidRPr="00104B86">
        <w:rPr>
          <w:rFonts w:ascii="Times New Roman" w:hAnsi="Times New Roman" w:cs="Times New Roman"/>
          <w:sz w:val="28"/>
          <w:szCs w:val="28"/>
        </w:rPr>
        <w:t>The appellant</w:t>
      </w:r>
      <w:r w:rsidR="00D452CE" w:rsidRPr="00104B86">
        <w:rPr>
          <w:rFonts w:ascii="Times New Roman" w:hAnsi="Times New Roman" w:cs="Times New Roman"/>
          <w:sz w:val="28"/>
          <w:szCs w:val="28"/>
        </w:rPr>
        <w:t>’s</w:t>
      </w:r>
      <w:r w:rsidR="005D3B87" w:rsidRPr="00104B86">
        <w:rPr>
          <w:rFonts w:ascii="Times New Roman" w:hAnsi="Times New Roman" w:cs="Times New Roman"/>
          <w:sz w:val="28"/>
          <w:szCs w:val="28"/>
        </w:rPr>
        <w:t xml:space="preserve"> </w:t>
      </w:r>
      <w:r w:rsidR="00B337D3" w:rsidRPr="00104B86">
        <w:rPr>
          <w:rFonts w:ascii="Times New Roman" w:hAnsi="Times New Roman" w:cs="Times New Roman"/>
          <w:sz w:val="28"/>
          <w:szCs w:val="28"/>
        </w:rPr>
        <w:t>defence was that:</w:t>
      </w:r>
    </w:p>
    <w:p w:rsidR="00E93136" w:rsidRPr="00104B86" w:rsidRDefault="00E93136" w:rsidP="00682DAE">
      <w:pPr>
        <w:rPr>
          <w:rFonts w:ascii="Times New Roman" w:hAnsi="Times New Roman" w:cs="Times New Roman"/>
          <w:sz w:val="28"/>
          <w:szCs w:val="28"/>
        </w:rPr>
      </w:pPr>
      <w:r w:rsidRPr="00104B86">
        <w:rPr>
          <w:rFonts w:ascii="Times New Roman" w:hAnsi="Times New Roman" w:cs="Times New Roman"/>
          <w:sz w:val="28"/>
          <w:szCs w:val="28"/>
        </w:rPr>
        <w:t>(a) T</w:t>
      </w:r>
      <w:r w:rsidR="00F54FA7" w:rsidRPr="00104B86">
        <w:rPr>
          <w:rFonts w:ascii="Times New Roman" w:hAnsi="Times New Roman" w:cs="Times New Roman"/>
          <w:sz w:val="28"/>
          <w:szCs w:val="28"/>
        </w:rPr>
        <w:t xml:space="preserve">he </w:t>
      </w:r>
      <w:r w:rsidR="005713DA" w:rsidRPr="00104B86">
        <w:rPr>
          <w:rFonts w:ascii="Times New Roman" w:hAnsi="Times New Roman" w:cs="Times New Roman"/>
          <w:sz w:val="28"/>
          <w:szCs w:val="28"/>
        </w:rPr>
        <w:t>victim</w:t>
      </w:r>
      <w:r w:rsidRPr="00104B86">
        <w:rPr>
          <w:rFonts w:ascii="Times New Roman" w:hAnsi="Times New Roman" w:cs="Times New Roman"/>
          <w:sz w:val="28"/>
          <w:szCs w:val="28"/>
        </w:rPr>
        <w:t xml:space="preserve"> was a complain</w:t>
      </w:r>
      <w:r w:rsidR="00E02D68" w:rsidRPr="00104B86">
        <w:rPr>
          <w:rFonts w:ascii="Times New Roman" w:hAnsi="Times New Roman" w:cs="Times New Roman"/>
          <w:sz w:val="28"/>
          <w:szCs w:val="28"/>
        </w:rPr>
        <w:t>an</w:t>
      </w:r>
      <w:r w:rsidRPr="00104B86">
        <w:rPr>
          <w:rFonts w:ascii="Times New Roman" w:hAnsi="Times New Roman" w:cs="Times New Roman"/>
          <w:sz w:val="28"/>
          <w:szCs w:val="28"/>
        </w:rPr>
        <w:t>t as defined in the Domestic Violence Act 116 of 1998</w:t>
      </w:r>
      <w:r w:rsidR="00F13A57">
        <w:t xml:space="preserve"> </w:t>
      </w:r>
      <w:r w:rsidR="00F13A57">
        <w:rPr>
          <w:rFonts w:ascii="Times New Roman" w:hAnsi="Times New Roman" w:cs="Times New Roman"/>
          <w:sz w:val="28"/>
          <w:szCs w:val="28"/>
        </w:rPr>
        <w:t>(</w:t>
      </w:r>
      <w:r w:rsidR="000B06AC">
        <w:rPr>
          <w:rFonts w:ascii="Times New Roman" w:hAnsi="Times New Roman" w:cs="Times New Roman"/>
          <w:sz w:val="28"/>
          <w:szCs w:val="28"/>
        </w:rPr>
        <w:t>the DVA)</w:t>
      </w:r>
      <w:r w:rsidR="00D452CE" w:rsidRPr="00104B86">
        <w:rPr>
          <w:rFonts w:ascii="Times New Roman" w:hAnsi="Times New Roman" w:cs="Times New Roman"/>
          <w:sz w:val="28"/>
          <w:szCs w:val="28"/>
        </w:rPr>
        <w:t>.</w:t>
      </w:r>
      <w:r w:rsidRPr="00104B86">
        <w:rPr>
          <w:rFonts w:ascii="Times New Roman" w:hAnsi="Times New Roman" w:cs="Times New Roman"/>
          <w:sz w:val="28"/>
          <w:szCs w:val="28"/>
        </w:rPr>
        <w:t xml:space="preserve"> </w:t>
      </w:r>
    </w:p>
    <w:p w:rsidR="00C70258" w:rsidRDefault="00E93136" w:rsidP="00621FD8">
      <w:pPr>
        <w:rPr>
          <w:rFonts w:ascii="Times New Roman" w:hAnsi="Times New Roman" w:cs="Times New Roman"/>
          <w:sz w:val="28"/>
          <w:szCs w:val="28"/>
        </w:rPr>
      </w:pPr>
      <w:r w:rsidRPr="00104B86">
        <w:rPr>
          <w:rFonts w:ascii="Times New Roman" w:hAnsi="Times New Roman" w:cs="Times New Roman"/>
          <w:sz w:val="28"/>
          <w:szCs w:val="28"/>
        </w:rPr>
        <w:t>(b) The assault constituted an incident of domestic violence with an element of violence</w:t>
      </w:r>
      <w:r w:rsidR="00D452CE" w:rsidRPr="00104B86">
        <w:rPr>
          <w:rFonts w:ascii="Times New Roman" w:hAnsi="Times New Roman" w:cs="Times New Roman"/>
          <w:sz w:val="28"/>
          <w:szCs w:val="28"/>
        </w:rPr>
        <w:t>.</w:t>
      </w:r>
    </w:p>
    <w:p w:rsidR="00621FD8" w:rsidRPr="00104B86" w:rsidRDefault="00621FD8" w:rsidP="00621FD8">
      <w:pPr>
        <w:rPr>
          <w:rFonts w:ascii="Times New Roman" w:hAnsi="Times New Roman" w:cs="Times New Roman"/>
          <w:sz w:val="28"/>
          <w:szCs w:val="28"/>
        </w:rPr>
      </w:pPr>
      <w:r>
        <w:rPr>
          <w:rFonts w:ascii="Times New Roman" w:hAnsi="Times New Roman" w:cs="Times New Roman"/>
          <w:sz w:val="28"/>
          <w:szCs w:val="28"/>
        </w:rPr>
        <w:lastRenderedPageBreak/>
        <w:t>(</w:t>
      </w:r>
      <w:r w:rsidR="00DF1223">
        <w:rPr>
          <w:rFonts w:ascii="Times New Roman" w:hAnsi="Times New Roman" w:cs="Times New Roman"/>
          <w:sz w:val="28"/>
          <w:szCs w:val="28"/>
        </w:rPr>
        <w:t>c</w:t>
      </w:r>
      <w:r>
        <w:rPr>
          <w:rFonts w:ascii="Times New Roman" w:hAnsi="Times New Roman" w:cs="Times New Roman"/>
          <w:sz w:val="28"/>
          <w:szCs w:val="28"/>
        </w:rPr>
        <w:t>) The arresting of</w:t>
      </w:r>
      <w:r w:rsidRPr="00104B86">
        <w:rPr>
          <w:rFonts w:ascii="Times New Roman" w:hAnsi="Times New Roman" w:cs="Times New Roman"/>
          <w:sz w:val="28"/>
          <w:szCs w:val="28"/>
        </w:rPr>
        <w:t xml:space="preserve">ficer was entitled to arrest without a warrant in terms of </w:t>
      </w:r>
      <w:r>
        <w:rPr>
          <w:rFonts w:ascii="Times New Roman" w:hAnsi="Times New Roman" w:cs="Times New Roman"/>
          <w:sz w:val="28"/>
          <w:szCs w:val="28"/>
        </w:rPr>
        <w:t>s</w:t>
      </w:r>
      <w:r w:rsidR="00DF1223">
        <w:rPr>
          <w:rFonts w:ascii="Times New Roman" w:hAnsi="Times New Roman" w:cs="Times New Roman"/>
          <w:sz w:val="28"/>
          <w:szCs w:val="28"/>
        </w:rPr>
        <w:t> </w:t>
      </w:r>
      <w:r w:rsidRPr="00104B86">
        <w:rPr>
          <w:rFonts w:ascii="Times New Roman" w:hAnsi="Times New Roman" w:cs="Times New Roman"/>
          <w:sz w:val="28"/>
          <w:szCs w:val="28"/>
        </w:rPr>
        <w:t>40(1)</w:t>
      </w:r>
      <w:r w:rsidRPr="00104B86">
        <w:rPr>
          <w:rFonts w:ascii="Times New Roman" w:hAnsi="Times New Roman" w:cs="Times New Roman"/>
          <w:i/>
          <w:sz w:val="28"/>
          <w:szCs w:val="28"/>
        </w:rPr>
        <w:t>(q)</w:t>
      </w:r>
      <w:r>
        <w:rPr>
          <w:rStyle w:val="FootnoteReference"/>
          <w:rFonts w:ascii="Times New Roman" w:hAnsi="Times New Roman" w:cs="Times New Roman"/>
          <w:i/>
          <w:sz w:val="28"/>
          <w:szCs w:val="28"/>
        </w:rPr>
        <w:footnoteReference w:id="1"/>
      </w:r>
      <w:r w:rsidRPr="00104B86">
        <w:rPr>
          <w:rFonts w:ascii="Times New Roman" w:hAnsi="Times New Roman" w:cs="Times New Roman"/>
          <w:sz w:val="28"/>
          <w:szCs w:val="28"/>
        </w:rPr>
        <w:t xml:space="preserve"> of the Criminal Procedure Act 51 of 1977 (</w:t>
      </w:r>
      <w:r>
        <w:rPr>
          <w:rFonts w:ascii="Times New Roman" w:hAnsi="Times New Roman" w:cs="Times New Roman"/>
          <w:sz w:val="28"/>
          <w:szCs w:val="28"/>
        </w:rPr>
        <w:t xml:space="preserve">the </w:t>
      </w:r>
      <w:r w:rsidRPr="00104B86">
        <w:rPr>
          <w:rFonts w:ascii="Times New Roman" w:hAnsi="Times New Roman" w:cs="Times New Roman"/>
          <w:sz w:val="28"/>
          <w:szCs w:val="28"/>
        </w:rPr>
        <w:t>CPA) read with s 3 of the DVA</w:t>
      </w:r>
      <w:r w:rsidR="007664EF">
        <w:rPr>
          <w:rStyle w:val="FootnoteReference"/>
          <w:rFonts w:ascii="Times New Roman" w:hAnsi="Times New Roman" w:cs="Times New Roman"/>
          <w:sz w:val="28"/>
          <w:szCs w:val="28"/>
        </w:rPr>
        <w:footnoteReference w:id="2"/>
      </w:r>
      <w:r w:rsidRPr="00104B86">
        <w:rPr>
          <w:rFonts w:ascii="Times New Roman" w:hAnsi="Times New Roman" w:cs="Times New Roman"/>
          <w:sz w:val="28"/>
          <w:szCs w:val="28"/>
        </w:rPr>
        <w:t>.</w:t>
      </w:r>
    </w:p>
    <w:p w:rsidR="001747F9" w:rsidRPr="00104B86" w:rsidRDefault="001747F9" w:rsidP="001747F9">
      <w:pPr>
        <w:rPr>
          <w:rFonts w:ascii="Times New Roman" w:hAnsi="Times New Roman" w:cs="Times New Roman"/>
          <w:sz w:val="28"/>
          <w:szCs w:val="28"/>
        </w:rPr>
      </w:pPr>
      <w:r w:rsidRPr="00104B86">
        <w:rPr>
          <w:rFonts w:ascii="Times New Roman" w:hAnsi="Times New Roman" w:cs="Times New Roman"/>
          <w:sz w:val="28"/>
          <w:szCs w:val="28"/>
        </w:rPr>
        <w:t>(d) T</w:t>
      </w:r>
      <w:r w:rsidR="00723EE6" w:rsidRPr="00104B86">
        <w:rPr>
          <w:rFonts w:ascii="Times New Roman" w:hAnsi="Times New Roman" w:cs="Times New Roman"/>
          <w:sz w:val="28"/>
          <w:szCs w:val="28"/>
        </w:rPr>
        <w:t xml:space="preserve">he arresting officer </w:t>
      </w:r>
      <w:r w:rsidRPr="00104B86">
        <w:rPr>
          <w:rFonts w:ascii="Times New Roman" w:hAnsi="Times New Roman" w:cs="Times New Roman"/>
          <w:sz w:val="28"/>
          <w:szCs w:val="28"/>
        </w:rPr>
        <w:t xml:space="preserve">reasonably suspected the respondent of having committed a </w:t>
      </w:r>
      <w:r w:rsidR="001508C4" w:rsidRPr="000B60A8">
        <w:rPr>
          <w:rFonts w:ascii="Times New Roman" w:hAnsi="Times New Roman" w:cs="Times New Roman"/>
          <w:sz w:val="28"/>
          <w:szCs w:val="28"/>
        </w:rPr>
        <w:t>S</w:t>
      </w:r>
      <w:r w:rsidRPr="000B60A8">
        <w:rPr>
          <w:rFonts w:ascii="Times New Roman" w:hAnsi="Times New Roman" w:cs="Times New Roman"/>
          <w:sz w:val="28"/>
          <w:szCs w:val="28"/>
        </w:rPr>
        <w:t>c</w:t>
      </w:r>
      <w:r w:rsidRPr="00104B86">
        <w:rPr>
          <w:rFonts w:ascii="Times New Roman" w:hAnsi="Times New Roman" w:cs="Times New Roman"/>
          <w:sz w:val="28"/>
          <w:szCs w:val="28"/>
        </w:rPr>
        <w:t>hedule 1 offence and as such</w:t>
      </w:r>
      <w:r w:rsidR="000B06AC">
        <w:rPr>
          <w:rFonts w:ascii="Times New Roman" w:hAnsi="Times New Roman" w:cs="Times New Roman"/>
          <w:sz w:val="28"/>
          <w:szCs w:val="28"/>
        </w:rPr>
        <w:t>,</w:t>
      </w:r>
      <w:r w:rsidRPr="00104B86">
        <w:rPr>
          <w:rFonts w:ascii="Times New Roman" w:hAnsi="Times New Roman" w:cs="Times New Roman"/>
          <w:sz w:val="28"/>
          <w:szCs w:val="28"/>
        </w:rPr>
        <w:t xml:space="preserve"> he </w:t>
      </w:r>
      <w:r w:rsidR="00F54FA7" w:rsidRPr="00104B86">
        <w:rPr>
          <w:rFonts w:ascii="Times New Roman" w:hAnsi="Times New Roman" w:cs="Times New Roman"/>
          <w:sz w:val="28"/>
          <w:szCs w:val="28"/>
        </w:rPr>
        <w:t>could l</w:t>
      </w:r>
      <w:r w:rsidR="00723EE6" w:rsidRPr="00104B86">
        <w:rPr>
          <w:rFonts w:ascii="Times New Roman" w:hAnsi="Times New Roman" w:cs="Times New Roman"/>
          <w:sz w:val="28"/>
          <w:szCs w:val="28"/>
        </w:rPr>
        <w:t xml:space="preserve">awfully </w:t>
      </w:r>
      <w:r w:rsidR="00F54FA7" w:rsidRPr="00104B86">
        <w:rPr>
          <w:rFonts w:ascii="Times New Roman" w:hAnsi="Times New Roman" w:cs="Times New Roman"/>
          <w:sz w:val="28"/>
          <w:szCs w:val="28"/>
        </w:rPr>
        <w:t>arrest</w:t>
      </w:r>
      <w:r w:rsidR="005D3B87" w:rsidRPr="00104B86">
        <w:rPr>
          <w:rFonts w:ascii="Times New Roman" w:hAnsi="Times New Roman" w:cs="Times New Roman"/>
          <w:sz w:val="28"/>
          <w:szCs w:val="28"/>
        </w:rPr>
        <w:t xml:space="preserve"> </w:t>
      </w:r>
      <w:r w:rsidR="00C67A18" w:rsidRPr="00104B86">
        <w:rPr>
          <w:rFonts w:ascii="Times New Roman" w:hAnsi="Times New Roman" w:cs="Times New Roman"/>
          <w:sz w:val="28"/>
          <w:szCs w:val="28"/>
        </w:rPr>
        <w:t xml:space="preserve">the respondent </w:t>
      </w:r>
      <w:r w:rsidRPr="00104B86">
        <w:rPr>
          <w:rFonts w:ascii="Times New Roman" w:hAnsi="Times New Roman" w:cs="Times New Roman"/>
          <w:sz w:val="28"/>
          <w:szCs w:val="28"/>
        </w:rPr>
        <w:t xml:space="preserve">without a warrant </w:t>
      </w:r>
      <w:r w:rsidR="00F54FA7" w:rsidRPr="00104B86">
        <w:rPr>
          <w:rFonts w:ascii="Times New Roman" w:hAnsi="Times New Roman" w:cs="Times New Roman"/>
          <w:sz w:val="28"/>
          <w:szCs w:val="28"/>
        </w:rPr>
        <w:t>in terms of section 40(1)</w:t>
      </w:r>
      <w:r w:rsidR="00F54FA7" w:rsidRPr="00104B86">
        <w:rPr>
          <w:rFonts w:ascii="Times New Roman" w:hAnsi="Times New Roman" w:cs="Times New Roman"/>
          <w:i/>
          <w:sz w:val="28"/>
          <w:szCs w:val="28"/>
        </w:rPr>
        <w:t>(b)</w:t>
      </w:r>
      <w:r w:rsidR="00F54FA7" w:rsidRPr="00104B86">
        <w:rPr>
          <w:rFonts w:ascii="Times New Roman" w:hAnsi="Times New Roman" w:cs="Times New Roman"/>
          <w:sz w:val="28"/>
          <w:szCs w:val="28"/>
        </w:rPr>
        <w:t xml:space="preserve"> </w:t>
      </w:r>
      <w:r w:rsidR="00372B9E">
        <w:rPr>
          <w:rStyle w:val="FootnoteReference"/>
          <w:rFonts w:ascii="Times New Roman" w:hAnsi="Times New Roman" w:cs="Times New Roman"/>
          <w:sz w:val="28"/>
          <w:szCs w:val="28"/>
        </w:rPr>
        <w:footnoteReference w:id="3"/>
      </w:r>
      <w:r w:rsidR="00F54FA7" w:rsidRPr="00104B86">
        <w:rPr>
          <w:rFonts w:ascii="Times New Roman" w:hAnsi="Times New Roman" w:cs="Times New Roman"/>
          <w:sz w:val="28"/>
          <w:szCs w:val="28"/>
        </w:rPr>
        <w:t>of the CPA</w:t>
      </w:r>
      <w:r w:rsidR="00B337D3" w:rsidRPr="00104B86">
        <w:rPr>
          <w:rFonts w:ascii="Times New Roman" w:hAnsi="Times New Roman" w:cs="Times New Roman"/>
          <w:sz w:val="28"/>
          <w:szCs w:val="28"/>
        </w:rPr>
        <w:t>.</w:t>
      </w:r>
    </w:p>
    <w:p w:rsidR="005713DA" w:rsidRPr="00104B86" w:rsidRDefault="005713DA" w:rsidP="001747F9">
      <w:pPr>
        <w:rPr>
          <w:rFonts w:ascii="Times New Roman" w:hAnsi="Times New Roman" w:cs="Times New Roman"/>
          <w:sz w:val="28"/>
          <w:szCs w:val="28"/>
        </w:rPr>
      </w:pPr>
    </w:p>
    <w:p w:rsidR="003F3742" w:rsidRPr="00104B86" w:rsidRDefault="005122CD" w:rsidP="00222AFE">
      <w:pPr>
        <w:rPr>
          <w:rFonts w:ascii="Times New Roman" w:hAnsi="Times New Roman" w:cs="Times New Roman"/>
          <w:sz w:val="28"/>
          <w:szCs w:val="28"/>
        </w:rPr>
      </w:pPr>
      <w:r w:rsidRPr="00104B86">
        <w:rPr>
          <w:rFonts w:ascii="Times New Roman" w:hAnsi="Times New Roman" w:cs="Times New Roman"/>
          <w:color w:val="000000"/>
          <w:sz w:val="28"/>
          <w:szCs w:val="28"/>
        </w:rPr>
        <w:t>[</w:t>
      </w:r>
      <w:r w:rsidR="0024090C" w:rsidRPr="00104B86">
        <w:rPr>
          <w:rFonts w:ascii="Times New Roman" w:hAnsi="Times New Roman" w:cs="Times New Roman"/>
          <w:color w:val="000000"/>
          <w:sz w:val="28"/>
          <w:szCs w:val="28"/>
        </w:rPr>
        <w:t>8</w:t>
      </w:r>
      <w:r w:rsidRPr="00104B86">
        <w:rPr>
          <w:rFonts w:ascii="Times New Roman" w:hAnsi="Times New Roman" w:cs="Times New Roman"/>
          <w:color w:val="000000"/>
          <w:sz w:val="28"/>
          <w:szCs w:val="28"/>
        </w:rPr>
        <w:t>]</w:t>
      </w:r>
      <w:r w:rsidRPr="00104B86">
        <w:rPr>
          <w:rFonts w:ascii="Times New Roman" w:hAnsi="Times New Roman" w:cs="Times New Roman"/>
          <w:color w:val="000000"/>
          <w:sz w:val="28"/>
          <w:szCs w:val="28"/>
        </w:rPr>
        <w:tab/>
      </w:r>
      <w:r w:rsidR="00894934" w:rsidRPr="00104B86">
        <w:rPr>
          <w:rFonts w:ascii="Times New Roman" w:hAnsi="Times New Roman" w:cs="Times New Roman"/>
          <w:color w:val="000000"/>
          <w:sz w:val="28"/>
          <w:szCs w:val="28"/>
        </w:rPr>
        <w:t xml:space="preserve">Only the respondent and the </w:t>
      </w:r>
      <w:r w:rsidR="009C3454" w:rsidRPr="00104B86">
        <w:rPr>
          <w:rFonts w:ascii="Times New Roman" w:hAnsi="Times New Roman" w:cs="Times New Roman"/>
          <w:sz w:val="28"/>
          <w:szCs w:val="28"/>
        </w:rPr>
        <w:t xml:space="preserve">arresting officer </w:t>
      </w:r>
      <w:r w:rsidR="00894934" w:rsidRPr="00104B86">
        <w:rPr>
          <w:rFonts w:ascii="Times New Roman" w:hAnsi="Times New Roman" w:cs="Times New Roman"/>
          <w:sz w:val="28"/>
          <w:szCs w:val="28"/>
        </w:rPr>
        <w:t>testified at the trial.</w:t>
      </w:r>
      <w:r w:rsidR="009C3454" w:rsidRPr="00104B86">
        <w:rPr>
          <w:rFonts w:ascii="Times New Roman" w:hAnsi="Times New Roman" w:cs="Times New Roman"/>
          <w:sz w:val="28"/>
          <w:szCs w:val="28"/>
        </w:rPr>
        <w:t xml:space="preserve"> </w:t>
      </w:r>
      <w:r w:rsidR="00894934" w:rsidRPr="00104B86">
        <w:rPr>
          <w:rFonts w:ascii="Times New Roman" w:hAnsi="Times New Roman" w:cs="Times New Roman"/>
          <w:sz w:val="28"/>
          <w:szCs w:val="28"/>
        </w:rPr>
        <w:t xml:space="preserve">Even though the appellant bore the </w:t>
      </w:r>
      <w:r w:rsidR="004E707B" w:rsidRPr="00104B86">
        <w:rPr>
          <w:rFonts w:ascii="Times New Roman" w:hAnsi="Times New Roman" w:cs="Times New Roman"/>
          <w:color w:val="000000"/>
          <w:sz w:val="28"/>
          <w:szCs w:val="28"/>
        </w:rPr>
        <w:t xml:space="preserve">onus to prove </w:t>
      </w:r>
      <w:r w:rsidR="00894934" w:rsidRPr="00104B86">
        <w:rPr>
          <w:rFonts w:ascii="Times New Roman" w:hAnsi="Times New Roman" w:cs="Times New Roman"/>
          <w:color w:val="000000"/>
          <w:sz w:val="28"/>
          <w:szCs w:val="28"/>
        </w:rPr>
        <w:t xml:space="preserve">the lawfulness of the </w:t>
      </w:r>
      <w:r w:rsidR="004E707B" w:rsidRPr="00104B86">
        <w:rPr>
          <w:rFonts w:ascii="Times New Roman" w:hAnsi="Times New Roman" w:cs="Times New Roman"/>
          <w:color w:val="000000"/>
          <w:sz w:val="28"/>
          <w:szCs w:val="28"/>
        </w:rPr>
        <w:t>arrest</w:t>
      </w:r>
      <w:r w:rsidR="00894934" w:rsidRPr="00104B86">
        <w:rPr>
          <w:rFonts w:ascii="Times New Roman" w:hAnsi="Times New Roman" w:cs="Times New Roman"/>
          <w:color w:val="000000"/>
          <w:sz w:val="28"/>
          <w:szCs w:val="28"/>
        </w:rPr>
        <w:t xml:space="preserve">, </w:t>
      </w:r>
      <w:r w:rsidR="00D25EA5" w:rsidRPr="00104B86">
        <w:rPr>
          <w:rFonts w:ascii="Times New Roman" w:hAnsi="Times New Roman" w:cs="Times New Roman"/>
          <w:color w:val="000000"/>
          <w:sz w:val="28"/>
          <w:szCs w:val="28"/>
        </w:rPr>
        <w:t xml:space="preserve">the </w:t>
      </w:r>
      <w:r w:rsidR="00052DE6" w:rsidRPr="00104B86">
        <w:rPr>
          <w:rFonts w:ascii="Times New Roman" w:hAnsi="Times New Roman" w:cs="Times New Roman"/>
          <w:sz w:val="28"/>
          <w:szCs w:val="28"/>
        </w:rPr>
        <w:t>respondent</w:t>
      </w:r>
      <w:r w:rsidR="009C3454" w:rsidRPr="00104B86">
        <w:rPr>
          <w:rFonts w:ascii="Times New Roman" w:hAnsi="Times New Roman" w:cs="Times New Roman"/>
          <w:sz w:val="28"/>
          <w:szCs w:val="28"/>
        </w:rPr>
        <w:t xml:space="preserve"> was the first to </w:t>
      </w:r>
      <w:r w:rsidR="00D579E6" w:rsidRPr="00104B86">
        <w:rPr>
          <w:rFonts w:ascii="Times New Roman" w:hAnsi="Times New Roman" w:cs="Times New Roman"/>
          <w:sz w:val="28"/>
          <w:szCs w:val="28"/>
        </w:rPr>
        <w:t>adduce evidence.</w:t>
      </w:r>
      <w:r w:rsidR="009C3454" w:rsidRPr="00104B86">
        <w:rPr>
          <w:rFonts w:ascii="Times New Roman" w:hAnsi="Times New Roman" w:cs="Times New Roman"/>
          <w:sz w:val="28"/>
          <w:szCs w:val="28"/>
        </w:rPr>
        <w:t xml:space="preserve"> </w:t>
      </w:r>
      <w:r w:rsidR="004E707B" w:rsidRPr="00104B86">
        <w:rPr>
          <w:rFonts w:ascii="Times New Roman" w:hAnsi="Times New Roman" w:cs="Times New Roman"/>
          <w:sz w:val="28"/>
          <w:szCs w:val="28"/>
        </w:rPr>
        <w:t>He</w:t>
      </w:r>
      <w:r w:rsidR="006D0410" w:rsidRPr="00104B86">
        <w:rPr>
          <w:rFonts w:ascii="Times New Roman" w:hAnsi="Times New Roman" w:cs="Times New Roman"/>
          <w:sz w:val="28"/>
          <w:szCs w:val="28"/>
        </w:rPr>
        <w:t xml:space="preserve"> </w:t>
      </w:r>
      <w:r w:rsidR="008347DB" w:rsidRPr="00104B86">
        <w:rPr>
          <w:rFonts w:ascii="Times New Roman" w:hAnsi="Times New Roman" w:cs="Times New Roman"/>
          <w:sz w:val="28"/>
          <w:szCs w:val="28"/>
        </w:rPr>
        <w:t xml:space="preserve">denied </w:t>
      </w:r>
      <w:r w:rsidR="006D0410" w:rsidRPr="00104B86">
        <w:rPr>
          <w:rFonts w:ascii="Times New Roman" w:hAnsi="Times New Roman" w:cs="Times New Roman"/>
          <w:sz w:val="28"/>
          <w:szCs w:val="28"/>
        </w:rPr>
        <w:t>the assault</w:t>
      </w:r>
      <w:r w:rsidR="00D452CE" w:rsidRPr="00104B86">
        <w:rPr>
          <w:rFonts w:ascii="Times New Roman" w:hAnsi="Times New Roman" w:cs="Times New Roman"/>
          <w:sz w:val="28"/>
          <w:szCs w:val="28"/>
        </w:rPr>
        <w:t xml:space="preserve"> </w:t>
      </w:r>
      <w:r w:rsidR="00C1388A">
        <w:rPr>
          <w:rFonts w:ascii="Times New Roman" w:hAnsi="Times New Roman" w:cs="Times New Roman"/>
          <w:sz w:val="28"/>
          <w:szCs w:val="28"/>
        </w:rPr>
        <w:t>alleged by Ms </w:t>
      </w:r>
      <w:r w:rsidR="00D452CE" w:rsidRPr="00104B86">
        <w:rPr>
          <w:rFonts w:ascii="Times New Roman" w:hAnsi="Times New Roman" w:cs="Times New Roman"/>
          <w:sz w:val="28"/>
          <w:szCs w:val="28"/>
        </w:rPr>
        <w:t>Mini</w:t>
      </w:r>
      <w:r w:rsidR="008347DB" w:rsidRPr="00104B86">
        <w:rPr>
          <w:rFonts w:ascii="Times New Roman" w:hAnsi="Times New Roman" w:cs="Times New Roman"/>
          <w:sz w:val="28"/>
          <w:szCs w:val="28"/>
        </w:rPr>
        <w:t xml:space="preserve">. </w:t>
      </w:r>
      <w:r w:rsidR="000C51B1" w:rsidRPr="00104B86">
        <w:rPr>
          <w:rFonts w:ascii="Times New Roman" w:hAnsi="Times New Roman" w:cs="Times New Roman"/>
          <w:sz w:val="28"/>
          <w:szCs w:val="28"/>
        </w:rPr>
        <w:t xml:space="preserve">His </w:t>
      </w:r>
      <w:r w:rsidR="00894934" w:rsidRPr="00104B86">
        <w:rPr>
          <w:rFonts w:ascii="Times New Roman" w:hAnsi="Times New Roman" w:cs="Times New Roman"/>
          <w:sz w:val="28"/>
          <w:szCs w:val="28"/>
        </w:rPr>
        <w:t xml:space="preserve">testimony </w:t>
      </w:r>
      <w:r w:rsidR="000C51B1" w:rsidRPr="00104B86">
        <w:rPr>
          <w:rFonts w:ascii="Times New Roman" w:hAnsi="Times New Roman" w:cs="Times New Roman"/>
          <w:sz w:val="28"/>
          <w:szCs w:val="28"/>
        </w:rPr>
        <w:t xml:space="preserve">centred on his request to the </w:t>
      </w:r>
      <w:r w:rsidR="006D0410" w:rsidRPr="00104B86">
        <w:rPr>
          <w:rFonts w:ascii="Times New Roman" w:hAnsi="Times New Roman" w:cs="Times New Roman"/>
          <w:sz w:val="28"/>
          <w:szCs w:val="28"/>
        </w:rPr>
        <w:t xml:space="preserve">arresting officer to be </w:t>
      </w:r>
      <w:r w:rsidR="003A75DF" w:rsidRPr="00104B86">
        <w:rPr>
          <w:rFonts w:ascii="Times New Roman" w:hAnsi="Times New Roman" w:cs="Times New Roman"/>
          <w:sz w:val="28"/>
          <w:szCs w:val="28"/>
        </w:rPr>
        <w:t>‘</w:t>
      </w:r>
      <w:r w:rsidR="006D0410" w:rsidRPr="00EA77F3">
        <w:rPr>
          <w:rFonts w:ascii="Times New Roman" w:hAnsi="Times New Roman" w:cs="Times New Roman"/>
          <w:sz w:val="28"/>
          <w:szCs w:val="28"/>
        </w:rPr>
        <w:t>merciful with him</w:t>
      </w:r>
      <w:r w:rsidR="00D41414" w:rsidRPr="00EA77F3">
        <w:rPr>
          <w:rFonts w:ascii="Times New Roman" w:hAnsi="Times New Roman" w:cs="Times New Roman"/>
          <w:sz w:val="28"/>
          <w:szCs w:val="28"/>
        </w:rPr>
        <w:t>’</w:t>
      </w:r>
      <w:r w:rsidR="000B06AC">
        <w:rPr>
          <w:rFonts w:ascii="Times New Roman" w:hAnsi="Times New Roman" w:cs="Times New Roman"/>
          <w:sz w:val="28"/>
          <w:szCs w:val="28"/>
        </w:rPr>
        <w:t>;</w:t>
      </w:r>
      <w:r w:rsidR="006D0410" w:rsidRPr="00104B86">
        <w:rPr>
          <w:rFonts w:ascii="Times New Roman" w:hAnsi="Times New Roman" w:cs="Times New Roman"/>
          <w:sz w:val="28"/>
          <w:szCs w:val="28"/>
        </w:rPr>
        <w:t xml:space="preserve"> </w:t>
      </w:r>
      <w:r w:rsidR="000C51B1" w:rsidRPr="00104B86">
        <w:rPr>
          <w:rFonts w:ascii="Times New Roman" w:hAnsi="Times New Roman" w:cs="Times New Roman"/>
          <w:sz w:val="28"/>
          <w:szCs w:val="28"/>
        </w:rPr>
        <w:t>the request to be taken to court on the same day</w:t>
      </w:r>
      <w:r w:rsidR="000B06AC">
        <w:rPr>
          <w:rFonts w:ascii="Times New Roman" w:hAnsi="Times New Roman" w:cs="Times New Roman"/>
          <w:sz w:val="28"/>
          <w:szCs w:val="28"/>
        </w:rPr>
        <w:t>;</w:t>
      </w:r>
      <w:r w:rsidR="000C51B1" w:rsidRPr="00104B86">
        <w:rPr>
          <w:rFonts w:ascii="Times New Roman" w:hAnsi="Times New Roman" w:cs="Times New Roman"/>
          <w:sz w:val="28"/>
          <w:szCs w:val="28"/>
        </w:rPr>
        <w:t xml:space="preserve"> the poor over-crowded conditions in the cells</w:t>
      </w:r>
      <w:r w:rsidR="000B06AC">
        <w:rPr>
          <w:rFonts w:ascii="Times New Roman" w:hAnsi="Times New Roman" w:cs="Times New Roman"/>
          <w:sz w:val="28"/>
          <w:szCs w:val="28"/>
        </w:rPr>
        <w:t>;</w:t>
      </w:r>
      <w:r w:rsidR="000C51B1" w:rsidRPr="00104B86">
        <w:rPr>
          <w:rFonts w:ascii="Times New Roman" w:hAnsi="Times New Roman" w:cs="Times New Roman"/>
          <w:sz w:val="28"/>
          <w:szCs w:val="28"/>
        </w:rPr>
        <w:t xml:space="preserve"> and his concern about his son who he claimed was left without adult care. </w:t>
      </w:r>
    </w:p>
    <w:p w:rsidR="00D25EA5" w:rsidRPr="00104B86" w:rsidRDefault="00D25EA5" w:rsidP="00222AFE">
      <w:pPr>
        <w:rPr>
          <w:rFonts w:ascii="Times New Roman" w:hAnsi="Times New Roman" w:cs="Times New Roman"/>
          <w:sz w:val="28"/>
          <w:szCs w:val="28"/>
        </w:rPr>
      </w:pPr>
    </w:p>
    <w:p w:rsidR="003F3742" w:rsidRPr="00104B86" w:rsidRDefault="00D25EA5" w:rsidP="00222AFE">
      <w:pPr>
        <w:rPr>
          <w:rFonts w:ascii="Times New Roman" w:hAnsi="Times New Roman" w:cs="Times New Roman"/>
          <w:sz w:val="28"/>
          <w:szCs w:val="28"/>
        </w:rPr>
      </w:pPr>
      <w:r w:rsidRPr="00104B86">
        <w:rPr>
          <w:rFonts w:ascii="Times New Roman" w:hAnsi="Times New Roman" w:cs="Times New Roman"/>
          <w:sz w:val="28"/>
          <w:szCs w:val="28"/>
        </w:rPr>
        <w:t>[</w:t>
      </w:r>
      <w:r w:rsidR="00E847E4" w:rsidRPr="00104B86">
        <w:rPr>
          <w:rFonts w:ascii="Times New Roman" w:hAnsi="Times New Roman" w:cs="Times New Roman"/>
          <w:sz w:val="28"/>
          <w:szCs w:val="28"/>
        </w:rPr>
        <w:t>9</w:t>
      </w:r>
      <w:r w:rsidRPr="00104B86">
        <w:rPr>
          <w:rFonts w:ascii="Times New Roman" w:hAnsi="Times New Roman" w:cs="Times New Roman"/>
          <w:sz w:val="28"/>
          <w:szCs w:val="28"/>
        </w:rPr>
        <w:t>]</w:t>
      </w:r>
      <w:r w:rsidRPr="00104B86">
        <w:rPr>
          <w:rFonts w:ascii="Times New Roman" w:hAnsi="Times New Roman" w:cs="Times New Roman"/>
          <w:sz w:val="28"/>
          <w:szCs w:val="28"/>
        </w:rPr>
        <w:tab/>
      </w:r>
      <w:r w:rsidR="00D452CE" w:rsidRPr="00104B86">
        <w:rPr>
          <w:rFonts w:ascii="Times New Roman" w:hAnsi="Times New Roman" w:cs="Times New Roman"/>
          <w:color w:val="000000"/>
          <w:sz w:val="28"/>
          <w:szCs w:val="28"/>
        </w:rPr>
        <w:t>T</w:t>
      </w:r>
      <w:r w:rsidR="008C2ED0" w:rsidRPr="00104B86">
        <w:rPr>
          <w:rFonts w:ascii="Times New Roman" w:hAnsi="Times New Roman" w:cs="Times New Roman"/>
          <w:color w:val="000000"/>
          <w:sz w:val="28"/>
          <w:szCs w:val="28"/>
        </w:rPr>
        <w:t>he e</w:t>
      </w:r>
      <w:r w:rsidR="00A72175" w:rsidRPr="00104B86">
        <w:rPr>
          <w:rFonts w:ascii="Times New Roman" w:hAnsi="Times New Roman" w:cs="Times New Roman"/>
          <w:sz w:val="28"/>
          <w:szCs w:val="28"/>
        </w:rPr>
        <w:t xml:space="preserve">vidence </w:t>
      </w:r>
      <w:r w:rsidR="007C4576" w:rsidRPr="00104B86">
        <w:rPr>
          <w:rFonts w:ascii="Times New Roman" w:hAnsi="Times New Roman" w:cs="Times New Roman"/>
          <w:sz w:val="28"/>
          <w:szCs w:val="28"/>
        </w:rPr>
        <w:t xml:space="preserve">by </w:t>
      </w:r>
      <w:r w:rsidR="000B06AC">
        <w:rPr>
          <w:rFonts w:ascii="Times New Roman" w:hAnsi="Times New Roman" w:cs="Times New Roman"/>
          <w:sz w:val="28"/>
          <w:szCs w:val="28"/>
        </w:rPr>
        <w:t xml:space="preserve">W/O </w:t>
      </w:r>
      <w:r w:rsidR="007C4576" w:rsidRPr="00104B86">
        <w:rPr>
          <w:rFonts w:ascii="Times New Roman" w:hAnsi="Times New Roman" w:cs="Times New Roman"/>
          <w:sz w:val="28"/>
          <w:szCs w:val="28"/>
        </w:rPr>
        <w:t xml:space="preserve">Erasmus </w:t>
      </w:r>
      <w:r w:rsidR="008C2ED0" w:rsidRPr="00104B86">
        <w:rPr>
          <w:rFonts w:ascii="Times New Roman" w:hAnsi="Times New Roman" w:cs="Times New Roman"/>
          <w:sz w:val="28"/>
          <w:szCs w:val="28"/>
        </w:rPr>
        <w:t xml:space="preserve">was largely confined to those issues raised </w:t>
      </w:r>
      <w:r w:rsidR="007C4F7B" w:rsidRPr="000B60A8">
        <w:rPr>
          <w:rFonts w:ascii="Times New Roman" w:hAnsi="Times New Roman" w:cs="Times New Roman"/>
          <w:sz w:val="28"/>
          <w:szCs w:val="28"/>
        </w:rPr>
        <w:t>in</w:t>
      </w:r>
      <w:r w:rsidR="007C4F7B">
        <w:rPr>
          <w:rFonts w:ascii="Times New Roman" w:hAnsi="Times New Roman" w:cs="Times New Roman"/>
          <w:sz w:val="28"/>
          <w:szCs w:val="28"/>
        </w:rPr>
        <w:t xml:space="preserve"> </w:t>
      </w:r>
      <w:r w:rsidR="008C2ED0" w:rsidRPr="00104B86">
        <w:rPr>
          <w:rFonts w:ascii="Times New Roman" w:hAnsi="Times New Roman" w:cs="Times New Roman"/>
          <w:sz w:val="28"/>
          <w:szCs w:val="28"/>
        </w:rPr>
        <w:t>the respondent</w:t>
      </w:r>
      <w:r w:rsidR="00D452CE" w:rsidRPr="00104B86">
        <w:rPr>
          <w:rFonts w:ascii="Times New Roman" w:hAnsi="Times New Roman" w:cs="Times New Roman"/>
          <w:sz w:val="28"/>
          <w:szCs w:val="28"/>
        </w:rPr>
        <w:t>’s evidence.</w:t>
      </w:r>
      <w:r w:rsidR="008C2ED0" w:rsidRPr="00104B86">
        <w:rPr>
          <w:rFonts w:ascii="Times New Roman" w:hAnsi="Times New Roman" w:cs="Times New Roman"/>
          <w:sz w:val="28"/>
          <w:szCs w:val="28"/>
        </w:rPr>
        <w:t xml:space="preserve"> </w:t>
      </w:r>
      <w:r w:rsidR="007361A9" w:rsidRPr="00104B86">
        <w:rPr>
          <w:rFonts w:ascii="Times New Roman" w:hAnsi="Times New Roman" w:cs="Times New Roman"/>
          <w:sz w:val="28"/>
          <w:szCs w:val="28"/>
        </w:rPr>
        <w:t xml:space="preserve">He </w:t>
      </w:r>
      <w:r w:rsidRPr="00104B86">
        <w:rPr>
          <w:rFonts w:ascii="Times New Roman" w:hAnsi="Times New Roman" w:cs="Times New Roman"/>
          <w:sz w:val="28"/>
          <w:szCs w:val="28"/>
        </w:rPr>
        <w:t xml:space="preserve">testified </w:t>
      </w:r>
      <w:r w:rsidR="007361A9" w:rsidRPr="00104B86">
        <w:rPr>
          <w:rFonts w:ascii="Times New Roman" w:hAnsi="Times New Roman" w:cs="Times New Roman"/>
          <w:sz w:val="28"/>
          <w:szCs w:val="28"/>
        </w:rPr>
        <w:t>that t</w:t>
      </w:r>
      <w:r w:rsidR="008C2ED0" w:rsidRPr="00104B86">
        <w:rPr>
          <w:rFonts w:ascii="Times New Roman" w:hAnsi="Times New Roman" w:cs="Times New Roman"/>
          <w:sz w:val="28"/>
          <w:szCs w:val="28"/>
        </w:rPr>
        <w:t xml:space="preserve">he seriousness of the offence </w:t>
      </w:r>
      <w:r w:rsidR="007361A9" w:rsidRPr="00104B86">
        <w:rPr>
          <w:rFonts w:ascii="Times New Roman" w:hAnsi="Times New Roman" w:cs="Times New Roman"/>
          <w:sz w:val="28"/>
          <w:szCs w:val="28"/>
        </w:rPr>
        <w:t xml:space="preserve">prompted </w:t>
      </w:r>
      <w:r w:rsidR="008C2ED0" w:rsidRPr="00104B86">
        <w:rPr>
          <w:rFonts w:ascii="Times New Roman" w:hAnsi="Times New Roman" w:cs="Times New Roman"/>
          <w:sz w:val="28"/>
          <w:szCs w:val="28"/>
        </w:rPr>
        <w:t xml:space="preserve">the decision to </w:t>
      </w:r>
      <w:r w:rsidR="00545DA8" w:rsidRPr="00104B86">
        <w:rPr>
          <w:rFonts w:ascii="Times New Roman" w:hAnsi="Times New Roman" w:cs="Times New Roman"/>
          <w:sz w:val="28"/>
          <w:szCs w:val="28"/>
        </w:rPr>
        <w:t>arrest</w:t>
      </w:r>
      <w:r w:rsidR="008C2ED0" w:rsidRPr="00104B86">
        <w:rPr>
          <w:rFonts w:ascii="Times New Roman" w:hAnsi="Times New Roman" w:cs="Times New Roman"/>
          <w:sz w:val="28"/>
          <w:szCs w:val="28"/>
        </w:rPr>
        <w:t xml:space="preserve"> </w:t>
      </w:r>
      <w:r w:rsidR="00545DA8" w:rsidRPr="00104B86">
        <w:rPr>
          <w:rFonts w:ascii="Times New Roman" w:hAnsi="Times New Roman" w:cs="Times New Roman"/>
          <w:sz w:val="28"/>
          <w:szCs w:val="28"/>
        </w:rPr>
        <w:t>and det</w:t>
      </w:r>
      <w:r w:rsidR="008C2ED0" w:rsidRPr="00104B86">
        <w:rPr>
          <w:rFonts w:ascii="Times New Roman" w:hAnsi="Times New Roman" w:cs="Times New Roman"/>
          <w:sz w:val="28"/>
          <w:szCs w:val="28"/>
        </w:rPr>
        <w:t xml:space="preserve">ain the respondent. </w:t>
      </w:r>
      <w:r w:rsidR="00D452CE" w:rsidRPr="00104B86">
        <w:rPr>
          <w:rFonts w:ascii="Times New Roman" w:hAnsi="Times New Roman" w:cs="Times New Roman"/>
          <w:sz w:val="28"/>
          <w:szCs w:val="28"/>
        </w:rPr>
        <w:t>H</w:t>
      </w:r>
      <w:r w:rsidR="007361A9" w:rsidRPr="00104B86">
        <w:rPr>
          <w:rFonts w:ascii="Times New Roman" w:hAnsi="Times New Roman" w:cs="Times New Roman"/>
          <w:sz w:val="28"/>
          <w:szCs w:val="28"/>
        </w:rPr>
        <w:t xml:space="preserve">e </w:t>
      </w:r>
      <w:r w:rsidR="00545DA8" w:rsidRPr="00104B86">
        <w:rPr>
          <w:rFonts w:ascii="Times New Roman" w:hAnsi="Times New Roman" w:cs="Times New Roman"/>
          <w:sz w:val="28"/>
          <w:szCs w:val="28"/>
        </w:rPr>
        <w:t>fear</w:t>
      </w:r>
      <w:r w:rsidR="008C2ED0" w:rsidRPr="00104B86">
        <w:rPr>
          <w:rFonts w:ascii="Times New Roman" w:hAnsi="Times New Roman" w:cs="Times New Roman"/>
          <w:sz w:val="28"/>
          <w:szCs w:val="28"/>
        </w:rPr>
        <w:t>ed</w:t>
      </w:r>
      <w:r w:rsidR="00545DA8" w:rsidRPr="00104B86">
        <w:rPr>
          <w:rFonts w:ascii="Times New Roman" w:hAnsi="Times New Roman" w:cs="Times New Roman"/>
          <w:sz w:val="28"/>
          <w:szCs w:val="28"/>
        </w:rPr>
        <w:t xml:space="preserve"> that </w:t>
      </w:r>
      <w:r w:rsidR="00C4391E" w:rsidRPr="007C4F7B">
        <w:rPr>
          <w:rFonts w:ascii="Times New Roman" w:hAnsi="Times New Roman" w:cs="Times New Roman"/>
          <w:sz w:val="28"/>
          <w:szCs w:val="28"/>
        </w:rPr>
        <w:t xml:space="preserve">given </w:t>
      </w:r>
      <w:r w:rsidR="007361A9" w:rsidRPr="007C4F7B">
        <w:rPr>
          <w:rFonts w:ascii="Times New Roman" w:hAnsi="Times New Roman" w:cs="Times New Roman"/>
          <w:sz w:val="28"/>
          <w:szCs w:val="28"/>
        </w:rPr>
        <w:t xml:space="preserve">the </w:t>
      </w:r>
      <w:r w:rsidR="00C4391E" w:rsidRPr="007C4F7B">
        <w:rPr>
          <w:rFonts w:ascii="Times New Roman" w:hAnsi="Times New Roman" w:cs="Times New Roman"/>
          <w:sz w:val="28"/>
          <w:szCs w:val="28"/>
        </w:rPr>
        <w:t xml:space="preserve">appellant’s </w:t>
      </w:r>
      <w:r w:rsidR="00545DA8" w:rsidRPr="007C4F7B">
        <w:rPr>
          <w:rFonts w:ascii="Times New Roman" w:hAnsi="Times New Roman" w:cs="Times New Roman"/>
          <w:sz w:val="28"/>
          <w:szCs w:val="28"/>
        </w:rPr>
        <w:t>proximity to the complainant</w:t>
      </w:r>
      <w:r w:rsidR="00E25731" w:rsidRPr="007C4F7B">
        <w:rPr>
          <w:rFonts w:ascii="Times New Roman" w:hAnsi="Times New Roman" w:cs="Times New Roman"/>
          <w:sz w:val="28"/>
          <w:szCs w:val="28"/>
        </w:rPr>
        <w:t>’s place of abode</w:t>
      </w:r>
      <w:r w:rsidR="00545DA8" w:rsidRPr="007C4F7B">
        <w:rPr>
          <w:rFonts w:ascii="Times New Roman" w:hAnsi="Times New Roman" w:cs="Times New Roman"/>
          <w:sz w:val="28"/>
          <w:szCs w:val="28"/>
        </w:rPr>
        <w:t>, ‘something m</w:t>
      </w:r>
      <w:r w:rsidR="00545DA8" w:rsidRPr="00EA77F3">
        <w:rPr>
          <w:rFonts w:ascii="Times New Roman" w:hAnsi="Times New Roman" w:cs="Times New Roman"/>
          <w:sz w:val="28"/>
          <w:szCs w:val="28"/>
        </w:rPr>
        <w:t>ight happen again’</w:t>
      </w:r>
      <w:r w:rsidR="000B06AC">
        <w:rPr>
          <w:rFonts w:ascii="Times New Roman" w:hAnsi="Times New Roman" w:cs="Times New Roman"/>
          <w:sz w:val="28"/>
          <w:szCs w:val="28"/>
        </w:rPr>
        <w:t>.</w:t>
      </w:r>
      <w:r w:rsidR="00545DA8" w:rsidRPr="00104B86">
        <w:rPr>
          <w:rFonts w:ascii="Times New Roman" w:hAnsi="Times New Roman" w:cs="Times New Roman"/>
          <w:sz w:val="28"/>
          <w:szCs w:val="28"/>
        </w:rPr>
        <w:t xml:space="preserve"> He confirmed that </w:t>
      </w:r>
      <w:r w:rsidR="00686A61" w:rsidRPr="00104B86">
        <w:rPr>
          <w:rFonts w:ascii="Times New Roman" w:hAnsi="Times New Roman" w:cs="Times New Roman"/>
          <w:sz w:val="28"/>
          <w:szCs w:val="28"/>
        </w:rPr>
        <w:t>when he arrested the respondent</w:t>
      </w:r>
      <w:r w:rsidR="00CA2B4D" w:rsidRPr="00104B86">
        <w:rPr>
          <w:rFonts w:ascii="Times New Roman" w:hAnsi="Times New Roman" w:cs="Times New Roman"/>
          <w:sz w:val="28"/>
          <w:szCs w:val="28"/>
        </w:rPr>
        <w:t>,</w:t>
      </w:r>
      <w:r w:rsidR="00686A61" w:rsidRPr="00104B86">
        <w:rPr>
          <w:rFonts w:ascii="Times New Roman" w:hAnsi="Times New Roman" w:cs="Times New Roman"/>
          <w:sz w:val="28"/>
          <w:szCs w:val="28"/>
        </w:rPr>
        <w:t xml:space="preserve"> </w:t>
      </w:r>
      <w:r w:rsidR="00545DA8" w:rsidRPr="00104B86">
        <w:rPr>
          <w:rFonts w:ascii="Times New Roman" w:hAnsi="Times New Roman" w:cs="Times New Roman"/>
          <w:sz w:val="28"/>
          <w:szCs w:val="28"/>
        </w:rPr>
        <w:t>c</w:t>
      </w:r>
      <w:r w:rsidR="00A72175" w:rsidRPr="00104B86">
        <w:rPr>
          <w:rFonts w:ascii="Times New Roman" w:hAnsi="Times New Roman" w:cs="Times New Roman"/>
          <w:sz w:val="28"/>
          <w:szCs w:val="28"/>
        </w:rPr>
        <w:t>ertain witness statements were still outstanding</w:t>
      </w:r>
      <w:r w:rsidR="00752E3A" w:rsidRPr="00104B86">
        <w:rPr>
          <w:rFonts w:ascii="Times New Roman" w:hAnsi="Times New Roman" w:cs="Times New Roman"/>
          <w:sz w:val="28"/>
          <w:szCs w:val="28"/>
        </w:rPr>
        <w:t>,</w:t>
      </w:r>
      <w:r w:rsidR="00A72175" w:rsidRPr="00104B86">
        <w:rPr>
          <w:rFonts w:ascii="Times New Roman" w:hAnsi="Times New Roman" w:cs="Times New Roman"/>
          <w:sz w:val="28"/>
          <w:szCs w:val="28"/>
        </w:rPr>
        <w:t xml:space="preserve"> as well as the J88 </w:t>
      </w:r>
      <w:r w:rsidR="00752E3A" w:rsidRPr="00104B86">
        <w:rPr>
          <w:rFonts w:ascii="Times New Roman" w:hAnsi="Times New Roman" w:cs="Times New Roman"/>
          <w:sz w:val="28"/>
          <w:szCs w:val="28"/>
        </w:rPr>
        <w:t xml:space="preserve">medical report on </w:t>
      </w:r>
      <w:r w:rsidR="00752E3A" w:rsidRPr="00104B86">
        <w:rPr>
          <w:rFonts w:ascii="Times New Roman" w:hAnsi="Times New Roman" w:cs="Times New Roman"/>
          <w:sz w:val="28"/>
          <w:szCs w:val="28"/>
        </w:rPr>
        <w:lastRenderedPageBreak/>
        <w:t xml:space="preserve">which </w:t>
      </w:r>
      <w:r w:rsidR="00A72175" w:rsidRPr="00104B86">
        <w:rPr>
          <w:rFonts w:ascii="Times New Roman" w:hAnsi="Times New Roman" w:cs="Times New Roman"/>
          <w:sz w:val="28"/>
          <w:szCs w:val="28"/>
        </w:rPr>
        <w:t>the injuries sustained by the complainant</w:t>
      </w:r>
      <w:r w:rsidR="00752E3A" w:rsidRPr="00104B86">
        <w:rPr>
          <w:rFonts w:ascii="Times New Roman" w:hAnsi="Times New Roman" w:cs="Times New Roman"/>
          <w:sz w:val="28"/>
          <w:szCs w:val="28"/>
        </w:rPr>
        <w:t xml:space="preserve"> were recorded</w:t>
      </w:r>
      <w:r w:rsidR="00A72175" w:rsidRPr="00104B86">
        <w:rPr>
          <w:rFonts w:ascii="Times New Roman" w:hAnsi="Times New Roman" w:cs="Times New Roman"/>
          <w:sz w:val="28"/>
          <w:szCs w:val="28"/>
        </w:rPr>
        <w:t xml:space="preserve">. </w:t>
      </w:r>
      <w:r w:rsidR="007361A9" w:rsidRPr="00104B86">
        <w:rPr>
          <w:rFonts w:ascii="Times New Roman" w:hAnsi="Times New Roman" w:cs="Times New Roman"/>
          <w:sz w:val="28"/>
          <w:szCs w:val="28"/>
        </w:rPr>
        <w:t xml:space="preserve">He disputed that </w:t>
      </w:r>
      <w:r w:rsidR="008C2ED0" w:rsidRPr="00104B86">
        <w:rPr>
          <w:rFonts w:ascii="Times New Roman" w:hAnsi="Times New Roman" w:cs="Times New Roman"/>
          <w:sz w:val="28"/>
          <w:szCs w:val="28"/>
        </w:rPr>
        <w:t>t</w:t>
      </w:r>
      <w:r w:rsidR="00293CAF" w:rsidRPr="00104B86">
        <w:rPr>
          <w:rFonts w:ascii="Times New Roman" w:hAnsi="Times New Roman" w:cs="Times New Roman"/>
          <w:sz w:val="28"/>
          <w:szCs w:val="28"/>
        </w:rPr>
        <w:t xml:space="preserve">he respondent’s son was left </w:t>
      </w:r>
      <w:r w:rsidR="007361A9" w:rsidRPr="00104B86">
        <w:rPr>
          <w:rFonts w:ascii="Times New Roman" w:hAnsi="Times New Roman" w:cs="Times New Roman"/>
          <w:sz w:val="28"/>
          <w:szCs w:val="28"/>
        </w:rPr>
        <w:t xml:space="preserve">without adult care. </w:t>
      </w:r>
      <w:r w:rsidRPr="00104B86">
        <w:rPr>
          <w:rFonts w:ascii="Times New Roman" w:hAnsi="Times New Roman" w:cs="Times New Roman"/>
          <w:sz w:val="28"/>
          <w:szCs w:val="28"/>
        </w:rPr>
        <w:t>He insisted that s</w:t>
      </w:r>
      <w:r w:rsidR="00293CAF" w:rsidRPr="00104B86">
        <w:rPr>
          <w:rFonts w:ascii="Times New Roman" w:hAnsi="Times New Roman" w:cs="Times New Roman"/>
          <w:sz w:val="28"/>
          <w:szCs w:val="28"/>
        </w:rPr>
        <w:t xml:space="preserve">pecial arrangements were made </w:t>
      </w:r>
      <w:r w:rsidR="007361A9" w:rsidRPr="00104B86">
        <w:rPr>
          <w:rFonts w:ascii="Times New Roman" w:hAnsi="Times New Roman" w:cs="Times New Roman"/>
          <w:sz w:val="28"/>
          <w:szCs w:val="28"/>
        </w:rPr>
        <w:t xml:space="preserve">with a neighbour before the arrest to look after him. </w:t>
      </w:r>
      <w:r w:rsidR="008C2ED0" w:rsidRPr="00104B86">
        <w:rPr>
          <w:rFonts w:ascii="Times New Roman" w:hAnsi="Times New Roman" w:cs="Times New Roman"/>
          <w:sz w:val="28"/>
          <w:szCs w:val="28"/>
        </w:rPr>
        <w:t>H</w:t>
      </w:r>
      <w:r w:rsidR="00293CAF" w:rsidRPr="00104B86">
        <w:rPr>
          <w:rFonts w:ascii="Times New Roman" w:hAnsi="Times New Roman" w:cs="Times New Roman"/>
          <w:sz w:val="28"/>
          <w:szCs w:val="28"/>
        </w:rPr>
        <w:t>e was not present in court when the respondent was released.</w:t>
      </w:r>
    </w:p>
    <w:p w:rsidR="00EA64CD" w:rsidRPr="00104B86" w:rsidRDefault="00EA64CD" w:rsidP="00222AFE">
      <w:pPr>
        <w:rPr>
          <w:rFonts w:ascii="Times New Roman" w:hAnsi="Times New Roman" w:cs="Times New Roman"/>
          <w:sz w:val="28"/>
          <w:szCs w:val="28"/>
        </w:rPr>
      </w:pPr>
    </w:p>
    <w:p w:rsidR="00D3105B" w:rsidRPr="00104B86" w:rsidRDefault="006E28F4" w:rsidP="006E28F4">
      <w:pPr>
        <w:rPr>
          <w:rFonts w:ascii="Times New Roman" w:hAnsi="Times New Roman" w:cs="Times New Roman"/>
          <w:sz w:val="28"/>
          <w:szCs w:val="28"/>
          <w:lang w:val="en-US"/>
        </w:rPr>
      </w:pPr>
      <w:r w:rsidRPr="00104B86">
        <w:rPr>
          <w:rFonts w:ascii="Times New Roman" w:hAnsi="Times New Roman" w:cs="Times New Roman"/>
          <w:sz w:val="28"/>
          <w:szCs w:val="28"/>
        </w:rPr>
        <w:t>[</w:t>
      </w:r>
      <w:r w:rsidR="00E847E4" w:rsidRPr="00104B86">
        <w:rPr>
          <w:rFonts w:ascii="Times New Roman" w:hAnsi="Times New Roman" w:cs="Times New Roman"/>
          <w:sz w:val="28"/>
          <w:szCs w:val="28"/>
        </w:rPr>
        <w:t>10</w:t>
      </w:r>
      <w:r w:rsidRPr="00104B86">
        <w:rPr>
          <w:rFonts w:ascii="Times New Roman" w:hAnsi="Times New Roman" w:cs="Times New Roman"/>
          <w:sz w:val="28"/>
          <w:szCs w:val="28"/>
        </w:rPr>
        <w:t>]</w:t>
      </w:r>
      <w:r w:rsidRPr="00104B86">
        <w:rPr>
          <w:rFonts w:ascii="Times New Roman" w:hAnsi="Times New Roman" w:cs="Times New Roman"/>
          <w:sz w:val="28"/>
          <w:szCs w:val="28"/>
        </w:rPr>
        <w:tab/>
      </w:r>
      <w:r w:rsidR="007361A9" w:rsidRPr="00104B86">
        <w:rPr>
          <w:rFonts w:ascii="Times New Roman" w:hAnsi="Times New Roman" w:cs="Times New Roman"/>
          <w:sz w:val="28"/>
          <w:szCs w:val="28"/>
        </w:rPr>
        <w:t>T</w:t>
      </w:r>
      <w:r w:rsidR="00545DA8" w:rsidRPr="00104B86">
        <w:rPr>
          <w:rFonts w:ascii="Times New Roman" w:hAnsi="Times New Roman" w:cs="Times New Roman"/>
          <w:sz w:val="28"/>
          <w:szCs w:val="28"/>
        </w:rPr>
        <w:t xml:space="preserve">he </w:t>
      </w:r>
      <w:r w:rsidRPr="00104B86">
        <w:rPr>
          <w:rFonts w:ascii="Times New Roman" w:hAnsi="Times New Roman" w:cs="Times New Roman"/>
          <w:sz w:val="28"/>
          <w:szCs w:val="28"/>
        </w:rPr>
        <w:t xml:space="preserve">trial court </w:t>
      </w:r>
      <w:r w:rsidR="008C2ED0" w:rsidRPr="00104B86">
        <w:rPr>
          <w:rFonts w:ascii="Times New Roman" w:hAnsi="Times New Roman" w:cs="Times New Roman"/>
          <w:sz w:val="28"/>
          <w:szCs w:val="28"/>
        </w:rPr>
        <w:t xml:space="preserve">found </w:t>
      </w:r>
      <w:r w:rsidR="007361A9" w:rsidRPr="00104B86">
        <w:rPr>
          <w:rFonts w:ascii="Times New Roman" w:hAnsi="Times New Roman" w:cs="Times New Roman"/>
          <w:sz w:val="28"/>
          <w:szCs w:val="28"/>
        </w:rPr>
        <w:t>that the</w:t>
      </w:r>
      <w:r w:rsidR="004E707B" w:rsidRPr="00104B86">
        <w:rPr>
          <w:rFonts w:ascii="Times New Roman" w:hAnsi="Times New Roman" w:cs="Times New Roman"/>
          <w:sz w:val="28"/>
          <w:szCs w:val="28"/>
        </w:rPr>
        <w:t xml:space="preserve"> arrest </w:t>
      </w:r>
      <w:r w:rsidR="008C2ED0" w:rsidRPr="00104B86">
        <w:rPr>
          <w:rFonts w:ascii="Times New Roman" w:hAnsi="Times New Roman" w:cs="Times New Roman"/>
          <w:sz w:val="28"/>
          <w:szCs w:val="28"/>
        </w:rPr>
        <w:t xml:space="preserve">was </w:t>
      </w:r>
      <w:r w:rsidR="004E707B" w:rsidRPr="00104B86">
        <w:rPr>
          <w:rFonts w:ascii="Times New Roman" w:hAnsi="Times New Roman" w:cs="Times New Roman"/>
          <w:sz w:val="28"/>
          <w:szCs w:val="28"/>
        </w:rPr>
        <w:t xml:space="preserve">lawful </w:t>
      </w:r>
      <w:r w:rsidR="008C2ED0" w:rsidRPr="00104B86">
        <w:rPr>
          <w:rFonts w:ascii="Times New Roman" w:hAnsi="Times New Roman" w:cs="Times New Roman"/>
          <w:sz w:val="28"/>
          <w:szCs w:val="28"/>
        </w:rPr>
        <w:t>in terms of s 40(1)</w:t>
      </w:r>
      <w:r w:rsidR="008C2ED0" w:rsidRPr="00104B86">
        <w:rPr>
          <w:rFonts w:ascii="Times New Roman" w:hAnsi="Times New Roman" w:cs="Times New Roman"/>
          <w:i/>
          <w:sz w:val="28"/>
          <w:szCs w:val="28"/>
        </w:rPr>
        <w:t>(q),</w:t>
      </w:r>
      <w:r w:rsidR="00E86E0E" w:rsidRPr="00104B86">
        <w:rPr>
          <w:rFonts w:ascii="Times New Roman" w:hAnsi="Times New Roman" w:cs="Times New Roman"/>
          <w:i/>
          <w:sz w:val="28"/>
          <w:szCs w:val="28"/>
        </w:rPr>
        <w:t xml:space="preserve"> </w:t>
      </w:r>
      <w:r w:rsidR="008C65F1" w:rsidRPr="00104B86">
        <w:rPr>
          <w:rFonts w:ascii="Times New Roman" w:hAnsi="Times New Roman" w:cs="Times New Roman"/>
          <w:sz w:val="28"/>
          <w:szCs w:val="28"/>
        </w:rPr>
        <w:t xml:space="preserve">and </w:t>
      </w:r>
      <w:r w:rsidR="00D452CE" w:rsidRPr="00104B86">
        <w:rPr>
          <w:rFonts w:ascii="Times New Roman" w:hAnsi="Times New Roman" w:cs="Times New Roman"/>
          <w:sz w:val="28"/>
          <w:szCs w:val="28"/>
        </w:rPr>
        <w:t xml:space="preserve">that it </w:t>
      </w:r>
      <w:r w:rsidR="008C2ED0" w:rsidRPr="00104B86">
        <w:rPr>
          <w:rFonts w:ascii="Times New Roman" w:hAnsi="Times New Roman" w:cs="Times New Roman"/>
          <w:sz w:val="28"/>
          <w:szCs w:val="28"/>
        </w:rPr>
        <w:t xml:space="preserve">was </w:t>
      </w:r>
      <w:r w:rsidR="00E86E0E" w:rsidRPr="00104B86">
        <w:rPr>
          <w:rFonts w:ascii="Times New Roman" w:hAnsi="Times New Roman" w:cs="Times New Roman"/>
          <w:sz w:val="28"/>
          <w:szCs w:val="28"/>
        </w:rPr>
        <w:t xml:space="preserve">based </w:t>
      </w:r>
      <w:r w:rsidR="00D452CE" w:rsidRPr="00104B86">
        <w:rPr>
          <w:rFonts w:ascii="Times New Roman" w:hAnsi="Times New Roman" w:cs="Times New Roman"/>
          <w:sz w:val="28"/>
          <w:szCs w:val="28"/>
        </w:rPr>
        <w:t xml:space="preserve">upon </w:t>
      </w:r>
      <w:r w:rsidR="008C65F1" w:rsidRPr="00104B86">
        <w:rPr>
          <w:rFonts w:ascii="Times New Roman" w:hAnsi="Times New Roman" w:cs="Times New Roman"/>
          <w:sz w:val="28"/>
          <w:szCs w:val="28"/>
        </w:rPr>
        <w:t xml:space="preserve">a reasonable suspicion that the respondent </w:t>
      </w:r>
      <w:r w:rsidR="00D452CE" w:rsidRPr="00104B86">
        <w:rPr>
          <w:rFonts w:ascii="Times New Roman" w:hAnsi="Times New Roman" w:cs="Times New Roman"/>
          <w:sz w:val="28"/>
          <w:szCs w:val="28"/>
        </w:rPr>
        <w:t xml:space="preserve">had </w:t>
      </w:r>
      <w:r w:rsidR="008C65F1" w:rsidRPr="00104B86">
        <w:rPr>
          <w:rFonts w:ascii="Times New Roman" w:hAnsi="Times New Roman" w:cs="Times New Roman"/>
          <w:sz w:val="28"/>
          <w:szCs w:val="28"/>
        </w:rPr>
        <w:t>committed a</w:t>
      </w:r>
      <w:r w:rsidR="005713DA" w:rsidRPr="00104B86">
        <w:rPr>
          <w:rFonts w:ascii="Times New Roman" w:hAnsi="Times New Roman" w:cs="Times New Roman"/>
          <w:sz w:val="28"/>
          <w:szCs w:val="28"/>
        </w:rPr>
        <w:t>n act of</w:t>
      </w:r>
      <w:r w:rsidR="008C65F1" w:rsidRPr="00104B86">
        <w:rPr>
          <w:rFonts w:ascii="Times New Roman" w:hAnsi="Times New Roman" w:cs="Times New Roman"/>
          <w:sz w:val="28"/>
          <w:szCs w:val="28"/>
        </w:rPr>
        <w:t xml:space="preserve"> domestic violence </w:t>
      </w:r>
      <w:r w:rsidR="005713DA" w:rsidRPr="00104B86">
        <w:rPr>
          <w:rFonts w:ascii="Times New Roman" w:hAnsi="Times New Roman" w:cs="Times New Roman"/>
          <w:sz w:val="28"/>
          <w:szCs w:val="28"/>
        </w:rPr>
        <w:t>as contemplated by</w:t>
      </w:r>
      <w:r w:rsidR="008C65F1" w:rsidRPr="00104B86">
        <w:rPr>
          <w:rFonts w:ascii="Times New Roman" w:hAnsi="Times New Roman" w:cs="Times New Roman"/>
          <w:sz w:val="28"/>
          <w:szCs w:val="28"/>
        </w:rPr>
        <w:t xml:space="preserve"> s</w:t>
      </w:r>
      <w:r w:rsidR="00F66B6C" w:rsidRPr="00104B86">
        <w:rPr>
          <w:rFonts w:ascii="Times New Roman" w:hAnsi="Times New Roman" w:cs="Times New Roman"/>
          <w:sz w:val="28"/>
          <w:szCs w:val="28"/>
        </w:rPr>
        <w:t xml:space="preserve"> </w:t>
      </w:r>
      <w:r w:rsidR="008C65F1" w:rsidRPr="00104B86">
        <w:rPr>
          <w:rFonts w:ascii="Times New Roman" w:hAnsi="Times New Roman" w:cs="Times New Roman"/>
          <w:sz w:val="28"/>
          <w:szCs w:val="28"/>
        </w:rPr>
        <w:t>1 of the DVA</w:t>
      </w:r>
      <w:r w:rsidR="00372B9E">
        <w:rPr>
          <w:rStyle w:val="FootnoteReference"/>
          <w:rFonts w:ascii="Times New Roman" w:hAnsi="Times New Roman" w:cs="Times New Roman"/>
          <w:sz w:val="28"/>
          <w:szCs w:val="28"/>
        </w:rPr>
        <w:footnoteReference w:id="4"/>
      </w:r>
      <w:r w:rsidR="008C2ED0" w:rsidRPr="00104B86">
        <w:rPr>
          <w:rFonts w:ascii="Times New Roman" w:hAnsi="Times New Roman" w:cs="Times New Roman"/>
          <w:sz w:val="28"/>
          <w:szCs w:val="28"/>
        </w:rPr>
        <w:t xml:space="preserve">. </w:t>
      </w:r>
      <w:r w:rsidR="007361A9" w:rsidRPr="00104B86">
        <w:rPr>
          <w:rFonts w:ascii="Times New Roman" w:hAnsi="Times New Roman" w:cs="Times New Roman"/>
          <w:sz w:val="28"/>
          <w:szCs w:val="28"/>
        </w:rPr>
        <w:t>It found on the p</w:t>
      </w:r>
      <w:r w:rsidRPr="00104B86">
        <w:rPr>
          <w:rFonts w:ascii="Times New Roman" w:hAnsi="Times New Roman" w:cs="Times New Roman"/>
          <w:sz w:val="28"/>
          <w:szCs w:val="28"/>
        </w:rPr>
        <w:t>robabilities</w:t>
      </w:r>
      <w:r w:rsidR="009F5160" w:rsidRPr="00104B86">
        <w:rPr>
          <w:rFonts w:ascii="Times New Roman" w:hAnsi="Times New Roman" w:cs="Times New Roman"/>
          <w:sz w:val="28"/>
          <w:szCs w:val="28"/>
        </w:rPr>
        <w:t xml:space="preserve"> </w:t>
      </w:r>
      <w:r w:rsidR="008C2ED0" w:rsidRPr="00104B86">
        <w:rPr>
          <w:rFonts w:ascii="Times New Roman" w:hAnsi="Times New Roman" w:cs="Times New Roman"/>
          <w:sz w:val="28"/>
          <w:szCs w:val="28"/>
        </w:rPr>
        <w:t xml:space="preserve">that the </w:t>
      </w:r>
      <w:r w:rsidRPr="00104B86">
        <w:rPr>
          <w:rFonts w:ascii="Times New Roman" w:hAnsi="Times New Roman" w:cs="Times New Roman"/>
          <w:sz w:val="28"/>
          <w:szCs w:val="28"/>
        </w:rPr>
        <w:t>respondent was informed of his constitutional rights</w:t>
      </w:r>
      <w:r w:rsidR="00293CAF" w:rsidRPr="00104B86">
        <w:rPr>
          <w:rFonts w:ascii="Times New Roman" w:hAnsi="Times New Roman" w:cs="Times New Roman"/>
          <w:sz w:val="28"/>
          <w:szCs w:val="28"/>
        </w:rPr>
        <w:t xml:space="preserve"> as he</w:t>
      </w:r>
      <w:r w:rsidRPr="00104B86">
        <w:rPr>
          <w:rFonts w:ascii="Times New Roman" w:hAnsi="Times New Roman" w:cs="Times New Roman"/>
          <w:sz w:val="28"/>
          <w:szCs w:val="28"/>
        </w:rPr>
        <w:t xml:space="preserve"> had signed the notice of rights provided to him by the arresting officer. </w:t>
      </w:r>
      <w:r w:rsidR="004F66D9" w:rsidRPr="00104B86">
        <w:rPr>
          <w:rFonts w:ascii="Times New Roman" w:hAnsi="Times New Roman" w:cs="Times New Roman"/>
          <w:sz w:val="28"/>
          <w:szCs w:val="28"/>
        </w:rPr>
        <w:t>T</w:t>
      </w:r>
      <w:r w:rsidR="00861B63" w:rsidRPr="00104B86">
        <w:rPr>
          <w:rFonts w:ascii="Times New Roman" w:hAnsi="Times New Roman" w:cs="Times New Roman"/>
          <w:sz w:val="28"/>
          <w:szCs w:val="28"/>
        </w:rPr>
        <w:t>h</w:t>
      </w:r>
      <w:r w:rsidR="00603B31" w:rsidRPr="00104B86">
        <w:rPr>
          <w:rFonts w:ascii="Times New Roman" w:hAnsi="Times New Roman" w:cs="Times New Roman"/>
          <w:sz w:val="28"/>
          <w:szCs w:val="28"/>
        </w:rPr>
        <w:t xml:space="preserve">e thrust of the appeal to the high court was directed </w:t>
      </w:r>
      <w:r w:rsidR="005713DA" w:rsidRPr="00104B86">
        <w:rPr>
          <w:rFonts w:ascii="Times New Roman" w:hAnsi="Times New Roman" w:cs="Times New Roman"/>
          <w:sz w:val="28"/>
          <w:szCs w:val="28"/>
        </w:rPr>
        <w:t xml:space="preserve">at </w:t>
      </w:r>
      <w:r w:rsidR="00603B31" w:rsidRPr="00104B86">
        <w:rPr>
          <w:rFonts w:ascii="Times New Roman" w:hAnsi="Times New Roman" w:cs="Times New Roman"/>
          <w:sz w:val="28"/>
          <w:szCs w:val="28"/>
        </w:rPr>
        <w:t>the</w:t>
      </w:r>
      <w:r w:rsidR="005713DA" w:rsidRPr="00104B86">
        <w:rPr>
          <w:rFonts w:ascii="Times New Roman" w:hAnsi="Times New Roman" w:cs="Times New Roman"/>
          <w:sz w:val="28"/>
          <w:szCs w:val="28"/>
        </w:rPr>
        <w:t xml:space="preserve"> </w:t>
      </w:r>
      <w:r w:rsidR="00B3702A" w:rsidRPr="00104B86">
        <w:rPr>
          <w:rFonts w:ascii="Times New Roman" w:hAnsi="Times New Roman" w:cs="Times New Roman"/>
          <w:sz w:val="28"/>
          <w:szCs w:val="28"/>
        </w:rPr>
        <w:t xml:space="preserve">jurisdictional </w:t>
      </w:r>
      <w:r w:rsidR="00861B63" w:rsidRPr="00104B86">
        <w:rPr>
          <w:rFonts w:ascii="Times New Roman" w:hAnsi="Times New Roman" w:cs="Times New Roman"/>
          <w:sz w:val="28"/>
          <w:szCs w:val="28"/>
        </w:rPr>
        <w:t>findings</w:t>
      </w:r>
      <w:r w:rsidR="00C1388A">
        <w:rPr>
          <w:rFonts w:ascii="Times New Roman" w:hAnsi="Times New Roman" w:cs="Times New Roman"/>
          <w:sz w:val="28"/>
          <w:szCs w:val="28"/>
        </w:rPr>
        <w:t xml:space="preserve"> under s </w:t>
      </w:r>
      <w:r w:rsidR="000658A6">
        <w:rPr>
          <w:rFonts w:ascii="Times New Roman" w:hAnsi="Times New Roman" w:cs="Times New Roman"/>
          <w:sz w:val="28"/>
          <w:szCs w:val="28"/>
        </w:rPr>
        <w:t>40</w:t>
      </w:r>
      <w:r w:rsidR="00C1388A">
        <w:rPr>
          <w:rFonts w:ascii="Times New Roman" w:hAnsi="Times New Roman" w:cs="Times New Roman"/>
          <w:sz w:val="28"/>
          <w:szCs w:val="28"/>
        </w:rPr>
        <w:t>(1)</w:t>
      </w:r>
      <w:r w:rsidR="00B3702A" w:rsidRPr="00104B86">
        <w:rPr>
          <w:rFonts w:ascii="Times New Roman" w:hAnsi="Times New Roman" w:cs="Times New Roman"/>
          <w:i/>
          <w:sz w:val="28"/>
          <w:szCs w:val="28"/>
        </w:rPr>
        <w:t>(q)</w:t>
      </w:r>
      <w:r w:rsidR="00603B31" w:rsidRPr="00104B86">
        <w:rPr>
          <w:rFonts w:ascii="Times New Roman" w:hAnsi="Times New Roman" w:cs="Times New Roman"/>
          <w:sz w:val="28"/>
          <w:szCs w:val="28"/>
        </w:rPr>
        <w:t xml:space="preserve">. </w:t>
      </w:r>
      <w:r w:rsidR="004F66D9" w:rsidRPr="00104B86">
        <w:rPr>
          <w:rFonts w:ascii="Times New Roman" w:hAnsi="Times New Roman" w:cs="Times New Roman"/>
          <w:sz w:val="28"/>
          <w:szCs w:val="28"/>
        </w:rPr>
        <w:t>T</w:t>
      </w:r>
      <w:r w:rsidR="00603B31" w:rsidRPr="00104B86">
        <w:rPr>
          <w:rFonts w:ascii="Times New Roman" w:hAnsi="Times New Roman" w:cs="Times New Roman"/>
          <w:sz w:val="28"/>
          <w:szCs w:val="28"/>
        </w:rPr>
        <w:t xml:space="preserve">he </w:t>
      </w:r>
      <w:r w:rsidR="00D579E6" w:rsidRPr="00104B86">
        <w:rPr>
          <w:rFonts w:ascii="Times New Roman" w:hAnsi="Times New Roman" w:cs="Times New Roman"/>
          <w:sz w:val="28"/>
          <w:szCs w:val="28"/>
        </w:rPr>
        <w:t xml:space="preserve">respondent </w:t>
      </w:r>
      <w:r w:rsidR="004F66D9" w:rsidRPr="00104B86">
        <w:rPr>
          <w:rFonts w:ascii="Times New Roman" w:hAnsi="Times New Roman" w:cs="Times New Roman"/>
          <w:sz w:val="28"/>
          <w:szCs w:val="28"/>
        </w:rPr>
        <w:t>argued</w:t>
      </w:r>
      <w:r w:rsidR="00952013" w:rsidRPr="00104B86">
        <w:rPr>
          <w:rFonts w:ascii="Times New Roman" w:hAnsi="Times New Roman" w:cs="Times New Roman"/>
          <w:sz w:val="28"/>
          <w:szCs w:val="28"/>
          <w:lang w:val="en-US"/>
        </w:rPr>
        <w:t xml:space="preserve"> that the</w:t>
      </w:r>
      <w:r w:rsidR="004F66D9" w:rsidRPr="00104B86">
        <w:rPr>
          <w:rFonts w:ascii="Times New Roman" w:hAnsi="Times New Roman" w:cs="Times New Roman"/>
          <w:sz w:val="28"/>
          <w:szCs w:val="28"/>
          <w:lang w:val="en-US"/>
        </w:rPr>
        <w:t xml:space="preserve"> fact that the</w:t>
      </w:r>
      <w:r w:rsidR="00952013" w:rsidRPr="00104B86">
        <w:rPr>
          <w:rFonts w:ascii="Times New Roman" w:hAnsi="Times New Roman" w:cs="Times New Roman"/>
          <w:sz w:val="28"/>
          <w:szCs w:val="28"/>
          <w:lang w:val="en-US"/>
        </w:rPr>
        <w:t xml:space="preserve"> arrest </w:t>
      </w:r>
      <w:r w:rsidR="004F66D9" w:rsidRPr="00104B86">
        <w:rPr>
          <w:rFonts w:ascii="Times New Roman" w:hAnsi="Times New Roman" w:cs="Times New Roman"/>
          <w:sz w:val="28"/>
          <w:szCs w:val="28"/>
          <w:lang w:val="en-US"/>
        </w:rPr>
        <w:t>occurred</w:t>
      </w:r>
      <w:r w:rsidR="00952013" w:rsidRPr="00104B86">
        <w:rPr>
          <w:rFonts w:ascii="Times New Roman" w:hAnsi="Times New Roman" w:cs="Times New Roman"/>
          <w:sz w:val="28"/>
          <w:szCs w:val="28"/>
          <w:lang w:val="en-US"/>
        </w:rPr>
        <w:t xml:space="preserve"> 12 days after the incident</w:t>
      </w:r>
      <w:r w:rsidR="004F66D9" w:rsidRPr="00104B86">
        <w:rPr>
          <w:rFonts w:ascii="Times New Roman" w:hAnsi="Times New Roman" w:cs="Times New Roman"/>
          <w:sz w:val="28"/>
          <w:szCs w:val="28"/>
          <w:lang w:val="en-US"/>
        </w:rPr>
        <w:t>,</w:t>
      </w:r>
      <w:r w:rsidR="00D25EA5" w:rsidRPr="00104B86">
        <w:rPr>
          <w:rFonts w:ascii="Times New Roman" w:hAnsi="Times New Roman" w:cs="Times New Roman"/>
          <w:sz w:val="28"/>
          <w:szCs w:val="28"/>
          <w:lang w:val="en-US"/>
        </w:rPr>
        <w:t xml:space="preserve"> belied the reasons </w:t>
      </w:r>
      <w:r w:rsidR="00B42595" w:rsidRPr="00104B86">
        <w:rPr>
          <w:rFonts w:ascii="Times New Roman" w:hAnsi="Times New Roman" w:cs="Times New Roman"/>
          <w:sz w:val="28"/>
          <w:szCs w:val="28"/>
          <w:lang w:val="en-US"/>
        </w:rPr>
        <w:t xml:space="preserve">alleged </w:t>
      </w:r>
      <w:r w:rsidR="00D25EA5" w:rsidRPr="00104B86">
        <w:rPr>
          <w:rFonts w:ascii="Times New Roman" w:hAnsi="Times New Roman" w:cs="Times New Roman"/>
          <w:sz w:val="28"/>
          <w:szCs w:val="28"/>
          <w:lang w:val="en-US"/>
        </w:rPr>
        <w:t xml:space="preserve">for the arrest. </w:t>
      </w:r>
      <w:r w:rsidR="00E86E0E" w:rsidRPr="00104B86">
        <w:rPr>
          <w:rFonts w:ascii="Times New Roman" w:hAnsi="Times New Roman" w:cs="Times New Roman"/>
          <w:sz w:val="28"/>
          <w:szCs w:val="28"/>
          <w:lang w:val="en-US"/>
        </w:rPr>
        <w:t>He</w:t>
      </w:r>
      <w:r w:rsidR="00D25EA5" w:rsidRPr="00104B86">
        <w:rPr>
          <w:rFonts w:ascii="Times New Roman" w:hAnsi="Times New Roman" w:cs="Times New Roman"/>
          <w:sz w:val="28"/>
          <w:szCs w:val="28"/>
          <w:lang w:val="en-US"/>
        </w:rPr>
        <w:t xml:space="preserve"> submitted </w:t>
      </w:r>
      <w:r w:rsidRPr="00104B86">
        <w:rPr>
          <w:rFonts w:ascii="Times New Roman" w:hAnsi="Times New Roman" w:cs="Times New Roman"/>
          <w:sz w:val="28"/>
          <w:szCs w:val="28"/>
          <w:lang w:val="en-US"/>
        </w:rPr>
        <w:t>that there had been no further incidents of domestic violence reported</w:t>
      </w:r>
      <w:r w:rsidR="009F6F87" w:rsidRPr="00104B86">
        <w:rPr>
          <w:rFonts w:ascii="Times New Roman" w:hAnsi="Times New Roman" w:cs="Times New Roman"/>
          <w:sz w:val="28"/>
          <w:szCs w:val="28"/>
          <w:lang w:val="en-US"/>
        </w:rPr>
        <w:t>,</w:t>
      </w:r>
      <w:r w:rsidRPr="00104B86">
        <w:rPr>
          <w:rFonts w:ascii="Times New Roman" w:hAnsi="Times New Roman" w:cs="Times New Roman"/>
          <w:sz w:val="28"/>
          <w:szCs w:val="28"/>
          <w:lang w:val="en-US"/>
        </w:rPr>
        <w:t xml:space="preserve"> even though </w:t>
      </w:r>
      <w:r w:rsidR="009F5160" w:rsidRPr="00104B86">
        <w:rPr>
          <w:rFonts w:ascii="Times New Roman" w:hAnsi="Times New Roman" w:cs="Times New Roman"/>
          <w:sz w:val="28"/>
          <w:szCs w:val="28"/>
          <w:lang w:val="en-US"/>
        </w:rPr>
        <w:t>t</w:t>
      </w:r>
      <w:r w:rsidRPr="00104B86">
        <w:rPr>
          <w:rFonts w:ascii="Times New Roman" w:hAnsi="Times New Roman" w:cs="Times New Roman"/>
          <w:sz w:val="28"/>
          <w:szCs w:val="28"/>
          <w:lang w:val="en-US"/>
        </w:rPr>
        <w:t>he</w:t>
      </w:r>
      <w:r w:rsidR="009F5160" w:rsidRPr="00104B86">
        <w:rPr>
          <w:rFonts w:ascii="Times New Roman" w:hAnsi="Times New Roman" w:cs="Times New Roman"/>
          <w:sz w:val="28"/>
          <w:szCs w:val="28"/>
          <w:lang w:val="en-US"/>
        </w:rPr>
        <w:t xml:space="preserve"> respondent </w:t>
      </w:r>
      <w:r w:rsidRPr="00104B86">
        <w:rPr>
          <w:rFonts w:ascii="Times New Roman" w:hAnsi="Times New Roman" w:cs="Times New Roman"/>
          <w:sz w:val="28"/>
          <w:szCs w:val="28"/>
          <w:lang w:val="en-US"/>
        </w:rPr>
        <w:t xml:space="preserve">lived </w:t>
      </w:r>
      <w:r w:rsidR="004F66D9" w:rsidRPr="00104B86">
        <w:rPr>
          <w:rFonts w:ascii="Times New Roman" w:hAnsi="Times New Roman" w:cs="Times New Roman"/>
          <w:sz w:val="28"/>
          <w:szCs w:val="28"/>
          <w:lang w:val="en-US"/>
        </w:rPr>
        <w:t>near</w:t>
      </w:r>
      <w:r w:rsidRPr="00104B86">
        <w:rPr>
          <w:rFonts w:ascii="Times New Roman" w:hAnsi="Times New Roman" w:cs="Times New Roman"/>
          <w:sz w:val="28"/>
          <w:szCs w:val="28"/>
          <w:lang w:val="en-US"/>
        </w:rPr>
        <w:t xml:space="preserve"> the complainant.</w:t>
      </w:r>
      <w:r w:rsidR="00080037" w:rsidRPr="00104B86">
        <w:rPr>
          <w:rFonts w:ascii="Times New Roman" w:hAnsi="Times New Roman" w:cs="Times New Roman"/>
          <w:sz w:val="28"/>
          <w:szCs w:val="28"/>
          <w:lang w:val="en-US"/>
        </w:rPr>
        <w:t xml:space="preserve"> </w:t>
      </w:r>
      <w:r w:rsidR="007C4576" w:rsidRPr="00104B86">
        <w:rPr>
          <w:rFonts w:ascii="Times New Roman" w:hAnsi="Times New Roman" w:cs="Times New Roman"/>
          <w:sz w:val="28"/>
          <w:szCs w:val="28"/>
          <w:lang w:val="en-US"/>
        </w:rPr>
        <w:t xml:space="preserve">These issues were raised for the first time during the appeal. </w:t>
      </w:r>
    </w:p>
    <w:p w:rsidR="007C4576" w:rsidRPr="00104B86" w:rsidRDefault="007C4576" w:rsidP="006E28F4">
      <w:pPr>
        <w:rPr>
          <w:rFonts w:ascii="Times New Roman" w:hAnsi="Times New Roman" w:cs="Times New Roman"/>
          <w:sz w:val="28"/>
          <w:szCs w:val="28"/>
          <w:lang w:val="en-US"/>
        </w:rPr>
      </w:pPr>
    </w:p>
    <w:p w:rsidR="003F3742" w:rsidRPr="00104B86" w:rsidRDefault="00952013" w:rsidP="006E28F4">
      <w:pPr>
        <w:rPr>
          <w:rFonts w:ascii="Times New Roman" w:hAnsi="Times New Roman" w:cs="Times New Roman"/>
          <w:sz w:val="28"/>
          <w:szCs w:val="28"/>
        </w:rPr>
      </w:pPr>
      <w:r w:rsidRPr="00104B86">
        <w:rPr>
          <w:rFonts w:ascii="Times New Roman" w:hAnsi="Times New Roman" w:cs="Times New Roman"/>
          <w:sz w:val="28"/>
          <w:szCs w:val="28"/>
          <w:lang w:val="en-US"/>
        </w:rPr>
        <w:t>[</w:t>
      </w:r>
      <w:r w:rsidR="00E847E4" w:rsidRPr="00104B86">
        <w:rPr>
          <w:rFonts w:ascii="Times New Roman" w:hAnsi="Times New Roman" w:cs="Times New Roman"/>
          <w:sz w:val="28"/>
          <w:szCs w:val="28"/>
          <w:lang w:val="en-US"/>
        </w:rPr>
        <w:t>11</w:t>
      </w:r>
      <w:r w:rsidRPr="00104B86">
        <w:rPr>
          <w:rFonts w:ascii="Times New Roman" w:hAnsi="Times New Roman" w:cs="Times New Roman"/>
          <w:sz w:val="28"/>
          <w:szCs w:val="28"/>
          <w:lang w:val="en-US"/>
        </w:rPr>
        <w:t>]</w:t>
      </w:r>
      <w:r w:rsidRPr="00104B86">
        <w:rPr>
          <w:rFonts w:ascii="Times New Roman" w:hAnsi="Times New Roman" w:cs="Times New Roman"/>
          <w:sz w:val="28"/>
          <w:szCs w:val="28"/>
          <w:lang w:val="en-US"/>
        </w:rPr>
        <w:tab/>
      </w:r>
      <w:r w:rsidR="00D25EA5" w:rsidRPr="00104B86">
        <w:rPr>
          <w:rFonts w:ascii="Times New Roman" w:hAnsi="Times New Roman" w:cs="Times New Roman"/>
          <w:sz w:val="28"/>
          <w:szCs w:val="28"/>
          <w:lang w:val="en-US"/>
        </w:rPr>
        <w:t>T</w:t>
      </w:r>
      <w:r w:rsidR="00861B63" w:rsidRPr="00104B86">
        <w:rPr>
          <w:rFonts w:ascii="Times New Roman" w:hAnsi="Times New Roman" w:cs="Times New Roman"/>
          <w:sz w:val="28"/>
          <w:szCs w:val="28"/>
          <w:lang w:val="en-US"/>
        </w:rPr>
        <w:t xml:space="preserve">he </w:t>
      </w:r>
      <w:r w:rsidR="000F5BE2" w:rsidRPr="00104B86">
        <w:rPr>
          <w:rFonts w:ascii="Times New Roman" w:hAnsi="Times New Roman" w:cs="Times New Roman"/>
          <w:sz w:val="28"/>
          <w:szCs w:val="28"/>
        </w:rPr>
        <w:t xml:space="preserve">high court </w:t>
      </w:r>
      <w:r w:rsidRPr="00104B86">
        <w:rPr>
          <w:rFonts w:ascii="Times New Roman" w:hAnsi="Times New Roman" w:cs="Times New Roman"/>
          <w:sz w:val="28"/>
          <w:szCs w:val="28"/>
        </w:rPr>
        <w:t xml:space="preserve">confirmed the </w:t>
      </w:r>
      <w:r w:rsidR="00861B63" w:rsidRPr="00104B86">
        <w:rPr>
          <w:rFonts w:ascii="Times New Roman" w:hAnsi="Times New Roman" w:cs="Times New Roman"/>
          <w:sz w:val="28"/>
          <w:szCs w:val="28"/>
        </w:rPr>
        <w:t>decision by the trial court t</w:t>
      </w:r>
      <w:r w:rsidRPr="00104B86">
        <w:rPr>
          <w:rFonts w:ascii="Times New Roman" w:hAnsi="Times New Roman" w:cs="Times New Roman"/>
          <w:sz w:val="28"/>
          <w:szCs w:val="28"/>
        </w:rPr>
        <w:t xml:space="preserve">hat the appellant met the </w:t>
      </w:r>
      <w:r w:rsidR="006E28F4" w:rsidRPr="00104B86">
        <w:rPr>
          <w:rFonts w:ascii="Times New Roman" w:hAnsi="Times New Roman" w:cs="Times New Roman"/>
          <w:sz w:val="28"/>
          <w:szCs w:val="28"/>
        </w:rPr>
        <w:t xml:space="preserve">jurisdictional requirements </w:t>
      </w:r>
      <w:r w:rsidR="00861B63" w:rsidRPr="00104B86">
        <w:rPr>
          <w:rFonts w:ascii="Times New Roman" w:hAnsi="Times New Roman" w:cs="Times New Roman"/>
          <w:sz w:val="28"/>
          <w:szCs w:val="28"/>
        </w:rPr>
        <w:t xml:space="preserve">to </w:t>
      </w:r>
      <w:r w:rsidRPr="00104B86">
        <w:rPr>
          <w:rFonts w:ascii="Times New Roman" w:hAnsi="Times New Roman" w:cs="Times New Roman"/>
          <w:sz w:val="28"/>
          <w:szCs w:val="28"/>
        </w:rPr>
        <w:t>arrest</w:t>
      </w:r>
      <w:r w:rsidR="00D25EA5" w:rsidRPr="00104B86">
        <w:rPr>
          <w:rFonts w:ascii="Times New Roman" w:hAnsi="Times New Roman" w:cs="Times New Roman"/>
          <w:sz w:val="28"/>
          <w:szCs w:val="28"/>
        </w:rPr>
        <w:t xml:space="preserve"> the respondent. </w:t>
      </w:r>
      <w:r w:rsidR="004F66D9" w:rsidRPr="00104B86">
        <w:rPr>
          <w:rFonts w:ascii="Times New Roman" w:hAnsi="Times New Roman" w:cs="Times New Roman"/>
          <w:sz w:val="28"/>
          <w:szCs w:val="28"/>
        </w:rPr>
        <w:t>I</w:t>
      </w:r>
      <w:r w:rsidR="00E86E0E" w:rsidRPr="00104B86">
        <w:rPr>
          <w:rFonts w:ascii="Times New Roman" w:hAnsi="Times New Roman" w:cs="Times New Roman"/>
          <w:sz w:val="28"/>
          <w:szCs w:val="28"/>
        </w:rPr>
        <w:t xml:space="preserve">t </w:t>
      </w:r>
      <w:r w:rsidR="000F5BE2" w:rsidRPr="00104B86">
        <w:rPr>
          <w:rFonts w:ascii="Times New Roman" w:hAnsi="Times New Roman" w:cs="Times New Roman"/>
          <w:sz w:val="28"/>
          <w:szCs w:val="28"/>
        </w:rPr>
        <w:t>held</w:t>
      </w:r>
      <w:r w:rsidR="004F66D9" w:rsidRPr="00104B86">
        <w:rPr>
          <w:rFonts w:ascii="Times New Roman" w:hAnsi="Times New Roman" w:cs="Times New Roman"/>
          <w:sz w:val="28"/>
          <w:szCs w:val="28"/>
        </w:rPr>
        <w:t>, however,</w:t>
      </w:r>
      <w:r w:rsidR="000F5BE2" w:rsidRPr="00104B86">
        <w:rPr>
          <w:rFonts w:ascii="Times New Roman" w:hAnsi="Times New Roman" w:cs="Times New Roman"/>
          <w:sz w:val="28"/>
          <w:szCs w:val="28"/>
        </w:rPr>
        <w:t xml:space="preserve"> </w:t>
      </w:r>
      <w:r w:rsidR="00293CAF" w:rsidRPr="00104B86">
        <w:rPr>
          <w:rFonts w:ascii="Times New Roman" w:hAnsi="Times New Roman" w:cs="Times New Roman"/>
          <w:sz w:val="28"/>
          <w:szCs w:val="28"/>
        </w:rPr>
        <w:t xml:space="preserve">that </w:t>
      </w:r>
      <w:r w:rsidR="006E28F4" w:rsidRPr="00104B86">
        <w:rPr>
          <w:rFonts w:ascii="Times New Roman" w:hAnsi="Times New Roman" w:cs="Times New Roman"/>
          <w:sz w:val="28"/>
          <w:szCs w:val="28"/>
        </w:rPr>
        <w:t xml:space="preserve">the trial court ‘failed to address the issue of discretion at all </w:t>
      </w:r>
      <w:r w:rsidR="009F6F87" w:rsidRPr="00104B86">
        <w:rPr>
          <w:rFonts w:ascii="Times New Roman" w:hAnsi="Times New Roman" w:cs="Times New Roman"/>
          <w:sz w:val="28"/>
          <w:szCs w:val="28"/>
        </w:rPr>
        <w:t>[</w:t>
      </w:r>
      <w:r w:rsidR="006E28F4" w:rsidRPr="00104B86">
        <w:rPr>
          <w:rFonts w:ascii="Times New Roman" w:hAnsi="Times New Roman" w:cs="Times New Roman"/>
          <w:sz w:val="28"/>
          <w:szCs w:val="28"/>
        </w:rPr>
        <w:t>and this] failure caused the trial court to reach a decision which, in the result, could not reasonably have been made by a court properly directing itself to all the relevant facts and principles.’</w:t>
      </w:r>
    </w:p>
    <w:p w:rsidR="00E86E0E" w:rsidRPr="00104B86" w:rsidRDefault="00E86E0E" w:rsidP="006E28F4">
      <w:pPr>
        <w:rPr>
          <w:rFonts w:ascii="Times New Roman" w:hAnsi="Times New Roman" w:cs="Times New Roman"/>
          <w:b/>
          <w:sz w:val="28"/>
          <w:szCs w:val="28"/>
        </w:rPr>
      </w:pPr>
    </w:p>
    <w:p w:rsidR="003F3742" w:rsidRPr="00104B86" w:rsidRDefault="006E28F4" w:rsidP="0049608A">
      <w:pPr>
        <w:rPr>
          <w:rFonts w:ascii="Times New Roman" w:hAnsi="Times New Roman" w:cs="Times New Roman"/>
          <w:sz w:val="28"/>
          <w:szCs w:val="28"/>
          <w:lang w:val="en-US"/>
        </w:rPr>
      </w:pPr>
      <w:r w:rsidRPr="00104B86">
        <w:rPr>
          <w:rFonts w:ascii="Times New Roman" w:hAnsi="Times New Roman" w:cs="Times New Roman"/>
          <w:sz w:val="28"/>
          <w:szCs w:val="28"/>
        </w:rPr>
        <w:t>[</w:t>
      </w:r>
      <w:r w:rsidR="00E847E4" w:rsidRPr="00104B86">
        <w:rPr>
          <w:rFonts w:ascii="Times New Roman" w:hAnsi="Times New Roman" w:cs="Times New Roman"/>
          <w:sz w:val="28"/>
          <w:szCs w:val="28"/>
        </w:rPr>
        <w:t>12</w:t>
      </w:r>
      <w:r w:rsidRPr="00104B86">
        <w:rPr>
          <w:rFonts w:ascii="Times New Roman" w:hAnsi="Times New Roman" w:cs="Times New Roman"/>
          <w:sz w:val="28"/>
          <w:szCs w:val="28"/>
        </w:rPr>
        <w:t>]</w:t>
      </w:r>
      <w:r w:rsidRPr="00104B86">
        <w:rPr>
          <w:rFonts w:ascii="Times New Roman" w:hAnsi="Times New Roman" w:cs="Times New Roman"/>
          <w:sz w:val="28"/>
          <w:szCs w:val="28"/>
        </w:rPr>
        <w:tab/>
      </w:r>
      <w:r w:rsidR="000F5BE2" w:rsidRPr="00104B86">
        <w:rPr>
          <w:rFonts w:ascii="Times New Roman" w:hAnsi="Times New Roman" w:cs="Times New Roman"/>
          <w:sz w:val="28"/>
          <w:szCs w:val="28"/>
        </w:rPr>
        <w:t>T</w:t>
      </w:r>
      <w:r w:rsidR="008100C3" w:rsidRPr="00104B86">
        <w:rPr>
          <w:rFonts w:ascii="Times New Roman" w:hAnsi="Times New Roman" w:cs="Times New Roman"/>
          <w:sz w:val="28"/>
          <w:szCs w:val="28"/>
        </w:rPr>
        <w:t>he</w:t>
      </w:r>
      <w:r w:rsidR="00265DF9" w:rsidRPr="00104B86">
        <w:rPr>
          <w:rFonts w:ascii="Times New Roman" w:hAnsi="Times New Roman" w:cs="Times New Roman"/>
          <w:sz w:val="28"/>
          <w:szCs w:val="28"/>
        </w:rPr>
        <w:t xml:space="preserve"> appeal turns </w:t>
      </w:r>
      <w:r w:rsidR="000F5BE2" w:rsidRPr="00104B86">
        <w:rPr>
          <w:rFonts w:ascii="Times New Roman" w:hAnsi="Times New Roman" w:cs="Times New Roman"/>
          <w:sz w:val="28"/>
          <w:szCs w:val="28"/>
        </w:rPr>
        <w:t>on the</w:t>
      </w:r>
      <w:r w:rsidR="00265DF9" w:rsidRPr="00104B86">
        <w:rPr>
          <w:rFonts w:ascii="Times New Roman" w:hAnsi="Times New Roman" w:cs="Times New Roman"/>
          <w:sz w:val="28"/>
          <w:szCs w:val="28"/>
        </w:rPr>
        <w:t xml:space="preserve"> narrow question whether</w:t>
      </w:r>
      <w:r w:rsidR="00842F3A" w:rsidRPr="00104B86">
        <w:rPr>
          <w:rFonts w:ascii="Times New Roman" w:hAnsi="Times New Roman" w:cs="Times New Roman"/>
          <w:sz w:val="28"/>
          <w:szCs w:val="28"/>
        </w:rPr>
        <w:t xml:space="preserve"> the</w:t>
      </w:r>
      <w:r w:rsidR="00265DF9" w:rsidRPr="00104B86">
        <w:rPr>
          <w:rFonts w:ascii="Times New Roman" w:hAnsi="Times New Roman" w:cs="Times New Roman"/>
          <w:sz w:val="28"/>
          <w:szCs w:val="28"/>
        </w:rPr>
        <w:t xml:space="preserve"> </w:t>
      </w:r>
      <w:r w:rsidR="000F5BE2" w:rsidRPr="00104B86">
        <w:rPr>
          <w:rFonts w:ascii="Times New Roman" w:hAnsi="Times New Roman" w:cs="Times New Roman"/>
          <w:sz w:val="28"/>
          <w:szCs w:val="28"/>
        </w:rPr>
        <w:t xml:space="preserve">high </w:t>
      </w:r>
      <w:r w:rsidR="00265DF9" w:rsidRPr="00104B86">
        <w:rPr>
          <w:rFonts w:ascii="Times New Roman" w:hAnsi="Times New Roman" w:cs="Times New Roman"/>
          <w:sz w:val="28"/>
          <w:szCs w:val="28"/>
        </w:rPr>
        <w:t xml:space="preserve">court </w:t>
      </w:r>
      <w:r w:rsidR="000F5BE2" w:rsidRPr="00104B86">
        <w:rPr>
          <w:rFonts w:ascii="Times New Roman" w:hAnsi="Times New Roman" w:cs="Times New Roman"/>
          <w:sz w:val="28"/>
          <w:szCs w:val="28"/>
        </w:rPr>
        <w:t xml:space="preserve">was correct </w:t>
      </w:r>
      <w:r w:rsidR="00952013" w:rsidRPr="00104B86">
        <w:rPr>
          <w:rFonts w:ascii="Times New Roman" w:hAnsi="Times New Roman" w:cs="Times New Roman"/>
          <w:sz w:val="28"/>
          <w:szCs w:val="28"/>
        </w:rPr>
        <w:t xml:space="preserve">to </w:t>
      </w:r>
      <w:r w:rsidR="00952013" w:rsidRPr="00104B86">
        <w:rPr>
          <w:rFonts w:ascii="Times New Roman" w:hAnsi="Times New Roman" w:cs="Times New Roman"/>
          <w:i/>
          <w:sz w:val="28"/>
          <w:szCs w:val="28"/>
        </w:rPr>
        <w:t>mero motu</w:t>
      </w:r>
      <w:r w:rsidR="00952013" w:rsidRPr="00104B86">
        <w:rPr>
          <w:rFonts w:ascii="Times New Roman" w:hAnsi="Times New Roman" w:cs="Times New Roman"/>
          <w:sz w:val="28"/>
          <w:szCs w:val="28"/>
        </w:rPr>
        <w:t xml:space="preserve"> </w:t>
      </w:r>
      <w:r w:rsidR="00265DF9" w:rsidRPr="00104B86">
        <w:rPr>
          <w:rFonts w:ascii="Times New Roman" w:hAnsi="Times New Roman" w:cs="Times New Roman"/>
          <w:sz w:val="28"/>
          <w:szCs w:val="28"/>
        </w:rPr>
        <w:t>d</w:t>
      </w:r>
      <w:r w:rsidR="00842F3A" w:rsidRPr="00104B86">
        <w:rPr>
          <w:rFonts w:ascii="Times New Roman" w:hAnsi="Times New Roman" w:cs="Times New Roman"/>
          <w:sz w:val="28"/>
          <w:szCs w:val="28"/>
        </w:rPr>
        <w:t>etermin</w:t>
      </w:r>
      <w:r w:rsidR="00952013" w:rsidRPr="00104B86">
        <w:rPr>
          <w:rFonts w:ascii="Times New Roman" w:hAnsi="Times New Roman" w:cs="Times New Roman"/>
          <w:sz w:val="28"/>
          <w:szCs w:val="28"/>
        </w:rPr>
        <w:t>e</w:t>
      </w:r>
      <w:r w:rsidR="000F5BE2" w:rsidRPr="00104B86">
        <w:rPr>
          <w:rFonts w:ascii="Times New Roman" w:hAnsi="Times New Roman" w:cs="Times New Roman"/>
          <w:sz w:val="28"/>
          <w:szCs w:val="28"/>
        </w:rPr>
        <w:t xml:space="preserve"> </w:t>
      </w:r>
      <w:r w:rsidR="00265DF9" w:rsidRPr="00104B86">
        <w:rPr>
          <w:rFonts w:ascii="Times New Roman" w:hAnsi="Times New Roman" w:cs="Times New Roman"/>
          <w:sz w:val="28"/>
          <w:szCs w:val="28"/>
        </w:rPr>
        <w:t xml:space="preserve">the </w:t>
      </w:r>
      <w:r w:rsidR="004079C1" w:rsidRPr="00104B86">
        <w:rPr>
          <w:rFonts w:ascii="Times New Roman" w:hAnsi="Times New Roman" w:cs="Times New Roman"/>
          <w:sz w:val="28"/>
          <w:szCs w:val="28"/>
        </w:rPr>
        <w:t xml:space="preserve">question of the </w:t>
      </w:r>
      <w:r w:rsidR="00265DF9" w:rsidRPr="00104B86">
        <w:rPr>
          <w:rFonts w:ascii="Times New Roman" w:hAnsi="Times New Roman" w:cs="Times New Roman"/>
          <w:sz w:val="28"/>
          <w:szCs w:val="28"/>
        </w:rPr>
        <w:t>lawful</w:t>
      </w:r>
      <w:r w:rsidR="00952013" w:rsidRPr="00104B86">
        <w:rPr>
          <w:rFonts w:ascii="Times New Roman" w:hAnsi="Times New Roman" w:cs="Times New Roman"/>
          <w:sz w:val="28"/>
          <w:szCs w:val="28"/>
        </w:rPr>
        <w:t xml:space="preserve"> </w:t>
      </w:r>
      <w:r w:rsidR="00265DF9" w:rsidRPr="00104B86">
        <w:rPr>
          <w:rFonts w:ascii="Times New Roman" w:hAnsi="Times New Roman" w:cs="Times New Roman"/>
          <w:sz w:val="28"/>
          <w:szCs w:val="28"/>
        </w:rPr>
        <w:t>exercise of a discretion</w:t>
      </w:r>
      <w:r w:rsidR="002D04BA" w:rsidRPr="00104B86">
        <w:rPr>
          <w:rFonts w:ascii="Times New Roman" w:hAnsi="Times New Roman" w:cs="Times New Roman"/>
          <w:sz w:val="28"/>
          <w:szCs w:val="28"/>
        </w:rPr>
        <w:t xml:space="preserve"> to </w:t>
      </w:r>
      <w:r w:rsidR="002D04BA" w:rsidRPr="00104B86">
        <w:rPr>
          <w:rFonts w:ascii="Times New Roman" w:hAnsi="Times New Roman" w:cs="Times New Roman"/>
          <w:sz w:val="28"/>
          <w:szCs w:val="28"/>
        </w:rPr>
        <w:lastRenderedPageBreak/>
        <w:t>arrest</w:t>
      </w:r>
      <w:r w:rsidR="004F66D9" w:rsidRPr="00104B86">
        <w:rPr>
          <w:rFonts w:ascii="Times New Roman" w:hAnsi="Times New Roman" w:cs="Times New Roman"/>
          <w:sz w:val="28"/>
          <w:szCs w:val="28"/>
        </w:rPr>
        <w:t>.</w:t>
      </w:r>
      <w:r w:rsidR="00265DF9" w:rsidRPr="00104B86">
        <w:rPr>
          <w:rFonts w:ascii="Times New Roman" w:hAnsi="Times New Roman" w:cs="Times New Roman"/>
          <w:sz w:val="28"/>
          <w:szCs w:val="28"/>
        </w:rPr>
        <w:t xml:space="preserve"> </w:t>
      </w:r>
      <w:r w:rsidR="00861B63" w:rsidRPr="00104B86">
        <w:rPr>
          <w:rFonts w:ascii="Times New Roman" w:hAnsi="Times New Roman" w:cs="Times New Roman"/>
          <w:sz w:val="28"/>
          <w:szCs w:val="28"/>
        </w:rPr>
        <w:t>T</w:t>
      </w:r>
      <w:r w:rsidR="004079C1" w:rsidRPr="00104B86">
        <w:rPr>
          <w:rFonts w:ascii="Times New Roman" w:hAnsi="Times New Roman" w:cs="Times New Roman"/>
          <w:sz w:val="28"/>
          <w:szCs w:val="28"/>
        </w:rPr>
        <w:t>he respondent contended</w:t>
      </w:r>
      <w:r w:rsidR="00894934" w:rsidRPr="00104B86">
        <w:rPr>
          <w:rFonts w:ascii="Times New Roman" w:hAnsi="Times New Roman" w:cs="Times New Roman"/>
          <w:sz w:val="28"/>
          <w:szCs w:val="28"/>
        </w:rPr>
        <w:t xml:space="preserve"> </w:t>
      </w:r>
      <w:r w:rsidR="00861B63" w:rsidRPr="00104B86">
        <w:rPr>
          <w:rFonts w:ascii="Times New Roman" w:hAnsi="Times New Roman" w:cs="Times New Roman"/>
          <w:sz w:val="28"/>
          <w:szCs w:val="28"/>
        </w:rPr>
        <w:t>that</w:t>
      </w:r>
      <w:r w:rsidR="007C4576" w:rsidRPr="00104B86">
        <w:rPr>
          <w:rFonts w:ascii="Times New Roman" w:hAnsi="Times New Roman" w:cs="Times New Roman"/>
          <w:sz w:val="28"/>
          <w:szCs w:val="28"/>
        </w:rPr>
        <w:t xml:space="preserve"> a</w:t>
      </w:r>
      <w:r w:rsidR="002D04BA" w:rsidRPr="00104B86">
        <w:rPr>
          <w:rFonts w:ascii="Times New Roman" w:hAnsi="Times New Roman" w:cs="Times New Roman"/>
          <w:sz w:val="28"/>
          <w:szCs w:val="28"/>
        </w:rPr>
        <w:t xml:space="preserve"> </w:t>
      </w:r>
      <w:r w:rsidR="00894934" w:rsidRPr="00104B86">
        <w:rPr>
          <w:rFonts w:ascii="Times New Roman" w:hAnsi="Times New Roman" w:cs="Times New Roman"/>
          <w:sz w:val="28"/>
          <w:szCs w:val="28"/>
        </w:rPr>
        <w:t xml:space="preserve">discretion to arrest </w:t>
      </w:r>
      <w:r w:rsidR="002D04BA" w:rsidRPr="00104B86">
        <w:rPr>
          <w:rFonts w:ascii="Times New Roman" w:hAnsi="Times New Roman" w:cs="Times New Roman"/>
          <w:sz w:val="28"/>
          <w:szCs w:val="28"/>
        </w:rPr>
        <w:t xml:space="preserve">is </w:t>
      </w:r>
      <w:r w:rsidR="00894934" w:rsidRPr="00104B86">
        <w:rPr>
          <w:rFonts w:ascii="Times New Roman" w:hAnsi="Times New Roman" w:cs="Times New Roman"/>
          <w:sz w:val="28"/>
          <w:szCs w:val="28"/>
        </w:rPr>
        <w:t xml:space="preserve">inherent </w:t>
      </w:r>
      <w:r w:rsidR="00F17B34">
        <w:rPr>
          <w:rFonts w:ascii="Times New Roman" w:hAnsi="Times New Roman" w:cs="Times New Roman"/>
          <w:sz w:val="28"/>
          <w:szCs w:val="28"/>
        </w:rPr>
        <w:t>to</w:t>
      </w:r>
      <w:r w:rsidR="00894934" w:rsidRPr="00104B86">
        <w:rPr>
          <w:rFonts w:ascii="Times New Roman" w:hAnsi="Times New Roman" w:cs="Times New Roman"/>
          <w:sz w:val="28"/>
          <w:szCs w:val="28"/>
        </w:rPr>
        <w:t xml:space="preserve"> the </w:t>
      </w:r>
      <w:r w:rsidR="00407263" w:rsidRPr="00104B86">
        <w:rPr>
          <w:rFonts w:ascii="Times New Roman" w:hAnsi="Times New Roman" w:cs="Times New Roman"/>
          <w:sz w:val="28"/>
          <w:szCs w:val="28"/>
        </w:rPr>
        <w:t xml:space="preserve">question of the </w:t>
      </w:r>
      <w:r w:rsidR="00894934" w:rsidRPr="00104B86">
        <w:rPr>
          <w:rFonts w:ascii="Times New Roman" w:hAnsi="Times New Roman" w:cs="Times New Roman"/>
          <w:sz w:val="28"/>
          <w:szCs w:val="28"/>
        </w:rPr>
        <w:t xml:space="preserve">lawfulness of the arrest. </w:t>
      </w:r>
      <w:r w:rsidR="00861B63" w:rsidRPr="00104B86">
        <w:rPr>
          <w:rFonts w:ascii="Times New Roman" w:hAnsi="Times New Roman" w:cs="Times New Roman"/>
          <w:sz w:val="28"/>
          <w:szCs w:val="28"/>
        </w:rPr>
        <w:t xml:space="preserve">A court on appeal can </w:t>
      </w:r>
      <w:r w:rsidR="00894934" w:rsidRPr="00104B86">
        <w:rPr>
          <w:rFonts w:ascii="Times New Roman" w:hAnsi="Times New Roman" w:cs="Times New Roman"/>
          <w:sz w:val="28"/>
          <w:szCs w:val="28"/>
        </w:rPr>
        <w:t xml:space="preserve">consider </w:t>
      </w:r>
      <w:r w:rsidR="00861B63" w:rsidRPr="00104B86">
        <w:rPr>
          <w:rFonts w:ascii="Times New Roman" w:hAnsi="Times New Roman" w:cs="Times New Roman"/>
          <w:sz w:val="28"/>
          <w:szCs w:val="28"/>
        </w:rPr>
        <w:t xml:space="preserve">the issue </w:t>
      </w:r>
      <w:r w:rsidR="004079C1" w:rsidRPr="00104B86">
        <w:rPr>
          <w:rFonts w:ascii="Times New Roman" w:hAnsi="Times New Roman" w:cs="Times New Roman"/>
          <w:sz w:val="28"/>
          <w:szCs w:val="28"/>
        </w:rPr>
        <w:t>if it was canvassed fully at the trial.</w:t>
      </w:r>
      <w:r w:rsidR="00894934" w:rsidRPr="00104B86">
        <w:rPr>
          <w:rFonts w:ascii="Times New Roman" w:hAnsi="Times New Roman" w:cs="Times New Roman"/>
          <w:sz w:val="28"/>
          <w:szCs w:val="28"/>
        </w:rPr>
        <w:t xml:space="preserve"> </w:t>
      </w:r>
      <w:r w:rsidR="00214B33" w:rsidRPr="00104B86">
        <w:rPr>
          <w:rFonts w:ascii="Times New Roman" w:hAnsi="Times New Roman" w:cs="Times New Roman"/>
          <w:sz w:val="28"/>
          <w:szCs w:val="28"/>
        </w:rPr>
        <w:t>The</w:t>
      </w:r>
      <w:r w:rsidR="006B6E2F" w:rsidRPr="00104B86">
        <w:rPr>
          <w:rFonts w:ascii="Times New Roman" w:hAnsi="Times New Roman" w:cs="Times New Roman"/>
          <w:sz w:val="28"/>
          <w:szCs w:val="28"/>
          <w:lang w:val="en-US"/>
        </w:rPr>
        <w:t xml:space="preserve"> </w:t>
      </w:r>
      <w:r w:rsidR="00214B33" w:rsidRPr="00104B86">
        <w:rPr>
          <w:rFonts w:ascii="Times New Roman" w:hAnsi="Times New Roman" w:cs="Times New Roman"/>
          <w:sz w:val="28"/>
          <w:szCs w:val="28"/>
          <w:lang w:val="en-US"/>
        </w:rPr>
        <w:t xml:space="preserve">complaint by the appellant is that </w:t>
      </w:r>
      <w:r w:rsidR="001312C4" w:rsidRPr="00104B86">
        <w:rPr>
          <w:rFonts w:ascii="Times New Roman" w:hAnsi="Times New Roman" w:cs="Times New Roman"/>
          <w:sz w:val="28"/>
          <w:szCs w:val="28"/>
          <w:lang w:val="en-US"/>
        </w:rPr>
        <w:t xml:space="preserve">the issue was not pleaded. Its </w:t>
      </w:r>
      <w:r w:rsidR="006B6E2F" w:rsidRPr="00104B86">
        <w:rPr>
          <w:rFonts w:ascii="Times New Roman" w:hAnsi="Times New Roman" w:cs="Times New Roman"/>
          <w:sz w:val="28"/>
          <w:szCs w:val="28"/>
          <w:lang w:val="en-US"/>
        </w:rPr>
        <w:t xml:space="preserve">attention </w:t>
      </w:r>
      <w:r w:rsidR="00214B33" w:rsidRPr="00104B86">
        <w:rPr>
          <w:rFonts w:ascii="Times New Roman" w:hAnsi="Times New Roman" w:cs="Times New Roman"/>
          <w:sz w:val="28"/>
          <w:szCs w:val="28"/>
          <w:lang w:val="en-US"/>
        </w:rPr>
        <w:t xml:space="preserve">was directed </w:t>
      </w:r>
      <w:r w:rsidR="006B6E2F" w:rsidRPr="00104B86">
        <w:rPr>
          <w:rFonts w:ascii="Times New Roman" w:hAnsi="Times New Roman" w:cs="Times New Roman"/>
          <w:sz w:val="28"/>
          <w:szCs w:val="28"/>
          <w:lang w:val="en-US"/>
        </w:rPr>
        <w:t xml:space="preserve">to one case at the trial </w:t>
      </w:r>
      <w:r w:rsidR="00F634D2" w:rsidRPr="00104B86">
        <w:rPr>
          <w:rFonts w:ascii="Times New Roman" w:hAnsi="Times New Roman" w:cs="Times New Roman"/>
          <w:sz w:val="28"/>
          <w:szCs w:val="28"/>
          <w:lang w:val="en-US"/>
        </w:rPr>
        <w:t>and thereafter</w:t>
      </w:r>
      <w:r w:rsidR="00214B33" w:rsidRPr="00104B86">
        <w:rPr>
          <w:rFonts w:ascii="Times New Roman" w:hAnsi="Times New Roman" w:cs="Times New Roman"/>
          <w:sz w:val="28"/>
          <w:szCs w:val="28"/>
          <w:lang w:val="en-US"/>
        </w:rPr>
        <w:t xml:space="preserve">, the respondent impermissibly </w:t>
      </w:r>
      <w:r w:rsidR="006B6E2F" w:rsidRPr="00104B86">
        <w:rPr>
          <w:rFonts w:ascii="Times New Roman" w:hAnsi="Times New Roman" w:cs="Times New Roman"/>
          <w:sz w:val="28"/>
          <w:szCs w:val="28"/>
          <w:lang w:val="en-US"/>
        </w:rPr>
        <w:t>attempt</w:t>
      </w:r>
      <w:r w:rsidR="00F634D2" w:rsidRPr="00104B86">
        <w:rPr>
          <w:rFonts w:ascii="Times New Roman" w:hAnsi="Times New Roman" w:cs="Times New Roman"/>
          <w:sz w:val="28"/>
          <w:szCs w:val="28"/>
          <w:lang w:val="en-US"/>
        </w:rPr>
        <w:t>ed</w:t>
      </w:r>
      <w:r w:rsidR="006B6E2F" w:rsidRPr="00104B86">
        <w:rPr>
          <w:rFonts w:ascii="Times New Roman" w:hAnsi="Times New Roman" w:cs="Times New Roman"/>
          <w:sz w:val="28"/>
          <w:szCs w:val="28"/>
          <w:lang w:val="en-US"/>
        </w:rPr>
        <w:t xml:space="preserve"> to canvass a different case </w:t>
      </w:r>
      <w:r w:rsidR="00214B33" w:rsidRPr="00104B86">
        <w:rPr>
          <w:rFonts w:ascii="Times New Roman" w:hAnsi="Times New Roman" w:cs="Times New Roman"/>
          <w:sz w:val="28"/>
          <w:szCs w:val="28"/>
          <w:lang w:val="en-US"/>
        </w:rPr>
        <w:t xml:space="preserve">on appeal </w:t>
      </w:r>
      <w:r w:rsidR="001312C4" w:rsidRPr="00104B86">
        <w:rPr>
          <w:rFonts w:ascii="Times New Roman" w:hAnsi="Times New Roman" w:cs="Times New Roman"/>
          <w:sz w:val="28"/>
          <w:szCs w:val="28"/>
          <w:lang w:val="en-US"/>
        </w:rPr>
        <w:t>to</w:t>
      </w:r>
      <w:r w:rsidR="006B6E2F" w:rsidRPr="00104B86">
        <w:rPr>
          <w:rFonts w:ascii="Times New Roman" w:hAnsi="Times New Roman" w:cs="Times New Roman"/>
          <w:sz w:val="28"/>
          <w:szCs w:val="28"/>
          <w:lang w:val="en-US"/>
        </w:rPr>
        <w:t xml:space="preserve"> the high court</w:t>
      </w:r>
      <w:r w:rsidR="003A1DDE" w:rsidRPr="00104B86">
        <w:rPr>
          <w:rFonts w:ascii="Times New Roman" w:hAnsi="Times New Roman" w:cs="Times New Roman"/>
          <w:sz w:val="28"/>
          <w:szCs w:val="28"/>
          <w:lang w:val="en-US"/>
        </w:rPr>
        <w:t>.</w:t>
      </w:r>
      <w:r w:rsidR="006B6E2F" w:rsidRPr="00104B86">
        <w:rPr>
          <w:rStyle w:val="FootnoteReference"/>
          <w:rFonts w:ascii="Times New Roman" w:hAnsi="Times New Roman" w:cs="Times New Roman"/>
          <w:sz w:val="28"/>
          <w:szCs w:val="28"/>
          <w:lang w:val="en-US"/>
        </w:rPr>
        <w:footnoteReference w:id="5"/>
      </w:r>
      <w:r w:rsidR="0049608A" w:rsidRPr="00104B86">
        <w:rPr>
          <w:rFonts w:ascii="Times New Roman" w:hAnsi="Times New Roman" w:cs="Times New Roman"/>
          <w:sz w:val="28"/>
          <w:szCs w:val="28"/>
          <w:lang w:val="en-US"/>
        </w:rPr>
        <w:t xml:space="preserve"> </w:t>
      </w:r>
    </w:p>
    <w:p w:rsidR="00CF44A2" w:rsidRPr="00104B86" w:rsidRDefault="00CF44A2" w:rsidP="0049608A">
      <w:pPr>
        <w:rPr>
          <w:rFonts w:ascii="Times New Roman" w:hAnsi="Times New Roman" w:cs="Times New Roman"/>
          <w:sz w:val="28"/>
          <w:szCs w:val="28"/>
          <w:lang w:val="en-US"/>
        </w:rPr>
      </w:pPr>
    </w:p>
    <w:p w:rsidR="00270138" w:rsidRPr="00104B86" w:rsidRDefault="00CF44A2" w:rsidP="00270138">
      <w:pPr>
        <w:rPr>
          <w:rFonts w:ascii="Times New Roman" w:hAnsi="Times New Roman" w:cs="Times New Roman"/>
          <w:color w:val="000000"/>
          <w:sz w:val="28"/>
          <w:szCs w:val="28"/>
        </w:rPr>
      </w:pPr>
      <w:r w:rsidRPr="00104B86">
        <w:rPr>
          <w:rFonts w:ascii="Times New Roman" w:hAnsi="Times New Roman" w:cs="Times New Roman"/>
          <w:sz w:val="28"/>
          <w:szCs w:val="28"/>
          <w:lang w:val="en-US"/>
        </w:rPr>
        <w:t>[</w:t>
      </w:r>
      <w:r w:rsidR="00E847E4" w:rsidRPr="00104B86">
        <w:rPr>
          <w:rFonts w:ascii="Times New Roman" w:hAnsi="Times New Roman" w:cs="Times New Roman"/>
          <w:sz w:val="28"/>
          <w:szCs w:val="28"/>
          <w:lang w:val="en-US"/>
        </w:rPr>
        <w:t>13</w:t>
      </w:r>
      <w:r w:rsidRPr="00104B86">
        <w:rPr>
          <w:rFonts w:ascii="Times New Roman" w:hAnsi="Times New Roman" w:cs="Times New Roman"/>
          <w:sz w:val="28"/>
          <w:szCs w:val="28"/>
          <w:lang w:val="en-US"/>
        </w:rPr>
        <w:t>]</w:t>
      </w:r>
      <w:r w:rsidRPr="00104B86">
        <w:rPr>
          <w:rFonts w:ascii="Times New Roman" w:hAnsi="Times New Roman" w:cs="Times New Roman"/>
          <w:sz w:val="28"/>
          <w:szCs w:val="28"/>
          <w:lang w:val="en-US"/>
        </w:rPr>
        <w:tab/>
      </w:r>
      <w:r w:rsidR="00B90393" w:rsidRPr="00104B86">
        <w:rPr>
          <w:rFonts w:ascii="Times New Roman" w:hAnsi="Times New Roman" w:cs="Times New Roman"/>
          <w:sz w:val="28"/>
          <w:szCs w:val="28"/>
        </w:rPr>
        <w:t xml:space="preserve">It is trite </w:t>
      </w:r>
      <w:r w:rsidR="001D7ACA" w:rsidRPr="00104B86">
        <w:rPr>
          <w:rFonts w:ascii="Times New Roman" w:hAnsi="Times New Roman" w:cs="Times New Roman"/>
          <w:sz w:val="28"/>
          <w:szCs w:val="28"/>
          <w:lang w:val="en-US"/>
        </w:rPr>
        <w:t xml:space="preserve">that </w:t>
      </w:r>
      <w:r w:rsidR="004F66D9" w:rsidRPr="00104B86">
        <w:rPr>
          <w:rFonts w:ascii="Times New Roman" w:hAnsi="Times New Roman" w:cs="Times New Roman"/>
          <w:sz w:val="28"/>
          <w:szCs w:val="28"/>
          <w:lang w:val="en-US"/>
        </w:rPr>
        <w:t>a party</w:t>
      </w:r>
      <w:r w:rsidR="006D7589" w:rsidRPr="00104B86">
        <w:rPr>
          <w:rFonts w:ascii="Times New Roman" w:hAnsi="Times New Roman" w:cs="Times New Roman"/>
          <w:sz w:val="28"/>
          <w:szCs w:val="28"/>
          <w:lang w:val="en-US"/>
        </w:rPr>
        <w:t xml:space="preserve"> </w:t>
      </w:r>
      <w:r w:rsidR="000D56E6" w:rsidRPr="00104B86">
        <w:rPr>
          <w:rFonts w:ascii="Times New Roman" w:hAnsi="Times New Roman" w:cs="Times New Roman"/>
          <w:sz w:val="28"/>
          <w:szCs w:val="28"/>
          <w:lang w:val="en-US"/>
        </w:rPr>
        <w:t>is</w:t>
      </w:r>
      <w:r w:rsidR="006D7589" w:rsidRPr="00104B86">
        <w:rPr>
          <w:rFonts w:ascii="Times New Roman" w:hAnsi="Times New Roman" w:cs="Times New Roman"/>
          <w:sz w:val="28"/>
          <w:szCs w:val="28"/>
          <w:lang w:val="en-US"/>
        </w:rPr>
        <w:t xml:space="preserve"> </w:t>
      </w:r>
      <w:r w:rsidR="006D7589" w:rsidRPr="00104B86">
        <w:rPr>
          <w:rFonts w:ascii="Times New Roman" w:hAnsi="Times New Roman" w:cs="Times New Roman"/>
          <w:color w:val="000000"/>
          <w:sz w:val="28"/>
          <w:szCs w:val="28"/>
        </w:rPr>
        <w:t>bound by his</w:t>
      </w:r>
      <w:r w:rsidR="007C4576" w:rsidRPr="00104B86">
        <w:rPr>
          <w:rFonts w:ascii="Times New Roman" w:hAnsi="Times New Roman" w:cs="Times New Roman"/>
          <w:color w:val="000000"/>
          <w:sz w:val="28"/>
          <w:szCs w:val="28"/>
        </w:rPr>
        <w:t xml:space="preserve"> or her </w:t>
      </w:r>
      <w:r w:rsidR="006D7589" w:rsidRPr="00104B86">
        <w:rPr>
          <w:rFonts w:ascii="Times New Roman" w:hAnsi="Times New Roman" w:cs="Times New Roman"/>
          <w:color w:val="000000"/>
          <w:sz w:val="28"/>
          <w:szCs w:val="28"/>
        </w:rPr>
        <w:t>pleading</w:t>
      </w:r>
      <w:r w:rsidR="000D56E6" w:rsidRPr="00104B86">
        <w:rPr>
          <w:rFonts w:ascii="Times New Roman" w:hAnsi="Times New Roman" w:cs="Times New Roman"/>
          <w:color w:val="000000"/>
          <w:sz w:val="28"/>
          <w:szCs w:val="28"/>
        </w:rPr>
        <w:t>s</w:t>
      </w:r>
      <w:r w:rsidR="006D7589" w:rsidRPr="00104B86">
        <w:rPr>
          <w:rFonts w:ascii="Times New Roman" w:hAnsi="Times New Roman" w:cs="Times New Roman"/>
          <w:color w:val="000000"/>
          <w:sz w:val="28"/>
          <w:szCs w:val="28"/>
        </w:rPr>
        <w:t xml:space="preserve"> and</w:t>
      </w:r>
      <w:r w:rsidR="000D56E6" w:rsidRPr="00104B86">
        <w:rPr>
          <w:rFonts w:ascii="Times New Roman" w:hAnsi="Times New Roman" w:cs="Times New Roman"/>
          <w:color w:val="000000"/>
          <w:sz w:val="28"/>
          <w:szCs w:val="28"/>
        </w:rPr>
        <w:t xml:space="preserve"> ordinarily</w:t>
      </w:r>
      <w:r w:rsidR="00B90393" w:rsidRPr="00104B86">
        <w:rPr>
          <w:rFonts w:ascii="Times New Roman" w:hAnsi="Times New Roman" w:cs="Times New Roman"/>
          <w:color w:val="000000"/>
          <w:sz w:val="28"/>
          <w:szCs w:val="28"/>
        </w:rPr>
        <w:t>, he</w:t>
      </w:r>
      <w:r w:rsidR="006D7589" w:rsidRPr="00104B86">
        <w:rPr>
          <w:rFonts w:ascii="Times New Roman" w:hAnsi="Times New Roman" w:cs="Times New Roman"/>
          <w:color w:val="000000"/>
          <w:sz w:val="28"/>
          <w:szCs w:val="28"/>
        </w:rPr>
        <w:t xml:space="preserve"> </w:t>
      </w:r>
      <w:r w:rsidR="001C0212">
        <w:rPr>
          <w:rFonts w:ascii="Times New Roman" w:hAnsi="Times New Roman" w:cs="Times New Roman"/>
          <w:color w:val="000000"/>
          <w:sz w:val="28"/>
          <w:szCs w:val="28"/>
        </w:rPr>
        <w:t xml:space="preserve">or she </w:t>
      </w:r>
      <w:r w:rsidR="001312C4" w:rsidRPr="00104B86">
        <w:rPr>
          <w:rFonts w:ascii="Times New Roman" w:hAnsi="Times New Roman" w:cs="Times New Roman"/>
          <w:color w:val="000000"/>
          <w:sz w:val="28"/>
          <w:szCs w:val="28"/>
        </w:rPr>
        <w:t xml:space="preserve">will </w:t>
      </w:r>
      <w:r w:rsidR="006D7589" w:rsidRPr="00104B86">
        <w:rPr>
          <w:rFonts w:ascii="Times New Roman" w:hAnsi="Times New Roman" w:cs="Times New Roman"/>
          <w:color w:val="000000"/>
          <w:sz w:val="28"/>
          <w:szCs w:val="28"/>
        </w:rPr>
        <w:t xml:space="preserve">not be allowed to raise a different or fresh case without </w:t>
      </w:r>
      <w:r w:rsidR="00793924" w:rsidRPr="00104B86">
        <w:rPr>
          <w:rFonts w:ascii="Times New Roman" w:hAnsi="Times New Roman" w:cs="Times New Roman"/>
          <w:color w:val="000000"/>
          <w:sz w:val="28"/>
          <w:szCs w:val="28"/>
        </w:rPr>
        <w:t xml:space="preserve">a </w:t>
      </w:r>
      <w:r w:rsidR="006D7589" w:rsidRPr="00104B86">
        <w:rPr>
          <w:rFonts w:ascii="Times New Roman" w:hAnsi="Times New Roman" w:cs="Times New Roman"/>
          <w:color w:val="000000"/>
          <w:sz w:val="28"/>
          <w:szCs w:val="28"/>
        </w:rPr>
        <w:t>due amendment</w:t>
      </w:r>
      <w:r w:rsidR="000D56E6" w:rsidRPr="00104B86">
        <w:rPr>
          <w:rFonts w:ascii="Times New Roman" w:hAnsi="Times New Roman" w:cs="Times New Roman"/>
          <w:color w:val="000000"/>
          <w:sz w:val="28"/>
          <w:szCs w:val="28"/>
        </w:rPr>
        <w:t>. A</w:t>
      </w:r>
      <w:r w:rsidR="006D7589" w:rsidRPr="00104B86">
        <w:rPr>
          <w:rFonts w:ascii="Times New Roman" w:hAnsi="Times New Roman" w:cs="Times New Roman"/>
          <w:color w:val="000000"/>
          <w:sz w:val="28"/>
          <w:szCs w:val="28"/>
        </w:rPr>
        <w:t xml:space="preserve"> court is </w:t>
      </w:r>
      <w:r w:rsidR="00A31D21" w:rsidRPr="00104B86">
        <w:rPr>
          <w:rFonts w:ascii="Times New Roman" w:hAnsi="Times New Roman" w:cs="Times New Roman"/>
          <w:color w:val="000000"/>
          <w:sz w:val="28"/>
          <w:szCs w:val="28"/>
        </w:rPr>
        <w:t xml:space="preserve">equally </w:t>
      </w:r>
      <w:r w:rsidR="00D579E6" w:rsidRPr="00104B86">
        <w:rPr>
          <w:rFonts w:ascii="Times New Roman" w:hAnsi="Times New Roman" w:cs="Times New Roman"/>
          <w:color w:val="000000"/>
          <w:sz w:val="28"/>
          <w:szCs w:val="28"/>
        </w:rPr>
        <w:t>bound</w:t>
      </w:r>
      <w:r w:rsidR="002D04BA" w:rsidRPr="00104B86">
        <w:rPr>
          <w:rFonts w:ascii="Times New Roman" w:hAnsi="Times New Roman" w:cs="Times New Roman"/>
          <w:color w:val="000000"/>
          <w:sz w:val="28"/>
          <w:szCs w:val="28"/>
        </w:rPr>
        <w:t xml:space="preserve"> by those pleadings</w:t>
      </w:r>
      <w:r w:rsidR="000D56E6" w:rsidRPr="00104B86">
        <w:rPr>
          <w:rFonts w:ascii="Times New Roman" w:hAnsi="Times New Roman" w:cs="Times New Roman"/>
          <w:color w:val="000000"/>
          <w:sz w:val="28"/>
          <w:szCs w:val="28"/>
        </w:rPr>
        <w:t xml:space="preserve"> and </w:t>
      </w:r>
      <w:r w:rsidRPr="00104B86">
        <w:rPr>
          <w:rFonts w:ascii="Times New Roman" w:hAnsi="Times New Roman" w:cs="Times New Roman"/>
          <w:color w:val="000000"/>
          <w:sz w:val="28"/>
          <w:szCs w:val="28"/>
        </w:rPr>
        <w:t xml:space="preserve">should not </w:t>
      </w:r>
      <w:r w:rsidR="006D7589" w:rsidRPr="00104B86">
        <w:rPr>
          <w:rFonts w:ascii="Times New Roman" w:hAnsi="Times New Roman" w:cs="Times New Roman"/>
          <w:color w:val="000000"/>
          <w:sz w:val="28"/>
          <w:szCs w:val="28"/>
        </w:rPr>
        <w:t xml:space="preserve">pronounce upon any claim or defence not made </w:t>
      </w:r>
      <w:r w:rsidR="000D56E6" w:rsidRPr="00104B86">
        <w:rPr>
          <w:rFonts w:ascii="Times New Roman" w:hAnsi="Times New Roman" w:cs="Times New Roman"/>
          <w:color w:val="000000"/>
          <w:sz w:val="28"/>
          <w:szCs w:val="28"/>
        </w:rPr>
        <w:t xml:space="preserve">in the pleadings </w:t>
      </w:r>
      <w:r w:rsidR="006D7589" w:rsidRPr="00104B86">
        <w:rPr>
          <w:rFonts w:ascii="Times New Roman" w:hAnsi="Times New Roman" w:cs="Times New Roman"/>
          <w:color w:val="000000"/>
          <w:sz w:val="28"/>
          <w:szCs w:val="28"/>
        </w:rPr>
        <w:t>by the parties.</w:t>
      </w:r>
      <w:r w:rsidR="006D7589" w:rsidRPr="00104B86">
        <w:rPr>
          <w:rStyle w:val="FootnoteReference"/>
          <w:rFonts w:ascii="Times New Roman" w:hAnsi="Times New Roman" w:cs="Times New Roman"/>
          <w:color w:val="000000"/>
          <w:sz w:val="28"/>
          <w:szCs w:val="28"/>
        </w:rPr>
        <w:footnoteReference w:id="6"/>
      </w:r>
      <w:r w:rsidR="001D7ACA" w:rsidRPr="00104B86">
        <w:rPr>
          <w:rFonts w:ascii="Times New Roman" w:hAnsi="Times New Roman" w:cs="Times New Roman"/>
          <w:color w:val="000000"/>
          <w:sz w:val="28"/>
          <w:szCs w:val="28"/>
        </w:rPr>
        <w:t xml:space="preserve"> </w:t>
      </w:r>
      <w:r w:rsidR="00E61640" w:rsidRPr="00104B86">
        <w:rPr>
          <w:rFonts w:ascii="Times New Roman" w:hAnsi="Times New Roman" w:cs="Times New Roman"/>
          <w:color w:val="000000"/>
          <w:sz w:val="28"/>
          <w:szCs w:val="28"/>
        </w:rPr>
        <w:t xml:space="preserve">A court may relax this rule </w:t>
      </w:r>
      <w:r w:rsidR="0024090C" w:rsidRPr="00104B86">
        <w:rPr>
          <w:rFonts w:ascii="Times New Roman" w:hAnsi="Times New Roman" w:cs="Times New Roman"/>
          <w:color w:val="000000"/>
          <w:sz w:val="28"/>
          <w:szCs w:val="28"/>
        </w:rPr>
        <w:t>where the issue involves</w:t>
      </w:r>
      <w:r w:rsidR="006D7589" w:rsidRPr="00104B86">
        <w:rPr>
          <w:rFonts w:ascii="Times New Roman" w:hAnsi="Times New Roman" w:cs="Times New Roman"/>
          <w:color w:val="000000"/>
          <w:sz w:val="28"/>
          <w:szCs w:val="28"/>
        </w:rPr>
        <w:t xml:space="preserve"> a question of law </w:t>
      </w:r>
      <w:r w:rsidR="0024090C" w:rsidRPr="00104B86">
        <w:rPr>
          <w:rFonts w:ascii="Times New Roman" w:hAnsi="Times New Roman" w:cs="Times New Roman"/>
          <w:color w:val="000000"/>
          <w:sz w:val="28"/>
          <w:szCs w:val="28"/>
        </w:rPr>
        <w:t xml:space="preserve">which </w:t>
      </w:r>
      <w:r w:rsidR="006D7589" w:rsidRPr="00104B86">
        <w:rPr>
          <w:rFonts w:ascii="Times New Roman" w:hAnsi="Times New Roman" w:cs="Times New Roman"/>
          <w:color w:val="000000"/>
          <w:sz w:val="28"/>
          <w:szCs w:val="28"/>
        </w:rPr>
        <w:t>emerges fully from the evidence or is apparent from the papers</w:t>
      </w:r>
      <w:r w:rsidR="001312C4" w:rsidRPr="00104B86">
        <w:rPr>
          <w:rFonts w:ascii="Times New Roman" w:hAnsi="Times New Roman" w:cs="Times New Roman"/>
          <w:color w:val="000000"/>
          <w:sz w:val="28"/>
          <w:szCs w:val="28"/>
        </w:rPr>
        <w:t xml:space="preserve">. </w:t>
      </w:r>
      <w:r w:rsidR="00A31D21" w:rsidRPr="00104B86">
        <w:rPr>
          <w:rFonts w:ascii="Times New Roman" w:hAnsi="Times New Roman" w:cs="Times New Roman"/>
          <w:color w:val="000000"/>
          <w:sz w:val="28"/>
          <w:szCs w:val="28"/>
        </w:rPr>
        <w:t>T</w:t>
      </w:r>
      <w:r w:rsidR="009A7D48" w:rsidRPr="00104B86">
        <w:rPr>
          <w:rFonts w:ascii="Times New Roman" w:hAnsi="Times New Roman" w:cs="Times New Roman"/>
          <w:color w:val="000000"/>
          <w:sz w:val="28"/>
          <w:szCs w:val="28"/>
        </w:rPr>
        <w:t>his Court</w:t>
      </w:r>
      <w:r w:rsidR="00A31D21" w:rsidRPr="00104B86">
        <w:rPr>
          <w:rFonts w:ascii="Times New Roman" w:hAnsi="Times New Roman" w:cs="Times New Roman"/>
          <w:color w:val="000000"/>
          <w:sz w:val="28"/>
          <w:szCs w:val="28"/>
        </w:rPr>
        <w:t>,</w:t>
      </w:r>
      <w:r w:rsidR="009A7D48" w:rsidRPr="00104B86">
        <w:rPr>
          <w:rFonts w:ascii="Times New Roman" w:hAnsi="Times New Roman" w:cs="Times New Roman"/>
          <w:color w:val="000000"/>
          <w:sz w:val="28"/>
          <w:szCs w:val="28"/>
        </w:rPr>
        <w:t xml:space="preserve"> in </w:t>
      </w:r>
      <w:r w:rsidR="009A7D48" w:rsidRPr="00104B86">
        <w:rPr>
          <w:rFonts w:ascii="Times New Roman" w:hAnsi="Times New Roman" w:cs="Times New Roman"/>
          <w:i/>
          <w:color w:val="000000"/>
          <w:sz w:val="28"/>
          <w:szCs w:val="28"/>
        </w:rPr>
        <w:t>Minister of Safety and Security v Slabbert</w:t>
      </w:r>
      <w:r w:rsidR="00F17B34">
        <w:rPr>
          <w:rFonts w:ascii="Times New Roman" w:hAnsi="Times New Roman" w:cs="Times New Roman"/>
          <w:i/>
          <w:color w:val="000000"/>
          <w:sz w:val="28"/>
          <w:szCs w:val="28"/>
        </w:rPr>
        <w:t>,</w:t>
      </w:r>
      <w:r w:rsidR="009A7D48" w:rsidRPr="00104B86">
        <w:rPr>
          <w:rStyle w:val="FootnoteReference"/>
          <w:rFonts w:ascii="Times New Roman" w:hAnsi="Times New Roman" w:cs="Times New Roman"/>
          <w:iCs/>
          <w:color w:val="000000"/>
          <w:sz w:val="28"/>
          <w:szCs w:val="28"/>
        </w:rPr>
        <w:footnoteReference w:id="7"/>
      </w:r>
      <w:r w:rsidR="009A7D48" w:rsidRPr="00104B86">
        <w:rPr>
          <w:rFonts w:ascii="Times New Roman" w:hAnsi="Times New Roman" w:cs="Times New Roman"/>
          <w:color w:val="000000"/>
          <w:sz w:val="28"/>
          <w:szCs w:val="28"/>
        </w:rPr>
        <w:t xml:space="preserve"> held that</w:t>
      </w:r>
      <w:r w:rsidR="00FA6954" w:rsidRPr="00104B86">
        <w:rPr>
          <w:rFonts w:ascii="Times New Roman" w:hAnsi="Times New Roman" w:cs="Times New Roman"/>
          <w:color w:val="000000"/>
          <w:sz w:val="28"/>
          <w:szCs w:val="28"/>
        </w:rPr>
        <w:t>:</w:t>
      </w:r>
    </w:p>
    <w:p w:rsidR="003F3742" w:rsidRPr="00104B86" w:rsidRDefault="009A7D48" w:rsidP="00270138">
      <w:pPr>
        <w:rPr>
          <w:rFonts w:ascii="Times New Roman" w:hAnsi="Times New Roman" w:cs="Times New Roman"/>
          <w:color w:val="000000"/>
          <w:sz w:val="28"/>
          <w:szCs w:val="28"/>
        </w:rPr>
      </w:pPr>
      <w:r w:rsidRPr="00104B86">
        <w:rPr>
          <w:rFonts w:ascii="Times New Roman" w:hAnsi="Times New Roman" w:cs="Times New Roman"/>
          <w:color w:val="000000"/>
          <w:sz w:val="24"/>
          <w:szCs w:val="24"/>
        </w:rPr>
        <w:t xml:space="preserve">‘There are, however, circumstances in which a party may be allowed to rely on an issue which was not covered by the pleadings. This occurs where the issue in question has been canvassed </w:t>
      </w:r>
      <w:r w:rsidR="00F17B34" w:rsidRPr="00104B86">
        <w:rPr>
          <w:rFonts w:ascii="Times New Roman" w:hAnsi="Times New Roman" w:cs="Times New Roman"/>
          <w:color w:val="000000"/>
          <w:sz w:val="24"/>
          <w:szCs w:val="24"/>
        </w:rPr>
        <w:t xml:space="preserve">fully </w:t>
      </w:r>
      <w:r w:rsidRPr="00104B86">
        <w:rPr>
          <w:rFonts w:ascii="Times New Roman" w:hAnsi="Times New Roman" w:cs="Times New Roman"/>
          <w:color w:val="000000"/>
          <w:sz w:val="24"/>
          <w:szCs w:val="24"/>
        </w:rPr>
        <w:t>by both sides at the trial</w:t>
      </w:r>
      <w:r w:rsidR="00D3105B" w:rsidRPr="00104B86">
        <w:rPr>
          <w:rFonts w:ascii="Times New Roman" w:hAnsi="Times New Roman" w:cs="Times New Roman"/>
          <w:color w:val="000000"/>
          <w:sz w:val="24"/>
          <w:szCs w:val="24"/>
        </w:rPr>
        <w:t>.’</w:t>
      </w:r>
      <w:r w:rsidRPr="00104B86">
        <w:rPr>
          <w:rStyle w:val="FootnoteReference"/>
          <w:rFonts w:ascii="Times New Roman" w:hAnsi="Times New Roman" w:cs="Times New Roman"/>
          <w:color w:val="000000"/>
          <w:sz w:val="28"/>
          <w:szCs w:val="28"/>
        </w:rPr>
        <w:footnoteReference w:id="8"/>
      </w:r>
    </w:p>
    <w:p w:rsidR="00D4126E" w:rsidRPr="00104B86" w:rsidRDefault="00D4126E" w:rsidP="00760C29">
      <w:pPr>
        <w:rPr>
          <w:rFonts w:ascii="Times New Roman" w:hAnsi="Times New Roman" w:cs="Times New Roman"/>
          <w:color w:val="000000"/>
          <w:sz w:val="28"/>
          <w:szCs w:val="28"/>
        </w:rPr>
      </w:pPr>
    </w:p>
    <w:p w:rsidR="003F3742" w:rsidRPr="00104B86" w:rsidRDefault="006D7589" w:rsidP="00894934">
      <w:pPr>
        <w:rPr>
          <w:rFonts w:ascii="Times New Roman" w:hAnsi="Times New Roman" w:cs="Times New Roman"/>
          <w:sz w:val="28"/>
          <w:szCs w:val="28"/>
        </w:rPr>
      </w:pPr>
      <w:r w:rsidRPr="00104B86">
        <w:rPr>
          <w:rFonts w:ascii="Times New Roman" w:hAnsi="Times New Roman" w:cs="Times New Roman"/>
          <w:color w:val="000000"/>
          <w:sz w:val="28"/>
          <w:szCs w:val="28"/>
        </w:rPr>
        <w:t>[</w:t>
      </w:r>
      <w:r w:rsidR="00E847E4" w:rsidRPr="00104B86">
        <w:rPr>
          <w:rFonts w:ascii="Times New Roman" w:hAnsi="Times New Roman" w:cs="Times New Roman"/>
          <w:color w:val="000000"/>
          <w:sz w:val="28"/>
          <w:szCs w:val="28"/>
        </w:rPr>
        <w:t>14</w:t>
      </w:r>
      <w:r w:rsidRPr="00104B86">
        <w:rPr>
          <w:rFonts w:ascii="Times New Roman" w:hAnsi="Times New Roman" w:cs="Times New Roman"/>
          <w:color w:val="000000"/>
          <w:sz w:val="28"/>
          <w:szCs w:val="28"/>
        </w:rPr>
        <w:t>]</w:t>
      </w:r>
      <w:r w:rsidRPr="00104B86">
        <w:rPr>
          <w:rFonts w:ascii="Times New Roman" w:hAnsi="Times New Roman" w:cs="Times New Roman"/>
          <w:color w:val="000000"/>
          <w:sz w:val="28"/>
          <w:szCs w:val="28"/>
        </w:rPr>
        <w:tab/>
      </w:r>
      <w:r w:rsidR="00214B33" w:rsidRPr="00104B86">
        <w:rPr>
          <w:rFonts w:ascii="Times New Roman" w:hAnsi="Times New Roman" w:cs="Times New Roman"/>
          <w:color w:val="000000"/>
          <w:sz w:val="28"/>
          <w:szCs w:val="28"/>
        </w:rPr>
        <w:t>T</w:t>
      </w:r>
      <w:r w:rsidR="00214B33" w:rsidRPr="00104B86">
        <w:rPr>
          <w:rFonts w:ascii="Times New Roman" w:hAnsi="Times New Roman" w:cs="Times New Roman"/>
          <w:sz w:val="28"/>
          <w:szCs w:val="28"/>
        </w:rPr>
        <w:t xml:space="preserve">he case </w:t>
      </w:r>
      <w:r w:rsidR="00214B33" w:rsidRPr="00104B86">
        <w:rPr>
          <w:rFonts w:ascii="Times New Roman" w:hAnsi="Times New Roman" w:cs="Times New Roman"/>
          <w:sz w:val="28"/>
          <w:szCs w:val="28"/>
          <w:lang w:val="en-US"/>
        </w:rPr>
        <w:t xml:space="preserve">pleaded by the respondent centered on whether the arresting officer formed a reasonable suspicion </w:t>
      </w:r>
      <w:r w:rsidR="00A31D21" w:rsidRPr="00104B86">
        <w:rPr>
          <w:rFonts w:ascii="Times New Roman" w:hAnsi="Times New Roman" w:cs="Times New Roman"/>
          <w:sz w:val="28"/>
          <w:szCs w:val="28"/>
          <w:lang w:val="en-US"/>
        </w:rPr>
        <w:t xml:space="preserve">which would entitle </w:t>
      </w:r>
      <w:r w:rsidR="00A532C4">
        <w:rPr>
          <w:rFonts w:ascii="Times New Roman" w:hAnsi="Times New Roman" w:cs="Times New Roman"/>
          <w:sz w:val="28"/>
          <w:szCs w:val="28"/>
          <w:lang w:val="en-US"/>
        </w:rPr>
        <w:t xml:space="preserve">W/O </w:t>
      </w:r>
      <w:r w:rsidR="00A31D21" w:rsidRPr="00104B86">
        <w:rPr>
          <w:rFonts w:ascii="Times New Roman" w:hAnsi="Times New Roman" w:cs="Times New Roman"/>
          <w:sz w:val="28"/>
          <w:szCs w:val="28"/>
          <w:lang w:val="en-US"/>
        </w:rPr>
        <w:t xml:space="preserve">Erasmus </w:t>
      </w:r>
      <w:r w:rsidR="00214B33" w:rsidRPr="00104B86">
        <w:rPr>
          <w:rFonts w:ascii="Times New Roman" w:hAnsi="Times New Roman" w:cs="Times New Roman"/>
          <w:sz w:val="28"/>
          <w:szCs w:val="28"/>
          <w:lang w:val="en-US"/>
        </w:rPr>
        <w:t>to arrest him</w:t>
      </w:r>
      <w:r w:rsidR="007D4AB0" w:rsidRPr="00104B86">
        <w:rPr>
          <w:rFonts w:ascii="Times New Roman" w:hAnsi="Times New Roman" w:cs="Times New Roman"/>
          <w:sz w:val="28"/>
          <w:szCs w:val="28"/>
          <w:lang w:val="en-US"/>
        </w:rPr>
        <w:t>.</w:t>
      </w:r>
      <w:r w:rsidR="00214B33" w:rsidRPr="00104B86">
        <w:rPr>
          <w:rStyle w:val="FootnoteReference"/>
          <w:rFonts w:ascii="Times New Roman" w:hAnsi="Times New Roman" w:cs="Times New Roman"/>
          <w:sz w:val="28"/>
          <w:szCs w:val="28"/>
          <w:lang w:val="en-US"/>
        </w:rPr>
        <w:footnoteReference w:id="9"/>
      </w:r>
      <w:r w:rsidR="00A570D6" w:rsidRPr="00104B86">
        <w:rPr>
          <w:rFonts w:ascii="Times New Roman" w:hAnsi="Times New Roman" w:cs="Times New Roman"/>
          <w:sz w:val="28"/>
          <w:szCs w:val="28"/>
          <w:lang w:val="en-US"/>
        </w:rPr>
        <w:t xml:space="preserve"> </w:t>
      </w:r>
      <w:r w:rsidR="00CF44A2" w:rsidRPr="00104B86">
        <w:rPr>
          <w:rFonts w:ascii="Times New Roman" w:hAnsi="Times New Roman" w:cs="Times New Roman"/>
          <w:sz w:val="28"/>
          <w:szCs w:val="28"/>
          <w:lang w:val="en-US"/>
        </w:rPr>
        <w:t xml:space="preserve">It was premised on a denial that he </w:t>
      </w:r>
      <w:r w:rsidR="00CF44A2" w:rsidRPr="00104B86">
        <w:rPr>
          <w:rFonts w:ascii="Times New Roman" w:hAnsi="Times New Roman" w:cs="Times New Roman"/>
          <w:sz w:val="28"/>
          <w:szCs w:val="28"/>
        </w:rPr>
        <w:t xml:space="preserve">committed </w:t>
      </w:r>
      <w:r w:rsidR="00A532C4">
        <w:rPr>
          <w:rFonts w:ascii="Times New Roman" w:hAnsi="Times New Roman" w:cs="Times New Roman"/>
          <w:sz w:val="28"/>
          <w:szCs w:val="28"/>
        </w:rPr>
        <w:t>a</w:t>
      </w:r>
      <w:r w:rsidR="00CF44A2" w:rsidRPr="00104B86">
        <w:rPr>
          <w:rFonts w:ascii="Times New Roman" w:hAnsi="Times New Roman" w:cs="Times New Roman"/>
          <w:sz w:val="28"/>
          <w:szCs w:val="28"/>
        </w:rPr>
        <w:t xml:space="preserve"> </w:t>
      </w:r>
      <w:r w:rsidR="001508C4" w:rsidRPr="000B60A8">
        <w:rPr>
          <w:rFonts w:ascii="Times New Roman" w:hAnsi="Times New Roman" w:cs="Times New Roman"/>
          <w:sz w:val="28"/>
          <w:szCs w:val="28"/>
        </w:rPr>
        <w:t>S</w:t>
      </w:r>
      <w:r w:rsidR="00CF44A2" w:rsidRPr="000B60A8">
        <w:rPr>
          <w:rFonts w:ascii="Times New Roman" w:hAnsi="Times New Roman" w:cs="Times New Roman"/>
          <w:sz w:val="28"/>
          <w:szCs w:val="28"/>
        </w:rPr>
        <w:t>c</w:t>
      </w:r>
      <w:r w:rsidR="00CF44A2" w:rsidRPr="00104B86">
        <w:rPr>
          <w:rFonts w:ascii="Times New Roman" w:hAnsi="Times New Roman" w:cs="Times New Roman"/>
          <w:sz w:val="28"/>
          <w:szCs w:val="28"/>
        </w:rPr>
        <w:t>hedule 1 offence</w:t>
      </w:r>
      <w:r w:rsidR="00CF44A2" w:rsidRPr="00104B86">
        <w:rPr>
          <w:rFonts w:ascii="Times New Roman" w:hAnsi="Times New Roman" w:cs="Times New Roman"/>
          <w:sz w:val="28"/>
          <w:szCs w:val="28"/>
          <w:lang w:val="en-US"/>
        </w:rPr>
        <w:t xml:space="preserve">. </w:t>
      </w:r>
      <w:r w:rsidR="004072B7" w:rsidRPr="00104B86">
        <w:rPr>
          <w:rFonts w:ascii="Times New Roman" w:hAnsi="Times New Roman" w:cs="Times New Roman"/>
          <w:sz w:val="28"/>
          <w:szCs w:val="28"/>
          <w:lang w:val="en-US"/>
        </w:rPr>
        <w:t>The respondent</w:t>
      </w:r>
      <w:r w:rsidR="00CF44A2" w:rsidRPr="00104B86">
        <w:rPr>
          <w:rFonts w:ascii="Times New Roman" w:hAnsi="Times New Roman" w:cs="Times New Roman"/>
          <w:sz w:val="28"/>
          <w:szCs w:val="28"/>
          <w:lang w:val="en-US"/>
        </w:rPr>
        <w:t xml:space="preserve"> </w:t>
      </w:r>
      <w:r w:rsidR="001312C4" w:rsidRPr="00104B86">
        <w:rPr>
          <w:rFonts w:ascii="Times New Roman" w:hAnsi="Times New Roman" w:cs="Times New Roman"/>
          <w:sz w:val="28"/>
          <w:szCs w:val="28"/>
          <w:lang w:val="en-US"/>
        </w:rPr>
        <w:t xml:space="preserve">did not </w:t>
      </w:r>
      <w:r w:rsidR="00A570D6" w:rsidRPr="00104B86">
        <w:rPr>
          <w:rFonts w:ascii="Times New Roman" w:hAnsi="Times New Roman" w:cs="Times New Roman"/>
          <w:sz w:val="28"/>
          <w:szCs w:val="28"/>
          <w:lang w:val="en-US"/>
        </w:rPr>
        <w:t xml:space="preserve">place the </w:t>
      </w:r>
      <w:r w:rsidR="001312C4" w:rsidRPr="00104B86">
        <w:rPr>
          <w:rFonts w:ascii="Times New Roman" w:hAnsi="Times New Roman" w:cs="Times New Roman"/>
          <w:sz w:val="28"/>
          <w:szCs w:val="28"/>
          <w:lang w:val="en-US"/>
        </w:rPr>
        <w:t xml:space="preserve">improper </w:t>
      </w:r>
      <w:r w:rsidR="00A570D6" w:rsidRPr="00104B86">
        <w:rPr>
          <w:rFonts w:ascii="Times New Roman" w:hAnsi="Times New Roman" w:cs="Times New Roman"/>
          <w:sz w:val="28"/>
          <w:szCs w:val="28"/>
          <w:lang w:val="en-US"/>
        </w:rPr>
        <w:t xml:space="preserve">exercise of </w:t>
      </w:r>
      <w:r w:rsidR="00A31D21" w:rsidRPr="00104B86">
        <w:rPr>
          <w:rFonts w:ascii="Times New Roman" w:hAnsi="Times New Roman" w:cs="Times New Roman"/>
          <w:sz w:val="28"/>
          <w:szCs w:val="28"/>
          <w:lang w:val="en-US"/>
        </w:rPr>
        <w:t xml:space="preserve">the </w:t>
      </w:r>
      <w:r w:rsidR="00A570D6" w:rsidRPr="00104B86">
        <w:rPr>
          <w:rFonts w:ascii="Times New Roman" w:hAnsi="Times New Roman" w:cs="Times New Roman"/>
          <w:sz w:val="28"/>
          <w:szCs w:val="28"/>
          <w:lang w:val="en-US"/>
        </w:rPr>
        <w:t xml:space="preserve">discretion </w:t>
      </w:r>
      <w:r w:rsidR="00A31D21" w:rsidRPr="00104B86">
        <w:rPr>
          <w:rFonts w:ascii="Times New Roman" w:hAnsi="Times New Roman" w:cs="Times New Roman"/>
          <w:sz w:val="28"/>
          <w:szCs w:val="28"/>
          <w:lang w:val="en-US"/>
        </w:rPr>
        <w:t>to arrest</w:t>
      </w:r>
      <w:r w:rsidR="00A570D6" w:rsidRPr="00104B86">
        <w:rPr>
          <w:rFonts w:ascii="Times New Roman" w:hAnsi="Times New Roman" w:cs="Times New Roman"/>
          <w:sz w:val="28"/>
          <w:szCs w:val="28"/>
          <w:lang w:val="en-US"/>
        </w:rPr>
        <w:t xml:space="preserve"> </w:t>
      </w:r>
      <w:r w:rsidR="00AF7459" w:rsidRPr="00104B86">
        <w:rPr>
          <w:rFonts w:ascii="Times New Roman" w:hAnsi="Times New Roman" w:cs="Times New Roman"/>
          <w:sz w:val="28"/>
          <w:szCs w:val="28"/>
          <w:lang w:val="en-US"/>
        </w:rPr>
        <w:t xml:space="preserve">him </w:t>
      </w:r>
      <w:r w:rsidR="00A31D21" w:rsidRPr="00104B86">
        <w:rPr>
          <w:rFonts w:ascii="Times New Roman" w:hAnsi="Times New Roman" w:cs="Times New Roman"/>
          <w:sz w:val="28"/>
          <w:szCs w:val="28"/>
          <w:lang w:val="en-US"/>
        </w:rPr>
        <w:t xml:space="preserve">in </w:t>
      </w:r>
      <w:r w:rsidR="00A570D6" w:rsidRPr="00104B86">
        <w:rPr>
          <w:rFonts w:ascii="Times New Roman" w:hAnsi="Times New Roman" w:cs="Times New Roman"/>
          <w:sz w:val="28"/>
          <w:szCs w:val="28"/>
          <w:lang w:val="en-US"/>
        </w:rPr>
        <w:t xml:space="preserve">issue. </w:t>
      </w:r>
      <w:r w:rsidR="001312C4" w:rsidRPr="00104B86">
        <w:rPr>
          <w:rFonts w:ascii="Times New Roman" w:hAnsi="Times New Roman" w:cs="Times New Roman"/>
          <w:sz w:val="28"/>
          <w:szCs w:val="28"/>
          <w:lang w:val="en-US"/>
        </w:rPr>
        <w:t xml:space="preserve">He raised </w:t>
      </w:r>
      <w:r w:rsidR="00A31D21" w:rsidRPr="00104B86">
        <w:rPr>
          <w:rFonts w:ascii="Times New Roman" w:hAnsi="Times New Roman" w:cs="Times New Roman"/>
          <w:sz w:val="28"/>
          <w:szCs w:val="28"/>
          <w:lang w:val="en-US"/>
        </w:rPr>
        <w:t xml:space="preserve">the </w:t>
      </w:r>
      <w:r w:rsidR="001312C4" w:rsidRPr="00104B86">
        <w:rPr>
          <w:rFonts w:ascii="Times New Roman" w:hAnsi="Times New Roman" w:cs="Times New Roman"/>
          <w:sz w:val="28"/>
          <w:szCs w:val="28"/>
          <w:lang w:val="en-US"/>
        </w:rPr>
        <w:t>issue in respect of his detention</w:t>
      </w:r>
      <w:r w:rsidR="00B42595" w:rsidRPr="00104B86">
        <w:rPr>
          <w:rFonts w:ascii="Times New Roman" w:hAnsi="Times New Roman" w:cs="Times New Roman"/>
          <w:sz w:val="28"/>
          <w:szCs w:val="28"/>
          <w:lang w:val="en-US"/>
        </w:rPr>
        <w:t>.</w:t>
      </w:r>
      <w:r w:rsidR="00CF44A2" w:rsidRPr="00104B86">
        <w:rPr>
          <w:rFonts w:ascii="Times New Roman" w:hAnsi="Times New Roman" w:cs="Times New Roman"/>
          <w:sz w:val="28"/>
          <w:szCs w:val="28"/>
        </w:rPr>
        <w:t xml:space="preserve"> </w:t>
      </w:r>
      <w:r w:rsidR="00A31D21" w:rsidRPr="00104B86">
        <w:rPr>
          <w:rFonts w:ascii="Times New Roman" w:hAnsi="Times New Roman" w:cs="Times New Roman"/>
          <w:sz w:val="28"/>
          <w:szCs w:val="28"/>
        </w:rPr>
        <w:t>D</w:t>
      </w:r>
      <w:r w:rsidR="00E61640" w:rsidRPr="00104B86">
        <w:rPr>
          <w:rFonts w:ascii="Times New Roman" w:hAnsi="Times New Roman" w:cs="Times New Roman"/>
          <w:sz w:val="28"/>
          <w:szCs w:val="28"/>
        </w:rPr>
        <w:t>uring cross</w:t>
      </w:r>
      <w:r w:rsidR="00F96F3F" w:rsidRPr="00104B86">
        <w:rPr>
          <w:rFonts w:ascii="Times New Roman" w:hAnsi="Times New Roman" w:cs="Times New Roman"/>
          <w:sz w:val="28"/>
          <w:szCs w:val="28"/>
        </w:rPr>
        <w:t>-</w:t>
      </w:r>
      <w:r w:rsidR="00E61640" w:rsidRPr="00104B86">
        <w:rPr>
          <w:rFonts w:ascii="Times New Roman" w:hAnsi="Times New Roman" w:cs="Times New Roman"/>
          <w:sz w:val="28"/>
          <w:szCs w:val="28"/>
        </w:rPr>
        <w:t xml:space="preserve">examination </w:t>
      </w:r>
      <w:r w:rsidR="00A31D21" w:rsidRPr="00104B86">
        <w:rPr>
          <w:rFonts w:ascii="Times New Roman" w:hAnsi="Times New Roman" w:cs="Times New Roman"/>
          <w:sz w:val="28"/>
          <w:szCs w:val="28"/>
        </w:rPr>
        <w:t xml:space="preserve">of </w:t>
      </w:r>
      <w:r w:rsidR="00A31D21" w:rsidRPr="00104B86">
        <w:rPr>
          <w:rFonts w:ascii="Times New Roman" w:hAnsi="Times New Roman" w:cs="Times New Roman"/>
          <w:sz w:val="28"/>
          <w:szCs w:val="28"/>
        </w:rPr>
        <w:lastRenderedPageBreak/>
        <w:t xml:space="preserve">the respondent, </w:t>
      </w:r>
      <w:r w:rsidR="00894934" w:rsidRPr="00104B86">
        <w:rPr>
          <w:rFonts w:ascii="Times New Roman" w:hAnsi="Times New Roman" w:cs="Times New Roman"/>
          <w:sz w:val="28"/>
          <w:szCs w:val="28"/>
        </w:rPr>
        <w:t xml:space="preserve">counsel for the appellant </w:t>
      </w:r>
      <w:r w:rsidR="00A31D21" w:rsidRPr="00104B86">
        <w:rPr>
          <w:rFonts w:ascii="Times New Roman" w:hAnsi="Times New Roman" w:cs="Times New Roman"/>
          <w:sz w:val="28"/>
          <w:szCs w:val="28"/>
        </w:rPr>
        <w:t xml:space="preserve">asked </w:t>
      </w:r>
      <w:r w:rsidR="00E61640" w:rsidRPr="00104B86">
        <w:rPr>
          <w:rFonts w:ascii="Times New Roman" w:hAnsi="Times New Roman" w:cs="Times New Roman"/>
          <w:sz w:val="28"/>
          <w:szCs w:val="28"/>
        </w:rPr>
        <w:t xml:space="preserve">why the respondent </w:t>
      </w:r>
      <w:r w:rsidR="00FA6954" w:rsidRPr="00104B86">
        <w:rPr>
          <w:rFonts w:ascii="Times New Roman" w:hAnsi="Times New Roman" w:cs="Times New Roman"/>
          <w:sz w:val="28"/>
          <w:szCs w:val="28"/>
        </w:rPr>
        <w:t xml:space="preserve">believed </w:t>
      </w:r>
      <w:r w:rsidR="00894934" w:rsidRPr="00104B86">
        <w:rPr>
          <w:rFonts w:ascii="Times New Roman" w:hAnsi="Times New Roman" w:cs="Times New Roman"/>
          <w:sz w:val="28"/>
          <w:szCs w:val="28"/>
        </w:rPr>
        <w:t xml:space="preserve">the arrest </w:t>
      </w:r>
      <w:r w:rsidR="00FA6954" w:rsidRPr="00104B86">
        <w:rPr>
          <w:rFonts w:ascii="Times New Roman" w:hAnsi="Times New Roman" w:cs="Times New Roman"/>
          <w:sz w:val="28"/>
          <w:szCs w:val="28"/>
        </w:rPr>
        <w:t xml:space="preserve">was </w:t>
      </w:r>
      <w:r w:rsidR="00894934" w:rsidRPr="00104B86">
        <w:rPr>
          <w:rFonts w:ascii="Times New Roman" w:hAnsi="Times New Roman" w:cs="Times New Roman"/>
          <w:sz w:val="28"/>
          <w:szCs w:val="28"/>
        </w:rPr>
        <w:t>unlawful</w:t>
      </w:r>
      <w:r w:rsidR="00A31D21" w:rsidRPr="00104B86">
        <w:rPr>
          <w:rFonts w:ascii="Times New Roman" w:hAnsi="Times New Roman" w:cs="Times New Roman"/>
          <w:sz w:val="28"/>
          <w:szCs w:val="28"/>
        </w:rPr>
        <w:t>. This might have brought the issue of the exercise of a discretion to arrest to the fore, despite the pleadings. However</w:t>
      </w:r>
      <w:r w:rsidR="00894934" w:rsidRPr="00104B86">
        <w:rPr>
          <w:rFonts w:ascii="Times New Roman" w:hAnsi="Times New Roman" w:cs="Times New Roman"/>
          <w:sz w:val="28"/>
          <w:szCs w:val="28"/>
        </w:rPr>
        <w:t xml:space="preserve">, </w:t>
      </w:r>
      <w:r w:rsidR="00E61640" w:rsidRPr="00104B86">
        <w:rPr>
          <w:rFonts w:ascii="Times New Roman" w:hAnsi="Times New Roman" w:cs="Times New Roman"/>
          <w:sz w:val="28"/>
          <w:szCs w:val="28"/>
        </w:rPr>
        <w:t>the respondent’s</w:t>
      </w:r>
      <w:r w:rsidR="00894934" w:rsidRPr="00104B86">
        <w:rPr>
          <w:rFonts w:ascii="Times New Roman" w:hAnsi="Times New Roman" w:cs="Times New Roman"/>
          <w:sz w:val="28"/>
          <w:szCs w:val="28"/>
        </w:rPr>
        <w:t xml:space="preserve"> counsel objected to the question on </w:t>
      </w:r>
      <w:r w:rsidR="00FA6954" w:rsidRPr="00104B86">
        <w:rPr>
          <w:rFonts w:ascii="Times New Roman" w:hAnsi="Times New Roman" w:cs="Times New Roman"/>
          <w:sz w:val="28"/>
          <w:szCs w:val="28"/>
        </w:rPr>
        <w:t>the grounds</w:t>
      </w:r>
      <w:r w:rsidR="00894934" w:rsidRPr="00104B86">
        <w:rPr>
          <w:rFonts w:ascii="Times New Roman" w:hAnsi="Times New Roman" w:cs="Times New Roman"/>
          <w:sz w:val="28"/>
          <w:szCs w:val="28"/>
        </w:rPr>
        <w:t xml:space="preserve"> </w:t>
      </w:r>
      <w:r w:rsidR="003D489B" w:rsidRPr="00104B86">
        <w:rPr>
          <w:rFonts w:ascii="Times New Roman" w:hAnsi="Times New Roman" w:cs="Times New Roman"/>
          <w:sz w:val="28"/>
          <w:szCs w:val="28"/>
        </w:rPr>
        <w:t xml:space="preserve">that </w:t>
      </w:r>
      <w:r w:rsidR="00894934" w:rsidRPr="00104B86">
        <w:rPr>
          <w:rFonts w:ascii="Times New Roman" w:hAnsi="Times New Roman" w:cs="Times New Roman"/>
          <w:sz w:val="28"/>
          <w:szCs w:val="28"/>
        </w:rPr>
        <w:t>the respondent was a lay person</w:t>
      </w:r>
      <w:r w:rsidR="001312C4" w:rsidRPr="00104B86">
        <w:rPr>
          <w:rFonts w:ascii="Times New Roman" w:hAnsi="Times New Roman" w:cs="Times New Roman"/>
          <w:sz w:val="28"/>
          <w:szCs w:val="28"/>
        </w:rPr>
        <w:t>, and th</w:t>
      </w:r>
      <w:r w:rsidR="00FA6954" w:rsidRPr="00104B86">
        <w:rPr>
          <w:rFonts w:ascii="Times New Roman" w:hAnsi="Times New Roman" w:cs="Times New Roman"/>
          <w:sz w:val="28"/>
          <w:szCs w:val="28"/>
        </w:rPr>
        <w:t xml:space="preserve">at </w:t>
      </w:r>
      <w:r w:rsidR="001312C4" w:rsidRPr="00104B86">
        <w:rPr>
          <w:rFonts w:ascii="Times New Roman" w:hAnsi="Times New Roman" w:cs="Times New Roman"/>
          <w:sz w:val="28"/>
          <w:szCs w:val="28"/>
        </w:rPr>
        <w:t xml:space="preserve">issue was a question of law. </w:t>
      </w:r>
    </w:p>
    <w:p w:rsidR="00CF44A2" w:rsidRPr="00104B86" w:rsidRDefault="00CF44A2" w:rsidP="00894934">
      <w:pPr>
        <w:rPr>
          <w:rFonts w:ascii="Times New Roman" w:hAnsi="Times New Roman" w:cs="Times New Roman"/>
          <w:sz w:val="28"/>
          <w:szCs w:val="28"/>
        </w:rPr>
      </w:pPr>
    </w:p>
    <w:p w:rsidR="003F3742" w:rsidRPr="004728B0" w:rsidRDefault="00CF44A2" w:rsidP="00CF44A2">
      <w:pPr>
        <w:rPr>
          <w:rFonts w:ascii="Times New Roman" w:hAnsi="Times New Roman" w:cs="Times New Roman"/>
          <w:sz w:val="28"/>
          <w:szCs w:val="28"/>
          <w:lang w:val="en-US"/>
        </w:rPr>
      </w:pPr>
      <w:r w:rsidRPr="00104B86">
        <w:rPr>
          <w:rFonts w:ascii="Times New Roman" w:hAnsi="Times New Roman" w:cs="Times New Roman"/>
          <w:sz w:val="28"/>
          <w:szCs w:val="28"/>
        </w:rPr>
        <w:t>[1</w:t>
      </w:r>
      <w:r w:rsidR="00E847E4" w:rsidRPr="00104B86">
        <w:rPr>
          <w:rFonts w:ascii="Times New Roman" w:hAnsi="Times New Roman" w:cs="Times New Roman"/>
          <w:sz w:val="28"/>
          <w:szCs w:val="28"/>
        </w:rPr>
        <w:t>5</w:t>
      </w:r>
      <w:r w:rsidRPr="00104B86">
        <w:rPr>
          <w:rFonts w:ascii="Times New Roman" w:hAnsi="Times New Roman" w:cs="Times New Roman"/>
          <w:sz w:val="28"/>
          <w:szCs w:val="28"/>
        </w:rPr>
        <w:t>]</w:t>
      </w:r>
      <w:r w:rsidRPr="00104B86">
        <w:rPr>
          <w:rFonts w:ascii="Times New Roman" w:hAnsi="Times New Roman" w:cs="Times New Roman"/>
          <w:sz w:val="28"/>
          <w:szCs w:val="28"/>
        </w:rPr>
        <w:tab/>
      </w:r>
      <w:r w:rsidR="00F16C37" w:rsidRPr="00104B86">
        <w:rPr>
          <w:rFonts w:ascii="Times New Roman" w:hAnsi="Times New Roman" w:cs="Times New Roman"/>
          <w:color w:val="000000"/>
          <w:sz w:val="28"/>
          <w:szCs w:val="28"/>
        </w:rPr>
        <w:t>It is not apparent from the high court judgment what aspects of the evidence led by both parties it accepted or rejected and the reasons for that choice</w:t>
      </w:r>
      <w:r w:rsidR="00105847" w:rsidRPr="00104B86">
        <w:rPr>
          <w:rFonts w:ascii="Times New Roman" w:hAnsi="Times New Roman" w:cs="Times New Roman"/>
          <w:color w:val="000000"/>
          <w:sz w:val="28"/>
          <w:szCs w:val="28"/>
        </w:rPr>
        <w:t xml:space="preserve">. </w:t>
      </w:r>
      <w:r w:rsidR="002763F9" w:rsidRPr="000B60A8">
        <w:rPr>
          <w:rFonts w:ascii="Times New Roman" w:hAnsi="Times New Roman" w:cs="Times New Roman"/>
          <w:color w:val="000000"/>
          <w:sz w:val="28"/>
          <w:szCs w:val="28"/>
        </w:rPr>
        <w:t xml:space="preserve">The </w:t>
      </w:r>
      <w:r w:rsidR="0015601A" w:rsidRPr="000B60A8">
        <w:rPr>
          <w:rFonts w:ascii="Times New Roman" w:hAnsi="Times New Roman" w:cs="Times New Roman"/>
          <w:sz w:val="28"/>
          <w:szCs w:val="28"/>
        </w:rPr>
        <w:t xml:space="preserve">reason for the conclusion that </w:t>
      </w:r>
      <w:r w:rsidR="002763F9" w:rsidRPr="000B60A8">
        <w:rPr>
          <w:rFonts w:ascii="Times New Roman" w:hAnsi="Times New Roman" w:cs="Times New Roman"/>
          <w:sz w:val="28"/>
          <w:szCs w:val="28"/>
        </w:rPr>
        <w:t xml:space="preserve">W/O </w:t>
      </w:r>
      <w:r w:rsidR="0015601A" w:rsidRPr="000B60A8">
        <w:rPr>
          <w:rFonts w:ascii="Times New Roman" w:hAnsi="Times New Roman" w:cs="Times New Roman"/>
          <w:sz w:val="28"/>
          <w:szCs w:val="28"/>
        </w:rPr>
        <w:t>Erasmus did not exercise his discretion is not discernible. Nowhere did the high court deal with the findings of the trial court that Erasmus was correct in taking into account the seriousness of the offence committed</w:t>
      </w:r>
      <w:r w:rsidR="002763F9" w:rsidRPr="000B60A8">
        <w:rPr>
          <w:rFonts w:ascii="Times New Roman" w:hAnsi="Times New Roman" w:cs="Times New Roman"/>
          <w:sz w:val="28"/>
          <w:szCs w:val="28"/>
        </w:rPr>
        <w:t xml:space="preserve"> by the respondent</w:t>
      </w:r>
      <w:r w:rsidR="0015601A" w:rsidRPr="000B60A8">
        <w:rPr>
          <w:rFonts w:ascii="Times New Roman" w:hAnsi="Times New Roman" w:cs="Times New Roman"/>
          <w:sz w:val="28"/>
          <w:szCs w:val="28"/>
        </w:rPr>
        <w:t xml:space="preserve">. Nor did it discuss the fact that the appellant pleaded justification </w:t>
      </w:r>
      <w:r w:rsidR="002763F9" w:rsidRPr="000B60A8">
        <w:rPr>
          <w:rFonts w:ascii="Times New Roman" w:hAnsi="Times New Roman" w:cs="Times New Roman"/>
          <w:sz w:val="28"/>
          <w:szCs w:val="28"/>
        </w:rPr>
        <w:t xml:space="preserve">for the arrest, </w:t>
      </w:r>
      <w:r w:rsidR="0015601A" w:rsidRPr="000B60A8">
        <w:rPr>
          <w:rFonts w:ascii="Times New Roman" w:hAnsi="Times New Roman" w:cs="Times New Roman"/>
          <w:sz w:val="28"/>
          <w:szCs w:val="28"/>
        </w:rPr>
        <w:t>not only under s</w:t>
      </w:r>
      <w:r w:rsidR="00DF2F73">
        <w:rPr>
          <w:rFonts w:ascii="Times New Roman" w:hAnsi="Times New Roman" w:cs="Times New Roman"/>
          <w:sz w:val="28"/>
          <w:szCs w:val="28"/>
        </w:rPr>
        <w:t xml:space="preserve"> </w:t>
      </w:r>
      <w:r w:rsidR="0015601A" w:rsidRPr="000B60A8">
        <w:rPr>
          <w:rFonts w:ascii="Times New Roman" w:hAnsi="Times New Roman" w:cs="Times New Roman"/>
          <w:sz w:val="28"/>
          <w:szCs w:val="28"/>
        </w:rPr>
        <w:t>40(1</w:t>
      </w:r>
      <w:r w:rsidR="0015601A" w:rsidRPr="000B60A8">
        <w:rPr>
          <w:rFonts w:ascii="Times New Roman" w:hAnsi="Times New Roman" w:cs="Times New Roman"/>
          <w:i/>
          <w:sz w:val="28"/>
          <w:szCs w:val="28"/>
        </w:rPr>
        <w:t>)(b)</w:t>
      </w:r>
      <w:r w:rsidR="0015601A" w:rsidRPr="000B60A8">
        <w:rPr>
          <w:rFonts w:ascii="Times New Roman" w:hAnsi="Times New Roman" w:cs="Times New Roman"/>
          <w:sz w:val="28"/>
          <w:szCs w:val="28"/>
        </w:rPr>
        <w:t xml:space="preserve"> but also under s</w:t>
      </w:r>
      <w:r w:rsidR="00DF2F73">
        <w:rPr>
          <w:rFonts w:ascii="Times New Roman" w:hAnsi="Times New Roman" w:cs="Times New Roman"/>
          <w:sz w:val="28"/>
          <w:szCs w:val="28"/>
        </w:rPr>
        <w:t xml:space="preserve"> </w:t>
      </w:r>
      <w:r w:rsidR="0015601A" w:rsidRPr="000B60A8">
        <w:rPr>
          <w:rFonts w:ascii="Times New Roman" w:hAnsi="Times New Roman" w:cs="Times New Roman"/>
          <w:sz w:val="28"/>
          <w:szCs w:val="28"/>
        </w:rPr>
        <w:t>40(1</w:t>
      </w:r>
      <w:r w:rsidR="0015601A" w:rsidRPr="000B60A8">
        <w:rPr>
          <w:rFonts w:ascii="Times New Roman" w:hAnsi="Times New Roman" w:cs="Times New Roman"/>
          <w:i/>
          <w:sz w:val="28"/>
          <w:szCs w:val="28"/>
        </w:rPr>
        <w:t>)(q).</w:t>
      </w:r>
      <w:r w:rsidR="0015601A" w:rsidRPr="000B60A8">
        <w:t xml:space="preserve"> </w:t>
      </w:r>
      <w:r w:rsidR="00105847" w:rsidRPr="000B60A8">
        <w:rPr>
          <w:rFonts w:ascii="Times New Roman" w:hAnsi="Times New Roman" w:cs="Times New Roman"/>
          <w:color w:val="000000"/>
          <w:sz w:val="28"/>
          <w:szCs w:val="28"/>
        </w:rPr>
        <w:t xml:space="preserve">This </w:t>
      </w:r>
      <w:r w:rsidR="00F16C37" w:rsidRPr="000B60A8">
        <w:rPr>
          <w:rFonts w:ascii="Times New Roman" w:hAnsi="Times New Roman" w:cs="Times New Roman"/>
          <w:color w:val="000000"/>
          <w:sz w:val="28"/>
          <w:szCs w:val="28"/>
        </w:rPr>
        <w:t xml:space="preserve">would have assisted this Court to decide whether or not the order of the </w:t>
      </w:r>
      <w:r w:rsidR="002763F9" w:rsidRPr="000B60A8">
        <w:rPr>
          <w:rFonts w:ascii="Times New Roman" w:hAnsi="Times New Roman" w:cs="Times New Roman"/>
          <w:color w:val="000000"/>
          <w:sz w:val="28"/>
          <w:szCs w:val="28"/>
        </w:rPr>
        <w:t>high court</w:t>
      </w:r>
      <w:r w:rsidR="00F16C37" w:rsidRPr="00104B86">
        <w:rPr>
          <w:rFonts w:ascii="Times New Roman" w:hAnsi="Times New Roman" w:cs="Times New Roman"/>
          <w:color w:val="000000"/>
          <w:sz w:val="28"/>
          <w:szCs w:val="28"/>
        </w:rPr>
        <w:t xml:space="preserve"> is correct.</w:t>
      </w:r>
      <w:r w:rsidR="00F16C37" w:rsidRPr="00104B86">
        <w:rPr>
          <w:rStyle w:val="FootnoteReference"/>
          <w:rFonts w:ascii="Times New Roman" w:hAnsi="Times New Roman" w:cs="Times New Roman"/>
          <w:color w:val="000000"/>
          <w:sz w:val="28"/>
          <w:szCs w:val="28"/>
        </w:rPr>
        <w:footnoteReference w:id="10"/>
      </w:r>
      <w:r w:rsidR="00F16C37" w:rsidRPr="00104B86">
        <w:rPr>
          <w:rFonts w:ascii="Times New Roman" w:hAnsi="Times New Roman" w:cs="Times New Roman"/>
          <w:color w:val="000000"/>
          <w:sz w:val="28"/>
          <w:szCs w:val="28"/>
        </w:rPr>
        <w:t xml:space="preserve"> Given this,</w:t>
      </w:r>
      <w:r w:rsidR="00412814">
        <w:rPr>
          <w:rFonts w:ascii="Times New Roman" w:hAnsi="Times New Roman" w:cs="Times New Roman"/>
          <w:color w:val="000000"/>
          <w:sz w:val="28"/>
          <w:szCs w:val="28"/>
        </w:rPr>
        <w:t xml:space="preserve"> </w:t>
      </w:r>
      <w:r w:rsidR="00412814" w:rsidRPr="002763F9">
        <w:rPr>
          <w:rFonts w:ascii="Times New Roman" w:hAnsi="Times New Roman" w:cs="Times New Roman"/>
          <w:color w:val="000000"/>
          <w:sz w:val="28"/>
          <w:szCs w:val="28"/>
        </w:rPr>
        <w:t>a fuller treatment of the facts is necessary</w:t>
      </w:r>
      <w:r w:rsidR="00F16C37" w:rsidRPr="004728B0">
        <w:rPr>
          <w:rFonts w:ascii="Times New Roman" w:hAnsi="Times New Roman" w:cs="Times New Roman"/>
          <w:color w:val="000000"/>
          <w:sz w:val="28"/>
          <w:szCs w:val="28"/>
        </w:rPr>
        <w:t>.</w:t>
      </w:r>
      <w:r w:rsidR="00412814" w:rsidRPr="004728B0">
        <w:rPr>
          <w:rStyle w:val="FootnoteReference"/>
          <w:rFonts w:ascii="Times New Roman" w:hAnsi="Times New Roman" w:cs="Times New Roman"/>
          <w:color w:val="000000"/>
          <w:sz w:val="28"/>
          <w:szCs w:val="28"/>
        </w:rPr>
        <w:footnoteReference w:id="11"/>
      </w:r>
    </w:p>
    <w:p w:rsidR="00F16C37" w:rsidRPr="004728B0" w:rsidRDefault="00F16C37" w:rsidP="00760C29">
      <w:pPr>
        <w:rPr>
          <w:lang w:val="en-US"/>
        </w:rPr>
      </w:pPr>
    </w:p>
    <w:p w:rsidR="003D5FC7" w:rsidRPr="00104B86" w:rsidRDefault="00F16C37" w:rsidP="003D5FC7">
      <w:pPr>
        <w:pStyle w:val="normaltext"/>
        <w:shd w:val="clear" w:color="auto" w:fill="FFFFFF"/>
        <w:spacing w:before="0" w:beforeAutospacing="0" w:after="0" w:afterAutospacing="0" w:line="360" w:lineRule="auto"/>
        <w:rPr>
          <w:color w:val="000000"/>
          <w:sz w:val="28"/>
          <w:szCs w:val="28"/>
        </w:rPr>
      </w:pPr>
      <w:r w:rsidRPr="004728B0">
        <w:rPr>
          <w:color w:val="000000"/>
          <w:sz w:val="28"/>
          <w:szCs w:val="28"/>
        </w:rPr>
        <w:t>[1</w:t>
      </w:r>
      <w:r w:rsidR="00E847E4" w:rsidRPr="004728B0">
        <w:rPr>
          <w:color w:val="000000"/>
          <w:sz w:val="28"/>
          <w:szCs w:val="28"/>
        </w:rPr>
        <w:t>6</w:t>
      </w:r>
      <w:r w:rsidRPr="004728B0">
        <w:rPr>
          <w:color w:val="000000"/>
          <w:sz w:val="28"/>
          <w:szCs w:val="28"/>
        </w:rPr>
        <w:t>]</w:t>
      </w:r>
      <w:r w:rsidRPr="004728B0">
        <w:rPr>
          <w:color w:val="000000"/>
          <w:sz w:val="28"/>
          <w:szCs w:val="28"/>
        </w:rPr>
        <w:tab/>
      </w:r>
      <w:r w:rsidR="00EC4E9A" w:rsidRPr="004728B0">
        <w:rPr>
          <w:color w:val="000000"/>
          <w:sz w:val="28"/>
          <w:szCs w:val="28"/>
        </w:rPr>
        <w:t>An arrest without a warrant is prima facie wrongful</w:t>
      </w:r>
      <w:r w:rsidR="00F96F3F" w:rsidRPr="004728B0">
        <w:rPr>
          <w:color w:val="000000"/>
          <w:sz w:val="28"/>
          <w:szCs w:val="28"/>
        </w:rPr>
        <w:t>.</w:t>
      </w:r>
      <w:r w:rsidR="00EC4E9A" w:rsidRPr="004728B0">
        <w:rPr>
          <w:color w:val="000000"/>
          <w:sz w:val="28"/>
          <w:szCs w:val="28"/>
        </w:rPr>
        <w:t xml:space="preserve"> </w:t>
      </w:r>
      <w:r w:rsidR="00F96F3F" w:rsidRPr="004728B0">
        <w:rPr>
          <w:color w:val="000000"/>
          <w:sz w:val="28"/>
          <w:szCs w:val="28"/>
        </w:rPr>
        <w:t>C</w:t>
      </w:r>
      <w:r w:rsidR="00EC4E9A" w:rsidRPr="004728B0">
        <w:rPr>
          <w:color w:val="000000"/>
          <w:sz w:val="28"/>
          <w:szCs w:val="28"/>
        </w:rPr>
        <w:t xml:space="preserve">onsequently, </w:t>
      </w:r>
      <w:r w:rsidR="00905D81" w:rsidRPr="004728B0">
        <w:rPr>
          <w:color w:val="000000"/>
          <w:sz w:val="28"/>
          <w:szCs w:val="28"/>
        </w:rPr>
        <w:t xml:space="preserve">it was incumbent upon </w:t>
      </w:r>
      <w:r w:rsidR="00EC4E9A" w:rsidRPr="004728B0">
        <w:rPr>
          <w:color w:val="000000"/>
          <w:sz w:val="28"/>
          <w:szCs w:val="28"/>
        </w:rPr>
        <w:t xml:space="preserve">the appellant </w:t>
      </w:r>
      <w:r w:rsidR="003312E7" w:rsidRPr="004728B0">
        <w:rPr>
          <w:color w:val="000000"/>
          <w:sz w:val="28"/>
          <w:szCs w:val="28"/>
        </w:rPr>
        <w:t xml:space="preserve">to </w:t>
      </w:r>
      <w:r w:rsidR="00EC4E9A" w:rsidRPr="004728B0">
        <w:rPr>
          <w:color w:val="000000"/>
          <w:sz w:val="28"/>
          <w:szCs w:val="28"/>
        </w:rPr>
        <w:t>justify its lawfulness.</w:t>
      </w:r>
      <w:r w:rsidR="00EC4E9A" w:rsidRPr="004728B0">
        <w:rPr>
          <w:rStyle w:val="FootnoteReference"/>
          <w:color w:val="000000"/>
          <w:sz w:val="28"/>
          <w:szCs w:val="28"/>
        </w:rPr>
        <w:footnoteReference w:id="12"/>
      </w:r>
      <w:r w:rsidR="00F96F3F" w:rsidRPr="004728B0">
        <w:rPr>
          <w:color w:val="000000"/>
          <w:sz w:val="28"/>
          <w:szCs w:val="28"/>
        </w:rPr>
        <w:t xml:space="preserve"> </w:t>
      </w:r>
      <w:r w:rsidR="000D56E6" w:rsidRPr="004728B0">
        <w:rPr>
          <w:color w:val="000000"/>
          <w:sz w:val="28"/>
          <w:szCs w:val="28"/>
        </w:rPr>
        <w:t>T</w:t>
      </w:r>
      <w:r w:rsidR="006D7589" w:rsidRPr="004728B0">
        <w:rPr>
          <w:color w:val="000000"/>
          <w:sz w:val="28"/>
          <w:szCs w:val="28"/>
        </w:rPr>
        <w:t>h</w:t>
      </w:r>
      <w:r w:rsidR="00B90393" w:rsidRPr="004728B0">
        <w:rPr>
          <w:color w:val="000000"/>
          <w:sz w:val="28"/>
          <w:szCs w:val="28"/>
        </w:rPr>
        <w:t>e</w:t>
      </w:r>
      <w:r w:rsidR="00FA6954" w:rsidRPr="004728B0">
        <w:rPr>
          <w:color w:val="000000"/>
          <w:sz w:val="28"/>
          <w:szCs w:val="28"/>
        </w:rPr>
        <w:t xml:space="preserve"> </w:t>
      </w:r>
      <w:r w:rsidR="006D265D" w:rsidRPr="004728B0">
        <w:rPr>
          <w:color w:val="000000"/>
          <w:sz w:val="28"/>
          <w:szCs w:val="28"/>
        </w:rPr>
        <w:t>submission by</w:t>
      </w:r>
      <w:r w:rsidR="006D265D" w:rsidRPr="00104B86">
        <w:rPr>
          <w:color w:val="000000"/>
          <w:sz w:val="28"/>
          <w:szCs w:val="28"/>
        </w:rPr>
        <w:t xml:space="preserve"> the respondent that </w:t>
      </w:r>
      <w:r w:rsidR="00182BD6" w:rsidRPr="00104B86">
        <w:rPr>
          <w:color w:val="000000"/>
          <w:sz w:val="28"/>
          <w:szCs w:val="28"/>
        </w:rPr>
        <w:t xml:space="preserve">the </w:t>
      </w:r>
      <w:r w:rsidR="006D265D" w:rsidRPr="00104B86">
        <w:rPr>
          <w:sz w:val="28"/>
          <w:szCs w:val="28"/>
        </w:rPr>
        <w:t xml:space="preserve">discretion to arrest </w:t>
      </w:r>
      <w:r w:rsidR="00182BD6" w:rsidRPr="00104B86">
        <w:rPr>
          <w:sz w:val="28"/>
          <w:szCs w:val="28"/>
        </w:rPr>
        <w:t xml:space="preserve">is inherent to the determination of the </w:t>
      </w:r>
      <w:r w:rsidR="006D265D" w:rsidRPr="00104B86">
        <w:rPr>
          <w:sz w:val="28"/>
          <w:szCs w:val="28"/>
        </w:rPr>
        <w:t>lawfulness or otherwise of the arrest</w:t>
      </w:r>
      <w:r w:rsidR="006D265D" w:rsidRPr="00104B86">
        <w:rPr>
          <w:color w:val="000000"/>
          <w:sz w:val="28"/>
          <w:szCs w:val="28"/>
        </w:rPr>
        <w:t xml:space="preserve"> </w:t>
      </w:r>
      <w:r w:rsidR="009A7D48" w:rsidRPr="00104B86">
        <w:rPr>
          <w:color w:val="000000"/>
          <w:sz w:val="28"/>
          <w:szCs w:val="28"/>
        </w:rPr>
        <w:t xml:space="preserve">conflates </w:t>
      </w:r>
      <w:r w:rsidR="00182BD6" w:rsidRPr="00104B86">
        <w:rPr>
          <w:color w:val="000000"/>
          <w:sz w:val="28"/>
          <w:szCs w:val="28"/>
        </w:rPr>
        <w:t xml:space="preserve">the </w:t>
      </w:r>
      <w:r w:rsidR="00641A7F" w:rsidRPr="00104B86">
        <w:rPr>
          <w:color w:val="000000"/>
          <w:sz w:val="28"/>
          <w:szCs w:val="28"/>
        </w:rPr>
        <w:t>jurisdictional requirements</w:t>
      </w:r>
      <w:r w:rsidR="00B90393" w:rsidRPr="00104B86">
        <w:rPr>
          <w:color w:val="000000"/>
          <w:sz w:val="28"/>
          <w:szCs w:val="28"/>
        </w:rPr>
        <w:t xml:space="preserve"> </w:t>
      </w:r>
      <w:r w:rsidR="00641A7F" w:rsidRPr="00104B86">
        <w:rPr>
          <w:color w:val="000000"/>
          <w:sz w:val="28"/>
          <w:szCs w:val="28"/>
        </w:rPr>
        <w:t xml:space="preserve">to </w:t>
      </w:r>
      <w:r w:rsidR="00182BD6" w:rsidRPr="00104B86">
        <w:rPr>
          <w:color w:val="000000"/>
          <w:sz w:val="28"/>
          <w:szCs w:val="28"/>
        </w:rPr>
        <w:t xml:space="preserve">carry out a warrantless </w:t>
      </w:r>
      <w:r w:rsidR="00641A7F" w:rsidRPr="00104B86">
        <w:rPr>
          <w:color w:val="000000"/>
          <w:sz w:val="28"/>
          <w:szCs w:val="28"/>
        </w:rPr>
        <w:t xml:space="preserve">arrest, </w:t>
      </w:r>
      <w:r w:rsidR="00182BD6" w:rsidRPr="00104B86">
        <w:rPr>
          <w:color w:val="000000"/>
          <w:sz w:val="28"/>
          <w:szCs w:val="28"/>
        </w:rPr>
        <w:t>with the exercise of a discretion which arises once those jurisdictional facts are established. It also ignores the incidence of the onus. I</w:t>
      </w:r>
      <w:r w:rsidR="006D7589" w:rsidRPr="00104B86">
        <w:rPr>
          <w:color w:val="000000"/>
          <w:sz w:val="28"/>
          <w:szCs w:val="28"/>
        </w:rPr>
        <w:t xml:space="preserve">n </w:t>
      </w:r>
      <w:r w:rsidR="006D7589" w:rsidRPr="00104B86">
        <w:rPr>
          <w:i/>
          <w:color w:val="000000"/>
          <w:sz w:val="28"/>
          <w:szCs w:val="28"/>
        </w:rPr>
        <w:t xml:space="preserve">Minister of Safety and Security v Sekhoto and </w:t>
      </w:r>
      <w:r w:rsidR="007E35A0" w:rsidRPr="00104B86">
        <w:rPr>
          <w:i/>
          <w:color w:val="000000"/>
          <w:sz w:val="28"/>
          <w:szCs w:val="28"/>
        </w:rPr>
        <w:t>A</w:t>
      </w:r>
      <w:r w:rsidR="006D7589" w:rsidRPr="00104B86">
        <w:rPr>
          <w:i/>
          <w:color w:val="000000"/>
          <w:sz w:val="28"/>
          <w:szCs w:val="28"/>
        </w:rPr>
        <w:t>nother</w:t>
      </w:r>
      <w:r w:rsidR="006D7589" w:rsidRPr="00104B86">
        <w:rPr>
          <w:rStyle w:val="FootnoteReference"/>
          <w:iCs/>
          <w:color w:val="000000"/>
          <w:sz w:val="28"/>
          <w:szCs w:val="28"/>
        </w:rPr>
        <w:footnoteReference w:id="13"/>
      </w:r>
      <w:r w:rsidR="006D7589" w:rsidRPr="00104B86">
        <w:rPr>
          <w:i/>
          <w:color w:val="000000"/>
          <w:sz w:val="28"/>
          <w:szCs w:val="28"/>
        </w:rPr>
        <w:t xml:space="preserve"> </w:t>
      </w:r>
      <w:r w:rsidR="006D7589" w:rsidRPr="00A2705A">
        <w:rPr>
          <w:i/>
          <w:color w:val="000000"/>
          <w:sz w:val="28"/>
          <w:szCs w:val="28"/>
        </w:rPr>
        <w:t>(</w:t>
      </w:r>
      <w:r w:rsidR="006D7589" w:rsidRPr="00A532C4">
        <w:rPr>
          <w:i/>
          <w:color w:val="000000"/>
          <w:sz w:val="28"/>
          <w:szCs w:val="28"/>
        </w:rPr>
        <w:t>Sekhoto</w:t>
      </w:r>
      <w:r w:rsidR="006D7589" w:rsidRPr="00A2705A">
        <w:rPr>
          <w:i/>
          <w:color w:val="000000"/>
          <w:sz w:val="28"/>
          <w:szCs w:val="28"/>
        </w:rPr>
        <w:t>)</w:t>
      </w:r>
      <w:r w:rsidR="00A532C4">
        <w:rPr>
          <w:iCs/>
          <w:color w:val="000000"/>
          <w:sz w:val="28"/>
          <w:szCs w:val="28"/>
        </w:rPr>
        <w:t>,</w:t>
      </w:r>
      <w:r w:rsidR="006D7589" w:rsidRPr="00104B86">
        <w:rPr>
          <w:i/>
          <w:color w:val="000000"/>
          <w:sz w:val="28"/>
          <w:szCs w:val="28"/>
        </w:rPr>
        <w:t xml:space="preserve"> </w:t>
      </w:r>
      <w:r w:rsidR="00182BD6" w:rsidRPr="00104B86">
        <w:rPr>
          <w:color w:val="000000"/>
          <w:sz w:val="28"/>
          <w:szCs w:val="28"/>
        </w:rPr>
        <w:t>this</w:t>
      </w:r>
      <w:r w:rsidR="006D7589" w:rsidRPr="00104B86">
        <w:rPr>
          <w:color w:val="000000"/>
          <w:sz w:val="28"/>
          <w:szCs w:val="28"/>
        </w:rPr>
        <w:t xml:space="preserve"> Court held that</w:t>
      </w:r>
      <w:r w:rsidR="003D5FC7" w:rsidRPr="00104B86">
        <w:rPr>
          <w:color w:val="000000"/>
          <w:sz w:val="28"/>
          <w:szCs w:val="28"/>
        </w:rPr>
        <w:t>:</w:t>
      </w:r>
    </w:p>
    <w:p w:rsidR="003D5FC7" w:rsidRPr="00104B86" w:rsidRDefault="00D4126E" w:rsidP="003D5FC7">
      <w:pPr>
        <w:pStyle w:val="normaltext"/>
        <w:shd w:val="clear" w:color="auto" w:fill="FFFFFF"/>
        <w:spacing w:before="0" w:beforeAutospacing="0" w:after="0" w:afterAutospacing="0" w:line="360" w:lineRule="auto"/>
        <w:rPr>
          <w:color w:val="000000"/>
          <w:sz w:val="28"/>
          <w:szCs w:val="28"/>
          <w:shd w:val="clear" w:color="auto" w:fill="FFFFFF"/>
        </w:rPr>
      </w:pPr>
      <w:r w:rsidRPr="00104B86">
        <w:rPr>
          <w:color w:val="000000"/>
        </w:rPr>
        <w:lastRenderedPageBreak/>
        <w:t>‘</w:t>
      </w:r>
      <w:r w:rsidR="006D7589" w:rsidRPr="00104B86">
        <w:rPr>
          <w:color w:val="000000"/>
          <w:shd w:val="clear" w:color="auto" w:fill="FFFFFF"/>
        </w:rPr>
        <w:t>A party who alleges that a constitutional right has been infringed bears the onus. The general rule is also that a party who attacks the exercise of discretion where the jurisdictional facts are p</w:t>
      </w:r>
      <w:r w:rsidRPr="00104B86">
        <w:rPr>
          <w:color w:val="000000"/>
          <w:shd w:val="clear" w:color="auto" w:fill="FFFFFF"/>
        </w:rPr>
        <w:t>resent bears the onus of proof.’</w:t>
      </w:r>
      <w:r w:rsidR="007E35A0" w:rsidRPr="00104B86">
        <w:rPr>
          <w:rStyle w:val="FootnoteReference"/>
          <w:color w:val="000000"/>
          <w:shd w:val="clear" w:color="auto" w:fill="FFFFFF"/>
        </w:rPr>
        <w:footnoteReference w:id="14"/>
      </w:r>
      <w:r w:rsidR="00C247A9" w:rsidRPr="00104B86">
        <w:rPr>
          <w:color w:val="000000"/>
          <w:sz w:val="28"/>
          <w:szCs w:val="28"/>
          <w:shd w:val="clear" w:color="auto" w:fill="FFFFFF"/>
        </w:rPr>
        <w:t xml:space="preserve"> </w:t>
      </w:r>
    </w:p>
    <w:p w:rsidR="0011098B" w:rsidRPr="00104B86" w:rsidRDefault="0011098B" w:rsidP="006F46DC">
      <w:pPr>
        <w:pStyle w:val="normaltext"/>
        <w:shd w:val="clear" w:color="auto" w:fill="FFFFFF"/>
        <w:spacing w:before="0" w:beforeAutospacing="0" w:after="0" w:afterAutospacing="0" w:line="360" w:lineRule="auto"/>
        <w:rPr>
          <w:color w:val="000000"/>
          <w:sz w:val="28"/>
          <w:szCs w:val="28"/>
        </w:rPr>
      </w:pPr>
    </w:p>
    <w:p w:rsidR="00EC74CC" w:rsidRDefault="0011098B" w:rsidP="00A2705A">
      <w:pPr>
        <w:pStyle w:val="normaltext"/>
        <w:shd w:val="clear" w:color="auto" w:fill="FFFFFF"/>
        <w:spacing w:before="0" w:beforeAutospacing="0" w:after="0" w:afterAutospacing="0" w:line="360" w:lineRule="auto"/>
        <w:rPr>
          <w:color w:val="000000"/>
          <w:sz w:val="28"/>
          <w:szCs w:val="28"/>
        </w:rPr>
      </w:pPr>
      <w:r w:rsidRPr="00104B86">
        <w:rPr>
          <w:color w:val="000000"/>
          <w:sz w:val="28"/>
          <w:szCs w:val="28"/>
        </w:rPr>
        <w:t>[1</w:t>
      </w:r>
      <w:r w:rsidR="00E847E4" w:rsidRPr="00104B86">
        <w:rPr>
          <w:color w:val="000000"/>
          <w:sz w:val="28"/>
          <w:szCs w:val="28"/>
        </w:rPr>
        <w:t>7</w:t>
      </w:r>
      <w:r w:rsidRPr="00104B86">
        <w:rPr>
          <w:color w:val="000000"/>
          <w:sz w:val="28"/>
          <w:szCs w:val="28"/>
        </w:rPr>
        <w:t>]</w:t>
      </w:r>
      <w:r w:rsidRPr="00104B86">
        <w:rPr>
          <w:color w:val="000000"/>
          <w:sz w:val="28"/>
          <w:szCs w:val="28"/>
        </w:rPr>
        <w:tab/>
      </w:r>
      <w:r w:rsidR="004D6DC7" w:rsidRPr="00DB251F">
        <w:rPr>
          <w:color w:val="000000"/>
          <w:sz w:val="28"/>
          <w:szCs w:val="28"/>
          <w:shd w:val="clear" w:color="auto" w:fill="FFFFFF"/>
        </w:rPr>
        <w:t>The high court similarly</w:t>
      </w:r>
      <w:r w:rsidR="004D6DC7" w:rsidRPr="00104B86">
        <w:rPr>
          <w:color w:val="000000"/>
          <w:sz w:val="28"/>
          <w:szCs w:val="28"/>
          <w:shd w:val="clear" w:color="auto" w:fill="FFFFFF"/>
        </w:rPr>
        <w:t xml:space="preserve"> conflated</w:t>
      </w:r>
      <w:r w:rsidR="004B4805" w:rsidRPr="00104B86">
        <w:rPr>
          <w:color w:val="000000"/>
          <w:sz w:val="28"/>
          <w:szCs w:val="28"/>
          <w:shd w:val="clear" w:color="auto" w:fill="FFFFFF"/>
        </w:rPr>
        <w:t xml:space="preserve"> the onus to prove the jurisdictional requirements to arrest (which rested on the appellant) and the overall onus to prove other elements of the claim</w:t>
      </w:r>
      <w:r w:rsidR="006D265D" w:rsidRPr="00104B86">
        <w:rPr>
          <w:color w:val="000000"/>
          <w:sz w:val="28"/>
          <w:szCs w:val="28"/>
          <w:shd w:val="clear" w:color="auto" w:fill="FFFFFF"/>
        </w:rPr>
        <w:t>, including improper exercise of discretion to arrest</w:t>
      </w:r>
      <w:r w:rsidR="004B4805" w:rsidRPr="00104B86">
        <w:rPr>
          <w:color w:val="000000"/>
          <w:sz w:val="28"/>
          <w:szCs w:val="28"/>
          <w:shd w:val="clear" w:color="auto" w:fill="FFFFFF"/>
        </w:rPr>
        <w:t xml:space="preserve"> (which rested on the respondent). </w:t>
      </w:r>
      <w:r w:rsidR="00D22AC1" w:rsidRPr="00104B86">
        <w:rPr>
          <w:color w:val="000000"/>
          <w:sz w:val="28"/>
          <w:szCs w:val="28"/>
        </w:rPr>
        <w:t xml:space="preserve">Once the high court found </w:t>
      </w:r>
      <w:r w:rsidR="004D6DC7" w:rsidRPr="00104B86">
        <w:rPr>
          <w:color w:val="000000"/>
          <w:sz w:val="28"/>
          <w:szCs w:val="28"/>
        </w:rPr>
        <w:t xml:space="preserve">that </w:t>
      </w:r>
      <w:r w:rsidR="00D22AC1" w:rsidRPr="00104B86">
        <w:rPr>
          <w:color w:val="000000"/>
          <w:sz w:val="28"/>
          <w:szCs w:val="28"/>
        </w:rPr>
        <w:t xml:space="preserve">the jurisdictional requirements to arrest </w:t>
      </w:r>
      <w:r w:rsidR="00105847" w:rsidRPr="00104B86">
        <w:rPr>
          <w:color w:val="000000"/>
          <w:sz w:val="28"/>
          <w:szCs w:val="28"/>
        </w:rPr>
        <w:t xml:space="preserve">the respondent were met, </w:t>
      </w:r>
      <w:r w:rsidR="00D22AC1" w:rsidRPr="00104B86">
        <w:rPr>
          <w:color w:val="000000"/>
          <w:sz w:val="28"/>
          <w:szCs w:val="28"/>
        </w:rPr>
        <w:t>the appellant discharged the onus</w:t>
      </w:r>
      <w:r w:rsidR="00A20F24">
        <w:rPr>
          <w:color w:val="000000"/>
          <w:sz w:val="28"/>
          <w:szCs w:val="28"/>
        </w:rPr>
        <w:t>,</w:t>
      </w:r>
      <w:r w:rsidR="00D22AC1" w:rsidRPr="00104B86">
        <w:rPr>
          <w:color w:val="000000"/>
          <w:sz w:val="28"/>
          <w:szCs w:val="28"/>
        </w:rPr>
        <w:t xml:space="preserve"> which rested on it to justify the arrest.</w:t>
      </w:r>
      <w:r w:rsidR="00344045" w:rsidRPr="00104B86">
        <w:rPr>
          <w:sz w:val="28"/>
          <w:szCs w:val="28"/>
        </w:rPr>
        <w:t xml:space="preserve"> </w:t>
      </w:r>
      <w:r w:rsidRPr="00104B86">
        <w:rPr>
          <w:color w:val="000000"/>
          <w:sz w:val="28"/>
          <w:szCs w:val="28"/>
        </w:rPr>
        <w:t xml:space="preserve">This was dispositive of the </w:t>
      </w:r>
      <w:r w:rsidR="00105847" w:rsidRPr="00104B86">
        <w:rPr>
          <w:color w:val="000000"/>
          <w:sz w:val="28"/>
          <w:szCs w:val="28"/>
        </w:rPr>
        <w:t xml:space="preserve">case pleaded by the </w:t>
      </w:r>
      <w:r w:rsidRPr="00104B86">
        <w:rPr>
          <w:color w:val="000000"/>
          <w:sz w:val="28"/>
          <w:szCs w:val="28"/>
        </w:rPr>
        <w:t>respondent</w:t>
      </w:r>
      <w:r w:rsidR="00105847" w:rsidRPr="00104B86">
        <w:rPr>
          <w:color w:val="000000"/>
          <w:sz w:val="28"/>
          <w:szCs w:val="28"/>
        </w:rPr>
        <w:t xml:space="preserve">. </w:t>
      </w:r>
      <w:r w:rsidR="004D6DC7" w:rsidRPr="00104B86">
        <w:rPr>
          <w:color w:val="000000"/>
          <w:sz w:val="28"/>
          <w:szCs w:val="28"/>
        </w:rPr>
        <w:t xml:space="preserve">The high court, however, despite finding that the trial court was correct regarding the jurisdictional facts, held that it ought to have considered whether the discretion was properly exercised. </w:t>
      </w:r>
      <w:r w:rsidR="00EC74CC" w:rsidRPr="00104B86">
        <w:rPr>
          <w:color w:val="000000"/>
          <w:sz w:val="28"/>
          <w:szCs w:val="28"/>
        </w:rPr>
        <w:t>T</w:t>
      </w:r>
      <w:r w:rsidR="00D22AC1" w:rsidRPr="00104B86">
        <w:rPr>
          <w:color w:val="000000"/>
          <w:sz w:val="28"/>
          <w:szCs w:val="28"/>
        </w:rPr>
        <w:t xml:space="preserve">he </w:t>
      </w:r>
      <w:r w:rsidR="004B4805" w:rsidRPr="00104B86">
        <w:rPr>
          <w:color w:val="000000"/>
          <w:sz w:val="28"/>
          <w:szCs w:val="28"/>
        </w:rPr>
        <w:t xml:space="preserve">implication of the decision by the </w:t>
      </w:r>
      <w:r w:rsidRPr="00104B86">
        <w:rPr>
          <w:color w:val="000000"/>
          <w:sz w:val="28"/>
          <w:szCs w:val="28"/>
        </w:rPr>
        <w:t xml:space="preserve">high court </w:t>
      </w:r>
      <w:r w:rsidR="004B4805" w:rsidRPr="00104B86">
        <w:rPr>
          <w:color w:val="000000"/>
          <w:sz w:val="28"/>
          <w:szCs w:val="28"/>
        </w:rPr>
        <w:t xml:space="preserve">is that the onus to prove the </w:t>
      </w:r>
      <w:r w:rsidR="00793924" w:rsidRPr="00104B86">
        <w:rPr>
          <w:color w:val="000000"/>
          <w:sz w:val="28"/>
          <w:szCs w:val="28"/>
        </w:rPr>
        <w:t xml:space="preserve">proper </w:t>
      </w:r>
      <w:r w:rsidRPr="00104B86">
        <w:rPr>
          <w:color w:val="000000"/>
          <w:sz w:val="28"/>
          <w:szCs w:val="28"/>
        </w:rPr>
        <w:t xml:space="preserve">exercise of the </w:t>
      </w:r>
      <w:r w:rsidR="00793924" w:rsidRPr="00104B86">
        <w:rPr>
          <w:color w:val="000000"/>
          <w:sz w:val="28"/>
          <w:szCs w:val="28"/>
        </w:rPr>
        <w:t xml:space="preserve">discretion to arrest </w:t>
      </w:r>
      <w:r w:rsidR="00EC74CC" w:rsidRPr="00104B86">
        <w:rPr>
          <w:color w:val="000000"/>
          <w:sz w:val="28"/>
          <w:szCs w:val="28"/>
        </w:rPr>
        <w:t xml:space="preserve">rested with the appellant rather than </w:t>
      </w:r>
      <w:r w:rsidR="00105847" w:rsidRPr="00104B86">
        <w:rPr>
          <w:color w:val="000000"/>
          <w:sz w:val="28"/>
          <w:szCs w:val="28"/>
        </w:rPr>
        <w:t>the respondent</w:t>
      </w:r>
      <w:r w:rsidR="000D37AB" w:rsidRPr="00104B86">
        <w:rPr>
          <w:color w:val="000000"/>
          <w:sz w:val="28"/>
          <w:szCs w:val="28"/>
        </w:rPr>
        <w:t xml:space="preserve">. This is </w:t>
      </w:r>
      <w:r w:rsidR="00EC74CC" w:rsidRPr="00104B86">
        <w:rPr>
          <w:color w:val="000000"/>
          <w:sz w:val="28"/>
          <w:szCs w:val="28"/>
        </w:rPr>
        <w:t xml:space="preserve">contrary to the decision in </w:t>
      </w:r>
      <w:r w:rsidR="00EC74CC" w:rsidRPr="00104B86">
        <w:rPr>
          <w:i/>
          <w:color w:val="000000"/>
          <w:sz w:val="28"/>
          <w:szCs w:val="28"/>
        </w:rPr>
        <w:t>Sekhoto</w:t>
      </w:r>
      <w:r w:rsidR="00EC74CC" w:rsidRPr="00104B86">
        <w:rPr>
          <w:color w:val="000000"/>
          <w:sz w:val="28"/>
          <w:szCs w:val="28"/>
        </w:rPr>
        <w:t xml:space="preserve">. The high court erred on this score. </w:t>
      </w:r>
    </w:p>
    <w:p w:rsidR="0047327E" w:rsidRPr="00104B86" w:rsidRDefault="0047327E" w:rsidP="00A2705A">
      <w:pPr>
        <w:pStyle w:val="normaltext"/>
        <w:shd w:val="clear" w:color="auto" w:fill="FFFFFF"/>
        <w:spacing w:before="0" w:beforeAutospacing="0" w:after="0" w:afterAutospacing="0" w:line="360" w:lineRule="auto"/>
        <w:rPr>
          <w:color w:val="000000"/>
          <w:sz w:val="28"/>
          <w:szCs w:val="28"/>
        </w:rPr>
      </w:pPr>
    </w:p>
    <w:p w:rsidR="003F3742" w:rsidRPr="00104B86" w:rsidRDefault="00EC74CC" w:rsidP="00A2705A">
      <w:pPr>
        <w:pStyle w:val="normaltext"/>
        <w:shd w:val="clear" w:color="auto" w:fill="FFFFFF"/>
        <w:spacing w:before="0" w:beforeAutospacing="0" w:after="0" w:afterAutospacing="0" w:line="360" w:lineRule="auto"/>
        <w:rPr>
          <w:color w:val="000000"/>
          <w:sz w:val="28"/>
          <w:szCs w:val="28"/>
          <w:shd w:val="clear" w:color="auto" w:fill="FFFFFF"/>
        </w:rPr>
      </w:pPr>
      <w:r w:rsidRPr="00104B86">
        <w:rPr>
          <w:color w:val="000000"/>
          <w:sz w:val="28"/>
          <w:szCs w:val="28"/>
        </w:rPr>
        <w:t>[1</w:t>
      </w:r>
      <w:r w:rsidR="00E847E4" w:rsidRPr="00104B86">
        <w:rPr>
          <w:color w:val="000000"/>
          <w:sz w:val="28"/>
          <w:szCs w:val="28"/>
        </w:rPr>
        <w:t>8</w:t>
      </w:r>
      <w:r w:rsidRPr="00104B86">
        <w:rPr>
          <w:color w:val="000000"/>
          <w:sz w:val="28"/>
          <w:szCs w:val="28"/>
        </w:rPr>
        <w:t>]</w:t>
      </w:r>
      <w:r w:rsidRPr="00104B86">
        <w:rPr>
          <w:color w:val="000000"/>
          <w:sz w:val="28"/>
          <w:szCs w:val="28"/>
        </w:rPr>
        <w:tab/>
      </w:r>
      <w:r w:rsidR="00DB251F">
        <w:rPr>
          <w:color w:val="000000"/>
          <w:sz w:val="28"/>
          <w:szCs w:val="28"/>
          <w:shd w:val="clear" w:color="auto" w:fill="FFFFFF"/>
        </w:rPr>
        <w:t>W/O Erasmus</w:t>
      </w:r>
      <w:r w:rsidR="00141E14" w:rsidRPr="00104B86">
        <w:rPr>
          <w:color w:val="000000"/>
          <w:sz w:val="28"/>
          <w:szCs w:val="28"/>
          <w:shd w:val="clear" w:color="auto" w:fill="FFFFFF"/>
        </w:rPr>
        <w:t xml:space="preserve"> was criticised for the 12</w:t>
      </w:r>
      <w:r w:rsidR="00853300">
        <w:rPr>
          <w:color w:val="000000"/>
          <w:sz w:val="28"/>
          <w:szCs w:val="28"/>
          <w:shd w:val="clear" w:color="auto" w:fill="FFFFFF"/>
        </w:rPr>
        <w:t>-</w:t>
      </w:r>
      <w:r w:rsidR="00141E14" w:rsidRPr="00104B86">
        <w:rPr>
          <w:color w:val="000000"/>
          <w:sz w:val="28"/>
          <w:szCs w:val="28"/>
          <w:shd w:val="clear" w:color="auto" w:fill="FFFFFF"/>
        </w:rPr>
        <w:t xml:space="preserve">day delay in effecting the arrest even though on the objective evidence, he acted timeously after receiving the docket from </w:t>
      </w:r>
      <w:r w:rsidR="00C64F70">
        <w:rPr>
          <w:color w:val="000000"/>
          <w:sz w:val="28"/>
          <w:szCs w:val="28"/>
          <w:shd w:val="clear" w:color="auto" w:fill="FFFFFF"/>
        </w:rPr>
        <w:t>Kwaza</w:t>
      </w:r>
      <w:r w:rsidR="00C64F70" w:rsidRPr="004728B0">
        <w:rPr>
          <w:color w:val="000000"/>
          <w:sz w:val="28"/>
          <w:szCs w:val="28"/>
          <w:shd w:val="clear" w:color="auto" w:fill="FFFFFF"/>
        </w:rPr>
        <w:t>k</w:t>
      </w:r>
      <w:r w:rsidR="00C23428" w:rsidRPr="004728B0">
        <w:rPr>
          <w:color w:val="000000"/>
          <w:sz w:val="28"/>
          <w:szCs w:val="28"/>
          <w:shd w:val="clear" w:color="auto" w:fill="FFFFFF"/>
        </w:rPr>
        <w:t>h</w:t>
      </w:r>
      <w:r w:rsidR="00C64F70" w:rsidRPr="004728B0">
        <w:rPr>
          <w:color w:val="000000"/>
          <w:sz w:val="28"/>
          <w:szCs w:val="28"/>
          <w:shd w:val="clear" w:color="auto" w:fill="FFFFFF"/>
        </w:rPr>
        <w:t>ele</w:t>
      </w:r>
      <w:r w:rsidR="00141E14" w:rsidRPr="00104B86">
        <w:rPr>
          <w:color w:val="000000"/>
          <w:sz w:val="28"/>
          <w:szCs w:val="28"/>
          <w:shd w:val="clear" w:color="auto" w:fill="FFFFFF"/>
        </w:rPr>
        <w:t xml:space="preserve">. The facts to account for the delay were not within his knowledge. </w:t>
      </w:r>
      <w:r w:rsidR="004B4805" w:rsidRPr="00104B86">
        <w:rPr>
          <w:color w:val="000000"/>
          <w:sz w:val="28"/>
          <w:szCs w:val="28"/>
          <w:shd w:val="clear" w:color="auto" w:fill="FFFFFF"/>
        </w:rPr>
        <w:t>T</w:t>
      </w:r>
      <w:r w:rsidR="00AA0434" w:rsidRPr="00104B86">
        <w:rPr>
          <w:color w:val="000000"/>
          <w:sz w:val="28"/>
          <w:szCs w:val="28"/>
          <w:shd w:val="clear" w:color="auto" w:fill="FFFFFF"/>
        </w:rPr>
        <w:t xml:space="preserve">he danger of a litigation by </w:t>
      </w:r>
      <w:r w:rsidR="00A15565" w:rsidRPr="00104B86">
        <w:rPr>
          <w:color w:val="000000"/>
          <w:sz w:val="28"/>
          <w:szCs w:val="28"/>
          <w:shd w:val="clear" w:color="auto" w:fill="FFFFFF"/>
        </w:rPr>
        <w:t>‘</w:t>
      </w:r>
      <w:r w:rsidR="00AA0434" w:rsidRPr="00104B86">
        <w:rPr>
          <w:color w:val="000000"/>
          <w:sz w:val="28"/>
          <w:szCs w:val="28"/>
          <w:shd w:val="clear" w:color="auto" w:fill="FFFFFF"/>
        </w:rPr>
        <w:t>ambush</w:t>
      </w:r>
      <w:r w:rsidR="00A15565" w:rsidRPr="00104B86">
        <w:rPr>
          <w:color w:val="000000"/>
          <w:sz w:val="28"/>
          <w:szCs w:val="28"/>
          <w:shd w:val="clear" w:color="auto" w:fill="FFFFFF"/>
        </w:rPr>
        <w:t>’</w:t>
      </w:r>
      <w:r w:rsidR="00AA0434" w:rsidRPr="00104B86">
        <w:rPr>
          <w:color w:val="000000"/>
          <w:sz w:val="28"/>
          <w:szCs w:val="28"/>
          <w:shd w:val="clear" w:color="auto" w:fill="FFFFFF"/>
        </w:rPr>
        <w:t xml:space="preserve"> and the prejudice </w:t>
      </w:r>
      <w:r w:rsidR="000D3CA1" w:rsidRPr="00104B86">
        <w:rPr>
          <w:color w:val="000000"/>
          <w:sz w:val="28"/>
          <w:szCs w:val="28"/>
          <w:shd w:val="clear" w:color="auto" w:fill="FFFFFF"/>
        </w:rPr>
        <w:t xml:space="preserve">that could arise </w:t>
      </w:r>
      <w:r w:rsidR="00AA0434" w:rsidRPr="00104B86">
        <w:rPr>
          <w:color w:val="000000"/>
          <w:sz w:val="28"/>
          <w:szCs w:val="28"/>
          <w:shd w:val="clear" w:color="auto" w:fill="FFFFFF"/>
        </w:rPr>
        <w:t>from reasoning pertinent questions backwards</w:t>
      </w:r>
      <w:r w:rsidR="00CB2EFE" w:rsidRPr="00104B86">
        <w:rPr>
          <w:color w:val="000000"/>
          <w:sz w:val="28"/>
          <w:szCs w:val="28"/>
          <w:shd w:val="clear" w:color="auto" w:fill="FFFFFF"/>
        </w:rPr>
        <w:t>,</w:t>
      </w:r>
      <w:r w:rsidR="00AA0434" w:rsidRPr="00104B86">
        <w:rPr>
          <w:color w:val="000000"/>
          <w:sz w:val="28"/>
          <w:szCs w:val="28"/>
          <w:shd w:val="clear" w:color="auto" w:fill="FFFFFF"/>
        </w:rPr>
        <w:t xml:space="preserve"> is manifest</w:t>
      </w:r>
      <w:r w:rsidRPr="00104B86">
        <w:rPr>
          <w:color w:val="000000"/>
          <w:sz w:val="28"/>
          <w:szCs w:val="28"/>
          <w:shd w:val="clear" w:color="auto" w:fill="FFFFFF"/>
        </w:rPr>
        <w:t>. W</w:t>
      </w:r>
      <w:r w:rsidR="003076B5" w:rsidRPr="00104B86">
        <w:rPr>
          <w:color w:val="000000"/>
          <w:sz w:val="28"/>
          <w:szCs w:val="28"/>
          <w:shd w:val="clear" w:color="auto" w:fill="FFFFFF"/>
        </w:rPr>
        <w:t>hether or not the discretion was properly exercised cannot be judged based on facts not known at the time, against the standard of what is best in hindsight</w:t>
      </w:r>
      <w:r w:rsidR="00141E14" w:rsidRPr="00104B86">
        <w:rPr>
          <w:color w:val="000000"/>
          <w:sz w:val="28"/>
          <w:szCs w:val="28"/>
          <w:shd w:val="clear" w:color="auto" w:fill="FFFFFF"/>
        </w:rPr>
        <w:t>,</w:t>
      </w:r>
      <w:r w:rsidR="003076B5" w:rsidRPr="00104B86">
        <w:rPr>
          <w:color w:val="000000"/>
          <w:sz w:val="28"/>
          <w:szCs w:val="28"/>
          <w:shd w:val="clear" w:color="auto" w:fill="FFFFFF"/>
        </w:rPr>
        <w:t xml:space="preserve"> based on a standard of perfection.</w:t>
      </w:r>
      <w:r w:rsidR="003076B5" w:rsidRPr="00104B86">
        <w:rPr>
          <w:rStyle w:val="FootnoteReference"/>
          <w:color w:val="000000"/>
          <w:sz w:val="28"/>
          <w:szCs w:val="28"/>
          <w:shd w:val="clear" w:color="auto" w:fill="FFFFFF"/>
        </w:rPr>
        <w:footnoteReference w:id="15"/>
      </w:r>
      <w:r w:rsidR="004334D1" w:rsidRPr="00104B86">
        <w:rPr>
          <w:color w:val="000000"/>
          <w:sz w:val="28"/>
          <w:szCs w:val="28"/>
          <w:shd w:val="clear" w:color="auto" w:fill="FFFFFF"/>
        </w:rPr>
        <w:t xml:space="preserve"> </w:t>
      </w:r>
      <w:r w:rsidR="00920E46" w:rsidRPr="00104B86">
        <w:rPr>
          <w:color w:val="000000"/>
          <w:sz w:val="28"/>
          <w:szCs w:val="28"/>
        </w:rPr>
        <w:t xml:space="preserve">If it was intended to found the case upon an alleged improper exercise of a discretion to arrest, then that ought to have </w:t>
      </w:r>
      <w:r w:rsidR="00920E46" w:rsidRPr="00104B86">
        <w:rPr>
          <w:color w:val="000000"/>
          <w:sz w:val="28"/>
          <w:szCs w:val="28"/>
          <w:shd w:val="clear" w:color="auto" w:fill="FFFFFF"/>
        </w:rPr>
        <w:t xml:space="preserve">been pleaded </w:t>
      </w:r>
      <w:r w:rsidR="00920E46" w:rsidRPr="00104B86">
        <w:rPr>
          <w:color w:val="000000"/>
          <w:sz w:val="28"/>
          <w:szCs w:val="28"/>
          <w:shd w:val="clear" w:color="auto" w:fill="FFFFFF"/>
        </w:rPr>
        <w:lastRenderedPageBreak/>
        <w:t>unambiguously.</w:t>
      </w:r>
      <w:r w:rsidR="004334D1" w:rsidRPr="00104B86">
        <w:rPr>
          <w:color w:val="000000"/>
          <w:sz w:val="28"/>
          <w:szCs w:val="28"/>
          <w:shd w:val="clear" w:color="auto" w:fill="FFFFFF"/>
        </w:rPr>
        <w:t xml:space="preserve"> The high court would have determined the issue based on </w:t>
      </w:r>
      <w:r w:rsidR="002763F9">
        <w:rPr>
          <w:color w:val="000000"/>
          <w:sz w:val="28"/>
          <w:szCs w:val="28"/>
          <w:shd w:val="clear" w:color="auto" w:fill="FFFFFF"/>
        </w:rPr>
        <w:t xml:space="preserve">established </w:t>
      </w:r>
      <w:r w:rsidR="004334D1" w:rsidRPr="00104B86">
        <w:rPr>
          <w:color w:val="000000"/>
          <w:sz w:val="28"/>
          <w:szCs w:val="28"/>
          <w:shd w:val="clear" w:color="auto" w:fill="FFFFFF"/>
        </w:rPr>
        <w:t>facts</w:t>
      </w:r>
      <w:r w:rsidR="00BB6B91" w:rsidRPr="00104B86">
        <w:rPr>
          <w:color w:val="000000"/>
          <w:sz w:val="28"/>
          <w:szCs w:val="28"/>
          <w:shd w:val="clear" w:color="auto" w:fill="FFFFFF"/>
        </w:rPr>
        <w:t xml:space="preserve">. </w:t>
      </w:r>
    </w:p>
    <w:p w:rsidR="00036C4D" w:rsidRPr="00104B86" w:rsidRDefault="00036C4D" w:rsidP="00A2705A">
      <w:pPr>
        <w:pStyle w:val="normaltext"/>
        <w:shd w:val="clear" w:color="auto" w:fill="FFFFFF"/>
        <w:spacing w:before="0" w:beforeAutospacing="0" w:after="0" w:afterAutospacing="0" w:line="360" w:lineRule="auto"/>
        <w:rPr>
          <w:color w:val="000000"/>
          <w:sz w:val="28"/>
          <w:szCs w:val="28"/>
          <w:shd w:val="clear" w:color="auto" w:fill="FFFFFF"/>
        </w:rPr>
      </w:pPr>
    </w:p>
    <w:p w:rsidR="004F3459" w:rsidRPr="00104B86" w:rsidRDefault="00E919DA" w:rsidP="00A2705A">
      <w:pPr>
        <w:pStyle w:val="lg-a-1"/>
        <w:shd w:val="clear" w:color="auto" w:fill="FFFFFF"/>
        <w:spacing w:before="0" w:beforeAutospacing="0" w:after="0" w:afterAutospacing="0" w:line="360" w:lineRule="auto"/>
        <w:rPr>
          <w:sz w:val="28"/>
          <w:szCs w:val="28"/>
          <w:lang w:val="en-US"/>
        </w:rPr>
      </w:pPr>
      <w:r w:rsidRPr="00104B86">
        <w:rPr>
          <w:sz w:val="28"/>
          <w:szCs w:val="28"/>
          <w:lang w:val="en-US"/>
        </w:rPr>
        <w:t>[</w:t>
      </w:r>
      <w:r w:rsidR="00864766" w:rsidRPr="00104B86">
        <w:rPr>
          <w:sz w:val="28"/>
          <w:szCs w:val="28"/>
          <w:lang w:val="en-US"/>
        </w:rPr>
        <w:t>1</w:t>
      </w:r>
      <w:r w:rsidR="00E847E4" w:rsidRPr="00104B86">
        <w:rPr>
          <w:sz w:val="28"/>
          <w:szCs w:val="28"/>
          <w:lang w:val="en-US"/>
        </w:rPr>
        <w:t>9</w:t>
      </w:r>
      <w:r w:rsidRPr="00104B86">
        <w:rPr>
          <w:sz w:val="28"/>
          <w:szCs w:val="28"/>
          <w:lang w:val="en-US"/>
        </w:rPr>
        <w:t>]</w:t>
      </w:r>
      <w:r w:rsidRPr="00104B86">
        <w:rPr>
          <w:sz w:val="28"/>
          <w:szCs w:val="28"/>
          <w:lang w:val="en-US"/>
        </w:rPr>
        <w:tab/>
      </w:r>
      <w:r w:rsidR="004334D1" w:rsidRPr="00104B86">
        <w:rPr>
          <w:sz w:val="28"/>
          <w:szCs w:val="28"/>
          <w:lang w:val="en-US"/>
        </w:rPr>
        <w:t xml:space="preserve">We were urged to determine the issue afresh </w:t>
      </w:r>
      <w:r w:rsidR="00BB6B91" w:rsidRPr="00104B86">
        <w:rPr>
          <w:sz w:val="28"/>
          <w:szCs w:val="28"/>
          <w:lang w:val="en-US"/>
        </w:rPr>
        <w:t>should we find there was a misdirection by the high court. T</w:t>
      </w:r>
      <w:r w:rsidR="004334D1" w:rsidRPr="00104B86">
        <w:rPr>
          <w:sz w:val="28"/>
          <w:szCs w:val="28"/>
          <w:lang w:val="en-US"/>
        </w:rPr>
        <w:t xml:space="preserve">he submission </w:t>
      </w:r>
      <w:r w:rsidR="00BB6B91" w:rsidRPr="00104B86">
        <w:rPr>
          <w:sz w:val="28"/>
          <w:szCs w:val="28"/>
          <w:lang w:val="en-US"/>
        </w:rPr>
        <w:t xml:space="preserve">was </w:t>
      </w:r>
      <w:r w:rsidR="004334D1" w:rsidRPr="00104B86">
        <w:rPr>
          <w:sz w:val="28"/>
          <w:szCs w:val="28"/>
          <w:lang w:val="en-US"/>
        </w:rPr>
        <w:t xml:space="preserve">that </w:t>
      </w:r>
      <w:r w:rsidR="00AD60C5" w:rsidRPr="00104B86">
        <w:rPr>
          <w:sz w:val="28"/>
          <w:szCs w:val="28"/>
          <w:lang w:val="en-US"/>
        </w:rPr>
        <w:t>the</w:t>
      </w:r>
      <w:r w:rsidR="004334D1" w:rsidRPr="00104B86">
        <w:rPr>
          <w:sz w:val="28"/>
          <w:szCs w:val="28"/>
          <w:lang w:val="en-US"/>
        </w:rPr>
        <w:t>re had been no</w:t>
      </w:r>
      <w:r w:rsidR="00AD60C5" w:rsidRPr="00104B86">
        <w:rPr>
          <w:sz w:val="28"/>
          <w:szCs w:val="28"/>
          <w:lang w:val="en-US"/>
        </w:rPr>
        <w:t xml:space="preserve"> subsequent acts of violence post the incident</w:t>
      </w:r>
      <w:r w:rsidR="00EB11D4" w:rsidRPr="00104B86">
        <w:rPr>
          <w:sz w:val="28"/>
          <w:szCs w:val="28"/>
          <w:lang w:val="en-US"/>
        </w:rPr>
        <w:t xml:space="preserve">. It was </w:t>
      </w:r>
      <w:r w:rsidR="007C2DA8" w:rsidRPr="00104B86">
        <w:rPr>
          <w:sz w:val="28"/>
          <w:szCs w:val="28"/>
          <w:lang w:val="en-US"/>
        </w:rPr>
        <w:t xml:space="preserve">further </w:t>
      </w:r>
      <w:r w:rsidR="00EB11D4" w:rsidRPr="00104B86">
        <w:rPr>
          <w:sz w:val="28"/>
          <w:szCs w:val="28"/>
          <w:lang w:val="en-US"/>
        </w:rPr>
        <w:t xml:space="preserve">contended that </w:t>
      </w:r>
      <w:r w:rsidR="00AC36A3" w:rsidRPr="00104B86">
        <w:rPr>
          <w:sz w:val="28"/>
          <w:szCs w:val="28"/>
          <w:lang w:val="en-US"/>
        </w:rPr>
        <w:t>notwithstanding the close living arrangements</w:t>
      </w:r>
      <w:r w:rsidR="00EB11D4" w:rsidRPr="00104B86">
        <w:rPr>
          <w:sz w:val="28"/>
          <w:szCs w:val="28"/>
          <w:lang w:val="en-US"/>
        </w:rPr>
        <w:t xml:space="preserve">, there was no </w:t>
      </w:r>
      <w:r w:rsidR="00E847E4" w:rsidRPr="00104B86">
        <w:rPr>
          <w:sz w:val="28"/>
          <w:szCs w:val="28"/>
          <w:lang w:val="en-US"/>
        </w:rPr>
        <w:t>im</w:t>
      </w:r>
      <w:r w:rsidR="00EB11D4" w:rsidRPr="00104B86">
        <w:rPr>
          <w:sz w:val="28"/>
          <w:szCs w:val="28"/>
          <w:lang w:val="en-US"/>
        </w:rPr>
        <w:t>minent harm or risk of harm</w:t>
      </w:r>
      <w:r w:rsidR="000D3CA1" w:rsidRPr="00104B86">
        <w:rPr>
          <w:sz w:val="28"/>
          <w:szCs w:val="28"/>
          <w:lang w:val="en-US"/>
        </w:rPr>
        <w:t xml:space="preserve"> justifying an arrest</w:t>
      </w:r>
      <w:r w:rsidR="00BB6B91" w:rsidRPr="00104B86">
        <w:rPr>
          <w:sz w:val="28"/>
          <w:szCs w:val="28"/>
          <w:lang w:val="en-US"/>
        </w:rPr>
        <w:t xml:space="preserve"> and all these </w:t>
      </w:r>
      <w:r w:rsidR="00141E14" w:rsidRPr="00104B86">
        <w:rPr>
          <w:sz w:val="28"/>
          <w:szCs w:val="28"/>
          <w:lang w:val="en-US"/>
        </w:rPr>
        <w:t xml:space="preserve">factors </w:t>
      </w:r>
      <w:r w:rsidR="00BB6B91" w:rsidRPr="00104B86">
        <w:rPr>
          <w:sz w:val="28"/>
          <w:szCs w:val="28"/>
          <w:lang w:val="en-US"/>
        </w:rPr>
        <w:t>pointed to an improper reason for the arrest</w:t>
      </w:r>
      <w:r w:rsidR="00EB11D4" w:rsidRPr="00104B86">
        <w:rPr>
          <w:sz w:val="28"/>
          <w:szCs w:val="28"/>
          <w:lang w:val="en-US"/>
        </w:rPr>
        <w:t xml:space="preserve">. </w:t>
      </w:r>
      <w:r w:rsidR="007C2DA8" w:rsidRPr="00104B86">
        <w:rPr>
          <w:color w:val="000000"/>
          <w:sz w:val="28"/>
          <w:szCs w:val="28"/>
        </w:rPr>
        <w:t>The submission is unsound and implies that the</w:t>
      </w:r>
      <w:r w:rsidR="00E771A2" w:rsidRPr="00104B86">
        <w:rPr>
          <w:color w:val="000000"/>
          <w:sz w:val="28"/>
          <w:szCs w:val="28"/>
        </w:rPr>
        <w:t xml:space="preserve"> respondent must have exhibited </w:t>
      </w:r>
      <w:r w:rsidR="007C2DA8" w:rsidRPr="00104B86">
        <w:rPr>
          <w:color w:val="000000"/>
          <w:sz w:val="28"/>
          <w:szCs w:val="28"/>
        </w:rPr>
        <w:t xml:space="preserve">a recurrent pattern of violent behaviour in order to effect the arrest. </w:t>
      </w:r>
      <w:r w:rsidR="00141E14" w:rsidRPr="00104B86">
        <w:rPr>
          <w:color w:val="000000"/>
          <w:sz w:val="28"/>
          <w:szCs w:val="28"/>
        </w:rPr>
        <w:t xml:space="preserve">Furthermore, </w:t>
      </w:r>
      <w:r w:rsidR="00141E14" w:rsidRPr="00104B86">
        <w:rPr>
          <w:sz w:val="28"/>
          <w:szCs w:val="28"/>
          <w:lang w:val="en-US"/>
        </w:rPr>
        <w:t>i</w:t>
      </w:r>
      <w:r w:rsidR="007C2DA8" w:rsidRPr="00104B86">
        <w:rPr>
          <w:sz w:val="28"/>
          <w:szCs w:val="28"/>
          <w:lang w:val="en-US"/>
        </w:rPr>
        <w:t xml:space="preserve">t </w:t>
      </w:r>
      <w:r w:rsidR="0024580D" w:rsidRPr="00104B86">
        <w:rPr>
          <w:sz w:val="28"/>
          <w:szCs w:val="28"/>
          <w:lang w:val="en-US"/>
        </w:rPr>
        <w:t>misses an</w:t>
      </w:r>
      <w:r w:rsidR="00E80741" w:rsidRPr="00104B86">
        <w:rPr>
          <w:sz w:val="28"/>
          <w:szCs w:val="28"/>
          <w:lang w:val="en-US"/>
        </w:rPr>
        <w:t xml:space="preserve"> important connection </w:t>
      </w:r>
      <w:r w:rsidR="00E57A1F" w:rsidRPr="00104B86">
        <w:rPr>
          <w:sz w:val="28"/>
          <w:szCs w:val="28"/>
          <w:lang w:val="en-US"/>
        </w:rPr>
        <w:t>between a</w:t>
      </w:r>
      <w:r w:rsidR="00281068" w:rsidRPr="00104B86">
        <w:rPr>
          <w:sz w:val="28"/>
          <w:szCs w:val="28"/>
          <w:lang w:val="en-US"/>
        </w:rPr>
        <w:t xml:space="preserve">n arrest made pursuant to </w:t>
      </w:r>
      <w:r w:rsidR="00CB2EFE" w:rsidRPr="00104B86">
        <w:rPr>
          <w:sz w:val="28"/>
          <w:szCs w:val="28"/>
          <w:lang w:val="en-US"/>
        </w:rPr>
        <w:t xml:space="preserve">s </w:t>
      </w:r>
      <w:r w:rsidR="00281068" w:rsidRPr="00104B86">
        <w:rPr>
          <w:sz w:val="28"/>
          <w:szCs w:val="28"/>
          <w:lang w:val="en-US"/>
        </w:rPr>
        <w:t>40(1)</w:t>
      </w:r>
      <w:r w:rsidR="00E57A1F" w:rsidRPr="00104B86">
        <w:rPr>
          <w:i/>
          <w:sz w:val="28"/>
          <w:szCs w:val="28"/>
          <w:lang w:val="en-US"/>
        </w:rPr>
        <w:t>(b</w:t>
      </w:r>
      <w:r w:rsidR="00E57A1F" w:rsidRPr="00104B86">
        <w:rPr>
          <w:sz w:val="28"/>
          <w:szCs w:val="28"/>
          <w:lang w:val="en-US"/>
        </w:rPr>
        <w:t xml:space="preserve">) and one effected under </w:t>
      </w:r>
      <w:r w:rsidR="00BB6B91" w:rsidRPr="00104B86">
        <w:rPr>
          <w:sz w:val="28"/>
          <w:szCs w:val="28"/>
          <w:lang w:val="en-US"/>
        </w:rPr>
        <w:t>s 40(1)</w:t>
      </w:r>
      <w:r w:rsidR="00BB6B91" w:rsidRPr="00104B86">
        <w:rPr>
          <w:i/>
          <w:sz w:val="28"/>
          <w:szCs w:val="28"/>
          <w:lang w:val="en-US"/>
        </w:rPr>
        <w:t>(q)</w:t>
      </w:r>
      <w:r w:rsidR="00BB6B91" w:rsidRPr="00104B86">
        <w:rPr>
          <w:sz w:val="28"/>
          <w:szCs w:val="28"/>
          <w:lang w:val="en-US"/>
        </w:rPr>
        <w:t xml:space="preserve"> </w:t>
      </w:r>
      <w:r w:rsidR="00E57A1F" w:rsidRPr="00104B86">
        <w:rPr>
          <w:sz w:val="28"/>
          <w:szCs w:val="28"/>
          <w:lang w:val="en-US"/>
        </w:rPr>
        <w:t>of the CPA</w:t>
      </w:r>
      <w:r w:rsidR="00E80741" w:rsidRPr="00104B86">
        <w:rPr>
          <w:sz w:val="28"/>
          <w:szCs w:val="28"/>
          <w:lang w:val="en-US"/>
        </w:rPr>
        <w:t>.</w:t>
      </w:r>
      <w:r w:rsidR="00AC36A3" w:rsidRPr="00104B86">
        <w:rPr>
          <w:sz w:val="28"/>
          <w:szCs w:val="28"/>
          <w:lang w:val="en-US"/>
        </w:rPr>
        <w:t xml:space="preserve"> </w:t>
      </w:r>
      <w:r w:rsidR="00EB11D4" w:rsidRPr="00104B86">
        <w:rPr>
          <w:color w:val="000000"/>
          <w:sz w:val="28"/>
          <w:szCs w:val="28"/>
          <w:shd w:val="clear" w:color="auto" w:fill="FFFFFF"/>
        </w:rPr>
        <w:t>An arrest made in terms of s</w:t>
      </w:r>
      <w:r w:rsidR="00FA0D06">
        <w:rPr>
          <w:color w:val="000000"/>
          <w:sz w:val="28"/>
          <w:szCs w:val="28"/>
          <w:shd w:val="clear" w:color="auto" w:fill="FFFFFF"/>
        </w:rPr>
        <w:t xml:space="preserve"> </w:t>
      </w:r>
      <w:r w:rsidR="00EB11D4" w:rsidRPr="00104B86">
        <w:rPr>
          <w:sz w:val="28"/>
          <w:szCs w:val="28"/>
          <w:lang w:val="en-US"/>
        </w:rPr>
        <w:t>40(1)</w:t>
      </w:r>
      <w:r w:rsidR="00EB11D4" w:rsidRPr="00104B86">
        <w:rPr>
          <w:i/>
          <w:sz w:val="28"/>
          <w:szCs w:val="28"/>
          <w:lang w:val="en-US"/>
        </w:rPr>
        <w:t xml:space="preserve">(q) </w:t>
      </w:r>
      <w:r w:rsidR="00EB11D4" w:rsidRPr="00104B86">
        <w:rPr>
          <w:sz w:val="28"/>
          <w:szCs w:val="28"/>
          <w:lang w:val="en-US"/>
        </w:rPr>
        <w:t xml:space="preserve">explicitly refers </w:t>
      </w:r>
      <w:r w:rsidR="00EB11D4" w:rsidRPr="00DB251F">
        <w:rPr>
          <w:sz w:val="28"/>
          <w:szCs w:val="28"/>
          <w:lang w:val="en-US"/>
        </w:rPr>
        <w:t>to ‘</w:t>
      </w:r>
      <w:r w:rsidR="00EB11D4" w:rsidRPr="00DB251F">
        <w:rPr>
          <w:color w:val="000000"/>
          <w:sz w:val="28"/>
          <w:szCs w:val="28"/>
        </w:rPr>
        <w:t xml:space="preserve">an offence in respect of which </w:t>
      </w:r>
      <w:r w:rsidR="00EB11D4" w:rsidRPr="00DB251F">
        <w:rPr>
          <w:i/>
          <w:color w:val="000000"/>
          <w:sz w:val="28"/>
          <w:szCs w:val="28"/>
        </w:rPr>
        <w:t>violence</w:t>
      </w:r>
      <w:r w:rsidR="00EB11D4" w:rsidRPr="00EA77F3">
        <w:rPr>
          <w:color w:val="000000"/>
          <w:sz w:val="28"/>
          <w:szCs w:val="28"/>
        </w:rPr>
        <w:t xml:space="preserve"> is an element’</w:t>
      </w:r>
      <w:r w:rsidR="003F3742" w:rsidRPr="00C64F70">
        <w:rPr>
          <w:color w:val="000000"/>
          <w:sz w:val="28"/>
          <w:szCs w:val="28"/>
        </w:rPr>
        <w:t xml:space="preserve"> </w:t>
      </w:r>
      <w:r w:rsidR="00EB11D4" w:rsidRPr="00C64F70">
        <w:rPr>
          <w:color w:val="000000"/>
          <w:sz w:val="28"/>
          <w:szCs w:val="28"/>
        </w:rPr>
        <w:t xml:space="preserve">while an arrest made </w:t>
      </w:r>
      <w:r w:rsidR="00FA1B4D" w:rsidRPr="00C64F70">
        <w:rPr>
          <w:sz w:val="28"/>
          <w:szCs w:val="28"/>
          <w:lang w:val="en-US"/>
        </w:rPr>
        <w:t>pursuant to s </w:t>
      </w:r>
      <w:r w:rsidR="00EB11D4" w:rsidRPr="00C64F70">
        <w:rPr>
          <w:sz w:val="28"/>
          <w:szCs w:val="28"/>
          <w:lang w:val="en-US"/>
        </w:rPr>
        <w:t>40(1)</w:t>
      </w:r>
      <w:r w:rsidR="00EB11D4" w:rsidRPr="00C64F70">
        <w:rPr>
          <w:i/>
          <w:sz w:val="28"/>
          <w:szCs w:val="28"/>
          <w:lang w:val="en-US"/>
        </w:rPr>
        <w:t>(b</w:t>
      </w:r>
      <w:r w:rsidR="00EB11D4" w:rsidRPr="00C64F70">
        <w:rPr>
          <w:sz w:val="28"/>
          <w:szCs w:val="28"/>
          <w:lang w:val="en-US"/>
        </w:rPr>
        <w:t>) requires that there be</w:t>
      </w:r>
      <w:r w:rsidR="00EB11D4" w:rsidRPr="00104B86">
        <w:rPr>
          <w:sz w:val="28"/>
          <w:szCs w:val="28"/>
          <w:lang w:val="en-US"/>
        </w:rPr>
        <w:t xml:space="preserve"> allegations of </w:t>
      </w:r>
      <w:r w:rsidR="00A20F24">
        <w:rPr>
          <w:sz w:val="28"/>
          <w:szCs w:val="28"/>
          <w:lang w:val="en-US"/>
        </w:rPr>
        <w:t xml:space="preserve">a </w:t>
      </w:r>
      <w:r w:rsidR="00EB11D4" w:rsidRPr="00104B86">
        <w:rPr>
          <w:sz w:val="28"/>
          <w:szCs w:val="28"/>
          <w:lang w:val="en-US"/>
        </w:rPr>
        <w:t xml:space="preserve">commission of a </w:t>
      </w:r>
      <w:r w:rsidR="00A20F24">
        <w:rPr>
          <w:sz w:val="28"/>
          <w:szCs w:val="28"/>
          <w:lang w:val="en-US"/>
        </w:rPr>
        <w:t>s</w:t>
      </w:r>
      <w:r w:rsidR="00EB11D4" w:rsidRPr="00104B86">
        <w:rPr>
          <w:sz w:val="28"/>
          <w:szCs w:val="28"/>
          <w:lang w:val="en-US"/>
        </w:rPr>
        <w:t>chedule 1 offence</w:t>
      </w:r>
      <w:r w:rsidR="00141E14" w:rsidRPr="00104B86">
        <w:rPr>
          <w:sz w:val="28"/>
          <w:szCs w:val="28"/>
          <w:lang w:val="en-US"/>
        </w:rPr>
        <w:t>.</w:t>
      </w:r>
      <w:r w:rsidR="00141E14" w:rsidRPr="00104B86">
        <w:rPr>
          <w:color w:val="000000"/>
          <w:sz w:val="28"/>
          <w:szCs w:val="28"/>
        </w:rPr>
        <w:t xml:space="preserve"> (</w:t>
      </w:r>
      <w:r w:rsidR="00A20F24">
        <w:rPr>
          <w:color w:val="000000"/>
          <w:sz w:val="28"/>
          <w:szCs w:val="28"/>
        </w:rPr>
        <w:t>E</w:t>
      </w:r>
      <w:r w:rsidR="00141E14" w:rsidRPr="00104B86">
        <w:rPr>
          <w:color w:val="000000"/>
          <w:sz w:val="28"/>
          <w:szCs w:val="28"/>
        </w:rPr>
        <w:t>mphasis added</w:t>
      </w:r>
      <w:r w:rsidR="00A20F24">
        <w:rPr>
          <w:color w:val="000000"/>
          <w:sz w:val="28"/>
          <w:szCs w:val="28"/>
        </w:rPr>
        <w:t>.</w:t>
      </w:r>
      <w:r w:rsidR="00141E14" w:rsidRPr="00104B86">
        <w:rPr>
          <w:color w:val="000000"/>
          <w:sz w:val="28"/>
          <w:szCs w:val="28"/>
        </w:rPr>
        <w:t>)</w:t>
      </w:r>
      <w:r w:rsidR="00AB48EC" w:rsidRPr="00104B86">
        <w:rPr>
          <w:sz w:val="28"/>
          <w:szCs w:val="28"/>
          <w:lang w:val="en-US"/>
        </w:rPr>
        <w:t xml:space="preserve"> </w:t>
      </w:r>
      <w:r w:rsidR="00BB6B91" w:rsidRPr="00104B86">
        <w:rPr>
          <w:sz w:val="28"/>
          <w:szCs w:val="28"/>
          <w:lang w:val="en-US"/>
        </w:rPr>
        <w:t xml:space="preserve">The jurisdictional requirements for arrest are the same. </w:t>
      </w:r>
      <w:r w:rsidR="007C2DA8" w:rsidRPr="00104B86">
        <w:rPr>
          <w:sz w:val="28"/>
          <w:szCs w:val="28"/>
          <w:lang w:val="en-US"/>
        </w:rPr>
        <w:t>A</w:t>
      </w:r>
      <w:r w:rsidR="00AB48EC" w:rsidRPr="00104B86">
        <w:rPr>
          <w:sz w:val="28"/>
          <w:szCs w:val="28"/>
          <w:lang w:val="en-US"/>
        </w:rPr>
        <w:t xml:space="preserve"> crucial difference is that, unlike an arrest under s 40(1)</w:t>
      </w:r>
      <w:r w:rsidR="00AB48EC" w:rsidRPr="00104B86">
        <w:rPr>
          <w:i/>
          <w:sz w:val="28"/>
          <w:szCs w:val="28"/>
          <w:lang w:val="en-US"/>
        </w:rPr>
        <w:t>(b)</w:t>
      </w:r>
      <w:r w:rsidR="00A20F24">
        <w:rPr>
          <w:i/>
          <w:sz w:val="28"/>
          <w:szCs w:val="28"/>
          <w:lang w:val="en-US"/>
        </w:rPr>
        <w:t>,</w:t>
      </w:r>
      <w:r w:rsidR="00AB48EC" w:rsidRPr="00104B86">
        <w:rPr>
          <w:sz w:val="28"/>
          <w:szCs w:val="28"/>
          <w:lang w:val="en-US"/>
        </w:rPr>
        <w:t xml:space="preserve"> the degree or extent of the violence referred to in </w:t>
      </w:r>
      <w:r w:rsidR="00AB48EC" w:rsidRPr="00104B86">
        <w:rPr>
          <w:color w:val="000000"/>
          <w:sz w:val="28"/>
          <w:szCs w:val="28"/>
          <w:shd w:val="clear" w:color="auto" w:fill="FFFFFF"/>
        </w:rPr>
        <w:t xml:space="preserve">s </w:t>
      </w:r>
      <w:r w:rsidR="00AB48EC" w:rsidRPr="00104B86">
        <w:rPr>
          <w:sz w:val="28"/>
          <w:szCs w:val="28"/>
          <w:lang w:val="en-US"/>
        </w:rPr>
        <w:t>40(1)</w:t>
      </w:r>
      <w:r w:rsidR="00AB48EC" w:rsidRPr="00104B86">
        <w:rPr>
          <w:i/>
          <w:sz w:val="28"/>
          <w:szCs w:val="28"/>
          <w:lang w:val="en-US"/>
        </w:rPr>
        <w:t xml:space="preserve">(q) </w:t>
      </w:r>
      <w:r w:rsidR="00AB48EC" w:rsidRPr="00104B86">
        <w:rPr>
          <w:sz w:val="28"/>
          <w:szCs w:val="28"/>
          <w:lang w:val="en-US"/>
        </w:rPr>
        <w:t>is not bounded, justifiably so, to afford the maximum protection intended by DVA.</w:t>
      </w:r>
      <w:r w:rsidR="00407263" w:rsidRPr="00104B86">
        <w:rPr>
          <w:sz w:val="28"/>
          <w:szCs w:val="28"/>
          <w:lang w:val="en-US"/>
        </w:rPr>
        <w:t xml:space="preserve"> The offence for which the respondent was arrested fell under both ss 40(1)</w:t>
      </w:r>
      <w:r w:rsidR="00407263" w:rsidRPr="00104B86">
        <w:rPr>
          <w:i/>
          <w:sz w:val="28"/>
          <w:szCs w:val="28"/>
          <w:lang w:val="en-US"/>
        </w:rPr>
        <w:t xml:space="preserve">(b) </w:t>
      </w:r>
      <w:r w:rsidR="00407263" w:rsidRPr="00104B86">
        <w:rPr>
          <w:sz w:val="28"/>
          <w:szCs w:val="28"/>
          <w:lang w:val="en-US"/>
        </w:rPr>
        <w:t>and</w:t>
      </w:r>
      <w:r w:rsidR="00407263" w:rsidRPr="00104B86">
        <w:rPr>
          <w:i/>
          <w:sz w:val="28"/>
          <w:szCs w:val="28"/>
          <w:lang w:val="en-US"/>
        </w:rPr>
        <w:t xml:space="preserve"> </w:t>
      </w:r>
      <w:r w:rsidR="00407263" w:rsidRPr="00104B86">
        <w:rPr>
          <w:sz w:val="28"/>
          <w:szCs w:val="28"/>
          <w:lang w:val="en-US"/>
        </w:rPr>
        <w:t>40 (1)</w:t>
      </w:r>
      <w:r w:rsidR="00407263" w:rsidRPr="00104B86">
        <w:rPr>
          <w:i/>
          <w:sz w:val="28"/>
          <w:szCs w:val="28"/>
          <w:lang w:val="en-US"/>
        </w:rPr>
        <w:t>(q)</w:t>
      </w:r>
      <w:r w:rsidR="00407263" w:rsidRPr="00104B86">
        <w:rPr>
          <w:sz w:val="28"/>
          <w:szCs w:val="28"/>
          <w:lang w:val="en-US"/>
        </w:rPr>
        <w:t>.</w:t>
      </w:r>
    </w:p>
    <w:p w:rsidR="00EB11D4" w:rsidRPr="00104B86" w:rsidRDefault="00EB11D4" w:rsidP="00A2705A">
      <w:pPr>
        <w:pStyle w:val="lg-a-1"/>
        <w:shd w:val="clear" w:color="auto" w:fill="FFFFFF"/>
        <w:spacing w:before="0" w:beforeAutospacing="0" w:after="0" w:afterAutospacing="0" w:line="360" w:lineRule="auto"/>
        <w:rPr>
          <w:sz w:val="28"/>
          <w:szCs w:val="28"/>
          <w:lang w:val="en-US"/>
        </w:rPr>
      </w:pPr>
    </w:p>
    <w:p w:rsidR="003F3742" w:rsidRDefault="000F6313" w:rsidP="00A2705A">
      <w:pPr>
        <w:pStyle w:val="lg-a-1"/>
        <w:shd w:val="clear" w:color="auto" w:fill="FFFFFF"/>
        <w:spacing w:before="0" w:beforeAutospacing="0" w:after="0" w:afterAutospacing="0" w:line="360" w:lineRule="auto"/>
        <w:rPr>
          <w:sz w:val="28"/>
          <w:szCs w:val="28"/>
          <w:lang w:val="en-US"/>
        </w:rPr>
      </w:pPr>
      <w:r w:rsidRPr="00104B86">
        <w:rPr>
          <w:color w:val="000000"/>
          <w:sz w:val="28"/>
          <w:szCs w:val="28"/>
        </w:rPr>
        <w:t>[</w:t>
      </w:r>
      <w:r w:rsidR="00D8618B" w:rsidRPr="00104B86">
        <w:rPr>
          <w:color w:val="000000"/>
          <w:sz w:val="28"/>
          <w:szCs w:val="28"/>
        </w:rPr>
        <w:t>2</w:t>
      </w:r>
      <w:r w:rsidR="00141E14" w:rsidRPr="00104B86">
        <w:rPr>
          <w:color w:val="000000"/>
          <w:sz w:val="28"/>
          <w:szCs w:val="28"/>
        </w:rPr>
        <w:t>0</w:t>
      </w:r>
      <w:r w:rsidRPr="00104B86">
        <w:rPr>
          <w:color w:val="000000"/>
          <w:sz w:val="28"/>
          <w:szCs w:val="28"/>
        </w:rPr>
        <w:t>]</w:t>
      </w:r>
      <w:r w:rsidRPr="00104B86">
        <w:rPr>
          <w:color w:val="000000"/>
          <w:sz w:val="28"/>
          <w:szCs w:val="28"/>
        </w:rPr>
        <w:tab/>
      </w:r>
      <w:r w:rsidR="00263808" w:rsidRPr="00104B86">
        <w:rPr>
          <w:color w:val="000000"/>
          <w:sz w:val="28"/>
          <w:szCs w:val="28"/>
        </w:rPr>
        <w:t>For the</w:t>
      </w:r>
      <w:r w:rsidR="00E771A2" w:rsidRPr="00104B86">
        <w:rPr>
          <w:color w:val="000000"/>
          <w:sz w:val="28"/>
          <w:szCs w:val="28"/>
        </w:rPr>
        <w:t xml:space="preserve"> </w:t>
      </w:r>
      <w:r w:rsidR="00263808" w:rsidRPr="00104B86">
        <w:rPr>
          <w:color w:val="000000"/>
          <w:sz w:val="28"/>
          <w:szCs w:val="28"/>
        </w:rPr>
        <w:t>reasons</w:t>
      </w:r>
      <w:r w:rsidR="00E771A2" w:rsidRPr="00104B86">
        <w:rPr>
          <w:color w:val="000000"/>
          <w:sz w:val="28"/>
          <w:szCs w:val="28"/>
        </w:rPr>
        <w:t xml:space="preserve"> above</w:t>
      </w:r>
      <w:r w:rsidR="00263808" w:rsidRPr="00104B86">
        <w:rPr>
          <w:color w:val="000000"/>
          <w:sz w:val="28"/>
          <w:szCs w:val="28"/>
        </w:rPr>
        <w:t xml:space="preserve">, </w:t>
      </w:r>
      <w:r w:rsidR="0033002D" w:rsidRPr="00104B86">
        <w:rPr>
          <w:color w:val="000000"/>
          <w:sz w:val="28"/>
          <w:szCs w:val="28"/>
        </w:rPr>
        <w:t xml:space="preserve">the high court conflated the onus and </w:t>
      </w:r>
      <w:r w:rsidR="00263808" w:rsidRPr="00104B86">
        <w:rPr>
          <w:color w:val="000000"/>
          <w:sz w:val="28"/>
          <w:szCs w:val="28"/>
        </w:rPr>
        <w:t xml:space="preserve">pertinent </w:t>
      </w:r>
      <w:r w:rsidRPr="00104B86">
        <w:rPr>
          <w:color w:val="000000"/>
          <w:sz w:val="28"/>
          <w:szCs w:val="28"/>
        </w:rPr>
        <w:t xml:space="preserve">questions about </w:t>
      </w:r>
      <w:r w:rsidR="00263808" w:rsidRPr="00104B86">
        <w:rPr>
          <w:sz w:val="28"/>
          <w:szCs w:val="28"/>
          <w:lang w:val="en-US"/>
        </w:rPr>
        <w:t>the lawful exercise of the discretion to arrest the respondent</w:t>
      </w:r>
      <w:r w:rsidR="00A20F24">
        <w:rPr>
          <w:sz w:val="28"/>
          <w:szCs w:val="28"/>
          <w:lang w:val="en-US"/>
        </w:rPr>
        <w:t>, which</w:t>
      </w:r>
      <w:r w:rsidR="00263808" w:rsidRPr="00104B86">
        <w:rPr>
          <w:sz w:val="28"/>
          <w:szCs w:val="28"/>
          <w:lang w:val="en-US"/>
        </w:rPr>
        <w:t xml:space="preserve"> </w:t>
      </w:r>
      <w:r w:rsidRPr="00104B86">
        <w:rPr>
          <w:sz w:val="28"/>
          <w:szCs w:val="28"/>
          <w:lang w:val="en-US"/>
        </w:rPr>
        <w:t xml:space="preserve">were </w:t>
      </w:r>
      <w:r w:rsidR="0033002D" w:rsidRPr="00104B86">
        <w:rPr>
          <w:sz w:val="28"/>
          <w:szCs w:val="28"/>
          <w:lang w:val="en-US"/>
        </w:rPr>
        <w:t xml:space="preserve">neither pleaded nor </w:t>
      </w:r>
      <w:r w:rsidR="0024580D" w:rsidRPr="00104B86">
        <w:rPr>
          <w:sz w:val="28"/>
          <w:szCs w:val="28"/>
          <w:lang w:val="en-US"/>
        </w:rPr>
        <w:t>fully canvassed at the trial</w:t>
      </w:r>
      <w:r w:rsidRPr="00104B86">
        <w:rPr>
          <w:sz w:val="28"/>
          <w:szCs w:val="28"/>
          <w:lang w:val="en-US"/>
        </w:rPr>
        <w:t xml:space="preserve">. The high court </w:t>
      </w:r>
      <w:r w:rsidR="00A20F24">
        <w:rPr>
          <w:sz w:val="28"/>
          <w:szCs w:val="28"/>
          <w:lang w:val="en-US"/>
        </w:rPr>
        <w:t xml:space="preserve">therefore </w:t>
      </w:r>
      <w:r w:rsidRPr="00104B86">
        <w:rPr>
          <w:sz w:val="28"/>
          <w:szCs w:val="28"/>
          <w:lang w:val="en-US"/>
        </w:rPr>
        <w:t xml:space="preserve">erred. </w:t>
      </w:r>
    </w:p>
    <w:p w:rsidR="002763F9" w:rsidRDefault="002763F9" w:rsidP="00A2705A">
      <w:pPr>
        <w:pStyle w:val="lg-a-1"/>
        <w:shd w:val="clear" w:color="auto" w:fill="FFFFFF"/>
        <w:spacing w:before="0" w:beforeAutospacing="0" w:after="0" w:afterAutospacing="0" w:line="360" w:lineRule="auto"/>
        <w:rPr>
          <w:sz w:val="28"/>
          <w:szCs w:val="28"/>
          <w:lang w:val="en-US"/>
        </w:rPr>
      </w:pPr>
    </w:p>
    <w:p w:rsidR="002763F9" w:rsidRPr="00104B86" w:rsidRDefault="002763F9" w:rsidP="00A2705A">
      <w:pPr>
        <w:pStyle w:val="lg-a-1"/>
        <w:shd w:val="clear" w:color="auto" w:fill="FFFFFF"/>
        <w:spacing w:before="0" w:beforeAutospacing="0" w:after="0" w:afterAutospacing="0" w:line="360" w:lineRule="auto"/>
        <w:rPr>
          <w:sz w:val="28"/>
          <w:szCs w:val="28"/>
          <w:lang w:val="en-US"/>
        </w:rPr>
      </w:pPr>
      <w:r w:rsidRPr="000B60A8">
        <w:rPr>
          <w:sz w:val="28"/>
          <w:szCs w:val="28"/>
          <w:lang w:val="en-US"/>
        </w:rPr>
        <w:t>[21]</w:t>
      </w:r>
      <w:r w:rsidRPr="000B60A8">
        <w:rPr>
          <w:sz w:val="28"/>
          <w:szCs w:val="28"/>
          <w:lang w:val="en-US"/>
        </w:rPr>
        <w:tab/>
        <w:t>What remains is the issue of costs which must rightly follow the result. The appellant contended that</w:t>
      </w:r>
      <w:r w:rsidR="00A8699B" w:rsidRPr="000B60A8">
        <w:rPr>
          <w:sz w:val="28"/>
          <w:szCs w:val="28"/>
          <w:lang w:val="en-US"/>
        </w:rPr>
        <w:t xml:space="preserve"> if successful, we should grant </w:t>
      </w:r>
      <w:r w:rsidR="00BA7961" w:rsidRPr="000B60A8">
        <w:rPr>
          <w:sz w:val="28"/>
          <w:szCs w:val="28"/>
          <w:lang w:val="en-US"/>
        </w:rPr>
        <w:t xml:space="preserve">it </w:t>
      </w:r>
      <w:r w:rsidR="00A8699B" w:rsidRPr="000B60A8">
        <w:rPr>
          <w:sz w:val="28"/>
          <w:szCs w:val="28"/>
          <w:lang w:val="en-US"/>
        </w:rPr>
        <w:t xml:space="preserve">the costs of two counsel. </w:t>
      </w:r>
      <w:r w:rsidR="00A8699B" w:rsidRPr="000B60A8">
        <w:rPr>
          <w:sz w:val="28"/>
          <w:szCs w:val="28"/>
          <w:lang w:val="en-US"/>
        </w:rPr>
        <w:lastRenderedPageBreak/>
        <w:t>I am not persuaded. The matter is not complex to justify such an award, and the appellant did not advance any cogent reasons for doing so.</w:t>
      </w:r>
      <w:r>
        <w:rPr>
          <w:sz w:val="28"/>
          <w:szCs w:val="28"/>
          <w:lang w:val="en-US"/>
        </w:rPr>
        <w:t xml:space="preserve"> </w:t>
      </w:r>
    </w:p>
    <w:p w:rsidR="00EE7CA2" w:rsidRPr="00104B86" w:rsidRDefault="00EE7CA2" w:rsidP="00A2705A">
      <w:pPr>
        <w:pStyle w:val="lg-a-1"/>
        <w:shd w:val="clear" w:color="auto" w:fill="FFFFFF"/>
        <w:spacing w:before="0" w:beforeAutospacing="0" w:after="0" w:afterAutospacing="0" w:line="360" w:lineRule="auto"/>
        <w:rPr>
          <w:lang w:val="en-US"/>
        </w:rPr>
      </w:pPr>
    </w:p>
    <w:p w:rsidR="00CD2A69" w:rsidRPr="00104B86" w:rsidRDefault="00EF2E18" w:rsidP="00381542">
      <w:pPr>
        <w:pStyle w:val="normaltext"/>
        <w:shd w:val="clear" w:color="auto" w:fill="FFFFFF"/>
        <w:spacing w:before="0" w:beforeAutospacing="0" w:after="0" w:afterAutospacing="0" w:line="360" w:lineRule="auto"/>
        <w:rPr>
          <w:sz w:val="28"/>
          <w:szCs w:val="28"/>
          <w:lang w:val="en-US"/>
        </w:rPr>
      </w:pPr>
      <w:r w:rsidRPr="000B60A8">
        <w:rPr>
          <w:sz w:val="28"/>
          <w:szCs w:val="28"/>
          <w:lang w:val="en-US"/>
        </w:rPr>
        <w:t>[2</w:t>
      </w:r>
      <w:r w:rsidR="00A8699B" w:rsidRPr="000B60A8">
        <w:rPr>
          <w:sz w:val="28"/>
          <w:szCs w:val="28"/>
          <w:lang w:val="en-US"/>
        </w:rPr>
        <w:t>2</w:t>
      </w:r>
      <w:r w:rsidRPr="000B60A8">
        <w:rPr>
          <w:sz w:val="28"/>
          <w:szCs w:val="28"/>
          <w:lang w:val="en-US"/>
        </w:rPr>
        <w:t>]</w:t>
      </w:r>
      <w:r w:rsidRPr="00104B86">
        <w:rPr>
          <w:sz w:val="28"/>
          <w:szCs w:val="28"/>
          <w:lang w:val="en-US"/>
        </w:rPr>
        <w:tab/>
      </w:r>
      <w:r w:rsidR="00CD2A69" w:rsidRPr="00104B86">
        <w:rPr>
          <w:sz w:val="28"/>
          <w:szCs w:val="28"/>
          <w:lang w:val="en-US"/>
        </w:rPr>
        <w:t>In the result, I make the following order:</w:t>
      </w:r>
    </w:p>
    <w:p w:rsidR="00CD2A69" w:rsidRPr="00A2705A" w:rsidRDefault="00A20F24" w:rsidP="00A2705A">
      <w:pPr>
        <w:rPr>
          <w:rFonts w:ascii="Times New Roman" w:hAnsi="Times New Roman" w:cs="Times New Roman"/>
          <w:color w:val="000000"/>
          <w:sz w:val="28"/>
          <w:szCs w:val="28"/>
          <w:lang w:eastAsia="en-ZA"/>
        </w:rPr>
      </w:pPr>
      <w:r>
        <w:rPr>
          <w:rFonts w:ascii="Times New Roman" w:hAnsi="Times New Roman" w:cs="Times New Roman"/>
          <w:color w:val="000000"/>
          <w:sz w:val="28"/>
          <w:szCs w:val="28"/>
          <w:lang w:eastAsia="en-ZA"/>
        </w:rPr>
        <w:t>1</w:t>
      </w:r>
      <w:r>
        <w:rPr>
          <w:rFonts w:ascii="Times New Roman" w:hAnsi="Times New Roman" w:cs="Times New Roman"/>
          <w:color w:val="000000"/>
          <w:sz w:val="28"/>
          <w:szCs w:val="28"/>
          <w:lang w:eastAsia="en-ZA"/>
        </w:rPr>
        <w:tab/>
      </w:r>
      <w:r w:rsidR="00CD2A69" w:rsidRPr="00A2705A">
        <w:rPr>
          <w:rFonts w:ascii="Times New Roman" w:hAnsi="Times New Roman" w:cs="Times New Roman"/>
          <w:color w:val="000000"/>
          <w:sz w:val="28"/>
          <w:szCs w:val="28"/>
          <w:lang w:eastAsia="en-ZA"/>
        </w:rPr>
        <w:t>The appeal is upheld</w:t>
      </w:r>
      <w:r w:rsidR="001508C4">
        <w:rPr>
          <w:rFonts w:ascii="Times New Roman" w:hAnsi="Times New Roman" w:cs="Times New Roman"/>
          <w:color w:val="000000"/>
          <w:sz w:val="28"/>
          <w:szCs w:val="28"/>
          <w:lang w:eastAsia="en-ZA"/>
        </w:rPr>
        <w:t xml:space="preserve"> with costs</w:t>
      </w:r>
      <w:r w:rsidR="003F3742" w:rsidRPr="00A2705A">
        <w:rPr>
          <w:rFonts w:ascii="Times New Roman" w:hAnsi="Times New Roman" w:cs="Times New Roman"/>
          <w:color w:val="000000"/>
          <w:sz w:val="28"/>
          <w:szCs w:val="28"/>
          <w:lang w:eastAsia="en-ZA"/>
        </w:rPr>
        <w:t>.</w:t>
      </w:r>
    </w:p>
    <w:p w:rsidR="00CD2A69" w:rsidRPr="00A2705A" w:rsidRDefault="00A20F24" w:rsidP="00A2705A">
      <w:pPr>
        <w:ind w:left="709" w:hanging="709"/>
        <w:rPr>
          <w:rFonts w:ascii="Times New Roman" w:hAnsi="Times New Roman" w:cs="Times New Roman"/>
          <w:color w:val="000000"/>
          <w:sz w:val="28"/>
          <w:szCs w:val="28"/>
          <w:lang w:eastAsia="en-ZA"/>
        </w:rPr>
      </w:pPr>
      <w:r>
        <w:rPr>
          <w:rFonts w:ascii="Times New Roman" w:hAnsi="Times New Roman" w:cs="Times New Roman"/>
          <w:color w:val="000000"/>
          <w:sz w:val="28"/>
          <w:szCs w:val="28"/>
          <w:lang w:eastAsia="en-ZA"/>
        </w:rPr>
        <w:t>2</w:t>
      </w:r>
      <w:r>
        <w:rPr>
          <w:rFonts w:ascii="Times New Roman" w:hAnsi="Times New Roman" w:cs="Times New Roman"/>
          <w:color w:val="000000"/>
          <w:sz w:val="28"/>
          <w:szCs w:val="28"/>
          <w:lang w:eastAsia="en-ZA"/>
        </w:rPr>
        <w:tab/>
      </w:r>
      <w:r w:rsidR="00CD2A69" w:rsidRPr="00A2705A">
        <w:rPr>
          <w:rFonts w:ascii="Times New Roman" w:hAnsi="Times New Roman" w:cs="Times New Roman"/>
          <w:color w:val="000000"/>
          <w:sz w:val="28"/>
          <w:szCs w:val="28"/>
          <w:lang w:eastAsia="en-ZA"/>
        </w:rPr>
        <w:t xml:space="preserve">The </w:t>
      </w:r>
      <w:r w:rsidR="009357A4" w:rsidRPr="00A2705A">
        <w:rPr>
          <w:rFonts w:ascii="Times New Roman" w:hAnsi="Times New Roman" w:cs="Times New Roman"/>
          <w:color w:val="000000"/>
          <w:sz w:val="28"/>
          <w:szCs w:val="28"/>
          <w:lang w:eastAsia="en-ZA"/>
        </w:rPr>
        <w:t xml:space="preserve">order </w:t>
      </w:r>
      <w:r w:rsidR="00CD2A69" w:rsidRPr="00A2705A">
        <w:rPr>
          <w:rFonts w:ascii="Times New Roman" w:hAnsi="Times New Roman" w:cs="Times New Roman"/>
          <w:color w:val="000000"/>
          <w:sz w:val="28"/>
          <w:szCs w:val="28"/>
          <w:lang w:eastAsia="en-ZA"/>
        </w:rPr>
        <w:t>of the high court is set aside and replaced with the following order:</w:t>
      </w:r>
    </w:p>
    <w:p w:rsidR="00CD2A69" w:rsidRPr="00104B86" w:rsidRDefault="00BA0AED" w:rsidP="00A2705A">
      <w:pPr>
        <w:pStyle w:val="normaltext"/>
        <w:shd w:val="clear" w:color="auto" w:fill="FFFFFF"/>
        <w:spacing w:before="0" w:beforeAutospacing="0" w:after="0" w:afterAutospacing="0" w:line="360" w:lineRule="auto"/>
        <w:ind w:left="709"/>
        <w:rPr>
          <w:sz w:val="28"/>
          <w:szCs w:val="28"/>
          <w:lang w:val="en-US"/>
        </w:rPr>
      </w:pPr>
      <w:r w:rsidRPr="00104B86">
        <w:rPr>
          <w:color w:val="000000"/>
          <w:sz w:val="28"/>
          <w:szCs w:val="28"/>
        </w:rPr>
        <w:t>‘</w:t>
      </w:r>
      <w:r w:rsidR="00CD2A69" w:rsidRPr="00104B86">
        <w:rPr>
          <w:color w:val="000000"/>
          <w:sz w:val="28"/>
          <w:szCs w:val="28"/>
        </w:rPr>
        <w:t>The appeal is dismissed with costs</w:t>
      </w:r>
      <w:r w:rsidR="00BA7961" w:rsidRPr="000B60A8">
        <w:rPr>
          <w:color w:val="000000"/>
          <w:sz w:val="28"/>
          <w:szCs w:val="28"/>
        </w:rPr>
        <w:t>.’</w:t>
      </w:r>
      <w:r w:rsidR="00BA7961">
        <w:rPr>
          <w:color w:val="000000"/>
          <w:sz w:val="28"/>
          <w:szCs w:val="28"/>
        </w:rPr>
        <w:t xml:space="preserve"> </w:t>
      </w:r>
    </w:p>
    <w:p w:rsidR="00381542" w:rsidRPr="00104B86" w:rsidRDefault="00381542" w:rsidP="00381542">
      <w:pPr>
        <w:pStyle w:val="normaltext"/>
        <w:shd w:val="clear" w:color="auto" w:fill="FFFFFF"/>
        <w:spacing w:before="0" w:beforeAutospacing="0" w:after="0" w:afterAutospacing="0" w:line="360" w:lineRule="auto"/>
        <w:ind w:left="360"/>
        <w:rPr>
          <w:sz w:val="28"/>
          <w:szCs w:val="28"/>
          <w:lang w:val="en-US"/>
        </w:rPr>
      </w:pPr>
    </w:p>
    <w:p w:rsidR="00C156DC" w:rsidRPr="00104B86" w:rsidRDefault="00C156DC" w:rsidP="00A2705A">
      <w:pPr>
        <w:pStyle w:val="normaltext"/>
        <w:shd w:val="clear" w:color="auto" w:fill="FFFFFF"/>
        <w:spacing w:before="180" w:beforeAutospacing="0" w:after="0" w:afterAutospacing="0" w:line="360" w:lineRule="auto"/>
        <w:rPr>
          <w:sz w:val="28"/>
          <w:szCs w:val="28"/>
          <w:lang w:val="en-US"/>
        </w:rPr>
      </w:pPr>
    </w:p>
    <w:p w:rsidR="00CD2A69" w:rsidRPr="00104B86" w:rsidRDefault="002325F7" w:rsidP="002325F7">
      <w:pPr>
        <w:pStyle w:val="normaltext"/>
        <w:shd w:val="clear" w:color="auto" w:fill="FFFFFF"/>
        <w:spacing w:before="180" w:beforeAutospacing="0" w:after="0" w:afterAutospacing="0" w:line="360" w:lineRule="auto"/>
        <w:rPr>
          <w:sz w:val="28"/>
          <w:szCs w:val="28"/>
          <w:lang w:val="en-US"/>
        </w:rPr>
      </w:pPr>
      <w:r w:rsidRPr="00104B86">
        <w:rPr>
          <w:sz w:val="28"/>
          <w:szCs w:val="28"/>
          <w:lang w:val="en-US"/>
        </w:rPr>
        <w:t xml:space="preserve">                                                                           </w:t>
      </w:r>
      <w:r w:rsidR="00164191" w:rsidRPr="00104B86">
        <w:rPr>
          <w:sz w:val="28"/>
          <w:szCs w:val="28"/>
          <w:lang w:val="en-US"/>
        </w:rPr>
        <w:t xml:space="preserve">   _</w:t>
      </w:r>
      <w:r w:rsidRPr="00104B86">
        <w:rPr>
          <w:sz w:val="28"/>
          <w:szCs w:val="28"/>
          <w:lang w:val="en-US"/>
        </w:rPr>
        <w:t>_</w:t>
      </w:r>
      <w:r w:rsidR="000654CA" w:rsidRPr="00104B86">
        <w:rPr>
          <w:sz w:val="28"/>
          <w:szCs w:val="28"/>
          <w:lang w:val="en-US"/>
        </w:rPr>
        <w:t>_____</w:t>
      </w:r>
      <w:r w:rsidRPr="00104B86">
        <w:rPr>
          <w:sz w:val="28"/>
          <w:szCs w:val="28"/>
          <w:lang w:val="en-US"/>
        </w:rPr>
        <w:t>__________________</w:t>
      </w:r>
    </w:p>
    <w:p w:rsidR="00CD2A69" w:rsidRPr="00104B86" w:rsidRDefault="002325F7" w:rsidP="003D09DB">
      <w:pPr>
        <w:pStyle w:val="normaltext"/>
        <w:shd w:val="clear" w:color="auto" w:fill="FFFFFF"/>
        <w:spacing w:before="0" w:beforeAutospacing="0" w:after="0" w:afterAutospacing="0" w:line="360" w:lineRule="auto"/>
        <w:ind w:left="360"/>
        <w:rPr>
          <w:sz w:val="28"/>
          <w:szCs w:val="28"/>
          <w:lang w:val="en-US"/>
        </w:rPr>
      </w:pPr>
      <w:r w:rsidRPr="00104B86">
        <w:rPr>
          <w:sz w:val="28"/>
          <w:szCs w:val="28"/>
          <w:lang w:val="en-US"/>
        </w:rPr>
        <w:tab/>
      </w:r>
      <w:r w:rsidRPr="00104B86">
        <w:rPr>
          <w:sz w:val="28"/>
          <w:szCs w:val="28"/>
          <w:lang w:val="en-US"/>
        </w:rPr>
        <w:tab/>
      </w:r>
      <w:r w:rsidRPr="00104B86">
        <w:rPr>
          <w:sz w:val="28"/>
          <w:szCs w:val="28"/>
          <w:lang w:val="en-US"/>
        </w:rPr>
        <w:tab/>
      </w:r>
      <w:r w:rsidRPr="00104B86">
        <w:rPr>
          <w:sz w:val="28"/>
          <w:szCs w:val="28"/>
          <w:lang w:val="en-US"/>
        </w:rPr>
        <w:tab/>
      </w:r>
      <w:r w:rsidRPr="00104B86">
        <w:rPr>
          <w:sz w:val="28"/>
          <w:szCs w:val="28"/>
          <w:lang w:val="en-US"/>
        </w:rPr>
        <w:tab/>
      </w:r>
      <w:r w:rsidRPr="00104B86">
        <w:rPr>
          <w:sz w:val="28"/>
          <w:szCs w:val="28"/>
          <w:lang w:val="en-US"/>
        </w:rPr>
        <w:tab/>
      </w:r>
      <w:r w:rsidRPr="00104B86">
        <w:rPr>
          <w:sz w:val="28"/>
          <w:szCs w:val="28"/>
          <w:lang w:val="en-US"/>
        </w:rPr>
        <w:tab/>
      </w:r>
      <w:r w:rsidRPr="00104B86">
        <w:rPr>
          <w:sz w:val="28"/>
          <w:szCs w:val="28"/>
          <w:lang w:val="en-US"/>
        </w:rPr>
        <w:tab/>
        <w:t xml:space="preserve">                N</w:t>
      </w:r>
      <w:r w:rsidR="00A20F24">
        <w:rPr>
          <w:sz w:val="28"/>
          <w:szCs w:val="28"/>
          <w:lang w:val="en-US"/>
        </w:rPr>
        <w:t xml:space="preserve"> T Y</w:t>
      </w:r>
      <w:r w:rsidR="00CD2A69" w:rsidRPr="00104B86">
        <w:rPr>
          <w:sz w:val="28"/>
          <w:szCs w:val="28"/>
          <w:lang w:val="en-US"/>
        </w:rPr>
        <w:t xml:space="preserve"> SIWENDU</w:t>
      </w:r>
    </w:p>
    <w:p w:rsidR="00CD2A69" w:rsidRPr="00104B86" w:rsidRDefault="000654CA" w:rsidP="003D09DB">
      <w:pPr>
        <w:pStyle w:val="normaltext"/>
        <w:shd w:val="clear" w:color="auto" w:fill="FFFFFF"/>
        <w:spacing w:before="0" w:beforeAutospacing="0" w:after="0" w:afterAutospacing="0" w:line="360" w:lineRule="auto"/>
        <w:ind w:left="5040"/>
        <w:rPr>
          <w:sz w:val="28"/>
          <w:szCs w:val="28"/>
          <w:lang w:val="en-US"/>
        </w:rPr>
      </w:pPr>
      <w:r w:rsidRPr="00104B86">
        <w:rPr>
          <w:sz w:val="28"/>
          <w:szCs w:val="28"/>
          <w:lang w:val="en-US"/>
        </w:rPr>
        <w:t xml:space="preserve">      </w:t>
      </w:r>
      <w:r w:rsidR="00381542" w:rsidRPr="00104B86">
        <w:rPr>
          <w:sz w:val="28"/>
          <w:szCs w:val="28"/>
          <w:lang w:val="en-US"/>
        </w:rPr>
        <w:t>ACTING JUDGE OF APPEAL</w:t>
      </w:r>
    </w:p>
    <w:p w:rsidR="00263808" w:rsidRPr="00104B86" w:rsidRDefault="00263808" w:rsidP="00263808">
      <w:pPr>
        <w:pStyle w:val="normaltext"/>
        <w:shd w:val="clear" w:color="auto" w:fill="FFFFFF"/>
        <w:spacing w:before="0" w:beforeAutospacing="0" w:after="0" w:afterAutospacing="0" w:line="360" w:lineRule="auto"/>
        <w:rPr>
          <w:sz w:val="28"/>
          <w:szCs w:val="28"/>
          <w:lang w:val="en-US"/>
        </w:rPr>
      </w:pPr>
    </w:p>
    <w:p w:rsidR="00164191" w:rsidRPr="00104B86" w:rsidRDefault="00164191" w:rsidP="00263808">
      <w:pPr>
        <w:pStyle w:val="normaltext"/>
        <w:shd w:val="clear" w:color="auto" w:fill="FFFFFF"/>
        <w:spacing w:before="0" w:beforeAutospacing="0" w:after="0" w:afterAutospacing="0" w:line="360" w:lineRule="auto"/>
        <w:rPr>
          <w:sz w:val="28"/>
          <w:szCs w:val="28"/>
          <w:lang w:val="en-US"/>
        </w:rPr>
      </w:pPr>
    </w:p>
    <w:p w:rsidR="00164191" w:rsidRPr="00104B86" w:rsidRDefault="00164191" w:rsidP="00263808">
      <w:pPr>
        <w:pStyle w:val="normaltext"/>
        <w:shd w:val="clear" w:color="auto" w:fill="FFFFFF"/>
        <w:spacing w:before="0" w:beforeAutospacing="0" w:after="0" w:afterAutospacing="0" w:line="360" w:lineRule="auto"/>
        <w:rPr>
          <w:sz w:val="28"/>
          <w:szCs w:val="28"/>
          <w:lang w:val="en-US"/>
        </w:rPr>
      </w:pPr>
    </w:p>
    <w:p w:rsidR="00164191" w:rsidRPr="00104B86" w:rsidRDefault="00164191" w:rsidP="00263808">
      <w:pPr>
        <w:pStyle w:val="normaltext"/>
        <w:shd w:val="clear" w:color="auto" w:fill="FFFFFF"/>
        <w:spacing w:before="0" w:beforeAutospacing="0" w:after="0" w:afterAutospacing="0" w:line="360" w:lineRule="auto"/>
        <w:rPr>
          <w:sz w:val="28"/>
          <w:szCs w:val="28"/>
          <w:lang w:val="en-US"/>
        </w:rPr>
      </w:pPr>
    </w:p>
    <w:p w:rsidR="0033002D" w:rsidRPr="00104B86" w:rsidRDefault="0033002D" w:rsidP="00263808">
      <w:pPr>
        <w:pStyle w:val="normaltext"/>
        <w:shd w:val="clear" w:color="auto" w:fill="FFFFFF"/>
        <w:spacing w:before="0" w:beforeAutospacing="0" w:after="0" w:afterAutospacing="0" w:line="360" w:lineRule="auto"/>
        <w:rPr>
          <w:sz w:val="28"/>
          <w:szCs w:val="28"/>
          <w:lang w:val="en-US"/>
        </w:rPr>
      </w:pPr>
    </w:p>
    <w:p w:rsidR="00A8699B" w:rsidRDefault="00A8699B" w:rsidP="00263808">
      <w:pPr>
        <w:pStyle w:val="normaltext"/>
        <w:shd w:val="clear" w:color="auto" w:fill="FFFFFF"/>
        <w:spacing w:before="0" w:beforeAutospacing="0" w:after="0" w:afterAutospacing="0" w:line="360" w:lineRule="auto"/>
        <w:rPr>
          <w:sz w:val="28"/>
          <w:szCs w:val="28"/>
          <w:lang w:val="en-US"/>
        </w:rPr>
      </w:pPr>
    </w:p>
    <w:p w:rsidR="00A8699B" w:rsidRDefault="00A8699B" w:rsidP="00263808">
      <w:pPr>
        <w:pStyle w:val="normaltext"/>
        <w:shd w:val="clear" w:color="auto" w:fill="FFFFFF"/>
        <w:spacing w:before="0" w:beforeAutospacing="0" w:after="0" w:afterAutospacing="0" w:line="360" w:lineRule="auto"/>
        <w:rPr>
          <w:sz w:val="28"/>
          <w:szCs w:val="28"/>
          <w:lang w:val="en-US"/>
        </w:rPr>
      </w:pPr>
    </w:p>
    <w:p w:rsidR="00A8699B" w:rsidRDefault="00A8699B" w:rsidP="00263808">
      <w:pPr>
        <w:pStyle w:val="normaltext"/>
        <w:shd w:val="clear" w:color="auto" w:fill="FFFFFF"/>
        <w:spacing w:before="0" w:beforeAutospacing="0" w:after="0" w:afterAutospacing="0" w:line="360" w:lineRule="auto"/>
        <w:rPr>
          <w:sz w:val="28"/>
          <w:szCs w:val="28"/>
          <w:lang w:val="en-US"/>
        </w:rPr>
      </w:pPr>
    </w:p>
    <w:p w:rsidR="00A8699B" w:rsidRDefault="00A8699B" w:rsidP="00263808">
      <w:pPr>
        <w:pStyle w:val="normaltext"/>
        <w:shd w:val="clear" w:color="auto" w:fill="FFFFFF"/>
        <w:spacing w:before="0" w:beforeAutospacing="0" w:after="0" w:afterAutospacing="0" w:line="360" w:lineRule="auto"/>
        <w:rPr>
          <w:sz w:val="28"/>
          <w:szCs w:val="28"/>
          <w:lang w:val="en-US"/>
        </w:rPr>
      </w:pPr>
    </w:p>
    <w:p w:rsidR="00A8699B" w:rsidRDefault="00A8699B" w:rsidP="00263808">
      <w:pPr>
        <w:pStyle w:val="normaltext"/>
        <w:shd w:val="clear" w:color="auto" w:fill="FFFFFF"/>
        <w:spacing w:before="0" w:beforeAutospacing="0" w:after="0" w:afterAutospacing="0" w:line="360" w:lineRule="auto"/>
        <w:rPr>
          <w:sz w:val="28"/>
          <w:szCs w:val="28"/>
          <w:lang w:val="en-US"/>
        </w:rPr>
      </w:pPr>
    </w:p>
    <w:p w:rsidR="00A8699B" w:rsidRDefault="00A8699B" w:rsidP="00263808">
      <w:pPr>
        <w:pStyle w:val="normaltext"/>
        <w:shd w:val="clear" w:color="auto" w:fill="FFFFFF"/>
        <w:spacing w:before="0" w:beforeAutospacing="0" w:after="0" w:afterAutospacing="0" w:line="360" w:lineRule="auto"/>
        <w:rPr>
          <w:sz w:val="28"/>
          <w:szCs w:val="28"/>
          <w:lang w:val="en-US"/>
        </w:rPr>
      </w:pPr>
    </w:p>
    <w:p w:rsidR="00582922" w:rsidRDefault="00582922" w:rsidP="00263808">
      <w:pPr>
        <w:pStyle w:val="normaltext"/>
        <w:shd w:val="clear" w:color="auto" w:fill="FFFFFF"/>
        <w:spacing w:before="0" w:beforeAutospacing="0" w:after="0" w:afterAutospacing="0" w:line="360" w:lineRule="auto"/>
        <w:rPr>
          <w:sz w:val="28"/>
          <w:szCs w:val="28"/>
          <w:lang w:val="en-US"/>
        </w:rPr>
      </w:pPr>
    </w:p>
    <w:p w:rsidR="00582922" w:rsidRDefault="00582922" w:rsidP="00263808">
      <w:pPr>
        <w:pStyle w:val="normaltext"/>
        <w:shd w:val="clear" w:color="auto" w:fill="FFFFFF"/>
        <w:spacing w:before="0" w:beforeAutospacing="0" w:after="0" w:afterAutospacing="0" w:line="360" w:lineRule="auto"/>
        <w:rPr>
          <w:sz w:val="28"/>
          <w:szCs w:val="28"/>
          <w:lang w:val="en-US"/>
        </w:rPr>
      </w:pPr>
    </w:p>
    <w:p w:rsidR="00582922" w:rsidRDefault="00582922" w:rsidP="00263808">
      <w:pPr>
        <w:pStyle w:val="normaltext"/>
        <w:shd w:val="clear" w:color="auto" w:fill="FFFFFF"/>
        <w:spacing w:before="0" w:beforeAutospacing="0" w:after="0" w:afterAutospacing="0" w:line="360" w:lineRule="auto"/>
        <w:rPr>
          <w:sz w:val="28"/>
          <w:szCs w:val="28"/>
          <w:lang w:val="en-US"/>
        </w:rPr>
      </w:pPr>
    </w:p>
    <w:p w:rsidR="00582922" w:rsidRDefault="00582922" w:rsidP="00263808">
      <w:pPr>
        <w:pStyle w:val="normaltext"/>
        <w:shd w:val="clear" w:color="auto" w:fill="FFFFFF"/>
        <w:spacing w:before="0" w:beforeAutospacing="0" w:after="0" w:afterAutospacing="0" w:line="360" w:lineRule="auto"/>
        <w:rPr>
          <w:sz w:val="28"/>
          <w:szCs w:val="28"/>
          <w:lang w:val="en-US"/>
        </w:rPr>
      </w:pPr>
    </w:p>
    <w:p w:rsidR="00263808" w:rsidRPr="00104B86" w:rsidRDefault="00263808" w:rsidP="00263808">
      <w:pPr>
        <w:pStyle w:val="normaltext"/>
        <w:shd w:val="clear" w:color="auto" w:fill="FFFFFF"/>
        <w:spacing w:before="0" w:beforeAutospacing="0" w:after="0" w:afterAutospacing="0" w:line="360" w:lineRule="auto"/>
        <w:rPr>
          <w:sz w:val="28"/>
          <w:szCs w:val="28"/>
          <w:lang w:val="en-US"/>
        </w:rPr>
      </w:pPr>
      <w:r w:rsidRPr="00104B86">
        <w:rPr>
          <w:sz w:val="28"/>
          <w:szCs w:val="28"/>
          <w:lang w:val="en-US"/>
        </w:rPr>
        <w:lastRenderedPageBreak/>
        <w:t xml:space="preserve">Appearances </w:t>
      </w:r>
    </w:p>
    <w:p w:rsidR="00F52155" w:rsidRPr="00104B86" w:rsidRDefault="00F52155" w:rsidP="00263808">
      <w:pPr>
        <w:pStyle w:val="normaltext"/>
        <w:shd w:val="clear" w:color="auto" w:fill="FFFFFF"/>
        <w:spacing w:before="0" w:beforeAutospacing="0" w:after="0" w:afterAutospacing="0" w:line="360" w:lineRule="auto"/>
        <w:rPr>
          <w:sz w:val="28"/>
          <w:szCs w:val="28"/>
          <w:lang w:val="en-US"/>
        </w:rPr>
      </w:pPr>
    </w:p>
    <w:p w:rsidR="00F52155" w:rsidRPr="00104B86" w:rsidRDefault="00F52155" w:rsidP="00263808">
      <w:pPr>
        <w:pStyle w:val="normaltext"/>
        <w:shd w:val="clear" w:color="auto" w:fill="FFFFFF"/>
        <w:spacing w:before="0" w:beforeAutospacing="0" w:after="0" w:afterAutospacing="0" w:line="360" w:lineRule="auto"/>
        <w:rPr>
          <w:sz w:val="28"/>
          <w:szCs w:val="28"/>
          <w:lang w:val="en-US"/>
        </w:rPr>
      </w:pPr>
      <w:r w:rsidRPr="00104B86">
        <w:rPr>
          <w:sz w:val="28"/>
          <w:szCs w:val="28"/>
          <w:lang w:val="en-US"/>
        </w:rPr>
        <w:t>For the appellant:</w:t>
      </w:r>
      <w:r w:rsidRPr="00104B86">
        <w:rPr>
          <w:sz w:val="28"/>
          <w:szCs w:val="28"/>
          <w:lang w:val="en-US"/>
        </w:rPr>
        <w:tab/>
      </w:r>
      <w:r w:rsidRPr="00104B86">
        <w:rPr>
          <w:sz w:val="28"/>
          <w:szCs w:val="28"/>
          <w:lang w:val="en-US"/>
        </w:rPr>
        <w:tab/>
      </w:r>
      <w:r w:rsidR="00B350F7" w:rsidRPr="00104B86">
        <w:rPr>
          <w:sz w:val="28"/>
          <w:szCs w:val="28"/>
          <w:lang w:val="en-US"/>
        </w:rPr>
        <w:t xml:space="preserve">V Madokwe </w:t>
      </w:r>
      <w:r w:rsidR="00A056F4">
        <w:rPr>
          <w:sz w:val="28"/>
          <w:szCs w:val="28"/>
          <w:lang w:val="en-US"/>
        </w:rPr>
        <w:t>and</w:t>
      </w:r>
      <w:r w:rsidR="00B350F7" w:rsidRPr="00104B86">
        <w:rPr>
          <w:sz w:val="28"/>
          <w:szCs w:val="28"/>
          <w:lang w:val="en-US"/>
        </w:rPr>
        <w:t xml:space="preserve"> M</w:t>
      </w:r>
      <w:r w:rsidR="00A056F4">
        <w:rPr>
          <w:sz w:val="28"/>
          <w:szCs w:val="28"/>
          <w:lang w:val="en-US"/>
        </w:rPr>
        <w:t xml:space="preserve"> </w:t>
      </w:r>
      <w:r w:rsidR="00B350F7" w:rsidRPr="00104B86">
        <w:rPr>
          <w:sz w:val="28"/>
          <w:szCs w:val="28"/>
          <w:lang w:val="en-US"/>
        </w:rPr>
        <w:t>M Ndamase</w:t>
      </w:r>
    </w:p>
    <w:p w:rsidR="00F52155" w:rsidRPr="004728B0" w:rsidRDefault="00F52155" w:rsidP="00263808">
      <w:pPr>
        <w:pStyle w:val="normaltext"/>
        <w:shd w:val="clear" w:color="auto" w:fill="FFFFFF"/>
        <w:spacing w:before="0" w:beforeAutospacing="0" w:after="0" w:afterAutospacing="0" w:line="360" w:lineRule="auto"/>
        <w:rPr>
          <w:sz w:val="28"/>
          <w:szCs w:val="28"/>
          <w:lang w:val="en-US"/>
        </w:rPr>
      </w:pPr>
      <w:r w:rsidRPr="00104B86">
        <w:rPr>
          <w:sz w:val="28"/>
          <w:szCs w:val="28"/>
          <w:lang w:val="en-US"/>
        </w:rPr>
        <w:tab/>
      </w:r>
      <w:r w:rsidRPr="00104B86">
        <w:rPr>
          <w:sz w:val="28"/>
          <w:szCs w:val="28"/>
          <w:lang w:val="en-US"/>
        </w:rPr>
        <w:tab/>
      </w:r>
      <w:r w:rsidRPr="00104B86">
        <w:rPr>
          <w:sz w:val="28"/>
          <w:szCs w:val="28"/>
          <w:lang w:val="en-US"/>
        </w:rPr>
        <w:tab/>
      </w:r>
      <w:r w:rsidRPr="00104B86">
        <w:rPr>
          <w:sz w:val="28"/>
          <w:szCs w:val="28"/>
          <w:lang w:val="en-US"/>
        </w:rPr>
        <w:tab/>
        <w:t>The State Attorney</w:t>
      </w:r>
      <w:r w:rsidRPr="004728B0">
        <w:rPr>
          <w:sz w:val="28"/>
          <w:szCs w:val="28"/>
          <w:lang w:val="en-US"/>
        </w:rPr>
        <w:t xml:space="preserve">, </w:t>
      </w:r>
      <w:r w:rsidR="00C23428" w:rsidRPr="004728B0">
        <w:rPr>
          <w:sz w:val="28"/>
          <w:szCs w:val="28"/>
          <w:lang w:val="en-US"/>
        </w:rPr>
        <w:t>Gqeberha</w:t>
      </w:r>
    </w:p>
    <w:p w:rsidR="00F52155" w:rsidRPr="00104B86" w:rsidRDefault="00F52155" w:rsidP="00263808">
      <w:pPr>
        <w:pStyle w:val="normaltext"/>
        <w:shd w:val="clear" w:color="auto" w:fill="FFFFFF"/>
        <w:spacing w:before="0" w:beforeAutospacing="0" w:after="0" w:afterAutospacing="0" w:line="360" w:lineRule="auto"/>
        <w:rPr>
          <w:sz w:val="28"/>
          <w:szCs w:val="28"/>
          <w:lang w:val="en-US"/>
        </w:rPr>
      </w:pPr>
      <w:r w:rsidRPr="004728B0">
        <w:rPr>
          <w:sz w:val="28"/>
          <w:szCs w:val="28"/>
          <w:lang w:val="en-US"/>
        </w:rPr>
        <w:tab/>
      </w:r>
      <w:r w:rsidRPr="004728B0">
        <w:rPr>
          <w:sz w:val="28"/>
          <w:szCs w:val="28"/>
          <w:lang w:val="en-US"/>
        </w:rPr>
        <w:tab/>
      </w:r>
      <w:r w:rsidRPr="004728B0">
        <w:rPr>
          <w:sz w:val="28"/>
          <w:szCs w:val="28"/>
          <w:lang w:val="en-US"/>
        </w:rPr>
        <w:tab/>
      </w:r>
      <w:r w:rsidRPr="004728B0">
        <w:rPr>
          <w:sz w:val="28"/>
          <w:szCs w:val="28"/>
          <w:lang w:val="en-US"/>
        </w:rPr>
        <w:tab/>
        <w:t>The State Attorney, Bloemfontein</w:t>
      </w:r>
    </w:p>
    <w:p w:rsidR="00F52155" w:rsidRPr="00104B86" w:rsidRDefault="00F52155" w:rsidP="00263808">
      <w:pPr>
        <w:pStyle w:val="normaltext"/>
        <w:shd w:val="clear" w:color="auto" w:fill="FFFFFF"/>
        <w:spacing w:before="0" w:beforeAutospacing="0" w:after="0" w:afterAutospacing="0" w:line="360" w:lineRule="auto"/>
        <w:rPr>
          <w:sz w:val="28"/>
          <w:szCs w:val="28"/>
          <w:lang w:val="en-US"/>
        </w:rPr>
      </w:pPr>
    </w:p>
    <w:p w:rsidR="00F52155" w:rsidRPr="00104B86" w:rsidRDefault="00F52155" w:rsidP="00263808">
      <w:pPr>
        <w:pStyle w:val="normaltext"/>
        <w:shd w:val="clear" w:color="auto" w:fill="FFFFFF"/>
        <w:spacing w:before="0" w:beforeAutospacing="0" w:after="0" w:afterAutospacing="0" w:line="360" w:lineRule="auto"/>
        <w:rPr>
          <w:sz w:val="28"/>
          <w:szCs w:val="28"/>
          <w:lang w:val="en-US"/>
        </w:rPr>
      </w:pPr>
      <w:r w:rsidRPr="00104B86">
        <w:rPr>
          <w:sz w:val="28"/>
          <w:szCs w:val="28"/>
          <w:lang w:val="en-US"/>
        </w:rPr>
        <w:t>For the respondents:</w:t>
      </w:r>
      <w:r w:rsidRPr="00104B86">
        <w:rPr>
          <w:sz w:val="28"/>
          <w:szCs w:val="28"/>
          <w:lang w:val="en-US"/>
        </w:rPr>
        <w:tab/>
      </w:r>
      <w:r w:rsidR="00B350F7" w:rsidRPr="00104B86">
        <w:rPr>
          <w:sz w:val="28"/>
          <w:szCs w:val="28"/>
          <w:lang w:val="en-US"/>
        </w:rPr>
        <w:t>M du Toit</w:t>
      </w:r>
    </w:p>
    <w:p w:rsidR="00F52155" w:rsidRPr="00104B86" w:rsidRDefault="00F52155" w:rsidP="00263808">
      <w:pPr>
        <w:pStyle w:val="normaltext"/>
        <w:shd w:val="clear" w:color="auto" w:fill="FFFFFF"/>
        <w:spacing w:before="0" w:beforeAutospacing="0" w:after="0" w:afterAutospacing="0" w:line="360" w:lineRule="auto"/>
        <w:rPr>
          <w:sz w:val="28"/>
          <w:szCs w:val="28"/>
          <w:lang w:val="en-US"/>
        </w:rPr>
      </w:pPr>
      <w:r w:rsidRPr="00104B86">
        <w:rPr>
          <w:sz w:val="28"/>
          <w:szCs w:val="28"/>
          <w:lang w:val="en-US"/>
        </w:rPr>
        <w:tab/>
      </w:r>
      <w:r w:rsidRPr="00104B86">
        <w:rPr>
          <w:sz w:val="28"/>
          <w:szCs w:val="28"/>
          <w:lang w:val="en-US"/>
        </w:rPr>
        <w:tab/>
      </w:r>
      <w:r w:rsidRPr="00104B86">
        <w:rPr>
          <w:sz w:val="28"/>
          <w:szCs w:val="28"/>
          <w:lang w:val="en-US"/>
        </w:rPr>
        <w:tab/>
      </w:r>
      <w:r w:rsidRPr="00104B86">
        <w:rPr>
          <w:sz w:val="28"/>
          <w:szCs w:val="28"/>
          <w:lang w:val="en-US"/>
        </w:rPr>
        <w:tab/>
        <w:t>Peter McKenzie Attorneys, Gqeberha</w:t>
      </w:r>
    </w:p>
    <w:p w:rsidR="007B2F07" w:rsidRDefault="007B2F07" w:rsidP="00263808">
      <w:pPr>
        <w:pStyle w:val="normaltext"/>
        <w:shd w:val="clear" w:color="auto" w:fill="FFFFFF"/>
        <w:spacing w:before="0" w:beforeAutospacing="0" w:after="0" w:afterAutospacing="0" w:line="360" w:lineRule="auto"/>
        <w:rPr>
          <w:sz w:val="28"/>
          <w:szCs w:val="28"/>
          <w:lang w:val="en-US"/>
        </w:rPr>
      </w:pPr>
      <w:r w:rsidRPr="00104B86">
        <w:rPr>
          <w:sz w:val="28"/>
          <w:szCs w:val="28"/>
          <w:lang w:val="en-US"/>
        </w:rPr>
        <w:tab/>
      </w:r>
      <w:r w:rsidRPr="00104B86">
        <w:rPr>
          <w:sz w:val="28"/>
          <w:szCs w:val="28"/>
          <w:lang w:val="en-US"/>
        </w:rPr>
        <w:tab/>
      </w:r>
      <w:r w:rsidRPr="00104B86">
        <w:rPr>
          <w:sz w:val="28"/>
          <w:szCs w:val="28"/>
          <w:lang w:val="en-US"/>
        </w:rPr>
        <w:tab/>
      </w:r>
      <w:r w:rsidRPr="00104B86">
        <w:rPr>
          <w:sz w:val="28"/>
          <w:szCs w:val="28"/>
          <w:lang w:val="en-US"/>
        </w:rPr>
        <w:tab/>
        <w:t>Webbers Attorneys, Bloemfontein</w:t>
      </w:r>
      <w:r w:rsidR="00A056F4">
        <w:rPr>
          <w:sz w:val="28"/>
          <w:szCs w:val="28"/>
          <w:lang w:val="en-US"/>
        </w:rPr>
        <w:t>.</w:t>
      </w:r>
    </w:p>
    <w:sectPr w:rsidR="007B2F07" w:rsidSect="003D09DB">
      <w:headerReference w:type="defaul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9CD2" w16cex:dateUtc="2023-04-19T15:01:00Z"/>
  <w16cex:commentExtensible w16cex:durableId="27EA9DC0" w16cex:dateUtc="2023-04-19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5AE83" w16cid:durableId="27EA9CD2"/>
  <w16cid:commentId w16cid:paraId="03C5A1E2" w16cid:durableId="27EA9D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9E2" w:rsidRDefault="003D49E2" w:rsidP="00A71B40">
      <w:pPr>
        <w:spacing w:line="240" w:lineRule="auto"/>
      </w:pPr>
      <w:r>
        <w:separator/>
      </w:r>
    </w:p>
  </w:endnote>
  <w:endnote w:type="continuationSeparator" w:id="0">
    <w:p w:rsidR="003D49E2" w:rsidRDefault="003D49E2" w:rsidP="00A71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9E2" w:rsidRDefault="003D49E2" w:rsidP="00A71B40">
      <w:pPr>
        <w:spacing w:line="240" w:lineRule="auto"/>
      </w:pPr>
      <w:r>
        <w:separator/>
      </w:r>
    </w:p>
  </w:footnote>
  <w:footnote w:type="continuationSeparator" w:id="0">
    <w:p w:rsidR="003D49E2" w:rsidRDefault="003D49E2" w:rsidP="00A71B40">
      <w:pPr>
        <w:spacing w:line="240" w:lineRule="auto"/>
      </w:pPr>
      <w:r>
        <w:continuationSeparator/>
      </w:r>
    </w:p>
  </w:footnote>
  <w:footnote w:id="1">
    <w:p w:rsidR="00621FD8" w:rsidRDefault="00621FD8" w:rsidP="00621FD8">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Section 40(1)</w:t>
      </w:r>
      <w:r>
        <w:rPr>
          <w:rFonts w:ascii="Times New Roman" w:hAnsi="Times New Roman" w:cs="Times New Roman"/>
          <w:i/>
        </w:rPr>
        <w:t>(q)</w:t>
      </w:r>
      <w:r>
        <w:rPr>
          <w:rFonts w:ascii="Times New Roman" w:hAnsi="Times New Roman" w:cs="Times New Roman"/>
        </w:rPr>
        <w:t xml:space="preserve"> provides</w:t>
      </w:r>
      <w:r>
        <w:rPr>
          <w:rFonts w:ascii="Times New Roman" w:hAnsi="Times New Roman" w:cs="Times New Roman"/>
          <w:i/>
        </w:rPr>
        <w:t>:</w:t>
      </w:r>
    </w:p>
    <w:p w:rsidR="00621FD8" w:rsidRDefault="00621FD8" w:rsidP="00621FD8">
      <w:pPr>
        <w:spacing w:line="240" w:lineRule="auto"/>
        <w:rPr>
          <w:rFonts w:ascii="Times New Roman" w:hAnsi="Times New Roman" w:cs="Times New Roman"/>
          <w:color w:val="000000"/>
        </w:rPr>
      </w:pPr>
      <w:r>
        <w:rPr>
          <w:rFonts w:ascii="Times New Roman" w:hAnsi="Times New Roman" w:cs="Times New Roman"/>
          <w:color w:val="000000"/>
          <w:sz w:val="20"/>
          <w:szCs w:val="20"/>
        </w:rPr>
        <w:t>‘</w:t>
      </w:r>
      <w:r w:rsidRPr="00AB48EC">
        <w:rPr>
          <w:rFonts w:ascii="Times New Roman" w:hAnsi="Times New Roman" w:cs="Times New Roman"/>
          <w:color w:val="000000"/>
          <w:sz w:val="20"/>
          <w:szCs w:val="20"/>
        </w:rPr>
        <w:t>(1) A peace officer may without warrant arrest any person—</w:t>
      </w:r>
    </w:p>
    <w:p w:rsidR="00621FD8" w:rsidRPr="00A2705A" w:rsidRDefault="00621FD8" w:rsidP="00621FD8">
      <w:pPr>
        <w:spacing w:line="240" w:lineRule="auto"/>
        <w:rPr>
          <w:rFonts w:ascii="Times New Roman" w:hAnsi="Times New Roman" w:cs="Times New Roman"/>
          <w:color w:val="000000"/>
        </w:rPr>
      </w:pPr>
      <w:r>
        <w:rPr>
          <w:rFonts w:ascii="Times New Roman" w:hAnsi="Times New Roman" w:cs="Times New Roman"/>
          <w:color w:val="000000"/>
          <w:sz w:val="20"/>
          <w:szCs w:val="20"/>
        </w:rPr>
        <w:t xml:space="preserve">. . . </w:t>
      </w:r>
    </w:p>
    <w:p w:rsidR="00621FD8" w:rsidRPr="007C4F7B" w:rsidRDefault="00621FD8" w:rsidP="00DA4398">
      <w:pPr>
        <w:pStyle w:val="FootnoteText"/>
        <w:rPr>
          <w:lang w:val="en-GB"/>
        </w:rPr>
      </w:pPr>
      <w:r w:rsidRPr="00A2705A">
        <w:rPr>
          <w:rFonts w:ascii="Times New Roman" w:hAnsi="Times New Roman" w:cs="Times New Roman"/>
          <w:i/>
        </w:rPr>
        <w:t>(</w:t>
      </w:r>
      <w:r w:rsidRPr="00DB251F">
        <w:rPr>
          <w:rFonts w:ascii="Times New Roman" w:hAnsi="Times New Roman" w:cs="Times New Roman"/>
          <w:i/>
        </w:rPr>
        <w:t>q</w:t>
      </w:r>
      <w:r w:rsidRPr="00A2705A">
        <w:rPr>
          <w:rFonts w:ascii="Times New Roman" w:hAnsi="Times New Roman" w:cs="Times New Roman"/>
          <w:i/>
        </w:rPr>
        <w:t>)</w:t>
      </w:r>
      <w:r>
        <w:rPr>
          <w:rFonts w:ascii="Times New Roman" w:hAnsi="Times New Roman" w:cs="Times New Roman"/>
        </w:rPr>
        <w:t xml:space="preserve"> </w:t>
      </w:r>
      <w:r w:rsidRPr="007D0E77">
        <w:rPr>
          <w:rFonts w:ascii="Times New Roman" w:hAnsi="Times New Roman" w:cs="Times New Roman"/>
        </w:rPr>
        <w:t>who is reasonably su</w:t>
      </w:r>
      <w:r>
        <w:rPr>
          <w:rFonts w:ascii="Times New Roman" w:hAnsi="Times New Roman" w:cs="Times New Roman"/>
        </w:rPr>
        <w:t xml:space="preserve">spected of </w:t>
      </w:r>
      <w:r w:rsidRPr="007D0E77">
        <w:rPr>
          <w:rFonts w:ascii="Times New Roman" w:hAnsi="Times New Roman" w:cs="Times New Roman"/>
        </w:rPr>
        <w:t xml:space="preserve">having committed an act of domestic violence as contemplated in section (1) of the </w:t>
      </w:r>
      <w:r>
        <w:rPr>
          <w:rFonts w:ascii="Times New Roman" w:hAnsi="Times New Roman" w:cs="Times New Roman"/>
        </w:rPr>
        <w:t>D</w:t>
      </w:r>
      <w:r w:rsidRPr="007D0E77">
        <w:rPr>
          <w:rFonts w:ascii="Times New Roman" w:hAnsi="Times New Roman" w:cs="Times New Roman"/>
        </w:rPr>
        <w:t xml:space="preserve">omestic </w:t>
      </w:r>
      <w:r>
        <w:rPr>
          <w:rFonts w:ascii="Times New Roman" w:hAnsi="Times New Roman" w:cs="Times New Roman"/>
        </w:rPr>
        <w:t>V</w:t>
      </w:r>
      <w:r w:rsidRPr="007D0E77">
        <w:rPr>
          <w:rFonts w:ascii="Times New Roman" w:hAnsi="Times New Roman" w:cs="Times New Roman"/>
        </w:rPr>
        <w:t>iolence Act, 1998 which constitutes an offence in respect of which violence is an element.’</w:t>
      </w:r>
    </w:p>
  </w:footnote>
  <w:footnote w:id="2">
    <w:p w:rsidR="007664EF" w:rsidRPr="007C4F7B" w:rsidRDefault="007664EF" w:rsidP="007664EF">
      <w:pPr>
        <w:pStyle w:val="FootnoteText"/>
        <w:rPr>
          <w:rFonts w:ascii="Times New Roman" w:hAnsi="Times New Roman" w:cs="Times New Roman"/>
          <w:bCs/>
          <w:color w:val="000000" w:themeColor="text1"/>
          <w:shd w:val="clear" w:color="auto" w:fill="FFFFFF"/>
        </w:rPr>
      </w:pPr>
      <w:r>
        <w:rPr>
          <w:rStyle w:val="FootnoteReference"/>
        </w:rPr>
        <w:footnoteRef/>
      </w:r>
      <w:r>
        <w:t xml:space="preserve"> </w:t>
      </w:r>
      <w:r w:rsidRPr="007C4F7B">
        <w:rPr>
          <w:rFonts w:ascii="Times New Roman" w:hAnsi="Times New Roman" w:cs="Times New Roman"/>
          <w:color w:val="000000" w:themeColor="text1"/>
        </w:rPr>
        <w:t xml:space="preserve">Section </w:t>
      </w:r>
      <w:r w:rsidRPr="007C4F7B">
        <w:rPr>
          <w:rFonts w:ascii="Times New Roman" w:hAnsi="Times New Roman" w:cs="Times New Roman"/>
          <w:bCs/>
          <w:color w:val="000000" w:themeColor="text1"/>
          <w:shd w:val="clear" w:color="auto" w:fill="FFFFFF"/>
        </w:rPr>
        <w:t>3 states that:</w:t>
      </w:r>
    </w:p>
    <w:p w:rsidR="007664EF" w:rsidRDefault="007664EF">
      <w:pPr>
        <w:pStyle w:val="FootnoteText"/>
      </w:pPr>
      <w:r w:rsidRPr="007C4F7B">
        <w:rPr>
          <w:rFonts w:ascii="Times New Roman" w:hAnsi="Times New Roman" w:cs="Times New Roman"/>
          <w:color w:val="000000" w:themeColor="text1"/>
          <w:shd w:val="clear" w:color="auto" w:fill="FFFFFF"/>
        </w:rPr>
        <w:t>‘(1) A peace officer who attends the scene of an incident of domestic violence, may without a warrant, arrest any respondent who such peace officer reasonably suspects of having committed an act of domestic violence which constitutes an offence in terms of any law.’</w:t>
      </w:r>
    </w:p>
  </w:footnote>
  <w:footnote w:id="3">
    <w:p w:rsidR="00372B9E" w:rsidRPr="00DB251F" w:rsidRDefault="00372B9E" w:rsidP="00372B9E">
      <w:pPr>
        <w:spacing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Section 40(1)</w:t>
      </w:r>
      <w:r>
        <w:rPr>
          <w:rFonts w:ascii="Times New Roman" w:hAnsi="Times New Roman" w:cs="Times New Roman"/>
          <w:i/>
          <w:sz w:val="20"/>
          <w:szCs w:val="20"/>
        </w:rPr>
        <w:t xml:space="preserve">(b) </w:t>
      </w:r>
      <w:r>
        <w:rPr>
          <w:rFonts w:ascii="Times New Roman" w:hAnsi="Times New Roman" w:cs="Times New Roman"/>
          <w:sz w:val="20"/>
          <w:szCs w:val="20"/>
        </w:rPr>
        <w:t>provides:</w:t>
      </w:r>
    </w:p>
    <w:p w:rsidR="00372B9E" w:rsidRDefault="00372B9E" w:rsidP="00372B9E">
      <w:pPr>
        <w:spacing w:line="240" w:lineRule="auto"/>
        <w:rPr>
          <w:rFonts w:ascii="Times New Roman" w:hAnsi="Times New Roman" w:cs="Times New Roman"/>
          <w:color w:val="000000"/>
          <w:sz w:val="20"/>
          <w:szCs w:val="20"/>
        </w:rPr>
      </w:pPr>
      <w:r w:rsidRPr="00AB48EC">
        <w:rPr>
          <w:rFonts w:ascii="Times New Roman" w:hAnsi="Times New Roman" w:cs="Times New Roman"/>
          <w:bCs/>
          <w:color w:val="000000"/>
          <w:sz w:val="20"/>
          <w:szCs w:val="20"/>
        </w:rPr>
        <w:t>‘</w:t>
      </w:r>
      <w:r w:rsidRPr="00AB48EC">
        <w:rPr>
          <w:rFonts w:ascii="Times New Roman" w:hAnsi="Times New Roman" w:cs="Times New Roman"/>
          <w:color w:val="000000"/>
          <w:sz w:val="20"/>
          <w:szCs w:val="20"/>
        </w:rPr>
        <w:t>(1) A peace officer may without warrant arrest any person—</w:t>
      </w:r>
    </w:p>
    <w:p w:rsidR="00372B9E" w:rsidRPr="00A2705A" w:rsidRDefault="00372B9E" w:rsidP="00372B9E">
      <w:pPr>
        <w:spacing w:line="240" w:lineRule="auto"/>
        <w:rPr>
          <w:rFonts w:ascii="Times New Roman" w:hAnsi="Times New Roman" w:cs="Times New Roman"/>
          <w:i/>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i/>
          <w:color w:val="000000"/>
          <w:sz w:val="20"/>
          <w:szCs w:val="20"/>
        </w:rPr>
        <w:t xml:space="preserve">. . . </w:t>
      </w:r>
    </w:p>
    <w:p w:rsidR="00372B9E" w:rsidRPr="00AB48EC" w:rsidRDefault="00372B9E" w:rsidP="00372B9E">
      <w:pPr>
        <w:pStyle w:val="lg-a-1"/>
        <w:shd w:val="clear" w:color="auto" w:fill="FFFFFF"/>
        <w:spacing w:before="0" w:beforeAutospacing="0" w:after="0" w:afterAutospacing="0"/>
        <w:rPr>
          <w:sz w:val="20"/>
          <w:szCs w:val="20"/>
          <w:lang w:val="en-GB"/>
        </w:rPr>
      </w:pPr>
      <w:r w:rsidRPr="00AB48EC">
        <w:rPr>
          <w:color w:val="000000"/>
          <w:sz w:val="20"/>
          <w:szCs w:val="20"/>
        </w:rPr>
        <w:t>(</w:t>
      </w:r>
      <w:r w:rsidRPr="00AB48EC">
        <w:rPr>
          <w:i/>
          <w:iCs/>
          <w:color w:val="000000"/>
          <w:sz w:val="20"/>
          <w:szCs w:val="20"/>
        </w:rPr>
        <w:t>b</w:t>
      </w:r>
      <w:r w:rsidRPr="00AB48EC">
        <w:rPr>
          <w:color w:val="000000"/>
          <w:sz w:val="20"/>
          <w:szCs w:val="20"/>
        </w:rPr>
        <w:t>)</w:t>
      </w:r>
      <w:r>
        <w:rPr>
          <w:color w:val="000000"/>
          <w:sz w:val="20"/>
          <w:szCs w:val="20"/>
        </w:rPr>
        <w:t xml:space="preserve"> </w:t>
      </w:r>
      <w:r w:rsidRPr="00AB48EC">
        <w:rPr>
          <w:color w:val="000000"/>
          <w:sz w:val="20"/>
          <w:szCs w:val="20"/>
        </w:rPr>
        <w:t>whom he reasonably suspects of having committed an offence referred to in Schedule 1, other than the offence of escaping from lawful custody</w:t>
      </w:r>
      <w:r>
        <w:rPr>
          <w:color w:val="000000"/>
          <w:sz w:val="20"/>
          <w:szCs w:val="20"/>
        </w:rPr>
        <w:t>.’</w:t>
      </w:r>
    </w:p>
    <w:p w:rsidR="00372B9E" w:rsidRPr="007C4F7B" w:rsidRDefault="00372B9E">
      <w:pPr>
        <w:pStyle w:val="FootnoteText"/>
        <w:rPr>
          <w:lang w:val="en-GB"/>
        </w:rPr>
      </w:pPr>
    </w:p>
  </w:footnote>
  <w:footnote w:id="4">
    <w:p w:rsidR="000E7638" w:rsidRPr="007C4F7B" w:rsidRDefault="00372B9E" w:rsidP="007C4F7B">
      <w:pPr>
        <w:pStyle w:val="lg-a-1"/>
        <w:shd w:val="clear" w:color="auto" w:fill="FFFFFF"/>
        <w:spacing w:before="0" w:beforeAutospacing="0" w:after="0" w:afterAutospacing="0"/>
        <w:rPr>
          <w:color w:val="000000" w:themeColor="text1"/>
          <w:sz w:val="20"/>
          <w:szCs w:val="20"/>
        </w:rPr>
      </w:pPr>
      <w:r w:rsidRPr="007C4F7B">
        <w:rPr>
          <w:rStyle w:val="FootnoteReference"/>
          <w:color w:val="000000" w:themeColor="text1"/>
        </w:rPr>
        <w:footnoteRef/>
      </w:r>
      <w:r w:rsidR="006275AA" w:rsidRPr="007C4F7B">
        <w:rPr>
          <w:color w:val="000000" w:themeColor="text1"/>
        </w:rPr>
        <w:t xml:space="preserve"> </w:t>
      </w:r>
      <w:r w:rsidR="006275AA" w:rsidRPr="007C4F7B">
        <w:rPr>
          <w:color w:val="000000" w:themeColor="text1"/>
          <w:sz w:val="20"/>
          <w:szCs w:val="20"/>
        </w:rPr>
        <w:t xml:space="preserve">The DVA provides an expanded definition of domestic violence which includes </w:t>
      </w:r>
      <w:r w:rsidR="000E7638" w:rsidRPr="007C4F7B">
        <w:rPr>
          <w:color w:val="000000" w:themeColor="text1"/>
          <w:sz w:val="20"/>
          <w:szCs w:val="20"/>
        </w:rPr>
        <w:t xml:space="preserve">but </w:t>
      </w:r>
      <w:r w:rsidR="006275AA" w:rsidRPr="007C4F7B">
        <w:rPr>
          <w:color w:val="000000" w:themeColor="text1"/>
          <w:sz w:val="20"/>
          <w:szCs w:val="20"/>
        </w:rPr>
        <w:t xml:space="preserve">is not limited to </w:t>
      </w:r>
      <w:r w:rsidR="006275AA" w:rsidRPr="007C4F7B">
        <w:rPr>
          <w:color w:val="000000" w:themeColor="text1"/>
          <w:sz w:val="20"/>
          <w:szCs w:val="20"/>
          <w:shd w:val="clear" w:color="auto" w:fill="FFFFFF"/>
        </w:rPr>
        <w:t>physical</w:t>
      </w:r>
      <w:r w:rsidR="000E7638" w:rsidRPr="007C4F7B">
        <w:rPr>
          <w:color w:val="000000" w:themeColor="text1"/>
          <w:sz w:val="20"/>
          <w:szCs w:val="20"/>
          <w:shd w:val="clear" w:color="auto" w:fill="FFFFFF"/>
        </w:rPr>
        <w:t>,</w:t>
      </w:r>
      <w:r w:rsidR="006275AA" w:rsidRPr="007C4F7B">
        <w:rPr>
          <w:color w:val="000000" w:themeColor="text1"/>
          <w:sz w:val="20"/>
          <w:szCs w:val="20"/>
          <w:shd w:val="clear" w:color="auto" w:fill="FFFFFF"/>
        </w:rPr>
        <w:t xml:space="preserve"> sexual</w:t>
      </w:r>
      <w:r w:rsidR="000E7638" w:rsidRPr="007C4F7B">
        <w:rPr>
          <w:color w:val="000000" w:themeColor="text1"/>
          <w:sz w:val="20"/>
          <w:szCs w:val="20"/>
          <w:shd w:val="clear" w:color="auto" w:fill="FFFFFF"/>
        </w:rPr>
        <w:t>,</w:t>
      </w:r>
      <w:r w:rsidR="006275AA" w:rsidRPr="007C4F7B">
        <w:rPr>
          <w:color w:val="000000" w:themeColor="text1"/>
          <w:sz w:val="20"/>
          <w:szCs w:val="20"/>
          <w:shd w:val="clear" w:color="auto" w:fill="FFFFFF"/>
        </w:rPr>
        <w:t xml:space="preserve"> </w:t>
      </w:r>
      <w:r w:rsidR="000E7638" w:rsidRPr="007C4F7B">
        <w:rPr>
          <w:color w:val="000000" w:themeColor="text1"/>
          <w:sz w:val="20"/>
          <w:szCs w:val="20"/>
          <w:shd w:val="clear" w:color="auto" w:fill="FFFFFF"/>
        </w:rPr>
        <w:t>emotional, and psychological abuse but includes</w:t>
      </w:r>
      <w:r w:rsidR="006275AA" w:rsidRPr="007C4F7B">
        <w:rPr>
          <w:color w:val="000000" w:themeColor="text1"/>
          <w:sz w:val="20"/>
          <w:szCs w:val="20"/>
        </w:rPr>
        <w:t xml:space="preserve"> </w:t>
      </w:r>
      <w:r w:rsidR="000E7638" w:rsidRPr="007C4F7B">
        <w:rPr>
          <w:color w:val="000000" w:themeColor="text1"/>
          <w:sz w:val="20"/>
          <w:szCs w:val="20"/>
          <w:shd w:val="clear" w:color="auto" w:fill="FFFFFF"/>
        </w:rPr>
        <w:t xml:space="preserve">economic and spiritual abuse, intimidation and harassment, </w:t>
      </w:r>
      <w:r w:rsidR="000E7638" w:rsidRPr="007C4F7B">
        <w:rPr>
          <w:color w:val="000000" w:themeColor="text1"/>
          <w:sz w:val="20"/>
          <w:szCs w:val="20"/>
        </w:rPr>
        <w:t>coercive and controlling behaviour amongst others</w:t>
      </w:r>
    </w:p>
    <w:p w:rsidR="00372B9E" w:rsidRPr="0015601A" w:rsidRDefault="00372B9E">
      <w:pPr>
        <w:pStyle w:val="FootnoteText"/>
        <w:rPr>
          <w:rFonts w:ascii="Times New Roman" w:hAnsi="Times New Roman" w:cs="Times New Roman"/>
          <w:color w:val="000000" w:themeColor="text1"/>
          <w:lang w:val="en-GB"/>
        </w:rPr>
      </w:pPr>
    </w:p>
  </w:footnote>
  <w:footnote w:id="5">
    <w:p w:rsidR="006B6E2F" w:rsidRPr="003F3742" w:rsidRDefault="006B6E2F" w:rsidP="00D4126E">
      <w:pPr>
        <w:pStyle w:val="FootnoteText"/>
        <w:rPr>
          <w:rFonts w:ascii="Times New Roman" w:hAnsi="Times New Roman" w:cs="Times New Roman"/>
        </w:rPr>
      </w:pPr>
      <w:r w:rsidRPr="003F3742">
        <w:rPr>
          <w:rStyle w:val="FootnoteReference"/>
          <w:rFonts w:ascii="Times New Roman" w:hAnsi="Times New Roman" w:cs="Times New Roman"/>
        </w:rPr>
        <w:footnoteRef/>
      </w:r>
      <w:r w:rsidRPr="003F3742">
        <w:rPr>
          <w:rFonts w:ascii="Times New Roman" w:hAnsi="Times New Roman" w:cs="Times New Roman"/>
        </w:rPr>
        <w:t xml:space="preserve"> </w:t>
      </w:r>
      <w:r w:rsidRPr="003F3742">
        <w:rPr>
          <w:rFonts w:ascii="Times New Roman" w:hAnsi="Times New Roman" w:cs="Times New Roman"/>
          <w:i/>
        </w:rPr>
        <w:t>Kali v Incorporated General Insurances</w:t>
      </w:r>
      <w:r w:rsidRPr="007C4576">
        <w:rPr>
          <w:rFonts w:ascii="Times New Roman" w:hAnsi="Times New Roman" w:cs="Times New Roman"/>
          <w:i/>
          <w:iCs/>
        </w:rPr>
        <w:t xml:space="preserve"> Ltd</w:t>
      </w:r>
      <w:r w:rsidRPr="003F3742">
        <w:rPr>
          <w:rFonts w:ascii="Times New Roman" w:hAnsi="Times New Roman" w:cs="Times New Roman"/>
        </w:rPr>
        <w:t xml:space="preserve"> 1976</w:t>
      </w:r>
      <w:r w:rsidR="009B5133">
        <w:rPr>
          <w:rFonts w:ascii="Times New Roman" w:hAnsi="Times New Roman" w:cs="Times New Roman"/>
        </w:rPr>
        <w:t xml:space="preserve"> </w:t>
      </w:r>
      <w:r w:rsidRPr="003F3742">
        <w:rPr>
          <w:rFonts w:ascii="Times New Roman" w:hAnsi="Times New Roman" w:cs="Times New Roman"/>
        </w:rPr>
        <w:t>(2)</w:t>
      </w:r>
      <w:r w:rsidR="00793924" w:rsidRPr="003F3742">
        <w:rPr>
          <w:rFonts w:ascii="Times New Roman" w:hAnsi="Times New Roman" w:cs="Times New Roman"/>
        </w:rPr>
        <w:t xml:space="preserve"> </w:t>
      </w:r>
      <w:r w:rsidRPr="003F3742">
        <w:rPr>
          <w:rFonts w:ascii="Times New Roman" w:hAnsi="Times New Roman" w:cs="Times New Roman"/>
        </w:rPr>
        <w:t>SA 179 (D) at 182A</w:t>
      </w:r>
      <w:r w:rsidR="00080037" w:rsidRPr="003F3742">
        <w:rPr>
          <w:rFonts w:ascii="Times New Roman" w:hAnsi="Times New Roman" w:cs="Times New Roman"/>
        </w:rPr>
        <w:t>.</w:t>
      </w:r>
      <w:r w:rsidRPr="003F3742">
        <w:rPr>
          <w:rFonts w:ascii="Times New Roman" w:hAnsi="Times New Roman" w:cs="Times New Roman"/>
        </w:rPr>
        <w:t xml:space="preserve"> </w:t>
      </w:r>
    </w:p>
  </w:footnote>
  <w:footnote w:id="6">
    <w:p w:rsidR="006D7589" w:rsidRPr="003F3742" w:rsidRDefault="006D7589" w:rsidP="00D4126E">
      <w:pPr>
        <w:pStyle w:val="FootnoteText"/>
        <w:rPr>
          <w:rFonts w:ascii="Times New Roman" w:hAnsi="Times New Roman" w:cs="Times New Roman"/>
          <w:lang w:val="en-GB"/>
        </w:rPr>
      </w:pPr>
      <w:r w:rsidRPr="003F3742">
        <w:rPr>
          <w:rStyle w:val="FootnoteReference"/>
          <w:rFonts w:ascii="Times New Roman" w:hAnsi="Times New Roman" w:cs="Times New Roman"/>
        </w:rPr>
        <w:footnoteRef/>
      </w:r>
      <w:r w:rsidRPr="003F3742">
        <w:rPr>
          <w:rFonts w:ascii="Times New Roman" w:hAnsi="Times New Roman" w:cs="Times New Roman"/>
        </w:rPr>
        <w:t xml:space="preserve"> </w:t>
      </w:r>
      <w:r w:rsidRPr="003F3742">
        <w:rPr>
          <w:rFonts w:ascii="Times New Roman" w:hAnsi="Times New Roman" w:cs="Times New Roman"/>
          <w:i/>
          <w:color w:val="000000"/>
        </w:rPr>
        <w:t>Jowell v Bramwell-Jones</w:t>
      </w:r>
      <w:r w:rsidRPr="003F3742">
        <w:rPr>
          <w:rFonts w:ascii="Times New Roman" w:hAnsi="Times New Roman" w:cs="Times New Roman"/>
        </w:rPr>
        <w:t xml:space="preserve"> 1998 (1) SA 836 </w:t>
      </w:r>
      <w:r w:rsidR="009B5133">
        <w:rPr>
          <w:rFonts w:ascii="Times New Roman" w:hAnsi="Times New Roman" w:cs="Times New Roman"/>
        </w:rPr>
        <w:t>(W) at</w:t>
      </w:r>
      <w:r w:rsidRPr="003F3742">
        <w:rPr>
          <w:rFonts w:ascii="Times New Roman" w:hAnsi="Times New Roman" w:cs="Times New Roman"/>
        </w:rPr>
        <w:t xml:space="preserve"> 898</w:t>
      </w:r>
      <w:r w:rsidR="009B5133">
        <w:rPr>
          <w:rFonts w:ascii="Times New Roman" w:hAnsi="Times New Roman" w:cs="Times New Roman"/>
        </w:rPr>
        <w:t>E-J</w:t>
      </w:r>
      <w:r w:rsidRPr="003F3742">
        <w:rPr>
          <w:rFonts w:ascii="Times New Roman" w:hAnsi="Times New Roman" w:cs="Times New Roman"/>
        </w:rPr>
        <w:t xml:space="preserve"> </w:t>
      </w:r>
      <w:r w:rsidR="003A1DDE" w:rsidRPr="003F3742">
        <w:rPr>
          <w:rFonts w:ascii="Times New Roman" w:hAnsi="Times New Roman" w:cs="Times New Roman"/>
          <w:color w:val="000000"/>
        </w:rPr>
        <w:t>citing</w:t>
      </w:r>
      <w:r w:rsidRPr="003F3742">
        <w:rPr>
          <w:rFonts w:ascii="Times New Roman" w:hAnsi="Times New Roman" w:cs="Times New Roman"/>
          <w:color w:val="000000"/>
        </w:rPr>
        <w:t xml:space="preserve"> from Jacob and Goldrein on </w:t>
      </w:r>
      <w:r w:rsidRPr="00760C29">
        <w:rPr>
          <w:rFonts w:ascii="Times New Roman" w:hAnsi="Times New Roman" w:cs="Times New Roman"/>
          <w:i/>
          <w:iCs/>
          <w:color w:val="000000"/>
        </w:rPr>
        <w:t>Pleadings: Principles and Practice</w:t>
      </w:r>
      <w:r w:rsidRPr="003F3742">
        <w:rPr>
          <w:rFonts w:ascii="Times New Roman" w:hAnsi="Times New Roman" w:cs="Times New Roman"/>
          <w:color w:val="000000"/>
        </w:rPr>
        <w:t xml:space="preserve"> at 8–9</w:t>
      </w:r>
      <w:r w:rsidR="00080037" w:rsidRPr="003F3742">
        <w:rPr>
          <w:rFonts w:ascii="Times New Roman" w:hAnsi="Times New Roman" w:cs="Times New Roman"/>
          <w:color w:val="000000"/>
        </w:rPr>
        <w:t>.</w:t>
      </w:r>
    </w:p>
  </w:footnote>
  <w:footnote w:id="7">
    <w:p w:rsidR="009A7D48" w:rsidRPr="003F3742" w:rsidRDefault="009A7D48" w:rsidP="00D4126E">
      <w:pPr>
        <w:pStyle w:val="FootnoteText"/>
        <w:rPr>
          <w:rFonts w:ascii="Times New Roman" w:hAnsi="Times New Roman" w:cs="Times New Roman"/>
          <w:lang w:val="en-GB"/>
        </w:rPr>
      </w:pPr>
      <w:r w:rsidRPr="003F3742">
        <w:rPr>
          <w:rStyle w:val="FootnoteReference"/>
          <w:rFonts w:ascii="Times New Roman" w:hAnsi="Times New Roman" w:cs="Times New Roman"/>
        </w:rPr>
        <w:footnoteRef/>
      </w:r>
      <w:r w:rsidRPr="003F3742">
        <w:rPr>
          <w:rFonts w:ascii="Times New Roman" w:hAnsi="Times New Roman" w:cs="Times New Roman"/>
        </w:rPr>
        <w:t xml:space="preserve"> </w:t>
      </w:r>
      <w:r w:rsidR="003A1DDE" w:rsidRPr="00760C29">
        <w:rPr>
          <w:rFonts w:ascii="Times New Roman" w:hAnsi="Times New Roman" w:cs="Times New Roman"/>
          <w:i/>
          <w:iCs/>
        </w:rPr>
        <w:t>Minister of Safety and Security v Slabbert</w:t>
      </w:r>
      <w:r w:rsidR="003A1DDE" w:rsidRPr="003F3742">
        <w:rPr>
          <w:rFonts w:ascii="Times New Roman" w:hAnsi="Times New Roman" w:cs="Times New Roman"/>
        </w:rPr>
        <w:t xml:space="preserve"> [2009] ZASCA 163; [</w:t>
      </w:r>
      <w:r w:rsidRPr="003F3742">
        <w:rPr>
          <w:rFonts w:ascii="Times New Roman" w:hAnsi="Times New Roman" w:cs="Times New Roman"/>
          <w:lang w:val="en-GB"/>
        </w:rPr>
        <w:t>2010</w:t>
      </w:r>
      <w:r w:rsidR="003A1DDE" w:rsidRPr="003F3742">
        <w:rPr>
          <w:rFonts w:ascii="Times New Roman" w:hAnsi="Times New Roman" w:cs="Times New Roman"/>
          <w:lang w:val="en-GB"/>
        </w:rPr>
        <w:t>]</w:t>
      </w:r>
      <w:r w:rsidRPr="003F3742">
        <w:rPr>
          <w:rFonts w:ascii="Times New Roman" w:hAnsi="Times New Roman" w:cs="Times New Roman"/>
          <w:lang w:val="en-GB"/>
        </w:rPr>
        <w:t xml:space="preserve"> 2 All SA 474 (SCA)</w:t>
      </w:r>
      <w:r w:rsidR="00080037" w:rsidRPr="003F3742">
        <w:rPr>
          <w:rFonts w:ascii="Times New Roman" w:hAnsi="Times New Roman" w:cs="Times New Roman"/>
          <w:lang w:val="en-GB"/>
        </w:rPr>
        <w:t>.</w:t>
      </w:r>
      <w:r w:rsidRPr="003F3742">
        <w:rPr>
          <w:rFonts w:ascii="Times New Roman" w:hAnsi="Times New Roman" w:cs="Times New Roman"/>
          <w:lang w:val="en-GB"/>
        </w:rPr>
        <w:t xml:space="preserve"> </w:t>
      </w:r>
    </w:p>
  </w:footnote>
  <w:footnote w:id="8">
    <w:p w:rsidR="009A7D48" w:rsidRPr="003F3742" w:rsidRDefault="009A7D48" w:rsidP="009A7D48">
      <w:pPr>
        <w:pStyle w:val="FootnoteText"/>
        <w:rPr>
          <w:rFonts w:ascii="Times New Roman" w:hAnsi="Times New Roman" w:cs="Times New Roman"/>
          <w:lang w:val="en-GB"/>
        </w:rPr>
      </w:pPr>
      <w:r w:rsidRPr="003F3742">
        <w:rPr>
          <w:rStyle w:val="FootnoteReference"/>
          <w:rFonts w:ascii="Times New Roman" w:hAnsi="Times New Roman" w:cs="Times New Roman"/>
        </w:rPr>
        <w:footnoteRef/>
      </w:r>
      <w:r w:rsidRPr="003F3742">
        <w:rPr>
          <w:rFonts w:ascii="Times New Roman" w:hAnsi="Times New Roman" w:cs="Times New Roman"/>
        </w:rPr>
        <w:t xml:space="preserve"> </w:t>
      </w:r>
      <w:r w:rsidR="003A1DDE" w:rsidRPr="003F3742">
        <w:rPr>
          <w:rFonts w:ascii="Times New Roman" w:hAnsi="Times New Roman" w:cs="Times New Roman"/>
        </w:rPr>
        <w:t xml:space="preserve">Ibid para 12. </w:t>
      </w:r>
      <w:r w:rsidR="00CD0173" w:rsidRPr="003F3742">
        <w:rPr>
          <w:rFonts w:ascii="Times New Roman" w:hAnsi="Times New Roman" w:cs="Times New Roman"/>
        </w:rPr>
        <w:t xml:space="preserve">See also </w:t>
      </w:r>
      <w:r w:rsidRPr="003F3742">
        <w:rPr>
          <w:rFonts w:ascii="Times New Roman" w:hAnsi="Times New Roman" w:cs="Times New Roman"/>
          <w:i/>
          <w:color w:val="000000"/>
        </w:rPr>
        <w:t>Fischer and Another v Ramahlele</w:t>
      </w:r>
      <w:r w:rsidR="00F17B34">
        <w:rPr>
          <w:rFonts w:ascii="Times New Roman" w:hAnsi="Times New Roman" w:cs="Times New Roman"/>
          <w:i/>
          <w:color w:val="000000"/>
        </w:rPr>
        <w:t xml:space="preserve"> and Others</w:t>
      </w:r>
      <w:r w:rsidRPr="003F3742">
        <w:rPr>
          <w:rFonts w:ascii="Times New Roman" w:hAnsi="Times New Roman" w:cs="Times New Roman"/>
          <w:i/>
          <w:color w:val="000000"/>
        </w:rPr>
        <w:t xml:space="preserve"> </w:t>
      </w:r>
      <w:r w:rsidRPr="003F3742">
        <w:rPr>
          <w:rFonts w:ascii="Times New Roman" w:hAnsi="Times New Roman" w:cs="Times New Roman"/>
          <w:color w:val="000000"/>
        </w:rPr>
        <w:t>[2014]</w:t>
      </w:r>
      <w:r w:rsidR="00BA26C8" w:rsidRPr="003F3742">
        <w:rPr>
          <w:rFonts w:ascii="Times New Roman" w:hAnsi="Times New Roman" w:cs="Times New Roman"/>
          <w:color w:val="000000"/>
        </w:rPr>
        <w:t xml:space="preserve"> ZASCA 88; 2014 (4) SA 614</w:t>
      </w:r>
      <w:r w:rsidRPr="003F3742">
        <w:rPr>
          <w:rFonts w:ascii="Times New Roman" w:hAnsi="Times New Roman" w:cs="Times New Roman"/>
          <w:color w:val="000000"/>
        </w:rPr>
        <w:t xml:space="preserve"> (SCA)</w:t>
      </w:r>
      <w:r w:rsidR="00F17B34">
        <w:rPr>
          <w:rFonts w:ascii="Times New Roman" w:hAnsi="Times New Roman" w:cs="Times New Roman"/>
          <w:color w:val="000000"/>
        </w:rPr>
        <w:t>; [2014] 3 All SA 395 (SCA)</w:t>
      </w:r>
      <w:r w:rsidR="00CD0173" w:rsidRPr="003F3742">
        <w:rPr>
          <w:rFonts w:ascii="Times New Roman" w:hAnsi="Times New Roman" w:cs="Times New Roman"/>
          <w:color w:val="000000"/>
        </w:rPr>
        <w:t xml:space="preserve"> para 15</w:t>
      </w:r>
      <w:r w:rsidR="007D4AB0" w:rsidRPr="003F3742">
        <w:rPr>
          <w:rFonts w:ascii="Times New Roman" w:hAnsi="Times New Roman" w:cs="Times New Roman"/>
          <w:color w:val="000000"/>
        </w:rPr>
        <w:t>.</w:t>
      </w:r>
      <w:r w:rsidRPr="003F3742">
        <w:rPr>
          <w:rStyle w:val="footnote-link"/>
          <w:rFonts w:ascii="Times New Roman" w:hAnsi="Times New Roman" w:cs="Times New Roman"/>
          <w:color w:val="CC0000"/>
          <w:u w:val="single"/>
        </w:rPr>
        <w:t xml:space="preserve"> </w:t>
      </w:r>
    </w:p>
  </w:footnote>
  <w:footnote w:id="9">
    <w:p w:rsidR="00214B33" w:rsidRPr="003F3742" w:rsidRDefault="00214B33" w:rsidP="00214B33">
      <w:pPr>
        <w:pStyle w:val="FootnoteText"/>
        <w:rPr>
          <w:rFonts w:ascii="Times New Roman" w:hAnsi="Times New Roman" w:cs="Times New Roman"/>
          <w:lang w:val="en-GB"/>
        </w:rPr>
      </w:pPr>
      <w:r w:rsidRPr="003F3742">
        <w:rPr>
          <w:rStyle w:val="FootnoteReference"/>
          <w:rFonts w:ascii="Times New Roman" w:hAnsi="Times New Roman" w:cs="Times New Roman"/>
        </w:rPr>
        <w:footnoteRef/>
      </w:r>
      <w:r w:rsidRPr="003F3742">
        <w:rPr>
          <w:rFonts w:ascii="Times New Roman" w:hAnsi="Times New Roman" w:cs="Times New Roman"/>
        </w:rPr>
        <w:t xml:space="preserve"> </w:t>
      </w:r>
      <w:r w:rsidRPr="003F3742">
        <w:rPr>
          <w:rFonts w:ascii="Times New Roman" w:hAnsi="Times New Roman" w:cs="Times New Roman"/>
          <w:i/>
          <w:iCs/>
          <w:color w:val="000000"/>
        </w:rPr>
        <w:t xml:space="preserve">Imprefed (Pty) Ltd v National Transport Commission </w:t>
      </w:r>
      <w:r w:rsidRPr="003F3742">
        <w:rPr>
          <w:rFonts w:ascii="Times New Roman" w:hAnsi="Times New Roman" w:cs="Times New Roman"/>
          <w:iCs/>
          <w:color w:val="000000"/>
        </w:rPr>
        <w:t>1993 (3) SA 94 (A) at 107</w:t>
      </w:r>
      <w:r w:rsidR="00F96F3F" w:rsidRPr="003F3742">
        <w:rPr>
          <w:rFonts w:ascii="Times New Roman" w:hAnsi="Times New Roman" w:cs="Times New Roman"/>
          <w:iCs/>
          <w:color w:val="000000"/>
        </w:rPr>
        <w:t>C-H</w:t>
      </w:r>
      <w:r w:rsidR="00BA26C8" w:rsidRPr="003F3742">
        <w:rPr>
          <w:rFonts w:ascii="Times New Roman" w:hAnsi="Times New Roman" w:cs="Times New Roman"/>
          <w:color w:val="000000"/>
        </w:rPr>
        <w:t>.</w:t>
      </w:r>
      <w:r w:rsidR="00BA26C8" w:rsidRPr="003F3742">
        <w:rPr>
          <w:rFonts w:ascii="Times New Roman" w:hAnsi="Times New Roman" w:cs="Times New Roman"/>
          <w:lang w:val="en-US"/>
        </w:rPr>
        <w:t xml:space="preserve"> </w:t>
      </w:r>
      <w:r w:rsidRPr="003F3742">
        <w:rPr>
          <w:rFonts w:ascii="Times New Roman" w:hAnsi="Times New Roman" w:cs="Times New Roman"/>
          <w:lang w:val="en-US"/>
        </w:rPr>
        <w:t xml:space="preserve">In </w:t>
      </w:r>
      <w:r w:rsidRPr="003F3742">
        <w:rPr>
          <w:rFonts w:ascii="Times New Roman" w:hAnsi="Times New Roman" w:cs="Times New Roman"/>
          <w:i/>
          <w:iCs/>
          <w:color w:val="000000"/>
          <w:shd w:val="clear" w:color="auto" w:fill="FFFFFF"/>
        </w:rPr>
        <w:t>National Director of Public Prosecutions v Zuma</w:t>
      </w:r>
      <w:r w:rsidR="00A35FBF" w:rsidRPr="003F3742">
        <w:rPr>
          <w:rFonts w:ascii="Times New Roman" w:hAnsi="Times New Roman" w:cs="Times New Roman"/>
          <w:i/>
          <w:iCs/>
          <w:color w:val="000000"/>
          <w:shd w:val="clear" w:color="auto" w:fill="FFFFFF"/>
        </w:rPr>
        <w:t xml:space="preserve"> </w:t>
      </w:r>
      <w:r w:rsidR="00A35FBF" w:rsidRPr="003F3742">
        <w:rPr>
          <w:rFonts w:ascii="Times New Roman" w:hAnsi="Times New Roman" w:cs="Times New Roman"/>
          <w:color w:val="000000"/>
          <w:shd w:val="clear" w:color="auto" w:fill="FFFFFF"/>
        </w:rPr>
        <w:t>[2009] ZASCA 1; 2009 (2) SA 277 (SCA)</w:t>
      </w:r>
      <w:r w:rsidR="009B5133">
        <w:rPr>
          <w:rFonts w:ascii="Times New Roman" w:hAnsi="Times New Roman" w:cs="Times New Roman"/>
          <w:color w:val="000000"/>
          <w:shd w:val="clear" w:color="auto" w:fill="FFFFFF"/>
        </w:rPr>
        <w:t>; [2009] 2 All</w:t>
      </w:r>
      <w:r w:rsidR="00682DAE">
        <w:rPr>
          <w:rFonts w:ascii="Times New Roman" w:hAnsi="Times New Roman" w:cs="Times New Roman"/>
          <w:color w:val="000000"/>
          <w:shd w:val="clear" w:color="auto" w:fill="FFFFFF"/>
        </w:rPr>
        <w:t xml:space="preserve"> SA 243 (SCA)</w:t>
      </w:r>
      <w:r w:rsidRPr="003F3742">
        <w:rPr>
          <w:rFonts w:ascii="Times New Roman" w:hAnsi="Times New Roman" w:cs="Times New Roman"/>
          <w:color w:val="000000"/>
          <w:shd w:val="clear" w:color="auto" w:fill="FFFFFF"/>
        </w:rPr>
        <w:t xml:space="preserve"> this Court explain</w:t>
      </w:r>
      <w:r w:rsidR="009B5133">
        <w:rPr>
          <w:rFonts w:ascii="Times New Roman" w:hAnsi="Times New Roman" w:cs="Times New Roman"/>
          <w:color w:val="000000"/>
          <w:shd w:val="clear" w:color="auto" w:fill="FFFFFF"/>
        </w:rPr>
        <w:t>ed</w:t>
      </w:r>
      <w:r w:rsidRPr="003F3742">
        <w:rPr>
          <w:rFonts w:ascii="Times New Roman" w:hAnsi="Times New Roman" w:cs="Times New Roman"/>
          <w:color w:val="000000"/>
          <w:shd w:val="clear" w:color="auto" w:fill="FFFFFF"/>
        </w:rPr>
        <w:t xml:space="preserve"> the</w:t>
      </w:r>
      <w:r w:rsidRPr="003F3742">
        <w:rPr>
          <w:rFonts w:ascii="Times New Roman" w:hAnsi="Times New Roman" w:cs="Times New Roman"/>
          <w:color w:val="000000"/>
        </w:rPr>
        <w:t xml:space="preserve"> nature of civil litigation in our adversarial system</w:t>
      </w:r>
      <w:r w:rsidR="009B5133">
        <w:rPr>
          <w:rFonts w:ascii="Times New Roman" w:hAnsi="Times New Roman" w:cs="Times New Roman"/>
          <w:color w:val="000000"/>
        </w:rPr>
        <w:t>. It held that</w:t>
      </w:r>
      <w:r w:rsidRPr="003F3742">
        <w:rPr>
          <w:rFonts w:ascii="Times New Roman" w:hAnsi="Times New Roman" w:cs="Times New Roman"/>
          <w:color w:val="000000"/>
        </w:rPr>
        <w:t xml:space="preserve"> it is for the parties, either in the pleadings or affidavits, which serve the function of both pleadings and evidence, to set out and define the nature of their dispute and it is for the Court to adjudicate upon those issues.</w:t>
      </w:r>
    </w:p>
  </w:footnote>
  <w:footnote w:id="10">
    <w:p w:rsidR="00F16C37" w:rsidRPr="003F3742" w:rsidRDefault="00F16C37" w:rsidP="00F16C37">
      <w:pPr>
        <w:pStyle w:val="FootnoteText"/>
        <w:rPr>
          <w:rFonts w:ascii="Times New Roman" w:hAnsi="Times New Roman" w:cs="Times New Roman"/>
          <w:lang w:val="en-GB"/>
        </w:rPr>
      </w:pPr>
      <w:r w:rsidRPr="003F3742">
        <w:rPr>
          <w:rStyle w:val="FootnoteReference"/>
          <w:rFonts w:ascii="Times New Roman" w:hAnsi="Times New Roman" w:cs="Times New Roman"/>
        </w:rPr>
        <w:footnoteRef/>
      </w:r>
      <w:r w:rsidRPr="003F3742">
        <w:rPr>
          <w:rFonts w:ascii="Times New Roman" w:hAnsi="Times New Roman" w:cs="Times New Roman"/>
        </w:rPr>
        <w:t xml:space="preserve"> </w:t>
      </w:r>
      <w:r w:rsidRPr="003F3742">
        <w:rPr>
          <w:rFonts w:ascii="Times New Roman" w:hAnsi="Times New Roman" w:cs="Times New Roman"/>
          <w:i/>
          <w:color w:val="000000"/>
        </w:rPr>
        <w:t>Mphahlele v First National Bank</w:t>
      </w:r>
      <w:r w:rsidR="00682DAE">
        <w:rPr>
          <w:rFonts w:ascii="Times New Roman" w:hAnsi="Times New Roman" w:cs="Times New Roman"/>
          <w:lang w:val="en-GB"/>
        </w:rPr>
        <w:t xml:space="preserve"> of South Africa </w:t>
      </w:r>
      <w:r w:rsidRPr="003F3742">
        <w:rPr>
          <w:rFonts w:ascii="Times New Roman" w:hAnsi="Times New Roman" w:cs="Times New Roman"/>
          <w:lang w:val="en-GB"/>
        </w:rPr>
        <w:t>1999 (2) SA 667</w:t>
      </w:r>
      <w:r w:rsidR="00682DAE">
        <w:rPr>
          <w:rFonts w:ascii="Times New Roman" w:hAnsi="Times New Roman" w:cs="Times New Roman"/>
          <w:lang w:val="en-GB"/>
        </w:rPr>
        <w:t xml:space="preserve"> (CC); 1999 (3) BCLR 253 (CC)</w:t>
      </w:r>
      <w:r w:rsidRPr="003F3742">
        <w:rPr>
          <w:rFonts w:ascii="Times New Roman" w:hAnsi="Times New Roman" w:cs="Times New Roman"/>
          <w:lang w:val="en-GB"/>
        </w:rPr>
        <w:t xml:space="preserve"> para 12. </w:t>
      </w:r>
    </w:p>
  </w:footnote>
  <w:footnote w:id="11">
    <w:p w:rsidR="00412814" w:rsidRPr="004728B0" w:rsidRDefault="00412814">
      <w:pPr>
        <w:pStyle w:val="FootnoteText"/>
        <w:rPr>
          <w:rFonts w:ascii="Times New Roman" w:hAnsi="Times New Roman" w:cs="Times New Roman"/>
        </w:rPr>
      </w:pPr>
      <w:r w:rsidRPr="004728B0">
        <w:rPr>
          <w:rStyle w:val="FootnoteReference"/>
          <w:rFonts w:ascii="Times New Roman" w:hAnsi="Times New Roman" w:cs="Times New Roman"/>
        </w:rPr>
        <w:footnoteRef/>
      </w:r>
      <w:r w:rsidRPr="004728B0">
        <w:rPr>
          <w:rFonts w:ascii="Times New Roman" w:hAnsi="Times New Roman" w:cs="Times New Roman"/>
        </w:rPr>
        <w:t xml:space="preserve"> </w:t>
      </w:r>
      <w:r w:rsidR="00905D81" w:rsidRPr="004728B0">
        <w:rPr>
          <w:rFonts w:ascii="Times New Roman" w:hAnsi="Times New Roman" w:cs="Times New Roman"/>
          <w:i/>
        </w:rPr>
        <w:t>Knoop NO v Gupta</w:t>
      </w:r>
      <w:r w:rsidR="00905D81" w:rsidRPr="004728B0">
        <w:rPr>
          <w:rFonts w:ascii="Times New Roman" w:hAnsi="Times New Roman" w:cs="Times New Roman"/>
        </w:rPr>
        <w:t xml:space="preserve"> 2021 (3) SA 88 (SCA) para 13.</w:t>
      </w:r>
    </w:p>
  </w:footnote>
  <w:footnote w:id="12">
    <w:p w:rsidR="00EC4E9A" w:rsidRPr="003F3742" w:rsidRDefault="00EC4E9A" w:rsidP="00B420DD">
      <w:pPr>
        <w:pStyle w:val="n10pt-1"/>
        <w:shd w:val="clear" w:color="auto" w:fill="FFFFFF"/>
        <w:spacing w:before="0" w:beforeAutospacing="0" w:after="0" w:afterAutospacing="0"/>
        <w:rPr>
          <w:lang w:val="en-GB"/>
        </w:rPr>
      </w:pPr>
      <w:r w:rsidRPr="004728B0">
        <w:rPr>
          <w:rStyle w:val="FootnoteReference"/>
          <w:sz w:val="20"/>
          <w:szCs w:val="20"/>
        </w:rPr>
        <w:footnoteRef/>
      </w:r>
      <w:r w:rsidRPr="004728B0">
        <w:rPr>
          <w:sz w:val="20"/>
          <w:szCs w:val="20"/>
        </w:rPr>
        <w:t xml:space="preserve"> In </w:t>
      </w:r>
      <w:r w:rsidRPr="004728B0">
        <w:rPr>
          <w:i/>
          <w:sz w:val="20"/>
          <w:szCs w:val="20"/>
          <w:lang w:val="en-GB"/>
        </w:rPr>
        <w:t>Minister of Law and Order v Hurley</w:t>
      </w:r>
      <w:r w:rsidRPr="004728B0">
        <w:rPr>
          <w:sz w:val="20"/>
          <w:szCs w:val="20"/>
          <w:lang w:val="en-GB"/>
        </w:rPr>
        <w:t xml:space="preserve"> </w:t>
      </w:r>
      <w:r w:rsidR="00682DAE" w:rsidRPr="004728B0">
        <w:rPr>
          <w:color w:val="000000"/>
          <w:sz w:val="20"/>
          <w:szCs w:val="20"/>
        </w:rPr>
        <w:t xml:space="preserve">[1986] 2 All SA 428 (A); </w:t>
      </w:r>
      <w:r w:rsidRPr="004728B0">
        <w:rPr>
          <w:sz w:val="20"/>
          <w:szCs w:val="20"/>
          <w:lang w:val="en-GB"/>
        </w:rPr>
        <w:t>1986 (3)</w:t>
      </w:r>
      <w:r w:rsidR="00F96F3F" w:rsidRPr="004728B0">
        <w:rPr>
          <w:sz w:val="20"/>
          <w:szCs w:val="20"/>
          <w:lang w:val="en-GB"/>
        </w:rPr>
        <w:t xml:space="preserve"> SA 568</w:t>
      </w:r>
      <w:r w:rsidRPr="004728B0">
        <w:rPr>
          <w:color w:val="000000"/>
          <w:sz w:val="20"/>
          <w:szCs w:val="20"/>
        </w:rPr>
        <w:t xml:space="preserve"> </w:t>
      </w:r>
      <w:r w:rsidR="00682DAE" w:rsidRPr="004728B0">
        <w:rPr>
          <w:color w:val="000000"/>
          <w:sz w:val="20"/>
          <w:szCs w:val="20"/>
        </w:rPr>
        <w:t xml:space="preserve">(A) </w:t>
      </w:r>
      <w:r w:rsidRPr="004728B0">
        <w:rPr>
          <w:color w:val="000000"/>
          <w:sz w:val="20"/>
          <w:szCs w:val="20"/>
        </w:rPr>
        <w:t>the Court stated the following</w:t>
      </w:r>
      <w:r w:rsidR="00F96F3F" w:rsidRPr="004728B0">
        <w:rPr>
          <w:color w:val="000000"/>
          <w:sz w:val="20"/>
          <w:szCs w:val="20"/>
        </w:rPr>
        <w:t xml:space="preserve"> at 589E-F</w:t>
      </w:r>
      <w:r w:rsidRPr="004728B0">
        <w:rPr>
          <w:color w:val="000000"/>
          <w:sz w:val="20"/>
          <w:szCs w:val="20"/>
        </w:rPr>
        <w:t>: ‘An arrest constitutes an interference with</w:t>
      </w:r>
      <w:r w:rsidRPr="003F3742">
        <w:rPr>
          <w:color w:val="000000"/>
          <w:sz w:val="20"/>
          <w:szCs w:val="20"/>
        </w:rPr>
        <w:t xml:space="preserve"> the liberty of the individual concerned, and it therefore seems to be fair and just to require that the person who arrested or caused the arrest of another person should bear the </w:t>
      </w:r>
      <w:r w:rsidRPr="00760C29">
        <w:rPr>
          <w:i/>
          <w:iCs/>
          <w:color w:val="000000"/>
          <w:sz w:val="20"/>
          <w:szCs w:val="20"/>
        </w:rPr>
        <w:t>onus</w:t>
      </w:r>
      <w:r w:rsidRPr="003F3742">
        <w:rPr>
          <w:color w:val="000000"/>
          <w:sz w:val="20"/>
          <w:szCs w:val="20"/>
        </w:rPr>
        <w:t xml:space="preserve"> of proving that his action was justified in law’</w:t>
      </w:r>
      <w:r w:rsidR="00682DAE">
        <w:rPr>
          <w:color w:val="000000"/>
          <w:sz w:val="20"/>
          <w:szCs w:val="20"/>
        </w:rPr>
        <w:t>.</w:t>
      </w:r>
    </w:p>
  </w:footnote>
  <w:footnote w:id="13">
    <w:p w:rsidR="006D7589" w:rsidRPr="003F3742" w:rsidRDefault="006D7589" w:rsidP="00B420DD">
      <w:pPr>
        <w:pStyle w:val="FootnoteText"/>
        <w:rPr>
          <w:rFonts w:ascii="Times New Roman" w:hAnsi="Times New Roman" w:cs="Times New Roman"/>
          <w:lang w:val="en-GB"/>
        </w:rPr>
      </w:pPr>
      <w:r w:rsidRPr="003F3742">
        <w:rPr>
          <w:rStyle w:val="FootnoteReference"/>
          <w:rFonts w:ascii="Times New Roman" w:hAnsi="Times New Roman" w:cs="Times New Roman"/>
        </w:rPr>
        <w:footnoteRef/>
      </w:r>
      <w:r w:rsidRPr="003F3742">
        <w:rPr>
          <w:rFonts w:ascii="Times New Roman" w:hAnsi="Times New Roman" w:cs="Times New Roman"/>
        </w:rPr>
        <w:t xml:space="preserve"> </w:t>
      </w:r>
      <w:r w:rsidR="007E35A0" w:rsidRPr="00760C29">
        <w:rPr>
          <w:rFonts w:ascii="Times New Roman" w:hAnsi="Times New Roman" w:cs="Times New Roman"/>
          <w:i/>
          <w:iCs/>
        </w:rPr>
        <w:t xml:space="preserve">Minister of </w:t>
      </w:r>
      <w:r w:rsidR="006F46DC">
        <w:rPr>
          <w:rFonts w:ascii="Times New Roman" w:hAnsi="Times New Roman" w:cs="Times New Roman"/>
          <w:i/>
          <w:iCs/>
        </w:rPr>
        <w:t xml:space="preserve">Safety and </w:t>
      </w:r>
      <w:r w:rsidR="007E35A0" w:rsidRPr="00760C29">
        <w:rPr>
          <w:rFonts w:ascii="Times New Roman" w:hAnsi="Times New Roman" w:cs="Times New Roman"/>
          <w:i/>
          <w:iCs/>
        </w:rPr>
        <w:t>Security v Sekhoto and Another</w:t>
      </w:r>
      <w:r w:rsidR="007E35A0" w:rsidRPr="003F3742">
        <w:rPr>
          <w:rFonts w:ascii="Times New Roman" w:hAnsi="Times New Roman" w:cs="Times New Roman"/>
        </w:rPr>
        <w:t xml:space="preserve"> [2010] ZASCA 141; </w:t>
      </w:r>
      <w:r w:rsidRPr="003F3742">
        <w:rPr>
          <w:rFonts w:ascii="Times New Roman" w:hAnsi="Times New Roman" w:cs="Times New Roman"/>
          <w:bCs/>
          <w:color w:val="000000"/>
          <w:shd w:val="clear" w:color="auto" w:fill="FFFFFF"/>
        </w:rPr>
        <w:t>[2011] 2 All SA 157 (SCA)</w:t>
      </w:r>
      <w:r w:rsidR="006F46DC">
        <w:rPr>
          <w:rFonts w:ascii="Times New Roman" w:hAnsi="Times New Roman" w:cs="Times New Roman"/>
          <w:bCs/>
          <w:color w:val="000000"/>
          <w:shd w:val="clear" w:color="auto" w:fill="FFFFFF"/>
        </w:rPr>
        <w:t xml:space="preserve">; 2011 (5) </w:t>
      </w:r>
      <w:r w:rsidR="00D640AB">
        <w:rPr>
          <w:rFonts w:ascii="Times New Roman" w:hAnsi="Times New Roman" w:cs="Times New Roman"/>
          <w:bCs/>
          <w:color w:val="000000"/>
          <w:shd w:val="clear" w:color="auto" w:fill="FFFFFF"/>
        </w:rPr>
        <w:t>SA 367 (SCA)</w:t>
      </w:r>
      <w:r w:rsidR="00CB2EFE" w:rsidRPr="003F3742">
        <w:rPr>
          <w:rFonts w:ascii="Times New Roman" w:hAnsi="Times New Roman" w:cs="Times New Roman"/>
          <w:bCs/>
          <w:color w:val="000000"/>
          <w:shd w:val="clear" w:color="auto" w:fill="FFFFFF"/>
        </w:rPr>
        <w:t xml:space="preserve"> (</w:t>
      </w:r>
      <w:r w:rsidR="00CB2EFE" w:rsidRPr="00760C29">
        <w:rPr>
          <w:rFonts w:ascii="Times New Roman" w:hAnsi="Times New Roman" w:cs="Times New Roman"/>
          <w:bCs/>
          <w:i/>
          <w:iCs/>
          <w:color w:val="000000"/>
          <w:shd w:val="clear" w:color="auto" w:fill="FFFFFF"/>
        </w:rPr>
        <w:t>Sekhoto</w:t>
      </w:r>
      <w:r w:rsidR="00CB2EFE" w:rsidRPr="003F3742">
        <w:rPr>
          <w:rFonts w:ascii="Times New Roman" w:hAnsi="Times New Roman" w:cs="Times New Roman"/>
          <w:bCs/>
          <w:color w:val="000000"/>
          <w:shd w:val="clear" w:color="auto" w:fill="FFFFFF"/>
        </w:rPr>
        <w:t>)</w:t>
      </w:r>
      <w:r w:rsidR="00B420DD" w:rsidRPr="003F3742">
        <w:rPr>
          <w:rFonts w:ascii="Times New Roman" w:hAnsi="Times New Roman" w:cs="Times New Roman"/>
          <w:bCs/>
          <w:color w:val="000000"/>
          <w:shd w:val="clear" w:color="auto" w:fill="FFFFFF"/>
        </w:rPr>
        <w:t>.</w:t>
      </w:r>
      <w:r w:rsidRPr="003F3742">
        <w:rPr>
          <w:rFonts w:ascii="Times New Roman" w:hAnsi="Times New Roman" w:cs="Times New Roman"/>
          <w:color w:val="000000"/>
        </w:rPr>
        <w:t xml:space="preserve"> The conflation identified by the court was in </w:t>
      </w:r>
      <w:r w:rsidRPr="003F3742">
        <w:rPr>
          <w:rFonts w:ascii="Times New Roman" w:hAnsi="Times New Roman" w:cs="Times New Roman"/>
          <w:i/>
          <w:iCs/>
          <w:color w:val="000000"/>
          <w:shd w:val="clear" w:color="auto" w:fill="FFFFFF"/>
        </w:rPr>
        <w:t xml:space="preserve">Louw </w:t>
      </w:r>
      <w:r w:rsidR="00682DAE">
        <w:rPr>
          <w:rFonts w:ascii="Times New Roman" w:hAnsi="Times New Roman" w:cs="Times New Roman"/>
          <w:i/>
          <w:iCs/>
          <w:color w:val="000000"/>
          <w:shd w:val="clear" w:color="auto" w:fill="FFFFFF"/>
        </w:rPr>
        <w:t xml:space="preserve">and Another </w:t>
      </w:r>
      <w:r w:rsidRPr="003F3742">
        <w:rPr>
          <w:rFonts w:ascii="Times New Roman" w:hAnsi="Times New Roman" w:cs="Times New Roman"/>
          <w:i/>
          <w:iCs/>
          <w:color w:val="000000"/>
          <w:shd w:val="clear" w:color="auto" w:fill="FFFFFF"/>
        </w:rPr>
        <w:t>v Minister of Safety and Security</w:t>
      </w:r>
      <w:r w:rsidR="007E35A0" w:rsidRPr="003F3742">
        <w:rPr>
          <w:rFonts w:ascii="Times New Roman" w:hAnsi="Times New Roman" w:cs="Times New Roman"/>
          <w:i/>
          <w:iCs/>
          <w:color w:val="000000"/>
          <w:shd w:val="clear" w:color="auto" w:fill="FFFFFF"/>
        </w:rPr>
        <w:t xml:space="preserve"> </w:t>
      </w:r>
      <w:r w:rsidR="00682DAE">
        <w:rPr>
          <w:rFonts w:ascii="Times New Roman" w:hAnsi="Times New Roman" w:cs="Times New Roman"/>
          <w:i/>
          <w:iCs/>
          <w:color w:val="000000"/>
          <w:shd w:val="clear" w:color="auto" w:fill="FFFFFF"/>
        </w:rPr>
        <w:t xml:space="preserve">and Others </w:t>
      </w:r>
      <w:r w:rsidR="007E35A0" w:rsidRPr="003F3742">
        <w:rPr>
          <w:rFonts w:ascii="Times New Roman" w:hAnsi="Times New Roman" w:cs="Times New Roman"/>
          <w:color w:val="000000"/>
          <w:shd w:val="clear" w:color="auto" w:fill="FFFFFF"/>
        </w:rPr>
        <w:t>2006 (2) SACR 178 (T)</w:t>
      </w:r>
      <w:r w:rsidR="0041016A" w:rsidRPr="003F3742">
        <w:rPr>
          <w:rFonts w:ascii="Times New Roman" w:hAnsi="Times New Roman" w:cs="Times New Roman"/>
          <w:i/>
          <w:iCs/>
          <w:color w:val="000000"/>
          <w:shd w:val="clear" w:color="auto" w:fill="FFFFFF"/>
        </w:rPr>
        <w:t>.</w:t>
      </w:r>
    </w:p>
  </w:footnote>
  <w:footnote w:id="14">
    <w:p w:rsidR="007E35A0" w:rsidRPr="00760C29" w:rsidRDefault="007E35A0">
      <w:pPr>
        <w:pStyle w:val="FootnoteText"/>
        <w:rPr>
          <w:rFonts w:ascii="Times New Roman" w:hAnsi="Times New Roman" w:cs="Times New Roman"/>
        </w:rPr>
      </w:pPr>
      <w:r w:rsidRPr="00760C29">
        <w:rPr>
          <w:rStyle w:val="FootnoteReference"/>
          <w:rFonts w:ascii="Times New Roman" w:hAnsi="Times New Roman" w:cs="Times New Roman"/>
        </w:rPr>
        <w:footnoteRef/>
      </w:r>
      <w:r w:rsidRPr="00760C29">
        <w:rPr>
          <w:rFonts w:ascii="Times New Roman" w:hAnsi="Times New Roman" w:cs="Times New Roman"/>
        </w:rPr>
        <w:t xml:space="preserve"> </w:t>
      </w:r>
      <w:r w:rsidR="00682DAE">
        <w:rPr>
          <w:rFonts w:ascii="Times New Roman" w:hAnsi="Times New Roman" w:cs="Times New Roman"/>
          <w:i/>
        </w:rPr>
        <w:t xml:space="preserve">Sekhoto </w:t>
      </w:r>
      <w:r w:rsidR="00682DAE">
        <w:rPr>
          <w:rFonts w:ascii="Times New Roman" w:hAnsi="Times New Roman" w:cs="Times New Roman"/>
        </w:rPr>
        <w:t>i</w:t>
      </w:r>
      <w:r w:rsidRPr="00760C29">
        <w:rPr>
          <w:rFonts w:ascii="Times New Roman" w:hAnsi="Times New Roman" w:cs="Times New Roman"/>
        </w:rPr>
        <w:t>bid para 49.</w:t>
      </w:r>
    </w:p>
  </w:footnote>
  <w:footnote w:id="15">
    <w:p w:rsidR="003076B5" w:rsidRPr="003F3742" w:rsidRDefault="003076B5" w:rsidP="00B71613">
      <w:pPr>
        <w:pStyle w:val="FootnoteText"/>
        <w:rPr>
          <w:rFonts w:ascii="Times New Roman" w:hAnsi="Times New Roman" w:cs="Times New Roman"/>
          <w:lang w:val="en-GB"/>
        </w:rPr>
      </w:pPr>
      <w:r w:rsidRPr="003F3742">
        <w:rPr>
          <w:rStyle w:val="FootnoteReference"/>
          <w:rFonts w:ascii="Times New Roman" w:hAnsi="Times New Roman" w:cs="Times New Roman"/>
        </w:rPr>
        <w:footnoteRef/>
      </w:r>
      <w:r w:rsidRPr="003F3742">
        <w:rPr>
          <w:rFonts w:ascii="Times New Roman" w:hAnsi="Times New Roman" w:cs="Times New Roman"/>
        </w:rPr>
        <w:t xml:space="preserve"> </w:t>
      </w:r>
      <w:r w:rsidRPr="003F3742">
        <w:rPr>
          <w:rFonts w:ascii="Times New Roman" w:hAnsi="Times New Roman" w:cs="Times New Roman"/>
          <w:i/>
        </w:rPr>
        <w:t>Barnard v Minister of Police and Another</w:t>
      </w:r>
      <w:r w:rsidR="00CB2EFE" w:rsidRPr="003F3742">
        <w:rPr>
          <w:rFonts w:ascii="Times New Roman" w:hAnsi="Times New Roman" w:cs="Times New Roman"/>
        </w:rPr>
        <w:t xml:space="preserve"> </w:t>
      </w:r>
      <w:r w:rsidRPr="003F3742">
        <w:rPr>
          <w:rFonts w:ascii="Times New Roman" w:hAnsi="Times New Roman" w:cs="Times New Roman"/>
        </w:rPr>
        <w:t>[2019] 3 All SA 481 (ECG)</w:t>
      </w:r>
      <w:r w:rsidR="00CB2EFE" w:rsidRPr="003F3742">
        <w:rPr>
          <w:rFonts w:ascii="Times New Roman" w:hAnsi="Times New Roman" w:cs="Times New Roman"/>
        </w:rPr>
        <w:t xml:space="preserve"> para 10</w:t>
      </w:r>
      <w:r w:rsidRPr="003F3742">
        <w:rPr>
          <w:rFonts w:ascii="Times New Roman" w:hAnsi="Times New Roman" w:cs="Times New Roman"/>
        </w:rPr>
        <w:t xml:space="preserve"> and </w:t>
      </w:r>
      <w:r w:rsidRPr="003F3742">
        <w:rPr>
          <w:rFonts w:ascii="Times New Roman" w:hAnsi="Times New Roman" w:cs="Times New Roman"/>
          <w:i/>
        </w:rPr>
        <w:t xml:space="preserve">Sekhoto </w:t>
      </w:r>
      <w:r w:rsidR="00682DAE">
        <w:rPr>
          <w:rFonts w:ascii="Times New Roman" w:hAnsi="Times New Roman" w:cs="Times New Roman"/>
        </w:rPr>
        <w:t xml:space="preserve">fn 8 above </w:t>
      </w:r>
      <w:r w:rsidRPr="003F3742">
        <w:rPr>
          <w:rFonts w:ascii="Times New Roman" w:hAnsi="Times New Roman" w:cs="Times New Roman"/>
        </w:rPr>
        <w:t>para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599537"/>
      <w:docPartObj>
        <w:docPartGallery w:val="Page Numbers (Top of Page)"/>
        <w:docPartUnique/>
      </w:docPartObj>
    </w:sdtPr>
    <w:sdtEndPr>
      <w:rPr>
        <w:rFonts w:ascii="Times New Roman" w:hAnsi="Times New Roman" w:cs="Times New Roman"/>
        <w:noProof/>
        <w:sz w:val="28"/>
        <w:szCs w:val="28"/>
      </w:rPr>
    </w:sdtEndPr>
    <w:sdtContent>
      <w:p w:rsidR="003D09DB" w:rsidRPr="003D09DB" w:rsidRDefault="003D09DB">
        <w:pPr>
          <w:pStyle w:val="Header"/>
          <w:jc w:val="right"/>
          <w:rPr>
            <w:rFonts w:ascii="Times New Roman" w:hAnsi="Times New Roman" w:cs="Times New Roman"/>
            <w:sz w:val="28"/>
            <w:szCs w:val="28"/>
          </w:rPr>
        </w:pPr>
        <w:r w:rsidRPr="003D09DB">
          <w:rPr>
            <w:rFonts w:ascii="Times New Roman" w:hAnsi="Times New Roman" w:cs="Times New Roman"/>
            <w:sz w:val="28"/>
            <w:szCs w:val="28"/>
          </w:rPr>
          <w:fldChar w:fldCharType="begin"/>
        </w:r>
        <w:r w:rsidRPr="003D09DB">
          <w:rPr>
            <w:rFonts w:ascii="Times New Roman" w:hAnsi="Times New Roman" w:cs="Times New Roman"/>
            <w:sz w:val="28"/>
            <w:szCs w:val="28"/>
          </w:rPr>
          <w:instrText xml:space="preserve"> PAGE   \* MERGEFORMAT </w:instrText>
        </w:r>
        <w:r w:rsidRPr="003D09DB">
          <w:rPr>
            <w:rFonts w:ascii="Times New Roman" w:hAnsi="Times New Roman" w:cs="Times New Roman"/>
            <w:sz w:val="28"/>
            <w:szCs w:val="28"/>
          </w:rPr>
          <w:fldChar w:fldCharType="separate"/>
        </w:r>
        <w:r w:rsidR="00D2723D">
          <w:rPr>
            <w:rFonts w:ascii="Times New Roman" w:hAnsi="Times New Roman" w:cs="Times New Roman"/>
            <w:noProof/>
            <w:sz w:val="28"/>
            <w:szCs w:val="28"/>
          </w:rPr>
          <w:t>2</w:t>
        </w:r>
        <w:r w:rsidRPr="003D09DB">
          <w:rPr>
            <w:rFonts w:ascii="Times New Roman" w:hAnsi="Times New Roman" w:cs="Times New Roman"/>
            <w:noProof/>
            <w:sz w:val="28"/>
            <w:szCs w:val="28"/>
          </w:rPr>
          <w:fldChar w:fldCharType="end"/>
        </w:r>
      </w:p>
    </w:sdtContent>
  </w:sdt>
  <w:p w:rsidR="003D09DB" w:rsidRDefault="003D0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4E35"/>
    <w:multiLevelType w:val="hybridMultilevel"/>
    <w:tmpl w:val="F498256A"/>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1">
    <w:nsid w:val="1AEC0551"/>
    <w:multiLevelType w:val="hybridMultilevel"/>
    <w:tmpl w:val="5A0290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CBA4105"/>
    <w:multiLevelType w:val="hybridMultilevel"/>
    <w:tmpl w:val="6A30263E"/>
    <w:lvl w:ilvl="0" w:tplc="6B6ED2BE">
      <w:start w:val="1"/>
      <w:numFmt w:val="decimal"/>
      <w:lvlText w:val="%1"/>
      <w:lvlJc w:val="left"/>
      <w:pPr>
        <w:ind w:left="1080" w:hanging="720"/>
      </w:pPr>
      <w:rPr>
        <w:rFonts w:ascii="Times New Roman" w:eastAsiaTheme="minorHAnsi" w:hAnsi="Times New Roman" w:cs="Times New Roman"/>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B2478FD"/>
    <w:multiLevelType w:val="hybridMultilevel"/>
    <w:tmpl w:val="CB389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1DD54D5"/>
    <w:multiLevelType w:val="hybridMultilevel"/>
    <w:tmpl w:val="62001474"/>
    <w:lvl w:ilvl="0" w:tplc="22A67D86">
      <w:start w:val="1"/>
      <w:numFmt w:val="decimal"/>
      <w:lvlText w:val="%1"/>
      <w:lvlJc w:val="left"/>
      <w:pPr>
        <w:ind w:left="1080" w:hanging="72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38948F2"/>
    <w:multiLevelType w:val="hybridMultilevel"/>
    <w:tmpl w:val="5FEA15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60C303F"/>
    <w:multiLevelType w:val="hybridMultilevel"/>
    <w:tmpl w:val="62FE0F36"/>
    <w:lvl w:ilvl="0" w:tplc="B69045AC">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F2"/>
    <w:rsid w:val="00000F76"/>
    <w:rsid w:val="0000783E"/>
    <w:rsid w:val="0001264C"/>
    <w:rsid w:val="00014D85"/>
    <w:rsid w:val="00017DEC"/>
    <w:rsid w:val="000247EE"/>
    <w:rsid w:val="0003017B"/>
    <w:rsid w:val="00033872"/>
    <w:rsid w:val="00036201"/>
    <w:rsid w:val="00036C4D"/>
    <w:rsid w:val="00037B46"/>
    <w:rsid w:val="00044D84"/>
    <w:rsid w:val="0004637C"/>
    <w:rsid w:val="000467BC"/>
    <w:rsid w:val="00052DE6"/>
    <w:rsid w:val="000552F2"/>
    <w:rsid w:val="000654CA"/>
    <w:rsid w:val="000658A6"/>
    <w:rsid w:val="00066069"/>
    <w:rsid w:val="000746D9"/>
    <w:rsid w:val="00074D49"/>
    <w:rsid w:val="00080037"/>
    <w:rsid w:val="0009533D"/>
    <w:rsid w:val="000A063E"/>
    <w:rsid w:val="000A49B4"/>
    <w:rsid w:val="000A742D"/>
    <w:rsid w:val="000B04D1"/>
    <w:rsid w:val="000B06AC"/>
    <w:rsid w:val="000B0955"/>
    <w:rsid w:val="000B446D"/>
    <w:rsid w:val="000B4865"/>
    <w:rsid w:val="000B49B5"/>
    <w:rsid w:val="000B60A8"/>
    <w:rsid w:val="000C1CC2"/>
    <w:rsid w:val="000C51B1"/>
    <w:rsid w:val="000C5F75"/>
    <w:rsid w:val="000D37AB"/>
    <w:rsid w:val="000D3CA1"/>
    <w:rsid w:val="000D56E6"/>
    <w:rsid w:val="000D6D98"/>
    <w:rsid w:val="000E11E4"/>
    <w:rsid w:val="000E43DA"/>
    <w:rsid w:val="000E7638"/>
    <w:rsid w:val="000F0B05"/>
    <w:rsid w:val="000F40B1"/>
    <w:rsid w:val="000F4CF6"/>
    <w:rsid w:val="000F5BE2"/>
    <w:rsid w:val="000F6313"/>
    <w:rsid w:val="00104B86"/>
    <w:rsid w:val="00105847"/>
    <w:rsid w:val="0011098B"/>
    <w:rsid w:val="00114F62"/>
    <w:rsid w:val="00121316"/>
    <w:rsid w:val="00121D49"/>
    <w:rsid w:val="00124661"/>
    <w:rsid w:val="001312C4"/>
    <w:rsid w:val="00135BC8"/>
    <w:rsid w:val="0014145F"/>
    <w:rsid w:val="00141E14"/>
    <w:rsid w:val="0014373E"/>
    <w:rsid w:val="00145E02"/>
    <w:rsid w:val="001508C4"/>
    <w:rsid w:val="00154174"/>
    <w:rsid w:val="0015601A"/>
    <w:rsid w:val="0016057A"/>
    <w:rsid w:val="00162C99"/>
    <w:rsid w:val="00164191"/>
    <w:rsid w:val="00167350"/>
    <w:rsid w:val="001747F9"/>
    <w:rsid w:val="00174C01"/>
    <w:rsid w:val="00182BD6"/>
    <w:rsid w:val="00183762"/>
    <w:rsid w:val="001871B8"/>
    <w:rsid w:val="00190CAC"/>
    <w:rsid w:val="00191CFD"/>
    <w:rsid w:val="00193519"/>
    <w:rsid w:val="001948C1"/>
    <w:rsid w:val="0019515D"/>
    <w:rsid w:val="0019747D"/>
    <w:rsid w:val="001A4EE8"/>
    <w:rsid w:val="001A5802"/>
    <w:rsid w:val="001B184A"/>
    <w:rsid w:val="001B28CD"/>
    <w:rsid w:val="001C0212"/>
    <w:rsid w:val="001C1D85"/>
    <w:rsid w:val="001D5F47"/>
    <w:rsid w:val="001D7ACA"/>
    <w:rsid w:val="001E0EDF"/>
    <w:rsid w:val="001E498A"/>
    <w:rsid w:val="001F031C"/>
    <w:rsid w:val="001F232B"/>
    <w:rsid w:val="001F6464"/>
    <w:rsid w:val="00202907"/>
    <w:rsid w:val="00204E5F"/>
    <w:rsid w:val="002126B3"/>
    <w:rsid w:val="00213717"/>
    <w:rsid w:val="0021402D"/>
    <w:rsid w:val="00214B33"/>
    <w:rsid w:val="00216AED"/>
    <w:rsid w:val="00222AFE"/>
    <w:rsid w:val="00222FBB"/>
    <w:rsid w:val="00224EDB"/>
    <w:rsid w:val="002325F7"/>
    <w:rsid w:val="00234F0F"/>
    <w:rsid w:val="00235107"/>
    <w:rsid w:val="0024090C"/>
    <w:rsid w:val="00243A50"/>
    <w:rsid w:val="00243B8B"/>
    <w:rsid w:val="00244959"/>
    <w:rsid w:val="0024580D"/>
    <w:rsid w:val="00245AD5"/>
    <w:rsid w:val="002460CD"/>
    <w:rsid w:val="00247C1C"/>
    <w:rsid w:val="00251873"/>
    <w:rsid w:val="00252B76"/>
    <w:rsid w:val="00263808"/>
    <w:rsid w:val="00265DF9"/>
    <w:rsid w:val="00270138"/>
    <w:rsid w:val="002704D5"/>
    <w:rsid w:val="00273E6A"/>
    <w:rsid w:val="002763F9"/>
    <w:rsid w:val="00281068"/>
    <w:rsid w:val="00282970"/>
    <w:rsid w:val="0028324A"/>
    <w:rsid w:val="002845AA"/>
    <w:rsid w:val="00287135"/>
    <w:rsid w:val="002923C4"/>
    <w:rsid w:val="00293CAF"/>
    <w:rsid w:val="002A19B9"/>
    <w:rsid w:val="002A331A"/>
    <w:rsid w:val="002A3C21"/>
    <w:rsid w:val="002A42F3"/>
    <w:rsid w:val="002A5DD0"/>
    <w:rsid w:val="002A75A8"/>
    <w:rsid w:val="002B096E"/>
    <w:rsid w:val="002B1AF0"/>
    <w:rsid w:val="002B2C94"/>
    <w:rsid w:val="002B4ADC"/>
    <w:rsid w:val="002C37EC"/>
    <w:rsid w:val="002D04BA"/>
    <w:rsid w:val="002D72D5"/>
    <w:rsid w:val="002E1F41"/>
    <w:rsid w:val="002F14DA"/>
    <w:rsid w:val="002F4130"/>
    <w:rsid w:val="002F54EB"/>
    <w:rsid w:val="003026E9"/>
    <w:rsid w:val="00302F13"/>
    <w:rsid w:val="003076B5"/>
    <w:rsid w:val="0031016B"/>
    <w:rsid w:val="003110BD"/>
    <w:rsid w:val="003117BF"/>
    <w:rsid w:val="0032573C"/>
    <w:rsid w:val="003276F0"/>
    <w:rsid w:val="0033002D"/>
    <w:rsid w:val="003300C7"/>
    <w:rsid w:val="003312E7"/>
    <w:rsid w:val="00337207"/>
    <w:rsid w:val="00344045"/>
    <w:rsid w:val="0034603C"/>
    <w:rsid w:val="00353AAA"/>
    <w:rsid w:val="00360AFF"/>
    <w:rsid w:val="00363CA3"/>
    <w:rsid w:val="003672B2"/>
    <w:rsid w:val="00367CDD"/>
    <w:rsid w:val="00372B9E"/>
    <w:rsid w:val="003760BB"/>
    <w:rsid w:val="003803B0"/>
    <w:rsid w:val="00381542"/>
    <w:rsid w:val="003826FF"/>
    <w:rsid w:val="00387020"/>
    <w:rsid w:val="00387AF5"/>
    <w:rsid w:val="00393A01"/>
    <w:rsid w:val="0039403C"/>
    <w:rsid w:val="00397A1A"/>
    <w:rsid w:val="003A1DDE"/>
    <w:rsid w:val="003A6119"/>
    <w:rsid w:val="003A75DF"/>
    <w:rsid w:val="003B196B"/>
    <w:rsid w:val="003C2809"/>
    <w:rsid w:val="003C4784"/>
    <w:rsid w:val="003C5DBE"/>
    <w:rsid w:val="003C6D0F"/>
    <w:rsid w:val="003D09DB"/>
    <w:rsid w:val="003D302E"/>
    <w:rsid w:val="003D489B"/>
    <w:rsid w:val="003D49E2"/>
    <w:rsid w:val="003D5FC7"/>
    <w:rsid w:val="003E6DBD"/>
    <w:rsid w:val="003F02F5"/>
    <w:rsid w:val="003F3742"/>
    <w:rsid w:val="00403309"/>
    <w:rsid w:val="0040550B"/>
    <w:rsid w:val="00407263"/>
    <w:rsid w:val="004072B7"/>
    <w:rsid w:val="004074AA"/>
    <w:rsid w:val="004079C1"/>
    <w:rsid w:val="0041016A"/>
    <w:rsid w:val="00412814"/>
    <w:rsid w:val="00415084"/>
    <w:rsid w:val="00416FCE"/>
    <w:rsid w:val="00427689"/>
    <w:rsid w:val="00430D32"/>
    <w:rsid w:val="004315A5"/>
    <w:rsid w:val="004334D1"/>
    <w:rsid w:val="004456EA"/>
    <w:rsid w:val="0044706A"/>
    <w:rsid w:val="0045058F"/>
    <w:rsid w:val="00454AF1"/>
    <w:rsid w:val="00455BFA"/>
    <w:rsid w:val="00461E0C"/>
    <w:rsid w:val="004728B0"/>
    <w:rsid w:val="0047327E"/>
    <w:rsid w:val="0049327B"/>
    <w:rsid w:val="0049608A"/>
    <w:rsid w:val="004A143A"/>
    <w:rsid w:val="004A1CEA"/>
    <w:rsid w:val="004A4B91"/>
    <w:rsid w:val="004B4805"/>
    <w:rsid w:val="004B66F5"/>
    <w:rsid w:val="004B7E6C"/>
    <w:rsid w:val="004C2383"/>
    <w:rsid w:val="004C767D"/>
    <w:rsid w:val="004D6DC7"/>
    <w:rsid w:val="004E3447"/>
    <w:rsid w:val="004E707B"/>
    <w:rsid w:val="004F0DBE"/>
    <w:rsid w:val="004F17CB"/>
    <w:rsid w:val="004F3459"/>
    <w:rsid w:val="004F66D9"/>
    <w:rsid w:val="00503CCA"/>
    <w:rsid w:val="0050431C"/>
    <w:rsid w:val="005056B9"/>
    <w:rsid w:val="005104BB"/>
    <w:rsid w:val="00511A65"/>
    <w:rsid w:val="005122CD"/>
    <w:rsid w:val="005145B9"/>
    <w:rsid w:val="00523288"/>
    <w:rsid w:val="00524FC1"/>
    <w:rsid w:val="00525A14"/>
    <w:rsid w:val="0053211F"/>
    <w:rsid w:val="00540328"/>
    <w:rsid w:val="00545DA8"/>
    <w:rsid w:val="005513C3"/>
    <w:rsid w:val="0055158F"/>
    <w:rsid w:val="00551E54"/>
    <w:rsid w:val="00555736"/>
    <w:rsid w:val="005679AA"/>
    <w:rsid w:val="005713DA"/>
    <w:rsid w:val="00574BB9"/>
    <w:rsid w:val="00577B75"/>
    <w:rsid w:val="00582922"/>
    <w:rsid w:val="005838AF"/>
    <w:rsid w:val="005865FD"/>
    <w:rsid w:val="00592AE5"/>
    <w:rsid w:val="005A50F5"/>
    <w:rsid w:val="005B7223"/>
    <w:rsid w:val="005C024D"/>
    <w:rsid w:val="005C1B41"/>
    <w:rsid w:val="005C46DE"/>
    <w:rsid w:val="005C492F"/>
    <w:rsid w:val="005C514F"/>
    <w:rsid w:val="005C7AEF"/>
    <w:rsid w:val="005D3B87"/>
    <w:rsid w:val="005D60AA"/>
    <w:rsid w:val="005D620A"/>
    <w:rsid w:val="005E368E"/>
    <w:rsid w:val="005E370A"/>
    <w:rsid w:val="005E5FB6"/>
    <w:rsid w:val="005F64DC"/>
    <w:rsid w:val="005F76E3"/>
    <w:rsid w:val="005F7751"/>
    <w:rsid w:val="006019E2"/>
    <w:rsid w:val="006022EA"/>
    <w:rsid w:val="00603659"/>
    <w:rsid w:val="00603B31"/>
    <w:rsid w:val="0061287D"/>
    <w:rsid w:val="0061664E"/>
    <w:rsid w:val="00621FD8"/>
    <w:rsid w:val="00623024"/>
    <w:rsid w:val="006275AA"/>
    <w:rsid w:val="00635B79"/>
    <w:rsid w:val="006373B3"/>
    <w:rsid w:val="006410A3"/>
    <w:rsid w:val="00641A7F"/>
    <w:rsid w:val="006448EB"/>
    <w:rsid w:val="006452E7"/>
    <w:rsid w:val="006523B4"/>
    <w:rsid w:val="0065733F"/>
    <w:rsid w:val="006604F4"/>
    <w:rsid w:val="006647E4"/>
    <w:rsid w:val="006651BF"/>
    <w:rsid w:val="00670DAB"/>
    <w:rsid w:val="006711E7"/>
    <w:rsid w:val="00672B27"/>
    <w:rsid w:val="00675538"/>
    <w:rsid w:val="006757E7"/>
    <w:rsid w:val="0068154F"/>
    <w:rsid w:val="00682DAE"/>
    <w:rsid w:val="00684A82"/>
    <w:rsid w:val="00685072"/>
    <w:rsid w:val="006860CF"/>
    <w:rsid w:val="00686A61"/>
    <w:rsid w:val="00692085"/>
    <w:rsid w:val="00695436"/>
    <w:rsid w:val="00695B6B"/>
    <w:rsid w:val="006A596D"/>
    <w:rsid w:val="006B212B"/>
    <w:rsid w:val="006B6E2F"/>
    <w:rsid w:val="006C2BC3"/>
    <w:rsid w:val="006C2F91"/>
    <w:rsid w:val="006C5105"/>
    <w:rsid w:val="006C62A7"/>
    <w:rsid w:val="006D0410"/>
    <w:rsid w:val="006D265D"/>
    <w:rsid w:val="006D4AD9"/>
    <w:rsid w:val="006D7589"/>
    <w:rsid w:val="006E28F4"/>
    <w:rsid w:val="006E36A3"/>
    <w:rsid w:val="006E42CA"/>
    <w:rsid w:val="006F028E"/>
    <w:rsid w:val="006F46DC"/>
    <w:rsid w:val="00711837"/>
    <w:rsid w:val="00711A0E"/>
    <w:rsid w:val="007139D3"/>
    <w:rsid w:val="0071523C"/>
    <w:rsid w:val="00720BA6"/>
    <w:rsid w:val="00723EE6"/>
    <w:rsid w:val="007324AB"/>
    <w:rsid w:val="007334B0"/>
    <w:rsid w:val="007361A9"/>
    <w:rsid w:val="00744A7F"/>
    <w:rsid w:val="007452BD"/>
    <w:rsid w:val="00750960"/>
    <w:rsid w:val="007510F0"/>
    <w:rsid w:val="00752E3A"/>
    <w:rsid w:val="00755A3D"/>
    <w:rsid w:val="00760C29"/>
    <w:rsid w:val="007646B9"/>
    <w:rsid w:val="0076541E"/>
    <w:rsid w:val="007664EF"/>
    <w:rsid w:val="0078767F"/>
    <w:rsid w:val="00791529"/>
    <w:rsid w:val="00793924"/>
    <w:rsid w:val="00795A22"/>
    <w:rsid w:val="007A0934"/>
    <w:rsid w:val="007A20AA"/>
    <w:rsid w:val="007B298A"/>
    <w:rsid w:val="007B2F07"/>
    <w:rsid w:val="007B6622"/>
    <w:rsid w:val="007B7B3E"/>
    <w:rsid w:val="007C22BC"/>
    <w:rsid w:val="007C2DA8"/>
    <w:rsid w:val="007C35B8"/>
    <w:rsid w:val="007C4576"/>
    <w:rsid w:val="007C4F7B"/>
    <w:rsid w:val="007D0E77"/>
    <w:rsid w:val="007D4AB0"/>
    <w:rsid w:val="007E004E"/>
    <w:rsid w:val="007E35A0"/>
    <w:rsid w:val="007E4ACE"/>
    <w:rsid w:val="007F72B7"/>
    <w:rsid w:val="00805B95"/>
    <w:rsid w:val="008100C3"/>
    <w:rsid w:val="008166B5"/>
    <w:rsid w:val="00816B6D"/>
    <w:rsid w:val="00817DCA"/>
    <w:rsid w:val="00823F78"/>
    <w:rsid w:val="00824AEB"/>
    <w:rsid w:val="00833CD5"/>
    <w:rsid w:val="008347DB"/>
    <w:rsid w:val="00834A1E"/>
    <w:rsid w:val="00836136"/>
    <w:rsid w:val="00842F3A"/>
    <w:rsid w:val="00850FA7"/>
    <w:rsid w:val="00853300"/>
    <w:rsid w:val="008615A4"/>
    <w:rsid w:val="00861B63"/>
    <w:rsid w:val="00864708"/>
    <w:rsid w:val="00864766"/>
    <w:rsid w:val="008679BF"/>
    <w:rsid w:val="00874010"/>
    <w:rsid w:val="00877518"/>
    <w:rsid w:val="008806A5"/>
    <w:rsid w:val="00881132"/>
    <w:rsid w:val="00894934"/>
    <w:rsid w:val="008A7844"/>
    <w:rsid w:val="008B49DF"/>
    <w:rsid w:val="008C299A"/>
    <w:rsid w:val="008C2ED0"/>
    <w:rsid w:val="008C65F1"/>
    <w:rsid w:val="008F0182"/>
    <w:rsid w:val="008F042B"/>
    <w:rsid w:val="008F0DFD"/>
    <w:rsid w:val="00903968"/>
    <w:rsid w:val="00905A60"/>
    <w:rsid w:val="00905D81"/>
    <w:rsid w:val="00920E46"/>
    <w:rsid w:val="009357A4"/>
    <w:rsid w:val="00937D5B"/>
    <w:rsid w:val="00943B96"/>
    <w:rsid w:val="00951A67"/>
    <w:rsid w:val="00951D5E"/>
    <w:rsid w:val="00952013"/>
    <w:rsid w:val="00960E88"/>
    <w:rsid w:val="009752AC"/>
    <w:rsid w:val="00985908"/>
    <w:rsid w:val="00986337"/>
    <w:rsid w:val="00986B4B"/>
    <w:rsid w:val="00992353"/>
    <w:rsid w:val="009973FB"/>
    <w:rsid w:val="009A0E05"/>
    <w:rsid w:val="009A6392"/>
    <w:rsid w:val="009A7D48"/>
    <w:rsid w:val="009B309A"/>
    <w:rsid w:val="009B320A"/>
    <w:rsid w:val="009B5133"/>
    <w:rsid w:val="009B7B01"/>
    <w:rsid w:val="009B7D6E"/>
    <w:rsid w:val="009C2414"/>
    <w:rsid w:val="009C3454"/>
    <w:rsid w:val="009C36E3"/>
    <w:rsid w:val="009C45AD"/>
    <w:rsid w:val="009C756C"/>
    <w:rsid w:val="009E76B7"/>
    <w:rsid w:val="009F2A2B"/>
    <w:rsid w:val="009F48D6"/>
    <w:rsid w:val="009F5160"/>
    <w:rsid w:val="009F6F87"/>
    <w:rsid w:val="00A056F4"/>
    <w:rsid w:val="00A104B1"/>
    <w:rsid w:val="00A15565"/>
    <w:rsid w:val="00A20808"/>
    <w:rsid w:val="00A20F24"/>
    <w:rsid w:val="00A2705A"/>
    <w:rsid w:val="00A27E80"/>
    <w:rsid w:val="00A31569"/>
    <w:rsid w:val="00A31D21"/>
    <w:rsid w:val="00A3275F"/>
    <w:rsid w:val="00A33062"/>
    <w:rsid w:val="00A33281"/>
    <w:rsid w:val="00A35FBF"/>
    <w:rsid w:val="00A4162D"/>
    <w:rsid w:val="00A41EEE"/>
    <w:rsid w:val="00A513F4"/>
    <w:rsid w:val="00A5152B"/>
    <w:rsid w:val="00A532C4"/>
    <w:rsid w:val="00A53337"/>
    <w:rsid w:val="00A55115"/>
    <w:rsid w:val="00A570D6"/>
    <w:rsid w:val="00A67E60"/>
    <w:rsid w:val="00A719E7"/>
    <w:rsid w:val="00A71B40"/>
    <w:rsid w:val="00A72175"/>
    <w:rsid w:val="00A73BE3"/>
    <w:rsid w:val="00A75C78"/>
    <w:rsid w:val="00A771B6"/>
    <w:rsid w:val="00A80C74"/>
    <w:rsid w:val="00A846A8"/>
    <w:rsid w:val="00A8699B"/>
    <w:rsid w:val="00A87C2A"/>
    <w:rsid w:val="00A90846"/>
    <w:rsid w:val="00A920FE"/>
    <w:rsid w:val="00A934AE"/>
    <w:rsid w:val="00AA0118"/>
    <w:rsid w:val="00AA0434"/>
    <w:rsid w:val="00AA12F4"/>
    <w:rsid w:val="00AA15E9"/>
    <w:rsid w:val="00AA42F6"/>
    <w:rsid w:val="00AB48EC"/>
    <w:rsid w:val="00AB7656"/>
    <w:rsid w:val="00AC060C"/>
    <w:rsid w:val="00AC1F7C"/>
    <w:rsid w:val="00AC36A3"/>
    <w:rsid w:val="00AC72F1"/>
    <w:rsid w:val="00AD01F5"/>
    <w:rsid w:val="00AD1517"/>
    <w:rsid w:val="00AD60C5"/>
    <w:rsid w:val="00AD63AD"/>
    <w:rsid w:val="00AD6E05"/>
    <w:rsid w:val="00AE1D50"/>
    <w:rsid w:val="00AF318D"/>
    <w:rsid w:val="00AF3B34"/>
    <w:rsid w:val="00AF7459"/>
    <w:rsid w:val="00AF7AD1"/>
    <w:rsid w:val="00B001AB"/>
    <w:rsid w:val="00B10DC9"/>
    <w:rsid w:val="00B14B29"/>
    <w:rsid w:val="00B15828"/>
    <w:rsid w:val="00B26965"/>
    <w:rsid w:val="00B274B6"/>
    <w:rsid w:val="00B333FF"/>
    <w:rsid w:val="00B337D3"/>
    <w:rsid w:val="00B350F7"/>
    <w:rsid w:val="00B36EC7"/>
    <w:rsid w:val="00B3702A"/>
    <w:rsid w:val="00B4144B"/>
    <w:rsid w:val="00B420DD"/>
    <w:rsid w:val="00B42595"/>
    <w:rsid w:val="00B61BB2"/>
    <w:rsid w:val="00B6343E"/>
    <w:rsid w:val="00B71613"/>
    <w:rsid w:val="00B71766"/>
    <w:rsid w:val="00B7703B"/>
    <w:rsid w:val="00B90393"/>
    <w:rsid w:val="00B96707"/>
    <w:rsid w:val="00B969CB"/>
    <w:rsid w:val="00B97147"/>
    <w:rsid w:val="00BA0AED"/>
    <w:rsid w:val="00BA26C8"/>
    <w:rsid w:val="00BA7961"/>
    <w:rsid w:val="00BB553F"/>
    <w:rsid w:val="00BB5C6A"/>
    <w:rsid w:val="00BB6B91"/>
    <w:rsid w:val="00BD5305"/>
    <w:rsid w:val="00BE132B"/>
    <w:rsid w:val="00BE7232"/>
    <w:rsid w:val="00BE7586"/>
    <w:rsid w:val="00C1388A"/>
    <w:rsid w:val="00C156DC"/>
    <w:rsid w:val="00C16B08"/>
    <w:rsid w:val="00C20F4D"/>
    <w:rsid w:val="00C21363"/>
    <w:rsid w:val="00C23428"/>
    <w:rsid w:val="00C247A9"/>
    <w:rsid w:val="00C24D1A"/>
    <w:rsid w:val="00C30784"/>
    <w:rsid w:val="00C41F89"/>
    <w:rsid w:val="00C4391E"/>
    <w:rsid w:val="00C5439C"/>
    <w:rsid w:val="00C5774C"/>
    <w:rsid w:val="00C64F70"/>
    <w:rsid w:val="00C673BC"/>
    <w:rsid w:val="00C67A18"/>
    <w:rsid w:val="00C70258"/>
    <w:rsid w:val="00C70C5E"/>
    <w:rsid w:val="00C7483B"/>
    <w:rsid w:val="00C80447"/>
    <w:rsid w:val="00C823CB"/>
    <w:rsid w:val="00C82A26"/>
    <w:rsid w:val="00C835E0"/>
    <w:rsid w:val="00C85C96"/>
    <w:rsid w:val="00C92564"/>
    <w:rsid w:val="00CA1BCB"/>
    <w:rsid w:val="00CA2B4D"/>
    <w:rsid w:val="00CA2E17"/>
    <w:rsid w:val="00CA433E"/>
    <w:rsid w:val="00CA50D0"/>
    <w:rsid w:val="00CA5805"/>
    <w:rsid w:val="00CA6BC6"/>
    <w:rsid w:val="00CA71D0"/>
    <w:rsid w:val="00CA7554"/>
    <w:rsid w:val="00CB2EFE"/>
    <w:rsid w:val="00CC761C"/>
    <w:rsid w:val="00CD0173"/>
    <w:rsid w:val="00CD262D"/>
    <w:rsid w:val="00CD2A69"/>
    <w:rsid w:val="00CD3E2D"/>
    <w:rsid w:val="00CD6A40"/>
    <w:rsid w:val="00CD70A7"/>
    <w:rsid w:val="00CE72DF"/>
    <w:rsid w:val="00CF44A2"/>
    <w:rsid w:val="00CF4AB6"/>
    <w:rsid w:val="00D02004"/>
    <w:rsid w:val="00D04046"/>
    <w:rsid w:val="00D04847"/>
    <w:rsid w:val="00D1175C"/>
    <w:rsid w:val="00D1200B"/>
    <w:rsid w:val="00D137D2"/>
    <w:rsid w:val="00D22AC1"/>
    <w:rsid w:val="00D25EA5"/>
    <w:rsid w:val="00D2723D"/>
    <w:rsid w:val="00D3030E"/>
    <w:rsid w:val="00D3105B"/>
    <w:rsid w:val="00D33299"/>
    <w:rsid w:val="00D37DD7"/>
    <w:rsid w:val="00D41042"/>
    <w:rsid w:val="00D4126E"/>
    <w:rsid w:val="00D41414"/>
    <w:rsid w:val="00D452CE"/>
    <w:rsid w:val="00D507FB"/>
    <w:rsid w:val="00D579E6"/>
    <w:rsid w:val="00D640AB"/>
    <w:rsid w:val="00D64CB1"/>
    <w:rsid w:val="00D70270"/>
    <w:rsid w:val="00D70A8C"/>
    <w:rsid w:val="00D85E19"/>
    <w:rsid w:val="00D8618B"/>
    <w:rsid w:val="00D86A84"/>
    <w:rsid w:val="00D87474"/>
    <w:rsid w:val="00D900BD"/>
    <w:rsid w:val="00D93960"/>
    <w:rsid w:val="00D93D5D"/>
    <w:rsid w:val="00DA4398"/>
    <w:rsid w:val="00DA6AB4"/>
    <w:rsid w:val="00DA7FF0"/>
    <w:rsid w:val="00DB02B1"/>
    <w:rsid w:val="00DB0FB0"/>
    <w:rsid w:val="00DB251F"/>
    <w:rsid w:val="00DB34DA"/>
    <w:rsid w:val="00DB49A9"/>
    <w:rsid w:val="00DD1D5D"/>
    <w:rsid w:val="00DD65AE"/>
    <w:rsid w:val="00DE11CE"/>
    <w:rsid w:val="00DE3CDD"/>
    <w:rsid w:val="00DF1223"/>
    <w:rsid w:val="00DF1724"/>
    <w:rsid w:val="00DF2F73"/>
    <w:rsid w:val="00DF348A"/>
    <w:rsid w:val="00DF6EE2"/>
    <w:rsid w:val="00E0012B"/>
    <w:rsid w:val="00E02D68"/>
    <w:rsid w:val="00E13059"/>
    <w:rsid w:val="00E142B8"/>
    <w:rsid w:val="00E14C15"/>
    <w:rsid w:val="00E16664"/>
    <w:rsid w:val="00E16998"/>
    <w:rsid w:val="00E2333C"/>
    <w:rsid w:val="00E25731"/>
    <w:rsid w:val="00E31F5F"/>
    <w:rsid w:val="00E37361"/>
    <w:rsid w:val="00E511C5"/>
    <w:rsid w:val="00E54F47"/>
    <w:rsid w:val="00E5705B"/>
    <w:rsid w:val="00E57A1F"/>
    <w:rsid w:val="00E61640"/>
    <w:rsid w:val="00E66783"/>
    <w:rsid w:val="00E771A2"/>
    <w:rsid w:val="00E80741"/>
    <w:rsid w:val="00E847E4"/>
    <w:rsid w:val="00E867BE"/>
    <w:rsid w:val="00E86E0E"/>
    <w:rsid w:val="00E919DA"/>
    <w:rsid w:val="00E93136"/>
    <w:rsid w:val="00E938C3"/>
    <w:rsid w:val="00E945FD"/>
    <w:rsid w:val="00E952F8"/>
    <w:rsid w:val="00E95C4E"/>
    <w:rsid w:val="00E97F3C"/>
    <w:rsid w:val="00EA21D7"/>
    <w:rsid w:val="00EA23A0"/>
    <w:rsid w:val="00EA64CD"/>
    <w:rsid w:val="00EA77F3"/>
    <w:rsid w:val="00EB01BA"/>
    <w:rsid w:val="00EB11D4"/>
    <w:rsid w:val="00EB4416"/>
    <w:rsid w:val="00EB6388"/>
    <w:rsid w:val="00EC0C27"/>
    <w:rsid w:val="00EC4E9A"/>
    <w:rsid w:val="00EC693D"/>
    <w:rsid w:val="00EC74CC"/>
    <w:rsid w:val="00ED0B63"/>
    <w:rsid w:val="00ED228D"/>
    <w:rsid w:val="00ED2DA5"/>
    <w:rsid w:val="00EE1E68"/>
    <w:rsid w:val="00EE7816"/>
    <w:rsid w:val="00EE7CA2"/>
    <w:rsid w:val="00EF2E18"/>
    <w:rsid w:val="00EF324C"/>
    <w:rsid w:val="00F01972"/>
    <w:rsid w:val="00F04B16"/>
    <w:rsid w:val="00F0565D"/>
    <w:rsid w:val="00F07705"/>
    <w:rsid w:val="00F13964"/>
    <w:rsid w:val="00F13A57"/>
    <w:rsid w:val="00F14E8E"/>
    <w:rsid w:val="00F16C37"/>
    <w:rsid w:val="00F17B34"/>
    <w:rsid w:val="00F214D5"/>
    <w:rsid w:val="00F2276D"/>
    <w:rsid w:val="00F2644E"/>
    <w:rsid w:val="00F35A8C"/>
    <w:rsid w:val="00F365A2"/>
    <w:rsid w:val="00F37348"/>
    <w:rsid w:val="00F43BD1"/>
    <w:rsid w:val="00F5078A"/>
    <w:rsid w:val="00F51B4E"/>
    <w:rsid w:val="00F52155"/>
    <w:rsid w:val="00F54663"/>
    <w:rsid w:val="00F54D3F"/>
    <w:rsid w:val="00F54FA7"/>
    <w:rsid w:val="00F54FE0"/>
    <w:rsid w:val="00F56AC9"/>
    <w:rsid w:val="00F610ED"/>
    <w:rsid w:val="00F62EB9"/>
    <w:rsid w:val="00F634D2"/>
    <w:rsid w:val="00F66B6C"/>
    <w:rsid w:val="00F71FC7"/>
    <w:rsid w:val="00F72A95"/>
    <w:rsid w:val="00F76A6E"/>
    <w:rsid w:val="00F77926"/>
    <w:rsid w:val="00F83A2E"/>
    <w:rsid w:val="00F8762D"/>
    <w:rsid w:val="00F87E99"/>
    <w:rsid w:val="00F93861"/>
    <w:rsid w:val="00F96F3F"/>
    <w:rsid w:val="00FA0D06"/>
    <w:rsid w:val="00FA1B4D"/>
    <w:rsid w:val="00FA54BF"/>
    <w:rsid w:val="00FA6954"/>
    <w:rsid w:val="00FB69CD"/>
    <w:rsid w:val="00FC5665"/>
    <w:rsid w:val="00FD7FFD"/>
    <w:rsid w:val="00FE35D9"/>
    <w:rsid w:val="00FE5C9E"/>
    <w:rsid w:val="00FF6D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E7F0-765A-4EA6-A9B9-E7850039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945FD"/>
    <w:pPr>
      <w:keepNext/>
      <w:outlineLvl w:val="2"/>
    </w:pPr>
    <w:rPr>
      <w:rFonts w:ascii="Arial" w:eastAsia="Times New Roman" w:hAnsi="Arial" w:cs="Arial"/>
      <w:i/>
      <w:i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D3F"/>
    <w:pPr>
      <w:ind w:left="720"/>
      <w:contextualSpacing/>
    </w:pPr>
  </w:style>
  <w:style w:type="paragraph" w:customStyle="1" w:styleId="Pa3">
    <w:name w:val="Pa3"/>
    <w:basedOn w:val="Normal"/>
    <w:next w:val="Normal"/>
    <w:rsid w:val="00A719E7"/>
    <w:pPr>
      <w:autoSpaceDE w:val="0"/>
      <w:autoSpaceDN w:val="0"/>
      <w:adjustRightInd w:val="0"/>
      <w:spacing w:line="241" w:lineRule="atLeast"/>
    </w:pPr>
    <w:rPr>
      <w:rFonts w:ascii="Arial" w:eastAsia="Times New Roman" w:hAnsi="Arial" w:cs="Times New Roman"/>
      <w:sz w:val="24"/>
      <w:szCs w:val="24"/>
      <w:lang w:val="en-US"/>
    </w:rPr>
  </w:style>
  <w:style w:type="character" w:customStyle="1" w:styleId="A0">
    <w:name w:val="A0"/>
    <w:rsid w:val="00A719E7"/>
    <w:rPr>
      <w:rFonts w:cs="Arial"/>
      <w:b/>
      <w:bCs/>
      <w:color w:val="221E1F"/>
      <w:sz w:val="20"/>
      <w:szCs w:val="20"/>
    </w:rPr>
  </w:style>
  <w:style w:type="paragraph" w:customStyle="1" w:styleId="lg-section">
    <w:name w:val="lg-section"/>
    <w:basedOn w:val="Normal"/>
    <w:rsid w:val="00461E0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461E0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text">
    <w:name w:val="normaltext"/>
    <w:basedOn w:val="Normal"/>
    <w:rsid w:val="0060365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runninghead">
    <w:name w:val="arunninghead"/>
    <w:basedOn w:val="Normal"/>
    <w:rsid w:val="0060365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link">
    <w:name w:val="footnote-link"/>
    <w:basedOn w:val="DefaultParagraphFont"/>
    <w:rsid w:val="00603659"/>
  </w:style>
  <w:style w:type="character" w:customStyle="1" w:styleId="lphit">
    <w:name w:val="lphit"/>
    <w:basedOn w:val="DefaultParagraphFont"/>
    <w:rsid w:val="007E004E"/>
  </w:style>
  <w:style w:type="character" w:styleId="Hyperlink">
    <w:name w:val="Hyperlink"/>
    <w:basedOn w:val="DefaultParagraphFont"/>
    <w:uiPriority w:val="99"/>
    <w:semiHidden/>
    <w:unhideWhenUsed/>
    <w:rsid w:val="00A71B40"/>
    <w:rPr>
      <w:color w:val="0000FF"/>
      <w:u w:val="single"/>
    </w:rPr>
  </w:style>
  <w:style w:type="paragraph" w:styleId="FootnoteText">
    <w:name w:val="footnote text"/>
    <w:basedOn w:val="Normal"/>
    <w:link w:val="FootnoteTextChar"/>
    <w:uiPriority w:val="99"/>
    <w:semiHidden/>
    <w:unhideWhenUsed/>
    <w:rsid w:val="00A71B40"/>
    <w:pPr>
      <w:spacing w:line="240" w:lineRule="auto"/>
    </w:pPr>
    <w:rPr>
      <w:sz w:val="20"/>
      <w:szCs w:val="20"/>
    </w:rPr>
  </w:style>
  <w:style w:type="character" w:customStyle="1" w:styleId="FootnoteTextChar">
    <w:name w:val="Footnote Text Char"/>
    <w:basedOn w:val="DefaultParagraphFont"/>
    <w:link w:val="FootnoteText"/>
    <w:uiPriority w:val="99"/>
    <w:semiHidden/>
    <w:rsid w:val="00A71B40"/>
    <w:rPr>
      <w:sz w:val="20"/>
      <w:szCs w:val="20"/>
    </w:rPr>
  </w:style>
  <w:style w:type="character" w:styleId="FootnoteReference">
    <w:name w:val="footnote reference"/>
    <w:basedOn w:val="DefaultParagraphFont"/>
    <w:uiPriority w:val="99"/>
    <w:semiHidden/>
    <w:unhideWhenUsed/>
    <w:rsid w:val="00A71B40"/>
    <w:rPr>
      <w:vertAlign w:val="superscript"/>
    </w:rPr>
  </w:style>
  <w:style w:type="paragraph" w:customStyle="1" w:styleId="normalunderhead">
    <w:name w:val="normalunderhead"/>
    <w:basedOn w:val="Normal"/>
    <w:rsid w:val="00B6343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ra-i">
    <w:name w:val="para-i"/>
    <w:basedOn w:val="Normal"/>
    <w:rsid w:val="00B6343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tabletext">
    <w:name w:val="lg-tabletext"/>
    <w:basedOn w:val="Normal"/>
    <w:rsid w:val="00337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text">
    <w:name w:val="normal-text"/>
    <w:basedOn w:val="Normal"/>
    <w:rsid w:val="00337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337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i-a-1">
    <w:name w:val="lg-i-a-1"/>
    <w:basedOn w:val="Normal"/>
    <w:rsid w:val="00337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nnotation">
    <w:name w:val="lg-annotation"/>
    <w:basedOn w:val="Normal"/>
    <w:rsid w:val="00337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s-link">
    <w:name w:val="ws-link"/>
    <w:basedOn w:val="Normal"/>
    <w:rsid w:val="00337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frg-blankpara">
    <w:name w:val="frg-blankpara"/>
    <w:basedOn w:val="Normal"/>
    <w:rsid w:val="00337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337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10pt-1">
    <w:name w:val="n10pt-1"/>
    <w:basedOn w:val="Normal"/>
    <w:rsid w:val="00360AF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q-normal">
    <w:name w:val="q-normal"/>
    <w:basedOn w:val="Normal"/>
    <w:rsid w:val="00360AF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E11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CE"/>
    <w:rPr>
      <w:rFonts w:ascii="Segoe UI" w:hAnsi="Segoe UI" w:cs="Segoe UI"/>
      <w:sz w:val="18"/>
      <w:szCs w:val="18"/>
    </w:rPr>
  </w:style>
  <w:style w:type="paragraph" w:styleId="Header">
    <w:name w:val="header"/>
    <w:basedOn w:val="Normal"/>
    <w:link w:val="HeaderChar"/>
    <w:uiPriority w:val="99"/>
    <w:unhideWhenUsed/>
    <w:rsid w:val="003D09DB"/>
    <w:pPr>
      <w:tabs>
        <w:tab w:val="center" w:pos="4513"/>
        <w:tab w:val="right" w:pos="9026"/>
      </w:tabs>
      <w:spacing w:line="240" w:lineRule="auto"/>
    </w:pPr>
  </w:style>
  <w:style w:type="character" w:customStyle="1" w:styleId="HeaderChar">
    <w:name w:val="Header Char"/>
    <w:basedOn w:val="DefaultParagraphFont"/>
    <w:link w:val="Header"/>
    <w:uiPriority w:val="99"/>
    <w:rsid w:val="003D09DB"/>
  </w:style>
  <w:style w:type="paragraph" w:styleId="Footer">
    <w:name w:val="footer"/>
    <w:basedOn w:val="Normal"/>
    <w:link w:val="FooterChar"/>
    <w:uiPriority w:val="99"/>
    <w:unhideWhenUsed/>
    <w:rsid w:val="003D09DB"/>
    <w:pPr>
      <w:tabs>
        <w:tab w:val="center" w:pos="4513"/>
        <w:tab w:val="right" w:pos="9026"/>
      </w:tabs>
      <w:spacing w:line="240" w:lineRule="auto"/>
    </w:pPr>
  </w:style>
  <w:style w:type="character" w:customStyle="1" w:styleId="FooterChar">
    <w:name w:val="Footer Char"/>
    <w:basedOn w:val="DefaultParagraphFont"/>
    <w:link w:val="Footer"/>
    <w:uiPriority w:val="99"/>
    <w:rsid w:val="003D09DB"/>
  </w:style>
  <w:style w:type="character" w:styleId="CommentReference">
    <w:name w:val="annotation reference"/>
    <w:basedOn w:val="DefaultParagraphFont"/>
    <w:uiPriority w:val="99"/>
    <w:semiHidden/>
    <w:unhideWhenUsed/>
    <w:rsid w:val="000F0B05"/>
    <w:rPr>
      <w:sz w:val="16"/>
      <w:szCs w:val="16"/>
    </w:rPr>
  </w:style>
  <w:style w:type="paragraph" w:styleId="CommentText">
    <w:name w:val="annotation text"/>
    <w:basedOn w:val="Normal"/>
    <w:link w:val="CommentTextChar"/>
    <w:uiPriority w:val="99"/>
    <w:unhideWhenUsed/>
    <w:rsid w:val="000F0B05"/>
    <w:pPr>
      <w:spacing w:line="240" w:lineRule="auto"/>
    </w:pPr>
    <w:rPr>
      <w:sz w:val="20"/>
      <w:szCs w:val="20"/>
    </w:rPr>
  </w:style>
  <w:style w:type="character" w:customStyle="1" w:styleId="CommentTextChar">
    <w:name w:val="Comment Text Char"/>
    <w:basedOn w:val="DefaultParagraphFont"/>
    <w:link w:val="CommentText"/>
    <w:uiPriority w:val="99"/>
    <w:rsid w:val="000F0B05"/>
    <w:rPr>
      <w:sz w:val="20"/>
      <w:szCs w:val="20"/>
    </w:rPr>
  </w:style>
  <w:style w:type="paragraph" w:styleId="CommentSubject">
    <w:name w:val="annotation subject"/>
    <w:basedOn w:val="CommentText"/>
    <w:next w:val="CommentText"/>
    <w:link w:val="CommentSubjectChar"/>
    <w:uiPriority w:val="99"/>
    <w:semiHidden/>
    <w:unhideWhenUsed/>
    <w:rsid w:val="000F0B05"/>
    <w:rPr>
      <w:b/>
      <w:bCs/>
    </w:rPr>
  </w:style>
  <w:style w:type="character" w:customStyle="1" w:styleId="CommentSubjectChar">
    <w:name w:val="Comment Subject Char"/>
    <w:basedOn w:val="CommentTextChar"/>
    <w:link w:val="CommentSubject"/>
    <w:uiPriority w:val="99"/>
    <w:semiHidden/>
    <w:rsid w:val="000F0B05"/>
    <w:rPr>
      <w:b/>
      <w:bCs/>
      <w:sz w:val="20"/>
      <w:szCs w:val="20"/>
    </w:rPr>
  </w:style>
  <w:style w:type="paragraph" w:styleId="Revision">
    <w:name w:val="Revision"/>
    <w:hidden/>
    <w:uiPriority w:val="99"/>
    <w:semiHidden/>
    <w:rsid w:val="00234F0F"/>
    <w:pPr>
      <w:spacing w:line="240" w:lineRule="auto"/>
    </w:pPr>
  </w:style>
  <w:style w:type="character" w:customStyle="1" w:styleId="Heading3Char">
    <w:name w:val="Heading 3 Char"/>
    <w:basedOn w:val="DefaultParagraphFont"/>
    <w:link w:val="Heading3"/>
    <w:rsid w:val="00E945FD"/>
    <w:rPr>
      <w:rFonts w:ascii="Arial" w:eastAsia="Times New Roman" w:hAnsi="Arial" w:cs="Arial"/>
      <w:i/>
      <w:i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2281">
      <w:bodyDiv w:val="1"/>
      <w:marLeft w:val="0"/>
      <w:marRight w:val="0"/>
      <w:marTop w:val="0"/>
      <w:marBottom w:val="0"/>
      <w:divBdr>
        <w:top w:val="none" w:sz="0" w:space="0" w:color="auto"/>
        <w:left w:val="none" w:sz="0" w:space="0" w:color="auto"/>
        <w:bottom w:val="none" w:sz="0" w:space="0" w:color="auto"/>
        <w:right w:val="none" w:sz="0" w:space="0" w:color="auto"/>
      </w:divBdr>
    </w:div>
    <w:div w:id="178393294">
      <w:bodyDiv w:val="1"/>
      <w:marLeft w:val="0"/>
      <w:marRight w:val="0"/>
      <w:marTop w:val="0"/>
      <w:marBottom w:val="0"/>
      <w:divBdr>
        <w:top w:val="none" w:sz="0" w:space="0" w:color="auto"/>
        <w:left w:val="none" w:sz="0" w:space="0" w:color="auto"/>
        <w:bottom w:val="none" w:sz="0" w:space="0" w:color="auto"/>
        <w:right w:val="none" w:sz="0" w:space="0" w:color="auto"/>
      </w:divBdr>
    </w:div>
    <w:div w:id="317921763">
      <w:bodyDiv w:val="1"/>
      <w:marLeft w:val="0"/>
      <w:marRight w:val="0"/>
      <w:marTop w:val="0"/>
      <w:marBottom w:val="0"/>
      <w:divBdr>
        <w:top w:val="none" w:sz="0" w:space="0" w:color="auto"/>
        <w:left w:val="none" w:sz="0" w:space="0" w:color="auto"/>
        <w:bottom w:val="none" w:sz="0" w:space="0" w:color="auto"/>
        <w:right w:val="none" w:sz="0" w:space="0" w:color="auto"/>
      </w:divBdr>
    </w:div>
    <w:div w:id="601572413">
      <w:bodyDiv w:val="1"/>
      <w:marLeft w:val="0"/>
      <w:marRight w:val="0"/>
      <w:marTop w:val="0"/>
      <w:marBottom w:val="0"/>
      <w:divBdr>
        <w:top w:val="none" w:sz="0" w:space="0" w:color="auto"/>
        <w:left w:val="none" w:sz="0" w:space="0" w:color="auto"/>
        <w:bottom w:val="none" w:sz="0" w:space="0" w:color="auto"/>
        <w:right w:val="none" w:sz="0" w:space="0" w:color="auto"/>
      </w:divBdr>
    </w:div>
    <w:div w:id="676615713">
      <w:bodyDiv w:val="1"/>
      <w:marLeft w:val="0"/>
      <w:marRight w:val="0"/>
      <w:marTop w:val="0"/>
      <w:marBottom w:val="0"/>
      <w:divBdr>
        <w:top w:val="none" w:sz="0" w:space="0" w:color="auto"/>
        <w:left w:val="none" w:sz="0" w:space="0" w:color="auto"/>
        <w:bottom w:val="none" w:sz="0" w:space="0" w:color="auto"/>
        <w:right w:val="none" w:sz="0" w:space="0" w:color="auto"/>
      </w:divBdr>
    </w:div>
    <w:div w:id="719132215">
      <w:bodyDiv w:val="1"/>
      <w:marLeft w:val="0"/>
      <w:marRight w:val="0"/>
      <w:marTop w:val="0"/>
      <w:marBottom w:val="0"/>
      <w:divBdr>
        <w:top w:val="none" w:sz="0" w:space="0" w:color="auto"/>
        <w:left w:val="none" w:sz="0" w:space="0" w:color="auto"/>
        <w:bottom w:val="none" w:sz="0" w:space="0" w:color="auto"/>
        <w:right w:val="none" w:sz="0" w:space="0" w:color="auto"/>
      </w:divBdr>
    </w:div>
    <w:div w:id="845748444">
      <w:bodyDiv w:val="1"/>
      <w:marLeft w:val="0"/>
      <w:marRight w:val="0"/>
      <w:marTop w:val="0"/>
      <w:marBottom w:val="0"/>
      <w:divBdr>
        <w:top w:val="none" w:sz="0" w:space="0" w:color="auto"/>
        <w:left w:val="none" w:sz="0" w:space="0" w:color="auto"/>
        <w:bottom w:val="none" w:sz="0" w:space="0" w:color="auto"/>
        <w:right w:val="none" w:sz="0" w:space="0" w:color="auto"/>
      </w:divBdr>
    </w:div>
    <w:div w:id="20787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7754FFE23B6459143A5C83842992E" ma:contentTypeVersion="12" ma:contentTypeDescription="Create a new document." ma:contentTypeScope="" ma:versionID="58d0b6f04fdb17a31200db0960e98025">
  <xsd:schema xmlns:xsd="http://www.w3.org/2001/XMLSchema" xmlns:xs="http://www.w3.org/2001/XMLSchema" xmlns:p="http://schemas.microsoft.com/office/2006/metadata/properties" xmlns:ns3="3c86e339-d9a1-4218-907a-f622c510b0ee" xmlns:ns4="c2811ad7-b8a3-4f19-baf9-a4ab8038d7b1" targetNamespace="http://schemas.microsoft.com/office/2006/metadata/properties" ma:root="true" ma:fieldsID="8caf4911e24156e15485e0ee844b24cc" ns3:_="" ns4:_="">
    <xsd:import namespace="3c86e339-d9a1-4218-907a-f622c510b0ee"/>
    <xsd:import namespace="c2811ad7-b8a3-4f19-baf9-a4ab8038d7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6e339-d9a1-4218-907a-f622c510b0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11ad7-b8a3-4f19-baf9-a4ab8038d7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001A-1095-4FDE-9F5E-05A6CA570C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BCC62-323B-4F7C-A121-D4BF984E5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6e339-d9a1-4218-907a-f622c510b0ee"/>
    <ds:schemaRef ds:uri="c2811ad7-b8a3-4f19-baf9-a4ab8038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32AA-7B60-46F0-AB24-328B1D55FB6D}">
  <ds:schemaRefs>
    <ds:schemaRef ds:uri="http://schemas.microsoft.com/sharepoint/v3/contenttype/forms"/>
  </ds:schemaRefs>
</ds:datastoreItem>
</file>

<file path=customXml/itemProps4.xml><?xml version="1.0" encoding="utf-8"?>
<ds:datastoreItem xmlns:ds="http://schemas.openxmlformats.org/officeDocument/2006/customXml" ds:itemID="{ED24E644-B4EE-4A00-9B28-11A4E00B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Mokone</cp:lastModifiedBy>
  <cp:revision>3</cp:revision>
  <cp:lastPrinted>2023-05-02T10:47:00Z</cp:lastPrinted>
  <dcterms:created xsi:type="dcterms:W3CDTF">2023-05-03T10:12:00Z</dcterms:created>
  <dcterms:modified xsi:type="dcterms:W3CDTF">2023-05-03T10:15:00Z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0x0101000BC7754FFE23B6459143A5C83842992E</vt:lpwstr>
  </property>
</Properties>
</file>