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5F93E" w14:textId="588A3DC7" w:rsidR="00093030" w:rsidRPr="003663DA" w:rsidRDefault="00093030" w:rsidP="00C322F1">
      <w:pPr>
        <w:rPr>
          <w:b/>
          <w:bCs/>
          <w:sz w:val="28"/>
          <w:szCs w:val="28"/>
        </w:rPr>
      </w:pPr>
      <w:r w:rsidRPr="003663DA">
        <w:rPr>
          <w:sz w:val="28"/>
          <w:szCs w:val="28"/>
        </w:rPr>
        <w:tab/>
      </w:r>
      <w:r w:rsidRPr="003663DA">
        <w:rPr>
          <w:sz w:val="28"/>
          <w:szCs w:val="28"/>
        </w:rPr>
        <w:tab/>
      </w:r>
    </w:p>
    <w:p w14:paraId="5E079192" w14:textId="77777777" w:rsidR="00093030" w:rsidRPr="003663DA" w:rsidRDefault="00093030" w:rsidP="006B106C">
      <w:pPr>
        <w:jc w:val="center"/>
        <w:rPr>
          <w:b/>
          <w:bCs/>
          <w:sz w:val="28"/>
          <w:szCs w:val="28"/>
        </w:rPr>
      </w:pPr>
    </w:p>
    <w:p w14:paraId="636863E8" w14:textId="77777777" w:rsidR="00093030" w:rsidRPr="00A21502" w:rsidRDefault="00093030" w:rsidP="006B106C">
      <w:pPr>
        <w:jc w:val="center"/>
        <w:rPr>
          <w:b/>
          <w:bCs/>
          <w:sz w:val="28"/>
          <w:szCs w:val="28"/>
        </w:rPr>
      </w:pPr>
      <w:r w:rsidRPr="00A21502">
        <w:rPr>
          <w:noProof/>
          <w:lang w:val="en-US"/>
        </w:rPr>
        <w:drawing>
          <wp:anchor distT="0" distB="0" distL="114300" distR="114300" simplePos="0" relativeHeight="251658240" behindDoc="0" locked="0" layoutInCell="1" allowOverlap="1" wp14:anchorId="52879A93" wp14:editId="3741CC20">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6CD9B44" w14:textId="77777777" w:rsidR="00093030" w:rsidRPr="00A21502" w:rsidRDefault="00093030" w:rsidP="006B106C">
      <w:pPr>
        <w:jc w:val="center"/>
        <w:rPr>
          <w:b/>
          <w:bCs/>
          <w:sz w:val="28"/>
          <w:szCs w:val="28"/>
        </w:rPr>
      </w:pPr>
    </w:p>
    <w:p w14:paraId="08CA4D55" w14:textId="77777777" w:rsidR="00093030" w:rsidRPr="00A21502" w:rsidRDefault="00093030" w:rsidP="003A540B">
      <w:pPr>
        <w:jc w:val="center"/>
        <w:rPr>
          <w:b/>
          <w:bCs/>
          <w:sz w:val="28"/>
          <w:szCs w:val="28"/>
        </w:rPr>
      </w:pPr>
      <w:r w:rsidRPr="00A21502">
        <w:rPr>
          <w:b/>
          <w:bCs/>
          <w:sz w:val="28"/>
          <w:szCs w:val="28"/>
        </w:rPr>
        <w:t>THE SUPREME COURT OF APPEAL OF SOUTH AFRICA</w:t>
      </w:r>
    </w:p>
    <w:p w14:paraId="5405703F" w14:textId="77777777" w:rsidR="00093030" w:rsidRPr="00A21502" w:rsidRDefault="00093030" w:rsidP="003A540B">
      <w:pPr>
        <w:pStyle w:val="Heading3"/>
        <w:jc w:val="center"/>
        <w:rPr>
          <w:rFonts w:ascii="Times New Roman" w:hAnsi="Times New Roman" w:cs="Times New Roman"/>
          <w:b/>
          <w:i w:val="0"/>
          <w:szCs w:val="28"/>
        </w:rPr>
      </w:pPr>
      <w:r w:rsidRPr="00A21502">
        <w:rPr>
          <w:rFonts w:ascii="Times New Roman" w:hAnsi="Times New Roman" w:cs="Times New Roman"/>
          <w:b/>
          <w:i w:val="0"/>
          <w:szCs w:val="28"/>
        </w:rPr>
        <w:t>JUDGMENT</w:t>
      </w:r>
    </w:p>
    <w:p w14:paraId="6FB00DD4" w14:textId="77777777" w:rsidR="00093030" w:rsidRPr="00A21502" w:rsidRDefault="00093030" w:rsidP="007B36A8">
      <w:pPr>
        <w:rPr>
          <w:b/>
          <w:bCs/>
          <w:sz w:val="28"/>
          <w:szCs w:val="28"/>
        </w:rPr>
      </w:pPr>
      <w:r w:rsidRPr="00A21502">
        <w:rPr>
          <w:sz w:val="28"/>
          <w:szCs w:val="28"/>
        </w:rPr>
        <w:tab/>
      </w:r>
    </w:p>
    <w:p w14:paraId="500F8243" w14:textId="19CB52D7" w:rsidR="00093030" w:rsidRPr="00A21502" w:rsidRDefault="000716E0" w:rsidP="00BD21C5">
      <w:pPr>
        <w:ind w:right="4"/>
        <w:jc w:val="right"/>
        <w:rPr>
          <w:b/>
          <w:sz w:val="28"/>
          <w:szCs w:val="28"/>
        </w:rPr>
      </w:pPr>
      <w:r w:rsidRPr="00A21502">
        <w:rPr>
          <w:b/>
          <w:sz w:val="28"/>
          <w:szCs w:val="28"/>
        </w:rPr>
        <w:t>Not Reportable</w:t>
      </w:r>
    </w:p>
    <w:p w14:paraId="7E05351A" w14:textId="3B5ACE36" w:rsidR="00093030" w:rsidRPr="00A21502" w:rsidRDefault="00093030" w:rsidP="00BD21C5">
      <w:pPr>
        <w:ind w:right="4"/>
        <w:jc w:val="right"/>
        <w:rPr>
          <w:sz w:val="28"/>
          <w:szCs w:val="28"/>
        </w:rPr>
      </w:pPr>
      <w:r w:rsidRPr="00A21502">
        <w:rPr>
          <w:sz w:val="28"/>
          <w:szCs w:val="28"/>
        </w:rPr>
        <w:t xml:space="preserve">Case no: </w:t>
      </w:r>
      <w:r w:rsidR="00C72866" w:rsidRPr="00A21502">
        <w:rPr>
          <w:sz w:val="28"/>
          <w:szCs w:val="28"/>
        </w:rPr>
        <w:t>49</w:t>
      </w:r>
      <w:r w:rsidR="00C27B88" w:rsidRPr="00A21502">
        <w:rPr>
          <w:sz w:val="28"/>
          <w:szCs w:val="28"/>
        </w:rPr>
        <w:t>0</w:t>
      </w:r>
      <w:r w:rsidRPr="00A21502">
        <w:rPr>
          <w:sz w:val="28"/>
          <w:szCs w:val="28"/>
        </w:rPr>
        <w:t>/</w:t>
      </w:r>
      <w:r w:rsidR="00765E56" w:rsidRPr="00A21502">
        <w:rPr>
          <w:sz w:val="28"/>
          <w:szCs w:val="28"/>
        </w:rPr>
        <w:t>20</w:t>
      </w:r>
      <w:r w:rsidR="00320F36" w:rsidRPr="00A21502">
        <w:rPr>
          <w:sz w:val="28"/>
          <w:szCs w:val="28"/>
        </w:rPr>
        <w:t>2</w:t>
      </w:r>
      <w:r w:rsidR="00C27B88" w:rsidRPr="00A21502">
        <w:rPr>
          <w:sz w:val="28"/>
          <w:szCs w:val="28"/>
        </w:rPr>
        <w:t>2</w:t>
      </w:r>
    </w:p>
    <w:p w14:paraId="28D334D0" w14:textId="77777777" w:rsidR="00093030" w:rsidRPr="00A21502" w:rsidRDefault="00093030" w:rsidP="009B1973">
      <w:pPr>
        <w:spacing w:line="276" w:lineRule="auto"/>
        <w:rPr>
          <w:sz w:val="28"/>
          <w:szCs w:val="28"/>
        </w:rPr>
      </w:pPr>
    </w:p>
    <w:p w14:paraId="4B56FBEE" w14:textId="0BA077A8" w:rsidR="00D127D4" w:rsidRPr="00A21502" w:rsidRDefault="00093030" w:rsidP="006D1C7D">
      <w:pPr>
        <w:spacing w:line="276" w:lineRule="auto"/>
        <w:rPr>
          <w:sz w:val="28"/>
          <w:szCs w:val="28"/>
        </w:rPr>
      </w:pPr>
      <w:r w:rsidRPr="00A21502">
        <w:rPr>
          <w:sz w:val="28"/>
          <w:szCs w:val="28"/>
        </w:rPr>
        <w:t>In the matter between:</w:t>
      </w:r>
    </w:p>
    <w:p w14:paraId="14D5D298" w14:textId="60102FEF" w:rsidR="00D54FD7" w:rsidRPr="00A21502" w:rsidRDefault="00D54FD7" w:rsidP="007B36A8">
      <w:pPr>
        <w:tabs>
          <w:tab w:val="left" w:pos="6663"/>
        </w:tabs>
        <w:spacing w:line="240" w:lineRule="auto"/>
        <w:ind w:right="4"/>
        <w:rPr>
          <w:b/>
          <w:sz w:val="28"/>
          <w:szCs w:val="28"/>
        </w:rPr>
      </w:pPr>
    </w:p>
    <w:p w14:paraId="036171D5" w14:textId="7F2595EA" w:rsidR="00A15462" w:rsidRPr="00A21502" w:rsidRDefault="00A15462" w:rsidP="007B36A8">
      <w:pPr>
        <w:tabs>
          <w:tab w:val="left" w:pos="6663"/>
        </w:tabs>
        <w:spacing w:line="240" w:lineRule="auto"/>
        <w:ind w:right="4"/>
        <w:rPr>
          <w:b/>
          <w:sz w:val="28"/>
          <w:szCs w:val="28"/>
        </w:rPr>
      </w:pPr>
      <w:r w:rsidRPr="00A21502">
        <w:rPr>
          <w:b/>
          <w:sz w:val="28"/>
          <w:szCs w:val="28"/>
        </w:rPr>
        <w:t>THE SOUTH AFRICAN MEDICAL</w:t>
      </w:r>
    </w:p>
    <w:p w14:paraId="7A1E179D" w14:textId="0D5969D5" w:rsidR="00A15462" w:rsidRPr="00A21502" w:rsidRDefault="00D54FD7" w:rsidP="00EB57A5">
      <w:pPr>
        <w:tabs>
          <w:tab w:val="left" w:pos="7513"/>
        </w:tabs>
        <w:spacing w:line="240" w:lineRule="auto"/>
        <w:ind w:right="4"/>
        <w:rPr>
          <w:b/>
          <w:sz w:val="28"/>
          <w:szCs w:val="28"/>
        </w:rPr>
      </w:pPr>
      <w:r w:rsidRPr="00A21502">
        <w:rPr>
          <w:b/>
          <w:sz w:val="28"/>
          <w:szCs w:val="28"/>
        </w:rPr>
        <w:t xml:space="preserve">ASSOCIATION TRADE UNION </w:t>
      </w:r>
      <w:r w:rsidR="00EB57A5">
        <w:rPr>
          <w:b/>
          <w:sz w:val="28"/>
          <w:szCs w:val="28"/>
        </w:rPr>
        <w:tab/>
        <w:t xml:space="preserve">  </w:t>
      </w:r>
      <w:r w:rsidR="00A15462" w:rsidRPr="00A21502">
        <w:rPr>
          <w:b/>
          <w:sz w:val="28"/>
          <w:szCs w:val="28"/>
        </w:rPr>
        <w:t>APPELLANT</w:t>
      </w:r>
    </w:p>
    <w:p w14:paraId="3CA4A80C" w14:textId="77777777" w:rsidR="00B046D2" w:rsidRPr="00A21502" w:rsidRDefault="00B046D2" w:rsidP="009B1973">
      <w:pPr>
        <w:spacing w:line="240" w:lineRule="auto"/>
        <w:ind w:right="-180"/>
        <w:rPr>
          <w:b/>
          <w:sz w:val="28"/>
          <w:szCs w:val="28"/>
        </w:rPr>
      </w:pPr>
    </w:p>
    <w:p w14:paraId="555ED9CF" w14:textId="4383820F" w:rsidR="001967C8" w:rsidRPr="00A21502" w:rsidRDefault="00D127D4" w:rsidP="009B1973">
      <w:pPr>
        <w:spacing w:line="240" w:lineRule="auto"/>
        <w:rPr>
          <w:sz w:val="28"/>
          <w:szCs w:val="28"/>
        </w:rPr>
      </w:pPr>
      <w:r w:rsidRPr="00A21502">
        <w:rPr>
          <w:sz w:val="28"/>
          <w:szCs w:val="28"/>
        </w:rPr>
        <w:t>a</w:t>
      </w:r>
      <w:r w:rsidR="00093030" w:rsidRPr="00A21502">
        <w:rPr>
          <w:sz w:val="28"/>
          <w:szCs w:val="28"/>
        </w:rPr>
        <w:t>nd</w:t>
      </w:r>
    </w:p>
    <w:p w14:paraId="52808CF5" w14:textId="77777777" w:rsidR="00B046D2" w:rsidRPr="00A21502" w:rsidRDefault="00B046D2" w:rsidP="009B1973">
      <w:pPr>
        <w:spacing w:line="240" w:lineRule="auto"/>
        <w:rPr>
          <w:b/>
          <w:bCs/>
          <w:sz w:val="28"/>
          <w:szCs w:val="28"/>
        </w:rPr>
      </w:pPr>
    </w:p>
    <w:p w14:paraId="57FA98CE" w14:textId="0C0C8BD3" w:rsidR="00A15462" w:rsidRPr="00A21502" w:rsidRDefault="00A15462" w:rsidP="00BD21C5">
      <w:pPr>
        <w:spacing w:line="240" w:lineRule="auto"/>
        <w:ind w:right="4"/>
        <w:rPr>
          <w:b/>
          <w:bCs/>
          <w:sz w:val="28"/>
          <w:szCs w:val="28"/>
        </w:rPr>
      </w:pPr>
      <w:r w:rsidRPr="00A21502">
        <w:rPr>
          <w:b/>
          <w:bCs/>
          <w:sz w:val="28"/>
          <w:szCs w:val="28"/>
        </w:rPr>
        <w:t xml:space="preserve">THE SOUTH AFRICAN </w:t>
      </w:r>
      <w:r w:rsidR="00D54FD7" w:rsidRPr="00A21502">
        <w:rPr>
          <w:b/>
          <w:bCs/>
          <w:sz w:val="28"/>
          <w:szCs w:val="28"/>
        </w:rPr>
        <w:t>MEDICAL</w:t>
      </w:r>
    </w:p>
    <w:p w14:paraId="211A16F8" w14:textId="340B1161" w:rsidR="00C03F39" w:rsidRPr="00A21502" w:rsidRDefault="00A15462" w:rsidP="00BD21C5">
      <w:pPr>
        <w:spacing w:line="240" w:lineRule="auto"/>
        <w:ind w:right="4"/>
        <w:rPr>
          <w:b/>
          <w:sz w:val="28"/>
          <w:szCs w:val="28"/>
        </w:rPr>
      </w:pPr>
      <w:r w:rsidRPr="00A21502">
        <w:rPr>
          <w:b/>
          <w:bCs/>
          <w:sz w:val="28"/>
          <w:szCs w:val="28"/>
        </w:rPr>
        <w:t>ASSOCIATION</w:t>
      </w:r>
      <w:r w:rsidR="00D54FD7" w:rsidRPr="00A21502">
        <w:rPr>
          <w:b/>
          <w:bCs/>
          <w:sz w:val="28"/>
          <w:szCs w:val="28"/>
        </w:rPr>
        <w:t xml:space="preserve"> </w:t>
      </w:r>
      <w:r w:rsidR="001C5E17" w:rsidRPr="00A21502">
        <w:rPr>
          <w:b/>
          <w:bCs/>
          <w:sz w:val="28"/>
          <w:szCs w:val="28"/>
        </w:rPr>
        <w:t>NPC</w:t>
      </w:r>
      <w:r w:rsidR="00C72866" w:rsidRPr="00A21502">
        <w:rPr>
          <w:b/>
          <w:bCs/>
          <w:sz w:val="28"/>
          <w:szCs w:val="28"/>
        </w:rPr>
        <w:tab/>
      </w:r>
      <w:r w:rsidR="00C72866" w:rsidRPr="00A21502">
        <w:rPr>
          <w:b/>
          <w:bCs/>
          <w:sz w:val="28"/>
          <w:szCs w:val="28"/>
        </w:rPr>
        <w:tab/>
      </w:r>
      <w:r w:rsidR="00C72866" w:rsidRPr="00A21502">
        <w:rPr>
          <w:b/>
          <w:bCs/>
          <w:sz w:val="28"/>
          <w:szCs w:val="28"/>
        </w:rPr>
        <w:tab/>
      </w:r>
      <w:r w:rsidR="00167484" w:rsidRPr="00A21502">
        <w:rPr>
          <w:b/>
          <w:bCs/>
          <w:sz w:val="28"/>
          <w:szCs w:val="28"/>
        </w:rPr>
        <w:t xml:space="preserve">          </w:t>
      </w:r>
      <w:r w:rsidR="002624EC" w:rsidRPr="00A21502">
        <w:rPr>
          <w:b/>
          <w:bCs/>
          <w:sz w:val="28"/>
          <w:szCs w:val="28"/>
        </w:rPr>
        <w:tab/>
      </w:r>
      <w:r w:rsidR="00871146" w:rsidRPr="00A21502">
        <w:rPr>
          <w:b/>
          <w:bCs/>
          <w:sz w:val="28"/>
          <w:szCs w:val="28"/>
        </w:rPr>
        <w:t xml:space="preserve"> </w:t>
      </w:r>
      <w:r w:rsidR="00D54FD7" w:rsidRPr="00A21502">
        <w:rPr>
          <w:b/>
          <w:bCs/>
          <w:sz w:val="28"/>
          <w:szCs w:val="28"/>
        </w:rPr>
        <w:t xml:space="preserve">                    </w:t>
      </w:r>
      <w:r w:rsidR="00871146" w:rsidRPr="00A21502">
        <w:rPr>
          <w:b/>
          <w:bCs/>
          <w:sz w:val="28"/>
          <w:szCs w:val="28"/>
        </w:rPr>
        <w:t>FIRST</w:t>
      </w:r>
      <w:r w:rsidR="002624EC" w:rsidRPr="00A21502">
        <w:rPr>
          <w:b/>
          <w:bCs/>
          <w:sz w:val="28"/>
          <w:szCs w:val="28"/>
        </w:rPr>
        <w:t xml:space="preserve"> </w:t>
      </w:r>
      <w:r w:rsidR="00BE3B86" w:rsidRPr="00A21502">
        <w:rPr>
          <w:b/>
          <w:bCs/>
          <w:sz w:val="28"/>
          <w:szCs w:val="28"/>
        </w:rPr>
        <w:t>R</w:t>
      </w:r>
      <w:r w:rsidR="00093030" w:rsidRPr="00A21502">
        <w:rPr>
          <w:b/>
          <w:sz w:val="28"/>
          <w:szCs w:val="28"/>
        </w:rPr>
        <w:t>ESPONDENT</w:t>
      </w:r>
    </w:p>
    <w:p w14:paraId="5441CF4B" w14:textId="77777777" w:rsidR="006844CB" w:rsidRPr="00A21502" w:rsidRDefault="006844CB" w:rsidP="009B1973">
      <w:pPr>
        <w:spacing w:line="240" w:lineRule="auto"/>
        <w:ind w:right="-180"/>
        <w:rPr>
          <w:b/>
          <w:sz w:val="28"/>
          <w:szCs w:val="28"/>
        </w:rPr>
      </w:pPr>
    </w:p>
    <w:p w14:paraId="27D5B8CE" w14:textId="77777777" w:rsidR="006828A5" w:rsidRPr="00A21502" w:rsidRDefault="008B4167" w:rsidP="00CB62B9">
      <w:pPr>
        <w:spacing w:line="240" w:lineRule="auto"/>
        <w:ind w:right="4"/>
        <w:rPr>
          <w:b/>
          <w:sz w:val="28"/>
          <w:szCs w:val="28"/>
        </w:rPr>
      </w:pPr>
      <w:r w:rsidRPr="00A21502">
        <w:rPr>
          <w:b/>
          <w:sz w:val="28"/>
          <w:szCs w:val="28"/>
        </w:rPr>
        <w:t xml:space="preserve">THE REGISTRAR OF </w:t>
      </w:r>
    </w:p>
    <w:p w14:paraId="1B0943D9" w14:textId="560E3135" w:rsidR="00871146" w:rsidRPr="00A21502" w:rsidRDefault="008B4167" w:rsidP="00CB62B9">
      <w:pPr>
        <w:spacing w:line="240" w:lineRule="auto"/>
        <w:ind w:right="4"/>
        <w:rPr>
          <w:b/>
          <w:bCs/>
          <w:sz w:val="28"/>
          <w:szCs w:val="28"/>
        </w:rPr>
      </w:pPr>
      <w:r w:rsidRPr="00A21502">
        <w:rPr>
          <w:b/>
          <w:sz w:val="28"/>
          <w:szCs w:val="28"/>
        </w:rPr>
        <w:t>LABOUR RELATIONS</w:t>
      </w:r>
      <w:r w:rsidR="00A81749" w:rsidRPr="00A21502">
        <w:rPr>
          <w:b/>
          <w:sz w:val="28"/>
          <w:szCs w:val="28"/>
        </w:rPr>
        <w:t xml:space="preserve">      </w:t>
      </w:r>
      <w:r w:rsidRPr="00A21502">
        <w:rPr>
          <w:b/>
          <w:sz w:val="28"/>
          <w:szCs w:val="28"/>
        </w:rPr>
        <w:t xml:space="preserve">   </w:t>
      </w:r>
      <w:r w:rsidR="006828A5" w:rsidRPr="00A21502">
        <w:rPr>
          <w:b/>
          <w:sz w:val="28"/>
          <w:szCs w:val="28"/>
        </w:rPr>
        <w:tab/>
      </w:r>
      <w:r w:rsidR="006828A5" w:rsidRPr="00A21502">
        <w:rPr>
          <w:b/>
          <w:sz w:val="28"/>
          <w:szCs w:val="28"/>
        </w:rPr>
        <w:tab/>
      </w:r>
      <w:r w:rsidR="006828A5" w:rsidRPr="00A21502">
        <w:rPr>
          <w:b/>
          <w:sz w:val="28"/>
          <w:szCs w:val="28"/>
        </w:rPr>
        <w:tab/>
      </w:r>
      <w:r w:rsidR="006828A5" w:rsidRPr="00A21502">
        <w:rPr>
          <w:b/>
          <w:sz w:val="28"/>
          <w:szCs w:val="28"/>
        </w:rPr>
        <w:tab/>
        <w:t xml:space="preserve">      </w:t>
      </w:r>
      <w:r w:rsidR="00A81749" w:rsidRPr="00A21502">
        <w:rPr>
          <w:b/>
          <w:sz w:val="28"/>
          <w:szCs w:val="28"/>
        </w:rPr>
        <w:t>SECOND RESPONDENT</w:t>
      </w:r>
    </w:p>
    <w:p w14:paraId="1C9B3508" w14:textId="77777777" w:rsidR="00DE2E23" w:rsidRPr="00A21502" w:rsidRDefault="00DE2E23" w:rsidP="009B1973">
      <w:pPr>
        <w:tabs>
          <w:tab w:val="left" w:pos="5954"/>
        </w:tabs>
        <w:spacing w:line="240" w:lineRule="auto"/>
        <w:contextualSpacing/>
        <w:rPr>
          <w:b/>
          <w:sz w:val="28"/>
          <w:szCs w:val="28"/>
        </w:rPr>
      </w:pPr>
    </w:p>
    <w:p w14:paraId="11159975" w14:textId="5A1B9360" w:rsidR="00093030" w:rsidRPr="00A21502" w:rsidRDefault="00093030">
      <w:pPr>
        <w:ind w:left="2160" w:hanging="2160"/>
        <w:rPr>
          <w:bCs/>
          <w:sz w:val="28"/>
          <w:szCs w:val="28"/>
        </w:rPr>
      </w:pPr>
      <w:r w:rsidRPr="00A21502">
        <w:rPr>
          <w:b/>
          <w:bCs/>
          <w:sz w:val="28"/>
          <w:szCs w:val="28"/>
        </w:rPr>
        <w:t>Neutral citation:</w:t>
      </w:r>
      <w:r w:rsidRPr="00A21502">
        <w:rPr>
          <w:b/>
          <w:bCs/>
          <w:sz w:val="28"/>
          <w:szCs w:val="28"/>
        </w:rPr>
        <w:tab/>
      </w:r>
      <w:r w:rsidR="0015171A" w:rsidRPr="00A21502">
        <w:rPr>
          <w:bCs/>
          <w:i/>
          <w:sz w:val="28"/>
          <w:szCs w:val="28"/>
        </w:rPr>
        <w:t>The South African Medical Association Trade Union</w:t>
      </w:r>
      <w:r w:rsidR="00870DC4" w:rsidRPr="00A21502">
        <w:rPr>
          <w:bCs/>
          <w:i/>
          <w:sz w:val="28"/>
          <w:szCs w:val="28"/>
        </w:rPr>
        <w:t xml:space="preserve"> </w:t>
      </w:r>
      <w:r w:rsidRPr="00A21502">
        <w:rPr>
          <w:bCs/>
          <w:i/>
          <w:sz w:val="28"/>
          <w:szCs w:val="28"/>
        </w:rPr>
        <w:t xml:space="preserve">v </w:t>
      </w:r>
      <w:r w:rsidR="001C5E17" w:rsidRPr="00A21502">
        <w:rPr>
          <w:bCs/>
          <w:i/>
          <w:sz w:val="28"/>
          <w:szCs w:val="28"/>
        </w:rPr>
        <w:t>The South African Medical Association NPC</w:t>
      </w:r>
      <w:r w:rsidR="00167484" w:rsidRPr="00A21502">
        <w:rPr>
          <w:bCs/>
          <w:i/>
          <w:sz w:val="28"/>
          <w:szCs w:val="28"/>
        </w:rPr>
        <w:t xml:space="preserve"> and Another</w:t>
      </w:r>
      <w:r w:rsidRPr="00A21502">
        <w:rPr>
          <w:bCs/>
          <w:i/>
          <w:sz w:val="28"/>
          <w:szCs w:val="28"/>
        </w:rPr>
        <w:t xml:space="preserve"> </w:t>
      </w:r>
      <w:r w:rsidRPr="00A21502">
        <w:rPr>
          <w:bCs/>
          <w:sz w:val="28"/>
          <w:szCs w:val="28"/>
        </w:rPr>
        <w:t>(</w:t>
      </w:r>
      <w:r w:rsidR="00123473">
        <w:rPr>
          <w:bCs/>
          <w:sz w:val="28"/>
          <w:szCs w:val="28"/>
        </w:rPr>
        <w:t xml:space="preserve">Case no </w:t>
      </w:r>
      <w:r w:rsidR="00EC1747" w:rsidRPr="00A21502">
        <w:rPr>
          <w:bCs/>
          <w:sz w:val="28"/>
          <w:szCs w:val="28"/>
        </w:rPr>
        <w:t>49</w:t>
      </w:r>
      <w:r w:rsidR="001C5E17" w:rsidRPr="00A21502">
        <w:rPr>
          <w:bCs/>
          <w:sz w:val="28"/>
          <w:szCs w:val="28"/>
        </w:rPr>
        <w:t>0</w:t>
      </w:r>
      <w:r w:rsidRPr="00A21502">
        <w:rPr>
          <w:bCs/>
          <w:sz w:val="28"/>
          <w:szCs w:val="28"/>
        </w:rPr>
        <w:t>/</w:t>
      </w:r>
      <w:r w:rsidR="00C40CCA" w:rsidRPr="00A21502">
        <w:rPr>
          <w:bCs/>
          <w:sz w:val="28"/>
          <w:szCs w:val="28"/>
        </w:rPr>
        <w:t>20</w:t>
      </w:r>
      <w:r w:rsidR="009F761B" w:rsidRPr="00A21502">
        <w:rPr>
          <w:bCs/>
          <w:sz w:val="28"/>
          <w:szCs w:val="28"/>
        </w:rPr>
        <w:t>2</w:t>
      </w:r>
      <w:r w:rsidR="001C5E17" w:rsidRPr="00A21502">
        <w:rPr>
          <w:bCs/>
          <w:sz w:val="28"/>
          <w:szCs w:val="28"/>
        </w:rPr>
        <w:t>2</w:t>
      </w:r>
      <w:r w:rsidRPr="00A21502">
        <w:rPr>
          <w:bCs/>
          <w:sz w:val="28"/>
          <w:szCs w:val="28"/>
        </w:rPr>
        <w:t>) [202</w:t>
      </w:r>
      <w:r w:rsidR="001C5E17" w:rsidRPr="00A21502">
        <w:rPr>
          <w:bCs/>
          <w:sz w:val="28"/>
          <w:szCs w:val="28"/>
        </w:rPr>
        <w:t>3</w:t>
      </w:r>
      <w:r w:rsidRPr="00A21502">
        <w:rPr>
          <w:bCs/>
          <w:sz w:val="28"/>
          <w:szCs w:val="28"/>
        </w:rPr>
        <w:t xml:space="preserve">] ZASCA </w:t>
      </w:r>
      <w:r w:rsidR="00123473">
        <w:rPr>
          <w:bCs/>
          <w:sz w:val="28"/>
          <w:szCs w:val="28"/>
        </w:rPr>
        <w:t>71</w:t>
      </w:r>
      <w:r w:rsidR="00761D99" w:rsidRPr="00A21502">
        <w:rPr>
          <w:bCs/>
          <w:sz w:val="28"/>
          <w:szCs w:val="28"/>
        </w:rPr>
        <w:t xml:space="preserve"> </w:t>
      </w:r>
      <w:r w:rsidRPr="00A21502">
        <w:rPr>
          <w:bCs/>
          <w:sz w:val="28"/>
          <w:szCs w:val="28"/>
        </w:rPr>
        <w:t>(</w:t>
      </w:r>
      <w:r w:rsidR="00EB57A5">
        <w:rPr>
          <w:bCs/>
          <w:sz w:val="28"/>
          <w:szCs w:val="28"/>
        </w:rPr>
        <w:t>24</w:t>
      </w:r>
      <w:r w:rsidR="00EC1747" w:rsidRPr="00A21502">
        <w:rPr>
          <w:bCs/>
          <w:sz w:val="28"/>
          <w:szCs w:val="28"/>
        </w:rPr>
        <w:t xml:space="preserve"> </w:t>
      </w:r>
      <w:r w:rsidR="001C5E17" w:rsidRPr="00A21502">
        <w:rPr>
          <w:bCs/>
          <w:sz w:val="28"/>
          <w:szCs w:val="28"/>
        </w:rPr>
        <w:t>May</w:t>
      </w:r>
      <w:r w:rsidR="00761D99" w:rsidRPr="00A21502">
        <w:rPr>
          <w:bCs/>
          <w:sz w:val="28"/>
          <w:szCs w:val="28"/>
        </w:rPr>
        <w:t xml:space="preserve"> 202</w:t>
      </w:r>
      <w:r w:rsidR="001C5E17" w:rsidRPr="00A21502">
        <w:rPr>
          <w:bCs/>
          <w:sz w:val="28"/>
          <w:szCs w:val="28"/>
        </w:rPr>
        <w:t>3</w:t>
      </w:r>
      <w:r w:rsidRPr="00A21502">
        <w:rPr>
          <w:bCs/>
          <w:sz w:val="28"/>
          <w:szCs w:val="28"/>
        </w:rPr>
        <w:t>)</w:t>
      </w:r>
    </w:p>
    <w:p w14:paraId="04ACD6FA" w14:textId="4E9EC6EF" w:rsidR="00093030" w:rsidRPr="00A21502" w:rsidRDefault="00093030">
      <w:pPr>
        <w:ind w:left="1440" w:hanging="1440"/>
        <w:rPr>
          <w:sz w:val="28"/>
          <w:szCs w:val="28"/>
        </w:rPr>
      </w:pPr>
      <w:r w:rsidRPr="00A21502">
        <w:rPr>
          <w:b/>
          <w:bCs/>
          <w:sz w:val="28"/>
          <w:szCs w:val="28"/>
        </w:rPr>
        <w:t>Coram:</w:t>
      </w:r>
      <w:r w:rsidRPr="00A21502">
        <w:rPr>
          <w:sz w:val="28"/>
          <w:szCs w:val="28"/>
        </w:rPr>
        <w:tab/>
      </w:r>
      <w:r w:rsidR="001F4DE7" w:rsidRPr="00A21502">
        <w:rPr>
          <w:bCs/>
          <w:sz w:val="28"/>
          <w:szCs w:val="28"/>
        </w:rPr>
        <w:t>GORVEN</w:t>
      </w:r>
      <w:r w:rsidR="00432B7D" w:rsidRPr="00A21502">
        <w:rPr>
          <w:bCs/>
          <w:sz w:val="28"/>
          <w:szCs w:val="28"/>
        </w:rPr>
        <w:t>, MEYER, GOOSEN</w:t>
      </w:r>
      <w:r w:rsidR="001F4DE7" w:rsidRPr="00A21502">
        <w:rPr>
          <w:bCs/>
          <w:sz w:val="28"/>
          <w:szCs w:val="28"/>
        </w:rPr>
        <w:t xml:space="preserve"> </w:t>
      </w:r>
      <w:r w:rsidR="005800DB" w:rsidRPr="00A21502">
        <w:rPr>
          <w:bCs/>
          <w:sz w:val="28"/>
          <w:szCs w:val="28"/>
        </w:rPr>
        <w:t>and</w:t>
      </w:r>
      <w:r w:rsidR="001F4DE7" w:rsidRPr="00A21502">
        <w:rPr>
          <w:bCs/>
          <w:sz w:val="28"/>
          <w:szCs w:val="28"/>
        </w:rPr>
        <w:t xml:space="preserve"> M</w:t>
      </w:r>
      <w:r w:rsidR="00432B7D" w:rsidRPr="00A21502">
        <w:rPr>
          <w:bCs/>
          <w:sz w:val="28"/>
          <w:szCs w:val="28"/>
        </w:rPr>
        <w:t xml:space="preserve">OLEFE </w:t>
      </w:r>
      <w:r w:rsidR="00CA66D5" w:rsidRPr="00A21502">
        <w:rPr>
          <w:sz w:val="28"/>
          <w:szCs w:val="28"/>
        </w:rPr>
        <w:t>J</w:t>
      </w:r>
      <w:r w:rsidR="00CD1631" w:rsidRPr="00A21502">
        <w:rPr>
          <w:bCs/>
          <w:sz w:val="28"/>
          <w:szCs w:val="28"/>
        </w:rPr>
        <w:t>JA</w:t>
      </w:r>
      <w:r w:rsidR="00F54E7E" w:rsidRPr="00A21502">
        <w:rPr>
          <w:bCs/>
          <w:sz w:val="28"/>
          <w:szCs w:val="28"/>
        </w:rPr>
        <w:t xml:space="preserve"> and </w:t>
      </w:r>
      <w:r w:rsidR="00432B7D" w:rsidRPr="00A21502">
        <w:rPr>
          <w:bCs/>
          <w:sz w:val="28"/>
          <w:szCs w:val="28"/>
        </w:rPr>
        <w:t>MASIPA</w:t>
      </w:r>
      <w:r w:rsidR="003E346A" w:rsidRPr="00A21502">
        <w:rPr>
          <w:bCs/>
          <w:sz w:val="28"/>
          <w:szCs w:val="28"/>
        </w:rPr>
        <w:t> </w:t>
      </w:r>
      <w:r w:rsidR="00F54E7E" w:rsidRPr="00A21502">
        <w:rPr>
          <w:bCs/>
          <w:sz w:val="28"/>
          <w:szCs w:val="28"/>
        </w:rPr>
        <w:t>AJA</w:t>
      </w:r>
    </w:p>
    <w:p w14:paraId="69D44D8F" w14:textId="46A7C1B1" w:rsidR="00D31511" w:rsidRPr="00A21502" w:rsidRDefault="00093030">
      <w:pPr>
        <w:rPr>
          <w:b/>
          <w:bCs/>
          <w:sz w:val="28"/>
          <w:szCs w:val="28"/>
        </w:rPr>
      </w:pPr>
      <w:r w:rsidRPr="00A21502">
        <w:rPr>
          <w:b/>
          <w:bCs/>
          <w:sz w:val="28"/>
          <w:szCs w:val="28"/>
        </w:rPr>
        <w:t>Heard</w:t>
      </w:r>
      <w:r w:rsidRPr="00A21502">
        <w:rPr>
          <w:sz w:val="28"/>
          <w:szCs w:val="28"/>
        </w:rPr>
        <w:t>:</w:t>
      </w:r>
      <w:r w:rsidRPr="00A21502">
        <w:rPr>
          <w:sz w:val="28"/>
          <w:szCs w:val="28"/>
        </w:rPr>
        <w:tab/>
      </w:r>
      <w:r w:rsidR="003E346A" w:rsidRPr="00A21502">
        <w:rPr>
          <w:sz w:val="28"/>
          <w:szCs w:val="28"/>
        </w:rPr>
        <w:t>8</w:t>
      </w:r>
      <w:r w:rsidR="00D65C48" w:rsidRPr="00A21502">
        <w:rPr>
          <w:sz w:val="28"/>
          <w:szCs w:val="28"/>
        </w:rPr>
        <w:t xml:space="preserve"> </w:t>
      </w:r>
      <w:r w:rsidR="003E346A" w:rsidRPr="00A21502">
        <w:rPr>
          <w:sz w:val="28"/>
          <w:szCs w:val="28"/>
        </w:rPr>
        <w:t>May</w:t>
      </w:r>
      <w:r w:rsidR="00A01D2A" w:rsidRPr="00A21502">
        <w:rPr>
          <w:sz w:val="28"/>
          <w:szCs w:val="28"/>
        </w:rPr>
        <w:t xml:space="preserve"> </w:t>
      </w:r>
      <w:r w:rsidRPr="00A21502">
        <w:rPr>
          <w:sz w:val="28"/>
          <w:szCs w:val="28"/>
        </w:rPr>
        <w:t>202</w:t>
      </w:r>
      <w:r w:rsidR="003E346A" w:rsidRPr="00A21502">
        <w:rPr>
          <w:sz w:val="28"/>
          <w:szCs w:val="28"/>
        </w:rPr>
        <w:t>3</w:t>
      </w:r>
      <w:r w:rsidRPr="00A21502">
        <w:rPr>
          <w:sz w:val="28"/>
          <w:szCs w:val="28"/>
        </w:rPr>
        <w:t xml:space="preserve"> </w:t>
      </w:r>
    </w:p>
    <w:p w14:paraId="52B4C992" w14:textId="205375FD" w:rsidR="00FE4AD4" w:rsidRPr="00A21502" w:rsidRDefault="00093030">
      <w:pPr>
        <w:rPr>
          <w:b/>
          <w:bCs/>
          <w:sz w:val="28"/>
          <w:szCs w:val="28"/>
        </w:rPr>
      </w:pPr>
      <w:r w:rsidRPr="00A21502">
        <w:rPr>
          <w:b/>
          <w:bCs/>
          <w:sz w:val="28"/>
          <w:szCs w:val="28"/>
        </w:rPr>
        <w:t>Delivered</w:t>
      </w:r>
      <w:r w:rsidRPr="00A21502">
        <w:rPr>
          <w:sz w:val="28"/>
          <w:szCs w:val="28"/>
        </w:rPr>
        <w:t>:</w:t>
      </w:r>
      <w:r w:rsidRPr="00A21502">
        <w:rPr>
          <w:sz w:val="28"/>
          <w:szCs w:val="28"/>
        </w:rPr>
        <w:tab/>
      </w:r>
      <w:r w:rsidR="00EB57A5">
        <w:rPr>
          <w:sz w:val="28"/>
          <w:szCs w:val="28"/>
        </w:rPr>
        <w:t>24</w:t>
      </w:r>
      <w:r w:rsidR="00F300A1" w:rsidRPr="00A21502">
        <w:rPr>
          <w:sz w:val="28"/>
          <w:szCs w:val="28"/>
        </w:rPr>
        <w:t xml:space="preserve"> </w:t>
      </w:r>
      <w:r w:rsidR="003E346A" w:rsidRPr="00A21502">
        <w:rPr>
          <w:sz w:val="28"/>
          <w:szCs w:val="28"/>
        </w:rPr>
        <w:t>May</w:t>
      </w:r>
      <w:r w:rsidR="00D65C48" w:rsidRPr="00A21502">
        <w:rPr>
          <w:sz w:val="28"/>
          <w:szCs w:val="28"/>
        </w:rPr>
        <w:t xml:space="preserve"> </w:t>
      </w:r>
      <w:r w:rsidR="00F300A1" w:rsidRPr="00A21502">
        <w:rPr>
          <w:sz w:val="28"/>
          <w:szCs w:val="28"/>
        </w:rPr>
        <w:t>202</w:t>
      </w:r>
      <w:r w:rsidR="003E346A" w:rsidRPr="00A21502">
        <w:rPr>
          <w:sz w:val="28"/>
          <w:szCs w:val="28"/>
        </w:rPr>
        <w:t>3</w:t>
      </w:r>
    </w:p>
    <w:p w14:paraId="4CB62C7D" w14:textId="34FB2B7E" w:rsidR="00034FD9" w:rsidRPr="00A21502" w:rsidRDefault="00093030">
      <w:pPr>
        <w:rPr>
          <w:sz w:val="28"/>
          <w:szCs w:val="28"/>
        </w:rPr>
      </w:pPr>
      <w:r w:rsidRPr="00A21502">
        <w:rPr>
          <w:b/>
          <w:bCs/>
          <w:sz w:val="28"/>
          <w:szCs w:val="28"/>
        </w:rPr>
        <w:lastRenderedPageBreak/>
        <w:t>Summary:</w:t>
      </w:r>
      <w:r w:rsidR="00C83F90" w:rsidRPr="00A21502">
        <w:rPr>
          <w:sz w:val="28"/>
          <w:szCs w:val="28"/>
        </w:rPr>
        <w:tab/>
      </w:r>
      <w:r w:rsidR="003E346A" w:rsidRPr="00A21502">
        <w:rPr>
          <w:sz w:val="28"/>
          <w:szCs w:val="28"/>
        </w:rPr>
        <w:t>Liquidation</w:t>
      </w:r>
      <w:r w:rsidR="009A131B" w:rsidRPr="00A21502">
        <w:rPr>
          <w:sz w:val="28"/>
          <w:szCs w:val="28"/>
        </w:rPr>
        <w:t xml:space="preserve"> –</w:t>
      </w:r>
      <w:r w:rsidR="00D60F38" w:rsidRPr="00A21502">
        <w:rPr>
          <w:sz w:val="28"/>
          <w:szCs w:val="28"/>
        </w:rPr>
        <w:t xml:space="preserve"> </w:t>
      </w:r>
      <w:r w:rsidR="00083B51" w:rsidRPr="00A21502">
        <w:rPr>
          <w:sz w:val="28"/>
          <w:szCs w:val="28"/>
        </w:rPr>
        <w:t xml:space="preserve">unable to pay debts – </w:t>
      </w:r>
      <w:r w:rsidR="00952B6B" w:rsidRPr="00A21502">
        <w:rPr>
          <w:sz w:val="28"/>
          <w:szCs w:val="28"/>
        </w:rPr>
        <w:t xml:space="preserve">indebtedness and inability to pay </w:t>
      </w:r>
      <w:r w:rsidR="00E73AF3" w:rsidRPr="00A21502">
        <w:rPr>
          <w:i/>
          <w:iCs/>
          <w:sz w:val="28"/>
          <w:szCs w:val="28"/>
        </w:rPr>
        <w:t>bona fide</w:t>
      </w:r>
      <w:r w:rsidR="00E73AF3" w:rsidRPr="00A21502">
        <w:rPr>
          <w:sz w:val="28"/>
          <w:szCs w:val="28"/>
        </w:rPr>
        <w:t xml:space="preserve"> </w:t>
      </w:r>
      <w:r w:rsidR="00952B6B" w:rsidRPr="00A21502">
        <w:rPr>
          <w:sz w:val="28"/>
          <w:szCs w:val="28"/>
        </w:rPr>
        <w:t xml:space="preserve">disputed – just and equitable – wide discretion of court </w:t>
      </w:r>
      <w:r w:rsidR="00F3644F" w:rsidRPr="00A21502">
        <w:rPr>
          <w:sz w:val="28"/>
          <w:szCs w:val="28"/>
        </w:rPr>
        <w:t>–</w:t>
      </w:r>
      <w:r w:rsidR="00952B6B" w:rsidRPr="00A21502">
        <w:rPr>
          <w:sz w:val="28"/>
          <w:szCs w:val="28"/>
        </w:rPr>
        <w:t xml:space="preserve"> </w:t>
      </w:r>
      <w:r w:rsidR="00F3644F" w:rsidRPr="00A21502">
        <w:rPr>
          <w:sz w:val="28"/>
          <w:szCs w:val="28"/>
        </w:rPr>
        <w:t>discretion</w:t>
      </w:r>
      <w:r w:rsidR="00E73AF3" w:rsidRPr="00A21502">
        <w:rPr>
          <w:sz w:val="28"/>
          <w:szCs w:val="28"/>
        </w:rPr>
        <w:t xml:space="preserve"> properly exercised</w:t>
      </w:r>
      <w:r w:rsidR="00B71456" w:rsidRPr="00A21502">
        <w:rPr>
          <w:sz w:val="28"/>
          <w:szCs w:val="28"/>
        </w:rPr>
        <w:t xml:space="preserve"> – </w:t>
      </w:r>
      <w:r w:rsidR="00F3644F" w:rsidRPr="00A21502">
        <w:rPr>
          <w:sz w:val="28"/>
          <w:szCs w:val="28"/>
        </w:rPr>
        <w:t>appeal dismissed.</w:t>
      </w:r>
      <w:r w:rsidR="00083B51" w:rsidRPr="00A21502">
        <w:rPr>
          <w:sz w:val="28"/>
          <w:szCs w:val="28"/>
        </w:rPr>
        <w:t xml:space="preserve"> </w:t>
      </w:r>
      <w:r w:rsidR="00034FD9" w:rsidRPr="00A21502">
        <w:rPr>
          <w:sz w:val="28"/>
          <w:szCs w:val="28"/>
        </w:rPr>
        <w:br w:type="page"/>
      </w:r>
    </w:p>
    <w:p w14:paraId="1C2C5C2E" w14:textId="7661B9C2" w:rsidR="008A1D81" w:rsidRPr="00A21502" w:rsidRDefault="0053011F">
      <w:pPr>
        <w:pStyle w:val="Heading3"/>
        <w:spacing w:after="240"/>
        <w:jc w:val="center"/>
        <w:rPr>
          <w:rFonts w:ascii="Times New Roman" w:hAnsi="Times New Roman" w:cs="Times New Roman"/>
          <w:b/>
          <w:i w:val="0"/>
          <w:szCs w:val="28"/>
        </w:rPr>
      </w:pPr>
      <w:r w:rsidRPr="00A21502">
        <w:rPr>
          <w:rFonts w:ascii="Times New Roman" w:hAnsi="Times New Roman" w:cs="Times New Roman"/>
          <w:b/>
          <w:i w:val="0"/>
          <w:szCs w:val="28"/>
        </w:rPr>
        <w:lastRenderedPageBreak/>
        <w:t>_____</w:t>
      </w:r>
      <w:r w:rsidR="008A1D81" w:rsidRPr="00A21502">
        <w:rPr>
          <w:rFonts w:ascii="Times New Roman" w:hAnsi="Times New Roman" w:cs="Times New Roman"/>
          <w:b/>
          <w:i w:val="0"/>
          <w:szCs w:val="28"/>
        </w:rPr>
        <w:t>_____________________________________________________________</w:t>
      </w:r>
    </w:p>
    <w:p w14:paraId="6CD909E1" w14:textId="77777777" w:rsidR="008A1D81" w:rsidRPr="00A21502" w:rsidRDefault="008A1D81">
      <w:pPr>
        <w:pStyle w:val="Heading3"/>
        <w:jc w:val="center"/>
        <w:rPr>
          <w:rFonts w:ascii="Times New Roman" w:hAnsi="Times New Roman" w:cs="Times New Roman"/>
          <w:b/>
          <w:bCs/>
          <w:i w:val="0"/>
          <w:szCs w:val="28"/>
        </w:rPr>
      </w:pPr>
      <w:r w:rsidRPr="00A21502">
        <w:rPr>
          <w:rFonts w:ascii="Times New Roman" w:hAnsi="Times New Roman" w:cs="Times New Roman"/>
          <w:b/>
          <w:i w:val="0"/>
          <w:szCs w:val="28"/>
        </w:rPr>
        <w:t>ORDER</w:t>
      </w:r>
    </w:p>
    <w:p w14:paraId="5D5CED47" w14:textId="2400A9A0" w:rsidR="008A1D81" w:rsidRPr="00A21502" w:rsidRDefault="00746627">
      <w:pPr>
        <w:rPr>
          <w:b/>
          <w:bCs/>
        </w:rPr>
      </w:pPr>
      <w:r w:rsidRPr="00A21502">
        <w:rPr>
          <w:b/>
          <w:bCs/>
        </w:rPr>
        <w:t>______</w:t>
      </w:r>
      <w:r w:rsidR="008A1D81" w:rsidRPr="00A21502">
        <w:rPr>
          <w:b/>
          <w:bCs/>
        </w:rPr>
        <w:t>________________________________________________________________________</w:t>
      </w:r>
    </w:p>
    <w:p w14:paraId="5E458C3F" w14:textId="270A7DAE" w:rsidR="007E44D7" w:rsidRPr="00A21502" w:rsidRDefault="00093030" w:rsidP="007E44D7">
      <w:pPr>
        <w:spacing w:before="240"/>
        <w:rPr>
          <w:bCs/>
          <w:sz w:val="28"/>
          <w:szCs w:val="28"/>
        </w:rPr>
      </w:pPr>
      <w:r w:rsidRPr="00A21502">
        <w:rPr>
          <w:b/>
          <w:bCs/>
          <w:sz w:val="28"/>
          <w:szCs w:val="28"/>
        </w:rPr>
        <w:t>On appeal from:</w:t>
      </w:r>
      <w:r w:rsidR="00332389" w:rsidRPr="00A21502">
        <w:rPr>
          <w:sz w:val="28"/>
          <w:szCs w:val="28"/>
        </w:rPr>
        <w:t xml:space="preserve"> </w:t>
      </w:r>
      <w:r w:rsidR="00490B64" w:rsidRPr="00A21502">
        <w:rPr>
          <w:sz w:val="28"/>
          <w:szCs w:val="28"/>
        </w:rPr>
        <w:t>Gauteng</w:t>
      </w:r>
      <w:r w:rsidRPr="00A21502">
        <w:rPr>
          <w:bCs/>
          <w:sz w:val="28"/>
          <w:szCs w:val="28"/>
        </w:rPr>
        <w:t xml:space="preserve"> Division of the High Court</w:t>
      </w:r>
      <w:r w:rsidR="00081A89" w:rsidRPr="00A21502">
        <w:rPr>
          <w:bCs/>
          <w:sz w:val="28"/>
          <w:szCs w:val="28"/>
        </w:rPr>
        <w:t xml:space="preserve">, </w:t>
      </w:r>
      <w:r w:rsidR="00F3644F" w:rsidRPr="00A21502">
        <w:rPr>
          <w:bCs/>
          <w:sz w:val="28"/>
          <w:szCs w:val="28"/>
        </w:rPr>
        <w:t>Pretoria</w:t>
      </w:r>
      <w:r w:rsidR="00414DF4" w:rsidRPr="00A21502">
        <w:rPr>
          <w:bCs/>
          <w:sz w:val="28"/>
          <w:szCs w:val="28"/>
        </w:rPr>
        <w:t xml:space="preserve"> </w:t>
      </w:r>
      <w:r w:rsidRPr="00A21502">
        <w:rPr>
          <w:bCs/>
          <w:sz w:val="28"/>
          <w:szCs w:val="28"/>
        </w:rPr>
        <w:t>(</w:t>
      </w:r>
      <w:r w:rsidR="00F3644F" w:rsidRPr="00A21502">
        <w:rPr>
          <w:bCs/>
          <w:sz w:val="28"/>
          <w:szCs w:val="28"/>
        </w:rPr>
        <w:t>Davis</w:t>
      </w:r>
      <w:r w:rsidR="00567564" w:rsidRPr="00A21502">
        <w:rPr>
          <w:bCs/>
          <w:sz w:val="28"/>
          <w:szCs w:val="28"/>
        </w:rPr>
        <w:t> </w:t>
      </w:r>
      <w:r w:rsidR="00C57586" w:rsidRPr="00A21502">
        <w:rPr>
          <w:bCs/>
          <w:sz w:val="28"/>
          <w:szCs w:val="28"/>
        </w:rPr>
        <w:t>J</w:t>
      </w:r>
      <w:r w:rsidR="00C83F90" w:rsidRPr="00A21502">
        <w:rPr>
          <w:bCs/>
          <w:sz w:val="28"/>
          <w:szCs w:val="28"/>
        </w:rPr>
        <w:t>,</w:t>
      </w:r>
      <w:r w:rsidR="004A546C" w:rsidRPr="00A21502">
        <w:rPr>
          <w:bCs/>
          <w:sz w:val="28"/>
          <w:szCs w:val="28"/>
        </w:rPr>
        <w:t xml:space="preserve"> </w:t>
      </w:r>
      <w:r w:rsidR="00E5435F" w:rsidRPr="00A21502">
        <w:rPr>
          <w:bCs/>
          <w:sz w:val="28"/>
          <w:szCs w:val="28"/>
        </w:rPr>
        <w:t>sitting as court of first instance</w:t>
      </w:r>
      <w:r w:rsidR="00A534A5" w:rsidRPr="00A21502">
        <w:rPr>
          <w:bCs/>
          <w:sz w:val="28"/>
          <w:szCs w:val="28"/>
        </w:rPr>
        <w:t>)</w:t>
      </w:r>
      <w:r w:rsidRPr="00A21502">
        <w:rPr>
          <w:bCs/>
          <w:sz w:val="28"/>
          <w:szCs w:val="28"/>
        </w:rPr>
        <w:t xml:space="preserve">: </w:t>
      </w:r>
    </w:p>
    <w:p w14:paraId="5B4F20DB" w14:textId="1E02D4CA" w:rsidR="00D901B2" w:rsidRPr="00A21502" w:rsidRDefault="00CC0444" w:rsidP="00D901B2">
      <w:pPr>
        <w:spacing w:before="240"/>
        <w:rPr>
          <w:sz w:val="28"/>
          <w:szCs w:val="28"/>
        </w:rPr>
      </w:pPr>
      <w:r w:rsidRPr="00A21502">
        <w:rPr>
          <w:bCs/>
          <w:sz w:val="28"/>
          <w:szCs w:val="28"/>
        </w:rPr>
        <w:t>T</w:t>
      </w:r>
      <w:r w:rsidRPr="00A21502">
        <w:rPr>
          <w:sz w:val="28"/>
          <w:szCs w:val="28"/>
        </w:rPr>
        <w:t>he appeal is</w:t>
      </w:r>
      <w:r w:rsidR="00890F02" w:rsidRPr="00A21502">
        <w:rPr>
          <w:sz w:val="28"/>
          <w:szCs w:val="28"/>
        </w:rPr>
        <w:t xml:space="preserve"> </w:t>
      </w:r>
      <w:r w:rsidR="00DC3FFC" w:rsidRPr="00A21502">
        <w:rPr>
          <w:sz w:val="28"/>
          <w:szCs w:val="28"/>
        </w:rPr>
        <w:t>dismissed</w:t>
      </w:r>
      <w:r w:rsidR="001F485A" w:rsidRPr="00A21502">
        <w:rPr>
          <w:sz w:val="28"/>
          <w:szCs w:val="28"/>
        </w:rPr>
        <w:t xml:space="preserve"> </w:t>
      </w:r>
      <w:r w:rsidR="000E121F" w:rsidRPr="00A21502">
        <w:rPr>
          <w:sz w:val="28"/>
          <w:szCs w:val="28"/>
        </w:rPr>
        <w:t>with costs</w:t>
      </w:r>
      <w:r w:rsidR="00F3644F" w:rsidRPr="00A21502">
        <w:rPr>
          <w:sz w:val="28"/>
          <w:szCs w:val="28"/>
        </w:rPr>
        <w:t>, including those consequent on the employment of two counsel</w:t>
      </w:r>
      <w:r w:rsidR="000E121F" w:rsidRPr="00A21502">
        <w:rPr>
          <w:sz w:val="28"/>
          <w:szCs w:val="28"/>
        </w:rPr>
        <w:t>.</w:t>
      </w:r>
    </w:p>
    <w:p w14:paraId="617C314F" w14:textId="153BE8F7" w:rsidR="008A1D81" w:rsidRPr="00A21502" w:rsidRDefault="00745D18">
      <w:pPr>
        <w:pStyle w:val="ListParagraph"/>
        <w:spacing w:after="240"/>
        <w:ind w:left="0"/>
        <w:rPr>
          <w:b/>
          <w:bCs/>
          <w:sz w:val="28"/>
          <w:szCs w:val="28"/>
        </w:rPr>
      </w:pPr>
      <w:r w:rsidRPr="00A21502">
        <w:rPr>
          <w:b/>
          <w:bCs/>
          <w:sz w:val="28"/>
          <w:szCs w:val="28"/>
        </w:rPr>
        <w:t>_____</w:t>
      </w:r>
      <w:r w:rsidR="008A1D81" w:rsidRPr="00A21502">
        <w:rPr>
          <w:b/>
          <w:bCs/>
          <w:sz w:val="28"/>
          <w:szCs w:val="28"/>
        </w:rPr>
        <w:t>_____________________________________________________________</w:t>
      </w:r>
    </w:p>
    <w:p w14:paraId="747C9F8E" w14:textId="77777777" w:rsidR="008A1D81" w:rsidRPr="00A21502" w:rsidRDefault="008A1D81">
      <w:pPr>
        <w:pStyle w:val="Heading1"/>
        <w:jc w:val="center"/>
        <w:rPr>
          <w:rFonts w:ascii="Times New Roman" w:hAnsi="Times New Roman" w:cs="Times New Roman"/>
          <w:szCs w:val="28"/>
        </w:rPr>
      </w:pPr>
      <w:r w:rsidRPr="00A21502">
        <w:rPr>
          <w:rFonts w:ascii="Times New Roman" w:hAnsi="Times New Roman" w:cs="Times New Roman"/>
          <w:szCs w:val="28"/>
        </w:rPr>
        <w:t>JUDGMENT</w:t>
      </w:r>
    </w:p>
    <w:p w14:paraId="6C01EE17" w14:textId="7A74E2D6" w:rsidR="008A1D81" w:rsidRPr="00A21502" w:rsidRDefault="00745D18">
      <w:pPr>
        <w:spacing w:after="240"/>
        <w:rPr>
          <w:b/>
          <w:bCs/>
          <w:sz w:val="28"/>
          <w:szCs w:val="28"/>
        </w:rPr>
      </w:pPr>
      <w:r w:rsidRPr="00A21502">
        <w:rPr>
          <w:b/>
          <w:bCs/>
          <w:sz w:val="28"/>
          <w:szCs w:val="28"/>
        </w:rPr>
        <w:t>_____</w:t>
      </w:r>
      <w:r w:rsidR="008A1D81" w:rsidRPr="00A21502">
        <w:rPr>
          <w:b/>
          <w:bCs/>
          <w:sz w:val="28"/>
          <w:szCs w:val="28"/>
        </w:rPr>
        <w:t>_____________________________________________________________</w:t>
      </w:r>
    </w:p>
    <w:p w14:paraId="62C0C741" w14:textId="321B85F8" w:rsidR="00083490" w:rsidRPr="00A21502" w:rsidRDefault="00CB0375" w:rsidP="00E9175D">
      <w:pPr>
        <w:rPr>
          <w:b/>
          <w:sz w:val="28"/>
          <w:szCs w:val="28"/>
        </w:rPr>
      </w:pPr>
      <w:r w:rsidRPr="00A21502">
        <w:rPr>
          <w:b/>
          <w:sz w:val="28"/>
          <w:szCs w:val="28"/>
        </w:rPr>
        <w:t>Gorven</w:t>
      </w:r>
      <w:r w:rsidR="00093030" w:rsidRPr="00A21502">
        <w:rPr>
          <w:b/>
          <w:sz w:val="28"/>
          <w:szCs w:val="28"/>
        </w:rPr>
        <w:t xml:space="preserve"> JA (</w:t>
      </w:r>
      <w:r w:rsidR="00326E1C">
        <w:rPr>
          <w:b/>
          <w:sz w:val="28"/>
          <w:szCs w:val="28"/>
        </w:rPr>
        <w:t>Meyer, Goosen and Molefe JJA and Masipa AJA</w:t>
      </w:r>
      <w:r w:rsidR="00635B6E" w:rsidRPr="00A21502">
        <w:rPr>
          <w:b/>
          <w:sz w:val="28"/>
          <w:szCs w:val="28"/>
        </w:rPr>
        <w:t xml:space="preserve"> </w:t>
      </w:r>
      <w:r w:rsidR="003342E3" w:rsidRPr="00A21502">
        <w:rPr>
          <w:b/>
          <w:sz w:val="28"/>
          <w:szCs w:val="28"/>
        </w:rPr>
        <w:t>co</w:t>
      </w:r>
      <w:r w:rsidR="00093030" w:rsidRPr="00A21502">
        <w:rPr>
          <w:b/>
          <w:sz w:val="28"/>
          <w:szCs w:val="28"/>
        </w:rPr>
        <w:t>ncurring)</w:t>
      </w:r>
    </w:p>
    <w:p w14:paraId="3FEFD23A" w14:textId="77777777" w:rsidR="00953207" w:rsidRPr="00A21502" w:rsidRDefault="00953207" w:rsidP="00E9175D">
      <w:pPr>
        <w:rPr>
          <w:sz w:val="28"/>
          <w:szCs w:val="28"/>
        </w:rPr>
      </w:pPr>
    </w:p>
    <w:p w14:paraId="5A94B034" w14:textId="3ADD5861" w:rsidR="002D58E9" w:rsidRPr="00C370F5" w:rsidRDefault="00C370F5" w:rsidP="00C370F5">
      <w:pPr>
        <w:rPr>
          <w:sz w:val="28"/>
          <w:szCs w:val="28"/>
        </w:rPr>
      </w:pPr>
      <w:r w:rsidRPr="00A21502">
        <w:rPr>
          <w:sz w:val="28"/>
          <w:szCs w:val="28"/>
        </w:rPr>
        <w:t>[1</w:t>
      </w:r>
      <w:bookmarkStart w:id="0" w:name="_GoBack"/>
      <w:bookmarkEnd w:id="0"/>
      <w:r w:rsidRPr="00A21502">
        <w:rPr>
          <w:sz w:val="28"/>
          <w:szCs w:val="28"/>
        </w:rPr>
        <w:t>]</w:t>
      </w:r>
      <w:r w:rsidRPr="00A21502">
        <w:rPr>
          <w:sz w:val="28"/>
          <w:szCs w:val="28"/>
        </w:rPr>
        <w:tab/>
      </w:r>
      <w:r w:rsidR="007A1444" w:rsidRPr="00C370F5">
        <w:rPr>
          <w:sz w:val="28"/>
          <w:szCs w:val="28"/>
        </w:rPr>
        <w:t>This</w:t>
      </w:r>
      <w:r w:rsidR="00AA34D8" w:rsidRPr="00C370F5">
        <w:rPr>
          <w:sz w:val="28"/>
          <w:szCs w:val="28"/>
        </w:rPr>
        <w:t xml:space="preserve"> appeal arises from the </w:t>
      </w:r>
      <w:r w:rsidR="00B71456" w:rsidRPr="00C370F5">
        <w:rPr>
          <w:sz w:val="28"/>
          <w:szCs w:val="28"/>
        </w:rPr>
        <w:t>dismissal</w:t>
      </w:r>
      <w:r w:rsidR="00AA34D8" w:rsidRPr="00C370F5">
        <w:rPr>
          <w:sz w:val="28"/>
          <w:szCs w:val="28"/>
        </w:rPr>
        <w:t xml:space="preserve"> of an application </w:t>
      </w:r>
      <w:r w:rsidR="0061684E" w:rsidRPr="00C370F5">
        <w:rPr>
          <w:sz w:val="28"/>
          <w:szCs w:val="28"/>
        </w:rPr>
        <w:t>for</w:t>
      </w:r>
      <w:r w:rsidR="00CE5618" w:rsidRPr="00C370F5">
        <w:rPr>
          <w:sz w:val="28"/>
          <w:szCs w:val="28"/>
        </w:rPr>
        <w:t xml:space="preserve"> a final </w:t>
      </w:r>
      <w:r w:rsidR="007513FB" w:rsidRPr="00C370F5">
        <w:rPr>
          <w:sz w:val="28"/>
          <w:szCs w:val="28"/>
        </w:rPr>
        <w:t>winding-up order</w:t>
      </w:r>
      <w:r w:rsidR="00EE62FC" w:rsidRPr="00C370F5">
        <w:rPr>
          <w:sz w:val="28"/>
          <w:szCs w:val="28"/>
        </w:rPr>
        <w:t>.</w:t>
      </w:r>
      <w:r w:rsidR="009E0977" w:rsidRPr="00C370F5">
        <w:rPr>
          <w:sz w:val="28"/>
          <w:szCs w:val="28"/>
        </w:rPr>
        <w:t xml:space="preserve"> </w:t>
      </w:r>
      <w:r w:rsidR="002D58E9" w:rsidRPr="00C370F5">
        <w:rPr>
          <w:sz w:val="28"/>
          <w:szCs w:val="28"/>
        </w:rPr>
        <w:t>The South African Medical Association NPC</w:t>
      </w:r>
      <w:r w:rsidR="009E0977" w:rsidRPr="00C370F5">
        <w:rPr>
          <w:sz w:val="28"/>
          <w:szCs w:val="28"/>
        </w:rPr>
        <w:t>, the first respondent in this matter</w:t>
      </w:r>
      <w:r w:rsidR="002D58E9" w:rsidRPr="00C370F5">
        <w:rPr>
          <w:sz w:val="28"/>
          <w:szCs w:val="28"/>
        </w:rPr>
        <w:t xml:space="preserve"> (SAMA)</w:t>
      </w:r>
      <w:r w:rsidR="009E0977" w:rsidRPr="00C370F5">
        <w:rPr>
          <w:sz w:val="28"/>
          <w:szCs w:val="28"/>
        </w:rPr>
        <w:t>,</w:t>
      </w:r>
      <w:r w:rsidR="002D58E9" w:rsidRPr="00C370F5">
        <w:rPr>
          <w:sz w:val="28"/>
          <w:szCs w:val="28"/>
        </w:rPr>
        <w:t xml:space="preserve"> </w:t>
      </w:r>
      <w:r w:rsidR="002659AA" w:rsidRPr="00C370F5">
        <w:rPr>
          <w:sz w:val="28"/>
          <w:szCs w:val="28"/>
        </w:rPr>
        <w:t xml:space="preserve">which has functioned </w:t>
      </w:r>
      <w:r w:rsidR="006A586B" w:rsidRPr="00C370F5">
        <w:rPr>
          <w:sz w:val="28"/>
          <w:szCs w:val="28"/>
        </w:rPr>
        <w:t>s</w:t>
      </w:r>
      <w:r w:rsidR="002659AA" w:rsidRPr="00C370F5">
        <w:rPr>
          <w:sz w:val="28"/>
          <w:szCs w:val="28"/>
        </w:rPr>
        <w:t>in</w:t>
      </w:r>
      <w:r w:rsidR="006A586B" w:rsidRPr="00C370F5">
        <w:rPr>
          <w:sz w:val="28"/>
          <w:szCs w:val="28"/>
        </w:rPr>
        <w:t>ce</w:t>
      </w:r>
      <w:r w:rsidR="002659AA" w:rsidRPr="00C370F5">
        <w:rPr>
          <w:sz w:val="28"/>
          <w:szCs w:val="28"/>
        </w:rPr>
        <w:t xml:space="preserve"> 1927, </w:t>
      </w:r>
      <w:r w:rsidR="002D58E9" w:rsidRPr="00C370F5">
        <w:rPr>
          <w:sz w:val="28"/>
          <w:szCs w:val="28"/>
        </w:rPr>
        <w:t>is a non-profit company registered under the company laws of South Africa. It represents and serves the needs of medical professionals. Some of these are employed by the State (public sector employees) and others are self-employed or employed in the private sector</w:t>
      </w:r>
      <w:r w:rsidR="00083B7B" w:rsidRPr="00C370F5">
        <w:rPr>
          <w:sz w:val="28"/>
          <w:szCs w:val="28"/>
        </w:rPr>
        <w:t xml:space="preserve"> (private sector members)</w:t>
      </w:r>
      <w:r w:rsidR="002D58E9" w:rsidRPr="00C370F5">
        <w:rPr>
          <w:sz w:val="28"/>
          <w:szCs w:val="28"/>
        </w:rPr>
        <w:t xml:space="preserve">. </w:t>
      </w:r>
      <w:r w:rsidR="00E82E30" w:rsidRPr="00C370F5">
        <w:rPr>
          <w:sz w:val="28"/>
          <w:szCs w:val="28"/>
        </w:rPr>
        <w:t>I</w:t>
      </w:r>
      <w:r w:rsidR="003834FE" w:rsidRPr="00C370F5">
        <w:rPr>
          <w:sz w:val="28"/>
          <w:szCs w:val="28"/>
        </w:rPr>
        <w:t xml:space="preserve">n </w:t>
      </w:r>
      <w:r w:rsidR="00820B75" w:rsidRPr="00C370F5">
        <w:rPr>
          <w:sz w:val="28"/>
          <w:szCs w:val="28"/>
        </w:rPr>
        <w:t xml:space="preserve">1995, </w:t>
      </w:r>
      <w:r w:rsidR="003834FE" w:rsidRPr="00C370F5">
        <w:rPr>
          <w:sz w:val="28"/>
          <w:szCs w:val="28"/>
        </w:rPr>
        <w:t xml:space="preserve">the Labour Relations Act 66 of 1995 (the LRA) </w:t>
      </w:r>
      <w:r w:rsidR="00820B75" w:rsidRPr="00C370F5">
        <w:rPr>
          <w:sz w:val="28"/>
          <w:szCs w:val="28"/>
        </w:rPr>
        <w:t xml:space="preserve">was promulgated. It provided that </w:t>
      </w:r>
      <w:r w:rsidR="003834FE" w:rsidRPr="00C370F5">
        <w:rPr>
          <w:sz w:val="28"/>
          <w:szCs w:val="28"/>
        </w:rPr>
        <w:t xml:space="preserve">only registered trade unions could represent </w:t>
      </w:r>
      <w:r w:rsidR="00773ECA" w:rsidRPr="00C370F5">
        <w:rPr>
          <w:sz w:val="28"/>
          <w:szCs w:val="28"/>
        </w:rPr>
        <w:t xml:space="preserve">the public sector </w:t>
      </w:r>
      <w:r w:rsidR="002D58E9" w:rsidRPr="00C370F5">
        <w:rPr>
          <w:sz w:val="28"/>
          <w:szCs w:val="28"/>
        </w:rPr>
        <w:t xml:space="preserve">employees </w:t>
      </w:r>
      <w:r w:rsidR="00E82E30" w:rsidRPr="00C370F5">
        <w:rPr>
          <w:sz w:val="28"/>
          <w:szCs w:val="28"/>
        </w:rPr>
        <w:t>at the bargaining councils or the C</w:t>
      </w:r>
      <w:r w:rsidR="00E33713" w:rsidRPr="00C370F5">
        <w:rPr>
          <w:sz w:val="28"/>
          <w:szCs w:val="28"/>
        </w:rPr>
        <w:t>ommission</w:t>
      </w:r>
      <w:r w:rsidR="00E82E30" w:rsidRPr="00C370F5">
        <w:rPr>
          <w:sz w:val="28"/>
          <w:szCs w:val="28"/>
        </w:rPr>
        <w:t xml:space="preserve"> for Conciliation, Mediation and Arbitration.</w:t>
      </w:r>
      <w:r w:rsidR="002D58E9" w:rsidRPr="00C370F5">
        <w:rPr>
          <w:sz w:val="28"/>
          <w:szCs w:val="28"/>
        </w:rPr>
        <w:t xml:space="preserve"> </w:t>
      </w:r>
      <w:r w:rsidR="00460683" w:rsidRPr="00C370F5">
        <w:rPr>
          <w:sz w:val="28"/>
          <w:szCs w:val="28"/>
        </w:rPr>
        <w:t xml:space="preserve">As a result, </w:t>
      </w:r>
      <w:r w:rsidR="002D58E9" w:rsidRPr="00C370F5">
        <w:rPr>
          <w:sz w:val="28"/>
          <w:szCs w:val="28"/>
        </w:rPr>
        <w:t>SAMA</w:t>
      </w:r>
      <w:r w:rsidR="00EF3AFA" w:rsidRPr="00C370F5">
        <w:rPr>
          <w:sz w:val="28"/>
          <w:szCs w:val="28"/>
        </w:rPr>
        <w:t xml:space="preserve"> </w:t>
      </w:r>
      <w:r w:rsidR="006A586B" w:rsidRPr="00C370F5">
        <w:rPr>
          <w:sz w:val="28"/>
          <w:szCs w:val="28"/>
        </w:rPr>
        <w:t>establish</w:t>
      </w:r>
      <w:r w:rsidR="00460683" w:rsidRPr="00C370F5">
        <w:rPr>
          <w:sz w:val="28"/>
          <w:szCs w:val="28"/>
        </w:rPr>
        <w:t>ed</w:t>
      </w:r>
      <w:r w:rsidR="006A586B" w:rsidRPr="00C370F5">
        <w:rPr>
          <w:sz w:val="28"/>
          <w:szCs w:val="28"/>
        </w:rPr>
        <w:t xml:space="preserve"> </w:t>
      </w:r>
      <w:r w:rsidR="002D58E9" w:rsidRPr="00C370F5">
        <w:rPr>
          <w:sz w:val="28"/>
          <w:szCs w:val="28"/>
        </w:rPr>
        <w:t xml:space="preserve">the South </w:t>
      </w:r>
      <w:r w:rsidR="002D58E9" w:rsidRPr="00C370F5">
        <w:rPr>
          <w:sz w:val="28"/>
          <w:szCs w:val="28"/>
        </w:rPr>
        <w:lastRenderedPageBreak/>
        <w:t>African Medical Association Trade Union (SAMATU).</w:t>
      </w:r>
      <w:r w:rsidR="002D58E9" w:rsidRPr="00A21502">
        <w:rPr>
          <w:rStyle w:val="FootnoteReference"/>
          <w:sz w:val="28"/>
          <w:szCs w:val="28"/>
        </w:rPr>
        <w:footnoteReference w:id="2"/>
      </w:r>
      <w:r w:rsidR="002D58E9" w:rsidRPr="00C370F5">
        <w:rPr>
          <w:sz w:val="28"/>
          <w:szCs w:val="28"/>
        </w:rPr>
        <w:t xml:space="preserve"> </w:t>
      </w:r>
      <w:r w:rsidR="008947CE" w:rsidRPr="00C370F5">
        <w:rPr>
          <w:sz w:val="28"/>
          <w:szCs w:val="28"/>
        </w:rPr>
        <w:t>SAMATU</w:t>
      </w:r>
      <w:r w:rsidR="002D58E9" w:rsidRPr="00C370F5">
        <w:rPr>
          <w:sz w:val="28"/>
          <w:szCs w:val="28"/>
        </w:rPr>
        <w:t xml:space="preserve"> is the appellant in this appeal and was registered </w:t>
      </w:r>
      <w:r w:rsidR="007B58FD" w:rsidRPr="00C370F5">
        <w:rPr>
          <w:sz w:val="28"/>
          <w:szCs w:val="28"/>
        </w:rPr>
        <w:t>in 1996</w:t>
      </w:r>
      <w:r w:rsidR="00E358AA" w:rsidRPr="00C370F5">
        <w:rPr>
          <w:sz w:val="28"/>
          <w:szCs w:val="28"/>
        </w:rPr>
        <w:t xml:space="preserve"> </w:t>
      </w:r>
      <w:r w:rsidR="002D58E9" w:rsidRPr="00C370F5">
        <w:rPr>
          <w:sz w:val="28"/>
          <w:szCs w:val="28"/>
        </w:rPr>
        <w:t>in terms of s 96(7)</w:t>
      </w:r>
      <w:r w:rsidR="002D58E9" w:rsidRPr="00C370F5">
        <w:rPr>
          <w:i/>
          <w:iCs/>
          <w:sz w:val="28"/>
          <w:szCs w:val="28"/>
        </w:rPr>
        <w:t>(a)</w:t>
      </w:r>
      <w:r w:rsidR="002D58E9" w:rsidRPr="00C370F5">
        <w:rPr>
          <w:sz w:val="28"/>
          <w:szCs w:val="28"/>
        </w:rPr>
        <w:t xml:space="preserve"> of the LRA. It is the relationship between SAMA and SAMATU which </w:t>
      </w:r>
      <w:r w:rsidR="00667C4F" w:rsidRPr="00C370F5">
        <w:rPr>
          <w:sz w:val="28"/>
          <w:szCs w:val="28"/>
        </w:rPr>
        <w:t>is at the core of</w:t>
      </w:r>
      <w:r w:rsidR="002D58E9" w:rsidRPr="00C370F5">
        <w:rPr>
          <w:sz w:val="28"/>
          <w:szCs w:val="28"/>
        </w:rPr>
        <w:t xml:space="preserve"> the matter before us.</w:t>
      </w:r>
    </w:p>
    <w:p w14:paraId="2FF93DBD" w14:textId="77777777" w:rsidR="002D58E9" w:rsidRPr="00A21502" w:rsidRDefault="002D58E9" w:rsidP="002D58E9">
      <w:pPr>
        <w:pStyle w:val="ListParagraph"/>
        <w:ind w:left="0"/>
        <w:rPr>
          <w:sz w:val="28"/>
          <w:szCs w:val="28"/>
        </w:rPr>
      </w:pPr>
    </w:p>
    <w:p w14:paraId="25E725C7" w14:textId="0D6CF645" w:rsidR="002D58E9" w:rsidRPr="00C370F5" w:rsidRDefault="00C370F5" w:rsidP="00C370F5">
      <w:pPr>
        <w:rPr>
          <w:sz w:val="28"/>
          <w:szCs w:val="28"/>
        </w:rPr>
      </w:pPr>
      <w:r w:rsidRPr="00A21502">
        <w:rPr>
          <w:sz w:val="28"/>
          <w:szCs w:val="28"/>
        </w:rPr>
        <w:t>[2]</w:t>
      </w:r>
      <w:r w:rsidRPr="00A21502">
        <w:rPr>
          <w:sz w:val="28"/>
          <w:szCs w:val="28"/>
        </w:rPr>
        <w:tab/>
      </w:r>
      <w:r w:rsidR="002D58E9" w:rsidRPr="00C370F5">
        <w:rPr>
          <w:sz w:val="28"/>
          <w:szCs w:val="28"/>
        </w:rPr>
        <w:t xml:space="preserve">It is common ground that SAMATU never functioned as a separate entity from SAMA. </w:t>
      </w:r>
      <w:r w:rsidR="006D38F5" w:rsidRPr="00C370F5">
        <w:rPr>
          <w:sz w:val="28"/>
          <w:szCs w:val="28"/>
        </w:rPr>
        <w:t>SAMA conducted it</w:t>
      </w:r>
      <w:r w:rsidR="003A3B6D" w:rsidRPr="00C370F5">
        <w:rPr>
          <w:sz w:val="28"/>
          <w:szCs w:val="28"/>
        </w:rPr>
        <w:t xml:space="preserve"> </w:t>
      </w:r>
      <w:r w:rsidR="002D58E9" w:rsidRPr="00C370F5">
        <w:rPr>
          <w:sz w:val="28"/>
          <w:szCs w:val="28"/>
        </w:rPr>
        <w:t xml:space="preserve">as </w:t>
      </w:r>
      <w:r w:rsidR="003A3B6D" w:rsidRPr="00C370F5">
        <w:rPr>
          <w:sz w:val="28"/>
          <w:szCs w:val="28"/>
        </w:rPr>
        <w:t>one of its</w:t>
      </w:r>
      <w:r w:rsidR="002D58E9" w:rsidRPr="00C370F5">
        <w:rPr>
          <w:sz w:val="28"/>
          <w:szCs w:val="28"/>
        </w:rPr>
        <w:t xml:space="preserve"> division</w:t>
      </w:r>
      <w:r w:rsidR="003A3B6D" w:rsidRPr="00C370F5">
        <w:rPr>
          <w:sz w:val="28"/>
          <w:szCs w:val="28"/>
        </w:rPr>
        <w:t>s</w:t>
      </w:r>
      <w:r w:rsidR="002D58E9" w:rsidRPr="00C370F5">
        <w:rPr>
          <w:sz w:val="28"/>
          <w:szCs w:val="28"/>
        </w:rPr>
        <w:t xml:space="preserve">. No bank account was opened for </w:t>
      </w:r>
      <w:r w:rsidR="003A3B6D" w:rsidRPr="00C370F5">
        <w:rPr>
          <w:sz w:val="28"/>
          <w:szCs w:val="28"/>
        </w:rPr>
        <w:t>it</w:t>
      </w:r>
      <w:r w:rsidR="002D58E9" w:rsidRPr="00C370F5">
        <w:rPr>
          <w:sz w:val="28"/>
          <w:szCs w:val="28"/>
        </w:rPr>
        <w:t xml:space="preserve">. No audited financial statements were </w:t>
      </w:r>
      <w:r w:rsidR="00556547" w:rsidRPr="00C370F5">
        <w:rPr>
          <w:sz w:val="28"/>
          <w:szCs w:val="28"/>
        </w:rPr>
        <w:t xml:space="preserve">prepared </w:t>
      </w:r>
      <w:r w:rsidR="002D58E9" w:rsidRPr="00C370F5">
        <w:rPr>
          <w:sz w:val="28"/>
          <w:szCs w:val="28"/>
        </w:rPr>
        <w:t>as required by the LRA. On 10</w:t>
      </w:r>
      <w:r w:rsidR="00A3473B" w:rsidRPr="00C370F5">
        <w:rPr>
          <w:sz w:val="28"/>
          <w:szCs w:val="28"/>
        </w:rPr>
        <w:t> </w:t>
      </w:r>
      <w:r w:rsidR="002D58E9" w:rsidRPr="00C370F5">
        <w:rPr>
          <w:sz w:val="28"/>
          <w:szCs w:val="28"/>
        </w:rPr>
        <w:t>October</w:t>
      </w:r>
      <w:r w:rsidR="00A3473B" w:rsidRPr="00C370F5">
        <w:rPr>
          <w:sz w:val="28"/>
          <w:szCs w:val="28"/>
        </w:rPr>
        <w:t> </w:t>
      </w:r>
      <w:r w:rsidR="002D58E9" w:rsidRPr="00C370F5">
        <w:rPr>
          <w:sz w:val="28"/>
          <w:szCs w:val="28"/>
        </w:rPr>
        <w:t xml:space="preserve">2019, </w:t>
      </w:r>
      <w:r w:rsidR="002D0663" w:rsidRPr="00C370F5">
        <w:rPr>
          <w:sz w:val="28"/>
          <w:szCs w:val="28"/>
        </w:rPr>
        <w:t xml:space="preserve">by order of the Gauteng Division of the High Court, Pretoria, </w:t>
      </w:r>
      <w:r w:rsidR="002D58E9" w:rsidRPr="00C370F5">
        <w:rPr>
          <w:sz w:val="28"/>
          <w:szCs w:val="28"/>
        </w:rPr>
        <w:t>SAMATU was placed under administration in terms of s 103A(1)</w:t>
      </w:r>
      <w:r w:rsidR="002D58E9" w:rsidRPr="00C370F5">
        <w:rPr>
          <w:i/>
          <w:iCs/>
          <w:sz w:val="28"/>
          <w:szCs w:val="28"/>
        </w:rPr>
        <w:t>(a)</w:t>
      </w:r>
      <w:r w:rsidR="002D58E9" w:rsidRPr="00C370F5">
        <w:rPr>
          <w:sz w:val="28"/>
          <w:szCs w:val="28"/>
        </w:rPr>
        <w:t xml:space="preserve"> of the LRA. </w:t>
      </w:r>
      <w:r w:rsidR="00285C86" w:rsidRPr="00C370F5">
        <w:rPr>
          <w:sz w:val="28"/>
          <w:szCs w:val="28"/>
        </w:rPr>
        <w:t xml:space="preserve">On 27 February 2020, </w:t>
      </w:r>
      <w:r w:rsidR="002D58E9" w:rsidRPr="00C370F5">
        <w:rPr>
          <w:sz w:val="28"/>
          <w:szCs w:val="28"/>
        </w:rPr>
        <w:t xml:space="preserve">Mr Gerhard Vosloo was appointed administrator (the administrator). </w:t>
      </w:r>
      <w:r w:rsidR="009B3E35" w:rsidRPr="00C370F5">
        <w:rPr>
          <w:sz w:val="28"/>
          <w:szCs w:val="28"/>
        </w:rPr>
        <w:t>His remit was to render SAMATU fully functional.</w:t>
      </w:r>
    </w:p>
    <w:p w14:paraId="504DFF02" w14:textId="77777777" w:rsidR="00497D69" w:rsidRPr="00A21502" w:rsidRDefault="00497D69" w:rsidP="00497D69">
      <w:pPr>
        <w:pStyle w:val="ListParagraph"/>
        <w:ind w:left="0"/>
        <w:rPr>
          <w:sz w:val="28"/>
          <w:szCs w:val="28"/>
        </w:rPr>
      </w:pPr>
    </w:p>
    <w:p w14:paraId="7FBEE7CE" w14:textId="0B91D0A2" w:rsidR="002D58E9" w:rsidRPr="00C370F5" w:rsidRDefault="00C370F5" w:rsidP="00C370F5">
      <w:pPr>
        <w:rPr>
          <w:sz w:val="28"/>
          <w:szCs w:val="28"/>
        </w:rPr>
      </w:pPr>
      <w:r w:rsidRPr="00A21502">
        <w:rPr>
          <w:sz w:val="28"/>
          <w:szCs w:val="28"/>
        </w:rPr>
        <w:t>[3]</w:t>
      </w:r>
      <w:r w:rsidRPr="00A21502">
        <w:rPr>
          <w:sz w:val="28"/>
          <w:szCs w:val="28"/>
        </w:rPr>
        <w:tab/>
      </w:r>
      <w:r w:rsidR="002D58E9" w:rsidRPr="00C370F5">
        <w:rPr>
          <w:sz w:val="28"/>
          <w:szCs w:val="28"/>
        </w:rPr>
        <w:t xml:space="preserve">The administrator came to learn that deductions </w:t>
      </w:r>
      <w:r w:rsidR="00686271" w:rsidRPr="00C370F5">
        <w:rPr>
          <w:sz w:val="28"/>
          <w:szCs w:val="28"/>
        </w:rPr>
        <w:t xml:space="preserve">had been, and </w:t>
      </w:r>
      <w:r w:rsidR="002D58E9" w:rsidRPr="00C370F5">
        <w:rPr>
          <w:sz w:val="28"/>
          <w:szCs w:val="28"/>
        </w:rPr>
        <w:t>were being</w:t>
      </w:r>
      <w:r w:rsidR="00686271" w:rsidRPr="00C370F5">
        <w:rPr>
          <w:sz w:val="28"/>
          <w:szCs w:val="28"/>
        </w:rPr>
        <w:t>,</w:t>
      </w:r>
      <w:r w:rsidR="002D58E9" w:rsidRPr="00C370F5">
        <w:rPr>
          <w:sz w:val="28"/>
          <w:szCs w:val="28"/>
        </w:rPr>
        <w:t xml:space="preserve"> made from the salaries of the public sector employees by way of the PERSAL system</w:t>
      </w:r>
      <w:r w:rsidR="005B20CD" w:rsidRPr="00C370F5">
        <w:rPr>
          <w:sz w:val="28"/>
          <w:szCs w:val="28"/>
        </w:rPr>
        <w:t xml:space="preserve"> </w:t>
      </w:r>
      <w:r w:rsidR="002C091E" w:rsidRPr="00C370F5">
        <w:rPr>
          <w:sz w:val="28"/>
          <w:szCs w:val="28"/>
        </w:rPr>
        <w:t>(the PERSAL deductions)</w:t>
      </w:r>
      <w:r w:rsidR="00D85B0E" w:rsidRPr="00C370F5">
        <w:rPr>
          <w:sz w:val="28"/>
          <w:szCs w:val="28"/>
        </w:rPr>
        <w:t xml:space="preserve">. </w:t>
      </w:r>
      <w:r w:rsidR="00CE7493" w:rsidRPr="00C370F5">
        <w:rPr>
          <w:sz w:val="28"/>
          <w:szCs w:val="28"/>
        </w:rPr>
        <w:t>Th</w:t>
      </w:r>
      <w:r w:rsidR="004A32BB" w:rsidRPr="00C370F5">
        <w:rPr>
          <w:sz w:val="28"/>
          <w:szCs w:val="28"/>
        </w:rPr>
        <w:t>is</w:t>
      </w:r>
      <w:r w:rsidR="00CE7493" w:rsidRPr="00C370F5">
        <w:rPr>
          <w:sz w:val="28"/>
          <w:szCs w:val="28"/>
        </w:rPr>
        <w:t xml:space="preserve"> is a payroll system used to pay </w:t>
      </w:r>
      <w:r w:rsidR="004A32BB" w:rsidRPr="00C370F5">
        <w:rPr>
          <w:sz w:val="28"/>
          <w:szCs w:val="28"/>
        </w:rPr>
        <w:t xml:space="preserve">all </w:t>
      </w:r>
      <w:r w:rsidR="00CE7493" w:rsidRPr="00C370F5">
        <w:rPr>
          <w:sz w:val="28"/>
          <w:szCs w:val="28"/>
        </w:rPr>
        <w:t>public se</w:t>
      </w:r>
      <w:r w:rsidR="004A32BB" w:rsidRPr="00C370F5">
        <w:rPr>
          <w:sz w:val="28"/>
          <w:szCs w:val="28"/>
        </w:rPr>
        <w:t>ctor</w:t>
      </w:r>
      <w:r w:rsidR="00CE7493" w:rsidRPr="00C370F5">
        <w:rPr>
          <w:sz w:val="28"/>
          <w:szCs w:val="28"/>
        </w:rPr>
        <w:t xml:space="preserve"> employees. </w:t>
      </w:r>
      <w:r w:rsidR="00D85B0E" w:rsidRPr="00C370F5">
        <w:rPr>
          <w:sz w:val="28"/>
          <w:szCs w:val="28"/>
        </w:rPr>
        <w:t>These were</w:t>
      </w:r>
      <w:r w:rsidR="005B20CD" w:rsidRPr="00C370F5">
        <w:rPr>
          <w:sz w:val="28"/>
          <w:szCs w:val="28"/>
        </w:rPr>
        <w:t xml:space="preserve"> paid into the account of SAMA</w:t>
      </w:r>
      <w:r w:rsidR="002D58E9" w:rsidRPr="00C370F5">
        <w:rPr>
          <w:sz w:val="28"/>
          <w:szCs w:val="28"/>
        </w:rPr>
        <w:t xml:space="preserve">. </w:t>
      </w:r>
      <w:r w:rsidR="004051AE" w:rsidRPr="00C370F5">
        <w:rPr>
          <w:sz w:val="28"/>
          <w:szCs w:val="28"/>
        </w:rPr>
        <w:t xml:space="preserve">Private sector </w:t>
      </w:r>
      <w:r w:rsidR="00686271" w:rsidRPr="00C370F5">
        <w:rPr>
          <w:sz w:val="28"/>
          <w:szCs w:val="28"/>
        </w:rPr>
        <w:t xml:space="preserve">members </w:t>
      </w:r>
      <w:r w:rsidR="00F57582" w:rsidRPr="00C370F5">
        <w:rPr>
          <w:sz w:val="28"/>
          <w:szCs w:val="28"/>
        </w:rPr>
        <w:t>paid</w:t>
      </w:r>
      <w:r w:rsidR="00686271" w:rsidRPr="00C370F5">
        <w:rPr>
          <w:sz w:val="28"/>
          <w:szCs w:val="28"/>
        </w:rPr>
        <w:t xml:space="preserve"> their membership fees</w:t>
      </w:r>
      <w:r w:rsidR="004051AE" w:rsidRPr="00C370F5">
        <w:rPr>
          <w:sz w:val="28"/>
          <w:szCs w:val="28"/>
        </w:rPr>
        <w:t xml:space="preserve"> by way of debit orders. </w:t>
      </w:r>
      <w:r w:rsidR="002D58E9" w:rsidRPr="00C370F5">
        <w:rPr>
          <w:sz w:val="28"/>
          <w:szCs w:val="28"/>
        </w:rPr>
        <w:t>It is common ground that</w:t>
      </w:r>
      <w:r w:rsidR="002E7573" w:rsidRPr="00C370F5">
        <w:rPr>
          <w:sz w:val="28"/>
          <w:szCs w:val="28"/>
        </w:rPr>
        <w:t xml:space="preserve"> PERSAL</w:t>
      </w:r>
      <w:r w:rsidR="002D58E9" w:rsidRPr="00C370F5">
        <w:rPr>
          <w:sz w:val="28"/>
          <w:szCs w:val="28"/>
        </w:rPr>
        <w:t xml:space="preserve"> deductions</w:t>
      </w:r>
      <w:r w:rsidR="00191A3D" w:rsidRPr="00C370F5">
        <w:rPr>
          <w:sz w:val="28"/>
          <w:szCs w:val="28"/>
        </w:rPr>
        <w:t xml:space="preserve"> </w:t>
      </w:r>
      <w:r w:rsidR="002D58E9" w:rsidRPr="00C370F5">
        <w:rPr>
          <w:sz w:val="28"/>
          <w:szCs w:val="28"/>
        </w:rPr>
        <w:t>c</w:t>
      </w:r>
      <w:r w:rsidR="004363D1" w:rsidRPr="00C370F5">
        <w:rPr>
          <w:sz w:val="28"/>
          <w:szCs w:val="28"/>
        </w:rPr>
        <w:t>ould</w:t>
      </w:r>
      <w:r w:rsidR="002D58E9" w:rsidRPr="00C370F5">
        <w:rPr>
          <w:sz w:val="28"/>
          <w:szCs w:val="28"/>
        </w:rPr>
        <w:t xml:space="preserve"> only </w:t>
      </w:r>
      <w:r w:rsidR="004051AE" w:rsidRPr="00C370F5">
        <w:rPr>
          <w:sz w:val="28"/>
          <w:szCs w:val="28"/>
        </w:rPr>
        <w:t xml:space="preserve">lawfully </w:t>
      </w:r>
      <w:r w:rsidR="002D58E9" w:rsidRPr="00C370F5">
        <w:rPr>
          <w:sz w:val="28"/>
          <w:szCs w:val="28"/>
        </w:rPr>
        <w:t xml:space="preserve">be made in respect of trade union membership </w:t>
      </w:r>
      <w:r w:rsidR="000D7C93" w:rsidRPr="00C370F5">
        <w:rPr>
          <w:sz w:val="28"/>
          <w:szCs w:val="28"/>
        </w:rPr>
        <w:t>subscriptions and levies</w:t>
      </w:r>
      <w:r w:rsidR="002D58E9" w:rsidRPr="00C370F5">
        <w:rPr>
          <w:sz w:val="28"/>
          <w:szCs w:val="28"/>
        </w:rPr>
        <w:t>. Th</w:t>
      </w:r>
      <w:r w:rsidR="002548C7" w:rsidRPr="00C370F5">
        <w:rPr>
          <w:sz w:val="28"/>
          <w:szCs w:val="28"/>
        </w:rPr>
        <w:t>e</w:t>
      </w:r>
      <w:r w:rsidR="00191A3D" w:rsidRPr="00C370F5">
        <w:rPr>
          <w:sz w:val="28"/>
          <w:szCs w:val="28"/>
        </w:rPr>
        <w:t xml:space="preserve">se </w:t>
      </w:r>
      <w:r w:rsidR="002548C7" w:rsidRPr="00C370F5">
        <w:rPr>
          <w:sz w:val="28"/>
          <w:szCs w:val="28"/>
        </w:rPr>
        <w:t xml:space="preserve">deductions </w:t>
      </w:r>
      <w:r w:rsidR="00F57582" w:rsidRPr="00C370F5">
        <w:rPr>
          <w:sz w:val="28"/>
          <w:szCs w:val="28"/>
        </w:rPr>
        <w:t>gave rise to</w:t>
      </w:r>
      <w:r w:rsidR="002D58E9" w:rsidRPr="00C370F5">
        <w:rPr>
          <w:sz w:val="28"/>
          <w:szCs w:val="28"/>
        </w:rPr>
        <w:t xml:space="preserve"> the present dispute. SAMA claimed </w:t>
      </w:r>
      <w:r w:rsidR="00081470" w:rsidRPr="00C370F5">
        <w:rPr>
          <w:sz w:val="28"/>
          <w:szCs w:val="28"/>
        </w:rPr>
        <w:t xml:space="preserve">that </w:t>
      </w:r>
      <w:r w:rsidR="002D58E9" w:rsidRPr="00C370F5">
        <w:rPr>
          <w:sz w:val="28"/>
          <w:szCs w:val="28"/>
        </w:rPr>
        <w:t>the</w:t>
      </w:r>
      <w:r w:rsidR="00F57582" w:rsidRPr="00C370F5">
        <w:rPr>
          <w:sz w:val="28"/>
          <w:szCs w:val="28"/>
        </w:rPr>
        <w:t>y</w:t>
      </w:r>
      <w:r w:rsidR="002D58E9" w:rsidRPr="00C370F5">
        <w:rPr>
          <w:sz w:val="28"/>
          <w:szCs w:val="28"/>
        </w:rPr>
        <w:t xml:space="preserve"> were membership fees of SAMA. </w:t>
      </w:r>
      <w:r w:rsidR="00081470" w:rsidRPr="00C370F5">
        <w:rPr>
          <w:sz w:val="28"/>
          <w:szCs w:val="28"/>
        </w:rPr>
        <w:t>It</w:t>
      </w:r>
      <w:r w:rsidR="002D58E9" w:rsidRPr="00C370F5">
        <w:rPr>
          <w:sz w:val="28"/>
          <w:szCs w:val="28"/>
        </w:rPr>
        <w:t xml:space="preserve"> acknowledged that the amounts in question ‘may have been incorrectly debited via PERSAL’ </w:t>
      </w:r>
      <w:r w:rsidR="00081470" w:rsidRPr="00C370F5">
        <w:rPr>
          <w:sz w:val="28"/>
          <w:szCs w:val="28"/>
        </w:rPr>
        <w:t>but</w:t>
      </w:r>
      <w:r w:rsidR="002D58E9" w:rsidRPr="00C370F5">
        <w:rPr>
          <w:sz w:val="28"/>
          <w:szCs w:val="28"/>
        </w:rPr>
        <w:t xml:space="preserve"> </w:t>
      </w:r>
      <w:r w:rsidR="00957A77" w:rsidRPr="00C370F5">
        <w:rPr>
          <w:sz w:val="28"/>
          <w:szCs w:val="28"/>
        </w:rPr>
        <w:t xml:space="preserve">stated that </w:t>
      </w:r>
      <w:r w:rsidR="002D58E9" w:rsidRPr="00C370F5">
        <w:rPr>
          <w:sz w:val="28"/>
          <w:szCs w:val="28"/>
        </w:rPr>
        <w:t>this did not mean that the</w:t>
      </w:r>
      <w:r w:rsidR="00957A77" w:rsidRPr="00C370F5">
        <w:rPr>
          <w:sz w:val="28"/>
          <w:szCs w:val="28"/>
        </w:rPr>
        <w:t>y</w:t>
      </w:r>
      <w:r w:rsidR="002D58E9" w:rsidRPr="00C370F5">
        <w:rPr>
          <w:sz w:val="28"/>
          <w:szCs w:val="28"/>
        </w:rPr>
        <w:t xml:space="preserve"> were trade union subscriptions </w:t>
      </w:r>
      <w:r w:rsidR="000B507A" w:rsidRPr="00C370F5">
        <w:rPr>
          <w:sz w:val="28"/>
          <w:szCs w:val="28"/>
        </w:rPr>
        <w:t xml:space="preserve">and levies </w:t>
      </w:r>
      <w:r w:rsidR="002D58E9" w:rsidRPr="00C370F5">
        <w:rPr>
          <w:sz w:val="28"/>
          <w:szCs w:val="28"/>
        </w:rPr>
        <w:t>due to SAMATU.</w:t>
      </w:r>
      <w:r w:rsidR="00D3550A" w:rsidRPr="00C370F5">
        <w:rPr>
          <w:sz w:val="28"/>
          <w:szCs w:val="28"/>
        </w:rPr>
        <w:t xml:space="preserve"> The administrator, on the other hand, </w:t>
      </w:r>
      <w:r w:rsidR="002E3478" w:rsidRPr="00C370F5">
        <w:rPr>
          <w:sz w:val="28"/>
          <w:szCs w:val="28"/>
        </w:rPr>
        <w:t>took th</w:t>
      </w:r>
      <w:r w:rsidR="008650FF" w:rsidRPr="00C370F5">
        <w:rPr>
          <w:sz w:val="28"/>
          <w:szCs w:val="28"/>
        </w:rPr>
        <w:t>e contrary</w:t>
      </w:r>
      <w:r w:rsidR="002E3478" w:rsidRPr="00C370F5">
        <w:rPr>
          <w:sz w:val="28"/>
          <w:szCs w:val="28"/>
        </w:rPr>
        <w:t xml:space="preserve"> view</w:t>
      </w:r>
      <w:r w:rsidR="00D3550A" w:rsidRPr="00C370F5">
        <w:rPr>
          <w:sz w:val="28"/>
          <w:szCs w:val="28"/>
        </w:rPr>
        <w:t>.</w:t>
      </w:r>
    </w:p>
    <w:p w14:paraId="602444C3" w14:textId="77777777" w:rsidR="002D58E9" w:rsidRPr="00A21502" w:rsidRDefault="002D58E9" w:rsidP="002D58E9">
      <w:pPr>
        <w:pStyle w:val="ListParagraph"/>
        <w:ind w:left="0"/>
        <w:rPr>
          <w:sz w:val="28"/>
          <w:szCs w:val="28"/>
        </w:rPr>
      </w:pPr>
      <w:r w:rsidRPr="00A21502">
        <w:rPr>
          <w:sz w:val="28"/>
          <w:szCs w:val="28"/>
        </w:rPr>
        <w:t xml:space="preserve"> </w:t>
      </w:r>
    </w:p>
    <w:p w14:paraId="36412A8C" w14:textId="6BD9AAE5" w:rsidR="002D58E9" w:rsidRPr="00C370F5" w:rsidRDefault="00C370F5" w:rsidP="00C370F5">
      <w:pPr>
        <w:rPr>
          <w:sz w:val="28"/>
          <w:szCs w:val="28"/>
        </w:rPr>
      </w:pPr>
      <w:r w:rsidRPr="00A21502">
        <w:rPr>
          <w:sz w:val="28"/>
          <w:szCs w:val="28"/>
        </w:rPr>
        <w:lastRenderedPageBreak/>
        <w:t>[4]</w:t>
      </w:r>
      <w:r w:rsidRPr="00A21502">
        <w:rPr>
          <w:sz w:val="28"/>
          <w:szCs w:val="28"/>
        </w:rPr>
        <w:tab/>
      </w:r>
      <w:r w:rsidR="002D58E9" w:rsidRPr="00C370F5">
        <w:rPr>
          <w:sz w:val="28"/>
          <w:szCs w:val="28"/>
        </w:rPr>
        <w:t xml:space="preserve">It </w:t>
      </w:r>
      <w:r w:rsidR="001763EF" w:rsidRPr="00C370F5">
        <w:rPr>
          <w:sz w:val="28"/>
          <w:szCs w:val="28"/>
        </w:rPr>
        <w:t>i</w:t>
      </w:r>
      <w:r w:rsidR="002D58E9" w:rsidRPr="00C370F5">
        <w:rPr>
          <w:sz w:val="28"/>
          <w:szCs w:val="28"/>
        </w:rPr>
        <w:t xml:space="preserve">s </w:t>
      </w:r>
      <w:r w:rsidR="001763EF" w:rsidRPr="00C370F5">
        <w:rPr>
          <w:sz w:val="28"/>
          <w:szCs w:val="28"/>
        </w:rPr>
        <w:t xml:space="preserve">also </w:t>
      </w:r>
      <w:r w:rsidR="002D58E9" w:rsidRPr="00C370F5">
        <w:rPr>
          <w:sz w:val="28"/>
          <w:szCs w:val="28"/>
        </w:rPr>
        <w:t xml:space="preserve">common </w:t>
      </w:r>
      <w:r w:rsidR="004A2B06" w:rsidRPr="00C370F5">
        <w:rPr>
          <w:sz w:val="28"/>
          <w:szCs w:val="28"/>
        </w:rPr>
        <w:t>cause</w:t>
      </w:r>
      <w:r w:rsidR="002D58E9" w:rsidRPr="00C370F5">
        <w:rPr>
          <w:sz w:val="28"/>
          <w:szCs w:val="28"/>
        </w:rPr>
        <w:t xml:space="preserve"> that all the public se</w:t>
      </w:r>
      <w:r w:rsidR="00E205C7" w:rsidRPr="00C370F5">
        <w:rPr>
          <w:sz w:val="28"/>
          <w:szCs w:val="28"/>
        </w:rPr>
        <w:t>ctor</w:t>
      </w:r>
      <w:r w:rsidR="002D58E9" w:rsidRPr="00C370F5">
        <w:rPr>
          <w:sz w:val="28"/>
          <w:szCs w:val="28"/>
        </w:rPr>
        <w:t xml:space="preserve"> employees were members of SAMA. The issue was wh</w:t>
      </w:r>
      <w:r w:rsidR="006400B4" w:rsidRPr="00C370F5">
        <w:rPr>
          <w:sz w:val="28"/>
          <w:szCs w:val="28"/>
        </w:rPr>
        <w:t>ich of th</w:t>
      </w:r>
      <w:r w:rsidR="0081130F" w:rsidRPr="00C370F5">
        <w:rPr>
          <w:sz w:val="28"/>
          <w:szCs w:val="28"/>
        </w:rPr>
        <w:t>os</w:t>
      </w:r>
      <w:r w:rsidR="006400B4" w:rsidRPr="00C370F5">
        <w:rPr>
          <w:sz w:val="28"/>
          <w:szCs w:val="28"/>
        </w:rPr>
        <w:t xml:space="preserve">e members </w:t>
      </w:r>
      <w:r w:rsidR="0081130F" w:rsidRPr="00C370F5">
        <w:rPr>
          <w:sz w:val="28"/>
          <w:szCs w:val="28"/>
        </w:rPr>
        <w:t>w</w:t>
      </w:r>
      <w:r w:rsidR="002D58E9" w:rsidRPr="00C370F5">
        <w:rPr>
          <w:sz w:val="28"/>
          <w:szCs w:val="28"/>
        </w:rPr>
        <w:t xml:space="preserve">ere also members of SAMATU. </w:t>
      </w:r>
      <w:r w:rsidR="0081130F" w:rsidRPr="00C370F5">
        <w:rPr>
          <w:sz w:val="28"/>
          <w:szCs w:val="28"/>
        </w:rPr>
        <w:t>Without that information, the admini</w:t>
      </w:r>
      <w:r w:rsidR="00DF24A6" w:rsidRPr="00C370F5">
        <w:rPr>
          <w:sz w:val="28"/>
          <w:szCs w:val="28"/>
        </w:rPr>
        <w:t xml:space="preserve">strator was unable to contact them or to provide them with services. </w:t>
      </w:r>
      <w:r w:rsidR="00AC54E6" w:rsidRPr="00C370F5">
        <w:rPr>
          <w:sz w:val="28"/>
          <w:szCs w:val="28"/>
        </w:rPr>
        <w:t>The administrator’s r</w:t>
      </w:r>
      <w:r w:rsidR="002D58E9" w:rsidRPr="00C370F5">
        <w:rPr>
          <w:sz w:val="28"/>
          <w:szCs w:val="28"/>
        </w:rPr>
        <w:t xml:space="preserve">equests </w:t>
      </w:r>
      <w:r w:rsidR="004A2B06" w:rsidRPr="00C370F5">
        <w:rPr>
          <w:sz w:val="28"/>
          <w:szCs w:val="28"/>
        </w:rPr>
        <w:t xml:space="preserve">to SAMA </w:t>
      </w:r>
      <w:r w:rsidR="002D58E9" w:rsidRPr="00C370F5">
        <w:rPr>
          <w:sz w:val="28"/>
          <w:szCs w:val="28"/>
        </w:rPr>
        <w:t xml:space="preserve">to provide him with </w:t>
      </w:r>
      <w:r w:rsidR="004A2B06" w:rsidRPr="00C370F5">
        <w:rPr>
          <w:sz w:val="28"/>
          <w:szCs w:val="28"/>
        </w:rPr>
        <w:t>particulars</w:t>
      </w:r>
      <w:r w:rsidR="002D58E9" w:rsidRPr="00C370F5">
        <w:rPr>
          <w:sz w:val="28"/>
          <w:szCs w:val="28"/>
        </w:rPr>
        <w:t xml:space="preserve"> of SAMATU members fell on deaf ears.</w:t>
      </w:r>
    </w:p>
    <w:p w14:paraId="72DDBD11" w14:textId="77777777" w:rsidR="00F3258F" w:rsidRPr="00A21502" w:rsidRDefault="00F3258F" w:rsidP="002D58E9">
      <w:pPr>
        <w:pStyle w:val="ListParagraph"/>
        <w:ind w:left="0"/>
        <w:rPr>
          <w:sz w:val="28"/>
          <w:szCs w:val="28"/>
        </w:rPr>
      </w:pPr>
    </w:p>
    <w:p w14:paraId="4769BFE7" w14:textId="15FA5F22" w:rsidR="00F3258F" w:rsidRPr="00C370F5" w:rsidRDefault="00C370F5" w:rsidP="00C370F5">
      <w:pPr>
        <w:rPr>
          <w:sz w:val="28"/>
          <w:szCs w:val="28"/>
        </w:rPr>
      </w:pPr>
      <w:r w:rsidRPr="00A21502">
        <w:rPr>
          <w:sz w:val="28"/>
          <w:szCs w:val="28"/>
        </w:rPr>
        <w:t>[5]</w:t>
      </w:r>
      <w:r w:rsidRPr="00A21502">
        <w:rPr>
          <w:sz w:val="28"/>
          <w:szCs w:val="28"/>
        </w:rPr>
        <w:tab/>
      </w:r>
      <w:r w:rsidR="00510316" w:rsidRPr="00C370F5">
        <w:rPr>
          <w:sz w:val="28"/>
          <w:szCs w:val="28"/>
        </w:rPr>
        <w:t>As a result, t</w:t>
      </w:r>
      <w:r w:rsidR="00CA6C6B" w:rsidRPr="00C370F5">
        <w:rPr>
          <w:sz w:val="28"/>
          <w:szCs w:val="28"/>
        </w:rPr>
        <w:t xml:space="preserve">he administrator and </w:t>
      </w:r>
      <w:r w:rsidR="00F3258F" w:rsidRPr="00C370F5">
        <w:rPr>
          <w:sz w:val="28"/>
          <w:szCs w:val="28"/>
        </w:rPr>
        <w:t xml:space="preserve">SAMATU approached the Labour Court on the basis of urgency. The first respondent was SAMA. This resulted in </w:t>
      </w:r>
      <w:r w:rsidR="00030674" w:rsidRPr="00C370F5">
        <w:rPr>
          <w:sz w:val="28"/>
          <w:szCs w:val="28"/>
        </w:rPr>
        <w:t>an</w:t>
      </w:r>
      <w:r w:rsidR="00F3258F" w:rsidRPr="00C370F5">
        <w:rPr>
          <w:sz w:val="28"/>
          <w:szCs w:val="28"/>
        </w:rPr>
        <w:t xml:space="preserve"> order being granted by </w:t>
      </w:r>
      <w:r w:rsidR="00CA384C" w:rsidRPr="00C370F5">
        <w:rPr>
          <w:sz w:val="28"/>
          <w:szCs w:val="28"/>
        </w:rPr>
        <w:t>V</w:t>
      </w:r>
      <w:r w:rsidR="00F3258F" w:rsidRPr="00C370F5">
        <w:rPr>
          <w:sz w:val="28"/>
          <w:szCs w:val="28"/>
        </w:rPr>
        <w:t>an Niekerk J</w:t>
      </w:r>
      <w:r w:rsidR="00030674" w:rsidRPr="00C370F5">
        <w:rPr>
          <w:sz w:val="28"/>
          <w:szCs w:val="28"/>
        </w:rPr>
        <w:t>, the material parts of which were</w:t>
      </w:r>
      <w:r w:rsidR="00F3258F" w:rsidRPr="00C370F5">
        <w:rPr>
          <w:sz w:val="28"/>
          <w:szCs w:val="28"/>
        </w:rPr>
        <w:t>:</w:t>
      </w:r>
    </w:p>
    <w:p w14:paraId="3FE09A9E" w14:textId="40A154FB" w:rsidR="00F3258F" w:rsidRPr="00A21502" w:rsidRDefault="00F3258F" w:rsidP="00F3258F">
      <w:r w:rsidRPr="00A21502">
        <w:t>‘2.</w:t>
      </w:r>
      <w:r w:rsidRPr="00A21502">
        <w:tab/>
        <w:t>It is declared that all amounts deducted in favour of the second applicant on the PERSAL payroll system pursuant to the right to the deduction of trade union subscriptions and levies in terms of s 13 of the Labour Relations Act, were remitted in terms of s 13(3)</w:t>
      </w:r>
      <w:r w:rsidR="009D7B23" w:rsidRPr="00A21502">
        <w:rPr>
          <w:rStyle w:val="FootnoteReference"/>
        </w:rPr>
        <w:footnoteReference w:id="3"/>
      </w:r>
      <w:r w:rsidRPr="00A21502">
        <w:t xml:space="preserve"> to and for the account of the second applicant.</w:t>
      </w:r>
      <w:r w:rsidRPr="00A21502">
        <w:tab/>
      </w:r>
    </w:p>
    <w:p w14:paraId="440258BA" w14:textId="6987860A" w:rsidR="00F3258F" w:rsidRPr="00A21502" w:rsidRDefault="00F3258F" w:rsidP="00F3258F">
      <w:r w:rsidRPr="00A21502">
        <w:t>3.</w:t>
      </w:r>
      <w:r w:rsidRPr="00A21502">
        <w:tab/>
        <w:t>It is declared that in the absence of any proof to the contrary, all SAMA members in respect of whom such stop order deductions were and continue to be made through the PERSAL payroll system, are and remain members of the second applicant.’</w:t>
      </w:r>
    </w:p>
    <w:p w14:paraId="0977B603" w14:textId="50F5F496" w:rsidR="00F3258F" w:rsidRPr="00A21502" w:rsidRDefault="00B6700C" w:rsidP="00F3258F">
      <w:pPr>
        <w:pStyle w:val="ListParagraph"/>
        <w:ind w:left="0"/>
        <w:rPr>
          <w:sz w:val="28"/>
          <w:szCs w:val="28"/>
        </w:rPr>
      </w:pPr>
      <w:r w:rsidRPr="00A21502">
        <w:rPr>
          <w:sz w:val="28"/>
          <w:szCs w:val="28"/>
        </w:rPr>
        <w:t>Van Niekerk J refused l</w:t>
      </w:r>
      <w:r w:rsidR="00F3258F" w:rsidRPr="00A21502">
        <w:rPr>
          <w:sz w:val="28"/>
          <w:szCs w:val="28"/>
        </w:rPr>
        <w:t xml:space="preserve">eave to appeal this order and a petition to the Labour Appeal Court was pending at the time the application leading to the present appeal was launched. Subsequent to that, however, </w:t>
      </w:r>
      <w:r w:rsidR="00BC14F5" w:rsidRPr="00A21502">
        <w:rPr>
          <w:sz w:val="28"/>
          <w:szCs w:val="28"/>
        </w:rPr>
        <w:t xml:space="preserve">and prior to the papers in the present matter being finalised, </w:t>
      </w:r>
      <w:r w:rsidR="00F3258F" w:rsidRPr="00A21502">
        <w:rPr>
          <w:sz w:val="28"/>
          <w:szCs w:val="28"/>
        </w:rPr>
        <w:t xml:space="preserve">the petition was refused by </w:t>
      </w:r>
      <w:r w:rsidR="00CA6C6B" w:rsidRPr="00A21502">
        <w:rPr>
          <w:sz w:val="28"/>
          <w:szCs w:val="28"/>
        </w:rPr>
        <w:t xml:space="preserve">both </w:t>
      </w:r>
      <w:r w:rsidR="00F3258F" w:rsidRPr="00A21502">
        <w:rPr>
          <w:sz w:val="28"/>
          <w:szCs w:val="28"/>
        </w:rPr>
        <w:t>that court and the Constitutional Court.</w:t>
      </w:r>
    </w:p>
    <w:p w14:paraId="5F64A478" w14:textId="77777777" w:rsidR="00F3258F" w:rsidRPr="00A21502" w:rsidRDefault="00F3258F" w:rsidP="00F3258F">
      <w:pPr>
        <w:pStyle w:val="ListParagraph"/>
        <w:ind w:left="0"/>
        <w:rPr>
          <w:sz w:val="28"/>
          <w:szCs w:val="28"/>
        </w:rPr>
      </w:pPr>
    </w:p>
    <w:p w14:paraId="5D795D35" w14:textId="6B965C49" w:rsidR="000F21D8" w:rsidRPr="00C370F5" w:rsidRDefault="00C370F5" w:rsidP="00C370F5">
      <w:pPr>
        <w:rPr>
          <w:sz w:val="28"/>
          <w:szCs w:val="28"/>
        </w:rPr>
      </w:pPr>
      <w:r w:rsidRPr="00A21502">
        <w:rPr>
          <w:sz w:val="28"/>
          <w:szCs w:val="28"/>
        </w:rPr>
        <w:t>[6]</w:t>
      </w:r>
      <w:r w:rsidRPr="00A21502">
        <w:rPr>
          <w:sz w:val="28"/>
          <w:szCs w:val="28"/>
        </w:rPr>
        <w:tab/>
      </w:r>
      <w:r w:rsidR="00510316" w:rsidRPr="00C370F5">
        <w:rPr>
          <w:sz w:val="28"/>
          <w:szCs w:val="28"/>
        </w:rPr>
        <w:t xml:space="preserve">In paragraph 1 of the order, </w:t>
      </w:r>
      <w:r w:rsidR="007D60C0" w:rsidRPr="00C370F5">
        <w:rPr>
          <w:sz w:val="28"/>
          <w:szCs w:val="28"/>
        </w:rPr>
        <w:t>SAMA</w:t>
      </w:r>
      <w:r w:rsidR="00B81498" w:rsidRPr="00C370F5">
        <w:rPr>
          <w:sz w:val="28"/>
          <w:szCs w:val="28"/>
        </w:rPr>
        <w:t xml:space="preserve"> was</w:t>
      </w:r>
      <w:r w:rsidR="007D60C0" w:rsidRPr="00C370F5">
        <w:rPr>
          <w:sz w:val="28"/>
          <w:szCs w:val="28"/>
        </w:rPr>
        <w:t xml:space="preserve"> </w:t>
      </w:r>
      <w:r w:rsidR="00B81498" w:rsidRPr="00C370F5">
        <w:rPr>
          <w:sz w:val="28"/>
          <w:szCs w:val="28"/>
        </w:rPr>
        <w:t>directed</w:t>
      </w:r>
      <w:r w:rsidR="00F53932" w:rsidRPr="00C370F5">
        <w:rPr>
          <w:sz w:val="28"/>
          <w:szCs w:val="28"/>
        </w:rPr>
        <w:t xml:space="preserve"> </w:t>
      </w:r>
      <w:r w:rsidR="007D60C0" w:rsidRPr="00C370F5">
        <w:rPr>
          <w:sz w:val="28"/>
          <w:szCs w:val="28"/>
        </w:rPr>
        <w:t xml:space="preserve">to provide documents and information </w:t>
      </w:r>
      <w:r w:rsidR="00B81498" w:rsidRPr="00C370F5">
        <w:rPr>
          <w:sz w:val="28"/>
          <w:szCs w:val="28"/>
        </w:rPr>
        <w:t xml:space="preserve">to the administrator. It declined </w:t>
      </w:r>
      <w:r w:rsidR="00D076BF" w:rsidRPr="00C370F5">
        <w:rPr>
          <w:sz w:val="28"/>
          <w:szCs w:val="28"/>
        </w:rPr>
        <w:t xml:space="preserve">to do </w:t>
      </w:r>
      <w:r w:rsidR="00B81498" w:rsidRPr="00C370F5">
        <w:rPr>
          <w:sz w:val="28"/>
          <w:szCs w:val="28"/>
        </w:rPr>
        <w:t xml:space="preserve">so </w:t>
      </w:r>
      <w:r w:rsidR="00D076BF" w:rsidRPr="00C370F5">
        <w:rPr>
          <w:sz w:val="28"/>
          <w:szCs w:val="28"/>
        </w:rPr>
        <w:t>pending the outcome of those applications for leave</w:t>
      </w:r>
      <w:r w:rsidR="00F53932" w:rsidRPr="00C370F5">
        <w:rPr>
          <w:sz w:val="28"/>
          <w:szCs w:val="28"/>
        </w:rPr>
        <w:t xml:space="preserve">. </w:t>
      </w:r>
      <w:r w:rsidR="00B81498" w:rsidRPr="00C370F5">
        <w:rPr>
          <w:sz w:val="28"/>
          <w:szCs w:val="28"/>
        </w:rPr>
        <w:t xml:space="preserve">A dispute also arose over the interpretation of paragraphs 2 and 3 of the order set out above. </w:t>
      </w:r>
      <w:r w:rsidR="00F53932" w:rsidRPr="00C370F5">
        <w:rPr>
          <w:sz w:val="28"/>
          <w:szCs w:val="28"/>
        </w:rPr>
        <w:t>This</w:t>
      </w:r>
      <w:r w:rsidR="002D58E9" w:rsidRPr="00C370F5">
        <w:rPr>
          <w:sz w:val="28"/>
          <w:szCs w:val="28"/>
        </w:rPr>
        <w:t xml:space="preserve"> prompted the administrator</w:t>
      </w:r>
      <w:r w:rsidR="00AF6369" w:rsidRPr="00C370F5">
        <w:rPr>
          <w:sz w:val="28"/>
          <w:szCs w:val="28"/>
        </w:rPr>
        <w:t xml:space="preserve">, as the first </w:t>
      </w:r>
      <w:r w:rsidR="00AF6369" w:rsidRPr="00C370F5">
        <w:rPr>
          <w:sz w:val="28"/>
          <w:szCs w:val="28"/>
        </w:rPr>
        <w:lastRenderedPageBreak/>
        <w:t>applicant</w:t>
      </w:r>
      <w:r w:rsidR="00A01DE6" w:rsidRPr="00C370F5">
        <w:rPr>
          <w:sz w:val="28"/>
          <w:szCs w:val="28"/>
        </w:rPr>
        <w:t>,</w:t>
      </w:r>
      <w:r w:rsidR="00AF6369" w:rsidRPr="00C370F5">
        <w:rPr>
          <w:sz w:val="28"/>
          <w:szCs w:val="28"/>
        </w:rPr>
        <w:t xml:space="preserve"> and SAMATU as the </w:t>
      </w:r>
      <w:r w:rsidR="00A01DE6" w:rsidRPr="00C370F5">
        <w:rPr>
          <w:sz w:val="28"/>
          <w:szCs w:val="28"/>
        </w:rPr>
        <w:t xml:space="preserve">second </w:t>
      </w:r>
      <w:r w:rsidR="00AF6369" w:rsidRPr="00C370F5">
        <w:rPr>
          <w:sz w:val="28"/>
          <w:szCs w:val="28"/>
        </w:rPr>
        <w:t>applicant</w:t>
      </w:r>
      <w:r w:rsidR="00A01DE6" w:rsidRPr="00C370F5">
        <w:rPr>
          <w:sz w:val="28"/>
          <w:szCs w:val="28"/>
        </w:rPr>
        <w:t xml:space="preserve"> duly represented by the administrator</w:t>
      </w:r>
      <w:r w:rsidR="00AF6369" w:rsidRPr="00C370F5">
        <w:rPr>
          <w:sz w:val="28"/>
          <w:szCs w:val="28"/>
        </w:rPr>
        <w:t>,</w:t>
      </w:r>
      <w:r w:rsidR="002D58E9" w:rsidRPr="00C370F5">
        <w:rPr>
          <w:sz w:val="28"/>
          <w:szCs w:val="28"/>
        </w:rPr>
        <w:t xml:space="preserve"> to approach the Gauteng Division of the High Court, Pretoria (the high court) for a final winding up order against SAMA. Th</w:t>
      </w:r>
      <w:r w:rsidR="00C60A2D" w:rsidRPr="00C370F5">
        <w:rPr>
          <w:sz w:val="28"/>
          <w:szCs w:val="28"/>
        </w:rPr>
        <w:t>e</w:t>
      </w:r>
      <w:r w:rsidR="00E20BD5" w:rsidRPr="00C370F5">
        <w:rPr>
          <w:sz w:val="28"/>
          <w:szCs w:val="28"/>
        </w:rPr>
        <w:t xml:space="preserve"> first </w:t>
      </w:r>
      <w:r w:rsidR="005811C7" w:rsidRPr="00C370F5">
        <w:rPr>
          <w:sz w:val="28"/>
          <w:szCs w:val="28"/>
        </w:rPr>
        <w:t xml:space="preserve">ground </w:t>
      </w:r>
      <w:r w:rsidR="00E20BD5" w:rsidRPr="00C370F5">
        <w:rPr>
          <w:sz w:val="28"/>
          <w:szCs w:val="28"/>
        </w:rPr>
        <w:t xml:space="preserve">was </w:t>
      </w:r>
      <w:r w:rsidR="00CC5434" w:rsidRPr="00C370F5">
        <w:rPr>
          <w:sz w:val="28"/>
          <w:szCs w:val="28"/>
        </w:rPr>
        <w:t>that SAMA was unable to pay its debts</w:t>
      </w:r>
      <w:r w:rsidR="007E6116" w:rsidRPr="00C370F5">
        <w:rPr>
          <w:sz w:val="28"/>
          <w:szCs w:val="28"/>
        </w:rPr>
        <w:t>.</w:t>
      </w:r>
      <w:r w:rsidR="00CC5434" w:rsidRPr="00C370F5">
        <w:rPr>
          <w:sz w:val="28"/>
          <w:szCs w:val="28"/>
        </w:rPr>
        <w:t xml:space="preserve"> </w:t>
      </w:r>
      <w:r w:rsidR="007E6116" w:rsidRPr="00C370F5">
        <w:rPr>
          <w:sz w:val="28"/>
          <w:szCs w:val="28"/>
        </w:rPr>
        <w:t>Th</w:t>
      </w:r>
      <w:r w:rsidR="00E20BD5" w:rsidRPr="00C370F5">
        <w:rPr>
          <w:sz w:val="28"/>
          <w:szCs w:val="28"/>
        </w:rPr>
        <w:t>e</w:t>
      </w:r>
      <w:r w:rsidR="005811C7" w:rsidRPr="00C370F5">
        <w:rPr>
          <w:sz w:val="28"/>
          <w:szCs w:val="28"/>
        </w:rPr>
        <w:t xml:space="preserve"> administrator claimed </w:t>
      </w:r>
      <w:r w:rsidR="00E20BD5" w:rsidRPr="00C370F5">
        <w:rPr>
          <w:sz w:val="28"/>
          <w:szCs w:val="28"/>
        </w:rPr>
        <w:t>that</w:t>
      </w:r>
      <w:r w:rsidR="00AC2EE9" w:rsidRPr="00C370F5">
        <w:rPr>
          <w:sz w:val="28"/>
          <w:szCs w:val="28"/>
        </w:rPr>
        <w:t xml:space="preserve"> the PERSAL </w:t>
      </w:r>
      <w:r w:rsidR="002A0077" w:rsidRPr="00C370F5">
        <w:rPr>
          <w:sz w:val="28"/>
          <w:szCs w:val="28"/>
        </w:rPr>
        <w:t xml:space="preserve">deductions </w:t>
      </w:r>
      <w:r w:rsidR="00AC2EE9" w:rsidRPr="00C370F5">
        <w:rPr>
          <w:sz w:val="28"/>
          <w:szCs w:val="28"/>
        </w:rPr>
        <w:t>rendered</w:t>
      </w:r>
      <w:r w:rsidR="007E6116" w:rsidRPr="00C370F5">
        <w:rPr>
          <w:sz w:val="28"/>
          <w:szCs w:val="28"/>
        </w:rPr>
        <w:t xml:space="preserve"> SAMA indebted to SAMATU in the sum of </w:t>
      </w:r>
      <w:r w:rsidR="002A0077" w:rsidRPr="00C370F5">
        <w:rPr>
          <w:sz w:val="28"/>
          <w:szCs w:val="28"/>
        </w:rPr>
        <w:t>R</w:t>
      </w:r>
      <w:r w:rsidR="007E6116" w:rsidRPr="00C370F5">
        <w:rPr>
          <w:sz w:val="28"/>
          <w:szCs w:val="28"/>
        </w:rPr>
        <w:t>307 million</w:t>
      </w:r>
      <w:r w:rsidR="001B06D3" w:rsidRPr="00C370F5">
        <w:rPr>
          <w:sz w:val="28"/>
          <w:szCs w:val="28"/>
        </w:rPr>
        <w:t xml:space="preserve"> and </w:t>
      </w:r>
      <w:r w:rsidR="002A0077" w:rsidRPr="00C370F5">
        <w:rPr>
          <w:sz w:val="28"/>
          <w:szCs w:val="28"/>
        </w:rPr>
        <w:t xml:space="preserve">that </w:t>
      </w:r>
      <w:r w:rsidR="00DA24F9" w:rsidRPr="00C370F5">
        <w:rPr>
          <w:sz w:val="28"/>
          <w:szCs w:val="28"/>
        </w:rPr>
        <w:t>SAMA</w:t>
      </w:r>
      <w:r w:rsidR="001B06D3" w:rsidRPr="00C370F5">
        <w:rPr>
          <w:sz w:val="28"/>
          <w:szCs w:val="28"/>
        </w:rPr>
        <w:t xml:space="preserve"> had failed to satisfy its indebtedness</w:t>
      </w:r>
      <w:r w:rsidR="007E6116" w:rsidRPr="00C370F5">
        <w:rPr>
          <w:sz w:val="28"/>
          <w:szCs w:val="28"/>
        </w:rPr>
        <w:t>. T</w:t>
      </w:r>
      <w:r w:rsidR="00CC5434" w:rsidRPr="00C370F5">
        <w:rPr>
          <w:sz w:val="28"/>
          <w:szCs w:val="28"/>
        </w:rPr>
        <w:t>he second, alternative</w:t>
      </w:r>
      <w:r w:rsidR="007E6116" w:rsidRPr="00C370F5">
        <w:rPr>
          <w:sz w:val="28"/>
          <w:szCs w:val="28"/>
        </w:rPr>
        <w:t>,</w:t>
      </w:r>
      <w:r w:rsidR="00CC5434" w:rsidRPr="00C370F5">
        <w:rPr>
          <w:sz w:val="28"/>
          <w:szCs w:val="28"/>
        </w:rPr>
        <w:t xml:space="preserve"> </w:t>
      </w:r>
      <w:r w:rsidR="00076703" w:rsidRPr="00C370F5">
        <w:rPr>
          <w:sz w:val="28"/>
          <w:szCs w:val="28"/>
        </w:rPr>
        <w:t>ground</w:t>
      </w:r>
      <w:r w:rsidR="000F21D8" w:rsidRPr="00C370F5">
        <w:rPr>
          <w:sz w:val="28"/>
          <w:szCs w:val="28"/>
        </w:rPr>
        <w:t xml:space="preserve"> was that it was just and equitable for SAMA to be finally wound up. </w:t>
      </w:r>
      <w:r w:rsidR="003869D9" w:rsidRPr="00C370F5">
        <w:rPr>
          <w:sz w:val="28"/>
          <w:szCs w:val="28"/>
        </w:rPr>
        <w:t xml:space="preserve">The second respondent, which </w:t>
      </w:r>
      <w:r w:rsidR="00076703" w:rsidRPr="00C370F5">
        <w:rPr>
          <w:sz w:val="28"/>
          <w:szCs w:val="28"/>
        </w:rPr>
        <w:t>was</w:t>
      </w:r>
      <w:r w:rsidR="003869D9" w:rsidRPr="00C370F5">
        <w:rPr>
          <w:sz w:val="28"/>
          <w:szCs w:val="28"/>
        </w:rPr>
        <w:t xml:space="preserve"> cited as an interested party, did not take part in either the application or the appeal.</w:t>
      </w:r>
    </w:p>
    <w:p w14:paraId="6B650F5A" w14:textId="77777777" w:rsidR="000F21D8" w:rsidRPr="00A21502" w:rsidRDefault="000F21D8" w:rsidP="000F21D8">
      <w:pPr>
        <w:pStyle w:val="ListParagraph"/>
        <w:ind w:left="0"/>
        <w:rPr>
          <w:sz w:val="28"/>
          <w:szCs w:val="28"/>
        </w:rPr>
      </w:pPr>
    </w:p>
    <w:p w14:paraId="04EB302B" w14:textId="2275506B" w:rsidR="00C46709" w:rsidRPr="00C370F5" w:rsidRDefault="00C370F5" w:rsidP="00C370F5">
      <w:pPr>
        <w:rPr>
          <w:sz w:val="28"/>
          <w:szCs w:val="28"/>
        </w:rPr>
      </w:pPr>
      <w:r w:rsidRPr="00A21502">
        <w:rPr>
          <w:sz w:val="28"/>
          <w:szCs w:val="28"/>
        </w:rPr>
        <w:t>[7]</w:t>
      </w:r>
      <w:r w:rsidRPr="00A21502">
        <w:rPr>
          <w:sz w:val="28"/>
          <w:szCs w:val="28"/>
        </w:rPr>
        <w:tab/>
      </w:r>
      <w:r w:rsidR="005822AA" w:rsidRPr="00C370F5">
        <w:rPr>
          <w:sz w:val="28"/>
          <w:szCs w:val="28"/>
        </w:rPr>
        <w:t xml:space="preserve">The contention that </w:t>
      </w:r>
      <w:r w:rsidR="001101DD" w:rsidRPr="00C370F5">
        <w:rPr>
          <w:sz w:val="28"/>
          <w:szCs w:val="28"/>
        </w:rPr>
        <w:t>SAMA</w:t>
      </w:r>
      <w:r w:rsidR="005822AA" w:rsidRPr="00C370F5">
        <w:rPr>
          <w:sz w:val="28"/>
          <w:szCs w:val="28"/>
        </w:rPr>
        <w:t xml:space="preserve"> was unable to pay its debts </w:t>
      </w:r>
      <w:r w:rsidR="001B06D3" w:rsidRPr="00C370F5">
        <w:rPr>
          <w:sz w:val="28"/>
          <w:szCs w:val="28"/>
        </w:rPr>
        <w:t xml:space="preserve">placed </w:t>
      </w:r>
      <w:r w:rsidR="002E04D3" w:rsidRPr="00C370F5">
        <w:rPr>
          <w:sz w:val="28"/>
          <w:szCs w:val="28"/>
        </w:rPr>
        <w:t>reli</w:t>
      </w:r>
      <w:r w:rsidR="001B06D3" w:rsidRPr="00C370F5">
        <w:rPr>
          <w:sz w:val="28"/>
          <w:szCs w:val="28"/>
        </w:rPr>
        <w:t>ance</w:t>
      </w:r>
      <w:r w:rsidR="002E04D3" w:rsidRPr="00C370F5">
        <w:rPr>
          <w:sz w:val="28"/>
          <w:szCs w:val="28"/>
        </w:rPr>
        <w:t xml:space="preserve"> on</w:t>
      </w:r>
      <w:r w:rsidR="00E124E7" w:rsidRPr="00C370F5">
        <w:rPr>
          <w:sz w:val="28"/>
          <w:szCs w:val="28"/>
        </w:rPr>
        <w:t xml:space="preserve"> t</w:t>
      </w:r>
      <w:r w:rsidR="004336A7" w:rsidRPr="00C370F5">
        <w:rPr>
          <w:sz w:val="28"/>
          <w:szCs w:val="28"/>
        </w:rPr>
        <w:t xml:space="preserve">he provisions of </w:t>
      </w:r>
      <w:r w:rsidR="00595F7F" w:rsidRPr="00C370F5">
        <w:rPr>
          <w:sz w:val="28"/>
          <w:szCs w:val="28"/>
        </w:rPr>
        <w:t xml:space="preserve">s 344 </w:t>
      </w:r>
      <w:r w:rsidR="00107AF2" w:rsidRPr="00C370F5">
        <w:rPr>
          <w:sz w:val="28"/>
          <w:szCs w:val="28"/>
        </w:rPr>
        <w:t xml:space="preserve">read with s 345 </w:t>
      </w:r>
      <w:r w:rsidR="00595F7F" w:rsidRPr="00C370F5">
        <w:rPr>
          <w:sz w:val="28"/>
          <w:szCs w:val="28"/>
        </w:rPr>
        <w:t xml:space="preserve">of </w:t>
      </w:r>
      <w:r w:rsidR="004336A7" w:rsidRPr="00C370F5">
        <w:rPr>
          <w:sz w:val="28"/>
          <w:szCs w:val="28"/>
        </w:rPr>
        <w:t xml:space="preserve">the Companies Act </w:t>
      </w:r>
      <w:r w:rsidR="00595F7F" w:rsidRPr="00C370F5">
        <w:rPr>
          <w:sz w:val="28"/>
          <w:szCs w:val="28"/>
        </w:rPr>
        <w:t>61 of 1973 (the old Act)</w:t>
      </w:r>
      <w:r w:rsidR="00E124E7" w:rsidRPr="00C370F5">
        <w:rPr>
          <w:sz w:val="28"/>
          <w:szCs w:val="28"/>
        </w:rPr>
        <w:t>.</w:t>
      </w:r>
      <w:r w:rsidR="00692F0B" w:rsidRPr="00C370F5">
        <w:rPr>
          <w:sz w:val="28"/>
          <w:szCs w:val="28"/>
        </w:rPr>
        <w:t xml:space="preserve"> </w:t>
      </w:r>
      <w:r w:rsidR="002711B1" w:rsidRPr="00C370F5">
        <w:rPr>
          <w:sz w:val="28"/>
          <w:szCs w:val="28"/>
        </w:rPr>
        <w:t>In this SAMATU sought to prove</w:t>
      </w:r>
      <w:r w:rsidR="00A52A40" w:rsidRPr="00C370F5">
        <w:rPr>
          <w:sz w:val="28"/>
          <w:szCs w:val="28"/>
        </w:rPr>
        <w:t>, in the alternative</w:t>
      </w:r>
      <w:r w:rsidR="002711B1" w:rsidRPr="00C370F5">
        <w:rPr>
          <w:sz w:val="28"/>
          <w:szCs w:val="28"/>
        </w:rPr>
        <w:t>:</w:t>
      </w:r>
    </w:p>
    <w:p w14:paraId="7DB82E4B" w14:textId="6CC2D564" w:rsidR="00C026C1" w:rsidRPr="00A21502" w:rsidRDefault="00E41210" w:rsidP="0013231C">
      <w:pPr>
        <w:pStyle w:val="ListParagraph"/>
        <w:ind w:left="0"/>
        <w:rPr>
          <w:sz w:val="28"/>
          <w:szCs w:val="28"/>
        </w:rPr>
      </w:pPr>
      <w:r w:rsidRPr="00A21502">
        <w:rPr>
          <w:sz w:val="28"/>
          <w:szCs w:val="28"/>
        </w:rPr>
        <w:t>(</w:t>
      </w:r>
      <w:r w:rsidR="00B550DF" w:rsidRPr="00A21502">
        <w:rPr>
          <w:sz w:val="28"/>
          <w:szCs w:val="28"/>
        </w:rPr>
        <w:t>a)</w:t>
      </w:r>
      <w:r w:rsidR="00B550DF" w:rsidRPr="00A21502">
        <w:rPr>
          <w:sz w:val="28"/>
          <w:szCs w:val="28"/>
        </w:rPr>
        <w:tab/>
      </w:r>
      <w:r w:rsidR="006828A5" w:rsidRPr="00A21502">
        <w:rPr>
          <w:sz w:val="28"/>
          <w:szCs w:val="28"/>
        </w:rPr>
        <w:t>t</w:t>
      </w:r>
      <w:r w:rsidR="00B550DF" w:rsidRPr="00A21502">
        <w:rPr>
          <w:sz w:val="28"/>
          <w:szCs w:val="28"/>
        </w:rPr>
        <w:t xml:space="preserve">hat SAMA was </w:t>
      </w:r>
      <w:r w:rsidR="00077D6A" w:rsidRPr="00A21502">
        <w:rPr>
          <w:sz w:val="28"/>
          <w:szCs w:val="28"/>
        </w:rPr>
        <w:t xml:space="preserve">deemed to be </w:t>
      </w:r>
      <w:r w:rsidR="00B550DF" w:rsidRPr="00A21502">
        <w:rPr>
          <w:sz w:val="28"/>
          <w:szCs w:val="28"/>
        </w:rPr>
        <w:t>unable to pay its debt</w:t>
      </w:r>
      <w:r w:rsidR="00695193" w:rsidRPr="00A21502">
        <w:rPr>
          <w:sz w:val="28"/>
          <w:szCs w:val="28"/>
        </w:rPr>
        <w:t>s</w:t>
      </w:r>
      <w:r w:rsidR="00595F7F" w:rsidRPr="00A21502">
        <w:rPr>
          <w:sz w:val="28"/>
          <w:szCs w:val="28"/>
        </w:rPr>
        <w:t xml:space="preserve"> in terms of s </w:t>
      </w:r>
      <w:r w:rsidR="00567951" w:rsidRPr="00A21502">
        <w:rPr>
          <w:sz w:val="28"/>
          <w:szCs w:val="28"/>
        </w:rPr>
        <w:t>344</w:t>
      </w:r>
      <w:r w:rsidR="00567951" w:rsidRPr="00A21502">
        <w:rPr>
          <w:i/>
          <w:iCs/>
          <w:sz w:val="28"/>
          <w:szCs w:val="28"/>
        </w:rPr>
        <w:t>(</w:t>
      </w:r>
      <w:r w:rsidR="00592737" w:rsidRPr="00A21502">
        <w:rPr>
          <w:i/>
          <w:iCs/>
          <w:sz w:val="28"/>
          <w:szCs w:val="28"/>
        </w:rPr>
        <w:t>f</w:t>
      </w:r>
      <w:r w:rsidR="00567951" w:rsidRPr="00A21502">
        <w:rPr>
          <w:i/>
          <w:iCs/>
          <w:sz w:val="28"/>
          <w:szCs w:val="28"/>
        </w:rPr>
        <w:t>)</w:t>
      </w:r>
      <w:r w:rsidR="00567951" w:rsidRPr="00A21502">
        <w:rPr>
          <w:sz w:val="28"/>
          <w:szCs w:val="28"/>
        </w:rPr>
        <w:t xml:space="preserve"> read with s </w:t>
      </w:r>
      <w:r w:rsidR="00595F7F" w:rsidRPr="00A21502">
        <w:rPr>
          <w:sz w:val="28"/>
          <w:szCs w:val="28"/>
        </w:rPr>
        <w:t>345</w:t>
      </w:r>
      <w:r w:rsidR="007218E7" w:rsidRPr="00A21502">
        <w:rPr>
          <w:sz w:val="28"/>
          <w:szCs w:val="28"/>
        </w:rPr>
        <w:t>(1)</w:t>
      </w:r>
      <w:r w:rsidR="007218E7" w:rsidRPr="00A21502">
        <w:rPr>
          <w:i/>
          <w:iCs/>
          <w:sz w:val="28"/>
          <w:szCs w:val="28"/>
        </w:rPr>
        <w:t>(a)</w:t>
      </w:r>
      <w:r w:rsidR="007218E7" w:rsidRPr="00A21502">
        <w:rPr>
          <w:sz w:val="28"/>
          <w:szCs w:val="28"/>
        </w:rPr>
        <w:t>(i</w:t>
      </w:r>
      <w:r w:rsidR="006828A5" w:rsidRPr="00A21502">
        <w:rPr>
          <w:sz w:val="28"/>
          <w:szCs w:val="28"/>
        </w:rPr>
        <w:t>i</w:t>
      </w:r>
      <w:r w:rsidR="007218E7" w:rsidRPr="00A21502">
        <w:rPr>
          <w:sz w:val="28"/>
          <w:szCs w:val="28"/>
        </w:rPr>
        <w:t>)</w:t>
      </w:r>
      <w:r w:rsidR="00595F7F" w:rsidRPr="00A21502">
        <w:rPr>
          <w:sz w:val="28"/>
          <w:szCs w:val="28"/>
        </w:rPr>
        <w:t xml:space="preserve"> of the old Act</w:t>
      </w:r>
      <w:r w:rsidR="00B550DF" w:rsidRPr="00A21502">
        <w:rPr>
          <w:sz w:val="28"/>
          <w:szCs w:val="28"/>
        </w:rPr>
        <w:t xml:space="preserve">. </w:t>
      </w:r>
      <w:r w:rsidR="00630F6C" w:rsidRPr="00A21502">
        <w:rPr>
          <w:sz w:val="28"/>
          <w:szCs w:val="28"/>
        </w:rPr>
        <w:t>This provision deems a company to be unable to pay its debts if a letter of demand is delivered in a certain manner and the debt</w:t>
      </w:r>
      <w:r w:rsidR="000254E0" w:rsidRPr="00A21502">
        <w:rPr>
          <w:sz w:val="28"/>
          <w:szCs w:val="28"/>
        </w:rPr>
        <w:t>or fails to ‘pay the sum, or to secure or compound for it to the reasonable satisfaction of the creditor’</w:t>
      </w:r>
      <w:r w:rsidR="00630F6C" w:rsidRPr="00A21502">
        <w:rPr>
          <w:sz w:val="28"/>
          <w:szCs w:val="28"/>
        </w:rPr>
        <w:t xml:space="preserve"> within</w:t>
      </w:r>
      <w:r w:rsidR="000254E0" w:rsidRPr="00A21502">
        <w:rPr>
          <w:sz w:val="28"/>
          <w:szCs w:val="28"/>
        </w:rPr>
        <w:t xml:space="preserve"> three weeks of delivery. This ground was </w:t>
      </w:r>
      <w:r w:rsidR="00C026C1" w:rsidRPr="00A21502">
        <w:rPr>
          <w:sz w:val="28"/>
          <w:szCs w:val="28"/>
        </w:rPr>
        <w:t>abandoned on appeal</w:t>
      </w:r>
      <w:r w:rsidR="001B06D3" w:rsidRPr="00A21502">
        <w:rPr>
          <w:sz w:val="28"/>
          <w:szCs w:val="28"/>
        </w:rPr>
        <w:t xml:space="preserve">; </w:t>
      </w:r>
    </w:p>
    <w:p w14:paraId="0CD82AD1" w14:textId="7BC56ECE" w:rsidR="00C46709" w:rsidRPr="00A21502" w:rsidRDefault="00E41210" w:rsidP="0013231C">
      <w:pPr>
        <w:pStyle w:val="ListParagraph"/>
        <w:ind w:left="0"/>
        <w:rPr>
          <w:sz w:val="28"/>
          <w:szCs w:val="28"/>
        </w:rPr>
      </w:pPr>
      <w:r w:rsidRPr="00A21502">
        <w:rPr>
          <w:sz w:val="28"/>
          <w:szCs w:val="28"/>
        </w:rPr>
        <w:t>(</w:t>
      </w:r>
      <w:r w:rsidR="00C026C1" w:rsidRPr="00A21502">
        <w:rPr>
          <w:sz w:val="28"/>
          <w:szCs w:val="28"/>
        </w:rPr>
        <w:t>b)</w:t>
      </w:r>
      <w:r w:rsidR="00C026C1" w:rsidRPr="00A21502">
        <w:rPr>
          <w:sz w:val="28"/>
          <w:szCs w:val="28"/>
        </w:rPr>
        <w:tab/>
      </w:r>
      <w:r w:rsidR="006828A5" w:rsidRPr="00A21502">
        <w:rPr>
          <w:sz w:val="28"/>
          <w:szCs w:val="28"/>
        </w:rPr>
        <w:t>t</w:t>
      </w:r>
      <w:r w:rsidR="001F6002" w:rsidRPr="00A21502">
        <w:rPr>
          <w:sz w:val="28"/>
          <w:szCs w:val="28"/>
        </w:rPr>
        <w:t>hat</w:t>
      </w:r>
      <w:r w:rsidR="00786121" w:rsidRPr="00A21502">
        <w:rPr>
          <w:sz w:val="28"/>
          <w:szCs w:val="28"/>
        </w:rPr>
        <w:t>,</w:t>
      </w:r>
      <w:r w:rsidR="001F6002" w:rsidRPr="00A21502">
        <w:rPr>
          <w:sz w:val="28"/>
          <w:szCs w:val="28"/>
        </w:rPr>
        <w:t xml:space="preserve"> i</w:t>
      </w:r>
      <w:r w:rsidR="00326E8E" w:rsidRPr="00A21502">
        <w:rPr>
          <w:sz w:val="28"/>
          <w:szCs w:val="28"/>
        </w:rPr>
        <w:t xml:space="preserve">f it could not rely on the deeming provision, </w:t>
      </w:r>
      <w:r w:rsidR="00497232" w:rsidRPr="00A21502">
        <w:rPr>
          <w:sz w:val="28"/>
          <w:szCs w:val="28"/>
        </w:rPr>
        <w:t>SAMA was factually unable to pay its debts in terms of</w:t>
      </w:r>
      <w:r w:rsidR="00786121" w:rsidRPr="00A21502">
        <w:rPr>
          <w:sz w:val="28"/>
          <w:szCs w:val="28"/>
        </w:rPr>
        <w:t xml:space="preserve"> </w:t>
      </w:r>
      <w:r w:rsidR="00933646" w:rsidRPr="00A21502">
        <w:rPr>
          <w:sz w:val="28"/>
          <w:szCs w:val="28"/>
        </w:rPr>
        <w:t>s 344</w:t>
      </w:r>
      <w:r w:rsidR="00933646" w:rsidRPr="00A21502">
        <w:rPr>
          <w:i/>
          <w:iCs/>
          <w:sz w:val="28"/>
          <w:szCs w:val="28"/>
        </w:rPr>
        <w:t>(f)</w:t>
      </w:r>
      <w:r w:rsidR="00933646" w:rsidRPr="00A21502">
        <w:rPr>
          <w:sz w:val="28"/>
          <w:szCs w:val="28"/>
        </w:rPr>
        <w:t xml:space="preserve"> read with s 345(1)</w:t>
      </w:r>
      <w:r w:rsidR="00933646" w:rsidRPr="00A21502">
        <w:rPr>
          <w:i/>
          <w:iCs/>
          <w:sz w:val="28"/>
          <w:szCs w:val="28"/>
        </w:rPr>
        <w:t>(c)</w:t>
      </w:r>
      <w:r w:rsidR="00E64676" w:rsidRPr="00A21502">
        <w:rPr>
          <w:sz w:val="28"/>
          <w:szCs w:val="28"/>
        </w:rPr>
        <w:t xml:space="preserve"> of the old Act.</w:t>
      </w:r>
      <w:r w:rsidR="00786121" w:rsidRPr="00A21502">
        <w:rPr>
          <w:sz w:val="28"/>
          <w:szCs w:val="28"/>
        </w:rPr>
        <w:t xml:space="preserve"> This</w:t>
      </w:r>
      <w:r w:rsidR="00933646" w:rsidRPr="00A21502">
        <w:rPr>
          <w:sz w:val="28"/>
          <w:szCs w:val="28"/>
        </w:rPr>
        <w:t xml:space="preserve"> </w:t>
      </w:r>
      <w:r w:rsidR="009E767F" w:rsidRPr="00A21502">
        <w:rPr>
          <w:sz w:val="28"/>
          <w:szCs w:val="28"/>
        </w:rPr>
        <w:t>requires a creditor to prove</w:t>
      </w:r>
      <w:r w:rsidR="00A6619E" w:rsidRPr="00A21502">
        <w:rPr>
          <w:sz w:val="28"/>
          <w:szCs w:val="28"/>
        </w:rPr>
        <w:t xml:space="preserve"> </w:t>
      </w:r>
      <w:r w:rsidR="009E767F" w:rsidRPr="00A21502">
        <w:rPr>
          <w:sz w:val="28"/>
          <w:szCs w:val="28"/>
        </w:rPr>
        <w:t>‘</w:t>
      </w:r>
      <w:r w:rsidR="00A6619E" w:rsidRPr="00A21502">
        <w:rPr>
          <w:sz w:val="28"/>
          <w:szCs w:val="28"/>
        </w:rPr>
        <w:t>to the satisfaction of the Court that the company is unable to pay its debts</w:t>
      </w:r>
      <w:r w:rsidR="00455216" w:rsidRPr="00A21502">
        <w:rPr>
          <w:sz w:val="28"/>
          <w:szCs w:val="28"/>
        </w:rPr>
        <w:t>’</w:t>
      </w:r>
      <w:r w:rsidR="00A6619E" w:rsidRPr="00A21502">
        <w:rPr>
          <w:sz w:val="28"/>
          <w:szCs w:val="28"/>
        </w:rPr>
        <w:t>.</w:t>
      </w:r>
      <w:r w:rsidR="00317A66" w:rsidRPr="00A21502">
        <w:rPr>
          <w:sz w:val="28"/>
          <w:szCs w:val="28"/>
        </w:rPr>
        <w:t xml:space="preserve"> </w:t>
      </w:r>
      <w:r w:rsidR="006D64FD" w:rsidRPr="00A21502">
        <w:rPr>
          <w:sz w:val="28"/>
          <w:szCs w:val="28"/>
        </w:rPr>
        <w:t xml:space="preserve">Under that section, </w:t>
      </w:r>
      <w:r w:rsidR="00317A66" w:rsidRPr="00A21502">
        <w:rPr>
          <w:sz w:val="28"/>
          <w:szCs w:val="28"/>
        </w:rPr>
        <w:t xml:space="preserve">SAMATU </w:t>
      </w:r>
      <w:r w:rsidR="006D64FD" w:rsidRPr="00A21502">
        <w:rPr>
          <w:sz w:val="28"/>
          <w:szCs w:val="28"/>
        </w:rPr>
        <w:t xml:space="preserve">had to prove </w:t>
      </w:r>
      <w:r w:rsidR="00326E8E" w:rsidRPr="00A21502">
        <w:rPr>
          <w:sz w:val="28"/>
          <w:szCs w:val="28"/>
        </w:rPr>
        <w:t>t</w:t>
      </w:r>
      <w:r w:rsidR="00C026C1" w:rsidRPr="00A21502">
        <w:rPr>
          <w:sz w:val="28"/>
          <w:szCs w:val="28"/>
        </w:rPr>
        <w:t xml:space="preserve">hat </w:t>
      </w:r>
      <w:r w:rsidR="009E767F" w:rsidRPr="00A21502">
        <w:rPr>
          <w:sz w:val="28"/>
          <w:szCs w:val="28"/>
        </w:rPr>
        <w:t xml:space="preserve">it was a creditor and that </w:t>
      </w:r>
      <w:r w:rsidR="00C026C1" w:rsidRPr="00A21502">
        <w:rPr>
          <w:sz w:val="28"/>
          <w:szCs w:val="28"/>
        </w:rPr>
        <w:t xml:space="preserve">SAMA was </w:t>
      </w:r>
      <w:r w:rsidR="00A24404" w:rsidRPr="00A21502">
        <w:rPr>
          <w:sz w:val="28"/>
          <w:szCs w:val="28"/>
        </w:rPr>
        <w:t>unable to satisfy its indebtedness.</w:t>
      </w:r>
    </w:p>
    <w:p w14:paraId="766B244D" w14:textId="77777777" w:rsidR="00C46709" w:rsidRPr="00A21502" w:rsidRDefault="00C46709" w:rsidP="0013231C">
      <w:pPr>
        <w:rPr>
          <w:sz w:val="28"/>
          <w:szCs w:val="28"/>
        </w:rPr>
      </w:pPr>
    </w:p>
    <w:p w14:paraId="31DEF6B9" w14:textId="31E47121" w:rsidR="009E2217" w:rsidRPr="00C370F5" w:rsidRDefault="00C370F5" w:rsidP="00C370F5">
      <w:pPr>
        <w:rPr>
          <w:sz w:val="28"/>
          <w:szCs w:val="28"/>
        </w:rPr>
      </w:pPr>
      <w:r w:rsidRPr="00A21502">
        <w:rPr>
          <w:sz w:val="28"/>
          <w:szCs w:val="28"/>
        </w:rPr>
        <w:t>[8]</w:t>
      </w:r>
      <w:r w:rsidRPr="00A21502">
        <w:rPr>
          <w:sz w:val="28"/>
          <w:szCs w:val="28"/>
        </w:rPr>
        <w:tab/>
      </w:r>
      <w:r w:rsidR="001B0FB3" w:rsidRPr="00C370F5">
        <w:rPr>
          <w:sz w:val="28"/>
          <w:szCs w:val="28"/>
        </w:rPr>
        <w:t>Th</w:t>
      </w:r>
      <w:r w:rsidR="0009259F" w:rsidRPr="00C370F5">
        <w:rPr>
          <w:sz w:val="28"/>
          <w:szCs w:val="28"/>
        </w:rPr>
        <w:t>e contention that it was just and equitable to wind</w:t>
      </w:r>
      <w:r w:rsidR="00084F06" w:rsidRPr="00C370F5">
        <w:rPr>
          <w:sz w:val="28"/>
          <w:szCs w:val="28"/>
        </w:rPr>
        <w:t>-</w:t>
      </w:r>
      <w:r w:rsidR="0009259F" w:rsidRPr="00C370F5">
        <w:rPr>
          <w:sz w:val="28"/>
          <w:szCs w:val="28"/>
        </w:rPr>
        <w:t>up SAMA was founded on s 344</w:t>
      </w:r>
      <w:r w:rsidR="0009259F" w:rsidRPr="00C370F5">
        <w:rPr>
          <w:i/>
          <w:iCs/>
          <w:sz w:val="28"/>
          <w:szCs w:val="28"/>
        </w:rPr>
        <w:t>(h)</w:t>
      </w:r>
      <w:r w:rsidR="0009259F" w:rsidRPr="00C370F5">
        <w:rPr>
          <w:sz w:val="28"/>
          <w:szCs w:val="28"/>
        </w:rPr>
        <w:t xml:space="preserve"> of the old Act.</w:t>
      </w:r>
      <w:r w:rsidR="008820D1" w:rsidRPr="00C370F5">
        <w:rPr>
          <w:sz w:val="28"/>
          <w:szCs w:val="28"/>
        </w:rPr>
        <w:t xml:space="preserve"> </w:t>
      </w:r>
      <w:r w:rsidR="006D64FD" w:rsidRPr="00C370F5">
        <w:rPr>
          <w:sz w:val="28"/>
          <w:szCs w:val="28"/>
        </w:rPr>
        <w:t xml:space="preserve">This provided that </w:t>
      </w:r>
      <w:r w:rsidR="00A4094B" w:rsidRPr="00C370F5">
        <w:rPr>
          <w:sz w:val="28"/>
          <w:szCs w:val="28"/>
        </w:rPr>
        <w:t xml:space="preserve">a </w:t>
      </w:r>
      <w:r w:rsidR="003B1B98" w:rsidRPr="00C370F5">
        <w:rPr>
          <w:sz w:val="28"/>
          <w:szCs w:val="28"/>
        </w:rPr>
        <w:t xml:space="preserve">‘company may be wound up by the </w:t>
      </w:r>
      <w:r w:rsidR="003B1B98" w:rsidRPr="00C370F5">
        <w:rPr>
          <w:sz w:val="28"/>
          <w:szCs w:val="28"/>
        </w:rPr>
        <w:lastRenderedPageBreak/>
        <w:t>Court if</w:t>
      </w:r>
      <w:r w:rsidR="00A4094B" w:rsidRPr="00C370F5">
        <w:rPr>
          <w:sz w:val="28"/>
          <w:szCs w:val="28"/>
        </w:rPr>
        <w:t xml:space="preserve"> </w:t>
      </w:r>
      <w:r w:rsidR="006828A5" w:rsidRPr="00C370F5">
        <w:rPr>
          <w:sz w:val="28"/>
          <w:szCs w:val="28"/>
        </w:rPr>
        <w:t>. . .</w:t>
      </w:r>
      <w:r w:rsidR="00A4094B" w:rsidRPr="00C370F5">
        <w:rPr>
          <w:sz w:val="28"/>
          <w:szCs w:val="28"/>
        </w:rPr>
        <w:t xml:space="preserve"> it appears to the Court that it is just and equitable that the company should be wound up</w:t>
      </w:r>
      <w:r w:rsidR="005753EF" w:rsidRPr="00C370F5">
        <w:rPr>
          <w:sz w:val="28"/>
          <w:szCs w:val="28"/>
        </w:rPr>
        <w:t>’</w:t>
      </w:r>
      <w:r w:rsidR="00A4094B" w:rsidRPr="00C370F5">
        <w:rPr>
          <w:sz w:val="28"/>
          <w:szCs w:val="28"/>
        </w:rPr>
        <w:t xml:space="preserve">. </w:t>
      </w:r>
      <w:r w:rsidR="0005049C" w:rsidRPr="00C370F5">
        <w:rPr>
          <w:sz w:val="28"/>
          <w:szCs w:val="28"/>
        </w:rPr>
        <w:t xml:space="preserve">Somewhat curiously, </w:t>
      </w:r>
      <w:r w:rsidR="008820D1" w:rsidRPr="00C370F5">
        <w:rPr>
          <w:sz w:val="28"/>
          <w:szCs w:val="28"/>
        </w:rPr>
        <w:t xml:space="preserve">SAMATU </w:t>
      </w:r>
      <w:r w:rsidR="0005049C" w:rsidRPr="00C370F5">
        <w:rPr>
          <w:sz w:val="28"/>
          <w:szCs w:val="28"/>
        </w:rPr>
        <w:t xml:space="preserve">also </w:t>
      </w:r>
      <w:r w:rsidR="00084F06" w:rsidRPr="00C370F5">
        <w:rPr>
          <w:sz w:val="28"/>
          <w:szCs w:val="28"/>
        </w:rPr>
        <w:t xml:space="preserve">relied on </w:t>
      </w:r>
      <w:r w:rsidR="001B0FB3" w:rsidRPr="00C370F5">
        <w:rPr>
          <w:sz w:val="28"/>
          <w:szCs w:val="28"/>
        </w:rPr>
        <w:t>s 81(1)</w:t>
      </w:r>
      <w:r w:rsidR="001B0FB3" w:rsidRPr="00C370F5">
        <w:rPr>
          <w:i/>
          <w:iCs/>
          <w:sz w:val="28"/>
          <w:szCs w:val="28"/>
        </w:rPr>
        <w:t>(c)</w:t>
      </w:r>
      <w:r w:rsidR="001B0FB3" w:rsidRPr="00C370F5">
        <w:rPr>
          <w:sz w:val="28"/>
          <w:szCs w:val="28"/>
        </w:rPr>
        <w:t xml:space="preserve">(ii) of the Companies Act 71 of 2008 (the new Act) </w:t>
      </w:r>
      <w:r w:rsidR="0048593E" w:rsidRPr="00C370F5">
        <w:rPr>
          <w:sz w:val="28"/>
          <w:szCs w:val="28"/>
        </w:rPr>
        <w:t xml:space="preserve">which applies </w:t>
      </w:r>
      <w:r w:rsidR="001B0FB3" w:rsidRPr="00C370F5">
        <w:rPr>
          <w:sz w:val="28"/>
          <w:szCs w:val="28"/>
        </w:rPr>
        <w:t xml:space="preserve">to </w:t>
      </w:r>
      <w:r w:rsidR="0048593E" w:rsidRPr="00C370F5">
        <w:rPr>
          <w:sz w:val="28"/>
          <w:szCs w:val="28"/>
        </w:rPr>
        <w:t xml:space="preserve">the </w:t>
      </w:r>
      <w:r w:rsidR="001B0FB3" w:rsidRPr="00C370F5">
        <w:rPr>
          <w:sz w:val="28"/>
          <w:szCs w:val="28"/>
        </w:rPr>
        <w:t>wind</w:t>
      </w:r>
      <w:r w:rsidR="0048593E" w:rsidRPr="00C370F5">
        <w:rPr>
          <w:sz w:val="28"/>
          <w:szCs w:val="28"/>
        </w:rPr>
        <w:t>ing-up</w:t>
      </w:r>
      <w:r w:rsidR="001B0FB3" w:rsidRPr="00C370F5">
        <w:rPr>
          <w:sz w:val="28"/>
          <w:szCs w:val="28"/>
        </w:rPr>
        <w:t xml:space="preserve"> </w:t>
      </w:r>
      <w:r w:rsidR="0048593E" w:rsidRPr="00C370F5">
        <w:rPr>
          <w:sz w:val="28"/>
          <w:szCs w:val="28"/>
        </w:rPr>
        <w:t>of</w:t>
      </w:r>
      <w:r w:rsidR="001B0FB3" w:rsidRPr="00C370F5">
        <w:rPr>
          <w:sz w:val="28"/>
          <w:szCs w:val="28"/>
        </w:rPr>
        <w:t xml:space="preserve"> a solvent company. </w:t>
      </w:r>
      <w:r w:rsidR="00907851" w:rsidRPr="00C370F5">
        <w:rPr>
          <w:sz w:val="28"/>
          <w:szCs w:val="28"/>
        </w:rPr>
        <w:t>As will be seen in due course, it is not necessary to go into this issue.</w:t>
      </w:r>
    </w:p>
    <w:p w14:paraId="4ACCDC3B" w14:textId="77777777" w:rsidR="009E2217" w:rsidRPr="00A21502" w:rsidRDefault="009E2217" w:rsidP="009E2217">
      <w:pPr>
        <w:pStyle w:val="ListParagraph"/>
        <w:ind w:left="0"/>
        <w:rPr>
          <w:sz w:val="28"/>
          <w:szCs w:val="28"/>
        </w:rPr>
      </w:pPr>
    </w:p>
    <w:p w14:paraId="4FB0E10E" w14:textId="0BCBF21C" w:rsidR="001B0FB3" w:rsidRPr="00C370F5" w:rsidRDefault="00C370F5" w:rsidP="00C370F5">
      <w:pPr>
        <w:rPr>
          <w:sz w:val="28"/>
          <w:szCs w:val="28"/>
        </w:rPr>
      </w:pPr>
      <w:r w:rsidRPr="00A21502">
        <w:rPr>
          <w:sz w:val="28"/>
          <w:szCs w:val="28"/>
        </w:rPr>
        <w:t>[9]</w:t>
      </w:r>
      <w:r w:rsidRPr="00A21502">
        <w:rPr>
          <w:sz w:val="28"/>
          <w:szCs w:val="28"/>
        </w:rPr>
        <w:tab/>
      </w:r>
      <w:r w:rsidR="001B0FB3" w:rsidRPr="00C370F5">
        <w:rPr>
          <w:sz w:val="28"/>
          <w:szCs w:val="28"/>
        </w:rPr>
        <w:t xml:space="preserve">The high court (per Davis J) </w:t>
      </w:r>
      <w:r w:rsidR="00DC0E25" w:rsidRPr="00C370F5">
        <w:rPr>
          <w:sz w:val="28"/>
          <w:szCs w:val="28"/>
        </w:rPr>
        <w:t xml:space="preserve">held that the alleged indebtedness of SAMA to SAMATU was disputed </w:t>
      </w:r>
      <w:r w:rsidR="0048593E" w:rsidRPr="00C370F5">
        <w:rPr>
          <w:sz w:val="28"/>
          <w:szCs w:val="28"/>
        </w:rPr>
        <w:t xml:space="preserve">on </w:t>
      </w:r>
      <w:r w:rsidR="0048593E" w:rsidRPr="00C370F5">
        <w:rPr>
          <w:i/>
          <w:iCs/>
          <w:sz w:val="28"/>
          <w:szCs w:val="28"/>
        </w:rPr>
        <w:t>bona fide</w:t>
      </w:r>
      <w:r w:rsidR="0048593E" w:rsidRPr="00C370F5">
        <w:rPr>
          <w:sz w:val="28"/>
          <w:szCs w:val="28"/>
        </w:rPr>
        <w:t xml:space="preserve"> grounds </w:t>
      </w:r>
      <w:r w:rsidR="00DC0E25" w:rsidRPr="00C370F5">
        <w:rPr>
          <w:sz w:val="28"/>
          <w:szCs w:val="28"/>
        </w:rPr>
        <w:t xml:space="preserve">and that </w:t>
      </w:r>
      <w:r w:rsidR="00987F16" w:rsidRPr="00C370F5">
        <w:rPr>
          <w:sz w:val="28"/>
          <w:szCs w:val="28"/>
        </w:rPr>
        <w:t xml:space="preserve">SAMA could </w:t>
      </w:r>
      <w:r w:rsidR="007A0026" w:rsidRPr="00C370F5">
        <w:rPr>
          <w:sz w:val="28"/>
          <w:szCs w:val="28"/>
        </w:rPr>
        <w:t>therefor</w:t>
      </w:r>
      <w:r w:rsidR="00197C0F" w:rsidRPr="00C370F5">
        <w:rPr>
          <w:sz w:val="28"/>
          <w:szCs w:val="28"/>
        </w:rPr>
        <w:t xml:space="preserve">e </w:t>
      </w:r>
      <w:r w:rsidR="00987F16" w:rsidRPr="00C370F5">
        <w:rPr>
          <w:sz w:val="28"/>
          <w:szCs w:val="28"/>
        </w:rPr>
        <w:t xml:space="preserve">not be wound up on the basis that it was unable to pay its debts. He briefly considered </w:t>
      </w:r>
      <w:r w:rsidR="00772DB0" w:rsidRPr="00C370F5">
        <w:rPr>
          <w:sz w:val="28"/>
          <w:szCs w:val="28"/>
        </w:rPr>
        <w:t xml:space="preserve">whether it was just and equitable to finally liquidate SAMA and concluded that this was not the case. He accordingly </w:t>
      </w:r>
      <w:r w:rsidR="001B0FB3" w:rsidRPr="00C370F5">
        <w:rPr>
          <w:sz w:val="28"/>
          <w:szCs w:val="28"/>
        </w:rPr>
        <w:t>dismissed the application but ordered that each party should pay its own costs. The appeal before us is with his leave.</w:t>
      </w:r>
    </w:p>
    <w:p w14:paraId="73BD786F" w14:textId="77777777" w:rsidR="001B0FB3" w:rsidRPr="00A21502" w:rsidRDefault="001B0FB3" w:rsidP="001B0FB3">
      <w:pPr>
        <w:pStyle w:val="ListParagraph"/>
        <w:ind w:left="0"/>
        <w:rPr>
          <w:sz w:val="28"/>
          <w:szCs w:val="28"/>
        </w:rPr>
      </w:pPr>
    </w:p>
    <w:p w14:paraId="56BE6890" w14:textId="0B5E84BD" w:rsidR="00AA580B" w:rsidRPr="00C370F5" w:rsidRDefault="00C370F5" w:rsidP="00C370F5">
      <w:pPr>
        <w:rPr>
          <w:sz w:val="28"/>
          <w:szCs w:val="28"/>
        </w:rPr>
      </w:pPr>
      <w:r w:rsidRPr="00A21502">
        <w:rPr>
          <w:sz w:val="28"/>
          <w:szCs w:val="28"/>
        </w:rPr>
        <w:t>[10]</w:t>
      </w:r>
      <w:r w:rsidRPr="00A21502">
        <w:rPr>
          <w:sz w:val="28"/>
          <w:szCs w:val="28"/>
        </w:rPr>
        <w:tab/>
      </w:r>
      <w:r w:rsidR="00211DDD" w:rsidRPr="00C370F5">
        <w:rPr>
          <w:sz w:val="28"/>
          <w:szCs w:val="28"/>
        </w:rPr>
        <w:t xml:space="preserve">Prior to the hearing of the appeal, </w:t>
      </w:r>
      <w:r w:rsidR="00B50E08" w:rsidRPr="00C370F5">
        <w:rPr>
          <w:sz w:val="28"/>
          <w:szCs w:val="28"/>
        </w:rPr>
        <w:t>certain events took place. T</w:t>
      </w:r>
      <w:r w:rsidR="00211DDD" w:rsidRPr="00C370F5">
        <w:rPr>
          <w:sz w:val="28"/>
          <w:szCs w:val="28"/>
        </w:rPr>
        <w:t xml:space="preserve">he </w:t>
      </w:r>
      <w:r w:rsidR="00A14AFE" w:rsidRPr="00C370F5">
        <w:rPr>
          <w:sz w:val="28"/>
          <w:szCs w:val="28"/>
        </w:rPr>
        <w:t xml:space="preserve">administration of SAMATU was terminated and the </w:t>
      </w:r>
      <w:r w:rsidR="00211DDD" w:rsidRPr="00C370F5">
        <w:rPr>
          <w:sz w:val="28"/>
          <w:szCs w:val="28"/>
        </w:rPr>
        <w:t>administrator discharged</w:t>
      </w:r>
      <w:r w:rsidR="000603D7" w:rsidRPr="00C370F5">
        <w:rPr>
          <w:sz w:val="28"/>
          <w:szCs w:val="28"/>
        </w:rPr>
        <w:t xml:space="preserve">. This left SAMATU as the sole appellant. </w:t>
      </w:r>
      <w:r w:rsidR="00B50E08" w:rsidRPr="00C370F5">
        <w:rPr>
          <w:sz w:val="28"/>
          <w:szCs w:val="28"/>
        </w:rPr>
        <w:t>SAMATU</w:t>
      </w:r>
      <w:r w:rsidR="000603D7" w:rsidRPr="00C370F5">
        <w:rPr>
          <w:sz w:val="28"/>
          <w:szCs w:val="28"/>
        </w:rPr>
        <w:t xml:space="preserve"> abandoned its reliance on the provision</w:t>
      </w:r>
      <w:r w:rsidR="00B50E08" w:rsidRPr="00C370F5">
        <w:rPr>
          <w:sz w:val="28"/>
          <w:szCs w:val="28"/>
        </w:rPr>
        <w:t>s</w:t>
      </w:r>
      <w:r w:rsidR="000603D7" w:rsidRPr="00C370F5">
        <w:rPr>
          <w:sz w:val="28"/>
          <w:szCs w:val="28"/>
        </w:rPr>
        <w:t xml:space="preserve"> of s 81(1)</w:t>
      </w:r>
      <w:r w:rsidR="000603D7" w:rsidRPr="00C370F5">
        <w:rPr>
          <w:i/>
          <w:iCs/>
          <w:sz w:val="28"/>
          <w:szCs w:val="28"/>
        </w:rPr>
        <w:t>(c)</w:t>
      </w:r>
      <w:r w:rsidR="000603D7" w:rsidRPr="00C370F5">
        <w:rPr>
          <w:sz w:val="28"/>
          <w:szCs w:val="28"/>
        </w:rPr>
        <w:t xml:space="preserve">(ii) of the new Act. It also </w:t>
      </w:r>
      <w:r w:rsidR="00A55D80" w:rsidRPr="00C370F5">
        <w:rPr>
          <w:sz w:val="28"/>
          <w:szCs w:val="28"/>
        </w:rPr>
        <w:t>conceded that it could not rely on</w:t>
      </w:r>
      <w:r w:rsidR="0051107A" w:rsidRPr="00C370F5">
        <w:rPr>
          <w:sz w:val="28"/>
          <w:szCs w:val="28"/>
        </w:rPr>
        <w:t xml:space="preserve"> the deeming provisions of s 34</w:t>
      </w:r>
      <w:r w:rsidR="00B50E08" w:rsidRPr="00C370F5">
        <w:rPr>
          <w:sz w:val="28"/>
          <w:szCs w:val="28"/>
        </w:rPr>
        <w:t>5</w:t>
      </w:r>
      <w:r w:rsidR="0051107A" w:rsidRPr="00C370F5">
        <w:rPr>
          <w:sz w:val="28"/>
          <w:szCs w:val="28"/>
        </w:rPr>
        <w:t>(</w:t>
      </w:r>
      <w:r w:rsidR="00A55D80" w:rsidRPr="00C370F5">
        <w:rPr>
          <w:sz w:val="28"/>
          <w:szCs w:val="28"/>
        </w:rPr>
        <w:t>1)</w:t>
      </w:r>
      <w:r w:rsidR="00A55D80" w:rsidRPr="00C370F5">
        <w:rPr>
          <w:i/>
          <w:iCs/>
          <w:sz w:val="28"/>
          <w:szCs w:val="28"/>
        </w:rPr>
        <w:t>(a)</w:t>
      </w:r>
      <w:r w:rsidR="007B3174" w:rsidRPr="00C370F5">
        <w:rPr>
          <w:sz w:val="28"/>
          <w:szCs w:val="28"/>
        </w:rPr>
        <w:t xml:space="preserve">(i) </w:t>
      </w:r>
      <w:r w:rsidR="00A55D80" w:rsidRPr="00C370F5">
        <w:rPr>
          <w:sz w:val="28"/>
          <w:szCs w:val="28"/>
        </w:rPr>
        <w:t>of the old Act. This left</w:t>
      </w:r>
      <w:r w:rsidR="004E6A01" w:rsidRPr="00C370F5">
        <w:rPr>
          <w:sz w:val="28"/>
          <w:szCs w:val="28"/>
        </w:rPr>
        <w:t xml:space="preserve"> two issues for decision. Had SAMATU shown that SAMA was </w:t>
      </w:r>
      <w:r w:rsidR="00530221" w:rsidRPr="00C370F5">
        <w:rPr>
          <w:sz w:val="28"/>
          <w:szCs w:val="28"/>
        </w:rPr>
        <w:t xml:space="preserve">indebted to it and was </w:t>
      </w:r>
      <w:r w:rsidR="004E6A01" w:rsidRPr="00C370F5">
        <w:rPr>
          <w:sz w:val="28"/>
          <w:szCs w:val="28"/>
        </w:rPr>
        <w:t>unable to pay its debts</w:t>
      </w:r>
      <w:r w:rsidR="002809B8" w:rsidRPr="00C370F5">
        <w:rPr>
          <w:sz w:val="28"/>
          <w:szCs w:val="28"/>
        </w:rPr>
        <w:t>? And, if not, was it just and equitable that SAMA be liquidated?</w:t>
      </w:r>
    </w:p>
    <w:p w14:paraId="5B806D33" w14:textId="77777777" w:rsidR="00AA580B" w:rsidRPr="00A21502" w:rsidRDefault="00AA580B" w:rsidP="00AA580B">
      <w:pPr>
        <w:pStyle w:val="ListParagraph"/>
        <w:ind w:left="0"/>
        <w:rPr>
          <w:sz w:val="28"/>
          <w:szCs w:val="28"/>
        </w:rPr>
      </w:pPr>
    </w:p>
    <w:p w14:paraId="4461A5A9" w14:textId="0061806B" w:rsidR="00E24DC8" w:rsidRPr="00C370F5" w:rsidRDefault="00C370F5" w:rsidP="00C370F5">
      <w:pPr>
        <w:rPr>
          <w:sz w:val="28"/>
          <w:szCs w:val="28"/>
        </w:rPr>
      </w:pPr>
      <w:r w:rsidRPr="00A21502">
        <w:rPr>
          <w:sz w:val="28"/>
          <w:szCs w:val="28"/>
        </w:rPr>
        <w:t>[11]</w:t>
      </w:r>
      <w:r w:rsidRPr="00A21502">
        <w:rPr>
          <w:sz w:val="28"/>
          <w:szCs w:val="28"/>
        </w:rPr>
        <w:tab/>
      </w:r>
      <w:r w:rsidR="00E31E85" w:rsidRPr="00C370F5">
        <w:rPr>
          <w:sz w:val="28"/>
          <w:szCs w:val="28"/>
        </w:rPr>
        <w:t xml:space="preserve">It is appropriate to deal first with the ground that SAMA is unable to pay its debts. </w:t>
      </w:r>
      <w:r w:rsidR="00C9526A" w:rsidRPr="00C370F5">
        <w:rPr>
          <w:sz w:val="28"/>
          <w:szCs w:val="28"/>
        </w:rPr>
        <w:t xml:space="preserve">SAMATU relied primarily on the order of </w:t>
      </w:r>
      <w:r w:rsidR="006828A5" w:rsidRPr="00C370F5">
        <w:rPr>
          <w:sz w:val="28"/>
          <w:szCs w:val="28"/>
        </w:rPr>
        <w:t>V</w:t>
      </w:r>
      <w:r w:rsidR="00C9526A" w:rsidRPr="00C370F5">
        <w:rPr>
          <w:sz w:val="28"/>
          <w:szCs w:val="28"/>
        </w:rPr>
        <w:t xml:space="preserve">an Niekerk J </w:t>
      </w:r>
      <w:r w:rsidR="00730209" w:rsidRPr="00C370F5">
        <w:rPr>
          <w:sz w:val="28"/>
          <w:szCs w:val="28"/>
        </w:rPr>
        <w:t>to found</w:t>
      </w:r>
      <w:r w:rsidR="00FE1099" w:rsidRPr="00C370F5">
        <w:rPr>
          <w:sz w:val="28"/>
          <w:szCs w:val="28"/>
        </w:rPr>
        <w:t xml:space="preserve"> the indebtedness of SAMA to</w:t>
      </w:r>
      <w:r w:rsidR="00C9526A" w:rsidRPr="00C370F5">
        <w:rPr>
          <w:sz w:val="28"/>
          <w:szCs w:val="28"/>
        </w:rPr>
        <w:t xml:space="preserve"> it</w:t>
      </w:r>
      <w:r w:rsidR="002D58E9" w:rsidRPr="00C370F5">
        <w:rPr>
          <w:sz w:val="28"/>
          <w:szCs w:val="28"/>
        </w:rPr>
        <w:t xml:space="preserve">. </w:t>
      </w:r>
      <w:r w:rsidR="00050E88" w:rsidRPr="00C370F5">
        <w:rPr>
          <w:sz w:val="28"/>
          <w:szCs w:val="28"/>
        </w:rPr>
        <w:t>It argued</w:t>
      </w:r>
      <w:r w:rsidR="002D58E9" w:rsidRPr="00C370F5">
        <w:rPr>
          <w:sz w:val="28"/>
          <w:szCs w:val="28"/>
        </w:rPr>
        <w:t xml:space="preserve"> that all </w:t>
      </w:r>
      <w:r w:rsidR="00DA367E" w:rsidRPr="00C370F5">
        <w:rPr>
          <w:sz w:val="28"/>
          <w:szCs w:val="28"/>
        </w:rPr>
        <w:t xml:space="preserve">the PERSAL </w:t>
      </w:r>
      <w:r w:rsidR="002D58E9" w:rsidRPr="00C370F5">
        <w:rPr>
          <w:sz w:val="28"/>
          <w:szCs w:val="28"/>
        </w:rPr>
        <w:t xml:space="preserve">deductions </w:t>
      </w:r>
      <w:r w:rsidR="00C24A68" w:rsidRPr="00C370F5">
        <w:rPr>
          <w:sz w:val="28"/>
          <w:szCs w:val="28"/>
        </w:rPr>
        <w:t xml:space="preserve">which had been made, and were being made, </w:t>
      </w:r>
      <w:r w:rsidR="002D58E9" w:rsidRPr="00C370F5">
        <w:rPr>
          <w:sz w:val="28"/>
          <w:szCs w:val="28"/>
        </w:rPr>
        <w:t xml:space="preserve">were due to it. </w:t>
      </w:r>
      <w:r w:rsidR="009C251B" w:rsidRPr="00C370F5">
        <w:rPr>
          <w:sz w:val="28"/>
          <w:szCs w:val="28"/>
        </w:rPr>
        <w:t xml:space="preserve">It contended that this was the effect of </w:t>
      </w:r>
      <w:r w:rsidR="00E24DC8" w:rsidRPr="00C370F5">
        <w:rPr>
          <w:sz w:val="28"/>
          <w:szCs w:val="28"/>
        </w:rPr>
        <w:t xml:space="preserve">paragraphs 2 and 3 of the order </w:t>
      </w:r>
      <w:r w:rsidR="008115D0" w:rsidRPr="00C370F5">
        <w:rPr>
          <w:sz w:val="28"/>
          <w:szCs w:val="28"/>
        </w:rPr>
        <w:t>set out above.</w:t>
      </w:r>
    </w:p>
    <w:p w14:paraId="44D38530" w14:textId="77777777" w:rsidR="002642BB" w:rsidRPr="00A21502" w:rsidRDefault="002642BB" w:rsidP="002642BB">
      <w:pPr>
        <w:pStyle w:val="ListParagraph"/>
        <w:ind w:left="0"/>
        <w:rPr>
          <w:sz w:val="28"/>
          <w:szCs w:val="28"/>
        </w:rPr>
      </w:pPr>
    </w:p>
    <w:p w14:paraId="632A6F76" w14:textId="2071E89C" w:rsidR="0002068B" w:rsidRPr="00C370F5" w:rsidRDefault="00C370F5" w:rsidP="00C370F5">
      <w:pPr>
        <w:rPr>
          <w:sz w:val="28"/>
          <w:szCs w:val="28"/>
        </w:rPr>
      </w:pPr>
      <w:r w:rsidRPr="00A21502">
        <w:rPr>
          <w:sz w:val="28"/>
          <w:szCs w:val="28"/>
        </w:rPr>
        <w:lastRenderedPageBreak/>
        <w:t>[12]</w:t>
      </w:r>
      <w:r w:rsidRPr="00A21502">
        <w:rPr>
          <w:sz w:val="28"/>
          <w:szCs w:val="28"/>
        </w:rPr>
        <w:tab/>
      </w:r>
      <w:r w:rsidR="002642BB" w:rsidRPr="00C370F5">
        <w:rPr>
          <w:sz w:val="28"/>
          <w:szCs w:val="28"/>
        </w:rPr>
        <w:t>On the other hand, i</w:t>
      </w:r>
      <w:r w:rsidR="002642BB" w:rsidRPr="00C370F5">
        <w:rPr>
          <w:bCs/>
          <w:sz w:val="28"/>
          <w:szCs w:val="28"/>
        </w:rPr>
        <w:t xml:space="preserve">n both its papers and its heads of argument, SAMA argued for a very different interpretation. It </w:t>
      </w:r>
      <w:r w:rsidR="004315AF" w:rsidRPr="00C370F5">
        <w:rPr>
          <w:bCs/>
          <w:sz w:val="28"/>
          <w:szCs w:val="28"/>
        </w:rPr>
        <w:t>interpret</w:t>
      </w:r>
      <w:r w:rsidR="00C7050F" w:rsidRPr="00C370F5">
        <w:rPr>
          <w:bCs/>
          <w:sz w:val="28"/>
          <w:szCs w:val="28"/>
        </w:rPr>
        <w:t>e</w:t>
      </w:r>
      <w:r w:rsidR="004315AF" w:rsidRPr="00C370F5">
        <w:rPr>
          <w:bCs/>
          <w:sz w:val="28"/>
          <w:szCs w:val="28"/>
        </w:rPr>
        <w:t>d</w:t>
      </w:r>
      <w:r w:rsidR="002642BB" w:rsidRPr="00C370F5">
        <w:rPr>
          <w:bCs/>
          <w:sz w:val="28"/>
          <w:szCs w:val="28"/>
        </w:rPr>
        <w:t xml:space="preserve"> the phrase ‘all amounts deducted in favour of the second applicant on the PERSAL payroll system’ </w:t>
      </w:r>
      <w:r w:rsidR="004315AF" w:rsidRPr="00C370F5">
        <w:rPr>
          <w:bCs/>
          <w:sz w:val="28"/>
          <w:szCs w:val="28"/>
        </w:rPr>
        <w:t>as follows. B</w:t>
      </w:r>
      <w:r w:rsidR="002642BB" w:rsidRPr="00C370F5">
        <w:rPr>
          <w:bCs/>
          <w:sz w:val="28"/>
          <w:szCs w:val="28"/>
        </w:rPr>
        <w:t xml:space="preserve">ecause the deductions </w:t>
      </w:r>
      <w:r w:rsidR="009A5A8D" w:rsidRPr="00C370F5">
        <w:rPr>
          <w:bCs/>
          <w:sz w:val="28"/>
          <w:szCs w:val="28"/>
        </w:rPr>
        <w:t>had been made at the instance of SAMA and were deposited into its account</w:t>
      </w:r>
      <w:r w:rsidR="00412843" w:rsidRPr="00C370F5">
        <w:rPr>
          <w:bCs/>
          <w:sz w:val="28"/>
          <w:szCs w:val="28"/>
        </w:rPr>
        <w:t xml:space="preserve">, they </w:t>
      </w:r>
      <w:r w:rsidR="002642BB" w:rsidRPr="00C370F5">
        <w:rPr>
          <w:bCs/>
          <w:sz w:val="28"/>
          <w:szCs w:val="28"/>
        </w:rPr>
        <w:t>were not made ‘in favour of’ SAMATU</w:t>
      </w:r>
      <w:r w:rsidR="004315AF" w:rsidRPr="00C370F5">
        <w:rPr>
          <w:bCs/>
          <w:sz w:val="28"/>
          <w:szCs w:val="28"/>
        </w:rPr>
        <w:t xml:space="preserve">. They </w:t>
      </w:r>
      <w:r w:rsidR="002642BB" w:rsidRPr="00C370F5">
        <w:rPr>
          <w:bCs/>
          <w:sz w:val="28"/>
          <w:szCs w:val="28"/>
        </w:rPr>
        <w:t>were</w:t>
      </w:r>
      <w:r w:rsidR="00412843" w:rsidRPr="00C370F5">
        <w:rPr>
          <w:bCs/>
          <w:sz w:val="28"/>
          <w:szCs w:val="28"/>
        </w:rPr>
        <w:t xml:space="preserve"> thus</w:t>
      </w:r>
      <w:r w:rsidR="002642BB" w:rsidRPr="00C370F5">
        <w:rPr>
          <w:bCs/>
          <w:sz w:val="28"/>
          <w:szCs w:val="28"/>
        </w:rPr>
        <w:t xml:space="preserve"> not ‘remitted to and for the account of’ SAMATU. As such, the order did not mean that SAMATU had been</w:t>
      </w:r>
      <w:r w:rsidR="00DC5702" w:rsidRPr="00C370F5">
        <w:rPr>
          <w:bCs/>
          <w:sz w:val="28"/>
          <w:szCs w:val="28"/>
        </w:rPr>
        <w:t>, or was,</w:t>
      </w:r>
      <w:r w:rsidR="002642BB" w:rsidRPr="00C370F5">
        <w:rPr>
          <w:bCs/>
          <w:sz w:val="28"/>
          <w:szCs w:val="28"/>
        </w:rPr>
        <w:t xml:space="preserve"> entitled to any of the </w:t>
      </w:r>
      <w:r w:rsidR="00372AB3" w:rsidRPr="00C370F5">
        <w:rPr>
          <w:bCs/>
          <w:sz w:val="28"/>
          <w:szCs w:val="28"/>
        </w:rPr>
        <w:t xml:space="preserve">PERSAL </w:t>
      </w:r>
      <w:r w:rsidR="002642BB" w:rsidRPr="00C370F5">
        <w:rPr>
          <w:bCs/>
          <w:sz w:val="28"/>
          <w:szCs w:val="28"/>
        </w:rPr>
        <w:t>deductions. In the second place, SAMA contended that paragraph 3 of the order applied</w:t>
      </w:r>
      <w:r w:rsidR="00BA599B" w:rsidRPr="00C370F5">
        <w:rPr>
          <w:bCs/>
          <w:sz w:val="28"/>
          <w:szCs w:val="28"/>
        </w:rPr>
        <w:t xml:space="preserve"> only</w:t>
      </w:r>
      <w:r w:rsidR="002642BB" w:rsidRPr="00C370F5">
        <w:rPr>
          <w:bCs/>
          <w:sz w:val="28"/>
          <w:szCs w:val="28"/>
        </w:rPr>
        <w:t xml:space="preserve"> to SAMA members absent ‘proof to the contrary’. </w:t>
      </w:r>
      <w:r w:rsidR="00BA599B" w:rsidRPr="00C370F5">
        <w:rPr>
          <w:bCs/>
          <w:sz w:val="28"/>
          <w:szCs w:val="28"/>
        </w:rPr>
        <w:t xml:space="preserve">It was therefore </w:t>
      </w:r>
      <w:r w:rsidR="006D6620" w:rsidRPr="00C370F5">
        <w:rPr>
          <w:bCs/>
          <w:sz w:val="28"/>
          <w:szCs w:val="28"/>
        </w:rPr>
        <w:t>open to SAMA members to show that they had not intended the deductions to be made in favour of SAMATU. If</w:t>
      </w:r>
      <w:r w:rsidR="002642BB" w:rsidRPr="00C370F5">
        <w:rPr>
          <w:bCs/>
          <w:sz w:val="28"/>
          <w:szCs w:val="28"/>
        </w:rPr>
        <w:t xml:space="preserve"> SAMA members elected to belong solely to SAMA, the past deductions </w:t>
      </w:r>
      <w:r w:rsidR="00372AB3" w:rsidRPr="00C370F5">
        <w:rPr>
          <w:bCs/>
          <w:sz w:val="28"/>
          <w:szCs w:val="28"/>
        </w:rPr>
        <w:t>c</w:t>
      </w:r>
      <w:r w:rsidR="002642BB" w:rsidRPr="00C370F5">
        <w:rPr>
          <w:bCs/>
          <w:sz w:val="28"/>
          <w:szCs w:val="28"/>
        </w:rPr>
        <w:t>ould not be considered to have been in favour of SAMATU.</w:t>
      </w:r>
    </w:p>
    <w:p w14:paraId="396D81F9" w14:textId="77777777" w:rsidR="0021290B" w:rsidRPr="00A21502" w:rsidRDefault="0021290B" w:rsidP="0021290B">
      <w:pPr>
        <w:pStyle w:val="ListParagraph"/>
        <w:ind w:left="0"/>
        <w:rPr>
          <w:sz w:val="28"/>
          <w:szCs w:val="28"/>
        </w:rPr>
      </w:pPr>
    </w:p>
    <w:p w14:paraId="39C1A144" w14:textId="6661133F" w:rsidR="0021290B" w:rsidRPr="00C370F5" w:rsidRDefault="00C370F5" w:rsidP="00C370F5">
      <w:pPr>
        <w:rPr>
          <w:sz w:val="28"/>
          <w:szCs w:val="28"/>
        </w:rPr>
      </w:pPr>
      <w:r w:rsidRPr="00A21502">
        <w:rPr>
          <w:sz w:val="28"/>
          <w:szCs w:val="28"/>
        </w:rPr>
        <w:t>[13]</w:t>
      </w:r>
      <w:r w:rsidRPr="00A21502">
        <w:rPr>
          <w:sz w:val="28"/>
          <w:szCs w:val="28"/>
        </w:rPr>
        <w:tab/>
      </w:r>
      <w:r w:rsidR="0021290B" w:rsidRPr="00C370F5">
        <w:rPr>
          <w:bCs/>
          <w:sz w:val="28"/>
          <w:szCs w:val="28"/>
        </w:rPr>
        <w:t xml:space="preserve">The </w:t>
      </w:r>
      <w:r w:rsidR="0021290B" w:rsidRPr="00C370F5">
        <w:rPr>
          <w:bCs/>
          <w:i/>
          <w:iCs/>
          <w:sz w:val="28"/>
          <w:szCs w:val="28"/>
        </w:rPr>
        <w:t>locus classicus</w:t>
      </w:r>
      <w:r w:rsidR="0021290B" w:rsidRPr="00C370F5">
        <w:rPr>
          <w:bCs/>
          <w:sz w:val="28"/>
          <w:szCs w:val="28"/>
        </w:rPr>
        <w:t xml:space="preserve"> on the approach to interpreting court orders is set out in </w:t>
      </w:r>
      <w:r w:rsidR="0021290B" w:rsidRPr="00C370F5">
        <w:rPr>
          <w:bCs/>
          <w:i/>
          <w:iCs/>
          <w:sz w:val="28"/>
          <w:szCs w:val="28"/>
        </w:rPr>
        <w:t>Eke v Parsons</w:t>
      </w:r>
      <w:r w:rsidR="0021290B" w:rsidRPr="00C370F5">
        <w:rPr>
          <w:bCs/>
          <w:sz w:val="28"/>
          <w:szCs w:val="28"/>
        </w:rPr>
        <w:t>:</w:t>
      </w:r>
    </w:p>
    <w:p w14:paraId="54547A81" w14:textId="376C24DC" w:rsidR="0021290B" w:rsidRPr="00A21502" w:rsidRDefault="0021290B" w:rsidP="0021290B">
      <w:pPr>
        <w:rPr>
          <w:bCs/>
        </w:rPr>
      </w:pPr>
      <w:r w:rsidRPr="00A21502">
        <w:rPr>
          <w:bCs/>
        </w:rPr>
        <w:t>‘The starting point is to determine the manifest purpose of the order. In interpreting a judgment or order, the court’s intention is to be ascertained primarily from the language of the judgment or order</w:t>
      </w:r>
      <w:r w:rsidR="006828A5" w:rsidRPr="00A21502">
        <w:rPr>
          <w:bCs/>
        </w:rPr>
        <w:t xml:space="preserve"> . . .</w:t>
      </w:r>
      <w:r w:rsidRPr="00A21502">
        <w:rPr>
          <w:bCs/>
        </w:rPr>
        <w:t xml:space="preserve"> and the court’s reasons for giving it must be read as a whole in order to ascertain its intention.’</w:t>
      </w:r>
      <w:r w:rsidRPr="00A21502">
        <w:rPr>
          <w:rStyle w:val="FootnoteReference"/>
          <w:bCs/>
          <w:sz w:val="28"/>
          <w:szCs w:val="28"/>
        </w:rPr>
        <w:footnoteReference w:id="4"/>
      </w:r>
    </w:p>
    <w:p w14:paraId="6B05B2A5" w14:textId="77777777" w:rsidR="00E1381D" w:rsidRPr="00A21502" w:rsidRDefault="00E1381D" w:rsidP="00E1381D">
      <w:pPr>
        <w:pStyle w:val="ListParagraph"/>
        <w:ind w:left="0"/>
        <w:rPr>
          <w:sz w:val="28"/>
          <w:szCs w:val="28"/>
        </w:rPr>
      </w:pPr>
    </w:p>
    <w:p w14:paraId="317ED5C7" w14:textId="56C25CDF" w:rsidR="000D7B99" w:rsidRPr="00C370F5" w:rsidRDefault="00C370F5" w:rsidP="00C370F5">
      <w:pPr>
        <w:rPr>
          <w:bCs/>
          <w:sz w:val="28"/>
          <w:szCs w:val="28"/>
        </w:rPr>
      </w:pPr>
      <w:r w:rsidRPr="00A21502">
        <w:rPr>
          <w:sz w:val="28"/>
          <w:szCs w:val="28"/>
        </w:rPr>
        <w:t>[14]</w:t>
      </w:r>
      <w:r w:rsidRPr="00A21502">
        <w:rPr>
          <w:sz w:val="28"/>
          <w:szCs w:val="28"/>
        </w:rPr>
        <w:tab/>
      </w:r>
      <w:r w:rsidR="006D6620" w:rsidRPr="00C370F5">
        <w:rPr>
          <w:bCs/>
          <w:sz w:val="28"/>
          <w:szCs w:val="28"/>
        </w:rPr>
        <w:t>T</w:t>
      </w:r>
      <w:r w:rsidR="009E6CBC" w:rsidRPr="00C370F5">
        <w:rPr>
          <w:bCs/>
          <w:sz w:val="28"/>
          <w:szCs w:val="28"/>
        </w:rPr>
        <w:t>he plain meaning of th</w:t>
      </w:r>
      <w:r w:rsidR="006D6620" w:rsidRPr="00C370F5">
        <w:rPr>
          <w:bCs/>
          <w:sz w:val="28"/>
          <w:szCs w:val="28"/>
        </w:rPr>
        <w:t>e</w:t>
      </w:r>
      <w:r w:rsidR="00B702CF" w:rsidRPr="00C370F5">
        <w:rPr>
          <w:bCs/>
          <w:sz w:val="28"/>
          <w:szCs w:val="28"/>
        </w:rPr>
        <w:t xml:space="preserve"> two paragraphs in question</w:t>
      </w:r>
      <w:r w:rsidR="00244AB1" w:rsidRPr="00C370F5">
        <w:rPr>
          <w:bCs/>
          <w:sz w:val="28"/>
          <w:szCs w:val="28"/>
        </w:rPr>
        <w:t xml:space="preserve"> </w:t>
      </w:r>
      <w:r w:rsidR="009E6CBC" w:rsidRPr="00C370F5">
        <w:rPr>
          <w:bCs/>
          <w:sz w:val="28"/>
          <w:szCs w:val="28"/>
        </w:rPr>
        <w:t xml:space="preserve">is that all members of SAMA whose deductions </w:t>
      </w:r>
      <w:r w:rsidR="00B702CF" w:rsidRPr="00C370F5">
        <w:rPr>
          <w:bCs/>
          <w:sz w:val="28"/>
          <w:szCs w:val="28"/>
        </w:rPr>
        <w:t>had been</w:t>
      </w:r>
      <w:r w:rsidR="009E6CBC" w:rsidRPr="00C370F5">
        <w:rPr>
          <w:bCs/>
          <w:sz w:val="28"/>
          <w:szCs w:val="28"/>
        </w:rPr>
        <w:t xml:space="preserve"> made </w:t>
      </w:r>
      <w:r w:rsidR="00B702CF" w:rsidRPr="00C370F5">
        <w:rPr>
          <w:bCs/>
          <w:sz w:val="28"/>
          <w:szCs w:val="28"/>
        </w:rPr>
        <w:t xml:space="preserve">via </w:t>
      </w:r>
      <w:r w:rsidR="009E6CBC" w:rsidRPr="00C370F5">
        <w:rPr>
          <w:bCs/>
          <w:sz w:val="28"/>
          <w:szCs w:val="28"/>
        </w:rPr>
        <w:t xml:space="preserve">PERSAL </w:t>
      </w:r>
      <w:r w:rsidR="00F91AB1" w:rsidRPr="00C370F5">
        <w:rPr>
          <w:bCs/>
          <w:sz w:val="28"/>
          <w:szCs w:val="28"/>
        </w:rPr>
        <w:t xml:space="preserve">in the past </w:t>
      </w:r>
      <w:r w:rsidR="009E6CBC" w:rsidRPr="00C370F5">
        <w:rPr>
          <w:bCs/>
          <w:sz w:val="28"/>
          <w:szCs w:val="28"/>
        </w:rPr>
        <w:t>were members of SAMATU.</w:t>
      </w:r>
      <w:r w:rsidR="00F91AB1" w:rsidRPr="00C370F5">
        <w:rPr>
          <w:bCs/>
          <w:sz w:val="28"/>
          <w:szCs w:val="28"/>
        </w:rPr>
        <w:t xml:space="preserve"> </w:t>
      </w:r>
      <w:r w:rsidR="00C7050F" w:rsidRPr="00C370F5">
        <w:rPr>
          <w:bCs/>
          <w:sz w:val="28"/>
          <w:szCs w:val="28"/>
        </w:rPr>
        <w:t xml:space="preserve">Those </w:t>
      </w:r>
      <w:r w:rsidR="00876372" w:rsidRPr="00C370F5">
        <w:rPr>
          <w:bCs/>
          <w:sz w:val="28"/>
          <w:szCs w:val="28"/>
        </w:rPr>
        <w:t xml:space="preserve">deductions should have been paid to SAMATU. </w:t>
      </w:r>
      <w:r w:rsidR="00F91AB1" w:rsidRPr="00C370F5">
        <w:rPr>
          <w:bCs/>
          <w:sz w:val="28"/>
          <w:szCs w:val="28"/>
        </w:rPr>
        <w:t xml:space="preserve">If deductions </w:t>
      </w:r>
      <w:r w:rsidR="00372AB3" w:rsidRPr="00C370F5">
        <w:rPr>
          <w:bCs/>
          <w:sz w:val="28"/>
          <w:szCs w:val="28"/>
        </w:rPr>
        <w:t xml:space="preserve">via PERSAL </w:t>
      </w:r>
      <w:r w:rsidR="00F91AB1" w:rsidRPr="00C370F5">
        <w:rPr>
          <w:bCs/>
          <w:sz w:val="28"/>
          <w:szCs w:val="28"/>
        </w:rPr>
        <w:t>continue</w:t>
      </w:r>
      <w:r w:rsidR="001A4AB5" w:rsidRPr="00C370F5">
        <w:rPr>
          <w:bCs/>
          <w:sz w:val="28"/>
          <w:szCs w:val="28"/>
        </w:rPr>
        <w:t>d</w:t>
      </w:r>
      <w:r w:rsidR="00F91AB1" w:rsidRPr="00C370F5">
        <w:rPr>
          <w:bCs/>
          <w:sz w:val="28"/>
          <w:szCs w:val="28"/>
        </w:rPr>
        <w:t xml:space="preserve"> to be made from salaries of those members without the</w:t>
      </w:r>
      <w:r w:rsidR="001A4AB5" w:rsidRPr="00C370F5">
        <w:rPr>
          <w:bCs/>
          <w:sz w:val="28"/>
          <w:szCs w:val="28"/>
        </w:rPr>
        <w:t>ir</w:t>
      </w:r>
      <w:r w:rsidR="00F91AB1" w:rsidRPr="00C370F5">
        <w:rPr>
          <w:bCs/>
          <w:sz w:val="28"/>
          <w:szCs w:val="28"/>
        </w:rPr>
        <w:t xml:space="preserve"> terminating the mandate </w:t>
      </w:r>
      <w:r w:rsidR="001A4AB5" w:rsidRPr="00C370F5">
        <w:rPr>
          <w:bCs/>
          <w:sz w:val="28"/>
          <w:szCs w:val="28"/>
        </w:rPr>
        <w:t xml:space="preserve">of their employer </w:t>
      </w:r>
      <w:r w:rsidR="00F91AB1" w:rsidRPr="00C370F5">
        <w:rPr>
          <w:bCs/>
          <w:sz w:val="28"/>
          <w:szCs w:val="28"/>
        </w:rPr>
        <w:t>to do so, th</w:t>
      </w:r>
      <w:r w:rsidR="001A4AB5" w:rsidRPr="00C370F5">
        <w:rPr>
          <w:bCs/>
          <w:sz w:val="28"/>
          <w:szCs w:val="28"/>
        </w:rPr>
        <w:t>ey would</w:t>
      </w:r>
      <w:r w:rsidR="00BF3146" w:rsidRPr="00C370F5">
        <w:rPr>
          <w:bCs/>
          <w:sz w:val="28"/>
          <w:szCs w:val="28"/>
        </w:rPr>
        <w:t xml:space="preserve"> continue to be </w:t>
      </w:r>
      <w:r w:rsidR="001F415D" w:rsidRPr="00C370F5">
        <w:rPr>
          <w:bCs/>
          <w:sz w:val="28"/>
          <w:szCs w:val="28"/>
        </w:rPr>
        <w:lastRenderedPageBreak/>
        <w:t xml:space="preserve">regarded as </w:t>
      </w:r>
      <w:r w:rsidR="00BF3146" w:rsidRPr="00C370F5">
        <w:rPr>
          <w:bCs/>
          <w:sz w:val="28"/>
          <w:szCs w:val="28"/>
        </w:rPr>
        <w:t>members of SAMATU.</w:t>
      </w:r>
      <w:r w:rsidR="001F415D" w:rsidRPr="00C370F5">
        <w:rPr>
          <w:bCs/>
          <w:sz w:val="28"/>
          <w:szCs w:val="28"/>
        </w:rPr>
        <w:t xml:space="preserve"> Those deductions would </w:t>
      </w:r>
      <w:r w:rsidR="00876372" w:rsidRPr="00C370F5">
        <w:rPr>
          <w:bCs/>
          <w:sz w:val="28"/>
          <w:szCs w:val="28"/>
        </w:rPr>
        <w:t xml:space="preserve">then </w:t>
      </w:r>
      <w:r w:rsidR="001F415D" w:rsidRPr="00C370F5">
        <w:rPr>
          <w:bCs/>
          <w:sz w:val="28"/>
          <w:szCs w:val="28"/>
        </w:rPr>
        <w:t xml:space="preserve">also be due to SAMATU. </w:t>
      </w:r>
      <w:r w:rsidR="00E1381D" w:rsidRPr="00C370F5">
        <w:rPr>
          <w:bCs/>
          <w:sz w:val="28"/>
          <w:szCs w:val="28"/>
        </w:rPr>
        <w:t xml:space="preserve">This </w:t>
      </w:r>
      <w:r w:rsidR="00BF3146" w:rsidRPr="00C370F5">
        <w:rPr>
          <w:bCs/>
          <w:sz w:val="28"/>
          <w:szCs w:val="28"/>
        </w:rPr>
        <w:t xml:space="preserve">much </w:t>
      </w:r>
      <w:r w:rsidR="00E1381D" w:rsidRPr="00C370F5">
        <w:rPr>
          <w:bCs/>
          <w:sz w:val="28"/>
          <w:szCs w:val="28"/>
        </w:rPr>
        <w:t xml:space="preserve">appears from a textual analysis. </w:t>
      </w:r>
    </w:p>
    <w:p w14:paraId="3E1C3FF7" w14:textId="77777777" w:rsidR="000D7B99" w:rsidRPr="00A21502" w:rsidRDefault="000D7B99" w:rsidP="000D7B99">
      <w:pPr>
        <w:pStyle w:val="ListParagraph"/>
        <w:ind w:left="0"/>
        <w:rPr>
          <w:bCs/>
          <w:sz w:val="28"/>
          <w:szCs w:val="28"/>
        </w:rPr>
      </w:pPr>
    </w:p>
    <w:p w14:paraId="44A23D58" w14:textId="6C440D18" w:rsidR="000D7B99" w:rsidRPr="00C370F5" w:rsidRDefault="00C370F5" w:rsidP="00C370F5">
      <w:pPr>
        <w:rPr>
          <w:bCs/>
          <w:sz w:val="28"/>
          <w:szCs w:val="28"/>
        </w:rPr>
      </w:pPr>
      <w:r w:rsidRPr="00A21502">
        <w:rPr>
          <w:sz w:val="28"/>
          <w:szCs w:val="28"/>
        </w:rPr>
        <w:t>[15]</w:t>
      </w:r>
      <w:r w:rsidRPr="00A21502">
        <w:rPr>
          <w:sz w:val="28"/>
          <w:szCs w:val="28"/>
        </w:rPr>
        <w:tab/>
      </w:r>
      <w:r w:rsidR="000D7B99" w:rsidRPr="00C370F5">
        <w:rPr>
          <w:bCs/>
          <w:sz w:val="28"/>
          <w:szCs w:val="28"/>
        </w:rPr>
        <w:t xml:space="preserve">This is buttressed </w:t>
      </w:r>
      <w:r w:rsidR="00A76F26" w:rsidRPr="00C370F5">
        <w:rPr>
          <w:bCs/>
          <w:sz w:val="28"/>
          <w:szCs w:val="28"/>
        </w:rPr>
        <w:t>by</w:t>
      </w:r>
      <w:r w:rsidR="00125695" w:rsidRPr="00C370F5">
        <w:rPr>
          <w:bCs/>
          <w:sz w:val="28"/>
          <w:szCs w:val="28"/>
        </w:rPr>
        <w:t xml:space="preserve"> the reasoning </w:t>
      </w:r>
      <w:r w:rsidR="000D7B99" w:rsidRPr="00C370F5">
        <w:rPr>
          <w:bCs/>
          <w:sz w:val="28"/>
          <w:szCs w:val="28"/>
        </w:rPr>
        <w:t>in the judgment which provides</w:t>
      </w:r>
      <w:r w:rsidR="00125695" w:rsidRPr="00C370F5">
        <w:rPr>
          <w:bCs/>
          <w:sz w:val="28"/>
          <w:szCs w:val="28"/>
        </w:rPr>
        <w:t xml:space="preserve"> the immediate</w:t>
      </w:r>
      <w:r w:rsidR="000D7B99" w:rsidRPr="00C370F5">
        <w:rPr>
          <w:bCs/>
          <w:sz w:val="28"/>
          <w:szCs w:val="28"/>
        </w:rPr>
        <w:t xml:space="preserve"> context for the order</w:t>
      </w:r>
      <w:r w:rsidR="00125695" w:rsidRPr="00C370F5">
        <w:rPr>
          <w:bCs/>
          <w:sz w:val="28"/>
          <w:szCs w:val="28"/>
        </w:rPr>
        <w:t>. I</w:t>
      </w:r>
      <w:r w:rsidR="00DB1E59" w:rsidRPr="00C370F5">
        <w:rPr>
          <w:bCs/>
          <w:sz w:val="28"/>
          <w:szCs w:val="28"/>
        </w:rPr>
        <w:t>t is made clear in the following passage in the judgment</w:t>
      </w:r>
      <w:r w:rsidR="000D7B99" w:rsidRPr="00C370F5">
        <w:rPr>
          <w:bCs/>
          <w:sz w:val="28"/>
          <w:szCs w:val="28"/>
        </w:rPr>
        <w:t>:</w:t>
      </w:r>
      <w:r w:rsidR="006E18AE" w:rsidRPr="00C370F5">
        <w:rPr>
          <w:bCs/>
          <w:sz w:val="28"/>
          <w:szCs w:val="28"/>
        </w:rPr>
        <w:t xml:space="preserve"> </w:t>
      </w:r>
    </w:p>
    <w:p w14:paraId="1F1838BB" w14:textId="0C79B7E8" w:rsidR="000D7B99" w:rsidRPr="00A21502" w:rsidRDefault="000D7B99" w:rsidP="000D7B99">
      <w:pPr>
        <w:rPr>
          <w:bCs/>
        </w:rPr>
      </w:pPr>
      <w:r w:rsidRPr="00A21502">
        <w:rPr>
          <w:bCs/>
        </w:rPr>
        <w:t>‘To the extent that SAMA denies that the subscriptions deducted from the remuneration of those of its members who are employed by the state accrue to [SAMATU], the statutory basis on which the deductions are made and remitted is such that only [SAMATU] is the proper beneficiary of those funds. Those of SAMA’s members who have been and remain party to authorisations to effect deductions from the PERSAL payroll system are union members, since only union members may grant such authorisations to a registered trade union. They remain bound by those authorisations until the authorisations are validly terminated.’</w:t>
      </w:r>
    </w:p>
    <w:p w14:paraId="396F48D8" w14:textId="25007BA1" w:rsidR="000D7B99" w:rsidRPr="00A21502" w:rsidRDefault="00BF357E" w:rsidP="000D7B99">
      <w:pPr>
        <w:pStyle w:val="ListParagraph"/>
        <w:ind w:left="0"/>
        <w:rPr>
          <w:bCs/>
          <w:sz w:val="28"/>
          <w:szCs w:val="28"/>
        </w:rPr>
      </w:pPr>
      <w:r w:rsidRPr="00A21502">
        <w:rPr>
          <w:bCs/>
          <w:sz w:val="28"/>
          <w:szCs w:val="28"/>
        </w:rPr>
        <w:t>Further clarity is lent by the following passage</w:t>
      </w:r>
      <w:r w:rsidR="006E18AE" w:rsidRPr="00A21502">
        <w:rPr>
          <w:bCs/>
          <w:sz w:val="28"/>
          <w:szCs w:val="28"/>
        </w:rPr>
        <w:t>:</w:t>
      </w:r>
    </w:p>
    <w:p w14:paraId="57ECA9F3" w14:textId="6F518246" w:rsidR="006E18AE" w:rsidRPr="00A21502" w:rsidRDefault="006E18AE" w:rsidP="000D7B99">
      <w:pPr>
        <w:pStyle w:val="ListParagraph"/>
        <w:ind w:left="0"/>
        <w:rPr>
          <w:bCs/>
        </w:rPr>
      </w:pPr>
      <w:r w:rsidRPr="00A21502">
        <w:rPr>
          <w:bCs/>
        </w:rPr>
        <w:t>‘</w:t>
      </w:r>
      <w:r w:rsidR="008857E8" w:rsidRPr="00A21502">
        <w:rPr>
          <w:bCs/>
        </w:rPr>
        <w:t>Given that the stop order de</w:t>
      </w:r>
      <w:r w:rsidR="005C4040" w:rsidRPr="00A21502">
        <w:rPr>
          <w:bCs/>
        </w:rPr>
        <w:t>d</w:t>
      </w:r>
      <w:r w:rsidR="008857E8" w:rsidRPr="00A21502">
        <w:rPr>
          <w:bCs/>
        </w:rPr>
        <w:t>uctions in place in respect of doct</w:t>
      </w:r>
      <w:r w:rsidR="005C4040" w:rsidRPr="00A21502">
        <w:rPr>
          <w:bCs/>
        </w:rPr>
        <w:t>o</w:t>
      </w:r>
      <w:r w:rsidR="008857E8" w:rsidRPr="00A21502">
        <w:rPr>
          <w:bCs/>
        </w:rPr>
        <w:t xml:space="preserve">rs </w:t>
      </w:r>
      <w:r w:rsidR="005C4040" w:rsidRPr="00A21502">
        <w:rPr>
          <w:bCs/>
        </w:rPr>
        <w:t>employed</w:t>
      </w:r>
      <w:r w:rsidR="008857E8" w:rsidRPr="00A21502">
        <w:rPr>
          <w:bCs/>
        </w:rPr>
        <w:t xml:space="preserve"> in the public sector</w:t>
      </w:r>
      <w:r w:rsidR="005C4040" w:rsidRPr="00A21502">
        <w:rPr>
          <w:bCs/>
        </w:rPr>
        <w:t xml:space="preserve"> [were] deductions made in terms of s 13 of the LRA and solely for the benefit of the union, the union is entitled to a declaratory order to that effect, as well as a declaratory order to the effect that all employees in respect of whom such stop orders were and are being made, are union members, at least for as long as they have not terminated their membership of the union.’</w:t>
      </w:r>
    </w:p>
    <w:p w14:paraId="23FB1D34" w14:textId="77777777" w:rsidR="006E18AE" w:rsidRPr="00A21502" w:rsidRDefault="006E18AE" w:rsidP="000D7B99">
      <w:pPr>
        <w:pStyle w:val="ListParagraph"/>
        <w:ind w:left="0"/>
        <w:rPr>
          <w:bCs/>
          <w:sz w:val="28"/>
          <w:szCs w:val="28"/>
        </w:rPr>
      </w:pPr>
    </w:p>
    <w:p w14:paraId="541DF1BD" w14:textId="1ED3909D" w:rsidR="00F52EB1" w:rsidRPr="00C370F5" w:rsidRDefault="00C370F5" w:rsidP="00C370F5">
      <w:pPr>
        <w:rPr>
          <w:sz w:val="28"/>
          <w:szCs w:val="28"/>
        </w:rPr>
      </w:pPr>
      <w:bookmarkStart w:id="1" w:name="0-0-0-341929"/>
      <w:bookmarkEnd w:id="1"/>
      <w:r w:rsidRPr="00A21502">
        <w:rPr>
          <w:sz w:val="28"/>
          <w:szCs w:val="28"/>
        </w:rPr>
        <w:t>[16]</w:t>
      </w:r>
      <w:r w:rsidRPr="00A21502">
        <w:rPr>
          <w:sz w:val="28"/>
          <w:szCs w:val="28"/>
        </w:rPr>
        <w:tab/>
      </w:r>
      <w:r w:rsidR="00F52EB1" w:rsidRPr="00C370F5">
        <w:rPr>
          <w:bCs/>
          <w:sz w:val="28"/>
          <w:szCs w:val="28"/>
        </w:rPr>
        <w:t>It is also consistent with the reference to s 13(1)</w:t>
      </w:r>
      <w:r w:rsidR="006E22A0" w:rsidRPr="00C370F5">
        <w:rPr>
          <w:bCs/>
          <w:sz w:val="28"/>
          <w:szCs w:val="28"/>
        </w:rPr>
        <w:t xml:space="preserve"> and (2)</w:t>
      </w:r>
      <w:r w:rsidR="00F52EB1" w:rsidRPr="00C370F5">
        <w:rPr>
          <w:bCs/>
          <w:sz w:val="28"/>
          <w:szCs w:val="28"/>
        </w:rPr>
        <w:t xml:space="preserve"> of the LRA in paragraph 2 of the order. </w:t>
      </w:r>
      <w:r w:rsidR="006E22A0" w:rsidRPr="00C370F5">
        <w:rPr>
          <w:bCs/>
          <w:sz w:val="28"/>
          <w:szCs w:val="28"/>
        </w:rPr>
        <w:t>They</w:t>
      </w:r>
      <w:r w:rsidR="00F52EB1" w:rsidRPr="00C370F5">
        <w:rPr>
          <w:bCs/>
          <w:sz w:val="28"/>
          <w:szCs w:val="28"/>
        </w:rPr>
        <w:t xml:space="preserve"> provide:</w:t>
      </w:r>
    </w:p>
    <w:p w14:paraId="026AD1C1" w14:textId="77777777" w:rsidR="00B7462A" w:rsidRPr="00A21502" w:rsidRDefault="00F52EB1" w:rsidP="00F52EB1">
      <w:pPr>
        <w:rPr>
          <w:bCs/>
        </w:rPr>
      </w:pPr>
      <w:r w:rsidRPr="00A21502">
        <w:rPr>
          <w:bCs/>
        </w:rPr>
        <w:t>‘(1) Any employee who is a member of a representative trade union may authorise the employer in writing to deduct subscriptions or levies payable to that trade union from the employee's wages.</w:t>
      </w:r>
    </w:p>
    <w:p w14:paraId="1BCFD274" w14:textId="4A24C114" w:rsidR="00F52EB1" w:rsidRPr="00A21502" w:rsidRDefault="00B7462A" w:rsidP="00F52EB1">
      <w:pPr>
        <w:rPr>
          <w:bCs/>
        </w:rPr>
      </w:pPr>
      <w:r w:rsidRPr="00A21502">
        <w:rPr>
          <w:bCs/>
        </w:rPr>
        <w:t>(2) An employer who receives an authorisation in terms of subsection (1) must begin making the authorised deduction as soon as possible and must remit the amount deducted to the representative trade union by not later than the 15th day of the month first following the date each deduction was made.</w:t>
      </w:r>
      <w:r w:rsidR="00F52EB1" w:rsidRPr="00A21502">
        <w:rPr>
          <w:bCs/>
        </w:rPr>
        <w:t>’</w:t>
      </w:r>
    </w:p>
    <w:p w14:paraId="7B1B008C" w14:textId="006308CE" w:rsidR="00F52EB1" w:rsidRPr="00A21502" w:rsidRDefault="00E3260A" w:rsidP="00F52EB1">
      <w:pPr>
        <w:rPr>
          <w:bCs/>
          <w:sz w:val="28"/>
          <w:szCs w:val="28"/>
        </w:rPr>
      </w:pPr>
      <w:r w:rsidRPr="00A21502">
        <w:rPr>
          <w:bCs/>
          <w:sz w:val="28"/>
          <w:szCs w:val="28"/>
        </w:rPr>
        <w:lastRenderedPageBreak/>
        <w:t>Deductions under that section may only be paid to trade</w:t>
      </w:r>
      <w:r w:rsidR="006B5B26" w:rsidRPr="00A21502">
        <w:rPr>
          <w:bCs/>
          <w:sz w:val="28"/>
          <w:szCs w:val="28"/>
        </w:rPr>
        <w:t xml:space="preserve"> unions. </w:t>
      </w:r>
      <w:r w:rsidR="00E1381D" w:rsidRPr="00A21502">
        <w:rPr>
          <w:bCs/>
          <w:sz w:val="28"/>
          <w:szCs w:val="28"/>
        </w:rPr>
        <w:t xml:space="preserve">Since SAMA states that it was not a trade union and specifically set up SAMATU in order for its public sector employees to enjoy the benefits offered by </w:t>
      </w:r>
      <w:r w:rsidR="00C0490E" w:rsidRPr="00A21502">
        <w:rPr>
          <w:bCs/>
          <w:sz w:val="28"/>
          <w:szCs w:val="28"/>
        </w:rPr>
        <w:t>one</w:t>
      </w:r>
      <w:r w:rsidR="00E1381D" w:rsidRPr="00A21502">
        <w:rPr>
          <w:bCs/>
          <w:sz w:val="28"/>
          <w:szCs w:val="28"/>
        </w:rPr>
        <w:t>, it can only mean that the</w:t>
      </w:r>
      <w:r w:rsidR="00BF3146" w:rsidRPr="00A21502">
        <w:rPr>
          <w:bCs/>
          <w:sz w:val="28"/>
          <w:szCs w:val="28"/>
        </w:rPr>
        <w:t xml:space="preserve"> entity</w:t>
      </w:r>
      <w:r w:rsidR="00E1381D" w:rsidRPr="00A21502">
        <w:rPr>
          <w:bCs/>
          <w:sz w:val="28"/>
          <w:szCs w:val="28"/>
        </w:rPr>
        <w:t xml:space="preserve"> in favour of which the deductions were made was SAMATU</w:t>
      </w:r>
      <w:r w:rsidR="00BF3146" w:rsidRPr="00A21502">
        <w:rPr>
          <w:bCs/>
          <w:sz w:val="28"/>
          <w:szCs w:val="28"/>
        </w:rPr>
        <w:t xml:space="preserve"> and no</w:t>
      </w:r>
      <w:r w:rsidR="00E1381D" w:rsidRPr="00A21502">
        <w:rPr>
          <w:bCs/>
          <w:sz w:val="28"/>
          <w:szCs w:val="28"/>
        </w:rPr>
        <w:t>t SAMA.</w:t>
      </w:r>
      <w:r w:rsidR="00F52EB1" w:rsidRPr="00A21502">
        <w:rPr>
          <w:bCs/>
          <w:sz w:val="28"/>
          <w:szCs w:val="28"/>
        </w:rPr>
        <w:t xml:space="preserve"> This </w:t>
      </w:r>
      <w:r w:rsidR="00761EC4" w:rsidRPr="00A21502">
        <w:rPr>
          <w:bCs/>
          <w:sz w:val="28"/>
          <w:szCs w:val="28"/>
        </w:rPr>
        <w:t>confirms</w:t>
      </w:r>
      <w:r w:rsidR="00F52EB1" w:rsidRPr="00A21502">
        <w:rPr>
          <w:bCs/>
          <w:sz w:val="28"/>
          <w:szCs w:val="28"/>
        </w:rPr>
        <w:t xml:space="preserve"> the agreement between the parties referred to above that the only lawful deductions </w:t>
      </w:r>
      <w:r w:rsidR="003C17A5" w:rsidRPr="00A21502">
        <w:rPr>
          <w:bCs/>
          <w:sz w:val="28"/>
          <w:szCs w:val="28"/>
        </w:rPr>
        <w:t>via</w:t>
      </w:r>
      <w:r w:rsidR="00F52EB1" w:rsidRPr="00A21502">
        <w:rPr>
          <w:bCs/>
          <w:sz w:val="28"/>
          <w:szCs w:val="28"/>
        </w:rPr>
        <w:t xml:space="preserve"> PERSAL are for ‘subscriptions or levies payable to [a] trade union’.</w:t>
      </w:r>
    </w:p>
    <w:p w14:paraId="52878EA6" w14:textId="119F7D87" w:rsidR="00E1381D" w:rsidRPr="00A21502" w:rsidRDefault="00E1381D" w:rsidP="00E1381D">
      <w:pPr>
        <w:pStyle w:val="ListParagraph"/>
        <w:ind w:left="0"/>
        <w:rPr>
          <w:sz w:val="28"/>
          <w:szCs w:val="28"/>
        </w:rPr>
      </w:pPr>
    </w:p>
    <w:p w14:paraId="35786174" w14:textId="59EE7503" w:rsidR="00E1381D" w:rsidRPr="00C370F5" w:rsidRDefault="00C370F5" w:rsidP="00C370F5">
      <w:pPr>
        <w:rPr>
          <w:sz w:val="28"/>
          <w:szCs w:val="28"/>
        </w:rPr>
      </w:pPr>
      <w:r w:rsidRPr="00A21502">
        <w:rPr>
          <w:sz w:val="28"/>
          <w:szCs w:val="28"/>
        </w:rPr>
        <w:t>[17]</w:t>
      </w:r>
      <w:r w:rsidRPr="00A21502">
        <w:rPr>
          <w:sz w:val="28"/>
          <w:szCs w:val="28"/>
        </w:rPr>
        <w:tab/>
      </w:r>
      <w:r w:rsidR="000E0344" w:rsidRPr="00C370F5">
        <w:rPr>
          <w:sz w:val="28"/>
          <w:szCs w:val="28"/>
        </w:rPr>
        <w:t xml:space="preserve">In argument, SAMA retreated from its initial position and accepted that the order meant that deductions made </w:t>
      </w:r>
      <w:r w:rsidR="009B1AC0" w:rsidRPr="00C370F5">
        <w:rPr>
          <w:sz w:val="28"/>
          <w:szCs w:val="28"/>
        </w:rPr>
        <w:t xml:space="preserve">via PERSAL </w:t>
      </w:r>
      <w:r w:rsidR="000E0344" w:rsidRPr="00C370F5">
        <w:rPr>
          <w:sz w:val="28"/>
          <w:szCs w:val="28"/>
        </w:rPr>
        <w:t>up to the date of the order</w:t>
      </w:r>
      <w:r w:rsidR="00C6175D" w:rsidRPr="00C370F5">
        <w:rPr>
          <w:sz w:val="28"/>
          <w:szCs w:val="28"/>
        </w:rPr>
        <w:t xml:space="preserve"> </w:t>
      </w:r>
      <w:r w:rsidR="00CE1631" w:rsidRPr="00C370F5">
        <w:rPr>
          <w:sz w:val="28"/>
          <w:szCs w:val="28"/>
        </w:rPr>
        <w:t>had been</w:t>
      </w:r>
      <w:r w:rsidR="00C6175D" w:rsidRPr="00C370F5">
        <w:rPr>
          <w:sz w:val="28"/>
          <w:szCs w:val="28"/>
        </w:rPr>
        <w:t xml:space="preserve"> made in favour of SAMATU. As such, since SAMA</w:t>
      </w:r>
      <w:r w:rsidR="006A6123" w:rsidRPr="00C370F5">
        <w:rPr>
          <w:sz w:val="28"/>
          <w:szCs w:val="28"/>
        </w:rPr>
        <w:t xml:space="preserve"> had received them</w:t>
      </w:r>
      <w:r w:rsidR="00C6175D" w:rsidRPr="00C370F5">
        <w:rPr>
          <w:sz w:val="28"/>
          <w:szCs w:val="28"/>
        </w:rPr>
        <w:t xml:space="preserve">, it </w:t>
      </w:r>
      <w:r w:rsidR="00BC0077" w:rsidRPr="00C370F5">
        <w:rPr>
          <w:sz w:val="28"/>
          <w:szCs w:val="28"/>
        </w:rPr>
        <w:t xml:space="preserve">was obliged to account </w:t>
      </w:r>
      <w:r w:rsidR="006A6123" w:rsidRPr="00C370F5">
        <w:rPr>
          <w:sz w:val="28"/>
          <w:szCs w:val="28"/>
        </w:rPr>
        <w:t xml:space="preserve">for them </w:t>
      </w:r>
      <w:r w:rsidR="00BC0077" w:rsidRPr="00C370F5">
        <w:rPr>
          <w:sz w:val="28"/>
          <w:szCs w:val="28"/>
        </w:rPr>
        <w:t>to SAMATU</w:t>
      </w:r>
      <w:r w:rsidR="006A6123" w:rsidRPr="00C370F5">
        <w:rPr>
          <w:sz w:val="28"/>
          <w:szCs w:val="28"/>
        </w:rPr>
        <w:t>.</w:t>
      </w:r>
      <w:r w:rsidR="00C95DD6" w:rsidRPr="00C370F5">
        <w:rPr>
          <w:sz w:val="28"/>
          <w:szCs w:val="28"/>
        </w:rPr>
        <w:t xml:space="preserve"> Likewise, any</w:t>
      </w:r>
      <w:r w:rsidR="00BC0077" w:rsidRPr="00C370F5">
        <w:rPr>
          <w:sz w:val="28"/>
          <w:szCs w:val="28"/>
        </w:rPr>
        <w:t xml:space="preserve"> deductions made thereafter </w:t>
      </w:r>
      <w:r w:rsidR="00C95DD6" w:rsidRPr="00C370F5">
        <w:rPr>
          <w:sz w:val="28"/>
          <w:szCs w:val="28"/>
        </w:rPr>
        <w:t xml:space="preserve">should be accounted for </w:t>
      </w:r>
      <w:r w:rsidR="00BC0077" w:rsidRPr="00C370F5">
        <w:rPr>
          <w:sz w:val="28"/>
          <w:szCs w:val="28"/>
        </w:rPr>
        <w:t>if the persons in wh</w:t>
      </w:r>
      <w:r w:rsidR="00E72C7D" w:rsidRPr="00C370F5">
        <w:rPr>
          <w:sz w:val="28"/>
          <w:szCs w:val="28"/>
        </w:rPr>
        <w:t>ose name they were made remained members of SAMATU. This concession was well-made.</w:t>
      </w:r>
      <w:r w:rsidR="009B1AC0" w:rsidRPr="00C370F5">
        <w:rPr>
          <w:sz w:val="28"/>
          <w:szCs w:val="28"/>
        </w:rPr>
        <w:t xml:space="preserve"> </w:t>
      </w:r>
      <w:r w:rsidR="00E1381D" w:rsidRPr="00C370F5">
        <w:rPr>
          <w:bCs/>
          <w:sz w:val="28"/>
          <w:szCs w:val="28"/>
        </w:rPr>
        <w:t xml:space="preserve">It is so, as SAMA argued, that if public sector employees revoke the authority of their employer to deduct the contributions from their salaries via PERSAL, SAMATU would not be entitled to their contributions from the date on which the notice to terminate </w:t>
      </w:r>
      <w:r w:rsidR="00D57079" w:rsidRPr="00C370F5">
        <w:rPr>
          <w:bCs/>
          <w:sz w:val="28"/>
          <w:szCs w:val="28"/>
        </w:rPr>
        <w:t xml:space="preserve">elapsed </w:t>
      </w:r>
      <w:r w:rsidR="00E1381D" w:rsidRPr="00C370F5">
        <w:rPr>
          <w:bCs/>
          <w:sz w:val="28"/>
          <w:szCs w:val="28"/>
        </w:rPr>
        <w:t>in terms of s 13(3) of the LRA.</w:t>
      </w:r>
      <w:r w:rsidR="006E640B" w:rsidRPr="00A21502">
        <w:rPr>
          <w:rStyle w:val="FootnoteReference"/>
          <w:bCs/>
          <w:sz w:val="28"/>
          <w:szCs w:val="28"/>
        </w:rPr>
        <w:footnoteReference w:id="5"/>
      </w:r>
    </w:p>
    <w:p w14:paraId="1B6989DD" w14:textId="77777777" w:rsidR="00C94A33" w:rsidRPr="00A21502" w:rsidRDefault="00C94A33" w:rsidP="0013231C">
      <w:pPr>
        <w:rPr>
          <w:bCs/>
          <w:sz w:val="28"/>
          <w:szCs w:val="28"/>
        </w:rPr>
      </w:pPr>
    </w:p>
    <w:p w14:paraId="1C680E4A" w14:textId="24450283" w:rsidR="00AC1B59" w:rsidRPr="00C370F5" w:rsidRDefault="00C370F5" w:rsidP="00C370F5">
      <w:pPr>
        <w:rPr>
          <w:sz w:val="28"/>
          <w:szCs w:val="28"/>
        </w:rPr>
      </w:pPr>
      <w:r w:rsidRPr="00A21502">
        <w:rPr>
          <w:sz w:val="28"/>
          <w:szCs w:val="28"/>
        </w:rPr>
        <w:t>[18]</w:t>
      </w:r>
      <w:r w:rsidRPr="00A21502">
        <w:rPr>
          <w:sz w:val="28"/>
          <w:szCs w:val="28"/>
        </w:rPr>
        <w:tab/>
      </w:r>
      <w:r w:rsidR="002D58E9" w:rsidRPr="00C370F5">
        <w:rPr>
          <w:sz w:val="28"/>
          <w:szCs w:val="28"/>
        </w:rPr>
        <w:t>This</w:t>
      </w:r>
      <w:r w:rsidR="00537515" w:rsidRPr="00C370F5">
        <w:rPr>
          <w:sz w:val="28"/>
          <w:szCs w:val="28"/>
        </w:rPr>
        <w:t>, however, did not</w:t>
      </w:r>
      <w:r w:rsidR="00425D6B" w:rsidRPr="00C370F5">
        <w:rPr>
          <w:sz w:val="28"/>
          <w:szCs w:val="28"/>
        </w:rPr>
        <w:t xml:space="preserve"> </w:t>
      </w:r>
      <w:r w:rsidR="00E229F8" w:rsidRPr="00C370F5">
        <w:rPr>
          <w:sz w:val="28"/>
          <w:szCs w:val="28"/>
        </w:rPr>
        <w:t xml:space="preserve">without more </w:t>
      </w:r>
      <w:r w:rsidR="00425D6B" w:rsidRPr="00C370F5">
        <w:rPr>
          <w:sz w:val="28"/>
          <w:szCs w:val="28"/>
        </w:rPr>
        <w:t xml:space="preserve">establish that SAMA was indebted to SAMATU. </w:t>
      </w:r>
      <w:r w:rsidR="00AC1B59" w:rsidRPr="00C370F5">
        <w:rPr>
          <w:sz w:val="28"/>
          <w:szCs w:val="28"/>
        </w:rPr>
        <w:t>The submission of SAMATU</w:t>
      </w:r>
      <w:r w:rsidR="007A594C" w:rsidRPr="00C370F5">
        <w:rPr>
          <w:sz w:val="28"/>
          <w:szCs w:val="28"/>
        </w:rPr>
        <w:t xml:space="preserve"> was that the indebtedness of SAMA was undisputed. SAMATU argued that the financial statements of SAMA of 31 December 2019 showed that indebtedness in an amount of </w:t>
      </w:r>
      <w:r w:rsidR="00832337" w:rsidRPr="00C370F5">
        <w:rPr>
          <w:sz w:val="28"/>
          <w:szCs w:val="28"/>
        </w:rPr>
        <w:t xml:space="preserve">at least </w:t>
      </w:r>
      <w:r w:rsidR="007A594C" w:rsidRPr="00C370F5">
        <w:rPr>
          <w:sz w:val="28"/>
          <w:szCs w:val="28"/>
        </w:rPr>
        <w:t xml:space="preserve">some </w:t>
      </w:r>
      <w:r w:rsidR="007A594C" w:rsidRPr="00C370F5">
        <w:rPr>
          <w:sz w:val="28"/>
          <w:szCs w:val="28"/>
        </w:rPr>
        <w:lastRenderedPageBreak/>
        <w:t xml:space="preserve">R32.5 million was not disputed. In support, SAMATU referred to a note </w:t>
      </w:r>
      <w:r w:rsidR="006650E6" w:rsidRPr="00C370F5">
        <w:rPr>
          <w:sz w:val="28"/>
          <w:szCs w:val="28"/>
        </w:rPr>
        <w:t>in t</w:t>
      </w:r>
      <w:r w:rsidR="009831A3" w:rsidRPr="00C370F5">
        <w:rPr>
          <w:sz w:val="28"/>
          <w:szCs w:val="28"/>
        </w:rPr>
        <w:t xml:space="preserve">hose financial statements </w:t>
      </w:r>
      <w:r w:rsidR="007A594C" w:rsidRPr="00C370F5">
        <w:rPr>
          <w:sz w:val="28"/>
          <w:szCs w:val="28"/>
        </w:rPr>
        <w:t xml:space="preserve">which reflected a loan from SAMATU in that sum. What this submission ignored, however, was </w:t>
      </w:r>
      <w:r w:rsidR="004F62EC" w:rsidRPr="00C370F5">
        <w:rPr>
          <w:sz w:val="28"/>
          <w:szCs w:val="28"/>
        </w:rPr>
        <w:t>the full content of</w:t>
      </w:r>
      <w:r w:rsidR="007A594C" w:rsidRPr="00C370F5">
        <w:rPr>
          <w:sz w:val="28"/>
          <w:szCs w:val="28"/>
        </w:rPr>
        <w:t xml:space="preserve"> th</w:t>
      </w:r>
      <w:r w:rsidR="009831A3" w:rsidRPr="00C370F5">
        <w:rPr>
          <w:sz w:val="28"/>
          <w:szCs w:val="28"/>
        </w:rPr>
        <w:t>at</w:t>
      </w:r>
      <w:r w:rsidR="007A594C" w:rsidRPr="00C370F5">
        <w:rPr>
          <w:sz w:val="28"/>
          <w:szCs w:val="28"/>
        </w:rPr>
        <w:t xml:space="preserve"> note</w:t>
      </w:r>
      <w:r w:rsidR="004F62EC" w:rsidRPr="00C370F5">
        <w:rPr>
          <w:sz w:val="28"/>
          <w:szCs w:val="28"/>
        </w:rPr>
        <w:t xml:space="preserve">. </w:t>
      </w:r>
      <w:r w:rsidR="00B93E10" w:rsidRPr="00C370F5">
        <w:rPr>
          <w:sz w:val="28"/>
          <w:szCs w:val="28"/>
        </w:rPr>
        <w:t>It</w:t>
      </w:r>
      <w:r w:rsidR="007A594C" w:rsidRPr="00C370F5">
        <w:rPr>
          <w:sz w:val="28"/>
          <w:szCs w:val="28"/>
        </w:rPr>
        <w:t xml:space="preserve"> explained that the loan </w:t>
      </w:r>
      <w:r w:rsidR="00B93E10" w:rsidRPr="00C370F5">
        <w:rPr>
          <w:sz w:val="28"/>
          <w:szCs w:val="28"/>
        </w:rPr>
        <w:t>had been</w:t>
      </w:r>
      <w:r w:rsidR="007A594C" w:rsidRPr="00C370F5">
        <w:rPr>
          <w:sz w:val="28"/>
          <w:szCs w:val="28"/>
        </w:rPr>
        <w:t xml:space="preserve"> reflected as</w:t>
      </w:r>
      <w:r w:rsidR="00B93E10" w:rsidRPr="00C370F5">
        <w:rPr>
          <w:sz w:val="28"/>
          <w:szCs w:val="28"/>
        </w:rPr>
        <w:t xml:space="preserve"> such due to</w:t>
      </w:r>
      <w:r w:rsidR="007A594C" w:rsidRPr="00C370F5">
        <w:rPr>
          <w:sz w:val="28"/>
          <w:szCs w:val="28"/>
        </w:rPr>
        <w:t xml:space="preserve"> the order of van Niekerk J but that the management of SAMA was of the view that ‘expenses related to servicing the public members also need to be shared’ by SAMATU. </w:t>
      </w:r>
      <w:r w:rsidR="009831A3" w:rsidRPr="00C370F5">
        <w:rPr>
          <w:sz w:val="28"/>
          <w:szCs w:val="28"/>
        </w:rPr>
        <w:t>This certainly falls short of an undisputed indebtedness.</w:t>
      </w:r>
      <w:r w:rsidR="007576F2" w:rsidRPr="00C370F5">
        <w:rPr>
          <w:sz w:val="28"/>
          <w:szCs w:val="28"/>
        </w:rPr>
        <w:t xml:space="preserve"> The submission of SAMATU to that effect falls to be rejected.</w:t>
      </w:r>
    </w:p>
    <w:p w14:paraId="0BF7E448" w14:textId="77777777" w:rsidR="00AC1B59" w:rsidRPr="00A21502" w:rsidRDefault="00AC1B59" w:rsidP="00AC1B59">
      <w:pPr>
        <w:pStyle w:val="ListParagraph"/>
        <w:ind w:left="0"/>
        <w:rPr>
          <w:sz w:val="28"/>
          <w:szCs w:val="28"/>
        </w:rPr>
      </w:pPr>
    </w:p>
    <w:p w14:paraId="68F2F8D9" w14:textId="036D8D5A" w:rsidR="008329DE" w:rsidRPr="00C370F5" w:rsidRDefault="00C370F5" w:rsidP="00C370F5">
      <w:pPr>
        <w:rPr>
          <w:sz w:val="28"/>
          <w:szCs w:val="28"/>
        </w:rPr>
      </w:pPr>
      <w:r w:rsidRPr="00A21502">
        <w:rPr>
          <w:sz w:val="28"/>
          <w:szCs w:val="28"/>
        </w:rPr>
        <w:t>[19]</w:t>
      </w:r>
      <w:r w:rsidRPr="00A21502">
        <w:rPr>
          <w:sz w:val="28"/>
          <w:szCs w:val="28"/>
        </w:rPr>
        <w:tab/>
      </w:r>
      <w:r w:rsidR="00425D6B" w:rsidRPr="00C370F5">
        <w:rPr>
          <w:sz w:val="28"/>
          <w:szCs w:val="28"/>
        </w:rPr>
        <w:t>In</w:t>
      </w:r>
      <w:r w:rsidR="00FC0235" w:rsidRPr="00C370F5">
        <w:rPr>
          <w:sz w:val="28"/>
          <w:szCs w:val="28"/>
        </w:rPr>
        <w:t xml:space="preserve"> its affidavits, SAMA</w:t>
      </w:r>
      <w:r w:rsidR="00CF4EE2" w:rsidRPr="00C370F5">
        <w:rPr>
          <w:sz w:val="28"/>
          <w:szCs w:val="28"/>
        </w:rPr>
        <w:t>TU accepted</w:t>
      </w:r>
      <w:r w:rsidR="00FC0235" w:rsidRPr="00C370F5">
        <w:rPr>
          <w:sz w:val="28"/>
          <w:szCs w:val="28"/>
        </w:rPr>
        <w:t xml:space="preserve"> that, since </w:t>
      </w:r>
      <w:r w:rsidR="00832337" w:rsidRPr="00C370F5">
        <w:rPr>
          <w:sz w:val="28"/>
          <w:szCs w:val="28"/>
        </w:rPr>
        <w:t>SAMA</w:t>
      </w:r>
      <w:r w:rsidR="00502D75" w:rsidRPr="00C370F5">
        <w:rPr>
          <w:sz w:val="28"/>
          <w:szCs w:val="28"/>
        </w:rPr>
        <w:t xml:space="preserve"> </w:t>
      </w:r>
      <w:r w:rsidR="00FC0235" w:rsidRPr="00C370F5">
        <w:rPr>
          <w:sz w:val="28"/>
          <w:szCs w:val="28"/>
        </w:rPr>
        <w:t xml:space="preserve">had operated SAMATU as one of its divisions, </w:t>
      </w:r>
      <w:r w:rsidR="00832337" w:rsidRPr="00C370F5">
        <w:rPr>
          <w:sz w:val="28"/>
          <w:szCs w:val="28"/>
        </w:rPr>
        <w:t>it</w:t>
      </w:r>
      <w:r w:rsidR="00502D75" w:rsidRPr="00C370F5">
        <w:rPr>
          <w:sz w:val="28"/>
          <w:szCs w:val="28"/>
        </w:rPr>
        <w:t xml:space="preserve"> </w:t>
      </w:r>
      <w:r w:rsidR="00FC0235" w:rsidRPr="00C370F5">
        <w:rPr>
          <w:sz w:val="28"/>
          <w:szCs w:val="28"/>
        </w:rPr>
        <w:t xml:space="preserve">had </w:t>
      </w:r>
      <w:r w:rsidR="006D69C7" w:rsidRPr="00C370F5">
        <w:rPr>
          <w:sz w:val="28"/>
          <w:szCs w:val="28"/>
        </w:rPr>
        <w:t xml:space="preserve">incurred </w:t>
      </w:r>
      <w:r w:rsidR="0071525D" w:rsidRPr="00C370F5">
        <w:rPr>
          <w:sz w:val="28"/>
          <w:szCs w:val="28"/>
        </w:rPr>
        <w:t>costs</w:t>
      </w:r>
      <w:r w:rsidR="007460CA" w:rsidRPr="00C370F5">
        <w:rPr>
          <w:sz w:val="28"/>
          <w:szCs w:val="28"/>
        </w:rPr>
        <w:t xml:space="preserve"> </w:t>
      </w:r>
      <w:r w:rsidR="00102F8D" w:rsidRPr="00C370F5">
        <w:rPr>
          <w:sz w:val="28"/>
          <w:szCs w:val="28"/>
        </w:rPr>
        <w:t xml:space="preserve">in </w:t>
      </w:r>
      <w:r w:rsidR="00093A4D" w:rsidRPr="00C370F5">
        <w:rPr>
          <w:sz w:val="28"/>
          <w:szCs w:val="28"/>
        </w:rPr>
        <w:t>doing so</w:t>
      </w:r>
      <w:r w:rsidR="007460CA" w:rsidRPr="00C370F5">
        <w:rPr>
          <w:sz w:val="28"/>
          <w:szCs w:val="28"/>
        </w:rPr>
        <w:t xml:space="preserve">. </w:t>
      </w:r>
      <w:r w:rsidR="00102F8D" w:rsidRPr="00C370F5">
        <w:rPr>
          <w:sz w:val="28"/>
          <w:szCs w:val="28"/>
        </w:rPr>
        <w:t xml:space="preserve">Likewise, SAMATU accepted that certain administrative costs should be shared between SAMA and SAMATU. </w:t>
      </w:r>
      <w:r w:rsidR="00E2665C" w:rsidRPr="00C370F5">
        <w:rPr>
          <w:sz w:val="28"/>
          <w:szCs w:val="28"/>
        </w:rPr>
        <w:t>Contrary to this concession, however, i</w:t>
      </w:r>
      <w:r w:rsidR="006C0398" w:rsidRPr="00C370F5">
        <w:rPr>
          <w:sz w:val="28"/>
          <w:szCs w:val="28"/>
        </w:rPr>
        <w:t xml:space="preserve">n </w:t>
      </w:r>
      <w:r w:rsidR="00643C60" w:rsidRPr="00C370F5">
        <w:rPr>
          <w:sz w:val="28"/>
          <w:szCs w:val="28"/>
        </w:rPr>
        <w:t xml:space="preserve">both oral </w:t>
      </w:r>
      <w:r w:rsidR="006C0398" w:rsidRPr="00C370F5">
        <w:rPr>
          <w:sz w:val="28"/>
          <w:szCs w:val="28"/>
        </w:rPr>
        <w:t>argument</w:t>
      </w:r>
      <w:r w:rsidR="00643C60" w:rsidRPr="00C370F5">
        <w:rPr>
          <w:sz w:val="28"/>
          <w:szCs w:val="28"/>
        </w:rPr>
        <w:t xml:space="preserve"> and its heads of argument</w:t>
      </w:r>
      <w:r w:rsidR="00E2665C" w:rsidRPr="00C370F5">
        <w:rPr>
          <w:sz w:val="28"/>
          <w:szCs w:val="28"/>
        </w:rPr>
        <w:t>,</w:t>
      </w:r>
      <w:r w:rsidR="006C0398" w:rsidRPr="00C370F5">
        <w:rPr>
          <w:sz w:val="28"/>
          <w:szCs w:val="28"/>
        </w:rPr>
        <w:t xml:space="preserve"> </w:t>
      </w:r>
      <w:r w:rsidR="00643C60" w:rsidRPr="00C370F5">
        <w:rPr>
          <w:sz w:val="28"/>
          <w:szCs w:val="28"/>
        </w:rPr>
        <w:t xml:space="preserve">SAMATU ignored the fact that an overall indebtedness </w:t>
      </w:r>
      <w:r w:rsidR="00771B9D" w:rsidRPr="00C370F5">
        <w:rPr>
          <w:sz w:val="28"/>
          <w:szCs w:val="28"/>
        </w:rPr>
        <w:t>on the part of SAMA</w:t>
      </w:r>
      <w:r w:rsidR="00356171" w:rsidRPr="00C370F5">
        <w:rPr>
          <w:sz w:val="28"/>
          <w:szCs w:val="28"/>
        </w:rPr>
        <w:t xml:space="preserve">, </w:t>
      </w:r>
      <w:r w:rsidR="00093A4D" w:rsidRPr="00C370F5">
        <w:rPr>
          <w:sz w:val="28"/>
          <w:szCs w:val="28"/>
        </w:rPr>
        <w:t>which took</w:t>
      </w:r>
      <w:r w:rsidR="00356171" w:rsidRPr="00C370F5">
        <w:rPr>
          <w:sz w:val="28"/>
          <w:szCs w:val="28"/>
        </w:rPr>
        <w:t xml:space="preserve"> account of those costs,</w:t>
      </w:r>
      <w:r w:rsidR="00771B9D" w:rsidRPr="00C370F5">
        <w:rPr>
          <w:sz w:val="28"/>
          <w:szCs w:val="28"/>
        </w:rPr>
        <w:t xml:space="preserve"> </w:t>
      </w:r>
      <w:r w:rsidR="00643C60" w:rsidRPr="00C370F5">
        <w:rPr>
          <w:sz w:val="28"/>
          <w:szCs w:val="28"/>
        </w:rPr>
        <w:t>had to be shown</w:t>
      </w:r>
      <w:r w:rsidR="00914BBE" w:rsidRPr="00C370F5">
        <w:rPr>
          <w:sz w:val="28"/>
          <w:szCs w:val="28"/>
        </w:rPr>
        <w:t xml:space="preserve">. It contended that all that was necessary to show an indebtedness was that </w:t>
      </w:r>
      <w:r w:rsidR="00DC64BD" w:rsidRPr="00C370F5">
        <w:rPr>
          <w:sz w:val="28"/>
          <w:szCs w:val="28"/>
        </w:rPr>
        <w:t>moneys due to SAMATU</w:t>
      </w:r>
      <w:r w:rsidR="00230A89" w:rsidRPr="00C370F5">
        <w:rPr>
          <w:sz w:val="28"/>
          <w:szCs w:val="28"/>
        </w:rPr>
        <w:t xml:space="preserve"> had been paid to SAMA</w:t>
      </w:r>
      <w:r w:rsidR="00DC64BD" w:rsidRPr="00C370F5">
        <w:rPr>
          <w:sz w:val="28"/>
          <w:szCs w:val="28"/>
        </w:rPr>
        <w:t>.</w:t>
      </w:r>
      <w:r w:rsidR="00307666" w:rsidRPr="00C370F5">
        <w:rPr>
          <w:sz w:val="28"/>
          <w:szCs w:val="28"/>
        </w:rPr>
        <w:t xml:space="preserve"> </w:t>
      </w:r>
    </w:p>
    <w:p w14:paraId="7B52863B" w14:textId="77777777" w:rsidR="009F1475" w:rsidRPr="00A21502" w:rsidRDefault="009F1475" w:rsidP="009F1475">
      <w:pPr>
        <w:pStyle w:val="ListParagraph"/>
        <w:ind w:left="0"/>
        <w:rPr>
          <w:sz w:val="28"/>
          <w:szCs w:val="28"/>
        </w:rPr>
      </w:pPr>
    </w:p>
    <w:p w14:paraId="14FA0171" w14:textId="336D39C9" w:rsidR="0023417C" w:rsidRPr="00C370F5" w:rsidRDefault="00C370F5" w:rsidP="00C370F5">
      <w:pPr>
        <w:rPr>
          <w:sz w:val="28"/>
          <w:szCs w:val="28"/>
        </w:rPr>
      </w:pPr>
      <w:r w:rsidRPr="00A21502">
        <w:rPr>
          <w:sz w:val="28"/>
          <w:szCs w:val="28"/>
        </w:rPr>
        <w:t>[20]</w:t>
      </w:r>
      <w:r w:rsidRPr="00A21502">
        <w:rPr>
          <w:sz w:val="28"/>
          <w:szCs w:val="28"/>
        </w:rPr>
        <w:tab/>
      </w:r>
      <w:r w:rsidR="00BF38D1" w:rsidRPr="00C370F5">
        <w:rPr>
          <w:sz w:val="28"/>
          <w:szCs w:val="28"/>
        </w:rPr>
        <w:t xml:space="preserve">That </w:t>
      </w:r>
      <w:r w:rsidR="008329DE" w:rsidRPr="00C370F5">
        <w:rPr>
          <w:sz w:val="28"/>
          <w:szCs w:val="28"/>
        </w:rPr>
        <w:t xml:space="preserve">submission is clearly incorrect. </w:t>
      </w:r>
      <w:r w:rsidR="00C308D3" w:rsidRPr="00C370F5">
        <w:rPr>
          <w:sz w:val="28"/>
          <w:szCs w:val="28"/>
        </w:rPr>
        <w:t xml:space="preserve">In order to </w:t>
      </w:r>
      <w:r w:rsidR="0043125E" w:rsidRPr="00C370F5">
        <w:rPr>
          <w:sz w:val="28"/>
          <w:szCs w:val="28"/>
        </w:rPr>
        <w:t>arrive at the conclusion that SAMA is indebted to SAMATU, it must be shown that the</w:t>
      </w:r>
      <w:r w:rsidR="00791EC0" w:rsidRPr="00C370F5">
        <w:rPr>
          <w:sz w:val="28"/>
          <w:szCs w:val="28"/>
        </w:rPr>
        <w:t xml:space="preserve"> </w:t>
      </w:r>
      <w:r w:rsidR="00D465CC" w:rsidRPr="00C370F5">
        <w:rPr>
          <w:sz w:val="28"/>
          <w:szCs w:val="28"/>
        </w:rPr>
        <w:t>income</w:t>
      </w:r>
      <w:r w:rsidR="009020A6" w:rsidRPr="00C370F5">
        <w:rPr>
          <w:sz w:val="28"/>
          <w:szCs w:val="28"/>
        </w:rPr>
        <w:t xml:space="preserve"> received on behalf of SAMATU</w:t>
      </w:r>
      <w:r w:rsidR="00D465CC" w:rsidRPr="00C370F5">
        <w:rPr>
          <w:sz w:val="28"/>
          <w:szCs w:val="28"/>
        </w:rPr>
        <w:t xml:space="preserve"> </w:t>
      </w:r>
      <w:r w:rsidR="00B2724D" w:rsidRPr="00C370F5">
        <w:rPr>
          <w:sz w:val="28"/>
          <w:szCs w:val="28"/>
        </w:rPr>
        <w:t>exceeded</w:t>
      </w:r>
      <w:r w:rsidR="00D465CC" w:rsidRPr="00C370F5">
        <w:rPr>
          <w:sz w:val="28"/>
          <w:szCs w:val="28"/>
        </w:rPr>
        <w:t xml:space="preserve"> the expenditure incurred </w:t>
      </w:r>
      <w:r w:rsidR="009020A6" w:rsidRPr="00C370F5">
        <w:rPr>
          <w:sz w:val="28"/>
          <w:szCs w:val="28"/>
        </w:rPr>
        <w:t xml:space="preserve">on </w:t>
      </w:r>
      <w:r w:rsidR="00BF38D1" w:rsidRPr="00C370F5">
        <w:rPr>
          <w:sz w:val="28"/>
          <w:szCs w:val="28"/>
        </w:rPr>
        <w:t xml:space="preserve">its </w:t>
      </w:r>
      <w:r w:rsidR="009020A6" w:rsidRPr="00C370F5">
        <w:rPr>
          <w:sz w:val="28"/>
          <w:szCs w:val="28"/>
        </w:rPr>
        <w:t>behalf</w:t>
      </w:r>
      <w:r w:rsidR="00BF38D1" w:rsidRPr="00C370F5">
        <w:rPr>
          <w:sz w:val="28"/>
          <w:szCs w:val="28"/>
        </w:rPr>
        <w:t>.</w:t>
      </w:r>
      <w:r w:rsidR="006A55A4" w:rsidRPr="00C370F5">
        <w:rPr>
          <w:sz w:val="28"/>
          <w:szCs w:val="28"/>
        </w:rPr>
        <w:t xml:space="preserve"> </w:t>
      </w:r>
      <w:r w:rsidR="008329DE" w:rsidRPr="00C370F5">
        <w:rPr>
          <w:sz w:val="28"/>
          <w:szCs w:val="28"/>
        </w:rPr>
        <w:t xml:space="preserve">In </w:t>
      </w:r>
      <w:r w:rsidR="00CE4F5A" w:rsidRPr="00C370F5">
        <w:rPr>
          <w:sz w:val="28"/>
          <w:szCs w:val="28"/>
        </w:rPr>
        <w:t>a supplementary answering affidavit,</w:t>
      </w:r>
      <w:r w:rsidR="002D4414" w:rsidRPr="00C370F5">
        <w:rPr>
          <w:sz w:val="28"/>
          <w:szCs w:val="28"/>
        </w:rPr>
        <w:t xml:space="preserve"> SAMA </w:t>
      </w:r>
      <w:r w:rsidR="00EF26D2" w:rsidRPr="00C370F5">
        <w:rPr>
          <w:sz w:val="28"/>
          <w:szCs w:val="28"/>
        </w:rPr>
        <w:t xml:space="preserve">put up </w:t>
      </w:r>
      <w:r w:rsidR="000D230F" w:rsidRPr="00C370F5">
        <w:rPr>
          <w:sz w:val="28"/>
          <w:szCs w:val="28"/>
        </w:rPr>
        <w:t>a</w:t>
      </w:r>
      <w:r w:rsidR="00EF26D2" w:rsidRPr="00C370F5">
        <w:rPr>
          <w:sz w:val="28"/>
          <w:szCs w:val="28"/>
        </w:rPr>
        <w:t>n</w:t>
      </w:r>
      <w:r w:rsidR="000D230F" w:rsidRPr="00C370F5">
        <w:rPr>
          <w:sz w:val="28"/>
          <w:szCs w:val="28"/>
        </w:rPr>
        <w:t xml:space="preserve"> </w:t>
      </w:r>
      <w:r w:rsidR="00EF26D2" w:rsidRPr="00C370F5">
        <w:rPr>
          <w:sz w:val="28"/>
          <w:szCs w:val="28"/>
        </w:rPr>
        <w:t>affidavit</w:t>
      </w:r>
      <w:r w:rsidR="000D230F" w:rsidRPr="00C370F5">
        <w:rPr>
          <w:sz w:val="28"/>
          <w:szCs w:val="28"/>
        </w:rPr>
        <w:t xml:space="preserve"> by one</w:t>
      </w:r>
      <w:r w:rsidR="002D58E9" w:rsidRPr="00C370F5">
        <w:rPr>
          <w:sz w:val="28"/>
          <w:szCs w:val="28"/>
        </w:rPr>
        <w:t xml:space="preserve"> Dr van Romburgh</w:t>
      </w:r>
      <w:r w:rsidR="001566AD" w:rsidRPr="00C370F5">
        <w:rPr>
          <w:sz w:val="28"/>
          <w:szCs w:val="28"/>
        </w:rPr>
        <w:t>, a chartered accountant with a PhD in forensic accounting.</w:t>
      </w:r>
      <w:r w:rsidR="00E86992" w:rsidRPr="00C370F5">
        <w:rPr>
          <w:sz w:val="28"/>
          <w:szCs w:val="28"/>
        </w:rPr>
        <w:t xml:space="preserve"> He set out to quantify and reconstruct</w:t>
      </w:r>
      <w:r w:rsidR="006D6F0D" w:rsidRPr="00C370F5">
        <w:rPr>
          <w:sz w:val="28"/>
          <w:szCs w:val="28"/>
        </w:rPr>
        <w:t xml:space="preserve"> ‘the income received and expenses incurred by SAMA on behalf of SAMATU during the period 1996 to 2019, so as to ultimately determine</w:t>
      </w:r>
      <w:r w:rsidR="00DD6F48" w:rsidRPr="00C370F5">
        <w:rPr>
          <w:sz w:val="28"/>
          <w:szCs w:val="28"/>
        </w:rPr>
        <w:t xml:space="preserve"> an attributable portion of equity to each</w:t>
      </w:r>
      <w:r w:rsidR="00FE38D5" w:rsidRPr="00C370F5">
        <w:rPr>
          <w:sz w:val="28"/>
          <w:szCs w:val="28"/>
        </w:rPr>
        <w:t>’</w:t>
      </w:r>
      <w:r w:rsidR="00DD6F48" w:rsidRPr="00C370F5">
        <w:rPr>
          <w:sz w:val="28"/>
          <w:szCs w:val="28"/>
        </w:rPr>
        <w:t>.</w:t>
      </w:r>
      <w:r w:rsidR="002D58E9" w:rsidRPr="00C370F5">
        <w:rPr>
          <w:sz w:val="28"/>
          <w:szCs w:val="28"/>
        </w:rPr>
        <w:t xml:space="preserve"> </w:t>
      </w:r>
      <w:r w:rsidR="004764C8" w:rsidRPr="00C370F5">
        <w:rPr>
          <w:sz w:val="28"/>
          <w:szCs w:val="28"/>
        </w:rPr>
        <w:t>He concluded that</w:t>
      </w:r>
      <w:r w:rsidR="006F1834" w:rsidRPr="00C370F5">
        <w:rPr>
          <w:sz w:val="28"/>
          <w:szCs w:val="28"/>
        </w:rPr>
        <w:t>,</w:t>
      </w:r>
      <w:r w:rsidR="004764C8" w:rsidRPr="00C370F5">
        <w:rPr>
          <w:sz w:val="28"/>
          <w:szCs w:val="28"/>
        </w:rPr>
        <w:t xml:space="preserve"> </w:t>
      </w:r>
      <w:r w:rsidR="007C1996" w:rsidRPr="00C370F5">
        <w:rPr>
          <w:sz w:val="28"/>
          <w:szCs w:val="28"/>
        </w:rPr>
        <w:t xml:space="preserve">since 1998, </w:t>
      </w:r>
      <w:r w:rsidR="004764C8" w:rsidRPr="00C370F5">
        <w:rPr>
          <w:sz w:val="28"/>
          <w:szCs w:val="28"/>
        </w:rPr>
        <w:t>the public sector employees had been subsidised by the private sector members</w:t>
      </w:r>
      <w:r w:rsidR="00A31737" w:rsidRPr="00C370F5">
        <w:rPr>
          <w:sz w:val="28"/>
          <w:szCs w:val="28"/>
        </w:rPr>
        <w:t xml:space="preserve"> to the tune of </w:t>
      </w:r>
      <w:r w:rsidR="00A31737" w:rsidRPr="00C370F5">
        <w:rPr>
          <w:sz w:val="28"/>
          <w:szCs w:val="28"/>
        </w:rPr>
        <w:lastRenderedPageBreak/>
        <w:t>between R15.6 million and R30.7 million</w:t>
      </w:r>
      <w:r w:rsidR="007C1996" w:rsidRPr="00C370F5">
        <w:rPr>
          <w:sz w:val="28"/>
          <w:szCs w:val="28"/>
        </w:rPr>
        <w:t>.</w:t>
      </w:r>
      <w:r w:rsidR="006F1834" w:rsidRPr="00C370F5">
        <w:rPr>
          <w:sz w:val="28"/>
          <w:szCs w:val="28"/>
        </w:rPr>
        <w:t xml:space="preserve"> As such, the expenses attributable to conducting the affairs of SAMATU exceeded the </w:t>
      </w:r>
      <w:r w:rsidR="00B472D4" w:rsidRPr="00C370F5">
        <w:rPr>
          <w:sz w:val="28"/>
          <w:szCs w:val="28"/>
        </w:rPr>
        <w:t xml:space="preserve">PERSAL </w:t>
      </w:r>
      <w:r w:rsidR="006F1834" w:rsidRPr="00C370F5">
        <w:rPr>
          <w:sz w:val="28"/>
          <w:szCs w:val="28"/>
        </w:rPr>
        <w:t>deductions during that period.</w:t>
      </w:r>
      <w:r w:rsidR="007C1996" w:rsidRPr="00C370F5">
        <w:rPr>
          <w:sz w:val="28"/>
          <w:szCs w:val="28"/>
        </w:rPr>
        <w:t xml:space="preserve"> He made it clear</w:t>
      </w:r>
      <w:r w:rsidR="00200494" w:rsidRPr="00C370F5">
        <w:rPr>
          <w:sz w:val="28"/>
          <w:szCs w:val="28"/>
        </w:rPr>
        <w:t xml:space="preserve"> that the exercise he had undertaken was compl</w:t>
      </w:r>
      <w:r w:rsidR="00B472D4" w:rsidRPr="00C370F5">
        <w:rPr>
          <w:sz w:val="28"/>
          <w:szCs w:val="28"/>
        </w:rPr>
        <w:t>ex</w:t>
      </w:r>
      <w:r w:rsidR="00200494" w:rsidRPr="00C370F5">
        <w:rPr>
          <w:sz w:val="28"/>
          <w:szCs w:val="28"/>
        </w:rPr>
        <w:t xml:space="preserve"> and that the outcome was by no means ‘absolutely conclusive’.</w:t>
      </w:r>
      <w:r w:rsidR="0073467D" w:rsidRPr="00C370F5">
        <w:rPr>
          <w:sz w:val="28"/>
          <w:szCs w:val="28"/>
        </w:rPr>
        <w:t xml:space="preserve"> </w:t>
      </w:r>
      <w:r w:rsidR="00FE7960" w:rsidRPr="00C370F5">
        <w:rPr>
          <w:sz w:val="28"/>
          <w:szCs w:val="28"/>
        </w:rPr>
        <w:t>This evidence</w:t>
      </w:r>
      <w:r w:rsidR="00E53C68" w:rsidRPr="00C370F5">
        <w:rPr>
          <w:sz w:val="28"/>
          <w:szCs w:val="28"/>
        </w:rPr>
        <w:t xml:space="preserve"> was not addressed by SAMATU in its supplementary replying affidavit. </w:t>
      </w:r>
      <w:r w:rsidR="0043362B" w:rsidRPr="00C370F5">
        <w:rPr>
          <w:sz w:val="28"/>
          <w:szCs w:val="28"/>
        </w:rPr>
        <w:t xml:space="preserve">As such, it at </w:t>
      </w:r>
      <w:r w:rsidR="00556D19" w:rsidRPr="00C370F5">
        <w:rPr>
          <w:sz w:val="28"/>
          <w:szCs w:val="28"/>
        </w:rPr>
        <w:t>the very l</w:t>
      </w:r>
      <w:r w:rsidR="0043362B" w:rsidRPr="00C370F5">
        <w:rPr>
          <w:sz w:val="28"/>
          <w:szCs w:val="28"/>
        </w:rPr>
        <w:t xml:space="preserve">east casts doubt on the assertion by SAMATU that SAMA is indebted to it. </w:t>
      </w:r>
      <w:r w:rsidR="00E53C68" w:rsidRPr="00C370F5">
        <w:rPr>
          <w:sz w:val="28"/>
          <w:szCs w:val="28"/>
        </w:rPr>
        <w:t xml:space="preserve">Whether </w:t>
      </w:r>
      <w:r w:rsidR="00DE3437" w:rsidRPr="00C370F5">
        <w:rPr>
          <w:sz w:val="28"/>
          <w:szCs w:val="28"/>
        </w:rPr>
        <w:t xml:space="preserve">or not </w:t>
      </w:r>
      <w:r w:rsidR="00E53C68" w:rsidRPr="00C370F5">
        <w:rPr>
          <w:sz w:val="28"/>
          <w:szCs w:val="28"/>
        </w:rPr>
        <w:t xml:space="preserve">that will ultimately prove to be the case, </w:t>
      </w:r>
      <w:r w:rsidR="000F3230" w:rsidRPr="00C370F5">
        <w:rPr>
          <w:sz w:val="28"/>
          <w:szCs w:val="28"/>
        </w:rPr>
        <w:t>on the papers</w:t>
      </w:r>
      <w:r w:rsidR="00EB422D" w:rsidRPr="00C370F5">
        <w:rPr>
          <w:sz w:val="28"/>
          <w:szCs w:val="28"/>
        </w:rPr>
        <w:t xml:space="preserve"> the indebtedness is disputed</w:t>
      </w:r>
      <w:r w:rsidR="00AF58DE" w:rsidRPr="00C370F5">
        <w:rPr>
          <w:sz w:val="28"/>
          <w:szCs w:val="28"/>
        </w:rPr>
        <w:t xml:space="preserve"> on</w:t>
      </w:r>
      <w:r w:rsidR="00AF58DE" w:rsidRPr="00C370F5">
        <w:rPr>
          <w:i/>
          <w:iCs/>
          <w:sz w:val="28"/>
          <w:szCs w:val="28"/>
        </w:rPr>
        <w:t xml:space="preserve"> bona fide</w:t>
      </w:r>
      <w:r w:rsidR="00AF58DE" w:rsidRPr="00C370F5">
        <w:rPr>
          <w:sz w:val="28"/>
          <w:szCs w:val="28"/>
        </w:rPr>
        <w:t xml:space="preserve"> grounds. </w:t>
      </w:r>
    </w:p>
    <w:p w14:paraId="316A866F" w14:textId="77777777" w:rsidR="0043362B" w:rsidRPr="00A21502" w:rsidRDefault="0043362B" w:rsidP="0043362B">
      <w:pPr>
        <w:pStyle w:val="ListParagraph"/>
        <w:ind w:left="0"/>
        <w:rPr>
          <w:sz w:val="28"/>
          <w:szCs w:val="28"/>
        </w:rPr>
      </w:pPr>
    </w:p>
    <w:p w14:paraId="722DCE16" w14:textId="75BCA96B" w:rsidR="003323DC" w:rsidRPr="00C370F5" w:rsidRDefault="00C370F5" w:rsidP="00C370F5">
      <w:pPr>
        <w:rPr>
          <w:sz w:val="28"/>
          <w:szCs w:val="28"/>
        </w:rPr>
      </w:pPr>
      <w:r w:rsidRPr="00A21502">
        <w:rPr>
          <w:sz w:val="28"/>
          <w:szCs w:val="28"/>
        </w:rPr>
        <w:t>[21]</w:t>
      </w:r>
      <w:r w:rsidRPr="00A21502">
        <w:rPr>
          <w:sz w:val="28"/>
          <w:szCs w:val="28"/>
        </w:rPr>
        <w:tab/>
      </w:r>
      <w:r w:rsidR="00432ECE" w:rsidRPr="00C370F5">
        <w:rPr>
          <w:sz w:val="28"/>
          <w:szCs w:val="28"/>
        </w:rPr>
        <w:t xml:space="preserve">In addition, </w:t>
      </w:r>
      <w:r w:rsidR="006C0398" w:rsidRPr="00C370F5">
        <w:rPr>
          <w:sz w:val="28"/>
          <w:szCs w:val="28"/>
        </w:rPr>
        <w:t>even assuming that SAMA</w:t>
      </w:r>
      <w:r w:rsidR="00D15BFE" w:rsidRPr="00C370F5">
        <w:rPr>
          <w:sz w:val="28"/>
          <w:szCs w:val="28"/>
        </w:rPr>
        <w:t xml:space="preserve">TU showed an indebtedness on the part of </w:t>
      </w:r>
      <w:r w:rsidR="00156F06" w:rsidRPr="00C370F5">
        <w:rPr>
          <w:sz w:val="28"/>
          <w:szCs w:val="28"/>
        </w:rPr>
        <w:t>SAMA</w:t>
      </w:r>
      <w:r w:rsidR="00D15BFE" w:rsidRPr="00C370F5">
        <w:rPr>
          <w:sz w:val="28"/>
          <w:szCs w:val="28"/>
        </w:rPr>
        <w:t>, the latter</w:t>
      </w:r>
      <w:r w:rsidR="00156F06" w:rsidRPr="00C370F5">
        <w:rPr>
          <w:sz w:val="28"/>
          <w:szCs w:val="28"/>
        </w:rPr>
        <w:t xml:space="preserve"> </w:t>
      </w:r>
      <w:r w:rsidR="00C6358A" w:rsidRPr="00C370F5">
        <w:rPr>
          <w:sz w:val="28"/>
          <w:szCs w:val="28"/>
        </w:rPr>
        <w:t xml:space="preserve">put up </w:t>
      </w:r>
      <w:r w:rsidR="004A6CD1" w:rsidRPr="00C370F5">
        <w:rPr>
          <w:sz w:val="28"/>
          <w:szCs w:val="28"/>
        </w:rPr>
        <w:t>its draft balance sheet as at 31 December 2020</w:t>
      </w:r>
      <w:r w:rsidR="00C6358A" w:rsidRPr="00C370F5">
        <w:rPr>
          <w:sz w:val="28"/>
          <w:szCs w:val="28"/>
        </w:rPr>
        <w:t xml:space="preserve"> showing that it is not insolvent. It </w:t>
      </w:r>
      <w:r w:rsidR="00D15BFE" w:rsidRPr="00C370F5">
        <w:rPr>
          <w:sz w:val="28"/>
          <w:szCs w:val="28"/>
        </w:rPr>
        <w:t>also testified that it was</w:t>
      </w:r>
      <w:r w:rsidR="00C6358A" w:rsidRPr="00C370F5">
        <w:rPr>
          <w:sz w:val="28"/>
          <w:szCs w:val="28"/>
        </w:rPr>
        <w:t xml:space="preserve"> able to satisfy any indebtedness to SAMATU which might be proved. </w:t>
      </w:r>
      <w:r w:rsidR="00BE4BC1" w:rsidRPr="00C370F5">
        <w:rPr>
          <w:sz w:val="28"/>
          <w:szCs w:val="28"/>
        </w:rPr>
        <w:t>This</w:t>
      </w:r>
      <w:r w:rsidR="00D15BFE" w:rsidRPr="00C370F5">
        <w:rPr>
          <w:sz w:val="28"/>
          <w:szCs w:val="28"/>
        </w:rPr>
        <w:t xml:space="preserve"> evidence</w:t>
      </w:r>
      <w:r w:rsidR="00BE4BC1" w:rsidRPr="00C370F5">
        <w:rPr>
          <w:sz w:val="28"/>
          <w:szCs w:val="28"/>
        </w:rPr>
        <w:t xml:space="preserve">, too, was left unchallenged by SAMATU. It is fair to say that in the founding papers </w:t>
      </w:r>
      <w:r w:rsidR="00416A7D" w:rsidRPr="00C370F5">
        <w:rPr>
          <w:sz w:val="28"/>
          <w:szCs w:val="28"/>
        </w:rPr>
        <w:t xml:space="preserve">the issue </w:t>
      </w:r>
      <w:r w:rsidR="00432ECE" w:rsidRPr="00C370F5">
        <w:rPr>
          <w:sz w:val="28"/>
          <w:szCs w:val="28"/>
        </w:rPr>
        <w:t>w</w:t>
      </w:r>
      <w:r w:rsidR="00BE4BC1" w:rsidRPr="00C370F5">
        <w:rPr>
          <w:sz w:val="28"/>
          <w:szCs w:val="28"/>
        </w:rPr>
        <w:t xml:space="preserve">hether SAMA was able to </w:t>
      </w:r>
      <w:r w:rsidR="00E552B4" w:rsidRPr="00C370F5">
        <w:rPr>
          <w:sz w:val="28"/>
          <w:szCs w:val="28"/>
        </w:rPr>
        <w:t xml:space="preserve">satisfy any indebtedness to </w:t>
      </w:r>
      <w:r w:rsidR="00416A7D" w:rsidRPr="00C370F5">
        <w:rPr>
          <w:sz w:val="28"/>
          <w:szCs w:val="28"/>
        </w:rPr>
        <w:t>SAMATU</w:t>
      </w:r>
      <w:r w:rsidR="00E552B4" w:rsidRPr="00C370F5">
        <w:rPr>
          <w:sz w:val="28"/>
          <w:szCs w:val="28"/>
        </w:rPr>
        <w:t xml:space="preserve"> </w:t>
      </w:r>
      <w:r w:rsidR="004C422E" w:rsidRPr="00C370F5">
        <w:rPr>
          <w:sz w:val="28"/>
          <w:szCs w:val="28"/>
        </w:rPr>
        <w:t xml:space="preserve">or to pay its debts as and when they fell due </w:t>
      </w:r>
      <w:r w:rsidR="00E552B4" w:rsidRPr="00C370F5">
        <w:rPr>
          <w:sz w:val="28"/>
          <w:szCs w:val="28"/>
        </w:rPr>
        <w:t>w</w:t>
      </w:r>
      <w:r w:rsidR="00432ECE" w:rsidRPr="00C370F5">
        <w:rPr>
          <w:sz w:val="28"/>
          <w:szCs w:val="28"/>
        </w:rPr>
        <w:t>as</w:t>
      </w:r>
      <w:r w:rsidR="00E552B4" w:rsidRPr="00C370F5">
        <w:rPr>
          <w:sz w:val="28"/>
          <w:szCs w:val="28"/>
        </w:rPr>
        <w:t xml:space="preserve"> </w:t>
      </w:r>
      <w:r w:rsidR="00416A7D" w:rsidRPr="00C370F5">
        <w:rPr>
          <w:sz w:val="28"/>
          <w:szCs w:val="28"/>
        </w:rPr>
        <w:t xml:space="preserve">not </w:t>
      </w:r>
      <w:r w:rsidR="00E552B4" w:rsidRPr="00C370F5">
        <w:rPr>
          <w:sz w:val="28"/>
          <w:szCs w:val="28"/>
        </w:rPr>
        <w:t>dealt with</w:t>
      </w:r>
      <w:r w:rsidR="003323DC" w:rsidRPr="00C370F5">
        <w:rPr>
          <w:sz w:val="28"/>
          <w:szCs w:val="28"/>
        </w:rPr>
        <w:t xml:space="preserve"> at all</w:t>
      </w:r>
      <w:r w:rsidR="00E552B4" w:rsidRPr="00C370F5">
        <w:rPr>
          <w:sz w:val="28"/>
          <w:szCs w:val="28"/>
        </w:rPr>
        <w:t xml:space="preserve">. </w:t>
      </w:r>
    </w:p>
    <w:p w14:paraId="7FF67C4A" w14:textId="77777777" w:rsidR="003323DC" w:rsidRPr="00A21502" w:rsidRDefault="003323DC" w:rsidP="003323DC">
      <w:pPr>
        <w:pStyle w:val="ListParagraph"/>
        <w:ind w:left="0"/>
        <w:rPr>
          <w:sz w:val="28"/>
          <w:szCs w:val="28"/>
        </w:rPr>
      </w:pPr>
    </w:p>
    <w:p w14:paraId="6632C3BE" w14:textId="53435C6D" w:rsidR="006C0398" w:rsidRPr="00C370F5" w:rsidRDefault="00C370F5" w:rsidP="00C370F5">
      <w:pPr>
        <w:rPr>
          <w:sz w:val="28"/>
          <w:szCs w:val="28"/>
        </w:rPr>
      </w:pPr>
      <w:r w:rsidRPr="00A21502">
        <w:rPr>
          <w:sz w:val="28"/>
          <w:szCs w:val="28"/>
        </w:rPr>
        <w:t>[22]</w:t>
      </w:r>
      <w:r w:rsidRPr="00A21502">
        <w:rPr>
          <w:sz w:val="28"/>
          <w:szCs w:val="28"/>
        </w:rPr>
        <w:tab/>
      </w:r>
      <w:r w:rsidR="003323DC" w:rsidRPr="00C370F5">
        <w:rPr>
          <w:sz w:val="28"/>
          <w:szCs w:val="28"/>
        </w:rPr>
        <w:t>As a result,</w:t>
      </w:r>
      <w:r w:rsidR="00E552B4" w:rsidRPr="00C370F5">
        <w:rPr>
          <w:sz w:val="28"/>
          <w:szCs w:val="28"/>
        </w:rPr>
        <w:t xml:space="preserve"> these</w:t>
      </w:r>
      <w:r w:rsidR="00C6358A" w:rsidRPr="00C370F5">
        <w:rPr>
          <w:sz w:val="28"/>
          <w:szCs w:val="28"/>
        </w:rPr>
        <w:t xml:space="preserve"> two factors</w:t>
      </w:r>
      <w:r w:rsidR="008347B9" w:rsidRPr="00C370F5">
        <w:rPr>
          <w:sz w:val="28"/>
          <w:szCs w:val="28"/>
        </w:rPr>
        <w:t xml:space="preserve"> combine to</w:t>
      </w:r>
      <w:r w:rsidR="005A2815" w:rsidRPr="00C370F5">
        <w:rPr>
          <w:sz w:val="28"/>
          <w:szCs w:val="28"/>
        </w:rPr>
        <w:t xml:space="preserve"> mean that</w:t>
      </w:r>
      <w:r w:rsidR="00C6358A" w:rsidRPr="00C370F5">
        <w:rPr>
          <w:sz w:val="28"/>
          <w:szCs w:val="28"/>
        </w:rPr>
        <w:t xml:space="preserve"> </w:t>
      </w:r>
      <w:r w:rsidR="00E552B4" w:rsidRPr="00C370F5">
        <w:rPr>
          <w:sz w:val="28"/>
          <w:szCs w:val="28"/>
        </w:rPr>
        <w:t>no case was made out th</w:t>
      </w:r>
      <w:r w:rsidR="006828A5" w:rsidRPr="00C370F5">
        <w:rPr>
          <w:sz w:val="28"/>
          <w:szCs w:val="28"/>
        </w:rPr>
        <w:t>at</w:t>
      </w:r>
      <w:r w:rsidR="00E552B4" w:rsidRPr="00C370F5">
        <w:rPr>
          <w:sz w:val="28"/>
          <w:szCs w:val="28"/>
        </w:rPr>
        <w:t xml:space="preserve"> SAMA was unable to pay its debts within the meaning of s </w:t>
      </w:r>
      <w:r w:rsidR="00BE51F2" w:rsidRPr="00C370F5">
        <w:rPr>
          <w:sz w:val="28"/>
          <w:szCs w:val="28"/>
        </w:rPr>
        <w:t>34</w:t>
      </w:r>
      <w:r w:rsidR="00432ECE" w:rsidRPr="00C370F5">
        <w:rPr>
          <w:sz w:val="28"/>
          <w:szCs w:val="28"/>
        </w:rPr>
        <w:t>4</w:t>
      </w:r>
      <w:r w:rsidR="004C3747" w:rsidRPr="00C370F5">
        <w:rPr>
          <w:i/>
          <w:iCs/>
          <w:sz w:val="28"/>
          <w:szCs w:val="28"/>
        </w:rPr>
        <w:t>(f)</w:t>
      </w:r>
      <w:r w:rsidR="00432ECE" w:rsidRPr="00C370F5">
        <w:rPr>
          <w:sz w:val="28"/>
          <w:szCs w:val="28"/>
        </w:rPr>
        <w:t xml:space="preserve"> read with s</w:t>
      </w:r>
      <w:r w:rsidR="004C3747" w:rsidRPr="00C370F5">
        <w:rPr>
          <w:sz w:val="28"/>
          <w:szCs w:val="28"/>
        </w:rPr>
        <w:t> 345</w:t>
      </w:r>
      <w:r w:rsidR="008902D1" w:rsidRPr="00C370F5">
        <w:rPr>
          <w:sz w:val="28"/>
          <w:szCs w:val="28"/>
        </w:rPr>
        <w:t>(1)</w:t>
      </w:r>
      <w:r w:rsidR="008902D1" w:rsidRPr="00C370F5">
        <w:rPr>
          <w:i/>
          <w:iCs/>
          <w:sz w:val="28"/>
          <w:szCs w:val="28"/>
        </w:rPr>
        <w:t>(c)</w:t>
      </w:r>
      <w:r w:rsidR="00BE51F2" w:rsidRPr="00C370F5">
        <w:rPr>
          <w:sz w:val="28"/>
          <w:szCs w:val="28"/>
        </w:rPr>
        <w:t xml:space="preserve"> of the old Act.</w:t>
      </w:r>
      <w:r w:rsidR="00C53D47" w:rsidRPr="00C370F5">
        <w:rPr>
          <w:sz w:val="28"/>
          <w:szCs w:val="28"/>
        </w:rPr>
        <w:t xml:space="preserve"> The indebtedness was disputed on </w:t>
      </w:r>
      <w:r w:rsidR="00C53D47" w:rsidRPr="00C370F5">
        <w:rPr>
          <w:i/>
          <w:iCs/>
          <w:sz w:val="28"/>
          <w:szCs w:val="28"/>
        </w:rPr>
        <w:t>bona fide</w:t>
      </w:r>
      <w:r w:rsidR="00C53D47" w:rsidRPr="00C370F5">
        <w:rPr>
          <w:sz w:val="28"/>
          <w:szCs w:val="28"/>
        </w:rPr>
        <w:t xml:space="preserve"> grounds and it was not shown that SAMA could not satisfy any such indebtedness. The conclusion of Davis</w:t>
      </w:r>
      <w:r w:rsidR="00392C67" w:rsidRPr="00C370F5">
        <w:rPr>
          <w:sz w:val="28"/>
          <w:szCs w:val="28"/>
        </w:rPr>
        <w:t> </w:t>
      </w:r>
      <w:r w:rsidR="00C53D47" w:rsidRPr="00C370F5">
        <w:rPr>
          <w:sz w:val="28"/>
          <w:szCs w:val="28"/>
        </w:rPr>
        <w:t xml:space="preserve">J that </w:t>
      </w:r>
      <w:r w:rsidR="000C1871" w:rsidRPr="00C370F5">
        <w:rPr>
          <w:sz w:val="28"/>
          <w:szCs w:val="28"/>
        </w:rPr>
        <w:t>a case had not been made out that SAMA was unable to pay its debts, cannot be faulted.</w:t>
      </w:r>
    </w:p>
    <w:p w14:paraId="555ED935" w14:textId="77777777" w:rsidR="006C0398" w:rsidRPr="00A21502" w:rsidRDefault="006C0398" w:rsidP="006C0398">
      <w:pPr>
        <w:pStyle w:val="ListParagraph"/>
        <w:ind w:left="0"/>
        <w:rPr>
          <w:sz w:val="28"/>
          <w:szCs w:val="28"/>
        </w:rPr>
      </w:pPr>
    </w:p>
    <w:p w14:paraId="2D6C8F43" w14:textId="6CAB6B74" w:rsidR="00353C80" w:rsidRPr="00C370F5" w:rsidRDefault="00C370F5" w:rsidP="00C370F5">
      <w:pPr>
        <w:rPr>
          <w:sz w:val="28"/>
          <w:szCs w:val="28"/>
        </w:rPr>
      </w:pPr>
      <w:r w:rsidRPr="00A21502">
        <w:rPr>
          <w:sz w:val="28"/>
          <w:szCs w:val="28"/>
        </w:rPr>
        <w:t>[23]</w:t>
      </w:r>
      <w:r w:rsidRPr="00A21502">
        <w:rPr>
          <w:sz w:val="28"/>
          <w:szCs w:val="28"/>
        </w:rPr>
        <w:tab/>
      </w:r>
      <w:r w:rsidR="00BE51F2" w:rsidRPr="00C370F5">
        <w:rPr>
          <w:sz w:val="28"/>
          <w:szCs w:val="28"/>
        </w:rPr>
        <w:t xml:space="preserve">That then brings into focus the </w:t>
      </w:r>
      <w:r w:rsidR="002D58E9" w:rsidRPr="00C370F5">
        <w:rPr>
          <w:sz w:val="28"/>
          <w:szCs w:val="28"/>
        </w:rPr>
        <w:t xml:space="preserve">second ground relied upon by SAMATU that it was just and equitable for SAMA to be wound up. </w:t>
      </w:r>
      <w:r w:rsidR="00102665" w:rsidRPr="00C370F5">
        <w:rPr>
          <w:sz w:val="28"/>
          <w:szCs w:val="28"/>
        </w:rPr>
        <w:t>Th</w:t>
      </w:r>
      <w:r w:rsidR="00392C67" w:rsidRPr="00C370F5">
        <w:rPr>
          <w:sz w:val="28"/>
          <w:szCs w:val="28"/>
        </w:rPr>
        <w:t>is</w:t>
      </w:r>
      <w:r w:rsidR="00102665" w:rsidRPr="00C370F5">
        <w:rPr>
          <w:sz w:val="28"/>
          <w:szCs w:val="28"/>
        </w:rPr>
        <w:t xml:space="preserve"> SAMATU </w:t>
      </w:r>
      <w:r w:rsidR="00392C67" w:rsidRPr="00C370F5">
        <w:rPr>
          <w:sz w:val="28"/>
          <w:szCs w:val="28"/>
        </w:rPr>
        <w:t xml:space="preserve">was obliged </w:t>
      </w:r>
      <w:r w:rsidR="00102665" w:rsidRPr="00C370F5">
        <w:rPr>
          <w:sz w:val="28"/>
          <w:szCs w:val="28"/>
        </w:rPr>
        <w:t xml:space="preserve">to </w:t>
      </w:r>
      <w:r w:rsidR="00102665" w:rsidRPr="00C370F5">
        <w:rPr>
          <w:sz w:val="28"/>
          <w:szCs w:val="28"/>
        </w:rPr>
        <w:lastRenderedPageBreak/>
        <w:t>prove</w:t>
      </w:r>
      <w:r w:rsidR="00635036" w:rsidRPr="00C370F5">
        <w:rPr>
          <w:sz w:val="28"/>
          <w:szCs w:val="28"/>
        </w:rPr>
        <w:t xml:space="preserve"> </w:t>
      </w:r>
      <w:r w:rsidR="00102665" w:rsidRPr="00C370F5">
        <w:rPr>
          <w:sz w:val="28"/>
          <w:szCs w:val="28"/>
        </w:rPr>
        <w:t>on a balance of probabilities.</w:t>
      </w:r>
      <w:r w:rsidR="00102665" w:rsidRPr="00A21502">
        <w:rPr>
          <w:rStyle w:val="FootnoteReference"/>
          <w:sz w:val="28"/>
          <w:szCs w:val="28"/>
        </w:rPr>
        <w:footnoteReference w:id="6"/>
      </w:r>
      <w:r w:rsidR="00102665" w:rsidRPr="00C370F5">
        <w:rPr>
          <w:sz w:val="28"/>
          <w:szCs w:val="28"/>
        </w:rPr>
        <w:t xml:space="preserve"> </w:t>
      </w:r>
      <w:r w:rsidR="00353C80" w:rsidRPr="00C370F5">
        <w:rPr>
          <w:sz w:val="28"/>
          <w:szCs w:val="28"/>
        </w:rPr>
        <w:t xml:space="preserve">In </w:t>
      </w:r>
      <w:r w:rsidR="00353C80" w:rsidRPr="00C370F5">
        <w:rPr>
          <w:i/>
          <w:iCs/>
          <w:sz w:val="28"/>
          <w:szCs w:val="28"/>
        </w:rPr>
        <w:t>Cuninghame and Another v First Ready Development 249</w:t>
      </w:r>
      <w:r w:rsidR="000B00AB" w:rsidRPr="00C370F5">
        <w:rPr>
          <w:i/>
          <w:iCs/>
          <w:sz w:val="28"/>
          <w:szCs w:val="28"/>
        </w:rPr>
        <w:t xml:space="preserve"> (Association Incorporated under Section 21)</w:t>
      </w:r>
      <w:r w:rsidR="006828A5" w:rsidRPr="00C370F5">
        <w:rPr>
          <w:i/>
          <w:iCs/>
          <w:sz w:val="28"/>
          <w:szCs w:val="28"/>
        </w:rPr>
        <w:t xml:space="preserve"> </w:t>
      </w:r>
      <w:r w:rsidR="006828A5" w:rsidRPr="00C370F5">
        <w:rPr>
          <w:sz w:val="28"/>
          <w:szCs w:val="28"/>
        </w:rPr>
        <w:t>(</w:t>
      </w:r>
      <w:r w:rsidR="006828A5" w:rsidRPr="00C370F5">
        <w:rPr>
          <w:i/>
          <w:iCs/>
          <w:sz w:val="28"/>
          <w:szCs w:val="28"/>
        </w:rPr>
        <w:t>Cuninghame</w:t>
      </w:r>
      <w:r w:rsidR="006828A5" w:rsidRPr="00C370F5">
        <w:rPr>
          <w:sz w:val="28"/>
          <w:szCs w:val="28"/>
        </w:rPr>
        <w:t>)</w:t>
      </w:r>
      <w:r w:rsidR="00353C80" w:rsidRPr="00C370F5">
        <w:rPr>
          <w:sz w:val="28"/>
          <w:szCs w:val="28"/>
        </w:rPr>
        <w:t xml:space="preserve">, Brand JA </w:t>
      </w:r>
      <w:r w:rsidR="000B00AB" w:rsidRPr="00C370F5">
        <w:rPr>
          <w:sz w:val="28"/>
          <w:szCs w:val="28"/>
        </w:rPr>
        <w:t>held</w:t>
      </w:r>
      <w:r w:rsidR="00353C80" w:rsidRPr="00C370F5">
        <w:rPr>
          <w:sz w:val="28"/>
          <w:szCs w:val="28"/>
        </w:rPr>
        <w:t>:</w:t>
      </w:r>
    </w:p>
    <w:p w14:paraId="417D952F" w14:textId="5B1D04CF" w:rsidR="00102665" w:rsidRPr="00A21502" w:rsidRDefault="00353C80" w:rsidP="00353C80">
      <w:pPr>
        <w:pStyle w:val="ListParagraph"/>
        <w:ind w:left="0"/>
        <w:rPr>
          <w:sz w:val="28"/>
          <w:szCs w:val="28"/>
        </w:rPr>
      </w:pPr>
      <w:r w:rsidRPr="00A21502">
        <w:t xml:space="preserve">‘As has often been said about the only remaining winding-up ground persisted in by the appellants, namely that of </w:t>
      </w:r>
      <w:r w:rsidR="007875BE" w:rsidRPr="00A21502">
        <w:t>“</w:t>
      </w:r>
      <w:r w:rsidRPr="00A21502">
        <w:t>just and equitable</w:t>
      </w:r>
      <w:r w:rsidR="007875BE" w:rsidRPr="00A21502">
        <w:t>”</w:t>
      </w:r>
      <w:r w:rsidRPr="00A21502">
        <w:t xml:space="preserve"> - it postulates not facts but a broad conclusion of law, justice and equity.’</w:t>
      </w:r>
      <w:r w:rsidRPr="00A21502">
        <w:rPr>
          <w:rStyle w:val="FootnoteReference"/>
        </w:rPr>
        <w:footnoteReference w:id="7"/>
      </w:r>
    </w:p>
    <w:p w14:paraId="351B99D1" w14:textId="146F9FA5" w:rsidR="00102665" w:rsidRPr="00A21502" w:rsidRDefault="00E0432E" w:rsidP="006F30BF">
      <w:pPr>
        <w:pStyle w:val="ListParagraph"/>
        <w:ind w:left="0"/>
        <w:rPr>
          <w:sz w:val="28"/>
          <w:szCs w:val="28"/>
        </w:rPr>
      </w:pPr>
      <w:r w:rsidRPr="00A21502">
        <w:rPr>
          <w:sz w:val="28"/>
          <w:szCs w:val="28"/>
        </w:rPr>
        <w:t>In that matter, t</w:t>
      </w:r>
      <w:r w:rsidR="00154990" w:rsidRPr="00A21502">
        <w:rPr>
          <w:sz w:val="28"/>
          <w:szCs w:val="28"/>
        </w:rPr>
        <w:t>his Court mentioned with approval the recognition</w:t>
      </w:r>
      <w:r w:rsidR="00410C05" w:rsidRPr="00A21502">
        <w:rPr>
          <w:sz w:val="28"/>
          <w:szCs w:val="28"/>
        </w:rPr>
        <w:t>,</w:t>
      </w:r>
      <w:r w:rsidR="00154990" w:rsidRPr="00A21502">
        <w:rPr>
          <w:sz w:val="28"/>
          <w:szCs w:val="28"/>
        </w:rPr>
        <w:t xml:space="preserve"> </w:t>
      </w:r>
      <w:r w:rsidR="00560150" w:rsidRPr="00A21502">
        <w:rPr>
          <w:sz w:val="28"/>
          <w:szCs w:val="28"/>
        </w:rPr>
        <w:t xml:space="preserve">in </w:t>
      </w:r>
      <w:r w:rsidR="005437FA" w:rsidRPr="00A21502">
        <w:rPr>
          <w:i/>
          <w:iCs/>
          <w:sz w:val="28"/>
          <w:szCs w:val="28"/>
        </w:rPr>
        <w:t>Rand Air (Pty) Ltd v Ray Bester Investments (Pty) Ltd</w:t>
      </w:r>
      <w:r w:rsidR="00410C05" w:rsidRPr="00A21502">
        <w:rPr>
          <w:sz w:val="28"/>
          <w:szCs w:val="28"/>
        </w:rPr>
        <w:t>,</w:t>
      </w:r>
      <w:r w:rsidR="00410C05" w:rsidRPr="00A21502">
        <w:rPr>
          <w:rStyle w:val="FootnoteReference"/>
          <w:sz w:val="28"/>
          <w:szCs w:val="28"/>
        </w:rPr>
        <w:footnoteReference w:id="8"/>
      </w:r>
      <w:r w:rsidR="00410C05" w:rsidRPr="00A21502">
        <w:rPr>
          <w:sz w:val="28"/>
          <w:szCs w:val="28"/>
        </w:rPr>
        <w:t xml:space="preserve"> </w:t>
      </w:r>
      <w:r w:rsidR="00154990" w:rsidRPr="00A21502">
        <w:rPr>
          <w:sz w:val="28"/>
          <w:szCs w:val="28"/>
        </w:rPr>
        <w:t xml:space="preserve">of </w:t>
      </w:r>
      <w:r w:rsidR="005437FA" w:rsidRPr="00A21502">
        <w:rPr>
          <w:sz w:val="28"/>
          <w:szCs w:val="28"/>
        </w:rPr>
        <w:t xml:space="preserve">five </w:t>
      </w:r>
      <w:r w:rsidR="00154990" w:rsidRPr="00A21502">
        <w:rPr>
          <w:sz w:val="28"/>
          <w:szCs w:val="28"/>
        </w:rPr>
        <w:t xml:space="preserve">broad </w:t>
      </w:r>
      <w:r w:rsidR="00410C05" w:rsidRPr="00A21502">
        <w:rPr>
          <w:sz w:val="28"/>
          <w:szCs w:val="28"/>
        </w:rPr>
        <w:t>categories of circumstances i</w:t>
      </w:r>
      <w:r w:rsidR="00154990" w:rsidRPr="00A21502">
        <w:rPr>
          <w:sz w:val="28"/>
          <w:szCs w:val="28"/>
        </w:rPr>
        <w:t xml:space="preserve">n which </w:t>
      </w:r>
      <w:r w:rsidR="00410C05" w:rsidRPr="00A21502">
        <w:rPr>
          <w:sz w:val="28"/>
          <w:szCs w:val="28"/>
        </w:rPr>
        <w:t>a final winding up order ha</w:t>
      </w:r>
      <w:r w:rsidR="005B2FD1" w:rsidRPr="00A21502">
        <w:rPr>
          <w:sz w:val="28"/>
          <w:szCs w:val="28"/>
        </w:rPr>
        <w:t>d</w:t>
      </w:r>
      <w:r w:rsidR="00410C05" w:rsidRPr="00A21502">
        <w:rPr>
          <w:sz w:val="28"/>
          <w:szCs w:val="28"/>
        </w:rPr>
        <w:t xml:space="preserve"> been granted on the just and equitable ground</w:t>
      </w:r>
      <w:r w:rsidR="000C5451" w:rsidRPr="00A21502">
        <w:rPr>
          <w:sz w:val="28"/>
          <w:szCs w:val="28"/>
        </w:rPr>
        <w:t>. These were:</w:t>
      </w:r>
    </w:p>
    <w:p w14:paraId="18384A6B" w14:textId="734E7187" w:rsidR="000A0BFF" w:rsidRPr="00A21502" w:rsidRDefault="00B60443" w:rsidP="006F30BF">
      <w:pPr>
        <w:pStyle w:val="ListParagraph"/>
        <w:ind w:left="0"/>
        <w:rPr>
          <w:sz w:val="28"/>
          <w:szCs w:val="28"/>
        </w:rPr>
      </w:pPr>
      <w:r w:rsidRPr="00A21502">
        <w:rPr>
          <w:sz w:val="28"/>
          <w:szCs w:val="28"/>
        </w:rPr>
        <w:t>(</w:t>
      </w:r>
      <w:r w:rsidR="000C5451" w:rsidRPr="00A21502">
        <w:rPr>
          <w:sz w:val="28"/>
          <w:szCs w:val="28"/>
        </w:rPr>
        <w:t>a)</w:t>
      </w:r>
      <w:r w:rsidR="000C5451" w:rsidRPr="00A21502">
        <w:rPr>
          <w:sz w:val="28"/>
          <w:szCs w:val="28"/>
        </w:rPr>
        <w:tab/>
        <w:t>The disappearance of the company’s substratum.</w:t>
      </w:r>
    </w:p>
    <w:p w14:paraId="2A60134F" w14:textId="38CF8FDB" w:rsidR="000C5451" w:rsidRPr="00A21502" w:rsidRDefault="00B60443" w:rsidP="006F30BF">
      <w:pPr>
        <w:pStyle w:val="ListParagraph"/>
        <w:ind w:left="0"/>
        <w:rPr>
          <w:sz w:val="28"/>
          <w:szCs w:val="28"/>
        </w:rPr>
      </w:pPr>
      <w:r w:rsidRPr="00A21502">
        <w:rPr>
          <w:sz w:val="28"/>
          <w:szCs w:val="28"/>
        </w:rPr>
        <w:t>(</w:t>
      </w:r>
      <w:r w:rsidR="000C5451" w:rsidRPr="00A21502">
        <w:rPr>
          <w:sz w:val="28"/>
          <w:szCs w:val="28"/>
        </w:rPr>
        <w:t>b)</w:t>
      </w:r>
      <w:r w:rsidR="000C5451" w:rsidRPr="00A21502">
        <w:rPr>
          <w:sz w:val="28"/>
          <w:szCs w:val="28"/>
        </w:rPr>
        <w:tab/>
      </w:r>
      <w:r w:rsidR="00B82C67" w:rsidRPr="00A21502">
        <w:rPr>
          <w:sz w:val="28"/>
          <w:szCs w:val="28"/>
        </w:rPr>
        <w:t>The illegality of the objects of the company and</w:t>
      </w:r>
      <w:r w:rsidR="00BA72A7" w:rsidRPr="00A21502">
        <w:rPr>
          <w:sz w:val="28"/>
          <w:szCs w:val="28"/>
        </w:rPr>
        <w:t xml:space="preserve"> fraud pursuant to this.</w:t>
      </w:r>
    </w:p>
    <w:p w14:paraId="5834691C" w14:textId="27D7652F" w:rsidR="00BA72A7" w:rsidRPr="00A21502" w:rsidRDefault="00B60443" w:rsidP="006F30BF">
      <w:pPr>
        <w:pStyle w:val="ListParagraph"/>
        <w:ind w:left="0"/>
        <w:rPr>
          <w:sz w:val="28"/>
          <w:szCs w:val="28"/>
        </w:rPr>
      </w:pPr>
      <w:r w:rsidRPr="00A21502">
        <w:rPr>
          <w:sz w:val="28"/>
          <w:szCs w:val="28"/>
        </w:rPr>
        <w:t>(</w:t>
      </w:r>
      <w:r w:rsidR="00BA72A7" w:rsidRPr="00A21502">
        <w:rPr>
          <w:sz w:val="28"/>
          <w:szCs w:val="28"/>
        </w:rPr>
        <w:t>c)</w:t>
      </w:r>
      <w:r w:rsidR="00BA72A7" w:rsidRPr="00A21502">
        <w:rPr>
          <w:sz w:val="28"/>
          <w:szCs w:val="28"/>
        </w:rPr>
        <w:tab/>
      </w:r>
      <w:r w:rsidR="00B2325D" w:rsidRPr="00A21502">
        <w:rPr>
          <w:sz w:val="28"/>
          <w:szCs w:val="28"/>
        </w:rPr>
        <w:t>Deadlock to the exten</w:t>
      </w:r>
      <w:r w:rsidR="00C86A43" w:rsidRPr="00A21502">
        <w:rPr>
          <w:sz w:val="28"/>
          <w:szCs w:val="28"/>
        </w:rPr>
        <w:t>t that the only solution is to wind up the company.</w:t>
      </w:r>
    </w:p>
    <w:p w14:paraId="43060292" w14:textId="27E1D907" w:rsidR="00C86A43" w:rsidRPr="00A21502" w:rsidRDefault="00B60443" w:rsidP="006F30BF">
      <w:pPr>
        <w:pStyle w:val="ListParagraph"/>
        <w:ind w:left="0"/>
        <w:rPr>
          <w:sz w:val="28"/>
          <w:szCs w:val="28"/>
        </w:rPr>
      </w:pPr>
      <w:r w:rsidRPr="00A21502">
        <w:rPr>
          <w:sz w:val="28"/>
          <w:szCs w:val="28"/>
        </w:rPr>
        <w:t>(</w:t>
      </w:r>
      <w:r w:rsidR="00C86A43" w:rsidRPr="00A21502">
        <w:rPr>
          <w:sz w:val="28"/>
          <w:szCs w:val="28"/>
        </w:rPr>
        <w:t>d)</w:t>
      </w:r>
      <w:r w:rsidR="00C86A43" w:rsidRPr="00A21502">
        <w:rPr>
          <w:sz w:val="28"/>
          <w:szCs w:val="28"/>
        </w:rPr>
        <w:tab/>
      </w:r>
      <w:r w:rsidR="00B84628" w:rsidRPr="00A21502">
        <w:rPr>
          <w:sz w:val="28"/>
          <w:szCs w:val="28"/>
        </w:rPr>
        <w:t>Circumstances where, if it was a partnership, would result in the court dissolving the partnership on the ground that it would be just and equitable to do so.</w:t>
      </w:r>
    </w:p>
    <w:p w14:paraId="274DDD66" w14:textId="2A49FA95" w:rsidR="00B84628" w:rsidRPr="00A21502" w:rsidRDefault="00B60443" w:rsidP="006F30BF">
      <w:pPr>
        <w:pStyle w:val="ListParagraph"/>
        <w:ind w:left="0"/>
        <w:rPr>
          <w:sz w:val="28"/>
          <w:szCs w:val="28"/>
        </w:rPr>
      </w:pPr>
      <w:r w:rsidRPr="00A21502">
        <w:rPr>
          <w:sz w:val="28"/>
          <w:szCs w:val="28"/>
        </w:rPr>
        <w:t>(</w:t>
      </w:r>
      <w:r w:rsidR="00B84628" w:rsidRPr="00A21502">
        <w:rPr>
          <w:sz w:val="28"/>
          <w:szCs w:val="28"/>
        </w:rPr>
        <w:t>e)</w:t>
      </w:r>
      <w:r w:rsidR="00B84628" w:rsidRPr="00A21502">
        <w:rPr>
          <w:sz w:val="28"/>
          <w:szCs w:val="28"/>
        </w:rPr>
        <w:tab/>
      </w:r>
      <w:r w:rsidR="00663490" w:rsidRPr="00A21502">
        <w:rPr>
          <w:sz w:val="28"/>
          <w:szCs w:val="28"/>
        </w:rPr>
        <w:t xml:space="preserve">Oppression towards minority shareholders regardless of whether they might have other remedies under the </w:t>
      </w:r>
      <w:r w:rsidR="00E0432E" w:rsidRPr="00A21502">
        <w:rPr>
          <w:sz w:val="28"/>
          <w:szCs w:val="28"/>
        </w:rPr>
        <w:t>company laws.</w:t>
      </w:r>
    </w:p>
    <w:p w14:paraId="01CDA7EE" w14:textId="4268BC89" w:rsidR="000A0BFF" w:rsidRPr="00A21502" w:rsidRDefault="005B2FD1" w:rsidP="006F30BF">
      <w:pPr>
        <w:pStyle w:val="ListParagraph"/>
        <w:ind w:left="0"/>
        <w:rPr>
          <w:sz w:val="28"/>
          <w:szCs w:val="28"/>
        </w:rPr>
      </w:pPr>
      <w:r w:rsidRPr="00A21502">
        <w:rPr>
          <w:i/>
          <w:iCs/>
          <w:sz w:val="28"/>
          <w:szCs w:val="28"/>
        </w:rPr>
        <w:t>Cuninghame</w:t>
      </w:r>
      <w:r w:rsidR="00C93285" w:rsidRPr="00A21502">
        <w:rPr>
          <w:sz w:val="28"/>
          <w:szCs w:val="28"/>
        </w:rPr>
        <w:t>, however,</w:t>
      </w:r>
      <w:r w:rsidRPr="00A21502">
        <w:rPr>
          <w:sz w:val="28"/>
          <w:szCs w:val="28"/>
        </w:rPr>
        <w:t xml:space="preserve"> </w:t>
      </w:r>
      <w:r w:rsidR="00E0432E" w:rsidRPr="00A21502">
        <w:rPr>
          <w:sz w:val="28"/>
          <w:szCs w:val="28"/>
        </w:rPr>
        <w:t>cautioned against viewing these broad categories as a closed list.</w:t>
      </w:r>
    </w:p>
    <w:p w14:paraId="1DAADE31" w14:textId="77777777" w:rsidR="00E0432E" w:rsidRPr="00A21502" w:rsidRDefault="00E0432E" w:rsidP="006F30BF">
      <w:pPr>
        <w:pStyle w:val="ListParagraph"/>
        <w:ind w:left="0"/>
        <w:rPr>
          <w:sz w:val="28"/>
          <w:szCs w:val="28"/>
        </w:rPr>
      </w:pPr>
    </w:p>
    <w:p w14:paraId="337A02CE" w14:textId="12D42C66" w:rsidR="008A283F" w:rsidRPr="00C370F5" w:rsidRDefault="00C370F5" w:rsidP="00C370F5">
      <w:pPr>
        <w:rPr>
          <w:sz w:val="28"/>
          <w:szCs w:val="28"/>
        </w:rPr>
      </w:pPr>
      <w:r w:rsidRPr="00A21502">
        <w:rPr>
          <w:sz w:val="28"/>
          <w:szCs w:val="28"/>
        </w:rPr>
        <w:t>[24]</w:t>
      </w:r>
      <w:r w:rsidRPr="00A21502">
        <w:rPr>
          <w:sz w:val="28"/>
          <w:szCs w:val="28"/>
        </w:rPr>
        <w:tab/>
      </w:r>
      <w:r w:rsidR="00C93285" w:rsidRPr="00C370F5">
        <w:rPr>
          <w:sz w:val="28"/>
          <w:szCs w:val="28"/>
        </w:rPr>
        <w:t>A</w:t>
      </w:r>
      <w:r w:rsidR="008A283F" w:rsidRPr="00C370F5">
        <w:rPr>
          <w:sz w:val="28"/>
          <w:szCs w:val="28"/>
        </w:rPr>
        <w:t xml:space="preserve"> </w:t>
      </w:r>
      <w:r w:rsidR="00C93285" w:rsidRPr="00C370F5">
        <w:rPr>
          <w:sz w:val="28"/>
          <w:szCs w:val="28"/>
        </w:rPr>
        <w:t>c</w:t>
      </w:r>
      <w:r w:rsidR="008A283F" w:rsidRPr="00C370F5">
        <w:rPr>
          <w:sz w:val="28"/>
          <w:szCs w:val="28"/>
        </w:rPr>
        <w:t>ourt’s power to grant a winding-up order is a discretionary power. This is so on any ground u</w:t>
      </w:r>
      <w:r w:rsidR="00153AFA" w:rsidRPr="00C370F5">
        <w:rPr>
          <w:sz w:val="28"/>
          <w:szCs w:val="28"/>
        </w:rPr>
        <w:t>nder s 344 of the old Act</w:t>
      </w:r>
      <w:r w:rsidR="008A283F" w:rsidRPr="00C370F5">
        <w:rPr>
          <w:sz w:val="28"/>
          <w:szCs w:val="28"/>
        </w:rPr>
        <w:t>.</w:t>
      </w:r>
      <w:r w:rsidR="008A283F" w:rsidRPr="00A21502">
        <w:rPr>
          <w:rStyle w:val="FootnoteReference"/>
          <w:sz w:val="28"/>
          <w:szCs w:val="28"/>
        </w:rPr>
        <w:footnoteReference w:id="9"/>
      </w:r>
      <w:r w:rsidR="008A283F" w:rsidRPr="00C370F5">
        <w:rPr>
          <w:sz w:val="28"/>
          <w:szCs w:val="28"/>
        </w:rPr>
        <w:t xml:space="preserve"> As with any such discretion, it must be exercised on judicial grounds and not whimsical</w:t>
      </w:r>
      <w:r w:rsidR="00445A59" w:rsidRPr="00C370F5">
        <w:rPr>
          <w:sz w:val="28"/>
          <w:szCs w:val="28"/>
        </w:rPr>
        <w:t>ly</w:t>
      </w:r>
      <w:r w:rsidR="008A283F" w:rsidRPr="00C370F5">
        <w:rPr>
          <w:sz w:val="28"/>
          <w:szCs w:val="28"/>
        </w:rPr>
        <w:t xml:space="preserve">. </w:t>
      </w:r>
      <w:r w:rsidR="00153AFA" w:rsidRPr="00C370F5">
        <w:rPr>
          <w:sz w:val="28"/>
          <w:szCs w:val="28"/>
        </w:rPr>
        <w:t xml:space="preserve">In arriving at the conclusion </w:t>
      </w:r>
      <w:r w:rsidR="00153AFA" w:rsidRPr="00C370F5">
        <w:rPr>
          <w:sz w:val="28"/>
          <w:szCs w:val="28"/>
        </w:rPr>
        <w:lastRenderedPageBreak/>
        <w:t>that it is just and equitable to wind up a company, a</w:t>
      </w:r>
      <w:r w:rsidR="008A283F" w:rsidRPr="00C370F5">
        <w:rPr>
          <w:sz w:val="28"/>
          <w:szCs w:val="28"/>
        </w:rPr>
        <w:t xml:space="preserve"> court must </w:t>
      </w:r>
      <w:r w:rsidR="008D4B2E" w:rsidRPr="00C370F5">
        <w:rPr>
          <w:sz w:val="28"/>
          <w:szCs w:val="28"/>
        </w:rPr>
        <w:t>weigh in the scale</w:t>
      </w:r>
      <w:r w:rsidR="007357ED" w:rsidRPr="00C370F5">
        <w:rPr>
          <w:sz w:val="28"/>
          <w:szCs w:val="28"/>
        </w:rPr>
        <w:t xml:space="preserve"> </w:t>
      </w:r>
      <w:r w:rsidR="008A283F" w:rsidRPr="00C370F5">
        <w:rPr>
          <w:sz w:val="28"/>
          <w:szCs w:val="28"/>
        </w:rPr>
        <w:t>all relevant factors. In particular, it must assess th</w:t>
      </w:r>
      <w:r w:rsidR="00153AFA" w:rsidRPr="00C370F5">
        <w:rPr>
          <w:sz w:val="28"/>
          <w:szCs w:val="28"/>
        </w:rPr>
        <w:t>os</w:t>
      </w:r>
      <w:r w:rsidR="008A283F" w:rsidRPr="00C370F5">
        <w:rPr>
          <w:sz w:val="28"/>
          <w:szCs w:val="28"/>
        </w:rPr>
        <w:t>e factors relied upon by the applicant for liquidation.</w:t>
      </w:r>
      <w:r w:rsidR="007357ED" w:rsidRPr="00C370F5">
        <w:rPr>
          <w:sz w:val="28"/>
          <w:szCs w:val="28"/>
        </w:rPr>
        <w:t xml:space="preserve"> It is</w:t>
      </w:r>
      <w:r w:rsidR="00F90DFF" w:rsidRPr="00C370F5">
        <w:rPr>
          <w:sz w:val="28"/>
          <w:szCs w:val="28"/>
        </w:rPr>
        <w:t xml:space="preserve"> thus appropriate to begin with these.</w:t>
      </w:r>
    </w:p>
    <w:p w14:paraId="23DBD1C5" w14:textId="77777777" w:rsidR="000B00AB" w:rsidRPr="00A21502" w:rsidRDefault="000B00AB" w:rsidP="000B00AB">
      <w:pPr>
        <w:pStyle w:val="ListParagraph"/>
        <w:ind w:left="0"/>
        <w:rPr>
          <w:sz w:val="28"/>
          <w:szCs w:val="28"/>
        </w:rPr>
      </w:pPr>
    </w:p>
    <w:p w14:paraId="6901E4A9" w14:textId="7C353BE8" w:rsidR="00417B9D" w:rsidRPr="00C370F5" w:rsidRDefault="00C370F5" w:rsidP="00C370F5">
      <w:pPr>
        <w:rPr>
          <w:sz w:val="28"/>
          <w:szCs w:val="28"/>
        </w:rPr>
      </w:pPr>
      <w:r w:rsidRPr="00A21502">
        <w:rPr>
          <w:sz w:val="28"/>
          <w:szCs w:val="28"/>
        </w:rPr>
        <w:t>[25]</w:t>
      </w:r>
      <w:r w:rsidRPr="00A21502">
        <w:rPr>
          <w:sz w:val="28"/>
          <w:szCs w:val="28"/>
        </w:rPr>
        <w:tab/>
      </w:r>
      <w:r w:rsidR="00F90DFF" w:rsidRPr="00C370F5">
        <w:rPr>
          <w:sz w:val="28"/>
          <w:szCs w:val="28"/>
        </w:rPr>
        <w:t>SAMATU</w:t>
      </w:r>
      <w:r w:rsidR="00E93F9F" w:rsidRPr="00C370F5">
        <w:rPr>
          <w:sz w:val="28"/>
          <w:szCs w:val="28"/>
        </w:rPr>
        <w:t xml:space="preserve"> advanced three </w:t>
      </w:r>
      <w:r w:rsidR="00DB2A59" w:rsidRPr="00C370F5">
        <w:rPr>
          <w:sz w:val="28"/>
          <w:szCs w:val="28"/>
        </w:rPr>
        <w:t>such factors</w:t>
      </w:r>
      <w:r w:rsidR="00E93F9F" w:rsidRPr="00C370F5">
        <w:rPr>
          <w:sz w:val="28"/>
          <w:szCs w:val="28"/>
        </w:rPr>
        <w:t xml:space="preserve"> in its heads of argument</w:t>
      </w:r>
      <w:r w:rsidR="006828A5" w:rsidRPr="00C370F5">
        <w:rPr>
          <w:sz w:val="28"/>
          <w:szCs w:val="28"/>
        </w:rPr>
        <w:t>, the</w:t>
      </w:r>
      <w:r w:rsidR="008410EB" w:rsidRPr="00C370F5">
        <w:rPr>
          <w:sz w:val="28"/>
          <w:szCs w:val="28"/>
        </w:rPr>
        <w:t xml:space="preserve"> </w:t>
      </w:r>
      <w:r w:rsidR="006828A5" w:rsidRPr="00C370F5">
        <w:rPr>
          <w:sz w:val="28"/>
          <w:szCs w:val="28"/>
        </w:rPr>
        <w:t>f</w:t>
      </w:r>
      <w:r w:rsidR="008410EB" w:rsidRPr="00C370F5">
        <w:rPr>
          <w:sz w:val="28"/>
          <w:szCs w:val="28"/>
        </w:rPr>
        <w:t>irst</w:t>
      </w:r>
      <w:r w:rsidR="006828A5" w:rsidRPr="00C370F5">
        <w:rPr>
          <w:sz w:val="28"/>
          <w:szCs w:val="28"/>
        </w:rPr>
        <w:t xml:space="preserve"> being</w:t>
      </w:r>
      <w:r w:rsidR="008410EB" w:rsidRPr="00C370F5">
        <w:rPr>
          <w:sz w:val="28"/>
          <w:szCs w:val="28"/>
        </w:rPr>
        <w:t xml:space="preserve"> that </w:t>
      </w:r>
      <w:r w:rsidR="00E93F9F" w:rsidRPr="00C370F5">
        <w:rPr>
          <w:sz w:val="28"/>
          <w:szCs w:val="28"/>
        </w:rPr>
        <w:t xml:space="preserve">SAMA’s substratum, as an alleged trade union, had disappeared. </w:t>
      </w:r>
      <w:r w:rsidR="008410EB" w:rsidRPr="00C370F5">
        <w:rPr>
          <w:sz w:val="28"/>
          <w:szCs w:val="28"/>
        </w:rPr>
        <w:t>Even assuming that</w:t>
      </w:r>
      <w:r w:rsidR="00F3243D" w:rsidRPr="00C370F5">
        <w:rPr>
          <w:sz w:val="28"/>
          <w:szCs w:val="28"/>
        </w:rPr>
        <w:t xml:space="preserve"> SAMA itself functioned as a trade union, which is at least doubtful,</w:t>
      </w:r>
      <w:r w:rsidR="00346E04" w:rsidRPr="00C370F5">
        <w:rPr>
          <w:sz w:val="28"/>
          <w:szCs w:val="28"/>
        </w:rPr>
        <w:t xml:space="preserve"> t</w:t>
      </w:r>
      <w:r w:rsidR="00E93F9F" w:rsidRPr="00C370F5">
        <w:rPr>
          <w:sz w:val="28"/>
          <w:szCs w:val="28"/>
        </w:rPr>
        <w:t>h</w:t>
      </w:r>
      <w:r w:rsidR="005B1C97" w:rsidRPr="00C370F5">
        <w:rPr>
          <w:sz w:val="28"/>
          <w:szCs w:val="28"/>
        </w:rPr>
        <w:t>at</w:t>
      </w:r>
      <w:r w:rsidR="00E93F9F" w:rsidRPr="00C370F5">
        <w:rPr>
          <w:sz w:val="28"/>
          <w:szCs w:val="28"/>
        </w:rPr>
        <w:t xml:space="preserve"> </w:t>
      </w:r>
      <w:r w:rsidR="0041366E" w:rsidRPr="00C370F5">
        <w:rPr>
          <w:sz w:val="28"/>
          <w:szCs w:val="28"/>
        </w:rPr>
        <w:t xml:space="preserve">was and </w:t>
      </w:r>
      <w:r w:rsidR="00FF0845" w:rsidRPr="00C370F5">
        <w:rPr>
          <w:sz w:val="28"/>
          <w:szCs w:val="28"/>
        </w:rPr>
        <w:t xml:space="preserve">is </w:t>
      </w:r>
      <w:r w:rsidR="00E93F9F" w:rsidRPr="00C370F5">
        <w:rPr>
          <w:sz w:val="28"/>
          <w:szCs w:val="28"/>
        </w:rPr>
        <w:t>not its only substratum</w:t>
      </w:r>
      <w:r w:rsidR="00F3243D" w:rsidRPr="00C370F5">
        <w:rPr>
          <w:sz w:val="28"/>
          <w:szCs w:val="28"/>
        </w:rPr>
        <w:t>. SAMATU made out</w:t>
      </w:r>
      <w:r w:rsidR="00E93F9F" w:rsidRPr="00C370F5">
        <w:rPr>
          <w:sz w:val="28"/>
          <w:szCs w:val="28"/>
        </w:rPr>
        <w:t xml:space="preserve"> no case that the balance of </w:t>
      </w:r>
      <w:r w:rsidR="00275754" w:rsidRPr="00C370F5">
        <w:rPr>
          <w:sz w:val="28"/>
          <w:szCs w:val="28"/>
        </w:rPr>
        <w:t xml:space="preserve">SAMA’s </w:t>
      </w:r>
      <w:r w:rsidR="00FF0845" w:rsidRPr="00C370F5">
        <w:rPr>
          <w:sz w:val="28"/>
          <w:szCs w:val="28"/>
        </w:rPr>
        <w:t>objects</w:t>
      </w:r>
      <w:r w:rsidR="00E93F9F" w:rsidRPr="00C370F5">
        <w:rPr>
          <w:sz w:val="28"/>
          <w:szCs w:val="28"/>
        </w:rPr>
        <w:t xml:space="preserve"> could no longer be fulfilled. The </w:t>
      </w:r>
      <w:r w:rsidR="00BA7DD0" w:rsidRPr="00C370F5">
        <w:rPr>
          <w:sz w:val="28"/>
          <w:szCs w:val="28"/>
        </w:rPr>
        <w:t xml:space="preserve">Memorandum of Incorporation of </w:t>
      </w:r>
      <w:r w:rsidR="00E93F9F" w:rsidRPr="00C370F5">
        <w:rPr>
          <w:sz w:val="28"/>
          <w:szCs w:val="28"/>
        </w:rPr>
        <w:t>SAMA</w:t>
      </w:r>
      <w:r w:rsidR="00BA7DD0" w:rsidRPr="00C370F5">
        <w:rPr>
          <w:sz w:val="28"/>
          <w:szCs w:val="28"/>
        </w:rPr>
        <w:t xml:space="preserve"> lists </w:t>
      </w:r>
      <w:r w:rsidR="0062053D" w:rsidRPr="00C370F5">
        <w:rPr>
          <w:sz w:val="28"/>
          <w:szCs w:val="28"/>
        </w:rPr>
        <w:t>ten</w:t>
      </w:r>
      <w:r w:rsidR="00BA7DD0" w:rsidRPr="00C370F5">
        <w:rPr>
          <w:sz w:val="28"/>
          <w:szCs w:val="28"/>
        </w:rPr>
        <w:t xml:space="preserve"> </w:t>
      </w:r>
      <w:r w:rsidR="002041E9" w:rsidRPr="00C370F5">
        <w:rPr>
          <w:sz w:val="28"/>
          <w:szCs w:val="28"/>
        </w:rPr>
        <w:t>objects</w:t>
      </w:r>
      <w:r w:rsidR="00BA7DD0" w:rsidRPr="00C370F5">
        <w:rPr>
          <w:sz w:val="28"/>
          <w:szCs w:val="28"/>
        </w:rPr>
        <w:t xml:space="preserve">. </w:t>
      </w:r>
      <w:r w:rsidR="00247BE5" w:rsidRPr="00C370F5">
        <w:rPr>
          <w:sz w:val="28"/>
          <w:szCs w:val="28"/>
        </w:rPr>
        <w:t>Of these, only one could conceivably relate to</w:t>
      </w:r>
      <w:r w:rsidR="00037E25" w:rsidRPr="00C370F5">
        <w:rPr>
          <w:sz w:val="28"/>
          <w:szCs w:val="28"/>
        </w:rPr>
        <w:t xml:space="preserve"> </w:t>
      </w:r>
      <w:r w:rsidR="00C24F25" w:rsidRPr="00C370F5">
        <w:rPr>
          <w:sz w:val="28"/>
          <w:szCs w:val="28"/>
        </w:rPr>
        <w:t xml:space="preserve">SAMA </w:t>
      </w:r>
      <w:r w:rsidR="00037E25" w:rsidRPr="00C370F5">
        <w:rPr>
          <w:sz w:val="28"/>
          <w:szCs w:val="28"/>
        </w:rPr>
        <w:t>performing trade union function</w:t>
      </w:r>
      <w:r w:rsidR="00C24F25" w:rsidRPr="00C370F5">
        <w:rPr>
          <w:sz w:val="28"/>
          <w:szCs w:val="28"/>
        </w:rPr>
        <w:t>s</w:t>
      </w:r>
      <w:r w:rsidR="00037E25" w:rsidRPr="00C370F5">
        <w:rPr>
          <w:sz w:val="28"/>
          <w:szCs w:val="28"/>
        </w:rPr>
        <w:t xml:space="preserve">. </w:t>
      </w:r>
      <w:r w:rsidR="00417B9D" w:rsidRPr="00C370F5">
        <w:rPr>
          <w:sz w:val="28"/>
          <w:szCs w:val="28"/>
        </w:rPr>
        <w:t xml:space="preserve">Reference to only the first </w:t>
      </w:r>
      <w:r w:rsidR="00585445" w:rsidRPr="00C370F5">
        <w:rPr>
          <w:sz w:val="28"/>
          <w:szCs w:val="28"/>
        </w:rPr>
        <w:t xml:space="preserve">three </w:t>
      </w:r>
      <w:r w:rsidR="00417B9D" w:rsidRPr="00C370F5">
        <w:rPr>
          <w:sz w:val="28"/>
          <w:szCs w:val="28"/>
        </w:rPr>
        <w:t>object</w:t>
      </w:r>
      <w:r w:rsidR="00585445" w:rsidRPr="00C370F5">
        <w:rPr>
          <w:sz w:val="28"/>
          <w:szCs w:val="28"/>
        </w:rPr>
        <w:t>s</w:t>
      </w:r>
      <w:r w:rsidR="00417B9D" w:rsidRPr="00C370F5">
        <w:rPr>
          <w:sz w:val="28"/>
          <w:szCs w:val="28"/>
        </w:rPr>
        <w:t xml:space="preserve"> will suffice</w:t>
      </w:r>
      <w:r w:rsidR="00585445" w:rsidRPr="00C370F5">
        <w:rPr>
          <w:sz w:val="28"/>
          <w:szCs w:val="28"/>
        </w:rPr>
        <w:t xml:space="preserve"> to demonstrate this</w:t>
      </w:r>
      <w:r w:rsidR="00417B9D" w:rsidRPr="00C370F5">
        <w:rPr>
          <w:sz w:val="28"/>
          <w:szCs w:val="28"/>
        </w:rPr>
        <w:t>:</w:t>
      </w:r>
    </w:p>
    <w:p w14:paraId="022BF363" w14:textId="596F2829" w:rsidR="00F021CE" w:rsidRPr="00A21502" w:rsidRDefault="00417B9D" w:rsidP="00417B9D">
      <w:pPr>
        <w:pStyle w:val="ListParagraph"/>
        <w:ind w:left="0"/>
      </w:pPr>
      <w:r w:rsidRPr="00A21502">
        <w:t>‘</w:t>
      </w:r>
      <w:r w:rsidR="00F021CE" w:rsidRPr="00A21502">
        <w:t>2.1.1</w:t>
      </w:r>
      <w:r w:rsidR="006828A5" w:rsidRPr="00A21502">
        <w:tab/>
      </w:r>
      <w:r w:rsidR="00B967E0" w:rsidRPr="00A21502">
        <w:t>[To] represent the medical profession with authority and credibility, collective</w:t>
      </w:r>
      <w:r w:rsidR="002E7141" w:rsidRPr="00A21502">
        <w:t>ly and individually, in all matters, and to act as the principal co-ordinating</w:t>
      </w:r>
      <w:r w:rsidR="00E118B6" w:rsidRPr="00A21502">
        <w:t xml:space="preserve"> and negotiating body for the medical profession</w:t>
      </w:r>
      <w:r w:rsidR="00617957" w:rsidRPr="00A21502">
        <w:t>,</w:t>
      </w:r>
    </w:p>
    <w:p w14:paraId="64ECC4A4" w14:textId="52A32C48" w:rsidR="00617957" w:rsidRPr="00A21502" w:rsidRDefault="00F021CE" w:rsidP="00417B9D">
      <w:pPr>
        <w:pStyle w:val="ListParagraph"/>
        <w:ind w:left="0"/>
      </w:pPr>
      <w:r w:rsidRPr="00A21502">
        <w:t xml:space="preserve">2.1.2 </w:t>
      </w:r>
      <w:r w:rsidR="006828A5" w:rsidRPr="00A21502">
        <w:tab/>
      </w:r>
      <w:r w:rsidRPr="00A21502">
        <w:t>[To] serve the needs of members of SAMA to enable them to function optimally as professionals</w:t>
      </w:r>
      <w:r w:rsidR="00617957" w:rsidRPr="00A21502">
        <w:t>,</w:t>
      </w:r>
    </w:p>
    <w:p w14:paraId="1A54BFB9" w14:textId="2AE6EE12" w:rsidR="00417B9D" w:rsidRPr="00A21502" w:rsidRDefault="00617957" w:rsidP="00417B9D">
      <w:pPr>
        <w:pStyle w:val="ListParagraph"/>
        <w:ind w:left="0"/>
      </w:pPr>
      <w:r w:rsidRPr="00A21502">
        <w:t>2.1.3</w:t>
      </w:r>
      <w:r w:rsidR="006828A5" w:rsidRPr="00A21502">
        <w:tab/>
      </w:r>
      <w:r w:rsidRPr="00A21502">
        <w:t>[To] promote health through the expertise and influence of the medical profession</w:t>
      </w:r>
      <w:r w:rsidR="005860E7" w:rsidRPr="00A21502">
        <w:t>’.</w:t>
      </w:r>
    </w:p>
    <w:p w14:paraId="51CBD5FA" w14:textId="7DAEF744" w:rsidR="00957744" w:rsidRPr="00A21502" w:rsidRDefault="005860E7" w:rsidP="00CD3F27">
      <w:pPr>
        <w:pStyle w:val="ListParagraph"/>
        <w:ind w:left="0"/>
        <w:rPr>
          <w:sz w:val="28"/>
          <w:szCs w:val="28"/>
        </w:rPr>
      </w:pPr>
      <w:r w:rsidRPr="00A21502">
        <w:rPr>
          <w:sz w:val="28"/>
          <w:szCs w:val="28"/>
        </w:rPr>
        <w:t xml:space="preserve">By no stretch of the imagination can it be said that if SAMA forgoes </w:t>
      </w:r>
      <w:r w:rsidR="00193B69" w:rsidRPr="00A21502">
        <w:rPr>
          <w:sz w:val="28"/>
          <w:szCs w:val="28"/>
        </w:rPr>
        <w:t xml:space="preserve">any role as a trade union, it no longer has </w:t>
      </w:r>
      <w:r w:rsidR="004C0482" w:rsidRPr="00A21502">
        <w:rPr>
          <w:sz w:val="28"/>
          <w:szCs w:val="28"/>
        </w:rPr>
        <w:t>valid</w:t>
      </w:r>
      <w:r w:rsidR="00193B69" w:rsidRPr="00A21502">
        <w:rPr>
          <w:sz w:val="28"/>
          <w:szCs w:val="28"/>
        </w:rPr>
        <w:t xml:space="preserve"> objects</w:t>
      </w:r>
      <w:r w:rsidR="004C0482" w:rsidRPr="00A21502">
        <w:rPr>
          <w:sz w:val="28"/>
          <w:szCs w:val="28"/>
        </w:rPr>
        <w:t xml:space="preserve"> to fulfil</w:t>
      </w:r>
      <w:r w:rsidR="00193B69" w:rsidRPr="00A21502">
        <w:rPr>
          <w:sz w:val="28"/>
          <w:szCs w:val="28"/>
        </w:rPr>
        <w:t xml:space="preserve">. </w:t>
      </w:r>
    </w:p>
    <w:p w14:paraId="25295C53" w14:textId="77777777" w:rsidR="00A834E6" w:rsidRPr="00A21502" w:rsidRDefault="00A834E6" w:rsidP="00A834E6">
      <w:pPr>
        <w:pStyle w:val="ListParagraph"/>
        <w:ind w:left="0"/>
        <w:rPr>
          <w:sz w:val="28"/>
          <w:szCs w:val="28"/>
        </w:rPr>
      </w:pPr>
    </w:p>
    <w:p w14:paraId="2F1AABD7" w14:textId="4CF96F7E" w:rsidR="00957744" w:rsidRPr="00C370F5" w:rsidRDefault="00C370F5" w:rsidP="00C370F5">
      <w:pPr>
        <w:rPr>
          <w:sz w:val="28"/>
          <w:szCs w:val="28"/>
        </w:rPr>
      </w:pPr>
      <w:r w:rsidRPr="00A21502">
        <w:rPr>
          <w:sz w:val="28"/>
          <w:szCs w:val="28"/>
        </w:rPr>
        <w:t>[26]</w:t>
      </w:r>
      <w:r w:rsidRPr="00A21502">
        <w:rPr>
          <w:sz w:val="28"/>
          <w:szCs w:val="28"/>
        </w:rPr>
        <w:tab/>
      </w:r>
      <w:r w:rsidR="00957744" w:rsidRPr="00C370F5">
        <w:rPr>
          <w:sz w:val="28"/>
          <w:szCs w:val="28"/>
        </w:rPr>
        <w:t xml:space="preserve">This is </w:t>
      </w:r>
      <w:r w:rsidR="009E68D9" w:rsidRPr="00C370F5">
        <w:rPr>
          <w:sz w:val="28"/>
          <w:szCs w:val="28"/>
        </w:rPr>
        <w:t>confirmed</w:t>
      </w:r>
      <w:r w:rsidR="00957744" w:rsidRPr="00C370F5">
        <w:rPr>
          <w:sz w:val="28"/>
          <w:szCs w:val="28"/>
        </w:rPr>
        <w:t xml:space="preserve"> by the fact that </w:t>
      </w:r>
      <w:r w:rsidR="009E68D9" w:rsidRPr="00C370F5">
        <w:rPr>
          <w:sz w:val="28"/>
          <w:szCs w:val="28"/>
        </w:rPr>
        <w:t>SAMA</w:t>
      </w:r>
      <w:r w:rsidR="00957744" w:rsidRPr="00C370F5">
        <w:rPr>
          <w:sz w:val="28"/>
          <w:szCs w:val="28"/>
        </w:rPr>
        <w:t xml:space="preserve"> had a membership of 16 000 medical professionals. Even at the highest estimate of there being 4 000 public sector employees who </w:t>
      </w:r>
      <w:r w:rsidR="00311113" w:rsidRPr="00C370F5">
        <w:rPr>
          <w:sz w:val="28"/>
          <w:szCs w:val="28"/>
        </w:rPr>
        <w:t>have elected to be</w:t>
      </w:r>
      <w:r w:rsidR="00957744" w:rsidRPr="00C370F5">
        <w:rPr>
          <w:sz w:val="28"/>
          <w:szCs w:val="28"/>
        </w:rPr>
        <w:t xml:space="preserve"> sole members of SAMATU, 12 000 members remain, including some 4 000 public sector employees who have elected not to belong to SAMATU. SAMA provides a range of services to its members. In doing so, SAMA has 78 employees and supports in excess of 100 contractors. </w:t>
      </w:r>
      <w:r w:rsidR="002C7D7B" w:rsidRPr="00C370F5">
        <w:rPr>
          <w:sz w:val="28"/>
          <w:szCs w:val="28"/>
        </w:rPr>
        <w:t xml:space="preserve">As will be </w:t>
      </w:r>
      <w:r w:rsidR="002C7D7B" w:rsidRPr="00C370F5">
        <w:rPr>
          <w:sz w:val="28"/>
          <w:szCs w:val="28"/>
        </w:rPr>
        <w:lastRenderedPageBreak/>
        <w:t>seen below, it also plays a significant role in the wider medical</w:t>
      </w:r>
      <w:r w:rsidR="00872B5B" w:rsidRPr="00C370F5">
        <w:rPr>
          <w:sz w:val="28"/>
          <w:szCs w:val="28"/>
        </w:rPr>
        <w:t xml:space="preserve"> environment</w:t>
      </w:r>
      <w:r w:rsidR="002B5188" w:rsidRPr="00C370F5">
        <w:rPr>
          <w:sz w:val="28"/>
          <w:szCs w:val="28"/>
        </w:rPr>
        <w:t xml:space="preserve"> in South Africa</w:t>
      </w:r>
      <w:r w:rsidR="00872B5B" w:rsidRPr="00C370F5">
        <w:rPr>
          <w:sz w:val="28"/>
          <w:szCs w:val="28"/>
        </w:rPr>
        <w:t xml:space="preserve">. </w:t>
      </w:r>
      <w:r w:rsidR="00957744" w:rsidRPr="00C370F5">
        <w:rPr>
          <w:sz w:val="28"/>
          <w:szCs w:val="28"/>
        </w:rPr>
        <w:t>The ground that the substratum of SAMA has disappeared has no merit.</w:t>
      </w:r>
    </w:p>
    <w:p w14:paraId="6A0A35BC" w14:textId="77777777" w:rsidR="005349B5" w:rsidRPr="00A21502" w:rsidRDefault="005349B5" w:rsidP="00DA4B96">
      <w:pPr>
        <w:pStyle w:val="ListParagraph"/>
        <w:ind w:left="0"/>
        <w:rPr>
          <w:sz w:val="28"/>
          <w:szCs w:val="28"/>
        </w:rPr>
      </w:pPr>
    </w:p>
    <w:p w14:paraId="26887817" w14:textId="4B5721BF" w:rsidR="003635CE" w:rsidRPr="00C370F5" w:rsidRDefault="00C370F5" w:rsidP="00C370F5">
      <w:pPr>
        <w:rPr>
          <w:sz w:val="28"/>
          <w:szCs w:val="28"/>
        </w:rPr>
      </w:pPr>
      <w:r w:rsidRPr="00A21502">
        <w:rPr>
          <w:sz w:val="28"/>
          <w:szCs w:val="28"/>
        </w:rPr>
        <w:t>[27]</w:t>
      </w:r>
      <w:r w:rsidRPr="00A21502">
        <w:rPr>
          <w:sz w:val="28"/>
          <w:szCs w:val="28"/>
        </w:rPr>
        <w:tab/>
      </w:r>
      <w:r w:rsidR="0007074B" w:rsidRPr="00C370F5">
        <w:rPr>
          <w:sz w:val="28"/>
          <w:szCs w:val="28"/>
        </w:rPr>
        <w:t xml:space="preserve">The second </w:t>
      </w:r>
      <w:r w:rsidR="002B5188" w:rsidRPr="00C370F5">
        <w:rPr>
          <w:sz w:val="28"/>
          <w:szCs w:val="28"/>
        </w:rPr>
        <w:t>factor advanced by SAMATU</w:t>
      </w:r>
      <w:r w:rsidR="0007074B" w:rsidRPr="00C370F5">
        <w:rPr>
          <w:sz w:val="28"/>
          <w:szCs w:val="28"/>
        </w:rPr>
        <w:t xml:space="preserve"> was that </w:t>
      </w:r>
      <w:r w:rsidR="00E93F9F" w:rsidRPr="00C370F5">
        <w:rPr>
          <w:sz w:val="28"/>
          <w:szCs w:val="28"/>
        </w:rPr>
        <w:t>SAMA</w:t>
      </w:r>
      <w:r w:rsidR="00EB1257" w:rsidRPr="00C370F5">
        <w:rPr>
          <w:sz w:val="28"/>
          <w:szCs w:val="28"/>
        </w:rPr>
        <w:t xml:space="preserve"> had functioned </w:t>
      </w:r>
      <w:r w:rsidR="007872D7" w:rsidRPr="00C370F5">
        <w:rPr>
          <w:sz w:val="28"/>
          <w:szCs w:val="28"/>
        </w:rPr>
        <w:t>unlawfully</w:t>
      </w:r>
      <w:r w:rsidR="00F67AED" w:rsidRPr="00C370F5">
        <w:rPr>
          <w:sz w:val="28"/>
          <w:szCs w:val="28"/>
        </w:rPr>
        <w:t xml:space="preserve"> over a period of some two decades. </w:t>
      </w:r>
      <w:r w:rsidR="003635CE" w:rsidRPr="00C370F5">
        <w:rPr>
          <w:sz w:val="28"/>
          <w:szCs w:val="28"/>
        </w:rPr>
        <w:t>The averments in this regard boiled down to the following:</w:t>
      </w:r>
    </w:p>
    <w:p w14:paraId="64D825E7" w14:textId="64C82508" w:rsidR="003635CE" w:rsidRPr="00A21502" w:rsidRDefault="0062053D" w:rsidP="003635CE">
      <w:pPr>
        <w:pStyle w:val="ListParagraph"/>
        <w:ind w:left="0"/>
        <w:rPr>
          <w:sz w:val="28"/>
          <w:szCs w:val="28"/>
        </w:rPr>
      </w:pPr>
      <w:r w:rsidRPr="00A21502">
        <w:rPr>
          <w:sz w:val="28"/>
          <w:szCs w:val="28"/>
        </w:rPr>
        <w:t>(</w:t>
      </w:r>
      <w:r w:rsidR="003635CE" w:rsidRPr="00A21502">
        <w:rPr>
          <w:sz w:val="28"/>
          <w:szCs w:val="28"/>
        </w:rPr>
        <w:t>a)</w:t>
      </w:r>
      <w:r w:rsidR="003635CE" w:rsidRPr="00A21502">
        <w:rPr>
          <w:sz w:val="28"/>
          <w:szCs w:val="28"/>
        </w:rPr>
        <w:tab/>
      </w:r>
      <w:r w:rsidR="00F31D55" w:rsidRPr="00A21502">
        <w:rPr>
          <w:sz w:val="28"/>
          <w:szCs w:val="28"/>
        </w:rPr>
        <w:t xml:space="preserve">SAMA </w:t>
      </w:r>
      <w:r w:rsidR="00E978A7" w:rsidRPr="00A21502">
        <w:rPr>
          <w:sz w:val="28"/>
          <w:szCs w:val="28"/>
        </w:rPr>
        <w:t xml:space="preserve">had </w:t>
      </w:r>
      <w:r w:rsidR="00F31D55" w:rsidRPr="00A21502">
        <w:rPr>
          <w:sz w:val="28"/>
          <w:szCs w:val="28"/>
        </w:rPr>
        <w:t>abused the corporate personality of SAMATU by using it to unlawfully divert and misappropriate</w:t>
      </w:r>
      <w:r w:rsidR="00341ABF" w:rsidRPr="00A21502">
        <w:rPr>
          <w:sz w:val="28"/>
          <w:szCs w:val="28"/>
        </w:rPr>
        <w:t xml:space="preserve"> funds </w:t>
      </w:r>
      <w:r w:rsidR="00872B5B" w:rsidRPr="00A21502">
        <w:rPr>
          <w:sz w:val="28"/>
          <w:szCs w:val="28"/>
        </w:rPr>
        <w:t xml:space="preserve">to </w:t>
      </w:r>
      <w:r w:rsidR="00341ABF" w:rsidRPr="00A21502">
        <w:rPr>
          <w:sz w:val="28"/>
          <w:szCs w:val="28"/>
        </w:rPr>
        <w:t>which SAMATU was, by law, entitled.</w:t>
      </w:r>
    </w:p>
    <w:p w14:paraId="6BCE2C55" w14:textId="3DC35624" w:rsidR="00341ABF" w:rsidRPr="00A21502" w:rsidRDefault="0062053D" w:rsidP="003635CE">
      <w:pPr>
        <w:pStyle w:val="ListParagraph"/>
        <w:ind w:left="0"/>
        <w:rPr>
          <w:sz w:val="28"/>
          <w:szCs w:val="28"/>
        </w:rPr>
      </w:pPr>
      <w:r w:rsidRPr="00A21502">
        <w:rPr>
          <w:sz w:val="28"/>
          <w:szCs w:val="28"/>
        </w:rPr>
        <w:t>(</w:t>
      </w:r>
      <w:r w:rsidR="00341ABF" w:rsidRPr="00A21502">
        <w:rPr>
          <w:sz w:val="28"/>
          <w:szCs w:val="28"/>
        </w:rPr>
        <w:t>b)</w:t>
      </w:r>
      <w:r w:rsidR="00341ABF" w:rsidRPr="00A21502">
        <w:rPr>
          <w:sz w:val="28"/>
          <w:szCs w:val="28"/>
        </w:rPr>
        <w:tab/>
      </w:r>
      <w:r w:rsidR="00B05647" w:rsidRPr="00A21502">
        <w:rPr>
          <w:sz w:val="28"/>
          <w:szCs w:val="28"/>
        </w:rPr>
        <w:t xml:space="preserve">After SAMATU was placed under administration, SAMA </w:t>
      </w:r>
      <w:r w:rsidR="00E978A7" w:rsidRPr="00A21502">
        <w:rPr>
          <w:sz w:val="28"/>
          <w:szCs w:val="28"/>
        </w:rPr>
        <w:t xml:space="preserve">had </w:t>
      </w:r>
      <w:r w:rsidR="00B05647" w:rsidRPr="00A21502">
        <w:rPr>
          <w:sz w:val="28"/>
          <w:szCs w:val="28"/>
        </w:rPr>
        <w:t>refused to co-operate with the administrator</w:t>
      </w:r>
      <w:r w:rsidR="00E1386B" w:rsidRPr="00A21502">
        <w:rPr>
          <w:sz w:val="28"/>
          <w:szCs w:val="28"/>
        </w:rPr>
        <w:t>, thus co</w:t>
      </w:r>
      <w:r w:rsidR="00E978A7" w:rsidRPr="00A21502">
        <w:rPr>
          <w:sz w:val="28"/>
          <w:szCs w:val="28"/>
        </w:rPr>
        <w:t>mmitting</w:t>
      </w:r>
      <w:r w:rsidR="00E1386B" w:rsidRPr="00A21502">
        <w:rPr>
          <w:sz w:val="28"/>
          <w:szCs w:val="28"/>
        </w:rPr>
        <w:t xml:space="preserve"> a ‘serious breach of the Labour Relations Act, the terms of the </w:t>
      </w:r>
      <w:r w:rsidR="00E978A7" w:rsidRPr="00A21502">
        <w:rPr>
          <w:sz w:val="28"/>
          <w:szCs w:val="28"/>
        </w:rPr>
        <w:t>a</w:t>
      </w:r>
      <w:r w:rsidR="00E1386B" w:rsidRPr="00A21502">
        <w:rPr>
          <w:sz w:val="28"/>
          <w:szCs w:val="28"/>
        </w:rPr>
        <w:t xml:space="preserve">dministration order, and the Labour Court </w:t>
      </w:r>
      <w:r w:rsidR="00972D19" w:rsidRPr="00A21502">
        <w:rPr>
          <w:sz w:val="28"/>
          <w:szCs w:val="28"/>
        </w:rPr>
        <w:t>o</w:t>
      </w:r>
      <w:r w:rsidR="00E1386B" w:rsidRPr="00A21502">
        <w:rPr>
          <w:sz w:val="28"/>
          <w:szCs w:val="28"/>
        </w:rPr>
        <w:t>rder.’</w:t>
      </w:r>
    </w:p>
    <w:p w14:paraId="2258EFB6" w14:textId="317D2114" w:rsidR="00E1386B" w:rsidRPr="00A21502" w:rsidRDefault="00E1386B" w:rsidP="003635CE">
      <w:pPr>
        <w:pStyle w:val="ListParagraph"/>
        <w:ind w:left="0"/>
        <w:rPr>
          <w:sz w:val="28"/>
          <w:szCs w:val="28"/>
        </w:rPr>
      </w:pPr>
    </w:p>
    <w:p w14:paraId="615B7A3E" w14:textId="0B2D83BF" w:rsidR="006D346E" w:rsidRPr="00C370F5" w:rsidRDefault="00C370F5" w:rsidP="00C370F5">
      <w:pPr>
        <w:rPr>
          <w:sz w:val="28"/>
          <w:szCs w:val="28"/>
        </w:rPr>
      </w:pPr>
      <w:r w:rsidRPr="00A21502">
        <w:rPr>
          <w:sz w:val="28"/>
          <w:szCs w:val="28"/>
        </w:rPr>
        <w:t>[28]</w:t>
      </w:r>
      <w:r w:rsidRPr="00A21502">
        <w:rPr>
          <w:sz w:val="28"/>
          <w:szCs w:val="28"/>
        </w:rPr>
        <w:tab/>
      </w:r>
      <w:r w:rsidR="00972D19" w:rsidRPr="00C370F5">
        <w:rPr>
          <w:sz w:val="28"/>
          <w:szCs w:val="28"/>
        </w:rPr>
        <w:t>Regarding</w:t>
      </w:r>
      <w:r w:rsidR="008716B3" w:rsidRPr="00C370F5">
        <w:rPr>
          <w:sz w:val="28"/>
          <w:szCs w:val="28"/>
        </w:rPr>
        <w:t xml:space="preserve"> the first of these, the case </w:t>
      </w:r>
      <w:r w:rsidR="002274D5" w:rsidRPr="00C370F5">
        <w:rPr>
          <w:sz w:val="28"/>
          <w:szCs w:val="28"/>
        </w:rPr>
        <w:t>made out by SAMATU</w:t>
      </w:r>
      <w:r w:rsidR="008716B3" w:rsidRPr="00C370F5">
        <w:rPr>
          <w:sz w:val="28"/>
          <w:szCs w:val="28"/>
        </w:rPr>
        <w:t xml:space="preserve"> </w:t>
      </w:r>
      <w:r w:rsidR="006D6DA7" w:rsidRPr="00C370F5">
        <w:rPr>
          <w:sz w:val="28"/>
          <w:szCs w:val="28"/>
        </w:rPr>
        <w:t xml:space="preserve">itself </w:t>
      </w:r>
      <w:r w:rsidR="008716B3" w:rsidRPr="00C370F5">
        <w:rPr>
          <w:sz w:val="28"/>
          <w:szCs w:val="28"/>
        </w:rPr>
        <w:t xml:space="preserve">was that SAMA </w:t>
      </w:r>
      <w:r w:rsidR="008A72EE" w:rsidRPr="00C370F5">
        <w:rPr>
          <w:sz w:val="28"/>
          <w:szCs w:val="28"/>
        </w:rPr>
        <w:t xml:space="preserve">‘exercised complete control over </w:t>
      </w:r>
      <w:r w:rsidR="00C01232" w:rsidRPr="00C370F5">
        <w:rPr>
          <w:sz w:val="28"/>
          <w:szCs w:val="28"/>
        </w:rPr>
        <w:t>the affairs of [</w:t>
      </w:r>
      <w:r w:rsidR="008716B3" w:rsidRPr="00C370F5">
        <w:rPr>
          <w:sz w:val="28"/>
          <w:szCs w:val="28"/>
        </w:rPr>
        <w:t>SAMATU</w:t>
      </w:r>
      <w:r w:rsidR="00C01232" w:rsidRPr="00C370F5">
        <w:rPr>
          <w:sz w:val="28"/>
          <w:szCs w:val="28"/>
        </w:rPr>
        <w:t>] and treated it for all intents and purposes as an operating</w:t>
      </w:r>
      <w:r w:rsidR="008716B3" w:rsidRPr="00C370F5">
        <w:rPr>
          <w:sz w:val="28"/>
          <w:szCs w:val="28"/>
        </w:rPr>
        <w:t xml:space="preserve"> division</w:t>
      </w:r>
      <w:r w:rsidR="00A034F3" w:rsidRPr="00C370F5">
        <w:rPr>
          <w:sz w:val="28"/>
          <w:szCs w:val="28"/>
        </w:rPr>
        <w:t xml:space="preserve"> of SAMA</w:t>
      </w:r>
      <w:r w:rsidR="001D419E" w:rsidRPr="00C370F5">
        <w:rPr>
          <w:sz w:val="28"/>
          <w:szCs w:val="28"/>
        </w:rPr>
        <w:t>.</w:t>
      </w:r>
      <w:r w:rsidR="00A034F3" w:rsidRPr="00C370F5">
        <w:rPr>
          <w:sz w:val="28"/>
          <w:szCs w:val="28"/>
        </w:rPr>
        <w:t>’</w:t>
      </w:r>
      <w:r w:rsidR="001D419E" w:rsidRPr="00C370F5">
        <w:rPr>
          <w:sz w:val="28"/>
          <w:szCs w:val="28"/>
        </w:rPr>
        <w:t xml:space="preserve"> </w:t>
      </w:r>
      <w:r w:rsidR="00614019" w:rsidRPr="00C370F5">
        <w:rPr>
          <w:sz w:val="28"/>
          <w:szCs w:val="28"/>
        </w:rPr>
        <w:t>SAMATU</w:t>
      </w:r>
      <w:r w:rsidR="00A034F3" w:rsidRPr="00C370F5">
        <w:rPr>
          <w:sz w:val="28"/>
          <w:szCs w:val="28"/>
        </w:rPr>
        <w:t xml:space="preserve"> </w:t>
      </w:r>
      <w:r w:rsidR="006D6DA7" w:rsidRPr="00C370F5">
        <w:rPr>
          <w:sz w:val="28"/>
          <w:szCs w:val="28"/>
        </w:rPr>
        <w:t xml:space="preserve">also </w:t>
      </w:r>
      <w:r w:rsidR="00A034F3" w:rsidRPr="00C370F5">
        <w:rPr>
          <w:sz w:val="28"/>
          <w:szCs w:val="28"/>
        </w:rPr>
        <w:t xml:space="preserve">contended that </w:t>
      </w:r>
      <w:r w:rsidR="00401978" w:rsidRPr="00C370F5">
        <w:rPr>
          <w:sz w:val="28"/>
          <w:szCs w:val="28"/>
        </w:rPr>
        <w:t>‘the Trade Union concluded</w:t>
      </w:r>
      <w:r w:rsidR="00750477" w:rsidRPr="00C370F5">
        <w:rPr>
          <w:sz w:val="28"/>
          <w:szCs w:val="28"/>
        </w:rPr>
        <w:t xml:space="preserve"> various bargaining council</w:t>
      </w:r>
      <w:r w:rsidR="00401978" w:rsidRPr="00C370F5">
        <w:rPr>
          <w:sz w:val="28"/>
          <w:szCs w:val="28"/>
        </w:rPr>
        <w:t xml:space="preserve"> agreements with employers, with other trade unions, and with various bargaining councils</w:t>
      </w:r>
      <w:r w:rsidR="001E1023" w:rsidRPr="00C370F5">
        <w:rPr>
          <w:sz w:val="28"/>
          <w:szCs w:val="28"/>
        </w:rPr>
        <w:t>’ and ‘partnered with another trade union, Denosa, to obtain organisational rights in terms of the LRA</w:t>
      </w:r>
      <w:r w:rsidR="0062053D" w:rsidRPr="00C370F5">
        <w:rPr>
          <w:sz w:val="28"/>
          <w:szCs w:val="28"/>
        </w:rPr>
        <w:t>’</w:t>
      </w:r>
      <w:r w:rsidR="001E1023" w:rsidRPr="00C370F5">
        <w:rPr>
          <w:sz w:val="28"/>
          <w:szCs w:val="28"/>
        </w:rPr>
        <w:t xml:space="preserve">. </w:t>
      </w:r>
      <w:r w:rsidR="003B5AAC" w:rsidRPr="00C370F5">
        <w:rPr>
          <w:sz w:val="28"/>
          <w:szCs w:val="28"/>
        </w:rPr>
        <w:t>What this must mean is that SAMA performed those functions on behalf of SAMATU</w:t>
      </w:r>
      <w:r w:rsidR="00F869D0" w:rsidRPr="00C370F5">
        <w:rPr>
          <w:sz w:val="28"/>
          <w:szCs w:val="28"/>
        </w:rPr>
        <w:t xml:space="preserve"> since it was run as a division of SAMA. </w:t>
      </w:r>
      <w:r w:rsidR="004E6488" w:rsidRPr="00C370F5">
        <w:rPr>
          <w:sz w:val="28"/>
          <w:szCs w:val="28"/>
        </w:rPr>
        <w:t>This does not amount to diversion and misappropriation of funds</w:t>
      </w:r>
      <w:r w:rsidR="003F7B0C" w:rsidRPr="00C370F5">
        <w:rPr>
          <w:sz w:val="28"/>
          <w:szCs w:val="28"/>
        </w:rPr>
        <w:t xml:space="preserve"> on the part of SAMA. </w:t>
      </w:r>
      <w:r w:rsidR="002E4A38" w:rsidRPr="00C370F5">
        <w:rPr>
          <w:sz w:val="28"/>
          <w:szCs w:val="28"/>
        </w:rPr>
        <w:t xml:space="preserve">The </w:t>
      </w:r>
      <w:r w:rsidR="003F7B0C" w:rsidRPr="00C370F5">
        <w:rPr>
          <w:sz w:val="28"/>
          <w:szCs w:val="28"/>
        </w:rPr>
        <w:t>ambit</w:t>
      </w:r>
      <w:r w:rsidR="002E4A38" w:rsidRPr="00C370F5">
        <w:rPr>
          <w:sz w:val="28"/>
          <w:szCs w:val="28"/>
        </w:rPr>
        <w:t xml:space="preserve"> of any </w:t>
      </w:r>
      <w:r w:rsidR="003F7B0C" w:rsidRPr="00C370F5">
        <w:rPr>
          <w:sz w:val="28"/>
          <w:szCs w:val="28"/>
        </w:rPr>
        <w:t xml:space="preserve">potential </w:t>
      </w:r>
      <w:r w:rsidR="002E4A38" w:rsidRPr="00C370F5">
        <w:rPr>
          <w:sz w:val="28"/>
          <w:szCs w:val="28"/>
        </w:rPr>
        <w:t xml:space="preserve">unlawfulness was </w:t>
      </w:r>
      <w:r w:rsidR="003F7B0C" w:rsidRPr="00C370F5">
        <w:rPr>
          <w:sz w:val="28"/>
          <w:szCs w:val="28"/>
        </w:rPr>
        <w:t>twofold. First, SAMA did not</w:t>
      </w:r>
      <w:r w:rsidR="006C12F8" w:rsidRPr="00C370F5">
        <w:rPr>
          <w:sz w:val="28"/>
          <w:szCs w:val="28"/>
        </w:rPr>
        <w:t xml:space="preserve"> keep separate books and bank accounts for SAMATU. Secondly, </w:t>
      </w:r>
      <w:r w:rsidR="002E4A38" w:rsidRPr="00C370F5">
        <w:rPr>
          <w:sz w:val="28"/>
          <w:szCs w:val="28"/>
        </w:rPr>
        <w:t>SAMA had requested Treasury to pay the</w:t>
      </w:r>
      <w:r w:rsidR="006C12F8" w:rsidRPr="00C370F5">
        <w:rPr>
          <w:sz w:val="28"/>
          <w:szCs w:val="28"/>
        </w:rPr>
        <w:t xml:space="preserve"> PERSAL deductions</w:t>
      </w:r>
      <w:r w:rsidR="002E4A38" w:rsidRPr="00C370F5">
        <w:rPr>
          <w:sz w:val="28"/>
          <w:szCs w:val="28"/>
        </w:rPr>
        <w:t xml:space="preserve"> into its account rather than a</w:t>
      </w:r>
      <w:r w:rsidR="002B4D0E" w:rsidRPr="00C370F5">
        <w:rPr>
          <w:sz w:val="28"/>
          <w:szCs w:val="28"/>
        </w:rPr>
        <w:t>n</w:t>
      </w:r>
      <w:r w:rsidR="002E4A38" w:rsidRPr="00C370F5">
        <w:rPr>
          <w:sz w:val="28"/>
          <w:szCs w:val="28"/>
        </w:rPr>
        <w:t xml:space="preserve"> account</w:t>
      </w:r>
      <w:r w:rsidR="002B4D0E" w:rsidRPr="00C370F5">
        <w:rPr>
          <w:sz w:val="28"/>
          <w:szCs w:val="28"/>
        </w:rPr>
        <w:t xml:space="preserve"> in the name of SAMATU</w:t>
      </w:r>
      <w:r w:rsidR="008F7E2B" w:rsidRPr="00C370F5">
        <w:rPr>
          <w:sz w:val="28"/>
          <w:szCs w:val="28"/>
        </w:rPr>
        <w:t>. Treasury acceded to this request</w:t>
      </w:r>
      <w:r w:rsidR="002B4D0E" w:rsidRPr="00C370F5">
        <w:rPr>
          <w:sz w:val="28"/>
          <w:szCs w:val="28"/>
        </w:rPr>
        <w:t xml:space="preserve"> and would</w:t>
      </w:r>
      <w:r w:rsidR="00BB4DAA" w:rsidRPr="00C370F5">
        <w:rPr>
          <w:sz w:val="28"/>
          <w:szCs w:val="28"/>
        </w:rPr>
        <w:t>, on that reasoning, have participated in the unlawful activity</w:t>
      </w:r>
      <w:r w:rsidR="008F7E2B" w:rsidRPr="00C370F5">
        <w:rPr>
          <w:sz w:val="28"/>
          <w:szCs w:val="28"/>
        </w:rPr>
        <w:t>.</w:t>
      </w:r>
    </w:p>
    <w:p w14:paraId="22FB3151" w14:textId="289AE9FD" w:rsidR="00624A64" w:rsidRPr="00C370F5" w:rsidRDefault="00C370F5" w:rsidP="00C370F5">
      <w:pPr>
        <w:rPr>
          <w:sz w:val="28"/>
          <w:szCs w:val="28"/>
        </w:rPr>
      </w:pPr>
      <w:r w:rsidRPr="00A21502">
        <w:rPr>
          <w:sz w:val="28"/>
          <w:szCs w:val="28"/>
        </w:rPr>
        <w:lastRenderedPageBreak/>
        <w:t>[29]</w:t>
      </w:r>
      <w:r w:rsidRPr="00A21502">
        <w:rPr>
          <w:sz w:val="28"/>
          <w:szCs w:val="28"/>
        </w:rPr>
        <w:tab/>
      </w:r>
      <w:r w:rsidR="00323E56" w:rsidRPr="00C370F5">
        <w:rPr>
          <w:sz w:val="28"/>
          <w:szCs w:val="28"/>
        </w:rPr>
        <w:t xml:space="preserve">As </w:t>
      </w:r>
      <w:r w:rsidR="00E16FC2" w:rsidRPr="00C370F5">
        <w:rPr>
          <w:sz w:val="28"/>
          <w:szCs w:val="28"/>
        </w:rPr>
        <w:t xml:space="preserve">to the second of these, </w:t>
      </w:r>
      <w:r w:rsidR="00C87732" w:rsidRPr="00C370F5">
        <w:rPr>
          <w:sz w:val="28"/>
          <w:szCs w:val="28"/>
        </w:rPr>
        <w:t xml:space="preserve">SAMA </w:t>
      </w:r>
      <w:r w:rsidR="006D346E" w:rsidRPr="00C370F5">
        <w:rPr>
          <w:sz w:val="28"/>
          <w:szCs w:val="28"/>
        </w:rPr>
        <w:t xml:space="preserve">took the view </w:t>
      </w:r>
      <w:r w:rsidR="00C87732" w:rsidRPr="00C370F5">
        <w:rPr>
          <w:sz w:val="28"/>
          <w:szCs w:val="28"/>
        </w:rPr>
        <w:t>that it was entitled to the subscriptions as membership fees rather than trade union subscriptions</w:t>
      </w:r>
      <w:r w:rsidR="00A61EE5" w:rsidRPr="00C370F5">
        <w:rPr>
          <w:sz w:val="28"/>
          <w:szCs w:val="28"/>
        </w:rPr>
        <w:t xml:space="preserve"> or levies</w:t>
      </w:r>
      <w:r w:rsidR="00C87732" w:rsidRPr="00C370F5">
        <w:rPr>
          <w:sz w:val="28"/>
          <w:szCs w:val="28"/>
        </w:rPr>
        <w:t>.</w:t>
      </w:r>
      <w:r w:rsidR="00D8407D" w:rsidRPr="00C370F5">
        <w:rPr>
          <w:sz w:val="28"/>
          <w:szCs w:val="28"/>
        </w:rPr>
        <w:t xml:space="preserve"> It claimed to have used them in serving its members.</w:t>
      </w:r>
      <w:r w:rsidR="00C87732" w:rsidRPr="00C370F5">
        <w:rPr>
          <w:sz w:val="28"/>
          <w:szCs w:val="28"/>
        </w:rPr>
        <w:t xml:space="preserve"> </w:t>
      </w:r>
      <w:r w:rsidR="00B35709" w:rsidRPr="00C370F5">
        <w:rPr>
          <w:sz w:val="28"/>
          <w:szCs w:val="28"/>
        </w:rPr>
        <w:t xml:space="preserve">At least some use </w:t>
      </w:r>
      <w:r w:rsidR="009A54A3" w:rsidRPr="00C370F5">
        <w:rPr>
          <w:sz w:val="28"/>
          <w:szCs w:val="28"/>
        </w:rPr>
        <w:t xml:space="preserve">on behalf of SAMATU is uncontested. </w:t>
      </w:r>
      <w:r w:rsidR="00E03D4D" w:rsidRPr="00C370F5">
        <w:rPr>
          <w:sz w:val="28"/>
          <w:szCs w:val="28"/>
        </w:rPr>
        <w:t>T</w:t>
      </w:r>
      <w:r w:rsidR="00FA558B" w:rsidRPr="00C370F5">
        <w:rPr>
          <w:sz w:val="28"/>
          <w:szCs w:val="28"/>
        </w:rPr>
        <w:t xml:space="preserve">he </w:t>
      </w:r>
      <w:r w:rsidR="00254DFE" w:rsidRPr="00C370F5">
        <w:rPr>
          <w:sz w:val="28"/>
          <w:szCs w:val="28"/>
        </w:rPr>
        <w:t>public sector</w:t>
      </w:r>
      <w:r w:rsidR="00FA558B" w:rsidRPr="00C370F5">
        <w:rPr>
          <w:sz w:val="28"/>
          <w:szCs w:val="28"/>
        </w:rPr>
        <w:t xml:space="preserve"> employees had elected to be members of SAMA</w:t>
      </w:r>
      <w:r w:rsidR="00E03D4D" w:rsidRPr="00C370F5">
        <w:rPr>
          <w:sz w:val="28"/>
          <w:szCs w:val="28"/>
        </w:rPr>
        <w:t>.</w:t>
      </w:r>
      <w:r w:rsidR="004E5A3D" w:rsidRPr="00C370F5">
        <w:rPr>
          <w:sz w:val="28"/>
          <w:szCs w:val="28"/>
        </w:rPr>
        <w:t xml:space="preserve"> </w:t>
      </w:r>
      <w:r w:rsidR="00913212" w:rsidRPr="00C370F5">
        <w:rPr>
          <w:sz w:val="28"/>
          <w:szCs w:val="28"/>
        </w:rPr>
        <w:t>As mentioned above, SAMA</w:t>
      </w:r>
      <w:r w:rsidR="000B3E7B" w:rsidRPr="00C370F5">
        <w:rPr>
          <w:sz w:val="28"/>
          <w:szCs w:val="28"/>
        </w:rPr>
        <w:t xml:space="preserve"> contested t</w:t>
      </w:r>
      <w:r w:rsidR="004E5A3D" w:rsidRPr="00C370F5">
        <w:rPr>
          <w:sz w:val="28"/>
          <w:szCs w:val="28"/>
        </w:rPr>
        <w:t>h</w:t>
      </w:r>
      <w:r w:rsidR="00730FFE" w:rsidRPr="00C370F5">
        <w:rPr>
          <w:sz w:val="28"/>
          <w:szCs w:val="28"/>
        </w:rPr>
        <w:t xml:space="preserve">e </w:t>
      </w:r>
      <w:r w:rsidR="00377F02" w:rsidRPr="00C370F5">
        <w:rPr>
          <w:sz w:val="28"/>
          <w:szCs w:val="28"/>
        </w:rPr>
        <w:t xml:space="preserve">interpretation of the </w:t>
      </w:r>
      <w:r w:rsidR="00730FFE" w:rsidRPr="00C370F5">
        <w:rPr>
          <w:sz w:val="28"/>
          <w:szCs w:val="28"/>
        </w:rPr>
        <w:t>order of Va</w:t>
      </w:r>
      <w:r w:rsidR="009A54A3" w:rsidRPr="00C370F5">
        <w:rPr>
          <w:sz w:val="28"/>
          <w:szCs w:val="28"/>
        </w:rPr>
        <w:t>n</w:t>
      </w:r>
      <w:r w:rsidR="00A61EE5" w:rsidRPr="00C370F5">
        <w:rPr>
          <w:sz w:val="28"/>
          <w:szCs w:val="28"/>
        </w:rPr>
        <w:t> </w:t>
      </w:r>
      <w:r w:rsidR="00730FFE" w:rsidRPr="00C370F5">
        <w:rPr>
          <w:sz w:val="28"/>
          <w:szCs w:val="28"/>
        </w:rPr>
        <w:t>Niekerk</w:t>
      </w:r>
      <w:r w:rsidR="009A54A3" w:rsidRPr="00C370F5">
        <w:rPr>
          <w:sz w:val="28"/>
          <w:szCs w:val="28"/>
        </w:rPr>
        <w:t> </w:t>
      </w:r>
      <w:r w:rsidR="00730FFE" w:rsidRPr="00C370F5">
        <w:rPr>
          <w:sz w:val="28"/>
          <w:szCs w:val="28"/>
        </w:rPr>
        <w:t>J</w:t>
      </w:r>
      <w:r w:rsidR="00377F02" w:rsidRPr="00C370F5">
        <w:rPr>
          <w:sz w:val="28"/>
          <w:szCs w:val="28"/>
        </w:rPr>
        <w:t xml:space="preserve"> right up to the hearing of the </w:t>
      </w:r>
      <w:r w:rsidR="00DB3D3A" w:rsidRPr="00C370F5">
        <w:rPr>
          <w:sz w:val="28"/>
          <w:szCs w:val="28"/>
        </w:rPr>
        <w:t>appeal</w:t>
      </w:r>
      <w:r w:rsidR="00377F02" w:rsidRPr="00C370F5">
        <w:rPr>
          <w:sz w:val="28"/>
          <w:szCs w:val="28"/>
        </w:rPr>
        <w:t>.</w:t>
      </w:r>
      <w:r w:rsidR="002720E8" w:rsidRPr="00C370F5">
        <w:rPr>
          <w:sz w:val="28"/>
          <w:szCs w:val="28"/>
        </w:rPr>
        <w:t xml:space="preserve"> </w:t>
      </w:r>
      <w:r w:rsidR="00C56B55" w:rsidRPr="00C370F5">
        <w:rPr>
          <w:sz w:val="28"/>
          <w:szCs w:val="28"/>
        </w:rPr>
        <w:t xml:space="preserve">In this, it erred. </w:t>
      </w:r>
      <w:r w:rsidR="00D14A5F" w:rsidRPr="00C370F5">
        <w:rPr>
          <w:sz w:val="28"/>
          <w:szCs w:val="28"/>
        </w:rPr>
        <w:t>Th</w:t>
      </w:r>
      <w:r w:rsidR="000B3E7B" w:rsidRPr="00C370F5">
        <w:rPr>
          <w:sz w:val="28"/>
          <w:szCs w:val="28"/>
        </w:rPr>
        <w:t xml:space="preserve">e approach of SAMA can certainly be characterised as obdurate but </w:t>
      </w:r>
      <w:r w:rsidR="00D14A5F" w:rsidRPr="00C370F5">
        <w:rPr>
          <w:sz w:val="28"/>
          <w:szCs w:val="28"/>
        </w:rPr>
        <w:t>i</w:t>
      </w:r>
      <w:r w:rsidR="000B3E7B" w:rsidRPr="00C370F5">
        <w:rPr>
          <w:sz w:val="28"/>
          <w:szCs w:val="28"/>
        </w:rPr>
        <w:t>t</w:t>
      </w:r>
      <w:r w:rsidR="00D14A5F" w:rsidRPr="00C370F5">
        <w:rPr>
          <w:sz w:val="28"/>
          <w:szCs w:val="28"/>
        </w:rPr>
        <w:t xml:space="preserve"> hardly demonstrates unlawful</w:t>
      </w:r>
      <w:r w:rsidR="00C56B55" w:rsidRPr="00C370F5">
        <w:rPr>
          <w:sz w:val="28"/>
          <w:szCs w:val="28"/>
        </w:rPr>
        <w:t>ness</w:t>
      </w:r>
      <w:r w:rsidR="006B23B2" w:rsidRPr="00C370F5">
        <w:rPr>
          <w:sz w:val="28"/>
          <w:szCs w:val="28"/>
        </w:rPr>
        <w:t xml:space="preserve"> on </w:t>
      </w:r>
      <w:r w:rsidR="00C56B55" w:rsidRPr="00C370F5">
        <w:rPr>
          <w:sz w:val="28"/>
          <w:szCs w:val="28"/>
        </w:rPr>
        <w:t>i</w:t>
      </w:r>
      <w:r w:rsidR="006B23B2" w:rsidRPr="00C370F5">
        <w:rPr>
          <w:sz w:val="28"/>
          <w:szCs w:val="28"/>
        </w:rPr>
        <w:t>t</w:t>
      </w:r>
      <w:r w:rsidR="00C56B55" w:rsidRPr="00C370F5">
        <w:rPr>
          <w:sz w:val="28"/>
          <w:szCs w:val="28"/>
        </w:rPr>
        <w:t>s</w:t>
      </w:r>
      <w:r w:rsidR="006B23B2" w:rsidRPr="00C370F5">
        <w:rPr>
          <w:sz w:val="28"/>
          <w:szCs w:val="28"/>
        </w:rPr>
        <w:t xml:space="preserve"> part. </w:t>
      </w:r>
    </w:p>
    <w:p w14:paraId="1E1A52AD" w14:textId="77777777" w:rsidR="00624A64" w:rsidRPr="00A21502" w:rsidRDefault="00624A64" w:rsidP="00624A64">
      <w:pPr>
        <w:pStyle w:val="ListParagraph"/>
        <w:ind w:left="0"/>
        <w:rPr>
          <w:sz w:val="28"/>
          <w:szCs w:val="28"/>
        </w:rPr>
      </w:pPr>
    </w:p>
    <w:p w14:paraId="6C65281E" w14:textId="661B42CE" w:rsidR="00730FFE" w:rsidRPr="00C370F5" w:rsidRDefault="00C370F5" w:rsidP="00C370F5">
      <w:pPr>
        <w:rPr>
          <w:sz w:val="28"/>
          <w:szCs w:val="28"/>
        </w:rPr>
      </w:pPr>
      <w:r w:rsidRPr="00A21502">
        <w:rPr>
          <w:sz w:val="28"/>
          <w:szCs w:val="28"/>
        </w:rPr>
        <w:t>[30]</w:t>
      </w:r>
      <w:r w:rsidRPr="00A21502">
        <w:rPr>
          <w:sz w:val="28"/>
          <w:szCs w:val="28"/>
        </w:rPr>
        <w:tab/>
      </w:r>
      <w:r w:rsidR="00DB3D3A" w:rsidRPr="00C370F5">
        <w:rPr>
          <w:sz w:val="28"/>
          <w:szCs w:val="28"/>
        </w:rPr>
        <w:t>SAMA</w:t>
      </w:r>
      <w:r w:rsidR="003A0D2F" w:rsidRPr="00C370F5">
        <w:rPr>
          <w:sz w:val="28"/>
          <w:szCs w:val="28"/>
        </w:rPr>
        <w:t xml:space="preserve"> certainly failed t</w:t>
      </w:r>
      <w:r w:rsidR="00DB3D3A" w:rsidRPr="00C370F5">
        <w:rPr>
          <w:sz w:val="28"/>
          <w:szCs w:val="28"/>
        </w:rPr>
        <w:t>o</w:t>
      </w:r>
      <w:r w:rsidR="003A0D2F" w:rsidRPr="00C370F5">
        <w:rPr>
          <w:sz w:val="28"/>
          <w:szCs w:val="28"/>
        </w:rPr>
        <w:t xml:space="preserve"> co-operate with the administrator.</w:t>
      </w:r>
      <w:r w:rsidR="00DB3D3A" w:rsidRPr="00C370F5">
        <w:rPr>
          <w:sz w:val="28"/>
          <w:szCs w:val="28"/>
        </w:rPr>
        <w:t xml:space="preserve"> </w:t>
      </w:r>
      <w:r w:rsidR="003A0D2F" w:rsidRPr="00C370F5">
        <w:rPr>
          <w:sz w:val="28"/>
          <w:szCs w:val="28"/>
        </w:rPr>
        <w:t>That</w:t>
      </w:r>
      <w:r w:rsidR="00256DFD" w:rsidRPr="00C370F5">
        <w:rPr>
          <w:sz w:val="28"/>
          <w:szCs w:val="28"/>
        </w:rPr>
        <w:t xml:space="preserve"> obstructive conduct </w:t>
      </w:r>
      <w:r w:rsidR="00DE2934" w:rsidRPr="00C370F5">
        <w:rPr>
          <w:sz w:val="28"/>
          <w:szCs w:val="28"/>
        </w:rPr>
        <w:t>had the effect of undermining the attempt</w:t>
      </w:r>
      <w:r w:rsidR="00636A20" w:rsidRPr="00C370F5">
        <w:rPr>
          <w:sz w:val="28"/>
          <w:szCs w:val="28"/>
        </w:rPr>
        <w:t>s</w:t>
      </w:r>
      <w:r w:rsidR="00DE2934" w:rsidRPr="00C370F5">
        <w:rPr>
          <w:sz w:val="28"/>
          <w:szCs w:val="28"/>
        </w:rPr>
        <w:t xml:space="preserve"> of the administrator to perform his duties.</w:t>
      </w:r>
      <w:r w:rsidR="006057B6" w:rsidRPr="00C370F5">
        <w:rPr>
          <w:sz w:val="28"/>
          <w:szCs w:val="28"/>
        </w:rPr>
        <w:t xml:space="preserve"> </w:t>
      </w:r>
      <w:r w:rsidR="00365184" w:rsidRPr="00C370F5">
        <w:rPr>
          <w:sz w:val="28"/>
          <w:szCs w:val="28"/>
        </w:rPr>
        <w:t>T</w:t>
      </w:r>
      <w:r w:rsidR="00DA19A4" w:rsidRPr="00C370F5">
        <w:rPr>
          <w:sz w:val="28"/>
          <w:szCs w:val="28"/>
        </w:rPr>
        <w:t>he administrator</w:t>
      </w:r>
      <w:r w:rsidR="00365184" w:rsidRPr="00C370F5">
        <w:rPr>
          <w:sz w:val="28"/>
          <w:szCs w:val="28"/>
        </w:rPr>
        <w:t xml:space="preserve"> had </w:t>
      </w:r>
      <w:r w:rsidR="00DA19A4" w:rsidRPr="00C370F5">
        <w:rPr>
          <w:sz w:val="28"/>
          <w:szCs w:val="28"/>
        </w:rPr>
        <w:t>instructed</w:t>
      </w:r>
      <w:r w:rsidR="00365184" w:rsidRPr="00C370F5">
        <w:rPr>
          <w:sz w:val="28"/>
          <w:szCs w:val="28"/>
        </w:rPr>
        <w:t xml:space="preserve"> the Department of </w:t>
      </w:r>
      <w:r w:rsidR="00D4529D" w:rsidRPr="00C370F5">
        <w:rPr>
          <w:sz w:val="28"/>
          <w:szCs w:val="28"/>
        </w:rPr>
        <w:t>Health to change the bank</w:t>
      </w:r>
      <w:r w:rsidR="00C035A5" w:rsidRPr="00C370F5">
        <w:rPr>
          <w:sz w:val="28"/>
          <w:szCs w:val="28"/>
        </w:rPr>
        <w:t xml:space="preserve"> account</w:t>
      </w:r>
      <w:r w:rsidR="00D4529D" w:rsidRPr="00C370F5">
        <w:rPr>
          <w:sz w:val="28"/>
          <w:szCs w:val="28"/>
        </w:rPr>
        <w:t xml:space="preserve"> into which the PERSAL deductions were deposited. </w:t>
      </w:r>
      <w:r w:rsidR="00D3508E" w:rsidRPr="00C370F5">
        <w:rPr>
          <w:sz w:val="28"/>
          <w:szCs w:val="28"/>
        </w:rPr>
        <w:t xml:space="preserve">This prompted </w:t>
      </w:r>
      <w:r w:rsidR="00AE0D09" w:rsidRPr="00C370F5">
        <w:rPr>
          <w:sz w:val="28"/>
          <w:szCs w:val="28"/>
        </w:rPr>
        <w:t xml:space="preserve">SAMA </w:t>
      </w:r>
      <w:r w:rsidR="00D3508E" w:rsidRPr="00C370F5">
        <w:rPr>
          <w:sz w:val="28"/>
          <w:szCs w:val="28"/>
        </w:rPr>
        <w:t>to</w:t>
      </w:r>
      <w:r w:rsidR="00C035A5" w:rsidRPr="00C370F5">
        <w:rPr>
          <w:sz w:val="28"/>
          <w:szCs w:val="28"/>
        </w:rPr>
        <w:t xml:space="preserve"> </w:t>
      </w:r>
      <w:r w:rsidR="00AE0D09" w:rsidRPr="00C370F5">
        <w:rPr>
          <w:sz w:val="28"/>
          <w:szCs w:val="28"/>
        </w:rPr>
        <w:t>appl</w:t>
      </w:r>
      <w:r w:rsidR="00D3508E" w:rsidRPr="00C370F5">
        <w:rPr>
          <w:sz w:val="28"/>
          <w:szCs w:val="28"/>
        </w:rPr>
        <w:t>y</w:t>
      </w:r>
      <w:r w:rsidR="00AE0D09" w:rsidRPr="00C370F5">
        <w:rPr>
          <w:sz w:val="28"/>
          <w:szCs w:val="28"/>
        </w:rPr>
        <w:t xml:space="preserve"> urgently to </w:t>
      </w:r>
      <w:r w:rsidR="00453F01" w:rsidRPr="00C370F5">
        <w:rPr>
          <w:sz w:val="28"/>
          <w:szCs w:val="28"/>
        </w:rPr>
        <w:t xml:space="preserve">prohibit the Department of Health from paying the PERSAL </w:t>
      </w:r>
      <w:r w:rsidR="00636A20" w:rsidRPr="00C370F5">
        <w:rPr>
          <w:sz w:val="28"/>
          <w:szCs w:val="28"/>
        </w:rPr>
        <w:t>deductions</w:t>
      </w:r>
      <w:r w:rsidR="00453F01" w:rsidRPr="00C370F5">
        <w:rPr>
          <w:sz w:val="28"/>
          <w:szCs w:val="28"/>
        </w:rPr>
        <w:t xml:space="preserve"> into the account </w:t>
      </w:r>
      <w:r w:rsidR="00D15D70" w:rsidRPr="00C370F5">
        <w:rPr>
          <w:sz w:val="28"/>
          <w:szCs w:val="28"/>
        </w:rPr>
        <w:t>nominated</w:t>
      </w:r>
      <w:r w:rsidR="00453F01" w:rsidRPr="00C370F5">
        <w:rPr>
          <w:sz w:val="28"/>
          <w:szCs w:val="28"/>
        </w:rPr>
        <w:t xml:space="preserve"> by the administrator. Th</w:t>
      </w:r>
      <w:r w:rsidR="00C035A5" w:rsidRPr="00C370F5">
        <w:rPr>
          <w:sz w:val="28"/>
          <w:szCs w:val="28"/>
        </w:rPr>
        <w:t>at</w:t>
      </w:r>
      <w:r w:rsidR="00453F01" w:rsidRPr="00C370F5">
        <w:rPr>
          <w:sz w:val="28"/>
          <w:szCs w:val="28"/>
        </w:rPr>
        <w:t xml:space="preserve"> application was refused</w:t>
      </w:r>
      <w:r w:rsidR="00EB0437" w:rsidRPr="00C370F5">
        <w:rPr>
          <w:sz w:val="28"/>
          <w:szCs w:val="28"/>
        </w:rPr>
        <w:t xml:space="preserve">. SAMA then launched an application to review the decision of the Department of Health to pay the PERSAL deductions into </w:t>
      </w:r>
      <w:r w:rsidR="0034434F" w:rsidRPr="00C370F5">
        <w:rPr>
          <w:sz w:val="28"/>
          <w:szCs w:val="28"/>
        </w:rPr>
        <w:t>that</w:t>
      </w:r>
      <w:r w:rsidR="00EB0437" w:rsidRPr="00C370F5">
        <w:rPr>
          <w:sz w:val="28"/>
          <w:szCs w:val="28"/>
        </w:rPr>
        <w:t xml:space="preserve"> account. </w:t>
      </w:r>
      <w:r w:rsidR="00BD45AE" w:rsidRPr="00C370F5">
        <w:rPr>
          <w:sz w:val="28"/>
          <w:szCs w:val="28"/>
        </w:rPr>
        <w:t>The outcome</w:t>
      </w:r>
      <w:r w:rsidR="00930940" w:rsidRPr="00C370F5">
        <w:rPr>
          <w:sz w:val="28"/>
          <w:szCs w:val="28"/>
        </w:rPr>
        <w:t xml:space="preserve"> of that application was not disclosed on the papers. </w:t>
      </w:r>
      <w:r w:rsidR="00C035A5" w:rsidRPr="00C370F5">
        <w:rPr>
          <w:sz w:val="28"/>
          <w:szCs w:val="28"/>
        </w:rPr>
        <w:t>All of this was done in the mistaken belief that</w:t>
      </w:r>
      <w:r w:rsidR="00241EFD" w:rsidRPr="00C370F5">
        <w:rPr>
          <w:sz w:val="28"/>
          <w:szCs w:val="28"/>
        </w:rPr>
        <w:t xml:space="preserve"> SAMATU was not entitled to the </w:t>
      </w:r>
      <w:r w:rsidR="00636A20" w:rsidRPr="00C370F5">
        <w:rPr>
          <w:sz w:val="28"/>
          <w:szCs w:val="28"/>
        </w:rPr>
        <w:t xml:space="preserve">PERSAL </w:t>
      </w:r>
      <w:r w:rsidR="00241EFD" w:rsidRPr="00C370F5">
        <w:rPr>
          <w:sz w:val="28"/>
          <w:szCs w:val="28"/>
        </w:rPr>
        <w:t xml:space="preserve">deductions. </w:t>
      </w:r>
      <w:r w:rsidR="00C035A5" w:rsidRPr="00C370F5">
        <w:rPr>
          <w:sz w:val="28"/>
          <w:szCs w:val="28"/>
        </w:rPr>
        <w:t xml:space="preserve">Even after the order of </w:t>
      </w:r>
      <w:r w:rsidR="00FE36CA" w:rsidRPr="00C370F5">
        <w:rPr>
          <w:sz w:val="28"/>
          <w:szCs w:val="28"/>
        </w:rPr>
        <w:t>V</w:t>
      </w:r>
      <w:r w:rsidR="00C035A5" w:rsidRPr="00C370F5">
        <w:rPr>
          <w:sz w:val="28"/>
          <w:szCs w:val="28"/>
        </w:rPr>
        <w:t>an Niekerk J</w:t>
      </w:r>
      <w:r w:rsidR="0080627F" w:rsidRPr="00C370F5">
        <w:rPr>
          <w:sz w:val="28"/>
          <w:szCs w:val="28"/>
        </w:rPr>
        <w:t xml:space="preserve"> was made</w:t>
      </w:r>
      <w:r w:rsidR="00C035A5" w:rsidRPr="00C370F5">
        <w:rPr>
          <w:sz w:val="28"/>
          <w:szCs w:val="28"/>
        </w:rPr>
        <w:t xml:space="preserve">, </w:t>
      </w:r>
      <w:r w:rsidR="0080627F" w:rsidRPr="00C370F5">
        <w:rPr>
          <w:sz w:val="28"/>
          <w:szCs w:val="28"/>
        </w:rPr>
        <w:t>SAMA</w:t>
      </w:r>
      <w:r w:rsidR="00C035A5" w:rsidRPr="00C370F5">
        <w:rPr>
          <w:sz w:val="28"/>
          <w:szCs w:val="28"/>
        </w:rPr>
        <w:t xml:space="preserve"> refused to provide the administrator with particulars of the public sector employees. </w:t>
      </w:r>
      <w:r w:rsidR="000A2157" w:rsidRPr="00C370F5">
        <w:rPr>
          <w:sz w:val="28"/>
          <w:szCs w:val="28"/>
        </w:rPr>
        <w:t>This conduct must be strongly deprecated even though SAMA was entitled to pursue avenues to appeal that order</w:t>
      </w:r>
      <w:r w:rsidR="00046548" w:rsidRPr="00C370F5">
        <w:rPr>
          <w:sz w:val="28"/>
          <w:szCs w:val="28"/>
        </w:rPr>
        <w:t xml:space="preserve"> and to protect its interests</w:t>
      </w:r>
      <w:r w:rsidR="000A2157" w:rsidRPr="00C370F5">
        <w:rPr>
          <w:sz w:val="28"/>
          <w:szCs w:val="28"/>
        </w:rPr>
        <w:t>.</w:t>
      </w:r>
      <w:r w:rsidR="003914C4" w:rsidRPr="00C370F5">
        <w:rPr>
          <w:sz w:val="28"/>
          <w:szCs w:val="28"/>
        </w:rPr>
        <w:t xml:space="preserve"> It was not, however, unlawful</w:t>
      </w:r>
      <w:r w:rsidR="00046548" w:rsidRPr="00C370F5">
        <w:rPr>
          <w:sz w:val="28"/>
          <w:szCs w:val="28"/>
        </w:rPr>
        <w:t xml:space="preserve"> conduct</w:t>
      </w:r>
      <w:r w:rsidR="003914C4" w:rsidRPr="00C370F5">
        <w:rPr>
          <w:sz w:val="28"/>
          <w:szCs w:val="28"/>
        </w:rPr>
        <w:t>.</w:t>
      </w:r>
      <w:r w:rsidR="002038BF" w:rsidRPr="00C370F5">
        <w:rPr>
          <w:sz w:val="28"/>
          <w:szCs w:val="28"/>
        </w:rPr>
        <w:t xml:space="preserve"> </w:t>
      </w:r>
    </w:p>
    <w:p w14:paraId="189E85D8" w14:textId="77777777" w:rsidR="00FF0554" w:rsidRPr="00A21502" w:rsidRDefault="00FF0554" w:rsidP="00A92F44">
      <w:pPr>
        <w:pStyle w:val="ListParagraph"/>
        <w:ind w:left="0"/>
        <w:rPr>
          <w:sz w:val="28"/>
          <w:szCs w:val="28"/>
        </w:rPr>
      </w:pPr>
    </w:p>
    <w:p w14:paraId="71F5684C" w14:textId="63B8D633" w:rsidR="0084099B" w:rsidRPr="00C370F5" w:rsidRDefault="00C370F5" w:rsidP="00C370F5">
      <w:pPr>
        <w:rPr>
          <w:sz w:val="28"/>
          <w:szCs w:val="28"/>
        </w:rPr>
      </w:pPr>
      <w:r w:rsidRPr="00A21502">
        <w:rPr>
          <w:sz w:val="28"/>
          <w:szCs w:val="28"/>
        </w:rPr>
        <w:t>[31]</w:t>
      </w:r>
      <w:r w:rsidRPr="00A21502">
        <w:rPr>
          <w:sz w:val="28"/>
          <w:szCs w:val="28"/>
        </w:rPr>
        <w:tab/>
      </w:r>
      <w:r w:rsidR="00C56B55" w:rsidRPr="00C370F5">
        <w:rPr>
          <w:sz w:val="28"/>
          <w:szCs w:val="28"/>
        </w:rPr>
        <w:t>Even if certain of the conduct of SAMA can be said to have been unlawful,</w:t>
      </w:r>
      <w:r w:rsidR="00FF0554" w:rsidRPr="00C370F5">
        <w:rPr>
          <w:sz w:val="28"/>
          <w:szCs w:val="28"/>
        </w:rPr>
        <w:t xml:space="preserve"> </w:t>
      </w:r>
      <w:r w:rsidR="00842D2F" w:rsidRPr="00C370F5">
        <w:rPr>
          <w:sz w:val="28"/>
          <w:szCs w:val="28"/>
        </w:rPr>
        <w:t>th</w:t>
      </w:r>
      <w:r w:rsidR="00C16FB2" w:rsidRPr="00C370F5">
        <w:rPr>
          <w:sz w:val="28"/>
          <w:szCs w:val="28"/>
        </w:rPr>
        <w:t>e present matter</w:t>
      </w:r>
      <w:r w:rsidR="000B3E7B" w:rsidRPr="00C370F5">
        <w:rPr>
          <w:sz w:val="28"/>
          <w:szCs w:val="28"/>
        </w:rPr>
        <w:t xml:space="preserve"> </w:t>
      </w:r>
      <w:r w:rsidR="00842D2F" w:rsidRPr="00C370F5">
        <w:rPr>
          <w:sz w:val="28"/>
          <w:szCs w:val="28"/>
        </w:rPr>
        <w:t xml:space="preserve">differs </w:t>
      </w:r>
      <w:r w:rsidR="001F0789" w:rsidRPr="00C370F5">
        <w:rPr>
          <w:sz w:val="28"/>
          <w:szCs w:val="28"/>
        </w:rPr>
        <w:t xml:space="preserve">markedly </w:t>
      </w:r>
      <w:r w:rsidR="00842D2F" w:rsidRPr="00C370F5">
        <w:rPr>
          <w:sz w:val="28"/>
          <w:szCs w:val="28"/>
        </w:rPr>
        <w:t xml:space="preserve">from those cases where the entire conduct of a company </w:t>
      </w:r>
      <w:r w:rsidR="008679B3" w:rsidRPr="00C370F5">
        <w:rPr>
          <w:sz w:val="28"/>
          <w:szCs w:val="28"/>
        </w:rPr>
        <w:t>was</w:t>
      </w:r>
      <w:r w:rsidR="00842D2F" w:rsidRPr="00C370F5">
        <w:rPr>
          <w:sz w:val="28"/>
          <w:szCs w:val="28"/>
        </w:rPr>
        <w:t xml:space="preserve"> unlawful</w:t>
      </w:r>
      <w:r w:rsidR="0004498B" w:rsidRPr="00C370F5">
        <w:rPr>
          <w:sz w:val="28"/>
          <w:szCs w:val="28"/>
        </w:rPr>
        <w:t xml:space="preserve">. It appears to have been on that basis that </w:t>
      </w:r>
      <w:r w:rsidR="00842D2F" w:rsidRPr="00C370F5">
        <w:rPr>
          <w:sz w:val="28"/>
          <w:szCs w:val="28"/>
        </w:rPr>
        <w:t xml:space="preserve">the courts </w:t>
      </w:r>
      <w:r w:rsidR="0004498B" w:rsidRPr="00C370F5">
        <w:rPr>
          <w:sz w:val="28"/>
          <w:szCs w:val="28"/>
        </w:rPr>
        <w:t xml:space="preserve">have </w:t>
      </w:r>
      <w:r w:rsidR="00C16FB2" w:rsidRPr="00C370F5">
        <w:rPr>
          <w:sz w:val="28"/>
          <w:szCs w:val="28"/>
        </w:rPr>
        <w:lastRenderedPageBreak/>
        <w:t xml:space="preserve">held that it was just and equitable to </w:t>
      </w:r>
      <w:r w:rsidR="00842D2F" w:rsidRPr="00C370F5">
        <w:rPr>
          <w:sz w:val="28"/>
          <w:szCs w:val="28"/>
        </w:rPr>
        <w:t>w</w:t>
      </w:r>
      <w:r w:rsidR="00C16FB2" w:rsidRPr="00C370F5">
        <w:rPr>
          <w:sz w:val="28"/>
          <w:szCs w:val="28"/>
        </w:rPr>
        <w:t>i</w:t>
      </w:r>
      <w:r w:rsidR="00842D2F" w:rsidRPr="00C370F5">
        <w:rPr>
          <w:sz w:val="28"/>
          <w:szCs w:val="28"/>
        </w:rPr>
        <w:t>nd</w:t>
      </w:r>
      <w:r w:rsidR="00C16FB2" w:rsidRPr="00C370F5">
        <w:rPr>
          <w:sz w:val="28"/>
          <w:szCs w:val="28"/>
        </w:rPr>
        <w:t>-</w:t>
      </w:r>
      <w:r w:rsidR="00842D2F" w:rsidRPr="00C370F5">
        <w:rPr>
          <w:sz w:val="28"/>
          <w:szCs w:val="28"/>
        </w:rPr>
        <w:t>up</w:t>
      </w:r>
      <w:r w:rsidR="00D3508E" w:rsidRPr="00C370F5">
        <w:rPr>
          <w:sz w:val="28"/>
          <w:szCs w:val="28"/>
        </w:rPr>
        <w:t xml:space="preserve"> a company</w:t>
      </w:r>
      <w:r w:rsidR="00842D2F" w:rsidRPr="00C370F5">
        <w:rPr>
          <w:sz w:val="28"/>
          <w:szCs w:val="28"/>
        </w:rPr>
        <w:t>.</w:t>
      </w:r>
      <w:r w:rsidR="00A12BAC" w:rsidRPr="00C370F5">
        <w:rPr>
          <w:sz w:val="28"/>
          <w:szCs w:val="28"/>
        </w:rPr>
        <w:t xml:space="preserve"> One such example was </w:t>
      </w:r>
      <w:r w:rsidR="00A12BAC" w:rsidRPr="00C370F5">
        <w:rPr>
          <w:i/>
          <w:iCs/>
          <w:sz w:val="28"/>
          <w:szCs w:val="28"/>
        </w:rPr>
        <w:t>Cuninghame</w:t>
      </w:r>
      <w:r w:rsidR="00A12BAC" w:rsidRPr="00C370F5">
        <w:rPr>
          <w:sz w:val="28"/>
          <w:szCs w:val="28"/>
        </w:rPr>
        <w:t>. There, an association not for gain</w:t>
      </w:r>
      <w:r w:rsidR="00C0067F" w:rsidRPr="00C370F5">
        <w:rPr>
          <w:sz w:val="28"/>
          <w:szCs w:val="28"/>
        </w:rPr>
        <w:t>,</w:t>
      </w:r>
      <w:r w:rsidR="00A12BAC" w:rsidRPr="00C370F5">
        <w:rPr>
          <w:sz w:val="28"/>
          <w:szCs w:val="28"/>
        </w:rPr>
        <w:t xml:space="preserve"> </w:t>
      </w:r>
      <w:r w:rsidR="00C0067F" w:rsidRPr="00C370F5">
        <w:rPr>
          <w:sz w:val="28"/>
          <w:szCs w:val="28"/>
        </w:rPr>
        <w:t xml:space="preserve">incorporated under s 21 of the old Act, </w:t>
      </w:r>
      <w:r w:rsidR="00A12BAC" w:rsidRPr="00C370F5">
        <w:rPr>
          <w:sz w:val="28"/>
          <w:szCs w:val="28"/>
        </w:rPr>
        <w:t xml:space="preserve">had as its sole object the running of a </w:t>
      </w:r>
      <w:r w:rsidR="00DB43A7" w:rsidRPr="00C370F5">
        <w:rPr>
          <w:sz w:val="28"/>
          <w:szCs w:val="28"/>
        </w:rPr>
        <w:t xml:space="preserve">purely </w:t>
      </w:r>
      <w:r w:rsidR="00A12BAC" w:rsidRPr="00C370F5">
        <w:rPr>
          <w:sz w:val="28"/>
          <w:szCs w:val="28"/>
        </w:rPr>
        <w:t>commercial enterprise.</w:t>
      </w:r>
      <w:r w:rsidR="001C5CC2" w:rsidRPr="00C370F5">
        <w:rPr>
          <w:sz w:val="28"/>
          <w:szCs w:val="28"/>
        </w:rPr>
        <w:t xml:space="preserve"> Section 21(1)</w:t>
      </w:r>
      <w:r w:rsidR="001C5CC2" w:rsidRPr="00C370F5">
        <w:rPr>
          <w:i/>
          <w:iCs/>
          <w:sz w:val="28"/>
          <w:szCs w:val="28"/>
        </w:rPr>
        <w:t>(b)</w:t>
      </w:r>
      <w:r w:rsidR="001C5CC2" w:rsidRPr="00C370F5">
        <w:rPr>
          <w:sz w:val="28"/>
          <w:szCs w:val="28"/>
        </w:rPr>
        <w:t xml:space="preserve"> of the old Act required </w:t>
      </w:r>
      <w:r w:rsidR="00C653F5" w:rsidRPr="00C370F5">
        <w:rPr>
          <w:sz w:val="28"/>
          <w:szCs w:val="28"/>
        </w:rPr>
        <w:t xml:space="preserve">such a company to </w:t>
      </w:r>
      <w:r w:rsidR="001F0789" w:rsidRPr="00C370F5">
        <w:rPr>
          <w:sz w:val="28"/>
          <w:szCs w:val="28"/>
        </w:rPr>
        <w:t xml:space="preserve">have </w:t>
      </w:r>
      <w:r w:rsidR="00C653F5" w:rsidRPr="00C370F5">
        <w:rPr>
          <w:sz w:val="28"/>
          <w:szCs w:val="28"/>
        </w:rPr>
        <w:t>as its</w:t>
      </w:r>
      <w:r w:rsidR="002E772D" w:rsidRPr="00C370F5">
        <w:rPr>
          <w:sz w:val="28"/>
          <w:szCs w:val="28"/>
        </w:rPr>
        <w:t xml:space="preserve"> main object </w:t>
      </w:r>
      <w:r w:rsidR="004D5E65" w:rsidRPr="00C370F5">
        <w:rPr>
          <w:sz w:val="28"/>
          <w:szCs w:val="28"/>
        </w:rPr>
        <w:t>the promotion ‘</w:t>
      </w:r>
      <w:r w:rsidR="002E772D" w:rsidRPr="00C370F5">
        <w:rPr>
          <w:sz w:val="28"/>
          <w:szCs w:val="28"/>
        </w:rPr>
        <w:t xml:space="preserve">of </w:t>
      </w:r>
      <w:r w:rsidR="0062053D" w:rsidRPr="00C370F5">
        <w:rPr>
          <w:sz w:val="28"/>
          <w:szCs w:val="28"/>
        </w:rPr>
        <w:t>. . .</w:t>
      </w:r>
      <w:r w:rsidR="004D5E65" w:rsidRPr="00C370F5">
        <w:rPr>
          <w:sz w:val="28"/>
          <w:szCs w:val="28"/>
        </w:rPr>
        <w:t xml:space="preserve"> </w:t>
      </w:r>
      <w:r w:rsidR="002E772D" w:rsidRPr="00C370F5">
        <w:rPr>
          <w:sz w:val="28"/>
          <w:szCs w:val="28"/>
        </w:rPr>
        <w:t xml:space="preserve">religion, arts, sciences, education, charity, recreation, or any other cultural or social activity or communal or group interests’. </w:t>
      </w:r>
      <w:r w:rsidR="004D2303" w:rsidRPr="00C370F5">
        <w:rPr>
          <w:sz w:val="28"/>
          <w:szCs w:val="28"/>
        </w:rPr>
        <w:t>Section 21(2)</w:t>
      </w:r>
      <w:r w:rsidR="004D2303" w:rsidRPr="00C370F5">
        <w:rPr>
          <w:i/>
          <w:iCs/>
          <w:sz w:val="28"/>
          <w:szCs w:val="28"/>
        </w:rPr>
        <w:t>(a)</w:t>
      </w:r>
      <w:r w:rsidR="004D2303" w:rsidRPr="00C370F5">
        <w:rPr>
          <w:sz w:val="28"/>
          <w:szCs w:val="28"/>
        </w:rPr>
        <w:t xml:space="preserve"> required the memorandum of the company to </w:t>
      </w:r>
      <w:r w:rsidR="000F215F" w:rsidRPr="00C370F5">
        <w:rPr>
          <w:sz w:val="28"/>
          <w:szCs w:val="28"/>
        </w:rPr>
        <w:t xml:space="preserve">provide that all income and property would be </w:t>
      </w:r>
      <w:r w:rsidR="00FE0DEA" w:rsidRPr="00C370F5">
        <w:rPr>
          <w:sz w:val="28"/>
          <w:szCs w:val="28"/>
        </w:rPr>
        <w:t>‘</w:t>
      </w:r>
      <w:r w:rsidR="000F215F" w:rsidRPr="00C370F5">
        <w:rPr>
          <w:sz w:val="28"/>
          <w:szCs w:val="28"/>
        </w:rPr>
        <w:t>applied solely to</w:t>
      </w:r>
      <w:r w:rsidR="00FE0DEA" w:rsidRPr="00C370F5">
        <w:rPr>
          <w:sz w:val="28"/>
          <w:szCs w:val="28"/>
        </w:rPr>
        <w:t>ward</w:t>
      </w:r>
      <w:r w:rsidR="006828A5" w:rsidRPr="00C370F5">
        <w:rPr>
          <w:sz w:val="28"/>
          <w:szCs w:val="28"/>
        </w:rPr>
        <w:t>s</w:t>
      </w:r>
      <w:r w:rsidR="00FE0DEA" w:rsidRPr="00C370F5">
        <w:rPr>
          <w:sz w:val="28"/>
          <w:szCs w:val="28"/>
        </w:rPr>
        <w:t xml:space="preserve"> the promotion of its</w:t>
      </w:r>
      <w:r w:rsidR="000F215F" w:rsidRPr="00C370F5">
        <w:rPr>
          <w:sz w:val="28"/>
          <w:szCs w:val="28"/>
        </w:rPr>
        <w:t xml:space="preserve"> main object</w:t>
      </w:r>
      <w:r w:rsidR="00FE0DEA" w:rsidRPr="00C370F5">
        <w:rPr>
          <w:sz w:val="28"/>
          <w:szCs w:val="28"/>
        </w:rPr>
        <w:t>’</w:t>
      </w:r>
      <w:r w:rsidR="000F215F" w:rsidRPr="00C370F5">
        <w:rPr>
          <w:sz w:val="28"/>
          <w:szCs w:val="28"/>
        </w:rPr>
        <w:t>.</w:t>
      </w:r>
      <w:r w:rsidR="00FE0DEA" w:rsidRPr="00C370F5">
        <w:rPr>
          <w:sz w:val="28"/>
          <w:szCs w:val="28"/>
        </w:rPr>
        <w:t xml:space="preserve"> This Court held that</w:t>
      </w:r>
      <w:r w:rsidR="003A605D" w:rsidRPr="00C370F5">
        <w:rPr>
          <w:sz w:val="28"/>
          <w:szCs w:val="28"/>
        </w:rPr>
        <w:t xml:space="preserve">, since the company was conducting a purely </w:t>
      </w:r>
      <w:r w:rsidR="002C7EE7" w:rsidRPr="00C370F5">
        <w:rPr>
          <w:sz w:val="28"/>
          <w:szCs w:val="28"/>
        </w:rPr>
        <w:t>commercial</w:t>
      </w:r>
      <w:r w:rsidR="003A605D" w:rsidRPr="00C370F5">
        <w:rPr>
          <w:sz w:val="28"/>
          <w:szCs w:val="28"/>
        </w:rPr>
        <w:t xml:space="preserve"> enterprise</w:t>
      </w:r>
      <w:r w:rsidR="002C7EE7" w:rsidRPr="00C370F5">
        <w:rPr>
          <w:sz w:val="28"/>
          <w:szCs w:val="28"/>
        </w:rPr>
        <w:t xml:space="preserve">, </w:t>
      </w:r>
      <w:r w:rsidR="009D41EE" w:rsidRPr="00C370F5">
        <w:rPr>
          <w:sz w:val="28"/>
          <w:szCs w:val="28"/>
        </w:rPr>
        <w:t xml:space="preserve">‘[b]oth its main object and its business </w:t>
      </w:r>
      <w:r w:rsidR="007A3B3E" w:rsidRPr="00C370F5">
        <w:rPr>
          <w:sz w:val="28"/>
          <w:szCs w:val="28"/>
        </w:rPr>
        <w:t xml:space="preserve">[were] </w:t>
      </w:r>
      <w:r w:rsidR="0062053D" w:rsidRPr="00C370F5">
        <w:rPr>
          <w:sz w:val="28"/>
          <w:szCs w:val="28"/>
        </w:rPr>
        <w:t>. . .</w:t>
      </w:r>
      <w:r w:rsidR="009D41EE" w:rsidRPr="00C370F5">
        <w:rPr>
          <w:sz w:val="28"/>
          <w:szCs w:val="28"/>
        </w:rPr>
        <w:t xml:space="preserve"> in contravention of s 21(1)</w:t>
      </w:r>
      <w:r w:rsidR="009D41EE" w:rsidRPr="00C370F5">
        <w:rPr>
          <w:i/>
          <w:iCs/>
          <w:sz w:val="28"/>
          <w:szCs w:val="28"/>
        </w:rPr>
        <w:t>(b)</w:t>
      </w:r>
      <w:r w:rsidR="009D41EE" w:rsidRPr="00C370F5">
        <w:rPr>
          <w:sz w:val="28"/>
          <w:szCs w:val="28"/>
        </w:rPr>
        <w:t> and therefore unlawful</w:t>
      </w:r>
      <w:r w:rsidR="0062053D" w:rsidRPr="00C370F5">
        <w:rPr>
          <w:sz w:val="28"/>
          <w:szCs w:val="28"/>
        </w:rPr>
        <w:t>’</w:t>
      </w:r>
      <w:r w:rsidR="009D41EE" w:rsidRPr="00C370F5">
        <w:rPr>
          <w:sz w:val="28"/>
          <w:szCs w:val="28"/>
        </w:rPr>
        <w:t>.</w:t>
      </w:r>
      <w:r w:rsidR="006828A5" w:rsidRPr="00A21502">
        <w:rPr>
          <w:rStyle w:val="FootnoteReference"/>
          <w:sz w:val="28"/>
          <w:szCs w:val="28"/>
        </w:rPr>
        <w:footnoteReference w:id="10"/>
      </w:r>
      <w:r w:rsidR="007A3B3E" w:rsidRPr="00C370F5">
        <w:rPr>
          <w:sz w:val="28"/>
          <w:szCs w:val="28"/>
        </w:rPr>
        <w:t xml:space="preserve"> </w:t>
      </w:r>
      <w:r w:rsidR="007D00E6" w:rsidRPr="00C370F5">
        <w:rPr>
          <w:sz w:val="28"/>
          <w:szCs w:val="28"/>
        </w:rPr>
        <w:t>As a result, i</w:t>
      </w:r>
      <w:r w:rsidR="007A3B3E" w:rsidRPr="00C370F5">
        <w:rPr>
          <w:sz w:val="28"/>
          <w:szCs w:val="28"/>
        </w:rPr>
        <w:t>t was wound</w:t>
      </w:r>
      <w:r w:rsidR="007D00E6" w:rsidRPr="00C370F5">
        <w:rPr>
          <w:sz w:val="28"/>
          <w:szCs w:val="28"/>
        </w:rPr>
        <w:t>-</w:t>
      </w:r>
      <w:r w:rsidR="007A3B3E" w:rsidRPr="00C370F5">
        <w:rPr>
          <w:sz w:val="28"/>
          <w:szCs w:val="28"/>
        </w:rPr>
        <w:t>up on the basis that it was just and equitable to do so</w:t>
      </w:r>
      <w:r w:rsidR="0084099B" w:rsidRPr="00C370F5">
        <w:rPr>
          <w:sz w:val="28"/>
          <w:szCs w:val="28"/>
        </w:rPr>
        <w:t>.</w:t>
      </w:r>
      <w:r w:rsidR="00963D93" w:rsidRPr="00C370F5">
        <w:rPr>
          <w:sz w:val="28"/>
          <w:szCs w:val="28"/>
        </w:rPr>
        <w:t xml:space="preserve"> </w:t>
      </w:r>
      <w:r w:rsidR="0084099B" w:rsidRPr="00C370F5">
        <w:rPr>
          <w:sz w:val="28"/>
          <w:szCs w:val="28"/>
        </w:rPr>
        <w:t xml:space="preserve">In the present matter, </w:t>
      </w:r>
      <w:r w:rsidR="00E13825" w:rsidRPr="00C370F5">
        <w:rPr>
          <w:sz w:val="28"/>
          <w:szCs w:val="28"/>
        </w:rPr>
        <w:t xml:space="preserve">there is no such averment concerning </w:t>
      </w:r>
      <w:r w:rsidR="00A9274D" w:rsidRPr="00C370F5">
        <w:rPr>
          <w:sz w:val="28"/>
          <w:szCs w:val="28"/>
        </w:rPr>
        <w:t>SAMA</w:t>
      </w:r>
      <w:r w:rsidR="00E13825" w:rsidRPr="00C370F5">
        <w:rPr>
          <w:sz w:val="28"/>
          <w:szCs w:val="28"/>
        </w:rPr>
        <w:t xml:space="preserve">. </w:t>
      </w:r>
      <w:r w:rsidR="00C02298" w:rsidRPr="00C370F5">
        <w:rPr>
          <w:sz w:val="28"/>
          <w:szCs w:val="28"/>
        </w:rPr>
        <w:t xml:space="preserve">The second </w:t>
      </w:r>
      <w:r w:rsidR="00F53216" w:rsidRPr="00C370F5">
        <w:rPr>
          <w:sz w:val="28"/>
          <w:szCs w:val="28"/>
        </w:rPr>
        <w:t>factor advanced</w:t>
      </w:r>
      <w:r w:rsidR="00C02298" w:rsidRPr="00C370F5">
        <w:rPr>
          <w:sz w:val="28"/>
          <w:szCs w:val="28"/>
        </w:rPr>
        <w:t xml:space="preserve"> by SAMATU </w:t>
      </w:r>
      <w:r w:rsidR="00F53216" w:rsidRPr="00C370F5">
        <w:rPr>
          <w:sz w:val="28"/>
          <w:szCs w:val="28"/>
        </w:rPr>
        <w:t xml:space="preserve">does not, </w:t>
      </w:r>
      <w:r w:rsidR="005268D1" w:rsidRPr="00C370F5">
        <w:rPr>
          <w:sz w:val="28"/>
          <w:szCs w:val="28"/>
        </w:rPr>
        <w:t>certainly in and of itself,</w:t>
      </w:r>
      <w:r w:rsidR="00F53216" w:rsidRPr="00C370F5">
        <w:rPr>
          <w:sz w:val="28"/>
          <w:szCs w:val="28"/>
        </w:rPr>
        <w:t xml:space="preserve"> mean that it is just and equitable to wind-up SAMA</w:t>
      </w:r>
      <w:r w:rsidR="00C02298" w:rsidRPr="00C370F5">
        <w:rPr>
          <w:sz w:val="28"/>
          <w:szCs w:val="28"/>
        </w:rPr>
        <w:t>.</w:t>
      </w:r>
    </w:p>
    <w:p w14:paraId="17357DFE" w14:textId="77777777" w:rsidR="00351F88" w:rsidRPr="00A21502" w:rsidRDefault="00351F88" w:rsidP="00351F88">
      <w:pPr>
        <w:pStyle w:val="ListParagraph"/>
        <w:ind w:left="0"/>
        <w:rPr>
          <w:sz w:val="28"/>
          <w:szCs w:val="28"/>
        </w:rPr>
      </w:pPr>
    </w:p>
    <w:p w14:paraId="39C9C28C" w14:textId="1AE25310" w:rsidR="00AA34D8" w:rsidRPr="00C370F5" w:rsidRDefault="00C370F5" w:rsidP="00C370F5">
      <w:pPr>
        <w:rPr>
          <w:sz w:val="28"/>
          <w:szCs w:val="28"/>
        </w:rPr>
      </w:pPr>
      <w:r w:rsidRPr="00A21502">
        <w:rPr>
          <w:sz w:val="28"/>
          <w:szCs w:val="28"/>
        </w:rPr>
        <w:t>[32]</w:t>
      </w:r>
      <w:r w:rsidRPr="00A21502">
        <w:rPr>
          <w:sz w:val="28"/>
          <w:szCs w:val="28"/>
        </w:rPr>
        <w:tab/>
      </w:r>
      <w:r w:rsidR="00E93F9F" w:rsidRPr="00C370F5">
        <w:rPr>
          <w:sz w:val="28"/>
          <w:szCs w:val="28"/>
        </w:rPr>
        <w:t xml:space="preserve">The </w:t>
      </w:r>
      <w:r w:rsidR="00351F88" w:rsidRPr="00C370F5">
        <w:rPr>
          <w:sz w:val="28"/>
          <w:szCs w:val="28"/>
        </w:rPr>
        <w:t xml:space="preserve">third </w:t>
      </w:r>
      <w:r w:rsidR="005268D1" w:rsidRPr="00C370F5">
        <w:rPr>
          <w:sz w:val="28"/>
          <w:szCs w:val="28"/>
        </w:rPr>
        <w:t>factor advanced</w:t>
      </w:r>
      <w:r w:rsidR="00351F88" w:rsidRPr="00C370F5">
        <w:rPr>
          <w:sz w:val="28"/>
          <w:szCs w:val="28"/>
        </w:rPr>
        <w:t xml:space="preserve"> by SAMATU was that the </w:t>
      </w:r>
      <w:r w:rsidR="00E93F9F" w:rsidRPr="00C370F5">
        <w:rPr>
          <w:sz w:val="28"/>
          <w:szCs w:val="28"/>
        </w:rPr>
        <w:t>relationship between SAMA and SAMATU w</w:t>
      </w:r>
      <w:r w:rsidR="00351F88" w:rsidRPr="00C370F5">
        <w:rPr>
          <w:sz w:val="28"/>
          <w:szCs w:val="28"/>
        </w:rPr>
        <w:t>as</w:t>
      </w:r>
      <w:r w:rsidR="00E93F9F" w:rsidRPr="00C370F5">
        <w:rPr>
          <w:sz w:val="28"/>
          <w:szCs w:val="28"/>
        </w:rPr>
        <w:t xml:space="preserve"> akin to th</w:t>
      </w:r>
      <w:r w:rsidR="00351F88" w:rsidRPr="00C370F5">
        <w:rPr>
          <w:sz w:val="28"/>
          <w:szCs w:val="28"/>
        </w:rPr>
        <w:t>at</w:t>
      </w:r>
      <w:r w:rsidR="00E93F9F" w:rsidRPr="00C370F5">
        <w:rPr>
          <w:sz w:val="28"/>
          <w:szCs w:val="28"/>
        </w:rPr>
        <w:t xml:space="preserve"> of a partnership</w:t>
      </w:r>
      <w:r w:rsidR="00BE2083" w:rsidRPr="00C370F5">
        <w:rPr>
          <w:sz w:val="28"/>
          <w:szCs w:val="28"/>
        </w:rPr>
        <w:t xml:space="preserve">. As such, </w:t>
      </w:r>
      <w:r w:rsidR="00E93F9F" w:rsidRPr="00C370F5">
        <w:rPr>
          <w:sz w:val="28"/>
          <w:szCs w:val="28"/>
        </w:rPr>
        <w:t>SAMATU was entitled to an account</w:t>
      </w:r>
      <w:r w:rsidR="00BE2083" w:rsidRPr="00C370F5">
        <w:rPr>
          <w:sz w:val="28"/>
          <w:szCs w:val="28"/>
        </w:rPr>
        <w:t xml:space="preserve">, debatement </w:t>
      </w:r>
      <w:r w:rsidR="00BB7569" w:rsidRPr="00C370F5">
        <w:rPr>
          <w:sz w:val="28"/>
          <w:szCs w:val="28"/>
        </w:rPr>
        <w:t>of the account, a</w:t>
      </w:r>
      <w:r w:rsidR="00E93F9F" w:rsidRPr="00C370F5">
        <w:rPr>
          <w:sz w:val="28"/>
          <w:szCs w:val="28"/>
        </w:rPr>
        <w:t>nd payment over of amounts due. This</w:t>
      </w:r>
      <w:r w:rsidR="002A5586" w:rsidRPr="00C370F5">
        <w:rPr>
          <w:sz w:val="28"/>
          <w:szCs w:val="28"/>
        </w:rPr>
        <w:t xml:space="preserve">, of course, </w:t>
      </w:r>
      <w:r w:rsidR="00BB7569" w:rsidRPr="00C370F5">
        <w:rPr>
          <w:sz w:val="28"/>
          <w:szCs w:val="28"/>
        </w:rPr>
        <w:t>operates to</w:t>
      </w:r>
      <w:r w:rsidR="002A5586" w:rsidRPr="00C370F5">
        <w:rPr>
          <w:sz w:val="28"/>
          <w:szCs w:val="28"/>
        </w:rPr>
        <w:t xml:space="preserve"> undermine</w:t>
      </w:r>
      <w:r w:rsidR="00E93F9F" w:rsidRPr="00C370F5">
        <w:rPr>
          <w:sz w:val="28"/>
          <w:szCs w:val="28"/>
        </w:rPr>
        <w:t xml:space="preserve"> the </w:t>
      </w:r>
      <w:r w:rsidR="002A5586" w:rsidRPr="00C370F5">
        <w:rPr>
          <w:sz w:val="28"/>
          <w:szCs w:val="28"/>
        </w:rPr>
        <w:t>contention</w:t>
      </w:r>
      <w:r w:rsidR="00E93F9F" w:rsidRPr="00C370F5">
        <w:rPr>
          <w:sz w:val="28"/>
          <w:szCs w:val="28"/>
        </w:rPr>
        <w:t xml:space="preserve"> of SAMATU that </w:t>
      </w:r>
      <w:r w:rsidR="00351F88" w:rsidRPr="00C370F5">
        <w:rPr>
          <w:sz w:val="28"/>
          <w:szCs w:val="28"/>
        </w:rPr>
        <w:t xml:space="preserve">it had shown </w:t>
      </w:r>
      <w:r w:rsidR="00800D49" w:rsidRPr="00C370F5">
        <w:rPr>
          <w:sz w:val="28"/>
          <w:szCs w:val="28"/>
        </w:rPr>
        <w:t xml:space="preserve">that </w:t>
      </w:r>
      <w:r w:rsidR="00E93F9F" w:rsidRPr="00C370F5">
        <w:rPr>
          <w:sz w:val="28"/>
          <w:szCs w:val="28"/>
        </w:rPr>
        <w:t xml:space="preserve">there </w:t>
      </w:r>
      <w:r w:rsidR="00351F88" w:rsidRPr="00C370F5">
        <w:rPr>
          <w:sz w:val="28"/>
          <w:szCs w:val="28"/>
        </w:rPr>
        <w:t>wa</w:t>
      </w:r>
      <w:r w:rsidR="00E93F9F" w:rsidRPr="00C370F5">
        <w:rPr>
          <w:sz w:val="28"/>
          <w:szCs w:val="28"/>
        </w:rPr>
        <w:t xml:space="preserve">s an undisputed indebtedness in a certain amount. </w:t>
      </w:r>
      <w:r w:rsidR="00AE434B" w:rsidRPr="00C370F5">
        <w:rPr>
          <w:sz w:val="28"/>
          <w:szCs w:val="28"/>
        </w:rPr>
        <w:t xml:space="preserve">The relationship </w:t>
      </w:r>
      <w:r w:rsidR="00340F40" w:rsidRPr="00C370F5">
        <w:rPr>
          <w:sz w:val="28"/>
          <w:szCs w:val="28"/>
        </w:rPr>
        <w:t xml:space="preserve">between them </w:t>
      </w:r>
      <w:r w:rsidR="00CC629F" w:rsidRPr="00C370F5">
        <w:rPr>
          <w:sz w:val="28"/>
          <w:szCs w:val="28"/>
        </w:rPr>
        <w:t>lacks the character of</w:t>
      </w:r>
      <w:r w:rsidR="00AE434B" w:rsidRPr="00C370F5">
        <w:rPr>
          <w:sz w:val="28"/>
          <w:szCs w:val="28"/>
        </w:rPr>
        <w:t xml:space="preserve"> a partnership. </w:t>
      </w:r>
      <w:r w:rsidR="00340F40" w:rsidRPr="00C370F5">
        <w:rPr>
          <w:sz w:val="28"/>
          <w:szCs w:val="28"/>
        </w:rPr>
        <w:t>That said, h</w:t>
      </w:r>
      <w:r w:rsidR="00AE434B" w:rsidRPr="00C370F5">
        <w:rPr>
          <w:sz w:val="28"/>
          <w:szCs w:val="28"/>
        </w:rPr>
        <w:t>owever, SAMA</w:t>
      </w:r>
      <w:r w:rsidR="00A963B3" w:rsidRPr="00C370F5">
        <w:rPr>
          <w:sz w:val="28"/>
          <w:szCs w:val="28"/>
        </w:rPr>
        <w:t xml:space="preserve"> </w:t>
      </w:r>
      <w:r w:rsidR="00390FE9" w:rsidRPr="00C370F5">
        <w:rPr>
          <w:sz w:val="28"/>
          <w:szCs w:val="28"/>
        </w:rPr>
        <w:t>conducted</w:t>
      </w:r>
      <w:r w:rsidR="00A963B3" w:rsidRPr="00C370F5">
        <w:rPr>
          <w:sz w:val="28"/>
          <w:szCs w:val="28"/>
        </w:rPr>
        <w:t xml:space="preserve"> SAMATU’s affairs on its behalf</w:t>
      </w:r>
      <w:r w:rsidR="00390FE9" w:rsidRPr="00C370F5">
        <w:rPr>
          <w:sz w:val="28"/>
          <w:szCs w:val="28"/>
        </w:rPr>
        <w:t>,</w:t>
      </w:r>
      <w:r w:rsidR="00CC629F" w:rsidRPr="00C370F5">
        <w:rPr>
          <w:sz w:val="28"/>
          <w:szCs w:val="28"/>
        </w:rPr>
        <w:t xml:space="preserve"> both receiving funds due to it and incurr</w:t>
      </w:r>
      <w:r w:rsidR="007D26FC" w:rsidRPr="00C370F5">
        <w:rPr>
          <w:sz w:val="28"/>
          <w:szCs w:val="28"/>
        </w:rPr>
        <w:t>ing</w:t>
      </w:r>
      <w:r w:rsidR="00CC629F" w:rsidRPr="00C370F5">
        <w:rPr>
          <w:sz w:val="28"/>
          <w:szCs w:val="28"/>
        </w:rPr>
        <w:t xml:space="preserve"> costs in doing so</w:t>
      </w:r>
      <w:r w:rsidR="00A963B3" w:rsidRPr="00C370F5">
        <w:rPr>
          <w:sz w:val="28"/>
          <w:szCs w:val="28"/>
        </w:rPr>
        <w:t xml:space="preserve">. </w:t>
      </w:r>
      <w:r w:rsidR="001C1F25" w:rsidRPr="00C370F5">
        <w:rPr>
          <w:sz w:val="28"/>
          <w:szCs w:val="28"/>
        </w:rPr>
        <w:t xml:space="preserve">As was conceded in argument, </w:t>
      </w:r>
      <w:r w:rsidR="00390FE9" w:rsidRPr="00C370F5">
        <w:rPr>
          <w:sz w:val="28"/>
          <w:szCs w:val="28"/>
        </w:rPr>
        <w:t xml:space="preserve">this means that </w:t>
      </w:r>
      <w:r w:rsidR="008A6D6A" w:rsidRPr="00C370F5">
        <w:rPr>
          <w:sz w:val="28"/>
          <w:szCs w:val="28"/>
        </w:rPr>
        <w:t>SAMATU is entitled to</w:t>
      </w:r>
      <w:r w:rsidR="00E93F9F" w:rsidRPr="00C370F5">
        <w:rPr>
          <w:sz w:val="28"/>
          <w:szCs w:val="28"/>
        </w:rPr>
        <w:t xml:space="preserve"> </w:t>
      </w:r>
      <w:r w:rsidR="008E70C1" w:rsidRPr="00C370F5">
        <w:rPr>
          <w:sz w:val="28"/>
          <w:szCs w:val="28"/>
        </w:rPr>
        <w:t>such</w:t>
      </w:r>
      <w:r w:rsidR="00E93F9F" w:rsidRPr="00C370F5">
        <w:rPr>
          <w:sz w:val="28"/>
          <w:szCs w:val="28"/>
        </w:rPr>
        <w:t xml:space="preserve"> </w:t>
      </w:r>
      <w:r w:rsidR="001C1F25" w:rsidRPr="00C370F5">
        <w:rPr>
          <w:sz w:val="28"/>
          <w:szCs w:val="28"/>
        </w:rPr>
        <w:t xml:space="preserve">an </w:t>
      </w:r>
      <w:r w:rsidR="00E93F9F" w:rsidRPr="00C370F5">
        <w:rPr>
          <w:sz w:val="28"/>
          <w:szCs w:val="28"/>
        </w:rPr>
        <w:t>account, debatement and payment over.</w:t>
      </w:r>
      <w:r w:rsidR="00346E04" w:rsidRPr="00C370F5">
        <w:rPr>
          <w:sz w:val="28"/>
          <w:szCs w:val="28"/>
        </w:rPr>
        <w:t xml:space="preserve"> </w:t>
      </w:r>
      <w:r w:rsidR="00390FE9" w:rsidRPr="00C370F5">
        <w:rPr>
          <w:sz w:val="28"/>
          <w:szCs w:val="28"/>
        </w:rPr>
        <w:t>This is</w:t>
      </w:r>
      <w:r w:rsidR="00047FB7" w:rsidRPr="00C370F5">
        <w:rPr>
          <w:sz w:val="28"/>
          <w:szCs w:val="28"/>
        </w:rPr>
        <w:t xml:space="preserve"> a factor</w:t>
      </w:r>
      <w:r w:rsidR="00707E21" w:rsidRPr="00C370F5">
        <w:rPr>
          <w:sz w:val="28"/>
          <w:szCs w:val="28"/>
        </w:rPr>
        <w:t xml:space="preserve"> </w:t>
      </w:r>
      <w:r w:rsidR="008D18C5" w:rsidRPr="00C370F5">
        <w:rPr>
          <w:sz w:val="28"/>
          <w:szCs w:val="28"/>
        </w:rPr>
        <w:t xml:space="preserve">which must be weighed in the balance </w:t>
      </w:r>
      <w:r w:rsidR="00707E21" w:rsidRPr="00C370F5">
        <w:rPr>
          <w:sz w:val="28"/>
          <w:szCs w:val="28"/>
        </w:rPr>
        <w:t>in the just and equitable enquiry</w:t>
      </w:r>
      <w:r w:rsidR="00A93EDB" w:rsidRPr="00C370F5">
        <w:rPr>
          <w:sz w:val="28"/>
          <w:szCs w:val="28"/>
        </w:rPr>
        <w:t>. However</w:t>
      </w:r>
      <w:r w:rsidR="00047FB7" w:rsidRPr="00C370F5">
        <w:rPr>
          <w:sz w:val="28"/>
          <w:szCs w:val="28"/>
        </w:rPr>
        <w:t>,</w:t>
      </w:r>
      <w:r w:rsidR="00390FE9" w:rsidRPr="00C370F5">
        <w:rPr>
          <w:sz w:val="28"/>
          <w:szCs w:val="28"/>
        </w:rPr>
        <w:t xml:space="preserve"> unless </w:t>
      </w:r>
      <w:r w:rsidR="00346488" w:rsidRPr="00C370F5">
        <w:rPr>
          <w:sz w:val="28"/>
          <w:szCs w:val="28"/>
        </w:rPr>
        <w:lastRenderedPageBreak/>
        <w:t>liquidation</w:t>
      </w:r>
      <w:r w:rsidR="00390FE9" w:rsidRPr="00C370F5">
        <w:rPr>
          <w:sz w:val="28"/>
          <w:szCs w:val="28"/>
        </w:rPr>
        <w:t xml:space="preserve"> is the only way in which SAMATU can give effect to that entitlement,</w:t>
      </w:r>
      <w:r w:rsidR="00D14816" w:rsidRPr="00C370F5">
        <w:rPr>
          <w:sz w:val="28"/>
          <w:szCs w:val="28"/>
        </w:rPr>
        <w:t xml:space="preserve"> </w:t>
      </w:r>
      <w:r w:rsidR="00A93EDB" w:rsidRPr="00C370F5">
        <w:rPr>
          <w:sz w:val="28"/>
          <w:szCs w:val="28"/>
        </w:rPr>
        <w:t>that factor</w:t>
      </w:r>
      <w:r w:rsidR="00D14816" w:rsidRPr="00C370F5">
        <w:rPr>
          <w:sz w:val="28"/>
          <w:szCs w:val="28"/>
        </w:rPr>
        <w:t xml:space="preserve"> cannot be decisive</w:t>
      </w:r>
      <w:r w:rsidR="00047FB7" w:rsidRPr="00C370F5">
        <w:rPr>
          <w:sz w:val="28"/>
          <w:szCs w:val="28"/>
        </w:rPr>
        <w:t>.</w:t>
      </w:r>
      <w:r w:rsidR="00D14816" w:rsidRPr="00C370F5">
        <w:rPr>
          <w:sz w:val="28"/>
          <w:szCs w:val="28"/>
        </w:rPr>
        <w:t xml:space="preserve"> It is clear that</w:t>
      </w:r>
      <w:r w:rsidR="00047FB7" w:rsidRPr="00C370F5">
        <w:rPr>
          <w:sz w:val="28"/>
          <w:szCs w:val="28"/>
        </w:rPr>
        <w:t xml:space="preserve"> SAMATU has a legal remedy</w:t>
      </w:r>
      <w:r w:rsidR="00D14816" w:rsidRPr="00C370F5">
        <w:rPr>
          <w:sz w:val="28"/>
          <w:szCs w:val="28"/>
        </w:rPr>
        <w:t xml:space="preserve"> to </w:t>
      </w:r>
      <w:r w:rsidR="000A0346" w:rsidRPr="00C370F5">
        <w:rPr>
          <w:sz w:val="28"/>
          <w:szCs w:val="28"/>
        </w:rPr>
        <w:t xml:space="preserve">require SAMA to account to it. In the light of </w:t>
      </w:r>
      <w:r w:rsidR="00DB76E6" w:rsidRPr="00C370F5">
        <w:rPr>
          <w:sz w:val="28"/>
          <w:szCs w:val="28"/>
        </w:rPr>
        <w:t>the disputed indebtedness to it, that was the more appropriate remedy for SAMATU to have invoked.</w:t>
      </w:r>
      <w:r w:rsidR="004558F6" w:rsidRPr="00C370F5">
        <w:rPr>
          <w:sz w:val="28"/>
          <w:szCs w:val="28"/>
        </w:rPr>
        <w:t xml:space="preserve"> </w:t>
      </w:r>
    </w:p>
    <w:p w14:paraId="2ADEB450" w14:textId="77777777" w:rsidR="005349B5" w:rsidRPr="00A21502" w:rsidRDefault="005349B5" w:rsidP="00865B97">
      <w:pPr>
        <w:pStyle w:val="ListParagraph"/>
        <w:ind w:left="0"/>
        <w:rPr>
          <w:sz w:val="28"/>
          <w:szCs w:val="28"/>
        </w:rPr>
      </w:pPr>
    </w:p>
    <w:p w14:paraId="0708E7DD" w14:textId="09CECFD7" w:rsidR="008F0AFD" w:rsidRPr="00C370F5" w:rsidRDefault="00C370F5" w:rsidP="00C370F5">
      <w:pPr>
        <w:rPr>
          <w:sz w:val="28"/>
          <w:szCs w:val="28"/>
        </w:rPr>
      </w:pPr>
      <w:r w:rsidRPr="00A21502">
        <w:rPr>
          <w:sz w:val="28"/>
          <w:szCs w:val="28"/>
        </w:rPr>
        <w:t>[33]</w:t>
      </w:r>
      <w:r w:rsidRPr="00A21502">
        <w:rPr>
          <w:sz w:val="28"/>
          <w:szCs w:val="28"/>
        </w:rPr>
        <w:tab/>
      </w:r>
      <w:r w:rsidR="00EC35BB" w:rsidRPr="00C370F5">
        <w:rPr>
          <w:sz w:val="28"/>
          <w:szCs w:val="28"/>
        </w:rPr>
        <w:t>A number of</w:t>
      </w:r>
      <w:r w:rsidR="000F489F" w:rsidRPr="00C370F5">
        <w:rPr>
          <w:sz w:val="28"/>
          <w:szCs w:val="28"/>
        </w:rPr>
        <w:t xml:space="preserve"> factors</w:t>
      </w:r>
      <w:r w:rsidR="00671D59" w:rsidRPr="00C370F5">
        <w:rPr>
          <w:sz w:val="28"/>
          <w:szCs w:val="28"/>
        </w:rPr>
        <w:t xml:space="preserve"> weigh in favour of SAMA in</w:t>
      </w:r>
      <w:r w:rsidR="000F489F" w:rsidRPr="00C370F5">
        <w:rPr>
          <w:sz w:val="28"/>
          <w:szCs w:val="28"/>
        </w:rPr>
        <w:t xml:space="preserve"> this determination.</w:t>
      </w:r>
      <w:r w:rsidR="00EC35BB" w:rsidRPr="00C370F5">
        <w:rPr>
          <w:sz w:val="28"/>
          <w:szCs w:val="28"/>
        </w:rPr>
        <w:t xml:space="preserve"> </w:t>
      </w:r>
      <w:r w:rsidR="007A0A5A" w:rsidRPr="00C370F5">
        <w:rPr>
          <w:sz w:val="28"/>
          <w:szCs w:val="28"/>
        </w:rPr>
        <w:t xml:space="preserve">It has been operating since 1927. </w:t>
      </w:r>
      <w:r w:rsidR="00EC35BB" w:rsidRPr="00C370F5">
        <w:rPr>
          <w:sz w:val="28"/>
          <w:szCs w:val="28"/>
        </w:rPr>
        <w:t>It is solvent</w:t>
      </w:r>
      <w:r w:rsidR="006828A5" w:rsidRPr="00C370F5">
        <w:rPr>
          <w:sz w:val="28"/>
          <w:szCs w:val="28"/>
        </w:rPr>
        <w:t xml:space="preserve"> and</w:t>
      </w:r>
      <w:r w:rsidR="00EC35BB" w:rsidRPr="00C370F5">
        <w:rPr>
          <w:sz w:val="28"/>
          <w:szCs w:val="28"/>
        </w:rPr>
        <w:t xml:space="preserve"> has</w:t>
      </w:r>
      <w:r w:rsidR="00513493" w:rsidRPr="00C370F5">
        <w:rPr>
          <w:sz w:val="28"/>
          <w:szCs w:val="28"/>
        </w:rPr>
        <w:t xml:space="preserve"> 12 000 health profession members who look to it for the services it offers and performs. The board of management i</w:t>
      </w:r>
      <w:r w:rsidR="007B11C6" w:rsidRPr="00C370F5">
        <w:rPr>
          <w:sz w:val="28"/>
          <w:szCs w:val="28"/>
        </w:rPr>
        <w:t>s</w:t>
      </w:r>
      <w:r w:rsidR="00FB68CB" w:rsidRPr="00C370F5">
        <w:rPr>
          <w:sz w:val="28"/>
          <w:szCs w:val="28"/>
        </w:rPr>
        <w:t xml:space="preserve"> functional.</w:t>
      </w:r>
      <w:r w:rsidR="005D6160" w:rsidRPr="00C370F5">
        <w:rPr>
          <w:sz w:val="28"/>
          <w:szCs w:val="28"/>
        </w:rPr>
        <w:t xml:space="preserve"> It has 78 employees and supports more than 100 contractors.</w:t>
      </w:r>
      <w:r w:rsidR="00FB68CB" w:rsidRPr="00C370F5">
        <w:rPr>
          <w:sz w:val="28"/>
          <w:szCs w:val="28"/>
        </w:rPr>
        <w:t xml:space="preserve"> </w:t>
      </w:r>
      <w:r w:rsidR="00B55685" w:rsidRPr="00C370F5">
        <w:rPr>
          <w:sz w:val="28"/>
          <w:szCs w:val="28"/>
        </w:rPr>
        <w:t xml:space="preserve">Affidavits </w:t>
      </w:r>
      <w:r w:rsidR="000C1BF8" w:rsidRPr="00C370F5">
        <w:rPr>
          <w:sz w:val="28"/>
          <w:szCs w:val="28"/>
        </w:rPr>
        <w:t xml:space="preserve">were put up in </w:t>
      </w:r>
      <w:r w:rsidR="00484CFA" w:rsidRPr="00C370F5">
        <w:rPr>
          <w:sz w:val="28"/>
          <w:szCs w:val="28"/>
        </w:rPr>
        <w:t>opposition to the liquidation of</w:t>
      </w:r>
      <w:r w:rsidR="000C1BF8" w:rsidRPr="00C370F5">
        <w:rPr>
          <w:sz w:val="28"/>
          <w:szCs w:val="28"/>
        </w:rPr>
        <w:t xml:space="preserve"> SAMA </w:t>
      </w:r>
      <w:r w:rsidR="00B55685" w:rsidRPr="00C370F5">
        <w:rPr>
          <w:sz w:val="28"/>
          <w:szCs w:val="28"/>
        </w:rPr>
        <w:t>by Dr Ryan Noach, the Chief Executi</w:t>
      </w:r>
      <w:r w:rsidR="000C1BF8" w:rsidRPr="00C370F5">
        <w:rPr>
          <w:sz w:val="28"/>
          <w:szCs w:val="28"/>
        </w:rPr>
        <w:t>ve Officer of Discovery Health</w:t>
      </w:r>
      <w:r w:rsidR="00146172" w:rsidRPr="00C370F5">
        <w:rPr>
          <w:sz w:val="28"/>
          <w:szCs w:val="28"/>
        </w:rPr>
        <w:t>, and Dr Unben Pillay, the Chief Executive Officer of Alliance of South Africa</w:t>
      </w:r>
      <w:r w:rsidR="00002E0A" w:rsidRPr="00C370F5">
        <w:rPr>
          <w:sz w:val="28"/>
          <w:szCs w:val="28"/>
        </w:rPr>
        <w:t xml:space="preserve"> Independent Practitioners Association.</w:t>
      </w:r>
      <w:r w:rsidR="0079006B" w:rsidRPr="00C370F5">
        <w:rPr>
          <w:sz w:val="28"/>
          <w:szCs w:val="28"/>
        </w:rPr>
        <w:t xml:space="preserve"> The former </w:t>
      </w:r>
      <w:r w:rsidR="008F0AFD" w:rsidRPr="00C370F5">
        <w:rPr>
          <w:sz w:val="28"/>
          <w:szCs w:val="28"/>
        </w:rPr>
        <w:t>averred that:</w:t>
      </w:r>
    </w:p>
    <w:p w14:paraId="0E8872C3" w14:textId="6A738204" w:rsidR="000F489F" w:rsidRPr="00A21502" w:rsidRDefault="008F0AFD" w:rsidP="008F0AFD">
      <w:pPr>
        <w:pStyle w:val="ListParagraph"/>
        <w:ind w:left="0"/>
      </w:pPr>
      <w:r w:rsidRPr="00A21502">
        <w:t>‘</w:t>
      </w:r>
      <w:r w:rsidR="00686E0D" w:rsidRPr="00A21502">
        <w:t>[T]he winding-up of SAMA will be to the detriment of the entire medical fraternity in South Africa</w:t>
      </w:r>
      <w:r w:rsidR="00513493" w:rsidRPr="00A21502">
        <w:t xml:space="preserve"> </w:t>
      </w:r>
      <w:r w:rsidR="00686E0D" w:rsidRPr="00A21502">
        <w:t>as the services rendered by SAMA to its members and the remainder of the medica</w:t>
      </w:r>
      <w:r w:rsidR="001767D8" w:rsidRPr="00A21502">
        <w:t>l</w:t>
      </w:r>
      <w:r w:rsidR="00686E0D" w:rsidRPr="00A21502">
        <w:t xml:space="preserve"> indu</w:t>
      </w:r>
      <w:r w:rsidR="001767D8" w:rsidRPr="00A21502">
        <w:t>stry (public and private hospitals</w:t>
      </w:r>
      <w:r w:rsidR="00C965E3" w:rsidRPr="00A21502">
        <w:t>, medical aid companies, insurance companies and the like) is invaluable. Should SAMA be wound</w:t>
      </w:r>
      <w:r w:rsidR="001D2AE8" w:rsidRPr="00A21502">
        <w:t>-</w:t>
      </w:r>
      <w:r w:rsidR="003619FE" w:rsidRPr="00A21502">
        <w:t>up, the entire medical industry in South Africa will suffer as a result</w:t>
      </w:r>
      <w:r w:rsidR="00A338E8" w:rsidRPr="00A21502">
        <w:t xml:space="preserve"> thereof</w:t>
      </w:r>
      <w:r w:rsidR="003619FE" w:rsidRPr="00A21502">
        <w:t>.’</w:t>
      </w:r>
    </w:p>
    <w:p w14:paraId="50924DC0" w14:textId="624D9A12" w:rsidR="00E4199A" w:rsidRPr="00A21502" w:rsidRDefault="003619FE" w:rsidP="00E4199A">
      <w:pPr>
        <w:pStyle w:val="ListParagraph"/>
        <w:ind w:left="0"/>
        <w:rPr>
          <w:sz w:val="28"/>
          <w:szCs w:val="28"/>
        </w:rPr>
      </w:pPr>
      <w:r w:rsidRPr="00A21502">
        <w:rPr>
          <w:sz w:val="28"/>
          <w:szCs w:val="28"/>
        </w:rPr>
        <w:t xml:space="preserve">And the latter </w:t>
      </w:r>
      <w:r w:rsidR="00101D5C" w:rsidRPr="00A21502">
        <w:rPr>
          <w:sz w:val="28"/>
          <w:szCs w:val="28"/>
        </w:rPr>
        <w:t>said something similar and</w:t>
      </w:r>
      <w:r w:rsidR="006828A5" w:rsidRPr="00A21502">
        <w:rPr>
          <w:sz w:val="28"/>
          <w:szCs w:val="28"/>
        </w:rPr>
        <w:t>,</w:t>
      </w:r>
      <w:r w:rsidR="00101D5C" w:rsidRPr="00A21502">
        <w:rPr>
          <w:sz w:val="28"/>
          <w:szCs w:val="28"/>
        </w:rPr>
        <w:t xml:space="preserve"> </w:t>
      </w:r>
      <w:r w:rsidR="00484CFA" w:rsidRPr="00A21502">
        <w:rPr>
          <w:sz w:val="28"/>
          <w:szCs w:val="28"/>
        </w:rPr>
        <w:t>in addition</w:t>
      </w:r>
      <w:r w:rsidR="006828A5" w:rsidRPr="00A21502">
        <w:rPr>
          <w:sz w:val="28"/>
          <w:szCs w:val="28"/>
        </w:rPr>
        <w:t>,</w:t>
      </w:r>
      <w:r w:rsidR="00484CFA" w:rsidRPr="00A21502">
        <w:rPr>
          <w:sz w:val="28"/>
          <w:szCs w:val="28"/>
        </w:rPr>
        <w:t xml:space="preserve"> </w:t>
      </w:r>
      <w:r w:rsidRPr="00A21502">
        <w:rPr>
          <w:sz w:val="28"/>
          <w:szCs w:val="28"/>
        </w:rPr>
        <w:t>gave a concrete example:</w:t>
      </w:r>
    </w:p>
    <w:p w14:paraId="184E24F6" w14:textId="53B1BF86" w:rsidR="003619FE" w:rsidRPr="00A21502" w:rsidRDefault="003619FE" w:rsidP="00E4199A">
      <w:pPr>
        <w:pStyle w:val="ListParagraph"/>
        <w:ind w:left="0"/>
      </w:pPr>
      <w:r w:rsidRPr="00A21502">
        <w:t>‘</w:t>
      </w:r>
      <w:r w:rsidR="00F80D47" w:rsidRPr="00A21502">
        <w:t>… SAMA is responsible for the creation and maintenance of the entire coding system used in the medical industry</w:t>
      </w:r>
      <w:r w:rsidR="008B761A" w:rsidRPr="00A21502">
        <w:t xml:space="preserve">. Without those codes, the medical industry will be severely hamstrung </w:t>
      </w:r>
      <w:r w:rsidR="007854C9" w:rsidRPr="00A21502">
        <w:t>a</w:t>
      </w:r>
      <w:r w:rsidR="008B761A" w:rsidRPr="00A21502">
        <w:t>n</w:t>
      </w:r>
      <w:r w:rsidR="007854C9" w:rsidRPr="00A21502">
        <w:t>d the</w:t>
      </w:r>
      <w:r w:rsidR="008B761A" w:rsidRPr="00A21502">
        <w:t xml:space="preserve"> operation</w:t>
      </w:r>
      <w:r w:rsidR="007854C9" w:rsidRPr="00A21502">
        <w:t xml:space="preserve"> of the entire medical industry, would be severely prejudiced.’</w:t>
      </w:r>
    </w:p>
    <w:p w14:paraId="62D3E93F" w14:textId="324030CF" w:rsidR="007A0A5A" w:rsidRPr="00A21502" w:rsidRDefault="007A0A5A" w:rsidP="007A0A5A">
      <w:pPr>
        <w:pStyle w:val="ListParagraph"/>
        <w:ind w:left="0"/>
        <w:rPr>
          <w:sz w:val="28"/>
          <w:szCs w:val="28"/>
        </w:rPr>
      </w:pPr>
      <w:r w:rsidRPr="00A21502">
        <w:rPr>
          <w:sz w:val="28"/>
          <w:szCs w:val="28"/>
        </w:rPr>
        <w:t xml:space="preserve">The countervailing considerations, and, in particular </w:t>
      </w:r>
      <w:r w:rsidR="00D93A3A" w:rsidRPr="00A21502">
        <w:rPr>
          <w:sz w:val="28"/>
          <w:szCs w:val="28"/>
        </w:rPr>
        <w:t xml:space="preserve">the </w:t>
      </w:r>
      <w:r w:rsidRPr="00A21502">
        <w:rPr>
          <w:sz w:val="28"/>
          <w:szCs w:val="28"/>
        </w:rPr>
        <w:t>obdurate and obstructive behaviour</w:t>
      </w:r>
      <w:r w:rsidR="00D93A3A" w:rsidRPr="00A21502">
        <w:rPr>
          <w:sz w:val="28"/>
          <w:szCs w:val="28"/>
        </w:rPr>
        <w:t xml:space="preserve"> of SAMA</w:t>
      </w:r>
      <w:r w:rsidRPr="00A21502">
        <w:rPr>
          <w:sz w:val="28"/>
          <w:szCs w:val="28"/>
        </w:rPr>
        <w:t xml:space="preserve"> towards the erstwhile administrator and SAMATU itself</w:t>
      </w:r>
      <w:r w:rsidR="005B3345" w:rsidRPr="00A21502">
        <w:rPr>
          <w:sz w:val="28"/>
          <w:szCs w:val="28"/>
        </w:rPr>
        <w:t>,</w:t>
      </w:r>
      <w:r w:rsidR="00575263" w:rsidRPr="00A21502">
        <w:rPr>
          <w:sz w:val="28"/>
          <w:szCs w:val="28"/>
        </w:rPr>
        <w:t xml:space="preserve"> </w:t>
      </w:r>
      <w:r w:rsidR="00181A5B" w:rsidRPr="00A21502">
        <w:rPr>
          <w:sz w:val="28"/>
          <w:szCs w:val="28"/>
        </w:rPr>
        <w:t>as well as the need to obtain an account of</w:t>
      </w:r>
      <w:r w:rsidR="005E3FB6" w:rsidRPr="00A21502">
        <w:rPr>
          <w:sz w:val="28"/>
          <w:szCs w:val="28"/>
        </w:rPr>
        <w:t xml:space="preserve"> its operation of SAMATU</w:t>
      </w:r>
      <w:r w:rsidR="0041744F" w:rsidRPr="00A21502">
        <w:rPr>
          <w:sz w:val="28"/>
          <w:szCs w:val="28"/>
        </w:rPr>
        <w:t>,</w:t>
      </w:r>
      <w:r w:rsidR="005E3FB6" w:rsidRPr="00A21502">
        <w:rPr>
          <w:sz w:val="28"/>
          <w:szCs w:val="28"/>
        </w:rPr>
        <w:t xml:space="preserve"> </w:t>
      </w:r>
      <w:r w:rsidR="00575263" w:rsidRPr="00A21502">
        <w:rPr>
          <w:sz w:val="28"/>
          <w:szCs w:val="28"/>
        </w:rPr>
        <w:t xml:space="preserve">cannot </w:t>
      </w:r>
      <w:r w:rsidR="005E3FB6" w:rsidRPr="00A21502">
        <w:rPr>
          <w:sz w:val="28"/>
          <w:szCs w:val="28"/>
        </w:rPr>
        <w:t xml:space="preserve">be said to </w:t>
      </w:r>
      <w:r w:rsidR="00575263" w:rsidRPr="00A21502">
        <w:rPr>
          <w:sz w:val="28"/>
          <w:szCs w:val="28"/>
        </w:rPr>
        <w:t>tip the scales in favour of a winding-up.</w:t>
      </w:r>
      <w:r w:rsidR="005E3FB6" w:rsidRPr="00A21502">
        <w:rPr>
          <w:sz w:val="28"/>
          <w:szCs w:val="28"/>
        </w:rPr>
        <w:t xml:space="preserve"> Despite </w:t>
      </w:r>
      <w:r w:rsidR="00567B79" w:rsidRPr="00A21502">
        <w:rPr>
          <w:sz w:val="28"/>
          <w:szCs w:val="28"/>
        </w:rPr>
        <w:t>the fact that Davis J dealt with the just and equitable ground somewhat cryptically,</w:t>
      </w:r>
      <w:r w:rsidR="00D848E5" w:rsidRPr="00A21502">
        <w:rPr>
          <w:sz w:val="28"/>
          <w:szCs w:val="28"/>
        </w:rPr>
        <w:t xml:space="preserve"> his conclusion that it was not just and equitable to liquidate SAMA can</w:t>
      </w:r>
      <w:r w:rsidR="00D56198" w:rsidRPr="00A21502">
        <w:rPr>
          <w:sz w:val="28"/>
          <w:szCs w:val="28"/>
        </w:rPr>
        <w:t xml:space="preserve"> also </w:t>
      </w:r>
      <w:r w:rsidR="00D848E5" w:rsidRPr="00A21502">
        <w:rPr>
          <w:sz w:val="28"/>
          <w:szCs w:val="28"/>
        </w:rPr>
        <w:t>not be faulted.</w:t>
      </w:r>
    </w:p>
    <w:p w14:paraId="29F8FC15" w14:textId="5136641F" w:rsidR="008E70C1" w:rsidRPr="00C370F5" w:rsidRDefault="00C370F5" w:rsidP="00C370F5">
      <w:pPr>
        <w:rPr>
          <w:sz w:val="28"/>
          <w:szCs w:val="28"/>
        </w:rPr>
      </w:pPr>
      <w:r w:rsidRPr="00A21502">
        <w:rPr>
          <w:sz w:val="28"/>
          <w:szCs w:val="28"/>
        </w:rPr>
        <w:lastRenderedPageBreak/>
        <w:t>[34]</w:t>
      </w:r>
      <w:r w:rsidRPr="00A21502">
        <w:rPr>
          <w:sz w:val="28"/>
          <w:szCs w:val="28"/>
        </w:rPr>
        <w:tab/>
      </w:r>
      <w:r w:rsidR="008E70C1" w:rsidRPr="00C370F5">
        <w:rPr>
          <w:sz w:val="28"/>
          <w:szCs w:val="28"/>
        </w:rPr>
        <w:t>SAMA submitted that SAMATU did not have</w:t>
      </w:r>
      <w:r w:rsidR="005B3345" w:rsidRPr="00C370F5">
        <w:rPr>
          <w:sz w:val="28"/>
          <w:szCs w:val="28"/>
        </w:rPr>
        <w:t xml:space="preserve"> the requisite</w:t>
      </w:r>
      <w:r w:rsidR="008E70C1" w:rsidRPr="00C370F5">
        <w:rPr>
          <w:sz w:val="28"/>
          <w:szCs w:val="28"/>
        </w:rPr>
        <w:t xml:space="preserve"> </w:t>
      </w:r>
      <w:r w:rsidR="008E70C1" w:rsidRPr="00C370F5">
        <w:rPr>
          <w:i/>
          <w:iCs/>
          <w:sz w:val="28"/>
          <w:szCs w:val="28"/>
        </w:rPr>
        <w:t>locus standi</w:t>
      </w:r>
      <w:r w:rsidR="008E70C1" w:rsidRPr="00C370F5">
        <w:rPr>
          <w:sz w:val="28"/>
          <w:szCs w:val="28"/>
        </w:rPr>
        <w:t xml:space="preserve"> to </w:t>
      </w:r>
      <w:r w:rsidR="00F81125" w:rsidRPr="00C370F5">
        <w:rPr>
          <w:sz w:val="28"/>
          <w:szCs w:val="28"/>
        </w:rPr>
        <w:t xml:space="preserve">apply for its </w:t>
      </w:r>
      <w:r w:rsidR="008E70C1" w:rsidRPr="00C370F5">
        <w:rPr>
          <w:sz w:val="28"/>
          <w:szCs w:val="28"/>
        </w:rPr>
        <w:t>liquidat</w:t>
      </w:r>
      <w:r w:rsidR="00F81125" w:rsidRPr="00C370F5">
        <w:rPr>
          <w:sz w:val="28"/>
          <w:szCs w:val="28"/>
        </w:rPr>
        <w:t>ion</w:t>
      </w:r>
      <w:r w:rsidR="008E70C1" w:rsidRPr="00C370F5">
        <w:rPr>
          <w:sz w:val="28"/>
          <w:szCs w:val="28"/>
        </w:rPr>
        <w:t xml:space="preserve">. </w:t>
      </w:r>
      <w:r w:rsidR="004B5421" w:rsidRPr="00C370F5">
        <w:rPr>
          <w:sz w:val="28"/>
          <w:szCs w:val="28"/>
        </w:rPr>
        <w:t>It is not necessary to decide th</w:t>
      </w:r>
      <w:r w:rsidR="005B3345" w:rsidRPr="00C370F5">
        <w:rPr>
          <w:sz w:val="28"/>
          <w:szCs w:val="28"/>
        </w:rPr>
        <w:t>at</w:t>
      </w:r>
      <w:r w:rsidR="004B5421" w:rsidRPr="00C370F5">
        <w:rPr>
          <w:sz w:val="28"/>
          <w:szCs w:val="28"/>
        </w:rPr>
        <w:t xml:space="preserve"> issue in the light of the conclusion to which I have come. </w:t>
      </w:r>
      <w:r w:rsidR="008E70C1" w:rsidRPr="00C370F5">
        <w:rPr>
          <w:sz w:val="28"/>
          <w:szCs w:val="28"/>
        </w:rPr>
        <w:t>For the purposes of the appeal I shall assume</w:t>
      </w:r>
      <w:r w:rsidR="004B5421" w:rsidRPr="00C370F5">
        <w:rPr>
          <w:sz w:val="28"/>
          <w:szCs w:val="28"/>
        </w:rPr>
        <w:t>,</w:t>
      </w:r>
      <w:r w:rsidR="008E70C1" w:rsidRPr="00C370F5">
        <w:rPr>
          <w:sz w:val="28"/>
          <w:szCs w:val="28"/>
        </w:rPr>
        <w:t xml:space="preserve"> </w:t>
      </w:r>
      <w:r w:rsidR="004B5421" w:rsidRPr="00C370F5">
        <w:rPr>
          <w:sz w:val="28"/>
          <w:szCs w:val="28"/>
        </w:rPr>
        <w:t xml:space="preserve">without deciding, </w:t>
      </w:r>
      <w:r w:rsidR="008E70C1" w:rsidRPr="00C370F5">
        <w:rPr>
          <w:sz w:val="28"/>
          <w:szCs w:val="28"/>
        </w:rPr>
        <w:t xml:space="preserve">in SAMATU’s favour that it has the necessary </w:t>
      </w:r>
      <w:r w:rsidR="008E70C1" w:rsidRPr="00C370F5">
        <w:rPr>
          <w:i/>
          <w:iCs/>
          <w:sz w:val="28"/>
          <w:szCs w:val="28"/>
        </w:rPr>
        <w:t>locus standi</w:t>
      </w:r>
      <w:r w:rsidR="008E70C1" w:rsidRPr="00C370F5">
        <w:rPr>
          <w:sz w:val="28"/>
          <w:szCs w:val="28"/>
        </w:rPr>
        <w:t xml:space="preserve">. </w:t>
      </w:r>
    </w:p>
    <w:p w14:paraId="41D7A3D7" w14:textId="77777777" w:rsidR="005349B5" w:rsidRPr="00A21502" w:rsidRDefault="005349B5" w:rsidP="00865B97">
      <w:pPr>
        <w:pStyle w:val="ListParagraph"/>
        <w:ind w:left="0"/>
        <w:rPr>
          <w:sz w:val="28"/>
          <w:szCs w:val="28"/>
        </w:rPr>
      </w:pPr>
    </w:p>
    <w:p w14:paraId="1719BCAA" w14:textId="0ABD25AF" w:rsidR="0035746D" w:rsidRPr="00C370F5" w:rsidRDefault="00C370F5" w:rsidP="00C370F5">
      <w:pPr>
        <w:rPr>
          <w:sz w:val="28"/>
          <w:szCs w:val="28"/>
        </w:rPr>
      </w:pPr>
      <w:r w:rsidRPr="00A21502">
        <w:rPr>
          <w:sz w:val="28"/>
          <w:szCs w:val="28"/>
        </w:rPr>
        <w:t>[35]</w:t>
      </w:r>
      <w:r w:rsidRPr="00A21502">
        <w:rPr>
          <w:sz w:val="28"/>
          <w:szCs w:val="28"/>
        </w:rPr>
        <w:tab/>
      </w:r>
      <w:r w:rsidR="009B08BA" w:rsidRPr="00C370F5">
        <w:rPr>
          <w:sz w:val="28"/>
          <w:szCs w:val="28"/>
        </w:rPr>
        <w:t>SAMATU submitted that, should the appeal be dismissed, each party should pay its own costs.</w:t>
      </w:r>
      <w:r w:rsidR="00D416DE" w:rsidRPr="00C370F5">
        <w:rPr>
          <w:sz w:val="28"/>
          <w:szCs w:val="28"/>
        </w:rPr>
        <w:t xml:space="preserve"> I disagree. It failed to make out a case for liquidation</w:t>
      </w:r>
      <w:r w:rsidR="0035746D" w:rsidRPr="00C370F5">
        <w:rPr>
          <w:sz w:val="28"/>
          <w:szCs w:val="28"/>
        </w:rPr>
        <w:t xml:space="preserve"> and, in fact, misconceived its legal remedy, thus causing SAMA to incur costs in resisting the application and subsequent appeal. </w:t>
      </w:r>
    </w:p>
    <w:p w14:paraId="0DDE73B7" w14:textId="77777777" w:rsidR="0035746D" w:rsidRPr="00A21502" w:rsidRDefault="0035746D" w:rsidP="0035746D">
      <w:pPr>
        <w:pStyle w:val="ListParagraph"/>
        <w:ind w:left="0"/>
        <w:rPr>
          <w:sz w:val="28"/>
          <w:szCs w:val="28"/>
        </w:rPr>
      </w:pPr>
    </w:p>
    <w:p w14:paraId="4A327436" w14:textId="48E4D7EB" w:rsidR="00F3644F" w:rsidRPr="00C370F5" w:rsidRDefault="00C370F5" w:rsidP="00C370F5">
      <w:pPr>
        <w:rPr>
          <w:sz w:val="28"/>
          <w:szCs w:val="28"/>
        </w:rPr>
      </w:pPr>
      <w:r w:rsidRPr="00A21502">
        <w:rPr>
          <w:sz w:val="28"/>
          <w:szCs w:val="28"/>
        </w:rPr>
        <w:t>[36]</w:t>
      </w:r>
      <w:r w:rsidRPr="00A21502">
        <w:rPr>
          <w:sz w:val="28"/>
          <w:szCs w:val="28"/>
        </w:rPr>
        <w:tab/>
      </w:r>
      <w:r w:rsidR="001007F1" w:rsidRPr="00C370F5">
        <w:rPr>
          <w:sz w:val="28"/>
          <w:szCs w:val="28"/>
        </w:rPr>
        <w:t>In the result</w:t>
      </w:r>
      <w:r w:rsidR="004F0B46" w:rsidRPr="00C370F5">
        <w:rPr>
          <w:sz w:val="28"/>
          <w:szCs w:val="28"/>
        </w:rPr>
        <w:t xml:space="preserve">, </w:t>
      </w:r>
      <w:r w:rsidR="00F3644F" w:rsidRPr="00C370F5">
        <w:rPr>
          <w:sz w:val="28"/>
          <w:szCs w:val="28"/>
        </w:rPr>
        <w:t>the following order issues:</w:t>
      </w:r>
    </w:p>
    <w:p w14:paraId="3C07531B" w14:textId="5B6B80D5" w:rsidR="006D2450" w:rsidRPr="00A21502" w:rsidRDefault="00AA34D8" w:rsidP="00F3644F">
      <w:pPr>
        <w:pStyle w:val="ListParagraph"/>
        <w:ind w:left="0"/>
        <w:rPr>
          <w:sz w:val="28"/>
          <w:szCs w:val="28"/>
        </w:rPr>
      </w:pPr>
      <w:r w:rsidRPr="00A21502">
        <w:rPr>
          <w:bCs/>
          <w:sz w:val="28"/>
          <w:szCs w:val="28"/>
        </w:rPr>
        <w:t>T</w:t>
      </w:r>
      <w:r w:rsidRPr="00A21502">
        <w:rPr>
          <w:sz w:val="28"/>
          <w:szCs w:val="28"/>
        </w:rPr>
        <w:t>he appeal is dismissed with costs, including those consequent on the employment of two counsel.</w:t>
      </w:r>
    </w:p>
    <w:p w14:paraId="2CE7F37C" w14:textId="77777777" w:rsidR="001F18ED" w:rsidRPr="00A21502" w:rsidRDefault="001F18ED" w:rsidP="001F18ED">
      <w:pPr>
        <w:pStyle w:val="ListParagraph"/>
        <w:ind w:left="0"/>
        <w:rPr>
          <w:sz w:val="28"/>
          <w:szCs w:val="28"/>
        </w:rPr>
      </w:pPr>
    </w:p>
    <w:p w14:paraId="4603D842" w14:textId="77777777" w:rsidR="0078311A" w:rsidRPr="00A21502" w:rsidRDefault="0078311A" w:rsidP="001F18ED">
      <w:pPr>
        <w:pStyle w:val="ListParagraph"/>
        <w:ind w:left="0"/>
        <w:rPr>
          <w:sz w:val="28"/>
          <w:szCs w:val="28"/>
        </w:rPr>
      </w:pPr>
    </w:p>
    <w:p w14:paraId="23E3B0B4" w14:textId="77777777" w:rsidR="000E13E1" w:rsidRPr="00A21502" w:rsidRDefault="000E13E1" w:rsidP="001F18ED">
      <w:pPr>
        <w:pStyle w:val="ListParagraph"/>
        <w:ind w:left="0"/>
        <w:rPr>
          <w:sz w:val="28"/>
          <w:szCs w:val="28"/>
        </w:rPr>
      </w:pPr>
    </w:p>
    <w:p w14:paraId="7849C377" w14:textId="77777777" w:rsidR="000E13E1" w:rsidRPr="00A21502" w:rsidRDefault="000E13E1" w:rsidP="001F18ED">
      <w:pPr>
        <w:pStyle w:val="ListParagraph"/>
        <w:ind w:left="0"/>
        <w:rPr>
          <w:sz w:val="28"/>
          <w:szCs w:val="28"/>
        </w:rPr>
      </w:pPr>
    </w:p>
    <w:p w14:paraId="74D2AC78" w14:textId="39EFFF0E" w:rsidR="00796962" w:rsidRPr="00A21502" w:rsidRDefault="00796962" w:rsidP="00BF643A">
      <w:pPr>
        <w:jc w:val="right"/>
        <w:rPr>
          <w:sz w:val="28"/>
          <w:szCs w:val="28"/>
        </w:rPr>
      </w:pPr>
      <w:r w:rsidRPr="00A21502">
        <w:rPr>
          <w:sz w:val="28"/>
          <w:szCs w:val="28"/>
        </w:rPr>
        <w:t>____________________</w:t>
      </w:r>
    </w:p>
    <w:p w14:paraId="512F62BE" w14:textId="7BBD26BF" w:rsidR="00796962" w:rsidRPr="00A21502" w:rsidRDefault="00883DE2" w:rsidP="00BF643A">
      <w:pPr>
        <w:jc w:val="right"/>
        <w:rPr>
          <w:sz w:val="28"/>
          <w:szCs w:val="28"/>
        </w:rPr>
      </w:pPr>
      <w:r w:rsidRPr="00A21502">
        <w:rPr>
          <w:sz w:val="28"/>
          <w:szCs w:val="28"/>
        </w:rPr>
        <w:t xml:space="preserve"> T R </w:t>
      </w:r>
      <w:r w:rsidR="00796962" w:rsidRPr="00A21502">
        <w:rPr>
          <w:sz w:val="28"/>
          <w:szCs w:val="28"/>
        </w:rPr>
        <w:t>GORVEN</w:t>
      </w:r>
    </w:p>
    <w:p w14:paraId="59D6E5B0" w14:textId="68FBCC5C" w:rsidR="00C55BC7" w:rsidRPr="00A21502" w:rsidRDefault="00796962" w:rsidP="00BF643A">
      <w:pPr>
        <w:jc w:val="right"/>
        <w:rPr>
          <w:sz w:val="28"/>
          <w:szCs w:val="28"/>
        </w:rPr>
      </w:pPr>
      <w:r w:rsidRPr="00A21502">
        <w:rPr>
          <w:sz w:val="28"/>
          <w:szCs w:val="28"/>
        </w:rPr>
        <w:t>JUDGE OF APPEAL</w:t>
      </w:r>
    </w:p>
    <w:p w14:paraId="717ABC82" w14:textId="5B0254E8" w:rsidR="00796962" w:rsidRPr="00A21502" w:rsidRDefault="00C55BC7">
      <w:pPr>
        <w:rPr>
          <w:sz w:val="28"/>
          <w:szCs w:val="28"/>
        </w:rPr>
      </w:pPr>
      <w:r w:rsidRPr="00A21502">
        <w:rPr>
          <w:sz w:val="28"/>
          <w:szCs w:val="28"/>
        </w:rPr>
        <w:br w:type="page"/>
      </w:r>
      <w:r w:rsidR="000D2758" w:rsidRPr="00A21502">
        <w:rPr>
          <w:sz w:val="28"/>
          <w:szCs w:val="28"/>
        </w:rPr>
        <w:lastRenderedPageBreak/>
        <w:t>A</w:t>
      </w:r>
      <w:r w:rsidR="00745E90" w:rsidRPr="00A21502">
        <w:rPr>
          <w:sz w:val="28"/>
          <w:szCs w:val="28"/>
        </w:rPr>
        <w:t>ppearances</w:t>
      </w:r>
      <w:r w:rsidR="000D2758" w:rsidRPr="00A21502">
        <w:rPr>
          <w:sz w:val="28"/>
          <w:szCs w:val="28"/>
        </w:rPr>
        <w:t xml:space="preserve"> </w:t>
      </w:r>
    </w:p>
    <w:p w14:paraId="0C9EBD64" w14:textId="77777777" w:rsidR="00796962" w:rsidRPr="00A21502" w:rsidRDefault="00796962">
      <w:pPr>
        <w:rPr>
          <w:sz w:val="28"/>
          <w:szCs w:val="28"/>
        </w:rPr>
      </w:pPr>
    </w:p>
    <w:p w14:paraId="40D46A0A" w14:textId="557A6CB8" w:rsidR="00796962" w:rsidRPr="00A21502" w:rsidRDefault="00796962" w:rsidP="00435ECC">
      <w:pPr>
        <w:tabs>
          <w:tab w:val="left" w:pos="3544"/>
        </w:tabs>
        <w:rPr>
          <w:sz w:val="28"/>
          <w:szCs w:val="28"/>
        </w:rPr>
      </w:pPr>
      <w:r w:rsidRPr="00A21502">
        <w:rPr>
          <w:sz w:val="28"/>
          <w:szCs w:val="28"/>
        </w:rPr>
        <w:t>For appellant:</w:t>
      </w:r>
      <w:r w:rsidRPr="00A21502">
        <w:rPr>
          <w:sz w:val="28"/>
          <w:szCs w:val="28"/>
        </w:rPr>
        <w:tab/>
      </w:r>
      <w:r w:rsidR="0004726D" w:rsidRPr="00A21502">
        <w:rPr>
          <w:sz w:val="28"/>
          <w:szCs w:val="28"/>
        </w:rPr>
        <w:t>P</w:t>
      </w:r>
      <w:r w:rsidR="008D0F4C" w:rsidRPr="00A21502">
        <w:rPr>
          <w:sz w:val="28"/>
          <w:szCs w:val="28"/>
        </w:rPr>
        <w:t xml:space="preserve"> </w:t>
      </w:r>
      <w:r w:rsidR="0004726D" w:rsidRPr="00A21502">
        <w:rPr>
          <w:sz w:val="28"/>
          <w:szCs w:val="28"/>
        </w:rPr>
        <w:t>A Swanepoel</w:t>
      </w:r>
      <w:r w:rsidR="00834E28" w:rsidRPr="00A21502">
        <w:rPr>
          <w:sz w:val="28"/>
          <w:szCs w:val="28"/>
        </w:rPr>
        <w:t xml:space="preserve"> SC</w:t>
      </w:r>
      <w:r w:rsidR="0004726D" w:rsidRPr="00A21502">
        <w:rPr>
          <w:sz w:val="28"/>
          <w:szCs w:val="28"/>
        </w:rPr>
        <w:t>, with D</w:t>
      </w:r>
      <w:r w:rsidR="008D0F4C" w:rsidRPr="00A21502">
        <w:rPr>
          <w:sz w:val="28"/>
          <w:szCs w:val="28"/>
        </w:rPr>
        <w:t xml:space="preserve"> </w:t>
      </w:r>
      <w:r w:rsidR="0004726D" w:rsidRPr="00A21502">
        <w:rPr>
          <w:sz w:val="28"/>
          <w:szCs w:val="28"/>
        </w:rPr>
        <w:t>J Groenewald</w:t>
      </w:r>
    </w:p>
    <w:p w14:paraId="3ECB3557" w14:textId="1E8F0F63" w:rsidR="00341250" w:rsidRPr="00A21502" w:rsidRDefault="00B45337" w:rsidP="00B45337">
      <w:pPr>
        <w:ind w:left="3544" w:hanging="3544"/>
        <w:rPr>
          <w:bCs/>
          <w:sz w:val="28"/>
          <w:szCs w:val="28"/>
        </w:rPr>
      </w:pPr>
      <w:r w:rsidRPr="00A21502">
        <w:rPr>
          <w:bCs/>
          <w:sz w:val="28"/>
          <w:szCs w:val="28"/>
        </w:rPr>
        <w:t>Instructed by:</w:t>
      </w:r>
      <w:r w:rsidRPr="00A21502">
        <w:rPr>
          <w:bCs/>
          <w:sz w:val="28"/>
          <w:szCs w:val="28"/>
        </w:rPr>
        <w:tab/>
      </w:r>
      <w:r w:rsidR="008B64F8" w:rsidRPr="00A21502">
        <w:rPr>
          <w:bCs/>
          <w:sz w:val="28"/>
          <w:szCs w:val="28"/>
        </w:rPr>
        <w:t>Serfontein Viljoen &amp; Swart</w:t>
      </w:r>
      <w:r w:rsidR="005B3345" w:rsidRPr="00A21502">
        <w:rPr>
          <w:bCs/>
          <w:sz w:val="28"/>
          <w:szCs w:val="28"/>
        </w:rPr>
        <w:t xml:space="preserve">, </w:t>
      </w:r>
      <w:r w:rsidR="008B64F8" w:rsidRPr="00A21502">
        <w:rPr>
          <w:bCs/>
          <w:sz w:val="28"/>
          <w:szCs w:val="28"/>
        </w:rPr>
        <w:t>Pretoria</w:t>
      </w:r>
    </w:p>
    <w:p w14:paraId="5D137F78" w14:textId="3D800910" w:rsidR="00796962" w:rsidRPr="00A21502" w:rsidRDefault="002F60A7" w:rsidP="00B45337">
      <w:pPr>
        <w:ind w:left="3544"/>
        <w:rPr>
          <w:bCs/>
          <w:sz w:val="28"/>
          <w:szCs w:val="28"/>
        </w:rPr>
      </w:pPr>
      <w:r w:rsidRPr="00A21502">
        <w:rPr>
          <w:bCs/>
          <w:sz w:val="28"/>
          <w:szCs w:val="28"/>
        </w:rPr>
        <w:t xml:space="preserve">Van Den Berg Van Vuuren Attorneys, </w:t>
      </w:r>
      <w:r w:rsidR="00796962" w:rsidRPr="00A21502">
        <w:rPr>
          <w:bCs/>
          <w:sz w:val="28"/>
          <w:szCs w:val="28"/>
        </w:rPr>
        <w:t>Bloemfontein</w:t>
      </w:r>
    </w:p>
    <w:p w14:paraId="500DF642" w14:textId="56542F36" w:rsidR="00796962" w:rsidRPr="00A21502" w:rsidRDefault="00796962">
      <w:pPr>
        <w:rPr>
          <w:bCs/>
          <w:sz w:val="28"/>
          <w:szCs w:val="28"/>
        </w:rPr>
      </w:pPr>
    </w:p>
    <w:p w14:paraId="42AD2FBF" w14:textId="435EE0EE" w:rsidR="00796962" w:rsidRPr="00A21502" w:rsidRDefault="00796962">
      <w:pPr>
        <w:rPr>
          <w:sz w:val="28"/>
          <w:szCs w:val="28"/>
        </w:rPr>
      </w:pPr>
      <w:r w:rsidRPr="00A21502">
        <w:rPr>
          <w:sz w:val="28"/>
          <w:szCs w:val="28"/>
        </w:rPr>
        <w:t xml:space="preserve">For </w:t>
      </w:r>
      <w:r w:rsidR="008D0F4C" w:rsidRPr="00A21502">
        <w:rPr>
          <w:sz w:val="28"/>
          <w:szCs w:val="28"/>
        </w:rPr>
        <w:t xml:space="preserve">first </w:t>
      </w:r>
      <w:r w:rsidRPr="00A21502">
        <w:rPr>
          <w:sz w:val="28"/>
          <w:szCs w:val="28"/>
        </w:rPr>
        <w:t>respondent:</w:t>
      </w:r>
      <w:r w:rsidRPr="00A21502">
        <w:rPr>
          <w:sz w:val="28"/>
          <w:szCs w:val="28"/>
        </w:rPr>
        <w:tab/>
      </w:r>
      <w:r w:rsidR="00CF2A8F" w:rsidRPr="00A21502">
        <w:rPr>
          <w:sz w:val="28"/>
          <w:szCs w:val="28"/>
        </w:rPr>
        <w:tab/>
      </w:r>
      <w:r w:rsidR="0009400D" w:rsidRPr="00A21502">
        <w:rPr>
          <w:sz w:val="28"/>
          <w:szCs w:val="28"/>
        </w:rPr>
        <w:t>D</w:t>
      </w:r>
      <w:r w:rsidR="008D0F4C" w:rsidRPr="00A21502">
        <w:rPr>
          <w:sz w:val="28"/>
          <w:szCs w:val="28"/>
        </w:rPr>
        <w:t xml:space="preserve"> </w:t>
      </w:r>
      <w:r w:rsidR="0009400D" w:rsidRPr="00A21502">
        <w:rPr>
          <w:sz w:val="28"/>
          <w:szCs w:val="28"/>
        </w:rPr>
        <w:t>M Fine SC</w:t>
      </w:r>
      <w:r w:rsidR="001277F6" w:rsidRPr="00A21502">
        <w:rPr>
          <w:sz w:val="28"/>
          <w:szCs w:val="28"/>
        </w:rPr>
        <w:t>, with M</w:t>
      </w:r>
      <w:r w:rsidR="008D0F4C" w:rsidRPr="00A21502">
        <w:rPr>
          <w:sz w:val="28"/>
          <w:szCs w:val="28"/>
        </w:rPr>
        <w:t xml:space="preserve"> </w:t>
      </w:r>
      <w:r w:rsidR="001277F6" w:rsidRPr="00A21502">
        <w:rPr>
          <w:sz w:val="28"/>
          <w:szCs w:val="28"/>
        </w:rPr>
        <w:t>J Cooke</w:t>
      </w:r>
    </w:p>
    <w:p w14:paraId="65B032C3" w14:textId="26BB2194" w:rsidR="001277F6" w:rsidRPr="00A21502" w:rsidRDefault="00B45337" w:rsidP="00B45337">
      <w:pPr>
        <w:ind w:left="3544" w:hanging="3544"/>
        <w:rPr>
          <w:bCs/>
          <w:sz w:val="28"/>
          <w:szCs w:val="28"/>
        </w:rPr>
      </w:pPr>
      <w:r w:rsidRPr="00A21502">
        <w:rPr>
          <w:bCs/>
          <w:sz w:val="28"/>
          <w:szCs w:val="28"/>
        </w:rPr>
        <w:t>Instructed by:</w:t>
      </w:r>
      <w:r w:rsidRPr="00A21502">
        <w:rPr>
          <w:bCs/>
          <w:sz w:val="28"/>
          <w:szCs w:val="28"/>
        </w:rPr>
        <w:tab/>
      </w:r>
      <w:r w:rsidR="001277F6" w:rsidRPr="00A21502">
        <w:rPr>
          <w:bCs/>
          <w:sz w:val="28"/>
          <w:szCs w:val="28"/>
        </w:rPr>
        <w:t>Werksmans Attorneys</w:t>
      </w:r>
      <w:r w:rsidR="00796962" w:rsidRPr="00A21502">
        <w:rPr>
          <w:bCs/>
          <w:sz w:val="28"/>
          <w:szCs w:val="28"/>
        </w:rPr>
        <w:t>,</w:t>
      </w:r>
      <w:r w:rsidR="005B3345" w:rsidRPr="00A21502">
        <w:rPr>
          <w:bCs/>
          <w:sz w:val="28"/>
          <w:szCs w:val="28"/>
        </w:rPr>
        <w:t xml:space="preserve"> </w:t>
      </w:r>
      <w:r w:rsidR="001277F6" w:rsidRPr="00A21502">
        <w:rPr>
          <w:bCs/>
          <w:sz w:val="28"/>
          <w:szCs w:val="28"/>
        </w:rPr>
        <w:t>Sandton</w:t>
      </w:r>
    </w:p>
    <w:p w14:paraId="6861B7E3" w14:textId="1DFCDD68" w:rsidR="00796962" w:rsidRDefault="001277F6" w:rsidP="00B45337">
      <w:pPr>
        <w:ind w:left="2824" w:firstLine="720"/>
        <w:rPr>
          <w:bCs/>
          <w:sz w:val="28"/>
          <w:szCs w:val="28"/>
        </w:rPr>
      </w:pPr>
      <w:r w:rsidRPr="00A21502">
        <w:rPr>
          <w:bCs/>
          <w:sz w:val="28"/>
          <w:szCs w:val="28"/>
        </w:rPr>
        <w:t>Matsepes Attorneys</w:t>
      </w:r>
      <w:r w:rsidR="005B3345" w:rsidRPr="00A21502">
        <w:rPr>
          <w:bCs/>
          <w:sz w:val="28"/>
          <w:szCs w:val="28"/>
        </w:rPr>
        <w:t xml:space="preserve">, </w:t>
      </w:r>
      <w:r w:rsidR="00EE3C39" w:rsidRPr="00A21502">
        <w:rPr>
          <w:bCs/>
          <w:sz w:val="28"/>
          <w:szCs w:val="28"/>
        </w:rPr>
        <w:t>Bloemfontein</w:t>
      </w:r>
      <w:r w:rsidR="00796962" w:rsidRPr="00614C00">
        <w:rPr>
          <w:bCs/>
          <w:sz w:val="28"/>
          <w:szCs w:val="28"/>
        </w:rPr>
        <w:t xml:space="preserve"> </w:t>
      </w:r>
    </w:p>
    <w:p w14:paraId="01C424AD" w14:textId="3726D314" w:rsidR="008D0F4C" w:rsidRDefault="008D0F4C" w:rsidP="008D0F4C">
      <w:pPr>
        <w:rPr>
          <w:bCs/>
          <w:sz w:val="28"/>
          <w:szCs w:val="28"/>
        </w:rPr>
      </w:pPr>
    </w:p>
    <w:p w14:paraId="3567EB9E" w14:textId="77777777" w:rsidR="00EA4575" w:rsidRDefault="00EA4575">
      <w:pPr>
        <w:rPr>
          <w:bCs/>
          <w:sz w:val="28"/>
          <w:szCs w:val="28"/>
        </w:rPr>
      </w:pPr>
    </w:p>
    <w:sectPr w:rsidR="00EA4575" w:rsidSect="006A4A1D">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F7D25" w14:textId="77777777" w:rsidR="001E1E85" w:rsidRDefault="001E1E85">
      <w:r>
        <w:separator/>
      </w:r>
    </w:p>
  </w:endnote>
  <w:endnote w:type="continuationSeparator" w:id="0">
    <w:p w14:paraId="559EA59D" w14:textId="77777777" w:rsidR="001E1E85" w:rsidRDefault="001E1E85">
      <w:r>
        <w:continuationSeparator/>
      </w:r>
    </w:p>
  </w:endnote>
  <w:endnote w:type="continuationNotice" w:id="1">
    <w:p w14:paraId="547873DA" w14:textId="77777777" w:rsidR="001E1E85" w:rsidRDefault="001E1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F4582" w14:textId="77777777" w:rsidR="001E1E85" w:rsidRDefault="001E1E85">
      <w:r>
        <w:separator/>
      </w:r>
    </w:p>
  </w:footnote>
  <w:footnote w:type="continuationSeparator" w:id="0">
    <w:p w14:paraId="70E239F5" w14:textId="77777777" w:rsidR="001E1E85" w:rsidRDefault="001E1E85">
      <w:r>
        <w:continuationSeparator/>
      </w:r>
    </w:p>
  </w:footnote>
  <w:footnote w:type="continuationNotice" w:id="1">
    <w:p w14:paraId="0944478A" w14:textId="77777777" w:rsidR="001E1E85" w:rsidRDefault="001E1E85"/>
  </w:footnote>
  <w:footnote w:id="2">
    <w:p w14:paraId="390CD91A" w14:textId="3DD6CE58" w:rsidR="002D58E9" w:rsidRDefault="002D58E9" w:rsidP="008947CE">
      <w:pPr>
        <w:pStyle w:val="FootnoteText"/>
        <w:spacing w:line="240" w:lineRule="auto"/>
      </w:pPr>
      <w:r>
        <w:rPr>
          <w:rStyle w:val="FootnoteReference"/>
        </w:rPr>
        <w:footnoteRef/>
      </w:r>
      <w:r>
        <w:t xml:space="preserve"> SAMATU was originally named the Medical Association of South Africa Trade Union. On </w:t>
      </w:r>
      <w:r w:rsidRPr="000E5BAC">
        <w:t>7 October 2002</w:t>
      </w:r>
      <w:r>
        <w:t>, it changed its name to SAMATU.</w:t>
      </w:r>
    </w:p>
  </w:footnote>
  <w:footnote w:id="3">
    <w:p w14:paraId="0845F4BB" w14:textId="5C7DF754" w:rsidR="009D7B23" w:rsidRDefault="009D7B23" w:rsidP="00D458FF">
      <w:pPr>
        <w:pStyle w:val="FootnoteText"/>
        <w:spacing w:line="240" w:lineRule="auto"/>
      </w:pPr>
      <w:r>
        <w:rPr>
          <w:rStyle w:val="FootnoteReference"/>
        </w:rPr>
        <w:footnoteRef/>
      </w:r>
      <w:r>
        <w:t xml:space="preserve"> </w:t>
      </w:r>
      <w:r w:rsidR="004E5A3A">
        <w:t>There was no dispute that t</w:t>
      </w:r>
      <w:r>
        <w:t xml:space="preserve">his was </w:t>
      </w:r>
      <w:r w:rsidR="004E5A3A">
        <w:t>intended to be</w:t>
      </w:r>
      <w:r>
        <w:t xml:space="preserve"> a reference to s 13(1)</w:t>
      </w:r>
      <w:r w:rsidR="0023135A">
        <w:t xml:space="preserve"> and (2) and not s 13(3).</w:t>
      </w:r>
      <w:r w:rsidR="00D458FF">
        <w:t xml:space="preserve"> These sections will be dealt with later.</w:t>
      </w:r>
    </w:p>
  </w:footnote>
  <w:footnote w:id="4">
    <w:p w14:paraId="581D9F09" w14:textId="116BD3B9" w:rsidR="0021290B" w:rsidRPr="00B52484" w:rsidRDefault="0021290B" w:rsidP="0021290B">
      <w:pPr>
        <w:pStyle w:val="FootnoteText"/>
      </w:pPr>
      <w:r>
        <w:rPr>
          <w:rStyle w:val="FootnoteReference"/>
        </w:rPr>
        <w:footnoteRef/>
      </w:r>
      <w:r>
        <w:t xml:space="preserve"> </w:t>
      </w:r>
      <w:r w:rsidRPr="000E49D0">
        <w:rPr>
          <w:bCs/>
          <w:i/>
          <w:iCs/>
        </w:rPr>
        <w:t>Eke v Parsons</w:t>
      </w:r>
      <w:r>
        <w:rPr>
          <w:bCs/>
        </w:rPr>
        <w:t xml:space="preserve"> </w:t>
      </w:r>
      <w:r w:rsidR="006828A5">
        <w:rPr>
          <w:bCs/>
        </w:rPr>
        <w:t xml:space="preserve">[2015] ZACC 30; </w:t>
      </w:r>
      <w:r>
        <w:rPr>
          <w:bCs/>
        </w:rPr>
        <w:t>2016 (3) SA 37 (CC) para 29.</w:t>
      </w:r>
    </w:p>
  </w:footnote>
  <w:footnote w:id="5">
    <w:p w14:paraId="0ECD0773" w14:textId="13648CE2" w:rsidR="006E640B" w:rsidRDefault="006E640B" w:rsidP="00D57079">
      <w:pPr>
        <w:pStyle w:val="FootnoteText"/>
        <w:spacing w:line="240" w:lineRule="auto"/>
      </w:pPr>
      <w:r>
        <w:rPr>
          <w:rStyle w:val="FootnoteReference"/>
        </w:rPr>
        <w:footnoteRef/>
      </w:r>
      <w:r>
        <w:t xml:space="preserve"> Section 1</w:t>
      </w:r>
      <w:r w:rsidR="00A87521">
        <w:t>3(3) of the LRA provides:</w:t>
      </w:r>
    </w:p>
    <w:p w14:paraId="4D3F08D2" w14:textId="6D3CEB14" w:rsidR="00A87521" w:rsidRPr="00A87521" w:rsidRDefault="00A87521" w:rsidP="00D57079">
      <w:pPr>
        <w:pStyle w:val="FootnoteText"/>
        <w:spacing w:line="240" w:lineRule="auto"/>
        <w:rPr>
          <w:bCs/>
        </w:rPr>
      </w:pPr>
      <w:r>
        <w:t>‘</w:t>
      </w:r>
      <w:bookmarkStart w:id="2" w:name="0-0-0-341931"/>
      <w:bookmarkEnd w:id="2"/>
      <w:r w:rsidRPr="00A87521">
        <w:rPr>
          <w:bCs/>
        </w:rPr>
        <w:t>An employee may revoke an authorisation given in terms of subsection (1) by giving the employer and the representative trade union one month's written notice or, if the employee works in the public service, three months</w:t>
      </w:r>
      <w:r w:rsidR="00CB31FD">
        <w:rPr>
          <w:bCs/>
        </w:rPr>
        <w:t>’</w:t>
      </w:r>
      <w:r w:rsidRPr="00A87521">
        <w:rPr>
          <w:bCs/>
        </w:rPr>
        <w:t xml:space="preserve"> written notice.’</w:t>
      </w:r>
    </w:p>
    <w:p w14:paraId="06424CB7" w14:textId="77777777" w:rsidR="00A87521" w:rsidRPr="00A87521" w:rsidRDefault="00A87521" w:rsidP="00A87521">
      <w:pPr>
        <w:pStyle w:val="FootnoteText"/>
      </w:pPr>
    </w:p>
    <w:p w14:paraId="4F6886D9" w14:textId="3885B597" w:rsidR="00A87521" w:rsidRDefault="00A87521">
      <w:pPr>
        <w:pStyle w:val="FootnoteText"/>
      </w:pPr>
    </w:p>
  </w:footnote>
  <w:footnote w:id="6">
    <w:p w14:paraId="732F2AB2" w14:textId="28D74704" w:rsidR="00102665" w:rsidRPr="00102665" w:rsidRDefault="00102665" w:rsidP="00102665">
      <w:pPr>
        <w:pStyle w:val="FootnoteText"/>
        <w:spacing w:line="240" w:lineRule="auto"/>
      </w:pPr>
      <w:r w:rsidRPr="00102665">
        <w:rPr>
          <w:rStyle w:val="FootnoteReference"/>
        </w:rPr>
        <w:footnoteRef/>
      </w:r>
      <w:r w:rsidRPr="00102665">
        <w:t xml:space="preserve"> </w:t>
      </w:r>
      <w:r w:rsidRPr="00102665">
        <w:rPr>
          <w:i/>
          <w:iCs/>
        </w:rPr>
        <w:t>Paarwater v South Sahara Investments (Pty) Ltd</w:t>
      </w:r>
      <w:r w:rsidRPr="00102665">
        <w:t xml:space="preserve"> [2005] </w:t>
      </w:r>
      <w:r w:rsidR="00792399">
        <w:t xml:space="preserve">ZASCA 4; [2005] </w:t>
      </w:r>
      <w:r w:rsidRPr="00102665">
        <w:t>4 All SA 185 (SCA)</w:t>
      </w:r>
      <w:r>
        <w:t xml:space="preserve"> para 3.</w:t>
      </w:r>
    </w:p>
  </w:footnote>
  <w:footnote w:id="7">
    <w:p w14:paraId="590331C5" w14:textId="134A5A41" w:rsidR="00353C80" w:rsidRDefault="00353C80" w:rsidP="000A0BFF">
      <w:pPr>
        <w:pStyle w:val="FootnoteText"/>
        <w:spacing w:line="240" w:lineRule="auto"/>
      </w:pPr>
      <w:r>
        <w:rPr>
          <w:rStyle w:val="FootnoteReference"/>
        </w:rPr>
        <w:footnoteRef/>
      </w:r>
      <w:r>
        <w:t xml:space="preserve"> </w:t>
      </w:r>
      <w:r w:rsidRPr="001425E3">
        <w:rPr>
          <w:i/>
          <w:iCs/>
        </w:rPr>
        <w:t>Cuninghame and Another v First Ready Development 249 (Association Incorporated under Section 21)</w:t>
      </w:r>
      <w:r w:rsidRPr="001425E3">
        <w:t xml:space="preserve"> </w:t>
      </w:r>
      <w:r w:rsidR="004344A0" w:rsidRPr="004344A0">
        <w:t>[2009] ZASCA 120;</w:t>
      </w:r>
      <w:r w:rsidR="009604A1">
        <w:t xml:space="preserve"> </w:t>
      </w:r>
      <w:r w:rsidRPr="001425E3">
        <w:t>2010 (5) SA 325 (SCA)</w:t>
      </w:r>
      <w:r w:rsidR="009604A1">
        <w:t>;</w:t>
      </w:r>
      <w:r w:rsidRPr="001425E3">
        <w:t xml:space="preserve"> [2010] 1 All SA 473</w:t>
      </w:r>
      <w:r>
        <w:t xml:space="preserve"> </w:t>
      </w:r>
      <w:r w:rsidR="006828A5">
        <w:t>(</w:t>
      </w:r>
      <w:r w:rsidR="006828A5" w:rsidRPr="00FC2075">
        <w:rPr>
          <w:i/>
          <w:iCs/>
        </w:rPr>
        <w:t>Cuninghame</w:t>
      </w:r>
      <w:r w:rsidR="006828A5">
        <w:t xml:space="preserve">) </w:t>
      </w:r>
      <w:r>
        <w:t>para 3.</w:t>
      </w:r>
    </w:p>
  </w:footnote>
  <w:footnote w:id="8">
    <w:p w14:paraId="1C79F658" w14:textId="3514880B" w:rsidR="00410C05" w:rsidRDefault="00410C05" w:rsidP="000A0BFF">
      <w:pPr>
        <w:pStyle w:val="FootnoteText"/>
        <w:spacing w:line="240" w:lineRule="auto"/>
      </w:pPr>
      <w:r>
        <w:rPr>
          <w:rStyle w:val="FootnoteReference"/>
        </w:rPr>
        <w:footnoteRef/>
      </w:r>
      <w:r>
        <w:t xml:space="preserve"> </w:t>
      </w:r>
      <w:r w:rsidRPr="00410C05">
        <w:rPr>
          <w:i/>
          <w:iCs/>
        </w:rPr>
        <w:t>Rand Air (Pty) Ltd v Ray Bester Investments (Pty) Ltd</w:t>
      </w:r>
      <w:r w:rsidRPr="00410C05">
        <w:t> 1985 (2) SA 345 (W) at 350A</w:t>
      </w:r>
      <w:r w:rsidR="000A0BFF">
        <w:t>–</w:t>
      </w:r>
      <w:r w:rsidRPr="00410C05">
        <w:t>I</w:t>
      </w:r>
      <w:r w:rsidR="000A0BFF">
        <w:t>.</w:t>
      </w:r>
    </w:p>
  </w:footnote>
  <w:footnote w:id="9">
    <w:p w14:paraId="2F37CD8B" w14:textId="05070E70" w:rsidR="008A283F" w:rsidRDefault="008A283F" w:rsidP="000A0BFF">
      <w:pPr>
        <w:pStyle w:val="FootnoteText"/>
        <w:spacing w:line="240" w:lineRule="auto"/>
      </w:pPr>
      <w:r>
        <w:rPr>
          <w:rStyle w:val="FootnoteReference"/>
        </w:rPr>
        <w:footnoteRef/>
      </w:r>
      <w:r>
        <w:t xml:space="preserve"> </w:t>
      </w:r>
      <w:r w:rsidRPr="005A52C1">
        <w:rPr>
          <w:i/>
          <w:iCs/>
        </w:rPr>
        <w:t>F &amp; C Building Construction Co (Pty) Ltd </w:t>
      </w:r>
      <w:r w:rsidRPr="005A52C1">
        <w:t>v </w:t>
      </w:r>
      <w:r w:rsidRPr="005A52C1">
        <w:rPr>
          <w:i/>
          <w:iCs/>
        </w:rPr>
        <w:t>Macsheil Investments (Pty) Ltd </w:t>
      </w:r>
      <w:r w:rsidRPr="005A52C1">
        <w:t>1959 (3) SA 841 (</w:t>
      </w:r>
      <w:r w:rsidR="006828A5">
        <w:t>N</w:t>
      </w:r>
      <w:r w:rsidRPr="005A52C1">
        <w:t>) at 844; </w:t>
      </w:r>
      <w:r w:rsidRPr="005A52C1">
        <w:rPr>
          <w:i/>
          <w:iCs/>
        </w:rPr>
        <w:t>Re JD Swain Ltd </w:t>
      </w:r>
      <w:r w:rsidRPr="005A52C1">
        <w:t>[1965] 2 All ER 761 (CA) at 762</w:t>
      </w:r>
      <w:r>
        <w:t>.</w:t>
      </w:r>
    </w:p>
  </w:footnote>
  <w:footnote w:id="10">
    <w:p w14:paraId="1A5F0373" w14:textId="2D619FBB" w:rsidR="006828A5" w:rsidRDefault="006828A5">
      <w:pPr>
        <w:pStyle w:val="FootnoteText"/>
      </w:pPr>
      <w:r>
        <w:rPr>
          <w:rStyle w:val="FootnoteReference"/>
        </w:rPr>
        <w:footnoteRef/>
      </w:r>
      <w:r>
        <w:t xml:space="preserve"> </w:t>
      </w:r>
      <w:r w:rsidRPr="00DA4B96">
        <w:rPr>
          <w:i/>
          <w:iCs/>
        </w:rPr>
        <w:t>Cuninghame</w:t>
      </w:r>
      <w:r>
        <w:t xml:space="preserve"> para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A8FC0" w14:textId="77777777" w:rsidR="00083490"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083490" w:rsidRDefault="000834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14483" w14:textId="2AD6CC24" w:rsidR="00083490"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70F5">
      <w:rPr>
        <w:rStyle w:val="PageNumber"/>
        <w:noProof/>
      </w:rPr>
      <w:t>3</w:t>
    </w:r>
    <w:r>
      <w:rPr>
        <w:rStyle w:val="PageNumber"/>
      </w:rPr>
      <w:fldChar w:fldCharType="end"/>
    </w:r>
  </w:p>
  <w:p w14:paraId="0B7E1CB3" w14:textId="77777777" w:rsidR="00083490" w:rsidRDefault="0008349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01D5"/>
    <w:multiLevelType w:val="hybridMultilevel"/>
    <w:tmpl w:val="C9986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FE7929"/>
    <w:multiLevelType w:val="hybridMultilevel"/>
    <w:tmpl w:val="D2AC869E"/>
    <w:lvl w:ilvl="0" w:tplc="4A448992">
      <w:start w:val="1"/>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720B5"/>
    <w:multiLevelType w:val="hybridMultilevel"/>
    <w:tmpl w:val="EDE4E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014623"/>
    <w:multiLevelType w:val="hybridMultilevel"/>
    <w:tmpl w:val="553A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27E1483"/>
    <w:multiLevelType w:val="hybridMultilevel"/>
    <w:tmpl w:val="F806AD96"/>
    <w:lvl w:ilvl="0" w:tplc="F53EF786">
      <w:start w:val="1"/>
      <w:numFmt w:val="decimal"/>
      <w:lvlText w:val="[%1]"/>
      <w:lvlJc w:val="left"/>
      <w:pPr>
        <w:ind w:left="1440" w:hanging="360"/>
      </w:pPr>
      <w:rPr>
        <w:rFonts w:cs="Times New Roman" w:hint="default"/>
        <w:b w:val="0"/>
        <w:sz w:val="24"/>
        <w:szCs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135E3DD3"/>
    <w:multiLevelType w:val="hybridMultilevel"/>
    <w:tmpl w:val="42E838B8"/>
    <w:lvl w:ilvl="0" w:tplc="C148621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C355154"/>
    <w:multiLevelType w:val="hybridMultilevel"/>
    <w:tmpl w:val="96582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767559F"/>
    <w:multiLevelType w:val="hybridMultilevel"/>
    <w:tmpl w:val="36BC2FE0"/>
    <w:lvl w:ilvl="0" w:tplc="FA846150">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54A83"/>
    <w:multiLevelType w:val="hybridMultilevel"/>
    <w:tmpl w:val="B34AC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8A0492E"/>
    <w:multiLevelType w:val="hybridMultilevel"/>
    <w:tmpl w:val="3CE48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8BF510E"/>
    <w:multiLevelType w:val="hybridMultilevel"/>
    <w:tmpl w:val="A582E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5931394"/>
    <w:multiLevelType w:val="hybridMultilevel"/>
    <w:tmpl w:val="39700DB4"/>
    <w:lvl w:ilvl="0" w:tplc="7226A2B0">
      <w:start w:val="1"/>
      <w:numFmt w:val="decimal"/>
      <w:lvlText w:val="%1"/>
      <w:lvlJc w:val="left"/>
      <w:pPr>
        <w:ind w:left="1440" w:hanging="720"/>
      </w:pPr>
      <w:rPr>
        <w:rFonts w:ascii="Times New Roman" w:eastAsia="Times New Roman" w:hAnsi="Times New Roman" w:cs="Times New Roman"/>
      </w:rPr>
    </w:lvl>
    <w:lvl w:ilvl="1" w:tplc="F9EA24E2">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C751C93"/>
    <w:multiLevelType w:val="hybridMultilevel"/>
    <w:tmpl w:val="D444C160"/>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AD45B9"/>
    <w:multiLevelType w:val="hybridMultilevel"/>
    <w:tmpl w:val="3228AD58"/>
    <w:lvl w:ilvl="0" w:tplc="5B3220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2E0A5D"/>
    <w:multiLevelType w:val="hybridMultilevel"/>
    <w:tmpl w:val="93D00B26"/>
    <w:lvl w:ilvl="0" w:tplc="2B34EC7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3781A78"/>
    <w:multiLevelType w:val="hybridMultilevel"/>
    <w:tmpl w:val="64FEC238"/>
    <w:lvl w:ilvl="0" w:tplc="0E02B1DA">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457807"/>
    <w:multiLevelType w:val="hybridMultilevel"/>
    <w:tmpl w:val="C6F8C480"/>
    <w:lvl w:ilvl="0" w:tplc="16F892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A8225EA"/>
    <w:multiLevelType w:val="hybridMultilevel"/>
    <w:tmpl w:val="C1904DE6"/>
    <w:lvl w:ilvl="0" w:tplc="5B3220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C0A69D1"/>
    <w:multiLevelType w:val="hybridMultilevel"/>
    <w:tmpl w:val="6F6CF026"/>
    <w:lvl w:ilvl="0" w:tplc="A54E27B8">
      <w:start w:val="1"/>
      <w:numFmt w:val="lowerRoman"/>
      <w:lvlText w:val="(%1)"/>
      <w:lvlJc w:val="left"/>
      <w:pPr>
        <w:ind w:left="1440" w:hanging="720"/>
      </w:pPr>
      <w:rPr>
        <w:rFonts w:ascii="Times New Roman" w:eastAsia="Times New Roman" w:hAnsi="Times New Roman" w:cs="Times New Roman"/>
      </w:rPr>
    </w:lvl>
    <w:lvl w:ilvl="1" w:tplc="65165F96">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E485E29"/>
    <w:multiLevelType w:val="hybridMultilevel"/>
    <w:tmpl w:val="09206672"/>
    <w:lvl w:ilvl="0" w:tplc="618A4A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C321D8"/>
    <w:multiLevelType w:val="hybridMultilevel"/>
    <w:tmpl w:val="153E2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03A0ADD"/>
    <w:multiLevelType w:val="hybridMultilevel"/>
    <w:tmpl w:val="2D266F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3365A49"/>
    <w:multiLevelType w:val="hybridMultilevel"/>
    <w:tmpl w:val="EA381A70"/>
    <w:lvl w:ilvl="0" w:tplc="95402B1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7003FB4"/>
    <w:multiLevelType w:val="hybridMultilevel"/>
    <w:tmpl w:val="A27294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6C6A6B47"/>
    <w:multiLevelType w:val="hybridMultilevel"/>
    <w:tmpl w:val="C04A57B2"/>
    <w:lvl w:ilvl="0" w:tplc="25FED1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E1852E5"/>
    <w:multiLevelType w:val="hybridMultilevel"/>
    <w:tmpl w:val="E7961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EE04BB5"/>
    <w:multiLevelType w:val="hybridMultilevel"/>
    <w:tmpl w:val="CE60E03A"/>
    <w:lvl w:ilvl="0" w:tplc="A79A45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346087D"/>
    <w:multiLevelType w:val="hybridMultilevel"/>
    <w:tmpl w:val="EFCAE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50458E4"/>
    <w:multiLevelType w:val="hybridMultilevel"/>
    <w:tmpl w:val="FD02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5DD008E"/>
    <w:multiLevelType w:val="hybridMultilevel"/>
    <w:tmpl w:val="AC38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79B3A2D"/>
    <w:multiLevelType w:val="hybridMultilevel"/>
    <w:tmpl w:val="1A5EC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B536B48"/>
    <w:multiLevelType w:val="hybridMultilevel"/>
    <w:tmpl w:val="4F9C8E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BCB61DC"/>
    <w:multiLevelType w:val="hybridMultilevel"/>
    <w:tmpl w:val="15F82D36"/>
    <w:lvl w:ilvl="0" w:tplc="A2FC238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57587D"/>
    <w:multiLevelType w:val="multilevel"/>
    <w:tmpl w:val="DCBA8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0125B1"/>
    <w:multiLevelType w:val="hybridMultilevel"/>
    <w:tmpl w:val="C1268528"/>
    <w:lvl w:ilvl="0" w:tplc="15D275C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D1431B"/>
    <w:multiLevelType w:val="hybridMultilevel"/>
    <w:tmpl w:val="D8AA80F2"/>
    <w:lvl w:ilvl="0" w:tplc="7226A2B0">
      <w:start w:val="1"/>
      <w:numFmt w:val="decimal"/>
      <w:lvlText w:val="%1"/>
      <w:lvlJc w:val="left"/>
      <w:pPr>
        <w:ind w:left="1440" w:hanging="720"/>
      </w:pPr>
      <w:rPr>
        <w:rFonts w:ascii="Times New Roman" w:eastAsia="Times New Roman" w:hAnsi="Times New Roman" w:cs="Times New Roman"/>
      </w:rPr>
    </w:lvl>
    <w:lvl w:ilvl="1" w:tplc="ED00A8AA">
      <w:start w:val="1"/>
      <w:numFmt w:val="lowerLetter"/>
      <w:lvlText w:val="(%2)"/>
      <w:lvlJc w:val="left"/>
      <w:pPr>
        <w:ind w:left="1800" w:hanging="360"/>
      </w:pPr>
      <w:rPr>
        <w:rFonts w:ascii="Times New Roman" w:eastAsia="Times New Roman" w:hAnsi="Times New Roman" w:cs="Times New Roman"/>
      </w:rPr>
    </w:lvl>
    <w:lvl w:ilvl="2" w:tplc="A5566E84">
      <w:start w:val="3"/>
      <w:numFmt w:val="lowerLetter"/>
      <w:lvlText w:val="%3)"/>
      <w:lvlJc w:val="left"/>
      <w:pPr>
        <w:ind w:left="2700" w:hanging="360"/>
      </w:pPr>
      <w:rPr>
        <w:rFonts w:hint="default"/>
      </w:rPr>
    </w:lvl>
    <w:lvl w:ilvl="3" w:tplc="67F490EC">
      <w:start w:val="2"/>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3"/>
  </w:num>
  <w:num w:numId="3">
    <w:abstractNumId w:val="2"/>
  </w:num>
  <w:num w:numId="4">
    <w:abstractNumId w:val="9"/>
  </w:num>
  <w:num w:numId="5">
    <w:abstractNumId w:val="13"/>
  </w:num>
  <w:num w:numId="6">
    <w:abstractNumId w:val="17"/>
  </w:num>
  <w:num w:numId="7">
    <w:abstractNumId w:val="11"/>
  </w:num>
  <w:num w:numId="8">
    <w:abstractNumId w:val="21"/>
  </w:num>
  <w:num w:numId="9">
    <w:abstractNumId w:val="22"/>
  </w:num>
  <w:num w:numId="10">
    <w:abstractNumId w:val="7"/>
  </w:num>
  <w:num w:numId="11">
    <w:abstractNumId w:val="31"/>
  </w:num>
  <w:num w:numId="12">
    <w:abstractNumId w:val="18"/>
  </w:num>
  <w:num w:numId="13">
    <w:abstractNumId w:val="32"/>
  </w:num>
  <w:num w:numId="14">
    <w:abstractNumId w:val="36"/>
  </w:num>
  <w:num w:numId="15">
    <w:abstractNumId w:val="5"/>
  </w:num>
  <w:num w:numId="16">
    <w:abstractNumId w:val="19"/>
  </w:num>
  <w:num w:numId="17">
    <w:abstractNumId w:val="12"/>
  </w:num>
  <w:num w:numId="18">
    <w:abstractNumId w:val="27"/>
  </w:num>
  <w:num w:numId="19">
    <w:abstractNumId w:val="25"/>
  </w:num>
  <w:num w:numId="20">
    <w:abstractNumId w:val="28"/>
  </w:num>
  <w:num w:numId="21">
    <w:abstractNumId w:val="0"/>
  </w:num>
  <w:num w:numId="22">
    <w:abstractNumId w:val="35"/>
  </w:num>
  <w:num w:numId="23">
    <w:abstractNumId w:val="15"/>
  </w:num>
  <w:num w:numId="24">
    <w:abstractNumId w:val="4"/>
  </w:num>
  <w:num w:numId="25">
    <w:abstractNumId w:val="30"/>
  </w:num>
  <w:num w:numId="26">
    <w:abstractNumId w:val="29"/>
  </w:num>
  <w:num w:numId="27">
    <w:abstractNumId w:val="6"/>
  </w:num>
  <w:num w:numId="28">
    <w:abstractNumId w:val="23"/>
  </w:num>
  <w:num w:numId="29">
    <w:abstractNumId w:val="10"/>
  </w:num>
  <w:num w:numId="30">
    <w:abstractNumId w:val="3"/>
  </w:num>
  <w:num w:numId="31">
    <w:abstractNumId w:val="20"/>
  </w:num>
  <w:num w:numId="32">
    <w:abstractNumId w:val="14"/>
  </w:num>
  <w:num w:numId="33">
    <w:abstractNumId w:val="24"/>
  </w:num>
  <w:num w:numId="34">
    <w:abstractNumId w:val="34"/>
  </w:num>
  <w:num w:numId="35">
    <w:abstractNumId w:val="26"/>
  </w:num>
  <w:num w:numId="36">
    <w:abstractNumId w:val="1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147705-B3C8-4A9D-9088-FA0084D3130E}"/>
    <w:docVar w:name="dgnword-eventsink" w:val="2806507187840"/>
  </w:docVars>
  <w:rsids>
    <w:rsidRoot w:val="00093030"/>
    <w:rsid w:val="00000504"/>
    <w:rsid w:val="00000932"/>
    <w:rsid w:val="00000D64"/>
    <w:rsid w:val="00001622"/>
    <w:rsid w:val="00001B1B"/>
    <w:rsid w:val="0000238D"/>
    <w:rsid w:val="00002623"/>
    <w:rsid w:val="000027CE"/>
    <w:rsid w:val="00002E0A"/>
    <w:rsid w:val="00003149"/>
    <w:rsid w:val="000035F0"/>
    <w:rsid w:val="00003B46"/>
    <w:rsid w:val="00004416"/>
    <w:rsid w:val="00004571"/>
    <w:rsid w:val="0000465C"/>
    <w:rsid w:val="00004956"/>
    <w:rsid w:val="00004CA7"/>
    <w:rsid w:val="00004FC6"/>
    <w:rsid w:val="00005BFB"/>
    <w:rsid w:val="00006091"/>
    <w:rsid w:val="0000656A"/>
    <w:rsid w:val="00006BB0"/>
    <w:rsid w:val="00006BC8"/>
    <w:rsid w:val="00007199"/>
    <w:rsid w:val="000073E1"/>
    <w:rsid w:val="000073E6"/>
    <w:rsid w:val="00007C99"/>
    <w:rsid w:val="00007DE2"/>
    <w:rsid w:val="00010647"/>
    <w:rsid w:val="000108BC"/>
    <w:rsid w:val="00010BBC"/>
    <w:rsid w:val="00010F72"/>
    <w:rsid w:val="000113AF"/>
    <w:rsid w:val="000115EA"/>
    <w:rsid w:val="00011629"/>
    <w:rsid w:val="000117C2"/>
    <w:rsid w:val="00011A40"/>
    <w:rsid w:val="00012D85"/>
    <w:rsid w:val="000132FC"/>
    <w:rsid w:val="00013E9B"/>
    <w:rsid w:val="00014529"/>
    <w:rsid w:val="00014864"/>
    <w:rsid w:val="000154F3"/>
    <w:rsid w:val="00015578"/>
    <w:rsid w:val="0001558A"/>
    <w:rsid w:val="0001558F"/>
    <w:rsid w:val="0001559C"/>
    <w:rsid w:val="000161A5"/>
    <w:rsid w:val="00016368"/>
    <w:rsid w:val="00016F8C"/>
    <w:rsid w:val="000170C6"/>
    <w:rsid w:val="0001750E"/>
    <w:rsid w:val="0001771F"/>
    <w:rsid w:val="00017A7A"/>
    <w:rsid w:val="0002055D"/>
    <w:rsid w:val="0002068B"/>
    <w:rsid w:val="0002073D"/>
    <w:rsid w:val="00020C1A"/>
    <w:rsid w:val="00023823"/>
    <w:rsid w:val="00023A34"/>
    <w:rsid w:val="00023B13"/>
    <w:rsid w:val="00023E92"/>
    <w:rsid w:val="000241E9"/>
    <w:rsid w:val="000242CE"/>
    <w:rsid w:val="000248C7"/>
    <w:rsid w:val="000248D0"/>
    <w:rsid w:val="00024DB7"/>
    <w:rsid w:val="00024E4D"/>
    <w:rsid w:val="00024E84"/>
    <w:rsid w:val="00025133"/>
    <w:rsid w:val="000254E0"/>
    <w:rsid w:val="0002590B"/>
    <w:rsid w:val="00025F5C"/>
    <w:rsid w:val="00026197"/>
    <w:rsid w:val="0002710E"/>
    <w:rsid w:val="00027466"/>
    <w:rsid w:val="00027632"/>
    <w:rsid w:val="0002772B"/>
    <w:rsid w:val="00027914"/>
    <w:rsid w:val="00027931"/>
    <w:rsid w:val="00027B17"/>
    <w:rsid w:val="00027C75"/>
    <w:rsid w:val="00027E77"/>
    <w:rsid w:val="00030360"/>
    <w:rsid w:val="0003041D"/>
    <w:rsid w:val="00030613"/>
    <w:rsid w:val="00030674"/>
    <w:rsid w:val="00030F79"/>
    <w:rsid w:val="0003112D"/>
    <w:rsid w:val="000311E7"/>
    <w:rsid w:val="000313AF"/>
    <w:rsid w:val="00031871"/>
    <w:rsid w:val="00031DBF"/>
    <w:rsid w:val="0003231E"/>
    <w:rsid w:val="0003233B"/>
    <w:rsid w:val="0003246A"/>
    <w:rsid w:val="00032BFE"/>
    <w:rsid w:val="00032E02"/>
    <w:rsid w:val="00033B50"/>
    <w:rsid w:val="000342AB"/>
    <w:rsid w:val="00034DF5"/>
    <w:rsid w:val="00034FD9"/>
    <w:rsid w:val="000361E2"/>
    <w:rsid w:val="00036218"/>
    <w:rsid w:val="0003644F"/>
    <w:rsid w:val="00036FD3"/>
    <w:rsid w:val="000378FC"/>
    <w:rsid w:val="00037A68"/>
    <w:rsid w:val="00037E25"/>
    <w:rsid w:val="000409A4"/>
    <w:rsid w:val="00040A1A"/>
    <w:rsid w:val="00040D26"/>
    <w:rsid w:val="00040E09"/>
    <w:rsid w:val="0004105A"/>
    <w:rsid w:val="000416B5"/>
    <w:rsid w:val="000417D7"/>
    <w:rsid w:val="0004224A"/>
    <w:rsid w:val="0004248F"/>
    <w:rsid w:val="0004250D"/>
    <w:rsid w:val="00042B11"/>
    <w:rsid w:val="00043435"/>
    <w:rsid w:val="00043FF4"/>
    <w:rsid w:val="00044627"/>
    <w:rsid w:val="00044628"/>
    <w:rsid w:val="0004498B"/>
    <w:rsid w:val="00044B43"/>
    <w:rsid w:val="00046548"/>
    <w:rsid w:val="000465B4"/>
    <w:rsid w:val="00046C7D"/>
    <w:rsid w:val="00046CD2"/>
    <w:rsid w:val="00046D6A"/>
    <w:rsid w:val="0004726D"/>
    <w:rsid w:val="00047451"/>
    <w:rsid w:val="000474FA"/>
    <w:rsid w:val="00047699"/>
    <w:rsid w:val="0004788F"/>
    <w:rsid w:val="00047A69"/>
    <w:rsid w:val="00047FB7"/>
    <w:rsid w:val="00050019"/>
    <w:rsid w:val="00050270"/>
    <w:rsid w:val="00050372"/>
    <w:rsid w:val="0005049C"/>
    <w:rsid w:val="00050C79"/>
    <w:rsid w:val="00050E88"/>
    <w:rsid w:val="00051E94"/>
    <w:rsid w:val="0005269A"/>
    <w:rsid w:val="00053B76"/>
    <w:rsid w:val="00053CD1"/>
    <w:rsid w:val="00053D0A"/>
    <w:rsid w:val="00053FDF"/>
    <w:rsid w:val="00054217"/>
    <w:rsid w:val="00054487"/>
    <w:rsid w:val="000545D4"/>
    <w:rsid w:val="0005535D"/>
    <w:rsid w:val="0005559C"/>
    <w:rsid w:val="00055A4B"/>
    <w:rsid w:val="00055BE1"/>
    <w:rsid w:val="00056FC7"/>
    <w:rsid w:val="000576DE"/>
    <w:rsid w:val="00057B05"/>
    <w:rsid w:val="000603D7"/>
    <w:rsid w:val="0006044F"/>
    <w:rsid w:val="00060CCD"/>
    <w:rsid w:val="00061258"/>
    <w:rsid w:val="000615E9"/>
    <w:rsid w:val="000620AB"/>
    <w:rsid w:val="00062727"/>
    <w:rsid w:val="00062B38"/>
    <w:rsid w:val="0006320B"/>
    <w:rsid w:val="000634C7"/>
    <w:rsid w:val="000640FB"/>
    <w:rsid w:val="0006422E"/>
    <w:rsid w:val="00064E0C"/>
    <w:rsid w:val="00065A80"/>
    <w:rsid w:val="00066D57"/>
    <w:rsid w:val="0006786B"/>
    <w:rsid w:val="000679AF"/>
    <w:rsid w:val="00067C90"/>
    <w:rsid w:val="00067E5F"/>
    <w:rsid w:val="00070637"/>
    <w:rsid w:val="0007074B"/>
    <w:rsid w:val="000708DD"/>
    <w:rsid w:val="0007138B"/>
    <w:rsid w:val="00071420"/>
    <w:rsid w:val="000716E0"/>
    <w:rsid w:val="00072059"/>
    <w:rsid w:val="00072BC2"/>
    <w:rsid w:val="00072D04"/>
    <w:rsid w:val="00072E6E"/>
    <w:rsid w:val="000736B9"/>
    <w:rsid w:val="0007548B"/>
    <w:rsid w:val="00076181"/>
    <w:rsid w:val="000762F1"/>
    <w:rsid w:val="00076360"/>
    <w:rsid w:val="00076703"/>
    <w:rsid w:val="00076A92"/>
    <w:rsid w:val="00076ED3"/>
    <w:rsid w:val="000771A6"/>
    <w:rsid w:val="000777BC"/>
    <w:rsid w:val="000779EF"/>
    <w:rsid w:val="00077C4C"/>
    <w:rsid w:val="00077D6A"/>
    <w:rsid w:val="00077D8A"/>
    <w:rsid w:val="000803D5"/>
    <w:rsid w:val="00080643"/>
    <w:rsid w:val="00080786"/>
    <w:rsid w:val="000807AD"/>
    <w:rsid w:val="0008135D"/>
    <w:rsid w:val="00081470"/>
    <w:rsid w:val="000818EA"/>
    <w:rsid w:val="00081A89"/>
    <w:rsid w:val="00082A3D"/>
    <w:rsid w:val="00082E7A"/>
    <w:rsid w:val="00083490"/>
    <w:rsid w:val="00083B51"/>
    <w:rsid w:val="00083B7B"/>
    <w:rsid w:val="00084154"/>
    <w:rsid w:val="00084427"/>
    <w:rsid w:val="000845D8"/>
    <w:rsid w:val="00084F06"/>
    <w:rsid w:val="00085C34"/>
    <w:rsid w:val="000863B6"/>
    <w:rsid w:val="000863F6"/>
    <w:rsid w:val="0008646A"/>
    <w:rsid w:val="000866BB"/>
    <w:rsid w:val="000870A2"/>
    <w:rsid w:val="00087302"/>
    <w:rsid w:val="000875CB"/>
    <w:rsid w:val="000875F8"/>
    <w:rsid w:val="00087BAD"/>
    <w:rsid w:val="00087D0E"/>
    <w:rsid w:val="00087F86"/>
    <w:rsid w:val="0009022C"/>
    <w:rsid w:val="00090660"/>
    <w:rsid w:val="000906C8"/>
    <w:rsid w:val="00090AAC"/>
    <w:rsid w:val="00090F1A"/>
    <w:rsid w:val="00091940"/>
    <w:rsid w:val="00091A6F"/>
    <w:rsid w:val="00092377"/>
    <w:rsid w:val="0009259F"/>
    <w:rsid w:val="00092F87"/>
    <w:rsid w:val="00093030"/>
    <w:rsid w:val="000937F9"/>
    <w:rsid w:val="000939D6"/>
    <w:rsid w:val="00093A4D"/>
    <w:rsid w:val="0009400D"/>
    <w:rsid w:val="00094098"/>
    <w:rsid w:val="00094160"/>
    <w:rsid w:val="000944D5"/>
    <w:rsid w:val="0009473F"/>
    <w:rsid w:val="00094EB8"/>
    <w:rsid w:val="00094EBE"/>
    <w:rsid w:val="00095ABA"/>
    <w:rsid w:val="00095C60"/>
    <w:rsid w:val="00096286"/>
    <w:rsid w:val="000962BF"/>
    <w:rsid w:val="00096910"/>
    <w:rsid w:val="00097704"/>
    <w:rsid w:val="000A0346"/>
    <w:rsid w:val="000A089E"/>
    <w:rsid w:val="000A0A9E"/>
    <w:rsid w:val="000A0BFF"/>
    <w:rsid w:val="000A0C77"/>
    <w:rsid w:val="000A17B7"/>
    <w:rsid w:val="000A1916"/>
    <w:rsid w:val="000A2157"/>
    <w:rsid w:val="000A252E"/>
    <w:rsid w:val="000A2E4C"/>
    <w:rsid w:val="000A3395"/>
    <w:rsid w:val="000A39F1"/>
    <w:rsid w:val="000A3D8E"/>
    <w:rsid w:val="000A3E1C"/>
    <w:rsid w:val="000A3E8C"/>
    <w:rsid w:val="000A4759"/>
    <w:rsid w:val="000A50AB"/>
    <w:rsid w:val="000A5721"/>
    <w:rsid w:val="000A59D8"/>
    <w:rsid w:val="000A5C30"/>
    <w:rsid w:val="000A6340"/>
    <w:rsid w:val="000A6908"/>
    <w:rsid w:val="000A6E9D"/>
    <w:rsid w:val="000A70BC"/>
    <w:rsid w:val="000A756B"/>
    <w:rsid w:val="000A7807"/>
    <w:rsid w:val="000A7A80"/>
    <w:rsid w:val="000B00AB"/>
    <w:rsid w:val="000B0B45"/>
    <w:rsid w:val="000B0BC9"/>
    <w:rsid w:val="000B112C"/>
    <w:rsid w:val="000B12AA"/>
    <w:rsid w:val="000B2C47"/>
    <w:rsid w:val="000B30EB"/>
    <w:rsid w:val="000B3E7B"/>
    <w:rsid w:val="000B3FD8"/>
    <w:rsid w:val="000B4386"/>
    <w:rsid w:val="000B507A"/>
    <w:rsid w:val="000B5162"/>
    <w:rsid w:val="000B6733"/>
    <w:rsid w:val="000B6773"/>
    <w:rsid w:val="000B6B9C"/>
    <w:rsid w:val="000B6E1A"/>
    <w:rsid w:val="000B7381"/>
    <w:rsid w:val="000B7696"/>
    <w:rsid w:val="000B7734"/>
    <w:rsid w:val="000C02AF"/>
    <w:rsid w:val="000C076E"/>
    <w:rsid w:val="000C0A22"/>
    <w:rsid w:val="000C0DB9"/>
    <w:rsid w:val="000C10A2"/>
    <w:rsid w:val="000C13E7"/>
    <w:rsid w:val="000C1871"/>
    <w:rsid w:val="000C1BA8"/>
    <w:rsid w:val="000C1BF8"/>
    <w:rsid w:val="000C1F0C"/>
    <w:rsid w:val="000C21F6"/>
    <w:rsid w:val="000C23D0"/>
    <w:rsid w:val="000C2612"/>
    <w:rsid w:val="000C3A4F"/>
    <w:rsid w:val="000C3D6E"/>
    <w:rsid w:val="000C3DAA"/>
    <w:rsid w:val="000C3E95"/>
    <w:rsid w:val="000C4637"/>
    <w:rsid w:val="000C4905"/>
    <w:rsid w:val="000C4A67"/>
    <w:rsid w:val="000C4CB0"/>
    <w:rsid w:val="000C4D78"/>
    <w:rsid w:val="000C5451"/>
    <w:rsid w:val="000C59D7"/>
    <w:rsid w:val="000C631A"/>
    <w:rsid w:val="000C640E"/>
    <w:rsid w:val="000C7F6C"/>
    <w:rsid w:val="000C7FCB"/>
    <w:rsid w:val="000D0BA0"/>
    <w:rsid w:val="000D0E29"/>
    <w:rsid w:val="000D11A3"/>
    <w:rsid w:val="000D230F"/>
    <w:rsid w:val="000D2758"/>
    <w:rsid w:val="000D2DE9"/>
    <w:rsid w:val="000D352C"/>
    <w:rsid w:val="000D3A50"/>
    <w:rsid w:val="000D3C16"/>
    <w:rsid w:val="000D3C41"/>
    <w:rsid w:val="000D4029"/>
    <w:rsid w:val="000D42C4"/>
    <w:rsid w:val="000D4D36"/>
    <w:rsid w:val="000D5021"/>
    <w:rsid w:val="000D511B"/>
    <w:rsid w:val="000D5997"/>
    <w:rsid w:val="000D6867"/>
    <w:rsid w:val="000D6EE2"/>
    <w:rsid w:val="000D7B99"/>
    <w:rsid w:val="000D7C37"/>
    <w:rsid w:val="000D7C93"/>
    <w:rsid w:val="000D7D76"/>
    <w:rsid w:val="000D7FF9"/>
    <w:rsid w:val="000E0344"/>
    <w:rsid w:val="000E0CEA"/>
    <w:rsid w:val="000E0F82"/>
    <w:rsid w:val="000E121F"/>
    <w:rsid w:val="000E13E1"/>
    <w:rsid w:val="000E20AF"/>
    <w:rsid w:val="000E20B3"/>
    <w:rsid w:val="000E267F"/>
    <w:rsid w:val="000E2D57"/>
    <w:rsid w:val="000E2DAF"/>
    <w:rsid w:val="000E3560"/>
    <w:rsid w:val="000E459A"/>
    <w:rsid w:val="000E481D"/>
    <w:rsid w:val="000E49E4"/>
    <w:rsid w:val="000E4C4C"/>
    <w:rsid w:val="000E4DAC"/>
    <w:rsid w:val="000E5633"/>
    <w:rsid w:val="000E5C89"/>
    <w:rsid w:val="000E611B"/>
    <w:rsid w:val="000E62F0"/>
    <w:rsid w:val="000E693D"/>
    <w:rsid w:val="000E71FB"/>
    <w:rsid w:val="000E77E6"/>
    <w:rsid w:val="000E7D79"/>
    <w:rsid w:val="000F0517"/>
    <w:rsid w:val="000F0609"/>
    <w:rsid w:val="000F082B"/>
    <w:rsid w:val="000F0A0C"/>
    <w:rsid w:val="000F0D97"/>
    <w:rsid w:val="000F0FEF"/>
    <w:rsid w:val="000F1190"/>
    <w:rsid w:val="000F15A5"/>
    <w:rsid w:val="000F1DBB"/>
    <w:rsid w:val="000F1F3D"/>
    <w:rsid w:val="000F215F"/>
    <w:rsid w:val="000F21D8"/>
    <w:rsid w:val="000F2A71"/>
    <w:rsid w:val="000F3230"/>
    <w:rsid w:val="000F33F2"/>
    <w:rsid w:val="000F3491"/>
    <w:rsid w:val="000F412C"/>
    <w:rsid w:val="000F4265"/>
    <w:rsid w:val="000F489F"/>
    <w:rsid w:val="000F48BC"/>
    <w:rsid w:val="000F4B77"/>
    <w:rsid w:val="000F5208"/>
    <w:rsid w:val="000F53C2"/>
    <w:rsid w:val="000F597C"/>
    <w:rsid w:val="000F5FE3"/>
    <w:rsid w:val="000F6046"/>
    <w:rsid w:val="000F6183"/>
    <w:rsid w:val="000F670E"/>
    <w:rsid w:val="000F6BB3"/>
    <w:rsid w:val="000F7BAC"/>
    <w:rsid w:val="0010009D"/>
    <w:rsid w:val="0010052F"/>
    <w:rsid w:val="001007F1"/>
    <w:rsid w:val="0010182F"/>
    <w:rsid w:val="00101D5C"/>
    <w:rsid w:val="00101F50"/>
    <w:rsid w:val="00102665"/>
    <w:rsid w:val="00102972"/>
    <w:rsid w:val="001029BC"/>
    <w:rsid w:val="00102B7F"/>
    <w:rsid w:val="00102F8D"/>
    <w:rsid w:val="00103716"/>
    <w:rsid w:val="00103E0C"/>
    <w:rsid w:val="00103F66"/>
    <w:rsid w:val="00104A9B"/>
    <w:rsid w:val="00104AAA"/>
    <w:rsid w:val="00105C49"/>
    <w:rsid w:val="00105CB5"/>
    <w:rsid w:val="001060F2"/>
    <w:rsid w:val="00106102"/>
    <w:rsid w:val="00106E0A"/>
    <w:rsid w:val="00106FC2"/>
    <w:rsid w:val="001074E1"/>
    <w:rsid w:val="00107512"/>
    <w:rsid w:val="00107558"/>
    <w:rsid w:val="00107884"/>
    <w:rsid w:val="00107AF2"/>
    <w:rsid w:val="00107E4F"/>
    <w:rsid w:val="00110024"/>
    <w:rsid w:val="001101DD"/>
    <w:rsid w:val="00110585"/>
    <w:rsid w:val="00110B99"/>
    <w:rsid w:val="00110F8C"/>
    <w:rsid w:val="00111092"/>
    <w:rsid w:val="0011146B"/>
    <w:rsid w:val="00111728"/>
    <w:rsid w:val="00112072"/>
    <w:rsid w:val="0011211A"/>
    <w:rsid w:val="00112303"/>
    <w:rsid w:val="00112FCE"/>
    <w:rsid w:val="001139CF"/>
    <w:rsid w:val="00113CE9"/>
    <w:rsid w:val="00114132"/>
    <w:rsid w:val="001145E1"/>
    <w:rsid w:val="00114CC9"/>
    <w:rsid w:val="00114F52"/>
    <w:rsid w:val="0011516A"/>
    <w:rsid w:val="001151E8"/>
    <w:rsid w:val="00115A79"/>
    <w:rsid w:val="00116347"/>
    <w:rsid w:val="00116CC6"/>
    <w:rsid w:val="00116E62"/>
    <w:rsid w:val="00116F71"/>
    <w:rsid w:val="00117578"/>
    <w:rsid w:val="001179CB"/>
    <w:rsid w:val="00117B08"/>
    <w:rsid w:val="00120067"/>
    <w:rsid w:val="001208AD"/>
    <w:rsid w:val="001209DA"/>
    <w:rsid w:val="0012159F"/>
    <w:rsid w:val="001215C8"/>
    <w:rsid w:val="0012213F"/>
    <w:rsid w:val="00122D84"/>
    <w:rsid w:val="00122F87"/>
    <w:rsid w:val="001232D5"/>
    <w:rsid w:val="00123473"/>
    <w:rsid w:val="00123576"/>
    <w:rsid w:val="00123870"/>
    <w:rsid w:val="00123C0B"/>
    <w:rsid w:val="00124018"/>
    <w:rsid w:val="00124130"/>
    <w:rsid w:val="00124721"/>
    <w:rsid w:val="00125695"/>
    <w:rsid w:val="00125800"/>
    <w:rsid w:val="001259B4"/>
    <w:rsid w:val="00125AF2"/>
    <w:rsid w:val="0012633E"/>
    <w:rsid w:val="0012669A"/>
    <w:rsid w:val="00126C95"/>
    <w:rsid w:val="00126ECF"/>
    <w:rsid w:val="0012734A"/>
    <w:rsid w:val="00127549"/>
    <w:rsid w:val="001277A6"/>
    <w:rsid w:val="001277F6"/>
    <w:rsid w:val="00127BC4"/>
    <w:rsid w:val="00130283"/>
    <w:rsid w:val="0013032C"/>
    <w:rsid w:val="001306FF"/>
    <w:rsid w:val="00130E15"/>
    <w:rsid w:val="00130F98"/>
    <w:rsid w:val="00130FA8"/>
    <w:rsid w:val="0013184C"/>
    <w:rsid w:val="00131C54"/>
    <w:rsid w:val="0013231C"/>
    <w:rsid w:val="0013237D"/>
    <w:rsid w:val="00133C42"/>
    <w:rsid w:val="0013403F"/>
    <w:rsid w:val="00134779"/>
    <w:rsid w:val="00134AEF"/>
    <w:rsid w:val="00134BA8"/>
    <w:rsid w:val="00134E8B"/>
    <w:rsid w:val="0013596B"/>
    <w:rsid w:val="001359B4"/>
    <w:rsid w:val="00135EB1"/>
    <w:rsid w:val="001360B9"/>
    <w:rsid w:val="001361A9"/>
    <w:rsid w:val="00136257"/>
    <w:rsid w:val="001362A1"/>
    <w:rsid w:val="0013666E"/>
    <w:rsid w:val="0013698F"/>
    <w:rsid w:val="00136E71"/>
    <w:rsid w:val="0013747F"/>
    <w:rsid w:val="0013760E"/>
    <w:rsid w:val="00137D38"/>
    <w:rsid w:val="00137E49"/>
    <w:rsid w:val="00137E94"/>
    <w:rsid w:val="0014003E"/>
    <w:rsid w:val="00141649"/>
    <w:rsid w:val="00141E35"/>
    <w:rsid w:val="001425E3"/>
    <w:rsid w:val="00142A1F"/>
    <w:rsid w:val="0014380C"/>
    <w:rsid w:val="00144276"/>
    <w:rsid w:val="00144704"/>
    <w:rsid w:val="00144FAE"/>
    <w:rsid w:val="001450FD"/>
    <w:rsid w:val="00145444"/>
    <w:rsid w:val="00145464"/>
    <w:rsid w:val="00145782"/>
    <w:rsid w:val="00146051"/>
    <w:rsid w:val="00146172"/>
    <w:rsid w:val="001463FD"/>
    <w:rsid w:val="00146498"/>
    <w:rsid w:val="001464E4"/>
    <w:rsid w:val="001469DE"/>
    <w:rsid w:val="00147480"/>
    <w:rsid w:val="001476F3"/>
    <w:rsid w:val="0014773F"/>
    <w:rsid w:val="00147ACD"/>
    <w:rsid w:val="00147DCD"/>
    <w:rsid w:val="0015002B"/>
    <w:rsid w:val="001501BE"/>
    <w:rsid w:val="0015056E"/>
    <w:rsid w:val="00150C8C"/>
    <w:rsid w:val="0015171A"/>
    <w:rsid w:val="001517FC"/>
    <w:rsid w:val="00152BCF"/>
    <w:rsid w:val="00152C88"/>
    <w:rsid w:val="0015327E"/>
    <w:rsid w:val="001533FE"/>
    <w:rsid w:val="00153AFA"/>
    <w:rsid w:val="0015417D"/>
    <w:rsid w:val="001544E6"/>
    <w:rsid w:val="0015487C"/>
    <w:rsid w:val="00154990"/>
    <w:rsid w:val="00155C0A"/>
    <w:rsid w:val="001563D4"/>
    <w:rsid w:val="0015641F"/>
    <w:rsid w:val="00156622"/>
    <w:rsid w:val="0015668E"/>
    <w:rsid w:val="001566AD"/>
    <w:rsid w:val="00156802"/>
    <w:rsid w:val="001568D1"/>
    <w:rsid w:val="00156E86"/>
    <w:rsid w:val="00156F06"/>
    <w:rsid w:val="001578D9"/>
    <w:rsid w:val="00157BAF"/>
    <w:rsid w:val="0016016E"/>
    <w:rsid w:val="00160F5F"/>
    <w:rsid w:val="001612C6"/>
    <w:rsid w:val="00161784"/>
    <w:rsid w:val="00161B7F"/>
    <w:rsid w:val="00161DD4"/>
    <w:rsid w:val="0016291D"/>
    <w:rsid w:val="00162C04"/>
    <w:rsid w:val="00163812"/>
    <w:rsid w:val="00163B1E"/>
    <w:rsid w:val="001641F0"/>
    <w:rsid w:val="0016442A"/>
    <w:rsid w:val="001644A5"/>
    <w:rsid w:val="001646DB"/>
    <w:rsid w:val="00164826"/>
    <w:rsid w:val="001649F2"/>
    <w:rsid w:val="00164A51"/>
    <w:rsid w:val="00165EF9"/>
    <w:rsid w:val="00166468"/>
    <w:rsid w:val="001665DE"/>
    <w:rsid w:val="00166935"/>
    <w:rsid w:val="00166A49"/>
    <w:rsid w:val="00166B27"/>
    <w:rsid w:val="00167484"/>
    <w:rsid w:val="00167AE7"/>
    <w:rsid w:val="00167D7F"/>
    <w:rsid w:val="0017029B"/>
    <w:rsid w:val="00170699"/>
    <w:rsid w:val="001708E5"/>
    <w:rsid w:val="00170AB8"/>
    <w:rsid w:val="00171117"/>
    <w:rsid w:val="001715C3"/>
    <w:rsid w:val="001718F1"/>
    <w:rsid w:val="00171FDF"/>
    <w:rsid w:val="00172832"/>
    <w:rsid w:val="001734CE"/>
    <w:rsid w:val="00173A98"/>
    <w:rsid w:val="00173BD1"/>
    <w:rsid w:val="00174498"/>
    <w:rsid w:val="00175C9F"/>
    <w:rsid w:val="00176275"/>
    <w:rsid w:val="001763EF"/>
    <w:rsid w:val="0017669F"/>
    <w:rsid w:val="001767D8"/>
    <w:rsid w:val="00176A46"/>
    <w:rsid w:val="00176E2F"/>
    <w:rsid w:val="00176EB8"/>
    <w:rsid w:val="0017765F"/>
    <w:rsid w:val="00177BAE"/>
    <w:rsid w:val="00177FFC"/>
    <w:rsid w:val="0018052F"/>
    <w:rsid w:val="00180964"/>
    <w:rsid w:val="00180ED6"/>
    <w:rsid w:val="001811F8"/>
    <w:rsid w:val="00181A5B"/>
    <w:rsid w:val="00181DB6"/>
    <w:rsid w:val="00181F73"/>
    <w:rsid w:val="0018232D"/>
    <w:rsid w:val="00184639"/>
    <w:rsid w:val="00184D04"/>
    <w:rsid w:val="00184DAB"/>
    <w:rsid w:val="00185944"/>
    <w:rsid w:val="00185C48"/>
    <w:rsid w:val="00186270"/>
    <w:rsid w:val="0018636D"/>
    <w:rsid w:val="00186DB3"/>
    <w:rsid w:val="00187343"/>
    <w:rsid w:val="00187C4D"/>
    <w:rsid w:val="00187C62"/>
    <w:rsid w:val="00190783"/>
    <w:rsid w:val="00191007"/>
    <w:rsid w:val="001914EC"/>
    <w:rsid w:val="00191A3D"/>
    <w:rsid w:val="00192790"/>
    <w:rsid w:val="00192B1A"/>
    <w:rsid w:val="00192CA6"/>
    <w:rsid w:val="00192DD0"/>
    <w:rsid w:val="0019352F"/>
    <w:rsid w:val="001935FC"/>
    <w:rsid w:val="00193749"/>
    <w:rsid w:val="001938C8"/>
    <w:rsid w:val="00193B69"/>
    <w:rsid w:val="001946E2"/>
    <w:rsid w:val="00196791"/>
    <w:rsid w:val="001967C8"/>
    <w:rsid w:val="00197C0F"/>
    <w:rsid w:val="00197DAB"/>
    <w:rsid w:val="00197F99"/>
    <w:rsid w:val="001A0678"/>
    <w:rsid w:val="001A07AE"/>
    <w:rsid w:val="001A13E0"/>
    <w:rsid w:val="001A1985"/>
    <w:rsid w:val="001A1AAD"/>
    <w:rsid w:val="001A253D"/>
    <w:rsid w:val="001A2601"/>
    <w:rsid w:val="001A2A1A"/>
    <w:rsid w:val="001A2A95"/>
    <w:rsid w:val="001A2E24"/>
    <w:rsid w:val="001A2EB9"/>
    <w:rsid w:val="001A35E0"/>
    <w:rsid w:val="001A3746"/>
    <w:rsid w:val="001A4330"/>
    <w:rsid w:val="001A4355"/>
    <w:rsid w:val="001A4741"/>
    <w:rsid w:val="001A4AB5"/>
    <w:rsid w:val="001A4F45"/>
    <w:rsid w:val="001A5297"/>
    <w:rsid w:val="001A6B6D"/>
    <w:rsid w:val="001A6D17"/>
    <w:rsid w:val="001A6F5F"/>
    <w:rsid w:val="001A7BB2"/>
    <w:rsid w:val="001A7DDE"/>
    <w:rsid w:val="001B04E8"/>
    <w:rsid w:val="001B06D3"/>
    <w:rsid w:val="001B0FB3"/>
    <w:rsid w:val="001B1981"/>
    <w:rsid w:val="001B1ED9"/>
    <w:rsid w:val="001B290C"/>
    <w:rsid w:val="001B345B"/>
    <w:rsid w:val="001B4049"/>
    <w:rsid w:val="001B44DA"/>
    <w:rsid w:val="001B4E31"/>
    <w:rsid w:val="001B4F3E"/>
    <w:rsid w:val="001B4FB3"/>
    <w:rsid w:val="001B4FE6"/>
    <w:rsid w:val="001B522B"/>
    <w:rsid w:val="001B54FB"/>
    <w:rsid w:val="001B5583"/>
    <w:rsid w:val="001B5720"/>
    <w:rsid w:val="001B5907"/>
    <w:rsid w:val="001B5992"/>
    <w:rsid w:val="001B5AE7"/>
    <w:rsid w:val="001B5F78"/>
    <w:rsid w:val="001B6053"/>
    <w:rsid w:val="001B637D"/>
    <w:rsid w:val="001B66B4"/>
    <w:rsid w:val="001B6EB5"/>
    <w:rsid w:val="001B7013"/>
    <w:rsid w:val="001B7167"/>
    <w:rsid w:val="001B74D5"/>
    <w:rsid w:val="001B7694"/>
    <w:rsid w:val="001B7F1F"/>
    <w:rsid w:val="001B7FA2"/>
    <w:rsid w:val="001C001E"/>
    <w:rsid w:val="001C0A9E"/>
    <w:rsid w:val="001C0D3C"/>
    <w:rsid w:val="001C1963"/>
    <w:rsid w:val="001C1ECE"/>
    <w:rsid w:val="001C1F25"/>
    <w:rsid w:val="001C38B6"/>
    <w:rsid w:val="001C394D"/>
    <w:rsid w:val="001C39AC"/>
    <w:rsid w:val="001C3B2D"/>
    <w:rsid w:val="001C3D87"/>
    <w:rsid w:val="001C4213"/>
    <w:rsid w:val="001C4320"/>
    <w:rsid w:val="001C44AF"/>
    <w:rsid w:val="001C485E"/>
    <w:rsid w:val="001C54FE"/>
    <w:rsid w:val="001C5CC2"/>
    <w:rsid w:val="001C5E17"/>
    <w:rsid w:val="001C6616"/>
    <w:rsid w:val="001C66DF"/>
    <w:rsid w:val="001C7315"/>
    <w:rsid w:val="001C740F"/>
    <w:rsid w:val="001C75C5"/>
    <w:rsid w:val="001C78D0"/>
    <w:rsid w:val="001C7BE4"/>
    <w:rsid w:val="001C7E89"/>
    <w:rsid w:val="001D0387"/>
    <w:rsid w:val="001D05F5"/>
    <w:rsid w:val="001D0EF4"/>
    <w:rsid w:val="001D10AA"/>
    <w:rsid w:val="001D1174"/>
    <w:rsid w:val="001D19AC"/>
    <w:rsid w:val="001D1B20"/>
    <w:rsid w:val="001D20CF"/>
    <w:rsid w:val="001D2324"/>
    <w:rsid w:val="001D2AE8"/>
    <w:rsid w:val="001D2B5F"/>
    <w:rsid w:val="001D2BB3"/>
    <w:rsid w:val="001D2E04"/>
    <w:rsid w:val="001D37F8"/>
    <w:rsid w:val="001D3AB1"/>
    <w:rsid w:val="001D419E"/>
    <w:rsid w:val="001D5002"/>
    <w:rsid w:val="001D5868"/>
    <w:rsid w:val="001D5CFA"/>
    <w:rsid w:val="001D5DAE"/>
    <w:rsid w:val="001D6443"/>
    <w:rsid w:val="001D64DD"/>
    <w:rsid w:val="001D676D"/>
    <w:rsid w:val="001D724F"/>
    <w:rsid w:val="001D7C12"/>
    <w:rsid w:val="001E0467"/>
    <w:rsid w:val="001E05A6"/>
    <w:rsid w:val="001E0D02"/>
    <w:rsid w:val="001E1023"/>
    <w:rsid w:val="001E1B82"/>
    <w:rsid w:val="001E1E85"/>
    <w:rsid w:val="001E272D"/>
    <w:rsid w:val="001E2970"/>
    <w:rsid w:val="001E3070"/>
    <w:rsid w:val="001E3454"/>
    <w:rsid w:val="001E3B5B"/>
    <w:rsid w:val="001E47CF"/>
    <w:rsid w:val="001E4EFC"/>
    <w:rsid w:val="001E6C11"/>
    <w:rsid w:val="001E7A2F"/>
    <w:rsid w:val="001E7AE4"/>
    <w:rsid w:val="001F0789"/>
    <w:rsid w:val="001F0C36"/>
    <w:rsid w:val="001F18ED"/>
    <w:rsid w:val="001F213E"/>
    <w:rsid w:val="001F2463"/>
    <w:rsid w:val="001F33B1"/>
    <w:rsid w:val="001F415D"/>
    <w:rsid w:val="001F445A"/>
    <w:rsid w:val="001F485A"/>
    <w:rsid w:val="001F4920"/>
    <w:rsid w:val="001F4DE7"/>
    <w:rsid w:val="001F5253"/>
    <w:rsid w:val="001F5E60"/>
    <w:rsid w:val="001F6002"/>
    <w:rsid w:val="001F61D5"/>
    <w:rsid w:val="001F6443"/>
    <w:rsid w:val="001F7224"/>
    <w:rsid w:val="0020003E"/>
    <w:rsid w:val="002001F5"/>
    <w:rsid w:val="00200441"/>
    <w:rsid w:val="00200494"/>
    <w:rsid w:val="002012E8"/>
    <w:rsid w:val="00201336"/>
    <w:rsid w:val="00202027"/>
    <w:rsid w:val="0020283C"/>
    <w:rsid w:val="00202E45"/>
    <w:rsid w:val="002038BF"/>
    <w:rsid w:val="002041E9"/>
    <w:rsid w:val="00204B84"/>
    <w:rsid w:val="00204CA3"/>
    <w:rsid w:val="00204FF3"/>
    <w:rsid w:val="00205833"/>
    <w:rsid w:val="00205C1E"/>
    <w:rsid w:val="00205D33"/>
    <w:rsid w:val="0020625D"/>
    <w:rsid w:val="0020688A"/>
    <w:rsid w:val="002069B2"/>
    <w:rsid w:val="00206A19"/>
    <w:rsid w:val="00207689"/>
    <w:rsid w:val="002078E6"/>
    <w:rsid w:val="00210177"/>
    <w:rsid w:val="0021044E"/>
    <w:rsid w:val="00210518"/>
    <w:rsid w:val="002107E2"/>
    <w:rsid w:val="00210A18"/>
    <w:rsid w:val="00210D61"/>
    <w:rsid w:val="0021127A"/>
    <w:rsid w:val="00211702"/>
    <w:rsid w:val="00211B83"/>
    <w:rsid w:val="00211DDD"/>
    <w:rsid w:val="00212654"/>
    <w:rsid w:val="002127B6"/>
    <w:rsid w:val="002127D1"/>
    <w:rsid w:val="0021290B"/>
    <w:rsid w:val="00212A8C"/>
    <w:rsid w:val="0021350F"/>
    <w:rsid w:val="002136C8"/>
    <w:rsid w:val="00214255"/>
    <w:rsid w:val="00214BFE"/>
    <w:rsid w:val="00214E8A"/>
    <w:rsid w:val="002159DA"/>
    <w:rsid w:val="00216020"/>
    <w:rsid w:val="002165C8"/>
    <w:rsid w:val="00216CE8"/>
    <w:rsid w:val="00216F2C"/>
    <w:rsid w:val="00216FAC"/>
    <w:rsid w:val="002173CA"/>
    <w:rsid w:val="00217577"/>
    <w:rsid w:val="00220A6E"/>
    <w:rsid w:val="00221054"/>
    <w:rsid w:val="00221158"/>
    <w:rsid w:val="00221523"/>
    <w:rsid w:val="00221F31"/>
    <w:rsid w:val="0022223A"/>
    <w:rsid w:val="00222755"/>
    <w:rsid w:val="00222C17"/>
    <w:rsid w:val="0022330B"/>
    <w:rsid w:val="00223A94"/>
    <w:rsid w:val="002245DD"/>
    <w:rsid w:val="00225B13"/>
    <w:rsid w:val="00225C05"/>
    <w:rsid w:val="00225F22"/>
    <w:rsid w:val="00226354"/>
    <w:rsid w:val="00226AF2"/>
    <w:rsid w:val="00226D7A"/>
    <w:rsid w:val="00227148"/>
    <w:rsid w:val="002274D5"/>
    <w:rsid w:val="002275D9"/>
    <w:rsid w:val="00227D0A"/>
    <w:rsid w:val="0023088F"/>
    <w:rsid w:val="00230A89"/>
    <w:rsid w:val="0023111D"/>
    <w:rsid w:val="0023135A"/>
    <w:rsid w:val="00231C9E"/>
    <w:rsid w:val="00231FAC"/>
    <w:rsid w:val="00231FE5"/>
    <w:rsid w:val="002327B0"/>
    <w:rsid w:val="00233ADB"/>
    <w:rsid w:val="00233C03"/>
    <w:rsid w:val="00233DA8"/>
    <w:rsid w:val="00233FD6"/>
    <w:rsid w:val="0023417C"/>
    <w:rsid w:val="002341F2"/>
    <w:rsid w:val="00234373"/>
    <w:rsid w:val="002352E4"/>
    <w:rsid w:val="002372DB"/>
    <w:rsid w:val="00237731"/>
    <w:rsid w:val="00237C30"/>
    <w:rsid w:val="00237CF7"/>
    <w:rsid w:val="00240209"/>
    <w:rsid w:val="002404A8"/>
    <w:rsid w:val="002407E5"/>
    <w:rsid w:val="002416C8"/>
    <w:rsid w:val="002417B4"/>
    <w:rsid w:val="00241A94"/>
    <w:rsid w:val="00241ABA"/>
    <w:rsid w:val="00241E7A"/>
    <w:rsid w:val="00241EFD"/>
    <w:rsid w:val="00242293"/>
    <w:rsid w:val="002428DE"/>
    <w:rsid w:val="00242A9D"/>
    <w:rsid w:val="00243156"/>
    <w:rsid w:val="00243BA0"/>
    <w:rsid w:val="00243BBC"/>
    <w:rsid w:val="00244365"/>
    <w:rsid w:val="00244439"/>
    <w:rsid w:val="00244AB1"/>
    <w:rsid w:val="00245191"/>
    <w:rsid w:val="00245EF7"/>
    <w:rsid w:val="002465CB"/>
    <w:rsid w:val="00246F91"/>
    <w:rsid w:val="00247BE5"/>
    <w:rsid w:val="00250129"/>
    <w:rsid w:val="00250619"/>
    <w:rsid w:val="00250D6B"/>
    <w:rsid w:val="002511D0"/>
    <w:rsid w:val="00251872"/>
    <w:rsid w:val="002518F4"/>
    <w:rsid w:val="002520C3"/>
    <w:rsid w:val="002525C0"/>
    <w:rsid w:val="0025273E"/>
    <w:rsid w:val="00253A92"/>
    <w:rsid w:val="00253FC6"/>
    <w:rsid w:val="002548C7"/>
    <w:rsid w:val="00254BBC"/>
    <w:rsid w:val="00254CA5"/>
    <w:rsid w:val="00254DFE"/>
    <w:rsid w:val="00255174"/>
    <w:rsid w:val="00255548"/>
    <w:rsid w:val="00255792"/>
    <w:rsid w:val="00255849"/>
    <w:rsid w:val="00256A36"/>
    <w:rsid w:val="00256DFD"/>
    <w:rsid w:val="0025713C"/>
    <w:rsid w:val="002573F9"/>
    <w:rsid w:val="002578FF"/>
    <w:rsid w:val="00257B89"/>
    <w:rsid w:val="00257E1D"/>
    <w:rsid w:val="00260697"/>
    <w:rsid w:val="00260826"/>
    <w:rsid w:val="00260A5B"/>
    <w:rsid w:val="00260C2E"/>
    <w:rsid w:val="00261163"/>
    <w:rsid w:val="00261828"/>
    <w:rsid w:val="00261EEA"/>
    <w:rsid w:val="002624EC"/>
    <w:rsid w:val="00262EC5"/>
    <w:rsid w:val="00262FDA"/>
    <w:rsid w:val="00263239"/>
    <w:rsid w:val="002637C3"/>
    <w:rsid w:val="0026391D"/>
    <w:rsid w:val="00263C2E"/>
    <w:rsid w:val="00263D03"/>
    <w:rsid w:val="00263D34"/>
    <w:rsid w:val="002642BB"/>
    <w:rsid w:val="00264AB9"/>
    <w:rsid w:val="00265288"/>
    <w:rsid w:val="0026535A"/>
    <w:rsid w:val="002653D6"/>
    <w:rsid w:val="002659AA"/>
    <w:rsid w:val="00265BA9"/>
    <w:rsid w:val="0026620A"/>
    <w:rsid w:val="00266424"/>
    <w:rsid w:val="00267301"/>
    <w:rsid w:val="002674EB"/>
    <w:rsid w:val="0026796F"/>
    <w:rsid w:val="00270F6A"/>
    <w:rsid w:val="002711B1"/>
    <w:rsid w:val="0027136D"/>
    <w:rsid w:val="00271482"/>
    <w:rsid w:val="00271C29"/>
    <w:rsid w:val="002720E8"/>
    <w:rsid w:val="00272176"/>
    <w:rsid w:val="002721DC"/>
    <w:rsid w:val="0027289C"/>
    <w:rsid w:val="002729A9"/>
    <w:rsid w:val="0027322A"/>
    <w:rsid w:val="002732A1"/>
    <w:rsid w:val="00273874"/>
    <w:rsid w:val="00273BA5"/>
    <w:rsid w:val="00273BE6"/>
    <w:rsid w:val="00273F4A"/>
    <w:rsid w:val="002740D5"/>
    <w:rsid w:val="00274DDA"/>
    <w:rsid w:val="0027529E"/>
    <w:rsid w:val="002755D9"/>
    <w:rsid w:val="00275754"/>
    <w:rsid w:val="002757B2"/>
    <w:rsid w:val="00277203"/>
    <w:rsid w:val="002772B3"/>
    <w:rsid w:val="002772D4"/>
    <w:rsid w:val="00277FA0"/>
    <w:rsid w:val="002800AA"/>
    <w:rsid w:val="00280442"/>
    <w:rsid w:val="002809B8"/>
    <w:rsid w:val="00280AA2"/>
    <w:rsid w:val="0028173A"/>
    <w:rsid w:val="00281809"/>
    <w:rsid w:val="00281E47"/>
    <w:rsid w:val="00282904"/>
    <w:rsid w:val="00283FED"/>
    <w:rsid w:val="00284923"/>
    <w:rsid w:val="00284A2A"/>
    <w:rsid w:val="00284C61"/>
    <w:rsid w:val="0028503A"/>
    <w:rsid w:val="002856D5"/>
    <w:rsid w:val="00285C86"/>
    <w:rsid w:val="00286064"/>
    <w:rsid w:val="0028660C"/>
    <w:rsid w:val="00286B87"/>
    <w:rsid w:val="00286EDE"/>
    <w:rsid w:val="00287325"/>
    <w:rsid w:val="0028741B"/>
    <w:rsid w:val="002875EE"/>
    <w:rsid w:val="00290B09"/>
    <w:rsid w:val="002918BC"/>
    <w:rsid w:val="00292047"/>
    <w:rsid w:val="00292196"/>
    <w:rsid w:val="00292307"/>
    <w:rsid w:val="00292A03"/>
    <w:rsid w:val="00293B3C"/>
    <w:rsid w:val="00294973"/>
    <w:rsid w:val="00295425"/>
    <w:rsid w:val="002956CC"/>
    <w:rsid w:val="0029595A"/>
    <w:rsid w:val="00296142"/>
    <w:rsid w:val="0029615D"/>
    <w:rsid w:val="00296AF9"/>
    <w:rsid w:val="00296F4C"/>
    <w:rsid w:val="002972BB"/>
    <w:rsid w:val="00297883"/>
    <w:rsid w:val="002A0077"/>
    <w:rsid w:val="002A06F1"/>
    <w:rsid w:val="002A0B41"/>
    <w:rsid w:val="002A0D02"/>
    <w:rsid w:val="002A0EFB"/>
    <w:rsid w:val="002A126F"/>
    <w:rsid w:val="002A132A"/>
    <w:rsid w:val="002A1485"/>
    <w:rsid w:val="002A14A0"/>
    <w:rsid w:val="002A19DD"/>
    <w:rsid w:val="002A1B78"/>
    <w:rsid w:val="002A1D62"/>
    <w:rsid w:val="002A1F23"/>
    <w:rsid w:val="002A251F"/>
    <w:rsid w:val="002A28AC"/>
    <w:rsid w:val="002A2910"/>
    <w:rsid w:val="002A2EC7"/>
    <w:rsid w:val="002A30D1"/>
    <w:rsid w:val="002A4E5B"/>
    <w:rsid w:val="002A4F29"/>
    <w:rsid w:val="002A5586"/>
    <w:rsid w:val="002A57A4"/>
    <w:rsid w:val="002A5A5A"/>
    <w:rsid w:val="002A5C14"/>
    <w:rsid w:val="002A5CC4"/>
    <w:rsid w:val="002A733B"/>
    <w:rsid w:val="002A7E33"/>
    <w:rsid w:val="002A7E8A"/>
    <w:rsid w:val="002B0119"/>
    <w:rsid w:val="002B0398"/>
    <w:rsid w:val="002B0970"/>
    <w:rsid w:val="002B0A24"/>
    <w:rsid w:val="002B0C00"/>
    <w:rsid w:val="002B0E7A"/>
    <w:rsid w:val="002B11F7"/>
    <w:rsid w:val="002B1B6F"/>
    <w:rsid w:val="002B2412"/>
    <w:rsid w:val="002B3E05"/>
    <w:rsid w:val="002B46FD"/>
    <w:rsid w:val="002B4AE3"/>
    <w:rsid w:val="002B4C5C"/>
    <w:rsid w:val="002B4D0E"/>
    <w:rsid w:val="002B4E17"/>
    <w:rsid w:val="002B5153"/>
    <w:rsid w:val="002B5188"/>
    <w:rsid w:val="002B5309"/>
    <w:rsid w:val="002B591A"/>
    <w:rsid w:val="002B67AF"/>
    <w:rsid w:val="002B6988"/>
    <w:rsid w:val="002B6AAD"/>
    <w:rsid w:val="002B7042"/>
    <w:rsid w:val="002B74E4"/>
    <w:rsid w:val="002C04B3"/>
    <w:rsid w:val="002C04E4"/>
    <w:rsid w:val="002C091E"/>
    <w:rsid w:val="002C0D5A"/>
    <w:rsid w:val="002C15BC"/>
    <w:rsid w:val="002C1815"/>
    <w:rsid w:val="002C1CEC"/>
    <w:rsid w:val="002C1E92"/>
    <w:rsid w:val="002C22B5"/>
    <w:rsid w:val="002C22D1"/>
    <w:rsid w:val="002C3472"/>
    <w:rsid w:val="002C357C"/>
    <w:rsid w:val="002C41C8"/>
    <w:rsid w:val="002C42E9"/>
    <w:rsid w:val="002C4CFF"/>
    <w:rsid w:val="002C4E05"/>
    <w:rsid w:val="002C50B8"/>
    <w:rsid w:val="002C6A8C"/>
    <w:rsid w:val="002C6D00"/>
    <w:rsid w:val="002C7D7B"/>
    <w:rsid w:val="002C7DFB"/>
    <w:rsid w:val="002C7EE7"/>
    <w:rsid w:val="002D0663"/>
    <w:rsid w:val="002D0E15"/>
    <w:rsid w:val="002D1494"/>
    <w:rsid w:val="002D1619"/>
    <w:rsid w:val="002D17B5"/>
    <w:rsid w:val="002D19B1"/>
    <w:rsid w:val="002D1CF9"/>
    <w:rsid w:val="002D3C62"/>
    <w:rsid w:val="002D40CE"/>
    <w:rsid w:val="002D4132"/>
    <w:rsid w:val="002D4414"/>
    <w:rsid w:val="002D44D9"/>
    <w:rsid w:val="002D44E7"/>
    <w:rsid w:val="002D58E9"/>
    <w:rsid w:val="002D5EAA"/>
    <w:rsid w:val="002D65EA"/>
    <w:rsid w:val="002D6635"/>
    <w:rsid w:val="002D6AAF"/>
    <w:rsid w:val="002D7B9C"/>
    <w:rsid w:val="002E0469"/>
    <w:rsid w:val="002E04D3"/>
    <w:rsid w:val="002E08E3"/>
    <w:rsid w:val="002E0A63"/>
    <w:rsid w:val="002E0B01"/>
    <w:rsid w:val="002E1B5F"/>
    <w:rsid w:val="002E1FAC"/>
    <w:rsid w:val="002E22B7"/>
    <w:rsid w:val="002E26C8"/>
    <w:rsid w:val="002E3025"/>
    <w:rsid w:val="002E313A"/>
    <w:rsid w:val="002E327C"/>
    <w:rsid w:val="002E3478"/>
    <w:rsid w:val="002E3C15"/>
    <w:rsid w:val="002E4342"/>
    <w:rsid w:val="002E452D"/>
    <w:rsid w:val="002E455E"/>
    <w:rsid w:val="002E4A38"/>
    <w:rsid w:val="002E4FB2"/>
    <w:rsid w:val="002E51C8"/>
    <w:rsid w:val="002E61DB"/>
    <w:rsid w:val="002E6DFC"/>
    <w:rsid w:val="002E7141"/>
    <w:rsid w:val="002E7573"/>
    <w:rsid w:val="002E772D"/>
    <w:rsid w:val="002E7943"/>
    <w:rsid w:val="002F0DA2"/>
    <w:rsid w:val="002F1B9B"/>
    <w:rsid w:val="002F2326"/>
    <w:rsid w:val="002F26A8"/>
    <w:rsid w:val="002F350D"/>
    <w:rsid w:val="002F3C61"/>
    <w:rsid w:val="002F3D27"/>
    <w:rsid w:val="002F5029"/>
    <w:rsid w:val="002F5140"/>
    <w:rsid w:val="002F51F0"/>
    <w:rsid w:val="002F57D8"/>
    <w:rsid w:val="002F57D9"/>
    <w:rsid w:val="002F5D36"/>
    <w:rsid w:val="002F6072"/>
    <w:rsid w:val="002F60A7"/>
    <w:rsid w:val="002F6149"/>
    <w:rsid w:val="002F6519"/>
    <w:rsid w:val="002F6676"/>
    <w:rsid w:val="002F668D"/>
    <w:rsid w:val="002F6906"/>
    <w:rsid w:val="002F716C"/>
    <w:rsid w:val="002F75DB"/>
    <w:rsid w:val="002F76B4"/>
    <w:rsid w:val="002F7A64"/>
    <w:rsid w:val="00300173"/>
    <w:rsid w:val="0030027B"/>
    <w:rsid w:val="00301162"/>
    <w:rsid w:val="0030131B"/>
    <w:rsid w:val="0030168D"/>
    <w:rsid w:val="00302B7D"/>
    <w:rsid w:val="00302F41"/>
    <w:rsid w:val="00303549"/>
    <w:rsid w:val="00303662"/>
    <w:rsid w:val="003038DE"/>
    <w:rsid w:val="003039F5"/>
    <w:rsid w:val="00303E35"/>
    <w:rsid w:val="0030406F"/>
    <w:rsid w:val="003043EC"/>
    <w:rsid w:val="003044B6"/>
    <w:rsid w:val="00305499"/>
    <w:rsid w:val="003060F5"/>
    <w:rsid w:val="00306CCC"/>
    <w:rsid w:val="00307138"/>
    <w:rsid w:val="0030713F"/>
    <w:rsid w:val="0030751F"/>
    <w:rsid w:val="00307666"/>
    <w:rsid w:val="003077E1"/>
    <w:rsid w:val="00310048"/>
    <w:rsid w:val="003100AD"/>
    <w:rsid w:val="003106CA"/>
    <w:rsid w:val="00310C03"/>
    <w:rsid w:val="00310D42"/>
    <w:rsid w:val="00310F7F"/>
    <w:rsid w:val="00311113"/>
    <w:rsid w:val="003128B0"/>
    <w:rsid w:val="003131A1"/>
    <w:rsid w:val="003133F4"/>
    <w:rsid w:val="00313833"/>
    <w:rsid w:val="003139F2"/>
    <w:rsid w:val="00313FF1"/>
    <w:rsid w:val="00314316"/>
    <w:rsid w:val="0031431B"/>
    <w:rsid w:val="00314405"/>
    <w:rsid w:val="00315257"/>
    <w:rsid w:val="003153DF"/>
    <w:rsid w:val="003160AC"/>
    <w:rsid w:val="00316254"/>
    <w:rsid w:val="003162F7"/>
    <w:rsid w:val="00316998"/>
    <w:rsid w:val="003172C6"/>
    <w:rsid w:val="0031755C"/>
    <w:rsid w:val="0031774F"/>
    <w:rsid w:val="003178C4"/>
    <w:rsid w:val="00317A66"/>
    <w:rsid w:val="0032027C"/>
    <w:rsid w:val="00320330"/>
    <w:rsid w:val="0032038F"/>
    <w:rsid w:val="00320788"/>
    <w:rsid w:val="00320B4C"/>
    <w:rsid w:val="00320CE3"/>
    <w:rsid w:val="00320F36"/>
    <w:rsid w:val="003211D2"/>
    <w:rsid w:val="00321262"/>
    <w:rsid w:val="003213A8"/>
    <w:rsid w:val="00321577"/>
    <w:rsid w:val="003218BC"/>
    <w:rsid w:val="00321BBD"/>
    <w:rsid w:val="003224CA"/>
    <w:rsid w:val="00322F87"/>
    <w:rsid w:val="003232B1"/>
    <w:rsid w:val="00323E56"/>
    <w:rsid w:val="00324214"/>
    <w:rsid w:val="0032442C"/>
    <w:rsid w:val="0032458C"/>
    <w:rsid w:val="00324AF9"/>
    <w:rsid w:val="00325A75"/>
    <w:rsid w:val="00325A82"/>
    <w:rsid w:val="00325CFA"/>
    <w:rsid w:val="0032625E"/>
    <w:rsid w:val="00326C56"/>
    <w:rsid w:val="00326E1C"/>
    <w:rsid w:val="00326E8E"/>
    <w:rsid w:val="00327204"/>
    <w:rsid w:val="003272E4"/>
    <w:rsid w:val="00330754"/>
    <w:rsid w:val="00330807"/>
    <w:rsid w:val="00330C1E"/>
    <w:rsid w:val="003316BC"/>
    <w:rsid w:val="003316C0"/>
    <w:rsid w:val="003317DD"/>
    <w:rsid w:val="003317FB"/>
    <w:rsid w:val="003319F9"/>
    <w:rsid w:val="00332167"/>
    <w:rsid w:val="00332389"/>
    <w:rsid w:val="003323DC"/>
    <w:rsid w:val="00332408"/>
    <w:rsid w:val="003327AD"/>
    <w:rsid w:val="00332DDD"/>
    <w:rsid w:val="00333280"/>
    <w:rsid w:val="003338F4"/>
    <w:rsid w:val="0033411B"/>
    <w:rsid w:val="00334137"/>
    <w:rsid w:val="003341CF"/>
    <w:rsid w:val="003342E3"/>
    <w:rsid w:val="00334BBE"/>
    <w:rsid w:val="00335594"/>
    <w:rsid w:val="0033606B"/>
    <w:rsid w:val="003361B9"/>
    <w:rsid w:val="003363D3"/>
    <w:rsid w:val="0033714E"/>
    <w:rsid w:val="00337357"/>
    <w:rsid w:val="00337619"/>
    <w:rsid w:val="00337841"/>
    <w:rsid w:val="00337E98"/>
    <w:rsid w:val="003402F4"/>
    <w:rsid w:val="0034035A"/>
    <w:rsid w:val="0034049A"/>
    <w:rsid w:val="00340F40"/>
    <w:rsid w:val="00341250"/>
    <w:rsid w:val="00341ABF"/>
    <w:rsid w:val="003431EF"/>
    <w:rsid w:val="0034411C"/>
    <w:rsid w:val="0034434F"/>
    <w:rsid w:val="00344579"/>
    <w:rsid w:val="003449CC"/>
    <w:rsid w:val="00344AC6"/>
    <w:rsid w:val="00344BF6"/>
    <w:rsid w:val="00344FCE"/>
    <w:rsid w:val="00345162"/>
    <w:rsid w:val="00345549"/>
    <w:rsid w:val="0034556D"/>
    <w:rsid w:val="00346488"/>
    <w:rsid w:val="00346E04"/>
    <w:rsid w:val="0034701E"/>
    <w:rsid w:val="00347061"/>
    <w:rsid w:val="003471A1"/>
    <w:rsid w:val="00347D22"/>
    <w:rsid w:val="00347D46"/>
    <w:rsid w:val="003509AF"/>
    <w:rsid w:val="00350AB9"/>
    <w:rsid w:val="0035106F"/>
    <w:rsid w:val="00351F5C"/>
    <w:rsid w:val="00351F88"/>
    <w:rsid w:val="00352634"/>
    <w:rsid w:val="0035264B"/>
    <w:rsid w:val="00352803"/>
    <w:rsid w:val="00352AA8"/>
    <w:rsid w:val="00353712"/>
    <w:rsid w:val="00353C80"/>
    <w:rsid w:val="00354D83"/>
    <w:rsid w:val="00355406"/>
    <w:rsid w:val="00355787"/>
    <w:rsid w:val="00356171"/>
    <w:rsid w:val="00356A06"/>
    <w:rsid w:val="0035746D"/>
    <w:rsid w:val="0035799A"/>
    <w:rsid w:val="003602B2"/>
    <w:rsid w:val="0036046C"/>
    <w:rsid w:val="003606D8"/>
    <w:rsid w:val="00360921"/>
    <w:rsid w:val="00360E0D"/>
    <w:rsid w:val="00361767"/>
    <w:rsid w:val="003618D9"/>
    <w:rsid w:val="003619FE"/>
    <w:rsid w:val="00361E5D"/>
    <w:rsid w:val="003628A7"/>
    <w:rsid w:val="003629DB"/>
    <w:rsid w:val="0036337B"/>
    <w:rsid w:val="003634F3"/>
    <w:rsid w:val="003635CE"/>
    <w:rsid w:val="003636FA"/>
    <w:rsid w:val="0036376E"/>
    <w:rsid w:val="00363801"/>
    <w:rsid w:val="00363884"/>
    <w:rsid w:val="00363DFF"/>
    <w:rsid w:val="00363E10"/>
    <w:rsid w:val="00363E38"/>
    <w:rsid w:val="00364460"/>
    <w:rsid w:val="00364C58"/>
    <w:rsid w:val="00365184"/>
    <w:rsid w:val="00365B0F"/>
    <w:rsid w:val="0036610E"/>
    <w:rsid w:val="00366266"/>
    <w:rsid w:val="003663AC"/>
    <w:rsid w:val="003663DA"/>
    <w:rsid w:val="003666C6"/>
    <w:rsid w:val="00366729"/>
    <w:rsid w:val="00366DA4"/>
    <w:rsid w:val="00366DFA"/>
    <w:rsid w:val="00367007"/>
    <w:rsid w:val="003674F8"/>
    <w:rsid w:val="003701BA"/>
    <w:rsid w:val="00370DC5"/>
    <w:rsid w:val="00370E68"/>
    <w:rsid w:val="00371148"/>
    <w:rsid w:val="00371C70"/>
    <w:rsid w:val="0037200E"/>
    <w:rsid w:val="00372AB3"/>
    <w:rsid w:val="00374134"/>
    <w:rsid w:val="00374283"/>
    <w:rsid w:val="0037434B"/>
    <w:rsid w:val="0037482B"/>
    <w:rsid w:val="00375FB3"/>
    <w:rsid w:val="003763F0"/>
    <w:rsid w:val="0037686C"/>
    <w:rsid w:val="00376E39"/>
    <w:rsid w:val="003771B9"/>
    <w:rsid w:val="00377374"/>
    <w:rsid w:val="00377AD4"/>
    <w:rsid w:val="00377D46"/>
    <w:rsid w:val="00377F02"/>
    <w:rsid w:val="00380A9E"/>
    <w:rsid w:val="00380E9D"/>
    <w:rsid w:val="00381045"/>
    <w:rsid w:val="003811DB"/>
    <w:rsid w:val="0038132F"/>
    <w:rsid w:val="00381414"/>
    <w:rsid w:val="00381731"/>
    <w:rsid w:val="00381F47"/>
    <w:rsid w:val="003824EC"/>
    <w:rsid w:val="00382A7E"/>
    <w:rsid w:val="00382A98"/>
    <w:rsid w:val="00382BA0"/>
    <w:rsid w:val="0038325D"/>
    <w:rsid w:val="003834FE"/>
    <w:rsid w:val="00383601"/>
    <w:rsid w:val="00383D04"/>
    <w:rsid w:val="003848C6"/>
    <w:rsid w:val="0038507C"/>
    <w:rsid w:val="00386297"/>
    <w:rsid w:val="0038630A"/>
    <w:rsid w:val="003869D9"/>
    <w:rsid w:val="00386C4F"/>
    <w:rsid w:val="00386C6B"/>
    <w:rsid w:val="00386EA2"/>
    <w:rsid w:val="00387033"/>
    <w:rsid w:val="00387038"/>
    <w:rsid w:val="00387217"/>
    <w:rsid w:val="003875E2"/>
    <w:rsid w:val="00387A5E"/>
    <w:rsid w:val="00390E5C"/>
    <w:rsid w:val="00390FE9"/>
    <w:rsid w:val="003910BB"/>
    <w:rsid w:val="00391381"/>
    <w:rsid w:val="00391420"/>
    <w:rsid w:val="003914C4"/>
    <w:rsid w:val="00391757"/>
    <w:rsid w:val="00391B58"/>
    <w:rsid w:val="00392C67"/>
    <w:rsid w:val="00392FDC"/>
    <w:rsid w:val="0039332C"/>
    <w:rsid w:val="00393CC7"/>
    <w:rsid w:val="00393D73"/>
    <w:rsid w:val="0039442F"/>
    <w:rsid w:val="00394CA7"/>
    <w:rsid w:val="0039507F"/>
    <w:rsid w:val="0039610A"/>
    <w:rsid w:val="003964F5"/>
    <w:rsid w:val="003965E9"/>
    <w:rsid w:val="00397470"/>
    <w:rsid w:val="00397BF4"/>
    <w:rsid w:val="00397C48"/>
    <w:rsid w:val="003A05CD"/>
    <w:rsid w:val="003A0D2F"/>
    <w:rsid w:val="003A10CF"/>
    <w:rsid w:val="003A2678"/>
    <w:rsid w:val="003A26A5"/>
    <w:rsid w:val="003A2837"/>
    <w:rsid w:val="003A3158"/>
    <w:rsid w:val="003A36D6"/>
    <w:rsid w:val="003A3B6D"/>
    <w:rsid w:val="003A4073"/>
    <w:rsid w:val="003A4F00"/>
    <w:rsid w:val="003A5208"/>
    <w:rsid w:val="003A540B"/>
    <w:rsid w:val="003A5701"/>
    <w:rsid w:val="003A59F9"/>
    <w:rsid w:val="003A5B2F"/>
    <w:rsid w:val="003A605D"/>
    <w:rsid w:val="003A6BF8"/>
    <w:rsid w:val="003A7B2E"/>
    <w:rsid w:val="003A7B30"/>
    <w:rsid w:val="003A7D99"/>
    <w:rsid w:val="003A7F09"/>
    <w:rsid w:val="003B103A"/>
    <w:rsid w:val="003B1B1C"/>
    <w:rsid w:val="003B1B98"/>
    <w:rsid w:val="003B1C15"/>
    <w:rsid w:val="003B2015"/>
    <w:rsid w:val="003B2A59"/>
    <w:rsid w:val="003B2C18"/>
    <w:rsid w:val="003B2D92"/>
    <w:rsid w:val="003B2FEB"/>
    <w:rsid w:val="003B3DA2"/>
    <w:rsid w:val="003B4147"/>
    <w:rsid w:val="003B4210"/>
    <w:rsid w:val="003B49DD"/>
    <w:rsid w:val="003B4AB5"/>
    <w:rsid w:val="003B56BF"/>
    <w:rsid w:val="003B5AAC"/>
    <w:rsid w:val="003B5E03"/>
    <w:rsid w:val="003B63AA"/>
    <w:rsid w:val="003C0930"/>
    <w:rsid w:val="003C1086"/>
    <w:rsid w:val="003C12A5"/>
    <w:rsid w:val="003C15A1"/>
    <w:rsid w:val="003C16D1"/>
    <w:rsid w:val="003C17A5"/>
    <w:rsid w:val="003C189B"/>
    <w:rsid w:val="003C1B9D"/>
    <w:rsid w:val="003C2103"/>
    <w:rsid w:val="003C2463"/>
    <w:rsid w:val="003C2480"/>
    <w:rsid w:val="003C266B"/>
    <w:rsid w:val="003C29AE"/>
    <w:rsid w:val="003C2F41"/>
    <w:rsid w:val="003C33DC"/>
    <w:rsid w:val="003C3C89"/>
    <w:rsid w:val="003C3CA5"/>
    <w:rsid w:val="003C4992"/>
    <w:rsid w:val="003C4BC6"/>
    <w:rsid w:val="003C50C2"/>
    <w:rsid w:val="003C533C"/>
    <w:rsid w:val="003C5D57"/>
    <w:rsid w:val="003C602B"/>
    <w:rsid w:val="003C672D"/>
    <w:rsid w:val="003C6777"/>
    <w:rsid w:val="003C6E03"/>
    <w:rsid w:val="003C6EA3"/>
    <w:rsid w:val="003C7527"/>
    <w:rsid w:val="003C753E"/>
    <w:rsid w:val="003C79BD"/>
    <w:rsid w:val="003D0638"/>
    <w:rsid w:val="003D0B64"/>
    <w:rsid w:val="003D16C8"/>
    <w:rsid w:val="003D183A"/>
    <w:rsid w:val="003D1D5C"/>
    <w:rsid w:val="003D2427"/>
    <w:rsid w:val="003D25CB"/>
    <w:rsid w:val="003D25D9"/>
    <w:rsid w:val="003D28A8"/>
    <w:rsid w:val="003D2E75"/>
    <w:rsid w:val="003D3638"/>
    <w:rsid w:val="003D3A92"/>
    <w:rsid w:val="003D3CFF"/>
    <w:rsid w:val="003D4480"/>
    <w:rsid w:val="003D59BC"/>
    <w:rsid w:val="003D5A23"/>
    <w:rsid w:val="003D644A"/>
    <w:rsid w:val="003D68C1"/>
    <w:rsid w:val="003D6A8E"/>
    <w:rsid w:val="003D763C"/>
    <w:rsid w:val="003D780F"/>
    <w:rsid w:val="003D7C43"/>
    <w:rsid w:val="003E012B"/>
    <w:rsid w:val="003E0891"/>
    <w:rsid w:val="003E0A97"/>
    <w:rsid w:val="003E0D5A"/>
    <w:rsid w:val="003E0DBF"/>
    <w:rsid w:val="003E17E9"/>
    <w:rsid w:val="003E2003"/>
    <w:rsid w:val="003E2152"/>
    <w:rsid w:val="003E28FA"/>
    <w:rsid w:val="003E30CD"/>
    <w:rsid w:val="003E33B8"/>
    <w:rsid w:val="003E346A"/>
    <w:rsid w:val="003E464C"/>
    <w:rsid w:val="003E4654"/>
    <w:rsid w:val="003E4AA6"/>
    <w:rsid w:val="003E4AC7"/>
    <w:rsid w:val="003E4B87"/>
    <w:rsid w:val="003E4E66"/>
    <w:rsid w:val="003E50E9"/>
    <w:rsid w:val="003E580C"/>
    <w:rsid w:val="003E5D89"/>
    <w:rsid w:val="003E5F03"/>
    <w:rsid w:val="003E5FEE"/>
    <w:rsid w:val="003E6072"/>
    <w:rsid w:val="003E6135"/>
    <w:rsid w:val="003E6920"/>
    <w:rsid w:val="003E6F35"/>
    <w:rsid w:val="003E7193"/>
    <w:rsid w:val="003E73D4"/>
    <w:rsid w:val="003E7555"/>
    <w:rsid w:val="003E76A0"/>
    <w:rsid w:val="003E7A5F"/>
    <w:rsid w:val="003F1303"/>
    <w:rsid w:val="003F223F"/>
    <w:rsid w:val="003F2465"/>
    <w:rsid w:val="003F2B68"/>
    <w:rsid w:val="003F2F03"/>
    <w:rsid w:val="003F437C"/>
    <w:rsid w:val="003F4A1E"/>
    <w:rsid w:val="003F4E65"/>
    <w:rsid w:val="003F598E"/>
    <w:rsid w:val="003F5B79"/>
    <w:rsid w:val="003F5B9E"/>
    <w:rsid w:val="003F63C7"/>
    <w:rsid w:val="003F67D8"/>
    <w:rsid w:val="003F6CDD"/>
    <w:rsid w:val="003F6D98"/>
    <w:rsid w:val="003F75B2"/>
    <w:rsid w:val="003F7B0C"/>
    <w:rsid w:val="00400090"/>
    <w:rsid w:val="00400C3D"/>
    <w:rsid w:val="0040119C"/>
    <w:rsid w:val="00401978"/>
    <w:rsid w:val="00401D4B"/>
    <w:rsid w:val="00401DF6"/>
    <w:rsid w:val="00401EE8"/>
    <w:rsid w:val="00401FB2"/>
    <w:rsid w:val="00402183"/>
    <w:rsid w:val="00402EED"/>
    <w:rsid w:val="00403818"/>
    <w:rsid w:val="00403F5C"/>
    <w:rsid w:val="004048E6"/>
    <w:rsid w:val="004051AE"/>
    <w:rsid w:val="00405DB6"/>
    <w:rsid w:val="0040621F"/>
    <w:rsid w:val="004063C0"/>
    <w:rsid w:val="00406C64"/>
    <w:rsid w:val="00406E16"/>
    <w:rsid w:val="004074C0"/>
    <w:rsid w:val="00407F66"/>
    <w:rsid w:val="0041014C"/>
    <w:rsid w:val="00410348"/>
    <w:rsid w:val="00410C05"/>
    <w:rsid w:val="00411532"/>
    <w:rsid w:val="00411D64"/>
    <w:rsid w:val="0041205B"/>
    <w:rsid w:val="004121DD"/>
    <w:rsid w:val="0041246E"/>
    <w:rsid w:val="00412843"/>
    <w:rsid w:val="00412B36"/>
    <w:rsid w:val="00412B6D"/>
    <w:rsid w:val="00412E17"/>
    <w:rsid w:val="0041301F"/>
    <w:rsid w:val="004132EF"/>
    <w:rsid w:val="004134FD"/>
    <w:rsid w:val="0041366E"/>
    <w:rsid w:val="0041410B"/>
    <w:rsid w:val="004141BC"/>
    <w:rsid w:val="00414DF4"/>
    <w:rsid w:val="00415E09"/>
    <w:rsid w:val="0041632F"/>
    <w:rsid w:val="004164CF"/>
    <w:rsid w:val="00416689"/>
    <w:rsid w:val="00416A7D"/>
    <w:rsid w:val="00416B3E"/>
    <w:rsid w:val="00416C8F"/>
    <w:rsid w:val="00417373"/>
    <w:rsid w:val="0041744F"/>
    <w:rsid w:val="00417B9D"/>
    <w:rsid w:val="00417BEA"/>
    <w:rsid w:val="00417BF8"/>
    <w:rsid w:val="00417EA4"/>
    <w:rsid w:val="00420081"/>
    <w:rsid w:val="0042044E"/>
    <w:rsid w:val="00420667"/>
    <w:rsid w:val="00420823"/>
    <w:rsid w:val="0042089F"/>
    <w:rsid w:val="0042169D"/>
    <w:rsid w:val="00421A97"/>
    <w:rsid w:val="00422796"/>
    <w:rsid w:val="00422F8A"/>
    <w:rsid w:val="004231B3"/>
    <w:rsid w:val="004232B2"/>
    <w:rsid w:val="004239F1"/>
    <w:rsid w:val="00423AA5"/>
    <w:rsid w:val="00423B23"/>
    <w:rsid w:val="00423C82"/>
    <w:rsid w:val="004245D6"/>
    <w:rsid w:val="00424A21"/>
    <w:rsid w:val="004257B6"/>
    <w:rsid w:val="004257F8"/>
    <w:rsid w:val="00425880"/>
    <w:rsid w:val="00425D6B"/>
    <w:rsid w:val="00425EC4"/>
    <w:rsid w:val="00426D49"/>
    <w:rsid w:val="00427749"/>
    <w:rsid w:val="00427B92"/>
    <w:rsid w:val="004307CC"/>
    <w:rsid w:val="00430EB4"/>
    <w:rsid w:val="0043125E"/>
    <w:rsid w:val="004315AF"/>
    <w:rsid w:val="00431681"/>
    <w:rsid w:val="00431E22"/>
    <w:rsid w:val="004322E5"/>
    <w:rsid w:val="00432372"/>
    <w:rsid w:val="00432831"/>
    <w:rsid w:val="00432B7D"/>
    <w:rsid w:val="00432ECE"/>
    <w:rsid w:val="00433121"/>
    <w:rsid w:val="0043362B"/>
    <w:rsid w:val="004336A7"/>
    <w:rsid w:val="00433858"/>
    <w:rsid w:val="00433D79"/>
    <w:rsid w:val="004344A0"/>
    <w:rsid w:val="0043464E"/>
    <w:rsid w:val="0043533B"/>
    <w:rsid w:val="004355F9"/>
    <w:rsid w:val="00435B3F"/>
    <w:rsid w:val="00435ECC"/>
    <w:rsid w:val="00436157"/>
    <w:rsid w:val="004363D1"/>
    <w:rsid w:val="0043656E"/>
    <w:rsid w:val="004365AC"/>
    <w:rsid w:val="004365CB"/>
    <w:rsid w:val="00437330"/>
    <w:rsid w:val="00437455"/>
    <w:rsid w:val="0043796C"/>
    <w:rsid w:val="00440166"/>
    <w:rsid w:val="004404F1"/>
    <w:rsid w:val="0044141F"/>
    <w:rsid w:val="00441814"/>
    <w:rsid w:val="00441D07"/>
    <w:rsid w:val="004425B3"/>
    <w:rsid w:val="0044323C"/>
    <w:rsid w:val="00443644"/>
    <w:rsid w:val="00443E86"/>
    <w:rsid w:val="0044427E"/>
    <w:rsid w:val="004444C1"/>
    <w:rsid w:val="00444904"/>
    <w:rsid w:val="00444A3C"/>
    <w:rsid w:val="00444D4D"/>
    <w:rsid w:val="004456E1"/>
    <w:rsid w:val="00445850"/>
    <w:rsid w:val="00445A59"/>
    <w:rsid w:val="00446558"/>
    <w:rsid w:val="004466AA"/>
    <w:rsid w:val="00446D8F"/>
    <w:rsid w:val="00446FDB"/>
    <w:rsid w:val="004472CB"/>
    <w:rsid w:val="00447A86"/>
    <w:rsid w:val="00450BF9"/>
    <w:rsid w:val="0045120F"/>
    <w:rsid w:val="00451A40"/>
    <w:rsid w:val="0045222E"/>
    <w:rsid w:val="0045326D"/>
    <w:rsid w:val="00453814"/>
    <w:rsid w:val="00453F01"/>
    <w:rsid w:val="00453F38"/>
    <w:rsid w:val="00454B3F"/>
    <w:rsid w:val="00454D69"/>
    <w:rsid w:val="00455216"/>
    <w:rsid w:val="004558F6"/>
    <w:rsid w:val="004559A3"/>
    <w:rsid w:val="00455C96"/>
    <w:rsid w:val="00456F76"/>
    <w:rsid w:val="004577DB"/>
    <w:rsid w:val="00457859"/>
    <w:rsid w:val="00457B76"/>
    <w:rsid w:val="00457F59"/>
    <w:rsid w:val="00457FE1"/>
    <w:rsid w:val="004604EE"/>
    <w:rsid w:val="004605CB"/>
    <w:rsid w:val="00460670"/>
    <w:rsid w:val="00460683"/>
    <w:rsid w:val="00460A44"/>
    <w:rsid w:val="00460A84"/>
    <w:rsid w:val="00460DC2"/>
    <w:rsid w:val="00461B31"/>
    <w:rsid w:val="00461B82"/>
    <w:rsid w:val="00461BC1"/>
    <w:rsid w:val="00461EB5"/>
    <w:rsid w:val="00461F40"/>
    <w:rsid w:val="00462004"/>
    <w:rsid w:val="0046203E"/>
    <w:rsid w:val="00462130"/>
    <w:rsid w:val="004626B0"/>
    <w:rsid w:val="00462FFE"/>
    <w:rsid w:val="0046463B"/>
    <w:rsid w:val="00464EA9"/>
    <w:rsid w:val="00464EED"/>
    <w:rsid w:val="004653D1"/>
    <w:rsid w:val="00465413"/>
    <w:rsid w:val="00465B99"/>
    <w:rsid w:val="004667E3"/>
    <w:rsid w:val="00466D4D"/>
    <w:rsid w:val="0046728A"/>
    <w:rsid w:val="00467513"/>
    <w:rsid w:val="0046760C"/>
    <w:rsid w:val="00467B40"/>
    <w:rsid w:val="00467C67"/>
    <w:rsid w:val="00467D1E"/>
    <w:rsid w:val="004701A1"/>
    <w:rsid w:val="00470CF2"/>
    <w:rsid w:val="0047134E"/>
    <w:rsid w:val="004717ED"/>
    <w:rsid w:val="00471FA1"/>
    <w:rsid w:val="00472249"/>
    <w:rsid w:val="0047236E"/>
    <w:rsid w:val="004724E8"/>
    <w:rsid w:val="00472972"/>
    <w:rsid w:val="00472DB0"/>
    <w:rsid w:val="00473390"/>
    <w:rsid w:val="0047399F"/>
    <w:rsid w:val="00473DEB"/>
    <w:rsid w:val="00474176"/>
    <w:rsid w:val="004743B8"/>
    <w:rsid w:val="00474DA6"/>
    <w:rsid w:val="00474F47"/>
    <w:rsid w:val="00475A4F"/>
    <w:rsid w:val="00475C8A"/>
    <w:rsid w:val="004764C8"/>
    <w:rsid w:val="0047655C"/>
    <w:rsid w:val="004765C9"/>
    <w:rsid w:val="0047676D"/>
    <w:rsid w:val="00476BFC"/>
    <w:rsid w:val="00476D1E"/>
    <w:rsid w:val="004770B7"/>
    <w:rsid w:val="004770BA"/>
    <w:rsid w:val="00477427"/>
    <w:rsid w:val="00477FA1"/>
    <w:rsid w:val="00481296"/>
    <w:rsid w:val="00481B70"/>
    <w:rsid w:val="00481C27"/>
    <w:rsid w:val="00481DD7"/>
    <w:rsid w:val="00482161"/>
    <w:rsid w:val="004822C1"/>
    <w:rsid w:val="00482DBF"/>
    <w:rsid w:val="00483B06"/>
    <w:rsid w:val="00483F5A"/>
    <w:rsid w:val="00484014"/>
    <w:rsid w:val="00484CFA"/>
    <w:rsid w:val="00485091"/>
    <w:rsid w:val="004850D2"/>
    <w:rsid w:val="004855E6"/>
    <w:rsid w:val="004857FF"/>
    <w:rsid w:val="0048593E"/>
    <w:rsid w:val="00485ACC"/>
    <w:rsid w:val="00485DAE"/>
    <w:rsid w:val="00486444"/>
    <w:rsid w:val="004872CA"/>
    <w:rsid w:val="0048732F"/>
    <w:rsid w:val="00487624"/>
    <w:rsid w:val="004878DE"/>
    <w:rsid w:val="00487FFC"/>
    <w:rsid w:val="004900B0"/>
    <w:rsid w:val="004908A3"/>
    <w:rsid w:val="00490B64"/>
    <w:rsid w:val="00490B91"/>
    <w:rsid w:val="00491158"/>
    <w:rsid w:val="0049177E"/>
    <w:rsid w:val="00491ED8"/>
    <w:rsid w:val="004921E5"/>
    <w:rsid w:val="00492322"/>
    <w:rsid w:val="004925BB"/>
    <w:rsid w:val="0049295B"/>
    <w:rsid w:val="0049309E"/>
    <w:rsid w:val="00493332"/>
    <w:rsid w:val="0049337C"/>
    <w:rsid w:val="00493AA4"/>
    <w:rsid w:val="00493B96"/>
    <w:rsid w:val="00493CE0"/>
    <w:rsid w:val="00494213"/>
    <w:rsid w:val="0049425A"/>
    <w:rsid w:val="00494B71"/>
    <w:rsid w:val="00494D29"/>
    <w:rsid w:val="0049588F"/>
    <w:rsid w:val="00497232"/>
    <w:rsid w:val="004973AA"/>
    <w:rsid w:val="00497D69"/>
    <w:rsid w:val="004A098F"/>
    <w:rsid w:val="004A0B9B"/>
    <w:rsid w:val="004A0C7C"/>
    <w:rsid w:val="004A16FD"/>
    <w:rsid w:val="004A188C"/>
    <w:rsid w:val="004A22DA"/>
    <w:rsid w:val="004A25A1"/>
    <w:rsid w:val="004A29D9"/>
    <w:rsid w:val="004A2AAE"/>
    <w:rsid w:val="004A2B06"/>
    <w:rsid w:val="004A2D43"/>
    <w:rsid w:val="004A32BB"/>
    <w:rsid w:val="004A35B4"/>
    <w:rsid w:val="004A4A51"/>
    <w:rsid w:val="004A546C"/>
    <w:rsid w:val="004A54D1"/>
    <w:rsid w:val="004A54EF"/>
    <w:rsid w:val="004A5DFF"/>
    <w:rsid w:val="004A63D0"/>
    <w:rsid w:val="004A680E"/>
    <w:rsid w:val="004A6963"/>
    <w:rsid w:val="004A6CD1"/>
    <w:rsid w:val="004A6FBB"/>
    <w:rsid w:val="004A73D7"/>
    <w:rsid w:val="004A7851"/>
    <w:rsid w:val="004B021B"/>
    <w:rsid w:val="004B0788"/>
    <w:rsid w:val="004B0919"/>
    <w:rsid w:val="004B0C95"/>
    <w:rsid w:val="004B0E84"/>
    <w:rsid w:val="004B0E87"/>
    <w:rsid w:val="004B0F0A"/>
    <w:rsid w:val="004B122B"/>
    <w:rsid w:val="004B1FA4"/>
    <w:rsid w:val="004B2113"/>
    <w:rsid w:val="004B2AE4"/>
    <w:rsid w:val="004B2D89"/>
    <w:rsid w:val="004B36DA"/>
    <w:rsid w:val="004B3AD8"/>
    <w:rsid w:val="004B3B8D"/>
    <w:rsid w:val="004B46A2"/>
    <w:rsid w:val="004B5421"/>
    <w:rsid w:val="004B593C"/>
    <w:rsid w:val="004B5EA2"/>
    <w:rsid w:val="004B63EB"/>
    <w:rsid w:val="004B6527"/>
    <w:rsid w:val="004B6A79"/>
    <w:rsid w:val="004B6FF4"/>
    <w:rsid w:val="004B707D"/>
    <w:rsid w:val="004B777A"/>
    <w:rsid w:val="004C0064"/>
    <w:rsid w:val="004C0482"/>
    <w:rsid w:val="004C09E6"/>
    <w:rsid w:val="004C0D22"/>
    <w:rsid w:val="004C0D92"/>
    <w:rsid w:val="004C132A"/>
    <w:rsid w:val="004C1499"/>
    <w:rsid w:val="004C1B1B"/>
    <w:rsid w:val="004C2032"/>
    <w:rsid w:val="004C28F9"/>
    <w:rsid w:val="004C3747"/>
    <w:rsid w:val="004C3C64"/>
    <w:rsid w:val="004C3F7B"/>
    <w:rsid w:val="004C40D4"/>
    <w:rsid w:val="004C422E"/>
    <w:rsid w:val="004C4759"/>
    <w:rsid w:val="004C5793"/>
    <w:rsid w:val="004C5ACD"/>
    <w:rsid w:val="004C6A2A"/>
    <w:rsid w:val="004C70FF"/>
    <w:rsid w:val="004D0518"/>
    <w:rsid w:val="004D0974"/>
    <w:rsid w:val="004D0D00"/>
    <w:rsid w:val="004D1427"/>
    <w:rsid w:val="004D1628"/>
    <w:rsid w:val="004D18A6"/>
    <w:rsid w:val="004D2303"/>
    <w:rsid w:val="004D23E8"/>
    <w:rsid w:val="004D28F7"/>
    <w:rsid w:val="004D2C0D"/>
    <w:rsid w:val="004D2CD3"/>
    <w:rsid w:val="004D45A4"/>
    <w:rsid w:val="004D4B03"/>
    <w:rsid w:val="004D4B21"/>
    <w:rsid w:val="004D50F2"/>
    <w:rsid w:val="004D51EF"/>
    <w:rsid w:val="004D5892"/>
    <w:rsid w:val="004D5E65"/>
    <w:rsid w:val="004D5FD8"/>
    <w:rsid w:val="004D64BE"/>
    <w:rsid w:val="004D686C"/>
    <w:rsid w:val="004D6AD6"/>
    <w:rsid w:val="004D7086"/>
    <w:rsid w:val="004D7211"/>
    <w:rsid w:val="004D791B"/>
    <w:rsid w:val="004E1B11"/>
    <w:rsid w:val="004E22A5"/>
    <w:rsid w:val="004E2A10"/>
    <w:rsid w:val="004E2C12"/>
    <w:rsid w:val="004E2CAB"/>
    <w:rsid w:val="004E395D"/>
    <w:rsid w:val="004E3AF2"/>
    <w:rsid w:val="004E3BAF"/>
    <w:rsid w:val="004E4425"/>
    <w:rsid w:val="004E44F3"/>
    <w:rsid w:val="004E4D65"/>
    <w:rsid w:val="004E522F"/>
    <w:rsid w:val="004E5547"/>
    <w:rsid w:val="004E5958"/>
    <w:rsid w:val="004E5A3A"/>
    <w:rsid w:val="004E5A3D"/>
    <w:rsid w:val="004E5E18"/>
    <w:rsid w:val="004E6488"/>
    <w:rsid w:val="004E6A01"/>
    <w:rsid w:val="004E6A82"/>
    <w:rsid w:val="004E787B"/>
    <w:rsid w:val="004E78AE"/>
    <w:rsid w:val="004F05A0"/>
    <w:rsid w:val="004F0B46"/>
    <w:rsid w:val="004F0CB9"/>
    <w:rsid w:val="004F0D46"/>
    <w:rsid w:val="004F0FDC"/>
    <w:rsid w:val="004F11EE"/>
    <w:rsid w:val="004F142E"/>
    <w:rsid w:val="004F163D"/>
    <w:rsid w:val="004F22E1"/>
    <w:rsid w:val="004F2542"/>
    <w:rsid w:val="004F25E1"/>
    <w:rsid w:val="004F3354"/>
    <w:rsid w:val="004F3645"/>
    <w:rsid w:val="004F3EAD"/>
    <w:rsid w:val="004F3FF8"/>
    <w:rsid w:val="004F446D"/>
    <w:rsid w:val="004F4543"/>
    <w:rsid w:val="004F4ADF"/>
    <w:rsid w:val="004F535F"/>
    <w:rsid w:val="004F536D"/>
    <w:rsid w:val="004F5CF1"/>
    <w:rsid w:val="004F62EC"/>
    <w:rsid w:val="004F7450"/>
    <w:rsid w:val="0050055B"/>
    <w:rsid w:val="00500EFF"/>
    <w:rsid w:val="00501058"/>
    <w:rsid w:val="005015B5"/>
    <w:rsid w:val="005018D3"/>
    <w:rsid w:val="00501CDD"/>
    <w:rsid w:val="005021EB"/>
    <w:rsid w:val="00502ADA"/>
    <w:rsid w:val="00502D75"/>
    <w:rsid w:val="005031BA"/>
    <w:rsid w:val="00503D1E"/>
    <w:rsid w:val="00503F7D"/>
    <w:rsid w:val="005042F5"/>
    <w:rsid w:val="00504462"/>
    <w:rsid w:val="0050486B"/>
    <w:rsid w:val="00504960"/>
    <w:rsid w:val="00504CA1"/>
    <w:rsid w:val="005052CF"/>
    <w:rsid w:val="00505BE5"/>
    <w:rsid w:val="00505C8F"/>
    <w:rsid w:val="00506057"/>
    <w:rsid w:val="005060D4"/>
    <w:rsid w:val="005063D5"/>
    <w:rsid w:val="00506C3D"/>
    <w:rsid w:val="00506C79"/>
    <w:rsid w:val="00506F6F"/>
    <w:rsid w:val="005075BB"/>
    <w:rsid w:val="00507CFB"/>
    <w:rsid w:val="00510316"/>
    <w:rsid w:val="00510B67"/>
    <w:rsid w:val="0051107A"/>
    <w:rsid w:val="00511542"/>
    <w:rsid w:val="00511952"/>
    <w:rsid w:val="00512700"/>
    <w:rsid w:val="005127C1"/>
    <w:rsid w:val="00512971"/>
    <w:rsid w:val="005132AA"/>
    <w:rsid w:val="00513493"/>
    <w:rsid w:val="00513A26"/>
    <w:rsid w:val="00513C30"/>
    <w:rsid w:val="00513FD8"/>
    <w:rsid w:val="0051447B"/>
    <w:rsid w:val="005145D2"/>
    <w:rsid w:val="00514699"/>
    <w:rsid w:val="0051488D"/>
    <w:rsid w:val="00515204"/>
    <w:rsid w:val="0051582D"/>
    <w:rsid w:val="00515E18"/>
    <w:rsid w:val="00515FC7"/>
    <w:rsid w:val="00516408"/>
    <w:rsid w:val="00516C47"/>
    <w:rsid w:val="00516C6C"/>
    <w:rsid w:val="00517463"/>
    <w:rsid w:val="00517FF3"/>
    <w:rsid w:val="005207E8"/>
    <w:rsid w:val="00520EA0"/>
    <w:rsid w:val="00520F8A"/>
    <w:rsid w:val="00521126"/>
    <w:rsid w:val="00521CF6"/>
    <w:rsid w:val="005224F3"/>
    <w:rsid w:val="005228D0"/>
    <w:rsid w:val="00522C72"/>
    <w:rsid w:val="00522D65"/>
    <w:rsid w:val="00523760"/>
    <w:rsid w:val="00523D54"/>
    <w:rsid w:val="00523E97"/>
    <w:rsid w:val="00523F1B"/>
    <w:rsid w:val="00524456"/>
    <w:rsid w:val="00524EC4"/>
    <w:rsid w:val="00525237"/>
    <w:rsid w:val="005259C0"/>
    <w:rsid w:val="00525C63"/>
    <w:rsid w:val="005268D1"/>
    <w:rsid w:val="00526951"/>
    <w:rsid w:val="0052716C"/>
    <w:rsid w:val="0052766D"/>
    <w:rsid w:val="0053011F"/>
    <w:rsid w:val="00530221"/>
    <w:rsid w:val="0053046B"/>
    <w:rsid w:val="00531501"/>
    <w:rsid w:val="00531E70"/>
    <w:rsid w:val="005324BA"/>
    <w:rsid w:val="00532587"/>
    <w:rsid w:val="005326A9"/>
    <w:rsid w:val="00532A65"/>
    <w:rsid w:val="00532BFC"/>
    <w:rsid w:val="00532CEC"/>
    <w:rsid w:val="00534015"/>
    <w:rsid w:val="00534200"/>
    <w:rsid w:val="005347E3"/>
    <w:rsid w:val="005349B5"/>
    <w:rsid w:val="00535042"/>
    <w:rsid w:val="0053520A"/>
    <w:rsid w:val="00535671"/>
    <w:rsid w:val="005358E1"/>
    <w:rsid w:val="005360EB"/>
    <w:rsid w:val="0053630A"/>
    <w:rsid w:val="00536A37"/>
    <w:rsid w:val="00537515"/>
    <w:rsid w:val="005377EA"/>
    <w:rsid w:val="005378DF"/>
    <w:rsid w:val="0053790D"/>
    <w:rsid w:val="00537B05"/>
    <w:rsid w:val="00540054"/>
    <w:rsid w:val="00540AB9"/>
    <w:rsid w:val="00541073"/>
    <w:rsid w:val="0054141C"/>
    <w:rsid w:val="005415E4"/>
    <w:rsid w:val="0054160C"/>
    <w:rsid w:val="00542414"/>
    <w:rsid w:val="00542A25"/>
    <w:rsid w:val="00542D88"/>
    <w:rsid w:val="00542EF8"/>
    <w:rsid w:val="005433BF"/>
    <w:rsid w:val="005437FA"/>
    <w:rsid w:val="00544288"/>
    <w:rsid w:val="0054463C"/>
    <w:rsid w:val="0054484B"/>
    <w:rsid w:val="0054493E"/>
    <w:rsid w:val="00544C22"/>
    <w:rsid w:val="0054556B"/>
    <w:rsid w:val="00545B71"/>
    <w:rsid w:val="00545B89"/>
    <w:rsid w:val="00546793"/>
    <w:rsid w:val="00546ED4"/>
    <w:rsid w:val="00546EEE"/>
    <w:rsid w:val="00547722"/>
    <w:rsid w:val="00547A5C"/>
    <w:rsid w:val="00547E82"/>
    <w:rsid w:val="00547F6C"/>
    <w:rsid w:val="0055067F"/>
    <w:rsid w:val="00552EA8"/>
    <w:rsid w:val="00553293"/>
    <w:rsid w:val="0055373F"/>
    <w:rsid w:val="00553B40"/>
    <w:rsid w:val="005540E9"/>
    <w:rsid w:val="00555048"/>
    <w:rsid w:val="00556547"/>
    <w:rsid w:val="0055666F"/>
    <w:rsid w:val="005568DB"/>
    <w:rsid w:val="00556BED"/>
    <w:rsid w:val="00556D19"/>
    <w:rsid w:val="00560150"/>
    <w:rsid w:val="0056026A"/>
    <w:rsid w:val="00560295"/>
    <w:rsid w:val="00560E04"/>
    <w:rsid w:val="0056162C"/>
    <w:rsid w:val="00561715"/>
    <w:rsid w:val="00561841"/>
    <w:rsid w:val="005621FF"/>
    <w:rsid w:val="0056222F"/>
    <w:rsid w:val="005624E1"/>
    <w:rsid w:val="00562927"/>
    <w:rsid w:val="00563076"/>
    <w:rsid w:val="0056392E"/>
    <w:rsid w:val="00563AB4"/>
    <w:rsid w:val="00563C8D"/>
    <w:rsid w:val="00564039"/>
    <w:rsid w:val="005641DB"/>
    <w:rsid w:val="005647D6"/>
    <w:rsid w:val="00564849"/>
    <w:rsid w:val="00564C8A"/>
    <w:rsid w:val="005650FC"/>
    <w:rsid w:val="005651F3"/>
    <w:rsid w:val="00565B3D"/>
    <w:rsid w:val="00565E5D"/>
    <w:rsid w:val="00565F44"/>
    <w:rsid w:val="005662E5"/>
    <w:rsid w:val="0056691B"/>
    <w:rsid w:val="005670A6"/>
    <w:rsid w:val="00567564"/>
    <w:rsid w:val="00567716"/>
    <w:rsid w:val="00567951"/>
    <w:rsid w:val="00567B79"/>
    <w:rsid w:val="00567FDC"/>
    <w:rsid w:val="00570C81"/>
    <w:rsid w:val="00570D91"/>
    <w:rsid w:val="00571078"/>
    <w:rsid w:val="00571555"/>
    <w:rsid w:val="00571678"/>
    <w:rsid w:val="00572139"/>
    <w:rsid w:val="00572758"/>
    <w:rsid w:val="005730FB"/>
    <w:rsid w:val="0057342F"/>
    <w:rsid w:val="00573727"/>
    <w:rsid w:val="00573CFE"/>
    <w:rsid w:val="00574061"/>
    <w:rsid w:val="00574728"/>
    <w:rsid w:val="00574D5E"/>
    <w:rsid w:val="00574F17"/>
    <w:rsid w:val="00575263"/>
    <w:rsid w:val="005753EF"/>
    <w:rsid w:val="005759DE"/>
    <w:rsid w:val="00575FD5"/>
    <w:rsid w:val="005769D5"/>
    <w:rsid w:val="00576EED"/>
    <w:rsid w:val="005774BA"/>
    <w:rsid w:val="005800DB"/>
    <w:rsid w:val="00580128"/>
    <w:rsid w:val="00580A8D"/>
    <w:rsid w:val="00580EF5"/>
    <w:rsid w:val="00581142"/>
    <w:rsid w:val="005811C7"/>
    <w:rsid w:val="005822AA"/>
    <w:rsid w:val="00582C0E"/>
    <w:rsid w:val="005830AC"/>
    <w:rsid w:val="00584456"/>
    <w:rsid w:val="005844B3"/>
    <w:rsid w:val="005849DB"/>
    <w:rsid w:val="00584D37"/>
    <w:rsid w:val="00584D81"/>
    <w:rsid w:val="00584E8C"/>
    <w:rsid w:val="00584F3E"/>
    <w:rsid w:val="0058538F"/>
    <w:rsid w:val="00585445"/>
    <w:rsid w:val="005858BD"/>
    <w:rsid w:val="00585D39"/>
    <w:rsid w:val="00586087"/>
    <w:rsid w:val="005860E7"/>
    <w:rsid w:val="005860FE"/>
    <w:rsid w:val="00586A83"/>
    <w:rsid w:val="00586AB7"/>
    <w:rsid w:val="00587216"/>
    <w:rsid w:val="00587713"/>
    <w:rsid w:val="00587DFD"/>
    <w:rsid w:val="005900C3"/>
    <w:rsid w:val="005901C2"/>
    <w:rsid w:val="005905C5"/>
    <w:rsid w:val="00590C66"/>
    <w:rsid w:val="005912A6"/>
    <w:rsid w:val="00591471"/>
    <w:rsid w:val="00591A65"/>
    <w:rsid w:val="00591C32"/>
    <w:rsid w:val="00592737"/>
    <w:rsid w:val="00592D21"/>
    <w:rsid w:val="005933FC"/>
    <w:rsid w:val="00593CAF"/>
    <w:rsid w:val="00594B85"/>
    <w:rsid w:val="00594DF3"/>
    <w:rsid w:val="00595254"/>
    <w:rsid w:val="00595B7C"/>
    <w:rsid w:val="00595CC3"/>
    <w:rsid w:val="00595F7F"/>
    <w:rsid w:val="005962B1"/>
    <w:rsid w:val="005969C3"/>
    <w:rsid w:val="00597531"/>
    <w:rsid w:val="0059797E"/>
    <w:rsid w:val="005A0865"/>
    <w:rsid w:val="005A0986"/>
    <w:rsid w:val="005A0C10"/>
    <w:rsid w:val="005A1066"/>
    <w:rsid w:val="005A1102"/>
    <w:rsid w:val="005A1B4A"/>
    <w:rsid w:val="005A1FA2"/>
    <w:rsid w:val="005A27C2"/>
    <w:rsid w:val="005A2815"/>
    <w:rsid w:val="005A28EA"/>
    <w:rsid w:val="005A2DFC"/>
    <w:rsid w:val="005A3448"/>
    <w:rsid w:val="005A52C1"/>
    <w:rsid w:val="005A5A74"/>
    <w:rsid w:val="005A5DB6"/>
    <w:rsid w:val="005A61B8"/>
    <w:rsid w:val="005A6973"/>
    <w:rsid w:val="005A6A55"/>
    <w:rsid w:val="005A7AE9"/>
    <w:rsid w:val="005B02EE"/>
    <w:rsid w:val="005B09D0"/>
    <w:rsid w:val="005B0DEF"/>
    <w:rsid w:val="005B1366"/>
    <w:rsid w:val="005B146C"/>
    <w:rsid w:val="005B1C97"/>
    <w:rsid w:val="005B20CD"/>
    <w:rsid w:val="005B21EC"/>
    <w:rsid w:val="005B248B"/>
    <w:rsid w:val="005B2697"/>
    <w:rsid w:val="005B2746"/>
    <w:rsid w:val="005B2867"/>
    <w:rsid w:val="005B2B91"/>
    <w:rsid w:val="005B2FD1"/>
    <w:rsid w:val="005B3345"/>
    <w:rsid w:val="005B39A6"/>
    <w:rsid w:val="005B4090"/>
    <w:rsid w:val="005B41AF"/>
    <w:rsid w:val="005B44DE"/>
    <w:rsid w:val="005B4855"/>
    <w:rsid w:val="005B49E1"/>
    <w:rsid w:val="005B4BAD"/>
    <w:rsid w:val="005B5554"/>
    <w:rsid w:val="005B5C45"/>
    <w:rsid w:val="005B6B58"/>
    <w:rsid w:val="005B73C3"/>
    <w:rsid w:val="005B7875"/>
    <w:rsid w:val="005B7A88"/>
    <w:rsid w:val="005B7D09"/>
    <w:rsid w:val="005C03EF"/>
    <w:rsid w:val="005C0690"/>
    <w:rsid w:val="005C0982"/>
    <w:rsid w:val="005C0EED"/>
    <w:rsid w:val="005C1CBD"/>
    <w:rsid w:val="005C1FFF"/>
    <w:rsid w:val="005C2924"/>
    <w:rsid w:val="005C2D95"/>
    <w:rsid w:val="005C35F7"/>
    <w:rsid w:val="005C3634"/>
    <w:rsid w:val="005C3944"/>
    <w:rsid w:val="005C4040"/>
    <w:rsid w:val="005C4375"/>
    <w:rsid w:val="005C46CA"/>
    <w:rsid w:val="005C4C26"/>
    <w:rsid w:val="005C4C53"/>
    <w:rsid w:val="005C582A"/>
    <w:rsid w:val="005C5FE4"/>
    <w:rsid w:val="005C6F9D"/>
    <w:rsid w:val="005C7984"/>
    <w:rsid w:val="005C7CB7"/>
    <w:rsid w:val="005C7D9D"/>
    <w:rsid w:val="005D04F4"/>
    <w:rsid w:val="005D118D"/>
    <w:rsid w:val="005D143C"/>
    <w:rsid w:val="005D14B3"/>
    <w:rsid w:val="005D19E3"/>
    <w:rsid w:val="005D1D8D"/>
    <w:rsid w:val="005D1ECF"/>
    <w:rsid w:val="005D20F9"/>
    <w:rsid w:val="005D21A2"/>
    <w:rsid w:val="005D21A5"/>
    <w:rsid w:val="005D21C7"/>
    <w:rsid w:val="005D292B"/>
    <w:rsid w:val="005D2A7C"/>
    <w:rsid w:val="005D3457"/>
    <w:rsid w:val="005D3C3D"/>
    <w:rsid w:val="005D3F9C"/>
    <w:rsid w:val="005D440A"/>
    <w:rsid w:val="005D44D9"/>
    <w:rsid w:val="005D48D5"/>
    <w:rsid w:val="005D4D13"/>
    <w:rsid w:val="005D4FF8"/>
    <w:rsid w:val="005D5B60"/>
    <w:rsid w:val="005D5C73"/>
    <w:rsid w:val="005D5CD3"/>
    <w:rsid w:val="005D6160"/>
    <w:rsid w:val="005D6290"/>
    <w:rsid w:val="005D6CC8"/>
    <w:rsid w:val="005D6D33"/>
    <w:rsid w:val="005D72C8"/>
    <w:rsid w:val="005D7476"/>
    <w:rsid w:val="005D7759"/>
    <w:rsid w:val="005D7E37"/>
    <w:rsid w:val="005D7F0C"/>
    <w:rsid w:val="005E02BD"/>
    <w:rsid w:val="005E0607"/>
    <w:rsid w:val="005E06C0"/>
    <w:rsid w:val="005E093E"/>
    <w:rsid w:val="005E1203"/>
    <w:rsid w:val="005E15F8"/>
    <w:rsid w:val="005E186B"/>
    <w:rsid w:val="005E1E8E"/>
    <w:rsid w:val="005E296A"/>
    <w:rsid w:val="005E2CF0"/>
    <w:rsid w:val="005E304B"/>
    <w:rsid w:val="005E36B9"/>
    <w:rsid w:val="005E3CB4"/>
    <w:rsid w:val="005E3FB6"/>
    <w:rsid w:val="005E4887"/>
    <w:rsid w:val="005E4E38"/>
    <w:rsid w:val="005E550A"/>
    <w:rsid w:val="005E5AB5"/>
    <w:rsid w:val="005E5C6C"/>
    <w:rsid w:val="005E641A"/>
    <w:rsid w:val="005E6531"/>
    <w:rsid w:val="005E6668"/>
    <w:rsid w:val="005E68D3"/>
    <w:rsid w:val="005E72C7"/>
    <w:rsid w:val="005E7E56"/>
    <w:rsid w:val="005F003A"/>
    <w:rsid w:val="005F00B0"/>
    <w:rsid w:val="005F02DA"/>
    <w:rsid w:val="005F094F"/>
    <w:rsid w:val="005F12B3"/>
    <w:rsid w:val="005F13A3"/>
    <w:rsid w:val="005F14A1"/>
    <w:rsid w:val="005F15A5"/>
    <w:rsid w:val="005F1C1A"/>
    <w:rsid w:val="005F227D"/>
    <w:rsid w:val="005F2CFF"/>
    <w:rsid w:val="005F32DE"/>
    <w:rsid w:val="005F4386"/>
    <w:rsid w:val="005F5039"/>
    <w:rsid w:val="005F5483"/>
    <w:rsid w:val="005F558E"/>
    <w:rsid w:val="005F64DB"/>
    <w:rsid w:val="005F6592"/>
    <w:rsid w:val="005F6611"/>
    <w:rsid w:val="005F7874"/>
    <w:rsid w:val="005F7F52"/>
    <w:rsid w:val="0060079A"/>
    <w:rsid w:val="00601523"/>
    <w:rsid w:val="00601741"/>
    <w:rsid w:val="006017D6"/>
    <w:rsid w:val="00601BF5"/>
    <w:rsid w:val="006026B9"/>
    <w:rsid w:val="0060282A"/>
    <w:rsid w:val="00602856"/>
    <w:rsid w:val="00602900"/>
    <w:rsid w:val="006031B1"/>
    <w:rsid w:val="00603A4A"/>
    <w:rsid w:val="00603EB5"/>
    <w:rsid w:val="006046BA"/>
    <w:rsid w:val="00604A31"/>
    <w:rsid w:val="00604EB4"/>
    <w:rsid w:val="00604F18"/>
    <w:rsid w:val="00605440"/>
    <w:rsid w:val="006057B6"/>
    <w:rsid w:val="00605BD6"/>
    <w:rsid w:val="00606224"/>
    <w:rsid w:val="006066A4"/>
    <w:rsid w:val="006074CB"/>
    <w:rsid w:val="0060780E"/>
    <w:rsid w:val="00610B7B"/>
    <w:rsid w:val="006117EE"/>
    <w:rsid w:val="00611B0A"/>
    <w:rsid w:val="006124C2"/>
    <w:rsid w:val="006125A2"/>
    <w:rsid w:val="006126BB"/>
    <w:rsid w:val="00612771"/>
    <w:rsid w:val="006130F6"/>
    <w:rsid w:val="006134BB"/>
    <w:rsid w:val="006134F8"/>
    <w:rsid w:val="00613D1F"/>
    <w:rsid w:val="00614019"/>
    <w:rsid w:val="00614415"/>
    <w:rsid w:val="00614A54"/>
    <w:rsid w:val="00614C00"/>
    <w:rsid w:val="00615800"/>
    <w:rsid w:val="0061684E"/>
    <w:rsid w:val="00617212"/>
    <w:rsid w:val="00617957"/>
    <w:rsid w:val="00617963"/>
    <w:rsid w:val="00620359"/>
    <w:rsid w:val="0062053D"/>
    <w:rsid w:val="00620880"/>
    <w:rsid w:val="006208FE"/>
    <w:rsid w:val="00620CF7"/>
    <w:rsid w:val="0062179B"/>
    <w:rsid w:val="006217E0"/>
    <w:rsid w:val="006225D6"/>
    <w:rsid w:val="00622633"/>
    <w:rsid w:val="00622A57"/>
    <w:rsid w:val="00623136"/>
    <w:rsid w:val="006238FB"/>
    <w:rsid w:val="00623943"/>
    <w:rsid w:val="006239B6"/>
    <w:rsid w:val="00624A64"/>
    <w:rsid w:val="00624AF3"/>
    <w:rsid w:val="00624C10"/>
    <w:rsid w:val="00624C74"/>
    <w:rsid w:val="00624EBA"/>
    <w:rsid w:val="0062587A"/>
    <w:rsid w:val="00625B45"/>
    <w:rsid w:val="00625BF0"/>
    <w:rsid w:val="00626E65"/>
    <w:rsid w:val="0062724B"/>
    <w:rsid w:val="0062738A"/>
    <w:rsid w:val="00627B7F"/>
    <w:rsid w:val="00627F4A"/>
    <w:rsid w:val="00627F52"/>
    <w:rsid w:val="0063001E"/>
    <w:rsid w:val="0063095F"/>
    <w:rsid w:val="00630C39"/>
    <w:rsid w:val="00630F6C"/>
    <w:rsid w:val="006316BF"/>
    <w:rsid w:val="00631D76"/>
    <w:rsid w:val="00632039"/>
    <w:rsid w:val="0063248A"/>
    <w:rsid w:val="00632FE2"/>
    <w:rsid w:val="0063322D"/>
    <w:rsid w:val="00633A91"/>
    <w:rsid w:val="00633AB3"/>
    <w:rsid w:val="00633B76"/>
    <w:rsid w:val="006342A6"/>
    <w:rsid w:val="0063444C"/>
    <w:rsid w:val="00634A6E"/>
    <w:rsid w:val="00634D2A"/>
    <w:rsid w:val="00635036"/>
    <w:rsid w:val="00635508"/>
    <w:rsid w:val="00635B6E"/>
    <w:rsid w:val="00636A20"/>
    <w:rsid w:val="00636A33"/>
    <w:rsid w:val="00637618"/>
    <w:rsid w:val="0063768F"/>
    <w:rsid w:val="00637733"/>
    <w:rsid w:val="00637FA1"/>
    <w:rsid w:val="00637FA9"/>
    <w:rsid w:val="006400B4"/>
    <w:rsid w:val="00641BCC"/>
    <w:rsid w:val="00641DAD"/>
    <w:rsid w:val="00641FBF"/>
    <w:rsid w:val="006421EC"/>
    <w:rsid w:val="0064355A"/>
    <w:rsid w:val="00643C60"/>
    <w:rsid w:val="00644117"/>
    <w:rsid w:val="0064435F"/>
    <w:rsid w:val="00644542"/>
    <w:rsid w:val="00644ED3"/>
    <w:rsid w:val="006450F8"/>
    <w:rsid w:val="006451EA"/>
    <w:rsid w:val="00645EBC"/>
    <w:rsid w:val="006460B8"/>
    <w:rsid w:val="006463E7"/>
    <w:rsid w:val="0064672D"/>
    <w:rsid w:val="0064681A"/>
    <w:rsid w:val="006479A6"/>
    <w:rsid w:val="00647B3F"/>
    <w:rsid w:val="006509AE"/>
    <w:rsid w:val="0065136E"/>
    <w:rsid w:val="00651853"/>
    <w:rsid w:val="00651D07"/>
    <w:rsid w:val="00652194"/>
    <w:rsid w:val="0065266B"/>
    <w:rsid w:val="006529BD"/>
    <w:rsid w:val="00653801"/>
    <w:rsid w:val="00653BFD"/>
    <w:rsid w:val="006543BE"/>
    <w:rsid w:val="006547EA"/>
    <w:rsid w:val="00654AB6"/>
    <w:rsid w:val="0065556E"/>
    <w:rsid w:val="00655EE6"/>
    <w:rsid w:val="006561D8"/>
    <w:rsid w:val="00656268"/>
    <w:rsid w:val="00656398"/>
    <w:rsid w:val="006572FA"/>
    <w:rsid w:val="00657799"/>
    <w:rsid w:val="00657CDC"/>
    <w:rsid w:val="00660920"/>
    <w:rsid w:val="00660D3E"/>
    <w:rsid w:val="006617B7"/>
    <w:rsid w:val="00662BBF"/>
    <w:rsid w:val="00662CFA"/>
    <w:rsid w:val="00663490"/>
    <w:rsid w:val="00663B24"/>
    <w:rsid w:val="00664056"/>
    <w:rsid w:val="006650CE"/>
    <w:rsid w:val="006650E6"/>
    <w:rsid w:val="006654A8"/>
    <w:rsid w:val="006659DB"/>
    <w:rsid w:val="00665D2D"/>
    <w:rsid w:val="00665FB0"/>
    <w:rsid w:val="0066785B"/>
    <w:rsid w:val="00667C4F"/>
    <w:rsid w:val="00667EFE"/>
    <w:rsid w:val="0067067F"/>
    <w:rsid w:val="00670B74"/>
    <w:rsid w:val="00671148"/>
    <w:rsid w:val="006713F4"/>
    <w:rsid w:val="00671D59"/>
    <w:rsid w:val="00671E1C"/>
    <w:rsid w:val="00671F3D"/>
    <w:rsid w:val="006720E5"/>
    <w:rsid w:val="0067317F"/>
    <w:rsid w:val="0067343D"/>
    <w:rsid w:val="00673C03"/>
    <w:rsid w:val="00673C4D"/>
    <w:rsid w:val="00674204"/>
    <w:rsid w:val="00675195"/>
    <w:rsid w:val="00675895"/>
    <w:rsid w:val="00675B38"/>
    <w:rsid w:val="006760EA"/>
    <w:rsid w:val="00677377"/>
    <w:rsid w:val="00677F15"/>
    <w:rsid w:val="0068004A"/>
    <w:rsid w:val="00680C67"/>
    <w:rsid w:val="006811F9"/>
    <w:rsid w:val="0068181E"/>
    <w:rsid w:val="00681915"/>
    <w:rsid w:val="00681ABC"/>
    <w:rsid w:val="006828A5"/>
    <w:rsid w:val="00682B0B"/>
    <w:rsid w:val="00682B8A"/>
    <w:rsid w:val="00682EEA"/>
    <w:rsid w:val="00682FFA"/>
    <w:rsid w:val="0068324C"/>
    <w:rsid w:val="00683E47"/>
    <w:rsid w:val="0068419A"/>
    <w:rsid w:val="006844CB"/>
    <w:rsid w:val="006844F2"/>
    <w:rsid w:val="00684659"/>
    <w:rsid w:val="00684876"/>
    <w:rsid w:val="006849B7"/>
    <w:rsid w:val="00684D62"/>
    <w:rsid w:val="00684F98"/>
    <w:rsid w:val="00685510"/>
    <w:rsid w:val="00685650"/>
    <w:rsid w:val="006857F2"/>
    <w:rsid w:val="00685982"/>
    <w:rsid w:val="00685BEC"/>
    <w:rsid w:val="00685DCD"/>
    <w:rsid w:val="00686271"/>
    <w:rsid w:val="00686377"/>
    <w:rsid w:val="006868F5"/>
    <w:rsid w:val="00686E0D"/>
    <w:rsid w:val="00686E2C"/>
    <w:rsid w:val="0068708D"/>
    <w:rsid w:val="006876AC"/>
    <w:rsid w:val="00687D5D"/>
    <w:rsid w:val="00687FD4"/>
    <w:rsid w:val="006902EC"/>
    <w:rsid w:val="00690803"/>
    <w:rsid w:val="00690AA1"/>
    <w:rsid w:val="006915CA"/>
    <w:rsid w:val="006918B2"/>
    <w:rsid w:val="00691994"/>
    <w:rsid w:val="006924A8"/>
    <w:rsid w:val="00692A61"/>
    <w:rsid w:val="00692F0B"/>
    <w:rsid w:val="006930E5"/>
    <w:rsid w:val="0069350C"/>
    <w:rsid w:val="00693925"/>
    <w:rsid w:val="00694007"/>
    <w:rsid w:val="00694015"/>
    <w:rsid w:val="006942CE"/>
    <w:rsid w:val="0069471A"/>
    <w:rsid w:val="00694990"/>
    <w:rsid w:val="00695193"/>
    <w:rsid w:val="006953AA"/>
    <w:rsid w:val="00695DA0"/>
    <w:rsid w:val="00695EA5"/>
    <w:rsid w:val="006961B4"/>
    <w:rsid w:val="00696441"/>
    <w:rsid w:val="00696719"/>
    <w:rsid w:val="00696B0C"/>
    <w:rsid w:val="00697185"/>
    <w:rsid w:val="0069758E"/>
    <w:rsid w:val="00697B0A"/>
    <w:rsid w:val="00697D82"/>
    <w:rsid w:val="006A00C9"/>
    <w:rsid w:val="006A0176"/>
    <w:rsid w:val="006A0641"/>
    <w:rsid w:val="006A0BEE"/>
    <w:rsid w:val="006A14C8"/>
    <w:rsid w:val="006A1D98"/>
    <w:rsid w:val="006A1E68"/>
    <w:rsid w:val="006A344C"/>
    <w:rsid w:val="006A35AA"/>
    <w:rsid w:val="006A3856"/>
    <w:rsid w:val="006A3D5A"/>
    <w:rsid w:val="006A447B"/>
    <w:rsid w:val="006A4737"/>
    <w:rsid w:val="006A4947"/>
    <w:rsid w:val="006A4A1D"/>
    <w:rsid w:val="006A55A4"/>
    <w:rsid w:val="006A5658"/>
    <w:rsid w:val="006A586B"/>
    <w:rsid w:val="006A5AC6"/>
    <w:rsid w:val="006A5CD2"/>
    <w:rsid w:val="006A5CFC"/>
    <w:rsid w:val="006A6123"/>
    <w:rsid w:val="006A71F0"/>
    <w:rsid w:val="006A756D"/>
    <w:rsid w:val="006A7653"/>
    <w:rsid w:val="006A7BCB"/>
    <w:rsid w:val="006A7CC2"/>
    <w:rsid w:val="006A7F98"/>
    <w:rsid w:val="006B0BA8"/>
    <w:rsid w:val="006B0DEA"/>
    <w:rsid w:val="006B1046"/>
    <w:rsid w:val="006B106C"/>
    <w:rsid w:val="006B1492"/>
    <w:rsid w:val="006B14FA"/>
    <w:rsid w:val="006B23B2"/>
    <w:rsid w:val="006B2FEC"/>
    <w:rsid w:val="006B357F"/>
    <w:rsid w:val="006B39FD"/>
    <w:rsid w:val="006B3E8B"/>
    <w:rsid w:val="006B3FCD"/>
    <w:rsid w:val="006B480A"/>
    <w:rsid w:val="006B4926"/>
    <w:rsid w:val="006B535D"/>
    <w:rsid w:val="006B5473"/>
    <w:rsid w:val="006B57E0"/>
    <w:rsid w:val="006B5AC9"/>
    <w:rsid w:val="006B5B26"/>
    <w:rsid w:val="006B5D21"/>
    <w:rsid w:val="006B5D6A"/>
    <w:rsid w:val="006B5E03"/>
    <w:rsid w:val="006B637E"/>
    <w:rsid w:val="006B63C4"/>
    <w:rsid w:val="006B66A7"/>
    <w:rsid w:val="006B6CB4"/>
    <w:rsid w:val="006B6D61"/>
    <w:rsid w:val="006B7606"/>
    <w:rsid w:val="006B7781"/>
    <w:rsid w:val="006B780B"/>
    <w:rsid w:val="006B78FA"/>
    <w:rsid w:val="006C0398"/>
    <w:rsid w:val="006C0583"/>
    <w:rsid w:val="006C074C"/>
    <w:rsid w:val="006C12F8"/>
    <w:rsid w:val="006C1484"/>
    <w:rsid w:val="006C154A"/>
    <w:rsid w:val="006C1BA9"/>
    <w:rsid w:val="006C3129"/>
    <w:rsid w:val="006C3220"/>
    <w:rsid w:val="006C32D4"/>
    <w:rsid w:val="006C38AD"/>
    <w:rsid w:val="006C3AA3"/>
    <w:rsid w:val="006C3DBB"/>
    <w:rsid w:val="006C408A"/>
    <w:rsid w:val="006C4D6A"/>
    <w:rsid w:val="006C4E65"/>
    <w:rsid w:val="006C4F00"/>
    <w:rsid w:val="006C5100"/>
    <w:rsid w:val="006C52F2"/>
    <w:rsid w:val="006C5332"/>
    <w:rsid w:val="006C55E1"/>
    <w:rsid w:val="006C673A"/>
    <w:rsid w:val="006C67C0"/>
    <w:rsid w:val="006C683E"/>
    <w:rsid w:val="006C724F"/>
    <w:rsid w:val="006C73F1"/>
    <w:rsid w:val="006C7B9A"/>
    <w:rsid w:val="006D0454"/>
    <w:rsid w:val="006D0AAE"/>
    <w:rsid w:val="006D1008"/>
    <w:rsid w:val="006D1868"/>
    <w:rsid w:val="006D1BEC"/>
    <w:rsid w:val="006D1C7D"/>
    <w:rsid w:val="006D20F7"/>
    <w:rsid w:val="006D236A"/>
    <w:rsid w:val="006D2450"/>
    <w:rsid w:val="006D24B7"/>
    <w:rsid w:val="006D264F"/>
    <w:rsid w:val="006D346E"/>
    <w:rsid w:val="006D38F5"/>
    <w:rsid w:val="006D46F9"/>
    <w:rsid w:val="006D4D21"/>
    <w:rsid w:val="006D4DF0"/>
    <w:rsid w:val="006D536A"/>
    <w:rsid w:val="006D59A6"/>
    <w:rsid w:val="006D5A3E"/>
    <w:rsid w:val="006D64EC"/>
    <w:rsid w:val="006D64FD"/>
    <w:rsid w:val="006D6620"/>
    <w:rsid w:val="006D667C"/>
    <w:rsid w:val="006D6930"/>
    <w:rsid w:val="006D69C7"/>
    <w:rsid w:val="006D6AE6"/>
    <w:rsid w:val="006D6DA7"/>
    <w:rsid w:val="006D6E2E"/>
    <w:rsid w:val="006D6F0D"/>
    <w:rsid w:val="006D7599"/>
    <w:rsid w:val="006E0CF6"/>
    <w:rsid w:val="006E0E47"/>
    <w:rsid w:val="006E1511"/>
    <w:rsid w:val="006E1700"/>
    <w:rsid w:val="006E17F8"/>
    <w:rsid w:val="006E18AE"/>
    <w:rsid w:val="006E19BF"/>
    <w:rsid w:val="006E1B87"/>
    <w:rsid w:val="006E1D9E"/>
    <w:rsid w:val="006E22A0"/>
    <w:rsid w:val="006E25A8"/>
    <w:rsid w:val="006E2FCF"/>
    <w:rsid w:val="006E3928"/>
    <w:rsid w:val="006E50A9"/>
    <w:rsid w:val="006E5859"/>
    <w:rsid w:val="006E5D34"/>
    <w:rsid w:val="006E608A"/>
    <w:rsid w:val="006E640B"/>
    <w:rsid w:val="006E6646"/>
    <w:rsid w:val="006E6933"/>
    <w:rsid w:val="006E7490"/>
    <w:rsid w:val="006F003B"/>
    <w:rsid w:val="006F0195"/>
    <w:rsid w:val="006F0DC0"/>
    <w:rsid w:val="006F1834"/>
    <w:rsid w:val="006F1A20"/>
    <w:rsid w:val="006F1C33"/>
    <w:rsid w:val="006F1D90"/>
    <w:rsid w:val="006F2036"/>
    <w:rsid w:val="006F2A83"/>
    <w:rsid w:val="006F2B47"/>
    <w:rsid w:val="006F2D2D"/>
    <w:rsid w:val="006F30BF"/>
    <w:rsid w:val="006F310C"/>
    <w:rsid w:val="006F474E"/>
    <w:rsid w:val="006F54A6"/>
    <w:rsid w:val="006F588C"/>
    <w:rsid w:val="006F592D"/>
    <w:rsid w:val="006F59FF"/>
    <w:rsid w:val="006F5B32"/>
    <w:rsid w:val="006F62C8"/>
    <w:rsid w:val="006F6884"/>
    <w:rsid w:val="006F6B83"/>
    <w:rsid w:val="0070098B"/>
    <w:rsid w:val="00700BC0"/>
    <w:rsid w:val="00701278"/>
    <w:rsid w:val="00701A9E"/>
    <w:rsid w:val="00701B63"/>
    <w:rsid w:val="00701F70"/>
    <w:rsid w:val="00702C9A"/>
    <w:rsid w:val="00702F5D"/>
    <w:rsid w:val="00704C69"/>
    <w:rsid w:val="00704DE0"/>
    <w:rsid w:val="0070500C"/>
    <w:rsid w:val="007058C4"/>
    <w:rsid w:val="00705D9C"/>
    <w:rsid w:val="00705E05"/>
    <w:rsid w:val="00706406"/>
    <w:rsid w:val="00706E05"/>
    <w:rsid w:val="007070EE"/>
    <w:rsid w:val="00707176"/>
    <w:rsid w:val="00707E21"/>
    <w:rsid w:val="00710735"/>
    <w:rsid w:val="00711218"/>
    <w:rsid w:val="007114B2"/>
    <w:rsid w:val="007118F2"/>
    <w:rsid w:val="00711BAD"/>
    <w:rsid w:val="00711F2D"/>
    <w:rsid w:val="00712F6E"/>
    <w:rsid w:val="00713111"/>
    <w:rsid w:val="00713A2E"/>
    <w:rsid w:val="007143DB"/>
    <w:rsid w:val="00714713"/>
    <w:rsid w:val="00714851"/>
    <w:rsid w:val="00715025"/>
    <w:rsid w:val="0071525D"/>
    <w:rsid w:val="007155E7"/>
    <w:rsid w:val="007157CA"/>
    <w:rsid w:val="00715833"/>
    <w:rsid w:val="00715ACA"/>
    <w:rsid w:val="007164D8"/>
    <w:rsid w:val="00717636"/>
    <w:rsid w:val="007177BB"/>
    <w:rsid w:val="007177CF"/>
    <w:rsid w:val="0071787C"/>
    <w:rsid w:val="00717A87"/>
    <w:rsid w:val="00720701"/>
    <w:rsid w:val="00720E3A"/>
    <w:rsid w:val="00721501"/>
    <w:rsid w:val="007215B3"/>
    <w:rsid w:val="007218E7"/>
    <w:rsid w:val="00721DBE"/>
    <w:rsid w:val="00722142"/>
    <w:rsid w:val="0072286F"/>
    <w:rsid w:val="00722CE7"/>
    <w:rsid w:val="00722D58"/>
    <w:rsid w:val="00723195"/>
    <w:rsid w:val="007243AA"/>
    <w:rsid w:val="00724958"/>
    <w:rsid w:val="00724974"/>
    <w:rsid w:val="00724A34"/>
    <w:rsid w:val="00724E28"/>
    <w:rsid w:val="0072519F"/>
    <w:rsid w:val="00725F48"/>
    <w:rsid w:val="00726184"/>
    <w:rsid w:val="00726679"/>
    <w:rsid w:val="00726742"/>
    <w:rsid w:val="00727297"/>
    <w:rsid w:val="007272DB"/>
    <w:rsid w:val="007279D2"/>
    <w:rsid w:val="00727E08"/>
    <w:rsid w:val="00727F09"/>
    <w:rsid w:val="007300F6"/>
    <w:rsid w:val="00730209"/>
    <w:rsid w:val="00730B9B"/>
    <w:rsid w:val="00730C01"/>
    <w:rsid w:val="00730C74"/>
    <w:rsid w:val="00730FFE"/>
    <w:rsid w:val="007312C7"/>
    <w:rsid w:val="00731CA8"/>
    <w:rsid w:val="007324CD"/>
    <w:rsid w:val="00732501"/>
    <w:rsid w:val="0073308C"/>
    <w:rsid w:val="007344D9"/>
    <w:rsid w:val="0073467D"/>
    <w:rsid w:val="007357ED"/>
    <w:rsid w:val="0073619C"/>
    <w:rsid w:val="00736FAC"/>
    <w:rsid w:val="00737618"/>
    <w:rsid w:val="007379BF"/>
    <w:rsid w:val="007409B3"/>
    <w:rsid w:val="00741416"/>
    <w:rsid w:val="007417C2"/>
    <w:rsid w:val="007418A8"/>
    <w:rsid w:val="00742248"/>
    <w:rsid w:val="0074249D"/>
    <w:rsid w:val="00742A6A"/>
    <w:rsid w:val="0074399B"/>
    <w:rsid w:val="0074473E"/>
    <w:rsid w:val="00744ABE"/>
    <w:rsid w:val="00744CFB"/>
    <w:rsid w:val="00744F3B"/>
    <w:rsid w:val="00744FAF"/>
    <w:rsid w:val="00745122"/>
    <w:rsid w:val="007458C6"/>
    <w:rsid w:val="0074591C"/>
    <w:rsid w:val="0074596B"/>
    <w:rsid w:val="00745D18"/>
    <w:rsid w:val="00745E90"/>
    <w:rsid w:val="007460CA"/>
    <w:rsid w:val="00746627"/>
    <w:rsid w:val="00746AA2"/>
    <w:rsid w:val="00746D7B"/>
    <w:rsid w:val="00746DC3"/>
    <w:rsid w:val="00746FCB"/>
    <w:rsid w:val="007470D8"/>
    <w:rsid w:val="007472C3"/>
    <w:rsid w:val="00747C5D"/>
    <w:rsid w:val="00750477"/>
    <w:rsid w:val="007504A4"/>
    <w:rsid w:val="007507FA"/>
    <w:rsid w:val="007513FB"/>
    <w:rsid w:val="007516C9"/>
    <w:rsid w:val="00751AA7"/>
    <w:rsid w:val="00751C19"/>
    <w:rsid w:val="00751C5A"/>
    <w:rsid w:val="0075250A"/>
    <w:rsid w:val="00753553"/>
    <w:rsid w:val="00753904"/>
    <w:rsid w:val="00753AA6"/>
    <w:rsid w:val="00754DC8"/>
    <w:rsid w:val="00755201"/>
    <w:rsid w:val="00755605"/>
    <w:rsid w:val="007557FC"/>
    <w:rsid w:val="00755B9F"/>
    <w:rsid w:val="00755D3C"/>
    <w:rsid w:val="00755E5B"/>
    <w:rsid w:val="00756559"/>
    <w:rsid w:val="007567A9"/>
    <w:rsid w:val="00756920"/>
    <w:rsid w:val="00756F70"/>
    <w:rsid w:val="00756FAF"/>
    <w:rsid w:val="007571DA"/>
    <w:rsid w:val="00757613"/>
    <w:rsid w:val="007576F2"/>
    <w:rsid w:val="00757C74"/>
    <w:rsid w:val="0076066E"/>
    <w:rsid w:val="007607C3"/>
    <w:rsid w:val="00760DA1"/>
    <w:rsid w:val="00760F74"/>
    <w:rsid w:val="00761008"/>
    <w:rsid w:val="007611FE"/>
    <w:rsid w:val="00761D5B"/>
    <w:rsid w:val="00761D99"/>
    <w:rsid w:val="00761E01"/>
    <w:rsid w:val="00761EC4"/>
    <w:rsid w:val="00762DF2"/>
    <w:rsid w:val="007638FE"/>
    <w:rsid w:val="007652D9"/>
    <w:rsid w:val="007653CA"/>
    <w:rsid w:val="00765692"/>
    <w:rsid w:val="00765DBD"/>
    <w:rsid w:val="00765E42"/>
    <w:rsid w:val="00765E56"/>
    <w:rsid w:val="0076616D"/>
    <w:rsid w:val="00766401"/>
    <w:rsid w:val="00766DD3"/>
    <w:rsid w:val="007670DA"/>
    <w:rsid w:val="007679E3"/>
    <w:rsid w:val="00770241"/>
    <w:rsid w:val="007706BC"/>
    <w:rsid w:val="007716F1"/>
    <w:rsid w:val="00771B9D"/>
    <w:rsid w:val="00772DB0"/>
    <w:rsid w:val="007730AB"/>
    <w:rsid w:val="007733D3"/>
    <w:rsid w:val="00773DD2"/>
    <w:rsid w:val="00773ECA"/>
    <w:rsid w:val="007745C8"/>
    <w:rsid w:val="00774A30"/>
    <w:rsid w:val="00774B99"/>
    <w:rsid w:val="00775114"/>
    <w:rsid w:val="00775936"/>
    <w:rsid w:val="00775BED"/>
    <w:rsid w:val="00775CA7"/>
    <w:rsid w:val="0077664B"/>
    <w:rsid w:val="00776E4A"/>
    <w:rsid w:val="00777BBA"/>
    <w:rsid w:val="0078015A"/>
    <w:rsid w:val="00780806"/>
    <w:rsid w:val="00780967"/>
    <w:rsid w:val="00780CBB"/>
    <w:rsid w:val="00780F12"/>
    <w:rsid w:val="00782850"/>
    <w:rsid w:val="00782CB2"/>
    <w:rsid w:val="00782FA0"/>
    <w:rsid w:val="0078311A"/>
    <w:rsid w:val="00783572"/>
    <w:rsid w:val="007839DC"/>
    <w:rsid w:val="00783AE0"/>
    <w:rsid w:val="00783FD3"/>
    <w:rsid w:val="007844F7"/>
    <w:rsid w:val="00784743"/>
    <w:rsid w:val="007854C9"/>
    <w:rsid w:val="007856E5"/>
    <w:rsid w:val="00785B11"/>
    <w:rsid w:val="00785DDB"/>
    <w:rsid w:val="00786121"/>
    <w:rsid w:val="0078661A"/>
    <w:rsid w:val="00786746"/>
    <w:rsid w:val="00786795"/>
    <w:rsid w:val="00786875"/>
    <w:rsid w:val="00786961"/>
    <w:rsid w:val="00786A31"/>
    <w:rsid w:val="0078700A"/>
    <w:rsid w:val="007872D7"/>
    <w:rsid w:val="007875BE"/>
    <w:rsid w:val="00787678"/>
    <w:rsid w:val="00787797"/>
    <w:rsid w:val="00787E5E"/>
    <w:rsid w:val="0079006B"/>
    <w:rsid w:val="007905FD"/>
    <w:rsid w:val="00790D05"/>
    <w:rsid w:val="00791DB8"/>
    <w:rsid w:val="00791EC0"/>
    <w:rsid w:val="00792399"/>
    <w:rsid w:val="007923A7"/>
    <w:rsid w:val="00792432"/>
    <w:rsid w:val="00793A9D"/>
    <w:rsid w:val="00793E25"/>
    <w:rsid w:val="007941A3"/>
    <w:rsid w:val="0079453C"/>
    <w:rsid w:val="007945A1"/>
    <w:rsid w:val="00794C89"/>
    <w:rsid w:val="00794E0A"/>
    <w:rsid w:val="0079583C"/>
    <w:rsid w:val="00795940"/>
    <w:rsid w:val="0079594C"/>
    <w:rsid w:val="00795E91"/>
    <w:rsid w:val="00796018"/>
    <w:rsid w:val="00796962"/>
    <w:rsid w:val="00796A92"/>
    <w:rsid w:val="00796ACD"/>
    <w:rsid w:val="00796C12"/>
    <w:rsid w:val="007976BF"/>
    <w:rsid w:val="00797B63"/>
    <w:rsid w:val="00797D02"/>
    <w:rsid w:val="00797D2F"/>
    <w:rsid w:val="007A0026"/>
    <w:rsid w:val="007A00E9"/>
    <w:rsid w:val="007A05A8"/>
    <w:rsid w:val="007A0646"/>
    <w:rsid w:val="007A0A5A"/>
    <w:rsid w:val="007A0C9B"/>
    <w:rsid w:val="007A0F73"/>
    <w:rsid w:val="007A1358"/>
    <w:rsid w:val="007A1444"/>
    <w:rsid w:val="007A1F7F"/>
    <w:rsid w:val="007A37C3"/>
    <w:rsid w:val="007A3B2D"/>
    <w:rsid w:val="007A3B3E"/>
    <w:rsid w:val="007A4160"/>
    <w:rsid w:val="007A42B2"/>
    <w:rsid w:val="007A4631"/>
    <w:rsid w:val="007A4D3A"/>
    <w:rsid w:val="007A508C"/>
    <w:rsid w:val="007A594C"/>
    <w:rsid w:val="007A5A0F"/>
    <w:rsid w:val="007A5F9B"/>
    <w:rsid w:val="007A6440"/>
    <w:rsid w:val="007A672B"/>
    <w:rsid w:val="007A6FCD"/>
    <w:rsid w:val="007A7388"/>
    <w:rsid w:val="007A7538"/>
    <w:rsid w:val="007A7670"/>
    <w:rsid w:val="007B11C6"/>
    <w:rsid w:val="007B1A70"/>
    <w:rsid w:val="007B238A"/>
    <w:rsid w:val="007B23F2"/>
    <w:rsid w:val="007B2574"/>
    <w:rsid w:val="007B3174"/>
    <w:rsid w:val="007B36A8"/>
    <w:rsid w:val="007B3783"/>
    <w:rsid w:val="007B3C34"/>
    <w:rsid w:val="007B40C0"/>
    <w:rsid w:val="007B4103"/>
    <w:rsid w:val="007B460D"/>
    <w:rsid w:val="007B4792"/>
    <w:rsid w:val="007B48CA"/>
    <w:rsid w:val="007B4964"/>
    <w:rsid w:val="007B4A68"/>
    <w:rsid w:val="007B5233"/>
    <w:rsid w:val="007B582D"/>
    <w:rsid w:val="007B58FD"/>
    <w:rsid w:val="007B5A10"/>
    <w:rsid w:val="007B5B24"/>
    <w:rsid w:val="007B5C3F"/>
    <w:rsid w:val="007B60D0"/>
    <w:rsid w:val="007B6A35"/>
    <w:rsid w:val="007B6A4F"/>
    <w:rsid w:val="007B6B26"/>
    <w:rsid w:val="007B6C00"/>
    <w:rsid w:val="007B7713"/>
    <w:rsid w:val="007B7965"/>
    <w:rsid w:val="007B7B4A"/>
    <w:rsid w:val="007B7F43"/>
    <w:rsid w:val="007B7F50"/>
    <w:rsid w:val="007C04E9"/>
    <w:rsid w:val="007C0AF3"/>
    <w:rsid w:val="007C16A8"/>
    <w:rsid w:val="007C190D"/>
    <w:rsid w:val="007C1996"/>
    <w:rsid w:val="007C1AB6"/>
    <w:rsid w:val="007C298A"/>
    <w:rsid w:val="007C32AE"/>
    <w:rsid w:val="007C3532"/>
    <w:rsid w:val="007C378D"/>
    <w:rsid w:val="007C43CD"/>
    <w:rsid w:val="007C56F1"/>
    <w:rsid w:val="007C57A7"/>
    <w:rsid w:val="007C60B7"/>
    <w:rsid w:val="007C7220"/>
    <w:rsid w:val="007C76BE"/>
    <w:rsid w:val="007C78B4"/>
    <w:rsid w:val="007D00E6"/>
    <w:rsid w:val="007D1614"/>
    <w:rsid w:val="007D161D"/>
    <w:rsid w:val="007D1997"/>
    <w:rsid w:val="007D26FC"/>
    <w:rsid w:val="007D3567"/>
    <w:rsid w:val="007D360B"/>
    <w:rsid w:val="007D3DCD"/>
    <w:rsid w:val="007D4810"/>
    <w:rsid w:val="007D4EA9"/>
    <w:rsid w:val="007D534E"/>
    <w:rsid w:val="007D55FF"/>
    <w:rsid w:val="007D585B"/>
    <w:rsid w:val="007D589C"/>
    <w:rsid w:val="007D5A5E"/>
    <w:rsid w:val="007D60C0"/>
    <w:rsid w:val="007D692F"/>
    <w:rsid w:val="007D6F02"/>
    <w:rsid w:val="007D730B"/>
    <w:rsid w:val="007D7494"/>
    <w:rsid w:val="007D78B7"/>
    <w:rsid w:val="007D7D4B"/>
    <w:rsid w:val="007E03B7"/>
    <w:rsid w:val="007E095D"/>
    <w:rsid w:val="007E0C6F"/>
    <w:rsid w:val="007E1DB7"/>
    <w:rsid w:val="007E22C0"/>
    <w:rsid w:val="007E2DAE"/>
    <w:rsid w:val="007E2F65"/>
    <w:rsid w:val="007E333E"/>
    <w:rsid w:val="007E3A2C"/>
    <w:rsid w:val="007E44D7"/>
    <w:rsid w:val="007E528C"/>
    <w:rsid w:val="007E54C4"/>
    <w:rsid w:val="007E54EC"/>
    <w:rsid w:val="007E5729"/>
    <w:rsid w:val="007E588F"/>
    <w:rsid w:val="007E5AA5"/>
    <w:rsid w:val="007E6063"/>
    <w:rsid w:val="007E6116"/>
    <w:rsid w:val="007E6668"/>
    <w:rsid w:val="007E7E83"/>
    <w:rsid w:val="007F01BA"/>
    <w:rsid w:val="007F0391"/>
    <w:rsid w:val="007F0D79"/>
    <w:rsid w:val="007F1AC2"/>
    <w:rsid w:val="007F20BB"/>
    <w:rsid w:val="007F218B"/>
    <w:rsid w:val="007F2C2C"/>
    <w:rsid w:val="007F3A04"/>
    <w:rsid w:val="007F4013"/>
    <w:rsid w:val="007F40DD"/>
    <w:rsid w:val="007F59BC"/>
    <w:rsid w:val="007F5DC7"/>
    <w:rsid w:val="007F653B"/>
    <w:rsid w:val="007F6B99"/>
    <w:rsid w:val="007F6D11"/>
    <w:rsid w:val="007F758A"/>
    <w:rsid w:val="007F7A1A"/>
    <w:rsid w:val="007F7AE2"/>
    <w:rsid w:val="008000D6"/>
    <w:rsid w:val="008002D2"/>
    <w:rsid w:val="00800790"/>
    <w:rsid w:val="00800D49"/>
    <w:rsid w:val="00800E0A"/>
    <w:rsid w:val="0080132F"/>
    <w:rsid w:val="0080190E"/>
    <w:rsid w:val="008030F4"/>
    <w:rsid w:val="008033D8"/>
    <w:rsid w:val="00803FD2"/>
    <w:rsid w:val="008040F5"/>
    <w:rsid w:val="00804F7A"/>
    <w:rsid w:val="00805264"/>
    <w:rsid w:val="00805488"/>
    <w:rsid w:val="0080570C"/>
    <w:rsid w:val="0080627F"/>
    <w:rsid w:val="00806494"/>
    <w:rsid w:val="008068CF"/>
    <w:rsid w:val="0080717D"/>
    <w:rsid w:val="00807497"/>
    <w:rsid w:val="00810D09"/>
    <w:rsid w:val="00810D2B"/>
    <w:rsid w:val="00811276"/>
    <w:rsid w:val="0081130F"/>
    <w:rsid w:val="008115D0"/>
    <w:rsid w:val="00811E55"/>
    <w:rsid w:val="00811E9B"/>
    <w:rsid w:val="008132F4"/>
    <w:rsid w:val="00813795"/>
    <w:rsid w:val="00813E7E"/>
    <w:rsid w:val="0081547A"/>
    <w:rsid w:val="008154AC"/>
    <w:rsid w:val="00815628"/>
    <w:rsid w:val="0081572E"/>
    <w:rsid w:val="008158EA"/>
    <w:rsid w:val="00815C0A"/>
    <w:rsid w:val="00815E59"/>
    <w:rsid w:val="0081647C"/>
    <w:rsid w:val="008165D5"/>
    <w:rsid w:val="00816896"/>
    <w:rsid w:val="00816976"/>
    <w:rsid w:val="00817619"/>
    <w:rsid w:val="00817694"/>
    <w:rsid w:val="00817A9E"/>
    <w:rsid w:val="00817D49"/>
    <w:rsid w:val="00817EC6"/>
    <w:rsid w:val="008202E3"/>
    <w:rsid w:val="008204EE"/>
    <w:rsid w:val="00820B75"/>
    <w:rsid w:val="00820FA7"/>
    <w:rsid w:val="00821188"/>
    <w:rsid w:val="00821ABD"/>
    <w:rsid w:val="00821B46"/>
    <w:rsid w:val="008222A5"/>
    <w:rsid w:val="00822349"/>
    <w:rsid w:val="00822715"/>
    <w:rsid w:val="00822759"/>
    <w:rsid w:val="00822BA7"/>
    <w:rsid w:val="00822E50"/>
    <w:rsid w:val="00823620"/>
    <w:rsid w:val="008239DE"/>
    <w:rsid w:val="008239F3"/>
    <w:rsid w:val="00823C8E"/>
    <w:rsid w:val="00823F84"/>
    <w:rsid w:val="00824B1B"/>
    <w:rsid w:val="00824D5F"/>
    <w:rsid w:val="0082514E"/>
    <w:rsid w:val="0082555F"/>
    <w:rsid w:val="00825DD2"/>
    <w:rsid w:val="00826348"/>
    <w:rsid w:val="008267F3"/>
    <w:rsid w:val="008269CF"/>
    <w:rsid w:val="008272C3"/>
    <w:rsid w:val="008301CB"/>
    <w:rsid w:val="00830B84"/>
    <w:rsid w:val="00830E35"/>
    <w:rsid w:val="00830EAD"/>
    <w:rsid w:val="008312D9"/>
    <w:rsid w:val="00831705"/>
    <w:rsid w:val="00831C01"/>
    <w:rsid w:val="00831E0B"/>
    <w:rsid w:val="00832337"/>
    <w:rsid w:val="008324BD"/>
    <w:rsid w:val="00832928"/>
    <w:rsid w:val="008329DE"/>
    <w:rsid w:val="00832D11"/>
    <w:rsid w:val="00832EF6"/>
    <w:rsid w:val="008336A9"/>
    <w:rsid w:val="00833F2A"/>
    <w:rsid w:val="0083423D"/>
    <w:rsid w:val="0083459C"/>
    <w:rsid w:val="008347B9"/>
    <w:rsid w:val="008348C9"/>
    <w:rsid w:val="00834A62"/>
    <w:rsid w:val="00834E28"/>
    <w:rsid w:val="00835A2E"/>
    <w:rsid w:val="00835D4A"/>
    <w:rsid w:val="00836746"/>
    <w:rsid w:val="00836BA1"/>
    <w:rsid w:val="0083704D"/>
    <w:rsid w:val="008378D4"/>
    <w:rsid w:val="00840194"/>
    <w:rsid w:val="0084029F"/>
    <w:rsid w:val="008403A5"/>
    <w:rsid w:val="008406F2"/>
    <w:rsid w:val="00840847"/>
    <w:rsid w:val="0084099B"/>
    <w:rsid w:val="00840C50"/>
    <w:rsid w:val="00840FF1"/>
    <w:rsid w:val="008410EB"/>
    <w:rsid w:val="00841E3A"/>
    <w:rsid w:val="008426B7"/>
    <w:rsid w:val="0084276D"/>
    <w:rsid w:val="00842D2F"/>
    <w:rsid w:val="00842EA3"/>
    <w:rsid w:val="0084392B"/>
    <w:rsid w:val="00843B08"/>
    <w:rsid w:val="008445F4"/>
    <w:rsid w:val="00844798"/>
    <w:rsid w:val="00844A80"/>
    <w:rsid w:val="00844C31"/>
    <w:rsid w:val="00845033"/>
    <w:rsid w:val="008453C7"/>
    <w:rsid w:val="00845E45"/>
    <w:rsid w:val="0084600C"/>
    <w:rsid w:val="0084602F"/>
    <w:rsid w:val="0084631D"/>
    <w:rsid w:val="00846D14"/>
    <w:rsid w:val="00847009"/>
    <w:rsid w:val="008471EC"/>
    <w:rsid w:val="00847E08"/>
    <w:rsid w:val="00850111"/>
    <w:rsid w:val="008501B9"/>
    <w:rsid w:val="008503CE"/>
    <w:rsid w:val="008509A9"/>
    <w:rsid w:val="00850C41"/>
    <w:rsid w:val="00851017"/>
    <w:rsid w:val="00852415"/>
    <w:rsid w:val="00853388"/>
    <w:rsid w:val="008538A3"/>
    <w:rsid w:val="008539FC"/>
    <w:rsid w:val="008542D2"/>
    <w:rsid w:val="00854B92"/>
    <w:rsid w:val="00855078"/>
    <w:rsid w:val="008567AC"/>
    <w:rsid w:val="00856AEC"/>
    <w:rsid w:val="00856C69"/>
    <w:rsid w:val="00856D4C"/>
    <w:rsid w:val="00856F6D"/>
    <w:rsid w:val="008573C2"/>
    <w:rsid w:val="00857F0C"/>
    <w:rsid w:val="00860450"/>
    <w:rsid w:val="00860794"/>
    <w:rsid w:val="00862447"/>
    <w:rsid w:val="008624EA"/>
    <w:rsid w:val="00862688"/>
    <w:rsid w:val="008627A2"/>
    <w:rsid w:val="0086343A"/>
    <w:rsid w:val="008636AC"/>
    <w:rsid w:val="00863E68"/>
    <w:rsid w:val="00864512"/>
    <w:rsid w:val="00864836"/>
    <w:rsid w:val="0086493F"/>
    <w:rsid w:val="008650FF"/>
    <w:rsid w:val="00865261"/>
    <w:rsid w:val="008657BE"/>
    <w:rsid w:val="00865B97"/>
    <w:rsid w:val="00865DA0"/>
    <w:rsid w:val="00865DA5"/>
    <w:rsid w:val="00865E2B"/>
    <w:rsid w:val="0086615A"/>
    <w:rsid w:val="008664E4"/>
    <w:rsid w:val="00866EF9"/>
    <w:rsid w:val="008678E5"/>
    <w:rsid w:val="008679B3"/>
    <w:rsid w:val="00870C3E"/>
    <w:rsid w:val="00870DC4"/>
    <w:rsid w:val="00870F9F"/>
    <w:rsid w:val="00871082"/>
    <w:rsid w:val="00871146"/>
    <w:rsid w:val="0087126A"/>
    <w:rsid w:val="0087168A"/>
    <w:rsid w:val="008716B3"/>
    <w:rsid w:val="0087247A"/>
    <w:rsid w:val="008724FC"/>
    <w:rsid w:val="00872B5B"/>
    <w:rsid w:val="00873646"/>
    <w:rsid w:val="00873AB8"/>
    <w:rsid w:val="008741A8"/>
    <w:rsid w:val="0087455D"/>
    <w:rsid w:val="00874D62"/>
    <w:rsid w:val="00875619"/>
    <w:rsid w:val="0087598F"/>
    <w:rsid w:val="00875BF9"/>
    <w:rsid w:val="00876215"/>
    <w:rsid w:val="00876372"/>
    <w:rsid w:val="00876653"/>
    <w:rsid w:val="00876A16"/>
    <w:rsid w:val="00880109"/>
    <w:rsid w:val="00880531"/>
    <w:rsid w:val="0088060D"/>
    <w:rsid w:val="00880B77"/>
    <w:rsid w:val="0088150C"/>
    <w:rsid w:val="00881903"/>
    <w:rsid w:val="00881BFF"/>
    <w:rsid w:val="0088206D"/>
    <w:rsid w:val="008820D1"/>
    <w:rsid w:val="00882651"/>
    <w:rsid w:val="0088319A"/>
    <w:rsid w:val="0088319B"/>
    <w:rsid w:val="00883480"/>
    <w:rsid w:val="0088372C"/>
    <w:rsid w:val="00883B50"/>
    <w:rsid w:val="00883DE2"/>
    <w:rsid w:val="00884323"/>
    <w:rsid w:val="00884A70"/>
    <w:rsid w:val="00885258"/>
    <w:rsid w:val="008857E8"/>
    <w:rsid w:val="00885EB4"/>
    <w:rsid w:val="008866D1"/>
    <w:rsid w:val="00886DEC"/>
    <w:rsid w:val="00886E85"/>
    <w:rsid w:val="00887243"/>
    <w:rsid w:val="008878C9"/>
    <w:rsid w:val="00887B76"/>
    <w:rsid w:val="00887F70"/>
    <w:rsid w:val="008902D1"/>
    <w:rsid w:val="0089067E"/>
    <w:rsid w:val="00890E89"/>
    <w:rsid w:val="00890F02"/>
    <w:rsid w:val="008913C9"/>
    <w:rsid w:val="00891774"/>
    <w:rsid w:val="008918AE"/>
    <w:rsid w:val="00891F6A"/>
    <w:rsid w:val="00891F7C"/>
    <w:rsid w:val="008928BC"/>
    <w:rsid w:val="00892D50"/>
    <w:rsid w:val="00893522"/>
    <w:rsid w:val="008938AB"/>
    <w:rsid w:val="00894122"/>
    <w:rsid w:val="008945A2"/>
    <w:rsid w:val="008945F6"/>
    <w:rsid w:val="008947CE"/>
    <w:rsid w:val="00894C49"/>
    <w:rsid w:val="00894D8C"/>
    <w:rsid w:val="008951C9"/>
    <w:rsid w:val="008952E9"/>
    <w:rsid w:val="008953CA"/>
    <w:rsid w:val="00895E9F"/>
    <w:rsid w:val="00895F00"/>
    <w:rsid w:val="008962CB"/>
    <w:rsid w:val="0089632C"/>
    <w:rsid w:val="00896353"/>
    <w:rsid w:val="00896B8A"/>
    <w:rsid w:val="00896FD5"/>
    <w:rsid w:val="008973B8"/>
    <w:rsid w:val="0089745A"/>
    <w:rsid w:val="008977C7"/>
    <w:rsid w:val="00897EFC"/>
    <w:rsid w:val="008A08AE"/>
    <w:rsid w:val="008A0915"/>
    <w:rsid w:val="008A0BC6"/>
    <w:rsid w:val="008A0D28"/>
    <w:rsid w:val="008A0F17"/>
    <w:rsid w:val="008A0FD4"/>
    <w:rsid w:val="008A1D31"/>
    <w:rsid w:val="008A1D81"/>
    <w:rsid w:val="008A1DE3"/>
    <w:rsid w:val="008A21C0"/>
    <w:rsid w:val="008A283F"/>
    <w:rsid w:val="008A2CFF"/>
    <w:rsid w:val="008A30B3"/>
    <w:rsid w:val="008A3C2A"/>
    <w:rsid w:val="008A3CE6"/>
    <w:rsid w:val="008A3F4B"/>
    <w:rsid w:val="008A4601"/>
    <w:rsid w:val="008A4AEB"/>
    <w:rsid w:val="008A55A3"/>
    <w:rsid w:val="008A6D19"/>
    <w:rsid w:val="008A6D6A"/>
    <w:rsid w:val="008A722D"/>
    <w:rsid w:val="008A72EE"/>
    <w:rsid w:val="008A767D"/>
    <w:rsid w:val="008A76EF"/>
    <w:rsid w:val="008B165D"/>
    <w:rsid w:val="008B1C7A"/>
    <w:rsid w:val="008B1D35"/>
    <w:rsid w:val="008B2640"/>
    <w:rsid w:val="008B29B1"/>
    <w:rsid w:val="008B304D"/>
    <w:rsid w:val="008B375A"/>
    <w:rsid w:val="008B390F"/>
    <w:rsid w:val="008B3ACA"/>
    <w:rsid w:val="008B3D3A"/>
    <w:rsid w:val="008B4167"/>
    <w:rsid w:val="008B42A2"/>
    <w:rsid w:val="008B4BA8"/>
    <w:rsid w:val="008B51A5"/>
    <w:rsid w:val="008B5D11"/>
    <w:rsid w:val="008B64F8"/>
    <w:rsid w:val="008B699F"/>
    <w:rsid w:val="008B6D4E"/>
    <w:rsid w:val="008B7269"/>
    <w:rsid w:val="008B7481"/>
    <w:rsid w:val="008B74D3"/>
    <w:rsid w:val="008B761A"/>
    <w:rsid w:val="008C0483"/>
    <w:rsid w:val="008C0B43"/>
    <w:rsid w:val="008C0D4D"/>
    <w:rsid w:val="008C1190"/>
    <w:rsid w:val="008C1364"/>
    <w:rsid w:val="008C15DF"/>
    <w:rsid w:val="008C1DED"/>
    <w:rsid w:val="008C205B"/>
    <w:rsid w:val="008C26B2"/>
    <w:rsid w:val="008C3205"/>
    <w:rsid w:val="008C37E2"/>
    <w:rsid w:val="008C3BEF"/>
    <w:rsid w:val="008C3D69"/>
    <w:rsid w:val="008C4147"/>
    <w:rsid w:val="008C4658"/>
    <w:rsid w:val="008C474E"/>
    <w:rsid w:val="008C4BCF"/>
    <w:rsid w:val="008C5029"/>
    <w:rsid w:val="008C52E4"/>
    <w:rsid w:val="008C547C"/>
    <w:rsid w:val="008C6A62"/>
    <w:rsid w:val="008D03A0"/>
    <w:rsid w:val="008D03CD"/>
    <w:rsid w:val="008D0F4C"/>
    <w:rsid w:val="008D1129"/>
    <w:rsid w:val="008D14BB"/>
    <w:rsid w:val="008D174B"/>
    <w:rsid w:val="008D18C5"/>
    <w:rsid w:val="008D1BAD"/>
    <w:rsid w:val="008D1D48"/>
    <w:rsid w:val="008D2D1F"/>
    <w:rsid w:val="008D2E04"/>
    <w:rsid w:val="008D2E06"/>
    <w:rsid w:val="008D3045"/>
    <w:rsid w:val="008D372A"/>
    <w:rsid w:val="008D4B2E"/>
    <w:rsid w:val="008D53D5"/>
    <w:rsid w:val="008D5723"/>
    <w:rsid w:val="008D583B"/>
    <w:rsid w:val="008D5A39"/>
    <w:rsid w:val="008D5EE2"/>
    <w:rsid w:val="008D6008"/>
    <w:rsid w:val="008D6055"/>
    <w:rsid w:val="008D66F0"/>
    <w:rsid w:val="008D6D9B"/>
    <w:rsid w:val="008D7151"/>
    <w:rsid w:val="008D79AC"/>
    <w:rsid w:val="008E0131"/>
    <w:rsid w:val="008E0271"/>
    <w:rsid w:val="008E02FD"/>
    <w:rsid w:val="008E03D0"/>
    <w:rsid w:val="008E0604"/>
    <w:rsid w:val="008E07C7"/>
    <w:rsid w:val="008E1045"/>
    <w:rsid w:val="008E1087"/>
    <w:rsid w:val="008E1317"/>
    <w:rsid w:val="008E1AD4"/>
    <w:rsid w:val="008E221E"/>
    <w:rsid w:val="008E2604"/>
    <w:rsid w:val="008E2C09"/>
    <w:rsid w:val="008E36A0"/>
    <w:rsid w:val="008E36BE"/>
    <w:rsid w:val="008E3C87"/>
    <w:rsid w:val="008E3F52"/>
    <w:rsid w:val="008E42F1"/>
    <w:rsid w:val="008E4796"/>
    <w:rsid w:val="008E56D5"/>
    <w:rsid w:val="008E5F68"/>
    <w:rsid w:val="008E6472"/>
    <w:rsid w:val="008E65E1"/>
    <w:rsid w:val="008E6799"/>
    <w:rsid w:val="008E6A3F"/>
    <w:rsid w:val="008E6B50"/>
    <w:rsid w:val="008E70C1"/>
    <w:rsid w:val="008E79F2"/>
    <w:rsid w:val="008F02E7"/>
    <w:rsid w:val="008F0AFD"/>
    <w:rsid w:val="008F110E"/>
    <w:rsid w:val="008F1304"/>
    <w:rsid w:val="008F1857"/>
    <w:rsid w:val="008F1F42"/>
    <w:rsid w:val="008F2332"/>
    <w:rsid w:val="008F2B93"/>
    <w:rsid w:val="008F381E"/>
    <w:rsid w:val="008F3BAA"/>
    <w:rsid w:val="008F3E6A"/>
    <w:rsid w:val="008F3E9E"/>
    <w:rsid w:val="008F4D7D"/>
    <w:rsid w:val="008F5A5F"/>
    <w:rsid w:val="008F5C12"/>
    <w:rsid w:val="008F61A0"/>
    <w:rsid w:val="008F683A"/>
    <w:rsid w:val="008F6AA1"/>
    <w:rsid w:val="008F7803"/>
    <w:rsid w:val="008F7E2B"/>
    <w:rsid w:val="00900282"/>
    <w:rsid w:val="00900309"/>
    <w:rsid w:val="00900705"/>
    <w:rsid w:val="00901020"/>
    <w:rsid w:val="0090115A"/>
    <w:rsid w:val="00901283"/>
    <w:rsid w:val="00901790"/>
    <w:rsid w:val="00901CAE"/>
    <w:rsid w:val="00901F48"/>
    <w:rsid w:val="009020A6"/>
    <w:rsid w:val="00902342"/>
    <w:rsid w:val="009023A8"/>
    <w:rsid w:val="0090365E"/>
    <w:rsid w:val="00903F7A"/>
    <w:rsid w:val="0090423A"/>
    <w:rsid w:val="009044A9"/>
    <w:rsid w:val="009045DA"/>
    <w:rsid w:val="0090461C"/>
    <w:rsid w:val="00904D3F"/>
    <w:rsid w:val="00904F05"/>
    <w:rsid w:val="00905093"/>
    <w:rsid w:val="009054F6"/>
    <w:rsid w:val="0090639B"/>
    <w:rsid w:val="00907851"/>
    <w:rsid w:val="00907F6A"/>
    <w:rsid w:val="00910035"/>
    <w:rsid w:val="00910710"/>
    <w:rsid w:val="0091168C"/>
    <w:rsid w:val="009118AF"/>
    <w:rsid w:val="00911EB0"/>
    <w:rsid w:val="00912072"/>
    <w:rsid w:val="009121EB"/>
    <w:rsid w:val="00913212"/>
    <w:rsid w:val="00913463"/>
    <w:rsid w:val="00913645"/>
    <w:rsid w:val="00913766"/>
    <w:rsid w:val="00913840"/>
    <w:rsid w:val="009139D6"/>
    <w:rsid w:val="00914B43"/>
    <w:rsid w:val="00914BBE"/>
    <w:rsid w:val="009166F5"/>
    <w:rsid w:val="00916CF5"/>
    <w:rsid w:val="00917443"/>
    <w:rsid w:val="0091762C"/>
    <w:rsid w:val="009176CB"/>
    <w:rsid w:val="009179EF"/>
    <w:rsid w:val="00920BC2"/>
    <w:rsid w:val="009210C4"/>
    <w:rsid w:val="00921444"/>
    <w:rsid w:val="00921BDB"/>
    <w:rsid w:val="00921FBE"/>
    <w:rsid w:val="009223E6"/>
    <w:rsid w:val="009229FA"/>
    <w:rsid w:val="00922A62"/>
    <w:rsid w:val="00923583"/>
    <w:rsid w:val="00923F8C"/>
    <w:rsid w:val="009241AB"/>
    <w:rsid w:val="00924657"/>
    <w:rsid w:val="00924715"/>
    <w:rsid w:val="00924805"/>
    <w:rsid w:val="00924834"/>
    <w:rsid w:val="00924DF5"/>
    <w:rsid w:val="00925178"/>
    <w:rsid w:val="009257B8"/>
    <w:rsid w:val="00925E35"/>
    <w:rsid w:val="00926E11"/>
    <w:rsid w:val="00927979"/>
    <w:rsid w:val="00927B39"/>
    <w:rsid w:val="00927E1A"/>
    <w:rsid w:val="00927FFB"/>
    <w:rsid w:val="0093046D"/>
    <w:rsid w:val="009308C8"/>
    <w:rsid w:val="00930940"/>
    <w:rsid w:val="009310A5"/>
    <w:rsid w:val="00931317"/>
    <w:rsid w:val="009316AD"/>
    <w:rsid w:val="00931DBF"/>
    <w:rsid w:val="0093215B"/>
    <w:rsid w:val="009323A0"/>
    <w:rsid w:val="00932504"/>
    <w:rsid w:val="00933646"/>
    <w:rsid w:val="0093437F"/>
    <w:rsid w:val="009346A5"/>
    <w:rsid w:val="00934CFA"/>
    <w:rsid w:val="00934DBB"/>
    <w:rsid w:val="00934ED4"/>
    <w:rsid w:val="009351B4"/>
    <w:rsid w:val="009351B8"/>
    <w:rsid w:val="009352EF"/>
    <w:rsid w:val="009353E4"/>
    <w:rsid w:val="00935656"/>
    <w:rsid w:val="00936D9C"/>
    <w:rsid w:val="009377FE"/>
    <w:rsid w:val="009407C4"/>
    <w:rsid w:val="00940F1F"/>
    <w:rsid w:val="00941F8D"/>
    <w:rsid w:val="009429BF"/>
    <w:rsid w:val="009430C7"/>
    <w:rsid w:val="00943971"/>
    <w:rsid w:val="00943A5C"/>
    <w:rsid w:val="00943CF1"/>
    <w:rsid w:val="00944C57"/>
    <w:rsid w:val="009456B0"/>
    <w:rsid w:val="00945D37"/>
    <w:rsid w:val="009465B8"/>
    <w:rsid w:val="00946C6C"/>
    <w:rsid w:val="00946FAE"/>
    <w:rsid w:val="00947401"/>
    <w:rsid w:val="00947CD3"/>
    <w:rsid w:val="00950487"/>
    <w:rsid w:val="00950643"/>
    <w:rsid w:val="009511B3"/>
    <w:rsid w:val="009518DF"/>
    <w:rsid w:val="009520C5"/>
    <w:rsid w:val="009521E0"/>
    <w:rsid w:val="009523B2"/>
    <w:rsid w:val="009525D7"/>
    <w:rsid w:val="00952B6B"/>
    <w:rsid w:val="00952B9A"/>
    <w:rsid w:val="009530B4"/>
    <w:rsid w:val="009531E2"/>
    <w:rsid w:val="00953207"/>
    <w:rsid w:val="00953770"/>
    <w:rsid w:val="00953E56"/>
    <w:rsid w:val="00953FE6"/>
    <w:rsid w:val="009542C4"/>
    <w:rsid w:val="009545F8"/>
    <w:rsid w:val="00954B54"/>
    <w:rsid w:val="00956664"/>
    <w:rsid w:val="0095710F"/>
    <w:rsid w:val="0095724A"/>
    <w:rsid w:val="00957744"/>
    <w:rsid w:val="00957A3D"/>
    <w:rsid w:val="00957A77"/>
    <w:rsid w:val="00957B15"/>
    <w:rsid w:val="00957E96"/>
    <w:rsid w:val="009602EE"/>
    <w:rsid w:val="009604A1"/>
    <w:rsid w:val="009606DB"/>
    <w:rsid w:val="0096074C"/>
    <w:rsid w:val="00960A59"/>
    <w:rsid w:val="00960DB5"/>
    <w:rsid w:val="00961341"/>
    <w:rsid w:val="009616E7"/>
    <w:rsid w:val="00962805"/>
    <w:rsid w:val="00962850"/>
    <w:rsid w:val="0096326C"/>
    <w:rsid w:val="00963B40"/>
    <w:rsid w:val="00963D93"/>
    <w:rsid w:val="00963F2C"/>
    <w:rsid w:val="009642B5"/>
    <w:rsid w:val="00965EF7"/>
    <w:rsid w:val="00965F95"/>
    <w:rsid w:val="00966944"/>
    <w:rsid w:val="00966BC8"/>
    <w:rsid w:val="00966F80"/>
    <w:rsid w:val="00967962"/>
    <w:rsid w:val="00970712"/>
    <w:rsid w:val="0097076B"/>
    <w:rsid w:val="00970C28"/>
    <w:rsid w:val="00971298"/>
    <w:rsid w:val="00972227"/>
    <w:rsid w:val="00972600"/>
    <w:rsid w:val="00972D19"/>
    <w:rsid w:val="00972F0E"/>
    <w:rsid w:val="00972F1E"/>
    <w:rsid w:val="009732E2"/>
    <w:rsid w:val="009733DB"/>
    <w:rsid w:val="009734CA"/>
    <w:rsid w:val="009735D1"/>
    <w:rsid w:val="00973A1E"/>
    <w:rsid w:val="009765BC"/>
    <w:rsid w:val="009766E3"/>
    <w:rsid w:val="00976717"/>
    <w:rsid w:val="00976815"/>
    <w:rsid w:val="00977622"/>
    <w:rsid w:val="0097768C"/>
    <w:rsid w:val="009778B4"/>
    <w:rsid w:val="00977D70"/>
    <w:rsid w:val="00980188"/>
    <w:rsid w:val="0098023E"/>
    <w:rsid w:val="009802E2"/>
    <w:rsid w:val="00980789"/>
    <w:rsid w:val="00980B98"/>
    <w:rsid w:val="00980CC2"/>
    <w:rsid w:val="00980D9C"/>
    <w:rsid w:val="00981662"/>
    <w:rsid w:val="009819FF"/>
    <w:rsid w:val="0098233F"/>
    <w:rsid w:val="00982BD3"/>
    <w:rsid w:val="00982CA2"/>
    <w:rsid w:val="00982D17"/>
    <w:rsid w:val="0098301C"/>
    <w:rsid w:val="009831A3"/>
    <w:rsid w:val="00983A1D"/>
    <w:rsid w:val="00983CD0"/>
    <w:rsid w:val="009845A4"/>
    <w:rsid w:val="009847EC"/>
    <w:rsid w:val="00984A0D"/>
    <w:rsid w:val="00984A89"/>
    <w:rsid w:val="009853FF"/>
    <w:rsid w:val="00985560"/>
    <w:rsid w:val="0098563A"/>
    <w:rsid w:val="009860F2"/>
    <w:rsid w:val="0098658B"/>
    <w:rsid w:val="009865B9"/>
    <w:rsid w:val="0098744F"/>
    <w:rsid w:val="00987F16"/>
    <w:rsid w:val="00990358"/>
    <w:rsid w:val="00991944"/>
    <w:rsid w:val="009919FC"/>
    <w:rsid w:val="00991EA7"/>
    <w:rsid w:val="00992200"/>
    <w:rsid w:val="00992DC8"/>
    <w:rsid w:val="00992E2E"/>
    <w:rsid w:val="00993002"/>
    <w:rsid w:val="009940FA"/>
    <w:rsid w:val="009941AB"/>
    <w:rsid w:val="00994BED"/>
    <w:rsid w:val="00994FD5"/>
    <w:rsid w:val="00995331"/>
    <w:rsid w:val="009953FB"/>
    <w:rsid w:val="0099615A"/>
    <w:rsid w:val="0099647A"/>
    <w:rsid w:val="00997AFD"/>
    <w:rsid w:val="00997BC2"/>
    <w:rsid w:val="00997D37"/>
    <w:rsid w:val="009A0480"/>
    <w:rsid w:val="009A089A"/>
    <w:rsid w:val="009A131B"/>
    <w:rsid w:val="009A1D61"/>
    <w:rsid w:val="009A20A3"/>
    <w:rsid w:val="009A2ABE"/>
    <w:rsid w:val="009A33F0"/>
    <w:rsid w:val="009A350F"/>
    <w:rsid w:val="009A3CE8"/>
    <w:rsid w:val="009A4326"/>
    <w:rsid w:val="009A45AB"/>
    <w:rsid w:val="009A47BD"/>
    <w:rsid w:val="009A4905"/>
    <w:rsid w:val="009A53D2"/>
    <w:rsid w:val="009A54A3"/>
    <w:rsid w:val="009A56F3"/>
    <w:rsid w:val="009A5A8D"/>
    <w:rsid w:val="009A73FE"/>
    <w:rsid w:val="009A7BE2"/>
    <w:rsid w:val="009A7F6C"/>
    <w:rsid w:val="009B0503"/>
    <w:rsid w:val="009B08BA"/>
    <w:rsid w:val="009B1113"/>
    <w:rsid w:val="009B1973"/>
    <w:rsid w:val="009B1AC0"/>
    <w:rsid w:val="009B1B74"/>
    <w:rsid w:val="009B2701"/>
    <w:rsid w:val="009B28B6"/>
    <w:rsid w:val="009B299B"/>
    <w:rsid w:val="009B29A8"/>
    <w:rsid w:val="009B36E2"/>
    <w:rsid w:val="009B3CA5"/>
    <w:rsid w:val="009B3E35"/>
    <w:rsid w:val="009B4BBB"/>
    <w:rsid w:val="009B52CE"/>
    <w:rsid w:val="009B5611"/>
    <w:rsid w:val="009B5902"/>
    <w:rsid w:val="009B6418"/>
    <w:rsid w:val="009B6DD9"/>
    <w:rsid w:val="009B6E92"/>
    <w:rsid w:val="009B6EE5"/>
    <w:rsid w:val="009B7CED"/>
    <w:rsid w:val="009C00AB"/>
    <w:rsid w:val="009C0AAF"/>
    <w:rsid w:val="009C0D1C"/>
    <w:rsid w:val="009C1438"/>
    <w:rsid w:val="009C155D"/>
    <w:rsid w:val="009C1CF2"/>
    <w:rsid w:val="009C2423"/>
    <w:rsid w:val="009C251B"/>
    <w:rsid w:val="009C2CB6"/>
    <w:rsid w:val="009C36AC"/>
    <w:rsid w:val="009C3CEF"/>
    <w:rsid w:val="009C3F5F"/>
    <w:rsid w:val="009C45D7"/>
    <w:rsid w:val="009C47DE"/>
    <w:rsid w:val="009C4EE9"/>
    <w:rsid w:val="009C4F06"/>
    <w:rsid w:val="009C5143"/>
    <w:rsid w:val="009C526A"/>
    <w:rsid w:val="009C58E4"/>
    <w:rsid w:val="009C6107"/>
    <w:rsid w:val="009C6D11"/>
    <w:rsid w:val="009C716E"/>
    <w:rsid w:val="009C7229"/>
    <w:rsid w:val="009C775F"/>
    <w:rsid w:val="009C7FDE"/>
    <w:rsid w:val="009D10F4"/>
    <w:rsid w:val="009D17B8"/>
    <w:rsid w:val="009D1F05"/>
    <w:rsid w:val="009D20C3"/>
    <w:rsid w:val="009D21D6"/>
    <w:rsid w:val="009D23F3"/>
    <w:rsid w:val="009D2554"/>
    <w:rsid w:val="009D2DDB"/>
    <w:rsid w:val="009D3851"/>
    <w:rsid w:val="009D41EE"/>
    <w:rsid w:val="009D4C34"/>
    <w:rsid w:val="009D50B5"/>
    <w:rsid w:val="009D50F4"/>
    <w:rsid w:val="009D5372"/>
    <w:rsid w:val="009D5516"/>
    <w:rsid w:val="009D580D"/>
    <w:rsid w:val="009D5D62"/>
    <w:rsid w:val="009D6384"/>
    <w:rsid w:val="009D7AC0"/>
    <w:rsid w:val="009D7B23"/>
    <w:rsid w:val="009D7D50"/>
    <w:rsid w:val="009D7F32"/>
    <w:rsid w:val="009E0977"/>
    <w:rsid w:val="009E0D82"/>
    <w:rsid w:val="009E2217"/>
    <w:rsid w:val="009E22F2"/>
    <w:rsid w:val="009E274B"/>
    <w:rsid w:val="009E2BFF"/>
    <w:rsid w:val="009E2D7F"/>
    <w:rsid w:val="009E354A"/>
    <w:rsid w:val="009E4051"/>
    <w:rsid w:val="009E4AC6"/>
    <w:rsid w:val="009E4BFC"/>
    <w:rsid w:val="009E52D4"/>
    <w:rsid w:val="009E5A76"/>
    <w:rsid w:val="009E5FD8"/>
    <w:rsid w:val="009E6167"/>
    <w:rsid w:val="009E6403"/>
    <w:rsid w:val="009E68D9"/>
    <w:rsid w:val="009E6C26"/>
    <w:rsid w:val="009E6CBC"/>
    <w:rsid w:val="009E6D4D"/>
    <w:rsid w:val="009E767F"/>
    <w:rsid w:val="009E7796"/>
    <w:rsid w:val="009E7DB1"/>
    <w:rsid w:val="009F0129"/>
    <w:rsid w:val="009F0EC7"/>
    <w:rsid w:val="009F12B7"/>
    <w:rsid w:val="009F1475"/>
    <w:rsid w:val="009F1768"/>
    <w:rsid w:val="009F26EE"/>
    <w:rsid w:val="009F2E92"/>
    <w:rsid w:val="009F330E"/>
    <w:rsid w:val="009F3373"/>
    <w:rsid w:val="009F33B0"/>
    <w:rsid w:val="009F39A7"/>
    <w:rsid w:val="009F3B66"/>
    <w:rsid w:val="009F3F40"/>
    <w:rsid w:val="009F48B7"/>
    <w:rsid w:val="009F4C0A"/>
    <w:rsid w:val="009F5058"/>
    <w:rsid w:val="009F59D6"/>
    <w:rsid w:val="009F5DA9"/>
    <w:rsid w:val="009F6265"/>
    <w:rsid w:val="009F6D43"/>
    <w:rsid w:val="009F761B"/>
    <w:rsid w:val="009F77CE"/>
    <w:rsid w:val="009F7E47"/>
    <w:rsid w:val="00A00041"/>
    <w:rsid w:val="00A004A2"/>
    <w:rsid w:val="00A0059E"/>
    <w:rsid w:val="00A0063A"/>
    <w:rsid w:val="00A00649"/>
    <w:rsid w:val="00A009E7"/>
    <w:rsid w:val="00A00BCB"/>
    <w:rsid w:val="00A00DB3"/>
    <w:rsid w:val="00A014D9"/>
    <w:rsid w:val="00A015B6"/>
    <w:rsid w:val="00A01D2A"/>
    <w:rsid w:val="00A01DE6"/>
    <w:rsid w:val="00A020AB"/>
    <w:rsid w:val="00A02769"/>
    <w:rsid w:val="00A02CBC"/>
    <w:rsid w:val="00A0310F"/>
    <w:rsid w:val="00A031A8"/>
    <w:rsid w:val="00A031CF"/>
    <w:rsid w:val="00A0324E"/>
    <w:rsid w:val="00A032B2"/>
    <w:rsid w:val="00A034F3"/>
    <w:rsid w:val="00A036BC"/>
    <w:rsid w:val="00A03CCB"/>
    <w:rsid w:val="00A03DA0"/>
    <w:rsid w:val="00A03E7C"/>
    <w:rsid w:val="00A03F92"/>
    <w:rsid w:val="00A048A1"/>
    <w:rsid w:val="00A05447"/>
    <w:rsid w:val="00A056C4"/>
    <w:rsid w:val="00A059EB"/>
    <w:rsid w:val="00A05D10"/>
    <w:rsid w:val="00A05F6D"/>
    <w:rsid w:val="00A06897"/>
    <w:rsid w:val="00A06D56"/>
    <w:rsid w:val="00A06DD5"/>
    <w:rsid w:val="00A06F18"/>
    <w:rsid w:val="00A070EE"/>
    <w:rsid w:val="00A077D8"/>
    <w:rsid w:val="00A07E61"/>
    <w:rsid w:val="00A07EA3"/>
    <w:rsid w:val="00A10331"/>
    <w:rsid w:val="00A10352"/>
    <w:rsid w:val="00A10440"/>
    <w:rsid w:val="00A10521"/>
    <w:rsid w:val="00A10ACE"/>
    <w:rsid w:val="00A10B64"/>
    <w:rsid w:val="00A1185B"/>
    <w:rsid w:val="00A11A12"/>
    <w:rsid w:val="00A12BAC"/>
    <w:rsid w:val="00A1317F"/>
    <w:rsid w:val="00A1325C"/>
    <w:rsid w:val="00A134B9"/>
    <w:rsid w:val="00A13AED"/>
    <w:rsid w:val="00A1497F"/>
    <w:rsid w:val="00A14AFE"/>
    <w:rsid w:val="00A14DCC"/>
    <w:rsid w:val="00A153E1"/>
    <w:rsid w:val="00A15462"/>
    <w:rsid w:val="00A15807"/>
    <w:rsid w:val="00A15AEF"/>
    <w:rsid w:val="00A15DFB"/>
    <w:rsid w:val="00A16628"/>
    <w:rsid w:val="00A1763F"/>
    <w:rsid w:val="00A20611"/>
    <w:rsid w:val="00A20632"/>
    <w:rsid w:val="00A20AEC"/>
    <w:rsid w:val="00A212BD"/>
    <w:rsid w:val="00A214EB"/>
    <w:rsid w:val="00A21502"/>
    <w:rsid w:val="00A21FF7"/>
    <w:rsid w:val="00A230CC"/>
    <w:rsid w:val="00A231B4"/>
    <w:rsid w:val="00A23389"/>
    <w:rsid w:val="00A2391A"/>
    <w:rsid w:val="00A240C8"/>
    <w:rsid w:val="00A240E9"/>
    <w:rsid w:val="00A24404"/>
    <w:rsid w:val="00A2451D"/>
    <w:rsid w:val="00A24762"/>
    <w:rsid w:val="00A24A81"/>
    <w:rsid w:val="00A24CCD"/>
    <w:rsid w:val="00A24E96"/>
    <w:rsid w:val="00A2572A"/>
    <w:rsid w:val="00A25CC9"/>
    <w:rsid w:val="00A26835"/>
    <w:rsid w:val="00A26ED8"/>
    <w:rsid w:val="00A27355"/>
    <w:rsid w:val="00A27508"/>
    <w:rsid w:val="00A2792C"/>
    <w:rsid w:val="00A27E17"/>
    <w:rsid w:val="00A302ED"/>
    <w:rsid w:val="00A303E2"/>
    <w:rsid w:val="00A30496"/>
    <w:rsid w:val="00A313B6"/>
    <w:rsid w:val="00A31418"/>
    <w:rsid w:val="00A3165D"/>
    <w:rsid w:val="00A31737"/>
    <w:rsid w:val="00A31DDF"/>
    <w:rsid w:val="00A31E4F"/>
    <w:rsid w:val="00A32B52"/>
    <w:rsid w:val="00A333AE"/>
    <w:rsid w:val="00A338E8"/>
    <w:rsid w:val="00A340FC"/>
    <w:rsid w:val="00A3473B"/>
    <w:rsid w:val="00A347D5"/>
    <w:rsid w:val="00A34E2F"/>
    <w:rsid w:val="00A35124"/>
    <w:rsid w:val="00A359B9"/>
    <w:rsid w:val="00A35E37"/>
    <w:rsid w:val="00A3683E"/>
    <w:rsid w:val="00A368B1"/>
    <w:rsid w:val="00A36C7D"/>
    <w:rsid w:val="00A37492"/>
    <w:rsid w:val="00A376DE"/>
    <w:rsid w:val="00A4031C"/>
    <w:rsid w:val="00A4094B"/>
    <w:rsid w:val="00A41301"/>
    <w:rsid w:val="00A41A7B"/>
    <w:rsid w:val="00A41C02"/>
    <w:rsid w:val="00A41E9F"/>
    <w:rsid w:val="00A41ED5"/>
    <w:rsid w:val="00A421F1"/>
    <w:rsid w:val="00A4241C"/>
    <w:rsid w:val="00A42730"/>
    <w:rsid w:val="00A42856"/>
    <w:rsid w:val="00A42B8D"/>
    <w:rsid w:val="00A43360"/>
    <w:rsid w:val="00A436E0"/>
    <w:rsid w:val="00A436E1"/>
    <w:rsid w:val="00A43E82"/>
    <w:rsid w:val="00A43E96"/>
    <w:rsid w:val="00A43F7B"/>
    <w:rsid w:val="00A44473"/>
    <w:rsid w:val="00A4468F"/>
    <w:rsid w:val="00A46AA0"/>
    <w:rsid w:val="00A46EAE"/>
    <w:rsid w:val="00A470B1"/>
    <w:rsid w:val="00A471D3"/>
    <w:rsid w:val="00A47288"/>
    <w:rsid w:val="00A475E2"/>
    <w:rsid w:val="00A47682"/>
    <w:rsid w:val="00A47860"/>
    <w:rsid w:val="00A47CD3"/>
    <w:rsid w:val="00A47E3E"/>
    <w:rsid w:val="00A50A74"/>
    <w:rsid w:val="00A50D35"/>
    <w:rsid w:val="00A516CC"/>
    <w:rsid w:val="00A517F3"/>
    <w:rsid w:val="00A52120"/>
    <w:rsid w:val="00A52380"/>
    <w:rsid w:val="00A525F6"/>
    <w:rsid w:val="00A52A02"/>
    <w:rsid w:val="00A52A40"/>
    <w:rsid w:val="00A52D45"/>
    <w:rsid w:val="00A52DE3"/>
    <w:rsid w:val="00A52DFA"/>
    <w:rsid w:val="00A5337A"/>
    <w:rsid w:val="00A534A5"/>
    <w:rsid w:val="00A53544"/>
    <w:rsid w:val="00A53CF8"/>
    <w:rsid w:val="00A545C8"/>
    <w:rsid w:val="00A54B09"/>
    <w:rsid w:val="00A55058"/>
    <w:rsid w:val="00A55074"/>
    <w:rsid w:val="00A55C18"/>
    <w:rsid w:val="00A55D80"/>
    <w:rsid w:val="00A5623E"/>
    <w:rsid w:val="00A5638D"/>
    <w:rsid w:val="00A56C0C"/>
    <w:rsid w:val="00A56CE9"/>
    <w:rsid w:val="00A579DC"/>
    <w:rsid w:val="00A608EC"/>
    <w:rsid w:val="00A60BF0"/>
    <w:rsid w:val="00A60CDA"/>
    <w:rsid w:val="00A60D2C"/>
    <w:rsid w:val="00A60E38"/>
    <w:rsid w:val="00A61455"/>
    <w:rsid w:val="00A61722"/>
    <w:rsid w:val="00A6192D"/>
    <w:rsid w:val="00A61955"/>
    <w:rsid w:val="00A61EE5"/>
    <w:rsid w:val="00A6209B"/>
    <w:rsid w:val="00A625C4"/>
    <w:rsid w:val="00A6289C"/>
    <w:rsid w:val="00A629E8"/>
    <w:rsid w:val="00A62AC7"/>
    <w:rsid w:val="00A62C1F"/>
    <w:rsid w:val="00A62DF3"/>
    <w:rsid w:val="00A6334E"/>
    <w:rsid w:val="00A6380C"/>
    <w:rsid w:val="00A63CDD"/>
    <w:rsid w:val="00A64127"/>
    <w:rsid w:val="00A6413E"/>
    <w:rsid w:val="00A6459E"/>
    <w:rsid w:val="00A649CA"/>
    <w:rsid w:val="00A64DD2"/>
    <w:rsid w:val="00A6619E"/>
    <w:rsid w:val="00A6626E"/>
    <w:rsid w:val="00A665D7"/>
    <w:rsid w:val="00A6661C"/>
    <w:rsid w:val="00A66C2E"/>
    <w:rsid w:val="00A67CA8"/>
    <w:rsid w:val="00A7086D"/>
    <w:rsid w:val="00A71639"/>
    <w:rsid w:val="00A728EF"/>
    <w:rsid w:val="00A72B8E"/>
    <w:rsid w:val="00A72CC7"/>
    <w:rsid w:val="00A72F38"/>
    <w:rsid w:val="00A72FCB"/>
    <w:rsid w:val="00A7369E"/>
    <w:rsid w:val="00A73C97"/>
    <w:rsid w:val="00A73EA9"/>
    <w:rsid w:val="00A73F02"/>
    <w:rsid w:val="00A7465B"/>
    <w:rsid w:val="00A74BF5"/>
    <w:rsid w:val="00A74D46"/>
    <w:rsid w:val="00A76F26"/>
    <w:rsid w:val="00A77169"/>
    <w:rsid w:val="00A77B41"/>
    <w:rsid w:val="00A801C1"/>
    <w:rsid w:val="00A8079C"/>
    <w:rsid w:val="00A807B1"/>
    <w:rsid w:val="00A8094C"/>
    <w:rsid w:val="00A80DA5"/>
    <w:rsid w:val="00A81749"/>
    <w:rsid w:val="00A81A02"/>
    <w:rsid w:val="00A81AE0"/>
    <w:rsid w:val="00A81E3D"/>
    <w:rsid w:val="00A825A8"/>
    <w:rsid w:val="00A82613"/>
    <w:rsid w:val="00A82682"/>
    <w:rsid w:val="00A82AC5"/>
    <w:rsid w:val="00A834E6"/>
    <w:rsid w:val="00A8357F"/>
    <w:rsid w:val="00A8413B"/>
    <w:rsid w:val="00A845B7"/>
    <w:rsid w:val="00A84604"/>
    <w:rsid w:val="00A85AC7"/>
    <w:rsid w:val="00A8609C"/>
    <w:rsid w:val="00A860A4"/>
    <w:rsid w:val="00A86152"/>
    <w:rsid w:val="00A86B9D"/>
    <w:rsid w:val="00A86C6E"/>
    <w:rsid w:val="00A86ED2"/>
    <w:rsid w:val="00A87251"/>
    <w:rsid w:val="00A87521"/>
    <w:rsid w:val="00A87FDC"/>
    <w:rsid w:val="00A903C6"/>
    <w:rsid w:val="00A90CEF"/>
    <w:rsid w:val="00A91633"/>
    <w:rsid w:val="00A91727"/>
    <w:rsid w:val="00A919A1"/>
    <w:rsid w:val="00A91AFB"/>
    <w:rsid w:val="00A920C7"/>
    <w:rsid w:val="00A92682"/>
    <w:rsid w:val="00A9274D"/>
    <w:rsid w:val="00A92A58"/>
    <w:rsid w:val="00A92C0C"/>
    <w:rsid w:val="00A92F44"/>
    <w:rsid w:val="00A93C67"/>
    <w:rsid w:val="00A93EDB"/>
    <w:rsid w:val="00A94371"/>
    <w:rsid w:val="00A94727"/>
    <w:rsid w:val="00A951F5"/>
    <w:rsid w:val="00A963B3"/>
    <w:rsid w:val="00A96832"/>
    <w:rsid w:val="00A970A3"/>
    <w:rsid w:val="00A973BB"/>
    <w:rsid w:val="00AA004C"/>
    <w:rsid w:val="00AA05C0"/>
    <w:rsid w:val="00AA10D9"/>
    <w:rsid w:val="00AA18F0"/>
    <w:rsid w:val="00AA1CE1"/>
    <w:rsid w:val="00AA2541"/>
    <w:rsid w:val="00AA2ED0"/>
    <w:rsid w:val="00AA34D8"/>
    <w:rsid w:val="00AA3C51"/>
    <w:rsid w:val="00AA3E9D"/>
    <w:rsid w:val="00AA408C"/>
    <w:rsid w:val="00AA40B1"/>
    <w:rsid w:val="00AA4200"/>
    <w:rsid w:val="00AA4944"/>
    <w:rsid w:val="00AA4F22"/>
    <w:rsid w:val="00AA576E"/>
    <w:rsid w:val="00AA580B"/>
    <w:rsid w:val="00AA58F2"/>
    <w:rsid w:val="00AA5957"/>
    <w:rsid w:val="00AA737C"/>
    <w:rsid w:val="00AA776E"/>
    <w:rsid w:val="00AA78B0"/>
    <w:rsid w:val="00AA7E8D"/>
    <w:rsid w:val="00AA7EFA"/>
    <w:rsid w:val="00AB04D1"/>
    <w:rsid w:val="00AB0703"/>
    <w:rsid w:val="00AB1B0B"/>
    <w:rsid w:val="00AB26B2"/>
    <w:rsid w:val="00AB2816"/>
    <w:rsid w:val="00AB35C1"/>
    <w:rsid w:val="00AB4991"/>
    <w:rsid w:val="00AB4FBF"/>
    <w:rsid w:val="00AB5263"/>
    <w:rsid w:val="00AB5504"/>
    <w:rsid w:val="00AB5DD9"/>
    <w:rsid w:val="00AB644B"/>
    <w:rsid w:val="00AB6534"/>
    <w:rsid w:val="00AB6E61"/>
    <w:rsid w:val="00AB78AD"/>
    <w:rsid w:val="00AC033F"/>
    <w:rsid w:val="00AC0B13"/>
    <w:rsid w:val="00AC0B60"/>
    <w:rsid w:val="00AC0E43"/>
    <w:rsid w:val="00AC1B59"/>
    <w:rsid w:val="00AC2893"/>
    <w:rsid w:val="00AC2E1E"/>
    <w:rsid w:val="00AC2E21"/>
    <w:rsid w:val="00AC2EE9"/>
    <w:rsid w:val="00AC2FCA"/>
    <w:rsid w:val="00AC30BC"/>
    <w:rsid w:val="00AC3268"/>
    <w:rsid w:val="00AC34F0"/>
    <w:rsid w:val="00AC3823"/>
    <w:rsid w:val="00AC3D04"/>
    <w:rsid w:val="00AC40C9"/>
    <w:rsid w:val="00AC5109"/>
    <w:rsid w:val="00AC54E6"/>
    <w:rsid w:val="00AC5FC7"/>
    <w:rsid w:val="00AC666F"/>
    <w:rsid w:val="00AC675D"/>
    <w:rsid w:val="00AC6CBF"/>
    <w:rsid w:val="00AC7200"/>
    <w:rsid w:val="00AC74BB"/>
    <w:rsid w:val="00AC79B2"/>
    <w:rsid w:val="00AC7CFC"/>
    <w:rsid w:val="00AC7E36"/>
    <w:rsid w:val="00AD0520"/>
    <w:rsid w:val="00AD0678"/>
    <w:rsid w:val="00AD08CA"/>
    <w:rsid w:val="00AD0BA7"/>
    <w:rsid w:val="00AD0E77"/>
    <w:rsid w:val="00AD1A5B"/>
    <w:rsid w:val="00AD2665"/>
    <w:rsid w:val="00AD2714"/>
    <w:rsid w:val="00AD29AC"/>
    <w:rsid w:val="00AD2F83"/>
    <w:rsid w:val="00AD3BA0"/>
    <w:rsid w:val="00AD55C6"/>
    <w:rsid w:val="00AD57EC"/>
    <w:rsid w:val="00AD59E8"/>
    <w:rsid w:val="00AD5C0B"/>
    <w:rsid w:val="00AD60C8"/>
    <w:rsid w:val="00AD6211"/>
    <w:rsid w:val="00AD628D"/>
    <w:rsid w:val="00AD6989"/>
    <w:rsid w:val="00AD6B1F"/>
    <w:rsid w:val="00AD6B65"/>
    <w:rsid w:val="00AD75A4"/>
    <w:rsid w:val="00AD7B9C"/>
    <w:rsid w:val="00AD7CCC"/>
    <w:rsid w:val="00AD7F91"/>
    <w:rsid w:val="00AE0D09"/>
    <w:rsid w:val="00AE1027"/>
    <w:rsid w:val="00AE13B8"/>
    <w:rsid w:val="00AE142B"/>
    <w:rsid w:val="00AE2D51"/>
    <w:rsid w:val="00AE2E39"/>
    <w:rsid w:val="00AE3551"/>
    <w:rsid w:val="00AE434B"/>
    <w:rsid w:val="00AE443F"/>
    <w:rsid w:val="00AE4469"/>
    <w:rsid w:val="00AE49FE"/>
    <w:rsid w:val="00AE5723"/>
    <w:rsid w:val="00AE6248"/>
    <w:rsid w:val="00AF00F6"/>
    <w:rsid w:val="00AF0811"/>
    <w:rsid w:val="00AF0AB5"/>
    <w:rsid w:val="00AF1C8A"/>
    <w:rsid w:val="00AF28C3"/>
    <w:rsid w:val="00AF2B33"/>
    <w:rsid w:val="00AF357F"/>
    <w:rsid w:val="00AF38D3"/>
    <w:rsid w:val="00AF3B20"/>
    <w:rsid w:val="00AF41BF"/>
    <w:rsid w:val="00AF4655"/>
    <w:rsid w:val="00AF5072"/>
    <w:rsid w:val="00AF5599"/>
    <w:rsid w:val="00AF5630"/>
    <w:rsid w:val="00AF5792"/>
    <w:rsid w:val="00AF58DE"/>
    <w:rsid w:val="00AF6369"/>
    <w:rsid w:val="00AF6AA7"/>
    <w:rsid w:val="00AF739D"/>
    <w:rsid w:val="00AF76DE"/>
    <w:rsid w:val="00AF789F"/>
    <w:rsid w:val="00AF7C3B"/>
    <w:rsid w:val="00AF7CCF"/>
    <w:rsid w:val="00B000DE"/>
    <w:rsid w:val="00B0082E"/>
    <w:rsid w:val="00B0091A"/>
    <w:rsid w:val="00B00AFF"/>
    <w:rsid w:val="00B00B03"/>
    <w:rsid w:val="00B014D0"/>
    <w:rsid w:val="00B01C12"/>
    <w:rsid w:val="00B022D6"/>
    <w:rsid w:val="00B02EE8"/>
    <w:rsid w:val="00B03410"/>
    <w:rsid w:val="00B036FA"/>
    <w:rsid w:val="00B03B12"/>
    <w:rsid w:val="00B04473"/>
    <w:rsid w:val="00B046D2"/>
    <w:rsid w:val="00B05647"/>
    <w:rsid w:val="00B06137"/>
    <w:rsid w:val="00B06808"/>
    <w:rsid w:val="00B07C93"/>
    <w:rsid w:val="00B07E6D"/>
    <w:rsid w:val="00B07F34"/>
    <w:rsid w:val="00B100CA"/>
    <w:rsid w:val="00B10317"/>
    <w:rsid w:val="00B10D24"/>
    <w:rsid w:val="00B10DCD"/>
    <w:rsid w:val="00B11907"/>
    <w:rsid w:val="00B11CD7"/>
    <w:rsid w:val="00B125C3"/>
    <w:rsid w:val="00B125D1"/>
    <w:rsid w:val="00B127E0"/>
    <w:rsid w:val="00B12CD1"/>
    <w:rsid w:val="00B1300C"/>
    <w:rsid w:val="00B131BA"/>
    <w:rsid w:val="00B13956"/>
    <w:rsid w:val="00B13A46"/>
    <w:rsid w:val="00B13B69"/>
    <w:rsid w:val="00B13CC5"/>
    <w:rsid w:val="00B13DD7"/>
    <w:rsid w:val="00B147A6"/>
    <w:rsid w:val="00B1500A"/>
    <w:rsid w:val="00B153DA"/>
    <w:rsid w:val="00B15504"/>
    <w:rsid w:val="00B15F0E"/>
    <w:rsid w:val="00B164A4"/>
    <w:rsid w:val="00B1669D"/>
    <w:rsid w:val="00B1673D"/>
    <w:rsid w:val="00B16DAD"/>
    <w:rsid w:val="00B170A9"/>
    <w:rsid w:val="00B17468"/>
    <w:rsid w:val="00B204CA"/>
    <w:rsid w:val="00B205BF"/>
    <w:rsid w:val="00B20882"/>
    <w:rsid w:val="00B20F3F"/>
    <w:rsid w:val="00B21AF0"/>
    <w:rsid w:val="00B21B41"/>
    <w:rsid w:val="00B226F1"/>
    <w:rsid w:val="00B22F0C"/>
    <w:rsid w:val="00B2325D"/>
    <w:rsid w:val="00B23527"/>
    <w:rsid w:val="00B23940"/>
    <w:rsid w:val="00B24277"/>
    <w:rsid w:val="00B24D06"/>
    <w:rsid w:val="00B250CA"/>
    <w:rsid w:val="00B2519E"/>
    <w:rsid w:val="00B25792"/>
    <w:rsid w:val="00B2602D"/>
    <w:rsid w:val="00B2636E"/>
    <w:rsid w:val="00B266F2"/>
    <w:rsid w:val="00B2724D"/>
    <w:rsid w:val="00B3119E"/>
    <w:rsid w:val="00B3146A"/>
    <w:rsid w:val="00B31EA2"/>
    <w:rsid w:val="00B32107"/>
    <w:rsid w:val="00B32431"/>
    <w:rsid w:val="00B32484"/>
    <w:rsid w:val="00B335B1"/>
    <w:rsid w:val="00B33971"/>
    <w:rsid w:val="00B340DD"/>
    <w:rsid w:val="00B34598"/>
    <w:rsid w:val="00B3556A"/>
    <w:rsid w:val="00B35709"/>
    <w:rsid w:val="00B36034"/>
    <w:rsid w:val="00B36B6A"/>
    <w:rsid w:val="00B36D41"/>
    <w:rsid w:val="00B374CD"/>
    <w:rsid w:val="00B37610"/>
    <w:rsid w:val="00B37740"/>
    <w:rsid w:val="00B37ACB"/>
    <w:rsid w:val="00B37CC4"/>
    <w:rsid w:val="00B37DB2"/>
    <w:rsid w:val="00B40AAA"/>
    <w:rsid w:val="00B40EF0"/>
    <w:rsid w:val="00B411EF"/>
    <w:rsid w:val="00B412D4"/>
    <w:rsid w:val="00B415CE"/>
    <w:rsid w:val="00B415E6"/>
    <w:rsid w:val="00B419CF"/>
    <w:rsid w:val="00B4307B"/>
    <w:rsid w:val="00B437D7"/>
    <w:rsid w:val="00B44023"/>
    <w:rsid w:val="00B44B0C"/>
    <w:rsid w:val="00B44D91"/>
    <w:rsid w:val="00B45337"/>
    <w:rsid w:val="00B45492"/>
    <w:rsid w:val="00B454CF"/>
    <w:rsid w:val="00B454E4"/>
    <w:rsid w:val="00B45583"/>
    <w:rsid w:val="00B4577B"/>
    <w:rsid w:val="00B4584E"/>
    <w:rsid w:val="00B46293"/>
    <w:rsid w:val="00B4663F"/>
    <w:rsid w:val="00B466DE"/>
    <w:rsid w:val="00B470A1"/>
    <w:rsid w:val="00B472D4"/>
    <w:rsid w:val="00B473A4"/>
    <w:rsid w:val="00B475FC"/>
    <w:rsid w:val="00B500C5"/>
    <w:rsid w:val="00B5049B"/>
    <w:rsid w:val="00B5089A"/>
    <w:rsid w:val="00B50AE2"/>
    <w:rsid w:val="00B50D4D"/>
    <w:rsid w:val="00B50E08"/>
    <w:rsid w:val="00B517A3"/>
    <w:rsid w:val="00B51943"/>
    <w:rsid w:val="00B51D15"/>
    <w:rsid w:val="00B51E20"/>
    <w:rsid w:val="00B52434"/>
    <w:rsid w:val="00B5280C"/>
    <w:rsid w:val="00B529B6"/>
    <w:rsid w:val="00B52BBB"/>
    <w:rsid w:val="00B5300D"/>
    <w:rsid w:val="00B5301C"/>
    <w:rsid w:val="00B53432"/>
    <w:rsid w:val="00B53733"/>
    <w:rsid w:val="00B538E7"/>
    <w:rsid w:val="00B53EEC"/>
    <w:rsid w:val="00B542FE"/>
    <w:rsid w:val="00B548C7"/>
    <w:rsid w:val="00B54CE4"/>
    <w:rsid w:val="00B54FBE"/>
    <w:rsid w:val="00B550DF"/>
    <w:rsid w:val="00B55685"/>
    <w:rsid w:val="00B559DA"/>
    <w:rsid w:val="00B55FC9"/>
    <w:rsid w:val="00B56104"/>
    <w:rsid w:val="00B56260"/>
    <w:rsid w:val="00B569F7"/>
    <w:rsid w:val="00B56F83"/>
    <w:rsid w:val="00B57450"/>
    <w:rsid w:val="00B57982"/>
    <w:rsid w:val="00B602BD"/>
    <w:rsid w:val="00B60443"/>
    <w:rsid w:val="00B608F4"/>
    <w:rsid w:val="00B6127B"/>
    <w:rsid w:val="00B6178B"/>
    <w:rsid w:val="00B617C2"/>
    <w:rsid w:val="00B61E3E"/>
    <w:rsid w:val="00B61EE3"/>
    <w:rsid w:val="00B62442"/>
    <w:rsid w:val="00B624A5"/>
    <w:rsid w:val="00B62FC8"/>
    <w:rsid w:val="00B63B77"/>
    <w:rsid w:val="00B63C68"/>
    <w:rsid w:val="00B6457D"/>
    <w:rsid w:val="00B645E2"/>
    <w:rsid w:val="00B653C8"/>
    <w:rsid w:val="00B65973"/>
    <w:rsid w:val="00B65D13"/>
    <w:rsid w:val="00B6652B"/>
    <w:rsid w:val="00B666F4"/>
    <w:rsid w:val="00B6700C"/>
    <w:rsid w:val="00B67338"/>
    <w:rsid w:val="00B67A85"/>
    <w:rsid w:val="00B702CF"/>
    <w:rsid w:val="00B7068C"/>
    <w:rsid w:val="00B706D8"/>
    <w:rsid w:val="00B708D0"/>
    <w:rsid w:val="00B70EDC"/>
    <w:rsid w:val="00B711BE"/>
    <w:rsid w:val="00B71456"/>
    <w:rsid w:val="00B715D6"/>
    <w:rsid w:val="00B71922"/>
    <w:rsid w:val="00B719CA"/>
    <w:rsid w:val="00B71CE3"/>
    <w:rsid w:val="00B724CC"/>
    <w:rsid w:val="00B72CDF"/>
    <w:rsid w:val="00B7365D"/>
    <w:rsid w:val="00B73C9E"/>
    <w:rsid w:val="00B7462A"/>
    <w:rsid w:val="00B74D7D"/>
    <w:rsid w:val="00B751BC"/>
    <w:rsid w:val="00B752E2"/>
    <w:rsid w:val="00B75A9F"/>
    <w:rsid w:val="00B76585"/>
    <w:rsid w:val="00B767F5"/>
    <w:rsid w:val="00B7685D"/>
    <w:rsid w:val="00B80211"/>
    <w:rsid w:val="00B8030B"/>
    <w:rsid w:val="00B803CF"/>
    <w:rsid w:val="00B803D0"/>
    <w:rsid w:val="00B804CC"/>
    <w:rsid w:val="00B80824"/>
    <w:rsid w:val="00B80D33"/>
    <w:rsid w:val="00B8100B"/>
    <w:rsid w:val="00B81208"/>
    <w:rsid w:val="00B81498"/>
    <w:rsid w:val="00B81616"/>
    <w:rsid w:val="00B81813"/>
    <w:rsid w:val="00B81B6F"/>
    <w:rsid w:val="00B82188"/>
    <w:rsid w:val="00B823BB"/>
    <w:rsid w:val="00B82C67"/>
    <w:rsid w:val="00B82E92"/>
    <w:rsid w:val="00B8341A"/>
    <w:rsid w:val="00B835F0"/>
    <w:rsid w:val="00B838AA"/>
    <w:rsid w:val="00B83C08"/>
    <w:rsid w:val="00B845E1"/>
    <w:rsid w:val="00B84628"/>
    <w:rsid w:val="00B84B6E"/>
    <w:rsid w:val="00B8529D"/>
    <w:rsid w:val="00B85DA1"/>
    <w:rsid w:val="00B8631E"/>
    <w:rsid w:val="00B87C14"/>
    <w:rsid w:val="00B87CFD"/>
    <w:rsid w:val="00B90F8F"/>
    <w:rsid w:val="00B91025"/>
    <w:rsid w:val="00B9110C"/>
    <w:rsid w:val="00B91651"/>
    <w:rsid w:val="00B92C49"/>
    <w:rsid w:val="00B93C31"/>
    <w:rsid w:val="00B93E10"/>
    <w:rsid w:val="00B93E30"/>
    <w:rsid w:val="00B9408D"/>
    <w:rsid w:val="00B946CF"/>
    <w:rsid w:val="00B94804"/>
    <w:rsid w:val="00B94841"/>
    <w:rsid w:val="00B94905"/>
    <w:rsid w:val="00B956AA"/>
    <w:rsid w:val="00B95B44"/>
    <w:rsid w:val="00B95E73"/>
    <w:rsid w:val="00B961C8"/>
    <w:rsid w:val="00B967E0"/>
    <w:rsid w:val="00B96E33"/>
    <w:rsid w:val="00B9743E"/>
    <w:rsid w:val="00BA055A"/>
    <w:rsid w:val="00BA0961"/>
    <w:rsid w:val="00BA0B28"/>
    <w:rsid w:val="00BA1204"/>
    <w:rsid w:val="00BA1852"/>
    <w:rsid w:val="00BA18DF"/>
    <w:rsid w:val="00BA1C92"/>
    <w:rsid w:val="00BA20B5"/>
    <w:rsid w:val="00BA29A9"/>
    <w:rsid w:val="00BA32E4"/>
    <w:rsid w:val="00BA34E5"/>
    <w:rsid w:val="00BA3517"/>
    <w:rsid w:val="00BA3C7A"/>
    <w:rsid w:val="00BA3D45"/>
    <w:rsid w:val="00BA426D"/>
    <w:rsid w:val="00BA48A5"/>
    <w:rsid w:val="00BA4EB4"/>
    <w:rsid w:val="00BA599B"/>
    <w:rsid w:val="00BA5D86"/>
    <w:rsid w:val="00BA5F80"/>
    <w:rsid w:val="00BA63F5"/>
    <w:rsid w:val="00BA6556"/>
    <w:rsid w:val="00BA6855"/>
    <w:rsid w:val="00BA6AC1"/>
    <w:rsid w:val="00BA6F2A"/>
    <w:rsid w:val="00BA7178"/>
    <w:rsid w:val="00BA72A7"/>
    <w:rsid w:val="00BA7DD0"/>
    <w:rsid w:val="00BA7DF8"/>
    <w:rsid w:val="00BA7FAB"/>
    <w:rsid w:val="00BB03C3"/>
    <w:rsid w:val="00BB0AA9"/>
    <w:rsid w:val="00BB0F56"/>
    <w:rsid w:val="00BB111F"/>
    <w:rsid w:val="00BB1284"/>
    <w:rsid w:val="00BB1812"/>
    <w:rsid w:val="00BB1842"/>
    <w:rsid w:val="00BB2642"/>
    <w:rsid w:val="00BB2869"/>
    <w:rsid w:val="00BB2E55"/>
    <w:rsid w:val="00BB2EC9"/>
    <w:rsid w:val="00BB31A1"/>
    <w:rsid w:val="00BB3223"/>
    <w:rsid w:val="00BB427A"/>
    <w:rsid w:val="00BB4DAA"/>
    <w:rsid w:val="00BB4E95"/>
    <w:rsid w:val="00BB537C"/>
    <w:rsid w:val="00BB56D7"/>
    <w:rsid w:val="00BB5776"/>
    <w:rsid w:val="00BB5F14"/>
    <w:rsid w:val="00BB5FF9"/>
    <w:rsid w:val="00BB6B6F"/>
    <w:rsid w:val="00BB6BA4"/>
    <w:rsid w:val="00BB6BC6"/>
    <w:rsid w:val="00BB6E1C"/>
    <w:rsid w:val="00BB71BA"/>
    <w:rsid w:val="00BB7365"/>
    <w:rsid w:val="00BB7569"/>
    <w:rsid w:val="00BB7640"/>
    <w:rsid w:val="00BB7B12"/>
    <w:rsid w:val="00BB7F9A"/>
    <w:rsid w:val="00BC0077"/>
    <w:rsid w:val="00BC04EE"/>
    <w:rsid w:val="00BC14F5"/>
    <w:rsid w:val="00BC210D"/>
    <w:rsid w:val="00BC5155"/>
    <w:rsid w:val="00BC587C"/>
    <w:rsid w:val="00BC5F51"/>
    <w:rsid w:val="00BC6514"/>
    <w:rsid w:val="00BC69A2"/>
    <w:rsid w:val="00BC69D3"/>
    <w:rsid w:val="00BC6B41"/>
    <w:rsid w:val="00BC6B9E"/>
    <w:rsid w:val="00BC6C02"/>
    <w:rsid w:val="00BC6E5F"/>
    <w:rsid w:val="00BC7097"/>
    <w:rsid w:val="00BC73D6"/>
    <w:rsid w:val="00BC76BC"/>
    <w:rsid w:val="00BC794F"/>
    <w:rsid w:val="00BC7E61"/>
    <w:rsid w:val="00BD031D"/>
    <w:rsid w:val="00BD0E2C"/>
    <w:rsid w:val="00BD0F33"/>
    <w:rsid w:val="00BD138D"/>
    <w:rsid w:val="00BD15AD"/>
    <w:rsid w:val="00BD1BE4"/>
    <w:rsid w:val="00BD211D"/>
    <w:rsid w:val="00BD21C5"/>
    <w:rsid w:val="00BD22E6"/>
    <w:rsid w:val="00BD23D5"/>
    <w:rsid w:val="00BD2983"/>
    <w:rsid w:val="00BD446E"/>
    <w:rsid w:val="00BD45AE"/>
    <w:rsid w:val="00BD492A"/>
    <w:rsid w:val="00BD4BBB"/>
    <w:rsid w:val="00BD56CE"/>
    <w:rsid w:val="00BD6418"/>
    <w:rsid w:val="00BD657D"/>
    <w:rsid w:val="00BD696F"/>
    <w:rsid w:val="00BD6FFF"/>
    <w:rsid w:val="00BD7563"/>
    <w:rsid w:val="00BD7C98"/>
    <w:rsid w:val="00BD7D64"/>
    <w:rsid w:val="00BE00F5"/>
    <w:rsid w:val="00BE079A"/>
    <w:rsid w:val="00BE0BD2"/>
    <w:rsid w:val="00BE1462"/>
    <w:rsid w:val="00BE2083"/>
    <w:rsid w:val="00BE22BF"/>
    <w:rsid w:val="00BE254F"/>
    <w:rsid w:val="00BE2983"/>
    <w:rsid w:val="00BE34D4"/>
    <w:rsid w:val="00BE3648"/>
    <w:rsid w:val="00BE3B86"/>
    <w:rsid w:val="00BE41DD"/>
    <w:rsid w:val="00BE4600"/>
    <w:rsid w:val="00BE462F"/>
    <w:rsid w:val="00BE469D"/>
    <w:rsid w:val="00BE47F9"/>
    <w:rsid w:val="00BE4BC1"/>
    <w:rsid w:val="00BE4C38"/>
    <w:rsid w:val="00BE4C43"/>
    <w:rsid w:val="00BE5053"/>
    <w:rsid w:val="00BE5087"/>
    <w:rsid w:val="00BE5090"/>
    <w:rsid w:val="00BE51F2"/>
    <w:rsid w:val="00BE5969"/>
    <w:rsid w:val="00BE5EBD"/>
    <w:rsid w:val="00BE62F5"/>
    <w:rsid w:val="00BE7410"/>
    <w:rsid w:val="00BE7437"/>
    <w:rsid w:val="00BE7E0B"/>
    <w:rsid w:val="00BF0626"/>
    <w:rsid w:val="00BF0ABE"/>
    <w:rsid w:val="00BF1216"/>
    <w:rsid w:val="00BF1A88"/>
    <w:rsid w:val="00BF1C6E"/>
    <w:rsid w:val="00BF1DCE"/>
    <w:rsid w:val="00BF1FBF"/>
    <w:rsid w:val="00BF21A5"/>
    <w:rsid w:val="00BF2257"/>
    <w:rsid w:val="00BF26A1"/>
    <w:rsid w:val="00BF29F9"/>
    <w:rsid w:val="00BF2F1B"/>
    <w:rsid w:val="00BF3146"/>
    <w:rsid w:val="00BF337B"/>
    <w:rsid w:val="00BF33F3"/>
    <w:rsid w:val="00BF357E"/>
    <w:rsid w:val="00BF3642"/>
    <w:rsid w:val="00BF389C"/>
    <w:rsid w:val="00BF38D1"/>
    <w:rsid w:val="00BF3BFB"/>
    <w:rsid w:val="00BF3E43"/>
    <w:rsid w:val="00BF428F"/>
    <w:rsid w:val="00BF4F10"/>
    <w:rsid w:val="00BF5E22"/>
    <w:rsid w:val="00BF5F60"/>
    <w:rsid w:val="00BF643A"/>
    <w:rsid w:val="00BF6DF0"/>
    <w:rsid w:val="00BF7730"/>
    <w:rsid w:val="00BF7CD2"/>
    <w:rsid w:val="00C0021B"/>
    <w:rsid w:val="00C004FF"/>
    <w:rsid w:val="00C005DD"/>
    <w:rsid w:val="00C0067F"/>
    <w:rsid w:val="00C01232"/>
    <w:rsid w:val="00C012E8"/>
    <w:rsid w:val="00C0227A"/>
    <w:rsid w:val="00C02298"/>
    <w:rsid w:val="00C026C1"/>
    <w:rsid w:val="00C027AC"/>
    <w:rsid w:val="00C035A5"/>
    <w:rsid w:val="00C038C7"/>
    <w:rsid w:val="00C039C2"/>
    <w:rsid w:val="00C03F39"/>
    <w:rsid w:val="00C04155"/>
    <w:rsid w:val="00C0455F"/>
    <w:rsid w:val="00C0490E"/>
    <w:rsid w:val="00C04955"/>
    <w:rsid w:val="00C04F49"/>
    <w:rsid w:val="00C0581A"/>
    <w:rsid w:val="00C05AAC"/>
    <w:rsid w:val="00C05E7F"/>
    <w:rsid w:val="00C06054"/>
    <w:rsid w:val="00C07B8D"/>
    <w:rsid w:val="00C07EC8"/>
    <w:rsid w:val="00C1023E"/>
    <w:rsid w:val="00C1051F"/>
    <w:rsid w:val="00C10551"/>
    <w:rsid w:val="00C10809"/>
    <w:rsid w:val="00C10CAA"/>
    <w:rsid w:val="00C10FBA"/>
    <w:rsid w:val="00C1120E"/>
    <w:rsid w:val="00C115A0"/>
    <w:rsid w:val="00C12831"/>
    <w:rsid w:val="00C13B4A"/>
    <w:rsid w:val="00C13EFB"/>
    <w:rsid w:val="00C14293"/>
    <w:rsid w:val="00C149A8"/>
    <w:rsid w:val="00C14FB3"/>
    <w:rsid w:val="00C1615A"/>
    <w:rsid w:val="00C16165"/>
    <w:rsid w:val="00C16AB2"/>
    <w:rsid w:val="00C16D8E"/>
    <w:rsid w:val="00C16FB2"/>
    <w:rsid w:val="00C17270"/>
    <w:rsid w:val="00C17473"/>
    <w:rsid w:val="00C17988"/>
    <w:rsid w:val="00C17A9E"/>
    <w:rsid w:val="00C17B20"/>
    <w:rsid w:val="00C20DE5"/>
    <w:rsid w:val="00C211BD"/>
    <w:rsid w:val="00C2154F"/>
    <w:rsid w:val="00C218E8"/>
    <w:rsid w:val="00C21A95"/>
    <w:rsid w:val="00C21E40"/>
    <w:rsid w:val="00C220BB"/>
    <w:rsid w:val="00C22CFF"/>
    <w:rsid w:val="00C23613"/>
    <w:rsid w:val="00C23C26"/>
    <w:rsid w:val="00C23E8A"/>
    <w:rsid w:val="00C2483C"/>
    <w:rsid w:val="00C24A68"/>
    <w:rsid w:val="00C24F25"/>
    <w:rsid w:val="00C26C0F"/>
    <w:rsid w:val="00C26C57"/>
    <w:rsid w:val="00C272A4"/>
    <w:rsid w:val="00C27481"/>
    <w:rsid w:val="00C27730"/>
    <w:rsid w:val="00C27736"/>
    <w:rsid w:val="00C279D5"/>
    <w:rsid w:val="00C27B88"/>
    <w:rsid w:val="00C308D3"/>
    <w:rsid w:val="00C30EAE"/>
    <w:rsid w:val="00C3108B"/>
    <w:rsid w:val="00C31647"/>
    <w:rsid w:val="00C31FAD"/>
    <w:rsid w:val="00C322F1"/>
    <w:rsid w:val="00C33933"/>
    <w:rsid w:val="00C33C1F"/>
    <w:rsid w:val="00C33C89"/>
    <w:rsid w:val="00C33CD4"/>
    <w:rsid w:val="00C34495"/>
    <w:rsid w:val="00C35198"/>
    <w:rsid w:val="00C35B11"/>
    <w:rsid w:val="00C36673"/>
    <w:rsid w:val="00C36AEA"/>
    <w:rsid w:val="00C370F5"/>
    <w:rsid w:val="00C372C3"/>
    <w:rsid w:val="00C3785F"/>
    <w:rsid w:val="00C37A92"/>
    <w:rsid w:val="00C37E46"/>
    <w:rsid w:val="00C400B1"/>
    <w:rsid w:val="00C405BA"/>
    <w:rsid w:val="00C40CCA"/>
    <w:rsid w:val="00C41029"/>
    <w:rsid w:val="00C414C8"/>
    <w:rsid w:val="00C41568"/>
    <w:rsid w:val="00C41A4D"/>
    <w:rsid w:val="00C42F45"/>
    <w:rsid w:val="00C43268"/>
    <w:rsid w:val="00C43D3D"/>
    <w:rsid w:val="00C43D7C"/>
    <w:rsid w:val="00C4424B"/>
    <w:rsid w:val="00C44741"/>
    <w:rsid w:val="00C45713"/>
    <w:rsid w:val="00C45BBD"/>
    <w:rsid w:val="00C45ED3"/>
    <w:rsid w:val="00C46106"/>
    <w:rsid w:val="00C46709"/>
    <w:rsid w:val="00C46DBB"/>
    <w:rsid w:val="00C46DBF"/>
    <w:rsid w:val="00C46EDD"/>
    <w:rsid w:val="00C46F95"/>
    <w:rsid w:val="00C470AB"/>
    <w:rsid w:val="00C47118"/>
    <w:rsid w:val="00C476D4"/>
    <w:rsid w:val="00C500C8"/>
    <w:rsid w:val="00C501DA"/>
    <w:rsid w:val="00C50698"/>
    <w:rsid w:val="00C50FE5"/>
    <w:rsid w:val="00C510B8"/>
    <w:rsid w:val="00C51484"/>
    <w:rsid w:val="00C51700"/>
    <w:rsid w:val="00C51874"/>
    <w:rsid w:val="00C51968"/>
    <w:rsid w:val="00C52354"/>
    <w:rsid w:val="00C52583"/>
    <w:rsid w:val="00C528B2"/>
    <w:rsid w:val="00C52D30"/>
    <w:rsid w:val="00C530B9"/>
    <w:rsid w:val="00C53D47"/>
    <w:rsid w:val="00C53F31"/>
    <w:rsid w:val="00C54D57"/>
    <w:rsid w:val="00C55180"/>
    <w:rsid w:val="00C5528E"/>
    <w:rsid w:val="00C55540"/>
    <w:rsid w:val="00C55712"/>
    <w:rsid w:val="00C55BC7"/>
    <w:rsid w:val="00C56591"/>
    <w:rsid w:val="00C56B55"/>
    <w:rsid w:val="00C56B5F"/>
    <w:rsid w:val="00C56C37"/>
    <w:rsid w:val="00C57525"/>
    <w:rsid w:val="00C57586"/>
    <w:rsid w:val="00C57ABC"/>
    <w:rsid w:val="00C57AC8"/>
    <w:rsid w:val="00C57ECF"/>
    <w:rsid w:val="00C57F17"/>
    <w:rsid w:val="00C608EA"/>
    <w:rsid w:val="00C60A2D"/>
    <w:rsid w:val="00C60DD0"/>
    <w:rsid w:val="00C612E0"/>
    <w:rsid w:val="00C612E6"/>
    <w:rsid w:val="00C6175D"/>
    <w:rsid w:val="00C61B03"/>
    <w:rsid w:val="00C62143"/>
    <w:rsid w:val="00C62173"/>
    <w:rsid w:val="00C627C7"/>
    <w:rsid w:val="00C62ACB"/>
    <w:rsid w:val="00C6339F"/>
    <w:rsid w:val="00C63497"/>
    <w:rsid w:val="00C6358A"/>
    <w:rsid w:val="00C63E6B"/>
    <w:rsid w:val="00C63FE4"/>
    <w:rsid w:val="00C64071"/>
    <w:rsid w:val="00C641BB"/>
    <w:rsid w:val="00C64343"/>
    <w:rsid w:val="00C648A0"/>
    <w:rsid w:val="00C64BD7"/>
    <w:rsid w:val="00C64D67"/>
    <w:rsid w:val="00C64F05"/>
    <w:rsid w:val="00C64FB7"/>
    <w:rsid w:val="00C653F5"/>
    <w:rsid w:val="00C65653"/>
    <w:rsid w:val="00C65E02"/>
    <w:rsid w:val="00C65E4A"/>
    <w:rsid w:val="00C6624A"/>
    <w:rsid w:val="00C66475"/>
    <w:rsid w:val="00C665B9"/>
    <w:rsid w:val="00C676CE"/>
    <w:rsid w:val="00C703C7"/>
    <w:rsid w:val="00C7050F"/>
    <w:rsid w:val="00C72044"/>
    <w:rsid w:val="00C72685"/>
    <w:rsid w:val="00C72866"/>
    <w:rsid w:val="00C74006"/>
    <w:rsid w:val="00C74EE7"/>
    <w:rsid w:val="00C765AD"/>
    <w:rsid w:val="00C7697A"/>
    <w:rsid w:val="00C77747"/>
    <w:rsid w:val="00C7781D"/>
    <w:rsid w:val="00C779B6"/>
    <w:rsid w:val="00C80E9C"/>
    <w:rsid w:val="00C81343"/>
    <w:rsid w:val="00C81754"/>
    <w:rsid w:val="00C81787"/>
    <w:rsid w:val="00C817EC"/>
    <w:rsid w:val="00C8196A"/>
    <w:rsid w:val="00C819CC"/>
    <w:rsid w:val="00C81F7E"/>
    <w:rsid w:val="00C82BBF"/>
    <w:rsid w:val="00C833CE"/>
    <w:rsid w:val="00C8386A"/>
    <w:rsid w:val="00C83B0E"/>
    <w:rsid w:val="00C83F90"/>
    <w:rsid w:val="00C842AC"/>
    <w:rsid w:val="00C846F0"/>
    <w:rsid w:val="00C8478A"/>
    <w:rsid w:val="00C84ED1"/>
    <w:rsid w:val="00C85D53"/>
    <w:rsid w:val="00C86A43"/>
    <w:rsid w:val="00C8766D"/>
    <w:rsid w:val="00C87732"/>
    <w:rsid w:val="00C87EF1"/>
    <w:rsid w:val="00C87FC9"/>
    <w:rsid w:val="00C90076"/>
    <w:rsid w:val="00C900CB"/>
    <w:rsid w:val="00C9053C"/>
    <w:rsid w:val="00C9056A"/>
    <w:rsid w:val="00C91CEA"/>
    <w:rsid w:val="00C9256C"/>
    <w:rsid w:val="00C9266B"/>
    <w:rsid w:val="00C92749"/>
    <w:rsid w:val="00C9285C"/>
    <w:rsid w:val="00C92E86"/>
    <w:rsid w:val="00C92EC0"/>
    <w:rsid w:val="00C92F6D"/>
    <w:rsid w:val="00C93285"/>
    <w:rsid w:val="00C933F5"/>
    <w:rsid w:val="00C93AE9"/>
    <w:rsid w:val="00C93DD9"/>
    <w:rsid w:val="00C945B7"/>
    <w:rsid w:val="00C945B9"/>
    <w:rsid w:val="00C945E4"/>
    <w:rsid w:val="00C94638"/>
    <w:rsid w:val="00C94A33"/>
    <w:rsid w:val="00C9526A"/>
    <w:rsid w:val="00C955FD"/>
    <w:rsid w:val="00C9572E"/>
    <w:rsid w:val="00C9592B"/>
    <w:rsid w:val="00C95A01"/>
    <w:rsid w:val="00C95DD6"/>
    <w:rsid w:val="00C965E3"/>
    <w:rsid w:val="00C96781"/>
    <w:rsid w:val="00C973B7"/>
    <w:rsid w:val="00C9740A"/>
    <w:rsid w:val="00CA01F9"/>
    <w:rsid w:val="00CA04DD"/>
    <w:rsid w:val="00CA08B8"/>
    <w:rsid w:val="00CA101E"/>
    <w:rsid w:val="00CA1990"/>
    <w:rsid w:val="00CA27AD"/>
    <w:rsid w:val="00CA283C"/>
    <w:rsid w:val="00CA2A45"/>
    <w:rsid w:val="00CA2E5C"/>
    <w:rsid w:val="00CA3226"/>
    <w:rsid w:val="00CA3396"/>
    <w:rsid w:val="00CA3651"/>
    <w:rsid w:val="00CA384C"/>
    <w:rsid w:val="00CA392D"/>
    <w:rsid w:val="00CA3A71"/>
    <w:rsid w:val="00CA3DF9"/>
    <w:rsid w:val="00CA3E87"/>
    <w:rsid w:val="00CA4AD0"/>
    <w:rsid w:val="00CA4BEB"/>
    <w:rsid w:val="00CA5018"/>
    <w:rsid w:val="00CA63A4"/>
    <w:rsid w:val="00CA64F7"/>
    <w:rsid w:val="00CA66D5"/>
    <w:rsid w:val="00CA696B"/>
    <w:rsid w:val="00CA6B6A"/>
    <w:rsid w:val="00CA6C6B"/>
    <w:rsid w:val="00CA712F"/>
    <w:rsid w:val="00CA72A7"/>
    <w:rsid w:val="00CA7CA6"/>
    <w:rsid w:val="00CA7E63"/>
    <w:rsid w:val="00CA7F9A"/>
    <w:rsid w:val="00CB0375"/>
    <w:rsid w:val="00CB046B"/>
    <w:rsid w:val="00CB0A6F"/>
    <w:rsid w:val="00CB1281"/>
    <w:rsid w:val="00CB1C13"/>
    <w:rsid w:val="00CB2235"/>
    <w:rsid w:val="00CB24B1"/>
    <w:rsid w:val="00CB272C"/>
    <w:rsid w:val="00CB31FD"/>
    <w:rsid w:val="00CB322C"/>
    <w:rsid w:val="00CB3684"/>
    <w:rsid w:val="00CB36C1"/>
    <w:rsid w:val="00CB4054"/>
    <w:rsid w:val="00CB4196"/>
    <w:rsid w:val="00CB4F59"/>
    <w:rsid w:val="00CB53F3"/>
    <w:rsid w:val="00CB546B"/>
    <w:rsid w:val="00CB57C1"/>
    <w:rsid w:val="00CB57D3"/>
    <w:rsid w:val="00CB5C31"/>
    <w:rsid w:val="00CB62B9"/>
    <w:rsid w:val="00CB65E2"/>
    <w:rsid w:val="00CB676C"/>
    <w:rsid w:val="00CB69A5"/>
    <w:rsid w:val="00CB7611"/>
    <w:rsid w:val="00CB7631"/>
    <w:rsid w:val="00CB76B5"/>
    <w:rsid w:val="00CB7983"/>
    <w:rsid w:val="00CB7C90"/>
    <w:rsid w:val="00CC0251"/>
    <w:rsid w:val="00CC0444"/>
    <w:rsid w:val="00CC0855"/>
    <w:rsid w:val="00CC0D8A"/>
    <w:rsid w:val="00CC0DC4"/>
    <w:rsid w:val="00CC1581"/>
    <w:rsid w:val="00CC19DB"/>
    <w:rsid w:val="00CC1A61"/>
    <w:rsid w:val="00CC1B6A"/>
    <w:rsid w:val="00CC322D"/>
    <w:rsid w:val="00CC34D1"/>
    <w:rsid w:val="00CC3618"/>
    <w:rsid w:val="00CC41A8"/>
    <w:rsid w:val="00CC425B"/>
    <w:rsid w:val="00CC42B5"/>
    <w:rsid w:val="00CC46F7"/>
    <w:rsid w:val="00CC524B"/>
    <w:rsid w:val="00CC5434"/>
    <w:rsid w:val="00CC629F"/>
    <w:rsid w:val="00CC66A2"/>
    <w:rsid w:val="00CC6F56"/>
    <w:rsid w:val="00CC7304"/>
    <w:rsid w:val="00CC7B72"/>
    <w:rsid w:val="00CD01A8"/>
    <w:rsid w:val="00CD064A"/>
    <w:rsid w:val="00CD0665"/>
    <w:rsid w:val="00CD0936"/>
    <w:rsid w:val="00CD0A48"/>
    <w:rsid w:val="00CD0B22"/>
    <w:rsid w:val="00CD11E5"/>
    <w:rsid w:val="00CD124A"/>
    <w:rsid w:val="00CD1631"/>
    <w:rsid w:val="00CD1857"/>
    <w:rsid w:val="00CD2011"/>
    <w:rsid w:val="00CD20D7"/>
    <w:rsid w:val="00CD2407"/>
    <w:rsid w:val="00CD2559"/>
    <w:rsid w:val="00CD2792"/>
    <w:rsid w:val="00CD2CDE"/>
    <w:rsid w:val="00CD3F27"/>
    <w:rsid w:val="00CD43FE"/>
    <w:rsid w:val="00CD4666"/>
    <w:rsid w:val="00CD46A5"/>
    <w:rsid w:val="00CD4F4D"/>
    <w:rsid w:val="00CD4F64"/>
    <w:rsid w:val="00CD514F"/>
    <w:rsid w:val="00CD569F"/>
    <w:rsid w:val="00CD5B60"/>
    <w:rsid w:val="00CD5BE3"/>
    <w:rsid w:val="00CD5CB4"/>
    <w:rsid w:val="00CD5EA9"/>
    <w:rsid w:val="00CD5FCB"/>
    <w:rsid w:val="00CD60B0"/>
    <w:rsid w:val="00CD6999"/>
    <w:rsid w:val="00CD6A29"/>
    <w:rsid w:val="00CD77CB"/>
    <w:rsid w:val="00CD79E1"/>
    <w:rsid w:val="00CD7C86"/>
    <w:rsid w:val="00CD7CB4"/>
    <w:rsid w:val="00CD7DC0"/>
    <w:rsid w:val="00CE01BA"/>
    <w:rsid w:val="00CE01BD"/>
    <w:rsid w:val="00CE029C"/>
    <w:rsid w:val="00CE07CA"/>
    <w:rsid w:val="00CE12C2"/>
    <w:rsid w:val="00CE1631"/>
    <w:rsid w:val="00CE1729"/>
    <w:rsid w:val="00CE1AA9"/>
    <w:rsid w:val="00CE1B71"/>
    <w:rsid w:val="00CE2841"/>
    <w:rsid w:val="00CE2B41"/>
    <w:rsid w:val="00CE2E25"/>
    <w:rsid w:val="00CE3216"/>
    <w:rsid w:val="00CE346E"/>
    <w:rsid w:val="00CE3F6F"/>
    <w:rsid w:val="00CE4206"/>
    <w:rsid w:val="00CE45ED"/>
    <w:rsid w:val="00CE49E2"/>
    <w:rsid w:val="00CE4F5A"/>
    <w:rsid w:val="00CE4F9E"/>
    <w:rsid w:val="00CE53FC"/>
    <w:rsid w:val="00CE5618"/>
    <w:rsid w:val="00CE56E1"/>
    <w:rsid w:val="00CE6132"/>
    <w:rsid w:val="00CE64D4"/>
    <w:rsid w:val="00CE6675"/>
    <w:rsid w:val="00CE6E1F"/>
    <w:rsid w:val="00CE7045"/>
    <w:rsid w:val="00CE728B"/>
    <w:rsid w:val="00CE7493"/>
    <w:rsid w:val="00CE7E6A"/>
    <w:rsid w:val="00CF052E"/>
    <w:rsid w:val="00CF0EBE"/>
    <w:rsid w:val="00CF11F3"/>
    <w:rsid w:val="00CF20B7"/>
    <w:rsid w:val="00CF2443"/>
    <w:rsid w:val="00CF28C0"/>
    <w:rsid w:val="00CF2A8F"/>
    <w:rsid w:val="00CF2EF0"/>
    <w:rsid w:val="00CF3219"/>
    <w:rsid w:val="00CF3724"/>
    <w:rsid w:val="00CF421D"/>
    <w:rsid w:val="00CF4665"/>
    <w:rsid w:val="00CF485E"/>
    <w:rsid w:val="00CF4A2D"/>
    <w:rsid w:val="00CF4CEE"/>
    <w:rsid w:val="00CF4EE2"/>
    <w:rsid w:val="00CF64A4"/>
    <w:rsid w:val="00CF687C"/>
    <w:rsid w:val="00CF6C3F"/>
    <w:rsid w:val="00CF7088"/>
    <w:rsid w:val="00CF730A"/>
    <w:rsid w:val="00CF757A"/>
    <w:rsid w:val="00CF75BE"/>
    <w:rsid w:val="00CF789A"/>
    <w:rsid w:val="00CF7F13"/>
    <w:rsid w:val="00D003F1"/>
    <w:rsid w:val="00D00418"/>
    <w:rsid w:val="00D0055B"/>
    <w:rsid w:val="00D00C04"/>
    <w:rsid w:val="00D00EEB"/>
    <w:rsid w:val="00D016E0"/>
    <w:rsid w:val="00D021DD"/>
    <w:rsid w:val="00D022DC"/>
    <w:rsid w:val="00D02E5F"/>
    <w:rsid w:val="00D03767"/>
    <w:rsid w:val="00D042BE"/>
    <w:rsid w:val="00D04469"/>
    <w:rsid w:val="00D0531A"/>
    <w:rsid w:val="00D05439"/>
    <w:rsid w:val="00D0567F"/>
    <w:rsid w:val="00D060F2"/>
    <w:rsid w:val="00D066CC"/>
    <w:rsid w:val="00D067F3"/>
    <w:rsid w:val="00D06B84"/>
    <w:rsid w:val="00D073DA"/>
    <w:rsid w:val="00D0767F"/>
    <w:rsid w:val="00D076B6"/>
    <w:rsid w:val="00D076BF"/>
    <w:rsid w:val="00D07905"/>
    <w:rsid w:val="00D106F3"/>
    <w:rsid w:val="00D10F3F"/>
    <w:rsid w:val="00D10F4E"/>
    <w:rsid w:val="00D122FD"/>
    <w:rsid w:val="00D12713"/>
    <w:rsid w:val="00D127D4"/>
    <w:rsid w:val="00D1294F"/>
    <w:rsid w:val="00D13032"/>
    <w:rsid w:val="00D1393C"/>
    <w:rsid w:val="00D13B14"/>
    <w:rsid w:val="00D13C93"/>
    <w:rsid w:val="00D14816"/>
    <w:rsid w:val="00D14A5F"/>
    <w:rsid w:val="00D14B1C"/>
    <w:rsid w:val="00D14B52"/>
    <w:rsid w:val="00D15BFE"/>
    <w:rsid w:val="00D15D70"/>
    <w:rsid w:val="00D15D82"/>
    <w:rsid w:val="00D15DF4"/>
    <w:rsid w:val="00D15E94"/>
    <w:rsid w:val="00D16D5A"/>
    <w:rsid w:val="00D17C15"/>
    <w:rsid w:val="00D17D14"/>
    <w:rsid w:val="00D21779"/>
    <w:rsid w:val="00D21978"/>
    <w:rsid w:val="00D21EF8"/>
    <w:rsid w:val="00D22217"/>
    <w:rsid w:val="00D2250A"/>
    <w:rsid w:val="00D22B87"/>
    <w:rsid w:val="00D23614"/>
    <w:rsid w:val="00D2425E"/>
    <w:rsid w:val="00D2450A"/>
    <w:rsid w:val="00D24B0D"/>
    <w:rsid w:val="00D25175"/>
    <w:rsid w:val="00D252A5"/>
    <w:rsid w:val="00D258B9"/>
    <w:rsid w:val="00D26377"/>
    <w:rsid w:val="00D26383"/>
    <w:rsid w:val="00D268D5"/>
    <w:rsid w:val="00D26F95"/>
    <w:rsid w:val="00D26FC5"/>
    <w:rsid w:val="00D275B4"/>
    <w:rsid w:val="00D27F15"/>
    <w:rsid w:val="00D30C64"/>
    <w:rsid w:val="00D31055"/>
    <w:rsid w:val="00D31511"/>
    <w:rsid w:val="00D315C2"/>
    <w:rsid w:val="00D31ACC"/>
    <w:rsid w:val="00D3298F"/>
    <w:rsid w:val="00D32B18"/>
    <w:rsid w:val="00D32C90"/>
    <w:rsid w:val="00D32E11"/>
    <w:rsid w:val="00D33A88"/>
    <w:rsid w:val="00D343D1"/>
    <w:rsid w:val="00D34A7A"/>
    <w:rsid w:val="00D34A92"/>
    <w:rsid w:val="00D34FA2"/>
    <w:rsid w:val="00D3508E"/>
    <w:rsid w:val="00D3550A"/>
    <w:rsid w:val="00D36F7D"/>
    <w:rsid w:val="00D371B6"/>
    <w:rsid w:val="00D37523"/>
    <w:rsid w:val="00D376BC"/>
    <w:rsid w:val="00D41223"/>
    <w:rsid w:val="00D412B5"/>
    <w:rsid w:val="00D416DE"/>
    <w:rsid w:val="00D41EBE"/>
    <w:rsid w:val="00D42912"/>
    <w:rsid w:val="00D43039"/>
    <w:rsid w:val="00D438B3"/>
    <w:rsid w:val="00D43A69"/>
    <w:rsid w:val="00D44A6B"/>
    <w:rsid w:val="00D44B24"/>
    <w:rsid w:val="00D44C5A"/>
    <w:rsid w:val="00D4529D"/>
    <w:rsid w:val="00D458FF"/>
    <w:rsid w:val="00D45ED5"/>
    <w:rsid w:val="00D46156"/>
    <w:rsid w:val="00D46301"/>
    <w:rsid w:val="00D46319"/>
    <w:rsid w:val="00D465CC"/>
    <w:rsid w:val="00D46787"/>
    <w:rsid w:val="00D471CB"/>
    <w:rsid w:val="00D47921"/>
    <w:rsid w:val="00D47A92"/>
    <w:rsid w:val="00D47B7B"/>
    <w:rsid w:val="00D50326"/>
    <w:rsid w:val="00D504C1"/>
    <w:rsid w:val="00D51190"/>
    <w:rsid w:val="00D51206"/>
    <w:rsid w:val="00D513CA"/>
    <w:rsid w:val="00D51E08"/>
    <w:rsid w:val="00D51F7E"/>
    <w:rsid w:val="00D51FC6"/>
    <w:rsid w:val="00D52F62"/>
    <w:rsid w:val="00D531FE"/>
    <w:rsid w:val="00D534CE"/>
    <w:rsid w:val="00D535AF"/>
    <w:rsid w:val="00D53C5A"/>
    <w:rsid w:val="00D540BF"/>
    <w:rsid w:val="00D543C0"/>
    <w:rsid w:val="00D5447A"/>
    <w:rsid w:val="00D549FA"/>
    <w:rsid w:val="00D54FBE"/>
    <w:rsid w:val="00D54FD7"/>
    <w:rsid w:val="00D5590D"/>
    <w:rsid w:val="00D55E73"/>
    <w:rsid w:val="00D55FE7"/>
    <w:rsid w:val="00D56198"/>
    <w:rsid w:val="00D57038"/>
    <w:rsid w:val="00D57079"/>
    <w:rsid w:val="00D573AB"/>
    <w:rsid w:val="00D576B9"/>
    <w:rsid w:val="00D57747"/>
    <w:rsid w:val="00D57ADF"/>
    <w:rsid w:val="00D6040F"/>
    <w:rsid w:val="00D604BC"/>
    <w:rsid w:val="00D606B5"/>
    <w:rsid w:val="00D60953"/>
    <w:rsid w:val="00D60A3E"/>
    <w:rsid w:val="00D60D43"/>
    <w:rsid w:val="00D60DC5"/>
    <w:rsid w:val="00D60F38"/>
    <w:rsid w:val="00D617EA"/>
    <w:rsid w:val="00D61A50"/>
    <w:rsid w:val="00D62E68"/>
    <w:rsid w:val="00D6313A"/>
    <w:rsid w:val="00D634F5"/>
    <w:rsid w:val="00D63827"/>
    <w:rsid w:val="00D63C0E"/>
    <w:rsid w:val="00D63FD9"/>
    <w:rsid w:val="00D64384"/>
    <w:rsid w:val="00D647FF"/>
    <w:rsid w:val="00D64B3B"/>
    <w:rsid w:val="00D65C0C"/>
    <w:rsid w:val="00D65C48"/>
    <w:rsid w:val="00D65D9E"/>
    <w:rsid w:val="00D66013"/>
    <w:rsid w:val="00D6603C"/>
    <w:rsid w:val="00D66421"/>
    <w:rsid w:val="00D66802"/>
    <w:rsid w:val="00D66C4D"/>
    <w:rsid w:val="00D66F67"/>
    <w:rsid w:val="00D702CA"/>
    <w:rsid w:val="00D70409"/>
    <w:rsid w:val="00D70E1A"/>
    <w:rsid w:val="00D71659"/>
    <w:rsid w:val="00D71698"/>
    <w:rsid w:val="00D71734"/>
    <w:rsid w:val="00D717C9"/>
    <w:rsid w:val="00D7223B"/>
    <w:rsid w:val="00D727B6"/>
    <w:rsid w:val="00D72942"/>
    <w:rsid w:val="00D72D12"/>
    <w:rsid w:val="00D73A6C"/>
    <w:rsid w:val="00D74B42"/>
    <w:rsid w:val="00D74CC5"/>
    <w:rsid w:val="00D74D13"/>
    <w:rsid w:val="00D75599"/>
    <w:rsid w:val="00D75866"/>
    <w:rsid w:val="00D75D5D"/>
    <w:rsid w:val="00D7654C"/>
    <w:rsid w:val="00D76591"/>
    <w:rsid w:val="00D767BD"/>
    <w:rsid w:val="00D77005"/>
    <w:rsid w:val="00D77151"/>
    <w:rsid w:val="00D77171"/>
    <w:rsid w:val="00D77B8A"/>
    <w:rsid w:val="00D804D5"/>
    <w:rsid w:val="00D81227"/>
    <w:rsid w:val="00D8164A"/>
    <w:rsid w:val="00D816C1"/>
    <w:rsid w:val="00D82212"/>
    <w:rsid w:val="00D824DA"/>
    <w:rsid w:val="00D82A75"/>
    <w:rsid w:val="00D82A8F"/>
    <w:rsid w:val="00D82D88"/>
    <w:rsid w:val="00D82E39"/>
    <w:rsid w:val="00D830A9"/>
    <w:rsid w:val="00D837E9"/>
    <w:rsid w:val="00D8407D"/>
    <w:rsid w:val="00D84843"/>
    <w:rsid w:val="00D84871"/>
    <w:rsid w:val="00D848E5"/>
    <w:rsid w:val="00D85312"/>
    <w:rsid w:val="00D8533A"/>
    <w:rsid w:val="00D857A4"/>
    <w:rsid w:val="00D85923"/>
    <w:rsid w:val="00D859B6"/>
    <w:rsid w:val="00D85B0E"/>
    <w:rsid w:val="00D85C3B"/>
    <w:rsid w:val="00D86A49"/>
    <w:rsid w:val="00D86EF8"/>
    <w:rsid w:val="00D86F36"/>
    <w:rsid w:val="00D87526"/>
    <w:rsid w:val="00D901B2"/>
    <w:rsid w:val="00D905AE"/>
    <w:rsid w:val="00D9094E"/>
    <w:rsid w:val="00D90AEA"/>
    <w:rsid w:val="00D90C52"/>
    <w:rsid w:val="00D91401"/>
    <w:rsid w:val="00D9156F"/>
    <w:rsid w:val="00D9221E"/>
    <w:rsid w:val="00D924FB"/>
    <w:rsid w:val="00D93744"/>
    <w:rsid w:val="00D939BB"/>
    <w:rsid w:val="00D93A3A"/>
    <w:rsid w:val="00D94D93"/>
    <w:rsid w:val="00D94E0C"/>
    <w:rsid w:val="00D95279"/>
    <w:rsid w:val="00D9775A"/>
    <w:rsid w:val="00DA011C"/>
    <w:rsid w:val="00DA0D77"/>
    <w:rsid w:val="00DA15BC"/>
    <w:rsid w:val="00DA1871"/>
    <w:rsid w:val="00DA18A4"/>
    <w:rsid w:val="00DA19A4"/>
    <w:rsid w:val="00DA207F"/>
    <w:rsid w:val="00DA24F9"/>
    <w:rsid w:val="00DA25E6"/>
    <w:rsid w:val="00DA26B2"/>
    <w:rsid w:val="00DA2771"/>
    <w:rsid w:val="00DA2925"/>
    <w:rsid w:val="00DA32DA"/>
    <w:rsid w:val="00DA367E"/>
    <w:rsid w:val="00DA3B41"/>
    <w:rsid w:val="00DA3B9F"/>
    <w:rsid w:val="00DA4472"/>
    <w:rsid w:val="00DA45A2"/>
    <w:rsid w:val="00DA4875"/>
    <w:rsid w:val="00DA4B96"/>
    <w:rsid w:val="00DA52DC"/>
    <w:rsid w:val="00DA54E6"/>
    <w:rsid w:val="00DA5847"/>
    <w:rsid w:val="00DA5A77"/>
    <w:rsid w:val="00DA6094"/>
    <w:rsid w:val="00DA636E"/>
    <w:rsid w:val="00DA68A3"/>
    <w:rsid w:val="00DA6C3D"/>
    <w:rsid w:val="00DA6FCF"/>
    <w:rsid w:val="00DA70F2"/>
    <w:rsid w:val="00DA7389"/>
    <w:rsid w:val="00DA75D0"/>
    <w:rsid w:val="00DA7B9A"/>
    <w:rsid w:val="00DA7F70"/>
    <w:rsid w:val="00DB07B7"/>
    <w:rsid w:val="00DB07EF"/>
    <w:rsid w:val="00DB0BA6"/>
    <w:rsid w:val="00DB0DD7"/>
    <w:rsid w:val="00DB0FB3"/>
    <w:rsid w:val="00DB1B27"/>
    <w:rsid w:val="00DB1E59"/>
    <w:rsid w:val="00DB2378"/>
    <w:rsid w:val="00DB28D8"/>
    <w:rsid w:val="00DB2A59"/>
    <w:rsid w:val="00DB3492"/>
    <w:rsid w:val="00DB3D3A"/>
    <w:rsid w:val="00DB415C"/>
    <w:rsid w:val="00DB43A7"/>
    <w:rsid w:val="00DB4550"/>
    <w:rsid w:val="00DB4FC1"/>
    <w:rsid w:val="00DB5BE1"/>
    <w:rsid w:val="00DB6159"/>
    <w:rsid w:val="00DB63DB"/>
    <w:rsid w:val="00DB6514"/>
    <w:rsid w:val="00DB6847"/>
    <w:rsid w:val="00DB6CF8"/>
    <w:rsid w:val="00DB73AF"/>
    <w:rsid w:val="00DB76E6"/>
    <w:rsid w:val="00DB7B2C"/>
    <w:rsid w:val="00DB7C57"/>
    <w:rsid w:val="00DC01B5"/>
    <w:rsid w:val="00DC0211"/>
    <w:rsid w:val="00DC048F"/>
    <w:rsid w:val="00DC07A9"/>
    <w:rsid w:val="00DC0B47"/>
    <w:rsid w:val="00DC0E25"/>
    <w:rsid w:val="00DC13BA"/>
    <w:rsid w:val="00DC176D"/>
    <w:rsid w:val="00DC2626"/>
    <w:rsid w:val="00DC28A7"/>
    <w:rsid w:val="00DC373D"/>
    <w:rsid w:val="00DC3E25"/>
    <w:rsid w:val="00DC3FF2"/>
    <w:rsid w:val="00DC3FFC"/>
    <w:rsid w:val="00DC4D2D"/>
    <w:rsid w:val="00DC4DB3"/>
    <w:rsid w:val="00DC5359"/>
    <w:rsid w:val="00DC5702"/>
    <w:rsid w:val="00DC57F3"/>
    <w:rsid w:val="00DC5968"/>
    <w:rsid w:val="00DC5CD2"/>
    <w:rsid w:val="00DC60DA"/>
    <w:rsid w:val="00DC62A7"/>
    <w:rsid w:val="00DC64BD"/>
    <w:rsid w:val="00DC67E7"/>
    <w:rsid w:val="00DC6C40"/>
    <w:rsid w:val="00DC6DC7"/>
    <w:rsid w:val="00DD044F"/>
    <w:rsid w:val="00DD0783"/>
    <w:rsid w:val="00DD156B"/>
    <w:rsid w:val="00DD1E32"/>
    <w:rsid w:val="00DD273D"/>
    <w:rsid w:val="00DD27C5"/>
    <w:rsid w:val="00DD2B62"/>
    <w:rsid w:val="00DD2C60"/>
    <w:rsid w:val="00DD2FCD"/>
    <w:rsid w:val="00DD3531"/>
    <w:rsid w:val="00DD4B0D"/>
    <w:rsid w:val="00DD4D05"/>
    <w:rsid w:val="00DD57C8"/>
    <w:rsid w:val="00DD5F23"/>
    <w:rsid w:val="00DD651E"/>
    <w:rsid w:val="00DD6E56"/>
    <w:rsid w:val="00DD6F48"/>
    <w:rsid w:val="00DD772B"/>
    <w:rsid w:val="00DE0102"/>
    <w:rsid w:val="00DE0535"/>
    <w:rsid w:val="00DE13B5"/>
    <w:rsid w:val="00DE16E4"/>
    <w:rsid w:val="00DE181B"/>
    <w:rsid w:val="00DE23B8"/>
    <w:rsid w:val="00DE2934"/>
    <w:rsid w:val="00DE2E23"/>
    <w:rsid w:val="00DE3437"/>
    <w:rsid w:val="00DE34ED"/>
    <w:rsid w:val="00DE352F"/>
    <w:rsid w:val="00DE3733"/>
    <w:rsid w:val="00DE3E9A"/>
    <w:rsid w:val="00DE40CE"/>
    <w:rsid w:val="00DE460E"/>
    <w:rsid w:val="00DE5480"/>
    <w:rsid w:val="00DE6012"/>
    <w:rsid w:val="00DE6EC2"/>
    <w:rsid w:val="00DE7220"/>
    <w:rsid w:val="00DE7435"/>
    <w:rsid w:val="00DE7A3E"/>
    <w:rsid w:val="00DF04CB"/>
    <w:rsid w:val="00DF105D"/>
    <w:rsid w:val="00DF1785"/>
    <w:rsid w:val="00DF17CC"/>
    <w:rsid w:val="00DF1E16"/>
    <w:rsid w:val="00DF1F7E"/>
    <w:rsid w:val="00DF2294"/>
    <w:rsid w:val="00DF24A6"/>
    <w:rsid w:val="00DF287F"/>
    <w:rsid w:val="00DF2AC9"/>
    <w:rsid w:val="00DF2D83"/>
    <w:rsid w:val="00DF307A"/>
    <w:rsid w:val="00DF321B"/>
    <w:rsid w:val="00DF3AEE"/>
    <w:rsid w:val="00DF3D4F"/>
    <w:rsid w:val="00DF41D8"/>
    <w:rsid w:val="00DF49E7"/>
    <w:rsid w:val="00DF5821"/>
    <w:rsid w:val="00DF669B"/>
    <w:rsid w:val="00DF6B03"/>
    <w:rsid w:val="00DF6FD8"/>
    <w:rsid w:val="00DF7352"/>
    <w:rsid w:val="00E0019E"/>
    <w:rsid w:val="00E013A4"/>
    <w:rsid w:val="00E01401"/>
    <w:rsid w:val="00E01470"/>
    <w:rsid w:val="00E0187D"/>
    <w:rsid w:val="00E01893"/>
    <w:rsid w:val="00E01D9F"/>
    <w:rsid w:val="00E025AB"/>
    <w:rsid w:val="00E02F0B"/>
    <w:rsid w:val="00E03294"/>
    <w:rsid w:val="00E03607"/>
    <w:rsid w:val="00E03D4D"/>
    <w:rsid w:val="00E03FA0"/>
    <w:rsid w:val="00E0432E"/>
    <w:rsid w:val="00E045CE"/>
    <w:rsid w:val="00E04ED8"/>
    <w:rsid w:val="00E05316"/>
    <w:rsid w:val="00E054D0"/>
    <w:rsid w:val="00E054FC"/>
    <w:rsid w:val="00E059DC"/>
    <w:rsid w:val="00E060DB"/>
    <w:rsid w:val="00E06269"/>
    <w:rsid w:val="00E06545"/>
    <w:rsid w:val="00E06623"/>
    <w:rsid w:val="00E06854"/>
    <w:rsid w:val="00E069E0"/>
    <w:rsid w:val="00E06FCE"/>
    <w:rsid w:val="00E071C0"/>
    <w:rsid w:val="00E072F2"/>
    <w:rsid w:val="00E074A0"/>
    <w:rsid w:val="00E07857"/>
    <w:rsid w:val="00E0786F"/>
    <w:rsid w:val="00E07D23"/>
    <w:rsid w:val="00E109F5"/>
    <w:rsid w:val="00E117AA"/>
    <w:rsid w:val="00E118B6"/>
    <w:rsid w:val="00E11CCE"/>
    <w:rsid w:val="00E11D81"/>
    <w:rsid w:val="00E124E7"/>
    <w:rsid w:val="00E1265A"/>
    <w:rsid w:val="00E12780"/>
    <w:rsid w:val="00E130FC"/>
    <w:rsid w:val="00E13265"/>
    <w:rsid w:val="00E1381D"/>
    <w:rsid w:val="00E13825"/>
    <w:rsid w:val="00E1386B"/>
    <w:rsid w:val="00E13BDF"/>
    <w:rsid w:val="00E13CB5"/>
    <w:rsid w:val="00E140FB"/>
    <w:rsid w:val="00E144F8"/>
    <w:rsid w:val="00E14602"/>
    <w:rsid w:val="00E14CA3"/>
    <w:rsid w:val="00E1505A"/>
    <w:rsid w:val="00E1553C"/>
    <w:rsid w:val="00E1555D"/>
    <w:rsid w:val="00E1591F"/>
    <w:rsid w:val="00E15BF5"/>
    <w:rsid w:val="00E16367"/>
    <w:rsid w:val="00E16FC2"/>
    <w:rsid w:val="00E170D8"/>
    <w:rsid w:val="00E17593"/>
    <w:rsid w:val="00E17ABA"/>
    <w:rsid w:val="00E17D2D"/>
    <w:rsid w:val="00E205C7"/>
    <w:rsid w:val="00E209E1"/>
    <w:rsid w:val="00E20BD5"/>
    <w:rsid w:val="00E2182C"/>
    <w:rsid w:val="00E21C52"/>
    <w:rsid w:val="00E21DFA"/>
    <w:rsid w:val="00E21E1A"/>
    <w:rsid w:val="00E21E94"/>
    <w:rsid w:val="00E22456"/>
    <w:rsid w:val="00E22598"/>
    <w:rsid w:val="00E229F8"/>
    <w:rsid w:val="00E22CE0"/>
    <w:rsid w:val="00E22D4B"/>
    <w:rsid w:val="00E23C72"/>
    <w:rsid w:val="00E23CB3"/>
    <w:rsid w:val="00E245E6"/>
    <w:rsid w:val="00E24A5E"/>
    <w:rsid w:val="00E24D88"/>
    <w:rsid w:val="00E24DC8"/>
    <w:rsid w:val="00E24E59"/>
    <w:rsid w:val="00E2514E"/>
    <w:rsid w:val="00E256DD"/>
    <w:rsid w:val="00E25956"/>
    <w:rsid w:val="00E25F60"/>
    <w:rsid w:val="00E264C4"/>
    <w:rsid w:val="00E2665C"/>
    <w:rsid w:val="00E2682A"/>
    <w:rsid w:val="00E26C3E"/>
    <w:rsid w:val="00E26DB1"/>
    <w:rsid w:val="00E26F18"/>
    <w:rsid w:val="00E27061"/>
    <w:rsid w:val="00E276A3"/>
    <w:rsid w:val="00E27CDC"/>
    <w:rsid w:val="00E27FEF"/>
    <w:rsid w:val="00E30024"/>
    <w:rsid w:val="00E30195"/>
    <w:rsid w:val="00E30B4A"/>
    <w:rsid w:val="00E30E86"/>
    <w:rsid w:val="00E310CC"/>
    <w:rsid w:val="00E31D60"/>
    <w:rsid w:val="00E31E85"/>
    <w:rsid w:val="00E31F3F"/>
    <w:rsid w:val="00E321CC"/>
    <w:rsid w:val="00E3226F"/>
    <w:rsid w:val="00E3260A"/>
    <w:rsid w:val="00E32A30"/>
    <w:rsid w:val="00E32C70"/>
    <w:rsid w:val="00E32DD7"/>
    <w:rsid w:val="00E33713"/>
    <w:rsid w:val="00E33A07"/>
    <w:rsid w:val="00E33B8D"/>
    <w:rsid w:val="00E33DB5"/>
    <w:rsid w:val="00E33EAF"/>
    <w:rsid w:val="00E342B0"/>
    <w:rsid w:val="00E358AA"/>
    <w:rsid w:val="00E3651C"/>
    <w:rsid w:val="00E36858"/>
    <w:rsid w:val="00E36A11"/>
    <w:rsid w:val="00E36C01"/>
    <w:rsid w:val="00E36C41"/>
    <w:rsid w:val="00E36C8F"/>
    <w:rsid w:val="00E40E76"/>
    <w:rsid w:val="00E41210"/>
    <w:rsid w:val="00E41876"/>
    <w:rsid w:val="00E4199A"/>
    <w:rsid w:val="00E41B5D"/>
    <w:rsid w:val="00E420E2"/>
    <w:rsid w:val="00E423E6"/>
    <w:rsid w:val="00E42A97"/>
    <w:rsid w:val="00E43189"/>
    <w:rsid w:val="00E4397A"/>
    <w:rsid w:val="00E43A74"/>
    <w:rsid w:val="00E44A50"/>
    <w:rsid w:val="00E44BB3"/>
    <w:rsid w:val="00E44D62"/>
    <w:rsid w:val="00E45223"/>
    <w:rsid w:val="00E4550C"/>
    <w:rsid w:val="00E45BB2"/>
    <w:rsid w:val="00E45F42"/>
    <w:rsid w:val="00E46091"/>
    <w:rsid w:val="00E4677A"/>
    <w:rsid w:val="00E46BF0"/>
    <w:rsid w:val="00E47154"/>
    <w:rsid w:val="00E475D9"/>
    <w:rsid w:val="00E478AA"/>
    <w:rsid w:val="00E509D9"/>
    <w:rsid w:val="00E516D7"/>
    <w:rsid w:val="00E51AB8"/>
    <w:rsid w:val="00E51E68"/>
    <w:rsid w:val="00E51EDB"/>
    <w:rsid w:val="00E51FDA"/>
    <w:rsid w:val="00E52068"/>
    <w:rsid w:val="00E5277F"/>
    <w:rsid w:val="00E52A04"/>
    <w:rsid w:val="00E53C1A"/>
    <w:rsid w:val="00E53C68"/>
    <w:rsid w:val="00E53D05"/>
    <w:rsid w:val="00E53D27"/>
    <w:rsid w:val="00E5435F"/>
    <w:rsid w:val="00E54993"/>
    <w:rsid w:val="00E552B4"/>
    <w:rsid w:val="00E554F3"/>
    <w:rsid w:val="00E55970"/>
    <w:rsid w:val="00E56404"/>
    <w:rsid w:val="00E5700C"/>
    <w:rsid w:val="00E5788D"/>
    <w:rsid w:val="00E5788F"/>
    <w:rsid w:val="00E57A1F"/>
    <w:rsid w:val="00E57D06"/>
    <w:rsid w:val="00E57FAD"/>
    <w:rsid w:val="00E6003F"/>
    <w:rsid w:val="00E60537"/>
    <w:rsid w:val="00E60864"/>
    <w:rsid w:val="00E608CD"/>
    <w:rsid w:val="00E60EAA"/>
    <w:rsid w:val="00E61529"/>
    <w:rsid w:val="00E61A1D"/>
    <w:rsid w:val="00E61FE9"/>
    <w:rsid w:val="00E6215B"/>
    <w:rsid w:val="00E6297A"/>
    <w:rsid w:val="00E62A65"/>
    <w:rsid w:val="00E636FB"/>
    <w:rsid w:val="00E645AB"/>
    <w:rsid w:val="00E64676"/>
    <w:rsid w:val="00E650EE"/>
    <w:rsid w:val="00E6545B"/>
    <w:rsid w:val="00E654B2"/>
    <w:rsid w:val="00E65858"/>
    <w:rsid w:val="00E65D23"/>
    <w:rsid w:val="00E661DE"/>
    <w:rsid w:val="00E6683E"/>
    <w:rsid w:val="00E6741D"/>
    <w:rsid w:val="00E67C0C"/>
    <w:rsid w:val="00E70425"/>
    <w:rsid w:val="00E70773"/>
    <w:rsid w:val="00E70C0E"/>
    <w:rsid w:val="00E718F8"/>
    <w:rsid w:val="00E72252"/>
    <w:rsid w:val="00E723CF"/>
    <w:rsid w:val="00E723D0"/>
    <w:rsid w:val="00E729B9"/>
    <w:rsid w:val="00E72AB7"/>
    <w:rsid w:val="00E72C7D"/>
    <w:rsid w:val="00E73820"/>
    <w:rsid w:val="00E73AF3"/>
    <w:rsid w:val="00E746CE"/>
    <w:rsid w:val="00E75025"/>
    <w:rsid w:val="00E7524B"/>
    <w:rsid w:val="00E7530C"/>
    <w:rsid w:val="00E75731"/>
    <w:rsid w:val="00E75B24"/>
    <w:rsid w:val="00E75D93"/>
    <w:rsid w:val="00E76BD4"/>
    <w:rsid w:val="00E76BF3"/>
    <w:rsid w:val="00E76D01"/>
    <w:rsid w:val="00E77261"/>
    <w:rsid w:val="00E7737F"/>
    <w:rsid w:val="00E77EA8"/>
    <w:rsid w:val="00E80014"/>
    <w:rsid w:val="00E8170F"/>
    <w:rsid w:val="00E81CBF"/>
    <w:rsid w:val="00E82095"/>
    <w:rsid w:val="00E82C93"/>
    <w:rsid w:val="00E82E30"/>
    <w:rsid w:val="00E82EDF"/>
    <w:rsid w:val="00E83238"/>
    <w:rsid w:val="00E83893"/>
    <w:rsid w:val="00E83B90"/>
    <w:rsid w:val="00E846D0"/>
    <w:rsid w:val="00E851A1"/>
    <w:rsid w:val="00E8530A"/>
    <w:rsid w:val="00E85F60"/>
    <w:rsid w:val="00E86992"/>
    <w:rsid w:val="00E8699D"/>
    <w:rsid w:val="00E86D87"/>
    <w:rsid w:val="00E87431"/>
    <w:rsid w:val="00E87D9C"/>
    <w:rsid w:val="00E9029E"/>
    <w:rsid w:val="00E915B1"/>
    <w:rsid w:val="00E9175D"/>
    <w:rsid w:val="00E918CC"/>
    <w:rsid w:val="00E91E7C"/>
    <w:rsid w:val="00E9225D"/>
    <w:rsid w:val="00E92325"/>
    <w:rsid w:val="00E925B5"/>
    <w:rsid w:val="00E92E0E"/>
    <w:rsid w:val="00E92F63"/>
    <w:rsid w:val="00E93911"/>
    <w:rsid w:val="00E93CAC"/>
    <w:rsid w:val="00E93F9F"/>
    <w:rsid w:val="00E944D7"/>
    <w:rsid w:val="00E946EE"/>
    <w:rsid w:val="00E949B3"/>
    <w:rsid w:val="00E94E77"/>
    <w:rsid w:val="00E95687"/>
    <w:rsid w:val="00E962BD"/>
    <w:rsid w:val="00E96831"/>
    <w:rsid w:val="00E968C7"/>
    <w:rsid w:val="00E97036"/>
    <w:rsid w:val="00E9708D"/>
    <w:rsid w:val="00E97381"/>
    <w:rsid w:val="00E974A6"/>
    <w:rsid w:val="00E97685"/>
    <w:rsid w:val="00E978A7"/>
    <w:rsid w:val="00EA034B"/>
    <w:rsid w:val="00EA06A8"/>
    <w:rsid w:val="00EA0F84"/>
    <w:rsid w:val="00EA1077"/>
    <w:rsid w:val="00EA1404"/>
    <w:rsid w:val="00EA235C"/>
    <w:rsid w:val="00EA254A"/>
    <w:rsid w:val="00EA2944"/>
    <w:rsid w:val="00EA2B00"/>
    <w:rsid w:val="00EA34A5"/>
    <w:rsid w:val="00EA3DC4"/>
    <w:rsid w:val="00EA4575"/>
    <w:rsid w:val="00EA4961"/>
    <w:rsid w:val="00EA56F2"/>
    <w:rsid w:val="00EA57C4"/>
    <w:rsid w:val="00EA59C4"/>
    <w:rsid w:val="00EA5BAF"/>
    <w:rsid w:val="00EA5E31"/>
    <w:rsid w:val="00EA602B"/>
    <w:rsid w:val="00EA63AB"/>
    <w:rsid w:val="00EA64FD"/>
    <w:rsid w:val="00EA69C9"/>
    <w:rsid w:val="00EA7284"/>
    <w:rsid w:val="00EA78A8"/>
    <w:rsid w:val="00EA7D1C"/>
    <w:rsid w:val="00EA7E44"/>
    <w:rsid w:val="00EA7ECE"/>
    <w:rsid w:val="00EB0437"/>
    <w:rsid w:val="00EB0751"/>
    <w:rsid w:val="00EB0CE2"/>
    <w:rsid w:val="00EB1131"/>
    <w:rsid w:val="00EB1257"/>
    <w:rsid w:val="00EB14B0"/>
    <w:rsid w:val="00EB18E6"/>
    <w:rsid w:val="00EB1B15"/>
    <w:rsid w:val="00EB1BAB"/>
    <w:rsid w:val="00EB1E16"/>
    <w:rsid w:val="00EB1F7F"/>
    <w:rsid w:val="00EB2EEF"/>
    <w:rsid w:val="00EB422D"/>
    <w:rsid w:val="00EB45C2"/>
    <w:rsid w:val="00EB5595"/>
    <w:rsid w:val="00EB57A5"/>
    <w:rsid w:val="00EB5D04"/>
    <w:rsid w:val="00EB5DA6"/>
    <w:rsid w:val="00EB5DD8"/>
    <w:rsid w:val="00EB5DDF"/>
    <w:rsid w:val="00EB6454"/>
    <w:rsid w:val="00EB677A"/>
    <w:rsid w:val="00EB712D"/>
    <w:rsid w:val="00EB7491"/>
    <w:rsid w:val="00EB7767"/>
    <w:rsid w:val="00EC1156"/>
    <w:rsid w:val="00EC15E5"/>
    <w:rsid w:val="00EC1747"/>
    <w:rsid w:val="00EC1C37"/>
    <w:rsid w:val="00EC1DF0"/>
    <w:rsid w:val="00EC3027"/>
    <w:rsid w:val="00EC33DC"/>
    <w:rsid w:val="00EC35BB"/>
    <w:rsid w:val="00EC3FD3"/>
    <w:rsid w:val="00EC3FF4"/>
    <w:rsid w:val="00EC489A"/>
    <w:rsid w:val="00EC50D8"/>
    <w:rsid w:val="00EC56B4"/>
    <w:rsid w:val="00EC5A02"/>
    <w:rsid w:val="00EC5DEF"/>
    <w:rsid w:val="00EC61E4"/>
    <w:rsid w:val="00EC6788"/>
    <w:rsid w:val="00EC6E79"/>
    <w:rsid w:val="00EC7163"/>
    <w:rsid w:val="00ED0D10"/>
    <w:rsid w:val="00ED1359"/>
    <w:rsid w:val="00ED15F2"/>
    <w:rsid w:val="00ED1902"/>
    <w:rsid w:val="00ED2654"/>
    <w:rsid w:val="00ED275B"/>
    <w:rsid w:val="00ED28C4"/>
    <w:rsid w:val="00ED3093"/>
    <w:rsid w:val="00ED30C1"/>
    <w:rsid w:val="00ED328D"/>
    <w:rsid w:val="00ED383B"/>
    <w:rsid w:val="00ED3C20"/>
    <w:rsid w:val="00ED413F"/>
    <w:rsid w:val="00ED4F3B"/>
    <w:rsid w:val="00ED51FD"/>
    <w:rsid w:val="00ED566F"/>
    <w:rsid w:val="00ED5B4D"/>
    <w:rsid w:val="00ED5D21"/>
    <w:rsid w:val="00ED5FD8"/>
    <w:rsid w:val="00ED6211"/>
    <w:rsid w:val="00ED6D77"/>
    <w:rsid w:val="00ED7A24"/>
    <w:rsid w:val="00EE0179"/>
    <w:rsid w:val="00EE06DD"/>
    <w:rsid w:val="00EE0D97"/>
    <w:rsid w:val="00EE0E99"/>
    <w:rsid w:val="00EE10FC"/>
    <w:rsid w:val="00EE119A"/>
    <w:rsid w:val="00EE189F"/>
    <w:rsid w:val="00EE27B8"/>
    <w:rsid w:val="00EE2B3D"/>
    <w:rsid w:val="00EE2BF1"/>
    <w:rsid w:val="00EE34D7"/>
    <w:rsid w:val="00EE3C39"/>
    <w:rsid w:val="00EE4506"/>
    <w:rsid w:val="00EE457A"/>
    <w:rsid w:val="00EE4AF0"/>
    <w:rsid w:val="00EE4C05"/>
    <w:rsid w:val="00EE53AE"/>
    <w:rsid w:val="00EE54CC"/>
    <w:rsid w:val="00EE56E1"/>
    <w:rsid w:val="00EE6069"/>
    <w:rsid w:val="00EE616F"/>
    <w:rsid w:val="00EE627C"/>
    <w:rsid w:val="00EE62FC"/>
    <w:rsid w:val="00EE641D"/>
    <w:rsid w:val="00EE6A98"/>
    <w:rsid w:val="00EE6BED"/>
    <w:rsid w:val="00EE6EFA"/>
    <w:rsid w:val="00EE6F17"/>
    <w:rsid w:val="00EE7CFB"/>
    <w:rsid w:val="00EF040B"/>
    <w:rsid w:val="00EF10C8"/>
    <w:rsid w:val="00EF17FB"/>
    <w:rsid w:val="00EF1E4E"/>
    <w:rsid w:val="00EF261C"/>
    <w:rsid w:val="00EF26D2"/>
    <w:rsid w:val="00EF28FE"/>
    <w:rsid w:val="00EF301F"/>
    <w:rsid w:val="00EF30C8"/>
    <w:rsid w:val="00EF3AFA"/>
    <w:rsid w:val="00EF40F2"/>
    <w:rsid w:val="00EF44AD"/>
    <w:rsid w:val="00EF48EF"/>
    <w:rsid w:val="00EF4C2C"/>
    <w:rsid w:val="00EF5087"/>
    <w:rsid w:val="00EF56FA"/>
    <w:rsid w:val="00EF57B8"/>
    <w:rsid w:val="00EF5DE5"/>
    <w:rsid w:val="00EF60BB"/>
    <w:rsid w:val="00EF6846"/>
    <w:rsid w:val="00EF6E99"/>
    <w:rsid w:val="00EF71FF"/>
    <w:rsid w:val="00EF742C"/>
    <w:rsid w:val="00EF7608"/>
    <w:rsid w:val="00EF76D5"/>
    <w:rsid w:val="00EF7725"/>
    <w:rsid w:val="00EF7927"/>
    <w:rsid w:val="00F001B2"/>
    <w:rsid w:val="00F004BD"/>
    <w:rsid w:val="00F0163F"/>
    <w:rsid w:val="00F01A1E"/>
    <w:rsid w:val="00F01E14"/>
    <w:rsid w:val="00F02180"/>
    <w:rsid w:val="00F021CE"/>
    <w:rsid w:val="00F028CE"/>
    <w:rsid w:val="00F02DAE"/>
    <w:rsid w:val="00F03A12"/>
    <w:rsid w:val="00F03A40"/>
    <w:rsid w:val="00F041E5"/>
    <w:rsid w:val="00F0421E"/>
    <w:rsid w:val="00F044B6"/>
    <w:rsid w:val="00F04A9B"/>
    <w:rsid w:val="00F050CF"/>
    <w:rsid w:val="00F05303"/>
    <w:rsid w:val="00F057E3"/>
    <w:rsid w:val="00F05C81"/>
    <w:rsid w:val="00F05E02"/>
    <w:rsid w:val="00F06FA2"/>
    <w:rsid w:val="00F0717D"/>
    <w:rsid w:val="00F1100B"/>
    <w:rsid w:val="00F11032"/>
    <w:rsid w:val="00F11384"/>
    <w:rsid w:val="00F114FB"/>
    <w:rsid w:val="00F1222C"/>
    <w:rsid w:val="00F12407"/>
    <w:rsid w:val="00F12F54"/>
    <w:rsid w:val="00F13147"/>
    <w:rsid w:val="00F13451"/>
    <w:rsid w:val="00F13659"/>
    <w:rsid w:val="00F1374E"/>
    <w:rsid w:val="00F14E32"/>
    <w:rsid w:val="00F154FB"/>
    <w:rsid w:val="00F156BE"/>
    <w:rsid w:val="00F15B20"/>
    <w:rsid w:val="00F1677F"/>
    <w:rsid w:val="00F16CD4"/>
    <w:rsid w:val="00F177AB"/>
    <w:rsid w:val="00F17CC8"/>
    <w:rsid w:val="00F17D0B"/>
    <w:rsid w:val="00F2033B"/>
    <w:rsid w:val="00F20F59"/>
    <w:rsid w:val="00F21F77"/>
    <w:rsid w:val="00F21FE8"/>
    <w:rsid w:val="00F22123"/>
    <w:rsid w:val="00F2212F"/>
    <w:rsid w:val="00F2273F"/>
    <w:rsid w:val="00F23425"/>
    <w:rsid w:val="00F242BD"/>
    <w:rsid w:val="00F24973"/>
    <w:rsid w:val="00F2497F"/>
    <w:rsid w:val="00F24EC9"/>
    <w:rsid w:val="00F250CA"/>
    <w:rsid w:val="00F25AAD"/>
    <w:rsid w:val="00F25CE7"/>
    <w:rsid w:val="00F2616A"/>
    <w:rsid w:val="00F27075"/>
    <w:rsid w:val="00F27168"/>
    <w:rsid w:val="00F2729C"/>
    <w:rsid w:val="00F27309"/>
    <w:rsid w:val="00F2738F"/>
    <w:rsid w:val="00F27B69"/>
    <w:rsid w:val="00F300A1"/>
    <w:rsid w:val="00F30576"/>
    <w:rsid w:val="00F309C4"/>
    <w:rsid w:val="00F311D0"/>
    <w:rsid w:val="00F31209"/>
    <w:rsid w:val="00F3191F"/>
    <w:rsid w:val="00F31D55"/>
    <w:rsid w:val="00F3222A"/>
    <w:rsid w:val="00F3243D"/>
    <w:rsid w:val="00F3258F"/>
    <w:rsid w:val="00F325DD"/>
    <w:rsid w:val="00F32689"/>
    <w:rsid w:val="00F32721"/>
    <w:rsid w:val="00F32A65"/>
    <w:rsid w:val="00F33A56"/>
    <w:rsid w:val="00F33C68"/>
    <w:rsid w:val="00F3433F"/>
    <w:rsid w:val="00F351C1"/>
    <w:rsid w:val="00F35477"/>
    <w:rsid w:val="00F35DDA"/>
    <w:rsid w:val="00F35F84"/>
    <w:rsid w:val="00F3644F"/>
    <w:rsid w:val="00F36516"/>
    <w:rsid w:val="00F36518"/>
    <w:rsid w:val="00F368B4"/>
    <w:rsid w:val="00F36B20"/>
    <w:rsid w:val="00F36C65"/>
    <w:rsid w:val="00F37729"/>
    <w:rsid w:val="00F3793E"/>
    <w:rsid w:val="00F37D11"/>
    <w:rsid w:val="00F37DC9"/>
    <w:rsid w:val="00F37F12"/>
    <w:rsid w:val="00F40390"/>
    <w:rsid w:val="00F40741"/>
    <w:rsid w:val="00F40DAE"/>
    <w:rsid w:val="00F41620"/>
    <w:rsid w:val="00F41911"/>
    <w:rsid w:val="00F41926"/>
    <w:rsid w:val="00F42419"/>
    <w:rsid w:val="00F427B2"/>
    <w:rsid w:val="00F42B81"/>
    <w:rsid w:val="00F4325E"/>
    <w:rsid w:val="00F43BD5"/>
    <w:rsid w:val="00F4445C"/>
    <w:rsid w:val="00F4461D"/>
    <w:rsid w:val="00F449F3"/>
    <w:rsid w:val="00F44A9B"/>
    <w:rsid w:val="00F44CEA"/>
    <w:rsid w:val="00F450BE"/>
    <w:rsid w:val="00F4547B"/>
    <w:rsid w:val="00F45687"/>
    <w:rsid w:val="00F46800"/>
    <w:rsid w:val="00F4680E"/>
    <w:rsid w:val="00F46899"/>
    <w:rsid w:val="00F46AA3"/>
    <w:rsid w:val="00F47434"/>
    <w:rsid w:val="00F47443"/>
    <w:rsid w:val="00F47EC9"/>
    <w:rsid w:val="00F501F2"/>
    <w:rsid w:val="00F50601"/>
    <w:rsid w:val="00F50A2F"/>
    <w:rsid w:val="00F5117A"/>
    <w:rsid w:val="00F514FC"/>
    <w:rsid w:val="00F51529"/>
    <w:rsid w:val="00F51726"/>
    <w:rsid w:val="00F519FF"/>
    <w:rsid w:val="00F51F3F"/>
    <w:rsid w:val="00F52004"/>
    <w:rsid w:val="00F520F4"/>
    <w:rsid w:val="00F52EB1"/>
    <w:rsid w:val="00F53216"/>
    <w:rsid w:val="00F5330C"/>
    <w:rsid w:val="00F538CE"/>
    <w:rsid w:val="00F53932"/>
    <w:rsid w:val="00F54647"/>
    <w:rsid w:val="00F54E7E"/>
    <w:rsid w:val="00F5588E"/>
    <w:rsid w:val="00F56900"/>
    <w:rsid w:val="00F56BE7"/>
    <w:rsid w:val="00F57582"/>
    <w:rsid w:val="00F57B6F"/>
    <w:rsid w:val="00F60283"/>
    <w:rsid w:val="00F60670"/>
    <w:rsid w:val="00F60B7A"/>
    <w:rsid w:val="00F60D34"/>
    <w:rsid w:val="00F633E8"/>
    <w:rsid w:val="00F638BB"/>
    <w:rsid w:val="00F64693"/>
    <w:rsid w:val="00F649BB"/>
    <w:rsid w:val="00F650A5"/>
    <w:rsid w:val="00F65492"/>
    <w:rsid w:val="00F657F4"/>
    <w:rsid w:val="00F65A6E"/>
    <w:rsid w:val="00F66251"/>
    <w:rsid w:val="00F66785"/>
    <w:rsid w:val="00F66948"/>
    <w:rsid w:val="00F669D3"/>
    <w:rsid w:val="00F66E63"/>
    <w:rsid w:val="00F675A1"/>
    <w:rsid w:val="00F67AED"/>
    <w:rsid w:val="00F67E2F"/>
    <w:rsid w:val="00F700F5"/>
    <w:rsid w:val="00F70CFD"/>
    <w:rsid w:val="00F70DBF"/>
    <w:rsid w:val="00F71A3A"/>
    <w:rsid w:val="00F725B4"/>
    <w:rsid w:val="00F72617"/>
    <w:rsid w:val="00F72709"/>
    <w:rsid w:val="00F738A9"/>
    <w:rsid w:val="00F73F61"/>
    <w:rsid w:val="00F750B0"/>
    <w:rsid w:val="00F757FF"/>
    <w:rsid w:val="00F760FF"/>
    <w:rsid w:val="00F7727B"/>
    <w:rsid w:val="00F77E8D"/>
    <w:rsid w:val="00F80322"/>
    <w:rsid w:val="00F80996"/>
    <w:rsid w:val="00F80D47"/>
    <w:rsid w:val="00F80EEC"/>
    <w:rsid w:val="00F81125"/>
    <w:rsid w:val="00F8164E"/>
    <w:rsid w:val="00F817C7"/>
    <w:rsid w:val="00F81CDB"/>
    <w:rsid w:val="00F81E85"/>
    <w:rsid w:val="00F8224F"/>
    <w:rsid w:val="00F8289D"/>
    <w:rsid w:val="00F82F46"/>
    <w:rsid w:val="00F834ED"/>
    <w:rsid w:val="00F8355A"/>
    <w:rsid w:val="00F837CD"/>
    <w:rsid w:val="00F83A73"/>
    <w:rsid w:val="00F83BC5"/>
    <w:rsid w:val="00F840BC"/>
    <w:rsid w:val="00F8433E"/>
    <w:rsid w:val="00F844FA"/>
    <w:rsid w:val="00F8459E"/>
    <w:rsid w:val="00F846BD"/>
    <w:rsid w:val="00F84DE0"/>
    <w:rsid w:val="00F850B7"/>
    <w:rsid w:val="00F853AA"/>
    <w:rsid w:val="00F853D2"/>
    <w:rsid w:val="00F8559F"/>
    <w:rsid w:val="00F8654A"/>
    <w:rsid w:val="00F869D0"/>
    <w:rsid w:val="00F86B2A"/>
    <w:rsid w:val="00F86C6F"/>
    <w:rsid w:val="00F86D96"/>
    <w:rsid w:val="00F86DC7"/>
    <w:rsid w:val="00F87066"/>
    <w:rsid w:val="00F87082"/>
    <w:rsid w:val="00F875FA"/>
    <w:rsid w:val="00F879B8"/>
    <w:rsid w:val="00F87A33"/>
    <w:rsid w:val="00F87BF0"/>
    <w:rsid w:val="00F9012A"/>
    <w:rsid w:val="00F90DFF"/>
    <w:rsid w:val="00F90E68"/>
    <w:rsid w:val="00F90EFE"/>
    <w:rsid w:val="00F90F95"/>
    <w:rsid w:val="00F9125D"/>
    <w:rsid w:val="00F91746"/>
    <w:rsid w:val="00F91AB1"/>
    <w:rsid w:val="00F91BE7"/>
    <w:rsid w:val="00F92021"/>
    <w:rsid w:val="00F92031"/>
    <w:rsid w:val="00F9271F"/>
    <w:rsid w:val="00F929CB"/>
    <w:rsid w:val="00F929F7"/>
    <w:rsid w:val="00F92F22"/>
    <w:rsid w:val="00F93038"/>
    <w:rsid w:val="00F9303A"/>
    <w:rsid w:val="00F9473E"/>
    <w:rsid w:val="00F94887"/>
    <w:rsid w:val="00F94B84"/>
    <w:rsid w:val="00F96163"/>
    <w:rsid w:val="00F962FC"/>
    <w:rsid w:val="00F96611"/>
    <w:rsid w:val="00F96C8D"/>
    <w:rsid w:val="00F9710E"/>
    <w:rsid w:val="00F975DF"/>
    <w:rsid w:val="00FA0083"/>
    <w:rsid w:val="00FA0089"/>
    <w:rsid w:val="00FA01D8"/>
    <w:rsid w:val="00FA09B1"/>
    <w:rsid w:val="00FA1CA4"/>
    <w:rsid w:val="00FA2647"/>
    <w:rsid w:val="00FA3964"/>
    <w:rsid w:val="00FA3C2E"/>
    <w:rsid w:val="00FA3CB1"/>
    <w:rsid w:val="00FA43E0"/>
    <w:rsid w:val="00FA4966"/>
    <w:rsid w:val="00FA4E30"/>
    <w:rsid w:val="00FA5041"/>
    <w:rsid w:val="00FA5459"/>
    <w:rsid w:val="00FA558B"/>
    <w:rsid w:val="00FA58B3"/>
    <w:rsid w:val="00FA5CD4"/>
    <w:rsid w:val="00FA5DFA"/>
    <w:rsid w:val="00FA5E6A"/>
    <w:rsid w:val="00FA6049"/>
    <w:rsid w:val="00FA60EF"/>
    <w:rsid w:val="00FA6888"/>
    <w:rsid w:val="00FA7E4B"/>
    <w:rsid w:val="00FB04D9"/>
    <w:rsid w:val="00FB09AD"/>
    <w:rsid w:val="00FB0A45"/>
    <w:rsid w:val="00FB0E48"/>
    <w:rsid w:val="00FB0F4E"/>
    <w:rsid w:val="00FB10EE"/>
    <w:rsid w:val="00FB1282"/>
    <w:rsid w:val="00FB1631"/>
    <w:rsid w:val="00FB1BE1"/>
    <w:rsid w:val="00FB2BEA"/>
    <w:rsid w:val="00FB2E6E"/>
    <w:rsid w:val="00FB329C"/>
    <w:rsid w:val="00FB3498"/>
    <w:rsid w:val="00FB4C8F"/>
    <w:rsid w:val="00FB4CF5"/>
    <w:rsid w:val="00FB528D"/>
    <w:rsid w:val="00FB58BC"/>
    <w:rsid w:val="00FB6318"/>
    <w:rsid w:val="00FB654C"/>
    <w:rsid w:val="00FB68CB"/>
    <w:rsid w:val="00FB6BE0"/>
    <w:rsid w:val="00FB79DB"/>
    <w:rsid w:val="00FB7FB8"/>
    <w:rsid w:val="00FC0235"/>
    <w:rsid w:val="00FC071F"/>
    <w:rsid w:val="00FC0F5B"/>
    <w:rsid w:val="00FC14F3"/>
    <w:rsid w:val="00FC168D"/>
    <w:rsid w:val="00FC1C01"/>
    <w:rsid w:val="00FC2075"/>
    <w:rsid w:val="00FC303E"/>
    <w:rsid w:val="00FC37F2"/>
    <w:rsid w:val="00FC3BEB"/>
    <w:rsid w:val="00FC412E"/>
    <w:rsid w:val="00FC4210"/>
    <w:rsid w:val="00FC57A9"/>
    <w:rsid w:val="00FC5813"/>
    <w:rsid w:val="00FC6020"/>
    <w:rsid w:val="00FC63E8"/>
    <w:rsid w:val="00FC7008"/>
    <w:rsid w:val="00FC73CA"/>
    <w:rsid w:val="00FC7E57"/>
    <w:rsid w:val="00FC7E63"/>
    <w:rsid w:val="00FD06A2"/>
    <w:rsid w:val="00FD06AE"/>
    <w:rsid w:val="00FD0A65"/>
    <w:rsid w:val="00FD109C"/>
    <w:rsid w:val="00FD17E7"/>
    <w:rsid w:val="00FD1D5B"/>
    <w:rsid w:val="00FD31AA"/>
    <w:rsid w:val="00FD3A82"/>
    <w:rsid w:val="00FD3BC1"/>
    <w:rsid w:val="00FD3E3F"/>
    <w:rsid w:val="00FD40E6"/>
    <w:rsid w:val="00FD4123"/>
    <w:rsid w:val="00FD4C1E"/>
    <w:rsid w:val="00FD4C1F"/>
    <w:rsid w:val="00FD4C47"/>
    <w:rsid w:val="00FD5683"/>
    <w:rsid w:val="00FD6CA5"/>
    <w:rsid w:val="00FD6E47"/>
    <w:rsid w:val="00FD714F"/>
    <w:rsid w:val="00FD74A7"/>
    <w:rsid w:val="00FD7518"/>
    <w:rsid w:val="00FD75FA"/>
    <w:rsid w:val="00FE003F"/>
    <w:rsid w:val="00FE024A"/>
    <w:rsid w:val="00FE0386"/>
    <w:rsid w:val="00FE051E"/>
    <w:rsid w:val="00FE0DEA"/>
    <w:rsid w:val="00FE0F72"/>
    <w:rsid w:val="00FE1099"/>
    <w:rsid w:val="00FE11D7"/>
    <w:rsid w:val="00FE1A2F"/>
    <w:rsid w:val="00FE1D19"/>
    <w:rsid w:val="00FE270E"/>
    <w:rsid w:val="00FE2822"/>
    <w:rsid w:val="00FE2F98"/>
    <w:rsid w:val="00FE3242"/>
    <w:rsid w:val="00FE36CA"/>
    <w:rsid w:val="00FE38D5"/>
    <w:rsid w:val="00FE3BA2"/>
    <w:rsid w:val="00FE424E"/>
    <w:rsid w:val="00FE48DA"/>
    <w:rsid w:val="00FE4AD4"/>
    <w:rsid w:val="00FE536F"/>
    <w:rsid w:val="00FE5628"/>
    <w:rsid w:val="00FE5C3C"/>
    <w:rsid w:val="00FE6669"/>
    <w:rsid w:val="00FE7960"/>
    <w:rsid w:val="00FF032C"/>
    <w:rsid w:val="00FF0554"/>
    <w:rsid w:val="00FF0845"/>
    <w:rsid w:val="00FF105A"/>
    <w:rsid w:val="00FF1588"/>
    <w:rsid w:val="00FF1797"/>
    <w:rsid w:val="00FF1DE6"/>
    <w:rsid w:val="00FF1EB9"/>
    <w:rsid w:val="00FF2900"/>
    <w:rsid w:val="00FF29C4"/>
    <w:rsid w:val="00FF32D7"/>
    <w:rsid w:val="00FF33DE"/>
    <w:rsid w:val="00FF44F5"/>
    <w:rsid w:val="00FF5022"/>
    <w:rsid w:val="00FF55C8"/>
    <w:rsid w:val="00FF55DF"/>
    <w:rsid w:val="00FF5A9E"/>
    <w:rsid w:val="00FF5CB8"/>
    <w:rsid w:val="00FF684F"/>
    <w:rsid w:val="00FF6DC9"/>
    <w:rsid w:val="00FF6E9D"/>
    <w:rsid w:val="00FF748F"/>
    <w:rsid w:val="00FF7582"/>
    <w:rsid w:val="00FF75BC"/>
    <w:rsid w:val="00FF7DD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docId w15:val="{FBEE3B90-8D6A-4523-AD41-D9B70A86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70"/>
    <w:rPr>
      <w:rFonts w:ascii="Times New Roman" w:eastAsia="Times New Roman" w:hAnsi="Times New Roman" w:cs="Times New Roman"/>
    </w:rPr>
  </w:style>
  <w:style w:type="paragraph" w:styleId="Heading1">
    <w:name w:val="heading 1"/>
    <w:basedOn w:val="Normal"/>
    <w:next w:val="Normal"/>
    <w:link w:val="Heading1Char"/>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F75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semiHidden/>
    <w:unhideWhenUsed/>
    <w:rsid w:val="00924805"/>
    <w:rPr>
      <w:sz w:val="20"/>
      <w:szCs w:val="20"/>
    </w:rPr>
  </w:style>
  <w:style w:type="character" w:customStyle="1" w:styleId="CommentTextChar">
    <w:name w:val="Comment Text Char"/>
    <w:basedOn w:val="DefaultParagraphFont"/>
    <w:link w:val="CommentText"/>
    <w:uiPriority w:val="99"/>
    <w:semiHidden/>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lang w:eastAsia="en-ZA"/>
    </w:rPr>
  </w:style>
  <w:style w:type="paragraph" w:customStyle="1" w:styleId="qt-1">
    <w:name w:val="qt-1"/>
    <w:basedOn w:val="Normal"/>
    <w:rsid w:val="00817D49"/>
    <w:pPr>
      <w:spacing w:before="80"/>
      <w:ind w:left="567"/>
    </w:pPr>
    <w:rPr>
      <w:rFonts w:ascii="Verdana" w:hAnsi="Verdana"/>
      <w:color w:val="000000"/>
      <w:sz w:val="16"/>
      <w:szCs w:val="16"/>
      <w:lang w:eastAsia="en-ZA"/>
    </w:rPr>
  </w:style>
  <w:style w:type="character" w:customStyle="1" w:styleId="lphit1">
    <w:name w:val="lphit1"/>
    <w:rsid w:val="00817D49"/>
    <w:rPr>
      <w:color w:val="FFFFFF"/>
      <w:shd w:val="clear" w:color="auto" w:fill="CC0033"/>
    </w:rPr>
  </w:style>
  <w:style w:type="character" w:customStyle="1" w:styleId="Heading2Char">
    <w:name w:val="Heading 2 Char"/>
    <w:basedOn w:val="DefaultParagraphFont"/>
    <w:link w:val="Heading2"/>
    <w:uiPriority w:val="9"/>
    <w:semiHidden/>
    <w:rsid w:val="00FF75BC"/>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CE1AA9"/>
    <w:rPr>
      <w:color w:val="605E5C"/>
      <w:shd w:val="clear" w:color="auto" w:fill="E1DFDD"/>
    </w:rPr>
  </w:style>
  <w:style w:type="paragraph" w:styleId="Revision">
    <w:name w:val="Revision"/>
    <w:hidden/>
    <w:uiPriority w:val="99"/>
    <w:semiHidden/>
    <w:rsid w:val="009F2E92"/>
    <w:pPr>
      <w:spacing w:line="240" w:lineRule="auto"/>
      <w:jc w:val="left"/>
    </w:pPr>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9E0D82"/>
    <w:rPr>
      <w:color w:val="605E5C"/>
      <w:shd w:val="clear" w:color="auto" w:fill="E1DFDD"/>
    </w:rPr>
  </w:style>
  <w:style w:type="character" w:styleId="FollowedHyperlink">
    <w:name w:val="FollowedHyperlink"/>
    <w:basedOn w:val="DefaultParagraphFont"/>
    <w:uiPriority w:val="99"/>
    <w:semiHidden/>
    <w:unhideWhenUsed/>
    <w:rsid w:val="00E17D2D"/>
    <w:rPr>
      <w:color w:val="954F72" w:themeColor="followedHyperlink"/>
      <w:u w:val="single"/>
    </w:rPr>
  </w:style>
  <w:style w:type="character" w:customStyle="1" w:styleId="UnresolvedMention5">
    <w:name w:val="Unresolved Mention5"/>
    <w:basedOn w:val="DefaultParagraphFont"/>
    <w:uiPriority w:val="99"/>
    <w:semiHidden/>
    <w:unhideWhenUsed/>
    <w:rsid w:val="00E73820"/>
    <w:rPr>
      <w:color w:val="605E5C"/>
      <w:shd w:val="clear" w:color="auto" w:fill="E1DFDD"/>
    </w:rPr>
  </w:style>
  <w:style w:type="character" w:customStyle="1" w:styleId="UnresolvedMention6">
    <w:name w:val="Unresolved Mention6"/>
    <w:basedOn w:val="DefaultParagraphFont"/>
    <w:uiPriority w:val="99"/>
    <w:semiHidden/>
    <w:unhideWhenUsed/>
    <w:rsid w:val="00011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86997">
      <w:bodyDiv w:val="1"/>
      <w:marLeft w:val="0"/>
      <w:marRight w:val="0"/>
      <w:marTop w:val="0"/>
      <w:marBottom w:val="0"/>
      <w:divBdr>
        <w:top w:val="none" w:sz="0" w:space="0" w:color="auto"/>
        <w:left w:val="none" w:sz="0" w:space="0" w:color="auto"/>
        <w:bottom w:val="none" w:sz="0" w:space="0" w:color="auto"/>
        <w:right w:val="none" w:sz="0" w:space="0" w:color="auto"/>
      </w:divBdr>
    </w:div>
    <w:div w:id="505021217">
      <w:bodyDiv w:val="1"/>
      <w:marLeft w:val="0"/>
      <w:marRight w:val="0"/>
      <w:marTop w:val="0"/>
      <w:marBottom w:val="0"/>
      <w:divBdr>
        <w:top w:val="none" w:sz="0" w:space="0" w:color="auto"/>
        <w:left w:val="none" w:sz="0" w:space="0" w:color="auto"/>
        <w:bottom w:val="none" w:sz="0" w:space="0" w:color="auto"/>
        <w:right w:val="none" w:sz="0" w:space="0" w:color="auto"/>
      </w:divBdr>
      <w:divsChild>
        <w:div w:id="191649078">
          <w:marLeft w:val="1134"/>
          <w:marRight w:val="0"/>
          <w:marTop w:val="60"/>
          <w:marBottom w:val="0"/>
          <w:divBdr>
            <w:top w:val="none" w:sz="0" w:space="0" w:color="auto"/>
            <w:left w:val="none" w:sz="0" w:space="0" w:color="auto"/>
            <w:bottom w:val="none" w:sz="0" w:space="0" w:color="auto"/>
            <w:right w:val="none" w:sz="0" w:space="0" w:color="auto"/>
          </w:divBdr>
        </w:div>
        <w:div w:id="346951066">
          <w:marLeft w:val="0"/>
          <w:marRight w:val="0"/>
          <w:marTop w:val="120"/>
          <w:marBottom w:val="0"/>
          <w:divBdr>
            <w:top w:val="none" w:sz="0" w:space="0" w:color="auto"/>
            <w:left w:val="none" w:sz="0" w:space="0" w:color="auto"/>
            <w:bottom w:val="none" w:sz="0" w:space="0" w:color="auto"/>
            <w:right w:val="none" w:sz="0" w:space="0" w:color="auto"/>
          </w:divBdr>
        </w:div>
        <w:div w:id="756051276">
          <w:marLeft w:val="0"/>
          <w:marRight w:val="0"/>
          <w:marTop w:val="120"/>
          <w:marBottom w:val="0"/>
          <w:divBdr>
            <w:top w:val="none" w:sz="0" w:space="0" w:color="auto"/>
            <w:left w:val="none" w:sz="0" w:space="0" w:color="auto"/>
            <w:bottom w:val="none" w:sz="0" w:space="0" w:color="auto"/>
            <w:right w:val="none" w:sz="0" w:space="0" w:color="auto"/>
          </w:divBdr>
        </w:div>
        <w:div w:id="1787041093">
          <w:marLeft w:val="1134"/>
          <w:marRight w:val="0"/>
          <w:marTop w:val="60"/>
          <w:marBottom w:val="0"/>
          <w:divBdr>
            <w:top w:val="none" w:sz="0" w:space="0" w:color="auto"/>
            <w:left w:val="none" w:sz="0" w:space="0" w:color="auto"/>
            <w:bottom w:val="none" w:sz="0" w:space="0" w:color="auto"/>
            <w:right w:val="none" w:sz="0" w:space="0" w:color="auto"/>
          </w:divBdr>
        </w:div>
      </w:divsChild>
    </w:div>
    <w:div w:id="590813931">
      <w:bodyDiv w:val="1"/>
      <w:marLeft w:val="0"/>
      <w:marRight w:val="0"/>
      <w:marTop w:val="0"/>
      <w:marBottom w:val="0"/>
      <w:divBdr>
        <w:top w:val="none" w:sz="0" w:space="0" w:color="auto"/>
        <w:left w:val="none" w:sz="0" w:space="0" w:color="auto"/>
        <w:bottom w:val="none" w:sz="0" w:space="0" w:color="auto"/>
        <w:right w:val="none" w:sz="0" w:space="0" w:color="auto"/>
      </w:divBdr>
      <w:divsChild>
        <w:div w:id="139227450">
          <w:marLeft w:val="1134"/>
          <w:marRight w:val="0"/>
          <w:marTop w:val="60"/>
          <w:marBottom w:val="0"/>
          <w:divBdr>
            <w:top w:val="none" w:sz="0" w:space="0" w:color="auto"/>
            <w:left w:val="none" w:sz="0" w:space="0" w:color="auto"/>
            <w:bottom w:val="none" w:sz="0" w:space="0" w:color="auto"/>
            <w:right w:val="none" w:sz="0" w:space="0" w:color="auto"/>
          </w:divBdr>
        </w:div>
        <w:div w:id="387652023">
          <w:marLeft w:val="1134"/>
          <w:marRight w:val="0"/>
          <w:marTop w:val="60"/>
          <w:marBottom w:val="0"/>
          <w:divBdr>
            <w:top w:val="none" w:sz="0" w:space="0" w:color="auto"/>
            <w:left w:val="none" w:sz="0" w:space="0" w:color="auto"/>
            <w:bottom w:val="none" w:sz="0" w:space="0" w:color="auto"/>
            <w:right w:val="none" w:sz="0" w:space="0" w:color="auto"/>
          </w:divBdr>
        </w:div>
        <w:div w:id="1107388627">
          <w:marLeft w:val="1985"/>
          <w:marRight w:val="0"/>
          <w:marTop w:val="60"/>
          <w:marBottom w:val="0"/>
          <w:divBdr>
            <w:top w:val="none" w:sz="0" w:space="0" w:color="auto"/>
            <w:left w:val="none" w:sz="0" w:space="0" w:color="auto"/>
            <w:bottom w:val="none" w:sz="0" w:space="0" w:color="auto"/>
            <w:right w:val="none" w:sz="0" w:space="0" w:color="auto"/>
          </w:divBdr>
        </w:div>
        <w:div w:id="1132216455">
          <w:marLeft w:val="1134"/>
          <w:marRight w:val="0"/>
          <w:marTop w:val="60"/>
          <w:marBottom w:val="0"/>
          <w:divBdr>
            <w:top w:val="none" w:sz="0" w:space="0" w:color="auto"/>
            <w:left w:val="none" w:sz="0" w:space="0" w:color="auto"/>
            <w:bottom w:val="none" w:sz="0" w:space="0" w:color="auto"/>
            <w:right w:val="none" w:sz="0" w:space="0" w:color="auto"/>
          </w:divBdr>
        </w:div>
        <w:div w:id="1561400913">
          <w:marLeft w:val="1985"/>
          <w:marRight w:val="0"/>
          <w:marTop w:val="60"/>
          <w:marBottom w:val="0"/>
          <w:divBdr>
            <w:top w:val="none" w:sz="0" w:space="0" w:color="auto"/>
            <w:left w:val="none" w:sz="0" w:space="0" w:color="auto"/>
            <w:bottom w:val="none" w:sz="0" w:space="0" w:color="auto"/>
            <w:right w:val="none" w:sz="0" w:space="0" w:color="auto"/>
          </w:divBdr>
        </w:div>
        <w:div w:id="2040667049">
          <w:marLeft w:val="0"/>
          <w:marRight w:val="0"/>
          <w:marTop w:val="120"/>
          <w:marBottom w:val="0"/>
          <w:divBdr>
            <w:top w:val="none" w:sz="0" w:space="0" w:color="auto"/>
            <w:left w:val="none" w:sz="0" w:space="0" w:color="auto"/>
            <w:bottom w:val="none" w:sz="0" w:space="0" w:color="auto"/>
            <w:right w:val="none" w:sz="0" w:space="0" w:color="auto"/>
          </w:divBdr>
        </w:div>
        <w:div w:id="2118987993">
          <w:marLeft w:val="1134"/>
          <w:marRight w:val="0"/>
          <w:marTop w:val="60"/>
          <w:marBottom w:val="0"/>
          <w:divBdr>
            <w:top w:val="none" w:sz="0" w:space="0" w:color="auto"/>
            <w:left w:val="none" w:sz="0" w:space="0" w:color="auto"/>
            <w:bottom w:val="none" w:sz="0" w:space="0" w:color="auto"/>
            <w:right w:val="none" w:sz="0" w:space="0" w:color="auto"/>
          </w:divBdr>
        </w:div>
      </w:divsChild>
    </w:div>
    <w:div w:id="601573981">
      <w:bodyDiv w:val="1"/>
      <w:marLeft w:val="0"/>
      <w:marRight w:val="0"/>
      <w:marTop w:val="0"/>
      <w:marBottom w:val="0"/>
      <w:divBdr>
        <w:top w:val="none" w:sz="0" w:space="0" w:color="auto"/>
        <w:left w:val="none" w:sz="0" w:space="0" w:color="auto"/>
        <w:bottom w:val="none" w:sz="0" w:space="0" w:color="auto"/>
        <w:right w:val="none" w:sz="0" w:space="0" w:color="auto"/>
      </w:divBdr>
      <w:divsChild>
        <w:div w:id="58602072">
          <w:marLeft w:val="1134"/>
          <w:marRight w:val="0"/>
          <w:marTop w:val="60"/>
          <w:marBottom w:val="0"/>
          <w:divBdr>
            <w:top w:val="none" w:sz="0" w:space="0" w:color="auto"/>
            <w:left w:val="none" w:sz="0" w:space="0" w:color="auto"/>
            <w:bottom w:val="none" w:sz="0" w:space="0" w:color="auto"/>
            <w:right w:val="none" w:sz="0" w:space="0" w:color="auto"/>
          </w:divBdr>
        </w:div>
        <w:div w:id="604075299">
          <w:marLeft w:val="0"/>
          <w:marRight w:val="0"/>
          <w:marTop w:val="120"/>
          <w:marBottom w:val="0"/>
          <w:divBdr>
            <w:top w:val="none" w:sz="0" w:space="0" w:color="auto"/>
            <w:left w:val="none" w:sz="0" w:space="0" w:color="auto"/>
            <w:bottom w:val="none" w:sz="0" w:space="0" w:color="auto"/>
            <w:right w:val="none" w:sz="0" w:space="0" w:color="auto"/>
          </w:divBdr>
        </w:div>
        <w:div w:id="1427071759">
          <w:marLeft w:val="0"/>
          <w:marRight w:val="0"/>
          <w:marTop w:val="120"/>
          <w:marBottom w:val="0"/>
          <w:divBdr>
            <w:top w:val="none" w:sz="0" w:space="0" w:color="auto"/>
            <w:left w:val="none" w:sz="0" w:space="0" w:color="auto"/>
            <w:bottom w:val="none" w:sz="0" w:space="0" w:color="auto"/>
            <w:right w:val="none" w:sz="0" w:space="0" w:color="auto"/>
          </w:divBdr>
        </w:div>
        <w:div w:id="1700812866">
          <w:marLeft w:val="0"/>
          <w:marRight w:val="0"/>
          <w:marTop w:val="120"/>
          <w:marBottom w:val="0"/>
          <w:divBdr>
            <w:top w:val="none" w:sz="0" w:space="0" w:color="auto"/>
            <w:left w:val="none" w:sz="0" w:space="0" w:color="auto"/>
            <w:bottom w:val="none" w:sz="0" w:space="0" w:color="auto"/>
            <w:right w:val="none" w:sz="0" w:space="0" w:color="auto"/>
          </w:divBdr>
        </w:div>
        <w:div w:id="1775126950">
          <w:marLeft w:val="567"/>
          <w:marRight w:val="567"/>
          <w:marTop w:val="20"/>
          <w:marBottom w:val="20"/>
          <w:divBdr>
            <w:top w:val="none" w:sz="0" w:space="0" w:color="auto"/>
            <w:left w:val="none" w:sz="0" w:space="0" w:color="auto"/>
            <w:bottom w:val="none" w:sz="0" w:space="0" w:color="auto"/>
            <w:right w:val="none" w:sz="0" w:space="0" w:color="auto"/>
          </w:divBdr>
        </w:div>
        <w:div w:id="1778983590">
          <w:marLeft w:val="1134"/>
          <w:marRight w:val="0"/>
          <w:marTop w:val="60"/>
          <w:marBottom w:val="0"/>
          <w:divBdr>
            <w:top w:val="none" w:sz="0" w:space="0" w:color="auto"/>
            <w:left w:val="none" w:sz="0" w:space="0" w:color="auto"/>
            <w:bottom w:val="none" w:sz="0" w:space="0" w:color="auto"/>
            <w:right w:val="none" w:sz="0" w:space="0" w:color="auto"/>
          </w:divBdr>
        </w:div>
        <w:div w:id="2102605932">
          <w:marLeft w:val="0"/>
          <w:marRight w:val="0"/>
          <w:marTop w:val="120"/>
          <w:marBottom w:val="0"/>
          <w:divBdr>
            <w:top w:val="none" w:sz="0" w:space="0" w:color="auto"/>
            <w:left w:val="none" w:sz="0" w:space="0" w:color="auto"/>
            <w:bottom w:val="none" w:sz="0" w:space="0" w:color="auto"/>
            <w:right w:val="none" w:sz="0" w:space="0" w:color="auto"/>
          </w:divBdr>
        </w:div>
      </w:divsChild>
    </w:div>
    <w:div w:id="727799789">
      <w:bodyDiv w:val="1"/>
      <w:marLeft w:val="0"/>
      <w:marRight w:val="0"/>
      <w:marTop w:val="0"/>
      <w:marBottom w:val="0"/>
      <w:divBdr>
        <w:top w:val="none" w:sz="0" w:space="0" w:color="auto"/>
        <w:left w:val="none" w:sz="0" w:space="0" w:color="auto"/>
        <w:bottom w:val="none" w:sz="0" w:space="0" w:color="auto"/>
        <w:right w:val="none" w:sz="0" w:space="0" w:color="auto"/>
      </w:divBdr>
    </w:div>
    <w:div w:id="781533222">
      <w:bodyDiv w:val="1"/>
      <w:marLeft w:val="0"/>
      <w:marRight w:val="0"/>
      <w:marTop w:val="0"/>
      <w:marBottom w:val="0"/>
      <w:divBdr>
        <w:top w:val="none" w:sz="0" w:space="0" w:color="auto"/>
        <w:left w:val="none" w:sz="0" w:space="0" w:color="auto"/>
        <w:bottom w:val="none" w:sz="0" w:space="0" w:color="auto"/>
        <w:right w:val="none" w:sz="0" w:space="0" w:color="auto"/>
      </w:divBdr>
      <w:divsChild>
        <w:div w:id="199976114">
          <w:marLeft w:val="1134"/>
          <w:marRight w:val="0"/>
          <w:marTop w:val="60"/>
          <w:marBottom w:val="0"/>
          <w:divBdr>
            <w:top w:val="none" w:sz="0" w:space="0" w:color="auto"/>
            <w:left w:val="none" w:sz="0" w:space="0" w:color="auto"/>
            <w:bottom w:val="none" w:sz="0" w:space="0" w:color="auto"/>
            <w:right w:val="none" w:sz="0" w:space="0" w:color="auto"/>
          </w:divBdr>
        </w:div>
        <w:div w:id="863787140">
          <w:marLeft w:val="1134"/>
          <w:marRight w:val="0"/>
          <w:marTop w:val="60"/>
          <w:marBottom w:val="0"/>
          <w:divBdr>
            <w:top w:val="none" w:sz="0" w:space="0" w:color="auto"/>
            <w:left w:val="none" w:sz="0" w:space="0" w:color="auto"/>
            <w:bottom w:val="none" w:sz="0" w:space="0" w:color="auto"/>
            <w:right w:val="none" w:sz="0" w:space="0" w:color="auto"/>
          </w:divBdr>
        </w:div>
        <w:div w:id="1494835541">
          <w:marLeft w:val="1134"/>
          <w:marRight w:val="0"/>
          <w:marTop w:val="60"/>
          <w:marBottom w:val="0"/>
          <w:divBdr>
            <w:top w:val="none" w:sz="0" w:space="0" w:color="auto"/>
            <w:left w:val="none" w:sz="0" w:space="0" w:color="auto"/>
            <w:bottom w:val="none" w:sz="0" w:space="0" w:color="auto"/>
            <w:right w:val="none" w:sz="0" w:space="0" w:color="auto"/>
          </w:divBdr>
        </w:div>
        <w:div w:id="1745909386">
          <w:marLeft w:val="0"/>
          <w:marRight w:val="0"/>
          <w:marTop w:val="120"/>
          <w:marBottom w:val="0"/>
          <w:divBdr>
            <w:top w:val="none" w:sz="0" w:space="0" w:color="auto"/>
            <w:left w:val="none" w:sz="0" w:space="0" w:color="auto"/>
            <w:bottom w:val="none" w:sz="0" w:space="0" w:color="auto"/>
            <w:right w:val="none" w:sz="0" w:space="0" w:color="auto"/>
          </w:divBdr>
        </w:div>
      </w:divsChild>
    </w:div>
    <w:div w:id="848255654">
      <w:bodyDiv w:val="1"/>
      <w:marLeft w:val="0"/>
      <w:marRight w:val="0"/>
      <w:marTop w:val="0"/>
      <w:marBottom w:val="0"/>
      <w:divBdr>
        <w:top w:val="none" w:sz="0" w:space="0" w:color="auto"/>
        <w:left w:val="none" w:sz="0" w:space="0" w:color="auto"/>
        <w:bottom w:val="none" w:sz="0" w:space="0" w:color="auto"/>
        <w:right w:val="none" w:sz="0" w:space="0" w:color="auto"/>
      </w:divBdr>
    </w:div>
    <w:div w:id="1139419596">
      <w:bodyDiv w:val="1"/>
      <w:marLeft w:val="0"/>
      <w:marRight w:val="0"/>
      <w:marTop w:val="0"/>
      <w:marBottom w:val="0"/>
      <w:divBdr>
        <w:top w:val="none" w:sz="0" w:space="0" w:color="auto"/>
        <w:left w:val="none" w:sz="0" w:space="0" w:color="auto"/>
        <w:bottom w:val="none" w:sz="0" w:space="0" w:color="auto"/>
        <w:right w:val="none" w:sz="0" w:space="0" w:color="auto"/>
      </w:divBdr>
      <w:divsChild>
        <w:div w:id="360085840">
          <w:marLeft w:val="0"/>
          <w:marRight w:val="0"/>
          <w:marTop w:val="120"/>
          <w:marBottom w:val="0"/>
          <w:divBdr>
            <w:top w:val="none" w:sz="0" w:space="0" w:color="auto"/>
            <w:left w:val="none" w:sz="0" w:space="0" w:color="auto"/>
            <w:bottom w:val="none" w:sz="0" w:space="0" w:color="auto"/>
            <w:right w:val="none" w:sz="0" w:space="0" w:color="auto"/>
          </w:divBdr>
        </w:div>
        <w:div w:id="727341380">
          <w:marLeft w:val="0"/>
          <w:marRight w:val="0"/>
          <w:marTop w:val="240"/>
          <w:marBottom w:val="24"/>
          <w:divBdr>
            <w:top w:val="single" w:sz="8" w:space="2" w:color="808080"/>
            <w:left w:val="none" w:sz="0" w:space="0" w:color="auto"/>
            <w:bottom w:val="none" w:sz="0" w:space="0" w:color="auto"/>
            <w:right w:val="none" w:sz="0" w:space="0" w:color="auto"/>
          </w:divBdr>
        </w:div>
        <w:div w:id="746222555">
          <w:marLeft w:val="0"/>
          <w:marRight w:val="0"/>
          <w:marTop w:val="120"/>
          <w:marBottom w:val="0"/>
          <w:divBdr>
            <w:top w:val="none" w:sz="0" w:space="0" w:color="auto"/>
            <w:left w:val="none" w:sz="0" w:space="0" w:color="auto"/>
            <w:bottom w:val="none" w:sz="0" w:space="0" w:color="auto"/>
            <w:right w:val="none" w:sz="0" w:space="0" w:color="auto"/>
          </w:divBdr>
        </w:div>
        <w:div w:id="1946035917">
          <w:marLeft w:val="0"/>
          <w:marRight w:val="0"/>
          <w:marTop w:val="120"/>
          <w:marBottom w:val="0"/>
          <w:divBdr>
            <w:top w:val="none" w:sz="0" w:space="0" w:color="auto"/>
            <w:left w:val="none" w:sz="0" w:space="0" w:color="auto"/>
            <w:bottom w:val="none" w:sz="0" w:space="0" w:color="auto"/>
            <w:right w:val="none" w:sz="0" w:space="0" w:color="auto"/>
          </w:divBdr>
        </w:div>
      </w:divsChild>
    </w:div>
    <w:div w:id="1141387534">
      <w:bodyDiv w:val="1"/>
      <w:marLeft w:val="0"/>
      <w:marRight w:val="0"/>
      <w:marTop w:val="0"/>
      <w:marBottom w:val="0"/>
      <w:divBdr>
        <w:top w:val="none" w:sz="0" w:space="0" w:color="auto"/>
        <w:left w:val="none" w:sz="0" w:space="0" w:color="auto"/>
        <w:bottom w:val="none" w:sz="0" w:space="0" w:color="auto"/>
        <w:right w:val="none" w:sz="0" w:space="0" w:color="auto"/>
      </w:divBdr>
    </w:div>
    <w:div w:id="1174153757">
      <w:bodyDiv w:val="1"/>
      <w:marLeft w:val="0"/>
      <w:marRight w:val="0"/>
      <w:marTop w:val="0"/>
      <w:marBottom w:val="0"/>
      <w:divBdr>
        <w:top w:val="none" w:sz="0" w:space="0" w:color="auto"/>
        <w:left w:val="none" w:sz="0" w:space="0" w:color="auto"/>
        <w:bottom w:val="none" w:sz="0" w:space="0" w:color="auto"/>
        <w:right w:val="none" w:sz="0" w:space="0" w:color="auto"/>
      </w:divBdr>
    </w:div>
    <w:div w:id="1274744441">
      <w:bodyDiv w:val="1"/>
      <w:marLeft w:val="0"/>
      <w:marRight w:val="0"/>
      <w:marTop w:val="0"/>
      <w:marBottom w:val="0"/>
      <w:divBdr>
        <w:top w:val="none" w:sz="0" w:space="0" w:color="auto"/>
        <w:left w:val="none" w:sz="0" w:space="0" w:color="auto"/>
        <w:bottom w:val="none" w:sz="0" w:space="0" w:color="auto"/>
        <w:right w:val="none" w:sz="0" w:space="0" w:color="auto"/>
      </w:divBdr>
    </w:div>
    <w:div w:id="1363361387">
      <w:bodyDiv w:val="1"/>
      <w:marLeft w:val="0"/>
      <w:marRight w:val="0"/>
      <w:marTop w:val="0"/>
      <w:marBottom w:val="0"/>
      <w:divBdr>
        <w:top w:val="none" w:sz="0" w:space="0" w:color="auto"/>
        <w:left w:val="none" w:sz="0" w:space="0" w:color="auto"/>
        <w:bottom w:val="none" w:sz="0" w:space="0" w:color="auto"/>
        <w:right w:val="none" w:sz="0" w:space="0" w:color="auto"/>
      </w:divBdr>
      <w:divsChild>
        <w:div w:id="322970011">
          <w:marLeft w:val="0"/>
          <w:marRight w:val="0"/>
          <w:marTop w:val="120"/>
          <w:marBottom w:val="0"/>
          <w:divBdr>
            <w:top w:val="none" w:sz="0" w:space="0" w:color="auto"/>
            <w:left w:val="none" w:sz="0" w:space="0" w:color="auto"/>
            <w:bottom w:val="none" w:sz="0" w:space="0" w:color="auto"/>
            <w:right w:val="none" w:sz="0" w:space="0" w:color="auto"/>
          </w:divBdr>
        </w:div>
        <w:div w:id="1295597839">
          <w:marLeft w:val="1134"/>
          <w:marRight w:val="0"/>
          <w:marTop w:val="60"/>
          <w:marBottom w:val="0"/>
          <w:divBdr>
            <w:top w:val="none" w:sz="0" w:space="0" w:color="auto"/>
            <w:left w:val="none" w:sz="0" w:space="0" w:color="auto"/>
            <w:bottom w:val="none" w:sz="0" w:space="0" w:color="auto"/>
            <w:right w:val="none" w:sz="0" w:space="0" w:color="auto"/>
          </w:divBdr>
        </w:div>
        <w:div w:id="1522889955">
          <w:marLeft w:val="1134"/>
          <w:marRight w:val="0"/>
          <w:marTop w:val="60"/>
          <w:marBottom w:val="0"/>
          <w:divBdr>
            <w:top w:val="none" w:sz="0" w:space="0" w:color="auto"/>
            <w:left w:val="none" w:sz="0" w:space="0" w:color="auto"/>
            <w:bottom w:val="none" w:sz="0" w:space="0" w:color="auto"/>
            <w:right w:val="none" w:sz="0" w:space="0" w:color="auto"/>
          </w:divBdr>
        </w:div>
        <w:div w:id="1986542785">
          <w:marLeft w:val="1134"/>
          <w:marRight w:val="0"/>
          <w:marTop w:val="60"/>
          <w:marBottom w:val="0"/>
          <w:divBdr>
            <w:top w:val="none" w:sz="0" w:space="0" w:color="auto"/>
            <w:left w:val="none" w:sz="0" w:space="0" w:color="auto"/>
            <w:bottom w:val="none" w:sz="0" w:space="0" w:color="auto"/>
            <w:right w:val="none" w:sz="0" w:space="0" w:color="auto"/>
          </w:divBdr>
        </w:div>
      </w:divsChild>
    </w:div>
    <w:div w:id="1457526843">
      <w:bodyDiv w:val="1"/>
      <w:marLeft w:val="0"/>
      <w:marRight w:val="0"/>
      <w:marTop w:val="0"/>
      <w:marBottom w:val="0"/>
      <w:divBdr>
        <w:top w:val="none" w:sz="0" w:space="0" w:color="auto"/>
        <w:left w:val="none" w:sz="0" w:space="0" w:color="auto"/>
        <w:bottom w:val="none" w:sz="0" w:space="0" w:color="auto"/>
        <w:right w:val="none" w:sz="0" w:space="0" w:color="auto"/>
      </w:divBdr>
    </w:div>
    <w:div w:id="1485125789">
      <w:bodyDiv w:val="1"/>
      <w:marLeft w:val="0"/>
      <w:marRight w:val="0"/>
      <w:marTop w:val="0"/>
      <w:marBottom w:val="0"/>
      <w:divBdr>
        <w:top w:val="none" w:sz="0" w:space="0" w:color="auto"/>
        <w:left w:val="none" w:sz="0" w:space="0" w:color="auto"/>
        <w:bottom w:val="none" w:sz="0" w:space="0" w:color="auto"/>
        <w:right w:val="none" w:sz="0" w:space="0" w:color="auto"/>
      </w:divBdr>
      <w:divsChild>
        <w:div w:id="318466605">
          <w:marLeft w:val="1134"/>
          <w:marRight w:val="0"/>
          <w:marTop w:val="60"/>
          <w:marBottom w:val="0"/>
          <w:divBdr>
            <w:top w:val="none" w:sz="0" w:space="0" w:color="auto"/>
            <w:left w:val="none" w:sz="0" w:space="0" w:color="auto"/>
            <w:bottom w:val="none" w:sz="0" w:space="0" w:color="auto"/>
            <w:right w:val="none" w:sz="0" w:space="0" w:color="auto"/>
          </w:divBdr>
        </w:div>
        <w:div w:id="508520146">
          <w:marLeft w:val="1134"/>
          <w:marRight w:val="0"/>
          <w:marTop w:val="60"/>
          <w:marBottom w:val="0"/>
          <w:divBdr>
            <w:top w:val="none" w:sz="0" w:space="0" w:color="auto"/>
            <w:left w:val="none" w:sz="0" w:space="0" w:color="auto"/>
            <w:bottom w:val="none" w:sz="0" w:space="0" w:color="auto"/>
            <w:right w:val="none" w:sz="0" w:space="0" w:color="auto"/>
          </w:divBdr>
        </w:div>
        <w:div w:id="1069186674">
          <w:marLeft w:val="1134"/>
          <w:marRight w:val="0"/>
          <w:marTop w:val="60"/>
          <w:marBottom w:val="0"/>
          <w:divBdr>
            <w:top w:val="none" w:sz="0" w:space="0" w:color="auto"/>
            <w:left w:val="none" w:sz="0" w:space="0" w:color="auto"/>
            <w:bottom w:val="none" w:sz="0" w:space="0" w:color="auto"/>
            <w:right w:val="none" w:sz="0" w:space="0" w:color="auto"/>
          </w:divBdr>
        </w:div>
        <w:div w:id="1647080547">
          <w:marLeft w:val="0"/>
          <w:marRight w:val="0"/>
          <w:marTop w:val="120"/>
          <w:marBottom w:val="0"/>
          <w:divBdr>
            <w:top w:val="none" w:sz="0" w:space="0" w:color="auto"/>
            <w:left w:val="none" w:sz="0" w:space="0" w:color="auto"/>
            <w:bottom w:val="none" w:sz="0" w:space="0" w:color="auto"/>
            <w:right w:val="none" w:sz="0" w:space="0" w:color="auto"/>
          </w:divBdr>
        </w:div>
      </w:divsChild>
    </w:div>
    <w:div w:id="1886794769">
      <w:bodyDiv w:val="1"/>
      <w:marLeft w:val="0"/>
      <w:marRight w:val="0"/>
      <w:marTop w:val="0"/>
      <w:marBottom w:val="0"/>
      <w:divBdr>
        <w:top w:val="none" w:sz="0" w:space="0" w:color="auto"/>
        <w:left w:val="none" w:sz="0" w:space="0" w:color="auto"/>
        <w:bottom w:val="none" w:sz="0" w:space="0" w:color="auto"/>
        <w:right w:val="none" w:sz="0" w:space="0" w:color="auto"/>
      </w:divBdr>
      <w:divsChild>
        <w:div w:id="355542833">
          <w:marLeft w:val="0"/>
          <w:marRight w:val="0"/>
          <w:marTop w:val="240"/>
          <w:marBottom w:val="24"/>
          <w:divBdr>
            <w:top w:val="single" w:sz="8" w:space="2" w:color="808080"/>
            <w:left w:val="none" w:sz="0" w:space="0" w:color="auto"/>
            <w:bottom w:val="none" w:sz="0" w:space="0" w:color="auto"/>
            <w:right w:val="none" w:sz="0" w:space="0" w:color="auto"/>
          </w:divBdr>
        </w:div>
        <w:div w:id="471482666">
          <w:marLeft w:val="0"/>
          <w:marRight w:val="0"/>
          <w:marTop w:val="120"/>
          <w:marBottom w:val="0"/>
          <w:divBdr>
            <w:top w:val="none" w:sz="0" w:space="0" w:color="auto"/>
            <w:left w:val="none" w:sz="0" w:space="0" w:color="auto"/>
            <w:bottom w:val="none" w:sz="0" w:space="0" w:color="auto"/>
            <w:right w:val="none" w:sz="0" w:space="0" w:color="auto"/>
          </w:divBdr>
        </w:div>
        <w:div w:id="1140461633">
          <w:marLeft w:val="0"/>
          <w:marRight w:val="0"/>
          <w:marTop w:val="120"/>
          <w:marBottom w:val="0"/>
          <w:divBdr>
            <w:top w:val="none" w:sz="0" w:space="0" w:color="auto"/>
            <w:left w:val="none" w:sz="0" w:space="0" w:color="auto"/>
            <w:bottom w:val="none" w:sz="0" w:space="0" w:color="auto"/>
            <w:right w:val="none" w:sz="0" w:space="0" w:color="auto"/>
          </w:divBdr>
        </w:div>
        <w:div w:id="2076705872">
          <w:marLeft w:val="0"/>
          <w:marRight w:val="0"/>
          <w:marTop w:val="120"/>
          <w:marBottom w:val="0"/>
          <w:divBdr>
            <w:top w:val="none" w:sz="0" w:space="0" w:color="auto"/>
            <w:left w:val="none" w:sz="0" w:space="0" w:color="auto"/>
            <w:bottom w:val="none" w:sz="0" w:space="0" w:color="auto"/>
            <w:right w:val="none" w:sz="0" w:space="0" w:color="auto"/>
          </w:divBdr>
        </w:div>
      </w:divsChild>
    </w:div>
    <w:div w:id="2140758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3DB4-EDBE-435D-8042-C042A6BF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4514</Words>
  <Characters>25735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Mokone</cp:lastModifiedBy>
  <cp:revision>3</cp:revision>
  <cp:lastPrinted>2023-05-23T10:44:00Z</cp:lastPrinted>
  <dcterms:created xsi:type="dcterms:W3CDTF">2023-05-29T13:45:00Z</dcterms:created>
  <dcterms:modified xsi:type="dcterms:W3CDTF">2023-05-29T13:46:00Z</dcterms:modified>
</cp:coreProperties>
</file>