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A9141" w14:textId="77777777" w:rsidR="00FE3762" w:rsidRPr="00CE2191" w:rsidRDefault="006B27C8" w:rsidP="004D2880">
      <w:pPr>
        <w:rPr>
          <w:b/>
          <w:bCs/>
          <w:sz w:val="28"/>
          <w:szCs w:val="28"/>
        </w:rPr>
      </w:pPr>
      <w:r w:rsidRPr="00CE2191">
        <w:rPr>
          <w:noProof/>
          <w:sz w:val="28"/>
          <w:szCs w:val="28"/>
          <w:lang w:val="en-US"/>
        </w:rPr>
        <w:drawing>
          <wp:anchor distT="0" distB="0" distL="114300" distR="114300" simplePos="0" relativeHeight="251659264" behindDoc="0" locked="0" layoutInCell="1" allowOverlap="1" wp14:anchorId="2666097D" wp14:editId="77D3D3CB">
            <wp:simplePos x="0" y="0"/>
            <wp:positionH relativeFrom="page">
              <wp:align>center</wp:align>
            </wp:positionH>
            <wp:positionV relativeFrom="paragraph">
              <wp:posOffset>57734</wp:posOffset>
            </wp:positionV>
            <wp:extent cx="799200" cy="914400"/>
            <wp:effectExtent l="0" t="0" r="1270" b="0"/>
            <wp:wrapSquare wrapText="bothSides"/>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9200" cy="914400"/>
                    </a:xfrm>
                    <a:prstGeom prst="rect">
                      <a:avLst/>
                    </a:prstGeom>
                    <a:noFill/>
                  </pic:spPr>
                </pic:pic>
              </a:graphicData>
            </a:graphic>
            <wp14:sizeRelH relativeFrom="page">
              <wp14:pctWidth>0</wp14:pctWidth>
            </wp14:sizeRelH>
            <wp14:sizeRelV relativeFrom="page">
              <wp14:pctHeight>0</wp14:pctHeight>
            </wp14:sizeRelV>
          </wp:anchor>
        </w:drawing>
      </w:r>
    </w:p>
    <w:p w14:paraId="5A832CEC" w14:textId="77777777" w:rsidR="004D2880" w:rsidRPr="00CE2191" w:rsidRDefault="004D2880" w:rsidP="004D2880">
      <w:pPr>
        <w:rPr>
          <w:b/>
          <w:bCs/>
          <w:sz w:val="28"/>
          <w:szCs w:val="28"/>
        </w:rPr>
      </w:pPr>
    </w:p>
    <w:p w14:paraId="755F506B" w14:textId="77777777" w:rsidR="006B27C8" w:rsidRPr="00CE2191" w:rsidRDefault="006B27C8" w:rsidP="004D2880">
      <w:pPr>
        <w:rPr>
          <w:b/>
          <w:bCs/>
          <w:sz w:val="28"/>
          <w:szCs w:val="28"/>
        </w:rPr>
      </w:pPr>
    </w:p>
    <w:p w14:paraId="649D0E48" w14:textId="77777777" w:rsidR="004D2880" w:rsidRPr="00CE2191" w:rsidRDefault="004D2880" w:rsidP="004D2880">
      <w:pPr>
        <w:rPr>
          <w:b/>
          <w:bCs/>
          <w:sz w:val="16"/>
          <w:szCs w:val="16"/>
        </w:rPr>
      </w:pPr>
    </w:p>
    <w:p w14:paraId="7839D245" w14:textId="77777777" w:rsidR="00EA529D" w:rsidRPr="00CE2191" w:rsidRDefault="00EA529D" w:rsidP="004D2880">
      <w:pPr>
        <w:jc w:val="center"/>
        <w:rPr>
          <w:b/>
          <w:bCs/>
          <w:sz w:val="28"/>
          <w:szCs w:val="28"/>
        </w:rPr>
      </w:pPr>
      <w:r w:rsidRPr="00CE2191">
        <w:rPr>
          <w:b/>
          <w:bCs/>
          <w:sz w:val="28"/>
          <w:szCs w:val="28"/>
        </w:rPr>
        <w:t>THE SUPREME COURT OF APPEAL OF SOUTH AFRICA</w:t>
      </w:r>
    </w:p>
    <w:p w14:paraId="5D449368" w14:textId="77777777" w:rsidR="00EA529D" w:rsidRPr="00CE2191" w:rsidRDefault="00EA529D" w:rsidP="004D2880">
      <w:pPr>
        <w:pStyle w:val="Heading3"/>
        <w:jc w:val="center"/>
        <w:rPr>
          <w:rFonts w:ascii="Times New Roman" w:hAnsi="Times New Roman" w:cs="Times New Roman"/>
          <w:b/>
          <w:i w:val="0"/>
          <w:szCs w:val="28"/>
        </w:rPr>
      </w:pPr>
      <w:r w:rsidRPr="00CE2191">
        <w:rPr>
          <w:rFonts w:ascii="Times New Roman" w:hAnsi="Times New Roman" w:cs="Times New Roman"/>
          <w:b/>
          <w:i w:val="0"/>
          <w:szCs w:val="28"/>
        </w:rPr>
        <w:t>JUDGMENT</w:t>
      </w:r>
    </w:p>
    <w:p w14:paraId="2AD7DDD1" w14:textId="0110C70C" w:rsidR="00EA529D" w:rsidRPr="00CE2191" w:rsidRDefault="0063488B" w:rsidP="004D2880">
      <w:pPr>
        <w:jc w:val="right"/>
        <w:rPr>
          <w:b/>
          <w:sz w:val="28"/>
          <w:szCs w:val="28"/>
        </w:rPr>
      </w:pPr>
      <w:r w:rsidRPr="00CE2191">
        <w:rPr>
          <w:b/>
          <w:sz w:val="28"/>
          <w:szCs w:val="28"/>
        </w:rPr>
        <w:t>Reportable</w:t>
      </w:r>
    </w:p>
    <w:p w14:paraId="36655705" w14:textId="0CA80621" w:rsidR="00EA529D" w:rsidRPr="00CE2191" w:rsidRDefault="00EA529D" w:rsidP="004D2880">
      <w:pPr>
        <w:jc w:val="right"/>
        <w:rPr>
          <w:sz w:val="28"/>
          <w:szCs w:val="28"/>
        </w:rPr>
      </w:pPr>
      <w:r w:rsidRPr="00CE2191">
        <w:rPr>
          <w:sz w:val="28"/>
          <w:szCs w:val="28"/>
        </w:rPr>
        <w:t xml:space="preserve">Case no: </w:t>
      </w:r>
      <w:r w:rsidR="00DF0329" w:rsidRPr="00CE2191">
        <w:rPr>
          <w:sz w:val="28"/>
          <w:szCs w:val="28"/>
        </w:rPr>
        <w:t>835/2022</w:t>
      </w:r>
    </w:p>
    <w:p w14:paraId="68C82837" w14:textId="77777777" w:rsidR="00BF09AC" w:rsidRPr="00CE2191" w:rsidRDefault="00BF09AC" w:rsidP="00BF09AC">
      <w:pPr>
        <w:tabs>
          <w:tab w:val="left" w:pos="5954"/>
        </w:tabs>
        <w:contextualSpacing/>
        <w:rPr>
          <w:sz w:val="28"/>
          <w:szCs w:val="28"/>
        </w:rPr>
      </w:pPr>
      <w:r w:rsidRPr="00CE2191">
        <w:rPr>
          <w:sz w:val="28"/>
          <w:szCs w:val="28"/>
        </w:rPr>
        <w:t>In the matter between:</w:t>
      </w:r>
    </w:p>
    <w:p w14:paraId="228D1024" w14:textId="77777777" w:rsidR="001D6E48" w:rsidRPr="00CE2191" w:rsidRDefault="001D6E48" w:rsidP="00BF09AC">
      <w:pPr>
        <w:tabs>
          <w:tab w:val="left" w:pos="5954"/>
        </w:tabs>
        <w:contextualSpacing/>
        <w:rPr>
          <w:sz w:val="16"/>
          <w:szCs w:val="16"/>
        </w:rPr>
      </w:pPr>
    </w:p>
    <w:p w14:paraId="61BBB82B" w14:textId="51C8DD5A" w:rsidR="00BF09AC" w:rsidRPr="00CE2191" w:rsidRDefault="00DF0329" w:rsidP="00846352">
      <w:pPr>
        <w:tabs>
          <w:tab w:val="right" w:pos="9356"/>
        </w:tabs>
        <w:contextualSpacing/>
        <w:jc w:val="left"/>
        <w:rPr>
          <w:b/>
          <w:sz w:val="28"/>
          <w:szCs w:val="28"/>
        </w:rPr>
      </w:pPr>
      <w:r w:rsidRPr="00CE2191">
        <w:rPr>
          <w:b/>
          <w:sz w:val="28"/>
          <w:szCs w:val="28"/>
        </w:rPr>
        <w:t>SOUTH AFRICAN NURSING COUNCIL</w:t>
      </w:r>
      <w:r w:rsidR="00BF09AC" w:rsidRPr="00CE2191">
        <w:rPr>
          <w:b/>
          <w:sz w:val="28"/>
          <w:szCs w:val="28"/>
        </w:rPr>
        <w:tab/>
        <w:t>APPELLANT</w:t>
      </w:r>
    </w:p>
    <w:p w14:paraId="799542ED" w14:textId="77777777" w:rsidR="00BF09AC" w:rsidRPr="00CE2191" w:rsidRDefault="00BF09AC" w:rsidP="00BF09AC">
      <w:pPr>
        <w:tabs>
          <w:tab w:val="left" w:pos="5954"/>
        </w:tabs>
        <w:contextualSpacing/>
        <w:jc w:val="left"/>
        <w:rPr>
          <w:b/>
          <w:sz w:val="16"/>
          <w:szCs w:val="16"/>
        </w:rPr>
      </w:pPr>
    </w:p>
    <w:p w14:paraId="6E358138" w14:textId="77777777" w:rsidR="00BF09AC" w:rsidRPr="00CE2191" w:rsidRDefault="00BF09AC" w:rsidP="00BF09AC">
      <w:pPr>
        <w:tabs>
          <w:tab w:val="left" w:pos="5954"/>
        </w:tabs>
        <w:contextualSpacing/>
        <w:jc w:val="left"/>
        <w:rPr>
          <w:sz w:val="28"/>
          <w:szCs w:val="28"/>
        </w:rPr>
      </w:pPr>
      <w:r w:rsidRPr="00CE2191">
        <w:rPr>
          <w:sz w:val="28"/>
          <w:szCs w:val="28"/>
        </w:rPr>
        <w:t>and</w:t>
      </w:r>
    </w:p>
    <w:p w14:paraId="15AB3CC1" w14:textId="77777777" w:rsidR="00BF09AC" w:rsidRPr="00CE2191" w:rsidRDefault="00BF09AC" w:rsidP="00BF09AC">
      <w:pPr>
        <w:tabs>
          <w:tab w:val="left" w:pos="5954"/>
        </w:tabs>
        <w:contextualSpacing/>
        <w:jc w:val="left"/>
        <w:rPr>
          <w:b/>
          <w:sz w:val="16"/>
          <w:szCs w:val="16"/>
        </w:rPr>
      </w:pPr>
    </w:p>
    <w:p w14:paraId="5A8BC6AA" w14:textId="386F51B3" w:rsidR="00BF09AC" w:rsidRPr="00CE2191" w:rsidRDefault="00DF0329" w:rsidP="00BF09AC">
      <w:pPr>
        <w:tabs>
          <w:tab w:val="left" w:pos="5954"/>
          <w:tab w:val="right" w:pos="9356"/>
        </w:tabs>
        <w:contextualSpacing/>
        <w:jc w:val="left"/>
        <w:rPr>
          <w:b/>
          <w:sz w:val="28"/>
          <w:szCs w:val="28"/>
        </w:rPr>
      </w:pPr>
      <w:r w:rsidRPr="00CE2191">
        <w:rPr>
          <w:b/>
          <w:sz w:val="28"/>
          <w:szCs w:val="28"/>
        </w:rPr>
        <w:t>KHANYISA NURSING SCHOOL (PTY) LTD</w:t>
      </w:r>
      <w:r w:rsidR="00BF09AC" w:rsidRPr="00CE2191">
        <w:rPr>
          <w:b/>
          <w:sz w:val="28"/>
          <w:szCs w:val="28"/>
        </w:rPr>
        <w:tab/>
      </w:r>
      <w:r w:rsidR="00BF09AC" w:rsidRPr="00CE2191">
        <w:rPr>
          <w:b/>
          <w:sz w:val="28"/>
          <w:szCs w:val="28"/>
        </w:rPr>
        <w:tab/>
        <w:t>FIRST RESPONDENT</w:t>
      </w:r>
    </w:p>
    <w:p w14:paraId="3F514040" w14:textId="77777777" w:rsidR="000F3F4B" w:rsidRPr="00CE2191" w:rsidRDefault="000F3F4B" w:rsidP="001D6E48">
      <w:pPr>
        <w:tabs>
          <w:tab w:val="left" w:pos="5954"/>
          <w:tab w:val="right" w:pos="9356"/>
        </w:tabs>
        <w:contextualSpacing/>
        <w:jc w:val="left"/>
        <w:rPr>
          <w:b/>
          <w:sz w:val="16"/>
          <w:szCs w:val="16"/>
        </w:rPr>
      </w:pPr>
    </w:p>
    <w:p w14:paraId="04FB82A3" w14:textId="7416A58B" w:rsidR="000F3F4B" w:rsidRPr="00CE2191" w:rsidRDefault="00DF0329" w:rsidP="00DF0329">
      <w:pPr>
        <w:tabs>
          <w:tab w:val="left" w:pos="5954"/>
          <w:tab w:val="right" w:pos="9356"/>
        </w:tabs>
        <w:contextualSpacing/>
        <w:jc w:val="left"/>
        <w:rPr>
          <w:b/>
          <w:sz w:val="28"/>
          <w:szCs w:val="28"/>
        </w:rPr>
      </w:pPr>
      <w:r w:rsidRPr="00CE2191">
        <w:rPr>
          <w:b/>
          <w:sz w:val="28"/>
          <w:szCs w:val="28"/>
        </w:rPr>
        <w:t>MINISTER OF HEALTH</w:t>
      </w:r>
      <w:r w:rsidR="00BF09AC" w:rsidRPr="00CE2191">
        <w:rPr>
          <w:b/>
          <w:sz w:val="28"/>
          <w:szCs w:val="28"/>
        </w:rPr>
        <w:tab/>
        <w:t xml:space="preserve"> </w:t>
      </w:r>
      <w:r w:rsidR="00BF09AC" w:rsidRPr="00CE2191">
        <w:rPr>
          <w:b/>
          <w:sz w:val="28"/>
          <w:szCs w:val="28"/>
        </w:rPr>
        <w:tab/>
        <w:t>SECOND RESPONDENT</w:t>
      </w:r>
    </w:p>
    <w:p w14:paraId="1C32E497" w14:textId="77777777" w:rsidR="00ED5266" w:rsidRPr="00CE2191" w:rsidRDefault="00ED5266" w:rsidP="00DF0329">
      <w:pPr>
        <w:tabs>
          <w:tab w:val="left" w:pos="5954"/>
          <w:tab w:val="right" w:pos="9356"/>
        </w:tabs>
        <w:contextualSpacing/>
        <w:jc w:val="left"/>
        <w:rPr>
          <w:b/>
          <w:sz w:val="16"/>
          <w:szCs w:val="16"/>
        </w:rPr>
      </w:pPr>
    </w:p>
    <w:p w14:paraId="3FCF50E0" w14:textId="4FE7CF00" w:rsidR="00B31FF4" w:rsidRPr="00CE2191" w:rsidRDefault="00EA529D" w:rsidP="006B27C8">
      <w:pPr>
        <w:spacing w:before="240"/>
        <w:ind w:left="2160" w:hanging="2160"/>
        <w:rPr>
          <w:bCs/>
          <w:sz w:val="28"/>
          <w:szCs w:val="28"/>
        </w:rPr>
      </w:pPr>
      <w:r w:rsidRPr="00CE2191">
        <w:rPr>
          <w:b/>
          <w:bCs/>
          <w:sz w:val="28"/>
          <w:szCs w:val="28"/>
        </w:rPr>
        <w:t>Neutral citation:</w:t>
      </w:r>
      <w:r w:rsidRPr="00CE2191">
        <w:rPr>
          <w:b/>
          <w:bCs/>
          <w:sz w:val="28"/>
          <w:szCs w:val="28"/>
        </w:rPr>
        <w:tab/>
      </w:r>
      <w:r w:rsidR="00DF0329" w:rsidRPr="00CE2191">
        <w:rPr>
          <w:bCs/>
          <w:i/>
          <w:sz w:val="28"/>
          <w:szCs w:val="28"/>
          <w:lang w:val="en-GB"/>
        </w:rPr>
        <w:t xml:space="preserve">South African Nursing Council v Khanyisa Nursing School (Pty) Ltd and Another </w:t>
      </w:r>
      <w:r w:rsidR="00DF0329" w:rsidRPr="00CE2191">
        <w:rPr>
          <w:bCs/>
          <w:sz w:val="28"/>
          <w:szCs w:val="28"/>
          <w:lang w:val="en-GB"/>
        </w:rPr>
        <w:t>(835/2022)</w:t>
      </w:r>
      <w:r w:rsidR="00BF09AC" w:rsidRPr="00CE2191">
        <w:rPr>
          <w:bCs/>
          <w:sz w:val="28"/>
          <w:szCs w:val="28"/>
          <w:lang w:val="en-GB"/>
        </w:rPr>
        <w:t xml:space="preserve"> </w:t>
      </w:r>
      <w:r w:rsidR="00DF0329" w:rsidRPr="00CE2191">
        <w:rPr>
          <w:bCs/>
          <w:sz w:val="28"/>
          <w:szCs w:val="28"/>
        </w:rPr>
        <w:t>[</w:t>
      </w:r>
      <w:r w:rsidR="00EE2FE1" w:rsidRPr="00CE2191">
        <w:rPr>
          <w:bCs/>
          <w:sz w:val="28"/>
          <w:szCs w:val="28"/>
        </w:rPr>
        <w:t>2023</w:t>
      </w:r>
      <w:r w:rsidRPr="00CE2191">
        <w:rPr>
          <w:bCs/>
          <w:sz w:val="28"/>
          <w:szCs w:val="28"/>
        </w:rPr>
        <w:t xml:space="preserve">] ZASCA </w:t>
      </w:r>
      <w:r w:rsidR="00727957">
        <w:rPr>
          <w:bCs/>
          <w:sz w:val="28"/>
          <w:szCs w:val="28"/>
        </w:rPr>
        <w:t>86</w:t>
      </w:r>
      <w:r w:rsidRPr="00CE2191">
        <w:rPr>
          <w:bCs/>
          <w:sz w:val="28"/>
          <w:szCs w:val="28"/>
        </w:rPr>
        <w:t xml:space="preserve"> (</w:t>
      </w:r>
      <w:r w:rsidR="00727957">
        <w:rPr>
          <w:bCs/>
          <w:sz w:val="28"/>
          <w:szCs w:val="28"/>
        </w:rPr>
        <w:t>2 June</w:t>
      </w:r>
      <w:r w:rsidR="00884663" w:rsidRPr="00CE2191">
        <w:rPr>
          <w:bCs/>
          <w:sz w:val="28"/>
          <w:szCs w:val="28"/>
        </w:rPr>
        <w:t xml:space="preserve"> 2023</w:t>
      </w:r>
      <w:r w:rsidRPr="00CE2191">
        <w:rPr>
          <w:bCs/>
          <w:sz w:val="28"/>
          <w:szCs w:val="28"/>
        </w:rPr>
        <w:t>)</w:t>
      </w:r>
    </w:p>
    <w:p w14:paraId="0F5E7AEB" w14:textId="222A0D5E" w:rsidR="009D7C7C" w:rsidRPr="00CE2191" w:rsidRDefault="00EA529D" w:rsidP="00BF09AC">
      <w:pPr>
        <w:spacing w:before="240"/>
        <w:ind w:left="2160" w:hanging="2160"/>
        <w:rPr>
          <w:bCs/>
          <w:sz w:val="28"/>
          <w:szCs w:val="28"/>
        </w:rPr>
      </w:pPr>
      <w:r w:rsidRPr="00CE2191">
        <w:rPr>
          <w:b/>
          <w:bCs/>
          <w:sz w:val="28"/>
          <w:szCs w:val="28"/>
        </w:rPr>
        <w:t>Coram:</w:t>
      </w:r>
      <w:r w:rsidRPr="00CE2191">
        <w:rPr>
          <w:sz w:val="28"/>
          <w:szCs w:val="28"/>
        </w:rPr>
        <w:tab/>
      </w:r>
      <w:r w:rsidR="00DF0329" w:rsidRPr="00CE2191">
        <w:rPr>
          <w:bCs/>
          <w:sz w:val="28"/>
          <w:szCs w:val="28"/>
        </w:rPr>
        <w:t xml:space="preserve">DAMBUZA ADP, GORVEN </w:t>
      </w:r>
      <w:r w:rsidR="00EE2FE1" w:rsidRPr="00CE2191">
        <w:rPr>
          <w:bCs/>
          <w:sz w:val="28"/>
          <w:szCs w:val="28"/>
        </w:rPr>
        <w:t>and</w:t>
      </w:r>
      <w:r w:rsidR="00DF0329" w:rsidRPr="00CE2191">
        <w:rPr>
          <w:bCs/>
          <w:sz w:val="28"/>
          <w:szCs w:val="28"/>
        </w:rPr>
        <w:t xml:space="preserve"> MEYER JJA </w:t>
      </w:r>
      <w:r w:rsidR="00EE2FE1" w:rsidRPr="00CE2191">
        <w:rPr>
          <w:bCs/>
          <w:sz w:val="28"/>
          <w:szCs w:val="28"/>
        </w:rPr>
        <w:t>and</w:t>
      </w:r>
      <w:r w:rsidR="00DF0329" w:rsidRPr="00CE2191">
        <w:rPr>
          <w:bCs/>
          <w:sz w:val="28"/>
          <w:szCs w:val="28"/>
        </w:rPr>
        <w:t xml:space="preserve"> DAFFUE </w:t>
      </w:r>
      <w:r w:rsidR="00EE2FE1" w:rsidRPr="00CE2191">
        <w:rPr>
          <w:bCs/>
          <w:sz w:val="28"/>
          <w:szCs w:val="28"/>
        </w:rPr>
        <w:t xml:space="preserve">and </w:t>
      </w:r>
      <w:r w:rsidR="00DF0329" w:rsidRPr="00CE2191">
        <w:rPr>
          <w:bCs/>
          <w:sz w:val="28"/>
          <w:szCs w:val="28"/>
        </w:rPr>
        <w:t>UNTERHALTER AJJA</w:t>
      </w:r>
    </w:p>
    <w:p w14:paraId="369E3F2C" w14:textId="141AC0D5" w:rsidR="004D2880" w:rsidRPr="00CE2191" w:rsidRDefault="00EA529D" w:rsidP="006B27C8">
      <w:pPr>
        <w:spacing w:before="240"/>
        <w:rPr>
          <w:sz w:val="28"/>
          <w:szCs w:val="28"/>
        </w:rPr>
      </w:pPr>
      <w:r w:rsidRPr="00CE2191">
        <w:rPr>
          <w:b/>
          <w:bCs/>
          <w:sz w:val="28"/>
          <w:szCs w:val="28"/>
        </w:rPr>
        <w:t>Heard</w:t>
      </w:r>
      <w:r w:rsidRPr="00CE2191">
        <w:rPr>
          <w:b/>
          <w:sz w:val="28"/>
          <w:szCs w:val="28"/>
        </w:rPr>
        <w:t>:</w:t>
      </w:r>
      <w:r w:rsidRPr="00CE2191">
        <w:rPr>
          <w:sz w:val="28"/>
          <w:szCs w:val="28"/>
        </w:rPr>
        <w:tab/>
      </w:r>
      <w:r w:rsidR="009627EF" w:rsidRPr="00CE2191">
        <w:rPr>
          <w:sz w:val="28"/>
          <w:szCs w:val="28"/>
        </w:rPr>
        <w:tab/>
      </w:r>
      <w:r w:rsidR="00DF0329" w:rsidRPr="00CE2191">
        <w:rPr>
          <w:sz w:val="28"/>
          <w:szCs w:val="28"/>
        </w:rPr>
        <w:t>2 May 2023</w:t>
      </w:r>
    </w:p>
    <w:p w14:paraId="6FEA3E7E" w14:textId="5F0486F2" w:rsidR="006B27C8" w:rsidRPr="00CE2191" w:rsidRDefault="00EA529D" w:rsidP="00727957">
      <w:pPr>
        <w:spacing w:before="240"/>
        <w:ind w:left="2160" w:hanging="2160"/>
        <w:rPr>
          <w:sz w:val="28"/>
          <w:szCs w:val="28"/>
        </w:rPr>
      </w:pPr>
      <w:r w:rsidRPr="00CE2191">
        <w:rPr>
          <w:b/>
          <w:bCs/>
          <w:sz w:val="28"/>
          <w:szCs w:val="28"/>
        </w:rPr>
        <w:t>Delivered</w:t>
      </w:r>
      <w:r w:rsidRPr="00CE2191">
        <w:rPr>
          <w:b/>
          <w:sz w:val="28"/>
          <w:szCs w:val="28"/>
        </w:rPr>
        <w:t>:</w:t>
      </w:r>
      <w:r w:rsidRPr="00CE2191">
        <w:rPr>
          <w:sz w:val="28"/>
          <w:szCs w:val="28"/>
        </w:rPr>
        <w:tab/>
      </w:r>
      <w:r w:rsidR="00727957">
        <w:rPr>
          <w:sz w:val="28"/>
          <w:szCs w:val="28"/>
        </w:rPr>
        <w:t>This judgment was handed down electronically by circulation to    the parties’ representatives by email, publication on the Supreme Court of Appeal website, and release to SAFLII. The date for hand down is deemed to be 2 June 2023 at 11h00.</w:t>
      </w:r>
    </w:p>
    <w:p w14:paraId="086C5ADE" w14:textId="78648F39" w:rsidR="00846352" w:rsidRPr="00CE2191" w:rsidRDefault="00750305" w:rsidP="006B27C8">
      <w:pPr>
        <w:spacing w:before="240"/>
        <w:rPr>
          <w:sz w:val="28"/>
          <w:szCs w:val="28"/>
        </w:rPr>
      </w:pPr>
      <w:r w:rsidRPr="00CE2191">
        <w:rPr>
          <w:b/>
          <w:bCs/>
          <w:sz w:val="28"/>
          <w:szCs w:val="28"/>
        </w:rPr>
        <w:lastRenderedPageBreak/>
        <w:t>Summary:</w:t>
      </w:r>
      <w:r w:rsidRPr="00CE2191">
        <w:rPr>
          <w:sz w:val="28"/>
          <w:szCs w:val="28"/>
        </w:rPr>
        <w:tab/>
      </w:r>
      <w:r w:rsidR="006B27C8" w:rsidRPr="00CE2191">
        <w:rPr>
          <w:sz w:val="28"/>
          <w:szCs w:val="28"/>
        </w:rPr>
        <w:tab/>
      </w:r>
      <w:r w:rsidR="009F6EC5" w:rsidRPr="00CE2191">
        <w:rPr>
          <w:sz w:val="28"/>
          <w:szCs w:val="28"/>
        </w:rPr>
        <w:t>I</w:t>
      </w:r>
      <w:r w:rsidR="00A15BB5" w:rsidRPr="00CE2191">
        <w:rPr>
          <w:sz w:val="28"/>
          <w:szCs w:val="28"/>
        </w:rPr>
        <w:t>nterpretation</w:t>
      </w:r>
      <w:r w:rsidR="001D6E48" w:rsidRPr="00CE2191">
        <w:rPr>
          <w:sz w:val="28"/>
          <w:szCs w:val="28"/>
        </w:rPr>
        <w:t xml:space="preserve"> of regulations –</w:t>
      </w:r>
      <w:r w:rsidR="00A15BB5" w:rsidRPr="00CE2191">
        <w:rPr>
          <w:sz w:val="28"/>
          <w:szCs w:val="28"/>
        </w:rPr>
        <w:t xml:space="preserve"> meaning of any calendar year </w:t>
      </w:r>
      <w:r w:rsidR="000C6D6C" w:rsidRPr="00CE2191">
        <w:rPr>
          <w:sz w:val="28"/>
          <w:szCs w:val="28"/>
        </w:rPr>
        <w:t>in</w:t>
      </w:r>
      <w:r w:rsidR="00A15BB5" w:rsidRPr="00CE2191">
        <w:rPr>
          <w:sz w:val="28"/>
          <w:szCs w:val="28"/>
        </w:rPr>
        <w:t xml:space="preserve"> the definition of an academic year</w:t>
      </w:r>
      <w:r w:rsidR="001D6E48" w:rsidRPr="00CE2191">
        <w:rPr>
          <w:sz w:val="28"/>
          <w:szCs w:val="28"/>
        </w:rPr>
        <w:t xml:space="preserve"> –</w:t>
      </w:r>
      <w:r w:rsidR="00A15BB5" w:rsidRPr="00CE2191">
        <w:rPr>
          <w:sz w:val="28"/>
          <w:szCs w:val="28"/>
        </w:rPr>
        <w:t xml:space="preserve"> regulations to </w:t>
      </w:r>
      <w:r w:rsidR="001D6E48" w:rsidRPr="00CE2191">
        <w:rPr>
          <w:sz w:val="28"/>
          <w:szCs w:val="28"/>
        </w:rPr>
        <w:t>accredit programmes in terms of</w:t>
      </w:r>
      <w:r w:rsidR="00A15BB5" w:rsidRPr="00CE2191">
        <w:rPr>
          <w:sz w:val="28"/>
          <w:szCs w:val="28"/>
        </w:rPr>
        <w:t xml:space="preserve"> the Nursing Act 33 of 2005</w:t>
      </w:r>
      <w:r w:rsidR="00EE2FE1" w:rsidRPr="00CE2191">
        <w:rPr>
          <w:sz w:val="28"/>
          <w:szCs w:val="28"/>
        </w:rPr>
        <w:t xml:space="preserve"> –</w:t>
      </w:r>
      <w:r w:rsidR="00A15BB5" w:rsidRPr="00CE2191">
        <w:rPr>
          <w:sz w:val="28"/>
          <w:szCs w:val="28"/>
        </w:rPr>
        <w:t xml:space="preserve"> use of dictionar</w:t>
      </w:r>
      <w:r w:rsidR="001D6E48" w:rsidRPr="00CE2191">
        <w:rPr>
          <w:sz w:val="28"/>
          <w:szCs w:val="28"/>
        </w:rPr>
        <w:t>ies to attribute meaning</w:t>
      </w:r>
      <w:r w:rsidR="00A15BB5" w:rsidRPr="00CE2191">
        <w:rPr>
          <w:sz w:val="28"/>
          <w:szCs w:val="28"/>
        </w:rPr>
        <w:t xml:space="preserve"> – meaning that is functional</w:t>
      </w:r>
      <w:r w:rsidR="001D6E48" w:rsidRPr="00CE2191">
        <w:rPr>
          <w:sz w:val="28"/>
          <w:szCs w:val="28"/>
        </w:rPr>
        <w:t>ly satisfactory –</w:t>
      </w:r>
      <w:r w:rsidR="009F6EC5" w:rsidRPr="00CE2191">
        <w:rPr>
          <w:sz w:val="28"/>
          <w:szCs w:val="28"/>
        </w:rPr>
        <w:t xml:space="preserve"> meaning within the </w:t>
      </w:r>
      <w:r w:rsidR="00A15BB5" w:rsidRPr="00CE2191">
        <w:rPr>
          <w:sz w:val="28"/>
          <w:szCs w:val="28"/>
        </w:rPr>
        <w:t>context of the vocational training of nurses</w:t>
      </w:r>
      <w:r w:rsidR="00EE2FE1" w:rsidRPr="00CE2191">
        <w:rPr>
          <w:sz w:val="28"/>
          <w:szCs w:val="28"/>
        </w:rPr>
        <w:t>.</w:t>
      </w:r>
    </w:p>
    <w:p w14:paraId="0F195F4D" w14:textId="63ABBCD0" w:rsidR="00BF09AC" w:rsidRPr="00CE2191" w:rsidRDefault="00750305" w:rsidP="00DF0329">
      <w:pPr>
        <w:spacing w:after="160" w:line="259" w:lineRule="auto"/>
        <w:jc w:val="left"/>
        <w:rPr>
          <w:sz w:val="28"/>
          <w:szCs w:val="28"/>
          <w:lang w:val="en-US"/>
        </w:rPr>
      </w:pPr>
      <w:r w:rsidRPr="00CE2191">
        <w:rPr>
          <w:sz w:val="28"/>
          <w:szCs w:val="28"/>
          <w:lang w:val="en-US"/>
        </w:rPr>
        <w:br w:type="page"/>
      </w:r>
    </w:p>
    <w:p w14:paraId="5B69BFFF" w14:textId="77777777" w:rsidR="00BF09AC" w:rsidRPr="00CE2191" w:rsidRDefault="00BF09AC" w:rsidP="00BF09AC">
      <w:pPr>
        <w:rPr>
          <w:sz w:val="28"/>
          <w:szCs w:val="28"/>
          <w:lang w:val="en-GB"/>
        </w:rPr>
      </w:pPr>
      <w:r w:rsidRPr="00CE2191">
        <w:rPr>
          <w:noProof/>
          <w:sz w:val="28"/>
          <w:szCs w:val="28"/>
          <w:lang w:val="en-US"/>
        </w:rPr>
        <w:lastRenderedPageBreak/>
        <mc:AlternateContent>
          <mc:Choice Requires="wps">
            <w:drawing>
              <wp:anchor distT="4294967291" distB="4294967291" distL="114300" distR="114300" simplePos="0" relativeHeight="251667456" behindDoc="0" locked="0" layoutInCell="1" allowOverlap="1" wp14:anchorId="55F14C1F" wp14:editId="250225AB">
                <wp:simplePos x="0" y="0"/>
                <wp:positionH relativeFrom="column">
                  <wp:posOffset>0</wp:posOffset>
                </wp:positionH>
                <wp:positionV relativeFrom="paragraph">
                  <wp:posOffset>36829</wp:posOffset>
                </wp:positionV>
                <wp:extent cx="5925185" cy="0"/>
                <wp:effectExtent l="0" t="0" r="374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5064114" id="Straight Connector 6" o:spid="_x0000_s1026" style="position:absolute;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Bugqj+9AQAAYQMAAA4AAAAAAAAAAAAAAAAALgIAAGRycy9l&#10;Mm9Eb2MueG1sUEsBAi0AFAAGAAgAAAAhALVXxPTZAAAABAEAAA8AAAAAAAAAAAAAAAAAFwQAAGRy&#10;cy9kb3ducmV2LnhtbFBLBQYAAAAABAAEAPMAAAAdBQAAAAA=&#10;">
                <o:lock v:ext="edit" shapetype="f"/>
              </v:line>
            </w:pict>
          </mc:Fallback>
        </mc:AlternateContent>
      </w:r>
      <w:r w:rsidRPr="00CE2191">
        <w:rPr>
          <w:noProof/>
          <w:sz w:val="28"/>
          <w:szCs w:val="28"/>
          <w:lang w:val="en-US"/>
        </w:rPr>
        <mc:AlternateContent>
          <mc:Choice Requires="wps">
            <w:drawing>
              <wp:anchor distT="4294967291" distB="4294967291" distL="114295" distR="114295" simplePos="0" relativeHeight="251665408" behindDoc="0" locked="0" layoutInCell="1" allowOverlap="1" wp14:anchorId="5E6BD3E1" wp14:editId="69AC58DF">
                <wp:simplePos x="0" y="0"/>
                <wp:positionH relativeFrom="column">
                  <wp:posOffset>-1</wp:posOffset>
                </wp:positionH>
                <wp:positionV relativeFrom="paragraph">
                  <wp:posOffset>114299</wp:posOffset>
                </wp:positionV>
                <wp:extent cx="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464069" id="Straight Connector 5" o:spid="_x0000_s1026" style="position:absolute;z-index:251665408;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">
                <o:lock v:ext="edit" shapetype="f"/>
              </v:line>
            </w:pict>
          </mc:Fallback>
        </mc:AlternateContent>
      </w:r>
    </w:p>
    <w:p w14:paraId="02F78E3B" w14:textId="77777777" w:rsidR="00BF09AC" w:rsidRPr="00CE2191" w:rsidRDefault="00BF09AC" w:rsidP="00BF09AC">
      <w:pPr>
        <w:jc w:val="center"/>
        <w:rPr>
          <w:b/>
          <w:iCs/>
          <w:sz w:val="28"/>
          <w:szCs w:val="28"/>
          <w:lang w:val="en-GB"/>
        </w:rPr>
      </w:pPr>
      <w:r w:rsidRPr="00CE2191">
        <w:rPr>
          <w:b/>
          <w:iCs/>
          <w:sz w:val="28"/>
          <w:szCs w:val="28"/>
          <w:lang w:val="en-GB"/>
        </w:rPr>
        <w:t>ORDER</w:t>
      </w:r>
    </w:p>
    <w:p w14:paraId="6E1812D2" w14:textId="77777777" w:rsidR="00BF09AC" w:rsidRPr="00CE2191" w:rsidRDefault="00BF09AC" w:rsidP="00BF09AC">
      <w:pPr>
        <w:rPr>
          <w:b/>
          <w:bCs/>
          <w:sz w:val="28"/>
          <w:szCs w:val="28"/>
          <w:lang w:val="en-GB"/>
        </w:rPr>
      </w:pPr>
      <w:r w:rsidRPr="00CE2191">
        <w:rPr>
          <w:noProof/>
          <w:sz w:val="28"/>
          <w:szCs w:val="28"/>
          <w:lang w:val="en-US"/>
        </w:rPr>
        <mc:AlternateContent>
          <mc:Choice Requires="wps">
            <w:drawing>
              <wp:anchor distT="4294967291" distB="4294967291" distL="114300" distR="114300" simplePos="0" relativeHeight="251666432" behindDoc="0" locked="0" layoutInCell="1" allowOverlap="1" wp14:anchorId="13DA3FB3" wp14:editId="36CA83F4">
                <wp:simplePos x="0" y="0"/>
                <wp:positionH relativeFrom="column">
                  <wp:posOffset>0</wp:posOffset>
                </wp:positionH>
                <wp:positionV relativeFrom="paragraph">
                  <wp:posOffset>89534</wp:posOffset>
                </wp:positionV>
                <wp:extent cx="5925185" cy="0"/>
                <wp:effectExtent l="0" t="0" r="374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E292DE" id="Straight Connector 4"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pJUvQEAAGEDAAAOAAAAZHJzL2Uyb0RvYy54bWysU02P2yAQvVfqf0DcGyfRut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AwnpJUvQEAAGEDAAAOAAAAAAAAAAAAAAAAAC4CAABkcnMv&#10;ZTJvRG9jLnhtbFBLAQItABQABgAIAAAAIQA6ESzm2gAAAAYBAAAPAAAAAAAAAAAAAAAAABcEAABk&#10;cnMvZG93bnJldi54bWxQSwUGAAAAAAQABADzAAAAHgUAAAAA&#10;">
                <o:lock v:ext="edit" shapetype="f"/>
              </v:line>
            </w:pict>
          </mc:Fallback>
        </mc:AlternateContent>
      </w:r>
    </w:p>
    <w:p w14:paraId="3633BC73" w14:textId="0A54C629" w:rsidR="00BF09AC" w:rsidRPr="00CE2191" w:rsidRDefault="00BF09AC" w:rsidP="00DF0329">
      <w:pPr>
        <w:spacing w:before="240"/>
        <w:rPr>
          <w:sz w:val="28"/>
          <w:szCs w:val="28"/>
        </w:rPr>
      </w:pPr>
      <w:r w:rsidRPr="00CE2191">
        <w:rPr>
          <w:b/>
          <w:sz w:val="28"/>
          <w:szCs w:val="28"/>
        </w:rPr>
        <w:t>On appeal from:</w:t>
      </w:r>
      <w:r w:rsidRPr="00CE2191">
        <w:rPr>
          <w:sz w:val="28"/>
          <w:szCs w:val="28"/>
        </w:rPr>
        <w:t xml:space="preserve"> </w:t>
      </w:r>
      <w:r w:rsidR="00EE2FE1" w:rsidRPr="00CE2191">
        <w:rPr>
          <w:sz w:val="28"/>
          <w:szCs w:val="28"/>
        </w:rPr>
        <w:t>Gauteng Division of the High Court, Pretoria (Ndlokovane AJ, sitting as the court of first instance):</w:t>
      </w:r>
    </w:p>
    <w:p w14:paraId="7142BB81" w14:textId="0A189661" w:rsidR="00EE2FE1" w:rsidRPr="00CE2191" w:rsidRDefault="00EE2FE1" w:rsidP="00DF0329">
      <w:pPr>
        <w:spacing w:before="240"/>
        <w:rPr>
          <w:sz w:val="28"/>
          <w:szCs w:val="28"/>
        </w:rPr>
      </w:pPr>
      <w:r w:rsidRPr="00CE2191">
        <w:rPr>
          <w:sz w:val="28"/>
          <w:szCs w:val="28"/>
        </w:rPr>
        <w:t>The appeal is dismissed with costs, including the costs of two counsel.</w:t>
      </w:r>
    </w:p>
    <w:p w14:paraId="79D15A32" w14:textId="77777777" w:rsidR="00BF09AC" w:rsidRPr="00CE2191" w:rsidRDefault="00BF09AC" w:rsidP="00BF09AC">
      <w:pPr>
        <w:spacing w:line="480" w:lineRule="auto"/>
        <w:rPr>
          <w:sz w:val="28"/>
          <w:szCs w:val="28"/>
          <w:lang w:val="en-GB"/>
        </w:rPr>
      </w:pPr>
    </w:p>
    <w:p w14:paraId="6F7E28DF" w14:textId="77777777" w:rsidR="00BF09AC" w:rsidRPr="00CE2191" w:rsidRDefault="00BF09AC" w:rsidP="00BF09AC">
      <w:pPr>
        <w:rPr>
          <w:sz w:val="28"/>
          <w:szCs w:val="28"/>
          <w:lang w:val="en-GB"/>
        </w:rPr>
      </w:pPr>
      <w:r w:rsidRPr="00CE2191">
        <w:rPr>
          <w:noProof/>
          <w:sz w:val="28"/>
          <w:szCs w:val="28"/>
          <w:lang w:val="en-US"/>
        </w:rPr>
        <mc:AlternateContent>
          <mc:Choice Requires="wps">
            <w:drawing>
              <wp:anchor distT="4294967291" distB="4294967291" distL="114300" distR="114300" simplePos="0" relativeHeight="251663360" behindDoc="0" locked="0" layoutInCell="1" allowOverlap="1" wp14:anchorId="1234FDE3" wp14:editId="15FCA391">
                <wp:simplePos x="0" y="0"/>
                <wp:positionH relativeFrom="column">
                  <wp:posOffset>0</wp:posOffset>
                </wp:positionH>
                <wp:positionV relativeFrom="paragraph">
                  <wp:posOffset>36829</wp:posOffset>
                </wp:positionV>
                <wp:extent cx="5925185" cy="0"/>
                <wp:effectExtent l="0" t="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CDAEE2" id="Straight Connector 3"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9pt" to="466.5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">
                <o:lock v:ext="edit" shapetype="f"/>
              </v:line>
            </w:pict>
          </mc:Fallback>
        </mc:AlternateContent>
      </w:r>
      <w:r w:rsidRPr="00CE2191">
        <w:rPr>
          <w:noProof/>
          <w:sz w:val="28"/>
          <w:szCs w:val="28"/>
          <w:lang w:val="en-US"/>
        </w:rPr>
        <mc:AlternateContent>
          <mc:Choice Requires="wps">
            <w:drawing>
              <wp:anchor distT="4294967291" distB="4294967291" distL="114295" distR="114295" simplePos="0" relativeHeight="251661312" behindDoc="0" locked="0" layoutInCell="1" allowOverlap="1" wp14:anchorId="181BAAB3" wp14:editId="78705144">
                <wp:simplePos x="0" y="0"/>
                <wp:positionH relativeFrom="column">
                  <wp:posOffset>-1</wp:posOffset>
                </wp:positionH>
                <wp:positionV relativeFrom="paragraph">
                  <wp:posOffset>114299</wp:posOffset>
                </wp:positionV>
                <wp:extent cx="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9B168B" id="Straight Connector 2" o:spid="_x0000_s1026" style="position:absolute;z-index:251661312;visibility:visible;mso-wrap-style:square;mso-width-percent:0;mso-height-percent:0;mso-wrap-distance-left:3.17486mm;mso-wrap-distance-top:-1e-4mm;mso-wrap-distance-right:3.17486mm;mso-wrap-distance-bottom:-1e-4mm;mso-position-horizontal:absolute;mso-position-horizontal-relative:text;mso-position-vertical:absolute;mso-position-vertical-relative:text;mso-width-percent:0;mso-height-percent:0;mso-width-relative:page;mso-height-relative:page" from="0,9pt" to="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">
                <o:lock v:ext="edit" shapetype="f"/>
              </v:line>
            </w:pict>
          </mc:Fallback>
        </mc:AlternateContent>
      </w:r>
    </w:p>
    <w:p w14:paraId="55F2E4D4" w14:textId="77777777" w:rsidR="00BF09AC" w:rsidRPr="00CE2191" w:rsidRDefault="00BF09AC" w:rsidP="00BF09AC">
      <w:pPr>
        <w:jc w:val="center"/>
        <w:rPr>
          <w:b/>
          <w:iCs/>
          <w:sz w:val="28"/>
          <w:szCs w:val="28"/>
          <w:lang w:val="en-GB"/>
        </w:rPr>
      </w:pPr>
      <w:r w:rsidRPr="00CE2191">
        <w:rPr>
          <w:b/>
          <w:iCs/>
          <w:sz w:val="28"/>
          <w:szCs w:val="28"/>
          <w:lang w:val="en-GB"/>
        </w:rPr>
        <w:t>JUDGMENT</w:t>
      </w:r>
    </w:p>
    <w:p w14:paraId="62416F8E" w14:textId="77777777" w:rsidR="00BF09AC" w:rsidRPr="00CE2191" w:rsidRDefault="00BF09AC" w:rsidP="00BF09AC">
      <w:pPr>
        <w:rPr>
          <w:b/>
          <w:bCs/>
          <w:sz w:val="28"/>
          <w:szCs w:val="28"/>
          <w:lang w:val="en-GB"/>
        </w:rPr>
      </w:pPr>
      <w:r w:rsidRPr="00CE2191">
        <w:rPr>
          <w:noProof/>
          <w:sz w:val="28"/>
          <w:szCs w:val="28"/>
          <w:lang w:val="en-US"/>
        </w:rPr>
        <mc:AlternateContent>
          <mc:Choice Requires="wps">
            <w:drawing>
              <wp:anchor distT="4294967291" distB="4294967291" distL="114300" distR="114300" simplePos="0" relativeHeight="251662336" behindDoc="0" locked="0" layoutInCell="1" allowOverlap="1" wp14:anchorId="07EA9F68" wp14:editId="4EF21C71">
                <wp:simplePos x="0" y="0"/>
                <wp:positionH relativeFrom="column">
                  <wp:posOffset>0</wp:posOffset>
                </wp:positionH>
                <wp:positionV relativeFrom="paragraph">
                  <wp:posOffset>89534</wp:posOffset>
                </wp:positionV>
                <wp:extent cx="5925185" cy="0"/>
                <wp:effectExtent l="0" t="0" r="374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251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B1AD02" id="Straight Connector 1"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7.05pt" to="466.5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">
                <o:lock v:ext="edit" shapetype="f"/>
              </v:line>
            </w:pict>
          </mc:Fallback>
        </mc:AlternateContent>
      </w:r>
    </w:p>
    <w:p w14:paraId="036192ED" w14:textId="3E4F44AE" w:rsidR="0031085B" w:rsidRPr="00CE2191" w:rsidRDefault="0031085B" w:rsidP="00ED5266">
      <w:pPr>
        <w:rPr>
          <w:b/>
          <w:sz w:val="28"/>
          <w:szCs w:val="28"/>
          <w:lang w:val="en-GB"/>
        </w:rPr>
      </w:pPr>
      <w:r w:rsidRPr="00CE2191">
        <w:rPr>
          <w:b/>
          <w:sz w:val="28"/>
          <w:szCs w:val="28"/>
          <w:lang w:val="en-GB"/>
        </w:rPr>
        <w:t>Unterhalter AJA (</w:t>
      </w:r>
      <w:r w:rsidR="006F7F74" w:rsidRPr="00CE2191">
        <w:rPr>
          <w:b/>
          <w:sz w:val="28"/>
          <w:szCs w:val="28"/>
          <w:lang w:val="en-GB"/>
        </w:rPr>
        <w:t>Dambuza ADP, Go</w:t>
      </w:r>
      <w:r w:rsidR="001A3F5F" w:rsidRPr="00CE2191">
        <w:rPr>
          <w:b/>
          <w:sz w:val="28"/>
          <w:szCs w:val="28"/>
          <w:lang w:val="en-GB"/>
        </w:rPr>
        <w:t>r</w:t>
      </w:r>
      <w:r w:rsidR="006F7F74" w:rsidRPr="00CE2191">
        <w:rPr>
          <w:b/>
          <w:sz w:val="28"/>
          <w:szCs w:val="28"/>
          <w:lang w:val="en-GB"/>
        </w:rPr>
        <w:t xml:space="preserve">ven and Meyer JJA and Daffue AJA </w:t>
      </w:r>
      <w:r w:rsidRPr="00CE2191">
        <w:rPr>
          <w:b/>
          <w:sz w:val="28"/>
          <w:szCs w:val="28"/>
          <w:lang w:val="en-GB"/>
        </w:rPr>
        <w:t>concurring):</w:t>
      </w:r>
    </w:p>
    <w:p w14:paraId="215E08D5" w14:textId="2F8598D7" w:rsidR="00067012" w:rsidRPr="00CE2191" w:rsidRDefault="00067012" w:rsidP="00ED5266">
      <w:pPr>
        <w:rPr>
          <w:b/>
          <w:sz w:val="28"/>
          <w:szCs w:val="28"/>
          <w:lang w:val="en-GB"/>
        </w:rPr>
      </w:pPr>
    </w:p>
    <w:p w14:paraId="5E682646" w14:textId="356082AA" w:rsidR="0031085B" w:rsidRPr="00CE2191" w:rsidRDefault="00067012" w:rsidP="00ED5266">
      <w:pPr>
        <w:rPr>
          <w:sz w:val="28"/>
          <w:szCs w:val="28"/>
        </w:rPr>
      </w:pPr>
      <w:r w:rsidRPr="00CE2191">
        <w:rPr>
          <w:b/>
          <w:sz w:val="28"/>
          <w:szCs w:val="28"/>
          <w:lang w:val="en-GB"/>
        </w:rPr>
        <w:t>Introduction</w:t>
      </w:r>
    </w:p>
    <w:p w14:paraId="57A1A3AE" w14:textId="604EF0F1" w:rsidR="00742863" w:rsidRPr="000C31BD" w:rsidRDefault="000C31BD" w:rsidP="000C31BD">
      <w:pPr>
        <w:rPr>
          <w:sz w:val="28"/>
          <w:szCs w:val="28"/>
        </w:rPr>
      </w:pPr>
      <w:r w:rsidRPr="00CE2191">
        <w:rPr>
          <w:sz w:val="28"/>
          <w:szCs w:val="28"/>
        </w:rPr>
        <w:t>[1]</w:t>
      </w:r>
      <w:r w:rsidRPr="00CE2191">
        <w:rPr>
          <w:sz w:val="28"/>
          <w:szCs w:val="28"/>
        </w:rPr>
        <w:tab/>
      </w:r>
      <w:r w:rsidR="006C72C4" w:rsidRPr="000C31BD">
        <w:rPr>
          <w:sz w:val="28"/>
          <w:szCs w:val="28"/>
        </w:rPr>
        <w:t>The first respondent, Khanyisa Nursing School (Pty) Ltd (Khanyisa)</w:t>
      </w:r>
      <w:r w:rsidR="009D5531" w:rsidRPr="000C31BD">
        <w:rPr>
          <w:sz w:val="28"/>
          <w:szCs w:val="28"/>
        </w:rPr>
        <w:t>,</w:t>
      </w:r>
      <w:r w:rsidR="006C72C4" w:rsidRPr="000C31BD">
        <w:rPr>
          <w:sz w:val="28"/>
          <w:szCs w:val="28"/>
        </w:rPr>
        <w:t xml:space="preserve"> has for many years been accredited to train nurses. Khanyisa does so from its main campus in Johannes</w:t>
      </w:r>
      <w:bookmarkStart w:id="0" w:name="_GoBack"/>
      <w:bookmarkEnd w:id="0"/>
      <w:r w:rsidR="006C72C4" w:rsidRPr="000C31BD">
        <w:rPr>
          <w:sz w:val="28"/>
          <w:szCs w:val="28"/>
        </w:rPr>
        <w:t>burg, and from campuses in other parts of the country. The appellant, the South African Nursing Council (the Council), was established in 1978. It derives its statutory powers fr</w:t>
      </w:r>
      <w:r w:rsidR="001D6E48" w:rsidRPr="000C31BD">
        <w:rPr>
          <w:sz w:val="28"/>
          <w:szCs w:val="28"/>
        </w:rPr>
        <w:t>om the Nursing Act 33 of 2005 (</w:t>
      </w:r>
      <w:r w:rsidR="006C72C4" w:rsidRPr="000C31BD">
        <w:rPr>
          <w:sz w:val="28"/>
          <w:szCs w:val="28"/>
        </w:rPr>
        <w:t xml:space="preserve">the Act). The Council’s objects include the establishment of standards </w:t>
      </w:r>
      <w:r w:rsidR="00731EB1" w:rsidRPr="000C31BD">
        <w:rPr>
          <w:sz w:val="28"/>
          <w:szCs w:val="28"/>
        </w:rPr>
        <w:t>for nursing education and training within the ambit of the Act.</w:t>
      </w:r>
    </w:p>
    <w:p w14:paraId="5746C2AE" w14:textId="77777777" w:rsidR="00ED5266" w:rsidRPr="00CE2191" w:rsidRDefault="00ED5266" w:rsidP="00ED5266">
      <w:pPr>
        <w:pStyle w:val="ListParagraph"/>
        <w:ind w:left="0"/>
        <w:rPr>
          <w:sz w:val="28"/>
          <w:szCs w:val="28"/>
        </w:rPr>
      </w:pPr>
    </w:p>
    <w:p w14:paraId="520F71D3" w14:textId="5E3988A4" w:rsidR="00731EB1" w:rsidRPr="000C31BD" w:rsidRDefault="000C31BD" w:rsidP="000C31BD">
      <w:pPr>
        <w:rPr>
          <w:sz w:val="28"/>
          <w:szCs w:val="28"/>
        </w:rPr>
      </w:pPr>
      <w:r w:rsidRPr="00CE2191">
        <w:rPr>
          <w:sz w:val="28"/>
          <w:szCs w:val="28"/>
        </w:rPr>
        <w:t>[2]</w:t>
      </w:r>
      <w:r w:rsidRPr="00CE2191">
        <w:rPr>
          <w:sz w:val="28"/>
          <w:szCs w:val="28"/>
        </w:rPr>
        <w:tab/>
      </w:r>
      <w:r w:rsidR="00731EB1" w:rsidRPr="000C31BD">
        <w:rPr>
          <w:sz w:val="28"/>
          <w:szCs w:val="28"/>
        </w:rPr>
        <w:t xml:space="preserve">Khanyisa applied to the Council for accreditation to offer two nursing programmes: a diploma in nursing in the category </w:t>
      </w:r>
      <w:r w:rsidR="001A3F5F" w:rsidRPr="000C31BD">
        <w:rPr>
          <w:sz w:val="28"/>
          <w:szCs w:val="28"/>
        </w:rPr>
        <w:t>‘</w:t>
      </w:r>
      <w:r w:rsidR="00731EB1" w:rsidRPr="000C31BD">
        <w:rPr>
          <w:sz w:val="28"/>
          <w:szCs w:val="28"/>
        </w:rPr>
        <w:t>general nurse</w:t>
      </w:r>
      <w:r w:rsidR="001A3F5F" w:rsidRPr="000C31BD">
        <w:rPr>
          <w:sz w:val="28"/>
          <w:szCs w:val="28"/>
        </w:rPr>
        <w:t>’;</w:t>
      </w:r>
      <w:r w:rsidR="00731EB1" w:rsidRPr="000C31BD">
        <w:rPr>
          <w:sz w:val="28"/>
          <w:szCs w:val="28"/>
        </w:rPr>
        <w:t xml:space="preserve"> and a higher certificate in nursing in the category </w:t>
      </w:r>
      <w:r w:rsidR="001A3F5F" w:rsidRPr="000C31BD">
        <w:rPr>
          <w:sz w:val="28"/>
          <w:szCs w:val="28"/>
        </w:rPr>
        <w:t>‘</w:t>
      </w:r>
      <w:r w:rsidR="00731EB1" w:rsidRPr="000C31BD">
        <w:rPr>
          <w:sz w:val="28"/>
          <w:szCs w:val="28"/>
        </w:rPr>
        <w:t>auxiliary nurse</w:t>
      </w:r>
      <w:r w:rsidR="001A3F5F" w:rsidRPr="000C31BD">
        <w:rPr>
          <w:sz w:val="28"/>
          <w:szCs w:val="28"/>
        </w:rPr>
        <w:t>’</w:t>
      </w:r>
      <w:r w:rsidR="00731EB1" w:rsidRPr="000C31BD">
        <w:rPr>
          <w:sz w:val="28"/>
          <w:szCs w:val="28"/>
        </w:rPr>
        <w:t xml:space="preserve"> (the programmes). </w:t>
      </w:r>
      <w:r w:rsidR="00EC1753" w:rsidRPr="000C31BD">
        <w:rPr>
          <w:sz w:val="28"/>
          <w:szCs w:val="28"/>
        </w:rPr>
        <w:t xml:space="preserve">The </w:t>
      </w:r>
      <w:r w:rsidR="00EC1753" w:rsidRPr="000C31BD">
        <w:rPr>
          <w:sz w:val="28"/>
          <w:szCs w:val="28"/>
        </w:rPr>
        <w:lastRenderedPageBreak/>
        <w:t xml:space="preserve">approval of these applications was long delayed. </w:t>
      </w:r>
      <w:r w:rsidR="006A749A" w:rsidRPr="000C31BD">
        <w:rPr>
          <w:sz w:val="28"/>
          <w:szCs w:val="28"/>
        </w:rPr>
        <w:t>On 26 April 2022, f</w:t>
      </w:r>
      <w:r w:rsidR="00EC1753" w:rsidRPr="000C31BD">
        <w:rPr>
          <w:sz w:val="28"/>
          <w:szCs w:val="28"/>
        </w:rPr>
        <w:t xml:space="preserve">ollowing a decision </w:t>
      </w:r>
      <w:r w:rsidR="00466509" w:rsidRPr="000C31BD">
        <w:rPr>
          <w:sz w:val="28"/>
          <w:szCs w:val="28"/>
        </w:rPr>
        <w:t>of</w:t>
      </w:r>
      <w:r w:rsidR="00EC1753" w:rsidRPr="000C31BD">
        <w:rPr>
          <w:sz w:val="28"/>
          <w:szCs w:val="28"/>
        </w:rPr>
        <w:t xml:space="preserve"> the Council taken </w:t>
      </w:r>
      <w:r w:rsidR="00466509" w:rsidRPr="000C31BD">
        <w:rPr>
          <w:sz w:val="28"/>
          <w:szCs w:val="28"/>
        </w:rPr>
        <w:t>at its meeting on 30-31 March 2022,</w:t>
      </w:r>
      <w:r w:rsidR="00EC1753" w:rsidRPr="000C31BD">
        <w:rPr>
          <w:sz w:val="28"/>
          <w:szCs w:val="28"/>
        </w:rPr>
        <w:t xml:space="preserve"> the Council notified Khanyisa that it had granted Khanyisa full accreditation to offer the programmes at four of its campuses. The letters of accreditation sent by the Council reflected the date of accreditation </w:t>
      </w:r>
      <w:r w:rsidR="006A749A" w:rsidRPr="000C31BD">
        <w:rPr>
          <w:sz w:val="28"/>
          <w:szCs w:val="28"/>
        </w:rPr>
        <w:t>as</w:t>
      </w:r>
      <w:r w:rsidR="00EC1753" w:rsidRPr="000C31BD">
        <w:rPr>
          <w:sz w:val="28"/>
          <w:szCs w:val="28"/>
        </w:rPr>
        <w:t xml:space="preserve"> 30</w:t>
      </w:r>
      <w:r w:rsidR="001A3F5F" w:rsidRPr="000C31BD">
        <w:rPr>
          <w:sz w:val="28"/>
          <w:szCs w:val="28"/>
        </w:rPr>
        <w:t>-</w:t>
      </w:r>
      <w:r w:rsidR="00EC1753" w:rsidRPr="000C31BD">
        <w:rPr>
          <w:sz w:val="28"/>
          <w:szCs w:val="28"/>
        </w:rPr>
        <w:t>31 March 2022. This was made subject to a st</w:t>
      </w:r>
      <w:r w:rsidR="001D6E48" w:rsidRPr="000C31BD">
        <w:rPr>
          <w:sz w:val="28"/>
          <w:szCs w:val="28"/>
        </w:rPr>
        <w:t>ipulation, framed as follows: ‘</w:t>
      </w:r>
      <w:r w:rsidR="00EC1753" w:rsidRPr="000C31BD">
        <w:rPr>
          <w:sz w:val="28"/>
          <w:szCs w:val="28"/>
        </w:rPr>
        <w:t>the commencement date of the approved programme should be at the beginning of the academic year 2023</w:t>
      </w:r>
      <w:r w:rsidR="001A3F5F" w:rsidRPr="000C31BD">
        <w:rPr>
          <w:sz w:val="28"/>
          <w:szCs w:val="28"/>
        </w:rPr>
        <w:t xml:space="preserve"> . . .</w:t>
      </w:r>
      <w:r w:rsidR="00EC1753" w:rsidRPr="000C31BD">
        <w:rPr>
          <w:sz w:val="28"/>
          <w:szCs w:val="28"/>
        </w:rPr>
        <w:t>’.</w:t>
      </w:r>
      <w:r w:rsidR="00676263" w:rsidRPr="000C31BD">
        <w:rPr>
          <w:sz w:val="28"/>
          <w:szCs w:val="28"/>
        </w:rPr>
        <w:t xml:space="preserve"> I shall refer to this as the contested stipulation.</w:t>
      </w:r>
    </w:p>
    <w:p w14:paraId="5E6A67C6" w14:textId="77777777" w:rsidR="00ED5266" w:rsidRPr="00CE2191" w:rsidRDefault="00ED5266" w:rsidP="00ED5266">
      <w:pPr>
        <w:pStyle w:val="ListParagraph"/>
        <w:rPr>
          <w:sz w:val="28"/>
          <w:szCs w:val="28"/>
        </w:rPr>
      </w:pPr>
    </w:p>
    <w:p w14:paraId="7F334024" w14:textId="5DD458B4" w:rsidR="00EC1753" w:rsidRPr="000C31BD" w:rsidRDefault="000C31BD" w:rsidP="000C31BD">
      <w:pPr>
        <w:rPr>
          <w:sz w:val="28"/>
          <w:szCs w:val="28"/>
        </w:rPr>
      </w:pPr>
      <w:r w:rsidRPr="00CE2191">
        <w:rPr>
          <w:sz w:val="28"/>
          <w:szCs w:val="28"/>
        </w:rPr>
        <w:t>[3]</w:t>
      </w:r>
      <w:r w:rsidRPr="00CE2191">
        <w:rPr>
          <w:sz w:val="28"/>
          <w:szCs w:val="28"/>
        </w:rPr>
        <w:tab/>
      </w:r>
      <w:r w:rsidR="00466509" w:rsidRPr="000C31BD">
        <w:rPr>
          <w:sz w:val="28"/>
          <w:szCs w:val="28"/>
        </w:rPr>
        <w:t>Th</w:t>
      </w:r>
      <w:r w:rsidR="00D46AD3" w:rsidRPr="000C31BD">
        <w:rPr>
          <w:sz w:val="28"/>
          <w:szCs w:val="28"/>
        </w:rPr>
        <w:t>e contested</w:t>
      </w:r>
      <w:r w:rsidR="00466509" w:rsidRPr="000C31BD">
        <w:rPr>
          <w:sz w:val="28"/>
          <w:szCs w:val="28"/>
        </w:rPr>
        <w:t xml:space="preserve"> stipulation was not acceptable to Khanyisa. If Khanyisa </w:t>
      </w:r>
      <w:r w:rsidR="00D46AD3" w:rsidRPr="000C31BD">
        <w:rPr>
          <w:sz w:val="28"/>
          <w:szCs w:val="28"/>
        </w:rPr>
        <w:t>could have</w:t>
      </w:r>
      <w:r w:rsidR="00466509" w:rsidRPr="000C31BD">
        <w:rPr>
          <w:sz w:val="28"/>
          <w:szCs w:val="28"/>
        </w:rPr>
        <w:t xml:space="preserve"> admit</w:t>
      </w:r>
      <w:r w:rsidR="00D46AD3" w:rsidRPr="000C31BD">
        <w:rPr>
          <w:sz w:val="28"/>
          <w:szCs w:val="28"/>
        </w:rPr>
        <w:t>ted</w:t>
      </w:r>
      <w:r w:rsidR="00466509" w:rsidRPr="000C31BD">
        <w:rPr>
          <w:sz w:val="28"/>
          <w:szCs w:val="28"/>
        </w:rPr>
        <w:t xml:space="preserve"> students for the a</w:t>
      </w:r>
      <w:r w:rsidR="005B1EA6" w:rsidRPr="000C31BD">
        <w:rPr>
          <w:sz w:val="28"/>
          <w:szCs w:val="28"/>
        </w:rPr>
        <w:t>ccredited</w:t>
      </w:r>
      <w:r w:rsidR="00466509" w:rsidRPr="000C31BD">
        <w:rPr>
          <w:sz w:val="28"/>
          <w:szCs w:val="28"/>
        </w:rPr>
        <w:t xml:space="preserve"> programmes in May 2022, this would </w:t>
      </w:r>
      <w:r w:rsidR="00D46AD3" w:rsidRPr="000C31BD">
        <w:rPr>
          <w:sz w:val="28"/>
          <w:szCs w:val="28"/>
        </w:rPr>
        <w:t xml:space="preserve">have </w:t>
      </w:r>
      <w:r w:rsidR="00466509" w:rsidRPr="000C31BD">
        <w:rPr>
          <w:sz w:val="28"/>
          <w:szCs w:val="28"/>
        </w:rPr>
        <w:t>allow</w:t>
      </w:r>
      <w:r w:rsidR="00D46AD3" w:rsidRPr="000C31BD">
        <w:rPr>
          <w:sz w:val="28"/>
          <w:szCs w:val="28"/>
        </w:rPr>
        <w:t>ed</w:t>
      </w:r>
      <w:r w:rsidR="001D6E48" w:rsidRPr="000C31BD">
        <w:rPr>
          <w:sz w:val="28"/>
          <w:szCs w:val="28"/>
        </w:rPr>
        <w:t xml:space="preserve"> sufficient time to permit</w:t>
      </w:r>
      <w:r w:rsidR="00466509" w:rsidRPr="000C31BD">
        <w:rPr>
          <w:sz w:val="28"/>
          <w:szCs w:val="28"/>
        </w:rPr>
        <w:t xml:space="preserve"> students </w:t>
      </w:r>
      <w:r w:rsidR="005B1EA6" w:rsidRPr="000C31BD">
        <w:rPr>
          <w:sz w:val="28"/>
          <w:szCs w:val="28"/>
        </w:rPr>
        <w:t xml:space="preserve">admitted to these programmes </w:t>
      </w:r>
      <w:r w:rsidR="00466509" w:rsidRPr="000C31BD">
        <w:rPr>
          <w:sz w:val="28"/>
          <w:szCs w:val="28"/>
        </w:rPr>
        <w:t xml:space="preserve">to complete the programmes prior to the May 2023 board examinations. If Khanyisa </w:t>
      </w:r>
      <w:r w:rsidR="00D46AD3" w:rsidRPr="000C31BD">
        <w:rPr>
          <w:sz w:val="28"/>
          <w:szCs w:val="28"/>
        </w:rPr>
        <w:t>was not permitted t</w:t>
      </w:r>
      <w:r w:rsidR="00466509" w:rsidRPr="000C31BD">
        <w:rPr>
          <w:sz w:val="28"/>
          <w:szCs w:val="28"/>
        </w:rPr>
        <w:t xml:space="preserve">o </w:t>
      </w:r>
      <w:r w:rsidR="00D46AD3" w:rsidRPr="000C31BD">
        <w:rPr>
          <w:sz w:val="28"/>
          <w:szCs w:val="28"/>
        </w:rPr>
        <w:t xml:space="preserve">do </w:t>
      </w:r>
      <w:r w:rsidR="00466509" w:rsidRPr="000C31BD">
        <w:rPr>
          <w:sz w:val="28"/>
          <w:szCs w:val="28"/>
        </w:rPr>
        <w:t xml:space="preserve">so, and was required to commence the programmes at the beginning of the </w:t>
      </w:r>
      <w:r w:rsidR="005B1EA6" w:rsidRPr="000C31BD">
        <w:rPr>
          <w:sz w:val="28"/>
          <w:szCs w:val="28"/>
        </w:rPr>
        <w:t>following</w:t>
      </w:r>
      <w:r w:rsidR="00466509" w:rsidRPr="000C31BD">
        <w:rPr>
          <w:sz w:val="28"/>
          <w:szCs w:val="28"/>
        </w:rPr>
        <w:t xml:space="preserve"> ye</w:t>
      </w:r>
      <w:r w:rsidR="00D46AD3" w:rsidRPr="000C31BD">
        <w:rPr>
          <w:sz w:val="28"/>
          <w:szCs w:val="28"/>
        </w:rPr>
        <w:t>ar</w:t>
      </w:r>
      <w:r w:rsidR="005B1EA6" w:rsidRPr="000C31BD">
        <w:rPr>
          <w:sz w:val="28"/>
          <w:szCs w:val="28"/>
        </w:rPr>
        <w:t>,</w:t>
      </w:r>
      <w:r w:rsidR="00D46AD3" w:rsidRPr="000C31BD">
        <w:rPr>
          <w:sz w:val="28"/>
          <w:szCs w:val="28"/>
        </w:rPr>
        <w:t xml:space="preserve"> in </w:t>
      </w:r>
      <w:r w:rsidR="00466509" w:rsidRPr="000C31BD">
        <w:rPr>
          <w:sz w:val="28"/>
          <w:szCs w:val="28"/>
        </w:rPr>
        <w:t xml:space="preserve">2023, this would be financially detrimental to </w:t>
      </w:r>
      <w:r w:rsidR="00897B92" w:rsidRPr="000C31BD">
        <w:rPr>
          <w:sz w:val="28"/>
          <w:szCs w:val="28"/>
        </w:rPr>
        <w:t>it</w:t>
      </w:r>
      <w:r w:rsidR="00466509" w:rsidRPr="000C31BD">
        <w:rPr>
          <w:sz w:val="28"/>
          <w:szCs w:val="28"/>
        </w:rPr>
        <w:t>. Khanyisa’s attorney</w:t>
      </w:r>
      <w:r w:rsidR="00676263" w:rsidRPr="000C31BD">
        <w:rPr>
          <w:sz w:val="28"/>
          <w:szCs w:val="28"/>
        </w:rPr>
        <w:t>s</w:t>
      </w:r>
      <w:r w:rsidR="00466509" w:rsidRPr="000C31BD">
        <w:rPr>
          <w:sz w:val="28"/>
          <w:szCs w:val="28"/>
        </w:rPr>
        <w:t xml:space="preserve"> </w:t>
      </w:r>
      <w:r w:rsidR="00676263" w:rsidRPr="000C31BD">
        <w:rPr>
          <w:sz w:val="28"/>
          <w:szCs w:val="28"/>
        </w:rPr>
        <w:t xml:space="preserve">wrote to the Council. Khanyisa complained that the </w:t>
      </w:r>
      <w:r w:rsidR="00D46AD3" w:rsidRPr="000C31BD">
        <w:rPr>
          <w:sz w:val="28"/>
          <w:szCs w:val="28"/>
        </w:rPr>
        <w:t xml:space="preserve">contested </w:t>
      </w:r>
      <w:r w:rsidR="00676263" w:rsidRPr="000C31BD">
        <w:rPr>
          <w:sz w:val="28"/>
          <w:szCs w:val="28"/>
        </w:rPr>
        <w:t>stipulation was unlawful</w:t>
      </w:r>
      <w:r w:rsidR="00D46AD3" w:rsidRPr="000C31BD">
        <w:rPr>
          <w:sz w:val="28"/>
          <w:szCs w:val="28"/>
        </w:rPr>
        <w:t xml:space="preserve">. </w:t>
      </w:r>
      <w:r w:rsidR="006A749A" w:rsidRPr="000C31BD">
        <w:rPr>
          <w:sz w:val="28"/>
          <w:szCs w:val="28"/>
        </w:rPr>
        <w:t xml:space="preserve">It </w:t>
      </w:r>
      <w:r w:rsidR="00676263" w:rsidRPr="000C31BD">
        <w:rPr>
          <w:sz w:val="28"/>
          <w:szCs w:val="28"/>
        </w:rPr>
        <w:t>sought urgent confirmation that</w:t>
      </w:r>
      <w:r w:rsidR="00D46AD3" w:rsidRPr="000C31BD">
        <w:rPr>
          <w:sz w:val="28"/>
          <w:szCs w:val="28"/>
        </w:rPr>
        <w:t xml:space="preserve"> it</w:t>
      </w:r>
      <w:r w:rsidR="00676263" w:rsidRPr="000C31BD">
        <w:rPr>
          <w:sz w:val="28"/>
          <w:szCs w:val="28"/>
        </w:rPr>
        <w:t xml:space="preserve"> could commence its first intake in May 2022, failing which</w:t>
      </w:r>
      <w:r w:rsidR="005B1EA6" w:rsidRPr="000C31BD">
        <w:rPr>
          <w:sz w:val="28"/>
          <w:szCs w:val="28"/>
        </w:rPr>
        <w:t>,</w:t>
      </w:r>
      <w:r w:rsidR="00676263" w:rsidRPr="000C31BD">
        <w:rPr>
          <w:sz w:val="28"/>
          <w:szCs w:val="28"/>
        </w:rPr>
        <w:t xml:space="preserve"> Khanyisa would approach the court</w:t>
      </w:r>
      <w:r w:rsidR="001A3F5F" w:rsidRPr="000C31BD">
        <w:rPr>
          <w:sz w:val="28"/>
          <w:szCs w:val="28"/>
        </w:rPr>
        <w:t>s</w:t>
      </w:r>
      <w:r w:rsidR="00676263" w:rsidRPr="000C31BD">
        <w:rPr>
          <w:sz w:val="28"/>
          <w:szCs w:val="28"/>
        </w:rPr>
        <w:t xml:space="preserve"> on an urgent basis.</w:t>
      </w:r>
    </w:p>
    <w:p w14:paraId="16E5A335" w14:textId="77777777" w:rsidR="00ED5266" w:rsidRPr="00CE2191" w:rsidRDefault="00ED5266" w:rsidP="00ED5266">
      <w:pPr>
        <w:pStyle w:val="ListParagraph"/>
        <w:rPr>
          <w:sz w:val="28"/>
          <w:szCs w:val="28"/>
        </w:rPr>
      </w:pPr>
    </w:p>
    <w:p w14:paraId="7FA9F8A3" w14:textId="62D02EC0" w:rsidR="00ED5266" w:rsidRPr="000C31BD" w:rsidRDefault="000C31BD" w:rsidP="000C31BD">
      <w:pPr>
        <w:rPr>
          <w:sz w:val="28"/>
          <w:szCs w:val="28"/>
        </w:rPr>
      </w:pPr>
      <w:r w:rsidRPr="00AC4482">
        <w:rPr>
          <w:sz w:val="28"/>
          <w:szCs w:val="28"/>
        </w:rPr>
        <w:t>[4]</w:t>
      </w:r>
      <w:r w:rsidRPr="00AC4482">
        <w:rPr>
          <w:sz w:val="28"/>
          <w:szCs w:val="28"/>
        </w:rPr>
        <w:tab/>
      </w:r>
      <w:r w:rsidR="00676263" w:rsidRPr="000C31BD">
        <w:rPr>
          <w:sz w:val="28"/>
          <w:szCs w:val="28"/>
        </w:rPr>
        <w:t xml:space="preserve">The Council was unmoved. It replied that the Council could not accede to Khanyisa’s request because the Council was </w:t>
      </w:r>
      <w:r w:rsidR="00676263" w:rsidRPr="000C31BD">
        <w:rPr>
          <w:i/>
          <w:iCs/>
          <w:sz w:val="28"/>
          <w:szCs w:val="28"/>
        </w:rPr>
        <w:t>functus officio</w:t>
      </w:r>
      <w:r w:rsidR="00676263" w:rsidRPr="000C31BD">
        <w:rPr>
          <w:iCs/>
          <w:sz w:val="28"/>
          <w:szCs w:val="28"/>
        </w:rPr>
        <w:t>.</w:t>
      </w:r>
      <w:r w:rsidR="00676263" w:rsidRPr="000C31BD">
        <w:rPr>
          <w:sz w:val="28"/>
          <w:szCs w:val="28"/>
        </w:rPr>
        <w:t xml:space="preserve"> Khanyisa then brought an urgent application in the </w:t>
      </w:r>
      <w:r w:rsidR="00D71A84" w:rsidRPr="000C31BD">
        <w:rPr>
          <w:sz w:val="28"/>
          <w:szCs w:val="28"/>
        </w:rPr>
        <w:t xml:space="preserve">Gauteng Division of the High Court, Pretoria (the </w:t>
      </w:r>
      <w:r w:rsidR="00676263" w:rsidRPr="000C31BD">
        <w:rPr>
          <w:sz w:val="28"/>
          <w:szCs w:val="28"/>
        </w:rPr>
        <w:t>high court</w:t>
      </w:r>
      <w:r w:rsidR="00D71A84" w:rsidRPr="000C31BD">
        <w:rPr>
          <w:sz w:val="28"/>
          <w:szCs w:val="28"/>
        </w:rPr>
        <w:t>)</w:t>
      </w:r>
      <w:r w:rsidR="00676263" w:rsidRPr="000C31BD">
        <w:rPr>
          <w:sz w:val="28"/>
          <w:szCs w:val="28"/>
        </w:rPr>
        <w:t xml:space="preserve"> to review and set aside the a</w:t>
      </w:r>
      <w:r w:rsidR="00882833" w:rsidRPr="000C31BD">
        <w:rPr>
          <w:sz w:val="28"/>
          <w:szCs w:val="28"/>
        </w:rPr>
        <w:t>ccreditations, and, in essence,</w:t>
      </w:r>
      <w:r w:rsidR="00AB489E" w:rsidRPr="000C31BD">
        <w:rPr>
          <w:sz w:val="28"/>
          <w:szCs w:val="28"/>
        </w:rPr>
        <w:t xml:space="preserve"> to </w:t>
      </w:r>
      <w:r w:rsidR="00676263" w:rsidRPr="000C31BD">
        <w:rPr>
          <w:sz w:val="28"/>
          <w:szCs w:val="28"/>
        </w:rPr>
        <w:t xml:space="preserve">order the Council to grant </w:t>
      </w:r>
      <w:r w:rsidR="00FD5421" w:rsidRPr="000C31BD">
        <w:rPr>
          <w:sz w:val="28"/>
          <w:szCs w:val="28"/>
        </w:rPr>
        <w:t xml:space="preserve">Khanyisa the </w:t>
      </w:r>
      <w:r w:rsidR="00676263" w:rsidRPr="000C31BD">
        <w:rPr>
          <w:sz w:val="28"/>
          <w:szCs w:val="28"/>
        </w:rPr>
        <w:t>accreditations</w:t>
      </w:r>
      <w:r w:rsidR="00FD5421" w:rsidRPr="000C31BD">
        <w:rPr>
          <w:sz w:val="28"/>
          <w:szCs w:val="28"/>
        </w:rPr>
        <w:t>,</w:t>
      </w:r>
      <w:r w:rsidR="00676263" w:rsidRPr="000C31BD">
        <w:rPr>
          <w:sz w:val="28"/>
          <w:szCs w:val="28"/>
        </w:rPr>
        <w:t xml:space="preserve"> </w:t>
      </w:r>
      <w:r w:rsidR="005741BD" w:rsidRPr="000C31BD">
        <w:rPr>
          <w:sz w:val="28"/>
          <w:szCs w:val="28"/>
        </w:rPr>
        <w:t>shorn of the contested stipulation.</w:t>
      </w:r>
      <w:r w:rsidR="00FD5421" w:rsidRPr="000C31BD">
        <w:rPr>
          <w:sz w:val="28"/>
          <w:szCs w:val="28"/>
        </w:rPr>
        <w:t xml:space="preserve"> The review was predicated upon the proposition </w:t>
      </w:r>
      <w:r w:rsidR="00DA6049" w:rsidRPr="000C31BD">
        <w:rPr>
          <w:sz w:val="28"/>
          <w:szCs w:val="28"/>
        </w:rPr>
        <w:t xml:space="preserve">that the Council </w:t>
      </w:r>
      <w:r w:rsidR="00DB14F1" w:rsidRPr="000C31BD">
        <w:rPr>
          <w:sz w:val="28"/>
          <w:szCs w:val="28"/>
        </w:rPr>
        <w:t>lack</w:t>
      </w:r>
      <w:r w:rsidR="005B1EA6" w:rsidRPr="000C31BD">
        <w:rPr>
          <w:sz w:val="28"/>
          <w:szCs w:val="28"/>
        </w:rPr>
        <w:t>ed</w:t>
      </w:r>
      <w:r w:rsidR="00DA6049" w:rsidRPr="000C31BD">
        <w:rPr>
          <w:sz w:val="28"/>
          <w:szCs w:val="28"/>
        </w:rPr>
        <w:t xml:space="preserve"> the power to impose the contested stipulation, but if it d</w:t>
      </w:r>
      <w:r w:rsidR="00AB489E" w:rsidRPr="000C31BD">
        <w:rPr>
          <w:sz w:val="28"/>
          <w:szCs w:val="28"/>
        </w:rPr>
        <w:t>id</w:t>
      </w:r>
      <w:r w:rsidR="00897B92" w:rsidRPr="000C31BD">
        <w:rPr>
          <w:sz w:val="28"/>
          <w:szCs w:val="28"/>
        </w:rPr>
        <w:t xml:space="preserve"> not</w:t>
      </w:r>
      <w:r w:rsidR="00DA6049" w:rsidRPr="000C31BD">
        <w:rPr>
          <w:sz w:val="28"/>
          <w:szCs w:val="28"/>
        </w:rPr>
        <w:t xml:space="preserve">, the contested </w:t>
      </w:r>
      <w:r w:rsidR="00AB489E" w:rsidRPr="000C31BD">
        <w:rPr>
          <w:sz w:val="28"/>
          <w:szCs w:val="28"/>
        </w:rPr>
        <w:t>stipulation was in any event</w:t>
      </w:r>
      <w:r w:rsidR="00DB14F1" w:rsidRPr="000C31BD">
        <w:rPr>
          <w:sz w:val="28"/>
          <w:szCs w:val="28"/>
        </w:rPr>
        <w:t xml:space="preserve"> an imposition that is </w:t>
      </w:r>
      <w:r w:rsidR="00AB489E" w:rsidRPr="000C31BD">
        <w:rPr>
          <w:sz w:val="28"/>
          <w:szCs w:val="28"/>
        </w:rPr>
        <w:t>arbitrary, capricious and unlawful.</w:t>
      </w:r>
    </w:p>
    <w:p w14:paraId="0359AFF1" w14:textId="3467DA5F" w:rsidR="00FD5421" w:rsidRPr="000C31BD" w:rsidRDefault="000C31BD" w:rsidP="000C31BD">
      <w:pPr>
        <w:rPr>
          <w:sz w:val="28"/>
          <w:szCs w:val="28"/>
        </w:rPr>
      </w:pPr>
      <w:r w:rsidRPr="00CE2191">
        <w:rPr>
          <w:sz w:val="28"/>
          <w:szCs w:val="28"/>
        </w:rPr>
        <w:lastRenderedPageBreak/>
        <w:t>[5]</w:t>
      </w:r>
      <w:r w:rsidRPr="00CE2191">
        <w:rPr>
          <w:sz w:val="28"/>
          <w:szCs w:val="28"/>
        </w:rPr>
        <w:tab/>
      </w:r>
      <w:r w:rsidR="00FD5421" w:rsidRPr="000C31BD">
        <w:rPr>
          <w:sz w:val="28"/>
          <w:szCs w:val="28"/>
        </w:rPr>
        <w:t>The high court (</w:t>
      </w:r>
      <w:r w:rsidR="00FD5421" w:rsidRPr="000C31BD">
        <w:rPr>
          <w:iCs/>
          <w:sz w:val="28"/>
          <w:szCs w:val="28"/>
        </w:rPr>
        <w:t>per</w:t>
      </w:r>
      <w:r w:rsidR="00FD5421" w:rsidRPr="000C31BD">
        <w:rPr>
          <w:sz w:val="28"/>
          <w:szCs w:val="28"/>
        </w:rPr>
        <w:t xml:space="preserve"> Ndlokovane AJ)</w:t>
      </w:r>
      <w:r w:rsidR="00053EE2" w:rsidRPr="000C31BD">
        <w:rPr>
          <w:sz w:val="28"/>
          <w:szCs w:val="28"/>
        </w:rPr>
        <w:t xml:space="preserve"> found </w:t>
      </w:r>
      <w:r w:rsidR="0076165E" w:rsidRPr="000C31BD">
        <w:rPr>
          <w:sz w:val="28"/>
          <w:szCs w:val="28"/>
        </w:rPr>
        <w:t>that</w:t>
      </w:r>
      <w:r w:rsidR="0085309D" w:rsidRPr="000C31BD">
        <w:rPr>
          <w:sz w:val="28"/>
          <w:szCs w:val="28"/>
        </w:rPr>
        <w:t xml:space="preserve">, in terms of the regulations promulgated under the Act, </w:t>
      </w:r>
      <w:r w:rsidR="0076165E" w:rsidRPr="000C31BD">
        <w:rPr>
          <w:sz w:val="28"/>
          <w:szCs w:val="28"/>
        </w:rPr>
        <w:t>the accreditation</w:t>
      </w:r>
      <w:r w:rsidR="0085309D" w:rsidRPr="000C31BD">
        <w:rPr>
          <w:sz w:val="28"/>
          <w:szCs w:val="28"/>
        </w:rPr>
        <w:t xml:space="preserve"> of the programmes</w:t>
      </w:r>
      <w:r w:rsidR="0076165E" w:rsidRPr="000C31BD">
        <w:rPr>
          <w:sz w:val="28"/>
          <w:szCs w:val="28"/>
        </w:rPr>
        <w:t xml:space="preserve"> requir</w:t>
      </w:r>
      <w:r w:rsidR="00326641" w:rsidRPr="000C31BD">
        <w:rPr>
          <w:sz w:val="28"/>
          <w:szCs w:val="28"/>
        </w:rPr>
        <w:t>ed that</w:t>
      </w:r>
      <w:r w:rsidR="0076165E" w:rsidRPr="000C31BD">
        <w:rPr>
          <w:sz w:val="28"/>
          <w:szCs w:val="28"/>
        </w:rPr>
        <w:t xml:space="preserve"> 44 weeks of training must be completed within </w:t>
      </w:r>
      <w:r w:rsidR="0085309D" w:rsidRPr="000C31BD">
        <w:rPr>
          <w:sz w:val="28"/>
          <w:szCs w:val="28"/>
        </w:rPr>
        <w:t>an academic year</w:t>
      </w:r>
      <w:r w:rsidR="00D71A84" w:rsidRPr="000C31BD">
        <w:rPr>
          <w:sz w:val="28"/>
          <w:szCs w:val="28"/>
        </w:rPr>
        <w:t>,</w:t>
      </w:r>
      <w:r w:rsidR="0085309D" w:rsidRPr="000C31BD">
        <w:rPr>
          <w:sz w:val="28"/>
          <w:szCs w:val="28"/>
        </w:rPr>
        <w:t xml:space="preserve"> </w:t>
      </w:r>
      <w:r w:rsidR="005B1EA6" w:rsidRPr="000C31BD">
        <w:rPr>
          <w:sz w:val="28"/>
          <w:szCs w:val="28"/>
        </w:rPr>
        <w:t xml:space="preserve">which is defined to </w:t>
      </w:r>
      <w:r w:rsidR="0085309D" w:rsidRPr="000C31BD">
        <w:rPr>
          <w:sz w:val="28"/>
          <w:szCs w:val="28"/>
        </w:rPr>
        <w:t xml:space="preserve">mean within a calendar year. </w:t>
      </w:r>
      <w:r w:rsidR="001D6E48" w:rsidRPr="000C31BD">
        <w:rPr>
          <w:sz w:val="28"/>
          <w:szCs w:val="28"/>
        </w:rPr>
        <w:t>A calendar year means ‘</w:t>
      </w:r>
      <w:r w:rsidR="00D504BF" w:rsidRPr="000C31BD">
        <w:rPr>
          <w:sz w:val="28"/>
          <w:szCs w:val="28"/>
        </w:rPr>
        <w:t>a conventional calendar year’, that is</w:t>
      </w:r>
      <w:r w:rsidR="008775E7" w:rsidRPr="000C31BD">
        <w:rPr>
          <w:sz w:val="28"/>
          <w:szCs w:val="28"/>
        </w:rPr>
        <w:t xml:space="preserve"> from January to December.</w:t>
      </w:r>
      <w:r w:rsidR="0076165E" w:rsidRPr="000C31BD">
        <w:rPr>
          <w:sz w:val="28"/>
          <w:szCs w:val="28"/>
        </w:rPr>
        <w:t xml:space="preserve"> </w:t>
      </w:r>
      <w:r w:rsidR="00326641" w:rsidRPr="000C31BD">
        <w:rPr>
          <w:sz w:val="28"/>
          <w:szCs w:val="28"/>
        </w:rPr>
        <w:t>This</w:t>
      </w:r>
      <w:r w:rsidR="005B1EA6" w:rsidRPr="000C31BD">
        <w:rPr>
          <w:sz w:val="28"/>
          <w:szCs w:val="28"/>
        </w:rPr>
        <w:t>, the high court decided</w:t>
      </w:r>
      <w:r w:rsidR="00552B30" w:rsidRPr="000C31BD">
        <w:rPr>
          <w:sz w:val="28"/>
          <w:szCs w:val="28"/>
        </w:rPr>
        <w:t>,</w:t>
      </w:r>
      <w:r w:rsidR="00D504BF" w:rsidRPr="000C31BD">
        <w:rPr>
          <w:sz w:val="28"/>
          <w:szCs w:val="28"/>
        </w:rPr>
        <w:t xml:space="preserve"> did not conclude the matter</w:t>
      </w:r>
      <w:r w:rsidR="00326641" w:rsidRPr="000C31BD">
        <w:rPr>
          <w:sz w:val="28"/>
          <w:szCs w:val="28"/>
        </w:rPr>
        <w:t xml:space="preserve">. </w:t>
      </w:r>
      <w:r w:rsidR="00D504BF" w:rsidRPr="000C31BD">
        <w:rPr>
          <w:sz w:val="28"/>
          <w:szCs w:val="28"/>
        </w:rPr>
        <w:t>T</w:t>
      </w:r>
      <w:r w:rsidR="00326641" w:rsidRPr="000C31BD">
        <w:rPr>
          <w:sz w:val="28"/>
          <w:szCs w:val="28"/>
        </w:rPr>
        <w:t xml:space="preserve">he high court </w:t>
      </w:r>
      <w:r w:rsidR="005B1EA6" w:rsidRPr="000C31BD">
        <w:rPr>
          <w:sz w:val="28"/>
          <w:szCs w:val="28"/>
        </w:rPr>
        <w:t>held</w:t>
      </w:r>
      <w:r w:rsidR="00326641" w:rsidRPr="000C31BD">
        <w:rPr>
          <w:sz w:val="28"/>
          <w:szCs w:val="28"/>
        </w:rPr>
        <w:t xml:space="preserve"> that as the Council had on previous occasions granted accreditation for programmes to commence in the middle of the year, Khanyisa had a legitimate expectation that the Council would </w:t>
      </w:r>
      <w:r w:rsidR="001D6E48" w:rsidRPr="000C31BD">
        <w:rPr>
          <w:sz w:val="28"/>
          <w:szCs w:val="28"/>
        </w:rPr>
        <w:t>accredit Khanyisa’s</w:t>
      </w:r>
      <w:r w:rsidR="00326641" w:rsidRPr="000C31BD">
        <w:rPr>
          <w:sz w:val="28"/>
          <w:szCs w:val="28"/>
        </w:rPr>
        <w:t xml:space="preserve"> programmes </w:t>
      </w:r>
      <w:r w:rsidR="00254DB9" w:rsidRPr="000C31BD">
        <w:rPr>
          <w:sz w:val="28"/>
          <w:szCs w:val="28"/>
        </w:rPr>
        <w:t xml:space="preserve">to commence on or before 4 July 2022. The Council, the high court reasoned, had unreasonably delayed the accreditation of Khanyisa’s programmes. The high court declared that Khanyisa was permitted to commence the programmes on or before 4 July 2022, and </w:t>
      </w:r>
      <w:r w:rsidR="003757ED" w:rsidRPr="000C31BD">
        <w:rPr>
          <w:sz w:val="28"/>
          <w:szCs w:val="28"/>
        </w:rPr>
        <w:t>ordered the Council to give full accreditation to Khanyisa to offer the programmes</w:t>
      </w:r>
      <w:r w:rsidR="005B1EA6" w:rsidRPr="000C31BD">
        <w:rPr>
          <w:sz w:val="28"/>
          <w:szCs w:val="28"/>
        </w:rPr>
        <w:t xml:space="preserve"> on this basis</w:t>
      </w:r>
      <w:r w:rsidR="003757ED" w:rsidRPr="000C31BD">
        <w:rPr>
          <w:sz w:val="28"/>
          <w:szCs w:val="28"/>
        </w:rPr>
        <w:t>.</w:t>
      </w:r>
      <w:r w:rsidR="00A93596" w:rsidRPr="000C31BD">
        <w:rPr>
          <w:sz w:val="28"/>
          <w:szCs w:val="28"/>
        </w:rPr>
        <w:t xml:space="preserve"> </w:t>
      </w:r>
      <w:r w:rsidR="00D504BF" w:rsidRPr="000C31BD">
        <w:rPr>
          <w:sz w:val="28"/>
          <w:szCs w:val="28"/>
        </w:rPr>
        <w:t xml:space="preserve">The high court also ordered the Council to pay Khanyisa’s costs, including the costs of two counsel, on the scale as between attorney and client. </w:t>
      </w:r>
      <w:r w:rsidR="00473A50" w:rsidRPr="000C31BD">
        <w:rPr>
          <w:sz w:val="28"/>
          <w:szCs w:val="28"/>
        </w:rPr>
        <w:t xml:space="preserve">The </w:t>
      </w:r>
      <w:r w:rsidR="00D71A84" w:rsidRPr="000C31BD">
        <w:rPr>
          <w:sz w:val="28"/>
          <w:szCs w:val="28"/>
        </w:rPr>
        <w:t xml:space="preserve">high </w:t>
      </w:r>
      <w:r w:rsidR="00473A50" w:rsidRPr="000C31BD">
        <w:rPr>
          <w:sz w:val="28"/>
          <w:szCs w:val="28"/>
        </w:rPr>
        <w:t>court considered that the Council’s dilatory conduct in accrediting the programmes</w:t>
      </w:r>
      <w:r w:rsidR="00552B30" w:rsidRPr="000C31BD">
        <w:rPr>
          <w:sz w:val="28"/>
          <w:szCs w:val="28"/>
        </w:rPr>
        <w:t>,</w:t>
      </w:r>
      <w:r w:rsidR="00473A50" w:rsidRPr="000C31BD">
        <w:rPr>
          <w:sz w:val="28"/>
          <w:szCs w:val="28"/>
        </w:rPr>
        <w:t xml:space="preserve"> when access to education is of such importance to the health </w:t>
      </w:r>
      <w:r w:rsidR="008775E7" w:rsidRPr="000C31BD">
        <w:rPr>
          <w:sz w:val="28"/>
          <w:szCs w:val="28"/>
        </w:rPr>
        <w:t xml:space="preserve">care </w:t>
      </w:r>
      <w:r w:rsidR="00473A50" w:rsidRPr="000C31BD">
        <w:rPr>
          <w:sz w:val="28"/>
          <w:szCs w:val="28"/>
        </w:rPr>
        <w:t>system</w:t>
      </w:r>
      <w:r w:rsidR="00552B30" w:rsidRPr="000C31BD">
        <w:rPr>
          <w:sz w:val="28"/>
          <w:szCs w:val="28"/>
        </w:rPr>
        <w:t>,</w:t>
      </w:r>
      <w:r w:rsidR="00473A50" w:rsidRPr="000C31BD">
        <w:rPr>
          <w:sz w:val="28"/>
          <w:szCs w:val="28"/>
        </w:rPr>
        <w:t xml:space="preserve"> warranted the imposition of a </w:t>
      </w:r>
      <w:r w:rsidR="009F6241" w:rsidRPr="000C31BD">
        <w:rPr>
          <w:sz w:val="28"/>
          <w:szCs w:val="28"/>
        </w:rPr>
        <w:t>punitive</w:t>
      </w:r>
      <w:r w:rsidR="00473A50" w:rsidRPr="000C31BD">
        <w:rPr>
          <w:sz w:val="28"/>
          <w:szCs w:val="28"/>
        </w:rPr>
        <w:t xml:space="preserve"> costs order.</w:t>
      </w:r>
      <w:r w:rsidR="00D71A84" w:rsidRPr="000C31BD">
        <w:rPr>
          <w:sz w:val="28"/>
          <w:szCs w:val="28"/>
        </w:rPr>
        <w:t xml:space="preserve"> Aggrieved by the decision,</w:t>
      </w:r>
      <w:r w:rsidR="00473A50" w:rsidRPr="000C31BD">
        <w:rPr>
          <w:sz w:val="28"/>
          <w:szCs w:val="28"/>
        </w:rPr>
        <w:t xml:space="preserve"> </w:t>
      </w:r>
      <w:r w:rsidR="00D71A84" w:rsidRPr="000C31BD">
        <w:rPr>
          <w:sz w:val="28"/>
          <w:szCs w:val="28"/>
        </w:rPr>
        <w:t>the</w:t>
      </w:r>
      <w:r w:rsidR="00A93596" w:rsidRPr="000C31BD">
        <w:rPr>
          <w:sz w:val="28"/>
          <w:szCs w:val="28"/>
        </w:rPr>
        <w:t xml:space="preserve"> Council sought leave to appeal</w:t>
      </w:r>
      <w:r w:rsidR="00473A50" w:rsidRPr="000C31BD">
        <w:rPr>
          <w:sz w:val="28"/>
          <w:szCs w:val="28"/>
        </w:rPr>
        <w:t>,</w:t>
      </w:r>
      <w:r w:rsidR="00A93596" w:rsidRPr="000C31BD">
        <w:rPr>
          <w:sz w:val="28"/>
          <w:szCs w:val="28"/>
        </w:rPr>
        <w:t xml:space="preserve"> which the high court granted.</w:t>
      </w:r>
    </w:p>
    <w:p w14:paraId="7368B232" w14:textId="77777777" w:rsidR="007C30D5" w:rsidRPr="00CE2191" w:rsidRDefault="007C30D5" w:rsidP="00ED5266">
      <w:pPr>
        <w:pStyle w:val="ListParagraph"/>
        <w:ind w:left="0"/>
        <w:rPr>
          <w:b/>
          <w:sz w:val="28"/>
          <w:szCs w:val="28"/>
        </w:rPr>
      </w:pPr>
    </w:p>
    <w:p w14:paraId="6966BE6F" w14:textId="0EC33F86" w:rsidR="00ED5266" w:rsidRPr="00CE2191" w:rsidRDefault="007C30D5" w:rsidP="00ED5266">
      <w:pPr>
        <w:pStyle w:val="ListParagraph"/>
        <w:ind w:left="0"/>
        <w:rPr>
          <w:b/>
          <w:sz w:val="28"/>
          <w:szCs w:val="28"/>
        </w:rPr>
      </w:pPr>
      <w:r w:rsidRPr="00CE2191">
        <w:rPr>
          <w:b/>
          <w:sz w:val="28"/>
          <w:szCs w:val="28"/>
        </w:rPr>
        <w:t xml:space="preserve">Issues </w:t>
      </w:r>
    </w:p>
    <w:p w14:paraId="19BF1D93" w14:textId="254F1FE0" w:rsidR="003757ED" w:rsidRPr="000C31BD" w:rsidRDefault="000C31BD" w:rsidP="000C31BD">
      <w:pPr>
        <w:rPr>
          <w:sz w:val="28"/>
          <w:szCs w:val="28"/>
        </w:rPr>
      </w:pPr>
      <w:r w:rsidRPr="00CE2191">
        <w:rPr>
          <w:sz w:val="28"/>
          <w:szCs w:val="28"/>
        </w:rPr>
        <w:t>[6]</w:t>
      </w:r>
      <w:r w:rsidRPr="00CE2191">
        <w:rPr>
          <w:sz w:val="28"/>
          <w:szCs w:val="28"/>
        </w:rPr>
        <w:tab/>
      </w:r>
      <w:r w:rsidR="003757ED" w:rsidRPr="000C31BD">
        <w:rPr>
          <w:sz w:val="28"/>
          <w:szCs w:val="28"/>
        </w:rPr>
        <w:t xml:space="preserve">The </w:t>
      </w:r>
      <w:r w:rsidR="00A93596" w:rsidRPr="000C31BD">
        <w:rPr>
          <w:sz w:val="28"/>
          <w:szCs w:val="28"/>
        </w:rPr>
        <w:t>appeal turns on two issues. First, under the regulations</w:t>
      </w:r>
      <w:r w:rsidR="005B1EA6" w:rsidRPr="000C31BD">
        <w:rPr>
          <w:sz w:val="28"/>
          <w:szCs w:val="28"/>
        </w:rPr>
        <w:t xml:space="preserve"> that are</w:t>
      </w:r>
      <w:r w:rsidR="00A93596" w:rsidRPr="000C31BD">
        <w:rPr>
          <w:sz w:val="28"/>
          <w:szCs w:val="28"/>
        </w:rPr>
        <w:t xml:space="preserve"> of application to the accreditation of the programmes, an academic year </w:t>
      </w:r>
      <w:r w:rsidR="005B1EA6" w:rsidRPr="000C31BD">
        <w:rPr>
          <w:sz w:val="28"/>
          <w:szCs w:val="28"/>
        </w:rPr>
        <w:t>is defined by reference to</w:t>
      </w:r>
      <w:r w:rsidR="00A93596" w:rsidRPr="000C31BD">
        <w:rPr>
          <w:sz w:val="28"/>
          <w:szCs w:val="28"/>
        </w:rPr>
        <w:t xml:space="preserve"> </w:t>
      </w:r>
      <w:r w:rsidR="007C30D5" w:rsidRPr="000C31BD">
        <w:rPr>
          <w:sz w:val="28"/>
          <w:szCs w:val="28"/>
        </w:rPr>
        <w:t>‘</w:t>
      </w:r>
      <w:r w:rsidR="00A93596" w:rsidRPr="000C31BD">
        <w:rPr>
          <w:sz w:val="28"/>
          <w:szCs w:val="28"/>
        </w:rPr>
        <w:t>a</w:t>
      </w:r>
      <w:r w:rsidR="00552B30" w:rsidRPr="000C31BD">
        <w:rPr>
          <w:sz w:val="28"/>
          <w:szCs w:val="28"/>
        </w:rPr>
        <w:t>ny</w:t>
      </w:r>
      <w:r w:rsidR="00A93596" w:rsidRPr="000C31BD">
        <w:rPr>
          <w:sz w:val="28"/>
          <w:szCs w:val="28"/>
        </w:rPr>
        <w:t xml:space="preserve"> calendar year</w:t>
      </w:r>
      <w:r w:rsidR="007C30D5" w:rsidRPr="000C31BD">
        <w:rPr>
          <w:sz w:val="28"/>
          <w:szCs w:val="28"/>
        </w:rPr>
        <w:t>’</w:t>
      </w:r>
      <w:r w:rsidR="005B1EA6" w:rsidRPr="000C31BD">
        <w:rPr>
          <w:sz w:val="28"/>
          <w:szCs w:val="28"/>
        </w:rPr>
        <w:t xml:space="preserve">. </w:t>
      </w:r>
      <w:r w:rsidR="007C30D5" w:rsidRPr="000C31BD">
        <w:rPr>
          <w:sz w:val="28"/>
          <w:szCs w:val="28"/>
        </w:rPr>
        <w:t>The question therefore is</w:t>
      </w:r>
      <w:r w:rsidR="006A749A" w:rsidRPr="000C31BD">
        <w:rPr>
          <w:sz w:val="28"/>
          <w:szCs w:val="28"/>
        </w:rPr>
        <w:t xml:space="preserve"> this</w:t>
      </w:r>
      <w:r w:rsidR="007C30D5" w:rsidRPr="000C31BD">
        <w:rPr>
          <w:sz w:val="28"/>
          <w:szCs w:val="28"/>
        </w:rPr>
        <w:t xml:space="preserve">: </w:t>
      </w:r>
      <w:r w:rsidR="005B1EA6" w:rsidRPr="000C31BD">
        <w:rPr>
          <w:sz w:val="28"/>
          <w:szCs w:val="28"/>
        </w:rPr>
        <w:t>Does a</w:t>
      </w:r>
      <w:r w:rsidR="00473A50" w:rsidRPr="000C31BD">
        <w:rPr>
          <w:sz w:val="28"/>
          <w:szCs w:val="28"/>
        </w:rPr>
        <w:t>ny</w:t>
      </w:r>
      <w:r w:rsidR="005B1EA6" w:rsidRPr="000C31BD">
        <w:rPr>
          <w:sz w:val="28"/>
          <w:szCs w:val="28"/>
        </w:rPr>
        <w:t xml:space="preserve"> calendar year mean </w:t>
      </w:r>
      <w:r w:rsidR="00E56874" w:rsidRPr="000C31BD">
        <w:rPr>
          <w:sz w:val="28"/>
          <w:szCs w:val="28"/>
        </w:rPr>
        <w:t>a year from 1 January to 31 December?</w:t>
      </w:r>
      <w:r w:rsidR="00A93596" w:rsidRPr="000C31BD">
        <w:rPr>
          <w:sz w:val="28"/>
          <w:szCs w:val="28"/>
        </w:rPr>
        <w:t xml:space="preserve"> </w:t>
      </w:r>
      <w:r w:rsidR="00E56874" w:rsidRPr="000C31BD">
        <w:rPr>
          <w:sz w:val="28"/>
          <w:szCs w:val="28"/>
        </w:rPr>
        <w:t>And if</w:t>
      </w:r>
      <w:r w:rsidR="00A93596" w:rsidRPr="000C31BD">
        <w:rPr>
          <w:sz w:val="28"/>
          <w:szCs w:val="28"/>
        </w:rPr>
        <w:t xml:space="preserve"> it does, </w:t>
      </w:r>
      <w:r w:rsidR="00DA49F3" w:rsidRPr="000C31BD">
        <w:rPr>
          <w:sz w:val="28"/>
          <w:szCs w:val="28"/>
        </w:rPr>
        <w:t xml:space="preserve">was the Council required to attach the contested stipulation to its accreditation of the programmes? If the Council was so required, then the contested stipulation was lawful. That conclusion would then give rise to a second issue. Did Khanyisa </w:t>
      </w:r>
      <w:r w:rsidR="0073727D" w:rsidRPr="000C31BD">
        <w:rPr>
          <w:sz w:val="28"/>
          <w:szCs w:val="28"/>
        </w:rPr>
        <w:t xml:space="preserve">nevertheless </w:t>
      </w:r>
      <w:r w:rsidR="00DA49F3" w:rsidRPr="000C31BD">
        <w:rPr>
          <w:sz w:val="28"/>
          <w:szCs w:val="28"/>
        </w:rPr>
        <w:t xml:space="preserve">enjoy </w:t>
      </w:r>
      <w:r w:rsidR="00DA49F3" w:rsidRPr="000C31BD">
        <w:rPr>
          <w:sz w:val="28"/>
          <w:szCs w:val="28"/>
        </w:rPr>
        <w:lastRenderedPageBreak/>
        <w:t xml:space="preserve">a legitimate expectation to </w:t>
      </w:r>
      <w:r w:rsidR="00CA4844" w:rsidRPr="000C31BD">
        <w:rPr>
          <w:sz w:val="28"/>
          <w:szCs w:val="28"/>
        </w:rPr>
        <w:t>commence the programmes by the middle of 2022, given the past conduct of the Council</w:t>
      </w:r>
      <w:r w:rsidR="00552B30" w:rsidRPr="000C31BD">
        <w:rPr>
          <w:sz w:val="28"/>
          <w:szCs w:val="28"/>
        </w:rPr>
        <w:t>,</w:t>
      </w:r>
      <w:r w:rsidR="00CA4844" w:rsidRPr="000C31BD">
        <w:rPr>
          <w:sz w:val="28"/>
          <w:szCs w:val="28"/>
        </w:rPr>
        <w:t xml:space="preserve"> which had permitted accreditation of like programmes on the basis of commencement by the middle of a given year. This issue engages legal questions </w:t>
      </w:r>
      <w:r w:rsidR="002C690E" w:rsidRPr="000C31BD">
        <w:rPr>
          <w:sz w:val="28"/>
          <w:szCs w:val="28"/>
        </w:rPr>
        <w:t xml:space="preserve">of no small complexity. In particular, whether an unlawful or </w:t>
      </w:r>
      <w:r w:rsidR="002C690E" w:rsidRPr="000C31BD">
        <w:rPr>
          <w:i/>
          <w:sz w:val="28"/>
          <w:szCs w:val="28"/>
        </w:rPr>
        <w:t>ultra vires</w:t>
      </w:r>
      <w:r w:rsidR="002C690E" w:rsidRPr="000C31BD">
        <w:rPr>
          <w:sz w:val="28"/>
          <w:szCs w:val="28"/>
        </w:rPr>
        <w:t xml:space="preserve"> representation can found the basis of a </w:t>
      </w:r>
      <w:r w:rsidR="00473A50" w:rsidRPr="000C31BD">
        <w:rPr>
          <w:sz w:val="28"/>
          <w:szCs w:val="28"/>
        </w:rPr>
        <w:t xml:space="preserve">substantive </w:t>
      </w:r>
      <w:r w:rsidR="002C690E" w:rsidRPr="000C31BD">
        <w:rPr>
          <w:sz w:val="28"/>
          <w:szCs w:val="28"/>
        </w:rPr>
        <w:t>legitimate expectation</w:t>
      </w:r>
      <w:r w:rsidR="00882833" w:rsidRPr="000C31BD">
        <w:rPr>
          <w:sz w:val="28"/>
          <w:szCs w:val="28"/>
        </w:rPr>
        <w:t>.</w:t>
      </w:r>
      <w:r w:rsidR="001A37D5" w:rsidRPr="000C31BD">
        <w:rPr>
          <w:sz w:val="28"/>
          <w:szCs w:val="28"/>
        </w:rPr>
        <w:t xml:space="preserve"> </w:t>
      </w:r>
      <w:r w:rsidR="00E21088" w:rsidRPr="000C31BD">
        <w:rPr>
          <w:sz w:val="28"/>
          <w:szCs w:val="28"/>
        </w:rPr>
        <w:t xml:space="preserve">I need only engage this </w:t>
      </w:r>
      <w:r w:rsidR="00067012" w:rsidRPr="000C31BD">
        <w:rPr>
          <w:sz w:val="28"/>
          <w:szCs w:val="28"/>
        </w:rPr>
        <w:t>second issue</w:t>
      </w:r>
      <w:r w:rsidR="00C1056B" w:rsidRPr="000C31BD">
        <w:rPr>
          <w:sz w:val="28"/>
          <w:szCs w:val="28"/>
        </w:rPr>
        <w:t xml:space="preserve"> </w:t>
      </w:r>
      <w:r w:rsidR="00067012" w:rsidRPr="000C31BD">
        <w:rPr>
          <w:sz w:val="28"/>
          <w:szCs w:val="28"/>
        </w:rPr>
        <w:t>if the first issue is resolved in favour of the Council.</w:t>
      </w:r>
    </w:p>
    <w:p w14:paraId="3895978D" w14:textId="77777777" w:rsidR="00ED5266" w:rsidRPr="00CE2191" w:rsidRDefault="00ED5266" w:rsidP="00ED5266">
      <w:pPr>
        <w:rPr>
          <w:b/>
          <w:bCs/>
          <w:sz w:val="28"/>
          <w:szCs w:val="28"/>
        </w:rPr>
      </w:pPr>
    </w:p>
    <w:p w14:paraId="4A6DC323" w14:textId="3C42963F" w:rsidR="00ED5266" w:rsidRPr="00CE2191" w:rsidRDefault="00ED5266" w:rsidP="00ED5266">
      <w:pPr>
        <w:rPr>
          <w:b/>
          <w:bCs/>
          <w:sz w:val="28"/>
          <w:szCs w:val="28"/>
        </w:rPr>
      </w:pPr>
      <w:r w:rsidRPr="00CE2191">
        <w:rPr>
          <w:b/>
          <w:bCs/>
          <w:sz w:val="28"/>
          <w:szCs w:val="28"/>
        </w:rPr>
        <w:t>The regulations: what is an academic year?</w:t>
      </w:r>
    </w:p>
    <w:p w14:paraId="2A81D813" w14:textId="0A730EFD" w:rsidR="00C1056B" w:rsidRPr="000C31BD" w:rsidRDefault="000C31BD" w:rsidP="000C31BD">
      <w:pPr>
        <w:rPr>
          <w:sz w:val="28"/>
          <w:szCs w:val="28"/>
        </w:rPr>
      </w:pPr>
      <w:r w:rsidRPr="00CE2191">
        <w:rPr>
          <w:sz w:val="28"/>
          <w:szCs w:val="28"/>
        </w:rPr>
        <w:t>[7]</w:t>
      </w:r>
      <w:r w:rsidRPr="00CE2191">
        <w:rPr>
          <w:sz w:val="28"/>
          <w:szCs w:val="28"/>
        </w:rPr>
        <w:tab/>
      </w:r>
      <w:r w:rsidR="00CF3780" w:rsidRPr="000C31BD">
        <w:rPr>
          <w:sz w:val="28"/>
          <w:szCs w:val="28"/>
        </w:rPr>
        <w:t xml:space="preserve">Section </w:t>
      </w:r>
      <w:r w:rsidR="00CF6AC2" w:rsidRPr="000C31BD">
        <w:rPr>
          <w:sz w:val="28"/>
          <w:szCs w:val="28"/>
        </w:rPr>
        <w:t>42 of the Act sets out the requirements for an institution</w:t>
      </w:r>
      <w:r w:rsidR="00E56874" w:rsidRPr="000C31BD">
        <w:rPr>
          <w:sz w:val="28"/>
          <w:szCs w:val="28"/>
        </w:rPr>
        <w:t>,</w:t>
      </w:r>
      <w:r w:rsidR="00CF6AC2" w:rsidRPr="000C31BD">
        <w:rPr>
          <w:sz w:val="28"/>
          <w:szCs w:val="28"/>
        </w:rPr>
        <w:t xml:space="preserve"> such as Khanyisa</w:t>
      </w:r>
      <w:r w:rsidR="00E56874" w:rsidRPr="000C31BD">
        <w:rPr>
          <w:sz w:val="28"/>
          <w:szCs w:val="28"/>
        </w:rPr>
        <w:t>,</w:t>
      </w:r>
      <w:r w:rsidR="00CF6AC2" w:rsidRPr="000C31BD">
        <w:rPr>
          <w:sz w:val="28"/>
          <w:szCs w:val="28"/>
        </w:rPr>
        <w:t xml:space="preserve"> to conduct a nursing education and training programme. Khanyisa was required to apply in wri</w:t>
      </w:r>
      <w:r w:rsidR="00473A50" w:rsidRPr="000C31BD">
        <w:rPr>
          <w:sz w:val="28"/>
          <w:szCs w:val="28"/>
        </w:rPr>
        <w:t>ti</w:t>
      </w:r>
      <w:r w:rsidR="00CF6AC2" w:rsidRPr="000C31BD">
        <w:rPr>
          <w:sz w:val="28"/>
          <w:szCs w:val="28"/>
        </w:rPr>
        <w:t>ng to the Council for accreditation</w:t>
      </w:r>
      <w:r w:rsidR="00BD61AB" w:rsidRPr="000C31BD">
        <w:rPr>
          <w:sz w:val="28"/>
          <w:szCs w:val="28"/>
        </w:rPr>
        <w:t xml:space="preserve"> of the programmes. To obtain accreditation</w:t>
      </w:r>
      <w:r w:rsidR="00E56874" w:rsidRPr="000C31BD">
        <w:rPr>
          <w:sz w:val="28"/>
          <w:szCs w:val="28"/>
        </w:rPr>
        <w:t>,</w:t>
      </w:r>
      <w:r w:rsidR="00BD61AB" w:rsidRPr="000C31BD">
        <w:rPr>
          <w:sz w:val="28"/>
          <w:szCs w:val="28"/>
        </w:rPr>
        <w:t xml:space="preserve"> it had to</w:t>
      </w:r>
      <w:r w:rsidR="00CF6AC2" w:rsidRPr="000C31BD">
        <w:rPr>
          <w:sz w:val="28"/>
          <w:szCs w:val="28"/>
        </w:rPr>
        <w:t xml:space="preserve"> submit information </w:t>
      </w:r>
      <w:r w:rsidR="00BD61AB" w:rsidRPr="000C31BD">
        <w:rPr>
          <w:sz w:val="28"/>
          <w:szCs w:val="28"/>
        </w:rPr>
        <w:t>of the education and training programmes to be provided, and indicate how it w</w:t>
      </w:r>
      <w:r w:rsidR="00E56874" w:rsidRPr="000C31BD">
        <w:rPr>
          <w:sz w:val="28"/>
          <w:szCs w:val="28"/>
        </w:rPr>
        <w:t>ould</w:t>
      </w:r>
      <w:r w:rsidR="00BD61AB" w:rsidRPr="000C31BD">
        <w:rPr>
          <w:sz w:val="28"/>
          <w:szCs w:val="28"/>
        </w:rPr>
        <w:t xml:space="preserve"> meet the prescribed standard</w:t>
      </w:r>
      <w:r w:rsidR="00E56874" w:rsidRPr="000C31BD">
        <w:rPr>
          <w:sz w:val="28"/>
          <w:szCs w:val="28"/>
        </w:rPr>
        <w:t>s</w:t>
      </w:r>
      <w:r w:rsidR="00BD61AB" w:rsidRPr="000C31BD">
        <w:rPr>
          <w:sz w:val="28"/>
          <w:szCs w:val="28"/>
        </w:rPr>
        <w:t xml:space="preserve"> and conditions for education and training.</w:t>
      </w:r>
    </w:p>
    <w:p w14:paraId="2BC87675" w14:textId="77777777" w:rsidR="00ED5266" w:rsidRPr="00CE2191" w:rsidRDefault="00ED5266" w:rsidP="00ED5266">
      <w:pPr>
        <w:pStyle w:val="ListParagraph"/>
        <w:ind w:left="0"/>
        <w:rPr>
          <w:sz w:val="28"/>
          <w:szCs w:val="28"/>
        </w:rPr>
      </w:pPr>
    </w:p>
    <w:p w14:paraId="1FE5DEBA" w14:textId="3581BE03" w:rsidR="00ED5266" w:rsidRPr="000C31BD" w:rsidRDefault="000C31BD" w:rsidP="000C31BD">
      <w:pPr>
        <w:rPr>
          <w:sz w:val="28"/>
          <w:szCs w:val="28"/>
        </w:rPr>
      </w:pPr>
      <w:r w:rsidRPr="00AC4482">
        <w:rPr>
          <w:sz w:val="28"/>
          <w:szCs w:val="28"/>
        </w:rPr>
        <w:t>[8]</w:t>
      </w:r>
      <w:r w:rsidRPr="00AC4482">
        <w:rPr>
          <w:sz w:val="28"/>
          <w:szCs w:val="28"/>
        </w:rPr>
        <w:tab/>
      </w:r>
      <w:r w:rsidR="00155D63" w:rsidRPr="000C31BD">
        <w:rPr>
          <w:sz w:val="28"/>
          <w:szCs w:val="28"/>
        </w:rPr>
        <w:t>Section 58 of the Act empowers the Minister of Health (the second respondent, who took no part in the proceedings) to make regulations</w:t>
      </w:r>
      <w:r w:rsidR="00552B30" w:rsidRPr="000C31BD">
        <w:rPr>
          <w:sz w:val="28"/>
          <w:szCs w:val="28"/>
        </w:rPr>
        <w:t>, a</w:t>
      </w:r>
      <w:r w:rsidR="00473A50" w:rsidRPr="000C31BD">
        <w:rPr>
          <w:sz w:val="28"/>
          <w:szCs w:val="28"/>
        </w:rPr>
        <w:t>fter consultation with the Council.</w:t>
      </w:r>
      <w:r w:rsidR="00155D63" w:rsidRPr="000C31BD">
        <w:rPr>
          <w:sz w:val="28"/>
          <w:szCs w:val="28"/>
        </w:rPr>
        <w:t xml:space="preserve"> Among the matters </w:t>
      </w:r>
      <w:r w:rsidR="006C041C" w:rsidRPr="000C31BD">
        <w:rPr>
          <w:sz w:val="28"/>
          <w:szCs w:val="28"/>
        </w:rPr>
        <w:t>in respect of which the Minister may make regulations</w:t>
      </w:r>
      <w:r w:rsidR="00E56874" w:rsidRPr="000C31BD">
        <w:rPr>
          <w:sz w:val="28"/>
          <w:szCs w:val="28"/>
        </w:rPr>
        <w:t>,</w:t>
      </w:r>
      <w:r w:rsidR="006C041C" w:rsidRPr="000C31BD">
        <w:rPr>
          <w:sz w:val="28"/>
          <w:szCs w:val="28"/>
        </w:rPr>
        <w:t xml:space="preserve"> two are here relevant. First, the </w:t>
      </w:r>
      <w:r w:rsidR="00E56874" w:rsidRPr="000C31BD">
        <w:rPr>
          <w:sz w:val="28"/>
          <w:szCs w:val="28"/>
        </w:rPr>
        <w:t xml:space="preserve">Minister may determine the </w:t>
      </w:r>
      <w:r w:rsidR="006C041C" w:rsidRPr="000C31BD">
        <w:rPr>
          <w:sz w:val="28"/>
          <w:szCs w:val="28"/>
        </w:rPr>
        <w:t>qualifications</w:t>
      </w:r>
      <w:r w:rsidR="00E56874" w:rsidRPr="000C31BD">
        <w:rPr>
          <w:sz w:val="28"/>
          <w:szCs w:val="28"/>
        </w:rPr>
        <w:t xml:space="preserve"> and</w:t>
      </w:r>
      <w:r w:rsidR="006C041C" w:rsidRPr="000C31BD">
        <w:rPr>
          <w:sz w:val="28"/>
          <w:szCs w:val="28"/>
        </w:rPr>
        <w:t xml:space="preserve"> conditions to be complied with</w:t>
      </w:r>
      <w:r w:rsidR="00E56874" w:rsidRPr="000C31BD">
        <w:rPr>
          <w:sz w:val="28"/>
          <w:szCs w:val="28"/>
        </w:rPr>
        <w:t xml:space="preserve"> which</w:t>
      </w:r>
      <w:r w:rsidR="006C041C" w:rsidRPr="000C31BD">
        <w:rPr>
          <w:sz w:val="28"/>
          <w:szCs w:val="28"/>
        </w:rPr>
        <w:t xml:space="preserve"> entitle a person to register to practise in one of the categories set out in s 31</w:t>
      </w:r>
      <w:r w:rsidR="00E273AE" w:rsidRPr="000C31BD">
        <w:rPr>
          <w:sz w:val="28"/>
          <w:szCs w:val="28"/>
        </w:rPr>
        <w:t>. This power is conferred in terms of s</w:t>
      </w:r>
      <w:r w:rsidR="009F6241" w:rsidRPr="000C31BD">
        <w:rPr>
          <w:sz w:val="28"/>
          <w:szCs w:val="28"/>
        </w:rPr>
        <w:t xml:space="preserve"> </w:t>
      </w:r>
      <w:r w:rsidR="00E273AE" w:rsidRPr="000C31BD">
        <w:rPr>
          <w:sz w:val="28"/>
          <w:szCs w:val="28"/>
        </w:rPr>
        <w:t>58(1)</w:t>
      </w:r>
      <w:r w:rsidR="00E273AE" w:rsidRPr="000C31BD">
        <w:rPr>
          <w:i/>
          <w:sz w:val="28"/>
          <w:szCs w:val="28"/>
        </w:rPr>
        <w:t>(f)</w:t>
      </w:r>
      <w:r w:rsidR="00E273AE" w:rsidRPr="000C31BD">
        <w:rPr>
          <w:sz w:val="28"/>
          <w:szCs w:val="28"/>
        </w:rPr>
        <w:t>.</w:t>
      </w:r>
      <w:r w:rsidR="006C041C" w:rsidRPr="000C31BD">
        <w:rPr>
          <w:sz w:val="28"/>
          <w:szCs w:val="28"/>
        </w:rPr>
        <w:t xml:space="preserve"> Section 31 lists five categories of practitioner, among them, a staff nurse and an auxiliary nurse.</w:t>
      </w:r>
      <w:r w:rsidR="004476E6" w:rsidRPr="000C31BD">
        <w:rPr>
          <w:sz w:val="28"/>
          <w:szCs w:val="28"/>
        </w:rPr>
        <w:t xml:space="preserve"> The programmes for which Khanyisa sought accreditation were, as I have indicated, to train learner nurses to qualify as practitioners in </w:t>
      </w:r>
      <w:r w:rsidR="00E273AE" w:rsidRPr="000C31BD">
        <w:rPr>
          <w:sz w:val="28"/>
          <w:szCs w:val="28"/>
        </w:rPr>
        <w:t>these two categories. Second, s 58(1)</w:t>
      </w:r>
      <w:r w:rsidR="00E273AE" w:rsidRPr="000C31BD">
        <w:rPr>
          <w:i/>
          <w:sz w:val="28"/>
          <w:szCs w:val="28"/>
        </w:rPr>
        <w:t>(g)</w:t>
      </w:r>
      <w:r w:rsidR="00E273AE" w:rsidRPr="000C31BD">
        <w:rPr>
          <w:sz w:val="28"/>
          <w:szCs w:val="28"/>
        </w:rPr>
        <w:t xml:space="preserve"> gives the Minister the power to make regulations so as to accredit institutions as nursing education institutions.</w:t>
      </w:r>
    </w:p>
    <w:p w14:paraId="359522EC" w14:textId="2EA072C8" w:rsidR="00E273AE" w:rsidRPr="000C31BD" w:rsidRDefault="000C31BD" w:rsidP="000C31BD">
      <w:pPr>
        <w:rPr>
          <w:sz w:val="28"/>
          <w:szCs w:val="28"/>
        </w:rPr>
      </w:pPr>
      <w:r w:rsidRPr="00CE2191">
        <w:rPr>
          <w:sz w:val="28"/>
          <w:szCs w:val="28"/>
        </w:rPr>
        <w:lastRenderedPageBreak/>
        <w:t>[9]</w:t>
      </w:r>
      <w:r w:rsidRPr="00CE2191">
        <w:rPr>
          <w:sz w:val="28"/>
          <w:szCs w:val="28"/>
        </w:rPr>
        <w:tab/>
      </w:r>
      <w:r w:rsidR="00E273AE" w:rsidRPr="000C31BD">
        <w:rPr>
          <w:sz w:val="28"/>
          <w:szCs w:val="28"/>
        </w:rPr>
        <w:t xml:space="preserve">The Minister has made regulations </w:t>
      </w:r>
      <w:r w:rsidR="0059376A" w:rsidRPr="000C31BD">
        <w:rPr>
          <w:sz w:val="28"/>
          <w:szCs w:val="28"/>
        </w:rPr>
        <w:t>in terms of ss 58(1)</w:t>
      </w:r>
      <w:r w:rsidR="0059376A" w:rsidRPr="000C31BD">
        <w:rPr>
          <w:i/>
          <w:sz w:val="28"/>
          <w:szCs w:val="28"/>
        </w:rPr>
        <w:t>(f)</w:t>
      </w:r>
      <w:r w:rsidR="0059376A" w:rsidRPr="000C31BD">
        <w:rPr>
          <w:sz w:val="28"/>
          <w:szCs w:val="28"/>
        </w:rPr>
        <w:t xml:space="preserve"> and </w:t>
      </w:r>
      <w:r w:rsidR="0059376A" w:rsidRPr="000C31BD">
        <w:rPr>
          <w:i/>
          <w:sz w:val="28"/>
          <w:szCs w:val="28"/>
        </w:rPr>
        <w:t>(g)</w:t>
      </w:r>
      <w:r w:rsidR="0059376A" w:rsidRPr="000C31BD">
        <w:rPr>
          <w:sz w:val="28"/>
          <w:szCs w:val="28"/>
        </w:rPr>
        <w:t>. In terms of s 58(1)</w:t>
      </w:r>
      <w:r w:rsidR="0059376A" w:rsidRPr="000C31BD">
        <w:rPr>
          <w:i/>
          <w:sz w:val="28"/>
          <w:szCs w:val="28"/>
        </w:rPr>
        <w:t>(f)</w:t>
      </w:r>
      <w:r w:rsidR="00F35C7A" w:rsidRPr="000C31BD">
        <w:rPr>
          <w:sz w:val="28"/>
          <w:szCs w:val="28"/>
        </w:rPr>
        <w:t>, the Minister made regulations specifying the minimum requirements for the education and training of a learner to register as an auxiliary nurse (regulation R 169</w:t>
      </w:r>
      <w:r w:rsidR="00D504BF" w:rsidRPr="000C31BD">
        <w:rPr>
          <w:sz w:val="28"/>
          <w:szCs w:val="28"/>
        </w:rPr>
        <w:t xml:space="preserve"> dated 8 March 2013</w:t>
      </w:r>
      <w:r w:rsidR="00F35C7A" w:rsidRPr="000C31BD">
        <w:rPr>
          <w:sz w:val="28"/>
          <w:szCs w:val="28"/>
        </w:rPr>
        <w:t>)</w:t>
      </w:r>
      <w:r w:rsidR="003F706E" w:rsidRPr="00CE2191">
        <w:rPr>
          <w:rStyle w:val="FootnoteReference"/>
          <w:sz w:val="28"/>
          <w:szCs w:val="28"/>
        </w:rPr>
        <w:footnoteReference w:id="1"/>
      </w:r>
      <w:r w:rsidR="00F35C7A" w:rsidRPr="000C31BD">
        <w:rPr>
          <w:sz w:val="28"/>
          <w:szCs w:val="28"/>
        </w:rPr>
        <w:t xml:space="preserve"> and as a staff nurse (regulation R 171</w:t>
      </w:r>
      <w:r w:rsidR="00D504BF" w:rsidRPr="000C31BD">
        <w:rPr>
          <w:sz w:val="28"/>
          <w:szCs w:val="28"/>
        </w:rPr>
        <w:t xml:space="preserve"> dated 8 March 2013</w:t>
      </w:r>
      <w:r w:rsidR="00F35C7A" w:rsidRPr="000C31BD">
        <w:rPr>
          <w:sz w:val="28"/>
          <w:szCs w:val="28"/>
        </w:rPr>
        <w:t>)</w:t>
      </w:r>
      <w:r w:rsidR="003F706E" w:rsidRPr="00CE2191">
        <w:rPr>
          <w:rStyle w:val="FootnoteReference"/>
          <w:sz w:val="28"/>
          <w:szCs w:val="28"/>
        </w:rPr>
        <w:footnoteReference w:id="2"/>
      </w:r>
      <w:r w:rsidR="00F35C7A" w:rsidRPr="000C31BD">
        <w:rPr>
          <w:sz w:val="28"/>
          <w:szCs w:val="28"/>
        </w:rPr>
        <w:t xml:space="preserve">. </w:t>
      </w:r>
      <w:r w:rsidR="00473A50" w:rsidRPr="000C31BD">
        <w:rPr>
          <w:sz w:val="28"/>
          <w:szCs w:val="28"/>
        </w:rPr>
        <w:t>R</w:t>
      </w:r>
      <w:r w:rsidR="0016763F" w:rsidRPr="000C31BD">
        <w:rPr>
          <w:sz w:val="28"/>
          <w:szCs w:val="28"/>
        </w:rPr>
        <w:t>egulation 5(3)</w:t>
      </w:r>
      <w:r w:rsidR="00473A50" w:rsidRPr="000C31BD">
        <w:rPr>
          <w:sz w:val="28"/>
          <w:szCs w:val="28"/>
        </w:rPr>
        <w:t xml:space="preserve"> of R 169</w:t>
      </w:r>
      <w:r w:rsidR="0016763F" w:rsidRPr="000C31BD">
        <w:rPr>
          <w:sz w:val="28"/>
          <w:szCs w:val="28"/>
        </w:rPr>
        <w:t xml:space="preserve"> stipulates that the duration of the programme is </w:t>
      </w:r>
      <w:r w:rsidR="00F91A0F" w:rsidRPr="000C31BD">
        <w:rPr>
          <w:sz w:val="28"/>
          <w:szCs w:val="28"/>
        </w:rPr>
        <w:t>‘</w:t>
      </w:r>
      <w:r w:rsidR="0016763F" w:rsidRPr="000C31BD">
        <w:rPr>
          <w:sz w:val="28"/>
          <w:szCs w:val="28"/>
        </w:rPr>
        <w:t xml:space="preserve">one </w:t>
      </w:r>
      <w:r w:rsidR="00F91A0F" w:rsidRPr="000C31BD">
        <w:rPr>
          <w:sz w:val="28"/>
          <w:szCs w:val="28"/>
        </w:rPr>
        <w:t xml:space="preserve">(1) </w:t>
      </w:r>
      <w:r w:rsidR="0016763F" w:rsidRPr="000C31BD">
        <w:rPr>
          <w:sz w:val="28"/>
          <w:szCs w:val="28"/>
        </w:rPr>
        <w:t>academic year of full</w:t>
      </w:r>
      <w:r w:rsidR="00F91A0F" w:rsidRPr="000C31BD">
        <w:rPr>
          <w:sz w:val="28"/>
          <w:szCs w:val="28"/>
        </w:rPr>
        <w:t>-</w:t>
      </w:r>
      <w:r w:rsidR="0016763F" w:rsidRPr="000C31BD">
        <w:rPr>
          <w:sz w:val="28"/>
          <w:szCs w:val="28"/>
        </w:rPr>
        <w:t>time study</w:t>
      </w:r>
      <w:r w:rsidR="00F91A0F" w:rsidRPr="000C31BD">
        <w:rPr>
          <w:sz w:val="28"/>
          <w:szCs w:val="28"/>
        </w:rPr>
        <w:t>’</w:t>
      </w:r>
      <w:r w:rsidR="0016763F" w:rsidRPr="000C31BD">
        <w:rPr>
          <w:sz w:val="28"/>
          <w:szCs w:val="28"/>
        </w:rPr>
        <w:t xml:space="preserve">. </w:t>
      </w:r>
      <w:r w:rsidR="00473A50" w:rsidRPr="000C31BD">
        <w:rPr>
          <w:sz w:val="28"/>
          <w:szCs w:val="28"/>
        </w:rPr>
        <w:t>R</w:t>
      </w:r>
      <w:r w:rsidR="0016763F" w:rsidRPr="000C31BD">
        <w:rPr>
          <w:sz w:val="28"/>
          <w:szCs w:val="28"/>
        </w:rPr>
        <w:t>egulation 5(3)</w:t>
      </w:r>
      <w:r w:rsidR="00473A50" w:rsidRPr="000C31BD">
        <w:rPr>
          <w:sz w:val="28"/>
          <w:szCs w:val="28"/>
        </w:rPr>
        <w:t xml:space="preserve"> of R 171</w:t>
      </w:r>
      <w:r w:rsidR="0016763F" w:rsidRPr="000C31BD">
        <w:rPr>
          <w:sz w:val="28"/>
          <w:szCs w:val="28"/>
        </w:rPr>
        <w:t xml:space="preserve"> stipulates that the duration of the programme is </w:t>
      </w:r>
      <w:r w:rsidR="00F91A0F" w:rsidRPr="000C31BD">
        <w:rPr>
          <w:sz w:val="28"/>
          <w:szCs w:val="28"/>
        </w:rPr>
        <w:t>‘</w:t>
      </w:r>
      <w:r w:rsidR="0016763F" w:rsidRPr="000C31BD">
        <w:rPr>
          <w:sz w:val="28"/>
          <w:szCs w:val="28"/>
        </w:rPr>
        <w:t xml:space="preserve">three </w:t>
      </w:r>
      <w:r w:rsidR="00F91A0F" w:rsidRPr="000C31BD">
        <w:rPr>
          <w:sz w:val="28"/>
          <w:szCs w:val="28"/>
        </w:rPr>
        <w:t xml:space="preserve">(3) </w:t>
      </w:r>
      <w:r w:rsidR="0016763F" w:rsidRPr="000C31BD">
        <w:rPr>
          <w:sz w:val="28"/>
          <w:szCs w:val="28"/>
        </w:rPr>
        <w:t>academic years of full</w:t>
      </w:r>
      <w:r w:rsidR="00F91A0F" w:rsidRPr="000C31BD">
        <w:rPr>
          <w:sz w:val="28"/>
          <w:szCs w:val="28"/>
        </w:rPr>
        <w:t>-</w:t>
      </w:r>
      <w:r w:rsidR="0016763F" w:rsidRPr="000C31BD">
        <w:rPr>
          <w:sz w:val="28"/>
          <w:szCs w:val="28"/>
        </w:rPr>
        <w:t>time study</w:t>
      </w:r>
      <w:r w:rsidR="00F91A0F" w:rsidRPr="000C31BD">
        <w:rPr>
          <w:sz w:val="28"/>
          <w:szCs w:val="28"/>
        </w:rPr>
        <w:t>’</w:t>
      </w:r>
      <w:r w:rsidR="0016763F" w:rsidRPr="000C31BD">
        <w:rPr>
          <w:sz w:val="28"/>
          <w:szCs w:val="28"/>
        </w:rPr>
        <w:t xml:space="preserve">. The difference </w:t>
      </w:r>
      <w:r w:rsidR="00B72A03" w:rsidRPr="000C31BD">
        <w:rPr>
          <w:sz w:val="28"/>
          <w:szCs w:val="28"/>
        </w:rPr>
        <w:t xml:space="preserve">of duration reflects the </w:t>
      </w:r>
      <w:r w:rsidR="00DC3B98" w:rsidRPr="000C31BD">
        <w:rPr>
          <w:sz w:val="28"/>
          <w:szCs w:val="28"/>
        </w:rPr>
        <w:t>difference in the qualification. Both regulations measure duration by reference to academic year(s) of full</w:t>
      </w:r>
      <w:r w:rsidR="00F91A0F" w:rsidRPr="000C31BD">
        <w:rPr>
          <w:sz w:val="28"/>
          <w:szCs w:val="28"/>
        </w:rPr>
        <w:t>-</w:t>
      </w:r>
      <w:r w:rsidR="00DC3B98" w:rsidRPr="000C31BD">
        <w:rPr>
          <w:sz w:val="28"/>
          <w:szCs w:val="28"/>
        </w:rPr>
        <w:t>time study. Both regulations define an academic year</w:t>
      </w:r>
      <w:r w:rsidR="001D6E48" w:rsidRPr="000C31BD">
        <w:rPr>
          <w:sz w:val="28"/>
          <w:szCs w:val="28"/>
        </w:rPr>
        <w:t xml:space="preserve"> as</w:t>
      </w:r>
      <w:r w:rsidR="00DC3B98" w:rsidRPr="000C31BD">
        <w:rPr>
          <w:sz w:val="28"/>
          <w:szCs w:val="28"/>
        </w:rPr>
        <w:t xml:space="preserve"> </w:t>
      </w:r>
      <w:r w:rsidR="000460A2" w:rsidRPr="000C31BD">
        <w:rPr>
          <w:sz w:val="28"/>
          <w:szCs w:val="28"/>
        </w:rPr>
        <w:t>‘</w:t>
      </w:r>
      <w:r w:rsidR="00DC3B98" w:rsidRPr="000C31BD">
        <w:rPr>
          <w:sz w:val="28"/>
          <w:szCs w:val="28"/>
        </w:rPr>
        <w:t>a period of at least 44 weeks of learning in any calendar year’.</w:t>
      </w:r>
    </w:p>
    <w:p w14:paraId="35C6C9E7" w14:textId="77777777" w:rsidR="00ED5266" w:rsidRPr="00CE2191" w:rsidRDefault="00ED5266" w:rsidP="00ED5266">
      <w:pPr>
        <w:pStyle w:val="ListParagraph"/>
        <w:rPr>
          <w:sz w:val="28"/>
          <w:szCs w:val="28"/>
        </w:rPr>
      </w:pPr>
    </w:p>
    <w:p w14:paraId="5D6CE4E1" w14:textId="46B2DDAE" w:rsidR="00BC16AD" w:rsidRPr="000C31BD" w:rsidRDefault="000C31BD" w:rsidP="000C31BD">
      <w:pPr>
        <w:rPr>
          <w:sz w:val="28"/>
          <w:szCs w:val="28"/>
        </w:rPr>
      </w:pPr>
      <w:r w:rsidRPr="00CE2191">
        <w:rPr>
          <w:sz w:val="28"/>
          <w:szCs w:val="28"/>
        </w:rPr>
        <w:t>[10]</w:t>
      </w:r>
      <w:r w:rsidRPr="00CE2191">
        <w:rPr>
          <w:sz w:val="28"/>
          <w:szCs w:val="28"/>
        </w:rPr>
        <w:tab/>
      </w:r>
      <w:r w:rsidR="00D62553" w:rsidRPr="000C31BD">
        <w:rPr>
          <w:sz w:val="28"/>
          <w:szCs w:val="28"/>
        </w:rPr>
        <w:t>T</w:t>
      </w:r>
      <w:r w:rsidR="00BC16AD" w:rsidRPr="000C31BD">
        <w:rPr>
          <w:sz w:val="28"/>
          <w:szCs w:val="28"/>
        </w:rPr>
        <w:t>he Minister has also made regulations</w:t>
      </w:r>
      <w:r w:rsidR="00011FE2" w:rsidRPr="000C31BD">
        <w:rPr>
          <w:sz w:val="28"/>
          <w:szCs w:val="28"/>
        </w:rPr>
        <w:t xml:space="preserve"> in terms of s</w:t>
      </w:r>
      <w:r w:rsidR="009F6241" w:rsidRPr="000C31BD">
        <w:rPr>
          <w:sz w:val="28"/>
          <w:szCs w:val="28"/>
        </w:rPr>
        <w:t xml:space="preserve"> </w:t>
      </w:r>
      <w:r w:rsidR="00D62553" w:rsidRPr="000C31BD">
        <w:rPr>
          <w:sz w:val="28"/>
          <w:szCs w:val="28"/>
        </w:rPr>
        <w:t>58(1)</w:t>
      </w:r>
      <w:r w:rsidR="00D62553" w:rsidRPr="000C31BD">
        <w:rPr>
          <w:i/>
          <w:sz w:val="28"/>
          <w:szCs w:val="28"/>
        </w:rPr>
        <w:t>(g)</w:t>
      </w:r>
      <w:r w:rsidR="00D62553" w:rsidRPr="000C31BD">
        <w:rPr>
          <w:sz w:val="28"/>
          <w:szCs w:val="28"/>
        </w:rPr>
        <w:t>.</w:t>
      </w:r>
      <w:r w:rsidR="00BC16AD" w:rsidRPr="000C31BD">
        <w:rPr>
          <w:sz w:val="28"/>
          <w:szCs w:val="28"/>
        </w:rPr>
        <w:t xml:space="preserve"> </w:t>
      </w:r>
      <w:r w:rsidR="00473A50" w:rsidRPr="000C31BD">
        <w:rPr>
          <w:sz w:val="28"/>
          <w:szCs w:val="28"/>
        </w:rPr>
        <w:t>R</w:t>
      </w:r>
      <w:r w:rsidR="00BC16AD" w:rsidRPr="000C31BD">
        <w:rPr>
          <w:sz w:val="28"/>
          <w:szCs w:val="28"/>
        </w:rPr>
        <w:t>egulation R 173 of 8 March 2013</w:t>
      </w:r>
      <w:r w:rsidR="00F91A0F" w:rsidRPr="00CE2191">
        <w:rPr>
          <w:rStyle w:val="FootnoteReference"/>
          <w:sz w:val="28"/>
          <w:szCs w:val="28"/>
        </w:rPr>
        <w:footnoteReference w:id="3"/>
      </w:r>
      <w:r w:rsidR="00BC16AD" w:rsidRPr="000C31BD">
        <w:rPr>
          <w:sz w:val="28"/>
          <w:szCs w:val="28"/>
        </w:rPr>
        <w:t xml:space="preserve"> set</w:t>
      </w:r>
      <w:r w:rsidR="00473A50" w:rsidRPr="000C31BD">
        <w:rPr>
          <w:sz w:val="28"/>
          <w:szCs w:val="28"/>
        </w:rPr>
        <w:t>s</w:t>
      </w:r>
      <w:r w:rsidR="00BC16AD" w:rsidRPr="000C31BD">
        <w:rPr>
          <w:sz w:val="28"/>
          <w:szCs w:val="28"/>
        </w:rPr>
        <w:t xml:space="preserve"> out the conditions for the accreditation of an institution as a nursing education institution. Accreditation means the certification of an institution, for a specified per</w:t>
      </w:r>
      <w:r w:rsidR="008C5E6E" w:rsidRPr="000C31BD">
        <w:rPr>
          <w:sz w:val="28"/>
          <w:szCs w:val="28"/>
        </w:rPr>
        <w:t>iod, as a nursing education institution</w:t>
      </w:r>
      <w:r w:rsidR="00E56874" w:rsidRPr="000C31BD">
        <w:rPr>
          <w:sz w:val="28"/>
          <w:szCs w:val="28"/>
        </w:rPr>
        <w:t>,</w:t>
      </w:r>
      <w:r w:rsidR="008C5E6E" w:rsidRPr="000C31BD">
        <w:rPr>
          <w:sz w:val="28"/>
          <w:szCs w:val="28"/>
        </w:rPr>
        <w:t xml:space="preserve"> with the capacity to offer a prescribed nursing programme. Such programmes are those complying with the Council’s prescribed accreditation requirements.</w:t>
      </w:r>
      <w:r w:rsidR="00BC16AD" w:rsidRPr="000C31BD">
        <w:rPr>
          <w:sz w:val="28"/>
          <w:szCs w:val="28"/>
        </w:rPr>
        <w:t xml:space="preserve"> </w:t>
      </w:r>
    </w:p>
    <w:p w14:paraId="1C656CBB" w14:textId="77777777" w:rsidR="00ED5266" w:rsidRPr="00CE2191" w:rsidRDefault="00ED5266" w:rsidP="00ED5266">
      <w:pPr>
        <w:pStyle w:val="ListParagraph"/>
        <w:rPr>
          <w:sz w:val="28"/>
          <w:szCs w:val="28"/>
        </w:rPr>
      </w:pPr>
    </w:p>
    <w:p w14:paraId="67995677" w14:textId="08F9CA85" w:rsidR="00C95D69" w:rsidRPr="000C31BD" w:rsidRDefault="000C31BD" w:rsidP="000C31BD">
      <w:pPr>
        <w:rPr>
          <w:sz w:val="28"/>
          <w:szCs w:val="28"/>
        </w:rPr>
      </w:pPr>
      <w:r w:rsidRPr="00CE2191">
        <w:rPr>
          <w:sz w:val="28"/>
          <w:szCs w:val="28"/>
        </w:rPr>
        <w:t>[11]</w:t>
      </w:r>
      <w:r w:rsidRPr="00CE2191">
        <w:rPr>
          <w:sz w:val="28"/>
          <w:szCs w:val="28"/>
        </w:rPr>
        <w:tab/>
      </w:r>
      <w:r w:rsidR="007508B7" w:rsidRPr="000C31BD">
        <w:rPr>
          <w:sz w:val="28"/>
          <w:szCs w:val="28"/>
        </w:rPr>
        <w:t>Khanyisa applied for the accreditation of the programmes in terms of regulation</w:t>
      </w:r>
      <w:r w:rsidR="00E56874" w:rsidRPr="000C31BD">
        <w:rPr>
          <w:sz w:val="28"/>
          <w:szCs w:val="28"/>
        </w:rPr>
        <w:t>s</w:t>
      </w:r>
      <w:r w:rsidR="007508B7" w:rsidRPr="000C31BD">
        <w:rPr>
          <w:sz w:val="28"/>
          <w:szCs w:val="28"/>
        </w:rPr>
        <w:t xml:space="preserve"> R 169 and R 171. </w:t>
      </w:r>
      <w:r w:rsidR="00CB7682" w:rsidRPr="000C31BD">
        <w:rPr>
          <w:sz w:val="28"/>
          <w:szCs w:val="28"/>
        </w:rPr>
        <w:t>This was done on 19 December 2014. After lengthy engagements, t</w:t>
      </w:r>
      <w:r w:rsidR="007508B7" w:rsidRPr="000C31BD">
        <w:rPr>
          <w:sz w:val="28"/>
          <w:szCs w:val="28"/>
        </w:rPr>
        <w:t>he Council</w:t>
      </w:r>
      <w:r w:rsidR="00CB7682" w:rsidRPr="000C31BD">
        <w:rPr>
          <w:sz w:val="28"/>
          <w:szCs w:val="28"/>
        </w:rPr>
        <w:t xml:space="preserve">, at a meeting on 31 March 2022, decided to grant the accreditation sought. The letters of accreditation were </w:t>
      </w:r>
      <w:r w:rsidR="007C0C08" w:rsidRPr="000C31BD">
        <w:rPr>
          <w:sz w:val="28"/>
          <w:szCs w:val="28"/>
        </w:rPr>
        <w:t>dated</w:t>
      </w:r>
      <w:r w:rsidR="00CB7682" w:rsidRPr="000C31BD">
        <w:rPr>
          <w:sz w:val="28"/>
          <w:szCs w:val="28"/>
        </w:rPr>
        <w:t xml:space="preserve"> 26 April 2022. </w:t>
      </w:r>
      <w:r w:rsidR="007C0C08" w:rsidRPr="000C31BD">
        <w:rPr>
          <w:sz w:val="28"/>
          <w:szCs w:val="28"/>
        </w:rPr>
        <w:t xml:space="preserve">These </w:t>
      </w:r>
      <w:r w:rsidR="007C0C08" w:rsidRPr="000C31BD">
        <w:rPr>
          <w:sz w:val="28"/>
          <w:szCs w:val="28"/>
        </w:rPr>
        <w:lastRenderedPageBreak/>
        <w:t xml:space="preserve">letters stated that the Council was to </w:t>
      </w:r>
      <w:r w:rsidR="00C95D69" w:rsidRPr="000C31BD">
        <w:rPr>
          <w:sz w:val="28"/>
          <w:szCs w:val="28"/>
        </w:rPr>
        <w:t>issue certificates of accreditation in the following terms</w:t>
      </w:r>
      <w:r w:rsidR="008264ED" w:rsidRPr="000C31BD">
        <w:rPr>
          <w:sz w:val="28"/>
          <w:szCs w:val="28"/>
        </w:rPr>
        <w:t xml:space="preserve"> (relevant for present purposes)</w:t>
      </w:r>
      <w:r w:rsidR="00C95D69" w:rsidRPr="000C31BD">
        <w:rPr>
          <w:sz w:val="28"/>
          <w:szCs w:val="28"/>
        </w:rPr>
        <w:t xml:space="preserve">: </w:t>
      </w:r>
    </w:p>
    <w:p w14:paraId="455EF993" w14:textId="7643D9AE" w:rsidR="00C95D69" w:rsidRPr="00CE2191" w:rsidRDefault="001D6E48" w:rsidP="00935ACC">
      <w:r w:rsidRPr="00CE2191">
        <w:t>‘</w:t>
      </w:r>
      <w:r w:rsidR="00C95D69" w:rsidRPr="00CE2191">
        <w:t>Type of accreditation: Full Accreditation</w:t>
      </w:r>
    </w:p>
    <w:p w14:paraId="33D747F6" w14:textId="5885BC89" w:rsidR="008264ED" w:rsidRPr="00CE2191" w:rsidRDefault="00C95D69" w:rsidP="00935ACC">
      <w:r w:rsidRPr="00CE2191">
        <w:t>Date of accreditation: 30-31 March 2022, however, the commencement date of the approved programme should be at the beginning of the academic year 2023</w:t>
      </w:r>
      <w:r w:rsidR="008264ED" w:rsidRPr="00CE2191">
        <w:t xml:space="preserve"> considering that the Nursing Education Institution will now commence the process of marketing the accredited programme as well as recruitment and selection process.</w:t>
      </w:r>
    </w:p>
    <w:p w14:paraId="1206ED6F" w14:textId="77777777" w:rsidR="00935ACC" w:rsidRPr="00CE2191" w:rsidRDefault="008264ED" w:rsidP="00935ACC">
      <w:r w:rsidRPr="00CE2191">
        <w:t xml:space="preserve">Duration of </w:t>
      </w:r>
      <w:r w:rsidR="001D6E48" w:rsidRPr="00CE2191">
        <w:t xml:space="preserve">accreditation: Five (05) years </w:t>
      </w:r>
    </w:p>
    <w:p w14:paraId="6AC82EAC" w14:textId="2D6836B1" w:rsidR="008264ED" w:rsidRPr="00CE2191" w:rsidRDefault="008264ED" w:rsidP="00935ACC">
      <w:r w:rsidRPr="00CE2191">
        <w:t>1 January 2023 – 31 December 2027</w:t>
      </w:r>
      <w:r w:rsidR="00935ACC" w:rsidRPr="00CE2191">
        <w:t>.</w:t>
      </w:r>
      <w:r w:rsidRPr="00CE2191">
        <w:t>’</w:t>
      </w:r>
      <w:r w:rsidR="00C95D69" w:rsidRPr="00CE2191">
        <w:t xml:space="preserve"> </w:t>
      </w:r>
    </w:p>
    <w:p w14:paraId="236C7F5D" w14:textId="223B770D" w:rsidR="00E52AF3" w:rsidRPr="00CE2191" w:rsidRDefault="00E52AF3" w:rsidP="00ED5266">
      <w:pPr>
        <w:rPr>
          <w:sz w:val="28"/>
          <w:szCs w:val="28"/>
        </w:rPr>
      </w:pPr>
      <w:r w:rsidRPr="00CE2191">
        <w:rPr>
          <w:sz w:val="28"/>
          <w:szCs w:val="28"/>
        </w:rPr>
        <w:t xml:space="preserve">I </w:t>
      </w:r>
      <w:r w:rsidR="00E56874" w:rsidRPr="00CE2191">
        <w:rPr>
          <w:sz w:val="28"/>
          <w:szCs w:val="28"/>
        </w:rPr>
        <w:t>have</w:t>
      </w:r>
      <w:r w:rsidRPr="00CE2191">
        <w:rPr>
          <w:sz w:val="28"/>
          <w:szCs w:val="28"/>
        </w:rPr>
        <w:t xml:space="preserve"> refer</w:t>
      </w:r>
      <w:r w:rsidR="00E56874" w:rsidRPr="00CE2191">
        <w:rPr>
          <w:sz w:val="28"/>
          <w:szCs w:val="28"/>
        </w:rPr>
        <w:t>red</w:t>
      </w:r>
      <w:r w:rsidRPr="00CE2191">
        <w:rPr>
          <w:sz w:val="28"/>
          <w:szCs w:val="28"/>
        </w:rPr>
        <w:t xml:space="preserve"> to this as the </w:t>
      </w:r>
      <w:r w:rsidR="00E56874" w:rsidRPr="00CE2191">
        <w:rPr>
          <w:sz w:val="28"/>
          <w:szCs w:val="28"/>
        </w:rPr>
        <w:t>contested stipulation</w:t>
      </w:r>
      <w:r w:rsidRPr="00CE2191">
        <w:rPr>
          <w:sz w:val="28"/>
          <w:szCs w:val="28"/>
        </w:rPr>
        <w:t>.</w:t>
      </w:r>
    </w:p>
    <w:p w14:paraId="5E52F414" w14:textId="3720E524" w:rsidR="00ED5266" w:rsidRPr="00CE2191" w:rsidRDefault="00ED5266" w:rsidP="00ED5266">
      <w:pPr>
        <w:rPr>
          <w:sz w:val="28"/>
          <w:szCs w:val="28"/>
        </w:rPr>
      </w:pPr>
    </w:p>
    <w:p w14:paraId="37A86C60" w14:textId="2E275D03" w:rsidR="002E2105" w:rsidRPr="000C31BD" w:rsidRDefault="000C31BD" w:rsidP="000C31BD">
      <w:pPr>
        <w:rPr>
          <w:sz w:val="28"/>
          <w:szCs w:val="28"/>
        </w:rPr>
      </w:pPr>
      <w:r w:rsidRPr="00CE2191">
        <w:rPr>
          <w:sz w:val="28"/>
          <w:szCs w:val="28"/>
        </w:rPr>
        <w:t>[12]</w:t>
      </w:r>
      <w:r w:rsidRPr="00CE2191">
        <w:rPr>
          <w:sz w:val="28"/>
          <w:szCs w:val="28"/>
        </w:rPr>
        <w:tab/>
      </w:r>
      <w:r w:rsidR="00E52AF3" w:rsidRPr="000C31BD">
        <w:rPr>
          <w:sz w:val="28"/>
          <w:szCs w:val="28"/>
        </w:rPr>
        <w:t xml:space="preserve">Khanyisa objected to the </w:t>
      </w:r>
      <w:r w:rsidR="00E56874" w:rsidRPr="000C31BD">
        <w:rPr>
          <w:sz w:val="28"/>
          <w:szCs w:val="28"/>
        </w:rPr>
        <w:t>contested stipulation</w:t>
      </w:r>
      <w:r w:rsidR="00E52AF3" w:rsidRPr="000C31BD">
        <w:rPr>
          <w:sz w:val="28"/>
          <w:szCs w:val="28"/>
        </w:rPr>
        <w:t xml:space="preserve">. The </w:t>
      </w:r>
      <w:r w:rsidR="00E56874" w:rsidRPr="000C31BD">
        <w:rPr>
          <w:sz w:val="28"/>
          <w:szCs w:val="28"/>
        </w:rPr>
        <w:t>contested stipulation</w:t>
      </w:r>
      <w:r w:rsidR="00E52AF3" w:rsidRPr="000C31BD">
        <w:rPr>
          <w:sz w:val="28"/>
          <w:szCs w:val="28"/>
        </w:rPr>
        <w:t xml:space="preserve"> carried the consequence that Khanyisa could not commence the programmes </w:t>
      </w:r>
      <w:r w:rsidR="005B03EA" w:rsidRPr="000C31BD">
        <w:rPr>
          <w:sz w:val="28"/>
          <w:szCs w:val="28"/>
        </w:rPr>
        <w:t>and offer them to students to enrol in 2022</w:t>
      </w:r>
      <w:r w:rsidR="00552B30" w:rsidRPr="000C31BD">
        <w:rPr>
          <w:sz w:val="28"/>
          <w:szCs w:val="28"/>
        </w:rPr>
        <w:t>,</w:t>
      </w:r>
      <w:r w:rsidR="0093417D" w:rsidRPr="000C31BD">
        <w:rPr>
          <w:sz w:val="28"/>
          <w:szCs w:val="28"/>
        </w:rPr>
        <w:t xml:space="preserve"> and have th</w:t>
      </w:r>
      <w:r w:rsidR="00E56874" w:rsidRPr="000C31BD">
        <w:rPr>
          <w:sz w:val="28"/>
          <w:szCs w:val="28"/>
        </w:rPr>
        <w:t>e</w:t>
      </w:r>
      <w:r w:rsidR="00473A50" w:rsidRPr="000C31BD">
        <w:rPr>
          <w:sz w:val="28"/>
          <w:szCs w:val="28"/>
        </w:rPr>
        <w:t>se</w:t>
      </w:r>
      <w:r w:rsidR="00E56874" w:rsidRPr="000C31BD">
        <w:rPr>
          <w:sz w:val="28"/>
          <w:szCs w:val="28"/>
        </w:rPr>
        <w:t xml:space="preserve"> students</w:t>
      </w:r>
      <w:r w:rsidR="0093417D" w:rsidRPr="000C31BD">
        <w:rPr>
          <w:sz w:val="28"/>
          <w:szCs w:val="28"/>
        </w:rPr>
        <w:t xml:space="preserve"> write </w:t>
      </w:r>
      <w:r w:rsidR="00E56874" w:rsidRPr="000C31BD">
        <w:rPr>
          <w:sz w:val="28"/>
          <w:szCs w:val="28"/>
        </w:rPr>
        <w:t xml:space="preserve">their </w:t>
      </w:r>
      <w:r w:rsidR="0093417D" w:rsidRPr="000C31BD">
        <w:rPr>
          <w:sz w:val="28"/>
          <w:szCs w:val="28"/>
        </w:rPr>
        <w:t>exam</w:t>
      </w:r>
      <w:r w:rsidR="009F6241" w:rsidRPr="000C31BD">
        <w:rPr>
          <w:sz w:val="28"/>
          <w:szCs w:val="28"/>
        </w:rPr>
        <w:t>inations</w:t>
      </w:r>
      <w:r w:rsidR="0093417D" w:rsidRPr="000C31BD">
        <w:rPr>
          <w:sz w:val="28"/>
          <w:szCs w:val="28"/>
        </w:rPr>
        <w:t xml:space="preserve"> in May 2023 (and thereby comply with the 44 weeks of learning prescribed by the regulations). Rather, Khanyisa </w:t>
      </w:r>
      <w:r w:rsidR="005B03EA" w:rsidRPr="000C31BD">
        <w:rPr>
          <w:sz w:val="28"/>
          <w:szCs w:val="28"/>
        </w:rPr>
        <w:t xml:space="preserve">would have to </w:t>
      </w:r>
      <w:r w:rsidR="0093417D" w:rsidRPr="000C31BD">
        <w:rPr>
          <w:sz w:val="28"/>
          <w:szCs w:val="28"/>
        </w:rPr>
        <w:t>a</w:t>
      </w:r>
      <w:r w:rsidR="005B03EA" w:rsidRPr="000C31BD">
        <w:rPr>
          <w:sz w:val="28"/>
          <w:szCs w:val="28"/>
        </w:rPr>
        <w:t>wait</w:t>
      </w:r>
      <w:r w:rsidR="0093417D" w:rsidRPr="000C31BD">
        <w:rPr>
          <w:sz w:val="28"/>
          <w:szCs w:val="28"/>
        </w:rPr>
        <w:t xml:space="preserve"> </w:t>
      </w:r>
      <w:r w:rsidR="005B03EA" w:rsidRPr="000C31BD">
        <w:rPr>
          <w:sz w:val="28"/>
          <w:szCs w:val="28"/>
        </w:rPr>
        <w:t>the start of 2023</w:t>
      </w:r>
      <w:r w:rsidR="0093417D" w:rsidRPr="000C31BD">
        <w:rPr>
          <w:sz w:val="28"/>
          <w:szCs w:val="28"/>
        </w:rPr>
        <w:t>. This would not only</w:t>
      </w:r>
      <w:r w:rsidR="002E2105" w:rsidRPr="000C31BD">
        <w:rPr>
          <w:sz w:val="28"/>
          <w:szCs w:val="28"/>
        </w:rPr>
        <w:t xml:space="preserve"> cause Khanyisa financial harm, it would constrain the training of nurses, when the country suffers from a shortage of qualified nurses.</w:t>
      </w:r>
    </w:p>
    <w:p w14:paraId="6BDECC0A" w14:textId="77777777" w:rsidR="00ED5266" w:rsidRPr="00CE2191" w:rsidRDefault="00ED5266" w:rsidP="00ED5266">
      <w:pPr>
        <w:pStyle w:val="ListParagraph"/>
        <w:ind w:left="0"/>
        <w:rPr>
          <w:sz w:val="28"/>
          <w:szCs w:val="28"/>
        </w:rPr>
      </w:pPr>
    </w:p>
    <w:p w14:paraId="01564626" w14:textId="748DC05C" w:rsidR="00E52AF3" w:rsidRPr="000C31BD" w:rsidRDefault="000C31BD" w:rsidP="000C31BD">
      <w:pPr>
        <w:rPr>
          <w:sz w:val="28"/>
          <w:szCs w:val="28"/>
        </w:rPr>
      </w:pPr>
      <w:r w:rsidRPr="00CE2191">
        <w:rPr>
          <w:sz w:val="28"/>
          <w:szCs w:val="28"/>
        </w:rPr>
        <w:t>[13]</w:t>
      </w:r>
      <w:r w:rsidRPr="00CE2191">
        <w:rPr>
          <w:sz w:val="28"/>
          <w:szCs w:val="28"/>
        </w:rPr>
        <w:tab/>
      </w:r>
      <w:r w:rsidR="002E2105" w:rsidRPr="000C31BD">
        <w:rPr>
          <w:sz w:val="28"/>
          <w:szCs w:val="28"/>
        </w:rPr>
        <w:t>As I have recounted, the Council was unyielding. Khanyisa brought urgent review proceedings to review and set aside the</w:t>
      </w:r>
      <w:r w:rsidR="00E56874" w:rsidRPr="000C31BD">
        <w:rPr>
          <w:sz w:val="28"/>
          <w:szCs w:val="28"/>
        </w:rPr>
        <w:t xml:space="preserve"> contested stipulation</w:t>
      </w:r>
      <w:r w:rsidR="002E2105" w:rsidRPr="000C31BD">
        <w:rPr>
          <w:sz w:val="28"/>
          <w:szCs w:val="28"/>
        </w:rPr>
        <w:t xml:space="preserve"> so as to enjoy</w:t>
      </w:r>
      <w:r w:rsidR="001D6E48" w:rsidRPr="000C31BD">
        <w:rPr>
          <w:sz w:val="28"/>
          <w:szCs w:val="28"/>
        </w:rPr>
        <w:t xml:space="preserve"> the</w:t>
      </w:r>
      <w:r w:rsidR="002E2105" w:rsidRPr="000C31BD">
        <w:rPr>
          <w:sz w:val="28"/>
          <w:szCs w:val="28"/>
        </w:rPr>
        <w:t xml:space="preserve"> accreditation of the programmes</w:t>
      </w:r>
      <w:r w:rsidR="00A1791C" w:rsidRPr="000C31BD">
        <w:rPr>
          <w:sz w:val="28"/>
          <w:szCs w:val="28"/>
        </w:rPr>
        <w:t xml:space="preserve">, shorn of the </w:t>
      </w:r>
      <w:r w:rsidR="00E56874" w:rsidRPr="000C31BD">
        <w:rPr>
          <w:sz w:val="28"/>
          <w:szCs w:val="28"/>
        </w:rPr>
        <w:t>contested stipulation</w:t>
      </w:r>
      <w:r w:rsidR="00A1791C" w:rsidRPr="000C31BD">
        <w:rPr>
          <w:sz w:val="28"/>
          <w:szCs w:val="28"/>
        </w:rPr>
        <w:t>.</w:t>
      </w:r>
    </w:p>
    <w:p w14:paraId="48A6186A" w14:textId="77777777" w:rsidR="00ED5266" w:rsidRPr="00CE2191" w:rsidRDefault="00ED5266" w:rsidP="00ED5266">
      <w:pPr>
        <w:pStyle w:val="ListParagraph"/>
        <w:rPr>
          <w:sz w:val="28"/>
          <w:szCs w:val="28"/>
        </w:rPr>
      </w:pPr>
    </w:p>
    <w:p w14:paraId="10CB2FD7" w14:textId="622E14BF" w:rsidR="00A1791C" w:rsidRPr="000C31BD" w:rsidRDefault="000C31BD" w:rsidP="000C31BD">
      <w:pPr>
        <w:rPr>
          <w:sz w:val="28"/>
          <w:szCs w:val="28"/>
        </w:rPr>
      </w:pPr>
      <w:r w:rsidRPr="00CE2191">
        <w:rPr>
          <w:sz w:val="28"/>
          <w:szCs w:val="28"/>
        </w:rPr>
        <w:t>[14]</w:t>
      </w:r>
      <w:r w:rsidRPr="00CE2191">
        <w:rPr>
          <w:sz w:val="28"/>
          <w:szCs w:val="28"/>
        </w:rPr>
        <w:tab/>
      </w:r>
      <w:r w:rsidR="00A1791C" w:rsidRPr="000C31BD">
        <w:rPr>
          <w:sz w:val="28"/>
          <w:szCs w:val="28"/>
        </w:rPr>
        <w:t>It was common ground between counsel</w:t>
      </w:r>
      <w:r w:rsidR="00E56874" w:rsidRPr="000C31BD">
        <w:rPr>
          <w:sz w:val="28"/>
          <w:szCs w:val="28"/>
        </w:rPr>
        <w:t xml:space="preserve"> for the parties</w:t>
      </w:r>
      <w:r w:rsidR="00B64101" w:rsidRPr="000C31BD">
        <w:rPr>
          <w:sz w:val="28"/>
          <w:szCs w:val="28"/>
        </w:rPr>
        <w:t>,</w:t>
      </w:r>
      <w:r w:rsidR="00A1791C" w:rsidRPr="000C31BD">
        <w:rPr>
          <w:sz w:val="28"/>
          <w:szCs w:val="28"/>
        </w:rPr>
        <w:t xml:space="preserve"> who appeared before us</w:t>
      </w:r>
      <w:r w:rsidR="00B64101" w:rsidRPr="000C31BD">
        <w:rPr>
          <w:sz w:val="28"/>
          <w:szCs w:val="28"/>
        </w:rPr>
        <w:t>,</w:t>
      </w:r>
      <w:r w:rsidR="00A1791C" w:rsidRPr="000C31BD">
        <w:rPr>
          <w:sz w:val="28"/>
          <w:szCs w:val="28"/>
        </w:rPr>
        <w:t xml:space="preserve"> that the question as to whether the Council had the power to impose t</w:t>
      </w:r>
      <w:r w:rsidR="00792FBC" w:rsidRPr="000C31BD">
        <w:rPr>
          <w:sz w:val="28"/>
          <w:szCs w:val="28"/>
        </w:rPr>
        <w:t>he contested stipulation</w:t>
      </w:r>
      <w:r w:rsidR="00A1791C" w:rsidRPr="000C31BD">
        <w:rPr>
          <w:sz w:val="28"/>
          <w:szCs w:val="28"/>
        </w:rPr>
        <w:t xml:space="preserve"> turned upon the meaning to be attributed to the definition of an academic year</w:t>
      </w:r>
      <w:r w:rsidR="000460A2" w:rsidRPr="000C31BD">
        <w:rPr>
          <w:sz w:val="28"/>
          <w:szCs w:val="28"/>
        </w:rPr>
        <w:t xml:space="preserve"> in regulations R 169 and R 171. I recall that these regulations defined an academic year to mean</w:t>
      </w:r>
      <w:r w:rsidR="00B64101" w:rsidRPr="000C31BD">
        <w:rPr>
          <w:sz w:val="28"/>
          <w:szCs w:val="28"/>
        </w:rPr>
        <w:t xml:space="preserve"> </w:t>
      </w:r>
      <w:r w:rsidR="000460A2" w:rsidRPr="000C31BD">
        <w:rPr>
          <w:sz w:val="28"/>
          <w:szCs w:val="28"/>
        </w:rPr>
        <w:t xml:space="preserve">‘a period of at least 44 weeks of learning in any calendar </w:t>
      </w:r>
      <w:r w:rsidR="000460A2" w:rsidRPr="000C31BD">
        <w:rPr>
          <w:sz w:val="28"/>
          <w:szCs w:val="28"/>
        </w:rPr>
        <w:lastRenderedPageBreak/>
        <w:t>year’. If a calendar year means a year starting from 1 January and ending on 31 December</w:t>
      </w:r>
      <w:r w:rsidR="00941099" w:rsidRPr="000C31BD">
        <w:rPr>
          <w:sz w:val="28"/>
          <w:szCs w:val="28"/>
        </w:rPr>
        <w:t xml:space="preserve">, then the Council could </w:t>
      </w:r>
      <w:r w:rsidR="00C45FE9" w:rsidRPr="000C31BD">
        <w:rPr>
          <w:sz w:val="28"/>
          <w:szCs w:val="28"/>
        </w:rPr>
        <w:t>(and indeed was obliged to)</w:t>
      </w:r>
      <w:r w:rsidR="00F6115F" w:rsidRPr="000C31BD">
        <w:rPr>
          <w:sz w:val="28"/>
          <w:szCs w:val="28"/>
        </w:rPr>
        <w:t xml:space="preserve"> </w:t>
      </w:r>
      <w:r w:rsidR="00941099" w:rsidRPr="000C31BD">
        <w:rPr>
          <w:sz w:val="28"/>
          <w:szCs w:val="28"/>
        </w:rPr>
        <w:t xml:space="preserve">attach the </w:t>
      </w:r>
      <w:r w:rsidR="00792FBC" w:rsidRPr="000C31BD">
        <w:rPr>
          <w:sz w:val="28"/>
          <w:szCs w:val="28"/>
        </w:rPr>
        <w:t>contested stipulation</w:t>
      </w:r>
      <w:r w:rsidR="00941099" w:rsidRPr="000C31BD">
        <w:rPr>
          <w:sz w:val="28"/>
          <w:szCs w:val="28"/>
        </w:rPr>
        <w:t xml:space="preserve"> to the accreditation of the programmes because the academic year could only commence, at the earliest, on 1 January 2023. If</w:t>
      </w:r>
      <w:r w:rsidR="00C45FE9" w:rsidRPr="000C31BD">
        <w:rPr>
          <w:sz w:val="28"/>
          <w:szCs w:val="28"/>
        </w:rPr>
        <w:t>,</w:t>
      </w:r>
      <w:r w:rsidR="00941099" w:rsidRPr="000C31BD">
        <w:rPr>
          <w:sz w:val="28"/>
          <w:szCs w:val="28"/>
        </w:rPr>
        <w:t xml:space="preserve"> however</w:t>
      </w:r>
      <w:r w:rsidR="00C45FE9" w:rsidRPr="000C31BD">
        <w:rPr>
          <w:sz w:val="28"/>
          <w:szCs w:val="28"/>
        </w:rPr>
        <w:t>,</w:t>
      </w:r>
      <w:r w:rsidR="00941099" w:rsidRPr="000C31BD">
        <w:rPr>
          <w:sz w:val="28"/>
          <w:szCs w:val="28"/>
        </w:rPr>
        <w:t xml:space="preserve"> a calendar </w:t>
      </w:r>
      <w:r w:rsidR="009F6241" w:rsidRPr="000C31BD">
        <w:rPr>
          <w:sz w:val="28"/>
          <w:szCs w:val="28"/>
        </w:rPr>
        <w:t xml:space="preserve">year </w:t>
      </w:r>
      <w:r w:rsidR="00941099" w:rsidRPr="000C31BD">
        <w:rPr>
          <w:sz w:val="28"/>
          <w:szCs w:val="28"/>
        </w:rPr>
        <w:t>means a</w:t>
      </w:r>
      <w:r w:rsidR="00B64101" w:rsidRPr="000C31BD">
        <w:rPr>
          <w:sz w:val="28"/>
          <w:szCs w:val="28"/>
        </w:rPr>
        <w:t>ny</w:t>
      </w:r>
      <w:r w:rsidR="00941099" w:rsidRPr="000C31BD">
        <w:rPr>
          <w:sz w:val="28"/>
          <w:szCs w:val="28"/>
        </w:rPr>
        <w:t xml:space="preserve"> one</w:t>
      </w:r>
      <w:r w:rsidR="00935245" w:rsidRPr="000C31BD">
        <w:rPr>
          <w:sz w:val="28"/>
          <w:szCs w:val="28"/>
        </w:rPr>
        <w:t>-</w:t>
      </w:r>
      <w:r w:rsidR="00941099" w:rsidRPr="000C31BD">
        <w:rPr>
          <w:sz w:val="28"/>
          <w:szCs w:val="28"/>
        </w:rPr>
        <w:t xml:space="preserve">year period, </w:t>
      </w:r>
      <w:r w:rsidR="00792FBC" w:rsidRPr="000C31BD">
        <w:rPr>
          <w:sz w:val="28"/>
          <w:szCs w:val="28"/>
        </w:rPr>
        <w:t xml:space="preserve">computed with greater flexibility, </w:t>
      </w:r>
      <w:r w:rsidR="00941099" w:rsidRPr="000C31BD">
        <w:rPr>
          <w:sz w:val="28"/>
          <w:szCs w:val="28"/>
        </w:rPr>
        <w:t>then the Council was un</w:t>
      </w:r>
      <w:r w:rsidR="00C45FE9" w:rsidRPr="000C31BD">
        <w:rPr>
          <w:sz w:val="28"/>
          <w:szCs w:val="28"/>
        </w:rPr>
        <w:t xml:space="preserve">der no obligation to impose the </w:t>
      </w:r>
      <w:r w:rsidR="00792FBC" w:rsidRPr="000C31BD">
        <w:rPr>
          <w:sz w:val="28"/>
          <w:szCs w:val="28"/>
        </w:rPr>
        <w:t>contested stipulation</w:t>
      </w:r>
      <w:r w:rsidR="00C45FE9" w:rsidRPr="000C31BD">
        <w:rPr>
          <w:sz w:val="28"/>
          <w:szCs w:val="28"/>
        </w:rPr>
        <w:t xml:space="preserve"> and should not have done so.</w:t>
      </w:r>
    </w:p>
    <w:p w14:paraId="280E2534" w14:textId="77777777" w:rsidR="00ED5266" w:rsidRPr="00CE2191" w:rsidRDefault="00ED5266" w:rsidP="00ED5266">
      <w:pPr>
        <w:pStyle w:val="ListParagraph"/>
        <w:rPr>
          <w:sz w:val="28"/>
          <w:szCs w:val="28"/>
        </w:rPr>
      </w:pPr>
    </w:p>
    <w:p w14:paraId="0826B717" w14:textId="783FF1E0" w:rsidR="00ED5266" w:rsidRPr="000C31BD" w:rsidRDefault="000C31BD" w:rsidP="000C31BD">
      <w:pPr>
        <w:rPr>
          <w:sz w:val="28"/>
          <w:szCs w:val="28"/>
        </w:rPr>
      </w:pPr>
      <w:r w:rsidRPr="00AC4482">
        <w:rPr>
          <w:sz w:val="28"/>
          <w:szCs w:val="28"/>
        </w:rPr>
        <w:t>[15]</w:t>
      </w:r>
      <w:r w:rsidRPr="00AC4482">
        <w:rPr>
          <w:sz w:val="28"/>
          <w:szCs w:val="28"/>
        </w:rPr>
        <w:tab/>
      </w:r>
      <w:r w:rsidR="00B84822" w:rsidRPr="000C31BD">
        <w:rPr>
          <w:sz w:val="28"/>
          <w:szCs w:val="28"/>
        </w:rPr>
        <w:t>The principles that guide our approach to interpretation have often been stated</w:t>
      </w:r>
      <w:r w:rsidR="00E66368" w:rsidRPr="000C31BD">
        <w:rPr>
          <w:sz w:val="28"/>
          <w:szCs w:val="28"/>
        </w:rPr>
        <w:t>: interpretation is a unitary exercise that takes account of text, context and purpose.</w:t>
      </w:r>
      <w:r w:rsidR="00227673" w:rsidRPr="00CE2191">
        <w:rPr>
          <w:rStyle w:val="FootnoteReference"/>
          <w:sz w:val="28"/>
          <w:szCs w:val="28"/>
        </w:rPr>
        <w:footnoteReference w:id="4"/>
      </w:r>
      <w:r w:rsidR="00E66368" w:rsidRPr="000C31BD">
        <w:rPr>
          <w:sz w:val="28"/>
          <w:szCs w:val="28"/>
        </w:rPr>
        <w:t xml:space="preserve"> </w:t>
      </w:r>
      <w:r w:rsidR="00F5511A" w:rsidRPr="000C31BD">
        <w:rPr>
          <w:sz w:val="28"/>
          <w:szCs w:val="28"/>
        </w:rPr>
        <w:t xml:space="preserve">Frequently, lawyers have recourse to dictionaries as the repository of the ordinary meaning of words. This is often a good starting point. But the lawyer’s reverence for dictionaries has limits. </w:t>
      </w:r>
      <w:r w:rsidR="00EE244E" w:rsidRPr="000C31BD">
        <w:rPr>
          <w:sz w:val="28"/>
          <w:szCs w:val="28"/>
        </w:rPr>
        <w:t xml:space="preserve">As this </w:t>
      </w:r>
      <w:r w:rsidR="00935245" w:rsidRPr="000C31BD">
        <w:rPr>
          <w:sz w:val="28"/>
          <w:szCs w:val="28"/>
        </w:rPr>
        <w:t>C</w:t>
      </w:r>
      <w:r w:rsidR="00EE244E" w:rsidRPr="000C31BD">
        <w:rPr>
          <w:sz w:val="28"/>
          <w:szCs w:val="28"/>
        </w:rPr>
        <w:t>ourt has observed, to stare blindly at the words used seldom suffices to yield their meaning in a statute or contract.</w:t>
      </w:r>
      <w:r w:rsidR="00EE244E" w:rsidRPr="00CE2191">
        <w:rPr>
          <w:rStyle w:val="FootnoteReference"/>
          <w:sz w:val="28"/>
          <w:szCs w:val="28"/>
        </w:rPr>
        <w:footnoteReference w:id="5"/>
      </w:r>
      <w:r w:rsidR="009F6241" w:rsidRPr="000C31BD">
        <w:rPr>
          <w:sz w:val="28"/>
          <w:szCs w:val="28"/>
        </w:rPr>
        <w:t xml:space="preserve"> </w:t>
      </w:r>
      <w:r w:rsidR="00F5511A" w:rsidRPr="000C31BD">
        <w:rPr>
          <w:sz w:val="28"/>
          <w:szCs w:val="28"/>
        </w:rPr>
        <w:t xml:space="preserve">Dictionaries record the history </w:t>
      </w:r>
      <w:r w:rsidR="008A0512" w:rsidRPr="000C31BD">
        <w:rPr>
          <w:sz w:val="28"/>
          <w:szCs w:val="28"/>
        </w:rPr>
        <w:t>of how (often disparate) language communities have used words. There is no straightforward attribution of a dictionary meaning of a word as the word’s ordinary meaning</w:t>
      </w:r>
      <w:r w:rsidR="00792FBC" w:rsidRPr="000C31BD">
        <w:rPr>
          <w:sz w:val="28"/>
          <w:szCs w:val="28"/>
        </w:rPr>
        <w:t xml:space="preserve"> so as to construe a statute, subordinate legislation or a contract.</w:t>
      </w:r>
      <w:r w:rsidR="008A0512" w:rsidRPr="000C31BD">
        <w:rPr>
          <w:sz w:val="28"/>
          <w:szCs w:val="28"/>
        </w:rPr>
        <w:t xml:space="preserve"> The </w:t>
      </w:r>
      <w:r w:rsidR="00792FBC" w:rsidRPr="000C31BD">
        <w:rPr>
          <w:sz w:val="28"/>
          <w:szCs w:val="28"/>
        </w:rPr>
        <w:t>dictionary</w:t>
      </w:r>
      <w:r w:rsidR="008A0512" w:rsidRPr="000C31BD">
        <w:rPr>
          <w:sz w:val="28"/>
          <w:szCs w:val="28"/>
        </w:rPr>
        <w:t xml:space="preserve"> meaning of a word will often give rise to further questions: </w:t>
      </w:r>
      <w:r w:rsidR="00792FBC" w:rsidRPr="000C31BD">
        <w:rPr>
          <w:sz w:val="28"/>
          <w:szCs w:val="28"/>
        </w:rPr>
        <w:t>for</w:t>
      </w:r>
      <w:r w:rsidR="008A0512" w:rsidRPr="000C31BD">
        <w:rPr>
          <w:sz w:val="28"/>
          <w:szCs w:val="28"/>
        </w:rPr>
        <w:t xml:space="preserve"> whom</w:t>
      </w:r>
      <w:r w:rsidR="00792FBC" w:rsidRPr="000C31BD">
        <w:rPr>
          <w:sz w:val="28"/>
          <w:szCs w:val="28"/>
        </w:rPr>
        <w:t xml:space="preserve"> is this the ordinary meaning</w:t>
      </w:r>
      <w:r w:rsidR="00EF53A4" w:rsidRPr="000C31BD">
        <w:rPr>
          <w:sz w:val="28"/>
          <w:szCs w:val="28"/>
        </w:rPr>
        <w:t>, as used in which community</w:t>
      </w:r>
      <w:r w:rsidR="006A45D8" w:rsidRPr="000C31BD">
        <w:rPr>
          <w:sz w:val="28"/>
          <w:szCs w:val="28"/>
        </w:rPr>
        <w:t>?</w:t>
      </w:r>
      <w:r w:rsidR="00EF53A4" w:rsidRPr="000C31BD">
        <w:rPr>
          <w:sz w:val="28"/>
          <w:szCs w:val="28"/>
        </w:rPr>
        <w:t xml:space="preserve"> And the different shades of meaning with which a word has been used</w:t>
      </w:r>
      <w:r w:rsidR="00B64101" w:rsidRPr="000C31BD">
        <w:rPr>
          <w:sz w:val="28"/>
          <w:szCs w:val="28"/>
        </w:rPr>
        <w:t>,</w:t>
      </w:r>
      <w:r w:rsidR="00EF53A4" w:rsidRPr="000C31BD">
        <w:rPr>
          <w:sz w:val="28"/>
          <w:szCs w:val="28"/>
        </w:rPr>
        <w:t xml:space="preserve"> </w:t>
      </w:r>
      <w:r w:rsidR="00792FBC" w:rsidRPr="000C31BD">
        <w:rPr>
          <w:sz w:val="28"/>
          <w:szCs w:val="28"/>
        </w:rPr>
        <w:t>over time</w:t>
      </w:r>
      <w:r w:rsidR="00B64101" w:rsidRPr="000C31BD">
        <w:rPr>
          <w:sz w:val="28"/>
          <w:szCs w:val="28"/>
        </w:rPr>
        <w:t>,</w:t>
      </w:r>
      <w:r w:rsidR="00792FBC" w:rsidRPr="000C31BD">
        <w:rPr>
          <w:sz w:val="28"/>
          <w:szCs w:val="28"/>
        </w:rPr>
        <w:t xml:space="preserve"> </w:t>
      </w:r>
      <w:r w:rsidR="00EF53A4" w:rsidRPr="000C31BD">
        <w:rPr>
          <w:sz w:val="28"/>
          <w:szCs w:val="28"/>
        </w:rPr>
        <w:t xml:space="preserve">quite often lead to selectivity bias. That is to say, the interpreter chooses the dictionary meaning that best suits the </w:t>
      </w:r>
      <w:r w:rsidR="003808C1" w:rsidRPr="000C31BD">
        <w:rPr>
          <w:sz w:val="28"/>
          <w:szCs w:val="28"/>
        </w:rPr>
        <w:t xml:space="preserve">preferred outcome of the case, rather than the meaning that shows the greatest fidelity to the meaning that best fits what has been written, given what we know as to </w:t>
      </w:r>
      <w:r w:rsidR="006A45D8" w:rsidRPr="000C31BD">
        <w:rPr>
          <w:sz w:val="28"/>
          <w:szCs w:val="28"/>
        </w:rPr>
        <w:t>the institutional origin</w:t>
      </w:r>
      <w:r w:rsidR="00792FBC" w:rsidRPr="000C31BD">
        <w:rPr>
          <w:sz w:val="28"/>
          <w:szCs w:val="28"/>
        </w:rPr>
        <w:t>ator</w:t>
      </w:r>
      <w:r w:rsidR="006A45D8" w:rsidRPr="000C31BD">
        <w:rPr>
          <w:sz w:val="28"/>
          <w:szCs w:val="28"/>
        </w:rPr>
        <w:t xml:space="preserve"> of the words, what the words are used for, and the larger design of the instrument we are called upon to interpret.</w:t>
      </w:r>
    </w:p>
    <w:p w14:paraId="269B6700" w14:textId="74C7D260" w:rsidR="00A52DBE" w:rsidRPr="000C31BD" w:rsidRDefault="000C31BD" w:rsidP="000C31BD">
      <w:pPr>
        <w:rPr>
          <w:sz w:val="28"/>
          <w:szCs w:val="28"/>
        </w:rPr>
      </w:pPr>
      <w:r w:rsidRPr="00CE2191">
        <w:rPr>
          <w:sz w:val="28"/>
          <w:szCs w:val="28"/>
        </w:rPr>
        <w:lastRenderedPageBreak/>
        <w:t>[16]</w:t>
      </w:r>
      <w:r w:rsidRPr="00CE2191">
        <w:rPr>
          <w:sz w:val="28"/>
          <w:szCs w:val="28"/>
        </w:rPr>
        <w:tab/>
      </w:r>
      <w:r w:rsidR="006A45D8" w:rsidRPr="000C31BD">
        <w:rPr>
          <w:sz w:val="28"/>
          <w:szCs w:val="28"/>
        </w:rPr>
        <w:t xml:space="preserve">The case before us well illustrates the risks of </w:t>
      </w:r>
      <w:r w:rsidR="009377D1" w:rsidRPr="000C31BD">
        <w:rPr>
          <w:sz w:val="28"/>
          <w:szCs w:val="28"/>
        </w:rPr>
        <w:t xml:space="preserve">using </w:t>
      </w:r>
      <w:r w:rsidR="001D6E48" w:rsidRPr="000C31BD">
        <w:rPr>
          <w:sz w:val="28"/>
          <w:szCs w:val="28"/>
        </w:rPr>
        <w:t>dictionaries to make simplistic</w:t>
      </w:r>
      <w:r w:rsidR="006A45D8" w:rsidRPr="000C31BD">
        <w:rPr>
          <w:sz w:val="28"/>
          <w:szCs w:val="28"/>
        </w:rPr>
        <w:t xml:space="preserve"> </w:t>
      </w:r>
      <w:r w:rsidR="009377D1" w:rsidRPr="000C31BD">
        <w:rPr>
          <w:sz w:val="28"/>
          <w:szCs w:val="28"/>
        </w:rPr>
        <w:t>attributions of meaning. Many dictionaries record th</w:t>
      </w:r>
      <w:r w:rsidR="00227673" w:rsidRPr="000C31BD">
        <w:rPr>
          <w:sz w:val="28"/>
          <w:szCs w:val="28"/>
        </w:rPr>
        <w:t>at a calendar year is a period of 365 or 366 days, starting on 1 January and ending on 31 December.</w:t>
      </w:r>
      <w:r w:rsidR="00EF53A4" w:rsidRPr="000C31BD">
        <w:rPr>
          <w:sz w:val="28"/>
          <w:szCs w:val="28"/>
        </w:rPr>
        <w:t xml:space="preserve"> </w:t>
      </w:r>
      <w:r w:rsidR="00227673" w:rsidRPr="000C31BD">
        <w:rPr>
          <w:sz w:val="28"/>
          <w:szCs w:val="28"/>
        </w:rPr>
        <w:t xml:space="preserve">In many settings this makes sense. </w:t>
      </w:r>
      <w:r w:rsidR="00A52DBE" w:rsidRPr="000C31BD">
        <w:rPr>
          <w:sz w:val="28"/>
          <w:szCs w:val="28"/>
        </w:rPr>
        <w:t>In other settings, this is not so. In astronomy, for example, a calendar year is the time taken by the earth to make one revolution around the sun. What a calendar year means depends upon the function the words are intended to serve. Dictionary entries seldom yield uniform meanings. One reputable dictionary includes this meaning of a calendar year</w:t>
      </w:r>
      <w:r w:rsidR="0049533A" w:rsidRPr="000C31BD">
        <w:rPr>
          <w:sz w:val="28"/>
          <w:szCs w:val="28"/>
        </w:rPr>
        <w:t>:</w:t>
      </w:r>
      <w:r w:rsidR="00A52DBE" w:rsidRPr="000C31BD">
        <w:rPr>
          <w:sz w:val="28"/>
          <w:szCs w:val="28"/>
        </w:rPr>
        <w:t xml:space="preserve"> </w:t>
      </w:r>
      <w:r w:rsidR="0049533A" w:rsidRPr="000C31BD">
        <w:rPr>
          <w:sz w:val="28"/>
          <w:szCs w:val="28"/>
        </w:rPr>
        <w:t>i</w:t>
      </w:r>
      <w:r w:rsidR="00A52DBE" w:rsidRPr="000C31BD">
        <w:rPr>
          <w:sz w:val="28"/>
          <w:szCs w:val="28"/>
        </w:rPr>
        <w:t>t is ‘a period of time equal in length to that of the year in the calendar conventionally in use’.</w:t>
      </w:r>
      <w:r w:rsidR="00A52DBE" w:rsidRPr="00CE2191">
        <w:rPr>
          <w:rStyle w:val="FootnoteReference"/>
          <w:sz w:val="28"/>
          <w:szCs w:val="28"/>
        </w:rPr>
        <w:footnoteReference w:id="6"/>
      </w:r>
      <w:r w:rsidR="00A52DBE" w:rsidRPr="000C31BD">
        <w:rPr>
          <w:sz w:val="28"/>
          <w:szCs w:val="28"/>
        </w:rPr>
        <w:t xml:space="preserve"> In an early judgment of this </w:t>
      </w:r>
      <w:r w:rsidR="00C75DC3" w:rsidRPr="000C31BD">
        <w:rPr>
          <w:sz w:val="28"/>
          <w:szCs w:val="28"/>
        </w:rPr>
        <w:t>C</w:t>
      </w:r>
      <w:r w:rsidR="00A52DBE" w:rsidRPr="000C31BD">
        <w:rPr>
          <w:sz w:val="28"/>
          <w:szCs w:val="28"/>
        </w:rPr>
        <w:t>ourt</w:t>
      </w:r>
      <w:r w:rsidR="0049533A" w:rsidRPr="000C31BD">
        <w:rPr>
          <w:sz w:val="28"/>
          <w:szCs w:val="28"/>
        </w:rPr>
        <w:t>,</w:t>
      </w:r>
      <w:r w:rsidR="00A52DBE" w:rsidRPr="000C31BD">
        <w:rPr>
          <w:sz w:val="28"/>
          <w:szCs w:val="28"/>
        </w:rPr>
        <w:t xml:space="preserve"> a calendar year was defined as the period from 1 January to 31 December</w:t>
      </w:r>
      <w:r w:rsidR="00C75DC3" w:rsidRPr="000C31BD">
        <w:rPr>
          <w:sz w:val="28"/>
          <w:szCs w:val="28"/>
        </w:rPr>
        <w:t>.</w:t>
      </w:r>
      <w:r w:rsidR="00A52DBE" w:rsidRPr="00CE2191">
        <w:rPr>
          <w:rStyle w:val="FootnoteReference"/>
          <w:sz w:val="28"/>
          <w:szCs w:val="28"/>
        </w:rPr>
        <w:footnoteReference w:id="7"/>
      </w:r>
      <w:r w:rsidR="00A52DBE" w:rsidRPr="000C31BD">
        <w:rPr>
          <w:sz w:val="28"/>
          <w:szCs w:val="28"/>
        </w:rPr>
        <w:t xml:space="preserve"> Commentary on the meaning of a calendar year has been less categoric. The learned author of LAWSA</w:t>
      </w:r>
      <w:r w:rsidR="0049533A" w:rsidRPr="000C31BD">
        <w:rPr>
          <w:sz w:val="28"/>
          <w:szCs w:val="28"/>
        </w:rPr>
        <w:t xml:space="preserve"> </w:t>
      </w:r>
      <w:r w:rsidR="00A52DBE" w:rsidRPr="000C31BD">
        <w:rPr>
          <w:sz w:val="28"/>
          <w:szCs w:val="28"/>
        </w:rPr>
        <w:t xml:space="preserve">writes that the meaning of a calendar year ‘is ambiguous since it may mean one of the cyclical numbered years commencing on 1 January or similar period commencing on any date. What the term </w:t>
      </w:r>
      <w:r w:rsidR="00515EBE" w:rsidRPr="000C31BD">
        <w:rPr>
          <w:sz w:val="28"/>
          <w:szCs w:val="28"/>
        </w:rPr>
        <w:t>“</w:t>
      </w:r>
      <w:r w:rsidR="00A52DBE" w:rsidRPr="000C31BD">
        <w:rPr>
          <w:sz w:val="28"/>
          <w:szCs w:val="28"/>
        </w:rPr>
        <w:t>calendar</w:t>
      </w:r>
      <w:r w:rsidR="00515EBE" w:rsidRPr="000C31BD">
        <w:rPr>
          <w:sz w:val="28"/>
          <w:szCs w:val="28"/>
        </w:rPr>
        <w:t>”</w:t>
      </w:r>
      <w:r w:rsidR="00A52DBE" w:rsidRPr="000C31BD">
        <w:rPr>
          <w:sz w:val="28"/>
          <w:szCs w:val="28"/>
        </w:rPr>
        <w:t xml:space="preserve"> seems to convey is that the period in question is calculated, not by the enumeration of </w:t>
      </w:r>
      <w:r w:rsidR="00515EBE" w:rsidRPr="000C31BD">
        <w:rPr>
          <w:sz w:val="28"/>
          <w:szCs w:val="28"/>
        </w:rPr>
        <w:t>a special</w:t>
      </w:r>
      <w:r w:rsidR="00A52DBE" w:rsidRPr="000C31BD">
        <w:rPr>
          <w:sz w:val="28"/>
          <w:szCs w:val="28"/>
        </w:rPr>
        <w:t xml:space="preserve"> number of days, but by fixing its effluxi</w:t>
      </w:r>
      <w:r w:rsidR="00515EBE" w:rsidRPr="000C31BD">
        <w:rPr>
          <w:sz w:val="28"/>
          <w:szCs w:val="28"/>
        </w:rPr>
        <w:t>on</w:t>
      </w:r>
      <w:r w:rsidR="00A52DBE" w:rsidRPr="000C31BD">
        <w:rPr>
          <w:sz w:val="28"/>
          <w:szCs w:val="28"/>
        </w:rPr>
        <w:t xml:space="preserve"> by reference to the corresponding date in the succeeding year’.</w:t>
      </w:r>
      <w:r w:rsidR="00A52DBE" w:rsidRPr="00CE2191">
        <w:rPr>
          <w:rStyle w:val="FootnoteReference"/>
          <w:sz w:val="28"/>
          <w:szCs w:val="28"/>
        </w:rPr>
        <w:footnoteReference w:id="8"/>
      </w:r>
    </w:p>
    <w:p w14:paraId="6267DC1E" w14:textId="77777777" w:rsidR="00ED5266" w:rsidRPr="00CE2191" w:rsidRDefault="00ED5266" w:rsidP="00ED5266">
      <w:pPr>
        <w:pStyle w:val="ListParagraph"/>
        <w:ind w:left="0"/>
        <w:rPr>
          <w:sz w:val="28"/>
          <w:szCs w:val="28"/>
        </w:rPr>
      </w:pPr>
    </w:p>
    <w:p w14:paraId="5AAF666F" w14:textId="1FF92113" w:rsidR="00792FBC" w:rsidRPr="000C31BD" w:rsidRDefault="000C31BD" w:rsidP="000C31BD">
      <w:pPr>
        <w:rPr>
          <w:sz w:val="28"/>
          <w:szCs w:val="28"/>
        </w:rPr>
      </w:pPr>
      <w:r w:rsidRPr="00CE2191">
        <w:rPr>
          <w:sz w:val="28"/>
          <w:szCs w:val="28"/>
        </w:rPr>
        <w:t>[17]</w:t>
      </w:r>
      <w:r w:rsidRPr="00CE2191">
        <w:rPr>
          <w:sz w:val="28"/>
          <w:szCs w:val="28"/>
        </w:rPr>
        <w:tab/>
      </w:r>
      <w:r w:rsidR="006908E3" w:rsidRPr="000C31BD">
        <w:rPr>
          <w:sz w:val="28"/>
          <w:szCs w:val="28"/>
        </w:rPr>
        <w:t xml:space="preserve">What then is the meaning of a calendar </w:t>
      </w:r>
      <w:r w:rsidR="00E5762F" w:rsidRPr="000C31BD">
        <w:rPr>
          <w:sz w:val="28"/>
          <w:szCs w:val="28"/>
        </w:rPr>
        <w:t xml:space="preserve">year which we find in the definition of an academic year in regulations R 169 and R 171? </w:t>
      </w:r>
      <w:r w:rsidR="00A52DBE" w:rsidRPr="000C31BD">
        <w:rPr>
          <w:sz w:val="28"/>
          <w:szCs w:val="28"/>
        </w:rPr>
        <w:t>The function</w:t>
      </w:r>
      <w:r w:rsidR="00E5762F" w:rsidRPr="000C31BD">
        <w:rPr>
          <w:sz w:val="28"/>
          <w:szCs w:val="28"/>
        </w:rPr>
        <w:t xml:space="preserve"> of the definition is to determine the duration of the programmes.</w:t>
      </w:r>
      <w:r w:rsidR="00746F76" w:rsidRPr="000C31BD">
        <w:rPr>
          <w:sz w:val="28"/>
          <w:szCs w:val="28"/>
        </w:rPr>
        <w:t xml:space="preserve"> In both regulations, regulation 5(3) specifies the duration of the programme, and does so by reference to the number of academic years of full</w:t>
      </w:r>
      <w:r w:rsidR="00BD4DC0" w:rsidRPr="000C31BD">
        <w:rPr>
          <w:sz w:val="28"/>
          <w:szCs w:val="28"/>
        </w:rPr>
        <w:t>-</w:t>
      </w:r>
      <w:r w:rsidR="00746F76" w:rsidRPr="000C31BD">
        <w:rPr>
          <w:sz w:val="28"/>
          <w:szCs w:val="28"/>
        </w:rPr>
        <w:t>time study. How long is that? The definition of an academic year tells us that an academic year means 44 weeks</w:t>
      </w:r>
      <w:r w:rsidR="00367B98" w:rsidRPr="000C31BD">
        <w:rPr>
          <w:sz w:val="28"/>
          <w:szCs w:val="28"/>
        </w:rPr>
        <w:t xml:space="preserve"> of learning</w:t>
      </w:r>
      <w:r w:rsidR="00746F76" w:rsidRPr="000C31BD">
        <w:rPr>
          <w:sz w:val="28"/>
          <w:szCs w:val="28"/>
        </w:rPr>
        <w:t xml:space="preserve">. And then the </w:t>
      </w:r>
      <w:r w:rsidR="00746F76" w:rsidRPr="000C31BD">
        <w:rPr>
          <w:sz w:val="28"/>
          <w:szCs w:val="28"/>
        </w:rPr>
        <w:lastRenderedPageBreak/>
        <w:t xml:space="preserve">question is this: 44 weeks </w:t>
      </w:r>
      <w:r w:rsidR="00367B98" w:rsidRPr="000C31BD">
        <w:rPr>
          <w:sz w:val="28"/>
          <w:szCs w:val="28"/>
        </w:rPr>
        <w:t>of learning</w:t>
      </w:r>
      <w:r w:rsidR="00552B30" w:rsidRPr="000C31BD">
        <w:rPr>
          <w:sz w:val="28"/>
          <w:szCs w:val="28"/>
        </w:rPr>
        <w:t>,</w:t>
      </w:r>
      <w:r w:rsidR="00367B98" w:rsidRPr="000C31BD">
        <w:rPr>
          <w:sz w:val="28"/>
          <w:szCs w:val="28"/>
        </w:rPr>
        <w:t xml:space="preserve"> </w:t>
      </w:r>
      <w:r w:rsidR="00746F76" w:rsidRPr="000C31BD">
        <w:rPr>
          <w:sz w:val="28"/>
          <w:szCs w:val="28"/>
        </w:rPr>
        <w:t>bounded within</w:t>
      </w:r>
      <w:r w:rsidR="00367B98" w:rsidRPr="000C31BD">
        <w:rPr>
          <w:sz w:val="28"/>
          <w:szCs w:val="28"/>
        </w:rPr>
        <w:t xml:space="preserve"> what</w:t>
      </w:r>
      <w:r w:rsidR="00746F76" w:rsidRPr="000C31BD">
        <w:rPr>
          <w:sz w:val="28"/>
          <w:szCs w:val="28"/>
        </w:rPr>
        <w:t xml:space="preserve"> time period? The definition goes on </w:t>
      </w:r>
      <w:r w:rsidR="00367B98" w:rsidRPr="000C31BD">
        <w:rPr>
          <w:sz w:val="28"/>
          <w:szCs w:val="28"/>
        </w:rPr>
        <w:t>to state ‘in any calendar year’.</w:t>
      </w:r>
      <w:r w:rsidR="00882833" w:rsidRPr="000C31BD">
        <w:rPr>
          <w:sz w:val="28"/>
          <w:szCs w:val="28"/>
        </w:rPr>
        <w:t xml:space="preserve"> </w:t>
      </w:r>
      <w:r w:rsidR="00367B98" w:rsidRPr="000C31BD">
        <w:rPr>
          <w:sz w:val="28"/>
          <w:szCs w:val="28"/>
        </w:rPr>
        <w:t xml:space="preserve">That could mean within a period in any year commencing 1 January and ending on 31 December. And that is what the Council contends for. I am however </w:t>
      </w:r>
      <w:r w:rsidR="00107960" w:rsidRPr="000C31BD">
        <w:rPr>
          <w:sz w:val="28"/>
          <w:szCs w:val="28"/>
        </w:rPr>
        <w:t>disinclined to this interpretation, and for these reasons.</w:t>
      </w:r>
    </w:p>
    <w:p w14:paraId="0FE38BE0" w14:textId="77777777" w:rsidR="00ED5266" w:rsidRPr="00CE2191" w:rsidRDefault="00ED5266" w:rsidP="00ED5266">
      <w:pPr>
        <w:pStyle w:val="ListParagraph"/>
        <w:rPr>
          <w:sz w:val="28"/>
          <w:szCs w:val="28"/>
        </w:rPr>
      </w:pPr>
    </w:p>
    <w:p w14:paraId="6489FAA1" w14:textId="34C65B6E" w:rsidR="00367B98" w:rsidRPr="000C31BD" w:rsidRDefault="000C31BD" w:rsidP="000C31BD">
      <w:pPr>
        <w:rPr>
          <w:sz w:val="28"/>
          <w:szCs w:val="28"/>
        </w:rPr>
      </w:pPr>
      <w:r w:rsidRPr="00CE2191">
        <w:rPr>
          <w:sz w:val="28"/>
          <w:szCs w:val="28"/>
        </w:rPr>
        <w:t>[18]</w:t>
      </w:r>
      <w:r w:rsidRPr="00CE2191">
        <w:rPr>
          <w:sz w:val="28"/>
          <w:szCs w:val="28"/>
        </w:rPr>
        <w:tab/>
      </w:r>
      <w:r w:rsidR="00107960" w:rsidRPr="000C31BD">
        <w:rPr>
          <w:sz w:val="28"/>
          <w:szCs w:val="28"/>
        </w:rPr>
        <w:t>First, these regulations are concerned to specify the minimum requirements necessary to train nurses in different categories of practice. The regulations thus treat vocational training and the meaning of an academic year within this setting. There is no reason to think that, in a modern era</w:t>
      </w:r>
      <w:r w:rsidR="00B64101" w:rsidRPr="000C31BD">
        <w:rPr>
          <w:sz w:val="28"/>
          <w:szCs w:val="28"/>
        </w:rPr>
        <w:t xml:space="preserve"> of vocational training</w:t>
      </w:r>
      <w:r w:rsidR="00107960" w:rsidRPr="000C31BD">
        <w:rPr>
          <w:sz w:val="28"/>
          <w:szCs w:val="28"/>
        </w:rPr>
        <w:t>, there is any convention that requires an academic year to run from January</w:t>
      </w:r>
      <w:r w:rsidR="00792FBC" w:rsidRPr="000C31BD">
        <w:rPr>
          <w:sz w:val="28"/>
          <w:szCs w:val="28"/>
        </w:rPr>
        <w:t xml:space="preserve"> to December.</w:t>
      </w:r>
      <w:r w:rsidR="00107960" w:rsidRPr="000C31BD">
        <w:rPr>
          <w:sz w:val="28"/>
          <w:szCs w:val="28"/>
        </w:rPr>
        <w:t xml:space="preserve"> </w:t>
      </w:r>
      <w:r w:rsidR="002E2E20" w:rsidRPr="000C31BD">
        <w:rPr>
          <w:sz w:val="28"/>
          <w:szCs w:val="28"/>
        </w:rPr>
        <w:t xml:space="preserve">On the contrary, there </w:t>
      </w:r>
      <w:r w:rsidR="00B64101" w:rsidRPr="000C31BD">
        <w:rPr>
          <w:sz w:val="28"/>
          <w:szCs w:val="28"/>
        </w:rPr>
        <w:t>are</w:t>
      </w:r>
      <w:r w:rsidR="002E2E20" w:rsidRPr="000C31BD">
        <w:rPr>
          <w:sz w:val="28"/>
          <w:szCs w:val="28"/>
        </w:rPr>
        <w:t xml:space="preserve"> very good reasons to suppose, as the founding affidavit reminds us, that the shortage of qualified nurses requires flexibility as to the period within which an academic year can run.</w:t>
      </w:r>
      <w:r w:rsidR="00B64101" w:rsidRPr="000C31BD">
        <w:rPr>
          <w:sz w:val="28"/>
          <w:szCs w:val="28"/>
        </w:rPr>
        <w:t xml:space="preserve"> Moreover, since vocational training requires practical training in hospitals and other health care facilities, rigidity as to the </w:t>
      </w:r>
      <w:r w:rsidR="001D6E48" w:rsidRPr="000C31BD">
        <w:rPr>
          <w:sz w:val="28"/>
          <w:szCs w:val="28"/>
        </w:rPr>
        <w:t>time period that may constitute</w:t>
      </w:r>
      <w:r w:rsidR="00B64101" w:rsidRPr="000C31BD">
        <w:rPr>
          <w:sz w:val="28"/>
          <w:szCs w:val="28"/>
        </w:rPr>
        <w:t xml:space="preserve"> an academic year is not indicated.</w:t>
      </w:r>
    </w:p>
    <w:p w14:paraId="460DF47B" w14:textId="77777777" w:rsidR="00ED5266" w:rsidRPr="00CE2191" w:rsidRDefault="00ED5266" w:rsidP="00ED5266">
      <w:pPr>
        <w:pStyle w:val="ListParagraph"/>
        <w:rPr>
          <w:sz w:val="28"/>
          <w:szCs w:val="28"/>
        </w:rPr>
      </w:pPr>
    </w:p>
    <w:p w14:paraId="65A94CF1" w14:textId="1AF336A4" w:rsidR="00ED5266" w:rsidRPr="000C31BD" w:rsidRDefault="000C31BD" w:rsidP="000C31BD">
      <w:pPr>
        <w:rPr>
          <w:sz w:val="28"/>
          <w:szCs w:val="28"/>
        </w:rPr>
      </w:pPr>
      <w:r w:rsidRPr="00AC4482">
        <w:rPr>
          <w:sz w:val="28"/>
          <w:szCs w:val="28"/>
        </w:rPr>
        <w:t>[19]</w:t>
      </w:r>
      <w:r w:rsidRPr="00AC4482">
        <w:rPr>
          <w:sz w:val="28"/>
          <w:szCs w:val="28"/>
        </w:rPr>
        <w:tab/>
      </w:r>
      <w:r w:rsidR="002E2E20" w:rsidRPr="000C31BD">
        <w:rPr>
          <w:sz w:val="28"/>
          <w:szCs w:val="28"/>
        </w:rPr>
        <w:t>Second, the function of the definition of an academic year is to demarcate the period within which the minimum of 44 weeks of full</w:t>
      </w:r>
      <w:r w:rsidR="00515917" w:rsidRPr="000C31BD">
        <w:rPr>
          <w:sz w:val="28"/>
          <w:szCs w:val="28"/>
        </w:rPr>
        <w:t>-</w:t>
      </w:r>
      <w:r w:rsidR="002E2E20" w:rsidRPr="000C31BD">
        <w:rPr>
          <w:sz w:val="28"/>
          <w:szCs w:val="28"/>
        </w:rPr>
        <w:t xml:space="preserve">time study must take place. </w:t>
      </w:r>
      <w:r w:rsidR="00AC5FF9" w:rsidRPr="000C31BD">
        <w:rPr>
          <w:sz w:val="28"/>
          <w:szCs w:val="28"/>
        </w:rPr>
        <w:t xml:space="preserve">The plain purpose of this demarcation is to ensure that the 44 weeks does not take place over </w:t>
      </w:r>
      <w:r w:rsidR="00792FBC" w:rsidRPr="000C31BD">
        <w:rPr>
          <w:sz w:val="28"/>
          <w:szCs w:val="28"/>
        </w:rPr>
        <w:t>an indeterminate time period</w:t>
      </w:r>
      <w:r w:rsidR="00AC5FF9" w:rsidRPr="000C31BD">
        <w:rPr>
          <w:sz w:val="28"/>
          <w:szCs w:val="28"/>
        </w:rPr>
        <w:t xml:space="preserve">, but a calendar year. That function is </w:t>
      </w:r>
      <w:r w:rsidR="00B60320" w:rsidRPr="000C31BD">
        <w:rPr>
          <w:sz w:val="28"/>
          <w:szCs w:val="28"/>
        </w:rPr>
        <w:t>met</w:t>
      </w:r>
      <w:r w:rsidR="00AC5FF9" w:rsidRPr="000C31BD">
        <w:rPr>
          <w:sz w:val="28"/>
          <w:szCs w:val="28"/>
        </w:rPr>
        <w:t xml:space="preserve"> if a calendar year means any year</w:t>
      </w:r>
      <w:r w:rsidR="00D504BF" w:rsidRPr="000C31BD">
        <w:rPr>
          <w:sz w:val="28"/>
          <w:szCs w:val="28"/>
        </w:rPr>
        <w:t>,</w:t>
      </w:r>
      <w:r w:rsidR="00AC5FF9" w:rsidRPr="000C31BD">
        <w:rPr>
          <w:sz w:val="28"/>
          <w:szCs w:val="28"/>
        </w:rPr>
        <w:t xml:space="preserve"> reckoned from a starting month</w:t>
      </w:r>
      <w:r w:rsidR="00AE6208" w:rsidRPr="000C31BD">
        <w:rPr>
          <w:sz w:val="28"/>
          <w:szCs w:val="28"/>
        </w:rPr>
        <w:t xml:space="preserve"> in a </w:t>
      </w:r>
      <w:r w:rsidR="00A9421D" w:rsidRPr="000C31BD">
        <w:rPr>
          <w:sz w:val="28"/>
          <w:szCs w:val="28"/>
        </w:rPr>
        <w:t xml:space="preserve">given </w:t>
      </w:r>
      <w:r w:rsidR="00AE6208" w:rsidRPr="000C31BD">
        <w:rPr>
          <w:sz w:val="28"/>
          <w:szCs w:val="28"/>
        </w:rPr>
        <w:t>year</w:t>
      </w:r>
      <w:r w:rsidR="00D504BF" w:rsidRPr="000C31BD">
        <w:rPr>
          <w:sz w:val="28"/>
          <w:szCs w:val="28"/>
        </w:rPr>
        <w:t>,</w:t>
      </w:r>
      <w:r w:rsidR="00AC5FF9" w:rsidRPr="000C31BD">
        <w:rPr>
          <w:sz w:val="28"/>
          <w:szCs w:val="28"/>
        </w:rPr>
        <w:t xml:space="preserve"> and ending a year hence.</w:t>
      </w:r>
      <w:r w:rsidR="00B60320" w:rsidRPr="000C31BD">
        <w:rPr>
          <w:sz w:val="28"/>
          <w:szCs w:val="28"/>
        </w:rPr>
        <w:t xml:space="preserve"> There is some modest textual support for this, as Khanyisa submitted, by the use of the words ‘any calendar year’ rather than ‘a calendar year’. But the textual nudge is subsumed by the altogether greater weight that would attribute a meaning that is functionally satisfactory, while also allowing for flexibility appropriate to </w:t>
      </w:r>
      <w:r w:rsidR="00EB2D9F" w:rsidRPr="000C31BD">
        <w:rPr>
          <w:sz w:val="28"/>
          <w:szCs w:val="28"/>
        </w:rPr>
        <w:t xml:space="preserve">vocational </w:t>
      </w:r>
      <w:r w:rsidR="00B60320" w:rsidRPr="000C31BD">
        <w:rPr>
          <w:sz w:val="28"/>
          <w:szCs w:val="28"/>
        </w:rPr>
        <w:t>training.</w:t>
      </w:r>
    </w:p>
    <w:p w14:paraId="42A01817" w14:textId="2C12F40A" w:rsidR="0045074C" w:rsidRPr="000C31BD" w:rsidRDefault="000C31BD" w:rsidP="000C31BD">
      <w:pPr>
        <w:rPr>
          <w:sz w:val="28"/>
          <w:szCs w:val="28"/>
        </w:rPr>
      </w:pPr>
      <w:r w:rsidRPr="00CE2191">
        <w:rPr>
          <w:sz w:val="28"/>
          <w:szCs w:val="28"/>
        </w:rPr>
        <w:lastRenderedPageBreak/>
        <w:t>[20]</w:t>
      </w:r>
      <w:r w:rsidRPr="00CE2191">
        <w:rPr>
          <w:sz w:val="28"/>
          <w:szCs w:val="28"/>
        </w:rPr>
        <w:tab/>
      </w:r>
      <w:r w:rsidR="00AE6208" w:rsidRPr="000C31BD">
        <w:rPr>
          <w:sz w:val="28"/>
          <w:szCs w:val="28"/>
        </w:rPr>
        <w:t xml:space="preserve">Third, the Minister made these regulations, as required by s 58 of the Act, after consultation with the Council. Given that the regulations concern vocational training, in a field of great national </w:t>
      </w:r>
      <w:r w:rsidR="00E612BA" w:rsidRPr="000C31BD">
        <w:rPr>
          <w:sz w:val="28"/>
          <w:szCs w:val="28"/>
        </w:rPr>
        <w:t xml:space="preserve">need, there is little reason to attribute to the Minister an intention to </w:t>
      </w:r>
      <w:r w:rsidR="00D0426B" w:rsidRPr="000C31BD">
        <w:rPr>
          <w:sz w:val="28"/>
          <w:szCs w:val="28"/>
        </w:rPr>
        <w:t>determine that an academic year must take place within the confines of 1 January to 31 December.</w:t>
      </w:r>
    </w:p>
    <w:p w14:paraId="5A71A5DA" w14:textId="77777777" w:rsidR="00ED5266" w:rsidRPr="00CE2191" w:rsidRDefault="00ED5266" w:rsidP="00ED5266">
      <w:pPr>
        <w:pStyle w:val="ListParagraph"/>
        <w:rPr>
          <w:sz w:val="28"/>
          <w:szCs w:val="28"/>
        </w:rPr>
      </w:pPr>
    </w:p>
    <w:p w14:paraId="0A917D40" w14:textId="63B10DDA" w:rsidR="001D6E48" w:rsidRPr="000C31BD" w:rsidRDefault="000C31BD" w:rsidP="000C31BD">
      <w:pPr>
        <w:rPr>
          <w:sz w:val="28"/>
          <w:szCs w:val="28"/>
        </w:rPr>
      </w:pPr>
      <w:r w:rsidRPr="00CE2191">
        <w:rPr>
          <w:sz w:val="28"/>
          <w:szCs w:val="28"/>
        </w:rPr>
        <w:t>[21]</w:t>
      </w:r>
      <w:r w:rsidRPr="00CE2191">
        <w:rPr>
          <w:sz w:val="28"/>
          <w:szCs w:val="28"/>
        </w:rPr>
        <w:tab/>
      </w:r>
      <w:r w:rsidR="00D0426B" w:rsidRPr="000C31BD">
        <w:rPr>
          <w:sz w:val="28"/>
          <w:szCs w:val="28"/>
        </w:rPr>
        <w:t>This interpretation is strengthened by the following. The regulations were made after consultation with the Council. The affidavits before us make it plain that the Council has</w:t>
      </w:r>
      <w:r w:rsidR="00A9421D" w:rsidRPr="000C31BD">
        <w:rPr>
          <w:sz w:val="28"/>
          <w:szCs w:val="28"/>
        </w:rPr>
        <w:t>,</w:t>
      </w:r>
      <w:r w:rsidR="00D0426B" w:rsidRPr="000C31BD">
        <w:rPr>
          <w:sz w:val="28"/>
          <w:szCs w:val="28"/>
        </w:rPr>
        <w:t xml:space="preserve"> over many years</w:t>
      </w:r>
      <w:r w:rsidR="00A9421D" w:rsidRPr="000C31BD">
        <w:rPr>
          <w:sz w:val="28"/>
          <w:szCs w:val="28"/>
        </w:rPr>
        <w:t>,</w:t>
      </w:r>
      <w:r w:rsidR="00D0426B" w:rsidRPr="000C31BD">
        <w:rPr>
          <w:sz w:val="28"/>
          <w:szCs w:val="28"/>
        </w:rPr>
        <w:t xml:space="preserve"> accredited programmes that were permitted to commence in an academic year that was not bounded by 1 January to 31 December.</w:t>
      </w:r>
    </w:p>
    <w:p w14:paraId="4A911DBB" w14:textId="77777777" w:rsidR="00ED5266" w:rsidRPr="00CE2191" w:rsidRDefault="00ED5266" w:rsidP="00ED5266">
      <w:pPr>
        <w:pStyle w:val="ListParagraph"/>
        <w:rPr>
          <w:sz w:val="28"/>
          <w:szCs w:val="28"/>
        </w:rPr>
      </w:pPr>
    </w:p>
    <w:p w14:paraId="6AD004CA" w14:textId="7C46DF02" w:rsidR="002C5443" w:rsidRPr="000C31BD" w:rsidRDefault="000C31BD" w:rsidP="000C31BD">
      <w:pPr>
        <w:rPr>
          <w:sz w:val="28"/>
          <w:szCs w:val="28"/>
        </w:rPr>
      </w:pPr>
      <w:r w:rsidRPr="00CE2191">
        <w:rPr>
          <w:sz w:val="28"/>
          <w:szCs w:val="28"/>
        </w:rPr>
        <w:t>[22]</w:t>
      </w:r>
      <w:r w:rsidRPr="00CE2191">
        <w:rPr>
          <w:sz w:val="28"/>
          <w:szCs w:val="28"/>
        </w:rPr>
        <w:tab/>
      </w:r>
      <w:r w:rsidR="0045074C" w:rsidRPr="000C31BD">
        <w:rPr>
          <w:sz w:val="28"/>
          <w:szCs w:val="28"/>
        </w:rPr>
        <w:t>Of particular salience is the following conduct of the Council. On 22 November 2019, the Minister made regulations in terms of s</w:t>
      </w:r>
      <w:r w:rsidR="004E738E" w:rsidRPr="000C31BD">
        <w:rPr>
          <w:sz w:val="28"/>
          <w:szCs w:val="28"/>
        </w:rPr>
        <w:t xml:space="preserve"> </w:t>
      </w:r>
      <w:r w:rsidR="0045074C" w:rsidRPr="000C31BD">
        <w:rPr>
          <w:sz w:val="28"/>
          <w:szCs w:val="28"/>
        </w:rPr>
        <w:t>58(1)</w:t>
      </w:r>
      <w:r w:rsidR="0045074C" w:rsidRPr="000C31BD">
        <w:rPr>
          <w:i/>
          <w:sz w:val="28"/>
          <w:szCs w:val="28"/>
        </w:rPr>
        <w:t>(f)</w:t>
      </w:r>
      <w:r w:rsidR="0045074C" w:rsidRPr="000C31BD">
        <w:rPr>
          <w:sz w:val="28"/>
          <w:szCs w:val="28"/>
        </w:rPr>
        <w:t xml:space="preserve"> to </w:t>
      </w:r>
      <w:r w:rsidR="002009FD" w:rsidRPr="000C31BD">
        <w:rPr>
          <w:sz w:val="28"/>
          <w:szCs w:val="28"/>
        </w:rPr>
        <w:t>approve the minimum requirements for the education and training of students to qualify in the category of midwife (regulation No 1497).</w:t>
      </w:r>
      <w:r w:rsidR="006674C5" w:rsidRPr="00CE2191">
        <w:rPr>
          <w:rStyle w:val="FootnoteReference"/>
          <w:sz w:val="28"/>
          <w:szCs w:val="28"/>
        </w:rPr>
        <w:footnoteReference w:id="9"/>
      </w:r>
      <w:r w:rsidR="002009FD" w:rsidRPr="000C31BD">
        <w:rPr>
          <w:sz w:val="28"/>
          <w:szCs w:val="28"/>
        </w:rPr>
        <w:t xml:space="preserve"> This regulation was made after consultation with the Council. It contains much of what is to be found in R 169 and R 171 (promulgated in 2013). In particular, regulation No 1497 specifies that the duration of the programme is one academic year of full</w:t>
      </w:r>
      <w:r w:rsidR="006674C5" w:rsidRPr="000C31BD">
        <w:rPr>
          <w:sz w:val="28"/>
          <w:szCs w:val="28"/>
        </w:rPr>
        <w:t>-</w:t>
      </w:r>
      <w:r w:rsidR="002009FD" w:rsidRPr="000C31BD">
        <w:rPr>
          <w:sz w:val="28"/>
          <w:szCs w:val="28"/>
        </w:rPr>
        <w:t>time study. It defines an acad</w:t>
      </w:r>
      <w:r w:rsidR="00574A0B" w:rsidRPr="000C31BD">
        <w:rPr>
          <w:sz w:val="28"/>
          <w:szCs w:val="28"/>
        </w:rPr>
        <w:t>emic year in identical terms to</w:t>
      </w:r>
      <w:r w:rsidR="002935DC" w:rsidRPr="000C31BD">
        <w:rPr>
          <w:sz w:val="28"/>
          <w:szCs w:val="28"/>
        </w:rPr>
        <w:t xml:space="preserve"> the definitions found in </w:t>
      </w:r>
      <w:r w:rsidR="002009FD" w:rsidRPr="000C31BD">
        <w:rPr>
          <w:sz w:val="28"/>
          <w:szCs w:val="28"/>
        </w:rPr>
        <w:t>regulations R 169 and 171</w:t>
      </w:r>
      <w:r w:rsidR="002935DC" w:rsidRPr="000C31BD">
        <w:rPr>
          <w:sz w:val="28"/>
          <w:szCs w:val="28"/>
        </w:rPr>
        <w:t>, that is</w:t>
      </w:r>
      <w:r w:rsidR="002009FD" w:rsidRPr="000C31BD">
        <w:rPr>
          <w:sz w:val="28"/>
          <w:szCs w:val="28"/>
        </w:rPr>
        <w:t xml:space="preserve"> </w:t>
      </w:r>
      <w:r w:rsidR="00E613B1" w:rsidRPr="000C31BD">
        <w:rPr>
          <w:sz w:val="28"/>
          <w:szCs w:val="28"/>
        </w:rPr>
        <w:t>‘a period of at least 44 weeks of learning in any calendar year’.</w:t>
      </w:r>
      <w:r w:rsidR="002009FD" w:rsidRPr="000C31BD">
        <w:rPr>
          <w:sz w:val="28"/>
          <w:szCs w:val="28"/>
        </w:rPr>
        <w:t xml:space="preserve"> </w:t>
      </w:r>
      <w:r w:rsidR="00E613B1" w:rsidRPr="000C31BD">
        <w:rPr>
          <w:sz w:val="28"/>
          <w:szCs w:val="28"/>
        </w:rPr>
        <w:t>If the Council, consulted by the Minister, had sought a change to the meaning of an academic year in regulation No 1497 it would no doubt have</w:t>
      </w:r>
      <w:r w:rsidR="002935DC" w:rsidRPr="000C31BD">
        <w:rPr>
          <w:sz w:val="28"/>
          <w:szCs w:val="28"/>
        </w:rPr>
        <w:t xml:space="preserve"> raised this issue</w:t>
      </w:r>
      <w:r w:rsidR="00E613B1" w:rsidRPr="000C31BD">
        <w:rPr>
          <w:sz w:val="28"/>
          <w:szCs w:val="28"/>
        </w:rPr>
        <w:t xml:space="preserve">. </w:t>
      </w:r>
      <w:r w:rsidR="002935DC" w:rsidRPr="000C31BD">
        <w:rPr>
          <w:sz w:val="28"/>
          <w:szCs w:val="28"/>
        </w:rPr>
        <w:t>There is no evidence that it did so, and n</w:t>
      </w:r>
      <w:r w:rsidR="00E613B1" w:rsidRPr="000C31BD">
        <w:rPr>
          <w:sz w:val="28"/>
          <w:szCs w:val="28"/>
        </w:rPr>
        <w:t xml:space="preserve">o change was made. The definition of an academic year was retained. And, both before and after the promulgation of regulation No 1497, the Council continued to accredit programmes with a mid-year intake of </w:t>
      </w:r>
      <w:r w:rsidR="00E613B1" w:rsidRPr="000C31BD">
        <w:rPr>
          <w:sz w:val="28"/>
          <w:szCs w:val="28"/>
        </w:rPr>
        <w:lastRenderedPageBreak/>
        <w:t xml:space="preserve">students. The </w:t>
      </w:r>
      <w:r w:rsidR="002C5443" w:rsidRPr="000C31BD">
        <w:rPr>
          <w:sz w:val="28"/>
          <w:szCs w:val="28"/>
        </w:rPr>
        <w:t xml:space="preserve">Council has </w:t>
      </w:r>
      <w:r w:rsidR="002935DC" w:rsidRPr="000C31BD">
        <w:rPr>
          <w:sz w:val="28"/>
          <w:szCs w:val="28"/>
        </w:rPr>
        <w:t xml:space="preserve">plainly </w:t>
      </w:r>
      <w:r w:rsidR="002C5443" w:rsidRPr="000C31BD">
        <w:rPr>
          <w:sz w:val="28"/>
          <w:szCs w:val="28"/>
        </w:rPr>
        <w:t>conducted itself on the basis that an academic year</w:t>
      </w:r>
      <w:r w:rsidR="003E5CCC" w:rsidRPr="000C31BD">
        <w:rPr>
          <w:sz w:val="28"/>
          <w:szCs w:val="28"/>
        </w:rPr>
        <w:t>, and thus a calendar year,</w:t>
      </w:r>
      <w:r w:rsidR="002C5443" w:rsidRPr="000C31BD">
        <w:rPr>
          <w:sz w:val="28"/>
          <w:szCs w:val="28"/>
        </w:rPr>
        <w:t xml:space="preserve"> does not mean 1 January to 31 December.</w:t>
      </w:r>
    </w:p>
    <w:p w14:paraId="3547AA12" w14:textId="77777777" w:rsidR="00ED5266" w:rsidRPr="00CE2191" w:rsidRDefault="00ED5266" w:rsidP="00ED5266">
      <w:pPr>
        <w:pStyle w:val="ListParagraph"/>
        <w:ind w:left="0"/>
        <w:rPr>
          <w:sz w:val="28"/>
          <w:szCs w:val="28"/>
        </w:rPr>
      </w:pPr>
    </w:p>
    <w:p w14:paraId="6D8B309F" w14:textId="60D657FF" w:rsidR="00C1056B" w:rsidRPr="000C31BD" w:rsidRDefault="000C31BD" w:rsidP="000C31BD">
      <w:pPr>
        <w:rPr>
          <w:sz w:val="28"/>
          <w:szCs w:val="28"/>
        </w:rPr>
      </w:pPr>
      <w:r w:rsidRPr="00CE2191">
        <w:rPr>
          <w:sz w:val="28"/>
          <w:szCs w:val="28"/>
        </w:rPr>
        <w:t>[23]</w:t>
      </w:r>
      <w:r w:rsidRPr="00CE2191">
        <w:rPr>
          <w:sz w:val="28"/>
          <w:szCs w:val="28"/>
        </w:rPr>
        <w:tab/>
      </w:r>
      <w:r w:rsidR="00D0426B" w:rsidRPr="000C31BD">
        <w:rPr>
          <w:sz w:val="28"/>
          <w:szCs w:val="28"/>
        </w:rPr>
        <w:t xml:space="preserve">The conduct of the Council is by no means dispositive of what an academic year must be taken to mean. The Council may have </w:t>
      </w:r>
      <w:r w:rsidR="0053782C" w:rsidRPr="000C31BD">
        <w:rPr>
          <w:sz w:val="28"/>
          <w:szCs w:val="28"/>
        </w:rPr>
        <w:t>made these accreditations in error. But their conduct is at least indicative of the fact that the vocational training of nurses has no</w:t>
      </w:r>
      <w:r w:rsidR="002D59A1" w:rsidRPr="000C31BD">
        <w:rPr>
          <w:sz w:val="28"/>
          <w:szCs w:val="28"/>
        </w:rPr>
        <w:t>t taken place under any</w:t>
      </w:r>
      <w:r w:rsidR="0053782C" w:rsidRPr="000C31BD">
        <w:rPr>
          <w:sz w:val="28"/>
          <w:szCs w:val="28"/>
        </w:rPr>
        <w:t xml:space="preserve"> convention </w:t>
      </w:r>
      <w:r w:rsidR="001D6E48" w:rsidRPr="000C31BD">
        <w:rPr>
          <w:sz w:val="28"/>
          <w:szCs w:val="28"/>
        </w:rPr>
        <w:t>that</w:t>
      </w:r>
      <w:r w:rsidR="0053782C" w:rsidRPr="000C31BD">
        <w:rPr>
          <w:sz w:val="28"/>
          <w:szCs w:val="28"/>
        </w:rPr>
        <w:t xml:space="preserve"> </w:t>
      </w:r>
      <w:r w:rsidR="002D59A1" w:rsidRPr="000C31BD">
        <w:rPr>
          <w:sz w:val="28"/>
          <w:szCs w:val="28"/>
        </w:rPr>
        <w:t xml:space="preserve">connotes </w:t>
      </w:r>
      <w:r w:rsidR="0053782C" w:rsidRPr="000C31BD">
        <w:rPr>
          <w:sz w:val="28"/>
          <w:szCs w:val="28"/>
        </w:rPr>
        <w:t xml:space="preserve">an academic year </w:t>
      </w:r>
      <w:r w:rsidR="002D59A1" w:rsidRPr="000C31BD">
        <w:rPr>
          <w:sz w:val="28"/>
          <w:szCs w:val="28"/>
        </w:rPr>
        <w:t>to mean 1 January to 31 December.</w:t>
      </w:r>
      <w:r w:rsidR="00A9421D" w:rsidRPr="000C31BD">
        <w:rPr>
          <w:sz w:val="28"/>
          <w:szCs w:val="28"/>
        </w:rPr>
        <w:t xml:space="preserve"> And further, the Council, having been consulted in the making of the regulations, did not understand the regulations to mean what it now contends for.</w:t>
      </w:r>
    </w:p>
    <w:p w14:paraId="10EF1D8D" w14:textId="77777777" w:rsidR="00ED5266" w:rsidRPr="00CE2191" w:rsidRDefault="00ED5266" w:rsidP="00882833">
      <w:pPr>
        <w:pStyle w:val="ListParagraph"/>
        <w:rPr>
          <w:sz w:val="28"/>
          <w:szCs w:val="28"/>
        </w:rPr>
      </w:pPr>
    </w:p>
    <w:p w14:paraId="1734B03B" w14:textId="7A316813" w:rsidR="002C5443" w:rsidRPr="000C31BD" w:rsidRDefault="000C31BD" w:rsidP="000C31BD">
      <w:pPr>
        <w:rPr>
          <w:sz w:val="28"/>
          <w:szCs w:val="28"/>
        </w:rPr>
      </w:pPr>
      <w:r w:rsidRPr="00CE2191">
        <w:rPr>
          <w:sz w:val="28"/>
          <w:szCs w:val="28"/>
        </w:rPr>
        <w:t>[24]</w:t>
      </w:r>
      <w:r w:rsidRPr="00CE2191">
        <w:rPr>
          <w:sz w:val="28"/>
          <w:szCs w:val="28"/>
        </w:rPr>
        <w:tab/>
      </w:r>
      <w:r w:rsidR="002C5443" w:rsidRPr="000C31BD">
        <w:rPr>
          <w:sz w:val="28"/>
          <w:szCs w:val="28"/>
        </w:rPr>
        <w:t xml:space="preserve">Fourth, the meaning of an academic year is informed by the timing of the examinations. </w:t>
      </w:r>
      <w:r w:rsidR="002935DC" w:rsidRPr="000C31BD">
        <w:rPr>
          <w:sz w:val="28"/>
          <w:szCs w:val="28"/>
        </w:rPr>
        <w:t>The e</w:t>
      </w:r>
      <w:r w:rsidR="002C5443" w:rsidRPr="000C31BD">
        <w:rPr>
          <w:sz w:val="28"/>
          <w:szCs w:val="28"/>
        </w:rPr>
        <w:t xml:space="preserve">xaminations </w:t>
      </w:r>
      <w:r w:rsidR="002935DC" w:rsidRPr="000C31BD">
        <w:rPr>
          <w:sz w:val="28"/>
          <w:szCs w:val="28"/>
        </w:rPr>
        <w:t>of</w:t>
      </w:r>
      <w:r w:rsidR="002C5443" w:rsidRPr="000C31BD">
        <w:rPr>
          <w:sz w:val="28"/>
          <w:szCs w:val="28"/>
        </w:rPr>
        <w:t xml:space="preserve"> students in the different categories of practice have taken place in May. If the academic year must run for 44 weeks within the period 1 January to 31 December, this </w:t>
      </w:r>
      <w:r w:rsidR="00DA3AE9" w:rsidRPr="000C31BD">
        <w:rPr>
          <w:sz w:val="28"/>
          <w:szCs w:val="28"/>
        </w:rPr>
        <w:t xml:space="preserve">would give rise to the wasteful consequence that the teaching of certain programmes will end long before the examinations take place. This would delay students obtaining their qualifications and </w:t>
      </w:r>
      <w:r w:rsidR="002935DC" w:rsidRPr="000C31BD">
        <w:rPr>
          <w:sz w:val="28"/>
          <w:szCs w:val="28"/>
        </w:rPr>
        <w:t>their entry as</w:t>
      </w:r>
      <w:r w:rsidR="00DA3AE9" w:rsidRPr="000C31BD">
        <w:rPr>
          <w:sz w:val="28"/>
          <w:szCs w:val="28"/>
        </w:rPr>
        <w:t xml:space="preserve"> qualified practitioners in</w:t>
      </w:r>
      <w:r w:rsidR="002935DC" w:rsidRPr="000C31BD">
        <w:rPr>
          <w:sz w:val="28"/>
          <w:szCs w:val="28"/>
        </w:rPr>
        <w:t>to</w:t>
      </w:r>
      <w:r w:rsidR="00DA3AE9" w:rsidRPr="000C31BD">
        <w:rPr>
          <w:sz w:val="28"/>
          <w:szCs w:val="28"/>
        </w:rPr>
        <w:t xml:space="preserve"> the health care system, where their services are in short supply. The meaning of an academic year must be understood with practical common sense, given the </w:t>
      </w:r>
      <w:r w:rsidR="002935DC" w:rsidRPr="000C31BD">
        <w:rPr>
          <w:sz w:val="28"/>
          <w:szCs w:val="28"/>
        </w:rPr>
        <w:t>manner in which</w:t>
      </w:r>
      <w:r w:rsidR="00DA3AE9" w:rsidRPr="000C31BD">
        <w:rPr>
          <w:sz w:val="28"/>
          <w:szCs w:val="28"/>
        </w:rPr>
        <w:t xml:space="preserve"> vocational training</w:t>
      </w:r>
      <w:r w:rsidR="002935DC" w:rsidRPr="000C31BD">
        <w:rPr>
          <w:sz w:val="28"/>
          <w:szCs w:val="28"/>
        </w:rPr>
        <w:t xml:space="preserve"> needs to be offered and has been organised.</w:t>
      </w:r>
    </w:p>
    <w:p w14:paraId="28C33625" w14:textId="77777777" w:rsidR="00ED5266" w:rsidRPr="00CE2191" w:rsidRDefault="00ED5266" w:rsidP="00ED5266">
      <w:pPr>
        <w:pStyle w:val="ListParagraph"/>
        <w:ind w:left="0"/>
        <w:rPr>
          <w:sz w:val="28"/>
          <w:szCs w:val="28"/>
        </w:rPr>
      </w:pPr>
    </w:p>
    <w:p w14:paraId="060329F5" w14:textId="0CF5DD72" w:rsidR="00D36C3E" w:rsidRPr="000C31BD" w:rsidRDefault="000C31BD" w:rsidP="000C31BD">
      <w:pPr>
        <w:rPr>
          <w:sz w:val="28"/>
          <w:szCs w:val="28"/>
        </w:rPr>
      </w:pPr>
      <w:r w:rsidRPr="00CE2191">
        <w:rPr>
          <w:sz w:val="28"/>
          <w:szCs w:val="28"/>
        </w:rPr>
        <w:t>[25]</w:t>
      </w:r>
      <w:r w:rsidRPr="00CE2191">
        <w:rPr>
          <w:sz w:val="28"/>
          <w:szCs w:val="28"/>
        </w:rPr>
        <w:tab/>
      </w:r>
      <w:r w:rsidR="0053782C" w:rsidRPr="000C31BD">
        <w:rPr>
          <w:sz w:val="28"/>
          <w:szCs w:val="28"/>
        </w:rPr>
        <w:t>For these reasons, I find that the meaning of ‘</w:t>
      </w:r>
      <w:r w:rsidR="00B64101" w:rsidRPr="000C31BD">
        <w:rPr>
          <w:sz w:val="28"/>
          <w:szCs w:val="28"/>
        </w:rPr>
        <w:t>any calendar</w:t>
      </w:r>
      <w:r w:rsidR="00574A0B" w:rsidRPr="000C31BD">
        <w:rPr>
          <w:sz w:val="28"/>
          <w:szCs w:val="28"/>
        </w:rPr>
        <w:t xml:space="preserve"> year’</w:t>
      </w:r>
      <w:r w:rsidR="0053782C" w:rsidRPr="000C31BD">
        <w:rPr>
          <w:sz w:val="28"/>
          <w:szCs w:val="28"/>
        </w:rPr>
        <w:t xml:space="preserve"> </w:t>
      </w:r>
      <w:r w:rsidR="0049533A" w:rsidRPr="000C31BD">
        <w:rPr>
          <w:sz w:val="28"/>
          <w:szCs w:val="28"/>
        </w:rPr>
        <w:t xml:space="preserve">in the regulations </w:t>
      </w:r>
      <w:r w:rsidR="0053782C" w:rsidRPr="000C31BD">
        <w:rPr>
          <w:sz w:val="28"/>
          <w:szCs w:val="28"/>
        </w:rPr>
        <w:t>means a per</w:t>
      </w:r>
      <w:r w:rsidR="00762CCA" w:rsidRPr="000C31BD">
        <w:rPr>
          <w:sz w:val="28"/>
          <w:szCs w:val="28"/>
        </w:rPr>
        <w:t>iod</w:t>
      </w:r>
      <w:r w:rsidR="002F3D67" w:rsidRPr="000C31BD">
        <w:rPr>
          <w:sz w:val="28"/>
          <w:szCs w:val="28"/>
        </w:rPr>
        <w:t xml:space="preserve"> </w:t>
      </w:r>
      <w:r w:rsidR="0053782C" w:rsidRPr="000C31BD">
        <w:rPr>
          <w:sz w:val="28"/>
          <w:szCs w:val="28"/>
        </w:rPr>
        <w:t xml:space="preserve">that runs from a </w:t>
      </w:r>
      <w:r w:rsidR="009F6EC5" w:rsidRPr="000C31BD">
        <w:rPr>
          <w:sz w:val="28"/>
          <w:szCs w:val="28"/>
        </w:rPr>
        <w:t>date of commencement</w:t>
      </w:r>
      <w:r w:rsidR="0053782C" w:rsidRPr="000C31BD">
        <w:rPr>
          <w:sz w:val="28"/>
          <w:szCs w:val="28"/>
        </w:rPr>
        <w:t xml:space="preserve"> in a</w:t>
      </w:r>
      <w:r w:rsidR="002D59A1" w:rsidRPr="000C31BD">
        <w:rPr>
          <w:sz w:val="28"/>
          <w:szCs w:val="28"/>
        </w:rPr>
        <w:t xml:space="preserve">ny </w:t>
      </w:r>
      <w:r w:rsidR="0053782C" w:rsidRPr="000C31BD">
        <w:rPr>
          <w:sz w:val="28"/>
          <w:szCs w:val="28"/>
        </w:rPr>
        <w:t>given year and extends for 12 months</w:t>
      </w:r>
      <w:r w:rsidR="00A9421D" w:rsidRPr="000C31BD">
        <w:rPr>
          <w:sz w:val="28"/>
          <w:szCs w:val="28"/>
        </w:rPr>
        <w:t xml:space="preserve"> </w:t>
      </w:r>
      <w:r w:rsidR="009F6EC5" w:rsidRPr="000C31BD">
        <w:rPr>
          <w:sz w:val="28"/>
          <w:szCs w:val="28"/>
        </w:rPr>
        <w:t>from that date.</w:t>
      </w:r>
      <w:r w:rsidR="002F3D67" w:rsidRPr="000C31BD">
        <w:rPr>
          <w:sz w:val="28"/>
          <w:szCs w:val="28"/>
        </w:rPr>
        <w:t xml:space="preserve"> Once that is so, the Council was not required to impose the </w:t>
      </w:r>
      <w:r w:rsidR="00A9421D" w:rsidRPr="000C31BD">
        <w:rPr>
          <w:sz w:val="28"/>
          <w:szCs w:val="28"/>
        </w:rPr>
        <w:t>contested stipulation,</w:t>
      </w:r>
      <w:r w:rsidR="002F3D67" w:rsidRPr="000C31BD">
        <w:rPr>
          <w:sz w:val="28"/>
          <w:szCs w:val="28"/>
        </w:rPr>
        <w:t xml:space="preserve"> and had no defensible reason to do so, given the extensive time it had taken to decide upon the accreditation of the </w:t>
      </w:r>
      <w:r w:rsidR="002F3D67" w:rsidRPr="000C31BD">
        <w:rPr>
          <w:sz w:val="28"/>
          <w:szCs w:val="28"/>
        </w:rPr>
        <w:lastRenderedPageBreak/>
        <w:t>programmes</w:t>
      </w:r>
      <w:r w:rsidR="002D59A1" w:rsidRPr="000C31BD">
        <w:rPr>
          <w:sz w:val="28"/>
          <w:szCs w:val="28"/>
        </w:rPr>
        <w:t>,</w:t>
      </w:r>
      <w:r w:rsidR="002F3D67" w:rsidRPr="000C31BD">
        <w:rPr>
          <w:sz w:val="28"/>
          <w:szCs w:val="28"/>
        </w:rPr>
        <w:t xml:space="preserve"> and the evident need for the programmes to commence as soon as possible after accreditation.</w:t>
      </w:r>
      <w:r w:rsidR="002935DC" w:rsidRPr="000C31BD">
        <w:rPr>
          <w:sz w:val="28"/>
          <w:szCs w:val="28"/>
        </w:rPr>
        <w:t xml:space="preserve"> </w:t>
      </w:r>
    </w:p>
    <w:p w14:paraId="3E6982F7" w14:textId="77777777" w:rsidR="00D36C3E" w:rsidRPr="00CE2191" w:rsidRDefault="00D36C3E" w:rsidP="00882833">
      <w:pPr>
        <w:pStyle w:val="ListParagraph"/>
        <w:rPr>
          <w:sz w:val="28"/>
          <w:szCs w:val="28"/>
        </w:rPr>
      </w:pPr>
    </w:p>
    <w:p w14:paraId="37E1D523" w14:textId="3B55A0DD" w:rsidR="0053782C" w:rsidRPr="000C31BD" w:rsidRDefault="000C31BD" w:rsidP="000C31BD">
      <w:pPr>
        <w:rPr>
          <w:sz w:val="28"/>
          <w:szCs w:val="28"/>
        </w:rPr>
      </w:pPr>
      <w:r w:rsidRPr="00CE2191">
        <w:rPr>
          <w:sz w:val="28"/>
          <w:szCs w:val="28"/>
        </w:rPr>
        <w:t>[26]</w:t>
      </w:r>
      <w:r w:rsidRPr="00CE2191">
        <w:rPr>
          <w:sz w:val="28"/>
          <w:szCs w:val="28"/>
        </w:rPr>
        <w:tab/>
      </w:r>
      <w:r w:rsidR="002935DC" w:rsidRPr="000C31BD">
        <w:rPr>
          <w:sz w:val="28"/>
          <w:szCs w:val="28"/>
        </w:rPr>
        <w:t>I caution that this conclusion as to the meaning of ‘any calendar year’ is confined to the regulatory setting in which this term is used in the regulations to which I have referred.</w:t>
      </w:r>
    </w:p>
    <w:p w14:paraId="5686DD99" w14:textId="77777777" w:rsidR="00D36C3E" w:rsidRPr="00CE2191" w:rsidRDefault="00D36C3E" w:rsidP="00882833">
      <w:pPr>
        <w:pStyle w:val="ListParagraph"/>
        <w:rPr>
          <w:sz w:val="28"/>
          <w:szCs w:val="28"/>
        </w:rPr>
      </w:pPr>
    </w:p>
    <w:p w14:paraId="7890F881" w14:textId="27E256B7" w:rsidR="00D36C3E" w:rsidRPr="000C31BD" w:rsidRDefault="000C31BD" w:rsidP="000C31BD">
      <w:pPr>
        <w:rPr>
          <w:sz w:val="28"/>
          <w:szCs w:val="28"/>
        </w:rPr>
      </w:pPr>
      <w:r w:rsidRPr="00CE2191">
        <w:rPr>
          <w:sz w:val="28"/>
          <w:szCs w:val="28"/>
        </w:rPr>
        <w:t>[27]</w:t>
      </w:r>
      <w:r w:rsidRPr="00CE2191">
        <w:rPr>
          <w:sz w:val="28"/>
          <w:szCs w:val="28"/>
        </w:rPr>
        <w:tab/>
      </w:r>
      <w:r w:rsidR="00D36C3E" w:rsidRPr="000C31BD">
        <w:rPr>
          <w:sz w:val="28"/>
          <w:szCs w:val="28"/>
        </w:rPr>
        <w:t xml:space="preserve">Given my finding on the first issue in respect of </w:t>
      </w:r>
      <w:r w:rsidR="0053782C" w:rsidRPr="000C31BD">
        <w:rPr>
          <w:sz w:val="28"/>
          <w:szCs w:val="28"/>
        </w:rPr>
        <w:t>the meaning of ‘</w:t>
      </w:r>
      <w:r w:rsidR="00B64101" w:rsidRPr="000C31BD">
        <w:rPr>
          <w:sz w:val="28"/>
          <w:szCs w:val="28"/>
        </w:rPr>
        <w:t>any calendar</w:t>
      </w:r>
      <w:r w:rsidR="00574A0B" w:rsidRPr="000C31BD">
        <w:rPr>
          <w:sz w:val="28"/>
          <w:szCs w:val="28"/>
        </w:rPr>
        <w:t xml:space="preserve"> year’</w:t>
      </w:r>
      <w:r w:rsidR="00D36C3E" w:rsidRPr="000C31BD">
        <w:rPr>
          <w:sz w:val="28"/>
          <w:szCs w:val="28"/>
        </w:rPr>
        <w:t>, I need not engage the</w:t>
      </w:r>
      <w:r w:rsidR="00E21088" w:rsidRPr="000C31BD">
        <w:rPr>
          <w:sz w:val="28"/>
          <w:szCs w:val="28"/>
        </w:rPr>
        <w:t xml:space="preserve"> </w:t>
      </w:r>
      <w:r w:rsidR="00067012" w:rsidRPr="000C31BD">
        <w:rPr>
          <w:sz w:val="28"/>
          <w:szCs w:val="28"/>
        </w:rPr>
        <w:t>second issue</w:t>
      </w:r>
      <w:r w:rsidR="00C1056B" w:rsidRPr="000C31BD">
        <w:rPr>
          <w:sz w:val="28"/>
          <w:szCs w:val="28"/>
        </w:rPr>
        <w:t xml:space="preserve"> </w:t>
      </w:r>
      <w:r w:rsidR="00D36C3E" w:rsidRPr="000C31BD">
        <w:rPr>
          <w:sz w:val="28"/>
          <w:szCs w:val="28"/>
        </w:rPr>
        <w:t xml:space="preserve">in respect of whether </w:t>
      </w:r>
      <w:r w:rsidR="00DA49F3" w:rsidRPr="000C31BD">
        <w:rPr>
          <w:sz w:val="28"/>
          <w:szCs w:val="28"/>
        </w:rPr>
        <w:t>Khanyisa enjoy</w:t>
      </w:r>
      <w:r w:rsidR="00D36C3E" w:rsidRPr="000C31BD">
        <w:rPr>
          <w:sz w:val="28"/>
          <w:szCs w:val="28"/>
        </w:rPr>
        <w:t>ed</w:t>
      </w:r>
      <w:r w:rsidR="00DA49F3" w:rsidRPr="000C31BD">
        <w:rPr>
          <w:sz w:val="28"/>
          <w:szCs w:val="28"/>
        </w:rPr>
        <w:t xml:space="preserve"> a legitimate expectation to </w:t>
      </w:r>
      <w:r w:rsidR="00CA4844" w:rsidRPr="000C31BD">
        <w:rPr>
          <w:sz w:val="28"/>
          <w:szCs w:val="28"/>
        </w:rPr>
        <w:t>commence the program</w:t>
      </w:r>
      <w:r w:rsidR="00F76384" w:rsidRPr="000C31BD">
        <w:rPr>
          <w:sz w:val="28"/>
          <w:szCs w:val="28"/>
        </w:rPr>
        <w:t>mes by the middle of 2022 in light of</w:t>
      </w:r>
      <w:r w:rsidR="00CA4844" w:rsidRPr="000C31BD">
        <w:rPr>
          <w:sz w:val="28"/>
          <w:szCs w:val="28"/>
        </w:rPr>
        <w:t xml:space="preserve"> the past conduct of the Council</w:t>
      </w:r>
      <w:r w:rsidR="00D36C3E" w:rsidRPr="000C31BD">
        <w:rPr>
          <w:sz w:val="28"/>
          <w:szCs w:val="28"/>
        </w:rPr>
        <w:t>.</w:t>
      </w:r>
    </w:p>
    <w:p w14:paraId="1EDC83BB" w14:textId="77777777" w:rsidR="00ED5266" w:rsidRPr="00CE2191" w:rsidRDefault="00ED5266" w:rsidP="00ED5266">
      <w:pPr>
        <w:pStyle w:val="ListParagraph"/>
        <w:rPr>
          <w:sz w:val="28"/>
          <w:szCs w:val="28"/>
        </w:rPr>
      </w:pPr>
    </w:p>
    <w:p w14:paraId="1F2C9D15" w14:textId="69CA672D" w:rsidR="002F3D67" w:rsidRPr="000C31BD" w:rsidRDefault="000C31BD" w:rsidP="000C31BD">
      <w:pPr>
        <w:rPr>
          <w:sz w:val="28"/>
          <w:szCs w:val="28"/>
        </w:rPr>
      </w:pPr>
      <w:r w:rsidRPr="00CE2191">
        <w:rPr>
          <w:sz w:val="28"/>
          <w:szCs w:val="28"/>
        </w:rPr>
        <w:t>[28]</w:t>
      </w:r>
      <w:r w:rsidRPr="00CE2191">
        <w:rPr>
          <w:sz w:val="28"/>
          <w:szCs w:val="28"/>
        </w:rPr>
        <w:tab/>
      </w:r>
      <w:r w:rsidR="002F3D67" w:rsidRPr="000C31BD">
        <w:rPr>
          <w:sz w:val="28"/>
          <w:szCs w:val="28"/>
        </w:rPr>
        <w:t xml:space="preserve">The order made by the high court is accordingly sustained, though for </w:t>
      </w:r>
      <w:r w:rsidR="002D59A1" w:rsidRPr="000C31BD">
        <w:rPr>
          <w:sz w:val="28"/>
          <w:szCs w:val="28"/>
        </w:rPr>
        <w:t>different reasons.</w:t>
      </w:r>
      <w:r w:rsidR="00C87F9C" w:rsidRPr="000C31BD">
        <w:rPr>
          <w:sz w:val="28"/>
          <w:szCs w:val="28"/>
        </w:rPr>
        <w:t xml:space="preserve"> As to the costs order imposed by the high court</w:t>
      </w:r>
      <w:r w:rsidR="00D504BF" w:rsidRPr="000C31BD">
        <w:rPr>
          <w:sz w:val="28"/>
          <w:szCs w:val="28"/>
        </w:rPr>
        <w:t>, that order fell within the high court’s discretion</w:t>
      </w:r>
      <w:r w:rsidR="00897B92" w:rsidRPr="000C31BD">
        <w:rPr>
          <w:sz w:val="28"/>
          <w:szCs w:val="28"/>
        </w:rPr>
        <w:t>, the exercise of which does not warrant</w:t>
      </w:r>
      <w:r w:rsidR="00D504BF" w:rsidRPr="000C31BD">
        <w:rPr>
          <w:sz w:val="28"/>
          <w:szCs w:val="28"/>
        </w:rPr>
        <w:t xml:space="preserve"> our intervention.</w:t>
      </w:r>
    </w:p>
    <w:p w14:paraId="524D01E9" w14:textId="77777777" w:rsidR="00ED5266" w:rsidRPr="00CE2191" w:rsidRDefault="00ED5266" w:rsidP="00ED5266">
      <w:pPr>
        <w:pStyle w:val="ListParagraph"/>
        <w:rPr>
          <w:sz w:val="28"/>
          <w:szCs w:val="28"/>
        </w:rPr>
      </w:pPr>
    </w:p>
    <w:p w14:paraId="53833605" w14:textId="5E5B3A05" w:rsidR="00E16B12" w:rsidRPr="000C31BD" w:rsidRDefault="000C31BD" w:rsidP="000C31BD">
      <w:pPr>
        <w:rPr>
          <w:sz w:val="28"/>
          <w:szCs w:val="28"/>
        </w:rPr>
      </w:pPr>
      <w:r w:rsidRPr="00CE2191">
        <w:rPr>
          <w:sz w:val="28"/>
          <w:szCs w:val="28"/>
        </w:rPr>
        <w:t>[29]</w:t>
      </w:r>
      <w:r w:rsidRPr="00CE2191">
        <w:rPr>
          <w:sz w:val="28"/>
          <w:szCs w:val="28"/>
        </w:rPr>
        <w:tab/>
      </w:r>
      <w:r w:rsidR="002D59A1" w:rsidRPr="000C31BD">
        <w:rPr>
          <w:sz w:val="28"/>
          <w:szCs w:val="28"/>
        </w:rPr>
        <w:t xml:space="preserve">In the result, the following order is made: </w:t>
      </w:r>
    </w:p>
    <w:p w14:paraId="08D1846C" w14:textId="463B8722" w:rsidR="002D59A1" w:rsidRPr="00CE2191" w:rsidRDefault="00E16B12" w:rsidP="00882833">
      <w:pPr>
        <w:pStyle w:val="ListParagraph"/>
        <w:ind w:left="0"/>
        <w:rPr>
          <w:sz w:val="28"/>
          <w:szCs w:val="28"/>
        </w:rPr>
      </w:pPr>
      <w:r w:rsidRPr="00CE2191">
        <w:rPr>
          <w:sz w:val="28"/>
          <w:szCs w:val="28"/>
        </w:rPr>
        <w:t>The</w:t>
      </w:r>
      <w:r w:rsidR="002D59A1" w:rsidRPr="00CE2191">
        <w:rPr>
          <w:sz w:val="28"/>
          <w:szCs w:val="28"/>
        </w:rPr>
        <w:t xml:space="preserve"> appeal is dismissed with costs, including the costs of two counsel.</w:t>
      </w:r>
    </w:p>
    <w:p w14:paraId="56A3CBC3" w14:textId="0808598C" w:rsidR="00067012" w:rsidRPr="00CE2191" w:rsidRDefault="00067012" w:rsidP="00ED5266">
      <w:pPr>
        <w:rPr>
          <w:sz w:val="28"/>
          <w:szCs w:val="28"/>
        </w:rPr>
      </w:pPr>
    </w:p>
    <w:p w14:paraId="29035DE2" w14:textId="23338727" w:rsidR="00BF09AC" w:rsidRPr="00CE2191" w:rsidRDefault="00BF09AC" w:rsidP="00ED5266">
      <w:pPr>
        <w:pStyle w:val="ListParagraph"/>
        <w:ind w:left="0"/>
        <w:rPr>
          <w:sz w:val="28"/>
          <w:szCs w:val="28"/>
        </w:rPr>
      </w:pPr>
    </w:p>
    <w:p w14:paraId="01356F09" w14:textId="77777777" w:rsidR="00BF09AC" w:rsidRPr="00CE2191" w:rsidRDefault="00BF09AC" w:rsidP="001A4B25">
      <w:pPr>
        <w:pStyle w:val="ListParagraph"/>
        <w:ind w:left="0"/>
        <w:jc w:val="right"/>
        <w:rPr>
          <w:sz w:val="28"/>
          <w:szCs w:val="28"/>
        </w:rPr>
      </w:pPr>
      <w:r w:rsidRPr="00CE2191">
        <w:rPr>
          <w:sz w:val="28"/>
          <w:szCs w:val="28"/>
        </w:rPr>
        <w:t>___________________</w:t>
      </w:r>
      <w:r w:rsidR="006F609A" w:rsidRPr="00CE2191">
        <w:rPr>
          <w:sz w:val="28"/>
          <w:szCs w:val="28"/>
        </w:rPr>
        <w:t>______</w:t>
      </w:r>
      <w:r w:rsidRPr="00CE2191">
        <w:rPr>
          <w:sz w:val="28"/>
          <w:szCs w:val="28"/>
        </w:rPr>
        <w:t>_</w:t>
      </w:r>
    </w:p>
    <w:p w14:paraId="79F16E21" w14:textId="77777777" w:rsidR="00BF09AC" w:rsidRPr="00CE2191" w:rsidRDefault="00BF09AC" w:rsidP="001A4B25">
      <w:pPr>
        <w:pStyle w:val="ListParagraph"/>
        <w:ind w:left="0"/>
        <w:jc w:val="right"/>
        <w:rPr>
          <w:sz w:val="28"/>
          <w:szCs w:val="28"/>
        </w:rPr>
      </w:pPr>
      <w:r w:rsidRPr="00CE2191">
        <w:rPr>
          <w:sz w:val="28"/>
          <w:szCs w:val="28"/>
        </w:rPr>
        <w:t>D N UNTERHALTER</w:t>
      </w:r>
    </w:p>
    <w:p w14:paraId="3E1ADB3B" w14:textId="77777777" w:rsidR="0031085B" w:rsidRPr="00CE2191" w:rsidRDefault="006F609A" w:rsidP="001A4B25">
      <w:pPr>
        <w:pStyle w:val="ListParagraph"/>
        <w:ind w:left="0"/>
        <w:jc w:val="right"/>
        <w:rPr>
          <w:sz w:val="28"/>
          <w:szCs w:val="28"/>
        </w:rPr>
      </w:pPr>
      <w:r w:rsidRPr="00CE2191">
        <w:rPr>
          <w:sz w:val="28"/>
          <w:szCs w:val="28"/>
        </w:rPr>
        <w:t>ACTING JUDGE OF APPEAL</w:t>
      </w:r>
    </w:p>
    <w:p w14:paraId="27593363" w14:textId="77777777" w:rsidR="00BF09AC" w:rsidRPr="00CE2191" w:rsidRDefault="00BF09AC" w:rsidP="00ED5266">
      <w:pPr>
        <w:pStyle w:val="ListParagraph"/>
        <w:ind w:left="0"/>
        <w:rPr>
          <w:sz w:val="28"/>
          <w:szCs w:val="28"/>
        </w:rPr>
      </w:pPr>
    </w:p>
    <w:p w14:paraId="70BD3E60" w14:textId="767D2BFE" w:rsidR="00BF09AC" w:rsidRPr="00CE2191" w:rsidRDefault="00BF09AC" w:rsidP="00ED5266">
      <w:pPr>
        <w:pStyle w:val="ListParagraph"/>
        <w:ind w:left="0"/>
        <w:rPr>
          <w:sz w:val="28"/>
          <w:szCs w:val="28"/>
        </w:rPr>
      </w:pPr>
    </w:p>
    <w:p w14:paraId="270EE9E7" w14:textId="77777777" w:rsidR="00BF09AC" w:rsidRPr="00CE2191" w:rsidRDefault="00BF09AC" w:rsidP="00ED5266">
      <w:pPr>
        <w:pStyle w:val="ListParagraph"/>
        <w:ind w:left="0"/>
        <w:rPr>
          <w:sz w:val="28"/>
          <w:szCs w:val="28"/>
        </w:rPr>
      </w:pPr>
    </w:p>
    <w:p w14:paraId="09959E1F" w14:textId="191422A3" w:rsidR="0031085B" w:rsidRPr="00CE2191" w:rsidRDefault="0031085B" w:rsidP="00AC4482">
      <w:pPr>
        <w:spacing w:after="160" w:line="259" w:lineRule="auto"/>
        <w:jc w:val="left"/>
        <w:rPr>
          <w:sz w:val="28"/>
          <w:szCs w:val="28"/>
        </w:rPr>
      </w:pPr>
      <w:r w:rsidRPr="00CE2191">
        <w:rPr>
          <w:sz w:val="28"/>
          <w:szCs w:val="28"/>
        </w:rPr>
        <w:lastRenderedPageBreak/>
        <w:t>Appearances</w:t>
      </w:r>
    </w:p>
    <w:p w14:paraId="4BDFAF01" w14:textId="77777777" w:rsidR="0031085B" w:rsidRPr="00CE2191" w:rsidRDefault="0031085B" w:rsidP="00ED5266">
      <w:pPr>
        <w:pStyle w:val="ListParagraph"/>
        <w:ind w:left="0"/>
        <w:rPr>
          <w:sz w:val="28"/>
          <w:szCs w:val="28"/>
        </w:rPr>
      </w:pPr>
    </w:p>
    <w:p w14:paraId="5F499C7C" w14:textId="2924DB82" w:rsidR="0031085B" w:rsidRPr="00CE2191" w:rsidRDefault="0031085B" w:rsidP="00ED5266">
      <w:pPr>
        <w:pStyle w:val="ListParagraph"/>
        <w:ind w:left="0"/>
        <w:rPr>
          <w:sz w:val="28"/>
          <w:szCs w:val="28"/>
        </w:rPr>
      </w:pPr>
      <w:r w:rsidRPr="00CE2191">
        <w:rPr>
          <w:sz w:val="28"/>
          <w:szCs w:val="28"/>
        </w:rPr>
        <w:t>For the appellant:</w:t>
      </w:r>
      <w:r w:rsidRPr="00CE2191">
        <w:rPr>
          <w:sz w:val="28"/>
          <w:szCs w:val="28"/>
        </w:rPr>
        <w:tab/>
      </w:r>
      <w:r w:rsidR="004415AF" w:rsidRPr="00CE2191">
        <w:rPr>
          <w:sz w:val="28"/>
          <w:szCs w:val="28"/>
        </w:rPr>
        <w:t xml:space="preserve">   </w:t>
      </w:r>
      <w:r w:rsidR="004F3BB0" w:rsidRPr="00CE2191">
        <w:rPr>
          <w:sz w:val="28"/>
          <w:szCs w:val="28"/>
        </w:rPr>
        <w:tab/>
      </w:r>
      <w:r w:rsidR="006F7F74" w:rsidRPr="00CE2191">
        <w:rPr>
          <w:sz w:val="28"/>
          <w:szCs w:val="28"/>
        </w:rPr>
        <w:t>J</w:t>
      </w:r>
      <w:r w:rsidR="00E16B12" w:rsidRPr="00CE2191">
        <w:rPr>
          <w:sz w:val="28"/>
          <w:szCs w:val="28"/>
        </w:rPr>
        <w:t xml:space="preserve"> </w:t>
      </w:r>
      <w:r w:rsidR="006F7F74" w:rsidRPr="00CE2191">
        <w:rPr>
          <w:sz w:val="28"/>
          <w:szCs w:val="28"/>
        </w:rPr>
        <w:t>A</w:t>
      </w:r>
      <w:r w:rsidR="00E16B12" w:rsidRPr="00CE2191">
        <w:rPr>
          <w:sz w:val="28"/>
          <w:szCs w:val="28"/>
        </w:rPr>
        <w:t xml:space="preserve"> </w:t>
      </w:r>
      <w:r w:rsidR="006F7F74" w:rsidRPr="00CE2191">
        <w:rPr>
          <w:sz w:val="28"/>
          <w:szCs w:val="28"/>
        </w:rPr>
        <w:t>L Pretorius and R</w:t>
      </w:r>
      <w:r w:rsidR="00E16B12" w:rsidRPr="00CE2191">
        <w:rPr>
          <w:sz w:val="28"/>
          <w:szCs w:val="28"/>
        </w:rPr>
        <w:t xml:space="preserve"> </w:t>
      </w:r>
      <w:r w:rsidR="006F7F74" w:rsidRPr="00CE2191">
        <w:rPr>
          <w:sz w:val="28"/>
          <w:szCs w:val="28"/>
        </w:rPr>
        <w:t>C Netsianda</w:t>
      </w:r>
    </w:p>
    <w:p w14:paraId="0D9CCBF1" w14:textId="4FD03CDD" w:rsidR="006F7F74" w:rsidRPr="00CE2191" w:rsidRDefault="0031085B" w:rsidP="00ED5266">
      <w:pPr>
        <w:pStyle w:val="ListParagraph"/>
        <w:ind w:left="0"/>
        <w:rPr>
          <w:sz w:val="28"/>
          <w:szCs w:val="28"/>
        </w:rPr>
      </w:pPr>
      <w:r w:rsidRPr="00CE2191">
        <w:rPr>
          <w:sz w:val="28"/>
          <w:szCs w:val="28"/>
        </w:rPr>
        <w:t xml:space="preserve">Instructed by: </w:t>
      </w:r>
      <w:r w:rsidR="004415AF" w:rsidRPr="00CE2191">
        <w:rPr>
          <w:sz w:val="28"/>
          <w:szCs w:val="28"/>
        </w:rPr>
        <w:t xml:space="preserve">            </w:t>
      </w:r>
      <w:r w:rsidR="004F3BB0" w:rsidRPr="00CE2191">
        <w:rPr>
          <w:sz w:val="28"/>
          <w:szCs w:val="28"/>
        </w:rPr>
        <w:tab/>
      </w:r>
      <w:r w:rsidR="006F7F74" w:rsidRPr="00CE2191">
        <w:rPr>
          <w:sz w:val="28"/>
          <w:szCs w:val="28"/>
        </w:rPr>
        <w:t>Maponya Incorporated, Pretoria</w:t>
      </w:r>
    </w:p>
    <w:p w14:paraId="2C63EDF5" w14:textId="2197FAE2" w:rsidR="0031085B" w:rsidRPr="00CE2191" w:rsidRDefault="006F7F74" w:rsidP="00ED5266">
      <w:pPr>
        <w:pStyle w:val="ListParagraph"/>
        <w:ind w:left="0"/>
        <w:rPr>
          <w:sz w:val="28"/>
          <w:szCs w:val="28"/>
        </w:rPr>
      </w:pPr>
      <w:r w:rsidRPr="00CE2191">
        <w:rPr>
          <w:sz w:val="28"/>
          <w:szCs w:val="28"/>
        </w:rPr>
        <w:tab/>
      </w:r>
      <w:r w:rsidRPr="00CE2191">
        <w:rPr>
          <w:sz w:val="28"/>
          <w:szCs w:val="28"/>
        </w:rPr>
        <w:tab/>
        <w:t xml:space="preserve"> </w:t>
      </w:r>
      <w:r w:rsidR="004415AF" w:rsidRPr="00CE2191">
        <w:rPr>
          <w:sz w:val="28"/>
          <w:szCs w:val="28"/>
        </w:rPr>
        <w:t xml:space="preserve">             </w:t>
      </w:r>
      <w:r w:rsidR="004F3BB0" w:rsidRPr="00CE2191">
        <w:rPr>
          <w:sz w:val="28"/>
          <w:szCs w:val="28"/>
        </w:rPr>
        <w:tab/>
      </w:r>
      <w:r w:rsidRPr="00CE2191">
        <w:rPr>
          <w:sz w:val="28"/>
          <w:szCs w:val="28"/>
        </w:rPr>
        <w:t>Phats</w:t>
      </w:r>
      <w:r w:rsidR="00E16B12" w:rsidRPr="00CE2191">
        <w:rPr>
          <w:sz w:val="28"/>
          <w:szCs w:val="28"/>
        </w:rPr>
        <w:t>h</w:t>
      </w:r>
      <w:r w:rsidRPr="00CE2191">
        <w:rPr>
          <w:sz w:val="28"/>
          <w:szCs w:val="28"/>
        </w:rPr>
        <w:t>oane Henn</w:t>
      </w:r>
      <w:r w:rsidR="00E16B12" w:rsidRPr="00CE2191">
        <w:rPr>
          <w:sz w:val="28"/>
          <w:szCs w:val="28"/>
        </w:rPr>
        <w:t>e</w:t>
      </w:r>
      <w:r w:rsidRPr="00CE2191">
        <w:rPr>
          <w:sz w:val="28"/>
          <w:szCs w:val="28"/>
        </w:rPr>
        <w:t>y Attorneys, Bloemfontein</w:t>
      </w:r>
      <w:r w:rsidR="0031085B" w:rsidRPr="00CE2191">
        <w:rPr>
          <w:sz w:val="28"/>
          <w:szCs w:val="28"/>
        </w:rPr>
        <w:tab/>
      </w:r>
      <w:r w:rsidR="0031085B" w:rsidRPr="00CE2191">
        <w:rPr>
          <w:sz w:val="28"/>
          <w:szCs w:val="28"/>
        </w:rPr>
        <w:tab/>
      </w:r>
    </w:p>
    <w:p w14:paraId="10ACA307" w14:textId="77777777" w:rsidR="0031085B" w:rsidRPr="00CE2191" w:rsidRDefault="0031085B" w:rsidP="00ED5266">
      <w:pPr>
        <w:pStyle w:val="ListParagraph"/>
        <w:ind w:left="0"/>
        <w:rPr>
          <w:sz w:val="28"/>
          <w:szCs w:val="28"/>
        </w:rPr>
      </w:pPr>
    </w:p>
    <w:p w14:paraId="49F700E9" w14:textId="7771E939" w:rsidR="0031085B" w:rsidRPr="00CE2191" w:rsidRDefault="0031085B" w:rsidP="00ED5266">
      <w:pPr>
        <w:pStyle w:val="ListParagraph"/>
        <w:ind w:left="0"/>
        <w:rPr>
          <w:sz w:val="28"/>
          <w:szCs w:val="28"/>
        </w:rPr>
      </w:pPr>
      <w:r w:rsidRPr="00CE2191">
        <w:rPr>
          <w:sz w:val="28"/>
          <w:szCs w:val="28"/>
        </w:rPr>
        <w:t>For the respondents:</w:t>
      </w:r>
      <w:r w:rsidR="006F7F74" w:rsidRPr="00CE2191">
        <w:rPr>
          <w:sz w:val="28"/>
          <w:szCs w:val="28"/>
        </w:rPr>
        <w:t xml:space="preserve">  </w:t>
      </w:r>
      <w:r w:rsidR="004F3BB0" w:rsidRPr="00CE2191">
        <w:rPr>
          <w:sz w:val="28"/>
          <w:szCs w:val="28"/>
        </w:rPr>
        <w:tab/>
      </w:r>
      <w:r w:rsidR="006F7F74" w:rsidRPr="00CE2191">
        <w:rPr>
          <w:sz w:val="28"/>
          <w:szCs w:val="28"/>
        </w:rPr>
        <w:t xml:space="preserve">E van </w:t>
      </w:r>
      <w:r w:rsidR="00E16B12" w:rsidRPr="00CE2191">
        <w:rPr>
          <w:sz w:val="28"/>
          <w:szCs w:val="28"/>
        </w:rPr>
        <w:t xml:space="preserve">As </w:t>
      </w:r>
      <w:r w:rsidR="006F7F74" w:rsidRPr="00CE2191">
        <w:rPr>
          <w:sz w:val="28"/>
          <w:szCs w:val="28"/>
        </w:rPr>
        <w:t>and A Basson</w:t>
      </w:r>
      <w:r w:rsidRPr="00CE2191">
        <w:rPr>
          <w:sz w:val="28"/>
          <w:szCs w:val="28"/>
        </w:rPr>
        <w:tab/>
      </w:r>
    </w:p>
    <w:p w14:paraId="10D3B64C" w14:textId="03CDA647" w:rsidR="006F7F74" w:rsidRPr="00CE2191" w:rsidRDefault="0031085B" w:rsidP="00ED5266">
      <w:pPr>
        <w:pStyle w:val="ListParagraph"/>
        <w:ind w:left="0"/>
        <w:rPr>
          <w:sz w:val="28"/>
          <w:szCs w:val="28"/>
        </w:rPr>
      </w:pPr>
      <w:r w:rsidRPr="00CE2191">
        <w:rPr>
          <w:sz w:val="28"/>
          <w:szCs w:val="28"/>
        </w:rPr>
        <w:t>Instructed by:</w:t>
      </w:r>
      <w:r w:rsidRPr="00CE2191">
        <w:rPr>
          <w:sz w:val="28"/>
          <w:szCs w:val="28"/>
        </w:rPr>
        <w:tab/>
      </w:r>
      <w:r w:rsidR="004415AF" w:rsidRPr="00CE2191">
        <w:rPr>
          <w:sz w:val="28"/>
          <w:szCs w:val="28"/>
        </w:rPr>
        <w:t xml:space="preserve">    </w:t>
      </w:r>
      <w:r w:rsidR="004F3BB0" w:rsidRPr="00CE2191">
        <w:rPr>
          <w:sz w:val="28"/>
          <w:szCs w:val="28"/>
        </w:rPr>
        <w:tab/>
      </w:r>
      <w:r w:rsidR="006F7F74" w:rsidRPr="00CE2191">
        <w:rPr>
          <w:sz w:val="28"/>
          <w:szCs w:val="28"/>
        </w:rPr>
        <w:t>JJ Jacobs Attorneys Incorporated, Pretoria</w:t>
      </w:r>
    </w:p>
    <w:p w14:paraId="7F24CA5D" w14:textId="62FAFA2E" w:rsidR="0031085B" w:rsidRPr="004F3BB0" w:rsidRDefault="006F7F74" w:rsidP="004F3BB0">
      <w:pPr>
        <w:pStyle w:val="ListParagraph"/>
        <w:ind w:left="0"/>
        <w:rPr>
          <w:sz w:val="28"/>
          <w:szCs w:val="28"/>
        </w:rPr>
      </w:pPr>
      <w:r w:rsidRPr="00CE2191">
        <w:rPr>
          <w:sz w:val="28"/>
          <w:szCs w:val="28"/>
        </w:rPr>
        <w:tab/>
      </w:r>
      <w:r w:rsidRPr="00CE2191">
        <w:rPr>
          <w:sz w:val="28"/>
          <w:szCs w:val="28"/>
        </w:rPr>
        <w:tab/>
      </w:r>
      <w:r w:rsidRPr="00CE2191">
        <w:rPr>
          <w:sz w:val="28"/>
          <w:szCs w:val="28"/>
        </w:rPr>
        <w:tab/>
      </w:r>
      <w:r w:rsidR="004F3BB0" w:rsidRPr="00CE2191">
        <w:rPr>
          <w:sz w:val="28"/>
          <w:szCs w:val="28"/>
        </w:rPr>
        <w:tab/>
        <w:t>Pieter Skein Attorneys, Bloemfontein</w:t>
      </w:r>
    </w:p>
    <w:p w14:paraId="41745177" w14:textId="77777777" w:rsidR="001F6B30" w:rsidRPr="0031085B" w:rsidRDefault="001F6B30" w:rsidP="001D6531">
      <w:pPr>
        <w:spacing w:line="240" w:lineRule="auto"/>
        <w:rPr>
          <w:sz w:val="28"/>
          <w:szCs w:val="28"/>
          <w:lang w:eastAsia="en-ZA"/>
        </w:rPr>
      </w:pPr>
    </w:p>
    <w:sectPr w:rsidR="001F6B30" w:rsidRPr="0031085B" w:rsidSect="006B27C8">
      <w:headerReference w:type="even" r:id="rId9"/>
      <w:headerReference w:type="defaul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E6D8C" w14:textId="77777777" w:rsidR="009F4CD5" w:rsidRDefault="009F4CD5" w:rsidP="001F6B30">
      <w:pPr>
        <w:spacing w:line="240" w:lineRule="auto"/>
      </w:pPr>
      <w:r>
        <w:separator/>
      </w:r>
    </w:p>
  </w:endnote>
  <w:endnote w:type="continuationSeparator" w:id="0">
    <w:p w14:paraId="4D7FF2ED" w14:textId="77777777" w:rsidR="009F4CD5" w:rsidRDefault="009F4CD5" w:rsidP="001F6B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D7E5E" w14:textId="77777777" w:rsidR="009F4CD5" w:rsidRDefault="009F4CD5" w:rsidP="001F6B30">
      <w:pPr>
        <w:spacing w:line="240" w:lineRule="auto"/>
      </w:pPr>
      <w:r>
        <w:separator/>
      </w:r>
    </w:p>
  </w:footnote>
  <w:footnote w:type="continuationSeparator" w:id="0">
    <w:p w14:paraId="1F234085" w14:textId="77777777" w:rsidR="009F4CD5" w:rsidRDefault="009F4CD5" w:rsidP="001F6B30">
      <w:pPr>
        <w:spacing w:line="240" w:lineRule="auto"/>
      </w:pPr>
      <w:r>
        <w:continuationSeparator/>
      </w:r>
    </w:p>
  </w:footnote>
  <w:footnote w:id="1">
    <w:p w14:paraId="17A7CCAC" w14:textId="4AAA6C49" w:rsidR="003F706E" w:rsidRPr="00165C84" w:rsidRDefault="003F706E" w:rsidP="00882833">
      <w:pPr>
        <w:pStyle w:val="FootnoteText"/>
        <w:jc w:val="both"/>
        <w:rPr>
          <w:rFonts w:ascii="Times New Roman" w:hAnsi="Times New Roman" w:cs="Times New Roman"/>
        </w:rPr>
      </w:pPr>
      <w:r w:rsidRPr="00165C84">
        <w:rPr>
          <w:rStyle w:val="FootnoteReference"/>
          <w:rFonts w:ascii="Times New Roman" w:hAnsi="Times New Roman" w:cs="Times New Roman"/>
        </w:rPr>
        <w:footnoteRef/>
      </w:r>
      <w:r w:rsidRPr="00165C84">
        <w:rPr>
          <w:rFonts w:ascii="Times New Roman" w:hAnsi="Times New Roman" w:cs="Times New Roman"/>
        </w:rPr>
        <w:t xml:space="preserve"> Regulations relating to the approval of and the minimum requirements for the education and training of a learner leading to registration in the category Auxiliary Nurse, GN R169, </w:t>
      </w:r>
      <w:r w:rsidRPr="00165C84">
        <w:rPr>
          <w:rFonts w:ascii="Times New Roman" w:hAnsi="Times New Roman" w:cs="Times New Roman"/>
          <w:i/>
        </w:rPr>
        <w:t xml:space="preserve">GG </w:t>
      </w:r>
      <w:r w:rsidRPr="00165C84">
        <w:rPr>
          <w:rFonts w:ascii="Times New Roman" w:hAnsi="Times New Roman" w:cs="Times New Roman"/>
        </w:rPr>
        <w:t>36230, 8 March 2013.</w:t>
      </w:r>
    </w:p>
  </w:footnote>
  <w:footnote w:id="2">
    <w:p w14:paraId="7277DAA8" w14:textId="038AD9FC" w:rsidR="003F706E" w:rsidRPr="00165C84" w:rsidRDefault="003F706E" w:rsidP="00882833">
      <w:pPr>
        <w:pStyle w:val="FootnoteText"/>
        <w:jc w:val="both"/>
        <w:rPr>
          <w:rFonts w:ascii="Times New Roman" w:hAnsi="Times New Roman" w:cs="Times New Roman"/>
        </w:rPr>
      </w:pPr>
      <w:r w:rsidRPr="00165C84">
        <w:rPr>
          <w:rStyle w:val="FootnoteReference"/>
          <w:rFonts w:ascii="Times New Roman" w:hAnsi="Times New Roman" w:cs="Times New Roman"/>
        </w:rPr>
        <w:footnoteRef/>
      </w:r>
      <w:r w:rsidRPr="00165C84">
        <w:rPr>
          <w:rFonts w:ascii="Times New Roman" w:hAnsi="Times New Roman" w:cs="Times New Roman"/>
        </w:rPr>
        <w:t xml:space="preserve"> Regulations relating to the approval of and the minimum requirements for the education and training of a learner leading to registration in the category Staff Nurse, GN R171, </w:t>
      </w:r>
      <w:r w:rsidRPr="00165C84">
        <w:rPr>
          <w:rFonts w:ascii="Times New Roman" w:hAnsi="Times New Roman" w:cs="Times New Roman"/>
          <w:i/>
        </w:rPr>
        <w:t>GG</w:t>
      </w:r>
      <w:r w:rsidRPr="00165C84">
        <w:rPr>
          <w:rFonts w:ascii="Times New Roman" w:hAnsi="Times New Roman" w:cs="Times New Roman"/>
        </w:rPr>
        <w:t xml:space="preserve"> 36232, 8 March 2013.</w:t>
      </w:r>
    </w:p>
  </w:footnote>
  <w:footnote w:id="3">
    <w:p w14:paraId="1099499A" w14:textId="7F3B718B" w:rsidR="00F91A0F" w:rsidRPr="00165C84" w:rsidRDefault="00F91A0F" w:rsidP="00882833">
      <w:pPr>
        <w:pStyle w:val="FootnoteText"/>
        <w:jc w:val="both"/>
        <w:rPr>
          <w:rFonts w:ascii="Times New Roman" w:hAnsi="Times New Roman" w:cs="Times New Roman"/>
        </w:rPr>
      </w:pPr>
      <w:r w:rsidRPr="00165C84">
        <w:rPr>
          <w:rStyle w:val="FootnoteReference"/>
          <w:rFonts w:ascii="Times New Roman" w:hAnsi="Times New Roman" w:cs="Times New Roman"/>
        </w:rPr>
        <w:footnoteRef/>
      </w:r>
      <w:r w:rsidRPr="00165C84">
        <w:rPr>
          <w:rFonts w:ascii="Times New Roman" w:hAnsi="Times New Roman" w:cs="Times New Roman"/>
        </w:rPr>
        <w:t xml:space="preserve"> Regulations relating to the accreditation of institutions as Nursing Education Institutions, GN R173, </w:t>
      </w:r>
      <w:r w:rsidRPr="00165C84">
        <w:rPr>
          <w:rFonts w:ascii="Times New Roman" w:hAnsi="Times New Roman" w:cs="Times New Roman"/>
          <w:i/>
        </w:rPr>
        <w:t>GG</w:t>
      </w:r>
      <w:r w:rsidRPr="00165C84">
        <w:rPr>
          <w:rFonts w:ascii="Times New Roman" w:hAnsi="Times New Roman" w:cs="Times New Roman"/>
        </w:rPr>
        <w:t xml:space="preserve"> 36234, 8 March 2013.</w:t>
      </w:r>
    </w:p>
  </w:footnote>
  <w:footnote w:id="4">
    <w:p w14:paraId="405D0AAC" w14:textId="2F1A3CCD" w:rsidR="00227673" w:rsidRPr="00165C84" w:rsidRDefault="00227673" w:rsidP="00882833">
      <w:pPr>
        <w:pStyle w:val="FootnoteText"/>
        <w:jc w:val="both"/>
        <w:rPr>
          <w:rFonts w:ascii="Times New Roman" w:hAnsi="Times New Roman" w:cs="Times New Roman"/>
          <w:lang w:val="en-US"/>
        </w:rPr>
      </w:pPr>
      <w:r w:rsidRPr="00165C84">
        <w:rPr>
          <w:rStyle w:val="FootnoteReference"/>
          <w:rFonts w:ascii="Times New Roman" w:hAnsi="Times New Roman" w:cs="Times New Roman"/>
        </w:rPr>
        <w:footnoteRef/>
      </w:r>
      <w:r w:rsidRPr="00165C84">
        <w:rPr>
          <w:rFonts w:ascii="Times New Roman" w:hAnsi="Times New Roman" w:cs="Times New Roman"/>
        </w:rPr>
        <w:t xml:space="preserve"> </w:t>
      </w:r>
      <w:r w:rsidRPr="00165C84">
        <w:rPr>
          <w:rFonts w:ascii="Times New Roman" w:hAnsi="Times New Roman" w:cs="Times New Roman"/>
          <w:i/>
          <w:iCs/>
          <w:lang w:val="en-US"/>
        </w:rPr>
        <w:t xml:space="preserve">Capitec Bank Holdings Ltd </w:t>
      </w:r>
      <w:r w:rsidR="00935245" w:rsidRPr="00165C84">
        <w:rPr>
          <w:rFonts w:ascii="Times New Roman" w:hAnsi="Times New Roman" w:cs="Times New Roman"/>
          <w:i/>
          <w:iCs/>
          <w:lang w:val="en-US"/>
        </w:rPr>
        <w:t>and</w:t>
      </w:r>
      <w:r w:rsidRPr="00165C84">
        <w:rPr>
          <w:rFonts w:ascii="Times New Roman" w:hAnsi="Times New Roman" w:cs="Times New Roman"/>
          <w:i/>
          <w:iCs/>
          <w:lang w:val="en-US"/>
        </w:rPr>
        <w:t xml:space="preserve"> </w:t>
      </w:r>
      <w:r w:rsidR="00935245" w:rsidRPr="00165C84">
        <w:rPr>
          <w:rFonts w:ascii="Times New Roman" w:hAnsi="Times New Roman" w:cs="Times New Roman"/>
          <w:i/>
          <w:iCs/>
          <w:lang w:val="en-US"/>
        </w:rPr>
        <w:t>A</w:t>
      </w:r>
      <w:r w:rsidRPr="00165C84">
        <w:rPr>
          <w:rFonts w:ascii="Times New Roman" w:hAnsi="Times New Roman" w:cs="Times New Roman"/>
          <w:i/>
          <w:iCs/>
          <w:lang w:val="en-US"/>
        </w:rPr>
        <w:t xml:space="preserve">nother v Coral Lagoon Investments 194 (Pty) Ltd </w:t>
      </w:r>
      <w:r w:rsidR="00935245" w:rsidRPr="00165C84">
        <w:rPr>
          <w:rFonts w:ascii="Times New Roman" w:hAnsi="Times New Roman" w:cs="Times New Roman"/>
          <w:i/>
          <w:iCs/>
          <w:lang w:val="en-US"/>
        </w:rPr>
        <w:t>and</w:t>
      </w:r>
      <w:r w:rsidRPr="00165C84">
        <w:rPr>
          <w:rFonts w:ascii="Times New Roman" w:hAnsi="Times New Roman" w:cs="Times New Roman"/>
          <w:i/>
          <w:iCs/>
          <w:lang w:val="en-US"/>
        </w:rPr>
        <w:t xml:space="preserve"> </w:t>
      </w:r>
      <w:r w:rsidR="00935245" w:rsidRPr="00165C84">
        <w:rPr>
          <w:rFonts w:ascii="Times New Roman" w:hAnsi="Times New Roman" w:cs="Times New Roman"/>
          <w:i/>
          <w:iCs/>
          <w:lang w:val="en-US"/>
        </w:rPr>
        <w:t>O</w:t>
      </w:r>
      <w:r w:rsidRPr="00165C84">
        <w:rPr>
          <w:rFonts w:ascii="Times New Roman" w:hAnsi="Times New Roman" w:cs="Times New Roman"/>
          <w:i/>
          <w:iCs/>
          <w:lang w:val="en-US"/>
        </w:rPr>
        <w:t xml:space="preserve">thers </w:t>
      </w:r>
      <w:r w:rsidR="00935245" w:rsidRPr="00165C84">
        <w:rPr>
          <w:rFonts w:ascii="Times New Roman" w:hAnsi="Times New Roman" w:cs="Times New Roman"/>
          <w:lang w:val="en-US"/>
        </w:rPr>
        <w:t xml:space="preserve">[2021] ZASCA 99; [2021] 3 All SA 647 (SCA); </w:t>
      </w:r>
      <w:r w:rsidRPr="00165C84">
        <w:rPr>
          <w:rFonts w:ascii="Times New Roman" w:hAnsi="Times New Roman" w:cs="Times New Roman"/>
          <w:lang w:val="en-US"/>
        </w:rPr>
        <w:t xml:space="preserve">2022 (1) SA 100 (SCA) </w:t>
      </w:r>
      <w:r w:rsidR="00935245" w:rsidRPr="00165C84">
        <w:rPr>
          <w:rFonts w:ascii="Times New Roman" w:hAnsi="Times New Roman" w:cs="Times New Roman"/>
          <w:lang w:val="en-US"/>
        </w:rPr>
        <w:t>para 25.</w:t>
      </w:r>
    </w:p>
  </w:footnote>
  <w:footnote w:id="5">
    <w:p w14:paraId="1238BABF" w14:textId="1F7EFA00" w:rsidR="00EE244E" w:rsidRPr="00165C84" w:rsidRDefault="00EE244E" w:rsidP="00882833">
      <w:pPr>
        <w:pStyle w:val="FootnoteText"/>
        <w:jc w:val="both"/>
        <w:rPr>
          <w:rFonts w:ascii="Times New Roman" w:hAnsi="Times New Roman" w:cs="Times New Roman"/>
          <w:lang w:val="en-US"/>
        </w:rPr>
      </w:pPr>
      <w:r w:rsidRPr="00165C84">
        <w:rPr>
          <w:rStyle w:val="FootnoteReference"/>
          <w:rFonts w:ascii="Times New Roman" w:hAnsi="Times New Roman" w:cs="Times New Roman"/>
        </w:rPr>
        <w:footnoteRef/>
      </w:r>
      <w:r w:rsidRPr="00165C84">
        <w:rPr>
          <w:rFonts w:ascii="Times New Roman" w:hAnsi="Times New Roman" w:cs="Times New Roman"/>
        </w:rPr>
        <w:t xml:space="preserve"> </w:t>
      </w:r>
      <w:r w:rsidRPr="00165C84">
        <w:rPr>
          <w:rFonts w:ascii="Times New Roman" w:hAnsi="Times New Roman" w:cs="Times New Roman"/>
          <w:i/>
          <w:iCs/>
          <w:lang w:val="en-US"/>
        </w:rPr>
        <w:t xml:space="preserve">Plaaslike Oorgangsraad, Bronkhorstspruit v Senekal </w:t>
      </w:r>
      <w:r w:rsidRPr="00165C84">
        <w:rPr>
          <w:rFonts w:ascii="Times New Roman" w:hAnsi="Times New Roman" w:cs="Times New Roman"/>
          <w:lang w:val="en-US"/>
        </w:rPr>
        <w:t>2001 (3) SA 9 (SCA) at 18J</w:t>
      </w:r>
      <w:r w:rsidR="008654D1" w:rsidRPr="00165C84">
        <w:rPr>
          <w:rFonts w:ascii="Times New Roman" w:hAnsi="Times New Roman" w:cs="Times New Roman"/>
          <w:lang w:val="en-US"/>
        </w:rPr>
        <w:t>-</w:t>
      </w:r>
      <w:r w:rsidRPr="00165C84">
        <w:rPr>
          <w:rFonts w:ascii="Times New Roman" w:hAnsi="Times New Roman" w:cs="Times New Roman"/>
          <w:lang w:val="en-US"/>
        </w:rPr>
        <w:t>19A</w:t>
      </w:r>
      <w:r w:rsidR="008654D1" w:rsidRPr="00165C84">
        <w:rPr>
          <w:rFonts w:ascii="Times New Roman" w:hAnsi="Times New Roman" w:cs="Times New Roman"/>
          <w:lang w:val="en-US"/>
        </w:rPr>
        <w:t>.</w:t>
      </w:r>
    </w:p>
  </w:footnote>
  <w:footnote w:id="6">
    <w:p w14:paraId="32CB44C4" w14:textId="44EFFA6E" w:rsidR="00A52DBE" w:rsidRPr="00165C84" w:rsidRDefault="00A52DBE" w:rsidP="00882833">
      <w:pPr>
        <w:pStyle w:val="FootnoteText"/>
        <w:jc w:val="both"/>
        <w:rPr>
          <w:rFonts w:ascii="Times New Roman" w:hAnsi="Times New Roman" w:cs="Times New Roman"/>
          <w:lang w:val="en-US"/>
        </w:rPr>
      </w:pPr>
      <w:r w:rsidRPr="00165C84">
        <w:rPr>
          <w:rStyle w:val="FootnoteReference"/>
          <w:rFonts w:ascii="Times New Roman" w:hAnsi="Times New Roman" w:cs="Times New Roman"/>
        </w:rPr>
        <w:footnoteRef/>
      </w:r>
      <w:r w:rsidRPr="00165C84">
        <w:rPr>
          <w:rFonts w:ascii="Times New Roman" w:hAnsi="Times New Roman" w:cs="Times New Roman"/>
        </w:rPr>
        <w:t xml:space="preserve"> See for example in the Merriam</w:t>
      </w:r>
      <w:r w:rsidR="008654D1" w:rsidRPr="00165C84">
        <w:rPr>
          <w:rFonts w:ascii="Times New Roman" w:hAnsi="Times New Roman" w:cs="Times New Roman"/>
        </w:rPr>
        <w:t>-</w:t>
      </w:r>
      <w:r w:rsidRPr="00165C84">
        <w:rPr>
          <w:rFonts w:ascii="Times New Roman" w:hAnsi="Times New Roman" w:cs="Times New Roman"/>
        </w:rPr>
        <w:t>Webster Dictionary</w:t>
      </w:r>
      <w:r w:rsidR="008654D1" w:rsidRPr="00165C84">
        <w:rPr>
          <w:rFonts w:ascii="Times New Roman" w:hAnsi="Times New Roman" w:cs="Times New Roman"/>
        </w:rPr>
        <w:t xml:space="preserve">. </w:t>
      </w:r>
    </w:p>
  </w:footnote>
  <w:footnote w:id="7">
    <w:p w14:paraId="3B19DDE8" w14:textId="4368AAA9" w:rsidR="00A52DBE" w:rsidRPr="00165C84" w:rsidRDefault="00A52DBE" w:rsidP="00882833">
      <w:pPr>
        <w:pStyle w:val="FootnoteText"/>
        <w:jc w:val="both"/>
        <w:rPr>
          <w:rFonts w:ascii="Times New Roman" w:hAnsi="Times New Roman" w:cs="Times New Roman"/>
          <w:lang w:val="en-US"/>
        </w:rPr>
      </w:pPr>
      <w:r w:rsidRPr="00165C84">
        <w:rPr>
          <w:rStyle w:val="FootnoteReference"/>
          <w:rFonts w:ascii="Times New Roman" w:hAnsi="Times New Roman" w:cs="Times New Roman"/>
        </w:rPr>
        <w:footnoteRef/>
      </w:r>
      <w:r w:rsidRPr="00165C84">
        <w:rPr>
          <w:rFonts w:ascii="Times New Roman" w:hAnsi="Times New Roman" w:cs="Times New Roman"/>
        </w:rPr>
        <w:t xml:space="preserve"> </w:t>
      </w:r>
      <w:r w:rsidRPr="00165C84">
        <w:rPr>
          <w:rFonts w:ascii="Times New Roman" w:hAnsi="Times New Roman" w:cs="Times New Roman"/>
          <w:i/>
          <w:lang w:val="en-US"/>
        </w:rPr>
        <w:t xml:space="preserve">R v Close Settlement Corporation Ltd </w:t>
      </w:r>
      <w:r w:rsidRPr="00165C84">
        <w:rPr>
          <w:rFonts w:ascii="Times New Roman" w:hAnsi="Times New Roman" w:cs="Times New Roman"/>
          <w:lang w:val="en-US"/>
        </w:rPr>
        <w:t>1922 AD 294</w:t>
      </w:r>
      <w:r w:rsidR="00C75DC3" w:rsidRPr="00165C84">
        <w:rPr>
          <w:rFonts w:ascii="Times New Roman" w:hAnsi="Times New Roman" w:cs="Times New Roman"/>
          <w:lang w:val="en-US"/>
        </w:rPr>
        <w:t xml:space="preserve"> at 301.</w:t>
      </w:r>
    </w:p>
  </w:footnote>
  <w:footnote w:id="8">
    <w:p w14:paraId="6A62EACA" w14:textId="30A08C50" w:rsidR="00A52DBE" w:rsidRPr="00165C84" w:rsidRDefault="00A52DBE" w:rsidP="00882833">
      <w:pPr>
        <w:pStyle w:val="FootnoteText"/>
        <w:jc w:val="both"/>
        <w:rPr>
          <w:rFonts w:ascii="Times New Roman" w:hAnsi="Times New Roman" w:cs="Times New Roman"/>
          <w:lang w:val="en-US"/>
        </w:rPr>
      </w:pPr>
      <w:r w:rsidRPr="00165C84">
        <w:rPr>
          <w:rStyle w:val="FootnoteReference"/>
          <w:rFonts w:ascii="Times New Roman" w:hAnsi="Times New Roman" w:cs="Times New Roman"/>
        </w:rPr>
        <w:footnoteRef/>
      </w:r>
      <w:r w:rsidRPr="00165C84">
        <w:rPr>
          <w:rFonts w:ascii="Times New Roman" w:hAnsi="Times New Roman" w:cs="Times New Roman"/>
        </w:rPr>
        <w:t xml:space="preserve"> </w:t>
      </w:r>
      <w:r w:rsidRPr="00165C84">
        <w:rPr>
          <w:rFonts w:ascii="Times New Roman" w:hAnsi="Times New Roman" w:cs="Times New Roman"/>
          <w:lang w:val="en-US"/>
        </w:rPr>
        <w:t xml:space="preserve">27 </w:t>
      </w:r>
      <w:r w:rsidRPr="00165C84">
        <w:rPr>
          <w:rFonts w:ascii="Times New Roman" w:hAnsi="Times New Roman" w:cs="Times New Roman"/>
          <w:i/>
          <w:lang w:val="en-US"/>
        </w:rPr>
        <w:t xml:space="preserve">Lawsa </w:t>
      </w:r>
      <w:r w:rsidRPr="00165C84">
        <w:rPr>
          <w:rFonts w:ascii="Times New Roman" w:hAnsi="Times New Roman" w:cs="Times New Roman"/>
          <w:lang w:val="en-US"/>
        </w:rPr>
        <w:t>2</w:t>
      </w:r>
      <w:r w:rsidR="00515EBE" w:rsidRPr="00165C84">
        <w:rPr>
          <w:rFonts w:ascii="Times New Roman" w:hAnsi="Times New Roman" w:cs="Times New Roman"/>
          <w:lang w:val="en-US"/>
        </w:rPr>
        <w:t xml:space="preserve"> </w:t>
      </w:r>
      <w:r w:rsidRPr="00165C84">
        <w:rPr>
          <w:rFonts w:ascii="Times New Roman" w:hAnsi="Times New Roman" w:cs="Times New Roman"/>
          <w:lang w:val="en-US"/>
        </w:rPr>
        <w:t>ed para 298</w:t>
      </w:r>
      <w:r w:rsidR="00515EBE" w:rsidRPr="00165C84">
        <w:rPr>
          <w:rFonts w:ascii="Times New Roman" w:hAnsi="Times New Roman" w:cs="Times New Roman"/>
          <w:lang w:val="en-US"/>
        </w:rPr>
        <w:t>.</w:t>
      </w:r>
    </w:p>
  </w:footnote>
  <w:footnote w:id="9">
    <w:p w14:paraId="0F99C33F" w14:textId="46394F9E" w:rsidR="006674C5" w:rsidRPr="00165C84" w:rsidRDefault="006674C5" w:rsidP="00882833">
      <w:pPr>
        <w:pStyle w:val="FootnoteText"/>
        <w:jc w:val="both"/>
        <w:rPr>
          <w:rFonts w:ascii="Times New Roman" w:hAnsi="Times New Roman" w:cs="Times New Roman"/>
        </w:rPr>
      </w:pPr>
      <w:r w:rsidRPr="00165C84">
        <w:rPr>
          <w:rStyle w:val="FootnoteReference"/>
          <w:rFonts w:ascii="Times New Roman" w:hAnsi="Times New Roman" w:cs="Times New Roman"/>
        </w:rPr>
        <w:footnoteRef/>
      </w:r>
      <w:r w:rsidRPr="00165C84">
        <w:rPr>
          <w:rFonts w:ascii="Times New Roman" w:hAnsi="Times New Roman" w:cs="Times New Roman"/>
        </w:rPr>
        <w:t xml:space="preserve"> Regulations relating to the approval of and the minimum requirements for the education and training of a learner leading to registration in the category midwife, GN 1497, </w:t>
      </w:r>
      <w:r w:rsidRPr="00165C84">
        <w:rPr>
          <w:rFonts w:ascii="Times New Roman" w:hAnsi="Times New Roman" w:cs="Times New Roman"/>
          <w:i/>
        </w:rPr>
        <w:t>GG</w:t>
      </w:r>
      <w:r w:rsidRPr="00165C84">
        <w:rPr>
          <w:rFonts w:ascii="Times New Roman" w:hAnsi="Times New Roman" w:cs="Times New Roman"/>
        </w:rPr>
        <w:t xml:space="preserve"> 42849, 22 November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A3B723" w14:textId="77777777" w:rsidR="00746BAA" w:rsidRDefault="00746B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B59C66" w14:textId="77777777" w:rsidR="00746BAA" w:rsidRDefault="00746BA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0C77" w14:textId="674759B6" w:rsidR="00746BAA" w:rsidRPr="0031085B" w:rsidRDefault="00746BAA">
    <w:pPr>
      <w:pStyle w:val="Header"/>
      <w:framePr w:wrap="around" w:vAnchor="text" w:hAnchor="margin" w:xAlign="right" w:y="1"/>
      <w:rPr>
        <w:rStyle w:val="PageNumber"/>
        <w:sz w:val="28"/>
        <w:szCs w:val="28"/>
      </w:rPr>
    </w:pPr>
    <w:r w:rsidRPr="0031085B">
      <w:rPr>
        <w:rStyle w:val="PageNumber"/>
        <w:sz w:val="28"/>
        <w:szCs w:val="28"/>
      </w:rPr>
      <w:fldChar w:fldCharType="begin"/>
    </w:r>
    <w:r w:rsidRPr="0031085B">
      <w:rPr>
        <w:rStyle w:val="PageNumber"/>
        <w:sz w:val="28"/>
        <w:szCs w:val="28"/>
      </w:rPr>
      <w:instrText xml:space="preserve">PAGE  </w:instrText>
    </w:r>
    <w:r w:rsidRPr="0031085B">
      <w:rPr>
        <w:rStyle w:val="PageNumber"/>
        <w:sz w:val="28"/>
        <w:szCs w:val="28"/>
      </w:rPr>
      <w:fldChar w:fldCharType="separate"/>
    </w:r>
    <w:r w:rsidR="000C31BD">
      <w:rPr>
        <w:rStyle w:val="PageNumber"/>
        <w:noProof/>
        <w:sz w:val="28"/>
        <w:szCs w:val="28"/>
      </w:rPr>
      <w:t>3</w:t>
    </w:r>
    <w:r w:rsidRPr="0031085B">
      <w:rPr>
        <w:rStyle w:val="PageNumber"/>
        <w:sz w:val="28"/>
        <w:szCs w:val="28"/>
      </w:rPr>
      <w:fldChar w:fldCharType="end"/>
    </w:r>
  </w:p>
  <w:p w14:paraId="4637054D" w14:textId="77777777" w:rsidR="00746BAA" w:rsidRPr="0031085B" w:rsidRDefault="00746BAA">
    <w:pPr>
      <w:pStyle w:val="Header"/>
      <w:ind w:right="360"/>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A4DF8"/>
    <w:multiLevelType w:val="hybridMultilevel"/>
    <w:tmpl w:val="0B0C1F02"/>
    <w:lvl w:ilvl="0" w:tplc="F1BECEB2">
      <w:start w:val="1"/>
      <w:numFmt w:val="decimal"/>
      <w:lvlText w:val="[%1]"/>
      <w:lvlJc w:val="left"/>
      <w:pPr>
        <w:ind w:left="720"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763A63"/>
    <w:multiLevelType w:val="hybridMultilevel"/>
    <w:tmpl w:val="895E5730"/>
    <w:lvl w:ilvl="0" w:tplc="4E94E18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95A7A26"/>
    <w:multiLevelType w:val="hybridMultilevel"/>
    <w:tmpl w:val="71A6687C"/>
    <w:lvl w:ilvl="0" w:tplc="EA986A58">
      <w:start w:val="1"/>
      <w:numFmt w:val="decimal"/>
      <w:pStyle w:val="JUDGMENTNUMBERED"/>
      <w:lvlText w:val="[%1]"/>
      <w:lvlJc w:val="left"/>
      <w:pPr>
        <w:ind w:left="3200" w:hanging="360"/>
      </w:pPr>
      <w:rPr>
        <w:rFonts w:ascii="Arial" w:hAnsi="Arial" w:cs="Arial"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6142A3BA">
      <w:start w:val="1"/>
      <w:numFmt w:val="lowerLetter"/>
      <w:lvlText w:val="(%2)"/>
      <w:lvlJc w:val="left"/>
      <w:pPr>
        <w:ind w:left="3600" w:hanging="360"/>
      </w:pPr>
      <w:rPr>
        <w:rFonts w:hint="default"/>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09FE7929"/>
    <w:multiLevelType w:val="hybridMultilevel"/>
    <w:tmpl w:val="3FE0FA20"/>
    <w:lvl w:ilvl="0" w:tplc="5F8AAFC2">
      <w:start w:val="1"/>
      <w:numFmt w:val="decimal"/>
      <w:lvlText w:val="[%1]"/>
      <w:lvlJc w:val="left"/>
      <w:pPr>
        <w:ind w:left="142" w:firstLine="0"/>
      </w:pPr>
      <w:rPr>
        <w:rFonts w:ascii="Times New Roman" w:hAnsi="Times New Roman" w:cs="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363B"/>
    <w:multiLevelType w:val="hybridMultilevel"/>
    <w:tmpl w:val="66342FE0"/>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17600C"/>
    <w:multiLevelType w:val="hybridMultilevel"/>
    <w:tmpl w:val="CC101DEC"/>
    <w:lvl w:ilvl="0" w:tplc="E020BFAE">
      <w:start w:val="1"/>
      <w:numFmt w:val="decimal"/>
      <w:lvlText w:val="[%1]"/>
      <w:lvlJc w:val="left"/>
      <w:pPr>
        <w:ind w:left="67" w:firstLine="67"/>
      </w:pPr>
      <w:rPr>
        <w:rFonts w:ascii="Times New Roman" w:hAnsi="Times New Roman" w:hint="default"/>
        <w:b w:val="0"/>
        <w:bCs w:val="0"/>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80799B"/>
    <w:multiLevelType w:val="hybridMultilevel"/>
    <w:tmpl w:val="602868E4"/>
    <w:lvl w:ilvl="0" w:tplc="2D7E889C">
      <w:start w:val="1"/>
      <w:numFmt w:val="decimal"/>
      <w:lvlText w:val="%1"/>
      <w:lvlJc w:val="left"/>
      <w:pPr>
        <w:ind w:left="786"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1279AD"/>
    <w:multiLevelType w:val="hybridMultilevel"/>
    <w:tmpl w:val="8C4CE2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34349C"/>
    <w:multiLevelType w:val="hybridMultilevel"/>
    <w:tmpl w:val="C6343ACE"/>
    <w:lvl w:ilvl="0" w:tplc="F56A66DE">
      <w:start w:val="1"/>
      <w:numFmt w:val="lowerLetter"/>
      <w:lvlText w:val="(%1)"/>
      <w:lvlJc w:val="left"/>
      <w:pPr>
        <w:ind w:left="644"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7A9493F"/>
    <w:multiLevelType w:val="hybridMultilevel"/>
    <w:tmpl w:val="727C9D68"/>
    <w:lvl w:ilvl="0" w:tplc="509625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F61DFA"/>
    <w:multiLevelType w:val="hybridMultilevel"/>
    <w:tmpl w:val="629EBF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5F1A45"/>
    <w:multiLevelType w:val="hybridMultilevel"/>
    <w:tmpl w:val="5DB42BA4"/>
    <w:lvl w:ilvl="0" w:tplc="3404C70A">
      <w:start w:val="1"/>
      <w:numFmt w:val="lowerLetter"/>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2">
    <w:nsid w:val="45116539"/>
    <w:multiLevelType w:val="multilevel"/>
    <w:tmpl w:val="26EC764A"/>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7037581"/>
    <w:multiLevelType w:val="hybridMultilevel"/>
    <w:tmpl w:val="40BCFA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7DE60E3"/>
    <w:multiLevelType w:val="hybridMultilevel"/>
    <w:tmpl w:val="452647C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88D7D6A"/>
    <w:multiLevelType w:val="hybridMultilevel"/>
    <w:tmpl w:val="166A3918"/>
    <w:lvl w:ilvl="0" w:tplc="B764EB8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4A9868BA"/>
    <w:multiLevelType w:val="hybridMultilevel"/>
    <w:tmpl w:val="01C2E1FC"/>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567459B8"/>
    <w:multiLevelType w:val="hybridMultilevel"/>
    <w:tmpl w:val="6D76E79E"/>
    <w:lvl w:ilvl="0" w:tplc="E51E4C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DA37C83"/>
    <w:multiLevelType w:val="hybridMultilevel"/>
    <w:tmpl w:val="4732A338"/>
    <w:lvl w:ilvl="0" w:tplc="14181932">
      <w:start w:val="1"/>
      <w:numFmt w:val="decimal"/>
      <w:lvlText w:val="%1"/>
      <w:lvlJc w:val="left"/>
      <w:pPr>
        <w:ind w:left="720" w:hanging="360"/>
      </w:pPr>
      <w:rPr>
        <w:rFonts w:ascii="Times New Roman" w:eastAsia="Times New Roman" w:hAnsi="Times New Roman"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FDE5771"/>
    <w:multiLevelType w:val="hybridMultilevel"/>
    <w:tmpl w:val="6D001DB0"/>
    <w:lvl w:ilvl="0" w:tplc="594669A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0E270D1"/>
    <w:multiLevelType w:val="hybridMultilevel"/>
    <w:tmpl w:val="663213CC"/>
    <w:lvl w:ilvl="0" w:tplc="9DA8DE3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723069E7"/>
    <w:multiLevelType w:val="multilevel"/>
    <w:tmpl w:val="5FC699A4"/>
    <w:lvl w:ilvl="0">
      <w:start w:val="49"/>
      <w:numFmt w:val="decimal"/>
      <w:lvlText w:val="%1"/>
      <w:lvlJc w:val="left"/>
      <w:pPr>
        <w:ind w:left="490" w:hanging="490"/>
      </w:pPr>
      <w:rPr>
        <w:rFonts w:hint="default"/>
      </w:rPr>
    </w:lvl>
    <w:lvl w:ilvl="1">
      <w:start w:val="1"/>
      <w:numFmt w:val="decimal"/>
      <w:lvlText w:val="%1.%2"/>
      <w:lvlJc w:val="left"/>
      <w:pPr>
        <w:ind w:left="850" w:hanging="4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2A43F3E"/>
    <w:multiLevelType w:val="multilevel"/>
    <w:tmpl w:val="F5A4187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BD327B1"/>
    <w:multiLevelType w:val="hybridMultilevel"/>
    <w:tmpl w:val="EA7C1BEA"/>
    <w:lvl w:ilvl="0" w:tplc="B896F5C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C1451E2"/>
    <w:multiLevelType w:val="hybridMultilevel"/>
    <w:tmpl w:val="B224A7BA"/>
    <w:lvl w:ilvl="0" w:tplc="E350FF30">
      <w:start w:val="1"/>
      <w:numFmt w:val="decimal"/>
      <w:lvlText w:val="[%1]"/>
      <w:lvlJc w:val="left"/>
      <w:pPr>
        <w:ind w:left="360" w:hanging="360"/>
      </w:pPr>
      <w:rPr>
        <w:rFonts w:ascii="Times New Roman" w:hAnsi="Times New Roman" w:cs="Times New Roman" w:hint="default"/>
        <w:b w:val="0"/>
        <w:bCs w:val="0"/>
        <w:i w:val="0"/>
        <w:iCs w:val="0"/>
        <w:color w:val="auto"/>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4F7B30"/>
    <w:multiLevelType w:val="hybridMultilevel"/>
    <w:tmpl w:val="2BAE2094"/>
    <w:lvl w:ilvl="0" w:tplc="11509542">
      <w:start w:val="1"/>
      <w:numFmt w:val="decimal"/>
      <w:lvlText w:val="[%1]"/>
      <w:lvlJc w:val="left"/>
      <w:pPr>
        <w:ind w:left="644" w:hanging="360"/>
      </w:pPr>
      <w:rPr>
        <w:rFonts w:ascii="Times New Roman" w:hAnsi="Times New Roman" w:cs="Times New Roman" w:hint="default"/>
        <w:b w:val="0"/>
        <w:i w:val="0"/>
        <w:color w:val="auto"/>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2"/>
  </w:num>
  <w:num w:numId="4">
    <w:abstractNumId w:val="2"/>
  </w:num>
  <w:num w:numId="5">
    <w:abstractNumId w:val="16"/>
  </w:num>
  <w:num w:numId="6">
    <w:abstractNumId w:val="21"/>
  </w:num>
  <w:num w:numId="7">
    <w:abstractNumId w:val="2"/>
    <w:lvlOverride w:ilvl="0">
      <w:startOverride w:val="1"/>
    </w:lvlOverride>
  </w:num>
  <w:num w:numId="8">
    <w:abstractNumId w:val="18"/>
  </w:num>
  <w:num w:numId="9">
    <w:abstractNumId w:val="6"/>
  </w:num>
  <w:num w:numId="10">
    <w:abstractNumId w:val="22"/>
  </w:num>
  <w:num w:numId="11">
    <w:abstractNumId w:val="8"/>
  </w:num>
  <w:num w:numId="12">
    <w:abstractNumId w:val="11"/>
  </w:num>
  <w:num w:numId="13">
    <w:abstractNumId w:val="23"/>
  </w:num>
  <w:num w:numId="14">
    <w:abstractNumId w:val="25"/>
  </w:num>
  <w:num w:numId="15">
    <w:abstractNumId w:val="17"/>
  </w:num>
  <w:num w:numId="16">
    <w:abstractNumId w:val="9"/>
  </w:num>
  <w:num w:numId="17">
    <w:abstractNumId w:val="14"/>
  </w:num>
  <w:num w:numId="18">
    <w:abstractNumId w:val="7"/>
  </w:num>
  <w:num w:numId="19">
    <w:abstractNumId w:val="19"/>
  </w:num>
  <w:num w:numId="20">
    <w:abstractNumId w:val="5"/>
  </w:num>
  <w:num w:numId="21">
    <w:abstractNumId w:val="15"/>
  </w:num>
  <w:num w:numId="22">
    <w:abstractNumId w:val="1"/>
  </w:num>
  <w:num w:numId="23">
    <w:abstractNumId w:val="10"/>
  </w:num>
  <w:num w:numId="24">
    <w:abstractNumId w:val="24"/>
  </w:num>
  <w:num w:numId="25">
    <w:abstractNumId w:val="13"/>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2BF38B-75AB-447E-BF62-34D01350FF4E}"/>
    <w:docVar w:name="dgnword-eventsink" w:val="2314332203968"/>
  </w:docVars>
  <w:rsids>
    <w:rsidRoot w:val="004212DC"/>
    <w:rsid w:val="00001BBE"/>
    <w:rsid w:val="00002ED1"/>
    <w:rsid w:val="0000407E"/>
    <w:rsid w:val="00004E01"/>
    <w:rsid w:val="00004E24"/>
    <w:rsid w:val="00011FE2"/>
    <w:rsid w:val="000123F7"/>
    <w:rsid w:val="00017688"/>
    <w:rsid w:val="00017F10"/>
    <w:rsid w:val="0002006C"/>
    <w:rsid w:val="00025101"/>
    <w:rsid w:val="000301AB"/>
    <w:rsid w:val="000309F3"/>
    <w:rsid w:val="00043B45"/>
    <w:rsid w:val="000460A2"/>
    <w:rsid w:val="0005367A"/>
    <w:rsid w:val="00053EE2"/>
    <w:rsid w:val="00054B69"/>
    <w:rsid w:val="00055D63"/>
    <w:rsid w:val="00055F42"/>
    <w:rsid w:val="00056778"/>
    <w:rsid w:val="00060155"/>
    <w:rsid w:val="00067012"/>
    <w:rsid w:val="000726AB"/>
    <w:rsid w:val="0007519F"/>
    <w:rsid w:val="00077ADF"/>
    <w:rsid w:val="000812A5"/>
    <w:rsid w:val="00081E78"/>
    <w:rsid w:val="000829C3"/>
    <w:rsid w:val="000943CB"/>
    <w:rsid w:val="000972B8"/>
    <w:rsid w:val="00097747"/>
    <w:rsid w:val="000A5743"/>
    <w:rsid w:val="000A5D31"/>
    <w:rsid w:val="000B513F"/>
    <w:rsid w:val="000B5825"/>
    <w:rsid w:val="000B5882"/>
    <w:rsid w:val="000B5EF9"/>
    <w:rsid w:val="000C31BD"/>
    <w:rsid w:val="000C4362"/>
    <w:rsid w:val="000C5FAA"/>
    <w:rsid w:val="000C6D6C"/>
    <w:rsid w:val="000D6414"/>
    <w:rsid w:val="000D6C54"/>
    <w:rsid w:val="000E0536"/>
    <w:rsid w:val="000E45AA"/>
    <w:rsid w:val="000E6FDF"/>
    <w:rsid w:val="000F3F4B"/>
    <w:rsid w:val="0010045B"/>
    <w:rsid w:val="0010179D"/>
    <w:rsid w:val="001032B0"/>
    <w:rsid w:val="00103DD8"/>
    <w:rsid w:val="00107960"/>
    <w:rsid w:val="00112CB9"/>
    <w:rsid w:val="00116E62"/>
    <w:rsid w:val="001205B3"/>
    <w:rsid w:val="0012486E"/>
    <w:rsid w:val="00130165"/>
    <w:rsid w:val="00137C0C"/>
    <w:rsid w:val="00142412"/>
    <w:rsid w:val="00145B4C"/>
    <w:rsid w:val="001476F4"/>
    <w:rsid w:val="00150FE6"/>
    <w:rsid w:val="00151148"/>
    <w:rsid w:val="001522B4"/>
    <w:rsid w:val="00155599"/>
    <w:rsid w:val="00155D63"/>
    <w:rsid w:val="00157C87"/>
    <w:rsid w:val="001614C3"/>
    <w:rsid w:val="00165554"/>
    <w:rsid w:val="00165C84"/>
    <w:rsid w:val="00165EE5"/>
    <w:rsid w:val="0016763F"/>
    <w:rsid w:val="00171891"/>
    <w:rsid w:val="00171CCC"/>
    <w:rsid w:val="00171FE7"/>
    <w:rsid w:val="001736D2"/>
    <w:rsid w:val="001767EA"/>
    <w:rsid w:val="00181E4E"/>
    <w:rsid w:val="00183C61"/>
    <w:rsid w:val="001930BF"/>
    <w:rsid w:val="0019711B"/>
    <w:rsid w:val="001A2605"/>
    <w:rsid w:val="001A37D5"/>
    <w:rsid w:val="001A3F5F"/>
    <w:rsid w:val="001A4B25"/>
    <w:rsid w:val="001B40C3"/>
    <w:rsid w:val="001C02D7"/>
    <w:rsid w:val="001C0705"/>
    <w:rsid w:val="001C0956"/>
    <w:rsid w:val="001C4732"/>
    <w:rsid w:val="001C6EBA"/>
    <w:rsid w:val="001D4606"/>
    <w:rsid w:val="001D6531"/>
    <w:rsid w:val="001D6A34"/>
    <w:rsid w:val="001D6E48"/>
    <w:rsid w:val="001E1846"/>
    <w:rsid w:val="001E2FD9"/>
    <w:rsid w:val="001E3912"/>
    <w:rsid w:val="001E721D"/>
    <w:rsid w:val="001F200C"/>
    <w:rsid w:val="001F33FC"/>
    <w:rsid w:val="001F37D9"/>
    <w:rsid w:val="001F41C4"/>
    <w:rsid w:val="001F55FF"/>
    <w:rsid w:val="001F6B30"/>
    <w:rsid w:val="002009FD"/>
    <w:rsid w:val="002102DF"/>
    <w:rsid w:val="002116F4"/>
    <w:rsid w:val="00212A42"/>
    <w:rsid w:val="00217BD5"/>
    <w:rsid w:val="00225AB5"/>
    <w:rsid w:val="00227673"/>
    <w:rsid w:val="00230F12"/>
    <w:rsid w:val="0023384D"/>
    <w:rsid w:val="00234C6E"/>
    <w:rsid w:val="00241641"/>
    <w:rsid w:val="00253513"/>
    <w:rsid w:val="00254DB9"/>
    <w:rsid w:val="0026063E"/>
    <w:rsid w:val="00265960"/>
    <w:rsid w:val="00266C47"/>
    <w:rsid w:val="00267C7A"/>
    <w:rsid w:val="002708D2"/>
    <w:rsid w:val="002708F2"/>
    <w:rsid w:val="00282435"/>
    <w:rsid w:val="00292E17"/>
    <w:rsid w:val="002935DC"/>
    <w:rsid w:val="00295018"/>
    <w:rsid w:val="002A149F"/>
    <w:rsid w:val="002A546F"/>
    <w:rsid w:val="002B2864"/>
    <w:rsid w:val="002B50E5"/>
    <w:rsid w:val="002B5C7A"/>
    <w:rsid w:val="002B6463"/>
    <w:rsid w:val="002C48A5"/>
    <w:rsid w:val="002C5443"/>
    <w:rsid w:val="002C690E"/>
    <w:rsid w:val="002C7919"/>
    <w:rsid w:val="002D3E16"/>
    <w:rsid w:val="002D59A1"/>
    <w:rsid w:val="002D67CE"/>
    <w:rsid w:val="002E2105"/>
    <w:rsid w:val="002E2E20"/>
    <w:rsid w:val="002F093D"/>
    <w:rsid w:val="002F3813"/>
    <w:rsid w:val="002F3ACD"/>
    <w:rsid w:val="002F3D67"/>
    <w:rsid w:val="002F7404"/>
    <w:rsid w:val="0030261A"/>
    <w:rsid w:val="00305762"/>
    <w:rsid w:val="00305BFE"/>
    <w:rsid w:val="00307878"/>
    <w:rsid w:val="0031085B"/>
    <w:rsid w:val="00310C48"/>
    <w:rsid w:val="00324471"/>
    <w:rsid w:val="0032538C"/>
    <w:rsid w:val="00326641"/>
    <w:rsid w:val="00327502"/>
    <w:rsid w:val="00330BA9"/>
    <w:rsid w:val="003310B5"/>
    <w:rsid w:val="0033289C"/>
    <w:rsid w:val="00334DAC"/>
    <w:rsid w:val="00340531"/>
    <w:rsid w:val="00341640"/>
    <w:rsid w:val="0034234D"/>
    <w:rsid w:val="00350334"/>
    <w:rsid w:val="00352A4A"/>
    <w:rsid w:val="00353837"/>
    <w:rsid w:val="00367421"/>
    <w:rsid w:val="00367B98"/>
    <w:rsid w:val="00367B9C"/>
    <w:rsid w:val="00373C11"/>
    <w:rsid w:val="003757ED"/>
    <w:rsid w:val="003808C1"/>
    <w:rsid w:val="00380B58"/>
    <w:rsid w:val="00380FE8"/>
    <w:rsid w:val="00381F89"/>
    <w:rsid w:val="003833C9"/>
    <w:rsid w:val="00383900"/>
    <w:rsid w:val="003930FB"/>
    <w:rsid w:val="003967B1"/>
    <w:rsid w:val="00397168"/>
    <w:rsid w:val="003972C0"/>
    <w:rsid w:val="003A1119"/>
    <w:rsid w:val="003A35D6"/>
    <w:rsid w:val="003B33C8"/>
    <w:rsid w:val="003B3A29"/>
    <w:rsid w:val="003C0570"/>
    <w:rsid w:val="003C0B3B"/>
    <w:rsid w:val="003C30EB"/>
    <w:rsid w:val="003C3D9F"/>
    <w:rsid w:val="003C6A24"/>
    <w:rsid w:val="003D6187"/>
    <w:rsid w:val="003D79FA"/>
    <w:rsid w:val="003E18BB"/>
    <w:rsid w:val="003E2783"/>
    <w:rsid w:val="003E3AC6"/>
    <w:rsid w:val="003E3AFA"/>
    <w:rsid w:val="003E5CCC"/>
    <w:rsid w:val="003E7C5A"/>
    <w:rsid w:val="003E7F6F"/>
    <w:rsid w:val="003F1D40"/>
    <w:rsid w:val="003F38A4"/>
    <w:rsid w:val="003F48ED"/>
    <w:rsid w:val="003F706E"/>
    <w:rsid w:val="00410589"/>
    <w:rsid w:val="00420273"/>
    <w:rsid w:val="004212DC"/>
    <w:rsid w:val="00421C5E"/>
    <w:rsid w:val="00423AA8"/>
    <w:rsid w:val="0043066C"/>
    <w:rsid w:val="004334F2"/>
    <w:rsid w:val="004403A5"/>
    <w:rsid w:val="004415AF"/>
    <w:rsid w:val="00443805"/>
    <w:rsid w:val="004458E8"/>
    <w:rsid w:val="004476E6"/>
    <w:rsid w:val="004479D1"/>
    <w:rsid w:val="0045020D"/>
    <w:rsid w:val="0045074C"/>
    <w:rsid w:val="004532A5"/>
    <w:rsid w:val="00457454"/>
    <w:rsid w:val="00466054"/>
    <w:rsid w:val="00466509"/>
    <w:rsid w:val="00467FFC"/>
    <w:rsid w:val="004708CC"/>
    <w:rsid w:val="00473A50"/>
    <w:rsid w:val="004812DA"/>
    <w:rsid w:val="00483410"/>
    <w:rsid w:val="004861DF"/>
    <w:rsid w:val="00490CE3"/>
    <w:rsid w:val="0049533A"/>
    <w:rsid w:val="004A0E45"/>
    <w:rsid w:val="004B2365"/>
    <w:rsid w:val="004C2DE9"/>
    <w:rsid w:val="004D2880"/>
    <w:rsid w:val="004D3D7C"/>
    <w:rsid w:val="004E34A4"/>
    <w:rsid w:val="004E48FF"/>
    <w:rsid w:val="004E4CD3"/>
    <w:rsid w:val="004E59A9"/>
    <w:rsid w:val="004E738E"/>
    <w:rsid w:val="004F27D3"/>
    <w:rsid w:val="004F3BB0"/>
    <w:rsid w:val="004F4F81"/>
    <w:rsid w:val="004F789F"/>
    <w:rsid w:val="00504C38"/>
    <w:rsid w:val="0050508B"/>
    <w:rsid w:val="00513AE7"/>
    <w:rsid w:val="00515917"/>
    <w:rsid w:val="00515EBE"/>
    <w:rsid w:val="00520FDC"/>
    <w:rsid w:val="0052109F"/>
    <w:rsid w:val="00522518"/>
    <w:rsid w:val="00523181"/>
    <w:rsid w:val="0053459B"/>
    <w:rsid w:val="0053782C"/>
    <w:rsid w:val="00537E64"/>
    <w:rsid w:val="00544B3E"/>
    <w:rsid w:val="005515F1"/>
    <w:rsid w:val="005517C4"/>
    <w:rsid w:val="00551848"/>
    <w:rsid w:val="00552783"/>
    <w:rsid w:val="00552B30"/>
    <w:rsid w:val="00554402"/>
    <w:rsid w:val="00555E9F"/>
    <w:rsid w:val="00561AEB"/>
    <w:rsid w:val="00561CE5"/>
    <w:rsid w:val="0056533B"/>
    <w:rsid w:val="005741BD"/>
    <w:rsid w:val="00574A0B"/>
    <w:rsid w:val="00574D13"/>
    <w:rsid w:val="005813B7"/>
    <w:rsid w:val="00584799"/>
    <w:rsid w:val="00584A9D"/>
    <w:rsid w:val="005865FC"/>
    <w:rsid w:val="005929F3"/>
    <w:rsid w:val="0059376A"/>
    <w:rsid w:val="005A0553"/>
    <w:rsid w:val="005A0622"/>
    <w:rsid w:val="005A1C2C"/>
    <w:rsid w:val="005B03EA"/>
    <w:rsid w:val="005B0C96"/>
    <w:rsid w:val="005B1EA6"/>
    <w:rsid w:val="005B2B4C"/>
    <w:rsid w:val="005B4B79"/>
    <w:rsid w:val="005C3085"/>
    <w:rsid w:val="005C42F6"/>
    <w:rsid w:val="005C44C0"/>
    <w:rsid w:val="005C7F89"/>
    <w:rsid w:val="005D1D8C"/>
    <w:rsid w:val="005D25F1"/>
    <w:rsid w:val="005D7F0E"/>
    <w:rsid w:val="005E04A3"/>
    <w:rsid w:val="005E4A32"/>
    <w:rsid w:val="005E59EF"/>
    <w:rsid w:val="005E5C31"/>
    <w:rsid w:val="005E6285"/>
    <w:rsid w:val="005E7668"/>
    <w:rsid w:val="005F1E2D"/>
    <w:rsid w:val="005F3E05"/>
    <w:rsid w:val="00600AA3"/>
    <w:rsid w:val="00603EAF"/>
    <w:rsid w:val="00605286"/>
    <w:rsid w:val="0060587A"/>
    <w:rsid w:val="0060676F"/>
    <w:rsid w:val="0060760E"/>
    <w:rsid w:val="006129CD"/>
    <w:rsid w:val="00615F18"/>
    <w:rsid w:val="006259B3"/>
    <w:rsid w:val="006275ED"/>
    <w:rsid w:val="0063488B"/>
    <w:rsid w:val="0063506A"/>
    <w:rsid w:val="006356E1"/>
    <w:rsid w:val="00636AD5"/>
    <w:rsid w:val="00642C8F"/>
    <w:rsid w:val="0064475B"/>
    <w:rsid w:val="00646550"/>
    <w:rsid w:val="00647676"/>
    <w:rsid w:val="00651733"/>
    <w:rsid w:val="0065220E"/>
    <w:rsid w:val="006535AB"/>
    <w:rsid w:val="00653C57"/>
    <w:rsid w:val="006565CC"/>
    <w:rsid w:val="006572D1"/>
    <w:rsid w:val="00663862"/>
    <w:rsid w:val="00663FB0"/>
    <w:rsid w:val="00664639"/>
    <w:rsid w:val="006655D3"/>
    <w:rsid w:val="006674C5"/>
    <w:rsid w:val="00670172"/>
    <w:rsid w:val="00676263"/>
    <w:rsid w:val="006763D1"/>
    <w:rsid w:val="00676D8D"/>
    <w:rsid w:val="006877F6"/>
    <w:rsid w:val="006903F1"/>
    <w:rsid w:val="006908E3"/>
    <w:rsid w:val="00690C7D"/>
    <w:rsid w:val="00693160"/>
    <w:rsid w:val="00693E83"/>
    <w:rsid w:val="00695CC9"/>
    <w:rsid w:val="00697039"/>
    <w:rsid w:val="00697528"/>
    <w:rsid w:val="006A00F9"/>
    <w:rsid w:val="006A34B8"/>
    <w:rsid w:val="006A45D8"/>
    <w:rsid w:val="006A5A1F"/>
    <w:rsid w:val="006A6A41"/>
    <w:rsid w:val="006A749A"/>
    <w:rsid w:val="006B0F3B"/>
    <w:rsid w:val="006B27C8"/>
    <w:rsid w:val="006B5BEA"/>
    <w:rsid w:val="006B74B4"/>
    <w:rsid w:val="006C041C"/>
    <w:rsid w:val="006C0893"/>
    <w:rsid w:val="006C39D4"/>
    <w:rsid w:val="006C3C99"/>
    <w:rsid w:val="006C4615"/>
    <w:rsid w:val="006C72C4"/>
    <w:rsid w:val="006C7EBE"/>
    <w:rsid w:val="006D2F92"/>
    <w:rsid w:val="006D6AAA"/>
    <w:rsid w:val="006E0898"/>
    <w:rsid w:val="006E1941"/>
    <w:rsid w:val="006F1BA0"/>
    <w:rsid w:val="006F4078"/>
    <w:rsid w:val="006F609A"/>
    <w:rsid w:val="006F7F74"/>
    <w:rsid w:val="0070058D"/>
    <w:rsid w:val="00706307"/>
    <w:rsid w:val="007071C7"/>
    <w:rsid w:val="007105ED"/>
    <w:rsid w:val="007141FE"/>
    <w:rsid w:val="0071440A"/>
    <w:rsid w:val="00724262"/>
    <w:rsid w:val="007263C5"/>
    <w:rsid w:val="00727957"/>
    <w:rsid w:val="00731228"/>
    <w:rsid w:val="00731800"/>
    <w:rsid w:val="00731EB1"/>
    <w:rsid w:val="00733256"/>
    <w:rsid w:val="00733DE6"/>
    <w:rsid w:val="0073727D"/>
    <w:rsid w:val="00737D83"/>
    <w:rsid w:val="00742863"/>
    <w:rsid w:val="007458F0"/>
    <w:rsid w:val="00746118"/>
    <w:rsid w:val="00746BAA"/>
    <w:rsid w:val="00746F76"/>
    <w:rsid w:val="00750305"/>
    <w:rsid w:val="007503D5"/>
    <w:rsid w:val="007508B7"/>
    <w:rsid w:val="00754D96"/>
    <w:rsid w:val="00755577"/>
    <w:rsid w:val="00755AB9"/>
    <w:rsid w:val="0076165E"/>
    <w:rsid w:val="00762CCA"/>
    <w:rsid w:val="0076359F"/>
    <w:rsid w:val="00765575"/>
    <w:rsid w:val="00765BD0"/>
    <w:rsid w:val="0076769E"/>
    <w:rsid w:val="0077461C"/>
    <w:rsid w:val="00776F05"/>
    <w:rsid w:val="00781F5C"/>
    <w:rsid w:val="0078500F"/>
    <w:rsid w:val="00791666"/>
    <w:rsid w:val="00792FBC"/>
    <w:rsid w:val="007941F5"/>
    <w:rsid w:val="007A0E1B"/>
    <w:rsid w:val="007A7C08"/>
    <w:rsid w:val="007B36EA"/>
    <w:rsid w:val="007B3A7A"/>
    <w:rsid w:val="007B3BBA"/>
    <w:rsid w:val="007B50AA"/>
    <w:rsid w:val="007B5A04"/>
    <w:rsid w:val="007B6B29"/>
    <w:rsid w:val="007C0C08"/>
    <w:rsid w:val="007C2656"/>
    <w:rsid w:val="007C30D5"/>
    <w:rsid w:val="007C359D"/>
    <w:rsid w:val="007C6BE8"/>
    <w:rsid w:val="007D02AE"/>
    <w:rsid w:val="007D0811"/>
    <w:rsid w:val="007D4737"/>
    <w:rsid w:val="007D5A90"/>
    <w:rsid w:val="007D6621"/>
    <w:rsid w:val="007E1CC6"/>
    <w:rsid w:val="007E7BBF"/>
    <w:rsid w:val="007F2A0E"/>
    <w:rsid w:val="00800426"/>
    <w:rsid w:val="00800FC8"/>
    <w:rsid w:val="0080110F"/>
    <w:rsid w:val="008108E9"/>
    <w:rsid w:val="008126F4"/>
    <w:rsid w:val="008133EF"/>
    <w:rsid w:val="0081398C"/>
    <w:rsid w:val="008208CA"/>
    <w:rsid w:val="00822035"/>
    <w:rsid w:val="00825F44"/>
    <w:rsid w:val="008264ED"/>
    <w:rsid w:val="008275D3"/>
    <w:rsid w:val="00830E81"/>
    <w:rsid w:val="00836B14"/>
    <w:rsid w:val="008424E2"/>
    <w:rsid w:val="00843225"/>
    <w:rsid w:val="00846352"/>
    <w:rsid w:val="00851F40"/>
    <w:rsid w:val="0085309D"/>
    <w:rsid w:val="00853F25"/>
    <w:rsid w:val="00854B2C"/>
    <w:rsid w:val="008557DD"/>
    <w:rsid w:val="00857F82"/>
    <w:rsid w:val="00862686"/>
    <w:rsid w:val="00863146"/>
    <w:rsid w:val="008654D1"/>
    <w:rsid w:val="00866047"/>
    <w:rsid w:val="00870CC6"/>
    <w:rsid w:val="008718F2"/>
    <w:rsid w:val="00872699"/>
    <w:rsid w:val="00874AE0"/>
    <w:rsid w:val="00874D03"/>
    <w:rsid w:val="008775E7"/>
    <w:rsid w:val="00877CE9"/>
    <w:rsid w:val="008825DD"/>
    <w:rsid w:val="00882833"/>
    <w:rsid w:val="008834A8"/>
    <w:rsid w:val="00883606"/>
    <w:rsid w:val="00883FDF"/>
    <w:rsid w:val="00884663"/>
    <w:rsid w:val="00886348"/>
    <w:rsid w:val="00891806"/>
    <w:rsid w:val="008926A9"/>
    <w:rsid w:val="00892B22"/>
    <w:rsid w:val="0089388F"/>
    <w:rsid w:val="00895BB0"/>
    <w:rsid w:val="00895F2B"/>
    <w:rsid w:val="008966E7"/>
    <w:rsid w:val="00897B92"/>
    <w:rsid w:val="008A0512"/>
    <w:rsid w:val="008A3DB4"/>
    <w:rsid w:val="008B056E"/>
    <w:rsid w:val="008B07AB"/>
    <w:rsid w:val="008B4AE4"/>
    <w:rsid w:val="008B5018"/>
    <w:rsid w:val="008B5944"/>
    <w:rsid w:val="008C574C"/>
    <w:rsid w:val="008C5E6E"/>
    <w:rsid w:val="008C7845"/>
    <w:rsid w:val="008D49A5"/>
    <w:rsid w:val="008D4ACA"/>
    <w:rsid w:val="008D61EA"/>
    <w:rsid w:val="008E2906"/>
    <w:rsid w:val="008E6B00"/>
    <w:rsid w:val="008F11FB"/>
    <w:rsid w:val="008F1F1D"/>
    <w:rsid w:val="009124DB"/>
    <w:rsid w:val="0091453E"/>
    <w:rsid w:val="0091627E"/>
    <w:rsid w:val="00921B84"/>
    <w:rsid w:val="009222CA"/>
    <w:rsid w:val="0093417D"/>
    <w:rsid w:val="00935245"/>
    <w:rsid w:val="00935ACC"/>
    <w:rsid w:val="009377D1"/>
    <w:rsid w:val="00941099"/>
    <w:rsid w:val="009445DB"/>
    <w:rsid w:val="00947773"/>
    <w:rsid w:val="00952912"/>
    <w:rsid w:val="009564E6"/>
    <w:rsid w:val="00956C95"/>
    <w:rsid w:val="009577C5"/>
    <w:rsid w:val="009614B1"/>
    <w:rsid w:val="009627EF"/>
    <w:rsid w:val="00963F98"/>
    <w:rsid w:val="00970499"/>
    <w:rsid w:val="00972FAA"/>
    <w:rsid w:val="009733B0"/>
    <w:rsid w:val="00973917"/>
    <w:rsid w:val="009841F9"/>
    <w:rsid w:val="0098546F"/>
    <w:rsid w:val="0099102D"/>
    <w:rsid w:val="00992A03"/>
    <w:rsid w:val="009A035B"/>
    <w:rsid w:val="009A47D5"/>
    <w:rsid w:val="009A7F43"/>
    <w:rsid w:val="009B2BF1"/>
    <w:rsid w:val="009B6C64"/>
    <w:rsid w:val="009C1611"/>
    <w:rsid w:val="009C32E9"/>
    <w:rsid w:val="009C7A96"/>
    <w:rsid w:val="009D1434"/>
    <w:rsid w:val="009D3A58"/>
    <w:rsid w:val="009D45D6"/>
    <w:rsid w:val="009D5531"/>
    <w:rsid w:val="009D7C7C"/>
    <w:rsid w:val="009E07DF"/>
    <w:rsid w:val="009E2B62"/>
    <w:rsid w:val="009E3EBB"/>
    <w:rsid w:val="009E4937"/>
    <w:rsid w:val="009E499B"/>
    <w:rsid w:val="009F3C57"/>
    <w:rsid w:val="009F4CD5"/>
    <w:rsid w:val="009F6241"/>
    <w:rsid w:val="009F6EC5"/>
    <w:rsid w:val="00A03106"/>
    <w:rsid w:val="00A06AA1"/>
    <w:rsid w:val="00A10679"/>
    <w:rsid w:val="00A126AD"/>
    <w:rsid w:val="00A15BB5"/>
    <w:rsid w:val="00A16C46"/>
    <w:rsid w:val="00A1791C"/>
    <w:rsid w:val="00A31A05"/>
    <w:rsid w:val="00A3393B"/>
    <w:rsid w:val="00A364FE"/>
    <w:rsid w:val="00A36651"/>
    <w:rsid w:val="00A36793"/>
    <w:rsid w:val="00A411F9"/>
    <w:rsid w:val="00A45C51"/>
    <w:rsid w:val="00A52DBE"/>
    <w:rsid w:val="00A54C08"/>
    <w:rsid w:val="00A5625F"/>
    <w:rsid w:val="00A60DE5"/>
    <w:rsid w:val="00A62CEA"/>
    <w:rsid w:val="00A6565D"/>
    <w:rsid w:val="00A75E69"/>
    <w:rsid w:val="00A80277"/>
    <w:rsid w:val="00A83B99"/>
    <w:rsid w:val="00A83C0D"/>
    <w:rsid w:val="00A84727"/>
    <w:rsid w:val="00A859CE"/>
    <w:rsid w:val="00A86606"/>
    <w:rsid w:val="00A874D1"/>
    <w:rsid w:val="00A93596"/>
    <w:rsid w:val="00A9421D"/>
    <w:rsid w:val="00A9481A"/>
    <w:rsid w:val="00A97202"/>
    <w:rsid w:val="00AA434D"/>
    <w:rsid w:val="00AA7E29"/>
    <w:rsid w:val="00AB1E18"/>
    <w:rsid w:val="00AB31E8"/>
    <w:rsid w:val="00AB489E"/>
    <w:rsid w:val="00AC06C0"/>
    <w:rsid w:val="00AC4482"/>
    <w:rsid w:val="00AC4D16"/>
    <w:rsid w:val="00AC5FF9"/>
    <w:rsid w:val="00AC69C2"/>
    <w:rsid w:val="00AC7D6D"/>
    <w:rsid w:val="00AD31C7"/>
    <w:rsid w:val="00AD4C5B"/>
    <w:rsid w:val="00AE0E49"/>
    <w:rsid w:val="00AE2673"/>
    <w:rsid w:val="00AE6208"/>
    <w:rsid w:val="00AE732E"/>
    <w:rsid w:val="00AF28F8"/>
    <w:rsid w:val="00AF3256"/>
    <w:rsid w:val="00AF380C"/>
    <w:rsid w:val="00AF40BA"/>
    <w:rsid w:val="00AF4FB9"/>
    <w:rsid w:val="00AF77EC"/>
    <w:rsid w:val="00B06C36"/>
    <w:rsid w:val="00B10B10"/>
    <w:rsid w:val="00B145E1"/>
    <w:rsid w:val="00B14F92"/>
    <w:rsid w:val="00B1614A"/>
    <w:rsid w:val="00B200A2"/>
    <w:rsid w:val="00B2700B"/>
    <w:rsid w:val="00B31FF4"/>
    <w:rsid w:val="00B37047"/>
    <w:rsid w:val="00B4002F"/>
    <w:rsid w:val="00B46695"/>
    <w:rsid w:val="00B51A1E"/>
    <w:rsid w:val="00B563CC"/>
    <w:rsid w:val="00B56A86"/>
    <w:rsid w:val="00B60320"/>
    <w:rsid w:val="00B64101"/>
    <w:rsid w:val="00B67B22"/>
    <w:rsid w:val="00B67BB8"/>
    <w:rsid w:val="00B72A03"/>
    <w:rsid w:val="00B73E8D"/>
    <w:rsid w:val="00B75AEE"/>
    <w:rsid w:val="00B75D19"/>
    <w:rsid w:val="00B76803"/>
    <w:rsid w:val="00B8223A"/>
    <w:rsid w:val="00B82F41"/>
    <w:rsid w:val="00B846DD"/>
    <w:rsid w:val="00B84822"/>
    <w:rsid w:val="00B9048C"/>
    <w:rsid w:val="00B91D0D"/>
    <w:rsid w:val="00B92F3C"/>
    <w:rsid w:val="00B95FB0"/>
    <w:rsid w:val="00BA1CB4"/>
    <w:rsid w:val="00BB22EC"/>
    <w:rsid w:val="00BB33C6"/>
    <w:rsid w:val="00BB4025"/>
    <w:rsid w:val="00BB585C"/>
    <w:rsid w:val="00BC002D"/>
    <w:rsid w:val="00BC16AD"/>
    <w:rsid w:val="00BC4D2F"/>
    <w:rsid w:val="00BC54B9"/>
    <w:rsid w:val="00BD4DC0"/>
    <w:rsid w:val="00BD61AB"/>
    <w:rsid w:val="00BF09AC"/>
    <w:rsid w:val="00BF2896"/>
    <w:rsid w:val="00BF5B2D"/>
    <w:rsid w:val="00C015F4"/>
    <w:rsid w:val="00C040F8"/>
    <w:rsid w:val="00C0542F"/>
    <w:rsid w:val="00C0701A"/>
    <w:rsid w:val="00C1056B"/>
    <w:rsid w:val="00C16DFD"/>
    <w:rsid w:val="00C32C0C"/>
    <w:rsid w:val="00C33CE6"/>
    <w:rsid w:val="00C36DB1"/>
    <w:rsid w:val="00C43F6C"/>
    <w:rsid w:val="00C442E8"/>
    <w:rsid w:val="00C45FE9"/>
    <w:rsid w:val="00C4697E"/>
    <w:rsid w:val="00C47B1D"/>
    <w:rsid w:val="00C506F9"/>
    <w:rsid w:val="00C51FEB"/>
    <w:rsid w:val="00C564D5"/>
    <w:rsid w:val="00C565C7"/>
    <w:rsid w:val="00C64F7C"/>
    <w:rsid w:val="00C669CE"/>
    <w:rsid w:val="00C72F04"/>
    <w:rsid w:val="00C75DC3"/>
    <w:rsid w:val="00C82C6D"/>
    <w:rsid w:val="00C85214"/>
    <w:rsid w:val="00C85224"/>
    <w:rsid w:val="00C85B64"/>
    <w:rsid w:val="00C85C2C"/>
    <w:rsid w:val="00C8757A"/>
    <w:rsid w:val="00C87D53"/>
    <w:rsid w:val="00C87E44"/>
    <w:rsid w:val="00C87F9C"/>
    <w:rsid w:val="00C93F26"/>
    <w:rsid w:val="00C95CC6"/>
    <w:rsid w:val="00C95D69"/>
    <w:rsid w:val="00C96DDD"/>
    <w:rsid w:val="00CA2110"/>
    <w:rsid w:val="00CA4844"/>
    <w:rsid w:val="00CA4D8A"/>
    <w:rsid w:val="00CB08D3"/>
    <w:rsid w:val="00CB4D9F"/>
    <w:rsid w:val="00CB5A7F"/>
    <w:rsid w:val="00CB7682"/>
    <w:rsid w:val="00CB795E"/>
    <w:rsid w:val="00CC29BC"/>
    <w:rsid w:val="00CC5599"/>
    <w:rsid w:val="00CC6E05"/>
    <w:rsid w:val="00CD1585"/>
    <w:rsid w:val="00CD2649"/>
    <w:rsid w:val="00CD52CD"/>
    <w:rsid w:val="00CE2191"/>
    <w:rsid w:val="00CF0FC0"/>
    <w:rsid w:val="00CF3780"/>
    <w:rsid w:val="00CF3824"/>
    <w:rsid w:val="00CF6AC2"/>
    <w:rsid w:val="00D020EE"/>
    <w:rsid w:val="00D0426B"/>
    <w:rsid w:val="00D1402B"/>
    <w:rsid w:val="00D14AA8"/>
    <w:rsid w:val="00D16365"/>
    <w:rsid w:val="00D273CF"/>
    <w:rsid w:val="00D3186A"/>
    <w:rsid w:val="00D329AD"/>
    <w:rsid w:val="00D36233"/>
    <w:rsid w:val="00D36C3E"/>
    <w:rsid w:val="00D41A02"/>
    <w:rsid w:val="00D436CC"/>
    <w:rsid w:val="00D46AD3"/>
    <w:rsid w:val="00D4714F"/>
    <w:rsid w:val="00D504BF"/>
    <w:rsid w:val="00D52EC6"/>
    <w:rsid w:val="00D543AC"/>
    <w:rsid w:val="00D5533A"/>
    <w:rsid w:val="00D56EF9"/>
    <w:rsid w:val="00D62553"/>
    <w:rsid w:val="00D63AE7"/>
    <w:rsid w:val="00D63E8F"/>
    <w:rsid w:val="00D67238"/>
    <w:rsid w:val="00D67F1C"/>
    <w:rsid w:val="00D71A84"/>
    <w:rsid w:val="00D74901"/>
    <w:rsid w:val="00D8661D"/>
    <w:rsid w:val="00DA3AE9"/>
    <w:rsid w:val="00DA43AB"/>
    <w:rsid w:val="00DA4442"/>
    <w:rsid w:val="00DA49F3"/>
    <w:rsid w:val="00DA52DD"/>
    <w:rsid w:val="00DA5DF6"/>
    <w:rsid w:val="00DA6049"/>
    <w:rsid w:val="00DA6EA2"/>
    <w:rsid w:val="00DB113E"/>
    <w:rsid w:val="00DB14F1"/>
    <w:rsid w:val="00DB262A"/>
    <w:rsid w:val="00DB3BAA"/>
    <w:rsid w:val="00DB660C"/>
    <w:rsid w:val="00DC0245"/>
    <w:rsid w:val="00DC17BE"/>
    <w:rsid w:val="00DC2B85"/>
    <w:rsid w:val="00DC3B98"/>
    <w:rsid w:val="00DC4985"/>
    <w:rsid w:val="00DD5089"/>
    <w:rsid w:val="00DE646B"/>
    <w:rsid w:val="00DE77BC"/>
    <w:rsid w:val="00DF0329"/>
    <w:rsid w:val="00DF7FB7"/>
    <w:rsid w:val="00E012AD"/>
    <w:rsid w:val="00E01AE9"/>
    <w:rsid w:val="00E02B4A"/>
    <w:rsid w:val="00E036C3"/>
    <w:rsid w:val="00E04C2E"/>
    <w:rsid w:val="00E05CB3"/>
    <w:rsid w:val="00E16B12"/>
    <w:rsid w:val="00E21088"/>
    <w:rsid w:val="00E23209"/>
    <w:rsid w:val="00E265A2"/>
    <w:rsid w:val="00E273AE"/>
    <w:rsid w:val="00E31F4B"/>
    <w:rsid w:val="00E3248C"/>
    <w:rsid w:val="00E41BFD"/>
    <w:rsid w:val="00E429B2"/>
    <w:rsid w:val="00E44EC8"/>
    <w:rsid w:val="00E44FA4"/>
    <w:rsid w:val="00E467E8"/>
    <w:rsid w:val="00E52AF3"/>
    <w:rsid w:val="00E54305"/>
    <w:rsid w:val="00E56874"/>
    <w:rsid w:val="00E5762F"/>
    <w:rsid w:val="00E612BA"/>
    <w:rsid w:val="00E613B1"/>
    <w:rsid w:val="00E630B0"/>
    <w:rsid w:val="00E64426"/>
    <w:rsid w:val="00E654F2"/>
    <w:rsid w:val="00E657B1"/>
    <w:rsid w:val="00E66368"/>
    <w:rsid w:val="00E82FCC"/>
    <w:rsid w:val="00E84781"/>
    <w:rsid w:val="00E84C63"/>
    <w:rsid w:val="00E90F06"/>
    <w:rsid w:val="00E933B7"/>
    <w:rsid w:val="00E96942"/>
    <w:rsid w:val="00E976EE"/>
    <w:rsid w:val="00EA0303"/>
    <w:rsid w:val="00EA0B7B"/>
    <w:rsid w:val="00EA17B5"/>
    <w:rsid w:val="00EA529D"/>
    <w:rsid w:val="00EB2D9F"/>
    <w:rsid w:val="00EB5AEB"/>
    <w:rsid w:val="00EB656F"/>
    <w:rsid w:val="00EB66F4"/>
    <w:rsid w:val="00EC1753"/>
    <w:rsid w:val="00EC2091"/>
    <w:rsid w:val="00ED4551"/>
    <w:rsid w:val="00ED5266"/>
    <w:rsid w:val="00ED5AF8"/>
    <w:rsid w:val="00EE094E"/>
    <w:rsid w:val="00EE244E"/>
    <w:rsid w:val="00EE2FE1"/>
    <w:rsid w:val="00EE7F99"/>
    <w:rsid w:val="00EF26CD"/>
    <w:rsid w:val="00EF53A4"/>
    <w:rsid w:val="00EF56CA"/>
    <w:rsid w:val="00F005B3"/>
    <w:rsid w:val="00F009B0"/>
    <w:rsid w:val="00F02A1B"/>
    <w:rsid w:val="00F10102"/>
    <w:rsid w:val="00F10963"/>
    <w:rsid w:val="00F113A2"/>
    <w:rsid w:val="00F128EE"/>
    <w:rsid w:val="00F13BEA"/>
    <w:rsid w:val="00F179BF"/>
    <w:rsid w:val="00F20D2D"/>
    <w:rsid w:val="00F249FA"/>
    <w:rsid w:val="00F33505"/>
    <w:rsid w:val="00F35C7A"/>
    <w:rsid w:val="00F44EC6"/>
    <w:rsid w:val="00F45B86"/>
    <w:rsid w:val="00F4703D"/>
    <w:rsid w:val="00F5511A"/>
    <w:rsid w:val="00F55457"/>
    <w:rsid w:val="00F6115F"/>
    <w:rsid w:val="00F6472A"/>
    <w:rsid w:val="00F71DA2"/>
    <w:rsid w:val="00F73496"/>
    <w:rsid w:val="00F7484F"/>
    <w:rsid w:val="00F76001"/>
    <w:rsid w:val="00F76384"/>
    <w:rsid w:val="00F82B97"/>
    <w:rsid w:val="00F91A0F"/>
    <w:rsid w:val="00FA0BD3"/>
    <w:rsid w:val="00FA4189"/>
    <w:rsid w:val="00FA5622"/>
    <w:rsid w:val="00FA5CA8"/>
    <w:rsid w:val="00FA76CE"/>
    <w:rsid w:val="00FB228D"/>
    <w:rsid w:val="00FB3F96"/>
    <w:rsid w:val="00FB4902"/>
    <w:rsid w:val="00FB62AE"/>
    <w:rsid w:val="00FB79BF"/>
    <w:rsid w:val="00FC4B65"/>
    <w:rsid w:val="00FC4DCC"/>
    <w:rsid w:val="00FD450C"/>
    <w:rsid w:val="00FD5421"/>
    <w:rsid w:val="00FD58B8"/>
    <w:rsid w:val="00FE2DB7"/>
    <w:rsid w:val="00FE37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262D"/>
  <w15:chartTrackingRefBased/>
  <w15:docId w15:val="{7154DD0B-DE10-4E2F-9BA8-B506CF5B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2DC"/>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212DC"/>
    <w:pPr>
      <w:keepNext/>
      <w:outlineLvl w:val="0"/>
    </w:pPr>
    <w:rPr>
      <w:rFonts w:ascii="Arial" w:hAnsi="Arial" w:cs="Arial"/>
      <w:b/>
      <w:bCs/>
      <w:sz w:val="28"/>
    </w:rPr>
  </w:style>
  <w:style w:type="paragraph" w:styleId="Heading2">
    <w:name w:val="heading 2"/>
    <w:basedOn w:val="Normal"/>
    <w:next w:val="Normal"/>
    <w:link w:val="Heading2Char"/>
    <w:uiPriority w:val="9"/>
    <w:semiHidden/>
    <w:unhideWhenUsed/>
    <w:qFormat/>
    <w:rsid w:val="001930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212DC"/>
    <w:pPr>
      <w:keepNext/>
      <w:outlineLvl w:val="2"/>
    </w:pPr>
    <w:rPr>
      <w:rFonts w:ascii="Arial" w:hAnsi="Arial" w:cs="Arial"/>
      <w:i/>
      <w:iCs/>
      <w:sz w:val="28"/>
    </w:rPr>
  </w:style>
  <w:style w:type="paragraph" w:styleId="Heading4">
    <w:name w:val="heading 4"/>
    <w:basedOn w:val="Normal"/>
    <w:next w:val="Normal"/>
    <w:link w:val="Heading4Char"/>
    <w:qFormat/>
    <w:rsid w:val="0031085B"/>
    <w:pPr>
      <w:keepNext/>
      <w:autoSpaceDE w:val="0"/>
      <w:autoSpaceDN w:val="0"/>
      <w:adjustRightInd w:val="0"/>
      <w:spacing w:line="480" w:lineRule="auto"/>
      <w:outlineLvl w:val="3"/>
    </w:pPr>
    <w:rPr>
      <w:sz w:val="28"/>
      <w:szCs w:val="18"/>
      <w:u w:val="single"/>
      <w:lang w:val="en-US"/>
    </w:rPr>
  </w:style>
  <w:style w:type="paragraph" w:styleId="Heading6">
    <w:name w:val="heading 6"/>
    <w:basedOn w:val="Normal"/>
    <w:next w:val="Normal"/>
    <w:link w:val="Heading6Char"/>
    <w:qFormat/>
    <w:rsid w:val="0031085B"/>
    <w:pPr>
      <w:keepNext/>
      <w:spacing w:line="480" w:lineRule="auto"/>
      <w:jc w:val="right"/>
      <w:outlineLvl w:val="5"/>
    </w:pPr>
    <w:rPr>
      <w:sz w:val="28"/>
      <w:szCs w:val="28"/>
    </w:rPr>
  </w:style>
  <w:style w:type="paragraph" w:styleId="Heading7">
    <w:name w:val="heading 7"/>
    <w:basedOn w:val="Normal"/>
    <w:next w:val="Normal"/>
    <w:link w:val="Heading7Char"/>
    <w:qFormat/>
    <w:rsid w:val="0031085B"/>
    <w:pPr>
      <w:keepNext/>
      <w:outlineLvl w:val="6"/>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2DC"/>
    <w:rPr>
      <w:rFonts w:ascii="Arial" w:eastAsia="Times New Roman" w:hAnsi="Arial" w:cs="Arial"/>
      <w:b/>
      <w:bCs/>
      <w:sz w:val="28"/>
      <w:szCs w:val="24"/>
    </w:rPr>
  </w:style>
  <w:style w:type="character" w:customStyle="1" w:styleId="Heading3Char">
    <w:name w:val="Heading 3 Char"/>
    <w:basedOn w:val="DefaultParagraphFont"/>
    <w:link w:val="Heading3"/>
    <w:rsid w:val="004212DC"/>
    <w:rPr>
      <w:rFonts w:ascii="Arial" w:eastAsia="Times New Roman" w:hAnsi="Arial" w:cs="Arial"/>
      <w:i/>
      <w:iCs/>
      <w:sz w:val="28"/>
      <w:szCs w:val="24"/>
    </w:rPr>
  </w:style>
  <w:style w:type="paragraph" w:styleId="Header">
    <w:name w:val="header"/>
    <w:basedOn w:val="Normal"/>
    <w:link w:val="HeaderChar"/>
    <w:rsid w:val="004212DC"/>
    <w:pPr>
      <w:tabs>
        <w:tab w:val="center" w:pos="4153"/>
        <w:tab w:val="right" w:pos="8306"/>
      </w:tabs>
    </w:pPr>
  </w:style>
  <w:style w:type="character" w:customStyle="1" w:styleId="HeaderChar">
    <w:name w:val="Header Char"/>
    <w:basedOn w:val="DefaultParagraphFont"/>
    <w:link w:val="Header"/>
    <w:rsid w:val="004212DC"/>
    <w:rPr>
      <w:rFonts w:ascii="Times New Roman" w:eastAsia="Times New Roman" w:hAnsi="Times New Roman" w:cs="Times New Roman"/>
      <w:sz w:val="24"/>
      <w:szCs w:val="24"/>
    </w:rPr>
  </w:style>
  <w:style w:type="character" w:styleId="PageNumber">
    <w:name w:val="page number"/>
    <w:basedOn w:val="DefaultParagraphFont"/>
    <w:rsid w:val="004212DC"/>
    <w:rPr>
      <w:rFonts w:cs="Times New Roman"/>
    </w:rPr>
  </w:style>
  <w:style w:type="paragraph" w:styleId="ListParagraph">
    <w:name w:val="List Paragraph"/>
    <w:basedOn w:val="Normal"/>
    <w:uiPriority w:val="72"/>
    <w:qFormat/>
    <w:rsid w:val="004212DC"/>
    <w:pPr>
      <w:ind w:left="720"/>
      <w:contextualSpacing/>
    </w:pPr>
  </w:style>
  <w:style w:type="paragraph" w:styleId="NormalWeb">
    <w:name w:val="Normal (Web)"/>
    <w:basedOn w:val="Normal"/>
    <w:uiPriority w:val="99"/>
    <w:semiHidden/>
    <w:unhideWhenUsed/>
    <w:rsid w:val="004212DC"/>
    <w:pPr>
      <w:spacing w:before="100" w:beforeAutospacing="1" w:after="100" w:afterAutospacing="1" w:line="240" w:lineRule="auto"/>
      <w:jc w:val="left"/>
    </w:pPr>
    <w:rPr>
      <w:lang w:eastAsia="en-ZA"/>
    </w:rPr>
  </w:style>
  <w:style w:type="character" w:styleId="Strong">
    <w:name w:val="Strong"/>
    <w:basedOn w:val="DefaultParagraphFont"/>
    <w:uiPriority w:val="22"/>
    <w:qFormat/>
    <w:rsid w:val="004212DC"/>
    <w:rPr>
      <w:b/>
      <w:bCs/>
    </w:rPr>
  </w:style>
  <w:style w:type="paragraph" w:customStyle="1" w:styleId="JUDGMENTNUMBERED">
    <w:name w:val="JUDGMENT NUMBERED"/>
    <w:basedOn w:val="Normal"/>
    <w:next w:val="Normal"/>
    <w:qFormat/>
    <w:rsid w:val="004212DC"/>
    <w:pPr>
      <w:numPr>
        <w:numId w:val="4"/>
      </w:numPr>
      <w:ind w:left="0" w:firstLine="0"/>
    </w:pPr>
    <w:rPr>
      <w:rFonts w:ascii="Arial" w:eastAsia="Calibri" w:hAnsi="Arial"/>
      <w:color w:val="000000"/>
      <w:szCs w:val="22"/>
      <w14:scene3d>
        <w14:camera w14:prst="orthographicFront"/>
        <w14:lightRig w14:rig="threePt" w14:dir="t">
          <w14:rot w14:lat="0" w14:lon="0" w14:rev="0"/>
        </w14:lightRig>
      </w14:scene3d>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Footnote Text Char Char1,single space Char"/>
    <w:basedOn w:val="Normal"/>
    <w:link w:val="FootnoteTextChar"/>
    <w:uiPriority w:val="99"/>
    <w:unhideWhenUsed/>
    <w:qFormat/>
    <w:rsid w:val="001F6B30"/>
    <w:pPr>
      <w:spacing w:line="240" w:lineRule="auto"/>
      <w:jc w:val="left"/>
    </w:pPr>
    <w:rPr>
      <w:rFonts w:asciiTheme="minorHAnsi" w:eastAsiaTheme="minorHAnsi" w:hAnsiTheme="minorHAnsi" w:cstheme="minorBidi"/>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ootnote Text Char Char Char1"/>
    <w:basedOn w:val="DefaultParagraphFont"/>
    <w:link w:val="FootnoteText"/>
    <w:uiPriority w:val="99"/>
    <w:rsid w:val="001F6B30"/>
    <w:rPr>
      <w:sz w:val="20"/>
      <w:szCs w:val="20"/>
    </w:rPr>
  </w:style>
  <w:style w:type="character" w:styleId="FootnoteReference">
    <w:name w:val="footnote reference"/>
    <w:aliases w:val="Footnote Reference + Superscript,Footnotes refss,Appel note de bas de page,Ref,de nota al pie,註腳內容,(NECG) Footnote Reference"/>
    <w:basedOn w:val="DefaultParagraphFont"/>
    <w:uiPriority w:val="99"/>
    <w:unhideWhenUsed/>
    <w:rsid w:val="001F6B30"/>
    <w:rPr>
      <w:vertAlign w:val="superscript"/>
    </w:rPr>
  </w:style>
  <w:style w:type="character" w:customStyle="1" w:styleId="Heading2Char">
    <w:name w:val="Heading 2 Char"/>
    <w:basedOn w:val="DefaultParagraphFont"/>
    <w:link w:val="Heading2"/>
    <w:uiPriority w:val="9"/>
    <w:semiHidden/>
    <w:rsid w:val="001930B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F13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6F4078"/>
    <w:rPr>
      <w:sz w:val="16"/>
      <w:szCs w:val="16"/>
    </w:rPr>
  </w:style>
  <w:style w:type="paragraph" w:styleId="CommentText">
    <w:name w:val="annotation text"/>
    <w:basedOn w:val="Normal"/>
    <w:link w:val="CommentTextChar"/>
    <w:uiPriority w:val="99"/>
    <w:unhideWhenUsed/>
    <w:rsid w:val="006F4078"/>
    <w:pPr>
      <w:spacing w:line="240" w:lineRule="auto"/>
    </w:pPr>
    <w:rPr>
      <w:sz w:val="20"/>
      <w:szCs w:val="20"/>
    </w:rPr>
  </w:style>
  <w:style w:type="character" w:customStyle="1" w:styleId="CommentTextChar">
    <w:name w:val="Comment Text Char"/>
    <w:basedOn w:val="DefaultParagraphFont"/>
    <w:link w:val="CommentText"/>
    <w:uiPriority w:val="99"/>
    <w:rsid w:val="006F40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F4078"/>
    <w:rPr>
      <w:b/>
      <w:bCs/>
    </w:rPr>
  </w:style>
  <w:style w:type="character" w:customStyle="1" w:styleId="CommentSubjectChar">
    <w:name w:val="Comment Subject Char"/>
    <w:basedOn w:val="CommentTextChar"/>
    <w:link w:val="CommentSubject"/>
    <w:uiPriority w:val="99"/>
    <w:semiHidden/>
    <w:rsid w:val="006F4078"/>
    <w:rPr>
      <w:rFonts w:ascii="Times New Roman" w:eastAsia="Times New Roman" w:hAnsi="Times New Roman" w:cs="Times New Roman"/>
      <w:b/>
      <w:bCs/>
      <w:sz w:val="20"/>
      <w:szCs w:val="20"/>
    </w:rPr>
  </w:style>
  <w:style w:type="paragraph" w:styleId="Revision">
    <w:name w:val="Revision"/>
    <w:hidden/>
    <w:uiPriority w:val="71"/>
    <w:rsid w:val="00D36233"/>
    <w:pPr>
      <w:spacing w:after="0"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D2F"/>
    <w:pPr>
      <w:tabs>
        <w:tab w:val="center" w:pos="4513"/>
        <w:tab w:val="right" w:pos="9026"/>
      </w:tabs>
      <w:spacing w:line="240" w:lineRule="auto"/>
    </w:pPr>
  </w:style>
  <w:style w:type="character" w:customStyle="1" w:styleId="FooterChar">
    <w:name w:val="Footer Char"/>
    <w:basedOn w:val="DefaultParagraphFont"/>
    <w:link w:val="Footer"/>
    <w:uiPriority w:val="99"/>
    <w:rsid w:val="00BC4D2F"/>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31085B"/>
    <w:rPr>
      <w:rFonts w:ascii="Times New Roman" w:eastAsia="Times New Roman" w:hAnsi="Times New Roman" w:cs="Times New Roman"/>
      <w:sz w:val="28"/>
      <w:szCs w:val="18"/>
      <w:u w:val="single"/>
      <w:lang w:val="en-US"/>
    </w:rPr>
  </w:style>
  <w:style w:type="character" w:customStyle="1" w:styleId="Heading6Char">
    <w:name w:val="Heading 6 Char"/>
    <w:basedOn w:val="DefaultParagraphFont"/>
    <w:link w:val="Heading6"/>
    <w:rsid w:val="0031085B"/>
    <w:rPr>
      <w:rFonts w:ascii="Times New Roman" w:eastAsia="Times New Roman" w:hAnsi="Times New Roman" w:cs="Times New Roman"/>
      <w:sz w:val="28"/>
      <w:szCs w:val="28"/>
    </w:rPr>
  </w:style>
  <w:style w:type="character" w:customStyle="1" w:styleId="Heading7Char">
    <w:name w:val="Heading 7 Char"/>
    <w:basedOn w:val="DefaultParagraphFont"/>
    <w:link w:val="Heading7"/>
    <w:rsid w:val="0031085B"/>
    <w:rPr>
      <w:rFonts w:ascii="Times New Roman" w:eastAsia="Times New Roman" w:hAnsi="Times New Roman" w:cs="Times New Roman"/>
      <w:bCs/>
      <w:sz w:val="28"/>
      <w:szCs w:val="28"/>
    </w:rPr>
  </w:style>
  <w:style w:type="paragraph" w:styleId="BodyText3">
    <w:name w:val="Body Text 3"/>
    <w:basedOn w:val="Normal"/>
    <w:link w:val="BodyText3Char"/>
    <w:semiHidden/>
    <w:rsid w:val="0031085B"/>
    <w:pPr>
      <w:spacing w:line="480" w:lineRule="auto"/>
    </w:pPr>
    <w:rPr>
      <w:sz w:val="28"/>
      <w:szCs w:val="28"/>
    </w:rPr>
  </w:style>
  <w:style w:type="character" w:customStyle="1" w:styleId="BodyText3Char">
    <w:name w:val="Body Text 3 Char"/>
    <w:basedOn w:val="DefaultParagraphFont"/>
    <w:link w:val="BodyText3"/>
    <w:semiHidden/>
    <w:rsid w:val="0031085B"/>
    <w:rPr>
      <w:rFonts w:ascii="Times New Roman" w:eastAsia="Times New Roman" w:hAnsi="Times New Roman" w:cs="Times New Roman"/>
      <w:sz w:val="28"/>
      <w:szCs w:val="28"/>
    </w:rPr>
  </w:style>
  <w:style w:type="paragraph" w:styleId="BodyTextIndent">
    <w:name w:val="Body Text Indent"/>
    <w:basedOn w:val="Normal"/>
    <w:link w:val="BodyTextIndentChar"/>
    <w:semiHidden/>
    <w:rsid w:val="0031085B"/>
    <w:pPr>
      <w:tabs>
        <w:tab w:val="left" w:pos="0"/>
        <w:tab w:val="left" w:pos="1440"/>
        <w:tab w:val="left" w:pos="1530"/>
      </w:tabs>
      <w:spacing w:after="200"/>
    </w:pPr>
    <w:rPr>
      <w:sz w:val="28"/>
      <w:szCs w:val="28"/>
      <w:lang w:val="en-GB"/>
    </w:rPr>
  </w:style>
  <w:style w:type="character" w:customStyle="1" w:styleId="BodyTextIndentChar">
    <w:name w:val="Body Text Indent Char"/>
    <w:basedOn w:val="DefaultParagraphFont"/>
    <w:link w:val="BodyTextIndent"/>
    <w:semiHidden/>
    <w:rsid w:val="0031085B"/>
    <w:rPr>
      <w:rFonts w:ascii="Times New Roman" w:eastAsia="Times New Roman" w:hAnsi="Times New Roman" w:cs="Times New Roman"/>
      <w:sz w:val="28"/>
      <w:szCs w:val="28"/>
      <w:lang w:val="en-GB"/>
    </w:rPr>
  </w:style>
  <w:style w:type="paragraph" w:customStyle="1" w:styleId="q-1-1">
    <w:name w:val="q-1-1"/>
    <w:basedOn w:val="Normal"/>
    <w:rsid w:val="0031085B"/>
    <w:pPr>
      <w:spacing w:before="100" w:beforeAutospacing="1" w:after="100" w:afterAutospacing="1" w:line="240" w:lineRule="auto"/>
      <w:jc w:val="left"/>
    </w:pPr>
    <w:rPr>
      <w:lang w:eastAsia="en-GB"/>
    </w:rPr>
  </w:style>
  <w:style w:type="paragraph" w:styleId="NormalIndent">
    <w:name w:val="Normal Indent"/>
    <w:basedOn w:val="Normal"/>
    <w:uiPriority w:val="99"/>
    <w:semiHidden/>
    <w:unhideWhenUsed/>
    <w:rsid w:val="0031085B"/>
    <w:pPr>
      <w:spacing w:line="480" w:lineRule="auto"/>
      <w:ind w:left="720"/>
    </w:pPr>
    <w:rPr>
      <w:sz w:val="28"/>
      <w:szCs w:val="28"/>
      <w:lang w:val="en-GB"/>
    </w:rPr>
  </w:style>
  <w:style w:type="paragraph" w:customStyle="1" w:styleId="para-10">
    <w:name w:val="para-10"/>
    <w:basedOn w:val="Normal"/>
    <w:rsid w:val="0031085B"/>
    <w:pPr>
      <w:spacing w:before="100" w:beforeAutospacing="1" w:after="100" w:afterAutospacing="1" w:line="240" w:lineRule="auto"/>
      <w:jc w:val="left"/>
    </w:pPr>
    <w:rPr>
      <w:lang w:eastAsia="en-GB"/>
    </w:rPr>
  </w:style>
  <w:style w:type="character" w:styleId="LineNumber">
    <w:name w:val="line number"/>
    <w:basedOn w:val="DefaultParagraphFont"/>
    <w:uiPriority w:val="99"/>
    <w:semiHidden/>
    <w:unhideWhenUsed/>
    <w:rsid w:val="00DF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3327">
      <w:bodyDiv w:val="1"/>
      <w:marLeft w:val="0"/>
      <w:marRight w:val="0"/>
      <w:marTop w:val="0"/>
      <w:marBottom w:val="0"/>
      <w:divBdr>
        <w:top w:val="none" w:sz="0" w:space="0" w:color="auto"/>
        <w:left w:val="none" w:sz="0" w:space="0" w:color="auto"/>
        <w:bottom w:val="none" w:sz="0" w:space="0" w:color="auto"/>
        <w:right w:val="none" w:sz="0" w:space="0" w:color="auto"/>
      </w:divBdr>
      <w:divsChild>
        <w:div w:id="721440896">
          <w:marLeft w:val="0"/>
          <w:marRight w:val="0"/>
          <w:marTop w:val="120"/>
          <w:marBottom w:val="0"/>
          <w:divBdr>
            <w:top w:val="none" w:sz="0" w:space="0" w:color="auto"/>
            <w:left w:val="none" w:sz="0" w:space="0" w:color="auto"/>
            <w:bottom w:val="none" w:sz="0" w:space="0" w:color="auto"/>
            <w:right w:val="none" w:sz="0" w:space="0" w:color="auto"/>
          </w:divBdr>
        </w:div>
        <w:div w:id="1344437810">
          <w:marLeft w:val="0"/>
          <w:marRight w:val="0"/>
          <w:marTop w:val="120"/>
          <w:marBottom w:val="0"/>
          <w:divBdr>
            <w:top w:val="none" w:sz="0" w:space="0" w:color="auto"/>
            <w:left w:val="none" w:sz="0" w:space="0" w:color="auto"/>
            <w:bottom w:val="none" w:sz="0" w:space="0" w:color="auto"/>
            <w:right w:val="none" w:sz="0" w:space="0" w:color="auto"/>
          </w:divBdr>
        </w:div>
        <w:div w:id="1639649430">
          <w:marLeft w:val="0"/>
          <w:marRight w:val="0"/>
          <w:marTop w:val="120"/>
          <w:marBottom w:val="0"/>
          <w:divBdr>
            <w:top w:val="none" w:sz="0" w:space="0" w:color="auto"/>
            <w:left w:val="none" w:sz="0" w:space="0" w:color="auto"/>
            <w:bottom w:val="none" w:sz="0" w:space="0" w:color="auto"/>
            <w:right w:val="none" w:sz="0" w:space="0" w:color="auto"/>
          </w:divBdr>
        </w:div>
        <w:div w:id="1773088952">
          <w:marLeft w:val="0"/>
          <w:marRight w:val="0"/>
          <w:marTop w:val="240"/>
          <w:marBottom w:val="24"/>
          <w:divBdr>
            <w:top w:val="single" w:sz="8" w:space="2" w:color="808080"/>
            <w:left w:val="none" w:sz="0" w:space="0" w:color="auto"/>
            <w:bottom w:val="none" w:sz="0" w:space="0" w:color="auto"/>
            <w:right w:val="none" w:sz="0" w:space="0" w:color="auto"/>
          </w:divBdr>
        </w:div>
        <w:div w:id="1832866371">
          <w:marLeft w:val="0"/>
          <w:marRight w:val="0"/>
          <w:marTop w:val="120"/>
          <w:marBottom w:val="0"/>
          <w:divBdr>
            <w:top w:val="none" w:sz="0" w:space="0" w:color="auto"/>
            <w:left w:val="none" w:sz="0" w:space="0" w:color="auto"/>
            <w:bottom w:val="none" w:sz="0" w:space="0" w:color="auto"/>
            <w:right w:val="none" w:sz="0" w:space="0" w:color="auto"/>
          </w:divBdr>
        </w:div>
      </w:divsChild>
    </w:div>
    <w:div w:id="180358211">
      <w:bodyDiv w:val="1"/>
      <w:marLeft w:val="0"/>
      <w:marRight w:val="0"/>
      <w:marTop w:val="0"/>
      <w:marBottom w:val="0"/>
      <w:divBdr>
        <w:top w:val="none" w:sz="0" w:space="0" w:color="auto"/>
        <w:left w:val="none" w:sz="0" w:space="0" w:color="auto"/>
        <w:bottom w:val="none" w:sz="0" w:space="0" w:color="auto"/>
        <w:right w:val="none" w:sz="0" w:space="0" w:color="auto"/>
      </w:divBdr>
    </w:div>
    <w:div w:id="197202508">
      <w:bodyDiv w:val="1"/>
      <w:marLeft w:val="0"/>
      <w:marRight w:val="0"/>
      <w:marTop w:val="0"/>
      <w:marBottom w:val="0"/>
      <w:divBdr>
        <w:top w:val="none" w:sz="0" w:space="0" w:color="auto"/>
        <w:left w:val="none" w:sz="0" w:space="0" w:color="auto"/>
        <w:bottom w:val="none" w:sz="0" w:space="0" w:color="auto"/>
        <w:right w:val="none" w:sz="0" w:space="0" w:color="auto"/>
      </w:divBdr>
    </w:div>
    <w:div w:id="365721086">
      <w:bodyDiv w:val="1"/>
      <w:marLeft w:val="0"/>
      <w:marRight w:val="0"/>
      <w:marTop w:val="0"/>
      <w:marBottom w:val="0"/>
      <w:divBdr>
        <w:top w:val="none" w:sz="0" w:space="0" w:color="auto"/>
        <w:left w:val="none" w:sz="0" w:space="0" w:color="auto"/>
        <w:bottom w:val="none" w:sz="0" w:space="0" w:color="auto"/>
        <w:right w:val="none" w:sz="0" w:space="0" w:color="auto"/>
      </w:divBdr>
    </w:div>
    <w:div w:id="519440793">
      <w:bodyDiv w:val="1"/>
      <w:marLeft w:val="0"/>
      <w:marRight w:val="0"/>
      <w:marTop w:val="0"/>
      <w:marBottom w:val="0"/>
      <w:divBdr>
        <w:top w:val="none" w:sz="0" w:space="0" w:color="auto"/>
        <w:left w:val="none" w:sz="0" w:space="0" w:color="auto"/>
        <w:bottom w:val="none" w:sz="0" w:space="0" w:color="auto"/>
        <w:right w:val="none" w:sz="0" w:space="0" w:color="auto"/>
      </w:divBdr>
    </w:div>
    <w:div w:id="566115047">
      <w:bodyDiv w:val="1"/>
      <w:marLeft w:val="0"/>
      <w:marRight w:val="0"/>
      <w:marTop w:val="0"/>
      <w:marBottom w:val="0"/>
      <w:divBdr>
        <w:top w:val="none" w:sz="0" w:space="0" w:color="auto"/>
        <w:left w:val="none" w:sz="0" w:space="0" w:color="auto"/>
        <w:bottom w:val="none" w:sz="0" w:space="0" w:color="auto"/>
        <w:right w:val="none" w:sz="0" w:space="0" w:color="auto"/>
      </w:divBdr>
    </w:div>
    <w:div w:id="860977808">
      <w:bodyDiv w:val="1"/>
      <w:marLeft w:val="0"/>
      <w:marRight w:val="0"/>
      <w:marTop w:val="0"/>
      <w:marBottom w:val="0"/>
      <w:divBdr>
        <w:top w:val="none" w:sz="0" w:space="0" w:color="auto"/>
        <w:left w:val="none" w:sz="0" w:space="0" w:color="auto"/>
        <w:bottom w:val="none" w:sz="0" w:space="0" w:color="auto"/>
        <w:right w:val="none" w:sz="0" w:space="0" w:color="auto"/>
      </w:divBdr>
    </w:div>
    <w:div w:id="1129981532">
      <w:bodyDiv w:val="1"/>
      <w:marLeft w:val="0"/>
      <w:marRight w:val="0"/>
      <w:marTop w:val="0"/>
      <w:marBottom w:val="0"/>
      <w:divBdr>
        <w:top w:val="none" w:sz="0" w:space="0" w:color="auto"/>
        <w:left w:val="none" w:sz="0" w:space="0" w:color="auto"/>
        <w:bottom w:val="none" w:sz="0" w:space="0" w:color="auto"/>
        <w:right w:val="none" w:sz="0" w:space="0" w:color="auto"/>
      </w:divBdr>
    </w:div>
    <w:div w:id="1215463317">
      <w:bodyDiv w:val="1"/>
      <w:marLeft w:val="0"/>
      <w:marRight w:val="0"/>
      <w:marTop w:val="0"/>
      <w:marBottom w:val="0"/>
      <w:divBdr>
        <w:top w:val="none" w:sz="0" w:space="0" w:color="auto"/>
        <w:left w:val="none" w:sz="0" w:space="0" w:color="auto"/>
        <w:bottom w:val="none" w:sz="0" w:space="0" w:color="auto"/>
        <w:right w:val="none" w:sz="0" w:space="0" w:color="auto"/>
      </w:divBdr>
    </w:div>
    <w:div w:id="1309746868">
      <w:bodyDiv w:val="1"/>
      <w:marLeft w:val="0"/>
      <w:marRight w:val="0"/>
      <w:marTop w:val="0"/>
      <w:marBottom w:val="0"/>
      <w:divBdr>
        <w:top w:val="none" w:sz="0" w:space="0" w:color="auto"/>
        <w:left w:val="none" w:sz="0" w:space="0" w:color="auto"/>
        <w:bottom w:val="none" w:sz="0" w:space="0" w:color="auto"/>
        <w:right w:val="none" w:sz="0" w:space="0" w:color="auto"/>
      </w:divBdr>
    </w:div>
    <w:div w:id="1367561705">
      <w:bodyDiv w:val="1"/>
      <w:marLeft w:val="0"/>
      <w:marRight w:val="0"/>
      <w:marTop w:val="0"/>
      <w:marBottom w:val="0"/>
      <w:divBdr>
        <w:top w:val="none" w:sz="0" w:space="0" w:color="auto"/>
        <w:left w:val="none" w:sz="0" w:space="0" w:color="auto"/>
        <w:bottom w:val="none" w:sz="0" w:space="0" w:color="auto"/>
        <w:right w:val="none" w:sz="0" w:space="0" w:color="auto"/>
      </w:divBdr>
    </w:div>
    <w:div w:id="1410427349">
      <w:bodyDiv w:val="1"/>
      <w:marLeft w:val="0"/>
      <w:marRight w:val="0"/>
      <w:marTop w:val="0"/>
      <w:marBottom w:val="0"/>
      <w:divBdr>
        <w:top w:val="none" w:sz="0" w:space="0" w:color="auto"/>
        <w:left w:val="none" w:sz="0" w:space="0" w:color="auto"/>
        <w:bottom w:val="none" w:sz="0" w:space="0" w:color="auto"/>
        <w:right w:val="none" w:sz="0" w:space="0" w:color="auto"/>
      </w:divBdr>
    </w:div>
    <w:div w:id="1601792073">
      <w:bodyDiv w:val="1"/>
      <w:marLeft w:val="0"/>
      <w:marRight w:val="0"/>
      <w:marTop w:val="0"/>
      <w:marBottom w:val="0"/>
      <w:divBdr>
        <w:top w:val="none" w:sz="0" w:space="0" w:color="auto"/>
        <w:left w:val="none" w:sz="0" w:space="0" w:color="auto"/>
        <w:bottom w:val="none" w:sz="0" w:space="0" w:color="auto"/>
        <w:right w:val="none" w:sz="0" w:space="0" w:color="auto"/>
      </w:divBdr>
    </w:div>
    <w:div w:id="21132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2417E-DF91-44A2-860D-3376C628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3318</Words>
  <Characters>18918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 Gorven</dc:creator>
  <cp:keywords/>
  <dc:description/>
  <cp:lastModifiedBy>Mokone</cp:lastModifiedBy>
  <cp:revision>3</cp:revision>
  <cp:lastPrinted>2023-06-02T09:06:00Z</cp:lastPrinted>
  <dcterms:created xsi:type="dcterms:W3CDTF">2023-06-02T14:45:00Z</dcterms:created>
  <dcterms:modified xsi:type="dcterms:W3CDTF">2023-06-02T14:47:00Z</dcterms:modified>
</cp:coreProperties>
</file>