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DFFB8" w14:textId="66C1C2A4" w:rsidR="00A1003C" w:rsidRDefault="00A1003C" w:rsidP="00A1003C">
      <w:pPr>
        <w:spacing w:after="0" w:line="360" w:lineRule="auto"/>
        <w:rPr>
          <w:rFonts w:ascii="Arial" w:hAnsi="Arial" w:cs="Arial"/>
          <w:b/>
          <w:bCs/>
          <w:sz w:val="24"/>
          <w:szCs w:val="24"/>
        </w:rPr>
      </w:pPr>
      <w:bookmarkStart w:id="0" w:name="_GoBack"/>
      <w:bookmarkEnd w:id="0"/>
      <w:r>
        <w:rPr>
          <w:noProof/>
          <w:lang w:val="en-US"/>
        </w:rPr>
        <w:drawing>
          <wp:anchor distT="0" distB="0" distL="114300" distR="114300" simplePos="0" relativeHeight="251659264" behindDoc="0" locked="0" layoutInCell="1" allowOverlap="1" wp14:anchorId="0AA61486" wp14:editId="4EB4BA39">
            <wp:simplePos x="0" y="0"/>
            <wp:positionH relativeFrom="page">
              <wp:posOffset>3380105</wp:posOffset>
            </wp:positionH>
            <wp:positionV relativeFrom="paragraph">
              <wp:posOffset>635</wp:posOffset>
            </wp:positionV>
            <wp:extent cx="799465" cy="914400"/>
            <wp:effectExtent l="0" t="0" r="635" b="0"/>
            <wp:wrapSquare wrapText="bothSides"/>
            <wp:docPr id="351699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r w:rsidR="00AA26DE">
        <w:rPr>
          <w:rFonts w:ascii="Arial" w:hAnsi="Arial" w:cs="Arial"/>
          <w:b/>
          <w:bCs/>
          <w:sz w:val="24"/>
          <w:szCs w:val="24"/>
        </w:rPr>
        <w:t xml:space="preserve"> </w:t>
      </w:r>
    </w:p>
    <w:p w14:paraId="36F801AC" w14:textId="77777777" w:rsidR="00A1003C" w:rsidRDefault="00A1003C" w:rsidP="00A1003C">
      <w:pPr>
        <w:spacing w:after="0" w:line="360" w:lineRule="auto"/>
        <w:rPr>
          <w:rFonts w:ascii="Arial" w:hAnsi="Arial" w:cs="Arial"/>
          <w:b/>
          <w:bCs/>
          <w:sz w:val="24"/>
          <w:szCs w:val="24"/>
        </w:rPr>
      </w:pPr>
    </w:p>
    <w:p w14:paraId="6364F66E" w14:textId="77777777" w:rsidR="00A1003C" w:rsidRDefault="00A1003C" w:rsidP="00A1003C">
      <w:pPr>
        <w:spacing w:after="0" w:line="360" w:lineRule="auto"/>
        <w:rPr>
          <w:rFonts w:ascii="Arial" w:hAnsi="Arial" w:cs="Arial"/>
          <w:b/>
          <w:bCs/>
          <w:sz w:val="24"/>
          <w:szCs w:val="24"/>
        </w:rPr>
      </w:pPr>
    </w:p>
    <w:p w14:paraId="334EB6B9" w14:textId="77777777" w:rsidR="00A1003C" w:rsidRDefault="00A1003C" w:rsidP="00A1003C">
      <w:pPr>
        <w:spacing w:after="0" w:line="360" w:lineRule="auto"/>
        <w:rPr>
          <w:rFonts w:ascii="Arial" w:hAnsi="Arial" w:cs="Arial"/>
          <w:bCs/>
          <w:sz w:val="24"/>
          <w:szCs w:val="24"/>
        </w:rPr>
      </w:pPr>
    </w:p>
    <w:p w14:paraId="6DC4AC19" w14:textId="77777777" w:rsidR="00A1003C" w:rsidRDefault="00A1003C" w:rsidP="00A1003C">
      <w:pPr>
        <w:spacing w:after="0" w:line="360" w:lineRule="auto"/>
        <w:jc w:val="center"/>
        <w:rPr>
          <w:rFonts w:ascii="Arial" w:hAnsi="Arial" w:cs="Arial"/>
          <w:bCs/>
          <w:sz w:val="24"/>
          <w:szCs w:val="24"/>
        </w:rPr>
      </w:pPr>
    </w:p>
    <w:p w14:paraId="2D0B3391" w14:textId="77777777" w:rsidR="00A1003C" w:rsidRDefault="00A1003C" w:rsidP="00A1003C">
      <w:pPr>
        <w:spacing w:after="0" w:line="360" w:lineRule="auto"/>
        <w:jc w:val="center"/>
        <w:rPr>
          <w:rFonts w:ascii="Arial" w:hAnsi="Arial" w:cs="Arial"/>
          <w:b/>
          <w:bCs/>
          <w:sz w:val="24"/>
          <w:szCs w:val="24"/>
        </w:rPr>
      </w:pPr>
      <w:r>
        <w:rPr>
          <w:rFonts w:ascii="Arial" w:hAnsi="Arial" w:cs="Arial"/>
          <w:b/>
          <w:bCs/>
          <w:sz w:val="24"/>
          <w:szCs w:val="24"/>
        </w:rPr>
        <w:t>THE SUPREME COURT OF</w:t>
      </w:r>
      <w:r>
        <w:rPr>
          <w:rFonts w:ascii="Arial" w:hAnsi="Arial" w:cs="Arial"/>
          <w:bCs/>
          <w:sz w:val="24"/>
          <w:szCs w:val="24"/>
        </w:rPr>
        <w:t xml:space="preserve"> </w:t>
      </w:r>
      <w:r>
        <w:rPr>
          <w:rFonts w:ascii="Arial" w:hAnsi="Arial" w:cs="Arial"/>
          <w:b/>
          <w:bCs/>
          <w:sz w:val="24"/>
          <w:szCs w:val="24"/>
        </w:rPr>
        <w:t>APPEAL OF SOUTH AFRICA</w:t>
      </w:r>
    </w:p>
    <w:p w14:paraId="21C61E84" w14:textId="77777777" w:rsidR="00A1003C" w:rsidRDefault="00A1003C" w:rsidP="00A1003C">
      <w:pPr>
        <w:pStyle w:val="Heading3"/>
        <w:spacing w:line="360" w:lineRule="auto"/>
        <w:rPr>
          <w:rFonts w:ascii="Arial" w:hAnsi="Arial" w:cs="Arial"/>
          <w:sz w:val="24"/>
          <w:szCs w:val="24"/>
          <w:lang w:val="en-GB"/>
        </w:rPr>
      </w:pPr>
      <w:r>
        <w:rPr>
          <w:rFonts w:ascii="Arial" w:hAnsi="Arial" w:cs="Arial"/>
          <w:sz w:val="24"/>
          <w:szCs w:val="24"/>
          <w:lang w:val="en-GB"/>
        </w:rPr>
        <w:t>JUDGMENT</w:t>
      </w:r>
    </w:p>
    <w:p w14:paraId="488D6374" w14:textId="77777777" w:rsidR="00A1003C" w:rsidRDefault="00A1003C" w:rsidP="00A1003C">
      <w:pPr>
        <w:spacing w:after="0" w:line="240" w:lineRule="auto"/>
        <w:rPr>
          <w:rFonts w:ascii="Arial" w:hAnsi="Arial" w:cs="Arial"/>
          <w:sz w:val="24"/>
          <w:szCs w:val="24"/>
          <w:lang w:val="en-GB"/>
        </w:rPr>
      </w:pPr>
    </w:p>
    <w:p w14:paraId="732D2723" w14:textId="77777777" w:rsidR="00A1003C" w:rsidRDefault="00A1003C" w:rsidP="00A1003C">
      <w:pPr>
        <w:spacing w:after="0" w:line="240" w:lineRule="auto"/>
        <w:rPr>
          <w:rFonts w:ascii="Arial" w:hAnsi="Arial" w:cs="Arial"/>
          <w:sz w:val="24"/>
          <w:szCs w:val="24"/>
          <w:lang w:val="en-GB"/>
        </w:rPr>
      </w:pPr>
    </w:p>
    <w:p w14:paraId="26436D4A" w14:textId="1B311656" w:rsidR="00A1003C" w:rsidRDefault="00A1003C" w:rsidP="00A1003C">
      <w:pPr>
        <w:spacing w:after="0" w:line="360" w:lineRule="auto"/>
        <w:jc w:val="cente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06B3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sidR="000F7F3C">
        <w:rPr>
          <w:rFonts w:ascii="Arial" w:hAnsi="Arial" w:cs="Arial"/>
          <w:b/>
          <w:sz w:val="24"/>
          <w:szCs w:val="24"/>
        </w:rPr>
        <w:t xml:space="preserve">                     </w:t>
      </w:r>
      <w:r>
        <w:rPr>
          <w:rFonts w:ascii="Arial" w:hAnsi="Arial" w:cs="Arial"/>
          <w:b/>
          <w:sz w:val="24"/>
          <w:szCs w:val="24"/>
        </w:rPr>
        <w:t>Not Reportable</w:t>
      </w:r>
    </w:p>
    <w:p w14:paraId="03C4883A" w14:textId="3515C484" w:rsidR="00A1003C" w:rsidRDefault="00A1003C" w:rsidP="00A1003C">
      <w:pPr>
        <w:spacing w:after="0" w:line="240" w:lineRule="auto"/>
        <w:ind w:left="5040" w:firstLine="72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Case </w:t>
      </w:r>
      <w:r w:rsidR="00403667">
        <w:rPr>
          <w:rFonts w:ascii="Arial" w:hAnsi="Arial" w:cs="Arial"/>
          <w:sz w:val="24"/>
          <w:szCs w:val="24"/>
        </w:rPr>
        <w:t>n</w:t>
      </w:r>
      <w:r>
        <w:rPr>
          <w:rFonts w:ascii="Arial" w:hAnsi="Arial" w:cs="Arial"/>
          <w:sz w:val="24"/>
          <w:szCs w:val="24"/>
        </w:rPr>
        <w:t>o: 427/2022</w:t>
      </w:r>
    </w:p>
    <w:p w14:paraId="25AAD278" w14:textId="77777777" w:rsidR="00A1003C" w:rsidRDefault="00A1003C" w:rsidP="00A1003C">
      <w:pPr>
        <w:spacing w:after="0" w:line="240" w:lineRule="auto"/>
        <w:jc w:val="both"/>
        <w:rPr>
          <w:rFonts w:ascii="Arial" w:hAnsi="Arial" w:cs="Arial"/>
          <w:sz w:val="24"/>
          <w:szCs w:val="24"/>
        </w:rPr>
      </w:pPr>
    </w:p>
    <w:p w14:paraId="2558FE51" w14:textId="77777777" w:rsidR="00A1003C" w:rsidRDefault="00A1003C" w:rsidP="00A1003C">
      <w:pPr>
        <w:spacing w:after="0" w:line="240" w:lineRule="auto"/>
        <w:jc w:val="both"/>
        <w:rPr>
          <w:rFonts w:ascii="Arial" w:hAnsi="Arial" w:cs="Arial"/>
          <w:sz w:val="24"/>
          <w:szCs w:val="24"/>
        </w:rPr>
      </w:pPr>
    </w:p>
    <w:p w14:paraId="62213028" w14:textId="77777777" w:rsidR="00A1003C" w:rsidRDefault="00A1003C" w:rsidP="00A1003C">
      <w:pPr>
        <w:spacing w:after="0" w:line="240" w:lineRule="auto"/>
        <w:jc w:val="both"/>
        <w:rPr>
          <w:rFonts w:ascii="Arial" w:hAnsi="Arial" w:cs="Arial"/>
          <w:sz w:val="24"/>
          <w:szCs w:val="24"/>
        </w:rPr>
      </w:pPr>
    </w:p>
    <w:p w14:paraId="2E415A5B" w14:textId="77777777" w:rsidR="00A1003C" w:rsidRDefault="00A1003C" w:rsidP="00A1003C">
      <w:pPr>
        <w:spacing w:after="0" w:line="240" w:lineRule="auto"/>
        <w:jc w:val="both"/>
        <w:rPr>
          <w:rFonts w:ascii="Arial" w:hAnsi="Arial" w:cs="Arial"/>
          <w:sz w:val="24"/>
          <w:szCs w:val="24"/>
        </w:rPr>
      </w:pPr>
      <w:r>
        <w:rPr>
          <w:rFonts w:ascii="Arial" w:hAnsi="Arial" w:cs="Arial"/>
          <w:sz w:val="24"/>
          <w:szCs w:val="24"/>
        </w:rPr>
        <w:t>In the matter between:</w:t>
      </w:r>
    </w:p>
    <w:p w14:paraId="1C341726" w14:textId="77777777" w:rsidR="00A1003C" w:rsidRDefault="00A1003C" w:rsidP="00A1003C">
      <w:pPr>
        <w:spacing w:after="0" w:line="240" w:lineRule="auto"/>
        <w:jc w:val="both"/>
        <w:rPr>
          <w:rFonts w:ascii="Arial" w:hAnsi="Arial" w:cs="Arial"/>
          <w:sz w:val="24"/>
          <w:szCs w:val="24"/>
        </w:rPr>
      </w:pPr>
    </w:p>
    <w:p w14:paraId="1568C83A" w14:textId="77777777" w:rsidR="00A1003C" w:rsidRDefault="00A1003C" w:rsidP="00A1003C">
      <w:pPr>
        <w:spacing w:after="0" w:line="240" w:lineRule="auto"/>
        <w:jc w:val="both"/>
        <w:rPr>
          <w:rFonts w:ascii="Arial" w:hAnsi="Arial" w:cs="Arial"/>
          <w:sz w:val="24"/>
          <w:szCs w:val="24"/>
        </w:rPr>
      </w:pPr>
    </w:p>
    <w:p w14:paraId="6FD60E1E" w14:textId="77777777" w:rsidR="00A1003C" w:rsidRDefault="00A1003C" w:rsidP="00A1003C">
      <w:pPr>
        <w:spacing w:after="0" w:line="240" w:lineRule="auto"/>
        <w:rPr>
          <w:rFonts w:ascii="Arial" w:hAnsi="Arial" w:cs="Arial"/>
          <w:b/>
          <w:sz w:val="24"/>
          <w:szCs w:val="24"/>
        </w:rPr>
      </w:pPr>
      <w:r>
        <w:rPr>
          <w:rFonts w:ascii="Arial" w:hAnsi="Arial" w:cs="Arial"/>
          <w:b/>
          <w:sz w:val="24"/>
          <w:szCs w:val="24"/>
        </w:rPr>
        <w:t>CORUB PROPERTY (PTY) LTD                                                             APPELLANT</w:t>
      </w:r>
    </w:p>
    <w:p w14:paraId="01E885D2" w14:textId="77777777" w:rsidR="00A1003C" w:rsidRDefault="00A1003C" w:rsidP="00A1003C">
      <w:pPr>
        <w:spacing w:after="0" w:line="240" w:lineRule="auto"/>
        <w:rPr>
          <w:rFonts w:ascii="Arial" w:hAnsi="Arial" w:cs="Arial"/>
          <w:b/>
          <w:sz w:val="24"/>
          <w:szCs w:val="24"/>
        </w:rPr>
      </w:pPr>
    </w:p>
    <w:p w14:paraId="50627293" w14:textId="77777777" w:rsidR="00A1003C" w:rsidRDefault="00A1003C" w:rsidP="00A1003C">
      <w:pPr>
        <w:spacing w:after="0" w:line="240" w:lineRule="auto"/>
        <w:rPr>
          <w:rFonts w:ascii="Arial" w:hAnsi="Arial" w:cs="Arial"/>
          <w:sz w:val="24"/>
          <w:szCs w:val="24"/>
        </w:rPr>
      </w:pPr>
      <w:r>
        <w:rPr>
          <w:rFonts w:ascii="Arial" w:hAnsi="Arial" w:cs="Arial"/>
          <w:sz w:val="24"/>
          <w:szCs w:val="24"/>
        </w:rPr>
        <w:t>and</w:t>
      </w:r>
    </w:p>
    <w:p w14:paraId="6BD24E77" w14:textId="77777777" w:rsidR="00A1003C" w:rsidRDefault="00A1003C" w:rsidP="00A1003C">
      <w:pPr>
        <w:spacing w:after="0" w:line="240" w:lineRule="auto"/>
        <w:rPr>
          <w:rFonts w:ascii="Arial" w:hAnsi="Arial" w:cs="Arial"/>
          <w:sz w:val="24"/>
          <w:szCs w:val="24"/>
        </w:rPr>
      </w:pPr>
    </w:p>
    <w:p w14:paraId="7E190CA2" w14:textId="77777777" w:rsidR="00A1003C" w:rsidRDefault="00A1003C" w:rsidP="00A1003C">
      <w:pPr>
        <w:spacing w:after="0" w:line="240" w:lineRule="auto"/>
        <w:rPr>
          <w:rFonts w:ascii="Arial" w:hAnsi="Arial" w:cs="Arial"/>
          <w:b/>
          <w:sz w:val="24"/>
          <w:szCs w:val="24"/>
        </w:rPr>
      </w:pPr>
      <w:r>
        <w:rPr>
          <w:rFonts w:ascii="Arial" w:hAnsi="Arial" w:cs="Arial"/>
          <w:b/>
          <w:sz w:val="24"/>
          <w:szCs w:val="24"/>
        </w:rPr>
        <w:t>PAUL GANCALVES BARBUZANO                                                    RESPONDENT</w:t>
      </w:r>
    </w:p>
    <w:p w14:paraId="2206A827" w14:textId="77777777" w:rsidR="00A1003C" w:rsidRDefault="00A1003C" w:rsidP="00A1003C">
      <w:pPr>
        <w:spacing w:after="0" w:line="240" w:lineRule="auto"/>
        <w:ind w:left="2160" w:hanging="2160"/>
        <w:jc w:val="both"/>
        <w:rPr>
          <w:rFonts w:ascii="Arial" w:hAnsi="Arial" w:cs="Arial"/>
          <w:sz w:val="24"/>
          <w:szCs w:val="24"/>
        </w:rPr>
      </w:pPr>
    </w:p>
    <w:p w14:paraId="746D9909" w14:textId="77777777" w:rsidR="00A1003C" w:rsidRDefault="00A1003C" w:rsidP="00A1003C">
      <w:pPr>
        <w:spacing w:after="0" w:line="240" w:lineRule="auto"/>
        <w:ind w:left="2160" w:hanging="2160"/>
        <w:jc w:val="both"/>
        <w:rPr>
          <w:rFonts w:ascii="Arial" w:hAnsi="Arial" w:cs="Arial"/>
          <w:sz w:val="24"/>
          <w:szCs w:val="24"/>
        </w:rPr>
      </w:pPr>
    </w:p>
    <w:p w14:paraId="2B94E94E" w14:textId="77777777" w:rsidR="00A1003C" w:rsidRDefault="00A1003C" w:rsidP="00A1003C">
      <w:pPr>
        <w:spacing w:after="0" w:line="240" w:lineRule="auto"/>
        <w:ind w:left="2160" w:hanging="2160"/>
        <w:jc w:val="both"/>
        <w:rPr>
          <w:rFonts w:ascii="Arial" w:hAnsi="Arial" w:cs="Arial"/>
          <w:sz w:val="24"/>
          <w:szCs w:val="24"/>
        </w:rPr>
      </w:pPr>
    </w:p>
    <w:p w14:paraId="0AC712B5" w14:textId="31917C7B" w:rsidR="00A1003C" w:rsidRDefault="00A1003C" w:rsidP="00A1003C">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1" w:name="_Hlk114215492"/>
      <w:r>
        <w:rPr>
          <w:rFonts w:ascii="Arial" w:hAnsi="Arial" w:cs="Arial"/>
          <w:i/>
          <w:sz w:val="24"/>
          <w:szCs w:val="24"/>
        </w:rPr>
        <w:t>Corub Property</w:t>
      </w:r>
      <w:r w:rsidR="00EA7E78">
        <w:rPr>
          <w:rFonts w:ascii="Arial" w:hAnsi="Arial" w:cs="Arial"/>
          <w:i/>
          <w:sz w:val="24"/>
          <w:szCs w:val="24"/>
        </w:rPr>
        <w:t xml:space="preserve"> (Pty) Ltd</w:t>
      </w:r>
      <w:r>
        <w:rPr>
          <w:rFonts w:ascii="Arial" w:hAnsi="Arial" w:cs="Arial"/>
          <w:i/>
          <w:sz w:val="24"/>
          <w:szCs w:val="24"/>
        </w:rPr>
        <w:t xml:space="preserve"> v Barbuzano</w:t>
      </w:r>
      <w:r>
        <w:rPr>
          <w:rFonts w:ascii="Arial" w:hAnsi="Arial" w:cs="Arial"/>
          <w:sz w:val="24"/>
          <w:szCs w:val="24"/>
        </w:rPr>
        <w:t xml:space="preserve"> (427/2022) [2023] ZASCA</w:t>
      </w:r>
      <w:bookmarkEnd w:id="1"/>
      <w:r w:rsidR="00D47B8C">
        <w:rPr>
          <w:rFonts w:ascii="Arial" w:hAnsi="Arial" w:cs="Arial"/>
          <w:sz w:val="24"/>
          <w:szCs w:val="24"/>
        </w:rPr>
        <w:t xml:space="preserve"> </w:t>
      </w:r>
      <w:r w:rsidR="00F3645F">
        <w:rPr>
          <w:rFonts w:ascii="Arial" w:hAnsi="Arial" w:cs="Arial"/>
          <w:sz w:val="24"/>
          <w:szCs w:val="24"/>
        </w:rPr>
        <w:t>89</w:t>
      </w:r>
      <w:r w:rsidR="00220D54">
        <w:rPr>
          <w:rFonts w:ascii="Arial" w:hAnsi="Arial" w:cs="Arial"/>
          <w:sz w:val="24"/>
          <w:szCs w:val="24"/>
        </w:rPr>
        <w:t xml:space="preserve"> (8</w:t>
      </w:r>
      <w:r>
        <w:rPr>
          <w:rFonts w:ascii="Arial" w:hAnsi="Arial" w:cs="Arial"/>
          <w:sz w:val="24"/>
          <w:szCs w:val="24"/>
        </w:rPr>
        <w:t xml:space="preserve"> </w:t>
      </w:r>
      <w:r w:rsidR="0079131A">
        <w:rPr>
          <w:rFonts w:ascii="Arial" w:hAnsi="Arial" w:cs="Arial"/>
          <w:sz w:val="24"/>
          <w:szCs w:val="24"/>
        </w:rPr>
        <w:t>June</w:t>
      </w:r>
      <w:r>
        <w:rPr>
          <w:rFonts w:ascii="Arial" w:hAnsi="Arial" w:cs="Arial"/>
          <w:sz w:val="24"/>
          <w:szCs w:val="24"/>
        </w:rPr>
        <w:t xml:space="preserve"> 2023)</w:t>
      </w:r>
    </w:p>
    <w:p w14:paraId="3D1AA1C1" w14:textId="4BDAC1D0" w:rsidR="00A1003C" w:rsidRDefault="00A1003C" w:rsidP="00A1003C">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b/>
          <w:sz w:val="24"/>
          <w:szCs w:val="24"/>
        </w:rPr>
        <w:tab/>
      </w:r>
      <w:r>
        <w:rPr>
          <w:rFonts w:ascii="Arial" w:hAnsi="Arial" w:cs="Arial"/>
          <w:sz w:val="24"/>
          <w:szCs w:val="24"/>
        </w:rPr>
        <w:t>DAMBUZA ADP</w:t>
      </w:r>
      <w:r w:rsidR="00403667">
        <w:rPr>
          <w:rFonts w:ascii="Arial" w:hAnsi="Arial" w:cs="Arial"/>
          <w:sz w:val="24"/>
          <w:szCs w:val="24"/>
        </w:rPr>
        <w:t xml:space="preserve"> and</w:t>
      </w:r>
      <w:r>
        <w:rPr>
          <w:rFonts w:ascii="Arial" w:hAnsi="Arial" w:cs="Arial"/>
          <w:sz w:val="24"/>
          <w:szCs w:val="24"/>
        </w:rPr>
        <w:t xml:space="preserve"> NICHOLLS</w:t>
      </w:r>
      <w:r w:rsidR="00403667">
        <w:rPr>
          <w:rFonts w:ascii="Arial" w:hAnsi="Arial" w:cs="Arial"/>
          <w:sz w:val="24"/>
          <w:szCs w:val="24"/>
        </w:rPr>
        <w:t>,</w:t>
      </w:r>
      <w:r>
        <w:rPr>
          <w:rFonts w:ascii="Arial" w:hAnsi="Arial" w:cs="Arial"/>
          <w:sz w:val="24"/>
          <w:szCs w:val="24"/>
        </w:rPr>
        <w:t xml:space="preserve"> GORVEN</w:t>
      </w:r>
      <w:r w:rsidR="00403667">
        <w:rPr>
          <w:rFonts w:ascii="Arial" w:hAnsi="Arial" w:cs="Arial"/>
          <w:sz w:val="24"/>
          <w:szCs w:val="24"/>
        </w:rPr>
        <w:t>,</w:t>
      </w:r>
      <w:r>
        <w:rPr>
          <w:rFonts w:ascii="Arial" w:hAnsi="Arial" w:cs="Arial"/>
          <w:sz w:val="24"/>
          <w:szCs w:val="24"/>
        </w:rPr>
        <w:t xml:space="preserve"> MEYER and GOOSEN JJA</w:t>
      </w:r>
    </w:p>
    <w:p w14:paraId="6E4D3D37" w14:textId="77777777" w:rsidR="00A1003C" w:rsidRDefault="00A1003C" w:rsidP="00A1003C">
      <w:pPr>
        <w:spacing w:after="0" w:line="360" w:lineRule="auto"/>
        <w:jc w:val="both"/>
        <w:rPr>
          <w:rFonts w:ascii="Arial" w:hAnsi="Arial" w:cs="Arial"/>
          <w:bCs/>
          <w:sz w:val="24"/>
          <w:szCs w:val="24"/>
        </w:rPr>
      </w:pPr>
      <w:r>
        <w:rPr>
          <w:rFonts w:ascii="Arial" w:hAnsi="Arial" w:cs="Arial"/>
          <w:b/>
          <w:sz w:val="24"/>
          <w:szCs w:val="24"/>
        </w:rPr>
        <w:t>Heard:</w:t>
      </w:r>
      <w:r>
        <w:rPr>
          <w:rFonts w:ascii="Arial" w:hAnsi="Arial" w:cs="Arial"/>
          <w:bCs/>
          <w:sz w:val="24"/>
          <w:szCs w:val="24"/>
        </w:rPr>
        <w:tab/>
        <w:t>10 May 2023</w:t>
      </w:r>
    </w:p>
    <w:p w14:paraId="24325D38" w14:textId="38F2B2FA" w:rsidR="00A1003C" w:rsidRDefault="00A1003C" w:rsidP="00445F2B">
      <w:pPr>
        <w:spacing w:after="0" w:line="360" w:lineRule="auto"/>
        <w:jc w:val="both"/>
        <w:rPr>
          <w:rFonts w:ascii="Arial" w:hAnsi="Arial" w:cs="Arial"/>
          <w:sz w:val="24"/>
          <w:szCs w:val="24"/>
        </w:rPr>
      </w:pPr>
      <w:r>
        <w:rPr>
          <w:rFonts w:ascii="Arial" w:hAnsi="Arial" w:cs="Arial"/>
          <w:b/>
          <w:sz w:val="24"/>
          <w:szCs w:val="24"/>
        </w:rPr>
        <w:t xml:space="preserve">Delivered:   </w:t>
      </w:r>
      <w:r w:rsidR="008D2645" w:rsidRPr="00B47984">
        <w:rPr>
          <w:rFonts w:ascii="Arial" w:hAnsi="Arial" w:cs="Arial"/>
          <w:sz w:val="24"/>
          <w:szCs w:val="24"/>
        </w:rPr>
        <w:t>This judgment was handed down electronically by circulation to the parties’ representative via email, publication on the Supreme Court of Appeal website and release to SAFLII. The date and time of hand</w:t>
      </w:r>
      <w:r w:rsidR="00F3645F">
        <w:rPr>
          <w:rFonts w:ascii="Arial" w:hAnsi="Arial" w:cs="Arial"/>
          <w:sz w:val="24"/>
          <w:szCs w:val="24"/>
        </w:rPr>
        <w:t>-down is deemed to be 11</w:t>
      </w:r>
      <w:r w:rsidR="008D2645" w:rsidRPr="00B47984">
        <w:rPr>
          <w:rFonts w:ascii="Arial" w:hAnsi="Arial" w:cs="Arial"/>
          <w:sz w:val="24"/>
          <w:szCs w:val="24"/>
        </w:rPr>
        <w:t xml:space="preserve">:00 am on </w:t>
      </w:r>
      <w:r w:rsidR="00220D54">
        <w:rPr>
          <w:rFonts w:ascii="Arial" w:hAnsi="Arial" w:cs="Arial"/>
          <w:sz w:val="24"/>
          <w:szCs w:val="24"/>
        </w:rPr>
        <w:t xml:space="preserve">8 </w:t>
      </w:r>
      <w:r w:rsidR="007D6FAE" w:rsidRPr="00B47984">
        <w:rPr>
          <w:rFonts w:ascii="Arial" w:hAnsi="Arial" w:cs="Arial"/>
          <w:sz w:val="24"/>
          <w:szCs w:val="24"/>
        </w:rPr>
        <w:t>June 2023</w:t>
      </w:r>
      <w:r w:rsidR="008D2645" w:rsidRPr="00B47984">
        <w:rPr>
          <w:rFonts w:ascii="Arial" w:hAnsi="Arial" w:cs="Arial"/>
          <w:sz w:val="24"/>
          <w:szCs w:val="24"/>
        </w:rPr>
        <w:t>.</w:t>
      </w:r>
    </w:p>
    <w:p w14:paraId="7C205E13" w14:textId="19E26A39" w:rsidR="00A33853" w:rsidRDefault="00A1003C" w:rsidP="00A33853">
      <w:pPr>
        <w:spacing w:after="0" w:line="360" w:lineRule="auto"/>
        <w:jc w:val="both"/>
        <w:rPr>
          <w:rFonts w:ascii="Arial" w:hAnsi="Arial" w:cs="Arial"/>
          <w:sz w:val="24"/>
          <w:szCs w:val="24"/>
          <w:lang w:val="en-US"/>
        </w:rPr>
      </w:pPr>
      <w:r>
        <w:rPr>
          <w:rFonts w:ascii="Arial" w:hAnsi="Arial" w:cs="Arial"/>
          <w:b/>
          <w:sz w:val="24"/>
          <w:szCs w:val="24"/>
        </w:rPr>
        <w:t>Summary:</w:t>
      </w:r>
      <w:r w:rsidR="00A33853">
        <w:rPr>
          <w:rFonts w:ascii="Arial" w:hAnsi="Arial" w:cs="Arial"/>
          <w:b/>
          <w:sz w:val="24"/>
          <w:szCs w:val="24"/>
        </w:rPr>
        <w:tab/>
      </w:r>
      <w:r w:rsidR="00A33853">
        <w:rPr>
          <w:rFonts w:ascii="Arial" w:hAnsi="Arial" w:cs="Arial"/>
          <w:bCs/>
          <w:sz w:val="24"/>
          <w:szCs w:val="24"/>
        </w:rPr>
        <w:t xml:space="preserve">Lease – </w:t>
      </w:r>
      <w:r w:rsidR="00403667">
        <w:rPr>
          <w:rFonts w:ascii="Arial" w:hAnsi="Arial" w:cs="Arial"/>
          <w:bCs/>
          <w:sz w:val="24"/>
          <w:szCs w:val="24"/>
        </w:rPr>
        <w:t>c</w:t>
      </w:r>
      <w:r w:rsidR="00A33853">
        <w:rPr>
          <w:rFonts w:ascii="Arial" w:hAnsi="Arial" w:cs="Arial"/>
          <w:bCs/>
          <w:sz w:val="24"/>
          <w:szCs w:val="24"/>
        </w:rPr>
        <w:t xml:space="preserve">ommercial premises – </w:t>
      </w:r>
      <w:r w:rsidR="00403667">
        <w:rPr>
          <w:rFonts w:ascii="Arial" w:hAnsi="Arial" w:cs="Arial"/>
          <w:bCs/>
          <w:sz w:val="24"/>
          <w:szCs w:val="24"/>
        </w:rPr>
        <w:t>i</w:t>
      </w:r>
      <w:r w:rsidR="00A33853">
        <w:rPr>
          <w:rFonts w:ascii="Arial" w:hAnsi="Arial" w:cs="Arial"/>
          <w:bCs/>
          <w:sz w:val="24"/>
          <w:szCs w:val="24"/>
        </w:rPr>
        <w:t xml:space="preserve">nterpretation of </w:t>
      </w:r>
      <w:r w:rsidR="00A33853">
        <w:rPr>
          <w:rFonts w:ascii="Arial" w:hAnsi="Arial" w:cs="Arial"/>
          <w:sz w:val="24"/>
          <w:szCs w:val="24"/>
          <w:lang w:val="en-US"/>
        </w:rPr>
        <w:t>certain provisions of written lease agreement governing lessee’s liability to pay to les</w:t>
      </w:r>
      <w:r w:rsidR="00EA7E78">
        <w:rPr>
          <w:rFonts w:ascii="Arial" w:hAnsi="Arial" w:cs="Arial"/>
          <w:sz w:val="24"/>
          <w:szCs w:val="24"/>
          <w:lang w:val="en-US"/>
        </w:rPr>
        <w:t xml:space="preserve">sor </w:t>
      </w:r>
      <w:r w:rsidR="00A33853">
        <w:rPr>
          <w:rFonts w:ascii="Arial" w:hAnsi="Arial" w:cs="Arial"/>
          <w:sz w:val="24"/>
          <w:szCs w:val="24"/>
          <w:lang w:val="en-US"/>
        </w:rPr>
        <w:t>municipal electricity and water charges consumed on the leased premises</w:t>
      </w:r>
      <w:r w:rsidR="00785752">
        <w:rPr>
          <w:rFonts w:ascii="Arial" w:hAnsi="Arial" w:cs="Arial"/>
          <w:sz w:val="24"/>
          <w:szCs w:val="24"/>
          <w:lang w:val="en-US"/>
        </w:rPr>
        <w:t xml:space="preserve"> – </w:t>
      </w:r>
      <w:r w:rsidR="00403667">
        <w:rPr>
          <w:rFonts w:ascii="Arial" w:hAnsi="Arial" w:cs="Arial"/>
          <w:sz w:val="24"/>
          <w:szCs w:val="24"/>
          <w:lang w:val="en-US"/>
        </w:rPr>
        <w:t>w</w:t>
      </w:r>
      <w:r w:rsidR="00785752">
        <w:rPr>
          <w:rFonts w:ascii="Arial" w:hAnsi="Arial" w:cs="Arial"/>
          <w:sz w:val="24"/>
          <w:szCs w:val="24"/>
          <w:lang w:val="en-US"/>
        </w:rPr>
        <w:t xml:space="preserve">hether lessor established such liability and the amount thereof. </w:t>
      </w:r>
    </w:p>
    <w:p w14:paraId="23F9FBA8" w14:textId="77777777" w:rsidR="00B06721" w:rsidRDefault="00B06721" w:rsidP="00A33853">
      <w:pPr>
        <w:spacing w:after="0" w:line="360" w:lineRule="auto"/>
        <w:jc w:val="both"/>
        <w:rPr>
          <w:rFonts w:ascii="Arial" w:hAnsi="Arial" w:cs="Arial"/>
          <w:sz w:val="24"/>
          <w:szCs w:val="24"/>
          <w:lang w:val="en-US"/>
        </w:rPr>
      </w:pPr>
    </w:p>
    <w:p w14:paraId="4838259C" w14:textId="77777777" w:rsidR="00B06721" w:rsidRPr="004E6F55" w:rsidRDefault="00B06721" w:rsidP="00A33853">
      <w:pPr>
        <w:spacing w:after="0" w:line="360" w:lineRule="auto"/>
        <w:jc w:val="both"/>
        <w:rPr>
          <w:rFonts w:ascii="Arial" w:hAnsi="Arial" w:cs="Arial"/>
          <w:sz w:val="24"/>
          <w:szCs w:val="24"/>
          <w:lang w:val="en-US"/>
        </w:rPr>
      </w:pPr>
    </w:p>
    <w:p w14:paraId="17A41B0F" w14:textId="77777777" w:rsidR="00A1003C" w:rsidRDefault="00A1003C" w:rsidP="00A1003C">
      <w:pPr>
        <w:spacing w:after="0" w:line="240" w:lineRule="auto"/>
        <w:jc w:val="both"/>
        <w:rPr>
          <w:rFonts w:ascii="Arial" w:hAnsi="Arial" w:cs="Arial"/>
          <w:sz w:val="24"/>
          <w:szCs w:val="24"/>
        </w:rPr>
      </w:pPr>
      <w:r>
        <w:rPr>
          <w:rFonts w:ascii="Arial" w:hAnsi="Arial" w:cs="Arial"/>
          <w:sz w:val="24"/>
          <w:szCs w:val="24"/>
        </w:rPr>
        <w:lastRenderedPageBreak/>
        <w:t>___________________________________________________________________</w:t>
      </w:r>
    </w:p>
    <w:p w14:paraId="0DAEDD94" w14:textId="77777777" w:rsidR="00A1003C" w:rsidRDefault="00A1003C" w:rsidP="00A1003C">
      <w:pPr>
        <w:spacing w:before="240" w:after="0" w:line="240" w:lineRule="auto"/>
        <w:jc w:val="center"/>
        <w:rPr>
          <w:rFonts w:ascii="Arial" w:hAnsi="Arial" w:cs="Arial"/>
          <w:b/>
          <w:sz w:val="24"/>
          <w:szCs w:val="24"/>
        </w:rPr>
      </w:pPr>
      <w:r>
        <w:rPr>
          <w:rFonts w:ascii="Arial" w:hAnsi="Arial" w:cs="Arial"/>
          <w:b/>
          <w:sz w:val="24"/>
          <w:szCs w:val="24"/>
        </w:rPr>
        <w:t>ORDER</w:t>
      </w:r>
    </w:p>
    <w:p w14:paraId="0877230D" w14:textId="77777777" w:rsidR="00A1003C" w:rsidRDefault="00A1003C" w:rsidP="00A1003C">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5D886A9C" w14:textId="77777777" w:rsidR="00A1003C" w:rsidRDefault="00A1003C" w:rsidP="00A1003C">
      <w:pPr>
        <w:tabs>
          <w:tab w:val="right" w:pos="9026"/>
        </w:tabs>
        <w:spacing w:after="0" w:line="240" w:lineRule="auto"/>
        <w:jc w:val="both"/>
        <w:rPr>
          <w:rFonts w:ascii="Arial" w:hAnsi="Arial" w:cs="Arial"/>
          <w:b/>
          <w:bCs/>
          <w:sz w:val="24"/>
          <w:szCs w:val="24"/>
        </w:rPr>
      </w:pPr>
    </w:p>
    <w:p w14:paraId="4286C0D3" w14:textId="77777777" w:rsidR="0092223D" w:rsidRPr="005D7E42" w:rsidRDefault="00A1003C" w:rsidP="0092223D">
      <w:pPr>
        <w:spacing w:after="0" w:line="360" w:lineRule="auto"/>
        <w:jc w:val="both"/>
        <w:rPr>
          <w:rFonts w:ascii="Arial" w:hAnsi="Arial" w:cs="Arial"/>
          <w:sz w:val="24"/>
          <w:szCs w:val="24"/>
          <w:lang w:val="en-US"/>
        </w:rPr>
      </w:pPr>
      <w:r>
        <w:rPr>
          <w:rFonts w:ascii="Arial" w:hAnsi="Arial" w:cs="Arial"/>
          <w:b/>
          <w:bCs/>
          <w:sz w:val="24"/>
          <w:szCs w:val="24"/>
        </w:rPr>
        <w:t>On appeal from:</w:t>
      </w:r>
      <w:r>
        <w:rPr>
          <w:rFonts w:ascii="Arial" w:hAnsi="Arial" w:cs="Arial"/>
          <w:bCs/>
          <w:sz w:val="24"/>
          <w:szCs w:val="24"/>
        </w:rPr>
        <w:t xml:space="preserve"> </w:t>
      </w:r>
      <w:r w:rsidR="00AD4481">
        <w:rPr>
          <w:rFonts w:ascii="Arial" w:hAnsi="Arial" w:cs="Arial"/>
          <w:bCs/>
          <w:sz w:val="24"/>
          <w:szCs w:val="24"/>
        </w:rPr>
        <w:t>Gauteng</w:t>
      </w:r>
      <w:r>
        <w:rPr>
          <w:rFonts w:ascii="Arial" w:hAnsi="Arial" w:cs="Arial"/>
          <w:bCs/>
          <w:sz w:val="24"/>
          <w:szCs w:val="24"/>
        </w:rPr>
        <w:t xml:space="preserve"> Division of the High Court, </w:t>
      </w:r>
      <w:r w:rsidR="00AD4481">
        <w:rPr>
          <w:rFonts w:ascii="Arial" w:hAnsi="Arial" w:cs="Arial"/>
          <w:bCs/>
          <w:sz w:val="24"/>
          <w:szCs w:val="24"/>
        </w:rPr>
        <w:t xml:space="preserve">Johannesburg </w:t>
      </w:r>
      <w:r>
        <w:rPr>
          <w:rFonts w:ascii="Arial" w:hAnsi="Arial" w:cs="Arial"/>
          <w:bCs/>
          <w:sz w:val="24"/>
          <w:szCs w:val="24"/>
        </w:rPr>
        <w:t>(Victor</w:t>
      </w:r>
      <w:r w:rsidR="00D60840">
        <w:rPr>
          <w:rFonts w:ascii="Arial" w:hAnsi="Arial" w:cs="Arial"/>
          <w:bCs/>
          <w:sz w:val="24"/>
          <w:szCs w:val="24"/>
        </w:rPr>
        <w:t xml:space="preserve"> </w:t>
      </w:r>
      <w:r>
        <w:rPr>
          <w:rFonts w:ascii="Arial" w:hAnsi="Arial" w:cs="Arial"/>
          <w:bCs/>
          <w:sz w:val="24"/>
          <w:szCs w:val="24"/>
        </w:rPr>
        <w:t>and Mahalelo J</w:t>
      </w:r>
      <w:r w:rsidR="00D60840">
        <w:rPr>
          <w:rFonts w:ascii="Arial" w:hAnsi="Arial" w:cs="Arial"/>
          <w:bCs/>
          <w:sz w:val="24"/>
          <w:szCs w:val="24"/>
        </w:rPr>
        <w:t>J</w:t>
      </w:r>
      <w:r>
        <w:rPr>
          <w:rFonts w:ascii="Arial" w:hAnsi="Arial" w:cs="Arial"/>
          <w:bCs/>
          <w:sz w:val="24"/>
          <w:szCs w:val="24"/>
        </w:rPr>
        <w:t xml:space="preserve">) sitting as a court of </w:t>
      </w:r>
      <w:r w:rsidR="00CD337F">
        <w:rPr>
          <w:rFonts w:ascii="Arial" w:hAnsi="Arial" w:cs="Arial"/>
          <w:bCs/>
          <w:sz w:val="24"/>
          <w:szCs w:val="24"/>
        </w:rPr>
        <w:t>appeal</w:t>
      </w:r>
      <w:r>
        <w:rPr>
          <w:rFonts w:ascii="Arial" w:hAnsi="Arial" w:cs="Arial"/>
          <w:bCs/>
          <w:sz w:val="24"/>
          <w:szCs w:val="24"/>
        </w:rPr>
        <w:t>):</w:t>
      </w:r>
    </w:p>
    <w:p w14:paraId="46A02FBA" w14:textId="77777777" w:rsidR="0092223D" w:rsidRDefault="0092223D" w:rsidP="0092223D">
      <w:pPr>
        <w:pStyle w:val="ListParagraph"/>
        <w:numPr>
          <w:ilvl w:val="0"/>
          <w:numId w:val="5"/>
        </w:numPr>
        <w:tabs>
          <w:tab w:val="right" w:pos="9026"/>
        </w:tabs>
        <w:spacing w:line="360" w:lineRule="auto"/>
        <w:ind w:left="426" w:hanging="426"/>
        <w:jc w:val="both"/>
        <w:rPr>
          <w:rFonts w:ascii="Arial" w:hAnsi="Arial" w:cs="Arial"/>
          <w:bCs/>
        </w:rPr>
      </w:pPr>
      <w:r w:rsidRPr="005D7E42">
        <w:rPr>
          <w:rFonts w:ascii="Arial" w:hAnsi="Arial" w:cs="Arial"/>
          <w:bCs/>
        </w:rPr>
        <w:t>The appeal is upheld with costs to the extent set out in paragraph 2</w:t>
      </w:r>
      <w:r>
        <w:rPr>
          <w:rFonts w:ascii="Arial" w:hAnsi="Arial" w:cs="Arial"/>
          <w:bCs/>
        </w:rPr>
        <w:t xml:space="preserve"> below</w:t>
      </w:r>
      <w:r w:rsidRPr="005D7E42">
        <w:rPr>
          <w:rFonts w:ascii="Arial" w:hAnsi="Arial" w:cs="Arial"/>
          <w:bCs/>
        </w:rPr>
        <w:t>.</w:t>
      </w:r>
    </w:p>
    <w:p w14:paraId="170E5C30" w14:textId="0FB84DC5" w:rsidR="005249D2" w:rsidRPr="005D7E42" w:rsidRDefault="005249D2" w:rsidP="0092223D">
      <w:pPr>
        <w:pStyle w:val="ListParagraph"/>
        <w:numPr>
          <w:ilvl w:val="0"/>
          <w:numId w:val="5"/>
        </w:numPr>
        <w:tabs>
          <w:tab w:val="right" w:pos="9026"/>
        </w:tabs>
        <w:spacing w:line="360" w:lineRule="auto"/>
        <w:ind w:left="426" w:hanging="426"/>
        <w:jc w:val="both"/>
        <w:rPr>
          <w:rFonts w:ascii="Arial" w:hAnsi="Arial" w:cs="Arial"/>
          <w:bCs/>
        </w:rPr>
      </w:pPr>
      <w:r>
        <w:rPr>
          <w:rFonts w:ascii="Arial" w:hAnsi="Arial" w:cs="Arial"/>
          <w:bCs/>
        </w:rPr>
        <w:t xml:space="preserve">The order of the full bench of the Gauteng Division of the High Court, Johannesburg, is set aside and substituted </w:t>
      </w:r>
      <w:r w:rsidR="00AA2E95">
        <w:rPr>
          <w:rFonts w:ascii="Arial" w:hAnsi="Arial" w:cs="Arial"/>
          <w:bCs/>
        </w:rPr>
        <w:t xml:space="preserve">with </w:t>
      </w:r>
      <w:r>
        <w:rPr>
          <w:rFonts w:ascii="Arial" w:hAnsi="Arial" w:cs="Arial"/>
          <w:bCs/>
        </w:rPr>
        <w:t>the following:</w:t>
      </w:r>
    </w:p>
    <w:p w14:paraId="49298898" w14:textId="30E58529" w:rsidR="0092223D" w:rsidRPr="00AD3A2B" w:rsidRDefault="00177FEC" w:rsidP="00A566D3">
      <w:pPr>
        <w:pStyle w:val="ListParagraph"/>
        <w:tabs>
          <w:tab w:val="right" w:pos="9026"/>
        </w:tabs>
        <w:spacing w:line="360" w:lineRule="auto"/>
        <w:ind w:left="1134" w:hanging="708"/>
        <w:jc w:val="both"/>
        <w:rPr>
          <w:rFonts w:ascii="Arial" w:hAnsi="Arial" w:cs="Arial"/>
          <w:bCs/>
        </w:rPr>
      </w:pPr>
      <w:r w:rsidRPr="00AD3A2B">
        <w:rPr>
          <w:rFonts w:ascii="Arial" w:hAnsi="Arial" w:cs="Arial"/>
        </w:rPr>
        <w:t xml:space="preserve"> </w:t>
      </w:r>
      <w:r w:rsidR="0092223D" w:rsidRPr="00AD3A2B">
        <w:rPr>
          <w:rFonts w:ascii="Arial" w:hAnsi="Arial" w:cs="Arial"/>
        </w:rPr>
        <w:t>‘</w:t>
      </w:r>
      <w:r w:rsidR="001248A8" w:rsidRPr="00AD3A2B">
        <w:rPr>
          <w:rFonts w:ascii="Arial" w:hAnsi="Arial" w:cs="Arial"/>
        </w:rPr>
        <w:t>2.1</w:t>
      </w:r>
      <w:r w:rsidR="000C53EB" w:rsidRPr="00AD3A2B">
        <w:rPr>
          <w:rFonts w:ascii="Arial" w:hAnsi="Arial" w:cs="Arial"/>
        </w:rPr>
        <w:tab/>
      </w:r>
      <w:r>
        <w:rPr>
          <w:rFonts w:ascii="Arial" w:hAnsi="Arial" w:cs="Arial"/>
        </w:rPr>
        <w:t xml:space="preserve">Save for the reduction of the amount set out below, </w:t>
      </w:r>
      <w:r w:rsidR="005249D2">
        <w:rPr>
          <w:rFonts w:ascii="Arial" w:hAnsi="Arial" w:cs="Arial"/>
        </w:rPr>
        <w:t>t</w:t>
      </w:r>
      <w:r w:rsidR="0092223D" w:rsidRPr="00AD3A2B">
        <w:rPr>
          <w:rFonts w:ascii="Arial" w:hAnsi="Arial" w:cs="Arial"/>
        </w:rPr>
        <w:t>he appeal against the order of the Regi</w:t>
      </w:r>
      <w:r>
        <w:rPr>
          <w:rFonts w:ascii="Arial" w:hAnsi="Arial" w:cs="Arial"/>
        </w:rPr>
        <w:t>onal Court, Roodepoort is dismissed</w:t>
      </w:r>
      <w:r w:rsidR="0092223D" w:rsidRPr="00AD3A2B">
        <w:rPr>
          <w:rFonts w:ascii="Arial" w:hAnsi="Arial" w:cs="Arial"/>
        </w:rPr>
        <w:t xml:space="preserve"> with costs:</w:t>
      </w:r>
    </w:p>
    <w:p w14:paraId="456242E3" w14:textId="77777777" w:rsidR="00AA2E95" w:rsidRPr="00AA2E95" w:rsidRDefault="0092223D" w:rsidP="00AA2E95">
      <w:pPr>
        <w:pStyle w:val="ListParagraph"/>
        <w:spacing w:line="360" w:lineRule="auto"/>
        <w:ind w:left="1134"/>
        <w:jc w:val="both"/>
        <w:rPr>
          <w:rFonts w:ascii="Arial" w:hAnsi="Arial" w:cs="Arial"/>
        </w:rPr>
      </w:pPr>
      <w:r w:rsidRPr="00AD3A2B">
        <w:rPr>
          <w:rFonts w:ascii="Arial" w:hAnsi="Arial" w:cs="Arial"/>
        </w:rPr>
        <w:t xml:space="preserve">The amount of R400 000.00 stated in paragraph </w:t>
      </w:r>
      <w:r w:rsidRPr="00AD3A2B">
        <w:rPr>
          <w:rFonts w:ascii="Arial" w:hAnsi="Arial" w:cs="Arial"/>
          <w:i/>
          <w:iCs/>
        </w:rPr>
        <w:t xml:space="preserve">(a) </w:t>
      </w:r>
      <w:r w:rsidRPr="00AD3A2B">
        <w:rPr>
          <w:rFonts w:ascii="Arial" w:hAnsi="Arial" w:cs="Arial"/>
        </w:rPr>
        <w:t>of the order is substitute</w:t>
      </w:r>
      <w:r w:rsidR="00AA2E95">
        <w:rPr>
          <w:rFonts w:ascii="Arial" w:hAnsi="Arial" w:cs="Arial"/>
        </w:rPr>
        <w:t>d with the amount of R308 167</w:t>
      </w:r>
      <w:r w:rsidRPr="00AD3A2B">
        <w:rPr>
          <w:rFonts w:ascii="Arial" w:hAnsi="Arial" w:cs="Arial"/>
        </w:rPr>
        <w:t>.</w:t>
      </w:r>
      <w:r w:rsidR="00AA2E95">
        <w:rPr>
          <w:rFonts w:ascii="Arial" w:hAnsi="Arial" w:cs="Arial"/>
        </w:rPr>
        <w:t>22.</w:t>
      </w:r>
    </w:p>
    <w:p w14:paraId="047E8164" w14:textId="59F7DAB9" w:rsidR="00A1003C" w:rsidRPr="00AA2E95" w:rsidRDefault="00AA2E95" w:rsidP="00AA2E95">
      <w:pPr>
        <w:spacing w:line="360" w:lineRule="auto"/>
        <w:ind w:left="1134" w:hanging="567"/>
        <w:jc w:val="both"/>
        <w:rPr>
          <w:rFonts w:ascii="Arial" w:hAnsi="Arial" w:cs="Arial"/>
          <w:sz w:val="24"/>
          <w:szCs w:val="24"/>
        </w:rPr>
      </w:pPr>
      <w:r w:rsidRPr="00AA2E95">
        <w:rPr>
          <w:rFonts w:ascii="Arial" w:hAnsi="Arial" w:cs="Arial"/>
          <w:sz w:val="24"/>
          <w:szCs w:val="24"/>
        </w:rPr>
        <w:t>2.2</w:t>
      </w:r>
      <w:r w:rsidRPr="00AA2E95">
        <w:rPr>
          <w:rFonts w:ascii="Arial" w:hAnsi="Arial" w:cs="Arial"/>
          <w:sz w:val="24"/>
          <w:szCs w:val="24"/>
        </w:rPr>
        <w:tab/>
      </w:r>
      <w:r w:rsidR="0092223D" w:rsidRPr="00AA2E95">
        <w:rPr>
          <w:rFonts w:ascii="Arial" w:hAnsi="Arial" w:cs="Arial"/>
          <w:sz w:val="24"/>
          <w:szCs w:val="24"/>
        </w:rPr>
        <w:t xml:space="preserve">The review application is dismissed with </w:t>
      </w:r>
      <w:r w:rsidR="005D5776" w:rsidRPr="00AA2E95">
        <w:rPr>
          <w:rFonts w:ascii="Arial" w:hAnsi="Arial" w:cs="Arial"/>
          <w:sz w:val="24"/>
          <w:szCs w:val="24"/>
        </w:rPr>
        <w:t xml:space="preserve">no order as to </w:t>
      </w:r>
      <w:r w:rsidR="0092223D" w:rsidRPr="00AA2E95">
        <w:rPr>
          <w:rFonts w:ascii="Arial" w:hAnsi="Arial" w:cs="Arial"/>
          <w:sz w:val="24"/>
          <w:szCs w:val="24"/>
        </w:rPr>
        <w:t>costs.’</w:t>
      </w:r>
    </w:p>
    <w:p w14:paraId="0436797A" w14:textId="77777777" w:rsidR="00A1003C" w:rsidRDefault="00A1003C" w:rsidP="00A1003C">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38DEEDE0" w14:textId="77777777" w:rsidR="00A1003C" w:rsidRDefault="00A1003C" w:rsidP="00A1003C">
      <w:pPr>
        <w:spacing w:after="0" w:line="240" w:lineRule="auto"/>
        <w:jc w:val="center"/>
        <w:rPr>
          <w:rFonts w:ascii="Arial" w:hAnsi="Arial" w:cs="Arial"/>
          <w:b/>
          <w:sz w:val="24"/>
          <w:szCs w:val="24"/>
        </w:rPr>
      </w:pPr>
    </w:p>
    <w:p w14:paraId="5B5878D3" w14:textId="77777777" w:rsidR="00A1003C" w:rsidRDefault="00A1003C" w:rsidP="00A1003C">
      <w:pPr>
        <w:spacing w:after="0" w:line="240" w:lineRule="auto"/>
        <w:jc w:val="center"/>
        <w:rPr>
          <w:rFonts w:ascii="Arial" w:hAnsi="Arial" w:cs="Arial"/>
          <w:b/>
          <w:sz w:val="24"/>
          <w:szCs w:val="24"/>
        </w:rPr>
      </w:pPr>
      <w:r>
        <w:rPr>
          <w:rFonts w:ascii="Arial" w:hAnsi="Arial" w:cs="Arial"/>
          <w:b/>
          <w:sz w:val="24"/>
          <w:szCs w:val="24"/>
        </w:rPr>
        <w:t>JUDGMENT</w:t>
      </w:r>
    </w:p>
    <w:p w14:paraId="6C20174F" w14:textId="77777777" w:rsidR="00A1003C" w:rsidRDefault="00A1003C" w:rsidP="00A1003C">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262B17AE" w14:textId="77777777" w:rsidR="00A1003C" w:rsidRDefault="00A1003C" w:rsidP="00A1003C">
      <w:pPr>
        <w:tabs>
          <w:tab w:val="left" w:pos="720"/>
          <w:tab w:val="left" w:pos="1440"/>
          <w:tab w:val="left" w:pos="2160"/>
          <w:tab w:val="right" w:pos="9026"/>
        </w:tabs>
        <w:spacing w:after="0" w:line="240" w:lineRule="auto"/>
        <w:jc w:val="both"/>
        <w:rPr>
          <w:rFonts w:ascii="Arial" w:hAnsi="Arial" w:cs="Arial"/>
          <w:sz w:val="24"/>
          <w:szCs w:val="24"/>
        </w:rPr>
      </w:pPr>
    </w:p>
    <w:p w14:paraId="70AFA420" w14:textId="77D26439" w:rsidR="00A1003C" w:rsidRDefault="00A1003C" w:rsidP="00A1003C">
      <w:pPr>
        <w:tabs>
          <w:tab w:val="left" w:pos="720"/>
          <w:tab w:val="left" w:pos="1440"/>
          <w:tab w:val="left" w:pos="2160"/>
          <w:tab w:val="right" w:pos="9026"/>
        </w:tabs>
        <w:spacing w:after="0" w:line="240" w:lineRule="auto"/>
        <w:jc w:val="both"/>
        <w:rPr>
          <w:rFonts w:ascii="Arial" w:hAnsi="Arial" w:cs="Arial"/>
          <w:b/>
          <w:sz w:val="24"/>
          <w:szCs w:val="24"/>
        </w:rPr>
      </w:pPr>
      <w:r>
        <w:rPr>
          <w:rFonts w:ascii="Arial" w:hAnsi="Arial" w:cs="Arial"/>
          <w:b/>
          <w:sz w:val="24"/>
          <w:szCs w:val="24"/>
        </w:rPr>
        <w:t>Meyer JA (</w:t>
      </w:r>
      <w:r w:rsidR="00F5373A">
        <w:rPr>
          <w:rFonts w:ascii="Arial" w:hAnsi="Arial" w:cs="Arial"/>
          <w:b/>
          <w:sz w:val="24"/>
          <w:szCs w:val="24"/>
        </w:rPr>
        <w:t>Dambuza</w:t>
      </w:r>
      <w:r w:rsidR="00510F02">
        <w:rPr>
          <w:rFonts w:ascii="Arial" w:hAnsi="Arial" w:cs="Arial"/>
          <w:b/>
          <w:sz w:val="24"/>
          <w:szCs w:val="24"/>
        </w:rPr>
        <w:t xml:space="preserve"> ADP and N</w:t>
      </w:r>
      <w:r w:rsidR="00BB187D">
        <w:rPr>
          <w:rFonts w:ascii="Arial" w:hAnsi="Arial" w:cs="Arial"/>
          <w:b/>
          <w:sz w:val="24"/>
          <w:szCs w:val="24"/>
        </w:rPr>
        <w:t>icholls</w:t>
      </w:r>
      <w:r w:rsidR="00510F02">
        <w:rPr>
          <w:rFonts w:ascii="Arial" w:hAnsi="Arial" w:cs="Arial"/>
          <w:b/>
          <w:sz w:val="24"/>
          <w:szCs w:val="24"/>
        </w:rPr>
        <w:t xml:space="preserve">, </w:t>
      </w:r>
      <w:r w:rsidR="00BB187D">
        <w:rPr>
          <w:rFonts w:ascii="Arial" w:hAnsi="Arial" w:cs="Arial"/>
          <w:b/>
          <w:sz w:val="24"/>
          <w:szCs w:val="24"/>
        </w:rPr>
        <w:t>G</w:t>
      </w:r>
      <w:r w:rsidR="004F5FD7">
        <w:rPr>
          <w:rFonts w:ascii="Arial" w:hAnsi="Arial" w:cs="Arial"/>
          <w:b/>
          <w:sz w:val="24"/>
          <w:szCs w:val="24"/>
        </w:rPr>
        <w:t>orven and Goosen JJA</w:t>
      </w:r>
      <w:r>
        <w:rPr>
          <w:rFonts w:ascii="Arial" w:hAnsi="Arial" w:cs="Arial"/>
          <w:b/>
          <w:sz w:val="24"/>
          <w:szCs w:val="24"/>
        </w:rPr>
        <w:t xml:space="preserve"> concurring):</w:t>
      </w:r>
    </w:p>
    <w:p w14:paraId="71003643" w14:textId="77777777" w:rsidR="00A1003C" w:rsidRPr="00A1003C" w:rsidRDefault="00A1003C" w:rsidP="00A1003C">
      <w:pPr>
        <w:tabs>
          <w:tab w:val="left" w:pos="720"/>
          <w:tab w:val="left" w:pos="1440"/>
          <w:tab w:val="left" w:pos="2160"/>
          <w:tab w:val="right" w:pos="9026"/>
        </w:tabs>
        <w:spacing w:after="0" w:line="240" w:lineRule="auto"/>
        <w:jc w:val="both"/>
        <w:rPr>
          <w:rFonts w:ascii="Arial" w:hAnsi="Arial" w:cs="Arial"/>
          <w:b/>
          <w:sz w:val="24"/>
          <w:szCs w:val="24"/>
        </w:rPr>
      </w:pPr>
    </w:p>
    <w:p w14:paraId="1565C8CD" w14:textId="503C605F" w:rsidR="00522899" w:rsidRDefault="0094337C" w:rsidP="00522899">
      <w:pPr>
        <w:spacing w:before="240" w:after="0" w:line="360" w:lineRule="auto"/>
        <w:jc w:val="both"/>
        <w:rPr>
          <w:rFonts w:ascii="Arial" w:hAnsi="Arial" w:cs="Arial"/>
          <w:sz w:val="24"/>
          <w:szCs w:val="24"/>
          <w:lang w:val="en-US"/>
        </w:rPr>
      </w:pPr>
      <w:r>
        <w:rPr>
          <w:rFonts w:ascii="Arial" w:hAnsi="Arial" w:cs="Arial"/>
          <w:sz w:val="24"/>
          <w:szCs w:val="24"/>
          <w:lang w:val="en-US"/>
        </w:rPr>
        <w:t>[</w:t>
      </w:r>
      <w:r w:rsidR="00522899">
        <w:rPr>
          <w:rFonts w:ascii="Arial" w:hAnsi="Arial" w:cs="Arial"/>
          <w:sz w:val="24"/>
          <w:szCs w:val="24"/>
          <w:lang w:val="en-US"/>
        </w:rPr>
        <w:t>1</w:t>
      </w:r>
      <w:r>
        <w:rPr>
          <w:rFonts w:ascii="Arial" w:hAnsi="Arial" w:cs="Arial"/>
          <w:sz w:val="24"/>
          <w:szCs w:val="24"/>
          <w:lang w:val="en-US"/>
        </w:rPr>
        <w:t>]</w:t>
      </w:r>
      <w:r w:rsidR="00531B22">
        <w:rPr>
          <w:rFonts w:ascii="Arial" w:hAnsi="Arial" w:cs="Arial"/>
          <w:sz w:val="24"/>
          <w:szCs w:val="24"/>
          <w:lang w:val="en-US"/>
        </w:rPr>
        <w:tab/>
        <w:t xml:space="preserve">This appeal concerns the interpretation of certain provisions </w:t>
      </w:r>
      <w:r w:rsidR="004F011C">
        <w:rPr>
          <w:rFonts w:ascii="Arial" w:hAnsi="Arial" w:cs="Arial"/>
          <w:sz w:val="24"/>
          <w:szCs w:val="24"/>
          <w:lang w:val="en-US"/>
        </w:rPr>
        <w:t>of</w:t>
      </w:r>
      <w:r w:rsidR="00531B22">
        <w:rPr>
          <w:rFonts w:ascii="Arial" w:hAnsi="Arial" w:cs="Arial"/>
          <w:sz w:val="24"/>
          <w:szCs w:val="24"/>
          <w:lang w:val="en-US"/>
        </w:rPr>
        <w:t xml:space="preserve"> a written lease agreement of premises situated in a shopping centre</w:t>
      </w:r>
      <w:r w:rsidR="0080190D" w:rsidRPr="00D97D88">
        <w:rPr>
          <w:rFonts w:ascii="Arial" w:hAnsi="Arial" w:cs="Arial"/>
          <w:sz w:val="24"/>
          <w:szCs w:val="24"/>
          <w:lang w:val="en-US"/>
        </w:rPr>
        <w:t>.</w:t>
      </w:r>
      <w:r w:rsidR="00260786" w:rsidRPr="00D97D88">
        <w:rPr>
          <w:rFonts w:ascii="Arial" w:hAnsi="Arial" w:cs="Arial"/>
          <w:sz w:val="24"/>
          <w:szCs w:val="24"/>
          <w:lang w:val="en-US"/>
        </w:rPr>
        <w:t xml:space="preserve"> The disputed provisions</w:t>
      </w:r>
      <w:r w:rsidR="00531B22" w:rsidRPr="00D97D88">
        <w:rPr>
          <w:rFonts w:ascii="Arial" w:hAnsi="Arial" w:cs="Arial"/>
          <w:sz w:val="24"/>
          <w:szCs w:val="24"/>
          <w:lang w:val="en-US"/>
        </w:rPr>
        <w:t xml:space="preserve"> </w:t>
      </w:r>
      <w:r w:rsidR="00C95669" w:rsidRPr="00D97D88">
        <w:rPr>
          <w:rFonts w:ascii="Arial" w:hAnsi="Arial" w:cs="Arial"/>
          <w:sz w:val="24"/>
          <w:szCs w:val="24"/>
          <w:lang w:val="en-US"/>
        </w:rPr>
        <w:t>gov</w:t>
      </w:r>
      <w:r w:rsidR="00531B22" w:rsidRPr="00D97D88">
        <w:rPr>
          <w:rFonts w:ascii="Arial" w:hAnsi="Arial" w:cs="Arial"/>
          <w:sz w:val="24"/>
          <w:szCs w:val="24"/>
          <w:lang w:val="en-US"/>
        </w:rPr>
        <w:t>ern</w:t>
      </w:r>
      <w:r w:rsidR="00531B22">
        <w:rPr>
          <w:rFonts w:ascii="Arial" w:hAnsi="Arial" w:cs="Arial"/>
          <w:sz w:val="24"/>
          <w:szCs w:val="24"/>
          <w:lang w:val="en-US"/>
        </w:rPr>
        <w:t xml:space="preserve"> the lessee’s liability to pay </w:t>
      </w:r>
      <w:r w:rsidR="004F011C">
        <w:rPr>
          <w:rFonts w:ascii="Arial" w:hAnsi="Arial" w:cs="Arial"/>
          <w:sz w:val="24"/>
          <w:szCs w:val="24"/>
          <w:lang w:val="en-US"/>
        </w:rPr>
        <w:t xml:space="preserve">to the lessor </w:t>
      </w:r>
      <w:r w:rsidR="00531B22">
        <w:rPr>
          <w:rFonts w:ascii="Arial" w:hAnsi="Arial" w:cs="Arial"/>
          <w:sz w:val="24"/>
          <w:szCs w:val="24"/>
          <w:lang w:val="en-US"/>
        </w:rPr>
        <w:t>municipal electricity and water charges consumed on the leased premis</w:t>
      </w:r>
      <w:r w:rsidR="00522899">
        <w:rPr>
          <w:rFonts w:ascii="Arial" w:hAnsi="Arial" w:cs="Arial"/>
          <w:sz w:val="24"/>
          <w:szCs w:val="24"/>
          <w:lang w:val="en-US"/>
        </w:rPr>
        <w:t>es</w:t>
      </w:r>
      <w:r w:rsidR="00522899" w:rsidRPr="00D97D88">
        <w:rPr>
          <w:rFonts w:ascii="Arial" w:hAnsi="Arial" w:cs="Arial"/>
          <w:sz w:val="24"/>
          <w:szCs w:val="24"/>
          <w:lang w:val="en-US"/>
        </w:rPr>
        <w:t>.</w:t>
      </w:r>
      <w:r w:rsidR="00785752" w:rsidRPr="00D97D88">
        <w:rPr>
          <w:rFonts w:ascii="Arial" w:hAnsi="Arial" w:cs="Arial"/>
          <w:sz w:val="24"/>
          <w:szCs w:val="24"/>
          <w:lang w:val="en-US"/>
        </w:rPr>
        <w:t xml:space="preserve"> </w:t>
      </w:r>
      <w:r w:rsidR="00292831" w:rsidRPr="00D97D88">
        <w:rPr>
          <w:rFonts w:ascii="Arial" w:hAnsi="Arial" w:cs="Arial"/>
          <w:sz w:val="24"/>
          <w:szCs w:val="24"/>
          <w:lang w:val="en-US"/>
        </w:rPr>
        <w:t>The</w:t>
      </w:r>
      <w:r w:rsidR="0056150E" w:rsidRPr="00D97D88">
        <w:rPr>
          <w:rFonts w:ascii="Arial" w:hAnsi="Arial" w:cs="Arial"/>
          <w:sz w:val="24"/>
          <w:szCs w:val="24"/>
          <w:lang w:val="en-US"/>
        </w:rPr>
        <w:t xml:space="preserve"> appeal</w:t>
      </w:r>
      <w:r w:rsidR="0056150E">
        <w:rPr>
          <w:rFonts w:ascii="Arial" w:hAnsi="Arial" w:cs="Arial"/>
          <w:sz w:val="24"/>
          <w:szCs w:val="24"/>
          <w:lang w:val="en-US"/>
        </w:rPr>
        <w:t xml:space="preserve"> </w:t>
      </w:r>
      <w:r w:rsidR="00785752">
        <w:rPr>
          <w:rFonts w:ascii="Arial" w:hAnsi="Arial" w:cs="Arial"/>
          <w:sz w:val="24"/>
          <w:szCs w:val="24"/>
          <w:lang w:val="en-US"/>
        </w:rPr>
        <w:t xml:space="preserve">also concerns the question whether the lessor has proven the amount of such liability. </w:t>
      </w:r>
    </w:p>
    <w:p w14:paraId="16A194FC" w14:textId="77777777" w:rsidR="00522899" w:rsidRDefault="00522899" w:rsidP="00522899">
      <w:pPr>
        <w:spacing w:after="0" w:line="360" w:lineRule="auto"/>
        <w:jc w:val="both"/>
        <w:rPr>
          <w:rFonts w:ascii="Arial" w:hAnsi="Arial" w:cs="Arial"/>
          <w:sz w:val="24"/>
          <w:szCs w:val="24"/>
          <w:lang w:val="en-US"/>
        </w:rPr>
      </w:pPr>
    </w:p>
    <w:p w14:paraId="71FAB1AC" w14:textId="606D606E" w:rsidR="008C4954" w:rsidRDefault="00522899" w:rsidP="00522899">
      <w:pPr>
        <w:spacing w:after="0" w:line="360" w:lineRule="auto"/>
        <w:jc w:val="both"/>
        <w:rPr>
          <w:rFonts w:ascii="Arial" w:hAnsi="Arial" w:cs="Arial"/>
          <w:sz w:val="24"/>
          <w:szCs w:val="24"/>
          <w:lang w:val="en-US"/>
        </w:rPr>
      </w:pPr>
      <w:r>
        <w:rPr>
          <w:rFonts w:ascii="Arial" w:hAnsi="Arial" w:cs="Arial"/>
          <w:sz w:val="24"/>
          <w:szCs w:val="24"/>
          <w:lang w:val="en-US"/>
        </w:rPr>
        <w:t>[2]</w:t>
      </w:r>
      <w:r w:rsidR="00531B22">
        <w:rPr>
          <w:rFonts w:ascii="Arial" w:hAnsi="Arial" w:cs="Arial"/>
          <w:sz w:val="24"/>
          <w:szCs w:val="24"/>
          <w:lang w:val="en-US"/>
        </w:rPr>
        <w:t xml:space="preserve">      </w:t>
      </w:r>
      <w:r>
        <w:rPr>
          <w:rFonts w:ascii="Arial" w:hAnsi="Arial" w:cs="Arial"/>
          <w:sz w:val="24"/>
          <w:szCs w:val="24"/>
          <w:lang w:val="en-US"/>
        </w:rPr>
        <w:t xml:space="preserve">The appellant, Corub Property (Pty) Ltd </w:t>
      </w:r>
      <w:r w:rsidR="00C7768F">
        <w:rPr>
          <w:rFonts w:ascii="Arial" w:hAnsi="Arial" w:cs="Arial"/>
          <w:i/>
          <w:iCs/>
          <w:sz w:val="24"/>
          <w:szCs w:val="24"/>
          <w:lang w:val="en-US"/>
        </w:rPr>
        <w:t>qua</w:t>
      </w:r>
      <w:r w:rsidR="00C7768F">
        <w:rPr>
          <w:rFonts w:ascii="Arial" w:hAnsi="Arial" w:cs="Arial"/>
          <w:sz w:val="24"/>
          <w:szCs w:val="24"/>
          <w:lang w:val="en-US"/>
        </w:rPr>
        <w:t xml:space="preserve"> owner </w:t>
      </w:r>
      <w:r w:rsidR="001812A4">
        <w:rPr>
          <w:rFonts w:ascii="Arial" w:hAnsi="Arial" w:cs="Arial"/>
          <w:sz w:val="24"/>
          <w:szCs w:val="24"/>
          <w:lang w:val="en-US"/>
        </w:rPr>
        <w:t>of the Lindhaven Shopping Centre, Lindhaven, Johannesburg (the shopping centre)</w:t>
      </w:r>
      <w:r w:rsidR="00C7768F">
        <w:rPr>
          <w:rFonts w:ascii="Arial" w:hAnsi="Arial" w:cs="Arial"/>
          <w:sz w:val="24"/>
          <w:szCs w:val="24"/>
          <w:lang w:val="en-US"/>
        </w:rPr>
        <w:t xml:space="preserve"> </w:t>
      </w:r>
      <w:r w:rsidR="001812A4">
        <w:rPr>
          <w:rFonts w:ascii="Arial" w:hAnsi="Arial" w:cs="Arial"/>
          <w:sz w:val="24"/>
          <w:szCs w:val="24"/>
          <w:lang w:val="en-US"/>
        </w:rPr>
        <w:t xml:space="preserve">and lessor of various shops in the shopping centre (the lessor), </w:t>
      </w:r>
      <w:r w:rsidR="00C7768F">
        <w:rPr>
          <w:rFonts w:ascii="Arial" w:hAnsi="Arial" w:cs="Arial"/>
          <w:sz w:val="24"/>
          <w:szCs w:val="24"/>
          <w:lang w:val="en-US"/>
        </w:rPr>
        <w:t xml:space="preserve">initiated action proceedings </w:t>
      </w:r>
      <w:r w:rsidR="002E2711">
        <w:rPr>
          <w:rFonts w:ascii="Arial" w:hAnsi="Arial" w:cs="Arial"/>
          <w:sz w:val="24"/>
          <w:szCs w:val="24"/>
          <w:lang w:val="en-US"/>
        </w:rPr>
        <w:t xml:space="preserve">in the Regional Court, Roodepoort (the regional court) </w:t>
      </w:r>
      <w:r w:rsidR="00C7768F">
        <w:rPr>
          <w:rFonts w:ascii="Arial" w:hAnsi="Arial" w:cs="Arial"/>
          <w:sz w:val="24"/>
          <w:szCs w:val="24"/>
          <w:lang w:val="en-US"/>
        </w:rPr>
        <w:t>against the respondent, Mr Paul Gancalves Barbuzan</w:t>
      </w:r>
      <w:r w:rsidR="002D420B">
        <w:rPr>
          <w:rFonts w:ascii="Arial" w:hAnsi="Arial" w:cs="Arial"/>
          <w:sz w:val="24"/>
          <w:szCs w:val="24"/>
          <w:lang w:val="en-US"/>
        </w:rPr>
        <w:t>o</w:t>
      </w:r>
      <w:r w:rsidR="00C7768F">
        <w:rPr>
          <w:rFonts w:ascii="Arial" w:hAnsi="Arial" w:cs="Arial"/>
          <w:sz w:val="24"/>
          <w:szCs w:val="24"/>
          <w:lang w:val="en-US"/>
        </w:rPr>
        <w:t xml:space="preserve"> </w:t>
      </w:r>
      <w:r w:rsidR="00C7768F">
        <w:rPr>
          <w:rFonts w:ascii="Arial" w:hAnsi="Arial" w:cs="Arial"/>
          <w:i/>
          <w:iCs/>
          <w:sz w:val="24"/>
          <w:szCs w:val="24"/>
          <w:lang w:val="en-US"/>
        </w:rPr>
        <w:t xml:space="preserve">qua </w:t>
      </w:r>
      <w:r w:rsidR="00C7768F">
        <w:rPr>
          <w:rFonts w:ascii="Arial" w:hAnsi="Arial" w:cs="Arial"/>
          <w:sz w:val="24"/>
          <w:szCs w:val="24"/>
          <w:lang w:val="en-US"/>
        </w:rPr>
        <w:t xml:space="preserve">lessee of </w:t>
      </w:r>
      <w:r w:rsidR="002E2711">
        <w:rPr>
          <w:rFonts w:ascii="Arial" w:hAnsi="Arial" w:cs="Arial"/>
          <w:sz w:val="24"/>
          <w:szCs w:val="24"/>
          <w:lang w:val="en-US"/>
        </w:rPr>
        <w:t xml:space="preserve">leased premises in the shopping centre </w:t>
      </w:r>
      <w:r w:rsidR="00EA7E78">
        <w:rPr>
          <w:rFonts w:ascii="Arial" w:hAnsi="Arial" w:cs="Arial"/>
          <w:sz w:val="24"/>
          <w:szCs w:val="24"/>
          <w:lang w:val="en-US"/>
        </w:rPr>
        <w:t>(</w:t>
      </w:r>
      <w:r w:rsidR="002E2711">
        <w:rPr>
          <w:rFonts w:ascii="Arial" w:hAnsi="Arial" w:cs="Arial"/>
          <w:sz w:val="24"/>
          <w:szCs w:val="24"/>
          <w:lang w:val="en-US"/>
        </w:rPr>
        <w:t>shop 9)</w:t>
      </w:r>
      <w:r w:rsidR="00F40124" w:rsidRPr="002D420B">
        <w:rPr>
          <w:rFonts w:ascii="Arial" w:hAnsi="Arial" w:cs="Arial"/>
          <w:sz w:val="24"/>
          <w:szCs w:val="24"/>
          <w:lang w:val="en-US"/>
        </w:rPr>
        <w:t>.</w:t>
      </w:r>
      <w:r w:rsidR="00671773" w:rsidRPr="002D420B">
        <w:rPr>
          <w:rFonts w:ascii="Arial" w:hAnsi="Arial" w:cs="Arial"/>
          <w:sz w:val="24"/>
          <w:szCs w:val="24"/>
          <w:lang w:val="en-US"/>
        </w:rPr>
        <w:t xml:space="preserve"> It</w:t>
      </w:r>
      <w:r w:rsidR="008E109C" w:rsidRPr="002D420B">
        <w:rPr>
          <w:rFonts w:ascii="Arial" w:hAnsi="Arial" w:cs="Arial"/>
          <w:sz w:val="24"/>
          <w:szCs w:val="24"/>
          <w:lang w:val="en-US"/>
        </w:rPr>
        <w:t>,</w:t>
      </w:r>
      <w:r w:rsidR="00C7768F">
        <w:rPr>
          <w:rFonts w:ascii="Arial" w:hAnsi="Arial" w:cs="Arial"/>
          <w:sz w:val="24"/>
          <w:szCs w:val="24"/>
          <w:lang w:val="en-US"/>
        </w:rPr>
        <w:t xml:space="preserve"> </w:t>
      </w:r>
      <w:r w:rsidR="00C7768F">
        <w:rPr>
          <w:rFonts w:ascii="Arial" w:hAnsi="Arial" w:cs="Arial"/>
          <w:i/>
          <w:iCs/>
          <w:sz w:val="24"/>
          <w:szCs w:val="24"/>
          <w:lang w:val="en-US"/>
        </w:rPr>
        <w:t>inter alia</w:t>
      </w:r>
      <w:r w:rsidR="00C95669">
        <w:rPr>
          <w:rFonts w:ascii="Arial" w:hAnsi="Arial" w:cs="Arial"/>
          <w:sz w:val="24"/>
          <w:szCs w:val="24"/>
          <w:lang w:val="en-US"/>
        </w:rPr>
        <w:t>,</w:t>
      </w:r>
      <w:r w:rsidR="00C7768F">
        <w:rPr>
          <w:rFonts w:ascii="Arial" w:hAnsi="Arial" w:cs="Arial"/>
          <w:sz w:val="24"/>
          <w:szCs w:val="24"/>
          <w:lang w:val="en-US"/>
        </w:rPr>
        <w:t xml:space="preserve"> </w:t>
      </w:r>
      <w:r w:rsidR="008E109C" w:rsidRPr="002D420B">
        <w:rPr>
          <w:rFonts w:ascii="Arial" w:hAnsi="Arial" w:cs="Arial"/>
          <w:sz w:val="24"/>
          <w:szCs w:val="24"/>
          <w:lang w:val="en-US"/>
        </w:rPr>
        <w:t>claimed</w:t>
      </w:r>
      <w:r w:rsidR="008C4954">
        <w:rPr>
          <w:rFonts w:ascii="Arial" w:hAnsi="Arial" w:cs="Arial"/>
          <w:sz w:val="24"/>
          <w:szCs w:val="24"/>
          <w:lang w:val="en-US"/>
        </w:rPr>
        <w:t xml:space="preserve"> payment of </w:t>
      </w:r>
      <w:r w:rsidR="004F011C">
        <w:rPr>
          <w:rFonts w:ascii="Arial" w:hAnsi="Arial" w:cs="Arial"/>
          <w:sz w:val="24"/>
          <w:szCs w:val="24"/>
          <w:lang w:val="en-US"/>
        </w:rPr>
        <w:t>arrear</w:t>
      </w:r>
      <w:r w:rsidR="008C4954">
        <w:rPr>
          <w:rFonts w:ascii="Arial" w:hAnsi="Arial" w:cs="Arial"/>
          <w:sz w:val="24"/>
          <w:szCs w:val="24"/>
          <w:lang w:val="en-US"/>
        </w:rPr>
        <w:t xml:space="preserve"> municipal electricity and water charges consumed on the leased premises</w:t>
      </w:r>
      <w:r w:rsidR="002E2711">
        <w:rPr>
          <w:rFonts w:ascii="Arial" w:hAnsi="Arial" w:cs="Arial"/>
          <w:sz w:val="24"/>
          <w:szCs w:val="24"/>
          <w:lang w:val="en-US"/>
        </w:rPr>
        <w:t>, which included shop 9 and the common areas</w:t>
      </w:r>
      <w:r w:rsidR="008C4954">
        <w:rPr>
          <w:rFonts w:ascii="Arial" w:hAnsi="Arial" w:cs="Arial"/>
          <w:sz w:val="24"/>
          <w:szCs w:val="24"/>
          <w:lang w:val="en-US"/>
        </w:rPr>
        <w:t>. It succeeded with its claims</w:t>
      </w:r>
      <w:r w:rsidR="00785752">
        <w:rPr>
          <w:rFonts w:ascii="Arial" w:hAnsi="Arial" w:cs="Arial"/>
          <w:sz w:val="24"/>
          <w:szCs w:val="24"/>
          <w:lang w:val="en-US"/>
        </w:rPr>
        <w:t>. T</w:t>
      </w:r>
      <w:r w:rsidR="008C4954">
        <w:rPr>
          <w:rFonts w:ascii="Arial" w:hAnsi="Arial" w:cs="Arial"/>
          <w:sz w:val="24"/>
          <w:szCs w:val="24"/>
          <w:lang w:val="en-US"/>
        </w:rPr>
        <w:t>he regional cour</w:t>
      </w:r>
      <w:r w:rsidR="008C4954" w:rsidRPr="002D420B">
        <w:rPr>
          <w:rFonts w:ascii="Arial" w:hAnsi="Arial" w:cs="Arial"/>
          <w:sz w:val="24"/>
          <w:szCs w:val="24"/>
          <w:lang w:val="en-US"/>
        </w:rPr>
        <w:t>t o</w:t>
      </w:r>
      <w:r w:rsidR="008C4954">
        <w:rPr>
          <w:rFonts w:ascii="Arial" w:hAnsi="Arial" w:cs="Arial"/>
          <w:sz w:val="24"/>
          <w:szCs w:val="24"/>
          <w:lang w:val="en-US"/>
        </w:rPr>
        <w:t>rdered the lessee to pay to the lessor the amount of R400 000 plus interest and costs.</w:t>
      </w:r>
    </w:p>
    <w:p w14:paraId="588556E4" w14:textId="77777777" w:rsidR="008C4954" w:rsidRDefault="008C4954" w:rsidP="00522899">
      <w:pPr>
        <w:spacing w:after="0" w:line="360" w:lineRule="auto"/>
        <w:jc w:val="both"/>
        <w:rPr>
          <w:rFonts w:ascii="Arial" w:hAnsi="Arial" w:cs="Arial"/>
          <w:sz w:val="24"/>
          <w:szCs w:val="24"/>
          <w:lang w:val="en-US"/>
        </w:rPr>
      </w:pPr>
    </w:p>
    <w:p w14:paraId="05430610" w14:textId="45415FCB" w:rsidR="00804617" w:rsidRDefault="008C4954" w:rsidP="00522899">
      <w:pPr>
        <w:spacing w:after="0" w:line="360" w:lineRule="auto"/>
        <w:jc w:val="both"/>
        <w:rPr>
          <w:rFonts w:ascii="Arial" w:hAnsi="Arial" w:cs="Arial"/>
          <w:sz w:val="24"/>
          <w:szCs w:val="24"/>
          <w:lang w:val="en-US"/>
        </w:rPr>
      </w:pPr>
      <w:r>
        <w:rPr>
          <w:rFonts w:ascii="Arial" w:hAnsi="Arial" w:cs="Arial"/>
          <w:sz w:val="24"/>
          <w:szCs w:val="24"/>
          <w:lang w:val="en-US"/>
        </w:rPr>
        <w:t>[3]</w:t>
      </w:r>
      <w:r w:rsidR="00B1654B">
        <w:rPr>
          <w:rFonts w:ascii="Arial" w:hAnsi="Arial" w:cs="Arial"/>
          <w:sz w:val="24"/>
          <w:szCs w:val="24"/>
          <w:lang w:val="en-US"/>
        </w:rPr>
        <w:tab/>
        <w:t>Aggrieved by that order, the lessee appealed to the Gauteng Division of the High Court, Johannesburg (the high court).</w:t>
      </w:r>
      <w:r w:rsidR="004503D3">
        <w:rPr>
          <w:rFonts w:ascii="Arial" w:hAnsi="Arial" w:cs="Arial"/>
          <w:sz w:val="24"/>
          <w:szCs w:val="24"/>
          <w:lang w:val="en-US"/>
        </w:rPr>
        <w:t xml:space="preserve"> A full bench of the high court (Victor and Mahalelo JJ) upheld the appeal. Regrettably, it did not set aside the regional court’s order and </w:t>
      </w:r>
      <w:r w:rsidR="004503D3" w:rsidRPr="0066754A">
        <w:rPr>
          <w:rFonts w:ascii="Arial" w:hAnsi="Arial" w:cs="Arial"/>
          <w:sz w:val="24"/>
          <w:szCs w:val="24"/>
          <w:lang w:val="en-US"/>
        </w:rPr>
        <w:t>substitut</w:t>
      </w:r>
      <w:r w:rsidR="004503D3" w:rsidRPr="00EB0603">
        <w:rPr>
          <w:rFonts w:ascii="Arial" w:hAnsi="Arial" w:cs="Arial"/>
          <w:sz w:val="24"/>
          <w:szCs w:val="24"/>
          <w:lang w:val="en-US"/>
        </w:rPr>
        <w:t>e</w:t>
      </w:r>
      <w:r w:rsidR="002E2711" w:rsidRPr="00EB0603">
        <w:rPr>
          <w:rFonts w:ascii="Arial" w:hAnsi="Arial" w:cs="Arial"/>
          <w:sz w:val="24"/>
          <w:szCs w:val="24"/>
          <w:lang w:val="en-US"/>
        </w:rPr>
        <w:t xml:space="preserve"> it</w:t>
      </w:r>
      <w:r w:rsidR="008C34AD">
        <w:rPr>
          <w:rFonts w:ascii="Arial" w:hAnsi="Arial" w:cs="Arial"/>
          <w:sz w:val="24"/>
          <w:szCs w:val="24"/>
          <w:lang w:val="en-US"/>
        </w:rPr>
        <w:t xml:space="preserve"> </w:t>
      </w:r>
      <w:r w:rsidR="008C34AD" w:rsidRPr="008558D2">
        <w:rPr>
          <w:rFonts w:ascii="Arial" w:hAnsi="Arial" w:cs="Arial"/>
          <w:sz w:val="24"/>
          <w:szCs w:val="24"/>
          <w:lang w:val="en-US"/>
        </w:rPr>
        <w:t>with its</w:t>
      </w:r>
      <w:r w:rsidR="002E2711">
        <w:rPr>
          <w:rFonts w:ascii="Arial" w:hAnsi="Arial" w:cs="Arial"/>
          <w:sz w:val="24"/>
          <w:szCs w:val="24"/>
          <w:lang w:val="en-US"/>
        </w:rPr>
        <w:t xml:space="preserve"> own</w:t>
      </w:r>
      <w:r w:rsidR="004503D3">
        <w:rPr>
          <w:rFonts w:ascii="Arial" w:hAnsi="Arial" w:cs="Arial"/>
          <w:sz w:val="24"/>
          <w:szCs w:val="24"/>
          <w:lang w:val="en-US"/>
        </w:rPr>
        <w:t>. Special leave to appeal the high court’s order was granted to the lessor by this Court.</w:t>
      </w:r>
    </w:p>
    <w:p w14:paraId="27644E2D" w14:textId="77777777" w:rsidR="0025135B" w:rsidRDefault="0025135B" w:rsidP="00522899">
      <w:pPr>
        <w:spacing w:after="0" w:line="360" w:lineRule="auto"/>
        <w:jc w:val="both"/>
        <w:rPr>
          <w:rFonts w:ascii="Arial" w:hAnsi="Arial" w:cs="Arial"/>
          <w:sz w:val="24"/>
          <w:szCs w:val="24"/>
          <w:lang w:val="en-US"/>
        </w:rPr>
      </w:pPr>
    </w:p>
    <w:p w14:paraId="73F5F11B" w14:textId="38693046" w:rsidR="0025135B" w:rsidRDefault="0025135B" w:rsidP="0025135B">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utility account of the shopping centre was previously managed by a company referred to in the evidence as ‘Oxers’. </w:t>
      </w:r>
      <w:r w:rsidR="006B52F7">
        <w:rPr>
          <w:rFonts w:ascii="Arial" w:hAnsi="Arial" w:cs="Arial"/>
          <w:sz w:val="24"/>
          <w:szCs w:val="24"/>
          <w:lang w:val="en-US"/>
        </w:rPr>
        <w:t xml:space="preserve"> During February 2014 </w:t>
      </w:r>
      <w:r>
        <w:rPr>
          <w:rFonts w:ascii="Arial" w:hAnsi="Arial" w:cs="Arial"/>
          <w:sz w:val="24"/>
          <w:szCs w:val="24"/>
          <w:lang w:val="en-US"/>
        </w:rPr>
        <w:t xml:space="preserve">the lessor appointed a company called ‘Collective Utility Management’ (CUM) as its agent to manage </w:t>
      </w:r>
      <w:r w:rsidR="002E2711">
        <w:rPr>
          <w:rFonts w:ascii="Arial" w:hAnsi="Arial" w:cs="Arial"/>
          <w:sz w:val="24"/>
          <w:szCs w:val="24"/>
          <w:lang w:val="en-US"/>
        </w:rPr>
        <w:t>the shopping centre’s</w:t>
      </w:r>
      <w:r>
        <w:rPr>
          <w:rFonts w:ascii="Arial" w:hAnsi="Arial" w:cs="Arial"/>
          <w:sz w:val="24"/>
          <w:szCs w:val="24"/>
          <w:lang w:val="en-US"/>
        </w:rPr>
        <w:t xml:space="preserve"> utility account on its behalf. The services rendered by it to the lessor included monthly meter readings, the calculations in accordance with the applicable municipal by-laws and the compilation of the monthly invoices rendered to the tenants of the shopping centre. </w:t>
      </w:r>
    </w:p>
    <w:p w14:paraId="3D2F9C29" w14:textId="77777777" w:rsidR="0025135B" w:rsidRDefault="0025135B" w:rsidP="0025135B">
      <w:pPr>
        <w:spacing w:after="0" w:line="360" w:lineRule="auto"/>
        <w:jc w:val="both"/>
        <w:rPr>
          <w:rFonts w:ascii="Arial" w:hAnsi="Arial" w:cs="Arial"/>
          <w:sz w:val="24"/>
          <w:szCs w:val="24"/>
          <w:lang w:val="en-US"/>
        </w:rPr>
      </w:pPr>
    </w:p>
    <w:p w14:paraId="66869467" w14:textId="0C4C8437" w:rsidR="0025135B" w:rsidRDefault="0025135B" w:rsidP="0025135B">
      <w:pPr>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four witnesses called on behalf of the lessor were all employees of CUM</w:t>
      </w:r>
      <w:r w:rsidR="00785752">
        <w:rPr>
          <w:rFonts w:ascii="Arial" w:hAnsi="Arial" w:cs="Arial"/>
          <w:sz w:val="24"/>
          <w:szCs w:val="24"/>
          <w:lang w:val="en-US"/>
        </w:rPr>
        <w:t xml:space="preserve"> (the CUM witnesses)</w:t>
      </w:r>
      <w:r>
        <w:rPr>
          <w:rFonts w:ascii="Arial" w:hAnsi="Arial" w:cs="Arial"/>
          <w:sz w:val="24"/>
          <w:szCs w:val="24"/>
          <w:lang w:val="en-US"/>
        </w:rPr>
        <w:t>: two were meter readers (the meter readers), one a director and technical manage</w:t>
      </w:r>
      <w:r w:rsidRPr="0020584F">
        <w:rPr>
          <w:rFonts w:ascii="Arial" w:hAnsi="Arial" w:cs="Arial"/>
          <w:sz w:val="24"/>
          <w:szCs w:val="24"/>
          <w:lang w:val="en-US"/>
        </w:rPr>
        <w:t>r</w:t>
      </w:r>
      <w:r w:rsidR="005309A4" w:rsidRPr="0020584F">
        <w:rPr>
          <w:rFonts w:ascii="Arial" w:hAnsi="Arial" w:cs="Arial"/>
          <w:sz w:val="24"/>
          <w:szCs w:val="24"/>
          <w:lang w:val="en-US"/>
        </w:rPr>
        <w:t xml:space="preserve"> </w:t>
      </w:r>
      <w:r w:rsidRPr="0020584F">
        <w:rPr>
          <w:rFonts w:ascii="Arial" w:hAnsi="Arial" w:cs="Arial"/>
          <w:sz w:val="24"/>
          <w:szCs w:val="24"/>
          <w:lang w:val="en-US"/>
        </w:rPr>
        <w:t>w</w:t>
      </w:r>
      <w:r>
        <w:rPr>
          <w:rFonts w:ascii="Arial" w:hAnsi="Arial" w:cs="Arial"/>
          <w:sz w:val="24"/>
          <w:szCs w:val="24"/>
          <w:lang w:val="en-US"/>
        </w:rPr>
        <w:t>ho underwent in-service practical and theoretical training provided by experienced former Eskom employees in various aspects of electricity and meters, including the workings of meters, the identification of different meters, the installation of and fault finding in meters</w:t>
      </w:r>
      <w:r w:rsidR="00403667">
        <w:rPr>
          <w:rFonts w:ascii="Arial" w:hAnsi="Arial" w:cs="Arial"/>
          <w:sz w:val="24"/>
          <w:szCs w:val="24"/>
          <w:lang w:val="en-US"/>
        </w:rPr>
        <w:t>. H</w:t>
      </w:r>
      <w:r>
        <w:rPr>
          <w:rFonts w:ascii="Arial" w:hAnsi="Arial" w:cs="Arial"/>
          <w:sz w:val="24"/>
          <w:szCs w:val="24"/>
          <w:lang w:val="en-US"/>
        </w:rPr>
        <w:t xml:space="preserve">e </w:t>
      </w:r>
      <w:r w:rsidR="00167F79" w:rsidRPr="0020584F">
        <w:rPr>
          <w:rFonts w:ascii="Arial" w:hAnsi="Arial" w:cs="Arial"/>
          <w:sz w:val="24"/>
          <w:szCs w:val="24"/>
          <w:lang w:val="en-US"/>
        </w:rPr>
        <w:t>wa</w:t>
      </w:r>
      <w:r w:rsidRPr="0020584F">
        <w:rPr>
          <w:rFonts w:ascii="Arial" w:hAnsi="Arial" w:cs="Arial"/>
          <w:sz w:val="24"/>
          <w:szCs w:val="24"/>
          <w:lang w:val="en-US"/>
        </w:rPr>
        <w:t>s</w:t>
      </w:r>
      <w:r>
        <w:rPr>
          <w:rFonts w:ascii="Arial" w:hAnsi="Arial" w:cs="Arial"/>
          <w:sz w:val="24"/>
          <w:szCs w:val="24"/>
          <w:lang w:val="en-US"/>
        </w:rPr>
        <w:t xml:space="preserve"> also trained in the tariff structures of the different electricity supply authorities which </w:t>
      </w:r>
      <w:r w:rsidRPr="0020584F">
        <w:rPr>
          <w:rFonts w:ascii="Arial" w:hAnsi="Arial" w:cs="Arial"/>
          <w:sz w:val="24"/>
          <w:szCs w:val="24"/>
          <w:lang w:val="en-US"/>
        </w:rPr>
        <w:t>include</w:t>
      </w:r>
      <w:r w:rsidR="00DB4D22" w:rsidRPr="0020584F">
        <w:rPr>
          <w:rFonts w:ascii="Arial" w:hAnsi="Arial" w:cs="Arial"/>
          <w:sz w:val="24"/>
          <w:szCs w:val="24"/>
          <w:lang w:val="en-US"/>
        </w:rPr>
        <w:t>d</w:t>
      </w:r>
      <w:r>
        <w:rPr>
          <w:rFonts w:ascii="Arial" w:hAnsi="Arial" w:cs="Arial"/>
          <w:sz w:val="24"/>
          <w:szCs w:val="24"/>
          <w:lang w:val="en-US"/>
        </w:rPr>
        <w:t xml:space="preserve"> the tariffs prescribed by </w:t>
      </w:r>
      <w:r w:rsidR="0074538B" w:rsidRPr="008558D2">
        <w:rPr>
          <w:rFonts w:ascii="Arial" w:hAnsi="Arial" w:cs="Arial"/>
          <w:sz w:val="24"/>
          <w:szCs w:val="24"/>
          <w:lang w:val="en-US"/>
        </w:rPr>
        <w:t>the City of Johannesburg</w:t>
      </w:r>
      <w:r>
        <w:rPr>
          <w:rFonts w:ascii="Arial" w:hAnsi="Arial" w:cs="Arial"/>
          <w:sz w:val="24"/>
          <w:szCs w:val="24"/>
          <w:lang w:val="en-US"/>
        </w:rPr>
        <w:t xml:space="preserve"> municipality and approved by </w:t>
      </w:r>
      <w:r w:rsidR="005309A4">
        <w:rPr>
          <w:rFonts w:ascii="Arial" w:hAnsi="Arial" w:cs="Arial"/>
          <w:sz w:val="24"/>
          <w:szCs w:val="24"/>
          <w:lang w:val="en-US"/>
        </w:rPr>
        <w:t xml:space="preserve">the </w:t>
      </w:r>
      <w:r w:rsidR="005309A4">
        <w:rPr>
          <w:rFonts w:ascii="Arial" w:hAnsi="Arial" w:cs="Arial"/>
          <w:sz w:val="24"/>
          <w:szCs w:val="24"/>
        </w:rPr>
        <w:t>National Energy Regulator of South Africa (NERSA)</w:t>
      </w:r>
      <w:r w:rsidR="00403667">
        <w:rPr>
          <w:rFonts w:ascii="Arial" w:hAnsi="Arial" w:cs="Arial"/>
          <w:sz w:val="24"/>
          <w:szCs w:val="24"/>
          <w:lang w:val="en-US"/>
        </w:rPr>
        <w:t>.</w:t>
      </w:r>
      <w:r w:rsidR="00A4092F" w:rsidRPr="00D97D88">
        <w:rPr>
          <w:rStyle w:val="FootnoteReference"/>
          <w:rFonts w:ascii="Arial" w:hAnsi="Arial" w:cs="Arial"/>
          <w:sz w:val="24"/>
          <w:szCs w:val="24"/>
          <w:lang w:val="en-US"/>
        </w:rPr>
        <w:footnoteReference w:id="1"/>
      </w:r>
      <w:r w:rsidR="00403667">
        <w:rPr>
          <w:rFonts w:ascii="Arial" w:hAnsi="Arial" w:cs="Arial"/>
          <w:sz w:val="24"/>
          <w:szCs w:val="24"/>
          <w:lang w:val="en-US"/>
        </w:rPr>
        <w:t xml:space="preserve"> The last witness was a </w:t>
      </w:r>
      <w:r>
        <w:rPr>
          <w:rFonts w:ascii="Arial" w:hAnsi="Arial" w:cs="Arial"/>
          <w:sz w:val="24"/>
          <w:szCs w:val="24"/>
          <w:lang w:val="en-US"/>
        </w:rPr>
        <w:t xml:space="preserve">senior tariff analyst of utility accounts, the identification of arrears, cost reduction and potential over and undercharges pertaining to various supply authorities (the tariff analyst).     </w:t>
      </w:r>
    </w:p>
    <w:p w14:paraId="439FBBD5" w14:textId="77777777" w:rsidR="00804617" w:rsidRDefault="00804617" w:rsidP="00522899">
      <w:pPr>
        <w:spacing w:after="0" w:line="360" w:lineRule="auto"/>
        <w:jc w:val="both"/>
        <w:rPr>
          <w:rFonts w:ascii="Arial" w:hAnsi="Arial" w:cs="Arial"/>
          <w:sz w:val="24"/>
          <w:szCs w:val="24"/>
          <w:lang w:val="en-US"/>
        </w:rPr>
      </w:pPr>
    </w:p>
    <w:p w14:paraId="63043A1F" w14:textId="7067F451" w:rsidR="002A52FE" w:rsidRDefault="00804617" w:rsidP="00522899">
      <w:pPr>
        <w:spacing w:after="0" w:line="360" w:lineRule="auto"/>
        <w:jc w:val="both"/>
        <w:rPr>
          <w:rFonts w:ascii="Arial" w:hAnsi="Arial" w:cs="Arial"/>
          <w:sz w:val="24"/>
          <w:szCs w:val="24"/>
          <w:lang w:val="en-US"/>
        </w:rPr>
      </w:pPr>
      <w:r>
        <w:rPr>
          <w:rFonts w:ascii="Arial" w:hAnsi="Arial" w:cs="Arial"/>
          <w:sz w:val="24"/>
          <w:szCs w:val="24"/>
          <w:lang w:val="en-US"/>
        </w:rPr>
        <w:t>[</w:t>
      </w:r>
      <w:r w:rsidR="0025135B">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4503D3">
        <w:rPr>
          <w:rFonts w:ascii="Arial" w:hAnsi="Arial" w:cs="Arial"/>
          <w:sz w:val="24"/>
          <w:szCs w:val="24"/>
          <w:lang w:val="en-US"/>
        </w:rPr>
        <w:t xml:space="preserve">The only </w:t>
      </w:r>
      <w:r w:rsidR="00503487">
        <w:rPr>
          <w:rFonts w:ascii="Arial" w:hAnsi="Arial" w:cs="Arial"/>
          <w:sz w:val="24"/>
          <w:szCs w:val="24"/>
          <w:lang w:val="en-US"/>
        </w:rPr>
        <w:t>question that remained for determination by the time th</w:t>
      </w:r>
      <w:r w:rsidR="00A253BC">
        <w:rPr>
          <w:rFonts w:ascii="Arial" w:hAnsi="Arial" w:cs="Arial"/>
          <w:sz w:val="24"/>
          <w:szCs w:val="24"/>
          <w:lang w:val="en-US"/>
        </w:rPr>
        <w:t>e</w:t>
      </w:r>
      <w:r w:rsidR="00503487">
        <w:rPr>
          <w:rFonts w:ascii="Arial" w:hAnsi="Arial" w:cs="Arial"/>
          <w:sz w:val="24"/>
          <w:szCs w:val="24"/>
          <w:lang w:val="en-US"/>
        </w:rPr>
        <w:t xml:space="preserve"> appeal was heard by this Court, </w:t>
      </w:r>
      <w:r w:rsidR="00BE7448" w:rsidRPr="001E140C">
        <w:rPr>
          <w:rFonts w:ascii="Arial" w:hAnsi="Arial" w:cs="Arial"/>
          <w:sz w:val="24"/>
          <w:szCs w:val="24"/>
          <w:lang w:val="en-US"/>
        </w:rPr>
        <w:t>w</w:t>
      </w:r>
      <w:r w:rsidR="00EC5C2C" w:rsidRPr="001E140C">
        <w:rPr>
          <w:rFonts w:ascii="Arial" w:hAnsi="Arial" w:cs="Arial"/>
          <w:sz w:val="24"/>
          <w:szCs w:val="24"/>
          <w:lang w:val="en-US"/>
        </w:rPr>
        <w:t>as</w:t>
      </w:r>
      <w:r w:rsidR="00503487">
        <w:rPr>
          <w:rFonts w:ascii="Arial" w:hAnsi="Arial" w:cs="Arial"/>
          <w:sz w:val="24"/>
          <w:szCs w:val="24"/>
          <w:lang w:val="en-US"/>
        </w:rPr>
        <w:t xml:space="preserve"> whether the less</w:t>
      </w:r>
      <w:r w:rsidR="00144674">
        <w:rPr>
          <w:rFonts w:ascii="Arial" w:hAnsi="Arial" w:cs="Arial"/>
          <w:sz w:val="24"/>
          <w:szCs w:val="24"/>
          <w:lang w:val="en-US"/>
        </w:rPr>
        <w:t>ee</w:t>
      </w:r>
      <w:r w:rsidR="00503487">
        <w:rPr>
          <w:rFonts w:ascii="Arial" w:hAnsi="Arial" w:cs="Arial"/>
          <w:sz w:val="24"/>
          <w:szCs w:val="24"/>
          <w:lang w:val="en-US"/>
        </w:rPr>
        <w:t xml:space="preserve"> was</w:t>
      </w:r>
      <w:r w:rsidR="00403667">
        <w:rPr>
          <w:rFonts w:ascii="Arial" w:hAnsi="Arial" w:cs="Arial"/>
          <w:sz w:val="24"/>
          <w:szCs w:val="24"/>
          <w:lang w:val="en-US"/>
        </w:rPr>
        <w:t>,</w:t>
      </w:r>
      <w:r w:rsidR="00503487">
        <w:rPr>
          <w:rFonts w:ascii="Arial" w:hAnsi="Arial" w:cs="Arial"/>
          <w:sz w:val="24"/>
          <w:szCs w:val="24"/>
          <w:lang w:val="en-US"/>
        </w:rPr>
        <w:t xml:space="preserve"> in terms </w:t>
      </w:r>
      <w:r w:rsidR="00144674">
        <w:rPr>
          <w:rFonts w:ascii="Arial" w:hAnsi="Arial" w:cs="Arial"/>
          <w:sz w:val="24"/>
          <w:szCs w:val="24"/>
          <w:lang w:val="en-US"/>
        </w:rPr>
        <w:t>of the lease agreement</w:t>
      </w:r>
      <w:r w:rsidR="00403667">
        <w:rPr>
          <w:rFonts w:ascii="Arial" w:hAnsi="Arial" w:cs="Arial"/>
          <w:sz w:val="24"/>
          <w:szCs w:val="24"/>
          <w:lang w:val="en-US"/>
        </w:rPr>
        <w:t>,</w:t>
      </w:r>
      <w:r w:rsidR="004D31BC">
        <w:rPr>
          <w:rFonts w:ascii="Arial" w:hAnsi="Arial" w:cs="Arial"/>
          <w:sz w:val="24"/>
          <w:szCs w:val="24"/>
          <w:lang w:val="en-US"/>
        </w:rPr>
        <w:t xml:space="preserve"> </w:t>
      </w:r>
      <w:r w:rsidR="00144674">
        <w:rPr>
          <w:rFonts w:ascii="Arial" w:hAnsi="Arial" w:cs="Arial"/>
          <w:sz w:val="24"/>
          <w:szCs w:val="24"/>
          <w:lang w:val="en-US"/>
        </w:rPr>
        <w:t>liable to pay to the lesso</w:t>
      </w:r>
      <w:r w:rsidR="00144674" w:rsidRPr="008558D2">
        <w:rPr>
          <w:rFonts w:ascii="Arial" w:hAnsi="Arial" w:cs="Arial"/>
          <w:sz w:val="24"/>
          <w:szCs w:val="24"/>
          <w:lang w:val="en-US"/>
        </w:rPr>
        <w:t>r f</w:t>
      </w:r>
      <w:r w:rsidR="00144674">
        <w:rPr>
          <w:rFonts w:ascii="Arial" w:hAnsi="Arial" w:cs="Arial"/>
          <w:sz w:val="24"/>
          <w:szCs w:val="24"/>
          <w:lang w:val="en-US"/>
        </w:rPr>
        <w:t xml:space="preserve">or the </w:t>
      </w:r>
      <w:r w:rsidR="004D31BC">
        <w:rPr>
          <w:rFonts w:ascii="Arial" w:hAnsi="Arial" w:cs="Arial"/>
          <w:sz w:val="24"/>
          <w:szCs w:val="24"/>
          <w:lang w:val="en-US"/>
        </w:rPr>
        <w:t xml:space="preserve">kilovolt </w:t>
      </w:r>
      <w:r w:rsidR="00FC6D6E" w:rsidRPr="00D97D88">
        <w:rPr>
          <w:rFonts w:ascii="Arial" w:hAnsi="Arial" w:cs="Arial"/>
          <w:sz w:val="24"/>
          <w:szCs w:val="24"/>
          <w:lang w:val="en-US"/>
        </w:rPr>
        <w:t>amp</w:t>
      </w:r>
      <w:r w:rsidR="00FC6D6E">
        <w:rPr>
          <w:rFonts w:ascii="Arial" w:hAnsi="Arial" w:cs="Arial"/>
          <w:sz w:val="24"/>
          <w:szCs w:val="24"/>
          <w:lang w:val="en-US"/>
        </w:rPr>
        <w:t xml:space="preserve"> </w:t>
      </w:r>
      <w:r w:rsidR="004D31BC">
        <w:rPr>
          <w:rFonts w:ascii="Arial" w:hAnsi="Arial" w:cs="Arial"/>
          <w:sz w:val="24"/>
          <w:szCs w:val="24"/>
          <w:lang w:val="en-US"/>
        </w:rPr>
        <w:t>(KV</w:t>
      </w:r>
      <w:r w:rsidR="00F57220">
        <w:rPr>
          <w:rFonts w:ascii="Arial" w:hAnsi="Arial" w:cs="Arial"/>
          <w:sz w:val="24"/>
          <w:szCs w:val="24"/>
          <w:lang w:val="en-US"/>
        </w:rPr>
        <w:t>a</w:t>
      </w:r>
      <w:r w:rsidR="004D31BC">
        <w:rPr>
          <w:rFonts w:ascii="Arial" w:hAnsi="Arial" w:cs="Arial"/>
          <w:sz w:val="24"/>
          <w:szCs w:val="24"/>
          <w:lang w:val="en-US"/>
        </w:rPr>
        <w:t>) component</w:t>
      </w:r>
      <w:r w:rsidR="00403667">
        <w:rPr>
          <w:rFonts w:ascii="Arial" w:hAnsi="Arial" w:cs="Arial"/>
          <w:sz w:val="24"/>
          <w:szCs w:val="24"/>
          <w:lang w:val="en-US"/>
        </w:rPr>
        <w:t>,</w:t>
      </w:r>
      <w:r w:rsidR="004D31BC">
        <w:rPr>
          <w:rFonts w:ascii="Arial" w:hAnsi="Arial" w:cs="Arial"/>
          <w:sz w:val="24"/>
          <w:szCs w:val="24"/>
          <w:lang w:val="en-US"/>
        </w:rPr>
        <w:t xml:space="preserve"> </w:t>
      </w:r>
      <w:r w:rsidR="008D5219" w:rsidRPr="008558D2">
        <w:rPr>
          <w:rFonts w:ascii="Arial" w:hAnsi="Arial" w:cs="Arial"/>
          <w:sz w:val="24"/>
          <w:szCs w:val="24"/>
          <w:lang w:val="en-US"/>
        </w:rPr>
        <w:t>over and above</w:t>
      </w:r>
      <w:r w:rsidR="008D5219">
        <w:rPr>
          <w:rFonts w:ascii="Arial" w:hAnsi="Arial" w:cs="Arial"/>
          <w:sz w:val="24"/>
          <w:szCs w:val="24"/>
          <w:lang w:val="en-US"/>
        </w:rPr>
        <w:t xml:space="preserve"> </w:t>
      </w:r>
      <w:r w:rsidR="004D31BC">
        <w:rPr>
          <w:rFonts w:ascii="Arial" w:hAnsi="Arial" w:cs="Arial"/>
          <w:sz w:val="24"/>
          <w:szCs w:val="24"/>
          <w:lang w:val="en-US"/>
        </w:rPr>
        <w:t xml:space="preserve">for the kilowatt </w:t>
      </w:r>
      <w:r w:rsidR="00161037" w:rsidRPr="00D97D88">
        <w:rPr>
          <w:rFonts w:ascii="Arial" w:hAnsi="Arial" w:cs="Arial"/>
          <w:sz w:val="24"/>
          <w:szCs w:val="24"/>
          <w:lang w:val="en-US"/>
        </w:rPr>
        <w:t>hour</w:t>
      </w:r>
      <w:r w:rsidR="00161037">
        <w:rPr>
          <w:rFonts w:ascii="Arial" w:hAnsi="Arial" w:cs="Arial"/>
          <w:sz w:val="24"/>
          <w:szCs w:val="24"/>
          <w:lang w:val="en-US"/>
        </w:rPr>
        <w:t xml:space="preserve"> </w:t>
      </w:r>
      <w:r w:rsidR="004D31BC">
        <w:rPr>
          <w:rFonts w:ascii="Arial" w:hAnsi="Arial" w:cs="Arial"/>
          <w:sz w:val="24"/>
          <w:szCs w:val="24"/>
          <w:lang w:val="en-US"/>
        </w:rPr>
        <w:t>(</w:t>
      </w:r>
      <w:r w:rsidR="00F57220">
        <w:rPr>
          <w:rFonts w:ascii="Arial" w:hAnsi="Arial" w:cs="Arial"/>
          <w:sz w:val="24"/>
          <w:szCs w:val="24"/>
          <w:lang w:val="en-US"/>
        </w:rPr>
        <w:t>K</w:t>
      </w:r>
      <w:r w:rsidR="002A52FE">
        <w:rPr>
          <w:rFonts w:ascii="Arial" w:hAnsi="Arial" w:cs="Arial"/>
          <w:sz w:val="24"/>
          <w:szCs w:val="24"/>
          <w:lang w:val="en-US"/>
        </w:rPr>
        <w:t>W</w:t>
      </w:r>
      <w:r w:rsidR="0094439F">
        <w:rPr>
          <w:rFonts w:ascii="Arial" w:hAnsi="Arial" w:cs="Arial"/>
          <w:sz w:val="24"/>
          <w:szCs w:val="24"/>
          <w:lang w:val="en-US"/>
        </w:rPr>
        <w:t>h</w:t>
      </w:r>
      <w:r w:rsidR="00F57220">
        <w:rPr>
          <w:rFonts w:ascii="Arial" w:hAnsi="Arial" w:cs="Arial"/>
          <w:sz w:val="24"/>
          <w:szCs w:val="24"/>
          <w:lang w:val="en-US"/>
        </w:rPr>
        <w:t xml:space="preserve">) component of </w:t>
      </w:r>
      <w:r w:rsidR="002A52FE">
        <w:rPr>
          <w:rFonts w:ascii="Arial" w:hAnsi="Arial" w:cs="Arial"/>
          <w:sz w:val="24"/>
          <w:szCs w:val="24"/>
          <w:lang w:val="en-US"/>
        </w:rPr>
        <w:t>the</w:t>
      </w:r>
      <w:r w:rsidR="00F57220">
        <w:rPr>
          <w:rFonts w:ascii="Arial" w:hAnsi="Arial" w:cs="Arial"/>
          <w:sz w:val="24"/>
          <w:szCs w:val="24"/>
          <w:lang w:val="en-US"/>
        </w:rPr>
        <w:t xml:space="preserve"> </w:t>
      </w:r>
      <w:r w:rsidR="004F011C">
        <w:rPr>
          <w:rFonts w:ascii="Arial" w:hAnsi="Arial" w:cs="Arial"/>
          <w:sz w:val="24"/>
          <w:szCs w:val="24"/>
          <w:lang w:val="en-US"/>
        </w:rPr>
        <w:t xml:space="preserve">monthly readings of the </w:t>
      </w:r>
      <w:r w:rsidR="00F57220">
        <w:rPr>
          <w:rFonts w:ascii="Arial" w:hAnsi="Arial" w:cs="Arial"/>
          <w:sz w:val="24"/>
          <w:szCs w:val="24"/>
          <w:lang w:val="en-US"/>
        </w:rPr>
        <w:t>electronic</w:t>
      </w:r>
      <w:r w:rsidR="002A52FE">
        <w:rPr>
          <w:rFonts w:ascii="Arial" w:hAnsi="Arial" w:cs="Arial"/>
          <w:sz w:val="24"/>
          <w:szCs w:val="24"/>
          <w:lang w:val="en-US"/>
        </w:rPr>
        <w:t xml:space="preserve"> electricity </w:t>
      </w:r>
      <w:r w:rsidR="002A52FE">
        <w:rPr>
          <w:rFonts w:ascii="Arial" w:hAnsi="Arial" w:cs="Arial"/>
          <w:sz w:val="24"/>
          <w:szCs w:val="24"/>
          <w:lang w:val="en-US"/>
        </w:rPr>
        <w:lastRenderedPageBreak/>
        <w:t xml:space="preserve">meter that was installed for </w:t>
      </w:r>
      <w:r w:rsidR="005309A4">
        <w:rPr>
          <w:rFonts w:ascii="Arial" w:hAnsi="Arial" w:cs="Arial"/>
          <w:sz w:val="24"/>
          <w:szCs w:val="24"/>
          <w:lang w:val="en-US"/>
        </w:rPr>
        <w:t>shop 9</w:t>
      </w:r>
      <w:r w:rsidR="002A52FE">
        <w:rPr>
          <w:rFonts w:ascii="Arial" w:hAnsi="Arial" w:cs="Arial"/>
          <w:sz w:val="24"/>
          <w:szCs w:val="24"/>
          <w:lang w:val="en-US"/>
        </w:rPr>
        <w:t>.</w:t>
      </w:r>
      <w:r>
        <w:rPr>
          <w:rFonts w:ascii="Arial" w:hAnsi="Arial" w:cs="Arial"/>
          <w:sz w:val="24"/>
          <w:szCs w:val="24"/>
          <w:lang w:val="en-US"/>
        </w:rPr>
        <w:t xml:space="preserve"> The determination of this question requires the interpretation of the relevant provisions of the lease agreement. It is well-settled that the triad – language, </w:t>
      </w:r>
      <w:r w:rsidR="005309A4">
        <w:rPr>
          <w:rFonts w:ascii="Arial" w:hAnsi="Arial" w:cs="Arial"/>
          <w:sz w:val="24"/>
          <w:szCs w:val="24"/>
          <w:lang w:val="en-US"/>
        </w:rPr>
        <w:t>context,</w:t>
      </w:r>
      <w:r>
        <w:rPr>
          <w:rFonts w:ascii="Arial" w:hAnsi="Arial" w:cs="Arial"/>
          <w:sz w:val="24"/>
          <w:szCs w:val="24"/>
          <w:lang w:val="en-US"/>
        </w:rPr>
        <w:t xml:space="preserve"> and purpose – finds application in the interpretative analysis of </w:t>
      </w:r>
      <w:r w:rsidR="004F011C">
        <w:rPr>
          <w:rFonts w:ascii="Arial" w:hAnsi="Arial" w:cs="Arial"/>
          <w:sz w:val="24"/>
          <w:szCs w:val="24"/>
          <w:lang w:val="en-US"/>
        </w:rPr>
        <w:t xml:space="preserve">a </w:t>
      </w:r>
      <w:r>
        <w:rPr>
          <w:rFonts w:ascii="Arial" w:hAnsi="Arial" w:cs="Arial"/>
          <w:sz w:val="24"/>
          <w:szCs w:val="24"/>
          <w:lang w:val="en-US"/>
        </w:rPr>
        <w:t>written instrument, such as the lease agreement under consideration.</w:t>
      </w:r>
      <w:r>
        <w:rPr>
          <w:rStyle w:val="FootnoteReference"/>
          <w:rFonts w:ascii="Arial" w:hAnsi="Arial" w:cs="Arial"/>
          <w:sz w:val="24"/>
          <w:szCs w:val="24"/>
          <w:lang w:val="en-US"/>
        </w:rPr>
        <w:footnoteReference w:id="2"/>
      </w:r>
    </w:p>
    <w:p w14:paraId="7D605752" w14:textId="77777777" w:rsidR="0039799E" w:rsidRDefault="0039799E" w:rsidP="00522899">
      <w:pPr>
        <w:spacing w:after="0" w:line="360" w:lineRule="auto"/>
        <w:jc w:val="both"/>
        <w:rPr>
          <w:rFonts w:ascii="Arial" w:hAnsi="Arial" w:cs="Arial"/>
          <w:sz w:val="24"/>
          <w:szCs w:val="24"/>
          <w:lang w:val="en-US"/>
        </w:rPr>
      </w:pPr>
    </w:p>
    <w:p w14:paraId="35A44D44" w14:textId="1169509D" w:rsidR="00B32227" w:rsidRPr="0059689C" w:rsidRDefault="0039799E" w:rsidP="00522899">
      <w:pPr>
        <w:spacing w:after="0" w:line="360" w:lineRule="auto"/>
        <w:jc w:val="both"/>
        <w:rPr>
          <w:rFonts w:ascii="Arial" w:hAnsi="Arial" w:cs="Arial"/>
          <w:sz w:val="24"/>
          <w:szCs w:val="24"/>
          <w:highlight w:val="yellow"/>
          <w:lang w:val="en-US"/>
        </w:rPr>
      </w:pPr>
      <w:r>
        <w:rPr>
          <w:rFonts w:ascii="Arial" w:hAnsi="Arial" w:cs="Arial"/>
          <w:sz w:val="24"/>
          <w:szCs w:val="24"/>
        </w:rPr>
        <w:t>[</w:t>
      </w:r>
      <w:r w:rsidR="0025135B">
        <w:rPr>
          <w:rFonts w:ascii="Arial" w:hAnsi="Arial" w:cs="Arial"/>
          <w:sz w:val="24"/>
          <w:szCs w:val="24"/>
        </w:rPr>
        <w:t>7</w:t>
      </w:r>
      <w:r>
        <w:rPr>
          <w:rFonts w:ascii="Arial" w:hAnsi="Arial" w:cs="Arial"/>
          <w:sz w:val="24"/>
          <w:szCs w:val="24"/>
        </w:rPr>
        <w:t>]</w:t>
      </w:r>
      <w:r w:rsidR="0094439F">
        <w:rPr>
          <w:rFonts w:ascii="Arial" w:hAnsi="Arial" w:cs="Arial"/>
          <w:sz w:val="24"/>
          <w:szCs w:val="24"/>
          <w:lang w:val="en-US"/>
        </w:rPr>
        <w:tab/>
      </w:r>
      <w:r w:rsidR="002A52FE">
        <w:rPr>
          <w:rFonts w:ascii="Arial" w:hAnsi="Arial" w:cs="Arial"/>
          <w:sz w:val="24"/>
          <w:szCs w:val="24"/>
          <w:lang w:val="en-US"/>
        </w:rPr>
        <w:t>The pertinent</w:t>
      </w:r>
      <w:r w:rsidR="00403667">
        <w:rPr>
          <w:rFonts w:ascii="Arial" w:hAnsi="Arial" w:cs="Arial"/>
          <w:sz w:val="24"/>
          <w:szCs w:val="24"/>
          <w:lang w:val="en-US"/>
        </w:rPr>
        <w:t>,</w:t>
      </w:r>
      <w:r w:rsidR="002A52FE">
        <w:rPr>
          <w:rFonts w:ascii="Arial" w:hAnsi="Arial" w:cs="Arial"/>
          <w:sz w:val="24"/>
          <w:szCs w:val="24"/>
          <w:lang w:val="en-US"/>
        </w:rPr>
        <w:t xml:space="preserve"> broader context</w:t>
      </w:r>
      <w:r w:rsidR="004F011C">
        <w:rPr>
          <w:rFonts w:ascii="Arial" w:hAnsi="Arial" w:cs="Arial"/>
          <w:sz w:val="24"/>
          <w:szCs w:val="24"/>
          <w:lang w:val="en-US"/>
        </w:rPr>
        <w:t>ual facts</w:t>
      </w:r>
      <w:r w:rsidR="002A52FE">
        <w:rPr>
          <w:rFonts w:ascii="Arial" w:hAnsi="Arial" w:cs="Arial"/>
          <w:sz w:val="24"/>
          <w:szCs w:val="24"/>
          <w:lang w:val="en-US"/>
        </w:rPr>
        <w:t xml:space="preserve"> </w:t>
      </w:r>
      <w:r w:rsidR="004F011C">
        <w:rPr>
          <w:rFonts w:ascii="Arial" w:hAnsi="Arial" w:cs="Arial"/>
          <w:sz w:val="24"/>
          <w:szCs w:val="24"/>
          <w:lang w:val="en-US"/>
        </w:rPr>
        <w:t>are</w:t>
      </w:r>
      <w:r w:rsidR="002A52FE">
        <w:rPr>
          <w:rFonts w:ascii="Arial" w:hAnsi="Arial" w:cs="Arial"/>
          <w:sz w:val="24"/>
          <w:szCs w:val="24"/>
          <w:lang w:val="en-US"/>
        </w:rPr>
        <w:t xml:space="preserve"> straightforward and essentially uncontroversial.</w:t>
      </w:r>
      <w:r w:rsidR="004F011C">
        <w:rPr>
          <w:rFonts w:ascii="Arial" w:hAnsi="Arial" w:cs="Arial"/>
          <w:sz w:val="24"/>
          <w:szCs w:val="24"/>
          <w:lang w:val="en-US"/>
        </w:rPr>
        <w:t xml:space="preserve"> The Van der Linde </w:t>
      </w:r>
      <w:r w:rsidR="00BC1AD7">
        <w:rPr>
          <w:rFonts w:ascii="Arial" w:hAnsi="Arial" w:cs="Arial"/>
          <w:sz w:val="24"/>
          <w:szCs w:val="24"/>
          <w:lang w:val="en-US"/>
        </w:rPr>
        <w:t xml:space="preserve">Family </w:t>
      </w:r>
      <w:r w:rsidR="004F011C">
        <w:rPr>
          <w:rFonts w:ascii="Arial" w:hAnsi="Arial" w:cs="Arial"/>
          <w:sz w:val="24"/>
          <w:szCs w:val="24"/>
          <w:lang w:val="en-US"/>
        </w:rPr>
        <w:t>Trust</w:t>
      </w:r>
      <w:r w:rsidR="00BC1AD7">
        <w:rPr>
          <w:rFonts w:ascii="Arial" w:hAnsi="Arial" w:cs="Arial"/>
          <w:sz w:val="24"/>
          <w:szCs w:val="24"/>
          <w:lang w:val="en-US"/>
        </w:rPr>
        <w:t xml:space="preserve"> (VLFT) was the previous owner of the shopping centre. On 31</w:t>
      </w:r>
      <w:r w:rsidR="00C95669">
        <w:rPr>
          <w:rFonts w:ascii="Arial" w:hAnsi="Arial" w:cs="Arial"/>
          <w:sz w:val="24"/>
          <w:szCs w:val="24"/>
          <w:lang w:val="en-US"/>
        </w:rPr>
        <w:t xml:space="preserve"> October 2008,</w:t>
      </w:r>
      <w:r w:rsidR="00BC1AD7">
        <w:rPr>
          <w:rFonts w:ascii="Arial" w:hAnsi="Arial" w:cs="Arial"/>
          <w:sz w:val="24"/>
          <w:szCs w:val="24"/>
          <w:lang w:val="en-US"/>
        </w:rPr>
        <w:t xml:space="preserve"> the lessee and VLFT concluded the </w:t>
      </w:r>
      <w:r w:rsidR="00ED5FFE">
        <w:rPr>
          <w:rFonts w:ascii="Arial" w:hAnsi="Arial" w:cs="Arial"/>
          <w:sz w:val="24"/>
          <w:szCs w:val="24"/>
          <w:lang w:val="en-US"/>
        </w:rPr>
        <w:t xml:space="preserve">written </w:t>
      </w:r>
      <w:r w:rsidR="00BC1AD7">
        <w:rPr>
          <w:rFonts w:ascii="Arial" w:hAnsi="Arial" w:cs="Arial"/>
          <w:sz w:val="24"/>
          <w:szCs w:val="24"/>
          <w:lang w:val="en-US"/>
        </w:rPr>
        <w:t xml:space="preserve">lease agreement </w:t>
      </w:r>
      <w:r w:rsidR="00A542F5">
        <w:rPr>
          <w:rFonts w:ascii="Arial" w:hAnsi="Arial" w:cs="Arial"/>
          <w:sz w:val="24"/>
          <w:szCs w:val="24"/>
          <w:lang w:val="en-US"/>
        </w:rPr>
        <w:t xml:space="preserve">(the lease) </w:t>
      </w:r>
      <w:r w:rsidR="00BC1AD7">
        <w:rPr>
          <w:rFonts w:ascii="Arial" w:hAnsi="Arial" w:cs="Arial"/>
          <w:sz w:val="24"/>
          <w:szCs w:val="24"/>
          <w:lang w:val="en-US"/>
        </w:rPr>
        <w:t>in terms whereof VL</w:t>
      </w:r>
      <w:r w:rsidR="005C2BC0">
        <w:rPr>
          <w:rFonts w:ascii="Arial" w:hAnsi="Arial" w:cs="Arial"/>
          <w:sz w:val="24"/>
          <w:szCs w:val="24"/>
          <w:lang w:val="en-US"/>
        </w:rPr>
        <w:t>F</w:t>
      </w:r>
      <w:r w:rsidR="00BC1AD7">
        <w:rPr>
          <w:rFonts w:ascii="Arial" w:hAnsi="Arial" w:cs="Arial"/>
          <w:sz w:val="24"/>
          <w:szCs w:val="24"/>
          <w:lang w:val="en-US"/>
        </w:rPr>
        <w:t>T let shop</w:t>
      </w:r>
      <w:r w:rsidR="00EA7E78">
        <w:rPr>
          <w:rFonts w:ascii="Arial" w:hAnsi="Arial" w:cs="Arial"/>
          <w:sz w:val="24"/>
          <w:szCs w:val="24"/>
          <w:lang w:val="en-US"/>
        </w:rPr>
        <w:t xml:space="preserve"> </w:t>
      </w:r>
      <w:r w:rsidR="00BC1AD7">
        <w:rPr>
          <w:rFonts w:ascii="Arial" w:hAnsi="Arial" w:cs="Arial"/>
          <w:sz w:val="24"/>
          <w:szCs w:val="24"/>
          <w:lang w:val="en-US"/>
        </w:rPr>
        <w:t>9 to the lessee</w:t>
      </w:r>
      <w:r w:rsidR="00A542F5">
        <w:rPr>
          <w:rFonts w:ascii="Arial" w:hAnsi="Arial" w:cs="Arial"/>
          <w:sz w:val="24"/>
          <w:szCs w:val="24"/>
          <w:lang w:val="en-US"/>
        </w:rPr>
        <w:t xml:space="preserve"> for a period of five years from 1 July 2008 until 31 August 2013. The lessor purchased the shopping centre from </w:t>
      </w:r>
      <w:r w:rsidR="009F2561">
        <w:rPr>
          <w:rFonts w:ascii="Arial" w:hAnsi="Arial" w:cs="Arial"/>
          <w:sz w:val="24"/>
          <w:szCs w:val="24"/>
          <w:lang w:val="en-US"/>
        </w:rPr>
        <w:t>VLFT,</w:t>
      </w:r>
      <w:r w:rsidR="00A542F5">
        <w:rPr>
          <w:rFonts w:ascii="Arial" w:hAnsi="Arial" w:cs="Arial"/>
          <w:sz w:val="24"/>
          <w:szCs w:val="24"/>
          <w:lang w:val="en-US"/>
        </w:rPr>
        <w:t xml:space="preserve"> and ownership passed to it on 11 September 2012. With the termination of the lease looming, the lessee, on 13 June 2013, renewed the lease with the lessor on the same terms of the initial lease</w:t>
      </w:r>
      <w:r w:rsidR="00BF4FF9">
        <w:rPr>
          <w:rFonts w:ascii="Arial" w:hAnsi="Arial" w:cs="Arial"/>
          <w:sz w:val="24"/>
          <w:szCs w:val="24"/>
          <w:lang w:val="en-US"/>
        </w:rPr>
        <w:t xml:space="preserve"> he </w:t>
      </w:r>
      <w:r w:rsidR="007A662E">
        <w:rPr>
          <w:rFonts w:ascii="Arial" w:hAnsi="Arial" w:cs="Arial"/>
          <w:sz w:val="24"/>
          <w:szCs w:val="24"/>
          <w:lang w:val="en-US"/>
        </w:rPr>
        <w:t>had concluded with VLF</w:t>
      </w:r>
      <w:r w:rsidR="007A662E" w:rsidRPr="00D97D88">
        <w:rPr>
          <w:rFonts w:ascii="Arial" w:hAnsi="Arial" w:cs="Arial"/>
          <w:sz w:val="24"/>
          <w:szCs w:val="24"/>
          <w:lang w:val="en-US"/>
        </w:rPr>
        <w:t>T</w:t>
      </w:r>
      <w:r w:rsidR="00A542F5" w:rsidRPr="00D97D88">
        <w:rPr>
          <w:rFonts w:ascii="Arial" w:hAnsi="Arial" w:cs="Arial"/>
          <w:sz w:val="24"/>
          <w:szCs w:val="24"/>
          <w:lang w:val="en-US"/>
        </w:rPr>
        <w:t>.</w:t>
      </w:r>
    </w:p>
    <w:p w14:paraId="00F7A4DA" w14:textId="77777777" w:rsidR="00785752" w:rsidRPr="0059689C" w:rsidRDefault="00785752" w:rsidP="00522899">
      <w:pPr>
        <w:spacing w:after="0" w:line="360" w:lineRule="auto"/>
        <w:jc w:val="both"/>
        <w:rPr>
          <w:rFonts w:ascii="Arial" w:hAnsi="Arial" w:cs="Arial"/>
          <w:sz w:val="24"/>
          <w:szCs w:val="24"/>
          <w:highlight w:val="yellow"/>
          <w:lang w:val="en-US"/>
        </w:rPr>
      </w:pPr>
    </w:p>
    <w:p w14:paraId="38DBF978" w14:textId="7BFBEEA7" w:rsidR="00DA7B41" w:rsidRDefault="00785752" w:rsidP="00785752">
      <w:pPr>
        <w:spacing w:after="0" w:line="360" w:lineRule="auto"/>
        <w:jc w:val="both"/>
        <w:rPr>
          <w:rFonts w:ascii="Arial" w:hAnsi="Arial" w:cs="Arial"/>
          <w:sz w:val="24"/>
          <w:szCs w:val="24"/>
          <w:lang w:val="en-US"/>
        </w:rPr>
      </w:pPr>
      <w:r w:rsidRPr="00D97D88">
        <w:rPr>
          <w:rFonts w:ascii="Arial" w:hAnsi="Arial" w:cs="Arial"/>
          <w:sz w:val="24"/>
          <w:szCs w:val="24"/>
          <w:lang w:val="en-US"/>
        </w:rPr>
        <w:t>[</w:t>
      </w:r>
      <w:r w:rsidR="00AC31F4" w:rsidRPr="00D97D88">
        <w:rPr>
          <w:rFonts w:ascii="Arial" w:hAnsi="Arial" w:cs="Arial"/>
          <w:sz w:val="24"/>
          <w:szCs w:val="24"/>
          <w:lang w:val="en-US"/>
        </w:rPr>
        <w:t>8</w:t>
      </w:r>
      <w:r w:rsidRPr="00D97D88">
        <w:rPr>
          <w:rFonts w:ascii="Arial" w:hAnsi="Arial" w:cs="Arial"/>
          <w:sz w:val="24"/>
          <w:szCs w:val="24"/>
          <w:lang w:val="en-US"/>
        </w:rPr>
        <w:t>]</w:t>
      </w:r>
      <w:r w:rsidRPr="00D97D88">
        <w:rPr>
          <w:rFonts w:ascii="Arial" w:hAnsi="Arial" w:cs="Arial"/>
          <w:sz w:val="24"/>
          <w:szCs w:val="24"/>
          <w:lang w:val="en-US"/>
        </w:rPr>
        <w:tab/>
        <w:t>T</w:t>
      </w:r>
      <w:r>
        <w:rPr>
          <w:rFonts w:ascii="Arial" w:hAnsi="Arial" w:cs="Arial"/>
          <w:sz w:val="24"/>
          <w:szCs w:val="24"/>
          <w:lang w:val="en-US"/>
        </w:rPr>
        <w:t xml:space="preserve">he Greater Johannesburg Metropolitan Council (the municipality) has adopted a uniform set of </w:t>
      </w:r>
      <w:r w:rsidR="00DA7B41">
        <w:rPr>
          <w:rFonts w:ascii="Arial" w:hAnsi="Arial" w:cs="Arial"/>
          <w:sz w:val="24"/>
          <w:szCs w:val="24"/>
          <w:lang w:val="en-US"/>
        </w:rPr>
        <w:t>e</w:t>
      </w:r>
      <w:r>
        <w:rPr>
          <w:rFonts w:ascii="Arial" w:hAnsi="Arial" w:cs="Arial"/>
          <w:sz w:val="24"/>
          <w:szCs w:val="24"/>
          <w:lang w:val="en-US"/>
        </w:rPr>
        <w:t xml:space="preserve">lectricity </w:t>
      </w:r>
      <w:r w:rsidR="00DA7B41">
        <w:rPr>
          <w:rFonts w:ascii="Arial" w:hAnsi="Arial" w:cs="Arial"/>
          <w:sz w:val="24"/>
          <w:szCs w:val="24"/>
          <w:lang w:val="en-US"/>
        </w:rPr>
        <w:t>b</w:t>
      </w:r>
      <w:r>
        <w:rPr>
          <w:rFonts w:ascii="Arial" w:hAnsi="Arial" w:cs="Arial"/>
          <w:sz w:val="24"/>
          <w:szCs w:val="24"/>
          <w:lang w:val="en-US"/>
        </w:rPr>
        <w:t>y-laws for the entire Metropolitan area served by Metropolitan Electricity</w:t>
      </w:r>
      <w:r w:rsidR="00DA7B41">
        <w:rPr>
          <w:rFonts w:ascii="Arial" w:hAnsi="Arial" w:cs="Arial"/>
          <w:sz w:val="24"/>
          <w:szCs w:val="24"/>
          <w:lang w:val="en-US"/>
        </w:rPr>
        <w:t>, namely the ‘Greater Johannesburg Metropolitan Electricity By-laws’</w:t>
      </w:r>
      <w:r>
        <w:rPr>
          <w:rFonts w:ascii="Arial" w:hAnsi="Arial" w:cs="Arial"/>
          <w:sz w:val="24"/>
          <w:szCs w:val="24"/>
          <w:lang w:val="en-US"/>
        </w:rPr>
        <w:t xml:space="preserve"> (the applicable municipal by-laws).</w:t>
      </w:r>
      <w:r>
        <w:rPr>
          <w:rStyle w:val="FootnoteReference"/>
          <w:rFonts w:ascii="Arial" w:hAnsi="Arial" w:cs="Arial"/>
          <w:sz w:val="24"/>
          <w:szCs w:val="24"/>
          <w:lang w:val="en-US"/>
        </w:rPr>
        <w:footnoteReference w:id="3"/>
      </w:r>
      <w:r>
        <w:rPr>
          <w:rFonts w:ascii="Arial" w:hAnsi="Arial" w:cs="Arial"/>
          <w:sz w:val="24"/>
          <w:szCs w:val="24"/>
          <w:lang w:val="en-US"/>
        </w:rPr>
        <w:t xml:space="preserve"> The lessor purchases the electricity supplied to the shopping centre </w:t>
      </w:r>
      <w:r w:rsidR="00D5188F" w:rsidRPr="00D97D88">
        <w:rPr>
          <w:rFonts w:ascii="Arial" w:hAnsi="Arial" w:cs="Arial"/>
          <w:sz w:val="24"/>
          <w:szCs w:val="24"/>
          <w:lang w:val="en-US"/>
        </w:rPr>
        <w:t>by</w:t>
      </w:r>
      <w:r>
        <w:rPr>
          <w:rFonts w:ascii="Arial" w:hAnsi="Arial" w:cs="Arial"/>
          <w:sz w:val="24"/>
          <w:szCs w:val="24"/>
          <w:lang w:val="en-US"/>
        </w:rPr>
        <w:t xml:space="preserve"> the municipality and, in turn, resells the electricity to its tenants.</w:t>
      </w:r>
      <w:r>
        <w:rPr>
          <w:rStyle w:val="FootnoteReference"/>
          <w:rFonts w:ascii="Arial" w:hAnsi="Arial" w:cs="Arial"/>
          <w:sz w:val="24"/>
          <w:szCs w:val="24"/>
          <w:lang w:val="en-US"/>
        </w:rPr>
        <w:footnoteReference w:id="4"/>
      </w:r>
      <w:r>
        <w:rPr>
          <w:rFonts w:ascii="Arial" w:hAnsi="Arial" w:cs="Arial"/>
          <w:sz w:val="24"/>
          <w:szCs w:val="24"/>
          <w:lang w:val="en-US"/>
        </w:rPr>
        <w:t xml:space="preserve"> </w:t>
      </w:r>
      <w:r w:rsidR="00DA7B41">
        <w:rPr>
          <w:rFonts w:ascii="Arial" w:hAnsi="Arial" w:cs="Arial"/>
          <w:sz w:val="24"/>
          <w:szCs w:val="24"/>
          <w:lang w:val="en-US"/>
        </w:rPr>
        <w:t>Additionally, the applicable municipal by-laws state that:</w:t>
      </w:r>
    </w:p>
    <w:p w14:paraId="775F713C" w14:textId="10C29081" w:rsidR="00785752" w:rsidRPr="00DA7B41" w:rsidRDefault="00785752" w:rsidP="00785752">
      <w:pPr>
        <w:spacing w:after="0" w:line="360" w:lineRule="auto"/>
        <w:jc w:val="both"/>
        <w:rPr>
          <w:rFonts w:ascii="Arial" w:hAnsi="Arial" w:cs="Arial"/>
          <w:lang w:val="en-US"/>
        </w:rPr>
      </w:pPr>
      <w:r w:rsidRPr="00DA7B41">
        <w:rPr>
          <w:rFonts w:ascii="Arial" w:hAnsi="Arial" w:cs="Arial"/>
          <w:lang w:val="en-US"/>
        </w:rPr>
        <w:t>‘Such electricity shall, in respect of each purchaser, be metered through a sub-meter</w:t>
      </w:r>
      <w:r w:rsidR="00DA7B41">
        <w:rPr>
          <w:rFonts w:ascii="Arial" w:hAnsi="Arial" w:cs="Arial"/>
          <w:lang w:val="en-US"/>
        </w:rPr>
        <w:t>…</w:t>
      </w:r>
      <w:r w:rsidRPr="00DA7B41">
        <w:rPr>
          <w:rFonts w:ascii="Arial" w:hAnsi="Arial" w:cs="Arial"/>
          <w:lang w:val="en-US"/>
        </w:rPr>
        <w:t xml:space="preserve"> .’</w:t>
      </w:r>
      <w:r w:rsidRPr="00DA7B41">
        <w:rPr>
          <w:rStyle w:val="FootnoteReference"/>
          <w:rFonts w:ascii="Arial" w:hAnsi="Arial" w:cs="Arial"/>
          <w:lang w:val="en-US"/>
        </w:rPr>
        <w:footnoteReference w:id="5"/>
      </w:r>
    </w:p>
    <w:p w14:paraId="3BDE5CC8" w14:textId="77777777" w:rsidR="00B32227" w:rsidRDefault="00B32227" w:rsidP="00522899">
      <w:pPr>
        <w:spacing w:after="0" w:line="360" w:lineRule="auto"/>
        <w:jc w:val="both"/>
        <w:rPr>
          <w:rFonts w:ascii="Arial" w:hAnsi="Arial" w:cs="Arial"/>
          <w:sz w:val="24"/>
          <w:szCs w:val="24"/>
          <w:lang w:val="en-US"/>
        </w:rPr>
      </w:pPr>
    </w:p>
    <w:p w14:paraId="140FD302" w14:textId="56D67327" w:rsidR="007B5CAD" w:rsidRDefault="00B32227" w:rsidP="00522899">
      <w:pPr>
        <w:spacing w:after="0" w:line="360" w:lineRule="auto"/>
        <w:jc w:val="both"/>
        <w:rPr>
          <w:rFonts w:ascii="Arial" w:hAnsi="Arial" w:cs="Arial"/>
          <w:sz w:val="24"/>
          <w:szCs w:val="24"/>
          <w:lang w:val="en-US"/>
        </w:rPr>
      </w:pPr>
      <w:r>
        <w:rPr>
          <w:rFonts w:ascii="Arial" w:hAnsi="Arial" w:cs="Arial"/>
          <w:sz w:val="24"/>
          <w:szCs w:val="24"/>
          <w:lang w:val="en-US"/>
        </w:rPr>
        <w:t>[</w:t>
      </w:r>
      <w:r w:rsidR="00AC31F4">
        <w:rPr>
          <w:rFonts w:ascii="Arial" w:hAnsi="Arial" w:cs="Arial"/>
          <w:sz w:val="24"/>
          <w:szCs w:val="24"/>
          <w:lang w:val="en-US"/>
        </w:rPr>
        <w:t>9</w:t>
      </w:r>
      <w:r>
        <w:rPr>
          <w:rFonts w:ascii="Arial" w:hAnsi="Arial" w:cs="Arial"/>
          <w:sz w:val="24"/>
          <w:szCs w:val="24"/>
          <w:lang w:val="en-US"/>
        </w:rPr>
        <w:t>]</w:t>
      </w:r>
      <w:r w:rsidR="00553A13">
        <w:rPr>
          <w:rFonts w:ascii="Arial" w:hAnsi="Arial" w:cs="Arial"/>
          <w:sz w:val="24"/>
          <w:szCs w:val="24"/>
          <w:lang w:val="en-US"/>
        </w:rPr>
        <w:tab/>
        <w:t xml:space="preserve">The lessee conducted the business of a supermarket from </w:t>
      </w:r>
      <w:r w:rsidR="00F947CF">
        <w:rPr>
          <w:rFonts w:ascii="Arial" w:hAnsi="Arial" w:cs="Arial"/>
          <w:sz w:val="24"/>
          <w:szCs w:val="24"/>
          <w:lang w:val="en-US"/>
        </w:rPr>
        <w:t>shop 9</w:t>
      </w:r>
      <w:r w:rsidR="00553A13">
        <w:rPr>
          <w:rFonts w:ascii="Arial" w:hAnsi="Arial" w:cs="Arial"/>
          <w:sz w:val="24"/>
          <w:szCs w:val="24"/>
          <w:lang w:val="en-US"/>
        </w:rPr>
        <w:t xml:space="preserve"> and </w:t>
      </w:r>
      <w:r w:rsidR="00135F17">
        <w:rPr>
          <w:rFonts w:ascii="Arial" w:hAnsi="Arial" w:cs="Arial"/>
          <w:sz w:val="24"/>
          <w:szCs w:val="24"/>
          <w:lang w:val="en-US"/>
        </w:rPr>
        <w:t>was</w:t>
      </w:r>
      <w:r w:rsidR="00553A13">
        <w:rPr>
          <w:rFonts w:ascii="Arial" w:hAnsi="Arial" w:cs="Arial"/>
          <w:sz w:val="24"/>
          <w:szCs w:val="24"/>
          <w:lang w:val="en-US"/>
        </w:rPr>
        <w:t xml:space="preserve"> a</w:t>
      </w:r>
      <w:r w:rsidR="00135F17">
        <w:rPr>
          <w:rFonts w:ascii="Arial" w:hAnsi="Arial" w:cs="Arial"/>
          <w:sz w:val="24"/>
          <w:szCs w:val="24"/>
          <w:lang w:val="en-US"/>
        </w:rPr>
        <w:t>n</w:t>
      </w:r>
      <w:r w:rsidR="00553A13">
        <w:rPr>
          <w:rFonts w:ascii="Arial" w:hAnsi="Arial" w:cs="Arial"/>
          <w:sz w:val="24"/>
          <w:szCs w:val="24"/>
          <w:lang w:val="en-US"/>
        </w:rPr>
        <w:t xml:space="preserve"> anchor tenant. The supermarket </w:t>
      </w:r>
      <w:r w:rsidR="00EA7E78">
        <w:rPr>
          <w:rFonts w:ascii="Arial" w:hAnsi="Arial" w:cs="Arial"/>
          <w:sz w:val="24"/>
          <w:szCs w:val="24"/>
          <w:lang w:val="en-US"/>
        </w:rPr>
        <w:t>initially</w:t>
      </w:r>
      <w:r w:rsidR="00553A13">
        <w:rPr>
          <w:rFonts w:ascii="Arial" w:hAnsi="Arial" w:cs="Arial"/>
          <w:sz w:val="24"/>
          <w:szCs w:val="24"/>
          <w:lang w:val="en-US"/>
        </w:rPr>
        <w:t xml:space="preserve"> had a bakery.</w:t>
      </w:r>
      <w:r w:rsidR="00135F17">
        <w:rPr>
          <w:rFonts w:ascii="Arial" w:hAnsi="Arial" w:cs="Arial"/>
          <w:sz w:val="24"/>
          <w:szCs w:val="24"/>
          <w:lang w:val="en-US"/>
        </w:rPr>
        <w:t xml:space="preserve"> The electricity meter that was installed for shop 9</w:t>
      </w:r>
      <w:r w:rsidR="000866AA">
        <w:rPr>
          <w:rFonts w:ascii="Arial" w:hAnsi="Arial" w:cs="Arial"/>
          <w:sz w:val="24"/>
          <w:szCs w:val="24"/>
          <w:lang w:val="en-US"/>
        </w:rPr>
        <w:t xml:space="preserve"> i</w:t>
      </w:r>
      <w:r w:rsidR="00135F17">
        <w:rPr>
          <w:rFonts w:ascii="Arial" w:hAnsi="Arial" w:cs="Arial"/>
          <w:sz w:val="24"/>
          <w:szCs w:val="24"/>
          <w:lang w:val="en-US"/>
        </w:rPr>
        <w:t>s</w:t>
      </w:r>
      <w:r w:rsidR="008B718A">
        <w:rPr>
          <w:rFonts w:ascii="Arial" w:hAnsi="Arial" w:cs="Arial"/>
          <w:sz w:val="24"/>
          <w:szCs w:val="24"/>
          <w:lang w:val="en-US"/>
        </w:rPr>
        <w:t>,</w:t>
      </w:r>
      <w:r w:rsidR="00135F17">
        <w:rPr>
          <w:rFonts w:ascii="Arial" w:hAnsi="Arial" w:cs="Arial"/>
          <w:sz w:val="24"/>
          <w:szCs w:val="24"/>
          <w:lang w:val="en-US"/>
        </w:rPr>
        <w:t xml:space="preserve"> </w:t>
      </w:r>
      <w:r w:rsidR="000866AA">
        <w:rPr>
          <w:rFonts w:ascii="Arial" w:hAnsi="Arial" w:cs="Arial"/>
          <w:sz w:val="24"/>
          <w:szCs w:val="24"/>
          <w:lang w:val="en-US"/>
        </w:rPr>
        <w:t>what was referred to in the evidence</w:t>
      </w:r>
      <w:r w:rsidR="004A744B">
        <w:rPr>
          <w:rFonts w:ascii="Arial" w:hAnsi="Arial" w:cs="Arial"/>
          <w:sz w:val="24"/>
          <w:szCs w:val="24"/>
          <w:lang w:val="en-US"/>
        </w:rPr>
        <w:t>,</w:t>
      </w:r>
      <w:r w:rsidR="00135F17">
        <w:rPr>
          <w:rFonts w:ascii="Arial" w:hAnsi="Arial" w:cs="Arial"/>
          <w:sz w:val="24"/>
          <w:szCs w:val="24"/>
          <w:lang w:val="en-US"/>
        </w:rPr>
        <w:t xml:space="preserve"> a ‘Buy-Rite’ or ‘CT’ or ‘low voltage demand’ meter. The rationale for the installation of that type of electricity</w:t>
      </w:r>
      <w:r w:rsidR="00E87633">
        <w:rPr>
          <w:rFonts w:ascii="Arial" w:hAnsi="Arial" w:cs="Arial"/>
          <w:sz w:val="24"/>
          <w:szCs w:val="24"/>
          <w:lang w:val="en-US"/>
        </w:rPr>
        <w:t xml:space="preserve"> </w:t>
      </w:r>
      <w:r w:rsidR="00135F17">
        <w:rPr>
          <w:rFonts w:ascii="Arial" w:hAnsi="Arial" w:cs="Arial"/>
          <w:sz w:val="24"/>
          <w:szCs w:val="24"/>
          <w:lang w:val="en-US"/>
        </w:rPr>
        <w:t xml:space="preserve">meter is that an anchor tenant usually requires a bigger circuit breaker because it </w:t>
      </w:r>
      <w:r w:rsidR="000A0640" w:rsidRPr="00F241E8">
        <w:rPr>
          <w:rFonts w:ascii="Arial" w:hAnsi="Arial" w:cs="Arial"/>
          <w:sz w:val="24"/>
          <w:szCs w:val="24"/>
          <w:lang w:val="en-US"/>
        </w:rPr>
        <w:t xml:space="preserve">is </w:t>
      </w:r>
      <w:r w:rsidR="00135F17" w:rsidRPr="00F241E8">
        <w:rPr>
          <w:rFonts w:ascii="Arial" w:hAnsi="Arial" w:cs="Arial"/>
          <w:sz w:val="24"/>
          <w:szCs w:val="24"/>
          <w:lang w:val="en-US"/>
        </w:rPr>
        <w:t>usually</w:t>
      </w:r>
      <w:r w:rsidR="00080D77" w:rsidRPr="00F241E8">
        <w:rPr>
          <w:rFonts w:ascii="Arial" w:hAnsi="Arial" w:cs="Arial"/>
          <w:sz w:val="24"/>
          <w:szCs w:val="24"/>
          <w:lang w:val="en-US"/>
        </w:rPr>
        <w:t xml:space="preserve"> </w:t>
      </w:r>
      <w:r w:rsidR="00135F17" w:rsidRPr="00F241E8">
        <w:rPr>
          <w:rFonts w:ascii="Arial" w:hAnsi="Arial" w:cs="Arial"/>
          <w:sz w:val="24"/>
          <w:szCs w:val="24"/>
          <w:lang w:val="en-US"/>
        </w:rPr>
        <w:t>a</w:t>
      </w:r>
      <w:r w:rsidR="00135F17">
        <w:rPr>
          <w:rFonts w:ascii="Arial" w:hAnsi="Arial" w:cs="Arial"/>
          <w:sz w:val="24"/>
          <w:szCs w:val="24"/>
          <w:lang w:val="en-US"/>
        </w:rPr>
        <w:t xml:space="preserve"> large </w:t>
      </w:r>
      <w:r w:rsidR="00B70AA8">
        <w:rPr>
          <w:rFonts w:ascii="Arial" w:hAnsi="Arial" w:cs="Arial"/>
          <w:sz w:val="24"/>
          <w:szCs w:val="24"/>
          <w:lang w:val="en-US"/>
        </w:rPr>
        <w:t>electricity consumer</w:t>
      </w:r>
      <w:r w:rsidR="00135F17">
        <w:rPr>
          <w:rFonts w:ascii="Arial" w:hAnsi="Arial" w:cs="Arial"/>
          <w:sz w:val="24"/>
          <w:szCs w:val="24"/>
          <w:lang w:val="en-US"/>
        </w:rPr>
        <w:t>.</w:t>
      </w:r>
      <w:r w:rsidR="007B5CAD">
        <w:rPr>
          <w:rFonts w:ascii="Arial" w:hAnsi="Arial" w:cs="Arial"/>
          <w:sz w:val="24"/>
          <w:szCs w:val="24"/>
          <w:lang w:val="en-US"/>
        </w:rPr>
        <w:t xml:space="preserve"> The circuit breaker installed for </w:t>
      </w:r>
      <w:r w:rsidR="00A019DA">
        <w:rPr>
          <w:rFonts w:ascii="Arial" w:hAnsi="Arial" w:cs="Arial"/>
          <w:sz w:val="24"/>
          <w:szCs w:val="24"/>
          <w:lang w:val="en-US"/>
        </w:rPr>
        <w:t>shop 9</w:t>
      </w:r>
      <w:r w:rsidR="007B5CAD">
        <w:rPr>
          <w:rFonts w:ascii="Arial" w:hAnsi="Arial" w:cs="Arial"/>
          <w:sz w:val="24"/>
          <w:szCs w:val="24"/>
          <w:lang w:val="en-US"/>
        </w:rPr>
        <w:t xml:space="preserve"> is a 200 A</w:t>
      </w:r>
      <w:r w:rsidR="00EA7E78">
        <w:rPr>
          <w:rFonts w:ascii="Arial" w:hAnsi="Arial" w:cs="Arial"/>
          <w:sz w:val="24"/>
          <w:szCs w:val="24"/>
          <w:lang w:val="en-US"/>
        </w:rPr>
        <w:t>mpere</w:t>
      </w:r>
      <w:r w:rsidR="007B5CAD">
        <w:rPr>
          <w:rFonts w:ascii="Arial" w:hAnsi="Arial" w:cs="Arial"/>
          <w:sz w:val="24"/>
          <w:szCs w:val="24"/>
          <w:lang w:val="en-US"/>
        </w:rPr>
        <w:t xml:space="preserve"> circuit breaker. The electricity meter ha</w:t>
      </w:r>
      <w:r w:rsidR="00A019DA">
        <w:rPr>
          <w:rFonts w:ascii="Arial" w:hAnsi="Arial" w:cs="Arial"/>
          <w:sz w:val="24"/>
          <w:szCs w:val="24"/>
          <w:lang w:val="en-US"/>
        </w:rPr>
        <w:t>s</w:t>
      </w:r>
      <w:r w:rsidR="007B5CAD">
        <w:rPr>
          <w:rFonts w:ascii="Arial" w:hAnsi="Arial" w:cs="Arial"/>
          <w:sz w:val="24"/>
          <w:szCs w:val="24"/>
          <w:lang w:val="en-US"/>
        </w:rPr>
        <w:t xml:space="preserve"> two registers: a kilovolt (KVa) register and a </w:t>
      </w:r>
      <w:r w:rsidR="007B5CAD">
        <w:rPr>
          <w:rFonts w:ascii="Arial" w:hAnsi="Arial" w:cs="Arial"/>
          <w:sz w:val="24"/>
          <w:szCs w:val="24"/>
          <w:lang w:val="en-US"/>
        </w:rPr>
        <w:lastRenderedPageBreak/>
        <w:t>kilowatt hour (KWh) register. Monthly electricity readings are taken and captured from both registers.</w:t>
      </w:r>
    </w:p>
    <w:p w14:paraId="6FD482B5" w14:textId="2B340CB0" w:rsidR="00226DDD" w:rsidRDefault="00226DDD" w:rsidP="00522899">
      <w:pPr>
        <w:spacing w:after="0" w:line="360" w:lineRule="auto"/>
        <w:jc w:val="both"/>
        <w:rPr>
          <w:rFonts w:ascii="Arial" w:hAnsi="Arial" w:cs="Arial"/>
          <w:sz w:val="24"/>
          <w:szCs w:val="24"/>
          <w:lang w:val="en-US"/>
        </w:rPr>
      </w:pPr>
    </w:p>
    <w:p w14:paraId="0A587F2B" w14:textId="66F6187A" w:rsidR="00226DDD" w:rsidRDefault="00226DDD" w:rsidP="00522899">
      <w:pPr>
        <w:spacing w:after="0" w:line="360" w:lineRule="auto"/>
        <w:jc w:val="both"/>
        <w:rPr>
          <w:rFonts w:ascii="Arial" w:hAnsi="Arial" w:cs="Arial"/>
          <w:sz w:val="24"/>
          <w:szCs w:val="24"/>
          <w:lang w:val="en-US"/>
        </w:rPr>
      </w:pPr>
      <w:r>
        <w:rPr>
          <w:rFonts w:ascii="Arial" w:hAnsi="Arial" w:cs="Arial"/>
          <w:sz w:val="24"/>
          <w:szCs w:val="24"/>
          <w:lang w:val="en-US"/>
        </w:rPr>
        <w:t>[</w:t>
      </w:r>
      <w:r w:rsidR="0025135B">
        <w:rPr>
          <w:rFonts w:ascii="Arial" w:hAnsi="Arial" w:cs="Arial"/>
          <w:sz w:val="24"/>
          <w:szCs w:val="24"/>
          <w:lang w:val="en-US"/>
        </w:rPr>
        <w:t>1</w:t>
      </w:r>
      <w:r w:rsidR="00AC31F4">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t>The pertinent provisions of the lease are these:</w:t>
      </w:r>
    </w:p>
    <w:p w14:paraId="1C10EC36" w14:textId="276CCC1B" w:rsidR="00226DDD" w:rsidRDefault="00226DDD" w:rsidP="00522899">
      <w:pPr>
        <w:spacing w:after="0" w:line="360" w:lineRule="auto"/>
        <w:jc w:val="both"/>
        <w:rPr>
          <w:rFonts w:ascii="Arial" w:hAnsi="Arial" w:cs="Arial"/>
          <w:lang w:val="en-US"/>
        </w:rPr>
      </w:pPr>
      <w:r>
        <w:rPr>
          <w:rFonts w:ascii="Arial" w:hAnsi="Arial" w:cs="Arial"/>
          <w:lang w:val="en-US"/>
        </w:rPr>
        <w:t>’18</w:t>
      </w:r>
      <w:r>
        <w:rPr>
          <w:rFonts w:ascii="Arial" w:hAnsi="Arial" w:cs="Arial"/>
          <w:lang w:val="en-US"/>
        </w:rPr>
        <w:tab/>
        <w:t>ELECTRICITY, WATER AND SANITARY FEES</w:t>
      </w:r>
    </w:p>
    <w:p w14:paraId="67D44E16" w14:textId="0454CF5A" w:rsidR="00226DDD" w:rsidRDefault="00226DDD" w:rsidP="00522899">
      <w:pPr>
        <w:spacing w:after="0" w:line="360" w:lineRule="auto"/>
        <w:jc w:val="both"/>
        <w:rPr>
          <w:rFonts w:ascii="Arial" w:hAnsi="Arial" w:cs="Arial"/>
          <w:lang w:val="en-US"/>
        </w:rPr>
      </w:pPr>
      <w:r>
        <w:rPr>
          <w:rFonts w:ascii="Arial" w:hAnsi="Arial" w:cs="Arial"/>
          <w:lang w:val="en-US"/>
        </w:rPr>
        <w:t xml:space="preserve"> 18.1</w:t>
      </w:r>
      <w:r>
        <w:rPr>
          <w:rFonts w:ascii="Arial" w:hAnsi="Arial" w:cs="Arial"/>
          <w:lang w:val="en-US"/>
        </w:rPr>
        <w:tab/>
        <w:t>The LESSEE shall pay on demand to the LESSOR:</w:t>
      </w:r>
    </w:p>
    <w:p w14:paraId="6FFEC411" w14:textId="1F8ECE2C" w:rsidR="00226DDD" w:rsidRDefault="00226DDD" w:rsidP="00522899">
      <w:pPr>
        <w:spacing w:after="0" w:line="360" w:lineRule="auto"/>
        <w:jc w:val="both"/>
        <w:rPr>
          <w:rFonts w:ascii="Arial" w:hAnsi="Arial" w:cs="Arial"/>
          <w:lang w:val="en-US"/>
        </w:rPr>
      </w:pPr>
      <w:r>
        <w:rPr>
          <w:rFonts w:ascii="Arial" w:hAnsi="Arial" w:cs="Arial"/>
          <w:lang w:val="en-US"/>
        </w:rPr>
        <w:t xml:space="preserve"> 18.1.1</w:t>
      </w:r>
      <w:r w:rsidR="00270CEE">
        <w:rPr>
          <w:rFonts w:ascii="Arial" w:hAnsi="Arial" w:cs="Arial"/>
          <w:lang w:val="en-US"/>
        </w:rPr>
        <w:t xml:space="preserve"> </w:t>
      </w:r>
      <w:r>
        <w:rPr>
          <w:rFonts w:ascii="Arial" w:hAnsi="Arial" w:cs="Arial"/>
          <w:lang w:val="en-US"/>
        </w:rPr>
        <w:t>The cost of all electricity</w:t>
      </w:r>
      <w:r w:rsidR="00EA7E78">
        <w:rPr>
          <w:rFonts w:ascii="Arial" w:hAnsi="Arial" w:cs="Arial"/>
          <w:lang w:val="en-US"/>
        </w:rPr>
        <w:t>,</w:t>
      </w:r>
      <w:r>
        <w:rPr>
          <w:rFonts w:ascii="Arial" w:hAnsi="Arial" w:cs="Arial"/>
          <w:lang w:val="en-US"/>
        </w:rPr>
        <w:t xml:space="preserve"> water and gas, if any, consumed on the leased premises; and</w:t>
      </w:r>
    </w:p>
    <w:p w14:paraId="521B7F30" w14:textId="14ECA302" w:rsidR="00270CEE" w:rsidRDefault="00270CEE" w:rsidP="00270CEE">
      <w:pPr>
        <w:spacing w:after="0" w:line="360" w:lineRule="auto"/>
        <w:jc w:val="both"/>
        <w:rPr>
          <w:rFonts w:ascii="Arial" w:hAnsi="Arial" w:cs="Arial"/>
          <w:lang w:val="en-US"/>
        </w:rPr>
      </w:pPr>
      <w:r>
        <w:rPr>
          <w:rFonts w:ascii="Arial" w:hAnsi="Arial" w:cs="Arial"/>
          <w:lang w:val="en-US"/>
        </w:rPr>
        <w:t xml:space="preserve"> </w:t>
      </w:r>
      <w:r w:rsidR="00226DDD">
        <w:rPr>
          <w:rFonts w:ascii="Arial" w:hAnsi="Arial" w:cs="Arial"/>
          <w:lang w:val="en-US"/>
        </w:rPr>
        <w:t>18.1.2</w:t>
      </w:r>
      <w:r w:rsidR="00226DDD">
        <w:rPr>
          <w:rFonts w:ascii="Arial" w:hAnsi="Arial" w:cs="Arial"/>
          <w:lang w:val="en-US"/>
        </w:rPr>
        <w:tab/>
      </w:r>
      <w:r>
        <w:rPr>
          <w:rFonts w:ascii="Arial" w:hAnsi="Arial" w:cs="Arial"/>
          <w:lang w:val="en-US"/>
        </w:rPr>
        <w:t xml:space="preserve"> . . . </w:t>
      </w:r>
    </w:p>
    <w:p w14:paraId="4D5C66EB" w14:textId="3405EF72" w:rsidR="00226DDD" w:rsidRPr="00226DDD" w:rsidRDefault="00270CEE" w:rsidP="00270CEE">
      <w:pPr>
        <w:spacing w:after="0" w:line="360" w:lineRule="auto"/>
        <w:ind w:left="709" w:hanging="709"/>
        <w:jc w:val="both"/>
        <w:rPr>
          <w:rFonts w:ascii="Arial" w:hAnsi="Arial" w:cs="Arial"/>
          <w:lang w:val="en-US"/>
        </w:rPr>
      </w:pPr>
      <w:r>
        <w:rPr>
          <w:rFonts w:ascii="Arial" w:hAnsi="Arial" w:cs="Arial"/>
          <w:lang w:val="en-US"/>
        </w:rPr>
        <w:t xml:space="preserve"> 18.2</w:t>
      </w:r>
      <w:r>
        <w:rPr>
          <w:rFonts w:ascii="Arial" w:hAnsi="Arial" w:cs="Arial"/>
          <w:lang w:val="en-US"/>
        </w:rPr>
        <w:tab/>
      </w:r>
      <w:r w:rsidR="00226DDD">
        <w:rPr>
          <w:rFonts w:ascii="Arial" w:hAnsi="Arial" w:cs="Arial"/>
          <w:lang w:val="en-US"/>
        </w:rPr>
        <w:t>The LESSEE’S liability for charges for electricity, water and gas shall be determined as</w:t>
      </w:r>
      <w:r>
        <w:rPr>
          <w:rFonts w:ascii="Arial" w:hAnsi="Arial" w:cs="Arial"/>
          <w:lang w:val="en-US"/>
        </w:rPr>
        <w:t xml:space="preserve"> calculated by the LESSOR in accordance with the provisions of the applicable municipal by-laws together with such amount as the LESSOR is entitled to charge in respect of the service charge of the meter of the leased premises. </w:t>
      </w:r>
      <w:r w:rsidR="00226DDD">
        <w:rPr>
          <w:rFonts w:ascii="Arial" w:hAnsi="Arial" w:cs="Arial"/>
          <w:lang w:val="en-US"/>
        </w:rPr>
        <w:t xml:space="preserve"> </w:t>
      </w:r>
    </w:p>
    <w:p w14:paraId="018D788E" w14:textId="77777777" w:rsidR="00226DDD" w:rsidRDefault="00226DDD" w:rsidP="00522899">
      <w:pPr>
        <w:spacing w:after="0" w:line="360" w:lineRule="auto"/>
        <w:jc w:val="both"/>
        <w:rPr>
          <w:rFonts w:ascii="Arial" w:hAnsi="Arial" w:cs="Arial"/>
          <w:sz w:val="24"/>
          <w:szCs w:val="24"/>
          <w:lang w:val="en-US"/>
        </w:rPr>
      </w:pPr>
    </w:p>
    <w:p w14:paraId="2365F292" w14:textId="08167241" w:rsidR="00E278E3" w:rsidRDefault="00226DDD" w:rsidP="00211346">
      <w:pPr>
        <w:spacing w:after="0" w:line="360" w:lineRule="auto"/>
        <w:jc w:val="both"/>
        <w:rPr>
          <w:rFonts w:ascii="Arial" w:hAnsi="Arial" w:cs="Arial"/>
          <w:sz w:val="24"/>
          <w:szCs w:val="24"/>
          <w:lang w:val="en-US"/>
        </w:rPr>
      </w:pPr>
      <w:r>
        <w:rPr>
          <w:rFonts w:ascii="Arial" w:hAnsi="Arial" w:cs="Arial"/>
          <w:sz w:val="24"/>
          <w:szCs w:val="24"/>
          <w:lang w:val="en-US"/>
        </w:rPr>
        <w:t>[</w:t>
      </w:r>
      <w:r w:rsidR="00D50DDC">
        <w:rPr>
          <w:rFonts w:ascii="Arial" w:hAnsi="Arial" w:cs="Arial"/>
          <w:sz w:val="24"/>
          <w:szCs w:val="24"/>
          <w:lang w:val="en-US"/>
        </w:rPr>
        <w:t>1</w:t>
      </w:r>
      <w:r w:rsidR="00AC31F4">
        <w:rPr>
          <w:rFonts w:ascii="Arial" w:hAnsi="Arial" w:cs="Arial"/>
          <w:sz w:val="24"/>
          <w:szCs w:val="24"/>
          <w:lang w:val="en-US"/>
        </w:rPr>
        <w:t>1</w:t>
      </w:r>
      <w:r>
        <w:rPr>
          <w:rFonts w:ascii="Arial" w:hAnsi="Arial" w:cs="Arial"/>
          <w:sz w:val="24"/>
          <w:szCs w:val="24"/>
          <w:lang w:val="en-US"/>
        </w:rPr>
        <w:t>]</w:t>
      </w:r>
      <w:r w:rsidR="00270CEE">
        <w:rPr>
          <w:rFonts w:ascii="Arial" w:hAnsi="Arial" w:cs="Arial"/>
          <w:sz w:val="24"/>
          <w:szCs w:val="24"/>
          <w:lang w:val="en-US"/>
        </w:rPr>
        <w:tab/>
        <w:t xml:space="preserve">The words used in clauses 18.1.1. and 18.2 are clear and unambiguous. These provisions make it plain that </w:t>
      </w:r>
      <w:r w:rsidR="00A40AE2">
        <w:rPr>
          <w:rFonts w:ascii="Arial" w:hAnsi="Arial" w:cs="Arial"/>
          <w:sz w:val="24"/>
          <w:szCs w:val="24"/>
          <w:lang w:val="en-US"/>
        </w:rPr>
        <w:t xml:space="preserve">the </w:t>
      </w:r>
      <w:r w:rsidR="00270CEE">
        <w:rPr>
          <w:rFonts w:ascii="Arial" w:hAnsi="Arial" w:cs="Arial"/>
          <w:sz w:val="24"/>
          <w:szCs w:val="24"/>
          <w:lang w:val="en-US"/>
        </w:rPr>
        <w:t xml:space="preserve">lessee </w:t>
      </w:r>
      <w:r w:rsidR="00A40AE2">
        <w:rPr>
          <w:rFonts w:ascii="Arial" w:hAnsi="Arial" w:cs="Arial"/>
          <w:sz w:val="24"/>
          <w:szCs w:val="24"/>
          <w:lang w:val="en-US"/>
        </w:rPr>
        <w:t>is obliged to</w:t>
      </w:r>
      <w:r w:rsidR="00270CEE">
        <w:rPr>
          <w:rFonts w:ascii="Arial" w:hAnsi="Arial" w:cs="Arial"/>
          <w:sz w:val="24"/>
          <w:szCs w:val="24"/>
          <w:lang w:val="en-US"/>
        </w:rPr>
        <w:t xml:space="preserve"> pay on demand to the lessor </w:t>
      </w:r>
      <w:r w:rsidR="00A40AE2">
        <w:rPr>
          <w:rFonts w:ascii="Arial" w:hAnsi="Arial" w:cs="Arial"/>
          <w:sz w:val="24"/>
          <w:szCs w:val="24"/>
          <w:lang w:val="en-US"/>
        </w:rPr>
        <w:t>the c</w:t>
      </w:r>
      <w:r w:rsidR="005C53A9">
        <w:rPr>
          <w:rFonts w:ascii="Arial" w:hAnsi="Arial" w:cs="Arial"/>
          <w:sz w:val="24"/>
          <w:szCs w:val="24"/>
          <w:lang w:val="en-US"/>
        </w:rPr>
        <w:t>harges for</w:t>
      </w:r>
      <w:r w:rsidR="00A40AE2">
        <w:rPr>
          <w:rFonts w:ascii="Arial" w:hAnsi="Arial" w:cs="Arial"/>
          <w:sz w:val="24"/>
          <w:szCs w:val="24"/>
          <w:lang w:val="en-US"/>
        </w:rPr>
        <w:t xml:space="preserve"> </w:t>
      </w:r>
      <w:r w:rsidR="00270CEE">
        <w:rPr>
          <w:rFonts w:ascii="Arial" w:hAnsi="Arial" w:cs="Arial"/>
          <w:sz w:val="24"/>
          <w:szCs w:val="24"/>
          <w:lang w:val="en-US"/>
        </w:rPr>
        <w:t xml:space="preserve">all electricity consumed on the </w:t>
      </w:r>
      <w:r w:rsidR="00111A6B">
        <w:rPr>
          <w:rFonts w:ascii="Arial" w:hAnsi="Arial" w:cs="Arial"/>
          <w:sz w:val="24"/>
          <w:szCs w:val="24"/>
          <w:lang w:val="en-US"/>
        </w:rPr>
        <w:t xml:space="preserve">leased </w:t>
      </w:r>
      <w:r w:rsidR="00270CEE">
        <w:rPr>
          <w:rFonts w:ascii="Arial" w:hAnsi="Arial" w:cs="Arial"/>
          <w:sz w:val="24"/>
          <w:szCs w:val="24"/>
          <w:lang w:val="en-US"/>
        </w:rPr>
        <w:t>premises.</w:t>
      </w:r>
      <w:r w:rsidR="00A40AE2">
        <w:rPr>
          <w:rFonts w:ascii="Arial" w:hAnsi="Arial" w:cs="Arial"/>
          <w:sz w:val="24"/>
          <w:szCs w:val="24"/>
          <w:lang w:val="en-US"/>
        </w:rPr>
        <w:t xml:space="preserve"> The lessor is obliged to determine such liability of the lessee. The lessor’s obligation is to calculate such liability ‘in accordance with the applicable municipal by-laws</w:t>
      </w:r>
      <w:r w:rsidR="0052348C">
        <w:rPr>
          <w:rFonts w:ascii="Arial" w:hAnsi="Arial" w:cs="Arial"/>
          <w:sz w:val="24"/>
          <w:szCs w:val="24"/>
          <w:lang w:val="en-US"/>
        </w:rPr>
        <w:t>’</w:t>
      </w:r>
      <w:r w:rsidR="00A40AE2">
        <w:rPr>
          <w:rFonts w:ascii="Arial" w:hAnsi="Arial" w:cs="Arial"/>
          <w:sz w:val="24"/>
          <w:szCs w:val="24"/>
          <w:lang w:val="en-US"/>
        </w:rPr>
        <w:t xml:space="preserve">. The lessee’s obligation is to pay to the lessor the cost of electricity that was </w:t>
      </w:r>
      <w:r w:rsidR="009A11A5">
        <w:rPr>
          <w:rFonts w:ascii="Arial" w:hAnsi="Arial" w:cs="Arial"/>
          <w:sz w:val="24"/>
          <w:szCs w:val="24"/>
          <w:lang w:val="en-US"/>
        </w:rPr>
        <w:t xml:space="preserve">so </w:t>
      </w:r>
      <w:r w:rsidR="00A40AE2">
        <w:rPr>
          <w:rFonts w:ascii="Arial" w:hAnsi="Arial" w:cs="Arial"/>
          <w:sz w:val="24"/>
          <w:szCs w:val="24"/>
          <w:lang w:val="en-US"/>
        </w:rPr>
        <w:t xml:space="preserve">calculated </w:t>
      </w:r>
      <w:r w:rsidR="000B6098">
        <w:rPr>
          <w:rFonts w:ascii="Arial" w:hAnsi="Arial" w:cs="Arial"/>
          <w:sz w:val="24"/>
          <w:szCs w:val="24"/>
          <w:lang w:val="en-US"/>
        </w:rPr>
        <w:t xml:space="preserve">by the lessor </w:t>
      </w:r>
      <w:r w:rsidR="00A40AE2">
        <w:rPr>
          <w:rFonts w:ascii="Arial" w:hAnsi="Arial" w:cs="Arial"/>
          <w:sz w:val="24"/>
          <w:szCs w:val="24"/>
          <w:lang w:val="en-US"/>
        </w:rPr>
        <w:t>in accordance with the applicable municipal by-laws.</w:t>
      </w:r>
      <w:r w:rsidR="00AA6434">
        <w:rPr>
          <w:rFonts w:ascii="Arial" w:hAnsi="Arial" w:cs="Arial"/>
          <w:sz w:val="24"/>
          <w:szCs w:val="24"/>
          <w:lang w:val="en-US"/>
        </w:rPr>
        <w:t xml:space="preserve"> Nothing in the context of the lease as a whole or in the broader factual </w:t>
      </w:r>
      <w:r w:rsidR="005C53A9">
        <w:rPr>
          <w:rFonts w:ascii="Arial" w:hAnsi="Arial" w:cs="Arial"/>
          <w:sz w:val="24"/>
          <w:szCs w:val="24"/>
          <w:lang w:val="en-US"/>
        </w:rPr>
        <w:t>context</w:t>
      </w:r>
      <w:r w:rsidR="00AA6434">
        <w:rPr>
          <w:rFonts w:ascii="Arial" w:hAnsi="Arial" w:cs="Arial"/>
          <w:sz w:val="24"/>
          <w:szCs w:val="24"/>
          <w:lang w:val="en-US"/>
        </w:rPr>
        <w:t xml:space="preserve"> detracts from this interpretation of the words used in clauses 18.1.1 and 18.2. The purpose of clause 18 is self-evident: it is to place the obligation on the lessee to pay the lessor the cost of electricity consumed on the premises as calculated in accordance with the applicable municipal by-laws.</w:t>
      </w:r>
    </w:p>
    <w:p w14:paraId="7AAFDB9E" w14:textId="77777777" w:rsidR="00AB257A" w:rsidRDefault="00AB257A" w:rsidP="0064076D">
      <w:pPr>
        <w:spacing w:after="0" w:line="360" w:lineRule="auto"/>
        <w:jc w:val="center"/>
        <w:rPr>
          <w:rFonts w:ascii="Arial" w:hAnsi="Arial" w:cs="Arial"/>
          <w:sz w:val="24"/>
          <w:szCs w:val="24"/>
          <w:lang w:val="en-US"/>
        </w:rPr>
      </w:pPr>
    </w:p>
    <w:p w14:paraId="727E9735" w14:textId="40091B90" w:rsidR="00760723" w:rsidRDefault="00760723" w:rsidP="00760723">
      <w:pPr>
        <w:spacing w:after="0" w:line="360" w:lineRule="auto"/>
        <w:jc w:val="both"/>
        <w:rPr>
          <w:rFonts w:ascii="Arial" w:hAnsi="Arial" w:cs="Arial"/>
          <w:sz w:val="24"/>
          <w:szCs w:val="24"/>
        </w:rPr>
      </w:pPr>
      <w:r>
        <w:rPr>
          <w:rFonts w:ascii="Arial" w:hAnsi="Arial" w:cs="Arial"/>
          <w:sz w:val="24"/>
          <w:szCs w:val="24"/>
          <w:lang w:val="en-US"/>
        </w:rPr>
        <w:t>[</w:t>
      </w:r>
      <w:r w:rsidR="003D1645">
        <w:rPr>
          <w:rFonts w:ascii="Arial" w:hAnsi="Arial" w:cs="Arial"/>
          <w:sz w:val="24"/>
          <w:szCs w:val="24"/>
          <w:lang w:val="en-US"/>
        </w:rPr>
        <w:t>1</w:t>
      </w:r>
      <w:r w:rsidR="00AC31F4">
        <w:rPr>
          <w:rFonts w:ascii="Arial" w:hAnsi="Arial" w:cs="Arial"/>
          <w:sz w:val="24"/>
          <w:szCs w:val="24"/>
          <w:lang w:val="en-US"/>
        </w:rPr>
        <w:t>2</w:t>
      </w:r>
      <w:r>
        <w:rPr>
          <w:rFonts w:ascii="Arial" w:hAnsi="Arial" w:cs="Arial"/>
          <w:sz w:val="24"/>
          <w:szCs w:val="24"/>
          <w:lang w:val="en-US"/>
        </w:rPr>
        <w:t>]</w:t>
      </w:r>
      <w:r w:rsidRPr="0039799E">
        <w:rPr>
          <w:rFonts w:ascii="Arial" w:hAnsi="Arial" w:cs="Arial"/>
          <w:sz w:val="24"/>
          <w:szCs w:val="24"/>
          <w:lang w:val="en-US"/>
        </w:rPr>
        <w:tab/>
      </w:r>
      <w:r w:rsidRPr="0039799E">
        <w:rPr>
          <w:rFonts w:ascii="Arial" w:hAnsi="Arial" w:cs="Arial"/>
          <w:sz w:val="24"/>
          <w:szCs w:val="24"/>
        </w:rPr>
        <w:t>In an all too brief judgment</w:t>
      </w:r>
      <w:r w:rsidR="004346F1">
        <w:rPr>
          <w:rFonts w:ascii="Arial" w:hAnsi="Arial" w:cs="Arial"/>
          <w:sz w:val="24"/>
          <w:szCs w:val="24"/>
        </w:rPr>
        <w:t xml:space="preserve"> on the question under consideration</w:t>
      </w:r>
      <w:r w:rsidRPr="0039799E">
        <w:rPr>
          <w:rFonts w:ascii="Arial" w:hAnsi="Arial" w:cs="Arial"/>
          <w:sz w:val="24"/>
          <w:szCs w:val="24"/>
        </w:rPr>
        <w:t xml:space="preserve">, </w:t>
      </w:r>
      <w:r>
        <w:rPr>
          <w:rFonts w:ascii="Arial" w:hAnsi="Arial" w:cs="Arial"/>
          <w:sz w:val="24"/>
          <w:szCs w:val="24"/>
        </w:rPr>
        <w:t>the high</w:t>
      </w:r>
      <w:r w:rsidRPr="0039799E">
        <w:rPr>
          <w:rFonts w:ascii="Arial" w:hAnsi="Arial" w:cs="Arial"/>
          <w:sz w:val="24"/>
          <w:szCs w:val="24"/>
        </w:rPr>
        <w:t xml:space="preserve"> </w:t>
      </w:r>
      <w:r>
        <w:rPr>
          <w:rFonts w:ascii="Arial" w:hAnsi="Arial" w:cs="Arial"/>
          <w:sz w:val="24"/>
          <w:szCs w:val="24"/>
        </w:rPr>
        <w:t xml:space="preserve">court </w:t>
      </w:r>
      <w:r w:rsidRPr="0039799E">
        <w:rPr>
          <w:rFonts w:ascii="Arial" w:hAnsi="Arial" w:cs="Arial"/>
          <w:sz w:val="24"/>
          <w:szCs w:val="24"/>
        </w:rPr>
        <w:t>reached</w:t>
      </w:r>
      <w:r>
        <w:rPr>
          <w:rFonts w:ascii="Arial" w:hAnsi="Arial" w:cs="Arial"/>
          <w:sz w:val="24"/>
          <w:szCs w:val="24"/>
        </w:rPr>
        <w:t xml:space="preserve"> the conclusion</w:t>
      </w:r>
      <w:r w:rsidRPr="0039799E">
        <w:rPr>
          <w:rFonts w:ascii="Arial" w:hAnsi="Arial" w:cs="Arial"/>
          <w:sz w:val="24"/>
          <w:szCs w:val="24"/>
        </w:rPr>
        <w:t xml:space="preserve">, without more, that </w:t>
      </w:r>
      <w:r>
        <w:rPr>
          <w:rFonts w:ascii="Arial" w:hAnsi="Arial" w:cs="Arial"/>
          <w:sz w:val="24"/>
          <w:szCs w:val="24"/>
        </w:rPr>
        <w:t>the lessee is not liable for the KVa component of the monthly electricity charges. In this regard it held:</w:t>
      </w:r>
    </w:p>
    <w:p w14:paraId="78C99BF6" w14:textId="37B4F34F" w:rsidR="00AB257A" w:rsidRDefault="00760723" w:rsidP="003D1645">
      <w:pPr>
        <w:spacing w:after="0" w:line="360" w:lineRule="auto"/>
        <w:jc w:val="both"/>
        <w:rPr>
          <w:rFonts w:ascii="Arial" w:hAnsi="Arial" w:cs="Arial"/>
        </w:rPr>
      </w:pPr>
      <w:r>
        <w:rPr>
          <w:rFonts w:ascii="Arial" w:hAnsi="Arial" w:cs="Arial"/>
        </w:rPr>
        <w:t xml:space="preserve">‘There was also a dispute about the cost of the 200 AMP circuit breaker in the leased premises. Only an 80 AMP was necessary. Mr SM Colling testified that the circuit breaker had its own electricity meter for which KWh and KVa was read. In our view it was clear that the need for a 200 AMP meter was objected to years before with the appellant requesting its removal. The respondent failed to remove the meter and continued to charge the appellant. We find that the </w:t>
      </w:r>
      <w:r>
        <w:rPr>
          <w:rFonts w:ascii="Arial" w:hAnsi="Arial" w:cs="Arial"/>
        </w:rPr>
        <w:lastRenderedPageBreak/>
        <w:t>appellant’s version on this aspect was plausible. The reason for the 200AMP meter was because there was a bakery in the shop. The bakery had been closed for years.’</w:t>
      </w:r>
      <w:r w:rsidR="00FB695A">
        <w:rPr>
          <w:rStyle w:val="FootnoteReference"/>
          <w:rFonts w:ascii="Arial" w:hAnsi="Arial" w:cs="Arial"/>
        </w:rPr>
        <w:footnoteReference w:id="6"/>
      </w:r>
    </w:p>
    <w:p w14:paraId="2D9113B8" w14:textId="77777777" w:rsidR="006E3075" w:rsidRDefault="006E3075" w:rsidP="003D1645">
      <w:pPr>
        <w:spacing w:after="0" w:line="360" w:lineRule="auto"/>
        <w:jc w:val="both"/>
        <w:rPr>
          <w:rFonts w:ascii="Arial" w:hAnsi="Arial" w:cs="Arial"/>
          <w:sz w:val="24"/>
          <w:szCs w:val="24"/>
        </w:rPr>
      </w:pPr>
    </w:p>
    <w:p w14:paraId="5F9102A9" w14:textId="70DE1F29" w:rsidR="006E3075" w:rsidRDefault="006E3075" w:rsidP="003D1645">
      <w:pPr>
        <w:spacing w:after="0" w:line="360" w:lineRule="auto"/>
        <w:jc w:val="both"/>
        <w:rPr>
          <w:rFonts w:ascii="Arial" w:hAnsi="Arial" w:cs="Arial"/>
          <w:sz w:val="24"/>
          <w:szCs w:val="24"/>
        </w:rPr>
      </w:pPr>
      <w:r>
        <w:rPr>
          <w:rFonts w:ascii="Arial" w:hAnsi="Arial" w:cs="Arial"/>
          <w:sz w:val="24"/>
          <w:szCs w:val="24"/>
        </w:rPr>
        <w:t>[1</w:t>
      </w:r>
      <w:r w:rsidR="00B56494">
        <w:rPr>
          <w:rFonts w:ascii="Arial" w:hAnsi="Arial" w:cs="Arial"/>
          <w:sz w:val="24"/>
          <w:szCs w:val="24"/>
        </w:rPr>
        <w:t>3</w:t>
      </w:r>
      <w:r>
        <w:rPr>
          <w:rFonts w:ascii="Arial" w:hAnsi="Arial" w:cs="Arial"/>
          <w:sz w:val="24"/>
          <w:szCs w:val="24"/>
        </w:rPr>
        <w:t>]</w:t>
      </w:r>
      <w:r>
        <w:rPr>
          <w:rFonts w:ascii="Arial" w:hAnsi="Arial" w:cs="Arial"/>
          <w:sz w:val="24"/>
          <w:szCs w:val="24"/>
        </w:rPr>
        <w:tab/>
      </w:r>
      <w:r w:rsidR="00847762">
        <w:rPr>
          <w:rFonts w:ascii="Arial" w:hAnsi="Arial" w:cs="Arial"/>
          <w:sz w:val="24"/>
          <w:szCs w:val="24"/>
        </w:rPr>
        <w:t xml:space="preserve">However, </w:t>
      </w:r>
      <w:r w:rsidR="00736F04">
        <w:rPr>
          <w:rFonts w:ascii="Arial" w:hAnsi="Arial" w:cs="Arial"/>
          <w:sz w:val="24"/>
          <w:szCs w:val="24"/>
        </w:rPr>
        <w:t>no such obligation</w:t>
      </w:r>
      <w:r w:rsidR="005C53A9">
        <w:rPr>
          <w:rFonts w:ascii="Arial" w:hAnsi="Arial" w:cs="Arial"/>
          <w:sz w:val="24"/>
          <w:szCs w:val="24"/>
        </w:rPr>
        <w:t xml:space="preserve"> and breach thereof formed</w:t>
      </w:r>
      <w:r w:rsidR="000572B2">
        <w:rPr>
          <w:rFonts w:ascii="Arial" w:hAnsi="Arial" w:cs="Arial"/>
          <w:sz w:val="24"/>
          <w:szCs w:val="24"/>
        </w:rPr>
        <w:t xml:space="preserve"> part of the lessee’s pleaded case</w:t>
      </w:r>
      <w:r w:rsidR="00022A29">
        <w:rPr>
          <w:rFonts w:ascii="Arial" w:hAnsi="Arial" w:cs="Arial"/>
          <w:sz w:val="24"/>
          <w:szCs w:val="24"/>
        </w:rPr>
        <w:t>.</w:t>
      </w:r>
      <w:r>
        <w:rPr>
          <w:rFonts w:ascii="Arial" w:hAnsi="Arial" w:cs="Arial"/>
          <w:sz w:val="24"/>
          <w:szCs w:val="24"/>
        </w:rPr>
        <w:t xml:space="preserve"> It is trite that a court should not pronounce upon a claim or defence not raised in the pleadings</w:t>
      </w:r>
      <w:r w:rsidR="005F607F">
        <w:rPr>
          <w:rFonts w:ascii="Arial" w:hAnsi="Arial" w:cs="Arial"/>
          <w:sz w:val="24"/>
          <w:szCs w:val="24"/>
        </w:rPr>
        <w:t xml:space="preserve"> </w:t>
      </w:r>
      <w:r w:rsidR="005F607F" w:rsidRPr="00F241E8">
        <w:rPr>
          <w:rFonts w:ascii="Arial" w:hAnsi="Arial" w:cs="Arial"/>
          <w:sz w:val="24"/>
          <w:szCs w:val="24"/>
        </w:rPr>
        <w:t xml:space="preserve">nor was evidence to that effect led </w:t>
      </w:r>
      <w:r w:rsidR="00302B13" w:rsidRPr="00F241E8">
        <w:rPr>
          <w:rFonts w:ascii="Arial" w:hAnsi="Arial" w:cs="Arial"/>
          <w:sz w:val="24"/>
          <w:szCs w:val="24"/>
        </w:rPr>
        <w:t>by the lessee</w:t>
      </w:r>
      <w:r>
        <w:rPr>
          <w:rFonts w:ascii="Arial" w:hAnsi="Arial" w:cs="Arial"/>
          <w:sz w:val="24"/>
          <w:szCs w:val="24"/>
        </w:rPr>
        <w:t xml:space="preserve">. In </w:t>
      </w:r>
      <w:r>
        <w:rPr>
          <w:rFonts w:ascii="Arial" w:hAnsi="Arial" w:cs="Arial"/>
          <w:i/>
          <w:iCs/>
          <w:sz w:val="24"/>
          <w:szCs w:val="24"/>
        </w:rPr>
        <w:t>Member of the Executive Council, Department of Education, Eastern Cape v Komani School and Office Suppliers CC t/a Komati Stationers</w:t>
      </w:r>
      <w:r>
        <w:rPr>
          <w:rFonts w:ascii="Arial" w:hAnsi="Arial" w:cs="Arial"/>
          <w:sz w:val="24"/>
          <w:szCs w:val="24"/>
        </w:rPr>
        <w:t>,</w:t>
      </w:r>
      <w:r w:rsidRPr="006E3075">
        <w:rPr>
          <w:rStyle w:val="FootnoteReference"/>
          <w:rFonts w:ascii="Arial" w:hAnsi="Arial" w:cs="Arial"/>
          <w:sz w:val="24"/>
          <w:szCs w:val="24"/>
        </w:rPr>
        <w:footnoteReference w:id="7"/>
      </w:r>
      <w:r>
        <w:rPr>
          <w:rFonts w:ascii="Arial" w:hAnsi="Arial" w:cs="Arial"/>
          <w:sz w:val="24"/>
          <w:szCs w:val="24"/>
        </w:rPr>
        <w:t xml:space="preserve"> this Court re-emphasised that-</w:t>
      </w:r>
    </w:p>
    <w:p w14:paraId="79E3BE51" w14:textId="68A21C92" w:rsidR="00796EF2" w:rsidRDefault="006E3075" w:rsidP="003D1645">
      <w:pPr>
        <w:spacing w:after="0" w:line="360" w:lineRule="auto"/>
        <w:jc w:val="both"/>
        <w:rPr>
          <w:rFonts w:ascii="Arial" w:hAnsi="Arial" w:cs="Arial"/>
        </w:rPr>
      </w:pPr>
      <w:r>
        <w:rPr>
          <w:rFonts w:ascii="Arial" w:hAnsi="Arial" w:cs="Arial"/>
        </w:rPr>
        <w:t>‘</w:t>
      </w:r>
      <w:r w:rsidR="00FB695A">
        <w:rPr>
          <w:rFonts w:ascii="Arial" w:hAnsi="Arial" w:cs="Arial"/>
        </w:rPr>
        <w:t>O</w:t>
      </w:r>
      <w:r>
        <w:rPr>
          <w:rFonts w:ascii="Arial" w:hAnsi="Arial" w:cs="Arial"/>
        </w:rPr>
        <w:t xml:space="preserve">ne of the enduring tenets of judicial adjudication is that courts are enjoined to decide only the issues placed </w:t>
      </w:r>
      <w:r w:rsidR="000D11EA">
        <w:rPr>
          <w:rFonts w:ascii="Arial" w:hAnsi="Arial" w:cs="Arial"/>
        </w:rPr>
        <w:t>before them by litigants. And that it is not open to court to change the factual issue</w:t>
      </w:r>
      <w:r w:rsidR="00F21285">
        <w:rPr>
          <w:rFonts w:ascii="Arial" w:hAnsi="Arial" w:cs="Arial"/>
        </w:rPr>
        <w:t>s</w:t>
      </w:r>
      <w:r w:rsidR="000D11EA">
        <w:rPr>
          <w:rFonts w:ascii="Arial" w:hAnsi="Arial" w:cs="Arial"/>
        </w:rPr>
        <w:t xml:space="preserve"> presented by the parties or introduce new issues.</w:t>
      </w:r>
      <w:r w:rsidR="00FB695A">
        <w:rPr>
          <w:rFonts w:ascii="Arial" w:hAnsi="Arial" w:cs="Arial"/>
        </w:rPr>
        <w:t>’</w:t>
      </w:r>
    </w:p>
    <w:p w14:paraId="47F65294" w14:textId="77777777" w:rsidR="00796EF2" w:rsidRDefault="00796EF2" w:rsidP="003D1645">
      <w:pPr>
        <w:spacing w:after="0" w:line="360" w:lineRule="auto"/>
        <w:jc w:val="both"/>
        <w:rPr>
          <w:rFonts w:ascii="Arial" w:hAnsi="Arial" w:cs="Arial"/>
        </w:rPr>
      </w:pPr>
    </w:p>
    <w:p w14:paraId="6B3EF91C" w14:textId="611A521B" w:rsidR="00372F39" w:rsidRDefault="00796EF2" w:rsidP="00F21285">
      <w:pPr>
        <w:spacing w:after="0" w:line="360" w:lineRule="auto"/>
        <w:jc w:val="both"/>
        <w:rPr>
          <w:rFonts w:ascii="Arial" w:hAnsi="Arial" w:cs="Arial"/>
          <w:sz w:val="24"/>
          <w:szCs w:val="24"/>
        </w:rPr>
      </w:pPr>
      <w:r w:rsidRPr="00796EF2">
        <w:rPr>
          <w:rFonts w:ascii="Arial" w:hAnsi="Arial" w:cs="Arial"/>
          <w:sz w:val="24"/>
          <w:szCs w:val="24"/>
        </w:rPr>
        <w:t>[1</w:t>
      </w:r>
      <w:r w:rsidR="00B56494">
        <w:rPr>
          <w:rFonts w:ascii="Arial" w:hAnsi="Arial" w:cs="Arial"/>
          <w:sz w:val="24"/>
          <w:szCs w:val="24"/>
        </w:rPr>
        <w:t>4</w:t>
      </w:r>
      <w:r w:rsidRPr="00796EF2">
        <w:rPr>
          <w:rFonts w:ascii="Arial" w:hAnsi="Arial" w:cs="Arial"/>
          <w:sz w:val="24"/>
          <w:szCs w:val="24"/>
        </w:rPr>
        <w:t>]</w:t>
      </w:r>
      <w:r w:rsidRPr="00796EF2">
        <w:rPr>
          <w:rFonts w:ascii="Arial" w:hAnsi="Arial" w:cs="Arial"/>
          <w:sz w:val="24"/>
          <w:szCs w:val="24"/>
        </w:rPr>
        <w:tab/>
        <w:t>The discretionary</w:t>
      </w:r>
      <w:r w:rsidR="00FB695A">
        <w:rPr>
          <w:rFonts w:ascii="Arial" w:hAnsi="Arial" w:cs="Arial"/>
          <w:sz w:val="24"/>
          <w:szCs w:val="24"/>
        </w:rPr>
        <w:t xml:space="preserve"> power referred to in</w:t>
      </w:r>
      <w:r w:rsidRPr="00796EF2">
        <w:rPr>
          <w:rFonts w:ascii="Arial" w:hAnsi="Arial" w:cs="Arial"/>
          <w:sz w:val="24"/>
          <w:szCs w:val="24"/>
        </w:rPr>
        <w:t xml:space="preserve"> </w:t>
      </w:r>
      <w:r w:rsidRPr="00796EF2">
        <w:rPr>
          <w:rFonts w:ascii="Arial" w:hAnsi="Arial" w:cs="Arial"/>
          <w:i/>
          <w:iCs/>
          <w:sz w:val="24"/>
          <w:szCs w:val="24"/>
        </w:rPr>
        <w:t>Shill v Milner</w:t>
      </w:r>
      <w:r w:rsidR="00FB695A">
        <w:rPr>
          <w:rFonts w:ascii="Arial" w:hAnsi="Arial" w:cs="Arial"/>
          <w:sz w:val="24"/>
          <w:szCs w:val="24"/>
        </w:rPr>
        <w:t>,</w:t>
      </w:r>
      <w:r w:rsidRPr="00FB695A">
        <w:rPr>
          <w:rStyle w:val="FootnoteReference"/>
          <w:rFonts w:ascii="Arial" w:hAnsi="Arial" w:cs="Arial"/>
          <w:sz w:val="24"/>
          <w:szCs w:val="24"/>
        </w:rPr>
        <w:footnoteReference w:id="8"/>
      </w:r>
      <w:r w:rsidR="006E3075" w:rsidRPr="00FB695A">
        <w:rPr>
          <w:rFonts w:ascii="Arial" w:hAnsi="Arial" w:cs="Arial"/>
          <w:sz w:val="24"/>
          <w:szCs w:val="24"/>
        </w:rPr>
        <w:t xml:space="preserve"> </w:t>
      </w:r>
      <w:r>
        <w:rPr>
          <w:rFonts w:ascii="Arial" w:hAnsi="Arial" w:cs="Arial"/>
          <w:sz w:val="24"/>
          <w:szCs w:val="24"/>
        </w:rPr>
        <w:t>which is an incident of the inherent power of the court,</w:t>
      </w:r>
      <w:r w:rsidR="005C53A9">
        <w:rPr>
          <w:rStyle w:val="FootnoteReference"/>
          <w:rFonts w:ascii="Arial" w:hAnsi="Arial" w:cs="Arial"/>
          <w:sz w:val="24"/>
          <w:szCs w:val="24"/>
        </w:rPr>
        <w:footnoteReference w:id="9"/>
      </w:r>
      <w:r>
        <w:rPr>
          <w:rFonts w:ascii="Arial" w:hAnsi="Arial" w:cs="Arial"/>
          <w:sz w:val="24"/>
          <w:szCs w:val="24"/>
        </w:rPr>
        <w:t xml:space="preserve"> should also not be exercised in this instance.</w:t>
      </w:r>
      <w:r w:rsidRPr="00F21285">
        <w:rPr>
          <w:rFonts w:ascii="Arial" w:hAnsi="Arial" w:cs="Arial"/>
          <w:sz w:val="24"/>
          <w:szCs w:val="24"/>
        </w:rPr>
        <w:t xml:space="preserve"> </w:t>
      </w:r>
      <w:r w:rsidR="00F21285" w:rsidRPr="00F21285">
        <w:rPr>
          <w:rFonts w:ascii="Arial" w:hAnsi="Arial" w:cs="Arial"/>
          <w:sz w:val="24"/>
          <w:szCs w:val="24"/>
        </w:rPr>
        <w:t>There, th</w:t>
      </w:r>
      <w:r w:rsidR="00FB695A">
        <w:rPr>
          <w:rFonts w:ascii="Arial" w:hAnsi="Arial" w:cs="Arial"/>
          <w:sz w:val="24"/>
          <w:szCs w:val="24"/>
        </w:rPr>
        <w:t>is</w:t>
      </w:r>
      <w:r w:rsidR="00F21285" w:rsidRPr="00F21285">
        <w:rPr>
          <w:rFonts w:ascii="Arial" w:hAnsi="Arial" w:cs="Arial"/>
          <w:sz w:val="24"/>
          <w:szCs w:val="24"/>
        </w:rPr>
        <w:t xml:space="preserve"> </w:t>
      </w:r>
      <w:r w:rsidR="00FB695A">
        <w:rPr>
          <w:rFonts w:ascii="Arial" w:hAnsi="Arial" w:cs="Arial"/>
          <w:sz w:val="24"/>
          <w:szCs w:val="24"/>
        </w:rPr>
        <w:t>Court</w:t>
      </w:r>
      <w:r w:rsidR="00F21285" w:rsidRPr="00F21285">
        <w:rPr>
          <w:rFonts w:ascii="Arial" w:hAnsi="Arial" w:cs="Arial"/>
          <w:sz w:val="24"/>
          <w:szCs w:val="24"/>
        </w:rPr>
        <w:t xml:space="preserve"> recognised that a court enjoys a discretion to give some latitude to a litigant to raise issues at the trial that were not explicitly pleaded, where to do so gives rise to no prejudice, and where all the facts have been placed before the trial court.</w:t>
      </w:r>
      <w:r w:rsidR="00FB695A">
        <w:rPr>
          <w:rStyle w:val="FootnoteReference"/>
          <w:rFonts w:ascii="Arial" w:hAnsi="Arial" w:cs="Arial"/>
          <w:sz w:val="24"/>
          <w:szCs w:val="24"/>
        </w:rPr>
        <w:footnoteReference w:id="10"/>
      </w:r>
    </w:p>
    <w:p w14:paraId="2C96122C" w14:textId="77777777" w:rsidR="0054638B" w:rsidRDefault="0054638B" w:rsidP="003D1645">
      <w:pPr>
        <w:spacing w:after="0" w:line="360" w:lineRule="auto"/>
        <w:jc w:val="both"/>
        <w:rPr>
          <w:rFonts w:ascii="Arial" w:hAnsi="Arial" w:cs="Arial"/>
          <w:sz w:val="24"/>
          <w:szCs w:val="24"/>
        </w:rPr>
      </w:pPr>
    </w:p>
    <w:p w14:paraId="36E44E0A" w14:textId="2BDBAF7B" w:rsidR="00E278E3" w:rsidRPr="00B646CB" w:rsidRDefault="0054638B" w:rsidP="00522899">
      <w:pPr>
        <w:spacing w:after="0" w:line="360" w:lineRule="auto"/>
        <w:jc w:val="both"/>
        <w:rPr>
          <w:rFonts w:ascii="Arial" w:hAnsi="Arial" w:cs="Arial"/>
          <w:sz w:val="24"/>
          <w:szCs w:val="24"/>
        </w:rPr>
      </w:pPr>
      <w:r>
        <w:rPr>
          <w:rFonts w:ascii="Arial" w:hAnsi="Arial" w:cs="Arial"/>
          <w:sz w:val="24"/>
          <w:szCs w:val="24"/>
        </w:rPr>
        <w:t>[1</w:t>
      </w:r>
      <w:r w:rsidR="00B56494">
        <w:rPr>
          <w:rFonts w:ascii="Arial" w:hAnsi="Arial" w:cs="Arial"/>
          <w:sz w:val="24"/>
          <w:szCs w:val="24"/>
        </w:rPr>
        <w:t>5</w:t>
      </w:r>
      <w:r>
        <w:rPr>
          <w:rFonts w:ascii="Arial" w:hAnsi="Arial" w:cs="Arial"/>
          <w:sz w:val="24"/>
          <w:szCs w:val="24"/>
        </w:rPr>
        <w:t>]</w:t>
      </w:r>
      <w:r w:rsidR="00522144">
        <w:rPr>
          <w:rFonts w:ascii="Arial" w:hAnsi="Arial" w:cs="Arial"/>
          <w:sz w:val="24"/>
          <w:szCs w:val="24"/>
        </w:rPr>
        <w:tab/>
        <w:t>To give latitude in this instance woul</w:t>
      </w:r>
      <w:r w:rsidR="00522144" w:rsidRPr="003505C2">
        <w:rPr>
          <w:rFonts w:ascii="Arial" w:hAnsi="Arial" w:cs="Arial"/>
          <w:sz w:val="24"/>
          <w:szCs w:val="24"/>
        </w:rPr>
        <w:t xml:space="preserve">d prejudice </w:t>
      </w:r>
      <w:r w:rsidR="00492B90" w:rsidRPr="003505C2">
        <w:rPr>
          <w:rFonts w:ascii="Arial" w:hAnsi="Arial" w:cs="Arial"/>
          <w:sz w:val="24"/>
          <w:szCs w:val="24"/>
        </w:rPr>
        <w:t>the lessor</w:t>
      </w:r>
      <w:r w:rsidR="003223BD" w:rsidRPr="003505C2">
        <w:rPr>
          <w:rFonts w:ascii="Arial" w:hAnsi="Arial" w:cs="Arial"/>
          <w:sz w:val="24"/>
          <w:szCs w:val="24"/>
        </w:rPr>
        <w:t xml:space="preserve">. Apart from the </w:t>
      </w:r>
      <w:r w:rsidR="00B8130B" w:rsidRPr="003505C2">
        <w:rPr>
          <w:rFonts w:ascii="Arial" w:hAnsi="Arial" w:cs="Arial"/>
          <w:sz w:val="24"/>
          <w:szCs w:val="24"/>
        </w:rPr>
        <w:t>fact that no obligation to remove the 200</w:t>
      </w:r>
      <w:r w:rsidR="00D12EB1" w:rsidRPr="003505C2">
        <w:rPr>
          <w:rFonts w:ascii="Arial" w:hAnsi="Arial" w:cs="Arial"/>
          <w:sz w:val="24"/>
          <w:szCs w:val="24"/>
        </w:rPr>
        <w:t xml:space="preserve"> Ampere</w:t>
      </w:r>
      <w:r w:rsidR="00492B90" w:rsidRPr="003505C2">
        <w:rPr>
          <w:rFonts w:ascii="Arial" w:hAnsi="Arial" w:cs="Arial"/>
          <w:sz w:val="24"/>
          <w:szCs w:val="24"/>
        </w:rPr>
        <w:t xml:space="preserve"> </w:t>
      </w:r>
      <w:r w:rsidR="00AB6027" w:rsidRPr="003505C2">
        <w:rPr>
          <w:rFonts w:ascii="Arial" w:hAnsi="Arial" w:cs="Arial"/>
          <w:sz w:val="24"/>
          <w:szCs w:val="24"/>
        </w:rPr>
        <w:t>meter had been pleaded</w:t>
      </w:r>
      <w:r w:rsidR="00572E8F" w:rsidRPr="003505C2">
        <w:rPr>
          <w:rFonts w:ascii="Arial" w:hAnsi="Arial" w:cs="Arial"/>
          <w:sz w:val="24"/>
          <w:szCs w:val="24"/>
        </w:rPr>
        <w:t xml:space="preserve">, the necessary </w:t>
      </w:r>
      <w:r w:rsidR="00492B90" w:rsidRPr="003505C2">
        <w:rPr>
          <w:rFonts w:ascii="Arial" w:hAnsi="Arial" w:cs="Arial"/>
          <w:sz w:val="24"/>
          <w:szCs w:val="24"/>
        </w:rPr>
        <w:t>facts ha</w:t>
      </w:r>
      <w:r w:rsidR="00B267B3" w:rsidRPr="003505C2">
        <w:rPr>
          <w:rFonts w:ascii="Arial" w:hAnsi="Arial" w:cs="Arial"/>
          <w:sz w:val="24"/>
          <w:szCs w:val="24"/>
        </w:rPr>
        <w:t>d</w:t>
      </w:r>
      <w:r w:rsidR="00492B90">
        <w:rPr>
          <w:rFonts w:ascii="Arial" w:hAnsi="Arial" w:cs="Arial"/>
          <w:sz w:val="24"/>
          <w:szCs w:val="24"/>
        </w:rPr>
        <w:t xml:space="preserve"> not been placed before the regional court. In his plea, the lessee placed in dispute the correctness of the invoices rendered by CUM on behalf </w:t>
      </w:r>
      <w:r w:rsidR="007330FE">
        <w:rPr>
          <w:rFonts w:ascii="Arial" w:hAnsi="Arial" w:cs="Arial"/>
          <w:sz w:val="24"/>
          <w:szCs w:val="24"/>
        </w:rPr>
        <w:t xml:space="preserve">of the lessor </w:t>
      </w:r>
      <w:r w:rsidR="00492B90">
        <w:rPr>
          <w:rFonts w:ascii="Arial" w:hAnsi="Arial" w:cs="Arial"/>
          <w:sz w:val="24"/>
          <w:szCs w:val="24"/>
        </w:rPr>
        <w:t xml:space="preserve">and the validity or correctness of the meter readings and charges. </w:t>
      </w:r>
      <w:r w:rsidR="00EA7E78">
        <w:rPr>
          <w:rFonts w:ascii="Arial" w:hAnsi="Arial" w:cs="Arial"/>
          <w:sz w:val="24"/>
          <w:szCs w:val="24"/>
        </w:rPr>
        <w:t>It is safe to assume that t</w:t>
      </w:r>
      <w:r w:rsidR="00492B90">
        <w:rPr>
          <w:rFonts w:ascii="Arial" w:hAnsi="Arial" w:cs="Arial"/>
          <w:sz w:val="24"/>
          <w:szCs w:val="24"/>
        </w:rPr>
        <w:t>he lessor accordingly only called the CUM witnesses to testify at the trial</w:t>
      </w:r>
      <w:r w:rsidR="00252328">
        <w:rPr>
          <w:rFonts w:ascii="Arial" w:hAnsi="Arial" w:cs="Arial"/>
          <w:sz w:val="24"/>
          <w:szCs w:val="24"/>
        </w:rPr>
        <w:t xml:space="preserve"> and no director of CUM testified</w:t>
      </w:r>
      <w:r w:rsidR="00492B90">
        <w:rPr>
          <w:rFonts w:ascii="Arial" w:hAnsi="Arial" w:cs="Arial"/>
          <w:sz w:val="24"/>
          <w:szCs w:val="24"/>
        </w:rPr>
        <w:t>. During the</w:t>
      </w:r>
      <w:r w:rsidR="00ED4EE0">
        <w:rPr>
          <w:rFonts w:ascii="Arial" w:hAnsi="Arial" w:cs="Arial"/>
          <w:sz w:val="24"/>
          <w:szCs w:val="24"/>
        </w:rPr>
        <w:t>ir</w:t>
      </w:r>
      <w:r w:rsidR="00252328">
        <w:rPr>
          <w:rFonts w:ascii="Arial" w:hAnsi="Arial" w:cs="Arial"/>
          <w:sz w:val="24"/>
          <w:szCs w:val="24"/>
        </w:rPr>
        <w:t xml:space="preserve"> cross-examination</w:t>
      </w:r>
      <w:r w:rsidR="00ED4EE0">
        <w:rPr>
          <w:rFonts w:ascii="Arial" w:hAnsi="Arial" w:cs="Arial"/>
          <w:sz w:val="24"/>
          <w:szCs w:val="24"/>
        </w:rPr>
        <w:t>, t</w:t>
      </w:r>
      <w:r w:rsidR="00252328">
        <w:rPr>
          <w:rFonts w:ascii="Arial" w:hAnsi="Arial" w:cs="Arial"/>
          <w:sz w:val="24"/>
          <w:szCs w:val="24"/>
        </w:rPr>
        <w:t>he CUM witnesses</w:t>
      </w:r>
      <w:r w:rsidR="00492B90">
        <w:rPr>
          <w:rFonts w:ascii="Arial" w:hAnsi="Arial" w:cs="Arial"/>
          <w:sz w:val="24"/>
          <w:szCs w:val="24"/>
        </w:rPr>
        <w:t xml:space="preserve"> were confronted</w:t>
      </w:r>
      <w:r w:rsidR="00ED4EE0">
        <w:rPr>
          <w:rFonts w:ascii="Arial" w:hAnsi="Arial" w:cs="Arial"/>
          <w:sz w:val="24"/>
          <w:szCs w:val="24"/>
        </w:rPr>
        <w:t xml:space="preserve"> with </w:t>
      </w:r>
      <w:r w:rsidR="008B3559" w:rsidRPr="00F241E8">
        <w:rPr>
          <w:rFonts w:ascii="Arial" w:hAnsi="Arial" w:cs="Arial"/>
          <w:sz w:val="24"/>
          <w:szCs w:val="24"/>
        </w:rPr>
        <w:t>averments concerning</w:t>
      </w:r>
      <w:r w:rsidR="008B3559">
        <w:rPr>
          <w:rFonts w:ascii="Arial" w:hAnsi="Arial" w:cs="Arial"/>
          <w:sz w:val="24"/>
          <w:szCs w:val="24"/>
        </w:rPr>
        <w:t xml:space="preserve"> </w:t>
      </w:r>
      <w:r w:rsidR="00ED4EE0">
        <w:rPr>
          <w:rFonts w:ascii="Arial" w:hAnsi="Arial" w:cs="Arial"/>
          <w:sz w:val="24"/>
          <w:szCs w:val="24"/>
        </w:rPr>
        <w:t>the lessee’s requests to the landlord to have the 200 Ampere circuit breaker to shop</w:t>
      </w:r>
      <w:r w:rsidR="007330FE">
        <w:rPr>
          <w:rFonts w:ascii="Arial" w:hAnsi="Arial" w:cs="Arial"/>
          <w:sz w:val="24"/>
          <w:szCs w:val="24"/>
        </w:rPr>
        <w:t xml:space="preserve"> 9</w:t>
      </w:r>
      <w:r w:rsidR="00ED4EE0">
        <w:rPr>
          <w:rFonts w:ascii="Arial" w:hAnsi="Arial" w:cs="Arial"/>
          <w:sz w:val="24"/>
          <w:szCs w:val="24"/>
        </w:rPr>
        <w:t xml:space="preserve"> replaced with an </w:t>
      </w:r>
      <w:r w:rsidR="007330FE">
        <w:rPr>
          <w:rFonts w:ascii="Arial" w:hAnsi="Arial" w:cs="Arial"/>
          <w:sz w:val="24"/>
          <w:szCs w:val="24"/>
        </w:rPr>
        <w:t>‘</w:t>
      </w:r>
      <w:r w:rsidR="00ED4EE0">
        <w:rPr>
          <w:rFonts w:ascii="Arial" w:hAnsi="Arial" w:cs="Arial"/>
          <w:sz w:val="24"/>
          <w:szCs w:val="24"/>
        </w:rPr>
        <w:t>80 Ampere A3 Phase</w:t>
      </w:r>
      <w:r w:rsidR="007330FE">
        <w:rPr>
          <w:rFonts w:ascii="Arial" w:hAnsi="Arial" w:cs="Arial"/>
          <w:sz w:val="24"/>
          <w:szCs w:val="24"/>
        </w:rPr>
        <w:t>’</w:t>
      </w:r>
      <w:r w:rsidR="00ED4EE0">
        <w:rPr>
          <w:rFonts w:ascii="Arial" w:hAnsi="Arial" w:cs="Arial"/>
          <w:sz w:val="24"/>
          <w:szCs w:val="24"/>
        </w:rPr>
        <w:t xml:space="preserve"> </w:t>
      </w:r>
      <w:r w:rsidR="007330FE">
        <w:rPr>
          <w:rFonts w:ascii="Arial" w:hAnsi="Arial" w:cs="Arial"/>
          <w:sz w:val="24"/>
          <w:szCs w:val="24"/>
        </w:rPr>
        <w:t xml:space="preserve">electricity </w:t>
      </w:r>
      <w:r w:rsidR="00ED4EE0">
        <w:rPr>
          <w:rFonts w:ascii="Arial" w:hAnsi="Arial" w:cs="Arial"/>
          <w:sz w:val="24"/>
          <w:szCs w:val="24"/>
        </w:rPr>
        <w:t xml:space="preserve">supply </w:t>
      </w:r>
      <w:r w:rsidR="007330FE">
        <w:rPr>
          <w:rFonts w:ascii="Arial" w:hAnsi="Arial" w:cs="Arial"/>
          <w:sz w:val="24"/>
          <w:szCs w:val="24"/>
        </w:rPr>
        <w:t xml:space="preserve">circuit breaker and the lessor’s refusal to accede to such requests. They were unable to reply thereto. </w:t>
      </w:r>
      <w:r w:rsidR="00B44064">
        <w:rPr>
          <w:rFonts w:ascii="Arial" w:hAnsi="Arial" w:cs="Arial"/>
          <w:sz w:val="24"/>
          <w:szCs w:val="24"/>
        </w:rPr>
        <w:t xml:space="preserve">The technical manager </w:t>
      </w:r>
      <w:r w:rsidR="007330FE">
        <w:rPr>
          <w:rFonts w:ascii="Arial" w:hAnsi="Arial" w:cs="Arial"/>
          <w:sz w:val="24"/>
          <w:szCs w:val="24"/>
        </w:rPr>
        <w:t xml:space="preserve">explained that CUM is </w:t>
      </w:r>
      <w:r w:rsidR="00B44064">
        <w:rPr>
          <w:rFonts w:ascii="Arial" w:hAnsi="Arial" w:cs="Arial"/>
          <w:sz w:val="24"/>
          <w:szCs w:val="24"/>
        </w:rPr>
        <w:t>a</w:t>
      </w:r>
      <w:r w:rsidR="007330FE">
        <w:rPr>
          <w:rFonts w:ascii="Arial" w:hAnsi="Arial" w:cs="Arial"/>
          <w:sz w:val="24"/>
          <w:szCs w:val="24"/>
        </w:rPr>
        <w:t xml:space="preserve"> </w:t>
      </w:r>
      <w:r w:rsidR="007330FE">
        <w:rPr>
          <w:rFonts w:ascii="Arial" w:hAnsi="Arial" w:cs="Arial"/>
          <w:sz w:val="24"/>
          <w:szCs w:val="24"/>
        </w:rPr>
        <w:lastRenderedPageBreak/>
        <w:t>utility management company and was only appointed to do the utility management on behalf of the l</w:t>
      </w:r>
      <w:r w:rsidR="00EA7E78">
        <w:rPr>
          <w:rFonts w:ascii="Arial" w:hAnsi="Arial" w:cs="Arial"/>
          <w:sz w:val="24"/>
          <w:szCs w:val="24"/>
        </w:rPr>
        <w:t>essor</w:t>
      </w:r>
      <w:r w:rsidR="007330FE">
        <w:rPr>
          <w:rFonts w:ascii="Arial" w:hAnsi="Arial" w:cs="Arial"/>
          <w:sz w:val="24"/>
          <w:szCs w:val="24"/>
        </w:rPr>
        <w:t xml:space="preserve">. It does not perform electrical installations, </w:t>
      </w:r>
      <w:r w:rsidR="00B44064">
        <w:rPr>
          <w:rFonts w:ascii="Arial" w:hAnsi="Arial" w:cs="Arial"/>
          <w:sz w:val="24"/>
          <w:szCs w:val="24"/>
        </w:rPr>
        <w:t>upgrades,</w:t>
      </w:r>
      <w:r w:rsidR="007330FE">
        <w:rPr>
          <w:rFonts w:ascii="Arial" w:hAnsi="Arial" w:cs="Arial"/>
          <w:sz w:val="24"/>
          <w:szCs w:val="24"/>
        </w:rPr>
        <w:t xml:space="preserve"> or downgrades.</w:t>
      </w:r>
      <w:r w:rsidR="00FA56F4">
        <w:rPr>
          <w:rFonts w:ascii="Arial" w:hAnsi="Arial" w:cs="Arial"/>
          <w:sz w:val="24"/>
          <w:szCs w:val="24"/>
        </w:rPr>
        <w:t xml:space="preserve"> </w:t>
      </w:r>
      <w:r w:rsidR="00FA56F4" w:rsidRPr="00F241E8">
        <w:rPr>
          <w:rFonts w:ascii="Arial" w:hAnsi="Arial" w:cs="Arial"/>
          <w:sz w:val="24"/>
          <w:szCs w:val="24"/>
        </w:rPr>
        <w:t xml:space="preserve">As mentioned, the lessee led no evidence </w:t>
      </w:r>
      <w:r w:rsidR="00500AE8" w:rsidRPr="00F241E8">
        <w:rPr>
          <w:rFonts w:ascii="Arial" w:hAnsi="Arial" w:cs="Arial"/>
          <w:sz w:val="24"/>
          <w:szCs w:val="24"/>
        </w:rPr>
        <w:t xml:space="preserve">at all, satisfying himself with putting a version </w:t>
      </w:r>
      <w:r w:rsidR="005C3914" w:rsidRPr="00F241E8">
        <w:rPr>
          <w:rFonts w:ascii="Arial" w:hAnsi="Arial" w:cs="Arial"/>
          <w:sz w:val="24"/>
          <w:szCs w:val="24"/>
        </w:rPr>
        <w:t xml:space="preserve">to the witnesses which neither arose on the pleadings nor </w:t>
      </w:r>
      <w:r w:rsidR="002E02C5" w:rsidRPr="00F241E8">
        <w:rPr>
          <w:rFonts w:ascii="Arial" w:hAnsi="Arial" w:cs="Arial"/>
          <w:sz w:val="24"/>
          <w:szCs w:val="24"/>
        </w:rPr>
        <w:t>was testified to by any witness.</w:t>
      </w:r>
      <w:r w:rsidR="007330FE">
        <w:rPr>
          <w:rFonts w:ascii="Arial" w:hAnsi="Arial" w:cs="Arial"/>
          <w:sz w:val="24"/>
          <w:szCs w:val="24"/>
        </w:rPr>
        <w:t xml:space="preserve"> </w:t>
      </w:r>
      <w:r w:rsidR="00492B90">
        <w:rPr>
          <w:rFonts w:ascii="Arial" w:hAnsi="Arial" w:cs="Arial"/>
          <w:sz w:val="24"/>
          <w:szCs w:val="24"/>
        </w:rPr>
        <w:t xml:space="preserve">  </w:t>
      </w:r>
    </w:p>
    <w:p w14:paraId="255B1380" w14:textId="77777777" w:rsidR="00164625" w:rsidRDefault="00164625" w:rsidP="00522899">
      <w:pPr>
        <w:spacing w:after="0" w:line="360" w:lineRule="auto"/>
        <w:jc w:val="both"/>
        <w:rPr>
          <w:rFonts w:ascii="Arial" w:hAnsi="Arial" w:cs="Arial"/>
          <w:sz w:val="24"/>
          <w:szCs w:val="24"/>
          <w:lang w:val="en-US"/>
        </w:rPr>
      </w:pPr>
    </w:p>
    <w:p w14:paraId="4525D178" w14:textId="14AE99C5" w:rsidR="000E6F32" w:rsidRDefault="00164625" w:rsidP="00522899">
      <w:pPr>
        <w:spacing w:after="0" w:line="360" w:lineRule="auto"/>
        <w:jc w:val="both"/>
        <w:rPr>
          <w:rFonts w:ascii="Arial" w:hAnsi="Arial" w:cs="Arial"/>
          <w:sz w:val="24"/>
          <w:szCs w:val="24"/>
          <w:lang w:val="en-US"/>
        </w:rPr>
      </w:pPr>
      <w:r>
        <w:rPr>
          <w:rFonts w:ascii="Arial" w:hAnsi="Arial" w:cs="Arial"/>
          <w:sz w:val="24"/>
          <w:szCs w:val="24"/>
          <w:lang w:val="en-US"/>
        </w:rPr>
        <w:t>[1</w:t>
      </w:r>
      <w:r w:rsidR="00B56494">
        <w:rPr>
          <w:rFonts w:ascii="Arial" w:hAnsi="Arial" w:cs="Arial"/>
          <w:sz w:val="24"/>
          <w:szCs w:val="24"/>
          <w:lang w:val="en-US"/>
        </w:rPr>
        <w:t>6</w:t>
      </w:r>
      <w:r>
        <w:rPr>
          <w:rFonts w:ascii="Arial" w:hAnsi="Arial" w:cs="Arial"/>
          <w:sz w:val="24"/>
          <w:szCs w:val="24"/>
          <w:lang w:val="en-US"/>
        </w:rPr>
        <w:t>]</w:t>
      </w:r>
      <w:r w:rsidR="00A404E6">
        <w:rPr>
          <w:rFonts w:ascii="Arial" w:hAnsi="Arial" w:cs="Arial"/>
          <w:sz w:val="24"/>
          <w:szCs w:val="24"/>
          <w:lang w:val="en-US"/>
        </w:rPr>
        <w:tab/>
        <w:t>Through the evidence of the meter readers</w:t>
      </w:r>
      <w:r w:rsidR="00C013DC">
        <w:rPr>
          <w:rFonts w:ascii="Arial" w:hAnsi="Arial" w:cs="Arial"/>
          <w:sz w:val="24"/>
          <w:szCs w:val="24"/>
          <w:lang w:val="en-US"/>
        </w:rPr>
        <w:t>,</w:t>
      </w:r>
      <w:r w:rsidR="00A404E6">
        <w:rPr>
          <w:rFonts w:ascii="Arial" w:hAnsi="Arial" w:cs="Arial"/>
          <w:sz w:val="24"/>
          <w:szCs w:val="24"/>
          <w:lang w:val="en-US"/>
        </w:rPr>
        <w:t xml:space="preserve"> </w:t>
      </w:r>
      <w:r w:rsidR="0026163A">
        <w:rPr>
          <w:rFonts w:ascii="Arial" w:hAnsi="Arial" w:cs="Arial"/>
          <w:sz w:val="24"/>
          <w:szCs w:val="24"/>
          <w:lang w:val="en-US"/>
        </w:rPr>
        <w:t>the lessor established</w:t>
      </w:r>
      <w:r w:rsidR="00EF74E1">
        <w:rPr>
          <w:rFonts w:ascii="Arial" w:hAnsi="Arial" w:cs="Arial"/>
          <w:sz w:val="24"/>
          <w:szCs w:val="24"/>
          <w:lang w:val="en-US"/>
        </w:rPr>
        <w:t xml:space="preserve"> that the </w:t>
      </w:r>
      <w:r w:rsidR="006B39E0">
        <w:rPr>
          <w:rFonts w:ascii="Arial" w:hAnsi="Arial" w:cs="Arial"/>
          <w:sz w:val="24"/>
          <w:szCs w:val="24"/>
          <w:lang w:val="en-US"/>
        </w:rPr>
        <w:t xml:space="preserve">monthly </w:t>
      </w:r>
      <w:r w:rsidR="00EF74E1">
        <w:rPr>
          <w:rFonts w:ascii="Arial" w:hAnsi="Arial" w:cs="Arial"/>
          <w:sz w:val="24"/>
          <w:szCs w:val="24"/>
          <w:lang w:val="en-US"/>
        </w:rPr>
        <w:t xml:space="preserve">meter </w:t>
      </w:r>
      <w:r w:rsidR="00A35513">
        <w:rPr>
          <w:rFonts w:ascii="Arial" w:hAnsi="Arial" w:cs="Arial"/>
          <w:sz w:val="24"/>
          <w:szCs w:val="24"/>
          <w:lang w:val="en-US"/>
        </w:rPr>
        <w:t xml:space="preserve">readings at the shopping centre </w:t>
      </w:r>
      <w:r w:rsidR="006B39E0">
        <w:rPr>
          <w:rFonts w:ascii="Arial" w:hAnsi="Arial" w:cs="Arial"/>
          <w:sz w:val="24"/>
          <w:szCs w:val="24"/>
          <w:lang w:val="en-US"/>
        </w:rPr>
        <w:t>generall</w:t>
      </w:r>
      <w:r w:rsidR="006B39E0" w:rsidRPr="001D1909">
        <w:rPr>
          <w:rFonts w:ascii="Arial" w:hAnsi="Arial" w:cs="Arial"/>
          <w:sz w:val="24"/>
          <w:szCs w:val="24"/>
          <w:lang w:val="en-US"/>
        </w:rPr>
        <w:t>y</w:t>
      </w:r>
      <w:r w:rsidR="009D1A8A" w:rsidRPr="001D1909">
        <w:rPr>
          <w:rFonts w:ascii="Arial" w:hAnsi="Arial" w:cs="Arial"/>
          <w:sz w:val="24"/>
          <w:szCs w:val="24"/>
          <w:lang w:val="en-US"/>
        </w:rPr>
        <w:t>,</w:t>
      </w:r>
      <w:r w:rsidR="00224817">
        <w:rPr>
          <w:rFonts w:ascii="Arial" w:hAnsi="Arial" w:cs="Arial"/>
          <w:sz w:val="24"/>
          <w:szCs w:val="24"/>
          <w:lang w:val="en-US"/>
        </w:rPr>
        <w:t xml:space="preserve"> and speci</w:t>
      </w:r>
      <w:r w:rsidR="008E2D73">
        <w:rPr>
          <w:rFonts w:ascii="Arial" w:hAnsi="Arial" w:cs="Arial"/>
          <w:sz w:val="24"/>
          <w:szCs w:val="24"/>
          <w:lang w:val="en-US"/>
        </w:rPr>
        <w:t>fic</w:t>
      </w:r>
      <w:r w:rsidR="00224817">
        <w:rPr>
          <w:rFonts w:ascii="Arial" w:hAnsi="Arial" w:cs="Arial"/>
          <w:sz w:val="24"/>
          <w:szCs w:val="24"/>
          <w:lang w:val="en-US"/>
        </w:rPr>
        <w:t xml:space="preserve">ally </w:t>
      </w:r>
      <w:r w:rsidR="001D1909" w:rsidRPr="00EB0603">
        <w:rPr>
          <w:rFonts w:ascii="Arial" w:hAnsi="Arial" w:cs="Arial"/>
          <w:sz w:val="24"/>
          <w:szCs w:val="24"/>
          <w:lang w:val="en-US"/>
        </w:rPr>
        <w:t>those</w:t>
      </w:r>
      <w:r w:rsidR="001D1909">
        <w:rPr>
          <w:rFonts w:ascii="Arial" w:hAnsi="Arial" w:cs="Arial"/>
          <w:sz w:val="24"/>
          <w:szCs w:val="24"/>
          <w:lang w:val="en-US"/>
        </w:rPr>
        <w:t xml:space="preserve"> </w:t>
      </w:r>
      <w:r w:rsidR="00224817">
        <w:rPr>
          <w:rFonts w:ascii="Arial" w:hAnsi="Arial" w:cs="Arial"/>
          <w:sz w:val="24"/>
          <w:szCs w:val="24"/>
          <w:lang w:val="en-US"/>
        </w:rPr>
        <w:t xml:space="preserve">of shop </w:t>
      </w:r>
      <w:r w:rsidR="00224817" w:rsidRPr="001D1909">
        <w:rPr>
          <w:rFonts w:ascii="Arial" w:hAnsi="Arial" w:cs="Arial"/>
          <w:sz w:val="24"/>
          <w:szCs w:val="24"/>
          <w:lang w:val="en-US"/>
        </w:rPr>
        <w:t>9</w:t>
      </w:r>
      <w:r w:rsidR="00C117E0" w:rsidRPr="001D1909">
        <w:rPr>
          <w:rFonts w:ascii="Arial" w:hAnsi="Arial" w:cs="Arial"/>
          <w:sz w:val="24"/>
          <w:szCs w:val="24"/>
          <w:lang w:val="en-US"/>
        </w:rPr>
        <w:t>,</w:t>
      </w:r>
      <w:r w:rsidR="007B6D06">
        <w:rPr>
          <w:rFonts w:ascii="Arial" w:hAnsi="Arial" w:cs="Arial"/>
          <w:sz w:val="24"/>
          <w:szCs w:val="24"/>
          <w:lang w:val="en-US"/>
        </w:rPr>
        <w:t xml:space="preserve"> were properly undertaken </w:t>
      </w:r>
      <w:r w:rsidR="00E623BE">
        <w:rPr>
          <w:rFonts w:ascii="Arial" w:hAnsi="Arial" w:cs="Arial"/>
          <w:sz w:val="24"/>
          <w:szCs w:val="24"/>
          <w:lang w:val="en-US"/>
        </w:rPr>
        <w:t>and correctly recorded jointly by the two</w:t>
      </w:r>
      <w:r w:rsidR="00E952A1">
        <w:rPr>
          <w:rFonts w:ascii="Arial" w:hAnsi="Arial" w:cs="Arial"/>
          <w:sz w:val="24"/>
          <w:szCs w:val="24"/>
          <w:lang w:val="en-US"/>
        </w:rPr>
        <w:t xml:space="preserve"> meter readers, for </w:t>
      </w:r>
      <w:r w:rsidR="00125048">
        <w:rPr>
          <w:rFonts w:ascii="Arial" w:hAnsi="Arial" w:cs="Arial"/>
          <w:sz w:val="24"/>
          <w:szCs w:val="24"/>
          <w:lang w:val="en-US"/>
        </w:rPr>
        <w:t>capturing and preparation of invoices at CUM’s offices</w:t>
      </w:r>
      <w:r w:rsidR="00AE38E6">
        <w:rPr>
          <w:rFonts w:ascii="Arial" w:hAnsi="Arial" w:cs="Arial"/>
          <w:sz w:val="24"/>
          <w:szCs w:val="24"/>
          <w:lang w:val="en-US"/>
        </w:rPr>
        <w:t>.</w:t>
      </w:r>
      <w:r w:rsidR="00B646CB">
        <w:rPr>
          <w:rFonts w:ascii="Arial" w:hAnsi="Arial" w:cs="Arial"/>
          <w:sz w:val="24"/>
          <w:szCs w:val="24"/>
          <w:lang w:val="en-US"/>
        </w:rPr>
        <w:t xml:space="preserve"> The meter readers corroborated the evidence of each other in material respects.</w:t>
      </w:r>
      <w:r w:rsidR="00524992">
        <w:rPr>
          <w:rFonts w:ascii="Arial" w:hAnsi="Arial" w:cs="Arial"/>
          <w:sz w:val="24"/>
          <w:szCs w:val="24"/>
          <w:lang w:val="en-US"/>
        </w:rPr>
        <w:t xml:space="preserve"> </w:t>
      </w:r>
    </w:p>
    <w:p w14:paraId="2DF58D9C" w14:textId="77777777" w:rsidR="000E6F32" w:rsidRDefault="000E6F32" w:rsidP="00522899">
      <w:pPr>
        <w:spacing w:after="0" w:line="360" w:lineRule="auto"/>
        <w:jc w:val="both"/>
        <w:rPr>
          <w:rFonts w:ascii="Arial" w:hAnsi="Arial" w:cs="Arial"/>
          <w:sz w:val="24"/>
          <w:szCs w:val="24"/>
          <w:lang w:val="en-US"/>
        </w:rPr>
      </w:pPr>
    </w:p>
    <w:p w14:paraId="309D5EFF" w14:textId="337B7787" w:rsidR="000D11EA" w:rsidRDefault="000E6F32" w:rsidP="00522899">
      <w:pPr>
        <w:spacing w:after="0" w:line="360" w:lineRule="auto"/>
        <w:jc w:val="both"/>
        <w:rPr>
          <w:rFonts w:ascii="Arial" w:hAnsi="Arial" w:cs="Arial"/>
          <w:sz w:val="24"/>
          <w:szCs w:val="24"/>
          <w:lang w:val="en-US"/>
        </w:rPr>
      </w:pPr>
      <w:r>
        <w:rPr>
          <w:rFonts w:ascii="Arial" w:hAnsi="Arial" w:cs="Arial"/>
          <w:sz w:val="24"/>
          <w:szCs w:val="24"/>
          <w:lang w:val="en-US"/>
        </w:rPr>
        <w:t>[1</w:t>
      </w:r>
      <w:r w:rsidR="00B56494">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6B52F7">
        <w:rPr>
          <w:rFonts w:ascii="Arial" w:hAnsi="Arial" w:cs="Arial"/>
          <w:sz w:val="24"/>
          <w:szCs w:val="24"/>
          <w:lang w:val="en-US"/>
        </w:rPr>
        <w:t xml:space="preserve">The technical manager’s uncontroverted evidence was that upon being appointed by the lessor as its agent to manage the shopping centre’s utility account during February 2014, CUM undertook a complete technical investigation of all the electrical and water meters in the shopping centre, including those installed for shop 9, and found them </w:t>
      </w:r>
      <w:r w:rsidR="00F1142E">
        <w:rPr>
          <w:rFonts w:ascii="Arial" w:hAnsi="Arial" w:cs="Arial"/>
          <w:sz w:val="24"/>
          <w:szCs w:val="24"/>
          <w:lang w:val="en-US"/>
        </w:rPr>
        <w:t>to be in</w:t>
      </w:r>
      <w:r w:rsidR="006B52F7">
        <w:rPr>
          <w:rFonts w:ascii="Arial" w:hAnsi="Arial" w:cs="Arial"/>
          <w:sz w:val="24"/>
          <w:szCs w:val="24"/>
          <w:lang w:val="en-US"/>
        </w:rPr>
        <w:t xml:space="preserve"> goo</w:t>
      </w:r>
      <w:r w:rsidR="006B52F7" w:rsidRPr="001D1909">
        <w:rPr>
          <w:rFonts w:ascii="Arial" w:hAnsi="Arial" w:cs="Arial"/>
          <w:sz w:val="24"/>
          <w:szCs w:val="24"/>
          <w:lang w:val="en-US"/>
        </w:rPr>
        <w:t>d w</w:t>
      </w:r>
      <w:r w:rsidR="006B52F7">
        <w:rPr>
          <w:rFonts w:ascii="Arial" w:hAnsi="Arial" w:cs="Arial"/>
          <w:sz w:val="24"/>
          <w:szCs w:val="24"/>
          <w:lang w:val="en-US"/>
        </w:rPr>
        <w:t>orking order. Through his evidence</w:t>
      </w:r>
      <w:r w:rsidR="00F1142E">
        <w:rPr>
          <w:rFonts w:ascii="Arial" w:hAnsi="Arial" w:cs="Arial"/>
          <w:sz w:val="24"/>
          <w:szCs w:val="24"/>
          <w:lang w:val="en-US"/>
        </w:rPr>
        <w:t>,</w:t>
      </w:r>
      <w:r w:rsidR="006B52F7">
        <w:rPr>
          <w:rFonts w:ascii="Arial" w:hAnsi="Arial" w:cs="Arial"/>
          <w:sz w:val="24"/>
          <w:szCs w:val="24"/>
          <w:lang w:val="en-US"/>
        </w:rPr>
        <w:t xml:space="preserve"> the lessor further established </w:t>
      </w:r>
      <w:r w:rsidR="008D784F" w:rsidRPr="001D1909">
        <w:rPr>
          <w:rFonts w:ascii="Arial" w:hAnsi="Arial" w:cs="Arial"/>
          <w:sz w:val="24"/>
          <w:szCs w:val="24"/>
          <w:lang w:val="en-US"/>
        </w:rPr>
        <w:t>that</w:t>
      </w:r>
      <w:r w:rsidR="008D784F">
        <w:rPr>
          <w:rFonts w:ascii="Arial" w:hAnsi="Arial" w:cs="Arial"/>
          <w:sz w:val="24"/>
          <w:szCs w:val="24"/>
          <w:lang w:val="en-US"/>
        </w:rPr>
        <w:t xml:space="preserve"> </w:t>
      </w:r>
      <w:r w:rsidR="0025098F">
        <w:rPr>
          <w:rFonts w:ascii="Arial" w:hAnsi="Arial" w:cs="Arial"/>
          <w:sz w:val="24"/>
          <w:szCs w:val="24"/>
          <w:lang w:val="en-US"/>
        </w:rPr>
        <w:t xml:space="preserve">the lessee of </w:t>
      </w:r>
      <w:r w:rsidR="003B2BAC">
        <w:rPr>
          <w:rFonts w:ascii="Arial" w:hAnsi="Arial" w:cs="Arial"/>
          <w:sz w:val="24"/>
          <w:szCs w:val="24"/>
          <w:lang w:val="en-US"/>
        </w:rPr>
        <w:t>shop 9 was to be classified as a lar</w:t>
      </w:r>
      <w:r w:rsidR="007273F3">
        <w:rPr>
          <w:rFonts w:ascii="Arial" w:hAnsi="Arial" w:cs="Arial"/>
          <w:sz w:val="24"/>
          <w:szCs w:val="24"/>
          <w:lang w:val="en-US"/>
        </w:rPr>
        <w:t>ge consumer with low voltage</w:t>
      </w:r>
      <w:r w:rsidR="0025098F">
        <w:rPr>
          <w:rFonts w:ascii="Arial" w:hAnsi="Arial" w:cs="Arial"/>
          <w:sz w:val="24"/>
          <w:szCs w:val="24"/>
          <w:lang w:val="en-US"/>
        </w:rPr>
        <w:t xml:space="preserve"> demand</w:t>
      </w:r>
      <w:r w:rsidR="00F56310">
        <w:rPr>
          <w:rFonts w:ascii="Arial" w:hAnsi="Arial" w:cs="Arial"/>
          <w:sz w:val="24"/>
          <w:szCs w:val="24"/>
          <w:lang w:val="en-US"/>
        </w:rPr>
        <w:t>.</w:t>
      </w:r>
      <w:r w:rsidR="00DD763E">
        <w:rPr>
          <w:rFonts w:ascii="Arial" w:hAnsi="Arial" w:cs="Arial"/>
          <w:sz w:val="24"/>
          <w:szCs w:val="24"/>
          <w:lang w:val="en-US"/>
        </w:rPr>
        <w:t xml:space="preserve"> </w:t>
      </w:r>
      <w:r w:rsidR="00F56310">
        <w:rPr>
          <w:rFonts w:ascii="Arial" w:hAnsi="Arial" w:cs="Arial"/>
          <w:sz w:val="24"/>
          <w:szCs w:val="24"/>
          <w:lang w:val="en-US"/>
        </w:rPr>
        <w:t>T</w:t>
      </w:r>
      <w:r w:rsidR="006B5DAD">
        <w:rPr>
          <w:rFonts w:ascii="Arial" w:hAnsi="Arial" w:cs="Arial"/>
          <w:sz w:val="24"/>
          <w:szCs w:val="24"/>
          <w:lang w:val="en-US"/>
        </w:rPr>
        <w:t xml:space="preserve">he electrical installation </w:t>
      </w:r>
      <w:r w:rsidR="006D037A">
        <w:rPr>
          <w:rFonts w:ascii="Arial" w:hAnsi="Arial" w:cs="Arial"/>
          <w:sz w:val="24"/>
          <w:szCs w:val="24"/>
          <w:lang w:val="en-US"/>
        </w:rPr>
        <w:t xml:space="preserve">fitted </w:t>
      </w:r>
      <w:r w:rsidR="006B5DAD">
        <w:rPr>
          <w:rFonts w:ascii="Arial" w:hAnsi="Arial" w:cs="Arial"/>
          <w:sz w:val="24"/>
          <w:szCs w:val="24"/>
          <w:lang w:val="en-US"/>
        </w:rPr>
        <w:t>for shop 9</w:t>
      </w:r>
      <w:r w:rsidR="006D037A">
        <w:rPr>
          <w:rFonts w:ascii="Arial" w:hAnsi="Arial" w:cs="Arial"/>
          <w:sz w:val="24"/>
          <w:szCs w:val="24"/>
          <w:lang w:val="en-US"/>
        </w:rPr>
        <w:t xml:space="preserve"> was one with a </w:t>
      </w:r>
      <w:r w:rsidR="000F50C5">
        <w:rPr>
          <w:rFonts w:ascii="Arial" w:hAnsi="Arial" w:cs="Arial"/>
          <w:sz w:val="24"/>
          <w:szCs w:val="24"/>
          <w:lang w:val="en-US"/>
        </w:rPr>
        <w:t>bigger 200 A</w:t>
      </w:r>
      <w:r w:rsidR="00B646CB">
        <w:rPr>
          <w:rFonts w:ascii="Arial" w:hAnsi="Arial" w:cs="Arial"/>
          <w:sz w:val="24"/>
          <w:szCs w:val="24"/>
          <w:lang w:val="en-US"/>
        </w:rPr>
        <w:t>mpere</w:t>
      </w:r>
      <w:r w:rsidR="000F50C5">
        <w:rPr>
          <w:rFonts w:ascii="Arial" w:hAnsi="Arial" w:cs="Arial"/>
          <w:sz w:val="24"/>
          <w:szCs w:val="24"/>
          <w:lang w:val="en-US"/>
        </w:rPr>
        <w:t xml:space="preserve"> circuit breaker</w:t>
      </w:r>
      <w:r w:rsidR="00D94069">
        <w:rPr>
          <w:rFonts w:ascii="Arial" w:hAnsi="Arial" w:cs="Arial"/>
          <w:sz w:val="24"/>
          <w:szCs w:val="24"/>
          <w:lang w:val="en-US"/>
        </w:rPr>
        <w:t xml:space="preserve"> and a meter </w:t>
      </w:r>
      <w:r w:rsidR="00A54ECF">
        <w:rPr>
          <w:rFonts w:ascii="Arial" w:hAnsi="Arial" w:cs="Arial"/>
          <w:sz w:val="24"/>
          <w:szCs w:val="24"/>
          <w:lang w:val="en-US"/>
        </w:rPr>
        <w:t>from which K</w:t>
      </w:r>
      <w:r w:rsidR="00B87F6D">
        <w:rPr>
          <w:rFonts w:ascii="Arial" w:hAnsi="Arial" w:cs="Arial"/>
          <w:sz w:val="24"/>
          <w:szCs w:val="24"/>
          <w:lang w:val="en-US"/>
        </w:rPr>
        <w:t>W</w:t>
      </w:r>
      <w:r w:rsidR="00A54ECF">
        <w:rPr>
          <w:rFonts w:ascii="Arial" w:hAnsi="Arial" w:cs="Arial"/>
          <w:sz w:val="24"/>
          <w:szCs w:val="24"/>
          <w:lang w:val="en-US"/>
        </w:rPr>
        <w:t xml:space="preserve">a and KVa </w:t>
      </w:r>
      <w:r w:rsidR="003C30AE">
        <w:rPr>
          <w:rFonts w:ascii="Arial" w:hAnsi="Arial" w:cs="Arial"/>
          <w:sz w:val="24"/>
          <w:szCs w:val="24"/>
          <w:lang w:val="en-US"/>
        </w:rPr>
        <w:t>readings were obtained</w:t>
      </w:r>
      <w:r w:rsidR="000F50C5">
        <w:rPr>
          <w:rFonts w:ascii="Arial" w:hAnsi="Arial" w:cs="Arial"/>
          <w:sz w:val="24"/>
          <w:szCs w:val="24"/>
          <w:lang w:val="en-US"/>
        </w:rPr>
        <w:t>.</w:t>
      </w:r>
      <w:r w:rsidR="006B5DAD">
        <w:rPr>
          <w:rFonts w:ascii="Arial" w:hAnsi="Arial" w:cs="Arial"/>
          <w:sz w:val="24"/>
          <w:szCs w:val="24"/>
          <w:lang w:val="en-US"/>
        </w:rPr>
        <w:t xml:space="preserve"> </w:t>
      </w:r>
      <w:r w:rsidR="0092134E">
        <w:rPr>
          <w:rFonts w:ascii="Arial" w:hAnsi="Arial" w:cs="Arial"/>
          <w:sz w:val="24"/>
          <w:szCs w:val="24"/>
          <w:lang w:val="en-US"/>
        </w:rPr>
        <w:t xml:space="preserve">The </w:t>
      </w:r>
      <w:r w:rsidR="001F64BE">
        <w:rPr>
          <w:rFonts w:ascii="Arial" w:hAnsi="Arial" w:cs="Arial"/>
          <w:sz w:val="24"/>
          <w:szCs w:val="24"/>
          <w:lang w:val="en-US"/>
        </w:rPr>
        <w:t>electricity tar</w:t>
      </w:r>
      <w:r w:rsidR="0051129D">
        <w:rPr>
          <w:rFonts w:ascii="Arial" w:hAnsi="Arial" w:cs="Arial"/>
          <w:sz w:val="24"/>
          <w:szCs w:val="24"/>
          <w:lang w:val="en-US"/>
        </w:rPr>
        <w:t>i</w:t>
      </w:r>
      <w:r w:rsidR="001F64BE">
        <w:rPr>
          <w:rFonts w:ascii="Arial" w:hAnsi="Arial" w:cs="Arial"/>
          <w:sz w:val="24"/>
          <w:szCs w:val="24"/>
          <w:lang w:val="en-US"/>
        </w:rPr>
        <w:t>ff</w:t>
      </w:r>
      <w:r w:rsidR="0051129D">
        <w:rPr>
          <w:rFonts w:ascii="Arial" w:hAnsi="Arial" w:cs="Arial"/>
          <w:sz w:val="24"/>
          <w:szCs w:val="24"/>
          <w:lang w:val="en-US"/>
        </w:rPr>
        <w:t xml:space="preserve"> prescribed by the </w:t>
      </w:r>
      <w:r w:rsidR="00F24047">
        <w:rPr>
          <w:rFonts w:ascii="Arial" w:hAnsi="Arial" w:cs="Arial"/>
          <w:sz w:val="24"/>
          <w:szCs w:val="24"/>
          <w:lang w:val="en-US"/>
        </w:rPr>
        <w:t>a</w:t>
      </w:r>
      <w:r w:rsidR="0092134E">
        <w:rPr>
          <w:rFonts w:ascii="Arial" w:hAnsi="Arial" w:cs="Arial"/>
          <w:sz w:val="24"/>
          <w:szCs w:val="24"/>
          <w:lang w:val="en-US"/>
        </w:rPr>
        <w:t xml:space="preserve">pplicable municipal by-laws </w:t>
      </w:r>
      <w:r w:rsidR="001F64BE">
        <w:rPr>
          <w:rFonts w:ascii="Arial" w:hAnsi="Arial" w:cs="Arial"/>
          <w:sz w:val="24"/>
          <w:szCs w:val="24"/>
          <w:lang w:val="en-US"/>
        </w:rPr>
        <w:t>for</w:t>
      </w:r>
      <w:r w:rsidR="00B64826">
        <w:rPr>
          <w:rFonts w:ascii="Arial" w:hAnsi="Arial" w:cs="Arial"/>
          <w:sz w:val="24"/>
          <w:szCs w:val="24"/>
          <w:lang w:val="en-US"/>
        </w:rPr>
        <w:t xml:space="preserve"> a large consumer with low voltage demand </w:t>
      </w:r>
      <w:r w:rsidR="005401C4">
        <w:rPr>
          <w:rFonts w:ascii="Arial" w:hAnsi="Arial" w:cs="Arial"/>
          <w:sz w:val="24"/>
          <w:szCs w:val="24"/>
          <w:lang w:val="en-US"/>
        </w:rPr>
        <w:t>is pay</w:t>
      </w:r>
      <w:r w:rsidR="00DB0A0A">
        <w:rPr>
          <w:rFonts w:ascii="Arial" w:hAnsi="Arial" w:cs="Arial"/>
          <w:sz w:val="24"/>
          <w:szCs w:val="24"/>
          <w:lang w:val="en-US"/>
        </w:rPr>
        <w:t>ment</w:t>
      </w:r>
      <w:r w:rsidR="005401C4">
        <w:rPr>
          <w:rFonts w:ascii="Arial" w:hAnsi="Arial" w:cs="Arial"/>
          <w:sz w:val="24"/>
          <w:szCs w:val="24"/>
          <w:lang w:val="en-US"/>
        </w:rPr>
        <w:t xml:space="preserve"> for a minimum </w:t>
      </w:r>
      <w:r w:rsidR="0073412A">
        <w:rPr>
          <w:rFonts w:ascii="Arial" w:hAnsi="Arial" w:cs="Arial"/>
          <w:sz w:val="24"/>
          <w:szCs w:val="24"/>
          <w:lang w:val="en-US"/>
        </w:rPr>
        <w:t>of 70 KVa.</w:t>
      </w:r>
      <w:r w:rsidR="004D4F4A">
        <w:rPr>
          <w:rFonts w:ascii="Arial" w:hAnsi="Arial" w:cs="Arial"/>
          <w:sz w:val="24"/>
          <w:szCs w:val="24"/>
          <w:lang w:val="en-US"/>
        </w:rPr>
        <w:t xml:space="preserve"> </w:t>
      </w:r>
      <w:r w:rsidR="00A40FBD">
        <w:rPr>
          <w:rFonts w:ascii="Arial" w:hAnsi="Arial" w:cs="Arial"/>
          <w:sz w:val="24"/>
          <w:szCs w:val="24"/>
          <w:lang w:val="en-US"/>
        </w:rPr>
        <w:t xml:space="preserve">The technical manager received the meter readings from the meter readers. He was responsible </w:t>
      </w:r>
      <w:r w:rsidR="00B646CB">
        <w:rPr>
          <w:rFonts w:ascii="Arial" w:hAnsi="Arial" w:cs="Arial"/>
          <w:sz w:val="24"/>
          <w:szCs w:val="24"/>
          <w:lang w:val="en-US"/>
        </w:rPr>
        <w:t>for</w:t>
      </w:r>
      <w:r w:rsidR="00A40FBD">
        <w:rPr>
          <w:rFonts w:ascii="Arial" w:hAnsi="Arial" w:cs="Arial"/>
          <w:sz w:val="24"/>
          <w:szCs w:val="24"/>
          <w:lang w:val="en-US"/>
        </w:rPr>
        <w:t xml:space="preserve"> </w:t>
      </w:r>
      <w:r w:rsidR="00B646CB">
        <w:rPr>
          <w:rFonts w:ascii="Arial" w:hAnsi="Arial" w:cs="Arial"/>
          <w:sz w:val="24"/>
          <w:szCs w:val="24"/>
          <w:lang w:val="en-US"/>
        </w:rPr>
        <w:t>putting</w:t>
      </w:r>
      <w:r w:rsidR="00A40FBD">
        <w:rPr>
          <w:rFonts w:ascii="Arial" w:hAnsi="Arial" w:cs="Arial"/>
          <w:sz w:val="24"/>
          <w:szCs w:val="24"/>
          <w:lang w:val="en-US"/>
        </w:rPr>
        <w:t xml:space="preserve"> the data into a computer program, designed to prepare the invoices with reference to the meter readings and the use of the correct tariffs prescribed by the applicable municipal by-laws. </w:t>
      </w:r>
      <w:r w:rsidR="00A37653">
        <w:rPr>
          <w:rFonts w:ascii="Arial" w:hAnsi="Arial" w:cs="Arial"/>
          <w:sz w:val="24"/>
          <w:szCs w:val="24"/>
          <w:lang w:val="en-US"/>
        </w:rPr>
        <w:t>Despite the prescript of the applicable municipal by-laws</w:t>
      </w:r>
      <w:r w:rsidR="00E35023">
        <w:rPr>
          <w:rFonts w:ascii="Arial" w:hAnsi="Arial" w:cs="Arial"/>
          <w:sz w:val="24"/>
          <w:szCs w:val="24"/>
          <w:lang w:val="en-US"/>
        </w:rPr>
        <w:t>, he</w:t>
      </w:r>
      <w:r w:rsidR="004D4F4A">
        <w:rPr>
          <w:rFonts w:ascii="Arial" w:hAnsi="Arial" w:cs="Arial"/>
          <w:sz w:val="24"/>
          <w:szCs w:val="24"/>
          <w:lang w:val="en-US"/>
        </w:rPr>
        <w:t xml:space="preserve"> </w:t>
      </w:r>
      <w:r w:rsidR="00C90C8D">
        <w:rPr>
          <w:rFonts w:ascii="Arial" w:hAnsi="Arial" w:cs="Arial"/>
          <w:sz w:val="24"/>
          <w:szCs w:val="24"/>
          <w:lang w:val="en-US"/>
        </w:rPr>
        <w:t>levied the lessee for the actual</w:t>
      </w:r>
      <w:r w:rsidR="00A2711D">
        <w:rPr>
          <w:rFonts w:ascii="Arial" w:hAnsi="Arial" w:cs="Arial"/>
          <w:sz w:val="24"/>
          <w:szCs w:val="24"/>
          <w:lang w:val="en-US"/>
        </w:rPr>
        <w:t xml:space="preserve"> monthly reading of </w:t>
      </w:r>
      <w:r w:rsidR="009C336D">
        <w:rPr>
          <w:rFonts w:ascii="Arial" w:hAnsi="Arial" w:cs="Arial"/>
          <w:sz w:val="24"/>
          <w:szCs w:val="24"/>
          <w:lang w:val="en-US"/>
        </w:rPr>
        <w:t>shop 9’s KVa register, which w</w:t>
      </w:r>
      <w:r w:rsidR="00B646CB">
        <w:rPr>
          <w:rFonts w:ascii="Arial" w:hAnsi="Arial" w:cs="Arial"/>
          <w:sz w:val="24"/>
          <w:szCs w:val="24"/>
          <w:lang w:val="en-US"/>
        </w:rPr>
        <w:t>as</w:t>
      </w:r>
      <w:r w:rsidR="009C336D">
        <w:rPr>
          <w:rFonts w:ascii="Arial" w:hAnsi="Arial" w:cs="Arial"/>
          <w:sz w:val="24"/>
          <w:szCs w:val="24"/>
          <w:lang w:val="en-US"/>
        </w:rPr>
        <w:t xml:space="preserve"> less than </w:t>
      </w:r>
      <w:r w:rsidR="00D977E5">
        <w:rPr>
          <w:rFonts w:ascii="Arial" w:hAnsi="Arial" w:cs="Arial"/>
          <w:sz w:val="24"/>
          <w:szCs w:val="24"/>
          <w:lang w:val="en-US"/>
        </w:rPr>
        <w:t>70</w:t>
      </w:r>
      <w:r w:rsidR="00A77158">
        <w:rPr>
          <w:rFonts w:ascii="Arial" w:hAnsi="Arial" w:cs="Arial"/>
          <w:sz w:val="24"/>
          <w:szCs w:val="24"/>
          <w:lang w:val="en-US"/>
        </w:rPr>
        <w:t xml:space="preserve"> </w:t>
      </w:r>
      <w:r w:rsidR="00FC7361">
        <w:rPr>
          <w:rFonts w:ascii="Arial" w:hAnsi="Arial" w:cs="Arial"/>
          <w:sz w:val="24"/>
          <w:szCs w:val="24"/>
          <w:lang w:val="en-US"/>
        </w:rPr>
        <w:t>KVa</w:t>
      </w:r>
      <w:r w:rsidR="002837D2">
        <w:rPr>
          <w:rFonts w:ascii="Arial" w:hAnsi="Arial" w:cs="Arial"/>
          <w:sz w:val="24"/>
          <w:szCs w:val="24"/>
          <w:lang w:val="en-US"/>
        </w:rPr>
        <w:t xml:space="preserve"> </w:t>
      </w:r>
      <w:r w:rsidR="002837D2" w:rsidRPr="00F241E8">
        <w:rPr>
          <w:rFonts w:ascii="Arial" w:hAnsi="Arial" w:cs="Arial"/>
          <w:sz w:val="24"/>
          <w:szCs w:val="24"/>
          <w:lang w:val="en-US"/>
        </w:rPr>
        <w:t>specified in the by-laws</w:t>
      </w:r>
      <w:r w:rsidR="00FC7361" w:rsidRPr="00F241E8">
        <w:rPr>
          <w:rFonts w:ascii="Arial" w:hAnsi="Arial" w:cs="Arial"/>
          <w:sz w:val="24"/>
          <w:szCs w:val="24"/>
          <w:lang w:val="en-US"/>
        </w:rPr>
        <w:t>.</w:t>
      </w:r>
      <w:r w:rsidR="007560A6" w:rsidRPr="00F241E8">
        <w:rPr>
          <w:rFonts w:ascii="Arial" w:hAnsi="Arial" w:cs="Arial"/>
          <w:sz w:val="24"/>
          <w:szCs w:val="24"/>
          <w:lang w:val="en-US"/>
        </w:rPr>
        <w:t xml:space="preserve"> </w:t>
      </w:r>
      <w:r w:rsidR="008636B8" w:rsidRPr="00F241E8">
        <w:rPr>
          <w:rFonts w:ascii="Arial" w:hAnsi="Arial" w:cs="Arial"/>
          <w:sz w:val="24"/>
          <w:szCs w:val="24"/>
          <w:lang w:val="en-US"/>
        </w:rPr>
        <w:t>T</w:t>
      </w:r>
      <w:r w:rsidR="004E06CC" w:rsidRPr="00F241E8">
        <w:rPr>
          <w:rFonts w:ascii="Arial" w:hAnsi="Arial" w:cs="Arial"/>
          <w:sz w:val="24"/>
          <w:szCs w:val="24"/>
          <w:lang w:val="en-US"/>
        </w:rPr>
        <w:t>hrough</w:t>
      </w:r>
      <w:r w:rsidR="004E06CC">
        <w:rPr>
          <w:rFonts w:ascii="Arial" w:hAnsi="Arial" w:cs="Arial"/>
          <w:sz w:val="24"/>
          <w:szCs w:val="24"/>
          <w:lang w:val="en-US"/>
        </w:rPr>
        <w:t xml:space="preserve"> the evidence of the tariff analyst</w:t>
      </w:r>
      <w:r w:rsidR="00103903">
        <w:rPr>
          <w:rFonts w:ascii="Arial" w:hAnsi="Arial" w:cs="Arial"/>
          <w:sz w:val="24"/>
          <w:szCs w:val="24"/>
          <w:lang w:val="en-US"/>
        </w:rPr>
        <w:t>, who</w:t>
      </w:r>
      <w:r w:rsidR="00300844">
        <w:rPr>
          <w:rFonts w:ascii="Arial" w:hAnsi="Arial" w:cs="Arial"/>
          <w:sz w:val="24"/>
          <w:szCs w:val="24"/>
          <w:lang w:val="en-US"/>
        </w:rPr>
        <w:t xml:space="preserve"> analysed </w:t>
      </w:r>
      <w:r w:rsidR="006F58B1">
        <w:rPr>
          <w:rFonts w:ascii="Arial" w:hAnsi="Arial" w:cs="Arial"/>
          <w:sz w:val="24"/>
          <w:szCs w:val="24"/>
          <w:lang w:val="en-US"/>
        </w:rPr>
        <w:t>the invoices</w:t>
      </w:r>
      <w:r w:rsidR="00F43EB7">
        <w:rPr>
          <w:rFonts w:ascii="Arial" w:hAnsi="Arial" w:cs="Arial"/>
          <w:sz w:val="24"/>
          <w:szCs w:val="24"/>
          <w:lang w:val="en-US"/>
        </w:rPr>
        <w:t xml:space="preserve"> for </w:t>
      </w:r>
      <w:r w:rsidR="00CA53B3">
        <w:rPr>
          <w:rFonts w:ascii="Arial" w:hAnsi="Arial" w:cs="Arial"/>
          <w:sz w:val="24"/>
          <w:szCs w:val="24"/>
          <w:lang w:val="en-US"/>
        </w:rPr>
        <w:t xml:space="preserve">electricity and water </w:t>
      </w:r>
      <w:r w:rsidR="006F58B1">
        <w:rPr>
          <w:rFonts w:ascii="Arial" w:hAnsi="Arial" w:cs="Arial"/>
          <w:sz w:val="24"/>
          <w:szCs w:val="24"/>
          <w:lang w:val="en-US"/>
        </w:rPr>
        <w:t xml:space="preserve">compiled </w:t>
      </w:r>
      <w:r w:rsidR="008E06C4">
        <w:rPr>
          <w:rFonts w:ascii="Arial" w:hAnsi="Arial" w:cs="Arial"/>
          <w:sz w:val="24"/>
          <w:szCs w:val="24"/>
          <w:lang w:val="en-US"/>
        </w:rPr>
        <w:t xml:space="preserve">by </w:t>
      </w:r>
      <w:r w:rsidR="00146DD9">
        <w:rPr>
          <w:rFonts w:ascii="Arial" w:hAnsi="Arial" w:cs="Arial"/>
          <w:sz w:val="24"/>
          <w:szCs w:val="24"/>
          <w:lang w:val="en-US"/>
        </w:rPr>
        <w:t>CUM</w:t>
      </w:r>
      <w:r w:rsidR="008E06C4">
        <w:rPr>
          <w:rFonts w:ascii="Arial" w:hAnsi="Arial" w:cs="Arial"/>
          <w:sz w:val="24"/>
          <w:szCs w:val="24"/>
          <w:lang w:val="en-US"/>
        </w:rPr>
        <w:t xml:space="preserve"> for shop 9,</w:t>
      </w:r>
      <w:r w:rsidR="004E06CC">
        <w:rPr>
          <w:rFonts w:ascii="Arial" w:hAnsi="Arial" w:cs="Arial"/>
          <w:sz w:val="24"/>
          <w:szCs w:val="24"/>
          <w:lang w:val="en-US"/>
        </w:rPr>
        <w:t xml:space="preserve"> the lessor </w:t>
      </w:r>
      <w:r w:rsidR="00377F4F">
        <w:rPr>
          <w:rFonts w:ascii="Arial" w:hAnsi="Arial" w:cs="Arial"/>
          <w:sz w:val="24"/>
          <w:szCs w:val="24"/>
          <w:lang w:val="en-US"/>
        </w:rPr>
        <w:t xml:space="preserve">corroborated the evidence of the technical manager </w:t>
      </w:r>
      <w:r w:rsidR="00AD6EF2" w:rsidRPr="00F241E8">
        <w:rPr>
          <w:rFonts w:ascii="Arial" w:hAnsi="Arial" w:cs="Arial"/>
          <w:sz w:val="24"/>
          <w:szCs w:val="24"/>
          <w:lang w:val="en-US"/>
        </w:rPr>
        <w:t xml:space="preserve">in its material </w:t>
      </w:r>
      <w:r w:rsidR="004B347B" w:rsidRPr="00F241E8">
        <w:rPr>
          <w:rFonts w:ascii="Arial" w:hAnsi="Arial" w:cs="Arial"/>
          <w:sz w:val="24"/>
          <w:szCs w:val="24"/>
          <w:lang w:val="en-US"/>
        </w:rPr>
        <w:t>respects.</w:t>
      </w:r>
      <w:r w:rsidR="00C541F7" w:rsidRPr="00F241E8">
        <w:rPr>
          <w:rFonts w:ascii="Arial" w:hAnsi="Arial" w:cs="Arial"/>
          <w:sz w:val="24"/>
          <w:szCs w:val="24"/>
          <w:lang w:val="en-US"/>
        </w:rPr>
        <w:t xml:space="preserve"> H</w:t>
      </w:r>
      <w:r w:rsidR="00C541F7">
        <w:rPr>
          <w:rFonts w:ascii="Arial" w:hAnsi="Arial" w:cs="Arial"/>
          <w:sz w:val="24"/>
          <w:szCs w:val="24"/>
          <w:lang w:val="en-US"/>
        </w:rPr>
        <w:t>is analys</w:t>
      </w:r>
      <w:r w:rsidR="00B646CB">
        <w:rPr>
          <w:rFonts w:ascii="Arial" w:hAnsi="Arial" w:cs="Arial"/>
          <w:sz w:val="24"/>
          <w:szCs w:val="24"/>
          <w:lang w:val="en-US"/>
        </w:rPr>
        <w:t>i</w:t>
      </w:r>
      <w:r w:rsidR="00C541F7">
        <w:rPr>
          <w:rFonts w:ascii="Arial" w:hAnsi="Arial" w:cs="Arial"/>
          <w:sz w:val="24"/>
          <w:szCs w:val="24"/>
          <w:lang w:val="en-US"/>
        </w:rPr>
        <w:t xml:space="preserve">s revealed </w:t>
      </w:r>
      <w:r w:rsidR="000D1E78">
        <w:rPr>
          <w:rFonts w:ascii="Arial" w:hAnsi="Arial" w:cs="Arial"/>
          <w:sz w:val="24"/>
          <w:szCs w:val="24"/>
          <w:lang w:val="en-US"/>
        </w:rPr>
        <w:t xml:space="preserve">that the lessee was charged </w:t>
      </w:r>
      <w:r w:rsidR="0018143A">
        <w:rPr>
          <w:rFonts w:ascii="Arial" w:hAnsi="Arial" w:cs="Arial"/>
          <w:sz w:val="24"/>
          <w:szCs w:val="24"/>
          <w:lang w:val="en-US"/>
        </w:rPr>
        <w:t>the correct tariff for the K</w:t>
      </w:r>
      <w:r w:rsidR="000B56BB" w:rsidRPr="00F241E8">
        <w:rPr>
          <w:rFonts w:ascii="Arial" w:hAnsi="Arial" w:cs="Arial"/>
          <w:sz w:val="24"/>
          <w:szCs w:val="24"/>
          <w:lang w:val="en-US"/>
        </w:rPr>
        <w:t>Wh</w:t>
      </w:r>
      <w:r w:rsidR="0018143A">
        <w:rPr>
          <w:rFonts w:ascii="Arial" w:hAnsi="Arial" w:cs="Arial"/>
          <w:sz w:val="24"/>
          <w:szCs w:val="24"/>
          <w:lang w:val="en-US"/>
        </w:rPr>
        <w:t xml:space="preserve"> electricity component </w:t>
      </w:r>
      <w:r w:rsidR="00CD5C4E">
        <w:rPr>
          <w:rFonts w:ascii="Arial" w:hAnsi="Arial" w:cs="Arial"/>
          <w:sz w:val="24"/>
          <w:szCs w:val="24"/>
          <w:lang w:val="en-US"/>
        </w:rPr>
        <w:t>and for the water consumed in shop 9.</w:t>
      </w:r>
      <w:r w:rsidR="0079134D">
        <w:rPr>
          <w:rFonts w:ascii="Arial" w:hAnsi="Arial" w:cs="Arial"/>
          <w:sz w:val="24"/>
          <w:szCs w:val="24"/>
          <w:lang w:val="en-US"/>
        </w:rPr>
        <w:t xml:space="preserve"> </w:t>
      </w:r>
      <w:r w:rsidR="00686327">
        <w:rPr>
          <w:rFonts w:ascii="Arial" w:hAnsi="Arial" w:cs="Arial"/>
          <w:sz w:val="24"/>
          <w:szCs w:val="24"/>
          <w:lang w:val="en-US"/>
        </w:rPr>
        <w:t xml:space="preserve">The </w:t>
      </w:r>
      <w:r w:rsidR="005C15D9">
        <w:rPr>
          <w:rFonts w:ascii="Arial" w:hAnsi="Arial" w:cs="Arial"/>
          <w:sz w:val="24"/>
          <w:szCs w:val="24"/>
          <w:lang w:val="en-US"/>
        </w:rPr>
        <w:t xml:space="preserve">average monthly </w:t>
      </w:r>
      <w:r w:rsidR="00686327">
        <w:rPr>
          <w:rFonts w:ascii="Arial" w:hAnsi="Arial" w:cs="Arial"/>
          <w:sz w:val="24"/>
          <w:szCs w:val="24"/>
          <w:lang w:val="en-US"/>
        </w:rPr>
        <w:t>K</w:t>
      </w:r>
      <w:r w:rsidR="0003425E" w:rsidRPr="00F241E8">
        <w:rPr>
          <w:rFonts w:ascii="Arial" w:hAnsi="Arial" w:cs="Arial"/>
          <w:sz w:val="24"/>
          <w:szCs w:val="24"/>
          <w:lang w:val="en-US"/>
        </w:rPr>
        <w:t>V</w:t>
      </w:r>
      <w:r w:rsidR="00686327">
        <w:rPr>
          <w:rFonts w:ascii="Arial" w:hAnsi="Arial" w:cs="Arial"/>
          <w:sz w:val="24"/>
          <w:szCs w:val="24"/>
          <w:lang w:val="en-US"/>
        </w:rPr>
        <w:t xml:space="preserve">a electricity </w:t>
      </w:r>
      <w:r w:rsidR="005C15D9">
        <w:rPr>
          <w:rFonts w:ascii="Arial" w:hAnsi="Arial" w:cs="Arial"/>
          <w:sz w:val="24"/>
          <w:szCs w:val="24"/>
          <w:lang w:val="en-US"/>
        </w:rPr>
        <w:t>readings for shop 9</w:t>
      </w:r>
      <w:r w:rsidR="00FD1BB8">
        <w:rPr>
          <w:rFonts w:ascii="Arial" w:hAnsi="Arial" w:cs="Arial"/>
          <w:sz w:val="24"/>
          <w:szCs w:val="24"/>
          <w:lang w:val="en-US"/>
        </w:rPr>
        <w:t xml:space="preserve"> ranged between 40-50 KVa</w:t>
      </w:r>
      <w:r w:rsidR="00C35307">
        <w:rPr>
          <w:rFonts w:ascii="Arial" w:hAnsi="Arial" w:cs="Arial"/>
          <w:sz w:val="24"/>
          <w:szCs w:val="24"/>
          <w:lang w:val="en-US"/>
        </w:rPr>
        <w:t>, and the lesse</w:t>
      </w:r>
      <w:r w:rsidR="00367D01">
        <w:rPr>
          <w:rFonts w:ascii="Arial" w:hAnsi="Arial" w:cs="Arial"/>
          <w:sz w:val="24"/>
          <w:szCs w:val="24"/>
          <w:lang w:val="en-US"/>
        </w:rPr>
        <w:t>e</w:t>
      </w:r>
      <w:r w:rsidR="00C35307">
        <w:rPr>
          <w:rFonts w:ascii="Arial" w:hAnsi="Arial" w:cs="Arial"/>
          <w:sz w:val="24"/>
          <w:szCs w:val="24"/>
          <w:lang w:val="en-US"/>
        </w:rPr>
        <w:t xml:space="preserve"> was charged </w:t>
      </w:r>
      <w:r w:rsidR="004D06F5">
        <w:rPr>
          <w:rFonts w:ascii="Arial" w:hAnsi="Arial" w:cs="Arial"/>
          <w:sz w:val="24"/>
          <w:szCs w:val="24"/>
          <w:lang w:val="en-US"/>
        </w:rPr>
        <w:t xml:space="preserve">according to those readings </w:t>
      </w:r>
      <w:r w:rsidR="00335446" w:rsidRPr="00F241E8">
        <w:rPr>
          <w:rFonts w:ascii="Arial" w:hAnsi="Arial" w:cs="Arial"/>
          <w:sz w:val="24"/>
          <w:szCs w:val="24"/>
          <w:lang w:val="en-US"/>
        </w:rPr>
        <w:t>only</w:t>
      </w:r>
      <w:r w:rsidR="00D151BC" w:rsidRPr="00F241E8">
        <w:rPr>
          <w:rFonts w:ascii="Arial" w:hAnsi="Arial" w:cs="Arial"/>
          <w:sz w:val="24"/>
          <w:szCs w:val="24"/>
          <w:lang w:val="en-US"/>
        </w:rPr>
        <w:t>.</w:t>
      </w:r>
    </w:p>
    <w:p w14:paraId="09FE5AA8" w14:textId="77777777" w:rsidR="000D11EA" w:rsidRDefault="000D11EA" w:rsidP="00522899">
      <w:pPr>
        <w:spacing w:after="0" w:line="360" w:lineRule="auto"/>
        <w:jc w:val="both"/>
        <w:rPr>
          <w:rFonts w:ascii="Arial" w:hAnsi="Arial" w:cs="Arial"/>
          <w:sz w:val="24"/>
          <w:szCs w:val="24"/>
          <w:lang w:val="en-US"/>
        </w:rPr>
      </w:pPr>
    </w:p>
    <w:p w14:paraId="4D617BF1" w14:textId="5264A2F7" w:rsidR="00B646CB" w:rsidRDefault="00B646CB" w:rsidP="00B646CB">
      <w:pPr>
        <w:spacing w:after="0" w:line="360" w:lineRule="auto"/>
        <w:jc w:val="both"/>
        <w:rPr>
          <w:rFonts w:ascii="Arial" w:hAnsi="Arial" w:cs="Arial"/>
          <w:sz w:val="24"/>
          <w:szCs w:val="24"/>
          <w:lang w:val="en-US"/>
        </w:rPr>
      </w:pPr>
      <w:r>
        <w:rPr>
          <w:rFonts w:ascii="Arial" w:hAnsi="Arial" w:cs="Arial"/>
          <w:sz w:val="24"/>
          <w:szCs w:val="24"/>
          <w:lang w:val="en-US"/>
        </w:rPr>
        <w:t>[</w:t>
      </w:r>
      <w:r w:rsidR="00B56494">
        <w:rPr>
          <w:rFonts w:ascii="Arial" w:hAnsi="Arial" w:cs="Arial"/>
          <w:sz w:val="24"/>
          <w:szCs w:val="24"/>
          <w:lang w:val="en-US"/>
        </w:rPr>
        <w:t>1</w:t>
      </w:r>
      <w:r w:rsidR="008636B8">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A reading of the record shows that the judgment of the regional court correctly analysed the pleadings and the factual issues presented by the parties. The favourable credibility findings made by the regional court in respect of the four CUM witnesses were justified and correct. Indeed, each one’s evidence was credible and correctly accepted by the learned regional court magistrate.</w:t>
      </w:r>
      <w:r>
        <w:rPr>
          <w:rStyle w:val="FootnoteReference"/>
          <w:rFonts w:ascii="Arial" w:hAnsi="Arial" w:cs="Arial"/>
          <w:sz w:val="24"/>
          <w:szCs w:val="24"/>
          <w:lang w:val="en-US"/>
        </w:rPr>
        <w:footnoteReference w:id="11"/>
      </w:r>
      <w:r>
        <w:rPr>
          <w:rFonts w:ascii="Arial" w:hAnsi="Arial" w:cs="Arial"/>
          <w:sz w:val="24"/>
          <w:szCs w:val="24"/>
          <w:lang w:val="en-US"/>
        </w:rPr>
        <w:t xml:space="preserve"> Their evidence in respect of the facts relevant to a determination of this appeal </w:t>
      </w:r>
      <w:r w:rsidRPr="00F241E8">
        <w:rPr>
          <w:rFonts w:ascii="Arial" w:hAnsi="Arial" w:cs="Arial"/>
          <w:sz w:val="24"/>
          <w:szCs w:val="24"/>
          <w:lang w:val="en-US"/>
        </w:rPr>
        <w:t>w</w:t>
      </w:r>
      <w:r w:rsidR="00FF1C4A" w:rsidRPr="00F241E8">
        <w:rPr>
          <w:rFonts w:ascii="Arial" w:hAnsi="Arial" w:cs="Arial"/>
          <w:sz w:val="24"/>
          <w:szCs w:val="24"/>
          <w:lang w:val="en-US"/>
        </w:rPr>
        <w:t>as</w:t>
      </w:r>
      <w:r>
        <w:rPr>
          <w:rFonts w:ascii="Arial" w:hAnsi="Arial" w:cs="Arial"/>
          <w:sz w:val="24"/>
          <w:szCs w:val="24"/>
          <w:lang w:val="en-US"/>
        </w:rPr>
        <w:t xml:space="preserve"> neither refuted by the lessee and his witnesses</w:t>
      </w:r>
      <w:r w:rsidR="00C013DC">
        <w:rPr>
          <w:rFonts w:ascii="Arial" w:hAnsi="Arial" w:cs="Arial"/>
          <w:sz w:val="24"/>
          <w:szCs w:val="24"/>
          <w:lang w:val="en-US"/>
        </w:rPr>
        <w:t>,</w:t>
      </w:r>
      <w:r>
        <w:rPr>
          <w:rFonts w:ascii="Arial" w:hAnsi="Arial" w:cs="Arial"/>
          <w:sz w:val="24"/>
          <w:szCs w:val="24"/>
          <w:lang w:val="en-US"/>
        </w:rPr>
        <w:t xml:space="preserve"> nor did the lessee present countervailing evidence. </w:t>
      </w:r>
    </w:p>
    <w:p w14:paraId="3F2FF8C4" w14:textId="77777777" w:rsidR="00B646CB" w:rsidRDefault="00B646CB" w:rsidP="00B646CB">
      <w:pPr>
        <w:spacing w:after="0" w:line="360" w:lineRule="auto"/>
        <w:jc w:val="both"/>
        <w:rPr>
          <w:rFonts w:ascii="Arial" w:hAnsi="Arial" w:cs="Arial"/>
          <w:sz w:val="24"/>
          <w:szCs w:val="24"/>
          <w:lang w:val="en-US"/>
        </w:rPr>
      </w:pPr>
    </w:p>
    <w:p w14:paraId="5E539E50" w14:textId="4B70F18E" w:rsidR="002516E5" w:rsidRDefault="00B646CB" w:rsidP="00B646CB">
      <w:pPr>
        <w:spacing w:after="0" w:line="360" w:lineRule="auto"/>
        <w:jc w:val="both"/>
        <w:rPr>
          <w:rFonts w:ascii="Arial" w:hAnsi="Arial" w:cs="Arial"/>
          <w:sz w:val="24"/>
          <w:szCs w:val="24"/>
          <w:lang w:val="en-US"/>
        </w:rPr>
      </w:pPr>
      <w:r>
        <w:rPr>
          <w:rFonts w:ascii="Arial" w:hAnsi="Arial" w:cs="Arial"/>
          <w:sz w:val="24"/>
          <w:szCs w:val="24"/>
          <w:lang w:val="en-US"/>
        </w:rPr>
        <w:t>[</w:t>
      </w:r>
      <w:r w:rsidR="00072B32">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t>Indeed, the lessee’s father, Mr Barbuzan</w:t>
      </w:r>
      <w:r w:rsidR="0028369F">
        <w:rPr>
          <w:rFonts w:ascii="Arial" w:hAnsi="Arial" w:cs="Arial"/>
          <w:sz w:val="24"/>
          <w:szCs w:val="24"/>
          <w:lang w:val="en-US"/>
        </w:rPr>
        <w:t>o</w:t>
      </w:r>
      <w:r>
        <w:rPr>
          <w:rFonts w:ascii="Arial" w:hAnsi="Arial" w:cs="Arial"/>
          <w:sz w:val="24"/>
          <w:szCs w:val="24"/>
          <w:lang w:val="en-US"/>
        </w:rPr>
        <w:t xml:space="preserve"> (snr), who assists his son in the running of the supermarket business from shop 9, testified that he </w:t>
      </w:r>
      <w:r w:rsidRPr="001D1909">
        <w:rPr>
          <w:rFonts w:ascii="Arial" w:hAnsi="Arial" w:cs="Arial"/>
          <w:sz w:val="24"/>
          <w:szCs w:val="24"/>
          <w:lang w:val="en-US"/>
        </w:rPr>
        <w:t>ha</w:t>
      </w:r>
      <w:r w:rsidR="00387C6A" w:rsidRPr="001D1909">
        <w:rPr>
          <w:rFonts w:ascii="Arial" w:hAnsi="Arial" w:cs="Arial"/>
          <w:sz w:val="24"/>
          <w:szCs w:val="24"/>
          <w:lang w:val="en-US"/>
        </w:rPr>
        <w:t>d</w:t>
      </w:r>
      <w:r>
        <w:rPr>
          <w:rFonts w:ascii="Arial" w:hAnsi="Arial" w:cs="Arial"/>
          <w:sz w:val="24"/>
          <w:szCs w:val="24"/>
          <w:lang w:val="en-US"/>
        </w:rPr>
        <w:t xml:space="preserve"> no knowledge as to how the lessor’s electricity charges for shop 9 were calculated. The lessee </w:t>
      </w:r>
      <w:r w:rsidR="002516E5">
        <w:rPr>
          <w:rFonts w:ascii="Arial" w:hAnsi="Arial" w:cs="Arial"/>
          <w:sz w:val="24"/>
          <w:szCs w:val="24"/>
          <w:lang w:val="en-US"/>
        </w:rPr>
        <w:t xml:space="preserve">agreed that shop 9 </w:t>
      </w:r>
      <w:r w:rsidR="002516E5" w:rsidRPr="001D1909">
        <w:rPr>
          <w:rFonts w:ascii="Arial" w:hAnsi="Arial" w:cs="Arial"/>
          <w:sz w:val="24"/>
          <w:szCs w:val="24"/>
          <w:lang w:val="en-US"/>
        </w:rPr>
        <w:t>ha</w:t>
      </w:r>
      <w:r w:rsidR="00426E0B" w:rsidRPr="001D1909">
        <w:rPr>
          <w:rFonts w:ascii="Arial" w:hAnsi="Arial" w:cs="Arial"/>
          <w:sz w:val="24"/>
          <w:szCs w:val="24"/>
          <w:lang w:val="en-US"/>
        </w:rPr>
        <w:t>d</w:t>
      </w:r>
      <w:r w:rsidR="002516E5">
        <w:rPr>
          <w:rFonts w:ascii="Arial" w:hAnsi="Arial" w:cs="Arial"/>
          <w:sz w:val="24"/>
          <w:szCs w:val="24"/>
          <w:lang w:val="en-US"/>
        </w:rPr>
        <w:t xml:space="preserve"> a 200 Ampere circuit breaker. He </w:t>
      </w:r>
      <w:r>
        <w:rPr>
          <w:rFonts w:ascii="Arial" w:hAnsi="Arial" w:cs="Arial"/>
          <w:sz w:val="24"/>
          <w:szCs w:val="24"/>
          <w:lang w:val="en-US"/>
        </w:rPr>
        <w:t xml:space="preserve">testified that they did not have a problem with the meter readings as such. He also testified that he </w:t>
      </w:r>
      <w:r w:rsidR="002516E5">
        <w:rPr>
          <w:rFonts w:ascii="Arial" w:hAnsi="Arial" w:cs="Arial"/>
          <w:sz w:val="24"/>
          <w:szCs w:val="24"/>
          <w:lang w:val="en-US"/>
        </w:rPr>
        <w:t xml:space="preserve">did not know the prescripts of the </w:t>
      </w:r>
      <w:r w:rsidR="00EA7E78">
        <w:rPr>
          <w:rFonts w:ascii="Arial" w:hAnsi="Arial" w:cs="Arial"/>
          <w:sz w:val="24"/>
          <w:szCs w:val="24"/>
          <w:lang w:val="en-US"/>
        </w:rPr>
        <w:t xml:space="preserve">applicable </w:t>
      </w:r>
      <w:r w:rsidR="002516E5">
        <w:rPr>
          <w:rFonts w:ascii="Arial" w:hAnsi="Arial" w:cs="Arial"/>
          <w:sz w:val="24"/>
          <w:szCs w:val="24"/>
          <w:lang w:val="en-US"/>
        </w:rPr>
        <w:t>municipal by</w:t>
      </w:r>
      <w:r w:rsidR="00EA7E78">
        <w:rPr>
          <w:rFonts w:ascii="Arial" w:hAnsi="Arial" w:cs="Arial"/>
          <w:sz w:val="24"/>
          <w:szCs w:val="24"/>
          <w:lang w:val="en-US"/>
        </w:rPr>
        <w:t>-</w:t>
      </w:r>
      <w:r w:rsidR="002516E5">
        <w:rPr>
          <w:rFonts w:ascii="Arial" w:hAnsi="Arial" w:cs="Arial"/>
          <w:sz w:val="24"/>
          <w:szCs w:val="24"/>
          <w:lang w:val="en-US"/>
        </w:rPr>
        <w:t>laws.</w:t>
      </w:r>
    </w:p>
    <w:p w14:paraId="54178F9E" w14:textId="77777777" w:rsidR="002516E5" w:rsidRDefault="002516E5" w:rsidP="00B646CB">
      <w:pPr>
        <w:spacing w:after="0" w:line="360" w:lineRule="auto"/>
        <w:jc w:val="both"/>
        <w:rPr>
          <w:rFonts w:ascii="Arial" w:hAnsi="Arial" w:cs="Arial"/>
          <w:sz w:val="24"/>
          <w:szCs w:val="24"/>
          <w:lang w:val="en-US"/>
        </w:rPr>
      </w:pPr>
    </w:p>
    <w:p w14:paraId="3B71F14C" w14:textId="77777777" w:rsidR="00B376EC" w:rsidRDefault="002516E5" w:rsidP="00B646CB">
      <w:pPr>
        <w:spacing w:after="0" w:line="360" w:lineRule="auto"/>
        <w:jc w:val="both"/>
        <w:rPr>
          <w:rFonts w:ascii="Arial" w:hAnsi="Arial" w:cs="Arial"/>
          <w:sz w:val="24"/>
          <w:szCs w:val="24"/>
          <w:lang w:val="en-US"/>
        </w:rPr>
      </w:pPr>
      <w:r>
        <w:rPr>
          <w:rFonts w:ascii="Arial" w:hAnsi="Arial" w:cs="Arial"/>
          <w:sz w:val="24"/>
          <w:szCs w:val="24"/>
          <w:lang w:val="en-US"/>
        </w:rPr>
        <w:t>[2</w:t>
      </w:r>
      <w:r w:rsidR="00072B32">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t>The inevitable conclusion, therefore, is that the lesso</w:t>
      </w:r>
      <w:r w:rsidRPr="00F241E8">
        <w:rPr>
          <w:rFonts w:ascii="Arial" w:hAnsi="Arial" w:cs="Arial"/>
          <w:sz w:val="24"/>
          <w:szCs w:val="24"/>
          <w:lang w:val="en-US"/>
        </w:rPr>
        <w:t>r p</w:t>
      </w:r>
      <w:r>
        <w:rPr>
          <w:rFonts w:ascii="Arial" w:hAnsi="Arial" w:cs="Arial"/>
          <w:sz w:val="24"/>
          <w:szCs w:val="24"/>
          <w:lang w:val="en-US"/>
        </w:rPr>
        <w:t>roved the lessee’s liability and the amount of such liability as claimed by the lessor for the municipal electricity and water charges consumed on the leased premises during the relevant period.</w:t>
      </w:r>
      <w:r w:rsidR="0027373A">
        <w:rPr>
          <w:rFonts w:ascii="Arial" w:hAnsi="Arial" w:cs="Arial"/>
          <w:sz w:val="24"/>
          <w:szCs w:val="24"/>
          <w:lang w:val="en-US"/>
        </w:rPr>
        <w:t xml:space="preserve"> </w:t>
      </w:r>
    </w:p>
    <w:p w14:paraId="2806DC50" w14:textId="77777777" w:rsidR="00B376EC" w:rsidRDefault="00B376EC" w:rsidP="00B646CB">
      <w:pPr>
        <w:spacing w:after="0" w:line="360" w:lineRule="auto"/>
        <w:jc w:val="both"/>
        <w:rPr>
          <w:rFonts w:ascii="Arial" w:hAnsi="Arial" w:cs="Arial"/>
          <w:sz w:val="24"/>
          <w:szCs w:val="24"/>
          <w:lang w:val="en-US"/>
        </w:rPr>
      </w:pPr>
    </w:p>
    <w:p w14:paraId="7AA239BA" w14:textId="16BEF684" w:rsidR="00B646CB" w:rsidRDefault="00024FF6" w:rsidP="00B646CB">
      <w:pPr>
        <w:spacing w:after="0" w:line="360" w:lineRule="auto"/>
        <w:jc w:val="both"/>
        <w:rPr>
          <w:rFonts w:ascii="Arial" w:hAnsi="Arial" w:cs="Arial"/>
          <w:sz w:val="24"/>
          <w:szCs w:val="24"/>
          <w:lang w:val="en-US"/>
        </w:rPr>
      </w:pPr>
      <w:r w:rsidRPr="00F241E8">
        <w:rPr>
          <w:rFonts w:ascii="Arial" w:hAnsi="Arial" w:cs="Arial"/>
          <w:sz w:val="24"/>
          <w:szCs w:val="24"/>
          <w:lang w:val="en-US"/>
        </w:rPr>
        <w:t>[21</w:t>
      </w:r>
      <w:r w:rsidR="004A190F" w:rsidRPr="00F241E8">
        <w:rPr>
          <w:rFonts w:ascii="Arial" w:hAnsi="Arial" w:cs="Arial"/>
          <w:sz w:val="24"/>
          <w:szCs w:val="24"/>
          <w:lang w:val="en-US"/>
        </w:rPr>
        <w:t>]</w:t>
      </w:r>
      <w:r w:rsidR="004A190F" w:rsidRPr="00F241E8">
        <w:rPr>
          <w:rFonts w:ascii="Arial" w:hAnsi="Arial" w:cs="Arial"/>
          <w:sz w:val="24"/>
          <w:szCs w:val="24"/>
          <w:lang w:val="en-US"/>
        </w:rPr>
        <w:tab/>
      </w:r>
      <w:r w:rsidR="00D574B5" w:rsidRPr="00F241E8">
        <w:rPr>
          <w:rFonts w:ascii="Arial" w:hAnsi="Arial" w:cs="Arial"/>
          <w:sz w:val="24"/>
          <w:szCs w:val="24"/>
          <w:lang w:val="en-US"/>
        </w:rPr>
        <w:t xml:space="preserve">The </w:t>
      </w:r>
      <w:r w:rsidR="00D86126" w:rsidRPr="00F241E8">
        <w:rPr>
          <w:rFonts w:ascii="Arial" w:hAnsi="Arial" w:cs="Arial"/>
          <w:sz w:val="24"/>
          <w:szCs w:val="24"/>
          <w:lang w:val="en-US"/>
        </w:rPr>
        <w:t>lessor</w:t>
      </w:r>
      <w:r w:rsidR="00483706" w:rsidRPr="00F241E8">
        <w:rPr>
          <w:rFonts w:ascii="Arial" w:hAnsi="Arial" w:cs="Arial"/>
          <w:sz w:val="24"/>
          <w:szCs w:val="24"/>
          <w:lang w:val="en-US"/>
        </w:rPr>
        <w:t xml:space="preserve"> abandoned </w:t>
      </w:r>
      <w:r w:rsidR="00F23CCC" w:rsidRPr="00F241E8">
        <w:rPr>
          <w:rFonts w:ascii="Arial" w:hAnsi="Arial" w:cs="Arial"/>
          <w:sz w:val="24"/>
          <w:szCs w:val="24"/>
          <w:lang w:val="en-US"/>
        </w:rPr>
        <w:t xml:space="preserve">its claim for certain charges that were included in the amount </w:t>
      </w:r>
      <w:r w:rsidR="00987BFA" w:rsidRPr="00F241E8">
        <w:rPr>
          <w:rFonts w:ascii="Arial" w:hAnsi="Arial" w:cs="Arial"/>
          <w:sz w:val="24"/>
          <w:szCs w:val="24"/>
          <w:lang w:val="en-US"/>
        </w:rPr>
        <w:t xml:space="preserve">of R400 000 awarded by the regional court. </w:t>
      </w:r>
      <w:r w:rsidR="00BA6B43" w:rsidRPr="00F241E8">
        <w:rPr>
          <w:rFonts w:ascii="Arial" w:hAnsi="Arial" w:cs="Arial"/>
          <w:sz w:val="24"/>
          <w:szCs w:val="24"/>
          <w:lang w:val="en-US"/>
        </w:rPr>
        <w:t>On appeal before us it</w:t>
      </w:r>
      <w:r w:rsidR="00987BFA" w:rsidRPr="00F241E8">
        <w:rPr>
          <w:rFonts w:ascii="Arial" w:hAnsi="Arial" w:cs="Arial"/>
          <w:sz w:val="24"/>
          <w:szCs w:val="24"/>
          <w:lang w:val="en-US"/>
        </w:rPr>
        <w:t xml:space="preserve"> only persisted</w:t>
      </w:r>
      <w:r w:rsidR="00DA1FAE" w:rsidRPr="00F241E8">
        <w:rPr>
          <w:rFonts w:ascii="Arial" w:hAnsi="Arial" w:cs="Arial"/>
          <w:sz w:val="24"/>
          <w:szCs w:val="24"/>
          <w:lang w:val="en-US"/>
        </w:rPr>
        <w:t xml:space="preserve"> with its clai</w:t>
      </w:r>
      <w:r w:rsidR="006B2DB3" w:rsidRPr="00F241E8">
        <w:rPr>
          <w:rFonts w:ascii="Arial" w:hAnsi="Arial" w:cs="Arial"/>
          <w:sz w:val="24"/>
          <w:szCs w:val="24"/>
          <w:lang w:val="en-US"/>
        </w:rPr>
        <w:t xml:space="preserve">m </w:t>
      </w:r>
      <w:r w:rsidR="00DA1FAE" w:rsidRPr="00F241E8">
        <w:rPr>
          <w:rFonts w:ascii="Arial" w:hAnsi="Arial" w:cs="Arial"/>
          <w:sz w:val="24"/>
          <w:szCs w:val="24"/>
          <w:lang w:val="en-US"/>
        </w:rPr>
        <w:t>for the municipal electricity and water charges</w:t>
      </w:r>
      <w:r w:rsidR="00DC2117" w:rsidRPr="00F241E8">
        <w:rPr>
          <w:rFonts w:ascii="Arial" w:hAnsi="Arial" w:cs="Arial"/>
          <w:sz w:val="24"/>
          <w:szCs w:val="24"/>
          <w:lang w:val="en-US"/>
        </w:rPr>
        <w:t>,</w:t>
      </w:r>
      <w:r w:rsidR="006B2DB3" w:rsidRPr="00F241E8">
        <w:rPr>
          <w:rFonts w:ascii="Arial" w:hAnsi="Arial" w:cs="Arial"/>
          <w:sz w:val="24"/>
          <w:szCs w:val="24"/>
          <w:lang w:val="en-US"/>
        </w:rPr>
        <w:t xml:space="preserve"> which amounts to R312</w:t>
      </w:r>
      <w:r w:rsidR="00B376EC" w:rsidRPr="00F241E8">
        <w:rPr>
          <w:rFonts w:ascii="Arial" w:hAnsi="Arial" w:cs="Arial"/>
          <w:sz w:val="24"/>
          <w:szCs w:val="24"/>
          <w:lang w:val="en-US"/>
        </w:rPr>
        <w:t> </w:t>
      </w:r>
      <w:r w:rsidR="006B2DB3" w:rsidRPr="00F241E8">
        <w:rPr>
          <w:rFonts w:ascii="Arial" w:hAnsi="Arial" w:cs="Arial"/>
          <w:sz w:val="24"/>
          <w:szCs w:val="24"/>
          <w:lang w:val="en-US"/>
        </w:rPr>
        <w:t>377</w:t>
      </w:r>
      <w:r w:rsidR="00B376EC" w:rsidRPr="00F241E8">
        <w:rPr>
          <w:rFonts w:ascii="Arial" w:hAnsi="Arial" w:cs="Arial"/>
          <w:sz w:val="24"/>
          <w:szCs w:val="24"/>
          <w:lang w:val="en-US"/>
        </w:rPr>
        <w:t>.71</w:t>
      </w:r>
      <w:r w:rsidR="00DA1FAE" w:rsidRPr="00F241E8">
        <w:rPr>
          <w:rFonts w:ascii="Arial" w:hAnsi="Arial" w:cs="Arial"/>
          <w:sz w:val="24"/>
          <w:szCs w:val="24"/>
          <w:lang w:val="en-US"/>
        </w:rPr>
        <w:t>.</w:t>
      </w:r>
      <w:r w:rsidR="004A190F" w:rsidRPr="00F241E8">
        <w:rPr>
          <w:rFonts w:ascii="Arial" w:hAnsi="Arial" w:cs="Arial"/>
          <w:sz w:val="24"/>
          <w:szCs w:val="24"/>
          <w:lang w:val="en-US"/>
        </w:rPr>
        <w:t xml:space="preserve"> We were</w:t>
      </w:r>
      <w:r w:rsidR="00944641" w:rsidRPr="00F241E8">
        <w:rPr>
          <w:rFonts w:ascii="Arial" w:hAnsi="Arial" w:cs="Arial"/>
          <w:sz w:val="24"/>
          <w:szCs w:val="24"/>
          <w:lang w:val="en-US"/>
        </w:rPr>
        <w:t xml:space="preserve"> thus</w:t>
      </w:r>
      <w:r w:rsidR="004A190F" w:rsidRPr="00F241E8">
        <w:rPr>
          <w:rFonts w:ascii="Arial" w:hAnsi="Arial" w:cs="Arial"/>
          <w:sz w:val="24"/>
          <w:szCs w:val="24"/>
          <w:lang w:val="en-US"/>
        </w:rPr>
        <w:t xml:space="preserve"> requested to </w:t>
      </w:r>
      <w:r w:rsidR="005539F6" w:rsidRPr="00F241E8">
        <w:rPr>
          <w:rFonts w:ascii="Arial" w:hAnsi="Arial" w:cs="Arial"/>
          <w:sz w:val="24"/>
          <w:szCs w:val="24"/>
          <w:lang w:val="en-US"/>
        </w:rPr>
        <w:t xml:space="preserve">amend paragraph </w:t>
      </w:r>
      <w:r w:rsidR="00E43324" w:rsidRPr="00F241E8">
        <w:rPr>
          <w:rFonts w:ascii="Arial" w:hAnsi="Arial" w:cs="Arial"/>
          <w:i/>
          <w:iCs/>
          <w:sz w:val="24"/>
          <w:szCs w:val="24"/>
          <w:lang w:val="en-US"/>
        </w:rPr>
        <w:t xml:space="preserve">(a) </w:t>
      </w:r>
      <w:r w:rsidR="00E43324" w:rsidRPr="00F241E8">
        <w:rPr>
          <w:rFonts w:ascii="Arial" w:hAnsi="Arial" w:cs="Arial"/>
          <w:sz w:val="24"/>
          <w:szCs w:val="24"/>
          <w:lang w:val="en-US"/>
        </w:rPr>
        <w:t>of the regional court’s order accordingly.</w:t>
      </w:r>
      <w:r w:rsidR="002516E5">
        <w:rPr>
          <w:rFonts w:ascii="Arial" w:hAnsi="Arial" w:cs="Arial"/>
          <w:sz w:val="24"/>
          <w:szCs w:val="24"/>
          <w:lang w:val="en-US"/>
        </w:rPr>
        <w:t xml:space="preserve"> </w:t>
      </w:r>
      <w:r w:rsidR="00B646CB">
        <w:rPr>
          <w:rFonts w:ascii="Arial" w:hAnsi="Arial" w:cs="Arial"/>
          <w:sz w:val="24"/>
          <w:szCs w:val="24"/>
          <w:lang w:val="en-US"/>
        </w:rPr>
        <w:t xml:space="preserve"> </w:t>
      </w:r>
    </w:p>
    <w:p w14:paraId="1D667C29" w14:textId="77777777" w:rsidR="005D7E42" w:rsidRDefault="005D7E42" w:rsidP="00522899">
      <w:pPr>
        <w:spacing w:after="0" w:line="360" w:lineRule="auto"/>
        <w:jc w:val="both"/>
        <w:rPr>
          <w:rFonts w:ascii="Arial" w:hAnsi="Arial" w:cs="Arial"/>
          <w:sz w:val="24"/>
          <w:szCs w:val="24"/>
          <w:lang w:val="en-US"/>
        </w:rPr>
      </w:pPr>
    </w:p>
    <w:p w14:paraId="1D65E02D" w14:textId="5B295726" w:rsidR="00AA2E95" w:rsidRPr="005D7E42" w:rsidRDefault="005D7E42" w:rsidP="00AA2E95">
      <w:pPr>
        <w:spacing w:after="0" w:line="360" w:lineRule="auto"/>
        <w:jc w:val="both"/>
        <w:rPr>
          <w:rFonts w:ascii="Arial" w:hAnsi="Arial" w:cs="Arial"/>
          <w:sz w:val="24"/>
          <w:szCs w:val="24"/>
          <w:lang w:val="en-US"/>
        </w:rPr>
      </w:pPr>
      <w:r>
        <w:rPr>
          <w:rFonts w:ascii="Arial" w:hAnsi="Arial" w:cs="Arial"/>
          <w:sz w:val="24"/>
          <w:szCs w:val="24"/>
          <w:lang w:val="en-US"/>
        </w:rPr>
        <w:t>[</w:t>
      </w:r>
      <w:r w:rsidR="002516E5">
        <w:rPr>
          <w:rFonts w:ascii="Arial" w:hAnsi="Arial" w:cs="Arial"/>
          <w:sz w:val="24"/>
          <w:szCs w:val="24"/>
          <w:lang w:val="en-US"/>
        </w:rPr>
        <w:t>2</w:t>
      </w:r>
      <w:r w:rsidR="00B376EC">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In the result, the following order is made:</w:t>
      </w:r>
      <w:r w:rsidR="00AA2E95" w:rsidRPr="00AA2E95">
        <w:rPr>
          <w:rFonts w:ascii="Arial" w:hAnsi="Arial" w:cs="Arial"/>
          <w:sz w:val="24"/>
          <w:szCs w:val="24"/>
          <w:lang w:val="en-US"/>
        </w:rPr>
        <w:t xml:space="preserve"> </w:t>
      </w:r>
    </w:p>
    <w:p w14:paraId="6855E6CD" w14:textId="5EA826B4" w:rsidR="00AA2E95" w:rsidRPr="00AA2E95" w:rsidRDefault="00AA2E95" w:rsidP="00AA2E95">
      <w:pPr>
        <w:pStyle w:val="ListParagraph"/>
        <w:numPr>
          <w:ilvl w:val="0"/>
          <w:numId w:val="14"/>
        </w:numPr>
        <w:tabs>
          <w:tab w:val="right" w:pos="9026"/>
        </w:tabs>
        <w:spacing w:line="360" w:lineRule="auto"/>
        <w:ind w:left="567" w:hanging="567"/>
        <w:jc w:val="both"/>
        <w:rPr>
          <w:rFonts w:ascii="Arial" w:hAnsi="Arial" w:cs="Arial"/>
          <w:bCs/>
        </w:rPr>
      </w:pPr>
      <w:r w:rsidRPr="00AA2E95">
        <w:rPr>
          <w:rFonts w:ascii="Arial" w:hAnsi="Arial" w:cs="Arial"/>
          <w:bCs/>
        </w:rPr>
        <w:t>The appeal is upheld with costs to the extent set out in paragraph 2 below.</w:t>
      </w:r>
    </w:p>
    <w:p w14:paraId="4284391D" w14:textId="77777777" w:rsidR="00AA2E95" w:rsidRPr="005D7E42" w:rsidRDefault="00AA2E95" w:rsidP="00AA2E95">
      <w:pPr>
        <w:pStyle w:val="ListParagraph"/>
        <w:numPr>
          <w:ilvl w:val="0"/>
          <w:numId w:val="14"/>
        </w:numPr>
        <w:tabs>
          <w:tab w:val="right" w:pos="9026"/>
        </w:tabs>
        <w:spacing w:line="360" w:lineRule="auto"/>
        <w:ind w:left="567" w:hanging="567"/>
        <w:jc w:val="both"/>
        <w:rPr>
          <w:rFonts w:ascii="Arial" w:hAnsi="Arial" w:cs="Arial"/>
          <w:bCs/>
        </w:rPr>
      </w:pPr>
      <w:r>
        <w:rPr>
          <w:rFonts w:ascii="Arial" w:hAnsi="Arial" w:cs="Arial"/>
          <w:bCs/>
        </w:rPr>
        <w:t>The order of the full bench of the Gauteng Division of the High Court, Johannesburg, is set aside and substituted with the following:</w:t>
      </w:r>
    </w:p>
    <w:p w14:paraId="658FE3ED" w14:textId="1234E7E7" w:rsidR="00AA2E95" w:rsidRPr="00AD3A2B" w:rsidRDefault="00AA2E95" w:rsidP="00AA2E95">
      <w:pPr>
        <w:pStyle w:val="ListParagraph"/>
        <w:tabs>
          <w:tab w:val="right" w:pos="9026"/>
        </w:tabs>
        <w:spacing w:line="360" w:lineRule="auto"/>
        <w:ind w:left="1134" w:hanging="567"/>
        <w:jc w:val="both"/>
        <w:rPr>
          <w:rFonts w:ascii="Arial" w:hAnsi="Arial" w:cs="Arial"/>
          <w:bCs/>
        </w:rPr>
      </w:pPr>
      <w:r w:rsidRPr="00AD3A2B">
        <w:rPr>
          <w:rFonts w:ascii="Arial" w:hAnsi="Arial" w:cs="Arial"/>
        </w:rPr>
        <w:lastRenderedPageBreak/>
        <w:t xml:space="preserve"> ‘2.1</w:t>
      </w:r>
      <w:r w:rsidRPr="00AD3A2B">
        <w:rPr>
          <w:rFonts w:ascii="Arial" w:hAnsi="Arial" w:cs="Arial"/>
        </w:rPr>
        <w:tab/>
      </w:r>
      <w:r>
        <w:rPr>
          <w:rFonts w:ascii="Arial" w:hAnsi="Arial" w:cs="Arial"/>
        </w:rPr>
        <w:tab/>
        <w:t>Save for the reduction of the amount set out below, t</w:t>
      </w:r>
      <w:r w:rsidRPr="00AD3A2B">
        <w:rPr>
          <w:rFonts w:ascii="Arial" w:hAnsi="Arial" w:cs="Arial"/>
        </w:rPr>
        <w:t>he appeal against the order of the Regi</w:t>
      </w:r>
      <w:r>
        <w:rPr>
          <w:rFonts w:ascii="Arial" w:hAnsi="Arial" w:cs="Arial"/>
        </w:rPr>
        <w:t>onal Court, Roodepoort is dismissed</w:t>
      </w:r>
      <w:r w:rsidRPr="00AD3A2B">
        <w:rPr>
          <w:rFonts w:ascii="Arial" w:hAnsi="Arial" w:cs="Arial"/>
        </w:rPr>
        <w:t xml:space="preserve"> with costs:</w:t>
      </w:r>
    </w:p>
    <w:p w14:paraId="5C27E57F" w14:textId="77777777" w:rsidR="00AA2E95" w:rsidRPr="00AA2E95" w:rsidRDefault="00AA2E95" w:rsidP="00AA2E95">
      <w:pPr>
        <w:pStyle w:val="ListParagraph"/>
        <w:spacing w:line="360" w:lineRule="auto"/>
        <w:ind w:left="1134"/>
        <w:jc w:val="both"/>
        <w:rPr>
          <w:rFonts w:ascii="Arial" w:hAnsi="Arial" w:cs="Arial"/>
        </w:rPr>
      </w:pPr>
      <w:r w:rsidRPr="00AD3A2B">
        <w:rPr>
          <w:rFonts w:ascii="Arial" w:hAnsi="Arial" w:cs="Arial"/>
        </w:rPr>
        <w:t xml:space="preserve">The amount of R400 000.00 stated in paragraph </w:t>
      </w:r>
      <w:r w:rsidRPr="00AD3A2B">
        <w:rPr>
          <w:rFonts w:ascii="Arial" w:hAnsi="Arial" w:cs="Arial"/>
          <w:i/>
          <w:iCs/>
        </w:rPr>
        <w:t xml:space="preserve">(a) </w:t>
      </w:r>
      <w:r w:rsidRPr="00AD3A2B">
        <w:rPr>
          <w:rFonts w:ascii="Arial" w:hAnsi="Arial" w:cs="Arial"/>
        </w:rPr>
        <w:t>of the order is substitute</w:t>
      </w:r>
      <w:r>
        <w:rPr>
          <w:rFonts w:ascii="Arial" w:hAnsi="Arial" w:cs="Arial"/>
        </w:rPr>
        <w:t>d with the amount of R308 167</w:t>
      </w:r>
      <w:r w:rsidRPr="00AD3A2B">
        <w:rPr>
          <w:rFonts w:ascii="Arial" w:hAnsi="Arial" w:cs="Arial"/>
        </w:rPr>
        <w:t>.</w:t>
      </w:r>
      <w:r>
        <w:rPr>
          <w:rFonts w:ascii="Arial" w:hAnsi="Arial" w:cs="Arial"/>
        </w:rPr>
        <w:t>22.</w:t>
      </w:r>
    </w:p>
    <w:p w14:paraId="019C1048" w14:textId="77777777" w:rsidR="00AA2E95" w:rsidRPr="00AA2E95" w:rsidRDefault="00AA2E95" w:rsidP="00AA2E95">
      <w:pPr>
        <w:spacing w:line="360" w:lineRule="auto"/>
        <w:ind w:left="1134" w:hanging="414"/>
        <w:jc w:val="both"/>
        <w:rPr>
          <w:rFonts w:ascii="Arial" w:hAnsi="Arial" w:cs="Arial"/>
          <w:sz w:val="24"/>
          <w:szCs w:val="24"/>
        </w:rPr>
      </w:pPr>
      <w:r w:rsidRPr="00AA2E95">
        <w:rPr>
          <w:rFonts w:ascii="Arial" w:hAnsi="Arial" w:cs="Arial"/>
          <w:sz w:val="24"/>
          <w:szCs w:val="24"/>
        </w:rPr>
        <w:t>2.2</w:t>
      </w:r>
      <w:r w:rsidRPr="00AA2E95">
        <w:rPr>
          <w:rFonts w:ascii="Arial" w:hAnsi="Arial" w:cs="Arial"/>
          <w:sz w:val="24"/>
          <w:szCs w:val="24"/>
        </w:rPr>
        <w:tab/>
        <w:t>The review application is dismissed with no order as to costs.’</w:t>
      </w:r>
    </w:p>
    <w:p w14:paraId="58EDA179" w14:textId="281A8B7C" w:rsidR="002516E5" w:rsidRDefault="00AA2E95" w:rsidP="00AA2E95">
      <w:pPr>
        <w:spacing w:after="0" w:line="360" w:lineRule="auto"/>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 </w:t>
      </w:r>
    </w:p>
    <w:p w14:paraId="660760B3" w14:textId="4DCA90B3" w:rsidR="00687E09" w:rsidRDefault="00687E09" w:rsidP="00B06721">
      <w:pPr>
        <w:tabs>
          <w:tab w:val="left" w:pos="720"/>
          <w:tab w:val="left" w:pos="1440"/>
          <w:tab w:val="left" w:pos="2160"/>
          <w:tab w:val="right" w:pos="9026"/>
        </w:tabs>
        <w:spacing w:after="0" w:line="240" w:lineRule="auto"/>
        <w:jc w:val="right"/>
        <w:rPr>
          <w:rFonts w:ascii="Arial" w:hAnsi="Arial" w:cs="Arial"/>
          <w:sz w:val="24"/>
          <w:szCs w:val="24"/>
        </w:rPr>
      </w:pPr>
    </w:p>
    <w:p w14:paraId="0E8CBB7D" w14:textId="1B1C62ED" w:rsidR="00687E09" w:rsidRPr="0055281A" w:rsidRDefault="0055281A" w:rsidP="00AE260C">
      <w:pPr>
        <w:tabs>
          <w:tab w:val="left" w:pos="720"/>
          <w:tab w:val="left" w:pos="1440"/>
          <w:tab w:val="left" w:pos="2160"/>
          <w:tab w:val="right" w:pos="9026"/>
        </w:tabs>
        <w:spacing w:after="0" w:line="240" w:lineRule="auto"/>
        <w:jc w:val="righ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287E9FA" w14:textId="4415ACA3" w:rsidR="00AE260C" w:rsidRDefault="00AE260C" w:rsidP="00AE260C">
      <w:pPr>
        <w:tabs>
          <w:tab w:val="left" w:pos="720"/>
          <w:tab w:val="left" w:pos="1440"/>
          <w:tab w:val="left" w:pos="2160"/>
          <w:tab w:val="right" w:pos="9026"/>
        </w:tabs>
        <w:spacing w:after="0" w:line="240" w:lineRule="auto"/>
        <w:jc w:val="right"/>
        <w:rPr>
          <w:rFonts w:ascii="Arial" w:hAnsi="Arial" w:cs="Arial"/>
          <w:sz w:val="24"/>
          <w:szCs w:val="24"/>
        </w:rPr>
      </w:pPr>
      <w:r>
        <w:rPr>
          <w:rFonts w:ascii="Arial" w:hAnsi="Arial" w:cs="Arial"/>
          <w:sz w:val="24"/>
          <w:szCs w:val="24"/>
        </w:rPr>
        <w:t>P. A. Meyer</w:t>
      </w:r>
    </w:p>
    <w:p w14:paraId="13280A1E" w14:textId="77777777" w:rsidR="00AE260C" w:rsidRDefault="00AE260C" w:rsidP="00AE260C">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Judge of Appeal</w:t>
      </w:r>
    </w:p>
    <w:p w14:paraId="71FC264F" w14:textId="77777777" w:rsidR="002516E5" w:rsidRDefault="002516E5" w:rsidP="002516E5">
      <w:pPr>
        <w:tabs>
          <w:tab w:val="left" w:pos="720"/>
          <w:tab w:val="left" w:pos="1440"/>
          <w:tab w:val="left" w:pos="2160"/>
          <w:tab w:val="right" w:pos="9026"/>
        </w:tabs>
        <w:spacing w:after="0" w:line="240" w:lineRule="auto"/>
        <w:jc w:val="right"/>
        <w:rPr>
          <w:rFonts w:ascii="Arial" w:eastAsia="Times New Roman" w:hAnsi="Arial" w:cs="Arial"/>
          <w:bCs/>
          <w:sz w:val="24"/>
          <w:szCs w:val="24"/>
          <w:lang w:eastAsia="en-ZA"/>
        </w:rPr>
      </w:pPr>
    </w:p>
    <w:p w14:paraId="451DAFB0" w14:textId="68E6B4E8" w:rsidR="00A1003C" w:rsidRDefault="002516E5" w:rsidP="002516E5">
      <w:pPr>
        <w:tabs>
          <w:tab w:val="left" w:pos="720"/>
          <w:tab w:val="left" w:pos="1440"/>
          <w:tab w:val="left" w:pos="2160"/>
          <w:tab w:val="right" w:pos="9026"/>
        </w:tabs>
        <w:spacing w:after="0" w:line="240" w:lineRule="auto"/>
        <w:jc w:val="right"/>
        <w:rPr>
          <w:rFonts w:ascii="Arial" w:hAnsi="Arial" w:cs="Arial"/>
          <w:sz w:val="24"/>
          <w:szCs w:val="24"/>
        </w:rPr>
      </w:pPr>
      <w:r>
        <w:rPr>
          <w:rFonts w:ascii="Arial" w:eastAsia="Times New Roman" w:hAnsi="Arial" w:cs="Arial"/>
          <w:bCs/>
          <w:sz w:val="24"/>
          <w:szCs w:val="24"/>
          <w:lang w:eastAsia="en-ZA"/>
        </w:rPr>
        <w:tab/>
      </w:r>
      <w:r>
        <w:rPr>
          <w:rFonts w:ascii="Arial" w:eastAsia="Times New Roman" w:hAnsi="Arial" w:cs="Arial"/>
          <w:bCs/>
          <w:sz w:val="24"/>
          <w:szCs w:val="24"/>
          <w:lang w:eastAsia="en-ZA"/>
        </w:rPr>
        <w:tab/>
      </w:r>
      <w:r>
        <w:rPr>
          <w:rFonts w:ascii="Arial" w:eastAsia="Times New Roman" w:hAnsi="Arial" w:cs="Arial"/>
          <w:bCs/>
          <w:sz w:val="24"/>
          <w:szCs w:val="24"/>
          <w:lang w:eastAsia="en-ZA"/>
        </w:rPr>
        <w:tab/>
      </w:r>
      <w:r>
        <w:rPr>
          <w:rFonts w:ascii="Arial" w:eastAsia="Times New Roman" w:hAnsi="Arial" w:cs="Arial"/>
          <w:bCs/>
          <w:sz w:val="24"/>
          <w:szCs w:val="24"/>
          <w:lang w:eastAsia="en-ZA"/>
        </w:rPr>
        <w:tab/>
      </w:r>
      <w:r>
        <w:rPr>
          <w:rFonts w:ascii="Arial" w:eastAsia="Times New Roman" w:hAnsi="Arial" w:cs="Arial"/>
          <w:bCs/>
          <w:sz w:val="24"/>
          <w:szCs w:val="24"/>
          <w:lang w:eastAsia="en-ZA"/>
        </w:rPr>
        <w:tab/>
      </w:r>
      <w:r>
        <w:rPr>
          <w:rFonts w:ascii="Arial" w:eastAsia="Times New Roman" w:hAnsi="Arial" w:cs="Arial"/>
          <w:bCs/>
          <w:sz w:val="24"/>
          <w:szCs w:val="24"/>
          <w:lang w:eastAsia="en-ZA"/>
        </w:rPr>
        <w:tab/>
      </w:r>
      <w:r>
        <w:rPr>
          <w:rFonts w:ascii="Arial" w:eastAsia="Times New Roman" w:hAnsi="Arial" w:cs="Arial"/>
          <w:bCs/>
          <w:sz w:val="24"/>
          <w:szCs w:val="24"/>
          <w:lang w:eastAsia="en-ZA"/>
        </w:rPr>
        <w:tab/>
      </w:r>
      <w:r>
        <w:rPr>
          <w:rFonts w:ascii="Arial" w:eastAsia="Times New Roman" w:hAnsi="Arial" w:cs="Arial"/>
          <w:bCs/>
          <w:sz w:val="24"/>
          <w:szCs w:val="24"/>
          <w:lang w:eastAsia="en-ZA"/>
        </w:rPr>
        <w:tab/>
      </w:r>
      <w:r>
        <w:rPr>
          <w:rFonts w:ascii="Arial" w:eastAsia="Times New Roman" w:hAnsi="Arial" w:cs="Arial"/>
          <w:bCs/>
          <w:sz w:val="24"/>
          <w:szCs w:val="24"/>
          <w:lang w:eastAsia="en-ZA"/>
        </w:rPr>
        <w:tab/>
      </w:r>
      <w:r w:rsidR="00087DEE">
        <w:rPr>
          <w:rFonts w:ascii="Arial" w:eastAsia="Times New Roman" w:hAnsi="Arial" w:cs="Arial"/>
          <w:bCs/>
          <w:sz w:val="24"/>
          <w:szCs w:val="24"/>
          <w:lang w:eastAsia="en-ZA"/>
        </w:rPr>
        <w:tab/>
      </w:r>
      <w:r w:rsidR="00087DEE">
        <w:rPr>
          <w:rFonts w:ascii="Arial" w:eastAsia="Times New Roman" w:hAnsi="Arial" w:cs="Arial"/>
          <w:bCs/>
          <w:sz w:val="24"/>
          <w:szCs w:val="24"/>
          <w:lang w:eastAsia="en-ZA"/>
        </w:rPr>
        <w:tab/>
        <w:t xml:space="preserve">  </w:t>
      </w:r>
      <w:r w:rsidR="00A1003C">
        <w:rPr>
          <w:rFonts w:ascii="Arial" w:hAnsi="Arial" w:cs="Arial"/>
          <w:sz w:val="24"/>
          <w:szCs w:val="24"/>
        </w:rPr>
        <w:tab/>
      </w:r>
      <w:r w:rsidR="00A1003C">
        <w:rPr>
          <w:rFonts w:ascii="Arial" w:hAnsi="Arial" w:cs="Arial"/>
          <w:sz w:val="24"/>
          <w:szCs w:val="24"/>
        </w:rPr>
        <w:tab/>
      </w:r>
      <w:r w:rsidR="00A1003C">
        <w:rPr>
          <w:rFonts w:ascii="Arial" w:hAnsi="Arial" w:cs="Arial"/>
          <w:sz w:val="24"/>
          <w:szCs w:val="24"/>
        </w:rPr>
        <w:tab/>
      </w:r>
      <w:r w:rsidR="00A1003C">
        <w:rPr>
          <w:rFonts w:ascii="Arial" w:hAnsi="Arial" w:cs="Arial"/>
          <w:sz w:val="24"/>
          <w:szCs w:val="24"/>
        </w:rPr>
        <w:tab/>
      </w:r>
      <w:r w:rsidR="00A1003C">
        <w:rPr>
          <w:rFonts w:ascii="Arial" w:hAnsi="Arial" w:cs="Arial"/>
          <w:sz w:val="24"/>
          <w:szCs w:val="24"/>
        </w:rPr>
        <w:tab/>
      </w:r>
      <w:r w:rsidR="00A1003C">
        <w:rPr>
          <w:rFonts w:ascii="Arial" w:hAnsi="Arial" w:cs="Arial"/>
          <w:sz w:val="24"/>
          <w:szCs w:val="24"/>
        </w:rPr>
        <w:tab/>
      </w:r>
      <w:r w:rsidR="00A1003C">
        <w:rPr>
          <w:rFonts w:ascii="Arial" w:hAnsi="Arial" w:cs="Arial"/>
          <w:sz w:val="24"/>
          <w:szCs w:val="24"/>
        </w:rPr>
        <w:tab/>
      </w:r>
      <w:r w:rsidR="00087DEE">
        <w:rPr>
          <w:rFonts w:ascii="Arial" w:hAnsi="Arial" w:cs="Arial"/>
          <w:sz w:val="24"/>
          <w:szCs w:val="24"/>
        </w:rPr>
        <w:t xml:space="preserve"> </w:t>
      </w:r>
      <w:r w:rsidR="00A1003C">
        <w:rPr>
          <w:rFonts w:ascii="Arial" w:hAnsi="Arial" w:cs="Arial"/>
          <w:sz w:val="24"/>
          <w:szCs w:val="24"/>
        </w:rPr>
        <w:t xml:space="preserve">                   </w:t>
      </w:r>
    </w:p>
    <w:p w14:paraId="1EE9DFA9" w14:textId="77777777" w:rsidR="00A1003C" w:rsidRDefault="00A1003C" w:rsidP="00087DEE">
      <w:pPr>
        <w:spacing w:after="0" w:line="240" w:lineRule="auto"/>
        <w:jc w:val="both"/>
        <w:rPr>
          <w:rFonts w:ascii="Arial" w:hAnsi="Arial" w:cs="Arial"/>
          <w:i/>
          <w:sz w:val="24"/>
          <w:szCs w:val="24"/>
        </w:rPr>
      </w:pPr>
    </w:p>
    <w:p w14:paraId="0D361F61" w14:textId="77777777" w:rsidR="00A1003C" w:rsidRDefault="00A1003C" w:rsidP="00A1003C">
      <w:pPr>
        <w:spacing w:after="0" w:line="360" w:lineRule="auto"/>
        <w:jc w:val="both"/>
        <w:rPr>
          <w:rFonts w:ascii="Arial" w:hAnsi="Arial" w:cs="Arial"/>
          <w:i/>
          <w:sz w:val="24"/>
          <w:szCs w:val="24"/>
        </w:rPr>
      </w:pPr>
    </w:p>
    <w:p w14:paraId="705E7C90" w14:textId="77777777" w:rsidR="00A1003C" w:rsidRDefault="00A1003C" w:rsidP="00A1003C">
      <w:pPr>
        <w:spacing w:after="0" w:line="360" w:lineRule="auto"/>
        <w:jc w:val="both"/>
        <w:rPr>
          <w:rFonts w:ascii="Arial" w:hAnsi="Arial" w:cs="Arial"/>
          <w:i/>
          <w:sz w:val="24"/>
          <w:szCs w:val="24"/>
        </w:rPr>
      </w:pPr>
    </w:p>
    <w:p w14:paraId="73DDA695" w14:textId="77777777" w:rsidR="00A1003C" w:rsidRDefault="00A1003C" w:rsidP="00A1003C">
      <w:pPr>
        <w:spacing w:after="0" w:line="360" w:lineRule="auto"/>
        <w:jc w:val="both"/>
        <w:rPr>
          <w:rFonts w:ascii="Arial" w:hAnsi="Arial" w:cs="Arial"/>
          <w:i/>
          <w:sz w:val="24"/>
          <w:szCs w:val="24"/>
        </w:rPr>
      </w:pPr>
    </w:p>
    <w:p w14:paraId="194C8F27" w14:textId="77777777" w:rsidR="00A1003C" w:rsidRDefault="00A1003C" w:rsidP="00A1003C">
      <w:pPr>
        <w:spacing w:after="0" w:line="360" w:lineRule="auto"/>
        <w:jc w:val="both"/>
        <w:rPr>
          <w:rFonts w:ascii="Arial" w:hAnsi="Arial" w:cs="Arial"/>
          <w:i/>
          <w:sz w:val="24"/>
          <w:szCs w:val="24"/>
        </w:rPr>
      </w:pPr>
    </w:p>
    <w:p w14:paraId="291C89BC" w14:textId="77777777" w:rsidR="00A1003C" w:rsidRDefault="00A1003C" w:rsidP="00A1003C">
      <w:pPr>
        <w:spacing w:after="0" w:line="360" w:lineRule="auto"/>
        <w:jc w:val="both"/>
        <w:rPr>
          <w:rFonts w:ascii="Arial" w:hAnsi="Arial" w:cs="Arial"/>
          <w:sz w:val="24"/>
          <w:szCs w:val="24"/>
        </w:rPr>
      </w:pPr>
    </w:p>
    <w:p w14:paraId="46DCBE79" w14:textId="77777777" w:rsidR="00A1003C" w:rsidRDefault="00A1003C" w:rsidP="00A1003C">
      <w:pPr>
        <w:spacing w:after="0" w:line="360" w:lineRule="auto"/>
        <w:jc w:val="both"/>
        <w:rPr>
          <w:rFonts w:ascii="Arial" w:hAnsi="Arial" w:cs="Arial"/>
          <w:sz w:val="24"/>
          <w:szCs w:val="24"/>
        </w:rPr>
      </w:pPr>
    </w:p>
    <w:p w14:paraId="1D84053F" w14:textId="77777777" w:rsidR="00A1003C" w:rsidRDefault="00A1003C" w:rsidP="00A1003C">
      <w:pPr>
        <w:spacing w:after="0" w:line="360" w:lineRule="auto"/>
        <w:jc w:val="both"/>
        <w:rPr>
          <w:rFonts w:ascii="Arial" w:hAnsi="Arial" w:cs="Arial"/>
          <w:sz w:val="24"/>
          <w:szCs w:val="24"/>
        </w:rPr>
      </w:pPr>
    </w:p>
    <w:p w14:paraId="6CC9FAD4" w14:textId="77777777" w:rsidR="00A1003C" w:rsidRDefault="00A1003C" w:rsidP="00A1003C">
      <w:pPr>
        <w:spacing w:after="0" w:line="360" w:lineRule="auto"/>
        <w:jc w:val="both"/>
        <w:rPr>
          <w:rFonts w:ascii="Arial" w:hAnsi="Arial" w:cs="Arial"/>
          <w:sz w:val="24"/>
          <w:szCs w:val="24"/>
        </w:rPr>
      </w:pPr>
    </w:p>
    <w:p w14:paraId="1BA89905" w14:textId="77777777" w:rsidR="00A1003C" w:rsidRDefault="00A1003C" w:rsidP="00A1003C">
      <w:pPr>
        <w:spacing w:after="0" w:line="360" w:lineRule="auto"/>
        <w:jc w:val="both"/>
        <w:rPr>
          <w:rFonts w:ascii="Arial" w:hAnsi="Arial" w:cs="Arial"/>
          <w:sz w:val="24"/>
          <w:szCs w:val="24"/>
        </w:rPr>
      </w:pPr>
    </w:p>
    <w:p w14:paraId="2E030DFD" w14:textId="77777777" w:rsidR="00A1003C" w:rsidRDefault="00A1003C" w:rsidP="00A1003C">
      <w:pPr>
        <w:spacing w:after="0" w:line="360" w:lineRule="auto"/>
        <w:jc w:val="both"/>
        <w:rPr>
          <w:rFonts w:ascii="Arial" w:hAnsi="Arial" w:cs="Arial"/>
          <w:sz w:val="24"/>
          <w:szCs w:val="24"/>
        </w:rPr>
      </w:pPr>
    </w:p>
    <w:p w14:paraId="463C6D17" w14:textId="77777777" w:rsidR="00A1003C" w:rsidRDefault="00A1003C" w:rsidP="00A1003C">
      <w:pPr>
        <w:spacing w:after="0" w:line="360" w:lineRule="auto"/>
        <w:jc w:val="both"/>
        <w:rPr>
          <w:rFonts w:ascii="Arial" w:hAnsi="Arial" w:cs="Arial"/>
          <w:sz w:val="24"/>
          <w:szCs w:val="24"/>
        </w:rPr>
      </w:pPr>
    </w:p>
    <w:p w14:paraId="1731DE74" w14:textId="77777777" w:rsidR="00A1003C" w:rsidRDefault="00A1003C" w:rsidP="00A1003C">
      <w:pPr>
        <w:spacing w:after="0" w:line="360" w:lineRule="auto"/>
        <w:jc w:val="both"/>
        <w:rPr>
          <w:rFonts w:ascii="Arial" w:hAnsi="Arial" w:cs="Arial"/>
          <w:sz w:val="24"/>
          <w:szCs w:val="24"/>
        </w:rPr>
      </w:pPr>
    </w:p>
    <w:p w14:paraId="4EB23C59" w14:textId="77777777" w:rsidR="00AE260C" w:rsidRDefault="00AE260C" w:rsidP="00A1003C">
      <w:pPr>
        <w:spacing w:after="0" w:line="360" w:lineRule="auto"/>
        <w:jc w:val="both"/>
        <w:rPr>
          <w:rFonts w:ascii="Arial" w:hAnsi="Arial" w:cs="Arial"/>
          <w:sz w:val="24"/>
          <w:szCs w:val="24"/>
        </w:rPr>
      </w:pPr>
    </w:p>
    <w:p w14:paraId="7E2730CB" w14:textId="77777777" w:rsidR="00AE260C" w:rsidRDefault="00AE260C" w:rsidP="00A1003C">
      <w:pPr>
        <w:spacing w:after="0" w:line="360" w:lineRule="auto"/>
        <w:jc w:val="both"/>
        <w:rPr>
          <w:rFonts w:ascii="Arial" w:hAnsi="Arial" w:cs="Arial"/>
          <w:sz w:val="24"/>
          <w:szCs w:val="24"/>
        </w:rPr>
      </w:pPr>
    </w:p>
    <w:p w14:paraId="75A5A96F" w14:textId="77777777" w:rsidR="00F1142E" w:rsidRDefault="00F1142E" w:rsidP="00A1003C">
      <w:pPr>
        <w:spacing w:after="0" w:line="360" w:lineRule="auto"/>
        <w:jc w:val="both"/>
        <w:rPr>
          <w:rFonts w:ascii="Arial" w:hAnsi="Arial" w:cs="Arial"/>
          <w:sz w:val="24"/>
          <w:szCs w:val="24"/>
        </w:rPr>
      </w:pPr>
    </w:p>
    <w:p w14:paraId="3D18D264" w14:textId="77777777" w:rsidR="00BE3342" w:rsidRDefault="00BE3342" w:rsidP="00A1003C">
      <w:pPr>
        <w:spacing w:after="0" w:line="360" w:lineRule="auto"/>
        <w:jc w:val="both"/>
        <w:rPr>
          <w:rFonts w:ascii="Arial" w:hAnsi="Arial" w:cs="Arial"/>
          <w:sz w:val="24"/>
          <w:szCs w:val="24"/>
        </w:rPr>
      </w:pPr>
    </w:p>
    <w:p w14:paraId="0CD481D1" w14:textId="77777777" w:rsidR="00BE3342" w:rsidRDefault="00BE3342" w:rsidP="00A1003C">
      <w:pPr>
        <w:spacing w:after="0" w:line="360" w:lineRule="auto"/>
        <w:jc w:val="both"/>
        <w:rPr>
          <w:rFonts w:ascii="Arial" w:hAnsi="Arial" w:cs="Arial"/>
          <w:sz w:val="24"/>
          <w:szCs w:val="24"/>
        </w:rPr>
      </w:pPr>
    </w:p>
    <w:p w14:paraId="6F1E00E9" w14:textId="77777777" w:rsidR="0082457B" w:rsidRDefault="0082457B" w:rsidP="00A1003C">
      <w:pPr>
        <w:spacing w:after="0" w:line="360" w:lineRule="auto"/>
        <w:jc w:val="both"/>
        <w:rPr>
          <w:rFonts w:ascii="Arial" w:hAnsi="Arial" w:cs="Arial"/>
          <w:sz w:val="24"/>
          <w:szCs w:val="24"/>
        </w:rPr>
      </w:pPr>
    </w:p>
    <w:p w14:paraId="6D15DB56" w14:textId="77777777" w:rsidR="0082457B" w:rsidRDefault="0082457B" w:rsidP="00A1003C">
      <w:pPr>
        <w:spacing w:after="0" w:line="360" w:lineRule="auto"/>
        <w:jc w:val="both"/>
        <w:rPr>
          <w:rFonts w:ascii="Arial" w:hAnsi="Arial" w:cs="Arial"/>
          <w:sz w:val="24"/>
          <w:szCs w:val="24"/>
        </w:rPr>
      </w:pPr>
    </w:p>
    <w:p w14:paraId="7A8C5345" w14:textId="77777777" w:rsidR="0082457B" w:rsidRDefault="0082457B" w:rsidP="00A1003C">
      <w:pPr>
        <w:spacing w:after="0" w:line="360" w:lineRule="auto"/>
        <w:jc w:val="both"/>
        <w:rPr>
          <w:rFonts w:ascii="Arial" w:hAnsi="Arial" w:cs="Arial"/>
          <w:sz w:val="24"/>
          <w:szCs w:val="24"/>
        </w:rPr>
      </w:pPr>
    </w:p>
    <w:p w14:paraId="6F2FCC79" w14:textId="68B3938B" w:rsidR="00A1003C" w:rsidRDefault="00A1003C" w:rsidP="00A1003C">
      <w:pPr>
        <w:spacing w:after="0" w:line="360" w:lineRule="auto"/>
        <w:jc w:val="both"/>
        <w:rPr>
          <w:rFonts w:ascii="Arial" w:hAnsi="Arial" w:cs="Arial"/>
          <w:sz w:val="24"/>
          <w:szCs w:val="24"/>
        </w:rPr>
      </w:pPr>
      <w:r>
        <w:rPr>
          <w:rFonts w:ascii="Arial" w:hAnsi="Arial" w:cs="Arial"/>
          <w:sz w:val="24"/>
          <w:szCs w:val="24"/>
        </w:rPr>
        <w:lastRenderedPageBreak/>
        <w:t>Appearances</w:t>
      </w:r>
    </w:p>
    <w:p w14:paraId="17C430FA" w14:textId="77777777" w:rsidR="00A1003C" w:rsidRDefault="00A1003C" w:rsidP="00A1003C">
      <w:pPr>
        <w:spacing w:after="0" w:line="360" w:lineRule="auto"/>
        <w:jc w:val="both"/>
        <w:rPr>
          <w:rFonts w:ascii="Arial" w:hAnsi="Arial" w:cs="Arial"/>
          <w:sz w:val="24"/>
          <w:szCs w:val="24"/>
        </w:rPr>
      </w:pPr>
    </w:p>
    <w:p w14:paraId="5C979367" w14:textId="71AEB0DA" w:rsidR="00A1003C" w:rsidRDefault="00A1003C" w:rsidP="00A1003C">
      <w:pPr>
        <w:spacing w:after="0" w:line="360" w:lineRule="auto"/>
        <w:jc w:val="both"/>
        <w:rPr>
          <w:rFonts w:ascii="Arial" w:hAnsi="Arial" w:cs="Arial"/>
          <w:sz w:val="24"/>
          <w:szCs w:val="24"/>
        </w:rPr>
      </w:pPr>
      <w:r>
        <w:rPr>
          <w:rFonts w:ascii="Arial" w:hAnsi="Arial" w:cs="Arial"/>
          <w:sz w:val="24"/>
          <w:szCs w:val="24"/>
        </w:rPr>
        <w:t>For the appellant:</w:t>
      </w:r>
      <w:r w:rsidR="00AE260C">
        <w:rPr>
          <w:rFonts w:ascii="Arial" w:hAnsi="Arial" w:cs="Arial"/>
          <w:sz w:val="24"/>
          <w:szCs w:val="24"/>
        </w:rPr>
        <w:tab/>
      </w:r>
      <w:r w:rsidR="00AE260C">
        <w:rPr>
          <w:rFonts w:ascii="Arial" w:hAnsi="Arial" w:cs="Arial"/>
          <w:sz w:val="24"/>
          <w:szCs w:val="24"/>
        </w:rPr>
        <w:tab/>
        <w:t>S McTurk</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3DFEB32E" w14:textId="77777777" w:rsidR="00A1003C" w:rsidRDefault="00A1003C" w:rsidP="00A1003C">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Otto Krause Inc, Roodepoort</w:t>
      </w:r>
    </w:p>
    <w:p w14:paraId="6F2CC09A" w14:textId="77777777" w:rsidR="00A1003C" w:rsidRDefault="00A1003C" w:rsidP="00A1003C">
      <w:pPr>
        <w:spacing w:after="0" w:line="360" w:lineRule="auto"/>
        <w:ind w:left="2160" w:firstLine="720"/>
        <w:jc w:val="both"/>
        <w:rPr>
          <w:rFonts w:ascii="Arial" w:hAnsi="Arial" w:cs="Arial"/>
          <w:sz w:val="24"/>
          <w:szCs w:val="24"/>
        </w:rPr>
      </w:pPr>
      <w:r>
        <w:rPr>
          <w:rFonts w:ascii="Arial" w:hAnsi="Arial" w:cs="Arial"/>
          <w:sz w:val="24"/>
          <w:szCs w:val="24"/>
        </w:rPr>
        <w:t>Honey Attorneys, Bloemfontein</w:t>
      </w:r>
    </w:p>
    <w:p w14:paraId="22E5CC6F" w14:textId="77777777" w:rsidR="00A1003C" w:rsidRDefault="00A1003C" w:rsidP="00A1003C">
      <w:pPr>
        <w:spacing w:after="0" w:line="360" w:lineRule="auto"/>
        <w:jc w:val="both"/>
        <w:rPr>
          <w:rFonts w:ascii="Arial" w:hAnsi="Arial" w:cs="Arial"/>
          <w:sz w:val="24"/>
          <w:szCs w:val="24"/>
        </w:rPr>
      </w:pPr>
    </w:p>
    <w:p w14:paraId="64E074CC" w14:textId="2CFE269B" w:rsidR="00A1003C" w:rsidRDefault="00A1003C" w:rsidP="00A1003C">
      <w:pPr>
        <w:spacing w:after="0"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sidR="00AE260C">
        <w:rPr>
          <w:rFonts w:ascii="Arial" w:hAnsi="Arial" w:cs="Arial"/>
          <w:sz w:val="24"/>
          <w:szCs w:val="24"/>
        </w:rPr>
        <w:tab/>
        <w:t>R Erasmus</w:t>
      </w:r>
      <w:r>
        <w:rPr>
          <w:rFonts w:ascii="Arial" w:hAnsi="Arial" w:cs="Arial"/>
          <w:sz w:val="24"/>
          <w:szCs w:val="24"/>
        </w:rPr>
        <w:tab/>
      </w:r>
    </w:p>
    <w:p w14:paraId="11ED91F9" w14:textId="77777777" w:rsidR="00A1003C" w:rsidRDefault="00A1003C" w:rsidP="00A1003C">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Riekie Erasmus Attorneys, Roodepoort</w:t>
      </w:r>
    </w:p>
    <w:p w14:paraId="6205CB75" w14:textId="77777777" w:rsidR="00A1003C" w:rsidRDefault="00A1003C" w:rsidP="00A1003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Symington &amp; De Kok Attorneys, Bloemfontein</w:t>
      </w:r>
    </w:p>
    <w:p w14:paraId="135B24B8" w14:textId="77777777" w:rsidR="00A1003C" w:rsidRDefault="00A1003C" w:rsidP="00A1003C">
      <w:pPr>
        <w:spacing w:before="240" w:after="0" w:line="360" w:lineRule="auto"/>
        <w:jc w:val="both"/>
        <w:rPr>
          <w:rFonts w:ascii="Arial" w:hAnsi="Arial" w:cs="Arial"/>
          <w:sz w:val="24"/>
          <w:szCs w:val="24"/>
          <w:lang w:val="en-US"/>
        </w:rPr>
      </w:pPr>
    </w:p>
    <w:p w14:paraId="75ACB091" w14:textId="0744EB4A" w:rsidR="00531B22" w:rsidRDefault="002A52FE" w:rsidP="00522899">
      <w:pPr>
        <w:spacing w:after="0" w:line="360" w:lineRule="auto"/>
        <w:jc w:val="both"/>
        <w:rPr>
          <w:rFonts w:ascii="Arial" w:hAnsi="Arial" w:cs="Arial"/>
          <w:sz w:val="24"/>
          <w:szCs w:val="24"/>
          <w:lang w:val="en-US"/>
        </w:rPr>
      </w:pPr>
      <w:r>
        <w:rPr>
          <w:rFonts w:ascii="Arial" w:hAnsi="Arial" w:cs="Arial"/>
          <w:sz w:val="24"/>
          <w:szCs w:val="24"/>
          <w:lang w:val="en-US"/>
        </w:rPr>
        <w:t xml:space="preserve"> </w:t>
      </w:r>
      <w:r w:rsidR="00F57220">
        <w:rPr>
          <w:rFonts w:ascii="Arial" w:hAnsi="Arial" w:cs="Arial"/>
          <w:sz w:val="24"/>
          <w:szCs w:val="24"/>
          <w:lang w:val="en-US"/>
        </w:rPr>
        <w:t xml:space="preserve"> </w:t>
      </w:r>
      <w:r w:rsidR="004D31BC">
        <w:rPr>
          <w:rFonts w:ascii="Arial" w:hAnsi="Arial" w:cs="Arial"/>
          <w:sz w:val="24"/>
          <w:szCs w:val="24"/>
          <w:lang w:val="en-US"/>
        </w:rPr>
        <w:t xml:space="preserve"> </w:t>
      </w:r>
      <w:r w:rsidR="00503487">
        <w:rPr>
          <w:rFonts w:ascii="Arial" w:hAnsi="Arial" w:cs="Arial"/>
          <w:sz w:val="24"/>
          <w:szCs w:val="24"/>
          <w:lang w:val="en-US"/>
        </w:rPr>
        <w:t xml:space="preserve"> </w:t>
      </w:r>
      <w:r w:rsidR="004503D3">
        <w:rPr>
          <w:rFonts w:ascii="Arial" w:hAnsi="Arial" w:cs="Arial"/>
          <w:sz w:val="24"/>
          <w:szCs w:val="24"/>
          <w:lang w:val="en-US"/>
        </w:rPr>
        <w:t xml:space="preserve"> </w:t>
      </w:r>
      <w:r w:rsidR="00B1654B">
        <w:rPr>
          <w:rFonts w:ascii="Arial" w:hAnsi="Arial" w:cs="Arial"/>
          <w:sz w:val="24"/>
          <w:szCs w:val="24"/>
          <w:lang w:val="en-US"/>
        </w:rPr>
        <w:t xml:space="preserve"> </w:t>
      </w:r>
      <w:r w:rsidR="008C4954">
        <w:rPr>
          <w:rFonts w:ascii="Arial" w:hAnsi="Arial" w:cs="Arial"/>
          <w:sz w:val="24"/>
          <w:szCs w:val="24"/>
          <w:lang w:val="en-US"/>
        </w:rPr>
        <w:t xml:space="preserve"> </w:t>
      </w:r>
    </w:p>
    <w:p w14:paraId="715F19A5" w14:textId="77777777" w:rsidR="00C7768F" w:rsidRPr="0094337C" w:rsidRDefault="00C7768F" w:rsidP="00522899">
      <w:pPr>
        <w:spacing w:after="0" w:line="360" w:lineRule="auto"/>
        <w:jc w:val="both"/>
        <w:rPr>
          <w:rFonts w:ascii="Arial" w:hAnsi="Arial" w:cs="Arial"/>
          <w:sz w:val="24"/>
          <w:szCs w:val="24"/>
          <w:lang w:val="en-US"/>
        </w:rPr>
      </w:pPr>
    </w:p>
    <w:sectPr w:rsidR="00C7768F" w:rsidRPr="0094337C" w:rsidSect="00F3645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A9E6B" w14:textId="77777777" w:rsidR="00E32CCB" w:rsidRDefault="00E32CCB" w:rsidP="0094337C">
      <w:pPr>
        <w:spacing w:after="0" w:line="240" w:lineRule="auto"/>
      </w:pPr>
      <w:r>
        <w:separator/>
      </w:r>
    </w:p>
  </w:endnote>
  <w:endnote w:type="continuationSeparator" w:id="0">
    <w:p w14:paraId="6E081552" w14:textId="77777777" w:rsidR="00E32CCB" w:rsidRDefault="00E32CCB" w:rsidP="0094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F9205" w14:textId="77777777" w:rsidR="00E32CCB" w:rsidRDefault="00E32CCB" w:rsidP="0094337C">
      <w:pPr>
        <w:spacing w:after="0" w:line="240" w:lineRule="auto"/>
      </w:pPr>
      <w:r>
        <w:separator/>
      </w:r>
    </w:p>
  </w:footnote>
  <w:footnote w:type="continuationSeparator" w:id="0">
    <w:p w14:paraId="593C7E2E" w14:textId="77777777" w:rsidR="00E32CCB" w:rsidRDefault="00E32CCB" w:rsidP="0094337C">
      <w:pPr>
        <w:spacing w:after="0" w:line="240" w:lineRule="auto"/>
      </w:pPr>
      <w:r>
        <w:continuationSeparator/>
      </w:r>
    </w:p>
  </w:footnote>
  <w:footnote w:id="1">
    <w:p w14:paraId="4B2CB618" w14:textId="138D60B0" w:rsidR="00A4092F" w:rsidRPr="00117A8C" w:rsidRDefault="00A4092F" w:rsidP="00117A8C">
      <w:pPr>
        <w:pStyle w:val="FootnoteText"/>
        <w:jc w:val="both"/>
        <w:rPr>
          <w:rFonts w:ascii="Arial" w:hAnsi="Arial" w:cs="Arial"/>
        </w:rPr>
      </w:pPr>
      <w:r w:rsidRPr="00D97D88">
        <w:rPr>
          <w:rStyle w:val="FootnoteReference"/>
          <w:rFonts w:ascii="Arial" w:hAnsi="Arial" w:cs="Arial"/>
        </w:rPr>
        <w:footnoteRef/>
      </w:r>
      <w:r w:rsidRPr="00D97D88">
        <w:rPr>
          <w:rFonts w:ascii="Arial" w:hAnsi="Arial" w:cs="Arial"/>
        </w:rPr>
        <w:t xml:space="preserve"> NERSA is a regulatory authority established in terms of s 3 of the National Energy Regulator Act 40 of 2004.</w:t>
      </w:r>
    </w:p>
  </w:footnote>
  <w:footnote w:id="2">
    <w:p w14:paraId="45C3A0F1" w14:textId="7D5B84E9" w:rsidR="00804617" w:rsidRPr="00DA7B41" w:rsidRDefault="00804617" w:rsidP="00DA7B41">
      <w:pPr>
        <w:pStyle w:val="FootnoteText"/>
        <w:jc w:val="both"/>
        <w:rPr>
          <w:rFonts w:ascii="Arial" w:hAnsi="Arial" w:cs="Arial"/>
          <w:lang w:val="en-US"/>
        </w:rPr>
      </w:pPr>
      <w:r w:rsidRPr="00DA7B41">
        <w:rPr>
          <w:rStyle w:val="FootnoteReference"/>
          <w:rFonts w:ascii="Arial" w:hAnsi="Arial" w:cs="Arial"/>
        </w:rPr>
        <w:footnoteRef/>
      </w:r>
      <w:r w:rsidRPr="00DA7B41">
        <w:rPr>
          <w:rFonts w:ascii="Arial" w:hAnsi="Arial" w:cs="Arial"/>
        </w:rPr>
        <w:t xml:space="preserve"> </w:t>
      </w:r>
      <w:r w:rsidR="002268A1" w:rsidRPr="00DA7B41">
        <w:rPr>
          <w:rFonts w:ascii="Arial" w:hAnsi="Arial" w:cs="Arial"/>
          <w:i/>
          <w:iCs/>
        </w:rPr>
        <w:t>Capitec Bank Holdings Limited and Another v Coral Lagoon Investments 194 (Pty) Ltd and Others</w:t>
      </w:r>
      <w:r w:rsidR="002268A1" w:rsidRPr="00DA7B41">
        <w:rPr>
          <w:rFonts w:ascii="Arial" w:hAnsi="Arial" w:cs="Arial"/>
        </w:rPr>
        <w:t xml:space="preserve"> [2021] ZASCA 99; [2021] 3 All SA 647 (SCA); 2022 (1) SA 100 (SCA) para 25.</w:t>
      </w:r>
    </w:p>
  </w:footnote>
  <w:footnote w:id="3">
    <w:p w14:paraId="3526503B" w14:textId="77777777" w:rsidR="00785752" w:rsidRPr="00DA7B41" w:rsidRDefault="00785752" w:rsidP="00DA7B41">
      <w:pPr>
        <w:pStyle w:val="FootnoteText"/>
        <w:jc w:val="both"/>
        <w:rPr>
          <w:rFonts w:ascii="Arial" w:hAnsi="Arial" w:cs="Arial"/>
          <w:lang w:val="en-US"/>
        </w:rPr>
      </w:pPr>
      <w:r w:rsidRPr="00DA7B41">
        <w:rPr>
          <w:rStyle w:val="FootnoteReference"/>
          <w:rFonts w:ascii="Arial" w:hAnsi="Arial" w:cs="Arial"/>
        </w:rPr>
        <w:footnoteRef/>
      </w:r>
      <w:r w:rsidRPr="00DA7B41">
        <w:rPr>
          <w:rFonts w:ascii="Arial" w:hAnsi="Arial" w:cs="Arial"/>
        </w:rPr>
        <w:t xml:space="preserve"> Gauteng Gazette No 16, </w:t>
      </w:r>
      <w:r w:rsidRPr="00DA7B41">
        <w:rPr>
          <w:rFonts w:ascii="Arial" w:hAnsi="Arial" w:cs="Arial"/>
          <w:lang w:val="en-US"/>
        </w:rPr>
        <w:t>Notice No 1610 of 1999, Greater Johannesburg Metropolitan Council.</w:t>
      </w:r>
    </w:p>
  </w:footnote>
  <w:footnote w:id="4">
    <w:p w14:paraId="19E0B74F" w14:textId="774DC75F" w:rsidR="00785752" w:rsidRPr="00DA7B41" w:rsidRDefault="00785752" w:rsidP="00DA7B41">
      <w:pPr>
        <w:pStyle w:val="FootnoteText"/>
        <w:jc w:val="both"/>
        <w:rPr>
          <w:rFonts w:ascii="Arial" w:hAnsi="Arial" w:cs="Arial"/>
          <w:lang w:val="en-US"/>
        </w:rPr>
      </w:pPr>
      <w:r w:rsidRPr="00DA7B41">
        <w:rPr>
          <w:rStyle w:val="FootnoteReference"/>
          <w:rFonts w:ascii="Arial" w:hAnsi="Arial" w:cs="Arial"/>
        </w:rPr>
        <w:footnoteRef/>
      </w:r>
      <w:r w:rsidRPr="00DA7B41">
        <w:rPr>
          <w:rFonts w:ascii="Arial" w:hAnsi="Arial" w:cs="Arial"/>
        </w:rPr>
        <w:t xml:space="preserve"> </w:t>
      </w:r>
      <w:r w:rsidRPr="00DA7B41">
        <w:rPr>
          <w:rFonts w:ascii="Arial" w:hAnsi="Arial" w:cs="Arial"/>
          <w:lang w:val="en-US"/>
        </w:rPr>
        <w:t xml:space="preserve">Section 17 of the </w:t>
      </w:r>
      <w:r w:rsidR="00DA7B41">
        <w:rPr>
          <w:rFonts w:ascii="Arial" w:hAnsi="Arial" w:cs="Arial"/>
          <w:lang w:val="en-US"/>
        </w:rPr>
        <w:t>Greater Johannesburg Metropolitan Electricity By-laws</w:t>
      </w:r>
      <w:r w:rsidRPr="00DA7B41">
        <w:rPr>
          <w:rFonts w:ascii="Arial" w:hAnsi="Arial" w:cs="Arial"/>
          <w:lang w:val="en-US"/>
        </w:rPr>
        <w:t>.</w:t>
      </w:r>
    </w:p>
  </w:footnote>
  <w:footnote w:id="5">
    <w:p w14:paraId="5CE51D4D" w14:textId="534D9D71" w:rsidR="00785752" w:rsidRPr="00DA7B41" w:rsidRDefault="00785752" w:rsidP="00DA7B41">
      <w:pPr>
        <w:pStyle w:val="FootnoteText"/>
        <w:jc w:val="both"/>
        <w:rPr>
          <w:rFonts w:ascii="Arial" w:hAnsi="Arial" w:cs="Arial"/>
          <w:lang w:val="en-US"/>
        </w:rPr>
      </w:pPr>
      <w:r w:rsidRPr="00DA7B41">
        <w:rPr>
          <w:rStyle w:val="FootnoteReference"/>
          <w:rFonts w:ascii="Arial" w:hAnsi="Arial" w:cs="Arial"/>
        </w:rPr>
        <w:footnoteRef/>
      </w:r>
      <w:r w:rsidRPr="00DA7B41">
        <w:rPr>
          <w:rFonts w:ascii="Arial" w:hAnsi="Arial" w:cs="Arial"/>
        </w:rPr>
        <w:t xml:space="preserve"> </w:t>
      </w:r>
      <w:r w:rsidR="00DA7B41">
        <w:rPr>
          <w:rFonts w:ascii="Arial" w:hAnsi="Arial" w:cs="Arial"/>
          <w:lang w:val="en-US"/>
        </w:rPr>
        <w:t>Ibid s</w:t>
      </w:r>
      <w:r w:rsidRPr="00DA7B41">
        <w:rPr>
          <w:rFonts w:ascii="Arial" w:hAnsi="Arial" w:cs="Arial"/>
          <w:lang w:val="en-US"/>
        </w:rPr>
        <w:t xml:space="preserve"> 17(1).</w:t>
      </w:r>
    </w:p>
  </w:footnote>
  <w:footnote w:id="6">
    <w:p w14:paraId="33E6EF4C" w14:textId="66FEEB77" w:rsidR="00FB695A" w:rsidRPr="00FB695A" w:rsidRDefault="00FB695A" w:rsidP="00FB695A">
      <w:pPr>
        <w:pStyle w:val="FootnoteText"/>
        <w:jc w:val="both"/>
        <w:rPr>
          <w:rFonts w:ascii="Arial" w:hAnsi="Arial" w:cs="Arial"/>
          <w:lang w:val="en-US"/>
        </w:rPr>
      </w:pPr>
      <w:r w:rsidRPr="00FB695A">
        <w:rPr>
          <w:rStyle w:val="FootnoteReference"/>
          <w:rFonts w:ascii="Arial" w:hAnsi="Arial" w:cs="Arial"/>
        </w:rPr>
        <w:footnoteRef/>
      </w:r>
      <w:r w:rsidRPr="00FB695A">
        <w:rPr>
          <w:rFonts w:ascii="Arial" w:hAnsi="Arial" w:cs="Arial"/>
        </w:rPr>
        <w:t xml:space="preserve"> </w:t>
      </w:r>
      <w:r w:rsidRPr="00FB695A">
        <w:rPr>
          <w:rFonts w:ascii="Arial" w:hAnsi="Arial" w:cs="Arial"/>
          <w:lang w:val="en-US"/>
        </w:rPr>
        <w:t>Para 37 of the high court judgment.</w:t>
      </w:r>
    </w:p>
  </w:footnote>
  <w:footnote w:id="7">
    <w:p w14:paraId="0F320D95" w14:textId="0C65E900" w:rsidR="006E3075" w:rsidRPr="00DA7B41" w:rsidRDefault="006E3075" w:rsidP="00DA7B41">
      <w:pPr>
        <w:pStyle w:val="FootnoteText"/>
        <w:jc w:val="both"/>
        <w:rPr>
          <w:rFonts w:ascii="Arial" w:hAnsi="Arial" w:cs="Arial"/>
          <w:lang w:val="en-US"/>
        </w:rPr>
      </w:pPr>
      <w:r w:rsidRPr="00DA7B41">
        <w:rPr>
          <w:rStyle w:val="FootnoteReference"/>
          <w:rFonts w:ascii="Arial" w:hAnsi="Arial" w:cs="Arial"/>
        </w:rPr>
        <w:footnoteRef/>
      </w:r>
      <w:r w:rsidRPr="00DA7B41">
        <w:rPr>
          <w:rFonts w:ascii="Arial" w:hAnsi="Arial" w:cs="Arial"/>
        </w:rPr>
        <w:t xml:space="preserve"> </w:t>
      </w:r>
      <w:r w:rsidRPr="00DA7B41">
        <w:rPr>
          <w:rFonts w:ascii="Arial" w:hAnsi="Arial" w:cs="Arial"/>
          <w:i/>
          <w:iCs/>
        </w:rPr>
        <w:t>Education, Eastern Cape v Komani School and Office Suppliers CC t/a Komati Stationers</w:t>
      </w:r>
      <w:r w:rsidRPr="00DA7B41">
        <w:rPr>
          <w:rFonts w:ascii="Arial" w:hAnsi="Arial" w:cs="Arial"/>
        </w:rPr>
        <w:t xml:space="preserve"> [2022] ZASCA 13; 2022 (3) SA 361 (SCA) para 53.</w:t>
      </w:r>
    </w:p>
  </w:footnote>
  <w:footnote w:id="8">
    <w:p w14:paraId="0F0EF843" w14:textId="16231460" w:rsidR="00796EF2" w:rsidRPr="00DA7B41" w:rsidRDefault="00796EF2" w:rsidP="00DA7B41">
      <w:pPr>
        <w:pStyle w:val="FootnoteText"/>
        <w:jc w:val="both"/>
        <w:rPr>
          <w:rFonts w:ascii="Arial" w:hAnsi="Arial" w:cs="Arial"/>
          <w:lang w:val="en-US"/>
        </w:rPr>
      </w:pPr>
      <w:r w:rsidRPr="00DA7B41">
        <w:rPr>
          <w:rStyle w:val="FootnoteReference"/>
          <w:rFonts w:ascii="Arial" w:hAnsi="Arial" w:cs="Arial"/>
        </w:rPr>
        <w:footnoteRef/>
      </w:r>
      <w:r w:rsidRPr="00DA7B41">
        <w:rPr>
          <w:rFonts w:ascii="Arial" w:hAnsi="Arial" w:cs="Arial"/>
        </w:rPr>
        <w:t xml:space="preserve"> </w:t>
      </w:r>
      <w:r w:rsidRPr="00DA7B41">
        <w:rPr>
          <w:rFonts w:ascii="Arial" w:hAnsi="Arial" w:cs="Arial"/>
          <w:i/>
          <w:iCs/>
          <w:lang w:val="en-US"/>
        </w:rPr>
        <w:t>Shill v Milner</w:t>
      </w:r>
      <w:r w:rsidRPr="00DA7B41">
        <w:rPr>
          <w:rFonts w:ascii="Arial" w:hAnsi="Arial" w:cs="Arial"/>
          <w:lang w:val="en-US"/>
        </w:rPr>
        <w:t xml:space="preserve"> 1937 AD 101 at 105.</w:t>
      </w:r>
    </w:p>
  </w:footnote>
  <w:footnote w:id="9">
    <w:p w14:paraId="612DE9A5" w14:textId="2BC5DB26" w:rsidR="005C53A9" w:rsidRPr="00FB695A" w:rsidRDefault="005C53A9" w:rsidP="00FB695A">
      <w:pPr>
        <w:pStyle w:val="FootnoteText"/>
        <w:jc w:val="both"/>
        <w:rPr>
          <w:rFonts w:ascii="Arial" w:hAnsi="Arial" w:cs="Arial"/>
          <w:lang w:val="en-US"/>
        </w:rPr>
      </w:pPr>
      <w:r w:rsidRPr="00DA7B41">
        <w:rPr>
          <w:rStyle w:val="FootnoteReference"/>
          <w:rFonts w:ascii="Arial" w:hAnsi="Arial" w:cs="Arial"/>
        </w:rPr>
        <w:footnoteRef/>
      </w:r>
      <w:r w:rsidRPr="00DA7B41">
        <w:rPr>
          <w:rFonts w:ascii="Arial" w:hAnsi="Arial" w:cs="Arial"/>
        </w:rPr>
        <w:t xml:space="preserve"> </w:t>
      </w:r>
      <w:r w:rsidR="00F21285" w:rsidRPr="00DA7B41">
        <w:rPr>
          <w:rFonts w:ascii="Arial" w:hAnsi="Arial" w:cs="Arial"/>
          <w:i/>
          <w:iCs/>
        </w:rPr>
        <w:t xml:space="preserve">Close-Up Mining (Pty) Ltd and Others v The Arbitrator, Judge Phillip Boruchowitz and Another </w:t>
      </w:r>
      <w:r w:rsidR="00F21285" w:rsidRPr="00DA7B41">
        <w:rPr>
          <w:rFonts w:ascii="Arial" w:hAnsi="Arial" w:cs="Arial"/>
        </w:rPr>
        <w:t>[2020] ZASCA 43 para 35.</w:t>
      </w:r>
    </w:p>
  </w:footnote>
  <w:footnote w:id="10">
    <w:p w14:paraId="12BBA2AA" w14:textId="6F479A1F" w:rsidR="00FB695A" w:rsidRPr="00FB695A" w:rsidRDefault="00FB695A" w:rsidP="00FB695A">
      <w:pPr>
        <w:pStyle w:val="FootnoteText"/>
        <w:jc w:val="both"/>
        <w:rPr>
          <w:lang w:val="en-US"/>
        </w:rPr>
      </w:pPr>
      <w:r w:rsidRPr="00FB695A">
        <w:rPr>
          <w:rStyle w:val="FootnoteReference"/>
          <w:rFonts w:ascii="Arial" w:hAnsi="Arial" w:cs="Arial"/>
        </w:rPr>
        <w:footnoteRef/>
      </w:r>
      <w:r w:rsidRPr="00FB695A">
        <w:rPr>
          <w:rFonts w:ascii="Arial" w:hAnsi="Arial" w:cs="Arial"/>
        </w:rPr>
        <w:t xml:space="preserve"> </w:t>
      </w:r>
      <w:r w:rsidRPr="00FB695A">
        <w:rPr>
          <w:rFonts w:ascii="Arial" w:hAnsi="Arial" w:cs="Arial"/>
          <w:lang w:val="en-US"/>
        </w:rPr>
        <w:t>Ibid para 8.</w:t>
      </w:r>
    </w:p>
  </w:footnote>
  <w:footnote w:id="11">
    <w:p w14:paraId="1F5A78A0" w14:textId="77777777" w:rsidR="00B646CB" w:rsidRPr="00C161A2" w:rsidRDefault="00B646CB" w:rsidP="00B646CB">
      <w:pPr>
        <w:spacing w:after="0" w:line="240" w:lineRule="auto"/>
        <w:contextualSpacing/>
        <w:jc w:val="both"/>
        <w:rPr>
          <w:rFonts w:ascii="Arial" w:hAnsi="Arial" w:cs="Arial"/>
          <w:sz w:val="20"/>
          <w:szCs w:val="20"/>
        </w:rPr>
      </w:pPr>
      <w:r w:rsidRPr="00C161A2">
        <w:rPr>
          <w:rStyle w:val="FootnoteReference"/>
          <w:rFonts w:ascii="Arial" w:hAnsi="Arial" w:cs="Arial"/>
          <w:sz w:val="20"/>
          <w:szCs w:val="20"/>
        </w:rPr>
        <w:footnoteRef/>
      </w:r>
      <w:r w:rsidRPr="00C161A2">
        <w:rPr>
          <w:rFonts w:ascii="Arial" w:hAnsi="Arial" w:cs="Arial"/>
          <w:sz w:val="20"/>
          <w:szCs w:val="20"/>
        </w:rPr>
        <w:t xml:space="preserve"> </w:t>
      </w:r>
      <w:r w:rsidRPr="00C161A2">
        <w:rPr>
          <w:rFonts w:ascii="Arial" w:hAnsi="Arial" w:cs="Arial"/>
          <w:i/>
          <w:sz w:val="20"/>
          <w:szCs w:val="20"/>
        </w:rPr>
        <w:t xml:space="preserve">Standard Bank of South Africa Ltd v Sibanda </w:t>
      </w:r>
      <w:r>
        <w:rPr>
          <w:rFonts w:ascii="Arial" w:hAnsi="Arial" w:cs="Arial"/>
          <w:iCs/>
          <w:sz w:val="20"/>
          <w:szCs w:val="20"/>
        </w:rPr>
        <w:t xml:space="preserve">[2019] ZAGPJHC 481; </w:t>
      </w:r>
      <w:r w:rsidRPr="00C161A2">
        <w:rPr>
          <w:rFonts w:ascii="Arial" w:hAnsi="Arial" w:cs="Arial"/>
          <w:sz w:val="20"/>
          <w:szCs w:val="20"/>
        </w:rPr>
        <w:t>2021 (5) SA 276 (GJ)</w:t>
      </w:r>
      <w:r>
        <w:rPr>
          <w:rFonts w:ascii="Arial" w:hAnsi="Arial" w:cs="Arial"/>
          <w:sz w:val="20"/>
          <w:szCs w:val="20"/>
        </w:rPr>
        <w:t xml:space="preserve"> paras 3-14.</w:t>
      </w:r>
    </w:p>
    <w:p w14:paraId="6CD25E8D" w14:textId="77777777" w:rsidR="00B646CB" w:rsidRDefault="00B646CB" w:rsidP="00B646C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61576"/>
      <w:docPartObj>
        <w:docPartGallery w:val="Page Numbers (Top of Page)"/>
        <w:docPartUnique/>
      </w:docPartObj>
    </w:sdtPr>
    <w:sdtEndPr>
      <w:rPr>
        <w:noProof/>
      </w:rPr>
    </w:sdtEndPr>
    <w:sdtContent>
      <w:p w14:paraId="359C3F0C" w14:textId="0BCBA2C7" w:rsidR="0094337C" w:rsidRDefault="0094337C">
        <w:pPr>
          <w:pStyle w:val="Header"/>
          <w:jc w:val="right"/>
        </w:pPr>
        <w:r>
          <w:fldChar w:fldCharType="begin"/>
        </w:r>
        <w:r>
          <w:instrText xml:space="preserve"> PAGE   \* MERGEFORMAT </w:instrText>
        </w:r>
        <w:r>
          <w:fldChar w:fldCharType="separate"/>
        </w:r>
        <w:r w:rsidR="00072AE4">
          <w:rPr>
            <w:noProof/>
          </w:rPr>
          <w:t>3</w:t>
        </w:r>
        <w:r>
          <w:rPr>
            <w:noProof/>
          </w:rPr>
          <w:fldChar w:fldCharType="end"/>
        </w:r>
      </w:p>
    </w:sdtContent>
  </w:sdt>
  <w:p w14:paraId="2A9339F2" w14:textId="77777777" w:rsidR="0094337C" w:rsidRDefault="00943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EFE"/>
    <w:multiLevelType w:val="multilevel"/>
    <w:tmpl w:val="43E8AA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8D40CD"/>
    <w:multiLevelType w:val="hybridMultilevel"/>
    <w:tmpl w:val="43B0416E"/>
    <w:lvl w:ilvl="0" w:tplc="AF40D33C">
      <w:start w:val="1"/>
      <w:numFmt w:val="lowerLetter"/>
      <w:lvlText w:val="(%1)"/>
      <w:lvlJc w:val="left"/>
      <w:pPr>
        <w:ind w:left="786" w:hanging="360"/>
      </w:pPr>
      <w:rPr>
        <w:rFonts w:ascii="Arial" w:eastAsiaTheme="minorHAnsi" w:hAnsi="Arial" w:cs="Arial"/>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nsid w:val="09AA6512"/>
    <w:multiLevelType w:val="hybridMultilevel"/>
    <w:tmpl w:val="BAAE3E86"/>
    <w:lvl w:ilvl="0" w:tplc="2A4AA6BE">
      <w:start w:val="1"/>
      <w:numFmt w:val="bullet"/>
      <w:lvlText w:val=""/>
      <w:lvlJc w:val="left"/>
      <w:pPr>
        <w:ind w:left="780" w:hanging="360"/>
      </w:pPr>
      <w:rPr>
        <w:rFonts w:ascii="Symbol" w:hAnsi="Symbol" w:hint="default"/>
        <w:b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1264497C"/>
    <w:multiLevelType w:val="hybridMultilevel"/>
    <w:tmpl w:val="DD8A852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FB40E9"/>
    <w:multiLevelType w:val="hybridMultilevel"/>
    <w:tmpl w:val="C596B1A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5847F7"/>
    <w:multiLevelType w:val="multilevel"/>
    <w:tmpl w:val="22AE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6617C"/>
    <w:multiLevelType w:val="hybridMultilevel"/>
    <w:tmpl w:val="A2FC4C58"/>
    <w:lvl w:ilvl="0" w:tplc="30267916">
      <w:start w:val="1"/>
      <w:numFmt w:val="low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50A35197"/>
    <w:multiLevelType w:val="hybridMultilevel"/>
    <w:tmpl w:val="8F760618"/>
    <w:lvl w:ilvl="0" w:tplc="52CE1D12">
      <w:start w:val="1"/>
      <w:numFmt w:val="upp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nsid w:val="5CCB3251"/>
    <w:multiLevelType w:val="hybridMultilevel"/>
    <w:tmpl w:val="3A843A38"/>
    <w:lvl w:ilvl="0" w:tplc="A70AA3E6">
      <w:start w:val="1"/>
      <w:numFmt w:val="low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5D537F3F"/>
    <w:multiLevelType w:val="hybridMultilevel"/>
    <w:tmpl w:val="085AB7CC"/>
    <w:lvl w:ilvl="0" w:tplc="02F4A0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B876DCB"/>
    <w:multiLevelType w:val="hybridMultilevel"/>
    <w:tmpl w:val="86AA94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BC36A68"/>
    <w:multiLevelType w:val="hybridMultilevel"/>
    <w:tmpl w:val="8DA8C81E"/>
    <w:lvl w:ilvl="0" w:tplc="DBBA14DC">
      <w:start w:val="1"/>
      <w:numFmt w:val="upp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nsid w:val="6DED7E71"/>
    <w:multiLevelType w:val="multilevel"/>
    <w:tmpl w:val="107E1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E03403"/>
    <w:multiLevelType w:val="hybridMultilevel"/>
    <w:tmpl w:val="E0DCF1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8"/>
  </w:num>
  <w:num w:numId="5">
    <w:abstractNumId w:val="0"/>
  </w:num>
  <w:num w:numId="6">
    <w:abstractNumId w:val="11"/>
  </w:num>
  <w:num w:numId="7">
    <w:abstractNumId w:val="7"/>
  </w:num>
  <w:num w:numId="8">
    <w:abstractNumId w:val="6"/>
  </w:num>
  <w:num w:numId="9">
    <w:abstractNumId w:val="1"/>
  </w:num>
  <w:num w:numId="10">
    <w:abstractNumId w:val="4"/>
  </w:num>
  <w:num w:numId="11">
    <w:abstractNumId w:val="12"/>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7C"/>
    <w:rsid w:val="00004040"/>
    <w:rsid w:val="000065A4"/>
    <w:rsid w:val="00011C3D"/>
    <w:rsid w:val="00022A29"/>
    <w:rsid w:val="00024FF6"/>
    <w:rsid w:val="000252F1"/>
    <w:rsid w:val="0003425E"/>
    <w:rsid w:val="00047BA0"/>
    <w:rsid w:val="00053B68"/>
    <w:rsid w:val="00056A94"/>
    <w:rsid w:val="000572B2"/>
    <w:rsid w:val="00072AE4"/>
    <w:rsid w:val="00072B32"/>
    <w:rsid w:val="00080D77"/>
    <w:rsid w:val="00082D87"/>
    <w:rsid w:val="000866AA"/>
    <w:rsid w:val="00087DEE"/>
    <w:rsid w:val="0009150B"/>
    <w:rsid w:val="00091E66"/>
    <w:rsid w:val="000A0640"/>
    <w:rsid w:val="000A2AB3"/>
    <w:rsid w:val="000A3ABE"/>
    <w:rsid w:val="000A6652"/>
    <w:rsid w:val="000B56BB"/>
    <w:rsid w:val="000B6098"/>
    <w:rsid w:val="000C53EB"/>
    <w:rsid w:val="000D11EA"/>
    <w:rsid w:val="000D1E78"/>
    <w:rsid w:val="000D655D"/>
    <w:rsid w:val="000E6F32"/>
    <w:rsid w:val="000F03C4"/>
    <w:rsid w:val="000F50C5"/>
    <w:rsid w:val="000F7F3C"/>
    <w:rsid w:val="00103903"/>
    <w:rsid w:val="001117AA"/>
    <w:rsid w:val="00111A6B"/>
    <w:rsid w:val="00117A8C"/>
    <w:rsid w:val="001248A8"/>
    <w:rsid w:val="00124CFB"/>
    <w:rsid w:val="00125048"/>
    <w:rsid w:val="00130923"/>
    <w:rsid w:val="00135F17"/>
    <w:rsid w:val="00143A79"/>
    <w:rsid w:val="00144674"/>
    <w:rsid w:val="00146DD9"/>
    <w:rsid w:val="00154DC4"/>
    <w:rsid w:val="00161037"/>
    <w:rsid w:val="00161076"/>
    <w:rsid w:val="00164625"/>
    <w:rsid w:val="00167F79"/>
    <w:rsid w:val="00177FEC"/>
    <w:rsid w:val="001812A4"/>
    <w:rsid w:val="0018143A"/>
    <w:rsid w:val="00182862"/>
    <w:rsid w:val="001830DB"/>
    <w:rsid w:val="0019500E"/>
    <w:rsid w:val="001A4102"/>
    <w:rsid w:val="001B20C3"/>
    <w:rsid w:val="001B2971"/>
    <w:rsid w:val="001D1909"/>
    <w:rsid w:val="001E140C"/>
    <w:rsid w:val="001E44BB"/>
    <w:rsid w:val="001F496F"/>
    <w:rsid w:val="001F64BE"/>
    <w:rsid w:val="00201331"/>
    <w:rsid w:val="00201F6D"/>
    <w:rsid w:val="00202820"/>
    <w:rsid w:val="0020584F"/>
    <w:rsid w:val="00210A63"/>
    <w:rsid w:val="00211346"/>
    <w:rsid w:val="00220D54"/>
    <w:rsid w:val="00221176"/>
    <w:rsid w:val="00224817"/>
    <w:rsid w:val="00225AEB"/>
    <w:rsid w:val="002268A1"/>
    <w:rsid w:val="00226DDD"/>
    <w:rsid w:val="002479A7"/>
    <w:rsid w:val="0025098F"/>
    <w:rsid w:val="0025135B"/>
    <w:rsid w:val="002516E5"/>
    <w:rsid w:val="00252328"/>
    <w:rsid w:val="00260757"/>
    <w:rsid w:val="00260786"/>
    <w:rsid w:val="0026163A"/>
    <w:rsid w:val="00265314"/>
    <w:rsid w:val="00265371"/>
    <w:rsid w:val="00267C6B"/>
    <w:rsid w:val="00270CEE"/>
    <w:rsid w:val="0027373A"/>
    <w:rsid w:val="0028369F"/>
    <w:rsid w:val="002837D2"/>
    <w:rsid w:val="002842FC"/>
    <w:rsid w:val="00292831"/>
    <w:rsid w:val="00295493"/>
    <w:rsid w:val="00295E7A"/>
    <w:rsid w:val="002A254C"/>
    <w:rsid w:val="002A52FE"/>
    <w:rsid w:val="002A6F64"/>
    <w:rsid w:val="002B2B00"/>
    <w:rsid w:val="002B579E"/>
    <w:rsid w:val="002C6B6F"/>
    <w:rsid w:val="002D420B"/>
    <w:rsid w:val="002D4851"/>
    <w:rsid w:val="002E02C5"/>
    <w:rsid w:val="002E2711"/>
    <w:rsid w:val="00300844"/>
    <w:rsid w:val="003013F7"/>
    <w:rsid w:val="00302B13"/>
    <w:rsid w:val="003127C2"/>
    <w:rsid w:val="003173EE"/>
    <w:rsid w:val="003223BD"/>
    <w:rsid w:val="003226DC"/>
    <w:rsid w:val="00323B06"/>
    <w:rsid w:val="00323B53"/>
    <w:rsid w:val="0032517B"/>
    <w:rsid w:val="00335446"/>
    <w:rsid w:val="00337C63"/>
    <w:rsid w:val="003505C2"/>
    <w:rsid w:val="003523FB"/>
    <w:rsid w:val="00362F63"/>
    <w:rsid w:val="00367D01"/>
    <w:rsid w:val="003705E0"/>
    <w:rsid w:val="00372F39"/>
    <w:rsid w:val="003766CC"/>
    <w:rsid w:val="00377F4F"/>
    <w:rsid w:val="00387C6A"/>
    <w:rsid w:val="00391FDC"/>
    <w:rsid w:val="0039417D"/>
    <w:rsid w:val="0039799E"/>
    <w:rsid w:val="003A5347"/>
    <w:rsid w:val="003B2BAC"/>
    <w:rsid w:val="003C27AB"/>
    <w:rsid w:val="003C30AE"/>
    <w:rsid w:val="003D1645"/>
    <w:rsid w:val="003E7B5F"/>
    <w:rsid w:val="003F6C0D"/>
    <w:rsid w:val="00401282"/>
    <w:rsid w:val="00403667"/>
    <w:rsid w:val="00407682"/>
    <w:rsid w:val="00423973"/>
    <w:rsid w:val="00426E0B"/>
    <w:rsid w:val="00431DD6"/>
    <w:rsid w:val="004346F1"/>
    <w:rsid w:val="004428E8"/>
    <w:rsid w:val="00445F2B"/>
    <w:rsid w:val="004503D3"/>
    <w:rsid w:val="00461D1C"/>
    <w:rsid w:val="00467A36"/>
    <w:rsid w:val="00470232"/>
    <w:rsid w:val="004729C1"/>
    <w:rsid w:val="00472B38"/>
    <w:rsid w:val="00472D0D"/>
    <w:rsid w:val="00483706"/>
    <w:rsid w:val="00492B90"/>
    <w:rsid w:val="00494DA7"/>
    <w:rsid w:val="004A190F"/>
    <w:rsid w:val="004A744B"/>
    <w:rsid w:val="004B347B"/>
    <w:rsid w:val="004C6065"/>
    <w:rsid w:val="004D06F5"/>
    <w:rsid w:val="004D1EEA"/>
    <w:rsid w:val="004D31BC"/>
    <w:rsid w:val="004D4F4A"/>
    <w:rsid w:val="004E06CC"/>
    <w:rsid w:val="004E0964"/>
    <w:rsid w:val="004E6F55"/>
    <w:rsid w:val="004F011C"/>
    <w:rsid w:val="004F031C"/>
    <w:rsid w:val="004F5FD7"/>
    <w:rsid w:val="00500AE8"/>
    <w:rsid w:val="00503487"/>
    <w:rsid w:val="00506B37"/>
    <w:rsid w:val="00510F02"/>
    <w:rsid w:val="0051129D"/>
    <w:rsid w:val="00517425"/>
    <w:rsid w:val="005214B7"/>
    <w:rsid w:val="00522144"/>
    <w:rsid w:val="00522899"/>
    <w:rsid w:val="0052348C"/>
    <w:rsid w:val="0052461C"/>
    <w:rsid w:val="00524992"/>
    <w:rsid w:val="005249D2"/>
    <w:rsid w:val="005309A4"/>
    <w:rsid w:val="00531B22"/>
    <w:rsid w:val="00537D45"/>
    <w:rsid w:val="005401C4"/>
    <w:rsid w:val="0054638B"/>
    <w:rsid w:val="0055281A"/>
    <w:rsid w:val="005539F6"/>
    <w:rsid w:val="00553A13"/>
    <w:rsid w:val="0056150E"/>
    <w:rsid w:val="005704B8"/>
    <w:rsid w:val="00572E8F"/>
    <w:rsid w:val="005940B7"/>
    <w:rsid w:val="0059689C"/>
    <w:rsid w:val="005A43CB"/>
    <w:rsid w:val="005A4AED"/>
    <w:rsid w:val="005A5EC9"/>
    <w:rsid w:val="005B0843"/>
    <w:rsid w:val="005B0D79"/>
    <w:rsid w:val="005C15D9"/>
    <w:rsid w:val="005C2BC0"/>
    <w:rsid w:val="005C3914"/>
    <w:rsid w:val="005C53A9"/>
    <w:rsid w:val="005D5776"/>
    <w:rsid w:val="005D7E42"/>
    <w:rsid w:val="005F5D3A"/>
    <w:rsid w:val="005F607F"/>
    <w:rsid w:val="00600181"/>
    <w:rsid w:val="0064076D"/>
    <w:rsid w:val="00643291"/>
    <w:rsid w:val="00660180"/>
    <w:rsid w:val="0066754A"/>
    <w:rsid w:val="00671773"/>
    <w:rsid w:val="00686327"/>
    <w:rsid w:val="00687E09"/>
    <w:rsid w:val="00690E31"/>
    <w:rsid w:val="006A29B1"/>
    <w:rsid w:val="006A6650"/>
    <w:rsid w:val="006B2DB3"/>
    <w:rsid w:val="006B39E0"/>
    <w:rsid w:val="006B52F7"/>
    <w:rsid w:val="006B5DAD"/>
    <w:rsid w:val="006D037A"/>
    <w:rsid w:val="006D6E82"/>
    <w:rsid w:val="006D7866"/>
    <w:rsid w:val="006E3075"/>
    <w:rsid w:val="006F20C6"/>
    <w:rsid w:val="006F58B1"/>
    <w:rsid w:val="00717D6B"/>
    <w:rsid w:val="007273F3"/>
    <w:rsid w:val="007330FE"/>
    <w:rsid w:val="0073412A"/>
    <w:rsid w:val="00736F04"/>
    <w:rsid w:val="00740AE2"/>
    <w:rsid w:val="0074538B"/>
    <w:rsid w:val="0075351F"/>
    <w:rsid w:val="007560A6"/>
    <w:rsid w:val="00760723"/>
    <w:rsid w:val="00785752"/>
    <w:rsid w:val="0079131A"/>
    <w:rsid w:val="0079134D"/>
    <w:rsid w:val="007968F9"/>
    <w:rsid w:val="00796EF2"/>
    <w:rsid w:val="007A662E"/>
    <w:rsid w:val="007B5CAD"/>
    <w:rsid w:val="007B6310"/>
    <w:rsid w:val="007B6D06"/>
    <w:rsid w:val="007C237F"/>
    <w:rsid w:val="007C4A1A"/>
    <w:rsid w:val="007D6FAE"/>
    <w:rsid w:val="007F79B4"/>
    <w:rsid w:val="0080190D"/>
    <w:rsid w:val="00804617"/>
    <w:rsid w:val="0082457B"/>
    <w:rsid w:val="008354C2"/>
    <w:rsid w:val="0083672B"/>
    <w:rsid w:val="00842F71"/>
    <w:rsid w:val="00847762"/>
    <w:rsid w:val="008558D2"/>
    <w:rsid w:val="0086220D"/>
    <w:rsid w:val="008636B8"/>
    <w:rsid w:val="00865684"/>
    <w:rsid w:val="00897866"/>
    <w:rsid w:val="008B3559"/>
    <w:rsid w:val="008B718A"/>
    <w:rsid w:val="008C22E1"/>
    <w:rsid w:val="008C34AD"/>
    <w:rsid w:val="008C4954"/>
    <w:rsid w:val="008C65CE"/>
    <w:rsid w:val="008D160B"/>
    <w:rsid w:val="008D2645"/>
    <w:rsid w:val="008D5219"/>
    <w:rsid w:val="008D784F"/>
    <w:rsid w:val="008E06C4"/>
    <w:rsid w:val="008E109C"/>
    <w:rsid w:val="008E10EF"/>
    <w:rsid w:val="008E2D73"/>
    <w:rsid w:val="00904D08"/>
    <w:rsid w:val="00916BC4"/>
    <w:rsid w:val="0092134E"/>
    <w:rsid w:val="0092223D"/>
    <w:rsid w:val="00925540"/>
    <w:rsid w:val="00927902"/>
    <w:rsid w:val="00937C15"/>
    <w:rsid w:val="00937C35"/>
    <w:rsid w:val="00940E41"/>
    <w:rsid w:val="0094337C"/>
    <w:rsid w:val="0094439F"/>
    <w:rsid w:val="00944641"/>
    <w:rsid w:val="00950359"/>
    <w:rsid w:val="00965093"/>
    <w:rsid w:val="00986A24"/>
    <w:rsid w:val="00987BFA"/>
    <w:rsid w:val="009928A8"/>
    <w:rsid w:val="00995431"/>
    <w:rsid w:val="009A11A5"/>
    <w:rsid w:val="009A5C12"/>
    <w:rsid w:val="009C336D"/>
    <w:rsid w:val="009C6E26"/>
    <w:rsid w:val="009D1A8A"/>
    <w:rsid w:val="009E5C8D"/>
    <w:rsid w:val="009F2561"/>
    <w:rsid w:val="009F564B"/>
    <w:rsid w:val="00A019DA"/>
    <w:rsid w:val="00A05E0F"/>
    <w:rsid w:val="00A1003C"/>
    <w:rsid w:val="00A102C1"/>
    <w:rsid w:val="00A10E4C"/>
    <w:rsid w:val="00A153E3"/>
    <w:rsid w:val="00A171EB"/>
    <w:rsid w:val="00A253BC"/>
    <w:rsid w:val="00A25ECC"/>
    <w:rsid w:val="00A2711D"/>
    <w:rsid w:val="00A33853"/>
    <w:rsid w:val="00A35513"/>
    <w:rsid w:val="00A37653"/>
    <w:rsid w:val="00A376C6"/>
    <w:rsid w:val="00A404E6"/>
    <w:rsid w:val="00A4092F"/>
    <w:rsid w:val="00A40AE2"/>
    <w:rsid w:val="00A40FBD"/>
    <w:rsid w:val="00A50253"/>
    <w:rsid w:val="00A542F5"/>
    <w:rsid w:val="00A54ECF"/>
    <w:rsid w:val="00A56384"/>
    <w:rsid w:val="00A566D3"/>
    <w:rsid w:val="00A57D61"/>
    <w:rsid w:val="00A655F6"/>
    <w:rsid w:val="00A77158"/>
    <w:rsid w:val="00A82C76"/>
    <w:rsid w:val="00A85BC3"/>
    <w:rsid w:val="00A86D8B"/>
    <w:rsid w:val="00A96AE3"/>
    <w:rsid w:val="00AA1E32"/>
    <w:rsid w:val="00AA26DE"/>
    <w:rsid w:val="00AA2E95"/>
    <w:rsid w:val="00AA6434"/>
    <w:rsid w:val="00AB257A"/>
    <w:rsid w:val="00AB6027"/>
    <w:rsid w:val="00AB7EBA"/>
    <w:rsid w:val="00AC2BFD"/>
    <w:rsid w:val="00AC31F4"/>
    <w:rsid w:val="00AD3A2B"/>
    <w:rsid w:val="00AD4481"/>
    <w:rsid w:val="00AD6EF2"/>
    <w:rsid w:val="00AE260C"/>
    <w:rsid w:val="00AE38E6"/>
    <w:rsid w:val="00AE6348"/>
    <w:rsid w:val="00B06721"/>
    <w:rsid w:val="00B1654B"/>
    <w:rsid w:val="00B22987"/>
    <w:rsid w:val="00B267B3"/>
    <w:rsid w:val="00B32227"/>
    <w:rsid w:val="00B376EC"/>
    <w:rsid w:val="00B43832"/>
    <w:rsid w:val="00B44064"/>
    <w:rsid w:val="00B47984"/>
    <w:rsid w:val="00B556F8"/>
    <w:rsid w:val="00B56494"/>
    <w:rsid w:val="00B572FB"/>
    <w:rsid w:val="00B646CB"/>
    <w:rsid w:val="00B64826"/>
    <w:rsid w:val="00B67A48"/>
    <w:rsid w:val="00B70AA8"/>
    <w:rsid w:val="00B8130B"/>
    <w:rsid w:val="00B81338"/>
    <w:rsid w:val="00B83CC1"/>
    <w:rsid w:val="00B87A79"/>
    <w:rsid w:val="00B87F6D"/>
    <w:rsid w:val="00B96613"/>
    <w:rsid w:val="00BA6B43"/>
    <w:rsid w:val="00BB151F"/>
    <w:rsid w:val="00BB187D"/>
    <w:rsid w:val="00BC1AD7"/>
    <w:rsid w:val="00BC57EF"/>
    <w:rsid w:val="00BC733F"/>
    <w:rsid w:val="00BD2F61"/>
    <w:rsid w:val="00BE016C"/>
    <w:rsid w:val="00BE21DA"/>
    <w:rsid w:val="00BE3342"/>
    <w:rsid w:val="00BE4866"/>
    <w:rsid w:val="00BE7448"/>
    <w:rsid w:val="00BF1060"/>
    <w:rsid w:val="00BF2321"/>
    <w:rsid w:val="00BF4CF0"/>
    <w:rsid w:val="00BF4FF9"/>
    <w:rsid w:val="00C013DC"/>
    <w:rsid w:val="00C021AF"/>
    <w:rsid w:val="00C02BDF"/>
    <w:rsid w:val="00C117E0"/>
    <w:rsid w:val="00C161A2"/>
    <w:rsid w:val="00C35307"/>
    <w:rsid w:val="00C47D91"/>
    <w:rsid w:val="00C50263"/>
    <w:rsid w:val="00C5236B"/>
    <w:rsid w:val="00C541F7"/>
    <w:rsid w:val="00C563B0"/>
    <w:rsid w:val="00C7768F"/>
    <w:rsid w:val="00C807BB"/>
    <w:rsid w:val="00C86E16"/>
    <w:rsid w:val="00C90C8D"/>
    <w:rsid w:val="00C93C79"/>
    <w:rsid w:val="00C95669"/>
    <w:rsid w:val="00CA00CA"/>
    <w:rsid w:val="00CA53B3"/>
    <w:rsid w:val="00CC5924"/>
    <w:rsid w:val="00CD337F"/>
    <w:rsid w:val="00CD5C4E"/>
    <w:rsid w:val="00CD6271"/>
    <w:rsid w:val="00CE6887"/>
    <w:rsid w:val="00D02E98"/>
    <w:rsid w:val="00D05839"/>
    <w:rsid w:val="00D11203"/>
    <w:rsid w:val="00D11DED"/>
    <w:rsid w:val="00D12EB1"/>
    <w:rsid w:val="00D151BC"/>
    <w:rsid w:val="00D31213"/>
    <w:rsid w:val="00D31622"/>
    <w:rsid w:val="00D3272C"/>
    <w:rsid w:val="00D37B5C"/>
    <w:rsid w:val="00D47B8C"/>
    <w:rsid w:val="00D50DDC"/>
    <w:rsid w:val="00D5188F"/>
    <w:rsid w:val="00D53AE6"/>
    <w:rsid w:val="00D55182"/>
    <w:rsid w:val="00D574B5"/>
    <w:rsid w:val="00D60840"/>
    <w:rsid w:val="00D653F0"/>
    <w:rsid w:val="00D805E1"/>
    <w:rsid w:val="00D86126"/>
    <w:rsid w:val="00D9128A"/>
    <w:rsid w:val="00D94069"/>
    <w:rsid w:val="00D977E5"/>
    <w:rsid w:val="00D97D88"/>
    <w:rsid w:val="00DA152E"/>
    <w:rsid w:val="00DA1FAE"/>
    <w:rsid w:val="00DA2F38"/>
    <w:rsid w:val="00DA4CD6"/>
    <w:rsid w:val="00DA7B41"/>
    <w:rsid w:val="00DB0A0A"/>
    <w:rsid w:val="00DB4D22"/>
    <w:rsid w:val="00DC2117"/>
    <w:rsid w:val="00DC683D"/>
    <w:rsid w:val="00DD5133"/>
    <w:rsid w:val="00DD763E"/>
    <w:rsid w:val="00DE2321"/>
    <w:rsid w:val="00E02887"/>
    <w:rsid w:val="00E278E3"/>
    <w:rsid w:val="00E32CCB"/>
    <w:rsid w:val="00E35023"/>
    <w:rsid w:val="00E43324"/>
    <w:rsid w:val="00E5008B"/>
    <w:rsid w:val="00E51C3D"/>
    <w:rsid w:val="00E61CF8"/>
    <w:rsid w:val="00E623BE"/>
    <w:rsid w:val="00E67E9D"/>
    <w:rsid w:val="00E73ED1"/>
    <w:rsid w:val="00E87633"/>
    <w:rsid w:val="00E952A1"/>
    <w:rsid w:val="00EA7E78"/>
    <w:rsid w:val="00EB0603"/>
    <w:rsid w:val="00EC512E"/>
    <w:rsid w:val="00EC5C2C"/>
    <w:rsid w:val="00ED4EE0"/>
    <w:rsid w:val="00ED5FFE"/>
    <w:rsid w:val="00ED7729"/>
    <w:rsid w:val="00EF74E1"/>
    <w:rsid w:val="00F03E19"/>
    <w:rsid w:val="00F05E5B"/>
    <w:rsid w:val="00F07E1B"/>
    <w:rsid w:val="00F1142E"/>
    <w:rsid w:val="00F17821"/>
    <w:rsid w:val="00F21285"/>
    <w:rsid w:val="00F21BEC"/>
    <w:rsid w:val="00F23CCC"/>
    <w:rsid w:val="00F24047"/>
    <w:rsid w:val="00F241E8"/>
    <w:rsid w:val="00F26FD5"/>
    <w:rsid w:val="00F313DF"/>
    <w:rsid w:val="00F35D9B"/>
    <w:rsid w:val="00F3645F"/>
    <w:rsid w:val="00F40124"/>
    <w:rsid w:val="00F43EB7"/>
    <w:rsid w:val="00F5280B"/>
    <w:rsid w:val="00F5373A"/>
    <w:rsid w:val="00F56310"/>
    <w:rsid w:val="00F57220"/>
    <w:rsid w:val="00F62BE0"/>
    <w:rsid w:val="00F66037"/>
    <w:rsid w:val="00F725D8"/>
    <w:rsid w:val="00F815BE"/>
    <w:rsid w:val="00F8514C"/>
    <w:rsid w:val="00F920FD"/>
    <w:rsid w:val="00F947CF"/>
    <w:rsid w:val="00FA56F4"/>
    <w:rsid w:val="00FB695A"/>
    <w:rsid w:val="00FB6B9C"/>
    <w:rsid w:val="00FB778E"/>
    <w:rsid w:val="00FB7BDC"/>
    <w:rsid w:val="00FC6D6E"/>
    <w:rsid w:val="00FC7361"/>
    <w:rsid w:val="00FD1BB8"/>
    <w:rsid w:val="00FD3149"/>
    <w:rsid w:val="00FF1C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9116"/>
  <w15:chartTrackingRefBased/>
  <w15:docId w15:val="{D7B5970A-5AF6-45EF-B294-8F4F6906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A1003C"/>
    <w:pPr>
      <w:keepNext/>
      <w:spacing w:after="0" w:line="480" w:lineRule="auto"/>
      <w:jc w:val="center"/>
      <w:outlineLvl w:val="2"/>
    </w:pPr>
    <w:rPr>
      <w:rFonts w:ascii="Times New Roman" w:eastAsia="Arial Unicode MS" w:hAnsi="Times New Roman" w:cs="Times New Roman"/>
      <w:b/>
      <w:bCs/>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7C"/>
  </w:style>
  <w:style w:type="paragraph" w:styleId="Footer">
    <w:name w:val="footer"/>
    <w:basedOn w:val="Normal"/>
    <w:link w:val="FooterChar"/>
    <w:uiPriority w:val="99"/>
    <w:unhideWhenUsed/>
    <w:rsid w:val="00943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7C"/>
  </w:style>
  <w:style w:type="paragraph" w:styleId="FootnoteText">
    <w:name w:val="footnote text"/>
    <w:basedOn w:val="Normal"/>
    <w:link w:val="FootnoteTextChar"/>
    <w:uiPriority w:val="99"/>
    <w:semiHidden/>
    <w:unhideWhenUsed/>
    <w:rsid w:val="00804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617"/>
    <w:rPr>
      <w:sz w:val="20"/>
      <w:szCs w:val="20"/>
    </w:rPr>
  </w:style>
  <w:style w:type="character" w:styleId="FootnoteReference">
    <w:name w:val="footnote reference"/>
    <w:basedOn w:val="DefaultParagraphFont"/>
    <w:uiPriority w:val="99"/>
    <w:semiHidden/>
    <w:unhideWhenUsed/>
    <w:rsid w:val="00804617"/>
    <w:rPr>
      <w:vertAlign w:val="superscript"/>
    </w:rPr>
  </w:style>
  <w:style w:type="character" w:customStyle="1" w:styleId="Heading3Char">
    <w:name w:val="Heading 3 Char"/>
    <w:basedOn w:val="DefaultParagraphFont"/>
    <w:link w:val="Heading3"/>
    <w:semiHidden/>
    <w:rsid w:val="00A1003C"/>
    <w:rPr>
      <w:rFonts w:ascii="Times New Roman" w:eastAsia="Arial Unicode MS" w:hAnsi="Times New Roman" w:cs="Times New Roman"/>
      <w:b/>
      <w:bCs/>
      <w:kern w:val="0"/>
      <w:sz w:val="32"/>
      <w:szCs w:val="32"/>
      <w14:ligatures w14:val="none"/>
    </w:rPr>
  </w:style>
  <w:style w:type="paragraph" w:styleId="ListParagraph">
    <w:name w:val="List Paragraph"/>
    <w:basedOn w:val="Normal"/>
    <w:uiPriority w:val="34"/>
    <w:qFormat/>
    <w:rsid w:val="00C161A2"/>
    <w:pPr>
      <w:spacing w:after="0" w:line="240" w:lineRule="auto"/>
      <w:ind w:left="720"/>
    </w:pPr>
    <w:rPr>
      <w:rFonts w:ascii="Times New Roman" w:eastAsia="Times New Roman" w:hAnsi="Times New Roman" w:cs="Times New Roman"/>
      <w:kern w:val="0"/>
      <w:sz w:val="24"/>
      <w:szCs w:val="24"/>
      <w:lang w:val="en-US"/>
      <w14:ligatures w14:val="none"/>
    </w:rPr>
  </w:style>
  <w:style w:type="paragraph" w:customStyle="1" w:styleId="make-database">
    <w:name w:val="make-database"/>
    <w:basedOn w:val="Normal"/>
    <w:rsid w:val="00D50DDC"/>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D50DDC"/>
    <w:rPr>
      <w:color w:val="0000FF"/>
      <w:u w:val="single"/>
    </w:rPr>
  </w:style>
  <w:style w:type="paragraph" w:styleId="BalloonText">
    <w:name w:val="Balloon Text"/>
    <w:basedOn w:val="Normal"/>
    <w:link w:val="BalloonTextChar"/>
    <w:uiPriority w:val="99"/>
    <w:semiHidden/>
    <w:unhideWhenUsed/>
    <w:rsid w:val="00D47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5839">
      <w:bodyDiv w:val="1"/>
      <w:marLeft w:val="0"/>
      <w:marRight w:val="0"/>
      <w:marTop w:val="0"/>
      <w:marBottom w:val="0"/>
      <w:divBdr>
        <w:top w:val="none" w:sz="0" w:space="0" w:color="auto"/>
        <w:left w:val="none" w:sz="0" w:space="0" w:color="auto"/>
        <w:bottom w:val="none" w:sz="0" w:space="0" w:color="auto"/>
        <w:right w:val="none" w:sz="0" w:space="0" w:color="auto"/>
      </w:divBdr>
    </w:div>
    <w:div w:id="496265001">
      <w:bodyDiv w:val="1"/>
      <w:marLeft w:val="0"/>
      <w:marRight w:val="0"/>
      <w:marTop w:val="0"/>
      <w:marBottom w:val="0"/>
      <w:divBdr>
        <w:top w:val="none" w:sz="0" w:space="0" w:color="auto"/>
        <w:left w:val="none" w:sz="0" w:space="0" w:color="auto"/>
        <w:bottom w:val="none" w:sz="0" w:space="0" w:color="auto"/>
        <w:right w:val="none" w:sz="0" w:space="0" w:color="auto"/>
      </w:divBdr>
    </w:div>
    <w:div w:id="1016005851">
      <w:bodyDiv w:val="1"/>
      <w:marLeft w:val="0"/>
      <w:marRight w:val="0"/>
      <w:marTop w:val="0"/>
      <w:marBottom w:val="0"/>
      <w:divBdr>
        <w:top w:val="none" w:sz="0" w:space="0" w:color="auto"/>
        <w:left w:val="none" w:sz="0" w:space="0" w:color="auto"/>
        <w:bottom w:val="none" w:sz="0" w:space="0" w:color="auto"/>
        <w:right w:val="none" w:sz="0" w:space="0" w:color="auto"/>
      </w:divBdr>
    </w:div>
    <w:div w:id="1129202616">
      <w:bodyDiv w:val="1"/>
      <w:marLeft w:val="0"/>
      <w:marRight w:val="0"/>
      <w:marTop w:val="0"/>
      <w:marBottom w:val="0"/>
      <w:divBdr>
        <w:top w:val="none" w:sz="0" w:space="0" w:color="auto"/>
        <w:left w:val="none" w:sz="0" w:space="0" w:color="auto"/>
        <w:bottom w:val="none" w:sz="0" w:space="0" w:color="auto"/>
        <w:right w:val="none" w:sz="0" w:space="0" w:color="auto"/>
      </w:divBdr>
    </w:div>
    <w:div w:id="14576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63F1-E398-4BDA-84D4-5E1AD388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Meyer</dc:creator>
  <cp:keywords/>
  <dc:description/>
  <cp:lastModifiedBy>Mokone</cp:lastModifiedBy>
  <cp:revision>2</cp:revision>
  <cp:lastPrinted>2023-06-07T09:12:00Z</cp:lastPrinted>
  <dcterms:created xsi:type="dcterms:W3CDTF">2023-06-08T11:04:00Z</dcterms:created>
  <dcterms:modified xsi:type="dcterms:W3CDTF">2023-06-08T11:04:00Z</dcterms:modified>
</cp:coreProperties>
</file>