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C1" w:rsidRPr="000279D6" w:rsidRDefault="002073C1" w:rsidP="00B05C8E">
      <w:pPr>
        <w:rPr>
          <w:rFonts w:ascii="Arial" w:hAnsi="Arial" w:cs="Arial"/>
          <w:b/>
          <w:bCs/>
          <w:sz w:val="24"/>
          <w:szCs w:val="24"/>
          <w:lang w:val="en-US"/>
        </w:rPr>
      </w:pPr>
      <w:r w:rsidRPr="000279D6">
        <w:rPr>
          <w:noProof/>
          <w:lang w:val="en-US"/>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2073C1" w:rsidRPr="000279D6" w:rsidRDefault="002073C1" w:rsidP="00B05C8E">
      <w:pPr>
        <w:rPr>
          <w:rFonts w:ascii="Arial" w:hAnsi="Arial" w:cs="Arial"/>
          <w:b/>
          <w:bCs/>
          <w:sz w:val="24"/>
          <w:szCs w:val="24"/>
          <w:lang w:val="en-US"/>
        </w:rPr>
      </w:pPr>
    </w:p>
    <w:p w:rsidR="002073C1" w:rsidRPr="000279D6" w:rsidRDefault="002073C1" w:rsidP="00B05C8E">
      <w:pPr>
        <w:jc w:val="center"/>
        <w:rPr>
          <w:rFonts w:ascii="Arial" w:hAnsi="Arial" w:cs="Arial"/>
          <w:b/>
          <w:bCs/>
          <w:sz w:val="24"/>
          <w:szCs w:val="24"/>
          <w:lang w:val="en-GB"/>
        </w:rPr>
      </w:pPr>
    </w:p>
    <w:p w:rsidR="00A17461" w:rsidRPr="000279D6" w:rsidRDefault="00A17461" w:rsidP="00B05C8E">
      <w:pPr>
        <w:jc w:val="center"/>
        <w:rPr>
          <w:rFonts w:ascii="Arial" w:hAnsi="Arial" w:cs="Arial"/>
          <w:b/>
          <w:bCs/>
          <w:sz w:val="24"/>
          <w:szCs w:val="24"/>
          <w:lang w:val="en-GB"/>
        </w:rPr>
      </w:pPr>
    </w:p>
    <w:p w:rsidR="002073C1" w:rsidRPr="000279D6" w:rsidRDefault="002073C1" w:rsidP="00B05C8E">
      <w:pPr>
        <w:jc w:val="center"/>
        <w:rPr>
          <w:rFonts w:ascii="Arial" w:hAnsi="Arial" w:cs="Arial"/>
          <w:b/>
          <w:bCs/>
          <w:sz w:val="24"/>
          <w:szCs w:val="24"/>
          <w:lang w:val="en-GB"/>
        </w:rPr>
      </w:pPr>
      <w:r w:rsidRPr="000279D6">
        <w:rPr>
          <w:rFonts w:ascii="Arial" w:hAnsi="Arial" w:cs="Arial"/>
          <w:b/>
          <w:bCs/>
          <w:sz w:val="24"/>
          <w:szCs w:val="24"/>
          <w:lang w:val="en-GB"/>
        </w:rPr>
        <w:t>THE SUPREME COURT OF APPEAL OF SOUTH AFRICA</w:t>
      </w:r>
    </w:p>
    <w:p w:rsidR="002073C1" w:rsidRPr="000279D6" w:rsidRDefault="002073C1" w:rsidP="00B05C8E">
      <w:pPr>
        <w:keepNext/>
        <w:jc w:val="center"/>
        <w:outlineLvl w:val="2"/>
        <w:rPr>
          <w:b/>
          <w:iCs/>
          <w:sz w:val="24"/>
          <w:szCs w:val="24"/>
          <w:lang w:val="en-GB"/>
        </w:rPr>
      </w:pPr>
      <w:r w:rsidRPr="000279D6">
        <w:rPr>
          <w:rFonts w:ascii="Arial" w:hAnsi="Arial" w:cs="Arial"/>
          <w:b/>
          <w:iCs/>
          <w:sz w:val="24"/>
          <w:szCs w:val="24"/>
          <w:lang w:val="en-GB"/>
        </w:rPr>
        <w:t>JUDGMENT</w:t>
      </w:r>
    </w:p>
    <w:p w:rsidR="002073C1" w:rsidRPr="000279D6" w:rsidRDefault="002073C1" w:rsidP="00B05C8E">
      <w:pPr>
        <w:rPr>
          <w:rFonts w:ascii="Arial" w:hAnsi="Arial" w:cs="Arial"/>
          <w:b/>
          <w:bCs/>
          <w:sz w:val="24"/>
          <w:szCs w:val="24"/>
          <w:lang w:val="en-US"/>
        </w:rPr>
      </w:pPr>
    </w:p>
    <w:p w:rsidR="002073C1" w:rsidRPr="000279D6" w:rsidRDefault="00DC5FE6" w:rsidP="00B05C8E">
      <w:pPr>
        <w:jc w:val="right"/>
        <w:rPr>
          <w:rFonts w:ascii="Arial" w:hAnsi="Arial" w:cs="Arial"/>
          <w:b/>
          <w:bCs/>
          <w:sz w:val="24"/>
          <w:szCs w:val="24"/>
          <w:lang w:val="en-US"/>
        </w:rPr>
      </w:pPr>
      <w:r w:rsidRPr="000279D6">
        <w:rPr>
          <w:rFonts w:ascii="Arial" w:hAnsi="Arial" w:cs="Arial"/>
          <w:b/>
          <w:bCs/>
          <w:sz w:val="24"/>
          <w:szCs w:val="24"/>
          <w:lang w:val="en-US"/>
        </w:rPr>
        <w:t xml:space="preserve"> </w:t>
      </w:r>
      <w:r w:rsidR="005D5D75" w:rsidRPr="000279D6">
        <w:rPr>
          <w:rFonts w:ascii="Arial" w:hAnsi="Arial" w:cs="Arial"/>
          <w:b/>
          <w:bCs/>
          <w:sz w:val="24"/>
          <w:szCs w:val="24"/>
          <w:lang w:val="en-US"/>
        </w:rPr>
        <w:t>Reportable</w:t>
      </w:r>
      <w:r w:rsidR="002073C1" w:rsidRPr="000279D6">
        <w:rPr>
          <w:rFonts w:ascii="Arial" w:hAnsi="Arial" w:cs="Arial"/>
          <w:b/>
          <w:bCs/>
          <w:sz w:val="24"/>
          <w:szCs w:val="24"/>
          <w:lang w:val="en-US"/>
        </w:rPr>
        <w:t xml:space="preserve"> </w:t>
      </w:r>
    </w:p>
    <w:p w:rsidR="002073C1" w:rsidRPr="000279D6" w:rsidRDefault="002073C1" w:rsidP="00B05C8E">
      <w:pPr>
        <w:jc w:val="right"/>
        <w:rPr>
          <w:rFonts w:ascii="Arial" w:hAnsi="Arial" w:cs="Arial"/>
          <w:bCs/>
          <w:sz w:val="24"/>
          <w:szCs w:val="24"/>
          <w:lang w:val="en-US"/>
        </w:rPr>
      </w:pPr>
      <w:r w:rsidRPr="000279D6">
        <w:rPr>
          <w:rFonts w:ascii="Arial" w:hAnsi="Arial" w:cs="Arial"/>
          <w:bCs/>
          <w:sz w:val="24"/>
          <w:szCs w:val="24"/>
          <w:lang w:val="en-US"/>
        </w:rPr>
        <w:t xml:space="preserve">Case </w:t>
      </w:r>
      <w:r w:rsidR="00C71DC2">
        <w:rPr>
          <w:rFonts w:ascii="Arial" w:hAnsi="Arial" w:cs="Arial"/>
          <w:bCs/>
          <w:sz w:val="24"/>
          <w:szCs w:val="24"/>
          <w:lang w:val="en-US"/>
        </w:rPr>
        <w:t>N</w:t>
      </w:r>
      <w:r w:rsidRPr="000279D6">
        <w:rPr>
          <w:rFonts w:ascii="Arial" w:hAnsi="Arial" w:cs="Arial"/>
          <w:bCs/>
          <w:sz w:val="24"/>
          <w:szCs w:val="24"/>
          <w:lang w:val="en-US"/>
        </w:rPr>
        <w:t>o</w:t>
      </w:r>
      <w:r w:rsidR="006D42D1" w:rsidRPr="000279D6">
        <w:rPr>
          <w:rFonts w:ascii="Arial" w:hAnsi="Arial" w:cs="Arial"/>
          <w:bCs/>
          <w:sz w:val="24"/>
          <w:szCs w:val="24"/>
          <w:lang w:val="en-US"/>
        </w:rPr>
        <w:t>:</w:t>
      </w:r>
      <w:r w:rsidRPr="000279D6">
        <w:rPr>
          <w:rFonts w:ascii="Arial" w:hAnsi="Arial" w:cs="Arial"/>
          <w:bCs/>
          <w:sz w:val="24"/>
          <w:szCs w:val="24"/>
          <w:lang w:val="en-US"/>
        </w:rPr>
        <w:t xml:space="preserve"> </w:t>
      </w:r>
      <w:r w:rsidR="00C671FD">
        <w:rPr>
          <w:rFonts w:ascii="Arial" w:hAnsi="Arial" w:cs="Arial"/>
          <w:bCs/>
          <w:sz w:val="24"/>
          <w:szCs w:val="24"/>
          <w:lang w:val="en-US"/>
        </w:rPr>
        <w:t>437/2022</w:t>
      </w:r>
    </w:p>
    <w:p w:rsidR="00735CFE" w:rsidRPr="000279D6" w:rsidRDefault="00735CFE" w:rsidP="00B05C8E">
      <w:pPr>
        <w:spacing w:line="240" w:lineRule="auto"/>
        <w:rPr>
          <w:rFonts w:ascii="Arial" w:hAnsi="Arial" w:cs="Arial"/>
          <w:bCs/>
          <w:sz w:val="24"/>
          <w:szCs w:val="24"/>
          <w:lang w:val="en-US"/>
        </w:rPr>
      </w:pPr>
    </w:p>
    <w:p w:rsidR="00BD73E7" w:rsidRPr="000279D6"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In the matter between:</w:t>
      </w:r>
    </w:p>
    <w:p w:rsidR="00BD73E7" w:rsidRPr="000279D6" w:rsidRDefault="00BD73E7" w:rsidP="00B05C8E">
      <w:pPr>
        <w:spacing w:line="240" w:lineRule="auto"/>
        <w:rPr>
          <w:rFonts w:ascii="Arial" w:hAnsi="Arial" w:cs="Arial"/>
          <w:b/>
          <w:bCs/>
          <w:sz w:val="24"/>
          <w:szCs w:val="24"/>
          <w:lang w:val="en-US"/>
        </w:rPr>
      </w:pPr>
    </w:p>
    <w:p w:rsidR="00BD73E7" w:rsidRPr="000279D6" w:rsidRDefault="006359D7" w:rsidP="00B874DD">
      <w:pPr>
        <w:spacing w:line="240" w:lineRule="auto"/>
        <w:ind w:right="-154"/>
        <w:jc w:val="left"/>
        <w:rPr>
          <w:rFonts w:ascii="Arial" w:hAnsi="Arial" w:cs="Arial"/>
          <w:b/>
          <w:bCs/>
          <w:sz w:val="24"/>
          <w:szCs w:val="24"/>
          <w:lang w:val="en-US"/>
        </w:rPr>
      </w:pPr>
      <w:r>
        <w:rPr>
          <w:rFonts w:ascii="Arial" w:hAnsi="Arial" w:cs="Arial"/>
          <w:b/>
          <w:bCs/>
          <w:sz w:val="24"/>
          <w:szCs w:val="24"/>
          <w:lang w:val="en-US"/>
        </w:rPr>
        <w:t xml:space="preserve">NDIDZULAFHI </w:t>
      </w:r>
      <w:r w:rsidR="009B030F">
        <w:rPr>
          <w:rFonts w:ascii="Arial" w:hAnsi="Arial" w:cs="Arial"/>
          <w:b/>
          <w:bCs/>
          <w:sz w:val="24"/>
          <w:szCs w:val="24"/>
          <w:lang w:val="en-US"/>
        </w:rPr>
        <w:t>N</w:t>
      </w:r>
      <w:r>
        <w:rPr>
          <w:rFonts w:ascii="Arial" w:hAnsi="Arial" w:cs="Arial"/>
          <w:b/>
          <w:bCs/>
          <w:sz w:val="24"/>
          <w:szCs w:val="24"/>
          <w:lang w:val="en-US"/>
        </w:rPr>
        <w:t>E</w:t>
      </w:r>
      <w:r w:rsidR="009B030F">
        <w:rPr>
          <w:rFonts w:ascii="Arial" w:hAnsi="Arial" w:cs="Arial"/>
          <w:b/>
          <w:bCs/>
          <w:sz w:val="24"/>
          <w:szCs w:val="24"/>
          <w:lang w:val="en-US"/>
        </w:rPr>
        <w:t>M</w:t>
      </w:r>
      <w:r>
        <w:rPr>
          <w:rFonts w:ascii="Arial" w:hAnsi="Arial" w:cs="Arial"/>
          <w:b/>
          <w:bCs/>
          <w:sz w:val="24"/>
          <w:szCs w:val="24"/>
          <w:lang w:val="en-US"/>
        </w:rPr>
        <w:t>ANGWEL</w:t>
      </w:r>
      <w:r w:rsidR="00BA6AE1">
        <w:rPr>
          <w:rFonts w:ascii="Arial" w:hAnsi="Arial" w:cs="Arial"/>
          <w:b/>
          <w:bCs/>
          <w:sz w:val="24"/>
          <w:szCs w:val="24"/>
          <w:lang w:val="en-US"/>
        </w:rPr>
        <w:t>A</w:t>
      </w:r>
      <w:r>
        <w:rPr>
          <w:rFonts w:ascii="Arial" w:hAnsi="Arial" w:cs="Arial"/>
          <w:b/>
          <w:bCs/>
          <w:sz w:val="24"/>
          <w:szCs w:val="24"/>
          <w:lang w:val="en-US"/>
        </w:rPr>
        <w:tab/>
      </w:r>
      <w:r w:rsidR="00BF6110" w:rsidRPr="000279D6">
        <w:rPr>
          <w:rFonts w:ascii="Arial" w:hAnsi="Arial" w:cs="Arial"/>
          <w:b/>
          <w:bCs/>
          <w:sz w:val="24"/>
          <w:szCs w:val="24"/>
          <w:lang w:val="en-US"/>
        </w:rPr>
        <w:tab/>
      </w:r>
      <w:r w:rsidR="00652842" w:rsidRPr="000279D6">
        <w:rPr>
          <w:rFonts w:ascii="Arial" w:hAnsi="Arial" w:cs="Arial"/>
          <w:b/>
          <w:bCs/>
          <w:sz w:val="24"/>
          <w:szCs w:val="24"/>
          <w:lang w:val="en-US"/>
        </w:rPr>
        <w:t xml:space="preserve">     </w:t>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r>
      <w:r w:rsidR="00B874DD" w:rsidRPr="000279D6">
        <w:rPr>
          <w:rFonts w:ascii="Arial" w:hAnsi="Arial" w:cs="Arial"/>
          <w:b/>
          <w:bCs/>
          <w:sz w:val="24"/>
          <w:szCs w:val="24"/>
          <w:lang w:val="en-US"/>
        </w:rPr>
        <w:tab/>
        <w:t xml:space="preserve">     </w:t>
      </w:r>
      <w:r>
        <w:rPr>
          <w:rFonts w:ascii="Arial" w:hAnsi="Arial" w:cs="Arial"/>
          <w:b/>
          <w:bCs/>
          <w:sz w:val="24"/>
          <w:szCs w:val="24"/>
          <w:lang w:val="en-US"/>
        </w:rPr>
        <w:tab/>
        <w:t xml:space="preserve">     </w:t>
      </w:r>
      <w:r w:rsidR="00652842" w:rsidRPr="000279D6">
        <w:rPr>
          <w:rFonts w:ascii="Arial" w:hAnsi="Arial" w:cs="Arial"/>
          <w:b/>
          <w:bCs/>
          <w:sz w:val="24"/>
          <w:szCs w:val="24"/>
          <w:lang w:val="en-US"/>
        </w:rPr>
        <w:t>APPELLANT</w:t>
      </w:r>
    </w:p>
    <w:p w:rsidR="00B874DD" w:rsidRPr="000279D6" w:rsidRDefault="00B874DD" w:rsidP="00B874DD">
      <w:pPr>
        <w:spacing w:line="240" w:lineRule="auto"/>
        <w:ind w:right="-154"/>
        <w:rPr>
          <w:rFonts w:ascii="Arial" w:hAnsi="Arial" w:cs="Arial"/>
          <w:b/>
          <w:bCs/>
          <w:sz w:val="24"/>
          <w:szCs w:val="24"/>
          <w:lang w:val="en-US"/>
        </w:rPr>
      </w:pPr>
    </w:p>
    <w:p w:rsidR="00BF6110" w:rsidRPr="000279D6" w:rsidRDefault="00BF6110" w:rsidP="00B05C8E">
      <w:pPr>
        <w:spacing w:line="240" w:lineRule="auto"/>
        <w:rPr>
          <w:rFonts w:ascii="Arial" w:hAnsi="Arial" w:cs="Arial"/>
          <w:b/>
          <w:bCs/>
          <w:sz w:val="24"/>
          <w:szCs w:val="24"/>
          <w:lang w:val="en-US"/>
        </w:rPr>
      </w:pPr>
    </w:p>
    <w:p w:rsidR="00BD73E7" w:rsidRPr="000279D6" w:rsidRDefault="00BD73E7" w:rsidP="00B05C8E">
      <w:pPr>
        <w:spacing w:line="240" w:lineRule="auto"/>
        <w:rPr>
          <w:rFonts w:ascii="Arial" w:hAnsi="Arial" w:cs="Arial"/>
          <w:bCs/>
          <w:sz w:val="24"/>
          <w:szCs w:val="24"/>
          <w:lang w:val="en-US"/>
        </w:rPr>
      </w:pPr>
      <w:proofErr w:type="gramStart"/>
      <w:r w:rsidRPr="000279D6">
        <w:rPr>
          <w:rFonts w:ascii="Arial" w:hAnsi="Arial" w:cs="Arial"/>
          <w:bCs/>
          <w:sz w:val="24"/>
          <w:szCs w:val="24"/>
          <w:lang w:val="en-US"/>
        </w:rPr>
        <w:t>and</w:t>
      </w:r>
      <w:proofErr w:type="gramEnd"/>
    </w:p>
    <w:p w:rsidR="00BD73E7" w:rsidRPr="000279D6" w:rsidRDefault="00BD73E7" w:rsidP="00B05C8E">
      <w:pPr>
        <w:spacing w:line="240" w:lineRule="auto"/>
        <w:rPr>
          <w:rFonts w:ascii="Arial" w:hAnsi="Arial" w:cs="Arial"/>
          <w:b/>
          <w:bCs/>
          <w:sz w:val="24"/>
          <w:szCs w:val="24"/>
          <w:lang w:val="en-US"/>
        </w:rPr>
      </w:pPr>
    </w:p>
    <w:p w:rsidR="00BD73E7" w:rsidRPr="000279D6" w:rsidRDefault="006359D7" w:rsidP="007829CF">
      <w:pPr>
        <w:rPr>
          <w:rFonts w:ascii="Arial" w:hAnsi="Arial" w:cs="Arial"/>
          <w:b/>
          <w:bCs/>
          <w:sz w:val="24"/>
          <w:szCs w:val="24"/>
          <w:lang w:val="en-US"/>
        </w:rPr>
      </w:pPr>
      <w:r>
        <w:rPr>
          <w:rFonts w:ascii="Arial" w:hAnsi="Arial" w:cs="Arial"/>
          <w:b/>
          <w:bCs/>
          <w:sz w:val="24"/>
          <w:szCs w:val="24"/>
          <w:lang w:val="en-US"/>
        </w:rPr>
        <w:t>ROAD ACCIDENT FUND</w:t>
      </w:r>
      <w:r w:rsidR="00B874DD" w:rsidRPr="000279D6">
        <w:rPr>
          <w:rFonts w:ascii="Arial" w:hAnsi="Arial" w:cs="Arial"/>
          <w:b/>
          <w:bCs/>
          <w:sz w:val="24"/>
          <w:szCs w:val="24"/>
          <w:lang w:val="en-US"/>
        </w:rPr>
        <w:t xml:space="preserve">  </w:t>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t xml:space="preserve">  RESPONDENT</w:t>
      </w:r>
    </w:p>
    <w:p w:rsidR="00B874DD" w:rsidRPr="000279D6" w:rsidRDefault="00B874DD" w:rsidP="00B874DD">
      <w:pPr>
        <w:jc w:val="left"/>
        <w:rPr>
          <w:rFonts w:ascii="Arial" w:hAnsi="Arial" w:cs="Arial"/>
          <w:b/>
          <w:bCs/>
          <w:sz w:val="24"/>
          <w:szCs w:val="24"/>
          <w:lang w:val="en-US"/>
        </w:rPr>
      </w:pPr>
    </w:p>
    <w:p w:rsidR="002073C1" w:rsidRPr="000279D6" w:rsidRDefault="002073C1" w:rsidP="0045188C">
      <w:pPr>
        <w:spacing w:before="120" w:after="120"/>
        <w:ind w:left="2160" w:hanging="2160"/>
        <w:rPr>
          <w:rFonts w:ascii="Arial" w:hAnsi="Arial" w:cs="Arial"/>
          <w:sz w:val="24"/>
          <w:szCs w:val="24"/>
          <w:lang w:val="en-US"/>
        </w:rPr>
      </w:pPr>
      <w:r w:rsidRPr="000279D6">
        <w:rPr>
          <w:rFonts w:ascii="Arial" w:hAnsi="Arial" w:cs="Arial"/>
          <w:b/>
          <w:bCs/>
          <w:sz w:val="24"/>
          <w:szCs w:val="24"/>
          <w:lang w:val="en-US"/>
        </w:rPr>
        <w:t>Neutral citation:</w:t>
      </w:r>
      <w:r w:rsidRPr="000279D6">
        <w:rPr>
          <w:rFonts w:ascii="Arial" w:hAnsi="Arial" w:cs="Arial"/>
          <w:b/>
          <w:bCs/>
          <w:sz w:val="24"/>
          <w:szCs w:val="24"/>
          <w:lang w:val="en-US"/>
        </w:rPr>
        <w:tab/>
      </w:r>
      <w:bookmarkStart w:id="0" w:name="_GoBack"/>
      <w:proofErr w:type="spellStart"/>
      <w:r w:rsidR="00943710">
        <w:rPr>
          <w:rFonts w:ascii="Arial" w:hAnsi="Arial" w:cs="Arial"/>
          <w:bCs/>
          <w:i/>
          <w:sz w:val="24"/>
          <w:szCs w:val="24"/>
          <w:lang w:val="en-US"/>
        </w:rPr>
        <w:t>N</w:t>
      </w:r>
      <w:r w:rsidR="00C671FD">
        <w:rPr>
          <w:rFonts w:ascii="Arial" w:hAnsi="Arial" w:cs="Arial"/>
          <w:bCs/>
          <w:i/>
          <w:sz w:val="24"/>
          <w:szCs w:val="24"/>
          <w:lang w:val="en-US"/>
        </w:rPr>
        <w:t>e</w:t>
      </w:r>
      <w:r w:rsidR="00943710">
        <w:rPr>
          <w:rFonts w:ascii="Arial" w:hAnsi="Arial" w:cs="Arial"/>
          <w:bCs/>
          <w:i/>
          <w:sz w:val="24"/>
          <w:szCs w:val="24"/>
          <w:lang w:val="en-US"/>
        </w:rPr>
        <w:t>m</w:t>
      </w:r>
      <w:r w:rsidR="00BA6AE1">
        <w:rPr>
          <w:rFonts w:ascii="Arial" w:hAnsi="Arial" w:cs="Arial"/>
          <w:bCs/>
          <w:i/>
          <w:sz w:val="24"/>
          <w:szCs w:val="24"/>
          <w:lang w:val="en-US"/>
        </w:rPr>
        <w:t>angwela</w:t>
      </w:r>
      <w:bookmarkEnd w:id="0"/>
      <w:proofErr w:type="spellEnd"/>
      <w:r w:rsidR="00B874DD" w:rsidRPr="000279D6">
        <w:rPr>
          <w:rFonts w:ascii="Arial" w:hAnsi="Arial" w:cs="Arial"/>
          <w:bCs/>
          <w:i/>
          <w:sz w:val="24"/>
          <w:szCs w:val="24"/>
          <w:lang w:val="en-US"/>
        </w:rPr>
        <w:t xml:space="preserve"> v </w:t>
      </w:r>
      <w:r w:rsidR="00C671FD">
        <w:rPr>
          <w:rFonts w:ascii="Arial" w:hAnsi="Arial" w:cs="Arial"/>
          <w:bCs/>
          <w:i/>
          <w:sz w:val="24"/>
          <w:szCs w:val="24"/>
          <w:lang w:val="en-US"/>
        </w:rPr>
        <w:t>Road Accident Fund</w:t>
      </w:r>
      <w:r w:rsidR="00B874DD" w:rsidRPr="000279D6">
        <w:rPr>
          <w:rFonts w:ascii="Arial" w:hAnsi="Arial" w:cs="Arial"/>
          <w:bCs/>
          <w:i/>
          <w:sz w:val="24"/>
          <w:szCs w:val="24"/>
          <w:lang w:val="en-US"/>
        </w:rPr>
        <w:t xml:space="preserve"> </w:t>
      </w:r>
      <w:r w:rsidRPr="000279D6">
        <w:rPr>
          <w:rFonts w:ascii="Arial" w:hAnsi="Arial" w:cs="Arial"/>
          <w:sz w:val="24"/>
          <w:szCs w:val="24"/>
          <w:lang w:val="en-US"/>
        </w:rPr>
        <w:t>(</w:t>
      </w:r>
      <w:r w:rsidR="00C671FD">
        <w:rPr>
          <w:rFonts w:ascii="Arial" w:hAnsi="Arial" w:cs="Arial"/>
          <w:sz w:val="24"/>
          <w:szCs w:val="24"/>
          <w:lang w:val="en-US"/>
        </w:rPr>
        <w:t>437/2022</w:t>
      </w:r>
      <w:r w:rsidRPr="000279D6">
        <w:rPr>
          <w:rFonts w:ascii="Arial" w:hAnsi="Arial" w:cs="Arial"/>
          <w:sz w:val="24"/>
          <w:szCs w:val="24"/>
          <w:lang w:val="en-US"/>
        </w:rPr>
        <w:t>)</w:t>
      </w:r>
      <w:r w:rsidR="00B874DD" w:rsidRPr="000279D6">
        <w:rPr>
          <w:rFonts w:ascii="Arial" w:hAnsi="Arial" w:cs="Arial"/>
          <w:sz w:val="24"/>
          <w:szCs w:val="24"/>
          <w:lang w:val="en-US"/>
        </w:rPr>
        <w:t xml:space="preserve"> [2023</w:t>
      </w:r>
      <w:r w:rsidR="006323AC" w:rsidRPr="000279D6">
        <w:rPr>
          <w:rFonts w:ascii="Arial" w:hAnsi="Arial" w:cs="Arial"/>
          <w:sz w:val="24"/>
          <w:szCs w:val="24"/>
          <w:lang w:val="en-US"/>
        </w:rPr>
        <w:t xml:space="preserve">] ZASCA </w:t>
      </w:r>
      <w:r w:rsidR="00BA6AE1">
        <w:rPr>
          <w:rFonts w:ascii="Arial" w:hAnsi="Arial" w:cs="Arial"/>
          <w:sz w:val="24"/>
          <w:szCs w:val="24"/>
          <w:lang w:val="en-US"/>
        </w:rPr>
        <w:t>90</w:t>
      </w:r>
      <w:r w:rsidRPr="000279D6">
        <w:rPr>
          <w:rFonts w:ascii="Arial" w:hAnsi="Arial" w:cs="Arial"/>
          <w:sz w:val="24"/>
          <w:szCs w:val="24"/>
          <w:lang w:val="en-US"/>
        </w:rPr>
        <w:t xml:space="preserve"> (</w:t>
      </w:r>
      <w:r w:rsidR="00BA6AE1">
        <w:rPr>
          <w:rFonts w:ascii="Arial" w:hAnsi="Arial" w:cs="Arial"/>
          <w:sz w:val="24"/>
          <w:szCs w:val="24"/>
          <w:lang w:val="en-US"/>
        </w:rPr>
        <w:t>8 June</w:t>
      </w:r>
      <w:r w:rsidR="00B874DD" w:rsidRPr="000279D6">
        <w:rPr>
          <w:rFonts w:ascii="Arial" w:hAnsi="Arial" w:cs="Arial"/>
          <w:sz w:val="24"/>
          <w:szCs w:val="24"/>
          <w:lang w:val="en-US"/>
        </w:rPr>
        <w:t xml:space="preserve"> 2023</w:t>
      </w:r>
      <w:r w:rsidRPr="000279D6">
        <w:rPr>
          <w:rFonts w:ascii="Arial" w:hAnsi="Arial" w:cs="Arial"/>
          <w:sz w:val="24"/>
          <w:szCs w:val="24"/>
          <w:lang w:val="en-US"/>
        </w:rPr>
        <w:t>)</w:t>
      </w:r>
    </w:p>
    <w:p w:rsidR="002073C1" w:rsidRPr="000279D6" w:rsidRDefault="002073C1" w:rsidP="0045188C">
      <w:pPr>
        <w:spacing w:before="120" w:after="120"/>
        <w:ind w:left="1440" w:hanging="1440"/>
        <w:rPr>
          <w:rFonts w:ascii="Arial" w:hAnsi="Arial" w:cs="Arial"/>
          <w:sz w:val="24"/>
          <w:szCs w:val="24"/>
          <w:lang w:val="en-US"/>
        </w:rPr>
      </w:pPr>
      <w:r w:rsidRPr="000279D6">
        <w:rPr>
          <w:rFonts w:ascii="Arial" w:hAnsi="Arial" w:cs="Arial"/>
          <w:b/>
          <w:bCs/>
          <w:sz w:val="24"/>
          <w:szCs w:val="24"/>
          <w:lang w:val="en-US"/>
        </w:rPr>
        <w:t>Coram:</w:t>
      </w:r>
      <w:r w:rsidRPr="000279D6">
        <w:rPr>
          <w:rFonts w:ascii="Arial" w:hAnsi="Arial" w:cs="Arial"/>
          <w:sz w:val="24"/>
          <w:szCs w:val="24"/>
          <w:lang w:val="en-US"/>
        </w:rPr>
        <w:tab/>
      </w:r>
      <w:r w:rsidR="006359D7">
        <w:rPr>
          <w:rFonts w:ascii="Arial" w:hAnsi="Arial" w:cs="Arial"/>
          <w:sz w:val="24"/>
          <w:szCs w:val="24"/>
          <w:lang w:val="en-US"/>
        </w:rPr>
        <w:t>MOCUMIE and MOLEFE JJA and NHLANGULELA, DAFFUE and MASIPA AJJA</w:t>
      </w:r>
    </w:p>
    <w:p w:rsidR="002073C1" w:rsidRPr="000279D6" w:rsidRDefault="002073C1" w:rsidP="0045188C">
      <w:pPr>
        <w:spacing w:before="120" w:after="120"/>
        <w:rPr>
          <w:rFonts w:ascii="Arial" w:hAnsi="Arial" w:cs="Arial"/>
          <w:sz w:val="24"/>
          <w:szCs w:val="24"/>
          <w:lang w:val="en-US"/>
        </w:rPr>
      </w:pPr>
      <w:r w:rsidRPr="000279D6">
        <w:rPr>
          <w:rFonts w:ascii="Arial" w:hAnsi="Arial" w:cs="Arial"/>
          <w:b/>
          <w:bCs/>
          <w:sz w:val="24"/>
          <w:szCs w:val="24"/>
          <w:lang w:val="en-US"/>
        </w:rPr>
        <w:t>Heard:</w:t>
      </w:r>
      <w:r w:rsidRPr="000279D6">
        <w:rPr>
          <w:rFonts w:ascii="Arial" w:hAnsi="Arial" w:cs="Arial"/>
          <w:b/>
          <w:bCs/>
          <w:sz w:val="24"/>
          <w:szCs w:val="24"/>
          <w:lang w:val="en-US"/>
        </w:rPr>
        <w:tab/>
      </w:r>
      <w:r w:rsidR="003A2671">
        <w:rPr>
          <w:rFonts w:ascii="Arial" w:hAnsi="Arial" w:cs="Arial"/>
          <w:sz w:val="24"/>
          <w:szCs w:val="24"/>
          <w:lang w:val="en-US"/>
        </w:rPr>
        <w:t>19 May</w:t>
      </w:r>
      <w:r w:rsidR="007829CF">
        <w:rPr>
          <w:rFonts w:ascii="Arial" w:hAnsi="Arial" w:cs="Arial"/>
          <w:sz w:val="24"/>
          <w:szCs w:val="24"/>
          <w:lang w:val="en-US"/>
        </w:rPr>
        <w:t xml:space="preserve"> 2023</w:t>
      </w:r>
    </w:p>
    <w:p w:rsidR="002073C1" w:rsidRPr="000279D6" w:rsidRDefault="002073C1" w:rsidP="0045188C">
      <w:pPr>
        <w:spacing w:before="120" w:after="120"/>
        <w:rPr>
          <w:rFonts w:ascii="Arial" w:hAnsi="Arial" w:cs="Arial"/>
          <w:b/>
          <w:bCs/>
          <w:sz w:val="24"/>
          <w:szCs w:val="24"/>
          <w:lang w:val="en-US"/>
        </w:rPr>
      </w:pPr>
      <w:r w:rsidRPr="000279D6">
        <w:rPr>
          <w:rFonts w:ascii="Arial" w:hAnsi="Arial" w:cs="Arial"/>
          <w:b/>
          <w:bCs/>
          <w:sz w:val="24"/>
          <w:szCs w:val="24"/>
          <w:lang w:val="en-US"/>
        </w:rPr>
        <w:t>Delivered:</w:t>
      </w:r>
      <w:r w:rsidRPr="000279D6">
        <w:rPr>
          <w:rFonts w:ascii="Arial" w:hAnsi="Arial" w:cs="Arial"/>
          <w:b/>
          <w:bCs/>
          <w:sz w:val="24"/>
          <w:szCs w:val="24"/>
          <w:lang w:val="en-US"/>
        </w:rPr>
        <w:tab/>
      </w:r>
      <w:r w:rsidR="00BA6AE1">
        <w:rPr>
          <w:rFonts w:ascii="Arial" w:hAnsi="Arial" w:cs="Arial"/>
          <w:bCs/>
          <w:sz w:val="24"/>
          <w:szCs w:val="24"/>
          <w:lang w:val="en-US"/>
        </w:rPr>
        <w:t>8 June</w:t>
      </w:r>
      <w:r w:rsidR="003A2671">
        <w:rPr>
          <w:rFonts w:ascii="Arial" w:hAnsi="Arial" w:cs="Arial"/>
          <w:sz w:val="24"/>
          <w:szCs w:val="24"/>
          <w:lang w:val="en-US"/>
        </w:rPr>
        <w:t xml:space="preserve"> </w:t>
      </w:r>
      <w:r w:rsidR="00B874DD" w:rsidRPr="000279D6">
        <w:rPr>
          <w:rFonts w:ascii="Arial" w:hAnsi="Arial" w:cs="Arial"/>
          <w:bCs/>
          <w:sz w:val="24"/>
          <w:szCs w:val="24"/>
          <w:lang w:val="en-US"/>
        </w:rPr>
        <w:t>2023</w:t>
      </w:r>
    </w:p>
    <w:p w:rsidR="00EB3142" w:rsidRPr="000279D6" w:rsidRDefault="002073C1" w:rsidP="0045188C">
      <w:pPr>
        <w:spacing w:before="120" w:after="120"/>
        <w:rPr>
          <w:rFonts w:ascii="Arial" w:hAnsi="Arial" w:cs="Arial"/>
          <w:sz w:val="24"/>
          <w:szCs w:val="24"/>
          <w:lang w:val="en-US"/>
        </w:rPr>
      </w:pPr>
      <w:r w:rsidRPr="000279D6">
        <w:rPr>
          <w:rFonts w:ascii="Arial" w:hAnsi="Arial" w:cs="Arial"/>
          <w:b/>
          <w:bCs/>
          <w:sz w:val="24"/>
          <w:szCs w:val="24"/>
          <w:lang w:val="en-US"/>
        </w:rPr>
        <w:t>Summary:</w:t>
      </w:r>
      <w:r w:rsidRPr="000279D6">
        <w:rPr>
          <w:rFonts w:ascii="Arial" w:hAnsi="Arial" w:cs="Arial"/>
          <w:sz w:val="24"/>
          <w:szCs w:val="24"/>
          <w:lang w:val="en-US"/>
        </w:rPr>
        <w:tab/>
      </w:r>
      <w:r w:rsidR="003B14BB">
        <w:rPr>
          <w:rFonts w:ascii="Arial" w:hAnsi="Arial" w:cs="Arial"/>
          <w:sz w:val="24"/>
          <w:szCs w:val="24"/>
          <w:lang w:val="en-US"/>
        </w:rPr>
        <w:t xml:space="preserve">Claim for damages under </w:t>
      </w:r>
      <w:r w:rsidR="001F6CB2">
        <w:rPr>
          <w:rFonts w:ascii="Arial" w:hAnsi="Arial" w:cs="Arial"/>
          <w:sz w:val="24"/>
          <w:szCs w:val="24"/>
          <w:lang w:val="en-US"/>
        </w:rPr>
        <w:t xml:space="preserve">the </w:t>
      </w:r>
      <w:r w:rsidR="003B14BB">
        <w:rPr>
          <w:rFonts w:ascii="Arial" w:hAnsi="Arial" w:cs="Arial"/>
          <w:sz w:val="24"/>
          <w:szCs w:val="24"/>
          <w:lang w:val="en-US"/>
        </w:rPr>
        <w:t xml:space="preserve">Road Accident Fund Act 56 of 1996 –whether a </w:t>
      </w:r>
      <w:proofErr w:type="spellStart"/>
      <w:r w:rsidR="003B14BB">
        <w:rPr>
          <w:rFonts w:ascii="Arial" w:hAnsi="Arial" w:cs="Arial"/>
          <w:sz w:val="24"/>
          <w:szCs w:val="24"/>
          <w:lang w:val="en-US"/>
        </w:rPr>
        <w:t>Hyster</w:t>
      </w:r>
      <w:proofErr w:type="spellEnd"/>
      <w:r w:rsidR="003B14BB">
        <w:rPr>
          <w:rFonts w:ascii="Arial" w:hAnsi="Arial" w:cs="Arial"/>
          <w:sz w:val="24"/>
          <w:szCs w:val="24"/>
          <w:lang w:val="en-US"/>
        </w:rPr>
        <w:t xml:space="preserve"> 250 forklift is a ‘motor vehicle’ as defined in the Road Accident Fund Act – purpose </w:t>
      </w:r>
      <w:r w:rsidR="00484DB9">
        <w:rPr>
          <w:rFonts w:ascii="Arial" w:hAnsi="Arial" w:cs="Arial"/>
          <w:sz w:val="24"/>
          <w:szCs w:val="24"/>
          <w:lang w:val="en-US"/>
        </w:rPr>
        <w:t>of use</w:t>
      </w:r>
      <w:r w:rsidR="003B14BB">
        <w:rPr>
          <w:rFonts w:ascii="Arial" w:hAnsi="Arial" w:cs="Arial"/>
          <w:sz w:val="24"/>
          <w:szCs w:val="24"/>
          <w:lang w:val="en-US"/>
        </w:rPr>
        <w:t xml:space="preserve"> taken into account in objectively determining the use for which it had been designed – </w:t>
      </w:r>
      <w:r w:rsidR="009B030F">
        <w:rPr>
          <w:rFonts w:ascii="Arial" w:hAnsi="Arial" w:cs="Arial"/>
          <w:sz w:val="24"/>
          <w:szCs w:val="24"/>
          <w:lang w:val="en-US"/>
        </w:rPr>
        <w:t xml:space="preserve">held that a </w:t>
      </w:r>
      <w:proofErr w:type="spellStart"/>
      <w:r w:rsidR="003B14BB">
        <w:rPr>
          <w:rFonts w:ascii="Arial" w:hAnsi="Arial" w:cs="Arial"/>
          <w:sz w:val="24"/>
          <w:szCs w:val="24"/>
          <w:lang w:val="en-US"/>
        </w:rPr>
        <w:t>Hyster</w:t>
      </w:r>
      <w:proofErr w:type="spellEnd"/>
      <w:r w:rsidR="003B14BB">
        <w:rPr>
          <w:rFonts w:ascii="Arial" w:hAnsi="Arial" w:cs="Arial"/>
          <w:sz w:val="24"/>
          <w:szCs w:val="24"/>
          <w:lang w:val="en-US"/>
        </w:rPr>
        <w:t xml:space="preserve"> 250 forklift</w:t>
      </w:r>
      <w:r w:rsidR="009B030F">
        <w:rPr>
          <w:rFonts w:ascii="Arial" w:hAnsi="Arial" w:cs="Arial"/>
          <w:sz w:val="24"/>
          <w:szCs w:val="24"/>
          <w:lang w:val="en-US"/>
        </w:rPr>
        <w:t xml:space="preserve"> is not </w:t>
      </w:r>
      <w:r w:rsidR="001F6CB2">
        <w:rPr>
          <w:rFonts w:ascii="Arial" w:hAnsi="Arial" w:cs="Arial"/>
          <w:sz w:val="24"/>
          <w:szCs w:val="24"/>
          <w:lang w:val="en-US"/>
        </w:rPr>
        <w:t>a motor vehicle as defined</w:t>
      </w:r>
      <w:r w:rsidR="00BA6AE1">
        <w:rPr>
          <w:rFonts w:ascii="Arial" w:hAnsi="Arial" w:cs="Arial"/>
          <w:sz w:val="24"/>
          <w:szCs w:val="24"/>
          <w:lang w:val="en-US"/>
        </w:rPr>
        <w:t xml:space="preserve"> in the RAF Act. </w:t>
      </w:r>
    </w:p>
    <w:p w:rsidR="0070337D" w:rsidRPr="000279D6" w:rsidRDefault="0070337D" w:rsidP="001E65A6">
      <w:pPr>
        <w:rPr>
          <w:rFonts w:ascii="Arial" w:hAnsi="Arial" w:cs="Arial"/>
          <w:sz w:val="24"/>
          <w:szCs w:val="24"/>
          <w:lang w:val="en-US"/>
        </w:rPr>
      </w:pPr>
    </w:p>
    <w:p w:rsidR="0070337D" w:rsidRDefault="0070337D" w:rsidP="001E65A6">
      <w:pPr>
        <w:rPr>
          <w:rFonts w:ascii="Arial" w:hAnsi="Arial" w:cs="Arial"/>
          <w:sz w:val="24"/>
          <w:szCs w:val="24"/>
          <w:lang w:val="en-US"/>
        </w:rPr>
      </w:pPr>
    </w:p>
    <w:p w:rsidR="00D90B94" w:rsidRDefault="00D90B94" w:rsidP="001E65A6">
      <w:pPr>
        <w:rPr>
          <w:rFonts w:ascii="Arial" w:hAnsi="Arial" w:cs="Arial"/>
          <w:sz w:val="24"/>
          <w:szCs w:val="24"/>
          <w:lang w:val="en-US"/>
        </w:rPr>
      </w:pPr>
    </w:p>
    <w:p w:rsidR="00D90B94" w:rsidRPr="000279D6" w:rsidRDefault="00D90B94" w:rsidP="001E65A6">
      <w:pPr>
        <w:rPr>
          <w:rFonts w:ascii="Arial" w:hAnsi="Arial" w:cs="Arial"/>
          <w:sz w:val="24"/>
          <w:szCs w:val="24"/>
          <w:lang w:val="en-US"/>
        </w:rPr>
      </w:pPr>
    </w:p>
    <w:p w:rsidR="00C671FD" w:rsidRPr="000279D6" w:rsidRDefault="00C671FD" w:rsidP="00C671FD">
      <w:pPr>
        <w:pBdr>
          <w:bottom w:val="single" w:sz="12" w:space="1" w:color="auto"/>
        </w:pBdr>
        <w:rPr>
          <w:rFonts w:ascii="Arial" w:hAnsi="Arial" w:cs="Arial"/>
          <w:b/>
          <w:bCs/>
          <w:sz w:val="24"/>
          <w:szCs w:val="24"/>
          <w:lang w:val="en-US"/>
        </w:rPr>
      </w:pPr>
    </w:p>
    <w:p w:rsidR="0070337D" w:rsidRPr="000279D6" w:rsidRDefault="0070337D" w:rsidP="001E65A6">
      <w:pPr>
        <w:rPr>
          <w:rFonts w:ascii="Arial" w:hAnsi="Arial" w:cs="Arial"/>
          <w:sz w:val="24"/>
          <w:szCs w:val="24"/>
          <w:lang w:val="en-US"/>
        </w:rPr>
      </w:pPr>
    </w:p>
    <w:p w:rsidR="002073C1" w:rsidRPr="000279D6" w:rsidRDefault="002073C1" w:rsidP="00B05C8E">
      <w:pPr>
        <w:jc w:val="center"/>
        <w:rPr>
          <w:rFonts w:ascii="Arial" w:hAnsi="Arial" w:cs="Arial"/>
          <w:b/>
          <w:bCs/>
          <w:sz w:val="24"/>
          <w:szCs w:val="24"/>
          <w:lang w:val="en-US"/>
        </w:rPr>
      </w:pPr>
      <w:r w:rsidRPr="000279D6">
        <w:rPr>
          <w:rFonts w:ascii="Arial" w:hAnsi="Arial" w:cs="Arial"/>
          <w:b/>
          <w:bCs/>
          <w:sz w:val="24"/>
          <w:szCs w:val="24"/>
          <w:lang w:val="en-US"/>
        </w:rPr>
        <w:t>ORDER</w:t>
      </w:r>
    </w:p>
    <w:p w:rsidR="002073C1" w:rsidRPr="000279D6" w:rsidRDefault="002073C1" w:rsidP="00B05C8E">
      <w:pPr>
        <w:pBdr>
          <w:bottom w:val="single" w:sz="12" w:space="1" w:color="auto"/>
        </w:pBdr>
        <w:rPr>
          <w:rFonts w:ascii="Arial" w:hAnsi="Arial" w:cs="Arial"/>
          <w:b/>
          <w:bCs/>
          <w:sz w:val="24"/>
          <w:szCs w:val="24"/>
          <w:lang w:val="en-US"/>
        </w:rPr>
      </w:pPr>
    </w:p>
    <w:p w:rsidR="00C71DC2" w:rsidRDefault="00C71DC2" w:rsidP="00B05C8E">
      <w:pPr>
        <w:rPr>
          <w:rFonts w:ascii="Arial" w:hAnsi="Arial" w:cs="Arial"/>
          <w:b/>
          <w:bCs/>
          <w:sz w:val="24"/>
          <w:szCs w:val="24"/>
          <w:lang w:val="en-US"/>
        </w:rPr>
      </w:pPr>
    </w:p>
    <w:p w:rsidR="00614F9D" w:rsidRPr="000279D6" w:rsidRDefault="002073C1" w:rsidP="00B05C8E">
      <w:pPr>
        <w:rPr>
          <w:rFonts w:ascii="Arial" w:hAnsi="Arial" w:cs="Arial"/>
          <w:sz w:val="24"/>
          <w:szCs w:val="24"/>
          <w:lang w:val="en-US"/>
        </w:rPr>
      </w:pPr>
      <w:r w:rsidRPr="000279D6">
        <w:rPr>
          <w:rFonts w:ascii="Arial" w:hAnsi="Arial" w:cs="Arial"/>
          <w:b/>
          <w:bCs/>
          <w:sz w:val="24"/>
          <w:szCs w:val="24"/>
          <w:lang w:val="en-US"/>
        </w:rPr>
        <w:t>On appeal from:</w:t>
      </w:r>
      <w:r w:rsidRPr="000279D6">
        <w:rPr>
          <w:rFonts w:ascii="Arial" w:hAnsi="Arial" w:cs="Arial"/>
          <w:sz w:val="24"/>
          <w:szCs w:val="24"/>
          <w:lang w:val="en-US"/>
        </w:rPr>
        <w:t xml:space="preserve"> </w:t>
      </w:r>
      <w:r w:rsidR="00363F6D">
        <w:rPr>
          <w:rFonts w:ascii="Arial" w:hAnsi="Arial" w:cs="Arial"/>
          <w:sz w:val="24"/>
          <w:szCs w:val="24"/>
          <w:lang w:val="en-US"/>
        </w:rPr>
        <w:t>Limpopo Local</w:t>
      </w:r>
      <w:r w:rsidR="00A46EF2" w:rsidRPr="000279D6">
        <w:rPr>
          <w:rFonts w:ascii="Arial" w:hAnsi="Arial" w:cs="Arial"/>
          <w:sz w:val="24"/>
          <w:szCs w:val="24"/>
          <w:lang w:val="en-US"/>
        </w:rPr>
        <w:t xml:space="preserve"> Division </w:t>
      </w:r>
      <w:r w:rsidRPr="000279D6">
        <w:rPr>
          <w:rFonts w:ascii="Arial" w:hAnsi="Arial" w:cs="Arial"/>
          <w:sz w:val="24"/>
          <w:szCs w:val="24"/>
          <w:lang w:val="en-US"/>
        </w:rPr>
        <w:t>of the High C</w:t>
      </w:r>
      <w:r w:rsidR="00A17461" w:rsidRPr="000279D6">
        <w:rPr>
          <w:rFonts w:ascii="Arial" w:hAnsi="Arial" w:cs="Arial"/>
          <w:sz w:val="24"/>
          <w:szCs w:val="24"/>
          <w:lang w:val="en-US"/>
        </w:rPr>
        <w:t xml:space="preserve">ourt, </w:t>
      </w:r>
      <w:r w:rsidR="00363F6D">
        <w:rPr>
          <w:rFonts w:ascii="Arial" w:hAnsi="Arial" w:cs="Arial"/>
          <w:sz w:val="24"/>
          <w:szCs w:val="24"/>
          <w:lang w:val="en-US"/>
        </w:rPr>
        <w:t>Thohoyandou</w:t>
      </w:r>
      <w:r w:rsidR="00A17461" w:rsidRPr="000279D6">
        <w:rPr>
          <w:rFonts w:ascii="Arial" w:hAnsi="Arial" w:cs="Arial"/>
          <w:sz w:val="24"/>
          <w:szCs w:val="24"/>
          <w:lang w:val="en-US"/>
        </w:rPr>
        <w:t xml:space="preserve"> (</w:t>
      </w:r>
      <w:proofErr w:type="spellStart"/>
      <w:r w:rsidR="00363F6D">
        <w:rPr>
          <w:rFonts w:ascii="Arial" w:hAnsi="Arial" w:cs="Arial"/>
          <w:sz w:val="24"/>
          <w:szCs w:val="24"/>
          <w:lang w:val="en-US"/>
        </w:rPr>
        <w:t>Kgomo</w:t>
      </w:r>
      <w:proofErr w:type="spellEnd"/>
      <w:r w:rsidR="00363F6D">
        <w:rPr>
          <w:rFonts w:ascii="Arial" w:hAnsi="Arial" w:cs="Arial"/>
          <w:sz w:val="24"/>
          <w:szCs w:val="24"/>
          <w:lang w:val="en-US"/>
        </w:rPr>
        <w:t xml:space="preserve"> ADJP</w:t>
      </w:r>
      <w:r w:rsidR="00793984" w:rsidRPr="000279D6">
        <w:rPr>
          <w:rFonts w:ascii="Arial" w:hAnsi="Arial" w:cs="Arial"/>
          <w:sz w:val="24"/>
          <w:szCs w:val="24"/>
          <w:lang w:val="en-US"/>
        </w:rPr>
        <w:t>,</w:t>
      </w:r>
      <w:r w:rsidR="00A17461" w:rsidRPr="000279D6">
        <w:rPr>
          <w:rFonts w:ascii="Arial" w:hAnsi="Arial" w:cs="Arial"/>
          <w:sz w:val="24"/>
          <w:szCs w:val="24"/>
          <w:lang w:val="en-US"/>
        </w:rPr>
        <w:t xml:space="preserve"> </w:t>
      </w:r>
      <w:r w:rsidRPr="000279D6">
        <w:rPr>
          <w:rFonts w:ascii="Arial" w:hAnsi="Arial" w:cs="Arial"/>
          <w:sz w:val="24"/>
          <w:szCs w:val="24"/>
          <w:lang w:val="en-US"/>
        </w:rPr>
        <w:t xml:space="preserve">sitting as court of </w:t>
      </w:r>
      <w:r w:rsidR="00D523FC" w:rsidRPr="000279D6">
        <w:rPr>
          <w:rFonts w:ascii="Arial" w:hAnsi="Arial" w:cs="Arial"/>
          <w:sz w:val="24"/>
          <w:szCs w:val="24"/>
          <w:lang w:val="en-US"/>
        </w:rPr>
        <w:t>first instance</w:t>
      </w:r>
      <w:r w:rsidR="00E96FF5" w:rsidRPr="000279D6">
        <w:rPr>
          <w:rFonts w:ascii="Arial" w:hAnsi="Arial" w:cs="Arial"/>
          <w:sz w:val="24"/>
          <w:szCs w:val="24"/>
          <w:lang w:val="en-US"/>
        </w:rPr>
        <w:t>)</w:t>
      </w:r>
      <w:r w:rsidR="006D42D1" w:rsidRPr="000279D6">
        <w:rPr>
          <w:rFonts w:ascii="Arial" w:hAnsi="Arial" w:cs="Arial"/>
          <w:sz w:val="24"/>
          <w:szCs w:val="24"/>
          <w:lang w:val="en-US"/>
        </w:rPr>
        <w:t>:</w:t>
      </w:r>
    </w:p>
    <w:p w:rsidR="00484DB9" w:rsidRDefault="00484DB9" w:rsidP="00B05C8E">
      <w:pPr>
        <w:rPr>
          <w:rFonts w:ascii="Arial" w:hAnsi="Arial" w:cs="Arial"/>
          <w:sz w:val="24"/>
          <w:szCs w:val="24"/>
          <w:lang w:val="en-US"/>
        </w:rPr>
      </w:pPr>
    </w:p>
    <w:p w:rsidR="003515FB" w:rsidRPr="000279D6" w:rsidRDefault="001F6CB2" w:rsidP="00B05C8E">
      <w:pPr>
        <w:rPr>
          <w:rFonts w:ascii="Arial" w:hAnsi="Arial" w:cs="Arial"/>
          <w:sz w:val="24"/>
          <w:szCs w:val="24"/>
          <w:lang w:val="en-US"/>
        </w:rPr>
      </w:pPr>
      <w:r>
        <w:rPr>
          <w:rFonts w:ascii="Arial" w:hAnsi="Arial" w:cs="Arial"/>
          <w:sz w:val="24"/>
          <w:szCs w:val="24"/>
          <w:lang w:val="en-US"/>
        </w:rPr>
        <w:t xml:space="preserve">The appeal is dismissed, each party to pay its </w:t>
      </w:r>
      <w:r w:rsidR="0062420C">
        <w:rPr>
          <w:rFonts w:ascii="Arial" w:hAnsi="Arial" w:cs="Arial"/>
          <w:sz w:val="24"/>
          <w:szCs w:val="24"/>
          <w:lang w:val="en-US"/>
        </w:rPr>
        <w:t xml:space="preserve">own </w:t>
      </w:r>
      <w:r>
        <w:rPr>
          <w:rFonts w:ascii="Arial" w:hAnsi="Arial" w:cs="Arial"/>
          <w:sz w:val="24"/>
          <w:szCs w:val="24"/>
          <w:lang w:val="en-US"/>
        </w:rPr>
        <w:t>costs</w:t>
      </w:r>
      <w:r w:rsidR="00363F6D">
        <w:rPr>
          <w:rFonts w:ascii="Arial" w:hAnsi="Arial" w:cs="Arial"/>
          <w:sz w:val="24"/>
          <w:szCs w:val="24"/>
          <w:lang w:val="en-US"/>
        </w:rPr>
        <w:t>.</w:t>
      </w:r>
    </w:p>
    <w:p w:rsidR="00BD73E7" w:rsidRPr="000279D6" w:rsidRDefault="00BD73E7" w:rsidP="00B05C8E">
      <w:pPr>
        <w:pBdr>
          <w:bottom w:val="single" w:sz="12" w:space="1" w:color="auto"/>
        </w:pBdr>
        <w:rPr>
          <w:rFonts w:ascii="Arial" w:hAnsi="Arial" w:cs="Arial"/>
          <w:b/>
          <w:bCs/>
          <w:sz w:val="24"/>
          <w:szCs w:val="24"/>
          <w:lang w:val="en-US"/>
        </w:rPr>
      </w:pPr>
    </w:p>
    <w:p w:rsidR="00BD73E7" w:rsidRPr="000279D6" w:rsidRDefault="00BD73E7" w:rsidP="00B05C8E">
      <w:pPr>
        <w:rPr>
          <w:rFonts w:ascii="Arial" w:hAnsi="Arial" w:cs="Arial"/>
          <w:b/>
          <w:bCs/>
          <w:sz w:val="24"/>
          <w:szCs w:val="24"/>
          <w:lang w:val="en-US"/>
        </w:rPr>
      </w:pPr>
    </w:p>
    <w:p w:rsidR="00BD73E7" w:rsidRPr="000279D6" w:rsidRDefault="00BD73E7" w:rsidP="00B05C8E">
      <w:pPr>
        <w:jc w:val="center"/>
        <w:rPr>
          <w:rFonts w:ascii="Arial" w:hAnsi="Arial" w:cs="Arial"/>
          <w:b/>
          <w:bCs/>
          <w:sz w:val="24"/>
          <w:szCs w:val="24"/>
          <w:lang w:val="en-US"/>
        </w:rPr>
      </w:pPr>
      <w:r w:rsidRPr="000279D6">
        <w:rPr>
          <w:rFonts w:ascii="Arial" w:hAnsi="Arial" w:cs="Arial"/>
          <w:b/>
          <w:bCs/>
          <w:sz w:val="24"/>
          <w:szCs w:val="24"/>
          <w:lang w:val="en-US"/>
        </w:rPr>
        <w:t>JUDGMENT</w:t>
      </w:r>
    </w:p>
    <w:p w:rsidR="00BD73E7" w:rsidRPr="000279D6" w:rsidRDefault="00BD73E7" w:rsidP="00B05C8E">
      <w:pPr>
        <w:pBdr>
          <w:bottom w:val="single" w:sz="12" w:space="1" w:color="auto"/>
        </w:pBdr>
        <w:rPr>
          <w:rFonts w:ascii="Arial" w:hAnsi="Arial" w:cs="Arial"/>
          <w:b/>
          <w:bCs/>
          <w:sz w:val="24"/>
          <w:szCs w:val="24"/>
          <w:lang w:val="en-US"/>
        </w:rPr>
      </w:pPr>
    </w:p>
    <w:p w:rsidR="00BD73E7" w:rsidRDefault="00363F6D" w:rsidP="00494104">
      <w:pPr>
        <w:spacing w:before="240"/>
        <w:rPr>
          <w:rFonts w:ascii="Arial" w:hAnsi="Arial" w:cs="Arial"/>
          <w:b/>
          <w:bCs/>
          <w:sz w:val="24"/>
          <w:szCs w:val="24"/>
          <w:lang w:val="en-US"/>
        </w:rPr>
      </w:pPr>
      <w:proofErr w:type="spellStart"/>
      <w:r>
        <w:rPr>
          <w:rFonts w:ascii="Arial" w:hAnsi="Arial" w:cs="Arial"/>
          <w:b/>
          <w:bCs/>
          <w:sz w:val="24"/>
          <w:szCs w:val="24"/>
          <w:lang w:val="en-US"/>
        </w:rPr>
        <w:t>Molefe</w:t>
      </w:r>
      <w:proofErr w:type="spellEnd"/>
      <w:r>
        <w:rPr>
          <w:rFonts w:ascii="Arial" w:hAnsi="Arial" w:cs="Arial"/>
          <w:b/>
          <w:bCs/>
          <w:sz w:val="24"/>
          <w:szCs w:val="24"/>
          <w:lang w:val="en-US"/>
        </w:rPr>
        <w:t xml:space="preserve"> </w:t>
      </w:r>
      <w:r w:rsidR="00BD73E7" w:rsidRPr="000279D6">
        <w:rPr>
          <w:rFonts w:ascii="Arial" w:hAnsi="Arial" w:cs="Arial"/>
          <w:b/>
          <w:bCs/>
          <w:sz w:val="24"/>
          <w:szCs w:val="24"/>
          <w:lang w:val="en-US"/>
        </w:rPr>
        <w:t>JA (</w:t>
      </w:r>
      <w:proofErr w:type="spellStart"/>
      <w:r w:rsidR="009B030F">
        <w:rPr>
          <w:rFonts w:ascii="Arial" w:hAnsi="Arial" w:cs="Arial"/>
          <w:b/>
          <w:bCs/>
          <w:sz w:val="24"/>
          <w:szCs w:val="24"/>
          <w:lang w:val="en-US"/>
        </w:rPr>
        <w:t>Mocumie</w:t>
      </w:r>
      <w:proofErr w:type="spellEnd"/>
      <w:r w:rsidR="009B030F">
        <w:rPr>
          <w:rFonts w:ascii="Arial" w:hAnsi="Arial" w:cs="Arial"/>
          <w:b/>
          <w:bCs/>
          <w:sz w:val="24"/>
          <w:szCs w:val="24"/>
          <w:lang w:val="en-US"/>
        </w:rPr>
        <w:t xml:space="preserve"> JA and </w:t>
      </w:r>
      <w:proofErr w:type="spellStart"/>
      <w:r w:rsidR="009B030F">
        <w:rPr>
          <w:rFonts w:ascii="Arial" w:hAnsi="Arial" w:cs="Arial"/>
          <w:b/>
          <w:bCs/>
          <w:sz w:val="24"/>
          <w:szCs w:val="24"/>
          <w:lang w:val="en-US"/>
        </w:rPr>
        <w:t>Nhlangulela</w:t>
      </w:r>
      <w:proofErr w:type="spellEnd"/>
      <w:r w:rsidR="009B030F">
        <w:rPr>
          <w:rFonts w:ascii="Arial" w:hAnsi="Arial" w:cs="Arial"/>
          <w:b/>
          <w:bCs/>
          <w:sz w:val="24"/>
          <w:szCs w:val="24"/>
          <w:lang w:val="en-US"/>
        </w:rPr>
        <w:t xml:space="preserve">, </w:t>
      </w:r>
      <w:proofErr w:type="spellStart"/>
      <w:r w:rsidR="009B030F">
        <w:rPr>
          <w:rFonts w:ascii="Arial" w:hAnsi="Arial" w:cs="Arial"/>
          <w:b/>
          <w:bCs/>
          <w:sz w:val="24"/>
          <w:szCs w:val="24"/>
          <w:lang w:val="en-US"/>
        </w:rPr>
        <w:t>Daffue</w:t>
      </w:r>
      <w:proofErr w:type="spellEnd"/>
      <w:r w:rsidR="009B030F">
        <w:rPr>
          <w:rFonts w:ascii="Arial" w:hAnsi="Arial" w:cs="Arial"/>
          <w:b/>
          <w:bCs/>
          <w:sz w:val="24"/>
          <w:szCs w:val="24"/>
          <w:lang w:val="en-US"/>
        </w:rPr>
        <w:t xml:space="preserve"> and </w:t>
      </w:r>
      <w:proofErr w:type="spellStart"/>
      <w:r w:rsidR="009B030F">
        <w:rPr>
          <w:rFonts w:ascii="Arial" w:hAnsi="Arial" w:cs="Arial"/>
          <w:b/>
          <w:bCs/>
          <w:sz w:val="24"/>
          <w:szCs w:val="24"/>
          <w:lang w:val="en-US"/>
        </w:rPr>
        <w:t>Masipa</w:t>
      </w:r>
      <w:proofErr w:type="spellEnd"/>
      <w:r w:rsidR="009B030F">
        <w:rPr>
          <w:rFonts w:ascii="Arial" w:hAnsi="Arial" w:cs="Arial"/>
          <w:b/>
          <w:bCs/>
          <w:sz w:val="24"/>
          <w:szCs w:val="24"/>
          <w:lang w:val="en-US"/>
        </w:rPr>
        <w:t xml:space="preserve"> AJJA </w:t>
      </w:r>
      <w:r w:rsidR="00BD73E7" w:rsidRPr="000279D6">
        <w:rPr>
          <w:rFonts w:ascii="Arial" w:hAnsi="Arial" w:cs="Arial"/>
          <w:b/>
          <w:bCs/>
          <w:sz w:val="24"/>
          <w:szCs w:val="24"/>
          <w:lang w:val="en-US"/>
        </w:rPr>
        <w:t>concurring)</w:t>
      </w:r>
      <w:r w:rsidR="006D42D1" w:rsidRPr="000279D6">
        <w:rPr>
          <w:rFonts w:ascii="Arial" w:hAnsi="Arial" w:cs="Arial"/>
          <w:b/>
          <w:bCs/>
          <w:sz w:val="24"/>
          <w:szCs w:val="24"/>
          <w:lang w:val="en-US"/>
        </w:rPr>
        <w:t>:</w:t>
      </w:r>
    </w:p>
    <w:p w:rsidR="00484DB9" w:rsidRDefault="00484DB9" w:rsidP="00B05C8E">
      <w:pPr>
        <w:rPr>
          <w:rFonts w:ascii="Arial" w:hAnsi="Arial" w:cs="Arial"/>
          <w:sz w:val="24"/>
          <w:szCs w:val="24"/>
          <w:lang w:val="en-US"/>
        </w:rPr>
      </w:pPr>
    </w:p>
    <w:p w:rsidR="00EB3142" w:rsidRPr="000279D6" w:rsidRDefault="00BD73E7" w:rsidP="00B05C8E">
      <w:pPr>
        <w:rPr>
          <w:rFonts w:ascii="Arial" w:hAnsi="Arial" w:cs="Arial"/>
          <w:sz w:val="24"/>
          <w:szCs w:val="24"/>
          <w:lang w:val="en-US"/>
        </w:rPr>
      </w:pPr>
      <w:r w:rsidRPr="000279D6">
        <w:rPr>
          <w:rFonts w:ascii="Arial" w:hAnsi="Arial" w:cs="Arial"/>
          <w:sz w:val="24"/>
          <w:szCs w:val="24"/>
          <w:lang w:val="en-US"/>
        </w:rPr>
        <w:t>[1]</w:t>
      </w:r>
      <w:r w:rsidRPr="000279D6">
        <w:rPr>
          <w:rFonts w:ascii="Arial" w:hAnsi="Arial" w:cs="Arial"/>
          <w:sz w:val="24"/>
          <w:szCs w:val="24"/>
          <w:lang w:val="en-US"/>
        </w:rPr>
        <w:tab/>
      </w:r>
      <w:r w:rsidR="00C84381" w:rsidRPr="000279D6">
        <w:rPr>
          <w:rFonts w:ascii="Arial" w:hAnsi="Arial" w:cs="Arial"/>
          <w:sz w:val="24"/>
          <w:szCs w:val="24"/>
          <w:lang w:val="en-US"/>
        </w:rPr>
        <w:t xml:space="preserve"> </w:t>
      </w:r>
      <w:r w:rsidR="00363F6D">
        <w:rPr>
          <w:rFonts w:ascii="Arial" w:hAnsi="Arial" w:cs="Arial"/>
          <w:sz w:val="24"/>
          <w:szCs w:val="24"/>
          <w:lang w:val="en-US"/>
        </w:rPr>
        <w:t xml:space="preserve">The issue in this appeal is whether a </w:t>
      </w:r>
      <w:proofErr w:type="spellStart"/>
      <w:r w:rsidR="00363F6D">
        <w:rPr>
          <w:rFonts w:ascii="Arial" w:hAnsi="Arial" w:cs="Arial"/>
          <w:sz w:val="24"/>
          <w:szCs w:val="24"/>
          <w:lang w:val="en-US"/>
        </w:rPr>
        <w:t>Hyster</w:t>
      </w:r>
      <w:proofErr w:type="spellEnd"/>
      <w:r w:rsidR="00363F6D">
        <w:rPr>
          <w:rFonts w:ascii="Arial" w:hAnsi="Arial" w:cs="Arial"/>
          <w:sz w:val="24"/>
          <w:szCs w:val="24"/>
          <w:lang w:val="en-US"/>
        </w:rPr>
        <w:t xml:space="preserve"> 250 forklift is a </w:t>
      </w:r>
      <w:r w:rsidR="000726AD">
        <w:rPr>
          <w:rFonts w:ascii="Arial" w:hAnsi="Arial" w:cs="Arial"/>
          <w:sz w:val="24"/>
          <w:szCs w:val="24"/>
          <w:lang w:val="en-US"/>
        </w:rPr>
        <w:t>‘</w:t>
      </w:r>
      <w:r w:rsidR="00363F6D">
        <w:rPr>
          <w:rFonts w:ascii="Arial" w:hAnsi="Arial" w:cs="Arial"/>
          <w:sz w:val="24"/>
          <w:szCs w:val="24"/>
          <w:lang w:val="en-US"/>
        </w:rPr>
        <w:t>motor vehicle</w:t>
      </w:r>
      <w:r w:rsidR="000726AD">
        <w:rPr>
          <w:rFonts w:ascii="Arial" w:hAnsi="Arial" w:cs="Arial"/>
          <w:sz w:val="24"/>
          <w:szCs w:val="24"/>
          <w:lang w:val="en-US"/>
        </w:rPr>
        <w:t>’</w:t>
      </w:r>
      <w:r w:rsidR="00363F6D">
        <w:rPr>
          <w:rFonts w:ascii="Arial" w:hAnsi="Arial" w:cs="Arial"/>
          <w:sz w:val="24"/>
          <w:szCs w:val="24"/>
          <w:lang w:val="en-US"/>
        </w:rPr>
        <w:t xml:space="preserve"> as contemplated in s 1 of the Road Accident Fund Act 56 of 1996 (the RAF Act). The appeal is against the order of the Limpopo</w:t>
      </w:r>
      <w:r w:rsidR="006F2B7F">
        <w:rPr>
          <w:rFonts w:ascii="Arial" w:hAnsi="Arial" w:cs="Arial"/>
          <w:sz w:val="24"/>
          <w:szCs w:val="24"/>
          <w:lang w:val="en-US"/>
        </w:rPr>
        <w:t xml:space="preserve"> Division of the High Court, Thohoyandou (the high court)</w:t>
      </w:r>
      <w:r w:rsidR="009B030F">
        <w:rPr>
          <w:rFonts w:ascii="Arial" w:hAnsi="Arial" w:cs="Arial"/>
          <w:sz w:val="24"/>
          <w:szCs w:val="24"/>
          <w:lang w:val="en-US"/>
        </w:rPr>
        <w:t xml:space="preserve">. It held per </w:t>
      </w:r>
      <w:proofErr w:type="spellStart"/>
      <w:r w:rsidR="006F2B7F">
        <w:rPr>
          <w:rFonts w:ascii="Arial" w:hAnsi="Arial" w:cs="Arial"/>
          <w:sz w:val="24"/>
          <w:szCs w:val="24"/>
          <w:lang w:val="en-US"/>
        </w:rPr>
        <w:t>Kgomo</w:t>
      </w:r>
      <w:proofErr w:type="spellEnd"/>
      <w:r w:rsidR="006F2B7F">
        <w:rPr>
          <w:rFonts w:ascii="Arial" w:hAnsi="Arial" w:cs="Arial"/>
          <w:sz w:val="24"/>
          <w:szCs w:val="24"/>
          <w:lang w:val="en-US"/>
        </w:rPr>
        <w:t xml:space="preserve"> ADJP that the forklift is not a ‘motor vehicle’ as contemplated in the RAF Act. This appeal is with leave of the high court.</w:t>
      </w:r>
    </w:p>
    <w:p w:rsidR="005E64F9" w:rsidRPr="000279D6" w:rsidRDefault="005E64F9" w:rsidP="00B05C8E">
      <w:pPr>
        <w:rPr>
          <w:rFonts w:ascii="Arial" w:hAnsi="Arial" w:cs="Arial"/>
          <w:sz w:val="24"/>
          <w:szCs w:val="24"/>
          <w:lang w:val="en-US"/>
        </w:rPr>
      </w:pPr>
    </w:p>
    <w:p w:rsidR="005E64F9" w:rsidRPr="000279D6" w:rsidRDefault="005E64F9" w:rsidP="00B05C8E">
      <w:pPr>
        <w:rPr>
          <w:rFonts w:ascii="Arial" w:hAnsi="Arial" w:cs="Arial"/>
          <w:sz w:val="24"/>
          <w:szCs w:val="24"/>
          <w:lang w:val="en-US"/>
        </w:rPr>
      </w:pPr>
      <w:r w:rsidRPr="000279D6">
        <w:rPr>
          <w:rFonts w:ascii="Arial" w:hAnsi="Arial" w:cs="Arial"/>
          <w:sz w:val="24"/>
          <w:szCs w:val="24"/>
          <w:lang w:val="en-US"/>
        </w:rPr>
        <w:t>[2]</w:t>
      </w:r>
      <w:r w:rsidRPr="000279D6">
        <w:rPr>
          <w:rFonts w:ascii="Arial" w:hAnsi="Arial" w:cs="Arial"/>
          <w:sz w:val="24"/>
          <w:szCs w:val="24"/>
          <w:lang w:val="en-US"/>
        </w:rPr>
        <w:tab/>
        <w:t xml:space="preserve"> </w:t>
      </w:r>
      <w:r w:rsidR="006F2B7F">
        <w:rPr>
          <w:rFonts w:ascii="Arial" w:hAnsi="Arial" w:cs="Arial"/>
          <w:sz w:val="24"/>
          <w:szCs w:val="24"/>
          <w:lang w:val="en-US"/>
        </w:rPr>
        <w:t>The issue arose in the following circu</w:t>
      </w:r>
      <w:r w:rsidR="000726AD">
        <w:rPr>
          <w:rFonts w:ascii="Arial" w:hAnsi="Arial" w:cs="Arial"/>
          <w:sz w:val="24"/>
          <w:szCs w:val="24"/>
          <w:lang w:val="en-US"/>
        </w:rPr>
        <w:t>mstances. On 4 November 2016, Ms</w:t>
      </w:r>
      <w:r w:rsidR="001740D3">
        <w:rPr>
          <w:rFonts w:ascii="Arial" w:hAnsi="Arial" w:cs="Arial"/>
          <w:sz w:val="24"/>
          <w:szCs w:val="24"/>
          <w:lang w:val="en-US"/>
        </w:rPr>
        <w:t>.</w:t>
      </w:r>
      <w:r w:rsidR="000435B6">
        <w:rPr>
          <w:rFonts w:ascii="Arial" w:hAnsi="Arial" w:cs="Arial"/>
          <w:sz w:val="24"/>
          <w:szCs w:val="24"/>
          <w:lang w:val="en-US"/>
        </w:rPr>
        <w:t xml:space="preserve"> </w:t>
      </w:r>
      <w:proofErr w:type="spellStart"/>
      <w:r w:rsidR="001B5F71" w:rsidRPr="001B5F71">
        <w:rPr>
          <w:rFonts w:ascii="Arial" w:hAnsi="Arial" w:cs="Arial"/>
          <w:bCs/>
          <w:sz w:val="24"/>
          <w:szCs w:val="24"/>
          <w:lang w:val="en-US"/>
        </w:rPr>
        <w:t>Ndidzulafhi</w:t>
      </w:r>
      <w:proofErr w:type="spellEnd"/>
      <w:r w:rsidR="001B5F71">
        <w:rPr>
          <w:rFonts w:ascii="Arial" w:hAnsi="Arial" w:cs="Arial"/>
          <w:b/>
          <w:bCs/>
          <w:sz w:val="24"/>
          <w:szCs w:val="24"/>
          <w:lang w:val="en-US"/>
        </w:rPr>
        <w:t xml:space="preserve"> </w:t>
      </w:r>
      <w:proofErr w:type="spellStart"/>
      <w:r w:rsidR="00A64712">
        <w:rPr>
          <w:rFonts w:ascii="Arial" w:hAnsi="Arial" w:cs="Arial"/>
          <w:sz w:val="24"/>
          <w:szCs w:val="24"/>
          <w:lang w:val="en-US"/>
        </w:rPr>
        <w:t>Nemangwela</w:t>
      </w:r>
      <w:proofErr w:type="spellEnd"/>
      <w:r w:rsidR="001B5F71">
        <w:rPr>
          <w:rStyle w:val="FootnoteReference"/>
          <w:rFonts w:ascii="Arial" w:hAnsi="Arial" w:cs="Arial"/>
          <w:sz w:val="24"/>
          <w:szCs w:val="24"/>
          <w:lang w:val="en-US"/>
        </w:rPr>
        <w:footnoteReference w:id="1"/>
      </w:r>
      <w:r w:rsidR="006F2B7F">
        <w:rPr>
          <w:rFonts w:ascii="Arial" w:hAnsi="Arial" w:cs="Arial"/>
          <w:sz w:val="24"/>
          <w:szCs w:val="24"/>
          <w:lang w:val="en-US"/>
        </w:rPr>
        <w:t xml:space="preserve"> was knocked down by a </w:t>
      </w:r>
      <w:proofErr w:type="spellStart"/>
      <w:r w:rsidR="006F2B7F">
        <w:rPr>
          <w:rFonts w:ascii="Arial" w:hAnsi="Arial" w:cs="Arial"/>
          <w:sz w:val="24"/>
          <w:szCs w:val="24"/>
          <w:lang w:val="en-US"/>
        </w:rPr>
        <w:t>Hyster</w:t>
      </w:r>
      <w:proofErr w:type="spellEnd"/>
      <w:r w:rsidR="006F2B7F">
        <w:rPr>
          <w:rFonts w:ascii="Arial" w:hAnsi="Arial" w:cs="Arial"/>
          <w:sz w:val="24"/>
          <w:szCs w:val="24"/>
          <w:lang w:val="en-US"/>
        </w:rPr>
        <w:t xml:space="preserve"> 250 forklift driven by Mr</w:t>
      </w:r>
      <w:r w:rsidR="001740D3">
        <w:rPr>
          <w:rFonts w:ascii="Arial" w:hAnsi="Arial" w:cs="Arial"/>
          <w:sz w:val="24"/>
          <w:szCs w:val="24"/>
          <w:lang w:val="en-US"/>
        </w:rPr>
        <w:t>.</w:t>
      </w:r>
      <w:r w:rsidR="006F2B7F">
        <w:rPr>
          <w:rFonts w:ascii="Arial" w:hAnsi="Arial" w:cs="Arial"/>
          <w:sz w:val="24"/>
          <w:szCs w:val="24"/>
          <w:lang w:val="en-US"/>
        </w:rPr>
        <w:t xml:space="preserve"> </w:t>
      </w:r>
      <w:proofErr w:type="spellStart"/>
      <w:r w:rsidR="006F2B7F">
        <w:rPr>
          <w:rFonts w:ascii="Arial" w:hAnsi="Arial" w:cs="Arial"/>
          <w:sz w:val="24"/>
          <w:szCs w:val="24"/>
          <w:lang w:val="en-US"/>
        </w:rPr>
        <w:t>Mashudu</w:t>
      </w:r>
      <w:proofErr w:type="spellEnd"/>
      <w:r w:rsidR="006F2B7F">
        <w:rPr>
          <w:rFonts w:ascii="Arial" w:hAnsi="Arial" w:cs="Arial"/>
          <w:sz w:val="24"/>
          <w:szCs w:val="24"/>
          <w:lang w:val="en-US"/>
        </w:rPr>
        <w:t xml:space="preserve"> </w:t>
      </w:r>
      <w:proofErr w:type="spellStart"/>
      <w:r w:rsidR="006F2B7F">
        <w:rPr>
          <w:rFonts w:ascii="Arial" w:hAnsi="Arial" w:cs="Arial"/>
          <w:sz w:val="24"/>
          <w:szCs w:val="24"/>
          <w:lang w:val="en-US"/>
        </w:rPr>
        <w:t>Tshishonga</w:t>
      </w:r>
      <w:proofErr w:type="spellEnd"/>
      <w:r w:rsidR="006F2B7F">
        <w:rPr>
          <w:rFonts w:ascii="Arial" w:hAnsi="Arial" w:cs="Arial"/>
          <w:sz w:val="24"/>
          <w:szCs w:val="24"/>
          <w:lang w:val="en-US"/>
        </w:rPr>
        <w:t xml:space="preserve"> at her workplace at </w:t>
      </w:r>
      <w:proofErr w:type="spellStart"/>
      <w:r w:rsidR="006F2B7F">
        <w:rPr>
          <w:rFonts w:ascii="Arial" w:hAnsi="Arial" w:cs="Arial"/>
          <w:sz w:val="24"/>
          <w:szCs w:val="24"/>
          <w:lang w:val="en-US"/>
        </w:rPr>
        <w:t>Nzhelele</w:t>
      </w:r>
      <w:proofErr w:type="spellEnd"/>
      <w:r w:rsidR="006F2B7F">
        <w:rPr>
          <w:rFonts w:ascii="Arial" w:hAnsi="Arial" w:cs="Arial"/>
          <w:sz w:val="24"/>
          <w:szCs w:val="24"/>
          <w:lang w:val="en-US"/>
        </w:rPr>
        <w:t xml:space="preserve"> Spar, Vhembe district, Limpopo. She instituted an action against the RAF for damages arising out of the injuries she sustained </w:t>
      </w:r>
      <w:r w:rsidR="009B030F">
        <w:rPr>
          <w:rFonts w:ascii="Arial" w:hAnsi="Arial" w:cs="Arial"/>
          <w:sz w:val="24"/>
          <w:szCs w:val="24"/>
          <w:lang w:val="en-US"/>
        </w:rPr>
        <w:t xml:space="preserve">in </w:t>
      </w:r>
      <w:r w:rsidR="006F2B7F">
        <w:rPr>
          <w:rFonts w:ascii="Arial" w:hAnsi="Arial" w:cs="Arial"/>
          <w:sz w:val="24"/>
          <w:szCs w:val="24"/>
          <w:lang w:val="en-US"/>
        </w:rPr>
        <w:t>the accident. The RAF conce</w:t>
      </w:r>
      <w:r w:rsidR="000435B6">
        <w:rPr>
          <w:rFonts w:ascii="Arial" w:hAnsi="Arial" w:cs="Arial"/>
          <w:sz w:val="24"/>
          <w:szCs w:val="24"/>
          <w:lang w:val="en-US"/>
        </w:rPr>
        <w:t xml:space="preserve">ded </w:t>
      </w:r>
      <w:r w:rsidR="00EB3424">
        <w:rPr>
          <w:rFonts w:ascii="Arial" w:hAnsi="Arial" w:cs="Arial"/>
          <w:sz w:val="24"/>
          <w:szCs w:val="24"/>
          <w:lang w:val="en-US"/>
        </w:rPr>
        <w:t>the</w:t>
      </w:r>
      <w:r w:rsidR="000435B6">
        <w:rPr>
          <w:rFonts w:ascii="Arial" w:hAnsi="Arial" w:cs="Arial"/>
          <w:sz w:val="24"/>
          <w:szCs w:val="24"/>
          <w:lang w:val="en-US"/>
        </w:rPr>
        <w:t xml:space="preserve"> merits</w:t>
      </w:r>
      <w:r w:rsidR="00EB3424">
        <w:rPr>
          <w:rFonts w:ascii="Arial" w:hAnsi="Arial" w:cs="Arial"/>
          <w:sz w:val="24"/>
          <w:szCs w:val="24"/>
          <w:lang w:val="en-US"/>
        </w:rPr>
        <w:t xml:space="preserve"> at 80</w:t>
      </w:r>
      <w:r w:rsidR="009B030F">
        <w:rPr>
          <w:rFonts w:ascii="Arial" w:hAnsi="Arial" w:cs="Arial"/>
          <w:sz w:val="24"/>
          <w:szCs w:val="24"/>
          <w:lang w:val="en-US"/>
        </w:rPr>
        <w:t>/20</w:t>
      </w:r>
      <w:r w:rsidR="00EB3424">
        <w:rPr>
          <w:rFonts w:ascii="Arial" w:hAnsi="Arial" w:cs="Arial"/>
          <w:sz w:val="24"/>
          <w:szCs w:val="24"/>
          <w:lang w:val="en-US"/>
        </w:rPr>
        <w:t>%</w:t>
      </w:r>
      <w:r w:rsidR="000435B6">
        <w:rPr>
          <w:rFonts w:ascii="Arial" w:hAnsi="Arial" w:cs="Arial"/>
          <w:sz w:val="24"/>
          <w:szCs w:val="24"/>
          <w:lang w:val="en-US"/>
        </w:rPr>
        <w:t xml:space="preserve"> in </w:t>
      </w:r>
      <w:proofErr w:type="spellStart"/>
      <w:r w:rsidR="000435B6">
        <w:rPr>
          <w:rFonts w:ascii="Arial" w:hAnsi="Arial" w:cs="Arial"/>
          <w:sz w:val="24"/>
          <w:szCs w:val="24"/>
          <w:lang w:val="en-US"/>
        </w:rPr>
        <w:t>favour</w:t>
      </w:r>
      <w:proofErr w:type="spellEnd"/>
      <w:r w:rsidR="000435B6">
        <w:rPr>
          <w:rFonts w:ascii="Arial" w:hAnsi="Arial" w:cs="Arial"/>
          <w:sz w:val="24"/>
          <w:szCs w:val="24"/>
          <w:lang w:val="en-US"/>
        </w:rPr>
        <w:t xml:space="preserve"> of Ms</w:t>
      </w:r>
      <w:r w:rsidR="001740D3">
        <w:rPr>
          <w:rFonts w:ascii="Arial" w:hAnsi="Arial" w:cs="Arial"/>
          <w:sz w:val="24"/>
          <w:szCs w:val="24"/>
          <w:lang w:val="en-US"/>
        </w:rPr>
        <w:t>.</w:t>
      </w:r>
      <w:r w:rsidR="000435B6">
        <w:rPr>
          <w:rFonts w:ascii="Arial" w:hAnsi="Arial" w:cs="Arial"/>
          <w:sz w:val="24"/>
          <w:szCs w:val="24"/>
          <w:lang w:val="en-US"/>
        </w:rPr>
        <w:t xml:space="preserve"> </w:t>
      </w:r>
      <w:proofErr w:type="spellStart"/>
      <w:r w:rsidR="00A64712">
        <w:rPr>
          <w:rFonts w:ascii="Arial" w:hAnsi="Arial" w:cs="Arial"/>
          <w:sz w:val="24"/>
          <w:szCs w:val="24"/>
          <w:lang w:val="en-US"/>
        </w:rPr>
        <w:t>Nemangwela</w:t>
      </w:r>
      <w:proofErr w:type="spellEnd"/>
      <w:r w:rsidR="009B030F">
        <w:rPr>
          <w:rFonts w:ascii="Arial" w:hAnsi="Arial" w:cs="Arial"/>
          <w:sz w:val="24"/>
          <w:szCs w:val="24"/>
          <w:lang w:val="en-US"/>
        </w:rPr>
        <w:t xml:space="preserve">, but on the assumption </w:t>
      </w:r>
      <w:r w:rsidR="006F2B7F">
        <w:rPr>
          <w:rFonts w:ascii="Arial" w:hAnsi="Arial" w:cs="Arial"/>
          <w:sz w:val="24"/>
          <w:szCs w:val="24"/>
          <w:lang w:val="en-US"/>
        </w:rPr>
        <w:t xml:space="preserve">that the high court </w:t>
      </w:r>
      <w:r w:rsidR="009B030F">
        <w:rPr>
          <w:rFonts w:ascii="Arial" w:hAnsi="Arial" w:cs="Arial"/>
          <w:sz w:val="24"/>
          <w:szCs w:val="24"/>
          <w:lang w:val="en-US"/>
        </w:rPr>
        <w:t xml:space="preserve">finds that </w:t>
      </w:r>
      <w:r w:rsidR="006F2B7F">
        <w:rPr>
          <w:rFonts w:ascii="Arial" w:hAnsi="Arial" w:cs="Arial"/>
          <w:sz w:val="24"/>
          <w:szCs w:val="24"/>
          <w:lang w:val="en-US"/>
        </w:rPr>
        <w:t xml:space="preserve">the forklift </w:t>
      </w:r>
      <w:r w:rsidR="009B030F">
        <w:rPr>
          <w:rFonts w:ascii="Arial" w:hAnsi="Arial" w:cs="Arial"/>
          <w:sz w:val="24"/>
          <w:szCs w:val="24"/>
          <w:lang w:val="en-US"/>
        </w:rPr>
        <w:t xml:space="preserve">is indeed </w:t>
      </w:r>
      <w:r w:rsidR="006F2B7F">
        <w:rPr>
          <w:rFonts w:ascii="Arial" w:hAnsi="Arial" w:cs="Arial"/>
          <w:sz w:val="24"/>
          <w:szCs w:val="24"/>
          <w:lang w:val="en-US"/>
        </w:rPr>
        <w:t>a motor vehicle.</w:t>
      </w:r>
    </w:p>
    <w:p w:rsidR="005E64F9" w:rsidRPr="000279D6" w:rsidRDefault="005E64F9" w:rsidP="00B05C8E">
      <w:pPr>
        <w:rPr>
          <w:rFonts w:ascii="Arial" w:hAnsi="Arial" w:cs="Arial"/>
          <w:sz w:val="24"/>
          <w:szCs w:val="24"/>
          <w:lang w:val="en-US"/>
        </w:rPr>
      </w:pPr>
    </w:p>
    <w:p w:rsidR="00073227" w:rsidRDefault="005E64F9" w:rsidP="00B05C8E">
      <w:pPr>
        <w:rPr>
          <w:rFonts w:ascii="Arial" w:hAnsi="Arial" w:cs="Arial"/>
          <w:sz w:val="24"/>
          <w:szCs w:val="24"/>
          <w:lang w:val="en-US"/>
        </w:rPr>
      </w:pPr>
      <w:r w:rsidRPr="000279D6">
        <w:rPr>
          <w:rFonts w:ascii="Arial" w:hAnsi="Arial" w:cs="Arial"/>
          <w:sz w:val="24"/>
          <w:szCs w:val="24"/>
          <w:lang w:val="en-US"/>
        </w:rPr>
        <w:lastRenderedPageBreak/>
        <w:t>[3]</w:t>
      </w:r>
      <w:r w:rsidRPr="000279D6">
        <w:rPr>
          <w:rFonts w:ascii="Arial" w:hAnsi="Arial" w:cs="Arial"/>
          <w:sz w:val="24"/>
          <w:szCs w:val="24"/>
          <w:lang w:val="en-US"/>
        </w:rPr>
        <w:tab/>
      </w:r>
      <w:r w:rsidR="009B030F">
        <w:rPr>
          <w:rFonts w:ascii="Arial" w:hAnsi="Arial" w:cs="Arial"/>
          <w:sz w:val="24"/>
          <w:szCs w:val="24"/>
          <w:lang w:val="en-US"/>
        </w:rPr>
        <w:t>In its plea the RAF did not expressly deny that the forklift that caused the damage was a motor vehicle. It claimed no knowledge of the allegations relating to the incident</w:t>
      </w:r>
      <w:r w:rsidR="00D90B6F">
        <w:rPr>
          <w:rFonts w:ascii="Arial" w:hAnsi="Arial" w:cs="Arial"/>
          <w:sz w:val="24"/>
          <w:szCs w:val="24"/>
          <w:lang w:val="en-US"/>
        </w:rPr>
        <w:t>, d</w:t>
      </w:r>
      <w:r w:rsidR="00A64712">
        <w:rPr>
          <w:rFonts w:ascii="Arial" w:hAnsi="Arial" w:cs="Arial"/>
          <w:sz w:val="24"/>
          <w:szCs w:val="24"/>
          <w:lang w:val="en-US"/>
        </w:rPr>
        <w:t xml:space="preserve">enied them and put </w:t>
      </w:r>
      <w:proofErr w:type="spellStart"/>
      <w:r w:rsidR="00A64712">
        <w:rPr>
          <w:rFonts w:ascii="Arial" w:hAnsi="Arial" w:cs="Arial"/>
          <w:sz w:val="24"/>
          <w:szCs w:val="24"/>
          <w:lang w:val="en-US"/>
        </w:rPr>
        <w:t>Ms</w:t>
      </w:r>
      <w:proofErr w:type="spellEnd"/>
      <w:r w:rsidR="00A64712">
        <w:rPr>
          <w:rFonts w:ascii="Arial" w:hAnsi="Arial" w:cs="Arial"/>
          <w:sz w:val="24"/>
          <w:szCs w:val="24"/>
          <w:lang w:val="en-US"/>
        </w:rPr>
        <w:t xml:space="preserve"> </w:t>
      </w:r>
      <w:proofErr w:type="spellStart"/>
      <w:r w:rsidR="00A64712">
        <w:rPr>
          <w:rFonts w:ascii="Arial" w:hAnsi="Arial" w:cs="Arial"/>
          <w:sz w:val="24"/>
          <w:szCs w:val="24"/>
          <w:lang w:val="en-US"/>
        </w:rPr>
        <w:t>Nemangwela</w:t>
      </w:r>
      <w:proofErr w:type="spellEnd"/>
      <w:r w:rsidR="00D90B6F">
        <w:rPr>
          <w:rFonts w:ascii="Arial" w:hAnsi="Arial" w:cs="Arial"/>
          <w:sz w:val="24"/>
          <w:szCs w:val="24"/>
          <w:lang w:val="en-US"/>
        </w:rPr>
        <w:t xml:space="preserve"> to the proof thereof. </w:t>
      </w:r>
      <w:r w:rsidR="00354E01">
        <w:rPr>
          <w:rFonts w:ascii="Arial" w:hAnsi="Arial" w:cs="Arial"/>
          <w:sz w:val="24"/>
          <w:szCs w:val="24"/>
          <w:lang w:val="en-US"/>
        </w:rPr>
        <w:t xml:space="preserve">At the trial, </w:t>
      </w:r>
      <w:r w:rsidR="00D90B6F">
        <w:rPr>
          <w:rFonts w:ascii="Arial" w:hAnsi="Arial" w:cs="Arial"/>
          <w:sz w:val="24"/>
          <w:szCs w:val="24"/>
          <w:lang w:val="en-US"/>
        </w:rPr>
        <w:t xml:space="preserve">and before </w:t>
      </w:r>
      <w:r w:rsidR="00354E01">
        <w:rPr>
          <w:rFonts w:ascii="Arial" w:hAnsi="Arial" w:cs="Arial"/>
          <w:sz w:val="24"/>
          <w:szCs w:val="24"/>
          <w:lang w:val="en-US"/>
        </w:rPr>
        <w:t xml:space="preserve">evidence </w:t>
      </w:r>
      <w:r w:rsidR="00D90B6F">
        <w:rPr>
          <w:rFonts w:ascii="Arial" w:hAnsi="Arial" w:cs="Arial"/>
          <w:sz w:val="24"/>
          <w:szCs w:val="24"/>
          <w:lang w:val="en-US"/>
        </w:rPr>
        <w:t xml:space="preserve">was led </w:t>
      </w:r>
      <w:r w:rsidR="00354E01">
        <w:rPr>
          <w:rFonts w:ascii="Arial" w:hAnsi="Arial" w:cs="Arial"/>
          <w:sz w:val="24"/>
          <w:szCs w:val="24"/>
          <w:lang w:val="en-US"/>
        </w:rPr>
        <w:t xml:space="preserve">on the merits, the </w:t>
      </w:r>
      <w:r w:rsidR="00D90B6F">
        <w:rPr>
          <w:rFonts w:ascii="Arial" w:hAnsi="Arial" w:cs="Arial"/>
          <w:sz w:val="24"/>
          <w:szCs w:val="24"/>
          <w:lang w:val="en-US"/>
        </w:rPr>
        <w:t xml:space="preserve">parties agreed that the only remaining issue in respect of the merits was whether the particular forklift was a motor vehicle or not. </w:t>
      </w:r>
    </w:p>
    <w:p w:rsidR="000D7610" w:rsidRPr="000279D6" w:rsidRDefault="000D7610" w:rsidP="00B05C8E">
      <w:pPr>
        <w:rPr>
          <w:rFonts w:ascii="Arial" w:hAnsi="Arial" w:cs="Arial"/>
          <w:sz w:val="24"/>
          <w:szCs w:val="24"/>
          <w:lang w:val="en-US"/>
        </w:rPr>
      </w:pPr>
    </w:p>
    <w:p w:rsidR="00544D74" w:rsidRPr="000279D6" w:rsidRDefault="00544D74" w:rsidP="00B05C8E">
      <w:pPr>
        <w:rPr>
          <w:rFonts w:ascii="Arial" w:hAnsi="Arial" w:cs="Arial"/>
          <w:sz w:val="24"/>
          <w:szCs w:val="24"/>
          <w:lang w:val="en-US"/>
        </w:rPr>
      </w:pPr>
      <w:r w:rsidRPr="000279D6">
        <w:rPr>
          <w:rFonts w:ascii="Arial" w:hAnsi="Arial" w:cs="Arial"/>
          <w:sz w:val="24"/>
          <w:szCs w:val="24"/>
          <w:lang w:val="en-US"/>
        </w:rPr>
        <w:t>[4]</w:t>
      </w:r>
      <w:r w:rsidRPr="000279D6">
        <w:rPr>
          <w:rFonts w:ascii="Arial" w:hAnsi="Arial" w:cs="Arial"/>
          <w:sz w:val="24"/>
          <w:szCs w:val="24"/>
          <w:lang w:val="en-US"/>
        </w:rPr>
        <w:tab/>
      </w:r>
      <w:r w:rsidR="00842A00" w:rsidRPr="000279D6">
        <w:rPr>
          <w:rFonts w:ascii="Arial" w:hAnsi="Arial" w:cs="Arial"/>
          <w:sz w:val="24"/>
          <w:szCs w:val="24"/>
          <w:lang w:val="en-US"/>
        </w:rPr>
        <w:t xml:space="preserve"> </w:t>
      </w:r>
      <w:r w:rsidR="000726AD">
        <w:rPr>
          <w:rFonts w:ascii="Arial" w:hAnsi="Arial" w:cs="Arial"/>
          <w:sz w:val="24"/>
          <w:szCs w:val="24"/>
          <w:lang w:val="en-US"/>
        </w:rPr>
        <w:t>Ms</w:t>
      </w:r>
      <w:r w:rsidR="001740D3">
        <w:rPr>
          <w:rFonts w:ascii="Arial" w:hAnsi="Arial" w:cs="Arial"/>
          <w:sz w:val="24"/>
          <w:szCs w:val="24"/>
          <w:lang w:val="en-US"/>
        </w:rPr>
        <w:t>.</w:t>
      </w:r>
      <w:r w:rsidR="000435B6">
        <w:rPr>
          <w:rFonts w:ascii="Arial" w:hAnsi="Arial" w:cs="Arial"/>
          <w:sz w:val="24"/>
          <w:szCs w:val="24"/>
          <w:lang w:val="en-US"/>
        </w:rPr>
        <w:t xml:space="preserve"> </w:t>
      </w:r>
      <w:proofErr w:type="spellStart"/>
      <w:r w:rsidR="00A64712">
        <w:rPr>
          <w:rFonts w:ascii="Arial" w:hAnsi="Arial" w:cs="Arial"/>
          <w:sz w:val="24"/>
          <w:szCs w:val="24"/>
          <w:lang w:val="en-US"/>
        </w:rPr>
        <w:t>Nemangwela</w:t>
      </w:r>
      <w:proofErr w:type="spellEnd"/>
      <w:r w:rsidR="00D90B6F">
        <w:rPr>
          <w:rFonts w:ascii="Arial" w:hAnsi="Arial" w:cs="Arial"/>
          <w:sz w:val="24"/>
          <w:szCs w:val="24"/>
          <w:lang w:val="en-US"/>
        </w:rPr>
        <w:t xml:space="preserve"> was the only witness called upon to testify in her case. She </w:t>
      </w:r>
      <w:r w:rsidR="00733906">
        <w:rPr>
          <w:rFonts w:ascii="Arial" w:hAnsi="Arial" w:cs="Arial"/>
          <w:sz w:val="24"/>
          <w:szCs w:val="24"/>
          <w:lang w:val="en-US"/>
        </w:rPr>
        <w:t xml:space="preserve">testified that on 4 November 2016, at approximately 06h45, she </w:t>
      </w:r>
      <w:r w:rsidR="00D90B6F">
        <w:rPr>
          <w:rFonts w:ascii="Arial" w:hAnsi="Arial" w:cs="Arial"/>
          <w:sz w:val="24"/>
          <w:szCs w:val="24"/>
          <w:lang w:val="en-US"/>
        </w:rPr>
        <w:t xml:space="preserve">reported for duty. She was merchandising for </w:t>
      </w:r>
      <w:proofErr w:type="spellStart"/>
      <w:r w:rsidR="00D90B6F">
        <w:rPr>
          <w:rFonts w:ascii="Arial" w:hAnsi="Arial" w:cs="Arial"/>
          <w:sz w:val="24"/>
          <w:szCs w:val="24"/>
          <w:lang w:val="en-US"/>
        </w:rPr>
        <w:t>Sasko</w:t>
      </w:r>
      <w:proofErr w:type="spellEnd"/>
      <w:r w:rsidR="00D90B6F">
        <w:rPr>
          <w:rFonts w:ascii="Arial" w:hAnsi="Arial" w:cs="Arial"/>
          <w:sz w:val="24"/>
          <w:szCs w:val="24"/>
          <w:lang w:val="en-US"/>
        </w:rPr>
        <w:t xml:space="preserve"> at the premises of the </w:t>
      </w:r>
      <w:proofErr w:type="spellStart"/>
      <w:r w:rsidR="00733906">
        <w:rPr>
          <w:rFonts w:ascii="Arial" w:hAnsi="Arial" w:cs="Arial"/>
          <w:sz w:val="24"/>
          <w:szCs w:val="24"/>
          <w:lang w:val="en-US"/>
        </w:rPr>
        <w:t>Nzhelele</w:t>
      </w:r>
      <w:proofErr w:type="spellEnd"/>
      <w:r w:rsidR="00733906">
        <w:rPr>
          <w:rFonts w:ascii="Arial" w:hAnsi="Arial" w:cs="Arial"/>
          <w:sz w:val="24"/>
          <w:szCs w:val="24"/>
          <w:lang w:val="en-US"/>
        </w:rPr>
        <w:t xml:space="preserve"> Spar store</w:t>
      </w:r>
      <w:r w:rsidR="00D90B6F">
        <w:rPr>
          <w:rFonts w:ascii="Arial" w:hAnsi="Arial" w:cs="Arial"/>
          <w:sz w:val="24"/>
          <w:szCs w:val="24"/>
          <w:lang w:val="en-US"/>
        </w:rPr>
        <w:t xml:space="preserve">. At her workplace inside the Spar premises </w:t>
      </w:r>
      <w:r w:rsidR="00733906">
        <w:rPr>
          <w:rFonts w:ascii="Arial" w:hAnsi="Arial" w:cs="Arial"/>
          <w:sz w:val="24"/>
          <w:szCs w:val="24"/>
          <w:lang w:val="en-US"/>
        </w:rPr>
        <w:t xml:space="preserve">she saw the forklift </w:t>
      </w:r>
      <w:r w:rsidR="00EB3424">
        <w:rPr>
          <w:rFonts w:ascii="Arial" w:hAnsi="Arial" w:cs="Arial"/>
          <w:sz w:val="24"/>
          <w:szCs w:val="24"/>
          <w:lang w:val="en-US"/>
        </w:rPr>
        <w:t xml:space="preserve">reversing </w:t>
      </w:r>
      <w:r w:rsidR="00733906">
        <w:rPr>
          <w:rFonts w:ascii="Arial" w:hAnsi="Arial" w:cs="Arial"/>
          <w:sz w:val="24"/>
          <w:szCs w:val="24"/>
          <w:lang w:val="en-US"/>
        </w:rPr>
        <w:t>towards the receiving bay. The forklift knocked her</w:t>
      </w:r>
      <w:r w:rsidR="00EB3424">
        <w:rPr>
          <w:rFonts w:ascii="Arial" w:hAnsi="Arial" w:cs="Arial"/>
          <w:sz w:val="24"/>
          <w:szCs w:val="24"/>
          <w:lang w:val="en-US"/>
        </w:rPr>
        <w:t xml:space="preserve">, </w:t>
      </w:r>
      <w:r w:rsidR="00D90B6F">
        <w:rPr>
          <w:rFonts w:ascii="Arial" w:hAnsi="Arial" w:cs="Arial"/>
          <w:sz w:val="24"/>
          <w:szCs w:val="24"/>
          <w:lang w:val="en-US"/>
        </w:rPr>
        <w:t xml:space="preserve">causing her to fall where after </w:t>
      </w:r>
      <w:r w:rsidR="00EB3424">
        <w:rPr>
          <w:rFonts w:ascii="Arial" w:hAnsi="Arial" w:cs="Arial"/>
          <w:sz w:val="24"/>
          <w:szCs w:val="24"/>
          <w:lang w:val="en-US"/>
        </w:rPr>
        <w:t xml:space="preserve">it </w:t>
      </w:r>
      <w:r w:rsidR="0086001F">
        <w:rPr>
          <w:rFonts w:ascii="Arial" w:hAnsi="Arial" w:cs="Arial"/>
          <w:sz w:val="24"/>
          <w:szCs w:val="24"/>
          <w:lang w:val="en-US"/>
        </w:rPr>
        <w:t xml:space="preserve">drove </w:t>
      </w:r>
      <w:r w:rsidR="00733906">
        <w:rPr>
          <w:rFonts w:ascii="Arial" w:hAnsi="Arial" w:cs="Arial"/>
          <w:sz w:val="24"/>
          <w:szCs w:val="24"/>
          <w:lang w:val="en-US"/>
        </w:rPr>
        <w:t xml:space="preserve">over her leg. She sustained injuries and was admitted </w:t>
      </w:r>
      <w:r w:rsidR="00EB3424">
        <w:rPr>
          <w:rFonts w:ascii="Arial" w:hAnsi="Arial" w:cs="Arial"/>
          <w:sz w:val="24"/>
          <w:szCs w:val="24"/>
          <w:lang w:val="en-US"/>
        </w:rPr>
        <w:t>to</w:t>
      </w:r>
      <w:r w:rsidR="00733906">
        <w:rPr>
          <w:rFonts w:ascii="Arial" w:hAnsi="Arial" w:cs="Arial"/>
          <w:sz w:val="24"/>
          <w:szCs w:val="24"/>
          <w:lang w:val="en-US"/>
        </w:rPr>
        <w:t xml:space="preserve"> hospital. </w:t>
      </w:r>
      <w:r w:rsidR="0086001F">
        <w:rPr>
          <w:rFonts w:ascii="Arial" w:hAnsi="Arial" w:cs="Arial"/>
          <w:sz w:val="24"/>
          <w:szCs w:val="24"/>
          <w:lang w:val="en-US"/>
        </w:rPr>
        <w:t xml:space="preserve">In her testimony, </w:t>
      </w:r>
      <w:r w:rsidR="00552B1E">
        <w:rPr>
          <w:rFonts w:ascii="Arial" w:hAnsi="Arial" w:cs="Arial"/>
          <w:sz w:val="24"/>
          <w:szCs w:val="24"/>
          <w:lang w:val="en-US"/>
        </w:rPr>
        <w:t>s</w:t>
      </w:r>
      <w:r w:rsidR="00733906">
        <w:rPr>
          <w:rFonts w:ascii="Arial" w:hAnsi="Arial" w:cs="Arial"/>
          <w:sz w:val="24"/>
          <w:szCs w:val="24"/>
          <w:lang w:val="en-US"/>
        </w:rPr>
        <w:t>he</w:t>
      </w:r>
      <w:r w:rsidR="00552B1E">
        <w:rPr>
          <w:rFonts w:ascii="Arial" w:hAnsi="Arial" w:cs="Arial"/>
          <w:sz w:val="24"/>
          <w:szCs w:val="24"/>
          <w:lang w:val="en-US"/>
        </w:rPr>
        <w:t xml:space="preserve"> </w:t>
      </w:r>
      <w:r w:rsidR="00EB3424">
        <w:rPr>
          <w:rFonts w:ascii="Arial" w:hAnsi="Arial" w:cs="Arial"/>
          <w:sz w:val="24"/>
          <w:szCs w:val="24"/>
          <w:lang w:val="en-US"/>
        </w:rPr>
        <w:t>described</w:t>
      </w:r>
      <w:r w:rsidR="00552B1E">
        <w:rPr>
          <w:rFonts w:ascii="Arial" w:hAnsi="Arial" w:cs="Arial"/>
          <w:sz w:val="24"/>
          <w:szCs w:val="24"/>
          <w:lang w:val="en-US"/>
        </w:rPr>
        <w:t xml:space="preserve"> a few key points </w:t>
      </w:r>
      <w:r w:rsidR="00EB3424">
        <w:rPr>
          <w:rFonts w:ascii="Arial" w:hAnsi="Arial" w:cs="Arial"/>
          <w:sz w:val="24"/>
          <w:szCs w:val="24"/>
          <w:lang w:val="en-US"/>
        </w:rPr>
        <w:t xml:space="preserve">in relation to </w:t>
      </w:r>
      <w:r w:rsidR="00552B1E">
        <w:rPr>
          <w:rFonts w:ascii="Arial" w:hAnsi="Arial" w:cs="Arial"/>
          <w:sz w:val="24"/>
          <w:szCs w:val="24"/>
          <w:lang w:val="en-US"/>
        </w:rPr>
        <w:t>the accident area</w:t>
      </w:r>
      <w:r w:rsidR="00EB3424">
        <w:rPr>
          <w:rFonts w:ascii="Arial" w:hAnsi="Arial" w:cs="Arial"/>
          <w:sz w:val="24"/>
          <w:szCs w:val="24"/>
          <w:lang w:val="en-US"/>
        </w:rPr>
        <w:t>.</w:t>
      </w:r>
      <w:r w:rsidR="00552B1E">
        <w:rPr>
          <w:rFonts w:ascii="Arial" w:hAnsi="Arial" w:cs="Arial"/>
          <w:sz w:val="24"/>
          <w:szCs w:val="24"/>
          <w:lang w:val="en-US"/>
        </w:rPr>
        <w:t xml:space="preserve"> </w:t>
      </w:r>
      <w:r w:rsidR="00EB3424">
        <w:rPr>
          <w:rFonts w:ascii="Arial" w:hAnsi="Arial" w:cs="Arial"/>
          <w:sz w:val="24"/>
          <w:szCs w:val="24"/>
          <w:lang w:val="en-US"/>
        </w:rPr>
        <w:t>S</w:t>
      </w:r>
      <w:r w:rsidR="00552B1E">
        <w:rPr>
          <w:rFonts w:ascii="Arial" w:hAnsi="Arial" w:cs="Arial"/>
          <w:sz w:val="24"/>
          <w:szCs w:val="24"/>
          <w:lang w:val="en-US"/>
        </w:rPr>
        <w:t>he</w:t>
      </w:r>
      <w:r w:rsidR="00733906">
        <w:rPr>
          <w:rFonts w:ascii="Arial" w:hAnsi="Arial" w:cs="Arial"/>
          <w:sz w:val="24"/>
          <w:szCs w:val="24"/>
          <w:lang w:val="en-US"/>
        </w:rPr>
        <w:t xml:space="preserve"> testified that the forklift was generally used to carry loads within the </w:t>
      </w:r>
      <w:proofErr w:type="spellStart"/>
      <w:r w:rsidR="00733906">
        <w:rPr>
          <w:rFonts w:ascii="Arial" w:hAnsi="Arial" w:cs="Arial"/>
          <w:sz w:val="24"/>
          <w:szCs w:val="24"/>
          <w:lang w:val="en-US"/>
        </w:rPr>
        <w:t>Nzhelele</w:t>
      </w:r>
      <w:proofErr w:type="spellEnd"/>
      <w:r w:rsidR="00733906">
        <w:rPr>
          <w:rFonts w:ascii="Arial" w:hAnsi="Arial" w:cs="Arial"/>
          <w:sz w:val="24"/>
          <w:szCs w:val="24"/>
          <w:lang w:val="en-US"/>
        </w:rPr>
        <w:t xml:space="preserve"> Spar </w:t>
      </w:r>
      <w:r w:rsidR="00AC6892">
        <w:rPr>
          <w:rFonts w:ascii="Arial" w:hAnsi="Arial" w:cs="Arial"/>
          <w:sz w:val="24"/>
          <w:szCs w:val="24"/>
          <w:lang w:val="en-US"/>
        </w:rPr>
        <w:t>premises</w:t>
      </w:r>
      <w:r w:rsidR="00552B1E">
        <w:rPr>
          <w:rFonts w:ascii="Arial" w:hAnsi="Arial" w:cs="Arial"/>
          <w:sz w:val="24"/>
          <w:szCs w:val="24"/>
          <w:lang w:val="en-US"/>
        </w:rPr>
        <w:t>;</w:t>
      </w:r>
      <w:r w:rsidR="00AC6892">
        <w:rPr>
          <w:rFonts w:ascii="Arial" w:hAnsi="Arial" w:cs="Arial"/>
          <w:sz w:val="24"/>
          <w:szCs w:val="24"/>
          <w:lang w:val="en-US"/>
        </w:rPr>
        <w:t xml:space="preserve"> that the receiving zone is used for stock loading</w:t>
      </w:r>
      <w:r w:rsidR="00552B1E">
        <w:rPr>
          <w:rFonts w:ascii="Arial" w:hAnsi="Arial" w:cs="Arial"/>
          <w:sz w:val="24"/>
          <w:szCs w:val="24"/>
          <w:lang w:val="en-US"/>
        </w:rPr>
        <w:t>;</w:t>
      </w:r>
      <w:r w:rsidR="00AC6892">
        <w:rPr>
          <w:rFonts w:ascii="Arial" w:hAnsi="Arial" w:cs="Arial"/>
          <w:sz w:val="24"/>
          <w:szCs w:val="24"/>
          <w:lang w:val="en-US"/>
        </w:rPr>
        <w:t xml:space="preserve"> and</w:t>
      </w:r>
      <w:r w:rsidR="00552B1E">
        <w:rPr>
          <w:rFonts w:ascii="Arial" w:hAnsi="Arial" w:cs="Arial"/>
          <w:sz w:val="24"/>
          <w:szCs w:val="24"/>
          <w:lang w:val="en-US"/>
        </w:rPr>
        <w:t xml:space="preserve"> the receiving zone</w:t>
      </w:r>
      <w:r w:rsidR="00AC6892">
        <w:rPr>
          <w:rFonts w:ascii="Arial" w:hAnsi="Arial" w:cs="Arial"/>
          <w:sz w:val="24"/>
          <w:szCs w:val="24"/>
          <w:lang w:val="en-US"/>
        </w:rPr>
        <w:t xml:space="preserve"> is separated from the outside parking area</w:t>
      </w:r>
      <w:r w:rsidR="000726AD">
        <w:rPr>
          <w:rFonts w:ascii="Arial" w:hAnsi="Arial" w:cs="Arial"/>
          <w:sz w:val="24"/>
          <w:szCs w:val="24"/>
          <w:lang w:val="en-US"/>
        </w:rPr>
        <w:t xml:space="preserve"> by a gate. The forklift would</w:t>
      </w:r>
      <w:r w:rsidR="00AC6892">
        <w:rPr>
          <w:rFonts w:ascii="Arial" w:hAnsi="Arial" w:cs="Arial"/>
          <w:sz w:val="24"/>
          <w:szCs w:val="24"/>
          <w:lang w:val="en-US"/>
        </w:rPr>
        <w:t xml:space="preserve"> however, sometimes be driven outside the Spar premises, crossing over the public road to Boxer store. </w:t>
      </w:r>
    </w:p>
    <w:p w:rsidR="00E309EE" w:rsidRPr="000279D6" w:rsidRDefault="00E309EE" w:rsidP="00B05C8E">
      <w:pPr>
        <w:rPr>
          <w:rFonts w:ascii="Arial" w:hAnsi="Arial" w:cs="Arial"/>
          <w:sz w:val="24"/>
          <w:szCs w:val="24"/>
          <w:lang w:val="en-US"/>
        </w:rPr>
      </w:pPr>
    </w:p>
    <w:p w:rsidR="00E309EE" w:rsidRPr="000279D6" w:rsidRDefault="00E309EE" w:rsidP="00B05C8E">
      <w:pPr>
        <w:rPr>
          <w:rFonts w:ascii="Arial" w:hAnsi="Arial" w:cs="Arial"/>
          <w:sz w:val="24"/>
          <w:szCs w:val="24"/>
          <w:lang w:val="en-US"/>
        </w:rPr>
      </w:pPr>
      <w:r w:rsidRPr="000279D6">
        <w:rPr>
          <w:rFonts w:ascii="Arial" w:hAnsi="Arial" w:cs="Arial"/>
          <w:sz w:val="24"/>
          <w:szCs w:val="24"/>
          <w:lang w:val="en-US"/>
        </w:rPr>
        <w:t>[5]</w:t>
      </w:r>
      <w:r w:rsidRPr="000279D6">
        <w:rPr>
          <w:rFonts w:ascii="Arial" w:hAnsi="Arial" w:cs="Arial"/>
          <w:sz w:val="24"/>
          <w:szCs w:val="24"/>
          <w:lang w:val="en-US"/>
        </w:rPr>
        <w:tab/>
      </w:r>
      <w:r w:rsidR="00E323CB" w:rsidRPr="000279D6">
        <w:rPr>
          <w:rFonts w:ascii="Arial" w:hAnsi="Arial" w:cs="Arial"/>
          <w:sz w:val="24"/>
          <w:szCs w:val="24"/>
          <w:lang w:val="en-US"/>
        </w:rPr>
        <w:t xml:space="preserve"> </w:t>
      </w:r>
      <w:r w:rsidR="0058023E">
        <w:rPr>
          <w:rFonts w:ascii="Arial" w:hAnsi="Arial" w:cs="Arial"/>
          <w:sz w:val="24"/>
          <w:szCs w:val="24"/>
          <w:lang w:val="en-US"/>
        </w:rPr>
        <w:t xml:space="preserve">The driver </w:t>
      </w:r>
      <w:r w:rsidR="00D90B6F">
        <w:rPr>
          <w:rFonts w:ascii="Arial" w:hAnsi="Arial" w:cs="Arial"/>
          <w:sz w:val="24"/>
          <w:szCs w:val="24"/>
          <w:lang w:val="en-US"/>
        </w:rPr>
        <w:t xml:space="preserve">of the forklift </w:t>
      </w:r>
      <w:r w:rsidR="0058023E">
        <w:rPr>
          <w:rFonts w:ascii="Arial" w:hAnsi="Arial" w:cs="Arial"/>
          <w:sz w:val="24"/>
          <w:szCs w:val="24"/>
          <w:lang w:val="en-US"/>
        </w:rPr>
        <w:t xml:space="preserve">testified on behalf of the RAF. He testified that he was licensed to drive the forklift and had been driving it for nine months </w:t>
      </w:r>
      <w:r w:rsidR="00D90B6F">
        <w:rPr>
          <w:rFonts w:ascii="Arial" w:hAnsi="Arial" w:cs="Arial"/>
          <w:sz w:val="24"/>
          <w:szCs w:val="24"/>
          <w:lang w:val="en-US"/>
        </w:rPr>
        <w:t xml:space="preserve">before the </w:t>
      </w:r>
      <w:r w:rsidR="0058023E">
        <w:rPr>
          <w:rFonts w:ascii="Arial" w:hAnsi="Arial" w:cs="Arial"/>
          <w:sz w:val="24"/>
          <w:szCs w:val="24"/>
          <w:lang w:val="en-US"/>
        </w:rPr>
        <w:t>incident occurred. He was trained on its operation and use by its manufacturers and/or distributors. He used the forklift for loading and offloading goods from the Spar receiving area. He denied that the forklift would sometimes be driven outside the premises or around the parking areas</w:t>
      </w:r>
      <w:r w:rsidR="00C57B69">
        <w:rPr>
          <w:rFonts w:ascii="Arial" w:hAnsi="Arial" w:cs="Arial"/>
          <w:sz w:val="24"/>
          <w:szCs w:val="24"/>
          <w:lang w:val="en-US"/>
        </w:rPr>
        <w:t>.</w:t>
      </w:r>
      <w:r w:rsidR="0058023E">
        <w:rPr>
          <w:rFonts w:ascii="Arial" w:hAnsi="Arial" w:cs="Arial"/>
          <w:sz w:val="24"/>
          <w:szCs w:val="24"/>
          <w:lang w:val="en-US"/>
        </w:rPr>
        <w:t xml:space="preserve"> He testified that he was specifically told and trained not to drive the forklift </w:t>
      </w:r>
      <w:r w:rsidR="00552B1E">
        <w:rPr>
          <w:rFonts w:ascii="Arial" w:hAnsi="Arial" w:cs="Arial"/>
          <w:sz w:val="24"/>
          <w:szCs w:val="24"/>
          <w:lang w:val="en-US"/>
        </w:rPr>
        <w:t>o</w:t>
      </w:r>
      <w:r w:rsidR="0058023E">
        <w:rPr>
          <w:rFonts w:ascii="Arial" w:hAnsi="Arial" w:cs="Arial"/>
          <w:sz w:val="24"/>
          <w:szCs w:val="24"/>
          <w:lang w:val="en-US"/>
        </w:rPr>
        <w:t>n the main road. In his day-to-day activities he carr</w:t>
      </w:r>
      <w:r w:rsidR="00FD760F">
        <w:rPr>
          <w:rFonts w:ascii="Arial" w:hAnsi="Arial" w:cs="Arial"/>
          <w:sz w:val="24"/>
          <w:szCs w:val="24"/>
          <w:lang w:val="en-US"/>
        </w:rPr>
        <w:t>ied</w:t>
      </w:r>
      <w:r w:rsidR="0058023E">
        <w:rPr>
          <w:rFonts w:ascii="Arial" w:hAnsi="Arial" w:cs="Arial"/>
          <w:sz w:val="24"/>
          <w:szCs w:val="24"/>
          <w:lang w:val="en-US"/>
        </w:rPr>
        <w:t xml:space="preserve"> the load from the receiving zone </w:t>
      </w:r>
      <w:r w:rsidR="001A48B3">
        <w:rPr>
          <w:rFonts w:ascii="Arial" w:hAnsi="Arial" w:cs="Arial"/>
          <w:sz w:val="24"/>
          <w:szCs w:val="24"/>
          <w:lang w:val="en-US"/>
        </w:rPr>
        <w:t xml:space="preserve">to the </w:t>
      </w:r>
      <w:r w:rsidR="00FD760F">
        <w:rPr>
          <w:rFonts w:ascii="Arial" w:hAnsi="Arial" w:cs="Arial"/>
          <w:sz w:val="24"/>
          <w:szCs w:val="24"/>
          <w:lang w:val="en-US"/>
        </w:rPr>
        <w:t>store</w:t>
      </w:r>
      <w:r w:rsidR="00D90B6F">
        <w:rPr>
          <w:rFonts w:ascii="Arial" w:hAnsi="Arial" w:cs="Arial"/>
          <w:sz w:val="24"/>
          <w:szCs w:val="24"/>
          <w:lang w:val="en-US"/>
        </w:rPr>
        <w:t>,</w:t>
      </w:r>
      <w:r w:rsidR="001A48B3">
        <w:rPr>
          <w:rFonts w:ascii="Arial" w:hAnsi="Arial" w:cs="Arial"/>
          <w:sz w:val="24"/>
          <w:szCs w:val="24"/>
          <w:lang w:val="en-US"/>
        </w:rPr>
        <w:t xml:space="preserve"> but </w:t>
      </w:r>
      <w:r w:rsidR="00FD760F">
        <w:rPr>
          <w:rFonts w:ascii="Arial" w:hAnsi="Arial" w:cs="Arial"/>
          <w:sz w:val="24"/>
          <w:szCs w:val="24"/>
          <w:lang w:val="en-US"/>
        </w:rPr>
        <w:t>avoided the store</w:t>
      </w:r>
      <w:r w:rsidR="0058023E">
        <w:rPr>
          <w:rFonts w:ascii="Arial" w:hAnsi="Arial" w:cs="Arial"/>
          <w:sz w:val="24"/>
          <w:szCs w:val="24"/>
          <w:lang w:val="en-US"/>
        </w:rPr>
        <w:t xml:space="preserve"> entrance used by the customers</w:t>
      </w:r>
      <w:r w:rsidR="00FD760F">
        <w:rPr>
          <w:rFonts w:ascii="Arial" w:hAnsi="Arial" w:cs="Arial"/>
          <w:sz w:val="24"/>
          <w:szCs w:val="24"/>
          <w:lang w:val="en-US"/>
        </w:rPr>
        <w:t xml:space="preserve">. </w:t>
      </w:r>
    </w:p>
    <w:p w:rsidR="00E309EE" w:rsidRPr="000279D6" w:rsidRDefault="00E309EE" w:rsidP="00B05C8E">
      <w:pPr>
        <w:rPr>
          <w:rFonts w:ascii="Arial" w:hAnsi="Arial" w:cs="Arial"/>
          <w:sz w:val="24"/>
          <w:szCs w:val="24"/>
          <w:lang w:val="en-US"/>
        </w:rPr>
      </w:pPr>
    </w:p>
    <w:p w:rsidR="00DA05E7" w:rsidRPr="000279D6" w:rsidRDefault="00E309EE" w:rsidP="00614F9D">
      <w:pPr>
        <w:rPr>
          <w:rFonts w:ascii="Arial" w:hAnsi="Arial" w:cs="Arial"/>
          <w:sz w:val="24"/>
          <w:szCs w:val="24"/>
          <w:lang w:val="en-US"/>
        </w:rPr>
      </w:pPr>
      <w:r w:rsidRPr="000279D6">
        <w:rPr>
          <w:rFonts w:ascii="Arial" w:hAnsi="Arial" w:cs="Arial"/>
          <w:sz w:val="24"/>
          <w:szCs w:val="24"/>
          <w:lang w:val="en-US"/>
        </w:rPr>
        <w:t>[6]</w:t>
      </w:r>
      <w:r w:rsidRPr="000279D6">
        <w:rPr>
          <w:rFonts w:ascii="Arial" w:hAnsi="Arial" w:cs="Arial"/>
          <w:sz w:val="24"/>
          <w:szCs w:val="24"/>
          <w:lang w:val="en-US"/>
        </w:rPr>
        <w:tab/>
      </w:r>
      <w:r w:rsidR="00100F63" w:rsidRPr="000279D6">
        <w:rPr>
          <w:rFonts w:ascii="Arial" w:hAnsi="Arial" w:cs="Arial"/>
          <w:sz w:val="24"/>
          <w:szCs w:val="24"/>
          <w:lang w:val="en-US"/>
        </w:rPr>
        <w:t xml:space="preserve"> </w:t>
      </w:r>
      <w:r w:rsidR="0024585F">
        <w:rPr>
          <w:rFonts w:ascii="Arial" w:hAnsi="Arial" w:cs="Arial"/>
          <w:sz w:val="24"/>
          <w:szCs w:val="24"/>
          <w:lang w:val="en-US"/>
        </w:rPr>
        <w:t xml:space="preserve">As I already stated, the issue is whether the </w:t>
      </w:r>
      <w:proofErr w:type="spellStart"/>
      <w:r w:rsidR="0024585F">
        <w:rPr>
          <w:rFonts w:ascii="Arial" w:hAnsi="Arial" w:cs="Arial"/>
          <w:sz w:val="24"/>
          <w:szCs w:val="24"/>
          <w:lang w:val="en-US"/>
        </w:rPr>
        <w:t>Hyster</w:t>
      </w:r>
      <w:proofErr w:type="spellEnd"/>
      <w:r w:rsidR="0024585F">
        <w:rPr>
          <w:rFonts w:ascii="Arial" w:hAnsi="Arial" w:cs="Arial"/>
          <w:sz w:val="24"/>
          <w:szCs w:val="24"/>
          <w:lang w:val="en-US"/>
        </w:rPr>
        <w:t xml:space="preserve"> 250 forklift is a motor vehicle as defined in s 1 of the RAF Act</w:t>
      </w:r>
      <w:r w:rsidR="00045C3D">
        <w:rPr>
          <w:rFonts w:ascii="Arial" w:hAnsi="Arial" w:cs="Arial"/>
          <w:sz w:val="24"/>
          <w:szCs w:val="24"/>
          <w:lang w:val="en-US"/>
        </w:rPr>
        <w:t>. This section defines a ‘motor vehicle’ as ‘any vehicle designed or adopted for propulsion or haulage on a road by means of fuel, gas or electricity, including a trailer, a caravan, an agricultural or any other implement designed or adapted to be drawn by such motor vehicle’.</w:t>
      </w:r>
    </w:p>
    <w:p w:rsidR="00E7164F" w:rsidRPr="000279D6" w:rsidRDefault="00E7164F" w:rsidP="00B05C8E">
      <w:pPr>
        <w:rPr>
          <w:rFonts w:ascii="Arial" w:hAnsi="Arial" w:cs="Arial"/>
          <w:sz w:val="24"/>
          <w:szCs w:val="24"/>
          <w:lang w:val="en-US"/>
        </w:rPr>
      </w:pPr>
    </w:p>
    <w:p w:rsidR="0070337D" w:rsidRDefault="00E7164F" w:rsidP="0070337D">
      <w:pPr>
        <w:rPr>
          <w:rFonts w:ascii="Arial" w:hAnsi="Arial" w:cs="Arial"/>
          <w:sz w:val="24"/>
          <w:szCs w:val="24"/>
          <w:lang w:val="en-US"/>
        </w:rPr>
      </w:pPr>
      <w:r w:rsidRPr="000279D6">
        <w:rPr>
          <w:rFonts w:ascii="Arial" w:hAnsi="Arial" w:cs="Arial"/>
          <w:sz w:val="24"/>
          <w:szCs w:val="24"/>
          <w:lang w:val="en-US"/>
        </w:rPr>
        <w:lastRenderedPageBreak/>
        <w:t>[7]</w:t>
      </w:r>
      <w:r w:rsidRPr="000279D6">
        <w:rPr>
          <w:rFonts w:ascii="Arial" w:hAnsi="Arial" w:cs="Arial"/>
          <w:sz w:val="24"/>
          <w:szCs w:val="24"/>
          <w:lang w:val="en-US"/>
        </w:rPr>
        <w:tab/>
      </w:r>
      <w:r w:rsidR="000B76A4">
        <w:rPr>
          <w:rFonts w:ascii="Arial" w:hAnsi="Arial" w:cs="Arial"/>
          <w:sz w:val="24"/>
          <w:szCs w:val="24"/>
          <w:lang w:val="en-US"/>
        </w:rPr>
        <w:t xml:space="preserve">There are three requirements </w:t>
      </w:r>
      <w:r w:rsidR="00BE2EA6">
        <w:rPr>
          <w:rFonts w:ascii="Arial" w:hAnsi="Arial" w:cs="Arial"/>
          <w:sz w:val="24"/>
          <w:szCs w:val="24"/>
          <w:lang w:val="en-US"/>
        </w:rPr>
        <w:t xml:space="preserve">to be met </w:t>
      </w:r>
      <w:r w:rsidR="000B76A4">
        <w:rPr>
          <w:rFonts w:ascii="Arial" w:hAnsi="Arial" w:cs="Arial"/>
          <w:sz w:val="24"/>
          <w:szCs w:val="24"/>
          <w:lang w:val="en-US"/>
        </w:rPr>
        <w:t>for a vehicle to qualify as a ‘motor vehicle’ under the RAF Act. The vehicle must: (a) be propelled by fuel, gas or electricity; (b) be designed for propulsion; and (c) on a road. The high court found that the forklift that kno</w:t>
      </w:r>
      <w:r w:rsidR="000435B6">
        <w:rPr>
          <w:rFonts w:ascii="Arial" w:hAnsi="Arial" w:cs="Arial"/>
          <w:sz w:val="24"/>
          <w:szCs w:val="24"/>
          <w:lang w:val="en-US"/>
        </w:rPr>
        <w:t>cked Ms</w:t>
      </w:r>
      <w:r w:rsidR="001740D3">
        <w:rPr>
          <w:rFonts w:ascii="Arial" w:hAnsi="Arial" w:cs="Arial"/>
          <w:sz w:val="24"/>
          <w:szCs w:val="24"/>
          <w:lang w:val="en-US"/>
        </w:rPr>
        <w:t>.</w:t>
      </w:r>
      <w:r w:rsidR="000435B6">
        <w:rPr>
          <w:rFonts w:ascii="Arial" w:hAnsi="Arial" w:cs="Arial"/>
          <w:sz w:val="24"/>
          <w:szCs w:val="24"/>
          <w:lang w:val="en-US"/>
        </w:rPr>
        <w:t xml:space="preserve"> </w:t>
      </w:r>
      <w:proofErr w:type="spellStart"/>
      <w:r w:rsidR="00A64712">
        <w:rPr>
          <w:rFonts w:ascii="Arial" w:hAnsi="Arial" w:cs="Arial"/>
          <w:sz w:val="24"/>
          <w:szCs w:val="24"/>
          <w:lang w:val="en-US"/>
        </w:rPr>
        <w:t>Nemangwela</w:t>
      </w:r>
      <w:proofErr w:type="spellEnd"/>
      <w:r w:rsidR="000B76A4">
        <w:rPr>
          <w:rFonts w:ascii="Arial" w:hAnsi="Arial" w:cs="Arial"/>
          <w:sz w:val="24"/>
          <w:szCs w:val="24"/>
          <w:lang w:val="en-US"/>
        </w:rPr>
        <w:t xml:space="preserve"> down cannot be classified as a motor vehicle for the purpose of the RAF Act</w:t>
      </w:r>
      <w:r w:rsidR="00D90B6F">
        <w:rPr>
          <w:rFonts w:ascii="Arial" w:hAnsi="Arial" w:cs="Arial"/>
          <w:sz w:val="24"/>
          <w:szCs w:val="24"/>
          <w:lang w:val="en-US"/>
        </w:rPr>
        <w:t>. It held, furthermore,</w:t>
      </w:r>
      <w:r w:rsidR="000B76A4">
        <w:rPr>
          <w:rFonts w:ascii="Arial" w:hAnsi="Arial" w:cs="Arial"/>
          <w:sz w:val="24"/>
          <w:szCs w:val="24"/>
          <w:lang w:val="en-US"/>
        </w:rPr>
        <w:t xml:space="preserve"> </w:t>
      </w:r>
      <w:r w:rsidR="0062498B">
        <w:rPr>
          <w:rFonts w:ascii="Arial" w:hAnsi="Arial" w:cs="Arial"/>
          <w:sz w:val="24"/>
          <w:szCs w:val="24"/>
          <w:lang w:val="en-US"/>
        </w:rPr>
        <w:t xml:space="preserve">that </w:t>
      </w:r>
      <w:r w:rsidR="000B76A4">
        <w:rPr>
          <w:rFonts w:ascii="Arial" w:hAnsi="Arial" w:cs="Arial"/>
          <w:sz w:val="24"/>
          <w:szCs w:val="24"/>
          <w:lang w:val="en-US"/>
        </w:rPr>
        <w:t xml:space="preserve">the collision occurred </w:t>
      </w:r>
      <w:r w:rsidR="00092B01">
        <w:rPr>
          <w:rFonts w:ascii="Arial" w:hAnsi="Arial" w:cs="Arial"/>
          <w:sz w:val="24"/>
          <w:szCs w:val="24"/>
          <w:lang w:val="en-US"/>
        </w:rPr>
        <w:t xml:space="preserve">in an area </w:t>
      </w:r>
      <w:r w:rsidR="000B76A4">
        <w:rPr>
          <w:rFonts w:ascii="Arial" w:hAnsi="Arial" w:cs="Arial"/>
          <w:sz w:val="24"/>
          <w:szCs w:val="24"/>
          <w:lang w:val="en-US"/>
        </w:rPr>
        <w:t xml:space="preserve">militated against the RAF incurring liability for her injuries. </w:t>
      </w:r>
    </w:p>
    <w:p w:rsidR="003A2E70" w:rsidRPr="000279D6" w:rsidRDefault="003A2E70" w:rsidP="0070337D">
      <w:pPr>
        <w:rPr>
          <w:rFonts w:ascii="Arial" w:hAnsi="Arial" w:cs="Arial"/>
          <w:lang w:val="en-US"/>
        </w:rPr>
      </w:pPr>
    </w:p>
    <w:p w:rsidR="0018044B" w:rsidRPr="003A2E70" w:rsidRDefault="003A2E70" w:rsidP="00B05C8E">
      <w:pPr>
        <w:rPr>
          <w:rFonts w:ascii="Arial" w:hAnsi="Arial" w:cs="Arial"/>
          <w:b/>
          <w:sz w:val="24"/>
          <w:szCs w:val="24"/>
          <w:lang w:val="en-US"/>
        </w:rPr>
      </w:pPr>
      <w:r w:rsidRPr="003A2E70">
        <w:rPr>
          <w:rFonts w:ascii="Arial" w:hAnsi="Arial" w:cs="Arial"/>
          <w:b/>
          <w:sz w:val="24"/>
          <w:szCs w:val="24"/>
          <w:lang w:val="en-US"/>
        </w:rPr>
        <w:t xml:space="preserve">The design of a </w:t>
      </w:r>
      <w:proofErr w:type="spellStart"/>
      <w:r w:rsidRPr="003A2E70">
        <w:rPr>
          <w:rFonts w:ascii="Arial" w:hAnsi="Arial" w:cs="Arial"/>
          <w:b/>
          <w:sz w:val="24"/>
          <w:szCs w:val="24"/>
          <w:lang w:val="en-US"/>
        </w:rPr>
        <w:t>Hyster</w:t>
      </w:r>
      <w:proofErr w:type="spellEnd"/>
      <w:r w:rsidRPr="003A2E70">
        <w:rPr>
          <w:rFonts w:ascii="Arial" w:hAnsi="Arial" w:cs="Arial"/>
          <w:b/>
          <w:sz w:val="24"/>
          <w:szCs w:val="24"/>
          <w:lang w:val="en-US"/>
        </w:rPr>
        <w:t xml:space="preserve"> 250 forklift</w:t>
      </w:r>
    </w:p>
    <w:p w:rsidR="00CC3DF6" w:rsidRPr="000279D6" w:rsidRDefault="0018044B" w:rsidP="00614F9D">
      <w:pPr>
        <w:rPr>
          <w:rFonts w:ascii="Arial" w:hAnsi="Arial" w:cs="Arial"/>
          <w:lang w:val="en-US"/>
        </w:rPr>
      </w:pPr>
      <w:r w:rsidRPr="000279D6">
        <w:rPr>
          <w:rFonts w:ascii="Arial" w:hAnsi="Arial" w:cs="Arial"/>
          <w:sz w:val="24"/>
          <w:szCs w:val="24"/>
          <w:lang w:val="en-US"/>
        </w:rPr>
        <w:t>[8]</w:t>
      </w:r>
      <w:r w:rsidRPr="000279D6">
        <w:rPr>
          <w:rFonts w:ascii="Arial" w:hAnsi="Arial" w:cs="Arial"/>
          <w:sz w:val="24"/>
          <w:szCs w:val="24"/>
          <w:lang w:val="en-US"/>
        </w:rPr>
        <w:tab/>
      </w:r>
      <w:r w:rsidR="00582479">
        <w:rPr>
          <w:rFonts w:ascii="Arial" w:hAnsi="Arial" w:cs="Arial"/>
          <w:sz w:val="24"/>
          <w:szCs w:val="24"/>
          <w:lang w:val="en-US"/>
        </w:rPr>
        <w:t>Despite the absence of</w:t>
      </w:r>
      <w:r w:rsidR="00AD6D1C">
        <w:rPr>
          <w:rFonts w:ascii="Arial" w:hAnsi="Arial" w:cs="Arial"/>
          <w:sz w:val="24"/>
          <w:szCs w:val="24"/>
          <w:lang w:val="en-US"/>
        </w:rPr>
        <w:t xml:space="preserve"> </w:t>
      </w:r>
      <w:r w:rsidR="00582479">
        <w:rPr>
          <w:rFonts w:ascii="Arial" w:hAnsi="Arial" w:cs="Arial"/>
          <w:sz w:val="24"/>
          <w:szCs w:val="24"/>
          <w:lang w:val="en-US"/>
        </w:rPr>
        <w:t xml:space="preserve">technical evidence </w:t>
      </w:r>
      <w:r w:rsidR="007C577F">
        <w:rPr>
          <w:rFonts w:ascii="Arial" w:hAnsi="Arial" w:cs="Arial"/>
          <w:sz w:val="24"/>
          <w:szCs w:val="24"/>
          <w:lang w:val="en-US"/>
        </w:rPr>
        <w:t xml:space="preserve">and </w:t>
      </w:r>
      <w:r w:rsidR="00AD6D1C">
        <w:rPr>
          <w:rFonts w:ascii="Arial" w:hAnsi="Arial" w:cs="Arial"/>
          <w:sz w:val="24"/>
          <w:szCs w:val="24"/>
          <w:lang w:val="en-US"/>
        </w:rPr>
        <w:t xml:space="preserve">the specifications </w:t>
      </w:r>
      <w:r w:rsidR="00582479">
        <w:rPr>
          <w:rFonts w:ascii="Arial" w:hAnsi="Arial" w:cs="Arial"/>
          <w:sz w:val="24"/>
          <w:szCs w:val="24"/>
          <w:lang w:val="en-US"/>
        </w:rPr>
        <w:t xml:space="preserve">of the forklift </w:t>
      </w:r>
      <w:r w:rsidR="007C577F">
        <w:rPr>
          <w:rFonts w:ascii="Arial" w:hAnsi="Arial" w:cs="Arial"/>
          <w:sz w:val="24"/>
          <w:szCs w:val="24"/>
          <w:lang w:val="en-US"/>
        </w:rPr>
        <w:t xml:space="preserve">by the manufacturer </w:t>
      </w:r>
      <w:r w:rsidR="00582479">
        <w:rPr>
          <w:rFonts w:ascii="Arial" w:hAnsi="Arial" w:cs="Arial"/>
          <w:sz w:val="24"/>
          <w:szCs w:val="24"/>
          <w:lang w:val="en-US"/>
        </w:rPr>
        <w:t>in the high court</w:t>
      </w:r>
      <w:r w:rsidR="002270CF">
        <w:rPr>
          <w:rFonts w:ascii="Arial" w:hAnsi="Arial" w:cs="Arial"/>
          <w:sz w:val="24"/>
          <w:szCs w:val="24"/>
          <w:lang w:val="en-US"/>
        </w:rPr>
        <w:t>,</w:t>
      </w:r>
      <w:r w:rsidR="001A48B3">
        <w:rPr>
          <w:rFonts w:ascii="Arial" w:hAnsi="Arial" w:cs="Arial"/>
          <w:sz w:val="24"/>
          <w:szCs w:val="24"/>
          <w:lang w:val="en-US"/>
        </w:rPr>
        <w:t xml:space="preserve"> </w:t>
      </w:r>
      <w:r w:rsidR="00AD6D1C">
        <w:rPr>
          <w:rFonts w:ascii="Arial" w:hAnsi="Arial" w:cs="Arial"/>
          <w:sz w:val="24"/>
          <w:szCs w:val="24"/>
          <w:lang w:val="en-US"/>
        </w:rPr>
        <w:t>the forkl</w:t>
      </w:r>
      <w:r w:rsidR="00F22530">
        <w:rPr>
          <w:rFonts w:ascii="Arial" w:hAnsi="Arial" w:cs="Arial"/>
          <w:sz w:val="24"/>
          <w:szCs w:val="24"/>
          <w:lang w:val="en-US"/>
        </w:rPr>
        <w:t xml:space="preserve">ift under consideration was designed primarily for loading/offloading goods from the receiving area into the Spar store. </w:t>
      </w:r>
      <w:r w:rsidR="00E305AB">
        <w:rPr>
          <w:rFonts w:ascii="Arial" w:hAnsi="Arial" w:cs="Arial"/>
          <w:sz w:val="24"/>
          <w:szCs w:val="24"/>
          <w:lang w:val="en-US"/>
        </w:rPr>
        <w:t xml:space="preserve">For this purpose, both parties agreed that the </w:t>
      </w:r>
      <w:proofErr w:type="spellStart"/>
      <w:r w:rsidR="00E305AB">
        <w:rPr>
          <w:rFonts w:ascii="Arial" w:hAnsi="Arial" w:cs="Arial"/>
          <w:sz w:val="24"/>
          <w:szCs w:val="24"/>
          <w:lang w:val="en-US"/>
        </w:rPr>
        <w:t>Hyster</w:t>
      </w:r>
      <w:proofErr w:type="spellEnd"/>
      <w:r w:rsidR="00E305AB">
        <w:rPr>
          <w:rFonts w:ascii="Arial" w:hAnsi="Arial" w:cs="Arial"/>
          <w:sz w:val="24"/>
          <w:szCs w:val="24"/>
          <w:lang w:val="en-US"/>
        </w:rPr>
        <w:t xml:space="preserve"> 250 forklift is equipped with a diesel engine, a battery, and one seat for the driver. It has an accelerator, a brake pedal and a steering wheel. </w:t>
      </w:r>
      <w:r w:rsidR="002270CF">
        <w:rPr>
          <w:rFonts w:ascii="Arial" w:hAnsi="Arial" w:cs="Arial"/>
          <w:sz w:val="24"/>
          <w:szCs w:val="24"/>
          <w:lang w:val="en-US"/>
        </w:rPr>
        <w:t>T</w:t>
      </w:r>
      <w:r w:rsidR="00E305AB">
        <w:rPr>
          <w:rFonts w:ascii="Arial" w:hAnsi="Arial" w:cs="Arial"/>
          <w:sz w:val="24"/>
          <w:szCs w:val="24"/>
          <w:lang w:val="en-US"/>
        </w:rPr>
        <w:t xml:space="preserve">he rear wheels </w:t>
      </w:r>
      <w:r w:rsidR="002270CF">
        <w:rPr>
          <w:rFonts w:ascii="Arial" w:hAnsi="Arial" w:cs="Arial"/>
          <w:sz w:val="24"/>
          <w:szCs w:val="24"/>
          <w:lang w:val="en-US"/>
        </w:rPr>
        <w:t xml:space="preserve">only </w:t>
      </w:r>
      <w:r w:rsidR="00E305AB">
        <w:rPr>
          <w:rFonts w:ascii="Arial" w:hAnsi="Arial" w:cs="Arial"/>
          <w:sz w:val="24"/>
          <w:szCs w:val="24"/>
          <w:lang w:val="en-US"/>
        </w:rPr>
        <w:t xml:space="preserve">turn when the steering wheel is turned. </w:t>
      </w:r>
      <w:r w:rsidR="002270CF">
        <w:rPr>
          <w:rFonts w:ascii="Arial" w:hAnsi="Arial" w:cs="Arial"/>
          <w:sz w:val="24"/>
          <w:szCs w:val="24"/>
          <w:lang w:val="en-US"/>
        </w:rPr>
        <w:t>Although i</w:t>
      </w:r>
      <w:r w:rsidR="00E305AB">
        <w:rPr>
          <w:rFonts w:ascii="Arial" w:hAnsi="Arial" w:cs="Arial"/>
          <w:sz w:val="24"/>
          <w:szCs w:val="24"/>
          <w:lang w:val="en-US"/>
        </w:rPr>
        <w:t xml:space="preserve">t is equipped with lights, </w:t>
      </w:r>
      <w:r w:rsidR="00830417">
        <w:rPr>
          <w:rFonts w:ascii="Arial" w:hAnsi="Arial" w:cs="Arial"/>
          <w:sz w:val="24"/>
          <w:szCs w:val="24"/>
          <w:lang w:val="en-US"/>
        </w:rPr>
        <w:t>indicators and a hoo</w:t>
      </w:r>
      <w:r w:rsidR="00E305AB">
        <w:rPr>
          <w:rFonts w:ascii="Arial" w:hAnsi="Arial" w:cs="Arial"/>
          <w:sz w:val="24"/>
          <w:szCs w:val="24"/>
          <w:lang w:val="en-US"/>
        </w:rPr>
        <w:t>ter</w:t>
      </w:r>
      <w:r w:rsidR="002270CF">
        <w:rPr>
          <w:rFonts w:ascii="Arial" w:hAnsi="Arial" w:cs="Arial"/>
          <w:sz w:val="24"/>
          <w:szCs w:val="24"/>
          <w:lang w:val="en-US"/>
        </w:rPr>
        <w:t>,</w:t>
      </w:r>
      <w:r w:rsidR="00E305AB">
        <w:rPr>
          <w:rFonts w:ascii="Arial" w:hAnsi="Arial" w:cs="Arial"/>
          <w:sz w:val="24"/>
          <w:szCs w:val="24"/>
          <w:lang w:val="en-US"/>
        </w:rPr>
        <w:t xml:space="preserve"> it has no speedometer</w:t>
      </w:r>
      <w:r w:rsidR="002270CF">
        <w:rPr>
          <w:rFonts w:ascii="Arial" w:hAnsi="Arial" w:cs="Arial"/>
          <w:sz w:val="24"/>
          <w:szCs w:val="24"/>
          <w:lang w:val="en-US"/>
        </w:rPr>
        <w:t>,</w:t>
      </w:r>
      <w:r w:rsidR="00E305AB">
        <w:rPr>
          <w:rFonts w:ascii="Arial" w:hAnsi="Arial" w:cs="Arial"/>
          <w:sz w:val="24"/>
          <w:szCs w:val="24"/>
          <w:lang w:val="en-US"/>
        </w:rPr>
        <w:t xml:space="preserve"> brake lights </w:t>
      </w:r>
      <w:r w:rsidR="002270CF">
        <w:rPr>
          <w:rFonts w:ascii="Arial" w:hAnsi="Arial" w:cs="Arial"/>
          <w:sz w:val="24"/>
          <w:szCs w:val="24"/>
          <w:lang w:val="en-US"/>
        </w:rPr>
        <w:t xml:space="preserve">and </w:t>
      </w:r>
      <w:r w:rsidR="00E305AB">
        <w:rPr>
          <w:rFonts w:ascii="Arial" w:hAnsi="Arial" w:cs="Arial"/>
          <w:sz w:val="24"/>
          <w:szCs w:val="24"/>
          <w:lang w:val="en-US"/>
        </w:rPr>
        <w:t>mirrors</w:t>
      </w:r>
      <w:r w:rsidR="002270CF">
        <w:rPr>
          <w:rFonts w:ascii="Arial" w:hAnsi="Arial" w:cs="Arial"/>
          <w:sz w:val="24"/>
          <w:szCs w:val="24"/>
          <w:lang w:val="en-US"/>
        </w:rPr>
        <w:t>.</w:t>
      </w:r>
      <w:r w:rsidR="00E305AB">
        <w:rPr>
          <w:rFonts w:ascii="Arial" w:hAnsi="Arial" w:cs="Arial"/>
          <w:sz w:val="24"/>
          <w:szCs w:val="24"/>
          <w:lang w:val="en-US"/>
        </w:rPr>
        <w:t xml:space="preserve"> </w:t>
      </w:r>
      <w:r w:rsidR="002270CF">
        <w:rPr>
          <w:rFonts w:ascii="Arial" w:hAnsi="Arial" w:cs="Arial"/>
          <w:sz w:val="24"/>
          <w:szCs w:val="24"/>
          <w:lang w:val="en-US"/>
        </w:rPr>
        <w:t>Notably, t</w:t>
      </w:r>
      <w:r w:rsidR="00E305AB">
        <w:rPr>
          <w:rFonts w:ascii="Arial" w:hAnsi="Arial" w:cs="Arial"/>
          <w:sz w:val="24"/>
          <w:szCs w:val="24"/>
          <w:lang w:val="en-US"/>
        </w:rPr>
        <w:t>he loading gear is at the front</w:t>
      </w:r>
      <w:r w:rsidR="00C83854">
        <w:rPr>
          <w:rFonts w:ascii="Arial" w:hAnsi="Arial" w:cs="Arial"/>
          <w:sz w:val="24"/>
          <w:szCs w:val="24"/>
          <w:lang w:val="en-US"/>
        </w:rPr>
        <w:t>,</w:t>
      </w:r>
      <w:r w:rsidR="00E305AB">
        <w:rPr>
          <w:rFonts w:ascii="Arial" w:hAnsi="Arial" w:cs="Arial"/>
          <w:sz w:val="24"/>
          <w:szCs w:val="24"/>
          <w:lang w:val="en-US"/>
        </w:rPr>
        <w:t xml:space="preserve"> which </w:t>
      </w:r>
      <w:r w:rsidR="002270CF">
        <w:rPr>
          <w:rFonts w:ascii="Arial" w:hAnsi="Arial" w:cs="Arial"/>
          <w:sz w:val="24"/>
          <w:szCs w:val="24"/>
          <w:lang w:val="en-US"/>
        </w:rPr>
        <w:t>can</w:t>
      </w:r>
      <w:r w:rsidR="00E305AB">
        <w:rPr>
          <w:rFonts w:ascii="Arial" w:hAnsi="Arial" w:cs="Arial"/>
          <w:sz w:val="24"/>
          <w:szCs w:val="24"/>
          <w:lang w:val="en-US"/>
        </w:rPr>
        <w:t xml:space="preserve"> </w:t>
      </w:r>
      <w:r w:rsidR="002270CF">
        <w:rPr>
          <w:rFonts w:ascii="Arial" w:hAnsi="Arial" w:cs="Arial"/>
          <w:sz w:val="24"/>
          <w:szCs w:val="24"/>
          <w:lang w:val="en-US"/>
        </w:rPr>
        <w:t xml:space="preserve">be </w:t>
      </w:r>
      <w:r w:rsidR="00E305AB">
        <w:rPr>
          <w:rFonts w:ascii="Arial" w:hAnsi="Arial" w:cs="Arial"/>
          <w:sz w:val="24"/>
          <w:szCs w:val="24"/>
          <w:lang w:val="en-US"/>
        </w:rPr>
        <w:t>a possible impediment to the driver.</w:t>
      </w:r>
      <w:r w:rsidR="00676E74">
        <w:rPr>
          <w:rFonts w:ascii="Arial" w:hAnsi="Arial" w:cs="Arial"/>
          <w:lang w:val="en-US"/>
        </w:rPr>
        <w:t xml:space="preserve"> </w:t>
      </w:r>
      <w:r w:rsidR="008627CF">
        <w:rPr>
          <w:rFonts w:ascii="Arial" w:hAnsi="Arial" w:cs="Arial"/>
          <w:sz w:val="24"/>
          <w:szCs w:val="24"/>
          <w:lang w:val="en-US"/>
        </w:rPr>
        <w:t xml:space="preserve">It is clear from </w:t>
      </w:r>
      <w:r w:rsidR="002270CF">
        <w:rPr>
          <w:rFonts w:ascii="Arial" w:hAnsi="Arial" w:cs="Arial"/>
          <w:sz w:val="24"/>
          <w:szCs w:val="24"/>
          <w:lang w:val="en-US"/>
        </w:rPr>
        <w:t>these</w:t>
      </w:r>
      <w:r w:rsidR="008627CF">
        <w:rPr>
          <w:rFonts w:ascii="Arial" w:hAnsi="Arial" w:cs="Arial"/>
          <w:sz w:val="24"/>
          <w:szCs w:val="24"/>
          <w:lang w:val="en-US"/>
        </w:rPr>
        <w:t xml:space="preserve"> features that the </w:t>
      </w:r>
      <w:proofErr w:type="spellStart"/>
      <w:r w:rsidR="008627CF">
        <w:rPr>
          <w:rFonts w:ascii="Arial" w:hAnsi="Arial" w:cs="Arial"/>
          <w:sz w:val="24"/>
          <w:szCs w:val="24"/>
          <w:lang w:val="en-US"/>
        </w:rPr>
        <w:t>Hyster</w:t>
      </w:r>
      <w:proofErr w:type="spellEnd"/>
      <w:r w:rsidR="008627CF">
        <w:rPr>
          <w:rFonts w:ascii="Arial" w:hAnsi="Arial" w:cs="Arial"/>
          <w:sz w:val="24"/>
          <w:szCs w:val="24"/>
          <w:lang w:val="en-US"/>
        </w:rPr>
        <w:t xml:space="preserve"> 250 forklift is propelled by means of a battery and diesel fuel</w:t>
      </w:r>
      <w:r w:rsidR="00BE2EA6">
        <w:rPr>
          <w:rFonts w:ascii="Arial" w:hAnsi="Arial" w:cs="Arial"/>
          <w:sz w:val="24"/>
          <w:szCs w:val="24"/>
          <w:lang w:val="en-US"/>
        </w:rPr>
        <w:t>.</w:t>
      </w:r>
      <w:r w:rsidR="008627CF">
        <w:rPr>
          <w:rFonts w:ascii="Arial" w:hAnsi="Arial" w:cs="Arial"/>
          <w:sz w:val="24"/>
          <w:szCs w:val="24"/>
          <w:lang w:val="en-US"/>
        </w:rPr>
        <w:t xml:space="preserve"> </w:t>
      </w:r>
      <w:r w:rsidR="00BE2EA6">
        <w:rPr>
          <w:rFonts w:ascii="Arial" w:hAnsi="Arial" w:cs="Arial"/>
          <w:sz w:val="24"/>
          <w:szCs w:val="24"/>
          <w:lang w:val="en-US"/>
        </w:rPr>
        <w:t>T</w:t>
      </w:r>
      <w:r w:rsidR="008627CF">
        <w:rPr>
          <w:rFonts w:ascii="Arial" w:hAnsi="Arial" w:cs="Arial"/>
          <w:sz w:val="24"/>
          <w:szCs w:val="24"/>
          <w:lang w:val="en-US"/>
        </w:rPr>
        <w:t xml:space="preserve">he evidence </w:t>
      </w:r>
      <w:r w:rsidR="00357D2A">
        <w:rPr>
          <w:rFonts w:ascii="Arial" w:hAnsi="Arial" w:cs="Arial"/>
          <w:sz w:val="24"/>
          <w:szCs w:val="24"/>
          <w:lang w:val="en-US"/>
        </w:rPr>
        <w:t>presented showcased</w:t>
      </w:r>
      <w:r w:rsidR="008627CF">
        <w:rPr>
          <w:rFonts w:ascii="Arial" w:hAnsi="Arial" w:cs="Arial"/>
          <w:sz w:val="24"/>
          <w:szCs w:val="24"/>
          <w:lang w:val="en-US"/>
        </w:rPr>
        <w:t xml:space="preserve"> that it transported goods in and out of the Spar store</w:t>
      </w:r>
      <w:r w:rsidR="00357D2A">
        <w:rPr>
          <w:rFonts w:ascii="Arial" w:hAnsi="Arial" w:cs="Arial"/>
          <w:sz w:val="24"/>
          <w:szCs w:val="24"/>
          <w:lang w:val="en-US"/>
        </w:rPr>
        <w:t xml:space="preserve"> particularly</w:t>
      </w:r>
      <w:r w:rsidR="008627CF">
        <w:rPr>
          <w:rFonts w:ascii="Arial" w:hAnsi="Arial" w:cs="Arial"/>
          <w:sz w:val="24"/>
          <w:szCs w:val="24"/>
          <w:lang w:val="en-US"/>
        </w:rPr>
        <w:t xml:space="preserve"> at the receiving area </w:t>
      </w:r>
      <w:r w:rsidR="00357D2A">
        <w:rPr>
          <w:rFonts w:ascii="Arial" w:hAnsi="Arial" w:cs="Arial"/>
          <w:sz w:val="24"/>
          <w:szCs w:val="24"/>
          <w:lang w:val="en-US"/>
        </w:rPr>
        <w:t>of</w:t>
      </w:r>
      <w:r w:rsidR="00676E74">
        <w:rPr>
          <w:rFonts w:ascii="Arial" w:hAnsi="Arial" w:cs="Arial"/>
          <w:sz w:val="24"/>
          <w:szCs w:val="24"/>
          <w:lang w:val="en-US"/>
        </w:rPr>
        <w:t xml:space="preserve"> </w:t>
      </w:r>
      <w:r w:rsidR="008627CF">
        <w:rPr>
          <w:rFonts w:ascii="Arial" w:hAnsi="Arial" w:cs="Arial"/>
          <w:sz w:val="24"/>
          <w:szCs w:val="24"/>
          <w:lang w:val="en-US"/>
        </w:rPr>
        <w:t>the Spar premises.</w:t>
      </w:r>
    </w:p>
    <w:p w:rsidR="00AC6AA6" w:rsidRPr="000279D6" w:rsidRDefault="00AC6AA6" w:rsidP="00B05C8E">
      <w:pPr>
        <w:rPr>
          <w:rFonts w:ascii="Arial" w:hAnsi="Arial" w:cs="Arial"/>
          <w:lang w:val="en-US"/>
        </w:rPr>
      </w:pPr>
    </w:p>
    <w:p w:rsidR="00AC6AA6" w:rsidRDefault="005C1864" w:rsidP="00614F9D">
      <w:pPr>
        <w:rPr>
          <w:rFonts w:ascii="Arial" w:hAnsi="Arial" w:cs="Arial"/>
          <w:sz w:val="24"/>
          <w:szCs w:val="24"/>
          <w:lang w:val="en-US"/>
        </w:rPr>
      </w:pPr>
      <w:r>
        <w:rPr>
          <w:rFonts w:ascii="Arial" w:hAnsi="Arial" w:cs="Arial"/>
          <w:sz w:val="24"/>
          <w:szCs w:val="24"/>
          <w:lang w:val="en-US"/>
        </w:rPr>
        <w:t>[9</w:t>
      </w:r>
      <w:r w:rsidR="00AC6AA6" w:rsidRPr="000279D6">
        <w:rPr>
          <w:rFonts w:ascii="Arial" w:hAnsi="Arial" w:cs="Arial"/>
          <w:sz w:val="24"/>
          <w:szCs w:val="24"/>
          <w:lang w:val="en-US"/>
        </w:rPr>
        <w:t>]</w:t>
      </w:r>
      <w:r w:rsidR="00AC6AA6" w:rsidRPr="000279D6">
        <w:rPr>
          <w:rFonts w:ascii="Arial" w:hAnsi="Arial" w:cs="Arial"/>
          <w:sz w:val="24"/>
          <w:szCs w:val="24"/>
          <w:lang w:val="en-US"/>
        </w:rPr>
        <w:tab/>
      </w:r>
      <w:r w:rsidR="00C33CE1" w:rsidRPr="000279D6">
        <w:rPr>
          <w:rFonts w:ascii="Arial" w:hAnsi="Arial" w:cs="Arial"/>
          <w:sz w:val="24"/>
          <w:szCs w:val="24"/>
          <w:lang w:val="en-US"/>
        </w:rPr>
        <w:t xml:space="preserve"> </w:t>
      </w:r>
      <w:r w:rsidR="00C83854">
        <w:rPr>
          <w:rFonts w:ascii="Arial" w:hAnsi="Arial" w:cs="Arial"/>
          <w:sz w:val="24"/>
          <w:szCs w:val="24"/>
          <w:lang w:val="en-US"/>
        </w:rPr>
        <w:t xml:space="preserve">Counsel for </w:t>
      </w:r>
      <w:r w:rsidR="00BD4250">
        <w:rPr>
          <w:rFonts w:ascii="Arial" w:hAnsi="Arial" w:cs="Arial"/>
          <w:sz w:val="24"/>
          <w:szCs w:val="24"/>
          <w:lang w:val="en-US"/>
        </w:rPr>
        <w:t xml:space="preserve">the </w:t>
      </w:r>
      <w:r w:rsidR="00C83854">
        <w:rPr>
          <w:rFonts w:ascii="Arial" w:hAnsi="Arial" w:cs="Arial"/>
          <w:sz w:val="24"/>
          <w:szCs w:val="24"/>
          <w:lang w:val="en-US"/>
        </w:rPr>
        <w:t xml:space="preserve">RAF argued that </w:t>
      </w:r>
      <w:r w:rsidR="00974C5B">
        <w:rPr>
          <w:rFonts w:ascii="Arial" w:hAnsi="Arial" w:cs="Arial"/>
          <w:sz w:val="24"/>
          <w:szCs w:val="24"/>
          <w:lang w:val="en-US"/>
        </w:rPr>
        <w:t xml:space="preserve">the incident occurred at the receiving bay which was a private loading facility and not a public road to be used by the general public at large. He argued that </w:t>
      </w:r>
      <w:r w:rsidR="00C83854">
        <w:rPr>
          <w:rFonts w:ascii="Arial" w:hAnsi="Arial" w:cs="Arial"/>
          <w:sz w:val="24"/>
          <w:szCs w:val="24"/>
          <w:lang w:val="en-US"/>
        </w:rPr>
        <w:t xml:space="preserve">for a collision to occur within the context of the RAF Act, the driver must have driven the vehicle on a public road. </w:t>
      </w:r>
      <w:r w:rsidR="0072652F">
        <w:rPr>
          <w:rFonts w:ascii="Arial" w:hAnsi="Arial" w:cs="Arial"/>
          <w:sz w:val="24"/>
          <w:szCs w:val="24"/>
          <w:lang w:val="en-US"/>
        </w:rPr>
        <w:t xml:space="preserve">He </w:t>
      </w:r>
      <w:r w:rsidR="00026746">
        <w:rPr>
          <w:rFonts w:ascii="Arial" w:hAnsi="Arial" w:cs="Arial"/>
          <w:sz w:val="24"/>
          <w:szCs w:val="24"/>
          <w:lang w:val="en-US"/>
        </w:rPr>
        <w:t xml:space="preserve">relied </w:t>
      </w:r>
      <w:r w:rsidR="0072652F">
        <w:rPr>
          <w:rFonts w:ascii="Arial" w:hAnsi="Arial" w:cs="Arial"/>
          <w:sz w:val="24"/>
          <w:szCs w:val="24"/>
          <w:lang w:val="en-US"/>
        </w:rPr>
        <w:t xml:space="preserve">heavily </w:t>
      </w:r>
      <w:r w:rsidR="00026746">
        <w:rPr>
          <w:rFonts w:ascii="Arial" w:hAnsi="Arial" w:cs="Arial"/>
          <w:sz w:val="24"/>
          <w:szCs w:val="24"/>
          <w:lang w:val="en-US"/>
        </w:rPr>
        <w:t xml:space="preserve">on </w:t>
      </w:r>
      <w:r w:rsidR="00026746" w:rsidRPr="00026746">
        <w:rPr>
          <w:rFonts w:ascii="Arial" w:hAnsi="Arial" w:cs="Arial"/>
          <w:i/>
          <w:sz w:val="24"/>
          <w:szCs w:val="24"/>
          <w:lang w:val="en-US"/>
        </w:rPr>
        <w:t>RAF v Vogel</w:t>
      </w:r>
      <w:r w:rsidR="000F41DF" w:rsidRPr="0045188C">
        <w:rPr>
          <w:rStyle w:val="FootnoteReference"/>
          <w:rFonts w:ascii="Arial" w:hAnsi="Arial" w:cs="Arial"/>
          <w:iCs/>
          <w:sz w:val="24"/>
          <w:szCs w:val="24"/>
          <w:lang w:val="en-US"/>
        </w:rPr>
        <w:footnoteReference w:id="2"/>
      </w:r>
      <w:r w:rsidR="00026746" w:rsidRPr="000F41DF">
        <w:rPr>
          <w:rFonts w:ascii="Arial" w:hAnsi="Arial" w:cs="Arial"/>
          <w:iCs/>
          <w:sz w:val="24"/>
          <w:szCs w:val="24"/>
          <w:lang w:val="en-US"/>
        </w:rPr>
        <w:t xml:space="preserve"> </w:t>
      </w:r>
      <w:r w:rsidR="00026746">
        <w:rPr>
          <w:rFonts w:ascii="Arial" w:hAnsi="Arial" w:cs="Arial"/>
          <w:sz w:val="24"/>
          <w:szCs w:val="24"/>
          <w:lang w:val="en-US"/>
        </w:rPr>
        <w:t xml:space="preserve">where this </w:t>
      </w:r>
      <w:r w:rsidR="0072652F">
        <w:rPr>
          <w:rFonts w:ascii="Arial" w:hAnsi="Arial" w:cs="Arial"/>
          <w:sz w:val="24"/>
          <w:szCs w:val="24"/>
          <w:lang w:val="en-US"/>
        </w:rPr>
        <w:t>C</w:t>
      </w:r>
      <w:r w:rsidR="00026746">
        <w:rPr>
          <w:rFonts w:ascii="Arial" w:hAnsi="Arial" w:cs="Arial"/>
          <w:sz w:val="24"/>
          <w:szCs w:val="24"/>
          <w:lang w:val="en-US"/>
        </w:rPr>
        <w:t xml:space="preserve">ourt referred repeatedly </w:t>
      </w:r>
      <w:r w:rsidR="00676E74" w:rsidRPr="00676E74">
        <w:rPr>
          <w:rFonts w:ascii="Arial" w:hAnsi="Arial" w:cs="Arial"/>
          <w:sz w:val="24"/>
          <w:szCs w:val="24"/>
          <w:lang w:val="en-US"/>
        </w:rPr>
        <w:t>to use of</w:t>
      </w:r>
      <w:r w:rsidR="00026746" w:rsidRPr="00676E74">
        <w:rPr>
          <w:rFonts w:ascii="Arial" w:hAnsi="Arial" w:cs="Arial"/>
          <w:sz w:val="24"/>
          <w:szCs w:val="24"/>
          <w:lang w:val="en-US"/>
        </w:rPr>
        <w:t xml:space="preserve"> a ‘public road’.</w:t>
      </w:r>
      <w:r w:rsidR="00026746">
        <w:rPr>
          <w:rFonts w:ascii="Arial" w:hAnsi="Arial" w:cs="Arial"/>
          <w:sz w:val="24"/>
          <w:szCs w:val="24"/>
          <w:lang w:val="en-US"/>
        </w:rPr>
        <w:t xml:space="preserve"> This reasoning was to mainly </w:t>
      </w:r>
      <w:r w:rsidR="00D2075D">
        <w:rPr>
          <w:rFonts w:ascii="Arial" w:hAnsi="Arial" w:cs="Arial"/>
          <w:sz w:val="24"/>
          <w:szCs w:val="24"/>
          <w:lang w:val="en-US"/>
        </w:rPr>
        <w:t xml:space="preserve">support </w:t>
      </w:r>
      <w:r w:rsidR="00026746">
        <w:rPr>
          <w:rFonts w:ascii="Arial" w:hAnsi="Arial" w:cs="Arial"/>
          <w:sz w:val="24"/>
          <w:szCs w:val="24"/>
          <w:lang w:val="en-US"/>
        </w:rPr>
        <w:t xml:space="preserve">the argument that since the </w:t>
      </w:r>
      <w:proofErr w:type="spellStart"/>
      <w:r w:rsidR="00974C5B">
        <w:rPr>
          <w:rFonts w:ascii="Arial" w:hAnsi="Arial" w:cs="Arial"/>
          <w:sz w:val="24"/>
          <w:szCs w:val="24"/>
          <w:lang w:val="en-US"/>
        </w:rPr>
        <w:t>Hyster</w:t>
      </w:r>
      <w:proofErr w:type="spellEnd"/>
      <w:r w:rsidR="00974C5B">
        <w:rPr>
          <w:rFonts w:ascii="Arial" w:hAnsi="Arial" w:cs="Arial"/>
          <w:sz w:val="24"/>
          <w:szCs w:val="24"/>
          <w:lang w:val="en-US"/>
        </w:rPr>
        <w:t xml:space="preserve"> 250 forklift </w:t>
      </w:r>
      <w:r w:rsidR="00026746">
        <w:rPr>
          <w:rFonts w:ascii="Arial" w:hAnsi="Arial" w:cs="Arial"/>
          <w:sz w:val="24"/>
          <w:szCs w:val="24"/>
          <w:lang w:val="en-US"/>
        </w:rPr>
        <w:t xml:space="preserve">was not used on a public road, it was not a motor vehicle. The court in </w:t>
      </w:r>
      <w:r w:rsidR="00026746" w:rsidRPr="00026746">
        <w:rPr>
          <w:rFonts w:ascii="Arial" w:hAnsi="Arial" w:cs="Arial"/>
          <w:i/>
          <w:sz w:val="24"/>
          <w:szCs w:val="24"/>
          <w:lang w:val="en-US"/>
        </w:rPr>
        <w:t>Vogel</w:t>
      </w:r>
      <w:r w:rsidR="00026746">
        <w:rPr>
          <w:rFonts w:ascii="Arial" w:hAnsi="Arial" w:cs="Arial"/>
          <w:sz w:val="24"/>
          <w:szCs w:val="24"/>
          <w:lang w:val="en-US"/>
        </w:rPr>
        <w:t xml:space="preserve"> held that the true use or general use of a vehicle on a public road is determinative of whether it is a motor vehicle as prescribed by the RAF or not. It was further held that: </w:t>
      </w:r>
    </w:p>
    <w:p w:rsidR="00026746" w:rsidRDefault="00026746" w:rsidP="00614F9D">
      <w:pPr>
        <w:rPr>
          <w:rFonts w:ascii="Arial" w:hAnsi="Arial" w:cs="Arial"/>
          <w:lang w:val="en-US"/>
        </w:rPr>
      </w:pPr>
      <w:r>
        <w:rPr>
          <w:rFonts w:ascii="Arial" w:hAnsi="Arial" w:cs="Arial"/>
          <w:lang w:val="en-US"/>
        </w:rPr>
        <w:lastRenderedPageBreak/>
        <w:t>‘If objectively regarded, the use of an item on a public road would be more than ordinarily difficult and inherently potentially hazardous to its operator and other road users of the road, it cannot be said to be a motor vehicle within the meaning of the definition.’</w:t>
      </w:r>
      <w:r>
        <w:rPr>
          <w:rStyle w:val="FootnoteReference"/>
          <w:rFonts w:ascii="Arial" w:hAnsi="Arial" w:cs="Arial"/>
          <w:lang w:val="en-US"/>
        </w:rPr>
        <w:footnoteReference w:id="3"/>
      </w:r>
    </w:p>
    <w:p w:rsidR="00644D91" w:rsidRPr="00644D91" w:rsidRDefault="0072652F" w:rsidP="00614F9D">
      <w:pPr>
        <w:rPr>
          <w:rFonts w:ascii="Arial" w:hAnsi="Arial" w:cs="Arial"/>
          <w:sz w:val="24"/>
          <w:szCs w:val="24"/>
          <w:lang w:val="en-US"/>
        </w:rPr>
      </w:pPr>
      <w:r>
        <w:rPr>
          <w:rFonts w:ascii="Arial" w:hAnsi="Arial" w:cs="Arial"/>
          <w:sz w:val="24"/>
          <w:szCs w:val="24"/>
          <w:lang w:val="en-US"/>
        </w:rPr>
        <w:t>Herein, t</w:t>
      </w:r>
      <w:r w:rsidR="00644D91">
        <w:rPr>
          <w:rFonts w:ascii="Arial" w:hAnsi="Arial" w:cs="Arial"/>
          <w:sz w:val="24"/>
          <w:szCs w:val="24"/>
          <w:lang w:val="en-US"/>
        </w:rPr>
        <w:t xml:space="preserve">he overriding consideration was the purpose of the unit, and its suitability to travel on a road. The </w:t>
      </w:r>
      <w:r w:rsidR="00974C5B">
        <w:rPr>
          <w:rFonts w:ascii="Arial" w:hAnsi="Arial" w:cs="Arial"/>
          <w:sz w:val="24"/>
          <w:szCs w:val="24"/>
          <w:lang w:val="en-US"/>
        </w:rPr>
        <w:t>mobile Hobart ground power unit</w:t>
      </w:r>
      <w:r w:rsidR="00B04E5A">
        <w:rPr>
          <w:rFonts w:ascii="Arial" w:hAnsi="Arial" w:cs="Arial"/>
          <w:sz w:val="24"/>
          <w:szCs w:val="24"/>
          <w:lang w:val="en-US"/>
        </w:rPr>
        <w:t xml:space="preserve"> that provided electrical power to stationary aircraft at airports </w:t>
      </w:r>
      <w:r w:rsidR="000F41DF">
        <w:rPr>
          <w:rFonts w:ascii="Arial" w:hAnsi="Arial" w:cs="Arial"/>
          <w:sz w:val="24"/>
          <w:szCs w:val="24"/>
          <w:lang w:val="en-US"/>
        </w:rPr>
        <w:t xml:space="preserve">(in Vogel) </w:t>
      </w:r>
      <w:r w:rsidR="00644D91">
        <w:rPr>
          <w:rFonts w:ascii="Arial" w:hAnsi="Arial" w:cs="Arial"/>
          <w:sz w:val="24"/>
          <w:szCs w:val="24"/>
          <w:lang w:val="en-US"/>
        </w:rPr>
        <w:t xml:space="preserve">was </w:t>
      </w:r>
      <w:r w:rsidR="00E05C56">
        <w:rPr>
          <w:rFonts w:ascii="Arial" w:hAnsi="Arial" w:cs="Arial"/>
          <w:sz w:val="24"/>
          <w:szCs w:val="24"/>
          <w:lang w:val="en-US"/>
        </w:rPr>
        <w:t xml:space="preserve">therefore </w:t>
      </w:r>
      <w:r w:rsidR="00644D91">
        <w:rPr>
          <w:rFonts w:ascii="Arial" w:hAnsi="Arial" w:cs="Arial"/>
          <w:sz w:val="24"/>
          <w:szCs w:val="24"/>
          <w:lang w:val="en-US"/>
        </w:rPr>
        <w:t>confirmed not to be a ‘motor vehicle’ designed for use on a road.</w:t>
      </w:r>
    </w:p>
    <w:p w:rsidR="002F1D71" w:rsidRPr="000279D6" w:rsidRDefault="002F1D71" w:rsidP="00B05C8E">
      <w:pPr>
        <w:rPr>
          <w:rFonts w:ascii="Arial" w:hAnsi="Arial" w:cs="Arial"/>
          <w:sz w:val="24"/>
          <w:szCs w:val="24"/>
          <w:lang w:val="en-US"/>
        </w:rPr>
      </w:pPr>
    </w:p>
    <w:p w:rsidR="00330D40" w:rsidRPr="0015679B" w:rsidRDefault="005C1864" w:rsidP="0070337D">
      <w:pPr>
        <w:rPr>
          <w:rFonts w:ascii="Arial" w:hAnsi="Arial" w:cs="Arial"/>
          <w:sz w:val="24"/>
          <w:szCs w:val="24"/>
          <w:lang w:val="en-US"/>
        </w:rPr>
      </w:pPr>
      <w:r>
        <w:rPr>
          <w:rFonts w:ascii="Arial" w:hAnsi="Arial" w:cs="Arial"/>
          <w:sz w:val="24"/>
          <w:szCs w:val="24"/>
          <w:lang w:val="en-US"/>
        </w:rPr>
        <w:t>[10</w:t>
      </w:r>
      <w:r w:rsidR="002F1D71" w:rsidRPr="000279D6">
        <w:rPr>
          <w:rFonts w:ascii="Arial" w:hAnsi="Arial" w:cs="Arial"/>
          <w:sz w:val="24"/>
          <w:szCs w:val="24"/>
          <w:lang w:val="en-US"/>
        </w:rPr>
        <w:t>]</w:t>
      </w:r>
      <w:r w:rsidR="00926202" w:rsidRPr="000279D6">
        <w:rPr>
          <w:rFonts w:ascii="Arial" w:hAnsi="Arial" w:cs="Arial"/>
          <w:sz w:val="24"/>
          <w:szCs w:val="24"/>
          <w:lang w:val="en-US"/>
        </w:rPr>
        <w:tab/>
      </w:r>
      <w:r w:rsidR="00346DFE">
        <w:rPr>
          <w:rFonts w:ascii="Arial" w:hAnsi="Arial" w:cs="Arial"/>
          <w:sz w:val="24"/>
          <w:szCs w:val="24"/>
          <w:lang w:val="en-US"/>
        </w:rPr>
        <w:t>I</w:t>
      </w:r>
      <w:r w:rsidR="00644D91">
        <w:rPr>
          <w:rFonts w:ascii="Arial" w:hAnsi="Arial" w:cs="Arial"/>
          <w:sz w:val="24"/>
          <w:szCs w:val="24"/>
          <w:lang w:val="en-US"/>
        </w:rPr>
        <w:t xml:space="preserve">n </w:t>
      </w:r>
      <w:r w:rsidR="00644D91" w:rsidRPr="00201915">
        <w:rPr>
          <w:rFonts w:ascii="Arial" w:hAnsi="Arial" w:cs="Arial"/>
          <w:i/>
          <w:sz w:val="24"/>
          <w:szCs w:val="24"/>
          <w:lang w:val="en-US"/>
        </w:rPr>
        <w:t xml:space="preserve">RAF v </w:t>
      </w:r>
      <w:proofErr w:type="spellStart"/>
      <w:r w:rsidR="00644D91" w:rsidRPr="00201915">
        <w:rPr>
          <w:rFonts w:ascii="Arial" w:hAnsi="Arial" w:cs="Arial"/>
          <w:i/>
          <w:sz w:val="24"/>
          <w:szCs w:val="24"/>
          <w:lang w:val="en-US"/>
        </w:rPr>
        <w:t>Mbendera</w:t>
      </w:r>
      <w:proofErr w:type="spellEnd"/>
      <w:r w:rsidR="00987C70">
        <w:rPr>
          <w:rStyle w:val="FootnoteReference"/>
          <w:rFonts w:ascii="Arial" w:hAnsi="Arial" w:cs="Arial"/>
          <w:sz w:val="24"/>
          <w:szCs w:val="24"/>
          <w:lang w:val="en-US"/>
        </w:rPr>
        <w:footnoteReference w:id="4"/>
      </w:r>
      <w:r w:rsidR="0015679B">
        <w:rPr>
          <w:rFonts w:ascii="Arial" w:hAnsi="Arial" w:cs="Arial"/>
          <w:sz w:val="24"/>
          <w:szCs w:val="24"/>
          <w:lang w:val="en-US"/>
        </w:rPr>
        <w:t xml:space="preserve"> this Court held that the word ‘road’ in s 1 of the RAF Act is not limited to a public road. The </w:t>
      </w:r>
      <w:r w:rsidR="00E05C56">
        <w:rPr>
          <w:rFonts w:ascii="Arial" w:hAnsi="Arial" w:cs="Arial"/>
          <w:sz w:val="24"/>
          <w:szCs w:val="24"/>
          <w:lang w:val="en-US"/>
        </w:rPr>
        <w:t xml:space="preserve">issue </w:t>
      </w:r>
      <w:r w:rsidR="0015679B">
        <w:rPr>
          <w:rFonts w:ascii="Arial" w:hAnsi="Arial" w:cs="Arial"/>
          <w:sz w:val="24"/>
          <w:szCs w:val="24"/>
          <w:lang w:val="en-US"/>
        </w:rPr>
        <w:t xml:space="preserve">in </w:t>
      </w:r>
      <w:proofErr w:type="spellStart"/>
      <w:r w:rsidR="0015679B" w:rsidRPr="0015679B">
        <w:rPr>
          <w:rFonts w:ascii="Arial" w:hAnsi="Arial" w:cs="Arial"/>
          <w:i/>
          <w:sz w:val="24"/>
          <w:szCs w:val="24"/>
          <w:lang w:val="en-US"/>
        </w:rPr>
        <w:t>Mbendera</w:t>
      </w:r>
      <w:proofErr w:type="spellEnd"/>
      <w:r w:rsidR="0015679B">
        <w:rPr>
          <w:rFonts w:ascii="Arial" w:hAnsi="Arial" w:cs="Arial"/>
          <w:sz w:val="24"/>
          <w:szCs w:val="24"/>
          <w:lang w:val="en-US"/>
        </w:rPr>
        <w:t xml:space="preserve"> was whether a Caterpillar 769 truck could be regarded as a motor vehicle for purpose</w:t>
      </w:r>
      <w:r w:rsidR="00E05C56">
        <w:rPr>
          <w:rFonts w:ascii="Arial" w:hAnsi="Arial" w:cs="Arial"/>
          <w:sz w:val="24"/>
          <w:szCs w:val="24"/>
          <w:lang w:val="en-US"/>
        </w:rPr>
        <w:t>s</w:t>
      </w:r>
      <w:r w:rsidR="0015679B">
        <w:rPr>
          <w:rFonts w:ascii="Arial" w:hAnsi="Arial" w:cs="Arial"/>
          <w:sz w:val="24"/>
          <w:szCs w:val="24"/>
          <w:lang w:val="en-US"/>
        </w:rPr>
        <w:t xml:space="preserve"> of the RAF Act. The </w:t>
      </w:r>
      <w:r w:rsidR="00901253">
        <w:rPr>
          <w:rFonts w:ascii="Arial" w:hAnsi="Arial" w:cs="Arial"/>
          <w:sz w:val="24"/>
          <w:szCs w:val="24"/>
          <w:lang w:val="en-US"/>
        </w:rPr>
        <w:t>c</w:t>
      </w:r>
      <w:r w:rsidR="0015679B">
        <w:rPr>
          <w:rFonts w:ascii="Arial" w:hAnsi="Arial" w:cs="Arial"/>
          <w:sz w:val="24"/>
          <w:szCs w:val="24"/>
          <w:lang w:val="en-US"/>
        </w:rPr>
        <w:t xml:space="preserve">ourt held that the truck in issue looked like a motor vehicle, and its purpose </w:t>
      </w:r>
      <w:r w:rsidR="00901253">
        <w:rPr>
          <w:rFonts w:ascii="Arial" w:hAnsi="Arial" w:cs="Arial"/>
          <w:sz w:val="24"/>
          <w:szCs w:val="24"/>
          <w:lang w:val="en-US"/>
        </w:rPr>
        <w:t>wa</w:t>
      </w:r>
      <w:r w:rsidR="0015679B">
        <w:rPr>
          <w:rFonts w:ascii="Arial" w:hAnsi="Arial" w:cs="Arial"/>
          <w:sz w:val="24"/>
          <w:szCs w:val="24"/>
          <w:lang w:val="en-US"/>
        </w:rPr>
        <w:t xml:space="preserve">s to travel on roads to haul loads. It </w:t>
      </w:r>
      <w:r w:rsidR="001C59A0">
        <w:rPr>
          <w:rFonts w:ascii="Arial" w:hAnsi="Arial" w:cs="Arial"/>
          <w:sz w:val="24"/>
          <w:szCs w:val="24"/>
          <w:lang w:val="en-US"/>
        </w:rPr>
        <w:t>wa</w:t>
      </w:r>
      <w:r w:rsidR="0015679B">
        <w:rPr>
          <w:rFonts w:ascii="Arial" w:hAnsi="Arial" w:cs="Arial"/>
          <w:sz w:val="24"/>
          <w:szCs w:val="24"/>
          <w:lang w:val="en-US"/>
        </w:rPr>
        <w:t>s designed and suitable for that purpose</w:t>
      </w:r>
      <w:r w:rsidR="000D42E1">
        <w:rPr>
          <w:rFonts w:ascii="Arial" w:hAnsi="Arial" w:cs="Arial"/>
          <w:sz w:val="24"/>
          <w:szCs w:val="24"/>
          <w:lang w:val="en-US"/>
        </w:rPr>
        <w:t>, although not suitable for use on ordinary roads as it was simply too big.</w:t>
      </w:r>
      <w:r w:rsidR="0015679B">
        <w:rPr>
          <w:rFonts w:ascii="Arial" w:hAnsi="Arial" w:cs="Arial"/>
          <w:sz w:val="24"/>
          <w:szCs w:val="24"/>
          <w:lang w:val="en-US"/>
        </w:rPr>
        <w:t xml:space="preserve"> Also worthy of note</w:t>
      </w:r>
      <w:r w:rsidR="000D42E1">
        <w:rPr>
          <w:rFonts w:ascii="Arial" w:hAnsi="Arial" w:cs="Arial"/>
          <w:sz w:val="24"/>
          <w:szCs w:val="24"/>
          <w:lang w:val="en-US"/>
        </w:rPr>
        <w:t>, as stated in obiter dictum,</w:t>
      </w:r>
      <w:r w:rsidR="0015679B">
        <w:rPr>
          <w:rFonts w:ascii="Arial" w:hAnsi="Arial" w:cs="Arial"/>
          <w:sz w:val="24"/>
          <w:szCs w:val="24"/>
          <w:lang w:val="en-US"/>
        </w:rPr>
        <w:t xml:space="preserve"> is that the purposes of forklifts, cranes, lawnmowers and mobile power units are very different</w:t>
      </w:r>
      <w:r w:rsidR="000D42E1">
        <w:rPr>
          <w:rFonts w:ascii="Arial" w:hAnsi="Arial" w:cs="Arial"/>
          <w:sz w:val="24"/>
          <w:szCs w:val="24"/>
          <w:lang w:val="en-US"/>
        </w:rPr>
        <w:t xml:space="preserve"> from the truck in that matter</w:t>
      </w:r>
      <w:r w:rsidR="0015679B">
        <w:rPr>
          <w:rFonts w:ascii="Arial" w:hAnsi="Arial" w:cs="Arial"/>
          <w:sz w:val="24"/>
          <w:szCs w:val="24"/>
          <w:lang w:val="en-US"/>
        </w:rPr>
        <w:t>. T</w:t>
      </w:r>
      <w:r w:rsidR="001C59A0">
        <w:rPr>
          <w:rFonts w:ascii="Arial" w:hAnsi="Arial" w:cs="Arial"/>
          <w:sz w:val="24"/>
          <w:szCs w:val="24"/>
          <w:lang w:val="en-US"/>
        </w:rPr>
        <w:t>he fact t</w:t>
      </w:r>
      <w:r w:rsidR="0015679B">
        <w:rPr>
          <w:rFonts w:ascii="Arial" w:hAnsi="Arial" w:cs="Arial"/>
          <w:sz w:val="24"/>
          <w:szCs w:val="24"/>
          <w:lang w:val="en-US"/>
        </w:rPr>
        <w:t>hat they can travel on a road is incidental to their purpose. Therefore</w:t>
      </w:r>
      <w:r w:rsidR="001C59A0">
        <w:rPr>
          <w:rFonts w:ascii="Arial" w:hAnsi="Arial" w:cs="Arial"/>
          <w:sz w:val="24"/>
          <w:szCs w:val="24"/>
          <w:lang w:val="en-US"/>
        </w:rPr>
        <w:t>,</w:t>
      </w:r>
      <w:r w:rsidR="0015679B">
        <w:rPr>
          <w:rFonts w:ascii="Arial" w:hAnsi="Arial" w:cs="Arial"/>
          <w:sz w:val="24"/>
          <w:szCs w:val="24"/>
          <w:lang w:val="en-US"/>
        </w:rPr>
        <w:t xml:space="preserve"> this Court found that the Caterpillar 769 truck</w:t>
      </w:r>
      <w:r w:rsidR="00BE2EA6">
        <w:rPr>
          <w:rFonts w:ascii="Arial" w:hAnsi="Arial" w:cs="Arial"/>
          <w:sz w:val="24"/>
          <w:szCs w:val="24"/>
          <w:lang w:val="en-US"/>
        </w:rPr>
        <w:t xml:space="preserve"> (in </w:t>
      </w:r>
      <w:proofErr w:type="spellStart"/>
      <w:r w:rsidR="00BE2EA6" w:rsidRPr="0045188C">
        <w:rPr>
          <w:rFonts w:ascii="Arial" w:hAnsi="Arial" w:cs="Arial"/>
          <w:i/>
          <w:iCs/>
          <w:sz w:val="24"/>
          <w:szCs w:val="24"/>
          <w:lang w:val="en-US"/>
        </w:rPr>
        <w:t>Mbendera</w:t>
      </w:r>
      <w:proofErr w:type="spellEnd"/>
      <w:r w:rsidR="00BE2EA6">
        <w:rPr>
          <w:rFonts w:ascii="Arial" w:hAnsi="Arial" w:cs="Arial"/>
          <w:sz w:val="24"/>
          <w:szCs w:val="24"/>
          <w:lang w:val="en-US"/>
        </w:rPr>
        <w:t>)</w:t>
      </w:r>
      <w:r w:rsidR="0015679B">
        <w:rPr>
          <w:rFonts w:ascii="Arial" w:hAnsi="Arial" w:cs="Arial"/>
          <w:sz w:val="24"/>
          <w:szCs w:val="24"/>
          <w:lang w:val="en-US"/>
        </w:rPr>
        <w:t xml:space="preserve"> </w:t>
      </w:r>
      <w:r w:rsidR="001C59A0">
        <w:rPr>
          <w:rFonts w:ascii="Arial" w:hAnsi="Arial" w:cs="Arial"/>
          <w:sz w:val="24"/>
          <w:szCs w:val="24"/>
          <w:lang w:val="en-US"/>
        </w:rPr>
        <w:t>wa</w:t>
      </w:r>
      <w:r w:rsidR="0015679B">
        <w:rPr>
          <w:rFonts w:ascii="Arial" w:hAnsi="Arial" w:cs="Arial"/>
          <w:sz w:val="24"/>
          <w:szCs w:val="24"/>
          <w:lang w:val="en-US"/>
        </w:rPr>
        <w:t>s a motor vehicle as defined in the RAF Act.</w:t>
      </w:r>
    </w:p>
    <w:p w:rsidR="00926202" w:rsidRPr="000279D6" w:rsidRDefault="00926202" w:rsidP="00B05C8E">
      <w:pPr>
        <w:rPr>
          <w:rFonts w:ascii="Arial" w:hAnsi="Arial" w:cs="Arial"/>
          <w:sz w:val="24"/>
          <w:szCs w:val="24"/>
          <w:lang w:val="en-US"/>
        </w:rPr>
      </w:pPr>
    </w:p>
    <w:p w:rsidR="00926202" w:rsidRPr="000279D6" w:rsidRDefault="005C1864" w:rsidP="00B05C8E">
      <w:pPr>
        <w:rPr>
          <w:rFonts w:ascii="Arial" w:hAnsi="Arial" w:cs="Arial"/>
          <w:sz w:val="24"/>
          <w:szCs w:val="24"/>
          <w:lang w:val="en-US"/>
        </w:rPr>
      </w:pPr>
      <w:r>
        <w:rPr>
          <w:rFonts w:ascii="Arial" w:hAnsi="Arial" w:cs="Arial"/>
          <w:sz w:val="24"/>
          <w:szCs w:val="24"/>
          <w:lang w:val="en-US"/>
        </w:rPr>
        <w:t>[11</w:t>
      </w:r>
      <w:r w:rsidR="00926202" w:rsidRPr="000279D6">
        <w:rPr>
          <w:rFonts w:ascii="Arial" w:hAnsi="Arial" w:cs="Arial"/>
          <w:sz w:val="24"/>
          <w:szCs w:val="24"/>
          <w:lang w:val="en-US"/>
        </w:rPr>
        <w:t>]</w:t>
      </w:r>
      <w:r w:rsidR="00926202" w:rsidRPr="000279D6">
        <w:rPr>
          <w:rFonts w:ascii="Arial" w:hAnsi="Arial" w:cs="Arial"/>
          <w:sz w:val="24"/>
          <w:szCs w:val="24"/>
          <w:lang w:val="en-US"/>
        </w:rPr>
        <w:tab/>
      </w:r>
      <w:r w:rsidR="00CC7198" w:rsidRPr="000279D6">
        <w:rPr>
          <w:rFonts w:ascii="Arial" w:hAnsi="Arial" w:cs="Arial"/>
          <w:sz w:val="24"/>
          <w:szCs w:val="24"/>
          <w:lang w:val="en-US"/>
        </w:rPr>
        <w:t xml:space="preserve"> </w:t>
      </w:r>
      <w:r w:rsidR="00886849">
        <w:rPr>
          <w:rFonts w:ascii="Arial" w:hAnsi="Arial" w:cs="Arial"/>
          <w:sz w:val="24"/>
          <w:szCs w:val="24"/>
          <w:lang w:val="en-US"/>
        </w:rPr>
        <w:t xml:space="preserve">The question in this appeal is whether the </w:t>
      </w:r>
      <w:r w:rsidR="00415372">
        <w:rPr>
          <w:rFonts w:ascii="Arial" w:hAnsi="Arial" w:cs="Arial"/>
          <w:sz w:val="24"/>
          <w:szCs w:val="24"/>
          <w:lang w:val="en-US"/>
        </w:rPr>
        <w:t xml:space="preserve">design of the </w:t>
      </w:r>
      <w:proofErr w:type="spellStart"/>
      <w:r w:rsidR="00886849">
        <w:rPr>
          <w:rFonts w:ascii="Arial" w:hAnsi="Arial" w:cs="Arial"/>
          <w:sz w:val="24"/>
          <w:szCs w:val="24"/>
          <w:lang w:val="en-US"/>
        </w:rPr>
        <w:t>Hyster</w:t>
      </w:r>
      <w:proofErr w:type="spellEnd"/>
      <w:r w:rsidR="00886849">
        <w:rPr>
          <w:rFonts w:ascii="Arial" w:hAnsi="Arial" w:cs="Arial"/>
          <w:sz w:val="24"/>
          <w:szCs w:val="24"/>
          <w:lang w:val="en-US"/>
        </w:rPr>
        <w:t xml:space="preserve"> 250 forklift</w:t>
      </w:r>
      <w:r w:rsidR="00C83854">
        <w:rPr>
          <w:rFonts w:ascii="Arial" w:hAnsi="Arial" w:cs="Arial"/>
          <w:sz w:val="24"/>
          <w:szCs w:val="24"/>
          <w:lang w:val="en-US"/>
        </w:rPr>
        <w:t xml:space="preserve"> </w:t>
      </w:r>
      <w:r w:rsidR="00886849">
        <w:rPr>
          <w:rFonts w:ascii="Arial" w:hAnsi="Arial" w:cs="Arial"/>
          <w:sz w:val="24"/>
          <w:szCs w:val="24"/>
          <w:lang w:val="en-US"/>
        </w:rPr>
        <w:t xml:space="preserve">disqualifies it from being a motor vehicle as contemplated in the RAF Act. </w:t>
      </w:r>
      <w:r w:rsidR="00BE2EA6">
        <w:rPr>
          <w:rFonts w:ascii="Arial" w:hAnsi="Arial" w:cs="Arial"/>
          <w:sz w:val="24"/>
          <w:szCs w:val="24"/>
          <w:lang w:val="en-US"/>
        </w:rPr>
        <w:t>In other words, w</w:t>
      </w:r>
      <w:r w:rsidR="00886849">
        <w:rPr>
          <w:rFonts w:ascii="Arial" w:hAnsi="Arial" w:cs="Arial"/>
          <w:sz w:val="24"/>
          <w:szCs w:val="24"/>
          <w:lang w:val="en-US"/>
        </w:rPr>
        <w:t>as the forklift in question designed for or adapted for propulsion or haulage on a road?</w:t>
      </w:r>
    </w:p>
    <w:p w:rsidR="00CC7198" w:rsidRPr="000279D6" w:rsidRDefault="00CC7198" w:rsidP="00B05C8E">
      <w:pPr>
        <w:rPr>
          <w:rFonts w:ascii="Arial" w:hAnsi="Arial" w:cs="Arial"/>
          <w:sz w:val="24"/>
          <w:szCs w:val="24"/>
          <w:lang w:val="en-US"/>
        </w:rPr>
      </w:pPr>
    </w:p>
    <w:p w:rsidR="005D244C" w:rsidRPr="000279D6" w:rsidRDefault="005C1864" w:rsidP="00614F9D">
      <w:pPr>
        <w:rPr>
          <w:rFonts w:ascii="Arial" w:hAnsi="Arial" w:cs="Arial"/>
          <w:lang w:val="en-US"/>
        </w:rPr>
      </w:pPr>
      <w:r>
        <w:rPr>
          <w:rFonts w:ascii="Arial" w:hAnsi="Arial" w:cs="Arial"/>
          <w:sz w:val="24"/>
          <w:szCs w:val="24"/>
          <w:lang w:val="en-US"/>
        </w:rPr>
        <w:t>[12</w:t>
      </w:r>
      <w:r w:rsidR="00606CFE" w:rsidRPr="000279D6">
        <w:rPr>
          <w:rFonts w:ascii="Arial" w:hAnsi="Arial" w:cs="Arial"/>
          <w:sz w:val="24"/>
          <w:szCs w:val="24"/>
          <w:lang w:val="en-US"/>
        </w:rPr>
        <w:t>]</w:t>
      </w:r>
      <w:r w:rsidR="00606CFE" w:rsidRPr="000279D6">
        <w:rPr>
          <w:rFonts w:ascii="Arial" w:hAnsi="Arial" w:cs="Arial"/>
          <w:sz w:val="24"/>
          <w:szCs w:val="24"/>
          <w:lang w:val="en-US"/>
        </w:rPr>
        <w:tab/>
      </w:r>
      <w:r w:rsidR="00415372">
        <w:rPr>
          <w:rFonts w:ascii="Arial" w:hAnsi="Arial" w:cs="Arial"/>
          <w:sz w:val="24"/>
          <w:szCs w:val="24"/>
          <w:lang w:val="en-US"/>
        </w:rPr>
        <w:t xml:space="preserve">In </w:t>
      </w:r>
      <w:proofErr w:type="spellStart"/>
      <w:r w:rsidR="00886849" w:rsidRPr="00886849">
        <w:rPr>
          <w:rFonts w:ascii="Arial" w:hAnsi="Arial" w:cs="Arial"/>
          <w:i/>
          <w:sz w:val="24"/>
          <w:szCs w:val="24"/>
          <w:lang w:val="en-US"/>
        </w:rPr>
        <w:t>Chauke</w:t>
      </w:r>
      <w:proofErr w:type="spellEnd"/>
      <w:r w:rsidR="00886849" w:rsidRPr="00886849">
        <w:rPr>
          <w:rFonts w:ascii="Arial" w:hAnsi="Arial" w:cs="Arial"/>
          <w:i/>
          <w:sz w:val="24"/>
          <w:szCs w:val="24"/>
          <w:lang w:val="en-US"/>
        </w:rPr>
        <w:t xml:space="preserve"> v </w:t>
      </w:r>
      <w:proofErr w:type="spellStart"/>
      <w:r w:rsidR="00886849" w:rsidRPr="00886849">
        <w:rPr>
          <w:rFonts w:ascii="Arial" w:hAnsi="Arial" w:cs="Arial"/>
          <w:i/>
          <w:sz w:val="24"/>
          <w:szCs w:val="24"/>
          <w:lang w:val="en-US"/>
        </w:rPr>
        <w:t>Santam</w:t>
      </w:r>
      <w:proofErr w:type="spellEnd"/>
      <w:r w:rsidR="00886849" w:rsidRPr="00886849">
        <w:rPr>
          <w:rFonts w:ascii="Arial" w:hAnsi="Arial" w:cs="Arial"/>
          <w:i/>
          <w:sz w:val="24"/>
          <w:szCs w:val="24"/>
          <w:lang w:val="en-US"/>
        </w:rPr>
        <w:t xml:space="preserve"> Ltd</w:t>
      </w:r>
      <w:r w:rsidR="00651A6D">
        <w:rPr>
          <w:rFonts w:ascii="Arial" w:hAnsi="Arial" w:cs="Arial"/>
          <w:sz w:val="24"/>
          <w:szCs w:val="24"/>
          <w:lang w:val="en-US"/>
        </w:rPr>
        <w:t>,</w:t>
      </w:r>
      <w:r w:rsidR="00987C70">
        <w:rPr>
          <w:rStyle w:val="FootnoteReference"/>
          <w:rFonts w:ascii="Arial" w:hAnsi="Arial" w:cs="Arial"/>
          <w:sz w:val="24"/>
          <w:szCs w:val="24"/>
          <w:lang w:val="en-US"/>
        </w:rPr>
        <w:footnoteReference w:id="5"/>
      </w:r>
      <w:r w:rsidR="00651A6D">
        <w:rPr>
          <w:rFonts w:ascii="Arial" w:hAnsi="Arial" w:cs="Arial"/>
          <w:sz w:val="24"/>
          <w:szCs w:val="24"/>
          <w:lang w:val="en-US"/>
        </w:rPr>
        <w:t xml:space="preserve"> a case involving a collision between a worker and a forklift in the enclosed area of a transport company</w:t>
      </w:r>
      <w:r w:rsidR="00415372">
        <w:rPr>
          <w:rFonts w:ascii="Arial" w:hAnsi="Arial" w:cs="Arial"/>
          <w:sz w:val="24"/>
          <w:szCs w:val="24"/>
          <w:lang w:val="en-US"/>
        </w:rPr>
        <w:t>,</w:t>
      </w:r>
      <w:r w:rsidR="00651A6D">
        <w:rPr>
          <w:rFonts w:ascii="Arial" w:hAnsi="Arial" w:cs="Arial"/>
          <w:sz w:val="24"/>
          <w:szCs w:val="24"/>
          <w:lang w:val="en-US"/>
        </w:rPr>
        <w:t xml:space="preserve"> </w:t>
      </w:r>
      <w:r w:rsidR="00415372">
        <w:rPr>
          <w:rFonts w:ascii="Arial" w:hAnsi="Arial" w:cs="Arial"/>
          <w:sz w:val="24"/>
          <w:szCs w:val="24"/>
          <w:lang w:val="en-US"/>
        </w:rPr>
        <w:t>t</w:t>
      </w:r>
      <w:r w:rsidR="00B81FE7">
        <w:rPr>
          <w:rFonts w:ascii="Arial" w:hAnsi="Arial" w:cs="Arial"/>
          <w:sz w:val="24"/>
          <w:szCs w:val="24"/>
          <w:lang w:val="en-US"/>
        </w:rPr>
        <w:t xml:space="preserve">his Court </w:t>
      </w:r>
      <w:r w:rsidR="00651A6D">
        <w:rPr>
          <w:rFonts w:ascii="Arial" w:hAnsi="Arial" w:cs="Arial"/>
          <w:sz w:val="24"/>
          <w:szCs w:val="24"/>
          <w:lang w:val="en-US"/>
        </w:rPr>
        <w:t>review</w:t>
      </w:r>
      <w:r w:rsidR="00415372">
        <w:rPr>
          <w:rFonts w:ascii="Arial" w:hAnsi="Arial" w:cs="Arial"/>
          <w:sz w:val="24"/>
          <w:szCs w:val="24"/>
          <w:lang w:val="en-US"/>
        </w:rPr>
        <w:t>ed</w:t>
      </w:r>
      <w:r w:rsidR="00651A6D">
        <w:rPr>
          <w:rFonts w:ascii="Arial" w:hAnsi="Arial" w:cs="Arial"/>
          <w:sz w:val="24"/>
          <w:szCs w:val="24"/>
          <w:lang w:val="en-US"/>
        </w:rPr>
        <w:t xml:space="preserve"> relevant statutory provisions and applicable case </w:t>
      </w:r>
      <w:r w:rsidR="00415372">
        <w:rPr>
          <w:rFonts w:ascii="Arial" w:hAnsi="Arial" w:cs="Arial"/>
          <w:sz w:val="24"/>
          <w:szCs w:val="24"/>
          <w:lang w:val="en-US"/>
        </w:rPr>
        <w:t>authorities</w:t>
      </w:r>
      <w:r w:rsidR="00651A6D">
        <w:rPr>
          <w:rFonts w:ascii="Arial" w:hAnsi="Arial" w:cs="Arial"/>
          <w:sz w:val="24"/>
          <w:szCs w:val="24"/>
          <w:lang w:val="en-US"/>
        </w:rPr>
        <w:t xml:space="preserve"> since 1942, </w:t>
      </w:r>
      <w:r w:rsidR="00415372">
        <w:rPr>
          <w:rFonts w:ascii="Arial" w:hAnsi="Arial" w:cs="Arial"/>
          <w:sz w:val="24"/>
          <w:szCs w:val="24"/>
          <w:lang w:val="en-US"/>
        </w:rPr>
        <w:t xml:space="preserve">when </w:t>
      </w:r>
      <w:r w:rsidR="00651A6D">
        <w:rPr>
          <w:rFonts w:ascii="Arial" w:hAnsi="Arial" w:cs="Arial"/>
          <w:sz w:val="24"/>
          <w:szCs w:val="24"/>
          <w:lang w:val="en-US"/>
        </w:rPr>
        <w:t xml:space="preserve">compulsory third party insurance was introduced into South Africa. </w:t>
      </w:r>
      <w:r w:rsidR="00BE2EA6">
        <w:rPr>
          <w:rFonts w:ascii="Arial" w:hAnsi="Arial" w:cs="Arial"/>
          <w:sz w:val="24"/>
          <w:szCs w:val="24"/>
          <w:lang w:val="en-US"/>
        </w:rPr>
        <w:t>The court</w:t>
      </w:r>
      <w:r w:rsidR="00651A6D">
        <w:rPr>
          <w:rFonts w:ascii="Arial" w:hAnsi="Arial" w:cs="Arial"/>
          <w:sz w:val="24"/>
          <w:szCs w:val="24"/>
          <w:lang w:val="en-US"/>
        </w:rPr>
        <w:t xml:space="preserve"> noted that while </w:t>
      </w:r>
      <w:r w:rsidR="002F0299">
        <w:rPr>
          <w:rFonts w:ascii="Arial" w:hAnsi="Arial" w:cs="Arial"/>
          <w:sz w:val="24"/>
          <w:szCs w:val="24"/>
          <w:lang w:val="en-US"/>
        </w:rPr>
        <w:t xml:space="preserve">there was initially some statutory disharmony in relation to the definition of ‘motor vehicle’, this was clarified under the Compulsory Motor Vehicle Insurance Act 56 of 1972. The definition was formulated in </w:t>
      </w:r>
      <w:r w:rsidR="00415372">
        <w:rPr>
          <w:rFonts w:ascii="Arial" w:hAnsi="Arial" w:cs="Arial"/>
          <w:sz w:val="24"/>
          <w:szCs w:val="24"/>
          <w:lang w:val="en-US"/>
        </w:rPr>
        <w:t>similar</w:t>
      </w:r>
      <w:r w:rsidR="002F0299">
        <w:rPr>
          <w:rFonts w:ascii="Arial" w:hAnsi="Arial" w:cs="Arial"/>
          <w:sz w:val="24"/>
          <w:szCs w:val="24"/>
          <w:lang w:val="en-US"/>
        </w:rPr>
        <w:t xml:space="preserve"> terms as </w:t>
      </w:r>
      <w:r w:rsidR="00415372">
        <w:rPr>
          <w:rFonts w:ascii="Arial" w:hAnsi="Arial" w:cs="Arial"/>
          <w:sz w:val="24"/>
          <w:szCs w:val="24"/>
          <w:lang w:val="en-US"/>
        </w:rPr>
        <w:t xml:space="preserve">the </w:t>
      </w:r>
      <w:r w:rsidR="002F0299">
        <w:rPr>
          <w:rFonts w:ascii="Arial" w:hAnsi="Arial" w:cs="Arial"/>
          <w:sz w:val="24"/>
          <w:szCs w:val="24"/>
          <w:lang w:val="en-US"/>
        </w:rPr>
        <w:t>RAF Act. Th</w:t>
      </w:r>
      <w:r w:rsidR="00B81FE7">
        <w:rPr>
          <w:rFonts w:ascii="Arial" w:hAnsi="Arial" w:cs="Arial"/>
          <w:sz w:val="24"/>
          <w:szCs w:val="24"/>
          <w:lang w:val="en-US"/>
        </w:rPr>
        <w:t>is</w:t>
      </w:r>
      <w:r w:rsidR="002F0299">
        <w:rPr>
          <w:rFonts w:ascii="Arial" w:hAnsi="Arial" w:cs="Arial"/>
          <w:sz w:val="24"/>
          <w:szCs w:val="24"/>
          <w:lang w:val="en-US"/>
        </w:rPr>
        <w:t xml:space="preserve"> Court </w:t>
      </w:r>
      <w:r w:rsidR="00D90B94">
        <w:rPr>
          <w:rFonts w:ascii="Arial" w:hAnsi="Arial" w:cs="Arial"/>
          <w:sz w:val="24"/>
          <w:szCs w:val="24"/>
          <w:lang w:val="en-US"/>
        </w:rPr>
        <w:t xml:space="preserve">in </w:t>
      </w:r>
      <w:proofErr w:type="spellStart"/>
      <w:r w:rsidR="00D90B94" w:rsidRPr="00D90B94">
        <w:rPr>
          <w:rFonts w:ascii="Arial" w:hAnsi="Arial" w:cs="Arial"/>
          <w:i/>
          <w:sz w:val="24"/>
          <w:szCs w:val="24"/>
          <w:lang w:val="en-US"/>
        </w:rPr>
        <w:t>Chauke</w:t>
      </w:r>
      <w:proofErr w:type="spellEnd"/>
      <w:r w:rsidR="00D90B94">
        <w:rPr>
          <w:rFonts w:ascii="Arial" w:hAnsi="Arial" w:cs="Arial"/>
          <w:sz w:val="24"/>
          <w:szCs w:val="24"/>
          <w:lang w:val="en-US"/>
        </w:rPr>
        <w:t xml:space="preserve"> </w:t>
      </w:r>
      <w:r w:rsidR="00C83854">
        <w:rPr>
          <w:rFonts w:ascii="Arial" w:hAnsi="Arial" w:cs="Arial"/>
          <w:sz w:val="24"/>
          <w:szCs w:val="24"/>
          <w:lang w:val="en-US"/>
        </w:rPr>
        <w:lastRenderedPageBreak/>
        <w:t>concluded</w:t>
      </w:r>
      <w:r w:rsidR="002F0299">
        <w:rPr>
          <w:rFonts w:ascii="Arial" w:hAnsi="Arial" w:cs="Arial"/>
          <w:sz w:val="24"/>
          <w:szCs w:val="24"/>
          <w:lang w:val="en-US"/>
        </w:rPr>
        <w:t xml:space="preserve"> that ‘just because a vehicle can be used on a road by no means implies that it was designed </w:t>
      </w:r>
      <w:r w:rsidR="00C83854">
        <w:rPr>
          <w:rFonts w:ascii="Arial" w:hAnsi="Arial" w:cs="Arial"/>
          <w:sz w:val="24"/>
          <w:szCs w:val="24"/>
          <w:lang w:val="en-US"/>
        </w:rPr>
        <w:t xml:space="preserve">for </w:t>
      </w:r>
      <w:r w:rsidR="002F0299">
        <w:rPr>
          <w:rFonts w:ascii="Arial" w:hAnsi="Arial" w:cs="Arial"/>
          <w:sz w:val="24"/>
          <w:szCs w:val="24"/>
          <w:lang w:val="en-US"/>
        </w:rPr>
        <w:t>propulsion on a road’. The forklift in question was therefore not a motor vehicle under the applicable Act.</w:t>
      </w:r>
    </w:p>
    <w:p w:rsidR="00C763A3" w:rsidRPr="000279D6" w:rsidRDefault="00C763A3" w:rsidP="00B05C8E">
      <w:pPr>
        <w:rPr>
          <w:rFonts w:ascii="Arial" w:hAnsi="Arial" w:cs="Arial"/>
          <w:lang w:val="en-US"/>
        </w:rPr>
      </w:pPr>
    </w:p>
    <w:p w:rsidR="00175CD6" w:rsidRPr="000279D6" w:rsidRDefault="005C1864" w:rsidP="0070337D">
      <w:pPr>
        <w:rPr>
          <w:rFonts w:ascii="Arial" w:hAnsi="Arial" w:cs="Arial"/>
          <w:lang w:val="en-US"/>
        </w:rPr>
      </w:pPr>
      <w:r>
        <w:rPr>
          <w:rFonts w:ascii="Arial" w:hAnsi="Arial" w:cs="Arial"/>
          <w:sz w:val="24"/>
          <w:szCs w:val="24"/>
          <w:lang w:val="en-US"/>
        </w:rPr>
        <w:t>[13</w:t>
      </w:r>
      <w:r w:rsidR="00C763A3" w:rsidRPr="000279D6">
        <w:rPr>
          <w:rFonts w:ascii="Arial" w:hAnsi="Arial" w:cs="Arial"/>
          <w:sz w:val="24"/>
          <w:szCs w:val="24"/>
          <w:lang w:val="en-US"/>
        </w:rPr>
        <w:t>]</w:t>
      </w:r>
      <w:r w:rsidR="00C763A3" w:rsidRPr="000279D6">
        <w:rPr>
          <w:rFonts w:ascii="Arial" w:hAnsi="Arial" w:cs="Arial"/>
          <w:sz w:val="24"/>
          <w:szCs w:val="24"/>
          <w:lang w:val="en-US"/>
        </w:rPr>
        <w:tab/>
      </w:r>
      <w:r w:rsidR="002F0299">
        <w:rPr>
          <w:rFonts w:ascii="Arial" w:hAnsi="Arial" w:cs="Arial"/>
          <w:sz w:val="24"/>
          <w:szCs w:val="24"/>
          <w:lang w:val="en-US"/>
        </w:rPr>
        <w:t xml:space="preserve">To rebut the abovementioned controversies, </w:t>
      </w:r>
      <w:r w:rsidR="00B81FE7">
        <w:rPr>
          <w:rFonts w:ascii="Arial" w:hAnsi="Arial" w:cs="Arial"/>
          <w:sz w:val="24"/>
          <w:szCs w:val="24"/>
          <w:lang w:val="en-US"/>
        </w:rPr>
        <w:t>C</w:t>
      </w:r>
      <w:r w:rsidR="00C83854">
        <w:rPr>
          <w:rFonts w:ascii="Arial" w:hAnsi="Arial" w:cs="Arial"/>
          <w:sz w:val="24"/>
          <w:szCs w:val="24"/>
          <w:lang w:val="en-US"/>
        </w:rPr>
        <w:t>ounsel for Ms</w:t>
      </w:r>
      <w:r w:rsidR="001740D3">
        <w:rPr>
          <w:rFonts w:ascii="Arial" w:hAnsi="Arial" w:cs="Arial"/>
          <w:sz w:val="24"/>
          <w:szCs w:val="24"/>
          <w:lang w:val="en-US"/>
        </w:rPr>
        <w:t>.</w:t>
      </w:r>
      <w:r w:rsidR="00C83854">
        <w:rPr>
          <w:rFonts w:ascii="Arial" w:hAnsi="Arial" w:cs="Arial"/>
          <w:sz w:val="24"/>
          <w:szCs w:val="24"/>
          <w:lang w:val="en-US"/>
        </w:rPr>
        <w:t xml:space="preserve"> </w:t>
      </w:r>
      <w:proofErr w:type="spellStart"/>
      <w:r w:rsidR="00A64712">
        <w:rPr>
          <w:rFonts w:ascii="Arial" w:hAnsi="Arial" w:cs="Arial"/>
          <w:sz w:val="24"/>
          <w:szCs w:val="24"/>
          <w:lang w:val="en-US"/>
        </w:rPr>
        <w:t>Nemangwela</w:t>
      </w:r>
      <w:proofErr w:type="spellEnd"/>
      <w:r w:rsidR="00A64712">
        <w:rPr>
          <w:rFonts w:ascii="Arial" w:hAnsi="Arial" w:cs="Arial"/>
          <w:sz w:val="24"/>
          <w:szCs w:val="24"/>
          <w:lang w:val="en-US"/>
        </w:rPr>
        <w:t xml:space="preserve"> </w:t>
      </w:r>
      <w:r w:rsidR="002F0299">
        <w:rPr>
          <w:rFonts w:ascii="Arial" w:hAnsi="Arial" w:cs="Arial"/>
          <w:sz w:val="24"/>
          <w:szCs w:val="24"/>
          <w:lang w:val="en-US"/>
        </w:rPr>
        <w:t xml:space="preserve">submitted that the </w:t>
      </w:r>
      <w:proofErr w:type="spellStart"/>
      <w:r w:rsidR="002F0299" w:rsidRPr="002F0299">
        <w:rPr>
          <w:rFonts w:ascii="Arial" w:hAnsi="Arial" w:cs="Arial"/>
          <w:i/>
          <w:sz w:val="24"/>
          <w:szCs w:val="24"/>
          <w:lang w:val="en-US"/>
        </w:rPr>
        <w:t>Chauke</w:t>
      </w:r>
      <w:proofErr w:type="spellEnd"/>
      <w:r w:rsidR="002F0299">
        <w:rPr>
          <w:rFonts w:ascii="Arial" w:hAnsi="Arial" w:cs="Arial"/>
          <w:sz w:val="24"/>
          <w:szCs w:val="24"/>
          <w:lang w:val="en-US"/>
        </w:rPr>
        <w:t xml:space="preserve"> decision</w:t>
      </w:r>
      <w:r w:rsidR="00EC63E7">
        <w:rPr>
          <w:rFonts w:ascii="Arial" w:hAnsi="Arial" w:cs="Arial"/>
          <w:sz w:val="24"/>
          <w:szCs w:val="24"/>
          <w:lang w:val="en-US"/>
        </w:rPr>
        <w:t xml:space="preserve"> differed from this matter in that</w:t>
      </w:r>
      <w:r w:rsidR="00B81FE7">
        <w:rPr>
          <w:rFonts w:ascii="Arial" w:hAnsi="Arial" w:cs="Arial"/>
          <w:sz w:val="24"/>
          <w:szCs w:val="24"/>
          <w:lang w:val="en-US"/>
        </w:rPr>
        <w:t>:</w:t>
      </w:r>
      <w:r w:rsidR="00EC63E7">
        <w:rPr>
          <w:rFonts w:ascii="Arial" w:hAnsi="Arial" w:cs="Arial"/>
          <w:sz w:val="24"/>
          <w:szCs w:val="24"/>
          <w:lang w:val="en-US"/>
        </w:rPr>
        <w:t xml:space="preserve"> </w:t>
      </w:r>
      <w:r w:rsidR="000D42E1">
        <w:rPr>
          <w:rFonts w:ascii="Arial" w:hAnsi="Arial" w:cs="Arial"/>
          <w:sz w:val="24"/>
          <w:szCs w:val="24"/>
          <w:lang w:val="en-US"/>
        </w:rPr>
        <w:t>F</w:t>
      </w:r>
      <w:r w:rsidR="00EC63E7">
        <w:rPr>
          <w:rFonts w:ascii="Arial" w:hAnsi="Arial" w:cs="Arial"/>
          <w:sz w:val="24"/>
          <w:szCs w:val="24"/>
          <w:lang w:val="en-US"/>
        </w:rPr>
        <w:t xml:space="preserve">irstly, the forklift in </w:t>
      </w:r>
      <w:proofErr w:type="spellStart"/>
      <w:r w:rsidR="00EC63E7" w:rsidRPr="00EC63E7">
        <w:rPr>
          <w:rFonts w:ascii="Arial" w:hAnsi="Arial" w:cs="Arial"/>
          <w:i/>
          <w:sz w:val="24"/>
          <w:szCs w:val="24"/>
          <w:lang w:val="en-US"/>
        </w:rPr>
        <w:t>Chauke</w:t>
      </w:r>
      <w:proofErr w:type="spellEnd"/>
      <w:r w:rsidR="00EC63E7">
        <w:rPr>
          <w:rFonts w:ascii="Arial" w:hAnsi="Arial" w:cs="Arial"/>
          <w:sz w:val="24"/>
          <w:szCs w:val="24"/>
          <w:lang w:val="en-US"/>
        </w:rPr>
        <w:t xml:space="preserve"> did not have headlights and was only driven in the premises during day time, whereas the forklift in this matter had headlights. Secondly, </w:t>
      </w:r>
      <w:r w:rsidR="00415372">
        <w:rPr>
          <w:rFonts w:ascii="Arial" w:hAnsi="Arial" w:cs="Arial"/>
          <w:sz w:val="24"/>
          <w:szCs w:val="24"/>
          <w:lang w:val="en-US"/>
        </w:rPr>
        <w:t xml:space="preserve">that it </w:t>
      </w:r>
      <w:r w:rsidR="00EC63E7">
        <w:rPr>
          <w:rFonts w:ascii="Arial" w:hAnsi="Arial" w:cs="Arial"/>
          <w:sz w:val="24"/>
          <w:szCs w:val="24"/>
          <w:lang w:val="en-US"/>
        </w:rPr>
        <w:t xml:space="preserve">did not have indicators whereas the forklift in this matter had indicators. Thirdly, the forklift was not used on the road but was only used in and out of the warehouse and in the yard, whereas the forklift in question was not restricted to a demarcated area and would be in the parking area where customers rested. </w:t>
      </w:r>
      <w:r w:rsidR="00751A03">
        <w:rPr>
          <w:rFonts w:ascii="Arial" w:hAnsi="Arial" w:cs="Arial"/>
          <w:sz w:val="24"/>
          <w:szCs w:val="24"/>
          <w:lang w:val="en-US"/>
        </w:rPr>
        <w:t>It is i</w:t>
      </w:r>
      <w:r w:rsidR="00EC63E7">
        <w:rPr>
          <w:rFonts w:ascii="Arial" w:hAnsi="Arial" w:cs="Arial"/>
          <w:sz w:val="24"/>
          <w:szCs w:val="24"/>
          <w:lang w:val="en-US"/>
        </w:rPr>
        <w:t>mportant to note that the driver and the appellant were the only witnesses in this matter.</w:t>
      </w:r>
    </w:p>
    <w:p w:rsidR="00656FB9" w:rsidRPr="000279D6" w:rsidRDefault="00656FB9" w:rsidP="00B05C8E">
      <w:pPr>
        <w:rPr>
          <w:rFonts w:ascii="Arial" w:hAnsi="Arial" w:cs="Arial"/>
          <w:sz w:val="24"/>
          <w:szCs w:val="24"/>
          <w:lang w:val="en-US"/>
        </w:rPr>
      </w:pPr>
    </w:p>
    <w:p w:rsidR="007C47B0" w:rsidRPr="000279D6" w:rsidRDefault="005C1864" w:rsidP="00614F9D">
      <w:pPr>
        <w:rPr>
          <w:rFonts w:ascii="Arial" w:hAnsi="Arial" w:cs="Arial"/>
          <w:lang w:val="en-US"/>
        </w:rPr>
      </w:pPr>
      <w:r>
        <w:rPr>
          <w:rFonts w:ascii="Arial" w:hAnsi="Arial" w:cs="Arial"/>
          <w:sz w:val="24"/>
          <w:szCs w:val="24"/>
          <w:lang w:val="en-US"/>
        </w:rPr>
        <w:t>[14</w:t>
      </w:r>
      <w:r w:rsidR="00656FB9" w:rsidRPr="000279D6">
        <w:rPr>
          <w:rFonts w:ascii="Arial" w:hAnsi="Arial" w:cs="Arial"/>
          <w:sz w:val="24"/>
          <w:szCs w:val="24"/>
          <w:lang w:val="en-US"/>
        </w:rPr>
        <w:t>]</w:t>
      </w:r>
      <w:r w:rsidR="00656FB9" w:rsidRPr="000279D6">
        <w:rPr>
          <w:rFonts w:ascii="Arial" w:hAnsi="Arial" w:cs="Arial"/>
          <w:sz w:val="24"/>
          <w:szCs w:val="24"/>
          <w:lang w:val="en-US"/>
        </w:rPr>
        <w:tab/>
      </w:r>
      <w:r w:rsidR="00206DCA">
        <w:rPr>
          <w:rFonts w:ascii="Arial" w:hAnsi="Arial" w:cs="Arial"/>
          <w:sz w:val="24"/>
          <w:szCs w:val="24"/>
          <w:lang w:val="en-US"/>
        </w:rPr>
        <w:t xml:space="preserve">In </w:t>
      </w:r>
      <w:r w:rsidR="00206DCA" w:rsidRPr="008B56D4">
        <w:rPr>
          <w:rFonts w:ascii="Arial" w:hAnsi="Arial" w:cs="Arial"/>
          <w:i/>
          <w:sz w:val="24"/>
          <w:szCs w:val="24"/>
          <w:lang w:val="en-US"/>
        </w:rPr>
        <w:t xml:space="preserve">Mutual </w:t>
      </w:r>
      <w:r w:rsidR="00987C70" w:rsidRPr="008B56D4">
        <w:rPr>
          <w:rFonts w:ascii="Arial" w:hAnsi="Arial" w:cs="Arial"/>
          <w:i/>
          <w:sz w:val="24"/>
          <w:szCs w:val="24"/>
          <w:lang w:val="en-US"/>
        </w:rPr>
        <w:t>and Federal Insurance Co Ltd v Day</w:t>
      </w:r>
      <w:r w:rsidR="00987C70">
        <w:rPr>
          <w:rFonts w:ascii="Arial" w:hAnsi="Arial" w:cs="Arial"/>
          <w:sz w:val="24"/>
          <w:szCs w:val="24"/>
          <w:lang w:val="en-US"/>
        </w:rPr>
        <w:t>,</w:t>
      </w:r>
      <w:r w:rsidR="00987C70">
        <w:rPr>
          <w:rStyle w:val="FootnoteReference"/>
          <w:rFonts w:ascii="Arial" w:hAnsi="Arial" w:cs="Arial"/>
          <w:sz w:val="24"/>
          <w:szCs w:val="24"/>
          <w:lang w:val="en-US"/>
        </w:rPr>
        <w:footnoteReference w:id="6"/>
      </w:r>
      <w:r w:rsidR="008B56D4">
        <w:rPr>
          <w:rFonts w:ascii="Arial" w:hAnsi="Arial" w:cs="Arial"/>
          <w:sz w:val="24"/>
          <w:szCs w:val="24"/>
          <w:lang w:val="en-US"/>
        </w:rPr>
        <w:t xml:space="preserve"> </w:t>
      </w:r>
      <w:r w:rsidR="00BE2EA6">
        <w:rPr>
          <w:rFonts w:ascii="Arial" w:hAnsi="Arial" w:cs="Arial"/>
          <w:sz w:val="24"/>
          <w:szCs w:val="24"/>
          <w:lang w:val="en-US"/>
        </w:rPr>
        <w:t>this Court</w:t>
      </w:r>
      <w:r w:rsidR="008B56D4">
        <w:rPr>
          <w:rFonts w:ascii="Arial" w:hAnsi="Arial" w:cs="Arial"/>
          <w:sz w:val="24"/>
          <w:szCs w:val="24"/>
          <w:lang w:val="en-US"/>
        </w:rPr>
        <w:t xml:space="preserve"> followed </w:t>
      </w:r>
      <w:proofErr w:type="spellStart"/>
      <w:r w:rsidR="008B56D4" w:rsidRPr="008B56D4">
        <w:rPr>
          <w:rFonts w:ascii="Arial" w:hAnsi="Arial" w:cs="Arial"/>
          <w:i/>
          <w:sz w:val="24"/>
          <w:szCs w:val="24"/>
          <w:lang w:val="en-US"/>
        </w:rPr>
        <w:t>Chauke</w:t>
      </w:r>
      <w:proofErr w:type="spellEnd"/>
      <w:r w:rsidR="008B56D4">
        <w:rPr>
          <w:rFonts w:ascii="Arial" w:hAnsi="Arial" w:cs="Arial"/>
          <w:sz w:val="24"/>
          <w:szCs w:val="24"/>
          <w:lang w:val="en-US"/>
        </w:rPr>
        <w:t xml:space="preserve">, </w:t>
      </w:r>
      <w:r w:rsidR="00B81FE7">
        <w:rPr>
          <w:rFonts w:ascii="Arial" w:hAnsi="Arial" w:cs="Arial"/>
          <w:sz w:val="24"/>
          <w:szCs w:val="24"/>
          <w:lang w:val="en-US"/>
        </w:rPr>
        <w:t xml:space="preserve">to </w:t>
      </w:r>
      <w:r w:rsidR="008B56D4">
        <w:rPr>
          <w:rFonts w:ascii="Arial" w:hAnsi="Arial" w:cs="Arial"/>
          <w:sz w:val="24"/>
          <w:szCs w:val="24"/>
          <w:lang w:val="en-US"/>
        </w:rPr>
        <w:t>confirm</w:t>
      </w:r>
      <w:r w:rsidR="00C83854">
        <w:rPr>
          <w:rFonts w:ascii="Arial" w:hAnsi="Arial" w:cs="Arial"/>
          <w:sz w:val="24"/>
          <w:szCs w:val="24"/>
          <w:lang w:val="en-US"/>
        </w:rPr>
        <w:t xml:space="preserve"> that the Komatsu forklift</w:t>
      </w:r>
      <w:r w:rsidR="00EA210A">
        <w:rPr>
          <w:rFonts w:ascii="Arial" w:hAnsi="Arial" w:cs="Arial"/>
          <w:sz w:val="24"/>
          <w:szCs w:val="24"/>
          <w:lang w:val="en-US"/>
        </w:rPr>
        <w:t xml:space="preserve"> which was able to travel at a top speed of 32 </w:t>
      </w:r>
      <w:r w:rsidR="004B089E">
        <w:rPr>
          <w:rFonts w:ascii="Arial" w:hAnsi="Arial" w:cs="Arial"/>
          <w:sz w:val="24"/>
          <w:szCs w:val="24"/>
          <w:lang w:val="en-US"/>
        </w:rPr>
        <w:t>kilometers</w:t>
      </w:r>
      <w:r w:rsidR="00EA210A">
        <w:rPr>
          <w:rFonts w:ascii="Arial" w:hAnsi="Arial" w:cs="Arial"/>
          <w:sz w:val="24"/>
          <w:szCs w:val="24"/>
          <w:lang w:val="en-US"/>
        </w:rPr>
        <w:t xml:space="preserve"> per hour, was not a ‘motor vehicle’ as defined in the RAF Act because it had amongst others, a rear wheel steering system which made steering in traffic difficult and </w:t>
      </w:r>
      <w:r w:rsidR="00B81FE7">
        <w:rPr>
          <w:rFonts w:ascii="Arial" w:hAnsi="Arial" w:cs="Arial"/>
          <w:sz w:val="24"/>
          <w:szCs w:val="24"/>
          <w:lang w:val="en-US"/>
        </w:rPr>
        <w:t>could</w:t>
      </w:r>
      <w:r w:rsidR="00EA210A">
        <w:rPr>
          <w:rFonts w:ascii="Arial" w:hAnsi="Arial" w:cs="Arial"/>
          <w:sz w:val="24"/>
          <w:szCs w:val="24"/>
          <w:lang w:val="en-US"/>
        </w:rPr>
        <w:t xml:space="preserve"> lead to the forklift capsizing and was therefore hazardous for general use on public roads. </w:t>
      </w:r>
      <w:r w:rsidR="00FC2072">
        <w:rPr>
          <w:rFonts w:ascii="Arial" w:hAnsi="Arial" w:cs="Arial"/>
          <w:sz w:val="24"/>
          <w:szCs w:val="24"/>
          <w:lang w:val="en-US"/>
        </w:rPr>
        <w:t xml:space="preserve">It also had a number of features that the forklift in </w:t>
      </w:r>
      <w:proofErr w:type="spellStart"/>
      <w:r w:rsidR="00FC2072" w:rsidRPr="00BA6AE1">
        <w:rPr>
          <w:rFonts w:ascii="Arial" w:hAnsi="Arial" w:cs="Arial"/>
          <w:i/>
          <w:sz w:val="24"/>
          <w:szCs w:val="24"/>
          <w:lang w:val="en-US"/>
        </w:rPr>
        <w:t>Chauke</w:t>
      </w:r>
      <w:proofErr w:type="spellEnd"/>
      <w:r w:rsidR="00FC2072">
        <w:rPr>
          <w:rFonts w:ascii="Arial" w:hAnsi="Arial" w:cs="Arial"/>
          <w:sz w:val="24"/>
          <w:szCs w:val="24"/>
          <w:lang w:val="en-US"/>
        </w:rPr>
        <w:t xml:space="preserve"> did not have: it was registered with the authorities and boasted a registration number.</w:t>
      </w:r>
    </w:p>
    <w:p w:rsidR="007C47B0" w:rsidRPr="000279D6" w:rsidRDefault="007C47B0" w:rsidP="00B05C8E">
      <w:pPr>
        <w:rPr>
          <w:rFonts w:ascii="Arial" w:hAnsi="Arial" w:cs="Arial"/>
          <w:lang w:val="en-US"/>
        </w:rPr>
      </w:pPr>
    </w:p>
    <w:p w:rsidR="00CA1EEE" w:rsidRPr="00421C87" w:rsidRDefault="005C1864" w:rsidP="0070337D">
      <w:pPr>
        <w:rPr>
          <w:rFonts w:ascii="Arial" w:hAnsi="Arial" w:cs="Arial"/>
          <w:sz w:val="24"/>
          <w:szCs w:val="24"/>
          <w:lang w:val="en-US"/>
        </w:rPr>
      </w:pPr>
      <w:r>
        <w:rPr>
          <w:rFonts w:ascii="Arial" w:hAnsi="Arial" w:cs="Arial"/>
          <w:sz w:val="24"/>
          <w:szCs w:val="24"/>
          <w:lang w:val="en-US"/>
        </w:rPr>
        <w:t>[15</w:t>
      </w:r>
      <w:r w:rsidR="007C47B0" w:rsidRPr="000279D6">
        <w:rPr>
          <w:rFonts w:ascii="Arial" w:hAnsi="Arial" w:cs="Arial"/>
          <w:sz w:val="24"/>
          <w:szCs w:val="24"/>
          <w:lang w:val="en-US"/>
        </w:rPr>
        <w:t>]</w:t>
      </w:r>
      <w:r w:rsidR="007C47B0" w:rsidRPr="000279D6">
        <w:rPr>
          <w:rFonts w:ascii="Arial" w:hAnsi="Arial" w:cs="Arial"/>
          <w:sz w:val="24"/>
          <w:szCs w:val="24"/>
          <w:lang w:val="en-US"/>
        </w:rPr>
        <w:tab/>
      </w:r>
      <w:r w:rsidR="00060D6A" w:rsidRPr="000279D6">
        <w:rPr>
          <w:rFonts w:ascii="Arial" w:hAnsi="Arial" w:cs="Arial"/>
          <w:sz w:val="24"/>
          <w:szCs w:val="24"/>
          <w:lang w:val="en-US"/>
        </w:rPr>
        <w:t xml:space="preserve"> </w:t>
      </w:r>
      <w:r w:rsidR="000435B6">
        <w:rPr>
          <w:rFonts w:ascii="Arial" w:hAnsi="Arial" w:cs="Arial"/>
          <w:sz w:val="24"/>
          <w:szCs w:val="24"/>
          <w:lang w:val="en-US"/>
        </w:rPr>
        <w:t>Counsel for Ms</w:t>
      </w:r>
      <w:r w:rsidR="001740D3">
        <w:rPr>
          <w:rFonts w:ascii="Arial" w:hAnsi="Arial" w:cs="Arial"/>
          <w:sz w:val="24"/>
          <w:szCs w:val="24"/>
          <w:lang w:val="en-US"/>
        </w:rPr>
        <w:t>.</w:t>
      </w:r>
      <w:r w:rsidR="000435B6">
        <w:rPr>
          <w:rFonts w:ascii="Arial" w:hAnsi="Arial" w:cs="Arial"/>
          <w:sz w:val="24"/>
          <w:szCs w:val="24"/>
          <w:lang w:val="en-US"/>
        </w:rPr>
        <w:t xml:space="preserve"> </w:t>
      </w:r>
      <w:proofErr w:type="spellStart"/>
      <w:r w:rsidR="00A64712">
        <w:rPr>
          <w:rFonts w:ascii="Arial" w:hAnsi="Arial" w:cs="Arial"/>
          <w:sz w:val="24"/>
          <w:szCs w:val="24"/>
          <w:lang w:val="en-US"/>
        </w:rPr>
        <w:t>Nemangwela</w:t>
      </w:r>
      <w:proofErr w:type="spellEnd"/>
      <w:r w:rsidR="00FC2072">
        <w:rPr>
          <w:rFonts w:ascii="Arial" w:hAnsi="Arial" w:cs="Arial"/>
          <w:sz w:val="24"/>
          <w:szCs w:val="24"/>
          <w:lang w:val="en-US"/>
        </w:rPr>
        <w:t xml:space="preserve"> </w:t>
      </w:r>
      <w:r w:rsidR="004B089E">
        <w:rPr>
          <w:rFonts w:ascii="Arial" w:hAnsi="Arial" w:cs="Arial"/>
          <w:sz w:val="24"/>
          <w:szCs w:val="24"/>
          <w:lang w:val="en-US"/>
        </w:rPr>
        <w:t xml:space="preserve">relied on </w:t>
      </w:r>
      <w:r w:rsidR="004B089E" w:rsidRPr="004B089E">
        <w:rPr>
          <w:rFonts w:ascii="Arial" w:hAnsi="Arial" w:cs="Arial"/>
          <w:i/>
          <w:sz w:val="24"/>
          <w:szCs w:val="24"/>
          <w:lang w:val="en-US"/>
        </w:rPr>
        <w:t xml:space="preserve">RAF v </w:t>
      </w:r>
      <w:proofErr w:type="spellStart"/>
      <w:r w:rsidR="004B089E" w:rsidRPr="004B089E">
        <w:rPr>
          <w:rFonts w:ascii="Arial" w:hAnsi="Arial" w:cs="Arial"/>
          <w:i/>
          <w:sz w:val="24"/>
          <w:szCs w:val="24"/>
          <w:lang w:val="en-US"/>
        </w:rPr>
        <w:t>Mbele</w:t>
      </w:r>
      <w:proofErr w:type="spellEnd"/>
      <w:r w:rsidR="004B089E">
        <w:rPr>
          <w:rStyle w:val="FootnoteReference"/>
          <w:rFonts w:ascii="Arial" w:hAnsi="Arial" w:cs="Arial"/>
          <w:sz w:val="24"/>
          <w:szCs w:val="24"/>
          <w:lang w:val="en-US"/>
        </w:rPr>
        <w:footnoteReference w:id="7"/>
      </w:r>
      <w:r w:rsidR="00421C87">
        <w:rPr>
          <w:rFonts w:ascii="Arial" w:hAnsi="Arial" w:cs="Arial"/>
          <w:sz w:val="24"/>
          <w:szCs w:val="24"/>
          <w:lang w:val="en-US"/>
        </w:rPr>
        <w:t xml:space="preserve"> and argued that the </w:t>
      </w:r>
      <w:proofErr w:type="spellStart"/>
      <w:r w:rsidR="00421C87">
        <w:rPr>
          <w:rFonts w:ascii="Arial" w:hAnsi="Arial" w:cs="Arial"/>
          <w:sz w:val="24"/>
          <w:szCs w:val="24"/>
          <w:lang w:val="en-US"/>
        </w:rPr>
        <w:t>Hyster</w:t>
      </w:r>
      <w:proofErr w:type="spellEnd"/>
      <w:r w:rsidR="00421C87">
        <w:rPr>
          <w:rFonts w:ascii="Arial" w:hAnsi="Arial" w:cs="Arial"/>
          <w:sz w:val="24"/>
          <w:szCs w:val="24"/>
          <w:lang w:val="en-US"/>
        </w:rPr>
        <w:t xml:space="preserve"> 250 forklift is a ‘motor vehicle’ as contemplated in the RAF Act. In </w:t>
      </w:r>
      <w:proofErr w:type="spellStart"/>
      <w:r w:rsidR="00421C87" w:rsidRPr="00421C87">
        <w:rPr>
          <w:rFonts w:ascii="Arial" w:hAnsi="Arial" w:cs="Arial"/>
          <w:i/>
          <w:sz w:val="24"/>
          <w:szCs w:val="24"/>
          <w:lang w:val="en-US"/>
        </w:rPr>
        <w:t>Mbele</w:t>
      </w:r>
      <w:proofErr w:type="spellEnd"/>
      <w:r w:rsidR="00421C87">
        <w:rPr>
          <w:rFonts w:ascii="Arial" w:hAnsi="Arial" w:cs="Arial"/>
          <w:sz w:val="24"/>
          <w:szCs w:val="24"/>
          <w:lang w:val="en-US"/>
        </w:rPr>
        <w:t xml:space="preserve">, this </w:t>
      </w:r>
      <w:r w:rsidR="00592744">
        <w:rPr>
          <w:rFonts w:ascii="Arial" w:hAnsi="Arial" w:cs="Arial"/>
          <w:sz w:val="24"/>
          <w:szCs w:val="24"/>
          <w:lang w:val="en-US"/>
        </w:rPr>
        <w:t>C</w:t>
      </w:r>
      <w:r w:rsidR="00421C87">
        <w:rPr>
          <w:rFonts w:ascii="Arial" w:hAnsi="Arial" w:cs="Arial"/>
          <w:sz w:val="24"/>
          <w:szCs w:val="24"/>
          <w:lang w:val="en-US"/>
        </w:rPr>
        <w:t xml:space="preserve">ourt </w:t>
      </w:r>
      <w:r w:rsidR="002511E0">
        <w:rPr>
          <w:rFonts w:ascii="Arial" w:hAnsi="Arial" w:cs="Arial"/>
          <w:sz w:val="24"/>
          <w:szCs w:val="24"/>
          <w:lang w:val="en-US"/>
        </w:rPr>
        <w:t xml:space="preserve">dealt with the issue of whether a Reach Stacker is a ‘motor vehicle’ as contemplated in s 1 of the RAF Act. A Reach Stacker is a large industrial vehicle </w:t>
      </w:r>
      <w:r w:rsidR="004A2670">
        <w:rPr>
          <w:rFonts w:ascii="Arial" w:hAnsi="Arial" w:cs="Arial"/>
          <w:sz w:val="24"/>
          <w:szCs w:val="24"/>
          <w:lang w:val="en-US"/>
        </w:rPr>
        <w:t xml:space="preserve">that </w:t>
      </w:r>
      <w:r w:rsidR="002511E0">
        <w:rPr>
          <w:rFonts w:ascii="Arial" w:hAnsi="Arial" w:cs="Arial"/>
          <w:sz w:val="24"/>
          <w:szCs w:val="24"/>
          <w:lang w:val="en-US"/>
        </w:rPr>
        <w:t xml:space="preserve">combines components of a forklift and a mobile crane and is designed primarily for lifting, maneuvering and stacking containers in the container yards of small terminals of medium sized ports. The vehicle has six wheels. The four front wheels are driven by the engine and the engine is steered by means of its rear wheels (one left, one right). It is fitted with rear-view mirrors. It is equipped with full road-going lighting, including high beam and low beam headlights, tail lights, indicators, </w:t>
      </w:r>
      <w:r w:rsidR="00BC7FF1">
        <w:rPr>
          <w:rFonts w:ascii="Arial" w:hAnsi="Arial" w:cs="Arial"/>
          <w:sz w:val="24"/>
          <w:szCs w:val="24"/>
          <w:lang w:val="en-US"/>
        </w:rPr>
        <w:t xml:space="preserve">brake lights, </w:t>
      </w:r>
      <w:r w:rsidR="00BC7FF1">
        <w:rPr>
          <w:rFonts w:ascii="Arial" w:hAnsi="Arial" w:cs="Arial"/>
          <w:sz w:val="24"/>
          <w:szCs w:val="24"/>
          <w:lang w:val="en-US"/>
        </w:rPr>
        <w:lastRenderedPageBreak/>
        <w:t>reverse lights and position lights. It is fitted with windscreen wipers and washers, a hooter and a handbrake. Th</w:t>
      </w:r>
      <w:r w:rsidR="00141324">
        <w:rPr>
          <w:rFonts w:ascii="Arial" w:hAnsi="Arial" w:cs="Arial"/>
          <w:sz w:val="24"/>
          <w:szCs w:val="24"/>
          <w:lang w:val="en-US"/>
        </w:rPr>
        <w:t>is</w:t>
      </w:r>
      <w:r w:rsidR="00BC7FF1">
        <w:rPr>
          <w:rFonts w:ascii="Arial" w:hAnsi="Arial" w:cs="Arial"/>
          <w:sz w:val="24"/>
          <w:szCs w:val="24"/>
          <w:lang w:val="en-US"/>
        </w:rPr>
        <w:t xml:space="preserve"> </w:t>
      </w:r>
      <w:r w:rsidR="00141324">
        <w:rPr>
          <w:rFonts w:ascii="Arial" w:hAnsi="Arial" w:cs="Arial"/>
          <w:sz w:val="24"/>
          <w:szCs w:val="24"/>
          <w:lang w:val="en-US"/>
        </w:rPr>
        <w:t xml:space="preserve">Court </w:t>
      </w:r>
      <w:r w:rsidR="00BC7FF1">
        <w:rPr>
          <w:rFonts w:ascii="Arial" w:hAnsi="Arial" w:cs="Arial"/>
          <w:sz w:val="24"/>
          <w:szCs w:val="24"/>
          <w:lang w:val="en-US"/>
        </w:rPr>
        <w:t xml:space="preserve">came to the conclusion </w:t>
      </w:r>
      <w:r w:rsidR="00141324">
        <w:rPr>
          <w:rFonts w:ascii="Arial" w:hAnsi="Arial" w:cs="Arial"/>
          <w:sz w:val="24"/>
          <w:szCs w:val="24"/>
          <w:lang w:val="en-US"/>
        </w:rPr>
        <w:t xml:space="preserve">in </w:t>
      </w:r>
      <w:proofErr w:type="spellStart"/>
      <w:r w:rsidR="00141324" w:rsidRPr="00F551D2">
        <w:rPr>
          <w:rFonts w:ascii="Arial" w:hAnsi="Arial" w:cs="Arial"/>
          <w:i/>
          <w:sz w:val="24"/>
          <w:szCs w:val="24"/>
          <w:lang w:val="en-US"/>
        </w:rPr>
        <w:t>Mbele</w:t>
      </w:r>
      <w:proofErr w:type="spellEnd"/>
      <w:r w:rsidR="00141324">
        <w:rPr>
          <w:rFonts w:ascii="Arial" w:hAnsi="Arial" w:cs="Arial"/>
          <w:sz w:val="24"/>
          <w:szCs w:val="24"/>
          <w:lang w:val="en-US"/>
        </w:rPr>
        <w:t xml:space="preserve"> </w:t>
      </w:r>
      <w:r w:rsidR="00BC7FF1">
        <w:rPr>
          <w:rFonts w:ascii="Arial" w:hAnsi="Arial" w:cs="Arial"/>
          <w:sz w:val="24"/>
          <w:szCs w:val="24"/>
          <w:lang w:val="en-US"/>
        </w:rPr>
        <w:t>that the Reach Stacker satisfies the requirements to be classified as a ‘motor vehicle’ in terms of the RAF Act.</w:t>
      </w:r>
    </w:p>
    <w:p w:rsidR="004D70CF" w:rsidRPr="000279D6" w:rsidRDefault="004D70CF" w:rsidP="00B05C8E">
      <w:pPr>
        <w:rPr>
          <w:rFonts w:ascii="Arial" w:hAnsi="Arial" w:cs="Arial"/>
          <w:sz w:val="24"/>
          <w:szCs w:val="24"/>
          <w:lang w:val="en-US"/>
        </w:rPr>
      </w:pPr>
    </w:p>
    <w:p w:rsidR="00D02631" w:rsidRPr="000279D6" w:rsidRDefault="005C1864" w:rsidP="0070337D">
      <w:pPr>
        <w:rPr>
          <w:rFonts w:ascii="Arial" w:hAnsi="Arial" w:cs="Arial"/>
          <w:lang w:val="en-US"/>
        </w:rPr>
      </w:pPr>
      <w:r>
        <w:rPr>
          <w:rFonts w:ascii="Arial" w:hAnsi="Arial" w:cs="Arial"/>
          <w:sz w:val="24"/>
          <w:szCs w:val="24"/>
          <w:lang w:val="en-US"/>
        </w:rPr>
        <w:t>[16</w:t>
      </w:r>
      <w:r w:rsidR="004D70CF" w:rsidRPr="000279D6">
        <w:rPr>
          <w:rFonts w:ascii="Arial" w:hAnsi="Arial" w:cs="Arial"/>
          <w:sz w:val="24"/>
          <w:szCs w:val="24"/>
          <w:lang w:val="en-US"/>
        </w:rPr>
        <w:t>]</w:t>
      </w:r>
      <w:r w:rsidR="004D70CF" w:rsidRPr="000279D6">
        <w:rPr>
          <w:rFonts w:ascii="Arial" w:hAnsi="Arial" w:cs="Arial"/>
          <w:sz w:val="24"/>
          <w:szCs w:val="24"/>
          <w:lang w:val="en-US"/>
        </w:rPr>
        <w:tab/>
      </w:r>
      <w:r w:rsidR="003B1432">
        <w:rPr>
          <w:rFonts w:ascii="Arial" w:hAnsi="Arial" w:cs="Arial"/>
          <w:sz w:val="24"/>
          <w:szCs w:val="24"/>
          <w:lang w:val="en-US"/>
        </w:rPr>
        <w:t>R</w:t>
      </w:r>
      <w:r w:rsidR="00BC7FF1">
        <w:rPr>
          <w:rFonts w:ascii="Arial" w:hAnsi="Arial" w:cs="Arial"/>
          <w:sz w:val="24"/>
          <w:szCs w:val="24"/>
          <w:lang w:val="en-US"/>
        </w:rPr>
        <w:t xml:space="preserve">eliance on </w:t>
      </w:r>
      <w:proofErr w:type="spellStart"/>
      <w:r w:rsidR="00BC7FF1" w:rsidRPr="00BC7FF1">
        <w:rPr>
          <w:rFonts w:ascii="Arial" w:hAnsi="Arial" w:cs="Arial"/>
          <w:i/>
          <w:sz w:val="24"/>
          <w:szCs w:val="24"/>
          <w:lang w:val="en-US"/>
        </w:rPr>
        <w:t>Mbele</w:t>
      </w:r>
      <w:proofErr w:type="spellEnd"/>
      <w:r w:rsidR="00BC7FF1">
        <w:rPr>
          <w:rFonts w:ascii="Arial" w:hAnsi="Arial" w:cs="Arial"/>
          <w:sz w:val="24"/>
          <w:szCs w:val="24"/>
          <w:lang w:val="en-US"/>
        </w:rPr>
        <w:t xml:space="preserve"> is misplaced. It is trite that the primary purpose of the RAF Act is to provide appropriate cover to all road users within the borders of South Africa, to rehabilitate people injured, and to compensate for injuries or death.</w:t>
      </w:r>
      <w:r w:rsidR="00BC7FF1">
        <w:rPr>
          <w:rStyle w:val="FootnoteReference"/>
          <w:rFonts w:ascii="Arial" w:hAnsi="Arial" w:cs="Arial"/>
          <w:sz w:val="24"/>
          <w:szCs w:val="24"/>
          <w:lang w:val="en-US"/>
        </w:rPr>
        <w:footnoteReference w:id="8"/>
      </w:r>
      <w:r w:rsidR="00703470">
        <w:rPr>
          <w:rFonts w:ascii="Arial" w:hAnsi="Arial" w:cs="Arial"/>
          <w:sz w:val="24"/>
          <w:szCs w:val="24"/>
          <w:lang w:val="en-US"/>
        </w:rPr>
        <w:t xml:space="preserve"> This case is distinguishable from </w:t>
      </w:r>
      <w:proofErr w:type="spellStart"/>
      <w:r w:rsidR="00703470" w:rsidRPr="00703470">
        <w:rPr>
          <w:rFonts w:ascii="Arial" w:hAnsi="Arial" w:cs="Arial"/>
          <w:i/>
          <w:sz w:val="24"/>
          <w:szCs w:val="24"/>
          <w:lang w:val="en-US"/>
        </w:rPr>
        <w:t>Mbele</w:t>
      </w:r>
      <w:proofErr w:type="spellEnd"/>
      <w:r w:rsidR="004050F7">
        <w:rPr>
          <w:rFonts w:ascii="Arial" w:hAnsi="Arial" w:cs="Arial"/>
          <w:sz w:val="24"/>
          <w:szCs w:val="24"/>
          <w:lang w:val="en-US"/>
        </w:rPr>
        <w:t xml:space="preserve"> in that</w:t>
      </w:r>
      <w:r w:rsidR="00676E74">
        <w:rPr>
          <w:rFonts w:ascii="Arial" w:hAnsi="Arial" w:cs="Arial"/>
          <w:sz w:val="24"/>
          <w:szCs w:val="24"/>
          <w:lang w:val="en-US"/>
        </w:rPr>
        <w:t xml:space="preserve"> s</w:t>
      </w:r>
      <w:r w:rsidR="00703470">
        <w:rPr>
          <w:rFonts w:ascii="Arial" w:hAnsi="Arial" w:cs="Arial"/>
          <w:sz w:val="24"/>
          <w:szCs w:val="24"/>
          <w:lang w:val="en-US"/>
        </w:rPr>
        <w:t xml:space="preserve"> 1 of the RAF Act is clear </w:t>
      </w:r>
      <w:r w:rsidR="00BA5CC2">
        <w:rPr>
          <w:rFonts w:ascii="Arial" w:hAnsi="Arial" w:cs="Arial"/>
          <w:sz w:val="24"/>
          <w:szCs w:val="24"/>
          <w:lang w:val="en-US"/>
        </w:rPr>
        <w:t>that ‘t</w:t>
      </w:r>
      <w:r w:rsidR="00703470">
        <w:rPr>
          <w:rFonts w:ascii="Arial" w:hAnsi="Arial" w:cs="Arial"/>
          <w:sz w:val="24"/>
          <w:szCs w:val="24"/>
          <w:lang w:val="en-US"/>
        </w:rPr>
        <w:t xml:space="preserve">he vehicle must be designed </w:t>
      </w:r>
      <w:r w:rsidR="004050F7">
        <w:rPr>
          <w:rFonts w:ascii="Arial" w:hAnsi="Arial" w:cs="Arial"/>
          <w:sz w:val="24"/>
          <w:szCs w:val="24"/>
          <w:lang w:val="en-US"/>
        </w:rPr>
        <w:t>…</w:t>
      </w:r>
      <w:r w:rsidR="00703470">
        <w:rPr>
          <w:rFonts w:ascii="Arial" w:hAnsi="Arial" w:cs="Arial"/>
          <w:sz w:val="24"/>
          <w:szCs w:val="24"/>
          <w:lang w:val="en-US"/>
        </w:rPr>
        <w:t xml:space="preserve">for propulsion on a </w:t>
      </w:r>
      <w:r w:rsidR="00703470" w:rsidRPr="00BA5CC2">
        <w:rPr>
          <w:rFonts w:ascii="Arial" w:hAnsi="Arial" w:cs="Arial"/>
          <w:i/>
          <w:sz w:val="24"/>
          <w:szCs w:val="24"/>
          <w:lang w:val="en-US"/>
        </w:rPr>
        <w:t>road</w:t>
      </w:r>
      <w:r w:rsidR="00703470">
        <w:rPr>
          <w:rFonts w:ascii="Arial" w:hAnsi="Arial" w:cs="Arial"/>
          <w:sz w:val="24"/>
          <w:szCs w:val="24"/>
          <w:lang w:val="en-US"/>
        </w:rPr>
        <w:t>.’</w:t>
      </w:r>
      <w:r w:rsidR="003B1432">
        <w:rPr>
          <w:rFonts w:ascii="Arial" w:hAnsi="Arial" w:cs="Arial"/>
          <w:sz w:val="24"/>
          <w:szCs w:val="24"/>
          <w:lang w:val="en-US"/>
        </w:rPr>
        <w:t xml:space="preserve"> (My emphasis.)</w:t>
      </w:r>
      <w:r w:rsidR="00703470">
        <w:rPr>
          <w:rFonts w:ascii="Arial" w:hAnsi="Arial" w:cs="Arial"/>
          <w:sz w:val="24"/>
          <w:szCs w:val="24"/>
          <w:lang w:val="en-US"/>
        </w:rPr>
        <w:t xml:space="preserve"> The Reach Stacker in </w:t>
      </w:r>
      <w:proofErr w:type="spellStart"/>
      <w:r w:rsidR="00703470" w:rsidRPr="00703470">
        <w:rPr>
          <w:rFonts w:ascii="Arial" w:hAnsi="Arial" w:cs="Arial"/>
          <w:i/>
          <w:sz w:val="24"/>
          <w:szCs w:val="24"/>
          <w:lang w:val="en-US"/>
        </w:rPr>
        <w:t>Mbele</w:t>
      </w:r>
      <w:proofErr w:type="spellEnd"/>
      <w:r w:rsidR="00703470">
        <w:rPr>
          <w:rFonts w:ascii="Arial" w:hAnsi="Arial" w:cs="Arial"/>
          <w:sz w:val="24"/>
          <w:szCs w:val="24"/>
          <w:lang w:val="en-US"/>
        </w:rPr>
        <w:t xml:space="preserve"> was designed </w:t>
      </w:r>
      <w:r w:rsidR="00751A03">
        <w:rPr>
          <w:rFonts w:ascii="Arial" w:hAnsi="Arial" w:cs="Arial"/>
          <w:sz w:val="24"/>
          <w:szCs w:val="24"/>
          <w:lang w:val="en-US"/>
        </w:rPr>
        <w:t>for</w:t>
      </w:r>
      <w:r w:rsidR="00703470">
        <w:rPr>
          <w:rFonts w:ascii="Arial" w:hAnsi="Arial" w:cs="Arial"/>
          <w:sz w:val="24"/>
          <w:szCs w:val="24"/>
          <w:lang w:val="en-US"/>
        </w:rPr>
        <w:t xml:space="preserve"> use </w:t>
      </w:r>
      <w:r w:rsidR="00751A03">
        <w:rPr>
          <w:rFonts w:ascii="Arial" w:hAnsi="Arial" w:cs="Arial"/>
          <w:sz w:val="24"/>
          <w:szCs w:val="24"/>
          <w:lang w:val="en-US"/>
        </w:rPr>
        <w:t xml:space="preserve">on </w:t>
      </w:r>
      <w:r w:rsidR="00703470">
        <w:rPr>
          <w:rFonts w:ascii="Arial" w:hAnsi="Arial" w:cs="Arial"/>
          <w:sz w:val="24"/>
          <w:szCs w:val="24"/>
          <w:lang w:val="en-US"/>
        </w:rPr>
        <w:t>the roads in the harbor although it had to be escorted (because of its size) w</w:t>
      </w:r>
      <w:r w:rsidR="00ED16BF">
        <w:rPr>
          <w:rFonts w:ascii="Arial" w:hAnsi="Arial" w:cs="Arial"/>
          <w:sz w:val="24"/>
          <w:szCs w:val="24"/>
          <w:lang w:val="en-US"/>
        </w:rPr>
        <w:t xml:space="preserve">hen travelling on other roads. </w:t>
      </w:r>
      <w:r w:rsidR="00751A03">
        <w:rPr>
          <w:rFonts w:ascii="Arial" w:hAnsi="Arial" w:cs="Arial"/>
          <w:sz w:val="24"/>
          <w:szCs w:val="24"/>
          <w:lang w:val="en-US"/>
        </w:rPr>
        <w:t xml:space="preserve"> </w:t>
      </w:r>
      <w:r w:rsidR="00C07099">
        <w:rPr>
          <w:rFonts w:ascii="Arial" w:hAnsi="Arial" w:cs="Arial"/>
          <w:sz w:val="24"/>
          <w:szCs w:val="24"/>
          <w:lang w:val="en-US"/>
        </w:rPr>
        <w:t>I</w:t>
      </w:r>
      <w:r w:rsidR="00751A03">
        <w:rPr>
          <w:rFonts w:ascii="Arial" w:hAnsi="Arial" w:cs="Arial"/>
          <w:sz w:val="24"/>
          <w:szCs w:val="24"/>
          <w:lang w:val="en-US"/>
        </w:rPr>
        <w:t xml:space="preserve">n the current matter </w:t>
      </w:r>
      <w:r w:rsidR="00C07099">
        <w:rPr>
          <w:rFonts w:ascii="Arial" w:hAnsi="Arial" w:cs="Arial"/>
          <w:sz w:val="24"/>
          <w:szCs w:val="24"/>
          <w:lang w:val="en-US"/>
        </w:rPr>
        <w:t xml:space="preserve">the </w:t>
      </w:r>
      <w:r w:rsidR="00751A03">
        <w:rPr>
          <w:rFonts w:ascii="Arial" w:hAnsi="Arial" w:cs="Arial"/>
          <w:sz w:val="24"/>
          <w:szCs w:val="24"/>
          <w:lang w:val="en-US"/>
        </w:rPr>
        <w:t xml:space="preserve">evidence is that the </w:t>
      </w:r>
      <w:proofErr w:type="spellStart"/>
      <w:r w:rsidR="00751A03">
        <w:rPr>
          <w:rFonts w:ascii="Arial" w:hAnsi="Arial" w:cs="Arial"/>
          <w:sz w:val="24"/>
          <w:szCs w:val="24"/>
          <w:lang w:val="en-US"/>
        </w:rPr>
        <w:t>Hyster</w:t>
      </w:r>
      <w:proofErr w:type="spellEnd"/>
      <w:r w:rsidR="00751A03">
        <w:rPr>
          <w:rFonts w:ascii="Arial" w:hAnsi="Arial" w:cs="Arial"/>
          <w:sz w:val="24"/>
          <w:szCs w:val="24"/>
          <w:lang w:val="en-US"/>
        </w:rPr>
        <w:t xml:space="preserve"> </w:t>
      </w:r>
      <w:r w:rsidR="00D90B94">
        <w:rPr>
          <w:rFonts w:ascii="Arial" w:hAnsi="Arial" w:cs="Arial"/>
          <w:sz w:val="24"/>
          <w:szCs w:val="24"/>
          <w:lang w:val="en-US"/>
        </w:rPr>
        <w:t xml:space="preserve">250 forklift </w:t>
      </w:r>
      <w:r w:rsidR="00751A03">
        <w:rPr>
          <w:rFonts w:ascii="Arial" w:hAnsi="Arial" w:cs="Arial"/>
          <w:sz w:val="24"/>
          <w:szCs w:val="24"/>
          <w:lang w:val="en-US"/>
        </w:rPr>
        <w:t>did not travel on the public road</w:t>
      </w:r>
      <w:r w:rsidR="00ED16BF">
        <w:rPr>
          <w:rFonts w:ascii="Arial" w:hAnsi="Arial" w:cs="Arial"/>
          <w:sz w:val="24"/>
          <w:szCs w:val="24"/>
          <w:lang w:val="en-US"/>
        </w:rPr>
        <w:t>.</w:t>
      </w:r>
    </w:p>
    <w:p w:rsidR="00802BF7" w:rsidRPr="000279D6" w:rsidRDefault="00802BF7" w:rsidP="00B05C8E">
      <w:pPr>
        <w:rPr>
          <w:rFonts w:ascii="Arial" w:hAnsi="Arial" w:cs="Arial"/>
          <w:sz w:val="24"/>
          <w:szCs w:val="24"/>
          <w:lang w:val="en-US"/>
        </w:rPr>
      </w:pPr>
    </w:p>
    <w:p w:rsidR="00857620" w:rsidRDefault="005C1864" w:rsidP="0070337D">
      <w:pPr>
        <w:rPr>
          <w:rFonts w:ascii="Arial" w:hAnsi="Arial" w:cs="Arial"/>
          <w:sz w:val="24"/>
          <w:szCs w:val="24"/>
          <w:lang w:val="en-US"/>
        </w:rPr>
      </w:pPr>
      <w:r>
        <w:rPr>
          <w:rFonts w:ascii="Arial" w:hAnsi="Arial" w:cs="Arial"/>
          <w:sz w:val="24"/>
          <w:szCs w:val="24"/>
          <w:lang w:val="en-US"/>
        </w:rPr>
        <w:t>[17</w:t>
      </w:r>
      <w:r w:rsidR="00802BF7" w:rsidRPr="000279D6">
        <w:rPr>
          <w:rFonts w:ascii="Arial" w:hAnsi="Arial" w:cs="Arial"/>
          <w:sz w:val="24"/>
          <w:szCs w:val="24"/>
          <w:lang w:val="en-US"/>
        </w:rPr>
        <w:t>]</w:t>
      </w:r>
      <w:r w:rsidR="00802BF7" w:rsidRPr="000279D6">
        <w:rPr>
          <w:rFonts w:ascii="Arial" w:hAnsi="Arial" w:cs="Arial"/>
          <w:sz w:val="24"/>
          <w:szCs w:val="24"/>
          <w:lang w:val="en-US"/>
        </w:rPr>
        <w:tab/>
      </w:r>
      <w:r w:rsidR="003807FC">
        <w:rPr>
          <w:rFonts w:ascii="Arial" w:hAnsi="Arial" w:cs="Arial"/>
          <w:sz w:val="24"/>
          <w:szCs w:val="24"/>
          <w:lang w:val="en-US"/>
        </w:rPr>
        <w:t>It is significant to note that a ‘road’ is not defined under the RAF Act</w:t>
      </w:r>
      <w:r w:rsidR="005377FD">
        <w:rPr>
          <w:rFonts w:ascii="Arial" w:hAnsi="Arial" w:cs="Arial"/>
          <w:sz w:val="24"/>
          <w:szCs w:val="24"/>
          <w:lang w:val="en-US"/>
        </w:rPr>
        <w:t>;</w:t>
      </w:r>
      <w:r w:rsidR="003807FC">
        <w:rPr>
          <w:rFonts w:ascii="Arial" w:hAnsi="Arial" w:cs="Arial"/>
          <w:sz w:val="24"/>
          <w:szCs w:val="24"/>
          <w:lang w:val="en-US"/>
        </w:rPr>
        <w:t xml:space="preserve"> therefore it must bear its ordinary meaning of ‘a</w:t>
      </w:r>
      <w:r w:rsidR="00857620">
        <w:rPr>
          <w:rFonts w:ascii="Arial" w:hAnsi="Arial" w:cs="Arial"/>
          <w:sz w:val="24"/>
          <w:szCs w:val="24"/>
          <w:lang w:val="en-US"/>
        </w:rPr>
        <w:t xml:space="preserve"> wide way leading from one place to another, especially one with a specially prepared surface which vehicles can use.’</w:t>
      </w:r>
      <w:r w:rsidR="00606DBC">
        <w:rPr>
          <w:rStyle w:val="FootnoteReference"/>
          <w:rFonts w:ascii="Arial" w:hAnsi="Arial" w:cs="Arial"/>
          <w:sz w:val="24"/>
          <w:szCs w:val="24"/>
          <w:lang w:val="en-US"/>
        </w:rPr>
        <w:footnoteReference w:id="9"/>
      </w:r>
      <w:r w:rsidR="00606DBC">
        <w:rPr>
          <w:rFonts w:ascii="Arial" w:hAnsi="Arial" w:cs="Arial"/>
          <w:sz w:val="24"/>
          <w:szCs w:val="24"/>
          <w:lang w:val="en-US"/>
        </w:rPr>
        <w:t xml:space="preserve"> This definition is partially </w:t>
      </w:r>
      <w:r w:rsidR="00751A03">
        <w:rPr>
          <w:rFonts w:ascii="Arial" w:hAnsi="Arial" w:cs="Arial"/>
          <w:sz w:val="24"/>
          <w:szCs w:val="24"/>
          <w:lang w:val="en-US"/>
        </w:rPr>
        <w:t>aligned</w:t>
      </w:r>
      <w:r w:rsidR="00D90B94">
        <w:rPr>
          <w:rFonts w:ascii="Arial" w:hAnsi="Arial" w:cs="Arial"/>
          <w:sz w:val="24"/>
          <w:szCs w:val="24"/>
          <w:lang w:val="en-US"/>
        </w:rPr>
        <w:t xml:space="preserve"> </w:t>
      </w:r>
      <w:r w:rsidR="00751A03">
        <w:rPr>
          <w:rFonts w:ascii="Arial" w:hAnsi="Arial" w:cs="Arial"/>
          <w:sz w:val="24"/>
          <w:szCs w:val="24"/>
          <w:lang w:val="en-US"/>
        </w:rPr>
        <w:t>to</w:t>
      </w:r>
      <w:r w:rsidR="00606DBC" w:rsidRPr="00606DBC">
        <w:rPr>
          <w:rFonts w:ascii="Arial" w:hAnsi="Arial" w:cs="Arial"/>
          <w:sz w:val="24"/>
          <w:szCs w:val="24"/>
          <w:lang w:val="en-US"/>
        </w:rPr>
        <w:t xml:space="preserve"> </w:t>
      </w:r>
      <w:r w:rsidR="00606DBC">
        <w:rPr>
          <w:rFonts w:ascii="Arial" w:hAnsi="Arial" w:cs="Arial"/>
          <w:sz w:val="24"/>
          <w:szCs w:val="24"/>
          <w:lang w:val="en-US"/>
        </w:rPr>
        <w:t xml:space="preserve">the definition in the National Road Traffic Act 93 of 1996 </w:t>
      </w:r>
      <w:r w:rsidR="00751A03">
        <w:rPr>
          <w:rFonts w:ascii="Arial" w:hAnsi="Arial" w:cs="Arial"/>
          <w:sz w:val="24"/>
          <w:szCs w:val="24"/>
          <w:lang w:val="en-US"/>
        </w:rPr>
        <w:t xml:space="preserve">which </w:t>
      </w:r>
      <w:r w:rsidR="00606DBC">
        <w:rPr>
          <w:rFonts w:ascii="Arial" w:hAnsi="Arial" w:cs="Arial"/>
          <w:sz w:val="24"/>
          <w:szCs w:val="24"/>
          <w:lang w:val="en-US"/>
        </w:rPr>
        <w:t>restricts its definition to only ‘public road’. The focus o</w:t>
      </w:r>
      <w:r w:rsidR="00751A03">
        <w:rPr>
          <w:rFonts w:ascii="Arial" w:hAnsi="Arial" w:cs="Arial"/>
          <w:sz w:val="24"/>
          <w:szCs w:val="24"/>
          <w:lang w:val="en-US"/>
        </w:rPr>
        <w:t>n</w:t>
      </w:r>
      <w:r w:rsidR="00606DBC">
        <w:rPr>
          <w:rFonts w:ascii="Arial" w:hAnsi="Arial" w:cs="Arial"/>
          <w:sz w:val="24"/>
          <w:szCs w:val="24"/>
          <w:lang w:val="en-US"/>
        </w:rPr>
        <w:t xml:space="preserve"> the definition of ‘motor vehicle’ for present purposes must therefore be on the words ‘vehicle designed …for propulsion …on a road.’</w:t>
      </w:r>
      <w:r w:rsidR="00606DBC">
        <w:rPr>
          <w:rStyle w:val="FootnoteReference"/>
          <w:rFonts w:ascii="Arial" w:hAnsi="Arial" w:cs="Arial"/>
          <w:sz w:val="24"/>
          <w:szCs w:val="24"/>
          <w:lang w:val="en-US"/>
        </w:rPr>
        <w:footnoteReference w:id="10"/>
      </w:r>
    </w:p>
    <w:p w:rsidR="00DC67AD" w:rsidRPr="000279D6" w:rsidRDefault="00DC67AD" w:rsidP="0070337D">
      <w:pPr>
        <w:rPr>
          <w:rFonts w:ascii="Arial" w:hAnsi="Arial" w:cs="Arial"/>
        </w:rPr>
      </w:pPr>
    </w:p>
    <w:p w:rsidR="003F1308" w:rsidRPr="000279D6" w:rsidRDefault="005C1864" w:rsidP="0070337D">
      <w:pPr>
        <w:rPr>
          <w:rFonts w:ascii="Arial" w:hAnsi="Arial" w:cs="Arial"/>
          <w:sz w:val="24"/>
          <w:szCs w:val="24"/>
        </w:rPr>
      </w:pPr>
      <w:r>
        <w:rPr>
          <w:rFonts w:ascii="Arial" w:hAnsi="Arial" w:cs="Arial"/>
          <w:sz w:val="24"/>
          <w:szCs w:val="24"/>
        </w:rPr>
        <w:t>[18</w:t>
      </w:r>
      <w:r w:rsidR="008C3428" w:rsidRPr="000279D6">
        <w:rPr>
          <w:rFonts w:ascii="Arial" w:hAnsi="Arial" w:cs="Arial"/>
          <w:sz w:val="24"/>
          <w:szCs w:val="24"/>
        </w:rPr>
        <w:t>]</w:t>
      </w:r>
      <w:r w:rsidR="008C3428" w:rsidRPr="000279D6">
        <w:rPr>
          <w:rFonts w:ascii="Arial" w:hAnsi="Arial" w:cs="Arial"/>
          <w:sz w:val="24"/>
          <w:szCs w:val="24"/>
        </w:rPr>
        <w:tab/>
      </w:r>
      <w:r w:rsidR="00FB673A">
        <w:rPr>
          <w:rFonts w:ascii="Arial" w:hAnsi="Arial" w:cs="Arial"/>
          <w:sz w:val="24"/>
          <w:szCs w:val="24"/>
        </w:rPr>
        <w:t xml:space="preserve">The forklift in this case was used in and out of the Spar store at the receiving area in the yard. This case </w:t>
      </w:r>
      <w:r w:rsidR="00751A03">
        <w:rPr>
          <w:rFonts w:ascii="Arial" w:hAnsi="Arial" w:cs="Arial"/>
          <w:sz w:val="24"/>
          <w:szCs w:val="24"/>
        </w:rPr>
        <w:t>is therefore similar to</w:t>
      </w:r>
      <w:r w:rsidR="00FB673A">
        <w:rPr>
          <w:rFonts w:ascii="Arial" w:hAnsi="Arial" w:cs="Arial"/>
          <w:sz w:val="24"/>
          <w:szCs w:val="24"/>
        </w:rPr>
        <w:t xml:space="preserve"> </w:t>
      </w:r>
      <w:proofErr w:type="spellStart"/>
      <w:r w:rsidR="00FB673A" w:rsidRPr="00FB673A">
        <w:rPr>
          <w:rFonts w:ascii="Arial" w:hAnsi="Arial" w:cs="Arial"/>
          <w:i/>
          <w:sz w:val="24"/>
          <w:szCs w:val="24"/>
        </w:rPr>
        <w:t>Chauke</w:t>
      </w:r>
      <w:proofErr w:type="spellEnd"/>
      <w:r w:rsidR="00FB673A">
        <w:rPr>
          <w:rFonts w:ascii="Arial" w:hAnsi="Arial" w:cs="Arial"/>
          <w:sz w:val="24"/>
          <w:szCs w:val="24"/>
        </w:rPr>
        <w:t xml:space="preserve"> </w:t>
      </w:r>
      <w:r w:rsidR="00751A03">
        <w:rPr>
          <w:rFonts w:ascii="Arial" w:hAnsi="Arial" w:cs="Arial"/>
          <w:sz w:val="24"/>
          <w:szCs w:val="24"/>
        </w:rPr>
        <w:t>since</w:t>
      </w:r>
      <w:r w:rsidR="00FB673A">
        <w:rPr>
          <w:rFonts w:ascii="Arial" w:hAnsi="Arial" w:cs="Arial"/>
          <w:sz w:val="24"/>
          <w:szCs w:val="24"/>
        </w:rPr>
        <w:t xml:space="preserve"> in that case, the forklift was not used on a road</w:t>
      </w:r>
      <w:r w:rsidR="00ED16BF">
        <w:rPr>
          <w:rFonts w:ascii="Arial" w:hAnsi="Arial" w:cs="Arial"/>
          <w:sz w:val="24"/>
          <w:szCs w:val="24"/>
        </w:rPr>
        <w:t>,</w:t>
      </w:r>
      <w:r w:rsidR="00FB673A">
        <w:rPr>
          <w:rFonts w:ascii="Arial" w:hAnsi="Arial" w:cs="Arial"/>
          <w:sz w:val="24"/>
          <w:szCs w:val="24"/>
        </w:rPr>
        <w:t xml:space="preserve"> but was used in and out of the warehouse in the yard. </w:t>
      </w:r>
      <w:r w:rsidR="00ED16BF">
        <w:rPr>
          <w:rFonts w:ascii="Arial" w:hAnsi="Arial" w:cs="Arial"/>
          <w:sz w:val="24"/>
          <w:szCs w:val="24"/>
        </w:rPr>
        <w:t xml:space="preserve">The receiving area is a private area and not a road. It is used only to receive and load goods and </w:t>
      </w:r>
      <w:r w:rsidR="00497092">
        <w:rPr>
          <w:rFonts w:ascii="Arial" w:hAnsi="Arial" w:cs="Arial"/>
          <w:sz w:val="24"/>
          <w:szCs w:val="24"/>
        </w:rPr>
        <w:t xml:space="preserve">is </w:t>
      </w:r>
      <w:r w:rsidR="00ED16BF">
        <w:rPr>
          <w:rFonts w:ascii="Arial" w:hAnsi="Arial" w:cs="Arial"/>
          <w:sz w:val="24"/>
          <w:szCs w:val="24"/>
        </w:rPr>
        <w:t xml:space="preserve">not used by the general public. </w:t>
      </w:r>
      <w:r w:rsidR="00FB673A">
        <w:rPr>
          <w:rFonts w:ascii="Arial" w:hAnsi="Arial" w:cs="Arial"/>
          <w:sz w:val="24"/>
          <w:szCs w:val="24"/>
        </w:rPr>
        <w:t xml:space="preserve">The </w:t>
      </w:r>
      <w:proofErr w:type="spellStart"/>
      <w:r w:rsidR="00FB673A">
        <w:rPr>
          <w:rFonts w:ascii="Arial" w:hAnsi="Arial" w:cs="Arial"/>
          <w:sz w:val="24"/>
          <w:szCs w:val="24"/>
        </w:rPr>
        <w:t>Hyster</w:t>
      </w:r>
      <w:proofErr w:type="spellEnd"/>
      <w:r w:rsidR="00FB673A">
        <w:rPr>
          <w:rFonts w:ascii="Arial" w:hAnsi="Arial" w:cs="Arial"/>
          <w:sz w:val="24"/>
          <w:szCs w:val="24"/>
        </w:rPr>
        <w:t xml:space="preserve"> 250 forklift therefore does not qualify to be classified as a motor vehicle for purposes of the RAF.</w:t>
      </w:r>
    </w:p>
    <w:p w:rsidR="008C3428" w:rsidRPr="000279D6" w:rsidRDefault="008C3428" w:rsidP="005D0745">
      <w:pPr>
        <w:ind w:left="709" w:hanging="709"/>
        <w:rPr>
          <w:rFonts w:ascii="Arial" w:hAnsi="Arial" w:cs="Arial"/>
          <w:sz w:val="24"/>
          <w:szCs w:val="24"/>
        </w:rPr>
      </w:pPr>
    </w:p>
    <w:p w:rsidR="006F79A3" w:rsidRDefault="005C1864" w:rsidP="0070337D">
      <w:pPr>
        <w:rPr>
          <w:rFonts w:ascii="Arial" w:hAnsi="Arial" w:cs="Arial"/>
          <w:sz w:val="24"/>
          <w:szCs w:val="24"/>
        </w:rPr>
      </w:pPr>
      <w:r>
        <w:rPr>
          <w:rFonts w:ascii="Arial" w:hAnsi="Arial" w:cs="Arial"/>
          <w:sz w:val="24"/>
          <w:szCs w:val="24"/>
        </w:rPr>
        <w:t>[19</w:t>
      </w:r>
      <w:r w:rsidR="008C3428" w:rsidRPr="000279D6">
        <w:rPr>
          <w:rFonts w:ascii="Arial" w:hAnsi="Arial" w:cs="Arial"/>
          <w:sz w:val="24"/>
          <w:szCs w:val="24"/>
        </w:rPr>
        <w:t>]</w:t>
      </w:r>
      <w:r w:rsidR="008C3428" w:rsidRPr="000279D6">
        <w:rPr>
          <w:rFonts w:ascii="Arial" w:hAnsi="Arial" w:cs="Arial"/>
          <w:sz w:val="24"/>
          <w:szCs w:val="24"/>
        </w:rPr>
        <w:tab/>
      </w:r>
      <w:r w:rsidR="000435B6">
        <w:rPr>
          <w:rFonts w:ascii="Arial" w:hAnsi="Arial" w:cs="Arial"/>
          <w:sz w:val="24"/>
          <w:szCs w:val="24"/>
        </w:rPr>
        <w:t xml:space="preserve">Counsel for </w:t>
      </w:r>
      <w:proofErr w:type="spellStart"/>
      <w:r w:rsidR="000435B6">
        <w:rPr>
          <w:rFonts w:ascii="Arial" w:hAnsi="Arial" w:cs="Arial"/>
          <w:sz w:val="24"/>
          <w:szCs w:val="24"/>
        </w:rPr>
        <w:t>Ms</w:t>
      </w:r>
      <w:r w:rsidR="00456810">
        <w:rPr>
          <w:rFonts w:ascii="Arial" w:hAnsi="Arial" w:cs="Arial"/>
          <w:sz w:val="24"/>
          <w:szCs w:val="24"/>
        </w:rPr>
        <w:t>.</w:t>
      </w:r>
      <w:proofErr w:type="spellEnd"/>
      <w:r w:rsidR="000435B6">
        <w:rPr>
          <w:rFonts w:ascii="Arial" w:hAnsi="Arial" w:cs="Arial"/>
          <w:sz w:val="24"/>
          <w:szCs w:val="24"/>
        </w:rPr>
        <w:t xml:space="preserve"> </w:t>
      </w:r>
      <w:proofErr w:type="spellStart"/>
      <w:r w:rsidR="00A64712">
        <w:rPr>
          <w:rFonts w:ascii="Arial" w:hAnsi="Arial" w:cs="Arial"/>
          <w:sz w:val="24"/>
          <w:szCs w:val="24"/>
          <w:lang w:val="en-US"/>
        </w:rPr>
        <w:t>Nemangwela</w:t>
      </w:r>
      <w:proofErr w:type="spellEnd"/>
      <w:r w:rsidR="00A64712">
        <w:rPr>
          <w:rFonts w:ascii="Arial" w:hAnsi="Arial" w:cs="Arial"/>
          <w:sz w:val="24"/>
          <w:szCs w:val="24"/>
          <w:lang w:val="en-US"/>
        </w:rPr>
        <w:t xml:space="preserve"> </w:t>
      </w:r>
      <w:r w:rsidR="00E70E5B">
        <w:rPr>
          <w:rFonts w:ascii="Arial" w:hAnsi="Arial" w:cs="Arial"/>
          <w:sz w:val="24"/>
          <w:szCs w:val="24"/>
        </w:rPr>
        <w:t>further submitted that legislation must be interpreted through the prism of the Bill of Rights</w:t>
      </w:r>
      <w:r w:rsidR="00ED16BF">
        <w:rPr>
          <w:rFonts w:ascii="Arial" w:hAnsi="Arial" w:cs="Arial"/>
          <w:sz w:val="24"/>
          <w:szCs w:val="24"/>
        </w:rPr>
        <w:t>,</w:t>
      </w:r>
      <w:r w:rsidR="00E70E5B">
        <w:rPr>
          <w:rFonts w:ascii="Arial" w:hAnsi="Arial" w:cs="Arial"/>
          <w:sz w:val="24"/>
          <w:szCs w:val="24"/>
        </w:rPr>
        <w:t xml:space="preserve"> and that the definition of motor </w:t>
      </w:r>
      <w:r w:rsidR="00E70E5B">
        <w:rPr>
          <w:rFonts w:ascii="Arial" w:hAnsi="Arial" w:cs="Arial"/>
          <w:sz w:val="24"/>
          <w:szCs w:val="24"/>
        </w:rPr>
        <w:lastRenderedPageBreak/>
        <w:t xml:space="preserve">vehicle in the RAF Act should be </w:t>
      </w:r>
      <w:r w:rsidR="00497092">
        <w:rPr>
          <w:rFonts w:ascii="Arial" w:hAnsi="Arial" w:cs="Arial"/>
          <w:sz w:val="24"/>
          <w:szCs w:val="24"/>
        </w:rPr>
        <w:t>aligned with the definition i</w:t>
      </w:r>
      <w:r w:rsidR="00EA155D">
        <w:rPr>
          <w:rFonts w:ascii="Arial" w:hAnsi="Arial" w:cs="Arial"/>
          <w:sz w:val="24"/>
          <w:szCs w:val="24"/>
        </w:rPr>
        <w:t>n the National Road Traffic Act</w:t>
      </w:r>
      <w:r w:rsidR="00497092">
        <w:rPr>
          <w:rFonts w:ascii="Arial" w:hAnsi="Arial" w:cs="Arial"/>
          <w:sz w:val="24"/>
          <w:szCs w:val="24"/>
        </w:rPr>
        <w:t xml:space="preserve">. He submitted that this was </w:t>
      </w:r>
      <w:r w:rsidR="00E70E5B">
        <w:rPr>
          <w:rFonts w:ascii="Arial" w:hAnsi="Arial" w:cs="Arial"/>
          <w:sz w:val="24"/>
          <w:szCs w:val="24"/>
        </w:rPr>
        <w:t xml:space="preserve">in accordance with the injunction in s 39(2) of the Constitution. </w:t>
      </w:r>
      <w:r w:rsidR="00497092">
        <w:rPr>
          <w:rFonts w:ascii="Arial" w:hAnsi="Arial" w:cs="Arial"/>
          <w:sz w:val="24"/>
          <w:szCs w:val="24"/>
        </w:rPr>
        <w:t xml:space="preserve">I have considered this issue and note that the development of the common law, is and was not an issue before the high court. If this court was to adopt that approach, this will have far reaching consequences to numerous government departments and private bodies like insurance companies who have not been invited as parties in the matter. </w:t>
      </w:r>
      <w:r w:rsidR="00272564">
        <w:rPr>
          <w:rFonts w:ascii="Arial" w:hAnsi="Arial" w:cs="Arial"/>
          <w:sz w:val="24"/>
          <w:szCs w:val="24"/>
        </w:rPr>
        <w:t>A</w:t>
      </w:r>
      <w:r w:rsidR="00497092">
        <w:rPr>
          <w:rFonts w:ascii="Arial" w:hAnsi="Arial" w:cs="Arial"/>
          <w:sz w:val="24"/>
          <w:szCs w:val="24"/>
        </w:rPr>
        <w:t>ccordingly</w:t>
      </w:r>
      <w:r w:rsidR="00272564">
        <w:rPr>
          <w:rFonts w:ascii="Arial" w:hAnsi="Arial" w:cs="Arial"/>
          <w:sz w:val="24"/>
          <w:szCs w:val="24"/>
        </w:rPr>
        <w:t>,</w:t>
      </w:r>
      <w:r w:rsidR="00497092">
        <w:rPr>
          <w:rFonts w:ascii="Arial" w:hAnsi="Arial" w:cs="Arial"/>
          <w:sz w:val="24"/>
          <w:szCs w:val="24"/>
        </w:rPr>
        <w:t xml:space="preserve"> I am of the view that this is not merited. </w:t>
      </w:r>
    </w:p>
    <w:p w:rsidR="00ED16BF" w:rsidRDefault="00ED16BF" w:rsidP="0070337D">
      <w:pPr>
        <w:rPr>
          <w:rFonts w:ascii="Arial" w:hAnsi="Arial" w:cs="Arial"/>
          <w:sz w:val="24"/>
          <w:szCs w:val="24"/>
        </w:rPr>
      </w:pPr>
    </w:p>
    <w:p w:rsidR="0045188C" w:rsidRDefault="005C1864">
      <w:pPr>
        <w:rPr>
          <w:rFonts w:ascii="Arial" w:hAnsi="Arial" w:cs="Arial"/>
          <w:sz w:val="24"/>
          <w:szCs w:val="24"/>
        </w:rPr>
      </w:pPr>
      <w:r>
        <w:rPr>
          <w:rFonts w:ascii="Arial" w:hAnsi="Arial" w:cs="Arial"/>
          <w:sz w:val="24"/>
          <w:szCs w:val="24"/>
        </w:rPr>
        <w:t>[20</w:t>
      </w:r>
      <w:r w:rsidR="00ED16BF">
        <w:rPr>
          <w:rFonts w:ascii="Arial" w:hAnsi="Arial" w:cs="Arial"/>
          <w:sz w:val="24"/>
          <w:szCs w:val="24"/>
        </w:rPr>
        <w:t>]</w:t>
      </w:r>
      <w:r w:rsidR="00ED16BF">
        <w:rPr>
          <w:rFonts w:ascii="Arial" w:hAnsi="Arial" w:cs="Arial"/>
          <w:sz w:val="24"/>
          <w:szCs w:val="24"/>
        </w:rPr>
        <w:tab/>
        <w:t>On the evidence</w:t>
      </w:r>
      <w:r w:rsidR="00857620">
        <w:rPr>
          <w:rFonts w:ascii="Arial" w:hAnsi="Arial" w:cs="Arial"/>
          <w:sz w:val="24"/>
          <w:szCs w:val="24"/>
        </w:rPr>
        <w:t xml:space="preserve"> which is common cause between the parties,</w:t>
      </w:r>
      <w:r w:rsidR="00ED16BF">
        <w:rPr>
          <w:rFonts w:ascii="Arial" w:hAnsi="Arial" w:cs="Arial"/>
          <w:sz w:val="24"/>
          <w:szCs w:val="24"/>
        </w:rPr>
        <w:t xml:space="preserve"> there is no basis for finding that </w:t>
      </w:r>
      <w:r w:rsidR="0062420C">
        <w:rPr>
          <w:rFonts w:ascii="Arial" w:hAnsi="Arial" w:cs="Arial"/>
          <w:sz w:val="24"/>
          <w:szCs w:val="24"/>
        </w:rPr>
        <w:t>this appeal w</w:t>
      </w:r>
      <w:r w:rsidR="00497092">
        <w:rPr>
          <w:rFonts w:ascii="Arial" w:hAnsi="Arial" w:cs="Arial"/>
          <w:sz w:val="24"/>
          <w:szCs w:val="24"/>
        </w:rPr>
        <w:t>as</w:t>
      </w:r>
      <w:r w:rsidR="0062420C">
        <w:rPr>
          <w:rFonts w:ascii="Arial" w:hAnsi="Arial" w:cs="Arial"/>
          <w:sz w:val="24"/>
          <w:szCs w:val="24"/>
        </w:rPr>
        <w:t xml:space="preserve"> unnecessary. </w:t>
      </w:r>
      <w:r w:rsidR="00497092">
        <w:rPr>
          <w:rFonts w:ascii="Arial" w:hAnsi="Arial" w:cs="Arial"/>
          <w:sz w:val="24"/>
          <w:szCs w:val="24"/>
        </w:rPr>
        <w:t xml:space="preserve">The appellant pursued an issue which was raised </w:t>
      </w:r>
      <w:r w:rsidR="00C15C59">
        <w:rPr>
          <w:rFonts w:ascii="Arial" w:hAnsi="Arial" w:cs="Arial"/>
          <w:sz w:val="24"/>
          <w:szCs w:val="24"/>
        </w:rPr>
        <w:t xml:space="preserve">at the trial for the first time. It had not been pleaded pertinently. </w:t>
      </w:r>
      <w:r w:rsidR="00497092">
        <w:rPr>
          <w:rFonts w:ascii="Arial" w:hAnsi="Arial" w:cs="Arial"/>
          <w:sz w:val="24"/>
          <w:szCs w:val="24"/>
        </w:rPr>
        <w:t xml:space="preserve">Her conduct </w:t>
      </w:r>
      <w:r w:rsidR="0062420C">
        <w:rPr>
          <w:rFonts w:ascii="Arial" w:hAnsi="Arial" w:cs="Arial"/>
          <w:sz w:val="24"/>
          <w:szCs w:val="24"/>
        </w:rPr>
        <w:t>cannot be said to constitute an abuse of court process</w:t>
      </w:r>
      <w:r w:rsidR="00857620">
        <w:rPr>
          <w:rFonts w:ascii="Arial" w:hAnsi="Arial" w:cs="Arial"/>
          <w:sz w:val="24"/>
          <w:szCs w:val="24"/>
        </w:rPr>
        <w:t>.</w:t>
      </w:r>
      <w:r w:rsidR="0062420C">
        <w:rPr>
          <w:rFonts w:ascii="Arial" w:hAnsi="Arial" w:cs="Arial"/>
          <w:sz w:val="24"/>
          <w:szCs w:val="24"/>
        </w:rPr>
        <w:t xml:space="preserve"> It would therefore be fair and just that each party bears its own costs in respect of this appeal.</w:t>
      </w:r>
    </w:p>
    <w:p w:rsidR="0045188C" w:rsidRDefault="0045188C">
      <w:pPr>
        <w:rPr>
          <w:rFonts w:ascii="Arial" w:hAnsi="Arial" w:cs="Arial"/>
          <w:sz w:val="24"/>
          <w:szCs w:val="24"/>
        </w:rPr>
      </w:pPr>
    </w:p>
    <w:p w:rsidR="009F7510" w:rsidRPr="000279D6" w:rsidRDefault="0045188C" w:rsidP="0070337D">
      <w:pPr>
        <w:rPr>
          <w:rFonts w:ascii="Arial" w:hAnsi="Arial" w:cs="Arial"/>
        </w:rPr>
      </w:pPr>
      <w:r>
        <w:rPr>
          <w:rFonts w:ascii="Arial" w:hAnsi="Arial" w:cs="Arial"/>
          <w:sz w:val="24"/>
          <w:szCs w:val="24"/>
        </w:rPr>
        <w:t>[</w:t>
      </w:r>
      <w:r w:rsidR="005C1864">
        <w:rPr>
          <w:rFonts w:ascii="Arial" w:hAnsi="Arial" w:cs="Arial"/>
          <w:sz w:val="24"/>
          <w:szCs w:val="24"/>
        </w:rPr>
        <w:t>21</w:t>
      </w:r>
      <w:r w:rsidR="002B2672" w:rsidRPr="000279D6">
        <w:rPr>
          <w:rFonts w:ascii="Arial" w:hAnsi="Arial" w:cs="Arial"/>
          <w:sz w:val="24"/>
          <w:szCs w:val="24"/>
        </w:rPr>
        <w:t>]</w:t>
      </w:r>
      <w:r w:rsidR="002B2672" w:rsidRPr="000279D6">
        <w:rPr>
          <w:rFonts w:ascii="Arial" w:hAnsi="Arial" w:cs="Arial"/>
          <w:sz w:val="24"/>
          <w:szCs w:val="24"/>
        </w:rPr>
        <w:tab/>
      </w:r>
      <w:r w:rsidR="00E70E5B">
        <w:rPr>
          <w:rFonts w:ascii="Arial" w:hAnsi="Arial" w:cs="Arial"/>
          <w:sz w:val="24"/>
          <w:szCs w:val="24"/>
        </w:rPr>
        <w:t>In the result, the appeal is dismissed</w:t>
      </w:r>
      <w:r w:rsidR="0062420C">
        <w:rPr>
          <w:rFonts w:ascii="Arial" w:hAnsi="Arial" w:cs="Arial"/>
          <w:sz w:val="24"/>
          <w:szCs w:val="24"/>
        </w:rPr>
        <w:t xml:space="preserve">, each party to pay its own </w:t>
      </w:r>
      <w:r w:rsidR="00E70E5B">
        <w:rPr>
          <w:rFonts w:ascii="Arial" w:hAnsi="Arial" w:cs="Arial"/>
          <w:sz w:val="24"/>
          <w:szCs w:val="24"/>
        </w:rPr>
        <w:t>costs.</w:t>
      </w:r>
    </w:p>
    <w:p w:rsidR="002B2672" w:rsidRPr="000279D6" w:rsidRDefault="002B2672" w:rsidP="00B05C8E">
      <w:pPr>
        <w:ind w:left="709" w:hanging="709"/>
        <w:rPr>
          <w:rFonts w:ascii="Arial" w:hAnsi="Arial" w:cs="Arial"/>
          <w:sz w:val="24"/>
          <w:szCs w:val="24"/>
        </w:rPr>
      </w:pPr>
    </w:p>
    <w:p w:rsidR="003F72FA" w:rsidRPr="000279D6" w:rsidRDefault="003F72FA" w:rsidP="00B05C8E">
      <w:pPr>
        <w:jc w:val="right"/>
        <w:rPr>
          <w:rFonts w:ascii="Arial" w:hAnsi="Arial" w:cs="Arial"/>
          <w:b/>
          <w:bCs/>
          <w:sz w:val="24"/>
          <w:szCs w:val="24"/>
          <w:lang w:val="en-US"/>
        </w:rPr>
      </w:pPr>
    </w:p>
    <w:p w:rsidR="003F72FA" w:rsidRPr="000279D6" w:rsidRDefault="003F72FA" w:rsidP="00B05C8E">
      <w:pPr>
        <w:jc w:val="right"/>
        <w:rPr>
          <w:rFonts w:ascii="Arial" w:hAnsi="Arial" w:cs="Arial"/>
          <w:b/>
          <w:bCs/>
          <w:sz w:val="24"/>
          <w:szCs w:val="24"/>
          <w:lang w:val="en-US"/>
        </w:rPr>
      </w:pPr>
    </w:p>
    <w:p w:rsidR="008423D2" w:rsidRPr="000279D6" w:rsidRDefault="00412A78" w:rsidP="00B05C8E">
      <w:pPr>
        <w:jc w:val="right"/>
        <w:rPr>
          <w:rFonts w:ascii="Arial" w:hAnsi="Arial" w:cs="Arial"/>
          <w:bCs/>
          <w:sz w:val="24"/>
          <w:szCs w:val="24"/>
          <w:lang w:val="en-US"/>
        </w:rPr>
      </w:pPr>
      <w:r w:rsidRPr="000279D6">
        <w:rPr>
          <w:rFonts w:ascii="Arial" w:hAnsi="Arial" w:cs="Arial"/>
          <w:bCs/>
          <w:sz w:val="24"/>
          <w:szCs w:val="24"/>
          <w:lang w:val="en-US"/>
        </w:rPr>
        <w:t>________________________</w:t>
      </w:r>
    </w:p>
    <w:p w:rsidR="008423D2" w:rsidRPr="000279D6" w:rsidRDefault="00E70E5B" w:rsidP="00B05C8E">
      <w:pPr>
        <w:jc w:val="right"/>
        <w:rPr>
          <w:rFonts w:ascii="Arial" w:hAnsi="Arial" w:cs="Arial"/>
          <w:bCs/>
          <w:sz w:val="24"/>
          <w:szCs w:val="24"/>
          <w:lang w:val="en-US"/>
        </w:rPr>
      </w:pPr>
      <w:r>
        <w:rPr>
          <w:rFonts w:ascii="Arial" w:hAnsi="Arial" w:cs="Arial"/>
          <w:bCs/>
          <w:sz w:val="24"/>
          <w:szCs w:val="24"/>
          <w:lang w:val="en-US"/>
        </w:rPr>
        <w:t>DS MOLEFE</w:t>
      </w:r>
    </w:p>
    <w:p w:rsidR="008423D2" w:rsidRPr="000279D6" w:rsidRDefault="00412A78" w:rsidP="00B05C8E">
      <w:pPr>
        <w:jc w:val="right"/>
        <w:rPr>
          <w:rFonts w:ascii="Arial" w:hAnsi="Arial" w:cs="Arial"/>
          <w:sz w:val="24"/>
          <w:szCs w:val="24"/>
          <w:lang w:val="en-US"/>
        </w:rPr>
      </w:pPr>
      <w:r w:rsidRPr="000279D6">
        <w:rPr>
          <w:rFonts w:ascii="Arial" w:hAnsi="Arial" w:cs="Arial"/>
          <w:bCs/>
          <w:sz w:val="24"/>
          <w:szCs w:val="24"/>
          <w:lang w:val="en-US"/>
        </w:rPr>
        <w:t>JUDGE OF APPEAL</w:t>
      </w:r>
    </w:p>
    <w:p w:rsidR="007B1392" w:rsidRDefault="007B1392">
      <w:pPr>
        <w:rPr>
          <w:rFonts w:ascii="Arial" w:hAnsi="Arial" w:cs="Arial"/>
          <w:sz w:val="24"/>
          <w:szCs w:val="24"/>
          <w:lang w:val="en-US"/>
        </w:rPr>
      </w:pPr>
      <w:r>
        <w:rPr>
          <w:rFonts w:ascii="Arial" w:hAnsi="Arial" w:cs="Arial"/>
          <w:sz w:val="24"/>
          <w:szCs w:val="24"/>
          <w:lang w:val="en-US"/>
        </w:rPr>
        <w:br w:type="page"/>
      </w:r>
    </w:p>
    <w:p w:rsidR="008423D2" w:rsidRPr="000279D6" w:rsidRDefault="008423D2" w:rsidP="00B05C8E">
      <w:pPr>
        <w:rPr>
          <w:rFonts w:ascii="Arial" w:hAnsi="Arial" w:cs="Arial"/>
          <w:sz w:val="24"/>
          <w:szCs w:val="24"/>
          <w:lang w:val="en-US"/>
        </w:rPr>
      </w:pPr>
      <w:r w:rsidRPr="000279D6">
        <w:rPr>
          <w:rFonts w:ascii="Arial" w:hAnsi="Arial" w:cs="Arial"/>
          <w:sz w:val="24"/>
          <w:szCs w:val="24"/>
          <w:lang w:val="en-US"/>
        </w:rPr>
        <w:lastRenderedPageBreak/>
        <w:t>A</w:t>
      </w:r>
      <w:r w:rsidR="00412A78" w:rsidRPr="000279D6">
        <w:rPr>
          <w:rFonts w:ascii="Arial" w:hAnsi="Arial" w:cs="Arial"/>
          <w:sz w:val="24"/>
          <w:szCs w:val="24"/>
          <w:lang w:val="en-US"/>
        </w:rPr>
        <w:t>ppearances</w:t>
      </w:r>
    </w:p>
    <w:p w:rsidR="008423D2" w:rsidRPr="000279D6" w:rsidRDefault="008423D2" w:rsidP="00256F50">
      <w:pPr>
        <w:ind w:left="5040" w:hanging="5040"/>
        <w:rPr>
          <w:rFonts w:ascii="Arial" w:hAnsi="Arial" w:cs="Arial"/>
          <w:sz w:val="24"/>
          <w:szCs w:val="24"/>
          <w:lang w:val="en-US"/>
        </w:rPr>
      </w:pPr>
      <w:r w:rsidRPr="000279D6">
        <w:rPr>
          <w:rFonts w:ascii="Arial" w:hAnsi="Arial" w:cs="Arial"/>
          <w:sz w:val="24"/>
          <w:szCs w:val="24"/>
          <w:lang w:val="en-US"/>
        </w:rPr>
        <w:t xml:space="preserve">For </w:t>
      </w:r>
      <w:r w:rsidR="00074E74" w:rsidRPr="000279D6">
        <w:rPr>
          <w:rFonts w:ascii="Arial" w:hAnsi="Arial" w:cs="Arial"/>
          <w:sz w:val="24"/>
          <w:szCs w:val="24"/>
          <w:lang w:val="en-US"/>
        </w:rPr>
        <w:t>appellant</w:t>
      </w:r>
      <w:r w:rsidR="00256F50" w:rsidRPr="000279D6">
        <w:rPr>
          <w:rFonts w:ascii="Arial" w:hAnsi="Arial" w:cs="Arial"/>
          <w:sz w:val="24"/>
          <w:szCs w:val="24"/>
          <w:lang w:val="en-US"/>
        </w:rPr>
        <w:t>:</w:t>
      </w:r>
      <w:r w:rsidR="00256F50" w:rsidRPr="000279D6">
        <w:rPr>
          <w:rFonts w:ascii="Arial" w:hAnsi="Arial" w:cs="Arial"/>
          <w:sz w:val="24"/>
          <w:szCs w:val="24"/>
          <w:lang w:val="en-US"/>
        </w:rPr>
        <w:tab/>
      </w:r>
      <w:r w:rsidR="0004663B">
        <w:rPr>
          <w:rFonts w:ascii="Arial" w:hAnsi="Arial" w:cs="Arial"/>
          <w:sz w:val="24"/>
          <w:szCs w:val="24"/>
          <w:lang w:val="en-US"/>
        </w:rPr>
        <w:t xml:space="preserve">S O </w:t>
      </w:r>
      <w:proofErr w:type="spellStart"/>
      <w:r w:rsidR="0004663B">
        <w:rPr>
          <w:rFonts w:ascii="Arial" w:hAnsi="Arial" w:cs="Arial"/>
          <w:sz w:val="24"/>
          <w:szCs w:val="24"/>
          <w:lang w:val="en-US"/>
        </w:rPr>
        <w:t>Ravele</w:t>
      </w:r>
      <w:proofErr w:type="spellEnd"/>
    </w:p>
    <w:p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04663B">
        <w:rPr>
          <w:rFonts w:ascii="Arial" w:hAnsi="Arial" w:cs="Arial"/>
          <w:sz w:val="24"/>
          <w:szCs w:val="24"/>
          <w:lang w:val="en-US"/>
        </w:rPr>
        <w:t xml:space="preserve">S O </w:t>
      </w:r>
      <w:proofErr w:type="spellStart"/>
      <w:r w:rsidR="0004663B">
        <w:rPr>
          <w:rFonts w:ascii="Arial" w:hAnsi="Arial" w:cs="Arial"/>
          <w:sz w:val="24"/>
          <w:szCs w:val="24"/>
          <w:lang w:val="en-US"/>
        </w:rPr>
        <w:t>Ravele</w:t>
      </w:r>
      <w:proofErr w:type="spellEnd"/>
      <w:r w:rsidR="0004663B">
        <w:rPr>
          <w:rFonts w:ascii="Arial" w:hAnsi="Arial" w:cs="Arial"/>
          <w:sz w:val="24"/>
          <w:szCs w:val="24"/>
          <w:lang w:val="en-US"/>
        </w:rPr>
        <w:t xml:space="preserve"> Attorneys</w:t>
      </w:r>
      <w:r w:rsidRPr="000279D6">
        <w:rPr>
          <w:rFonts w:ascii="Arial" w:hAnsi="Arial" w:cs="Arial"/>
          <w:sz w:val="24"/>
          <w:szCs w:val="24"/>
          <w:lang w:val="en-US"/>
        </w:rPr>
        <w:t>,</w:t>
      </w:r>
      <w:r w:rsidR="00CC2E0B" w:rsidRPr="000279D6">
        <w:rPr>
          <w:rFonts w:ascii="Arial" w:hAnsi="Arial" w:cs="Arial"/>
          <w:sz w:val="24"/>
          <w:szCs w:val="24"/>
          <w:lang w:val="en-US"/>
        </w:rPr>
        <w:t xml:space="preserve"> </w:t>
      </w:r>
      <w:r w:rsidR="0004663B">
        <w:rPr>
          <w:rFonts w:ascii="Arial" w:hAnsi="Arial" w:cs="Arial"/>
          <w:sz w:val="24"/>
          <w:szCs w:val="24"/>
          <w:lang w:val="en-US"/>
        </w:rPr>
        <w:t>Louis Trichardt</w:t>
      </w:r>
      <w:r w:rsidRPr="000279D6">
        <w:rPr>
          <w:rFonts w:ascii="Arial" w:hAnsi="Arial" w:cs="Arial"/>
          <w:sz w:val="24"/>
          <w:szCs w:val="24"/>
          <w:lang w:val="en-US"/>
        </w:rPr>
        <w:t xml:space="preserve"> </w:t>
      </w:r>
    </w:p>
    <w:p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ab/>
      </w:r>
      <w:proofErr w:type="spellStart"/>
      <w:r w:rsidR="0004663B">
        <w:rPr>
          <w:rFonts w:ascii="Arial" w:hAnsi="Arial" w:cs="Arial"/>
          <w:sz w:val="24"/>
          <w:szCs w:val="24"/>
          <w:lang w:val="en-US"/>
        </w:rPr>
        <w:t>Phatshoane</w:t>
      </w:r>
      <w:proofErr w:type="spellEnd"/>
      <w:r w:rsidR="0004663B">
        <w:rPr>
          <w:rFonts w:ascii="Arial" w:hAnsi="Arial" w:cs="Arial"/>
          <w:sz w:val="24"/>
          <w:szCs w:val="24"/>
          <w:lang w:val="en-US"/>
        </w:rPr>
        <w:t xml:space="preserve"> </w:t>
      </w:r>
      <w:proofErr w:type="spellStart"/>
      <w:r w:rsidR="0004663B">
        <w:rPr>
          <w:rFonts w:ascii="Arial" w:hAnsi="Arial" w:cs="Arial"/>
          <w:sz w:val="24"/>
          <w:szCs w:val="24"/>
          <w:lang w:val="en-US"/>
        </w:rPr>
        <w:t>Henney</w:t>
      </w:r>
      <w:proofErr w:type="spellEnd"/>
      <w:r w:rsidR="0004663B">
        <w:rPr>
          <w:rFonts w:ascii="Arial" w:hAnsi="Arial" w:cs="Arial"/>
          <w:sz w:val="24"/>
          <w:szCs w:val="24"/>
          <w:lang w:val="en-US"/>
        </w:rPr>
        <w:t xml:space="preserve"> Attorneys</w:t>
      </w:r>
      <w:r w:rsidR="00074E74" w:rsidRPr="000279D6">
        <w:rPr>
          <w:rFonts w:ascii="Arial" w:hAnsi="Arial" w:cs="Arial"/>
          <w:sz w:val="24"/>
          <w:szCs w:val="24"/>
          <w:lang w:val="en-US"/>
        </w:rPr>
        <w:t>,</w:t>
      </w:r>
      <w:r w:rsidR="00CC2E0B" w:rsidRPr="000279D6">
        <w:rPr>
          <w:rFonts w:ascii="Arial" w:hAnsi="Arial" w:cs="Arial"/>
          <w:sz w:val="24"/>
          <w:szCs w:val="24"/>
          <w:lang w:val="en-US"/>
        </w:rPr>
        <w:t xml:space="preserve"> Bloemfontein</w:t>
      </w:r>
      <w:r w:rsidRPr="000279D6">
        <w:rPr>
          <w:rFonts w:ascii="Arial" w:hAnsi="Arial" w:cs="Arial"/>
          <w:sz w:val="24"/>
          <w:szCs w:val="24"/>
          <w:lang w:val="en-US"/>
        </w:rPr>
        <w:t xml:space="preserve"> </w:t>
      </w:r>
    </w:p>
    <w:p w:rsidR="00074E74" w:rsidRPr="000279D6" w:rsidRDefault="00074E74" w:rsidP="00B05C8E">
      <w:pPr>
        <w:ind w:left="5040" w:hanging="5040"/>
        <w:rPr>
          <w:rFonts w:ascii="Arial" w:hAnsi="Arial" w:cs="Arial"/>
          <w:sz w:val="24"/>
          <w:szCs w:val="24"/>
          <w:lang w:val="en-US"/>
        </w:rPr>
      </w:pPr>
    </w:p>
    <w:p w:rsidR="003C6B32"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 xml:space="preserve">For </w:t>
      </w:r>
      <w:r w:rsidR="000279D6">
        <w:rPr>
          <w:rFonts w:ascii="Arial" w:hAnsi="Arial" w:cs="Arial"/>
          <w:sz w:val="24"/>
          <w:szCs w:val="24"/>
          <w:lang w:val="en-US"/>
        </w:rPr>
        <w:t>respondent</w:t>
      </w:r>
      <w:r w:rsidRPr="000279D6">
        <w:rPr>
          <w:rFonts w:ascii="Arial" w:hAnsi="Arial" w:cs="Arial"/>
          <w:sz w:val="24"/>
          <w:szCs w:val="24"/>
          <w:lang w:val="en-US"/>
        </w:rPr>
        <w:t>:</w:t>
      </w:r>
      <w:r w:rsidRPr="000279D6">
        <w:rPr>
          <w:rFonts w:ascii="Arial" w:hAnsi="Arial" w:cs="Arial"/>
          <w:sz w:val="24"/>
          <w:szCs w:val="24"/>
          <w:lang w:val="en-US"/>
        </w:rPr>
        <w:tab/>
      </w:r>
      <w:r w:rsidR="0004663B">
        <w:rPr>
          <w:rFonts w:ascii="Arial" w:hAnsi="Arial" w:cs="Arial"/>
          <w:sz w:val="24"/>
          <w:szCs w:val="24"/>
          <w:lang w:val="en-US"/>
        </w:rPr>
        <w:t xml:space="preserve">L R </w:t>
      </w:r>
      <w:proofErr w:type="spellStart"/>
      <w:r w:rsidR="0004663B">
        <w:rPr>
          <w:rFonts w:ascii="Arial" w:hAnsi="Arial" w:cs="Arial"/>
          <w:sz w:val="24"/>
          <w:szCs w:val="24"/>
          <w:lang w:val="en-US"/>
        </w:rPr>
        <w:t>Bomela</w:t>
      </w:r>
      <w:proofErr w:type="spellEnd"/>
    </w:p>
    <w:p w:rsidR="00074E74" w:rsidRDefault="00074E74"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04663B">
        <w:rPr>
          <w:rFonts w:ascii="Arial" w:hAnsi="Arial" w:cs="Arial"/>
          <w:sz w:val="24"/>
          <w:szCs w:val="24"/>
          <w:lang w:val="en-US"/>
        </w:rPr>
        <w:t>Road Accident Fund</w:t>
      </w:r>
      <w:r w:rsidRPr="000279D6">
        <w:rPr>
          <w:rFonts w:ascii="Arial" w:hAnsi="Arial" w:cs="Arial"/>
          <w:sz w:val="24"/>
          <w:szCs w:val="24"/>
          <w:lang w:val="en-US"/>
        </w:rPr>
        <w:t xml:space="preserve">, </w:t>
      </w:r>
      <w:r w:rsidR="0004663B">
        <w:rPr>
          <w:rFonts w:ascii="Arial" w:hAnsi="Arial" w:cs="Arial"/>
          <w:sz w:val="24"/>
          <w:szCs w:val="24"/>
          <w:lang w:val="en-US"/>
        </w:rPr>
        <w:t>Pretoria</w:t>
      </w:r>
    </w:p>
    <w:p w:rsidR="000D7610" w:rsidRPr="000279D6" w:rsidRDefault="000D7610" w:rsidP="00B05C8E">
      <w:pPr>
        <w:ind w:left="5040" w:hanging="5040"/>
        <w:rPr>
          <w:rFonts w:ascii="Arial" w:hAnsi="Arial" w:cs="Arial"/>
          <w:sz w:val="24"/>
          <w:szCs w:val="24"/>
          <w:lang w:val="en-US"/>
        </w:rPr>
      </w:pPr>
      <w:r>
        <w:rPr>
          <w:rFonts w:ascii="Arial" w:hAnsi="Arial" w:cs="Arial"/>
          <w:sz w:val="24"/>
          <w:szCs w:val="24"/>
          <w:lang w:val="en-US"/>
        </w:rPr>
        <w:tab/>
        <w:t>State Attorney, Bloemfontein</w:t>
      </w:r>
    </w:p>
    <w:p w:rsidR="00074E74"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ab/>
      </w:r>
    </w:p>
    <w:p w:rsidR="00DD4344" w:rsidRPr="000279D6" w:rsidRDefault="00DD4344" w:rsidP="001A0CAA">
      <w:pPr>
        <w:rPr>
          <w:rFonts w:ascii="Arial" w:hAnsi="Arial" w:cs="Arial"/>
          <w:sz w:val="24"/>
          <w:szCs w:val="24"/>
          <w:lang w:val="en-US"/>
        </w:rPr>
      </w:pPr>
    </w:p>
    <w:p w:rsidR="008423D2" w:rsidRDefault="008423D2" w:rsidP="001A0CAA">
      <w:pPr>
        <w:rPr>
          <w:rFonts w:ascii="Arial" w:hAnsi="Arial" w:cs="Arial"/>
          <w:sz w:val="24"/>
          <w:szCs w:val="24"/>
          <w:lang w:val="en-US"/>
        </w:rPr>
      </w:pPr>
    </w:p>
    <w:sectPr w:rsidR="008423D2" w:rsidSect="00D80EC9">
      <w:head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204B46" w16cex:dateUtc="2023-05-30T08: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6F" w:rsidRDefault="00AE006F" w:rsidP="007C4A7C">
      <w:pPr>
        <w:spacing w:line="240" w:lineRule="auto"/>
      </w:pPr>
      <w:r>
        <w:separator/>
      </w:r>
    </w:p>
  </w:endnote>
  <w:endnote w:type="continuationSeparator" w:id="0">
    <w:p w:rsidR="00AE006F" w:rsidRDefault="00AE006F"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6F" w:rsidRDefault="00AE006F" w:rsidP="007C4A7C">
      <w:pPr>
        <w:spacing w:line="240" w:lineRule="auto"/>
      </w:pPr>
      <w:r>
        <w:separator/>
      </w:r>
    </w:p>
  </w:footnote>
  <w:footnote w:type="continuationSeparator" w:id="0">
    <w:p w:rsidR="00AE006F" w:rsidRDefault="00AE006F" w:rsidP="007C4A7C">
      <w:pPr>
        <w:spacing w:line="240" w:lineRule="auto"/>
      </w:pPr>
      <w:r>
        <w:continuationSeparator/>
      </w:r>
    </w:p>
  </w:footnote>
  <w:footnote w:id="1">
    <w:p w:rsidR="001B5F71" w:rsidRPr="001B5F71" w:rsidRDefault="001B5F71">
      <w:pPr>
        <w:pStyle w:val="FootnoteText"/>
        <w:rPr>
          <w:rFonts w:ascii="Arial" w:hAnsi="Arial" w:cs="Arial"/>
        </w:rPr>
      </w:pPr>
      <w:r w:rsidRPr="001B5F71">
        <w:rPr>
          <w:rStyle w:val="FootnoteReference"/>
          <w:rFonts w:ascii="Arial" w:hAnsi="Arial" w:cs="Arial"/>
        </w:rPr>
        <w:footnoteRef/>
      </w:r>
      <w:r w:rsidRPr="001B5F71">
        <w:rPr>
          <w:rFonts w:ascii="Arial" w:hAnsi="Arial" w:cs="Arial"/>
        </w:rPr>
        <w:t xml:space="preserve"> Ms </w:t>
      </w:r>
      <w:proofErr w:type="spellStart"/>
      <w:r w:rsidRPr="001B5F71">
        <w:rPr>
          <w:rFonts w:ascii="Arial" w:hAnsi="Arial" w:cs="Arial"/>
        </w:rPr>
        <w:t>Nemangwela</w:t>
      </w:r>
      <w:proofErr w:type="spellEnd"/>
      <w:r w:rsidRPr="001B5F71">
        <w:rPr>
          <w:rFonts w:ascii="Arial" w:hAnsi="Arial" w:cs="Arial"/>
        </w:rPr>
        <w:t xml:space="preserve"> as per ID (although from the papers she is interchangeably referred to as </w:t>
      </w:r>
      <w:proofErr w:type="spellStart"/>
      <w:r w:rsidRPr="001B5F71">
        <w:rPr>
          <w:rFonts w:ascii="Arial" w:hAnsi="Arial" w:cs="Arial"/>
        </w:rPr>
        <w:t>Menangwele</w:t>
      </w:r>
      <w:proofErr w:type="spellEnd"/>
      <w:r w:rsidRPr="001B5F71">
        <w:rPr>
          <w:rFonts w:ascii="Arial" w:hAnsi="Arial" w:cs="Arial"/>
        </w:rPr>
        <w:t xml:space="preserve"> which </w:t>
      </w:r>
      <w:r>
        <w:rPr>
          <w:rFonts w:ascii="Arial" w:hAnsi="Arial" w:cs="Arial"/>
        </w:rPr>
        <w:t>seems</w:t>
      </w:r>
      <w:r w:rsidRPr="001B5F71">
        <w:rPr>
          <w:rFonts w:ascii="Arial" w:hAnsi="Arial" w:cs="Arial"/>
        </w:rPr>
        <w:t xml:space="preserve"> to be a typo). </w:t>
      </w:r>
    </w:p>
  </w:footnote>
  <w:footnote w:id="2">
    <w:p w:rsidR="000F41DF" w:rsidRPr="0045188C" w:rsidRDefault="000F41DF">
      <w:pPr>
        <w:pStyle w:val="FootnoteText"/>
        <w:rPr>
          <w:rFonts w:ascii="Arial" w:hAnsi="Arial" w:cs="Arial"/>
          <w:lang w:val="en-US"/>
        </w:rPr>
      </w:pPr>
      <w:r w:rsidRPr="0045188C">
        <w:rPr>
          <w:rStyle w:val="FootnoteReference"/>
          <w:rFonts w:ascii="Arial" w:hAnsi="Arial" w:cs="Arial"/>
        </w:rPr>
        <w:footnoteRef/>
      </w:r>
      <w:r w:rsidRPr="0045188C">
        <w:rPr>
          <w:rFonts w:ascii="Arial" w:hAnsi="Arial" w:cs="Arial"/>
        </w:rPr>
        <w:t xml:space="preserve"> </w:t>
      </w:r>
      <w:r w:rsidRPr="0045188C">
        <w:rPr>
          <w:rFonts w:ascii="Arial" w:hAnsi="Arial" w:cs="Arial"/>
          <w:i/>
          <w:iCs/>
        </w:rPr>
        <w:t>RAF v Vogel</w:t>
      </w:r>
      <w:r w:rsidRPr="0045188C">
        <w:rPr>
          <w:rFonts w:ascii="Arial" w:hAnsi="Arial" w:cs="Arial"/>
        </w:rPr>
        <w:t xml:space="preserve"> 2004 (5) SA 1 (SCA).</w:t>
      </w:r>
    </w:p>
  </w:footnote>
  <w:footnote w:id="3">
    <w:p w:rsidR="00651A6D" w:rsidRPr="00026746" w:rsidRDefault="00651A6D">
      <w:pPr>
        <w:pStyle w:val="FootnoteText"/>
        <w:rPr>
          <w:rFonts w:ascii="Arial" w:hAnsi="Arial" w:cs="Arial"/>
        </w:rPr>
      </w:pPr>
      <w:r w:rsidRPr="00026746">
        <w:rPr>
          <w:rStyle w:val="FootnoteReference"/>
          <w:rFonts w:ascii="Arial" w:hAnsi="Arial" w:cs="Arial"/>
        </w:rPr>
        <w:footnoteRef/>
      </w:r>
      <w:r w:rsidRPr="00026746">
        <w:rPr>
          <w:rFonts w:ascii="Arial" w:hAnsi="Arial" w:cs="Arial"/>
        </w:rPr>
        <w:t xml:space="preserve"> </w:t>
      </w:r>
      <w:r w:rsidR="000F41DF">
        <w:rPr>
          <w:rFonts w:ascii="Arial" w:hAnsi="Arial" w:cs="Arial"/>
        </w:rPr>
        <w:t xml:space="preserve">Ibid </w:t>
      </w:r>
      <w:r w:rsidRPr="00026746">
        <w:rPr>
          <w:rFonts w:ascii="Arial" w:hAnsi="Arial" w:cs="Arial"/>
        </w:rPr>
        <w:t xml:space="preserve">para 5. </w:t>
      </w:r>
    </w:p>
  </w:footnote>
  <w:footnote w:id="4">
    <w:p w:rsidR="00987C70" w:rsidRPr="001A41BE" w:rsidRDefault="00987C70" w:rsidP="00987C70">
      <w:pPr>
        <w:pStyle w:val="FootnoteText"/>
        <w:rPr>
          <w:rFonts w:ascii="Arial" w:hAnsi="Arial" w:cs="Arial"/>
        </w:rPr>
      </w:pPr>
      <w:r w:rsidRPr="001A41BE">
        <w:rPr>
          <w:rStyle w:val="FootnoteReference"/>
          <w:rFonts w:ascii="Arial" w:hAnsi="Arial" w:cs="Arial"/>
        </w:rPr>
        <w:footnoteRef/>
      </w:r>
      <w:r w:rsidRPr="001A41BE">
        <w:rPr>
          <w:rFonts w:ascii="Arial" w:hAnsi="Arial" w:cs="Arial"/>
        </w:rPr>
        <w:t xml:space="preserve"> </w:t>
      </w:r>
      <w:r w:rsidRPr="001A41BE">
        <w:rPr>
          <w:rFonts w:ascii="Arial" w:hAnsi="Arial" w:cs="Arial"/>
          <w:i/>
        </w:rPr>
        <w:t xml:space="preserve">RAF v </w:t>
      </w:r>
      <w:proofErr w:type="spellStart"/>
      <w:r w:rsidRPr="001A41BE">
        <w:rPr>
          <w:rFonts w:ascii="Arial" w:hAnsi="Arial" w:cs="Arial"/>
          <w:i/>
        </w:rPr>
        <w:t>Mbendera</w:t>
      </w:r>
      <w:proofErr w:type="spellEnd"/>
      <w:r w:rsidRPr="001A41BE">
        <w:rPr>
          <w:rFonts w:ascii="Arial" w:hAnsi="Arial" w:cs="Arial"/>
        </w:rPr>
        <w:t xml:space="preserve"> </w:t>
      </w:r>
      <w:r w:rsidR="00374FBB">
        <w:rPr>
          <w:rFonts w:ascii="Arial" w:hAnsi="Arial" w:cs="Arial"/>
        </w:rPr>
        <w:t>[</w:t>
      </w:r>
      <w:r w:rsidRPr="001A41BE">
        <w:rPr>
          <w:rFonts w:ascii="Arial" w:hAnsi="Arial" w:cs="Arial"/>
        </w:rPr>
        <w:t>2004</w:t>
      </w:r>
      <w:r w:rsidR="00374FBB">
        <w:rPr>
          <w:rFonts w:ascii="Arial" w:hAnsi="Arial" w:cs="Arial"/>
        </w:rPr>
        <w:t>]</w:t>
      </w:r>
      <w:r w:rsidRPr="001A41BE">
        <w:rPr>
          <w:rFonts w:ascii="Arial" w:hAnsi="Arial" w:cs="Arial"/>
        </w:rPr>
        <w:t xml:space="preserve"> 4 </w:t>
      </w:r>
      <w:r w:rsidR="00374FBB">
        <w:rPr>
          <w:rFonts w:ascii="Arial" w:hAnsi="Arial" w:cs="Arial"/>
        </w:rPr>
        <w:t xml:space="preserve">All </w:t>
      </w:r>
      <w:r w:rsidRPr="001A41BE">
        <w:rPr>
          <w:rFonts w:ascii="Arial" w:hAnsi="Arial" w:cs="Arial"/>
        </w:rPr>
        <w:t xml:space="preserve">SA 25 </w:t>
      </w:r>
      <w:r w:rsidR="00374FBB">
        <w:rPr>
          <w:rFonts w:ascii="Arial" w:hAnsi="Arial" w:cs="Arial"/>
        </w:rPr>
        <w:t>(</w:t>
      </w:r>
      <w:r w:rsidRPr="001A41BE">
        <w:rPr>
          <w:rFonts w:ascii="Arial" w:hAnsi="Arial" w:cs="Arial"/>
        </w:rPr>
        <w:t>SCA</w:t>
      </w:r>
      <w:r w:rsidR="00374FBB">
        <w:rPr>
          <w:rFonts w:ascii="Arial" w:hAnsi="Arial" w:cs="Arial"/>
        </w:rPr>
        <w:t>)</w:t>
      </w:r>
      <w:r w:rsidRPr="001A41BE">
        <w:rPr>
          <w:rFonts w:ascii="Arial" w:hAnsi="Arial" w:cs="Arial"/>
        </w:rPr>
        <w:t>.</w:t>
      </w:r>
    </w:p>
  </w:footnote>
  <w:footnote w:id="5">
    <w:p w:rsidR="00987C70" w:rsidRPr="00886849" w:rsidRDefault="00987C70" w:rsidP="00987C70">
      <w:pPr>
        <w:pStyle w:val="FootnoteText"/>
        <w:rPr>
          <w:rFonts w:ascii="Arial" w:hAnsi="Arial" w:cs="Arial"/>
        </w:rPr>
      </w:pPr>
      <w:r w:rsidRPr="00886849">
        <w:rPr>
          <w:rStyle w:val="FootnoteReference"/>
          <w:rFonts w:ascii="Arial" w:hAnsi="Arial" w:cs="Arial"/>
        </w:rPr>
        <w:footnoteRef/>
      </w:r>
      <w:r w:rsidRPr="00886849">
        <w:rPr>
          <w:rFonts w:ascii="Arial" w:hAnsi="Arial" w:cs="Arial"/>
        </w:rPr>
        <w:t xml:space="preserve"> </w:t>
      </w:r>
      <w:proofErr w:type="spellStart"/>
      <w:r w:rsidRPr="00886849">
        <w:rPr>
          <w:rFonts w:ascii="Arial" w:hAnsi="Arial" w:cs="Arial"/>
          <w:i/>
        </w:rPr>
        <w:t>Chauke</w:t>
      </w:r>
      <w:proofErr w:type="spellEnd"/>
      <w:r w:rsidRPr="00886849">
        <w:rPr>
          <w:rFonts w:ascii="Arial" w:hAnsi="Arial" w:cs="Arial"/>
          <w:i/>
        </w:rPr>
        <w:t xml:space="preserve"> v </w:t>
      </w:r>
      <w:proofErr w:type="spellStart"/>
      <w:r w:rsidRPr="00886849">
        <w:rPr>
          <w:rFonts w:ascii="Arial" w:hAnsi="Arial" w:cs="Arial"/>
          <w:i/>
        </w:rPr>
        <w:t>Santam</w:t>
      </w:r>
      <w:proofErr w:type="spellEnd"/>
      <w:r w:rsidRPr="00886849">
        <w:rPr>
          <w:rFonts w:ascii="Arial" w:hAnsi="Arial" w:cs="Arial"/>
          <w:i/>
        </w:rPr>
        <w:t xml:space="preserve"> Ltd</w:t>
      </w:r>
      <w:r w:rsidRPr="00886849">
        <w:rPr>
          <w:rFonts w:ascii="Arial" w:hAnsi="Arial" w:cs="Arial"/>
        </w:rPr>
        <w:t xml:space="preserve"> [1996] ZASCA 120; 1997 (1) SA 178 (SCA); [1997] 4 All SA 59 (A) at 183A-D.</w:t>
      </w:r>
    </w:p>
  </w:footnote>
  <w:footnote w:id="6">
    <w:p w:rsidR="00987C70" w:rsidRPr="008B56D4" w:rsidRDefault="00987C70">
      <w:pPr>
        <w:pStyle w:val="FootnoteText"/>
        <w:rPr>
          <w:rFonts w:ascii="Arial" w:hAnsi="Arial" w:cs="Arial"/>
        </w:rPr>
      </w:pPr>
      <w:r w:rsidRPr="008B56D4">
        <w:rPr>
          <w:rStyle w:val="FootnoteReference"/>
          <w:rFonts w:ascii="Arial" w:hAnsi="Arial" w:cs="Arial"/>
        </w:rPr>
        <w:footnoteRef/>
      </w:r>
      <w:r w:rsidRPr="008B56D4">
        <w:rPr>
          <w:rFonts w:ascii="Arial" w:hAnsi="Arial" w:cs="Arial"/>
        </w:rPr>
        <w:t xml:space="preserve"> </w:t>
      </w:r>
      <w:r w:rsidR="008B56D4" w:rsidRPr="008B56D4">
        <w:rPr>
          <w:rFonts w:ascii="Arial" w:hAnsi="Arial" w:cs="Arial"/>
          <w:i/>
        </w:rPr>
        <w:t>Mutual and Federal Insurance Co Ltd v Day</w:t>
      </w:r>
      <w:r w:rsidR="008B56D4" w:rsidRPr="008B56D4">
        <w:rPr>
          <w:rFonts w:ascii="Arial" w:hAnsi="Arial" w:cs="Arial"/>
        </w:rPr>
        <w:t xml:space="preserve"> 2001 (3) SA 775 (SCA).</w:t>
      </w:r>
    </w:p>
  </w:footnote>
  <w:footnote w:id="7">
    <w:p w:rsidR="004B089E" w:rsidRPr="004B089E" w:rsidRDefault="004B089E">
      <w:pPr>
        <w:pStyle w:val="FootnoteText"/>
        <w:rPr>
          <w:rFonts w:ascii="Arial" w:hAnsi="Arial" w:cs="Arial"/>
        </w:rPr>
      </w:pPr>
      <w:r w:rsidRPr="004B089E">
        <w:rPr>
          <w:rStyle w:val="FootnoteReference"/>
          <w:rFonts w:ascii="Arial" w:hAnsi="Arial" w:cs="Arial"/>
        </w:rPr>
        <w:footnoteRef/>
      </w:r>
      <w:r w:rsidRPr="004B089E">
        <w:rPr>
          <w:rFonts w:ascii="Arial" w:hAnsi="Arial" w:cs="Arial"/>
        </w:rPr>
        <w:t xml:space="preserve"> </w:t>
      </w:r>
      <w:r w:rsidRPr="004B089E">
        <w:rPr>
          <w:rFonts w:ascii="Arial" w:hAnsi="Arial" w:cs="Arial"/>
          <w:i/>
        </w:rPr>
        <w:t xml:space="preserve">Road Accident Fund v </w:t>
      </w:r>
      <w:proofErr w:type="spellStart"/>
      <w:r w:rsidRPr="004B089E">
        <w:rPr>
          <w:rFonts w:ascii="Arial" w:hAnsi="Arial" w:cs="Arial"/>
          <w:i/>
        </w:rPr>
        <w:t>Mbele</w:t>
      </w:r>
      <w:proofErr w:type="spellEnd"/>
      <w:r w:rsidRPr="004B089E">
        <w:rPr>
          <w:rFonts w:ascii="Arial" w:hAnsi="Arial" w:cs="Arial"/>
        </w:rPr>
        <w:t xml:space="preserve"> [2020] ZASCA 72</w:t>
      </w:r>
      <w:r w:rsidR="00FC2072">
        <w:rPr>
          <w:rFonts w:ascii="Arial" w:hAnsi="Arial" w:cs="Arial"/>
        </w:rPr>
        <w:t>; 2020 (6) SA 118 (SCA)</w:t>
      </w:r>
      <w:r w:rsidRPr="004B089E">
        <w:rPr>
          <w:rFonts w:ascii="Arial" w:hAnsi="Arial" w:cs="Arial"/>
        </w:rPr>
        <w:t>.</w:t>
      </w:r>
    </w:p>
  </w:footnote>
  <w:footnote w:id="8">
    <w:p w:rsidR="00BC7FF1" w:rsidRPr="00B15C03" w:rsidRDefault="00BC7FF1">
      <w:pPr>
        <w:pStyle w:val="FootnoteText"/>
        <w:rPr>
          <w:rFonts w:ascii="Arial" w:hAnsi="Arial" w:cs="Arial"/>
        </w:rPr>
      </w:pPr>
      <w:r w:rsidRPr="00B15C03">
        <w:rPr>
          <w:rStyle w:val="FootnoteReference"/>
          <w:rFonts w:ascii="Arial" w:hAnsi="Arial" w:cs="Arial"/>
        </w:rPr>
        <w:footnoteRef/>
      </w:r>
      <w:r w:rsidRPr="00B15C03">
        <w:rPr>
          <w:rFonts w:ascii="Arial" w:hAnsi="Arial" w:cs="Arial"/>
        </w:rPr>
        <w:t xml:space="preserve"> </w:t>
      </w:r>
      <w:r w:rsidR="00B15C03" w:rsidRPr="00B15C03">
        <w:rPr>
          <w:rFonts w:ascii="Arial" w:hAnsi="Arial" w:cs="Arial"/>
          <w:i/>
        </w:rPr>
        <w:t xml:space="preserve">Millard and </w:t>
      </w:r>
      <w:proofErr w:type="spellStart"/>
      <w:r w:rsidR="00B15C03" w:rsidRPr="00B15C03">
        <w:rPr>
          <w:rFonts w:ascii="Arial" w:hAnsi="Arial" w:cs="Arial"/>
          <w:i/>
        </w:rPr>
        <w:t>Smit</w:t>
      </w:r>
      <w:proofErr w:type="spellEnd"/>
      <w:r w:rsidR="00B15C03" w:rsidRPr="00B15C03">
        <w:rPr>
          <w:rFonts w:ascii="Arial" w:hAnsi="Arial" w:cs="Arial"/>
          <w:i/>
        </w:rPr>
        <w:t xml:space="preserve"> Employees Occupational Injuries and the Road Accident Fund</w:t>
      </w:r>
      <w:r w:rsidR="00B15C03" w:rsidRPr="00B15C03">
        <w:rPr>
          <w:rFonts w:ascii="Arial" w:hAnsi="Arial" w:cs="Arial"/>
        </w:rPr>
        <w:t xml:space="preserve"> 2008 (3) TSAR 600.</w:t>
      </w:r>
    </w:p>
  </w:footnote>
  <w:footnote w:id="9">
    <w:p w:rsidR="00606DBC" w:rsidRPr="0045188C" w:rsidRDefault="00606DBC">
      <w:pPr>
        <w:pStyle w:val="FootnoteText"/>
        <w:rPr>
          <w:rFonts w:ascii="Arial" w:hAnsi="Arial" w:cs="Arial"/>
          <w:lang w:val="en-US"/>
        </w:rPr>
      </w:pPr>
      <w:r w:rsidRPr="0045188C">
        <w:rPr>
          <w:rStyle w:val="FootnoteReference"/>
          <w:rFonts w:ascii="Arial" w:hAnsi="Arial" w:cs="Arial"/>
        </w:rPr>
        <w:footnoteRef/>
      </w:r>
      <w:r w:rsidRPr="0045188C">
        <w:rPr>
          <w:rFonts w:ascii="Arial" w:hAnsi="Arial" w:cs="Arial"/>
        </w:rPr>
        <w:t xml:space="preserve"> </w:t>
      </w:r>
      <w:r w:rsidRPr="0045188C">
        <w:rPr>
          <w:rFonts w:ascii="Arial" w:hAnsi="Arial" w:cs="Arial"/>
          <w:lang w:val="en-US"/>
        </w:rPr>
        <w:t xml:space="preserve">Oxford </w:t>
      </w:r>
      <w:r w:rsidR="00EC7741">
        <w:rPr>
          <w:rFonts w:ascii="Arial" w:hAnsi="Arial" w:cs="Arial"/>
          <w:lang w:val="en-US"/>
        </w:rPr>
        <w:t xml:space="preserve">English Dictionary; Oxford </w:t>
      </w:r>
      <w:r w:rsidRPr="0045188C">
        <w:rPr>
          <w:rFonts w:ascii="Arial" w:hAnsi="Arial" w:cs="Arial"/>
          <w:lang w:val="en-US"/>
        </w:rPr>
        <w:t>University Press</w:t>
      </w:r>
      <w:r w:rsidR="00EC7741">
        <w:rPr>
          <w:rFonts w:ascii="Arial" w:hAnsi="Arial" w:cs="Arial"/>
          <w:lang w:val="en-US"/>
        </w:rPr>
        <w:t xml:space="preserve"> (2016)</w:t>
      </w:r>
      <w:r w:rsidRPr="0045188C">
        <w:rPr>
          <w:rFonts w:ascii="Arial" w:hAnsi="Arial" w:cs="Arial"/>
          <w:lang w:val="en-US"/>
        </w:rPr>
        <w:t>.</w:t>
      </w:r>
    </w:p>
  </w:footnote>
  <w:footnote w:id="10">
    <w:p w:rsidR="00606DBC" w:rsidRPr="001A1A11" w:rsidRDefault="00606DBC" w:rsidP="00606DBC">
      <w:pPr>
        <w:pStyle w:val="FootnoteText"/>
        <w:rPr>
          <w:lang w:val="en-US"/>
        </w:rPr>
      </w:pPr>
      <w:r w:rsidRPr="0045188C">
        <w:rPr>
          <w:rStyle w:val="FootnoteReference"/>
          <w:rFonts w:ascii="Arial" w:hAnsi="Arial" w:cs="Arial"/>
        </w:rPr>
        <w:footnoteRef/>
      </w:r>
      <w:r w:rsidRPr="0045188C">
        <w:rPr>
          <w:rFonts w:ascii="Arial" w:hAnsi="Arial" w:cs="Arial"/>
        </w:rPr>
        <w:t xml:space="preserve"> </w:t>
      </w:r>
      <w:r w:rsidRPr="0045188C">
        <w:rPr>
          <w:rFonts w:ascii="Arial" w:hAnsi="Arial" w:cs="Arial"/>
          <w:i/>
          <w:iCs/>
        </w:rPr>
        <w:t xml:space="preserve">Op </w:t>
      </w:r>
      <w:proofErr w:type="spellStart"/>
      <w:r w:rsidRPr="0045188C">
        <w:rPr>
          <w:rFonts w:ascii="Arial" w:hAnsi="Arial" w:cs="Arial"/>
          <w:i/>
          <w:iCs/>
        </w:rPr>
        <w:t>cit</w:t>
      </w:r>
      <w:proofErr w:type="spellEnd"/>
      <w:r w:rsidRPr="0045188C">
        <w:rPr>
          <w:rFonts w:ascii="Arial" w:hAnsi="Arial" w:cs="Arial"/>
        </w:rPr>
        <w:t xml:space="preserve"> footnote 8</w:t>
      </w:r>
      <w:r w:rsidR="001740D3" w:rsidRPr="0045188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28571"/>
      <w:docPartObj>
        <w:docPartGallery w:val="Page Numbers (Top of Page)"/>
        <w:docPartUnique/>
      </w:docPartObj>
    </w:sdtPr>
    <w:sdtEndPr>
      <w:rPr>
        <w:noProof/>
      </w:rPr>
    </w:sdtEndPr>
    <w:sdtContent>
      <w:p w:rsidR="00651A6D" w:rsidRDefault="00651A6D">
        <w:pPr>
          <w:pStyle w:val="Header"/>
          <w:jc w:val="right"/>
        </w:pPr>
        <w:r>
          <w:fldChar w:fldCharType="begin"/>
        </w:r>
        <w:r>
          <w:instrText xml:space="preserve"> PAGE   \* MERGEFORMAT </w:instrText>
        </w:r>
        <w:r>
          <w:fldChar w:fldCharType="separate"/>
        </w:r>
        <w:r w:rsidR="00BF62E7">
          <w:rPr>
            <w:noProof/>
          </w:rPr>
          <w:t>9</w:t>
        </w:r>
        <w:r>
          <w:rPr>
            <w:noProof/>
          </w:rPr>
          <w:fldChar w:fldCharType="end"/>
        </w:r>
      </w:p>
    </w:sdtContent>
  </w:sdt>
  <w:p w:rsidR="00651A6D" w:rsidRDefault="00651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13B9A"/>
    <w:rsid w:val="000162D3"/>
    <w:rsid w:val="00016BBD"/>
    <w:rsid w:val="0001710F"/>
    <w:rsid w:val="00020D0C"/>
    <w:rsid w:val="000214A1"/>
    <w:rsid w:val="00022F96"/>
    <w:rsid w:val="00026746"/>
    <w:rsid w:val="000279D6"/>
    <w:rsid w:val="00036EF6"/>
    <w:rsid w:val="0004135F"/>
    <w:rsid w:val="00042563"/>
    <w:rsid w:val="00042F36"/>
    <w:rsid w:val="000435B6"/>
    <w:rsid w:val="00044D61"/>
    <w:rsid w:val="00045C3D"/>
    <w:rsid w:val="0004663B"/>
    <w:rsid w:val="00050A1F"/>
    <w:rsid w:val="00055942"/>
    <w:rsid w:val="00055F50"/>
    <w:rsid w:val="00060D6A"/>
    <w:rsid w:val="00064822"/>
    <w:rsid w:val="000726AD"/>
    <w:rsid w:val="00073227"/>
    <w:rsid w:val="00074E74"/>
    <w:rsid w:val="00075874"/>
    <w:rsid w:val="0008018D"/>
    <w:rsid w:val="00081D01"/>
    <w:rsid w:val="00086BF9"/>
    <w:rsid w:val="00087276"/>
    <w:rsid w:val="00087951"/>
    <w:rsid w:val="00087C04"/>
    <w:rsid w:val="000910AA"/>
    <w:rsid w:val="00092236"/>
    <w:rsid w:val="00092B01"/>
    <w:rsid w:val="00095838"/>
    <w:rsid w:val="00097456"/>
    <w:rsid w:val="000A4D06"/>
    <w:rsid w:val="000A63BD"/>
    <w:rsid w:val="000A66DB"/>
    <w:rsid w:val="000A6869"/>
    <w:rsid w:val="000A7F1A"/>
    <w:rsid w:val="000B7581"/>
    <w:rsid w:val="000B76A4"/>
    <w:rsid w:val="000C0C9E"/>
    <w:rsid w:val="000C5219"/>
    <w:rsid w:val="000D2ACF"/>
    <w:rsid w:val="000D42E1"/>
    <w:rsid w:val="000D6CCD"/>
    <w:rsid w:val="000D7610"/>
    <w:rsid w:val="000E0A21"/>
    <w:rsid w:val="000F3913"/>
    <w:rsid w:val="000F41DF"/>
    <w:rsid w:val="000F5F24"/>
    <w:rsid w:val="000F62CE"/>
    <w:rsid w:val="000F76EF"/>
    <w:rsid w:val="00100F63"/>
    <w:rsid w:val="00101AA9"/>
    <w:rsid w:val="00101FE2"/>
    <w:rsid w:val="00104D6F"/>
    <w:rsid w:val="00107E3D"/>
    <w:rsid w:val="00111584"/>
    <w:rsid w:val="00113479"/>
    <w:rsid w:val="001169C1"/>
    <w:rsid w:val="00122DB9"/>
    <w:rsid w:val="00133ADF"/>
    <w:rsid w:val="0013530D"/>
    <w:rsid w:val="001372A2"/>
    <w:rsid w:val="001401DE"/>
    <w:rsid w:val="001403CA"/>
    <w:rsid w:val="00140868"/>
    <w:rsid w:val="00141324"/>
    <w:rsid w:val="0014612A"/>
    <w:rsid w:val="00153767"/>
    <w:rsid w:val="00153AEB"/>
    <w:rsid w:val="0015679B"/>
    <w:rsid w:val="00156D7A"/>
    <w:rsid w:val="00157959"/>
    <w:rsid w:val="00160C32"/>
    <w:rsid w:val="00161E17"/>
    <w:rsid w:val="00161EC3"/>
    <w:rsid w:val="00167D97"/>
    <w:rsid w:val="00170309"/>
    <w:rsid w:val="001740D3"/>
    <w:rsid w:val="00175CD6"/>
    <w:rsid w:val="00177693"/>
    <w:rsid w:val="0018044B"/>
    <w:rsid w:val="001824D7"/>
    <w:rsid w:val="00183A66"/>
    <w:rsid w:val="00183D73"/>
    <w:rsid w:val="001849B3"/>
    <w:rsid w:val="00191673"/>
    <w:rsid w:val="00194114"/>
    <w:rsid w:val="001A0CAA"/>
    <w:rsid w:val="001A176C"/>
    <w:rsid w:val="001A39DC"/>
    <w:rsid w:val="001A41BE"/>
    <w:rsid w:val="001A48B3"/>
    <w:rsid w:val="001A6650"/>
    <w:rsid w:val="001A793F"/>
    <w:rsid w:val="001B018A"/>
    <w:rsid w:val="001B50D5"/>
    <w:rsid w:val="001B5F71"/>
    <w:rsid w:val="001C0D31"/>
    <w:rsid w:val="001C3191"/>
    <w:rsid w:val="001C4328"/>
    <w:rsid w:val="001C59A0"/>
    <w:rsid w:val="001C72CF"/>
    <w:rsid w:val="001D0F22"/>
    <w:rsid w:val="001D3E42"/>
    <w:rsid w:val="001D4C1B"/>
    <w:rsid w:val="001E22AA"/>
    <w:rsid w:val="001E274B"/>
    <w:rsid w:val="001E387D"/>
    <w:rsid w:val="001E59D4"/>
    <w:rsid w:val="001E60C9"/>
    <w:rsid w:val="001E65A6"/>
    <w:rsid w:val="001E6D41"/>
    <w:rsid w:val="001E788F"/>
    <w:rsid w:val="001F0B10"/>
    <w:rsid w:val="001F6CB2"/>
    <w:rsid w:val="00201915"/>
    <w:rsid w:val="00201CA8"/>
    <w:rsid w:val="0020299D"/>
    <w:rsid w:val="00203286"/>
    <w:rsid w:val="002038A1"/>
    <w:rsid w:val="00206B7C"/>
    <w:rsid w:val="00206DCA"/>
    <w:rsid w:val="00206EB6"/>
    <w:rsid w:val="002073C1"/>
    <w:rsid w:val="002101C5"/>
    <w:rsid w:val="00210D3F"/>
    <w:rsid w:val="00214DC8"/>
    <w:rsid w:val="00216451"/>
    <w:rsid w:val="002175E6"/>
    <w:rsid w:val="00222DBE"/>
    <w:rsid w:val="002263EA"/>
    <w:rsid w:val="00226859"/>
    <w:rsid w:val="002270CF"/>
    <w:rsid w:val="002316CD"/>
    <w:rsid w:val="002340E5"/>
    <w:rsid w:val="00243D71"/>
    <w:rsid w:val="0024411E"/>
    <w:rsid w:val="002443ED"/>
    <w:rsid w:val="0024585F"/>
    <w:rsid w:val="0025083A"/>
    <w:rsid w:val="002511E0"/>
    <w:rsid w:val="00252BA2"/>
    <w:rsid w:val="002550DB"/>
    <w:rsid w:val="002552D0"/>
    <w:rsid w:val="00255382"/>
    <w:rsid w:val="00256F50"/>
    <w:rsid w:val="002604AD"/>
    <w:rsid w:val="00263F90"/>
    <w:rsid w:val="0026544A"/>
    <w:rsid w:val="002657EB"/>
    <w:rsid w:val="0026737C"/>
    <w:rsid w:val="0027171C"/>
    <w:rsid w:val="00272564"/>
    <w:rsid w:val="0028108E"/>
    <w:rsid w:val="002818B0"/>
    <w:rsid w:val="002962CC"/>
    <w:rsid w:val="002A1C91"/>
    <w:rsid w:val="002A458D"/>
    <w:rsid w:val="002B20B7"/>
    <w:rsid w:val="002B20CA"/>
    <w:rsid w:val="002B2672"/>
    <w:rsid w:val="002C0E38"/>
    <w:rsid w:val="002C4B7D"/>
    <w:rsid w:val="002C52CF"/>
    <w:rsid w:val="002C7E13"/>
    <w:rsid w:val="002D4ED7"/>
    <w:rsid w:val="002E15A6"/>
    <w:rsid w:val="002E6B94"/>
    <w:rsid w:val="002F0299"/>
    <w:rsid w:val="002F0852"/>
    <w:rsid w:val="002F1D71"/>
    <w:rsid w:val="002F2F41"/>
    <w:rsid w:val="002F3686"/>
    <w:rsid w:val="002F424B"/>
    <w:rsid w:val="00315C1A"/>
    <w:rsid w:val="003244D0"/>
    <w:rsid w:val="00326314"/>
    <w:rsid w:val="00327428"/>
    <w:rsid w:val="00330D40"/>
    <w:rsid w:val="003336C5"/>
    <w:rsid w:val="00342515"/>
    <w:rsid w:val="003446AE"/>
    <w:rsid w:val="00344C19"/>
    <w:rsid w:val="00346DFE"/>
    <w:rsid w:val="003510C0"/>
    <w:rsid w:val="003515FB"/>
    <w:rsid w:val="00351EB3"/>
    <w:rsid w:val="00354E01"/>
    <w:rsid w:val="00357D2A"/>
    <w:rsid w:val="00361676"/>
    <w:rsid w:val="00361FB8"/>
    <w:rsid w:val="00363F6D"/>
    <w:rsid w:val="003721A6"/>
    <w:rsid w:val="00374FBB"/>
    <w:rsid w:val="00377DA5"/>
    <w:rsid w:val="003807FC"/>
    <w:rsid w:val="0038418E"/>
    <w:rsid w:val="00391BCB"/>
    <w:rsid w:val="00394014"/>
    <w:rsid w:val="003965B9"/>
    <w:rsid w:val="003A2671"/>
    <w:rsid w:val="003A2E70"/>
    <w:rsid w:val="003B1432"/>
    <w:rsid w:val="003B14BB"/>
    <w:rsid w:val="003B6798"/>
    <w:rsid w:val="003C1D50"/>
    <w:rsid w:val="003C6B32"/>
    <w:rsid w:val="003D322D"/>
    <w:rsid w:val="003E3D0E"/>
    <w:rsid w:val="003E6EAA"/>
    <w:rsid w:val="003F00C5"/>
    <w:rsid w:val="003F1308"/>
    <w:rsid w:val="003F72FA"/>
    <w:rsid w:val="004050F7"/>
    <w:rsid w:val="00407FF7"/>
    <w:rsid w:val="004124A8"/>
    <w:rsid w:val="00412A78"/>
    <w:rsid w:val="00415372"/>
    <w:rsid w:val="004166F2"/>
    <w:rsid w:val="00421B26"/>
    <w:rsid w:val="00421C87"/>
    <w:rsid w:val="004276CB"/>
    <w:rsid w:val="00431A4F"/>
    <w:rsid w:val="00435CFD"/>
    <w:rsid w:val="004371C3"/>
    <w:rsid w:val="00437434"/>
    <w:rsid w:val="00442085"/>
    <w:rsid w:val="00442177"/>
    <w:rsid w:val="00442B86"/>
    <w:rsid w:val="0045188C"/>
    <w:rsid w:val="0045493B"/>
    <w:rsid w:val="00456810"/>
    <w:rsid w:val="00461EAD"/>
    <w:rsid w:val="00466565"/>
    <w:rsid w:val="0047051C"/>
    <w:rsid w:val="00471742"/>
    <w:rsid w:val="00473755"/>
    <w:rsid w:val="00474698"/>
    <w:rsid w:val="004778A2"/>
    <w:rsid w:val="004840FE"/>
    <w:rsid w:val="00484DB9"/>
    <w:rsid w:val="00494104"/>
    <w:rsid w:val="00497092"/>
    <w:rsid w:val="004A05B1"/>
    <w:rsid w:val="004A2670"/>
    <w:rsid w:val="004A59AD"/>
    <w:rsid w:val="004A6B6F"/>
    <w:rsid w:val="004B089E"/>
    <w:rsid w:val="004B1EBF"/>
    <w:rsid w:val="004B4F92"/>
    <w:rsid w:val="004B6074"/>
    <w:rsid w:val="004B6F1E"/>
    <w:rsid w:val="004C4A13"/>
    <w:rsid w:val="004D0C5E"/>
    <w:rsid w:val="004D3309"/>
    <w:rsid w:val="004D70CF"/>
    <w:rsid w:val="004E1CBF"/>
    <w:rsid w:val="004E7110"/>
    <w:rsid w:val="004F3427"/>
    <w:rsid w:val="00501044"/>
    <w:rsid w:val="00504028"/>
    <w:rsid w:val="005061EB"/>
    <w:rsid w:val="00511C73"/>
    <w:rsid w:val="0051217D"/>
    <w:rsid w:val="00512EC5"/>
    <w:rsid w:val="00514CD2"/>
    <w:rsid w:val="00517C9D"/>
    <w:rsid w:val="005222E3"/>
    <w:rsid w:val="00526AE4"/>
    <w:rsid w:val="00527F0C"/>
    <w:rsid w:val="005304C3"/>
    <w:rsid w:val="005306FF"/>
    <w:rsid w:val="00532734"/>
    <w:rsid w:val="005333D0"/>
    <w:rsid w:val="005377FD"/>
    <w:rsid w:val="00544D74"/>
    <w:rsid w:val="00547406"/>
    <w:rsid w:val="005507BA"/>
    <w:rsid w:val="00550E03"/>
    <w:rsid w:val="00552B1E"/>
    <w:rsid w:val="00552BF9"/>
    <w:rsid w:val="00556F4B"/>
    <w:rsid w:val="00560E71"/>
    <w:rsid w:val="00563181"/>
    <w:rsid w:val="00565E90"/>
    <w:rsid w:val="00566F9F"/>
    <w:rsid w:val="005679E1"/>
    <w:rsid w:val="00571EDE"/>
    <w:rsid w:val="0058023E"/>
    <w:rsid w:val="00582269"/>
    <w:rsid w:val="00582479"/>
    <w:rsid w:val="0058421F"/>
    <w:rsid w:val="00590A59"/>
    <w:rsid w:val="00592744"/>
    <w:rsid w:val="005A4366"/>
    <w:rsid w:val="005B5731"/>
    <w:rsid w:val="005C1864"/>
    <w:rsid w:val="005C2F46"/>
    <w:rsid w:val="005C40AF"/>
    <w:rsid w:val="005C4D26"/>
    <w:rsid w:val="005C5EAA"/>
    <w:rsid w:val="005C61C3"/>
    <w:rsid w:val="005D0745"/>
    <w:rsid w:val="005D2419"/>
    <w:rsid w:val="005D244C"/>
    <w:rsid w:val="005D2B60"/>
    <w:rsid w:val="005D4161"/>
    <w:rsid w:val="005D5D75"/>
    <w:rsid w:val="005D76D3"/>
    <w:rsid w:val="005E16A4"/>
    <w:rsid w:val="005E1825"/>
    <w:rsid w:val="005E64F9"/>
    <w:rsid w:val="005E7A9D"/>
    <w:rsid w:val="005F1A1C"/>
    <w:rsid w:val="00601A92"/>
    <w:rsid w:val="00601E48"/>
    <w:rsid w:val="00605E74"/>
    <w:rsid w:val="00606CFE"/>
    <w:rsid w:val="00606DBC"/>
    <w:rsid w:val="006074A2"/>
    <w:rsid w:val="00613287"/>
    <w:rsid w:val="006148F4"/>
    <w:rsid w:val="00614F9D"/>
    <w:rsid w:val="00615537"/>
    <w:rsid w:val="00621169"/>
    <w:rsid w:val="00623BCB"/>
    <w:rsid w:val="0062420C"/>
    <w:rsid w:val="0062498B"/>
    <w:rsid w:val="0063157A"/>
    <w:rsid w:val="006323AC"/>
    <w:rsid w:val="006324B4"/>
    <w:rsid w:val="006355FB"/>
    <w:rsid w:val="006359D7"/>
    <w:rsid w:val="00636A3B"/>
    <w:rsid w:val="00637DFB"/>
    <w:rsid w:val="00637F4E"/>
    <w:rsid w:val="00644D91"/>
    <w:rsid w:val="00645250"/>
    <w:rsid w:val="006501B4"/>
    <w:rsid w:val="006513A2"/>
    <w:rsid w:val="00651A6D"/>
    <w:rsid w:val="00652842"/>
    <w:rsid w:val="00656FB9"/>
    <w:rsid w:val="00664A9C"/>
    <w:rsid w:val="006654F6"/>
    <w:rsid w:val="0067128B"/>
    <w:rsid w:val="00671AD4"/>
    <w:rsid w:val="00674220"/>
    <w:rsid w:val="00676E74"/>
    <w:rsid w:val="0068772E"/>
    <w:rsid w:val="006952FA"/>
    <w:rsid w:val="0069783C"/>
    <w:rsid w:val="006A2FBE"/>
    <w:rsid w:val="006A7137"/>
    <w:rsid w:val="006B000F"/>
    <w:rsid w:val="006B341A"/>
    <w:rsid w:val="006B64E1"/>
    <w:rsid w:val="006C18C1"/>
    <w:rsid w:val="006C4D10"/>
    <w:rsid w:val="006C5BFB"/>
    <w:rsid w:val="006C6499"/>
    <w:rsid w:val="006C7FEC"/>
    <w:rsid w:val="006D1A65"/>
    <w:rsid w:val="006D42D1"/>
    <w:rsid w:val="006D4EB9"/>
    <w:rsid w:val="006D60EB"/>
    <w:rsid w:val="006D7808"/>
    <w:rsid w:val="006D7BDE"/>
    <w:rsid w:val="006E3633"/>
    <w:rsid w:val="006E7AE6"/>
    <w:rsid w:val="006F0BFC"/>
    <w:rsid w:val="006F0F41"/>
    <w:rsid w:val="006F2B7F"/>
    <w:rsid w:val="006F3C39"/>
    <w:rsid w:val="006F68FA"/>
    <w:rsid w:val="006F79A3"/>
    <w:rsid w:val="006F7C59"/>
    <w:rsid w:val="0070337D"/>
    <w:rsid w:val="00703470"/>
    <w:rsid w:val="00704186"/>
    <w:rsid w:val="00705B58"/>
    <w:rsid w:val="007142E1"/>
    <w:rsid w:val="007245DB"/>
    <w:rsid w:val="0072652F"/>
    <w:rsid w:val="00731E2D"/>
    <w:rsid w:val="00733906"/>
    <w:rsid w:val="00735CFE"/>
    <w:rsid w:val="00735D4D"/>
    <w:rsid w:val="00736D02"/>
    <w:rsid w:val="007418B1"/>
    <w:rsid w:val="00746BDA"/>
    <w:rsid w:val="00750FED"/>
    <w:rsid w:val="00751A03"/>
    <w:rsid w:val="00751FDE"/>
    <w:rsid w:val="0075364F"/>
    <w:rsid w:val="00753800"/>
    <w:rsid w:val="00756F1B"/>
    <w:rsid w:val="00762BA6"/>
    <w:rsid w:val="007635E7"/>
    <w:rsid w:val="00763BB2"/>
    <w:rsid w:val="00766432"/>
    <w:rsid w:val="0077217B"/>
    <w:rsid w:val="00774DE6"/>
    <w:rsid w:val="00775BDC"/>
    <w:rsid w:val="00780743"/>
    <w:rsid w:val="00782759"/>
    <w:rsid w:val="007829CF"/>
    <w:rsid w:val="00785DB2"/>
    <w:rsid w:val="007924D9"/>
    <w:rsid w:val="00793313"/>
    <w:rsid w:val="00793984"/>
    <w:rsid w:val="007A3A47"/>
    <w:rsid w:val="007A4077"/>
    <w:rsid w:val="007A5EF8"/>
    <w:rsid w:val="007A699E"/>
    <w:rsid w:val="007A7B2B"/>
    <w:rsid w:val="007B1392"/>
    <w:rsid w:val="007B3CB6"/>
    <w:rsid w:val="007B781C"/>
    <w:rsid w:val="007C47B0"/>
    <w:rsid w:val="007C4A7C"/>
    <w:rsid w:val="007C577F"/>
    <w:rsid w:val="007C69CC"/>
    <w:rsid w:val="007D3DA0"/>
    <w:rsid w:val="007D56BA"/>
    <w:rsid w:val="007D5938"/>
    <w:rsid w:val="007E2700"/>
    <w:rsid w:val="007E3D5F"/>
    <w:rsid w:val="007E5A0E"/>
    <w:rsid w:val="007E6A7E"/>
    <w:rsid w:val="007F0BFC"/>
    <w:rsid w:val="007F0F47"/>
    <w:rsid w:val="007F1AE3"/>
    <w:rsid w:val="007F2290"/>
    <w:rsid w:val="007F2D79"/>
    <w:rsid w:val="007F35F1"/>
    <w:rsid w:val="007F4964"/>
    <w:rsid w:val="007F4D7D"/>
    <w:rsid w:val="007F5BE0"/>
    <w:rsid w:val="007F5C1E"/>
    <w:rsid w:val="00802BF7"/>
    <w:rsid w:val="00803BD7"/>
    <w:rsid w:val="00820FEE"/>
    <w:rsid w:val="00821A50"/>
    <w:rsid w:val="00830417"/>
    <w:rsid w:val="00834C5F"/>
    <w:rsid w:val="00836AB5"/>
    <w:rsid w:val="00840B26"/>
    <w:rsid w:val="00841C54"/>
    <w:rsid w:val="008423D2"/>
    <w:rsid w:val="00842A00"/>
    <w:rsid w:val="008535F0"/>
    <w:rsid w:val="00857620"/>
    <w:rsid w:val="0086001F"/>
    <w:rsid w:val="008627CF"/>
    <w:rsid w:val="008656DE"/>
    <w:rsid w:val="0087287E"/>
    <w:rsid w:val="00873B15"/>
    <w:rsid w:val="00875EA3"/>
    <w:rsid w:val="00876379"/>
    <w:rsid w:val="00881AEF"/>
    <w:rsid w:val="00884ED3"/>
    <w:rsid w:val="008852A8"/>
    <w:rsid w:val="00886849"/>
    <w:rsid w:val="00892270"/>
    <w:rsid w:val="008956AB"/>
    <w:rsid w:val="008961BE"/>
    <w:rsid w:val="00897C8C"/>
    <w:rsid w:val="008A5AC1"/>
    <w:rsid w:val="008B4E75"/>
    <w:rsid w:val="008B56D4"/>
    <w:rsid w:val="008B7218"/>
    <w:rsid w:val="008C3428"/>
    <w:rsid w:val="008C50F9"/>
    <w:rsid w:val="008C5796"/>
    <w:rsid w:val="008D2A9B"/>
    <w:rsid w:val="008D67EE"/>
    <w:rsid w:val="008D6E29"/>
    <w:rsid w:val="008D71E0"/>
    <w:rsid w:val="008E0874"/>
    <w:rsid w:val="008E5CC0"/>
    <w:rsid w:val="008E7C0B"/>
    <w:rsid w:val="008F2528"/>
    <w:rsid w:val="008F6E7E"/>
    <w:rsid w:val="00901253"/>
    <w:rsid w:val="009012F2"/>
    <w:rsid w:val="00905FC4"/>
    <w:rsid w:val="00907EC7"/>
    <w:rsid w:val="00910D61"/>
    <w:rsid w:val="00923BB3"/>
    <w:rsid w:val="00926202"/>
    <w:rsid w:val="00931296"/>
    <w:rsid w:val="00933F5C"/>
    <w:rsid w:val="00935795"/>
    <w:rsid w:val="00943710"/>
    <w:rsid w:val="00945DA0"/>
    <w:rsid w:val="009549EF"/>
    <w:rsid w:val="009553C0"/>
    <w:rsid w:val="0095566F"/>
    <w:rsid w:val="009562EA"/>
    <w:rsid w:val="00960326"/>
    <w:rsid w:val="00962017"/>
    <w:rsid w:val="00965EE2"/>
    <w:rsid w:val="00971011"/>
    <w:rsid w:val="00974C5B"/>
    <w:rsid w:val="0097523A"/>
    <w:rsid w:val="00980E5C"/>
    <w:rsid w:val="00983DA8"/>
    <w:rsid w:val="009842D8"/>
    <w:rsid w:val="00987C70"/>
    <w:rsid w:val="00996D1F"/>
    <w:rsid w:val="00996E7E"/>
    <w:rsid w:val="009A0319"/>
    <w:rsid w:val="009A5777"/>
    <w:rsid w:val="009B030F"/>
    <w:rsid w:val="009B04F3"/>
    <w:rsid w:val="009B3B10"/>
    <w:rsid w:val="009B3F6A"/>
    <w:rsid w:val="009B4AF8"/>
    <w:rsid w:val="009B4CFA"/>
    <w:rsid w:val="009B5FDC"/>
    <w:rsid w:val="009C11E0"/>
    <w:rsid w:val="009C2713"/>
    <w:rsid w:val="009C7A29"/>
    <w:rsid w:val="009D2A04"/>
    <w:rsid w:val="009D4485"/>
    <w:rsid w:val="009D6D51"/>
    <w:rsid w:val="009F340D"/>
    <w:rsid w:val="009F40CA"/>
    <w:rsid w:val="009F6672"/>
    <w:rsid w:val="009F7510"/>
    <w:rsid w:val="00A025D1"/>
    <w:rsid w:val="00A0345E"/>
    <w:rsid w:val="00A03864"/>
    <w:rsid w:val="00A04E6C"/>
    <w:rsid w:val="00A127E5"/>
    <w:rsid w:val="00A148E4"/>
    <w:rsid w:val="00A16AC1"/>
    <w:rsid w:val="00A16ADA"/>
    <w:rsid w:val="00A17461"/>
    <w:rsid w:val="00A22C8D"/>
    <w:rsid w:val="00A23219"/>
    <w:rsid w:val="00A24F39"/>
    <w:rsid w:val="00A32E01"/>
    <w:rsid w:val="00A33326"/>
    <w:rsid w:val="00A35E7D"/>
    <w:rsid w:val="00A35EFA"/>
    <w:rsid w:val="00A45127"/>
    <w:rsid w:val="00A45409"/>
    <w:rsid w:val="00A46EF2"/>
    <w:rsid w:val="00A52A38"/>
    <w:rsid w:val="00A61255"/>
    <w:rsid w:val="00A61840"/>
    <w:rsid w:val="00A626CD"/>
    <w:rsid w:val="00A641C9"/>
    <w:rsid w:val="00A644A3"/>
    <w:rsid w:val="00A64712"/>
    <w:rsid w:val="00A67741"/>
    <w:rsid w:val="00A71058"/>
    <w:rsid w:val="00A72CD9"/>
    <w:rsid w:val="00A77ADF"/>
    <w:rsid w:val="00A85718"/>
    <w:rsid w:val="00A867BA"/>
    <w:rsid w:val="00A87861"/>
    <w:rsid w:val="00A91A88"/>
    <w:rsid w:val="00A93151"/>
    <w:rsid w:val="00A96832"/>
    <w:rsid w:val="00AA2C75"/>
    <w:rsid w:val="00AA3379"/>
    <w:rsid w:val="00AA3D00"/>
    <w:rsid w:val="00AB73DC"/>
    <w:rsid w:val="00AC169D"/>
    <w:rsid w:val="00AC2E24"/>
    <w:rsid w:val="00AC362D"/>
    <w:rsid w:val="00AC4027"/>
    <w:rsid w:val="00AC6892"/>
    <w:rsid w:val="00AC6AA6"/>
    <w:rsid w:val="00AD6C40"/>
    <w:rsid w:val="00AD6D1C"/>
    <w:rsid w:val="00AD7CBC"/>
    <w:rsid w:val="00AD7CE5"/>
    <w:rsid w:val="00AE006F"/>
    <w:rsid w:val="00AE0303"/>
    <w:rsid w:val="00AE059D"/>
    <w:rsid w:val="00AF5632"/>
    <w:rsid w:val="00AF78FD"/>
    <w:rsid w:val="00B0107E"/>
    <w:rsid w:val="00B04E5A"/>
    <w:rsid w:val="00B05543"/>
    <w:rsid w:val="00B05C8E"/>
    <w:rsid w:val="00B06466"/>
    <w:rsid w:val="00B1591E"/>
    <w:rsid w:val="00B15C03"/>
    <w:rsid w:val="00B2457E"/>
    <w:rsid w:val="00B2551D"/>
    <w:rsid w:val="00B27B16"/>
    <w:rsid w:val="00B30E83"/>
    <w:rsid w:val="00B3173A"/>
    <w:rsid w:val="00B378FF"/>
    <w:rsid w:val="00B42E74"/>
    <w:rsid w:val="00B47D80"/>
    <w:rsid w:val="00B504C9"/>
    <w:rsid w:val="00B53135"/>
    <w:rsid w:val="00B61B67"/>
    <w:rsid w:val="00B61EF8"/>
    <w:rsid w:val="00B62989"/>
    <w:rsid w:val="00B63807"/>
    <w:rsid w:val="00B707CA"/>
    <w:rsid w:val="00B72373"/>
    <w:rsid w:val="00B76706"/>
    <w:rsid w:val="00B7722C"/>
    <w:rsid w:val="00B81743"/>
    <w:rsid w:val="00B81FE7"/>
    <w:rsid w:val="00B8277C"/>
    <w:rsid w:val="00B83CEE"/>
    <w:rsid w:val="00B84981"/>
    <w:rsid w:val="00B85F5C"/>
    <w:rsid w:val="00B874DD"/>
    <w:rsid w:val="00B91DA9"/>
    <w:rsid w:val="00B942EA"/>
    <w:rsid w:val="00BA2749"/>
    <w:rsid w:val="00BA2F21"/>
    <w:rsid w:val="00BA5CC2"/>
    <w:rsid w:val="00BA6AE1"/>
    <w:rsid w:val="00BA7F9E"/>
    <w:rsid w:val="00BB1883"/>
    <w:rsid w:val="00BB5257"/>
    <w:rsid w:val="00BB7AE7"/>
    <w:rsid w:val="00BC047B"/>
    <w:rsid w:val="00BC0B17"/>
    <w:rsid w:val="00BC277D"/>
    <w:rsid w:val="00BC50CC"/>
    <w:rsid w:val="00BC5510"/>
    <w:rsid w:val="00BC7FF1"/>
    <w:rsid w:val="00BD4250"/>
    <w:rsid w:val="00BD5FF4"/>
    <w:rsid w:val="00BD73E7"/>
    <w:rsid w:val="00BE26D8"/>
    <w:rsid w:val="00BE2EA6"/>
    <w:rsid w:val="00BF1FA9"/>
    <w:rsid w:val="00BF3D61"/>
    <w:rsid w:val="00BF5062"/>
    <w:rsid w:val="00BF5157"/>
    <w:rsid w:val="00BF6110"/>
    <w:rsid w:val="00BF62E7"/>
    <w:rsid w:val="00C01794"/>
    <w:rsid w:val="00C048EE"/>
    <w:rsid w:val="00C05E32"/>
    <w:rsid w:val="00C06702"/>
    <w:rsid w:val="00C07099"/>
    <w:rsid w:val="00C11CED"/>
    <w:rsid w:val="00C12EC2"/>
    <w:rsid w:val="00C15C59"/>
    <w:rsid w:val="00C17572"/>
    <w:rsid w:val="00C179AF"/>
    <w:rsid w:val="00C20478"/>
    <w:rsid w:val="00C22715"/>
    <w:rsid w:val="00C2374F"/>
    <w:rsid w:val="00C26575"/>
    <w:rsid w:val="00C27006"/>
    <w:rsid w:val="00C317C8"/>
    <w:rsid w:val="00C33519"/>
    <w:rsid w:val="00C33CE1"/>
    <w:rsid w:val="00C368E9"/>
    <w:rsid w:val="00C402F6"/>
    <w:rsid w:val="00C4154A"/>
    <w:rsid w:val="00C4204E"/>
    <w:rsid w:val="00C42192"/>
    <w:rsid w:val="00C44BFD"/>
    <w:rsid w:val="00C52982"/>
    <w:rsid w:val="00C5364C"/>
    <w:rsid w:val="00C5500C"/>
    <w:rsid w:val="00C56797"/>
    <w:rsid w:val="00C57B69"/>
    <w:rsid w:val="00C62795"/>
    <w:rsid w:val="00C630E4"/>
    <w:rsid w:val="00C65330"/>
    <w:rsid w:val="00C66982"/>
    <w:rsid w:val="00C66DE9"/>
    <w:rsid w:val="00C671FD"/>
    <w:rsid w:val="00C70BBD"/>
    <w:rsid w:val="00C71DC2"/>
    <w:rsid w:val="00C73218"/>
    <w:rsid w:val="00C746C7"/>
    <w:rsid w:val="00C763A3"/>
    <w:rsid w:val="00C779A2"/>
    <w:rsid w:val="00C83854"/>
    <w:rsid w:val="00C84381"/>
    <w:rsid w:val="00C863EA"/>
    <w:rsid w:val="00C9156A"/>
    <w:rsid w:val="00C92165"/>
    <w:rsid w:val="00C946E9"/>
    <w:rsid w:val="00C9652C"/>
    <w:rsid w:val="00CA1EEE"/>
    <w:rsid w:val="00CA2E30"/>
    <w:rsid w:val="00CA5E21"/>
    <w:rsid w:val="00CA6202"/>
    <w:rsid w:val="00CA7F05"/>
    <w:rsid w:val="00CB06F7"/>
    <w:rsid w:val="00CB0DD5"/>
    <w:rsid w:val="00CC2703"/>
    <w:rsid w:val="00CC2E0B"/>
    <w:rsid w:val="00CC3DF6"/>
    <w:rsid w:val="00CC3E29"/>
    <w:rsid w:val="00CC7198"/>
    <w:rsid w:val="00CD23F1"/>
    <w:rsid w:val="00CD2DD4"/>
    <w:rsid w:val="00CD50F8"/>
    <w:rsid w:val="00CE1299"/>
    <w:rsid w:val="00CE59A8"/>
    <w:rsid w:val="00CE6E34"/>
    <w:rsid w:val="00CF4626"/>
    <w:rsid w:val="00CF58A4"/>
    <w:rsid w:val="00CF74C4"/>
    <w:rsid w:val="00D02631"/>
    <w:rsid w:val="00D026D3"/>
    <w:rsid w:val="00D03EB1"/>
    <w:rsid w:val="00D044A1"/>
    <w:rsid w:val="00D05983"/>
    <w:rsid w:val="00D107F4"/>
    <w:rsid w:val="00D12391"/>
    <w:rsid w:val="00D1411E"/>
    <w:rsid w:val="00D15BBB"/>
    <w:rsid w:val="00D168CC"/>
    <w:rsid w:val="00D2075D"/>
    <w:rsid w:val="00D21B8E"/>
    <w:rsid w:val="00D25266"/>
    <w:rsid w:val="00D26847"/>
    <w:rsid w:val="00D31A4B"/>
    <w:rsid w:val="00D341FB"/>
    <w:rsid w:val="00D379C3"/>
    <w:rsid w:val="00D523FC"/>
    <w:rsid w:val="00D53E80"/>
    <w:rsid w:val="00D55684"/>
    <w:rsid w:val="00D56031"/>
    <w:rsid w:val="00D56D98"/>
    <w:rsid w:val="00D60D4C"/>
    <w:rsid w:val="00D60E8E"/>
    <w:rsid w:val="00D6724C"/>
    <w:rsid w:val="00D7015F"/>
    <w:rsid w:val="00D715CC"/>
    <w:rsid w:val="00D71955"/>
    <w:rsid w:val="00D73493"/>
    <w:rsid w:val="00D75B17"/>
    <w:rsid w:val="00D76075"/>
    <w:rsid w:val="00D80E77"/>
    <w:rsid w:val="00D80EC9"/>
    <w:rsid w:val="00D81280"/>
    <w:rsid w:val="00D839ED"/>
    <w:rsid w:val="00D86128"/>
    <w:rsid w:val="00D8646A"/>
    <w:rsid w:val="00D90AAB"/>
    <w:rsid w:val="00D90B6F"/>
    <w:rsid w:val="00D90B94"/>
    <w:rsid w:val="00D91516"/>
    <w:rsid w:val="00D91FF4"/>
    <w:rsid w:val="00D97973"/>
    <w:rsid w:val="00DA05E7"/>
    <w:rsid w:val="00DB251B"/>
    <w:rsid w:val="00DB34CC"/>
    <w:rsid w:val="00DB37B8"/>
    <w:rsid w:val="00DB724A"/>
    <w:rsid w:val="00DC0205"/>
    <w:rsid w:val="00DC238A"/>
    <w:rsid w:val="00DC27E1"/>
    <w:rsid w:val="00DC28C7"/>
    <w:rsid w:val="00DC30F4"/>
    <w:rsid w:val="00DC418A"/>
    <w:rsid w:val="00DC5FE6"/>
    <w:rsid w:val="00DC67AD"/>
    <w:rsid w:val="00DC7BD7"/>
    <w:rsid w:val="00DD4344"/>
    <w:rsid w:val="00DD7BC7"/>
    <w:rsid w:val="00DF44F7"/>
    <w:rsid w:val="00DF465D"/>
    <w:rsid w:val="00DF5D0D"/>
    <w:rsid w:val="00E031EF"/>
    <w:rsid w:val="00E05C56"/>
    <w:rsid w:val="00E07170"/>
    <w:rsid w:val="00E24F71"/>
    <w:rsid w:val="00E25AF7"/>
    <w:rsid w:val="00E26452"/>
    <w:rsid w:val="00E267D0"/>
    <w:rsid w:val="00E305AB"/>
    <w:rsid w:val="00E309EE"/>
    <w:rsid w:val="00E323CB"/>
    <w:rsid w:val="00E32964"/>
    <w:rsid w:val="00E32FA3"/>
    <w:rsid w:val="00E42985"/>
    <w:rsid w:val="00E433B4"/>
    <w:rsid w:val="00E45685"/>
    <w:rsid w:val="00E5344F"/>
    <w:rsid w:val="00E57F87"/>
    <w:rsid w:val="00E61B48"/>
    <w:rsid w:val="00E63422"/>
    <w:rsid w:val="00E66CF5"/>
    <w:rsid w:val="00E67087"/>
    <w:rsid w:val="00E70E5B"/>
    <w:rsid w:val="00E7164F"/>
    <w:rsid w:val="00E74C11"/>
    <w:rsid w:val="00E91F81"/>
    <w:rsid w:val="00E94EE0"/>
    <w:rsid w:val="00E9679B"/>
    <w:rsid w:val="00E96FF5"/>
    <w:rsid w:val="00EA155D"/>
    <w:rsid w:val="00EA210A"/>
    <w:rsid w:val="00EA2724"/>
    <w:rsid w:val="00EA665D"/>
    <w:rsid w:val="00EB12F4"/>
    <w:rsid w:val="00EB3142"/>
    <w:rsid w:val="00EB3424"/>
    <w:rsid w:val="00EB3F6E"/>
    <w:rsid w:val="00EB5DEA"/>
    <w:rsid w:val="00EB6E78"/>
    <w:rsid w:val="00EC105F"/>
    <w:rsid w:val="00EC25FD"/>
    <w:rsid w:val="00EC3914"/>
    <w:rsid w:val="00EC5F10"/>
    <w:rsid w:val="00EC63E7"/>
    <w:rsid w:val="00EC7741"/>
    <w:rsid w:val="00ED16BF"/>
    <w:rsid w:val="00ED2692"/>
    <w:rsid w:val="00ED750C"/>
    <w:rsid w:val="00EE5C1F"/>
    <w:rsid w:val="00EF0ED5"/>
    <w:rsid w:val="00EF265A"/>
    <w:rsid w:val="00EF3A95"/>
    <w:rsid w:val="00EF6181"/>
    <w:rsid w:val="00EF77EA"/>
    <w:rsid w:val="00F034A3"/>
    <w:rsid w:val="00F13E32"/>
    <w:rsid w:val="00F1444D"/>
    <w:rsid w:val="00F21733"/>
    <w:rsid w:val="00F21C10"/>
    <w:rsid w:val="00F21F22"/>
    <w:rsid w:val="00F22530"/>
    <w:rsid w:val="00F237D5"/>
    <w:rsid w:val="00F259F8"/>
    <w:rsid w:val="00F26C26"/>
    <w:rsid w:val="00F271C0"/>
    <w:rsid w:val="00F27C6B"/>
    <w:rsid w:val="00F308C8"/>
    <w:rsid w:val="00F320D6"/>
    <w:rsid w:val="00F41E8D"/>
    <w:rsid w:val="00F47324"/>
    <w:rsid w:val="00F551D2"/>
    <w:rsid w:val="00F55541"/>
    <w:rsid w:val="00F575F7"/>
    <w:rsid w:val="00F609FC"/>
    <w:rsid w:val="00F636E9"/>
    <w:rsid w:val="00F65B11"/>
    <w:rsid w:val="00F66444"/>
    <w:rsid w:val="00F713FC"/>
    <w:rsid w:val="00F71F27"/>
    <w:rsid w:val="00F826A7"/>
    <w:rsid w:val="00F8284A"/>
    <w:rsid w:val="00F9619F"/>
    <w:rsid w:val="00F972EF"/>
    <w:rsid w:val="00FA3E66"/>
    <w:rsid w:val="00FA4142"/>
    <w:rsid w:val="00FB2E5D"/>
    <w:rsid w:val="00FB554C"/>
    <w:rsid w:val="00FB673A"/>
    <w:rsid w:val="00FC1C2D"/>
    <w:rsid w:val="00FC2072"/>
    <w:rsid w:val="00FC327F"/>
    <w:rsid w:val="00FC371E"/>
    <w:rsid w:val="00FC3FDB"/>
    <w:rsid w:val="00FC5B6B"/>
    <w:rsid w:val="00FC624B"/>
    <w:rsid w:val="00FC62D9"/>
    <w:rsid w:val="00FC6DA7"/>
    <w:rsid w:val="00FD2EF2"/>
    <w:rsid w:val="00FD4027"/>
    <w:rsid w:val="00FD760F"/>
    <w:rsid w:val="00FE2C44"/>
    <w:rsid w:val="00FE3441"/>
    <w:rsid w:val="00FE7F54"/>
    <w:rsid w:val="00FF53A1"/>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9" ma:contentTypeDescription="Create a new document." ma:contentTypeScope="" ma:versionID="6448072dd3cb93ba31037100df08474d">
  <xsd:schema xmlns:xsd="http://www.w3.org/2001/XMLSchema" xmlns:xs="http://www.w3.org/2001/XMLSchema" xmlns:p="http://schemas.microsoft.com/office/2006/metadata/properties" xmlns:ns3="068c6b3d-be1e-4467-bdef-3b2882ff4aae" targetNamespace="http://schemas.microsoft.com/office/2006/metadata/properties" ma:root="true" ma:fieldsID="6806a0121cd9009546122dca42dc0eaf"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809F-6D50-469F-9F78-E5C2B4B7E34D}">
  <ds:schemaRefs>
    <ds:schemaRef ds:uri="http://schemas.microsoft.com/sharepoint/v3/contenttype/forms"/>
  </ds:schemaRefs>
</ds:datastoreItem>
</file>

<file path=customXml/itemProps2.xml><?xml version="1.0" encoding="utf-8"?>
<ds:datastoreItem xmlns:ds="http://schemas.openxmlformats.org/officeDocument/2006/customXml" ds:itemID="{8E95DF32-E0C4-40FE-A5F3-71A9A478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7A0378-7EBC-4515-BBD3-2D4987A9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68D9D-0E33-4041-9A45-06DD6C57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Mokone</cp:lastModifiedBy>
  <cp:revision>2</cp:revision>
  <cp:lastPrinted>2023-06-09T12:43:00Z</cp:lastPrinted>
  <dcterms:created xsi:type="dcterms:W3CDTF">2023-06-09T15:01:00Z</dcterms:created>
  <dcterms:modified xsi:type="dcterms:W3CDTF">2023-06-09T15:01:00Z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