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83876" w14:textId="2520BD56" w:rsidR="00F17FD3" w:rsidRPr="00B2235C" w:rsidRDefault="00F17FD3" w:rsidP="00B2235C">
      <w:pPr>
        <w:spacing w:line="360" w:lineRule="auto"/>
        <w:jc w:val="both"/>
        <w:rPr>
          <w:rFonts w:ascii="Arial" w:hAnsi="Arial" w:cs="Arial"/>
          <w:b/>
          <w:bCs/>
          <w:sz w:val="28"/>
          <w:szCs w:val="28"/>
        </w:rPr>
      </w:pPr>
      <w:r w:rsidRPr="00B2235C">
        <w:rPr>
          <w:rFonts w:ascii="Arial" w:hAnsi="Arial" w:cs="Arial"/>
          <w:noProof/>
          <w:lang w:val="en-US"/>
        </w:rPr>
        <w:drawing>
          <wp:anchor distT="0" distB="0" distL="114300" distR="114300" simplePos="0" relativeHeight="251659264" behindDoc="0" locked="0" layoutInCell="1" allowOverlap="1" wp14:anchorId="44B2A350" wp14:editId="30E835A8">
            <wp:simplePos x="0" y="0"/>
            <wp:positionH relativeFrom="page">
              <wp:align>center</wp:align>
            </wp:positionH>
            <wp:positionV relativeFrom="paragraph">
              <wp:posOffset>497</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r w:rsidR="007E0130" w:rsidRPr="00B2235C">
        <w:rPr>
          <w:rFonts w:ascii="Arial" w:hAnsi="Arial" w:cs="Arial"/>
          <w:b/>
          <w:bCs/>
          <w:sz w:val="28"/>
          <w:szCs w:val="28"/>
        </w:rPr>
        <w:t xml:space="preserve"> </w:t>
      </w:r>
    </w:p>
    <w:p w14:paraId="116AF7DD" w14:textId="77777777" w:rsidR="00F17FD3" w:rsidRPr="00B2235C" w:rsidRDefault="00F17FD3" w:rsidP="00B2235C">
      <w:pPr>
        <w:spacing w:line="360" w:lineRule="auto"/>
        <w:jc w:val="both"/>
        <w:rPr>
          <w:rFonts w:ascii="Arial" w:hAnsi="Arial" w:cs="Arial"/>
          <w:b/>
          <w:bCs/>
          <w:sz w:val="28"/>
          <w:szCs w:val="28"/>
        </w:rPr>
      </w:pPr>
    </w:p>
    <w:p w14:paraId="4EC176CA" w14:textId="77777777" w:rsidR="00F9357A" w:rsidRPr="00B2235C" w:rsidRDefault="00F9357A" w:rsidP="00B2235C">
      <w:pPr>
        <w:spacing w:line="360" w:lineRule="auto"/>
        <w:jc w:val="both"/>
        <w:rPr>
          <w:rFonts w:ascii="Arial" w:hAnsi="Arial" w:cs="Arial"/>
          <w:b/>
          <w:bCs/>
        </w:rPr>
      </w:pPr>
    </w:p>
    <w:p w14:paraId="20C09979" w14:textId="77777777" w:rsidR="00F9357A" w:rsidRPr="00B2235C" w:rsidRDefault="00F9357A" w:rsidP="00B2235C">
      <w:pPr>
        <w:spacing w:line="360" w:lineRule="auto"/>
        <w:jc w:val="both"/>
        <w:rPr>
          <w:rFonts w:ascii="Arial" w:hAnsi="Arial" w:cs="Arial"/>
          <w:b/>
          <w:bCs/>
        </w:rPr>
      </w:pPr>
    </w:p>
    <w:p w14:paraId="4FB38977" w14:textId="36D4E777" w:rsidR="00F17FD3" w:rsidRPr="00B2235C" w:rsidRDefault="00F17FD3" w:rsidP="00B2235C">
      <w:pPr>
        <w:spacing w:line="360" w:lineRule="auto"/>
        <w:jc w:val="center"/>
        <w:rPr>
          <w:rFonts w:ascii="Arial" w:hAnsi="Arial" w:cs="Arial"/>
          <w:b/>
          <w:bCs/>
        </w:rPr>
      </w:pPr>
      <w:r w:rsidRPr="00B2235C">
        <w:rPr>
          <w:rFonts w:ascii="Arial" w:hAnsi="Arial" w:cs="Arial"/>
          <w:b/>
          <w:bCs/>
        </w:rPr>
        <w:t>THE SUPREME COURT OF APPEAL OF SOUTH AFRICA</w:t>
      </w:r>
    </w:p>
    <w:p w14:paraId="591CD5CA" w14:textId="63EA11FE" w:rsidR="00F17FD3" w:rsidRPr="00B2235C" w:rsidRDefault="00F17FD3" w:rsidP="00B2235C">
      <w:pPr>
        <w:pStyle w:val="Heading3"/>
        <w:rPr>
          <w:b/>
          <w:i w:val="0"/>
          <w:szCs w:val="28"/>
        </w:rPr>
      </w:pPr>
    </w:p>
    <w:p w14:paraId="0DC7AAAA" w14:textId="3928AE5A" w:rsidR="008159AB" w:rsidRPr="00B2235C" w:rsidRDefault="003C0045" w:rsidP="00B2235C">
      <w:pPr>
        <w:spacing w:line="360" w:lineRule="auto"/>
        <w:ind w:left="5760"/>
        <w:jc w:val="both"/>
        <w:rPr>
          <w:rFonts w:ascii="Arial" w:hAnsi="Arial" w:cs="Arial"/>
          <w:b/>
        </w:rPr>
      </w:pPr>
      <w:r>
        <w:rPr>
          <w:rFonts w:ascii="Arial" w:hAnsi="Arial" w:cs="Arial"/>
          <w:b/>
        </w:rPr>
        <w:t xml:space="preserve">     </w:t>
      </w:r>
      <w:r w:rsidR="00D23F6C" w:rsidRPr="00B2235C">
        <w:rPr>
          <w:rFonts w:ascii="Arial" w:hAnsi="Arial" w:cs="Arial"/>
          <w:b/>
        </w:rPr>
        <w:t xml:space="preserve">     </w:t>
      </w:r>
      <w:r w:rsidR="00EE5E36" w:rsidRPr="00B2235C">
        <w:rPr>
          <w:rFonts w:ascii="Arial" w:hAnsi="Arial" w:cs="Arial"/>
          <w:b/>
        </w:rPr>
        <w:t>Reportable</w:t>
      </w:r>
    </w:p>
    <w:p w14:paraId="3FEAF9A6" w14:textId="59A1FB75" w:rsidR="008159AB" w:rsidRPr="00B2235C" w:rsidRDefault="008159AB" w:rsidP="00B2235C">
      <w:pPr>
        <w:spacing w:line="360" w:lineRule="auto"/>
        <w:ind w:left="6480"/>
        <w:jc w:val="both"/>
        <w:rPr>
          <w:rFonts w:ascii="Arial" w:hAnsi="Arial" w:cs="Arial"/>
        </w:rPr>
      </w:pPr>
      <w:r w:rsidRPr="00B2235C">
        <w:rPr>
          <w:rFonts w:ascii="Arial" w:hAnsi="Arial" w:cs="Arial"/>
        </w:rPr>
        <w:t xml:space="preserve">Case no: </w:t>
      </w:r>
      <w:r w:rsidR="002853A0" w:rsidRPr="00B2235C">
        <w:rPr>
          <w:rFonts w:ascii="Arial" w:hAnsi="Arial" w:cs="Arial"/>
        </w:rPr>
        <w:t>67</w:t>
      </w:r>
      <w:r w:rsidR="00351B4B" w:rsidRPr="00B2235C">
        <w:rPr>
          <w:rFonts w:ascii="Arial" w:hAnsi="Arial" w:cs="Arial"/>
        </w:rPr>
        <w:t>/20</w:t>
      </w:r>
      <w:r w:rsidR="0075221D" w:rsidRPr="00B2235C">
        <w:rPr>
          <w:rFonts w:ascii="Arial" w:hAnsi="Arial" w:cs="Arial"/>
        </w:rPr>
        <w:t>2</w:t>
      </w:r>
      <w:r w:rsidR="00617D69" w:rsidRPr="00B2235C">
        <w:rPr>
          <w:rFonts w:ascii="Arial" w:hAnsi="Arial" w:cs="Arial"/>
        </w:rPr>
        <w:t>2</w:t>
      </w:r>
    </w:p>
    <w:p w14:paraId="42CB6474" w14:textId="7508F25D" w:rsidR="006F380E" w:rsidRPr="00B2235C" w:rsidRDefault="008159AB" w:rsidP="00B2235C">
      <w:pPr>
        <w:spacing w:line="360" w:lineRule="auto"/>
        <w:jc w:val="both"/>
        <w:rPr>
          <w:rFonts w:ascii="Arial" w:hAnsi="Arial" w:cs="Arial"/>
        </w:rPr>
      </w:pPr>
      <w:r w:rsidRPr="00B2235C">
        <w:rPr>
          <w:rFonts w:ascii="Arial" w:hAnsi="Arial" w:cs="Arial"/>
        </w:rPr>
        <w:t>In the matter between:</w:t>
      </w:r>
    </w:p>
    <w:p w14:paraId="7346C501" w14:textId="77777777" w:rsidR="00831612" w:rsidRPr="00B2235C" w:rsidRDefault="00831612" w:rsidP="00B2235C">
      <w:pPr>
        <w:spacing w:line="360" w:lineRule="auto"/>
        <w:jc w:val="both"/>
        <w:rPr>
          <w:rFonts w:ascii="Arial" w:hAnsi="Arial" w:cs="Arial"/>
        </w:rPr>
      </w:pPr>
    </w:p>
    <w:p w14:paraId="0D7A4146" w14:textId="05F46EE5" w:rsidR="000E4080" w:rsidRPr="00B2235C" w:rsidRDefault="0008330F" w:rsidP="00B2235C">
      <w:pPr>
        <w:widowControl w:val="0"/>
        <w:tabs>
          <w:tab w:val="right" w:pos="9026"/>
        </w:tabs>
        <w:autoSpaceDE w:val="0"/>
        <w:autoSpaceDN w:val="0"/>
        <w:adjustRightInd w:val="0"/>
        <w:spacing w:line="360" w:lineRule="auto"/>
        <w:jc w:val="both"/>
        <w:rPr>
          <w:rFonts w:ascii="Arial" w:hAnsi="Arial" w:cs="Arial"/>
          <w:b/>
          <w:bCs/>
        </w:rPr>
      </w:pPr>
      <w:r w:rsidRPr="00B2235C">
        <w:rPr>
          <w:rFonts w:ascii="Arial" w:hAnsi="Arial" w:cs="Arial"/>
          <w:b/>
          <w:bCs/>
        </w:rPr>
        <w:t>DEMOCRATIC ALLIANCE</w:t>
      </w:r>
      <w:r w:rsidR="00C76471" w:rsidRPr="00B2235C">
        <w:rPr>
          <w:rFonts w:ascii="Arial" w:hAnsi="Arial" w:cs="Arial"/>
          <w:b/>
          <w:bCs/>
        </w:rPr>
        <w:tab/>
      </w:r>
      <w:r w:rsidR="00031F15" w:rsidRPr="00B2235C">
        <w:rPr>
          <w:rFonts w:ascii="Arial" w:hAnsi="Arial" w:cs="Arial"/>
          <w:b/>
          <w:bCs/>
        </w:rPr>
        <w:t xml:space="preserve"> FIRST APPELLANT</w:t>
      </w:r>
    </w:p>
    <w:p w14:paraId="0AF55931" w14:textId="195E7D02" w:rsidR="000815BD" w:rsidRPr="00B2235C" w:rsidRDefault="000815BD" w:rsidP="00B2235C">
      <w:pPr>
        <w:widowControl w:val="0"/>
        <w:autoSpaceDE w:val="0"/>
        <w:autoSpaceDN w:val="0"/>
        <w:adjustRightInd w:val="0"/>
        <w:spacing w:line="360" w:lineRule="auto"/>
        <w:jc w:val="both"/>
        <w:rPr>
          <w:rFonts w:ascii="Arial" w:hAnsi="Arial" w:cs="Arial"/>
          <w:bCs/>
          <w:iCs/>
        </w:rPr>
      </w:pPr>
    </w:p>
    <w:p w14:paraId="270B410A" w14:textId="2F2456F0" w:rsidR="00351B4B" w:rsidRPr="00B2235C" w:rsidRDefault="000E1829" w:rsidP="00B2235C">
      <w:pPr>
        <w:widowControl w:val="0"/>
        <w:autoSpaceDE w:val="0"/>
        <w:autoSpaceDN w:val="0"/>
        <w:adjustRightInd w:val="0"/>
        <w:spacing w:line="360" w:lineRule="auto"/>
        <w:jc w:val="both"/>
        <w:rPr>
          <w:rFonts w:ascii="Arial" w:hAnsi="Arial" w:cs="Arial"/>
          <w:bCs/>
          <w:iCs/>
        </w:rPr>
      </w:pPr>
      <w:r w:rsidRPr="00B2235C">
        <w:rPr>
          <w:rFonts w:ascii="Arial" w:hAnsi="Arial" w:cs="Arial"/>
          <w:bCs/>
          <w:iCs/>
        </w:rPr>
        <w:t>a</w:t>
      </w:r>
      <w:r w:rsidR="00351B4B" w:rsidRPr="00B2235C">
        <w:rPr>
          <w:rFonts w:ascii="Arial" w:hAnsi="Arial" w:cs="Arial"/>
          <w:bCs/>
          <w:iCs/>
        </w:rPr>
        <w:t>nd</w:t>
      </w:r>
    </w:p>
    <w:p w14:paraId="2855C348" w14:textId="77777777" w:rsidR="006F380E" w:rsidRPr="00B2235C" w:rsidRDefault="006F380E" w:rsidP="00B2235C">
      <w:pPr>
        <w:widowControl w:val="0"/>
        <w:tabs>
          <w:tab w:val="right" w:pos="9360"/>
        </w:tabs>
        <w:autoSpaceDE w:val="0"/>
        <w:autoSpaceDN w:val="0"/>
        <w:adjustRightInd w:val="0"/>
        <w:spacing w:line="360" w:lineRule="auto"/>
        <w:jc w:val="both"/>
        <w:rPr>
          <w:rFonts w:ascii="Arial" w:hAnsi="Arial" w:cs="Arial"/>
          <w:b/>
          <w:bCs/>
        </w:rPr>
      </w:pPr>
    </w:p>
    <w:p w14:paraId="2F962E67" w14:textId="225F7B8A" w:rsidR="0042254A" w:rsidRPr="00B2235C" w:rsidRDefault="002853A0" w:rsidP="00B2235C">
      <w:pPr>
        <w:widowControl w:val="0"/>
        <w:tabs>
          <w:tab w:val="right" w:pos="9026"/>
        </w:tabs>
        <w:autoSpaceDE w:val="0"/>
        <w:autoSpaceDN w:val="0"/>
        <w:adjustRightInd w:val="0"/>
        <w:spacing w:line="360" w:lineRule="auto"/>
        <w:jc w:val="both"/>
        <w:rPr>
          <w:rFonts w:ascii="Arial" w:hAnsi="Arial" w:cs="Arial"/>
          <w:b/>
          <w:bCs/>
        </w:rPr>
      </w:pPr>
      <w:r w:rsidRPr="00B2235C">
        <w:rPr>
          <w:rFonts w:ascii="Arial" w:hAnsi="Arial" w:cs="Arial"/>
          <w:b/>
          <w:bCs/>
        </w:rPr>
        <w:t>THE MINISTER OF HOME AFFAIRS</w:t>
      </w:r>
      <w:r w:rsidR="0057422A" w:rsidRPr="00B2235C">
        <w:rPr>
          <w:rFonts w:ascii="Arial" w:hAnsi="Arial" w:cs="Arial"/>
          <w:b/>
          <w:bCs/>
        </w:rPr>
        <w:tab/>
      </w:r>
      <w:r w:rsidR="00EA2553" w:rsidRPr="00B2235C">
        <w:rPr>
          <w:rFonts w:ascii="Arial" w:hAnsi="Arial" w:cs="Arial"/>
          <w:b/>
          <w:bCs/>
        </w:rPr>
        <w:t xml:space="preserve">                            </w:t>
      </w:r>
      <w:r w:rsidR="00031F15" w:rsidRPr="00B2235C">
        <w:rPr>
          <w:rFonts w:ascii="Arial" w:hAnsi="Arial" w:cs="Arial"/>
          <w:b/>
          <w:bCs/>
        </w:rPr>
        <w:t>FIRST RESPONDENT</w:t>
      </w:r>
    </w:p>
    <w:p w14:paraId="36EA3592" w14:textId="74CF53FE" w:rsidR="00623121" w:rsidRPr="00B2235C" w:rsidRDefault="00623121" w:rsidP="00B2235C">
      <w:pPr>
        <w:widowControl w:val="0"/>
        <w:tabs>
          <w:tab w:val="right" w:pos="9026"/>
        </w:tabs>
        <w:autoSpaceDE w:val="0"/>
        <w:autoSpaceDN w:val="0"/>
        <w:adjustRightInd w:val="0"/>
        <w:spacing w:line="360" w:lineRule="auto"/>
        <w:jc w:val="both"/>
        <w:rPr>
          <w:rFonts w:ascii="Arial" w:hAnsi="Arial" w:cs="Arial"/>
          <w:b/>
          <w:bCs/>
        </w:rPr>
      </w:pPr>
    </w:p>
    <w:p w14:paraId="13F3D0E8" w14:textId="77777777" w:rsidR="002853A0" w:rsidRPr="00B2235C" w:rsidRDefault="002853A0" w:rsidP="00B2235C">
      <w:pPr>
        <w:widowControl w:val="0"/>
        <w:tabs>
          <w:tab w:val="right" w:pos="9026"/>
        </w:tabs>
        <w:autoSpaceDE w:val="0"/>
        <w:autoSpaceDN w:val="0"/>
        <w:adjustRightInd w:val="0"/>
        <w:spacing w:line="360" w:lineRule="auto"/>
        <w:jc w:val="both"/>
        <w:rPr>
          <w:rFonts w:ascii="Arial" w:hAnsi="Arial" w:cs="Arial"/>
          <w:b/>
          <w:bCs/>
        </w:rPr>
      </w:pPr>
      <w:r w:rsidRPr="00B2235C">
        <w:rPr>
          <w:rFonts w:ascii="Arial" w:hAnsi="Arial" w:cs="Arial"/>
          <w:b/>
          <w:bCs/>
        </w:rPr>
        <w:t xml:space="preserve">THE DIRECTOR-GENERAL OF THE DEPARTMENT </w:t>
      </w:r>
    </w:p>
    <w:p w14:paraId="4FF8C11B" w14:textId="14E01465" w:rsidR="00175D6E" w:rsidRPr="00B2235C" w:rsidRDefault="002853A0" w:rsidP="00B2235C">
      <w:pPr>
        <w:widowControl w:val="0"/>
        <w:tabs>
          <w:tab w:val="right" w:pos="9026"/>
        </w:tabs>
        <w:autoSpaceDE w:val="0"/>
        <w:autoSpaceDN w:val="0"/>
        <w:adjustRightInd w:val="0"/>
        <w:spacing w:line="360" w:lineRule="auto"/>
        <w:jc w:val="both"/>
        <w:rPr>
          <w:rFonts w:ascii="Arial" w:hAnsi="Arial" w:cs="Arial"/>
          <w:b/>
          <w:bCs/>
        </w:rPr>
      </w:pPr>
      <w:r w:rsidRPr="00B2235C">
        <w:rPr>
          <w:rFonts w:ascii="Arial" w:hAnsi="Arial" w:cs="Arial"/>
          <w:b/>
          <w:bCs/>
        </w:rPr>
        <w:t xml:space="preserve">OF HOME AFFAIRS </w:t>
      </w:r>
      <w:r w:rsidR="00623121" w:rsidRPr="00B2235C">
        <w:rPr>
          <w:rFonts w:ascii="Arial" w:hAnsi="Arial" w:cs="Arial"/>
          <w:b/>
          <w:bCs/>
        </w:rPr>
        <w:t xml:space="preserve">   </w:t>
      </w:r>
      <w:r w:rsidR="00BB60D0" w:rsidRPr="00B2235C">
        <w:rPr>
          <w:rFonts w:ascii="Arial" w:hAnsi="Arial" w:cs="Arial"/>
          <w:b/>
          <w:bCs/>
        </w:rPr>
        <w:t xml:space="preserve">                 </w:t>
      </w:r>
      <w:r w:rsidRPr="00B2235C">
        <w:rPr>
          <w:rFonts w:ascii="Arial" w:hAnsi="Arial" w:cs="Arial"/>
          <w:b/>
          <w:bCs/>
        </w:rPr>
        <w:t xml:space="preserve">                                                SECOND </w:t>
      </w:r>
      <w:r w:rsidR="00EF0C15" w:rsidRPr="00B2235C">
        <w:rPr>
          <w:rFonts w:ascii="Arial" w:hAnsi="Arial" w:cs="Arial"/>
          <w:b/>
          <w:bCs/>
        </w:rPr>
        <w:t>RES</w:t>
      </w:r>
      <w:r w:rsidR="00BB60D0" w:rsidRPr="00B2235C">
        <w:rPr>
          <w:rFonts w:ascii="Arial" w:hAnsi="Arial" w:cs="Arial"/>
          <w:b/>
          <w:bCs/>
        </w:rPr>
        <w:t>P</w:t>
      </w:r>
      <w:r w:rsidR="00EF0C15" w:rsidRPr="00B2235C">
        <w:rPr>
          <w:rFonts w:ascii="Arial" w:hAnsi="Arial" w:cs="Arial"/>
          <w:b/>
          <w:bCs/>
        </w:rPr>
        <w:t>ONDENT</w:t>
      </w:r>
    </w:p>
    <w:p w14:paraId="733A318A" w14:textId="77777777" w:rsidR="000E4080" w:rsidRPr="00B2235C" w:rsidRDefault="000E4080" w:rsidP="00B2235C">
      <w:pPr>
        <w:widowControl w:val="0"/>
        <w:tabs>
          <w:tab w:val="right" w:pos="9026"/>
        </w:tabs>
        <w:autoSpaceDE w:val="0"/>
        <w:autoSpaceDN w:val="0"/>
        <w:adjustRightInd w:val="0"/>
        <w:spacing w:line="360" w:lineRule="auto"/>
        <w:jc w:val="both"/>
        <w:rPr>
          <w:rFonts w:ascii="Arial" w:hAnsi="Arial" w:cs="Arial"/>
          <w:bCs/>
          <w:i/>
        </w:rPr>
      </w:pPr>
    </w:p>
    <w:p w14:paraId="12D8994F" w14:textId="3A8CC437" w:rsidR="00A41E99" w:rsidRPr="00B2235C" w:rsidRDefault="008159AB" w:rsidP="00B2235C">
      <w:pPr>
        <w:spacing w:line="360" w:lineRule="auto"/>
        <w:ind w:left="2160" w:hanging="2160"/>
        <w:jc w:val="both"/>
        <w:rPr>
          <w:rFonts w:ascii="Arial" w:hAnsi="Arial" w:cs="Arial"/>
        </w:rPr>
      </w:pPr>
      <w:r w:rsidRPr="00B2235C">
        <w:rPr>
          <w:rFonts w:ascii="Arial" w:hAnsi="Arial" w:cs="Arial"/>
          <w:b/>
          <w:bCs/>
        </w:rPr>
        <w:t>Neutral citation:</w:t>
      </w:r>
      <w:r w:rsidRPr="00B2235C">
        <w:rPr>
          <w:rFonts w:ascii="Arial" w:hAnsi="Arial" w:cs="Arial"/>
          <w:b/>
          <w:bCs/>
        </w:rPr>
        <w:tab/>
      </w:r>
      <w:bookmarkStart w:id="0" w:name="_GoBack"/>
      <w:r w:rsidR="002853A0" w:rsidRPr="00B2235C">
        <w:rPr>
          <w:rFonts w:ascii="Arial" w:hAnsi="Arial" w:cs="Arial"/>
          <w:bCs/>
          <w:i/>
        </w:rPr>
        <w:t>Democratic Alliance</w:t>
      </w:r>
      <w:r w:rsidR="00F4734C" w:rsidRPr="00B2235C">
        <w:rPr>
          <w:rFonts w:ascii="Arial" w:hAnsi="Arial" w:cs="Arial"/>
          <w:bCs/>
          <w:i/>
        </w:rPr>
        <w:t xml:space="preserve"> </w:t>
      </w:r>
      <w:r w:rsidR="00351B4B" w:rsidRPr="00B2235C">
        <w:rPr>
          <w:rFonts w:ascii="Arial" w:hAnsi="Arial" w:cs="Arial"/>
          <w:bCs/>
          <w:i/>
        </w:rPr>
        <w:t xml:space="preserve">v </w:t>
      </w:r>
      <w:r w:rsidR="00467D3B" w:rsidRPr="00B2235C">
        <w:rPr>
          <w:rFonts w:ascii="Arial" w:hAnsi="Arial" w:cs="Arial"/>
          <w:bCs/>
          <w:i/>
        </w:rPr>
        <w:t>The Mini</w:t>
      </w:r>
      <w:r w:rsidR="002853A0" w:rsidRPr="00B2235C">
        <w:rPr>
          <w:rFonts w:ascii="Arial" w:hAnsi="Arial" w:cs="Arial"/>
          <w:bCs/>
          <w:i/>
        </w:rPr>
        <w:t xml:space="preserve">ster of Home Affairs and another </w:t>
      </w:r>
      <w:bookmarkEnd w:id="0"/>
      <w:r w:rsidR="00F660CA" w:rsidRPr="00B2235C">
        <w:rPr>
          <w:rFonts w:ascii="Arial" w:hAnsi="Arial" w:cs="Arial"/>
          <w:bCs/>
          <w:i/>
        </w:rPr>
        <w:t xml:space="preserve"> </w:t>
      </w:r>
      <w:r w:rsidR="0075221D" w:rsidRPr="00B2235C">
        <w:rPr>
          <w:rFonts w:ascii="Arial" w:hAnsi="Arial" w:cs="Arial"/>
          <w:bCs/>
        </w:rPr>
        <w:t>(</w:t>
      </w:r>
      <w:r w:rsidR="00FC1704" w:rsidRPr="00B2235C">
        <w:rPr>
          <w:rFonts w:ascii="Arial" w:hAnsi="Arial" w:cs="Arial"/>
          <w:bCs/>
        </w:rPr>
        <w:t>67</w:t>
      </w:r>
      <w:r w:rsidR="00351B4B" w:rsidRPr="00B2235C">
        <w:rPr>
          <w:rFonts w:ascii="Arial" w:hAnsi="Arial" w:cs="Arial"/>
          <w:bCs/>
        </w:rPr>
        <w:t>/20</w:t>
      </w:r>
      <w:r w:rsidR="0075221D" w:rsidRPr="00B2235C">
        <w:rPr>
          <w:rFonts w:ascii="Arial" w:hAnsi="Arial" w:cs="Arial"/>
          <w:bCs/>
        </w:rPr>
        <w:t>2</w:t>
      </w:r>
      <w:r w:rsidR="006876D6" w:rsidRPr="00B2235C">
        <w:rPr>
          <w:rFonts w:ascii="Arial" w:hAnsi="Arial" w:cs="Arial"/>
          <w:bCs/>
        </w:rPr>
        <w:t>2</w:t>
      </w:r>
      <w:r w:rsidR="00783DBA" w:rsidRPr="00B2235C">
        <w:rPr>
          <w:rFonts w:ascii="Arial" w:hAnsi="Arial" w:cs="Arial"/>
          <w:bCs/>
        </w:rPr>
        <w:t>) [202</w:t>
      </w:r>
      <w:r w:rsidR="006876D6" w:rsidRPr="00B2235C">
        <w:rPr>
          <w:rFonts w:ascii="Arial" w:hAnsi="Arial" w:cs="Arial"/>
          <w:bCs/>
        </w:rPr>
        <w:t>3</w:t>
      </w:r>
      <w:r w:rsidR="00783DBA" w:rsidRPr="00B2235C">
        <w:rPr>
          <w:rFonts w:ascii="Arial" w:hAnsi="Arial" w:cs="Arial"/>
          <w:bCs/>
        </w:rPr>
        <w:t xml:space="preserve">] ZASCA </w:t>
      </w:r>
      <w:r w:rsidR="0099327F" w:rsidRPr="00B2235C">
        <w:rPr>
          <w:rFonts w:ascii="Arial" w:hAnsi="Arial" w:cs="Arial"/>
          <w:bCs/>
        </w:rPr>
        <w:t>97</w:t>
      </w:r>
      <w:r w:rsidR="001406DB" w:rsidRPr="00B2235C">
        <w:rPr>
          <w:rFonts w:ascii="Arial" w:hAnsi="Arial" w:cs="Arial"/>
          <w:bCs/>
        </w:rPr>
        <w:t xml:space="preserve"> </w:t>
      </w:r>
      <w:r w:rsidR="00351B4B" w:rsidRPr="00B2235C">
        <w:rPr>
          <w:rFonts w:ascii="Arial" w:hAnsi="Arial" w:cs="Arial"/>
          <w:bCs/>
        </w:rPr>
        <w:t>(</w:t>
      </w:r>
      <w:r w:rsidR="0099327F" w:rsidRPr="00B2235C">
        <w:rPr>
          <w:rFonts w:ascii="Arial" w:hAnsi="Arial" w:cs="Arial"/>
          <w:bCs/>
        </w:rPr>
        <w:t>13</w:t>
      </w:r>
      <w:r w:rsidR="00351B4B" w:rsidRPr="00B2235C">
        <w:rPr>
          <w:rFonts w:ascii="Arial" w:hAnsi="Arial" w:cs="Arial"/>
          <w:bCs/>
        </w:rPr>
        <w:t xml:space="preserve"> </w:t>
      </w:r>
      <w:r w:rsidR="007C0660" w:rsidRPr="00B2235C">
        <w:rPr>
          <w:rFonts w:ascii="Arial" w:hAnsi="Arial" w:cs="Arial"/>
          <w:bCs/>
        </w:rPr>
        <w:t>June</w:t>
      </w:r>
      <w:r w:rsidR="00351B4B" w:rsidRPr="00B2235C">
        <w:rPr>
          <w:rFonts w:ascii="Arial" w:hAnsi="Arial" w:cs="Arial"/>
          <w:bCs/>
        </w:rPr>
        <w:t xml:space="preserve"> 202</w:t>
      </w:r>
      <w:r w:rsidR="006876D6" w:rsidRPr="00B2235C">
        <w:rPr>
          <w:rFonts w:ascii="Arial" w:hAnsi="Arial" w:cs="Arial"/>
          <w:bCs/>
        </w:rPr>
        <w:t>3</w:t>
      </w:r>
      <w:r w:rsidR="00351B4B" w:rsidRPr="00B2235C">
        <w:rPr>
          <w:rFonts w:ascii="Arial" w:hAnsi="Arial" w:cs="Arial"/>
          <w:bCs/>
        </w:rPr>
        <w:t>)</w:t>
      </w:r>
    </w:p>
    <w:p w14:paraId="58186261" w14:textId="77777777" w:rsidR="00826353" w:rsidRPr="00B2235C" w:rsidRDefault="00826353" w:rsidP="00B2235C">
      <w:pPr>
        <w:spacing w:line="360" w:lineRule="auto"/>
        <w:ind w:left="2160" w:hanging="2160"/>
        <w:jc w:val="both"/>
        <w:rPr>
          <w:rFonts w:ascii="Arial" w:hAnsi="Arial" w:cs="Arial"/>
          <w:b/>
          <w:bCs/>
        </w:rPr>
      </w:pPr>
    </w:p>
    <w:p w14:paraId="1652CDA8" w14:textId="6CDE7807" w:rsidR="00A41E99" w:rsidRPr="00B2235C" w:rsidRDefault="008159AB" w:rsidP="00B2235C">
      <w:pPr>
        <w:spacing w:line="360" w:lineRule="auto"/>
        <w:ind w:left="1440" w:hanging="1440"/>
        <w:jc w:val="both"/>
        <w:rPr>
          <w:rFonts w:ascii="Arial" w:hAnsi="Arial" w:cs="Arial"/>
          <w:b/>
          <w:bCs/>
          <w:i/>
          <w:iCs/>
        </w:rPr>
      </w:pPr>
      <w:r w:rsidRPr="00B2235C">
        <w:rPr>
          <w:rFonts w:ascii="Arial" w:hAnsi="Arial" w:cs="Arial"/>
          <w:b/>
          <w:bCs/>
        </w:rPr>
        <w:t>Coram:</w:t>
      </w:r>
      <w:r w:rsidRPr="00B2235C">
        <w:rPr>
          <w:rFonts w:ascii="Arial" w:hAnsi="Arial" w:cs="Arial"/>
        </w:rPr>
        <w:tab/>
      </w:r>
      <w:r w:rsidR="00F4734C" w:rsidRPr="00B2235C">
        <w:rPr>
          <w:rFonts w:ascii="Arial" w:hAnsi="Arial" w:cs="Arial"/>
          <w:bCs/>
        </w:rPr>
        <w:t>ZONDI</w:t>
      </w:r>
      <w:r w:rsidR="00760E03" w:rsidRPr="00B2235C">
        <w:rPr>
          <w:rFonts w:ascii="Arial" w:hAnsi="Arial" w:cs="Arial"/>
          <w:bCs/>
        </w:rPr>
        <w:t>,</w:t>
      </w:r>
      <w:r w:rsidR="00467D3B" w:rsidRPr="00B2235C">
        <w:rPr>
          <w:rFonts w:ascii="Arial" w:hAnsi="Arial" w:cs="Arial"/>
          <w:bCs/>
        </w:rPr>
        <w:t xml:space="preserve"> </w:t>
      </w:r>
      <w:r w:rsidR="0057422A" w:rsidRPr="00B2235C">
        <w:rPr>
          <w:rFonts w:ascii="Arial" w:hAnsi="Arial" w:cs="Arial"/>
          <w:bCs/>
        </w:rPr>
        <w:t>SCHIPPERS</w:t>
      </w:r>
      <w:r w:rsidR="00467D3B" w:rsidRPr="00B2235C">
        <w:rPr>
          <w:rFonts w:ascii="Arial" w:hAnsi="Arial" w:cs="Arial"/>
          <w:bCs/>
        </w:rPr>
        <w:t xml:space="preserve"> </w:t>
      </w:r>
      <w:r w:rsidR="00C92AEF" w:rsidRPr="00B2235C">
        <w:rPr>
          <w:rFonts w:ascii="Arial" w:hAnsi="Arial" w:cs="Arial"/>
          <w:bCs/>
        </w:rPr>
        <w:t xml:space="preserve">and </w:t>
      </w:r>
      <w:r w:rsidR="0057422A" w:rsidRPr="00B2235C">
        <w:rPr>
          <w:rFonts w:ascii="Arial" w:hAnsi="Arial" w:cs="Arial"/>
          <w:bCs/>
        </w:rPr>
        <w:t>M</w:t>
      </w:r>
      <w:r w:rsidR="00FC1704" w:rsidRPr="00B2235C">
        <w:rPr>
          <w:rFonts w:ascii="Arial" w:hAnsi="Arial" w:cs="Arial"/>
          <w:bCs/>
        </w:rPr>
        <w:t>ATOJANE</w:t>
      </w:r>
      <w:r w:rsidR="00EE2095" w:rsidRPr="00B2235C">
        <w:rPr>
          <w:rFonts w:ascii="Arial" w:hAnsi="Arial" w:cs="Arial"/>
          <w:bCs/>
        </w:rPr>
        <w:t xml:space="preserve"> JJA and</w:t>
      </w:r>
      <w:r w:rsidR="008A4DAC" w:rsidRPr="00B2235C">
        <w:rPr>
          <w:rFonts w:ascii="Arial" w:hAnsi="Arial" w:cs="Arial"/>
          <w:bCs/>
        </w:rPr>
        <w:t xml:space="preserve"> </w:t>
      </w:r>
      <w:r w:rsidR="00420526" w:rsidRPr="00B2235C">
        <w:rPr>
          <w:rFonts w:ascii="Arial" w:hAnsi="Arial" w:cs="Arial"/>
          <w:bCs/>
        </w:rPr>
        <w:t xml:space="preserve">KATHREE- SETILOANE and UNTERHALTER </w:t>
      </w:r>
      <w:r w:rsidR="006934B9" w:rsidRPr="00B2235C">
        <w:rPr>
          <w:rFonts w:ascii="Arial" w:hAnsi="Arial" w:cs="Arial"/>
          <w:bCs/>
        </w:rPr>
        <w:t>A</w:t>
      </w:r>
      <w:r w:rsidR="00783DBA" w:rsidRPr="00B2235C">
        <w:rPr>
          <w:rFonts w:ascii="Arial" w:hAnsi="Arial" w:cs="Arial"/>
          <w:bCs/>
        </w:rPr>
        <w:t>J</w:t>
      </w:r>
      <w:r w:rsidR="00760E03" w:rsidRPr="00B2235C">
        <w:rPr>
          <w:rFonts w:ascii="Arial" w:hAnsi="Arial" w:cs="Arial"/>
          <w:bCs/>
        </w:rPr>
        <w:t>J</w:t>
      </w:r>
      <w:r w:rsidR="00783DBA" w:rsidRPr="00B2235C">
        <w:rPr>
          <w:rFonts w:ascii="Arial" w:hAnsi="Arial" w:cs="Arial"/>
          <w:bCs/>
        </w:rPr>
        <w:t>A</w:t>
      </w:r>
    </w:p>
    <w:p w14:paraId="2761E55A" w14:textId="77777777" w:rsidR="008A2E05" w:rsidRPr="00B2235C" w:rsidRDefault="008A2E05" w:rsidP="00B2235C">
      <w:pPr>
        <w:spacing w:line="360" w:lineRule="auto"/>
        <w:ind w:left="1440" w:hanging="1440"/>
        <w:jc w:val="both"/>
        <w:rPr>
          <w:rFonts w:ascii="Arial" w:hAnsi="Arial" w:cs="Arial"/>
          <w:b/>
          <w:bCs/>
        </w:rPr>
      </w:pPr>
    </w:p>
    <w:p w14:paraId="7F20E1E4" w14:textId="37A88BA9" w:rsidR="00A41E99" w:rsidRPr="00B2235C" w:rsidRDefault="008159AB" w:rsidP="00B2235C">
      <w:pPr>
        <w:spacing w:line="360" w:lineRule="auto"/>
        <w:jc w:val="both"/>
        <w:rPr>
          <w:rFonts w:ascii="Arial" w:hAnsi="Arial" w:cs="Arial"/>
        </w:rPr>
      </w:pPr>
      <w:r w:rsidRPr="00B2235C">
        <w:rPr>
          <w:rFonts w:ascii="Arial" w:hAnsi="Arial" w:cs="Arial"/>
          <w:b/>
          <w:bCs/>
        </w:rPr>
        <w:t>Heard</w:t>
      </w:r>
      <w:r w:rsidR="008A4DAC" w:rsidRPr="00B2235C">
        <w:rPr>
          <w:rFonts w:ascii="Arial" w:hAnsi="Arial" w:cs="Arial"/>
          <w:b/>
        </w:rPr>
        <w:t>:</w:t>
      </w:r>
      <w:r w:rsidR="00374833" w:rsidRPr="00B2235C">
        <w:rPr>
          <w:rFonts w:ascii="Arial" w:hAnsi="Arial" w:cs="Arial"/>
        </w:rPr>
        <w:tab/>
        <w:t>23</w:t>
      </w:r>
      <w:r w:rsidR="005D3E8E" w:rsidRPr="00B2235C">
        <w:rPr>
          <w:rFonts w:ascii="Arial" w:hAnsi="Arial" w:cs="Arial"/>
        </w:rPr>
        <w:t xml:space="preserve"> </w:t>
      </w:r>
      <w:r w:rsidR="00374833" w:rsidRPr="00B2235C">
        <w:rPr>
          <w:rFonts w:ascii="Arial" w:hAnsi="Arial" w:cs="Arial"/>
        </w:rPr>
        <w:t>March</w:t>
      </w:r>
      <w:r w:rsidR="0075221D" w:rsidRPr="00B2235C">
        <w:rPr>
          <w:rFonts w:ascii="Arial" w:hAnsi="Arial" w:cs="Arial"/>
        </w:rPr>
        <w:t xml:space="preserve"> 202</w:t>
      </w:r>
      <w:r w:rsidR="006876D6" w:rsidRPr="00B2235C">
        <w:rPr>
          <w:rFonts w:ascii="Arial" w:hAnsi="Arial" w:cs="Arial"/>
        </w:rPr>
        <w:t>3</w:t>
      </w:r>
    </w:p>
    <w:p w14:paraId="691819CB" w14:textId="77777777" w:rsidR="00C84BBD" w:rsidRPr="00B2235C" w:rsidRDefault="00C84BBD" w:rsidP="00B2235C">
      <w:pPr>
        <w:spacing w:line="360" w:lineRule="auto"/>
        <w:jc w:val="both"/>
        <w:rPr>
          <w:rFonts w:ascii="Arial" w:hAnsi="Arial" w:cs="Arial"/>
        </w:rPr>
      </w:pPr>
    </w:p>
    <w:p w14:paraId="567F324C" w14:textId="1CC8024F" w:rsidR="00A41E99" w:rsidRPr="00B2235C" w:rsidRDefault="008159AB" w:rsidP="00B2235C">
      <w:pPr>
        <w:spacing w:line="360" w:lineRule="auto"/>
        <w:ind w:left="1440" w:hanging="1440"/>
        <w:jc w:val="both"/>
        <w:rPr>
          <w:rFonts w:ascii="Arial" w:hAnsi="Arial" w:cs="Arial"/>
        </w:rPr>
      </w:pPr>
      <w:r w:rsidRPr="00B2235C">
        <w:rPr>
          <w:rFonts w:ascii="Arial" w:hAnsi="Arial" w:cs="Arial"/>
          <w:b/>
          <w:bCs/>
        </w:rPr>
        <w:t>Delivered</w:t>
      </w:r>
      <w:r w:rsidRPr="00B2235C">
        <w:rPr>
          <w:rFonts w:ascii="Arial" w:hAnsi="Arial" w:cs="Arial"/>
          <w:b/>
        </w:rPr>
        <w:t>:</w:t>
      </w:r>
      <w:r w:rsidRPr="00B2235C">
        <w:rPr>
          <w:rFonts w:ascii="Arial" w:hAnsi="Arial" w:cs="Arial"/>
        </w:rPr>
        <w:tab/>
      </w:r>
      <w:r w:rsidR="00F90513" w:rsidRPr="00F90513">
        <w:rPr>
          <w:rFonts w:ascii="Arial" w:hAnsi="Arial" w:cs="Arial"/>
        </w:rPr>
        <w:t>This judgment was handed down electronically by circulation to the parties’ legal representatives by email, publication on the Supreme Court of Appeal website and release to SAFLII. The date and time for hand-</w:t>
      </w:r>
      <w:r w:rsidR="00F90513">
        <w:rPr>
          <w:rFonts w:ascii="Arial" w:hAnsi="Arial" w:cs="Arial"/>
        </w:rPr>
        <w:t>down is deemed to be 09H45 on 13 June 2023.</w:t>
      </w:r>
    </w:p>
    <w:p w14:paraId="4D95A10D" w14:textId="77777777" w:rsidR="00826353" w:rsidRPr="00B2235C" w:rsidRDefault="00826353" w:rsidP="00B2235C">
      <w:pPr>
        <w:spacing w:line="360" w:lineRule="auto"/>
        <w:ind w:left="1440" w:hanging="1440"/>
        <w:jc w:val="both"/>
        <w:rPr>
          <w:rFonts w:ascii="Arial" w:hAnsi="Arial" w:cs="Arial"/>
          <w:b/>
          <w:bCs/>
        </w:rPr>
      </w:pPr>
    </w:p>
    <w:p w14:paraId="67373BB0" w14:textId="066E8FBA" w:rsidR="00DE7460" w:rsidRPr="00B2235C" w:rsidRDefault="008159AB" w:rsidP="00B2235C">
      <w:pPr>
        <w:spacing w:line="360" w:lineRule="auto"/>
        <w:jc w:val="both"/>
        <w:rPr>
          <w:rFonts w:ascii="Arial" w:hAnsi="Arial" w:cs="Arial"/>
          <w:bCs/>
        </w:rPr>
      </w:pPr>
      <w:r w:rsidRPr="00B2235C">
        <w:rPr>
          <w:rFonts w:ascii="Arial" w:hAnsi="Arial" w:cs="Arial"/>
          <w:b/>
          <w:bCs/>
        </w:rPr>
        <w:lastRenderedPageBreak/>
        <w:t>Summary</w:t>
      </w:r>
      <w:r w:rsidRPr="00B2235C">
        <w:rPr>
          <w:rFonts w:ascii="Arial" w:hAnsi="Arial" w:cs="Arial"/>
          <w:bCs/>
        </w:rPr>
        <w:t>:</w:t>
      </w:r>
      <w:r w:rsidR="00A8241B" w:rsidRPr="00B2235C">
        <w:rPr>
          <w:rFonts w:ascii="Arial" w:hAnsi="Arial" w:cs="Arial"/>
          <w:bCs/>
        </w:rPr>
        <w:t xml:space="preserve"> </w:t>
      </w:r>
      <w:r w:rsidR="0010749D" w:rsidRPr="00B2235C">
        <w:rPr>
          <w:rFonts w:ascii="Arial" w:hAnsi="Arial" w:cs="Arial"/>
          <w:bCs/>
        </w:rPr>
        <w:t xml:space="preserve">Constitutional Law – </w:t>
      </w:r>
      <w:r w:rsidR="00795D9B" w:rsidRPr="00B2235C">
        <w:rPr>
          <w:rFonts w:ascii="Arial" w:hAnsi="Arial" w:cs="Arial"/>
          <w:bCs/>
        </w:rPr>
        <w:t>South African Citizenship Act 88 of 1995</w:t>
      </w:r>
      <w:r w:rsidR="00B308E9" w:rsidRPr="00B2235C">
        <w:rPr>
          <w:rFonts w:ascii="Arial" w:hAnsi="Arial" w:cs="Arial"/>
          <w:bCs/>
        </w:rPr>
        <w:t xml:space="preserve">– loss of citizenship </w:t>
      </w:r>
      <w:r w:rsidR="001036F7" w:rsidRPr="00B2235C">
        <w:rPr>
          <w:rFonts w:ascii="Arial" w:hAnsi="Arial" w:cs="Arial"/>
          <w:bCs/>
        </w:rPr>
        <w:t xml:space="preserve">– </w:t>
      </w:r>
      <w:r w:rsidR="00467D3B" w:rsidRPr="00B2235C">
        <w:rPr>
          <w:rFonts w:ascii="Arial" w:hAnsi="Arial" w:cs="Arial"/>
          <w:bCs/>
        </w:rPr>
        <w:t>whether s</w:t>
      </w:r>
      <w:r w:rsidR="000F12E7" w:rsidRPr="00B2235C">
        <w:rPr>
          <w:rFonts w:ascii="Arial" w:hAnsi="Arial" w:cs="Arial"/>
          <w:bCs/>
        </w:rPr>
        <w:t xml:space="preserve"> </w:t>
      </w:r>
      <w:r w:rsidR="00795D9B" w:rsidRPr="00B2235C">
        <w:rPr>
          <w:rFonts w:ascii="Arial" w:hAnsi="Arial" w:cs="Arial"/>
          <w:bCs/>
        </w:rPr>
        <w:t>6(1)</w:t>
      </w:r>
      <w:r w:rsidR="00795D9B" w:rsidRPr="00B2235C">
        <w:rPr>
          <w:rFonts w:ascii="Arial" w:hAnsi="Arial" w:cs="Arial"/>
          <w:bCs/>
          <w:i/>
        </w:rPr>
        <w:t xml:space="preserve">(a) </w:t>
      </w:r>
      <w:r w:rsidR="00795D9B" w:rsidRPr="00B2235C">
        <w:rPr>
          <w:rFonts w:ascii="Arial" w:hAnsi="Arial" w:cs="Arial"/>
          <w:bCs/>
        </w:rPr>
        <w:t>is unconstitutiona</w:t>
      </w:r>
      <w:r w:rsidR="000F12E7" w:rsidRPr="00B2235C">
        <w:rPr>
          <w:rFonts w:ascii="Arial" w:hAnsi="Arial" w:cs="Arial"/>
          <w:bCs/>
        </w:rPr>
        <w:t xml:space="preserve">l – s </w:t>
      </w:r>
      <w:r w:rsidR="00795D9B" w:rsidRPr="00B2235C">
        <w:rPr>
          <w:rFonts w:ascii="Arial" w:hAnsi="Arial" w:cs="Arial"/>
          <w:bCs/>
        </w:rPr>
        <w:t xml:space="preserve">3(3) of the Constitution </w:t>
      </w:r>
      <w:r w:rsidR="00372537" w:rsidRPr="00B2235C">
        <w:rPr>
          <w:rFonts w:ascii="Arial" w:hAnsi="Arial" w:cs="Arial"/>
          <w:bCs/>
        </w:rPr>
        <w:t xml:space="preserve">– authorising national legislation to provide for loss of citizenship – </w:t>
      </w:r>
      <w:r w:rsidR="00795D9B" w:rsidRPr="00B2235C">
        <w:rPr>
          <w:rFonts w:ascii="Arial" w:hAnsi="Arial" w:cs="Arial"/>
          <w:bCs/>
        </w:rPr>
        <w:t xml:space="preserve">does not </w:t>
      </w:r>
      <w:r w:rsidR="00372537" w:rsidRPr="00B2235C">
        <w:rPr>
          <w:rFonts w:ascii="Arial" w:hAnsi="Arial" w:cs="Arial"/>
          <w:bCs/>
        </w:rPr>
        <w:t xml:space="preserve">permit limitation </w:t>
      </w:r>
      <w:r w:rsidR="00795D9B" w:rsidRPr="00B2235C">
        <w:rPr>
          <w:rFonts w:ascii="Arial" w:hAnsi="Arial" w:cs="Arial"/>
          <w:bCs/>
        </w:rPr>
        <w:t>of</w:t>
      </w:r>
      <w:r w:rsidR="004509DB" w:rsidRPr="00B2235C">
        <w:rPr>
          <w:rFonts w:ascii="Arial" w:hAnsi="Arial" w:cs="Arial"/>
          <w:bCs/>
        </w:rPr>
        <w:t xml:space="preserve"> right</w:t>
      </w:r>
      <w:r w:rsidR="00A7450B" w:rsidRPr="00B2235C">
        <w:rPr>
          <w:rFonts w:ascii="Arial" w:hAnsi="Arial" w:cs="Arial"/>
          <w:bCs/>
        </w:rPr>
        <w:t xml:space="preserve"> of citizenship –</w:t>
      </w:r>
      <w:r w:rsidR="001D06F9" w:rsidRPr="00B2235C">
        <w:rPr>
          <w:rFonts w:ascii="Arial" w:hAnsi="Arial" w:cs="Arial"/>
          <w:bCs/>
        </w:rPr>
        <w:t xml:space="preserve"> </w:t>
      </w:r>
      <w:r w:rsidR="00A7450B" w:rsidRPr="00B2235C">
        <w:rPr>
          <w:rFonts w:ascii="Arial" w:hAnsi="Arial" w:cs="Arial"/>
          <w:bCs/>
        </w:rPr>
        <w:t xml:space="preserve">loss of citizenship under </w:t>
      </w:r>
      <w:r w:rsidR="004509DB" w:rsidRPr="00B2235C">
        <w:rPr>
          <w:rFonts w:ascii="Arial" w:hAnsi="Arial" w:cs="Arial"/>
          <w:bCs/>
        </w:rPr>
        <w:t>s 6(1)</w:t>
      </w:r>
      <w:r w:rsidR="004509DB" w:rsidRPr="00B2235C">
        <w:rPr>
          <w:rFonts w:ascii="Arial" w:hAnsi="Arial" w:cs="Arial"/>
          <w:bCs/>
          <w:i/>
        </w:rPr>
        <w:t>(a)</w:t>
      </w:r>
      <w:r w:rsidR="004509DB" w:rsidRPr="00B2235C">
        <w:rPr>
          <w:rFonts w:ascii="Arial" w:hAnsi="Arial" w:cs="Arial"/>
          <w:bCs/>
        </w:rPr>
        <w:t xml:space="preserve"> </w:t>
      </w:r>
      <w:r w:rsidR="00A7450B" w:rsidRPr="00B2235C">
        <w:rPr>
          <w:rFonts w:ascii="Arial" w:hAnsi="Arial" w:cs="Arial"/>
          <w:bCs/>
        </w:rPr>
        <w:t xml:space="preserve">when acquiring citizenship of another country </w:t>
      </w:r>
      <w:r w:rsidR="004509DB" w:rsidRPr="00B2235C">
        <w:rPr>
          <w:rFonts w:ascii="Arial" w:hAnsi="Arial" w:cs="Arial"/>
          <w:bCs/>
        </w:rPr>
        <w:t xml:space="preserve">– </w:t>
      </w:r>
      <w:r w:rsidR="00A7450B" w:rsidRPr="00B2235C">
        <w:rPr>
          <w:rFonts w:ascii="Arial" w:hAnsi="Arial" w:cs="Arial"/>
          <w:bCs/>
        </w:rPr>
        <w:t xml:space="preserve">irrational and constitutionally invalid – </w:t>
      </w:r>
      <w:r w:rsidR="001036F7" w:rsidRPr="00B2235C">
        <w:rPr>
          <w:rFonts w:ascii="Arial" w:hAnsi="Arial" w:cs="Arial"/>
          <w:bCs/>
        </w:rPr>
        <w:t>j</w:t>
      </w:r>
      <w:r w:rsidR="00C03C53" w:rsidRPr="00B2235C">
        <w:rPr>
          <w:rFonts w:ascii="Arial" w:hAnsi="Arial" w:cs="Arial"/>
          <w:bCs/>
        </w:rPr>
        <w:t>ust and equitable r</w:t>
      </w:r>
      <w:r w:rsidR="004509DB" w:rsidRPr="00B2235C">
        <w:rPr>
          <w:rFonts w:ascii="Arial" w:hAnsi="Arial" w:cs="Arial"/>
          <w:bCs/>
        </w:rPr>
        <w:t>emedy</w:t>
      </w:r>
      <w:r w:rsidR="00C03C53" w:rsidRPr="00B2235C">
        <w:rPr>
          <w:rFonts w:ascii="Arial" w:hAnsi="Arial" w:cs="Arial"/>
          <w:bCs/>
        </w:rPr>
        <w:t xml:space="preserve"> under s 172 of the Constitution</w:t>
      </w:r>
      <w:r w:rsidR="00A7450B" w:rsidRPr="00B2235C">
        <w:rPr>
          <w:rFonts w:ascii="Arial" w:hAnsi="Arial" w:cs="Arial"/>
          <w:bCs/>
        </w:rPr>
        <w:t>.</w:t>
      </w:r>
      <w:r w:rsidR="004509DB" w:rsidRPr="00B2235C">
        <w:rPr>
          <w:rFonts w:ascii="Arial" w:hAnsi="Arial" w:cs="Arial"/>
          <w:bCs/>
        </w:rPr>
        <w:t xml:space="preserve"> </w:t>
      </w:r>
    </w:p>
    <w:p w14:paraId="0C4F7BB6" w14:textId="1886DC08" w:rsidR="00873E0A" w:rsidRPr="00B2235C" w:rsidRDefault="00DE7460" w:rsidP="00B2235C">
      <w:pPr>
        <w:spacing w:after="160" w:line="259" w:lineRule="auto"/>
        <w:rPr>
          <w:rFonts w:ascii="Arial" w:hAnsi="Arial" w:cs="Arial"/>
          <w:bCs/>
        </w:rPr>
      </w:pPr>
      <w:r w:rsidRPr="00B2235C">
        <w:rPr>
          <w:rFonts w:ascii="Arial" w:hAnsi="Arial" w:cs="Arial"/>
          <w:bCs/>
        </w:rPr>
        <w:br w:type="page"/>
      </w:r>
    </w:p>
    <w:p w14:paraId="1FAC34FB" w14:textId="77777777" w:rsidR="00873E0A" w:rsidRPr="00B2235C" w:rsidRDefault="00873E0A" w:rsidP="00B2235C">
      <w:pPr>
        <w:pStyle w:val="ListBullet"/>
        <w:numPr>
          <w:ilvl w:val="0"/>
          <w:numId w:val="0"/>
        </w:numPr>
        <w:spacing w:after="0" w:line="360" w:lineRule="auto"/>
        <w:jc w:val="both"/>
        <w:rPr>
          <w:rFonts w:ascii="Arial" w:hAnsi="Arial" w:cs="Arial"/>
          <w:b/>
          <w:sz w:val="24"/>
          <w:szCs w:val="24"/>
        </w:rPr>
      </w:pPr>
      <w:r w:rsidRPr="00B2235C">
        <w:rPr>
          <w:rFonts w:ascii="Arial" w:hAnsi="Arial" w:cs="Arial"/>
          <w:b/>
          <w:sz w:val="24"/>
          <w:szCs w:val="24"/>
        </w:rPr>
        <w:lastRenderedPageBreak/>
        <w:t>___________________________________________________________________</w:t>
      </w:r>
    </w:p>
    <w:p w14:paraId="2C794E23" w14:textId="77777777" w:rsidR="00873E0A" w:rsidRPr="00B2235C" w:rsidRDefault="00873E0A" w:rsidP="00B2235C">
      <w:pPr>
        <w:pStyle w:val="ListBullet"/>
        <w:numPr>
          <w:ilvl w:val="0"/>
          <w:numId w:val="0"/>
        </w:numPr>
        <w:spacing w:after="0" w:line="360" w:lineRule="auto"/>
        <w:jc w:val="both"/>
        <w:rPr>
          <w:rFonts w:ascii="Arial" w:hAnsi="Arial" w:cs="Arial"/>
          <w:b/>
          <w:sz w:val="24"/>
          <w:szCs w:val="24"/>
        </w:rPr>
      </w:pPr>
    </w:p>
    <w:p w14:paraId="44B75D18" w14:textId="4EF331AF" w:rsidR="00873E0A" w:rsidRPr="00B2235C" w:rsidRDefault="00873E0A" w:rsidP="00B2235C">
      <w:pPr>
        <w:pStyle w:val="ListBullet"/>
        <w:numPr>
          <w:ilvl w:val="0"/>
          <w:numId w:val="0"/>
        </w:numPr>
        <w:spacing w:after="0" w:line="360" w:lineRule="auto"/>
        <w:jc w:val="center"/>
        <w:rPr>
          <w:rFonts w:ascii="Arial" w:hAnsi="Arial" w:cs="Arial"/>
          <w:b/>
          <w:sz w:val="24"/>
          <w:szCs w:val="24"/>
        </w:rPr>
      </w:pPr>
      <w:r w:rsidRPr="00B2235C">
        <w:rPr>
          <w:rFonts w:ascii="Arial" w:hAnsi="Arial" w:cs="Arial"/>
          <w:b/>
          <w:sz w:val="24"/>
          <w:szCs w:val="24"/>
        </w:rPr>
        <w:t>ORDER</w:t>
      </w:r>
    </w:p>
    <w:p w14:paraId="2195B918" w14:textId="231ED666" w:rsidR="00873E0A" w:rsidRPr="00B2235C" w:rsidRDefault="00873E0A" w:rsidP="00B2235C">
      <w:pPr>
        <w:pStyle w:val="ListBullet"/>
        <w:numPr>
          <w:ilvl w:val="0"/>
          <w:numId w:val="0"/>
        </w:numPr>
        <w:spacing w:after="0" w:line="360" w:lineRule="auto"/>
        <w:jc w:val="both"/>
        <w:rPr>
          <w:rFonts w:ascii="Arial" w:hAnsi="Arial" w:cs="Arial"/>
          <w:b/>
          <w:sz w:val="24"/>
          <w:szCs w:val="24"/>
        </w:rPr>
      </w:pPr>
      <w:r w:rsidRPr="00B2235C">
        <w:rPr>
          <w:rFonts w:ascii="Arial" w:hAnsi="Arial" w:cs="Arial"/>
          <w:b/>
          <w:sz w:val="24"/>
          <w:szCs w:val="24"/>
        </w:rPr>
        <w:t>___________________________________________________________________</w:t>
      </w:r>
    </w:p>
    <w:p w14:paraId="3D31C99C" w14:textId="77777777" w:rsidR="00873E0A" w:rsidRPr="00B2235C" w:rsidRDefault="00873E0A" w:rsidP="00B2235C">
      <w:pPr>
        <w:spacing w:line="360" w:lineRule="auto"/>
        <w:jc w:val="both"/>
        <w:rPr>
          <w:rFonts w:ascii="Arial" w:eastAsia="Calibri" w:hAnsi="Arial" w:cs="Arial"/>
          <w:b/>
          <w:lang w:val="en-US"/>
        </w:rPr>
      </w:pPr>
    </w:p>
    <w:p w14:paraId="4875FD5F" w14:textId="1B988C4F" w:rsidR="00EC2440" w:rsidRPr="00B2235C" w:rsidRDefault="00EC2440" w:rsidP="00B2235C">
      <w:pPr>
        <w:spacing w:line="360" w:lineRule="auto"/>
        <w:jc w:val="both"/>
        <w:rPr>
          <w:rFonts w:ascii="Arial" w:eastAsia="Calibri" w:hAnsi="Arial" w:cs="Arial"/>
          <w:lang w:val="en-US"/>
        </w:rPr>
      </w:pPr>
      <w:r w:rsidRPr="00B2235C">
        <w:rPr>
          <w:rFonts w:ascii="Arial" w:eastAsia="Calibri" w:hAnsi="Arial" w:cs="Arial"/>
          <w:b/>
          <w:lang w:val="en-US"/>
        </w:rPr>
        <w:t>On appeal from:</w:t>
      </w:r>
      <w:r w:rsidRPr="00B2235C">
        <w:rPr>
          <w:rFonts w:ascii="Arial" w:eastAsia="Calibri" w:hAnsi="Arial" w:cs="Arial"/>
          <w:lang w:val="en-US"/>
        </w:rPr>
        <w:t xml:space="preserve"> Gauteng Division of the High Court, Pretoria (</w:t>
      </w:r>
      <w:r w:rsidR="006934B9" w:rsidRPr="00B2235C">
        <w:rPr>
          <w:rFonts w:ascii="Arial" w:eastAsia="Calibri" w:hAnsi="Arial" w:cs="Arial"/>
          <w:lang w:val="en-US"/>
        </w:rPr>
        <w:t>Kollapen</w:t>
      </w:r>
      <w:r w:rsidR="00B71F9E" w:rsidRPr="00B2235C">
        <w:rPr>
          <w:rFonts w:ascii="Arial" w:eastAsia="Calibri" w:hAnsi="Arial" w:cs="Arial"/>
          <w:lang w:val="en-US"/>
        </w:rPr>
        <w:t xml:space="preserve"> J</w:t>
      </w:r>
      <w:r w:rsidRPr="00B2235C">
        <w:rPr>
          <w:rFonts w:ascii="Arial" w:eastAsia="Calibri" w:hAnsi="Arial" w:cs="Arial"/>
          <w:lang w:val="en-US"/>
        </w:rPr>
        <w:t>, sitting as court of first instance):</w:t>
      </w:r>
    </w:p>
    <w:p w14:paraId="464B741D" w14:textId="77777777" w:rsidR="00725805" w:rsidRPr="00B2235C" w:rsidRDefault="00725805" w:rsidP="00B2235C">
      <w:pPr>
        <w:spacing w:line="360" w:lineRule="auto"/>
        <w:jc w:val="both"/>
        <w:rPr>
          <w:rFonts w:ascii="Arial" w:eastAsia="Calibri" w:hAnsi="Arial" w:cs="Arial"/>
          <w:lang w:val="en-US"/>
        </w:rPr>
      </w:pPr>
    </w:p>
    <w:p w14:paraId="31C266EA" w14:textId="00D8CE38" w:rsidR="0084777B" w:rsidRPr="00B2235C" w:rsidRDefault="003A0BC2" w:rsidP="00B2235C">
      <w:pPr>
        <w:spacing w:line="360" w:lineRule="auto"/>
        <w:jc w:val="both"/>
        <w:rPr>
          <w:rFonts w:ascii="Arial" w:eastAsia="Calibri" w:hAnsi="Arial" w:cs="Arial"/>
          <w:lang w:val="en-US"/>
        </w:rPr>
      </w:pPr>
      <w:r w:rsidRPr="00B2235C">
        <w:rPr>
          <w:rFonts w:ascii="Arial" w:eastAsia="Calibri" w:hAnsi="Arial" w:cs="Arial"/>
          <w:lang w:val="en-US"/>
        </w:rPr>
        <w:t>1.</w:t>
      </w:r>
      <w:r w:rsidRPr="00B2235C">
        <w:rPr>
          <w:rFonts w:ascii="Arial" w:eastAsia="Calibri" w:hAnsi="Arial" w:cs="Arial"/>
          <w:lang w:val="en-US"/>
        </w:rPr>
        <w:tab/>
      </w:r>
      <w:r w:rsidR="0084777B" w:rsidRPr="00B2235C">
        <w:rPr>
          <w:rFonts w:ascii="Arial" w:eastAsia="Calibri" w:hAnsi="Arial" w:cs="Arial"/>
          <w:lang w:val="en-US"/>
        </w:rPr>
        <w:t>The appeal is upheld with costs including</w:t>
      </w:r>
      <w:r w:rsidR="00C03C53" w:rsidRPr="00B2235C">
        <w:rPr>
          <w:rFonts w:ascii="Arial" w:eastAsia="Calibri" w:hAnsi="Arial" w:cs="Arial"/>
          <w:lang w:val="en-US"/>
        </w:rPr>
        <w:t xml:space="preserve"> the</w:t>
      </w:r>
      <w:r w:rsidR="0084777B" w:rsidRPr="00B2235C">
        <w:rPr>
          <w:rFonts w:ascii="Arial" w:eastAsia="Calibri" w:hAnsi="Arial" w:cs="Arial"/>
          <w:lang w:val="en-US"/>
        </w:rPr>
        <w:t xml:space="preserve"> costs of two counsel</w:t>
      </w:r>
      <w:r w:rsidR="00C03C53" w:rsidRPr="00B2235C">
        <w:rPr>
          <w:rFonts w:ascii="Arial" w:eastAsia="Calibri" w:hAnsi="Arial" w:cs="Arial"/>
          <w:lang w:val="en-US"/>
        </w:rPr>
        <w:t>.</w:t>
      </w:r>
      <w:r w:rsidR="0084777B" w:rsidRPr="00B2235C">
        <w:rPr>
          <w:rFonts w:ascii="Arial" w:eastAsia="Calibri" w:hAnsi="Arial" w:cs="Arial"/>
          <w:lang w:val="en-US"/>
        </w:rPr>
        <w:t xml:space="preserve"> </w:t>
      </w:r>
    </w:p>
    <w:p w14:paraId="09F2E0A6" w14:textId="3F63E816" w:rsidR="0084777B" w:rsidRPr="00B2235C" w:rsidRDefault="0084777B" w:rsidP="00B2235C">
      <w:pPr>
        <w:spacing w:line="360" w:lineRule="auto"/>
        <w:jc w:val="both"/>
        <w:rPr>
          <w:rFonts w:ascii="Arial" w:eastAsia="Calibri" w:hAnsi="Arial" w:cs="Arial"/>
          <w:lang w:val="en-US"/>
        </w:rPr>
      </w:pPr>
      <w:r w:rsidRPr="00B2235C">
        <w:rPr>
          <w:rFonts w:ascii="Arial" w:eastAsia="Calibri" w:hAnsi="Arial" w:cs="Arial"/>
          <w:lang w:val="en-US"/>
        </w:rPr>
        <w:t>2</w:t>
      </w:r>
      <w:r w:rsidR="003A0BC2" w:rsidRPr="00B2235C">
        <w:rPr>
          <w:rFonts w:ascii="Arial" w:eastAsia="Calibri" w:hAnsi="Arial" w:cs="Arial"/>
          <w:lang w:val="en-US"/>
        </w:rPr>
        <w:t>.</w:t>
      </w:r>
      <w:r w:rsidRPr="00B2235C">
        <w:rPr>
          <w:rFonts w:ascii="Arial" w:eastAsia="Calibri" w:hAnsi="Arial" w:cs="Arial"/>
          <w:lang w:val="en-US"/>
        </w:rPr>
        <w:tab/>
        <w:t xml:space="preserve">The order of the High Court </w:t>
      </w:r>
      <w:r w:rsidR="00A7463A" w:rsidRPr="00B2235C">
        <w:rPr>
          <w:rFonts w:ascii="Arial" w:eastAsia="Calibri" w:hAnsi="Arial" w:cs="Arial"/>
          <w:lang w:val="en-US"/>
        </w:rPr>
        <w:t>is</w:t>
      </w:r>
      <w:r w:rsidRPr="00B2235C">
        <w:rPr>
          <w:rFonts w:ascii="Arial" w:eastAsia="Calibri" w:hAnsi="Arial" w:cs="Arial"/>
          <w:lang w:val="en-US"/>
        </w:rPr>
        <w:t xml:space="preserve"> set aside and replaced with the following order:</w:t>
      </w:r>
    </w:p>
    <w:p w14:paraId="444E54C0" w14:textId="17576A7D" w:rsidR="00C1384C" w:rsidRPr="00B2235C" w:rsidRDefault="00A7463A" w:rsidP="00B2235C">
      <w:pPr>
        <w:spacing w:line="360" w:lineRule="auto"/>
        <w:ind w:left="142"/>
        <w:jc w:val="both"/>
        <w:rPr>
          <w:rFonts w:ascii="Arial" w:eastAsia="Calibri" w:hAnsi="Arial" w:cs="Arial"/>
          <w:lang w:val="en-US"/>
        </w:rPr>
      </w:pPr>
      <w:r w:rsidRPr="00B2235C">
        <w:rPr>
          <w:rFonts w:ascii="Arial" w:eastAsia="Calibri" w:hAnsi="Arial" w:cs="Arial"/>
          <w:lang w:val="en-US"/>
        </w:rPr>
        <w:t>‘</w:t>
      </w:r>
      <w:r w:rsidR="0084777B" w:rsidRPr="00B2235C">
        <w:rPr>
          <w:rFonts w:ascii="Arial" w:eastAsia="Calibri" w:hAnsi="Arial" w:cs="Arial"/>
          <w:lang w:val="en-US"/>
        </w:rPr>
        <w:t>(a)</w:t>
      </w:r>
      <w:r w:rsidR="0084777B" w:rsidRPr="00B2235C">
        <w:rPr>
          <w:rFonts w:ascii="Arial" w:eastAsia="Calibri" w:hAnsi="Arial" w:cs="Arial"/>
          <w:lang w:val="en-US"/>
        </w:rPr>
        <w:tab/>
        <w:t>It is declared that s 6(1)</w:t>
      </w:r>
      <w:r w:rsidR="0084777B" w:rsidRPr="00B2235C">
        <w:rPr>
          <w:rFonts w:ascii="Arial" w:eastAsia="Calibri" w:hAnsi="Arial" w:cs="Arial"/>
          <w:i/>
          <w:lang w:val="en-US"/>
        </w:rPr>
        <w:t>(a)</w:t>
      </w:r>
      <w:r w:rsidR="0084777B" w:rsidRPr="00B2235C">
        <w:rPr>
          <w:rFonts w:ascii="Arial" w:eastAsia="Calibri" w:hAnsi="Arial" w:cs="Arial"/>
          <w:lang w:val="en-US"/>
        </w:rPr>
        <w:t xml:space="preserve"> of the South African Citizenship Act 88 of 1995 is inconsistent with the Constitution and is invalid from</w:t>
      </w:r>
      <w:r w:rsidR="003014B6" w:rsidRPr="00B2235C">
        <w:rPr>
          <w:rFonts w:ascii="Arial" w:eastAsia="Calibri" w:hAnsi="Arial" w:cs="Arial"/>
          <w:lang w:val="en-US"/>
        </w:rPr>
        <w:t xml:space="preserve"> its promulgation on</w:t>
      </w:r>
      <w:r w:rsidR="0084777B" w:rsidRPr="00B2235C">
        <w:rPr>
          <w:rFonts w:ascii="Arial" w:eastAsia="Calibri" w:hAnsi="Arial" w:cs="Arial"/>
          <w:lang w:val="en-US"/>
        </w:rPr>
        <w:t xml:space="preserve"> 6 October 1995.</w:t>
      </w:r>
    </w:p>
    <w:p w14:paraId="0F9D063E" w14:textId="24647024" w:rsidR="003014B6" w:rsidRPr="00B2235C" w:rsidRDefault="003014B6" w:rsidP="00B2235C">
      <w:pPr>
        <w:spacing w:line="360" w:lineRule="auto"/>
        <w:ind w:left="142"/>
        <w:jc w:val="both"/>
        <w:rPr>
          <w:rFonts w:ascii="Arial" w:eastAsia="Calibri" w:hAnsi="Arial" w:cs="Arial"/>
          <w:lang w:val="en-US"/>
        </w:rPr>
      </w:pPr>
      <w:r w:rsidRPr="00B2235C">
        <w:rPr>
          <w:rFonts w:ascii="Arial" w:eastAsia="Calibri" w:hAnsi="Arial" w:cs="Arial"/>
          <w:lang w:val="en-US"/>
        </w:rPr>
        <w:t xml:space="preserve">(b)    It is further declared that those citizens who lost their citizenship by </w:t>
      </w:r>
      <w:r w:rsidR="00E554F5" w:rsidRPr="00B2235C">
        <w:rPr>
          <w:rFonts w:ascii="Arial" w:eastAsia="Calibri" w:hAnsi="Arial" w:cs="Arial"/>
          <w:lang w:val="en-US"/>
        </w:rPr>
        <w:t>operation</w:t>
      </w:r>
      <w:r w:rsidRPr="00B2235C">
        <w:rPr>
          <w:rFonts w:ascii="Arial" w:eastAsia="Calibri" w:hAnsi="Arial" w:cs="Arial"/>
          <w:lang w:val="en-US"/>
        </w:rPr>
        <w:t xml:space="preserve"> of s 6(1)(a) of the South African Citizenship Act 88 of 1995 are deemed not to have lost their citizenship.</w:t>
      </w:r>
    </w:p>
    <w:p w14:paraId="72DD92E7" w14:textId="4B500674" w:rsidR="009459E6" w:rsidRPr="00B2235C" w:rsidRDefault="0084777B" w:rsidP="00B2235C">
      <w:pPr>
        <w:spacing w:line="360" w:lineRule="auto"/>
        <w:ind w:left="142"/>
        <w:jc w:val="both"/>
        <w:rPr>
          <w:rFonts w:ascii="Arial" w:eastAsia="Calibri" w:hAnsi="Arial" w:cs="Arial"/>
          <w:lang w:val="en-US"/>
        </w:rPr>
      </w:pPr>
      <w:r w:rsidRPr="00B2235C">
        <w:rPr>
          <w:rFonts w:ascii="Arial" w:eastAsia="Calibri" w:hAnsi="Arial" w:cs="Arial"/>
          <w:lang w:val="en-US"/>
        </w:rPr>
        <w:t>(</w:t>
      </w:r>
      <w:r w:rsidR="003014B6" w:rsidRPr="00B2235C">
        <w:rPr>
          <w:rFonts w:ascii="Arial" w:eastAsia="Calibri" w:hAnsi="Arial" w:cs="Arial"/>
          <w:lang w:val="en-US"/>
        </w:rPr>
        <w:t>c</w:t>
      </w:r>
      <w:r w:rsidRPr="00B2235C">
        <w:rPr>
          <w:rFonts w:ascii="Arial" w:eastAsia="Calibri" w:hAnsi="Arial" w:cs="Arial"/>
          <w:lang w:val="en-US"/>
        </w:rPr>
        <w:t>)</w:t>
      </w:r>
      <w:r w:rsidRPr="00B2235C">
        <w:rPr>
          <w:rFonts w:ascii="Arial" w:eastAsia="Calibri" w:hAnsi="Arial" w:cs="Arial"/>
          <w:lang w:val="en-US"/>
        </w:rPr>
        <w:tab/>
        <w:t>The respondents are ordered to pay the applicant’s costs including the costs of two counsel where so employed.’</w:t>
      </w:r>
    </w:p>
    <w:p w14:paraId="5814796A" w14:textId="77777777" w:rsidR="009459E6" w:rsidRPr="00B2235C" w:rsidRDefault="009459E6" w:rsidP="00B2235C">
      <w:pPr>
        <w:spacing w:line="360" w:lineRule="auto"/>
        <w:ind w:left="142"/>
        <w:jc w:val="both"/>
        <w:rPr>
          <w:rFonts w:ascii="Arial" w:eastAsia="Calibri" w:hAnsi="Arial" w:cs="Arial"/>
          <w:lang w:val="en-US"/>
        </w:rPr>
      </w:pPr>
    </w:p>
    <w:p w14:paraId="110D8A57" w14:textId="77777777" w:rsidR="000E3AE8" w:rsidRPr="00B2235C" w:rsidRDefault="000E3AE8" w:rsidP="00B2235C">
      <w:pPr>
        <w:pStyle w:val="ListBullet"/>
        <w:numPr>
          <w:ilvl w:val="0"/>
          <w:numId w:val="0"/>
        </w:numPr>
        <w:spacing w:after="0" w:line="360" w:lineRule="auto"/>
        <w:jc w:val="both"/>
        <w:rPr>
          <w:rFonts w:ascii="Arial" w:hAnsi="Arial" w:cs="Arial"/>
          <w:b/>
          <w:sz w:val="24"/>
          <w:szCs w:val="24"/>
        </w:rPr>
      </w:pPr>
      <w:r w:rsidRPr="00B2235C">
        <w:rPr>
          <w:rFonts w:ascii="Arial" w:hAnsi="Arial" w:cs="Arial"/>
          <w:b/>
          <w:sz w:val="24"/>
          <w:szCs w:val="24"/>
        </w:rPr>
        <w:t>___________________________________________________________________</w:t>
      </w:r>
    </w:p>
    <w:p w14:paraId="4F80F1DA" w14:textId="77777777" w:rsidR="000E3AE8" w:rsidRPr="00B2235C" w:rsidRDefault="000E3AE8" w:rsidP="00B2235C">
      <w:pPr>
        <w:pStyle w:val="ListBullet"/>
        <w:numPr>
          <w:ilvl w:val="0"/>
          <w:numId w:val="0"/>
        </w:numPr>
        <w:spacing w:after="0" w:line="360" w:lineRule="auto"/>
        <w:jc w:val="both"/>
        <w:rPr>
          <w:rFonts w:ascii="Arial" w:hAnsi="Arial" w:cs="Arial"/>
          <w:b/>
          <w:sz w:val="24"/>
          <w:szCs w:val="24"/>
        </w:rPr>
      </w:pPr>
    </w:p>
    <w:p w14:paraId="20CB09E8" w14:textId="1E1EE0EC" w:rsidR="000E3AE8" w:rsidRPr="00B2235C" w:rsidRDefault="000E3AE8" w:rsidP="00B2235C">
      <w:pPr>
        <w:pStyle w:val="ListBullet"/>
        <w:numPr>
          <w:ilvl w:val="0"/>
          <w:numId w:val="0"/>
        </w:numPr>
        <w:spacing w:after="0" w:line="360" w:lineRule="auto"/>
        <w:ind w:left="360" w:hanging="360"/>
        <w:jc w:val="center"/>
        <w:rPr>
          <w:rFonts w:ascii="Arial" w:hAnsi="Arial" w:cs="Arial"/>
          <w:b/>
          <w:sz w:val="24"/>
          <w:szCs w:val="24"/>
        </w:rPr>
      </w:pPr>
      <w:r w:rsidRPr="00B2235C">
        <w:rPr>
          <w:rFonts w:ascii="Arial" w:hAnsi="Arial" w:cs="Arial"/>
          <w:b/>
          <w:sz w:val="24"/>
          <w:szCs w:val="24"/>
        </w:rPr>
        <w:t>JUDGMENT</w:t>
      </w:r>
    </w:p>
    <w:p w14:paraId="2847D303" w14:textId="77777777" w:rsidR="000E3AE8" w:rsidRPr="00B2235C" w:rsidRDefault="000E3AE8" w:rsidP="00B2235C">
      <w:pPr>
        <w:pStyle w:val="ListBullet"/>
        <w:numPr>
          <w:ilvl w:val="0"/>
          <w:numId w:val="0"/>
        </w:numPr>
        <w:spacing w:after="0" w:line="360" w:lineRule="auto"/>
        <w:jc w:val="both"/>
        <w:rPr>
          <w:rFonts w:ascii="Arial" w:hAnsi="Arial" w:cs="Arial"/>
          <w:b/>
          <w:sz w:val="24"/>
          <w:szCs w:val="24"/>
        </w:rPr>
      </w:pPr>
      <w:r w:rsidRPr="00B2235C">
        <w:rPr>
          <w:rFonts w:ascii="Arial" w:hAnsi="Arial" w:cs="Arial"/>
          <w:b/>
          <w:sz w:val="24"/>
          <w:szCs w:val="24"/>
        </w:rPr>
        <w:t>___________________________________________________________________</w:t>
      </w:r>
    </w:p>
    <w:p w14:paraId="25A6DBCE" w14:textId="6631913A" w:rsidR="005A78DB" w:rsidRPr="00B2235C" w:rsidRDefault="008B3391" w:rsidP="00B2235C">
      <w:pPr>
        <w:spacing w:before="240" w:line="360" w:lineRule="auto"/>
        <w:jc w:val="both"/>
        <w:rPr>
          <w:rFonts w:ascii="Arial" w:hAnsi="Arial" w:cs="Arial"/>
          <w:b/>
        </w:rPr>
      </w:pPr>
      <w:r w:rsidRPr="00B2235C">
        <w:rPr>
          <w:rFonts w:ascii="Arial" w:hAnsi="Arial" w:cs="Arial"/>
          <w:b/>
        </w:rPr>
        <w:t xml:space="preserve">Zondi </w:t>
      </w:r>
      <w:r w:rsidR="000E3AE8" w:rsidRPr="00B2235C">
        <w:rPr>
          <w:rFonts w:ascii="Arial" w:hAnsi="Arial" w:cs="Arial"/>
          <w:b/>
        </w:rPr>
        <w:t>J</w:t>
      </w:r>
      <w:r w:rsidR="00075D7F" w:rsidRPr="00B2235C">
        <w:rPr>
          <w:rFonts w:ascii="Arial" w:hAnsi="Arial" w:cs="Arial"/>
          <w:b/>
        </w:rPr>
        <w:t>A</w:t>
      </w:r>
      <w:r w:rsidR="00FF5A22" w:rsidRPr="00B2235C">
        <w:rPr>
          <w:rFonts w:ascii="Arial" w:hAnsi="Arial" w:cs="Arial"/>
          <w:b/>
        </w:rPr>
        <w:t xml:space="preserve"> (</w:t>
      </w:r>
      <w:r w:rsidR="009C273C" w:rsidRPr="00B2235C">
        <w:rPr>
          <w:rFonts w:ascii="Arial" w:hAnsi="Arial" w:cs="Arial"/>
          <w:b/>
        </w:rPr>
        <w:t xml:space="preserve">Schippers and Matojane JJA and Kathree-Setiloane and Unterhalter AJJA </w:t>
      </w:r>
      <w:r w:rsidR="00EF0C9E" w:rsidRPr="00B2235C">
        <w:rPr>
          <w:rFonts w:ascii="Arial" w:hAnsi="Arial" w:cs="Arial"/>
          <w:b/>
        </w:rPr>
        <w:t>concurring</w:t>
      </w:r>
      <w:r w:rsidR="003D4416" w:rsidRPr="00B2235C">
        <w:rPr>
          <w:rFonts w:ascii="Arial" w:hAnsi="Arial" w:cs="Arial"/>
          <w:b/>
        </w:rPr>
        <w:t>)</w:t>
      </w:r>
      <w:r w:rsidR="000815BD" w:rsidRPr="00B2235C">
        <w:rPr>
          <w:rFonts w:ascii="Arial" w:hAnsi="Arial" w:cs="Arial"/>
          <w:b/>
        </w:rPr>
        <w:t>:</w:t>
      </w:r>
    </w:p>
    <w:p w14:paraId="39FADA2D" w14:textId="77777777" w:rsidR="00D2428C" w:rsidRPr="00B2235C" w:rsidRDefault="00D2428C" w:rsidP="00B2235C">
      <w:pPr>
        <w:spacing w:line="360" w:lineRule="auto"/>
        <w:jc w:val="both"/>
        <w:rPr>
          <w:rFonts w:ascii="Arial" w:hAnsi="Arial" w:cs="Arial"/>
          <w:b/>
        </w:rPr>
      </w:pPr>
    </w:p>
    <w:p w14:paraId="4C614CBC" w14:textId="34E900DC" w:rsidR="004354C7" w:rsidRPr="00B2235C" w:rsidRDefault="004354C7" w:rsidP="00B2235C">
      <w:pPr>
        <w:spacing w:line="360" w:lineRule="auto"/>
        <w:jc w:val="both"/>
        <w:rPr>
          <w:rFonts w:ascii="Arial" w:eastAsiaTheme="minorHAnsi" w:hAnsi="Arial" w:cs="Arial"/>
          <w:lang w:val="en-ZA"/>
        </w:rPr>
      </w:pPr>
      <w:r w:rsidRPr="00B2235C">
        <w:rPr>
          <w:rFonts w:ascii="Arial" w:hAnsi="Arial" w:cs="Arial"/>
          <w:b/>
        </w:rPr>
        <w:t>Introduction</w:t>
      </w:r>
    </w:p>
    <w:p w14:paraId="34C6C50B" w14:textId="139E44DB" w:rsidR="00420526" w:rsidRPr="00B2235C" w:rsidRDefault="00420526" w:rsidP="00B2235C">
      <w:pPr>
        <w:spacing w:line="360" w:lineRule="auto"/>
        <w:jc w:val="both"/>
        <w:rPr>
          <w:rFonts w:ascii="Arial" w:eastAsiaTheme="minorHAnsi" w:hAnsi="Arial" w:cs="Arial"/>
          <w:lang w:val="en-ZA"/>
        </w:rPr>
      </w:pPr>
      <w:r w:rsidRPr="00B2235C">
        <w:rPr>
          <w:rFonts w:ascii="Arial" w:eastAsiaTheme="minorHAnsi" w:hAnsi="Arial" w:cs="Arial"/>
          <w:lang w:val="en-ZA"/>
        </w:rPr>
        <w:t>[1]</w:t>
      </w:r>
      <w:r w:rsidR="00156882" w:rsidRPr="00B2235C">
        <w:rPr>
          <w:rFonts w:ascii="Arial" w:eastAsiaTheme="minorHAnsi" w:hAnsi="Arial" w:cs="Arial"/>
          <w:lang w:val="en-ZA"/>
        </w:rPr>
        <w:tab/>
      </w:r>
      <w:r w:rsidRPr="00B2235C">
        <w:rPr>
          <w:rFonts w:ascii="Arial" w:eastAsiaTheme="minorHAnsi" w:hAnsi="Arial" w:cs="Arial"/>
          <w:lang w:val="en-ZA"/>
        </w:rPr>
        <w:t>This appeal concerns the constitutional validity of s 6(1)</w:t>
      </w:r>
      <w:r w:rsidRPr="00B2235C">
        <w:rPr>
          <w:rFonts w:ascii="Arial" w:eastAsiaTheme="minorHAnsi" w:hAnsi="Arial" w:cs="Arial"/>
          <w:i/>
          <w:lang w:val="en-ZA"/>
        </w:rPr>
        <w:t>(a)</w:t>
      </w:r>
      <w:r w:rsidRPr="00B2235C">
        <w:rPr>
          <w:rFonts w:ascii="Arial" w:eastAsiaTheme="minorHAnsi" w:hAnsi="Arial" w:cs="Arial"/>
          <w:lang w:val="en-ZA"/>
        </w:rPr>
        <w:t xml:space="preserve"> of the South African Citizenship Act 88 of 1995 (the Act)</w:t>
      </w:r>
      <w:r w:rsidR="00C63122" w:rsidRPr="00B2235C">
        <w:rPr>
          <w:rFonts w:ascii="Arial" w:eastAsiaTheme="minorHAnsi" w:hAnsi="Arial" w:cs="Arial"/>
          <w:lang w:val="en-ZA"/>
        </w:rPr>
        <w:t xml:space="preserve"> which provides that adult citizens automatically</w:t>
      </w:r>
      <w:r w:rsidR="00E15EAD" w:rsidRPr="00B2235C">
        <w:rPr>
          <w:rFonts w:ascii="Arial" w:eastAsiaTheme="minorHAnsi" w:hAnsi="Arial" w:cs="Arial"/>
          <w:lang w:val="en-ZA"/>
        </w:rPr>
        <w:t xml:space="preserve"> lose their South African citizenship when they voluntarily</w:t>
      </w:r>
      <w:r w:rsidR="006F72B6" w:rsidRPr="00B2235C">
        <w:rPr>
          <w:rFonts w:ascii="Arial" w:eastAsiaTheme="minorHAnsi" w:hAnsi="Arial" w:cs="Arial"/>
          <w:lang w:val="en-ZA"/>
        </w:rPr>
        <w:t xml:space="preserve"> and formally</w:t>
      </w:r>
      <w:r w:rsidR="00E15EAD" w:rsidRPr="00B2235C">
        <w:rPr>
          <w:rFonts w:ascii="Arial" w:eastAsiaTheme="minorHAnsi" w:hAnsi="Arial" w:cs="Arial"/>
          <w:lang w:val="en-ZA"/>
        </w:rPr>
        <w:t xml:space="preserve"> acquire citizenship or nationality </w:t>
      </w:r>
      <w:r w:rsidR="00E50C5F" w:rsidRPr="00B2235C">
        <w:rPr>
          <w:rFonts w:ascii="Arial" w:eastAsiaTheme="minorHAnsi" w:hAnsi="Arial" w:cs="Arial"/>
          <w:lang w:val="en-ZA"/>
        </w:rPr>
        <w:t xml:space="preserve">of another country </w:t>
      </w:r>
      <w:r w:rsidR="00E15EAD" w:rsidRPr="00B2235C">
        <w:rPr>
          <w:rFonts w:ascii="Arial" w:eastAsiaTheme="minorHAnsi" w:hAnsi="Arial" w:cs="Arial"/>
          <w:lang w:val="en-ZA"/>
        </w:rPr>
        <w:t>(except through marriage)</w:t>
      </w:r>
      <w:r w:rsidR="00E50C5F" w:rsidRPr="00B2235C">
        <w:rPr>
          <w:rFonts w:ascii="Arial" w:eastAsiaTheme="minorHAnsi" w:hAnsi="Arial" w:cs="Arial"/>
          <w:lang w:val="en-ZA"/>
        </w:rPr>
        <w:t>,</w:t>
      </w:r>
      <w:r w:rsidR="00E15EAD" w:rsidRPr="00B2235C">
        <w:rPr>
          <w:rFonts w:ascii="Arial" w:eastAsiaTheme="minorHAnsi" w:hAnsi="Arial" w:cs="Arial"/>
          <w:lang w:val="en-ZA"/>
        </w:rPr>
        <w:t xml:space="preserve"> without first applying for and obtaining ministerial permission to retain their citizenship</w:t>
      </w:r>
      <w:r w:rsidRPr="00B2235C">
        <w:rPr>
          <w:rFonts w:ascii="Arial" w:eastAsiaTheme="minorHAnsi" w:hAnsi="Arial" w:cs="Arial"/>
          <w:lang w:val="en-ZA"/>
        </w:rPr>
        <w:t xml:space="preserve">. </w:t>
      </w:r>
      <w:r w:rsidR="00F217E1" w:rsidRPr="00B2235C">
        <w:rPr>
          <w:rFonts w:ascii="Arial" w:eastAsiaTheme="minorHAnsi" w:hAnsi="Arial" w:cs="Arial"/>
          <w:lang w:val="en-ZA"/>
        </w:rPr>
        <w:t>T</w:t>
      </w:r>
      <w:r w:rsidRPr="00B2235C">
        <w:rPr>
          <w:rFonts w:ascii="Arial" w:eastAsiaTheme="minorHAnsi" w:hAnsi="Arial" w:cs="Arial"/>
          <w:lang w:val="en-ZA"/>
        </w:rPr>
        <w:t xml:space="preserve">he appellant, </w:t>
      </w:r>
      <w:r w:rsidR="00651ABD" w:rsidRPr="00B2235C">
        <w:rPr>
          <w:rFonts w:ascii="Arial" w:eastAsiaTheme="minorHAnsi" w:hAnsi="Arial" w:cs="Arial"/>
          <w:lang w:val="en-ZA"/>
        </w:rPr>
        <w:t>t</w:t>
      </w:r>
      <w:r w:rsidR="00DB30F8" w:rsidRPr="00B2235C">
        <w:rPr>
          <w:rFonts w:ascii="Arial" w:eastAsiaTheme="minorHAnsi" w:hAnsi="Arial" w:cs="Arial"/>
          <w:lang w:val="en-ZA"/>
        </w:rPr>
        <w:t xml:space="preserve">he </w:t>
      </w:r>
      <w:r w:rsidRPr="00B2235C">
        <w:rPr>
          <w:rFonts w:ascii="Arial" w:eastAsiaTheme="minorHAnsi" w:hAnsi="Arial" w:cs="Arial"/>
          <w:lang w:val="en-ZA"/>
        </w:rPr>
        <w:t>Democratic Alliance</w:t>
      </w:r>
      <w:r w:rsidR="00390613" w:rsidRPr="00B2235C">
        <w:rPr>
          <w:rFonts w:ascii="Arial" w:eastAsiaTheme="minorHAnsi" w:hAnsi="Arial" w:cs="Arial"/>
          <w:lang w:val="en-ZA"/>
        </w:rPr>
        <w:t xml:space="preserve"> (DA)</w:t>
      </w:r>
      <w:r w:rsidRPr="00B2235C">
        <w:rPr>
          <w:rFonts w:ascii="Arial" w:eastAsiaTheme="minorHAnsi" w:hAnsi="Arial" w:cs="Arial"/>
          <w:lang w:val="en-ZA"/>
        </w:rPr>
        <w:t xml:space="preserve"> </w:t>
      </w:r>
      <w:r w:rsidR="00F217E1" w:rsidRPr="00B2235C">
        <w:rPr>
          <w:rFonts w:ascii="Arial" w:eastAsiaTheme="minorHAnsi" w:hAnsi="Arial" w:cs="Arial"/>
          <w:lang w:val="en-ZA"/>
        </w:rPr>
        <w:t xml:space="preserve">brought an application </w:t>
      </w:r>
      <w:r w:rsidRPr="00B2235C">
        <w:rPr>
          <w:rFonts w:ascii="Arial" w:eastAsiaTheme="minorHAnsi" w:hAnsi="Arial" w:cs="Arial"/>
          <w:lang w:val="en-ZA"/>
        </w:rPr>
        <w:t xml:space="preserve">in the Gauteng Division </w:t>
      </w:r>
      <w:r w:rsidRPr="00B2235C">
        <w:rPr>
          <w:rFonts w:ascii="Arial" w:eastAsiaTheme="minorHAnsi" w:hAnsi="Arial" w:cs="Arial"/>
          <w:lang w:val="en-ZA"/>
        </w:rPr>
        <w:lastRenderedPageBreak/>
        <w:t xml:space="preserve">of the High Court, Pretoria (the </w:t>
      </w:r>
      <w:r w:rsidR="0091154B" w:rsidRPr="00B2235C">
        <w:rPr>
          <w:rFonts w:ascii="Arial" w:eastAsiaTheme="minorHAnsi" w:hAnsi="Arial" w:cs="Arial"/>
          <w:lang w:val="en-ZA"/>
        </w:rPr>
        <w:t>h</w:t>
      </w:r>
      <w:r w:rsidRPr="00B2235C">
        <w:rPr>
          <w:rFonts w:ascii="Arial" w:eastAsiaTheme="minorHAnsi" w:hAnsi="Arial" w:cs="Arial"/>
          <w:lang w:val="en-ZA"/>
        </w:rPr>
        <w:t xml:space="preserve">igh </w:t>
      </w:r>
      <w:r w:rsidR="0091154B" w:rsidRPr="00B2235C">
        <w:rPr>
          <w:rFonts w:ascii="Arial" w:eastAsiaTheme="minorHAnsi" w:hAnsi="Arial" w:cs="Arial"/>
          <w:lang w:val="en-ZA"/>
        </w:rPr>
        <w:t>c</w:t>
      </w:r>
      <w:r w:rsidRPr="00B2235C">
        <w:rPr>
          <w:rFonts w:ascii="Arial" w:eastAsiaTheme="minorHAnsi" w:hAnsi="Arial" w:cs="Arial"/>
          <w:lang w:val="en-ZA"/>
        </w:rPr>
        <w:t>ourt) in which it sought, among other things, the following order:</w:t>
      </w:r>
    </w:p>
    <w:p w14:paraId="48820226" w14:textId="5E80FCA0" w:rsidR="00420526" w:rsidRPr="00B2235C" w:rsidRDefault="00420526"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‘1</w:t>
      </w:r>
      <w:r w:rsidR="00987B51" w:rsidRPr="00B2235C">
        <w:rPr>
          <w:rFonts w:ascii="Arial" w:eastAsiaTheme="minorHAnsi" w:hAnsi="Arial" w:cs="Arial"/>
          <w:sz w:val="22"/>
          <w:szCs w:val="22"/>
          <w:lang w:val="en-ZA"/>
        </w:rPr>
        <w:t xml:space="preserve">. </w:t>
      </w:r>
      <w:r w:rsidRPr="00B2235C">
        <w:rPr>
          <w:rFonts w:ascii="Arial" w:eastAsiaTheme="minorHAnsi" w:hAnsi="Arial" w:cs="Arial"/>
          <w:sz w:val="22"/>
          <w:szCs w:val="22"/>
          <w:lang w:val="en-ZA"/>
        </w:rPr>
        <w:t>declaring that sectio</w:t>
      </w:r>
      <w:r w:rsidR="005D308A" w:rsidRPr="00B2235C">
        <w:rPr>
          <w:rFonts w:ascii="Arial" w:eastAsiaTheme="minorHAnsi" w:hAnsi="Arial" w:cs="Arial"/>
          <w:sz w:val="22"/>
          <w:szCs w:val="22"/>
          <w:lang w:val="en-ZA"/>
        </w:rPr>
        <w:t>n 6(1)(a) of the South African C</w:t>
      </w:r>
      <w:r w:rsidRPr="00B2235C">
        <w:rPr>
          <w:rFonts w:ascii="Arial" w:eastAsiaTheme="minorHAnsi" w:hAnsi="Arial" w:cs="Arial"/>
          <w:sz w:val="22"/>
          <w:szCs w:val="22"/>
          <w:lang w:val="en-ZA"/>
        </w:rPr>
        <w:t>itizenship Act 88 of 1995 (“the Act”) is inconsistent with the Constitution of the Republic of South Africa, 1996 (“the Constitution”) and invalid from the date of 6 October 1995;</w:t>
      </w:r>
    </w:p>
    <w:p w14:paraId="3E994CC3" w14:textId="63014911" w:rsidR="00420526" w:rsidRPr="00B2235C" w:rsidRDefault="00420526"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2</w:t>
      </w:r>
      <w:r w:rsidR="00987B51" w:rsidRPr="00B2235C">
        <w:rPr>
          <w:rFonts w:ascii="Arial" w:eastAsiaTheme="minorHAnsi" w:hAnsi="Arial" w:cs="Arial"/>
          <w:sz w:val="22"/>
          <w:szCs w:val="22"/>
          <w:lang w:val="en-ZA"/>
        </w:rPr>
        <w:t xml:space="preserve">. </w:t>
      </w:r>
      <w:r w:rsidRPr="00B2235C">
        <w:rPr>
          <w:rFonts w:ascii="Arial" w:eastAsiaTheme="minorHAnsi" w:hAnsi="Arial" w:cs="Arial"/>
          <w:sz w:val="22"/>
          <w:szCs w:val="22"/>
          <w:lang w:val="en-ZA"/>
        </w:rPr>
        <w:t xml:space="preserve">declaring that all persons </w:t>
      </w:r>
      <w:r w:rsidR="005D308A" w:rsidRPr="00B2235C">
        <w:rPr>
          <w:rFonts w:ascii="Arial" w:eastAsiaTheme="minorHAnsi" w:hAnsi="Arial" w:cs="Arial"/>
          <w:sz w:val="22"/>
          <w:szCs w:val="22"/>
          <w:lang w:val="en-ZA"/>
        </w:rPr>
        <w:t>who had lost the</w:t>
      </w:r>
      <w:r w:rsidR="00F217E1" w:rsidRPr="00B2235C">
        <w:rPr>
          <w:rFonts w:ascii="Arial" w:eastAsiaTheme="minorHAnsi" w:hAnsi="Arial" w:cs="Arial"/>
          <w:sz w:val="22"/>
          <w:szCs w:val="22"/>
          <w:lang w:val="en-ZA"/>
        </w:rPr>
        <w:t>ir</w:t>
      </w:r>
      <w:r w:rsidR="005D308A" w:rsidRPr="00B2235C">
        <w:rPr>
          <w:rFonts w:ascii="Arial" w:eastAsiaTheme="minorHAnsi" w:hAnsi="Arial" w:cs="Arial"/>
          <w:sz w:val="22"/>
          <w:szCs w:val="22"/>
          <w:lang w:val="en-ZA"/>
        </w:rPr>
        <w:t xml:space="preserve"> South African C</w:t>
      </w:r>
      <w:r w:rsidRPr="00B2235C">
        <w:rPr>
          <w:rFonts w:ascii="Arial" w:eastAsiaTheme="minorHAnsi" w:hAnsi="Arial" w:cs="Arial"/>
          <w:sz w:val="22"/>
          <w:szCs w:val="22"/>
          <w:lang w:val="en-ZA"/>
        </w:rPr>
        <w:t>itizenship in terms of section 6(1)(a) of the Act on or after 6 October 1995, are South African citizens;</w:t>
      </w:r>
    </w:p>
    <w:p w14:paraId="1A22B054" w14:textId="0F293F9A" w:rsidR="00420526" w:rsidRPr="00B2235C" w:rsidRDefault="00420526"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3</w:t>
      </w:r>
      <w:r w:rsidR="00987B51" w:rsidRPr="00B2235C">
        <w:rPr>
          <w:rFonts w:ascii="Arial" w:eastAsiaTheme="minorHAnsi" w:hAnsi="Arial" w:cs="Arial"/>
          <w:sz w:val="22"/>
          <w:szCs w:val="22"/>
          <w:lang w:val="en-ZA"/>
        </w:rPr>
        <w:t xml:space="preserve">. </w:t>
      </w:r>
      <w:r w:rsidRPr="00B2235C">
        <w:rPr>
          <w:rFonts w:ascii="Arial" w:eastAsiaTheme="minorHAnsi" w:hAnsi="Arial" w:cs="Arial"/>
          <w:sz w:val="22"/>
          <w:szCs w:val="22"/>
          <w:lang w:val="en-ZA"/>
        </w:rPr>
        <w:t>declaring that all persons referred to i</w:t>
      </w:r>
      <w:r w:rsidR="00DB30F8" w:rsidRPr="00B2235C">
        <w:rPr>
          <w:rFonts w:ascii="Arial" w:eastAsiaTheme="minorHAnsi" w:hAnsi="Arial" w:cs="Arial"/>
          <w:sz w:val="22"/>
          <w:szCs w:val="22"/>
          <w:lang w:val="en-ZA"/>
        </w:rPr>
        <w:t>n paragraph [2]</w:t>
      </w:r>
      <w:r w:rsidR="005D308A" w:rsidRPr="00B2235C">
        <w:rPr>
          <w:rFonts w:ascii="Arial" w:eastAsiaTheme="minorHAnsi" w:hAnsi="Arial" w:cs="Arial"/>
          <w:sz w:val="22"/>
          <w:szCs w:val="22"/>
          <w:lang w:val="en-ZA"/>
        </w:rPr>
        <w:t xml:space="preserve"> may apply to the first r</w:t>
      </w:r>
      <w:r w:rsidRPr="00B2235C">
        <w:rPr>
          <w:rFonts w:ascii="Arial" w:eastAsiaTheme="minorHAnsi" w:hAnsi="Arial" w:cs="Arial"/>
          <w:sz w:val="22"/>
          <w:szCs w:val="22"/>
          <w:lang w:val="en-ZA"/>
        </w:rPr>
        <w:t xml:space="preserve">espondent in terms of section 15 of the Act for </w:t>
      </w:r>
      <w:r w:rsidR="00DB30F8" w:rsidRPr="00B2235C">
        <w:rPr>
          <w:rFonts w:ascii="Arial" w:eastAsiaTheme="minorHAnsi" w:hAnsi="Arial" w:cs="Arial"/>
          <w:sz w:val="22"/>
          <w:szCs w:val="22"/>
          <w:lang w:val="en-ZA"/>
        </w:rPr>
        <w:t>the appropriate certificate of</w:t>
      </w:r>
      <w:r w:rsidRPr="00B2235C">
        <w:rPr>
          <w:rFonts w:ascii="Arial" w:eastAsiaTheme="minorHAnsi" w:hAnsi="Arial" w:cs="Arial"/>
          <w:sz w:val="22"/>
          <w:szCs w:val="22"/>
          <w:lang w:val="en-ZA"/>
        </w:rPr>
        <w:t xml:space="preserve"> citizenship.’</w:t>
      </w:r>
    </w:p>
    <w:p w14:paraId="3FD3580A" w14:textId="77777777" w:rsidR="00420526" w:rsidRPr="00B2235C" w:rsidRDefault="00420526" w:rsidP="00B2235C">
      <w:pPr>
        <w:spacing w:line="360" w:lineRule="auto"/>
        <w:jc w:val="both"/>
        <w:rPr>
          <w:rFonts w:ascii="Arial" w:eastAsiaTheme="minorHAnsi" w:hAnsi="Arial" w:cs="Arial"/>
          <w:lang w:val="en-ZA"/>
        </w:rPr>
      </w:pPr>
    </w:p>
    <w:p w14:paraId="29E54316" w14:textId="431918C0" w:rsidR="00420526" w:rsidRPr="00B2235C" w:rsidRDefault="00420526" w:rsidP="00B2235C">
      <w:pPr>
        <w:spacing w:line="360" w:lineRule="auto"/>
        <w:jc w:val="both"/>
        <w:rPr>
          <w:rFonts w:ascii="Arial" w:eastAsiaTheme="minorHAnsi" w:hAnsi="Arial" w:cs="Arial"/>
          <w:lang w:val="en-ZA"/>
        </w:rPr>
      </w:pPr>
      <w:r w:rsidRPr="00B2235C">
        <w:rPr>
          <w:rFonts w:ascii="Arial" w:eastAsiaTheme="minorHAnsi" w:hAnsi="Arial" w:cs="Arial"/>
          <w:lang w:val="en-ZA"/>
        </w:rPr>
        <w:t>[2]</w:t>
      </w:r>
      <w:r w:rsidR="001C7863" w:rsidRPr="00B2235C">
        <w:rPr>
          <w:rFonts w:ascii="Arial" w:eastAsiaTheme="minorHAnsi" w:hAnsi="Arial" w:cs="Arial"/>
          <w:lang w:val="en-ZA"/>
        </w:rPr>
        <w:tab/>
      </w:r>
      <w:r w:rsidRPr="00B2235C">
        <w:rPr>
          <w:rFonts w:ascii="Arial" w:eastAsiaTheme="minorHAnsi" w:hAnsi="Arial" w:cs="Arial"/>
          <w:lang w:val="en-ZA"/>
        </w:rPr>
        <w:t xml:space="preserve">The </w:t>
      </w:r>
      <w:r w:rsidR="0091154B" w:rsidRPr="00B2235C">
        <w:rPr>
          <w:rFonts w:ascii="Arial" w:eastAsiaTheme="minorHAnsi" w:hAnsi="Arial" w:cs="Arial"/>
          <w:lang w:val="en-ZA"/>
        </w:rPr>
        <w:t>h</w:t>
      </w:r>
      <w:r w:rsidRPr="00B2235C">
        <w:rPr>
          <w:rFonts w:ascii="Arial" w:eastAsiaTheme="minorHAnsi" w:hAnsi="Arial" w:cs="Arial"/>
          <w:lang w:val="en-ZA"/>
        </w:rPr>
        <w:t xml:space="preserve">igh </w:t>
      </w:r>
      <w:r w:rsidR="0091154B" w:rsidRPr="00B2235C">
        <w:rPr>
          <w:rFonts w:ascii="Arial" w:eastAsiaTheme="minorHAnsi" w:hAnsi="Arial" w:cs="Arial"/>
          <w:lang w:val="en-ZA"/>
        </w:rPr>
        <w:t>c</w:t>
      </w:r>
      <w:r w:rsidRPr="00B2235C">
        <w:rPr>
          <w:rFonts w:ascii="Arial" w:eastAsiaTheme="minorHAnsi" w:hAnsi="Arial" w:cs="Arial"/>
          <w:lang w:val="en-ZA"/>
        </w:rPr>
        <w:t>ourt dismissed the application with no order as to costs</w:t>
      </w:r>
      <w:r w:rsidR="00DB30F8" w:rsidRPr="00B2235C">
        <w:rPr>
          <w:rFonts w:ascii="Arial" w:eastAsiaTheme="minorHAnsi" w:hAnsi="Arial" w:cs="Arial"/>
          <w:lang w:val="en-ZA"/>
        </w:rPr>
        <w:t>. It rejected the contentions</w:t>
      </w:r>
      <w:r w:rsidR="00463F15" w:rsidRPr="00B2235C">
        <w:rPr>
          <w:rFonts w:ascii="Arial" w:eastAsiaTheme="minorHAnsi" w:hAnsi="Arial" w:cs="Arial"/>
          <w:lang w:val="en-ZA"/>
        </w:rPr>
        <w:t xml:space="preserve"> that s 6(1)</w:t>
      </w:r>
      <w:r w:rsidR="00463F15" w:rsidRPr="00B2235C">
        <w:rPr>
          <w:rFonts w:ascii="Arial" w:eastAsiaTheme="minorHAnsi" w:hAnsi="Arial" w:cs="Arial"/>
          <w:i/>
          <w:lang w:val="en-ZA"/>
        </w:rPr>
        <w:t>(a)</w:t>
      </w:r>
      <w:r w:rsidR="00463F15" w:rsidRPr="00B2235C">
        <w:rPr>
          <w:rFonts w:ascii="Arial" w:eastAsiaTheme="minorHAnsi" w:hAnsi="Arial" w:cs="Arial"/>
          <w:lang w:val="en-ZA"/>
        </w:rPr>
        <w:t xml:space="preserve"> of the Act violates the principle of legality due to its irrationality and</w:t>
      </w:r>
      <w:r w:rsidRPr="00B2235C">
        <w:rPr>
          <w:rFonts w:ascii="Arial" w:eastAsiaTheme="minorHAnsi" w:hAnsi="Arial" w:cs="Arial"/>
          <w:lang w:val="en-ZA"/>
        </w:rPr>
        <w:t xml:space="preserve"> </w:t>
      </w:r>
      <w:r w:rsidR="002A6119" w:rsidRPr="00B2235C">
        <w:rPr>
          <w:rFonts w:ascii="Arial" w:eastAsiaTheme="minorHAnsi" w:hAnsi="Arial" w:cs="Arial"/>
          <w:lang w:val="en-ZA"/>
        </w:rPr>
        <w:t xml:space="preserve">that it </w:t>
      </w:r>
      <w:r w:rsidR="00463F15" w:rsidRPr="00B2235C">
        <w:rPr>
          <w:rFonts w:ascii="Arial" w:eastAsiaTheme="minorHAnsi" w:hAnsi="Arial" w:cs="Arial"/>
          <w:lang w:val="en-ZA"/>
        </w:rPr>
        <w:t>unjustifiably infringes ce</w:t>
      </w:r>
      <w:r w:rsidR="000F12E7" w:rsidRPr="00B2235C">
        <w:rPr>
          <w:rFonts w:ascii="Arial" w:eastAsiaTheme="minorHAnsi" w:hAnsi="Arial" w:cs="Arial"/>
          <w:lang w:val="en-ZA"/>
        </w:rPr>
        <w:t>rtain constitutional rights. The</w:t>
      </w:r>
      <w:r w:rsidR="00463F15" w:rsidRPr="00B2235C">
        <w:rPr>
          <w:rFonts w:ascii="Arial" w:eastAsiaTheme="minorHAnsi" w:hAnsi="Arial" w:cs="Arial"/>
          <w:lang w:val="en-ZA"/>
        </w:rPr>
        <w:t xml:space="preserve"> high court dismissed the DA’s </w:t>
      </w:r>
      <w:r w:rsidRPr="00B2235C">
        <w:rPr>
          <w:rFonts w:ascii="Arial" w:eastAsiaTheme="minorHAnsi" w:hAnsi="Arial" w:cs="Arial"/>
          <w:lang w:val="en-ZA"/>
        </w:rPr>
        <w:t xml:space="preserve"> application for leave to appeal. The appeal is </w:t>
      </w:r>
      <w:r w:rsidR="00F217E1" w:rsidRPr="00B2235C">
        <w:rPr>
          <w:rFonts w:ascii="Arial" w:eastAsiaTheme="minorHAnsi" w:hAnsi="Arial" w:cs="Arial"/>
          <w:lang w:val="en-ZA"/>
        </w:rPr>
        <w:t xml:space="preserve">before us </w:t>
      </w:r>
      <w:r w:rsidRPr="00B2235C">
        <w:rPr>
          <w:rFonts w:ascii="Arial" w:eastAsiaTheme="minorHAnsi" w:hAnsi="Arial" w:cs="Arial"/>
          <w:lang w:val="en-ZA"/>
        </w:rPr>
        <w:t xml:space="preserve">with the leave of this </w:t>
      </w:r>
      <w:r w:rsidR="00397C1A" w:rsidRPr="00B2235C">
        <w:rPr>
          <w:rFonts w:ascii="Arial" w:eastAsiaTheme="minorHAnsi" w:hAnsi="Arial" w:cs="Arial"/>
          <w:lang w:val="en-ZA"/>
        </w:rPr>
        <w:t>C</w:t>
      </w:r>
      <w:r w:rsidRPr="00B2235C">
        <w:rPr>
          <w:rFonts w:ascii="Arial" w:eastAsiaTheme="minorHAnsi" w:hAnsi="Arial" w:cs="Arial"/>
          <w:lang w:val="en-ZA"/>
        </w:rPr>
        <w:t>ourt.</w:t>
      </w:r>
    </w:p>
    <w:p w14:paraId="6949A836" w14:textId="77777777" w:rsidR="004408FA" w:rsidRPr="00B2235C" w:rsidRDefault="004408FA" w:rsidP="00B2235C">
      <w:pPr>
        <w:spacing w:line="360" w:lineRule="auto"/>
        <w:jc w:val="both"/>
        <w:rPr>
          <w:rFonts w:ascii="Arial" w:eastAsiaTheme="minorHAnsi" w:hAnsi="Arial" w:cs="Arial"/>
          <w:b/>
          <w:lang w:val="en-ZA"/>
        </w:rPr>
      </w:pPr>
    </w:p>
    <w:p w14:paraId="060ABD0A" w14:textId="1655812F" w:rsidR="004408FA" w:rsidRPr="00B2235C" w:rsidRDefault="004408FA" w:rsidP="00B2235C">
      <w:pPr>
        <w:spacing w:line="360" w:lineRule="auto"/>
        <w:jc w:val="both"/>
        <w:rPr>
          <w:rFonts w:ascii="Arial" w:eastAsiaTheme="minorHAnsi" w:hAnsi="Arial" w:cs="Arial"/>
          <w:b/>
          <w:lang w:val="en-ZA"/>
        </w:rPr>
      </w:pPr>
      <w:r w:rsidRPr="00B2235C">
        <w:rPr>
          <w:rFonts w:ascii="Arial" w:eastAsiaTheme="minorHAnsi" w:hAnsi="Arial" w:cs="Arial"/>
          <w:b/>
          <w:lang w:val="en-ZA"/>
        </w:rPr>
        <w:t>Background</w:t>
      </w:r>
    </w:p>
    <w:p w14:paraId="6502E4B9" w14:textId="49F732AD" w:rsidR="004408FA" w:rsidRPr="00B2235C" w:rsidRDefault="004408FA" w:rsidP="00B2235C">
      <w:pPr>
        <w:pStyle w:val="ListParagraph"/>
        <w:spacing w:line="360" w:lineRule="auto"/>
        <w:ind w:left="0"/>
        <w:jc w:val="both"/>
        <w:rPr>
          <w:rFonts w:ascii="Arial" w:eastAsiaTheme="minorHAnsi" w:hAnsi="Arial" w:cs="Arial"/>
          <w:lang w:val="en-ZA"/>
        </w:rPr>
      </w:pPr>
      <w:r w:rsidRPr="00B2235C">
        <w:rPr>
          <w:rFonts w:ascii="Arial" w:eastAsiaTheme="minorHAnsi" w:hAnsi="Arial" w:cs="Arial"/>
          <w:lang w:val="en-ZA"/>
        </w:rPr>
        <w:t>[3]</w:t>
      </w:r>
      <w:r w:rsidRPr="00B2235C">
        <w:rPr>
          <w:rFonts w:ascii="Arial" w:eastAsiaTheme="minorHAnsi" w:hAnsi="Arial" w:cs="Arial"/>
          <w:lang w:val="en-ZA"/>
        </w:rPr>
        <w:tab/>
        <w:t>The DA brought the application on behalf of South African citizens who, to their surprise, discovered that they had lost their South African citizenship</w:t>
      </w:r>
      <w:r w:rsidR="004E4530" w:rsidRPr="00B2235C">
        <w:rPr>
          <w:rFonts w:ascii="Arial" w:eastAsiaTheme="minorHAnsi" w:hAnsi="Arial" w:cs="Arial"/>
          <w:lang w:val="en-ZA"/>
        </w:rPr>
        <w:t xml:space="preserve"> through the operation of s6(1)(a)</w:t>
      </w:r>
      <w:r w:rsidRPr="00B2235C">
        <w:rPr>
          <w:rFonts w:ascii="Arial" w:eastAsiaTheme="minorHAnsi" w:hAnsi="Arial" w:cs="Arial"/>
          <w:lang w:val="en-ZA"/>
        </w:rPr>
        <w:t xml:space="preserve">. It relied on the evidence of Mr Phillip James Plaatjes, a South African living in the United Kingdom (UK). </w:t>
      </w:r>
      <w:r w:rsidR="004E4530" w:rsidRPr="00B2235C">
        <w:rPr>
          <w:rFonts w:ascii="Arial" w:eastAsiaTheme="minorHAnsi" w:hAnsi="Arial" w:cs="Arial"/>
          <w:lang w:val="en-ZA"/>
        </w:rPr>
        <w:t>Mr Paatjes alleges that o</w:t>
      </w:r>
      <w:r w:rsidRPr="00B2235C">
        <w:rPr>
          <w:rFonts w:ascii="Arial" w:eastAsiaTheme="minorHAnsi" w:hAnsi="Arial" w:cs="Arial"/>
          <w:lang w:val="en-ZA"/>
        </w:rPr>
        <w:t>n 27 February 2004</w:t>
      </w:r>
      <w:r w:rsidR="00651ABD" w:rsidRPr="00B2235C">
        <w:rPr>
          <w:rFonts w:ascii="Arial" w:eastAsiaTheme="minorHAnsi" w:hAnsi="Arial" w:cs="Arial"/>
          <w:lang w:val="en-ZA"/>
        </w:rPr>
        <w:t>,</w:t>
      </w:r>
      <w:r w:rsidRPr="00B2235C">
        <w:rPr>
          <w:rFonts w:ascii="Arial" w:eastAsiaTheme="minorHAnsi" w:hAnsi="Arial" w:cs="Arial"/>
          <w:lang w:val="en-ZA"/>
        </w:rPr>
        <w:t xml:space="preserve"> while working in South Korea, he married a British citizen. Shortly thereafter</w:t>
      </w:r>
      <w:r w:rsidR="00651ABD" w:rsidRPr="00B2235C">
        <w:rPr>
          <w:rFonts w:ascii="Arial" w:eastAsiaTheme="minorHAnsi" w:hAnsi="Arial" w:cs="Arial"/>
          <w:lang w:val="en-ZA"/>
        </w:rPr>
        <w:t>,</w:t>
      </w:r>
      <w:r w:rsidRPr="00B2235C">
        <w:rPr>
          <w:rFonts w:ascii="Arial" w:eastAsiaTheme="minorHAnsi" w:hAnsi="Arial" w:cs="Arial"/>
          <w:lang w:val="en-ZA"/>
        </w:rPr>
        <w:t xml:space="preserve"> the couple moved to the UK. On 8 November 2006, Mr Plaatjes was granted indefinite leave to remain in the UK and became a naturalised citizen on 19 November 2007. In December 2007 he obtained his first British passport. Mr Plaatjes alleges that it was only in July 2014 that he discovered that he had probably lost his South African citizenship after reading an online article. Between 2007 and 2014</w:t>
      </w:r>
      <w:r w:rsidR="00651ABD" w:rsidRPr="00B2235C">
        <w:rPr>
          <w:rFonts w:ascii="Arial" w:eastAsiaTheme="minorHAnsi" w:hAnsi="Arial" w:cs="Arial"/>
          <w:lang w:val="en-ZA"/>
        </w:rPr>
        <w:t>,</w:t>
      </w:r>
      <w:r w:rsidRPr="00B2235C">
        <w:rPr>
          <w:rFonts w:ascii="Arial" w:eastAsiaTheme="minorHAnsi" w:hAnsi="Arial" w:cs="Arial"/>
          <w:lang w:val="en-ZA"/>
        </w:rPr>
        <w:t xml:space="preserve">  he had travelled a number of times using his South African passport without any queries from </w:t>
      </w:r>
      <w:r w:rsidR="00651ABD" w:rsidRPr="00B2235C">
        <w:rPr>
          <w:rFonts w:ascii="Arial" w:eastAsiaTheme="minorHAnsi" w:hAnsi="Arial" w:cs="Arial"/>
          <w:lang w:val="en-ZA"/>
        </w:rPr>
        <w:t xml:space="preserve">South African </w:t>
      </w:r>
      <w:r w:rsidRPr="00B2235C">
        <w:rPr>
          <w:rFonts w:ascii="Arial" w:eastAsiaTheme="minorHAnsi" w:hAnsi="Arial" w:cs="Arial"/>
          <w:lang w:val="en-ZA"/>
        </w:rPr>
        <w:t xml:space="preserve">immigration officials.  </w:t>
      </w:r>
    </w:p>
    <w:p w14:paraId="3B0D80F9" w14:textId="77777777" w:rsidR="004408FA" w:rsidRPr="00B2235C" w:rsidRDefault="004408FA" w:rsidP="00B2235C">
      <w:pPr>
        <w:pStyle w:val="ListParagraph"/>
        <w:spacing w:line="360" w:lineRule="auto"/>
        <w:ind w:left="0"/>
        <w:jc w:val="both"/>
        <w:rPr>
          <w:rFonts w:ascii="Arial" w:eastAsiaTheme="minorHAnsi" w:hAnsi="Arial" w:cs="Arial"/>
          <w:lang w:val="en-ZA"/>
        </w:rPr>
      </w:pPr>
    </w:p>
    <w:p w14:paraId="10199C4A" w14:textId="6AAD8BF3" w:rsidR="004408FA" w:rsidRPr="00B2235C" w:rsidRDefault="004408FA" w:rsidP="00B2235C">
      <w:pPr>
        <w:pStyle w:val="ListParagraph"/>
        <w:spacing w:line="360" w:lineRule="auto"/>
        <w:ind w:left="0"/>
        <w:jc w:val="both"/>
        <w:rPr>
          <w:rFonts w:ascii="Arial" w:eastAsiaTheme="minorHAnsi" w:hAnsi="Arial" w:cs="Arial"/>
          <w:lang w:val="en-ZA"/>
        </w:rPr>
      </w:pPr>
      <w:r w:rsidRPr="00B2235C">
        <w:rPr>
          <w:rFonts w:ascii="Arial" w:eastAsiaTheme="minorHAnsi" w:hAnsi="Arial" w:cs="Arial"/>
          <w:lang w:val="en-ZA"/>
        </w:rPr>
        <w:t>[4]</w:t>
      </w:r>
      <w:r w:rsidRPr="00B2235C">
        <w:rPr>
          <w:rFonts w:ascii="Arial" w:eastAsiaTheme="minorHAnsi" w:hAnsi="Arial" w:cs="Arial"/>
          <w:lang w:val="en-ZA"/>
        </w:rPr>
        <w:tab/>
        <w:t xml:space="preserve">On 20 July 2015 Mr Plaatjes went to the South African embassy in London to renew his South African passport. He was told he had automatically lost his South African citizenship by acquiring British citizenship. The embassy officials thereupon </w:t>
      </w:r>
      <w:r w:rsidRPr="00B2235C">
        <w:rPr>
          <w:rFonts w:ascii="Arial" w:eastAsiaTheme="minorHAnsi" w:hAnsi="Arial" w:cs="Arial"/>
          <w:lang w:val="en-ZA"/>
        </w:rPr>
        <w:lastRenderedPageBreak/>
        <w:t>cancelled his South African passport. Mr Plaatjes says that</w:t>
      </w:r>
      <w:r w:rsidR="00651ABD" w:rsidRPr="00B2235C">
        <w:rPr>
          <w:rFonts w:ascii="Arial" w:eastAsiaTheme="minorHAnsi" w:hAnsi="Arial" w:cs="Arial"/>
          <w:lang w:val="en-ZA"/>
        </w:rPr>
        <w:t xml:space="preserve"> he</w:t>
      </w:r>
      <w:r w:rsidRPr="00B2235C">
        <w:rPr>
          <w:rFonts w:ascii="Arial" w:eastAsiaTheme="minorHAnsi" w:hAnsi="Arial" w:cs="Arial"/>
          <w:lang w:val="en-ZA"/>
        </w:rPr>
        <w:t xml:space="preserve"> never wanted to leave South African permanently, nor  relinquish his South African citizenship. </w:t>
      </w:r>
    </w:p>
    <w:p w14:paraId="369CA274" w14:textId="77777777" w:rsidR="005311DF" w:rsidRPr="00B2235C" w:rsidRDefault="005311DF" w:rsidP="00B2235C">
      <w:pPr>
        <w:pStyle w:val="ListParagraph"/>
        <w:spacing w:line="360" w:lineRule="auto"/>
        <w:ind w:left="0"/>
        <w:jc w:val="both"/>
        <w:rPr>
          <w:rFonts w:ascii="Arial" w:eastAsiaTheme="minorHAnsi" w:hAnsi="Arial" w:cs="Arial"/>
          <w:lang w:val="en-ZA"/>
        </w:rPr>
      </w:pPr>
    </w:p>
    <w:p w14:paraId="69FA04FD" w14:textId="18204638" w:rsidR="004408FA" w:rsidRPr="00B2235C" w:rsidRDefault="004408FA" w:rsidP="00B2235C">
      <w:pPr>
        <w:pStyle w:val="ListParagraph"/>
        <w:spacing w:line="360" w:lineRule="auto"/>
        <w:ind w:left="0"/>
        <w:jc w:val="both"/>
        <w:rPr>
          <w:rFonts w:ascii="Arial" w:eastAsiaTheme="minorHAnsi" w:hAnsi="Arial" w:cs="Arial"/>
          <w:lang w:val="en-ZA"/>
        </w:rPr>
      </w:pPr>
      <w:r w:rsidRPr="00B2235C">
        <w:rPr>
          <w:rFonts w:ascii="Arial" w:eastAsiaTheme="minorHAnsi" w:hAnsi="Arial" w:cs="Arial"/>
          <w:lang w:val="en-ZA"/>
        </w:rPr>
        <w:t>[5]</w:t>
      </w:r>
      <w:r w:rsidRPr="00B2235C">
        <w:rPr>
          <w:rFonts w:ascii="Arial" w:eastAsiaTheme="minorHAnsi" w:hAnsi="Arial" w:cs="Arial"/>
          <w:lang w:val="en-ZA"/>
        </w:rPr>
        <w:tab/>
        <w:t xml:space="preserve">Mr Plaatjes, the DA alleged, is one </w:t>
      </w:r>
      <w:r w:rsidR="00651ABD" w:rsidRPr="00B2235C">
        <w:rPr>
          <w:rFonts w:ascii="Arial" w:eastAsiaTheme="minorHAnsi" w:hAnsi="Arial" w:cs="Arial"/>
          <w:lang w:val="en-ZA"/>
        </w:rPr>
        <w:t xml:space="preserve">of </w:t>
      </w:r>
      <w:r w:rsidRPr="00B2235C">
        <w:rPr>
          <w:rFonts w:ascii="Arial" w:eastAsiaTheme="minorHAnsi" w:hAnsi="Arial" w:cs="Arial"/>
          <w:lang w:val="en-ZA"/>
        </w:rPr>
        <w:t>many South African citizens living abroad who have acquired a second citizenship in good faith, but lost their South African citizenship by virtue of  s 6(1)</w:t>
      </w:r>
      <w:r w:rsidRPr="00B2235C">
        <w:rPr>
          <w:rFonts w:ascii="Arial" w:eastAsiaTheme="minorHAnsi" w:hAnsi="Arial" w:cs="Arial"/>
          <w:i/>
          <w:lang w:val="en-ZA"/>
        </w:rPr>
        <w:t>(a)</w:t>
      </w:r>
      <w:r w:rsidRPr="00B2235C">
        <w:rPr>
          <w:rFonts w:ascii="Arial" w:eastAsiaTheme="minorHAnsi" w:hAnsi="Arial" w:cs="Arial"/>
          <w:lang w:val="en-ZA"/>
        </w:rPr>
        <w:t xml:space="preserve"> of the Act. The DA contended that s 6(1)</w:t>
      </w:r>
      <w:r w:rsidRPr="00B2235C">
        <w:rPr>
          <w:rFonts w:ascii="Arial" w:eastAsiaTheme="minorHAnsi" w:hAnsi="Arial" w:cs="Arial"/>
          <w:i/>
          <w:lang w:val="en-ZA"/>
        </w:rPr>
        <w:t xml:space="preserve">(a) </w:t>
      </w:r>
      <w:r w:rsidR="008F4BEC" w:rsidRPr="00B2235C">
        <w:rPr>
          <w:rFonts w:ascii="Arial" w:eastAsiaTheme="minorHAnsi" w:hAnsi="Arial" w:cs="Arial"/>
          <w:lang w:val="en-ZA"/>
        </w:rPr>
        <w:t>takes away</w:t>
      </w:r>
      <w:r w:rsidRPr="00B2235C">
        <w:rPr>
          <w:rFonts w:ascii="Arial" w:eastAsiaTheme="minorHAnsi" w:hAnsi="Arial" w:cs="Arial"/>
          <w:lang w:val="en-ZA"/>
        </w:rPr>
        <w:t xml:space="preserve"> their right of citizenship, without any notice to them.</w:t>
      </w:r>
    </w:p>
    <w:p w14:paraId="0E975629" w14:textId="77777777" w:rsidR="004E4530" w:rsidRPr="00B2235C" w:rsidRDefault="004E4530" w:rsidP="00B2235C">
      <w:pPr>
        <w:pStyle w:val="ListParagraph"/>
        <w:spacing w:line="360" w:lineRule="auto"/>
        <w:ind w:left="0"/>
        <w:jc w:val="both"/>
        <w:rPr>
          <w:rFonts w:ascii="Arial" w:eastAsiaTheme="minorHAnsi" w:hAnsi="Arial" w:cs="Arial"/>
          <w:lang w:val="en-ZA"/>
        </w:rPr>
      </w:pPr>
    </w:p>
    <w:p w14:paraId="379E592B" w14:textId="41E83A2D" w:rsidR="004408FA" w:rsidRPr="00B2235C" w:rsidRDefault="004408FA" w:rsidP="00B2235C">
      <w:pPr>
        <w:pStyle w:val="ListParagraph"/>
        <w:spacing w:line="360" w:lineRule="auto"/>
        <w:ind w:left="0"/>
        <w:jc w:val="both"/>
        <w:rPr>
          <w:rFonts w:ascii="Arial" w:eastAsiaTheme="minorHAnsi" w:hAnsi="Arial" w:cs="Arial"/>
          <w:lang w:val="en-ZA"/>
        </w:rPr>
      </w:pPr>
      <w:r w:rsidRPr="00B2235C">
        <w:rPr>
          <w:rFonts w:ascii="Arial" w:eastAsiaTheme="minorHAnsi" w:hAnsi="Arial" w:cs="Arial"/>
          <w:lang w:val="en-ZA"/>
        </w:rPr>
        <w:t>[6]</w:t>
      </w:r>
      <w:r w:rsidRPr="00B2235C">
        <w:rPr>
          <w:rFonts w:ascii="Arial" w:eastAsiaTheme="minorHAnsi" w:hAnsi="Arial" w:cs="Arial"/>
          <w:lang w:val="en-ZA"/>
        </w:rPr>
        <w:tab/>
        <w:t>The respondents opposed the application. They denied that s 6(1)</w:t>
      </w:r>
      <w:r w:rsidRPr="00B2235C">
        <w:rPr>
          <w:rFonts w:ascii="Arial" w:eastAsiaTheme="minorHAnsi" w:hAnsi="Arial" w:cs="Arial"/>
          <w:i/>
          <w:lang w:val="en-ZA"/>
        </w:rPr>
        <w:t xml:space="preserve">(a) </w:t>
      </w:r>
      <w:r w:rsidRPr="00B2235C">
        <w:rPr>
          <w:rFonts w:ascii="Arial" w:eastAsiaTheme="minorHAnsi" w:hAnsi="Arial" w:cs="Arial"/>
          <w:lang w:val="en-ZA"/>
        </w:rPr>
        <w:t>is unconstitutional. They asserted that the DA mis</w:t>
      </w:r>
      <w:r w:rsidR="0038693B" w:rsidRPr="00B2235C">
        <w:rPr>
          <w:rFonts w:ascii="Arial" w:eastAsiaTheme="minorHAnsi" w:hAnsi="Arial" w:cs="Arial"/>
          <w:lang w:val="en-ZA"/>
        </w:rPr>
        <w:t>construed</w:t>
      </w:r>
      <w:r w:rsidRPr="00B2235C">
        <w:rPr>
          <w:rFonts w:ascii="Arial" w:eastAsiaTheme="minorHAnsi" w:hAnsi="Arial" w:cs="Arial"/>
          <w:lang w:val="en-ZA"/>
        </w:rPr>
        <w:t xml:space="preserve"> s 6(1)</w:t>
      </w:r>
      <w:r w:rsidRPr="00B2235C">
        <w:rPr>
          <w:rFonts w:ascii="Arial" w:eastAsiaTheme="minorHAnsi" w:hAnsi="Arial" w:cs="Arial"/>
          <w:i/>
          <w:lang w:val="en-ZA"/>
        </w:rPr>
        <w:t>(a)</w:t>
      </w:r>
      <w:r w:rsidRPr="00B2235C">
        <w:rPr>
          <w:rFonts w:ascii="Arial" w:eastAsiaTheme="minorHAnsi" w:hAnsi="Arial" w:cs="Arial"/>
          <w:lang w:val="en-ZA"/>
        </w:rPr>
        <w:t xml:space="preserve">. It failed </w:t>
      </w:r>
      <w:r w:rsidRPr="00B2235C">
        <w:rPr>
          <w:rFonts w:ascii="Arial" w:eastAsiaTheme="minorHAnsi" w:hAnsi="Arial" w:cs="Arial"/>
          <w:i/>
          <w:lang w:val="en-ZA"/>
        </w:rPr>
        <w:t xml:space="preserve"> </w:t>
      </w:r>
      <w:r w:rsidRPr="00B2235C">
        <w:rPr>
          <w:rFonts w:ascii="Arial" w:eastAsiaTheme="minorHAnsi" w:hAnsi="Arial" w:cs="Arial"/>
          <w:lang w:val="en-ZA"/>
        </w:rPr>
        <w:t>to read s</w:t>
      </w:r>
      <w:r w:rsidR="001D06F9" w:rsidRPr="00B2235C">
        <w:rPr>
          <w:rFonts w:ascii="Arial" w:eastAsiaTheme="minorHAnsi" w:hAnsi="Arial" w:cs="Arial"/>
          <w:lang w:val="en-ZA"/>
        </w:rPr>
        <w:t> </w:t>
      </w:r>
      <w:r w:rsidRPr="00B2235C">
        <w:rPr>
          <w:rFonts w:ascii="Arial" w:eastAsiaTheme="minorHAnsi" w:hAnsi="Arial" w:cs="Arial"/>
          <w:lang w:val="en-ZA"/>
        </w:rPr>
        <w:t>6(1)</w:t>
      </w:r>
      <w:r w:rsidRPr="00B2235C">
        <w:rPr>
          <w:rFonts w:ascii="Arial" w:eastAsiaTheme="minorHAnsi" w:hAnsi="Arial" w:cs="Arial"/>
          <w:i/>
          <w:lang w:val="en-ZA"/>
        </w:rPr>
        <w:t xml:space="preserve">(a) </w:t>
      </w:r>
      <w:r w:rsidRPr="00B2235C">
        <w:rPr>
          <w:rFonts w:ascii="Arial" w:eastAsiaTheme="minorHAnsi" w:hAnsi="Arial" w:cs="Arial"/>
          <w:lang w:val="en-ZA"/>
        </w:rPr>
        <w:t>with s 6(2) to which the former is subject. The respondents contended that the loss of citizenship under s 6(1)</w:t>
      </w:r>
      <w:r w:rsidRPr="00B2235C">
        <w:rPr>
          <w:rFonts w:ascii="Arial" w:eastAsiaTheme="minorHAnsi" w:hAnsi="Arial" w:cs="Arial"/>
          <w:i/>
          <w:lang w:val="en-ZA"/>
        </w:rPr>
        <w:t xml:space="preserve">(a) </w:t>
      </w:r>
      <w:r w:rsidRPr="00B2235C">
        <w:rPr>
          <w:rFonts w:ascii="Arial" w:eastAsiaTheme="minorHAnsi" w:hAnsi="Arial" w:cs="Arial"/>
          <w:lang w:val="en-ZA"/>
        </w:rPr>
        <w:t xml:space="preserve">occurs as a result of a voluntary act on the part of the citizen, not the State; and that s 6(2) enables the citizen to retain </w:t>
      </w:r>
      <w:r w:rsidR="003F5734" w:rsidRPr="00B2235C">
        <w:rPr>
          <w:rFonts w:ascii="Arial" w:eastAsiaTheme="minorHAnsi" w:hAnsi="Arial" w:cs="Arial"/>
          <w:lang w:val="en-ZA"/>
        </w:rPr>
        <w:t xml:space="preserve">South African </w:t>
      </w:r>
      <w:r w:rsidRPr="00B2235C">
        <w:rPr>
          <w:rFonts w:ascii="Arial" w:eastAsiaTheme="minorHAnsi" w:hAnsi="Arial" w:cs="Arial"/>
          <w:lang w:val="en-ZA"/>
        </w:rPr>
        <w:t xml:space="preserve">citizenship </w:t>
      </w:r>
      <w:r w:rsidR="003F5734" w:rsidRPr="00B2235C">
        <w:rPr>
          <w:rFonts w:ascii="Arial" w:eastAsiaTheme="minorHAnsi" w:hAnsi="Arial" w:cs="Arial"/>
          <w:lang w:val="en-ZA"/>
        </w:rPr>
        <w:t xml:space="preserve">on application to the </w:t>
      </w:r>
      <w:r w:rsidR="007647C4" w:rsidRPr="00B2235C">
        <w:rPr>
          <w:rFonts w:ascii="Arial" w:eastAsiaTheme="minorHAnsi" w:hAnsi="Arial" w:cs="Arial"/>
          <w:lang w:val="en-ZA"/>
        </w:rPr>
        <w:t xml:space="preserve">first respondent, the </w:t>
      </w:r>
      <w:r w:rsidR="003F5734" w:rsidRPr="00B2235C">
        <w:rPr>
          <w:rFonts w:ascii="Arial" w:eastAsiaTheme="minorHAnsi" w:hAnsi="Arial" w:cs="Arial"/>
          <w:lang w:val="en-ZA"/>
        </w:rPr>
        <w:t>Minister</w:t>
      </w:r>
      <w:r w:rsidR="007647C4" w:rsidRPr="00B2235C">
        <w:rPr>
          <w:rFonts w:ascii="Arial" w:eastAsiaTheme="minorHAnsi" w:hAnsi="Arial" w:cs="Arial"/>
          <w:lang w:val="en-ZA"/>
        </w:rPr>
        <w:t xml:space="preserve"> of Home Affairs (the Minister)</w:t>
      </w:r>
      <w:r w:rsidR="003F5734" w:rsidRPr="00B2235C">
        <w:rPr>
          <w:rFonts w:ascii="Arial" w:eastAsiaTheme="minorHAnsi" w:hAnsi="Arial" w:cs="Arial"/>
          <w:lang w:val="en-ZA"/>
        </w:rPr>
        <w:t>.</w:t>
      </w:r>
    </w:p>
    <w:p w14:paraId="0E2623C3" w14:textId="77777777" w:rsidR="00D23F6C" w:rsidRPr="00B2235C" w:rsidRDefault="00D23F6C" w:rsidP="00B2235C">
      <w:pPr>
        <w:spacing w:line="360" w:lineRule="auto"/>
        <w:jc w:val="both"/>
        <w:rPr>
          <w:rFonts w:ascii="Arial" w:eastAsiaTheme="minorHAnsi" w:hAnsi="Arial" w:cs="Arial"/>
          <w:lang w:val="en-ZA"/>
        </w:rPr>
      </w:pPr>
    </w:p>
    <w:p w14:paraId="5FF36EBD" w14:textId="6D3050BD" w:rsidR="00EF7231" w:rsidRPr="00B2235C" w:rsidRDefault="00C641F2" w:rsidP="00B2235C">
      <w:pPr>
        <w:pStyle w:val="ListParagraph"/>
        <w:spacing w:line="360" w:lineRule="auto"/>
        <w:ind w:left="0"/>
        <w:jc w:val="both"/>
        <w:rPr>
          <w:rFonts w:ascii="Arial" w:eastAsiaTheme="minorHAnsi" w:hAnsi="Arial" w:cs="Arial"/>
          <w:lang w:val="en-ZA"/>
        </w:rPr>
      </w:pPr>
      <w:r w:rsidRPr="00B2235C">
        <w:rPr>
          <w:rFonts w:ascii="Arial" w:eastAsiaTheme="minorHAnsi" w:hAnsi="Arial" w:cs="Arial"/>
          <w:lang w:val="en-ZA"/>
        </w:rPr>
        <w:t>[</w:t>
      </w:r>
      <w:r w:rsidR="00EA710A" w:rsidRPr="00B2235C">
        <w:rPr>
          <w:rFonts w:ascii="Arial" w:eastAsiaTheme="minorHAnsi" w:hAnsi="Arial" w:cs="Arial"/>
          <w:lang w:val="en-ZA"/>
        </w:rPr>
        <w:t>7</w:t>
      </w:r>
      <w:r w:rsidR="00EF7231" w:rsidRPr="00B2235C">
        <w:rPr>
          <w:rFonts w:ascii="Arial" w:eastAsiaTheme="minorHAnsi" w:hAnsi="Arial" w:cs="Arial"/>
          <w:lang w:val="en-ZA"/>
        </w:rPr>
        <w:t>]</w:t>
      </w:r>
      <w:r w:rsidR="00EF7231" w:rsidRPr="00B2235C">
        <w:rPr>
          <w:rFonts w:ascii="Arial" w:eastAsiaTheme="minorHAnsi" w:hAnsi="Arial" w:cs="Arial"/>
          <w:lang w:val="en-ZA"/>
        </w:rPr>
        <w:tab/>
      </w:r>
      <w:r w:rsidR="00EA710A" w:rsidRPr="00B2235C">
        <w:rPr>
          <w:rFonts w:ascii="Arial" w:eastAsiaTheme="minorHAnsi" w:hAnsi="Arial" w:cs="Arial"/>
          <w:lang w:val="en-ZA"/>
        </w:rPr>
        <w:t>Against this background, t</w:t>
      </w:r>
      <w:r w:rsidR="00EF7231" w:rsidRPr="00B2235C">
        <w:rPr>
          <w:rFonts w:ascii="Arial" w:eastAsiaTheme="minorHAnsi" w:hAnsi="Arial" w:cs="Arial"/>
          <w:lang w:val="en-ZA"/>
        </w:rPr>
        <w:t>wo issues arise for determination. The first is whether s 6(1)</w:t>
      </w:r>
      <w:r w:rsidR="00EF7231" w:rsidRPr="00B2235C">
        <w:rPr>
          <w:rFonts w:ascii="Arial" w:eastAsiaTheme="minorHAnsi" w:hAnsi="Arial" w:cs="Arial"/>
          <w:i/>
          <w:lang w:val="en-ZA"/>
        </w:rPr>
        <w:t>(a)</w:t>
      </w:r>
      <w:r w:rsidR="00EF7231" w:rsidRPr="00B2235C">
        <w:rPr>
          <w:rFonts w:ascii="Arial" w:eastAsiaTheme="minorHAnsi" w:hAnsi="Arial" w:cs="Arial"/>
          <w:lang w:val="en-ZA"/>
        </w:rPr>
        <w:t xml:space="preserve"> is inconsistent with the Constitution due to its  irrationality</w:t>
      </w:r>
      <w:r w:rsidR="001D53EB" w:rsidRPr="00B2235C">
        <w:rPr>
          <w:rFonts w:ascii="Arial" w:eastAsiaTheme="minorHAnsi" w:hAnsi="Arial" w:cs="Arial"/>
          <w:lang w:val="en-ZA"/>
        </w:rPr>
        <w:t>;</w:t>
      </w:r>
      <w:r w:rsidR="00EF7231" w:rsidRPr="00B2235C">
        <w:rPr>
          <w:rFonts w:ascii="Arial" w:eastAsiaTheme="minorHAnsi" w:hAnsi="Arial" w:cs="Arial"/>
          <w:lang w:val="en-ZA"/>
        </w:rPr>
        <w:t xml:space="preserve"> and the second,  whether the section infringes any right in the Bill of Rights and, if so, whethe</w:t>
      </w:r>
      <w:r w:rsidR="000C526F" w:rsidRPr="00B2235C">
        <w:rPr>
          <w:rFonts w:ascii="Arial" w:eastAsiaTheme="minorHAnsi" w:hAnsi="Arial" w:cs="Arial"/>
          <w:lang w:val="en-ZA"/>
        </w:rPr>
        <w:t>r such infringement is justifiable</w:t>
      </w:r>
      <w:r w:rsidR="00EF7231" w:rsidRPr="00B2235C">
        <w:rPr>
          <w:rFonts w:ascii="Arial" w:eastAsiaTheme="minorHAnsi" w:hAnsi="Arial" w:cs="Arial"/>
          <w:lang w:val="en-ZA"/>
        </w:rPr>
        <w:t xml:space="preserve"> under s 36(1) </w:t>
      </w:r>
      <w:r w:rsidR="000F12E7" w:rsidRPr="00B2235C">
        <w:rPr>
          <w:rFonts w:ascii="Arial" w:eastAsiaTheme="minorHAnsi" w:hAnsi="Arial" w:cs="Arial"/>
          <w:lang w:val="en-ZA"/>
        </w:rPr>
        <w:t xml:space="preserve">of </w:t>
      </w:r>
      <w:r w:rsidR="00EF7231" w:rsidRPr="00B2235C">
        <w:rPr>
          <w:rFonts w:ascii="Arial" w:eastAsiaTheme="minorHAnsi" w:hAnsi="Arial" w:cs="Arial"/>
          <w:lang w:val="en-ZA"/>
        </w:rPr>
        <w:t>the Constitution.</w:t>
      </w:r>
      <w:r w:rsidR="000A4177" w:rsidRPr="00B2235C">
        <w:rPr>
          <w:rStyle w:val="FootnoteReference"/>
          <w:rFonts w:ascii="Arial" w:eastAsiaTheme="minorHAnsi" w:hAnsi="Arial" w:cs="Arial"/>
          <w:lang w:val="en-ZA"/>
        </w:rPr>
        <w:footnoteReference w:id="1"/>
      </w:r>
    </w:p>
    <w:p w14:paraId="7E3AEDD7" w14:textId="4BE1976F" w:rsidR="002879AA" w:rsidRPr="00B2235C" w:rsidRDefault="002879AA" w:rsidP="00B2235C">
      <w:pPr>
        <w:spacing w:line="360" w:lineRule="auto"/>
        <w:jc w:val="both"/>
        <w:rPr>
          <w:rFonts w:ascii="Arial" w:eastAsiaTheme="minorHAnsi" w:hAnsi="Arial" w:cs="Arial"/>
          <w:lang w:val="en-ZA"/>
        </w:rPr>
      </w:pPr>
    </w:p>
    <w:p w14:paraId="287B4A0D" w14:textId="0DDCCA36" w:rsidR="002879AA" w:rsidRPr="00B2235C" w:rsidRDefault="006923E6" w:rsidP="00B2235C">
      <w:pPr>
        <w:spacing w:line="360" w:lineRule="auto"/>
        <w:jc w:val="both"/>
        <w:rPr>
          <w:rFonts w:ascii="Arial" w:eastAsiaTheme="minorHAnsi" w:hAnsi="Arial" w:cs="Arial"/>
          <w:b/>
          <w:lang w:val="en-ZA"/>
        </w:rPr>
      </w:pPr>
      <w:r w:rsidRPr="00B2235C">
        <w:rPr>
          <w:rFonts w:ascii="Arial" w:eastAsiaTheme="minorHAnsi" w:hAnsi="Arial" w:cs="Arial"/>
          <w:b/>
          <w:lang w:val="en-ZA"/>
        </w:rPr>
        <w:t xml:space="preserve">The </w:t>
      </w:r>
      <w:r w:rsidR="00522932" w:rsidRPr="00B2235C">
        <w:rPr>
          <w:rFonts w:ascii="Arial" w:eastAsiaTheme="minorHAnsi" w:hAnsi="Arial" w:cs="Arial"/>
          <w:b/>
          <w:lang w:val="en-ZA"/>
        </w:rPr>
        <w:t>constitutional and statutory provisions</w:t>
      </w:r>
    </w:p>
    <w:p w14:paraId="660A4C64" w14:textId="2F440AEE" w:rsidR="000D18AA" w:rsidRPr="00B2235C" w:rsidRDefault="00C641F2"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5311DF" w:rsidRPr="00B2235C">
        <w:rPr>
          <w:rFonts w:ascii="Arial" w:eastAsiaTheme="minorHAnsi" w:hAnsi="Arial" w:cs="Arial"/>
          <w:lang w:val="en-ZA"/>
        </w:rPr>
        <w:t>8</w:t>
      </w:r>
      <w:r w:rsidR="00B6331C" w:rsidRPr="00B2235C">
        <w:rPr>
          <w:rFonts w:ascii="Arial" w:eastAsiaTheme="minorHAnsi" w:hAnsi="Arial" w:cs="Arial"/>
          <w:lang w:val="en-ZA"/>
        </w:rPr>
        <w:t>]</w:t>
      </w:r>
      <w:r w:rsidR="00CF3047" w:rsidRPr="00B2235C">
        <w:rPr>
          <w:rFonts w:ascii="Arial" w:eastAsiaTheme="minorHAnsi" w:hAnsi="Arial" w:cs="Arial"/>
          <w:lang w:val="en-ZA"/>
        </w:rPr>
        <w:tab/>
      </w:r>
      <w:r w:rsidR="002879AA" w:rsidRPr="00B2235C">
        <w:rPr>
          <w:rFonts w:ascii="Arial" w:eastAsiaTheme="minorHAnsi" w:hAnsi="Arial" w:cs="Arial"/>
          <w:lang w:val="en-ZA"/>
        </w:rPr>
        <w:t>Section 3 of the Constitution is headed ‘</w:t>
      </w:r>
      <w:r w:rsidR="00B600AD" w:rsidRPr="00B2235C">
        <w:rPr>
          <w:rFonts w:ascii="Arial" w:eastAsiaTheme="minorHAnsi" w:hAnsi="Arial" w:cs="Arial"/>
          <w:lang w:val="en-ZA"/>
        </w:rPr>
        <w:t>Citizenship’</w:t>
      </w:r>
      <w:r w:rsidR="007628C4" w:rsidRPr="00B2235C">
        <w:rPr>
          <w:rFonts w:ascii="Arial" w:eastAsiaTheme="minorHAnsi" w:hAnsi="Arial" w:cs="Arial"/>
          <w:lang w:val="en-ZA"/>
        </w:rPr>
        <w:t>.</w:t>
      </w:r>
      <w:r w:rsidR="002879AA" w:rsidRPr="00B2235C">
        <w:rPr>
          <w:rFonts w:ascii="Arial" w:eastAsiaTheme="minorHAnsi" w:hAnsi="Arial" w:cs="Arial"/>
          <w:lang w:val="en-ZA"/>
        </w:rPr>
        <w:t xml:space="preserve"> </w:t>
      </w:r>
      <w:r w:rsidR="007628C4" w:rsidRPr="00B2235C">
        <w:rPr>
          <w:rFonts w:ascii="Arial" w:eastAsiaTheme="minorHAnsi" w:hAnsi="Arial" w:cs="Arial"/>
          <w:lang w:val="en-ZA"/>
        </w:rPr>
        <w:t>Section</w:t>
      </w:r>
      <w:r w:rsidR="001977D0" w:rsidRPr="00B2235C">
        <w:rPr>
          <w:rFonts w:ascii="Arial" w:eastAsiaTheme="minorHAnsi" w:hAnsi="Arial" w:cs="Arial"/>
          <w:lang w:val="en-ZA"/>
        </w:rPr>
        <w:t xml:space="preserve"> </w:t>
      </w:r>
      <w:r w:rsidR="002879AA" w:rsidRPr="00B2235C">
        <w:rPr>
          <w:rFonts w:ascii="Arial" w:eastAsiaTheme="minorHAnsi" w:hAnsi="Arial" w:cs="Arial"/>
          <w:lang w:val="en-ZA"/>
        </w:rPr>
        <w:t>3(1) declares that ‘</w:t>
      </w:r>
      <w:r w:rsidR="00B600AD" w:rsidRPr="00B2235C">
        <w:rPr>
          <w:rFonts w:ascii="Arial" w:eastAsiaTheme="minorHAnsi" w:hAnsi="Arial" w:cs="Arial"/>
          <w:lang w:val="en-ZA"/>
        </w:rPr>
        <w:t xml:space="preserve">There </w:t>
      </w:r>
      <w:r w:rsidR="006923E6" w:rsidRPr="00B2235C">
        <w:rPr>
          <w:rFonts w:ascii="Arial" w:eastAsiaTheme="minorHAnsi" w:hAnsi="Arial" w:cs="Arial"/>
          <w:lang w:val="en-ZA"/>
        </w:rPr>
        <w:t>is</w:t>
      </w:r>
      <w:r w:rsidR="002879AA" w:rsidRPr="00B2235C">
        <w:rPr>
          <w:rFonts w:ascii="Arial" w:eastAsiaTheme="minorHAnsi" w:hAnsi="Arial" w:cs="Arial"/>
          <w:lang w:val="en-ZA"/>
        </w:rPr>
        <w:t xml:space="preserve"> a common South African citizenship’. In terms of s 3(2)</w:t>
      </w:r>
      <w:r w:rsidR="001F3C37" w:rsidRPr="00B2235C">
        <w:rPr>
          <w:rFonts w:ascii="Arial" w:eastAsiaTheme="minorHAnsi" w:hAnsi="Arial" w:cs="Arial"/>
          <w:i/>
          <w:lang w:val="en-ZA"/>
        </w:rPr>
        <w:t>(a)-</w:t>
      </w:r>
      <w:r w:rsidR="00A50BEE" w:rsidRPr="00B2235C">
        <w:rPr>
          <w:rFonts w:ascii="Arial" w:eastAsiaTheme="minorHAnsi" w:hAnsi="Arial" w:cs="Arial"/>
          <w:i/>
          <w:lang w:val="en-ZA"/>
        </w:rPr>
        <w:t>(b)</w:t>
      </w:r>
      <w:r w:rsidR="002879AA" w:rsidRPr="00B2235C">
        <w:rPr>
          <w:rFonts w:ascii="Arial" w:eastAsiaTheme="minorHAnsi" w:hAnsi="Arial" w:cs="Arial"/>
          <w:i/>
          <w:lang w:val="en-ZA"/>
        </w:rPr>
        <w:t xml:space="preserve"> </w:t>
      </w:r>
      <w:r w:rsidR="002879AA" w:rsidRPr="00B2235C">
        <w:rPr>
          <w:rFonts w:ascii="Arial" w:eastAsiaTheme="minorHAnsi" w:hAnsi="Arial" w:cs="Arial"/>
          <w:lang w:val="en-ZA"/>
        </w:rPr>
        <w:t>‘</w:t>
      </w:r>
      <w:r w:rsidR="00804062" w:rsidRPr="00B2235C">
        <w:rPr>
          <w:rFonts w:ascii="Arial" w:eastAsiaTheme="minorHAnsi" w:hAnsi="Arial" w:cs="Arial"/>
          <w:lang w:val="en-ZA"/>
        </w:rPr>
        <w:t>a</w:t>
      </w:r>
      <w:r w:rsidR="00B600AD" w:rsidRPr="00B2235C">
        <w:rPr>
          <w:rFonts w:ascii="Arial" w:eastAsiaTheme="minorHAnsi" w:hAnsi="Arial" w:cs="Arial"/>
          <w:lang w:val="en-ZA"/>
        </w:rPr>
        <w:t xml:space="preserve">ll </w:t>
      </w:r>
      <w:r w:rsidR="002879AA" w:rsidRPr="00B2235C">
        <w:rPr>
          <w:rFonts w:ascii="Arial" w:eastAsiaTheme="minorHAnsi" w:hAnsi="Arial" w:cs="Arial"/>
          <w:lang w:val="en-ZA"/>
        </w:rPr>
        <w:t>citizens are equally entitled to the rights, privileges and benefits of citizenship’</w:t>
      </w:r>
      <w:r w:rsidR="00B600AD" w:rsidRPr="00B2235C">
        <w:rPr>
          <w:rFonts w:ascii="Arial" w:eastAsiaTheme="minorHAnsi" w:hAnsi="Arial" w:cs="Arial"/>
          <w:lang w:val="en-ZA"/>
        </w:rPr>
        <w:t>; and</w:t>
      </w:r>
      <w:r w:rsidR="00804062" w:rsidRPr="00B2235C">
        <w:rPr>
          <w:rFonts w:ascii="Arial" w:eastAsiaTheme="minorHAnsi" w:hAnsi="Arial" w:cs="Arial"/>
          <w:lang w:val="en-ZA"/>
        </w:rPr>
        <w:t xml:space="preserve"> they</w:t>
      </w:r>
      <w:r w:rsidR="00B600AD" w:rsidRPr="00B2235C">
        <w:rPr>
          <w:rFonts w:ascii="Arial" w:eastAsiaTheme="minorHAnsi" w:hAnsi="Arial" w:cs="Arial"/>
          <w:lang w:val="en-ZA"/>
        </w:rPr>
        <w:t xml:space="preserve"> </w:t>
      </w:r>
      <w:r w:rsidR="002879AA" w:rsidRPr="00B2235C">
        <w:rPr>
          <w:rFonts w:ascii="Arial" w:eastAsiaTheme="minorHAnsi" w:hAnsi="Arial" w:cs="Arial"/>
          <w:lang w:val="en-ZA"/>
        </w:rPr>
        <w:t xml:space="preserve">are </w:t>
      </w:r>
      <w:r w:rsidR="00A50BEE" w:rsidRPr="00B2235C">
        <w:rPr>
          <w:rFonts w:ascii="Arial" w:eastAsiaTheme="minorHAnsi" w:hAnsi="Arial" w:cs="Arial"/>
          <w:lang w:val="en-ZA"/>
        </w:rPr>
        <w:t>‘</w:t>
      </w:r>
      <w:r w:rsidR="002879AA" w:rsidRPr="00B2235C">
        <w:rPr>
          <w:rFonts w:ascii="Arial" w:eastAsiaTheme="minorHAnsi" w:hAnsi="Arial" w:cs="Arial"/>
          <w:lang w:val="en-ZA"/>
        </w:rPr>
        <w:t>equally subject to the duties and responsibilities of citizenship</w:t>
      </w:r>
      <w:r w:rsidR="00A50BEE" w:rsidRPr="00B2235C">
        <w:rPr>
          <w:rFonts w:ascii="Arial" w:eastAsiaTheme="minorHAnsi" w:hAnsi="Arial" w:cs="Arial"/>
          <w:lang w:val="en-ZA"/>
        </w:rPr>
        <w:t>’</w:t>
      </w:r>
      <w:r w:rsidR="002879AA" w:rsidRPr="00B2235C">
        <w:rPr>
          <w:rFonts w:ascii="Arial" w:eastAsiaTheme="minorHAnsi" w:hAnsi="Arial" w:cs="Arial"/>
          <w:lang w:val="en-ZA"/>
        </w:rPr>
        <w:t xml:space="preserve">. Section 3(3) mandates </w:t>
      </w:r>
      <w:r w:rsidR="002879AA" w:rsidRPr="00B2235C">
        <w:rPr>
          <w:rFonts w:ascii="Arial" w:eastAsiaTheme="minorHAnsi" w:hAnsi="Arial" w:cs="Arial"/>
          <w:lang w:val="en-ZA"/>
        </w:rPr>
        <w:lastRenderedPageBreak/>
        <w:t>that</w:t>
      </w:r>
      <w:r w:rsidR="00804062" w:rsidRPr="00B2235C">
        <w:rPr>
          <w:rFonts w:ascii="Arial" w:eastAsiaTheme="minorHAnsi" w:hAnsi="Arial" w:cs="Arial"/>
          <w:lang w:val="en-ZA"/>
        </w:rPr>
        <w:t xml:space="preserve"> </w:t>
      </w:r>
      <w:r w:rsidR="002879AA" w:rsidRPr="00B2235C">
        <w:rPr>
          <w:rFonts w:ascii="Arial" w:eastAsiaTheme="minorHAnsi" w:hAnsi="Arial" w:cs="Arial"/>
          <w:lang w:val="en-ZA"/>
        </w:rPr>
        <w:t xml:space="preserve">national legislation must be enacted </w:t>
      </w:r>
      <w:r w:rsidR="00E516FB" w:rsidRPr="00B2235C">
        <w:rPr>
          <w:rFonts w:ascii="Arial" w:eastAsiaTheme="minorHAnsi" w:hAnsi="Arial" w:cs="Arial"/>
          <w:lang w:val="en-ZA"/>
        </w:rPr>
        <w:t>to</w:t>
      </w:r>
      <w:r w:rsidR="002879AA" w:rsidRPr="00B2235C">
        <w:rPr>
          <w:rFonts w:ascii="Arial" w:eastAsiaTheme="minorHAnsi" w:hAnsi="Arial" w:cs="Arial"/>
          <w:lang w:val="en-ZA"/>
        </w:rPr>
        <w:t xml:space="preserve"> provide for the acquisition, loss and restoration of citizenship.</w:t>
      </w:r>
    </w:p>
    <w:p w14:paraId="1F1188C9" w14:textId="278FD33B" w:rsidR="009D23D8" w:rsidRPr="00B2235C" w:rsidRDefault="009D23D8" w:rsidP="00B2235C">
      <w:pPr>
        <w:pStyle w:val="ListParagraph"/>
        <w:spacing w:line="360" w:lineRule="auto"/>
        <w:ind w:left="0"/>
        <w:jc w:val="both"/>
        <w:rPr>
          <w:rFonts w:ascii="Arial" w:eastAsiaTheme="minorHAnsi" w:hAnsi="Arial" w:cs="Arial"/>
          <w:lang w:val="en-ZA"/>
        </w:rPr>
      </w:pPr>
    </w:p>
    <w:p w14:paraId="7EB93E3D" w14:textId="156D17FD" w:rsidR="009D23D8" w:rsidRPr="00B2235C" w:rsidRDefault="00C641F2" w:rsidP="00B2235C">
      <w:pPr>
        <w:pStyle w:val="ListParagraph"/>
        <w:spacing w:line="360" w:lineRule="auto"/>
        <w:ind w:left="0"/>
        <w:jc w:val="both"/>
        <w:rPr>
          <w:rFonts w:ascii="Arial" w:eastAsiaTheme="minorHAnsi" w:hAnsi="Arial" w:cs="Arial"/>
          <w:lang w:val="en-ZA"/>
        </w:rPr>
      </w:pPr>
      <w:r w:rsidRPr="00B2235C">
        <w:rPr>
          <w:rFonts w:ascii="Arial" w:eastAsiaTheme="minorHAnsi" w:hAnsi="Arial" w:cs="Arial"/>
          <w:lang w:val="en-ZA"/>
        </w:rPr>
        <w:t>[</w:t>
      </w:r>
      <w:r w:rsidR="008F4BEC" w:rsidRPr="00B2235C">
        <w:rPr>
          <w:rFonts w:ascii="Arial" w:eastAsiaTheme="minorHAnsi" w:hAnsi="Arial" w:cs="Arial"/>
          <w:lang w:val="en-ZA"/>
        </w:rPr>
        <w:t>9</w:t>
      </w:r>
      <w:r w:rsidR="009D23D8" w:rsidRPr="00B2235C">
        <w:rPr>
          <w:rFonts w:ascii="Arial" w:eastAsiaTheme="minorHAnsi" w:hAnsi="Arial" w:cs="Arial"/>
          <w:lang w:val="en-ZA"/>
        </w:rPr>
        <w:t>]</w:t>
      </w:r>
      <w:r w:rsidR="008F4BEC" w:rsidRPr="00B2235C">
        <w:rPr>
          <w:rFonts w:ascii="Arial" w:eastAsiaTheme="minorHAnsi" w:hAnsi="Arial" w:cs="Arial"/>
          <w:lang w:val="en-ZA"/>
        </w:rPr>
        <w:t xml:space="preserve">   The Constitution protects  citizenship. It expressly provides in s 20 that ‘no citizen may be deprived of citizenship’.</w:t>
      </w:r>
      <w:r w:rsidR="002A6119" w:rsidRPr="00B2235C">
        <w:rPr>
          <w:rFonts w:ascii="Arial" w:eastAsiaTheme="minorHAnsi" w:hAnsi="Arial" w:cs="Arial"/>
          <w:lang w:val="en-ZA"/>
        </w:rPr>
        <w:t xml:space="preserve"> </w:t>
      </w:r>
      <w:r w:rsidR="009D23D8" w:rsidRPr="00B2235C">
        <w:rPr>
          <w:rFonts w:ascii="Arial" w:eastAsiaTheme="minorHAnsi" w:hAnsi="Arial" w:cs="Arial"/>
          <w:lang w:val="en-ZA"/>
        </w:rPr>
        <w:t xml:space="preserve">The Constitutional Court in </w:t>
      </w:r>
      <w:r w:rsidR="009D23D8" w:rsidRPr="00B2235C">
        <w:rPr>
          <w:rFonts w:ascii="Arial" w:eastAsiaTheme="minorHAnsi" w:hAnsi="Arial" w:cs="Arial"/>
          <w:i/>
          <w:lang w:val="en-ZA"/>
        </w:rPr>
        <w:t xml:space="preserve">Chisuse and </w:t>
      </w:r>
      <w:r w:rsidR="0078176A" w:rsidRPr="00B2235C">
        <w:rPr>
          <w:rFonts w:ascii="Arial" w:eastAsiaTheme="minorHAnsi" w:hAnsi="Arial" w:cs="Arial"/>
          <w:i/>
          <w:lang w:val="en-ZA"/>
        </w:rPr>
        <w:t xml:space="preserve">Others </w:t>
      </w:r>
      <w:r w:rsidR="009D23D8" w:rsidRPr="00B2235C">
        <w:rPr>
          <w:rFonts w:ascii="Arial" w:eastAsiaTheme="minorHAnsi" w:hAnsi="Arial" w:cs="Arial"/>
          <w:i/>
          <w:lang w:val="en-ZA"/>
        </w:rPr>
        <w:t>v Director General of Home Affairs and Another</w:t>
      </w:r>
      <w:r w:rsidR="009D23D8" w:rsidRPr="00B2235C">
        <w:rPr>
          <w:rFonts w:ascii="Arial" w:eastAsiaTheme="minorHAnsi" w:hAnsi="Arial" w:cs="Arial"/>
          <w:lang w:val="en-ZA"/>
        </w:rPr>
        <w:t xml:space="preserve"> explained why it is important to protect the citizenship</w:t>
      </w:r>
      <w:r w:rsidR="00C067A1" w:rsidRPr="00B2235C">
        <w:rPr>
          <w:rFonts w:ascii="Arial" w:eastAsiaTheme="minorHAnsi" w:hAnsi="Arial" w:cs="Arial"/>
          <w:lang w:val="en-ZA"/>
        </w:rPr>
        <w:t>. I</w:t>
      </w:r>
      <w:r w:rsidR="009D23D8" w:rsidRPr="00B2235C">
        <w:rPr>
          <w:rFonts w:ascii="Arial" w:eastAsiaTheme="minorHAnsi" w:hAnsi="Arial" w:cs="Arial"/>
          <w:lang w:val="en-ZA"/>
        </w:rPr>
        <w:t xml:space="preserve">t held: </w:t>
      </w:r>
    </w:p>
    <w:p w14:paraId="2395A558" w14:textId="1243029E" w:rsidR="009D23D8" w:rsidRPr="00B2235C" w:rsidRDefault="009D23D8" w:rsidP="00B2235C">
      <w:pPr>
        <w:pStyle w:val="ListParagraph"/>
        <w:spacing w:line="360" w:lineRule="auto"/>
        <w:ind w:left="0"/>
        <w:jc w:val="both"/>
        <w:rPr>
          <w:rFonts w:ascii="Arial" w:eastAsiaTheme="minorHAnsi" w:hAnsi="Arial" w:cs="Arial"/>
          <w:sz w:val="22"/>
          <w:szCs w:val="22"/>
          <w:lang w:val="en-ZA"/>
        </w:rPr>
      </w:pPr>
      <w:r w:rsidRPr="00B2235C">
        <w:rPr>
          <w:rFonts w:ascii="Arial" w:eastAsiaTheme="minorHAnsi" w:hAnsi="Arial" w:cs="Arial"/>
          <w:sz w:val="22"/>
          <w:szCs w:val="22"/>
          <w:lang w:val="en-ZA"/>
        </w:rPr>
        <w:t>‘Citizenship is the gateway through which a number of rights in the Constitution can be accessed.  It enables a person to enjoy freedom of movement, freedom of trade, and political representation. However, caution must be exercised not to overemphasise the importance of citizenship. While it is true that certain rights in our Constitution adhere to Sout</w:t>
      </w:r>
      <w:r w:rsidR="00C067A1" w:rsidRPr="00B2235C">
        <w:rPr>
          <w:rFonts w:ascii="Arial" w:eastAsiaTheme="minorHAnsi" w:hAnsi="Arial" w:cs="Arial"/>
          <w:sz w:val="22"/>
          <w:szCs w:val="22"/>
          <w:lang w:val="en-ZA"/>
        </w:rPr>
        <w:t>h African citizens alone, this C</w:t>
      </w:r>
      <w:r w:rsidRPr="00B2235C">
        <w:rPr>
          <w:rFonts w:ascii="Arial" w:eastAsiaTheme="minorHAnsi" w:hAnsi="Arial" w:cs="Arial"/>
          <w:sz w:val="22"/>
          <w:szCs w:val="22"/>
          <w:lang w:val="en-ZA"/>
        </w:rPr>
        <w:t>ourt has repeatedly affirmed that arbitrary and irrational distinctions between citizens and non-citizens are inconsistent with the Constitution. It bears reiterating that the Preamble to the Constitution states that “South Africa belongs to all who live in it” and the rights in the Bill of Rights are afforded to everyone, unless expressly stated otherwise.’</w:t>
      </w:r>
      <w:r w:rsidRPr="00B2235C">
        <w:rPr>
          <w:rStyle w:val="FootnoteReference"/>
          <w:rFonts w:ascii="Arial" w:eastAsiaTheme="minorHAnsi" w:hAnsi="Arial" w:cs="Arial"/>
          <w:lang w:val="en-ZA"/>
        </w:rPr>
        <w:footnoteReference w:id="2"/>
      </w:r>
    </w:p>
    <w:p w14:paraId="3EF4EC1F" w14:textId="77777777" w:rsidR="009D23D8" w:rsidRPr="00B2235C" w:rsidRDefault="009D23D8" w:rsidP="00B2235C">
      <w:pPr>
        <w:pStyle w:val="ListParagraph"/>
        <w:spacing w:line="360" w:lineRule="auto"/>
        <w:ind w:left="0"/>
        <w:jc w:val="both"/>
        <w:rPr>
          <w:rFonts w:ascii="Arial" w:eastAsiaTheme="minorHAnsi" w:hAnsi="Arial" w:cs="Arial"/>
          <w:sz w:val="22"/>
          <w:szCs w:val="22"/>
          <w:lang w:val="en-ZA"/>
        </w:rPr>
      </w:pPr>
    </w:p>
    <w:p w14:paraId="55134238" w14:textId="28B758FD" w:rsidR="009D23D8" w:rsidRPr="00B2235C" w:rsidRDefault="00C641F2" w:rsidP="00B2235C">
      <w:pPr>
        <w:pStyle w:val="ListParagraph"/>
        <w:spacing w:line="360" w:lineRule="auto"/>
        <w:ind w:left="0"/>
        <w:jc w:val="both"/>
        <w:rPr>
          <w:rFonts w:ascii="Arial" w:eastAsiaTheme="minorHAnsi" w:hAnsi="Arial" w:cs="Arial"/>
          <w:lang w:val="en-ZA"/>
        </w:rPr>
      </w:pPr>
      <w:r w:rsidRPr="00B2235C">
        <w:rPr>
          <w:rFonts w:ascii="Arial" w:eastAsiaTheme="minorHAnsi" w:hAnsi="Arial" w:cs="Arial"/>
          <w:lang w:val="en-ZA"/>
        </w:rPr>
        <w:t>[</w:t>
      </w:r>
      <w:r w:rsidR="00B70641" w:rsidRPr="00B2235C">
        <w:rPr>
          <w:rFonts w:ascii="Arial" w:eastAsiaTheme="minorHAnsi" w:hAnsi="Arial" w:cs="Arial"/>
          <w:lang w:val="en-ZA"/>
        </w:rPr>
        <w:t>1</w:t>
      </w:r>
      <w:r w:rsidR="008F4BEC" w:rsidRPr="00B2235C">
        <w:rPr>
          <w:rFonts w:ascii="Arial" w:eastAsiaTheme="minorHAnsi" w:hAnsi="Arial" w:cs="Arial"/>
          <w:lang w:val="en-ZA"/>
        </w:rPr>
        <w:t>0</w:t>
      </w:r>
      <w:r w:rsidR="009D23D8" w:rsidRPr="00B2235C">
        <w:rPr>
          <w:rFonts w:ascii="Arial" w:eastAsiaTheme="minorHAnsi" w:hAnsi="Arial" w:cs="Arial"/>
          <w:lang w:val="en-ZA"/>
        </w:rPr>
        <w:t>]</w:t>
      </w:r>
      <w:r w:rsidR="009D23D8" w:rsidRPr="00B2235C">
        <w:rPr>
          <w:rFonts w:ascii="Arial" w:eastAsiaTheme="minorHAnsi" w:hAnsi="Arial" w:cs="Arial"/>
          <w:lang w:val="en-ZA"/>
        </w:rPr>
        <w:tab/>
        <w:t xml:space="preserve">The Constitutional </w:t>
      </w:r>
      <w:r w:rsidR="00D23F6C" w:rsidRPr="00B2235C">
        <w:rPr>
          <w:rFonts w:ascii="Arial" w:eastAsiaTheme="minorHAnsi" w:hAnsi="Arial" w:cs="Arial"/>
          <w:lang w:val="en-ZA"/>
        </w:rPr>
        <w:t>C</w:t>
      </w:r>
      <w:r w:rsidR="009D23D8" w:rsidRPr="00B2235C">
        <w:rPr>
          <w:rFonts w:ascii="Arial" w:eastAsiaTheme="minorHAnsi" w:hAnsi="Arial" w:cs="Arial"/>
          <w:lang w:val="en-ZA"/>
        </w:rPr>
        <w:t>ourt provided the</w:t>
      </w:r>
      <w:r w:rsidR="00A8055E" w:rsidRPr="00B2235C">
        <w:rPr>
          <w:rFonts w:ascii="Arial" w:eastAsiaTheme="minorHAnsi" w:hAnsi="Arial" w:cs="Arial"/>
          <w:lang w:val="en-ZA"/>
        </w:rPr>
        <w:t xml:space="preserve"> following</w:t>
      </w:r>
      <w:r w:rsidR="009D23D8" w:rsidRPr="00B2235C">
        <w:rPr>
          <w:rFonts w:ascii="Arial" w:eastAsiaTheme="minorHAnsi" w:hAnsi="Arial" w:cs="Arial"/>
          <w:lang w:val="en-ZA"/>
        </w:rPr>
        <w:t xml:space="preserve"> historical context within which the protection of the citizensh</w:t>
      </w:r>
      <w:r w:rsidR="00A8055E" w:rsidRPr="00B2235C">
        <w:rPr>
          <w:rFonts w:ascii="Arial" w:eastAsiaTheme="minorHAnsi" w:hAnsi="Arial" w:cs="Arial"/>
          <w:lang w:val="en-ZA"/>
        </w:rPr>
        <w:t>ip must be understood</w:t>
      </w:r>
      <w:r w:rsidR="009D23D8" w:rsidRPr="00B2235C">
        <w:rPr>
          <w:rFonts w:ascii="Arial" w:eastAsiaTheme="minorHAnsi" w:hAnsi="Arial" w:cs="Arial"/>
          <w:lang w:val="en-ZA"/>
        </w:rPr>
        <w:t xml:space="preserve">: </w:t>
      </w:r>
    </w:p>
    <w:p w14:paraId="5EE039D4" w14:textId="41B75A81" w:rsidR="009D23D8" w:rsidRPr="00B2235C" w:rsidRDefault="009D23D8" w:rsidP="00B2235C">
      <w:pPr>
        <w:pStyle w:val="ListParagraph"/>
        <w:spacing w:line="360" w:lineRule="auto"/>
        <w:ind w:left="0"/>
        <w:jc w:val="both"/>
        <w:rPr>
          <w:rFonts w:ascii="Arial" w:eastAsiaTheme="minorHAnsi" w:hAnsi="Arial" w:cs="Arial"/>
          <w:sz w:val="22"/>
          <w:szCs w:val="22"/>
          <w:lang w:val="en-ZA"/>
        </w:rPr>
      </w:pPr>
      <w:r w:rsidRPr="00B2235C">
        <w:rPr>
          <w:rFonts w:ascii="Arial" w:eastAsiaTheme="minorHAnsi" w:hAnsi="Arial" w:cs="Arial"/>
          <w:sz w:val="22"/>
          <w:szCs w:val="22"/>
          <w:lang w:val="en-ZA"/>
        </w:rPr>
        <w:t>‘Citizenship in South Africa, in particular, has a controversial history.</w:t>
      </w:r>
      <w:r w:rsidR="003E0A9D" w:rsidRPr="00B2235C">
        <w:rPr>
          <w:rFonts w:ascii="Arial" w:eastAsiaTheme="minorHAnsi" w:hAnsi="Arial" w:cs="Arial"/>
          <w:sz w:val="22"/>
          <w:szCs w:val="22"/>
          <w:lang w:val="en-ZA"/>
        </w:rPr>
        <w:t xml:space="preserve"> </w:t>
      </w:r>
      <w:r w:rsidRPr="00B2235C">
        <w:rPr>
          <w:rFonts w:ascii="Arial" w:eastAsiaTheme="minorHAnsi" w:hAnsi="Arial" w:cs="Arial"/>
          <w:sz w:val="22"/>
          <w:szCs w:val="22"/>
          <w:lang w:val="en-ZA"/>
        </w:rPr>
        <w:t>Many black Africans were denied their citizenship through unfair and discriminatory colonial and apartheid laws. Under the Black Land Act, Population Registration Act and Bantu Homeland Citizenship Act, black African people were segregated to the detriment of their enjoyment of full citizenship.’</w:t>
      </w:r>
      <w:r w:rsidRPr="00B2235C">
        <w:rPr>
          <w:rStyle w:val="FootnoteReference"/>
          <w:rFonts w:ascii="Arial" w:eastAsiaTheme="minorHAnsi" w:hAnsi="Arial" w:cs="Arial"/>
          <w:lang w:val="en-ZA"/>
        </w:rPr>
        <w:footnoteReference w:id="3"/>
      </w:r>
    </w:p>
    <w:p w14:paraId="5B1771E6" w14:textId="77777777" w:rsidR="009D23D8" w:rsidRPr="00B2235C" w:rsidRDefault="009D23D8" w:rsidP="00B2235C">
      <w:pPr>
        <w:pStyle w:val="ListParagraph"/>
        <w:spacing w:line="360" w:lineRule="auto"/>
        <w:ind w:left="0"/>
        <w:jc w:val="both"/>
        <w:rPr>
          <w:rFonts w:ascii="Arial" w:eastAsiaTheme="minorHAnsi" w:hAnsi="Arial" w:cs="Arial"/>
          <w:sz w:val="22"/>
          <w:szCs w:val="22"/>
          <w:lang w:val="en-ZA"/>
        </w:rPr>
      </w:pPr>
    </w:p>
    <w:p w14:paraId="2D79765F" w14:textId="0773EFC9" w:rsidR="009D23D8" w:rsidRPr="00B2235C" w:rsidRDefault="00C641F2" w:rsidP="00B2235C">
      <w:pPr>
        <w:pStyle w:val="ListParagraph"/>
        <w:spacing w:line="360" w:lineRule="auto"/>
        <w:ind w:left="0"/>
        <w:jc w:val="both"/>
        <w:rPr>
          <w:rFonts w:ascii="Arial" w:eastAsiaTheme="minorHAnsi" w:hAnsi="Arial" w:cs="Arial"/>
          <w:lang w:val="en-ZA"/>
        </w:rPr>
      </w:pPr>
      <w:r w:rsidRPr="00B2235C">
        <w:rPr>
          <w:rFonts w:ascii="Arial" w:eastAsiaTheme="minorHAnsi" w:hAnsi="Arial" w:cs="Arial"/>
          <w:lang w:val="en-ZA"/>
        </w:rPr>
        <w:t>[</w:t>
      </w:r>
      <w:r w:rsidR="00BF7EA4" w:rsidRPr="00B2235C">
        <w:rPr>
          <w:rFonts w:ascii="Arial" w:eastAsiaTheme="minorHAnsi" w:hAnsi="Arial" w:cs="Arial"/>
          <w:lang w:val="en-ZA"/>
        </w:rPr>
        <w:t>1</w:t>
      </w:r>
      <w:r w:rsidR="008F4BEC" w:rsidRPr="00B2235C">
        <w:rPr>
          <w:rFonts w:ascii="Arial" w:eastAsiaTheme="minorHAnsi" w:hAnsi="Arial" w:cs="Arial"/>
          <w:lang w:val="en-ZA"/>
        </w:rPr>
        <w:t>1</w:t>
      </w:r>
      <w:r w:rsidR="009D23D8" w:rsidRPr="00B2235C">
        <w:rPr>
          <w:rFonts w:ascii="Arial" w:eastAsiaTheme="minorHAnsi" w:hAnsi="Arial" w:cs="Arial"/>
          <w:lang w:val="en-ZA"/>
        </w:rPr>
        <w:t>]</w:t>
      </w:r>
      <w:r w:rsidR="003619E0" w:rsidRPr="00B2235C">
        <w:rPr>
          <w:rFonts w:ascii="Arial" w:eastAsiaTheme="minorHAnsi" w:hAnsi="Arial" w:cs="Arial"/>
          <w:lang w:val="en-ZA"/>
        </w:rPr>
        <w:tab/>
      </w:r>
      <w:r w:rsidR="009D23D8" w:rsidRPr="00B2235C">
        <w:rPr>
          <w:rFonts w:ascii="Arial" w:eastAsiaTheme="minorHAnsi" w:hAnsi="Arial" w:cs="Arial"/>
          <w:lang w:val="en-ZA"/>
        </w:rPr>
        <w:t xml:space="preserve">The Court </w:t>
      </w:r>
      <w:r w:rsidR="00BF7EA4" w:rsidRPr="00B2235C">
        <w:rPr>
          <w:rFonts w:ascii="Arial" w:eastAsiaTheme="minorHAnsi" w:hAnsi="Arial" w:cs="Arial"/>
          <w:lang w:val="en-ZA"/>
        </w:rPr>
        <w:t xml:space="preserve">went on to say that </w:t>
      </w:r>
      <w:r w:rsidR="009D23D8" w:rsidRPr="00B2235C">
        <w:rPr>
          <w:rFonts w:ascii="Arial" w:eastAsiaTheme="minorHAnsi" w:hAnsi="Arial" w:cs="Arial"/>
          <w:lang w:val="en-ZA"/>
        </w:rPr>
        <w:t xml:space="preserve">it was important to protect the right to citizenship to prevent the negative impact the deprivation </w:t>
      </w:r>
      <w:r w:rsidR="00A8055E" w:rsidRPr="00B2235C">
        <w:rPr>
          <w:rFonts w:ascii="Arial" w:eastAsiaTheme="minorHAnsi" w:hAnsi="Arial" w:cs="Arial"/>
          <w:lang w:val="en-ZA"/>
        </w:rPr>
        <w:t>of</w:t>
      </w:r>
      <w:r w:rsidR="00BF7EA4" w:rsidRPr="00B2235C">
        <w:rPr>
          <w:rFonts w:ascii="Arial" w:eastAsiaTheme="minorHAnsi" w:hAnsi="Arial" w:cs="Arial"/>
          <w:lang w:val="en-ZA"/>
        </w:rPr>
        <w:t>,</w:t>
      </w:r>
      <w:r w:rsidR="00A8055E" w:rsidRPr="00B2235C">
        <w:rPr>
          <w:rFonts w:ascii="Arial" w:eastAsiaTheme="minorHAnsi" w:hAnsi="Arial" w:cs="Arial"/>
          <w:lang w:val="en-ZA"/>
        </w:rPr>
        <w:t xml:space="preserve"> </w:t>
      </w:r>
      <w:r w:rsidR="009D23D8" w:rsidRPr="00B2235C">
        <w:rPr>
          <w:rFonts w:ascii="Arial" w:eastAsiaTheme="minorHAnsi" w:hAnsi="Arial" w:cs="Arial"/>
          <w:lang w:val="en-ZA"/>
        </w:rPr>
        <w:t>or interference with</w:t>
      </w:r>
      <w:r w:rsidR="00BF7EA4" w:rsidRPr="00B2235C">
        <w:rPr>
          <w:rFonts w:ascii="Arial" w:eastAsiaTheme="minorHAnsi" w:hAnsi="Arial" w:cs="Arial"/>
          <w:lang w:val="en-ZA"/>
        </w:rPr>
        <w:t>,</w:t>
      </w:r>
      <w:r w:rsidR="009D23D8" w:rsidRPr="00B2235C">
        <w:rPr>
          <w:rFonts w:ascii="Arial" w:eastAsiaTheme="minorHAnsi" w:hAnsi="Arial" w:cs="Arial"/>
          <w:lang w:val="en-ZA"/>
        </w:rPr>
        <w:t xml:space="preserve"> the right to citizenship will have on the citizen’s ability to enjoy his or her life.</w:t>
      </w:r>
    </w:p>
    <w:p w14:paraId="021F3DB3" w14:textId="0CEDE768" w:rsidR="001C7863" w:rsidRPr="00B2235C" w:rsidRDefault="009D23D8" w:rsidP="00B2235C">
      <w:pPr>
        <w:pStyle w:val="ListParagraph"/>
        <w:spacing w:line="360" w:lineRule="auto"/>
        <w:ind w:left="0"/>
        <w:jc w:val="both"/>
        <w:rPr>
          <w:rFonts w:ascii="Arial" w:eastAsiaTheme="minorHAnsi" w:hAnsi="Arial" w:cs="Arial"/>
          <w:sz w:val="22"/>
          <w:szCs w:val="22"/>
          <w:lang w:val="en-ZA"/>
        </w:rPr>
      </w:pPr>
      <w:r w:rsidRPr="00B2235C">
        <w:rPr>
          <w:rFonts w:ascii="Arial" w:eastAsiaTheme="minorHAnsi" w:hAnsi="Arial" w:cs="Arial"/>
          <w:sz w:val="22"/>
          <w:szCs w:val="22"/>
          <w:lang w:val="en-ZA"/>
        </w:rPr>
        <w:t xml:space="preserve">‘Citizenship and equality of citizenship is therefore a matter of considerable importance in South Africa, particularly bearing in mind the abhorrent history of citizenship deprivation suffered by many in South Africa over the last hundred and more years. Citizenship is not just a legal status.  It goes to the core of a person’s identity, their sense of belonging in a community and, where xenophobia is a lived reality, to their security of person. Deprivation of, or interference with, a person’s citizenship status affects their private and family life, their </w:t>
      </w:r>
      <w:r w:rsidRPr="00B2235C">
        <w:rPr>
          <w:rFonts w:ascii="Arial" w:eastAsiaTheme="minorHAnsi" w:hAnsi="Arial" w:cs="Arial"/>
          <w:sz w:val="22"/>
          <w:szCs w:val="22"/>
          <w:lang w:val="en-ZA"/>
        </w:rPr>
        <w:lastRenderedPageBreak/>
        <w:t>choices as to where they can call home, start jobs, enrol in schools and form part of a community, as well as their ability to fully participate in the political sphere and exercise freedom of movement.’</w:t>
      </w:r>
      <w:r w:rsidRPr="00B2235C">
        <w:rPr>
          <w:rStyle w:val="FootnoteReference"/>
          <w:rFonts w:ascii="Arial" w:eastAsiaTheme="minorHAnsi" w:hAnsi="Arial" w:cs="Arial"/>
          <w:lang w:val="en-ZA"/>
        </w:rPr>
        <w:footnoteReference w:id="4"/>
      </w:r>
    </w:p>
    <w:p w14:paraId="1DD34199" w14:textId="77777777" w:rsidR="00523276" w:rsidRPr="00B2235C" w:rsidRDefault="00523276" w:rsidP="00B2235C">
      <w:pPr>
        <w:pStyle w:val="ListParagraph"/>
        <w:spacing w:line="360" w:lineRule="auto"/>
        <w:ind w:left="0"/>
        <w:jc w:val="both"/>
        <w:rPr>
          <w:rFonts w:ascii="Arial" w:eastAsiaTheme="minorHAnsi" w:hAnsi="Arial" w:cs="Arial"/>
          <w:sz w:val="22"/>
          <w:szCs w:val="22"/>
          <w:lang w:val="en-ZA"/>
        </w:rPr>
      </w:pPr>
    </w:p>
    <w:p w14:paraId="1DA70602" w14:textId="05C2B10A" w:rsidR="002879AA" w:rsidRPr="00B2235C" w:rsidRDefault="007525B3" w:rsidP="00B2235C">
      <w:pPr>
        <w:spacing w:line="360" w:lineRule="auto"/>
        <w:jc w:val="both"/>
        <w:rPr>
          <w:rFonts w:ascii="Arial" w:eastAsiaTheme="minorHAnsi" w:hAnsi="Arial" w:cs="Arial"/>
          <w:lang w:val="en-ZA"/>
        </w:rPr>
      </w:pPr>
      <w:r w:rsidRPr="00B2235C" w:rsidDel="007525B3">
        <w:rPr>
          <w:rFonts w:ascii="Arial" w:eastAsiaTheme="minorHAnsi" w:hAnsi="Arial" w:cs="Arial"/>
          <w:b/>
          <w:lang w:val="en-ZA"/>
        </w:rPr>
        <w:t xml:space="preserve"> </w:t>
      </w:r>
      <w:r w:rsidR="0099314E" w:rsidRPr="00B2235C">
        <w:rPr>
          <w:rFonts w:ascii="Arial" w:eastAsiaTheme="minorHAnsi" w:hAnsi="Arial" w:cs="Arial"/>
          <w:lang w:val="en-ZA"/>
        </w:rPr>
        <w:t>[</w:t>
      </w:r>
      <w:r w:rsidR="00AC3A13" w:rsidRPr="00B2235C">
        <w:rPr>
          <w:rFonts w:ascii="Arial" w:eastAsiaTheme="minorHAnsi" w:hAnsi="Arial" w:cs="Arial"/>
          <w:lang w:val="en-ZA"/>
        </w:rPr>
        <w:t>1</w:t>
      </w:r>
      <w:r w:rsidR="008F4BEC" w:rsidRPr="00B2235C">
        <w:rPr>
          <w:rFonts w:ascii="Arial" w:eastAsiaTheme="minorHAnsi" w:hAnsi="Arial" w:cs="Arial"/>
          <w:lang w:val="en-ZA"/>
        </w:rPr>
        <w:t>2</w:t>
      </w:r>
      <w:r w:rsidR="0099314E" w:rsidRPr="00B2235C">
        <w:rPr>
          <w:rFonts w:ascii="Arial" w:eastAsiaTheme="minorHAnsi" w:hAnsi="Arial" w:cs="Arial"/>
          <w:lang w:val="en-ZA"/>
        </w:rPr>
        <w:t>]</w:t>
      </w:r>
      <w:r w:rsidR="00CF3047" w:rsidRPr="00B2235C">
        <w:rPr>
          <w:rFonts w:ascii="Arial" w:eastAsiaTheme="minorHAnsi" w:hAnsi="Arial" w:cs="Arial"/>
          <w:lang w:val="en-ZA"/>
        </w:rPr>
        <w:tab/>
      </w:r>
      <w:r w:rsidR="000D18AA" w:rsidRPr="00B2235C">
        <w:rPr>
          <w:rFonts w:ascii="Arial" w:eastAsiaTheme="minorHAnsi" w:hAnsi="Arial" w:cs="Arial"/>
          <w:lang w:val="en-ZA"/>
        </w:rPr>
        <w:t xml:space="preserve">The South African Citizenship Act is </w:t>
      </w:r>
      <w:r w:rsidR="00EC68F1" w:rsidRPr="00B2235C">
        <w:rPr>
          <w:rFonts w:ascii="Arial" w:eastAsiaTheme="minorHAnsi" w:hAnsi="Arial" w:cs="Arial"/>
          <w:lang w:val="en-ZA"/>
        </w:rPr>
        <w:t xml:space="preserve">the </w:t>
      </w:r>
      <w:r w:rsidR="000D18AA" w:rsidRPr="00B2235C">
        <w:rPr>
          <w:rFonts w:ascii="Arial" w:eastAsiaTheme="minorHAnsi" w:hAnsi="Arial" w:cs="Arial"/>
          <w:lang w:val="en-ZA"/>
        </w:rPr>
        <w:t xml:space="preserve">legislation contemplated </w:t>
      </w:r>
      <w:r w:rsidR="00AC3A13" w:rsidRPr="00B2235C">
        <w:rPr>
          <w:rFonts w:ascii="Arial" w:eastAsiaTheme="minorHAnsi" w:hAnsi="Arial" w:cs="Arial"/>
          <w:lang w:val="en-ZA"/>
        </w:rPr>
        <w:t>in</w:t>
      </w:r>
      <w:r w:rsidR="000D18AA" w:rsidRPr="00B2235C">
        <w:rPr>
          <w:rFonts w:ascii="Arial" w:eastAsiaTheme="minorHAnsi" w:hAnsi="Arial" w:cs="Arial"/>
          <w:lang w:val="en-ZA"/>
        </w:rPr>
        <w:t xml:space="preserve"> </w:t>
      </w:r>
      <w:r w:rsidR="001977D0" w:rsidRPr="00B2235C">
        <w:rPr>
          <w:rFonts w:ascii="Arial" w:eastAsiaTheme="minorHAnsi" w:hAnsi="Arial" w:cs="Arial"/>
          <w:lang w:val="en-ZA"/>
        </w:rPr>
        <w:t xml:space="preserve">s </w:t>
      </w:r>
      <w:r w:rsidR="000D18AA" w:rsidRPr="00B2235C">
        <w:rPr>
          <w:rFonts w:ascii="Arial" w:eastAsiaTheme="minorHAnsi" w:hAnsi="Arial" w:cs="Arial"/>
          <w:lang w:val="en-ZA"/>
        </w:rPr>
        <w:t>3</w:t>
      </w:r>
      <w:r w:rsidR="005B4B17" w:rsidRPr="00B2235C">
        <w:rPr>
          <w:rFonts w:ascii="Arial" w:eastAsiaTheme="minorHAnsi" w:hAnsi="Arial" w:cs="Arial"/>
          <w:lang w:val="en-ZA"/>
        </w:rPr>
        <w:t>(3) of the Constitution. It</w:t>
      </w:r>
      <w:r w:rsidR="000D18AA" w:rsidRPr="00B2235C">
        <w:rPr>
          <w:rFonts w:ascii="Arial" w:eastAsiaTheme="minorHAnsi" w:hAnsi="Arial" w:cs="Arial"/>
          <w:lang w:val="en-ZA"/>
        </w:rPr>
        <w:t xml:space="preserve"> came into effect on 6 October 1995. Its purpose as set out in the </w:t>
      </w:r>
      <w:r w:rsidR="005377E0" w:rsidRPr="00B2235C">
        <w:rPr>
          <w:rFonts w:ascii="Arial" w:eastAsiaTheme="minorHAnsi" w:hAnsi="Arial" w:cs="Arial"/>
          <w:lang w:val="en-ZA"/>
        </w:rPr>
        <w:t>P</w:t>
      </w:r>
      <w:r w:rsidR="000D18AA" w:rsidRPr="00B2235C">
        <w:rPr>
          <w:rFonts w:ascii="Arial" w:eastAsiaTheme="minorHAnsi" w:hAnsi="Arial" w:cs="Arial"/>
          <w:lang w:val="en-ZA"/>
        </w:rPr>
        <w:t xml:space="preserve">reamble is ‘to provide for the acquisition, loss and resumption of South African citizenship…’. That purpose is reflected in the </w:t>
      </w:r>
      <w:r w:rsidR="00574DEF" w:rsidRPr="00B2235C">
        <w:rPr>
          <w:rFonts w:ascii="Arial" w:eastAsiaTheme="minorHAnsi" w:hAnsi="Arial" w:cs="Arial"/>
          <w:lang w:val="en-ZA"/>
        </w:rPr>
        <w:t xml:space="preserve">design of the </w:t>
      </w:r>
      <w:r w:rsidR="005377E0" w:rsidRPr="00B2235C">
        <w:rPr>
          <w:rFonts w:ascii="Arial" w:eastAsiaTheme="minorHAnsi" w:hAnsi="Arial" w:cs="Arial"/>
          <w:lang w:val="en-ZA"/>
        </w:rPr>
        <w:t>A</w:t>
      </w:r>
      <w:r w:rsidR="000D18AA" w:rsidRPr="00B2235C">
        <w:rPr>
          <w:rFonts w:ascii="Arial" w:eastAsiaTheme="minorHAnsi" w:hAnsi="Arial" w:cs="Arial"/>
          <w:lang w:val="en-ZA"/>
        </w:rPr>
        <w:t>ct. Chapter 2 deals with</w:t>
      </w:r>
      <w:r w:rsidR="008B4830" w:rsidRPr="00B2235C">
        <w:rPr>
          <w:rFonts w:ascii="Arial" w:eastAsiaTheme="minorHAnsi" w:hAnsi="Arial" w:cs="Arial"/>
          <w:lang w:val="en-ZA"/>
        </w:rPr>
        <w:t xml:space="preserve"> the</w:t>
      </w:r>
      <w:r w:rsidR="000D18AA" w:rsidRPr="00B2235C">
        <w:rPr>
          <w:rFonts w:ascii="Arial" w:eastAsiaTheme="minorHAnsi" w:hAnsi="Arial" w:cs="Arial"/>
          <w:lang w:val="en-ZA"/>
        </w:rPr>
        <w:t xml:space="preserve"> acquisition of South African citizenship. It stipulates </w:t>
      </w:r>
      <w:r w:rsidR="008B4830" w:rsidRPr="00B2235C">
        <w:rPr>
          <w:rFonts w:ascii="Arial" w:eastAsiaTheme="minorHAnsi" w:hAnsi="Arial" w:cs="Arial"/>
          <w:lang w:val="en-ZA"/>
        </w:rPr>
        <w:t xml:space="preserve">how </w:t>
      </w:r>
      <w:r w:rsidR="000D18AA" w:rsidRPr="00B2235C">
        <w:rPr>
          <w:rFonts w:ascii="Arial" w:eastAsiaTheme="minorHAnsi" w:hAnsi="Arial" w:cs="Arial"/>
          <w:lang w:val="en-ZA"/>
        </w:rPr>
        <w:t>South African citizenship can be acquired. This can be by birth, descent, naturalisation</w:t>
      </w:r>
      <w:r w:rsidR="00CC1020" w:rsidRPr="00B2235C">
        <w:rPr>
          <w:rFonts w:ascii="Arial" w:eastAsiaTheme="minorHAnsi" w:hAnsi="Arial" w:cs="Arial"/>
          <w:lang w:val="en-ZA"/>
        </w:rPr>
        <w:t xml:space="preserve"> or</w:t>
      </w:r>
      <w:r w:rsidR="000D18AA" w:rsidRPr="00B2235C">
        <w:rPr>
          <w:rFonts w:ascii="Arial" w:eastAsiaTheme="minorHAnsi" w:hAnsi="Arial" w:cs="Arial"/>
          <w:lang w:val="en-ZA"/>
        </w:rPr>
        <w:t xml:space="preserve"> by grant by the Minister of a certificate of naturalisation to any foreigner who meets certain specified requirements.</w:t>
      </w:r>
    </w:p>
    <w:p w14:paraId="4A594042" w14:textId="22DAD1B5" w:rsidR="000D18AA" w:rsidRPr="00B2235C" w:rsidRDefault="000D18AA" w:rsidP="00B2235C">
      <w:pPr>
        <w:spacing w:line="360" w:lineRule="auto"/>
        <w:jc w:val="both"/>
        <w:rPr>
          <w:rFonts w:ascii="Arial" w:eastAsiaTheme="minorHAnsi" w:hAnsi="Arial" w:cs="Arial"/>
          <w:lang w:val="en-ZA"/>
        </w:rPr>
      </w:pPr>
    </w:p>
    <w:p w14:paraId="77175087" w14:textId="7E7908F3" w:rsidR="005B4B17" w:rsidRPr="00B2235C" w:rsidRDefault="0099314E"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7525B3" w:rsidRPr="00B2235C">
        <w:rPr>
          <w:rFonts w:ascii="Arial" w:eastAsiaTheme="minorHAnsi" w:hAnsi="Arial" w:cs="Arial"/>
          <w:lang w:val="en-ZA"/>
        </w:rPr>
        <w:t>1</w:t>
      </w:r>
      <w:r w:rsidR="008F4BEC" w:rsidRPr="00B2235C">
        <w:rPr>
          <w:rFonts w:ascii="Arial" w:eastAsiaTheme="minorHAnsi" w:hAnsi="Arial" w:cs="Arial"/>
          <w:lang w:val="en-ZA"/>
        </w:rPr>
        <w:t>3</w:t>
      </w:r>
      <w:r w:rsidRPr="00B2235C">
        <w:rPr>
          <w:rFonts w:ascii="Arial" w:eastAsiaTheme="minorHAnsi" w:hAnsi="Arial" w:cs="Arial"/>
          <w:lang w:val="en-ZA"/>
        </w:rPr>
        <w:t>]</w:t>
      </w:r>
      <w:r w:rsidR="00CF3047" w:rsidRPr="00B2235C">
        <w:rPr>
          <w:rFonts w:ascii="Arial" w:eastAsiaTheme="minorHAnsi" w:hAnsi="Arial" w:cs="Arial"/>
          <w:lang w:val="en-ZA"/>
        </w:rPr>
        <w:tab/>
      </w:r>
      <w:r w:rsidR="008C6AEA" w:rsidRPr="00B2235C">
        <w:rPr>
          <w:rFonts w:ascii="Arial" w:eastAsiaTheme="minorHAnsi" w:hAnsi="Arial" w:cs="Arial"/>
          <w:lang w:val="en-ZA"/>
        </w:rPr>
        <w:t>Chapter 3 of the A</w:t>
      </w:r>
      <w:r w:rsidR="000D18AA" w:rsidRPr="00B2235C">
        <w:rPr>
          <w:rFonts w:ascii="Arial" w:eastAsiaTheme="minorHAnsi" w:hAnsi="Arial" w:cs="Arial"/>
          <w:lang w:val="en-ZA"/>
        </w:rPr>
        <w:t>ct</w:t>
      </w:r>
      <w:r w:rsidR="00523276" w:rsidRPr="00B2235C">
        <w:rPr>
          <w:rFonts w:ascii="Arial" w:eastAsiaTheme="minorHAnsi" w:hAnsi="Arial" w:cs="Arial"/>
          <w:lang w:val="en-ZA"/>
        </w:rPr>
        <w:t>,</w:t>
      </w:r>
      <w:r w:rsidR="00651ABD" w:rsidRPr="00B2235C">
        <w:rPr>
          <w:rFonts w:ascii="Arial" w:eastAsiaTheme="minorHAnsi" w:hAnsi="Arial" w:cs="Arial"/>
          <w:lang w:val="en-ZA"/>
        </w:rPr>
        <w:t xml:space="preserve"> </w:t>
      </w:r>
      <w:r w:rsidR="008C6AEA" w:rsidRPr="00B2235C">
        <w:rPr>
          <w:rFonts w:ascii="Arial" w:eastAsiaTheme="minorHAnsi" w:hAnsi="Arial" w:cs="Arial"/>
          <w:lang w:val="en-ZA"/>
        </w:rPr>
        <w:t>in which s</w:t>
      </w:r>
      <w:r w:rsidR="000D18AA" w:rsidRPr="00B2235C">
        <w:rPr>
          <w:rFonts w:ascii="Arial" w:eastAsiaTheme="minorHAnsi" w:hAnsi="Arial" w:cs="Arial"/>
          <w:lang w:val="en-ZA"/>
        </w:rPr>
        <w:t>s 6, 7, 8 and 10</w:t>
      </w:r>
      <w:r w:rsidR="006357FA" w:rsidRPr="00B2235C">
        <w:rPr>
          <w:rStyle w:val="FootnoteReference"/>
          <w:rFonts w:ascii="Arial" w:eastAsiaTheme="minorHAnsi" w:hAnsi="Arial" w:cs="Arial"/>
          <w:lang w:val="en-ZA"/>
        </w:rPr>
        <w:footnoteReference w:id="5"/>
      </w:r>
      <w:r w:rsidR="000D18AA" w:rsidRPr="00B2235C">
        <w:rPr>
          <w:rFonts w:ascii="Arial" w:eastAsiaTheme="minorHAnsi" w:hAnsi="Arial" w:cs="Arial"/>
          <w:lang w:val="en-ZA"/>
        </w:rPr>
        <w:t xml:space="preserve"> are located, deals with </w:t>
      </w:r>
      <w:r w:rsidR="008B4830" w:rsidRPr="00B2235C">
        <w:rPr>
          <w:rFonts w:ascii="Arial" w:eastAsiaTheme="minorHAnsi" w:hAnsi="Arial" w:cs="Arial"/>
          <w:lang w:val="en-ZA"/>
        </w:rPr>
        <w:t xml:space="preserve">the </w:t>
      </w:r>
      <w:r w:rsidR="000D18AA" w:rsidRPr="00B2235C">
        <w:rPr>
          <w:rFonts w:ascii="Arial" w:eastAsiaTheme="minorHAnsi" w:hAnsi="Arial" w:cs="Arial"/>
          <w:lang w:val="en-ZA"/>
        </w:rPr>
        <w:t>loss of citizenship.</w:t>
      </w:r>
      <w:r w:rsidR="005B4B17" w:rsidRPr="00B2235C">
        <w:rPr>
          <w:rFonts w:ascii="Arial" w:eastAsiaTheme="minorHAnsi" w:hAnsi="Arial" w:cs="Arial"/>
          <w:lang w:val="en-ZA"/>
        </w:rPr>
        <w:t xml:space="preserve"> Section 6 provides:</w:t>
      </w:r>
    </w:p>
    <w:p w14:paraId="54793B49" w14:textId="77777777" w:rsidR="005B4B17" w:rsidRPr="00B2235C" w:rsidRDefault="005B4B17"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lastRenderedPageBreak/>
        <w:t>‘(1) Subject to the provisions of subsection (2), a South African citizen shall cease to be a South African citizen if-</w:t>
      </w:r>
    </w:p>
    <w:p w14:paraId="49E43D41" w14:textId="22AFE18D" w:rsidR="005B4B17" w:rsidRPr="00B2235C" w:rsidRDefault="005B4B17"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(a) he or she, whilst not being a minor, by some voluntary and formal act other than marriage, acquires the citizenship or nationality of a country other than the Republic; or</w:t>
      </w:r>
    </w:p>
    <w:p w14:paraId="540EC95E" w14:textId="506CA900" w:rsidR="005B4B17" w:rsidRPr="00B2235C" w:rsidRDefault="005B4B17"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(b) he or she in terms of the laws of any other country also has the citizenship or nationality of that country, and serves in the armed forces of such country while that country is at war with the Republic.</w:t>
      </w:r>
    </w:p>
    <w:p w14:paraId="5650046C" w14:textId="77777777" w:rsidR="005B4B17" w:rsidRPr="00B2235C" w:rsidRDefault="005B4B17"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(2) Any person referred to in subsection (1) may, prior to his or her loss of South African citizenship in terms of this section, apply to the Minister to retain his or her South African citizenship, and the Minister may, if he or she deems it fit, order such retention.</w:t>
      </w:r>
    </w:p>
    <w:p w14:paraId="56C684F1" w14:textId="2709C8B4" w:rsidR="005B4B17" w:rsidRPr="00B2235C" w:rsidRDefault="005B4B17"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(3) Any person who obtained South African citizenship by naturalisation in terms of this Act shall cease to be a South African citizen if he or she engages, under the flag of another country, in a war that the Republic does not support.’</w:t>
      </w:r>
    </w:p>
    <w:p w14:paraId="3D6565BA" w14:textId="77777777" w:rsidR="005B4B17" w:rsidRPr="00B2235C" w:rsidRDefault="005B4B17" w:rsidP="00B2235C">
      <w:pPr>
        <w:spacing w:line="360" w:lineRule="auto"/>
        <w:jc w:val="both"/>
        <w:rPr>
          <w:rFonts w:ascii="Arial" w:eastAsiaTheme="minorHAnsi" w:hAnsi="Arial" w:cs="Arial"/>
          <w:sz w:val="22"/>
          <w:szCs w:val="22"/>
          <w:lang w:val="en-ZA"/>
        </w:rPr>
      </w:pPr>
    </w:p>
    <w:p w14:paraId="3FABDA15" w14:textId="5AF3F3C0" w:rsidR="000D18AA" w:rsidRPr="00B2235C" w:rsidRDefault="005B4B17"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5311DF" w:rsidRPr="00B2235C">
        <w:rPr>
          <w:rFonts w:ascii="Arial" w:eastAsiaTheme="minorHAnsi" w:hAnsi="Arial" w:cs="Arial"/>
          <w:lang w:val="en-ZA"/>
        </w:rPr>
        <w:t>1</w:t>
      </w:r>
      <w:r w:rsidR="008F4BEC" w:rsidRPr="00B2235C">
        <w:rPr>
          <w:rFonts w:ascii="Arial" w:eastAsiaTheme="minorHAnsi" w:hAnsi="Arial" w:cs="Arial"/>
          <w:lang w:val="en-ZA"/>
        </w:rPr>
        <w:t>4</w:t>
      </w:r>
      <w:r w:rsidRPr="00B2235C">
        <w:rPr>
          <w:rFonts w:ascii="Arial" w:eastAsiaTheme="minorHAnsi" w:hAnsi="Arial" w:cs="Arial"/>
          <w:lang w:val="en-ZA"/>
        </w:rPr>
        <w:t>]</w:t>
      </w:r>
      <w:r w:rsidR="00473CC2" w:rsidRPr="00B2235C">
        <w:rPr>
          <w:rFonts w:ascii="Arial" w:eastAsiaTheme="minorHAnsi" w:hAnsi="Arial" w:cs="Arial"/>
          <w:lang w:val="en-ZA"/>
        </w:rPr>
        <w:tab/>
      </w:r>
      <w:r w:rsidR="000D18AA" w:rsidRPr="00B2235C">
        <w:rPr>
          <w:rFonts w:ascii="Arial" w:eastAsiaTheme="minorHAnsi" w:hAnsi="Arial" w:cs="Arial"/>
          <w:lang w:val="en-ZA"/>
        </w:rPr>
        <w:t>The consequences of loss of South African citizenship are dealt with in chapter 4. The relevant provisions are contained in s 11(3) which provides the following:</w:t>
      </w:r>
    </w:p>
    <w:p w14:paraId="1877B25F" w14:textId="77777777" w:rsidR="00AC6123" w:rsidRPr="00B2235C" w:rsidRDefault="00C92AEF"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w:t>
      </w:r>
      <w:r w:rsidR="00AC6123" w:rsidRPr="00B2235C">
        <w:rPr>
          <w:rFonts w:ascii="Arial" w:eastAsiaTheme="minorHAnsi" w:hAnsi="Arial" w:cs="Arial"/>
          <w:sz w:val="22"/>
          <w:szCs w:val="22"/>
          <w:lang w:val="en-ZA"/>
        </w:rPr>
        <w:t>Whenever-</w:t>
      </w:r>
    </w:p>
    <w:p w14:paraId="2693A5B0" w14:textId="045945D2" w:rsidR="00AC6123" w:rsidRPr="00B2235C" w:rsidRDefault="00C92AEF"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(a) a South African citizen by naturalisation or registration cease</w:t>
      </w:r>
      <w:r w:rsidR="00523276" w:rsidRPr="00B2235C">
        <w:rPr>
          <w:rFonts w:ascii="Arial" w:eastAsiaTheme="minorHAnsi" w:hAnsi="Arial" w:cs="Arial"/>
          <w:sz w:val="22"/>
          <w:szCs w:val="22"/>
          <w:lang w:val="en-ZA"/>
        </w:rPr>
        <w:t>s</w:t>
      </w:r>
      <w:r w:rsidRPr="00B2235C">
        <w:rPr>
          <w:rFonts w:ascii="Arial" w:eastAsiaTheme="minorHAnsi" w:hAnsi="Arial" w:cs="Arial"/>
          <w:sz w:val="22"/>
          <w:szCs w:val="22"/>
          <w:lang w:val="en-ZA"/>
        </w:rPr>
        <w:t xml:space="preserve"> to be a South African citizen by virtue of the </w:t>
      </w:r>
      <w:r w:rsidR="00AC6123" w:rsidRPr="00B2235C">
        <w:rPr>
          <w:rFonts w:ascii="Arial" w:eastAsiaTheme="minorHAnsi" w:hAnsi="Arial" w:cs="Arial"/>
          <w:sz w:val="22"/>
          <w:szCs w:val="22"/>
          <w:lang w:val="en-ZA"/>
        </w:rPr>
        <w:t>provisions of any prior law; or</w:t>
      </w:r>
    </w:p>
    <w:p w14:paraId="5C8513DD" w14:textId="5CDBEA97" w:rsidR="00C92AEF" w:rsidRPr="00B2235C" w:rsidRDefault="00C92AEF"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(b) a South African citizen by naturalisation ceases to be a South African citizen by virtue of the provisions of section 6, 7, 8 or 10,</w:t>
      </w:r>
    </w:p>
    <w:p w14:paraId="169B329F" w14:textId="77777777" w:rsidR="00AC6123" w:rsidRPr="00B2235C" w:rsidRDefault="00C92AEF"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he or she shall, for the purposes of the Immigration Act, but subject to the provisions of subsection (4), be deeme</w:t>
      </w:r>
      <w:r w:rsidR="00AC6123" w:rsidRPr="00B2235C">
        <w:rPr>
          <w:rFonts w:ascii="Arial" w:eastAsiaTheme="minorHAnsi" w:hAnsi="Arial" w:cs="Arial"/>
          <w:sz w:val="22"/>
          <w:szCs w:val="22"/>
          <w:lang w:val="en-ZA"/>
        </w:rPr>
        <w:t>d to be a foreigner who is not-</w:t>
      </w:r>
    </w:p>
    <w:p w14:paraId="7ADEFBA8" w14:textId="7BC3939F" w:rsidR="00AC6123" w:rsidRPr="00B2235C" w:rsidRDefault="00C92AEF"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(i) in possession or deemed to be in possession of a permit referred to in section 1</w:t>
      </w:r>
      <w:r w:rsidR="00AC6123" w:rsidRPr="00B2235C">
        <w:rPr>
          <w:rFonts w:ascii="Arial" w:eastAsiaTheme="minorHAnsi" w:hAnsi="Arial" w:cs="Arial"/>
          <w:sz w:val="22"/>
          <w:szCs w:val="22"/>
          <w:lang w:val="en-ZA"/>
        </w:rPr>
        <w:t>0(2) or 25(2) of that Act; or</w:t>
      </w:r>
    </w:p>
    <w:p w14:paraId="1DDE4C02" w14:textId="190322C4" w:rsidR="009C25E9" w:rsidRPr="00B2235C" w:rsidRDefault="00C92AEF"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(ii) in terms of section 31(2)(a) of the said Act, exempted or deemed to be exempted from the provisions of section 10(1) of that Act.’</w:t>
      </w:r>
    </w:p>
    <w:p w14:paraId="3B339FC1" w14:textId="63D358E5" w:rsidR="00420526" w:rsidRPr="00B2235C" w:rsidRDefault="008C6AEA" w:rsidP="00B2235C">
      <w:pPr>
        <w:spacing w:line="360" w:lineRule="auto"/>
        <w:jc w:val="both"/>
        <w:rPr>
          <w:rFonts w:ascii="Arial" w:eastAsiaTheme="minorHAnsi" w:hAnsi="Arial" w:cs="Arial"/>
          <w:sz w:val="22"/>
          <w:szCs w:val="22"/>
          <w:lang w:val="en-ZA"/>
        </w:rPr>
      </w:pPr>
      <w:r w:rsidRPr="00B2235C">
        <w:rPr>
          <w:rFonts w:ascii="Arial" w:eastAsiaTheme="minorHAnsi" w:hAnsi="Arial" w:cs="Arial"/>
          <w:lang w:val="en-ZA"/>
        </w:rPr>
        <w:t xml:space="preserve">Finally, chapter </w:t>
      </w:r>
      <w:r w:rsidR="001B4F49" w:rsidRPr="00B2235C">
        <w:rPr>
          <w:rFonts w:ascii="Arial" w:eastAsiaTheme="minorHAnsi" w:hAnsi="Arial" w:cs="Arial"/>
          <w:lang w:val="en-ZA"/>
        </w:rPr>
        <w:t>5</w:t>
      </w:r>
      <w:r w:rsidRPr="00B2235C">
        <w:rPr>
          <w:rFonts w:ascii="Arial" w:eastAsiaTheme="minorHAnsi" w:hAnsi="Arial" w:cs="Arial"/>
          <w:lang w:val="en-ZA"/>
        </w:rPr>
        <w:t xml:space="preserve"> deals with resumption of South African citizenship.</w:t>
      </w:r>
      <w:r w:rsidR="009C25E9" w:rsidRPr="00B2235C">
        <w:rPr>
          <w:rFonts w:ascii="Arial" w:eastAsiaTheme="minorHAnsi" w:hAnsi="Arial" w:cs="Arial"/>
          <w:lang w:val="en-ZA"/>
        </w:rPr>
        <w:t xml:space="preserve"> </w:t>
      </w:r>
    </w:p>
    <w:p w14:paraId="487B4394" w14:textId="7E830DA8" w:rsidR="002E67D1" w:rsidRPr="00B2235C" w:rsidRDefault="002E67D1" w:rsidP="00B2235C">
      <w:pPr>
        <w:pStyle w:val="ListParagraph"/>
        <w:spacing w:line="360" w:lineRule="auto"/>
        <w:ind w:left="0"/>
        <w:jc w:val="both"/>
        <w:rPr>
          <w:rFonts w:ascii="Arial" w:eastAsiaTheme="minorHAnsi" w:hAnsi="Arial" w:cs="Arial"/>
          <w:lang w:val="en-ZA"/>
        </w:rPr>
      </w:pPr>
    </w:p>
    <w:p w14:paraId="6C2EA645" w14:textId="77777777" w:rsidR="00F879B7" w:rsidRPr="00B2235C" w:rsidRDefault="00F879B7" w:rsidP="00B2235C">
      <w:pPr>
        <w:pStyle w:val="ListParagraph"/>
        <w:spacing w:line="360" w:lineRule="auto"/>
        <w:ind w:left="0"/>
        <w:jc w:val="both"/>
        <w:rPr>
          <w:rFonts w:ascii="Arial" w:eastAsiaTheme="minorHAnsi" w:hAnsi="Arial" w:cs="Arial"/>
          <w:b/>
          <w:lang w:val="en-ZA"/>
        </w:rPr>
      </w:pPr>
      <w:r w:rsidRPr="00B2235C">
        <w:rPr>
          <w:rFonts w:ascii="Arial" w:eastAsiaTheme="minorHAnsi" w:hAnsi="Arial" w:cs="Arial"/>
          <w:b/>
          <w:lang w:val="en-ZA"/>
        </w:rPr>
        <w:t>The high court’s findings</w:t>
      </w:r>
    </w:p>
    <w:p w14:paraId="54AD8C8B" w14:textId="019FAE7E" w:rsidR="00F879B7" w:rsidRPr="00B2235C" w:rsidRDefault="00F879B7" w:rsidP="00B2235C">
      <w:pPr>
        <w:pStyle w:val="ListParagraph"/>
        <w:spacing w:line="360" w:lineRule="auto"/>
        <w:ind w:left="0"/>
        <w:jc w:val="both"/>
        <w:rPr>
          <w:rFonts w:ascii="Arial" w:eastAsiaTheme="minorHAnsi" w:hAnsi="Arial" w:cs="Arial"/>
          <w:lang w:val="en-ZA"/>
        </w:rPr>
      </w:pPr>
      <w:r w:rsidRPr="00B2235C">
        <w:rPr>
          <w:rFonts w:ascii="Arial" w:eastAsiaTheme="minorHAnsi" w:hAnsi="Arial" w:cs="Arial"/>
          <w:lang w:val="en-ZA"/>
        </w:rPr>
        <w:lastRenderedPageBreak/>
        <w:t>[1</w:t>
      </w:r>
      <w:r w:rsidR="008F4BEC" w:rsidRPr="00B2235C">
        <w:rPr>
          <w:rFonts w:ascii="Arial" w:eastAsiaTheme="minorHAnsi" w:hAnsi="Arial" w:cs="Arial"/>
          <w:lang w:val="en-ZA"/>
        </w:rPr>
        <w:t>5</w:t>
      </w:r>
      <w:r w:rsidRPr="00B2235C">
        <w:rPr>
          <w:rFonts w:ascii="Arial" w:eastAsiaTheme="minorHAnsi" w:hAnsi="Arial" w:cs="Arial"/>
          <w:lang w:val="en-ZA"/>
        </w:rPr>
        <w:t>]</w:t>
      </w:r>
      <w:r w:rsidRPr="00B2235C">
        <w:rPr>
          <w:rFonts w:ascii="Arial" w:eastAsiaTheme="minorHAnsi" w:hAnsi="Arial" w:cs="Arial"/>
          <w:lang w:val="en-ZA"/>
        </w:rPr>
        <w:tab/>
        <w:t>The high court rejected the DA’s argument that s 6(1)</w:t>
      </w:r>
      <w:r w:rsidRPr="00B2235C">
        <w:rPr>
          <w:rFonts w:ascii="Arial" w:eastAsiaTheme="minorHAnsi" w:hAnsi="Arial" w:cs="Arial"/>
          <w:i/>
          <w:lang w:val="en-ZA"/>
        </w:rPr>
        <w:t xml:space="preserve">(a) </w:t>
      </w:r>
      <w:r w:rsidRPr="00B2235C">
        <w:rPr>
          <w:rFonts w:ascii="Arial" w:eastAsiaTheme="minorHAnsi" w:hAnsi="Arial" w:cs="Arial"/>
          <w:lang w:val="en-ZA"/>
        </w:rPr>
        <w:t>is irrational</w:t>
      </w:r>
      <w:r w:rsidR="00C17EFC" w:rsidRPr="00B2235C">
        <w:rPr>
          <w:rFonts w:ascii="Arial" w:eastAsiaTheme="minorHAnsi" w:hAnsi="Arial" w:cs="Arial"/>
          <w:lang w:val="en-ZA"/>
        </w:rPr>
        <w:t>, for two reasons. First,  s 6(1)</w:t>
      </w:r>
      <w:r w:rsidR="00C17EFC" w:rsidRPr="00B2235C">
        <w:rPr>
          <w:rFonts w:ascii="Arial" w:eastAsiaTheme="minorHAnsi" w:hAnsi="Arial" w:cs="Arial"/>
          <w:i/>
          <w:lang w:val="en-ZA"/>
        </w:rPr>
        <w:t>(a)</w:t>
      </w:r>
      <w:r w:rsidR="00C17EFC" w:rsidRPr="00B2235C">
        <w:rPr>
          <w:rFonts w:ascii="Arial" w:eastAsiaTheme="minorHAnsi" w:hAnsi="Arial" w:cs="Arial"/>
          <w:lang w:val="en-ZA"/>
        </w:rPr>
        <w:t xml:space="preserve"> </w:t>
      </w:r>
      <w:r w:rsidRPr="00B2235C">
        <w:rPr>
          <w:rFonts w:ascii="Arial" w:eastAsiaTheme="minorHAnsi" w:hAnsi="Arial" w:cs="Arial"/>
          <w:lang w:val="en-ZA"/>
        </w:rPr>
        <w:t>serve</w:t>
      </w:r>
      <w:r w:rsidR="00C17EFC" w:rsidRPr="00B2235C">
        <w:rPr>
          <w:rFonts w:ascii="Arial" w:eastAsiaTheme="minorHAnsi" w:hAnsi="Arial" w:cs="Arial"/>
          <w:lang w:val="en-ZA"/>
        </w:rPr>
        <w:t>s</w:t>
      </w:r>
      <w:r w:rsidRPr="00B2235C">
        <w:rPr>
          <w:rFonts w:ascii="Arial" w:eastAsiaTheme="minorHAnsi" w:hAnsi="Arial" w:cs="Arial"/>
          <w:lang w:val="en-ZA"/>
        </w:rPr>
        <w:t xml:space="preserve"> a legitimate government purpose</w:t>
      </w:r>
      <w:r w:rsidR="00C17EFC" w:rsidRPr="00B2235C">
        <w:rPr>
          <w:rFonts w:ascii="Arial" w:eastAsiaTheme="minorHAnsi" w:hAnsi="Arial" w:cs="Arial"/>
          <w:lang w:val="en-ZA"/>
        </w:rPr>
        <w:t>, namely the</w:t>
      </w:r>
      <w:r w:rsidRPr="00B2235C">
        <w:rPr>
          <w:rFonts w:ascii="Arial" w:eastAsiaTheme="minorHAnsi" w:hAnsi="Arial" w:cs="Arial"/>
          <w:lang w:val="en-ZA"/>
        </w:rPr>
        <w:t xml:space="preserve"> State</w:t>
      </w:r>
      <w:r w:rsidR="00C17EFC" w:rsidRPr="00B2235C">
        <w:rPr>
          <w:rFonts w:ascii="Arial" w:eastAsiaTheme="minorHAnsi" w:hAnsi="Arial" w:cs="Arial"/>
          <w:lang w:val="en-ZA"/>
        </w:rPr>
        <w:t>’s</w:t>
      </w:r>
      <w:r w:rsidRPr="00B2235C">
        <w:rPr>
          <w:rFonts w:ascii="Arial" w:eastAsiaTheme="minorHAnsi" w:hAnsi="Arial" w:cs="Arial"/>
          <w:lang w:val="en-ZA"/>
        </w:rPr>
        <w:t xml:space="preserve"> interest in regulating</w:t>
      </w:r>
      <w:r w:rsidR="00D06466" w:rsidRPr="00B2235C">
        <w:rPr>
          <w:rFonts w:ascii="Arial" w:eastAsiaTheme="minorHAnsi" w:hAnsi="Arial" w:cs="Arial"/>
          <w:lang w:val="en-ZA"/>
        </w:rPr>
        <w:t xml:space="preserve"> and managing</w:t>
      </w:r>
      <w:r w:rsidRPr="00B2235C">
        <w:rPr>
          <w:rFonts w:ascii="Arial" w:eastAsiaTheme="minorHAnsi" w:hAnsi="Arial" w:cs="Arial"/>
          <w:lang w:val="en-ZA"/>
        </w:rPr>
        <w:t xml:space="preserve"> citizenship</w:t>
      </w:r>
      <w:r w:rsidR="00C17EFC" w:rsidRPr="00B2235C">
        <w:rPr>
          <w:rFonts w:ascii="Arial" w:eastAsiaTheme="minorHAnsi" w:hAnsi="Arial" w:cs="Arial"/>
          <w:lang w:val="en-ZA"/>
        </w:rPr>
        <w:t>, g</w:t>
      </w:r>
      <w:r w:rsidRPr="00B2235C">
        <w:rPr>
          <w:rFonts w:ascii="Arial" w:eastAsiaTheme="minorHAnsi" w:hAnsi="Arial" w:cs="Arial"/>
          <w:lang w:val="en-ZA"/>
        </w:rPr>
        <w:t>iven its connection to the work of government</w:t>
      </w:r>
      <w:r w:rsidR="00C17EFC" w:rsidRPr="00B2235C">
        <w:rPr>
          <w:rFonts w:ascii="Arial" w:eastAsiaTheme="minorHAnsi" w:hAnsi="Arial" w:cs="Arial"/>
          <w:lang w:val="en-ZA"/>
        </w:rPr>
        <w:t xml:space="preserve">, which </w:t>
      </w:r>
      <w:r w:rsidRPr="00B2235C">
        <w:rPr>
          <w:rFonts w:ascii="Arial" w:eastAsiaTheme="minorHAnsi" w:hAnsi="Arial" w:cs="Arial"/>
          <w:lang w:val="en-ZA"/>
        </w:rPr>
        <w:t>in turn requires a connection between citizen and country.</w:t>
      </w:r>
      <w:r w:rsidR="00C17EFC" w:rsidRPr="00B2235C">
        <w:rPr>
          <w:rFonts w:ascii="Arial" w:eastAsiaTheme="minorHAnsi" w:hAnsi="Arial" w:cs="Arial"/>
          <w:lang w:val="en-ZA"/>
        </w:rPr>
        <w:t xml:space="preserve"> Second, the provision is not irrational because </w:t>
      </w:r>
      <w:r w:rsidRPr="00B2235C">
        <w:rPr>
          <w:rFonts w:ascii="Arial" w:eastAsiaTheme="minorHAnsi" w:hAnsi="Arial" w:cs="Arial"/>
          <w:lang w:val="en-ZA"/>
        </w:rPr>
        <w:t>a person</w:t>
      </w:r>
      <w:r w:rsidR="00C17EFC" w:rsidRPr="00B2235C">
        <w:rPr>
          <w:rFonts w:ascii="Arial" w:eastAsiaTheme="minorHAnsi" w:hAnsi="Arial" w:cs="Arial"/>
          <w:lang w:val="en-ZA"/>
        </w:rPr>
        <w:t xml:space="preserve"> </w:t>
      </w:r>
      <w:r w:rsidRPr="00B2235C">
        <w:rPr>
          <w:rFonts w:ascii="Arial" w:eastAsiaTheme="minorHAnsi" w:hAnsi="Arial" w:cs="Arial"/>
          <w:lang w:val="en-ZA"/>
        </w:rPr>
        <w:t xml:space="preserve">through a voluntary act acquires the citizenship of another country and does not avail himself or herself of the right to approach the Minister </w:t>
      </w:r>
      <w:r w:rsidR="00C17EFC" w:rsidRPr="00B2235C">
        <w:rPr>
          <w:rFonts w:ascii="Arial" w:eastAsiaTheme="minorHAnsi" w:hAnsi="Arial" w:cs="Arial"/>
          <w:lang w:val="en-ZA"/>
        </w:rPr>
        <w:t xml:space="preserve">for </w:t>
      </w:r>
      <w:r w:rsidRPr="00B2235C">
        <w:rPr>
          <w:rFonts w:ascii="Arial" w:eastAsiaTheme="minorHAnsi" w:hAnsi="Arial" w:cs="Arial"/>
          <w:lang w:val="en-ZA"/>
        </w:rPr>
        <w:t>permission to retain their South African citizenship</w:t>
      </w:r>
      <w:r w:rsidR="00C17EFC" w:rsidRPr="00B2235C">
        <w:rPr>
          <w:rFonts w:ascii="Arial" w:eastAsiaTheme="minorHAnsi" w:hAnsi="Arial" w:cs="Arial"/>
          <w:lang w:val="en-ZA"/>
        </w:rPr>
        <w:t>.</w:t>
      </w:r>
      <w:r w:rsidRPr="00B2235C">
        <w:rPr>
          <w:rFonts w:ascii="Arial" w:eastAsiaTheme="minorHAnsi" w:hAnsi="Arial" w:cs="Arial"/>
          <w:lang w:val="en-ZA"/>
        </w:rPr>
        <w:t xml:space="preserve"> </w:t>
      </w:r>
    </w:p>
    <w:p w14:paraId="20F5847E" w14:textId="77777777" w:rsidR="00F879B7" w:rsidRPr="00B2235C" w:rsidRDefault="00F879B7" w:rsidP="00B2235C">
      <w:pPr>
        <w:pStyle w:val="ListParagraph"/>
        <w:spacing w:line="360" w:lineRule="auto"/>
        <w:ind w:left="0"/>
        <w:jc w:val="both"/>
        <w:rPr>
          <w:rFonts w:ascii="Arial" w:eastAsiaTheme="minorHAnsi" w:hAnsi="Arial" w:cs="Arial"/>
          <w:lang w:val="en-ZA"/>
        </w:rPr>
      </w:pPr>
    </w:p>
    <w:p w14:paraId="05E8A101" w14:textId="78F51334" w:rsidR="00F879B7" w:rsidRPr="00B2235C" w:rsidRDefault="00F879B7" w:rsidP="00B2235C">
      <w:pPr>
        <w:pStyle w:val="ListParagraph"/>
        <w:spacing w:line="360" w:lineRule="auto"/>
        <w:ind w:left="0"/>
        <w:jc w:val="both"/>
        <w:rPr>
          <w:rFonts w:ascii="Arial" w:eastAsiaTheme="minorHAnsi" w:hAnsi="Arial" w:cs="Arial"/>
          <w:lang w:val="en-ZA"/>
        </w:rPr>
      </w:pPr>
      <w:r w:rsidRPr="00B2235C">
        <w:rPr>
          <w:rFonts w:ascii="Arial" w:eastAsiaTheme="minorHAnsi" w:hAnsi="Arial" w:cs="Arial"/>
          <w:lang w:val="en-ZA"/>
        </w:rPr>
        <w:t>[1</w:t>
      </w:r>
      <w:r w:rsidR="00333676" w:rsidRPr="00B2235C">
        <w:rPr>
          <w:rFonts w:ascii="Arial" w:eastAsiaTheme="minorHAnsi" w:hAnsi="Arial" w:cs="Arial"/>
          <w:lang w:val="en-ZA"/>
        </w:rPr>
        <w:t>6</w:t>
      </w:r>
      <w:r w:rsidRPr="00B2235C">
        <w:rPr>
          <w:rFonts w:ascii="Arial" w:eastAsiaTheme="minorHAnsi" w:hAnsi="Arial" w:cs="Arial"/>
          <w:lang w:val="en-ZA"/>
        </w:rPr>
        <w:t>]</w:t>
      </w:r>
      <w:r w:rsidRPr="00B2235C">
        <w:rPr>
          <w:rFonts w:ascii="Arial" w:eastAsiaTheme="minorHAnsi" w:hAnsi="Arial" w:cs="Arial"/>
          <w:lang w:val="en-ZA"/>
        </w:rPr>
        <w:tab/>
        <w:t>The high court reasoned that the scenario contemplated in s 6(1)</w:t>
      </w:r>
      <w:r w:rsidRPr="00B2235C">
        <w:rPr>
          <w:rFonts w:ascii="Arial" w:eastAsiaTheme="minorHAnsi" w:hAnsi="Arial" w:cs="Arial"/>
          <w:i/>
          <w:lang w:val="en-ZA"/>
        </w:rPr>
        <w:t xml:space="preserve">(a) </w:t>
      </w:r>
      <w:r w:rsidRPr="00B2235C">
        <w:rPr>
          <w:rFonts w:ascii="Arial" w:eastAsiaTheme="minorHAnsi" w:hAnsi="Arial" w:cs="Arial"/>
          <w:lang w:val="en-ZA"/>
        </w:rPr>
        <w:t>and (2) is about personal and individual choices people make about the future and often choices come with consequences. According to the high court</w:t>
      </w:r>
      <w:r w:rsidR="00651ABD" w:rsidRPr="00B2235C">
        <w:rPr>
          <w:rFonts w:ascii="Arial" w:eastAsiaTheme="minorHAnsi" w:hAnsi="Arial" w:cs="Arial"/>
          <w:lang w:val="en-ZA"/>
        </w:rPr>
        <w:t>,</w:t>
      </w:r>
      <w:r w:rsidRPr="00B2235C">
        <w:rPr>
          <w:rFonts w:ascii="Arial" w:eastAsiaTheme="minorHAnsi" w:hAnsi="Arial" w:cs="Arial"/>
          <w:lang w:val="en-ZA"/>
        </w:rPr>
        <w:t xml:space="preserve"> it could not be said that the scheme of the section is irrational </w:t>
      </w:r>
      <w:r w:rsidR="00C8616D" w:rsidRPr="00B2235C">
        <w:rPr>
          <w:rFonts w:ascii="Arial" w:eastAsiaTheme="minorHAnsi" w:hAnsi="Arial" w:cs="Arial"/>
          <w:lang w:val="en-ZA"/>
        </w:rPr>
        <w:t xml:space="preserve">as </w:t>
      </w:r>
      <w:r w:rsidRPr="00B2235C">
        <w:rPr>
          <w:rFonts w:ascii="Arial" w:eastAsiaTheme="minorHAnsi" w:hAnsi="Arial" w:cs="Arial"/>
          <w:lang w:val="en-ZA"/>
        </w:rPr>
        <w:t>it carefully weighs and balances the choice</w:t>
      </w:r>
      <w:r w:rsidR="00D06466" w:rsidRPr="00B2235C">
        <w:rPr>
          <w:rFonts w:ascii="Arial" w:eastAsiaTheme="minorHAnsi" w:hAnsi="Arial" w:cs="Arial"/>
          <w:lang w:val="en-ZA"/>
        </w:rPr>
        <w:t>s</w:t>
      </w:r>
      <w:r w:rsidRPr="00B2235C">
        <w:rPr>
          <w:rFonts w:ascii="Arial" w:eastAsiaTheme="minorHAnsi" w:hAnsi="Arial" w:cs="Arial"/>
          <w:lang w:val="en-ZA"/>
        </w:rPr>
        <w:t xml:space="preserve"> and interests of the individual with those of the State and public purposes, which are inextricably linked to the status of citizenship. </w:t>
      </w:r>
    </w:p>
    <w:p w14:paraId="487564ED" w14:textId="77777777" w:rsidR="00F879B7" w:rsidRPr="00B2235C" w:rsidRDefault="00F879B7" w:rsidP="00B2235C">
      <w:pPr>
        <w:pStyle w:val="ListParagraph"/>
        <w:spacing w:line="360" w:lineRule="auto"/>
        <w:jc w:val="both"/>
        <w:rPr>
          <w:rFonts w:ascii="Arial" w:eastAsiaTheme="minorHAnsi" w:hAnsi="Arial" w:cs="Arial"/>
          <w:lang w:val="en-ZA"/>
        </w:rPr>
      </w:pPr>
    </w:p>
    <w:p w14:paraId="5AADAF76" w14:textId="1BC2F970" w:rsidR="00F879B7" w:rsidRPr="00B2235C" w:rsidRDefault="00F879B7" w:rsidP="00B2235C">
      <w:pPr>
        <w:pStyle w:val="ListParagraph"/>
        <w:spacing w:line="360" w:lineRule="auto"/>
        <w:ind w:left="0"/>
        <w:jc w:val="both"/>
        <w:rPr>
          <w:rFonts w:ascii="Arial" w:eastAsiaTheme="minorHAnsi" w:hAnsi="Arial" w:cs="Arial"/>
          <w:lang w:val="en-ZA"/>
        </w:rPr>
      </w:pPr>
      <w:r w:rsidRPr="00B2235C">
        <w:rPr>
          <w:rFonts w:ascii="Arial" w:eastAsiaTheme="minorHAnsi" w:hAnsi="Arial" w:cs="Arial"/>
          <w:lang w:val="en-ZA"/>
        </w:rPr>
        <w:t>[1</w:t>
      </w:r>
      <w:r w:rsidR="00333676" w:rsidRPr="00B2235C">
        <w:rPr>
          <w:rFonts w:ascii="Arial" w:eastAsiaTheme="minorHAnsi" w:hAnsi="Arial" w:cs="Arial"/>
          <w:lang w:val="en-ZA"/>
        </w:rPr>
        <w:t>7</w:t>
      </w:r>
      <w:r w:rsidRPr="00B2235C">
        <w:rPr>
          <w:rFonts w:ascii="Arial" w:eastAsiaTheme="minorHAnsi" w:hAnsi="Arial" w:cs="Arial"/>
          <w:lang w:val="en-ZA"/>
        </w:rPr>
        <w:t>]</w:t>
      </w:r>
      <w:r w:rsidRPr="00B2235C">
        <w:rPr>
          <w:rFonts w:ascii="Arial" w:eastAsiaTheme="minorHAnsi" w:hAnsi="Arial" w:cs="Arial"/>
          <w:lang w:val="en-ZA"/>
        </w:rPr>
        <w:tab/>
        <w:t xml:space="preserve">As regards the contention that the section unjustifiably violates various constitutional rights, such as the right not to be deprived of citizenship </w:t>
      </w:r>
      <w:r w:rsidR="00D140E7" w:rsidRPr="00B2235C">
        <w:rPr>
          <w:rFonts w:ascii="Arial" w:eastAsiaTheme="minorHAnsi" w:hAnsi="Arial" w:cs="Arial"/>
          <w:lang w:val="en-ZA"/>
        </w:rPr>
        <w:t>in</w:t>
      </w:r>
      <w:r w:rsidRPr="00B2235C">
        <w:rPr>
          <w:rFonts w:ascii="Arial" w:eastAsiaTheme="minorHAnsi" w:hAnsi="Arial" w:cs="Arial"/>
          <w:lang w:val="en-ZA"/>
        </w:rPr>
        <w:t xml:space="preserve"> s 20 of the Constitution, the high court held that the DA’s argument conflates deprivation of citizenship </w:t>
      </w:r>
      <w:r w:rsidR="00D140E7" w:rsidRPr="00B2235C">
        <w:rPr>
          <w:rFonts w:ascii="Arial" w:eastAsiaTheme="minorHAnsi" w:hAnsi="Arial" w:cs="Arial"/>
          <w:lang w:val="en-ZA"/>
        </w:rPr>
        <w:t>with</w:t>
      </w:r>
      <w:r w:rsidRPr="00B2235C">
        <w:rPr>
          <w:rFonts w:ascii="Arial" w:eastAsiaTheme="minorHAnsi" w:hAnsi="Arial" w:cs="Arial"/>
          <w:lang w:val="en-ZA"/>
        </w:rPr>
        <w:t xml:space="preserve"> loss of citizenship</w:t>
      </w:r>
      <w:r w:rsidR="00D140E7" w:rsidRPr="00B2235C">
        <w:rPr>
          <w:rFonts w:ascii="Arial" w:eastAsiaTheme="minorHAnsi" w:hAnsi="Arial" w:cs="Arial"/>
          <w:lang w:val="en-ZA"/>
        </w:rPr>
        <w:t>,</w:t>
      </w:r>
      <w:r w:rsidRPr="00B2235C">
        <w:rPr>
          <w:rFonts w:ascii="Arial" w:eastAsiaTheme="minorHAnsi" w:hAnsi="Arial" w:cs="Arial"/>
          <w:lang w:val="en-ZA"/>
        </w:rPr>
        <w:t xml:space="preserve"> which are different concepts. </w:t>
      </w:r>
      <w:r w:rsidR="006A394B" w:rsidRPr="00B2235C">
        <w:rPr>
          <w:rFonts w:ascii="Arial" w:eastAsiaTheme="minorHAnsi" w:hAnsi="Arial" w:cs="Arial"/>
          <w:lang w:val="en-ZA"/>
        </w:rPr>
        <w:t xml:space="preserve">The court concluded that </w:t>
      </w:r>
      <w:r w:rsidRPr="00B2235C">
        <w:rPr>
          <w:rFonts w:ascii="Arial" w:eastAsiaTheme="minorHAnsi" w:hAnsi="Arial" w:cs="Arial"/>
          <w:lang w:val="en-ZA"/>
        </w:rPr>
        <w:t>while deprivation of citizenship is prohibited by s 20 unless it can be justified under s 36 of the Constitution, the same is not true for the loss of citizenship. Section 20, reasoned the high court, contains no prohibition on the loss of citizenship. On the contrary,</w:t>
      </w:r>
      <w:r w:rsidR="00473CC2" w:rsidRPr="00B2235C">
        <w:rPr>
          <w:rFonts w:ascii="Arial" w:eastAsiaTheme="minorHAnsi" w:hAnsi="Arial" w:cs="Arial"/>
          <w:lang w:val="en-ZA"/>
        </w:rPr>
        <w:t xml:space="preserve"> </w:t>
      </w:r>
      <w:r w:rsidRPr="00B2235C">
        <w:rPr>
          <w:rFonts w:ascii="Arial" w:eastAsiaTheme="minorHAnsi" w:hAnsi="Arial" w:cs="Arial"/>
          <w:lang w:val="en-ZA"/>
        </w:rPr>
        <w:t xml:space="preserve">s 3(3) of the Constitution recognises the loss of citizenship as a constitutionally permissible and mandated outcome. </w:t>
      </w:r>
    </w:p>
    <w:p w14:paraId="54313A20" w14:textId="77777777" w:rsidR="00F879B7" w:rsidRPr="00B2235C" w:rsidRDefault="00F879B7" w:rsidP="00B2235C">
      <w:pPr>
        <w:pStyle w:val="ListParagraph"/>
        <w:spacing w:line="360" w:lineRule="auto"/>
        <w:ind w:left="0"/>
        <w:jc w:val="both"/>
        <w:rPr>
          <w:rFonts w:ascii="Arial" w:eastAsiaTheme="minorHAnsi" w:hAnsi="Arial" w:cs="Arial"/>
          <w:lang w:val="en-ZA"/>
        </w:rPr>
      </w:pPr>
    </w:p>
    <w:p w14:paraId="7F8FCBEA" w14:textId="21E7F80F" w:rsidR="00F879B7" w:rsidRPr="00B2235C" w:rsidRDefault="00F879B7" w:rsidP="00B2235C">
      <w:pPr>
        <w:pStyle w:val="ListParagraph"/>
        <w:spacing w:line="360" w:lineRule="auto"/>
        <w:ind w:left="0"/>
        <w:jc w:val="both"/>
        <w:rPr>
          <w:rFonts w:ascii="Arial" w:eastAsiaTheme="minorHAnsi" w:hAnsi="Arial" w:cs="Arial"/>
          <w:lang w:val="en-ZA"/>
        </w:rPr>
      </w:pPr>
      <w:r w:rsidRPr="00B2235C">
        <w:rPr>
          <w:rFonts w:ascii="Arial" w:eastAsiaTheme="minorHAnsi" w:hAnsi="Arial" w:cs="Arial"/>
          <w:lang w:val="en-ZA"/>
        </w:rPr>
        <w:t>[1</w:t>
      </w:r>
      <w:r w:rsidR="00333676" w:rsidRPr="00B2235C">
        <w:rPr>
          <w:rFonts w:ascii="Arial" w:eastAsiaTheme="minorHAnsi" w:hAnsi="Arial" w:cs="Arial"/>
          <w:lang w:val="en-ZA"/>
        </w:rPr>
        <w:t>8</w:t>
      </w:r>
      <w:r w:rsidRPr="00B2235C">
        <w:rPr>
          <w:rFonts w:ascii="Arial" w:eastAsiaTheme="minorHAnsi" w:hAnsi="Arial" w:cs="Arial"/>
          <w:lang w:val="en-ZA"/>
        </w:rPr>
        <w:t>]</w:t>
      </w:r>
      <w:r w:rsidRPr="00B2235C">
        <w:rPr>
          <w:rFonts w:ascii="Arial" w:eastAsiaTheme="minorHAnsi" w:hAnsi="Arial" w:cs="Arial"/>
          <w:lang w:val="en-ZA"/>
        </w:rPr>
        <w:tab/>
        <w:t>The high court found that there is a</w:t>
      </w:r>
      <w:r w:rsidR="00901A79" w:rsidRPr="00B2235C">
        <w:rPr>
          <w:rFonts w:ascii="Arial" w:eastAsiaTheme="minorHAnsi" w:hAnsi="Arial" w:cs="Arial"/>
          <w:lang w:val="en-ZA"/>
        </w:rPr>
        <w:t xml:space="preserve"> textual</w:t>
      </w:r>
      <w:r w:rsidRPr="00B2235C">
        <w:rPr>
          <w:rFonts w:ascii="Arial" w:eastAsiaTheme="minorHAnsi" w:hAnsi="Arial" w:cs="Arial"/>
          <w:lang w:val="en-ZA"/>
        </w:rPr>
        <w:t xml:space="preserve"> difference between s 6 and s 8 of the Act.</w:t>
      </w:r>
      <w:r w:rsidR="00333676" w:rsidRPr="00B2235C">
        <w:rPr>
          <w:rFonts w:ascii="Arial" w:eastAsiaTheme="minorHAnsi" w:hAnsi="Arial" w:cs="Arial"/>
          <w:lang w:val="en-ZA"/>
        </w:rPr>
        <w:t xml:space="preserve"> Section 6 deals with the loss of citizenship.</w:t>
      </w:r>
      <w:r w:rsidRPr="00B2235C">
        <w:rPr>
          <w:rFonts w:ascii="Arial" w:eastAsiaTheme="minorHAnsi" w:hAnsi="Arial" w:cs="Arial"/>
          <w:lang w:val="en-ZA"/>
        </w:rPr>
        <w:t xml:space="preserve"> </w:t>
      </w:r>
      <w:r w:rsidR="00933C66" w:rsidRPr="00B2235C">
        <w:rPr>
          <w:rFonts w:ascii="Arial" w:eastAsiaTheme="minorHAnsi" w:hAnsi="Arial" w:cs="Arial"/>
          <w:lang w:val="en-ZA"/>
        </w:rPr>
        <w:t>Section 8 deals with d</w:t>
      </w:r>
      <w:r w:rsidRPr="00B2235C">
        <w:rPr>
          <w:rFonts w:ascii="Arial" w:eastAsiaTheme="minorHAnsi" w:hAnsi="Arial" w:cs="Arial"/>
          <w:lang w:val="en-ZA"/>
        </w:rPr>
        <w:t xml:space="preserve">eprivation of citizenship, </w:t>
      </w:r>
      <w:r w:rsidR="00933C66" w:rsidRPr="00B2235C">
        <w:rPr>
          <w:rFonts w:ascii="Arial" w:eastAsiaTheme="minorHAnsi" w:hAnsi="Arial" w:cs="Arial"/>
          <w:lang w:val="en-ZA"/>
        </w:rPr>
        <w:t xml:space="preserve">which </w:t>
      </w:r>
      <w:r w:rsidRPr="00B2235C">
        <w:rPr>
          <w:rFonts w:ascii="Arial" w:eastAsiaTheme="minorHAnsi" w:hAnsi="Arial" w:cs="Arial"/>
          <w:lang w:val="en-ZA"/>
        </w:rPr>
        <w:t xml:space="preserve">may be ordered by the Minister if a citizen </w:t>
      </w:r>
      <w:r w:rsidR="00933C66" w:rsidRPr="00B2235C">
        <w:rPr>
          <w:rFonts w:ascii="Arial" w:eastAsiaTheme="minorHAnsi" w:hAnsi="Arial" w:cs="Arial"/>
          <w:lang w:val="en-ZA"/>
        </w:rPr>
        <w:t xml:space="preserve">is </w:t>
      </w:r>
      <w:r w:rsidRPr="00B2235C">
        <w:rPr>
          <w:rFonts w:ascii="Arial" w:eastAsiaTheme="minorHAnsi" w:hAnsi="Arial" w:cs="Arial"/>
          <w:lang w:val="en-ZA"/>
        </w:rPr>
        <w:t>sentenced in any country to a period of imprisonment of not less than 12 months for any offence</w:t>
      </w:r>
      <w:r w:rsidR="00933C66" w:rsidRPr="00B2235C">
        <w:rPr>
          <w:rFonts w:ascii="Arial" w:eastAsiaTheme="minorHAnsi" w:hAnsi="Arial" w:cs="Arial"/>
          <w:lang w:val="en-ZA"/>
        </w:rPr>
        <w:t>;</w:t>
      </w:r>
      <w:r w:rsidRPr="00B2235C">
        <w:rPr>
          <w:rFonts w:ascii="Arial" w:eastAsiaTheme="minorHAnsi" w:hAnsi="Arial" w:cs="Arial"/>
          <w:lang w:val="en-ZA"/>
        </w:rPr>
        <w:t xml:space="preserve"> or </w:t>
      </w:r>
      <w:r w:rsidR="00933C66" w:rsidRPr="00B2235C">
        <w:rPr>
          <w:rFonts w:ascii="Arial" w:eastAsiaTheme="minorHAnsi" w:hAnsi="Arial" w:cs="Arial"/>
          <w:lang w:val="en-ZA"/>
        </w:rPr>
        <w:t xml:space="preserve">if the Minister </w:t>
      </w:r>
      <w:r w:rsidRPr="00B2235C">
        <w:rPr>
          <w:rFonts w:ascii="Arial" w:eastAsiaTheme="minorHAnsi" w:hAnsi="Arial" w:cs="Arial"/>
          <w:lang w:val="en-ZA"/>
        </w:rPr>
        <w:t>is satisfied that it is in the public interest that such citizen cease</w:t>
      </w:r>
      <w:r w:rsidR="00333676" w:rsidRPr="00B2235C">
        <w:rPr>
          <w:rFonts w:ascii="Arial" w:eastAsiaTheme="minorHAnsi" w:hAnsi="Arial" w:cs="Arial"/>
          <w:lang w:val="en-ZA"/>
        </w:rPr>
        <w:t>s</w:t>
      </w:r>
      <w:r w:rsidRPr="00B2235C">
        <w:rPr>
          <w:rFonts w:ascii="Arial" w:eastAsiaTheme="minorHAnsi" w:hAnsi="Arial" w:cs="Arial"/>
          <w:lang w:val="en-ZA"/>
        </w:rPr>
        <w:t xml:space="preserve"> to be a South African citizen. </w:t>
      </w:r>
    </w:p>
    <w:p w14:paraId="3CE08F23" w14:textId="77777777" w:rsidR="00F879B7" w:rsidRPr="00B2235C" w:rsidRDefault="00F879B7" w:rsidP="00B2235C">
      <w:pPr>
        <w:pStyle w:val="ListParagraph"/>
        <w:spacing w:line="360" w:lineRule="auto"/>
        <w:ind w:left="0"/>
        <w:jc w:val="both"/>
        <w:rPr>
          <w:rFonts w:ascii="Arial" w:eastAsiaTheme="minorHAnsi" w:hAnsi="Arial" w:cs="Arial"/>
          <w:lang w:val="en-ZA"/>
        </w:rPr>
      </w:pPr>
    </w:p>
    <w:p w14:paraId="198C8C71" w14:textId="4A6B722B" w:rsidR="00BA1C26" w:rsidRPr="00B2235C" w:rsidRDefault="00B06555" w:rsidP="00B2235C">
      <w:pPr>
        <w:pStyle w:val="ListParagraph"/>
        <w:spacing w:line="360" w:lineRule="auto"/>
        <w:ind w:left="0"/>
        <w:jc w:val="both"/>
        <w:rPr>
          <w:rFonts w:ascii="Arial" w:eastAsiaTheme="minorHAnsi" w:hAnsi="Arial" w:cs="Arial"/>
          <w:b/>
          <w:lang w:val="en-ZA"/>
        </w:rPr>
      </w:pPr>
      <w:r w:rsidRPr="00B2235C">
        <w:rPr>
          <w:rFonts w:ascii="Arial" w:eastAsiaTheme="minorHAnsi" w:hAnsi="Arial" w:cs="Arial"/>
          <w:b/>
          <w:lang w:val="en-ZA"/>
        </w:rPr>
        <w:t>The parties’ submissions</w:t>
      </w:r>
      <w:r w:rsidR="00F879B7" w:rsidRPr="00B2235C">
        <w:rPr>
          <w:rFonts w:ascii="Arial" w:eastAsiaTheme="minorHAnsi" w:hAnsi="Arial" w:cs="Arial"/>
          <w:b/>
          <w:lang w:val="en-ZA"/>
        </w:rPr>
        <w:t xml:space="preserve"> </w:t>
      </w:r>
    </w:p>
    <w:p w14:paraId="38B6773B" w14:textId="2A201452" w:rsidR="00731E23" w:rsidRPr="00B2235C" w:rsidRDefault="00BA1C26" w:rsidP="00B2235C">
      <w:pPr>
        <w:pStyle w:val="ListParagraph"/>
        <w:spacing w:line="360" w:lineRule="auto"/>
        <w:ind w:left="0"/>
        <w:jc w:val="both"/>
        <w:rPr>
          <w:rFonts w:ascii="Arial" w:eastAsiaTheme="minorHAnsi" w:hAnsi="Arial" w:cs="Arial"/>
          <w:lang w:val="en-ZA"/>
        </w:rPr>
      </w:pPr>
      <w:r w:rsidRPr="00B2235C">
        <w:rPr>
          <w:rFonts w:ascii="Arial" w:eastAsiaTheme="minorHAnsi" w:hAnsi="Arial" w:cs="Arial"/>
          <w:lang w:val="en-ZA"/>
        </w:rPr>
        <w:lastRenderedPageBreak/>
        <w:t>[</w:t>
      </w:r>
      <w:r w:rsidR="00333676" w:rsidRPr="00B2235C">
        <w:rPr>
          <w:rFonts w:ascii="Arial" w:eastAsiaTheme="minorHAnsi" w:hAnsi="Arial" w:cs="Arial"/>
          <w:lang w:val="en-ZA"/>
        </w:rPr>
        <w:t>19</w:t>
      </w:r>
      <w:r w:rsidRPr="00B2235C">
        <w:rPr>
          <w:rFonts w:ascii="Arial" w:eastAsiaTheme="minorHAnsi" w:hAnsi="Arial" w:cs="Arial"/>
          <w:lang w:val="en-ZA"/>
        </w:rPr>
        <w:t>]</w:t>
      </w:r>
      <w:r w:rsidR="00473CC2" w:rsidRPr="00B2235C">
        <w:rPr>
          <w:rFonts w:ascii="Arial" w:eastAsiaTheme="minorHAnsi" w:hAnsi="Arial" w:cs="Arial"/>
          <w:lang w:val="en-ZA"/>
        </w:rPr>
        <w:tab/>
      </w:r>
      <w:r w:rsidRPr="00B2235C">
        <w:rPr>
          <w:rFonts w:ascii="Arial" w:eastAsiaTheme="minorHAnsi" w:hAnsi="Arial" w:cs="Arial"/>
          <w:lang w:val="en-ZA"/>
        </w:rPr>
        <w:t>The DA</w:t>
      </w:r>
      <w:r w:rsidR="00420526" w:rsidRPr="00B2235C">
        <w:rPr>
          <w:rFonts w:ascii="Arial" w:eastAsiaTheme="minorHAnsi" w:hAnsi="Arial" w:cs="Arial"/>
          <w:lang w:val="en-ZA"/>
        </w:rPr>
        <w:t xml:space="preserve"> contended, firstly, that the effect of s 6(1)</w:t>
      </w:r>
      <w:r w:rsidR="00420526" w:rsidRPr="00B2235C">
        <w:rPr>
          <w:rFonts w:ascii="Arial" w:eastAsiaTheme="minorHAnsi" w:hAnsi="Arial" w:cs="Arial"/>
          <w:i/>
          <w:lang w:val="en-ZA"/>
        </w:rPr>
        <w:t>(a)</w:t>
      </w:r>
      <w:r w:rsidR="00420526" w:rsidRPr="00B2235C">
        <w:rPr>
          <w:rFonts w:ascii="Arial" w:eastAsiaTheme="minorHAnsi" w:hAnsi="Arial" w:cs="Arial"/>
          <w:lang w:val="en-ZA"/>
        </w:rPr>
        <w:t>, read with s 6(2), is that South African citizen</w:t>
      </w:r>
      <w:r w:rsidR="00D911A8" w:rsidRPr="00B2235C">
        <w:rPr>
          <w:rFonts w:ascii="Arial" w:eastAsiaTheme="minorHAnsi" w:hAnsi="Arial" w:cs="Arial"/>
          <w:lang w:val="en-ZA"/>
        </w:rPr>
        <w:t>s</w:t>
      </w:r>
      <w:r w:rsidR="00420526" w:rsidRPr="00B2235C">
        <w:rPr>
          <w:rFonts w:ascii="Arial" w:eastAsiaTheme="minorHAnsi" w:hAnsi="Arial" w:cs="Arial"/>
          <w:lang w:val="en-ZA"/>
        </w:rPr>
        <w:t xml:space="preserve"> automatically and without </w:t>
      </w:r>
      <w:r w:rsidR="00D911A8" w:rsidRPr="00B2235C">
        <w:rPr>
          <w:rFonts w:ascii="Arial" w:eastAsiaTheme="minorHAnsi" w:hAnsi="Arial" w:cs="Arial"/>
          <w:lang w:val="en-ZA"/>
        </w:rPr>
        <w:t>their</w:t>
      </w:r>
      <w:r w:rsidR="00420526" w:rsidRPr="00B2235C">
        <w:rPr>
          <w:rFonts w:ascii="Arial" w:eastAsiaTheme="minorHAnsi" w:hAnsi="Arial" w:cs="Arial"/>
          <w:lang w:val="en-ZA"/>
        </w:rPr>
        <w:t xml:space="preserve"> knowledge</w:t>
      </w:r>
      <w:r w:rsidR="000A341F" w:rsidRPr="00B2235C">
        <w:rPr>
          <w:rFonts w:ascii="Arial" w:eastAsiaTheme="minorHAnsi" w:hAnsi="Arial" w:cs="Arial"/>
          <w:lang w:val="en-ZA"/>
        </w:rPr>
        <w:t>,</w:t>
      </w:r>
      <w:r w:rsidR="00420526" w:rsidRPr="00B2235C">
        <w:rPr>
          <w:rFonts w:ascii="Arial" w:eastAsiaTheme="minorHAnsi" w:hAnsi="Arial" w:cs="Arial"/>
          <w:lang w:val="en-ZA"/>
        </w:rPr>
        <w:t xml:space="preserve"> </w:t>
      </w:r>
      <w:r w:rsidR="00D911A8" w:rsidRPr="00B2235C">
        <w:rPr>
          <w:rFonts w:ascii="Arial" w:eastAsiaTheme="minorHAnsi" w:hAnsi="Arial" w:cs="Arial"/>
          <w:lang w:val="en-ZA"/>
        </w:rPr>
        <w:t xml:space="preserve">lose their </w:t>
      </w:r>
      <w:r w:rsidR="00420526" w:rsidRPr="00B2235C">
        <w:rPr>
          <w:rFonts w:ascii="Arial" w:eastAsiaTheme="minorHAnsi" w:hAnsi="Arial" w:cs="Arial"/>
          <w:lang w:val="en-ZA"/>
        </w:rPr>
        <w:t xml:space="preserve">South African citizenship if </w:t>
      </w:r>
      <w:r w:rsidR="0028011D" w:rsidRPr="00B2235C">
        <w:rPr>
          <w:rFonts w:ascii="Arial" w:eastAsiaTheme="minorHAnsi" w:hAnsi="Arial" w:cs="Arial"/>
          <w:lang w:val="en-ZA"/>
        </w:rPr>
        <w:t>they</w:t>
      </w:r>
      <w:r w:rsidR="00420526" w:rsidRPr="00B2235C">
        <w:rPr>
          <w:rFonts w:ascii="Arial" w:eastAsiaTheme="minorHAnsi" w:hAnsi="Arial" w:cs="Arial"/>
          <w:lang w:val="en-ZA"/>
        </w:rPr>
        <w:t xml:space="preserve"> voluntarily acquire the</w:t>
      </w:r>
      <w:r w:rsidR="00207580" w:rsidRPr="00B2235C">
        <w:rPr>
          <w:rFonts w:ascii="Arial" w:eastAsiaTheme="minorHAnsi" w:hAnsi="Arial" w:cs="Arial"/>
          <w:lang w:val="en-ZA"/>
        </w:rPr>
        <w:t xml:space="preserve"> citizenship or</w:t>
      </w:r>
      <w:r w:rsidR="00420526" w:rsidRPr="00B2235C">
        <w:rPr>
          <w:rFonts w:ascii="Arial" w:eastAsiaTheme="minorHAnsi" w:hAnsi="Arial" w:cs="Arial"/>
          <w:lang w:val="en-ZA"/>
        </w:rPr>
        <w:t xml:space="preserve"> nationality of another country</w:t>
      </w:r>
      <w:r w:rsidR="0028011D" w:rsidRPr="00B2235C">
        <w:rPr>
          <w:rFonts w:ascii="Arial" w:eastAsiaTheme="minorHAnsi" w:hAnsi="Arial" w:cs="Arial"/>
          <w:lang w:val="en-ZA"/>
        </w:rPr>
        <w:t>,</w:t>
      </w:r>
      <w:r w:rsidR="00420526" w:rsidRPr="00B2235C">
        <w:rPr>
          <w:rFonts w:ascii="Arial" w:eastAsiaTheme="minorHAnsi" w:hAnsi="Arial" w:cs="Arial"/>
          <w:lang w:val="en-ZA"/>
        </w:rPr>
        <w:t xml:space="preserve"> unless </w:t>
      </w:r>
      <w:r w:rsidR="0028011D" w:rsidRPr="00B2235C">
        <w:rPr>
          <w:rFonts w:ascii="Arial" w:eastAsiaTheme="minorHAnsi" w:hAnsi="Arial" w:cs="Arial"/>
          <w:lang w:val="en-ZA"/>
        </w:rPr>
        <w:t>they</w:t>
      </w:r>
      <w:r w:rsidR="00420526" w:rsidRPr="00B2235C">
        <w:rPr>
          <w:rFonts w:ascii="Arial" w:eastAsiaTheme="minorHAnsi" w:hAnsi="Arial" w:cs="Arial"/>
          <w:lang w:val="en-ZA"/>
        </w:rPr>
        <w:t xml:space="preserve"> obtain prior permission from the </w:t>
      </w:r>
      <w:r w:rsidR="0028011D" w:rsidRPr="00B2235C">
        <w:rPr>
          <w:rFonts w:ascii="Arial" w:eastAsiaTheme="minorHAnsi" w:hAnsi="Arial" w:cs="Arial"/>
          <w:lang w:val="en-ZA"/>
        </w:rPr>
        <w:t>Minister</w:t>
      </w:r>
      <w:r w:rsidR="00420526" w:rsidRPr="00B2235C">
        <w:rPr>
          <w:rFonts w:ascii="Arial" w:eastAsiaTheme="minorHAnsi" w:hAnsi="Arial" w:cs="Arial"/>
          <w:lang w:val="en-ZA"/>
        </w:rPr>
        <w:t xml:space="preserve"> to retain </w:t>
      </w:r>
      <w:r w:rsidR="00641990" w:rsidRPr="00B2235C">
        <w:rPr>
          <w:rFonts w:ascii="Arial" w:eastAsiaTheme="minorHAnsi" w:hAnsi="Arial" w:cs="Arial"/>
          <w:lang w:val="en-ZA"/>
        </w:rPr>
        <w:t>their</w:t>
      </w:r>
      <w:r w:rsidR="00420526" w:rsidRPr="00B2235C">
        <w:rPr>
          <w:rFonts w:ascii="Arial" w:eastAsiaTheme="minorHAnsi" w:hAnsi="Arial" w:cs="Arial"/>
          <w:lang w:val="en-ZA"/>
        </w:rPr>
        <w:t xml:space="preserve"> citizenship</w:t>
      </w:r>
      <w:r w:rsidR="00641990" w:rsidRPr="00B2235C">
        <w:rPr>
          <w:rFonts w:ascii="Arial" w:eastAsiaTheme="minorHAnsi" w:hAnsi="Arial" w:cs="Arial"/>
          <w:lang w:val="en-ZA"/>
        </w:rPr>
        <w:t xml:space="preserve">. </w:t>
      </w:r>
      <w:r w:rsidR="00523276" w:rsidRPr="00B2235C">
        <w:rPr>
          <w:rFonts w:ascii="Arial" w:eastAsiaTheme="minorHAnsi" w:hAnsi="Arial" w:cs="Arial"/>
          <w:lang w:val="en-ZA"/>
        </w:rPr>
        <w:t>It submitted that s</w:t>
      </w:r>
      <w:r w:rsidR="00DC183A" w:rsidRPr="00B2235C">
        <w:rPr>
          <w:rFonts w:ascii="Arial" w:eastAsiaTheme="minorHAnsi" w:hAnsi="Arial" w:cs="Arial"/>
          <w:lang w:val="en-ZA"/>
        </w:rPr>
        <w:t xml:space="preserve"> 6(1)</w:t>
      </w:r>
      <w:r w:rsidR="00DC183A" w:rsidRPr="00B2235C">
        <w:rPr>
          <w:rFonts w:ascii="Arial" w:eastAsiaTheme="minorHAnsi" w:hAnsi="Arial" w:cs="Arial"/>
          <w:i/>
          <w:lang w:val="en-ZA"/>
        </w:rPr>
        <w:t xml:space="preserve">(a) </w:t>
      </w:r>
      <w:r w:rsidR="00420526" w:rsidRPr="00B2235C">
        <w:rPr>
          <w:rFonts w:ascii="Arial" w:eastAsiaTheme="minorHAnsi" w:hAnsi="Arial" w:cs="Arial"/>
          <w:lang w:val="en-ZA"/>
        </w:rPr>
        <w:t>is irrational</w:t>
      </w:r>
      <w:r w:rsidR="00DC183A" w:rsidRPr="00B2235C">
        <w:rPr>
          <w:rFonts w:ascii="Arial" w:eastAsiaTheme="minorHAnsi" w:hAnsi="Arial" w:cs="Arial"/>
          <w:lang w:val="en-ZA"/>
        </w:rPr>
        <w:t>, arbitrary</w:t>
      </w:r>
      <w:r w:rsidR="00420526" w:rsidRPr="00B2235C">
        <w:rPr>
          <w:rFonts w:ascii="Arial" w:eastAsiaTheme="minorHAnsi" w:hAnsi="Arial" w:cs="Arial"/>
          <w:lang w:val="en-ZA"/>
        </w:rPr>
        <w:t xml:space="preserve"> and serves no legitimate government purpose</w:t>
      </w:r>
      <w:r w:rsidR="00DC183A" w:rsidRPr="00B2235C">
        <w:rPr>
          <w:rFonts w:ascii="Arial" w:eastAsiaTheme="minorHAnsi" w:hAnsi="Arial" w:cs="Arial"/>
          <w:lang w:val="en-ZA"/>
        </w:rPr>
        <w:t>.</w:t>
      </w:r>
      <w:r w:rsidR="00420526" w:rsidRPr="00B2235C">
        <w:rPr>
          <w:rFonts w:ascii="Arial" w:eastAsiaTheme="minorHAnsi" w:hAnsi="Arial" w:cs="Arial"/>
          <w:lang w:val="en-ZA"/>
        </w:rPr>
        <w:t xml:space="preserve"> Secondly</w:t>
      </w:r>
      <w:r w:rsidR="00207580" w:rsidRPr="00B2235C">
        <w:rPr>
          <w:rFonts w:ascii="Arial" w:eastAsiaTheme="minorHAnsi" w:hAnsi="Arial" w:cs="Arial"/>
          <w:lang w:val="en-ZA"/>
        </w:rPr>
        <w:t>,</w:t>
      </w:r>
      <w:r w:rsidR="00420526" w:rsidRPr="00B2235C">
        <w:rPr>
          <w:rFonts w:ascii="Arial" w:eastAsiaTheme="minorHAnsi" w:hAnsi="Arial" w:cs="Arial"/>
          <w:lang w:val="en-ZA"/>
        </w:rPr>
        <w:t xml:space="preserve"> </w:t>
      </w:r>
      <w:r w:rsidR="00FB26DC" w:rsidRPr="00B2235C">
        <w:rPr>
          <w:rFonts w:ascii="Arial" w:eastAsiaTheme="minorHAnsi" w:hAnsi="Arial" w:cs="Arial"/>
          <w:lang w:val="en-ZA"/>
        </w:rPr>
        <w:t>the DA</w:t>
      </w:r>
      <w:r w:rsidR="00420526" w:rsidRPr="00B2235C">
        <w:rPr>
          <w:rFonts w:ascii="Arial" w:eastAsiaTheme="minorHAnsi" w:hAnsi="Arial" w:cs="Arial"/>
          <w:lang w:val="en-ZA"/>
        </w:rPr>
        <w:t xml:space="preserve"> contended that s 6(1)</w:t>
      </w:r>
      <w:r w:rsidR="00420526" w:rsidRPr="00B2235C">
        <w:rPr>
          <w:rFonts w:ascii="Arial" w:eastAsiaTheme="minorHAnsi" w:hAnsi="Arial" w:cs="Arial"/>
          <w:i/>
          <w:lang w:val="en-ZA"/>
        </w:rPr>
        <w:t>(a)</w:t>
      </w:r>
      <w:r w:rsidR="00BC3EC6" w:rsidRPr="00B2235C">
        <w:rPr>
          <w:rFonts w:ascii="Arial" w:eastAsiaTheme="minorHAnsi" w:hAnsi="Arial" w:cs="Arial"/>
          <w:lang w:val="en-ZA"/>
        </w:rPr>
        <w:t xml:space="preserve"> unjustifiably violates the right to citizenship enshrined</w:t>
      </w:r>
      <w:r w:rsidR="002A6119" w:rsidRPr="00B2235C">
        <w:rPr>
          <w:rFonts w:ascii="Arial" w:eastAsiaTheme="minorHAnsi" w:hAnsi="Arial" w:cs="Arial"/>
          <w:lang w:val="en-ZA"/>
        </w:rPr>
        <w:t xml:space="preserve"> in</w:t>
      </w:r>
      <w:r w:rsidR="00BC3EC6" w:rsidRPr="00B2235C">
        <w:rPr>
          <w:rFonts w:ascii="Arial" w:eastAsiaTheme="minorHAnsi" w:hAnsi="Arial" w:cs="Arial"/>
          <w:lang w:val="en-ZA"/>
        </w:rPr>
        <w:t xml:space="preserve"> s 20 of the Constitution.</w:t>
      </w:r>
      <w:r w:rsidR="00420526" w:rsidRPr="00B2235C">
        <w:rPr>
          <w:rFonts w:ascii="Arial" w:eastAsiaTheme="minorHAnsi" w:hAnsi="Arial" w:cs="Arial"/>
          <w:i/>
          <w:lang w:val="en-ZA"/>
        </w:rPr>
        <w:t xml:space="preserve"> </w:t>
      </w:r>
    </w:p>
    <w:p w14:paraId="63C8BF8E" w14:textId="77777777" w:rsidR="00523276" w:rsidRPr="00B2235C" w:rsidRDefault="00523276" w:rsidP="00B2235C">
      <w:pPr>
        <w:pStyle w:val="ListParagraph"/>
        <w:spacing w:line="360" w:lineRule="auto"/>
        <w:ind w:left="0"/>
        <w:jc w:val="both"/>
        <w:rPr>
          <w:rFonts w:ascii="Arial" w:eastAsiaTheme="minorHAnsi" w:hAnsi="Arial" w:cs="Arial"/>
          <w:lang w:val="en-ZA"/>
        </w:rPr>
      </w:pPr>
    </w:p>
    <w:p w14:paraId="72F68347" w14:textId="1ED146F7" w:rsidR="00731E23" w:rsidRPr="00B2235C" w:rsidRDefault="00824F17" w:rsidP="00B2235C">
      <w:pPr>
        <w:pStyle w:val="ListParagraph"/>
        <w:spacing w:line="360" w:lineRule="auto"/>
        <w:ind w:left="0"/>
        <w:jc w:val="both"/>
        <w:rPr>
          <w:rFonts w:ascii="Arial" w:eastAsiaTheme="minorHAnsi" w:hAnsi="Arial" w:cs="Arial"/>
          <w:lang w:val="en-ZA"/>
        </w:rPr>
      </w:pPr>
      <w:r w:rsidRPr="00B2235C">
        <w:rPr>
          <w:rFonts w:ascii="Arial" w:eastAsiaTheme="minorHAnsi" w:hAnsi="Arial" w:cs="Arial"/>
          <w:lang w:val="en-ZA"/>
        </w:rPr>
        <w:t>[</w:t>
      </w:r>
      <w:r w:rsidR="00D73E8F" w:rsidRPr="00B2235C">
        <w:rPr>
          <w:rFonts w:ascii="Arial" w:eastAsiaTheme="minorHAnsi" w:hAnsi="Arial" w:cs="Arial"/>
          <w:lang w:val="en-ZA"/>
        </w:rPr>
        <w:t>2</w:t>
      </w:r>
      <w:r w:rsidR="00333676" w:rsidRPr="00B2235C">
        <w:rPr>
          <w:rFonts w:ascii="Arial" w:eastAsiaTheme="minorHAnsi" w:hAnsi="Arial" w:cs="Arial"/>
          <w:lang w:val="en-ZA"/>
        </w:rPr>
        <w:t>0</w:t>
      </w:r>
      <w:r w:rsidR="00731E23" w:rsidRPr="00B2235C">
        <w:rPr>
          <w:rFonts w:ascii="Arial" w:eastAsiaTheme="minorHAnsi" w:hAnsi="Arial" w:cs="Arial"/>
          <w:lang w:val="en-ZA"/>
        </w:rPr>
        <w:t>]</w:t>
      </w:r>
      <w:r w:rsidR="0091154B" w:rsidRPr="00B2235C">
        <w:rPr>
          <w:rFonts w:ascii="Arial" w:eastAsiaTheme="minorHAnsi" w:hAnsi="Arial" w:cs="Arial"/>
          <w:lang w:val="en-ZA"/>
        </w:rPr>
        <w:tab/>
      </w:r>
      <w:r w:rsidR="004B5968" w:rsidRPr="00B2235C">
        <w:rPr>
          <w:rFonts w:ascii="Arial" w:eastAsiaTheme="minorHAnsi" w:hAnsi="Arial" w:cs="Arial"/>
          <w:lang w:val="en-ZA"/>
        </w:rPr>
        <w:t>The</w:t>
      </w:r>
      <w:r w:rsidR="005C4284" w:rsidRPr="00B2235C">
        <w:rPr>
          <w:rFonts w:ascii="Arial" w:eastAsiaTheme="minorHAnsi" w:hAnsi="Arial" w:cs="Arial"/>
          <w:lang w:val="en-ZA"/>
        </w:rPr>
        <w:t xml:space="preserve"> DA argued, </w:t>
      </w:r>
      <w:r w:rsidR="00731E23" w:rsidRPr="00B2235C">
        <w:rPr>
          <w:rFonts w:ascii="Arial" w:eastAsiaTheme="minorHAnsi" w:hAnsi="Arial" w:cs="Arial"/>
          <w:lang w:val="en-ZA"/>
        </w:rPr>
        <w:t xml:space="preserve">even if there was a basis  to assume that affected citizens intended to </w:t>
      </w:r>
      <w:r w:rsidR="00CA4D11" w:rsidRPr="00B2235C">
        <w:rPr>
          <w:rFonts w:ascii="Arial" w:eastAsiaTheme="minorHAnsi" w:hAnsi="Arial" w:cs="Arial"/>
          <w:lang w:val="en-ZA"/>
        </w:rPr>
        <w:t>renounce</w:t>
      </w:r>
      <w:r w:rsidR="00731E23" w:rsidRPr="00B2235C">
        <w:rPr>
          <w:rFonts w:ascii="Arial" w:eastAsiaTheme="minorHAnsi" w:hAnsi="Arial" w:cs="Arial"/>
          <w:lang w:val="en-ZA"/>
        </w:rPr>
        <w:t xml:space="preserve"> their citizenship, there is no reason why the respondents themselves should be largely ignorant </w:t>
      </w:r>
      <w:r w:rsidR="00651ABD" w:rsidRPr="00B2235C">
        <w:rPr>
          <w:rFonts w:ascii="Arial" w:eastAsiaTheme="minorHAnsi" w:hAnsi="Arial" w:cs="Arial"/>
          <w:lang w:val="en-ZA"/>
        </w:rPr>
        <w:t>as to who</w:t>
      </w:r>
      <w:r w:rsidR="00CE3926" w:rsidRPr="00B2235C">
        <w:rPr>
          <w:rFonts w:ascii="Arial" w:eastAsiaTheme="minorHAnsi" w:hAnsi="Arial" w:cs="Arial"/>
          <w:lang w:val="en-ZA"/>
        </w:rPr>
        <w:t xml:space="preserve"> </w:t>
      </w:r>
      <w:r w:rsidR="00731E23" w:rsidRPr="00B2235C">
        <w:rPr>
          <w:rFonts w:ascii="Arial" w:eastAsiaTheme="minorHAnsi" w:hAnsi="Arial" w:cs="Arial"/>
          <w:lang w:val="en-ZA"/>
        </w:rPr>
        <w:t>a citizen</w:t>
      </w:r>
      <w:r w:rsidR="00333676" w:rsidRPr="00B2235C">
        <w:rPr>
          <w:rFonts w:ascii="Arial" w:eastAsiaTheme="minorHAnsi" w:hAnsi="Arial" w:cs="Arial"/>
          <w:lang w:val="en-ZA"/>
        </w:rPr>
        <w:t xml:space="preserve"> is</w:t>
      </w:r>
      <w:r w:rsidR="00651ABD" w:rsidRPr="00B2235C">
        <w:rPr>
          <w:rFonts w:ascii="Arial" w:eastAsiaTheme="minorHAnsi" w:hAnsi="Arial" w:cs="Arial"/>
          <w:lang w:val="en-ZA"/>
        </w:rPr>
        <w:t xml:space="preserve">. This </w:t>
      </w:r>
      <w:r w:rsidR="00731E23" w:rsidRPr="00B2235C">
        <w:rPr>
          <w:rFonts w:ascii="Arial" w:eastAsiaTheme="minorHAnsi" w:hAnsi="Arial" w:cs="Arial"/>
          <w:lang w:val="en-ZA"/>
        </w:rPr>
        <w:t>is the effect of s 6(1)</w:t>
      </w:r>
      <w:r w:rsidR="00731E23" w:rsidRPr="00B2235C">
        <w:rPr>
          <w:rFonts w:ascii="Arial" w:eastAsiaTheme="minorHAnsi" w:hAnsi="Arial" w:cs="Arial"/>
          <w:i/>
          <w:lang w:val="en-ZA"/>
        </w:rPr>
        <w:t>(a</w:t>
      </w:r>
      <w:r w:rsidR="004B5968" w:rsidRPr="00B2235C">
        <w:rPr>
          <w:rFonts w:ascii="Arial" w:eastAsiaTheme="minorHAnsi" w:hAnsi="Arial" w:cs="Arial"/>
          <w:i/>
          <w:lang w:val="en-ZA"/>
        </w:rPr>
        <w:t>)</w:t>
      </w:r>
      <w:r w:rsidR="00CE3926" w:rsidRPr="00B2235C">
        <w:rPr>
          <w:rFonts w:ascii="Arial" w:eastAsiaTheme="minorHAnsi" w:hAnsi="Arial" w:cs="Arial"/>
          <w:i/>
          <w:lang w:val="en-ZA"/>
        </w:rPr>
        <w:t xml:space="preserve">, </w:t>
      </w:r>
      <w:r w:rsidR="00CE3926" w:rsidRPr="00B2235C">
        <w:rPr>
          <w:rFonts w:ascii="Arial" w:eastAsiaTheme="minorHAnsi" w:hAnsi="Arial" w:cs="Arial"/>
          <w:lang w:val="en-ZA"/>
        </w:rPr>
        <w:t>proceeded its argument</w:t>
      </w:r>
      <w:r w:rsidR="004B5968" w:rsidRPr="00B2235C">
        <w:rPr>
          <w:rFonts w:ascii="Arial" w:eastAsiaTheme="minorHAnsi" w:hAnsi="Arial" w:cs="Arial"/>
          <w:lang w:val="en-ZA"/>
        </w:rPr>
        <w:t xml:space="preserve">. It </w:t>
      </w:r>
      <w:r w:rsidR="00731E23" w:rsidRPr="00B2235C">
        <w:rPr>
          <w:rFonts w:ascii="Arial" w:eastAsiaTheme="minorHAnsi" w:hAnsi="Arial" w:cs="Arial"/>
          <w:lang w:val="en-ZA"/>
        </w:rPr>
        <w:t>operates without notice to the respondents or any official</w:t>
      </w:r>
      <w:r w:rsidR="004B5968" w:rsidRPr="00B2235C">
        <w:rPr>
          <w:rFonts w:ascii="Arial" w:eastAsiaTheme="minorHAnsi" w:hAnsi="Arial" w:cs="Arial"/>
          <w:lang w:val="en-ZA"/>
        </w:rPr>
        <w:t xml:space="preserve"> </w:t>
      </w:r>
      <w:r w:rsidR="00731E23" w:rsidRPr="00B2235C">
        <w:rPr>
          <w:rFonts w:ascii="Arial" w:eastAsiaTheme="minorHAnsi" w:hAnsi="Arial" w:cs="Arial"/>
          <w:lang w:val="en-ZA"/>
        </w:rPr>
        <w:t xml:space="preserve">in the Department of Home </w:t>
      </w:r>
      <w:r w:rsidR="00CC1020" w:rsidRPr="00B2235C">
        <w:rPr>
          <w:rFonts w:ascii="Arial" w:eastAsiaTheme="minorHAnsi" w:hAnsi="Arial" w:cs="Arial"/>
          <w:lang w:val="en-ZA"/>
        </w:rPr>
        <w:t>A</w:t>
      </w:r>
      <w:r w:rsidR="00731E23" w:rsidRPr="00B2235C">
        <w:rPr>
          <w:rFonts w:ascii="Arial" w:eastAsiaTheme="minorHAnsi" w:hAnsi="Arial" w:cs="Arial"/>
          <w:lang w:val="en-ZA"/>
        </w:rPr>
        <w:t xml:space="preserve">ffairs. </w:t>
      </w:r>
      <w:r w:rsidR="004B5968" w:rsidRPr="00B2235C">
        <w:rPr>
          <w:rFonts w:ascii="Arial" w:eastAsiaTheme="minorHAnsi" w:hAnsi="Arial" w:cs="Arial"/>
          <w:lang w:val="en-ZA"/>
        </w:rPr>
        <w:t>Moreover,</w:t>
      </w:r>
      <w:r w:rsidR="005C4284" w:rsidRPr="00B2235C">
        <w:rPr>
          <w:rFonts w:ascii="Arial" w:eastAsiaTheme="minorHAnsi" w:hAnsi="Arial" w:cs="Arial"/>
          <w:lang w:val="en-ZA"/>
        </w:rPr>
        <w:t xml:space="preserve"> </w:t>
      </w:r>
      <w:r w:rsidR="00CE3926" w:rsidRPr="00B2235C">
        <w:rPr>
          <w:rFonts w:ascii="Arial" w:eastAsiaTheme="minorHAnsi" w:hAnsi="Arial" w:cs="Arial"/>
          <w:lang w:val="en-ZA"/>
        </w:rPr>
        <w:t xml:space="preserve">the DA argued, </w:t>
      </w:r>
      <w:r w:rsidR="005C4284" w:rsidRPr="00B2235C">
        <w:rPr>
          <w:rFonts w:ascii="Arial" w:eastAsiaTheme="minorHAnsi" w:hAnsi="Arial" w:cs="Arial"/>
          <w:lang w:val="en-ZA"/>
        </w:rPr>
        <w:t xml:space="preserve">it is not the purpose of </w:t>
      </w:r>
      <w:r w:rsidR="00731E23" w:rsidRPr="00B2235C">
        <w:rPr>
          <w:rFonts w:ascii="Arial" w:eastAsiaTheme="minorHAnsi" w:hAnsi="Arial" w:cs="Arial"/>
          <w:lang w:val="en-ZA"/>
        </w:rPr>
        <w:t>s 6(1)</w:t>
      </w:r>
      <w:r w:rsidR="00731E23" w:rsidRPr="00B2235C">
        <w:rPr>
          <w:rFonts w:ascii="Arial" w:eastAsiaTheme="minorHAnsi" w:hAnsi="Arial" w:cs="Arial"/>
          <w:i/>
          <w:lang w:val="en-ZA"/>
        </w:rPr>
        <w:t>(a)</w:t>
      </w:r>
      <w:r w:rsidR="00731E23" w:rsidRPr="00B2235C">
        <w:rPr>
          <w:rFonts w:ascii="Arial" w:eastAsiaTheme="minorHAnsi" w:hAnsi="Arial" w:cs="Arial"/>
          <w:lang w:val="en-ZA"/>
        </w:rPr>
        <w:t xml:space="preserve"> to allow citizens to renounce their citizenship</w:t>
      </w:r>
      <w:r w:rsidR="00107B68" w:rsidRPr="00B2235C">
        <w:rPr>
          <w:rFonts w:ascii="Arial" w:eastAsiaTheme="minorHAnsi" w:hAnsi="Arial" w:cs="Arial"/>
          <w:lang w:val="en-ZA"/>
        </w:rPr>
        <w:t xml:space="preserve">: </w:t>
      </w:r>
      <w:r w:rsidR="00731E23" w:rsidRPr="00B2235C">
        <w:rPr>
          <w:rFonts w:ascii="Arial" w:eastAsiaTheme="minorHAnsi" w:hAnsi="Arial" w:cs="Arial"/>
          <w:lang w:val="en-ZA"/>
        </w:rPr>
        <w:t>that is the explicit purpose of s 7 of the Act</w:t>
      </w:r>
      <w:r w:rsidR="00473CC2" w:rsidRPr="00B2235C">
        <w:rPr>
          <w:rFonts w:ascii="Arial" w:eastAsiaTheme="minorHAnsi" w:hAnsi="Arial" w:cs="Arial"/>
          <w:lang w:val="en-ZA"/>
        </w:rPr>
        <w:t>.</w:t>
      </w:r>
      <w:r w:rsidR="00047B19" w:rsidRPr="00B2235C">
        <w:rPr>
          <w:rFonts w:ascii="Arial" w:eastAsiaTheme="minorHAnsi" w:hAnsi="Arial" w:cs="Arial"/>
          <w:lang w:val="en-ZA"/>
        </w:rPr>
        <w:t xml:space="preserve"> S</w:t>
      </w:r>
      <w:r w:rsidR="00731E23" w:rsidRPr="00B2235C">
        <w:rPr>
          <w:rFonts w:ascii="Arial" w:eastAsiaTheme="minorHAnsi" w:hAnsi="Arial" w:cs="Arial"/>
          <w:lang w:val="en-ZA"/>
        </w:rPr>
        <w:t xml:space="preserve">tatutes </w:t>
      </w:r>
      <w:r w:rsidR="00047B19" w:rsidRPr="00B2235C">
        <w:rPr>
          <w:rFonts w:ascii="Arial" w:eastAsiaTheme="minorHAnsi" w:hAnsi="Arial" w:cs="Arial"/>
          <w:lang w:val="en-ZA"/>
        </w:rPr>
        <w:t xml:space="preserve">should not </w:t>
      </w:r>
      <w:r w:rsidR="00731E23" w:rsidRPr="00B2235C">
        <w:rPr>
          <w:rFonts w:ascii="Arial" w:eastAsiaTheme="minorHAnsi" w:hAnsi="Arial" w:cs="Arial"/>
          <w:lang w:val="en-ZA"/>
        </w:rPr>
        <w:t>be interpreted in a manner which renders one of its provision</w:t>
      </w:r>
      <w:r w:rsidR="00CC1020" w:rsidRPr="00B2235C">
        <w:rPr>
          <w:rFonts w:ascii="Arial" w:eastAsiaTheme="minorHAnsi" w:hAnsi="Arial" w:cs="Arial"/>
          <w:lang w:val="en-ZA"/>
        </w:rPr>
        <w:t>s</w:t>
      </w:r>
      <w:r w:rsidR="00731E23" w:rsidRPr="00B2235C">
        <w:rPr>
          <w:rFonts w:ascii="Arial" w:eastAsiaTheme="minorHAnsi" w:hAnsi="Arial" w:cs="Arial"/>
          <w:lang w:val="en-ZA"/>
        </w:rPr>
        <w:t xml:space="preserve"> redundant.</w:t>
      </w:r>
    </w:p>
    <w:p w14:paraId="761720EB" w14:textId="22007D4E" w:rsidR="00731E23" w:rsidRPr="00B2235C" w:rsidRDefault="00731E23" w:rsidP="00B2235C">
      <w:pPr>
        <w:pStyle w:val="ListParagraph"/>
        <w:spacing w:line="360" w:lineRule="auto"/>
        <w:jc w:val="both"/>
        <w:rPr>
          <w:rFonts w:ascii="Arial" w:eastAsiaTheme="minorHAnsi" w:hAnsi="Arial" w:cs="Arial"/>
          <w:lang w:val="en-ZA"/>
        </w:rPr>
      </w:pPr>
    </w:p>
    <w:p w14:paraId="1F0111E5" w14:textId="24F1D88C" w:rsidR="00C87BDE" w:rsidRPr="00B2235C" w:rsidRDefault="00C87BDE" w:rsidP="00B2235C">
      <w:pPr>
        <w:pStyle w:val="ListParagraph"/>
        <w:spacing w:line="360" w:lineRule="auto"/>
        <w:ind w:left="0"/>
        <w:jc w:val="both"/>
        <w:rPr>
          <w:rFonts w:ascii="Arial" w:eastAsiaTheme="minorHAnsi" w:hAnsi="Arial" w:cs="Arial"/>
          <w:lang w:val="en-ZA"/>
        </w:rPr>
      </w:pPr>
      <w:r w:rsidRPr="00B2235C">
        <w:rPr>
          <w:rFonts w:ascii="Arial" w:eastAsiaTheme="minorHAnsi" w:hAnsi="Arial" w:cs="Arial"/>
          <w:lang w:val="en-ZA"/>
        </w:rPr>
        <w:t>[2</w:t>
      </w:r>
      <w:r w:rsidR="00333676" w:rsidRPr="00B2235C">
        <w:rPr>
          <w:rFonts w:ascii="Arial" w:eastAsiaTheme="minorHAnsi" w:hAnsi="Arial" w:cs="Arial"/>
          <w:lang w:val="en-ZA"/>
        </w:rPr>
        <w:t>1</w:t>
      </w:r>
      <w:r w:rsidRPr="00B2235C">
        <w:rPr>
          <w:rFonts w:ascii="Arial" w:eastAsiaTheme="minorHAnsi" w:hAnsi="Arial" w:cs="Arial"/>
          <w:lang w:val="en-ZA"/>
        </w:rPr>
        <w:t>]</w:t>
      </w:r>
      <w:r w:rsidRPr="00B2235C">
        <w:rPr>
          <w:rFonts w:ascii="Arial" w:eastAsiaTheme="minorHAnsi" w:hAnsi="Arial" w:cs="Arial"/>
          <w:lang w:val="en-ZA"/>
        </w:rPr>
        <w:tab/>
      </w:r>
      <w:r w:rsidR="00CE3926" w:rsidRPr="00B2235C">
        <w:rPr>
          <w:rFonts w:ascii="Arial" w:eastAsiaTheme="minorHAnsi" w:hAnsi="Arial" w:cs="Arial"/>
          <w:lang w:val="en-ZA"/>
        </w:rPr>
        <w:t>In response t</w:t>
      </w:r>
      <w:r w:rsidRPr="00B2235C">
        <w:rPr>
          <w:rFonts w:ascii="Arial" w:eastAsiaTheme="minorHAnsi" w:hAnsi="Arial" w:cs="Arial"/>
          <w:lang w:val="en-ZA"/>
        </w:rPr>
        <w:t>he respondents</w:t>
      </w:r>
      <w:r w:rsidR="00882425" w:rsidRPr="00B2235C">
        <w:rPr>
          <w:rFonts w:ascii="Arial" w:eastAsiaTheme="minorHAnsi" w:hAnsi="Arial" w:cs="Arial"/>
          <w:lang w:val="en-ZA"/>
        </w:rPr>
        <w:t xml:space="preserve"> denied that s 6(1)(</w:t>
      </w:r>
      <w:r w:rsidR="00882425" w:rsidRPr="00B2235C">
        <w:rPr>
          <w:rFonts w:ascii="Arial" w:eastAsiaTheme="minorHAnsi" w:hAnsi="Arial" w:cs="Arial"/>
          <w:i/>
          <w:lang w:val="en-ZA"/>
        </w:rPr>
        <w:t>a</w:t>
      </w:r>
      <w:r w:rsidR="00882425" w:rsidRPr="00B2235C">
        <w:rPr>
          <w:rFonts w:ascii="Arial" w:eastAsiaTheme="minorHAnsi" w:hAnsi="Arial" w:cs="Arial"/>
          <w:lang w:val="en-ZA"/>
        </w:rPr>
        <w:t>) results in the automatic loss of citizenship</w:t>
      </w:r>
      <w:r w:rsidR="00E25522" w:rsidRPr="00B2235C">
        <w:rPr>
          <w:rFonts w:ascii="Arial" w:eastAsiaTheme="minorHAnsi" w:hAnsi="Arial" w:cs="Arial"/>
          <w:lang w:val="en-ZA"/>
        </w:rPr>
        <w:t xml:space="preserve">. They </w:t>
      </w:r>
      <w:r w:rsidR="00882425" w:rsidRPr="00B2235C">
        <w:rPr>
          <w:rFonts w:ascii="Arial" w:eastAsiaTheme="minorHAnsi" w:hAnsi="Arial" w:cs="Arial"/>
          <w:lang w:val="en-ZA"/>
        </w:rPr>
        <w:t>contended</w:t>
      </w:r>
      <w:r w:rsidRPr="00B2235C">
        <w:rPr>
          <w:rFonts w:ascii="Arial" w:eastAsiaTheme="minorHAnsi" w:hAnsi="Arial" w:cs="Arial"/>
          <w:lang w:val="en-ZA"/>
        </w:rPr>
        <w:t xml:space="preserve"> that s 6(1)</w:t>
      </w:r>
      <w:r w:rsidRPr="00B2235C">
        <w:rPr>
          <w:rFonts w:ascii="Arial" w:eastAsiaTheme="minorHAnsi" w:hAnsi="Arial" w:cs="Arial"/>
          <w:i/>
          <w:lang w:val="en-ZA"/>
        </w:rPr>
        <w:t>(a)</w:t>
      </w:r>
      <w:r w:rsidRPr="00B2235C">
        <w:rPr>
          <w:rFonts w:ascii="Arial" w:eastAsiaTheme="minorHAnsi" w:hAnsi="Arial" w:cs="Arial"/>
          <w:lang w:val="en-ZA"/>
        </w:rPr>
        <w:t xml:space="preserve"> deals with South African citizens who have taken a voluntary and conscious decision to </w:t>
      </w:r>
      <w:r w:rsidR="00651ABD" w:rsidRPr="00B2235C">
        <w:rPr>
          <w:rFonts w:ascii="Arial" w:eastAsiaTheme="minorHAnsi" w:hAnsi="Arial" w:cs="Arial"/>
          <w:lang w:val="en-ZA"/>
        </w:rPr>
        <w:t xml:space="preserve">take the </w:t>
      </w:r>
      <w:r w:rsidRPr="00B2235C">
        <w:rPr>
          <w:rFonts w:ascii="Arial" w:eastAsiaTheme="minorHAnsi" w:hAnsi="Arial" w:cs="Arial"/>
          <w:lang w:val="en-ZA"/>
        </w:rPr>
        <w:t>citizen</w:t>
      </w:r>
      <w:r w:rsidR="00651ABD" w:rsidRPr="00B2235C">
        <w:rPr>
          <w:rFonts w:ascii="Arial" w:eastAsiaTheme="minorHAnsi" w:hAnsi="Arial" w:cs="Arial"/>
          <w:lang w:val="en-ZA"/>
        </w:rPr>
        <w:t>ship</w:t>
      </w:r>
      <w:r w:rsidRPr="00B2235C">
        <w:rPr>
          <w:rFonts w:ascii="Arial" w:eastAsiaTheme="minorHAnsi" w:hAnsi="Arial" w:cs="Arial"/>
          <w:lang w:val="en-ZA"/>
        </w:rPr>
        <w:t xml:space="preserve"> of another country, by formally applying for citizenship of that country. Upon approval of that application, </w:t>
      </w:r>
      <w:r w:rsidR="00882425" w:rsidRPr="00B2235C">
        <w:rPr>
          <w:rFonts w:ascii="Arial" w:eastAsiaTheme="minorHAnsi" w:hAnsi="Arial" w:cs="Arial"/>
          <w:lang w:val="en-ZA"/>
        </w:rPr>
        <w:t xml:space="preserve">proceeded the argument, </w:t>
      </w:r>
      <w:r w:rsidRPr="00B2235C">
        <w:rPr>
          <w:rFonts w:ascii="Arial" w:eastAsiaTheme="minorHAnsi" w:hAnsi="Arial" w:cs="Arial"/>
          <w:lang w:val="en-ZA"/>
        </w:rPr>
        <w:t>the loss of South African citizenship occurs by the operation of law. T</w:t>
      </w:r>
      <w:r w:rsidR="00CE3926" w:rsidRPr="00B2235C">
        <w:rPr>
          <w:rFonts w:ascii="Arial" w:eastAsiaTheme="minorHAnsi" w:hAnsi="Arial" w:cs="Arial"/>
          <w:lang w:val="en-ZA"/>
        </w:rPr>
        <w:t xml:space="preserve">he respondents argued that </w:t>
      </w:r>
      <w:r w:rsidR="00882425" w:rsidRPr="00B2235C">
        <w:rPr>
          <w:rFonts w:ascii="Arial" w:eastAsiaTheme="minorHAnsi" w:hAnsi="Arial" w:cs="Arial"/>
          <w:lang w:val="en-ZA"/>
        </w:rPr>
        <w:t>t</w:t>
      </w:r>
      <w:r w:rsidRPr="00B2235C">
        <w:rPr>
          <w:rFonts w:ascii="Arial" w:eastAsiaTheme="minorHAnsi" w:hAnsi="Arial" w:cs="Arial"/>
          <w:lang w:val="en-ZA"/>
        </w:rPr>
        <w:t>hese citizens do not wish to retain their South African citizenship, neither do they desire dual citizenship.</w:t>
      </w:r>
      <w:r w:rsidR="00983ACD" w:rsidRPr="00B2235C">
        <w:rPr>
          <w:rFonts w:ascii="Arial" w:eastAsiaTheme="minorHAnsi" w:hAnsi="Arial" w:cs="Arial"/>
          <w:lang w:val="en-ZA"/>
        </w:rPr>
        <w:t xml:space="preserve">  </w:t>
      </w:r>
      <w:r w:rsidR="00CE3926" w:rsidRPr="00B2235C">
        <w:rPr>
          <w:rFonts w:ascii="Arial" w:eastAsiaTheme="minorHAnsi" w:hAnsi="Arial" w:cs="Arial"/>
          <w:lang w:val="en-ZA"/>
        </w:rPr>
        <w:t xml:space="preserve">They </w:t>
      </w:r>
      <w:r w:rsidR="00E25522" w:rsidRPr="00B2235C">
        <w:rPr>
          <w:rFonts w:ascii="Arial" w:eastAsiaTheme="minorHAnsi" w:hAnsi="Arial" w:cs="Arial"/>
          <w:lang w:val="en-ZA"/>
        </w:rPr>
        <w:t>submitted</w:t>
      </w:r>
      <w:r w:rsidR="00CE3926" w:rsidRPr="00B2235C">
        <w:rPr>
          <w:rFonts w:ascii="Arial" w:eastAsiaTheme="minorHAnsi" w:hAnsi="Arial" w:cs="Arial"/>
          <w:lang w:val="en-ZA"/>
        </w:rPr>
        <w:t xml:space="preserve"> </w:t>
      </w:r>
      <w:r w:rsidR="00983ACD" w:rsidRPr="00B2235C">
        <w:rPr>
          <w:rFonts w:ascii="Arial" w:eastAsiaTheme="minorHAnsi" w:hAnsi="Arial" w:cs="Arial"/>
          <w:lang w:val="en-ZA"/>
        </w:rPr>
        <w:t xml:space="preserve">that </w:t>
      </w:r>
      <w:r w:rsidR="00E25522" w:rsidRPr="00B2235C">
        <w:rPr>
          <w:rFonts w:ascii="Arial" w:eastAsiaTheme="minorHAnsi" w:hAnsi="Arial" w:cs="Arial"/>
          <w:lang w:val="en-ZA"/>
        </w:rPr>
        <w:t>s6(1)(</w:t>
      </w:r>
      <w:r w:rsidR="00E25522" w:rsidRPr="00B2235C">
        <w:rPr>
          <w:rFonts w:ascii="Arial" w:eastAsiaTheme="minorHAnsi" w:hAnsi="Arial" w:cs="Arial"/>
          <w:i/>
          <w:lang w:val="en-ZA"/>
        </w:rPr>
        <w:t>a</w:t>
      </w:r>
      <w:r w:rsidR="00E25522" w:rsidRPr="00B2235C">
        <w:rPr>
          <w:rFonts w:ascii="Arial" w:eastAsiaTheme="minorHAnsi" w:hAnsi="Arial" w:cs="Arial"/>
          <w:lang w:val="en-ZA"/>
        </w:rPr>
        <w:t>)</w:t>
      </w:r>
      <w:r w:rsidR="00794C42" w:rsidRPr="00B2235C">
        <w:rPr>
          <w:rFonts w:ascii="Arial" w:eastAsiaTheme="minorHAnsi" w:hAnsi="Arial" w:cs="Arial"/>
          <w:lang w:val="en-ZA"/>
        </w:rPr>
        <w:t xml:space="preserve"> serves a legitimate government </w:t>
      </w:r>
      <w:r w:rsidR="00B434BA" w:rsidRPr="00B2235C">
        <w:rPr>
          <w:rFonts w:ascii="Arial" w:eastAsiaTheme="minorHAnsi" w:hAnsi="Arial" w:cs="Arial"/>
          <w:lang w:val="en-ZA"/>
        </w:rPr>
        <w:t>purpose, namely to control the attainment of dual citizenship to which the section is not averse</w:t>
      </w:r>
      <w:r w:rsidR="00E25522" w:rsidRPr="00B2235C">
        <w:rPr>
          <w:rFonts w:ascii="Arial" w:eastAsiaTheme="minorHAnsi" w:hAnsi="Arial" w:cs="Arial"/>
          <w:lang w:val="en-ZA"/>
        </w:rPr>
        <w:t>.</w:t>
      </w:r>
    </w:p>
    <w:p w14:paraId="0718314C" w14:textId="77777777" w:rsidR="00C87BDE" w:rsidRPr="00B2235C" w:rsidRDefault="00C87BDE" w:rsidP="00B2235C">
      <w:pPr>
        <w:pStyle w:val="ListParagraph"/>
        <w:spacing w:line="360" w:lineRule="auto"/>
        <w:ind w:left="0"/>
        <w:jc w:val="both"/>
        <w:rPr>
          <w:rFonts w:ascii="Arial" w:eastAsiaTheme="minorHAnsi" w:hAnsi="Arial" w:cs="Arial"/>
          <w:lang w:val="en-ZA"/>
        </w:rPr>
      </w:pPr>
    </w:p>
    <w:p w14:paraId="07D3CB18" w14:textId="154E783E" w:rsidR="00C87BDE" w:rsidRPr="00B2235C" w:rsidRDefault="0046575B" w:rsidP="00B2235C">
      <w:pPr>
        <w:pStyle w:val="ListParagraph"/>
        <w:spacing w:line="360" w:lineRule="auto"/>
        <w:ind w:left="0"/>
        <w:jc w:val="both"/>
        <w:rPr>
          <w:rFonts w:ascii="Arial" w:eastAsiaTheme="minorHAnsi" w:hAnsi="Arial" w:cs="Arial"/>
          <w:lang w:val="en-ZA"/>
        </w:rPr>
      </w:pPr>
      <w:r w:rsidRPr="00B2235C">
        <w:rPr>
          <w:rFonts w:ascii="Arial" w:eastAsiaTheme="minorHAnsi" w:hAnsi="Arial" w:cs="Arial"/>
          <w:lang w:val="en-ZA"/>
        </w:rPr>
        <w:t>[2</w:t>
      </w:r>
      <w:r w:rsidR="00333676" w:rsidRPr="00B2235C">
        <w:rPr>
          <w:rFonts w:ascii="Arial" w:eastAsiaTheme="minorHAnsi" w:hAnsi="Arial" w:cs="Arial"/>
          <w:lang w:val="en-ZA"/>
        </w:rPr>
        <w:t>2</w:t>
      </w:r>
      <w:r w:rsidRPr="00B2235C">
        <w:rPr>
          <w:rFonts w:ascii="Arial" w:eastAsiaTheme="minorHAnsi" w:hAnsi="Arial" w:cs="Arial"/>
          <w:lang w:val="en-ZA"/>
        </w:rPr>
        <w:t>]</w:t>
      </w:r>
      <w:r w:rsidRPr="00B2235C">
        <w:rPr>
          <w:rFonts w:ascii="Arial" w:eastAsiaTheme="minorHAnsi" w:hAnsi="Arial" w:cs="Arial"/>
          <w:lang w:val="en-ZA"/>
        </w:rPr>
        <w:tab/>
        <w:t>The respondents asserted that South Africa, like many other countries permits dual citizenship with selected countries, by prior arrangement. They submitted that South African</w:t>
      </w:r>
      <w:r w:rsidR="00505C7D" w:rsidRPr="00B2235C">
        <w:rPr>
          <w:rFonts w:ascii="Arial" w:eastAsiaTheme="minorHAnsi" w:hAnsi="Arial" w:cs="Arial"/>
          <w:lang w:val="en-ZA"/>
        </w:rPr>
        <w:t>s</w:t>
      </w:r>
      <w:r w:rsidRPr="00B2235C">
        <w:rPr>
          <w:rFonts w:ascii="Arial" w:eastAsiaTheme="minorHAnsi" w:hAnsi="Arial" w:cs="Arial"/>
          <w:lang w:val="en-ZA"/>
        </w:rPr>
        <w:t xml:space="preserve"> who take up citizenship of one of the countries which ha</w:t>
      </w:r>
      <w:r w:rsidR="00505C7D" w:rsidRPr="00B2235C">
        <w:rPr>
          <w:rFonts w:ascii="Arial" w:eastAsiaTheme="minorHAnsi" w:hAnsi="Arial" w:cs="Arial"/>
          <w:lang w:val="en-ZA"/>
        </w:rPr>
        <w:t xml:space="preserve">s a </w:t>
      </w:r>
      <w:r w:rsidRPr="00B2235C">
        <w:rPr>
          <w:rFonts w:ascii="Arial" w:eastAsiaTheme="minorHAnsi" w:hAnsi="Arial" w:cs="Arial"/>
          <w:lang w:val="en-ZA"/>
        </w:rPr>
        <w:t>dual citizenship arrangement with South Africa</w:t>
      </w:r>
      <w:r w:rsidR="00505C7D" w:rsidRPr="00B2235C">
        <w:rPr>
          <w:rFonts w:ascii="Arial" w:eastAsiaTheme="minorHAnsi" w:hAnsi="Arial" w:cs="Arial"/>
          <w:lang w:val="en-ZA"/>
        </w:rPr>
        <w:t>,</w:t>
      </w:r>
      <w:r w:rsidRPr="00B2235C">
        <w:rPr>
          <w:rFonts w:ascii="Arial" w:eastAsiaTheme="minorHAnsi" w:hAnsi="Arial" w:cs="Arial"/>
          <w:lang w:val="en-ZA"/>
        </w:rPr>
        <w:t xml:space="preserve"> do not lose their South African citizenship and need not apply to the Minister for permission to retain</w:t>
      </w:r>
      <w:r w:rsidR="00A267F8" w:rsidRPr="00B2235C">
        <w:rPr>
          <w:rFonts w:ascii="Arial" w:eastAsiaTheme="minorHAnsi" w:hAnsi="Arial" w:cs="Arial"/>
          <w:lang w:val="en-ZA"/>
        </w:rPr>
        <w:t xml:space="preserve"> their</w:t>
      </w:r>
      <w:r w:rsidRPr="00B2235C">
        <w:rPr>
          <w:rFonts w:ascii="Arial" w:eastAsiaTheme="minorHAnsi" w:hAnsi="Arial" w:cs="Arial"/>
          <w:lang w:val="en-ZA"/>
        </w:rPr>
        <w:t xml:space="preserve"> South African citizenship.</w:t>
      </w:r>
    </w:p>
    <w:p w14:paraId="1BC4C6E2" w14:textId="7D82F0E6" w:rsidR="00731E23" w:rsidRPr="00B2235C" w:rsidRDefault="00731E23" w:rsidP="00B2235C">
      <w:pPr>
        <w:spacing w:line="360" w:lineRule="auto"/>
        <w:jc w:val="both"/>
        <w:rPr>
          <w:rFonts w:ascii="Arial" w:eastAsiaTheme="minorHAnsi" w:hAnsi="Arial" w:cs="Arial"/>
          <w:lang w:val="en-ZA"/>
        </w:rPr>
      </w:pPr>
    </w:p>
    <w:p w14:paraId="67A577A3" w14:textId="67F22429" w:rsidR="00F9357A" w:rsidRPr="00B2235C" w:rsidRDefault="00651ABD" w:rsidP="00B2235C">
      <w:pPr>
        <w:spacing w:line="360" w:lineRule="auto"/>
        <w:jc w:val="both"/>
        <w:rPr>
          <w:rFonts w:ascii="Arial" w:eastAsiaTheme="minorHAnsi" w:hAnsi="Arial" w:cs="Arial"/>
          <w:b/>
          <w:lang w:val="en-ZA"/>
        </w:rPr>
      </w:pPr>
      <w:r w:rsidRPr="00B2235C">
        <w:rPr>
          <w:rFonts w:ascii="Arial" w:eastAsiaTheme="minorHAnsi" w:hAnsi="Arial" w:cs="Arial"/>
          <w:b/>
          <w:lang w:val="en-ZA"/>
        </w:rPr>
        <w:lastRenderedPageBreak/>
        <w:t>Is</w:t>
      </w:r>
      <w:r w:rsidR="00B8059C" w:rsidRPr="00B2235C">
        <w:rPr>
          <w:rFonts w:ascii="Arial" w:eastAsiaTheme="minorHAnsi" w:hAnsi="Arial" w:cs="Arial"/>
          <w:b/>
          <w:lang w:val="en-ZA"/>
        </w:rPr>
        <w:t xml:space="preserve"> s 6(1)</w:t>
      </w:r>
      <w:r w:rsidR="00B8059C" w:rsidRPr="00B2235C">
        <w:rPr>
          <w:rFonts w:ascii="Arial" w:eastAsiaTheme="minorHAnsi" w:hAnsi="Arial" w:cs="Arial"/>
          <w:b/>
          <w:i/>
          <w:lang w:val="en-ZA"/>
        </w:rPr>
        <w:t>(a)</w:t>
      </w:r>
      <w:r w:rsidR="00B8059C" w:rsidRPr="00B2235C">
        <w:rPr>
          <w:rFonts w:ascii="Arial" w:eastAsiaTheme="minorHAnsi" w:hAnsi="Arial" w:cs="Arial"/>
          <w:b/>
          <w:lang w:val="en-ZA"/>
        </w:rPr>
        <w:t xml:space="preserve">  </w:t>
      </w:r>
      <w:r w:rsidR="007D7BF8" w:rsidRPr="00B2235C">
        <w:rPr>
          <w:rFonts w:ascii="Arial" w:eastAsiaTheme="minorHAnsi" w:hAnsi="Arial" w:cs="Arial"/>
          <w:b/>
          <w:lang w:val="en-ZA"/>
        </w:rPr>
        <w:t>irrat</w:t>
      </w:r>
      <w:r w:rsidR="00B8059C" w:rsidRPr="00B2235C">
        <w:rPr>
          <w:rFonts w:ascii="Arial" w:eastAsiaTheme="minorHAnsi" w:hAnsi="Arial" w:cs="Arial"/>
          <w:b/>
          <w:lang w:val="en-ZA"/>
        </w:rPr>
        <w:t>ional</w:t>
      </w:r>
      <w:r w:rsidRPr="00B2235C">
        <w:rPr>
          <w:rFonts w:ascii="Arial" w:eastAsiaTheme="minorHAnsi" w:hAnsi="Arial" w:cs="Arial"/>
          <w:b/>
          <w:lang w:val="en-ZA"/>
        </w:rPr>
        <w:t xml:space="preserve"> ?</w:t>
      </w:r>
    </w:p>
    <w:p w14:paraId="6BE83017" w14:textId="4F622338" w:rsidR="000C2F46" w:rsidRPr="00B2235C" w:rsidRDefault="0099314E"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FD40BC" w:rsidRPr="00B2235C">
        <w:rPr>
          <w:rFonts w:ascii="Arial" w:eastAsiaTheme="minorHAnsi" w:hAnsi="Arial" w:cs="Arial"/>
          <w:lang w:val="en-ZA"/>
        </w:rPr>
        <w:t>2</w:t>
      </w:r>
      <w:r w:rsidR="00333676" w:rsidRPr="00B2235C">
        <w:rPr>
          <w:rFonts w:ascii="Arial" w:eastAsiaTheme="minorHAnsi" w:hAnsi="Arial" w:cs="Arial"/>
          <w:lang w:val="en-ZA"/>
        </w:rPr>
        <w:t>3</w:t>
      </w:r>
      <w:r w:rsidRPr="00B2235C">
        <w:rPr>
          <w:rFonts w:ascii="Arial" w:eastAsiaTheme="minorHAnsi" w:hAnsi="Arial" w:cs="Arial"/>
          <w:lang w:val="en-ZA"/>
        </w:rPr>
        <w:t>]</w:t>
      </w:r>
      <w:r w:rsidR="0091154B" w:rsidRPr="00B2235C">
        <w:rPr>
          <w:rFonts w:ascii="Arial" w:eastAsiaTheme="minorHAnsi" w:hAnsi="Arial" w:cs="Arial"/>
          <w:lang w:val="en-ZA"/>
        </w:rPr>
        <w:tab/>
      </w:r>
      <w:r w:rsidR="002E202D" w:rsidRPr="00B2235C">
        <w:rPr>
          <w:rFonts w:ascii="Arial" w:eastAsiaTheme="minorHAnsi" w:hAnsi="Arial" w:cs="Arial"/>
          <w:lang w:val="en-ZA"/>
        </w:rPr>
        <w:t>T</w:t>
      </w:r>
      <w:r w:rsidR="0052670C" w:rsidRPr="00B2235C">
        <w:rPr>
          <w:rFonts w:ascii="Arial" w:eastAsiaTheme="minorHAnsi" w:hAnsi="Arial" w:cs="Arial"/>
          <w:lang w:val="en-ZA"/>
        </w:rPr>
        <w:t>he question whether s 6(1)</w:t>
      </w:r>
      <w:r w:rsidR="0052670C" w:rsidRPr="00B2235C">
        <w:rPr>
          <w:rFonts w:ascii="Arial" w:eastAsiaTheme="minorHAnsi" w:hAnsi="Arial" w:cs="Arial"/>
          <w:i/>
          <w:lang w:val="en-ZA"/>
        </w:rPr>
        <w:t>(a)</w:t>
      </w:r>
      <w:r w:rsidR="006F390F" w:rsidRPr="00B2235C">
        <w:rPr>
          <w:rFonts w:ascii="Arial" w:eastAsiaTheme="minorHAnsi" w:hAnsi="Arial" w:cs="Arial"/>
          <w:lang w:val="en-ZA"/>
        </w:rPr>
        <w:t xml:space="preserve"> of the Act</w:t>
      </w:r>
      <w:r w:rsidR="0052670C" w:rsidRPr="00B2235C">
        <w:rPr>
          <w:rFonts w:ascii="Arial" w:eastAsiaTheme="minorHAnsi" w:hAnsi="Arial" w:cs="Arial"/>
          <w:lang w:val="en-ZA"/>
        </w:rPr>
        <w:t xml:space="preserve"> is irrational </w:t>
      </w:r>
      <w:r w:rsidR="000C2F46" w:rsidRPr="00B2235C">
        <w:rPr>
          <w:rFonts w:ascii="Arial" w:eastAsiaTheme="minorHAnsi" w:hAnsi="Arial" w:cs="Arial"/>
          <w:lang w:val="en-ZA"/>
        </w:rPr>
        <w:t>involves</w:t>
      </w:r>
      <w:r w:rsidR="00E54CFB" w:rsidRPr="00B2235C">
        <w:rPr>
          <w:rFonts w:ascii="Arial" w:eastAsiaTheme="minorHAnsi" w:hAnsi="Arial" w:cs="Arial"/>
          <w:lang w:val="en-ZA"/>
        </w:rPr>
        <w:t xml:space="preserve"> an objective enquiry</w:t>
      </w:r>
      <w:r w:rsidR="000C2F46" w:rsidRPr="00B2235C">
        <w:rPr>
          <w:rFonts w:ascii="Arial" w:eastAsiaTheme="minorHAnsi" w:hAnsi="Arial" w:cs="Arial"/>
          <w:lang w:val="en-ZA"/>
        </w:rPr>
        <w:t xml:space="preserve">. As was stated in </w:t>
      </w:r>
      <w:r w:rsidR="000C2F46" w:rsidRPr="00B2235C">
        <w:rPr>
          <w:rFonts w:ascii="Arial" w:eastAsiaTheme="minorHAnsi" w:hAnsi="Arial" w:cs="Arial"/>
          <w:i/>
          <w:lang w:val="en-ZA"/>
        </w:rPr>
        <w:t>Levenstein and Others</w:t>
      </w:r>
      <w:r w:rsidR="000C2F46" w:rsidRPr="00B2235C">
        <w:rPr>
          <w:rFonts w:ascii="Arial" w:eastAsiaTheme="minorHAnsi" w:hAnsi="Arial" w:cs="Arial"/>
          <w:lang w:val="en-ZA"/>
        </w:rPr>
        <w:t>:</w:t>
      </w:r>
      <w:r w:rsidR="000C2F46" w:rsidRPr="00B2235C">
        <w:rPr>
          <w:rStyle w:val="FootnoteReference"/>
          <w:rFonts w:ascii="Arial" w:eastAsiaTheme="minorHAnsi" w:hAnsi="Arial" w:cs="Arial"/>
          <w:lang w:val="en-ZA"/>
        </w:rPr>
        <w:t xml:space="preserve"> </w:t>
      </w:r>
      <w:r w:rsidR="000C2F46" w:rsidRPr="00B2235C">
        <w:rPr>
          <w:rStyle w:val="FootnoteReference"/>
          <w:rFonts w:ascii="Arial" w:eastAsiaTheme="minorHAnsi" w:hAnsi="Arial" w:cs="Arial"/>
          <w:lang w:val="en-ZA"/>
        </w:rPr>
        <w:footnoteReference w:id="6"/>
      </w:r>
      <w:r w:rsidR="000C2F46" w:rsidRPr="00B2235C">
        <w:rPr>
          <w:rFonts w:ascii="Arial" w:eastAsiaTheme="minorHAnsi" w:hAnsi="Arial" w:cs="Arial"/>
          <w:lang w:val="en-ZA"/>
        </w:rPr>
        <w:t xml:space="preserve"> </w:t>
      </w:r>
    </w:p>
    <w:p w14:paraId="5D018763" w14:textId="26E79E1A" w:rsidR="000C2F46" w:rsidRPr="00B2235C" w:rsidRDefault="000C2F46" w:rsidP="00B2235C">
      <w:pPr>
        <w:spacing w:line="360" w:lineRule="auto"/>
        <w:jc w:val="both"/>
        <w:rPr>
          <w:rFonts w:ascii="Arial" w:eastAsiaTheme="minorHAnsi" w:hAnsi="Arial" w:cs="Arial"/>
          <w:sz w:val="22"/>
          <w:szCs w:val="22"/>
          <w:lang w:val="en-ZA"/>
        </w:rPr>
      </w:pPr>
      <w:r w:rsidRPr="00B2235C">
        <w:rPr>
          <w:rFonts w:ascii="Arial" w:hAnsi="Arial" w:cs="Arial"/>
          <w:color w:val="000000"/>
          <w:sz w:val="22"/>
          <w:szCs w:val="22"/>
          <w:lang w:val="en-ZA" w:eastAsia="en-ZA"/>
        </w:rPr>
        <w:t>‘The constitutional requirement of rationality is an incident of the rule of law, which in turn is a founding value of our Constitution. The rule of law requires that all public power must be sourced in law. This means that (s)tate actors exercise public power within the formal bounds of the law. Thus, when making laws, the legislature is constrained to act rationally. It may not act capriciously or arbitrarily. It must only act to achieve a legitimate government purpose. Thus, there must be a rational nexus between the legislative scheme and the pursuit of a legitimate government purpose.’</w:t>
      </w:r>
    </w:p>
    <w:p w14:paraId="5CA9AF40" w14:textId="238D1AD6" w:rsidR="00AA5558" w:rsidRPr="00B2235C" w:rsidRDefault="00AA5558" w:rsidP="00B2235C">
      <w:pPr>
        <w:spacing w:line="360" w:lineRule="auto"/>
        <w:jc w:val="both"/>
        <w:rPr>
          <w:rFonts w:ascii="Arial" w:eastAsiaTheme="minorHAnsi" w:hAnsi="Arial" w:cs="Arial"/>
          <w:lang w:val="en-ZA"/>
        </w:rPr>
      </w:pPr>
      <w:bookmarkStart w:id="1" w:name="0-0-0-44667"/>
      <w:bookmarkEnd w:id="1"/>
    </w:p>
    <w:p w14:paraId="76C32250" w14:textId="5172EE6F" w:rsidR="00D938CB" w:rsidRPr="00B2235C" w:rsidRDefault="00AA5558"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0C2F46" w:rsidRPr="00B2235C">
        <w:rPr>
          <w:rFonts w:ascii="Arial" w:eastAsiaTheme="minorHAnsi" w:hAnsi="Arial" w:cs="Arial"/>
          <w:lang w:val="en-ZA"/>
        </w:rPr>
        <w:t>2</w:t>
      </w:r>
      <w:r w:rsidR="00333676" w:rsidRPr="00B2235C">
        <w:rPr>
          <w:rFonts w:ascii="Arial" w:eastAsiaTheme="minorHAnsi" w:hAnsi="Arial" w:cs="Arial"/>
          <w:lang w:val="en-ZA"/>
        </w:rPr>
        <w:t>4</w:t>
      </w:r>
      <w:r w:rsidRPr="00B2235C">
        <w:rPr>
          <w:rFonts w:ascii="Arial" w:eastAsiaTheme="minorHAnsi" w:hAnsi="Arial" w:cs="Arial"/>
          <w:lang w:val="en-ZA"/>
        </w:rPr>
        <w:t>]</w:t>
      </w:r>
      <w:r w:rsidR="0091154B" w:rsidRPr="00B2235C">
        <w:rPr>
          <w:rFonts w:ascii="Arial" w:eastAsiaTheme="minorHAnsi" w:hAnsi="Arial" w:cs="Arial"/>
          <w:lang w:val="en-ZA"/>
        </w:rPr>
        <w:tab/>
      </w:r>
      <w:r w:rsidR="00D938CB" w:rsidRPr="00B2235C">
        <w:rPr>
          <w:rFonts w:ascii="Arial" w:eastAsiaTheme="minorHAnsi" w:hAnsi="Arial" w:cs="Arial"/>
          <w:lang w:val="en-ZA"/>
        </w:rPr>
        <w:t xml:space="preserve">In </w:t>
      </w:r>
      <w:r w:rsidR="00D938CB" w:rsidRPr="00B2235C">
        <w:rPr>
          <w:rFonts w:ascii="Arial" w:eastAsiaTheme="minorHAnsi" w:hAnsi="Arial" w:cs="Arial"/>
          <w:i/>
          <w:lang w:val="en-ZA"/>
        </w:rPr>
        <w:t>Pharmaceuticals Manufacturers</w:t>
      </w:r>
      <w:r w:rsidR="000C2F46" w:rsidRPr="00B2235C">
        <w:rPr>
          <w:rFonts w:ascii="Arial" w:eastAsiaTheme="minorHAnsi" w:hAnsi="Arial" w:cs="Arial"/>
          <w:lang w:val="en-ZA"/>
        </w:rPr>
        <w:t>,</w:t>
      </w:r>
      <w:r w:rsidR="000C2F46" w:rsidRPr="00B2235C">
        <w:rPr>
          <w:rStyle w:val="FootnoteReference"/>
          <w:rFonts w:ascii="Arial" w:eastAsiaTheme="minorHAnsi" w:hAnsi="Arial" w:cs="Arial"/>
          <w:lang w:val="en-ZA"/>
        </w:rPr>
        <w:footnoteReference w:id="7"/>
      </w:r>
      <w:r w:rsidR="00D938CB" w:rsidRPr="00B2235C">
        <w:rPr>
          <w:rFonts w:ascii="Arial" w:eastAsiaTheme="minorHAnsi" w:hAnsi="Arial" w:cs="Arial"/>
          <w:lang w:val="en-ZA"/>
        </w:rPr>
        <w:t xml:space="preserve"> the </w:t>
      </w:r>
      <w:r w:rsidR="006F0F15" w:rsidRPr="00B2235C">
        <w:rPr>
          <w:rFonts w:ascii="Arial" w:eastAsiaTheme="minorHAnsi" w:hAnsi="Arial" w:cs="Arial"/>
          <w:lang w:val="en-ZA"/>
        </w:rPr>
        <w:t xml:space="preserve">Constitutional </w:t>
      </w:r>
      <w:r w:rsidR="00D23F6C" w:rsidRPr="00B2235C">
        <w:rPr>
          <w:rFonts w:ascii="Arial" w:eastAsiaTheme="minorHAnsi" w:hAnsi="Arial" w:cs="Arial"/>
          <w:lang w:val="en-ZA"/>
        </w:rPr>
        <w:t>C</w:t>
      </w:r>
      <w:r w:rsidR="00D938CB" w:rsidRPr="00B2235C">
        <w:rPr>
          <w:rFonts w:ascii="Arial" w:eastAsiaTheme="minorHAnsi" w:hAnsi="Arial" w:cs="Arial"/>
          <w:lang w:val="en-ZA"/>
        </w:rPr>
        <w:t>ourt</w:t>
      </w:r>
      <w:r w:rsidR="00BF35A0" w:rsidRPr="00B2235C">
        <w:rPr>
          <w:rFonts w:ascii="Arial" w:eastAsiaTheme="minorHAnsi" w:hAnsi="Arial" w:cs="Arial"/>
          <w:lang w:val="en-ZA"/>
        </w:rPr>
        <w:t>,</w:t>
      </w:r>
      <w:r w:rsidR="00D938CB" w:rsidRPr="00B2235C">
        <w:rPr>
          <w:rFonts w:ascii="Arial" w:eastAsiaTheme="minorHAnsi" w:hAnsi="Arial" w:cs="Arial"/>
          <w:lang w:val="en-ZA"/>
        </w:rPr>
        <w:t xml:space="preserve"> however</w:t>
      </w:r>
      <w:r w:rsidR="00BF35A0" w:rsidRPr="00B2235C">
        <w:rPr>
          <w:rFonts w:ascii="Arial" w:eastAsiaTheme="minorHAnsi" w:hAnsi="Arial" w:cs="Arial"/>
          <w:lang w:val="en-ZA"/>
        </w:rPr>
        <w:t>,</w:t>
      </w:r>
      <w:r w:rsidR="00D938CB" w:rsidRPr="00B2235C">
        <w:rPr>
          <w:rFonts w:ascii="Arial" w:eastAsiaTheme="minorHAnsi" w:hAnsi="Arial" w:cs="Arial"/>
          <w:lang w:val="en-ZA"/>
        </w:rPr>
        <w:t xml:space="preserve"> made it clear that </w:t>
      </w:r>
      <w:r w:rsidR="00BF35A0" w:rsidRPr="00B2235C">
        <w:rPr>
          <w:rFonts w:ascii="Arial" w:eastAsiaTheme="minorHAnsi" w:hAnsi="Arial" w:cs="Arial"/>
          <w:lang w:val="en-ZA"/>
        </w:rPr>
        <w:t xml:space="preserve">the fact that </w:t>
      </w:r>
      <w:r w:rsidR="00D938CB" w:rsidRPr="00B2235C">
        <w:rPr>
          <w:rFonts w:ascii="Arial" w:eastAsiaTheme="minorHAnsi" w:hAnsi="Arial" w:cs="Arial"/>
          <w:lang w:val="en-ZA"/>
        </w:rPr>
        <w:t xml:space="preserve">rationality is a minimum requirement for exercise of public power  </w:t>
      </w:r>
      <w:r w:rsidR="00D938CB" w:rsidRPr="00B2235C">
        <w:rPr>
          <w:rFonts w:ascii="Arial" w:eastAsiaTheme="minorHAnsi" w:hAnsi="Arial" w:cs="Arial"/>
          <w:sz w:val="22"/>
          <w:szCs w:val="22"/>
          <w:lang w:val="en-ZA"/>
        </w:rPr>
        <w:t>‘does not mean that the courts can or should substitute the</w:t>
      </w:r>
      <w:r w:rsidR="00E12766" w:rsidRPr="00B2235C">
        <w:rPr>
          <w:rFonts w:ascii="Arial" w:eastAsiaTheme="minorHAnsi" w:hAnsi="Arial" w:cs="Arial"/>
          <w:sz w:val="22"/>
          <w:szCs w:val="22"/>
          <w:lang w:val="en-ZA"/>
        </w:rPr>
        <w:t>ir</w:t>
      </w:r>
      <w:r w:rsidR="00D938CB" w:rsidRPr="00B2235C">
        <w:rPr>
          <w:rFonts w:ascii="Arial" w:eastAsiaTheme="minorHAnsi" w:hAnsi="Arial" w:cs="Arial"/>
          <w:sz w:val="22"/>
          <w:szCs w:val="22"/>
          <w:lang w:val="en-ZA"/>
        </w:rPr>
        <w:t xml:space="preserve"> opinions as to what is appropriate, for the opinions of those in whom the power has been vested. As long as the purpose sought to be achieved by the exercise of public power is within the authority of the functionary, and as long as the functionary’s decision, viewed objectively, is rational, a court cannot interfere with the decision simply because it disagrees with it or consider that the power was exercised inappropriately.’</w:t>
      </w:r>
      <w:r w:rsidR="008E6E3C" w:rsidRPr="00B2235C">
        <w:rPr>
          <w:rStyle w:val="FootnoteReference"/>
          <w:rFonts w:ascii="Arial" w:eastAsiaTheme="minorHAnsi" w:hAnsi="Arial" w:cs="Arial"/>
          <w:lang w:val="en-ZA"/>
        </w:rPr>
        <w:footnoteReference w:id="8"/>
      </w:r>
      <w:r w:rsidR="008E6E3C" w:rsidRPr="00B2235C">
        <w:rPr>
          <w:rFonts w:ascii="Arial" w:eastAsiaTheme="minorHAnsi" w:hAnsi="Arial" w:cs="Arial"/>
          <w:lang w:val="en-ZA"/>
        </w:rPr>
        <w:t xml:space="preserve"> </w:t>
      </w:r>
      <w:r w:rsidR="00D938CB" w:rsidRPr="00B2235C">
        <w:rPr>
          <w:rFonts w:ascii="Arial" w:eastAsiaTheme="minorHAnsi" w:hAnsi="Arial" w:cs="Arial"/>
          <w:lang w:val="en-ZA"/>
        </w:rPr>
        <w:t xml:space="preserve">See also </w:t>
      </w:r>
      <w:r w:rsidR="006F0F15" w:rsidRPr="00B2235C">
        <w:rPr>
          <w:rFonts w:ascii="Arial" w:eastAsiaTheme="minorHAnsi" w:hAnsi="Arial" w:cs="Arial"/>
          <w:i/>
          <w:lang w:val="en-ZA"/>
        </w:rPr>
        <w:t>United Democratic Movement v President of the Republic of South Africa</w:t>
      </w:r>
      <w:r w:rsidR="006F0F15" w:rsidRPr="00B2235C">
        <w:rPr>
          <w:rFonts w:ascii="Arial" w:eastAsiaTheme="minorHAnsi" w:hAnsi="Arial" w:cs="Arial"/>
          <w:lang w:val="en-ZA"/>
        </w:rPr>
        <w:t>.</w:t>
      </w:r>
      <w:r w:rsidR="00D9701F" w:rsidRPr="00B2235C">
        <w:rPr>
          <w:rStyle w:val="FootnoteReference"/>
          <w:rFonts w:ascii="Arial" w:eastAsiaTheme="minorHAnsi" w:hAnsi="Arial" w:cs="Arial"/>
          <w:lang w:val="en-ZA"/>
        </w:rPr>
        <w:footnoteReference w:id="9"/>
      </w:r>
    </w:p>
    <w:p w14:paraId="0614701F" w14:textId="46839426" w:rsidR="006F0F15" w:rsidRPr="00B2235C" w:rsidRDefault="006F0F15" w:rsidP="00B2235C">
      <w:pPr>
        <w:spacing w:line="360" w:lineRule="auto"/>
        <w:jc w:val="both"/>
        <w:rPr>
          <w:rFonts w:ascii="Arial" w:eastAsiaTheme="minorHAnsi" w:hAnsi="Arial" w:cs="Arial"/>
          <w:lang w:val="en-ZA"/>
        </w:rPr>
      </w:pPr>
    </w:p>
    <w:p w14:paraId="6666C671" w14:textId="1A29949E" w:rsidR="00B64EA9" w:rsidRPr="00B2235C" w:rsidRDefault="006F0F15"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AC4477" w:rsidRPr="00B2235C">
        <w:rPr>
          <w:rFonts w:ascii="Arial" w:eastAsiaTheme="minorHAnsi" w:hAnsi="Arial" w:cs="Arial"/>
          <w:lang w:val="en-ZA"/>
        </w:rPr>
        <w:t>2</w:t>
      </w:r>
      <w:r w:rsidR="00333676" w:rsidRPr="00B2235C">
        <w:rPr>
          <w:rFonts w:ascii="Arial" w:eastAsiaTheme="minorHAnsi" w:hAnsi="Arial" w:cs="Arial"/>
          <w:lang w:val="en-ZA"/>
        </w:rPr>
        <w:t>5</w:t>
      </w:r>
      <w:r w:rsidRPr="00B2235C">
        <w:rPr>
          <w:rFonts w:ascii="Arial" w:eastAsiaTheme="minorHAnsi" w:hAnsi="Arial" w:cs="Arial"/>
          <w:lang w:val="en-ZA"/>
        </w:rPr>
        <w:t>]</w:t>
      </w:r>
      <w:r w:rsidR="0091154B" w:rsidRPr="00B2235C">
        <w:rPr>
          <w:rFonts w:ascii="Arial" w:eastAsiaTheme="minorHAnsi" w:hAnsi="Arial" w:cs="Arial"/>
          <w:lang w:val="en-ZA"/>
        </w:rPr>
        <w:tab/>
      </w:r>
      <w:r w:rsidR="00C84446" w:rsidRPr="00B2235C">
        <w:rPr>
          <w:rFonts w:ascii="Arial" w:eastAsiaTheme="minorHAnsi" w:hAnsi="Arial" w:cs="Arial"/>
          <w:lang w:val="en-ZA"/>
        </w:rPr>
        <w:t xml:space="preserve">Before this </w:t>
      </w:r>
      <w:r w:rsidR="007A773C" w:rsidRPr="00B2235C">
        <w:rPr>
          <w:rFonts w:ascii="Arial" w:eastAsiaTheme="minorHAnsi" w:hAnsi="Arial" w:cs="Arial"/>
          <w:lang w:val="en-ZA"/>
        </w:rPr>
        <w:t>C</w:t>
      </w:r>
      <w:r w:rsidR="00C84446" w:rsidRPr="00B2235C">
        <w:rPr>
          <w:rFonts w:ascii="Arial" w:eastAsiaTheme="minorHAnsi" w:hAnsi="Arial" w:cs="Arial"/>
          <w:lang w:val="en-ZA"/>
        </w:rPr>
        <w:t>ourt</w:t>
      </w:r>
      <w:r w:rsidR="00651ABD" w:rsidRPr="00B2235C">
        <w:rPr>
          <w:rFonts w:ascii="Arial" w:eastAsiaTheme="minorHAnsi" w:hAnsi="Arial" w:cs="Arial"/>
          <w:lang w:val="en-ZA"/>
        </w:rPr>
        <w:t>,</w:t>
      </w:r>
      <w:r w:rsidR="00D06466" w:rsidRPr="00B2235C">
        <w:rPr>
          <w:rFonts w:ascii="Arial" w:eastAsiaTheme="minorHAnsi" w:hAnsi="Arial" w:cs="Arial"/>
          <w:lang w:val="en-ZA"/>
        </w:rPr>
        <w:t xml:space="preserve"> </w:t>
      </w:r>
      <w:r w:rsidR="00C84446" w:rsidRPr="00B2235C">
        <w:rPr>
          <w:rFonts w:ascii="Arial" w:eastAsiaTheme="minorHAnsi" w:hAnsi="Arial" w:cs="Arial"/>
          <w:lang w:val="en-ZA"/>
        </w:rPr>
        <w:t xml:space="preserve">counsel for the respondents </w:t>
      </w:r>
      <w:r w:rsidR="00AC4477" w:rsidRPr="00B2235C">
        <w:rPr>
          <w:rFonts w:ascii="Arial" w:eastAsiaTheme="minorHAnsi" w:hAnsi="Arial" w:cs="Arial"/>
          <w:lang w:val="en-ZA"/>
        </w:rPr>
        <w:t xml:space="preserve">were unable to point to a legitimate </w:t>
      </w:r>
      <w:r w:rsidR="00E66534" w:rsidRPr="00B2235C">
        <w:rPr>
          <w:rFonts w:ascii="Arial" w:eastAsiaTheme="minorHAnsi" w:hAnsi="Arial" w:cs="Arial"/>
          <w:lang w:val="en-ZA"/>
        </w:rPr>
        <w:t xml:space="preserve">government purpose which </w:t>
      </w:r>
      <w:r w:rsidR="00AC4477" w:rsidRPr="00B2235C">
        <w:rPr>
          <w:rFonts w:ascii="Arial" w:eastAsiaTheme="minorHAnsi" w:hAnsi="Arial" w:cs="Arial"/>
          <w:lang w:val="en-ZA"/>
        </w:rPr>
        <w:t>s 6(1)</w:t>
      </w:r>
      <w:r w:rsidR="00AC4477" w:rsidRPr="00B2235C">
        <w:rPr>
          <w:rFonts w:ascii="Arial" w:eastAsiaTheme="minorHAnsi" w:hAnsi="Arial" w:cs="Arial"/>
          <w:i/>
          <w:lang w:val="en-ZA"/>
        </w:rPr>
        <w:t>(a)</w:t>
      </w:r>
      <w:r w:rsidR="00AC4477" w:rsidRPr="00B2235C">
        <w:rPr>
          <w:rFonts w:ascii="Arial" w:eastAsiaTheme="minorHAnsi" w:hAnsi="Arial" w:cs="Arial"/>
          <w:lang w:val="en-ZA"/>
        </w:rPr>
        <w:t xml:space="preserve"> </w:t>
      </w:r>
      <w:r w:rsidR="00BF35A0" w:rsidRPr="00B2235C">
        <w:rPr>
          <w:rFonts w:ascii="Arial" w:eastAsiaTheme="minorHAnsi" w:hAnsi="Arial" w:cs="Arial"/>
          <w:lang w:val="en-ZA"/>
        </w:rPr>
        <w:t>seeks to achieve</w:t>
      </w:r>
      <w:r w:rsidR="002B37A8" w:rsidRPr="00B2235C">
        <w:rPr>
          <w:rFonts w:ascii="Arial" w:eastAsiaTheme="minorHAnsi" w:hAnsi="Arial" w:cs="Arial"/>
          <w:lang w:val="en-ZA"/>
        </w:rPr>
        <w:t>,</w:t>
      </w:r>
      <w:r w:rsidR="00BF35A0" w:rsidRPr="00B2235C">
        <w:rPr>
          <w:rFonts w:ascii="Arial" w:eastAsiaTheme="minorHAnsi" w:hAnsi="Arial" w:cs="Arial"/>
          <w:lang w:val="en-ZA"/>
        </w:rPr>
        <w:t xml:space="preserve"> </w:t>
      </w:r>
      <w:r w:rsidR="002B37A8" w:rsidRPr="00B2235C">
        <w:rPr>
          <w:rFonts w:ascii="Arial" w:eastAsiaTheme="minorHAnsi" w:hAnsi="Arial" w:cs="Arial"/>
          <w:lang w:val="en-ZA"/>
        </w:rPr>
        <w:t xml:space="preserve">by the cessation of citizenship when a South African citizen </w:t>
      </w:r>
      <w:r w:rsidR="009E67C3" w:rsidRPr="00B2235C">
        <w:rPr>
          <w:rFonts w:ascii="Arial" w:eastAsiaTheme="minorHAnsi" w:hAnsi="Arial" w:cs="Arial"/>
          <w:lang w:val="en-ZA"/>
        </w:rPr>
        <w:t xml:space="preserve">formally </w:t>
      </w:r>
      <w:r w:rsidR="002B37A8" w:rsidRPr="00B2235C">
        <w:rPr>
          <w:rFonts w:ascii="Arial" w:eastAsiaTheme="minorHAnsi" w:hAnsi="Arial" w:cs="Arial"/>
          <w:lang w:val="en-ZA"/>
        </w:rPr>
        <w:t xml:space="preserve">acquires </w:t>
      </w:r>
      <w:r w:rsidR="00651ABD" w:rsidRPr="00B2235C">
        <w:rPr>
          <w:rFonts w:ascii="Arial" w:eastAsiaTheme="minorHAnsi" w:hAnsi="Arial" w:cs="Arial"/>
          <w:lang w:val="en-ZA"/>
        </w:rPr>
        <w:t xml:space="preserve">the </w:t>
      </w:r>
      <w:r w:rsidR="002B37A8" w:rsidRPr="00B2235C">
        <w:rPr>
          <w:rFonts w:ascii="Arial" w:eastAsiaTheme="minorHAnsi" w:hAnsi="Arial" w:cs="Arial"/>
          <w:lang w:val="en-ZA"/>
        </w:rPr>
        <w:t xml:space="preserve">citizenship of another country, save for a generalised submission that its purpose is to </w:t>
      </w:r>
      <w:r w:rsidR="00C84446" w:rsidRPr="00B2235C">
        <w:rPr>
          <w:rFonts w:ascii="Arial" w:eastAsiaTheme="minorHAnsi" w:hAnsi="Arial" w:cs="Arial"/>
          <w:lang w:val="en-ZA"/>
        </w:rPr>
        <w:t xml:space="preserve">regulate the </w:t>
      </w:r>
      <w:r w:rsidR="002E0A78" w:rsidRPr="00B2235C">
        <w:rPr>
          <w:rFonts w:ascii="Arial" w:eastAsiaTheme="minorHAnsi" w:hAnsi="Arial" w:cs="Arial"/>
          <w:lang w:val="en-ZA"/>
        </w:rPr>
        <w:t xml:space="preserve">acquisition and </w:t>
      </w:r>
      <w:r w:rsidR="00BF35A0" w:rsidRPr="00B2235C">
        <w:rPr>
          <w:rFonts w:ascii="Arial" w:eastAsiaTheme="minorHAnsi" w:hAnsi="Arial" w:cs="Arial"/>
          <w:lang w:val="en-ZA"/>
        </w:rPr>
        <w:t xml:space="preserve">loss of </w:t>
      </w:r>
      <w:r w:rsidR="00E66534" w:rsidRPr="00B2235C">
        <w:rPr>
          <w:rFonts w:ascii="Arial" w:eastAsiaTheme="minorHAnsi" w:hAnsi="Arial" w:cs="Arial"/>
          <w:lang w:val="en-ZA"/>
        </w:rPr>
        <w:t>South African citizenship</w:t>
      </w:r>
      <w:r w:rsidR="00651ABD" w:rsidRPr="00B2235C">
        <w:rPr>
          <w:rFonts w:ascii="Arial" w:eastAsiaTheme="minorHAnsi" w:hAnsi="Arial" w:cs="Arial"/>
          <w:lang w:val="en-ZA"/>
        </w:rPr>
        <w:t xml:space="preserve">.That is not to state a legitimate purpose. All legislation regulates something. That is its function. But this overarching function is not the purpose of a particular piece of legislation. To meet the standard of rationality the Minister was required, in the first place, to provide the specific and legitimate purpose that the </w:t>
      </w:r>
      <w:r w:rsidR="00333676" w:rsidRPr="00B2235C">
        <w:rPr>
          <w:rFonts w:ascii="Arial" w:eastAsiaTheme="minorHAnsi" w:hAnsi="Arial" w:cs="Arial"/>
          <w:lang w:val="en-ZA"/>
        </w:rPr>
        <w:t>impugned provision</w:t>
      </w:r>
      <w:r w:rsidR="00651ABD" w:rsidRPr="00B2235C">
        <w:rPr>
          <w:rFonts w:ascii="Arial" w:eastAsiaTheme="minorHAnsi" w:hAnsi="Arial" w:cs="Arial"/>
          <w:lang w:val="en-ZA"/>
        </w:rPr>
        <w:t xml:space="preserve"> was designed to foster. That is not </w:t>
      </w:r>
      <w:r w:rsidR="00651ABD" w:rsidRPr="00B2235C">
        <w:rPr>
          <w:rFonts w:ascii="Arial" w:eastAsiaTheme="minorHAnsi" w:hAnsi="Arial" w:cs="Arial"/>
          <w:lang w:val="en-ZA"/>
        </w:rPr>
        <w:lastRenderedPageBreak/>
        <w:t>done by saying that the legislation is there to regulate.</w:t>
      </w:r>
      <w:r w:rsidR="0062060D" w:rsidRPr="00B2235C">
        <w:rPr>
          <w:rFonts w:ascii="Arial" w:eastAsiaTheme="minorHAnsi" w:hAnsi="Arial" w:cs="Arial"/>
          <w:lang w:val="en-ZA"/>
        </w:rPr>
        <w:t xml:space="preserve"> </w:t>
      </w:r>
      <w:r w:rsidR="00C5759D" w:rsidRPr="00B2235C">
        <w:rPr>
          <w:rFonts w:ascii="Arial" w:eastAsiaTheme="minorHAnsi" w:hAnsi="Arial" w:cs="Arial"/>
          <w:lang w:val="en-ZA"/>
        </w:rPr>
        <w:t xml:space="preserve">Moreover, the answering affidavit discloses no </w:t>
      </w:r>
      <w:r w:rsidR="00B64EA9" w:rsidRPr="00B2235C">
        <w:rPr>
          <w:rFonts w:ascii="Arial" w:eastAsiaTheme="minorHAnsi" w:hAnsi="Arial" w:cs="Arial"/>
          <w:lang w:val="en-ZA"/>
        </w:rPr>
        <w:t xml:space="preserve">legitimate government </w:t>
      </w:r>
      <w:r w:rsidR="00C5759D" w:rsidRPr="00B2235C">
        <w:rPr>
          <w:rFonts w:ascii="Arial" w:eastAsiaTheme="minorHAnsi" w:hAnsi="Arial" w:cs="Arial"/>
          <w:lang w:val="en-ZA"/>
        </w:rPr>
        <w:t xml:space="preserve">purpose. </w:t>
      </w:r>
      <w:r w:rsidR="00B64EA9" w:rsidRPr="00B2235C">
        <w:rPr>
          <w:rFonts w:ascii="Arial" w:eastAsiaTheme="minorHAnsi" w:hAnsi="Arial" w:cs="Arial"/>
          <w:lang w:val="en-ZA"/>
        </w:rPr>
        <w:t xml:space="preserve">It merely states that the citizen makes a conscious decision, accompanied by a formal act, to accept foreign citizenship. </w:t>
      </w:r>
    </w:p>
    <w:p w14:paraId="35B1616D" w14:textId="77777777" w:rsidR="00B64EA9" w:rsidRPr="00B2235C" w:rsidRDefault="00B64EA9" w:rsidP="00B2235C">
      <w:pPr>
        <w:spacing w:line="360" w:lineRule="auto"/>
        <w:jc w:val="both"/>
        <w:rPr>
          <w:rFonts w:ascii="Arial" w:eastAsiaTheme="minorHAnsi" w:hAnsi="Arial" w:cs="Arial"/>
          <w:lang w:val="en-ZA"/>
        </w:rPr>
      </w:pPr>
    </w:p>
    <w:p w14:paraId="6818D3D7" w14:textId="3033587F" w:rsidR="00651ABD" w:rsidRPr="00B2235C" w:rsidRDefault="00DA4819" w:rsidP="00B2235C">
      <w:pPr>
        <w:spacing w:line="360" w:lineRule="auto"/>
        <w:jc w:val="both"/>
        <w:rPr>
          <w:rFonts w:ascii="Arial" w:eastAsiaTheme="minorHAnsi" w:hAnsi="Arial" w:cs="Arial"/>
          <w:lang w:val="en-ZA"/>
        </w:rPr>
      </w:pPr>
      <w:r w:rsidRPr="00B2235C">
        <w:rPr>
          <w:rFonts w:ascii="Arial" w:eastAsiaTheme="minorHAnsi" w:hAnsi="Arial" w:cs="Arial"/>
          <w:lang w:val="en-ZA"/>
        </w:rPr>
        <w:t>[2</w:t>
      </w:r>
      <w:r w:rsidR="00333676" w:rsidRPr="00B2235C">
        <w:rPr>
          <w:rFonts w:ascii="Arial" w:eastAsiaTheme="minorHAnsi" w:hAnsi="Arial" w:cs="Arial"/>
          <w:lang w:val="en-ZA"/>
        </w:rPr>
        <w:t>6</w:t>
      </w:r>
      <w:r w:rsidRPr="00B2235C">
        <w:rPr>
          <w:rFonts w:ascii="Arial" w:eastAsiaTheme="minorHAnsi" w:hAnsi="Arial" w:cs="Arial"/>
          <w:lang w:val="en-ZA"/>
        </w:rPr>
        <w:t>]</w:t>
      </w:r>
      <w:r w:rsidRPr="00B2235C">
        <w:rPr>
          <w:rFonts w:ascii="Arial" w:eastAsiaTheme="minorHAnsi" w:hAnsi="Arial" w:cs="Arial"/>
          <w:lang w:val="en-ZA"/>
        </w:rPr>
        <w:tab/>
      </w:r>
      <w:r w:rsidR="00333676" w:rsidRPr="00B2235C">
        <w:rPr>
          <w:rFonts w:ascii="Arial" w:eastAsiaTheme="minorHAnsi" w:hAnsi="Arial" w:cs="Arial"/>
          <w:lang w:val="en-ZA"/>
        </w:rPr>
        <w:t>However, the respondents</w:t>
      </w:r>
      <w:r w:rsidR="00E12766" w:rsidRPr="00B2235C">
        <w:rPr>
          <w:rFonts w:ascii="Arial" w:eastAsiaTheme="minorHAnsi" w:hAnsi="Arial" w:cs="Arial"/>
          <w:lang w:val="en-ZA"/>
        </w:rPr>
        <w:t>’</w:t>
      </w:r>
      <w:r w:rsidR="00333676" w:rsidRPr="00B2235C">
        <w:rPr>
          <w:rFonts w:ascii="Arial" w:eastAsiaTheme="minorHAnsi" w:hAnsi="Arial" w:cs="Arial"/>
          <w:lang w:val="en-ZA"/>
        </w:rPr>
        <w:t xml:space="preserve"> counsel sought refuge in s 6(2), which allows citizens to retain their South African citizenship on application to the Minister. </w:t>
      </w:r>
      <w:r w:rsidR="00777E7C" w:rsidRPr="00B2235C">
        <w:rPr>
          <w:rFonts w:ascii="Arial" w:eastAsiaTheme="minorHAnsi" w:hAnsi="Arial" w:cs="Arial"/>
          <w:lang w:val="en-ZA"/>
        </w:rPr>
        <w:t xml:space="preserve">But s 6(2) </w:t>
      </w:r>
      <w:r w:rsidR="003C60B3" w:rsidRPr="00B2235C">
        <w:rPr>
          <w:rFonts w:ascii="Arial" w:eastAsiaTheme="minorHAnsi" w:hAnsi="Arial" w:cs="Arial"/>
          <w:lang w:val="en-ZA"/>
        </w:rPr>
        <w:t>merely underscores the arbitrariness and irrationality of s 6(1)</w:t>
      </w:r>
      <w:r w:rsidR="003C60B3" w:rsidRPr="00B2235C">
        <w:rPr>
          <w:rFonts w:ascii="Arial" w:eastAsiaTheme="minorHAnsi" w:hAnsi="Arial" w:cs="Arial"/>
          <w:i/>
          <w:lang w:val="en-ZA"/>
        </w:rPr>
        <w:t>(a)</w:t>
      </w:r>
      <w:r w:rsidR="003C60B3" w:rsidRPr="00B2235C">
        <w:rPr>
          <w:rFonts w:ascii="Arial" w:eastAsiaTheme="minorHAnsi" w:hAnsi="Arial" w:cs="Arial"/>
          <w:lang w:val="en-ZA"/>
        </w:rPr>
        <w:t>.</w:t>
      </w:r>
      <w:r w:rsidR="00403B01" w:rsidRPr="00B2235C">
        <w:rPr>
          <w:rFonts w:ascii="Arial" w:eastAsiaTheme="minorHAnsi" w:hAnsi="Arial" w:cs="Arial"/>
          <w:lang w:val="en-ZA"/>
        </w:rPr>
        <w:t xml:space="preserve"> Section 6(2) authorises the retention of citizenship on application to the Minister.</w:t>
      </w:r>
      <w:r w:rsidR="003C60B3" w:rsidRPr="00B2235C">
        <w:rPr>
          <w:rFonts w:ascii="Arial" w:eastAsiaTheme="minorHAnsi" w:hAnsi="Arial" w:cs="Arial"/>
          <w:lang w:val="en-ZA"/>
        </w:rPr>
        <w:t xml:space="preserve"> </w:t>
      </w:r>
      <w:r w:rsidR="007F3100" w:rsidRPr="00B2235C">
        <w:rPr>
          <w:rFonts w:ascii="Arial" w:eastAsiaTheme="minorHAnsi" w:hAnsi="Arial" w:cs="Arial"/>
          <w:lang w:val="en-ZA"/>
        </w:rPr>
        <w:t>What then is the purpose of the automatic loss of citizenship in s 6(1)</w:t>
      </w:r>
      <w:r w:rsidR="007F3100" w:rsidRPr="00B2235C">
        <w:rPr>
          <w:rFonts w:ascii="Arial" w:eastAsiaTheme="minorHAnsi" w:hAnsi="Arial" w:cs="Arial"/>
          <w:i/>
          <w:lang w:val="en-ZA"/>
        </w:rPr>
        <w:t>(a</w:t>
      </w:r>
      <w:r w:rsidR="00651ABD" w:rsidRPr="00B2235C">
        <w:rPr>
          <w:rFonts w:ascii="Arial" w:eastAsiaTheme="minorHAnsi" w:hAnsi="Arial" w:cs="Arial"/>
          <w:i/>
          <w:lang w:val="en-ZA"/>
        </w:rPr>
        <w:t>)</w:t>
      </w:r>
      <w:r w:rsidR="00651ABD" w:rsidRPr="00B2235C">
        <w:rPr>
          <w:rFonts w:ascii="Arial" w:eastAsiaTheme="minorHAnsi" w:hAnsi="Arial" w:cs="Arial"/>
          <w:lang w:val="en-ZA"/>
        </w:rPr>
        <w:t>? That remains unspecified. And it cannot be a legitimate object to threaten the deprivation of citizenship so as to invest the Min</w:t>
      </w:r>
      <w:r w:rsidR="0086080D" w:rsidRPr="00B2235C">
        <w:rPr>
          <w:rFonts w:ascii="Arial" w:eastAsiaTheme="minorHAnsi" w:hAnsi="Arial" w:cs="Arial"/>
          <w:lang w:val="en-ZA"/>
        </w:rPr>
        <w:t>i</w:t>
      </w:r>
      <w:r w:rsidR="00651ABD" w:rsidRPr="00B2235C">
        <w:rPr>
          <w:rFonts w:ascii="Arial" w:eastAsiaTheme="minorHAnsi" w:hAnsi="Arial" w:cs="Arial"/>
          <w:lang w:val="en-ZA"/>
        </w:rPr>
        <w:t>ster with power to avoid that consequence. If that were so, every arbitrary deprivation would be transformed into the legitimate exercise of power simply because the Minister is given an untramm</w:t>
      </w:r>
      <w:r w:rsidR="00333676" w:rsidRPr="00B2235C">
        <w:rPr>
          <w:rFonts w:ascii="Arial" w:eastAsiaTheme="minorHAnsi" w:hAnsi="Arial" w:cs="Arial"/>
          <w:lang w:val="en-ZA"/>
        </w:rPr>
        <w:t>e</w:t>
      </w:r>
      <w:r w:rsidR="00651ABD" w:rsidRPr="00B2235C">
        <w:rPr>
          <w:rFonts w:ascii="Arial" w:eastAsiaTheme="minorHAnsi" w:hAnsi="Arial" w:cs="Arial"/>
          <w:lang w:val="en-ZA"/>
        </w:rPr>
        <w:t>led discretion to avoid that outcome. In sum, to deprive a citizen of their rights of citizenship for no reason is irrational. That irrationality is not cured because a power is conferred on the Minister to exercise a discretion to decide whether that deprivation should take place. The scheme of ss 6(1) and (2) is simply to compound an irrational deprivation effected by operation of law, with an arbitrary discretionary power in respect of that power. The compounding of one irrationality upon another does not save the provision. It makes the  want of constitutionality eve</w:t>
      </w:r>
      <w:r w:rsidR="00333676" w:rsidRPr="00B2235C">
        <w:rPr>
          <w:rFonts w:ascii="Arial" w:eastAsiaTheme="minorHAnsi" w:hAnsi="Arial" w:cs="Arial"/>
          <w:lang w:val="en-ZA"/>
        </w:rPr>
        <w:t>n</w:t>
      </w:r>
      <w:r w:rsidR="00651ABD" w:rsidRPr="00B2235C">
        <w:rPr>
          <w:rFonts w:ascii="Arial" w:eastAsiaTheme="minorHAnsi" w:hAnsi="Arial" w:cs="Arial"/>
          <w:lang w:val="en-ZA"/>
        </w:rPr>
        <w:t xml:space="preserve"> more apparent.</w:t>
      </w:r>
    </w:p>
    <w:p w14:paraId="15BAE1E5" w14:textId="77777777" w:rsidR="00651ABD" w:rsidRPr="00B2235C" w:rsidRDefault="00651ABD" w:rsidP="00B2235C">
      <w:pPr>
        <w:spacing w:line="360" w:lineRule="auto"/>
        <w:jc w:val="both"/>
        <w:rPr>
          <w:rFonts w:ascii="Arial" w:eastAsiaTheme="minorHAnsi" w:hAnsi="Arial" w:cs="Arial"/>
          <w:lang w:val="en-ZA"/>
        </w:rPr>
      </w:pPr>
    </w:p>
    <w:p w14:paraId="672E5D34" w14:textId="49192DB2" w:rsidR="00535414" w:rsidRPr="00B2235C" w:rsidRDefault="00B732E4" w:rsidP="00B2235C">
      <w:pPr>
        <w:spacing w:line="360" w:lineRule="auto"/>
        <w:jc w:val="both"/>
        <w:rPr>
          <w:rFonts w:ascii="Arial" w:eastAsiaTheme="minorHAnsi" w:hAnsi="Arial" w:cs="Arial"/>
          <w:lang w:val="en-ZA"/>
        </w:rPr>
      </w:pPr>
      <w:r w:rsidRPr="00B2235C">
        <w:rPr>
          <w:rFonts w:ascii="Arial" w:eastAsiaTheme="minorHAnsi" w:hAnsi="Arial" w:cs="Arial"/>
          <w:lang w:val="en-ZA"/>
        </w:rPr>
        <w:t xml:space="preserve">[27]  </w:t>
      </w:r>
      <w:r w:rsidR="00BD312C" w:rsidRPr="00B2235C">
        <w:rPr>
          <w:rFonts w:ascii="Arial" w:eastAsiaTheme="minorHAnsi" w:hAnsi="Arial" w:cs="Arial"/>
          <w:lang w:val="en-ZA"/>
        </w:rPr>
        <w:t xml:space="preserve">What is more, </w:t>
      </w:r>
      <w:r w:rsidR="008F55DE" w:rsidRPr="00B2235C">
        <w:rPr>
          <w:rFonts w:ascii="Arial" w:eastAsiaTheme="minorHAnsi" w:hAnsi="Arial" w:cs="Arial"/>
          <w:lang w:val="en-ZA"/>
        </w:rPr>
        <w:t xml:space="preserve">s 7(1) and </w:t>
      </w:r>
      <w:r w:rsidR="00BD312C" w:rsidRPr="00B2235C">
        <w:rPr>
          <w:rFonts w:ascii="Arial" w:eastAsiaTheme="minorHAnsi" w:hAnsi="Arial" w:cs="Arial"/>
          <w:lang w:val="en-ZA"/>
        </w:rPr>
        <w:t>s </w:t>
      </w:r>
      <w:r w:rsidR="008F55DE" w:rsidRPr="00B2235C">
        <w:rPr>
          <w:rFonts w:ascii="Arial" w:eastAsiaTheme="minorHAnsi" w:hAnsi="Arial" w:cs="Arial"/>
          <w:lang w:val="en-ZA"/>
        </w:rPr>
        <w:t>8</w:t>
      </w:r>
      <w:r w:rsidR="00BD312C" w:rsidRPr="00B2235C">
        <w:rPr>
          <w:rFonts w:ascii="Arial" w:eastAsiaTheme="minorHAnsi" w:hAnsi="Arial" w:cs="Arial"/>
          <w:lang w:val="en-ZA"/>
        </w:rPr>
        <w:t xml:space="preserve">(2) expressly recognise </w:t>
      </w:r>
      <w:r w:rsidR="007A2066" w:rsidRPr="00B2235C">
        <w:rPr>
          <w:rFonts w:ascii="Arial" w:eastAsiaTheme="minorHAnsi" w:hAnsi="Arial" w:cs="Arial"/>
          <w:lang w:val="en-ZA"/>
        </w:rPr>
        <w:t>dual citizenship and nationality of another country.</w:t>
      </w:r>
      <w:r w:rsidR="008F55DE" w:rsidRPr="00B2235C">
        <w:rPr>
          <w:rFonts w:ascii="Arial" w:eastAsiaTheme="minorHAnsi" w:hAnsi="Arial" w:cs="Arial"/>
          <w:lang w:val="en-ZA"/>
        </w:rPr>
        <w:t xml:space="preserve"> Section 7(1) permits a South African citizen</w:t>
      </w:r>
      <w:r w:rsidR="007A2066" w:rsidRPr="00B2235C">
        <w:rPr>
          <w:rFonts w:ascii="Arial" w:eastAsiaTheme="minorHAnsi" w:hAnsi="Arial" w:cs="Arial"/>
          <w:lang w:val="en-ZA"/>
        </w:rPr>
        <w:t xml:space="preserve"> </w:t>
      </w:r>
      <w:r w:rsidR="008F55DE" w:rsidRPr="00B2235C">
        <w:rPr>
          <w:rFonts w:ascii="Arial" w:eastAsiaTheme="minorHAnsi" w:hAnsi="Arial" w:cs="Arial"/>
          <w:lang w:val="en-ZA"/>
        </w:rPr>
        <w:t>‘who intends to accept the citizenship or nationality of another country, or who also has the citizenship or nationality of a country other than the Republic’, to renounce his or her South African citizenship.</w:t>
      </w:r>
      <w:r w:rsidR="001A1A60" w:rsidRPr="00B2235C">
        <w:rPr>
          <w:rStyle w:val="FootnoteReference"/>
          <w:rFonts w:ascii="Arial" w:eastAsiaTheme="minorHAnsi" w:hAnsi="Arial" w:cs="Arial"/>
          <w:lang w:val="en-ZA"/>
        </w:rPr>
        <w:footnoteReference w:id="10"/>
      </w:r>
      <w:r w:rsidR="001A1A60" w:rsidRPr="00B2235C">
        <w:rPr>
          <w:rFonts w:ascii="Arial" w:eastAsiaTheme="minorHAnsi" w:hAnsi="Arial" w:cs="Arial"/>
          <w:lang w:val="en-ZA"/>
        </w:rPr>
        <w:t xml:space="preserve"> Section 8(2) </w:t>
      </w:r>
      <w:r w:rsidR="007A2066" w:rsidRPr="00B2235C">
        <w:rPr>
          <w:rFonts w:ascii="Arial" w:eastAsiaTheme="minorHAnsi" w:hAnsi="Arial" w:cs="Arial"/>
          <w:lang w:val="en-ZA"/>
        </w:rPr>
        <w:t>provides that the Minister may by order deprive a South Afircan citizen who also has citizenship or nationality of anoth</w:t>
      </w:r>
      <w:r w:rsidR="00BE74C0" w:rsidRPr="00B2235C">
        <w:rPr>
          <w:rFonts w:ascii="Arial" w:eastAsiaTheme="minorHAnsi" w:hAnsi="Arial" w:cs="Arial"/>
          <w:lang w:val="en-ZA"/>
        </w:rPr>
        <w:t>er country</w:t>
      </w:r>
      <w:r w:rsidR="00BA3C7C" w:rsidRPr="00B2235C">
        <w:rPr>
          <w:rFonts w:ascii="Arial" w:eastAsiaTheme="minorHAnsi" w:hAnsi="Arial" w:cs="Arial"/>
          <w:lang w:val="en-ZA"/>
        </w:rPr>
        <w:t>,</w:t>
      </w:r>
      <w:r w:rsidR="008F55DE" w:rsidRPr="00B2235C">
        <w:rPr>
          <w:rFonts w:ascii="Arial" w:eastAsiaTheme="minorHAnsi" w:hAnsi="Arial" w:cs="Arial"/>
          <w:lang w:val="en-ZA"/>
        </w:rPr>
        <w:t xml:space="preserve"> </w:t>
      </w:r>
      <w:r w:rsidR="00BA3C7C" w:rsidRPr="00B2235C">
        <w:rPr>
          <w:rFonts w:ascii="Arial" w:eastAsiaTheme="minorHAnsi" w:hAnsi="Arial" w:cs="Arial"/>
          <w:lang w:val="en-ZA"/>
        </w:rPr>
        <w:t>i</w:t>
      </w:r>
      <w:r w:rsidR="00BE74C0" w:rsidRPr="00B2235C">
        <w:rPr>
          <w:rFonts w:ascii="Arial" w:eastAsiaTheme="minorHAnsi" w:hAnsi="Arial" w:cs="Arial"/>
          <w:lang w:val="en-ZA"/>
        </w:rPr>
        <w:t>f such citizen has been sentenced to a certain period of imprisonment, or if it is in the public interest to do so.</w:t>
      </w:r>
      <w:r w:rsidR="008F55DE" w:rsidRPr="00B2235C">
        <w:rPr>
          <w:rStyle w:val="FootnoteReference"/>
          <w:rFonts w:ascii="Arial" w:eastAsiaTheme="minorHAnsi" w:hAnsi="Arial" w:cs="Arial"/>
          <w:lang w:val="en-ZA"/>
        </w:rPr>
        <w:footnoteReference w:id="11"/>
      </w:r>
      <w:r w:rsidR="001A1A60" w:rsidRPr="00B2235C">
        <w:rPr>
          <w:rFonts w:ascii="Arial" w:eastAsiaTheme="minorHAnsi" w:hAnsi="Arial" w:cs="Arial"/>
          <w:lang w:val="en-ZA"/>
        </w:rPr>
        <w:t xml:space="preserve"> These provisions make it clear that Parliament has </w:t>
      </w:r>
      <w:r w:rsidR="001A1A60" w:rsidRPr="00B2235C">
        <w:rPr>
          <w:rFonts w:ascii="Arial" w:eastAsiaTheme="minorHAnsi" w:hAnsi="Arial" w:cs="Arial"/>
          <w:lang w:val="en-ZA"/>
        </w:rPr>
        <w:lastRenderedPageBreak/>
        <w:t>sanctioned the holding of dual citiz</w:t>
      </w:r>
      <w:r w:rsidR="00BA3C7C" w:rsidRPr="00B2235C">
        <w:rPr>
          <w:rFonts w:ascii="Arial" w:eastAsiaTheme="minorHAnsi" w:hAnsi="Arial" w:cs="Arial"/>
          <w:lang w:val="en-ZA"/>
        </w:rPr>
        <w:t>enship, and that s 6(1)</w:t>
      </w:r>
      <w:r w:rsidR="00BA3C7C" w:rsidRPr="00B2235C">
        <w:rPr>
          <w:rFonts w:ascii="Arial" w:eastAsiaTheme="minorHAnsi" w:hAnsi="Arial" w:cs="Arial"/>
          <w:i/>
          <w:lang w:val="en-ZA"/>
        </w:rPr>
        <w:t>(a)</w:t>
      </w:r>
      <w:r w:rsidR="00BA3C7C" w:rsidRPr="00B2235C">
        <w:rPr>
          <w:rFonts w:ascii="Arial" w:eastAsiaTheme="minorHAnsi" w:hAnsi="Arial" w:cs="Arial"/>
          <w:lang w:val="en-ZA"/>
        </w:rPr>
        <w:t xml:space="preserve"> cannot be based on a proposition that dual citizenship is inherently undersirable.</w:t>
      </w:r>
    </w:p>
    <w:p w14:paraId="0FFA8600" w14:textId="77777777" w:rsidR="00535414" w:rsidRPr="00B2235C" w:rsidRDefault="00535414" w:rsidP="00B2235C">
      <w:pPr>
        <w:spacing w:line="360" w:lineRule="auto"/>
        <w:jc w:val="both"/>
        <w:rPr>
          <w:rFonts w:ascii="Arial" w:eastAsiaTheme="minorHAnsi" w:hAnsi="Arial" w:cs="Arial"/>
          <w:lang w:val="en-ZA"/>
        </w:rPr>
      </w:pPr>
    </w:p>
    <w:p w14:paraId="26C049B9" w14:textId="516F88AC" w:rsidR="00BA3C7C" w:rsidRPr="00B2235C" w:rsidRDefault="001367AB" w:rsidP="00B2235C">
      <w:pPr>
        <w:spacing w:line="360" w:lineRule="auto"/>
        <w:jc w:val="both"/>
        <w:rPr>
          <w:rFonts w:ascii="Arial" w:eastAsiaTheme="minorHAnsi" w:hAnsi="Arial" w:cs="Arial"/>
          <w:lang w:val="en-ZA"/>
        </w:rPr>
      </w:pPr>
      <w:r w:rsidRPr="00B2235C">
        <w:rPr>
          <w:rFonts w:ascii="Arial" w:eastAsiaTheme="minorHAnsi" w:hAnsi="Arial" w:cs="Arial"/>
          <w:lang w:val="en-ZA"/>
        </w:rPr>
        <w:t>[28]</w:t>
      </w:r>
      <w:r w:rsidR="008B4147" w:rsidRPr="00B2235C">
        <w:rPr>
          <w:rFonts w:ascii="Arial" w:eastAsiaTheme="minorHAnsi" w:hAnsi="Arial" w:cs="Arial"/>
          <w:lang w:val="en-ZA"/>
        </w:rPr>
        <w:t xml:space="preserve"> </w:t>
      </w:r>
      <w:r w:rsidRPr="00B2235C">
        <w:rPr>
          <w:rFonts w:ascii="Arial" w:eastAsiaTheme="minorHAnsi" w:hAnsi="Arial" w:cs="Arial"/>
          <w:lang w:val="en-ZA"/>
        </w:rPr>
        <w:t xml:space="preserve"> </w:t>
      </w:r>
      <w:r w:rsidR="00EB1AE9" w:rsidRPr="00B2235C">
        <w:rPr>
          <w:rFonts w:ascii="Arial" w:eastAsiaTheme="minorHAnsi" w:hAnsi="Arial" w:cs="Arial"/>
          <w:lang w:val="en-ZA"/>
        </w:rPr>
        <w:t>Section 6(1)</w:t>
      </w:r>
      <w:r w:rsidR="00EB1AE9" w:rsidRPr="00B2235C">
        <w:rPr>
          <w:rFonts w:ascii="Arial" w:eastAsiaTheme="minorHAnsi" w:hAnsi="Arial" w:cs="Arial"/>
          <w:i/>
          <w:lang w:val="en-ZA"/>
        </w:rPr>
        <w:t xml:space="preserve">(a) </w:t>
      </w:r>
      <w:r w:rsidR="00EB1AE9" w:rsidRPr="00B2235C">
        <w:rPr>
          <w:rFonts w:ascii="Arial" w:eastAsiaTheme="minorHAnsi" w:hAnsi="Arial" w:cs="Arial"/>
          <w:lang w:val="en-ZA"/>
        </w:rPr>
        <w:t xml:space="preserve">is arbitrary </w:t>
      </w:r>
      <w:r w:rsidR="00D02660" w:rsidRPr="00B2235C">
        <w:rPr>
          <w:rFonts w:ascii="Arial" w:eastAsiaTheme="minorHAnsi" w:hAnsi="Arial" w:cs="Arial"/>
          <w:lang w:val="en-ZA"/>
        </w:rPr>
        <w:t xml:space="preserve">and irrational, </w:t>
      </w:r>
      <w:r w:rsidR="00EB1AE9" w:rsidRPr="00B2235C">
        <w:rPr>
          <w:rFonts w:ascii="Arial" w:eastAsiaTheme="minorHAnsi" w:hAnsi="Arial" w:cs="Arial"/>
          <w:lang w:val="en-ZA"/>
        </w:rPr>
        <w:t xml:space="preserve">also because it treats South African citizens who already have dual citizenship differently from those </w:t>
      </w:r>
      <w:r w:rsidR="00D02660" w:rsidRPr="00B2235C">
        <w:rPr>
          <w:rFonts w:ascii="Arial" w:eastAsiaTheme="minorHAnsi" w:hAnsi="Arial" w:cs="Arial"/>
          <w:lang w:val="en-ZA"/>
        </w:rPr>
        <w:t xml:space="preserve">who intend </w:t>
      </w:r>
      <w:r w:rsidR="00605F3B" w:rsidRPr="00B2235C">
        <w:rPr>
          <w:rFonts w:ascii="Arial" w:eastAsiaTheme="minorHAnsi" w:hAnsi="Arial" w:cs="Arial"/>
          <w:lang w:val="en-ZA"/>
        </w:rPr>
        <w:t>to acquire citizenship or nationality of another country.</w:t>
      </w:r>
      <w:r w:rsidR="00320B6B" w:rsidRPr="00B2235C">
        <w:rPr>
          <w:rFonts w:ascii="Arial" w:eastAsiaTheme="minorHAnsi" w:hAnsi="Arial" w:cs="Arial"/>
          <w:lang w:val="en-ZA"/>
        </w:rPr>
        <w:t xml:space="preserve"> </w:t>
      </w:r>
      <w:r w:rsidRPr="00B2235C">
        <w:rPr>
          <w:rFonts w:ascii="Arial" w:eastAsiaTheme="minorHAnsi" w:hAnsi="Arial" w:cs="Arial"/>
          <w:lang w:val="en-ZA"/>
        </w:rPr>
        <w:t xml:space="preserve">The high court held that </w:t>
      </w:r>
      <w:r w:rsidR="003E1F5A" w:rsidRPr="00B2235C">
        <w:rPr>
          <w:rFonts w:ascii="Arial" w:eastAsiaTheme="minorHAnsi" w:hAnsi="Arial" w:cs="Arial"/>
          <w:lang w:val="en-ZA"/>
        </w:rPr>
        <w:t>s 6(1)</w:t>
      </w:r>
      <w:r w:rsidR="003E1F5A" w:rsidRPr="00B2235C">
        <w:rPr>
          <w:rFonts w:ascii="Arial" w:eastAsiaTheme="minorHAnsi" w:hAnsi="Arial" w:cs="Arial"/>
          <w:i/>
          <w:lang w:val="en-ZA"/>
        </w:rPr>
        <w:t>(a)</w:t>
      </w:r>
      <w:r w:rsidR="003E1F5A" w:rsidRPr="00B2235C">
        <w:rPr>
          <w:rFonts w:ascii="Arial" w:eastAsiaTheme="minorHAnsi" w:hAnsi="Arial" w:cs="Arial"/>
          <w:lang w:val="en-ZA"/>
        </w:rPr>
        <w:t xml:space="preserve"> was rational because citizenship is often a prerequisite to hold office in government, and is connected to the work of government, which in turn requires a connection between citizen and country. This is an error. The Act expressly recognises dual citizenship. South African citizens who hold dual citizenship do not ‘lose their connection’ with South Africa, and can run</w:t>
      </w:r>
      <w:r w:rsidR="0047727B" w:rsidRPr="00B2235C">
        <w:rPr>
          <w:rFonts w:ascii="Arial" w:eastAsiaTheme="minorHAnsi" w:hAnsi="Arial" w:cs="Arial"/>
          <w:lang w:val="en-ZA"/>
        </w:rPr>
        <w:t xml:space="preserve"> for public office</w:t>
      </w:r>
      <w:r w:rsidR="003E1F5A" w:rsidRPr="00B2235C">
        <w:rPr>
          <w:rFonts w:ascii="Arial" w:eastAsiaTheme="minorHAnsi" w:hAnsi="Arial" w:cs="Arial"/>
          <w:lang w:val="en-ZA"/>
        </w:rPr>
        <w:t xml:space="preserve">. </w:t>
      </w:r>
      <w:r w:rsidR="0047727B" w:rsidRPr="00B2235C">
        <w:rPr>
          <w:rFonts w:ascii="Arial" w:eastAsiaTheme="minorHAnsi" w:hAnsi="Arial" w:cs="Arial"/>
          <w:lang w:val="en-ZA"/>
        </w:rPr>
        <w:t xml:space="preserve">But those </w:t>
      </w:r>
      <w:r w:rsidR="00651ABD" w:rsidRPr="00B2235C">
        <w:rPr>
          <w:rFonts w:ascii="Arial" w:eastAsiaTheme="minorHAnsi" w:hAnsi="Arial" w:cs="Arial"/>
          <w:lang w:val="en-ZA"/>
        </w:rPr>
        <w:t>who</w:t>
      </w:r>
      <w:r w:rsidR="0047727B" w:rsidRPr="00B2235C">
        <w:rPr>
          <w:rFonts w:ascii="Arial" w:eastAsiaTheme="minorHAnsi" w:hAnsi="Arial" w:cs="Arial"/>
          <w:lang w:val="en-ZA"/>
        </w:rPr>
        <w:t xml:space="preserve"> acquire </w:t>
      </w:r>
      <w:r w:rsidR="00E669F6" w:rsidRPr="00B2235C">
        <w:rPr>
          <w:rFonts w:ascii="Arial" w:eastAsiaTheme="minorHAnsi" w:hAnsi="Arial" w:cs="Arial"/>
          <w:lang w:val="en-ZA"/>
        </w:rPr>
        <w:t>foreign citizenship</w:t>
      </w:r>
      <w:r w:rsidR="00651ABD" w:rsidRPr="00B2235C">
        <w:rPr>
          <w:rFonts w:ascii="Arial" w:eastAsiaTheme="minorHAnsi" w:hAnsi="Arial" w:cs="Arial"/>
          <w:lang w:val="en-ZA"/>
        </w:rPr>
        <w:t>,</w:t>
      </w:r>
      <w:r w:rsidR="00E669F6" w:rsidRPr="00B2235C">
        <w:rPr>
          <w:rFonts w:ascii="Arial" w:eastAsiaTheme="minorHAnsi" w:hAnsi="Arial" w:cs="Arial"/>
          <w:lang w:val="en-ZA"/>
        </w:rPr>
        <w:t xml:space="preserve">  by the operation of law  </w:t>
      </w:r>
      <w:r w:rsidR="00651ABD" w:rsidRPr="00B2235C">
        <w:rPr>
          <w:rFonts w:ascii="Arial" w:eastAsiaTheme="minorHAnsi" w:hAnsi="Arial" w:cs="Arial"/>
          <w:lang w:val="en-ZA"/>
        </w:rPr>
        <w:t xml:space="preserve">somehow </w:t>
      </w:r>
      <w:r w:rsidR="00E669F6" w:rsidRPr="00B2235C">
        <w:rPr>
          <w:rFonts w:ascii="Arial" w:eastAsiaTheme="minorHAnsi" w:hAnsi="Arial" w:cs="Arial"/>
          <w:lang w:val="en-ZA"/>
        </w:rPr>
        <w:t xml:space="preserve">lose </w:t>
      </w:r>
      <w:r w:rsidR="00651ABD" w:rsidRPr="00B2235C">
        <w:rPr>
          <w:rFonts w:ascii="Arial" w:eastAsiaTheme="minorHAnsi" w:hAnsi="Arial" w:cs="Arial"/>
          <w:lang w:val="en-ZA"/>
        </w:rPr>
        <w:t>their</w:t>
      </w:r>
      <w:r w:rsidR="00E669F6" w:rsidRPr="00B2235C">
        <w:rPr>
          <w:rFonts w:ascii="Arial" w:eastAsiaTheme="minorHAnsi" w:hAnsi="Arial" w:cs="Arial"/>
          <w:lang w:val="en-ZA"/>
        </w:rPr>
        <w:t xml:space="preserve"> connection and </w:t>
      </w:r>
      <w:r w:rsidR="00B732E4" w:rsidRPr="00B2235C">
        <w:rPr>
          <w:rFonts w:ascii="Arial" w:eastAsiaTheme="minorHAnsi" w:hAnsi="Arial" w:cs="Arial"/>
          <w:lang w:val="en-ZA"/>
        </w:rPr>
        <w:t>become</w:t>
      </w:r>
      <w:r w:rsidR="00E669F6" w:rsidRPr="00B2235C">
        <w:rPr>
          <w:rFonts w:ascii="Arial" w:eastAsiaTheme="minorHAnsi" w:hAnsi="Arial" w:cs="Arial"/>
          <w:lang w:val="en-ZA"/>
        </w:rPr>
        <w:t xml:space="preserve"> ineligible to run for public office. </w:t>
      </w:r>
      <w:r w:rsidR="00651ABD" w:rsidRPr="00B2235C">
        <w:rPr>
          <w:rFonts w:ascii="Arial" w:eastAsiaTheme="minorHAnsi" w:hAnsi="Arial" w:cs="Arial"/>
          <w:lang w:val="en-ZA"/>
        </w:rPr>
        <w:t>The Act simply fails to provide a coherent basis as to how dual citizenship may be recognised as permissible and unobjectionable, but also warrants the drastic consequence of the loss of South African citizenship in terms of s 6(1), save for the exercise of ministerial discretion. The statutory scheme is indefensible and t</w:t>
      </w:r>
      <w:r w:rsidR="00DA6344" w:rsidRPr="00B2235C">
        <w:rPr>
          <w:rFonts w:ascii="Arial" w:eastAsiaTheme="minorHAnsi" w:hAnsi="Arial" w:cs="Arial"/>
          <w:lang w:val="en-ZA"/>
        </w:rPr>
        <w:t xml:space="preserve">he impugned provision is irrational. </w:t>
      </w:r>
    </w:p>
    <w:p w14:paraId="6A5DE6BA" w14:textId="77777777" w:rsidR="00BA3C7C" w:rsidRPr="00B2235C" w:rsidRDefault="00BA3C7C" w:rsidP="00B2235C">
      <w:pPr>
        <w:spacing w:line="360" w:lineRule="auto"/>
        <w:jc w:val="both"/>
        <w:rPr>
          <w:rFonts w:ascii="Arial" w:eastAsiaTheme="minorHAnsi" w:hAnsi="Arial" w:cs="Arial"/>
          <w:lang w:val="en-ZA"/>
        </w:rPr>
      </w:pPr>
    </w:p>
    <w:p w14:paraId="03D54621" w14:textId="55D4B222" w:rsidR="00320B6B" w:rsidRPr="00B2235C" w:rsidRDefault="000434AD" w:rsidP="00B2235C">
      <w:pPr>
        <w:spacing w:line="360" w:lineRule="auto"/>
        <w:jc w:val="both"/>
        <w:rPr>
          <w:rFonts w:ascii="Arial" w:eastAsiaTheme="minorHAnsi" w:hAnsi="Arial" w:cs="Arial"/>
          <w:lang w:val="en-ZA"/>
        </w:rPr>
      </w:pPr>
      <w:r w:rsidRPr="00B2235C">
        <w:rPr>
          <w:rFonts w:ascii="Arial" w:eastAsiaTheme="minorHAnsi" w:hAnsi="Arial" w:cs="Arial"/>
          <w:lang w:val="en-ZA"/>
        </w:rPr>
        <w:t>[2</w:t>
      </w:r>
      <w:r w:rsidR="00407A92" w:rsidRPr="00B2235C">
        <w:rPr>
          <w:rFonts w:ascii="Arial" w:eastAsiaTheme="minorHAnsi" w:hAnsi="Arial" w:cs="Arial"/>
          <w:lang w:val="en-ZA"/>
        </w:rPr>
        <w:t>9</w:t>
      </w:r>
      <w:r w:rsidRPr="00B2235C">
        <w:rPr>
          <w:rFonts w:ascii="Arial" w:eastAsiaTheme="minorHAnsi" w:hAnsi="Arial" w:cs="Arial"/>
          <w:lang w:val="en-ZA"/>
        </w:rPr>
        <w:t>]</w:t>
      </w:r>
      <w:r w:rsidRPr="00B2235C">
        <w:rPr>
          <w:rFonts w:ascii="Arial" w:eastAsiaTheme="minorHAnsi" w:hAnsi="Arial" w:cs="Arial"/>
          <w:lang w:val="en-ZA"/>
        </w:rPr>
        <w:tab/>
      </w:r>
      <w:r w:rsidR="00320B6B" w:rsidRPr="00B2235C">
        <w:rPr>
          <w:rFonts w:ascii="Arial" w:eastAsiaTheme="minorHAnsi" w:hAnsi="Arial" w:cs="Arial"/>
          <w:lang w:val="en-ZA"/>
        </w:rPr>
        <w:t>The purpose of s 6(1)</w:t>
      </w:r>
      <w:r w:rsidR="00320B6B" w:rsidRPr="00B2235C">
        <w:rPr>
          <w:rFonts w:ascii="Arial" w:eastAsiaTheme="minorHAnsi" w:hAnsi="Arial" w:cs="Arial"/>
          <w:i/>
          <w:lang w:val="en-ZA"/>
        </w:rPr>
        <w:t xml:space="preserve">(a) </w:t>
      </w:r>
      <w:r w:rsidR="00320B6B" w:rsidRPr="00B2235C">
        <w:rPr>
          <w:rFonts w:ascii="Arial" w:eastAsiaTheme="minorHAnsi" w:hAnsi="Arial" w:cs="Arial"/>
          <w:lang w:val="en-ZA"/>
        </w:rPr>
        <w:t>cannot be to regulate the renunciation of citizenship, for that would render s 7 of the Act, which expressly deals with renunciation, redundant. In</w:t>
      </w:r>
      <w:r w:rsidR="00320B6B" w:rsidRPr="00B2235C">
        <w:rPr>
          <w:rFonts w:ascii="Arial" w:eastAsiaTheme="minorHAnsi" w:hAnsi="Arial" w:cs="Arial"/>
          <w:i/>
          <w:lang w:val="en-ZA"/>
        </w:rPr>
        <w:t xml:space="preserve"> Qwelane v South African Human Rights Commission and Another</w:t>
      </w:r>
      <w:r w:rsidR="00320B6B" w:rsidRPr="00B2235C">
        <w:rPr>
          <w:rStyle w:val="FootnoteReference"/>
          <w:rFonts w:ascii="Arial" w:eastAsiaTheme="minorHAnsi" w:hAnsi="Arial" w:cs="Arial"/>
          <w:lang w:val="en-ZA"/>
        </w:rPr>
        <w:footnoteReference w:id="12"/>
      </w:r>
      <w:r w:rsidR="00320B6B" w:rsidRPr="00B2235C">
        <w:rPr>
          <w:rFonts w:ascii="Arial" w:eastAsiaTheme="minorHAnsi" w:hAnsi="Arial" w:cs="Arial"/>
          <w:lang w:val="en-ZA"/>
        </w:rPr>
        <w:t xml:space="preserve"> the Constitutional Court held that ‘a statute ought to be so construed that, if it can be prevented, no clause shall be superfluous, void or insignificant’. So, s 6(1)</w:t>
      </w:r>
      <w:r w:rsidR="00320B6B" w:rsidRPr="00B2235C">
        <w:rPr>
          <w:rFonts w:ascii="Arial" w:eastAsiaTheme="minorHAnsi" w:hAnsi="Arial" w:cs="Arial"/>
          <w:i/>
          <w:lang w:val="en-ZA"/>
        </w:rPr>
        <w:t>(a)</w:t>
      </w:r>
      <w:r w:rsidR="00320B6B" w:rsidRPr="00B2235C">
        <w:rPr>
          <w:rFonts w:ascii="Arial" w:eastAsiaTheme="minorHAnsi" w:hAnsi="Arial" w:cs="Arial"/>
          <w:lang w:val="en-ZA"/>
        </w:rPr>
        <w:t xml:space="preserve"> and s 7 of the Act cannot have the same purpose.</w:t>
      </w:r>
    </w:p>
    <w:p w14:paraId="41F8F5DF" w14:textId="1828FE67" w:rsidR="00320B6B" w:rsidRPr="00B2235C" w:rsidRDefault="00320B6B" w:rsidP="00B2235C">
      <w:pPr>
        <w:spacing w:line="360" w:lineRule="auto"/>
        <w:jc w:val="both"/>
        <w:rPr>
          <w:rFonts w:ascii="Arial" w:eastAsiaTheme="minorHAnsi" w:hAnsi="Arial" w:cs="Arial"/>
          <w:lang w:val="en-ZA"/>
        </w:rPr>
      </w:pPr>
    </w:p>
    <w:p w14:paraId="41DC1A06" w14:textId="33C7880C" w:rsidR="00B85193" w:rsidRPr="00B2235C" w:rsidRDefault="00320B6B"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407A92" w:rsidRPr="00B2235C">
        <w:rPr>
          <w:rFonts w:ascii="Arial" w:eastAsiaTheme="minorHAnsi" w:hAnsi="Arial" w:cs="Arial"/>
          <w:lang w:val="en-ZA"/>
        </w:rPr>
        <w:t>30</w:t>
      </w:r>
      <w:r w:rsidRPr="00B2235C">
        <w:rPr>
          <w:rFonts w:ascii="Arial" w:eastAsiaTheme="minorHAnsi" w:hAnsi="Arial" w:cs="Arial"/>
          <w:lang w:val="en-ZA"/>
        </w:rPr>
        <w:t>]</w:t>
      </w:r>
      <w:r w:rsidRPr="00B2235C">
        <w:rPr>
          <w:rFonts w:ascii="Arial" w:eastAsiaTheme="minorHAnsi" w:hAnsi="Arial" w:cs="Arial"/>
          <w:lang w:val="en-ZA"/>
        </w:rPr>
        <w:tab/>
      </w:r>
      <w:r w:rsidR="00B85193" w:rsidRPr="00B2235C">
        <w:rPr>
          <w:rFonts w:ascii="Arial" w:eastAsiaTheme="minorHAnsi" w:hAnsi="Arial" w:cs="Arial"/>
          <w:lang w:val="en-ZA"/>
        </w:rPr>
        <w:t>Likewise, the purpose of s 6(1)</w:t>
      </w:r>
      <w:r w:rsidR="00B85193" w:rsidRPr="00B2235C">
        <w:rPr>
          <w:rFonts w:ascii="Arial" w:eastAsiaTheme="minorHAnsi" w:hAnsi="Arial" w:cs="Arial"/>
          <w:i/>
          <w:lang w:val="en-ZA"/>
        </w:rPr>
        <w:t>(a)</w:t>
      </w:r>
      <w:r w:rsidR="00B85193" w:rsidRPr="00B2235C">
        <w:rPr>
          <w:rFonts w:ascii="Arial" w:eastAsiaTheme="minorHAnsi" w:hAnsi="Arial" w:cs="Arial"/>
          <w:lang w:val="en-ZA"/>
        </w:rPr>
        <w:t xml:space="preserve"> cannot be the control and regulation of dual </w:t>
      </w:r>
      <w:r w:rsidR="00761BCC" w:rsidRPr="00B2235C">
        <w:rPr>
          <w:rFonts w:ascii="Arial" w:eastAsiaTheme="minorHAnsi" w:hAnsi="Arial" w:cs="Arial"/>
          <w:lang w:val="en-ZA"/>
        </w:rPr>
        <w:t>citizenship.</w:t>
      </w:r>
      <w:r w:rsidR="00B85193" w:rsidRPr="00B2235C">
        <w:rPr>
          <w:rFonts w:ascii="Arial" w:eastAsiaTheme="minorHAnsi" w:hAnsi="Arial" w:cs="Arial"/>
          <w:lang w:val="en-ZA"/>
        </w:rPr>
        <w:t xml:space="preserve"> </w:t>
      </w:r>
      <w:r w:rsidR="00761BCC" w:rsidRPr="00B2235C">
        <w:rPr>
          <w:rFonts w:ascii="Arial" w:eastAsiaTheme="minorHAnsi" w:hAnsi="Arial" w:cs="Arial"/>
          <w:lang w:val="en-ZA"/>
        </w:rPr>
        <w:t>T</w:t>
      </w:r>
      <w:r w:rsidR="00B85193" w:rsidRPr="00B2235C">
        <w:rPr>
          <w:rFonts w:ascii="Arial" w:eastAsiaTheme="minorHAnsi" w:hAnsi="Arial" w:cs="Arial"/>
          <w:lang w:val="en-ZA"/>
        </w:rPr>
        <w:t>he legislative scheme</w:t>
      </w:r>
      <w:r w:rsidR="0086080D" w:rsidRPr="00B2235C">
        <w:rPr>
          <w:rFonts w:ascii="Arial" w:eastAsiaTheme="minorHAnsi" w:hAnsi="Arial" w:cs="Arial"/>
          <w:lang w:val="en-ZA"/>
        </w:rPr>
        <w:t xml:space="preserve"> it</w:t>
      </w:r>
      <w:r w:rsidR="00B85193" w:rsidRPr="00B2235C">
        <w:rPr>
          <w:rFonts w:ascii="Arial" w:eastAsiaTheme="minorHAnsi" w:hAnsi="Arial" w:cs="Arial"/>
          <w:lang w:val="en-ZA"/>
        </w:rPr>
        <w:t xml:space="preserve"> envisages </w:t>
      </w:r>
      <w:r w:rsidR="005667C8" w:rsidRPr="00B2235C">
        <w:rPr>
          <w:rFonts w:ascii="Arial" w:eastAsiaTheme="minorHAnsi" w:hAnsi="Arial" w:cs="Arial"/>
          <w:lang w:val="en-ZA"/>
        </w:rPr>
        <w:t>permits</w:t>
      </w:r>
      <w:r w:rsidR="00B85193" w:rsidRPr="00B2235C">
        <w:rPr>
          <w:rFonts w:ascii="Arial" w:eastAsiaTheme="minorHAnsi" w:hAnsi="Arial" w:cs="Arial"/>
          <w:lang w:val="en-ZA"/>
        </w:rPr>
        <w:t xml:space="preserve"> </w:t>
      </w:r>
      <w:r w:rsidR="007B337B" w:rsidRPr="00B2235C">
        <w:rPr>
          <w:rFonts w:ascii="Arial" w:eastAsiaTheme="minorHAnsi" w:hAnsi="Arial" w:cs="Arial"/>
          <w:lang w:val="en-ZA"/>
        </w:rPr>
        <w:t xml:space="preserve">the loss of South African </w:t>
      </w:r>
      <w:r w:rsidR="00B85193" w:rsidRPr="00B2235C">
        <w:rPr>
          <w:rFonts w:ascii="Arial" w:eastAsiaTheme="minorHAnsi" w:hAnsi="Arial" w:cs="Arial"/>
          <w:lang w:val="en-ZA"/>
        </w:rPr>
        <w:t xml:space="preserve">citizenship without any decision being made by any person, </w:t>
      </w:r>
      <w:r w:rsidR="005667C8" w:rsidRPr="00B2235C">
        <w:rPr>
          <w:rFonts w:ascii="Arial" w:eastAsiaTheme="minorHAnsi" w:hAnsi="Arial" w:cs="Arial"/>
          <w:lang w:val="en-ZA"/>
        </w:rPr>
        <w:t xml:space="preserve">and </w:t>
      </w:r>
      <w:r w:rsidR="00B85193" w:rsidRPr="00B2235C">
        <w:rPr>
          <w:rFonts w:ascii="Arial" w:eastAsiaTheme="minorHAnsi" w:hAnsi="Arial" w:cs="Arial"/>
          <w:lang w:val="en-ZA"/>
        </w:rPr>
        <w:t>without any notice to the affected</w:t>
      </w:r>
      <w:r w:rsidR="007B337B" w:rsidRPr="00B2235C">
        <w:rPr>
          <w:rFonts w:ascii="Arial" w:eastAsiaTheme="minorHAnsi" w:hAnsi="Arial" w:cs="Arial"/>
          <w:lang w:val="en-ZA"/>
        </w:rPr>
        <w:t xml:space="preserve"> citizen</w:t>
      </w:r>
      <w:r w:rsidR="009161FE" w:rsidRPr="00B2235C">
        <w:rPr>
          <w:rFonts w:ascii="Arial" w:eastAsiaTheme="minorHAnsi" w:hAnsi="Arial" w:cs="Arial"/>
          <w:lang w:val="en-ZA"/>
        </w:rPr>
        <w:t>.</w:t>
      </w:r>
      <w:r w:rsidR="005667C8" w:rsidRPr="00B2235C">
        <w:rPr>
          <w:rFonts w:ascii="Arial" w:eastAsiaTheme="minorHAnsi" w:hAnsi="Arial" w:cs="Arial"/>
          <w:lang w:val="en-ZA"/>
        </w:rPr>
        <w:t xml:space="preserve"> </w:t>
      </w:r>
      <w:r w:rsidR="009161FE" w:rsidRPr="00B2235C">
        <w:rPr>
          <w:rFonts w:ascii="Arial" w:eastAsiaTheme="minorHAnsi" w:hAnsi="Arial" w:cs="Arial"/>
          <w:lang w:val="en-ZA"/>
        </w:rPr>
        <w:t>The loss of citizenship – a fundamental right entrenched in s 20 of the Constitution – in these circumstances is arbitrary.</w:t>
      </w:r>
      <w:r w:rsidR="000E63DE" w:rsidRPr="00B2235C">
        <w:rPr>
          <w:rFonts w:ascii="Arial" w:hAnsi="Arial" w:cs="Arial"/>
        </w:rPr>
        <w:t xml:space="preserve"> Citizenship is an important right that brings with it many benefits. To deprive persons of this right, with no regard </w:t>
      </w:r>
      <w:r w:rsidR="000E63DE" w:rsidRPr="00B2235C">
        <w:rPr>
          <w:rFonts w:ascii="Arial" w:hAnsi="Arial" w:cs="Arial"/>
        </w:rPr>
        <w:lastRenderedPageBreak/>
        <w:t xml:space="preserve">for their individual circumstances and the reasons that they are taking out another citizenship is both unfair and capricious.  The legislature is not against dual citizenship we were told. If that is so, why take away South African citizenship by automatic operation of law, and require that its retention depends upon the invocation of a </w:t>
      </w:r>
      <w:r w:rsidR="00E56DEB" w:rsidRPr="00B2235C">
        <w:rPr>
          <w:rFonts w:ascii="Arial" w:hAnsi="Arial" w:cs="Arial"/>
        </w:rPr>
        <w:t>m</w:t>
      </w:r>
      <w:r w:rsidR="000E63DE" w:rsidRPr="00B2235C">
        <w:rPr>
          <w:rFonts w:ascii="Arial" w:hAnsi="Arial" w:cs="Arial"/>
        </w:rPr>
        <w:t>inisterial discretion that is entirely unspecified as to what its exercise is intended to achieve</w:t>
      </w:r>
      <w:r w:rsidR="008C305D" w:rsidRPr="00B2235C">
        <w:rPr>
          <w:rFonts w:ascii="Arial" w:hAnsi="Arial" w:cs="Arial"/>
        </w:rPr>
        <w:t>?</w:t>
      </w:r>
      <w:r w:rsidR="00B732E4" w:rsidRPr="00B2235C">
        <w:rPr>
          <w:rFonts w:ascii="Arial" w:hAnsi="Arial" w:cs="Arial"/>
        </w:rPr>
        <w:t xml:space="preserve"> </w:t>
      </w:r>
      <w:r w:rsidR="009161FE" w:rsidRPr="00B2235C">
        <w:rPr>
          <w:rFonts w:ascii="Arial" w:eastAsiaTheme="minorHAnsi" w:hAnsi="Arial" w:cs="Arial"/>
          <w:lang w:val="en-ZA"/>
        </w:rPr>
        <w:t>Moreover,</w:t>
      </w:r>
      <w:r w:rsidR="005667C8" w:rsidRPr="00B2235C">
        <w:rPr>
          <w:rFonts w:ascii="Arial" w:eastAsiaTheme="minorHAnsi" w:hAnsi="Arial" w:cs="Arial"/>
          <w:lang w:val="en-ZA"/>
        </w:rPr>
        <w:t xml:space="preserve"> </w:t>
      </w:r>
      <w:r w:rsidR="009161FE" w:rsidRPr="00B2235C">
        <w:rPr>
          <w:rFonts w:ascii="Arial" w:eastAsiaTheme="minorHAnsi" w:hAnsi="Arial" w:cs="Arial"/>
          <w:lang w:val="en-ZA"/>
        </w:rPr>
        <w:t>given the operation of s 6(1)</w:t>
      </w:r>
      <w:r w:rsidR="009161FE" w:rsidRPr="00B2235C">
        <w:rPr>
          <w:rFonts w:ascii="Arial" w:eastAsiaTheme="minorHAnsi" w:hAnsi="Arial" w:cs="Arial"/>
          <w:i/>
          <w:lang w:val="en-ZA"/>
        </w:rPr>
        <w:t>(a)</w:t>
      </w:r>
      <w:r w:rsidR="009161FE" w:rsidRPr="00B2235C">
        <w:rPr>
          <w:rFonts w:ascii="Arial" w:eastAsiaTheme="minorHAnsi" w:hAnsi="Arial" w:cs="Arial"/>
          <w:lang w:val="en-ZA"/>
        </w:rPr>
        <w:t xml:space="preserve">, </w:t>
      </w:r>
      <w:r w:rsidR="009161FE" w:rsidRPr="00B2235C">
        <w:rPr>
          <w:rFonts w:ascii="Arial" w:eastAsiaTheme="minorHAnsi" w:hAnsi="Arial" w:cs="Arial"/>
          <w:i/>
          <w:lang w:val="en-ZA"/>
        </w:rPr>
        <w:t xml:space="preserve"> </w:t>
      </w:r>
      <w:r w:rsidR="005667C8" w:rsidRPr="00B2235C">
        <w:rPr>
          <w:rFonts w:ascii="Arial" w:eastAsiaTheme="minorHAnsi" w:hAnsi="Arial" w:cs="Arial"/>
          <w:lang w:val="en-ZA"/>
        </w:rPr>
        <w:t>t</w:t>
      </w:r>
      <w:r w:rsidR="00B85193" w:rsidRPr="00B2235C">
        <w:rPr>
          <w:rFonts w:ascii="Arial" w:eastAsiaTheme="minorHAnsi" w:hAnsi="Arial" w:cs="Arial"/>
          <w:lang w:val="en-ZA"/>
        </w:rPr>
        <w:t>he Department of Home Affairs</w:t>
      </w:r>
      <w:r w:rsidR="00E56DEB" w:rsidRPr="00B2235C">
        <w:rPr>
          <w:rFonts w:ascii="Arial" w:eastAsiaTheme="minorHAnsi" w:hAnsi="Arial" w:cs="Arial"/>
          <w:lang w:val="en-ZA"/>
        </w:rPr>
        <w:t xml:space="preserve"> (Department)</w:t>
      </w:r>
      <w:r w:rsidR="009161FE" w:rsidRPr="00B2235C">
        <w:rPr>
          <w:rFonts w:ascii="Arial" w:eastAsiaTheme="minorHAnsi" w:hAnsi="Arial" w:cs="Arial"/>
          <w:lang w:val="en-ZA"/>
        </w:rPr>
        <w:t xml:space="preserve"> would</w:t>
      </w:r>
      <w:r w:rsidR="00B85193" w:rsidRPr="00B2235C">
        <w:rPr>
          <w:rFonts w:ascii="Arial" w:eastAsiaTheme="minorHAnsi" w:hAnsi="Arial" w:cs="Arial"/>
          <w:lang w:val="en-ZA"/>
        </w:rPr>
        <w:t xml:space="preserve"> not</w:t>
      </w:r>
      <w:r w:rsidR="00F95948" w:rsidRPr="00B2235C">
        <w:rPr>
          <w:rFonts w:ascii="Arial" w:eastAsiaTheme="minorHAnsi" w:hAnsi="Arial" w:cs="Arial"/>
          <w:lang w:val="en-ZA"/>
        </w:rPr>
        <w:t xml:space="preserve"> know</w:t>
      </w:r>
      <w:r w:rsidR="00B85193" w:rsidRPr="00B2235C">
        <w:rPr>
          <w:rFonts w:ascii="Arial" w:eastAsiaTheme="minorHAnsi" w:hAnsi="Arial" w:cs="Arial"/>
          <w:lang w:val="en-ZA"/>
        </w:rPr>
        <w:t xml:space="preserve"> when or how South Africans obtain second citizenship in foreign countries. It is often only when South African citizens</w:t>
      </w:r>
      <w:r w:rsidR="00F95948" w:rsidRPr="00B2235C">
        <w:rPr>
          <w:rFonts w:ascii="Arial" w:eastAsiaTheme="minorHAnsi" w:hAnsi="Arial" w:cs="Arial"/>
          <w:lang w:val="en-ZA"/>
        </w:rPr>
        <w:t xml:space="preserve"> renew their passports, that the Department becomes aware of this, as the case of </w:t>
      </w:r>
      <w:r w:rsidR="009161FE" w:rsidRPr="00B2235C">
        <w:rPr>
          <w:rFonts w:ascii="Arial" w:eastAsiaTheme="minorHAnsi" w:hAnsi="Arial" w:cs="Arial"/>
          <w:lang w:val="en-ZA"/>
        </w:rPr>
        <w:t>Mr Plaatjes shows.</w:t>
      </w:r>
    </w:p>
    <w:p w14:paraId="7C030FDC" w14:textId="77777777" w:rsidR="006E350A" w:rsidRPr="00B2235C" w:rsidRDefault="006E350A" w:rsidP="00B2235C">
      <w:pPr>
        <w:spacing w:line="360" w:lineRule="auto"/>
        <w:jc w:val="both"/>
        <w:rPr>
          <w:rFonts w:ascii="Arial" w:eastAsiaTheme="minorHAnsi" w:hAnsi="Arial" w:cs="Arial"/>
          <w:lang w:val="en-ZA"/>
        </w:rPr>
      </w:pPr>
    </w:p>
    <w:p w14:paraId="2089FECD" w14:textId="5D9C27D4" w:rsidR="009A7932" w:rsidRPr="00B2235C" w:rsidRDefault="00A702D6"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51783F" w:rsidRPr="00B2235C">
        <w:rPr>
          <w:rFonts w:ascii="Arial" w:eastAsiaTheme="minorHAnsi" w:hAnsi="Arial" w:cs="Arial"/>
          <w:lang w:val="en-ZA"/>
        </w:rPr>
        <w:t>3</w:t>
      </w:r>
      <w:r w:rsidR="006E350A" w:rsidRPr="00B2235C">
        <w:rPr>
          <w:rFonts w:ascii="Arial" w:eastAsiaTheme="minorHAnsi" w:hAnsi="Arial" w:cs="Arial"/>
          <w:lang w:val="en-ZA"/>
        </w:rPr>
        <w:t>1</w:t>
      </w:r>
      <w:r w:rsidRPr="00B2235C">
        <w:rPr>
          <w:rFonts w:ascii="Arial" w:eastAsiaTheme="minorHAnsi" w:hAnsi="Arial" w:cs="Arial"/>
          <w:lang w:val="en-ZA"/>
        </w:rPr>
        <w:t>]</w:t>
      </w:r>
      <w:r w:rsidR="0091154B" w:rsidRPr="00B2235C">
        <w:rPr>
          <w:rFonts w:ascii="Arial" w:eastAsiaTheme="minorHAnsi" w:hAnsi="Arial" w:cs="Arial"/>
          <w:lang w:val="en-ZA"/>
        </w:rPr>
        <w:tab/>
      </w:r>
      <w:r w:rsidRPr="00B2235C">
        <w:rPr>
          <w:rFonts w:ascii="Arial" w:eastAsiaTheme="minorHAnsi" w:hAnsi="Arial" w:cs="Arial"/>
          <w:lang w:val="en-ZA"/>
        </w:rPr>
        <w:t>Section 6(2)</w:t>
      </w:r>
      <w:r w:rsidR="00FE5D4C" w:rsidRPr="00B2235C">
        <w:rPr>
          <w:rFonts w:ascii="Arial" w:eastAsiaTheme="minorHAnsi" w:hAnsi="Arial" w:cs="Arial"/>
          <w:lang w:val="en-ZA"/>
        </w:rPr>
        <w:t xml:space="preserve"> does not </w:t>
      </w:r>
      <w:r w:rsidRPr="00B2235C">
        <w:rPr>
          <w:rFonts w:ascii="Arial" w:eastAsiaTheme="minorHAnsi" w:hAnsi="Arial" w:cs="Arial"/>
          <w:lang w:val="en-ZA"/>
        </w:rPr>
        <w:t xml:space="preserve">remedy </w:t>
      </w:r>
      <w:r w:rsidR="0051783F" w:rsidRPr="00B2235C">
        <w:rPr>
          <w:rFonts w:ascii="Arial" w:eastAsiaTheme="minorHAnsi" w:hAnsi="Arial" w:cs="Arial"/>
          <w:lang w:val="en-ZA"/>
        </w:rPr>
        <w:t xml:space="preserve">the arbitrariness and irrationality of </w:t>
      </w:r>
      <w:r w:rsidR="008D440A" w:rsidRPr="00B2235C">
        <w:rPr>
          <w:rFonts w:ascii="Arial" w:eastAsiaTheme="minorHAnsi" w:hAnsi="Arial" w:cs="Arial"/>
          <w:lang w:val="en-ZA"/>
        </w:rPr>
        <w:t>s</w:t>
      </w:r>
      <w:r w:rsidR="00DB5420" w:rsidRPr="00B2235C">
        <w:rPr>
          <w:rFonts w:ascii="Arial" w:eastAsiaTheme="minorHAnsi" w:hAnsi="Arial" w:cs="Arial"/>
          <w:lang w:val="en-ZA"/>
        </w:rPr>
        <w:t xml:space="preserve"> 6(1)</w:t>
      </w:r>
      <w:r w:rsidR="00DB5420" w:rsidRPr="00B2235C">
        <w:rPr>
          <w:rFonts w:ascii="Arial" w:eastAsiaTheme="minorHAnsi" w:hAnsi="Arial" w:cs="Arial"/>
          <w:i/>
          <w:lang w:val="en-ZA"/>
        </w:rPr>
        <w:t>(a)</w:t>
      </w:r>
      <w:r w:rsidR="0051783F" w:rsidRPr="00B2235C">
        <w:rPr>
          <w:rFonts w:ascii="Arial" w:eastAsiaTheme="minorHAnsi" w:hAnsi="Arial" w:cs="Arial"/>
          <w:lang w:val="en-ZA"/>
        </w:rPr>
        <w:t>.</w:t>
      </w:r>
      <w:r w:rsidR="006F390F" w:rsidRPr="00B2235C">
        <w:rPr>
          <w:rFonts w:ascii="Arial" w:eastAsiaTheme="minorHAnsi" w:hAnsi="Arial" w:cs="Arial"/>
          <w:lang w:val="en-ZA"/>
        </w:rPr>
        <w:t xml:space="preserve"> </w:t>
      </w:r>
      <w:r w:rsidR="00535414" w:rsidRPr="00B2235C">
        <w:rPr>
          <w:rFonts w:ascii="Arial" w:eastAsiaTheme="minorHAnsi" w:hAnsi="Arial" w:cs="Arial"/>
          <w:lang w:val="en-ZA"/>
        </w:rPr>
        <w:t xml:space="preserve">The </w:t>
      </w:r>
      <w:r w:rsidR="006F390F" w:rsidRPr="00B2235C">
        <w:rPr>
          <w:rFonts w:ascii="Arial" w:eastAsiaTheme="minorHAnsi" w:hAnsi="Arial" w:cs="Arial"/>
          <w:lang w:val="en-ZA"/>
        </w:rPr>
        <w:t>discretion</w:t>
      </w:r>
      <w:r w:rsidR="001C0BB4" w:rsidRPr="00B2235C">
        <w:rPr>
          <w:rFonts w:ascii="Arial" w:eastAsiaTheme="minorHAnsi" w:hAnsi="Arial" w:cs="Arial"/>
          <w:lang w:val="en-ZA"/>
        </w:rPr>
        <w:t xml:space="preserve"> to decide whether to grant or deny the retention of the South African citizenship is vested entirely in the Minister.</w:t>
      </w:r>
      <w:r w:rsidR="00535414" w:rsidRPr="00B2235C">
        <w:rPr>
          <w:rFonts w:ascii="Arial" w:eastAsiaTheme="minorHAnsi" w:hAnsi="Arial" w:cs="Arial"/>
          <w:lang w:val="en-ZA"/>
        </w:rPr>
        <w:t xml:space="preserve"> It reposes in the Minister a vague and undefined discretionary power in relation to the retention of a fundamental right, inextricably linked to other fundamental rights such as the political rights guaranteed by s 19(1) of the Constitution</w:t>
      </w:r>
      <w:r w:rsidR="006E350A" w:rsidRPr="00B2235C">
        <w:rPr>
          <w:rFonts w:ascii="Arial" w:eastAsiaTheme="minorHAnsi" w:hAnsi="Arial" w:cs="Arial"/>
          <w:lang w:val="en-ZA"/>
        </w:rPr>
        <w:t xml:space="preserve"> (which includes </w:t>
      </w:r>
      <w:r w:rsidR="00535414" w:rsidRPr="00B2235C">
        <w:rPr>
          <w:rFonts w:ascii="Arial" w:eastAsiaTheme="minorHAnsi" w:hAnsi="Arial" w:cs="Arial"/>
          <w:lang w:val="en-ZA"/>
        </w:rPr>
        <w:t>the right</w:t>
      </w:r>
      <w:r w:rsidR="006E350A" w:rsidRPr="00B2235C">
        <w:rPr>
          <w:rFonts w:ascii="Arial" w:eastAsiaTheme="minorHAnsi" w:hAnsi="Arial" w:cs="Arial"/>
          <w:lang w:val="en-ZA"/>
        </w:rPr>
        <w:t xml:space="preserve"> to vote and stand for public office),</w:t>
      </w:r>
      <w:r w:rsidR="00535414" w:rsidRPr="00B2235C">
        <w:rPr>
          <w:rFonts w:ascii="Arial" w:eastAsiaTheme="minorHAnsi" w:hAnsi="Arial" w:cs="Arial"/>
          <w:lang w:val="en-ZA"/>
        </w:rPr>
        <w:t xml:space="preserve"> </w:t>
      </w:r>
      <w:r w:rsidR="006E350A" w:rsidRPr="00B2235C">
        <w:rPr>
          <w:rFonts w:ascii="Arial" w:eastAsiaTheme="minorHAnsi" w:hAnsi="Arial" w:cs="Arial"/>
          <w:lang w:val="en-ZA"/>
        </w:rPr>
        <w:t>the right to enter and remain in the Republic (s 21) and the right to freedom of trade, occupation and profession (s 22).</w:t>
      </w:r>
      <w:r w:rsidR="00535414" w:rsidRPr="00B2235C">
        <w:rPr>
          <w:rStyle w:val="FootnoteReference"/>
          <w:rFonts w:ascii="Arial" w:eastAsiaTheme="minorHAnsi" w:hAnsi="Arial" w:cs="Arial"/>
          <w:lang w:val="en-ZA"/>
        </w:rPr>
        <w:footnoteReference w:id="13"/>
      </w:r>
      <w:r w:rsidR="00D1457B" w:rsidRPr="00B2235C">
        <w:rPr>
          <w:rFonts w:ascii="Arial" w:eastAsiaTheme="minorHAnsi" w:hAnsi="Arial" w:cs="Arial"/>
          <w:lang w:val="en-ZA"/>
        </w:rPr>
        <w:t xml:space="preserve"> </w:t>
      </w:r>
      <w:r w:rsidR="001C0BB4" w:rsidRPr="00B2235C">
        <w:rPr>
          <w:rFonts w:ascii="Arial" w:eastAsiaTheme="minorHAnsi" w:hAnsi="Arial" w:cs="Arial"/>
          <w:lang w:val="en-ZA"/>
        </w:rPr>
        <w:t xml:space="preserve">In terms of s 6(2) the </w:t>
      </w:r>
      <w:r w:rsidRPr="00B2235C">
        <w:rPr>
          <w:rFonts w:ascii="Arial" w:eastAsiaTheme="minorHAnsi" w:hAnsi="Arial" w:cs="Arial"/>
          <w:lang w:val="en-ZA"/>
        </w:rPr>
        <w:t>Minister may, if he or she deems it fit, order the retention</w:t>
      </w:r>
      <w:r w:rsidR="00A554AF" w:rsidRPr="00B2235C">
        <w:rPr>
          <w:rFonts w:ascii="Arial" w:eastAsiaTheme="minorHAnsi" w:hAnsi="Arial" w:cs="Arial"/>
          <w:lang w:val="en-ZA"/>
        </w:rPr>
        <w:t xml:space="preserve"> of citizenship</w:t>
      </w:r>
      <w:r w:rsidRPr="00B2235C">
        <w:rPr>
          <w:rFonts w:ascii="Arial" w:eastAsiaTheme="minorHAnsi" w:hAnsi="Arial" w:cs="Arial"/>
          <w:lang w:val="en-ZA"/>
        </w:rPr>
        <w:t xml:space="preserve">. </w:t>
      </w:r>
      <w:r w:rsidR="001C0BB4" w:rsidRPr="00B2235C">
        <w:rPr>
          <w:rFonts w:ascii="Arial" w:eastAsiaTheme="minorHAnsi" w:hAnsi="Arial" w:cs="Arial"/>
          <w:lang w:val="en-ZA"/>
        </w:rPr>
        <w:t>T</w:t>
      </w:r>
      <w:r w:rsidRPr="00B2235C">
        <w:rPr>
          <w:rFonts w:ascii="Arial" w:eastAsiaTheme="minorHAnsi" w:hAnsi="Arial" w:cs="Arial"/>
          <w:lang w:val="en-ZA"/>
        </w:rPr>
        <w:t xml:space="preserve">he Minister is </w:t>
      </w:r>
      <w:r w:rsidR="001C0BB4" w:rsidRPr="00B2235C">
        <w:rPr>
          <w:rFonts w:ascii="Arial" w:eastAsiaTheme="minorHAnsi" w:hAnsi="Arial" w:cs="Arial"/>
          <w:lang w:val="en-ZA"/>
        </w:rPr>
        <w:t xml:space="preserve">thus </w:t>
      </w:r>
      <w:r w:rsidR="0038077E" w:rsidRPr="00B2235C">
        <w:rPr>
          <w:rFonts w:ascii="Arial" w:eastAsiaTheme="minorHAnsi" w:hAnsi="Arial" w:cs="Arial"/>
          <w:lang w:val="en-ZA"/>
        </w:rPr>
        <w:t>afforded</w:t>
      </w:r>
      <w:r w:rsidRPr="00B2235C">
        <w:rPr>
          <w:rFonts w:ascii="Arial" w:eastAsiaTheme="minorHAnsi" w:hAnsi="Arial" w:cs="Arial"/>
          <w:lang w:val="en-ZA"/>
        </w:rPr>
        <w:t xml:space="preserve"> </w:t>
      </w:r>
      <w:r w:rsidR="0038077E" w:rsidRPr="00B2235C">
        <w:rPr>
          <w:rFonts w:ascii="Arial" w:eastAsiaTheme="minorHAnsi" w:hAnsi="Arial" w:cs="Arial"/>
          <w:lang w:val="en-ZA"/>
        </w:rPr>
        <w:t>an</w:t>
      </w:r>
      <w:r w:rsidRPr="00B2235C">
        <w:rPr>
          <w:rFonts w:ascii="Arial" w:eastAsiaTheme="minorHAnsi" w:hAnsi="Arial" w:cs="Arial"/>
          <w:lang w:val="en-ZA"/>
        </w:rPr>
        <w:t xml:space="preserve"> unconstr</w:t>
      </w:r>
      <w:r w:rsidR="0038077E" w:rsidRPr="00B2235C">
        <w:rPr>
          <w:rFonts w:ascii="Arial" w:eastAsiaTheme="minorHAnsi" w:hAnsi="Arial" w:cs="Arial"/>
          <w:lang w:val="en-ZA"/>
        </w:rPr>
        <w:t>ained discretion</w:t>
      </w:r>
      <w:r w:rsidR="001C0BB4" w:rsidRPr="00B2235C">
        <w:rPr>
          <w:rFonts w:ascii="Arial" w:eastAsiaTheme="minorHAnsi" w:hAnsi="Arial" w:cs="Arial"/>
          <w:lang w:val="en-ZA"/>
        </w:rPr>
        <w:t xml:space="preserve"> without any </w:t>
      </w:r>
      <w:r w:rsidR="0038077E" w:rsidRPr="00B2235C">
        <w:rPr>
          <w:rFonts w:ascii="Arial" w:eastAsiaTheme="minorHAnsi" w:hAnsi="Arial" w:cs="Arial"/>
          <w:lang w:val="en-ZA"/>
        </w:rPr>
        <w:t>guidelines</w:t>
      </w:r>
      <w:r w:rsidR="00826ED7" w:rsidRPr="00B2235C">
        <w:rPr>
          <w:rFonts w:ascii="Arial" w:eastAsiaTheme="minorHAnsi" w:hAnsi="Arial" w:cs="Arial"/>
          <w:lang w:val="en-ZA"/>
        </w:rPr>
        <w:t xml:space="preserve"> as to </w:t>
      </w:r>
      <w:r w:rsidR="0038077E" w:rsidRPr="00B2235C">
        <w:rPr>
          <w:rFonts w:ascii="Arial" w:eastAsiaTheme="minorHAnsi" w:hAnsi="Arial" w:cs="Arial"/>
          <w:lang w:val="en-ZA"/>
        </w:rPr>
        <w:t>how such</w:t>
      </w:r>
      <w:r w:rsidRPr="00B2235C">
        <w:rPr>
          <w:rFonts w:ascii="Arial" w:eastAsiaTheme="minorHAnsi" w:hAnsi="Arial" w:cs="Arial"/>
          <w:lang w:val="en-ZA"/>
        </w:rPr>
        <w:t xml:space="preserve"> discretion is to be exercised</w:t>
      </w:r>
      <w:r w:rsidR="0038077E" w:rsidRPr="00B2235C">
        <w:rPr>
          <w:rFonts w:ascii="Arial" w:eastAsiaTheme="minorHAnsi" w:hAnsi="Arial" w:cs="Arial"/>
          <w:lang w:val="en-ZA"/>
        </w:rPr>
        <w:t>.</w:t>
      </w:r>
      <w:r w:rsidR="00DF1FFE" w:rsidRPr="00B2235C">
        <w:rPr>
          <w:rFonts w:ascii="Arial" w:eastAsiaTheme="minorHAnsi" w:hAnsi="Arial" w:cs="Arial"/>
          <w:lang w:val="en-ZA"/>
        </w:rPr>
        <w:t xml:space="preserve"> Nothing is specified as to what the Minister should seek to secure by a decision to permit a citizen to retain their citizenship. The discretion is cast in terms that do not permit of an assessment of reasons that may support retention, nor, by implication, what it is that requires the loss of citizenship. The scheme of the legislation, automatic loss, subject to unbounded discretionary retention, is a recipe </w:t>
      </w:r>
      <w:r w:rsidR="00DF1FFE" w:rsidRPr="00B2235C">
        <w:rPr>
          <w:rFonts w:ascii="Arial" w:eastAsiaTheme="minorHAnsi" w:hAnsi="Arial" w:cs="Arial"/>
          <w:lang w:val="en-ZA"/>
        </w:rPr>
        <w:lastRenderedPageBreak/>
        <w:t>for capricious decision-making, without the specification of legitimate objects. Nor is it clear why the voluntary act of taking another citizenship should warrant automatic loss of South African citizenship. Since we have been told that there is no policy that is hostile to dual citizenship, the drastic automatic consequence of loss of citizenship is supported by no clearly articulated legitimate object.</w:t>
      </w:r>
      <w:r w:rsidR="0038077E" w:rsidRPr="00B2235C">
        <w:rPr>
          <w:rFonts w:ascii="Arial" w:eastAsiaTheme="minorHAnsi" w:hAnsi="Arial" w:cs="Arial"/>
          <w:lang w:val="en-ZA"/>
        </w:rPr>
        <w:t xml:space="preserve"> </w:t>
      </w:r>
      <w:r w:rsidR="00DF1FFE" w:rsidRPr="00B2235C">
        <w:rPr>
          <w:rFonts w:ascii="Arial" w:eastAsiaTheme="minorHAnsi" w:hAnsi="Arial" w:cs="Arial"/>
          <w:lang w:val="en-ZA"/>
        </w:rPr>
        <w:t>Y</w:t>
      </w:r>
      <w:r w:rsidR="00831C20" w:rsidRPr="00B2235C">
        <w:rPr>
          <w:rFonts w:ascii="Arial" w:eastAsiaTheme="minorHAnsi" w:hAnsi="Arial" w:cs="Arial"/>
          <w:lang w:val="en-ZA"/>
        </w:rPr>
        <w:t>et the exerc</w:t>
      </w:r>
      <w:r w:rsidR="006F390F" w:rsidRPr="00B2235C">
        <w:rPr>
          <w:rFonts w:ascii="Arial" w:eastAsiaTheme="minorHAnsi" w:hAnsi="Arial" w:cs="Arial"/>
          <w:lang w:val="en-ZA"/>
        </w:rPr>
        <w:t>ise of that discretion may result in the denial of the right of citizenship and other political rights protected by the Constitution</w:t>
      </w:r>
      <w:r w:rsidRPr="00B2235C">
        <w:rPr>
          <w:rFonts w:ascii="Arial" w:eastAsiaTheme="minorHAnsi" w:hAnsi="Arial" w:cs="Arial"/>
          <w:lang w:val="en-ZA"/>
        </w:rPr>
        <w:t xml:space="preserve">. </w:t>
      </w:r>
    </w:p>
    <w:p w14:paraId="1373EB5B" w14:textId="77777777" w:rsidR="009A7932" w:rsidRPr="00B2235C" w:rsidRDefault="009A7932" w:rsidP="00B2235C">
      <w:pPr>
        <w:spacing w:line="360" w:lineRule="auto"/>
        <w:jc w:val="both"/>
        <w:rPr>
          <w:rFonts w:ascii="Arial" w:eastAsiaTheme="minorHAnsi" w:hAnsi="Arial" w:cs="Arial"/>
          <w:lang w:val="en-ZA"/>
        </w:rPr>
      </w:pPr>
    </w:p>
    <w:p w14:paraId="109F275C" w14:textId="44C17A65" w:rsidR="000405DC" w:rsidRPr="00B2235C" w:rsidRDefault="009A7932" w:rsidP="00B2235C">
      <w:pPr>
        <w:spacing w:line="360" w:lineRule="auto"/>
        <w:jc w:val="both"/>
        <w:rPr>
          <w:rFonts w:ascii="Arial" w:eastAsiaTheme="minorHAnsi" w:hAnsi="Arial" w:cs="Arial"/>
          <w:lang w:val="en-ZA"/>
        </w:rPr>
      </w:pPr>
      <w:r w:rsidRPr="00B2235C">
        <w:rPr>
          <w:rFonts w:ascii="Arial" w:eastAsiaTheme="minorHAnsi" w:hAnsi="Arial" w:cs="Arial"/>
          <w:lang w:val="en-ZA"/>
        </w:rPr>
        <w:t>[32]</w:t>
      </w:r>
      <w:r w:rsidRPr="00B2235C">
        <w:rPr>
          <w:rFonts w:ascii="Arial" w:eastAsiaTheme="minorHAnsi" w:hAnsi="Arial" w:cs="Arial"/>
          <w:lang w:val="en-ZA"/>
        </w:rPr>
        <w:tab/>
      </w:r>
      <w:r w:rsidR="00A702D6" w:rsidRPr="00B2235C">
        <w:rPr>
          <w:rFonts w:ascii="Arial" w:eastAsiaTheme="minorHAnsi" w:hAnsi="Arial" w:cs="Arial"/>
          <w:lang w:val="en-ZA"/>
        </w:rPr>
        <w:t>In</w:t>
      </w:r>
      <w:r w:rsidR="00A702D6" w:rsidRPr="00B2235C">
        <w:rPr>
          <w:rFonts w:ascii="Arial" w:eastAsiaTheme="minorHAnsi" w:hAnsi="Arial" w:cs="Arial"/>
          <w:i/>
          <w:lang w:val="en-ZA"/>
        </w:rPr>
        <w:t xml:space="preserve"> Dawood</w:t>
      </w:r>
      <w:r w:rsidR="00DE7460" w:rsidRPr="00B2235C">
        <w:rPr>
          <w:rFonts w:ascii="Arial" w:eastAsiaTheme="minorHAnsi" w:hAnsi="Arial" w:cs="Arial"/>
          <w:i/>
          <w:lang w:val="en-ZA"/>
        </w:rPr>
        <w:t xml:space="preserve"> and Another</w:t>
      </w:r>
      <w:r w:rsidR="00A702D6" w:rsidRPr="00B2235C">
        <w:rPr>
          <w:rFonts w:ascii="Arial" w:eastAsiaTheme="minorHAnsi" w:hAnsi="Arial" w:cs="Arial"/>
          <w:i/>
          <w:lang w:val="en-ZA"/>
        </w:rPr>
        <w:t xml:space="preserve"> v Minister of Home Affairs</w:t>
      </w:r>
      <w:r w:rsidR="00DE7460" w:rsidRPr="00B2235C">
        <w:rPr>
          <w:rFonts w:ascii="Arial" w:eastAsiaTheme="minorHAnsi" w:hAnsi="Arial" w:cs="Arial"/>
          <w:i/>
          <w:lang w:val="en-ZA"/>
        </w:rPr>
        <w:t xml:space="preserve"> and Others; Shalabi and Another v Mininster of Home Affairs and Others; Thomas and Another v Minister of Home Affairs and Others</w:t>
      </w:r>
      <w:r w:rsidR="002820DA" w:rsidRPr="00B2235C">
        <w:rPr>
          <w:rFonts w:ascii="Arial" w:eastAsiaTheme="minorHAnsi" w:hAnsi="Arial" w:cs="Arial"/>
          <w:lang w:val="en-ZA"/>
        </w:rPr>
        <w:t>,</w:t>
      </w:r>
      <w:r w:rsidR="00911C35" w:rsidRPr="00B2235C">
        <w:rPr>
          <w:rStyle w:val="FootnoteReference"/>
          <w:rFonts w:ascii="Arial" w:eastAsiaTheme="minorHAnsi" w:hAnsi="Arial" w:cs="Arial"/>
          <w:lang w:val="en-ZA"/>
        </w:rPr>
        <w:footnoteReference w:id="14"/>
      </w:r>
      <w:r w:rsidR="000E7F62" w:rsidRPr="00B2235C">
        <w:rPr>
          <w:rFonts w:ascii="Arial" w:eastAsiaTheme="minorHAnsi" w:hAnsi="Arial" w:cs="Arial"/>
          <w:lang w:val="en-ZA"/>
        </w:rPr>
        <w:t xml:space="preserve"> the Constitutional </w:t>
      </w:r>
      <w:r w:rsidR="00046633" w:rsidRPr="00B2235C">
        <w:rPr>
          <w:rFonts w:ascii="Arial" w:eastAsiaTheme="minorHAnsi" w:hAnsi="Arial" w:cs="Arial"/>
          <w:lang w:val="en-ZA"/>
        </w:rPr>
        <w:t>C</w:t>
      </w:r>
      <w:r w:rsidR="000E7F62" w:rsidRPr="00B2235C">
        <w:rPr>
          <w:rFonts w:ascii="Arial" w:eastAsiaTheme="minorHAnsi" w:hAnsi="Arial" w:cs="Arial"/>
          <w:lang w:val="en-ZA"/>
        </w:rPr>
        <w:t>ourt held:</w:t>
      </w:r>
    </w:p>
    <w:p w14:paraId="0BC5102D" w14:textId="4AB0CF66" w:rsidR="000E7F62" w:rsidRPr="00B2235C" w:rsidRDefault="000E7F62"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w:t>
      </w:r>
      <w:r w:rsidR="005F1F1C" w:rsidRPr="00B2235C">
        <w:rPr>
          <w:rFonts w:ascii="Arial" w:eastAsiaTheme="minorHAnsi" w:hAnsi="Arial" w:cs="Arial"/>
          <w:sz w:val="22"/>
          <w:szCs w:val="22"/>
          <w:lang w:val="en-ZA"/>
        </w:rPr>
        <w:t xml:space="preserve">It </w:t>
      </w:r>
      <w:r w:rsidRPr="00B2235C">
        <w:rPr>
          <w:rFonts w:ascii="Arial" w:eastAsiaTheme="minorHAnsi" w:hAnsi="Arial" w:cs="Arial"/>
          <w:sz w:val="22"/>
          <w:szCs w:val="22"/>
          <w:lang w:val="en-ZA"/>
        </w:rPr>
        <w:t>is an important principle of the rule of law that rules be stated in a clear and accessible manner. It is because of this principle that s</w:t>
      </w:r>
      <w:r w:rsidR="00046633" w:rsidRPr="00B2235C">
        <w:rPr>
          <w:rFonts w:ascii="Arial" w:eastAsiaTheme="minorHAnsi" w:hAnsi="Arial" w:cs="Arial"/>
          <w:sz w:val="22"/>
          <w:szCs w:val="22"/>
          <w:lang w:val="en-ZA"/>
        </w:rPr>
        <w:t>ection</w:t>
      </w:r>
      <w:r w:rsidRPr="00B2235C">
        <w:rPr>
          <w:rFonts w:ascii="Arial" w:eastAsiaTheme="minorHAnsi" w:hAnsi="Arial" w:cs="Arial"/>
          <w:sz w:val="22"/>
          <w:szCs w:val="22"/>
          <w:lang w:val="en-ZA"/>
        </w:rPr>
        <w:t xml:space="preserve"> 36 requires that limitations of rights</w:t>
      </w:r>
      <w:r w:rsidR="008D440A" w:rsidRPr="00B2235C">
        <w:rPr>
          <w:rFonts w:ascii="Arial" w:eastAsiaTheme="minorHAnsi" w:hAnsi="Arial" w:cs="Arial"/>
          <w:sz w:val="22"/>
          <w:szCs w:val="22"/>
          <w:lang w:val="en-ZA"/>
        </w:rPr>
        <w:t xml:space="preserve"> may be justifiable only if they are</w:t>
      </w:r>
      <w:r w:rsidRPr="00B2235C">
        <w:rPr>
          <w:rFonts w:ascii="Arial" w:eastAsiaTheme="minorHAnsi" w:hAnsi="Arial" w:cs="Arial"/>
          <w:sz w:val="22"/>
          <w:szCs w:val="22"/>
          <w:lang w:val="en-ZA"/>
        </w:rPr>
        <w:t xml:space="preserve"> authorised by law </w:t>
      </w:r>
      <w:r w:rsidR="008D440A" w:rsidRPr="00B2235C">
        <w:rPr>
          <w:rFonts w:ascii="Arial" w:eastAsiaTheme="minorHAnsi" w:hAnsi="Arial" w:cs="Arial"/>
          <w:sz w:val="22"/>
          <w:szCs w:val="22"/>
          <w:lang w:val="en-ZA"/>
        </w:rPr>
        <w:t xml:space="preserve">of general </w:t>
      </w:r>
      <w:r w:rsidRPr="00B2235C">
        <w:rPr>
          <w:rFonts w:ascii="Arial" w:eastAsiaTheme="minorHAnsi" w:hAnsi="Arial" w:cs="Arial"/>
          <w:sz w:val="22"/>
          <w:szCs w:val="22"/>
          <w:lang w:val="en-ZA"/>
        </w:rPr>
        <w:t>application</w:t>
      </w:r>
      <w:r w:rsidR="008D440A" w:rsidRPr="00B2235C">
        <w:rPr>
          <w:rFonts w:ascii="Arial" w:eastAsiaTheme="minorHAnsi" w:hAnsi="Arial" w:cs="Arial"/>
          <w:sz w:val="22"/>
          <w:szCs w:val="22"/>
          <w:lang w:val="en-ZA"/>
        </w:rPr>
        <w:t>. Moreover, if broad discretionary powers contain no express constraints, those who are affected by the exercise of the broad discretionary powers will not know what is relevant to the exercise of those powers o</w:t>
      </w:r>
      <w:r w:rsidR="008B4147" w:rsidRPr="00B2235C">
        <w:rPr>
          <w:rFonts w:ascii="Arial" w:eastAsiaTheme="minorHAnsi" w:hAnsi="Arial" w:cs="Arial"/>
          <w:sz w:val="22"/>
          <w:szCs w:val="22"/>
          <w:lang w:val="en-ZA"/>
        </w:rPr>
        <w:t>r</w:t>
      </w:r>
      <w:r w:rsidR="008D440A" w:rsidRPr="00B2235C">
        <w:rPr>
          <w:rFonts w:ascii="Arial" w:eastAsiaTheme="minorHAnsi" w:hAnsi="Arial" w:cs="Arial"/>
          <w:sz w:val="22"/>
          <w:szCs w:val="22"/>
          <w:lang w:val="en-ZA"/>
        </w:rPr>
        <w:t xml:space="preserve"> in what circumstances they are entitled to seek relief from an adverse decision.’</w:t>
      </w:r>
    </w:p>
    <w:p w14:paraId="3D4D3FDA" w14:textId="5204CC54" w:rsidR="008D440A" w:rsidRPr="00B2235C" w:rsidRDefault="008D440A" w:rsidP="00B2235C">
      <w:pPr>
        <w:spacing w:line="360" w:lineRule="auto"/>
        <w:jc w:val="both"/>
        <w:rPr>
          <w:rFonts w:ascii="Arial" w:eastAsiaTheme="minorHAnsi" w:hAnsi="Arial" w:cs="Arial"/>
          <w:lang w:val="en-ZA"/>
        </w:rPr>
      </w:pPr>
    </w:p>
    <w:p w14:paraId="710CBD1F" w14:textId="4A14BE73" w:rsidR="007C0660" w:rsidRPr="00B2235C" w:rsidRDefault="00232878" w:rsidP="00B2235C">
      <w:pPr>
        <w:spacing w:line="360" w:lineRule="auto"/>
        <w:jc w:val="both"/>
        <w:rPr>
          <w:rFonts w:ascii="Arial" w:eastAsiaTheme="minorHAnsi" w:hAnsi="Arial" w:cs="Arial"/>
        </w:rPr>
      </w:pPr>
      <w:r w:rsidRPr="00B2235C">
        <w:rPr>
          <w:rFonts w:ascii="Arial" w:eastAsiaTheme="minorHAnsi" w:hAnsi="Arial" w:cs="Arial"/>
          <w:lang w:val="en-ZA"/>
        </w:rPr>
        <w:t>[33]</w:t>
      </w:r>
      <w:r w:rsidRPr="00B2235C">
        <w:rPr>
          <w:rFonts w:ascii="Arial" w:eastAsiaTheme="minorHAnsi" w:hAnsi="Arial" w:cs="Arial"/>
          <w:lang w:val="en-ZA"/>
        </w:rPr>
        <w:tab/>
        <w:t xml:space="preserve">What all of this shows, is that </w:t>
      </w:r>
      <w:r w:rsidR="00506B16" w:rsidRPr="00B2235C">
        <w:rPr>
          <w:rFonts w:ascii="Arial" w:eastAsiaTheme="minorHAnsi" w:hAnsi="Arial" w:cs="Arial"/>
          <w:lang w:val="en-ZA"/>
        </w:rPr>
        <w:t xml:space="preserve">there is no rationale </w:t>
      </w:r>
      <w:r w:rsidR="008C305D" w:rsidRPr="00B2235C">
        <w:rPr>
          <w:rFonts w:ascii="Arial" w:eastAsiaTheme="minorHAnsi" w:hAnsi="Arial" w:cs="Arial"/>
          <w:lang w:val="en-ZA"/>
        </w:rPr>
        <w:t>for</w:t>
      </w:r>
      <w:r w:rsidR="00506B16" w:rsidRPr="00B2235C">
        <w:rPr>
          <w:rFonts w:ascii="Arial" w:eastAsiaTheme="minorHAnsi" w:hAnsi="Arial" w:cs="Arial"/>
          <w:lang w:val="en-ZA"/>
        </w:rPr>
        <w:t xml:space="preserve"> why an individual adult citizen </w:t>
      </w:r>
      <w:r w:rsidR="008C305D" w:rsidRPr="00B2235C">
        <w:rPr>
          <w:rFonts w:ascii="Arial" w:eastAsiaTheme="minorHAnsi" w:hAnsi="Arial" w:cs="Arial"/>
          <w:lang w:val="en-ZA"/>
        </w:rPr>
        <w:t xml:space="preserve">who applies for </w:t>
      </w:r>
      <w:r w:rsidR="00506B16" w:rsidRPr="00B2235C">
        <w:rPr>
          <w:rFonts w:ascii="Arial" w:eastAsiaTheme="minorHAnsi" w:hAnsi="Arial" w:cs="Arial"/>
          <w:lang w:val="en-ZA"/>
        </w:rPr>
        <w:t xml:space="preserve">citizenship of another </w:t>
      </w:r>
      <w:r w:rsidR="008C305D" w:rsidRPr="00B2235C">
        <w:rPr>
          <w:rFonts w:ascii="Arial" w:eastAsiaTheme="minorHAnsi" w:hAnsi="Arial" w:cs="Arial"/>
          <w:lang w:val="en-ZA"/>
        </w:rPr>
        <w:t>country,</w:t>
      </w:r>
      <w:r w:rsidR="00506B16" w:rsidRPr="00B2235C">
        <w:rPr>
          <w:rFonts w:ascii="Arial" w:eastAsiaTheme="minorHAnsi" w:hAnsi="Arial" w:cs="Arial"/>
          <w:lang w:val="en-ZA"/>
        </w:rPr>
        <w:t xml:space="preserve"> must by operation of law lose their South African citizenship.</w:t>
      </w:r>
      <w:r w:rsidR="00506B16" w:rsidRPr="00B2235C">
        <w:rPr>
          <w:rStyle w:val="FootnoteReference"/>
          <w:rFonts w:ascii="Arial" w:eastAsiaTheme="minorHAnsi" w:hAnsi="Arial" w:cs="Arial"/>
          <w:lang w:val="en-ZA"/>
        </w:rPr>
        <w:footnoteReference w:id="15"/>
      </w:r>
      <w:r w:rsidR="00506B16" w:rsidRPr="00B2235C">
        <w:rPr>
          <w:rFonts w:ascii="Arial" w:eastAsiaTheme="minorHAnsi" w:hAnsi="Arial" w:cs="Arial"/>
          <w:lang w:val="en-ZA"/>
        </w:rPr>
        <w:t xml:space="preserve"> The high court’s reasoning does not provide an explanation as to why the State may automatically strip its citizens of their citizenship merely because they acquired another citizenship</w:t>
      </w:r>
      <w:r w:rsidR="004A068C" w:rsidRPr="00B2235C">
        <w:rPr>
          <w:rFonts w:ascii="Arial" w:eastAsiaTheme="minorHAnsi" w:hAnsi="Arial" w:cs="Arial"/>
        </w:rPr>
        <w:t xml:space="preserve">. This is so more especially because the legislature has offered no clear basis why dual citizenship is a problem, indeed they say it is permissible but should be subject to </w:t>
      </w:r>
      <w:r w:rsidR="00FF140D" w:rsidRPr="00B2235C">
        <w:rPr>
          <w:rFonts w:ascii="Arial" w:eastAsiaTheme="minorHAnsi" w:hAnsi="Arial" w:cs="Arial"/>
        </w:rPr>
        <w:t>m</w:t>
      </w:r>
      <w:r w:rsidR="004A068C" w:rsidRPr="00B2235C">
        <w:rPr>
          <w:rFonts w:ascii="Arial" w:eastAsiaTheme="minorHAnsi" w:hAnsi="Arial" w:cs="Arial"/>
        </w:rPr>
        <w:t xml:space="preserve">inisterial discretion. But why? Also, simply to say that the retention or loss of citizenship is itself a legitimate use of power is to state the matter at such a high level of generality as to be meaningless. Rationality is tested against substantively legitimate objects and not by saying that because the power may be one that the </w:t>
      </w:r>
      <w:r w:rsidR="00E56DEB" w:rsidRPr="00B2235C">
        <w:rPr>
          <w:rFonts w:ascii="Arial" w:eastAsiaTheme="minorHAnsi" w:hAnsi="Arial" w:cs="Arial"/>
        </w:rPr>
        <w:t>S</w:t>
      </w:r>
      <w:r w:rsidR="004A068C" w:rsidRPr="00B2235C">
        <w:rPr>
          <w:rFonts w:ascii="Arial" w:eastAsiaTheme="minorHAnsi" w:hAnsi="Arial" w:cs="Arial"/>
        </w:rPr>
        <w:t>tate could exercise legitimately, its existence makes its exercise legitimate</w:t>
      </w:r>
      <w:r w:rsidR="007C0660" w:rsidRPr="00B2235C">
        <w:rPr>
          <w:rFonts w:ascii="Arial" w:eastAsiaTheme="minorHAnsi" w:hAnsi="Arial" w:cs="Arial"/>
        </w:rPr>
        <w:t>.</w:t>
      </w:r>
    </w:p>
    <w:p w14:paraId="33326E82" w14:textId="166D1008" w:rsidR="007D7BF8" w:rsidRPr="00B2235C" w:rsidRDefault="007D7BF8" w:rsidP="00B2235C">
      <w:pPr>
        <w:spacing w:line="360" w:lineRule="auto"/>
        <w:jc w:val="both"/>
        <w:rPr>
          <w:rFonts w:ascii="Arial" w:eastAsiaTheme="minorHAnsi" w:hAnsi="Arial" w:cs="Arial"/>
          <w:b/>
          <w:lang w:val="en-ZA"/>
        </w:rPr>
      </w:pPr>
      <w:r w:rsidRPr="00B2235C">
        <w:rPr>
          <w:rFonts w:ascii="Arial" w:eastAsiaTheme="minorHAnsi" w:hAnsi="Arial" w:cs="Arial"/>
          <w:b/>
          <w:lang w:val="en-ZA"/>
        </w:rPr>
        <w:lastRenderedPageBreak/>
        <w:t>Whether s 6 (1)</w:t>
      </w:r>
      <w:r w:rsidRPr="00B2235C">
        <w:rPr>
          <w:rFonts w:ascii="Arial" w:eastAsiaTheme="minorHAnsi" w:hAnsi="Arial" w:cs="Arial"/>
          <w:b/>
          <w:i/>
          <w:lang w:val="en-ZA"/>
        </w:rPr>
        <w:t xml:space="preserve">(a) </w:t>
      </w:r>
      <w:r w:rsidRPr="00B2235C">
        <w:rPr>
          <w:rFonts w:ascii="Arial" w:eastAsiaTheme="minorHAnsi" w:hAnsi="Arial" w:cs="Arial"/>
          <w:b/>
          <w:lang w:val="en-ZA"/>
        </w:rPr>
        <w:t>infringes constitutional right</w:t>
      </w:r>
      <w:r w:rsidR="00077A9D" w:rsidRPr="00B2235C">
        <w:rPr>
          <w:rFonts w:ascii="Arial" w:eastAsiaTheme="minorHAnsi" w:hAnsi="Arial" w:cs="Arial"/>
          <w:b/>
          <w:lang w:val="en-ZA"/>
        </w:rPr>
        <w:t>s</w:t>
      </w:r>
    </w:p>
    <w:p w14:paraId="5D59FDBD" w14:textId="5F1D7B5F" w:rsidR="00613187" w:rsidRPr="00B2235C" w:rsidRDefault="0099314E"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C52164" w:rsidRPr="00B2235C">
        <w:rPr>
          <w:rFonts w:ascii="Arial" w:eastAsiaTheme="minorHAnsi" w:hAnsi="Arial" w:cs="Arial"/>
          <w:lang w:val="en-ZA"/>
        </w:rPr>
        <w:t>34</w:t>
      </w:r>
      <w:r w:rsidRPr="00B2235C">
        <w:rPr>
          <w:rFonts w:ascii="Arial" w:eastAsiaTheme="minorHAnsi" w:hAnsi="Arial" w:cs="Arial"/>
          <w:lang w:val="en-ZA"/>
        </w:rPr>
        <w:t>]</w:t>
      </w:r>
      <w:r w:rsidR="00620758" w:rsidRPr="00B2235C">
        <w:rPr>
          <w:rFonts w:ascii="Arial" w:eastAsiaTheme="minorHAnsi" w:hAnsi="Arial" w:cs="Arial"/>
          <w:lang w:val="en-ZA"/>
        </w:rPr>
        <w:tab/>
      </w:r>
      <w:r w:rsidR="005D73E4" w:rsidRPr="00B2235C">
        <w:rPr>
          <w:rFonts w:ascii="Arial" w:eastAsiaTheme="minorHAnsi" w:hAnsi="Arial" w:cs="Arial"/>
          <w:lang w:val="en-ZA"/>
        </w:rPr>
        <w:t>This brings me to the DA’s  contention that s 6(1)</w:t>
      </w:r>
      <w:r w:rsidR="005D73E4" w:rsidRPr="00B2235C">
        <w:rPr>
          <w:rFonts w:ascii="Arial" w:eastAsiaTheme="minorHAnsi" w:hAnsi="Arial" w:cs="Arial"/>
          <w:i/>
          <w:lang w:val="en-ZA"/>
        </w:rPr>
        <w:t>(a)</w:t>
      </w:r>
      <w:r w:rsidR="005D73E4" w:rsidRPr="00B2235C">
        <w:rPr>
          <w:rFonts w:ascii="Arial" w:eastAsiaTheme="minorHAnsi" w:hAnsi="Arial" w:cs="Arial"/>
          <w:lang w:val="en-ZA"/>
        </w:rPr>
        <w:t xml:space="preserve"> infringes constitutional rights. Section 20 of the Constitution stipulates that ‘no citizen may be deprived of citizenship’</w:t>
      </w:r>
      <w:r w:rsidR="00F402BF" w:rsidRPr="00B2235C">
        <w:rPr>
          <w:rFonts w:ascii="Arial" w:eastAsiaTheme="minorHAnsi" w:hAnsi="Arial" w:cs="Arial"/>
          <w:lang w:val="en-ZA"/>
        </w:rPr>
        <w:t>. The high court found that s 6(1)</w:t>
      </w:r>
      <w:r w:rsidR="00F402BF" w:rsidRPr="00B2235C">
        <w:rPr>
          <w:rFonts w:ascii="Arial" w:eastAsiaTheme="minorHAnsi" w:hAnsi="Arial" w:cs="Arial"/>
          <w:i/>
          <w:iCs/>
          <w:lang w:val="en-ZA"/>
        </w:rPr>
        <w:t>(a)</w:t>
      </w:r>
      <w:r w:rsidR="00F402BF" w:rsidRPr="00B2235C">
        <w:rPr>
          <w:rFonts w:ascii="Arial" w:eastAsiaTheme="minorHAnsi" w:hAnsi="Arial" w:cs="Arial"/>
          <w:lang w:val="en-ZA"/>
        </w:rPr>
        <w:t xml:space="preserve"> does not result in the infringement of a right of citizenship, and for that reason found it necessary to undertake a s 36 limitation of rights analysis</w:t>
      </w:r>
      <w:r w:rsidR="00DB40CB" w:rsidRPr="00B2235C">
        <w:rPr>
          <w:rFonts w:ascii="Arial" w:eastAsiaTheme="minorHAnsi" w:hAnsi="Arial" w:cs="Arial"/>
          <w:lang w:val="en-ZA"/>
        </w:rPr>
        <w:t xml:space="preserve">. </w:t>
      </w:r>
      <w:r w:rsidR="005D73E4" w:rsidRPr="00B2235C">
        <w:rPr>
          <w:rFonts w:ascii="Arial" w:eastAsiaTheme="minorHAnsi" w:hAnsi="Arial" w:cs="Arial"/>
          <w:lang w:val="en-ZA"/>
        </w:rPr>
        <w:t>As indicated, it rejected the DA’s contention that s 6(1)</w:t>
      </w:r>
      <w:r w:rsidR="005D73E4" w:rsidRPr="00B2235C">
        <w:rPr>
          <w:rFonts w:ascii="Arial" w:eastAsiaTheme="minorHAnsi" w:hAnsi="Arial" w:cs="Arial"/>
          <w:i/>
          <w:lang w:val="en-ZA"/>
        </w:rPr>
        <w:t xml:space="preserve">(a) </w:t>
      </w:r>
      <w:r w:rsidR="005D73E4" w:rsidRPr="00B2235C">
        <w:rPr>
          <w:rFonts w:ascii="Arial" w:eastAsiaTheme="minorHAnsi" w:hAnsi="Arial" w:cs="Arial"/>
          <w:iCs/>
          <w:lang w:val="en-ZA"/>
        </w:rPr>
        <w:t xml:space="preserve">of </w:t>
      </w:r>
      <w:r w:rsidR="005D73E4" w:rsidRPr="00B2235C">
        <w:rPr>
          <w:rFonts w:ascii="Arial" w:eastAsiaTheme="minorHAnsi" w:hAnsi="Arial" w:cs="Arial"/>
          <w:lang w:val="en-ZA"/>
        </w:rPr>
        <w:t>the Act deprives a citizen of his or her citizenship holding that the DA’s construction of the section conflates the concepts of the ‘deprivation of citizenship’ and the’ loss of citizenship’. According to the high court s 20, which deals with the deprivation of citizenship, is not implicated in cases where there is  loss of citizenship. This is so, reasoned the high court, because s 3(3) of the Constitution does not prohibit loss of citizenship. In its view s 20 of the Constitution only applies in cases where the deprivation of citizenship results in statelessness, and since s 6 of the Act is not dealing with the deprivation but with loss of citizenship, it is incorrect to resort to the language of deprivation to ‘house a claim concerning the loss of citizenship’.</w:t>
      </w:r>
    </w:p>
    <w:p w14:paraId="21496B74" w14:textId="77777777" w:rsidR="00620758" w:rsidRPr="00B2235C" w:rsidRDefault="00620758" w:rsidP="00B2235C">
      <w:pPr>
        <w:spacing w:line="360" w:lineRule="auto"/>
        <w:jc w:val="both"/>
        <w:rPr>
          <w:rFonts w:ascii="Arial" w:eastAsiaTheme="minorHAnsi" w:hAnsi="Arial" w:cs="Arial"/>
          <w:lang w:val="en-ZA"/>
        </w:rPr>
      </w:pPr>
    </w:p>
    <w:p w14:paraId="0B6DDD71" w14:textId="6759CC3E" w:rsidR="009668B1" w:rsidRPr="00B2235C" w:rsidRDefault="00613187"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BA4888" w:rsidRPr="00B2235C">
        <w:rPr>
          <w:rFonts w:ascii="Arial" w:eastAsiaTheme="minorHAnsi" w:hAnsi="Arial" w:cs="Arial"/>
          <w:lang w:val="en-ZA"/>
        </w:rPr>
        <w:t>35</w:t>
      </w:r>
      <w:r w:rsidRPr="00B2235C">
        <w:rPr>
          <w:rFonts w:ascii="Arial" w:eastAsiaTheme="minorHAnsi" w:hAnsi="Arial" w:cs="Arial"/>
          <w:lang w:val="en-ZA"/>
        </w:rPr>
        <w:t>]</w:t>
      </w:r>
      <w:r w:rsidR="0091154B" w:rsidRPr="00B2235C">
        <w:rPr>
          <w:rFonts w:ascii="Arial" w:eastAsiaTheme="minorHAnsi" w:hAnsi="Arial" w:cs="Arial"/>
          <w:lang w:val="en-ZA"/>
        </w:rPr>
        <w:tab/>
      </w:r>
      <w:r w:rsidRPr="00B2235C">
        <w:rPr>
          <w:rFonts w:ascii="Arial" w:eastAsiaTheme="minorHAnsi" w:hAnsi="Arial" w:cs="Arial"/>
          <w:lang w:val="en-ZA"/>
        </w:rPr>
        <w:t xml:space="preserve">The </w:t>
      </w:r>
      <w:r w:rsidR="00B62BDD" w:rsidRPr="00B2235C">
        <w:rPr>
          <w:rFonts w:ascii="Arial" w:eastAsiaTheme="minorHAnsi" w:hAnsi="Arial" w:cs="Arial"/>
          <w:lang w:val="en-ZA"/>
        </w:rPr>
        <w:t>h</w:t>
      </w:r>
      <w:r w:rsidRPr="00B2235C">
        <w:rPr>
          <w:rFonts w:ascii="Arial" w:eastAsiaTheme="minorHAnsi" w:hAnsi="Arial" w:cs="Arial"/>
          <w:lang w:val="en-ZA"/>
        </w:rPr>
        <w:t xml:space="preserve">igh </w:t>
      </w:r>
      <w:r w:rsidR="00B62BDD" w:rsidRPr="00B2235C">
        <w:rPr>
          <w:rFonts w:ascii="Arial" w:eastAsiaTheme="minorHAnsi" w:hAnsi="Arial" w:cs="Arial"/>
          <w:lang w:val="en-ZA"/>
        </w:rPr>
        <w:t>c</w:t>
      </w:r>
      <w:r w:rsidRPr="00B2235C">
        <w:rPr>
          <w:rFonts w:ascii="Arial" w:eastAsiaTheme="minorHAnsi" w:hAnsi="Arial" w:cs="Arial"/>
          <w:lang w:val="en-ZA"/>
        </w:rPr>
        <w:t>ourt</w:t>
      </w:r>
      <w:r w:rsidR="00FD0CB2" w:rsidRPr="00B2235C">
        <w:rPr>
          <w:rFonts w:ascii="Arial" w:eastAsiaTheme="minorHAnsi" w:hAnsi="Arial" w:cs="Arial"/>
          <w:lang w:val="en-ZA"/>
        </w:rPr>
        <w:t>’s</w:t>
      </w:r>
      <w:r w:rsidRPr="00B2235C">
        <w:rPr>
          <w:rFonts w:ascii="Arial" w:eastAsiaTheme="minorHAnsi" w:hAnsi="Arial" w:cs="Arial"/>
          <w:lang w:val="en-ZA"/>
        </w:rPr>
        <w:t xml:space="preserve"> analysis of the relationship between s</w:t>
      </w:r>
      <w:r w:rsidR="00853685" w:rsidRPr="00B2235C">
        <w:rPr>
          <w:rFonts w:ascii="Arial" w:eastAsiaTheme="minorHAnsi" w:hAnsi="Arial" w:cs="Arial"/>
          <w:lang w:val="en-ZA"/>
        </w:rPr>
        <w:t xml:space="preserve"> </w:t>
      </w:r>
      <w:r w:rsidRPr="00B2235C">
        <w:rPr>
          <w:rFonts w:ascii="Arial" w:eastAsiaTheme="minorHAnsi" w:hAnsi="Arial" w:cs="Arial"/>
          <w:lang w:val="en-ZA"/>
        </w:rPr>
        <w:t xml:space="preserve">20 and s 3 of the </w:t>
      </w:r>
      <w:r w:rsidR="00B62BDD" w:rsidRPr="00B2235C">
        <w:rPr>
          <w:rFonts w:ascii="Arial" w:eastAsiaTheme="minorHAnsi" w:hAnsi="Arial" w:cs="Arial"/>
          <w:lang w:val="en-ZA"/>
        </w:rPr>
        <w:t>C</w:t>
      </w:r>
      <w:r w:rsidRPr="00B2235C">
        <w:rPr>
          <w:rFonts w:ascii="Arial" w:eastAsiaTheme="minorHAnsi" w:hAnsi="Arial" w:cs="Arial"/>
          <w:lang w:val="en-ZA"/>
        </w:rPr>
        <w:t xml:space="preserve">onstitution is incorrect. </w:t>
      </w:r>
      <w:r w:rsidR="008922FF" w:rsidRPr="00B2235C">
        <w:rPr>
          <w:rFonts w:ascii="Arial" w:eastAsiaTheme="minorHAnsi" w:hAnsi="Arial" w:cs="Arial"/>
          <w:lang w:val="en-ZA"/>
        </w:rPr>
        <w:t xml:space="preserve">First, </w:t>
      </w:r>
      <w:r w:rsidR="00CC033B" w:rsidRPr="00B2235C">
        <w:rPr>
          <w:rFonts w:ascii="Arial" w:eastAsiaTheme="minorHAnsi" w:hAnsi="Arial" w:cs="Arial"/>
          <w:lang w:val="en-ZA"/>
        </w:rPr>
        <w:t xml:space="preserve">the national legislation referenced in </w:t>
      </w:r>
      <w:r w:rsidR="008922FF" w:rsidRPr="00B2235C">
        <w:rPr>
          <w:rFonts w:ascii="Arial" w:eastAsiaTheme="minorHAnsi" w:hAnsi="Arial" w:cs="Arial"/>
          <w:lang w:val="en-ZA"/>
        </w:rPr>
        <w:t>s</w:t>
      </w:r>
      <w:r w:rsidR="005B2E3A" w:rsidRPr="00B2235C">
        <w:rPr>
          <w:rFonts w:ascii="Arial" w:eastAsiaTheme="minorHAnsi" w:hAnsi="Arial" w:cs="Arial"/>
          <w:lang w:val="en-ZA"/>
        </w:rPr>
        <w:t xml:space="preserve"> </w:t>
      </w:r>
      <w:r w:rsidRPr="00B2235C">
        <w:rPr>
          <w:rFonts w:ascii="Arial" w:eastAsiaTheme="minorHAnsi" w:hAnsi="Arial" w:cs="Arial"/>
          <w:lang w:val="en-ZA"/>
        </w:rPr>
        <w:t>3(3)</w:t>
      </w:r>
      <w:r w:rsidR="00CC033B" w:rsidRPr="00B2235C">
        <w:rPr>
          <w:rFonts w:ascii="Arial" w:eastAsiaTheme="minorHAnsi" w:hAnsi="Arial" w:cs="Arial"/>
          <w:lang w:val="en-ZA"/>
        </w:rPr>
        <w:t xml:space="preserve"> is subject to the Bill of Rights</w:t>
      </w:r>
      <w:r w:rsidR="00E554F5" w:rsidRPr="00B2235C">
        <w:rPr>
          <w:rFonts w:ascii="Arial" w:eastAsiaTheme="minorHAnsi" w:hAnsi="Arial" w:cs="Arial"/>
          <w:lang w:val="en-ZA"/>
        </w:rPr>
        <w:t>,</w:t>
      </w:r>
      <w:r w:rsidR="00CC033B" w:rsidRPr="00B2235C">
        <w:rPr>
          <w:rFonts w:ascii="Arial" w:eastAsiaTheme="minorHAnsi" w:hAnsi="Arial" w:cs="Arial"/>
          <w:lang w:val="en-ZA"/>
        </w:rPr>
        <w:t xml:space="preserve"> as s 8 of the Constitution makes clear</w:t>
      </w:r>
      <w:r w:rsidR="00E351C6" w:rsidRPr="00B2235C">
        <w:rPr>
          <w:rFonts w:ascii="Arial" w:eastAsiaTheme="minorHAnsi" w:hAnsi="Arial" w:cs="Arial"/>
          <w:lang w:val="en-ZA"/>
        </w:rPr>
        <w:t>. In other words, if legislation is passed in terms of s 3(3) of the Constitution that legislation may not infringe the rights in the Bill of Rights unless the legislation is justified in terms of s 36 of the Constitution.</w:t>
      </w:r>
      <w:r w:rsidRPr="00B2235C">
        <w:rPr>
          <w:rFonts w:ascii="Arial" w:eastAsiaTheme="minorHAnsi" w:hAnsi="Arial" w:cs="Arial"/>
          <w:lang w:val="en-ZA"/>
        </w:rPr>
        <w:t xml:space="preserve"> </w:t>
      </w:r>
      <w:r w:rsidR="00E351C6" w:rsidRPr="00B2235C">
        <w:rPr>
          <w:rFonts w:ascii="Arial" w:eastAsiaTheme="minorHAnsi" w:hAnsi="Arial" w:cs="Arial"/>
          <w:lang w:val="en-ZA"/>
        </w:rPr>
        <w:t xml:space="preserve">Second, s 3(3) of the Constitution </w:t>
      </w:r>
      <w:r w:rsidRPr="00B2235C">
        <w:rPr>
          <w:rFonts w:ascii="Arial" w:eastAsiaTheme="minorHAnsi" w:hAnsi="Arial" w:cs="Arial"/>
          <w:lang w:val="en-ZA"/>
        </w:rPr>
        <w:t>cannot</w:t>
      </w:r>
      <w:r w:rsidR="00132453" w:rsidRPr="00B2235C">
        <w:rPr>
          <w:rFonts w:ascii="Arial" w:eastAsiaTheme="minorHAnsi" w:hAnsi="Arial" w:cs="Arial"/>
          <w:lang w:val="en-ZA"/>
        </w:rPr>
        <w:t xml:space="preserve"> be read as</w:t>
      </w:r>
      <w:r w:rsidR="00EE1C29" w:rsidRPr="00B2235C">
        <w:rPr>
          <w:rFonts w:ascii="Arial" w:eastAsiaTheme="minorHAnsi" w:hAnsi="Arial" w:cs="Arial"/>
          <w:lang w:val="en-ZA"/>
        </w:rPr>
        <w:t xml:space="preserve"> authorising</w:t>
      </w:r>
      <w:r w:rsidR="008922FF" w:rsidRPr="00B2235C">
        <w:rPr>
          <w:rFonts w:ascii="Arial" w:eastAsiaTheme="minorHAnsi" w:hAnsi="Arial" w:cs="Arial"/>
          <w:lang w:val="en-ZA"/>
        </w:rPr>
        <w:t xml:space="preserve"> </w:t>
      </w:r>
      <w:r w:rsidR="00FD0CB2" w:rsidRPr="00B2235C">
        <w:rPr>
          <w:rFonts w:ascii="Arial" w:eastAsiaTheme="minorHAnsi" w:hAnsi="Arial" w:cs="Arial"/>
          <w:lang w:val="en-ZA"/>
        </w:rPr>
        <w:t xml:space="preserve">legislation that </w:t>
      </w:r>
      <w:r w:rsidR="00BA4888" w:rsidRPr="00B2235C">
        <w:rPr>
          <w:rFonts w:ascii="Arial" w:eastAsiaTheme="minorHAnsi" w:hAnsi="Arial" w:cs="Arial"/>
          <w:lang w:val="en-ZA"/>
        </w:rPr>
        <w:t xml:space="preserve">limits a right in </w:t>
      </w:r>
      <w:r w:rsidRPr="00B2235C">
        <w:rPr>
          <w:rFonts w:ascii="Arial" w:eastAsiaTheme="minorHAnsi" w:hAnsi="Arial" w:cs="Arial"/>
          <w:lang w:val="en-ZA"/>
        </w:rPr>
        <w:t>the Bill of Rights.</w:t>
      </w:r>
      <w:r w:rsidR="00EE1C29" w:rsidRPr="00B2235C">
        <w:rPr>
          <w:rFonts w:ascii="Arial" w:eastAsiaTheme="minorHAnsi" w:hAnsi="Arial" w:cs="Arial"/>
          <w:lang w:val="en-ZA"/>
        </w:rPr>
        <w:t xml:space="preserve"> </w:t>
      </w:r>
      <w:r w:rsidR="00E351C6" w:rsidRPr="00B2235C">
        <w:rPr>
          <w:rFonts w:ascii="Arial" w:eastAsiaTheme="minorHAnsi" w:hAnsi="Arial" w:cs="Arial"/>
          <w:lang w:val="en-ZA"/>
        </w:rPr>
        <w:t>Third</w:t>
      </w:r>
      <w:r w:rsidR="0058552F" w:rsidRPr="00B2235C">
        <w:rPr>
          <w:rFonts w:ascii="Arial" w:eastAsiaTheme="minorHAnsi" w:hAnsi="Arial" w:cs="Arial"/>
          <w:lang w:val="en-ZA"/>
        </w:rPr>
        <w:t xml:space="preserve">, the high court’s interpretation </w:t>
      </w:r>
      <w:r w:rsidR="00BA4888" w:rsidRPr="00B2235C">
        <w:rPr>
          <w:rFonts w:ascii="Arial" w:eastAsiaTheme="minorHAnsi" w:hAnsi="Arial" w:cs="Arial"/>
          <w:lang w:val="en-ZA"/>
        </w:rPr>
        <w:t xml:space="preserve">disregards </w:t>
      </w:r>
      <w:r w:rsidR="0058552F" w:rsidRPr="00B2235C">
        <w:rPr>
          <w:rFonts w:ascii="Arial" w:eastAsiaTheme="minorHAnsi" w:hAnsi="Arial" w:cs="Arial"/>
          <w:lang w:val="en-ZA"/>
        </w:rPr>
        <w:t>the fact that any form of deprivation of citizenship unde</w:t>
      </w:r>
      <w:r w:rsidR="00831C20" w:rsidRPr="00B2235C">
        <w:rPr>
          <w:rFonts w:ascii="Arial" w:eastAsiaTheme="minorHAnsi" w:hAnsi="Arial" w:cs="Arial"/>
          <w:lang w:val="en-ZA"/>
        </w:rPr>
        <w:t>r any circumstances may consti</w:t>
      </w:r>
      <w:r w:rsidR="0058552F" w:rsidRPr="00B2235C">
        <w:rPr>
          <w:rFonts w:ascii="Arial" w:eastAsiaTheme="minorHAnsi" w:hAnsi="Arial" w:cs="Arial"/>
          <w:lang w:val="en-ZA"/>
        </w:rPr>
        <w:t>tute an infringement of s 20.</w:t>
      </w:r>
      <w:r w:rsidR="009F3A35" w:rsidRPr="00B2235C">
        <w:rPr>
          <w:rFonts w:ascii="Arial" w:eastAsiaTheme="minorHAnsi" w:hAnsi="Arial" w:cs="Arial"/>
          <w:lang w:val="en-ZA"/>
        </w:rPr>
        <w:t xml:space="preserve"> </w:t>
      </w:r>
      <w:r w:rsidR="00E351C6" w:rsidRPr="00B2235C">
        <w:rPr>
          <w:rFonts w:ascii="Arial" w:eastAsiaTheme="minorHAnsi" w:hAnsi="Arial" w:cs="Arial"/>
          <w:lang w:val="en-ZA"/>
        </w:rPr>
        <w:t>Finally, legislation passed pursuant to s 3</w:t>
      </w:r>
      <w:r w:rsidR="00780B0F" w:rsidRPr="00B2235C">
        <w:rPr>
          <w:rFonts w:ascii="Arial" w:eastAsiaTheme="minorHAnsi" w:hAnsi="Arial" w:cs="Arial"/>
          <w:lang w:val="en-ZA"/>
        </w:rPr>
        <w:t xml:space="preserve"> (</w:t>
      </w:r>
      <w:r w:rsidR="00E351C6" w:rsidRPr="00B2235C">
        <w:rPr>
          <w:rFonts w:ascii="Arial" w:eastAsiaTheme="minorHAnsi" w:hAnsi="Arial" w:cs="Arial"/>
          <w:lang w:val="en-ZA"/>
        </w:rPr>
        <w:t>3) of the Constitution providing for the loss of citizenship is subject to the constitutional conformity with s 20 of the Constitution. The loss of citizenship is one type of deprivation of citizenship.</w:t>
      </w:r>
      <w:r w:rsidR="00780B0F" w:rsidRPr="00B2235C" w:rsidDel="00780B0F">
        <w:rPr>
          <w:rFonts w:ascii="Arial" w:eastAsiaTheme="minorHAnsi" w:hAnsi="Arial" w:cs="Arial"/>
          <w:lang w:val="en-ZA"/>
        </w:rPr>
        <w:t xml:space="preserve"> </w:t>
      </w:r>
    </w:p>
    <w:p w14:paraId="461EEADF" w14:textId="77777777" w:rsidR="003645C1" w:rsidRPr="00B2235C" w:rsidRDefault="003645C1" w:rsidP="00B2235C">
      <w:pPr>
        <w:spacing w:line="360" w:lineRule="auto"/>
        <w:jc w:val="both"/>
        <w:rPr>
          <w:rFonts w:ascii="Arial" w:eastAsiaTheme="minorHAnsi" w:hAnsi="Arial" w:cs="Arial"/>
          <w:lang w:val="en-ZA"/>
        </w:rPr>
      </w:pPr>
    </w:p>
    <w:p w14:paraId="40AD4B3B" w14:textId="759CE860" w:rsidR="00752EEB" w:rsidRPr="00B2235C" w:rsidRDefault="009668B1"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84352E" w:rsidRPr="00B2235C">
        <w:rPr>
          <w:rFonts w:ascii="Arial" w:eastAsiaTheme="minorHAnsi" w:hAnsi="Arial" w:cs="Arial"/>
          <w:lang w:val="en-ZA"/>
        </w:rPr>
        <w:t>36</w:t>
      </w:r>
      <w:r w:rsidR="008D705B" w:rsidRPr="00B2235C">
        <w:rPr>
          <w:rFonts w:ascii="Arial" w:eastAsiaTheme="minorHAnsi" w:hAnsi="Arial" w:cs="Arial"/>
          <w:lang w:val="en-ZA"/>
        </w:rPr>
        <w:t>]</w:t>
      </w:r>
      <w:r w:rsidR="0091154B" w:rsidRPr="00B2235C">
        <w:rPr>
          <w:rFonts w:ascii="Arial" w:eastAsiaTheme="minorHAnsi" w:hAnsi="Arial" w:cs="Arial"/>
          <w:lang w:val="en-ZA"/>
        </w:rPr>
        <w:tab/>
      </w:r>
      <w:r w:rsidR="00F451DC" w:rsidRPr="00B2235C">
        <w:rPr>
          <w:rFonts w:ascii="Arial" w:eastAsiaTheme="minorHAnsi" w:hAnsi="Arial" w:cs="Arial"/>
          <w:lang w:val="en-ZA"/>
        </w:rPr>
        <w:t xml:space="preserve"> </w:t>
      </w:r>
      <w:r w:rsidR="00780B0F" w:rsidRPr="00B2235C">
        <w:rPr>
          <w:rFonts w:ascii="Arial" w:eastAsiaTheme="minorHAnsi" w:hAnsi="Arial" w:cs="Arial"/>
          <w:lang w:val="en-ZA"/>
        </w:rPr>
        <w:t>T</w:t>
      </w:r>
      <w:r w:rsidR="00F451DC" w:rsidRPr="00B2235C">
        <w:rPr>
          <w:rFonts w:ascii="Arial" w:eastAsiaTheme="minorHAnsi" w:hAnsi="Arial" w:cs="Arial"/>
          <w:lang w:val="en-ZA"/>
        </w:rPr>
        <w:t xml:space="preserve">he purpose of s 20, among other things, </w:t>
      </w:r>
      <w:r w:rsidR="00780B0F" w:rsidRPr="00B2235C">
        <w:rPr>
          <w:rFonts w:ascii="Arial" w:eastAsiaTheme="minorHAnsi" w:hAnsi="Arial" w:cs="Arial"/>
          <w:lang w:val="en-ZA"/>
        </w:rPr>
        <w:t xml:space="preserve">is </w:t>
      </w:r>
      <w:r w:rsidR="00F451DC" w:rsidRPr="00B2235C">
        <w:rPr>
          <w:rFonts w:ascii="Arial" w:eastAsiaTheme="minorHAnsi" w:hAnsi="Arial" w:cs="Arial"/>
          <w:lang w:val="en-ZA"/>
        </w:rPr>
        <w:t xml:space="preserve">to prevent </w:t>
      </w:r>
      <w:r w:rsidR="00E9344B" w:rsidRPr="00B2235C">
        <w:rPr>
          <w:rFonts w:ascii="Arial" w:eastAsiaTheme="minorHAnsi" w:hAnsi="Arial" w:cs="Arial"/>
          <w:lang w:val="en-ZA"/>
        </w:rPr>
        <w:t>the denial</w:t>
      </w:r>
      <w:r w:rsidR="00F451DC" w:rsidRPr="00B2235C">
        <w:rPr>
          <w:rFonts w:ascii="Arial" w:eastAsiaTheme="minorHAnsi" w:hAnsi="Arial" w:cs="Arial"/>
          <w:lang w:val="en-ZA"/>
        </w:rPr>
        <w:t xml:space="preserve"> of citizenship which may arise </w:t>
      </w:r>
      <w:r w:rsidR="0084352E" w:rsidRPr="00B2235C">
        <w:rPr>
          <w:rFonts w:ascii="Arial" w:eastAsiaTheme="minorHAnsi" w:hAnsi="Arial" w:cs="Arial"/>
          <w:lang w:val="en-ZA"/>
        </w:rPr>
        <w:t xml:space="preserve">in </w:t>
      </w:r>
      <w:r w:rsidR="00F451DC" w:rsidRPr="00B2235C">
        <w:rPr>
          <w:rFonts w:ascii="Arial" w:eastAsiaTheme="minorHAnsi" w:hAnsi="Arial" w:cs="Arial"/>
          <w:lang w:val="en-ZA"/>
        </w:rPr>
        <w:t>any manner other than renunciation under s 7 of the Act</w:t>
      </w:r>
      <w:r w:rsidR="00E9344B" w:rsidRPr="00B2235C">
        <w:rPr>
          <w:rFonts w:ascii="Arial" w:eastAsiaTheme="minorHAnsi" w:hAnsi="Arial" w:cs="Arial"/>
          <w:lang w:val="en-ZA"/>
        </w:rPr>
        <w:t xml:space="preserve"> and which may not necessarily result in statelessness</w:t>
      </w:r>
      <w:r w:rsidR="00F451DC" w:rsidRPr="00B2235C">
        <w:rPr>
          <w:rFonts w:ascii="Arial" w:eastAsiaTheme="minorHAnsi" w:hAnsi="Arial" w:cs="Arial"/>
          <w:lang w:val="en-ZA"/>
        </w:rPr>
        <w:t>. This is because citizenship is a gateway to political rights under s</w:t>
      </w:r>
      <w:r w:rsidR="005A1D21" w:rsidRPr="00B2235C">
        <w:rPr>
          <w:rFonts w:ascii="Arial" w:eastAsiaTheme="minorHAnsi" w:hAnsi="Arial" w:cs="Arial"/>
          <w:lang w:val="en-ZA"/>
        </w:rPr>
        <w:t xml:space="preserve"> </w:t>
      </w:r>
      <w:r w:rsidR="00F451DC" w:rsidRPr="00B2235C">
        <w:rPr>
          <w:rFonts w:ascii="Arial" w:eastAsiaTheme="minorHAnsi" w:hAnsi="Arial" w:cs="Arial"/>
          <w:lang w:val="en-ZA"/>
        </w:rPr>
        <w:t xml:space="preserve">19, freedom of movement and residence rights under s 21 and freedom of trade, occupation and profession under </w:t>
      </w:r>
      <w:r w:rsidR="00DE7460" w:rsidRPr="00B2235C">
        <w:rPr>
          <w:rFonts w:ascii="Arial" w:eastAsiaTheme="minorHAnsi" w:hAnsi="Arial" w:cs="Arial"/>
          <w:lang w:val="en-ZA"/>
        </w:rPr>
        <w:br/>
      </w:r>
      <w:r w:rsidR="00F451DC" w:rsidRPr="00B2235C">
        <w:rPr>
          <w:rFonts w:ascii="Arial" w:eastAsiaTheme="minorHAnsi" w:hAnsi="Arial" w:cs="Arial"/>
          <w:lang w:val="en-ZA"/>
        </w:rPr>
        <w:lastRenderedPageBreak/>
        <w:t>s 22</w:t>
      </w:r>
      <w:r w:rsidR="00E740EF" w:rsidRPr="00B2235C">
        <w:rPr>
          <w:rFonts w:ascii="Arial" w:eastAsiaTheme="minorHAnsi" w:hAnsi="Arial" w:cs="Arial"/>
          <w:lang w:val="en-ZA"/>
        </w:rPr>
        <w:t xml:space="preserve"> of the Constitution</w:t>
      </w:r>
      <w:r w:rsidR="00F451DC" w:rsidRPr="00B2235C">
        <w:rPr>
          <w:rFonts w:ascii="Arial" w:eastAsiaTheme="minorHAnsi" w:hAnsi="Arial" w:cs="Arial"/>
          <w:lang w:val="en-ZA"/>
        </w:rPr>
        <w:t xml:space="preserve">. Thus when a citizen loses his or her citizenship </w:t>
      </w:r>
      <w:r w:rsidR="00452383" w:rsidRPr="00B2235C">
        <w:rPr>
          <w:rFonts w:ascii="Arial" w:eastAsiaTheme="minorHAnsi" w:hAnsi="Arial" w:cs="Arial"/>
          <w:lang w:val="en-ZA"/>
        </w:rPr>
        <w:t>through the mechanism</w:t>
      </w:r>
      <w:r w:rsidR="00164D68" w:rsidRPr="00B2235C">
        <w:rPr>
          <w:rFonts w:ascii="Arial" w:eastAsiaTheme="minorHAnsi" w:hAnsi="Arial" w:cs="Arial"/>
          <w:lang w:val="en-ZA"/>
        </w:rPr>
        <w:t xml:space="preserve"> of s</w:t>
      </w:r>
      <w:r w:rsidR="00F451DC" w:rsidRPr="00B2235C">
        <w:rPr>
          <w:rFonts w:ascii="Arial" w:eastAsiaTheme="minorHAnsi" w:hAnsi="Arial" w:cs="Arial"/>
          <w:lang w:val="en-ZA"/>
        </w:rPr>
        <w:t xml:space="preserve"> 6(1)</w:t>
      </w:r>
      <w:r w:rsidR="00F451DC" w:rsidRPr="00B2235C">
        <w:rPr>
          <w:rFonts w:ascii="Arial" w:eastAsiaTheme="minorHAnsi" w:hAnsi="Arial" w:cs="Arial"/>
          <w:i/>
          <w:lang w:val="en-ZA"/>
        </w:rPr>
        <w:t xml:space="preserve">(a) </w:t>
      </w:r>
      <w:r w:rsidR="00F451DC" w:rsidRPr="00B2235C">
        <w:rPr>
          <w:rFonts w:ascii="Arial" w:eastAsiaTheme="minorHAnsi" w:hAnsi="Arial" w:cs="Arial"/>
          <w:lang w:val="en-ZA"/>
        </w:rPr>
        <w:t>of the Act</w:t>
      </w:r>
      <w:r w:rsidR="00164D68" w:rsidRPr="00B2235C">
        <w:rPr>
          <w:rFonts w:ascii="Arial" w:eastAsiaTheme="minorHAnsi" w:hAnsi="Arial" w:cs="Arial"/>
          <w:lang w:val="en-ZA"/>
        </w:rPr>
        <w:t xml:space="preserve"> he or she</w:t>
      </w:r>
      <w:r w:rsidR="00E740EF" w:rsidRPr="00B2235C">
        <w:rPr>
          <w:rFonts w:ascii="Arial" w:eastAsiaTheme="minorHAnsi" w:hAnsi="Arial" w:cs="Arial"/>
          <w:lang w:val="en-ZA"/>
        </w:rPr>
        <w:t xml:space="preserve"> faces</w:t>
      </w:r>
      <w:r w:rsidR="00B22B37" w:rsidRPr="00B2235C">
        <w:rPr>
          <w:rFonts w:ascii="Arial" w:eastAsiaTheme="minorHAnsi" w:hAnsi="Arial" w:cs="Arial"/>
          <w:lang w:val="en-ZA"/>
        </w:rPr>
        <w:t xml:space="preserve"> the risk of being denied </w:t>
      </w:r>
      <w:r w:rsidR="00164D68" w:rsidRPr="00B2235C">
        <w:rPr>
          <w:rFonts w:ascii="Arial" w:eastAsiaTheme="minorHAnsi" w:hAnsi="Arial" w:cs="Arial"/>
          <w:lang w:val="en-ZA"/>
        </w:rPr>
        <w:t>the constitutional gu</w:t>
      </w:r>
      <w:r w:rsidR="00B22B37" w:rsidRPr="00B2235C">
        <w:rPr>
          <w:rFonts w:ascii="Arial" w:eastAsiaTheme="minorHAnsi" w:hAnsi="Arial" w:cs="Arial"/>
          <w:lang w:val="en-ZA"/>
        </w:rPr>
        <w:t xml:space="preserve">arantees </w:t>
      </w:r>
      <w:r w:rsidR="00452383" w:rsidRPr="00B2235C">
        <w:rPr>
          <w:rFonts w:ascii="Arial" w:eastAsiaTheme="minorHAnsi" w:hAnsi="Arial" w:cs="Arial"/>
          <w:lang w:val="en-ZA"/>
        </w:rPr>
        <w:t xml:space="preserve">and </w:t>
      </w:r>
      <w:r w:rsidR="00B22B37" w:rsidRPr="00B2235C">
        <w:rPr>
          <w:rFonts w:ascii="Arial" w:eastAsiaTheme="minorHAnsi" w:hAnsi="Arial" w:cs="Arial"/>
          <w:lang w:val="en-ZA"/>
        </w:rPr>
        <w:t>o</w:t>
      </w:r>
      <w:r w:rsidR="00452383" w:rsidRPr="00B2235C">
        <w:rPr>
          <w:rFonts w:ascii="Arial" w:eastAsiaTheme="minorHAnsi" w:hAnsi="Arial" w:cs="Arial"/>
          <w:lang w:val="en-ZA"/>
        </w:rPr>
        <w:t>the</w:t>
      </w:r>
      <w:r w:rsidR="00B22B37" w:rsidRPr="00B2235C">
        <w:rPr>
          <w:rFonts w:ascii="Arial" w:eastAsiaTheme="minorHAnsi" w:hAnsi="Arial" w:cs="Arial"/>
          <w:lang w:val="en-ZA"/>
        </w:rPr>
        <w:t>r</w:t>
      </w:r>
      <w:r w:rsidR="00452383" w:rsidRPr="00B2235C">
        <w:rPr>
          <w:rFonts w:ascii="Arial" w:eastAsiaTheme="minorHAnsi" w:hAnsi="Arial" w:cs="Arial"/>
          <w:lang w:val="en-ZA"/>
        </w:rPr>
        <w:t xml:space="preserve"> rights under </w:t>
      </w:r>
      <w:r w:rsidR="00164D68" w:rsidRPr="00B2235C">
        <w:rPr>
          <w:rFonts w:ascii="Arial" w:eastAsiaTheme="minorHAnsi" w:hAnsi="Arial" w:cs="Arial"/>
          <w:lang w:val="en-ZA"/>
        </w:rPr>
        <w:t>s</w:t>
      </w:r>
      <w:r w:rsidR="00B22B37" w:rsidRPr="00B2235C">
        <w:rPr>
          <w:rFonts w:ascii="Arial" w:eastAsiaTheme="minorHAnsi" w:hAnsi="Arial" w:cs="Arial"/>
          <w:lang w:val="en-ZA"/>
        </w:rPr>
        <w:t>s</w:t>
      </w:r>
      <w:r w:rsidR="00164D68" w:rsidRPr="00B2235C">
        <w:rPr>
          <w:rFonts w:ascii="Arial" w:eastAsiaTheme="minorHAnsi" w:hAnsi="Arial" w:cs="Arial"/>
          <w:lang w:val="en-ZA"/>
        </w:rPr>
        <w:t xml:space="preserve"> 19, 21 and 22 of the Constitution. </w:t>
      </w:r>
      <w:r w:rsidR="00E740EF" w:rsidRPr="00B2235C">
        <w:rPr>
          <w:rFonts w:ascii="Arial" w:eastAsiaTheme="minorHAnsi" w:hAnsi="Arial" w:cs="Arial"/>
          <w:lang w:val="en-ZA"/>
        </w:rPr>
        <w:t>The existence</w:t>
      </w:r>
      <w:r w:rsidR="00D16286" w:rsidRPr="00B2235C">
        <w:rPr>
          <w:rFonts w:ascii="Arial" w:eastAsiaTheme="minorHAnsi" w:hAnsi="Arial" w:cs="Arial"/>
          <w:lang w:val="en-ZA"/>
        </w:rPr>
        <w:t xml:space="preserve"> of</w:t>
      </w:r>
      <w:r w:rsidR="00E740EF" w:rsidRPr="00B2235C">
        <w:rPr>
          <w:rFonts w:ascii="Arial" w:eastAsiaTheme="minorHAnsi" w:hAnsi="Arial" w:cs="Arial"/>
          <w:lang w:val="en-ZA"/>
        </w:rPr>
        <w:t xml:space="preserve"> these rights cannot </w:t>
      </w:r>
      <w:r w:rsidR="00D16286" w:rsidRPr="00B2235C">
        <w:rPr>
          <w:rFonts w:ascii="Arial" w:eastAsiaTheme="minorHAnsi" w:hAnsi="Arial" w:cs="Arial"/>
          <w:lang w:val="en-ZA"/>
        </w:rPr>
        <w:t xml:space="preserve"> depend on a decision of the Minister who </w:t>
      </w:r>
      <w:r w:rsidR="0064298D" w:rsidRPr="00B2235C">
        <w:rPr>
          <w:rFonts w:ascii="Arial" w:eastAsiaTheme="minorHAnsi" w:hAnsi="Arial" w:cs="Arial"/>
          <w:lang w:val="en-ZA"/>
        </w:rPr>
        <w:t>may</w:t>
      </w:r>
      <w:r w:rsidR="00D16286" w:rsidRPr="00B2235C">
        <w:rPr>
          <w:rFonts w:ascii="Arial" w:eastAsiaTheme="minorHAnsi" w:hAnsi="Arial" w:cs="Arial"/>
          <w:lang w:val="en-ZA"/>
        </w:rPr>
        <w:t xml:space="preserve"> in the exercise of his wide and unconstrained discretion</w:t>
      </w:r>
      <w:r w:rsidR="0064298D" w:rsidRPr="00B2235C">
        <w:rPr>
          <w:rFonts w:ascii="Arial" w:eastAsiaTheme="minorHAnsi" w:hAnsi="Arial" w:cs="Arial"/>
          <w:lang w:val="en-ZA"/>
        </w:rPr>
        <w:t xml:space="preserve"> under s 6(2) allow</w:t>
      </w:r>
      <w:r w:rsidR="002933F2" w:rsidRPr="00B2235C">
        <w:rPr>
          <w:rFonts w:ascii="Arial" w:eastAsiaTheme="minorHAnsi" w:hAnsi="Arial" w:cs="Arial"/>
          <w:lang w:val="en-ZA"/>
        </w:rPr>
        <w:t xml:space="preserve"> or refuse</w:t>
      </w:r>
      <w:r w:rsidR="0064298D" w:rsidRPr="00B2235C">
        <w:rPr>
          <w:rFonts w:ascii="Arial" w:eastAsiaTheme="minorHAnsi" w:hAnsi="Arial" w:cs="Arial"/>
          <w:lang w:val="en-ZA"/>
        </w:rPr>
        <w:t xml:space="preserve"> a citizen</w:t>
      </w:r>
      <w:r w:rsidR="00D16286" w:rsidRPr="00B2235C">
        <w:rPr>
          <w:rFonts w:ascii="Arial" w:eastAsiaTheme="minorHAnsi" w:hAnsi="Arial" w:cs="Arial"/>
          <w:lang w:val="en-ZA"/>
        </w:rPr>
        <w:t xml:space="preserve"> to retain his or her South African citizenship</w:t>
      </w:r>
      <w:r w:rsidR="0064298D" w:rsidRPr="00B2235C">
        <w:rPr>
          <w:rFonts w:ascii="Arial" w:eastAsiaTheme="minorHAnsi" w:hAnsi="Arial" w:cs="Arial"/>
          <w:lang w:val="en-ZA"/>
        </w:rPr>
        <w:t xml:space="preserve">. </w:t>
      </w:r>
    </w:p>
    <w:p w14:paraId="4BAC72E1" w14:textId="77777777" w:rsidR="00752EEB" w:rsidRPr="00B2235C" w:rsidRDefault="00752EEB" w:rsidP="00B2235C">
      <w:pPr>
        <w:spacing w:line="360" w:lineRule="auto"/>
        <w:jc w:val="both"/>
        <w:rPr>
          <w:rFonts w:ascii="Arial" w:eastAsiaTheme="minorHAnsi" w:hAnsi="Arial" w:cs="Arial"/>
          <w:lang w:val="en-ZA"/>
        </w:rPr>
      </w:pPr>
    </w:p>
    <w:p w14:paraId="3A15F509" w14:textId="3028BEC0" w:rsidR="009668B1" w:rsidRPr="00B2235C" w:rsidRDefault="00752EEB"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47364E" w:rsidRPr="00B2235C">
        <w:rPr>
          <w:rFonts w:ascii="Arial" w:eastAsiaTheme="minorHAnsi" w:hAnsi="Arial" w:cs="Arial"/>
          <w:lang w:val="en-ZA"/>
        </w:rPr>
        <w:t>37</w:t>
      </w:r>
      <w:r w:rsidRPr="00B2235C">
        <w:rPr>
          <w:rFonts w:ascii="Arial" w:eastAsiaTheme="minorHAnsi" w:hAnsi="Arial" w:cs="Arial"/>
          <w:lang w:val="en-ZA"/>
        </w:rPr>
        <w:t>]</w:t>
      </w:r>
      <w:r w:rsidR="0091154B" w:rsidRPr="00B2235C">
        <w:rPr>
          <w:rFonts w:ascii="Arial" w:eastAsiaTheme="minorHAnsi" w:hAnsi="Arial" w:cs="Arial"/>
          <w:lang w:val="en-ZA"/>
        </w:rPr>
        <w:tab/>
      </w:r>
      <w:r w:rsidR="00C70A6E" w:rsidRPr="00B2235C">
        <w:rPr>
          <w:rFonts w:ascii="Arial" w:eastAsiaTheme="minorHAnsi" w:hAnsi="Arial" w:cs="Arial"/>
          <w:lang w:val="en-ZA"/>
        </w:rPr>
        <w:t>I therefore find that s 6(1)</w:t>
      </w:r>
      <w:r w:rsidR="00C70A6E" w:rsidRPr="00B2235C">
        <w:rPr>
          <w:rFonts w:ascii="Arial" w:eastAsiaTheme="minorHAnsi" w:hAnsi="Arial" w:cs="Arial"/>
          <w:i/>
          <w:lang w:val="en-ZA"/>
        </w:rPr>
        <w:t>(a)</w:t>
      </w:r>
      <w:r w:rsidR="00DE7460" w:rsidRPr="00B2235C">
        <w:rPr>
          <w:rFonts w:ascii="Arial" w:eastAsiaTheme="minorHAnsi" w:hAnsi="Arial" w:cs="Arial"/>
          <w:lang w:val="en-ZA"/>
        </w:rPr>
        <w:t xml:space="preserve"> </w:t>
      </w:r>
      <w:r w:rsidR="00C70A6E" w:rsidRPr="00B2235C">
        <w:rPr>
          <w:rFonts w:ascii="Arial" w:eastAsiaTheme="minorHAnsi" w:hAnsi="Arial" w:cs="Arial"/>
          <w:lang w:val="en-ZA"/>
        </w:rPr>
        <w:t xml:space="preserve">of the Act is </w:t>
      </w:r>
      <w:r w:rsidR="00B45D54" w:rsidRPr="00B2235C">
        <w:rPr>
          <w:rFonts w:ascii="Arial" w:eastAsiaTheme="minorHAnsi" w:hAnsi="Arial" w:cs="Arial"/>
          <w:lang w:val="en-ZA"/>
        </w:rPr>
        <w:t xml:space="preserve">irrational and </w:t>
      </w:r>
      <w:r w:rsidR="00C70A6E" w:rsidRPr="00B2235C">
        <w:rPr>
          <w:rFonts w:ascii="Arial" w:eastAsiaTheme="minorHAnsi" w:hAnsi="Arial" w:cs="Arial"/>
          <w:lang w:val="en-ZA"/>
        </w:rPr>
        <w:t>inconsistent with the Costitution.</w:t>
      </w:r>
      <w:r w:rsidR="00B45D54" w:rsidRPr="00B2235C">
        <w:rPr>
          <w:rFonts w:ascii="Arial" w:eastAsiaTheme="minorHAnsi" w:hAnsi="Arial" w:cs="Arial"/>
          <w:lang w:val="en-ZA"/>
        </w:rPr>
        <w:t xml:space="preserve"> It also unjustifiably limits </w:t>
      </w:r>
      <w:r w:rsidR="0047364E" w:rsidRPr="00B2235C">
        <w:rPr>
          <w:rFonts w:ascii="Arial" w:eastAsiaTheme="minorHAnsi" w:hAnsi="Arial" w:cs="Arial"/>
          <w:lang w:val="en-ZA"/>
        </w:rPr>
        <w:t xml:space="preserve">political rights, the right to enter and remain in the Republic, and the right to freedom of trade, occupation and profession, </w:t>
      </w:r>
      <w:r w:rsidR="00B45D54" w:rsidRPr="00B2235C">
        <w:rPr>
          <w:rFonts w:ascii="Arial" w:eastAsiaTheme="minorHAnsi" w:hAnsi="Arial" w:cs="Arial"/>
          <w:lang w:val="en-ZA"/>
        </w:rPr>
        <w:t xml:space="preserve"> guaranteed by the Constitution.</w:t>
      </w:r>
    </w:p>
    <w:p w14:paraId="1283CDC4" w14:textId="01F50355" w:rsidR="00C70A6E" w:rsidRPr="00B2235C" w:rsidRDefault="00C70A6E" w:rsidP="00B2235C">
      <w:pPr>
        <w:spacing w:line="360" w:lineRule="auto"/>
        <w:jc w:val="both"/>
        <w:rPr>
          <w:rFonts w:ascii="Arial" w:eastAsiaTheme="minorHAnsi" w:hAnsi="Arial" w:cs="Arial"/>
          <w:lang w:val="en-ZA"/>
        </w:rPr>
      </w:pPr>
    </w:p>
    <w:p w14:paraId="435A02DE" w14:textId="515585FB" w:rsidR="00C70A6E" w:rsidRPr="00B2235C" w:rsidRDefault="00C70A6E" w:rsidP="00B2235C">
      <w:pPr>
        <w:spacing w:line="360" w:lineRule="auto"/>
        <w:jc w:val="both"/>
        <w:rPr>
          <w:rFonts w:ascii="Arial" w:eastAsiaTheme="minorHAnsi" w:hAnsi="Arial" w:cs="Arial"/>
          <w:lang w:val="en-ZA"/>
        </w:rPr>
      </w:pPr>
      <w:r w:rsidRPr="00B2235C">
        <w:rPr>
          <w:rFonts w:ascii="Arial" w:eastAsiaTheme="minorHAnsi" w:hAnsi="Arial" w:cs="Arial"/>
          <w:b/>
          <w:lang w:val="en-ZA"/>
        </w:rPr>
        <w:t>Remedy</w:t>
      </w:r>
    </w:p>
    <w:p w14:paraId="5DE3F9E3" w14:textId="7600A836" w:rsidR="0033107B" w:rsidRPr="00B2235C" w:rsidRDefault="00B45D54" w:rsidP="00B2235C">
      <w:pPr>
        <w:pStyle w:val="Level1"/>
        <w:tabs>
          <w:tab w:val="clear" w:pos="360"/>
        </w:tabs>
        <w:spacing w:line="360" w:lineRule="auto"/>
        <w:jc w:val="both"/>
        <w:rPr>
          <w:rFonts w:ascii="Arial" w:hAnsi="Arial" w:cs="Arial"/>
        </w:rPr>
      </w:pPr>
      <w:r w:rsidRPr="00B2235C">
        <w:rPr>
          <w:rFonts w:ascii="Arial" w:eastAsiaTheme="minorHAnsi" w:hAnsi="Arial" w:cs="Arial"/>
          <w:lang w:val="en-ZA"/>
        </w:rPr>
        <w:t>[</w:t>
      </w:r>
      <w:r w:rsidR="0047364E" w:rsidRPr="00B2235C">
        <w:rPr>
          <w:rFonts w:ascii="Arial" w:eastAsiaTheme="minorHAnsi" w:hAnsi="Arial" w:cs="Arial"/>
          <w:lang w:val="en-ZA"/>
        </w:rPr>
        <w:t>38</w:t>
      </w:r>
      <w:r w:rsidRPr="00B2235C">
        <w:rPr>
          <w:rFonts w:ascii="Arial" w:eastAsiaTheme="minorHAnsi" w:hAnsi="Arial" w:cs="Arial"/>
          <w:lang w:val="en-ZA"/>
        </w:rPr>
        <w:t>]</w:t>
      </w:r>
      <w:r w:rsidR="0091154B" w:rsidRPr="00B2235C">
        <w:rPr>
          <w:rFonts w:ascii="Arial" w:eastAsiaTheme="minorHAnsi" w:hAnsi="Arial" w:cs="Arial"/>
          <w:lang w:val="en-ZA"/>
        </w:rPr>
        <w:tab/>
      </w:r>
      <w:r w:rsidR="0033107B" w:rsidRPr="00B2235C">
        <w:rPr>
          <w:rFonts w:ascii="Arial" w:hAnsi="Arial" w:cs="Arial"/>
        </w:rPr>
        <w:t>Section 172(1) of the</w:t>
      </w:r>
      <w:r w:rsidR="00951617" w:rsidRPr="00B2235C">
        <w:rPr>
          <w:rFonts w:ascii="Arial" w:hAnsi="Arial" w:cs="Arial"/>
        </w:rPr>
        <w:t xml:space="preserve"> </w:t>
      </w:r>
      <w:r w:rsidR="0033107B" w:rsidRPr="00B2235C">
        <w:rPr>
          <w:rFonts w:ascii="Arial" w:hAnsi="Arial" w:cs="Arial"/>
        </w:rPr>
        <w:t>Constitution provides:</w:t>
      </w:r>
    </w:p>
    <w:p w14:paraId="3DE6A902" w14:textId="5DA2C9E5" w:rsidR="0033107B" w:rsidRPr="00B2235C" w:rsidRDefault="008866C3" w:rsidP="00B2235C">
      <w:pPr>
        <w:spacing w:line="360" w:lineRule="auto"/>
        <w:ind w:right="720"/>
        <w:jc w:val="both"/>
        <w:rPr>
          <w:rFonts w:ascii="Arial" w:hAnsi="Arial" w:cs="Arial"/>
          <w:sz w:val="22"/>
          <w:szCs w:val="22"/>
        </w:rPr>
      </w:pPr>
      <w:r w:rsidRPr="00B2235C">
        <w:rPr>
          <w:rFonts w:ascii="Arial" w:hAnsi="Arial" w:cs="Arial"/>
          <w:sz w:val="22"/>
          <w:szCs w:val="22"/>
        </w:rPr>
        <w:t>‘</w:t>
      </w:r>
      <w:r w:rsidR="0033107B" w:rsidRPr="00B2235C">
        <w:rPr>
          <w:rFonts w:ascii="Arial" w:hAnsi="Arial" w:cs="Arial"/>
          <w:sz w:val="22"/>
          <w:szCs w:val="22"/>
        </w:rPr>
        <w:t>When deciding a constitutional matter within its power, a court—</w:t>
      </w:r>
    </w:p>
    <w:p w14:paraId="54EE8B1D" w14:textId="77777777" w:rsidR="0033107B" w:rsidRPr="00B2235C" w:rsidRDefault="0033107B" w:rsidP="00B2235C">
      <w:pPr>
        <w:tabs>
          <w:tab w:val="left" w:pos="-1440"/>
        </w:tabs>
        <w:spacing w:line="360" w:lineRule="auto"/>
        <w:ind w:left="720" w:right="720" w:hanging="720"/>
        <w:jc w:val="both"/>
        <w:rPr>
          <w:rFonts w:ascii="Arial" w:hAnsi="Arial" w:cs="Arial"/>
          <w:sz w:val="22"/>
          <w:szCs w:val="22"/>
        </w:rPr>
      </w:pPr>
      <w:r w:rsidRPr="00B2235C">
        <w:rPr>
          <w:rFonts w:ascii="Arial" w:hAnsi="Arial" w:cs="Arial"/>
          <w:sz w:val="22"/>
          <w:szCs w:val="22"/>
        </w:rPr>
        <w:t>(a)</w:t>
      </w:r>
      <w:r w:rsidRPr="00B2235C">
        <w:rPr>
          <w:rFonts w:ascii="Arial" w:hAnsi="Arial" w:cs="Arial"/>
          <w:sz w:val="22"/>
          <w:szCs w:val="22"/>
        </w:rPr>
        <w:tab/>
        <w:t>must declare that any law or conduct that is inconsistent with the Constitution is invalid to the extent of its inconsistency; and</w:t>
      </w:r>
    </w:p>
    <w:p w14:paraId="5E5BCC1F" w14:textId="77777777" w:rsidR="0033107B" w:rsidRPr="00B2235C" w:rsidRDefault="0033107B" w:rsidP="00B2235C">
      <w:pPr>
        <w:tabs>
          <w:tab w:val="left" w:pos="-1440"/>
        </w:tabs>
        <w:spacing w:line="360" w:lineRule="auto"/>
        <w:ind w:left="720" w:right="720" w:hanging="720"/>
        <w:jc w:val="both"/>
        <w:rPr>
          <w:rFonts w:ascii="Arial" w:hAnsi="Arial" w:cs="Arial"/>
          <w:sz w:val="22"/>
          <w:szCs w:val="22"/>
        </w:rPr>
      </w:pPr>
      <w:r w:rsidRPr="00B2235C">
        <w:rPr>
          <w:rFonts w:ascii="Arial" w:hAnsi="Arial" w:cs="Arial"/>
          <w:sz w:val="22"/>
          <w:szCs w:val="22"/>
        </w:rPr>
        <w:t>(b)</w:t>
      </w:r>
      <w:r w:rsidRPr="00B2235C">
        <w:rPr>
          <w:rFonts w:ascii="Arial" w:hAnsi="Arial" w:cs="Arial"/>
          <w:sz w:val="22"/>
          <w:szCs w:val="22"/>
        </w:rPr>
        <w:tab/>
        <w:t>may make any order that is just and equitable, including—</w:t>
      </w:r>
    </w:p>
    <w:p w14:paraId="02B2B362" w14:textId="77777777" w:rsidR="0033107B" w:rsidRPr="00B2235C" w:rsidRDefault="0033107B" w:rsidP="00B2235C">
      <w:pPr>
        <w:tabs>
          <w:tab w:val="left" w:pos="-1440"/>
        </w:tabs>
        <w:spacing w:line="360" w:lineRule="auto"/>
        <w:ind w:left="142" w:right="720"/>
        <w:jc w:val="both"/>
        <w:rPr>
          <w:rFonts w:ascii="Arial" w:hAnsi="Arial" w:cs="Arial"/>
          <w:sz w:val="22"/>
          <w:szCs w:val="22"/>
        </w:rPr>
      </w:pPr>
      <w:r w:rsidRPr="00B2235C">
        <w:rPr>
          <w:rFonts w:ascii="Arial" w:hAnsi="Arial" w:cs="Arial"/>
          <w:sz w:val="22"/>
          <w:szCs w:val="22"/>
        </w:rPr>
        <w:t>(i)</w:t>
      </w:r>
      <w:r w:rsidRPr="00B2235C">
        <w:rPr>
          <w:rFonts w:ascii="Arial" w:hAnsi="Arial" w:cs="Arial"/>
          <w:sz w:val="22"/>
          <w:szCs w:val="22"/>
        </w:rPr>
        <w:tab/>
        <w:t>an order limiting the retrospective effect of the declaration of invalidity; and</w:t>
      </w:r>
    </w:p>
    <w:p w14:paraId="1C985C38" w14:textId="6E34769C" w:rsidR="0033107B" w:rsidRPr="00B2235C" w:rsidRDefault="0033107B" w:rsidP="00B2235C">
      <w:pPr>
        <w:tabs>
          <w:tab w:val="left" w:pos="-1440"/>
        </w:tabs>
        <w:spacing w:line="360" w:lineRule="auto"/>
        <w:ind w:left="142" w:right="720"/>
        <w:jc w:val="both"/>
        <w:rPr>
          <w:rFonts w:ascii="Arial" w:hAnsi="Arial" w:cs="Arial"/>
          <w:sz w:val="22"/>
          <w:szCs w:val="22"/>
        </w:rPr>
      </w:pPr>
      <w:r w:rsidRPr="00B2235C">
        <w:rPr>
          <w:rFonts w:ascii="Arial" w:hAnsi="Arial" w:cs="Arial"/>
          <w:sz w:val="22"/>
          <w:szCs w:val="22"/>
        </w:rPr>
        <w:t>(ii)</w:t>
      </w:r>
      <w:r w:rsidRPr="00B2235C">
        <w:rPr>
          <w:rFonts w:ascii="Arial" w:hAnsi="Arial" w:cs="Arial"/>
          <w:sz w:val="22"/>
          <w:szCs w:val="22"/>
        </w:rPr>
        <w:tab/>
        <w:t xml:space="preserve">an order suspending the declaration of invalidity for any period and on any </w:t>
      </w:r>
      <w:r w:rsidR="00DE7460" w:rsidRPr="00B2235C">
        <w:rPr>
          <w:rFonts w:ascii="Arial" w:hAnsi="Arial" w:cs="Arial"/>
          <w:sz w:val="22"/>
          <w:szCs w:val="22"/>
        </w:rPr>
        <w:t xml:space="preserve">   </w:t>
      </w:r>
      <w:r w:rsidRPr="00B2235C">
        <w:rPr>
          <w:rFonts w:ascii="Arial" w:hAnsi="Arial" w:cs="Arial"/>
          <w:sz w:val="22"/>
          <w:szCs w:val="22"/>
        </w:rPr>
        <w:t>conditions, to allow the competent a</w:t>
      </w:r>
      <w:r w:rsidR="008866C3" w:rsidRPr="00B2235C">
        <w:rPr>
          <w:rFonts w:ascii="Arial" w:hAnsi="Arial" w:cs="Arial"/>
          <w:sz w:val="22"/>
          <w:szCs w:val="22"/>
        </w:rPr>
        <w:t>uthority to correct the defect.’</w:t>
      </w:r>
    </w:p>
    <w:p w14:paraId="52DA04F6" w14:textId="77777777" w:rsidR="00CC1844" w:rsidRPr="00B2235C" w:rsidRDefault="00CC1844" w:rsidP="00B2235C">
      <w:pPr>
        <w:tabs>
          <w:tab w:val="left" w:pos="-1440"/>
        </w:tabs>
        <w:spacing w:line="360" w:lineRule="auto"/>
        <w:ind w:right="720"/>
        <w:jc w:val="both"/>
        <w:rPr>
          <w:rFonts w:ascii="Arial" w:hAnsi="Arial" w:cs="Arial"/>
          <w:sz w:val="22"/>
          <w:szCs w:val="22"/>
        </w:rPr>
      </w:pPr>
    </w:p>
    <w:p w14:paraId="60A83E00" w14:textId="524F78CC" w:rsidR="0033107B" w:rsidRPr="00B2235C" w:rsidRDefault="00824F17" w:rsidP="00B2235C">
      <w:pPr>
        <w:pStyle w:val="JUDGMENTNUMBERED"/>
        <w:numPr>
          <w:ilvl w:val="0"/>
          <w:numId w:val="0"/>
        </w:numPr>
        <w:rPr>
          <w:rFonts w:ascii="Arial" w:hAnsi="Arial" w:cs="Arial"/>
          <w:sz w:val="24"/>
          <w:szCs w:val="24"/>
        </w:rPr>
      </w:pPr>
      <w:r w:rsidRPr="00B2235C">
        <w:rPr>
          <w:rFonts w:ascii="Arial" w:eastAsiaTheme="minorHAnsi" w:hAnsi="Arial" w:cs="Arial"/>
          <w:sz w:val="24"/>
          <w:szCs w:val="24"/>
        </w:rPr>
        <w:t>[</w:t>
      </w:r>
      <w:r w:rsidR="0047364E" w:rsidRPr="00B2235C">
        <w:rPr>
          <w:rFonts w:ascii="Arial" w:eastAsiaTheme="minorHAnsi" w:hAnsi="Arial" w:cs="Arial"/>
          <w:sz w:val="24"/>
          <w:szCs w:val="24"/>
        </w:rPr>
        <w:t>39</w:t>
      </w:r>
      <w:r w:rsidR="00C94C04" w:rsidRPr="00B2235C">
        <w:rPr>
          <w:rFonts w:ascii="Arial" w:eastAsiaTheme="minorHAnsi" w:hAnsi="Arial" w:cs="Arial"/>
          <w:sz w:val="24"/>
          <w:szCs w:val="24"/>
        </w:rPr>
        <w:t>]</w:t>
      </w:r>
      <w:r w:rsidR="0091154B" w:rsidRPr="00B2235C">
        <w:rPr>
          <w:rFonts w:ascii="Arial" w:hAnsi="Arial" w:cs="Arial"/>
          <w:sz w:val="24"/>
          <w:szCs w:val="24"/>
        </w:rPr>
        <w:tab/>
      </w:r>
      <w:r w:rsidR="0033107B" w:rsidRPr="00B2235C">
        <w:rPr>
          <w:rFonts w:ascii="Arial" w:hAnsi="Arial" w:cs="Arial"/>
          <w:sz w:val="24"/>
          <w:szCs w:val="24"/>
        </w:rPr>
        <w:t>In terms of s</w:t>
      </w:r>
      <w:r w:rsidR="00951617" w:rsidRPr="00B2235C">
        <w:rPr>
          <w:rFonts w:ascii="Arial" w:hAnsi="Arial" w:cs="Arial"/>
          <w:sz w:val="24"/>
          <w:szCs w:val="24"/>
        </w:rPr>
        <w:t xml:space="preserve"> </w:t>
      </w:r>
      <w:r w:rsidR="0033107B" w:rsidRPr="00B2235C">
        <w:rPr>
          <w:rFonts w:ascii="Arial" w:hAnsi="Arial" w:cs="Arial"/>
          <w:sz w:val="24"/>
          <w:szCs w:val="24"/>
        </w:rPr>
        <w:t>172(1) of the Constitution, a declaration</w:t>
      </w:r>
      <w:r w:rsidR="0093729F" w:rsidRPr="00B2235C">
        <w:rPr>
          <w:rFonts w:ascii="Arial" w:hAnsi="Arial" w:cs="Arial"/>
          <w:sz w:val="24"/>
          <w:szCs w:val="24"/>
        </w:rPr>
        <w:t xml:space="preserve"> of</w:t>
      </w:r>
      <w:r w:rsidR="0033107B" w:rsidRPr="00B2235C">
        <w:rPr>
          <w:rFonts w:ascii="Arial" w:hAnsi="Arial" w:cs="Arial"/>
          <w:sz w:val="24"/>
          <w:szCs w:val="24"/>
        </w:rPr>
        <w:t xml:space="preserve"> </w:t>
      </w:r>
      <w:r w:rsidR="00FB3199" w:rsidRPr="00B2235C">
        <w:rPr>
          <w:rFonts w:ascii="Arial" w:hAnsi="Arial" w:cs="Arial"/>
          <w:sz w:val="24"/>
          <w:szCs w:val="24"/>
        </w:rPr>
        <w:t xml:space="preserve">constitutional invalidity </w:t>
      </w:r>
      <w:r w:rsidR="0033107B" w:rsidRPr="00B2235C">
        <w:rPr>
          <w:rFonts w:ascii="Arial" w:hAnsi="Arial" w:cs="Arial"/>
          <w:sz w:val="24"/>
          <w:szCs w:val="24"/>
        </w:rPr>
        <w:t>must be made, including any order that is just and equitable. The offending portion of s </w:t>
      </w:r>
      <w:r w:rsidR="00BB4B68" w:rsidRPr="00B2235C">
        <w:rPr>
          <w:rFonts w:ascii="Arial" w:hAnsi="Arial" w:cs="Arial"/>
          <w:sz w:val="24"/>
          <w:szCs w:val="24"/>
        </w:rPr>
        <w:t>6(1)</w:t>
      </w:r>
      <w:r w:rsidR="00BB4B68" w:rsidRPr="00B2235C">
        <w:rPr>
          <w:rFonts w:ascii="Arial" w:hAnsi="Arial" w:cs="Arial"/>
          <w:i/>
          <w:sz w:val="24"/>
          <w:szCs w:val="24"/>
        </w:rPr>
        <w:t>(a)</w:t>
      </w:r>
      <w:r w:rsidR="00BB4B68" w:rsidRPr="00B2235C">
        <w:rPr>
          <w:rFonts w:ascii="Arial" w:hAnsi="Arial" w:cs="Arial"/>
          <w:sz w:val="24"/>
          <w:szCs w:val="24"/>
        </w:rPr>
        <w:t xml:space="preserve"> of the Act</w:t>
      </w:r>
      <w:r w:rsidR="0033107B" w:rsidRPr="00B2235C">
        <w:rPr>
          <w:rFonts w:ascii="Arial" w:hAnsi="Arial" w:cs="Arial"/>
          <w:sz w:val="24"/>
          <w:szCs w:val="24"/>
        </w:rPr>
        <w:t xml:space="preserve"> must be struck down. That leaves the question wh</w:t>
      </w:r>
      <w:r w:rsidR="00BB4B68" w:rsidRPr="00B2235C">
        <w:rPr>
          <w:rFonts w:ascii="Arial" w:hAnsi="Arial" w:cs="Arial"/>
          <w:sz w:val="24"/>
          <w:szCs w:val="24"/>
        </w:rPr>
        <w:t>ether</w:t>
      </w:r>
      <w:r w:rsidR="0033107B" w:rsidRPr="00B2235C">
        <w:rPr>
          <w:rFonts w:ascii="Arial" w:hAnsi="Arial" w:cs="Arial"/>
          <w:sz w:val="24"/>
          <w:szCs w:val="24"/>
        </w:rPr>
        <w:t xml:space="preserve"> </w:t>
      </w:r>
      <w:r w:rsidR="00FB3199" w:rsidRPr="00B2235C">
        <w:rPr>
          <w:rFonts w:ascii="Arial" w:hAnsi="Arial" w:cs="Arial"/>
          <w:sz w:val="24"/>
          <w:szCs w:val="24"/>
        </w:rPr>
        <w:t>it</w:t>
      </w:r>
      <w:r w:rsidR="0033107B" w:rsidRPr="00B2235C">
        <w:rPr>
          <w:rFonts w:ascii="Arial" w:hAnsi="Arial" w:cs="Arial"/>
          <w:sz w:val="24"/>
          <w:szCs w:val="24"/>
        </w:rPr>
        <w:t xml:space="preserve"> should be struck down with immediate effect or </w:t>
      </w:r>
      <w:r w:rsidR="003645C1" w:rsidRPr="00B2235C">
        <w:rPr>
          <w:rFonts w:ascii="Arial" w:hAnsi="Arial" w:cs="Arial"/>
          <w:sz w:val="24"/>
          <w:szCs w:val="24"/>
        </w:rPr>
        <w:t xml:space="preserve">the striking down </w:t>
      </w:r>
      <w:r w:rsidR="0033107B" w:rsidRPr="00B2235C">
        <w:rPr>
          <w:rFonts w:ascii="Arial" w:hAnsi="Arial" w:cs="Arial"/>
          <w:sz w:val="24"/>
          <w:szCs w:val="24"/>
        </w:rPr>
        <w:t>should be suspended to allow Parliament to enact remedial legislation. Related to this question is the question as to when the order of invalidity shall take effect.</w:t>
      </w:r>
    </w:p>
    <w:p w14:paraId="4DDA0466" w14:textId="77777777" w:rsidR="0099327F" w:rsidRPr="00B2235C" w:rsidRDefault="0099327F" w:rsidP="00B2235C">
      <w:pPr>
        <w:pStyle w:val="JUDGMENTCONTINUED"/>
      </w:pPr>
    </w:p>
    <w:p w14:paraId="196503B6" w14:textId="0EF74B4F" w:rsidR="009717A5" w:rsidRPr="00B2235C" w:rsidRDefault="00824F17" w:rsidP="00B2235C">
      <w:pPr>
        <w:pStyle w:val="JUDGMENTNUMBERED"/>
        <w:numPr>
          <w:ilvl w:val="0"/>
          <w:numId w:val="0"/>
        </w:numPr>
        <w:rPr>
          <w:rFonts w:ascii="Arial" w:hAnsi="Arial" w:cs="Arial"/>
          <w:sz w:val="24"/>
          <w:szCs w:val="24"/>
        </w:rPr>
      </w:pPr>
      <w:r w:rsidRPr="00B2235C">
        <w:rPr>
          <w:rFonts w:ascii="Arial" w:hAnsi="Arial" w:cs="Arial"/>
          <w:sz w:val="24"/>
          <w:szCs w:val="24"/>
        </w:rPr>
        <w:t>[</w:t>
      </w:r>
      <w:r w:rsidR="0047364E" w:rsidRPr="00B2235C">
        <w:rPr>
          <w:rFonts w:ascii="Arial" w:hAnsi="Arial" w:cs="Arial"/>
          <w:sz w:val="24"/>
          <w:szCs w:val="24"/>
        </w:rPr>
        <w:t>40</w:t>
      </w:r>
      <w:r w:rsidR="00C94C04" w:rsidRPr="00B2235C">
        <w:rPr>
          <w:rFonts w:ascii="Arial" w:hAnsi="Arial" w:cs="Arial"/>
          <w:sz w:val="24"/>
          <w:szCs w:val="24"/>
        </w:rPr>
        <w:t>]</w:t>
      </w:r>
      <w:r w:rsidR="0091154B" w:rsidRPr="00B2235C">
        <w:rPr>
          <w:rFonts w:ascii="Arial" w:hAnsi="Arial" w:cs="Arial"/>
          <w:sz w:val="24"/>
          <w:szCs w:val="24"/>
        </w:rPr>
        <w:tab/>
      </w:r>
      <w:r w:rsidR="0047364E" w:rsidRPr="00B2235C">
        <w:rPr>
          <w:rFonts w:ascii="Arial" w:hAnsi="Arial" w:cs="Arial"/>
          <w:sz w:val="24"/>
          <w:szCs w:val="24"/>
        </w:rPr>
        <w:t xml:space="preserve">The Constitutional </w:t>
      </w:r>
      <w:r w:rsidR="0033107B" w:rsidRPr="00B2235C">
        <w:rPr>
          <w:rFonts w:ascii="Arial" w:hAnsi="Arial" w:cs="Arial"/>
          <w:sz w:val="24"/>
          <w:szCs w:val="24"/>
        </w:rPr>
        <w:t>Court has said that in granting appropriate relief, and making an order that is just and equitable under s 172(1)</w:t>
      </w:r>
      <w:r w:rsidR="0033107B" w:rsidRPr="00B2235C">
        <w:rPr>
          <w:rFonts w:ascii="Arial" w:hAnsi="Arial" w:cs="Arial"/>
          <w:i/>
          <w:sz w:val="24"/>
          <w:szCs w:val="24"/>
        </w:rPr>
        <w:t>(b)</w:t>
      </w:r>
      <w:r w:rsidR="0033107B" w:rsidRPr="00B2235C">
        <w:rPr>
          <w:rFonts w:ascii="Arial" w:hAnsi="Arial" w:cs="Arial"/>
          <w:sz w:val="24"/>
          <w:szCs w:val="24"/>
        </w:rPr>
        <w:t xml:space="preserve">, it is imperative that where possible </w:t>
      </w:r>
      <w:r w:rsidR="0033107B" w:rsidRPr="00B2235C">
        <w:rPr>
          <w:rFonts w:ascii="Arial" w:hAnsi="Arial" w:cs="Arial"/>
          <w:sz w:val="24"/>
          <w:szCs w:val="24"/>
        </w:rPr>
        <w:lastRenderedPageBreak/>
        <w:t>and appropriate, successful litigants should obtain the relief they seek</w:t>
      </w:r>
      <w:r w:rsidR="006B37D7" w:rsidRPr="00B2235C">
        <w:rPr>
          <w:rFonts w:ascii="Arial" w:hAnsi="Arial" w:cs="Arial"/>
          <w:sz w:val="24"/>
          <w:szCs w:val="24"/>
        </w:rPr>
        <w:t>.</w:t>
      </w:r>
      <w:r w:rsidR="0033107B" w:rsidRPr="00B2235C">
        <w:rPr>
          <w:rStyle w:val="FootnoteReference"/>
          <w:rFonts w:ascii="Arial" w:hAnsi="Arial" w:cs="Arial"/>
          <w:sz w:val="24"/>
          <w:szCs w:val="24"/>
        </w:rPr>
        <w:footnoteReference w:id="16"/>
      </w:r>
      <w:r w:rsidR="00452383" w:rsidRPr="00B2235C">
        <w:rPr>
          <w:rFonts w:ascii="Arial" w:hAnsi="Arial" w:cs="Arial"/>
          <w:sz w:val="24"/>
          <w:szCs w:val="24"/>
        </w:rPr>
        <w:t xml:space="preserve"> </w:t>
      </w:r>
      <w:r w:rsidR="006B37D7" w:rsidRPr="00B2235C">
        <w:rPr>
          <w:rFonts w:ascii="Arial" w:hAnsi="Arial" w:cs="Arial"/>
          <w:sz w:val="24"/>
          <w:szCs w:val="24"/>
        </w:rPr>
        <w:t>R</w:t>
      </w:r>
      <w:r w:rsidR="0033107B" w:rsidRPr="00B2235C">
        <w:rPr>
          <w:rFonts w:ascii="Arial" w:hAnsi="Arial" w:cs="Arial"/>
          <w:sz w:val="24"/>
          <w:szCs w:val="24"/>
        </w:rPr>
        <w:t>elief should</w:t>
      </w:r>
      <w:r w:rsidR="006B37D7" w:rsidRPr="00B2235C">
        <w:rPr>
          <w:rFonts w:ascii="Arial" w:hAnsi="Arial" w:cs="Arial"/>
          <w:sz w:val="24"/>
          <w:szCs w:val="24"/>
        </w:rPr>
        <w:t xml:space="preserve"> also</w:t>
      </w:r>
      <w:r w:rsidR="0033107B" w:rsidRPr="00B2235C">
        <w:rPr>
          <w:rFonts w:ascii="Arial" w:hAnsi="Arial" w:cs="Arial"/>
          <w:sz w:val="24"/>
          <w:szCs w:val="24"/>
        </w:rPr>
        <w:t xml:space="preserve"> be effective</w:t>
      </w:r>
      <w:r w:rsidR="006B37D7" w:rsidRPr="00B2235C">
        <w:rPr>
          <w:rFonts w:ascii="Arial" w:hAnsi="Arial" w:cs="Arial"/>
          <w:sz w:val="24"/>
          <w:szCs w:val="24"/>
        </w:rPr>
        <w:t xml:space="preserve">, as </w:t>
      </w:r>
      <w:r w:rsidR="0033107B" w:rsidRPr="00B2235C">
        <w:rPr>
          <w:rFonts w:ascii="Arial" w:hAnsi="Arial" w:cs="Arial"/>
          <w:sz w:val="24"/>
          <w:szCs w:val="24"/>
        </w:rPr>
        <w:t xml:space="preserve">Ackermann J </w:t>
      </w:r>
      <w:r w:rsidR="006B37D7" w:rsidRPr="00B2235C">
        <w:rPr>
          <w:rFonts w:ascii="Arial" w:hAnsi="Arial" w:cs="Arial"/>
          <w:sz w:val="24"/>
          <w:szCs w:val="24"/>
        </w:rPr>
        <w:t xml:space="preserve">stated </w:t>
      </w:r>
      <w:r w:rsidR="0033107B" w:rsidRPr="00B2235C">
        <w:rPr>
          <w:rFonts w:ascii="Arial" w:hAnsi="Arial" w:cs="Arial"/>
          <w:sz w:val="24"/>
          <w:szCs w:val="24"/>
        </w:rPr>
        <w:t xml:space="preserve">in </w:t>
      </w:r>
      <w:r w:rsidR="00DE7460" w:rsidRPr="00B2235C">
        <w:rPr>
          <w:rFonts w:ascii="Arial" w:hAnsi="Arial" w:cs="Arial"/>
          <w:i/>
          <w:sz w:val="24"/>
          <w:szCs w:val="24"/>
        </w:rPr>
        <w:t>Fose v Minister of Safety and Security</w:t>
      </w:r>
      <w:r w:rsidR="0033107B" w:rsidRPr="00B2235C">
        <w:rPr>
          <w:rFonts w:ascii="Arial" w:hAnsi="Arial" w:cs="Arial"/>
          <w:sz w:val="24"/>
          <w:szCs w:val="24"/>
        </w:rPr>
        <w:t>:</w:t>
      </w:r>
    </w:p>
    <w:p w14:paraId="13D51316" w14:textId="47E16261" w:rsidR="007F1D7A" w:rsidRPr="00B2235C" w:rsidRDefault="009717A5" w:rsidP="00B2235C">
      <w:pPr>
        <w:pStyle w:val="JUDGMENTNUMBERED"/>
        <w:numPr>
          <w:ilvl w:val="0"/>
          <w:numId w:val="0"/>
        </w:numPr>
        <w:rPr>
          <w:rFonts w:ascii="Arial" w:hAnsi="Arial" w:cs="Arial"/>
          <w:sz w:val="24"/>
          <w:szCs w:val="24"/>
        </w:rPr>
      </w:pPr>
      <w:r w:rsidRPr="00B2235C">
        <w:rPr>
          <w:rFonts w:ascii="Arial" w:hAnsi="Arial" w:cs="Arial"/>
          <w:sz w:val="22"/>
        </w:rPr>
        <w:t xml:space="preserve"> </w:t>
      </w:r>
      <w:r w:rsidR="00752DB2" w:rsidRPr="00B2235C">
        <w:rPr>
          <w:rFonts w:ascii="Arial" w:hAnsi="Arial" w:cs="Arial"/>
          <w:sz w:val="22"/>
        </w:rPr>
        <w:t>‘</w:t>
      </w:r>
      <w:r w:rsidRPr="00B2235C">
        <w:rPr>
          <w:rFonts w:ascii="Arial" w:hAnsi="Arial" w:cs="Arial"/>
          <w:sz w:val="22"/>
        </w:rPr>
        <w:t xml:space="preserve"> In our context an appropriate remedy must mean an effective remedy, for without effective remedies for breach, the values underlying and the rights entrenched in the Constitution cannot properly be upheld or enhanced. Particularly in a country where so few have the means to enforce their rights through the courts, it is essential that on those occasions when the legal process does establish that an infringement of an entrenched right has occurred, it be effectively vindicated. The courts have a particular responsibility in this regard and are obliged to ‘forge new tools’ and shape innovative remedies, if needs be, to achieve this goal.</w:t>
      </w:r>
      <w:r w:rsidR="00752DB2" w:rsidRPr="00B2235C">
        <w:rPr>
          <w:rFonts w:ascii="Arial" w:hAnsi="Arial" w:cs="Arial"/>
          <w:sz w:val="22"/>
        </w:rPr>
        <w:t>’</w:t>
      </w:r>
      <w:r w:rsidR="00752DB2" w:rsidRPr="00B2235C">
        <w:rPr>
          <w:rStyle w:val="FootnoteReference"/>
          <w:rFonts w:ascii="Arial" w:hAnsi="Arial" w:cs="Arial"/>
          <w:sz w:val="24"/>
          <w:szCs w:val="24"/>
        </w:rPr>
        <w:footnoteReference w:id="17"/>
      </w:r>
      <w:r w:rsidRPr="00B2235C">
        <w:rPr>
          <w:rFonts w:ascii="Arial" w:hAnsi="Arial" w:cs="Arial"/>
          <w:sz w:val="24"/>
          <w:szCs w:val="24"/>
        </w:rPr>
        <w:t xml:space="preserve"> </w:t>
      </w:r>
    </w:p>
    <w:p w14:paraId="1C40DBAF" w14:textId="31F4209A" w:rsidR="00B45D54" w:rsidRPr="00B2235C" w:rsidRDefault="00B45D54" w:rsidP="00B2235C">
      <w:pPr>
        <w:spacing w:line="360" w:lineRule="auto"/>
        <w:jc w:val="both"/>
        <w:rPr>
          <w:rFonts w:ascii="Arial" w:eastAsiaTheme="minorHAnsi" w:hAnsi="Arial" w:cs="Arial"/>
          <w:b/>
          <w:lang w:val="en-ZA"/>
        </w:rPr>
      </w:pPr>
    </w:p>
    <w:p w14:paraId="4A9C8DFE" w14:textId="3973B15A" w:rsidR="00087D22" w:rsidRPr="00B2235C" w:rsidRDefault="0033107B"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776EE0" w:rsidRPr="00B2235C">
        <w:rPr>
          <w:rFonts w:ascii="Arial" w:eastAsiaTheme="minorHAnsi" w:hAnsi="Arial" w:cs="Arial"/>
          <w:lang w:val="en-ZA"/>
        </w:rPr>
        <w:t>41</w:t>
      </w:r>
      <w:r w:rsidRPr="00B2235C">
        <w:rPr>
          <w:rFonts w:ascii="Arial" w:eastAsiaTheme="minorHAnsi" w:hAnsi="Arial" w:cs="Arial"/>
          <w:lang w:val="en-ZA"/>
        </w:rPr>
        <w:t>]</w:t>
      </w:r>
      <w:r w:rsidR="00752DB2" w:rsidRPr="00B2235C">
        <w:rPr>
          <w:rFonts w:ascii="Arial" w:eastAsiaTheme="minorHAnsi" w:hAnsi="Arial" w:cs="Arial"/>
          <w:lang w:val="en-ZA"/>
        </w:rPr>
        <w:tab/>
      </w:r>
      <w:r w:rsidRPr="00B2235C">
        <w:rPr>
          <w:rFonts w:ascii="Arial" w:eastAsiaTheme="minorHAnsi" w:hAnsi="Arial" w:cs="Arial"/>
          <w:lang w:val="en-ZA"/>
        </w:rPr>
        <w:t>The Act  came into effect on 6 October 1995</w:t>
      </w:r>
      <w:r w:rsidR="000F0FC8" w:rsidRPr="00B2235C">
        <w:rPr>
          <w:rFonts w:ascii="Arial" w:eastAsiaTheme="minorHAnsi" w:hAnsi="Arial" w:cs="Arial"/>
          <w:lang w:val="en-ZA"/>
        </w:rPr>
        <w:t xml:space="preserve"> at the time when the Interim Constitution was</w:t>
      </w:r>
      <w:r w:rsidR="00DF194E" w:rsidRPr="00B2235C">
        <w:rPr>
          <w:rFonts w:ascii="Arial" w:eastAsiaTheme="minorHAnsi" w:hAnsi="Arial" w:cs="Arial"/>
          <w:lang w:val="en-ZA"/>
        </w:rPr>
        <w:t xml:space="preserve"> still</w:t>
      </w:r>
      <w:r w:rsidR="000F0FC8" w:rsidRPr="00B2235C">
        <w:rPr>
          <w:rFonts w:ascii="Arial" w:eastAsiaTheme="minorHAnsi" w:hAnsi="Arial" w:cs="Arial"/>
          <w:lang w:val="en-ZA"/>
        </w:rPr>
        <w:t xml:space="preserve"> in force</w:t>
      </w:r>
      <w:r w:rsidRPr="00B2235C">
        <w:rPr>
          <w:rFonts w:ascii="Arial" w:eastAsiaTheme="minorHAnsi" w:hAnsi="Arial" w:cs="Arial"/>
          <w:lang w:val="en-ZA"/>
        </w:rPr>
        <w:t>. The</w:t>
      </w:r>
      <w:r w:rsidR="000F0FC8" w:rsidRPr="00B2235C">
        <w:rPr>
          <w:rFonts w:ascii="Arial" w:eastAsiaTheme="minorHAnsi" w:hAnsi="Arial" w:cs="Arial"/>
          <w:lang w:val="en-ZA"/>
        </w:rPr>
        <w:t xml:space="preserve"> Interim </w:t>
      </w:r>
      <w:r w:rsidRPr="00B2235C">
        <w:rPr>
          <w:rFonts w:ascii="Arial" w:eastAsiaTheme="minorHAnsi" w:hAnsi="Arial" w:cs="Arial"/>
          <w:lang w:val="en-ZA"/>
        </w:rPr>
        <w:t>Constitution</w:t>
      </w:r>
      <w:r w:rsidR="000F0FC8" w:rsidRPr="00B2235C">
        <w:rPr>
          <w:rFonts w:ascii="Arial" w:eastAsiaTheme="minorHAnsi" w:hAnsi="Arial" w:cs="Arial"/>
          <w:lang w:val="en-ZA"/>
        </w:rPr>
        <w:t xml:space="preserve"> was repealed by the current Constitution which</w:t>
      </w:r>
      <w:r w:rsidRPr="00B2235C">
        <w:rPr>
          <w:rFonts w:ascii="Arial" w:eastAsiaTheme="minorHAnsi" w:hAnsi="Arial" w:cs="Arial"/>
          <w:lang w:val="en-ZA"/>
        </w:rPr>
        <w:t xml:space="preserve"> came into effect on 4 February 1997. </w:t>
      </w:r>
      <w:r w:rsidR="001515B0" w:rsidRPr="00B2235C">
        <w:rPr>
          <w:rFonts w:ascii="Arial" w:eastAsiaTheme="minorHAnsi" w:hAnsi="Arial" w:cs="Arial"/>
          <w:lang w:val="en-ZA"/>
        </w:rPr>
        <w:t>The Act was inconsistent with the Interim Constitution and remained so when the current Constitution took effect.</w:t>
      </w:r>
      <w:r w:rsidR="00DF194E" w:rsidRPr="00B2235C">
        <w:rPr>
          <w:rFonts w:ascii="Arial" w:eastAsiaTheme="minorHAnsi" w:hAnsi="Arial" w:cs="Arial"/>
          <w:lang w:val="en-ZA"/>
        </w:rPr>
        <w:t xml:space="preserve"> </w:t>
      </w:r>
      <w:r w:rsidR="0046466A" w:rsidRPr="00B2235C">
        <w:rPr>
          <w:rFonts w:ascii="Arial" w:eastAsiaTheme="minorHAnsi" w:hAnsi="Arial" w:cs="Arial"/>
          <w:lang w:val="en-ZA"/>
        </w:rPr>
        <w:t>To the extent that it</w:t>
      </w:r>
      <w:r w:rsidR="00DF194E" w:rsidRPr="00B2235C">
        <w:rPr>
          <w:rFonts w:ascii="Arial" w:eastAsiaTheme="minorHAnsi" w:hAnsi="Arial" w:cs="Arial"/>
          <w:lang w:val="en-ZA"/>
        </w:rPr>
        <w:t xml:space="preserve"> was</w:t>
      </w:r>
      <w:r w:rsidR="0046466A" w:rsidRPr="00B2235C">
        <w:rPr>
          <w:rFonts w:ascii="Arial" w:eastAsiaTheme="minorHAnsi" w:hAnsi="Arial" w:cs="Arial"/>
          <w:lang w:val="en-ZA"/>
        </w:rPr>
        <w:t xml:space="preserve"> inconsistent with the Interim Constitution, it was</w:t>
      </w:r>
      <w:r w:rsidR="00DF194E" w:rsidRPr="00B2235C">
        <w:rPr>
          <w:rFonts w:ascii="Arial" w:eastAsiaTheme="minorHAnsi" w:hAnsi="Arial" w:cs="Arial"/>
          <w:lang w:val="en-ZA"/>
        </w:rPr>
        <w:t xml:space="preserve"> therefore</w:t>
      </w:r>
      <w:r w:rsidR="0046466A" w:rsidRPr="00B2235C">
        <w:rPr>
          <w:rFonts w:ascii="Arial" w:eastAsiaTheme="minorHAnsi" w:hAnsi="Arial" w:cs="Arial"/>
          <w:lang w:val="en-ZA"/>
        </w:rPr>
        <w:t xml:space="preserve"> invalid and unconstitutional</w:t>
      </w:r>
      <w:r w:rsidR="009A6F7C" w:rsidRPr="00B2235C">
        <w:rPr>
          <w:rFonts w:ascii="Arial" w:eastAsiaTheme="minorHAnsi" w:hAnsi="Arial" w:cs="Arial"/>
          <w:lang w:val="en-ZA"/>
        </w:rPr>
        <w:t>.</w:t>
      </w:r>
      <w:r w:rsidR="00DF194E" w:rsidRPr="00B2235C">
        <w:rPr>
          <w:rFonts w:ascii="Arial" w:eastAsiaTheme="minorHAnsi" w:hAnsi="Arial" w:cs="Arial"/>
          <w:lang w:val="en-ZA"/>
        </w:rPr>
        <w:t xml:space="preserve"> </w:t>
      </w:r>
      <w:r w:rsidRPr="00B2235C">
        <w:rPr>
          <w:rFonts w:ascii="Arial" w:eastAsiaTheme="minorHAnsi" w:hAnsi="Arial" w:cs="Arial"/>
          <w:lang w:val="en-ZA"/>
        </w:rPr>
        <w:t xml:space="preserve">The declaration of invalidity should therefore take effect </w:t>
      </w:r>
      <w:r w:rsidR="000F0FC8" w:rsidRPr="00B2235C">
        <w:rPr>
          <w:rFonts w:ascii="Arial" w:eastAsiaTheme="minorHAnsi" w:hAnsi="Arial" w:cs="Arial"/>
          <w:lang w:val="en-ZA"/>
        </w:rPr>
        <w:t xml:space="preserve"> from the date of its promulgation on 6 O</w:t>
      </w:r>
      <w:r w:rsidR="008444CF" w:rsidRPr="00B2235C">
        <w:rPr>
          <w:rFonts w:ascii="Arial" w:eastAsiaTheme="minorHAnsi" w:hAnsi="Arial" w:cs="Arial"/>
          <w:lang w:val="en-ZA"/>
        </w:rPr>
        <w:t xml:space="preserve">ctober 1995. </w:t>
      </w:r>
      <w:r w:rsidR="005E1626" w:rsidRPr="00B2235C">
        <w:rPr>
          <w:rFonts w:ascii="Arial" w:eastAsiaTheme="minorHAnsi" w:hAnsi="Arial" w:cs="Arial"/>
          <w:lang w:val="en-ZA"/>
        </w:rPr>
        <w:t xml:space="preserve">This principle has been </w:t>
      </w:r>
      <w:r w:rsidR="00452383" w:rsidRPr="00B2235C">
        <w:rPr>
          <w:rFonts w:ascii="Arial" w:eastAsiaTheme="minorHAnsi" w:hAnsi="Arial" w:cs="Arial"/>
          <w:lang w:val="en-ZA"/>
        </w:rPr>
        <w:t>‘endorsed many times’</w:t>
      </w:r>
      <w:r w:rsidR="0093729F" w:rsidRPr="00B2235C">
        <w:rPr>
          <w:rFonts w:ascii="Arial" w:eastAsiaTheme="minorHAnsi" w:hAnsi="Arial" w:cs="Arial"/>
          <w:lang w:val="en-ZA"/>
        </w:rPr>
        <w:t>, in the words of</w:t>
      </w:r>
      <w:r w:rsidR="005E1626" w:rsidRPr="00B2235C">
        <w:rPr>
          <w:rFonts w:ascii="Arial" w:eastAsiaTheme="minorHAnsi" w:hAnsi="Arial" w:cs="Arial"/>
          <w:lang w:val="en-ZA"/>
        </w:rPr>
        <w:t xml:space="preserve"> Cameron J in </w:t>
      </w:r>
      <w:r w:rsidR="005E1626" w:rsidRPr="00B2235C">
        <w:rPr>
          <w:rFonts w:ascii="Arial" w:eastAsiaTheme="minorHAnsi" w:hAnsi="Arial" w:cs="Arial"/>
          <w:i/>
          <w:lang w:val="en-ZA"/>
        </w:rPr>
        <w:t>Estate Agency</w:t>
      </w:r>
      <w:r w:rsidR="00087D22" w:rsidRPr="00B2235C">
        <w:rPr>
          <w:rFonts w:ascii="Arial" w:eastAsiaTheme="minorHAnsi" w:hAnsi="Arial" w:cs="Arial"/>
          <w:i/>
          <w:lang w:val="en-ZA"/>
        </w:rPr>
        <w:t xml:space="preserve"> Affairs Board</w:t>
      </w:r>
      <w:r w:rsidR="00DE7460" w:rsidRPr="00B2235C">
        <w:rPr>
          <w:rFonts w:ascii="Arial" w:eastAsiaTheme="minorHAnsi" w:hAnsi="Arial" w:cs="Arial"/>
          <w:i/>
          <w:lang w:val="en-ZA"/>
        </w:rPr>
        <w:t xml:space="preserve"> v Auction Alliance (Pty) Ltd and Others</w:t>
      </w:r>
      <w:r w:rsidR="00087D22" w:rsidRPr="00B2235C">
        <w:rPr>
          <w:rFonts w:ascii="Arial" w:eastAsiaTheme="minorHAnsi" w:hAnsi="Arial" w:cs="Arial"/>
          <w:lang w:val="en-ZA"/>
        </w:rPr>
        <w:t>:</w:t>
      </w:r>
    </w:p>
    <w:p w14:paraId="44B4A814" w14:textId="1F8BA8E8" w:rsidR="005E3D3D" w:rsidRPr="00B2235C" w:rsidRDefault="00452383"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w:t>
      </w:r>
      <w:r w:rsidR="00087D22" w:rsidRPr="00B2235C">
        <w:rPr>
          <w:rFonts w:ascii="Arial" w:eastAsiaTheme="minorHAnsi" w:hAnsi="Arial" w:cs="Arial"/>
          <w:sz w:val="22"/>
          <w:szCs w:val="22"/>
          <w:lang w:val="en-ZA"/>
        </w:rPr>
        <w:t xml:space="preserve">It is as well </w:t>
      </w:r>
      <w:r w:rsidR="007F1D7A" w:rsidRPr="00B2235C">
        <w:rPr>
          <w:rFonts w:ascii="Arial" w:eastAsiaTheme="minorHAnsi" w:hAnsi="Arial" w:cs="Arial"/>
          <w:sz w:val="22"/>
          <w:szCs w:val="22"/>
          <w:lang w:val="en-ZA"/>
        </w:rPr>
        <w:t xml:space="preserve"> to </w:t>
      </w:r>
      <w:r w:rsidR="00087D22" w:rsidRPr="00B2235C">
        <w:rPr>
          <w:rFonts w:ascii="Arial" w:eastAsiaTheme="minorHAnsi" w:hAnsi="Arial" w:cs="Arial"/>
          <w:sz w:val="22"/>
          <w:szCs w:val="22"/>
          <w:lang w:val="en-ZA"/>
        </w:rPr>
        <w:t>clari</w:t>
      </w:r>
      <w:r w:rsidR="007F1D7A" w:rsidRPr="00B2235C">
        <w:rPr>
          <w:rFonts w:ascii="Arial" w:eastAsiaTheme="minorHAnsi" w:hAnsi="Arial" w:cs="Arial"/>
          <w:sz w:val="22"/>
          <w:szCs w:val="22"/>
          <w:lang w:val="en-ZA"/>
        </w:rPr>
        <w:t>f</w:t>
      </w:r>
      <w:r w:rsidR="00087D22" w:rsidRPr="00B2235C">
        <w:rPr>
          <w:rFonts w:ascii="Arial" w:eastAsiaTheme="minorHAnsi" w:hAnsi="Arial" w:cs="Arial"/>
          <w:sz w:val="22"/>
          <w:szCs w:val="22"/>
          <w:lang w:val="en-ZA"/>
        </w:rPr>
        <w:t xml:space="preserve">y that it is misleading to speak of a </w:t>
      </w:r>
      <w:r w:rsidR="00776EE0" w:rsidRPr="00B2235C">
        <w:rPr>
          <w:rFonts w:ascii="Arial" w:eastAsiaTheme="minorHAnsi" w:hAnsi="Arial" w:cs="Arial"/>
          <w:sz w:val="22"/>
          <w:szCs w:val="22"/>
          <w:lang w:val="en-ZA"/>
        </w:rPr>
        <w:t>”</w:t>
      </w:r>
      <w:r w:rsidR="00087D22" w:rsidRPr="00B2235C">
        <w:rPr>
          <w:rFonts w:ascii="Arial" w:eastAsiaTheme="minorHAnsi" w:hAnsi="Arial" w:cs="Arial"/>
          <w:sz w:val="22"/>
          <w:szCs w:val="22"/>
          <w:lang w:val="en-ZA"/>
        </w:rPr>
        <w:t>default rule</w:t>
      </w:r>
      <w:r w:rsidR="00776EE0" w:rsidRPr="00B2235C">
        <w:rPr>
          <w:rFonts w:ascii="Arial" w:eastAsiaTheme="minorHAnsi" w:hAnsi="Arial" w:cs="Arial"/>
          <w:sz w:val="22"/>
          <w:szCs w:val="22"/>
          <w:lang w:val="en-ZA"/>
        </w:rPr>
        <w:t>”</w:t>
      </w:r>
      <w:r w:rsidR="00087D22" w:rsidRPr="00B2235C">
        <w:rPr>
          <w:rFonts w:ascii="Arial" w:eastAsiaTheme="minorHAnsi" w:hAnsi="Arial" w:cs="Arial"/>
          <w:sz w:val="22"/>
          <w:szCs w:val="22"/>
          <w:lang w:val="en-ZA"/>
        </w:rPr>
        <w:t xml:space="preserve"> that declarations of invalidity operate retrospectively. In the case of pre-constitutional legislation, an order of invalidity takes effect, if not otherwise specified</w:t>
      </w:r>
      <w:r w:rsidR="00084E0A" w:rsidRPr="00B2235C">
        <w:rPr>
          <w:rFonts w:ascii="Arial" w:eastAsiaTheme="minorHAnsi" w:hAnsi="Arial" w:cs="Arial"/>
          <w:sz w:val="22"/>
          <w:szCs w:val="22"/>
          <w:lang w:val="en-ZA"/>
        </w:rPr>
        <w:t xml:space="preserve">, with retrospective effect to the effect to the date the Constitution came into operation. That is the default position simply because, if a court does not make an order limiting the </w:t>
      </w:r>
      <w:r w:rsidR="009E064A" w:rsidRPr="00B2235C">
        <w:rPr>
          <w:rFonts w:ascii="Arial" w:eastAsiaTheme="minorHAnsi" w:hAnsi="Arial" w:cs="Arial"/>
          <w:sz w:val="22"/>
          <w:szCs w:val="22"/>
          <w:lang w:val="en-ZA"/>
        </w:rPr>
        <w:t>retrospective effect of a declaration of invalidity, its effect reaches back to its constitutional roots.</w:t>
      </w:r>
      <w:r w:rsidR="005E3D3D" w:rsidRPr="00B2235C">
        <w:rPr>
          <w:rFonts w:ascii="Arial" w:eastAsiaTheme="minorHAnsi" w:hAnsi="Arial" w:cs="Arial"/>
          <w:sz w:val="22"/>
          <w:szCs w:val="22"/>
          <w:lang w:val="en-ZA"/>
        </w:rPr>
        <w:t xml:space="preserve"> This flows from the objective theory of constitutional invalidity this court adopted in </w:t>
      </w:r>
      <w:r w:rsidR="005E3D3D" w:rsidRPr="00B2235C">
        <w:rPr>
          <w:rFonts w:ascii="Arial" w:eastAsiaTheme="minorHAnsi" w:hAnsi="Arial" w:cs="Arial"/>
          <w:i/>
          <w:sz w:val="22"/>
          <w:szCs w:val="22"/>
          <w:lang w:val="en-ZA"/>
        </w:rPr>
        <w:t xml:space="preserve">Ferreira v Levin </w:t>
      </w:r>
      <w:r w:rsidR="005E3D3D" w:rsidRPr="00B2235C">
        <w:rPr>
          <w:rFonts w:ascii="Arial" w:eastAsiaTheme="minorHAnsi" w:hAnsi="Arial" w:cs="Arial"/>
          <w:sz w:val="22"/>
          <w:szCs w:val="22"/>
          <w:lang w:val="en-ZA"/>
        </w:rPr>
        <w:t>and which it has endorsed man</w:t>
      </w:r>
      <w:r w:rsidR="00951617" w:rsidRPr="00B2235C">
        <w:rPr>
          <w:rFonts w:ascii="Arial" w:eastAsiaTheme="minorHAnsi" w:hAnsi="Arial" w:cs="Arial"/>
          <w:sz w:val="22"/>
          <w:szCs w:val="22"/>
          <w:lang w:val="en-ZA"/>
        </w:rPr>
        <w:t>y times. It means that all pre-</w:t>
      </w:r>
      <w:r w:rsidR="005E3D3D" w:rsidRPr="00B2235C">
        <w:rPr>
          <w:rFonts w:ascii="Arial" w:eastAsiaTheme="minorHAnsi" w:hAnsi="Arial" w:cs="Arial"/>
          <w:sz w:val="22"/>
          <w:szCs w:val="22"/>
          <w:lang w:val="en-ZA"/>
        </w:rPr>
        <w:t xml:space="preserve">existing laws inconsistent with the Constitution are invalid from the date of the Constitution </w:t>
      </w:r>
      <w:r w:rsidR="00604AF5" w:rsidRPr="00B2235C">
        <w:rPr>
          <w:rFonts w:ascii="Arial" w:eastAsiaTheme="minorHAnsi" w:hAnsi="Arial" w:cs="Arial"/>
          <w:sz w:val="22"/>
          <w:szCs w:val="22"/>
          <w:lang w:val="en-ZA"/>
        </w:rPr>
        <w:t xml:space="preserve">and that post-constitutional enactments are invalid from the date they came into effect. But this is subject to the court’s remedial power, afforded by the Constitution, when declaring law or conduct inconsistent with the Constitution invalid, to make any order </w:t>
      </w:r>
      <w:r w:rsidR="00604AF5" w:rsidRPr="00B2235C">
        <w:rPr>
          <w:rFonts w:ascii="Arial" w:eastAsiaTheme="minorHAnsi" w:hAnsi="Arial" w:cs="Arial"/>
          <w:sz w:val="22"/>
          <w:szCs w:val="22"/>
          <w:lang w:val="en-ZA"/>
        </w:rPr>
        <w:lastRenderedPageBreak/>
        <w:t>that is just and equitable, including an order limiting the retrospective effect o</w:t>
      </w:r>
      <w:r w:rsidRPr="00B2235C">
        <w:rPr>
          <w:rFonts w:ascii="Arial" w:eastAsiaTheme="minorHAnsi" w:hAnsi="Arial" w:cs="Arial"/>
          <w:sz w:val="22"/>
          <w:szCs w:val="22"/>
          <w:lang w:val="en-ZA"/>
        </w:rPr>
        <w:t>f a declaration of invalidity.’</w:t>
      </w:r>
      <w:r w:rsidR="001E66FA" w:rsidRPr="00B2235C">
        <w:rPr>
          <w:rStyle w:val="FootnoteReference"/>
          <w:rFonts w:ascii="Arial" w:eastAsiaTheme="minorHAnsi" w:hAnsi="Arial" w:cs="Arial"/>
          <w:lang w:val="en-ZA"/>
        </w:rPr>
        <w:footnoteReference w:id="18"/>
      </w:r>
    </w:p>
    <w:p w14:paraId="5F6DB26F" w14:textId="1CD463E8" w:rsidR="00604AF5" w:rsidRPr="00B2235C" w:rsidRDefault="00604AF5" w:rsidP="00B2235C">
      <w:pPr>
        <w:spacing w:line="360" w:lineRule="auto"/>
        <w:jc w:val="both"/>
        <w:rPr>
          <w:rFonts w:ascii="Arial" w:eastAsiaTheme="minorHAnsi" w:hAnsi="Arial" w:cs="Arial"/>
          <w:sz w:val="22"/>
          <w:szCs w:val="22"/>
          <w:lang w:val="en-ZA"/>
        </w:rPr>
      </w:pPr>
    </w:p>
    <w:p w14:paraId="1B097EA5" w14:textId="0E82ABFB" w:rsidR="00604AF5" w:rsidRPr="00B2235C" w:rsidRDefault="00824F17"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w:t>
      </w:r>
      <w:r w:rsidR="00776EE0" w:rsidRPr="00B2235C">
        <w:rPr>
          <w:rFonts w:ascii="Arial" w:eastAsiaTheme="minorHAnsi" w:hAnsi="Arial" w:cs="Arial"/>
          <w:sz w:val="22"/>
          <w:szCs w:val="22"/>
          <w:lang w:val="en-ZA"/>
        </w:rPr>
        <w:t>42</w:t>
      </w:r>
      <w:r w:rsidR="00604AF5" w:rsidRPr="00B2235C">
        <w:rPr>
          <w:rFonts w:ascii="Arial" w:eastAsiaTheme="minorHAnsi" w:hAnsi="Arial" w:cs="Arial"/>
          <w:sz w:val="22"/>
          <w:szCs w:val="22"/>
          <w:lang w:val="en-ZA"/>
        </w:rPr>
        <w:t>]</w:t>
      </w:r>
      <w:r w:rsidR="00620758" w:rsidRPr="00B2235C">
        <w:rPr>
          <w:rFonts w:ascii="Arial" w:eastAsiaTheme="minorHAnsi" w:hAnsi="Arial" w:cs="Arial"/>
          <w:sz w:val="22"/>
          <w:szCs w:val="22"/>
          <w:lang w:val="en-ZA"/>
        </w:rPr>
        <w:tab/>
      </w:r>
      <w:r w:rsidR="00604AF5" w:rsidRPr="00B2235C">
        <w:rPr>
          <w:rFonts w:ascii="Arial" w:eastAsiaTheme="minorHAnsi" w:hAnsi="Arial" w:cs="Arial"/>
          <w:lang w:val="en-ZA"/>
        </w:rPr>
        <w:t xml:space="preserve">Similarly, in </w:t>
      </w:r>
      <w:r w:rsidR="00604AF5" w:rsidRPr="00B2235C">
        <w:rPr>
          <w:rFonts w:ascii="Arial" w:eastAsiaTheme="minorHAnsi" w:hAnsi="Arial" w:cs="Arial"/>
          <w:i/>
          <w:lang w:val="en-ZA"/>
        </w:rPr>
        <w:t>Gory</w:t>
      </w:r>
      <w:r w:rsidR="00DE7460" w:rsidRPr="00B2235C">
        <w:rPr>
          <w:rFonts w:ascii="Arial" w:eastAsiaTheme="minorHAnsi" w:hAnsi="Arial" w:cs="Arial"/>
          <w:i/>
          <w:lang w:val="en-ZA"/>
        </w:rPr>
        <w:t xml:space="preserve"> v Kolver NO and Others</w:t>
      </w:r>
      <w:r w:rsidR="00604AF5" w:rsidRPr="00B2235C">
        <w:rPr>
          <w:rFonts w:ascii="Arial" w:eastAsiaTheme="minorHAnsi" w:hAnsi="Arial" w:cs="Arial"/>
          <w:lang w:val="en-ZA"/>
        </w:rPr>
        <w:t xml:space="preserve">, the Constitutional </w:t>
      </w:r>
      <w:r w:rsidR="00993B1D" w:rsidRPr="00B2235C">
        <w:rPr>
          <w:rFonts w:ascii="Arial" w:eastAsiaTheme="minorHAnsi" w:hAnsi="Arial" w:cs="Arial"/>
          <w:lang w:val="en-ZA"/>
        </w:rPr>
        <w:t>C</w:t>
      </w:r>
      <w:r w:rsidR="00604AF5" w:rsidRPr="00B2235C">
        <w:rPr>
          <w:rFonts w:ascii="Arial" w:eastAsiaTheme="minorHAnsi" w:hAnsi="Arial" w:cs="Arial"/>
          <w:lang w:val="en-ZA"/>
        </w:rPr>
        <w:t>ourt held:</w:t>
      </w:r>
    </w:p>
    <w:p w14:paraId="79F5315E" w14:textId="673BE39D" w:rsidR="00604AF5" w:rsidRPr="00B2235C" w:rsidRDefault="00452383"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w:t>
      </w:r>
      <w:r w:rsidR="00604AF5" w:rsidRPr="00B2235C">
        <w:rPr>
          <w:rFonts w:ascii="Arial" w:eastAsiaTheme="minorHAnsi" w:hAnsi="Arial" w:cs="Arial"/>
          <w:sz w:val="22"/>
          <w:szCs w:val="22"/>
          <w:lang w:val="en-ZA"/>
        </w:rPr>
        <w:t>As already discussed, a pre-existing law or provision of a law which is unconstitutional became invalid at the moment the Constitution took effect</w:t>
      </w:r>
      <w:r w:rsidR="001C0E9C" w:rsidRPr="00B2235C">
        <w:rPr>
          <w:rFonts w:ascii="Arial" w:eastAsiaTheme="minorHAnsi" w:hAnsi="Arial" w:cs="Arial"/>
          <w:sz w:val="22"/>
          <w:szCs w:val="22"/>
          <w:lang w:val="en-ZA"/>
        </w:rPr>
        <w:t>. This is the effect of the so-called ‘supremacy clause’ of the Constitution (s</w:t>
      </w:r>
      <w:r w:rsidR="00DE7460" w:rsidRPr="00B2235C">
        <w:rPr>
          <w:rFonts w:ascii="Arial" w:eastAsiaTheme="minorHAnsi" w:hAnsi="Arial" w:cs="Arial"/>
          <w:sz w:val="22"/>
          <w:szCs w:val="22"/>
          <w:lang w:val="en-ZA"/>
        </w:rPr>
        <w:t>ection</w:t>
      </w:r>
      <w:r w:rsidR="001C0E9C" w:rsidRPr="00B2235C">
        <w:rPr>
          <w:rFonts w:ascii="Arial" w:eastAsiaTheme="minorHAnsi" w:hAnsi="Arial" w:cs="Arial"/>
          <w:sz w:val="22"/>
          <w:szCs w:val="22"/>
          <w:lang w:val="en-ZA"/>
        </w:rPr>
        <w:t xml:space="preserve"> 2), in terms of which the Constitution is the supreme law of the Republic and all law or conduct inconsistent with it is invalid. Item 2(1) of Schedule 6 to the Consitution provides that all law that was in force when the Constitution took effect, </w:t>
      </w:r>
      <w:r w:rsidR="00391CBA" w:rsidRPr="00B2235C">
        <w:rPr>
          <w:rFonts w:ascii="Arial" w:eastAsiaTheme="minorHAnsi" w:hAnsi="Arial" w:cs="Arial"/>
          <w:sz w:val="22"/>
          <w:szCs w:val="22"/>
          <w:lang w:val="en-ZA"/>
        </w:rPr>
        <w:t xml:space="preserve">continues in force until amended or repealed, but only to the extent that it is consistent with the new Constitution. When making a declaration of invalidity, a court simply declares invalid what has already been invalidated by the Constitution. This doctrine, known as </w:t>
      </w:r>
      <w:r w:rsidR="00776EE0" w:rsidRPr="00B2235C">
        <w:rPr>
          <w:rFonts w:ascii="Arial" w:eastAsiaTheme="minorHAnsi" w:hAnsi="Arial" w:cs="Arial"/>
          <w:sz w:val="22"/>
          <w:szCs w:val="22"/>
          <w:lang w:val="en-ZA"/>
        </w:rPr>
        <w:t>”</w:t>
      </w:r>
      <w:r w:rsidR="00391CBA" w:rsidRPr="00B2235C">
        <w:rPr>
          <w:rFonts w:ascii="Arial" w:eastAsiaTheme="minorHAnsi" w:hAnsi="Arial" w:cs="Arial"/>
          <w:sz w:val="22"/>
          <w:szCs w:val="22"/>
          <w:lang w:val="en-ZA"/>
        </w:rPr>
        <w:t xml:space="preserve">objective constitutional </w:t>
      </w:r>
      <w:r w:rsidR="00776EE0" w:rsidRPr="00B2235C">
        <w:rPr>
          <w:rFonts w:ascii="Arial" w:eastAsiaTheme="minorHAnsi" w:hAnsi="Arial" w:cs="Arial"/>
          <w:sz w:val="22"/>
          <w:szCs w:val="22"/>
          <w:lang w:val="en-ZA"/>
        </w:rPr>
        <w:t>invalidity”</w:t>
      </w:r>
      <w:r w:rsidR="00391CBA" w:rsidRPr="00B2235C">
        <w:rPr>
          <w:rFonts w:ascii="Arial" w:eastAsiaTheme="minorHAnsi" w:hAnsi="Arial" w:cs="Arial"/>
          <w:sz w:val="22"/>
          <w:szCs w:val="22"/>
          <w:lang w:val="en-ZA"/>
        </w:rPr>
        <w:t>, means that an unconstitutional law</w:t>
      </w:r>
      <w:r w:rsidR="00952240" w:rsidRPr="00B2235C">
        <w:rPr>
          <w:rFonts w:ascii="Arial" w:eastAsiaTheme="minorHAnsi" w:hAnsi="Arial" w:cs="Arial"/>
          <w:sz w:val="22"/>
          <w:szCs w:val="22"/>
          <w:lang w:val="en-ZA"/>
        </w:rPr>
        <w:t xml:space="preserve"> in force at the time of the commencement of the interim Constitution might be invalidated by that Constitution with effect from 27 April 1994, even if the applicant’s cause of action arose after the coming into force of the 1996 Constitution on 4 February 1997. Thus, in terms of s 172(1)(a) of the Constitution, a court deciding a constitutional matter must declare any law or conduct that is inconsistent with the Constitution, a court deciding a constitutional matter must declare any law or conduct that is inconsistent with the constitution to</w:t>
      </w:r>
      <w:r w:rsidR="00951617" w:rsidRPr="00B2235C">
        <w:rPr>
          <w:rFonts w:ascii="Arial" w:eastAsiaTheme="minorHAnsi" w:hAnsi="Arial" w:cs="Arial"/>
          <w:sz w:val="22"/>
          <w:szCs w:val="22"/>
          <w:lang w:val="en-ZA"/>
        </w:rPr>
        <w:t xml:space="preserve"> </w:t>
      </w:r>
      <w:r w:rsidR="00952240" w:rsidRPr="00B2235C">
        <w:rPr>
          <w:rFonts w:ascii="Arial" w:eastAsiaTheme="minorHAnsi" w:hAnsi="Arial" w:cs="Arial"/>
          <w:sz w:val="22"/>
          <w:szCs w:val="22"/>
          <w:lang w:val="en-ZA"/>
        </w:rPr>
        <w:t>be invalid</w:t>
      </w:r>
      <w:r w:rsidR="001E66FA" w:rsidRPr="00B2235C">
        <w:rPr>
          <w:rFonts w:ascii="Arial" w:eastAsiaTheme="minorHAnsi" w:hAnsi="Arial" w:cs="Arial"/>
          <w:sz w:val="22"/>
          <w:szCs w:val="22"/>
          <w:lang w:val="en-ZA"/>
        </w:rPr>
        <w:t xml:space="preserve"> to t</w:t>
      </w:r>
      <w:r w:rsidRPr="00B2235C">
        <w:rPr>
          <w:rFonts w:ascii="Arial" w:eastAsiaTheme="minorHAnsi" w:hAnsi="Arial" w:cs="Arial"/>
          <w:sz w:val="22"/>
          <w:szCs w:val="22"/>
          <w:lang w:val="en-ZA"/>
        </w:rPr>
        <w:t>he extent of its inconsistency.’</w:t>
      </w:r>
      <w:r w:rsidR="001E66FA" w:rsidRPr="00B2235C">
        <w:rPr>
          <w:rStyle w:val="FootnoteReference"/>
          <w:rFonts w:ascii="Arial" w:eastAsiaTheme="minorHAnsi" w:hAnsi="Arial" w:cs="Arial"/>
          <w:sz w:val="22"/>
          <w:szCs w:val="22"/>
          <w:lang w:val="en-ZA"/>
        </w:rPr>
        <w:footnoteReference w:id="19"/>
      </w:r>
    </w:p>
    <w:p w14:paraId="3ABD2D33" w14:textId="4A446F65" w:rsidR="00EB1FB4" w:rsidRPr="00B2235C" w:rsidRDefault="00EB1FB4" w:rsidP="00B2235C">
      <w:pPr>
        <w:spacing w:line="360" w:lineRule="auto"/>
        <w:jc w:val="both"/>
        <w:rPr>
          <w:rFonts w:ascii="Arial" w:eastAsiaTheme="minorHAnsi" w:hAnsi="Arial" w:cs="Arial"/>
          <w:lang w:val="en-ZA"/>
        </w:rPr>
      </w:pPr>
    </w:p>
    <w:p w14:paraId="2C906271" w14:textId="6ADA0E80" w:rsidR="00541F2C" w:rsidRPr="00B2235C" w:rsidRDefault="00AF0D42"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776EE0" w:rsidRPr="00B2235C">
        <w:rPr>
          <w:rFonts w:ascii="Arial" w:eastAsiaTheme="minorHAnsi" w:hAnsi="Arial" w:cs="Arial"/>
          <w:lang w:val="en-ZA"/>
        </w:rPr>
        <w:t>43</w:t>
      </w:r>
      <w:r w:rsidRPr="00B2235C">
        <w:rPr>
          <w:rFonts w:ascii="Arial" w:eastAsiaTheme="minorHAnsi" w:hAnsi="Arial" w:cs="Arial"/>
          <w:lang w:val="en-ZA"/>
        </w:rPr>
        <w:t>]</w:t>
      </w:r>
      <w:r w:rsidR="00620758" w:rsidRPr="00B2235C">
        <w:rPr>
          <w:rFonts w:ascii="Arial" w:eastAsiaTheme="minorHAnsi" w:hAnsi="Arial" w:cs="Arial"/>
          <w:lang w:val="en-ZA"/>
        </w:rPr>
        <w:tab/>
      </w:r>
      <w:r w:rsidR="00420195" w:rsidRPr="00B2235C">
        <w:rPr>
          <w:rFonts w:ascii="Arial" w:eastAsiaTheme="minorHAnsi" w:hAnsi="Arial" w:cs="Arial"/>
          <w:lang w:val="en-ZA"/>
        </w:rPr>
        <w:t>As no good grounds exist to limit retrospectivity</w:t>
      </w:r>
      <w:r w:rsidR="00776EE0" w:rsidRPr="00B2235C">
        <w:rPr>
          <w:rFonts w:ascii="Arial" w:eastAsiaTheme="minorHAnsi" w:hAnsi="Arial" w:cs="Arial"/>
          <w:lang w:val="en-ZA"/>
        </w:rPr>
        <w:t>,</w:t>
      </w:r>
      <w:r w:rsidR="00420195" w:rsidRPr="00B2235C">
        <w:rPr>
          <w:rFonts w:ascii="Arial" w:eastAsiaTheme="minorHAnsi" w:hAnsi="Arial" w:cs="Arial"/>
          <w:lang w:val="en-ZA"/>
        </w:rPr>
        <w:t xml:space="preserve"> an order of full retrospectivity should be made. </w:t>
      </w:r>
      <w:r w:rsidRPr="00B2235C">
        <w:rPr>
          <w:rFonts w:ascii="Arial" w:eastAsiaTheme="minorHAnsi" w:hAnsi="Arial" w:cs="Arial"/>
          <w:lang w:val="en-ZA"/>
        </w:rPr>
        <w:t>An order of full retrospective force would restore South African citizenship to all persons who had lost their South African citizenship in terms of s</w:t>
      </w:r>
      <w:r w:rsidR="00022466" w:rsidRPr="00B2235C">
        <w:rPr>
          <w:rFonts w:ascii="Arial" w:eastAsiaTheme="minorHAnsi" w:hAnsi="Arial" w:cs="Arial"/>
          <w:lang w:val="en-ZA"/>
        </w:rPr>
        <w:t> </w:t>
      </w:r>
      <w:r w:rsidRPr="00B2235C">
        <w:rPr>
          <w:rFonts w:ascii="Arial" w:eastAsiaTheme="minorHAnsi" w:hAnsi="Arial" w:cs="Arial"/>
          <w:lang w:val="en-ZA"/>
        </w:rPr>
        <w:t>6(1)</w:t>
      </w:r>
      <w:r w:rsidRPr="00B2235C">
        <w:rPr>
          <w:rFonts w:ascii="Arial" w:eastAsiaTheme="minorHAnsi" w:hAnsi="Arial" w:cs="Arial"/>
          <w:i/>
          <w:lang w:val="en-ZA"/>
        </w:rPr>
        <w:t xml:space="preserve">(a) </w:t>
      </w:r>
      <w:r w:rsidRPr="00B2235C">
        <w:rPr>
          <w:rFonts w:ascii="Arial" w:eastAsiaTheme="minorHAnsi" w:hAnsi="Arial" w:cs="Arial"/>
          <w:lang w:val="en-ZA"/>
        </w:rPr>
        <w:t xml:space="preserve">of the Act </w:t>
      </w:r>
      <w:r w:rsidR="00F14EDD" w:rsidRPr="00B2235C">
        <w:rPr>
          <w:rFonts w:ascii="Arial" w:eastAsiaTheme="minorHAnsi" w:hAnsi="Arial" w:cs="Arial"/>
          <w:lang w:val="en-ZA"/>
        </w:rPr>
        <w:t>between</w:t>
      </w:r>
      <w:r w:rsidRPr="00B2235C">
        <w:rPr>
          <w:rFonts w:ascii="Arial" w:eastAsiaTheme="minorHAnsi" w:hAnsi="Arial" w:cs="Arial"/>
          <w:lang w:val="en-ZA"/>
        </w:rPr>
        <w:t xml:space="preserve"> 6 October 1995</w:t>
      </w:r>
      <w:r w:rsidR="00F14EDD" w:rsidRPr="00B2235C">
        <w:rPr>
          <w:rFonts w:ascii="Arial" w:eastAsiaTheme="minorHAnsi" w:hAnsi="Arial" w:cs="Arial"/>
          <w:lang w:val="en-ZA"/>
        </w:rPr>
        <w:t xml:space="preserve"> when the </w:t>
      </w:r>
      <w:r w:rsidR="006F7CBD" w:rsidRPr="00B2235C">
        <w:rPr>
          <w:rFonts w:ascii="Arial" w:eastAsiaTheme="minorHAnsi" w:hAnsi="Arial" w:cs="Arial"/>
          <w:lang w:val="en-ZA"/>
        </w:rPr>
        <w:t>I</w:t>
      </w:r>
      <w:r w:rsidR="00F14EDD" w:rsidRPr="00B2235C">
        <w:rPr>
          <w:rFonts w:ascii="Arial" w:eastAsiaTheme="minorHAnsi" w:hAnsi="Arial" w:cs="Arial"/>
          <w:lang w:val="en-ZA"/>
        </w:rPr>
        <w:t>nterim Constitution was operative and 4 February 1997 when the current Co</w:t>
      </w:r>
      <w:r w:rsidR="004435C3" w:rsidRPr="00B2235C">
        <w:rPr>
          <w:rFonts w:ascii="Arial" w:eastAsiaTheme="minorHAnsi" w:hAnsi="Arial" w:cs="Arial"/>
          <w:lang w:val="en-ZA"/>
        </w:rPr>
        <w:t>n</w:t>
      </w:r>
      <w:r w:rsidR="00F14EDD" w:rsidRPr="00B2235C">
        <w:rPr>
          <w:rFonts w:ascii="Arial" w:eastAsiaTheme="minorHAnsi" w:hAnsi="Arial" w:cs="Arial"/>
          <w:lang w:val="en-ZA"/>
        </w:rPr>
        <w:t>stitution came into effect</w:t>
      </w:r>
      <w:r w:rsidRPr="00B2235C">
        <w:rPr>
          <w:rFonts w:ascii="Arial" w:eastAsiaTheme="minorHAnsi" w:hAnsi="Arial" w:cs="Arial"/>
          <w:lang w:val="en-ZA"/>
        </w:rPr>
        <w:t>.</w:t>
      </w:r>
      <w:r w:rsidR="00180BF0" w:rsidRPr="00B2235C">
        <w:rPr>
          <w:rFonts w:ascii="Arial" w:eastAsiaTheme="minorHAnsi" w:hAnsi="Arial" w:cs="Arial"/>
          <w:lang w:val="en-ZA"/>
        </w:rPr>
        <w:t xml:space="preserve"> In other words</w:t>
      </w:r>
      <w:r w:rsidR="004435C3" w:rsidRPr="00B2235C">
        <w:rPr>
          <w:rFonts w:ascii="Arial" w:eastAsiaTheme="minorHAnsi" w:hAnsi="Arial" w:cs="Arial"/>
          <w:lang w:val="en-ZA"/>
        </w:rPr>
        <w:t>,</w:t>
      </w:r>
      <w:r w:rsidR="00180BF0" w:rsidRPr="00B2235C">
        <w:rPr>
          <w:rFonts w:ascii="Arial" w:eastAsiaTheme="minorHAnsi" w:hAnsi="Arial" w:cs="Arial"/>
          <w:lang w:val="en-ZA"/>
        </w:rPr>
        <w:t xml:space="preserve"> those citizens who lost their citizenship by reason of s 6(1)(</w:t>
      </w:r>
      <w:r w:rsidR="00180BF0" w:rsidRPr="00B2235C">
        <w:rPr>
          <w:rFonts w:ascii="Arial" w:eastAsiaTheme="minorHAnsi" w:hAnsi="Arial" w:cs="Arial"/>
          <w:i/>
          <w:lang w:val="en-ZA"/>
        </w:rPr>
        <w:t>a)</w:t>
      </w:r>
      <w:r w:rsidR="00180BF0" w:rsidRPr="00B2235C">
        <w:rPr>
          <w:rFonts w:ascii="Arial" w:eastAsiaTheme="minorHAnsi" w:hAnsi="Arial" w:cs="Arial"/>
          <w:lang w:val="en-ZA"/>
        </w:rPr>
        <w:t xml:space="preserve"> are deemed not to have lost their citizenship. This restoration remedy, which</w:t>
      </w:r>
      <w:r w:rsidR="00E00979" w:rsidRPr="00B2235C">
        <w:rPr>
          <w:rFonts w:ascii="Arial" w:eastAsiaTheme="minorHAnsi" w:hAnsi="Arial" w:cs="Arial"/>
          <w:lang w:val="en-ZA"/>
        </w:rPr>
        <w:t xml:space="preserve"> is</w:t>
      </w:r>
      <w:r w:rsidR="00180BF0" w:rsidRPr="00B2235C">
        <w:rPr>
          <w:rFonts w:ascii="Arial" w:eastAsiaTheme="minorHAnsi" w:hAnsi="Arial" w:cs="Arial"/>
          <w:lang w:val="en-ZA"/>
        </w:rPr>
        <w:t xml:space="preserve"> a consequential relief under our fair and equitable remedial jurisdiction, is necessary to ensure that those citizens</w:t>
      </w:r>
      <w:r w:rsidR="00E554F5" w:rsidRPr="00B2235C">
        <w:rPr>
          <w:rFonts w:ascii="Arial" w:eastAsiaTheme="minorHAnsi" w:hAnsi="Arial" w:cs="Arial"/>
          <w:lang w:val="en-ZA"/>
        </w:rPr>
        <w:t>,</w:t>
      </w:r>
      <w:r w:rsidR="00180BF0" w:rsidRPr="00B2235C">
        <w:rPr>
          <w:rFonts w:ascii="Arial" w:eastAsiaTheme="minorHAnsi" w:hAnsi="Arial" w:cs="Arial"/>
          <w:lang w:val="en-ZA"/>
        </w:rPr>
        <w:t xml:space="preserve"> such as Mr Plaatjes, who have had their citizenship revoked by some formal administrative action</w:t>
      </w:r>
      <w:r w:rsidR="00E554F5" w:rsidRPr="00B2235C">
        <w:rPr>
          <w:rFonts w:ascii="Arial" w:eastAsiaTheme="minorHAnsi" w:hAnsi="Arial" w:cs="Arial"/>
          <w:lang w:val="en-ZA"/>
        </w:rPr>
        <w:t>, taken in reliance upon s 6(1)(a),</w:t>
      </w:r>
      <w:r w:rsidR="00180BF0" w:rsidRPr="00B2235C">
        <w:rPr>
          <w:rFonts w:ascii="Arial" w:eastAsiaTheme="minorHAnsi" w:hAnsi="Arial" w:cs="Arial"/>
          <w:lang w:val="en-ZA"/>
        </w:rPr>
        <w:t xml:space="preserve"> will enjoy the benefit of restoration, without the</w:t>
      </w:r>
      <w:r w:rsidR="00E00979" w:rsidRPr="00B2235C">
        <w:rPr>
          <w:rFonts w:ascii="Arial" w:eastAsiaTheme="minorHAnsi" w:hAnsi="Arial" w:cs="Arial"/>
          <w:lang w:val="en-ZA"/>
        </w:rPr>
        <w:t xml:space="preserve"> </w:t>
      </w:r>
      <w:r w:rsidR="00180BF0" w:rsidRPr="00B2235C">
        <w:rPr>
          <w:rFonts w:ascii="Arial" w:eastAsiaTheme="minorHAnsi" w:hAnsi="Arial" w:cs="Arial"/>
          <w:lang w:val="en-ZA"/>
        </w:rPr>
        <w:t>need for any further litigation</w:t>
      </w:r>
      <w:r w:rsidR="00C12CA3" w:rsidRPr="00B2235C">
        <w:rPr>
          <w:rFonts w:ascii="Arial" w:eastAsiaTheme="minorHAnsi" w:hAnsi="Arial" w:cs="Arial"/>
          <w:lang w:val="en-ZA"/>
        </w:rPr>
        <w:t>.</w:t>
      </w:r>
    </w:p>
    <w:p w14:paraId="240F0496" w14:textId="36133AED" w:rsidR="00420195" w:rsidRPr="00B2235C" w:rsidRDefault="00420195" w:rsidP="00B2235C">
      <w:pPr>
        <w:spacing w:line="360" w:lineRule="auto"/>
        <w:jc w:val="both"/>
        <w:rPr>
          <w:rFonts w:ascii="Arial" w:eastAsiaTheme="minorHAnsi" w:hAnsi="Arial" w:cs="Arial"/>
          <w:lang w:val="en-ZA"/>
        </w:rPr>
      </w:pPr>
      <w:r w:rsidRPr="00B2235C">
        <w:rPr>
          <w:rFonts w:ascii="Arial" w:eastAsiaTheme="minorHAnsi" w:hAnsi="Arial" w:cs="Arial"/>
          <w:lang w:val="en-ZA"/>
        </w:rPr>
        <w:lastRenderedPageBreak/>
        <w:t>[</w:t>
      </w:r>
      <w:r w:rsidR="00776EE0" w:rsidRPr="00B2235C">
        <w:rPr>
          <w:rFonts w:ascii="Arial" w:eastAsiaTheme="minorHAnsi" w:hAnsi="Arial" w:cs="Arial"/>
          <w:lang w:val="en-ZA"/>
        </w:rPr>
        <w:t>44</w:t>
      </w:r>
      <w:r w:rsidRPr="00B2235C">
        <w:rPr>
          <w:rFonts w:ascii="Arial" w:eastAsiaTheme="minorHAnsi" w:hAnsi="Arial" w:cs="Arial"/>
          <w:lang w:val="en-ZA"/>
        </w:rPr>
        <w:t>]</w:t>
      </w:r>
      <w:r w:rsidR="00620758" w:rsidRPr="00B2235C">
        <w:rPr>
          <w:rFonts w:ascii="Arial" w:eastAsiaTheme="minorHAnsi" w:hAnsi="Arial" w:cs="Arial"/>
          <w:lang w:val="en-ZA"/>
        </w:rPr>
        <w:tab/>
      </w:r>
      <w:r w:rsidRPr="00B2235C">
        <w:rPr>
          <w:rFonts w:ascii="Arial" w:eastAsiaTheme="minorHAnsi" w:hAnsi="Arial" w:cs="Arial"/>
          <w:lang w:val="en-ZA"/>
        </w:rPr>
        <w:t>The next question is whether the order of invalidity in respect of s 6(1)</w:t>
      </w:r>
      <w:r w:rsidRPr="00B2235C">
        <w:rPr>
          <w:rFonts w:ascii="Arial" w:eastAsiaTheme="minorHAnsi" w:hAnsi="Arial" w:cs="Arial"/>
          <w:i/>
          <w:lang w:val="en-ZA"/>
        </w:rPr>
        <w:t>(a)</w:t>
      </w:r>
      <w:r w:rsidRPr="00B2235C">
        <w:rPr>
          <w:rFonts w:ascii="Arial" w:eastAsiaTheme="minorHAnsi" w:hAnsi="Arial" w:cs="Arial"/>
          <w:lang w:val="en-ZA"/>
        </w:rPr>
        <w:t xml:space="preserve"> of the Act should be suspended</w:t>
      </w:r>
      <w:r w:rsidR="00450989" w:rsidRPr="00B2235C">
        <w:rPr>
          <w:rFonts w:ascii="Arial" w:eastAsiaTheme="minorHAnsi" w:hAnsi="Arial" w:cs="Arial"/>
          <w:lang w:val="en-ZA"/>
        </w:rPr>
        <w:t>, and, if so, for how long?</w:t>
      </w:r>
      <w:r w:rsidR="006F7CBD" w:rsidRPr="00B2235C">
        <w:rPr>
          <w:rFonts w:ascii="Arial" w:eastAsiaTheme="minorHAnsi" w:hAnsi="Arial" w:cs="Arial"/>
          <w:lang w:val="en-ZA"/>
        </w:rPr>
        <w:t xml:space="preserve"> </w:t>
      </w:r>
      <w:r w:rsidR="00450989" w:rsidRPr="00B2235C">
        <w:rPr>
          <w:rFonts w:ascii="Arial" w:eastAsiaTheme="minorHAnsi" w:hAnsi="Arial" w:cs="Arial"/>
          <w:lang w:val="en-ZA"/>
        </w:rPr>
        <w:t xml:space="preserve"> In</w:t>
      </w:r>
      <w:r w:rsidR="00450989" w:rsidRPr="00B2235C">
        <w:rPr>
          <w:rFonts w:ascii="Arial" w:eastAsiaTheme="minorHAnsi" w:hAnsi="Arial" w:cs="Arial"/>
          <w:i/>
          <w:lang w:val="en-ZA"/>
        </w:rPr>
        <w:t xml:space="preserve"> J and Another v Director General, Department of Home Affairs and Others</w:t>
      </w:r>
      <w:r w:rsidR="00DE7460" w:rsidRPr="00B2235C">
        <w:rPr>
          <w:rFonts w:ascii="Arial" w:eastAsiaTheme="minorHAnsi" w:hAnsi="Arial" w:cs="Arial"/>
          <w:lang w:val="en-ZA"/>
        </w:rPr>
        <w:t xml:space="preserve"> </w:t>
      </w:r>
      <w:r w:rsidR="00450989" w:rsidRPr="00B2235C">
        <w:rPr>
          <w:rFonts w:ascii="Arial" w:eastAsiaTheme="minorHAnsi" w:hAnsi="Arial" w:cs="Arial"/>
          <w:lang w:val="en-ZA"/>
        </w:rPr>
        <w:t xml:space="preserve">the Constitutional Court </w:t>
      </w:r>
      <w:r w:rsidR="001E5833" w:rsidRPr="00B2235C">
        <w:rPr>
          <w:rFonts w:ascii="Arial" w:eastAsiaTheme="minorHAnsi" w:hAnsi="Arial" w:cs="Arial"/>
          <w:lang w:val="en-ZA"/>
        </w:rPr>
        <w:t xml:space="preserve">explained the rationale for granting an order suspending invalidity: </w:t>
      </w:r>
    </w:p>
    <w:p w14:paraId="076751A2" w14:textId="45BF0CDE" w:rsidR="00543649" w:rsidRPr="00B2235C" w:rsidRDefault="00543649" w:rsidP="00B2235C">
      <w:pPr>
        <w:spacing w:line="360" w:lineRule="auto"/>
        <w:jc w:val="both"/>
        <w:rPr>
          <w:rFonts w:ascii="Arial" w:eastAsiaTheme="minorHAnsi" w:hAnsi="Arial" w:cs="Arial"/>
          <w:sz w:val="22"/>
          <w:szCs w:val="22"/>
          <w:lang w:val="en-ZA"/>
        </w:rPr>
      </w:pPr>
      <w:r w:rsidRPr="00B2235C">
        <w:rPr>
          <w:rFonts w:ascii="Arial" w:eastAsiaTheme="minorHAnsi" w:hAnsi="Arial" w:cs="Arial"/>
          <w:sz w:val="22"/>
          <w:szCs w:val="22"/>
          <w:lang w:val="en-ZA"/>
        </w:rPr>
        <w:t>‘The suspension of an order is appropriate in cases where the striking down of a statute would, in the absence of a suspension order, leave a lacuna. In such cases, the Court must consider, on the one hand, the interests of the successful litigant in obtaining immediate constitutional relief and, on the other, the potential disruption of the administration of justice that would be caused by the lacuna. If the Court is persuaded upon a consideration of these conflicting concerns that it is appropriate to suspend the order made, it will do so in order to afford the legislature an opportunity “to correct the defect”. It will also seek to tailor relief in the interim to provide temporary constitutional relief to successful litigants.’</w:t>
      </w:r>
      <w:r w:rsidR="00DE7460" w:rsidRPr="00B2235C">
        <w:rPr>
          <w:rStyle w:val="FootnoteReference"/>
          <w:rFonts w:ascii="Arial" w:eastAsiaTheme="minorHAnsi" w:hAnsi="Arial" w:cs="Arial"/>
          <w:sz w:val="22"/>
          <w:szCs w:val="22"/>
          <w:lang w:val="en-ZA"/>
        </w:rPr>
        <w:footnoteReference w:id="20"/>
      </w:r>
    </w:p>
    <w:p w14:paraId="7D169154" w14:textId="77777777" w:rsidR="008866C3" w:rsidRPr="00B2235C" w:rsidRDefault="008866C3" w:rsidP="00B2235C">
      <w:pPr>
        <w:spacing w:line="360" w:lineRule="auto"/>
        <w:jc w:val="both"/>
        <w:rPr>
          <w:rFonts w:ascii="Arial" w:eastAsiaTheme="minorHAnsi" w:hAnsi="Arial" w:cs="Arial"/>
          <w:lang w:val="en-ZA"/>
        </w:rPr>
      </w:pPr>
    </w:p>
    <w:p w14:paraId="6F9C51BC" w14:textId="65EADA66" w:rsidR="00A41E99" w:rsidRPr="00B2235C" w:rsidRDefault="001E5833"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776EE0" w:rsidRPr="00B2235C">
        <w:rPr>
          <w:rFonts w:ascii="Arial" w:eastAsiaTheme="minorHAnsi" w:hAnsi="Arial" w:cs="Arial"/>
          <w:lang w:val="en-ZA"/>
        </w:rPr>
        <w:t>45</w:t>
      </w:r>
      <w:r w:rsidRPr="00B2235C">
        <w:rPr>
          <w:rFonts w:ascii="Arial" w:eastAsiaTheme="minorHAnsi" w:hAnsi="Arial" w:cs="Arial"/>
          <w:lang w:val="en-ZA"/>
        </w:rPr>
        <w:t>]</w:t>
      </w:r>
      <w:r w:rsidR="00620758" w:rsidRPr="00B2235C">
        <w:rPr>
          <w:rFonts w:ascii="Arial" w:eastAsiaTheme="minorHAnsi" w:hAnsi="Arial" w:cs="Arial"/>
          <w:lang w:val="en-ZA"/>
        </w:rPr>
        <w:tab/>
      </w:r>
      <w:r w:rsidRPr="00B2235C">
        <w:rPr>
          <w:rFonts w:ascii="Arial" w:eastAsiaTheme="minorHAnsi" w:hAnsi="Arial" w:cs="Arial"/>
          <w:lang w:val="en-ZA"/>
        </w:rPr>
        <w:t>The striking down of s 6(1)</w:t>
      </w:r>
      <w:r w:rsidRPr="00B2235C">
        <w:rPr>
          <w:rFonts w:ascii="Arial" w:eastAsiaTheme="minorHAnsi" w:hAnsi="Arial" w:cs="Arial"/>
          <w:i/>
          <w:lang w:val="en-ZA"/>
        </w:rPr>
        <w:t>(a)</w:t>
      </w:r>
      <w:r w:rsidRPr="00B2235C">
        <w:rPr>
          <w:rFonts w:ascii="Arial" w:eastAsiaTheme="minorHAnsi" w:hAnsi="Arial" w:cs="Arial"/>
          <w:lang w:val="en-ZA"/>
        </w:rPr>
        <w:t xml:space="preserve"> of the Act without a suspension order would not result</w:t>
      </w:r>
      <w:r w:rsidR="00437DA0" w:rsidRPr="00B2235C">
        <w:rPr>
          <w:rFonts w:ascii="Arial" w:eastAsiaTheme="minorHAnsi" w:hAnsi="Arial" w:cs="Arial"/>
          <w:lang w:val="en-ZA"/>
        </w:rPr>
        <w:t xml:space="preserve"> in the disruption of the administration of justice</w:t>
      </w:r>
      <w:r w:rsidR="00DE7460" w:rsidRPr="00B2235C">
        <w:rPr>
          <w:rFonts w:ascii="Arial" w:eastAsiaTheme="minorHAnsi" w:hAnsi="Arial" w:cs="Arial"/>
          <w:lang w:val="en-ZA"/>
        </w:rPr>
        <w:t xml:space="preserve">, </w:t>
      </w:r>
      <w:r w:rsidR="00437DA0" w:rsidRPr="00B2235C">
        <w:rPr>
          <w:rFonts w:ascii="Arial" w:eastAsiaTheme="minorHAnsi" w:hAnsi="Arial" w:cs="Arial"/>
          <w:lang w:val="en-ZA"/>
        </w:rPr>
        <w:t>as those South African citizens who lost their citizenship because of the operation of s 6(1)</w:t>
      </w:r>
      <w:r w:rsidR="00437DA0" w:rsidRPr="00B2235C">
        <w:rPr>
          <w:rFonts w:ascii="Arial" w:eastAsiaTheme="minorHAnsi" w:hAnsi="Arial" w:cs="Arial"/>
          <w:i/>
          <w:lang w:val="en-ZA"/>
        </w:rPr>
        <w:t>(a)</w:t>
      </w:r>
      <w:r w:rsidR="00437DA0" w:rsidRPr="00B2235C">
        <w:rPr>
          <w:rFonts w:ascii="Arial" w:eastAsiaTheme="minorHAnsi" w:hAnsi="Arial" w:cs="Arial"/>
          <w:lang w:val="en-ZA"/>
        </w:rPr>
        <w:t xml:space="preserve"> of the Act would automatically </w:t>
      </w:r>
      <w:r w:rsidR="0051619E" w:rsidRPr="00B2235C">
        <w:rPr>
          <w:rFonts w:ascii="Arial" w:eastAsiaTheme="minorHAnsi" w:hAnsi="Arial" w:cs="Arial"/>
          <w:lang w:val="en-ZA"/>
        </w:rPr>
        <w:t>regain their citizenship. T</w:t>
      </w:r>
      <w:r w:rsidR="00437DA0" w:rsidRPr="00B2235C">
        <w:rPr>
          <w:rFonts w:ascii="Arial" w:eastAsiaTheme="minorHAnsi" w:hAnsi="Arial" w:cs="Arial"/>
          <w:lang w:val="en-ZA"/>
        </w:rPr>
        <w:t xml:space="preserve">here is no suggestion that </w:t>
      </w:r>
      <w:r w:rsidR="0051619E" w:rsidRPr="00B2235C">
        <w:rPr>
          <w:rFonts w:ascii="Arial" w:eastAsiaTheme="minorHAnsi" w:hAnsi="Arial" w:cs="Arial"/>
          <w:lang w:val="en-ZA"/>
        </w:rPr>
        <w:t xml:space="preserve">an interim regime </w:t>
      </w:r>
      <w:r w:rsidR="00776EE0" w:rsidRPr="00B2235C">
        <w:rPr>
          <w:rFonts w:ascii="Arial" w:eastAsiaTheme="minorHAnsi" w:hAnsi="Arial" w:cs="Arial"/>
          <w:lang w:val="en-ZA"/>
        </w:rPr>
        <w:t xml:space="preserve">is necessary </w:t>
      </w:r>
      <w:r w:rsidR="0051619E" w:rsidRPr="00B2235C">
        <w:rPr>
          <w:rFonts w:ascii="Arial" w:eastAsiaTheme="minorHAnsi" w:hAnsi="Arial" w:cs="Arial"/>
          <w:lang w:val="en-ZA"/>
        </w:rPr>
        <w:t xml:space="preserve">to facilitate the processing of </w:t>
      </w:r>
      <w:r w:rsidR="00437DA0" w:rsidRPr="00B2235C">
        <w:rPr>
          <w:rFonts w:ascii="Arial" w:eastAsiaTheme="minorHAnsi" w:hAnsi="Arial" w:cs="Arial"/>
          <w:lang w:val="en-ZA"/>
        </w:rPr>
        <w:t xml:space="preserve">any pending applications for the retention of citizenship under s 6(2) of the Act </w:t>
      </w:r>
      <w:r w:rsidR="0051619E" w:rsidRPr="00B2235C">
        <w:rPr>
          <w:rFonts w:ascii="Arial" w:eastAsiaTheme="minorHAnsi" w:hAnsi="Arial" w:cs="Arial"/>
          <w:lang w:val="en-ZA"/>
        </w:rPr>
        <w:t xml:space="preserve">by </w:t>
      </w:r>
      <w:r w:rsidR="00437DA0" w:rsidRPr="00B2235C">
        <w:rPr>
          <w:rFonts w:ascii="Arial" w:eastAsiaTheme="minorHAnsi" w:hAnsi="Arial" w:cs="Arial"/>
          <w:lang w:val="en-ZA"/>
        </w:rPr>
        <w:t xml:space="preserve"> persons who consider taking citizenship or nationality of another country</w:t>
      </w:r>
      <w:r w:rsidR="0051619E" w:rsidRPr="00B2235C">
        <w:rPr>
          <w:rFonts w:ascii="Arial" w:eastAsiaTheme="minorHAnsi" w:hAnsi="Arial" w:cs="Arial"/>
          <w:lang w:val="en-ZA"/>
        </w:rPr>
        <w:t>.</w:t>
      </w:r>
      <w:r w:rsidR="00437DA0" w:rsidRPr="00B2235C">
        <w:rPr>
          <w:rFonts w:ascii="Arial" w:eastAsiaTheme="minorHAnsi" w:hAnsi="Arial" w:cs="Arial"/>
          <w:lang w:val="en-ZA"/>
        </w:rPr>
        <w:t xml:space="preserve"> </w:t>
      </w:r>
    </w:p>
    <w:p w14:paraId="6303BE2D" w14:textId="77777777" w:rsidR="00507E83" w:rsidRPr="00B2235C" w:rsidRDefault="00507E83" w:rsidP="00B2235C">
      <w:pPr>
        <w:spacing w:line="360" w:lineRule="auto"/>
        <w:jc w:val="both"/>
        <w:rPr>
          <w:rFonts w:ascii="Arial" w:eastAsiaTheme="minorHAnsi" w:hAnsi="Arial" w:cs="Arial"/>
          <w:lang w:val="en-ZA"/>
        </w:rPr>
      </w:pPr>
    </w:p>
    <w:p w14:paraId="7079248E" w14:textId="2FD8F4BB" w:rsidR="00507E83" w:rsidRPr="00B2235C" w:rsidRDefault="00507E83"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776EE0" w:rsidRPr="00B2235C">
        <w:rPr>
          <w:rFonts w:ascii="Arial" w:eastAsiaTheme="minorHAnsi" w:hAnsi="Arial" w:cs="Arial"/>
          <w:lang w:val="en-ZA"/>
        </w:rPr>
        <w:t>46</w:t>
      </w:r>
      <w:r w:rsidRPr="00B2235C">
        <w:rPr>
          <w:rFonts w:ascii="Arial" w:eastAsiaTheme="minorHAnsi" w:hAnsi="Arial" w:cs="Arial"/>
          <w:lang w:val="en-ZA"/>
        </w:rPr>
        <w:t>]</w:t>
      </w:r>
      <w:r w:rsidR="00620758" w:rsidRPr="00B2235C">
        <w:rPr>
          <w:rFonts w:ascii="Arial" w:eastAsiaTheme="minorHAnsi" w:hAnsi="Arial" w:cs="Arial"/>
          <w:lang w:val="en-ZA"/>
        </w:rPr>
        <w:tab/>
      </w:r>
      <w:r w:rsidRPr="00B2235C">
        <w:rPr>
          <w:rFonts w:ascii="Arial" w:eastAsiaTheme="minorHAnsi" w:hAnsi="Arial" w:cs="Arial"/>
          <w:lang w:val="en-ZA"/>
        </w:rPr>
        <w:t>As far as the liability for costs is concerned, there is no reason to deviate from the general principle that costs should follow the event. The DA</w:t>
      </w:r>
      <w:r w:rsidR="00507E10" w:rsidRPr="00B2235C">
        <w:rPr>
          <w:rFonts w:ascii="Arial" w:eastAsiaTheme="minorHAnsi" w:hAnsi="Arial" w:cs="Arial"/>
          <w:lang w:val="en-ZA"/>
        </w:rPr>
        <w:t>,</w:t>
      </w:r>
      <w:r w:rsidRPr="00B2235C">
        <w:rPr>
          <w:rFonts w:ascii="Arial" w:eastAsiaTheme="minorHAnsi" w:hAnsi="Arial" w:cs="Arial"/>
          <w:lang w:val="en-ZA"/>
        </w:rPr>
        <w:t xml:space="preserve"> being a successful party</w:t>
      </w:r>
      <w:r w:rsidR="00507E10" w:rsidRPr="00B2235C">
        <w:rPr>
          <w:rFonts w:ascii="Arial" w:eastAsiaTheme="minorHAnsi" w:hAnsi="Arial" w:cs="Arial"/>
          <w:lang w:val="en-ZA"/>
        </w:rPr>
        <w:t>,</w:t>
      </w:r>
      <w:r w:rsidRPr="00B2235C">
        <w:rPr>
          <w:rFonts w:ascii="Arial" w:eastAsiaTheme="minorHAnsi" w:hAnsi="Arial" w:cs="Arial"/>
          <w:lang w:val="en-ZA"/>
        </w:rPr>
        <w:t xml:space="preserve"> is entitled to </w:t>
      </w:r>
      <w:r w:rsidR="00651ABD" w:rsidRPr="00B2235C">
        <w:rPr>
          <w:rFonts w:ascii="Arial" w:eastAsiaTheme="minorHAnsi" w:hAnsi="Arial" w:cs="Arial"/>
          <w:lang w:val="en-ZA"/>
        </w:rPr>
        <w:t xml:space="preserve">its </w:t>
      </w:r>
      <w:r w:rsidRPr="00B2235C">
        <w:rPr>
          <w:rFonts w:ascii="Arial" w:eastAsiaTheme="minorHAnsi" w:hAnsi="Arial" w:cs="Arial"/>
          <w:lang w:val="en-ZA"/>
        </w:rPr>
        <w:t>costs.</w:t>
      </w:r>
    </w:p>
    <w:p w14:paraId="0BCBB7FD" w14:textId="77777777" w:rsidR="00507E83" w:rsidRPr="00B2235C" w:rsidRDefault="00507E83" w:rsidP="00B2235C">
      <w:pPr>
        <w:spacing w:line="360" w:lineRule="auto"/>
        <w:jc w:val="both"/>
        <w:rPr>
          <w:rFonts w:ascii="Arial" w:eastAsiaTheme="minorHAnsi" w:hAnsi="Arial" w:cs="Arial"/>
          <w:lang w:val="en-ZA"/>
        </w:rPr>
      </w:pPr>
    </w:p>
    <w:p w14:paraId="6805A6AF" w14:textId="10782B06" w:rsidR="00EB1FB4" w:rsidRPr="00B2235C" w:rsidRDefault="00EB1FB4" w:rsidP="00B2235C">
      <w:pPr>
        <w:spacing w:line="360" w:lineRule="auto"/>
        <w:jc w:val="both"/>
        <w:rPr>
          <w:rFonts w:ascii="Arial" w:eastAsiaTheme="minorHAnsi" w:hAnsi="Arial" w:cs="Arial"/>
          <w:lang w:val="en-ZA"/>
        </w:rPr>
      </w:pPr>
      <w:r w:rsidRPr="00B2235C">
        <w:rPr>
          <w:rFonts w:ascii="Arial" w:eastAsiaTheme="minorHAnsi" w:hAnsi="Arial" w:cs="Arial"/>
          <w:b/>
          <w:lang w:val="en-ZA"/>
        </w:rPr>
        <w:t>The order</w:t>
      </w:r>
    </w:p>
    <w:p w14:paraId="005FE746" w14:textId="2FF5C4ED" w:rsidR="00EB1FB4" w:rsidRPr="00B2235C" w:rsidRDefault="00EB1FB4" w:rsidP="00B2235C">
      <w:pPr>
        <w:spacing w:line="360" w:lineRule="auto"/>
        <w:jc w:val="both"/>
        <w:rPr>
          <w:rFonts w:ascii="Arial" w:eastAsiaTheme="minorHAnsi" w:hAnsi="Arial" w:cs="Arial"/>
          <w:lang w:val="en-ZA"/>
        </w:rPr>
      </w:pPr>
      <w:r w:rsidRPr="00B2235C">
        <w:rPr>
          <w:rFonts w:ascii="Arial" w:eastAsiaTheme="minorHAnsi" w:hAnsi="Arial" w:cs="Arial"/>
          <w:lang w:val="en-ZA"/>
        </w:rPr>
        <w:t>[</w:t>
      </w:r>
      <w:r w:rsidR="00620758" w:rsidRPr="00B2235C">
        <w:rPr>
          <w:rFonts w:ascii="Arial" w:eastAsiaTheme="minorHAnsi" w:hAnsi="Arial" w:cs="Arial"/>
          <w:lang w:val="en-ZA"/>
        </w:rPr>
        <w:t>47</w:t>
      </w:r>
      <w:r w:rsidRPr="00B2235C">
        <w:rPr>
          <w:rFonts w:ascii="Arial" w:eastAsiaTheme="minorHAnsi" w:hAnsi="Arial" w:cs="Arial"/>
          <w:lang w:val="en-ZA"/>
        </w:rPr>
        <w:t>]</w:t>
      </w:r>
      <w:r w:rsidR="0091154B" w:rsidRPr="00B2235C">
        <w:rPr>
          <w:rFonts w:ascii="Arial" w:eastAsiaTheme="minorHAnsi" w:hAnsi="Arial" w:cs="Arial"/>
          <w:lang w:val="en-ZA"/>
        </w:rPr>
        <w:tab/>
      </w:r>
      <w:r w:rsidR="0084777B" w:rsidRPr="00B2235C">
        <w:rPr>
          <w:rFonts w:ascii="Arial" w:eastAsiaTheme="minorHAnsi" w:hAnsi="Arial" w:cs="Arial"/>
          <w:lang w:val="en-ZA"/>
        </w:rPr>
        <w:t>I</w:t>
      </w:r>
      <w:r w:rsidRPr="00B2235C">
        <w:rPr>
          <w:rFonts w:ascii="Arial" w:eastAsiaTheme="minorHAnsi" w:hAnsi="Arial" w:cs="Arial"/>
          <w:lang w:val="en-ZA"/>
        </w:rPr>
        <w:t>n the result the following order is made:</w:t>
      </w:r>
    </w:p>
    <w:p w14:paraId="6D1742C5" w14:textId="5EBFBA22" w:rsidR="00EB1FB4" w:rsidRPr="00B2235C" w:rsidRDefault="00EB1FB4" w:rsidP="00B2235C">
      <w:pPr>
        <w:pStyle w:val="ListParagraph"/>
        <w:numPr>
          <w:ilvl w:val="0"/>
          <w:numId w:val="26"/>
        </w:numPr>
        <w:spacing w:line="360" w:lineRule="auto"/>
        <w:ind w:left="360"/>
        <w:jc w:val="both"/>
        <w:rPr>
          <w:rFonts w:ascii="Arial" w:eastAsiaTheme="minorHAnsi" w:hAnsi="Arial" w:cs="Arial"/>
          <w:lang w:val="en-ZA"/>
        </w:rPr>
      </w:pPr>
      <w:r w:rsidRPr="00B2235C">
        <w:rPr>
          <w:rFonts w:ascii="Arial" w:eastAsiaTheme="minorHAnsi" w:hAnsi="Arial" w:cs="Arial"/>
          <w:lang w:val="en-ZA"/>
        </w:rPr>
        <w:t>The appeal is upheld with costs including</w:t>
      </w:r>
      <w:r w:rsidR="0051619E" w:rsidRPr="00B2235C">
        <w:rPr>
          <w:rFonts w:ascii="Arial" w:eastAsiaTheme="minorHAnsi" w:hAnsi="Arial" w:cs="Arial"/>
          <w:lang w:val="en-ZA"/>
        </w:rPr>
        <w:t xml:space="preserve"> the</w:t>
      </w:r>
      <w:r w:rsidRPr="00B2235C">
        <w:rPr>
          <w:rFonts w:ascii="Arial" w:eastAsiaTheme="minorHAnsi" w:hAnsi="Arial" w:cs="Arial"/>
          <w:lang w:val="en-ZA"/>
        </w:rPr>
        <w:t xml:space="preserve"> costs of two counsel where </w:t>
      </w:r>
      <w:r w:rsidR="0051619E" w:rsidRPr="00B2235C">
        <w:rPr>
          <w:rFonts w:ascii="Arial" w:eastAsiaTheme="minorHAnsi" w:hAnsi="Arial" w:cs="Arial"/>
          <w:lang w:val="en-ZA"/>
        </w:rPr>
        <w:t xml:space="preserve"> </w:t>
      </w:r>
      <w:r w:rsidRPr="00B2235C">
        <w:rPr>
          <w:rFonts w:ascii="Arial" w:eastAsiaTheme="minorHAnsi" w:hAnsi="Arial" w:cs="Arial"/>
          <w:lang w:val="en-ZA"/>
        </w:rPr>
        <w:t>employed.</w:t>
      </w:r>
    </w:p>
    <w:p w14:paraId="6047BCAC" w14:textId="74D9643E" w:rsidR="003014B6" w:rsidRPr="00B2235C" w:rsidRDefault="003014B6" w:rsidP="00B2235C">
      <w:pPr>
        <w:spacing w:line="360" w:lineRule="auto"/>
        <w:jc w:val="both"/>
        <w:rPr>
          <w:rFonts w:ascii="Arial" w:eastAsiaTheme="minorHAnsi" w:hAnsi="Arial" w:cs="Arial"/>
          <w:lang w:val="en-ZA"/>
        </w:rPr>
      </w:pPr>
      <w:r w:rsidRPr="00B2235C">
        <w:rPr>
          <w:rFonts w:ascii="Arial" w:eastAsiaTheme="minorHAnsi" w:hAnsi="Arial" w:cs="Arial"/>
          <w:lang w:val="en-ZA"/>
        </w:rPr>
        <w:t xml:space="preserve">2   </w:t>
      </w:r>
      <w:r w:rsidR="00EB1FB4" w:rsidRPr="00B2235C">
        <w:rPr>
          <w:rFonts w:ascii="Arial" w:eastAsiaTheme="minorHAnsi" w:hAnsi="Arial" w:cs="Arial"/>
          <w:lang w:val="en-ZA"/>
        </w:rPr>
        <w:t xml:space="preserve">The order of the </w:t>
      </w:r>
      <w:r w:rsidR="00951617" w:rsidRPr="00B2235C">
        <w:rPr>
          <w:rFonts w:ascii="Arial" w:eastAsiaTheme="minorHAnsi" w:hAnsi="Arial" w:cs="Arial"/>
          <w:lang w:val="en-ZA"/>
        </w:rPr>
        <w:t>h</w:t>
      </w:r>
      <w:r w:rsidR="00EB1FB4" w:rsidRPr="00B2235C">
        <w:rPr>
          <w:rFonts w:ascii="Arial" w:eastAsiaTheme="minorHAnsi" w:hAnsi="Arial" w:cs="Arial"/>
          <w:lang w:val="en-ZA"/>
        </w:rPr>
        <w:t xml:space="preserve">igh </w:t>
      </w:r>
      <w:r w:rsidR="00951617" w:rsidRPr="00B2235C">
        <w:rPr>
          <w:rFonts w:ascii="Arial" w:eastAsiaTheme="minorHAnsi" w:hAnsi="Arial" w:cs="Arial"/>
          <w:lang w:val="en-ZA"/>
        </w:rPr>
        <w:t>c</w:t>
      </w:r>
      <w:r w:rsidR="00EB1FB4" w:rsidRPr="00B2235C">
        <w:rPr>
          <w:rFonts w:ascii="Arial" w:eastAsiaTheme="minorHAnsi" w:hAnsi="Arial" w:cs="Arial"/>
          <w:lang w:val="en-ZA"/>
        </w:rPr>
        <w:t xml:space="preserve">ourt </w:t>
      </w:r>
      <w:r w:rsidR="0051619E" w:rsidRPr="00B2235C">
        <w:rPr>
          <w:rFonts w:ascii="Arial" w:eastAsiaTheme="minorHAnsi" w:hAnsi="Arial" w:cs="Arial"/>
          <w:lang w:val="en-ZA"/>
        </w:rPr>
        <w:t>is</w:t>
      </w:r>
      <w:r w:rsidR="00EB1FB4" w:rsidRPr="00B2235C">
        <w:rPr>
          <w:rFonts w:ascii="Arial" w:eastAsiaTheme="minorHAnsi" w:hAnsi="Arial" w:cs="Arial"/>
          <w:lang w:val="en-ZA"/>
        </w:rPr>
        <w:t xml:space="preserve"> set aside</w:t>
      </w:r>
      <w:r w:rsidR="00A85E3C" w:rsidRPr="00B2235C">
        <w:rPr>
          <w:rFonts w:ascii="Arial" w:eastAsiaTheme="minorHAnsi" w:hAnsi="Arial" w:cs="Arial"/>
          <w:lang w:val="en-ZA"/>
        </w:rPr>
        <w:t xml:space="preserve"> and replaced with the following order</w:t>
      </w:r>
      <w:r w:rsidR="00EB1FB4" w:rsidRPr="00B2235C">
        <w:rPr>
          <w:rFonts w:ascii="Arial" w:eastAsiaTheme="minorHAnsi" w:hAnsi="Arial" w:cs="Arial"/>
          <w:lang w:val="en-ZA"/>
        </w:rPr>
        <w:t>:</w:t>
      </w:r>
    </w:p>
    <w:p w14:paraId="37A4A0FE" w14:textId="389FA9F4" w:rsidR="003014B6" w:rsidRPr="00B2235C" w:rsidRDefault="003014B6" w:rsidP="00B2235C">
      <w:pPr>
        <w:spacing w:line="360" w:lineRule="auto"/>
        <w:ind w:left="142"/>
        <w:jc w:val="both"/>
        <w:rPr>
          <w:rFonts w:ascii="Arial" w:eastAsia="Calibri" w:hAnsi="Arial" w:cs="Arial"/>
          <w:lang w:val="en-US"/>
        </w:rPr>
      </w:pPr>
      <w:r w:rsidRPr="00B2235C">
        <w:rPr>
          <w:rFonts w:ascii="Arial" w:eastAsia="Calibri" w:hAnsi="Arial" w:cs="Arial"/>
          <w:lang w:val="en-US"/>
        </w:rPr>
        <w:lastRenderedPageBreak/>
        <w:t xml:space="preserve"> ‘(a)</w:t>
      </w:r>
      <w:r w:rsidRPr="00B2235C">
        <w:rPr>
          <w:rFonts w:ascii="Arial" w:eastAsia="Calibri" w:hAnsi="Arial" w:cs="Arial"/>
          <w:lang w:val="en-US"/>
        </w:rPr>
        <w:tab/>
        <w:t>It is declared that s 6(1)</w:t>
      </w:r>
      <w:r w:rsidRPr="00B2235C">
        <w:rPr>
          <w:rFonts w:ascii="Arial" w:eastAsia="Calibri" w:hAnsi="Arial" w:cs="Arial"/>
          <w:i/>
          <w:lang w:val="en-US"/>
        </w:rPr>
        <w:t>(a)</w:t>
      </w:r>
      <w:r w:rsidRPr="00B2235C">
        <w:rPr>
          <w:rFonts w:ascii="Arial" w:eastAsia="Calibri" w:hAnsi="Arial" w:cs="Arial"/>
          <w:lang w:val="en-US"/>
        </w:rPr>
        <w:t xml:space="preserve"> of the South African Citizenship Act 88 of 1995 is inconsistent with the Constitution and is invalid from its promulgation on 6 October 1995.</w:t>
      </w:r>
    </w:p>
    <w:p w14:paraId="41C0FDAD" w14:textId="155B2C29" w:rsidR="003014B6" w:rsidRPr="00B2235C" w:rsidRDefault="003014B6" w:rsidP="00B2235C">
      <w:pPr>
        <w:spacing w:line="360" w:lineRule="auto"/>
        <w:ind w:left="142"/>
        <w:jc w:val="both"/>
        <w:rPr>
          <w:rFonts w:ascii="Arial" w:eastAsia="Calibri" w:hAnsi="Arial" w:cs="Arial"/>
          <w:lang w:val="en-US"/>
        </w:rPr>
      </w:pPr>
      <w:r w:rsidRPr="00B2235C">
        <w:rPr>
          <w:rFonts w:ascii="Arial" w:eastAsia="Calibri" w:hAnsi="Arial" w:cs="Arial"/>
          <w:lang w:val="en-US"/>
        </w:rPr>
        <w:t xml:space="preserve">(b)   It is further declared that those citizens who lost their citizenship by </w:t>
      </w:r>
      <w:r w:rsidR="00E554F5" w:rsidRPr="00B2235C">
        <w:rPr>
          <w:rFonts w:ascii="Arial" w:eastAsia="Calibri" w:hAnsi="Arial" w:cs="Arial"/>
          <w:lang w:val="en-US"/>
        </w:rPr>
        <w:t>operation</w:t>
      </w:r>
      <w:r w:rsidRPr="00B2235C">
        <w:rPr>
          <w:rFonts w:ascii="Arial" w:eastAsia="Calibri" w:hAnsi="Arial" w:cs="Arial"/>
          <w:lang w:val="en-US"/>
        </w:rPr>
        <w:t xml:space="preserve"> of s 6(1)(a) of the South African Citizenship Act 88 of 1995 are deemed not to have lost their citizenship.</w:t>
      </w:r>
    </w:p>
    <w:p w14:paraId="23D0A1AD" w14:textId="15D5A180" w:rsidR="003014B6" w:rsidRPr="00B2235C" w:rsidRDefault="003014B6" w:rsidP="00B2235C">
      <w:pPr>
        <w:spacing w:line="360" w:lineRule="auto"/>
        <w:ind w:left="142"/>
        <w:jc w:val="both"/>
        <w:rPr>
          <w:rFonts w:ascii="Arial" w:eastAsia="Calibri" w:hAnsi="Arial" w:cs="Arial"/>
          <w:lang w:val="en-US"/>
        </w:rPr>
      </w:pPr>
      <w:r w:rsidRPr="00B2235C">
        <w:rPr>
          <w:rFonts w:ascii="Arial" w:eastAsia="Calibri" w:hAnsi="Arial" w:cs="Arial"/>
          <w:lang w:val="en-US"/>
        </w:rPr>
        <w:t>(c)</w:t>
      </w:r>
      <w:r w:rsidRPr="00B2235C">
        <w:rPr>
          <w:rFonts w:ascii="Arial" w:eastAsia="Calibri" w:hAnsi="Arial" w:cs="Arial"/>
          <w:lang w:val="en-US"/>
        </w:rPr>
        <w:tab/>
        <w:t>The respondents are ordered to pay the applicant’s costs including the costs of two counsel where so employed.’</w:t>
      </w:r>
    </w:p>
    <w:p w14:paraId="15D73CCC" w14:textId="701D502B" w:rsidR="003014B6" w:rsidRPr="00B2235C" w:rsidRDefault="003014B6" w:rsidP="00B2235C">
      <w:pPr>
        <w:spacing w:line="360" w:lineRule="auto"/>
        <w:jc w:val="both"/>
        <w:rPr>
          <w:rFonts w:ascii="Arial" w:eastAsia="Calibri" w:hAnsi="Arial" w:cs="Arial"/>
          <w:lang w:val="en-US"/>
        </w:rPr>
      </w:pPr>
    </w:p>
    <w:p w14:paraId="153EF2FD" w14:textId="77175998" w:rsidR="00B36310" w:rsidRPr="00B2235C" w:rsidRDefault="00F90513" w:rsidP="00B2235C">
      <w:pPr>
        <w:pStyle w:val="ListParagraph"/>
        <w:rPr>
          <w:rFonts w:ascii="Arial" w:eastAsiaTheme="minorHAnsi" w:hAnsi="Arial" w:cs="Arial"/>
          <w:b/>
          <w:lang w:val="en-ZA"/>
        </w:rPr>
      </w:pPr>
      <w:r>
        <w:rPr>
          <w:rFonts w:ascii="Arial" w:eastAsiaTheme="minorHAnsi" w:hAnsi="Arial" w:cs="Arial"/>
          <w:b/>
          <w:lang w:val="en-ZA"/>
        </w:rPr>
        <w:tab/>
      </w:r>
      <w:r>
        <w:rPr>
          <w:rFonts w:ascii="Arial" w:eastAsiaTheme="minorHAnsi" w:hAnsi="Arial" w:cs="Arial"/>
          <w:b/>
          <w:lang w:val="en-ZA"/>
        </w:rPr>
        <w:tab/>
      </w:r>
      <w:r>
        <w:rPr>
          <w:rFonts w:ascii="Arial" w:eastAsiaTheme="minorHAnsi" w:hAnsi="Arial" w:cs="Arial"/>
          <w:b/>
          <w:lang w:val="en-ZA"/>
        </w:rPr>
        <w:tab/>
      </w:r>
      <w:r>
        <w:rPr>
          <w:rFonts w:ascii="Arial" w:eastAsiaTheme="minorHAnsi" w:hAnsi="Arial" w:cs="Arial"/>
          <w:b/>
          <w:lang w:val="en-ZA"/>
        </w:rPr>
        <w:tab/>
      </w:r>
      <w:r>
        <w:rPr>
          <w:rFonts w:ascii="Arial" w:eastAsiaTheme="minorHAnsi" w:hAnsi="Arial" w:cs="Arial"/>
          <w:b/>
          <w:lang w:val="en-ZA"/>
        </w:rPr>
        <w:tab/>
      </w:r>
      <w:r>
        <w:rPr>
          <w:rFonts w:ascii="Arial" w:eastAsiaTheme="minorHAnsi" w:hAnsi="Arial" w:cs="Arial"/>
          <w:b/>
          <w:lang w:val="en-ZA"/>
        </w:rPr>
        <w:tab/>
      </w:r>
      <w:r>
        <w:rPr>
          <w:rFonts w:ascii="Arial" w:eastAsiaTheme="minorHAnsi" w:hAnsi="Arial" w:cs="Arial"/>
          <w:b/>
          <w:lang w:val="en-ZA"/>
        </w:rPr>
        <w:tab/>
      </w:r>
      <w:r>
        <w:rPr>
          <w:rFonts w:ascii="Arial" w:eastAsiaTheme="minorHAnsi" w:hAnsi="Arial" w:cs="Arial"/>
          <w:b/>
          <w:lang w:val="en-ZA"/>
        </w:rPr>
        <w:tab/>
      </w:r>
    </w:p>
    <w:p w14:paraId="748E1080" w14:textId="5313C372" w:rsidR="00675A5D" w:rsidRPr="00B2235C" w:rsidRDefault="00F90513" w:rsidP="00B2235C">
      <w:pPr>
        <w:spacing w:line="360" w:lineRule="auto"/>
        <w:jc w:val="both"/>
        <w:rPr>
          <w:rFonts w:ascii="Arial" w:eastAsiaTheme="minorHAnsi" w:hAnsi="Arial" w:cs="Arial"/>
          <w:b/>
          <w:lang w:val="en-ZA"/>
        </w:rPr>
      </w:pPr>
      <w:r>
        <w:rPr>
          <w:rFonts w:ascii="Arial" w:eastAsiaTheme="minorHAnsi" w:hAnsi="Arial" w:cs="Arial"/>
          <w:b/>
          <w:lang w:val="en-ZA"/>
        </w:rPr>
        <w:tab/>
      </w:r>
    </w:p>
    <w:p w14:paraId="3976DD25" w14:textId="221470B6" w:rsidR="008E3C8C" w:rsidRPr="00B2235C" w:rsidRDefault="00F43000" w:rsidP="00B2235C">
      <w:pPr>
        <w:spacing w:line="360" w:lineRule="auto"/>
        <w:ind w:left="5760" w:firstLine="720"/>
        <w:jc w:val="both"/>
        <w:rPr>
          <w:rFonts w:ascii="Arial" w:hAnsi="Arial" w:cs="Arial"/>
          <w:bCs/>
        </w:rPr>
      </w:pPr>
      <w:r w:rsidRPr="00B2235C">
        <w:rPr>
          <w:rFonts w:ascii="Arial" w:hAnsi="Arial" w:cs="Arial"/>
          <w:bCs/>
        </w:rPr>
        <w:t>____</w:t>
      </w:r>
      <w:r w:rsidR="008E3C8C" w:rsidRPr="00B2235C">
        <w:rPr>
          <w:rFonts w:ascii="Arial" w:hAnsi="Arial" w:cs="Arial"/>
          <w:bCs/>
        </w:rPr>
        <w:t>_____</w:t>
      </w:r>
      <w:r w:rsidRPr="00B2235C">
        <w:rPr>
          <w:rFonts w:ascii="Arial" w:hAnsi="Arial" w:cs="Arial"/>
          <w:bCs/>
        </w:rPr>
        <w:t>________</w:t>
      </w:r>
    </w:p>
    <w:p w14:paraId="0AC9F279" w14:textId="58BBD8BE" w:rsidR="008E3C8C" w:rsidRPr="00B2235C" w:rsidRDefault="00340A7C" w:rsidP="00B2235C">
      <w:pPr>
        <w:spacing w:line="360" w:lineRule="auto"/>
        <w:ind w:left="5760" w:firstLine="720"/>
        <w:jc w:val="both"/>
        <w:rPr>
          <w:rFonts w:ascii="Arial" w:hAnsi="Arial" w:cs="Arial"/>
          <w:bCs/>
        </w:rPr>
      </w:pPr>
      <w:r w:rsidRPr="00B2235C">
        <w:rPr>
          <w:rFonts w:ascii="Arial" w:hAnsi="Arial" w:cs="Arial"/>
          <w:bCs/>
        </w:rPr>
        <w:t>D H ZONDI</w:t>
      </w:r>
    </w:p>
    <w:p w14:paraId="7DF16237" w14:textId="3CD404E6" w:rsidR="009A1544" w:rsidRPr="00B2235C" w:rsidRDefault="008D7B35" w:rsidP="00B2235C">
      <w:pPr>
        <w:spacing w:line="360" w:lineRule="auto"/>
        <w:ind w:left="6480"/>
        <w:jc w:val="both"/>
        <w:rPr>
          <w:rFonts w:ascii="Arial" w:hAnsi="Arial" w:cs="Arial"/>
          <w:bCs/>
        </w:rPr>
      </w:pPr>
      <w:r w:rsidRPr="00B2235C">
        <w:rPr>
          <w:rFonts w:ascii="Arial" w:hAnsi="Arial" w:cs="Arial"/>
          <w:bCs/>
        </w:rPr>
        <w:t>JUDGE OF APPEAL</w:t>
      </w:r>
      <w:r w:rsidR="009A1544" w:rsidRPr="00B2235C">
        <w:rPr>
          <w:rFonts w:ascii="Arial" w:hAnsi="Arial" w:cs="Arial"/>
        </w:rPr>
        <w:br w:type="page"/>
      </w:r>
    </w:p>
    <w:p w14:paraId="52AA18EB" w14:textId="67A9AA8A" w:rsidR="00F43000" w:rsidRPr="00B2235C" w:rsidRDefault="00873E0A" w:rsidP="00B2235C">
      <w:pPr>
        <w:spacing w:line="360" w:lineRule="auto"/>
        <w:jc w:val="both"/>
        <w:rPr>
          <w:rFonts w:ascii="Arial" w:hAnsi="Arial" w:cs="Arial"/>
        </w:rPr>
      </w:pPr>
      <w:r w:rsidRPr="00B2235C">
        <w:rPr>
          <w:rFonts w:ascii="Arial" w:hAnsi="Arial" w:cs="Arial"/>
        </w:rPr>
        <w:lastRenderedPageBreak/>
        <w:t>Appearances</w:t>
      </w:r>
      <w:r w:rsidR="00397C1A" w:rsidRPr="00B2235C">
        <w:rPr>
          <w:rFonts w:ascii="Arial" w:hAnsi="Arial" w:cs="Arial"/>
          <w:bCs/>
        </w:rPr>
        <w:t xml:space="preserve"> </w:t>
      </w:r>
    </w:p>
    <w:p w14:paraId="628AD592" w14:textId="77777777" w:rsidR="00F43000" w:rsidRPr="00B2235C" w:rsidRDefault="00F43000" w:rsidP="00B2235C">
      <w:pPr>
        <w:spacing w:line="360" w:lineRule="auto"/>
        <w:jc w:val="both"/>
        <w:rPr>
          <w:rFonts w:ascii="Arial" w:hAnsi="Arial" w:cs="Arial"/>
        </w:rPr>
      </w:pPr>
    </w:p>
    <w:p w14:paraId="3FA85663" w14:textId="13AE1525" w:rsidR="000E6CEB" w:rsidRPr="00B2235C" w:rsidRDefault="00F43000" w:rsidP="00B2235C">
      <w:pPr>
        <w:spacing w:line="360" w:lineRule="auto"/>
        <w:jc w:val="both"/>
        <w:rPr>
          <w:rFonts w:ascii="Arial" w:hAnsi="Arial" w:cs="Arial"/>
        </w:rPr>
      </w:pPr>
      <w:r w:rsidRPr="00B2235C">
        <w:rPr>
          <w:rFonts w:ascii="Arial" w:hAnsi="Arial" w:cs="Arial"/>
        </w:rPr>
        <w:t xml:space="preserve">For </w:t>
      </w:r>
      <w:r w:rsidR="00873E0A" w:rsidRPr="00B2235C">
        <w:rPr>
          <w:rFonts w:ascii="Arial" w:hAnsi="Arial" w:cs="Arial"/>
        </w:rPr>
        <w:t xml:space="preserve">the </w:t>
      </w:r>
      <w:r w:rsidRPr="00B2235C">
        <w:rPr>
          <w:rFonts w:ascii="Arial" w:hAnsi="Arial" w:cs="Arial"/>
        </w:rPr>
        <w:t>appellant:</w:t>
      </w:r>
      <w:r w:rsidRPr="00B2235C">
        <w:rPr>
          <w:rFonts w:ascii="Arial" w:hAnsi="Arial" w:cs="Arial"/>
        </w:rPr>
        <w:tab/>
      </w:r>
      <w:r w:rsidR="00F5507E" w:rsidRPr="00B2235C">
        <w:rPr>
          <w:rFonts w:ascii="Arial" w:hAnsi="Arial" w:cs="Arial"/>
        </w:rPr>
        <w:tab/>
      </w:r>
      <w:r w:rsidR="00F5507E" w:rsidRPr="00B2235C">
        <w:rPr>
          <w:rFonts w:ascii="Arial" w:hAnsi="Arial" w:cs="Arial"/>
        </w:rPr>
        <w:tab/>
      </w:r>
      <w:r w:rsidR="00420526" w:rsidRPr="00B2235C">
        <w:rPr>
          <w:rFonts w:ascii="Arial" w:hAnsi="Arial" w:cs="Arial"/>
        </w:rPr>
        <w:t>A</w:t>
      </w:r>
      <w:r w:rsidR="00690E25" w:rsidRPr="00B2235C">
        <w:rPr>
          <w:rFonts w:ascii="Arial" w:hAnsi="Arial" w:cs="Arial"/>
        </w:rPr>
        <w:t xml:space="preserve"> </w:t>
      </w:r>
      <w:r w:rsidR="00420526" w:rsidRPr="00B2235C">
        <w:rPr>
          <w:rFonts w:ascii="Arial" w:hAnsi="Arial" w:cs="Arial"/>
        </w:rPr>
        <w:t xml:space="preserve">Katz </w:t>
      </w:r>
      <w:r w:rsidR="00690E25" w:rsidRPr="00B2235C">
        <w:rPr>
          <w:rFonts w:ascii="Arial" w:hAnsi="Arial" w:cs="Arial"/>
        </w:rPr>
        <w:t>SC</w:t>
      </w:r>
    </w:p>
    <w:p w14:paraId="186DF98C" w14:textId="70C6880D" w:rsidR="00420526" w:rsidRPr="00B2235C" w:rsidRDefault="00420526" w:rsidP="00B2235C">
      <w:pPr>
        <w:spacing w:line="360" w:lineRule="auto"/>
        <w:jc w:val="both"/>
        <w:rPr>
          <w:rFonts w:ascii="Arial" w:hAnsi="Arial" w:cs="Arial"/>
        </w:rPr>
      </w:pPr>
      <w:r w:rsidRPr="00B2235C">
        <w:rPr>
          <w:rFonts w:ascii="Arial" w:hAnsi="Arial" w:cs="Arial"/>
        </w:rPr>
        <w:tab/>
      </w:r>
      <w:r w:rsidRPr="00B2235C">
        <w:rPr>
          <w:rFonts w:ascii="Arial" w:hAnsi="Arial" w:cs="Arial"/>
        </w:rPr>
        <w:tab/>
      </w:r>
      <w:r w:rsidRPr="00B2235C">
        <w:rPr>
          <w:rFonts w:ascii="Arial" w:hAnsi="Arial" w:cs="Arial"/>
        </w:rPr>
        <w:tab/>
      </w:r>
      <w:r w:rsidRPr="00B2235C">
        <w:rPr>
          <w:rFonts w:ascii="Arial" w:hAnsi="Arial" w:cs="Arial"/>
        </w:rPr>
        <w:tab/>
      </w:r>
      <w:r w:rsidRPr="00B2235C">
        <w:rPr>
          <w:rFonts w:ascii="Arial" w:hAnsi="Arial" w:cs="Arial"/>
        </w:rPr>
        <w:tab/>
        <w:t xml:space="preserve">D </w:t>
      </w:r>
      <w:r w:rsidR="008F2CFB" w:rsidRPr="00B2235C">
        <w:rPr>
          <w:rFonts w:ascii="Arial" w:hAnsi="Arial" w:cs="Arial"/>
        </w:rPr>
        <w:t>Simonsz</w:t>
      </w:r>
    </w:p>
    <w:p w14:paraId="6B3CC1E0" w14:textId="2C15BF56" w:rsidR="00CB0F60" w:rsidRPr="00B2235C" w:rsidRDefault="00F43000" w:rsidP="00B2235C">
      <w:pPr>
        <w:spacing w:line="360" w:lineRule="auto"/>
        <w:ind w:left="3600" w:hanging="3600"/>
        <w:jc w:val="both"/>
        <w:rPr>
          <w:rFonts w:ascii="Arial" w:hAnsi="Arial" w:cs="Arial"/>
          <w:bCs/>
        </w:rPr>
      </w:pPr>
      <w:r w:rsidRPr="00B2235C">
        <w:rPr>
          <w:rFonts w:ascii="Arial" w:hAnsi="Arial" w:cs="Arial"/>
          <w:bCs/>
        </w:rPr>
        <w:t>Instructed by:</w:t>
      </w:r>
      <w:r w:rsidR="009F0AD3" w:rsidRPr="00B2235C">
        <w:rPr>
          <w:rFonts w:ascii="Arial" w:hAnsi="Arial" w:cs="Arial"/>
        </w:rPr>
        <w:t xml:space="preserve"> </w:t>
      </w:r>
      <w:r w:rsidR="00F5507E" w:rsidRPr="00B2235C">
        <w:rPr>
          <w:rFonts w:ascii="Arial" w:hAnsi="Arial" w:cs="Arial"/>
        </w:rPr>
        <w:tab/>
      </w:r>
      <w:r w:rsidR="008F2CFB" w:rsidRPr="00B2235C">
        <w:rPr>
          <w:rFonts w:ascii="Arial" w:hAnsi="Arial" w:cs="Arial"/>
          <w:bCs/>
        </w:rPr>
        <w:t xml:space="preserve">Minde Schapiro &amp; </w:t>
      </w:r>
      <w:r w:rsidR="00CB0F60" w:rsidRPr="00B2235C">
        <w:rPr>
          <w:rFonts w:ascii="Arial" w:hAnsi="Arial" w:cs="Arial"/>
          <w:bCs/>
        </w:rPr>
        <w:t>Smith Inc</w:t>
      </w:r>
      <w:r w:rsidR="00121298" w:rsidRPr="00B2235C">
        <w:rPr>
          <w:rFonts w:ascii="Arial" w:hAnsi="Arial" w:cs="Arial"/>
          <w:bCs/>
        </w:rPr>
        <w:t xml:space="preserve">, </w:t>
      </w:r>
      <w:r w:rsidR="00397C1A" w:rsidRPr="00B2235C">
        <w:rPr>
          <w:rFonts w:ascii="Arial" w:hAnsi="Arial" w:cs="Arial"/>
          <w:bCs/>
        </w:rPr>
        <w:t>Pretoria</w:t>
      </w:r>
    </w:p>
    <w:p w14:paraId="487E2AA8" w14:textId="59500DEC" w:rsidR="000A78CE" w:rsidRPr="00B2235C" w:rsidRDefault="000A78CE" w:rsidP="00B2235C">
      <w:pPr>
        <w:spacing w:line="360" w:lineRule="auto"/>
        <w:ind w:left="3600" w:hanging="3600"/>
        <w:jc w:val="both"/>
        <w:rPr>
          <w:rFonts w:ascii="Arial" w:hAnsi="Arial" w:cs="Arial"/>
          <w:bCs/>
        </w:rPr>
      </w:pPr>
      <w:r w:rsidRPr="00B2235C">
        <w:rPr>
          <w:rFonts w:ascii="Arial" w:hAnsi="Arial" w:cs="Arial"/>
          <w:bCs/>
        </w:rPr>
        <w:tab/>
        <w:t>Symington De Kok Attorneys, Bloemfontein</w:t>
      </w:r>
    </w:p>
    <w:p w14:paraId="4D59A98C" w14:textId="77777777" w:rsidR="000D28CE" w:rsidRPr="00B2235C" w:rsidRDefault="000D28CE" w:rsidP="00B2235C">
      <w:pPr>
        <w:spacing w:line="360" w:lineRule="auto"/>
        <w:jc w:val="both"/>
        <w:rPr>
          <w:rFonts w:ascii="Arial" w:hAnsi="Arial" w:cs="Arial"/>
          <w:bCs/>
        </w:rPr>
      </w:pPr>
    </w:p>
    <w:p w14:paraId="7A005C06" w14:textId="22B8970C" w:rsidR="000E6CEB" w:rsidRPr="00B2235C" w:rsidRDefault="00912D3A" w:rsidP="00B2235C">
      <w:pPr>
        <w:spacing w:line="360" w:lineRule="auto"/>
        <w:jc w:val="both"/>
        <w:rPr>
          <w:rFonts w:ascii="Arial" w:hAnsi="Arial" w:cs="Arial"/>
        </w:rPr>
      </w:pPr>
      <w:r w:rsidRPr="00B2235C">
        <w:rPr>
          <w:rFonts w:ascii="Arial" w:hAnsi="Arial" w:cs="Arial"/>
        </w:rPr>
        <w:t>For</w:t>
      </w:r>
      <w:r w:rsidR="000D28CE" w:rsidRPr="00B2235C">
        <w:rPr>
          <w:rFonts w:ascii="Arial" w:hAnsi="Arial" w:cs="Arial"/>
        </w:rPr>
        <w:t xml:space="preserve"> </w:t>
      </w:r>
      <w:r w:rsidR="00873E0A" w:rsidRPr="00B2235C">
        <w:rPr>
          <w:rFonts w:ascii="Arial" w:hAnsi="Arial" w:cs="Arial"/>
        </w:rPr>
        <w:t xml:space="preserve">the </w:t>
      </w:r>
      <w:r w:rsidR="00C3611A" w:rsidRPr="00B2235C">
        <w:rPr>
          <w:rFonts w:ascii="Arial" w:hAnsi="Arial" w:cs="Arial"/>
        </w:rPr>
        <w:t xml:space="preserve">first </w:t>
      </w:r>
      <w:r w:rsidR="000D28CE" w:rsidRPr="00B2235C">
        <w:rPr>
          <w:rFonts w:ascii="Arial" w:hAnsi="Arial" w:cs="Arial"/>
        </w:rPr>
        <w:t>respondent:</w:t>
      </w:r>
      <w:r w:rsidR="000D28CE" w:rsidRPr="00B2235C">
        <w:rPr>
          <w:rFonts w:ascii="Arial" w:hAnsi="Arial" w:cs="Arial"/>
        </w:rPr>
        <w:tab/>
      </w:r>
      <w:r w:rsidR="00F5507E" w:rsidRPr="00B2235C">
        <w:rPr>
          <w:rFonts w:ascii="Arial" w:hAnsi="Arial" w:cs="Arial"/>
        </w:rPr>
        <w:tab/>
      </w:r>
      <w:r w:rsidR="008F2CFB" w:rsidRPr="00B2235C">
        <w:rPr>
          <w:rFonts w:ascii="Arial" w:hAnsi="Arial" w:cs="Arial"/>
        </w:rPr>
        <w:t>W R Mokhare SC</w:t>
      </w:r>
      <w:r w:rsidR="00B6643F" w:rsidRPr="00B2235C">
        <w:rPr>
          <w:rFonts w:ascii="Arial" w:hAnsi="Arial" w:cs="Arial"/>
        </w:rPr>
        <w:t xml:space="preserve"> </w:t>
      </w:r>
    </w:p>
    <w:p w14:paraId="1E8777E9" w14:textId="2B0D89BA" w:rsidR="008F2CFB" w:rsidRPr="00B2235C" w:rsidRDefault="008F2CFB" w:rsidP="00B2235C">
      <w:pPr>
        <w:spacing w:line="360" w:lineRule="auto"/>
        <w:jc w:val="both"/>
        <w:rPr>
          <w:rFonts w:ascii="Arial" w:hAnsi="Arial" w:cs="Arial"/>
        </w:rPr>
      </w:pPr>
      <w:r w:rsidRPr="00B2235C">
        <w:rPr>
          <w:rFonts w:ascii="Arial" w:hAnsi="Arial" w:cs="Arial"/>
        </w:rPr>
        <w:tab/>
      </w:r>
      <w:r w:rsidRPr="00B2235C">
        <w:rPr>
          <w:rFonts w:ascii="Arial" w:hAnsi="Arial" w:cs="Arial"/>
        </w:rPr>
        <w:tab/>
      </w:r>
      <w:r w:rsidRPr="00B2235C">
        <w:rPr>
          <w:rFonts w:ascii="Arial" w:hAnsi="Arial" w:cs="Arial"/>
        </w:rPr>
        <w:tab/>
      </w:r>
      <w:r w:rsidRPr="00B2235C">
        <w:rPr>
          <w:rFonts w:ascii="Arial" w:hAnsi="Arial" w:cs="Arial"/>
        </w:rPr>
        <w:tab/>
      </w:r>
      <w:r w:rsidRPr="00B2235C">
        <w:rPr>
          <w:rFonts w:ascii="Arial" w:hAnsi="Arial" w:cs="Arial"/>
        </w:rPr>
        <w:tab/>
        <w:t>M Zondo</w:t>
      </w:r>
    </w:p>
    <w:p w14:paraId="0DF066A1" w14:textId="74FE04ED" w:rsidR="000D28CE" w:rsidRPr="00B2235C" w:rsidRDefault="00F5507E" w:rsidP="00B2235C">
      <w:pPr>
        <w:spacing w:line="360" w:lineRule="auto"/>
        <w:ind w:left="3600" w:hanging="3600"/>
        <w:jc w:val="both"/>
        <w:rPr>
          <w:rFonts w:ascii="Arial" w:hAnsi="Arial" w:cs="Arial"/>
          <w:bCs/>
        </w:rPr>
      </w:pPr>
      <w:r w:rsidRPr="00B2235C">
        <w:rPr>
          <w:rFonts w:ascii="Arial" w:hAnsi="Arial" w:cs="Arial"/>
          <w:bCs/>
        </w:rPr>
        <w:t>Instructed by:</w:t>
      </w:r>
      <w:r w:rsidRPr="00B2235C">
        <w:rPr>
          <w:rFonts w:ascii="Arial" w:hAnsi="Arial" w:cs="Arial"/>
          <w:bCs/>
        </w:rPr>
        <w:tab/>
      </w:r>
      <w:r w:rsidR="008F2CFB" w:rsidRPr="00B2235C">
        <w:rPr>
          <w:rFonts w:ascii="Arial" w:hAnsi="Arial" w:cs="Arial"/>
          <w:bCs/>
        </w:rPr>
        <w:t>The State Attorney</w:t>
      </w:r>
      <w:r w:rsidR="00121298" w:rsidRPr="00B2235C">
        <w:rPr>
          <w:rFonts w:ascii="Arial" w:hAnsi="Arial" w:cs="Arial"/>
          <w:bCs/>
        </w:rPr>
        <w:t xml:space="preserve">, </w:t>
      </w:r>
      <w:r w:rsidR="008F2CFB" w:rsidRPr="00B2235C">
        <w:rPr>
          <w:rFonts w:ascii="Arial" w:hAnsi="Arial" w:cs="Arial"/>
          <w:bCs/>
        </w:rPr>
        <w:t>Pretoria</w:t>
      </w:r>
    </w:p>
    <w:p w14:paraId="01CB460E" w14:textId="33C59D00" w:rsidR="00E52B57" w:rsidRPr="009A0B42" w:rsidRDefault="00873E0A" w:rsidP="00B2235C">
      <w:pPr>
        <w:spacing w:line="360" w:lineRule="auto"/>
        <w:ind w:left="3544" w:hanging="3600"/>
        <w:jc w:val="both"/>
        <w:rPr>
          <w:rFonts w:ascii="Arial" w:hAnsi="Arial" w:cs="Arial"/>
          <w:bCs/>
        </w:rPr>
      </w:pPr>
      <w:r w:rsidRPr="00B2235C">
        <w:rPr>
          <w:rFonts w:ascii="Arial" w:hAnsi="Arial" w:cs="Arial"/>
          <w:bCs/>
        </w:rPr>
        <w:tab/>
      </w:r>
      <w:r w:rsidR="008F2CFB" w:rsidRPr="00B2235C">
        <w:rPr>
          <w:rFonts w:ascii="Arial" w:hAnsi="Arial" w:cs="Arial"/>
          <w:bCs/>
        </w:rPr>
        <w:tab/>
        <w:t>The State Attorney</w:t>
      </w:r>
      <w:r w:rsidR="00F5507E" w:rsidRPr="00B2235C">
        <w:rPr>
          <w:rFonts w:ascii="Arial" w:hAnsi="Arial" w:cs="Arial"/>
          <w:bCs/>
        </w:rPr>
        <w:t xml:space="preserve">, </w:t>
      </w:r>
      <w:r w:rsidR="00E52B57" w:rsidRPr="00B2235C">
        <w:rPr>
          <w:rFonts w:ascii="Arial" w:hAnsi="Arial" w:cs="Arial"/>
          <w:bCs/>
        </w:rPr>
        <w:t>Bloemfontein</w:t>
      </w:r>
    </w:p>
    <w:p w14:paraId="7506E881" w14:textId="13C40785" w:rsidR="000D28CE" w:rsidRPr="009A0B42" w:rsidRDefault="000D28CE" w:rsidP="00B2235C">
      <w:pPr>
        <w:spacing w:line="360" w:lineRule="auto"/>
        <w:jc w:val="both"/>
        <w:rPr>
          <w:rFonts w:ascii="Arial" w:hAnsi="Arial" w:cs="Arial"/>
          <w:bCs/>
        </w:rPr>
      </w:pPr>
    </w:p>
    <w:p w14:paraId="2512A3E3" w14:textId="77777777" w:rsidR="000D28CE" w:rsidRPr="009A0B42" w:rsidRDefault="000D28CE" w:rsidP="00B2235C">
      <w:pPr>
        <w:spacing w:line="360" w:lineRule="auto"/>
        <w:jc w:val="both"/>
        <w:rPr>
          <w:rFonts w:ascii="Arial" w:hAnsi="Arial" w:cs="Arial"/>
          <w:bCs/>
        </w:rPr>
      </w:pPr>
    </w:p>
    <w:p w14:paraId="03CA4278" w14:textId="77777777" w:rsidR="000D28CE" w:rsidRPr="009A0B42" w:rsidRDefault="000D28CE" w:rsidP="00B2235C">
      <w:pPr>
        <w:spacing w:line="360" w:lineRule="auto"/>
        <w:jc w:val="both"/>
        <w:rPr>
          <w:rFonts w:ascii="Arial" w:hAnsi="Arial" w:cs="Arial"/>
          <w:bCs/>
        </w:rPr>
      </w:pPr>
    </w:p>
    <w:p w14:paraId="2913BA9B" w14:textId="77777777" w:rsidR="00F43000" w:rsidRPr="009A0B42" w:rsidRDefault="00F43000" w:rsidP="00B2235C">
      <w:pPr>
        <w:spacing w:line="360" w:lineRule="auto"/>
        <w:jc w:val="both"/>
        <w:rPr>
          <w:rFonts w:ascii="Arial" w:hAnsi="Arial" w:cs="Arial"/>
        </w:rPr>
      </w:pPr>
    </w:p>
    <w:p w14:paraId="74EAA732" w14:textId="77777777" w:rsidR="00F43000" w:rsidRPr="009A0B42" w:rsidRDefault="00F43000" w:rsidP="00B2235C">
      <w:pPr>
        <w:spacing w:line="360" w:lineRule="auto"/>
        <w:jc w:val="both"/>
        <w:rPr>
          <w:rFonts w:ascii="Arial" w:hAnsi="Arial" w:cs="Arial"/>
          <w:bCs/>
        </w:rPr>
      </w:pPr>
    </w:p>
    <w:p w14:paraId="5938CFC7" w14:textId="77777777" w:rsidR="00F43000" w:rsidRPr="009A0B42" w:rsidRDefault="00F43000" w:rsidP="00B2235C">
      <w:pPr>
        <w:spacing w:line="360" w:lineRule="auto"/>
        <w:jc w:val="both"/>
        <w:rPr>
          <w:rFonts w:ascii="Arial" w:hAnsi="Arial" w:cs="Arial"/>
          <w:color w:val="FF0000"/>
        </w:rPr>
      </w:pPr>
    </w:p>
    <w:p w14:paraId="387D93E2" w14:textId="63F6AD44" w:rsidR="005E0CD4" w:rsidRPr="009A0B42" w:rsidRDefault="00181F71" w:rsidP="00B2235C">
      <w:pPr>
        <w:spacing w:line="360" w:lineRule="auto"/>
        <w:jc w:val="both"/>
        <w:rPr>
          <w:rFonts w:ascii="Arial" w:hAnsi="Arial" w:cs="Arial"/>
        </w:rPr>
      </w:pPr>
      <w:r w:rsidRPr="009A0B42">
        <w:rPr>
          <w:rFonts w:ascii="Arial" w:hAnsi="Arial" w:cs="Arial"/>
        </w:rPr>
        <w:tab/>
      </w:r>
      <w:r w:rsidRPr="009A0B42">
        <w:rPr>
          <w:rFonts w:ascii="Arial" w:hAnsi="Arial" w:cs="Arial"/>
        </w:rPr>
        <w:tab/>
      </w:r>
      <w:r w:rsidRPr="009A0B42">
        <w:rPr>
          <w:rFonts w:ascii="Arial" w:hAnsi="Arial" w:cs="Arial"/>
        </w:rPr>
        <w:tab/>
      </w:r>
      <w:r w:rsidRPr="009A0B42">
        <w:rPr>
          <w:rFonts w:ascii="Arial" w:hAnsi="Arial" w:cs="Arial"/>
        </w:rPr>
        <w:tab/>
      </w:r>
      <w:r w:rsidRPr="009A0B42">
        <w:rPr>
          <w:rFonts w:ascii="Arial" w:hAnsi="Arial" w:cs="Arial"/>
        </w:rPr>
        <w:tab/>
        <w:t xml:space="preserve">        </w:t>
      </w:r>
      <w:r w:rsidR="005E0CD4" w:rsidRPr="009A0B42">
        <w:rPr>
          <w:rFonts w:ascii="Arial" w:hAnsi="Arial" w:cs="Arial"/>
        </w:rPr>
        <w:t xml:space="preserve">     </w:t>
      </w:r>
    </w:p>
    <w:sectPr w:rsidR="005E0CD4" w:rsidRPr="009A0B42" w:rsidSect="007E5F6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B733A" w14:textId="77777777" w:rsidR="003F1D32" w:rsidRDefault="003F1D32" w:rsidP="005023EF">
      <w:r>
        <w:separator/>
      </w:r>
    </w:p>
  </w:endnote>
  <w:endnote w:type="continuationSeparator" w:id="0">
    <w:p w14:paraId="218DA164" w14:textId="77777777" w:rsidR="003F1D32" w:rsidRDefault="003F1D32"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67E30" w14:textId="77777777" w:rsidR="003F1D32" w:rsidRDefault="003F1D32" w:rsidP="005023EF">
      <w:r>
        <w:separator/>
      </w:r>
    </w:p>
  </w:footnote>
  <w:footnote w:type="continuationSeparator" w:id="0">
    <w:p w14:paraId="60B52F99" w14:textId="77777777" w:rsidR="003F1D32" w:rsidRDefault="003F1D32" w:rsidP="005023EF">
      <w:r>
        <w:continuationSeparator/>
      </w:r>
    </w:p>
  </w:footnote>
  <w:footnote w:id="1">
    <w:p w14:paraId="57288812" w14:textId="2F43E367" w:rsidR="005D73E4" w:rsidRPr="000A4177" w:rsidRDefault="005D73E4" w:rsidP="007C0660">
      <w:pPr>
        <w:pStyle w:val="FootnoteText"/>
        <w:jc w:val="both"/>
        <w:rPr>
          <w:rFonts w:ascii="Arial" w:hAnsi="Arial" w:cs="Arial"/>
        </w:rPr>
      </w:pPr>
      <w:r w:rsidRPr="000A4177">
        <w:rPr>
          <w:rStyle w:val="FootnoteReference"/>
          <w:rFonts w:ascii="Arial" w:hAnsi="Arial" w:cs="Arial"/>
        </w:rPr>
        <w:footnoteRef/>
      </w:r>
      <w:r w:rsidRPr="000A4177">
        <w:rPr>
          <w:rFonts w:ascii="Arial" w:hAnsi="Arial" w:cs="Arial"/>
        </w:rPr>
        <w:t xml:space="preserve"> Sec</w:t>
      </w:r>
      <w:r>
        <w:rPr>
          <w:rFonts w:ascii="Arial" w:hAnsi="Arial" w:cs="Arial"/>
        </w:rPr>
        <w:t>tion 36</w:t>
      </w:r>
      <w:r w:rsidRPr="000A4177">
        <w:rPr>
          <w:rFonts w:ascii="Arial" w:hAnsi="Arial" w:cs="Arial"/>
        </w:rPr>
        <w:t xml:space="preserve"> provides:</w:t>
      </w:r>
    </w:p>
    <w:p w14:paraId="78FADD45" w14:textId="77777777" w:rsidR="005D73E4" w:rsidRPr="000A4177" w:rsidRDefault="005D73E4" w:rsidP="007C0660">
      <w:pPr>
        <w:pStyle w:val="FootnoteText"/>
        <w:jc w:val="both"/>
        <w:rPr>
          <w:rFonts w:ascii="Arial" w:hAnsi="Arial" w:cs="Arial"/>
          <w:lang w:val="en-ZA"/>
        </w:rPr>
      </w:pPr>
      <w:r w:rsidRPr="000A4177">
        <w:rPr>
          <w:rFonts w:ascii="Arial" w:hAnsi="Arial" w:cs="Arial"/>
          <w:lang w:val="en-ZA"/>
        </w:rPr>
        <w:t>(1) The rights in the Bill of Rights may be limited only in terms of law of general</w:t>
      </w:r>
    </w:p>
    <w:p w14:paraId="4B079661" w14:textId="77777777" w:rsidR="005D73E4" w:rsidRPr="000A4177" w:rsidRDefault="005D73E4" w:rsidP="007C0660">
      <w:pPr>
        <w:pStyle w:val="FootnoteText"/>
        <w:jc w:val="both"/>
        <w:rPr>
          <w:rFonts w:ascii="Arial" w:hAnsi="Arial" w:cs="Arial"/>
          <w:lang w:val="en-ZA"/>
        </w:rPr>
      </w:pPr>
      <w:r w:rsidRPr="000A4177">
        <w:rPr>
          <w:rFonts w:ascii="Arial" w:hAnsi="Arial" w:cs="Arial"/>
          <w:lang w:val="en-ZA"/>
        </w:rPr>
        <w:t>application to the extent that the limitation is reasonable and justifiable in an open</w:t>
      </w:r>
    </w:p>
    <w:p w14:paraId="7D20D9E1" w14:textId="77777777" w:rsidR="005D73E4" w:rsidRPr="000A4177" w:rsidRDefault="005D73E4" w:rsidP="007C0660">
      <w:pPr>
        <w:pStyle w:val="FootnoteText"/>
        <w:jc w:val="both"/>
        <w:rPr>
          <w:rFonts w:ascii="Arial" w:hAnsi="Arial" w:cs="Arial"/>
          <w:lang w:val="en-ZA"/>
        </w:rPr>
      </w:pPr>
      <w:r w:rsidRPr="000A4177">
        <w:rPr>
          <w:rFonts w:ascii="Arial" w:hAnsi="Arial" w:cs="Arial"/>
          <w:lang w:val="en-ZA"/>
        </w:rPr>
        <w:t>and democratic society based on human dignity, equality and freedom, taking into</w:t>
      </w:r>
    </w:p>
    <w:p w14:paraId="70539A5A" w14:textId="77777777" w:rsidR="005D73E4" w:rsidRPr="000A4177" w:rsidRDefault="005D73E4" w:rsidP="007C0660">
      <w:pPr>
        <w:pStyle w:val="FootnoteText"/>
        <w:jc w:val="both"/>
        <w:rPr>
          <w:rFonts w:ascii="Arial" w:hAnsi="Arial" w:cs="Arial"/>
          <w:lang w:val="en-ZA"/>
        </w:rPr>
      </w:pPr>
      <w:r w:rsidRPr="000A4177">
        <w:rPr>
          <w:rFonts w:ascii="Arial" w:hAnsi="Arial" w:cs="Arial"/>
          <w:lang w:val="en-ZA"/>
        </w:rPr>
        <w:t>account all relevant factors, including—</w:t>
      </w:r>
    </w:p>
    <w:p w14:paraId="52555439" w14:textId="77777777" w:rsidR="005D73E4" w:rsidRPr="000A4177" w:rsidRDefault="005D73E4" w:rsidP="007C0660">
      <w:pPr>
        <w:pStyle w:val="FootnoteText"/>
        <w:jc w:val="both"/>
        <w:rPr>
          <w:rFonts w:ascii="Arial" w:hAnsi="Arial" w:cs="Arial"/>
          <w:lang w:val="en-ZA"/>
        </w:rPr>
      </w:pPr>
      <w:r w:rsidRPr="00D452A7">
        <w:rPr>
          <w:rFonts w:ascii="Arial" w:hAnsi="Arial" w:cs="Arial"/>
          <w:i/>
          <w:lang w:val="en-ZA"/>
        </w:rPr>
        <w:t>(a)</w:t>
      </w:r>
      <w:r w:rsidRPr="000A4177">
        <w:rPr>
          <w:rFonts w:ascii="Arial" w:hAnsi="Arial" w:cs="Arial"/>
          <w:lang w:val="en-ZA"/>
        </w:rPr>
        <w:t xml:space="preserve"> the nature of the right;</w:t>
      </w:r>
    </w:p>
    <w:p w14:paraId="2E8CED58" w14:textId="77777777" w:rsidR="005D73E4" w:rsidRPr="000A4177" w:rsidRDefault="005D73E4" w:rsidP="007C0660">
      <w:pPr>
        <w:pStyle w:val="FootnoteText"/>
        <w:jc w:val="both"/>
        <w:rPr>
          <w:rFonts w:ascii="Arial" w:hAnsi="Arial" w:cs="Arial"/>
          <w:lang w:val="en-ZA"/>
        </w:rPr>
      </w:pPr>
      <w:r w:rsidRPr="00D452A7">
        <w:rPr>
          <w:rFonts w:ascii="Arial" w:hAnsi="Arial" w:cs="Arial"/>
          <w:i/>
          <w:lang w:val="en-ZA"/>
        </w:rPr>
        <w:t>(b)</w:t>
      </w:r>
      <w:r w:rsidRPr="000A4177">
        <w:rPr>
          <w:rFonts w:ascii="Arial" w:hAnsi="Arial" w:cs="Arial"/>
          <w:lang w:val="en-ZA"/>
        </w:rPr>
        <w:t xml:space="preserve"> the importance of the purpose of the limitation;</w:t>
      </w:r>
    </w:p>
    <w:p w14:paraId="6F7A0C40" w14:textId="77777777" w:rsidR="005D73E4" w:rsidRPr="000A4177" w:rsidRDefault="005D73E4" w:rsidP="007C0660">
      <w:pPr>
        <w:pStyle w:val="FootnoteText"/>
        <w:jc w:val="both"/>
        <w:rPr>
          <w:rFonts w:ascii="Arial" w:hAnsi="Arial" w:cs="Arial"/>
          <w:lang w:val="en-ZA"/>
        </w:rPr>
      </w:pPr>
      <w:r w:rsidRPr="00D452A7">
        <w:rPr>
          <w:rFonts w:ascii="Arial" w:hAnsi="Arial" w:cs="Arial"/>
          <w:i/>
          <w:lang w:val="en-ZA"/>
        </w:rPr>
        <w:t>(c)</w:t>
      </w:r>
      <w:r w:rsidRPr="000A4177">
        <w:rPr>
          <w:rFonts w:ascii="Arial" w:hAnsi="Arial" w:cs="Arial"/>
          <w:lang w:val="en-ZA"/>
        </w:rPr>
        <w:t xml:space="preserve"> the nature and extent of the limitation;</w:t>
      </w:r>
    </w:p>
    <w:p w14:paraId="3834F7CD" w14:textId="77777777" w:rsidR="005D73E4" w:rsidRPr="000A4177" w:rsidRDefault="005D73E4" w:rsidP="007C0660">
      <w:pPr>
        <w:pStyle w:val="FootnoteText"/>
        <w:jc w:val="both"/>
        <w:rPr>
          <w:rFonts w:ascii="Arial" w:hAnsi="Arial" w:cs="Arial"/>
          <w:lang w:val="en-ZA"/>
        </w:rPr>
      </w:pPr>
      <w:r w:rsidRPr="00D452A7">
        <w:rPr>
          <w:rFonts w:ascii="Arial" w:hAnsi="Arial" w:cs="Arial"/>
          <w:i/>
          <w:lang w:val="en-ZA"/>
        </w:rPr>
        <w:t>(d)</w:t>
      </w:r>
      <w:r w:rsidRPr="000A4177">
        <w:rPr>
          <w:rFonts w:ascii="Arial" w:hAnsi="Arial" w:cs="Arial"/>
          <w:lang w:val="en-ZA"/>
        </w:rPr>
        <w:t xml:space="preserve"> the relation between the limitation and its purpose; and</w:t>
      </w:r>
    </w:p>
    <w:p w14:paraId="63133362" w14:textId="77777777" w:rsidR="005D73E4" w:rsidRPr="000A4177" w:rsidRDefault="005D73E4" w:rsidP="007C0660">
      <w:pPr>
        <w:pStyle w:val="FootnoteText"/>
        <w:jc w:val="both"/>
        <w:rPr>
          <w:rFonts w:ascii="Arial" w:hAnsi="Arial" w:cs="Arial"/>
          <w:lang w:val="en-ZA"/>
        </w:rPr>
      </w:pPr>
      <w:r w:rsidRPr="00D452A7">
        <w:rPr>
          <w:rFonts w:ascii="Arial" w:hAnsi="Arial" w:cs="Arial"/>
          <w:i/>
          <w:lang w:val="en-ZA"/>
        </w:rPr>
        <w:t>(e)</w:t>
      </w:r>
      <w:r w:rsidRPr="000A4177">
        <w:rPr>
          <w:rFonts w:ascii="Arial" w:hAnsi="Arial" w:cs="Arial"/>
          <w:lang w:val="en-ZA"/>
        </w:rPr>
        <w:t xml:space="preserve"> less restrictive means to achieve the purpose.</w:t>
      </w:r>
    </w:p>
    <w:p w14:paraId="72A7347A" w14:textId="77777777" w:rsidR="005D73E4" w:rsidRPr="000A4177" w:rsidRDefault="005D73E4" w:rsidP="007C0660">
      <w:pPr>
        <w:pStyle w:val="FootnoteText"/>
        <w:jc w:val="both"/>
        <w:rPr>
          <w:rFonts w:ascii="Arial" w:hAnsi="Arial" w:cs="Arial"/>
          <w:lang w:val="en-ZA"/>
        </w:rPr>
      </w:pPr>
      <w:r w:rsidRPr="000A4177">
        <w:rPr>
          <w:rFonts w:ascii="Arial" w:hAnsi="Arial" w:cs="Arial"/>
          <w:lang w:val="en-ZA"/>
        </w:rPr>
        <w:t>(2) Except as provided in subsection (1) or in any other provision of the Constitution, no</w:t>
      </w:r>
    </w:p>
    <w:p w14:paraId="060014D3" w14:textId="13953285" w:rsidR="005D73E4" w:rsidRPr="000A4177" w:rsidRDefault="005D73E4" w:rsidP="007C0660">
      <w:pPr>
        <w:pStyle w:val="FootnoteText"/>
        <w:jc w:val="both"/>
        <w:rPr>
          <w:lang w:val="en-ZA"/>
        </w:rPr>
      </w:pPr>
      <w:r w:rsidRPr="000A4177">
        <w:rPr>
          <w:rFonts w:ascii="Arial" w:hAnsi="Arial" w:cs="Arial"/>
          <w:lang w:val="en-ZA"/>
        </w:rPr>
        <w:t>law may limit any right entrenched in the Bill of Rights.</w:t>
      </w:r>
    </w:p>
  </w:footnote>
  <w:footnote w:id="2">
    <w:p w14:paraId="632F982F" w14:textId="4AB6C2CC" w:rsidR="005D73E4" w:rsidRPr="00993B1D" w:rsidRDefault="005D73E4" w:rsidP="00F4694E">
      <w:pPr>
        <w:pStyle w:val="FootnoteText"/>
        <w:jc w:val="both"/>
        <w:rPr>
          <w:rFonts w:ascii="Arial" w:hAnsi="Arial" w:cs="Arial"/>
        </w:rPr>
      </w:pPr>
      <w:r w:rsidRPr="00993B1D">
        <w:rPr>
          <w:rStyle w:val="FootnoteReference"/>
          <w:rFonts w:ascii="Arial" w:hAnsi="Arial" w:cs="Arial"/>
        </w:rPr>
        <w:footnoteRef/>
      </w:r>
      <w:r w:rsidRPr="00993B1D">
        <w:rPr>
          <w:rFonts w:ascii="Arial" w:hAnsi="Arial" w:cs="Arial"/>
        </w:rPr>
        <w:t xml:space="preserve"> </w:t>
      </w:r>
      <w:r w:rsidRPr="00993B1D">
        <w:rPr>
          <w:rFonts w:ascii="Arial" w:hAnsi="Arial" w:cs="Arial"/>
          <w:i/>
        </w:rPr>
        <w:t xml:space="preserve">Chisuse and </w:t>
      </w:r>
      <w:r>
        <w:rPr>
          <w:rFonts w:ascii="Arial" w:hAnsi="Arial" w:cs="Arial"/>
          <w:i/>
        </w:rPr>
        <w:t>O</w:t>
      </w:r>
      <w:r w:rsidRPr="00993B1D">
        <w:rPr>
          <w:rFonts w:ascii="Arial" w:hAnsi="Arial" w:cs="Arial"/>
          <w:i/>
        </w:rPr>
        <w:t>thers v Director</w:t>
      </w:r>
      <w:r w:rsidRPr="00993B1D">
        <w:rPr>
          <w:rFonts w:ascii="Arial" w:hAnsi="Arial" w:cs="Arial"/>
        </w:rPr>
        <w:t xml:space="preserve"> </w:t>
      </w:r>
      <w:r w:rsidRPr="00993B1D">
        <w:rPr>
          <w:rFonts w:ascii="Arial" w:hAnsi="Arial" w:cs="Arial"/>
          <w:i/>
        </w:rPr>
        <w:t>General of Home Affairs and Another</w:t>
      </w:r>
      <w:r w:rsidRPr="00993B1D">
        <w:rPr>
          <w:rFonts w:ascii="Arial" w:hAnsi="Arial" w:cs="Arial"/>
        </w:rPr>
        <w:t xml:space="preserve"> </w:t>
      </w:r>
      <w:r>
        <w:rPr>
          <w:rFonts w:ascii="Arial" w:hAnsi="Arial" w:cs="Arial"/>
        </w:rPr>
        <w:t xml:space="preserve"> [2020] ZACC 20; </w:t>
      </w:r>
      <w:r w:rsidRPr="00993B1D">
        <w:rPr>
          <w:rFonts w:ascii="Arial" w:hAnsi="Arial" w:cs="Arial"/>
        </w:rPr>
        <w:t xml:space="preserve">2020(6) SA 14 </w:t>
      </w:r>
      <w:r>
        <w:rPr>
          <w:rFonts w:ascii="Arial" w:hAnsi="Arial" w:cs="Arial"/>
        </w:rPr>
        <w:t>(</w:t>
      </w:r>
      <w:r w:rsidRPr="00993B1D">
        <w:rPr>
          <w:rFonts w:ascii="Arial" w:hAnsi="Arial" w:cs="Arial"/>
        </w:rPr>
        <w:t>CC</w:t>
      </w:r>
      <w:r>
        <w:rPr>
          <w:rFonts w:ascii="Arial" w:hAnsi="Arial" w:cs="Arial"/>
        </w:rPr>
        <w:t>)</w:t>
      </w:r>
      <w:r w:rsidRPr="00993B1D">
        <w:rPr>
          <w:rFonts w:ascii="Arial" w:hAnsi="Arial" w:cs="Arial"/>
        </w:rPr>
        <w:t xml:space="preserve"> para 24</w:t>
      </w:r>
      <w:r w:rsidRPr="00990141">
        <w:rPr>
          <w:rFonts w:ascii="Arial" w:hAnsi="Arial" w:cs="Arial"/>
        </w:rPr>
        <w:t>.</w:t>
      </w:r>
    </w:p>
  </w:footnote>
  <w:footnote w:id="3">
    <w:p w14:paraId="33EE3C76" w14:textId="77777777" w:rsidR="005D73E4" w:rsidRPr="00993B1D" w:rsidRDefault="005D73E4" w:rsidP="00F4694E">
      <w:pPr>
        <w:pStyle w:val="FootnoteText"/>
        <w:jc w:val="both"/>
        <w:rPr>
          <w:rFonts w:ascii="Arial" w:hAnsi="Arial" w:cs="Arial"/>
          <w:lang w:val="en-ZA"/>
        </w:rPr>
      </w:pPr>
      <w:r w:rsidRPr="00993B1D">
        <w:rPr>
          <w:rStyle w:val="FootnoteReference"/>
          <w:rFonts w:ascii="Arial" w:hAnsi="Arial" w:cs="Arial"/>
        </w:rPr>
        <w:footnoteRef/>
      </w:r>
      <w:r w:rsidRPr="00993B1D">
        <w:rPr>
          <w:rFonts w:ascii="Arial" w:hAnsi="Arial" w:cs="Arial"/>
        </w:rPr>
        <w:t xml:space="preserve"> </w:t>
      </w:r>
      <w:r w:rsidRPr="00993B1D">
        <w:rPr>
          <w:rFonts w:ascii="Arial" w:hAnsi="Arial" w:cs="Arial"/>
          <w:lang w:val="en-ZA"/>
        </w:rPr>
        <w:t>Ibid para 26</w:t>
      </w:r>
      <w:r w:rsidRPr="00990141">
        <w:rPr>
          <w:rFonts w:ascii="Arial" w:hAnsi="Arial" w:cs="Arial"/>
          <w:lang w:val="en-ZA"/>
        </w:rPr>
        <w:t>.</w:t>
      </w:r>
    </w:p>
  </w:footnote>
  <w:footnote w:id="4">
    <w:p w14:paraId="5592383C" w14:textId="77777777" w:rsidR="005D73E4" w:rsidRPr="00993B1D" w:rsidRDefault="005D73E4" w:rsidP="00F4694E">
      <w:pPr>
        <w:pStyle w:val="FootnoteText"/>
        <w:jc w:val="both"/>
        <w:rPr>
          <w:lang w:val="en-ZA"/>
        </w:rPr>
      </w:pPr>
      <w:r w:rsidRPr="00993B1D">
        <w:rPr>
          <w:rStyle w:val="FootnoteReference"/>
          <w:rFonts w:ascii="Arial" w:hAnsi="Arial" w:cs="Arial"/>
        </w:rPr>
        <w:footnoteRef/>
      </w:r>
      <w:r w:rsidRPr="00993B1D">
        <w:rPr>
          <w:rFonts w:ascii="Arial" w:hAnsi="Arial" w:cs="Arial"/>
        </w:rPr>
        <w:t xml:space="preserve"> </w:t>
      </w:r>
      <w:r w:rsidRPr="00993B1D">
        <w:rPr>
          <w:rFonts w:ascii="Arial" w:hAnsi="Arial" w:cs="Arial"/>
          <w:lang w:val="en-ZA"/>
        </w:rPr>
        <w:t>Ibid para 28.</w:t>
      </w:r>
    </w:p>
  </w:footnote>
  <w:footnote w:id="5">
    <w:p w14:paraId="061CA8D4" w14:textId="3ED6C0DE" w:rsidR="005D73E4" w:rsidRPr="004014EB" w:rsidRDefault="005D73E4" w:rsidP="004014EB">
      <w:pPr>
        <w:pStyle w:val="FootnoteText"/>
        <w:jc w:val="both"/>
        <w:rPr>
          <w:rFonts w:ascii="Arial" w:hAnsi="Arial" w:cs="Arial"/>
        </w:rPr>
      </w:pPr>
      <w:r w:rsidRPr="006357FA">
        <w:rPr>
          <w:rStyle w:val="FootnoteReference"/>
          <w:rFonts w:ascii="Arial" w:hAnsi="Arial" w:cs="Arial"/>
        </w:rPr>
        <w:footnoteRef/>
      </w:r>
      <w:r w:rsidRPr="006357FA">
        <w:rPr>
          <w:rFonts w:ascii="Arial" w:hAnsi="Arial" w:cs="Arial"/>
        </w:rPr>
        <w:t xml:space="preserve"> </w:t>
      </w:r>
      <w:r>
        <w:rPr>
          <w:rFonts w:ascii="Arial" w:hAnsi="Arial" w:cs="Arial"/>
        </w:rPr>
        <w:t>Sections 7, 8 and 10 provide</w:t>
      </w:r>
      <w:r w:rsidRPr="006357FA">
        <w:rPr>
          <w:rFonts w:ascii="Arial" w:hAnsi="Arial" w:cs="Arial"/>
        </w:rPr>
        <w:t>:</w:t>
      </w:r>
      <w:r>
        <w:rPr>
          <w:rFonts w:ascii="Arial" w:hAnsi="Arial" w:cs="Arial"/>
        </w:rPr>
        <w:t>‘</w:t>
      </w:r>
      <w:r w:rsidRPr="004014EB">
        <w:rPr>
          <w:rFonts w:ascii="Arial" w:hAnsi="Arial" w:cs="Arial"/>
        </w:rPr>
        <w:t>7 Renunciation of citizenship</w:t>
      </w:r>
    </w:p>
    <w:p w14:paraId="14857A0D" w14:textId="77777777" w:rsidR="005D73E4" w:rsidRPr="004014EB" w:rsidRDefault="005D73E4" w:rsidP="004014EB">
      <w:pPr>
        <w:pStyle w:val="FootnoteText"/>
        <w:jc w:val="both"/>
        <w:rPr>
          <w:rFonts w:ascii="Arial" w:hAnsi="Arial" w:cs="Arial"/>
        </w:rPr>
      </w:pPr>
      <w:r w:rsidRPr="004014EB">
        <w:rPr>
          <w:rFonts w:ascii="Arial" w:hAnsi="Arial" w:cs="Arial"/>
        </w:rPr>
        <w:t>(1) A South African citizen who intends to accept the citizenship or nationality of another country, or who also has the citizenship or nationality of a country other than the Republic, may make a declaration in the prescribed form renouncing his or her South African citizenship.</w:t>
      </w:r>
    </w:p>
    <w:p w14:paraId="5FA7FE91" w14:textId="77777777" w:rsidR="005D73E4" w:rsidRPr="004014EB" w:rsidRDefault="005D73E4" w:rsidP="004014EB">
      <w:pPr>
        <w:pStyle w:val="FootnoteText"/>
        <w:jc w:val="both"/>
        <w:rPr>
          <w:rFonts w:ascii="Arial" w:hAnsi="Arial" w:cs="Arial"/>
        </w:rPr>
      </w:pPr>
      <w:r w:rsidRPr="004014EB">
        <w:rPr>
          <w:rFonts w:ascii="Arial" w:hAnsi="Arial" w:cs="Arial"/>
        </w:rPr>
        <w:t>(2) The Minister shall upon receipt of a declaration made under this section cause such declaration to be registered in the manner prescribed, and thereupon the person who made the declaration shall cease to be a South African citizen.</w:t>
      </w:r>
    </w:p>
    <w:p w14:paraId="4ADDE335" w14:textId="49B4B633" w:rsidR="005D73E4" w:rsidRDefault="005D73E4" w:rsidP="004014EB">
      <w:pPr>
        <w:pStyle w:val="FootnoteText"/>
        <w:jc w:val="both"/>
        <w:rPr>
          <w:rFonts w:ascii="Arial" w:hAnsi="Arial" w:cs="Arial"/>
        </w:rPr>
      </w:pPr>
      <w:r w:rsidRPr="004014EB">
        <w:rPr>
          <w:rFonts w:ascii="Arial" w:hAnsi="Arial" w:cs="Arial"/>
        </w:rPr>
        <w:t>(3) Whenever a person ceases under subsection (2) to be a South African citizen, his or her minor children who are under the age of 18 years shall also cease to be South African citizens if the other parent of such children is not, or does not remain, a South African citizen.</w:t>
      </w:r>
    </w:p>
    <w:p w14:paraId="34BEA3DC" w14:textId="77777777" w:rsidR="005D73E4" w:rsidRPr="004014EB" w:rsidRDefault="005D73E4" w:rsidP="004014EB">
      <w:pPr>
        <w:pStyle w:val="FootnoteText"/>
        <w:jc w:val="both"/>
        <w:rPr>
          <w:rFonts w:ascii="Arial" w:hAnsi="Arial" w:cs="Arial"/>
        </w:rPr>
      </w:pPr>
    </w:p>
    <w:p w14:paraId="3D623CA0" w14:textId="77777777" w:rsidR="005D73E4" w:rsidRPr="004014EB" w:rsidRDefault="005D73E4" w:rsidP="004014EB">
      <w:pPr>
        <w:pStyle w:val="FootnoteText"/>
        <w:jc w:val="both"/>
        <w:rPr>
          <w:rFonts w:ascii="Arial" w:hAnsi="Arial" w:cs="Arial"/>
        </w:rPr>
      </w:pPr>
      <w:r w:rsidRPr="004014EB">
        <w:rPr>
          <w:rFonts w:ascii="Arial" w:hAnsi="Arial" w:cs="Arial"/>
        </w:rPr>
        <w:t>8 Deprivation of citizenship</w:t>
      </w:r>
    </w:p>
    <w:p w14:paraId="7CBC8DD4" w14:textId="77777777" w:rsidR="005D73E4" w:rsidRPr="004014EB" w:rsidRDefault="005D73E4" w:rsidP="004014EB">
      <w:pPr>
        <w:pStyle w:val="FootnoteText"/>
        <w:jc w:val="both"/>
        <w:rPr>
          <w:rFonts w:ascii="Arial" w:hAnsi="Arial" w:cs="Arial"/>
        </w:rPr>
      </w:pPr>
      <w:r w:rsidRPr="004014EB">
        <w:rPr>
          <w:rFonts w:ascii="Arial" w:hAnsi="Arial" w:cs="Arial"/>
        </w:rPr>
        <w:t>(1) The Minister may by order deprive any South African citizen by naturalisation of his or her South African citizenship if he or she is satisfied that-</w:t>
      </w:r>
    </w:p>
    <w:p w14:paraId="6899F7B2" w14:textId="2BADC916" w:rsidR="005D73E4" w:rsidRPr="004014EB" w:rsidRDefault="005D73E4" w:rsidP="004014EB">
      <w:pPr>
        <w:pStyle w:val="FootnoteText"/>
        <w:jc w:val="both"/>
        <w:rPr>
          <w:rFonts w:ascii="Arial" w:hAnsi="Arial" w:cs="Arial"/>
        </w:rPr>
      </w:pPr>
      <w:r w:rsidRPr="00D452A7">
        <w:rPr>
          <w:rFonts w:ascii="Arial" w:hAnsi="Arial" w:cs="Arial"/>
          <w:i/>
        </w:rPr>
        <w:t>(a)</w:t>
      </w:r>
      <w:r w:rsidRPr="004014EB">
        <w:rPr>
          <w:rFonts w:ascii="Arial" w:hAnsi="Arial" w:cs="Arial"/>
        </w:rPr>
        <w:t xml:space="preserve"> the certificate of naturalisation was obtained by means of fraud, false representation or the concealment of a material fact; or</w:t>
      </w:r>
    </w:p>
    <w:p w14:paraId="75C06744" w14:textId="45080BD0" w:rsidR="005D73E4" w:rsidRPr="004014EB" w:rsidRDefault="005D73E4" w:rsidP="004014EB">
      <w:pPr>
        <w:pStyle w:val="FootnoteText"/>
        <w:jc w:val="both"/>
        <w:rPr>
          <w:rFonts w:ascii="Arial" w:hAnsi="Arial" w:cs="Arial"/>
        </w:rPr>
      </w:pPr>
      <w:r w:rsidRPr="00D452A7">
        <w:rPr>
          <w:rFonts w:ascii="Arial" w:hAnsi="Arial" w:cs="Arial"/>
          <w:i/>
        </w:rPr>
        <w:t>(b)</w:t>
      </w:r>
      <w:r w:rsidRPr="004014EB">
        <w:rPr>
          <w:rFonts w:ascii="Arial" w:hAnsi="Arial" w:cs="Arial"/>
        </w:rPr>
        <w:t xml:space="preserve"> such certificate was granted in conflict with the provisions of this Act or any prior law.</w:t>
      </w:r>
    </w:p>
    <w:p w14:paraId="7146825A" w14:textId="77777777" w:rsidR="005D73E4" w:rsidRPr="004014EB" w:rsidRDefault="005D73E4" w:rsidP="004014EB">
      <w:pPr>
        <w:pStyle w:val="FootnoteText"/>
        <w:jc w:val="both"/>
        <w:rPr>
          <w:rFonts w:ascii="Arial" w:hAnsi="Arial" w:cs="Arial"/>
        </w:rPr>
      </w:pPr>
      <w:r w:rsidRPr="004014EB">
        <w:rPr>
          <w:rFonts w:ascii="Arial" w:hAnsi="Arial" w:cs="Arial"/>
        </w:rPr>
        <w:t>(2) The Minister may by order deprive a South African citizen who also has the citizenship or nationality of any other country of his or her South African citizenship if-</w:t>
      </w:r>
    </w:p>
    <w:p w14:paraId="3903B134" w14:textId="60B9F497" w:rsidR="005D73E4" w:rsidRPr="004014EB" w:rsidRDefault="005D73E4" w:rsidP="004014EB">
      <w:pPr>
        <w:pStyle w:val="FootnoteText"/>
        <w:jc w:val="both"/>
        <w:rPr>
          <w:rFonts w:ascii="Arial" w:hAnsi="Arial" w:cs="Arial"/>
        </w:rPr>
      </w:pPr>
      <w:r w:rsidRPr="00D452A7">
        <w:rPr>
          <w:rFonts w:ascii="Arial" w:hAnsi="Arial" w:cs="Arial"/>
          <w:i/>
        </w:rPr>
        <w:t>(a)</w:t>
      </w:r>
      <w:r w:rsidRPr="004014EB">
        <w:rPr>
          <w:rFonts w:ascii="Arial" w:hAnsi="Arial" w:cs="Arial"/>
        </w:rPr>
        <w:t xml:space="preserve"> such citizen has at any time been sentenced in any country to a period of imprisonment of not less than 12 months for any offence which, if it was committed outside the Republic, would also have constituted an offence in the Republic; or</w:t>
      </w:r>
    </w:p>
    <w:p w14:paraId="5DB1F121" w14:textId="04F1C5D2" w:rsidR="005D73E4" w:rsidRPr="004014EB" w:rsidRDefault="005D73E4" w:rsidP="004014EB">
      <w:pPr>
        <w:pStyle w:val="FootnoteText"/>
        <w:jc w:val="both"/>
        <w:rPr>
          <w:rFonts w:ascii="Arial" w:hAnsi="Arial" w:cs="Arial"/>
        </w:rPr>
      </w:pPr>
      <w:r w:rsidRPr="00D452A7">
        <w:rPr>
          <w:rFonts w:ascii="Arial" w:hAnsi="Arial" w:cs="Arial"/>
          <w:i/>
        </w:rPr>
        <w:t>(b)</w:t>
      </w:r>
      <w:r w:rsidRPr="004014EB">
        <w:rPr>
          <w:rFonts w:ascii="Arial" w:hAnsi="Arial" w:cs="Arial"/>
        </w:rPr>
        <w:t xml:space="preserve"> the Minister is satisfied that it is in the public interest that such citizen shall cease to be a South African citizen.</w:t>
      </w:r>
    </w:p>
    <w:p w14:paraId="0E7C65A5" w14:textId="25A51C49" w:rsidR="005D73E4" w:rsidRDefault="005D73E4" w:rsidP="004014EB">
      <w:pPr>
        <w:pStyle w:val="FootnoteText"/>
        <w:jc w:val="both"/>
        <w:rPr>
          <w:rFonts w:ascii="Arial" w:hAnsi="Arial" w:cs="Arial"/>
        </w:rPr>
      </w:pPr>
      <w:r w:rsidRPr="004014EB">
        <w:rPr>
          <w:rFonts w:ascii="Arial" w:hAnsi="Arial" w:cs="Arial"/>
        </w:rPr>
        <w:t>(3) Whenever the Minister deprives a person of his or her South African citizenship under this section or section 10, that person shall cease to be a South African citizen with effect from such date as the Minister may direct and thereupon the certificate of naturalisation or any other certificate issued under this Act in relation to the status of the person concerned, shall be surrendered to the Minister and cancelled, and any person who refuses or fails on demand to surrender any such certificate which he or she has in his or her possession, shall be guilty of an offence and liable on conviction to a fine or to imprisonment for a period not exceeding five years, or to both such fine and imprisonment.</w:t>
      </w:r>
    </w:p>
    <w:p w14:paraId="4A3AF5FC" w14:textId="77777777" w:rsidR="005D73E4" w:rsidRPr="004014EB" w:rsidRDefault="005D73E4" w:rsidP="004014EB">
      <w:pPr>
        <w:pStyle w:val="FootnoteText"/>
        <w:jc w:val="both"/>
        <w:rPr>
          <w:rFonts w:ascii="Arial" w:hAnsi="Arial" w:cs="Arial"/>
        </w:rPr>
      </w:pPr>
    </w:p>
    <w:p w14:paraId="55541892" w14:textId="322BBBC8" w:rsidR="005D73E4" w:rsidRDefault="005D73E4" w:rsidP="004014EB">
      <w:pPr>
        <w:pStyle w:val="FootnoteText"/>
        <w:jc w:val="both"/>
        <w:rPr>
          <w:rFonts w:ascii="Arial" w:hAnsi="Arial" w:cs="Arial"/>
        </w:rPr>
      </w:pPr>
      <w:r w:rsidRPr="004014EB">
        <w:rPr>
          <w:rFonts w:ascii="Arial" w:hAnsi="Arial" w:cs="Arial"/>
        </w:rPr>
        <w:t>9 ......</w:t>
      </w:r>
    </w:p>
    <w:p w14:paraId="52CFB8BA" w14:textId="77777777" w:rsidR="005D73E4" w:rsidRPr="004014EB" w:rsidRDefault="005D73E4" w:rsidP="004014EB">
      <w:pPr>
        <w:pStyle w:val="FootnoteText"/>
        <w:jc w:val="both"/>
        <w:rPr>
          <w:rFonts w:ascii="Arial" w:hAnsi="Arial" w:cs="Arial"/>
        </w:rPr>
      </w:pPr>
    </w:p>
    <w:p w14:paraId="163F8AA2" w14:textId="77777777" w:rsidR="005D73E4" w:rsidRPr="004014EB" w:rsidRDefault="005D73E4" w:rsidP="004014EB">
      <w:pPr>
        <w:pStyle w:val="FootnoteText"/>
        <w:jc w:val="both"/>
        <w:rPr>
          <w:rFonts w:ascii="Arial" w:hAnsi="Arial" w:cs="Arial"/>
        </w:rPr>
      </w:pPr>
      <w:r w:rsidRPr="004014EB">
        <w:rPr>
          <w:rFonts w:ascii="Arial" w:hAnsi="Arial" w:cs="Arial"/>
        </w:rPr>
        <w:t>10 Deprivation of citizenship in case of children</w:t>
      </w:r>
    </w:p>
    <w:p w14:paraId="19399766" w14:textId="5AAF86C6" w:rsidR="005D73E4" w:rsidRPr="006357FA" w:rsidRDefault="005D73E4" w:rsidP="004014EB">
      <w:pPr>
        <w:pStyle w:val="FootnoteText"/>
        <w:jc w:val="both"/>
        <w:rPr>
          <w:rFonts w:ascii="Arial" w:hAnsi="Arial" w:cs="Arial"/>
          <w:lang w:val="en-ZA"/>
        </w:rPr>
      </w:pPr>
      <w:r w:rsidRPr="004014EB">
        <w:rPr>
          <w:rFonts w:ascii="Arial" w:hAnsi="Arial" w:cs="Arial"/>
        </w:rPr>
        <w:t>Whenever the responsible parent of a minor has in terms of the provisions of section 6 or 8 ceased to be a South African citizen, the Minister may, with due regard to the provisions of the Children's Act, order that such minor, if he or she was born outside the Republic and is under the age of 18 years, shall cease to be a South African citizen.</w:t>
      </w:r>
      <w:r>
        <w:rPr>
          <w:rFonts w:ascii="Arial" w:hAnsi="Arial" w:cs="Arial"/>
        </w:rPr>
        <w:t>’</w:t>
      </w:r>
    </w:p>
  </w:footnote>
  <w:footnote w:id="6">
    <w:p w14:paraId="7C7940DF" w14:textId="77777777" w:rsidR="005D73E4" w:rsidRPr="00993B1D" w:rsidRDefault="005D73E4" w:rsidP="000C2F46">
      <w:pPr>
        <w:pStyle w:val="FootnoteText"/>
        <w:jc w:val="both"/>
        <w:rPr>
          <w:rFonts w:ascii="Arial" w:hAnsi="Arial" w:cs="Arial"/>
          <w:lang w:val="en-ZA"/>
        </w:rPr>
      </w:pPr>
      <w:r w:rsidRPr="00993B1D">
        <w:rPr>
          <w:rStyle w:val="FootnoteReference"/>
          <w:rFonts w:ascii="Arial" w:hAnsi="Arial" w:cs="Arial"/>
        </w:rPr>
        <w:footnoteRef/>
      </w:r>
      <w:r w:rsidRPr="00993B1D">
        <w:rPr>
          <w:rFonts w:ascii="Arial" w:hAnsi="Arial" w:cs="Arial"/>
        </w:rPr>
        <w:t xml:space="preserve"> </w:t>
      </w:r>
      <w:r w:rsidRPr="00993B1D">
        <w:rPr>
          <w:rFonts w:ascii="Arial" w:hAnsi="Arial" w:cs="Arial"/>
          <w:i/>
        </w:rPr>
        <w:t xml:space="preserve">Levenstein and </w:t>
      </w:r>
      <w:r>
        <w:rPr>
          <w:rFonts w:ascii="Arial" w:hAnsi="Arial" w:cs="Arial"/>
          <w:i/>
        </w:rPr>
        <w:t>O</w:t>
      </w:r>
      <w:r w:rsidRPr="00993B1D">
        <w:rPr>
          <w:rFonts w:ascii="Arial" w:hAnsi="Arial" w:cs="Arial"/>
          <w:i/>
        </w:rPr>
        <w:t>thers v Estate Late Sidney Lewis Frankel</w:t>
      </w:r>
      <w:r w:rsidRPr="00993B1D">
        <w:rPr>
          <w:rFonts w:ascii="Arial" w:hAnsi="Arial" w:cs="Arial"/>
        </w:rPr>
        <w:t xml:space="preserve"> [2018] ZACC 16</w:t>
      </w:r>
      <w:r>
        <w:rPr>
          <w:rFonts w:ascii="Arial" w:hAnsi="Arial" w:cs="Arial"/>
        </w:rPr>
        <w:t>; 2018 (2) SACR 283 (CC)</w:t>
      </w:r>
      <w:r w:rsidRPr="00993B1D">
        <w:rPr>
          <w:rFonts w:ascii="Arial" w:hAnsi="Arial" w:cs="Arial"/>
        </w:rPr>
        <w:t xml:space="preserve"> para 47.</w:t>
      </w:r>
    </w:p>
  </w:footnote>
  <w:footnote w:id="7">
    <w:p w14:paraId="07BD9DD2" w14:textId="27AC6B4F" w:rsidR="005D73E4" w:rsidRPr="000C2F46" w:rsidRDefault="005D73E4" w:rsidP="000C2F46">
      <w:pPr>
        <w:pStyle w:val="FootnoteText"/>
        <w:jc w:val="both"/>
        <w:rPr>
          <w:rFonts w:ascii="Arial" w:hAnsi="Arial" w:cs="Arial"/>
          <w:lang w:val="en-ZA"/>
        </w:rPr>
      </w:pPr>
      <w:r w:rsidRPr="000C2F46">
        <w:rPr>
          <w:rStyle w:val="FootnoteReference"/>
          <w:rFonts w:ascii="Arial" w:hAnsi="Arial" w:cs="Arial"/>
        </w:rPr>
        <w:footnoteRef/>
      </w:r>
      <w:r w:rsidRPr="000C2F46">
        <w:rPr>
          <w:rFonts w:ascii="Arial" w:hAnsi="Arial" w:cs="Arial"/>
        </w:rPr>
        <w:t xml:space="preserve"> </w:t>
      </w:r>
      <w:r w:rsidRPr="000C2F46">
        <w:rPr>
          <w:rFonts w:ascii="Arial" w:hAnsi="Arial" w:cs="Arial"/>
          <w:i/>
        </w:rPr>
        <w:t xml:space="preserve">Pharmaceutical Manurfactureres Association of South Africa and Another: In re Ex Parte President of the Republic of South African and Others </w:t>
      </w:r>
      <w:r w:rsidRPr="000C2F46">
        <w:rPr>
          <w:rFonts w:ascii="Arial" w:hAnsi="Arial" w:cs="Arial"/>
        </w:rPr>
        <w:t>2000 (2) SA 674; 2000 (3) BCLR 241 para 86.</w:t>
      </w:r>
    </w:p>
  </w:footnote>
  <w:footnote w:id="8">
    <w:p w14:paraId="439490A2" w14:textId="1839F16E" w:rsidR="005D73E4" w:rsidRPr="00391C79" w:rsidRDefault="005D73E4" w:rsidP="00391C79">
      <w:pPr>
        <w:pStyle w:val="FootnoteText"/>
        <w:jc w:val="both"/>
        <w:rPr>
          <w:rFonts w:ascii="Arial" w:hAnsi="Arial" w:cs="Arial"/>
        </w:rPr>
      </w:pPr>
      <w:r w:rsidRPr="00391C79">
        <w:rPr>
          <w:rStyle w:val="FootnoteReference"/>
          <w:rFonts w:ascii="Arial" w:hAnsi="Arial" w:cs="Arial"/>
        </w:rPr>
        <w:footnoteRef/>
      </w:r>
      <w:r w:rsidRPr="00391C79">
        <w:rPr>
          <w:rFonts w:ascii="Arial" w:hAnsi="Arial" w:cs="Arial"/>
        </w:rPr>
        <w:t xml:space="preserve"> </w:t>
      </w:r>
      <w:r w:rsidRPr="00D452A7">
        <w:rPr>
          <w:rFonts w:ascii="Arial" w:hAnsi="Arial" w:cs="Arial"/>
        </w:rPr>
        <w:t>Ibid</w:t>
      </w:r>
      <w:r>
        <w:rPr>
          <w:rFonts w:ascii="Arial" w:hAnsi="Arial" w:cs="Arial"/>
          <w:i/>
        </w:rPr>
        <w:t xml:space="preserve"> </w:t>
      </w:r>
      <w:r w:rsidRPr="00391C79">
        <w:rPr>
          <w:rFonts w:ascii="Arial" w:hAnsi="Arial" w:cs="Arial"/>
        </w:rPr>
        <w:t>para 90.</w:t>
      </w:r>
    </w:p>
  </w:footnote>
  <w:footnote w:id="9">
    <w:p w14:paraId="1E2703B3" w14:textId="3891BE0E" w:rsidR="005D73E4" w:rsidRPr="00391C79" w:rsidRDefault="005D73E4" w:rsidP="00391C79">
      <w:pPr>
        <w:pStyle w:val="FootnoteText"/>
        <w:jc w:val="both"/>
        <w:rPr>
          <w:rFonts w:ascii="Arial" w:hAnsi="Arial" w:cs="Arial"/>
          <w:lang w:val="en-ZA"/>
        </w:rPr>
      </w:pPr>
      <w:r w:rsidRPr="00391C79">
        <w:rPr>
          <w:rStyle w:val="FootnoteReference"/>
          <w:rFonts w:ascii="Arial" w:hAnsi="Arial" w:cs="Arial"/>
        </w:rPr>
        <w:footnoteRef/>
      </w:r>
      <w:r w:rsidRPr="00391C79">
        <w:rPr>
          <w:rFonts w:ascii="Arial" w:hAnsi="Arial" w:cs="Arial"/>
        </w:rPr>
        <w:t xml:space="preserve"> </w:t>
      </w:r>
      <w:r w:rsidRPr="00391C79">
        <w:rPr>
          <w:rFonts w:ascii="Arial" w:hAnsi="Arial" w:cs="Arial"/>
          <w:i/>
        </w:rPr>
        <w:t>United Democratic Movement v President of the Republic of South Africa</w:t>
      </w:r>
      <w:r w:rsidRPr="00391C79">
        <w:rPr>
          <w:rFonts w:ascii="Arial" w:hAnsi="Arial" w:cs="Arial"/>
        </w:rPr>
        <w:t xml:space="preserve"> 2003 (1) SA 494(CC) para 55.</w:t>
      </w:r>
    </w:p>
  </w:footnote>
  <w:footnote w:id="10">
    <w:p w14:paraId="62E0A4EE" w14:textId="35DDB999" w:rsidR="005D73E4" w:rsidRPr="007C0660" w:rsidRDefault="005D73E4" w:rsidP="007C0660">
      <w:pPr>
        <w:pStyle w:val="FootnoteText"/>
        <w:jc w:val="both"/>
        <w:rPr>
          <w:rFonts w:ascii="Arial" w:hAnsi="Arial" w:cs="Arial"/>
          <w:lang w:val="en-ZA"/>
        </w:rPr>
      </w:pPr>
      <w:r w:rsidRPr="007C0660">
        <w:rPr>
          <w:rStyle w:val="FootnoteReference"/>
          <w:rFonts w:ascii="Arial" w:hAnsi="Arial" w:cs="Arial"/>
        </w:rPr>
        <w:footnoteRef/>
      </w:r>
      <w:r w:rsidRPr="007C0660">
        <w:rPr>
          <w:rFonts w:ascii="Arial" w:hAnsi="Arial" w:cs="Arial"/>
        </w:rPr>
        <w:t xml:space="preserve"> </w:t>
      </w:r>
      <w:r w:rsidR="002B5BA2" w:rsidRPr="007C0660">
        <w:rPr>
          <w:rFonts w:ascii="Arial" w:hAnsi="Arial" w:cs="Arial"/>
          <w:lang w:val="en-ZA"/>
        </w:rPr>
        <w:t>Note 5</w:t>
      </w:r>
      <w:r w:rsidR="007C0660">
        <w:rPr>
          <w:rFonts w:ascii="Arial" w:hAnsi="Arial" w:cs="Arial"/>
          <w:lang w:val="en-ZA"/>
        </w:rPr>
        <w:t>.</w:t>
      </w:r>
    </w:p>
  </w:footnote>
  <w:footnote w:id="11">
    <w:p w14:paraId="471EBD37" w14:textId="74130A0A" w:rsidR="005D73E4" w:rsidRPr="00F635F4" w:rsidRDefault="005D73E4" w:rsidP="007C0660">
      <w:pPr>
        <w:pStyle w:val="FootnoteText"/>
        <w:jc w:val="both"/>
        <w:rPr>
          <w:lang w:val="en-ZA"/>
        </w:rPr>
      </w:pPr>
      <w:r w:rsidRPr="007C0660">
        <w:rPr>
          <w:rStyle w:val="FootnoteReference"/>
          <w:rFonts w:ascii="Arial" w:hAnsi="Arial" w:cs="Arial"/>
        </w:rPr>
        <w:footnoteRef/>
      </w:r>
      <w:r w:rsidRPr="007C0660">
        <w:rPr>
          <w:rFonts w:ascii="Arial" w:hAnsi="Arial" w:cs="Arial"/>
        </w:rPr>
        <w:t xml:space="preserve"> </w:t>
      </w:r>
      <w:r w:rsidR="002B5BA2" w:rsidRPr="007C0660">
        <w:rPr>
          <w:rFonts w:ascii="Arial" w:hAnsi="Arial" w:cs="Arial"/>
          <w:lang w:val="en-ZA"/>
        </w:rPr>
        <w:t>Note 5</w:t>
      </w:r>
      <w:r w:rsidR="007C0660">
        <w:rPr>
          <w:rFonts w:ascii="Arial" w:hAnsi="Arial" w:cs="Arial"/>
          <w:lang w:val="en-ZA"/>
        </w:rPr>
        <w:t>.</w:t>
      </w:r>
    </w:p>
  </w:footnote>
  <w:footnote w:id="12">
    <w:p w14:paraId="27F0089A" w14:textId="77777777" w:rsidR="005D73E4" w:rsidRPr="00993B1D" w:rsidRDefault="005D73E4" w:rsidP="00320B6B">
      <w:pPr>
        <w:pStyle w:val="FootnoteText"/>
        <w:jc w:val="both"/>
        <w:rPr>
          <w:rFonts w:ascii="Arial" w:hAnsi="Arial" w:cs="Arial"/>
        </w:rPr>
      </w:pPr>
      <w:r w:rsidRPr="00391C79">
        <w:rPr>
          <w:rStyle w:val="FootnoteReference"/>
          <w:rFonts w:ascii="Arial" w:hAnsi="Arial" w:cs="Arial"/>
        </w:rPr>
        <w:footnoteRef/>
      </w:r>
      <w:r w:rsidRPr="00391C79">
        <w:rPr>
          <w:rFonts w:ascii="Arial" w:hAnsi="Arial" w:cs="Arial"/>
        </w:rPr>
        <w:t xml:space="preserve"> </w:t>
      </w:r>
      <w:r w:rsidRPr="00391C79">
        <w:rPr>
          <w:rFonts w:ascii="Arial" w:hAnsi="Arial" w:cs="Arial"/>
          <w:i/>
        </w:rPr>
        <w:t>Qwelane v South African Human Rights Commission and Another</w:t>
      </w:r>
      <w:r>
        <w:rPr>
          <w:rFonts w:ascii="Arial" w:hAnsi="Arial" w:cs="Arial"/>
          <w:i/>
        </w:rPr>
        <w:t xml:space="preserve"> </w:t>
      </w:r>
      <w:r w:rsidRPr="00C5759D">
        <w:rPr>
          <w:rFonts w:ascii="Arial" w:hAnsi="Arial" w:cs="Arial"/>
        </w:rPr>
        <w:t>[</w:t>
      </w:r>
      <w:r w:rsidRPr="00D452A7">
        <w:rPr>
          <w:rFonts w:ascii="Arial" w:hAnsi="Arial" w:cs="Arial"/>
        </w:rPr>
        <w:t>2021] ZACC 22</w:t>
      </w:r>
      <w:r>
        <w:rPr>
          <w:rFonts w:ascii="Arial" w:hAnsi="Arial" w:cs="Arial"/>
          <w:i/>
        </w:rPr>
        <w:t>;</w:t>
      </w:r>
      <w:r w:rsidRPr="00391C79">
        <w:rPr>
          <w:rFonts w:ascii="Arial" w:hAnsi="Arial" w:cs="Arial"/>
        </w:rPr>
        <w:t xml:space="preserve"> 2021(1) (6) SA 579 (CC) para 153.</w:t>
      </w:r>
    </w:p>
  </w:footnote>
  <w:footnote w:id="13">
    <w:p w14:paraId="768EB965" w14:textId="77777777" w:rsidR="005D73E4" w:rsidRPr="00A41E99" w:rsidRDefault="005D73E4" w:rsidP="007C0660">
      <w:pPr>
        <w:pStyle w:val="FootnoteText"/>
        <w:jc w:val="both"/>
        <w:rPr>
          <w:rFonts w:ascii="Arial" w:hAnsi="Arial" w:cs="Arial"/>
          <w:lang w:val="en-ZA"/>
        </w:rPr>
      </w:pPr>
      <w:r w:rsidRPr="00A41E99">
        <w:rPr>
          <w:rStyle w:val="FootnoteReference"/>
          <w:rFonts w:ascii="Arial" w:hAnsi="Arial" w:cs="Arial"/>
        </w:rPr>
        <w:footnoteRef/>
      </w:r>
      <w:r w:rsidRPr="00A41E99">
        <w:rPr>
          <w:rFonts w:ascii="Arial" w:hAnsi="Arial" w:cs="Arial"/>
        </w:rPr>
        <w:t xml:space="preserve"> </w:t>
      </w:r>
      <w:r w:rsidRPr="00A41E99">
        <w:rPr>
          <w:rFonts w:ascii="Arial" w:hAnsi="Arial" w:cs="Arial"/>
          <w:lang w:val="en-ZA"/>
        </w:rPr>
        <w:t>Section 19 of the Constitution provides:</w:t>
      </w:r>
    </w:p>
    <w:p w14:paraId="5C6B45FC" w14:textId="77777777" w:rsidR="005D73E4" w:rsidRPr="009A6F7C" w:rsidRDefault="005D73E4" w:rsidP="007C0660">
      <w:pPr>
        <w:jc w:val="both"/>
        <w:rPr>
          <w:rFonts w:ascii="Arial" w:hAnsi="Arial" w:cs="Arial"/>
          <w:bCs/>
          <w:color w:val="000000"/>
          <w:sz w:val="20"/>
          <w:szCs w:val="20"/>
          <w:lang w:val="en-ZA" w:eastAsia="en-ZA"/>
        </w:rPr>
      </w:pPr>
      <w:r w:rsidRPr="009A0B42">
        <w:rPr>
          <w:rFonts w:ascii="Arial" w:hAnsi="Arial" w:cs="Arial"/>
          <w:bCs/>
          <w:color w:val="000000"/>
          <w:sz w:val="20"/>
          <w:szCs w:val="20"/>
          <w:lang w:val="en-ZA" w:eastAsia="en-ZA"/>
        </w:rPr>
        <w:t>‘</w:t>
      </w:r>
      <w:r w:rsidRPr="009A6F7C">
        <w:rPr>
          <w:rFonts w:ascii="Arial" w:hAnsi="Arial" w:cs="Arial"/>
          <w:bCs/>
          <w:color w:val="000000"/>
          <w:sz w:val="20"/>
          <w:szCs w:val="20"/>
          <w:lang w:val="en-ZA" w:eastAsia="en-ZA"/>
        </w:rPr>
        <w:t>Political rights</w:t>
      </w:r>
    </w:p>
    <w:bookmarkStart w:id="2" w:name="0-0-0-117145"/>
    <w:bookmarkEnd w:id="2"/>
    <w:p w14:paraId="1A68BCC6" w14:textId="77777777" w:rsidR="005D73E4" w:rsidRPr="00A41E99" w:rsidRDefault="005D73E4" w:rsidP="007C0660">
      <w:pPr>
        <w:jc w:val="both"/>
        <w:rPr>
          <w:rFonts w:ascii="Arial" w:hAnsi="Arial" w:cs="Arial"/>
          <w:color w:val="000000"/>
          <w:sz w:val="20"/>
          <w:szCs w:val="20"/>
          <w:lang w:val="en-ZA" w:eastAsia="en-ZA"/>
        </w:rPr>
      </w:pPr>
      <w:r w:rsidRPr="009A6F7C">
        <w:rPr>
          <w:rFonts w:ascii="Arial" w:hAnsi="Arial" w:cs="Arial"/>
          <w:sz w:val="20"/>
          <w:szCs w:val="20"/>
          <w:lang w:val="en-ZA" w:eastAsia="en-ZA"/>
        </w:rPr>
        <w:fldChar w:fldCharType="begin"/>
      </w:r>
      <w:r w:rsidRPr="009A0B42">
        <w:rPr>
          <w:rFonts w:ascii="Arial" w:hAnsi="Arial" w:cs="Arial"/>
          <w:sz w:val="20"/>
          <w:szCs w:val="20"/>
          <w:lang w:val="en-ZA"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19(1)%27%5d&amp;xhitlist_md=target-id=0-0-0-117147" \t "main" </w:instrText>
      </w:r>
      <w:r w:rsidRPr="009A6F7C">
        <w:rPr>
          <w:rFonts w:ascii="Arial" w:hAnsi="Arial" w:cs="Arial"/>
          <w:sz w:val="20"/>
          <w:szCs w:val="20"/>
          <w:lang w:val="en-ZA" w:eastAsia="en-ZA"/>
        </w:rPr>
        <w:fldChar w:fldCharType="separate"/>
      </w:r>
      <w:r w:rsidRPr="009A6F7C">
        <w:rPr>
          <w:rFonts w:ascii="Arial" w:hAnsi="Arial" w:cs="Arial"/>
          <w:sz w:val="20"/>
          <w:szCs w:val="20"/>
          <w:lang w:val="en-ZA" w:eastAsia="en-ZA"/>
        </w:rPr>
        <w:t>(1)</w:t>
      </w:r>
      <w:r w:rsidRPr="009A6F7C">
        <w:rPr>
          <w:rFonts w:ascii="Arial" w:hAnsi="Arial" w:cs="Arial"/>
          <w:sz w:val="20"/>
          <w:szCs w:val="20"/>
          <w:lang w:val="en-ZA" w:eastAsia="en-ZA"/>
        </w:rPr>
        <w:fldChar w:fldCharType="end"/>
      </w:r>
      <w:r w:rsidRPr="00A41E99">
        <w:rPr>
          <w:rFonts w:ascii="Arial" w:hAnsi="Arial" w:cs="Arial"/>
          <w:sz w:val="20"/>
          <w:szCs w:val="20"/>
          <w:lang w:val="en-ZA" w:eastAsia="en-ZA"/>
        </w:rPr>
        <w:t> </w:t>
      </w:r>
      <w:r w:rsidRPr="00A41E99">
        <w:rPr>
          <w:rFonts w:ascii="Arial" w:hAnsi="Arial" w:cs="Arial"/>
          <w:color w:val="000000"/>
          <w:sz w:val="20"/>
          <w:szCs w:val="20"/>
          <w:lang w:val="en-ZA" w:eastAsia="en-ZA"/>
        </w:rPr>
        <w:t>Every citizen is free to make political choices, which includes the right-</w:t>
      </w:r>
    </w:p>
    <w:p w14:paraId="3F1EC4CE" w14:textId="169FEE71" w:rsidR="005D73E4" w:rsidRPr="00A41E99" w:rsidRDefault="005D73E4" w:rsidP="007C0660">
      <w:pPr>
        <w:jc w:val="both"/>
        <w:rPr>
          <w:rFonts w:ascii="Arial" w:hAnsi="Arial" w:cs="Arial"/>
          <w:color w:val="000000"/>
          <w:sz w:val="20"/>
          <w:szCs w:val="20"/>
          <w:lang w:val="en-ZA" w:eastAsia="en-ZA"/>
        </w:rPr>
      </w:pPr>
      <w:bookmarkStart w:id="3" w:name="0-0-0-117149"/>
      <w:bookmarkEnd w:id="3"/>
      <w:r w:rsidRPr="00A41E99">
        <w:rPr>
          <w:rFonts w:ascii="Arial" w:hAnsi="Arial" w:cs="Arial"/>
          <w:i/>
          <w:iCs/>
          <w:color w:val="000000"/>
          <w:sz w:val="20"/>
          <w:szCs w:val="20"/>
          <w:lang w:val="en-ZA" w:eastAsia="en-ZA"/>
        </w:rPr>
        <w:t>(a)</w:t>
      </w:r>
      <w:r w:rsidRPr="00A41E99">
        <w:rPr>
          <w:rFonts w:ascii="Arial" w:hAnsi="Arial" w:cs="Arial"/>
          <w:color w:val="000000"/>
          <w:sz w:val="20"/>
          <w:szCs w:val="20"/>
          <w:lang w:val="en-ZA" w:eastAsia="en-ZA"/>
        </w:rPr>
        <w:t> to form a political party;</w:t>
      </w:r>
    </w:p>
    <w:p w14:paraId="1A70FA9D" w14:textId="055AD5C5" w:rsidR="005D73E4" w:rsidRPr="00A41E99" w:rsidRDefault="005D73E4" w:rsidP="007C0660">
      <w:pPr>
        <w:jc w:val="both"/>
        <w:rPr>
          <w:rFonts w:ascii="Arial" w:hAnsi="Arial" w:cs="Arial"/>
          <w:color w:val="000000"/>
          <w:sz w:val="20"/>
          <w:szCs w:val="20"/>
          <w:lang w:val="en-ZA" w:eastAsia="en-ZA"/>
        </w:rPr>
      </w:pPr>
      <w:bookmarkStart w:id="4" w:name="0-0-0-117151"/>
      <w:bookmarkEnd w:id="4"/>
      <w:r w:rsidRPr="00A41E99">
        <w:rPr>
          <w:rFonts w:ascii="Arial" w:hAnsi="Arial" w:cs="Arial"/>
          <w:i/>
          <w:iCs/>
          <w:color w:val="000000"/>
          <w:sz w:val="20"/>
          <w:szCs w:val="20"/>
          <w:lang w:val="en-ZA" w:eastAsia="en-ZA"/>
        </w:rPr>
        <w:t>(b)</w:t>
      </w:r>
      <w:r w:rsidRPr="00A41E99">
        <w:rPr>
          <w:rFonts w:ascii="Arial" w:hAnsi="Arial" w:cs="Arial"/>
          <w:color w:val="000000"/>
          <w:sz w:val="20"/>
          <w:szCs w:val="20"/>
          <w:lang w:val="en-ZA" w:eastAsia="en-ZA"/>
        </w:rPr>
        <w:t> to participate in the activities of, or recruit members for, a political party; and</w:t>
      </w:r>
    </w:p>
    <w:p w14:paraId="7B4B2276" w14:textId="426E84EB" w:rsidR="005D73E4" w:rsidRPr="00A41E99" w:rsidRDefault="005D73E4" w:rsidP="007C0660">
      <w:pPr>
        <w:jc w:val="both"/>
        <w:rPr>
          <w:rFonts w:ascii="Arial" w:hAnsi="Arial" w:cs="Arial"/>
          <w:color w:val="000000"/>
          <w:sz w:val="20"/>
          <w:szCs w:val="20"/>
          <w:lang w:val="en-ZA" w:eastAsia="en-ZA"/>
        </w:rPr>
      </w:pPr>
      <w:bookmarkStart w:id="5" w:name="0-0-0-117153"/>
      <w:bookmarkEnd w:id="5"/>
      <w:r w:rsidRPr="00A41E99">
        <w:rPr>
          <w:rFonts w:ascii="Arial" w:hAnsi="Arial" w:cs="Arial"/>
          <w:i/>
          <w:iCs/>
          <w:color w:val="000000"/>
          <w:sz w:val="20"/>
          <w:szCs w:val="20"/>
          <w:lang w:val="en-ZA" w:eastAsia="en-ZA"/>
        </w:rPr>
        <w:t>(c)</w:t>
      </w:r>
      <w:r w:rsidRPr="00A41E99">
        <w:rPr>
          <w:rFonts w:ascii="Arial" w:hAnsi="Arial" w:cs="Arial"/>
          <w:color w:val="000000"/>
          <w:sz w:val="20"/>
          <w:szCs w:val="20"/>
          <w:lang w:val="en-ZA" w:eastAsia="en-ZA"/>
        </w:rPr>
        <w:t> to campaign for a political party or cause.</w:t>
      </w:r>
    </w:p>
    <w:bookmarkStart w:id="6" w:name="0-0-0-117155"/>
    <w:bookmarkEnd w:id="6"/>
    <w:p w14:paraId="0C76095F" w14:textId="77777777" w:rsidR="005D73E4" w:rsidRPr="00A41E99" w:rsidRDefault="005D73E4" w:rsidP="007C0660">
      <w:pPr>
        <w:jc w:val="both"/>
        <w:rPr>
          <w:rFonts w:ascii="Arial" w:hAnsi="Arial" w:cs="Arial"/>
          <w:sz w:val="20"/>
          <w:szCs w:val="20"/>
          <w:lang w:val="en-ZA" w:eastAsia="en-ZA"/>
        </w:rPr>
      </w:pPr>
      <w:r w:rsidRPr="009A6F7C">
        <w:rPr>
          <w:rFonts w:ascii="Arial" w:hAnsi="Arial" w:cs="Arial"/>
          <w:sz w:val="20"/>
          <w:szCs w:val="20"/>
          <w:lang w:val="en-ZA" w:eastAsia="en-ZA"/>
        </w:rPr>
        <w:fldChar w:fldCharType="begin"/>
      </w:r>
      <w:r w:rsidRPr="009A0B42">
        <w:rPr>
          <w:rFonts w:ascii="Arial" w:hAnsi="Arial" w:cs="Arial"/>
          <w:sz w:val="20"/>
          <w:szCs w:val="20"/>
          <w:lang w:val="en-ZA"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19(2)%27%5d&amp;xhitlist_md=target-id=0-0-0-117157" \t "main" </w:instrText>
      </w:r>
      <w:r w:rsidRPr="009A6F7C">
        <w:rPr>
          <w:rFonts w:ascii="Arial" w:hAnsi="Arial" w:cs="Arial"/>
          <w:sz w:val="20"/>
          <w:szCs w:val="20"/>
          <w:lang w:val="en-ZA" w:eastAsia="en-ZA"/>
        </w:rPr>
        <w:fldChar w:fldCharType="separate"/>
      </w:r>
      <w:r w:rsidRPr="009A6F7C">
        <w:rPr>
          <w:rFonts w:ascii="Arial" w:hAnsi="Arial" w:cs="Arial"/>
          <w:sz w:val="20"/>
          <w:szCs w:val="20"/>
          <w:lang w:val="en-ZA" w:eastAsia="en-ZA"/>
        </w:rPr>
        <w:t>(2)</w:t>
      </w:r>
      <w:r w:rsidRPr="009A6F7C">
        <w:rPr>
          <w:rFonts w:ascii="Arial" w:hAnsi="Arial" w:cs="Arial"/>
          <w:sz w:val="20"/>
          <w:szCs w:val="20"/>
          <w:lang w:val="en-ZA" w:eastAsia="en-ZA"/>
        </w:rPr>
        <w:fldChar w:fldCharType="end"/>
      </w:r>
      <w:r w:rsidRPr="00A41E99">
        <w:rPr>
          <w:rFonts w:ascii="Arial" w:hAnsi="Arial" w:cs="Arial"/>
          <w:sz w:val="20"/>
          <w:szCs w:val="20"/>
          <w:lang w:val="en-ZA" w:eastAsia="en-ZA"/>
        </w:rPr>
        <w:t> Every citizen has the right to free, fair and regular elections for any legislative body established in terms of the Constitution.</w:t>
      </w:r>
    </w:p>
    <w:bookmarkStart w:id="7" w:name="0-0-0-117159"/>
    <w:bookmarkEnd w:id="7"/>
    <w:p w14:paraId="275248C5" w14:textId="77777777" w:rsidR="005D73E4" w:rsidRPr="00A41E99" w:rsidRDefault="005D73E4" w:rsidP="007C0660">
      <w:pPr>
        <w:jc w:val="both"/>
        <w:rPr>
          <w:rFonts w:ascii="Arial" w:hAnsi="Arial" w:cs="Arial"/>
          <w:sz w:val="20"/>
          <w:szCs w:val="20"/>
          <w:lang w:val="en-ZA" w:eastAsia="en-ZA"/>
        </w:rPr>
      </w:pPr>
      <w:r w:rsidRPr="009A6F7C">
        <w:rPr>
          <w:rFonts w:ascii="Arial" w:hAnsi="Arial" w:cs="Arial"/>
          <w:sz w:val="20"/>
          <w:szCs w:val="20"/>
          <w:lang w:val="en-ZA" w:eastAsia="en-ZA"/>
        </w:rPr>
        <w:fldChar w:fldCharType="begin"/>
      </w:r>
      <w:r w:rsidRPr="009A0B42">
        <w:rPr>
          <w:rFonts w:ascii="Arial" w:hAnsi="Arial" w:cs="Arial"/>
          <w:sz w:val="20"/>
          <w:szCs w:val="20"/>
          <w:lang w:val="en-ZA"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19(3)%27%5d&amp;xhitlist_md=target-id=0-0-0-117161" \t "main" </w:instrText>
      </w:r>
      <w:r w:rsidRPr="009A6F7C">
        <w:rPr>
          <w:rFonts w:ascii="Arial" w:hAnsi="Arial" w:cs="Arial"/>
          <w:sz w:val="20"/>
          <w:szCs w:val="20"/>
          <w:lang w:val="en-ZA" w:eastAsia="en-ZA"/>
        </w:rPr>
        <w:fldChar w:fldCharType="separate"/>
      </w:r>
      <w:r w:rsidRPr="009A6F7C">
        <w:rPr>
          <w:rFonts w:ascii="Arial" w:hAnsi="Arial" w:cs="Arial"/>
          <w:sz w:val="20"/>
          <w:szCs w:val="20"/>
          <w:lang w:val="en-ZA" w:eastAsia="en-ZA"/>
        </w:rPr>
        <w:t>(3)</w:t>
      </w:r>
      <w:r w:rsidRPr="009A6F7C">
        <w:rPr>
          <w:rFonts w:ascii="Arial" w:hAnsi="Arial" w:cs="Arial"/>
          <w:sz w:val="20"/>
          <w:szCs w:val="20"/>
          <w:lang w:val="en-ZA" w:eastAsia="en-ZA"/>
        </w:rPr>
        <w:fldChar w:fldCharType="end"/>
      </w:r>
      <w:r w:rsidRPr="00A41E99">
        <w:rPr>
          <w:rFonts w:ascii="Arial" w:hAnsi="Arial" w:cs="Arial"/>
          <w:sz w:val="20"/>
          <w:szCs w:val="20"/>
          <w:lang w:val="en-ZA" w:eastAsia="en-ZA"/>
        </w:rPr>
        <w:t> Every adult citizen has the right-</w:t>
      </w:r>
    </w:p>
    <w:bookmarkStart w:id="8" w:name="0-0-0-117163"/>
    <w:bookmarkEnd w:id="8"/>
    <w:p w14:paraId="1ABE7D71" w14:textId="473C4F23" w:rsidR="005D73E4" w:rsidRPr="00A41E99" w:rsidRDefault="005D73E4" w:rsidP="007C0660">
      <w:pPr>
        <w:jc w:val="both"/>
        <w:rPr>
          <w:rFonts w:ascii="Arial" w:hAnsi="Arial" w:cs="Arial"/>
          <w:sz w:val="20"/>
          <w:szCs w:val="20"/>
          <w:lang w:val="en-ZA" w:eastAsia="en-ZA"/>
        </w:rPr>
      </w:pPr>
      <w:r w:rsidRPr="009A6F7C">
        <w:rPr>
          <w:rFonts w:ascii="Arial" w:hAnsi="Arial" w:cs="Arial"/>
          <w:i/>
          <w:sz w:val="20"/>
          <w:szCs w:val="20"/>
          <w:lang w:val="en-ZA" w:eastAsia="en-ZA"/>
        </w:rPr>
        <w:fldChar w:fldCharType="begin"/>
      </w:r>
      <w:r w:rsidRPr="009A6F7C">
        <w:rPr>
          <w:rFonts w:ascii="Arial" w:hAnsi="Arial" w:cs="Arial"/>
          <w:i/>
          <w:sz w:val="20"/>
          <w:szCs w:val="20"/>
          <w:lang w:val="en-ZA"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19(3)(a)%27%5d&amp;xhitlist_md=target-id=0-0-0-117165" \t "main" </w:instrText>
      </w:r>
      <w:r w:rsidRPr="009A6F7C">
        <w:rPr>
          <w:rFonts w:ascii="Arial" w:hAnsi="Arial" w:cs="Arial"/>
          <w:i/>
          <w:sz w:val="20"/>
          <w:szCs w:val="20"/>
          <w:lang w:val="en-ZA" w:eastAsia="en-ZA"/>
        </w:rPr>
        <w:fldChar w:fldCharType="separate"/>
      </w:r>
      <w:r w:rsidRPr="009A6F7C">
        <w:rPr>
          <w:rFonts w:ascii="Arial" w:hAnsi="Arial" w:cs="Arial"/>
          <w:i/>
          <w:iCs/>
          <w:sz w:val="20"/>
          <w:szCs w:val="20"/>
          <w:lang w:val="en-ZA" w:eastAsia="en-ZA"/>
        </w:rPr>
        <w:t>(a)</w:t>
      </w:r>
      <w:r w:rsidRPr="009A6F7C">
        <w:rPr>
          <w:rFonts w:ascii="Arial" w:hAnsi="Arial" w:cs="Arial"/>
          <w:i/>
          <w:sz w:val="20"/>
          <w:szCs w:val="20"/>
          <w:lang w:val="en-ZA" w:eastAsia="en-ZA"/>
        </w:rPr>
        <w:fldChar w:fldCharType="end"/>
      </w:r>
      <w:r w:rsidRPr="00A41E99">
        <w:rPr>
          <w:rFonts w:ascii="Arial" w:hAnsi="Arial" w:cs="Arial"/>
          <w:sz w:val="20"/>
          <w:szCs w:val="20"/>
          <w:lang w:val="en-ZA" w:eastAsia="en-ZA"/>
        </w:rPr>
        <w:t> to vote in elections for any legislative body established in terms of the Constitution, and to do so in secret; and</w:t>
      </w:r>
    </w:p>
    <w:bookmarkStart w:id="9" w:name="0-0-0-117167"/>
    <w:bookmarkEnd w:id="9"/>
    <w:p w14:paraId="18DF23A8" w14:textId="06A1305F" w:rsidR="005D73E4" w:rsidRPr="00A41E99" w:rsidRDefault="005D73E4" w:rsidP="007C0660">
      <w:pPr>
        <w:jc w:val="both"/>
        <w:rPr>
          <w:rFonts w:ascii="Arial" w:hAnsi="Arial" w:cs="Arial"/>
          <w:sz w:val="20"/>
          <w:szCs w:val="20"/>
          <w:lang w:val="en-ZA" w:eastAsia="en-ZA"/>
        </w:rPr>
      </w:pPr>
      <w:r w:rsidRPr="009A6F7C">
        <w:rPr>
          <w:rFonts w:ascii="Arial" w:hAnsi="Arial" w:cs="Arial"/>
          <w:i/>
          <w:sz w:val="20"/>
          <w:szCs w:val="20"/>
          <w:lang w:val="en-ZA" w:eastAsia="en-ZA"/>
        </w:rPr>
        <w:fldChar w:fldCharType="begin"/>
      </w:r>
      <w:r w:rsidRPr="009A6F7C">
        <w:rPr>
          <w:rFonts w:ascii="Arial" w:hAnsi="Arial" w:cs="Arial"/>
          <w:i/>
          <w:sz w:val="20"/>
          <w:szCs w:val="20"/>
          <w:lang w:val="en-ZA"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108y1996s19(3)(b)%27%5d&amp;xhitlist_md=target-id=0-0-0-117169" \t "main" </w:instrText>
      </w:r>
      <w:r w:rsidRPr="009A6F7C">
        <w:rPr>
          <w:rFonts w:ascii="Arial" w:hAnsi="Arial" w:cs="Arial"/>
          <w:i/>
          <w:sz w:val="20"/>
          <w:szCs w:val="20"/>
          <w:lang w:val="en-ZA" w:eastAsia="en-ZA"/>
        </w:rPr>
        <w:fldChar w:fldCharType="separate"/>
      </w:r>
      <w:r w:rsidRPr="009A6F7C">
        <w:rPr>
          <w:rFonts w:ascii="Arial" w:hAnsi="Arial" w:cs="Arial"/>
          <w:i/>
          <w:iCs/>
          <w:sz w:val="20"/>
          <w:szCs w:val="20"/>
          <w:lang w:val="en-ZA" w:eastAsia="en-ZA"/>
        </w:rPr>
        <w:t>(b)</w:t>
      </w:r>
      <w:r w:rsidRPr="009A6F7C">
        <w:rPr>
          <w:rFonts w:ascii="Arial" w:hAnsi="Arial" w:cs="Arial"/>
          <w:i/>
          <w:sz w:val="20"/>
          <w:szCs w:val="20"/>
          <w:lang w:val="en-ZA" w:eastAsia="en-ZA"/>
        </w:rPr>
        <w:fldChar w:fldCharType="end"/>
      </w:r>
      <w:r w:rsidRPr="00A41E99">
        <w:rPr>
          <w:rFonts w:ascii="Arial" w:hAnsi="Arial" w:cs="Arial"/>
          <w:sz w:val="20"/>
          <w:szCs w:val="20"/>
          <w:lang w:val="en-ZA" w:eastAsia="en-ZA"/>
        </w:rPr>
        <w:t> to stand for public office and, if elected, to hold office.’</w:t>
      </w:r>
    </w:p>
    <w:p w14:paraId="4367A212" w14:textId="77777777" w:rsidR="005D73E4" w:rsidRPr="006C1550" w:rsidRDefault="005D73E4" w:rsidP="00535414">
      <w:pPr>
        <w:pStyle w:val="FootnoteText"/>
        <w:jc w:val="both"/>
        <w:rPr>
          <w:rFonts w:ascii="Arial" w:hAnsi="Arial" w:cs="Arial"/>
          <w:lang w:val="en-ZA"/>
        </w:rPr>
      </w:pPr>
    </w:p>
  </w:footnote>
  <w:footnote w:id="14">
    <w:p w14:paraId="73686FFE" w14:textId="430068B1" w:rsidR="005D73E4" w:rsidRPr="00993B1D" w:rsidRDefault="005D73E4" w:rsidP="007C0660">
      <w:pPr>
        <w:pStyle w:val="FootnoteText"/>
        <w:jc w:val="both"/>
        <w:rPr>
          <w:rFonts w:ascii="Arial" w:hAnsi="Arial" w:cs="Arial"/>
          <w:lang w:val="en-ZA"/>
        </w:rPr>
      </w:pPr>
      <w:r w:rsidRPr="00993B1D">
        <w:rPr>
          <w:rStyle w:val="FootnoteReference"/>
          <w:rFonts w:ascii="Arial" w:hAnsi="Arial" w:cs="Arial"/>
        </w:rPr>
        <w:footnoteRef/>
      </w:r>
      <w:r>
        <w:rPr>
          <w:rFonts w:ascii="Arial" w:hAnsi="Arial" w:cs="Arial"/>
        </w:rPr>
        <w:t xml:space="preserve"> </w:t>
      </w:r>
      <w:r w:rsidRPr="00D452A7">
        <w:rPr>
          <w:rFonts w:ascii="Arial" w:hAnsi="Arial" w:cs="Arial"/>
          <w:i/>
        </w:rPr>
        <w:t>Dawood and Another v Minister of Home Affairs and Others; Shalabi and Another v Mininster of Home Affairs and Others; Thomas and Another v Minister of Home Affairs and Others</w:t>
      </w:r>
      <w:r w:rsidRPr="00993B1D">
        <w:rPr>
          <w:rFonts w:ascii="Arial" w:hAnsi="Arial" w:cs="Arial"/>
        </w:rPr>
        <w:t xml:space="preserve"> 2000 (3) SA 936 (CC) para 47.</w:t>
      </w:r>
    </w:p>
  </w:footnote>
  <w:footnote w:id="15">
    <w:p w14:paraId="545D8575" w14:textId="70C970C5" w:rsidR="005D73E4" w:rsidRPr="00C52164" w:rsidRDefault="005D73E4" w:rsidP="007C0660">
      <w:pPr>
        <w:pStyle w:val="FootnoteText"/>
        <w:jc w:val="both"/>
        <w:rPr>
          <w:rFonts w:ascii="Arial" w:hAnsi="Arial" w:cs="Arial"/>
          <w:color w:val="FF0000"/>
          <w:lang w:val="en-ZA"/>
        </w:rPr>
      </w:pPr>
      <w:r w:rsidRPr="00C52164">
        <w:rPr>
          <w:rStyle w:val="FootnoteReference"/>
          <w:rFonts w:ascii="Arial" w:hAnsi="Arial" w:cs="Arial"/>
        </w:rPr>
        <w:footnoteRef/>
      </w:r>
      <w:r w:rsidRPr="00C52164">
        <w:rPr>
          <w:rFonts w:ascii="Arial" w:hAnsi="Arial" w:cs="Arial"/>
        </w:rPr>
        <w:t xml:space="preserve"> See D Bilchitz and R Ziegler ‘Is the automatic loss of South African citizenship for those acquiring other citizenships constitutional? Democratic Alliance v Minister of Home Affairs’ (2023)  South African Journal on Human Rights at  5. </w:t>
      </w:r>
    </w:p>
  </w:footnote>
  <w:footnote w:id="16">
    <w:p w14:paraId="25036B4D" w14:textId="77777777" w:rsidR="005D73E4" w:rsidRDefault="005D73E4">
      <w:pPr>
        <w:pStyle w:val="FootnoteText1"/>
      </w:pPr>
      <w:r w:rsidRPr="00993B1D">
        <w:rPr>
          <w:rStyle w:val="FootnoteReference"/>
          <w:rFonts w:ascii="Arial" w:hAnsi="Arial" w:cs="Arial"/>
        </w:rPr>
        <w:footnoteRef/>
      </w:r>
      <w:r w:rsidRPr="00993B1D">
        <w:rPr>
          <w:rFonts w:ascii="Arial" w:hAnsi="Arial" w:cs="Arial"/>
          <w:i/>
        </w:rPr>
        <w:t xml:space="preserve"> S v Bhulwana; S v Gwadiso</w:t>
      </w:r>
      <w:r w:rsidRPr="00993B1D">
        <w:rPr>
          <w:rFonts w:ascii="Arial" w:hAnsi="Arial" w:cs="Arial"/>
        </w:rPr>
        <w:t xml:space="preserve"> [1995] ZACC 11; 1996 (1) SA 388 (CC); 1995 (12) BCLR 1579 (CC) at para 32.</w:t>
      </w:r>
    </w:p>
  </w:footnote>
  <w:footnote w:id="17">
    <w:p w14:paraId="652DA28E" w14:textId="658FA93C" w:rsidR="005D73E4" w:rsidRPr="00993B1D" w:rsidRDefault="005D73E4" w:rsidP="00993B1D">
      <w:pPr>
        <w:pStyle w:val="FootnoteText"/>
        <w:jc w:val="both"/>
        <w:rPr>
          <w:rFonts w:ascii="Arial" w:hAnsi="Arial" w:cs="Arial"/>
          <w:lang w:val="en-ZA"/>
        </w:rPr>
      </w:pPr>
      <w:r w:rsidRPr="00993B1D">
        <w:rPr>
          <w:rStyle w:val="FootnoteReference"/>
          <w:rFonts w:ascii="Arial" w:hAnsi="Arial" w:cs="Arial"/>
        </w:rPr>
        <w:footnoteRef/>
      </w:r>
      <w:r w:rsidRPr="00993B1D">
        <w:rPr>
          <w:rFonts w:ascii="Arial" w:hAnsi="Arial" w:cs="Arial"/>
        </w:rPr>
        <w:t xml:space="preserve"> </w:t>
      </w:r>
      <w:r w:rsidRPr="00993B1D">
        <w:rPr>
          <w:rFonts w:ascii="Arial" w:hAnsi="Arial" w:cs="Arial"/>
          <w:i/>
        </w:rPr>
        <w:t>Fose v Minister of Safety and Security</w:t>
      </w:r>
      <w:r>
        <w:rPr>
          <w:rFonts w:ascii="Arial" w:hAnsi="Arial" w:cs="Arial"/>
        </w:rPr>
        <w:t xml:space="preserve"> 1997 (7) BCLR 851 (CC</w:t>
      </w:r>
      <w:r w:rsidRPr="00993B1D">
        <w:rPr>
          <w:rFonts w:ascii="Arial" w:hAnsi="Arial" w:cs="Arial"/>
        </w:rPr>
        <w:t>)</w:t>
      </w:r>
      <w:r>
        <w:rPr>
          <w:rFonts w:ascii="Arial" w:hAnsi="Arial" w:cs="Arial"/>
        </w:rPr>
        <w:t xml:space="preserve"> para 69</w:t>
      </w:r>
      <w:r w:rsidRPr="00993B1D">
        <w:rPr>
          <w:rFonts w:ascii="Arial" w:hAnsi="Arial" w:cs="Arial"/>
        </w:rPr>
        <w:t>.</w:t>
      </w:r>
    </w:p>
  </w:footnote>
  <w:footnote w:id="18">
    <w:p w14:paraId="2243279D" w14:textId="54BA8B65" w:rsidR="005D73E4" w:rsidRPr="00815A7C" w:rsidRDefault="005D73E4" w:rsidP="00993B1D">
      <w:pPr>
        <w:pStyle w:val="FootnoteText"/>
        <w:jc w:val="both"/>
        <w:rPr>
          <w:rFonts w:ascii="Arial" w:hAnsi="Arial" w:cs="Arial"/>
          <w:color w:val="FF0000"/>
          <w:lang w:val="en-ZA"/>
        </w:rPr>
      </w:pPr>
      <w:r w:rsidRPr="00993B1D">
        <w:rPr>
          <w:rStyle w:val="FootnoteReference"/>
          <w:rFonts w:ascii="Arial" w:hAnsi="Arial" w:cs="Arial"/>
        </w:rPr>
        <w:footnoteRef/>
      </w:r>
      <w:r>
        <w:rPr>
          <w:rFonts w:ascii="Arial" w:hAnsi="Arial" w:cs="Arial"/>
        </w:rPr>
        <w:t xml:space="preserve"> </w:t>
      </w:r>
      <w:r w:rsidRPr="00993B1D">
        <w:rPr>
          <w:rFonts w:ascii="Arial" w:hAnsi="Arial" w:cs="Arial"/>
          <w:i/>
        </w:rPr>
        <w:t>Estate Agency Affairs Board v Auction Alliance (Pty) Ltd and Others</w:t>
      </w:r>
      <w:r w:rsidRPr="00993B1D">
        <w:rPr>
          <w:rFonts w:ascii="Arial" w:hAnsi="Arial" w:cs="Arial"/>
        </w:rPr>
        <w:t xml:space="preserve"> [2014] ZACC 3; 2014 (3) SA 106 (CC); 2014 (4) BCLR 373 (CC) para 47.</w:t>
      </w:r>
    </w:p>
  </w:footnote>
  <w:footnote w:id="19">
    <w:p w14:paraId="5A30851F" w14:textId="01A4E0F9" w:rsidR="005D73E4" w:rsidRPr="00993B1D" w:rsidRDefault="005D73E4" w:rsidP="00993B1D">
      <w:pPr>
        <w:pStyle w:val="FootnoteText"/>
        <w:jc w:val="both"/>
        <w:rPr>
          <w:rFonts w:ascii="Arial" w:hAnsi="Arial" w:cs="Arial"/>
          <w:lang w:val="en-ZA"/>
        </w:rPr>
      </w:pPr>
      <w:r w:rsidRPr="00993B1D">
        <w:rPr>
          <w:rStyle w:val="FootnoteReference"/>
          <w:rFonts w:ascii="Arial" w:hAnsi="Arial" w:cs="Arial"/>
        </w:rPr>
        <w:footnoteRef/>
      </w:r>
      <w:r w:rsidRPr="00993B1D">
        <w:rPr>
          <w:rFonts w:ascii="Arial" w:hAnsi="Arial" w:cs="Arial"/>
        </w:rPr>
        <w:t xml:space="preserve"> </w:t>
      </w:r>
      <w:r w:rsidRPr="00993B1D">
        <w:rPr>
          <w:rFonts w:ascii="Arial" w:hAnsi="Arial" w:cs="Arial"/>
          <w:i/>
        </w:rPr>
        <w:t>Gory v Kolver NO and Others</w:t>
      </w:r>
      <w:r w:rsidRPr="00993B1D">
        <w:rPr>
          <w:rFonts w:ascii="Arial" w:hAnsi="Arial" w:cs="Arial"/>
        </w:rPr>
        <w:t xml:space="preserve">  [2006] ZACC 20; 2007 (4) SA 97 (CC); 2007 (3) BCLR 249 (CC)</w:t>
      </w:r>
      <w:r>
        <w:rPr>
          <w:rFonts w:ascii="Arial" w:hAnsi="Arial" w:cs="Arial"/>
        </w:rPr>
        <w:t xml:space="preserve"> para 39.</w:t>
      </w:r>
    </w:p>
  </w:footnote>
  <w:footnote w:id="20">
    <w:p w14:paraId="4D5D8D38" w14:textId="18D39A63" w:rsidR="005D73E4" w:rsidRPr="00815A7C" w:rsidRDefault="005D73E4">
      <w:pPr>
        <w:pStyle w:val="FootnoteText"/>
        <w:rPr>
          <w:rFonts w:ascii="Arial" w:hAnsi="Arial" w:cs="Arial"/>
          <w:lang w:val="en-ZA"/>
        </w:rPr>
      </w:pPr>
      <w:r w:rsidRPr="00815A7C">
        <w:rPr>
          <w:rStyle w:val="FootnoteReference"/>
          <w:rFonts w:ascii="Arial" w:hAnsi="Arial" w:cs="Arial"/>
        </w:rPr>
        <w:footnoteRef/>
      </w:r>
      <w:r w:rsidRPr="00815A7C">
        <w:rPr>
          <w:rFonts w:ascii="Arial" w:hAnsi="Arial" w:cs="Arial"/>
        </w:rPr>
        <w:t xml:space="preserve"> </w:t>
      </w:r>
      <w:r w:rsidRPr="00815A7C">
        <w:rPr>
          <w:rFonts w:ascii="Arial" w:hAnsi="Arial" w:cs="Arial"/>
          <w:i/>
        </w:rPr>
        <w:t>J and Another v Director General, Department of Home Affairs and Others</w:t>
      </w:r>
      <w:r w:rsidRPr="00815A7C">
        <w:rPr>
          <w:rFonts w:ascii="Arial" w:hAnsi="Arial" w:cs="Arial"/>
        </w:rPr>
        <w:t xml:space="preserve"> [2003] ZACC 3; 2003 (5) SA 621 (CC) at para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bCs/>
      </w:rPr>
      <w:id w:val="-1461025563"/>
      <w:docPartObj>
        <w:docPartGallery w:val="Page Numbers (Top of Page)"/>
        <w:docPartUnique/>
      </w:docPartObj>
    </w:sdtPr>
    <w:sdtEndPr>
      <w:rPr>
        <w:b w:val="0"/>
        <w:bCs w:val="0"/>
        <w:noProof/>
      </w:rPr>
    </w:sdtEndPr>
    <w:sdtContent>
      <w:p w14:paraId="0F089CDA" w14:textId="26BBEF22" w:rsidR="005D73E4" w:rsidRPr="00873E0A" w:rsidRDefault="005D73E4">
        <w:pPr>
          <w:pStyle w:val="Header"/>
          <w:jc w:val="right"/>
          <w:rPr>
            <w:rFonts w:ascii="Arial" w:hAnsi="Arial" w:cs="Arial"/>
          </w:rPr>
        </w:pPr>
        <w:r w:rsidRPr="00873E0A">
          <w:rPr>
            <w:rFonts w:ascii="Arial" w:hAnsi="Arial" w:cs="Arial"/>
          </w:rPr>
          <w:fldChar w:fldCharType="begin"/>
        </w:r>
        <w:r w:rsidRPr="00873E0A">
          <w:rPr>
            <w:rFonts w:ascii="Arial" w:hAnsi="Arial" w:cs="Arial"/>
          </w:rPr>
          <w:instrText xml:space="preserve"> PAGE   \* MERGEFORMAT </w:instrText>
        </w:r>
        <w:r w:rsidRPr="00873E0A">
          <w:rPr>
            <w:rFonts w:ascii="Arial" w:hAnsi="Arial" w:cs="Arial"/>
          </w:rPr>
          <w:fldChar w:fldCharType="separate"/>
        </w:r>
        <w:r w:rsidR="00206A93">
          <w:rPr>
            <w:rFonts w:ascii="Arial" w:hAnsi="Arial" w:cs="Arial"/>
            <w:noProof/>
          </w:rPr>
          <w:t>21</w:t>
        </w:r>
        <w:r w:rsidRPr="00873E0A">
          <w:rPr>
            <w:rFonts w:ascii="Arial" w:hAnsi="Arial" w:cs="Arial"/>
            <w:noProof/>
          </w:rPr>
          <w:fldChar w:fldCharType="end"/>
        </w:r>
      </w:p>
    </w:sdtContent>
  </w:sdt>
  <w:p w14:paraId="75535076" w14:textId="77777777" w:rsidR="005D73E4" w:rsidRPr="00873E0A" w:rsidRDefault="005D73E4">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93B406C"/>
    <w:multiLevelType w:val="hybridMultilevel"/>
    <w:tmpl w:val="AD96FE50"/>
    <w:lvl w:ilvl="0" w:tplc="D23832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5A7A26"/>
    <w:multiLevelType w:val="hybridMultilevel"/>
    <w:tmpl w:val="B9A2FD48"/>
    <w:lvl w:ilvl="0" w:tplc="4D367BD8">
      <w:start w:val="1"/>
      <w:numFmt w:val="decimal"/>
      <w:pStyle w:val="JUDGMENTNUMBERED"/>
      <w:lvlText w:val="[%1]"/>
      <w:lvlJc w:val="left"/>
      <w:pPr>
        <w:ind w:left="502"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D468B"/>
    <w:multiLevelType w:val="hybridMultilevel"/>
    <w:tmpl w:val="0186C600"/>
    <w:lvl w:ilvl="0" w:tplc="1C08AC9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4C87B59"/>
    <w:multiLevelType w:val="hybridMultilevel"/>
    <w:tmpl w:val="5F8C04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D613E8"/>
    <w:multiLevelType w:val="hybridMultilevel"/>
    <w:tmpl w:val="B798C3A6"/>
    <w:lvl w:ilvl="0" w:tplc="E51E4C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DA256F"/>
    <w:multiLevelType w:val="hybridMultilevel"/>
    <w:tmpl w:val="83A6F182"/>
    <w:lvl w:ilvl="0" w:tplc="5D34FEA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CB73E6E"/>
    <w:multiLevelType w:val="hybridMultilevel"/>
    <w:tmpl w:val="4A506D82"/>
    <w:lvl w:ilvl="0" w:tplc="165074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D4050E5"/>
    <w:multiLevelType w:val="hybridMultilevel"/>
    <w:tmpl w:val="FC6A2F86"/>
    <w:lvl w:ilvl="0" w:tplc="A88A40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9E5485"/>
    <w:multiLevelType w:val="multilevel"/>
    <w:tmpl w:val="9080E006"/>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282D132C"/>
    <w:multiLevelType w:val="hybridMultilevel"/>
    <w:tmpl w:val="D9EA9DA2"/>
    <w:lvl w:ilvl="0" w:tplc="FF60CA4C">
      <w:start w:val="1"/>
      <w:numFmt w:val="decimal"/>
      <w:lvlText w:val="[%1]"/>
      <w:lvlJc w:val="left"/>
      <w:pPr>
        <w:ind w:left="360" w:hanging="360"/>
      </w:pPr>
      <w:rPr>
        <w:rFonts w:hint="default"/>
        <w:color w:val="auto"/>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8655A25"/>
    <w:multiLevelType w:val="hybridMultilevel"/>
    <w:tmpl w:val="31980908"/>
    <w:lvl w:ilvl="0" w:tplc="4C3616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232E20"/>
    <w:multiLevelType w:val="hybridMultilevel"/>
    <w:tmpl w:val="9DE843DE"/>
    <w:lvl w:ilvl="0" w:tplc="B3044AB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A1F65AD"/>
    <w:multiLevelType w:val="hybridMultilevel"/>
    <w:tmpl w:val="A0C892B8"/>
    <w:lvl w:ilvl="0" w:tplc="3FB212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19">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99A442A"/>
    <w:multiLevelType w:val="hybridMultilevel"/>
    <w:tmpl w:val="ED7E9486"/>
    <w:lvl w:ilvl="0" w:tplc="0812D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DB95EA9"/>
    <w:multiLevelType w:val="hybridMultilevel"/>
    <w:tmpl w:val="59569460"/>
    <w:lvl w:ilvl="0" w:tplc="E5FEC544">
      <w:start w:val="1"/>
      <w:numFmt w:val="lowerLetter"/>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F2F16"/>
    <w:multiLevelType w:val="hybridMultilevel"/>
    <w:tmpl w:val="18363398"/>
    <w:lvl w:ilvl="0" w:tplc="1C322F7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534457F"/>
    <w:multiLevelType w:val="hybridMultilevel"/>
    <w:tmpl w:val="66B24258"/>
    <w:lvl w:ilvl="0" w:tplc="5BF6684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6F2775CA"/>
    <w:multiLevelType w:val="hybridMultilevel"/>
    <w:tmpl w:val="7C6806EA"/>
    <w:lvl w:ilvl="0" w:tplc="9F6C8206">
      <w:start w:val="1"/>
      <w:numFmt w:val="decimal"/>
      <w:lvlText w:val="[%1]"/>
      <w:lvlJc w:val="left"/>
      <w:pPr>
        <w:ind w:left="720" w:hanging="360"/>
      </w:pPr>
      <w:rPr>
        <w:rFonts w:ascii="Arial" w:hAnsi="Arial" w:cs="Arial" w:hint="default"/>
        <w:b w:val="0"/>
        <w:i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FCD5981"/>
    <w:multiLevelType w:val="hybridMultilevel"/>
    <w:tmpl w:val="4EEE5604"/>
    <w:lvl w:ilvl="0" w:tplc="AAA62D90">
      <w:start w:val="1"/>
      <w:numFmt w:val="lowerLetter"/>
      <w:lvlText w:val="(%1)"/>
      <w:lvlJc w:val="left"/>
      <w:pPr>
        <w:ind w:left="360" w:hanging="36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4"/>
  </w:num>
  <w:num w:numId="3">
    <w:abstractNumId w:val="15"/>
  </w:num>
  <w:num w:numId="4">
    <w:abstractNumId w:val="22"/>
  </w:num>
  <w:num w:numId="5">
    <w:abstractNumId w:val="20"/>
  </w:num>
  <w:num w:numId="6">
    <w:abstractNumId w:val="14"/>
  </w:num>
  <w:num w:numId="7">
    <w:abstractNumId w:val="18"/>
  </w:num>
  <w:num w:numId="8">
    <w:abstractNumId w:val="19"/>
  </w:num>
  <w:num w:numId="9">
    <w:abstractNumId w:val="6"/>
  </w:num>
  <w:num w:numId="10">
    <w:abstractNumId w:val="7"/>
  </w:num>
  <w:num w:numId="11">
    <w:abstractNumId w:val="12"/>
  </w:num>
  <w:num w:numId="12">
    <w:abstractNumId w:val="24"/>
  </w:num>
  <w:num w:numId="13">
    <w:abstractNumId w:val="25"/>
  </w:num>
  <w:num w:numId="14">
    <w:abstractNumId w:val="16"/>
  </w:num>
  <w:num w:numId="15">
    <w:abstractNumId w:val="5"/>
  </w:num>
  <w:num w:numId="16">
    <w:abstractNumId w:val="27"/>
  </w:num>
  <w:num w:numId="17">
    <w:abstractNumId w:val="23"/>
  </w:num>
  <w:num w:numId="18">
    <w:abstractNumId w:val="21"/>
  </w:num>
  <w:num w:numId="19">
    <w:abstractNumId w:val="2"/>
  </w:num>
  <w:num w:numId="20">
    <w:abstractNumId w:val="17"/>
  </w:num>
  <w:num w:numId="21">
    <w:abstractNumId w:val="11"/>
  </w:num>
  <w:num w:numId="22">
    <w:abstractNumId w:val="8"/>
  </w:num>
  <w:num w:numId="23">
    <w:abstractNumId w:val="26"/>
  </w:num>
  <w:num w:numId="24">
    <w:abstractNumId w:val="1"/>
    <w:lvlOverride w:ilvl="0">
      <w:lvl w:ilvl="0">
        <w:start w:val="1"/>
        <w:numFmt w:val="decimal"/>
        <w:lvlText w:val="[%1]"/>
        <w:lvlJc w:val="left"/>
        <w:pPr>
          <w:tabs>
            <w:tab w:val="num" w:pos="0"/>
          </w:tabs>
          <w:ind w:left="1" w:hanging="1"/>
        </w:pPr>
        <w:rPr>
          <w:rFonts w:ascii="Times New Roman" w:hAnsi="Times New Roman" w:cs="Times New Roman" w:hint="default"/>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5">
    <w:abstractNumId w:val="3"/>
  </w:num>
  <w:num w:numId="26">
    <w:abstractNumId w:val="9"/>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 w:name="dgnword-docGUID" w:val="{DC13B612-604F-4FC6-B7D3-10235BF2D448}"/>
    <w:docVar w:name="dgnword-eventsink" w:val="1994234365488"/>
  </w:docVars>
  <w:rsids>
    <w:rsidRoot w:val="00F17FD3"/>
    <w:rsid w:val="000008E3"/>
    <w:rsid w:val="00001B9A"/>
    <w:rsid w:val="000028CE"/>
    <w:rsid w:val="0000430A"/>
    <w:rsid w:val="00004B7D"/>
    <w:rsid w:val="00004CDD"/>
    <w:rsid w:val="000078C0"/>
    <w:rsid w:val="0001201C"/>
    <w:rsid w:val="000128B0"/>
    <w:rsid w:val="00013DC9"/>
    <w:rsid w:val="00014159"/>
    <w:rsid w:val="00015759"/>
    <w:rsid w:val="00015CDF"/>
    <w:rsid w:val="00015E7E"/>
    <w:rsid w:val="00016CCF"/>
    <w:rsid w:val="0001732F"/>
    <w:rsid w:val="00017AA6"/>
    <w:rsid w:val="00017E19"/>
    <w:rsid w:val="000202EF"/>
    <w:rsid w:val="00020D07"/>
    <w:rsid w:val="00021260"/>
    <w:rsid w:val="00022466"/>
    <w:rsid w:val="00022D01"/>
    <w:rsid w:val="00023842"/>
    <w:rsid w:val="00023AA2"/>
    <w:rsid w:val="00024CF3"/>
    <w:rsid w:val="0002510E"/>
    <w:rsid w:val="000267AE"/>
    <w:rsid w:val="000307C8"/>
    <w:rsid w:val="0003100E"/>
    <w:rsid w:val="00031F15"/>
    <w:rsid w:val="00032457"/>
    <w:rsid w:val="00032865"/>
    <w:rsid w:val="00032909"/>
    <w:rsid w:val="00033B85"/>
    <w:rsid w:val="00033B9F"/>
    <w:rsid w:val="00034635"/>
    <w:rsid w:val="00034CE6"/>
    <w:rsid w:val="00036D78"/>
    <w:rsid w:val="000404DB"/>
    <w:rsid w:val="000405DC"/>
    <w:rsid w:val="00040611"/>
    <w:rsid w:val="00040A6A"/>
    <w:rsid w:val="00040B65"/>
    <w:rsid w:val="000414AC"/>
    <w:rsid w:val="00041CBA"/>
    <w:rsid w:val="000434AD"/>
    <w:rsid w:val="00043CCF"/>
    <w:rsid w:val="00044F23"/>
    <w:rsid w:val="0004540D"/>
    <w:rsid w:val="00046101"/>
    <w:rsid w:val="0004630E"/>
    <w:rsid w:val="00046633"/>
    <w:rsid w:val="00047339"/>
    <w:rsid w:val="00047B19"/>
    <w:rsid w:val="00050D34"/>
    <w:rsid w:val="00050DDC"/>
    <w:rsid w:val="00052C1C"/>
    <w:rsid w:val="00053740"/>
    <w:rsid w:val="00053FF2"/>
    <w:rsid w:val="0005538E"/>
    <w:rsid w:val="00055AD5"/>
    <w:rsid w:val="00055C99"/>
    <w:rsid w:val="0005716B"/>
    <w:rsid w:val="000600FC"/>
    <w:rsid w:val="00060A27"/>
    <w:rsid w:val="000637FA"/>
    <w:rsid w:val="000639C5"/>
    <w:rsid w:val="000644DA"/>
    <w:rsid w:val="000648D0"/>
    <w:rsid w:val="0006511B"/>
    <w:rsid w:val="00067EC8"/>
    <w:rsid w:val="00071A21"/>
    <w:rsid w:val="000722C5"/>
    <w:rsid w:val="00072DA9"/>
    <w:rsid w:val="00073946"/>
    <w:rsid w:val="00075D7F"/>
    <w:rsid w:val="00077A9D"/>
    <w:rsid w:val="00080877"/>
    <w:rsid w:val="00080B87"/>
    <w:rsid w:val="000815BD"/>
    <w:rsid w:val="0008330F"/>
    <w:rsid w:val="000838D3"/>
    <w:rsid w:val="0008450F"/>
    <w:rsid w:val="00084A04"/>
    <w:rsid w:val="00084C55"/>
    <w:rsid w:val="00084E0A"/>
    <w:rsid w:val="00085254"/>
    <w:rsid w:val="000853B3"/>
    <w:rsid w:val="000857D4"/>
    <w:rsid w:val="00087D22"/>
    <w:rsid w:val="0009007F"/>
    <w:rsid w:val="000905DF"/>
    <w:rsid w:val="00090E16"/>
    <w:rsid w:val="00092984"/>
    <w:rsid w:val="000933C2"/>
    <w:rsid w:val="00093927"/>
    <w:rsid w:val="00093BB8"/>
    <w:rsid w:val="00094835"/>
    <w:rsid w:val="00095B93"/>
    <w:rsid w:val="0009629E"/>
    <w:rsid w:val="00096D7C"/>
    <w:rsid w:val="000A28E3"/>
    <w:rsid w:val="000A29B9"/>
    <w:rsid w:val="000A341F"/>
    <w:rsid w:val="000A3662"/>
    <w:rsid w:val="000A4177"/>
    <w:rsid w:val="000A59D7"/>
    <w:rsid w:val="000A6617"/>
    <w:rsid w:val="000A78CE"/>
    <w:rsid w:val="000B014A"/>
    <w:rsid w:val="000B034A"/>
    <w:rsid w:val="000B0842"/>
    <w:rsid w:val="000B2624"/>
    <w:rsid w:val="000B2C3C"/>
    <w:rsid w:val="000B4097"/>
    <w:rsid w:val="000B498F"/>
    <w:rsid w:val="000B52C3"/>
    <w:rsid w:val="000B6953"/>
    <w:rsid w:val="000B73BA"/>
    <w:rsid w:val="000B7635"/>
    <w:rsid w:val="000B7C09"/>
    <w:rsid w:val="000C19D4"/>
    <w:rsid w:val="000C1E28"/>
    <w:rsid w:val="000C25EC"/>
    <w:rsid w:val="000C2F46"/>
    <w:rsid w:val="000C526F"/>
    <w:rsid w:val="000C56FA"/>
    <w:rsid w:val="000C7CE6"/>
    <w:rsid w:val="000D118A"/>
    <w:rsid w:val="000D18AA"/>
    <w:rsid w:val="000D1CBA"/>
    <w:rsid w:val="000D28CE"/>
    <w:rsid w:val="000D3D83"/>
    <w:rsid w:val="000D4EEA"/>
    <w:rsid w:val="000D5210"/>
    <w:rsid w:val="000D723F"/>
    <w:rsid w:val="000D76F8"/>
    <w:rsid w:val="000D7B16"/>
    <w:rsid w:val="000D7DC5"/>
    <w:rsid w:val="000E0709"/>
    <w:rsid w:val="000E07D8"/>
    <w:rsid w:val="000E1829"/>
    <w:rsid w:val="000E1A93"/>
    <w:rsid w:val="000E2370"/>
    <w:rsid w:val="000E3AE8"/>
    <w:rsid w:val="000E4080"/>
    <w:rsid w:val="000E461C"/>
    <w:rsid w:val="000E4AC6"/>
    <w:rsid w:val="000E5110"/>
    <w:rsid w:val="000E616C"/>
    <w:rsid w:val="000E63DE"/>
    <w:rsid w:val="000E6CEB"/>
    <w:rsid w:val="000E6D57"/>
    <w:rsid w:val="000E6F29"/>
    <w:rsid w:val="000E7857"/>
    <w:rsid w:val="000E7F62"/>
    <w:rsid w:val="000F0462"/>
    <w:rsid w:val="000F0FC8"/>
    <w:rsid w:val="000F12E7"/>
    <w:rsid w:val="000F141A"/>
    <w:rsid w:val="000F26CC"/>
    <w:rsid w:val="000F3079"/>
    <w:rsid w:val="000F3229"/>
    <w:rsid w:val="000F38D5"/>
    <w:rsid w:val="000F45D2"/>
    <w:rsid w:val="0010259F"/>
    <w:rsid w:val="001036F7"/>
    <w:rsid w:val="00103D5A"/>
    <w:rsid w:val="001051AB"/>
    <w:rsid w:val="00106397"/>
    <w:rsid w:val="0010749D"/>
    <w:rsid w:val="00107B68"/>
    <w:rsid w:val="00111DA8"/>
    <w:rsid w:val="00112757"/>
    <w:rsid w:val="00112788"/>
    <w:rsid w:val="00113BE9"/>
    <w:rsid w:val="00114D5C"/>
    <w:rsid w:val="00115F69"/>
    <w:rsid w:val="00116255"/>
    <w:rsid w:val="00116D28"/>
    <w:rsid w:val="001173DD"/>
    <w:rsid w:val="00117B0F"/>
    <w:rsid w:val="001205F6"/>
    <w:rsid w:val="00121298"/>
    <w:rsid w:val="001218FD"/>
    <w:rsid w:val="00121C6B"/>
    <w:rsid w:val="00122485"/>
    <w:rsid w:val="00122EDB"/>
    <w:rsid w:val="00123077"/>
    <w:rsid w:val="0012308D"/>
    <w:rsid w:val="00123C58"/>
    <w:rsid w:val="00123DA3"/>
    <w:rsid w:val="00125610"/>
    <w:rsid w:val="00125745"/>
    <w:rsid w:val="001272BE"/>
    <w:rsid w:val="001301F3"/>
    <w:rsid w:val="00130D21"/>
    <w:rsid w:val="0013126A"/>
    <w:rsid w:val="00131F36"/>
    <w:rsid w:val="00132453"/>
    <w:rsid w:val="00132E62"/>
    <w:rsid w:val="00133113"/>
    <w:rsid w:val="0013371E"/>
    <w:rsid w:val="00134156"/>
    <w:rsid w:val="001363A1"/>
    <w:rsid w:val="001367AB"/>
    <w:rsid w:val="001401AF"/>
    <w:rsid w:val="00140596"/>
    <w:rsid w:val="001406DB"/>
    <w:rsid w:val="00140BF4"/>
    <w:rsid w:val="0014167F"/>
    <w:rsid w:val="00141EE1"/>
    <w:rsid w:val="001449B2"/>
    <w:rsid w:val="00144A7F"/>
    <w:rsid w:val="00144C2D"/>
    <w:rsid w:val="00144EE2"/>
    <w:rsid w:val="00146039"/>
    <w:rsid w:val="00150BE9"/>
    <w:rsid w:val="0015111A"/>
    <w:rsid w:val="001515B0"/>
    <w:rsid w:val="00151B7C"/>
    <w:rsid w:val="001552E6"/>
    <w:rsid w:val="0015569F"/>
    <w:rsid w:val="001562BD"/>
    <w:rsid w:val="00156619"/>
    <w:rsid w:val="00156882"/>
    <w:rsid w:val="00156B90"/>
    <w:rsid w:val="00157057"/>
    <w:rsid w:val="0016054A"/>
    <w:rsid w:val="00160B6B"/>
    <w:rsid w:val="00162095"/>
    <w:rsid w:val="00162B39"/>
    <w:rsid w:val="00163532"/>
    <w:rsid w:val="001636B4"/>
    <w:rsid w:val="001639CB"/>
    <w:rsid w:val="00164D68"/>
    <w:rsid w:val="00164FDE"/>
    <w:rsid w:val="00167BC1"/>
    <w:rsid w:val="0017036E"/>
    <w:rsid w:val="00170D4A"/>
    <w:rsid w:val="0017101D"/>
    <w:rsid w:val="0017164F"/>
    <w:rsid w:val="00171CE6"/>
    <w:rsid w:val="00173DE6"/>
    <w:rsid w:val="00174DB2"/>
    <w:rsid w:val="001752BD"/>
    <w:rsid w:val="00175409"/>
    <w:rsid w:val="00175D6E"/>
    <w:rsid w:val="001763CC"/>
    <w:rsid w:val="00177032"/>
    <w:rsid w:val="001773DE"/>
    <w:rsid w:val="00177643"/>
    <w:rsid w:val="001806A3"/>
    <w:rsid w:val="00180BF0"/>
    <w:rsid w:val="00181225"/>
    <w:rsid w:val="00181535"/>
    <w:rsid w:val="00181F71"/>
    <w:rsid w:val="00182E13"/>
    <w:rsid w:val="0018390C"/>
    <w:rsid w:val="00183C38"/>
    <w:rsid w:val="00185DB7"/>
    <w:rsid w:val="001871AD"/>
    <w:rsid w:val="00190CD3"/>
    <w:rsid w:val="001927F6"/>
    <w:rsid w:val="00192C2B"/>
    <w:rsid w:val="001942C8"/>
    <w:rsid w:val="00194DE9"/>
    <w:rsid w:val="00195560"/>
    <w:rsid w:val="00195A5B"/>
    <w:rsid w:val="00196989"/>
    <w:rsid w:val="001977D0"/>
    <w:rsid w:val="00197F94"/>
    <w:rsid w:val="001A0009"/>
    <w:rsid w:val="001A0138"/>
    <w:rsid w:val="001A03E2"/>
    <w:rsid w:val="001A1A60"/>
    <w:rsid w:val="001A2033"/>
    <w:rsid w:val="001A3584"/>
    <w:rsid w:val="001A3E96"/>
    <w:rsid w:val="001A4230"/>
    <w:rsid w:val="001A594F"/>
    <w:rsid w:val="001A60A3"/>
    <w:rsid w:val="001A75B7"/>
    <w:rsid w:val="001A7A18"/>
    <w:rsid w:val="001B06A8"/>
    <w:rsid w:val="001B0A5A"/>
    <w:rsid w:val="001B218D"/>
    <w:rsid w:val="001B2EEA"/>
    <w:rsid w:val="001B40DC"/>
    <w:rsid w:val="001B4F49"/>
    <w:rsid w:val="001B5E69"/>
    <w:rsid w:val="001B67F6"/>
    <w:rsid w:val="001B6F9C"/>
    <w:rsid w:val="001C000E"/>
    <w:rsid w:val="001C0439"/>
    <w:rsid w:val="001C0BB4"/>
    <w:rsid w:val="001C0E9C"/>
    <w:rsid w:val="001C25A9"/>
    <w:rsid w:val="001C26AD"/>
    <w:rsid w:val="001C4A2C"/>
    <w:rsid w:val="001C60B5"/>
    <w:rsid w:val="001C6558"/>
    <w:rsid w:val="001C6FBF"/>
    <w:rsid w:val="001C7863"/>
    <w:rsid w:val="001D0541"/>
    <w:rsid w:val="001D06F9"/>
    <w:rsid w:val="001D1924"/>
    <w:rsid w:val="001D1A13"/>
    <w:rsid w:val="001D26E5"/>
    <w:rsid w:val="001D28B7"/>
    <w:rsid w:val="001D2C29"/>
    <w:rsid w:val="001D3386"/>
    <w:rsid w:val="001D5022"/>
    <w:rsid w:val="001D53EB"/>
    <w:rsid w:val="001D55E8"/>
    <w:rsid w:val="001D765D"/>
    <w:rsid w:val="001D7AD1"/>
    <w:rsid w:val="001D7B33"/>
    <w:rsid w:val="001E01E8"/>
    <w:rsid w:val="001E04AD"/>
    <w:rsid w:val="001E0605"/>
    <w:rsid w:val="001E136B"/>
    <w:rsid w:val="001E19C1"/>
    <w:rsid w:val="001E1B79"/>
    <w:rsid w:val="001E290B"/>
    <w:rsid w:val="001E37C1"/>
    <w:rsid w:val="001E393C"/>
    <w:rsid w:val="001E5833"/>
    <w:rsid w:val="001E58F7"/>
    <w:rsid w:val="001E5CB6"/>
    <w:rsid w:val="001E66FA"/>
    <w:rsid w:val="001E6AEF"/>
    <w:rsid w:val="001F0246"/>
    <w:rsid w:val="001F0ACB"/>
    <w:rsid w:val="001F0F9C"/>
    <w:rsid w:val="001F3841"/>
    <w:rsid w:val="001F3924"/>
    <w:rsid w:val="001F3C37"/>
    <w:rsid w:val="001F4511"/>
    <w:rsid w:val="001F4D66"/>
    <w:rsid w:val="001F4DB2"/>
    <w:rsid w:val="001F54AD"/>
    <w:rsid w:val="001F62A3"/>
    <w:rsid w:val="001F7872"/>
    <w:rsid w:val="0020062E"/>
    <w:rsid w:val="0020262E"/>
    <w:rsid w:val="00202C9C"/>
    <w:rsid w:val="00203035"/>
    <w:rsid w:val="002032DA"/>
    <w:rsid w:val="00203E5A"/>
    <w:rsid w:val="00204BB8"/>
    <w:rsid w:val="002060FE"/>
    <w:rsid w:val="002069E5"/>
    <w:rsid w:val="00206A93"/>
    <w:rsid w:val="002073CD"/>
    <w:rsid w:val="00207580"/>
    <w:rsid w:val="002100FF"/>
    <w:rsid w:val="0021096D"/>
    <w:rsid w:val="00210C22"/>
    <w:rsid w:val="00210C6A"/>
    <w:rsid w:val="00211549"/>
    <w:rsid w:val="00212FAA"/>
    <w:rsid w:val="002131F4"/>
    <w:rsid w:val="00214485"/>
    <w:rsid w:val="00217499"/>
    <w:rsid w:val="002201DA"/>
    <w:rsid w:val="00222136"/>
    <w:rsid w:val="0022233E"/>
    <w:rsid w:val="00223AEC"/>
    <w:rsid w:val="002245B5"/>
    <w:rsid w:val="00224A0E"/>
    <w:rsid w:val="00226052"/>
    <w:rsid w:val="002265E5"/>
    <w:rsid w:val="002266AC"/>
    <w:rsid w:val="002308D7"/>
    <w:rsid w:val="00230B99"/>
    <w:rsid w:val="0023112C"/>
    <w:rsid w:val="00232878"/>
    <w:rsid w:val="00232C2E"/>
    <w:rsid w:val="00232E2C"/>
    <w:rsid w:val="00232FD4"/>
    <w:rsid w:val="00234CCF"/>
    <w:rsid w:val="002407F9"/>
    <w:rsid w:val="00241362"/>
    <w:rsid w:val="00241BEF"/>
    <w:rsid w:val="002423C9"/>
    <w:rsid w:val="0024265E"/>
    <w:rsid w:val="00242C99"/>
    <w:rsid w:val="002445CE"/>
    <w:rsid w:val="00244908"/>
    <w:rsid w:val="00245D56"/>
    <w:rsid w:val="002461F2"/>
    <w:rsid w:val="002464C9"/>
    <w:rsid w:val="00246971"/>
    <w:rsid w:val="00247379"/>
    <w:rsid w:val="00250843"/>
    <w:rsid w:val="00253372"/>
    <w:rsid w:val="0025385C"/>
    <w:rsid w:val="00255D45"/>
    <w:rsid w:val="00257685"/>
    <w:rsid w:val="0026028E"/>
    <w:rsid w:val="002603CE"/>
    <w:rsid w:val="00261539"/>
    <w:rsid w:val="00261FDC"/>
    <w:rsid w:val="00262739"/>
    <w:rsid w:val="00262770"/>
    <w:rsid w:val="00263A48"/>
    <w:rsid w:val="00263D21"/>
    <w:rsid w:val="00263FFE"/>
    <w:rsid w:val="002642C6"/>
    <w:rsid w:val="0026443F"/>
    <w:rsid w:val="00264DAE"/>
    <w:rsid w:val="0026650C"/>
    <w:rsid w:val="00267C2D"/>
    <w:rsid w:val="00270C2D"/>
    <w:rsid w:val="0027106E"/>
    <w:rsid w:val="00271AEF"/>
    <w:rsid w:val="00272D56"/>
    <w:rsid w:val="00273176"/>
    <w:rsid w:val="00273BB7"/>
    <w:rsid w:val="0027443D"/>
    <w:rsid w:val="00274669"/>
    <w:rsid w:val="00274A22"/>
    <w:rsid w:val="00275D95"/>
    <w:rsid w:val="00275EA9"/>
    <w:rsid w:val="0027604D"/>
    <w:rsid w:val="002766BB"/>
    <w:rsid w:val="0027676B"/>
    <w:rsid w:val="00276D86"/>
    <w:rsid w:val="002774D4"/>
    <w:rsid w:val="0028011D"/>
    <w:rsid w:val="0028047F"/>
    <w:rsid w:val="00280F54"/>
    <w:rsid w:val="002820DA"/>
    <w:rsid w:val="002822D9"/>
    <w:rsid w:val="00283FA2"/>
    <w:rsid w:val="002849E5"/>
    <w:rsid w:val="0028531F"/>
    <w:rsid w:val="002853A0"/>
    <w:rsid w:val="00285F3E"/>
    <w:rsid w:val="002876C3"/>
    <w:rsid w:val="002879AA"/>
    <w:rsid w:val="00287B86"/>
    <w:rsid w:val="0029022D"/>
    <w:rsid w:val="0029058F"/>
    <w:rsid w:val="0029073B"/>
    <w:rsid w:val="00290A50"/>
    <w:rsid w:val="002916AA"/>
    <w:rsid w:val="00293141"/>
    <w:rsid w:val="002933F2"/>
    <w:rsid w:val="0029377C"/>
    <w:rsid w:val="0029382B"/>
    <w:rsid w:val="0029384F"/>
    <w:rsid w:val="002963C5"/>
    <w:rsid w:val="00296DF0"/>
    <w:rsid w:val="00297BBB"/>
    <w:rsid w:val="002A199D"/>
    <w:rsid w:val="002A26E5"/>
    <w:rsid w:val="002A4205"/>
    <w:rsid w:val="002A46C7"/>
    <w:rsid w:val="002A4B87"/>
    <w:rsid w:val="002A5C13"/>
    <w:rsid w:val="002A5D5D"/>
    <w:rsid w:val="002A6119"/>
    <w:rsid w:val="002A7094"/>
    <w:rsid w:val="002B37A8"/>
    <w:rsid w:val="002B48FE"/>
    <w:rsid w:val="002B54BF"/>
    <w:rsid w:val="002B5BA2"/>
    <w:rsid w:val="002B642B"/>
    <w:rsid w:val="002B7CC2"/>
    <w:rsid w:val="002C1444"/>
    <w:rsid w:val="002C20FB"/>
    <w:rsid w:val="002C3406"/>
    <w:rsid w:val="002C5F62"/>
    <w:rsid w:val="002C723E"/>
    <w:rsid w:val="002C7C98"/>
    <w:rsid w:val="002D0A2E"/>
    <w:rsid w:val="002D404A"/>
    <w:rsid w:val="002D59E9"/>
    <w:rsid w:val="002D5F62"/>
    <w:rsid w:val="002D7A30"/>
    <w:rsid w:val="002E0A78"/>
    <w:rsid w:val="002E10FC"/>
    <w:rsid w:val="002E1F04"/>
    <w:rsid w:val="002E202D"/>
    <w:rsid w:val="002E2E4A"/>
    <w:rsid w:val="002E2F4C"/>
    <w:rsid w:val="002E3989"/>
    <w:rsid w:val="002E4936"/>
    <w:rsid w:val="002E67D1"/>
    <w:rsid w:val="002E6C89"/>
    <w:rsid w:val="002E6ECB"/>
    <w:rsid w:val="002E7BA8"/>
    <w:rsid w:val="002F1EF2"/>
    <w:rsid w:val="002F240C"/>
    <w:rsid w:val="002F25B3"/>
    <w:rsid w:val="002F27F8"/>
    <w:rsid w:val="002F729A"/>
    <w:rsid w:val="003014B6"/>
    <w:rsid w:val="00301B5E"/>
    <w:rsid w:val="00303F39"/>
    <w:rsid w:val="00305E51"/>
    <w:rsid w:val="00306347"/>
    <w:rsid w:val="003071BA"/>
    <w:rsid w:val="003073CB"/>
    <w:rsid w:val="00307BF6"/>
    <w:rsid w:val="003106A5"/>
    <w:rsid w:val="00312F44"/>
    <w:rsid w:val="00313166"/>
    <w:rsid w:val="003135E0"/>
    <w:rsid w:val="00313876"/>
    <w:rsid w:val="00315026"/>
    <w:rsid w:val="003151A7"/>
    <w:rsid w:val="00315917"/>
    <w:rsid w:val="0031601E"/>
    <w:rsid w:val="00316423"/>
    <w:rsid w:val="003175BD"/>
    <w:rsid w:val="00317763"/>
    <w:rsid w:val="00317F69"/>
    <w:rsid w:val="00320B6B"/>
    <w:rsid w:val="00321661"/>
    <w:rsid w:val="0032199A"/>
    <w:rsid w:val="003225D4"/>
    <w:rsid w:val="00325876"/>
    <w:rsid w:val="00327C67"/>
    <w:rsid w:val="00331078"/>
    <w:rsid w:val="0033107B"/>
    <w:rsid w:val="00331F16"/>
    <w:rsid w:val="00333676"/>
    <w:rsid w:val="00334079"/>
    <w:rsid w:val="00334201"/>
    <w:rsid w:val="00334DF4"/>
    <w:rsid w:val="00335C36"/>
    <w:rsid w:val="00336A5E"/>
    <w:rsid w:val="00336B1C"/>
    <w:rsid w:val="003374E4"/>
    <w:rsid w:val="0033768A"/>
    <w:rsid w:val="0033794E"/>
    <w:rsid w:val="00340233"/>
    <w:rsid w:val="00340A7C"/>
    <w:rsid w:val="0034130A"/>
    <w:rsid w:val="00343A8F"/>
    <w:rsid w:val="00344681"/>
    <w:rsid w:val="00346A24"/>
    <w:rsid w:val="003508EB"/>
    <w:rsid w:val="00350FDF"/>
    <w:rsid w:val="003514B9"/>
    <w:rsid w:val="00351B4B"/>
    <w:rsid w:val="003524A0"/>
    <w:rsid w:val="003524AD"/>
    <w:rsid w:val="00353528"/>
    <w:rsid w:val="00353C2A"/>
    <w:rsid w:val="00354421"/>
    <w:rsid w:val="00355ABF"/>
    <w:rsid w:val="003563A1"/>
    <w:rsid w:val="0035679F"/>
    <w:rsid w:val="0036002E"/>
    <w:rsid w:val="0036026A"/>
    <w:rsid w:val="003619E0"/>
    <w:rsid w:val="00361C13"/>
    <w:rsid w:val="00361E70"/>
    <w:rsid w:val="0036244E"/>
    <w:rsid w:val="003624E3"/>
    <w:rsid w:val="003645C1"/>
    <w:rsid w:val="00364FD1"/>
    <w:rsid w:val="003653B5"/>
    <w:rsid w:val="003657B2"/>
    <w:rsid w:val="00366937"/>
    <w:rsid w:val="003679B1"/>
    <w:rsid w:val="00367EFF"/>
    <w:rsid w:val="00370203"/>
    <w:rsid w:val="00371252"/>
    <w:rsid w:val="003721EF"/>
    <w:rsid w:val="003721F0"/>
    <w:rsid w:val="00372537"/>
    <w:rsid w:val="0037293C"/>
    <w:rsid w:val="00373DAF"/>
    <w:rsid w:val="00373DB7"/>
    <w:rsid w:val="00374415"/>
    <w:rsid w:val="00374597"/>
    <w:rsid w:val="00374833"/>
    <w:rsid w:val="00375FDD"/>
    <w:rsid w:val="003766F5"/>
    <w:rsid w:val="00380398"/>
    <w:rsid w:val="0038077E"/>
    <w:rsid w:val="003807D7"/>
    <w:rsid w:val="003808FC"/>
    <w:rsid w:val="00381979"/>
    <w:rsid w:val="003828B8"/>
    <w:rsid w:val="00383787"/>
    <w:rsid w:val="00383D59"/>
    <w:rsid w:val="00385045"/>
    <w:rsid w:val="003858DE"/>
    <w:rsid w:val="0038693B"/>
    <w:rsid w:val="003869DE"/>
    <w:rsid w:val="00386A69"/>
    <w:rsid w:val="00387A85"/>
    <w:rsid w:val="00387FD4"/>
    <w:rsid w:val="00390613"/>
    <w:rsid w:val="003911BD"/>
    <w:rsid w:val="00391C79"/>
    <w:rsid w:val="00391CBA"/>
    <w:rsid w:val="00392119"/>
    <w:rsid w:val="00392AF1"/>
    <w:rsid w:val="003935C1"/>
    <w:rsid w:val="00393D5E"/>
    <w:rsid w:val="00394422"/>
    <w:rsid w:val="00395149"/>
    <w:rsid w:val="00395256"/>
    <w:rsid w:val="00395FF5"/>
    <w:rsid w:val="00396B45"/>
    <w:rsid w:val="00397C1A"/>
    <w:rsid w:val="00397D3B"/>
    <w:rsid w:val="003A04FE"/>
    <w:rsid w:val="003A0BC2"/>
    <w:rsid w:val="003A171B"/>
    <w:rsid w:val="003A1D65"/>
    <w:rsid w:val="003A28B9"/>
    <w:rsid w:val="003A2EBE"/>
    <w:rsid w:val="003A2F50"/>
    <w:rsid w:val="003A3460"/>
    <w:rsid w:val="003A5217"/>
    <w:rsid w:val="003A68B6"/>
    <w:rsid w:val="003B03DF"/>
    <w:rsid w:val="003B0B2D"/>
    <w:rsid w:val="003B113A"/>
    <w:rsid w:val="003B3BC0"/>
    <w:rsid w:val="003B4DB5"/>
    <w:rsid w:val="003B65AD"/>
    <w:rsid w:val="003C0045"/>
    <w:rsid w:val="003C02B4"/>
    <w:rsid w:val="003C1E0F"/>
    <w:rsid w:val="003C28EA"/>
    <w:rsid w:val="003C3A92"/>
    <w:rsid w:val="003C3CA9"/>
    <w:rsid w:val="003C4E37"/>
    <w:rsid w:val="003C52C3"/>
    <w:rsid w:val="003C52E0"/>
    <w:rsid w:val="003C59D2"/>
    <w:rsid w:val="003C60B3"/>
    <w:rsid w:val="003C6D17"/>
    <w:rsid w:val="003D0730"/>
    <w:rsid w:val="003D18FF"/>
    <w:rsid w:val="003D1A78"/>
    <w:rsid w:val="003D269F"/>
    <w:rsid w:val="003D29A6"/>
    <w:rsid w:val="003D2E55"/>
    <w:rsid w:val="003D4416"/>
    <w:rsid w:val="003D4F37"/>
    <w:rsid w:val="003D5109"/>
    <w:rsid w:val="003D545A"/>
    <w:rsid w:val="003E0565"/>
    <w:rsid w:val="003E08DF"/>
    <w:rsid w:val="003E0944"/>
    <w:rsid w:val="003E0A9D"/>
    <w:rsid w:val="003E0B55"/>
    <w:rsid w:val="003E0C8F"/>
    <w:rsid w:val="003E1214"/>
    <w:rsid w:val="003E1F5A"/>
    <w:rsid w:val="003E2469"/>
    <w:rsid w:val="003E2A01"/>
    <w:rsid w:val="003E51C8"/>
    <w:rsid w:val="003E589E"/>
    <w:rsid w:val="003E6C1B"/>
    <w:rsid w:val="003F03DC"/>
    <w:rsid w:val="003F0595"/>
    <w:rsid w:val="003F1D32"/>
    <w:rsid w:val="003F3634"/>
    <w:rsid w:val="003F4A3C"/>
    <w:rsid w:val="003F4CC3"/>
    <w:rsid w:val="003F4FBC"/>
    <w:rsid w:val="003F53A1"/>
    <w:rsid w:val="003F5734"/>
    <w:rsid w:val="003F7328"/>
    <w:rsid w:val="003F74BD"/>
    <w:rsid w:val="003F774A"/>
    <w:rsid w:val="00400314"/>
    <w:rsid w:val="00400F97"/>
    <w:rsid w:val="004014EB"/>
    <w:rsid w:val="0040268C"/>
    <w:rsid w:val="00402702"/>
    <w:rsid w:val="00402AAB"/>
    <w:rsid w:val="004033A1"/>
    <w:rsid w:val="00403516"/>
    <w:rsid w:val="00403B01"/>
    <w:rsid w:val="004049B7"/>
    <w:rsid w:val="0040545B"/>
    <w:rsid w:val="0040554A"/>
    <w:rsid w:val="004066B2"/>
    <w:rsid w:val="00406814"/>
    <w:rsid w:val="00406AA7"/>
    <w:rsid w:val="00406F0A"/>
    <w:rsid w:val="00406F30"/>
    <w:rsid w:val="00407823"/>
    <w:rsid w:val="00407A92"/>
    <w:rsid w:val="0041117F"/>
    <w:rsid w:val="0041188E"/>
    <w:rsid w:val="00412A5B"/>
    <w:rsid w:val="004133FA"/>
    <w:rsid w:val="00413648"/>
    <w:rsid w:val="0041597F"/>
    <w:rsid w:val="00415C6C"/>
    <w:rsid w:val="0041607B"/>
    <w:rsid w:val="004179D4"/>
    <w:rsid w:val="00420195"/>
    <w:rsid w:val="00420526"/>
    <w:rsid w:val="00420D99"/>
    <w:rsid w:val="00420F40"/>
    <w:rsid w:val="004212A7"/>
    <w:rsid w:val="00421BFE"/>
    <w:rsid w:val="0042254A"/>
    <w:rsid w:val="00423768"/>
    <w:rsid w:val="00424B2D"/>
    <w:rsid w:val="004250B1"/>
    <w:rsid w:val="00427210"/>
    <w:rsid w:val="004309EC"/>
    <w:rsid w:val="00432AE4"/>
    <w:rsid w:val="00432BD1"/>
    <w:rsid w:val="004334B2"/>
    <w:rsid w:val="00433D37"/>
    <w:rsid w:val="004354C7"/>
    <w:rsid w:val="00437CCA"/>
    <w:rsid w:val="00437DA0"/>
    <w:rsid w:val="00440125"/>
    <w:rsid w:val="00440298"/>
    <w:rsid w:val="004408FA"/>
    <w:rsid w:val="004409F5"/>
    <w:rsid w:val="00441A07"/>
    <w:rsid w:val="00441A93"/>
    <w:rsid w:val="00442205"/>
    <w:rsid w:val="00442B89"/>
    <w:rsid w:val="00442E01"/>
    <w:rsid w:val="004435C3"/>
    <w:rsid w:val="0044462B"/>
    <w:rsid w:val="00444774"/>
    <w:rsid w:val="00446746"/>
    <w:rsid w:val="00446B7D"/>
    <w:rsid w:val="00446CF3"/>
    <w:rsid w:val="004470FA"/>
    <w:rsid w:val="00447277"/>
    <w:rsid w:val="004475CD"/>
    <w:rsid w:val="00450989"/>
    <w:rsid w:val="004509DB"/>
    <w:rsid w:val="0045166F"/>
    <w:rsid w:val="00452383"/>
    <w:rsid w:val="004529EC"/>
    <w:rsid w:val="00453A5F"/>
    <w:rsid w:val="004540BB"/>
    <w:rsid w:val="00456961"/>
    <w:rsid w:val="00457F22"/>
    <w:rsid w:val="00461A55"/>
    <w:rsid w:val="00461F13"/>
    <w:rsid w:val="00462293"/>
    <w:rsid w:val="004623EA"/>
    <w:rsid w:val="00463F15"/>
    <w:rsid w:val="0046466A"/>
    <w:rsid w:val="0046467F"/>
    <w:rsid w:val="00464C2D"/>
    <w:rsid w:val="00464C52"/>
    <w:rsid w:val="00464C8C"/>
    <w:rsid w:val="0046575B"/>
    <w:rsid w:val="00466F6B"/>
    <w:rsid w:val="0046737A"/>
    <w:rsid w:val="00467D3B"/>
    <w:rsid w:val="00470017"/>
    <w:rsid w:val="004713B0"/>
    <w:rsid w:val="00472665"/>
    <w:rsid w:val="004727B0"/>
    <w:rsid w:val="0047314A"/>
    <w:rsid w:val="0047364E"/>
    <w:rsid w:val="00473CC2"/>
    <w:rsid w:val="00474C0E"/>
    <w:rsid w:val="004750A2"/>
    <w:rsid w:val="0047616D"/>
    <w:rsid w:val="00476178"/>
    <w:rsid w:val="00476310"/>
    <w:rsid w:val="00476FCE"/>
    <w:rsid w:val="0047727B"/>
    <w:rsid w:val="0047746A"/>
    <w:rsid w:val="00477A67"/>
    <w:rsid w:val="0048194F"/>
    <w:rsid w:val="00481CF0"/>
    <w:rsid w:val="00482F35"/>
    <w:rsid w:val="004834FD"/>
    <w:rsid w:val="00484D5F"/>
    <w:rsid w:val="00485993"/>
    <w:rsid w:val="00485C08"/>
    <w:rsid w:val="004860C4"/>
    <w:rsid w:val="004868B5"/>
    <w:rsid w:val="00486B46"/>
    <w:rsid w:val="00486E9F"/>
    <w:rsid w:val="00487348"/>
    <w:rsid w:val="00487613"/>
    <w:rsid w:val="004876D9"/>
    <w:rsid w:val="00487BDD"/>
    <w:rsid w:val="00487C75"/>
    <w:rsid w:val="00491A79"/>
    <w:rsid w:val="00492B44"/>
    <w:rsid w:val="004931DA"/>
    <w:rsid w:val="00493924"/>
    <w:rsid w:val="00494CFB"/>
    <w:rsid w:val="0049642B"/>
    <w:rsid w:val="00496AE5"/>
    <w:rsid w:val="00496D01"/>
    <w:rsid w:val="00496ED8"/>
    <w:rsid w:val="004A068C"/>
    <w:rsid w:val="004A0A57"/>
    <w:rsid w:val="004A145D"/>
    <w:rsid w:val="004A240D"/>
    <w:rsid w:val="004A2551"/>
    <w:rsid w:val="004A3B59"/>
    <w:rsid w:val="004A46E2"/>
    <w:rsid w:val="004A4AC9"/>
    <w:rsid w:val="004A4B33"/>
    <w:rsid w:val="004A4BD0"/>
    <w:rsid w:val="004A5201"/>
    <w:rsid w:val="004A7705"/>
    <w:rsid w:val="004B0664"/>
    <w:rsid w:val="004B083B"/>
    <w:rsid w:val="004B0C34"/>
    <w:rsid w:val="004B10AD"/>
    <w:rsid w:val="004B219D"/>
    <w:rsid w:val="004B35D6"/>
    <w:rsid w:val="004B37A7"/>
    <w:rsid w:val="004B3C76"/>
    <w:rsid w:val="004B4040"/>
    <w:rsid w:val="004B4F54"/>
    <w:rsid w:val="004B5077"/>
    <w:rsid w:val="004B5968"/>
    <w:rsid w:val="004B71A3"/>
    <w:rsid w:val="004B7385"/>
    <w:rsid w:val="004C0015"/>
    <w:rsid w:val="004C0917"/>
    <w:rsid w:val="004C1EA9"/>
    <w:rsid w:val="004C39E3"/>
    <w:rsid w:val="004C4294"/>
    <w:rsid w:val="004C4299"/>
    <w:rsid w:val="004C4920"/>
    <w:rsid w:val="004C76D6"/>
    <w:rsid w:val="004D036D"/>
    <w:rsid w:val="004D086B"/>
    <w:rsid w:val="004D0C14"/>
    <w:rsid w:val="004D0C86"/>
    <w:rsid w:val="004D247C"/>
    <w:rsid w:val="004D2791"/>
    <w:rsid w:val="004D3695"/>
    <w:rsid w:val="004D4B5F"/>
    <w:rsid w:val="004D5605"/>
    <w:rsid w:val="004D575F"/>
    <w:rsid w:val="004D6471"/>
    <w:rsid w:val="004D6C51"/>
    <w:rsid w:val="004D6D54"/>
    <w:rsid w:val="004E1020"/>
    <w:rsid w:val="004E175B"/>
    <w:rsid w:val="004E268C"/>
    <w:rsid w:val="004E3353"/>
    <w:rsid w:val="004E4530"/>
    <w:rsid w:val="004E513A"/>
    <w:rsid w:val="004E5D9C"/>
    <w:rsid w:val="004E5ED6"/>
    <w:rsid w:val="004E60E6"/>
    <w:rsid w:val="004E699A"/>
    <w:rsid w:val="004E7C7A"/>
    <w:rsid w:val="004F128A"/>
    <w:rsid w:val="004F251B"/>
    <w:rsid w:val="004F306E"/>
    <w:rsid w:val="004F4507"/>
    <w:rsid w:val="004F47EB"/>
    <w:rsid w:val="004F525D"/>
    <w:rsid w:val="004F6686"/>
    <w:rsid w:val="004F721C"/>
    <w:rsid w:val="004F76A5"/>
    <w:rsid w:val="004F7928"/>
    <w:rsid w:val="004F7A8F"/>
    <w:rsid w:val="004F7E53"/>
    <w:rsid w:val="005023EF"/>
    <w:rsid w:val="00502C4D"/>
    <w:rsid w:val="00503581"/>
    <w:rsid w:val="005038DD"/>
    <w:rsid w:val="00503C2C"/>
    <w:rsid w:val="005042AB"/>
    <w:rsid w:val="00504335"/>
    <w:rsid w:val="0050562A"/>
    <w:rsid w:val="00505C7D"/>
    <w:rsid w:val="00506B16"/>
    <w:rsid w:val="005072E9"/>
    <w:rsid w:val="00507536"/>
    <w:rsid w:val="00507E10"/>
    <w:rsid w:val="00507E83"/>
    <w:rsid w:val="00510CA8"/>
    <w:rsid w:val="005122CE"/>
    <w:rsid w:val="00512500"/>
    <w:rsid w:val="00512D47"/>
    <w:rsid w:val="005139A0"/>
    <w:rsid w:val="00514AA8"/>
    <w:rsid w:val="0051619E"/>
    <w:rsid w:val="0051652C"/>
    <w:rsid w:val="005176EB"/>
    <w:rsid w:val="0051783F"/>
    <w:rsid w:val="00517DB0"/>
    <w:rsid w:val="00520768"/>
    <w:rsid w:val="005209E5"/>
    <w:rsid w:val="00521B76"/>
    <w:rsid w:val="00522932"/>
    <w:rsid w:val="00522F4C"/>
    <w:rsid w:val="00522FC3"/>
    <w:rsid w:val="00523276"/>
    <w:rsid w:val="00523407"/>
    <w:rsid w:val="00523C9C"/>
    <w:rsid w:val="00523F7B"/>
    <w:rsid w:val="00524776"/>
    <w:rsid w:val="00524BBD"/>
    <w:rsid w:val="00524D19"/>
    <w:rsid w:val="005251B2"/>
    <w:rsid w:val="005255CD"/>
    <w:rsid w:val="00525995"/>
    <w:rsid w:val="0052670C"/>
    <w:rsid w:val="00526F1F"/>
    <w:rsid w:val="0052751C"/>
    <w:rsid w:val="00527D95"/>
    <w:rsid w:val="00530F26"/>
    <w:rsid w:val="00531114"/>
    <w:rsid w:val="005311DF"/>
    <w:rsid w:val="0053208F"/>
    <w:rsid w:val="00532247"/>
    <w:rsid w:val="00534618"/>
    <w:rsid w:val="00535414"/>
    <w:rsid w:val="0053571A"/>
    <w:rsid w:val="00535DEF"/>
    <w:rsid w:val="00535E53"/>
    <w:rsid w:val="00536053"/>
    <w:rsid w:val="00536768"/>
    <w:rsid w:val="005377E0"/>
    <w:rsid w:val="00541F2C"/>
    <w:rsid w:val="005422DE"/>
    <w:rsid w:val="0054282F"/>
    <w:rsid w:val="00543649"/>
    <w:rsid w:val="0054367E"/>
    <w:rsid w:val="00544462"/>
    <w:rsid w:val="00545BF4"/>
    <w:rsid w:val="00550410"/>
    <w:rsid w:val="005510B7"/>
    <w:rsid w:val="005515EB"/>
    <w:rsid w:val="00552A65"/>
    <w:rsid w:val="00552AFD"/>
    <w:rsid w:val="00554243"/>
    <w:rsid w:val="0055470B"/>
    <w:rsid w:val="00555174"/>
    <w:rsid w:val="00555870"/>
    <w:rsid w:val="005558B3"/>
    <w:rsid w:val="00557638"/>
    <w:rsid w:val="00560594"/>
    <w:rsid w:val="005626A7"/>
    <w:rsid w:val="00564DE9"/>
    <w:rsid w:val="005667C7"/>
    <w:rsid w:val="005667C8"/>
    <w:rsid w:val="00567071"/>
    <w:rsid w:val="00570AAF"/>
    <w:rsid w:val="00570B5F"/>
    <w:rsid w:val="00570F21"/>
    <w:rsid w:val="0057141E"/>
    <w:rsid w:val="0057322F"/>
    <w:rsid w:val="0057422A"/>
    <w:rsid w:val="00574DEF"/>
    <w:rsid w:val="00576234"/>
    <w:rsid w:val="0057639C"/>
    <w:rsid w:val="005775F8"/>
    <w:rsid w:val="00581250"/>
    <w:rsid w:val="00581C10"/>
    <w:rsid w:val="005835BC"/>
    <w:rsid w:val="005837AB"/>
    <w:rsid w:val="00583959"/>
    <w:rsid w:val="0058552F"/>
    <w:rsid w:val="005858D6"/>
    <w:rsid w:val="00585B4E"/>
    <w:rsid w:val="00586F21"/>
    <w:rsid w:val="0059168D"/>
    <w:rsid w:val="005919E4"/>
    <w:rsid w:val="0059270F"/>
    <w:rsid w:val="00592824"/>
    <w:rsid w:val="005932B1"/>
    <w:rsid w:val="00594854"/>
    <w:rsid w:val="005A0426"/>
    <w:rsid w:val="005A0757"/>
    <w:rsid w:val="005A0F21"/>
    <w:rsid w:val="005A1D21"/>
    <w:rsid w:val="005A1D69"/>
    <w:rsid w:val="005A3383"/>
    <w:rsid w:val="005A351D"/>
    <w:rsid w:val="005A57AC"/>
    <w:rsid w:val="005A5974"/>
    <w:rsid w:val="005A5FE8"/>
    <w:rsid w:val="005A78DB"/>
    <w:rsid w:val="005A7BC6"/>
    <w:rsid w:val="005A7C0F"/>
    <w:rsid w:val="005B1F94"/>
    <w:rsid w:val="005B2E3A"/>
    <w:rsid w:val="005B3397"/>
    <w:rsid w:val="005B33F4"/>
    <w:rsid w:val="005B3853"/>
    <w:rsid w:val="005B442B"/>
    <w:rsid w:val="005B4B17"/>
    <w:rsid w:val="005B5448"/>
    <w:rsid w:val="005B6E78"/>
    <w:rsid w:val="005B7508"/>
    <w:rsid w:val="005C0257"/>
    <w:rsid w:val="005C1EFC"/>
    <w:rsid w:val="005C2425"/>
    <w:rsid w:val="005C3D5E"/>
    <w:rsid w:val="005C4284"/>
    <w:rsid w:val="005C49A1"/>
    <w:rsid w:val="005C5300"/>
    <w:rsid w:val="005C6407"/>
    <w:rsid w:val="005D21C2"/>
    <w:rsid w:val="005D2BA2"/>
    <w:rsid w:val="005D308A"/>
    <w:rsid w:val="005D3E8E"/>
    <w:rsid w:val="005D45B1"/>
    <w:rsid w:val="005D4EB7"/>
    <w:rsid w:val="005D58D2"/>
    <w:rsid w:val="005D5A91"/>
    <w:rsid w:val="005D6437"/>
    <w:rsid w:val="005D73E4"/>
    <w:rsid w:val="005E0093"/>
    <w:rsid w:val="005E056B"/>
    <w:rsid w:val="005E05BB"/>
    <w:rsid w:val="005E0CD4"/>
    <w:rsid w:val="005E1626"/>
    <w:rsid w:val="005E1B9C"/>
    <w:rsid w:val="005E2A12"/>
    <w:rsid w:val="005E3D3D"/>
    <w:rsid w:val="005E45DF"/>
    <w:rsid w:val="005E53A1"/>
    <w:rsid w:val="005E6127"/>
    <w:rsid w:val="005E672F"/>
    <w:rsid w:val="005E6C50"/>
    <w:rsid w:val="005F0269"/>
    <w:rsid w:val="005F066A"/>
    <w:rsid w:val="005F179B"/>
    <w:rsid w:val="005F1F1C"/>
    <w:rsid w:val="005F2A25"/>
    <w:rsid w:val="005F2A4D"/>
    <w:rsid w:val="005F2B54"/>
    <w:rsid w:val="005F39BE"/>
    <w:rsid w:val="005F5523"/>
    <w:rsid w:val="005F5E02"/>
    <w:rsid w:val="005F7AC8"/>
    <w:rsid w:val="0060013A"/>
    <w:rsid w:val="00600850"/>
    <w:rsid w:val="0060253E"/>
    <w:rsid w:val="006026FE"/>
    <w:rsid w:val="00602D07"/>
    <w:rsid w:val="00602DBB"/>
    <w:rsid w:val="00604606"/>
    <w:rsid w:val="00604AF5"/>
    <w:rsid w:val="00604EF7"/>
    <w:rsid w:val="00605EA1"/>
    <w:rsid w:val="00605F3B"/>
    <w:rsid w:val="006060FD"/>
    <w:rsid w:val="0060758D"/>
    <w:rsid w:val="0060767B"/>
    <w:rsid w:val="006077C7"/>
    <w:rsid w:val="00607869"/>
    <w:rsid w:val="00610247"/>
    <w:rsid w:val="00610A7F"/>
    <w:rsid w:val="00611441"/>
    <w:rsid w:val="00611754"/>
    <w:rsid w:val="00612469"/>
    <w:rsid w:val="00612DF6"/>
    <w:rsid w:val="00613187"/>
    <w:rsid w:val="00613AF2"/>
    <w:rsid w:val="00614833"/>
    <w:rsid w:val="00614A18"/>
    <w:rsid w:val="00615B7B"/>
    <w:rsid w:val="00615E44"/>
    <w:rsid w:val="00617D69"/>
    <w:rsid w:val="0062060D"/>
    <w:rsid w:val="00620758"/>
    <w:rsid w:val="00620AE1"/>
    <w:rsid w:val="00621D68"/>
    <w:rsid w:val="00623121"/>
    <w:rsid w:val="006234EA"/>
    <w:rsid w:val="006238DE"/>
    <w:rsid w:val="00624445"/>
    <w:rsid w:val="0062461F"/>
    <w:rsid w:val="00626380"/>
    <w:rsid w:val="00626506"/>
    <w:rsid w:val="00626A57"/>
    <w:rsid w:val="00627868"/>
    <w:rsid w:val="00632823"/>
    <w:rsid w:val="006336C8"/>
    <w:rsid w:val="006346CA"/>
    <w:rsid w:val="00634D7A"/>
    <w:rsid w:val="00635310"/>
    <w:rsid w:val="006357FA"/>
    <w:rsid w:val="00636616"/>
    <w:rsid w:val="00636B84"/>
    <w:rsid w:val="00637B09"/>
    <w:rsid w:val="00637CFD"/>
    <w:rsid w:val="00640344"/>
    <w:rsid w:val="006407C6"/>
    <w:rsid w:val="00640976"/>
    <w:rsid w:val="00640A8C"/>
    <w:rsid w:val="00641990"/>
    <w:rsid w:val="00641DC4"/>
    <w:rsid w:val="0064298D"/>
    <w:rsid w:val="006431CB"/>
    <w:rsid w:val="00645853"/>
    <w:rsid w:val="00645EFE"/>
    <w:rsid w:val="00646547"/>
    <w:rsid w:val="006465DA"/>
    <w:rsid w:val="00647A33"/>
    <w:rsid w:val="00647B54"/>
    <w:rsid w:val="00647C15"/>
    <w:rsid w:val="00650157"/>
    <w:rsid w:val="00651ABD"/>
    <w:rsid w:val="00653CB4"/>
    <w:rsid w:val="0065452A"/>
    <w:rsid w:val="0065467D"/>
    <w:rsid w:val="00655D53"/>
    <w:rsid w:val="00655D91"/>
    <w:rsid w:val="00656412"/>
    <w:rsid w:val="0065670B"/>
    <w:rsid w:val="00656E7A"/>
    <w:rsid w:val="00657B82"/>
    <w:rsid w:val="0066058F"/>
    <w:rsid w:val="006615B4"/>
    <w:rsid w:val="00662F82"/>
    <w:rsid w:val="0066375D"/>
    <w:rsid w:val="00666105"/>
    <w:rsid w:val="00671F5D"/>
    <w:rsid w:val="00672186"/>
    <w:rsid w:val="00672891"/>
    <w:rsid w:val="00673049"/>
    <w:rsid w:val="00673071"/>
    <w:rsid w:val="006736AF"/>
    <w:rsid w:val="00674D02"/>
    <w:rsid w:val="00675A5D"/>
    <w:rsid w:val="00675B4C"/>
    <w:rsid w:val="00676B13"/>
    <w:rsid w:val="006802DC"/>
    <w:rsid w:val="006835B2"/>
    <w:rsid w:val="006843F8"/>
    <w:rsid w:val="006847C0"/>
    <w:rsid w:val="00686227"/>
    <w:rsid w:val="006876D6"/>
    <w:rsid w:val="00690E25"/>
    <w:rsid w:val="00691C34"/>
    <w:rsid w:val="00692082"/>
    <w:rsid w:val="0069216F"/>
    <w:rsid w:val="006923E6"/>
    <w:rsid w:val="006934B9"/>
    <w:rsid w:val="00696433"/>
    <w:rsid w:val="006964B6"/>
    <w:rsid w:val="006A0506"/>
    <w:rsid w:val="006A070D"/>
    <w:rsid w:val="006A15AB"/>
    <w:rsid w:val="006A394B"/>
    <w:rsid w:val="006A3CEC"/>
    <w:rsid w:val="006A40D6"/>
    <w:rsid w:val="006A551B"/>
    <w:rsid w:val="006A6BB1"/>
    <w:rsid w:val="006A747C"/>
    <w:rsid w:val="006B0AF6"/>
    <w:rsid w:val="006B12E6"/>
    <w:rsid w:val="006B1CF5"/>
    <w:rsid w:val="006B241F"/>
    <w:rsid w:val="006B31FF"/>
    <w:rsid w:val="006B344E"/>
    <w:rsid w:val="006B37D7"/>
    <w:rsid w:val="006B58EE"/>
    <w:rsid w:val="006B5FD8"/>
    <w:rsid w:val="006B6475"/>
    <w:rsid w:val="006C00C0"/>
    <w:rsid w:val="006C083D"/>
    <w:rsid w:val="006C138D"/>
    <w:rsid w:val="006C13A8"/>
    <w:rsid w:val="006C1550"/>
    <w:rsid w:val="006C15E1"/>
    <w:rsid w:val="006C1C8C"/>
    <w:rsid w:val="006C21D7"/>
    <w:rsid w:val="006C2E32"/>
    <w:rsid w:val="006C4C77"/>
    <w:rsid w:val="006D050E"/>
    <w:rsid w:val="006D2439"/>
    <w:rsid w:val="006D25CD"/>
    <w:rsid w:val="006D273E"/>
    <w:rsid w:val="006D2784"/>
    <w:rsid w:val="006D290D"/>
    <w:rsid w:val="006D2EA0"/>
    <w:rsid w:val="006D3930"/>
    <w:rsid w:val="006D4F92"/>
    <w:rsid w:val="006D5AB7"/>
    <w:rsid w:val="006D69BC"/>
    <w:rsid w:val="006D70DD"/>
    <w:rsid w:val="006D741F"/>
    <w:rsid w:val="006D7AD2"/>
    <w:rsid w:val="006E0214"/>
    <w:rsid w:val="006E05D3"/>
    <w:rsid w:val="006E087F"/>
    <w:rsid w:val="006E2841"/>
    <w:rsid w:val="006E350A"/>
    <w:rsid w:val="006E4AA7"/>
    <w:rsid w:val="006E510A"/>
    <w:rsid w:val="006E63F2"/>
    <w:rsid w:val="006E668F"/>
    <w:rsid w:val="006E6BEF"/>
    <w:rsid w:val="006E7141"/>
    <w:rsid w:val="006F0F15"/>
    <w:rsid w:val="006F13CF"/>
    <w:rsid w:val="006F1AA0"/>
    <w:rsid w:val="006F1F6E"/>
    <w:rsid w:val="006F26FB"/>
    <w:rsid w:val="006F30E4"/>
    <w:rsid w:val="006F380E"/>
    <w:rsid w:val="006F38DA"/>
    <w:rsid w:val="006F390F"/>
    <w:rsid w:val="006F5D41"/>
    <w:rsid w:val="006F6AEA"/>
    <w:rsid w:val="006F6C28"/>
    <w:rsid w:val="006F721D"/>
    <w:rsid w:val="006F72B6"/>
    <w:rsid w:val="006F79C9"/>
    <w:rsid w:val="006F7CBD"/>
    <w:rsid w:val="0070037C"/>
    <w:rsid w:val="007007A5"/>
    <w:rsid w:val="007025F4"/>
    <w:rsid w:val="00702604"/>
    <w:rsid w:val="0070380F"/>
    <w:rsid w:val="00703988"/>
    <w:rsid w:val="007055F6"/>
    <w:rsid w:val="0070795A"/>
    <w:rsid w:val="00710284"/>
    <w:rsid w:val="00711A64"/>
    <w:rsid w:val="007123B0"/>
    <w:rsid w:val="007134FE"/>
    <w:rsid w:val="007153DE"/>
    <w:rsid w:val="00715B32"/>
    <w:rsid w:val="00716433"/>
    <w:rsid w:val="007179F7"/>
    <w:rsid w:val="0072024B"/>
    <w:rsid w:val="0072083C"/>
    <w:rsid w:val="007211DA"/>
    <w:rsid w:val="007216A9"/>
    <w:rsid w:val="00722131"/>
    <w:rsid w:val="00722C5C"/>
    <w:rsid w:val="00725805"/>
    <w:rsid w:val="00725B44"/>
    <w:rsid w:val="0072685F"/>
    <w:rsid w:val="00730388"/>
    <w:rsid w:val="00731E23"/>
    <w:rsid w:val="007322EE"/>
    <w:rsid w:val="007327F5"/>
    <w:rsid w:val="00732BF7"/>
    <w:rsid w:val="00732F87"/>
    <w:rsid w:val="00733080"/>
    <w:rsid w:val="007341E7"/>
    <w:rsid w:val="007347F1"/>
    <w:rsid w:val="00734854"/>
    <w:rsid w:val="00734E1A"/>
    <w:rsid w:val="00734EE4"/>
    <w:rsid w:val="007354A2"/>
    <w:rsid w:val="00736C51"/>
    <w:rsid w:val="00737984"/>
    <w:rsid w:val="007409A3"/>
    <w:rsid w:val="00741586"/>
    <w:rsid w:val="007430DA"/>
    <w:rsid w:val="00743D7E"/>
    <w:rsid w:val="00743DC4"/>
    <w:rsid w:val="007442B5"/>
    <w:rsid w:val="0074531A"/>
    <w:rsid w:val="0074593B"/>
    <w:rsid w:val="00745CE6"/>
    <w:rsid w:val="00746ABB"/>
    <w:rsid w:val="00746C70"/>
    <w:rsid w:val="00746F87"/>
    <w:rsid w:val="007472CF"/>
    <w:rsid w:val="00747551"/>
    <w:rsid w:val="00747D74"/>
    <w:rsid w:val="007500DC"/>
    <w:rsid w:val="007504E7"/>
    <w:rsid w:val="007509A9"/>
    <w:rsid w:val="00750A2E"/>
    <w:rsid w:val="0075113D"/>
    <w:rsid w:val="0075221D"/>
    <w:rsid w:val="00752469"/>
    <w:rsid w:val="007525B3"/>
    <w:rsid w:val="007527E8"/>
    <w:rsid w:val="00752DB2"/>
    <w:rsid w:val="00752EEB"/>
    <w:rsid w:val="00753C11"/>
    <w:rsid w:val="00754DF0"/>
    <w:rsid w:val="00755C2B"/>
    <w:rsid w:val="007575E8"/>
    <w:rsid w:val="00760D89"/>
    <w:rsid w:val="00760E03"/>
    <w:rsid w:val="00761BCC"/>
    <w:rsid w:val="00761C59"/>
    <w:rsid w:val="0076269E"/>
    <w:rsid w:val="007626BB"/>
    <w:rsid w:val="007628C4"/>
    <w:rsid w:val="00762A3C"/>
    <w:rsid w:val="00762F1F"/>
    <w:rsid w:val="007647C4"/>
    <w:rsid w:val="00764C4B"/>
    <w:rsid w:val="00766B64"/>
    <w:rsid w:val="00767078"/>
    <w:rsid w:val="00767943"/>
    <w:rsid w:val="007717B4"/>
    <w:rsid w:val="00771874"/>
    <w:rsid w:val="00771EC2"/>
    <w:rsid w:val="00772E3A"/>
    <w:rsid w:val="00772E6C"/>
    <w:rsid w:val="00774ADC"/>
    <w:rsid w:val="00776571"/>
    <w:rsid w:val="00776664"/>
    <w:rsid w:val="00776EE0"/>
    <w:rsid w:val="00777285"/>
    <w:rsid w:val="007772C6"/>
    <w:rsid w:val="0077749F"/>
    <w:rsid w:val="0077784F"/>
    <w:rsid w:val="0077799E"/>
    <w:rsid w:val="00777E7C"/>
    <w:rsid w:val="00780492"/>
    <w:rsid w:val="007806B4"/>
    <w:rsid w:val="00780B0F"/>
    <w:rsid w:val="00781177"/>
    <w:rsid w:val="007813C3"/>
    <w:rsid w:val="0078176A"/>
    <w:rsid w:val="007838B8"/>
    <w:rsid w:val="00783DBA"/>
    <w:rsid w:val="00787799"/>
    <w:rsid w:val="00791123"/>
    <w:rsid w:val="00791318"/>
    <w:rsid w:val="00791765"/>
    <w:rsid w:val="00791EF7"/>
    <w:rsid w:val="00792212"/>
    <w:rsid w:val="007924F1"/>
    <w:rsid w:val="00792B33"/>
    <w:rsid w:val="00792B50"/>
    <w:rsid w:val="00794403"/>
    <w:rsid w:val="00794C42"/>
    <w:rsid w:val="007954BB"/>
    <w:rsid w:val="00795D9B"/>
    <w:rsid w:val="00795E7A"/>
    <w:rsid w:val="007973A2"/>
    <w:rsid w:val="007976B8"/>
    <w:rsid w:val="007A02C9"/>
    <w:rsid w:val="007A2066"/>
    <w:rsid w:val="007A2CB2"/>
    <w:rsid w:val="007A51BA"/>
    <w:rsid w:val="007A5EEB"/>
    <w:rsid w:val="007A62D2"/>
    <w:rsid w:val="007A67F2"/>
    <w:rsid w:val="007A74C4"/>
    <w:rsid w:val="007A773C"/>
    <w:rsid w:val="007A7EBA"/>
    <w:rsid w:val="007B0678"/>
    <w:rsid w:val="007B337B"/>
    <w:rsid w:val="007B3A35"/>
    <w:rsid w:val="007B4B46"/>
    <w:rsid w:val="007B5CF4"/>
    <w:rsid w:val="007B5F6A"/>
    <w:rsid w:val="007B65D6"/>
    <w:rsid w:val="007B6739"/>
    <w:rsid w:val="007B7108"/>
    <w:rsid w:val="007C0660"/>
    <w:rsid w:val="007C082B"/>
    <w:rsid w:val="007C0F4D"/>
    <w:rsid w:val="007C2B09"/>
    <w:rsid w:val="007C40C7"/>
    <w:rsid w:val="007C45AE"/>
    <w:rsid w:val="007C54BC"/>
    <w:rsid w:val="007C753E"/>
    <w:rsid w:val="007D1DA1"/>
    <w:rsid w:val="007D23AD"/>
    <w:rsid w:val="007D2993"/>
    <w:rsid w:val="007D2E82"/>
    <w:rsid w:val="007D3730"/>
    <w:rsid w:val="007D3AE2"/>
    <w:rsid w:val="007D6C22"/>
    <w:rsid w:val="007D6E9D"/>
    <w:rsid w:val="007D6FB3"/>
    <w:rsid w:val="007D70EC"/>
    <w:rsid w:val="007D7BF8"/>
    <w:rsid w:val="007E012F"/>
    <w:rsid w:val="007E0130"/>
    <w:rsid w:val="007E05D9"/>
    <w:rsid w:val="007E1387"/>
    <w:rsid w:val="007E3E21"/>
    <w:rsid w:val="007E5F68"/>
    <w:rsid w:val="007E6614"/>
    <w:rsid w:val="007E67A2"/>
    <w:rsid w:val="007E69AA"/>
    <w:rsid w:val="007E6E84"/>
    <w:rsid w:val="007E7750"/>
    <w:rsid w:val="007E7E86"/>
    <w:rsid w:val="007E7F83"/>
    <w:rsid w:val="007F1D7A"/>
    <w:rsid w:val="007F26AD"/>
    <w:rsid w:val="007F2F3F"/>
    <w:rsid w:val="007F3100"/>
    <w:rsid w:val="007F3E84"/>
    <w:rsid w:val="007F5C66"/>
    <w:rsid w:val="007F775F"/>
    <w:rsid w:val="007F7899"/>
    <w:rsid w:val="00800102"/>
    <w:rsid w:val="00800301"/>
    <w:rsid w:val="00801845"/>
    <w:rsid w:val="008021CD"/>
    <w:rsid w:val="00802548"/>
    <w:rsid w:val="00804062"/>
    <w:rsid w:val="0080458E"/>
    <w:rsid w:val="00804AA4"/>
    <w:rsid w:val="0080532F"/>
    <w:rsid w:val="008059B5"/>
    <w:rsid w:val="008067B1"/>
    <w:rsid w:val="0080683B"/>
    <w:rsid w:val="008105BE"/>
    <w:rsid w:val="008119D5"/>
    <w:rsid w:val="008129AA"/>
    <w:rsid w:val="008137FE"/>
    <w:rsid w:val="00813A9F"/>
    <w:rsid w:val="00815100"/>
    <w:rsid w:val="008156ED"/>
    <w:rsid w:val="008159AB"/>
    <w:rsid w:val="00815A7C"/>
    <w:rsid w:val="008163BA"/>
    <w:rsid w:val="008167C6"/>
    <w:rsid w:val="00816A00"/>
    <w:rsid w:val="00816B60"/>
    <w:rsid w:val="00821843"/>
    <w:rsid w:val="0082320E"/>
    <w:rsid w:val="00824F17"/>
    <w:rsid w:val="008251A8"/>
    <w:rsid w:val="00826353"/>
    <w:rsid w:val="00826D1B"/>
    <w:rsid w:val="00826ED7"/>
    <w:rsid w:val="008270F8"/>
    <w:rsid w:val="008273A1"/>
    <w:rsid w:val="00831612"/>
    <w:rsid w:val="0083175E"/>
    <w:rsid w:val="00831C20"/>
    <w:rsid w:val="00832F88"/>
    <w:rsid w:val="00834BDA"/>
    <w:rsid w:val="0084028B"/>
    <w:rsid w:val="0084086E"/>
    <w:rsid w:val="008408EE"/>
    <w:rsid w:val="00841015"/>
    <w:rsid w:val="0084249F"/>
    <w:rsid w:val="00842E18"/>
    <w:rsid w:val="00843051"/>
    <w:rsid w:val="0084310D"/>
    <w:rsid w:val="0084352E"/>
    <w:rsid w:val="008444C7"/>
    <w:rsid w:val="008444CF"/>
    <w:rsid w:val="00844695"/>
    <w:rsid w:val="00846328"/>
    <w:rsid w:val="0084777B"/>
    <w:rsid w:val="008502DA"/>
    <w:rsid w:val="00851A19"/>
    <w:rsid w:val="008533D9"/>
    <w:rsid w:val="00853685"/>
    <w:rsid w:val="008557CE"/>
    <w:rsid w:val="00855BE3"/>
    <w:rsid w:val="00856152"/>
    <w:rsid w:val="00857053"/>
    <w:rsid w:val="00857242"/>
    <w:rsid w:val="0086080D"/>
    <w:rsid w:val="00860842"/>
    <w:rsid w:val="00861AE3"/>
    <w:rsid w:val="008624BE"/>
    <w:rsid w:val="00862EA1"/>
    <w:rsid w:val="008642CA"/>
    <w:rsid w:val="00865357"/>
    <w:rsid w:val="00865B64"/>
    <w:rsid w:val="008661D9"/>
    <w:rsid w:val="00866E45"/>
    <w:rsid w:val="00867DA8"/>
    <w:rsid w:val="008718BD"/>
    <w:rsid w:val="008734BD"/>
    <w:rsid w:val="00873E0A"/>
    <w:rsid w:val="00874D32"/>
    <w:rsid w:val="0087682E"/>
    <w:rsid w:val="0087683E"/>
    <w:rsid w:val="00877912"/>
    <w:rsid w:val="00880344"/>
    <w:rsid w:val="0088086D"/>
    <w:rsid w:val="008823DE"/>
    <w:rsid w:val="00882425"/>
    <w:rsid w:val="00882699"/>
    <w:rsid w:val="008833CD"/>
    <w:rsid w:val="00883504"/>
    <w:rsid w:val="008840B0"/>
    <w:rsid w:val="008842C8"/>
    <w:rsid w:val="008846CE"/>
    <w:rsid w:val="0088482A"/>
    <w:rsid w:val="0088554B"/>
    <w:rsid w:val="00885BF2"/>
    <w:rsid w:val="008866C3"/>
    <w:rsid w:val="00886DE4"/>
    <w:rsid w:val="0088704F"/>
    <w:rsid w:val="008878F4"/>
    <w:rsid w:val="00887E2E"/>
    <w:rsid w:val="00891481"/>
    <w:rsid w:val="008922FF"/>
    <w:rsid w:val="0089422A"/>
    <w:rsid w:val="00894684"/>
    <w:rsid w:val="00894FC8"/>
    <w:rsid w:val="00895315"/>
    <w:rsid w:val="00896351"/>
    <w:rsid w:val="008963FC"/>
    <w:rsid w:val="008967CD"/>
    <w:rsid w:val="008976CD"/>
    <w:rsid w:val="008A1C05"/>
    <w:rsid w:val="008A1D9E"/>
    <w:rsid w:val="008A22FF"/>
    <w:rsid w:val="008A2832"/>
    <w:rsid w:val="008A2AC2"/>
    <w:rsid w:val="008A2E05"/>
    <w:rsid w:val="008A2EA8"/>
    <w:rsid w:val="008A34CF"/>
    <w:rsid w:val="008A4DAC"/>
    <w:rsid w:val="008A521C"/>
    <w:rsid w:val="008A5269"/>
    <w:rsid w:val="008A590B"/>
    <w:rsid w:val="008A5DAF"/>
    <w:rsid w:val="008A6247"/>
    <w:rsid w:val="008B035F"/>
    <w:rsid w:val="008B1F11"/>
    <w:rsid w:val="008B27B9"/>
    <w:rsid w:val="008B3391"/>
    <w:rsid w:val="008B4147"/>
    <w:rsid w:val="008B4696"/>
    <w:rsid w:val="008B4830"/>
    <w:rsid w:val="008B5D5F"/>
    <w:rsid w:val="008B5F11"/>
    <w:rsid w:val="008B7047"/>
    <w:rsid w:val="008B7130"/>
    <w:rsid w:val="008C005E"/>
    <w:rsid w:val="008C17D4"/>
    <w:rsid w:val="008C1B4D"/>
    <w:rsid w:val="008C2048"/>
    <w:rsid w:val="008C24CA"/>
    <w:rsid w:val="008C305D"/>
    <w:rsid w:val="008C335E"/>
    <w:rsid w:val="008C39BB"/>
    <w:rsid w:val="008C3D8D"/>
    <w:rsid w:val="008C4A04"/>
    <w:rsid w:val="008C6149"/>
    <w:rsid w:val="008C62ED"/>
    <w:rsid w:val="008C693A"/>
    <w:rsid w:val="008C6AEA"/>
    <w:rsid w:val="008C6FF6"/>
    <w:rsid w:val="008C7DB4"/>
    <w:rsid w:val="008D06CA"/>
    <w:rsid w:val="008D2647"/>
    <w:rsid w:val="008D3643"/>
    <w:rsid w:val="008D4002"/>
    <w:rsid w:val="008D440A"/>
    <w:rsid w:val="008D5067"/>
    <w:rsid w:val="008D5275"/>
    <w:rsid w:val="008D5AE1"/>
    <w:rsid w:val="008D6001"/>
    <w:rsid w:val="008D705B"/>
    <w:rsid w:val="008D705F"/>
    <w:rsid w:val="008D71E9"/>
    <w:rsid w:val="008D7B35"/>
    <w:rsid w:val="008D7F7B"/>
    <w:rsid w:val="008E0232"/>
    <w:rsid w:val="008E08E6"/>
    <w:rsid w:val="008E0948"/>
    <w:rsid w:val="008E1C88"/>
    <w:rsid w:val="008E292B"/>
    <w:rsid w:val="008E2FF2"/>
    <w:rsid w:val="008E31BC"/>
    <w:rsid w:val="008E3C8C"/>
    <w:rsid w:val="008E4F8D"/>
    <w:rsid w:val="008E53C7"/>
    <w:rsid w:val="008E572E"/>
    <w:rsid w:val="008E61AC"/>
    <w:rsid w:val="008E6CD1"/>
    <w:rsid w:val="008E6E3C"/>
    <w:rsid w:val="008F02BA"/>
    <w:rsid w:val="008F02DB"/>
    <w:rsid w:val="008F063C"/>
    <w:rsid w:val="008F0A81"/>
    <w:rsid w:val="008F0FE2"/>
    <w:rsid w:val="008F20D6"/>
    <w:rsid w:val="008F2CFB"/>
    <w:rsid w:val="008F4BEC"/>
    <w:rsid w:val="008F4FCF"/>
    <w:rsid w:val="008F50E6"/>
    <w:rsid w:val="008F55DE"/>
    <w:rsid w:val="008F58F1"/>
    <w:rsid w:val="008F657B"/>
    <w:rsid w:val="008F678D"/>
    <w:rsid w:val="008F79A4"/>
    <w:rsid w:val="0090013C"/>
    <w:rsid w:val="00900B5D"/>
    <w:rsid w:val="009011B9"/>
    <w:rsid w:val="00901A79"/>
    <w:rsid w:val="0090239A"/>
    <w:rsid w:val="00902C91"/>
    <w:rsid w:val="009037EC"/>
    <w:rsid w:val="009040F9"/>
    <w:rsid w:val="00904960"/>
    <w:rsid w:val="009052E4"/>
    <w:rsid w:val="00905A2B"/>
    <w:rsid w:val="009061DE"/>
    <w:rsid w:val="0091154B"/>
    <w:rsid w:val="00911943"/>
    <w:rsid w:val="00911B28"/>
    <w:rsid w:val="00911C35"/>
    <w:rsid w:val="00911FAA"/>
    <w:rsid w:val="009122F8"/>
    <w:rsid w:val="00912551"/>
    <w:rsid w:val="00912768"/>
    <w:rsid w:val="0091297B"/>
    <w:rsid w:val="00912D3A"/>
    <w:rsid w:val="00913132"/>
    <w:rsid w:val="00913E90"/>
    <w:rsid w:val="00914361"/>
    <w:rsid w:val="009157D7"/>
    <w:rsid w:val="009161FE"/>
    <w:rsid w:val="009165EA"/>
    <w:rsid w:val="00917FE0"/>
    <w:rsid w:val="00920422"/>
    <w:rsid w:val="0092226B"/>
    <w:rsid w:val="009222FE"/>
    <w:rsid w:val="00922C15"/>
    <w:rsid w:val="009233D7"/>
    <w:rsid w:val="009237F0"/>
    <w:rsid w:val="00923960"/>
    <w:rsid w:val="00923A83"/>
    <w:rsid w:val="009269B2"/>
    <w:rsid w:val="0093101D"/>
    <w:rsid w:val="00931ECC"/>
    <w:rsid w:val="00932682"/>
    <w:rsid w:val="00932C1C"/>
    <w:rsid w:val="0093337C"/>
    <w:rsid w:val="00933C66"/>
    <w:rsid w:val="0093457A"/>
    <w:rsid w:val="009352AF"/>
    <w:rsid w:val="00935D3B"/>
    <w:rsid w:val="00935EF9"/>
    <w:rsid w:val="00936106"/>
    <w:rsid w:val="009366DC"/>
    <w:rsid w:val="0093729F"/>
    <w:rsid w:val="00940E00"/>
    <w:rsid w:val="00941B08"/>
    <w:rsid w:val="00942954"/>
    <w:rsid w:val="00943188"/>
    <w:rsid w:val="009435D4"/>
    <w:rsid w:val="00943EC4"/>
    <w:rsid w:val="00943F28"/>
    <w:rsid w:val="00944370"/>
    <w:rsid w:val="00944422"/>
    <w:rsid w:val="0094459C"/>
    <w:rsid w:val="0094504B"/>
    <w:rsid w:val="009451E4"/>
    <w:rsid w:val="00945420"/>
    <w:rsid w:val="009459E6"/>
    <w:rsid w:val="00951617"/>
    <w:rsid w:val="00951CAD"/>
    <w:rsid w:val="00951FA8"/>
    <w:rsid w:val="009520E7"/>
    <w:rsid w:val="00952240"/>
    <w:rsid w:val="009531F2"/>
    <w:rsid w:val="009539FF"/>
    <w:rsid w:val="009551EF"/>
    <w:rsid w:val="00955A14"/>
    <w:rsid w:val="00956E9F"/>
    <w:rsid w:val="00957E1B"/>
    <w:rsid w:val="00960086"/>
    <w:rsid w:val="00960C4B"/>
    <w:rsid w:val="00960CAC"/>
    <w:rsid w:val="009634D2"/>
    <w:rsid w:val="00964E34"/>
    <w:rsid w:val="00964EA7"/>
    <w:rsid w:val="009652DE"/>
    <w:rsid w:val="00966715"/>
    <w:rsid w:val="0096687E"/>
    <w:rsid w:val="009668B1"/>
    <w:rsid w:val="009717A5"/>
    <w:rsid w:val="0097286F"/>
    <w:rsid w:val="00972D4D"/>
    <w:rsid w:val="00972F23"/>
    <w:rsid w:val="009732D0"/>
    <w:rsid w:val="00973AB5"/>
    <w:rsid w:val="00973FEE"/>
    <w:rsid w:val="00974C2E"/>
    <w:rsid w:val="0097535E"/>
    <w:rsid w:val="00975832"/>
    <w:rsid w:val="00975DE8"/>
    <w:rsid w:val="00975E40"/>
    <w:rsid w:val="00976205"/>
    <w:rsid w:val="00976F47"/>
    <w:rsid w:val="00977858"/>
    <w:rsid w:val="00980346"/>
    <w:rsid w:val="009823DF"/>
    <w:rsid w:val="009835B3"/>
    <w:rsid w:val="00983ACD"/>
    <w:rsid w:val="00984243"/>
    <w:rsid w:val="00984E0C"/>
    <w:rsid w:val="00985860"/>
    <w:rsid w:val="00985903"/>
    <w:rsid w:val="0098697C"/>
    <w:rsid w:val="00987293"/>
    <w:rsid w:val="00987763"/>
    <w:rsid w:val="00987B51"/>
    <w:rsid w:val="00987E57"/>
    <w:rsid w:val="00990141"/>
    <w:rsid w:val="009905DE"/>
    <w:rsid w:val="00991564"/>
    <w:rsid w:val="0099314E"/>
    <w:rsid w:val="0099325E"/>
    <w:rsid w:val="0099327F"/>
    <w:rsid w:val="009933FB"/>
    <w:rsid w:val="00993B1D"/>
    <w:rsid w:val="0099517D"/>
    <w:rsid w:val="00995232"/>
    <w:rsid w:val="00997460"/>
    <w:rsid w:val="009A00D9"/>
    <w:rsid w:val="009A0413"/>
    <w:rsid w:val="009A0B42"/>
    <w:rsid w:val="009A0EFF"/>
    <w:rsid w:val="009A1544"/>
    <w:rsid w:val="009A1B4A"/>
    <w:rsid w:val="009A1EB1"/>
    <w:rsid w:val="009A4A87"/>
    <w:rsid w:val="009A50E7"/>
    <w:rsid w:val="009A5133"/>
    <w:rsid w:val="009A5CDF"/>
    <w:rsid w:val="009A62FB"/>
    <w:rsid w:val="009A654B"/>
    <w:rsid w:val="009A6568"/>
    <w:rsid w:val="009A683B"/>
    <w:rsid w:val="009A6F7C"/>
    <w:rsid w:val="009A7833"/>
    <w:rsid w:val="009A7932"/>
    <w:rsid w:val="009B0236"/>
    <w:rsid w:val="009B1669"/>
    <w:rsid w:val="009B20EF"/>
    <w:rsid w:val="009B25E8"/>
    <w:rsid w:val="009B2813"/>
    <w:rsid w:val="009B393B"/>
    <w:rsid w:val="009B4F01"/>
    <w:rsid w:val="009B503A"/>
    <w:rsid w:val="009C0589"/>
    <w:rsid w:val="009C08FC"/>
    <w:rsid w:val="009C08FD"/>
    <w:rsid w:val="009C253D"/>
    <w:rsid w:val="009C25E9"/>
    <w:rsid w:val="009C273C"/>
    <w:rsid w:val="009C28D4"/>
    <w:rsid w:val="009C348C"/>
    <w:rsid w:val="009C36D7"/>
    <w:rsid w:val="009C3B3C"/>
    <w:rsid w:val="009C6B86"/>
    <w:rsid w:val="009C78F0"/>
    <w:rsid w:val="009D0377"/>
    <w:rsid w:val="009D2208"/>
    <w:rsid w:val="009D231A"/>
    <w:rsid w:val="009D23D8"/>
    <w:rsid w:val="009D36B4"/>
    <w:rsid w:val="009D3DF7"/>
    <w:rsid w:val="009D61C9"/>
    <w:rsid w:val="009D6F89"/>
    <w:rsid w:val="009E064A"/>
    <w:rsid w:val="009E13D9"/>
    <w:rsid w:val="009E2111"/>
    <w:rsid w:val="009E2964"/>
    <w:rsid w:val="009E2B39"/>
    <w:rsid w:val="009E3AD4"/>
    <w:rsid w:val="009E3CCF"/>
    <w:rsid w:val="009E4F10"/>
    <w:rsid w:val="009E6588"/>
    <w:rsid w:val="009E67C3"/>
    <w:rsid w:val="009E6DC2"/>
    <w:rsid w:val="009E706E"/>
    <w:rsid w:val="009F0630"/>
    <w:rsid w:val="009F0AD3"/>
    <w:rsid w:val="009F196F"/>
    <w:rsid w:val="009F29E1"/>
    <w:rsid w:val="009F3A35"/>
    <w:rsid w:val="009F4D98"/>
    <w:rsid w:val="009F59D7"/>
    <w:rsid w:val="009F601F"/>
    <w:rsid w:val="009F61B5"/>
    <w:rsid w:val="009F79A7"/>
    <w:rsid w:val="009F7D86"/>
    <w:rsid w:val="00A01326"/>
    <w:rsid w:val="00A030E0"/>
    <w:rsid w:val="00A031D5"/>
    <w:rsid w:val="00A03313"/>
    <w:rsid w:val="00A0389C"/>
    <w:rsid w:val="00A07187"/>
    <w:rsid w:val="00A104B1"/>
    <w:rsid w:val="00A1090C"/>
    <w:rsid w:val="00A1103D"/>
    <w:rsid w:val="00A1254D"/>
    <w:rsid w:val="00A12CCA"/>
    <w:rsid w:val="00A135F4"/>
    <w:rsid w:val="00A13CB9"/>
    <w:rsid w:val="00A1481D"/>
    <w:rsid w:val="00A16A10"/>
    <w:rsid w:val="00A16AB5"/>
    <w:rsid w:val="00A17194"/>
    <w:rsid w:val="00A17B2B"/>
    <w:rsid w:val="00A217B2"/>
    <w:rsid w:val="00A21958"/>
    <w:rsid w:val="00A21BAF"/>
    <w:rsid w:val="00A21C1D"/>
    <w:rsid w:val="00A248F9"/>
    <w:rsid w:val="00A26046"/>
    <w:rsid w:val="00A267F8"/>
    <w:rsid w:val="00A27377"/>
    <w:rsid w:val="00A278DD"/>
    <w:rsid w:val="00A30387"/>
    <w:rsid w:val="00A3143D"/>
    <w:rsid w:val="00A327DF"/>
    <w:rsid w:val="00A32B1D"/>
    <w:rsid w:val="00A33157"/>
    <w:rsid w:val="00A3347E"/>
    <w:rsid w:val="00A3348A"/>
    <w:rsid w:val="00A3365A"/>
    <w:rsid w:val="00A33BFC"/>
    <w:rsid w:val="00A35A77"/>
    <w:rsid w:val="00A35D6D"/>
    <w:rsid w:val="00A35E1B"/>
    <w:rsid w:val="00A3645C"/>
    <w:rsid w:val="00A36E66"/>
    <w:rsid w:val="00A400CA"/>
    <w:rsid w:val="00A405DF"/>
    <w:rsid w:val="00A41E99"/>
    <w:rsid w:val="00A4481B"/>
    <w:rsid w:val="00A456B0"/>
    <w:rsid w:val="00A50BEE"/>
    <w:rsid w:val="00A51D65"/>
    <w:rsid w:val="00A52BE7"/>
    <w:rsid w:val="00A536A4"/>
    <w:rsid w:val="00A552FF"/>
    <w:rsid w:val="00A554AF"/>
    <w:rsid w:val="00A55AD7"/>
    <w:rsid w:val="00A55BC7"/>
    <w:rsid w:val="00A562BE"/>
    <w:rsid w:val="00A61179"/>
    <w:rsid w:val="00A61409"/>
    <w:rsid w:val="00A61B32"/>
    <w:rsid w:val="00A61D3E"/>
    <w:rsid w:val="00A61E29"/>
    <w:rsid w:val="00A61FE1"/>
    <w:rsid w:val="00A623D2"/>
    <w:rsid w:val="00A623DD"/>
    <w:rsid w:val="00A6245F"/>
    <w:rsid w:val="00A63833"/>
    <w:rsid w:val="00A645E2"/>
    <w:rsid w:val="00A64E9C"/>
    <w:rsid w:val="00A64EAD"/>
    <w:rsid w:val="00A678C7"/>
    <w:rsid w:val="00A70298"/>
    <w:rsid w:val="00A702D6"/>
    <w:rsid w:val="00A7149C"/>
    <w:rsid w:val="00A744AF"/>
    <w:rsid w:val="00A7450B"/>
    <w:rsid w:val="00A7463A"/>
    <w:rsid w:val="00A75478"/>
    <w:rsid w:val="00A75801"/>
    <w:rsid w:val="00A77166"/>
    <w:rsid w:val="00A8055E"/>
    <w:rsid w:val="00A8241B"/>
    <w:rsid w:val="00A829AE"/>
    <w:rsid w:val="00A82F63"/>
    <w:rsid w:val="00A844ED"/>
    <w:rsid w:val="00A8495E"/>
    <w:rsid w:val="00A85157"/>
    <w:rsid w:val="00A858BB"/>
    <w:rsid w:val="00A85E3C"/>
    <w:rsid w:val="00A85FB1"/>
    <w:rsid w:val="00A8647B"/>
    <w:rsid w:val="00A86900"/>
    <w:rsid w:val="00A87F1D"/>
    <w:rsid w:val="00A9137B"/>
    <w:rsid w:val="00A9192A"/>
    <w:rsid w:val="00A91E70"/>
    <w:rsid w:val="00A920EF"/>
    <w:rsid w:val="00A921B3"/>
    <w:rsid w:val="00A94898"/>
    <w:rsid w:val="00A94C0C"/>
    <w:rsid w:val="00A94CD4"/>
    <w:rsid w:val="00A9599E"/>
    <w:rsid w:val="00A96152"/>
    <w:rsid w:val="00A97A14"/>
    <w:rsid w:val="00AA2909"/>
    <w:rsid w:val="00AA5558"/>
    <w:rsid w:val="00AA6AA5"/>
    <w:rsid w:val="00AA6F54"/>
    <w:rsid w:val="00AB0FA6"/>
    <w:rsid w:val="00AB128B"/>
    <w:rsid w:val="00AB137E"/>
    <w:rsid w:val="00AB2856"/>
    <w:rsid w:val="00AB2A6A"/>
    <w:rsid w:val="00AB39D7"/>
    <w:rsid w:val="00AB4BE9"/>
    <w:rsid w:val="00AB58CA"/>
    <w:rsid w:val="00AB7047"/>
    <w:rsid w:val="00AB734D"/>
    <w:rsid w:val="00AB7439"/>
    <w:rsid w:val="00AB7483"/>
    <w:rsid w:val="00AB7545"/>
    <w:rsid w:val="00AC07BB"/>
    <w:rsid w:val="00AC2059"/>
    <w:rsid w:val="00AC2A50"/>
    <w:rsid w:val="00AC2AD1"/>
    <w:rsid w:val="00AC39D2"/>
    <w:rsid w:val="00AC3A13"/>
    <w:rsid w:val="00AC4477"/>
    <w:rsid w:val="00AC5A2B"/>
    <w:rsid w:val="00AC6123"/>
    <w:rsid w:val="00AC66A6"/>
    <w:rsid w:val="00AC68F0"/>
    <w:rsid w:val="00AC6E54"/>
    <w:rsid w:val="00AC73C6"/>
    <w:rsid w:val="00AC7439"/>
    <w:rsid w:val="00AD0771"/>
    <w:rsid w:val="00AD1257"/>
    <w:rsid w:val="00AD300D"/>
    <w:rsid w:val="00AD3837"/>
    <w:rsid w:val="00AD4403"/>
    <w:rsid w:val="00AD4B24"/>
    <w:rsid w:val="00AD5E40"/>
    <w:rsid w:val="00AD69E7"/>
    <w:rsid w:val="00AE0BC2"/>
    <w:rsid w:val="00AE2083"/>
    <w:rsid w:val="00AE3E98"/>
    <w:rsid w:val="00AE44C0"/>
    <w:rsid w:val="00AE6682"/>
    <w:rsid w:val="00AE7FF7"/>
    <w:rsid w:val="00AF0D42"/>
    <w:rsid w:val="00AF1E1C"/>
    <w:rsid w:val="00AF2CE1"/>
    <w:rsid w:val="00AF2ECF"/>
    <w:rsid w:val="00AF39AC"/>
    <w:rsid w:val="00AF41C8"/>
    <w:rsid w:val="00AF7B35"/>
    <w:rsid w:val="00AF7CED"/>
    <w:rsid w:val="00B004E6"/>
    <w:rsid w:val="00B005C2"/>
    <w:rsid w:val="00B01A25"/>
    <w:rsid w:val="00B0218B"/>
    <w:rsid w:val="00B02222"/>
    <w:rsid w:val="00B0534A"/>
    <w:rsid w:val="00B0598C"/>
    <w:rsid w:val="00B05A20"/>
    <w:rsid w:val="00B060AE"/>
    <w:rsid w:val="00B06555"/>
    <w:rsid w:val="00B074A0"/>
    <w:rsid w:val="00B07873"/>
    <w:rsid w:val="00B07D4D"/>
    <w:rsid w:val="00B07FAC"/>
    <w:rsid w:val="00B105E6"/>
    <w:rsid w:val="00B10D6B"/>
    <w:rsid w:val="00B13685"/>
    <w:rsid w:val="00B13AE1"/>
    <w:rsid w:val="00B13B54"/>
    <w:rsid w:val="00B1458C"/>
    <w:rsid w:val="00B157E9"/>
    <w:rsid w:val="00B15ECD"/>
    <w:rsid w:val="00B16DC3"/>
    <w:rsid w:val="00B17768"/>
    <w:rsid w:val="00B177C5"/>
    <w:rsid w:val="00B20589"/>
    <w:rsid w:val="00B2090B"/>
    <w:rsid w:val="00B21461"/>
    <w:rsid w:val="00B221A4"/>
    <w:rsid w:val="00B2235C"/>
    <w:rsid w:val="00B22B37"/>
    <w:rsid w:val="00B2355E"/>
    <w:rsid w:val="00B2360E"/>
    <w:rsid w:val="00B24241"/>
    <w:rsid w:val="00B2469B"/>
    <w:rsid w:val="00B246A1"/>
    <w:rsid w:val="00B253A3"/>
    <w:rsid w:val="00B2618E"/>
    <w:rsid w:val="00B2763F"/>
    <w:rsid w:val="00B27B15"/>
    <w:rsid w:val="00B308E9"/>
    <w:rsid w:val="00B31810"/>
    <w:rsid w:val="00B32915"/>
    <w:rsid w:val="00B3346C"/>
    <w:rsid w:val="00B3375C"/>
    <w:rsid w:val="00B34BED"/>
    <w:rsid w:val="00B34FA7"/>
    <w:rsid w:val="00B35557"/>
    <w:rsid w:val="00B36310"/>
    <w:rsid w:val="00B4079C"/>
    <w:rsid w:val="00B418CA"/>
    <w:rsid w:val="00B4231A"/>
    <w:rsid w:val="00B42954"/>
    <w:rsid w:val="00B434BA"/>
    <w:rsid w:val="00B4518D"/>
    <w:rsid w:val="00B45A3D"/>
    <w:rsid w:val="00B45D54"/>
    <w:rsid w:val="00B45E6C"/>
    <w:rsid w:val="00B462DE"/>
    <w:rsid w:val="00B46505"/>
    <w:rsid w:val="00B518E1"/>
    <w:rsid w:val="00B52042"/>
    <w:rsid w:val="00B526D1"/>
    <w:rsid w:val="00B52E74"/>
    <w:rsid w:val="00B553CD"/>
    <w:rsid w:val="00B57860"/>
    <w:rsid w:val="00B57EDE"/>
    <w:rsid w:val="00B600AD"/>
    <w:rsid w:val="00B602B5"/>
    <w:rsid w:val="00B61F4B"/>
    <w:rsid w:val="00B62BDD"/>
    <w:rsid w:val="00B6331C"/>
    <w:rsid w:val="00B63C33"/>
    <w:rsid w:val="00B63D1A"/>
    <w:rsid w:val="00B64EA9"/>
    <w:rsid w:val="00B655A1"/>
    <w:rsid w:val="00B65A77"/>
    <w:rsid w:val="00B6643F"/>
    <w:rsid w:val="00B6647C"/>
    <w:rsid w:val="00B664C8"/>
    <w:rsid w:val="00B666C6"/>
    <w:rsid w:val="00B66C85"/>
    <w:rsid w:val="00B67910"/>
    <w:rsid w:val="00B70373"/>
    <w:rsid w:val="00B70641"/>
    <w:rsid w:val="00B70A04"/>
    <w:rsid w:val="00B71F9E"/>
    <w:rsid w:val="00B732E4"/>
    <w:rsid w:val="00B73745"/>
    <w:rsid w:val="00B74BFE"/>
    <w:rsid w:val="00B75910"/>
    <w:rsid w:val="00B75EBB"/>
    <w:rsid w:val="00B76B89"/>
    <w:rsid w:val="00B8059C"/>
    <w:rsid w:val="00B805FB"/>
    <w:rsid w:val="00B81C5C"/>
    <w:rsid w:val="00B8381F"/>
    <w:rsid w:val="00B840DF"/>
    <w:rsid w:val="00B85193"/>
    <w:rsid w:val="00B86302"/>
    <w:rsid w:val="00B8665E"/>
    <w:rsid w:val="00B87C00"/>
    <w:rsid w:val="00B9033E"/>
    <w:rsid w:val="00B91D18"/>
    <w:rsid w:val="00B95180"/>
    <w:rsid w:val="00B96308"/>
    <w:rsid w:val="00B97C67"/>
    <w:rsid w:val="00BA0362"/>
    <w:rsid w:val="00BA08A9"/>
    <w:rsid w:val="00BA0B92"/>
    <w:rsid w:val="00BA1C26"/>
    <w:rsid w:val="00BA3C7C"/>
    <w:rsid w:val="00BA3CB2"/>
    <w:rsid w:val="00BA3FE5"/>
    <w:rsid w:val="00BA4740"/>
    <w:rsid w:val="00BA4888"/>
    <w:rsid w:val="00BA5358"/>
    <w:rsid w:val="00BA537D"/>
    <w:rsid w:val="00BA61E7"/>
    <w:rsid w:val="00BA7431"/>
    <w:rsid w:val="00BB0A27"/>
    <w:rsid w:val="00BB0B0B"/>
    <w:rsid w:val="00BB0DAD"/>
    <w:rsid w:val="00BB0E9B"/>
    <w:rsid w:val="00BB1B22"/>
    <w:rsid w:val="00BB2C31"/>
    <w:rsid w:val="00BB3337"/>
    <w:rsid w:val="00BB4370"/>
    <w:rsid w:val="00BB4A18"/>
    <w:rsid w:val="00BB4B68"/>
    <w:rsid w:val="00BB60D0"/>
    <w:rsid w:val="00BB6EB2"/>
    <w:rsid w:val="00BB6EC2"/>
    <w:rsid w:val="00BB755C"/>
    <w:rsid w:val="00BB77A2"/>
    <w:rsid w:val="00BB7BE8"/>
    <w:rsid w:val="00BB7D29"/>
    <w:rsid w:val="00BC0338"/>
    <w:rsid w:val="00BC03A6"/>
    <w:rsid w:val="00BC07AA"/>
    <w:rsid w:val="00BC283D"/>
    <w:rsid w:val="00BC2B37"/>
    <w:rsid w:val="00BC3241"/>
    <w:rsid w:val="00BC336A"/>
    <w:rsid w:val="00BC3773"/>
    <w:rsid w:val="00BC37A6"/>
    <w:rsid w:val="00BC3C49"/>
    <w:rsid w:val="00BC3EC6"/>
    <w:rsid w:val="00BC4851"/>
    <w:rsid w:val="00BC4926"/>
    <w:rsid w:val="00BC6A16"/>
    <w:rsid w:val="00BC6EFE"/>
    <w:rsid w:val="00BC778D"/>
    <w:rsid w:val="00BC7F02"/>
    <w:rsid w:val="00BD2D93"/>
    <w:rsid w:val="00BD312C"/>
    <w:rsid w:val="00BD3FD5"/>
    <w:rsid w:val="00BD531D"/>
    <w:rsid w:val="00BD5AD0"/>
    <w:rsid w:val="00BD6128"/>
    <w:rsid w:val="00BD650D"/>
    <w:rsid w:val="00BD7C74"/>
    <w:rsid w:val="00BE03EB"/>
    <w:rsid w:val="00BE0A30"/>
    <w:rsid w:val="00BE1452"/>
    <w:rsid w:val="00BE157D"/>
    <w:rsid w:val="00BE1C7E"/>
    <w:rsid w:val="00BE22A6"/>
    <w:rsid w:val="00BE3E85"/>
    <w:rsid w:val="00BE4DAC"/>
    <w:rsid w:val="00BE5E78"/>
    <w:rsid w:val="00BE74C0"/>
    <w:rsid w:val="00BF017A"/>
    <w:rsid w:val="00BF0ED2"/>
    <w:rsid w:val="00BF12C0"/>
    <w:rsid w:val="00BF14C8"/>
    <w:rsid w:val="00BF1D11"/>
    <w:rsid w:val="00BF2D38"/>
    <w:rsid w:val="00BF31E4"/>
    <w:rsid w:val="00BF35A0"/>
    <w:rsid w:val="00BF371F"/>
    <w:rsid w:val="00BF5952"/>
    <w:rsid w:val="00BF7739"/>
    <w:rsid w:val="00BF7AF6"/>
    <w:rsid w:val="00BF7EA4"/>
    <w:rsid w:val="00BF7EAB"/>
    <w:rsid w:val="00C02463"/>
    <w:rsid w:val="00C02FD6"/>
    <w:rsid w:val="00C03AFA"/>
    <w:rsid w:val="00C03C53"/>
    <w:rsid w:val="00C03EC7"/>
    <w:rsid w:val="00C03F4F"/>
    <w:rsid w:val="00C043B0"/>
    <w:rsid w:val="00C046AB"/>
    <w:rsid w:val="00C058DE"/>
    <w:rsid w:val="00C067A1"/>
    <w:rsid w:val="00C0686B"/>
    <w:rsid w:val="00C06900"/>
    <w:rsid w:val="00C12CA3"/>
    <w:rsid w:val="00C12DAC"/>
    <w:rsid w:val="00C1384C"/>
    <w:rsid w:val="00C15308"/>
    <w:rsid w:val="00C15B1D"/>
    <w:rsid w:val="00C1779F"/>
    <w:rsid w:val="00C17CD2"/>
    <w:rsid w:val="00C17EFC"/>
    <w:rsid w:val="00C213C5"/>
    <w:rsid w:val="00C21907"/>
    <w:rsid w:val="00C21E54"/>
    <w:rsid w:val="00C24FDB"/>
    <w:rsid w:val="00C26060"/>
    <w:rsid w:val="00C26559"/>
    <w:rsid w:val="00C3026A"/>
    <w:rsid w:val="00C30567"/>
    <w:rsid w:val="00C31092"/>
    <w:rsid w:val="00C310C9"/>
    <w:rsid w:val="00C31146"/>
    <w:rsid w:val="00C328F1"/>
    <w:rsid w:val="00C33026"/>
    <w:rsid w:val="00C33EBC"/>
    <w:rsid w:val="00C35086"/>
    <w:rsid w:val="00C3549C"/>
    <w:rsid w:val="00C3611A"/>
    <w:rsid w:val="00C366A1"/>
    <w:rsid w:val="00C36747"/>
    <w:rsid w:val="00C41404"/>
    <w:rsid w:val="00C423B1"/>
    <w:rsid w:val="00C42A0E"/>
    <w:rsid w:val="00C43AD0"/>
    <w:rsid w:val="00C45AAC"/>
    <w:rsid w:val="00C4659D"/>
    <w:rsid w:val="00C500E4"/>
    <w:rsid w:val="00C51F6E"/>
    <w:rsid w:val="00C52164"/>
    <w:rsid w:val="00C52421"/>
    <w:rsid w:val="00C52961"/>
    <w:rsid w:val="00C53CF0"/>
    <w:rsid w:val="00C53E13"/>
    <w:rsid w:val="00C54816"/>
    <w:rsid w:val="00C54F38"/>
    <w:rsid w:val="00C55E6B"/>
    <w:rsid w:val="00C574DF"/>
    <w:rsid w:val="00C5759D"/>
    <w:rsid w:val="00C57926"/>
    <w:rsid w:val="00C61353"/>
    <w:rsid w:val="00C6222C"/>
    <w:rsid w:val="00C63122"/>
    <w:rsid w:val="00C64134"/>
    <w:rsid w:val="00C641F2"/>
    <w:rsid w:val="00C643BE"/>
    <w:rsid w:val="00C64880"/>
    <w:rsid w:val="00C66506"/>
    <w:rsid w:val="00C66EBE"/>
    <w:rsid w:val="00C673E0"/>
    <w:rsid w:val="00C67CD3"/>
    <w:rsid w:val="00C707AF"/>
    <w:rsid w:val="00C70A6E"/>
    <w:rsid w:val="00C714A7"/>
    <w:rsid w:val="00C71F48"/>
    <w:rsid w:val="00C72261"/>
    <w:rsid w:val="00C73F54"/>
    <w:rsid w:val="00C75A1B"/>
    <w:rsid w:val="00C75EC8"/>
    <w:rsid w:val="00C76471"/>
    <w:rsid w:val="00C811B6"/>
    <w:rsid w:val="00C822C2"/>
    <w:rsid w:val="00C834DD"/>
    <w:rsid w:val="00C84446"/>
    <w:rsid w:val="00C84600"/>
    <w:rsid w:val="00C84608"/>
    <w:rsid w:val="00C84BBD"/>
    <w:rsid w:val="00C84CDE"/>
    <w:rsid w:val="00C8616D"/>
    <w:rsid w:val="00C87838"/>
    <w:rsid w:val="00C87BDE"/>
    <w:rsid w:val="00C90295"/>
    <w:rsid w:val="00C905E8"/>
    <w:rsid w:val="00C907A5"/>
    <w:rsid w:val="00C90A35"/>
    <w:rsid w:val="00C92AEF"/>
    <w:rsid w:val="00C936A2"/>
    <w:rsid w:val="00C94715"/>
    <w:rsid w:val="00C94C04"/>
    <w:rsid w:val="00C95335"/>
    <w:rsid w:val="00C96845"/>
    <w:rsid w:val="00C96985"/>
    <w:rsid w:val="00C97060"/>
    <w:rsid w:val="00C97434"/>
    <w:rsid w:val="00CA08AB"/>
    <w:rsid w:val="00CA1841"/>
    <w:rsid w:val="00CA1C96"/>
    <w:rsid w:val="00CA38F0"/>
    <w:rsid w:val="00CA3FC5"/>
    <w:rsid w:val="00CA4D11"/>
    <w:rsid w:val="00CA6F3B"/>
    <w:rsid w:val="00CA790C"/>
    <w:rsid w:val="00CB0F60"/>
    <w:rsid w:val="00CB1B98"/>
    <w:rsid w:val="00CB3AAF"/>
    <w:rsid w:val="00CB3CB9"/>
    <w:rsid w:val="00CB41BB"/>
    <w:rsid w:val="00CB507F"/>
    <w:rsid w:val="00CB6756"/>
    <w:rsid w:val="00CB7FAD"/>
    <w:rsid w:val="00CC0022"/>
    <w:rsid w:val="00CC033B"/>
    <w:rsid w:val="00CC1020"/>
    <w:rsid w:val="00CC15CB"/>
    <w:rsid w:val="00CC1844"/>
    <w:rsid w:val="00CC1EC1"/>
    <w:rsid w:val="00CC297F"/>
    <w:rsid w:val="00CC2BCE"/>
    <w:rsid w:val="00CC2C6C"/>
    <w:rsid w:val="00CC3C11"/>
    <w:rsid w:val="00CC4B09"/>
    <w:rsid w:val="00CC5016"/>
    <w:rsid w:val="00CC67FE"/>
    <w:rsid w:val="00CC6B43"/>
    <w:rsid w:val="00CC776A"/>
    <w:rsid w:val="00CD19D2"/>
    <w:rsid w:val="00CD20EA"/>
    <w:rsid w:val="00CD2867"/>
    <w:rsid w:val="00CD3C7C"/>
    <w:rsid w:val="00CD40E1"/>
    <w:rsid w:val="00CD4273"/>
    <w:rsid w:val="00CD4335"/>
    <w:rsid w:val="00CD488D"/>
    <w:rsid w:val="00CD570C"/>
    <w:rsid w:val="00CD7EB3"/>
    <w:rsid w:val="00CE13FA"/>
    <w:rsid w:val="00CE1EAE"/>
    <w:rsid w:val="00CE205D"/>
    <w:rsid w:val="00CE33E4"/>
    <w:rsid w:val="00CE38BB"/>
    <w:rsid w:val="00CE3926"/>
    <w:rsid w:val="00CE3FF3"/>
    <w:rsid w:val="00CE4AE9"/>
    <w:rsid w:val="00CE5515"/>
    <w:rsid w:val="00CE6CA5"/>
    <w:rsid w:val="00CE6D00"/>
    <w:rsid w:val="00CE76A9"/>
    <w:rsid w:val="00CF1D90"/>
    <w:rsid w:val="00CF255D"/>
    <w:rsid w:val="00CF2D15"/>
    <w:rsid w:val="00CF303D"/>
    <w:rsid w:val="00CF3047"/>
    <w:rsid w:val="00CF4578"/>
    <w:rsid w:val="00CF5501"/>
    <w:rsid w:val="00D00222"/>
    <w:rsid w:val="00D0072D"/>
    <w:rsid w:val="00D011F9"/>
    <w:rsid w:val="00D011FD"/>
    <w:rsid w:val="00D02660"/>
    <w:rsid w:val="00D04329"/>
    <w:rsid w:val="00D045F8"/>
    <w:rsid w:val="00D06466"/>
    <w:rsid w:val="00D0670B"/>
    <w:rsid w:val="00D068B6"/>
    <w:rsid w:val="00D06935"/>
    <w:rsid w:val="00D072B6"/>
    <w:rsid w:val="00D1011D"/>
    <w:rsid w:val="00D10A35"/>
    <w:rsid w:val="00D10DDA"/>
    <w:rsid w:val="00D117FB"/>
    <w:rsid w:val="00D11BE2"/>
    <w:rsid w:val="00D13B0B"/>
    <w:rsid w:val="00D13D46"/>
    <w:rsid w:val="00D140E7"/>
    <w:rsid w:val="00D1457B"/>
    <w:rsid w:val="00D145CD"/>
    <w:rsid w:val="00D154D8"/>
    <w:rsid w:val="00D159D0"/>
    <w:rsid w:val="00D15CD7"/>
    <w:rsid w:val="00D15D4C"/>
    <w:rsid w:val="00D16286"/>
    <w:rsid w:val="00D1674D"/>
    <w:rsid w:val="00D1700B"/>
    <w:rsid w:val="00D17057"/>
    <w:rsid w:val="00D171BA"/>
    <w:rsid w:val="00D179F0"/>
    <w:rsid w:val="00D17D9D"/>
    <w:rsid w:val="00D17F7C"/>
    <w:rsid w:val="00D2044C"/>
    <w:rsid w:val="00D20492"/>
    <w:rsid w:val="00D20605"/>
    <w:rsid w:val="00D210B2"/>
    <w:rsid w:val="00D21422"/>
    <w:rsid w:val="00D21A97"/>
    <w:rsid w:val="00D21C3A"/>
    <w:rsid w:val="00D21FDB"/>
    <w:rsid w:val="00D2229D"/>
    <w:rsid w:val="00D2236A"/>
    <w:rsid w:val="00D23056"/>
    <w:rsid w:val="00D23585"/>
    <w:rsid w:val="00D23F6C"/>
    <w:rsid w:val="00D2428C"/>
    <w:rsid w:val="00D24910"/>
    <w:rsid w:val="00D25C29"/>
    <w:rsid w:val="00D2690A"/>
    <w:rsid w:val="00D30539"/>
    <w:rsid w:val="00D31088"/>
    <w:rsid w:val="00D32154"/>
    <w:rsid w:val="00D32FED"/>
    <w:rsid w:val="00D342A7"/>
    <w:rsid w:val="00D35535"/>
    <w:rsid w:val="00D362E7"/>
    <w:rsid w:val="00D36D29"/>
    <w:rsid w:val="00D374B6"/>
    <w:rsid w:val="00D40A4C"/>
    <w:rsid w:val="00D415C4"/>
    <w:rsid w:val="00D41753"/>
    <w:rsid w:val="00D417C1"/>
    <w:rsid w:val="00D41F5D"/>
    <w:rsid w:val="00D42C39"/>
    <w:rsid w:val="00D4461A"/>
    <w:rsid w:val="00D447A2"/>
    <w:rsid w:val="00D44AB7"/>
    <w:rsid w:val="00D44CE6"/>
    <w:rsid w:val="00D452A7"/>
    <w:rsid w:val="00D45394"/>
    <w:rsid w:val="00D45C54"/>
    <w:rsid w:val="00D4634D"/>
    <w:rsid w:val="00D502AD"/>
    <w:rsid w:val="00D507D6"/>
    <w:rsid w:val="00D50900"/>
    <w:rsid w:val="00D50B1F"/>
    <w:rsid w:val="00D50DCF"/>
    <w:rsid w:val="00D511B7"/>
    <w:rsid w:val="00D53FD2"/>
    <w:rsid w:val="00D54CD3"/>
    <w:rsid w:val="00D54FBE"/>
    <w:rsid w:val="00D553DD"/>
    <w:rsid w:val="00D5572E"/>
    <w:rsid w:val="00D560F3"/>
    <w:rsid w:val="00D569D4"/>
    <w:rsid w:val="00D60B00"/>
    <w:rsid w:val="00D61499"/>
    <w:rsid w:val="00D61AC4"/>
    <w:rsid w:val="00D62F1C"/>
    <w:rsid w:val="00D63CBC"/>
    <w:rsid w:val="00D64BD6"/>
    <w:rsid w:val="00D65091"/>
    <w:rsid w:val="00D654C2"/>
    <w:rsid w:val="00D65C0D"/>
    <w:rsid w:val="00D6744D"/>
    <w:rsid w:val="00D67A58"/>
    <w:rsid w:val="00D70330"/>
    <w:rsid w:val="00D70AAD"/>
    <w:rsid w:val="00D70AB4"/>
    <w:rsid w:val="00D70CC3"/>
    <w:rsid w:val="00D7114E"/>
    <w:rsid w:val="00D71C4D"/>
    <w:rsid w:val="00D724E7"/>
    <w:rsid w:val="00D73E50"/>
    <w:rsid w:val="00D73E8F"/>
    <w:rsid w:val="00D740AC"/>
    <w:rsid w:val="00D74102"/>
    <w:rsid w:val="00D7481B"/>
    <w:rsid w:val="00D74C83"/>
    <w:rsid w:val="00D76522"/>
    <w:rsid w:val="00D76909"/>
    <w:rsid w:val="00D76E0B"/>
    <w:rsid w:val="00D80F04"/>
    <w:rsid w:val="00D818B7"/>
    <w:rsid w:val="00D8222C"/>
    <w:rsid w:val="00D82398"/>
    <w:rsid w:val="00D824D4"/>
    <w:rsid w:val="00D82DC6"/>
    <w:rsid w:val="00D8350A"/>
    <w:rsid w:val="00D83C1C"/>
    <w:rsid w:val="00D83F9E"/>
    <w:rsid w:val="00D84456"/>
    <w:rsid w:val="00D844B9"/>
    <w:rsid w:val="00D849C8"/>
    <w:rsid w:val="00D84E9E"/>
    <w:rsid w:val="00D851E2"/>
    <w:rsid w:val="00D85B84"/>
    <w:rsid w:val="00D8748E"/>
    <w:rsid w:val="00D874EB"/>
    <w:rsid w:val="00D87C45"/>
    <w:rsid w:val="00D911A8"/>
    <w:rsid w:val="00D915D3"/>
    <w:rsid w:val="00D917A5"/>
    <w:rsid w:val="00D91FD0"/>
    <w:rsid w:val="00D92EED"/>
    <w:rsid w:val="00D9348F"/>
    <w:rsid w:val="00D938B6"/>
    <w:rsid w:val="00D938CB"/>
    <w:rsid w:val="00D94E83"/>
    <w:rsid w:val="00D95458"/>
    <w:rsid w:val="00D95548"/>
    <w:rsid w:val="00D95922"/>
    <w:rsid w:val="00D9701F"/>
    <w:rsid w:val="00D9750D"/>
    <w:rsid w:val="00DA00FE"/>
    <w:rsid w:val="00DA0F6C"/>
    <w:rsid w:val="00DA1AB8"/>
    <w:rsid w:val="00DA2AFE"/>
    <w:rsid w:val="00DA2F53"/>
    <w:rsid w:val="00DA3317"/>
    <w:rsid w:val="00DA40C8"/>
    <w:rsid w:val="00DA4819"/>
    <w:rsid w:val="00DA560C"/>
    <w:rsid w:val="00DA5AD3"/>
    <w:rsid w:val="00DA6344"/>
    <w:rsid w:val="00DA6413"/>
    <w:rsid w:val="00DA6A28"/>
    <w:rsid w:val="00DA7AC7"/>
    <w:rsid w:val="00DB12E5"/>
    <w:rsid w:val="00DB1F84"/>
    <w:rsid w:val="00DB30F8"/>
    <w:rsid w:val="00DB3649"/>
    <w:rsid w:val="00DB3F2A"/>
    <w:rsid w:val="00DB40CB"/>
    <w:rsid w:val="00DB5420"/>
    <w:rsid w:val="00DB664E"/>
    <w:rsid w:val="00DB6A28"/>
    <w:rsid w:val="00DB6E6F"/>
    <w:rsid w:val="00DB72F6"/>
    <w:rsid w:val="00DB76E2"/>
    <w:rsid w:val="00DC183A"/>
    <w:rsid w:val="00DC1A72"/>
    <w:rsid w:val="00DC1A77"/>
    <w:rsid w:val="00DC3042"/>
    <w:rsid w:val="00DC3AEF"/>
    <w:rsid w:val="00DC4A46"/>
    <w:rsid w:val="00DC5B8F"/>
    <w:rsid w:val="00DC71F3"/>
    <w:rsid w:val="00DC7B5D"/>
    <w:rsid w:val="00DC7C93"/>
    <w:rsid w:val="00DD1205"/>
    <w:rsid w:val="00DD2E13"/>
    <w:rsid w:val="00DD3EC9"/>
    <w:rsid w:val="00DD42A2"/>
    <w:rsid w:val="00DD61A4"/>
    <w:rsid w:val="00DD646C"/>
    <w:rsid w:val="00DD7D9E"/>
    <w:rsid w:val="00DD7DA4"/>
    <w:rsid w:val="00DE0FF1"/>
    <w:rsid w:val="00DE12EF"/>
    <w:rsid w:val="00DE1A13"/>
    <w:rsid w:val="00DE23B1"/>
    <w:rsid w:val="00DE240E"/>
    <w:rsid w:val="00DE3C8C"/>
    <w:rsid w:val="00DE5D6F"/>
    <w:rsid w:val="00DE7460"/>
    <w:rsid w:val="00DE7634"/>
    <w:rsid w:val="00DF02FF"/>
    <w:rsid w:val="00DF10F8"/>
    <w:rsid w:val="00DF194E"/>
    <w:rsid w:val="00DF1FFE"/>
    <w:rsid w:val="00DF2120"/>
    <w:rsid w:val="00DF21AE"/>
    <w:rsid w:val="00DF2805"/>
    <w:rsid w:val="00DF3306"/>
    <w:rsid w:val="00DF4462"/>
    <w:rsid w:val="00DF50E8"/>
    <w:rsid w:val="00DF5551"/>
    <w:rsid w:val="00DF738D"/>
    <w:rsid w:val="00E00979"/>
    <w:rsid w:val="00E018E4"/>
    <w:rsid w:val="00E033B1"/>
    <w:rsid w:val="00E03ADB"/>
    <w:rsid w:val="00E049A6"/>
    <w:rsid w:val="00E05551"/>
    <w:rsid w:val="00E0572D"/>
    <w:rsid w:val="00E0591A"/>
    <w:rsid w:val="00E101B1"/>
    <w:rsid w:val="00E10C37"/>
    <w:rsid w:val="00E10ECD"/>
    <w:rsid w:val="00E12766"/>
    <w:rsid w:val="00E13942"/>
    <w:rsid w:val="00E14352"/>
    <w:rsid w:val="00E15EAD"/>
    <w:rsid w:val="00E2121C"/>
    <w:rsid w:val="00E216C3"/>
    <w:rsid w:val="00E216DF"/>
    <w:rsid w:val="00E21E84"/>
    <w:rsid w:val="00E21F0C"/>
    <w:rsid w:val="00E24006"/>
    <w:rsid w:val="00E24111"/>
    <w:rsid w:val="00E24867"/>
    <w:rsid w:val="00E25522"/>
    <w:rsid w:val="00E27759"/>
    <w:rsid w:val="00E31342"/>
    <w:rsid w:val="00E33FF9"/>
    <w:rsid w:val="00E349DC"/>
    <w:rsid w:val="00E34DFA"/>
    <w:rsid w:val="00E351C6"/>
    <w:rsid w:val="00E35F49"/>
    <w:rsid w:val="00E42556"/>
    <w:rsid w:val="00E42681"/>
    <w:rsid w:val="00E42E5E"/>
    <w:rsid w:val="00E430AB"/>
    <w:rsid w:val="00E43993"/>
    <w:rsid w:val="00E45BB0"/>
    <w:rsid w:val="00E46B6A"/>
    <w:rsid w:val="00E504B9"/>
    <w:rsid w:val="00E50A21"/>
    <w:rsid w:val="00E50C30"/>
    <w:rsid w:val="00E50C5F"/>
    <w:rsid w:val="00E516FB"/>
    <w:rsid w:val="00E51D76"/>
    <w:rsid w:val="00E521A6"/>
    <w:rsid w:val="00E52B57"/>
    <w:rsid w:val="00E54028"/>
    <w:rsid w:val="00E54BAB"/>
    <w:rsid w:val="00E54CFB"/>
    <w:rsid w:val="00E554F5"/>
    <w:rsid w:val="00E55676"/>
    <w:rsid w:val="00E55AF8"/>
    <w:rsid w:val="00E561C4"/>
    <w:rsid w:val="00E5675E"/>
    <w:rsid w:val="00E56DEB"/>
    <w:rsid w:val="00E577BA"/>
    <w:rsid w:val="00E57867"/>
    <w:rsid w:val="00E57C5E"/>
    <w:rsid w:val="00E6018C"/>
    <w:rsid w:val="00E60980"/>
    <w:rsid w:val="00E611D0"/>
    <w:rsid w:val="00E61575"/>
    <w:rsid w:val="00E61DF5"/>
    <w:rsid w:val="00E64059"/>
    <w:rsid w:val="00E6645F"/>
    <w:rsid w:val="00E66534"/>
    <w:rsid w:val="00E66570"/>
    <w:rsid w:val="00E669F6"/>
    <w:rsid w:val="00E72239"/>
    <w:rsid w:val="00E726F7"/>
    <w:rsid w:val="00E726F9"/>
    <w:rsid w:val="00E7371C"/>
    <w:rsid w:val="00E73CBC"/>
    <w:rsid w:val="00E740EF"/>
    <w:rsid w:val="00E75AD8"/>
    <w:rsid w:val="00E76FA0"/>
    <w:rsid w:val="00E801F4"/>
    <w:rsid w:val="00E81338"/>
    <w:rsid w:val="00E82413"/>
    <w:rsid w:val="00E82BFB"/>
    <w:rsid w:val="00E845EE"/>
    <w:rsid w:val="00E85640"/>
    <w:rsid w:val="00E856C2"/>
    <w:rsid w:val="00E85709"/>
    <w:rsid w:val="00E86918"/>
    <w:rsid w:val="00E86FD2"/>
    <w:rsid w:val="00E87405"/>
    <w:rsid w:val="00E879D7"/>
    <w:rsid w:val="00E91D10"/>
    <w:rsid w:val="00E9305D"/>
    <w:rsid w:val="00E9344B"/>
    <w:rsid w:val="00E93F1A"/>
    <w:rsid w:val="00E93F46"/>
    <w:rsid w:val="00E941A7"/>
    <w:rsid w:val="00E94223"/>
    <w:rsid w:val="00E950CF"/>
    <w:rsid w:val="00E95D2C"/>
    <w:rsid w:val="00E96069"/>
    <w:rsid w:val="00E97140"/>
    <w:rsid w:val="00E97368"/>
    <w:rsid w:val="00EA0958"/>
    <w:rsid w:val="00EA111B"/>
    <w:rsid w:val="00EA14BA"/>
    <w:rsid w:val="00EA180C"/>
    <w:rsid w:val="00EA2553"/>
    <w:rsid w:val="00EA2DA6"/>
    <w:rsid w:val="00EA3379"/>
    <w:rsid w:val="00EA34D9"/>
    <w:rsid w:val="00EA5D5F"/>
    <w:rsid w:val="00EA710A"/>
    <w:rsid w:val="00EA73B5"/>
    <w:rsid w:val="00EA7482"/>
    <w:rsid w:val="00EA7838"/>
    <w:rsid w:val="00EB1AE9"/>
    <w:rsid w:val="00EB1FB4"/>
    <w:rsid w:val="00EB2435"/>
    <w:rsid w:val="00EB24D7"/>
    <w:rsid w:val="00EB361C"/>
    <w:rsid w:val="00EB41F4"/>
    <w:rsid w:val="00EB626F"/>
    <w:rsid w:val="00EB6400"/>
    <w:rsid w:val="00EB694B"/>
    <w:rsid w:val="00EB75D0"/>
    <w:rsid w:val="00EB7C22"/>
    <w:rsid w:val="00EB7CFA"/>
    <w:rsid w:val="00EB7D4D"/>
    <w:rsid w:val="00EB7F64"/>
    <w:rsid w:val="00EC0C33"/>
    <w:rsid w:val="00EC19E9"/>
    <w:rsid w:val="00EC1DF8"/>
    <w:rsid w:val="00EC2440"/>
    <w:rsid w:val="00EC3BB3"/>
    <w:rsid w:val="00EC3D69"/>
    <w:rsid w:val="00EC4068"/>
    <w:rsid w:val="00EC45FC"/>
    <w:rsid w:val="00EC53DC"/>
    <w:rsid w:val="00EC5CC5"/>
    <w:rsid w:val="00EC6177"/>
    <w:rsid w:val="00EC62B4"/>
    <w:rsid w:val="00EC6546"/>
    <w:rsid w:val="00EC6870"/>
    <w:rsid w:val="00EC68F1"/>
    <w:rsid w:val="00EC799D"/>
    <w:rsid w:val="00ED0606"/>
    <w:rsid w:val="00ED0CF7"/>
    <w:rsid w:val="00ED12C1"/>
    <w:rsid w:val="00ED15E3"/>
    <w:rsid w:val="00ED1817"/>
    <w:rsid w:val="00ED1D0C"/>
    <w:rsid w:val="00ED2D09"/>
    <w:rsid w:val="00ED36E9"/>
    <w:rsid w:val="00ED4B5B"/>
    <w:rsid w:val="00ED4E84"/>
    <w:rsid w:val="00ED54AD"/>
    <w:rsid w:val="00ED56B8"/>
    <w:rsid w:val="00EE193D"/>
    <w:rsid w:val="00EE1C29"/>
    <w:rsid w:val="00EE1EA8"/>
    <w:rsid w:val="00EE1FBD"/>
    <w:rsid w:val="00EE1FF3"/>
    <w:rsid w:val="00EE2095"/>
    <w:rsid w:val="00EE29FD"/>
    <w:rsid w:val="00EE3F04"/>
    <w:rsid w:val="00EE5904"/>
    <w:rsid w:val="00EE5D47"/>
    <w:rsid w:val="00EE5E36"/>
    <w:rsid w:val="00EE6818"/>
    <w:rsid w:val="00EE69D1"/>
    <w:rsid w:val="00EE6C10"/>
    <w:rsid w:val="00EE6CB6"/>
    <w:rsid w:val="00EE6DD0"/>
    <w:rsid w:val="00EF0B1B"/>
    <w:rsid w:val="00EF0C15"/>
    <w:rsid w:val="00EF0C9E"/>
    <w:rsid w:val="00EF0E04"/>
    <w:rsid w:val="00EF3790"/>
    <w:rsid w:val="00EF3801"/>
    <w:rsid w:val="00EF468B"/>
    <w:rsid w:val="00EF4F45"/>
    <w:rsid w:val="00EF4F9B"/>
    <w:rsid w:val="00EF634B"/>
    <w:rsid w:val="00EF70F4"/>
    <w:rsid w:val="00EF7231"/>
    <w:rsid w:val="00EF73D5"/>
    <w:rsid w:val="00EF7E8E"/>
    <w:rsid w:val="00F0093A"/>
    <w:rsid w:val="00F00DBF"/>
    <w:rsid w:val="00F03B6B"/>
    <w:rsid w:val="00F0545B"/>
    <w:rsid w:val="00F054FA"/>
    <w:rsid w:val="00F0580A"/>
    <w:rsid w:val="00F05C8A"/>
    <w:rsid w:val="00F0716C"/>
    <w:rsid w:val="00F07E64"/>
    <w:rsid w:val="00F10AAD"/>
    <w:rsid w:val="00F11937"/>
    <w:rsid w:val="00F1311B"/>
    <w:rsid w:val="00F13665"/>
    <w:rsid w:val="00F13979"/>
    <w:rsid w:val="00F14064"/>
    <w:rsid w:val="00F14EDD"/>
    <w:rsid w:val="00F150CB"/>
    <w:rsid w:val="00F152DF"/>
    <w:rsid w:val="00F15D14"/>
    <w:rsid w:val="00F15EA0"/>
    <w:rsid w:val="00F16032"/>
    <w:rsid w:val="00F16B24"/>
    <w:rsid w:val="00F16EA4"/>
    <w:rsid w:val="00F17FD3"/>
    <w:rsid w:val="00F207D2"/>
    <w:rsid w:val="00F2170E"/>
    <w:rsid w:val="00F217E1"/>
    <w:rsid w:val="00F21D11"/>
    <w:rsid w:val="00F21D1C"/>
    <w:rsid w:val="00F23C7F"/>
    <w:rsid w:val="00F2417C"/>
    <w:rsid w:val="00F24B31"/>
    <w:rsid w:val="00F254B6"/>
    <w:rsid w:val="00F25F48"/>
    <w:rsid w:val="00F267DB"/>
    <w:rsid w:val="00F2694E"/>
    <w:rsid w:val="00F26A59"/>
    <w:rsid w:val="00F26E68"/>
    <w:rsid w:val="00F27003"/>
    <w:rsid w:val="00F3030B"/>
    <w:rsid w:val="00F31642"/>
    <w:rsid w:val="00F32768"/>
    <w:rsid w:val="00F328FF"/>
    <w:rsid w:val="00F33CC5"/>
    <w:rsid w:val="00F33D4E"/>
    <w:rsid w:val="00F34331"/>
    <w:rsid w:val="00F347A6"/>
    <w:rsid w:val="00F354E4"/>
    <w:rsid w:val="00F3555A"/>
    <w:rsid w:val="00F37EB1"/>
    <w:rsid w:val="00F402BF"/>
    <w:rsid w:val="00F403BA"/>
    <w:rsid w:val="00F40F1B"/>
    <w:rsid w:val="00F42D86"/>
    <w:rsid w:val="00F43000"/>
    <w:rsid w:val="00F43041"/>
    <w:rsid w:val="00F451DC"/>
    <w:rsid w:val="00F45287"/>
    <w:rsid w:val="00F46078"/>
    <w:rsid w:val="00F4694E"/>
    <w:rsid w:val="00F46BED"/>
    <w:rsid w:val="00F4734C"/>
    <w:rsid w:val="00F47BDD"/>
    <w:rsid w:val="00F501DA"/>
    <w:rsid w:val="00F5177A"/>
    <w:rsid w:val="00F519C9"/>
    <w:rsid w:val="00F52734"/>
    <w:rsid w:val="00F53AE8"/>
    <w:rsid w:val="00F53F9B"/>
    <w:rsid w:val="00F54099"/>
    <w:rsid w:val="00F54765"/>
    <w:rsid w:val="00F5507E"/>
    <w:rsid w:val="00F55DC8"/>
    <w:rsid w:val="00F55EB5"/>
    <w:rsid w:val="00F57FE7"/>
    <w:rsid w:val="00F60ED1"/>
    <w:rsid w:val="00F61024"/>
    <w:rsid w:val="00F6142C"/>
    <w:rsid w:val="00F61569"/>
    <w:rsid w:val="00F615A4"/>
    <w:rsid w:val="00F623A0"/>
    <w:rsid w:val="00F635F4"/>
    <w:rsid w:val="00F64D3B"/>
    <w:rsid w:val="00F64F55"/>
    <w:rsid w:val="00F653C3"/>
    <w:rsid w:val="00F660CA"/>
    <w:rsid w:val="00F660E2"/>
    <w:rsid w:val="00F66CE9"/>
    <w:rsid w:val="00F67616"/>
    <w:rsid w:val="00F71491"/>
    <w:rsid w:val="00F71558"/>
    <w:rsid w:val="00F726FC"/>
    <w:rsid w:val="00F72C21"/>
    <w:rsid w:val="00F73855"/>
    <w:rsid w:val="00F73C22"/>
    <w:rsid w:val="00F756B2"/>
    <w:rsid w:val="00F75C37"/>
    <w:rsid w:val="00F761B5"/>
    <w:rsid w:val="00F771A0"/>
    <w:rsid w:val="00F77590"/>
    <w:rsid w:val="00F82235"/>
    <w:rsid w:val="00F824AC"/>
    <w:rsid w:val="00F82EB8"/>
    <w:rsid w:val="00F84F1C"/>
    <w:rsid w:val="00F8541A"/>
    <w:rsid w:val="00F860DE"/>
    <w:rsid w:val="00F86360"/>
    <w:rsid w:val="00F879B7"/>
    <w:rsid w:val="00F90075"/>
    <w:rsid w:val="00F90513"/>
    <w:rsid w:val="00F909A8"/>
    <w:rsid w:val="00F91891"/>
    <w:rsid w:val="00F91ACE"/>
    <w:rsid w:val="00F92432"/>
    <w:rsid w:val="00F9357A"/>
    <w:rsid w:val="00F95948"/>
    <w:rsid w:val="00F95F34"/>
    <w:rsid w:val="00F9625D"/>
    <w:rsid w:val="00FA02E3"/>
    <w:rsid w:val="00FA1332"/>
    <w:rsid w:val="00FA156E"/>
    <w:rsid w:val="00FA47C6"/>
    <w:rsid w:val="00FA535F"/>
    <w:rsid w:val="00FA6561"/>
    <w:rsid w:val="00FA65A2"/>
    <w:rsid w:val="00FA6BC2"/>
    <w:rsid w:val="00FA6EEF"/>
    <w:rsid w:val="00FA72EA"/>
    <w:rsid w:val="00FB03AE"/>
    <w:rsid w:val="00FB0913"/>
    <w:rsid w:val="00FB0B3E"/>
    <w:rsid w:val="00FB15AF"/>
    <w:rsid w:val="00FB1D1E"/>
    <w:rsid w:val="00FB26DC"/>
    <w:rsid w:val="00FB29A8"/>
    <w:rsid w:val="00FB2A65"/>
    <w:rsid w:val="00FB2E9A"/>
    <w:rsid w:val="00FB3199"/>
    <w:rsid w:val="00FB3D1D"/>
    <w:rsid w:val="00FB4029"/>
    <w:rsid w:val="00FB4048"/>
    <w:rsid w:val="00FB4217"/>
    <w:rsid w:val="00FB4D44"/>
    <w:rsid w:val="00FB55A4"/>
    <w:rsid w:val="00FB651B"/>
    <w:rsid w:val="00FC04ED"/>
    <w:rsid w:val="00FC082E"/>
    <w:rsid w:val="00FC0C69"/>
    <w:rsid w:val="00FC1704"/>
    <w:rsid w:val="00FC28B8"/>
    <w:rsid w:val="00FC2BF2"/>
    <w:rsid w:val="00FC3DB6"/>
    <w:rsid w:val="00FC4C44"/>
    <w:rsid w:val="00FC766A"/>
    <w:rsid w:val="00FD0CB2"/>
    <w:rsid w:val="00FD0FEE"/>
    <w:rsid w:val="00FD1501"/>
    <w:rsid w:val="00FD15A7"/>
    <w:rsid w:val="00FD1893"/>
    <w:rsid w:val="00FD26D0"/>
    <w:rsid w:val="00FD37DF"/>
    <w:rsid w:val="00FD3A7B"/>
    <w:rsid w:val="00FD3C12"/>
    <w:rsid w:val="00FD40BC"/>
    <w:rsid w:val="00FD4702"/>
    <w:rsid w:val="00FD4959"/>
    <w:rsid w:val="00FD543C"/>
    <w:rsid w:val="00FD5B50"/>
    <w:rsid w:val="00FD6297"/>
    <w:rsid w:val="00FD6348"/>
    <w:rsid w:val="00FD6419"/>
    <w:rsid w:val="00FD77CF"/>
    <w:rsid w:val="00FE08BC"/>
    <w:rsid w:val="00FE16FE"/>
    <w:rsid w:val="00FE350F"/>
    <w:rsid w:val="00FE3648"/>
    <w:rsid w:val="00FE548F"/>
    <w:rsid w:val="00FE54E4"/>
    <w:rsid w:val="00FE58D8"/>
    <w:rsid w:val="00FE5D4C"/>
    <w:rsid w:val="00FE7AD7"/>
    <w:rsid w:val="00FF00A2"/>
    <w:rsid w:val="00FF0373"/>
    <w:rsid w:val="00FF140D"/>
    <w:rsid w:val="00FF23F8"/>
    <w:rsid w:val="00FF428F"/>
    <w:rsid w:val="00FF512E"/>
    <w:rsid w:val="00FF53B5"/>
    <w:rsid w:val="00FF5A22"/>
    <w:rsid w:val="00FF6307"/>
    <w:rsid w:val="00FF6C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049F"/>
  <w15:chartTrackingRefBased/>
  <w15:docId w15:val="{3BA5B452-5BEE-46D7-98FB-5EE80461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1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EB75D0"/>
  </w:style>
  <w:style w:type="character" w:styleId="PlaceholderText">
    <w:name w:val="Placeholder Text"/>
    <w:basedOn w:val="DefaultParagraphFont"/>
    <w:uiPriority w:val="99"/>
    <w:semiHidden/>
    <w:rsid w:val="0029022D"/>
    <w:rPr>
      <w:color w:val="808080"/>
    </w:rPr>
  </w:style>
  <w:style w:type="paragraph" w:customStyle="1" w:styleId="Level1">
    <w:name w:val="Level 1"/>
    <w:basedOn w:val="Normal"/>
    <w:uiPriority w:val="99"/>
    <w:rsid w:val="0033107B"/>
    <w:pPr>
      <w:widowControl w:val="0"/>
      <w:tabs>
        <w:tab w:val="num" w:pos="360"/>
      </w:tabs>
      <w:autoSpaceDE w:val="0"/>
      <w:autoSpaceDN w:val="0"/>
      <w:adjustRightInd w:val="0"/>
      <w:outlineLvl w:val="0"/>
    </w:pPr>
    <w:rPr>
      <w:lang w:val="en-US" w:eastAsia="en-ZA"/>
    </w:rPr>
  </w:style>
  <w:style w:type="paragraph" w:customStyle="1" w:styleId="JUDGMENTNUMBERED">
    <w:name w:val="JUDGMENT NUMBERED"/>
    <w:basedOn w:val="Normal"/>
    <w:next w:val="JUDGMENTCONTINUED"/>
    <w:link w:val="JUDGMENTNUMBEREDChar"/>
    <w:qFormat/>
    <w:rsid w:val="0033107B"/>
    <w:pPr>
      <w:numPr>
        <w:numId w:val="25"/>
      </w:numPr>
      <w:spacing w:line="360" w:lineRule="auto"/>
      <w:ind w:left="1040"/>
      <w:jc w:val="both"/>
    </w:pPr>
    <w:rPr>
      <w:sz w:val="26"/>
      <w:szCs w:val="22"/>
      <w:lang w:val="en-ZA"/>
    </w:rPr>
  </w:style>
  <w:style w:type="paragraph" w:customStyle="1" w:styleId="JUDGMENTCONTINUED">
    <w:name w:val="JUDGMENT CONTINUED"/>
    <w:basedOn w:val="JUDGMENTNUMBERED"/>
    <w:next w:val="JUDGMENTNUMBERED"/>
    <w:qFormat/>
    <w:rsid w:val="0033107B"/>
    <w:pPr>
      <w:numPr>
        <w:numId w:val="0"/>
      </w:numPr>
    </w:pPr>
  </w:style>
  <w:style w:type="paragraph" w:customStyle="1" w:styleId="QUOTATION">
    <w:name w:val="QUOTATION"/>
    <w:basedOn w:val="Normal"/>
    <w:next w:val="JUDGMENTCONTINUED"/>
    <w:qFormat/>
    <w:rsid w:val="0033107B"/>
    <w:pPr>
      <w:spacing w:line="360" w:lineRule="auto"/>
      <w:ind w:left="720" w:right="720"/>
      <w:jc w:val="both"/>
    </w:pPr>
    <w:rPr>
      <w:sz w:val="22"/>
      <w:szCs w:val="22"/>
      <w:lang w:val="en-ZA"/>
    </w:rPr>
  </w:style>
  <w:style w:type="paragraph" w:customStyle="1" w:styleId="FootnoteText1">
    <w:name w:val="Footnote Text1"/>
    <w:basedOn w:val="Normal"/>
    <w:qFormat/>
    <w:rsid w:val="0033107B"/>
    <w:pPr>
      <w:spacing w:after="120"/>
      <w:jc w:val="both"/>
    </w:pPr>
    <w:rPr>
      <w:sz w:val="20"/>
      <w:szCs w:val="22"/>
      <w:lang w:val="en-ZA"/>
    </w:rPr>
  </w:style>
  <w:style w:type="paragraph" w:customStyle="1" w:styleId="QUOTEINFOOTNOTE">
    <w:name w:val="QUOTE IN FOOTNOTE"/>
    <w:basedOn w:val="FootnoteText1"/>
    <w:next w:val="FootnoteText1"/>
    <w:qFormat/>
    <w:rsid w:val="0033107B"/>
    <w:pPr>
      <w:ind w:left="720" w:right="720"/>
    </w:pPr>
  </w:style>
  <w:style w:type="character" w:customStyle="1" w:styleId="JUDGMENTNUMBEREDChar">
    <w:name w:val="JUDGMENT NUMBERED Char"/>
    <w:basedOn w:val="DefaultParagraphFont"/>
    <w:link w:val="JUDGMENTNUMBERED"/>
    <w:locked/>
    <w:rsid w:val="0033107B"/>
    <w:rPr>
      <w:rFonts w:ascii="Times New Roman" w:eastAsia="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42990">
      <w:bodyDiv w:val="1"/>
      <w:marLeft w:val="0"/>
      <w:marRight w:val="0"/>
      <w:marTop w:val="0"/>
      <w:marBottom w:val="0"/>
      <w:divBdr>
        <w:top w:val="none" w:sz="0" w:space="0" w:color="auto"/>
        <w:left w:val="none" w:sz="0" w:space="0" w:color="auto"/>
        <w:bottom w:val="none" w:sz="0" w:space="0" w:color="auto"/>
        <w:right w:val="none" w:sz="0" w:space="0" w:color="auto"/>
      </w:divBdr>
    </w:div>
    <w:div w:id="1347050600">
      <w:bodyDiv w:val="1"/>
      <w:marLeft w:val="0"/>
      <w:marRight w:val="0"/>
      <w:marTop w:val="0"/>
      <w:marBottom w:val="0"/>
      <w:divBdr>
        <w:top w:val="none" w:sz="0" w:space="0" w:color="auto"/>
        <w:left w:val="none" w:sz="0" w:space="0" w:color="auto"/>
        <w:bottom w:val="none" w:sz="0" w:space="0" w:color="auto"/>
        <w:right w:val="none" w:sz="0" w:space="0" w:color="auto"/>
      </w:divBdr>
      <w:divsChild>
        <w:div w:id="92626358">
          <w:marLeft w:val="0"/>
          <w:marRight w:val="0"/>
          <w:marTop w:val="240"/>
          <w:marBottom w:val="0"/>
          <w:divBdr>
            <w:top w:val="none" w:sz="0" w:space="0" w:color="auto"/>
            <w:left w:val="none" w:sz="0" w:space="0" w:color="auto"/>
            <w:bottom w:val="none" w:sz="0" w:space="0" w:color="auto"/>
            <w:right w:val="none" w:sz="0" w:space="0" w:color="auto"/>
          </w:divBdr>
        </w:div>
        <w:div w:id="726958051">
          <w:marLeft w:val="0"/>
          <w:marRight w:val="0"/>
          <w:marTop w:val="120"/>
          <w:marBottom w:val="0"/>
          <w:divBdr>
            <w:top w:val="none" w:sz="0" w:space="0" w:color="auto"/>
            <w:left w:val="none" w:sz="0" w:space="0" w:color="auto"/>
            <w:bottom w:val="none" w:sz="0" w:space="0" w:color="auto"/>
            <w:right w:val="none" w:sz="0" w:space="0" w:color="auto"/>
          </w:divBdr>
        </w:div>
        <w:div w:id="1188829036">
          <w:marLeft w:val="1134"/>
          <w:marRight w:val="0"/>
          <w:marTop w:val="60"/>
          <w:marBottom w:val="0"/>
          <w:divBdr>
            <w:top w:val="none" w:sz="0" w:space="0" w:color="auto"/>
            <w:left w:val="none" w:sz="0" w:space="0" w:color="auto"/>
            <w:bottom w:val="none" w:sz="0" w:space="0" w:color="auto"/>
            <w:right w:val="none" w:sz="0" w:space="0" w:color="auto"/>
          </w:divBdr>
        </w:div>
        <w:div w:id="172696036">
          <w:marLeft w:val="1134"/>
          <w:marRight w:val="0"/>
          <w:marTop w:val="60"/>
          <w:marBottom w:val="0"/>
          <w:divBdr>
            <w:top w:val="none" w:sz="0" w:space="0" w:color="auto"/>
            <w:left w:val="none" w:sz="0" w:space="0" w:color="auto"/>
            <w:bottom w:val="none" w:sz="0" w:space="0" w:color="auto"/>
            <w:right w:val="none" w:sz="0" w:space="0" w:color="auto"/>
          </w:divBdr>
        </w:div>
        <w:div w:id="854420318">
          <w:marLeft w:val="1134"/>
          <w:marRight w:val="0"/>
          <w:marTop w:val="60"/>
          <w:marBottom w:val="0"/>
          <w:divBdr>
            <w:top w:val="none" w:sz="0" w:space="0" w:color="auto"/>
            <w:left w:val="none" w:sz="0" w:space="0" w:color="auto"/>
            <w:bottom w:val="none" w:sz="0" w:space="0" w:color="auto"/>
            <w:right w:val="none" w:sz="0" w:space="0" w:color="auto"/>
          </w:divBdr>
        </w:div>
        <w:div w:id="215901116">
          <w:marLeft w:val="0"/>
          <w:marRight w:val="0"/>
          <w:marTop w:val="120"/>
          <w:marBottom w:val="0"/>
          <w:divBdr>
            <w:top w:val="none" w:sz="0" w:space="0" w:color="auto"/>
            <w:left w:val="none" w:sz="0" w:space="0" w:color="auto"/>
            <w:bottom w:val="none" w:sz="0" w:space="0" w:color="auto"/>
            <w:right w:val="none" w:sz="0" w:space="0" w:color="auto"/>
          </w:divBdr>
        </w:div>
        <w:div w:id="1503663784">
          <w:marLeft w:val="0"/>
          <w:marRight w:val="0"/>
          <w:marTop w:val="120"/>
          <w:marBottom w:val="0"/>
          <w:divBdr>
            <w:top w:val="none" w:sz="0" w:space="0" w:color="auto"/>
            <w:left w:val="none" w:sz="0" w:space="0" w:color="auto"/>
            <w:bottom w:val="none" w:sz="0" w:space="0" w:color="auto"/>
            <w:right w:val="none" w:sz="0" w:space="0" w:color="auto"/>
          </w:divBdr>
        </w:div>
        <w:div w:id="1247418107">
          <w:marLeft w:val="1134"/>
          <w:marRight w:val="0"/>
          <w:marTop w:val="60"/>
          <w:marBottom w:val="0"/>
          <w:divBdr>
            <w:top w:val="none" w:sz="0" w:space="0" w:color="auto"/>
            <w:left w:val="none" w:sz="0" w:space="0" w:color="auto"/>
            <w:bottom w:val="none" w:sz="0" w:space="0" w:color="auto"/>
            <w:right w:val="none" w:sz="0" w:space="0" w:color="auto"/>
          </w:divBdr>
        </w:div>
        <w:div w:id="690881899">
          <w:marLeft w:val="1134"/>
          <w:marRight w:val="0"/>
          <w:marTop w:val="60"/>
          <w:marBottom w:val="0"/>
          <w:divBdr>
            <w:top w:val="none" w:sz="0" w:space="0" w:color="auto"/>
            <w:left w:val="none" w:sz="0" w:space="0" w:color="auto"/>
            <w:bottom w:val="none" w:sz="0" w:space="0" w:color="auto"/>
            <w:right w:val="none" w:sz="0" w:space="0" w:color="auto"/>
          </w:divBdr>
        </w:div>
      </w:divsChild>
    </w:div>
    <w:div w:id="1556742763">
      <w:bodyDiv w:val="1"/>
      <w:marLeft w:val="0"/>
      <w:marRight w:val="0"/>
      <w:marTop w:val="0"/>
      <w:marBottom w:val="0"/>
      <w:divBdr>
        <w:top w:val="none" w:sz="0" w:space="0" w:color="auto"/>
        <w:left w:val="none" w:sz="0" w:space="0" w:color="auto"/>
        <w:bottom w:val="none" w:sz="0" w:space="0" w:color="auto"/>
        <w:right w:val="none" w:sz="0" w:space="0" w:color="auto"/>
      </w:divBdr>
    </w:div>
    <w:div w:id="1699696788">
      <w:bodyDiv w:val="1"/>
      <w:marLeft w:val="0"/>
      <w:marRight w:val="0"/>
      <w:marTop w:val="0"/>
      <w:marBottom w:val="0"/>
      <w:divBdr>
        <w:top w:val="none" w:sz="0" w:space="0" w:color="auto"/>
        <w:left w:val="none" w:sz="0" w:space="0" w:color="auto"/>
        <w:bottom w:val="none" w:sz="0" w:space="0" w:color="auto"/>
        <w:right w:val="none" w:sz="0" w:space="0" w:color="auto"/>
      </w:divBdr>
      <w:divsChild>
        <w:div w:id="2021083612">
          <w:marLeft w:val="680"/>
          <w:marRight w:val="0"/>
          <w:marTop w:val="120"/>
          <w:marBottom w:val="20"/>
          <w:divBdr>
            <w:top w:val="none" w:sz="0" w:space="0" w:color="auto"/>
            <w:left w:val="none" w:sz="0" w:space="0" w:color="auto"/>
            <w:bottom w:val="none" w:sz="0" w:space="0" w:color="auto"/>
            <w:right w:val="none" w:sz="0" w:space="0" w:color="auto"/>
          </w:divBdr>
        </w:div>
        <w:div w:id="579220746">
          <w:marLeft w:val="0"/>
          <w:marRight w:val="0"/>
          <w:marTop w:val="120"/>
          <w:marBottom w:val="0"/>
          <w:divBdr>
            <w:top w:val="none" w:sz="0" w:space="0" w:color="auto"/>
            <w:left w:val="none" w:sz="0" w:space="0" w:color="auto"/>
            <w:bottom w:val="none" w:sz="0" w:space="0" w:color="auto"/>
            <w:right w:val="none" w:sz="0" w:space="0" w:color="auto"/>
          </w:divBdr>
        </w:div>
      </w:divsChild>
    </w:div>
    <w:div w:id="1813054834">
      <w:bodyDiv w:val="1"/>
      <w:marLeft w:val="0"/>
      <w:marRight w:val="0"/>
      <w:marTop w:val="0"/>
      <w:marBottom w:val="0"/>
      <w:divBdr>
        <w:top w:val="none" w:sz="0" w:space="0" w:color="auto"/>
        <w:left w:val="none" w:sz="0" w:space="0" w:color="auto"/>
        <w:bottom w:val="none" w:sz="0" w:space="0" w:color="auto"/>
        <w:right w:val="none" w:sz="0" w:space="0" w:color="auto"/>
      </w:divBdr>
    </w:div>
    <w:div w:id="20752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7FABD-52A2-45D9-9D12-74913CF7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6111</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Mokone</cp:lastModifiedBy>
  <cp:revision>2</cp:revision>
  <cp:lastPrinted>2023-05-26T09:22:00Z</cp:lastPrinted>
  <dcterms:created xsi:type="dcterms:W3CDTF">2023-06-13T09:08:00Z</dcterms:created>
  <dcterms:modified xsi:type="dcterms:W3CDTF">2023-06-13T09:08:00Z</dcterms:modified>
</cp:coreProperties>
</file>