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016B9" w14:textId="397EB6B6" w:rsidR="002073C1" w:rsidRPr="000279D6" w:rsidRDefault="002073C1" w:rsidP="00B05C8E">
      <w:pPr>
        <w:rPr>
          <w:rFonts w:ascii="Arial" w:hAnsi="Arial" w:cs="Arial"/>
          <w:b/>
          <w:bCs/>
          <w:sz w:val="24"/>
          <w:szCs w:val="24"/>
          <w:lang w:val="en-US"/>
        </w:rPr>
      </w:pPr>
      <w:r w:rsidRPr="000279D6">
        <w:rPr>
          <w:noProof/>
          <w:lang w:eastAsia="en-ZA"/>
        </w:rPr>
        <w:drawing>
          <wp:anchor distT="0" distB="0" distL="114300" distR="114300" simplePos="0" relativeHeight="251659264" behindDoc="0" locked="0" layoutInCell="1" allowOverlap="1" wp14:anchorId="4AFBF960" wp14:editId="50399C27">
            <wp:simplePos x="0" y="0"/>
            <wp:positionH relativeFrom="margin">
              <wp:align>center</wp:align>
            </wp:positionH>
            <wp:positionV relativeFrom="paragraph">
              <wp:posOffset>76200</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5604A0DB" w14:textId="77777777" w:rsidR="002073C1" w:rsidRPr="000279D6" w:rsidRDefault="002073C1" w:rsidP="00B05C8E">
      <w:pPr>
        <w:rPr>
          <w:rFonts w:ascii="Arial" w:hAnsi="Arial" w:cs="Arial"/>
          <w:b/>
          <w:bCs/>
          <w:sz w:val="24"/>
          <w:szCs w:val="24"/>
          <w:lang w:val="en-US"/>
        </w:rPr>
      </w:pPr>
    </w:p>
    <w:p w14:paraId="4D28699F" w14:textId="77777777" w:rsidR="002073C1" w:rsidRPr="000279D6" w:rsidRDefault="002073C1" w:rsidP="00B05C8E">
      <w:pPr>
        <w:jc w:val="center"/>
        <w:rPr>
          <w:rFonts w:ascii="Arial" w:hAnsi="Arial" w:cs="Arial"/>
          <w:b/>
          <w:bCs/>
          <w:sz w:val="24"/>
          <w:szCs w:val="24"/>
          <w:lang w:val="en-GB"/>
        </w:rPr>
      </w:pPr>
    </w:p>
    <w:p w14:paraId="3B5CF056" w14:textId="77777777" w:rsidR="00A17461" w:rsidRPr="000279D6" w:rsidRDefault="00A17461" w:rsidP="00B05C8E">
      <w:pPr>
        <w:jc w:val="center"/>
        <w:rPr>
          <w:rFonts w:ascii="Arial" w:hAnsi="Arial" w:cs="Arial"/>
          <w:b/>
          <w:bCs/>
          <w:sz w:val="24"/>
          <w:szCs w:val="24"/>
          <w:lang w:val="en-GB"/>
        </w:rPr>
      </w:pPr>
    </w:p>
    <w:p w14:paraId="0A9BCFE6" w14:textId="77777777" w:rsidR="002073C1" w:rsidRPr="000279D6" w:rsidRDefault="002073C1" w:rsidP="00884B2B">
      <w:pPr>
        <w:ind w:right="95"/>
        <w:jc w:val="center"/>
        <w:rPr>
          <w:rFonts w:ascii="Arial" w:hAnsi="Arial" w:cs="Arial"/>
          <w:b/>
          <w:bCs/>
          <w:sz w:val="24"/>
          <w:szCs w:val="24"/>
          <w:lang w:val="en-GB"/>
        </w:rPr>
      </w:pPr>
      <w:r w:rsidRPr="000279D6">
        <w:rPr>
          <w:rFonts w:ascii="Arial" w:hAnsi="Arial" w:cs="Arial"/>
          <w:b/>
          <w:bCs/>
          <w:sz w:val="24"/>
          <w:szCs w:val="24"/>
          <w:lang w:val="en-GB"/>
        </w:rPr>
        <w:t>THE SUPREME COURT OF APPEAL OF SOUTH AFRICA</w:t>
      </w:r>
    </w:p>
    <w:p w14:paraId="168351F8" w14:textId="77777777" w:rsidR="002073C1" w:rsidRPr="000279D6" w:rsidRDefault="002073C1" w:rsidP="00884B2B">
      <w:pPr>
        <w:keepNext/>
        <w:ind w:right="95"/>
        <w:jc w:val="center"/>
        <w:outlineLvl w:val="2"/>
        <w:rPr>
          <w:b/>
          <w:iCs/>
          <w:sz w:val="24"/>
          <w:szCs w:val="24"/>
          <w:lang w:val="en-GB"/>
        </w:rPr>
      </w:pPr>
      <w:r w:rsidRPr="000279D6">
        <w:rPr>
          <w:rFonts w:ascii="Arial" w:hAnsi="Arial" w:cs="Arial"/>
          <w:b/>
          <w:iCs/>
          <w:sz w:val="24"/>
          <w:szCs w:val="24"/>
          <w:lang w:val="en-GB"/>
        </w:rPr>
        <w:t>JUDGMENT</w:t>
      </w:r>
    </w:p>
    <w:p w14:paraId="46EC5F66" w14:textId="77777777" w:rsidR="002073C1" w:rsidRPr="000279D6" w:rsidRDefault="002073C1" w:rsidP="00B05C8E">
      <w:pPr>
        <w:rPr>
          <w:rFonts w:ascii="Arial" w:hAnsi="Arial" w:cs="Arial"/>
          <w:b/>
          <w:bCs/>
          <w:sz w:val="24"/>
          <w:szCs w:val="24"/>
          <w:lang w:val="en-US"/>
        </w:rPr>
      </w:pPr>
    </w:p>
    <w:p w14:paraId="7514B0C1" w14:textId="0E016595" w:rsidR="002073C1" w:rsidRPr="000279D6" w:rsidRDefault="00DC5FE6" w:rsidP="00351F78">
      <w:pPr>
        <w:ind w:right="95"/>
        <w:jc w:val="right"/>
        <w:rPr>
          <w:rFonts w:ascii="Arial" w:hAnsi="Arial" w:cs="Arial"/>
          <w:b/>
          <w:bCs/>
          <w:sz w:val="24"/>
          <w:szCs w:val="24"/>
          <w:lang w:val="en-US"/>
        </w:rPr>
      </w:pPr>
      <w:r w:rsidRPr="000279D6">
        <w:rPr>
          <w:rFonts w:ascii="Arial" w:hAnsi="Arial" w:cs="Arial"/>
          <w:b/>
          <w:bCs/>
          <w:sz w:val="24"/>
          <w:szCs w:val="24"/>
          <w:lang w:val="en-US"/>
        </w:rPr>
        <w:t xml:space="preserve"> </w:t>
      </w:r>
      <w:r w:rsidR="005D5D75" w:rsidRPr="000279D6">
        <w:rPr>
          <w:rFonts w:ascii="Arial" w:hAnsi="Arial" w:cs="Arial"/>
          <w:b/>
          <w:bCs/>
          <w:sz w:val="24"/>
          <w:szCs w:val="24"/>
          <w:lang w:val="en-US"/>
        </w:rPr>
        <w:t>Reportable</w:t>
      </w:r>
      <w:r w:rsidR="002073C1" w:rsidRPr="000279D6">
        <w:rPr>
          <w:rFonts w:ascii="Arial" w:hAnsi="Arial" w:cs="Arial"/>
          <w:b/>
          <w:bCs/>
          <w:sz w:val="24"/>
          <w:szCs w:val="24"/>
          <w:lang w:val="en-US"/>
        </w:rPr>
        <w:t xml:space="preserve"> </w:t>
      </w:r>
    </w:p>
    <w:p w14:paraId="35CDE11D" w14:textId="7A42F706" w:rsidR="002073C1" w:rsidRPr="000279D6" w:rsidRDefault="002073C1" w:rsidP="00351F78">
      <w:pPr>
        <w:ind w:right="95"/>
        <w:jc w:val="right"/>
        <w:rPr>
          <w:rFonts w:ascii="Arial" w:hAnsi="Arial" w:cs="Arial"/>
          <w:bCs/>
          <w:sz w:val="24"/>
          <w:szCs w:val="24"/>
          <w:lang w:val="en-US"/>
        </w:rPr>
      </w:pPr>
      <w:r w:rsidRPr="000279D6">
        <w:rPr>
          <w:rFonts w:ascii="Arial" w:hAnsi="Arial" w:cs="Arial"/>
          <w:bCs/>
          <w:sz w:val="24"/>
          <w:szCs w:val="24"/>
          <w:lang w:val="en-US"/>
        </w:rPr>
        <w:t>Case no</w:t>
      </w:r>
      <w:r w:rsidR="006D42D1" w:rsidRPr="000279D6">
        <w:rPr>
          <w:rFonts w:ascii="Arial" w:hAnsi="Arial" w:cs="Arial"/>
          <w:bCs/>
          <w:sz w:val="24"/>
          <w:szCs w:val="24"/>
          <w:lang w:val="en-US"/>
        </w:rPr>
        <w:t>:</w:t>
      </w:r>
      <w:r w:rsidRPr="000279D6">
        <w:rPr>
          <w:rFonts w:ascii="Arial" w:hAnsi="Arial" w:cs="Arial"/>
          <w:bCs/>
          <w:sz w:val="24"/>
          <w:szCs w:val="24"/>
          <w:lang w:val="en-US"/>
        </w:rPr>
        <w:t xml:space="preserve"> </w:t>
      </w:r>
      <w:r w:rsidR="00FC7F73">
        <w:rPr>
          <w:rFonts w:ascii="Arial" w:hAnsi="Arial" w:cs="Arial"/>
          <w:bCs/>
          <w:sz w:val="24"/>
          <w:szCs w:val="24"/>
          <w:lang w:val="en-US"/>
        </w:rPr>
        <w:t>1123/2022</w:t>
      </w:r>
    </w:p>
    <w:p w14:paraId="4D34399C" w14:textId="77777777" w:rsidR="00735CFE" w:rsidRPr="000279D6" w:rsidRDefault="00735CFE" w:rsidP="00B05C8E">
      <w:pPr>
        <w:spacing w:line="240" w:lineRule="auto"/>
        <w:rPr>
          <w:rFonts w:ascii="Arial" w:hAnsi="Arial" w:cs="Arial"/>
          <w:bCs/>
          <w:sz w:val="24"/>
          <w:szCs w:val="24"/>
          <w:lang w:val="en-US"/>
        </w:rPr>
      </w:pPr>
    </w:p>
    <w:p w14:paraId="2E1D44B5" w14:textId="24367FFE" w:rsidR="00BD73E7" w:rsidRPr="000279D6" w:rsidRDefault="00BD73E7" w:rsidP="00B05C8E">
      <w:pPr>
        <w:spacing w:line="240" w:lineRule="auto"/>
        <w:rPr>
          <w:rFonts w:ascii="Arial" w:hAnsi="Arial" w:cs="Arial"/>
          <w:bCs/>
          <w:sz w:val="24"/>
          <w:szCs w:val="24"/>
          <w:lang w:val="en-US"/>
        </w:rPr>
      </w:pPr>
      <w:r w:rsidRPr="000279D6">
        <w:rPr>
          <w:rFonts w:ascii="Arial" w:hAnsi="Arial" w:cs="Arial"/>
          <w:bCs/>
          <w:sz w:val="24"/>
          <w:szCs w:val="24"/>
          <w:lang w:val="en-US"/>
        </w:rPr>
        <w:t>In the matter between:</w:t>
      </w:r>
    </w:p>
    <w:p w14:paraId="59D8F74F" w14:textId="14D0FA50" w:rsidR="00BD73E7" w:rsidRPr="000279D6" w:rsidRDefault="00BD73E7" w:rsidP="00B05C8E">
      <w:pPr>
        <w:spacing w:line="240" w:lineRule="auto"/>
        <w:rPr>
          <w:rFonts w:ascii="Arial" w:hAnsi="Arial" w:cs="Arial"/>
          <w:b/>
          <w:bCs/>
          <w:sz w:val="24"/>
          <w:szCs w:val="24"/>
          <w:lang w:val="en-US"/>
        </w:rPr>
      </w:pPr>
    </w:p>
    <w:p w14:paraId="301F9DBD" w14:textId="77D5CB07" w:rsidR="00BD73E7" w:rsidRPr="000279D6" w:rsidRDefault="00FC7F73" w:rsidP="00F52CBD">
      <w:pPr>
        <w:spacing w:line="240" w:lineRule="auto"/>
        <w:ind w:right="95"/>
        <w:jc w:val="left"/>
        <w:rPr>
          <w:rFonts w:ascii="Arial" w:hAnsi="Arial" w:cs="Arial"/>
          <w:b/>
          <w:bCs/>
          <w:sz w:val="24"/>
          <w:szCs w:val="24"/>
          <w:lang w:val="en-US"/>
        </w:rPr>
      </w:pPr>
      <w:r>
        <w:rPr>
          <w:rFonts w:ascii="Arial" w:hAnsi="Arial" w:cs="Arial"/>
          <w:b/>
          <w:bCs/>
          <w:sz w:val="24"/>
          <w:szCs w:val="24"/>
          <w:lang w:val="en-US"/>
        </w:rPr>
        <w:t>EMONTIC INVESTMENTS (PTY) LTD</w:t>
      </w:r>
      <w:r w:rsidR="00D76075">
        <w:rPr>
          <w:rFonts w:ascii="Arial" w:hAnsi="Arial" w:cs="Arial"/>
          <w:b/>
          <w:bCs/>
          <w:sz w:val="24"/>
          <w:szCs w:val="24"/>
          <w:lang w:val="en-US"/>
        </w:rPr>
        <w:tab/>
      </w:r>
      <w:r w:rsidR="00D76075">
        <w:rPr>
          <w:rFonts w:ascii="Arial" w:hAnsi="Arial" w:cs="Arial"/>
          <w:b/>
          <w:bCs/>
          <w:sz w:val="24"/>
          <w:szCs w:val="24"/>
          <w:lang w:val="en-US"/>
        </w:rPr>
        <w:tab/>
      </w:r>
      <w:r w:rsidR="00D76075">
        <w:rPr>
          <w:rFonts w:ascii="Arial" w:hAnsi="Arial" w:cs="Arial"/>
          <w:b/>
          <w:bCs/>
          <w:sz w:val="24"/>
          <w:szCs w:val="24"/>
          <w:lang w:val="en-US"/>
        </w:rPr>
        <w:tab/>
      </w:r>
      <w:r w:rsidR="00BF6110" w:rsidRPr="000279D6">
        <w:rPr>
          <w:rFonts w:ascii="Arial" w:hAnsi="Arial" w:cs="Arial"/>
          <w:b/>
          <w:bCs/>
          <w:sz w:val="24"/>
          <w:szCs w:val="24"/>
          <w:lang w:val="en-US"/>
        </w:rPr>
        <w:tab/>
      </w:r>
      <w:r w:rsidR="00BF6110" w:rsidRPr="000279D6">
        <w:rPr>
          <w:rFonts w:ascii="Arial" w:hAnsi="Arial" w:cs="Arial"/>
          <w:b/>
          <w:bCs/>
          <w:sz w:val="24"/>
          <w:szCs w:val="24"/>
          <w:lang w:val="en-US"/>
        </w:rPr>
        <w:tab/>
      </w:r>
      <w:r>
        <w:rPr>
          <w:rFonts w:ascii="Arial" w:hAnsi="Arial" w:cs="Arial"/>
          <w:b/>
          <w:bCs/>
          <w:sz w:val="24"/>
          <w:szCs w:val="24"/>
          <w:lang w:val="en-US"/>
        </w:rPr>
        <w:t xml:space="preserve">      </w:t>
      </w:r>
      <w:r w:rsidR="00EA701F">
        <w:rPr>
          <w:rFonts w:ascii="Arial" w:hAnsi="Arial" w:cs="Arial"/>
          <w:b/>
          <w:bCs/>
          <w:sz w:val="24"/>
          <w:szCs w:val="24"/>
          <w:lang w:val="en-US"/>
        </w:rPr>
        <w:t xml:space="preserve">   </w:t>
      </w:r>
      <w:r w:rsidR="00652842" w:rsidRPr="000279D6">
        <w:rPr>
          <w:rFonts w:ascii="Arial" w:hAnsi="Arial" w:cs="Arial"/>
          <w:b/>
          <w:bCs/>
          <w:sz w:val="24"/>
          <w:szCs w:val="24"/>
          <w:lang w:val="en-US"/>
        </w:rPr>
        <w:t>A</w:t>
      </w:r>
      <w:r w:rsidR="00EA701F">
        <w:rPr>
          <w:rFonts w:ascii="Arial" w:hAnsi="Arial" w:cs="Arial"/>
          <w:b/>
          <w:bCs/>
          <w:sz w:val="24"/>
          <w:szCs w:val="24"/>
          <w:lang w:val="en-US"/>
        </w:rPr>
        <w:t>ppell</w:t>
      </w:r>
      <w:r w:rsidR="00F52CBD">
        <w:rPr>
          <w:rFonts w:ascii="Arial" w:hAnsi="Arial" w:cs="Arial"/>
          <w:b/>
          <w:bCs/>
          <w:sz w:val="24"/>
          <w:szCs w:val="24"/>
          <w:lang w:val="en-US"/>
        </w:rPr>
        <w:t>an</w:t>
      </w:r>
      <w:r w:rsidR="00884B2B">
        <w:rPr>
          <w:rFonts w:ascii="Arial" w:hAnsi="Arial" w:cs="Arial"/>
          <w:b/>
          <w:bCs/>
          <w:sz w:val="24"/>
          <w:szCs w:val="24"/>
          <w:lang w:val="en-US"/>
        </w:rPr>
        <w:t>t</w:t>
      </w:r>
    </w:p>
    <w:p w14:paraId="4E267D75" w14:textId="77777777" w:rsidR="00B874DD" w:rsidRPr="000279D6" w:rsidRDefault="00B874DD" w:rsidP="00B874DD">
      <w:pPr>
        <w:spacing w:line="240" w:lineRule="auto"/>
        <w:ind w:right="-154"/>
        <w:rPr>
          <w:rFonts w:ascii="Arial" w:hAnsi="Arial" w:cs="Arial"/>
          <w:b/>
          <w:bCs/>
          <w:sz w:val="24"/>
          <w:szCs w:val="24"/>
          <w:lang w:val="en-US"/>
        </w:rPr>
      </w:pPr>
    </w:p>
    <w:p w14:paraId="0A20A8DA" w14:textId="3A37193D" w:rsidR="00BD73E7" w:rsidRPr="000279D6" w:rsidRDefault="00BD73E7" w:rsidP="00B05C8E">
      <w:pPr>
        <w:spacing w:line="240" w:lineRule="auto"/>
        <w:rPr>
          <w:rFonts w:ascii="Arial" w:hAnsi="Arial" w:cs="Arial"/>
          <w:bCs/>
          <w:sz w:val="24"/>
          <w:szCs w:val="24"/>
          <w:lang w:val="en-US"/>
        </w:rPr>
      </w:pPr>
      <w:proofErr w:type="gramStart"/>
      <w:r w:rsidRPr="000279D6">
        <w:rPr>
          <w:rFonts w:ascii="Arial" w:hAnsi="Arial" w:cs="Arial"/>
          <w:bCs/>
          <w:sz w:val="24"/>
          <w:szCs w:val="24"/>
          <w:lang w:val="en-US"/>
        </w:rPr>
        <w:t>and</w:t>
      </w:r>
      <w:proofErr w:type="gramEnd"/>
    </w:p>
    <w:p w14:paraId="2C082C12" w14:textId="6ED00223" w:rsidR="00BD73E7" w:rsidRPr="000279D6" w:rsidRDefault="00BD73E7" w:rsidP="00B05C8E">
      <w:pPr>
        <w:spacing w:line="240" w:lineRule="auto"/>
        <w:rPr>
          <w:rFonts w:ascii="Arial" w:hAnsi="Arial" w:cs="Arial"/>
          <w:b/>
          <w:bCs/>
          <w:sz w:val="24"/>
          <w:szCs w:val="24"/>
          <w:lang w:val="en-US"/>
        </w:rPr>
      </w:pPr>
    </w:p>
    <w:p w14:paraId="02BD3B4D" w14:textId="7E730C9E" w:rsidR="00BD73E7" w:rsidRDefault="0076401C" w:rsidP="007829CF">
      <w:pPr>
        <w:rPr>
          <w:rFonts w:ascii="Arial" w:hAnsi="Arial" w:cs="Arial"/>
          <w:b/>
          <w:bCs/>
          <w:sz w:val="24"/>
          <w:szCs w:val="24"/>
          <w:lang w:val="en-US"/>
        </w:rPr>
      </w:pPr>
      <w:r>
        <w:rPr>
          <w:rFonts w:ascii="Arial" w:hAnsi="Arial" w:cs="Arial"/>
          <w:b/>
          <w:bCs/>
          <w:sz w:val="24"/>
          <w:szCs w:val="24"/>
          <w:lang w:val="en-US"/>
        </w:rPr>
        <w:t>PETER CHARLES BOTHOMLEY N.O.</w:t>
      </w:r>
      <w:r w:rsidR="007829CF">
        <w:rPr>
          <w:rFonts w:ascii="Arial" w:hAnsi="Arial" w:cs="Arial"/>
          <w:b/>
          <w:bCs/>
          <w:sz w:val="24"/>
          <w:szCs w:val="24"/>
          <w:lang w:val="en-US"/>
        </w:rPr>
        <w:tab/>
      </w:r>
      <w:r w:rsidR="007829CF">
        <w:rPr>
          <w:rFonts w:ascii="Arial" w:hAnsi="Arial" w:cs="Arial"/>
          <w:b/>
          <w:bCs/>
          <w:sz w:val="24"/>
          <w:szCs w:val="24"/>
          <w:lang w:val="en-US"/>
        </w:rPr>
        <w:tab/>
      </w:r>
      <w:r w:rsidR="007829CF">
        <w:rPr>
          <w:rFonts w:ascii="Arial" w:hAnsi="Arial" w:cs="Arial"/>
          <w:b/>
          <w:bCs/>
          <w:sz w:val="24"/>
          <w:szCs w:val="24"/>
          <w:lang w:val="en-US"/>
        </w:rPr>
        <w:tab/>
      </w:r>
      <w:r w:rsidR="007829CF">
        <w:rPr>
          <w:rFonts w:ascii="Arial" w:hAnsi="Arial" w:cs="Arial"/>
          <w:b/>
          <w:bCs/>
          <w:sz w:val="24"/>
          <w:szCs w:val="24"/>
          <w:lang w:val="en-US"/>
        </w:rPr>
        <w:tab/>
      </w:r>
      <w:r>
        <w:rPr>
          <w:rFonts w:ascii="Arial" w:hAnsi="Arial" w:cs="Arial"/>
          <w:b/>
          <w:bCs/>
          <w:sz w:val="24"/>
          <w:szCs w:val="24"/>
          <w:lang w:val="en-US"/>
        </w:rPr>
        <w:t xml:space="preserve">  </w:t>
      </w:r>
      <w:r w:rsidR="00EA701F">
        <w:rPr>
          <w:rFonts w:ascii="Arial" w:hAnsi="Arial" w:cs="Arial"/>
          <w:b/>
          <w:bCs/>
          <w:sz w:val="24"/>
          <w:szCs w:val="24"/>
          <w:lang w:val="en-US"/>
        </w:rPr>
        <w:t xml:space="preserve">      First Respondent</w:t>
      </w:r>
    </w:p>
    <w:p w14:paraId="6A3C5A7E" w14:textId="685AA0AA" w:rsidR="0076401C" w:rsidRDefault="0076401C" w:rsidP="007829CF">
      <w:pPr>
        <w:rPr>
          <w:rFonts w:ascii="Arial" w:hAnsi="Arial" w:cs="Arial"/>
          <w:b/>
          <w:bCs/>
          <w:sz w:val="24"/>
          <w:szCs w:val="24"/>
          <w:lang w:val="en-US"/>
        </w:rPr>
      </w:pPr>
      <w:r>
        <w:rPr>
          <w:rFonts w:ascii="Arial" w:hAnsi="Arial" w:cs="Arial"/>
          <w:b/>
          <w:bCs/>
          <w:sz w:val="24"/>
          <w:szCs w:val="24"/>
          <w:lang w:val="en-US"/>
        </w:rPr>
        <w:t>SALIM ISMAIL GANIE N.O.</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00E54E2F">
        <w:rPr>
          <w:rFonts w:ascii="Arial" w:hAnsi="Arial" w:cs="Arial"/>
          <w:b/>
          <w:bCs/>
          <w:sz w:val="24"/>
          <w:szCs w:val="24"/>
          <w:lang w:val="en-US"/>
        </w:rPr>
        <w:t xml:space="preserve">       </w:t>
      </w:r>
      <w:r>
        <w:rPr>
          <w:rFonts w:ascii="Arial" w:hAnsi="Arial" w:cs="Arial"/>
          <w:b/>
          <w:bCs/>
          <w:sz w:val="24"/>
          <w:szCs w:val="24"/>
          <w:lang w:val="en-US"/>
        </w:rPr>
        <w:t>S</w:t>
      </w:r>
      <w:r w:rsidR="00E54E2F">
        <w:rPr>
          <w:rFonts w:ascii="Arial" w:hAnsi="Arial" w:cs="Arial"/>
          <w:b/>
          <w:bCs/>
          <w:sz w:val="24"/>
          <w:szCs w:val="24"/>
          <w:lang w:val="en-US"/>
        </w:rPr>
        <w:t>econd Respondent</w:t>
      </w:r>
    </w:p>
    <w:p w14:paraId="13EF6334" w14:textId="4E0DE795" w:rsidR="0076401C" w:rsidRDefault="0076401C" w:rsidP="007829CF">
      <w:pPr>
        <w:rPr>
          <w:rFonts w:ascii="Arial" w:hAnsi="Arial" w:cs="Arial"/>
          <w:b/>
          <w:bCs/>
          <w:sz w:val="24"/>
          <w:szCs w:val="24"/>
          <w:lang w:val="en-US"/>
        </w:rPr>
      </w:pPr>
      <w:r>
        <w:rPr>
          <w:rFonts w:ascii="Arial" w:hAnsi="Arial" w:cs="Arial"/>
          <w:b/>
          <w:bCs/>
          <w:sz w:val="24"/>
          <w:szCs w:val="24"/>
          <w:lang w:val="en-US"/>
        </w:rPr>
        <w:t>ETHNE MARY VAN WYK N.O.</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003E5162">
        <w:rPr>
          <w:rFonts w:ascii="Arial" w:hAnsi="Arial" w:cs="Arial"/>
          <w:b/>
          <w:bCs/>
          <w:sz w:val="24"/>
          <w:szCs w:val="24"/>
          <w:lang w:val="en-US"/>
        </w:rPr>
        <w:t xml:space="preserve">      </w:t>
      </w:r>
      <w:r>
        <w:rPr>
          <w:rFonts w:ascii="Arial" w:hAnsi="Arial" w:cs="Arial"/>
          <w:b/>
          <w:bCs/>
          <w:sz w:val="24"/>
          <w:szCs w:val="24"/>
          <w:lang w:val="en-US"/>
        </w:rPr>
        <w:t>T</w:t>
      </w:r>
      <w:r w:rsidR="003E5162">
        <w:rPr>
          <w:rFonts w:ascii="Arial" w:hAnsi="Arial" w:cs="Arial"/>
          <w:b/>
          <w:bCs/>
          <w:sz w:val="24"/>
          <w:szCs w:val="24"/>
          <w:lang w:val="en-US"/>
        </w:rPr>
        <w:t>hird Respondent</w:t>
      </w:r>
    </w:p>
    <w:p w14:paraId="0DBDCCBF" w14:textId="40FA8EC8" w:rsidR="0076401C" w:rsidRDefault="0076401C" w:rsidP="007829CF">
      <w:pPr>
        <w:rPr>
          <w:rFonts w:ascii="Arial" w:hAnsi="Arial" w:cs="Arial"/>
          <w:b/>
          <w:bCs/>
          <w:sz w:val="24"/>
          <w:szCs w:val="24"/>
          <w:lang w:val="en-US"/>
        </w:rPr>
      </w:pPr>
      <w:r>
        <w:rPr>
          <w:rFonts w:ascii="Arial" w:hAnsi="Arial" w:cs="Arial"/>
          <w:b/>
          <w:bCs/>
          <w:sz w:val="24"/>
          <w:szCs w:val="24"/>
          <w:lang w:val="en-US"/>
        </w:rPr>
        <w:t xml:space="preserve">MONTIC DAIRY (PTY) LTD (In </w:t>
      </w:r>
      <w:r w:rsidR="00466E2A">
        <w:rPr>
          <w:rFonts w:ascii="Arial" w:hAnsi="Arial" w:cs="Arial"/>
          <w:b/>
          <w:bCs/>
          <w:sz w:val="24"/>
          <w:szCs w:val="24"/>
          <w:lang w:val="en-US"/>
        </w:rPr>
        <w:t>l</w:t>
      </w:r>
      <w:r>
        <w:rPr>
          <w:rFonts w:ascii="Arial" w:hAnsi="Arial" w:cs="Arial"/>
          <w:b/>
          <w:bCs/>
          <w:sz w:val="24"/>
          <w:szCs w:val="24"/>
          <w:lang w:val="en-US"/>
        </w:rPr>
        <w:t>iquidation)</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sidR="00A337A0">
        <w:rPr>
          <w:rFonts w:ascii="Arial" w:hAnsi="Arial" w:cs="Arial"/>
          <w:b/>
          <w:bCs/>
          <w:sz w:val="24"/>
          <w:szCs w:val="24"/>
          <w:lang w:val="en-US"/>
        </w:rPr>
        <w:t xml:space="preserve">     </w:t>
      </w:r>
      <w:r>
        <w:rPr>
          <w:rFonts w:ascii="Arial" w:hAnsi="Arial" w:cs="Arial"/>
          <w:b/>
          <w:bCs/>
          <w:sz w:val="24"/>
          <w:szCs w:val="24"/>
          <w:lang w:val="en-US"/>
        </w:rPr>
        <w:t>F</w:t>
      </w:r>
      <w:r w:rsidR="00A337A0">
        <w:rPr>
          <w:rFonts w:ascii="Arial" w:hAnsi="Arial" w:cs="Arial"/>
          <w:b/>
          <w:bCs/>
          <w:sz w:val="24"/>
          <w:szCs w:val="24"/>
          <w:lang w:val="en-US"/>
        </w:rPr>
        <w:t>ourth Respondent</w:t>
      </w:r>
    </w:p>
    <w:p w14:paraId="4E3C7F02" w14:textId="1AAED884" w:rsidR="0076401C" w:rsidRDefault="0076401C" w:rsidP="007829CF">
      <w:pPr>
        <w:rPr>
          <w:rFonts w:ascii="Arial" w:hAnsi="Arial" w:cs="Arial"/>
          <w:b/>
          <w:bCs/>
          <w:sz w:val="24"/>
          <w:szCs w:val="24"/>
          <w:lang w:val="en-US"/>
        </w:rPr>
      </w:pPr>
      <w:r>
        <w:rPr>
          <w:rFonts w:ascii="Arial" w:hAnsi="Arial" w:cs="Arial"/>
          <w:b/>
          <w:bCs/>
          <w:sz w:val="24"/>
          <w:szCs w:val="24"/>
          <w:lang w:val="en-US"/>
        </w:rPr>
        <w:t>KOPANO AUCTIONEERS (PTY) LTD</w:t>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 xml:space="preserve">  </w:t>
      </w:r>
      <w:r w:rsidR="00A337A0">
        <w:rPr>
          <w:rFonts w:ascii="Arial" w:hAnsi="Arial" w:cs="Arial"/>
          <w:b/>
          <w:bCs/>
          <w:sz w:val="24"/>
          <w:szCs w:val="24"/>
          <w:lang w:val="en-US"/>
        </w:rPr>
        <w:t xml:space="preserve">      </w:t>
      </w:r>
      <w:r>
        <w:rPr>
          <w:rFonts w:ascii="Arial" w:hAnsi="Arial" w:cs="Arial"/>
          <w:b/>
          <w:bCs/>
          <w:sz w:val="24"/>
          <w:szCs w:val="24"/>
          <w:lang w:val="en-US"/>
        </w:rPr>
        <w:t>F</w:t>
      </w:r>
      <w:r w:rsidR="00A337A0">
        <w:rPr>
          <w:rFonts w:ascii="Arial" w:hAnsi="Arial" w:cs="Arial"/>
          <w:b/>
          <w:bCs/>
          <w:sz w:val="24"/>
          <w:szCs w:val="24"/>
          <w:lang w:val="en-US"/>
        </w:rPr>
        <w:t>ifth Respondent</w:t>
      </w:r>
    </w:p>
    <w:p w14:paraId="3D084F38" w14:textId="403F1D8F" w:rsidR="0076401C" w:rsidRPr="000279D6" w:rsidRDefault="0076401C" w:rsidP="007829CF">
      <w:pPr>
        <w:rPr>
          <w:rFonts w:ascii="Arial" w:hAnsi="Arial" w:cs="Arial"/>
          <w:b/>
          <w:bCs/>
          <w:sz w:val="24"/>
          <w:szCs w:val="24"/>
          <w:lang w:val="en-US"/>
        </w:rPr>
      </w:pPr>
      <w:r>
        <w:rPr>
          <w:rFonts w:ascii="Arial" w:hAnsi="Arial" w:cs="Arial"/>
          <w:b/>
          <w:bCs/>
          <w:sz w:val="24"/>
          <w:szCs w:val="24"/>
          <w:lang w:val="en-US"/>
        </w:rPr>
        <w:t>THE MASTER OF THE HIGH COURT, PRETORIA</w:t>
      </w:r>
      <w:r>
        <w:rPr>
          <w:rFonts w:ascii="Arial" w:hAnsi="Arial" w:cs="Arial"/>
          <w:b/>
          <w:bCs/>
          <w:sz w:val="24"/>
          <w:szCs w:val="24"/>
          <w:lang w:val="en-US"/>
        </w:rPr>
        <w:tab/>
      </w:r>
      <w:r>
        <w:rPr>
          <w:rFonts w:ascii="Arial" w:hAnsi="Arial" w:cs="Arial"/>
          <w:b/>
          <w:bCs/>
          <w:sz w:val="24"/>
          <w:szCs w:val="24"/>
          <w:lang w:val="en-US"/>
        </w:rPr>
        <w:tab/>
        <w:t xml:space="preserve"> </w:t>
      </w:r>
      <w:r w:rsidR="006D306D">
        <w:rPr>
          <w:rFonts w:ascii="Arial" w:hAnsi="Arial" w:cs="Arial"/>
          <w:b/>
          <w:bCs/>
          <w:sz w:val="24"/>
          <w:szCs w:val="24"/>
          <w:lang w:val="en-US"/>
        </w:rPr>
        <w:t xml:space="preserve">      </w:t>
      </w:r>
      <w:r>
        <w:rPr>
          <w:rFonts w:ascii="Arial" w:hAnsi="Arial" w:cs="Arial"/>
          <w:b/>
          <w:bCs/>
          <w:sz w:val="24"/>
          <w:szCs w:val="24"/>
          <w:lang w:val="en-US"/>
        </w:rPr>
        <w:t>S</w:t>
      </w:r>
      <w:r w:rsidR="006D306D">
        <w:rPr>
          <w:rFonts w:ascii="Arial" w:hAnsi="Arial" w:cs="Arial"/>
          <w:b/>
          <w:bCs/>
          <w:sz w:val="24"/>
          <w:szCs w:val="24"/>
          <w:lang w:val="en-US"/>
        </w:rPr>
        <w:t>ixth Respondent</w:t>
      </w:r>
    </w:p>
    <w:p w14:paraId="28BB1432" w14:textId="77777777" w:rsidR="00B874DD" w:rsidRPr="000279D6" w:rsidRDefault="00B874DD" w:rsidP="00B874DD">
      <w:pPr>
        <w:jc w:val="left"/>
        <w:rPr>
          <w:rFonts w:ascii="Arial" w:hAnsi="Arial" w:cs="Arial"/>
          <w:b/>
          <w:bCs/>
          <w:sz w:val="24"/>
          <w:szCs w:val="24"/>
          <w:lang w:val="en-US"/>
        </w:rPr>
      </w:pPr>
    </w:p>
    <w:p w14:paraId="616F1E2B" w14:textId="264D3302" w:rsidR="002073C1" w:rsidRDefault="002073C1" w:rsidP="008D5F2F">
      <w:pPr>
        <w:spacing w:line="240" w:lineRule="auto"/>
        <w:ind w:left="2160" w:hanging="2160"/>
        <w:rPr>
          <w:rFonts w:ascii="Arial" w:hAnsi="Arial" w:cs="Arial"/>
          <w:sz w:val="24"/>
          <w:szCs w:val="24"/>
          <w:lang w:val="en-US"/>
        </w:rPr>
      </w:pPr>
      <w:r w:rsidRPr="000279D6">
        <w:rPr>
          <w:rFonts w:ascii="Arial" w:hAnsi="Arial" w:cs="Arial"/>
          <w:b/>
          <w:bCs/>
          <w:sz w:val="24"/>
          <w:szCs w:val="24"/>
          <w:lang w:val="en-US"/>
        </w:rPr>
        <w:t>Neutral citation:</w:t>
      </w:r>
      <w:r w:rsidRPr="000279D6">
        <w:rPr>
          <w:rFonts w:ascii="Arial" w:hAnsi="Arial" w:cs="Arial"/>
          <w:b/>
          <w:bCs/>
          <w:sz w:val="24"/>
          <w:szCs w:val="24"/>
          <w:lang w:val="en-US"/>
        </w:rPr>
        <w:tab/>
      </w:r>
      <w:r w:rsidR="00D84866">
        <w:rPr>
          <w:rFonts w:ascii="Arial" w:hAnsi="Arial" w:cs="Arial"/>
          <w:bCs/>
          <w:i/>
          <w:sz w:val="24"/>
          <w:szCs w:val="24"/>
          <w:lang w:val="en-US"/>
        </w:rPr>
        <w:t>Emontic Investments (Pty) Ltd</w:t>
      </w:r>
      <w:r w:rsidR="00B874DD" w:rsidRPr="000279D6">
        <w:rPr>
          <w:rFonts w:ascii="Arial" w:hAnsi="Arial" w:cs="Arial"/>
          <w:bCs/>
          <w:i/>
          <w:sz w:val="24"/>
          <w:szCs w:val="24"/>
          <w:lang w:val="en-US"/>
        </w:rPr>
        <w:t xml:space="preserve"> v </w:t>
      </w:r>
      <w:proofErr w:type="spellStart"/>
      <w:r w:rsidR="00D84866">
        <w:rPr>
          <w:rFonts w:ascii="Arial" w:hAnsi="Arial" w:cs="Arial"/>
          <w:bCs/>
          <w:i/>
          <w:sz w:val="24"/>
          <w:szCs w:val="24"/>
          <w:lang w:val="en-US"/>
        </w:rPr>
        <w:t>Bothomley</w:t>
      </w:r>
      <w:proofErr w:type="spellEnd"/>
      <w:r w:rsidR="00D84866">
        <w:rPr>
          <w:rFonts w:ascii="Arial" w:hAnsi="Arial" w:cs="Arial"/>
          <w:bCs/>
          <w:i/>
          <w:sz w:val="24"/>
          <w:szCs w:val="24"/>
          <w:lang w:val="en-US"/>
        </w:rPr>
        <w:t xml:space="preserve"> NO</w:t>
      </w:r>
      <w:r w:rsidR="00B874DD" w:rsidRPr="000279D6">
        <w:rPr>
          <w:rFonts w:ascii="Arial" w:hAnsi="Arial" w:cs="Arial"/>
          <w:bCs/>
          <w:i/>
          <w:sz w:val="24"/>
          <w:szCs w:val="24"/>
          <w:lang w:val="en-US"/>
        </w:rPr>
        <w:t xml:space="preserve"> and Others</w:t>
      </w:r>
      <w:r w:rsidRPr="000279D6">
        <w:rPr>
          <w:rFonts w:ascii="Arial" w:hAnsi="Arial" w:cs="Arial"/>
          <w:i/>
          <w:iCs/>
          <w:sz w:val="24"/>
          <w:szCs w:val="24"/>
          <w:lang w:val="en-US"/>
        </w:rPr>
        <w:t xml:space="preserve"> </w:t>
      </w:r>
      <w:r w:rsidRPr="000279D6">
        <w:rPr>
          <w:rFonts w:ascii="Arial" w:hAnsi="Arial" w:cs="Arial"/>
          <w:sz w:val="24"/>
          <w:szCs w:val="24"/>
          <w:lang w:val="en-US"/>
        </w:rPr>
        <w:t>(</w:t>
      </w:r>
      <w:r w:rsidR="007829CF">
        <w:rPr>
          <w:rFonts w:ascii="Arial" w:hAnsi="Arial" w:cs="Arial"/>
          <w:sz w:val="24"/>
          <w:szCs w:val="24"/>
          <w:lang w:val="en-US"/>
        </w:rPr>
        <w:t>Case no</w:t>
      </w:r>
      <w:r w:rsidR="00D84866">
        <w:rPr>
          <w:rFonts w:ascii="Arial" w:hAnsi="Arial" w:cs="Arial"/>
          <w:sz w:val="24"/>
          <w:szCs w:val="24"/>
          <w:lang w:val="en-US"/>
        </w:rPr>
        <w:t xml:space="preserve"> 1123/2022</w:t>
      </w:r>
      <w:r w:rsidRPr="000279D6">
        <w:rPr>
          <w:rFonts w:ascii="Arial" w:hAnsi="Arial" w:cs="Arial"/>
          <w:sz w:val="24"/>
          <w:szCs w:val="24"/>
          <w:lang w:val="en-US"/>
        </w:rPr>
        <w:t>)</w:t>
      </w:r>
      <w:r w:rsidR="00B874DD" w:rsidRPr="000279D6">
        <w:rPr>
          <w:rFonts w:ascii="Arial" w:hAnsi="Arial" w:cs="Arial"/>
          <w:sz w:val="24"/>
          <w:szCs w:val="24"/>
          <w:lang w:val="en-US"/>
        </w:rPr>
        <w:t xml:space="preserve"> [202</w:t>
      </w:r>
      <w:r w:rsidR="002C6BF9">
        <w:rPr>
          <w:rFonts w:ascii="Arial" w:hAnsi="Arial" w:cs="Arial"/>
          <w:sz w:val="24"/>
          <w:szCs w:val="24"/>
          <w:lang w:val="en-US"/>
        </w:rPr>
        <w:t>4</w:t>
      </w:r>
      <w:r w:rsidR="006323AC" w:rsidRPr="000279D6">
        <w:rPr>
          <w:rFonts w:ascii="Arial" w:hAnsi="Arial" w:cs="Arial"/>
          <w:sz w:val="24"/>
          <w:szCs w:val="24"/>
          <w:lang w:val="en-US"/>
        </w:rPr>
        <w:t xml:space="preserve">] ZASCA </w:t>
      </w:r>
      <w:r w:rsidR="00386547">
        <w:rPr>
          <w:rFonts w:ascii="Arial" w:hAnsi="Arial" w:cs="Arial"/>
          <w:sz w:val="24"/>
          <w:szCs w:val="24"/>
          <w:lang w:val="en-US"/>
        </w:rPr>
        <w:t>1</w:t>
      </w:r>
      <w:r w:rsidRPr="000279D6">
        <w:rPr>
          <w:rFonts w:ascii="Arial" w:hAnsi="Arial" w:cs="Arial"/>
          <w:sz w:val="24"/>
          <w:szCs w:val="24"/>
          <w:lang w:val="en-US"/>
        </w:rPr>
        <w:t xml:space="preserve"> (</w:t>
      </w:r>
      <w:r w:rsidR="00C704C1">
        <w:rPr>
          <w:rFonts w:ascii="Arial" w:hAnsi="Arial" w:cs="Arial"/>
          <w:sz w:val="24"/>
          <w:szCs w:val="24"/>
          <w:lang w:val="en-US"/>
        </w:rPr>
        <w:t>9</w:t>
      </w:r>
      <w:r w:rsidR="005E30F0">
        <w:rPr>
          <w:rFonts w:ascii="Arial" w:hAnsi="Arial" w:cs="Arial"/>
          <w:sz w:val="24"/>
          <w:szCs w:val="24"/>
          <w:lang w:val="en-US"/>
        </w:rPr>
        <w:t xml:space="preserve"> </w:t>
      </w:r>
      <w:r w:rsidR="006750CE">
        <w:rPr>
          <w:rFonts w:ascii="Arial" w:hAnsi="Arial" w:cs="Arial"/>
          <w:sz w:val="24"/>
          <w:szCs w:val="24"/>
          <w:lang w:val="en-US"/>
        </w:rPr>
        <w:t>January</w:t>
      </w:r>
      <w:r w:rsidR="00B874DD" w:rsidRPr="000279D6">
        <w:rPr>
          <w:rFonts w:ascii="Arial" w:hAnsi="Arial" w:cs="Arial"/>
          <w:sz w:val="24"/>
          <w:szCs w:val="24"/>
          <w:lang w:val="en-US"/>
        </w:rPr>
        <w:t xml:space="preserve"> 202</w:t>
      </w:r>
      <w:r w:rsidR="00B65888">
        <w:rPr>
          <w:rFonts w:ascii="Arial" w:hAnsi="Arial" w:cs="Arial"/>
          <w:sz w:val="24"/>
          <w:szCs w:val="24"/>
          <w:lang w:val="en-US"/>
        </w:rPr>
        <w:t>4</w:t>
      </w:r>
      <w:r w:rsidRPr="000279D6">
        <w:rPr>
          <w:rFonts w:ascii="Arial" w:hAnsi="Arial" w:cs="Arial"/>
          <w:sz w:val="24"/>
          <w:szCs w:val="24"/>
          <w:lang w:val="en-US"/>
        </w:rPr>
        <w:t>)</w:t>
      </w:r>
    </w:p>
    <w:p w14:paraId="32A7F83A" w14:textId="77777777" w:rsidR="0068367E" w:rsidRPr="000279D6" w:rsidRDefault="0068367E" w:rsidP="00C22715">
      <w:pPr>
        <w:ind w:left="2160" w:hanging="2160"/>
        <w:rPr>
          <w:rFonts w:ascii="Arial" w:hAnsi="Arial" w:cs="Arial"/>
          <w:sz w:val="24"/>
          <w:szCs w:val="24"/>
          <w:lang w:val="en-US"/>
        </w:rPr>
      </w:pPr>
    </w:p>
    <w:p w14:paraId="70904352" w14:textId="2FF01E4D" w:rsidR="0068367E" w:rsidRDefault="002073C1" w:rsidP="009E7CDE">
      <w:pPr>
        <w:spacing w:line="240" w:lineRule="auto"/>
        <w:ind w:left="1440" w:hanging="1440"/>
        <w:rPr>
          <w:rFonts w:ascii="Arial" w:hAnsi="Arial" w:cs="Arial"/>
          <w:sz w:val="24"/>
          <w:szCs w:val="24"/>
          <w:lang w:val="en-US"/>
        </w:rPr>
      </w:pPr>
      <w:r w:rsidRPr="000279D6">
        <w:rPr>
          <w:rFonts w:ascii="Arial" w:hAnsi="Arial" w:cs="Arial"/>
          <w:b/>
          <w:bCs/>
          <w:sz w:val="24"/>
          <w:szCs w:val="24"/>
          <w:lang w:val="en-US"/>
        </w:rPr>
        <w:t>Coram:</w:t>
      </w:r>
      <w:r w:rsidRPr="000279D6">
        <w:rPr>
          <w:rFonts w:ascii="Arial" w:hAnsi="Arial" w:cs="Arial"/>
          <w:sz w:val="24"/>
          <w:szCs w:val="24"/>
          <w:lang w:val="en-US"/>
        </w:rPr>
        <w:tab/>
      </w:r>
      <w:r w:rsidR="00190C6D">
        <w:rPr>
          <w:rFonts w:ascii="Arial" w:hAnsi="Arial" w:cs="Arial"/>
          <w:sz w:val="24"/>
          <w:szCs w:val="24"/>
          <w:lang w:val="en-US"/>
        </w:rPr>
        <w:t xml:space="preserve">NICHOLLS, MOTHLE </w:t>
      </w:r>
      <w:r w:rsidR="009E7CDE">
        <w:rPr>
          <w:rFonts w:ascii="Arial" w:hAnsi="Arial" w:cs="Arial"/>
          <w:sz w:val="24"/>
          <w:szCs w:val="24"/>
          <w:lang w:val="en-US"/>
        </w:rPr>
        <w:t>and</w:t>
      </w:r>
      <w:r w:rsidR="00D84866">
        <w:rPr>
          <w:rFonts w:ascii="Arial" w:hAnsi="Arial" w:cs="Arial"/>
          <w:sz w:val="24"/>
          <w:szCs w:val="24"/>
          <w:lang w:val="en-US"/>
        </w:rPr>
        <w:t xml:space="preserve"> </w:t>
      </w:r>
      <w:r w:rsidR="00190C6D">
        <w:rPr>
          <w:rFonts w:ascii="Arial" w:hAnsi="Arial" w:cs="Arial"/>
          <w:sz w:val="24"/>
          <w:szCs w:val="24"/>
          <w:lang w:val="en-US"/>
        </w:rPr>
        <w:t xml:space="preserve">MEYER </w:t>
      </w:r>
      <w:r w:rsidR="00D84866">
        <w:rPr>
          <w:rFonts w:ascii="Arial" w:hAnsi="Arial" w:cs="Arial"/>
          <w:sz w:val="24"/>
          <w:szCs w:val="24"/>
          <w:lang w:val="en-US"/>
        </w:rPr>
        <w:t xml:space="preserve">JJA </w:t>
      </w:r>
      <w:r w:rsidR="002A0D81">
        <w:rPr>
          <w:rFonts w:ascii="Arial" w:hAnsi="Arial" w:cs="Arial"/>
          <w:sz w:val="24"/>
          <w:szCs w:val="24"/>
          <w:lang w:val="en-US"/>
        </w:rPr>
        <w:t>and</w:t>
      </w:r>
      <w:r w:rsidR="00D84866">
        <w:rPr>
          <w:rFonts w:ascii="Arial" w:hAnsi="Arial" w:cs="Arial"/>
          <w:sz w:val="24"/>
          <w:szCs w:val="24"/>
          <w:lang w:val="en-US"/>
        </w:rPr>
        <w:t xml:space="preserve"> </w:t>
      </w:r>
      <w:r w:rsidR="00190C6D">
        <w:rPr>
          <w:rFonts w:ascii="Arial" w:hAnsi="Arial" w:cs="Arial"/>
          <w:sz w:val="24"/>
          <w:szCs w:val="24"/>
          <w:lang w:val="en-US"/>
        </w:rPr>
        <w:t xml:space="preserve">KATHREE-SETILOANE </w:t>
      </w:r>
      <w:r w:rsidR="00CB7DF4">
        <w:rPr>
          <w:rFonts w:ascii="Arial" w:hAnsi="Arial" w:cs="Arial"/>
          <w:sz w:val="24"/>
          <w:szCs w:val="24"/>
          <w:lang w:val="en-US"/>
        </w:rPr>
        <w:t xml:space="preserve">and </w:t>
      </w:r>
      <w:r w:rsidR="00190C6D">
        <w:rPr>
          <w:rFonts w:ascii="Arial" w:hAnsi="Arial" w:cs="Arial"/>
          <w:sz w:val="24"/>
          <w:szCs w:val="24"/>
          <w:lang w:val="en-US"/>
        </w:rPr>
        <w:t xml:space="preserve">MASIPA </w:t>
      </w:r>
      <w:r w:rsidR="00D84866">
        <w:rPr>
          <w:rFonts w:ascii="Arial" w:hAnsi="Arial" w:cs="Arial"/>
          <w:sz w:val="24"/>
          <w:szCs w:val="24"/>
          <w:lang w:val="en-US"/>
        </w:rPr>
        <w:t>AJJA</w:t>
      </w:r>
    </w:p>
    <w:p w14:paraId="572D5856" w14:textId="77777777" w:rsidR="008A50AE" w:rsidRPr="000279D6" w:rsidRDefault="008A50AE" w:rsidP="009E7CDE">
      <w:pPr>
        <w:spacing w:line="240" w:lineRule="auto"/>
        <w:ind w:left="1440" w:hanging="1440"/>
        <w:rPr>
          <w:rFonts w:ascii="Arial" w:hAnsi="Arial" w:cs="Arial"/>
          <w:sz w:val="24"/>
          <w:szCs w:val="24"/>
          <w:lang w:val="en-US"/>
        </w:rPr>
      </w:pPr>
    </w:p>
    <w:p w14:paraId="58F5C4B7" w14:textId="1C1081AD" w:rsidR="008A50AE" w:rsidRPr="000279D6" w:rsidRDefault="002073C1" w:rsidP="00C22715">
      <w:pPr>
        <w:rPr>
          <w:rFonts w:ascii="Arial" w:hAnsi="Arial" w:cs="Arial"/>
          <w:sz w:val="24"/>
          <w:szCs w:val="24"/>
          <w:lang w:val="en-US"/>
        </w:rPr>
      </w:pPr>
      <w:r w:rsidRPr="000279D6">
        <w:rPr>
          <w:rFonts w:ascii="Arial" w:hAnsi="Arial" w:cs="Arial"/>
          <w:b/>
          <w:bCs/>
          <w:sz w:val="24"/>
          <w:szCs w:val="24"/>
          <w:lang w:val="en-US"/>
        </w:rPr>
        <w:t>Heard:</w:t>
      </w:r>
      <w:r w:rsidRPr="000279D6">
        <w:rPr>
          <w:rFonts w:ascii="Arial" w:hAnsi="Arial" w:cs="Arial"/>
          <w:b/>
          <w:bCs/>
          <w:sz w:val="24"/>
          <w:szCs w:val="24"/>
          <w:lang w:val="en-US"/>
        </w:rPr>
        <w:tab/>
      </w:r>
      <w:r w:rsidR="00D84866">
        <w:rPr>
          <w:rFonts w:ascii="Arial" w:hAnsi="Arial" w:cs="Arial"/>
          <w:sz w:val="24"/>
          <w:szCs w:val="24"/>
          <w:lang w:val="en-US"/>
        </w:rPr>
        <w:t>9 November</w:t>
      </w:r>
      <w:r w:rsidR="007829CF">
        <w:rPr>
          <w:rFonts w:ascii="Arial" w:hAnsi="Arial" w:cs="Arial"/>
          <w:sz w:val="24"/>
          <w:szCs w:val="24"/>
          <w:lang w:val="en-US"/>
        </w:rPr>
        <w:t xml:space="preserve"> 2023</w:t>
      </w:r>
    </w:p>
    <w:p w14:paraId="0C13EF79" w14:textId="70F84335" w:rsidR="002073C1" w:rsidRDefault="002073C1" w:rsidP="00F40CFC">
      <w:pPr>
        <w:spacing w:line="240" w:lineRule="auto"/>
        <w:rPr>
          <w:rFonts w:ascii="Arial" w:hAnsi="Arial" w:cs="Arial"/>
          <w:bCs/>
          <w:sz w:val="24"/>
          <w:szCs w:val="24"/>
          <w:lang w:val="en-US"/>
        </w:rPr>
      </w:pPr>
      <w:r w:rsidRPr="000279D6">
        <w:rPr>
          <w:rFonts w:ascii="Arial" w:hAnsi="Arial" w:cs="Arial"/>
          <w:b/>
          <w:bCs/>
          <w:sz w:val="24"/>
          <w:szCs w:val="24"/>
          <w:lang w:val="en-US"/>
        </w:rPr>
        <w:t>Delivered:</w:t>
      </w:r>
      <w:r w:rsidRPr="000279D6">
        <w:rPr>
          <w:rFonts w:ascii="Arial" w:hAnsi="Arial" w:cs="Arial"/>
          <w:b/>
          <w:bCs/>
          <w:sz w:val="24"/>
          <w:szCs w:val="24"/>
          <w:lang w:val="en-US"/>
        </w:rPr>
        <w:tab/>
      </w:r>
      <w:r w:rsidR="00E4077C" w:rsidRPr="00F40CFC">
        <w:rPr>
          <w:rFonts w:ascii="Arial" w:hAnsi="Arial" w:cs="Arial"/>
          <w:sz w:val="24"/>
          <w:szCs w:val="24"/>
        </w:rPr>
        <w:t xml:space="preserve">This judgment was handed down electronically by circulation to the </w:t>
      </w:r>
      <w:proofErr w:type="gramStart"/>
      <w:r w:rsidR="00E4077C" w:rsidRPr="00F40CFC">
        <w:rPr>
          <w:rFonts w:ascii="Arial" w:hAnsi="Arial" w:cs="Arial"/>
          <w:sz w:val="24"/>
          <w:szCs w:val="24"/>
        </w:rPr>
        <w:t>parties</w:t>
      </w:r>
      <w:proofErr w:type="gramEnd"/>
      <w:r w:rsidR="00E4077C" w:rsidRPr="00F40CFC">
        <w:rPr>
          <w:rFonts w:ascii="Arial" w:hAnsi="Arial" w:cs="Arial"/>
          <w:sz w:val="24"/>
          <w:szCs w:val="24"/>
        </w:rPr>
        <w:t>’ representative</w:t>
      </w:r>
      <w:r w:rsidR="00626AC2">
        <w:rPr>
          <w:rFonts w:ascii="Arial" w:hAnsi="Arial" w:cs="Arial"/>
          <w:sz w:val="24"/>
          <w:szCs w:val="24"/>
        </w:rPr>
        <w:t>s</w:t>
      </w:r>
      <w:r w:rsidR="00E4077C" w:rsidRPr="00F40CFC">
        <w:rPr>
          <w:rFonts w:ascii="Arial" w:hAnsi="Arial" w:cs="Arial"/>
          <w:sz w:val="24"/>
          <w:szCs w:val="24"/>
        </w:rPr>
        <w:t xml:space="preserve"> via email, publication on the Supreme Court of Appeal website and release to SAFLII. The date and time</w:t>
      </w:r>
      <w:r w:rsidR="00693ECA">
        <w:rPr>
          <w:rFonts w:ascii="Arial" w:hAnsi="Arial" w:cs="Arial"/>
          <w:sz w:val="24"/>
          <w:szCs w:val="24"/>
        </w:rPr>
        <w:t xml:space="preserve"> of hand-down is deemed to be 11</w:t>
      </w:r>
      <w:r w:rsidR="00E4077C" w:rsidRPr="00F40CFC">
        <w:rPr>
          <w:rFonts w:ascii="Arial" w:hAnsi="Arial" w:cs="Arial"/>
          <w:sz w:val="24"/>
          <w:szCs w:val="24"/>
        </w:rPr>
        <w:t xml:space="preserve">:00 am on </w:t>
      </w:r>
      <w:r w:rsidR="00C704C1">
        <w:rPr>
          <w:rFonts w:ascii="Arial" w:hAnsi="Arial" w:cs="Arial"/>
          <w:sz w:val="24"/>
          <w:szCs w:val="24"/>
        </w:rPr>
        <w:t>9</w:t>
      </w:r>
      <w:r w:rsidR="00E4077C" w:rsidRPr="00F40CFC">
        <w:rPr>
          <w:rFonts w:ascii="Arial" w:hAnsi="Arial" w:cs="Arial"/>
          <w:sz w:val="24"/>
          <w:szCs w:val="24"/>
        </w:rPr>
        <w:t xml:space="preserve"> </w:t>
      </w:r>
      <w:r w:rsidR="00B65888">
        <w:rPr>
          <w:rFonts w:ascii="Arial" w:hAnsi="Arial" w:cs="Arial"/>
          <w:sz w:val="24"/>
          <w:szCs w:val="24"/>
        </w:rPr>
        <w:t>January 2024</w:t>
      </w:r>
      <w:r w:rsidR="00E4077C" w:rsidRPr="00F40CFC">
        <w:rPr>
          <w:rFonts w:ascii="Arial" w:hAnsi="Arial" w:cs="Arial"/>
          <w:sz w:val="24"/>
          <w:szCs w:val="24"/>
        </w:rPr>
        <w:t>.</w:t>
      </w:r>
    </w:p>
    <w:p w14:paraId="2371F992" w14:textId="77777777" w:rsidR="0068367E" w:rsidRPr="000279D6" w:rsidRDefault="0068367E" w:rsidP="00C22715">
      <w:pPr>
        <w:rPr>
          <w:rFonts w:ascii="Arial" w:hAnsi="Arial" w:cs="Arial"/>
          <w:b/>
          <w:bCs/>
          <w:sz w:val="24"/>
          <w:szCs w:val="24"/>
          <w:lang w:val="en-US"/>
        </w:rPr>
      </w:pPr>
    </w:p>
    <w:p w14:paraId="5B4DE4DD" w14:textId="27B79F5D" w:rsidR="00EB3142" w:rsidRPr="00DD7D98" w:rsidRDefault="002073C1" w:rsidP="00C90CF7">
      <w:pPr>
        <w:spacing w:line="276" w:lineRule="auto"/>
        <w:rPr>
          <w:rFonts w:ascii="Arial" w:hAnsi="Arial" w:cs="Arial"/>
          <w:sz w:val="24"/>
          <w:szCs w:val="24"/>
          <w:lang w:val="en-US"/>
        </w:rPr>
      </w:pPr>
      <w:r w:rsidRPr="000279D6">
        <w:rPr>
          <w:rFonts w:ascii="Arial" w:hAnsi="Arial" w:cs="Arial"/>
          <w:b/>
          <w:bCs/>
          <w:sz w:val="24"/>
          <w:szCs w:val="24"/>
          <w:lang w:val="en-US"/>
        </w:rPr>
        <w:t>Summary:</w:t>
      </w:r>
      <w:r w:rsidRPr="000279D6">
        <w:rPr>
          <w:rFonts w:ascii="Arial" w:hAnsi="Arial" w:cs="Arial"/>
          <w:sz w:val="24"/>
          <w:szCs w:val="24"/>
          <w:lang w:val="en-US"/>
        </w:rPr>
        <w:tab/>
      </w:r>
      <w:r w:rsidR="00E64470">
        <w:rPr>
          <w:rFonts w:ascii="Arial" w:hAnsi="Arial" w:cs="Arial"/>
          <w:sz w:val="24"/>
          <w:szCs w:val="24"/>
          <w:lang w:val="en-US"/>
        </w:rPr>
        <w:t>Company</w:t>
      </w:r>
      <w:r w:rsidR="00DD7D98">
        <w:rPr>
          <w:rFonts w:ascii="Arial" w:hAnsi="Arial" w:cs="Arial"/>
          <w:sz w:val="24"/>
          <w:szCs w:val="24"/>
          <w:lang w:val="en-US"/>
        </w:rPr>
        <w:t xml:space="preserve"> </w:t>
      </w:r>
      <w:r w:rsidR="00C846C9">
        <w:rPr>
          <w:rFonts w:ascii="Arial" w:hAnsi="Arial" w:cs="Arial"/>
          <w:sz w:val="24"/>
          <w:szCs w:val="24"/>
          <w:lang w:val="en-US"/>
        </w:rPr>
        <w:t>–</w:t>
      </w:r>
      <w:r w:rsidR="00371AA9">
        <w:rPr>
          <w:rFonts w:ascii="Arial" w:hAnsi="Arial" w:cs="Arial"/>
          <w:sz w:val="24"/>
          <w:szCs w:val="24"/>
          <w:lang w:val="en-US"/>
        </w:rPr>
        <w:t xml:space="preserve"> </w:t>
      </w:r>
      <w:r w:rsidR="00C846C9">
        <w:rPr>
          <w:rFonts w:ascii="Arial" w:hAnsi="Arial" w:cs="Arial"/>
          <w:sz w:val="24"/>
          <w:szCs w:val="24"/>
          <w:lang w:val="en-US"/>
        </w:rPr>
        <w:t xml:space="preserve">Winding-up </w:t>
      </w:r>
      <w:r w:rsidR="00023FFD">
        <w:rPr>
          <w:rFonts w:ascii="Arial" w:hAnsi="Arial" w:cs="Arial"/>
          <w:sz w:val="24"/>
          <w:szCs w:val="24"/>
          <w:lang w:val="en-US"/>
        </w:rPr>
        <w:t>–</w:t>
      </w:r>
      <w:r w:rsidR="00C846C9">
        <w:rPr>
          <w:rFonts w:ascii="Arial" w:hAnsi="Arial" w:cs="Arial"/>
          <w:sz w:val="24"/>
          <w:szCs w:val="24"/>
          <w:lang w:val="en-US"/>
        </w:rPr>
        <w:t xml:space="preserve"> </w:t>
      </w:r>
      <w:r w:rsidR="007B6203">
        <w:rPr>
          <w:rFonts w:ascii="Arial" w:hAnsi="Arial" w:cs="Arial"/>
          <w:sz w:val="24"/>
          <w:szCs w:val="24"/>
          <w:lang w:val="en-US"/>
        </w:rPr>
        <w:t xml:space="preserve">s 83(10) of the </w:t>
      </w:r>
      <w:r w:rsidR="00371AA9">
        <w:rPr>
          <w:rFonts w:ascii="Arial" w:hAnsi="Arial" w:cs="Arial"/>
          <w:sz w:val="24"/>
          <w:szCs w:val="24"/>
          <w:lang w:val="en-US"/>
        </w:rPr>
        <w:t>Insolvency Act 24 of 1936</w:t>
      </w:r>
      <w:r w:rsidR="00C846C9">
        <w:rPr>
          <w:rFonts w:ascii="Arial" w:hAnsi="Arial" w:cs="Arial"/>
          <w:sz w:val="24"/>
          <w:szCs w:val="24"/>
          <w:lang w:val="en-US"/>
        </w:rPr>
        <w:t xml:space="preserve"> </w:t>
      </w:r>
      <w:r w:rsidR="00552F04">
        <w:rPr>
          <w:rFonts w:ascii="Arial" w:hAnsi="Arial" w:cs="Arial"/>
          <w:sz w:val="24"/>
          <w:szCs w:val="24"/>
          <w:lang w:val="en-US"/>
        </w:rPr>
        <w:t>–</w:t>
      </w:r>
      <w:r w:rsidR="00607062">
        <w:rPr>
          <w:rFonts w:ascii="Arial" w:hAnsi="Arial" w:cs="Arial"/>
          <w:sz w:val="24"/>
          <w:szCs w:val="24"/>
          <w:lang w:val="en-US"/>
        </w:rPr>
        <w:t xml:space="preserve"> </w:t>
      </w:r>
      <w:r w:rsidR="00FE4E45">
        <w:rPr>
          <w:rFonts w:ascii="Arial" w:hAnsi="Arial" w:cs="Arial"/>
          <w:sz w:val="24"/>
          <w:szCs w:val="24"/>
          <w:lang w:val="en-US"/>
        </w:rPr>
        <w:t>s</w:t>
      </w:r>
      <w:r w:rsidR="00552F04">
        <w:rPr>
          <w:rFonts w:ascii="Arial" w:hAnsi="Arial" w:cs="Arial"/>
          <w:sz w:val="24"/>
          <w:szCs w:val="24"/>
          <w:lang w:val="en-US"/>
        </w:rPr>
        <w:t xml:space="preserve">et-off </w:t>
      </w:r>
      <w:r w:rsidR="00023FFD">
        <w:rPr>
          <w:rFonts w:ascii="Arial" w:hAnsi="Arial" w:cs="Arial"/>
          <w:sz w:val="24"/>
          <w:szCs w:val="24"/>
          <w:lang w:val="en-US"/>
        </w:rPr>
        <w:t>–</w:t>
      </w:r>
      <w:r w:rsidR="00552F04">
        <w:rPr>
          <w:rFonts w:ascii="Arial" w:hAnsi="Arial" w:cs="Arial"/>
          <w:sz w:val="24"/>
          <w:szCs w:val="24"/>
          <w:lang w:val="en-US"/>
        </w:rPr>
        <w:t xml:space="preserve"> </w:t>
      </w:r>
      <w:r w:rsidR="00FE4E45">
        <w:rPr>
          <w:rFonts w:ascii="Arial" w:hAnsi="Arial" w:cs="Arial"/>
          <w:sz w:val="24"/>
          <w:szCs w:val="24"/>
          <w:lang w:val="en-US"/>
        </w:rPr>
        <w:t>w</w:t>
      </w:r>
      <w:r w:rsidR="00B641A1">
        <w:rPr>
          <w:rFonts w:ascii="Arial" w:hAnsi="Arial" w:cs="Arial"/>
          <w:sz w:val="24"/>
          <w:szCs w:val="24"/>
          <w:lang w:val="en-US"/>
        </w:rPr>
        <w:t>hether</w:t>
      </w:r>
      <w:r w:rsidR="00607062">
        <w:rPr>
          <w:rFonts w:ascii="Arial" w:hAnsi="Arial" w:cs="Arial"/>
          <w:sz w:val="24"/>
          <w:szCs w:val="24"/>
          <w:lang w:val="en-US"/>
        </w:rPr>
        <w:t xml:space="preserve"> a creditor who has </w:t>
      </w:r>
      <w:proofErr w:type="spellStart"/>
      <w:r w:rsidR="00607062" w:rsidRPr="00F36CBF">
        <w:rPr>
          <w:rFonts w:ascii="Arial" w:hAnsi="Arial" w:cs="Arial"/>
          <w:sz w:val="24"/>
          <w:szCs w:val="24"/>
          <w:lang w:val="en-US"/>
        </w:rPr>
        <w:t>reali</w:t>
      </w:r>
      <w:r w:rsidR="00E439EF" w:rsidRPr="00F36CBF">
        <w:rPr>
          <w:rFonts w:ascii="Arial" w:hAnsi="Arial" w:cs="Arial"/>
          <w:sz w:val="24"/>
          <w:szCs w:val="24"/>
          <w:lang w:val="en-US"/>
        </w:rPr>
        <w:t>s</w:t>
      </w:r>
      <w:r w:rsidR="00607062" w:rsidRPr="00F36CBF">
        <w:rPr>
          <w:rFonts w:ascii="Arial" w:hAnsi="Arial" w:cs="Arial"/>
          <w:sz w:val="24"/>
          <w:szCs w:val="24"/>
          <w:lang w:val="en-US"/>
        </w:rPr>
        <w:t>ed</w:t>
      </w:r>
      <w:proofErr w:type="spellEnd"/>
      <w:r w:rsidR="00607062">
        <w:rPr>
          <w:rFonts w:ascii="Arial" w:hAnsi="Arial" w:cs="Arial"/>
          <w:sz w:val="24"/>
          <w:szCs w:val="24"/>
          <w:lang w:val="en-US"/>
        </w:rPr>
        <w:t xml:space="preserve"> its security in terms of s 83(3) </w:t>
      </w:r>
      <w:r w:rsidR="00B641A1">
        <w:rPr>
          <w:rFonts w:ascii="Arial" w:hAnsi="Arial" w:cs="Arial"/>
          <w:sz w:val="24"/>
          <w:szCs w:val="24"/>
          <w:lang w:val="en-US"/>
        </w:rPr>
        <w:t xml:space="preserve">can </w:t>
      </w:r>
      <w:r w:rsidR="00607062">
        <w:rPr>
          <w:rFonts w:ascii="Arial" w:hAnsi="Arial" w:cs="Arial"/>
          <w:sz w:val="24"/>
          <w:szCs w:val="24"/>
          <w:lang w:val="en-US"/>
        </w:rPr>
        <w:t xml:space="preserve">claim set-off of a post-liquidation debt owed to it against the amount of the proceeds of the </w:t>
      </w:r>
      <w:proofErr w:type="spellStart"/>
      <w:r w:rsidR="00607062" w:rsidRPr="00F36CBF">
        <w:rPr>
          <w:rFonts w:ascii="Arial" w:hAnsi="Arial" w:cs="Arial"/>
          <w:sz w:val="24"/>
          <w:szCs w:val="24"/>
          <w:lang w:val="en-US"/>
        </w:rPr>
        <w:t>reali</w:t>
      </w:r>
      <w:r w:rsidR="00C82D56" w:rsidRPr="00F36CBF">
        <w:rPr>
          <w:rFonts w:ascii="Arial" w:hAnsi="Arial" w:cs="Arial"/>
          <w:sz w:val="24"/>
          <w:szCs w:val="24"/>
          <w:lang w:val="en-US"/>
        </w:rPr>
        <w:t>s</w:t>
      </w:r>
      <w:r w:rsidR="00607062" w:rsidRPr="00F36CBF">
        <w:rPr>
          <w:rFonts w:ascii="Arial" w:hAnsi="Arial" w:cs="Arial"/>
          <w:sz w:val="24"/>
          <w:szCs w:val="24"/>
          <w:lang w:val="en-US"/>
        </w:rPr>
        <w:t>ation</w:t>
      </w:r>
      <w:proofErr w:type="spellEnd"/>
      <w:r w:rsidR="00607062">
        <w:rPr>
          <w:rFonts w:ascii="Arial" w:hAnsi="Arial" w:cs="Arial"/>
          <w:sz w:val="24"/>
          <w:szCs w:val="24"/>
          <w:lang w:val="en-US"/>
        </w:rPr>
        <w:t xml:space="preserve"> of the property that it is obliged to forthwith pay to the trustee or liquidator</w:t>
      </w:r>
      <w:r w:rsidR="00CB2A7E">
        <w:rPr>
          <w:rFonts w:ascii="Arial" w:hAnsi="Arial" w:cs="Arial"/>
          <w:sz w:val="24"/>
          <w:szCs w:val="24"/>
          <w:lang w:val="en-US"/>
        </w:rPr>
        <w:t xml:space="preserve"> in terms of s 83(10).</w:t>
      </w:r>
    </w:p>
    <w:p w14:paraId="49AADB6F" w14:textId="77777777" w:rsidR="0068367E" w:rsidRPr="000279D6" w:rsidRDefault="0068367E" w:rsidP="00B05C8E">
      <w:pPr>
        <w:pBdr>
          <w:bottom w:val="single" w:sz="12" w:space="1" w:color="auto"/>
        </w:pBdr>
        <w:rPr>
          <w:rFonts w:ascii="Arial" w:hAnsi="Arial" w:cs="Arial"/>
          <w:sz w:val="24"/>
          <w:szCs w:val="24"/>
          <w:lang w:val="en-US"/>
        </w:rPr>
      </w:pPr>
    </w:p>
    <w:p w14:paraId="08BBA34E" w14:textId="77777777" w:rsidR="002073C1" w:rsidRPr="000279D6" w:rsidRDefault="002073C1" w:rsidP="00B05C8E">
      <w:pPr>
        <w:rPr>
          <w:rFonts w:ascii="Arial" w:hAnsi="Arial" w:cs="Arial"/>
          <w:b/>
          <w:bCs/>
          <w:sz w:val="24"/>
          <w:szCs w:val="24"/>
          <w:lang w:val="en-US"/>
        </w:rPr>
      </w:pPr>
    </w:p>
    <w:p w14:paraId="2174A860" w14:textId="77777777" w:rsidR="002073C1" w:rsidRPr="000279D6" w:rsidRDefault="002073C1" w:rsidP="00B05C8E">
      <w:pPr>
        <w:jc w:val="center"/>
        <w:rPr>
          <w:rFonts w:ascii="Arial" w:hAnsi="Arial" w:cs="Arial"/>
          <w:b/>
          <w:bCs/>
          <w:sz w:val="24"/>
          <w:szCs w:val="24"/>
          <w:lang w:val="en-US"/>
        </w:rPr>
      </w:pPr>
      <w:r w:rsidRPr="000279D6">
        <w:rPr>
          <w:rFonts w:ascii="Arial" w:hAnsi="Arial" w:cs="Arial"/>
          <w:b/>
          <w:bCs/>
          <w:sz w:val="24"/>
          <w:szCs w:val="24"/>
          <w:lang w:val="en-US"/>
        </w:rPr>
        <w:t>ORDER</w:t>
      </w:r>
    </w:p>
    <w:p w14:paraId="136C37D4" w14:textId="77777777" w:rsidR="002073C1" w:rsidRPr="000279D6" w:rsidRDefault="002073C1" w:rsidP="00B05C8E">
      <w:pPr>
        <w:pBdr>
          <w:bottom w:val="single" w:sz="12" w:space="1" w:color="auto"/>
        </w:pBdr>
        <w:rPr>
          <w:rFonts w:ascii="Arial" w:hAnsi="Arial" w:cs="Arial"/>
          <w:b/>
          <w:bCs/>
          <w:sz w:val="24"/>
          <w:szCs w:val="24"/>
          <w:lang w:val="en-US"/>
        </w:rPr>
      </w:pPr>
    </w:p>
    <w:p w14:paraId="001A8AB2" w14:textId="77777777" w:rsidR="000A534A" w:rsidRDefault="000A534A" w:rsidP="00B05C8E">
      <w:pPr>
        <w:rPr>
          <w:rFonts w:ascii="Arial" w:hAnsi="Arial" w:cs="Arial"/>
          <w:b/>
          <w:bCs/>
          <w:sz w:val="24"/>
          <w:szCs w:val="24"/>
          <w:lang w:val="en-US"/>
        </w:rPr>
      </w:pPr>
    </w:p>
    <w:p w14:paraId="045CD2EE" w14:textId="7F3A7153" w:rsidR="00614F9D" w:rsidRPr="000279D6" w:rsidRDefault="002073C1" w:rsidP="00B05C8E">
      <w:pPr>
        <w:rPr>
          <w:rFonts w:ascii="Arial" w:hAnsi="Arial" w:cs="Arial"/>
          <w:sz w:val="24"/>
          <w:szCs w:val="24"/>
          <w:lang w:val="en-US"/>
        </w:rPr>
      </w:pPr>
      <w:r w:rsidRPr="000279D6">
        <w:rPr>
          <w:rFonts w:ascii="Arial" w:hAnsi="Arial" w:cs="Arial"/>
          <w:b/>
          <w:bCs/>
          <w:sz w:val="24"/>
          <w:szCs w:val="24"/>
          <w:lang w:val="en-US"/>
        </w:rPr>
        <w:t>On appeal from:</w:t>
      </w:r>
      <w:r w:rsidRPr="000279D6">
        <w:rPr>
          <w:rFonts w:ascii="Arial" w:hAnsi="Arial" w:cs="Arial"/>
          <w:sz w:val="24"/>
          <w:szCs w:val="24"/>
          <w:lang w:val="en-US"/>
        </w:rPr>
        <w:t xml:space="preserve"> </w:t>
      </w:r>
      <w:r w:rsidR="00E73139">
        <w:rPr>
          <w:rFonts w:ascii="Arial" w:hAnsi="Arial" w:cs="Arial"/>
          <w:sz w:val="24"/>
          <w:szCs w:val="24"/>
          <w:lang w:val="en-US"/>
        </w:rPr>
        <w:t>Gauteng</w:t>
      </w:r>
      <w:r w:rsidR="00A46EF2" w:rsidRPr="000279D6">
        <w:rPr>
          <w:rFonts w:ascii="Arial" w:hAnsi="Arial" w:cs="Arial"/>
          <w:sz w:val="24"/>
          <w:szCs w:val="24"/>
          <w:lang w:val="en-US"/>
        </w:rPr>
        <w:t xml:space="preserve"> Division </w:t>
      </w:r>
      <w:r w:rsidRPr="000279D6">
        <w:rPr>
          <w:rFonts w:ascii="Arial" w:hAnsi="Arial" w:cs="Arial"/>
          <w:sz w:val="24"/>
          <w:szCs w:val="24"/>
          <w:lang w:val="en-US"/>
        </w:rPr>
        <w:t>of the High C</w:t>
      </w:r>
      <w:r w:rsidR="00A17461" w:rsidRPr="000279D6">
        <w:rPr>
          <w:rFonts w:ascii="Arial" w:hAnsi="Arial" w:cs="Arial"/>
          <w:sz w:val="24"/>
          <w:szCs w:val="24"/>
          <w:lang w:val="en-US"/>
        </w:rPr>
        <w:t xml:space="preserve">ourt, </w:t>
      </w:r>
      <w:r w:rsidR="00E73139">
        <w:rPr>
          <w:rFonts w:ascii="Arial" w:hAnsi="Arial" w:cs="Arial"/>
          <w:sz w:val="24"/>
          <w:szCs w:val="24"/>
          <w:lang w:val="en-US"/>
        </w:rPr>
        <w:t>Pretoria</w:t>
      </w:r>
      <w:r w:rsidR="00A17461" w:rsidRPr="000279D6">
        <w:rPr>
          <w:rFonts w:ascii="Arial" w:hAnsi="Arial" w:cs="Arial"/>
          <w:sz w:val="24"/>
          <w:szCs w:val="24"/>
          <w:lang w:val="en-US"/>
        </w:rPr>
        <w:t xml:space="preserve"> (</w:t>
      </w:r>
      <w:proofErr w:type="spellStart"/>
      <w:r w:rsidR="00E73139">
        <w:rPr>
          <w:rFonts w:ascii="Arial" w:hAnsi="Arial" w:cs="Arial"/>
          <w:sz w:val="24"/>
          <w:szCs w:val="24"/>
          <w:lang w:val="en-US"/>
        </w:rPr>
        <w:t>Munzhelele</w:t>
      </w:r>
      <w:proofErr w:type="spellEnd"/>
      <w:r w:rsidR="00933F5C" w:rsidRPr="000279D6">
        <w:rPr>
          <w:rFonts w:ascii="Arial" w:hAnsi="Arial" w:cs="Arial"/>
          <w:sz w:val="24"/>
          <w:szCs w:val="24"/>
          <w:lang w:val="en-US"/>
        </w:rPr>
        <w:t xml:space="preserve"> J</w:t>
      </w:r>
      <w:r w:rsidR="00793984" w:rsidRPr="000279D6">
        <w:rPr>
          <w:rFonts w:ascii="Arial" w:hAnsi="Arial" w:cs="Arial"/>
          <w:sz w:val="24"/>
          <w:szCs w:val="24"/>
          <w:lang w:val="en-US"/>
        </w:rPr>
        <w:t>,</w:t>
      </w:r>
      <w:r w:rsidR="00A17461" w:rsidRPr="000279D6">
        <w:rPr>
          <w:rFonts w:ascii="Arial" w:hAnsi="Arial" w:cs="Arial"/>
          <w:sz w:val="24"/>
          <w:szCs w:val="24"/>
          <w:lang w:val="en-US"/>
        </w:rPr>
        <w:t xml:space="preserve"> </w:t>
      </w:r>
      <w:r w:rsidRPr="000279D6">
        <w:rPr>
          <w:rFonts w:ascii="Arial" w:hAnsi="Arial" w:cs="Arial"/>
          <w:sz w:val="24"/>
          <w:szCs w:val="24"/>
          <w:lang w:val="en-US"/>
        </w:rPr>
        <w:t xml:space="preserve">sitting as court of </w:t>
      </w:r>
      <w:r w:rsidR="00D523FC" w:rsidRPr="000279D6">
        <w:rPr>
          <w:rFonts w:ascii="Arial" w:hAnsi="Arial" w:cs="Arial"/>
          <w:sz w:val="24"/>
          <w:szCs w:val="24"/>
          <w:lang w:val="en-US"/>
        </w:rPr>
        <w:t>first instance</w:t>
      </w:r>
      <w:r w:rsidR="00E96FF5" w:rsidRPr="000279D6">
        <w:rPr>
          <w:rFonts w:ascii="Arial" w:hAnsi="Arial" w:cs="Arial"/>
          <w:sz w:val="24"/>
          <w:szCs w:val="24"/>
          <w:lang w:val="en-US"/>
        </w:rPr>
        <w:t>)</w:t>
      </w:r>
      <w:r w:rsidR="006D42D1" w:rsidRPr="000279D6">
        <w:rPr>
          <w:rFonts w:ascii="Arial" w:hAnsi="Arial" w:cs="Arial"/>
          <w:sz w:val="24"/>
          <w:szCs w:val="24"/>
          <w:lang w:val="en-US"/>
        </w:rPr>
        <w:t>:</w:t>
      </w:r>
    </w:p>
    <w:p w14:paraId="3AF9FBC1" w14:textId="71EDB068" w:rsidR="003515FB" w:rsidRPr="000279D6" w:rsidRDefault="0055513F" w:rsidP="00B05C8E">
      <w:pPr>
        <w:rPr>
          <w:rFonts w:ascii="Arial" w:hAnsi="Arial" w:cs="Arial"/>
          <w:sz w:val="24"/>
          <w:szCs w:val="24"/>
          <w:lang w:val="en-US"/>
        </w:rPr>
      </w:pPr>
      <w:r>
        <w:rPr>
          <w:rFonts w:ascii="Arial" w:hAnsi="Arial" w:cs="Arial"/>
          <w:sz w:val="24"/>
          <w:szCs w:val="24"/>
          <w:lang w:val="en-US"/>
        </w:rPr>
        <w:t>The appeal</w:t>
      </w:r>
      <w:r w:rsidR="00444B76">
        <w:rPr>
          <w:rFonts w:ascii="Arial" w:hAnsi="Arial" w:cs="Arial"/>
          <w:sz w:val="24"/>
          <w:szCs w:val="24"/>
          <w:lang w:val="en-US"/>
        </w:rPr>
        <w:t xml:space="preserve"> is dismissed with costs, including those of two counsel.</w:t>
      </w:r>
    </w:p>
    <w:p w14:paraId="5C4C2E5D" w14:textId="719B8BD6" w:rsidR="00BD73E7" w:rsidRPr="000279D6" w:rsidRDefault="00BD73E7" w:rsidP="00B05C8E">
      <w:pPr>
        <w:pBdr>
          <w:bottom w:val="single" w:sz="12" w:space="1" w:color="auto"/>
        </w:pBdr>
        <w:rPr>
          <w:rFonts w:ascii="Arial" w:hAnsi="Arial" w:cs="Arial"/>
          <w:b/>
          <w:bCs/>
          <w:sz w:val="24"/>
          <w:szCs w:val="24"/>
          <w:lang w:val="en-US"/>
        </w:rPr>
      </w:pPr>
    </w:p>
    <w:p w14:paraId="3A504304" w14:textId="3427C965" w:rsidR="00BD73E7" w:rsidRPr="000279D6" w:rsidRDefault="00BD73E7" w:rsidP="00B05C8E">
      <w:pPr>
        <w:rPr>
          <w:rFonts w:ascii="Arial" w:hAnsi="Arial" w:cs="Arial"/>
          <w:b/>
          <w:bCs/>
          <w:sz w:val="24"/>
          <w:szCs w:val="24"/>
          <w:lang w:val="en-US"/>
        </w:rPr>
      </w:pPr>
    </w:p>
    <w:p w14:paraId="7565F278" w14:textId="3AC295DB" w:rsidR="00BD73E7" w:rsidRPr="000279D6" w:rsidRDefault="00BD73E7" w:rsidP="00B05C8E">
      <w:pPr>
        <w:jc w:val="center"/>
        <w:rPr>
          <w:rFonts w:ascii="Arial" w:hAnsi="Arial" w:cs="Arial"/>
          <w:b/>
          <w:bCs/>
          <w:sz w:val="24"/>
          <w:szCs w:val="24"/>
          <w:lang w:val="en-US"/>
        </w:rPr>
      </w:pPr>
      <w:r w:rsidRPr="000279D6">
        <w:rPr>
          <w:rFonts w:ascii="Arial" w:hAnsi="Arial" w:cs="Arial"/>
          <w:b/>
          <w:bCs/>
          <w:sz w:val="24"/>
          <w:szCs w:val="24"/>
          <w:lang w:val="en-US"/>
        </w:rPr>
        <w:t>JUDGMENT</w:t>
      </w:r>
    </w:p>
    <w:p w14:paraId="55FBB5EB" w14:textId="347EDD86" w:rsidR="00BD73E7" w:rsidRPr="000279D6" w:rsidRDefault="00BD73E7" w:rsidP="00B05C8E">
      <w:pPr>
        <w:pBdr>
          <w:bottom w:val="single" w:sz="12" w:space="1" w:color="auto"/>
        </w:pBdr>
        <w:rPr>
          <w:rFonts w:ascii="Arial" w:hAnsi="Arial" w:cs="Arial"/>
          <w:b/>
          <w:bCs/>
          <w:sz w:val="24"/>
          <w:szCs w:val="24"/>
          <w:lang w:val="en-US"/>
        </w:rPr>
      </w:pPr>
    </w:p>
    <w:p w14:paraId="1F06ECBC" w14:textId="54B56C20" w:rsidR="00BD73E7" w:rsidRPr="000279D6" w:rsidRDefault="000641CF" w:rsidP="000A534A">
      <w:pPr>
        <w:spacing w:before="240" w:after="240"/>
        <w:rPr>
          <w:rFonts w:ascii="Arial" w:hAnsi="Arial" w:cs="Arial"/>
          <w:sz w:val="24"/>
          <w:szCs w:val="24"/>
          <w:lang w:val="en-US"/>
        </w:rPr>
      </w:pPr>
      <w:r>
        <w:rPr>
          <w:rFonts w:ascii="Arial" w:hAnsi="Arial" w:cs="Arial"/>
          <w:b/>
          <w:bCs/>
          <w:sz w:val="24"/>
          <w:szCs w:val="24"/>
          <w:lang w:val="en-US"/>
        </w:rPr>
        <w:t xml:space="preserve">Meyer </w:t>
      </w:r>
      <w:r w:rsidR="00BD73E7" w:rsidRPr="000279D6">
        <w:rPr>
          <w:rFonts w:ascii="Arial" w:hAnsi="Arial" w:cs="Arial"/>
          <w:b/>
          <w:bCs/>
          <w:sz w:val="24"/>
          <w:szCs w:val="24"/>
          <w:lang w:val="en-US"/>
        </w:rPr>
        <w:t>JA (</w:t>
      </w:r>
      <w:r w:rsidR="00B244F0">
        <w:rPr>
          <w:rFonts w:ascii="Arial" w:hAnsi="Arial" w:cs="Arial"/>
          <w:b/>
          <w:bCs/>
          <w:sz w:val="24"/>
          <w:szCs w:val="24"/>
          <w:lang w:val="en-US"/>
        </w:rPr>
        <w:t xml:space="preserve">Nicholls </w:t>
      </w:r>
      <w:r w:rsidR="001C28A7">
        <w:rPr>
          <w:rFonts w:ascii="Arial" w:hAnsi="Arial" w:cs="Arial"/>
          <w:b/>
          <w:bCs/>
          <w:sz w:val="24"/>
          <w:szCs w:val="24"/>
          <w:lang w:val="en-US"/>
        </w:rPr>
        <w:t xml:space="preserve">and Mothle JJA and </w:t>
      </w:r>
      <w:proofErr w:type="spellStart"/>
      <w:r w:rsidR="001C28A7">
        <w:rPr>
          <w:rFonts w:ascii="Arial" w:hAnsi="Arial" w:cs="Arial"/>
          <w:b/>
          <w:bCs/>
          <w:sz w:val="24"/>
          <w:szCs w:val="24"/>
          <w:lang w:val="en-US"/>
        </w:rPr>
        <w:t>Kathree-Setiloane</w:t>
      </w:r>
      <w:proofErr w:type="spellEnd"/>
      <w:r w:rsidR="001C28A7">
        <w:rPr>
          <w:rFonts w:ascii="Arial" w:hAnsi="Arial" w:cs="Arial"/>
          <w:b/>
          <w:bCs/>
          <w:sz w:val="24"/>
          <w:szCs w:val="24"/>
          <w:lang w:val="en-US"/>
        </w:rPr>
        <w:t xml:space="preserve"> </w:t>
      </w:r>
      <w:r w:rsidR="00F9466C">
        <w:rPr>
          <w:rFonts w:ascii="Arial" w:hAnsi="Arial" w:cs="Arial"/>
          <w:b/>
          <w:bCs/>
          <w:sz w:val="24"/>
          <w:szCs w:val="24"/>
          <w:lang w:val="en-US"/>
        </w:rPr>
        <w:t xml:space="preserve">and Masipa AJJA </w:t>
      </w:r>
      <w:r w:rsidR="00BD73E7" w:rsidRPr="000279D6">
        <w:rPr>
          <w:rFonts w:ascii="Arial" w:hAnsi="Arial" w:cs="Arial"/>
          <w:b/>
          <w:bCs/>
          <w:sz w:val="24"/>
          <w:szCs w:val="24"/>
          <w:lang w:val="en-US"/>
        </w:rPr>
        <w:t>concurring)</w:t>
      </w:r>
      <w:r w:rsidR="006D42D1" w:rsidRPr="000279D6">
        <w:rPr>
          <w:rFonts w:ascii="Arial" w:hAnsi="Arial" w:cs="Arial"/>
          <w:b/>
          <w:bCs/>
          <w:sz w:val="24"/>
          <w:szCs w:val="24"/>
          <w:lang w:val="en-US"/>
        </w:rPr>
        <w:t>:</w:t>
      </w:r>
    </w:p>
    <w:p w14:paraId="5AA8E9BA" w14:textId="604B3D00" w:rsidR="00673C7F" w:rsidRPr="007A7421" w:rsidRDefault="00BD73E7" w:rsidP="00673C7F">
      <w:pPr>
        <w:rPr>
          <w:rFonts w:ascii="Arial" w:hAnsi="Arial" w:cs="Arial"/>
          <w:sz w:val="24"/>
          <w:szCs w:val="24"/>
          <w:lang w:val="en-US"/>
        </w:rPr>
      </w:pPr>
      <w:r w:rsidRPr="000279D6">
        <w:rPr>
          <w:rFonts w:ascii="Arial" w:hAnsi="Arial" w:cs="Arial"/>
          <w:sz w:val="24"/>
          <w:szCs w:val="24"/>
          <w:lang w:val="en-US"/>
        </w:rPr>
        <w:t>[1]</w:t>
      </w:r>
      <w:r w:rsidRPr="000279D6">
        <w:rPr>
          <w:rFonts w:ascii="Arial" w:hAnsi="Arial" w:cs="Arial"/>
          <w:sz w:val="24"/>
          <w:szCs w:val="24"/>
          <w:lang w:val="en-US"/>
        </w:rPr>
        <w:tab/>
      </w:r>
      <w:r w:rsidR="00C84381" w:rsidRPr="000279D6">
        <w:rPr>
          <w:rFonts w:ascii="Arial" w:hAnsi="Arial" w:cs="Arial"/>
          <w:sz w:val="24"/>
          <w:szCs w:val="24"/>
          <w:lang w:val="en-US"/>
        </w:rPr>
        <w:t xml:space="preserve"> </w:t>
      </w:r>
      <w:r w:rsidR="00655C06">
        <w:rPr>
          <w:rFonts w:ascii="Arial" w:hAnsi="Arial" w:cs="Arial"/>
          <w:sz w:val="24"/>
          <w:szCs w:val="24"/>
          <w:lang w:val="en-US"/>
        </w:rPr>
        <w:t xml:space="preserve">Can a creditor who has </w:t>
      </w:r>
      <w:proofErr w:type="spellStart"/>
      <w:r w:rsidR="00655C06" w:rsidRPr="00F36CBF">
        <w:rPr>
          <w:rFonts w:ascii="Arial" w:hAnsi="Arial" w:cs="Arial"/>
          <w:sz w:val="24"/>
          <w:szCs w:val="24"/>
          <w:lang w:val="en-US"/>
        </w:rPr>
        <w:t>reali</w:t>
      </w:r>
      <w:r w:rsidR="00A77E8C" w:rsidRPr="00F36CBF">
        <w:rPr>
          <w:rFonts w:ascii="Arial" w:hAnsi="Arial" w:cs="Arial"/>
          <w:sz w:val="24"/>
          <w:szCs w:val="24"/>
          <w:lang w:val="en-US"/>
        </w:rPr>
        <w:t>s</w:t>
      </w:r>
      <w:r w:rsidR="00655C06" w:rsidRPr="00F36CBF">
        <w:rPr>
          <w:rFonts w:ascii="Arial" w:hAnsi="Arial" w:cs="Arial"/>
          <w:sz w:val="24"/>
          <w:szCs w:val="24"/>
          <w:lang w:val="en-US"/>
        </w:rPr>
        <w:t>ed</w:t>
      </w:r>
      <w:proofErr w:type="spellEnd"/>
      <w:r w:rsidR="00655C06">
        <w:rPr>
          <w:rFonts w:ascii="Arial" w:hAnsi="Arial" w:cs="Arial"/>
          <w:sz w:val="24"/>
          <w:szCs w:val="24"/>
          <w:lang w:val="en-US"/>
        </w:rPr>
        <w:t xml:space="preserve"> its security in terms of s 83(3) of the Insolvency Act 24 of 1936 (the </w:t>
      </w:r>
      <w:r w:rsidR="005F15BF">
        <w:rPr>
          <w:rFonts w:ascii="Arial" w:hAnsi="Arial" w:cs="Arial"/>
          <w:sz w:val="24"/>
          <w:szCs w:val="24"/>
          <w:lang w:val="en-US"/>
        </w:rPr>
        <w:t xml:space="preserve">Insolvency </w:t>
      </w:r>
      <w:r w:rsidR="00655C06">
        <w:rPr>
          <w:rFonts w:ascii="Arial" w:hAnsi="Arial" w:cs="Arial"/>
          <w:sz w:val="24"/>
          <w:szCs w:val="24"/>
          <w:lang w:val="en-US"/>
        </w:rPr>
        <w:t xml:space="preserve">Act) claim set-off of a post-liquidation debt owed to it against the amount of the proceeds of the </w:t>
      </w:r>
      <w:proofErr w:type="spellStart"/>
      <w:r w:rsidR="00655C06" w:rsidRPr="00F36CBF">
        <w:rPr>
          <w:rFonts w:ascii="Arial" w:hAnsi="Arial" w:cs="Arial"/>
          <w:sz w:val="24"/>
          <w:szCs w:val="24"/>
          <w:lang w:val="en-US"/>
        </w:rPr>
        <w:t>reali</w:t>
      </w:r>
      <w:r w:rsidR="001C6902" w:rsidRPr="00F36CBF">
        <w:rPr>
          <w:rFonts w:ascii="Arial" w:hAnsi="Arial" w:cs="Arial"/>
          <w:sz w:val="24"/>
          <w:szCs w:val="24"/>
          <w:lang w:val="en-US"/>
        </w:rPr>
        <w:t>s</w:t>
      </w:r>
      <w:r w:rsidR="00655C06" w:rsidRPr="00F36CBF">
        <w:rPr>
          <w:rFonts w:ascii="Arial" w:hAnsi="Arial" w:cs="Arial"/>
          <w:sz w:val="24"/>
          <w:szCs w:val="24"/>
          <w:lang w:val="en-US"/>
        </w:rPr>
        <w:t>ation</w:t>
      </w:r>
      <w:proofErr w:type="spellEnd"/>
      <w:r w:rsidR="00655C06">
        <w:rPr>
          <w:rFonts w:ascii="Arial" w:hAnsi="Arial" w:cs="Arial"/>
          <w:sz w:val="24"/>
          <w:szCs w:val="24"/>
          <w:lang w:val="en-US"/>
        </w:rPr>
        <w:t xml:space="preserve"> of the property that it</w:t>
      </w:r>
      <w:r w:rsidR="003C3460">
        <w:rPr>
          <w:rFonts w:ascii="Arial" w:hAnsi="Arial" w:cs="Arial"/>
          <w:sz w:val="24"/>
          <w:szCs w:val="24"/>
          <w:lang w:val="en-US"/>
        </w:rPr>
        <w:t xml:space="preserve"> </w:t>
      </w:r>
      <w:r w:rsidR="00655C06">
        <w:rPr>
          <w:rFonts w:ascii="Arial" w:hAnsi="Arial" w:cs="Arial"/>
          <w:sz w:val="24"/>
          <w:szCs w:val="24"/>
          <w:lang w:val="en-US"/>
        </w:rPr>
        <w:t>is obliged to forthwith pay to the trustee or liquidator</w:t>
      </w:r>
      <w:r w:rsidR="003C3460">
        <w:rPr>
          <w:rFonts w:ascii="Arial" w:hAnsi="Arial" w:cs="Arial"/>
          <w:sz w:val="24"/>
          <w:szCs w:val="24"/>
          <w:lang w:val="en-US"/>
        </w:rPr>
        <w:t xml:space="preserve"> in terms of s 83(10)</w:t>
      </w:r>
      <w:r w:rsidR="00960BB6">
        <w:rPr>
          <w:rFonts w:ascii="Arial" w:hAnsi="Arial" w:cs="Arial"/>
          <w:sz w:val="24"/>
          <w:szCs w:val="24"/>
          <w:lang w:val="en-US"/>
        </w:rPr>
        <w:t xml:space="preserve"> of the Insolvency Act</w:t>
      </w:r>
      <w:r w:rsidR="00655C06">
        <w:rPr>
          <w:rFonts w:ascii="Arial" w:hAnsi="Arial" w:cs="Arial"/>
          <w:sz w:val="24"/>
          <w:szCs w:val="24"/>
          <w:lang w:val="en-US"/>
        </w:rPr>
        <w:t>? The Gauteng Division of the High Court, Pretoria</w:t>
      </w:r>
      <w:r w:rsidR="00304D06">
        <w:rPr>
          <w:rFonts w:ascii="Arial" w:hAnsi="Arial" w:cs="Arial"/>
          <w:sz w:val="24"/>
          <w:szCs w:val="24"/>
          <w:lang w:val="en-US"/>
        </w:rPr>
        <w:t xml:space="preserve"> </w:t>
      </w:r>
      <w:r w:rsidR="00304D06" w:rsidRPr="00F535EE">
        <w:rPr>
          <w:rFonts w:ascii="Arial" w:hAnsi="Arial" w:cs="Arial"/>
          <w:sz w:val="24"/>
          <w:szCs w:val="24"/>
          <w:lang w:val="en-US"/>
        </w:rPr>
        <w:t>(the high court</w:t>
      </w:r>
      <w:r w:rsidR="00304D06" w:rsidRPr="00BB20D6">
        <w:rPr>
          <w:rFonts w:ascii="Arial" w:hAnsi="Arial" w:cs="Arial"/>
          <w:sz w:val="24"/>
          <w:szCs w:val="24"/>
          <w:lang w:val="en-US"/>
        </w:rPr>
        <w:t>)</w:t>
      </w:r>
      <w:r w:rsidR="00655C06" w:rsidRPr="00BB20D6">
        <w:rPr>
          <w:rFonts w:ascii="Arial" w:hAnsi="Arial" w:cs="Arial"/>
          <w:sz w:val="24"/>
          <w:szCs w:val="24"/>
          <w:lang w:val="en-US"/>
        </w:rPr>
        <w:t xml:space="preserve"> s</w:t>
      </w:r>
      <w:r w:rsidR="00655C06">
        <w:rPr>
          <w:rFonts w:ascii="Arial" w:hAnsi="Arial" w:cs="Arial"/>
          <w:sz w:val="24"/>
          <w:szCs w:val="24"/>
          <w:lang w:val="en-US"/>
        </w:rPr>
        <w:t>aid no</w:t>
      </w:r>
      <w:r w:rsidR="00B73115">
        <w:rPr>
          <w:rFonts w:ascii="Arial" w:hAnsi="Arial" w:cs="Arial"/>
          <w:sz w:val="24"/>
          <w:szCs w:val="24"/>
          <w:lang w:val="en-US"/>
        </w:rPr>
        <w:t>.</w:t>
      </w:r>
      <w:r w:rsidR="00655C06">
        <w:rPr>
          <w:rFonts w:ascii="Arial" w:hAnsi="Arial" w:cs="Arial"/>
          <w:sz w:val="24"/>
          <w:szCs w:val="24"/>
          <w:lang w:val="en-US"/>
        </w:rPr>
        <w:t xml:space="preserve"> </w:t>
      </w:r>
      <w:r w:rsidR="00B73115">
        <w:rPr>
          <w:rFonts w:ascii="Arial" w:hAnsi="Arial" w:cs="Arial"/>
          <w:sz w:val="24"/>
          <w:szCs w:val="24"/>
          <w:lang w:val="en-US"/>
        </w:rPr>
        <w:t>It</w:t>
      </w:r>
      <w:r w:rsidR="005A2186">
        <w:rPr>
          <w:rFonts w:ascii="Arial" w:hAnsi="Arial" w:cs="Arial"/>
          <w:sz w:val="24"/>
          <w:szCs w:val="24"/>
          <w:lang w:val="en-US"/>
        </w:rPr>
        <w:t>,</w:t>
      </w:r>
      <w:r w:rsidR="00655C06">
        <w:rPr>
          <w:rFonts w:ascii="Arial" w:hAnsi="Arial" w:cs="Arial"/>
          <w:sz w:val="24"/>
          <w:szCs w:val="24"/>
          <w:lang w:val="en-US"/>
        </w:rPr>
        <w:t xml:space="preserve"> </w:t>
      </w:r>
      <w:r w:rsidR="00655C06" w:rsidRPr="005A2186">
        <w:rPr>
          <w:rFonts w:ascii="Arial" w:hAnsi="Arial" w:cs="Arial"/>
          <w:i/>
          <w:iCs/>
          <w:sz w:val="24"/>
          <w:szCs w:val="24"/>
          <w:lang w:val="en-US"/>
        </w:rPr>
        <w:t>inter alia</w:t>
      </w:r>
      <w:r w:rsidR="005A2186">
        <w:rPr>
          <w:rFonts w:ascii="Arial" w:hAnsi="Arial" w:cs="Arial"/>
          <w:sz w:val="24"/>
          <w:szCs w:val="24"/>
          <w:lang w:val="en-US"/>
        </w:rPr>
        <w:t>,</w:t>
      </w:r>
      <w:r w:rsidR="00655C06">
        <w:rPr>
          <w:rFonts w:ascii="Arial" w:hAnsi="Arial" w:cs="Arial"/>
          <w:sz w:val="24"/>
          <w:szCs w:val="24"/>
          <w:lang w:val="en-US"/>
        </w:rPr>
        <w:t xml:space="preserve"> ordered the creditor to pay the amount of such net proceeds of the </w:t>
      </w:r>
      <w:proofErr w:type="spellStart"/>
      <w:r w:rsidR="00655C06" w:rsidRPr="00F535EE">
        <w:rPr>
          <w:rFonts w:ascii="Arial" w:hAnsi="Arial" w:cs="Arial"/>
          <w:sz w:val="24"/>
          <w:szCs w:val="24"/>
          <w:lang w:val="en-US"/>
        </w:rPr>
        <w:t>reali</w:t>
      </w:r>
      <w:r w:rsidR="00570B81" w:rsidRPr="00F535EE">
        <w:rPr>
          <w:rFonts w:ascii="Arial" w:hAnsi="Arial" w:cs="Arial"/>
          <w:sz w:val="24"/>
          <w:szCs w:val="24"/>
          <w:lang w:val="en-US"/>
        </w:rPr>
        <w:t>s</w:t>
      </w:r>
      <w:r w:rsidR="00655C06" w:rsidRPr="00F535EE">
        <w:rPr>
          <w:rFonts w:ascii="Arial" w:hAnsi="Arial" w:cs="Arial"/>
          <w:sz w:val="24"/>
          <w:szCs w:val="24"/>
          <w:lang w:val="en-US"/>
        </w:rPr>
        <w:t>ed</w:t>
      </w:r>
      <w:proofErr w:type="spellEnd"/>
      <w:r w:rsidR="00655C06">
        <w:rPr>
          <w:rFonts w:ascii="Arial" w:hAnsi="Arial" w:cs="Arial"/>
          <w:sz w:val="24"/>
          <w:szCs w:val="24"/>
          <w:lang w:val="en-US"/>
        </w:rPr>
        <w:t xml:space="preserve"> security to the joint liquidators. </w:t>
      </w:r>
      <w:r w:rsidR="002B1896">
        <w:rPr>
          <w:rFonts w:ascii="Arial" w:hAnsi="Arial" w:cs="Arial"/>
          <w:sz w:val="24"/>
          <w:szCs w:val="24"/>
          <w:lang w:val="en-US"/>
        </w:rPr>
        <w:t>It is that finding and order which the creditor wishes to assail in this appeal. The appeal is with leave of the high court.</w:t>
      </w:r>
      <w:r w:rsidR="00833192">
        <w:rPr>
          <w:rFonts w:ascii="Arial" w:hAnsi="Arial" w:cs="Arial"/>
          <w:sz w:val="24"/>
          <w:szCs w:val="24"/>
          <w:lang w:val="en-US"/>
        </w:rPr>
        <w:tab/>
      </w:r>
    </w:p>
    <w:p w14:paraId="582A4AFA" w14:textId="124CDFDF" w:rsidR="00AE12BC" w:rsidRDefault="002B1896" w:rsidP="00833192">
      <w:pPr>
        <w:rPr>
          <w:rFonts w:ascii="Arial" w:hAnsi="Arial" w:cs="Arial"/>
          <w:sz w:val="24"/>
          <w:szCs w:val="24"/>
          <w:lang w:val="en-US"/>
        </w:rPr>
      </w:pPr>
      <w:r w:rsidRPr="00673C7F">
        <w:rPr>
          <w:rFonts w:ascii="Arial" w:hAnsi="Arial" w:cs="Arial"/>
          <w:sz w:val="20"/>
          <w:szCs w:val="20"/>
          <w:lang w:val="en-US"/>
        </w:rPr>
        <w:t xml:space="preserve"> </w:t>
      </w:r>
    </w:p>
    <w:p w14:paraId="6CCC5E15" w14:textId="3E564686" w:rsidR="00AE12BC" w:rsidRDefault="00AE12BC" w:rsidP="00AE12BC">
      <w:pPr>
        <w:rPr>
          <w:rFonts w:ascii="Arial" w:hAnsi="Arial" w:cs="Arial"/>
          <w:sz w:val="24"/>
          <w:szCs w:val="24"/>
          <w:lang w:val="en-US"/>
        </w:rPr>
      </w:pPr>
      <w:r>
        <w:rPr>
          <w:rFonts w:ascii="Arial" w:hAnsi="Arial" w:cs="Arial"/>
          <w:sz w:val="24"/>
          <w:szCs w:val="24"/>
          <w:lang w:val="en-US"/>
        </w:rPr>
        <w:t>[</w:t>
      </w:r>
      <w:r w:rsidR="00445130">
        <w:rPr>
          <w:rFonts w:ascii="Arial" w:hAnsi="Arial" w:cs="Arial"/>
          <w:sz w:val="24"/>
          <w:szCs w:val="24"/>
          <w:lang w:val="en-US"/>
        </w:rPr>
        <w:t>2</w:t>
      </w:r>
      <w:r>
        <w:rPr>
          <w:rFonts w:ascii="Arial" w:hAnsi="Arial" w:cs="Arial"/>
          <w:sz w:val="24"/>
          <w:szCs w:val="24"/>
          <w:lang w:val="en-US"/>
        </w:rPr>
        <w:t>]</w:t>
      </w:r>
      <w:r>
        <w:rPr>
          <w:rFonts w:ascii="Arial" w:hAnsi="Arial" w:cs="Arial"/>
          <w:sz w:val="24"/>
          <w:szCs w:val="24"/>
          <w:lang w:val="en-US"/>
        </w:rPr>
        <w:tab/>
        <w:t xml:space="preserve"> </w:t>
      </w:r>
      <w:r w:rsidR="00702371">
        <w:rPr>
          <w:rFonts w:ascii="Arial" w:hAnsi="Arial" w:cs="Arial"/>
          <w:sz w:val="24"/>
          <w:szCs w:val="24"/>
          <w:lang w:val="en-US"/>
        </w:rPr>
        <w:t>First</w:t>
      </w:r>
      <w:r>
        <w:rPr>
          <w:rFonts w:ascii="Arial" w:hAnsi="Arial" w:cs="Arial"/>
          <w:sz w:val="24"/>
          <w:szCs w:val="24"/>
          <w:lang w:val="en-US"/>
        </w:rPr>
        <w:t xml:space="preserve">, the background facts. The appellant, Emontic Investments (Pty) Ltd (Emontic), is the owner of an immovable property known as the farm </w:t>
      </w:r>
      <w:proofErr w:type="spellStart"/>
      <w:r>
        <w:rPr>
          <w:rFonts w:ascii="Arial" w:hAnsi="Arial" w:cs="Arial"/>
          <w:sz w:val="24"/>
          <w:szCs w:val="24"/>
          <w:lang w:val="en-US"/>
        </w:rPr>
        <w:t>Tamboekiesfontein</w:t>
      </w:r>
      <w:proofErr w:type="spellEnd"/>
      <w:r>
        <w:rPr>
          <w:rFonts w:ascii="Arial" w:hAnsi="Arial" w:cs="Arial"/>
          <w:sz w:val="24"/>
          <w:szCs w:val="24"/>
          <w:lang w:val="en-US"/>
        </w:rPr>
        <w:t xml:space="preserve"> near the town of Heidelberg, south of Johannesburg (the premises) from where the fourth respondent, Montic Dairy (Pty) Ltd (in liquidation) (Montic), previously conducted business. The first to third respondents, </w:t>
      </w:r>
      <w:proofErr w:type="spellStart"/>
      <w:r>
        <w:rPr>
          <w:rFonts w:ascii="Arial" w:hAnsi="Arial" w:cs="Arial"/>
          <w:sz w:val="24"/>
          <w:szCs w:val="24"/>
          <w:lang w:val="en-US"/>
        </w:rPr>
        <w:t>Mr</w:t>
      </w:r>
      <w:proofErr w:type="spellEnd"/>
      <w:r>
        <w:rPr>
          <w:rFonts w:ascii="Arial" w:hAnsi="Arial" w:cs="Arial"/>
          <w:sz w:val="24"/>
          <w:szCs w:val="24"/>
          <w:lang w:val="en-US"/>
        </w:rPr>
        <w:t xml:space="preserve"> P</w:t>
      </w:r>
      <w:r w:rsidR="00242B06">
        <w:rPr>
          <w:rFonts w:ascii="Arial" w:hAnsi="Arial" w:cs="Arial"/>
          <w:sz w:val="24"/>
          <w:szCs w:val="24"/>
          <w:lang w:val="en-US"/>
        </w:rPr>
        <w:t xml:space="preserve"> </w:t>
      </w:r>
      <w:r>
        <w:rPr>
          <w:rFonts w:ascii="Arial" w:hAnsi="Arial" w:cs="Arial"/>
          <w:sz w:val="24"/>
          <w:szCs w:val="24"/>
          <w:lang w:val="en-US"/>
        </w:rPr>
        <w:t xml:space="preserve">C </w:t>
      </w:r>
      <w:proofErr w:type="spellStart"/>
      <w:r>
        <w:rPr>
          <w:rFonts w:ascii="Arial" w:hAnsi="Arial" w:cs="Arial"/>
          <w:sz w:val="24"/>
          <w:szCs w:val="24"/>
          <w:lang w:val="en-US"/>
        </w:rPr>
        <w:t>Bothomley</w:t>
      </w:r>
      <w:proofErr w:type="spellEnd"/>
      <w:r>
        <w:rPr>
          <w:rFonts w:ascii="Arial" w:hAnsi="Arial" w:cs="Arial"/>
          <w:sz w:val="24"/>
          <w:szCs w:val="24"/>
          <w:lang w:val="en-US"/>
        </w:rPr>
        <w:t xml:space="preserve">, </w:t>
      </w:r>
      <w:proofErr w:type="spellStart"/>
      <w:r w:rsidR="00DE2DC4">
        <w:rPr>
          <w:rFonts w:ascii="Arial" w:hAnsi="Arial" w:cs="Arial"/>
          <w:sz w:val="24"/>
          <w:szCs w:val="24"/>
          <w:lang w:val="en-US"/>
        </w:rPr>
        <w:t>Mr</w:t>
      </w:r>
      <w:proofErr w:type="spellEnd"/>
      <w:r w:rsidR="00DE2DC4">
        <w:rPr>
          <w:rFonts w:ascii="Arial" w:hAnsi="Arial" w:cs="Arial"/>
          <w:sz w:val="24"/>
          <w:szCs w:val="24"/>
          <w:lang w:val="en-US"/>
        </w:rPr>
        <w:t xml:space="preserve"> </w:t>
      </w:r>
      <w:r>
        <w:rPr>
          <w:rFonts w:ascii="Arial" w:hAnsi="Arial" w:cs="Arial"/>
          <w:sz w:val="24"/>
          <w:szCs w:val="24"/>
          <w:lang w:val="en-US"/>
        </w:rPr>
        <w:t>S</w:t>
      </w:r>
      <w:r w:rsidR="00242B06">
        <w:rPr>
          <w:rFonts w:ascii="Arial" w:hAnsi="Arial" w:cs="Arial"/>
          <w:sz w:val="24"/>
          <w:szCs w:val="24"/>
          <w:lang w:val="en-US"/>
        </w:rPr>
        <w:t xml:space="preserve"> </w:t>
      </w:r>
      <w:r>
        <w:rPr>
          <w:rFonts w:ascii="Arial" w:hAnsi="Arial" w:cs="Arial"/>
          <w:sz w:val="24"/>
          <w:szCs w:val="24"/>
          <w:lang w:val="en-US"/>
        </w:rPr>
        <w:t xml:space="preserve">I </w:t>
      </w:r>
      <w:proofErr w:type="spellStart"/>
      <w:r>
        <w:rPr>
          <w:rFonts w:ascii="Arial" w:hAnsi="Arial" w:cs="Arial"/>
          <w:sz w:val="24"/>
          <w:szCs w:val="24"/>
          <w:lang w:val="en-US"/>
        </w:rPr>
        <w:t>Ganie</w:t>
      </w:r>
      <w:proofErr w:type="spellEnd"/>
      <w:r>
        <w:rPr>
          <w:rFonts w:ascii="Arial" w:hAnsi="Arial" w:cs="Arial"/>
          <w:sz w:val="24"/>
          <w:szCs w:val="24"/>
          <w:lang w:val="en-US"/>
        </w:rPr>
        <w:t xml:space="preserve"> and </w:t>
      </w:r>
      <w:proofErr w:type="spellStart"/>
      <w:r w:rsidR="00031E99">
        <w:rPr>
          <w:rFonts w:ascii="Arial" w:hAnsi="Arial" w:cs="Arial"/>
          <w:sz w:val="24"/>
          <w:szCs w:val="24"/>
          <w:lang w:val="en-US"/>
        </w:rPr>
        <w:t>Ms</w:t>
      </w:r>
      <w:proofErr w:type="spellEnd"/>
      <w:r w:rsidR="00031E99">
        <w:rPr>
          <w:rFonts w:ascii="Arial" w:hAnsi="Arial" w:cs="Arial"/>
          <w:sz w:val="24"/>
          <w:szCs w:val="24"/>
          <w:lang w:val="en-US"/>
        </w:rPr>
        <w:t xml:space="preserve"> </w:t>
      </w:r>
      <w:r>
        <w:rPr>
          <w:rFonts w:ascii="Arial" w:hAnsi="Arial" w:cs="Arial"/>
          <w:sz w:val="24"/>
          <w:szCs w:val="24"/>
          <w:lang w:val="en-US"/>
        </w:rPr>
        <w:t xml:space="preserve">EM van Wyk NNO, are the joint liquidators of Montic (the liquidators). </w:t>
      </w:r>
      <w:proofErr w:type="spellStart"/>
      <w:r w:rsidR="00544BDD">
        <w:rPr>
          <w:rFonts w:ascii="Arial" w:hAnsi="Arial" w:cs="Arial"/>
          <w:sz w:val="24"/>
          <w:szCs w:val="24"/>
          <w:lang w:val="en-US"/>
        </w:rPr>
        <w:t>Messr</w:t>
      </w:r>
      <w:r w:rsidR="00544BDD" w:rsidRPr="0034573B">
        <w:rPr>
          <w:rFonts w:ascii="Arial" w:hAnsi="Arial" w:cs="Arial"/>
          <w:sz w:val="24"/>
          <w:szCs w:val="24"/>
          <w:lang w:val="en-US"/>
        </w:rPr>
        <w:t>s</w:t>
      </w:r>
      <w:proofErr w:type="spellEnd"/>
      <w:r w:rsidRPr="0034573B">
        <w:rPr>
          <w:rFonts w:ascii="Arial" w:hAnsi="Arial" w:cs="Arial"/>
          <w:sz w:val="24"/>
          <w:szCs w:val="24"/>
          <w:lang w:val="en-US"/>
        </w:rPr>
        <w:t xml:space="preserve"> W</w:t>
      </w:r>
      <w:r>
        <w:rPr>
          <w:rFonts w:ascii="Arial" w:hAnsi="Arial" w:cs="Arial"/>
          <w:sz w:val="24"/>
          <w:szCs w:val="24"/>
          <w:lang w:val="en-US"/>
        </w:rPr>
        <w:t xml:space="preserve">ayne van </w:t>
      </w:r>
      <w:proofErr w:type="spellStart"/>
      <w:r>
        <w:rPr>
          <w:rFonts w:ascii="Arial" w:hAnsi="Arial" w:cs="Arial"/>
          <w:sz w:val="24"/>
          <w:szCs w:val="24"/>
          <w:lang w:val="en-US"/>
        </w:rPr>
        <w:t>Biljon</w:t>
      </w:r>
      <w:proofErr w:type="spellEnd"/>
      <w:r>
        <w:rPr>
          <w:rFonts w:ascii="Arial" w:hAnsi="Arial" w:cs="Arial"/>
          <w:sz w:val="24"/>
          <w:szCs w:val="24"/>
          <w:lang w:val="en-US"/>
        </w:rPr>
        <w:t xml:space="preserve"> and Karl </w:t>
      </w:r>
      <w:proofErr w:type="spellStart"/>
      <w:r>
        <w:rPr>
          <w:rFonts w:ascii="Arial" w:hAnsi="Arial" w:cs="Arial"/>
          <w:sz w:val="24"/>
          <w:szCs w:val="24"/>
          <w:lang w:val="en-US"/>
        </w:rPr>
        <w:t>Kebert</w:t>
      </w:r>
      <w:proofErr w:type="spellEnd"/>
      <w:r>
        <w:rPr>
          <w:rFonts w:ascii="Arial" w:hAnsi="Arial" w:cs="Arial"/>
          <w:sz w:val="24"/>
          <w:szCs w:val="24"/>
          <w:lang w:val="en-US"/>
        </w:rPr>
        <w:t xml:space="preserve"> served as directors of Montic and Emonti</w:t>
      </w:r>
      <w:r w:rsidRPr="00F535EE">
        <w:rPr>
          <w:rFonts w:ascii="Arial" w:hAnsi="Arial" w:cs="Arial"/>
          <w:sz w:val="24"/>
          <w:szCs w:val="24"/>
          <w:lang w:val="en-US"/>
        </w:rPr>
        <w:t>c (</w:t>
      </w:r>
      <w:r>
        <w:rPr>
          <w:rFonts w:ascii="Arial" w:hAnsi="Arial" w:cs="Arial"/>
          <w:sz w:val="24"/>
          <w:szCs w:val="24"/>
          <w:lang w:val="en-US"/>
        </w:rPr>
        <w:t xml:space="preserve">the directors). </w:t>
      </w:r>
    </w:p>
    <w:p w14:paraId="77423B92" w14:textId="77777777" w:rsidR="00AE12BC" w:rsidRDefault="00AE12BC" w:rsidP="00AE12BC">
      <w:pPr>
        <w:rPr>
          <w:rFonts w:ascii="Arial" w:hAnsi="Arial" w:cs="Arial"/>
          <w:lang w:val="en-US"/>
        </w:rPr>
      </w:pPr>
    </w:p>
    <w:p w14:paraId="42F43844" w14:textId="3A61B5E6" w:rsidR="00AE12BC" w:rsidRDefault="00AE12BC" w:rsidP="00AE12BC">
      <w:pPr>
        <w:rPr>
          <w:rFonts w:ascii="Arial" w:hAnsi="Arial" w:cs="Arial"/>
          <w:sz w:val="24"/>
          <w:szCs w:val="24"/>
          <w:lang w:val="en-US"/>
        </w:rPr>
      </w:pPr>
      <w:r>
        <w:rPr>
          <w:rFonts w:ascii="Arial" w:hAnsi="Arial" w:cs="Arial"/>
          <w:sz w:val="24"/>
          <w:szCs w:val="24"/>
          <w:lang w:val="en-US"/>
        </w:rPr>
        <w:lastRenderedPageBreak/>
        <w:t>[</w:t>
      </w:r>
      <w:r w:rsidR="00445130">
        <w:rPr>
          <w:rFonts w:ascii="Arial" w:hAnsi="Arial" w:cs="Arial"/>
          <w:sz w:val="24"/>
          <w:szCs w:val="24"/>
          <w:lang w:val="en-US"/>
        </w:rPr>
        <w:t>3</w:t>
      </w:r>
      <w:r>
        <w:rPr>
          <w:rFonts w:ascii="Arial" w:hAnsi="Arial" w:cs="Arial"/>
          <w:sz w:val="24"/>
          <w:szCs w:val="24"/>
          <w:lang w:val="en-US"/>
        </w:rPr>
        <w:t>]</w:t>
      </w:r>
      <w:r>
        <w:rPr>
          <w:rFonts w:ascii="Arial" w:hAnsi="Arial" w:cs="Arial"/>
          <w:sz w:val="24"/>
          <w:szCs w:val="24"/>
          <w:lang w:val="en-US"/>
        </w:rPr>
        <w:tab/>
        <w:t xml:space="preserve">Montic was founded in 1984. Its large, sophisticated milk processing and bottling complex included laboratories. Montic operated profitably for almost twenty years. </w:t>
      </w:r>
      <w:proofErr w:type="spellStart"/>
      <w:r>
        <w:rPr>
          <w:rFonts w:ascii="Arial" w:hAnsi="Arial" w:cs="Arial"/>
          <w:sz w:val="24"/>
          <w:szCs w:val="24"/>
          <w:lang w:val="en-US"/>
        </w:rPr>
        <w:t>Mr</w:t>
      </w:r>
      <w:proofErr w:type="spellEnd"/>
      <w:r>
        <w:rPr>
          <w:rFonts w:ascii="Arial" w:hAnsi="Arial" w:cs="Arial"/>
          <w:sz w:val="24"/>
          <w:szCs w:val="24"/>
          <w:lang w:val="en-US"/>
        </w:rPr>
        <w:t xml:space="preserve"> Martin Swanepoel (</w:t>
      </w:r>
      <w:proofErr w:type="spellStart"/>
      <w:r>
        <w:rPr>
          <w:rFonts w:ascii="Arial" w:hAnsi="Arial" w:cs="Arial"/>
          <w:sz w:val="24"/>
          <w:szCs w:val="24"/>
          <w:lang w:val="en-US"/>
        </w:rPr>
        <w:t>Mr</w:t>
      </w:r>
      <w:proofErr w:type="spellEnd"/>
      <w:r>
        <w:rPr>
          <w:rFonts w:ascii="Arial" w:hAnsi="Arial" w:cs="Arial"/>
          <w:sz w:val="24"/>
          <w:szCs w:val="24"/>
          <w:lang w:val="en-US"/>
        </w:rPr>
        <w:t xml:space="preserve"> Swanepoel), the director of </w:t>
      </w:r>
      <w:proofErr w:type="spellStart"/>
      <w:r>
        <w:rPr>
          <w:rFonts w:ascii="Arial" w:hAnsi="Arial" w:cs="Arial"/>
          <w:sz w:val="24"/>
          <w:szCs w:val="24"/>
          <w:lang w:val="en-US"/>
        </w:rPr>
        <w:t>Sonnendal</w:t>
      </w:r>
      <w:proofErr w:type="spellEnd"/>
      <w:r>
        <w:rPr>
          <w:rFonts w:ascii="Arial" w:hAnsi="Arial" w:cs="Arial"/>
          <w:sz w:val="24"/>
          <w:szCs w:val="24"/>
          <w:lang w:val="en-US"/>
        </w:rPr>
        <w:t xml:space="preserve"> Dairy (Pty) Ltd (</w:t>
      </w:r>
      <w:proofErr w:type="spellStart"/>
      <w:r>
        <w:rPr>
          <w:rFonts w:ascii="Arial" w:hAnsi="Arial" w:cs="Arial"/>
          <w:sz w:val="24"/>
          <w:szCs w:val="24"/>
          <w:lang w:val="en-US"/>
        </w:rPr>
        <w:t>Sonnendal</w:t>
      </w:r>
      <w:proofErr w:type="spellEnd"/>
      <w:r>
        <w:rPr>
          <w:rFonts w:ascii="Arial" w:hAnsi="Arial" w:cs="Arial"/>
          <w:sz w:val="24"/>
          <w:szCs w:val="24"/>
          <w:lang w:val="en-US"/>
        </w:rPr>
        <w:t xml:space="preserve">), wanted to expand </w:t>
      </w:r>
      <w:proofErr w:type="spellStart"/>
      <w:r>
        <w:rPr>
          <w:rFonts w:ascii="Arial" w:hAnsi="Arial" w:cs="Arial"/>
          <w:sz w:val="24"/>
          <w:szCs w:val="24"/>
          <w:lang w:val="en-US"/>
        </w:rPr>
        <w:t>Sonnendal’s</w:t>
      </w:r>
      <w:proofErr w:type="spellEnd"/>
      <w:r>
        <w:rPr>
          <w:rFonts w:ascii="Arial" w:hAnsi="Arial" w:cs="Arial"/>
          <w:sz w:val="24"/>
          <w:szCs w:val="24"/>
          <w:lang w:val="en-US"/>
        </w:rPr>
        <w:t xml:space="preserve"> operations into Gauteng and considered Montic an ideal merger partner. </w:t>
      </w:r>
      <w:proofErr w:type="spellStart"/>
      <w:r>
        <w:rPr>
          <w:rFonts w:ascii="Arial" w:hAnsi="Arial" w:cs="Arial"/>
          <w:sz w:val="24"/>
          <w:szCs w:val="24"/>
          <w:lang w:val="en-US"/>
        </w:rPr>
        <w:t>Sonnendal</w:t>
      </w:r>
      <w:proofErr w:type="spellEnd"/>
      <w:r>
        <w:rPr>
          <w:rFonts w:ascii="Arial" w:hAnsi="Arial" w:cs="Arial"/>
          <w:sz w:val="24"/>
          <w:szCs w:val="24"/>
          <w:lang w:val="en-US"/>
        </w:rPr>
        <w:t xml:space="preserve"> was the proprietor of a sizeable dairy in the Weste</w:t>
      </w:r>
      <w:r w:rsidR="00B110A4">
        <w:rPr>
          <w:rFonts w:ascii="Arial" w:hAnsi="Arial" w:cs="Arial"/>
          <w:sz w:val="24"/>
          <w:szCs w:val="24"/>
          <w:lang w:val="en-US"/>
        </w:rPr>
        <w:t>r</w:t>
      </w:r>
      <w:r>
        <w:rPr>
          <w:rFonts w:ascii="Arial" w:hAnsi="Arial" w:cs="Arial"/>
          <w:sz w:val="24"/>
          <w:szCs w:val="24"/>
          <w:lang w:val="en-US"/>
        </w:rPr>
        <w:t xml:space="preserve">n Cape. On 12 February 2014, Montic and </w:t>
      </w:r>
      <w:proofErr w:type="spellStart"/>
      <w:r>
        <w:rPr>
          <w:rFonts w:ascii="Arial" w:hAnsi="Arial" w:cs="Arial"/>
          <w:sz w:val="24"/>
          <w:szCs w:val="24"/>
          <w:lang w:val="en-US"/>
        </w:rPr>
        <w:t>Sonnendal</w:t>
      </w:r>
      <w:proofErr w:type="spellEnd"/>
      <w:r>
        <w:rPr>
          <w:rFonts w:ascii="Arial" w:hAnsi="Arial" w:cs="Arial"/>
          <w:sz w:val="24"/>
          <w:szCs w:val="24"/>
          <w:lang w:val="en-US"/>
        </w:rPr>
        <w:t xml:space="preserve"> </w:t>
      </w:r>
      <w:proofErr w:type="spellStart"/>
      <w:r w:rsidRPr="00F535EE">
        <w:rPr>
          <w:rFonts w:ascii="Arial" w:hAnsi="Arial" w:cs="Arial"/>
          <w:sz w:val="24"/>
          <w:szCs w:val="24"/>
          <w:lang w:val="en-US"/>
        </w:rPr>
        <w:t>finali</w:t>
      </w:r>
      <w:r w:rsidR="000B16A0" w:rsidRPr="00F535EE">
        <w:rPr>
          <w:rFonts w:ascii="Arial" w:hAnsi="Arial" w:cs="Arial"/>
          <w:sz w:val="24"/>
          <w:szCs w:val="24"/>
          <w:lang w:val="en-US"/>
        </w:rPr>
        <w:t>s</w:t>
      </w:r>
      <w:r w:rsidRPr="00F535EE">
        <w:rPr>
          <w:rFonts w:ascii="Arial" w:hAnsi="Arial" w:cs="Arial"/>
          <w:sz w:val="24"/>
          <w:szCs w:val="24"/>
          <w:lang w:val="en-US"/>
        </w:rPr>
        <w:t>ed</w:t>
      </w:r>
      <w:proofErr w:type="spellEnd"/>
      <w:r>
        <w:rPr>
          <w:rFonts w:ascii="Arial" w:hAnsi="Arial" w:cs="Arial"/>
          <w:sz w:val="24"/>
          <w:szCs w:val="24"/>
          <w:lang w:val="en-US"/>
        </w:rPr>
        <w:t xml:space="preserve"> a merger agreement. On 25 February 2014, the Competition Commission granted approval for the </w:t>
      </w:r>
      <w:proofErr w:type="spellStart"/>
      <w:r>
        <w:rPr>
          <w:rFonts w:ascii="Arial" w:hAnsi="Arial" w:cs="Arial"/>
          <w:sz w:val="24"/>
          <w:szCs w:val="24"/>
          <w:lang w:val="en-US"/>
        </w:rPr>
        <w:t>Sonnendal</w:t>
      </w:r>
      <w:proofErr w:type="spellEnd"/>
      <w:r>
        <w:rPr>
          <w:rFonts w:ascii="Arial" w:hAnsi="Arial" w:cs="Arial"/>
          <w:sz w:val="24"/>
          <w:szCs w:val="24"/>
          <w:lang w:val="en-US"/>
        </w:rPr>
        <w:t xml:space="preserve">-Montic merger. On 1 March 2014, </w:t>
      </w:r>
      <w:proofErr w:type="spellStart"/>
      <w:r>
        <w:rPr>
          <w:rFonts w:ascii="Arial" w:hAnsi="Arial" w:cs="Arial"/>
          <w:sz w:val="24"/>
          <w:szCs w:val="24"/>
          <w:lang w:val="en-US"/>
        </w:rPr>
        <w:t>Mr</w:t>
      </w:r>
      <w:proofErr w:type="spellEnd"/>
      <w:r>
        <w:rPr>
          <w:rFonts w:ascii="Arial" w:hAnsi="Arial" w:cs="Arial"/>
          <w:sz w:val="24"/>
          <w:szCs w:val="24"/>
          <w:lang w:val="en-US"/>
        </w:rPr>
        <w:t xml:space="preserve"> Swanepoel was appointed </w:t>
      </w:r>
      <w:proofErr w:type="spellStart"/>
      <w:r w:rsidR="00CD57BF">
        <w:rPr>
          <w:rFonts w:ascii="Arial" w:hAnsi="Arial" w:cs="Arial"/>
          <w:sz w:val="24"/>
          <w:szCs w:val="24"/>
          <w:lang w:val="en-US"/>
        </w:rPr>
        <w:t>Montic</w:t>
      </w:r>
      <w:r w:rsidR="001E2E02">
        <w:rPr>
          <w:rFonts w:ascii="Arial" w:hAnsi="Arial" w:cs="Arial"/>
          <w:sz w:val="24"/>
          <w:szCs w:val="24"/>
          <w:lang w:val="en-US"/>
        </w:rPr>
        <w:t>’s</w:t>
      </w:r>
      <w:proofErr w:type="spellEnd"/>
      <w:r w:rsidR="001E2E02">
        <w:rPr>
          <w:rFonts w:ascii="Arial" w:hAnsi="Arial" w:cs="Arial"/>
          <w:sz w:val="24"/>
          <w:szCs w:val="24"/>
          <w:lang w:val="en-US"/>
        </w:rPr>
        <w:t xml:space="preserve"> </w:t>
      </w:r>
      <w:r>
        <w:rPr>
          <w:rFonts w:ascii="Arial" w:hAnsi="Arial" w:cs="Arial"/>
          <w:sz w:val="24"/>
          <w:szCs w:val="24"/>
          <w:lang w:val="en-US"/>
        </w:rPr>
        <w:t xml:space="preserve">chief executive officer. </w:t>
      </w:r>
    </w:p>
    <w:p w14:paraId="2E1F55A8" w14:textId="77777777" w:rsidR="00AE12BC" w:rsidRDefault="00AE12BC" w:rsidP="00AE12BC">
      <w:pPr>
        <w:rPr>
          <w:rFonts w:ascii="Arial" w:hAnsi="Arial" w:cs="Arial"/>
          <w:sz w:val="24"/>
          <w:szCs w:val="24"/>
          <w:lang w:val="en-US"/>
        </w:rPr>
      </w:pPr>
    </w:p>
    <w:p w14:paraId="0325D66B" w14:textId="029496C8" w:rsidR="00AE12BC" w:rsidRDefault="00AE12BC" w:rsidP="00AE12BC">
      <w:pPr>
        <w:rPr>
          <w:rFonts w:ascii="Arial" w:hAnsi="Arial" w:cs="Arial"/>
          <w:sz w:val="24"/>
          <w:szCs w:val="24"/>
          <w:lang w:val="en-US"/>
        </w:rPr>
      </w:pPr>
      <w:r>
        <w:rPr>
          <w:rFonts w:ascii="Arial" w:hAnsi="Arial" w:cs="Arial"/>
          <w:sz w:val="24"/>
          <w:szCs w:val="24"/>
          <w:lang w:val="en-US"/>
        </w:rPr>
        <w:t>[</w:t>
      </w:r>
      <w:r w:rsidR="00445130">
        <w:rPr>
          <w:rFonts w:ascii="Arial" w:hAnsi="Arial" w:cs="Arial"/>
          <w:sz w:val="24"/>
          <w:szCs w:val="24"/>
          <w:lang w:val="en-US"/>
        </w:rPr>
        <w:t>4</w:t>
      </w:r>
      <w:r>
        <w:rPr>
          <w:rFonts w:ascii="Arial" w:hAnsi="Arial" w:cs="Arial"/>
          <w:sz w:val="24"/>
          <w:szCs w:val="24"/>
          <w:lang w:val="en-US"/>
        </w:rPr>
        <w:t>]</w:t>
      </w:r>
      <w:r>
        <w:rPr>
          <w:rFonts w:ascii="Arial" w:hAnsi="Arial" w:cs="Arial"/>
          <w:sz w:val="24"/>
          <w:szCs w:val="24"/>
          <w:lang w:val="en-US"/>
        </w:rPr>
        <w:tab/>
        <w:t>Montic retained possession of the pr</w:t>
      </w:r>
      <w:r w:rsidR="001E2E02">
        <w:rPr>
          <w:rFonts w:ascii="Arial" w:hAnsi="Arial" w:cs="Arial"/>
          <w:sz w:val="24"/>
          <w:szCs w:val="24"/>
          <w:lang w:val="en-US"/>
        </w:rPr>
        <w:t>emises</w:t>
      </w:r>
      <w:r>
        <w:rPr>
          <w:rFonts w:ascii="Arial" w:hAnsi="Arial" w:cs="Arial"/>
          <w:sz w:val="24"/>
          <w:szCs w:val="24"/>
          <w:lang w:val="en-US"/>
        </w:rPr>
        <w:t xml:space="preserve"> and remained financially responsible to Emontic for the monthly rent. Operating difficulties plagued it from May 2014 until January 2015. A significant number of its personnel embarked on a three-month strike, which resulted in tremendous financial losses. The Tetra Pack filter machine, </w:t>
      </w:r>
      <w:proofErr w:type="spellStart"/>
      <w:r>
        <w:rPr>
          <w:rFonts w:ascii="Arial" w:hAnsi="Arial" w:cs="Arial"/>
          <w:sz w:val="24"/>
          <w:szCs w:val="24"/>
          <w:lang w:val="en-US"/>
        </w:rPr>
        <w:t>utilised</w:t>
      </w:r>
      <w:proofErr w:type="spellEnd"/>
      <w:r>
        <w:rPr>
          <w:rFonts w:ascii="Arial" w:hAnsi="Arial" w:cs="Arial"/>
          <w:sz w:val="24"/>
          <w:szCs w:val="24"/>
          <w:lang w:val="en-US"/>
        </w:rPr>
        <w:t xml:space="preserve"> for the packaging of long-life milk, encountered technical difficulties shortly thereafter, resulting in a significant decline in operational efficiency. Montic failed to provide its clients with sufficient long-life milk. Pick </w:t>
      </w:r>
      <w:r w:rsidR="001A6070">
        <w:rPr>
          <w:rFonts w:ascii="Arial" w:hAnsi="Arial" w:cs="Arial"/>
          <w:sz w:val="24"/>
          <w:szCs w:val="24"/>
          <w:lang w:val="en-US"/>
        </w:rPr>
        <w:t>n</w:t>
      </w:r>
      <w:r>
        <w:rPr>
          <w:rFonts w:ascii="Arial" w:hAnsi="Arial" w:cs="Arial"/>
          <w:sz w:val="24"/>
          <w:szCs w:val="24"/>
          <w:lang w:val="en-US"/>
        </w:rPr>
        <w:t xml:space="preserve"> Pay and </w:t>
      </w:r>
      <w:proofErr w:type="spellStart"/>
      <w:r>
        <w:rPr>
          <w:rFonts w:ascii="Arial" w:hAnsi="Arial" w:cs="Arial"/>
          <w:sz w:val="24"/>
          <w:szCs w:val="24"/>
          <w:lang w:val="en-US"/>
        </w:rPr>
        <w:t>Mr</w:t>
      </w:r>
      <w:proofErr w:type="spellEnd"/>
      <w:r>
        <w:rPr>
          <w:rFonts w:ascii="Arial" w:hAnsi="Arial" w:cs="Arial"/>
          <w:sz w:val="24"/>
          <w:szCs w:val="24"/>
          <w:lang w:val="en-US"/>
        </w:rPr>
        <w:t xml:space="preserve"> Swanepoel entered into an exclusivity agreement on the provision of UHT milk. Other potential revenue-generating clients, including </w:t>
      </w:r>
      <w:proofErr w:type="spellStart"/>
      <w:r>
        <w:rPr>
          <w:rFonts w:ascii="Arial" w:hAnsi="Arial" w:cs="Arial"/>
          <w:sz w:val="24"/>
          <w:szCs w:val="24"/>
          <w:lang w:val="en-US"/>
        </w:rPr>
        <w:t>Makro</w:t>
      </w:r>
      <w:proofErr w:type="spellEnd"/>
      <w:r>
        <w:rPr>
          <w:rFonts w:ascii="Arial" w:hAnsi="Arial" w:cs="Arial"/>
          <w:sz w:val="24"/>
          <w:szCs w:val="24"/>
          <w:lang w:val="en-US"/>
        </w:rPr>
        <w:t xml:space="preserve"> and Shoprite, were neglected as Montic executed the exclusivity agreement.  It prepared and transported substantial volumes of </w:t>
      </w:r>
      <w:r w:rsidRPr="0068646C">
        <w:rPr>
          <w:rFonts w:ascii="Arial" w:hAnsi="Arial" w:cs="Arial"/>
          <w:sz w:val="24"/>
          <w:szCs w:val="24"/>
          <w:lang w:val="en-US"/>
        </w:rPr>
        <w:t>long-l</w:t>
      </w:r>
      <w:r w:rsidR="002C3F1C" w:rsidRPr="0068646C">
        <w:rPr>
          <w:rFonts w:ascii="Arial" w:hAnsi="Arial" w:cs="Arial"/>
          <w:sz w:val="24"/>
          <w:szCs w:val="24"/>
          <w:lang w:val="en-US"/>
        </w:rPr>
        <w:t>ife</w:t>
      </w:r>
      <w:r>
        <w:rPr>
          <w:rFonts w:ascii="Arial" w:hAnsi="Arial" w:cs="Arial"/>
          <w:sz w:val="24"/>
          <w:szCs w:val="24"/>
          <w:lang w:val="en-US"/>
        </w:rPr>
        <w:t xml:space="preserve"> milk to </w:t>
      </w:r>
      <w:proofErr w:type="gramStart"/>
      <w:r>
        <w:rPr>
          <w:rFonts w:ascii="Arial" w:hAnsi="Arial" w:cs="Arial"/>
          <w:sz w:val="24"/>
          <w:szCs w:val="24"/>
          <w:lang w:val="en-US"/>
        </w:rPr>
        <w:t>Pick</w:t>
      </w:r>
      <w:proofErr w:type="gramEnd"/>
      <w:r>
        <w:rPr>
          <w:rFonts w:ascii="Arial" w:hAnsi="Arial" w:cs="Arial"/>
          <w:sz w:val="24"/>
          <w:szCs w:val="24"/>
          <w:lang w:val="en-US"/>
        </w:rPr>
        <w:t xml:space="preserve"> </w:t>
      </w:r>
      <w:r w:rsidR="00920F55">
        <w:rPr>
          <w:rFonts w:ascii="Arial" w:hAnsi="Arial" w:cs="Arial"/>
          <w:sz w:val="24"/>
          <w:szCs w:val="24"/>
          <w:lang w:val="en-US"/>
        </w:rPr>
        <w:t>n</w:t>
      </w:r>
      <w:r>
        <w:rPr>
          <w:rFonts w:ascii="Arial" w:hAnsi="Arial" w:cs="Arial"/>
          <w:sz w:val="24"/>
          <w:szCs w:val="24"/>
          <w:lang w:val="en-US"/>
        </w:rPr>
        <w:t xml:space="preserve"> Pay. Nonetheless, Montic was unable to fulfill the contractual obligations regarding the delivery of those quantities. Their financial difficulties were exacerbated when Pick </w:t>
      </w:r>
      <w:r w:rsidR="00411A76">
        <w:rPr>
          <w:rFonts w:ascii="Arial" w:hAnsi="Arial" w:cs="Arial"/>
          <w:sz w:val="24"/>
          <w:szCs w:val="24"/>
          <w:lang w:val="en-US"/>
        </w:rPr>
        <w:t>n</w:t>
      </w:r>
      <w:r>
        <w:rPr>
          <w:rFonts w:ascii="Arial" w:hAnsi="Arial" w:cs="Arial"/>
          <w:sz w:val="24"/>
          <w:szCs w:val="24"/>
          <w:lang w:val="en-US"/>
        </w:rPr>
        <w:t xml:space="preserve"> Pay drastically cut its orders for long-life milk.</w:t>
      </w:r>
    </w:p>
    <w:p w14:paraId="5D9F65D1" w14:textId="77777777" w:rsidR="00AE12BC" w:rsidRDefault="00AE12BC" w:rsidP="00AE12BC">
      <w:pPr>
        <w:rPr>
          <w:rFonts w:ascii="Arial" w:hAnsi="Arial" w:cs="Arial"/>
          <w:sz w:val="24"/>
          <w:szCs w:val="24"/>
          <w:lang w:val="en-US"/>
        </w:rPr>
      </w:pPr>
    </w:p>
    <w:p w14:paraId="4711DD71" w14:textId="0738581E" w:rsidR="00AE12BC" w:rsidRDefault="00AE12BC" w:rsidP="00AE12BC">
      <w:pPr>
        <w:rPr>
          <w:rFonts w:ascii="Arial" w:hAnsi="Arial" w:cs="Arial"/>
          <w:sz w:val="24"/>
          <w:szCs w:val="24"/>
        </w:rPr>
      </w:pPr>
      <w:r>
        <w:rPr>
          <w:rFonts w:ascii="Arial" w:hAnsi="Arial" w:cs="Arial"/>
          <w:sz w:val="24"/>
          <w:szCs w:val="24"/>
          <w:lang w:val="en-US"/>
        </w:rPr>
        <w:t>[</w:t>
      </w:r>
      <w:r w:rsidR="00445130">
        <w:rPr>
          <w:rFonts w:ascii="Arial" w:hAnsi="Arial" w:cs="Arial"/>
          <w:sz w:val="24"/>
          <w:szCs w:val="24"/>
          <w:lang w:val="en-US"/>
        </w:rPr>
        <w:t>5</w:t>
      </w:r>
      <w:r>
        <w:rPr>
          <w:rFonts w:ascii="Arial" w:hAnsi="Arial" w:cs="Arial"/>
          <w:sz w:val="24"/>
          <w:szCs w:val="24"/>
          <w:lang w:val="en-US"/>
        </w:rPr>
        <w:t>]</w:t>
      </w:r>
      <w:r>
        <w:rPr>
          <w:rFonts w:ascii="Arial" w:hAnsi="Arial" w:cs="Arial"/>
          <w:sz w:val="24"/>
          <w:szCs w:val="24"/>
          <w:lang w:val="en-US"/>
        </w:rPr>
        <w:tab/>
      </w:r>
      <w:r>
        <w:rPr>
          <w:rFonts w:ascii="Arial" w:hAnsi="Arial" w:cs="Arial"/>
          <w:sz w:val="24"/>
          <w:szCs w:val="24"/>
        </w:rPr>
        <w:t xml:space="preserve">The commercial relationship between Sonnendal and Montic deteriorated, prompting Mr </w:t>
      </w:r>
      <w:proofErr w:type="spellStart"/>
      <w:r>
        <w:rPr>
          <w:rFonts w:ascii="Arial" w:hAnsi="Arial" w:cs="Arial"/>
          <w:sz w:val="24"/>
          <w:szCs w:val="24"/>
        </w:rPr>
        <w:t>Swanepoel</w:t>
      </w:r>
      <w:proofErr w:type="spellEnd"/>
      <w:r>
        <w:rPr>
          <w:rFonts w:ascii="Arial" w:hAnsi="Arial" w:cs="Arial"/>
          <w:sz w:val="24"/>
          <w:szCs w:val="24"/>
        </w:rPr>
        <w:t xml:space="preserve"> to apprise Montic of </w:t>
      </w:r>
      <w:proofErr w:type="spellStart"/>
      <w:r>
        <w:rPr>
          <w:rFonts w:ascii="Arial" w:hAnsi="Arial" w:cs="Arial"/>
          <w:sz w:val="24"/>
          <w:szCs w:val="24"/>
        </w:rPr>
        <w:t>Sonnendal's</w:t>
      </w:r>
      <w:proofErr w:type="spellEnd"/>
      <w:r>
        <w:rPr>
          <w:rFonts w:ascii="Arial" w:hAnsi="Arial" w:cs="Arial"/>
          <w:sz w:val="24"/>
          <w:szCs w:val="24"/>
        </w:rPr>
        <w:t xml:space="preserve"> decision to withdraw from the merger. </w:t>
      </w:r>
      <w:r w:rsidR="00F77FC8">
        <w:rPr>
          <w:rFonts w:ascii="Arial" w:hAnsi="Arial" w:cs="Arial"/>
          <w:sz w:val="24"/>
          <w:szCs w:val="24"/>
        </w:rPr>
        <w:t xml:space="preserve">When </w:t>
      </w:r>
      <w:proofErr w:type="spellStart"/>
      <w:r w:rsidR="00F77FC8">
        <w:rPr>
          <w:rFonts w:ascii="Arial" w:hAnsi="Arial" w:cs="Arial"/>
          <w:sz w:val="24"/>
          <w:szCs w:val="24"/>
        </w:rPr>
        <w:t>Montic</w:t>
      </w:r>
      <w:r w:rsidR="007E2AA2">
        <w:rPr>
          <w:rFonts w:ascii="Arial" w:hAnsi="Arial" w:cs="Arial"/>
          <w:sz w:val="24"/>
          <w:szCs w:val="24"/>
        </w:rPr>
        <w:t>’s</w:t>
      </w:r>
      <w:proofErr w:type="spellEnd"/>
      <w:r w:rsidR="007E2AA2">
        <w:rPr>
          <w:rFonts w:ascii="Arial" w:hAnsi="Arial" w:cs="Arial"/>
          <w:sz w:val="24"/>
          <w:szCs w:val="24"/>
        </w:rPr>
        <w:t xml:space="preserve"> bankers, </w:t>
      </w:r>
      <w:r>
        <w:rPr>
          <w:rFonts w:ascii="Arial" w:hAnsi="Arial" w:cs="Arial"/>
          <w:sz w:val="24"/>
          <w:szCs w:val="24"/>
        </w:rPr>
        <w:t>First National Bank</w:t>
      </w:r>
      <w:r w:rsidR="007E2AA2">
        <w:rPr>
          <w:rFonts w:ascii="Arial" w:hAnsi="Arial" w:cs="Arial"/>
          <w:sz w:val="24"/>
          <w:szCs w:val="24"/>
        </w:rPr>
        <w:t>,</w:t>
      </w:r>
      <w:r>
        <w:rPr>
          <w:rFonts w:ascii="Arial" w:hAnsi="Arial" w:cs="Arial"/>
          <w:sz w:val="24"/>
          <w:szCs w:val="24"/>
        </w:rPr>
        <w:t xml:space="preserve"> </w:t>
      </w:r>
      <w:r w:rsidR="007E2AA2">
        <w:rPr>
          <w:rFonts w:ascii="Arial" w:hAnsi="Arial" w:cs="Arial"/>
          <w:sz w:val="24"/>
          <w:szCs w:val="24"/>
        </w:rPr>
        <w:t xml:space="preserve">received notice </w:t>
      </w:r>
      <w:r w:rsidR="00532ADB">
        <w:rPr>
          <w:rFonts w:ascii="Arial" w:hAnsi="Arial" w:cs="Arial"/>
          <w:sz w:val="24"/>
          <w:szCs w:val="24"/>
        </w:rPr>
        <w:t xml:space="preserve">that </w:t>
      </w:r>
      <w:r>
        <w:rPr>
          <w:rFonts w:ascii="Arial" w:hAnsi="Arial" w:cs="Arial"/>
          <w:sz w:val="24"/>
          <w:szCs w:val="24"/>
        </w:rPr>
        <w:t>the Montic-Sonnendal merger</w:t>
      </w:r>
      <w:r w:rsidR="00F33328">
        <w:rPr>
          <w:rFonts w:ascii="Arial" w:hAnsi="Arial" w:cs="Arial"/>
          <w:sz w:val="24"/>
          <w:szCs w:val="24"/>
        </w:rPr>
        <w:t xml:space="preserve"> had ceased</w:t>
      </w:r>
      <w:r>
        <w:rPr>
          <w:rFonts w:ascii="Arial" w:hAnsi="Arial" w:cs="Arial"/>
          <w:sz w:val="24"/>
          <w:szCs w:val="24"/>
        </w:rPr>
        <w:t xml:space="preserve">, </w:t>
      </w:r>
      <w:r w:rsidR="00C22BC2">
        <w:rPr>
          <w:rFonts w:ascii="Arial" w:hAnsi="Arial" w:cs="Arial"/>
          <w:sz w:val="24"/>
          <w:szCs w:val="24"/>
        </w:rPr>
        <w:t>it</w:t>
      </w:r>
      <w:r>
        <w:rPr>
          <w:rFonts w:ascii="Arial" w:hAnsi="Arial" w:cs="Arial"/>
          <w:sz w:val="24"/>
          <w:szCs w:val="24"/>
        </w:rPr>
        <w:t xml:space="preserve"> </w:t>
      </w:r>
      <w:r w:rsidRPr="00F535EE">
        <w:rPr>
          <w:rFonts w:ascii="Arial" w:hAnsi="Arial" w:cs="Arial"/>
          <w:sz w:val="24"/>
          <w:szCs w:val="24"/>
        </w:rPr>
        <w:t>terminat</w:t>
      </w:r>
      <w:r w:rsidR="00F63A9D" w:rsidRPr="00F535EE">
        <w:rPr>
          <w:rFonts w:ascii="Arial" w:hAnsi="Arial" w:cs="Arial"/>
          <w:sz w:val="24"/>
          <w:szCs w:val="24"/>
        </w:rPr>
        <w:t>ed</w:t>
      </w:r>
      <w:r w:rsidRPr="00F535EE">
        <w:rPr>
          <w:rFonts w:ascii="Arial" w:hAnsi="Arial" w:cs="Arial"/>
          <w:sz w:val="24"/>
          <w:szCs w:val="24"/>
        </w:rPr>
        <w:t xml:space="preserve"> </w:t>
      </w:r>
      <w:r w:rsidR="00F63A9D" w:rsidRPr="00F535EE">
        <w:rPr>
          <w:rFonts w:ascii="Arial" w:hAnsi="Arial" w:cs="Arial"/>
          <w:sz w:val="24"/>
          <w:szCs w:val="24"/>
        </w:rPr>
        <w:t>its</w:t>
      </w:r>
      <w:r>
        <w:rPr>
          <w:rFonts w:ascii="Arial" w:hAnsi="Arial" w:cs="Arial"/>
          <w:sz w:val="24"/>
          <w:szCs w:val="24"/>
        </w:rPr>
        <w:t xml:space="preserve"> </w:t>
      </w:r>
      <w:r w:rsidR="00346789">
        <w:rPr>
          <w:rFonts w:ascii="Arial" w:hAnsi="Arial" w:cs="Arial"/>
          <w:sz w:val="24"/>
          <w:szCs w:val="24"/>
        </w:rPr>
        <w:t>finance</w:t>
      </w:r>
      <w:r>
        <w:rPr>
          <w:rFonts w:ascii="Arial" w:hAnsi="Arial" w:cs="Arial"/>
          <w:sz w:val="24"/>
          <w:szCs w:val="24"/>
        </w:rPr>
        <w:t xml:space="preserve"> facilities </w:t>
      </w:r>
      <w:r w:rsidR="0086793F">
        <w:rPr>
          <w:rFonts w:ascii="Arial" w:hAnsi="Arial" w:cs="Arial"/>
          <w:sz w:val="24"/>
          <w:szCs w:val="24"/>
        </w:rPr>
        <w:t xml:space="preserve">to Montic </w:t>
      </w:r>
      <w:r w:rsidR="004B184C">
        <w:rPr>
          <w:rFonts w:ascii="Arial" w:hAnsi="Arial" w:cs="Arial"/>
          <w:sz w:val="24"/>
          <w:szCs w:val="24"/>
        </w:rPr>
        <w:t xml:space="preserve">in an amount </w:t>
      </w:r>
      <w:r w:rsidR="00B252BF">
        <w:rPr>
          <w:rFonts w:ascii="Arial" w:hAnsi="Arial" w:cs="Arial"/>
          <w:sz w:val="24"/>
          <w:szCs w:val="24"/>
        </w:rPr>
        <w:t>o</w:t>
      </w:r>
      <w:r w:rsidR="0049002E">
        <w:rPr>
          <w:rFonts w:ascii="Arial" w:hAnsi="Arial" w:cs="Arial"/>
          <w:sz w:val="24"/>
          <w:szCs w:val="24"/>
        </w:rPr>
        <w:t xml:space="preserve">f </w:t>
      </w:r>
      <w:r>
        <w:rPr>
          <w:rFonts w:ascii="Arial" w:hAnsi="Arial" w:cs="Arial"/>
          <w:sz w:val="24"/>
          <w:szCs w:val="24"/>
        </w:rPr>
        <w:t>more than R14 million. In the end, on the recommendation of its attorneys, the directors of Montic resolved to initiate business rescue proceedings voluntarily and be subject to supervision under Chapter 6 of the Companies Act 71 of 2008 (the Companies Act). Its business rescue practitioners secured R3 million and R500</w:t>
      </w:r>
      <w:r w:rsidR="00F319FF">
        <w:rPr>
          <w:rFonts w:ascii="Arial" w:hAnsi="Arial" w:cs="Arial"/>
          <w:sz w:val="24"/>
          <w:szCs w:val="24"/>
        </w:rPr>
        <w:t xml:space="preserve"> </w:t>
      </w:r>
      <w:r>
        <w:rPr>
          <w:rFonts w:ascii="Arial" w:hAnsi="Arial" w:cs="Arial"/>
          <w:sz w:val="24"/>
          <w:szCs w:val="24"/>
        </w:rPr>
        <w:t>000 respectively in post-commencement loan financing. Montic continued operating from the pr</w:t>
      </w:r>
      <w:r w:rsidR="00B55BFA">
        <w:rPr>
          <w:rFonts w:ascii="Arial" w:hAnsi="Arial" w:cs="Arial"/>
          <w:sz w:val="24"/>
          <w:szCs w:val="24"/>
        </w:rPr>
        <w:t>emises</w:t>
      </w:r>
      <w:r>
        <w:rPr>
          <w:rFonts w:ascii="Arial" w:hAnsi="Arial" w:cs="Arial"/>
          <w:sz w:val="24"/>
          <w:szCs w:val="24"/>
        </w:rPr>
        <w:t xml:space="preserve"> notwithstanding its non-payment of the monthly rent. </w:t>
      </w:r>
      <w:r>
        <w:rPr>
          <w:rFonts w:ascii="Arial" w:hAnsi="Arial" w:cs="Arial"/>
          <w:sz w:val="24"/>
          <w:szCs w:val="24"/>
        </w:rPr>
        <w:lastRenderedPageBreak/>
        <w:t xml:space="preserve">Cesare Cremona (Cesare) purchased </w:t>
      </w:r>
      <w:proofErr w:type="spellStart"/>
      <w:r>
        <w:rPr>
          <w:rFonts w:ascii="Arial" w:hAnsi="Arial" w:cs="Arial"/>
          <w:sz w:val="24"/>
          <w:szCs w:val="24"/>
        </w:rPr>
        <w:t>Montic's</w:t>
      </w:r>
      <w:proofErr w:type="spellEnd"/>
      <w:r>
        <w:rPr>
          <w:rFonts w:ascii="Arial" w:hAnsi="Arial" w:cs="Arial"/>
          <w:sz w:val="24"/>
          <w:szCs w:val="24"/>
        </w:rPr>
        <w:t xml:space="preserve"> dairy business from the business rescue practitioners. Significant breaches of the sale agreement by Cesare thwarted the sale. The business rescue proceedings were converted into liquidation proceedings. On 14 June 2016, Montic was placed under final winding-up by order of court.</w:t>
      </w:r>
      <w:r w:rsidR="006A3943">
        <w:rPr>
          <w:rFonts w:ascii="Arial" w:hAnsi="Arial" w:cs="Arial"/>
          <w:sz w:val="24"/>
          <w:szCs w:val="24"/>
        </w:rPr>
        <w:t xml:space="preserve"> </w:t>
      </w:r>
      <w:r w:rsidR="00E4019C">
        <w:rPr>
          <w:rFonts w:ascii="Arial" w:hAnsi="Arial" w:cs="Arial"/>
          <w:sz w:val="24"/>
          <w:szCs w:val="24"/>
        </w:rPr>
        <w:t xml:space="preserve">It was profoundly insolvent. </w:t>
      </w:r>
      <w:r w:rsidR="006A3943">
        <w:rPr>
          <w:rFonts w:ascii="Arial" w:hAnsi="Arial" w:cs="Arial"/>
          <w:sz w:val="24"/>
          <w:szCs w:val="24"/>
        </w:rPr>
        <w:t xml:space="preserve">Claims </w:t>
      </w:r>
      <w:r w:rsidR="001B2FF1">
        <w:rPr>
          <w:rFonts w:ascii="Arial" w:hAnsi="Arial" w:cs="Arial"/>
          <w:sz w:val="24"/>
          <w:szCs w:val="24"/>
        </w:rPr>
        <w:t>exceeding</w:t>
      </w:r>
      <w:r w:rsidR="006A3943">
        <w:rPr>
          <w:rFonts w:ascii="Arial" w:hAnsi="Arial" w:cs="Arial"/>
          <w:sz w:val="24"/>
          <w:szCs w:val="24"/>
        </w:rPr>
        <w:t xml:space="preserve"> </w:t>
      </w:r>
      <w:r w:rsidR="00940638">
        <w:rPr>
          <w:rFonts w:ascii="Arial" w:hAnsi="Arial" w:cs="Arial"/>
          <w:sz w:val="24"/>
          <w:szCs w:val="24"/>
        </w:rPr>
        <w:t>R112 million were proved against Montic.</w:t>
      </w:r>
    </w:p>
    <w:p w14:paraId="136912B8" w14:textId="77777777" w:rsidR="00AE12BC" w:rsidRDefault="00AE12BC" w:rsidP="00AE12BC">
      <w:pPr>
        <w:rPr>
          <w:rFonts w:ascii="Arial" w:hAnsi="Arial" w:cs="Arial"/>
          <w:sz w:val="24"/>
          <w:szCs w:val="24"/>
        </w:rPr>
      </w:pPr>
    </w:p>
    <w:p w14:paraId="4E3397CE" w14:textId="377EF244" w:rsidR="00862355" w:rsidRDefault="00AE12BC" w:rsidP="00AE12BC">
      <w:pPr>
        <w:rPr>
          <w:rFonts w:ascii="Arial" w:hAnsi="Arial" w:cs="Arial"/>
          <w:sz w:val="24"/>
          <w:szCs w:val="24"/>
        </w:rPr>
      </w:pPr>
      <w:r>
        <w:rPr>
          <w:rFonts w:ascii="Arial" w:hAnsi="Arial" w:cs="Arial"/>
          <w:sz w:val="24"/>
          <w:szCs w:val="24"/>
        </w:rPr>
        <w:t>[</w:t>
      </w:r>
      <w:r w:rsidR="00445130">
        <w:rPr>
          <w:rFonts w:ascii="Arial" w:hAnsi="Arial" w:cs="Arial"/>
          <w:sz w:val="24"/>
          <w:szCs w:val="24"/>
        </w:rPr>
        <w:t>6</w:t>
      </w:r>
      <w:r>
        <w:rPr>
          <w:rFonts w:ascii="Arial" w:hAnsi="Arial" w:cs="Arial"/>
          <w:sz w:val="24"/>
          <w:szCs w:val="24"/>
        </w:rPr>
        <w:t>]</w:t>
      </w:r>
      <w:r w:rsidR="00890C8A">
        <w:rPr>
          <w:rFonts w:ascii="Arial" w:hAnsi="Arial" w:cs="Arial"/>
          <w:sz w:val="24"/>
          <w:szCs w:val="24"/>
        </w:rPr>
        <w:tab/>
      </w:r>
      <w:r w:rsidR="00CF5215">
        <w:rPr>
          <w:rFonts w:ascii="Arial" w:hAnsi="Arial" w:cs="Arial"/>
          <w:sz w:val="24"/>
          <w:szCs w:val="24"/>
        </w:rPr>
        <w:t>At the ti</w:t>
      </w:r>
      <w:r w:rsidR="002251B0">
        <w:rPr>
          <w:rFonts w:ascii="Arial" w:hAnsi="Arial" w:cs="Arial"/>
          <w:sz w:val="24"/>
          <w:szCs w:val="24"/>
        </w:rPr>
        <w:t xml:space="preserve">me of its liquidation, Montic was </w:t>
      </w:r>
      <w:r w:rsidR="00896CD8">
        <w:rPr>
          <w:rFonts w:ascii="Arial" w:hAnsi="Arial" w:cs="Arial"/>
          <w:sz w:val="24"/>
          <w:szCs w:val="24"/>
        </w:rPr>
        <w:t xml:space="preserve">substantially indebted to </w:t>
      </w:r>
      <w:proofErr w:type="spellStart"/>
      <w:r w:rsidR="00896CD8">
        <w:rPr>
          <w:rFonts w:ascii="Arial" w:hAnsi="Arial" w:cs="Arial"/>
          <w:sz w:val="24"/>
          <w:szCs w:val="24"/>
        </w:rPr>
        <w:t>Emontic</w:t>
      </w:r>
      <w:proofErr w:type="spellEnd"/>
      <w:r w:rsidR="00896CD8">
        <w:rPr>
          <w:rFonts w:ascii="Arial" w:hAnsi="Arial" w:cs="Arial"/>
          <w:sz w:val="24"/>
          <w:szCs w:val="24"/>
        </w:rPr>
        <w:t xml:space="preserve"> </w:t>
      </w:r>
      <w:r w:rsidR="00EF5D1E">
        <w:rPr>
          <w:rFonts w:ascii="Arial" w:hAnsi="Arial" w:cs="Arial"/>
          <w:sz w:val="24"/>
          <w:szCs w:val="24"/>
        </w:rPr>
        <w:t>due to</w:t>
      </w:r>
      <w:r w:rsidR="00896CD8">
        <w:rPr>
          <w:rFonts w:ascii="Arial" w:hAnsi="Arial" w:cs="Arial"/>
          <w:sz w:val="24"/>
          <w:szCs w:val="24"/>
        </w:rPr>
        <w:t xml:space="preserve"> its failure to pay rent for a prolonged </w:t>
      </w:r>
      <w:r w:rsidR="00BD531B">
        <w:rPr>
          <w:rFonts w:ascii="Arial" w:hAnsi="Arial" w:cs="Arial"/>
          <w:sz w:val="24"/>
          <w:szCs w:val="24"/>
        </w:rPr>
        <w:t>period</w:t>
      </w:r>
      <w:r w:rsidR="00896CD8">
        <w:rPr>
          <w:rFonts w:ascii="Arial" w:hAnsi="Arial" w:cs="Arial"/>
          <w:sz w:val="24"/>
          <w:szCs w:val="24"/>
        </w:rPr>
        <w:t>.</w:t>
      </w:r>
      <w:r w:rsidR="00597318">
        <w:rPr>
          <w:rFonts w:ascii="Arial" w:hAnsi="Arial" w:cs="Arial"/>
          <w:sz w:val="24"/>
          <w:szCs w:val="24"/>
        </w:rPr>
        <w:t xml:space="preserve"> </w:t>
      </w:r>
      <w:proofErr w:type="spellStart"/>
      <w:r w:rsidR="002C7296">
        <w:rPr>
          <w:rFonts w:ascii="Arial" w:hAnsi="Arial" w:cs="Arial"/>
          <w:sz w:val="24"/>
          <w:szCs w:val="24"/>
        </w:rPr>
        <w:t>Emontic</w:t>
      </w:r>
      <w:proofErr w:type="spellEnd"/>
      <w:r w:rsidR="002C7296">
        <w:rPr>
          <w:rFonts w:ascii="Arial" w:hAnsi="Arial" w:cs="Arial"/>
          <w:sz w:val="24"/>
          <w:szCs w:val="24"/>
        </w:rPr>
        <w:t xml:space="preserve"> proved a claim against</w:t>
      </w:r>
      <w:r w:rsidR="0077533C">
        <w:rPr>
          <w:rFonts w:ascii="Arial" w:hAnsi="Arial" w:cs="Arial"/>
          <w:sz w:val="24"/>
          <w:szCs w:val="24"/>
        </w:rPr>
        <w:t xml:space="preserve"> Montic</w:t>
      </w:r>
      <w:r w:rsidR="00F76855">
        <w:rPr>
          <w:rFonts w:ascii="Arial" w:hAnsi="Arial" w:cs="Arial"/>
          <w:sz w:val="24"/>
          <w:szCs w:val="24"/>
        </w:rPr>
        <w:t xml:space="preserve"> in the amount of R5</w:t>
      </w:r>
      <w:r w:rsidR="00BD531B">
        <w:rPr>
          <w:rFonts w:ascii="Arial" w:hAnsi="Arial" w:cs="Arial"/>
          <w:sz w:val="24"/>
          <w:szCs w:val="24"/>
        </w:rPr>
        <w:t> </w:t>
      </w:r>
      <w:r w:rsidR="00F76855">
        <w:rPr>
          <w:rFonts w:ascii="Arial" w:hAnsi="Arial" w:cs="Arial"/>
          <w:sz w:val="24"/>
          <w:szCs w:val="24"/>
        </w:rPr>
        <w:t>675</w:t>
      </w:r>
      <w:r w:rsidR="00BD531B">
        <w:rPr>
          <w:rFonts w:ascii="Arial" w:hAnsi="Arial" w:cs="Arial"/>
          <w:sz w:val="24"/>
          <w:szCs w:val="24"/>
        </w:rPr>
        <w:t> 536.19</w:t>
      </w:r>
      <w:r w:rsidR="002B6DA8">
        <w:rPr>
          <w:rFonts w:ascii="Arial" w:hAnsi="Arial" w:cs="Arial"/>
          <w:sz w:val="24"/>
          <w:szCs w:val="24"/>
        </w:rPr>
        <w:t xml:space="preserve"> pertaining to the lease of the </w:t>
      </w:r>
      <w:r w:rsidR="00B1063F">
        <w:rPr>
          <w:rFonts w:ascii="Arial" w:hAnsi="Arial" w:cs="Arial"/>
          <w:sz w:val="24"/>
          <w:szCs w:val="24"/>
        </w:rPr>
        <w:t>premises</w:t>
      </w:r>
      <w:r w:rsidR="002B6DA8">
        <w:rPr>
          <w:rFonts w:ascii="Arial" w:hAnsi="Arial" w:cs="Arial"/>
          <w:sz w:val="24"/>
          <w:szCs w:val="24"/>
        </w:rPr>
        <w:t xml:space="preserve"> in terms of </w:t>
      </w:r>
      <w:r w:rsidR="00505B2F">
        <w:rPr>
          <w:rFonts w:ascii="Arial" w:hAnsi="Arial" w:cs="Arial"/>
          <w:sz w:val="24"/>
          <w:szCs w:val="24"/>
        </w:rPr>
        <w:t xml:space="preserve">s 44 of the </w:t>
      </w:r>
      <w:r w:rsidR="00981462" w:rsidRPr="0068646C">
        <w:rPr>
          <w:rFonts w:ascii="Arial" w:hAnsi="Arial" w:cs="Arial"/>
          <w:sz w:val="24"/>
          <w:szCs w:val="24"/>
        </w:rPr>
        <w:t xml:space="preserve">Insolvency </w:t>
      </w:r>
      <w:r w:rsidR="00505B2F" w:rsidRPr="0068646C">
        <w:rPr>
          <w:rFonts w:ascii="Arial" w:hAnsi="Arial" w:cs="Arial"/>
          <w:sz w:val="24"/>
          <w:szCs w:val="24"/>
        </w:rPr>
        <w:t>Act</w:t>
      </w:r>
      <w:r w:rsidR="00505B2F">
        <w:rPr>
          <w:rFonts w:ascii="Arial" w:hAnsi="Arial" w:cs="Arial"/>
          <w:sz w:val="24"/>
          <w:szCs w:val="24"/>
        </w:rPr>
        <w:t>.</w:t>
      </w:r>
      <w:r w:rsidR="0029456D">
        <w:rPr>
          <w:rFonts w:ascii="Arial" w:hAnsi="Arial" w:cs="Arial"/>
          <w:sz w:val="24"/>
          <w:szCs w:val="24"/>
        </w:rPr>
        <w:t xml:space="preserve"> It maintained </w:t>
      </w:r>
      <w:r w:rsidR="00CA0293">
        <w:rPr>
          <w:rFonts w:ascii="Arial" w:hAnsi="Arial" w:cs="Arial"/>
          <w:sz w:val="24"/>
          <w:szCs w:val="24"/>
        </w:rPr>
        <w:t>that it held security fo</w:t>
      </w:r>
      <w:r w:rsidR="001F02D1">
        <w:rPr>
          <w:rFonts w:ascii="Arial" w:hAnsi="Arial" w:cs="Arial"/>
          <w:sz w:val="24"/>
          <w:szCs w:val="24"/>
        </w:rPr>
        <w:t>r</w:t>
      </w:r>
      <w:r w:rsidR="00CA0293">
        <w:rPr>
          <w:rFonts w:ascii="Arial" w:hAnsi="Arial" w:cs="Arial"/>
          <w:sz w:val="24"/>
          <w:szCs w:val="24"/>
        </w:rPr>
        <w:t xml:space="preserve"> its claim as a secured creditor</w:t>
      </w:r>
      <w:r w:rsidR="00445F5A">
        <w:rPr>
          <w:rFonts w:ascii="Arial" w:hAnsi="Arial" w:cs="Arial"/>
          <w:sz w:val="24"/>
          <w:szCs w:val="24"/>
        </w:rPr>
        <w:t xml:space="preserve"> by virtue of its </w:t>
      </w:r>
      <w:r w:rsidR="00046E7E">
        <w:rPr>
          <w:rFonts w:ascii="Arial" w:hAnsi="Arial" w:cs="Arial"/>
          <w:sz w:val="24"/>
          <w:szCs w:val="24"/>
        </w:rPr>
        <w:t xml:space="preserve">common law </w:t>
      </w:r>
      <w:r w:rsidR="00445F5A">
        <w:rPr>
          <w:rFonts w:ascii="Arial" w:hAnsi="Arial" w:cs="Arial"/>
          <w:sz w:val="24"/>
          <w:szCs w:val="24"/>
        </w:rPr>
        <w:t xml:space="preserve">landlord’s lien over all </w:t>
      </w:r>
      <w:proofErr w:type="spellStart"/>
      <w:r w:rsidR="00CB20AF">
        <w:rPr>
          <w:rFonts w:ascii="Arial" w:hAnsi="Arial" w:cs="Arial"/>
          <w:sz w:val="24"/>
          <w:szCs w:val="24"/>
        </w:rPr>
        <w:t>Montic’s</w:t>
      </w:r>
      <w:proofErr w:type="spellEnd"/>
      <w:r w:rsidR="006731E1">
        <w:rPr>
          <w:rFonts w:ascii="Arial" w:hAnsi="Arial" w:cs="Arial"/>
          <w:sz w:val="24"/>
          <w:szCs w:val="24"/>
        </w:rPr>
        <w:t xml:space="preserve"> movable property</w:t>
      </w:r>
      <w:r w:rsidR="00393C3B">
        <w:rPr>
          <w:rFonts w:ascii="Arial" w:hAnsi="Arial" w:cs="Arial"/>
          <w:sz w:val="24"/>
          <w:szCs w:val="24"/>
        </w:rPr>
        <w:t xml:space="preserve"> </w:t>
      </w:r>
      <w:r w:rsidR="006D7C0F">
        <w:rPr>
          <w:rFonts w:ascii="Arial" w:hAnsi="Arial" w:cs="Arial"/>
          <w:sz w:val="24"/>
          <w:szCs w:val="24"/>
        </w:rPr>
        <w:t>(the property)</w:t>
      </w:r>
      <w:r w:rsidR="00B0600A">
        <w:rPr>
          <w:rFonts w:ascii="Arial" w:hAnsi="Arial" w:cs="Arial"/>
          <w:sz w:val="24"/>
          <w:szCs w:val="24"/>
        </w:rPr>
        <w:t xml:space="preserve"> </w:t>
      </w:r>
      <w:r w:rsidR="00393C3B">
        <w:rPr>
          <w:rFonts w:ascii="Arial" w:hAnsi="Arial" w:cs="Arial"/>
          <w:sz w:val="24"/>
          <w:szCs w:val="24"/>
        </w:rPr>
        <w:t>on the premises</w:t>
      </w:r>
      <w:r w:rsidR="00EE1870">
        <w:rPr>
          <w:rFonts w:ascii="Arial" w:hAnsi="Arial" w:cs="Arial"/>
          <w:sz w:val="24"/>
          <w:szCs w:val="24"/>
        </w:rPr>
        <w:t>.</w:t>
      </w:r>
      <w:r w:rsidR="005100B7">
        <w:rPr>
          <w:rFonts w:ascii="Arial" w:hAnsi="Arial" w:cs="Arial"/>
          <w:sz w:val="24"/>
          <w:szCs w:val="24"/>
        </w:rPr>
        <w:t xml:space="preserve"> The property </w:t>
      </w:r>
      <w:r w:rsidR="00BA4488">
        <w:rPr>
          <w:rFonts w:ascii="Arial" w:hAnsi="Arial" w:cs="Arial"/>
          <w:sz w:val="24"/>
          <w:szCs w:val="24"/>
        </w:rPr>
        <w:t xml:space="preserve">included </w:t>
      </w:r>
      <w:r w:rsidR="00B76CCE">
        <w:rPr>
          <w:rFonts w:ascii="Arial" w:hAnsi="Arial" w:cs="Arial"/>
          <w:sz w:val="24"/>
          <w:szCs w:val="24"/>
        </w:rPr>
        <w:t xml:space="preserve">various tanks of between 7 500 </w:t>
      </w:r>
      <w:r w:rsidR="00BC3C4A">
        <w:rPr>
          <w:rFonts w:ascii="Arial" w:hAnsi="Arial" w:cs="Arial"/>
          <w:sz w:val="24"/>
          <w:szCs w:val="24"/>
        </w:rPr>
        <w:t xml:space="preserve">and 1 000 </w:t>
      </w:r>
      <w:r w:rsidR="00B76CCE">
        <w:rPr>
          <w:rFonts w:ascii="Arial" w:hAnsi="Arial" w:cs="Arial"/>
          <w:sz w:val="24"/>
          <w:szCs w:val="24"/>
        </w:rPr>
        <w:t>litres</w:t>
      </w:r>
      <w:r w:rsidR="00A5699E">
        <w:rPr>
          <w:rFonts w:ascii="Arial" w:hAnsi="Arial" w:cs="Arial"/>
          <w:sz w:val="24"/>
          <w:szCs w:val="24"/>
        </w:rPr>
        <w:t xml:space="preserve">, a pasteurizer, </w:t>
      </w:r>
      <w:r w:rsidR="00DD5DB3">
        <w:rPr>
          <w:rFonts w:ascii="Arial" w:hAnsi="Arial" w:cs="Arial"/>
          <w:sz w:val="24"/>
          <w:szCs w:val="24"/>
        </w:rPr>
        <w:t xml:space="preserve">a </w:t>
      </w:r>
      <w:r w:rsidR="00A5699E">
        <w:rPr>
          <w:rFonts w:ascii="Arial" w:hAnsi="Arial" w:cs="Arial"/>
          <w:sz w:val="24"/>
          <w:szCs w:val="24"/>
        </w:rPr>
        <w:t>creamer plant</w:t>
      </w:r>
      <w:r w:rsidR="009414C8">
        <w:rPr>
          <w:rFonts w:ascii="Arial" w:hAnsi="Arial" w:cs="Arial"/>
          <w:sz w:val="24"/>
          <w:szCs w:val="24"/>
        </w:rPr>
        <w:t xml:space="preserve">, </w:t>
      </w:r>
      <w:r w:rsidR="003F092A" w:rsidRPr="0034573B">
        <w:rPr>
          <w:rFonts w:ascii="Arial" w:hAnsi="Arial" w:cs="Arial"/>
          <w:sz w:val="24"/>
          <w:szCs w:val="24"/>
        </w:rPr>
        <w:t>a</w:t>
      </w:r>
      <w:r w:rsidR="003F092A">
        <w:rPr>
          <w:rFonts w:ascii="Arial" w:hAnsi="Arial" w:cs="Arial"/>
          <w:sz w:val="24"/>
          <w:szCs w:val="24"/>
        </w:rPr>
        <w:t xml:space="preserve"> </w:t>
      </w:r>
      <w:r w:rsidR="00C50AF5">
        <w:rPr>
          <w:rFonts w:ascii="Arial" w:hAnsi="Arial" w:cs="Arial"/>
          <w:sz w:val="24"/>
          <w:szCs w:val="24"/>
        </w:rPr>
        <w:t>100 000 litre</w:t>
      </w:r>
      <w:r w:rsidR="009414C8">
        <w:rPr>
          <w:rFonts w:ascii="Arial" w:hAnsi="Arial" w:cs="Arial"/>
          <w:sz w:val="24"/>
          <w:szCs w:val="24"/>
        </w:rPr>
        <w:t xml:space="preserve"> silo,</w:t>
      </w:r>
      <w:r w:rsidR="004D78FD">
        <w:rPr>
          <w:rFonts w:ascii="Arial" w:hAnsi="Arial" w:cs="Arial"/>
          <w:sz w:val="24"/>
          <w:szCs w:val="24"/>
        </w:rPr>
        <w:t xml:space="preserve"> </w:t>
      </w:r>
      <w:r w:rsidR="00CA1A10" w:rsidRPr="0034573B">
        <w:rPr>
          <w:rFonts w:ascii="Arial" w:hAnsi="Arial" w:cs="Arial"/>
          <w:sz w:val="24"/>
          <w:szCs w:val="24"/>
        </w:rPr>
        <w:t>a</w:t>
      </w:r>
      <w:r w:rsidR="00CA1A10">
        <w:rPr>
          <w:rFonts w:ascii="Arial" w:hAnsi="Arial" w:cs="Arial"/>
          <w:sz w:val="24"/>
          <w:szCs w:val="24"/>
        </w:rPr>
        <w:t xml:space="preserve"> </w:t>
      </w:r>
      <w:r w:rsidR="004D78FD">
        <w:rPr>
          <w:rFonts w:ascii="Arial" w:hAnsi="Arial" w:cs="Arial"/>
          <w:sz w:val="24"/>
          <w:szCs w:val="24"/>
        </w:rPr>
        <w:t xml:space="preserve">20 000 litre </w:t>
      </w:r>
      <w:r w:rsidR="00E370F8">
        <w:rPr>
          <w:rFonts w:ascii="Arial" w:hAnsi="Arial" w:cs="Arial"/>
          <w:sz w:val="24"/>
          <w:szCs w:val="24"/>
        </w:rPr>
        <w:t>sterilising</w:t>
      </w:r>
      <w:r w:rsidR="004D78FD">
        <w:rPr>
          <w:rFonts w:ascii="Arial" w:hAnsi="Arial" w:cs="Arial"/>
          <w:sz w:val="24"/>
          <w:szCs w:val="24"/>
        </w:rPr>
        <w:t xml:space="preserve"> </w:t>
      </w:r>
      <w:r w:rsidR="00E7758A">
        <w:rPr>
          <w:rFonts w:ascii="Arial" w:hAnsi="Arial" w:cs="Arial"/>
          <w:sz w:val="24"/>
          <w:szCs w:val="24"/>
        </w:rPr>
        <w:t xml:space="preserve">tank, </w:t>
      </w:r>
      <w:r w:rsidR="00F35EC0" w:rsidRPr="0034573B">
        <w:rPr>
          <w:rFonts w:ascii="Arial" w:hAnsi="Arial" w:cs="Arial"/>
          <w:sz w:val="24"/>
          <w:szCs w:val="24"/>
        </w:rPr>
        <w:t>an</w:t>
      </w:r>
      <w:r w:rsidR="00F35EC0">
        <w:rPr>
          <w:rFonts w:ascii="Arial" w:hAnsi="Arial" w:cs="Arial"/>
          <w:sz w:val="24"/>
          <w:szCs w:val="24"/>
        </w:rPr>
        <w:t xml:space="preserve"> </w:t>
      </w:r>
      <w:proofErr w:type="spellStart"/>
      <w:r w:rsidR="00E7758A">
        <w:rPr>
          <w:rFonts w:ascii="Arial" w:hAnsi="Arial" w:cs="Arial"/>
          <w:sz w:val="24"/>
          <w:szCs w:val="24"/>
        </w:rPr>
        <w:t>acepack</w:t>
      </w:r>
      <w:proofErr w:type="spellEnd"/>
      <w:r w:rsidR="00E7758A">
        <w:rPr>
          <w:rFonts w:ascii="Arial" w:hAnsi="Arial" w:cs="Arial"/>
          <w:sz w:val="24"/>
          <w:szCs w:val="24"/>
        </w:rPr>
        <w:t xml:space="preserve"> six-packer</w:t>
      </w:r>
      <w:r w:rsidR="00E370F8">
        <w:rPr>
          <w:rFonts w:ascii="Arial" w:hAnsi="Arial" w:cs="Arial"/>
          <w:sz w:val="24"/>
          <w:szCs w:val="24"/>
        </w:rPr>
        <w:t xml:space="preserve">, </w:t>
      </w:r>
      <w:r w:rsidR="001B4BF9" w:rsidRPr="009449FD">
        <w:rPr>
          <w:rFonts w:ascii="Arial" w:hAnsi="Arial" w:cs="Arial"/>
          <w:sz w:val="24"/>
          <w:szCs w:val="24"/>
        </w:rPr>
        <w:t>a</w:t>
      </w:r>
      <w:r w:rsidR="001B4BF9">
        <w:rPr>
          <w:rFonts w:ascii="Arial" w:hAnsi="Arial" w:cs="Arial"/>
          <w:sz w:val="24"/>
          <w:szCs w:val="24"/>
        </w:rPr>
        <w:t xml:space="preserve"> </w:t>
      </w:r>
      <w:r w:rsidR="00E370F8">
        <w:rPr>
          <w:rFonts w:ascii="Arial" w:hAnsi="Arial" w:cs="Arial"/>
          <w:sz w:val="24"/>
          <w:szCs w:val="24"/>
        </w:rPr>
        <w:t>boiler and feeder tank</w:t>
      </w:r>
      <w:r w:rsidR="00F52C61">
        <w:rPr>
          <w:rFonts w:ascii="Arial" w:hAnsi="Arial" w:cs="Arial"/>
          <w:sz w:val="24"/>
          <w:szCs w:val="24"/>
        </w:rPr>
        <w:t xml:space="preserve">, </w:t>
      </w:r>
      <w:r w:rsidR="004C4757" w:rsidRPr="009449FD">
        <w:rPr>
          <w:rFonts w:ascii="Arial" w:hAnsi="Arial" w:cs="Arial"/>
          <w:sz w:val="24"/>
          <w:szCs w:val="24"/>
        </w:rPr>
        <w:t>a</w:t>
      </w:r>
      <w:r w:rsidR="004C4757">
        <w:rPr>
          <w:rFonts w:ascii="Arial" w:hAnsi="Arial" w:cs="Arial"/>
          <w:sz w:val="24"/>
          <w:szCs w:val="24"/>
        </w:rPr>
        <w:t xml:space="preserve"> </w:t>
      </w:r>
      <w:r w:rsidR="00F52C61">
        <w:rPr>
          <w:rFonts w:ascii="Arial" w:hAnsi="Arial" w:cs="Arial"/>
          <w:sz w:val="24"/>
          <w:szCs w:val="24"/>
        </w:rPr>
        <w:t>compressor</w:t>
      </w:r>
      <w:r w:rsidR="00252C88">
        <w:rPr>
          <w:rFonts w:ascii="Arial" w:hAnsi="Arial" w:cs="Arial"/>
          <w:sz w:val="24"/>
          <w:szCs w:val="24"/>
        </w:rPr>
        <w:t>,</w:t>
      </w:r>
      <w:r w:rsidR="00F52C61">
        <w:rPr>
          <w:rFonts w:ascii="Arial" w:hAnsi="Arial" w:cs="Arial"/>
          <w:sz w:val="24"/>
          <w:szCs w:val="24"/>
        </w:rPr>
        <w:t xml:space="preserve"> off</w:t>
      </w:r>
      <w:r w:rsidR="00370FB0">
        <w:rPr>
          <w:rFonts w:ascii="Arial" w:hAnsi="Arial" w:cs="Arial"/>
          <w:sz w:val="24"/>
          <w:szCs w:val="24"/>
        </w:rPr>
        <w:t>ice furniture</w:t>
      </w:r>
      <w:r w:rsidR="00252C88">
        <w:rPr>
          <w:rFonts w:ascii="Arial" w:hAnsi="Arial" w:cs="Arial"/>
          <w:sz w:val="24"/>
          <w:szCs w:val="24"/>
        </w:rPr>
        <w:t>,</w:t>
      </w:r>
      <w:r w:rsidR="00370FB0">
        <w:rPr>
          <w:rFonts w:ascii="Arial" w:hAnsi="Arial" w:cs="Arial"/>
          <w:sz w:val="24"/>
          <w:szCs w:val="24"/>
        </w:rPr>
        <w:t xml:space="preserve"> and various vehicles.</w:t>
      </w:r>
      <w:r w:rsidR="00F52C61">
        <w:rPr>
          <w:rFonts w:ascii="Arial" w:hAnsi="Arial" w:cs="Arial"/>
          <w:sz w:val="24"/>
          <w:szCs w:val="24"/>
        </w:rPr>
        <w:t xml:space="preserve"> </w:t>
      </w:r>
      <w:r w:rsidR="009414C8">
        <w:rPr>
          <w:rFonts w:ascii="Arial" w:hAnsi="Arial" w:cs="Arial"/>
          <w:sz w:val="24"/>
          <w:szCs w:val="24"/>
        </w:rPr>
        <w:t xml:space="preserve"> </w:t>
      </w:r>
      <w:r w:rsidR="0000598C">
        <w:rPr>
          <w:rFonts w:ascii="Arial" w:hAnsi="Arial" w:cs="Arial"/>
          <w:sz w:val="24"/>
          <w:szCs w:val="24"/>
        </w:rPr>
        <w:t xml:space="preserve"> </w:t>
      </w:r>
    </w:p>
    <w:p w14:paraId="1EA85643" w14:textId="77777777" w:rsidR="00862355" w:rsidRDefault="00862355" w:rsidP="00AE12BC">
      <w:pPr>
        <w:rPr>
          <w:rFonts w:ascii="Arial" w:hAnsi="Arial" w:cs="Arial"/>
          <w:sz w:val="24"/>
          <w:szCs w:val="24"/>
        </w:rPr>
      </w:pPr>
    </w:p>
    <w:p w14:paraId="7E1ECCA6" w14:textId="09F936F0" w:rsidR="00364A6E" w:rsidRDefault="000F7C6B" w:rsidP="00AE12BC">
      <w:pPr>
        <w:rPr>
          <w:rFonts w:ascii="Arial" w:hAnsi="Arial" w:cs="Arial"/>
          <w:sz w:val="24"/>
          <w:szCs w:val="24"/>
        </w:rPr>
      </w:pPr>
      <w:r>
        <w:rPr>
          <w:rFonts w:ascii="Arial" w:hAnsi="Arial" w:cs="Arial"/>
          <w:sz w:val="24"/>
          <w:szCs w:val="24"/>
        </w:rPr>
        <w:t>[7]</w:t>
      </w:r>
      <w:r>
        <w:rPr>
          <w:rFonts w:ascii="Arial" w:hAnsi="Arial" w:cs="Arial"/>
          <w:sz w:val="24"/>
          <w:szCs w:val="24"/>
        </w:rPr>
        <w:tab/>
      </w:r>
      <w:r w:rsidR="001054D0">
        <w:rPr>
          <w:rFonts w:ascii="Arial" w:hAnsi="Arial" w:cs="Arial"/>
          <w:sz w:val="24"/>
          <w:szCs w:val="24"/>
        </w:rPr>
        <w:t xml:space="preserve">A lease is not automatically terminated </w:t>
      </w:r>
      <w:r w:rsidR="006300ED">
        <w:rPr>
          <w:rFonts w:ascii="Arial" w:hAnsi="Arial" w:cs="Arial"/>
          <w:sz w:val="24"/>
          <w:szCs w:val="24"/>
        </w:rPr>
        <w:t>on the sequestration or liquidation of a lessee</w:t>
      </w:r>
      <w:r w:rsidR="004412BF">
        <w:rPr>
          <w:rFonts w:ascii="Arial" w:hAnsi="Arial" w:cs="Arial"/>
          <w:sz w:val="24"/>
          <w:szCs w:val="24"/>
        </w:rPr>
        <w:t xml:space="preserve">. </w:t>
      </w:r>
      <w:r w:rsidR="003E521E">
        <w:rPr>
          <w:rFonts w:ascii="Arial" w:hAnsi="Arial" w:cs="Arial"/>
          <w:sz w:val="24"/>
          <w:szCs w:val="24"/>
        </w:rPr>
        <w:t>It is for the trustee</w:t>
      </w:r>
      <w:r w:rsidR="00C43BB1">
        <w:rPr>
          <w:rFonts w:ascii="Arial" w:hAnsi="Arial" w:cs="Arial"/>
          <w:sz w:val="24"/>
          <w:szCs w:val="24"/>
        </w:rPr>
        <w:t>, in ter</w:t>
      </w:r>
      <w:r w:rsidR="00F05F34">
        <w:rPr>
          <w:rFonts w:ascii="Arial" w:hAnsi="Arial" w:cs="Arial"/>
          <w:sz w:val="24"/>
          <w:szCs w:val="24"/>
        </w:rPr>
        <w:t>m</w:t>
      </w:r>
      <w:r w:rsidR="00C43BB1">
        <w:rPr>
          <w:rFonts w:ascii="Arial" w:hAnsi="Arial" w:cs="Arial"/>
          <w:sz w:val="24"/>
          <w:szCs w:val="24"/>
        </w:rPr>
        <w:t xml:space="preserve">s of s 37(2) of the </w:t>
      </w:r>
      <w:r w:rsidR="000D0D59">
        <w:rPr>
          <w:rFonts w:ascii="Arial" w:hAnsi="Arial" w:cs="Arial"/>
          <w:sz w:val="24"/>
          <w:szCs w:val="24"/>
        </w:rPr>
        <w:t xml:space="preserve">Insolvency </w:t>
      </w:r>
      <w:r w:rsidR="00C43BB1">
        <w:rPr>
          <w:rFonts w:ascii="Arial" w:hAnsi="Arial" w:cs="Arial"/>
          <w:sz w:val="24"/>
          <w:szCs w:val="24"/>
        </w:rPr>
        <w:t>Act</w:t>
      </w:r>
      <w:r w:rsidR="00F05F34">
        <w:rPr>
          <w:rFonts w:ascii="Arial" w:hAnsi="Arial" w:cs="Arial"/>
          <w:sz w:val="24"/>
          <w:szCs w:val="24"/>
        </w:rPr>
        <w:t>, to notify the lesso</w:t>
      </w:r>
      <w:r w:rsidR="000509DF">
        <w:rPr>
          <w:rFonts w:ascii="Arial" w:hAnsi="Arial" w:cs="Arial"/>
          <w:sz w:val="24"/>
          <w:szCs w:val="24"/>
        </w:rPr>
        <w:t>r</w:t>
      </w:r>
      <w:r w:rsidR="00463258">
        <w:rPr>
          <w:rFonts w:ascii="Arial" w:hAnsi="Arial" w:cs="Arial"/>
          <w:sz w:val="24"/>
          <w:szCs w:val="24"/>
        </w:rPr>
        <w:t>,</w:t>
      </w:r>
      <w:r w:rsidR="000509DF">
        <w:rPr>
          <w:rFonts w:ascii="Arial" w:hAnsi="Arial" w:cs="Arial"/>
          <w:sz w:val="24"/>
          <w:szCs w:val="24"/>
        </w:rPr>
        <w:t xml:space="preserve"> within three months of his appointment</w:t>
      </w:r>
      <w:r w:rsidR="00AE13F7">
        <w:rPr>
          <w:rFonts w:ascii="Arial" w:hAnsi="Arial" w:cs="Arial"/>
          <w:sz w:val="24"/>
          <w:szCs w:val="24"/>
        </w:rPr>
        <w:t xml:space="preserve"> </w:t>
      </w:r>
      <w:r w:rsidR="009A63EA">
        <w:rPr>
          <w:rFonts w:ascii="Arial" w:hAnsi="Arial" w:cs="Arial"/>
          <w:sz w:val="24"/>
          <w:szCs w:val="24"/>
        </w:rPr>
        <w:t>‘</w:t>
      </w:r>
      <w:r w:rsidR="00AE13F7">
        <w:rPr>
          <w:rFonts w:ascii="Arial" w:hAnsi="Arial" w:cs="Arial"/>
          <w:sz w:val="24"/>
          <w:szCs w:val="24"/>
        </w:rPr>
        <w:t>that he desires to continue the lease</w:t>
      </w:r>
      <w:r w:rsidR="000022FF">
        <w:rPr>
          <w:rFonts w:ascii="Arial" w:hAnsi="Arial" w:cs="Arial"/>
          <w:sz w:val="24"/>
          <w:szCs w:val="24"/>
        </w:rPr>
        <w:t xml:space="preserve"> on behalf of the estate</w:t>
      </w:r>
      <w:r w:rsidR="006F667E">
        <w:rPr>
          <w:rFonts w:ascii="Arial" w:hAnsi="Arial" w:cs="Arial"/>
          <w:sz w:val="24"/>
          <w:szCs w:val="24"/>
        </w:rPr>
        <w:t>’</w:t>
      </w:r>
      <w:r w:rsidR="000022FF">
        <w:rPr>
          <w:rFonts w:ascii="Arial" w:hAnsi="Arial" w:cs="Arial"/>
          <w:sz w:val="24"/>
          <w:szCs w:val="24"/>
        </w:rPr>
        <w:t xml:space="preserve">, </w:t>
      </w:r>
      <w:r w:rsidR="00AB69F3">
        <w:rPr>
          <w:rFonts w:ascii="Arial" w:hAnsi="Arial" w:cs="Arial"/>
          <w:sz w:val="24"/>
          <w:szCs w:val="24"/>
        </w:rPr>
        <w:t xml:space="preserve">otherwise ‘he shall be deemed to have determined the lease at the end </w:t>
      </w:r>
      <w:r w:rsidR="00DB13A9">
        <w:rPr>
          <w:rFonts w:ascii="Arial" w:hAnsi="Arial" w:cs="Arial"/>
          <w:sz w:val="24"/>
          <w:szCs w:val="24"/>
        </w:rPr>
        <w:t>of such three months’.</w:t>
      </w:r>
      <w:r w:rsidR="00F05F34">
        <w:rPr>
          <w:rFonts w:ascii="Arial" w:hAnsi="Arial" w:cs="Arial"/>
          <w:sz w:val="24"/>
          <w:szCs w:val="24"/>
        </w:rPr>
        <w:t xml:space="preserve"> </w:t>
      </w:r>
      <w:r w:rsidR="00305DE1">
        <w:rPr>
          <w:rFonts w:ascii="Arial" w:hAnsi="Arial" w:cs="Arial"/>
          <w:sz w:val="24"/>
          <w:szCs w:val="24"/>
        </w:rPr>
        <w:t xml:space="preserve">The liquidators </w:t>
      </w:r>
      <w:r w:rsidR="0056533C">
        <w:rPr>
          <w:rFonts w:ascii="Arial" w:hAnsi="Arial" w:cs="Arial"/>
          <w:sz w:val="24"/>
          <w:szCs w:val="24"/>
        </w:rPr>
        <w:t>did not give such notice</w:t>
      </w:r>
      <w:r w:rsidR="002F6C0E">
        <w:rPr>
          <w:rFonts w:ascii="Arial" w:hAnsi="Arial" w:cs="Arial"/>
          <w:sz w:val="24"/>
          <w:szCs w:val="24"/>
        </w:rPr>
        <w:t xml:space="preserve"> within three months of their appointment</w:t>
      </w:r>
      <w:r w:rsidR="00AE2399">
        <w:rPr>
          <w:rFonts w:ascii="Arial" w:hAnsi="Arial" w:cs="Arial"/>
          <w:sz w:val="24"/>
          <w:szCs w:val="24"/>
        </w:rPr>
        <w:t>.</w:t>
      </w:r>
      <w:r w:rsidR="002F6C0E">
        <w:rPr>
          <w:rFonts w:ascii="Arial" w:hAnsi="Arial" w:cs="Arial"/>
          <w:sz w:val="24"/>
          <w:szCs w:val="24"/>
        </w:rPr>
        <w:t xml:space="preserve"> </w:t>
      </w:r>
      <w:r w:rsidR="00D814E1">
        <w:rPr>
          <w:rFonts w:ascii="Arial" w:hAnsi="Arial" w:cs="Arial"/>
          <w:sz w:val="24"/>
          <w:szCs w:val="24"/>
        </w:rPr>
        <w:t>Rather, the</w:t>
      </w:r>
      <w:r w:rsidR="00B37ACD">
        <w:rPr>
          <w:rFonts w:ascii="Arial" w:hAnsi="Arial" w:cs="Arial"/>
          <w:sz w:val="24"/>
          <w:szCs w:val="24"/>
        </w:rPr>
        <w:t>y</w:t>
      </w:r>
      <w:r w:rsidR="00D814E1">
        <w:rPr>
          <w:rFonts w:ascii="Arial" w:hAnsi="Arial" w:cs="Arial"/>
          <w:sz w:val="24"/>
          <w:szCs w:val="24"/>
        </w:rPr>
        <w:t xml:space="preserve"> notified </w:t>
      </w:r>
      <w:proofErr w:type="spellStart"/>
      <w:r w:rsidR="00D814E1">
        <w:rPr>
          <w:rFonts w:ascii="Arial" w:hAnsi="Arial" w:cs="Arial"/>
          <w:sz w:val="24"/>
          <w:szCs w:val="24"/>
        </w:rPr>
        <w:t>Emontic</w:t>
      </w:r>
      <w:proofErr w:type="spellEnd"/>
      <w:r w:rsidR="002026C2">
        <w:rPr>
          <w:rFonts w:ascii="Arial" w:hAnsi="Arial" w:cs="Arial"/>
          <w:sz w:val="24"/>
          <w:szCs w:val="24"/>
        </w:rPr>
        <w:t xml:space="preserve"> </w:t>
      </w:r>
      <w:r w:rsidR="002029A4">
        <w:rPr>
          <w:rFonts w:ascii="Arial" w:hAnsi="Arial" w:cs="Arial"/>
          <w:sz w:val="24"/>
          <w:szCs w:val="24"/>
        </w:rPr>
        <w:t xml:space="preserve">of </w:t>
      </w:r>
      <w:r w:rsidR="006D248B">
        <w:rPr>
          <w:rFonts w:ascii="Arial" w:hAnsi="Arial" w:cs="Arial"/>
          <w:sz w:val="24"/>
          <w:szCs w:val="24"/>
        </w:rPr>
        <w:t>the</w:t>
      </w:r>
      <w:r w:rsidR="002029A4">
        <w:rPr>
          <w:rFonts w:ascii="Arial" w:hAnsi="Arial" w:cs="Arial"/>
          <w:sz w:val="24"/>
          <w:szCs w:val="24"/>
        </w:rPr>
        <w:t xml:space="preserve"> termination</w:t>
      </w:r>
      <w:r w:rsidR="008247E4">
        <w:rPr>
          <w:rFonts w:ascii="Arial" w:hAnsi="Arial" w:cs="Arial"/>
          <w:sz w:val="24"/>
          <w:szCs w:val="24"/>
        </w:rPr>
        <w:t xml:space="preserve"> of the lease </w:t>
      </w:r>
      <w:r w:rsidR="002029A4">
        <w:rPr>
          <w:rFonts w:ascii="Arial" w:hAnsi="Arial" w:cs="Arial"/>
          <w:sz w:val="24"/>
          <w:szCs w:val="24"/>
        </w:rPr>
        <w:t>with e</w:t>
      </w:r>
      <w:r w:rsidR="008F6818">
        <w:rPr>
          <w:rFonts w:ascii="Arial" w:hAnsi="Arial" w:cs="Arial"/>
          <w:sz w:val="24"/>
          <w:szCs w:val="24"/>
        </w:rPr>
        <w:t>ffect</w:t>
      </w:r>
      <w:r w:rsidR="00A95E60">
        <w:rPr>
          <w:rFonts w:ascii="Arial" w:hAnsi="Arial" w:cs="Arial"/>
          <w:sz w:val="24"/>
          <w:szCs w:val="24"/>
        </w:rPr>
        <w:t xml:space="preserve"> from </w:t>
      </w:r>
      <w:r w:rsidR="004C4757" w:rsidRPr="009449FD">
        <w:rPr>
          <w:rFonts w:ascii="Arial" w:hAnsi="Arial" w:cs="Arial"/>
          <w:sz w:val="24"/>
          <w:szCs w:val="24"/>
        </w:rPr>
        <w:t>the</w:t>
      </w:r>
      <w:r w:rsidR="004C4757">
        <w:rPr>
          <w:rFonts w:ascii="Arial" w:hAnsi="Arial" w:cs="Arial"/>
          <w:sz w:val="24"/>
          <w:szCs w:val="24"/>
        </w:rPr>
        <w:t xml:space="preserve"> </w:t>
      </w:r>
      <w:r w:rsidR="00A95E60">
        <w:rPr>
          <w:rFonts w:ascii="Arial" w:hAnsi="Arial" w:cs="Arial"/>
          <w:sz w:val="24"/>
          <w:szCs w:val="24"/>
        </w:rPr>
        <w:t>end</w:t>
      </w:r>
      <w:r w:rsidR="0004183E">
        <w:rPr>
          <w:rFonts w:ascii="Arial" w:hAnsi="Arial" w:cs="Arial"/>
          <w:sz w:val="24"/>
          <w:szCs w:val="24"/>
        </w:rPr>
        <w:t xml:space="preserve"> </w:t>
      </w:r>
      <w:r w:rsidR="00527392" w:rsidRPr="009449FD">
        <w:rPr>
          <w:rFonts w:ascii="Arial" w:hAnsi="Arial" w:cs="Arial"/>
          <w:sz w:val="24"/>
          <w:szCs w:val="24"/>
        </w:rPr>
        <w:t>of</w:t>
      </w:r>
      <w:r w:rsidR="00527392">
        <w:rPr>
          <w:rFonts w:ascii="Arial" w:hAnsi="Arial" w:cs="Arial"/>
          <w:sz w:val="24"/>
          <w:szCs w:val="24"/>
        </w:rPr>
        <w:t xml:space="preserve"> </w:t>
      </w:r>
      <w:r w:rsidR="0004183E">
        <w:rPr>
          <w:rFonts w:ascii="Arial" w:hAnsi="Arial" w:cs="Arial"/>
          <w:sz w:val="24"/>
          <w:szCs w:val="24"/>
        </w:rPr>
        <w:t>November 2016</w:t>
      </w:r>
      <w:r w:rsidR="000C24A8">
        <w:rPr>
          <w:rFonts w:ascii="Arial" w:hAnsi="Arial" w:cs="Arial"/>
          <w:sz w:val="24"/>
          <w:szCs w:val="24"/>
        </w:rPr>
        <w:t xml:space="preserve">, which </w:t>
      </w:r>
      <w:r w:rsidR="00B37ACD">
        <w:rPr>
          <w:rFonts w:ascii="Arial" w:hAnsi="Arial" w:cs="Arial"/>
          <w:sz w:val="24"/>
          <w:szCs w:val="24"/>
        </w:rPr>
        <w:t xml:space="preserve">was </w:t>
      </w:r>
      <w:r w:rsidR="000C24A8">
        <w:rPr>
          <w:rFonts w:ascii="Arial" w:hAnsi="Arial" w:cs="Arial"/>
          <w:sz w:val="24"/>
          <w:szCs w:val="24"/>
        </w:rPr>
        <w:t xml:space="preserve">well </w:t>
      </w:r>
      <w:r w:rsidR="00F63CB1">
        <w:rPr>
          <w:rFonts w:ascii="Arial" w:hAnsi="Arial" w:cs="Arial"/>
          <w:sz w:val="24"/>
          <w:szCs w:val="24"/>
        </w:rPr>
        <w:t>beyond the stipulated</w:t>
      </w:r>
      <w:r w:rsidR="000C24A8">
        <w:rPr>
          <w:rFonts w:ascii="Arial" w:hAnsi="Arial" w:cs="Arial"/>
          <w:sz w:val="24"/>
          <w:szCs w:val="24"/>
        </w:rPr>
        <w:t xml:space="preserve"> </w:t>
      </w:r>
      <w:r w:rsidR="002A5803">
        <w:rPr>
          <w:rFonts w:ascii="Arial" w:hAnsi="Arial" w:cs="Arial"/>
          <w:sz w:val="24"/>
          <w:szCs w:val="24"/>
        </w:rPr>
        <w:t>three-month</w:t>
      </w:r>
      <w:r w:rsidR="00791B24">
        <w:rPr>
          <w:rFonts w:ascii="Arial" w:hAnsi="Arial" w:cs="Arial"/>
          <w:sz w:val="24"/>
          <w:szCs w:val="24"/>
        </w:rPr>
        <w:t xml:space="preserve"> period</w:t>
      </w:r>
      <w:r w:rsidR="0004183E">
        <w:rPr>
          <w:rFonts w:ascii="Arial" w:hAnsi="Arial" w:cs="Arial"/>
          <w:sz w:val="24"/>
          <w:szCs w:val="24"/>
        </w:rPr>
        <w:t>.</w:t>
      </w:r>
      <w:r w:rsidR="006E603E">
        <w:rPr>
          <w:rFonts w:ascii="Arial" w:hAnsi="Arial" w:cs="Arial"/>
          <w:sz w:val="24"/>
          <w:szCs w:val="24"/>
        </w:rPr>
        <w:t xml:space="preserve"> </w:t>
      </w:r>
    </w:p>
    <w:p w14:paraId="0762DB14" w14:textId="77777777" w:rsidR="00E35886" w:rsidRDefault="00E35886" w:rsidP="00AE12BC">
      <w:pPr>
        <w:rPr>
          <w:rFonts w:ascii="Arial" w:hAnsi="Arial" w:cs="Arial"/>
          <w:sz w:val="24"/>
          <w:szCs w:val="24"/>
        </w:rPr>
      </w:pPr>
    </w:p>
    <w:p w14:paraId="4BEDB7D4" w14:textId="3B162AE4" w:rsidR="007B3BA4" w:rsidRDefault="00E35886" w:rsidP="00AE12BC">
      <w:pPr>
        <w:rPr>
          <w:rFonts w:ascii="Arial" w:hAnsi="Arial" w:cs="Arial"/>
          <w:sz w:val="24"/>
          <w:szCs w:val="24"/>
        </w:rPr>
      </w:pPr>
      <w:r>
        <w:rPr>
          <w:rFonts w:ascii="Arial" w:hAnsi="Arial" w:cs="Arial"/>
          <w:sz w:val="24"/>
          <w:szCs w:val="24"/>
        </w:rPr>
        <w:t>[8]</w:t>
      </w:r>
      <w:r w:rsidR="007A607A">
        <w:rPr>
          <w:rFonts w:ascii="Arial" w:hAnsi="Arial" w:cs="Arial"/>
          <w:sz w:val="24"/>
          <w:szCs w:val="24"/>
        </w:rPr>
        <w:tab/>
      </w:r>
      <w:r w:rsidR="00DE3DA9">
        <w:rPr>
          <w:rFonts w:ascii="Arial" w:hAnsi="Arial" w:cs="Arial"/>
          <w:sz w:val="24"/>
          <w:szCs w:val="24"/>
        </w:rPr>
        <w:t xml:space="preserve">Prior to the second meeting of creditors, </w:t>
      </w:r>
      <w:proofErr w:type="spellStart"/>
      <w:r w:rsidR="00DE3DA9">
        <w:rPr>
          <w:rFonts w:ascii="Arial" w:hAnsi="Arial" w:cs="Arial"/>
          <w:sz w:val="24"/>
          <w:szCs w:val="24"/>
        </w:rPr>
        <w:t>Emontic</w:t>
      </w:r>
      <w:proofErr w:type="spellEnd"/>
      <w:r w:rsidR="00DE3DA9">
        <w:rPr>
          <w:rFonts w:ascii="Arial" w:hAnsi="Arial" w:cs="Arial"/>
          <w:sz w:val="24"/>
          <w:szCs w:val="24"/>
        </w:rPr>
        <w:t>,</w:t>
      </w:r>
      <w:r w:rsidR="00C6228C">
        <w:rPr>
          <w:rFonts w:ascii="Arial" w:hAnsi="Arial" w:cs="Arial"/>
          <w:sz w:val="24"/>
          <w:szCs w:val="24"/>
        </w:rPr>
        <w:t xml:space="preserve"> i</w:t>
      </w:r>
      <w:r w:rsidR="00EC6AAF">
        <w:rPr>
          <w:rFonts w:ascii="Arial" w:hAnsi="Arial" w:cs="Arial"/>
          <w:sz w:val="24"/>
          <w:szCs w:val="24"/>
        </w:rPr>
        <w:t xml:space="preserve">n its capacity as secured creditor for </w:t>
      </w:r>
      <w:r w:rsidR="00A02A1F">
        <w:rPr>
          <w:rFonts w:ascii="Arial" w:hAnsi="Arial" w:cs="Arial"/>
          <w:sz w:val="24"/>
          <w:szCs w:val="24"/>
        </w:rPr>
        <w:t>its pre-liquidation rental claim</w:t>
      </w:r>
      <w:r w:rsidR="0083751F">
        <w:rPr>
          <w:rFonts w:ascii="Arial" w:hAnsi="Arial" w:cs="Arial"/>
          <w:sz w:val="24"/>
          <w:szCs w:val="24"/>
        </w:rPr>
        <w:t>,</w:t>
      </w:r>
      <w:r w:rsidR="00B37ACD">
        <w:rPr>
          <w:rFonts w:ascii="Arial" w:hAnsi="Arial" w:cs="Arial"/>
          <w:sz w:val="24"/>
          <w:szCs w:val="24"/>
        </w:rPr>
        <w:t xml:space="preserve"> </w:t>
      </w:r>
      <w:r w:rsidR="00E1043D">
        <w:rPr>
          <w:rFonts w:ascii="Arial" w:hAnsi="Arial" w:cs="Arial"/>
          <w:sz w:val="24"/>
          <w:szCs w:val="24"/>
        </w:rPr>
        <w:t xml:space="preserve">notified </w:t>
      </w:r>
      <w:r w:rsidR="0083751F">
        <w:rPr>
          <w:rFonts w:ascii="Arial" w:hAnsi="Arial" w:cs="Arial"/>
          <w:sz w:val="24"/>
          <w:szCs w:val="24"/>
        </w:rPr>
        <w:t xml:space="preserve">the liquidators </w:t>
      </w:r>
      <w:r w:rsidR="00147731">
        <w:rPr>
          <w:rFonts w:ascii="Arial" w:hAnsi="Arial" w:cs="Arial"/>
          <w:sz w:val="24"/>
          <w:szCs w:val="24"/>
        </w:rPr>
        <w:t xml:space="preserve">and the </w:t>
      </w:r>
      <w:r w:rsidR="00510202">
        <w:rPr>
          <w:rFonts w:ascii="Arial" w:hAnsi="Arial" w:cs="Arial"/>
          <w:sz w:val="24"/>
          <w:szCs w:val="24"/>
        </w:rPr>
        <w:t>sixth respondent</w:t>
      </w:r>
      <w:r w:rsidR="00FB0812">
        <w:rPr>
          <w:rFonts w:ascii="Arial" w:hAnsi="Arial" w:cs="Arial"/>
          <w:sz w:val="24"/>
          <w:szCs w:val="24"/>
        </w:rPr>
        <w:t xml:space="preserve">, the </w:t>
      </w:r>
      <w:r w:rsidR="00147731">
        <w:rPr>
          <w:rFonts w:ascii="Arial" w:hAnsi="Arial" w:cs="Arial"/>
          <w:sz w:val="24"/>
          <w:szCs w:val="24"/>
        </w:rPr>
        <w:t>Master of the High Court</w:t>
      </w:r>
      <w:r w:rsidR="002A6E50">
        <w:rPr>
          <w:rFonts w:ascii="Arial" w:hAnsi="Arial" w:cs="Arial"/>
          <w:sz w:val="24"/>
          <w:szCs w:val="24"/>
        </w:rPr>
        <w:t xml:space="preserve"> </w:t>
      </w:r>
      <w:r w:rsidR="00FB0812">
        <w:rPr>
          <w:rFonts w:ascii="Arial" w:hAnsi="Arial" w:cs="Arial"/>
          <w:sz w:val="24"/>
          <w:szCs w:val="24"/>
        </w:rPr>
        <w:t>(the master)</w:t>
      </w:r>
      <w:r w:rsidR="00587AE2">
        <w:rPr>
          <w:rFonts w:ascii="Arial" w:hAnsi="Arial" w:cs="Arial"/>
          <w:sz w:val="24"/>
          <w:szCs w:val="24"/>
        </w:rPr>
        <w:t xml:space="preserve">, </w:t>
      </w:r>
      <w:r w:rsidR="002A6E50">
        <w:rPr>
          <w:rFonts w:ascii="Arial" w:hAnsi="Arial" w:cs="Arial"/>
          <w:sz w:val="24"/>
          <w:szCs w:val="24"/>
        </w:rPr>
        <w:t>i</w:t>
      </w:r>
      <w:r w:rsidR="00EA24D3">
        <w:rPr>
          <w:rFonts w:ascii="Arial" w:hAnsi="Arial" w:cs="Arial"/>
          <w:sz w:val="24"/>
          <w:szCs w:val="24"/>
        </w:rPr>
        <w:t>n accordance with</w:t>
      </w:r>
      <w:r w:rsidR="002A6E50">
        <w:rPr>
          <w:rFonts w:ascii="Arial" w:hAnsi="Arial" w:cs="Arial"/>
          <w:sz w:val="24"/>
          <w:szCs w:val="24"/>
        </w:rPr>
        <w:t xml:space="preserve"> s 83 of the </w:t>
      </w:r>
      <w:r w:rsidR="00D85AD2">
        <w:rPr>
          <w:rFonts w:ascii="Arial" w:hAnsi="Arial" w:cs="Arial"/>
          <w:sz w:val="24"/>
          <w:szCs w:val="24"/>
        </w:rPr>
        <w:t xml:space="preserve">Insolvency </w:t>
      </w:r>
      <w:r w:rsidR="002A6E50">
        <w:rPr>
          <w:rFonts w:ascii="Arial" w:hAnsi="Arial" w:cs="Arial"/>
          <w:sz w:val="24"/>
          <w:szCs w:val="24"/>
        </w:rPr>
        <w:t>Act</w:t>
      </w:r>
      <w:r w:rsidR="001F7997">
        <w:rPr>
          <w:rFonts w:ascii="Arial" w:hAnsi="Arial" w:cs="Arial"/>
          <w:sz w:val="24"/>
          <w:szCs w:val="24"/>
        </w:rPr>
        <w:t>,</w:t>
      </w:r>
      <w:r w:rsidR="008E3017">
        <w:rPr>
          <w:rStyle w:val="FootnoteReference"/>
          <w:rFonts w:ascii="Arial" w:hAnsi="Arial" w:cs="Arial"/>
          <w:sz w:val="24"/>
          <w:szCs w:val="24"/>
          <w:lang w:val="en-US"/>
        </w:rPr>
        <w:footnoteReference w:id="1"/>
      </w:r>
      <w:r w:rsidR="005D364D">
        <w:rPr>
          <w:rFonts w:ascii="Arial" w:hAnsi="Arial" w:cs="Arial"/>
          <w:sz w:val="24"/>
          <w:szCs w:val="24"/>
        </w:rPr>
        <w:t xml:space="preserve"> of </w:t>
      </w:r>
      <w:r w:rsidR="003D2811">
        <w:rPr>
          <w:rFonts w:ascii="Arial" w:hAnsi="Arial" w:cs="Arial"/>
          <w:sz w:val="24"/>
          <w:szCs w:val="24"/>
        </w:rPr>
        <w:t>its intention to sell the property over which it held security</w:t>
      </w:r>
      <w:r w:rsidR="00F973DB">
        <w:rPr>
          <w:rFonts w:ascii="Arial" w:hAnsi="Arial" w:cs="Arial"/>
          <w:sz w:val="24"/>
          <w:szCs w:val="24"/>
        </w:rPr>
        <w:t>.</w:t>
      </w:r>
      <w:r w:rsidR="000577A7">
        <w:rPr>
          <w:rFonts w:ascii="Arial" w:hAnsi="Arial" w:cs="Arial"/>
          <w:sz w:val="24"/>
          <w:szCs w:val="24"/>
        </w:rPr>
        <w:t xml:space="preserve"> On </w:t>
      </w:r>
      <w:r w:rsidR="005B6C72">
        <w:rPr>
          <w:rFonts w:ascii="Arial" w:hAnsi="Arial" w:cs="Arial"/>
          <w:sz w:val="24"/>
          <w:szCs w:val="24"/>
        </w:rPr>
        <w:t xml:space="preserve">25 </w:t>
      </w:r>
      <w:r w:rsidR="005B6C72">
        <w:rPr>
          <w:rFonts w:ascii="Arial" w:hAnsi="Arial" w:cs="Arial"/>
          <w:sz w:val="24"/>
          <w:szCs w:val="24"/>
        </w:rPr>
        <w:lastRenderedPageBreak/>
        <w:t xml:space="preserve">October 2016, </w:t>
      </w:r>
      <w:proofErr w:type="spellStart"/>
      <w:r w:rsidR="005B6C72">
        <w:rPr>
          <w:rFonts w:ascii="Arial" w:hAnsi="Arial" w:cs="Arial"/>
          <w:sz w:val="24"/>
          <w:szCs w:val="24"/>
        </w:rPr>
        <w:t>Emontic’s</w:t>
      </w:r>
      <w:proofErr w:type="spellEnd"/>
      <w:r w:rsidR="005B6C72">
        <w:rPr>
          <w:rFonts w:ascii="Arial" w:hAnsi="Arial" w:cs="Arial"/>
          <w:sz w:val="24"/>
          <w:szCs w:val="24"/>
        </w:rPr>
        <w:t xml:space="preserve"> attorneys addressed a letter </w:t>
      </w:r>
      <w:r w:rsidR="00691853">
        <w:rPr>
          <w:rFonts w:ascii="Arial" w:hAnsi="Arial" w:cs="Arial"/>
          <w:sz w:val="24"/>
          <w:szCs w:val="24"/>
        </w:rPr>
        <w:t xml:space="preserve">to the liquidators in which they advised, </w:t>
      </w:r>
      <w:r w:rsidR="00691853">
        <w:rPr>
          <w:rFonts w:ascii="Arial" w:hAnsi="Arial" w:cs="Arial"/>
          <w:i/>
          <w:iCs/>
          <w:sz w:val="24"/>
          <w:szCs w:val="24"/>
        </w:rPr>
        <w:t>i</w:t>
      </w:r>
      <w:r w:rsidR="004350CF">
        <w:rPr>
          <w:rFonts w:ascii="Arial" w:hAnsi="Arial" w:cs="Arial"/>
          <w:i/>
          <w:iCs/>
          <w:sz w:val="24"/>
          <w:szCs w:val="24"/>
        </w:rPr>
        <w:t>nter alia</w:t>
      </w:r>
      <w:r w:rsidR="004350CF">
        <w:rPr>
          <w:rFonts w:ascii="Arial" w:hAnsi="Arial" w:cs="Arial"/>
          <w:sz w:val="24"/>
          <w:szCs w:val="24"/>
        </w:rPr>
        <w:t xml:space="preserve">, that </w:t>
      </w:r>
      <w:proofErr w:type="spellStart"/>
      <w:r w:rsidR="004350CF">
        <w:rPr>
          <w:rFonts w:ascii="Arial" w:hAnsi="Arial" w:cs="Arial"/>
          <w:sz w:val="24"/>
          <w:szCs w:val="24"/>
        </w:rPr>
        <w:t>Emontic</w:t>
      </w:r>
      <w:proofErr w:type="spellEnd"/>
      <w:r w:rsidR="00A94488">
        <w:rPr>
          <w:rFonts w:ascii="Arial" w:hAnsi="Arial" w:cs="Arial"/>
          <w:sz w:val="24"/>
          <w:szCs w:val="24"/>
        </w:rPr>
        <w:t xml:space="preserve"> had engaged the services of the fourth respondent</w:t>
      </w:r>
      <w:r w:rsidR="00FB7360">
        <w:rPr>
          <w:rFonts w:ascii="Arial" w:hAnsi="Arial" w:cs="Arial"/>
          <w:sz w:val="24"/>
          <w:szCs w:val="24"/>
        </w:rPr>
        <w:t xml:space="preserve">, </w:t>
      </w:r>
      <w:proofErr w:type="spellStart"/>
      <w:r w:rsidR="00FB7360">
        <w:rPr>
          <w:rFonts w:ascii="Arial" w:hAnsi="Arial" w:cs="Arial"/>
          <w:sz w:val="24"/>
          <w:szCs w:val="24"/>
        </w:rPr>
        <w:t>Kopano</w:t>
      </w:r>
      <w:proofErr w:type="spellEnd"/>
      <w:r w:rsidR="00FB7360">
        <w:rPr>
          <w:rFonts w:ascii="Arial" w:hAnsi="Arial" w:cs="Arial"/>
          <w:sz w:val="24"/>
          <w:szCs w:val="24"/>
        </w:rPr>
        <w:t xml:space="preserve"> Auctioneers (Pty) Ltd (</w:t>
      </w:r>
      <w:proofErr w:type="spellStart"/>
      <w:r w:rsidR="00FB7360">
        <w:rPr>
          <w:rFonts w:ascii="Arial" w:hAnsi="Arial" w:cs="Arial"/>
          <w:sz w:val="24"/>
          <w:szCs w:val="24"/>
        </w:rPr>
        <w:t>Kopano</w:t>
      </w:r>
      <w:proofErr w:type="spellEnd"/>
      <w:r w:rsidR="00FB7360">
        <w:rPr>
          <w:rFonts w:ascii="Arial" w:hAnsi="Arial" w:cs="Arial"/>
          <w:sz w:val="24"/>
          <w:szCs w:val="24"/>
        </w:rPr>
        <w:t xml:space="preserve">), </w:t>
      </w:r>
      <w:r w:rsidR="002A27E6">
        <w:rPr>
          <w:rFonts w:ascii="Arial" w:hAnsi="Arial" w:cs="Arial"/>
          <w:sz w:val="24"/>
          <w:szCs w:val="24"/>
        </w:rPr>
        <w:t xml:space="preserve">to dispose of the property </w:t>
      </w:r>
      <w:r w:rsidR="00141E93">
        <w:rPr>
          <w:rFonts w:ascii="Arial" w:hAnsi="Arial" w:cs="Arial"/>
          <w:sz w:val="24"/>
          <w:szCs w:val="24"/>
        </w:rPr>
        <w:t xml:space="preserve">as </w:t>
      </w:r>
      <w:r w:rsidR="00C53474">
        <w:rPr>
          <w:rFonts w:ascii="Arial" w:hAnsi="Arial" w:cs="Arial"/>
          <w:sz w:val="24"/>
          <w:szCs w:val="24"/>
        </w:rPr>
        <w:t xml:space="preserve">its agent </w:t>
      </w:r>
      <w:r w:rsidR="002A27E6">
        <w:rPr>
          <w:rFonts w:ascii="Arial" w:hAnsi="Arial" w:cs="Arial"/>
          <w:sz w:val="24"/>
          <w:szCs w:val="24"/>
        </w:rPr>
        <w:t>in terms of s 83</w:t>
      </w:r>
      <w:r w:rsidR="000E1F09">
        <w:rPr>
          <w:rFonts w:ascii="Arial" w:hAnsi="Arial" w:cs="Arial"/>
          <w:sz w:val="24"/>
          <w:szCs w:val="24"/>
        </w:rPr>
        <w:t xml:space="preserve"> of the Insolvency Act</w:t>
      </w:r>
      <w:r w:rsidR="007B3BA4">
        <w:rPr>
          <w:rFonts w:ascii="Arial" w:hAnsi="Arial" w:cs="Arial"/>
          <w:sz w:val="24"/>
          <w:szCs w:val="24"/>
        </w:rPr>
        <w:t xml:space="preserve">. </w:t>
      </w:r>
      <w:r w:rsidR="0016383E">
        <w:rPr>
          <w:rFonts w:ascii="Arial" w:hAnsi="Arial" w:cs="Arial"/>
          <w:sz w:val="24"/>
          <w:szCs w:val="24"/>
        </w:rPr>
        <w:t>T</w:t>
      </w:r>
      <w:r w:rsidR="007B3BA4">
        <w:rPr>
          <w:rFonts w:ascii="Arial" w:hAnsi="Arial" w:cs="Arial"/>
          <w:sz w:val="24"/>
          <w:szCs w:val="24"/>
        </w:rPr>
        <w:t>he letter</w:t>
      </w:r>
      <w:r w:rsidR="0016383E">
        <w:rPr>
          <w:rFonts w:ascii="Arial" w:hAnsi="Arial" w:cs="Arial"/>
          <w:sz w:val="24"/>
          <w:szCs w:val="24"/>
        </w:rPr>
        <w:t xml:space="preserve"> </w:t>
      </w:r>
      <w:r w:rsidR="007A0966">
        <w:rPr>
          <w:rFonts w:ascii="Arial" w:hAnsi="Arial" w:cs="Arial"/>
          <w:sz w:val="24"/>
          <w:szCs w:val="24"/>
        </w:rPr>
        <w:t>reads</w:t>
      </w:r>
      <w:r w:rsidR="007B3BA4">
        <w:rPr>
          <w:rFonts w:ascii="Arial" w:hAnsi="Arial" w:cs="Arial"/>
          <w:sz w:val="24"/>
          <w:szCs w:val="24"/>
        </w:rPr>
        <w:t>:</w:t>
      </w:r>
    </w:p>
    <w:p w14:paraId="7758F000" w14:textId="54AB7EBA" w:rsidR="009D291F" w:rsidRDefault="00041AF9" w:rsidP="00AE12BC">
      <w:pPr>
        <w:rPr>
          <w:rFonts w:ascii="Arial" w:hAnsi="Arial" w:cs="Arial"/>
        </w:rPr>
      </w:pPr>
      <w:r>
        <w:rPr>
          <w:rFonts w:ascii="Arial" w:hAnsi="Arial" w:cs="Arial"/>
        </w:rPr>
        <w:t>‘</w:t>
      </w:r>
      <w:r w:rsidR="005A34DA">
        <w:rPr>
          <w:rFonts w:ascii="Arial" w:hAnsi="Arial" w:cs="Arial"/>
        </w:rPr>
        <w:t xml:space="preserve">My client entered into a written lease agreement </w:t>
      </w:r>
      <w:r w:rsidR="00647A7D">
        <w:rPr>
          <w:rFonts w:ascii="Arial" w:hAnsi="Arial" w:cs="Arial"/>
        </w:rPr>
        <w:t>with Montic Dairies (Pty) Limited an</w:t>
      </w:r>
      <w:r w:rsidR="00647A7D" w:rsidRPr="009449FD">
        <w:rPr>
          <w:rFonts w:ascii="Arial" w:hAnsi="Arial" w:cs="Arial"/>
        </w:rPr>
        <w:t>d a</w:t>
      </w:r>
      <w:r w:rsidR="00647A7D">
        <w:rPr>
          <w:rFonts w:ascii="Arial" w:hAnsi="Arial" w:cs="Arial"/>
        </w:rPr>
        <w:t xml:space="preserve">n amount </w:t>
      </w:r>
      <w:r w:rsidR="004E6F01">
        <w:rPr>
          <w:rFonts w:ascii="Arial" w:hAnsi="Arial" w:cs="Arial"/>
        </w:rPr>
        <w:t xml:space="preserve">of R5 674 536.19 </w:t>
      </w:r>
      <w:r w:rsidR="001A17F9" w:rsidRPr="009449FD">
        <w:rPr>
          <w:rFonts w:ascii="Arial" w:hAnsi="Arial" w:cs="Arial"/>
        </w:rPr>
        <w:t>is</w:t>
      </w:r>
      <w:r w:rsidR="001A17F9">
        <w:rPr>
          <w:rFonts w:ascii="Arial" w:hAnsi="Arial" w:cs="Arial"/>
        </w:rPr>
        <w:t xml:space="preserve"> </w:t>
      </w:r>
      <w:r w:rsidR="004E6F01">
        <w:rPr>
          <w:rFonts w:ascii="Arial" w:hAnsi="Arial" w:cs="Arial"/>
        </w:rPr>
        <w:t>outstandin</w:t>
      </w:r>
      <w:r w:rsidR="004E6F01" w:rsidRPr="009449FD">
        <w:rPr>
          <w:rFonts w:ascii="Arial" w:hAnsi="Arial" w:cs="Arial"/>
        </w:rPr>
        <w:t>g</w:t>
      </w:r>
      <w:r w:rsidR="00B41F7E" w:rsidRPr="009449FD">
        <w:rPr>
          <w:rFonts w:ascii="Arial" w:hAnsi="Arial" w:cs="Arial"/>
          <w:i/>
          <w:iCs/>
        </w:rPr>
        <w:t xml:space="preserve"> </w:t>
      </w:r>
      <w:r w:rsidR="00B41F7E" w:rsidRPr="009449FD">
        <w:rPr>
          <w:rFonts w:ascii="Arial" w:hAnsi="Arial" w:cs="Arial"/>
        </w:rPr>
        <w:t xml:space="preserve">in </w:t>
      </w:r>
      <w:r w:rsidR="00072FC5" w:rsidRPr="009449FD">
        <w:rPr>
          <w:rFonts w:ascii="Arial" w:hAnsi="Arial" w:cs="Arial"/>
        </w:rPr>
        <w:t>respect of the</w:t>
      </w:r>
      <w:r w:rsidR="00072FC5">
        <w:rPr>
          <w:rFonts w:ascii="Arial" w:hAnsi="Arial" w:cs="Arial"/>
        </w:rPr>
        <w:t xml:space="preserve"> </w:t>
      </w:r>
      <w:r w:rsidR="009D291F">
        <w:rPr>
          <w:rFonts w:ascii="Arial" w:hAnsi="Arial" w:cs="Arial"/>
        </w:rPr>
        <w:t>rental payable up to the date of liquidation.</w:t>
      </w:r>
    </w:p>
    <w:p w14:paraId="3C35A807" w14:textId="77777777" w:rsidR="00564B71" w:rsidRDefault="003D7E43" w:rsidP="00AE12BC">
      <w:pPr>
        <w:rPr>
          <w:rFonts w:ascii="Arial" w:hAnsi="Arial" w:cs="Arial"/>
        </w:rPr>
      </w:pPr>
      <w:r>
        <w:rPr>
          <w:rFonts w:ascii="Arial" w:hAnsi="Arial" w:cs="Arial"/>
        </w:rPr>
        <w:t xml:space="preserve">My client is also owed administrative rental which </w:t>
      </w:r>
      <w:r w:rsidR="002F4804">
        <w:rPr>
          <w:rFonts w:ascii="Arial" w:hAnsi="Arial" w:cs="Arial"/>
        </w:rPr>
        <w:t>we will deal separately for the period referred to in the Insolvenc</w:t>
      </w:r>
      <w:r w:rsidR="00B75C41">
        <w:rPr>
          <w:rFonts w:ascii="Arial" w:hAnsi="Arial" w:cs="Arial"/>
        </w:rPr>
        <w:t>y Act, post liquidation.’</w:t>
      </w:r>
    </w:p>
    <w:p w14:paraId="392D4604" w14:textId="77777777" w:rsidR="00564B71" w:rsidRDefault="00564B71" w:rsidP="00AE12BC">
      <w:pPr>
        <w:rPr>
          <w:rFonts w:ascii="Arial" w:hAnsi="Arial" w:cs="Arial"/>
        </w:rPr>
      </w:pPr>
    </w:p>
    <w:p w14:paraId="5DC5DFDD" w14:textId="44AE04FB" w:rsidR="006359FB" w:rsidRDefault="002309BC" w:rsidP="00AE12BC">
      <w:pPr>
        <w:rPr>
          <w:rFonts w:ascii="Arial" w:hAnsi="Arial" w:cs="Arial"/>
          <w:sz w:val="24"/>
          <w:szCs w:val="24"/>
          <w:lang w:val="en-US"/>
        </w:rPr>
      </w:pPr>
      <w:r>
        <w:rPr>
          <w:rFonts w:ascii="Arial" w:hAnsi="Arial" w:cs="Arial"/>
          <w:sz w:val="24"/>
          <w:szCs w:val="24"/>
        </w:rPr>
        <w:lastRenderedPageBreak/>
        <w:t>[</w:t>
      </w:r>
      <w:r w:rsidR="00783ED1">
        <w:rPr>
          <w:rFonts w:ascii="Arial" w:hAnsi="Arial" w:cs="Arial"/>
          <w:sz w:val="24"/>
          <w:szCs w:val="24"/>
        </w:rPr>
        <w:t>9]</w:t>
      </w:r>
      <w:r w:rsidR="0081641F">
        <w:rPr>
          <w:rFonts w:ascii="Arial" w:hAnsi="Arial" w:cs="Arial"/>
          <w:sz w:val="24"/>
          <w:szCs w:val="24"/>
        </w:rPr>
        <w:tab/>
        <w:t xml:space="preserve">On 25 October 2016, </w:t>
      </w:r>
      <w:proofErr w:type="spellStart"/>
      <w:r w:rsidR="0081641F">
        <w:rPr>
          <w:rFonts w:ascii="Arial" w:hAnsi="Arial" w:cs="Arial"/>
          <w:sz w:val="24"/>
          <w:szCs w:val="24"/>
        </w:rPr>
        <w:t>Emontic’s</w:t>
      </w:r>
      <w:proofErr w:type="spellEnd"/>
      <w:r w:rsidR="0081641F">
        <w:rPr>
          <w:rFonts w:ascii="Arial" w:hAnsi="Arial" w:cs="Arial"/>
          <w:sz w:val="24"/>
          <w:szCs w:val="24"/>
        </w:rPr>
        <w:t xml:space="preserve"> attorneys </w:t>
      </w:r>
      <w:r w:rsidR="001F10CD">
        <w:rPr>
          <w:rFonts w:ascii="Arial" w:hAnsi="Arial" w:cs="Arial"/>
          <w:sz w:val="24"/>
          <w:szCs w:val="24"/>
        </w:rPr>
        <w:t>addressed a further letter to the liquidators</w:t>
      </w:r>
      <w:r w:rsidR="00C516D1">
        <w:rPr>
          <w:rFonts w:ascii="Arial" w:hAnsi="Arial" w:cs="Arial"/>
          <w:sz w:val="24"/>
          <w:szCs w:val="24"/>
        </w:rPr>
        <w:t>, p</w:t>
      </w:r>
      <w:r w:rsidR="00CD2211">
        <w:rPr>
          <w:rFonts w:ascii="Arial" w:hAnsi="Arial" w:cs="Arial"/>
          <w:sz w:val="24"/>
          <w:szCs w:val="24"/>
        </w:rPr>
        <w:t xml:space="preserve">roviding them with information regarding </w:t>
      </w:r>
      <w:r w:rsidR="001F10CD">
        <w:rPr>
          <w:rFonts w:ascii="Arial" w:hAnsi="Arial" w:cs="Arial"/>
          <w:sz w:val="24"/>
          <w:szCs w:val="24"/>
        </w:rPr>
        <w:t>the auction</w:t>
      </w:r>
      <w:r w:rsidR="007969C1">
        <w:rPr>
          <w:rFonts w:ascii="Arial" w:hAnsi="Arial" w:cs="Arial"/>
          <w:sz w:val="24"/>
          <w:szCs w:val="24"/>
        </w:rPr>
        <w:t>’s specifics</w:t>
      </w:r>
      <w:r w:rsidR="001F10CD">
        <w:rPr>
          <w:rFonts w:ascii="Arial" w:hAnsi="Arial" w:cs="Arial"/>
          <w:sz w:val="24"/>
          <w:szCs w:val="24"/>
        </w:rPr>
        <w:t xml:space="preserve"> </w:t>
      </w:r>
      <w:r w:rsidR="00951689">
        <w:rPr>
          <w:rFonts w:ascii="Arial" w:hAnsi="Arial" w:cs="Arial"/>
          <w:sz w:val="24"/>
          <w:szCs w:val="24"/>
        </w:rPr>
        <w:t xml:space="preserve">and </w:t>
      </w:r>
      <w:r w:rsidR="0061439E">
        <w:rPr>
          <w:rFonts w:ascii="Arial" w:hAnsi="Arial" w:cs="Arial"/>
          <w:sz w:val="24"/>
          <w:szCs w:val="24"/>
        </w:rPr>
        <w:t xml:space="preserve">noting </w:t>
      </w:r>
      <w:r w:rsidR="00951689">
        <w:rPr>
          <w:rFonts w:ascii="Arial" w:hAnsi="Arial" w:cs="Arial"/>
          <w:sz w:val="24"/>
          <w:szCs w:val="24"/>
        </w:rPr>
        <w:t xml:space="preserve">that the </w:t>
      </w:r>
      <w:r w:rsidR="0061439E">
        <w:rPr>
          <w:rFonts w:ascii="Arial" w:hAnsi="Arial" w:cs="Arial"/>
          <w:sz w:val="24"/>
          <w:szCs w:val="24"/>
        </w:rPr>
        <w:t xml:space="preserve">letter’s </w:t>
      </w:r>
      <w:r w:rsidR="00951689">
        <w:rPr>
          <w:rFonts w:ascii="Arial" w:hAnsi="Arial" w:cs="Arial"/>
          <w:sz w:val="24"/>
          <w:szCs w:val="24"/>
        </w:rPr>
        <w:t xml:space="preserve">author had ‘advised </w:t>
      </w:r>
      <w:r w:rsidR="0078101D">
        <w:rPr>
          <w:rFonts w:ascii="Arial" w:hAnsi="Arial" w:cs="Arial"/>
          <w:sz w:val="24"/>
          <w:szCs w:val="24"/>
        </w:rPr>
        <w:t>both [his] client and the auctioneer of the provisions o</w:t>
      </w:r>
      <w:r w:rsidR="000048B7">
        <w:rPr>
          <w:rFonts w:ascii="Arial" w:hAnsi="Arial" w:cs="Arial"/>
          <w:sz w:val="24"/>
          <w:szCs w:val="24"/>
        </w:rPr>
        <w:t>f</w:t>
      </w:r>
      <w:r w:rsidR="0078101D">
        <w:rPr>
          <w:rFonts w:ascii="Arial" w:hAnsi="Arial" w:cs="Arial"/>
          <w:sz w:val="24"/>
          <w:szCs w:val="24"/>
        </w:rPr>
        <w:t xml:space="preserve"> </w:t>
      </w:r>
      <w:r w:rsidR="00C154B3" w:rsidRPr="009449FD">
        <w:rPr>
          <w:rFonts w:ascii="Arial" w:hAnsi="Arial" w:cs="Arial"/>
          <w:sz w:val="24"/>
          <w:szCs w:val="24"/>
        </w:rPr>
        <w:t>s</w:t>
      </w:r>
      <w:r w:rsidR="0026011E">
        <w:rPr>
          <w:rFonts w:ascii="Arial" w:hAnsi="Arial" w:cs="Arial"/>
          <w:sz w:val="24"/>
          <w:szCs w:val="24"/>
        </w:rPr>
        <w:t xml:space="preserve"> 83(10) of the Insolvency Act.’</w:t>
      </w:r>
      <w:r w:rsidR="001B6382">
        <w:rPr>
          <w:rFonts w:ascii="Arial" w:hAnsi="Arial" w:cs="Arial"/>
          <w:sz w:val="24"/>
          <w:szCs w:val="24"/>
        </w:rPr>
        <w:t xml:space="preserve"> A</w:t>
      </w:r>
      <w:r w:rsidR="00EA070D">
        <w:rPr>
          <w:rFonts w:ascii="Arial" w:hAnsi="Arial" w:cs="Arial"/>
          <w:sz w:val="24"/>
          <w:szCs w:val="24"/>
        </w:rPr>
        <w:t xml:space="preserve"> public</w:t>
      </w:r>
      <w:r w:rsidR="001B6382">
        <w:rPr>
          <w:rFonts w:ascii="Arial" w:hAnsi="Arial" w:cs="Arial"/>
          <w:sz w:val="24"/>
          <w:szCs w:val="24"/>
        </w:rPr>
        <w:t xml:space="preserve"> au</w:t>
      </w:r>
      <w:r w:rsidR="00DE3E08">
        <w:rPr>
          <w:rFonts w:ascii="Arial" w:hAnsi="Arial" w:cs="Arial"/>
          <w:sz w:val="24"/>
          <w:szCs w:val="24"/>
        </w:rPr>
        <w:t>ction was held on 8 November 2016</w:t>
      </w:r>
      <w:r w:rsidR="00D01D62">
        <w:rPr>
          <w:rFonts w:ascii="Arial" w:hAnsi="Arial" w:cs="Arial"/>
          <w:sz w:val="24"/>
          <w:szCs w:val="24"/>
        </w:rPr>
        <w:t xml:space="preserve"> at the premises</w:t>
      </w:r>
      <w:r w:rsidR="00DE3E08">
        <w:rPr>
          <w:rFonts w:ascii="Arial" w:hAnsi="Arial" w:cs="Arial"/>
          <w:sz w:val="24"/>
          <w:szCs w:val="24"/>
        </w:rPr>
        <w:t>.</w:t>
      </w:r>
      <w:r w:rsidR="00983237">
        <w:rPr>
          <w:rFonts w:ascii="Arial" w:hAnsi="Arial" w:cs="Arial"/>
          <w:sz w:val="24"/>
          <w:szCs w:val="24"/>
        </w:rPr>
        <w:t xml:space="preserve"> </w:t>
      </w:r>
      <w:r w:rsidR="00937B85">
        <w:rPr>
          <w:rFonts w:ascii="Arial" w:hAnsi="Arial" w:cs="Arial"/>
          <w:sz w:val="24"/>
          <w:szCs w:val="24"/>
        </w:rPr>
        <w:t xml:space="preserve">The net amount </w:t>
      </w:r>
      <w:r w:rsidR="00767DAE">
        <w:rPr>
          <w:rFonts w:ascii="Arial" w:hAnsi="Arial" w:cs="Arial"/>
          <w:sz w:val="24"/>
          <w:szCs w:val="24"/>
        </w:rPr>
        <w:t xml:space="preserve">paid by </w:t>
      </w:r>
      <w:proofErr w:type="spellStart"/>
      <w:r w:rsidR="00767DAE">
        <w:rPr>
          <w:rFonts w:ascii="Arial" w:hAnsi="Arial" w:cs="Arial"/>
          <w:sz w:val="24"/>
          <w:szCs w:val="24"/>
        </w:rPr>
        <w:t>Kopana</w:t>
      </w:r>
      <w:proofErr w:type="spellEnd"/>
      <w:r w:rsidR="00767DAE">
        <w:rPr>
          <w:rFonts w:ascii="Arial" w:hAnsi="Arial" w:cs="Arial"/>
          <w:sz w:val="24"/>
          <w:szCs w:val="24"/>
        </w:rPr>
        <w:t xml:space="preserve"> to </w:t>
      </w:r>
      <w:proofErr w:type="spellStart"/>
      <w:r w:rsidR="00767DAE">
        <w:rPr>
          <w:rFonts w:ascii="Arial" w:hAnsi="Arial" w:cs="Arial"/>
          <w:sz w:val="24"/>
          <w:szCs w:val="24"/>
        </w:rPr>
        <w:t>Emontic</w:t>
      </w:r>
      <w:proofErr w:type="spellEnd"/>
      <w:r w:rsidR="00767DAE">
        <w:rPr>
          <w:rFonts w:ascii="Arial" w:hAnsi="Arial" w:cs="Arial"/>
          <w:sz w:val="24"/>
          <w:szCs w:val="24"/>
        </w:rPr>
        <w:t xml:space="preserve"> </w:t>
      </w:r>
      <w:r w:rsidR="00644E33">
        <w:rPr>
          <w:rFonts w:ascii="Arial" w:hAnsi="Arial" w:cs="Arial"/>
          <w:sz w:val="24"/>
          <w:szCs w:val="24"/>
        </w:rPr>
        <w:t>was R6 745 561.78.</w:t>
      </w:r>
      <w:r w:rsidR="00461245">
        <w:rPr>
          <w:rFonts w:ascii="Arial" w:hAnsi="Arial" w:cs="Arial"/>
          <w:sz w:val="24"/>
          <w:szCs w:val="24"/>
        </w:rPr>
        <w:t xml:space="preserve"> </w:t>
      </w:r>
    </w:p>
    <w:p w14:paraId="652385D4" w14:textId="77777777" w:rsidR="006359FB" w:rsidRDefault="006359FB" w:rsidP="00AE12BC">
      <w:pPr>
        <w:rPr>
          <w:rFonts w:ascii="Arial" w:hAnsi="Arial" w:cs="Arial"/>
          <w:sz w:val="24"/>
          <w:szCs w:val="24"/>
          <w:lang w:val="en-US"/>
        </w:rPr>
      </w:pPr>
    </w:p>
    <w:p w14:paraId="28DCB5F4" w14:textId="339228AF" w:rsidR="00B524D0" w:rsidRDefault="006359FB" w:rsidP="00AE12BC">
      <w:pPr>
        <w:rPr>
          <w:rFonts w:ascii="Arial" w:hAnsi="Arial" w:cs="Arial"/>
          <w:sz w:val="24"/>
          <w:szCs w:val="24"/>
        </w:rPr>
      </w:pPr>
      <w:r>
        <w:rPr>
          <w:rFonts w:ascii="Arial" w:hAnsi="Arial" w:cs="Arial"/>
          <w:sz w:val="24"/>
          <w:szCs w:val="24"/>
          <w:lang w:val="en-US"/>
        </w:rPr>
        <w:t>[10]</w:t>
      </w:r>
      <w:r>
        <w:rPr>
          <w:rFonts w:ascii="Arial" w:hAnsi="Arial" w:cs="Arial"/>
          <w:sz w:val="24"/>
          <w:szCs w:val="24"/>
          <w:lang w:val="en-US"/>
        </w:rPr>
        <w:tab/>
      </w:r>
      <w:r w:rsidR="00DA0477">
        <w:rPr>
          <w:rFonts w:ascii="Arial" w:hAnsi="Arial" w:cs="Arial"/>
          <w:sz w:val="24"/>
          <w:szCs w:val="24"/>
          <w:lang w:val="en-US"/>
        </w:rPr>
        <w:t xml:space="preserve">By letter dated 30 November 2016, </w:t>
      </w:r>
      <w:proofErr w:type="spellStart"/>
      <w:r w:rsidR="002444DF">
        <w:rPr>
          <w:rFonts w:ascii="Arial" w:hAnsi="Arial" w:cs="Arial"/>
          <w:sz w:val="24"/>
          <w:szCs w:val="24"/>
          <w:lang w:val="en-US"/>
        </w:rPr>
        <w:t>Emontic’s</w:t>
      </w:r>
      <w:proofErr w:type="spellEnd"/>
      <w:r w:rsidR="00DA0477">
        <w:rPr>
          <w:rFonts w:ascii="Arial" w:hAnsi="Arial" w:cs="Arial"/>
          <w:sz w:val="24"/>
          <w:szCs w:val="24"/>
          <w:lang w:val="en-US"/>
        </w:rPr>
        <w:t xml:space="preserve"> atto</w:t>
      </w:r>
      <w:r w:rsidR="005C1B23">
        <w:rPr>
          <w:rFonts w:ascii="Arial" w:hAnsi="Arial" w:cs="Arial"/>
          <w:sz w:val="24"/>
          <w:szCs w:val="24"/>
          <w:lang w:val="en-US"/>
        </w:rPr>
        <w:t xml:space="preserve">rneys </w:t>
      </w:r>
      <w:r w:rsidR="008B4BB9">
        <w:rPr>
          <w:rFonts w:ascii="Arial" w:hAnsi="Arial" w:cs="Arial"/>
          <w:sz w:val="24"/>
          <w:szCs w:val="24"/>
          <w:lang w:val="en-US"/>
        </w:rPr>
        <w:t>informed</w:t>
      </w:r>
      <w:r w:rsidR="005C1B23">
        <w:rPr>
          <w:rFonts w:ascii="Arial" w:hAnsi="Arial" w:cs="Arial"/>
          <w:sz w:val="24"/>
          <w:szCs w:val="24"/>
          <w:lang w:val="en-US"/>
        </w:rPr>
        <w:t xml:space="preserve"> the liquidators</w:t>
      </w:r>
      <w:r w:rsidR="00FE7B0F">
        <w:rPr>
          <w:rFonts w:ascii="Arial" w:hAnsi="Arial" w:cs="Arial"/>
          <w:sz w:val="24"/>
          <w:szCs w:val="24"/>
        </w:rPr>
        <w:t xml:space="preserve">, </w:t>
      </w:r>
      <w:r w:rsidR="00FE7B0F">
        <w:rPr>
          <w:rFonts w:ascii="Arial" w:hAnsi="Arial" w:cs="Arial"/>
          <w:i/>
          <w:iCs/>
          <w:sz w:val="24"/>
          <w:szCs w:val="24"/>
        </w:rPr>
        <w:t>inter alia</w:t>
      </w:r>
      <w:r w:rsidR="006F4F3E" w:rsidRPr="005A61E0">
        <w:rPr>
          <w:rFonts w:ascii="Arial" w:hAnsi="Arial" w:cs="Arial"/>
          <w:sz w:val="24"/>
          <w:szCs w:val="24"/>
        </w:rPr>
        <w:t>,</w:t>
      </w:r>
      <w:r w:rsidR="00FE7B0F">
        <w:rPr>
          <w:rFonts w:ascii="Arial" w:hAnsi="Arial" w:cs="Arial"/>
          <w:i/>
          <w:iCs/>
          <w:sz w:val="24"/>
          <w:szCs w:val="24"/>
        </w:rPr>
        <w:t xml:space="preserve"> </w:t>
      </w:r>
      <w:r w:rsidR="001F1292">
        <w:rPr>
          <w:rFonts w:ascii="Arial" w:hAnsi="Arial" w:cs="Arial"/>
          <w:sz w:val="24"/>
          <w:szCs w:val="24"/>
        </w:rPr>
        <w:t>that</w:t>
      </w:r>
      <w:r w:rsidR="00953E46">
        <w:rPr>
          <w:rFonts w:ascii="Arial" w:hAnsi="Arial" w:cs="Arial"/>
          <w:sz w:val="24"/>
          <w:szCs w:val="24"/>
        </w:rPr>
        <w:t xml:space="preserve"> </w:t>
      </w:r>
      <w:r w:rsidR="00954768">
        <w:rPr>
          <w:rFonts w:ascii="Arial" w:hAnsi="Arial" w:cs="Arial"/>
          <w:sz w:val="24"/>
          <w:szCs w:val="24"/>
        </w:rPr>
        <w:t>the company</w:t>
      </w:r>
      <w:r w:rsidR="001F1292">
        <w:rPr>
          <w:rFonts w:ascii="Arial" w:hAnsi="Arial" w:cs="Arial"/>
          <w:sz w:val="24"/>
          <w:szCs w:val="24"/>
        </w:rPr>
        <w:t xml:space="preserve"> </w:t>
      </w:r>
      <w:r w:rsidR="001F1292" w:rsidRPr="00F535EE">
        <w:rPr>
          <w:rFonts w:ascii="Arial" w:hAnsi="Arial" w:cs="Arial"/>
          <w:sz w:val="24"/>
          <w:szCs w:val="24"/>
        </w:rPr>
        <w:t>had set</w:t>
      </w:r>
      <w:r w:rsidR="00850F1C" w:rsidRPr="00F535EE">
        <w:rPr>
          <w:rFonts w:ascii="Arial" w:hAnsi="Arial" w:cs="Arial"/>
          <w:sz w:val="24"/>
          <w:szCs w:val="24"/>
        </w:rPr>
        <w:t>-</w:t>
      </w:r>
      <w:r w:rsidR="001F1292" w:rsidRPr="00F535EE">
        <w:rPr>
          <w:rFonts w:ascii="Arial" w:hAnsi="Arial" w:cs="Arial"/>
          <w:sz w:val="24"/>
          <w:szCs w:val="24"/>
        </w:rPr>
        <w:t>off</w:t>
      </w:r>
      <w:r w:rsidR="00A878EE" w:rsidRPr="00F535EE">
        <w:rPr>
          <w:rFonts w:ascii="Arial" w:hAnsi="Arial" w:cs="Arial"/>
          <w:sz w:val="24"/>
          <w:szCs w:val="24"/>
        </w:rPr>
        <w:t xml:space="preserve"> the</w:t>
      </w:r>
      <w:r w:rsidR="00A878EE">
        <w:rPr>
          <w:rFonts w:ascii="Arial" w:hAnsi="Arial" w:cs="Arial"/>
          <w:sz w:val="24"/>
          <w:szCs w:val="24"/>
        </w:rPr>
        <w:t xml:space="preserve"> </w:t>
      </w:r>
      <w:r w:rsidR="00F56797">
        <w:rPr>
          <w:rFonts w:ascii="Arial" w:hAnsi="Arial" w:cs="Arial"/>
          <w:sz w:val="24"/>
          <w:szCs w:val="24"/>
        </w:rPr>
        <w:t>post-liquidation rental amount</w:t>
      </w:r>
      <w:r w:rsidR="00A878EE">
        <w:rPr>
          <w:rFonts w:ascii="Arial" w:hAnsi="Arial" w:cs="Arial"/>
          <w:sz w:val="24"/>
          <w:szCs w:val="24"/>
        </w:rPr>
        <w:t xml:space="preserve"> ow</w:t>
      </w:r>
      <w:r w:rsidR="00C56251">
        <w:rPr>
          <w:rFonts w:ascii="Arial" w:hAnsi="Arial" w:cs="Arial"/>
          <w:sz w:val="24"/>
          <w:szCs w:val="24"/>
        </w:rPr>
        <w:t>ed</w:t>
      </w:r>
      <w:r w:rsidR="00A878EE">
        <w:rPr>
          <w:rFonts w:ascii="Arial" w:hAnsi="Arial" w:cs="Arial"/>
          <w:sz w:val="24"/>
          <w:szCs w:val="24"/>
        </w:rPr>
        <w:t xml:space="preserve"> to it</w:t>
      </w:r>
      <w:r w:rsidR="00D51361">
        <w:rPr>
          <w:rFonts w:ascii="Arial" w:hAnsi="Arial" w:cs="Arial"/>
          <w:sz w:val="24"/>
          <w:szCs w:val="24"/>
        </w:rPr>
        <w:t xml:space="preserve"> from the date of liquidation until </w:t>
      </w:r>
      <w:r w:rsidR="00D8012A">
        <w:rPr>
          <w:rFonts w:ascii="Arial" w:hAnsi="Arial" w:cs="Arial"/>
          <w:sz w:val="24"/>
          <w:szCs w:val="24"/>
        </w:rPr>
        <w:t>30 November 2016, when the li</w:t>
      </w:r>
      <w:r w:rsidR="00953E46">
        <w:rPr>
          <w:rFonts w:ascii="Arial" w:hAnsi="Arial" w:cs="Arial"/>
          <w:sz w:val="24"/>
          <w:szCs w:val="24"/>
        </w:rPr>
        <w:t>q</w:t>
      </w:r>
      <w:r w:rsidR="00D8012A">
        <w:rPr>
          <w:rFonts w:ascii="Arial" w:hAnsi="Arial" w:cs="Arial"/>
          <w:sz w:val="24"/>
          <w:szCs w:val="24"/>
        </w:rPr>
        <w:t xml:space="preserve">uidators </w:t>
      </w:r>
      <w:r w:rsidR="00953E46">
        <w:rPr>
          <w:rFonts w:ascii="Arial" w:hAnsi="Arial" w:cs="Arial"/>
          <w:sz w:val="24"/>
          <w:szCs w:val="24"/>
        </w:rPr>
        <w:t>terminated</w:t>
      </w:r>
      <w:r w:rsidR="00D8012A">
        <w:rPr>
          <w:rFonts w:ascii="Arial" w:hAnsi="Arial" w:cs="Arial"/>
          <w:sz w:val="24"/>
          <w:szCs w:val="24"/>
        </w:rPr>
        <w:t xml:space="preserve"> the lease</w:t>
      </w:r>
      <w:r w:rsidR="009F340E">
        <w:rPr>
          <w:rFonts w:ascii="Arial" w:hAnsi="Arial" w:cs="Arial"/>
          <w:sz w:val="24"/>
          <w:szCs w:val="24"/>
        </w:rPr>
        <w:t>. The attorneys</w:t>
      </w:r>
      <w:r w:rsidR="00E82317">
        <w:rPr>
          <w:rFonts w:ascii="Arial" w:hAnsi="Arial" w:cs="Arial"/>
          <w:sz w:val="24"/>
          <w:szCs w:val="24"/>
        </w:rPr>
        <w:t xml:space="preserve"> further stated</w:t>
      </w:r>
      <w:r w:rsidR="00B524D0">
        <w:rPr>
          <w:rFonts w:ascii="Arial" w:hAnsi="Arial" w:cs="Arial"/>
          <w:sz w:val="24"/>
          <w:szCs w:val="24"/>
        </w:rPr>
        <w:t xml:space="preserve"> that </w:t>
      </w:r>
      <w:r w:rsidR="009602F9">
        <w:rPr>
          <w:rFonts w:ascii="Arial" w:hAnsi="Arial" w:cs="Arial"/>
          <w:sz w:val="24"/>
          <w:szCs w:val="24"/>
        </w:rPr>
        <w:t>set</w:t>
      </w:r>
      <w:r w:rsidR="00E25D03">
        <w:rPr>
          <w:rFonts w:ascii="Arial" w:hAnsi="Arial" w:cs="Arial"/>
          <w:sz w:val="24"/>
          <w:szCs w:val="24"/>
        </w:rPr>
        <w:t>-</w:t>
      </w:r>
      <w:r w:rsidR="009602F9">
        <w:rPr>
          <w:rFonts w:ascii="Arial" w:hAnsi="Arial" w:cs="Arial"/>
          <w:sz w:val="24"/>
          <w:szCs w:val="24"/>
        </w:rPr>
        <w:t xml:space="preserve">off was not permitted </w:t>
      </w:r>
      <w:r w:rsidR="00866B22">
        <w:rPr>
          <w:rFonts w:ascii="Arial" w:hAnsi="Arial" w:cs="Arial"/>
          <w:sz w:val="24"/>
          <w:szCs w:val="24"/>
        </w:rPr>
        <w:t xml:space="preserve">without the consent of </w:t>
      </w:r>
      <w:r w:rsidR="0081132B">
        <w:rPr>
          <w:rFonts w:ascii="Arial" w:hAnsi="Arial" w:cs="Arial"/>
          <w:sz w:val="24"/>
          <w:szCs w:val="24"/>
        </w:rPr>
        <w:t>the liquidators</w:t>
      </w:r>
      <w:r w:rsidR="008F1EB1">
        <w:rPr>
          <w:rFonts w:ascii="Arial" w:hAnsi="Arial" w:cs="Arial"/>
          <w:sz w:val="24"/>
          <w:szCs w:val="24"/>
        </w:rPr>
        <w:t>. On the same day</w:t>
      </w:r>
      <w:r w:rsidR="00AF54BA">
        <w:rPr>
          <w:rFonts w:ascii="Arial" w:hAnsi="Arial" w:cs="Arial"/>
          <w:sz w:val="24"/>
          <w:szCs w:val="24"/>
        </w:rPr>
        <w:t>,</w:t>
      </w:r>
      <w:r w:rsidR="008F1EB1">
        <w:rPr>
          <w:rFonts w:ascii="Arial" w:hAnsi="Arial" w:cs="Arial"/>
          <w:sz w:val="24"/>
          <w:szCs w:val="24"/>
        </w:rPr>
        <w:t xml:space="preserve"> </w:t>
      </w:r>
      <w:proofErr w:type="spellStart"/>
      <w:r w:rsidR="004D6FB7">
        <w:rPr>
          <w:rFonts w:ascii="Arial" w:hAnsi="Arial" w:cs="Arial"/>
          <w:sz w:val="24"/>
          <w:szCs w:val="24"/>
        </w:rPr>
        <w:t>Emontic’s</w:t>
      </w:r>
      <w:proofErr w:type="spellEnd"/>
      <w:r w:rsidR="004D6FB7">
        <w:rPr>
          <w:rFonts w:ascii="Arial" w:hAnsi="Arial" w:cs="Arial"/>
          <w:sz w:val="24"/>
          <w:szCs w:val="24"/>
        </w:rPr>
        <w:t xml:space="preserve"> attorneys paid </w:t>
      </w:r>
      <w:r w:rsidR="004C20D7">
        <w:rPr>
          <w:rFonts w:ascii="Arial" w:hAnsi="Arial" w:cs="Arial"/>
          <w:sz w:val="24"/>
          <w:szCs w:val="24"/>
        </w:rPr>
        <w:t xml:space="preserve">to the liquidators </w:t>
      </w:r>
      <w:r w:rsidR="004D6FB7">
        <w:rPr>
          <w:rFonts w:ascii="Arial" w:hAnsi="Arial" w:cs="Arial"/>
          <w:sz w:val="24"/>
          <w:szCs w:val="24"/>
        </w:rPr>
        <w:t>an amount</w:t>
      </w:r>
      <w:r w:rsidR="00351856">
        <w:rPr>
          <w:rFonts w:ascii="Arial" w:hAnsi="Arial" w:cs="Arial"/>
          <w:sz w:val="24"/>
          <w:szCs w:val="24"/>
        </w:rPr>
        <w:t xml:space="preserve"> of R2 420 000.05</w:t>
      </w:r>
      <w:r w:rsidR="00A23D33">
        <w:rPr>
          <w:rFonts w:ascii="Arial" w:hAnsi="Arial" w:cs="Arial"/>
          <w:sz w:val="24"/>
          <w:szCs w:val="24"/>
        </w:rPr>
        <w:t xml:space="preserve"> </w:t>
      </w:r>
      <w:r w:rsidR="009D1C60">
        <w:rPr>
          <w:rFonts w:ascii="Arial" w:hAnsi="Arial" w:cs="Arial"/>
          <w:sz w:val="24"/>
          <w:szCs w:val="24"/>
        </w:rPr>
        <w:t>of the</w:t>
      </w:r>
      <w:r w:rsidR="00C53084">
        <w:rPr>
          <w:rFonts w:ascii="Arial" w:hAnsi="Arial" w:cs="Arial"/>
          <w:sz w:val="24"/>
          <w:szCs w:val="24"/>
        </w:rPr>
        <w:t xml:space="preserve"> net amount </w:t>
      </w:r>
      <w:r w:rsidR="00BE7A2D">
        <w:rPr>
          <w:rFonts w:ascii="Arial" w:hAnsi="Arial" w:cs="Arial"/>
          <w:sz w:val="24"/>
          <w:szCs w:val="24"/>
        </w:rPr>
        <w:t xml:space="preserve">of </w:t>
      </w:r>
      <w:r w:rsidR="00C53084">
        <w:rPr>
          <w:rFonts w:ascii="Arial" w:hAnsi="Arial" w:cs="Arial"/>
          <w:sz w:val="24"/>
          <w:szCs w:val="24"/>
        </w:rPr>
        <w:t>R6 745 561.78</w:t>
      </w:r>
      <w:r w:rsidR="00BE7A2D">
        <w:rPr>
          <w:rFonts w:ascii="Arial" w:hAnsi="Arial" w:cs="Arial"/>
          <w:sz w:val="24"/>
          <w:szCs w:val="24"/>
        </w:rPr>
        <w:t xml:space="preserve"> paid by </w:t>
      </w:r>
      <w:proofErr w:type="spellStart"/>
      <w:r w:rsidR="00BE7A2D">
        <w:rPr>
          <w:rFonts w:ascii="Arial" w:hAnsi="Arial" w:cs="Arial"/>
          <w:sz w:val="24"/>
          <w:szCs w:val="24"/>
        </w:rPr>
        <w:t>Kopana</w:t>
      </w:r>
      <w:proofErr w:type="spellEnd"/>
      <w:r w:rsidR="00BE7A2D">
        <w:rPr>
          <w:rFonts w:ascii="Arial" w:hAnsi="Arial" w:cs="Arial"/>
          <w:sz w:val="24"/>
          <w:szCs w:val="24"/>
        </w:rPr>
        <w:t xml:space="preserve"> to </w:t>
      </w:r>
      <w:proofErr w:type="spellStart"/>
      <w:r w:rsidR="00BE7A2D">
        <w:rPr>
          <w:rFonts w:ascii="Arial" w:hAnsi="Arial" w:cs="Arial"/>
          <w:sz w:val="24"/>
          <w:szCs w:val="24"/>
        </w:rPr>
        <w:t>Emontic</w:t>
      </w:r>
      <w:proofErr w:type="spellEnd"/>
      <w:r w:rsidR="00C53084">
        <w:rPr>
          <w:rFonts w:ascii="Arial" w:hAnsi="Arial" w:cs="Arial"/>
          <w:sz w:val="24"/>
          <w:szCs w:val="24"/>
        </w:rPr>
        <w:t>.</w:t>
      </w:r>
      <w:r w:rsidR="00AD54E3">
        <w:rPr>
          <w:rFonts w:ascii="Arial" w:hAnsi="Arial" w:cs="Arial"/>
          <w:sz w:val="24"/>
          <w:szCs w:val="24"/>
        </w:rPr>
        <w:t xml:space="preserve"> </w:t>
      </w:r>
      <w:r w:rsidR="00BA7B96">
        <w:rPr>
          <w:rFonts w:ascii="Arial" w:hAnsi="Arial" w:cs="Arial"/>
          <w:sz w:val="24"/>
          <w:szCs w:val="24"/>
        </w:rPr>
        <w:t xml:space="preserve">The liquidators’ attorney responded </w:t>
      </w:r>
      <w:r w:rsidR="002A2CCD">
        <w:rPr>
          <w:rFonts w:ascii="Arial" w:hAnsi="Arial" w:cs="Arial"/>
          <w:sz w:val="24"/>
          <w:szCs w:val="24"/>
        </w:rPr>
        <w:t>o</w:t>
      </w:r>
      <w:r w:rsidR="00AD54E3">
        <w:rPr>
          <w:rFonts w:ascii="Arial" w:hAnsi="Arial" w:cs="Arial"/>
          <w:sz w:val="24"/>
          <w:szCs w:val="24"/>
        </w:rPr>
        <w:t xml:space="preserve">n 6 December </w:t>
      </w:r>
      <w:r w:rsidR="00230DF0">
        <w:rPr>
          <w:rFonts w:ascii="Arial" w:hAnsi="Arial" w:cs="Arial"/>
          <w:sz w:val="24"/>
          <w:szCs w:val="24"/>
        </w:rPr>
        <w:t xml:space="preserve">2016, </w:t>
      </w:r>
      <w:r w:rsidR="002A2CCD">
        <w:rPr>
          <w:rFonts w:ascii="Arial" w:hAnsi="Arial" w:cs="Arial"/>
          <w:sz w:val="24"/>
          <w:szCs w:val="24"/>
        </w:rPr>
        <w:t xml:space="preserve">stating </w:t>
      </w:r>
      <w:r w:rsidR="006915B5">
        <w:rPr>
          <w:rFonts w:ascii="Arial" w:hAnsi="Arial" w:cs="Arial"/>
          <w:sz w:val="24"/>
          <w:szCs w:val="24"/>
        </w:rPr>
        <w:t>that set</w:t>
      </w:r>
      <w:r w:rsidR="00EE3E4F">
        <w:rPr>
          <w:rFonts w:ascii="Arial" w:hAnsi="Arial" w:cs="Arial"/>
          <w:sz w:val="24"/>
          <w:szCs w:val="24"/>
        </w:rPr>
        <w:t>-</w:t>
      </w:r>
      <w:r w:rsidR="006915B5">
        <w:rPr>
          <w:rFonts w:ascii="Arial" w:hAnsi="Arial" w:cs="Arial"/>
          <w:sz w:val="24"/>
          <w:szCs w:val="24"/>
        </w:rPr>
        <w:t xml:space="preserve">off was </w:t>
      </w:r>
      <w:r w:rsidR="00E64CF5">
        <w:rPr>
          <w:rFonts w:ascii="Arial" w:hAnsi="Arial" w:cs="Arial"/>
          <w:sz w:val="24"/>
          <w:szCs w:val="24"/>
        </w:rPr>
        <w:t>not permitted</w:t>
      </w:r>
      <w:r w:rsidR="006915B5">
        <w:rPr>
          <w:rFonts w:ascii="Arial" w:hAnsi="Arial" w:cs="Arial"/>
          <w:sz w:val="24"/>
          <w:szCs w:val="24"/>
        </w:rPr>
        <w:t xml:space="preserve"> and that the liquidators </w:t>
      </w:r>
      <w:r w:rsidR="00770FBE">
        <w:rPr>
          <w:rFonts w:ascii="Arial" w:hAnsi="Arial" w:cs="Arial"/>
          <w:sz w:val="24"/>
          <w:szCs w:val="24"/>
        </w:rPr>
        <w:t>had</w:t>
      </w:r>
      <w:r w:rsidR="000C3255">
        <w:rPr>
          <w:rFonts w:ascii="Arial" w:hAnsi="Arial" w:cs="Arial"/>
          <w:sz w:val="24"/>
          <w:szCs w:val="24"/>
        </w:rPr>
        <w:t xml:space="preserve"> not </w:t>
      </w:r>
      <w:r w:rsidR="00F7686C">
        <w:rPr>
          <w:rFonts w:ascii="Arial" w:hAnsi="Arial" w:cs="Arial"/>
          <w:sz w:val="24"/>
          <w:szCs w:val="24"/>
        </w:rPr>
        <w:t>given their assent to it.</w:t>
      </w:r>
      <w:r w:rsidR="000C3255">
        <w:rPr>
          <w:rFonts w:ascii="Arial" w:hAnsi="Arial" w:cs="Arial"/>
          <w:sz w:val="24"/>
          <w:szCs w:val="24"/>
        </w:rPr>
        <w:t xml:space="preserve"> The letter </w:t>
      </w:r>
      <w:r w:rsidR="00F452F2">
        <w:rPr>
          <w:rFonts w:ascii="Arial" w:hAnsi="Arial" w:cs="Arial"/>
          <w:sz w:val="24"/>
          <w:szCs w:val="24"/>
        </w:rPr>
        <w:t>emphasised</w:t>
      </w:r>
      <w:r w:rsidR="000C3255">
        <w:rPr>
          <w:rFonts w:ascii="Arial" w:hAnsi="Arial" w:cs="Arial"/>
          <w:sz w:val="24"/>
          <w:szCs w:val="24"/>
        </w:rPr>
        <w:t xml:space="preserve"> </w:t>
      </w:r>
      <w:proofErr w:type="spellStart"/>
      <w:r w:rsidR="00A04BC1">
        <w:rPr>
          <w:rFonts w:ascii="Arial" w:hAnsi="Arial" w:cs="Arial"/>
          <w:sz w:val="24"/>
          <w:szCs w:val="24"/>
        </w:rPr>
        <w:t>Emontic’s</w:t>
      </w:r>
      <w:proofErr w:type="spellEnd"/>
      <w:r w:rsidR="000C3255">
        <w:rPr>
          <w:rFonts w:ascii="Arial" w:hAnsi="Arial" w:cs="Arial"/>
          <w:sz w:val="24"/>
          <w:szCs w:val="24"/>
        </w:rPr>
        <w:t xml:space="preserve"> unlawful con</w:t>
      </w:r>
      <w:r w:rsidR="008A4032">
        <w:rPr>
          <w:rFonts w:ascii="Arial" w:hAnsi="Arial" w:cs="Arial"/>
          <w:sz w:val="24"/>
          <w:szCs w:val="24"/>
        </w:rPr>
        <w:t>d</w:t>
      </w:r>
      <w:r w:rsidR="000C3255">
        <w:rPr>
          <w:rFonts w:ascii="Arial" w:hAnsi="Arial" w:cs="Arial"/>
          <w:sz w:val="24"/>
          <w:szCs w:val="24"/>
        </w:rPr>
        <w:t>uct</w:t>
      </w:r>
      <w:r w:rsidR="008A4032">
        <w:rPr>
          <w:rFonts w:ascii="Arial" w:hAnsi="Arial" w:cs="Arial"/>
          <w:sz w:val="24"/>
          <w:szCs w:val="24"/>
        </w:rPr>
        <w:t xml:space="preserve"> </w:t>
      </w:r>
      <w:r w:rsidR="00E44CA9">
        <w:rPr>
          <w:rFonts w:ascii="Arial" w:hAnsi="Arial" w:cs="Arial"/>
          <w:sz w:val="24"/>
          <w:szCs w:val="24"/>
        </w:rPr>
        <w:t xml:space="preserve">in purporting to deduct amounts from the net proceeds of the </w:t>
      </w:r>
      <w:r w:rsidR="00E44CA9" w:rsidRPr="00F535EE">
        <w:rPr>
          <w:rFonts w:ascii="Arial" w:hAnsi="Arial" w:cs="Arial"/>
          <w:sz w:val="24"/>
          <w:szCs w:val="24"/>
        </w:rPr>
        <w:t>reali</w:t>
      </w:r>
      <w:r w:rsidR="00EB1520" w:rsidRPr="00F535EE">
        <w:rPr>
          <w:rFonts w:ascii="Arial" w:hAnsi="Arial" w:cs="Arial"/>
          <w:sz w:val="24"/>
          <w:szCs w:val="24"/>
        </w:rPr>
        <w:t>s</w:t>
      </w:r>
      <w:r w:rsidR="00E44CA9" w:rsidRPr="00F535EE">
        <w:rPr>
          <w:rFonts w:ascii="Arial" w:hAnsi="Arial" w:cs="Arial"/>
          <w:sz w:val="24"/>
          <w:szCs w:val="24"/>
        </w:rPr>
        <w:t>ation</w:t>
      </w:r>
      <w:r w:rsidR="00E44CA9">
        <w:rPr>
          <w:rFonts w:ascii="Arial" w:hAnsi="Arial" w:cs="Arial"/>
          <w:sz w:val="24"/>
          <w:szCs w:val="24"/>
        </w:rPr>
        <w:t xml:space="preserve"> of the property</w:t>
      </w:r>
      <w:r w:rsidR="00B7184B">
        <w:rPr>
          <w:rFonts w:ascii="Arial" w:hAnsi="Arial" w:cs="Arial"/>
          <w:sz w:val="24"/>
          <w:szCs w:val="24"/>
        </w:rPr>
        <w:t xml:space="preserve">. It was also noted that the ‘administrative rental’ </w:t>
      </w:r>
      <w:r w:rsidR="00334C02">
        <w:rPr>
          <w:rFonts w:ascii="Arial" w:hAnsi="Arial" w:cs="Arial"/>
          <w:sz w:val="24"/>
          <w:szCs w:val="24"/>
        </w:rPr>
        <w:t xml:space="preserve">claimed by </w:t>
      </w:r>
      <w:proofErr w:type="spellStart"/>
      <w:r w:rsidR="00334C02">
        <w:rPr>
          <w:rFonts w:ascii="Arial" w:hAnsi="Arial" w:cs="Arial"/>
          <w:sz w:val="24"/>
          <w:szCs w:val="24"/>
        </w:rPr>
        <w:t>Emontic</w:t>
      </w:r>
      <w:proofErr w:type="spellEnd"/>
      <w:r w:rsidR="00334C02">
        <w:rPr>
          <w:rFonts w:ascii="Arial" w:hAnsi="Arial" w:cs="Arial"/>
          <w:sz w:val="24"/>
          <w:szCs w:val="24"/>
        </w:rPr>
        <w:t xml:space="preserve"> did not accord with the terms of the lease agreement</w:t>
      </w:r>
      <w:r w:rsidR="00F4768D">
        <w:rPr>
          <w:rFonts w:ascii="Arial" w:hAnsi="Arial" w:cs="Arial"/>
          <w:sz w:val="24"/>
          <w:szCs w:val="24"/>
        </w:rPr>
        <w:t xml:space="preserve">. </w:t>
      </w:r>
      <w:r w:rsidR="00253FEB" w:rsidRPr="0068646C">
        <w:rPr>
          <w:rFonts w:ascii="Arial" w:hAnsi="Arial" w:cs="Arial"/>
          <w:sz w:val="24"/>
          <w:szCs w:val="24"/>
        </w:rPr>
        <w:t>The post</w:t>
      </w:r>
      <w:r w:rsidR="00366DD9" w:rsidRPr="0068646C">
        <w:rPr>
          <w:rFonts w:ascii="Arial" w:hAnsi="Arial" w:cs="Arial"/>
          <w:sz w:val="24"/>
          <w:szCs w:val="24"/>
        </w:rPr>
        <w:t>-liquidation rental</w:t>
      </w:r>
      <w:r w:rsidR="00F4768D">
        <w:rPr>
          <w:rFonts w:ascii="Arial" w:hAnsi="Arial" w:cs="Arial"/>
          <w:sz w:val="24"/>
          <w:szCs w:val="24"/>
        </w:rPr>
        <w:t xml:space="preserve"> would be paid </w:t>
      </w:r>
      <w:r w:rsidR="003C19E7">
        <w:rPr>
          <w:rFonts w:ascii="Arial" w:hAnsi="Arial" w:cs="Arial"/>
          <w:sz w:val="24"/>
          <w:szCs w:val="24"/>
        </w:rPr>
        <w:t xml:space="preserve">to </w:t>
      </w:r>
      <w:proofErr w:type="spellStart"/>
      <w:r w:rsidR="003C19E7">
        <w:rPr>
          <w:rFonts w:ascii="Arial" w:hAnsi="Arial" w:cs="Arial"/>
          <w:sz w:val="24"/>
          <w:szCs w:val="24"/>
        </w:rPr>
        <w:t>Emontic</w:t>
      </w:r>
      <w:proofErr w:type="spellEnd"/>
      <w:r w:rsidR="003C19E7">
        <w:rPr>
          <w:rFonts w:ascii="Arial" w:hAnsi="Arial" w:cs="Arial"/>
          <w:sz w:val="24"/>
          <w:szCs w:val="24"/>
        </w:rPr>
        <w:t xml:space="preserve"> </w:t>
      </w:r>
      <w:r w:rsidR="00F4768D">
        <w:rPr>
          <w:rFonts w:ascii="Arial" w:hAnsi="Arial" w:cs="Arial"/>
          <w:sz w:val="24"/>
          <w:szCs w:val="24"/>
        </w:rPr>
        <w:t xml:space="preserve">as </w:t>
      </w:r>
      <w:r w:rsidR="00BF093C">
        <w:rPr>
          <w:rFonts w:ascii="Arial" w:hAnsi="Arial" w:cs="Arial"/>
          <w:sz w:val="24"/>
          <w:szCs w:val="24"/>
        </w:rPr>
        <w:t xml:space="preserve">a portion </w:t>
      </w:r>
      <w:r w:rsidR="00F4768D">
        <w:rPr>
          <w:rFonts w:ascii="Arial" w:hAnsi="Arial" w:cs="Arial"/>
          <w:sz w:val="24"/>
          <w:szCs w:val="24"/>
        </w:rPr>
        <w:t>of the sequestration costs</w:t>
      </w:r>
      <w:r w:rsidR="0041645A">
        <w:rPr>
          <w:rFonts w:ascii="Arial" w:hAnsi="Arial" w:cs="Arial"/>
          <w:sz w:val="24"/>
          <w:szCs w:val="24"/>
        </w:rPr>
        <w:t xml:space="preserve"> only if</w:t>
      </w:r>
      <w:r w:rsidR="00AD5FB2">
        <w:rPr>
          <w:rFonts w:ascii="Arial" w:hAnsi="Arial" w:cs="Arial"/>
          <w:sz w:val="24"/>
          <w:szCs w:val="24"/>
        </w:rPr>
        <w:t xml:space="preserve"> the liquidators </w:t>
      </w:r>
      <w:r w:rsidR="00385C09">
        <w:rPr>
          <w:rFonts w:ascii="Arial" w:hAnsi="Arial" w:cs="Arial"/>
          <w:sz w:val="24"/>
          <w:szCs w:val="24"/>
        </w:rPr>
        <w:t xml:space="preserve">determined that </w:t>
      </w:r>
      <w:r w:rsidR="00175431">
        <w:rPr>
          <w:rFonts w:ascii="Arial" w:hAnsi="Arial" w:cs="Arial"/>
          <w:sz w:val="24"/>
          <w:szCs w:val="24"/>
        </w:rPr>
        <w:t xml:space="preserve">the sums sought were </w:t>
      </w:r>
      <w:r w:rsidR="001F5C91">
        <w:rPr>
          <w:rFonts w:ascii="Arial" w:hAnsi="Arial" w:cs="Arial"/>
          <w:sz w:val="24"/>
          <w:szCs w:val="24"/>
        </w:rPr>
        <w:t>owed.</w:t>
      </w:r>
      <w:r w:rsidR="00AA4C03">
        <w:rPr>
          <w:rFonts w:ascii="Arial" w:hAnsi="Arial" w:cs="Arial"/>
          <w:sz w:val="24"/>
          <w:szCs w:val="24"/>
        </w:rPr>
        <w:t xml:space="preserve"> </w:t>
      </w:r>
      <w:proofErr w:type="spellStart"/>
      <w:r w:rsidR="00AA4C03" w:rsidRPr="00F535EE">
        <w:rPr>
          <w:rFonts w:ascii="Arial" w:hAnsi="Arial" w:cs="Arial"/>
          <w:sz w:val="24"/>
          <w:szCs w:val="24"/>
        </w:rPr>
        <w:t>Emontic</w:t>
      </w:r>
      <w:proofErr w:type="spellEnd"/>
      <w:r w:rsidR="00AA4C03" w:rsidRPr="00F535EE">
        <w:rPr>
          <w:rFonts w:ascii="Arial" w:hAnsi="Arial" w:cs="Arial"/>
          <w:sz w:val="24"/>
          <w:szCs w:val="24"/>
        </w:rPr>
        <w:t xml:space="preserve"> was placed on terms </w:t>
      </w:r>
      <w:r w:rsidR="00D957AD" w:rsidRPr="00F535EE">
        <w:rPr>
          <w:rFonts w:ascii="Arial" w:hAnsi="Arial" w:cs="Arial"/>
          <w:sz w:val="24"/>
          <w:szCs w:val="24"/>
        </w:rPr>
        <w:t xml:space="preserve">to pay the outstanding balance, without set-off </w:t>
      </w:r>
      <w:r w:rsidR="00884CA0" w:rsidRPr="00F535EE">
        <w:rPr>
          <w:rFonts w:ascii="Arial" w:hAnsi="Arial" w:cs="Arial"/>
          <w:sz w:val="24"/>
          <w:szCs w:val="24"/>
        </w:rPr>
        <w:t xml:space="preserve">or deduction of any amount other than </w:t>
      </w:r>
      <w:r w:rsidR="0014680C" w:rsidRPr="00F535EE">
        <w:rPr>
          <w:rFonts w:ascii="Arial" w:hAnsi="Arial" w:cs="Arial"/>
          <w:sz w:val="24"/>
          <w:szCs w:val="24"/>
        </w:rPr>
        <w:t xml:space="preserve">that </w:t>
      </w:r>
      <w:r w:rsidR="00884CA0" w:rsidRPr="00F535EE">
        <w:rPr>
          <w:rFonts w:ascii="Arial" w:hAnsi="Arial" w:cs="Arial"/>
          <w:sz w:val="24"/>
          <w:szCs w:val="24"/>
        </w:rPr>
        <w:t xml:space="preserve">provided for in s </w:t>
      </w:r>
      <w:r w:rsidR="0014680C" w:rsidRPr="00F535EE">
        <w:rPr>
          <w:rFonts w:ascii="Arial" w:hAnsi="Arial" w:cs="Arial"/>
          <w:sz w:val="24"/>
          <w:szCs w:val="24"/>
        </w:rPr>
        <w:t>83.</w:t>
      </w:r>
      <w:r w:rsidR="008A4032">
        <w:rPr>
          <w:rFonts w:ascii="Arial" w:hAnsi="Arial" w:cs="Arial"/>
          <w:sz w:val="24"/>
          <w:szCs w:val="24"/>
        </w:rPr>
        <w:t xml:space="preserve"> </w:t>
      </w:r>
    </w:p>
    <w:p w14:paraId="5E4AB4F3" w14:textId="77777777" w:rsidR="00B524D0" w:rsidRDefault="00B524D0" w:rsidP="00AE12BC">
      <w:pPr>
        <w:rPr>
          <w:rFonts w:ascii="Arial" w:hAnsi="Arial" w:cs="Arial"/>
          <w:sz w:val="24"/>
          <w:szCs w:val="24"/>
        </w:rPr>
      </w:pPr>
    </w:p>
    <w:p w14:paraId="40FFC814" w14:textId="2B104126" w:rsidR="00AE12BC" w:rsidRDefault="003D14AD" w:rsidP="00AE12BC">
      <w:pPr>
        <w:rPr>
          <w:rFonts w:ascii="Arial" w:hAnsi="Arial" w:cs="Arial"/>
          <w:sz w:val="24"/>
          <w:szCs w:val="24"/>
        </w:rPr>
      </w:pPr>
      <w:r>
        <w:rPr>
          <w:rFonts w:ascii="Arial" w:hAnsi="Arial" w:cs="Arial"/>
          <w:sz w:val="24"/>
          <w:szCs w:val="24"/>
        </w:rPr>
        <w:t>[</w:t>
      </w:r>
      <w:r w:rsidR="00DA46FC">
        <w:rPr>
          <w:rFonts w:ascii="Arial" w:hAnsi="Arial" w:cs="Arial"/>
          <w:sz w:val="24"/>
          <w:szCs w:val="24"/>
        </w:rPr>
        <w:t>11]</w:t>
      </w:r>
      <w:r w:rsidR="00DA46FC">
        <w:rPr>
          <w:rFonts w:ascii="Arial" w:hAnsi="Arial" w:cs="Arial"/>
          <w:sz w:val="24"/>
          <w:szCs w:val="24"/>
        </w:rPr>
        <w:tab/>
      </w:r>
      <w:r w:rsidR="0057628E">
        <w:rPr>
          <w:rFonts w:ascii="Arial" w:hAnsi="Arial" w:cs="Arial"/>
          <w:sz w:val="24"/>
          <w:szCs w:val="24"/>
        </w:rPr>
        <w:t xml:space="preserve">The attorneys for </w:t>
      </w:r>
      <w:proofErr w:type="spellStart"/>
      <w:r w:rsidR="0057628E">
        <w:rPr>
          <w:rFonts w:ascii="Arial" w:hAnsi="Arial" w:cs="Arial"/>
          <w:sz w:val="24"/>
          <w:szCs w:val="24"/>
        </w:rPr>
        <w:t>Emontic</w:t>
      </w:r>
      <w:proofErr w:type="spellEnd"/>
      <w:r w:rsidR="0057628E">
        <w:rPr>
          <w:rFonts w:ascii="Arial" w:hAnsi="Arial" w:cs="Arial"/>
          <w:sz w:val="24"/>
          <w:szCs w:val="24"/>
        </w:rPr>
        <w:t xml:space="preserve"> made an additional </w:t>
      </w:r>
      <w:r w:rsidR="00983799">
        <w:rPr>
          <w:rFonts w:ascii="Arial" w:hAnsi="Arial" w:cs="Arial"/>
          <w:sz w:val="24"/>
          <w:szCs w:val="24"/>
        </w:rPr>
        <w:t>payment of</w:t>
      </w:r>
      <w:r w:rsidR="006E5CC1">
        <w:rPr>
          <w:rFonts w:ascii="Arial" w:hAnsi="Arial" w:cs="Arial"/>
          <w:sz w:val="24"/>
          <w:szCs w:val="24"/>
        </w:rPr>
        <w:t xml:space="preserve"> </w:t>
      </w:r>
      <w:r w:rsidR="00B524D0">
        <w:rPr>
          <w:rFonts w:ascii="Arial" w:hAnsi="Arial" w:cs="Arial"/>
          <w:sz w:val="24"/>
          <w:szCs w:val="24"/>
        </w:rPr>
        <w:t>R139</w:t>
      </w:r>
      <w:r w:rsidR="00E450AA">
        <w:rPr>
          <w:rFonts w:ascii="Arial" w:hAnsi="Arial" w:cs="Arial"/>
          <w:sz w:val="24"/>
          <w:szCs w:val="24"/>
        </w:rPr>
        <w:t> </w:t>
      </w:r>
      <w:r w:rsidR="00B524D0">
        <w:rPr>
          <w:rFonts w:ascii="Arial" w:hAnsi="Arial" w:cs="Arial"/>
          <w:sz w:val="24"/>
          <w:szCs w:val="24"/>
        </w:rPr>
        <w:t>536</w:t>
      </w:r>
      <w:r w:rsidR="00E450AA">
        <w:rPr>
          <w:rFonts w:ascii="Arial" w:hAnsi="Arial" w:cs="Arial"/>
          <w:sz w:val="24"/>
          <w:szCs w:val="24"/>
        </w:rPr>
        <w:t xml:space="preserve"> to the liquidators</w:t>
      </w:r>
      <w:r w:rsidR="00E44E41">
        <w:rPr>
          <w:rFonts w:ascii="Arial" w:hAnsi="Arial" w:cs="Arial"/>
          <w:sz w:val="24"/>
          <w:szCs w:val="24"/>
        </w:rPr>
        <w:t xml:space="preserve"> on 26 January 2017</w:t>
      </w:r>
      <w:r w:rsidR="00E450AA">
        <w:rPr>
          <w:rFonts w:ascii="Arial" w:hAnsi="Arial" w:cs="Arial"/>
          <w:sz w:val="24"/>
          <w:szCs w:val="24"/>
        </w:rPr>
        <w:t>.</w:t>
      </w:r>
      <w:r w:rsidR="00B524D0">
        <w:rPr>
          <w:rFonts w:ascii="Arial" w:hAnsi="Arial" w:cs="Arial"/>
          <w:sz w:val="24"/>
          <w:szCs w:val="24"/>
        </w:rPr>
        <w:t xml:space="preserve"> </w:t>
      </w:r>
      <w:proofErr w:type="spellStart"/>
      <w:r w:rsidR="00B524D0">
        <w:rPr>
          <w:rFonts w:ascii="Arial" w:hAnsi="Arial" w:cs="Arial"/>
          <w:sz w:val="24"/>
          <w:szCs w:val="24"/>
        </w:rPr>
        <w:t>Emontic</w:t>
      </w:r>
      <w:proofErr w:type="spellEnd"/>
      <w:r w:rsidR="00B524D0">
        <w:rPr>
          <w:rFonts w:ascii="Arial" w:hAnsi="Arial" w:cs="Arial"/>
          <w:sz w:val="24"/>
          <w:szCs w:val="24"/>
        </w:rPr>
        <w:t xml:space="preserve"> </w:t>
      </w:r>
      <w:r w:rsidR="00E44E41">
        <w:rPr>
          <w:rFonts w:ascii="Arial" w:hAnsi="Arial" w:cs="Arial"/>
          <w:sz w:val="24"/>
          <w:szCs w:val="24"/>
        </w:rPr>
        <w:t xml:space="preserve">declined to remit to the liquidators </w:t>
      </w:r>
      <w:r w:rsidR="00223828">
        <w:rPr>
          <w:rFonts w:ascii="Arial" w:hAnsi="Arial" w:cs="Arial"/>
          <w:sz w:val="24"/>
          <w:szCs w:val="24"/>
        </w:rPr>
        <w:t xml:space="preserve">the remaining </w:t>
      </w:r>
      <w:r w:rsidR="00223828" w:rsidRPr="0068646C">
        <w:rPr>
          <w:rFonts w:ascii="Arial" w:hAnsi="Arial" w:cs="Arial"/>
          <w:sz w:val="24"/>
          <w:szCs w:val="24"/>
        </w:rPr>
        <w:t xml:space="preserve">balance of the </w:t>
      </w:r>
      <w:r w:rsidR="00B524D0" w:rsidRPr="0068646C">
        <w:rPr>
          <w:rFonts w:ascii="Arial" w:hAnsi="Arial" w:cs="Arial"/>
          <w:sz w:val="24"/>
          <w:szCs w:val="24"/>
        </w:rPr>
        <w:t>net proceeds</w:t>
      </w:r>
      <w:r w:rsidR="00B524D0" w:rsidRPr="00AA1D2B">
        <w:rPr>
          <w:rFonts w:ascii="Arial" w:hAnsi="Arial" w:cs="Arial"/>
          <w:sz w:val="24"/>
          <w:szCs w:val="24"/>
        </w:rPr>
        <w:t xml:space="preserve"> </w:t>
      </w:r>
      <w:r w:rsidR="00077D7A">
        <w:rPr>
          <w:rFonts w:ascii="Arial" w:hAnsi="Arial" w:cs="Arial"/>
          <w:sz w:val="24"/>
          <w:szCs w:val="24"/>
        </w:rPr>
        <w:t xml:space="preserve">from its </w:t>
      </w:r>
      <w:r w:rsidR="00BC77F1">
        <w:rPr>
          <w:rFonts w:ascii="Arial" w:hAnsi="Arial" w:cs="Arial"/>
          <w:sz w:val="24"/>
          <w:szCs w:val="24"/>
        </w:rPr>
        <w:t>sale. As a result</w:t>
      </w:r>
      <w:r w:rsidR="00A11214">
        <w:rPr>
          <w:rFonts w:ascii="Arial" w:hAnsi="Arial" w:cs="Arial"/>
          <w:sz w:val="24"/>
          <w:szCs w:val="24"/>
          <w:lang w:val="en-US"/>
        </w:rPr>
        <w:t xml:space="preserve">, the liquidators </w:t>
      </w:r>
      <w:r w:rsidR="00BC77F1">
        <w:rPr>
          <w:rFonts w:ascii="Arial" w:hAnsi="Arial" w:cs="Arial"/>
          <w:sz w:val="24"/>
          <w:szCs w:val="24"/>
          <w:lang w:val="en-US"/>
        </w:rPr>
        <w:t xml:space="preserve">initiated </w:t>
      </w:r>
      <w:r w:rsidR="00536093">
        <w:rPr>
          <w:rFonts w:ascii="Arial" w:hAnsi="Arial" w:cs="Arial"/>
          <w:sz w:val="24"/>
          <w:szCs w:val="24"/>
          <w:lang w:val="en-US"/>
        </w:rPr>
        <w:t>the application in</w:t>
      </w:r>
      <w:r w:rsidR="004B4521">
        <w:rPr>
          <w:rFonts w:ascii="Arial" w:hAnsi="Arial" w:cs="Arial"/>
          <w:sz w:val="24"/>
          <w:szCs w:val="24"/>
          <w:lang w:val="en-US"/>
        </w:rPr>
        <w:t xml:space="preserve"> </w:t>
      </w:r>
      <w:r w:rsidR="00AA69F9">
        <w:rPr>
          <w:rFonts w:ascii="Arial" w:hAnsi="Arial" w:cs="Arial"/>
          <w:sz w:val="24"/>
          <w:szCs w:val="24"/>
          <w:lang w:val="en-US"/>
        </w:rPr>
        <w:t>the</w:t>
      </w:r>
      <w:r w:rsidR="00440B07">
        <w:rPr>
          <w:rFonts w:ascii="Arial" w:hAnsi="Arial" w:cs="Arial"/>
          <w:sz w:val="24"/>
          <w:szCs w:val="24"/>
          <w:lang w:val="en-US"/>
        </w:rPr>
        <w:t xml:space="preserve"> </w:t>
      </w:r>
      <w:r w:rsidR="00440B07" w:rsidRPr="009449FD">
        <w:rPr>
          <w:rFonts w:ascii="Arial" w:hAnsi="Arial" w:cs="Arial"/>
          <w:sz w:val="24"/>
          <w:szCs w:val="24"/>
          <w:lang w:val="en-US"/>
        </w:rPr>
        <w:t>high court</w:t>
      </w:r>
      <w:r w:rsidR="00AF1EE0">
        <w:rPr>
          <w:rFonts w:ascii="Arial" w:hAnsi="Arial" w:cs="Arial"/>
          <w:sz w:val="24"/>
          <w:szCs w:val="24"/>
          <w:lang w:val="en-US"/>
        </w:rPr>
        <w:t>, which is the subject of this appeal</w:t>
      </w:r>
      <w:r w:rsidR="00AA69F9">
        <w:rPr>
          <w:rFonts w:ascii="Arial" w:hAnsi="Arial" w:cs="Arial"/>
          <w:sz w:val="24"/>
          <w:szCs w:val="24"/>
          <w:lang w:val="en-US"/>
        </w:rPr>
        <w:t>.</w:t>
      </w:r>
      <w:r w:rsidR="00DE3E08">
        <w:rPr>
          <w:rFonts w:ascii="Arial" w:hAnsi="Arial" w:cs="Arial"/>
          <w:sz w:val="24"/>
          <w:szCs w:val="24"/>
        </w:rPr>
        <w:t xml:space="preserve"> </w:t>
      </w:r>
      <w:r w:rsidR="00783ED1">
        <w:rPr>
          <w:rFonts w:ascii="Arial" w:hAnsi="Arial" w:cs="Arial"/>
          <w:sz w:val="24"/>
          <w:szCs w:val="24"/>
        </w:rPr>
        <w:tab/>
      </w:r>
      <w:r w:rsidR="00E35886">
        <w:rPr>
          <w:rFonts w:ascii="Arial" w:hAnsi="Arial" w:cs="Arial"/>
          <w:sz w:val="24"/>
          <w:szCs w:val="24"/>
        </w:rPr>
        <w:tab/>
      </w:r>
      <w:r w:rsidR="00D169D7">
        <w:rPr>
          <w:rFonts w:ascii="Arial" w:hAnsi="Arial" w:cs="Arial"/>
          <w:sz w:val="24"/>
          <w:szCs w:val="24"/>
        </w:rPr>
        <w:t xml:space="preserve"> </w:t>
      </w:r>
    </w:p>
    <w:p w14:paraId="2FAB79B0" w14:textId="77777777" w:rsidR="00AE12BC" w:rsidRDefault="00AE12BC" w:rsidP="00AE12BC">
      <w:pPr>
        <w:rPr>
          <w:rFonts w:ascii="Arial" w:hAnsi="Arial" w:cs="Arial"/>
          <w:sz w:val="24"/>
          <w:szCs w:val="24"/>
        </w:rPr>
      </w:pPr>
    </w:p>
    <w:p w14:paraId="12B84870" w14:textId="25A317F6" w:rsidR="004246AF" w:rsidRDefault="00AE12BC" w:rsidP="00833192">
      <w:pPr>
        <w:rPr>
          <w:rFonts w:ascii="Arial" w:hAnsi="Arial" w:cs="Arial"/>
          <w:sz w:val="24"/>
          <w:szCs w:val="24"/>
        </w:rPr>
      </w:pPr>
      <w:r>
        <w:rPr>
          <w:rFonts w:ascii="Arial" w:hAnsi="Arial" w:cs="Arial"/>
          <w:sz w:val="24"/>
          <w:szCs w:val="24"/>
        </w:rPr>
        <w:t>[</w:t>
      </w:r>
      <w:r w:rsidR="00FD64C1">
        <w:rPr>
          <w:rFonts w:ascii="Arial" w:hAnsi="Arial" w:cs="Arial"/>
          <w:sz w:val="24"/>
          <w:szCs w:val="24"/>
        </w:rPr>
        <w:t>12</w:t>
      </w:r>
      <w:r>
        <w:rPr>
          <w:rFonts w:ascii="Arial" w:hAnsi="Arial" w:cs="Arial"/>
          <w:sz w:val="24"/>
          <w:szCs w:val="24"/>
        </w:rPr>
        <w:t>]</w:t>
      </w:r>
      <w:r>
        <w:rPr>
          <w:rFonts w:ascii="Arial" w:hAnsi="Arial" w:cs="Arial"/>
          <w:sz w:val="24"/>
          <w:szCs w:val="24"/>
        </w:rPr>
        <w:tab/>
      </w:r>
      <w:r w:rsidR="00460064">
        <w:rPr>
          <w:rFonts w:ascii="Arial" w:hAnsi="Arial" w:cs="Arial"/>
          <w:sz w:val="24"/>
          <w:szCs w:val="24"/>
        </w:rPr>
        <w:t xml:space="preserve">The </w:t>
      </w:r>
      <w:r w:rsidR="00B04CAF">
        <w:rPr>
          <w:rFonts w:ascii="Arial" w:hAnsi="Arial" w:cs="Arial"/>
          <w:sz w:val="24"/>
          <w:szCs w:val="24"/>
        </w:rPr>
        <w:t>liquidators sought</w:t>
      </w:r>
      <w:r w:rsidR="00D92940">
        <w:rPr>
          <w:rFonts w:ascii="Arial" w:hAnsi="Arial" w:cs="Arial"/>
          <w:sz w:val="24"/>
          <w:szCs w:val="24"/>
        </w:rPr>
        <w:t xml:space="preserve"> an order </w:t>
      </w:r>
      <w:r w:rsidR="00062790">
        <w:rPr>
          <w:rFonts w:ascii="Arial" w:hAnsi="Arial" w:cs="Arial"/>
          <w:sz w:val="24"/>
          <w:szCs w:val="24"/>
        </w:rPr>
        <w:t xml:space="preserve">compelling </w:t>
      </w:r>
      <w:proofErr w:type="spellStart"/>
      <w:r w:rsidR="00062790">
        <w:rPr>
          <w:rFonts w:ascii="Arial" w:hAnsi="Arial" w:cs="Arial"/>
          <w:sz w:val="24"/>
          <w:szCs w:val="24"/>
        </w:rPr>
        <w:t>Emontic</w:t>
      </w:r>
      <w:proofErr w:type="spellEnd"/>
      <w:r w:rsidR="00062790">
        <w:rPr>
          <w:rFonts w:ascii="Arial" w:hAnsi="Arial" w:cs="Arial"/>
          <w:sz w:val="24"/>
          <w:szCs w:val="24"/>
        </w:rPr>
        <w:t xml:space="preserve"> to pay over</w:t>
      </w:r>
      <w:r w:rsidR="002D5B6B">
        <w:rPr>
          <w:rFonts w:ascii="Arial" w:hAnsi="Arial" w:cs="Arial"/>
          <w:sz w:val="24"/>
          <w:szCs w:val="24"/>
        </w:rPr>
        <w:t xml:space="preserve"> </w:t>
      </w:r>
      <w:r w:rsidR="000E393D">
        <w:rPr>
          <w:rFonts w:ascii="Arial" w:hAnsi="Arial" w:cs="Arial"/>
          <w:sz w:val="24"/>
          <w:szCs w:val="24"/>
        </w:rPr>
        <w:t xml:space="preserve">to them </w:t>
      </w:r>
      <w:r w:rsidR="002D5B6B">
        <w:rPr>
          <w:rFonts w:ascii="Arial" w:hAnsi="Arial" w:cs="Arial"/>
          <w:sz w:val="24"/>
          <w:szCs w:val="24"/>
        </w:rPr>
        <w:t xml:space="preserve">the net proceeds of </w:t>
      </w:r>
      <w:proofErr w:type="spellStart"/>
      <w:r w:rsidR="002D5B6B">
        <w:rPr>
          <w:rFonts w:ascii="Arial" w:hAnsi="Arial" w:cs="Arial"/>
          <w:sz w:val="24"/>
          <w:szCs w:val="24"/>
        </w:rPr>
        <w:t>M</w:t>
      </w:r>
      <w:r>
        <w:rPr>
          <w:rFonts w:ascii="Arial" w:hAnsi="Arial" w:cs="Arial"/>
          <w:sz w:val="24"/>
          <w:szCs w:val="24"/>
        </w:rPr>
        <w:t>ontic</w:t>
      </w:r>
      <w:r w:rsidR="003C5DEA">
        <w:rPr>
          <w:rFonts w:ascii="Arial" w:hAnsi="Arial" w:cs="Arial"/>
          <w:sz w:val="24"/>
          <w:szCs w:val="24"/>
        </w:rPr>
        <w:t>’s</w:t>
      </w:r>
      <w:proofErr w:type="spellEnd"/>
      <w:r w:rsidR="003C5DEA">
        <w:rPr>
          <w:rFonts w:ascii="Arial" w:hAnsi="Arial" w:cs="Arial"/>
          <w:sz w:val="24"/>
          <w:szCs w:val="24"/>
        </w:rPr>
        <w:t xml:space="preserve"> property </w:t>
      </w:r>
      <w:r w:rsidR="00195A6F">
        <w:rPr>
          <w:rFonts w:ascii="Arial" w:hAnsi="Arial" w:cs="Arial"/>
          <w:sz w:val="24"/>
          <w:szCs w:val="24"/>
        </w:rPr>
        <w:t>reali</w:t>
      </w:r>
      <w:r w:rsidR="00F147BE">
        <w:rPr>
          <w:rFonts w:ascii="Arial" w:hAnsi="Arial" w:cs="Arial"/>
          <w:sz w:val="24"/>
          <w:szCs w:val="24"/>
        </w:rPr>
        <w:t>s</w:t>
      </w:r>
      <w:r w:rsidR="00195A6F">
        <w:rPr>
          <w:rFonts w:ascii="Arial" w:hAnsi="Arial" w:cs="Arial"/>
          <w:sz w:val="24"/>
          <w:szCs w:val="24"/>
        </w:rPr>
        <w:t>ed at the auction. The</w:t>
      </w:r>
      <w:r w:rsidR="001C1D3D">
        <w:rPr>
          <w:rFonts w:ascii="Arial" w:hAnsi="Arial" w:cs="Arial"/>
          <w:sz w:val="24"/>
          <w:szCs w:val="24"/>
        </w:rPr>
        <w:t>y</w:t>
      </w:r>
      <w:r w:rsidR="00195A6F">
        <w:rPr>
          <w:rFonts w:ascii="Arial" w:hAnsi="Arial" w:cs="Arial"/>
          <w:sz w:val="24"/>
          <w:szCs w:val="24"/>
        </w:rPr>
        <w:t xml:space="preserve"> </w:t>
      </w:r>
      <w:r w:rsidR="00BF7105">
        <w:rPr>
          <w:rFonts w:ascii="Arial" w:hAnsi="Arial" w:cs="Arial"/>
          <w:sz w:val="24"/>
          <w:szCs w:val="24"/>
        </w:rPr>
        <w:t xml:space="preserve">asserted that </w:t>
      </w:r>
      <w:proofErr w:type="spellStart"/>
      <w:r w:rsidR="008D1CDE">
        <w:rPr>
          <w:rFonts w:ascii="Arial" w:hAnsi="Arial" w:cs="Arial"/>
          <w:sz w:val="24"/>
          <w:szCs w:val="24"/>
        </w:rPr>
        <w:t>Emontic</w:t>
      </w:r>
      <w:proofErr w:type="spellEnd"/>
      <w:r w:rsidR="008D1CDE">
        <w:rPr>
          <w:rFonts w:ascii="Arial" w:hAnsi="Arial" w:cs="Arial"/>
          <w:sz w:val="24"/>
          <w:szCs w:val="24"/>
        </w:rPr>
        <w:t xml:space="preserve"> was obliged</w:t>
      </w:r>
      <w:r w:rsidR="004203D9">
        <w:rPr>
          <w:rFonts w:ascii="Arial" w:hAnsi="Arial" w:cs="Arial"/>
          <w:sz w:val="24"/>
          <w:szCs w:val="24"/>
        </w:rPr>
        <w:t xml:space="preserve">, pursuant to </w:t>
      </w:r>
      <w:proofErr w:type="spellStart"/>
      <w:r w:rsidR="00D65C7A">
        <w:rPr>
          <w:rFonts w:ascii="Arial" w:hAnsi="Arial" w:cs="Arial"/>
          <w:sz w:val="24"/>
          <w:szCs w:val="24"/>
        </w:rPr>
        <w:t>ss</w:t>
      </w:r>
      <w:proofErr w:type="spellEnd"/>
      <w:r w:rsidR="00D65C7A">
        <w:rPr>
          <w:rFonts w:ascii="Arial" w:hAnsi="Arial" w:cs="Arial"/>
          <w:sz w:val="24"/>
          <w:szCs w:val="24"/>
        </w:rPr>
        <w:t xml:space="preserve"> </w:t>
      </w:r>
      <w:r w:rsidR="00BF7105">
        <w:rPr>
          <w:rFonts w:ascii="Arial" w:hAnsi="Arial" w:cs="Arial"/>
          <w:sz w:val="24"/>
          <w:szCs w:val="24"/>
        </w:rPr>
        <w:t>83</w:t>
      </w:r>
      <w:r w:rsidR="00BC1559">
        <w:rPr>
          <w:rFonts w:ascii="Arial" w:hAnsi="Arial" w:cs="Arial"/>
          <w:sz w:val="24"/>
          <w:szCs w:val="24"/>
        </w:rPr>
        <w:t xml:space="preserve">(5) and 83(10) </w:t>
      </w:r>
      <w:r w:rsidR="007D2DA3">
        <w:rPr>
          <w:rFonts w:ascii="Arial" w:hAnsi="Arial" w:cs="Arial"/>
          <w:sz w:val="24"/>
          <w:szCs w:val="24"/>
        </w:rPr>
        <w:t xml:space="preserve">of the </w:t>
      </w:r>
      <w:r w:rsidR="004203D9">
        <w:rPr>
          <w:rFonts w:ascii="Arial" w:hAnsi="Arial" w:cs="Arial"/>
          <w:sz w:val="24"/>
          <w:szCs w:val="24"/>
        </w:rPr>
        <w:t xml:space="preserve">Insolvency </w:t>
      </w:r>
      <w:r w:rsidR="007D2DA3">
        <w:rPr>
          <w:rFonts w:ascii="Arial" w:hAnsi="Arial" w:cs="Arial"/>
          <w:sz w:val="24"/>
          <w:szCs w:val="24"/>
        </w:rPr>
        <w:t xml:space="preserve">Act, </w:t>
      </w:r>
      <w:r w:rsidR="00566468">
        <w:rPr>
          <w:rFonts w:ascii="Arial" w:hAnsi="Arial" w:cs="Arial"/>
          <w:sz w:val="24"/>
          <w:szCs w:val="24"/>
        </w:rPr>
        <w:t xml:space="preserve">to render a statement </w:t>
      </w:r>
      <w:r w:rsidR="00F96693">
        <w:rPr>
          <w:rFonts w:ascii="Arial" w:hAnsi="Arial" w:cs="Arial"/>
          <w:sz w:val="24"/>
          <w:szCs w:val="24"/>
        </w:rPr>
        <w:t xml:space="preserve">to them </w:t>
      </w:r>
      <w:r w:rsidR="00566468">
        <w:rPr>
          <w:rFonts w:ascii="Arial" w:hAnsi="Arial" w:cs="Arial"/>
          <w:sz w:val="24"/>
          <w:szCs w:val="24"/>
        </w:rPr>
        <w:t xml:space="preserve">of the </w:t>
      </w:r>
      <w:r w:rsidR="00314D64" w:rsidRPr="009449FD">
        <w:rPr>
          <w:rFonts w:ascii="Arial" w:hAnsi="Arial" w:cs="Arial"/>
          <w:sz w:val="24"/>
          <w:szCs w:val="24"/>
        </w:rPr>
        <w:t xml:space="preserve">proceeds of the </w:t>
      </w:r>
      <w:r w:rsidR="00FB2A14" w:rsidRPr="009449FD">
        <w:rPr>
          <w:rFonts w:ascii="Arial" w:hAnsi="Arial" w:cs="Arial"/>
          <w:sz w:val="24"/>
          <w:szCs w:val="24"/>
        </w:rPr>
        <w:t>reali</w:t>
      </w:r>
      <w:r w:rsidR="00D26F3B" w:rsidRPr="009449FD">
        <w:rPr>
          <w:rFonts w:ascii="Arial" w:hAnsi="Arial" w:cs="Arial"/>
          <w:sz w:val="24"/>
          <w:szCs w:val="24"/>
        </w:rPr>
        <w:t>s</w:t>
      </w:r>
      <w:r w:rsidR="00FB2A14" w:rsidRPr="009449FD">
        <w:rPr>
          <w:rFonts w:ascii="Arial" w:hAnsi="Arial" w:cs="Arial"/>
          <w:sz w:val="24"/>
          <w:szCs w:val="24"/>
        </w:rPr>
        <w:t>ation</w:t>
      </w:r>
      <w:r w:rsidR="00A26A3C">
        <w:rPr>
          <w:rFonts w:ascii="Arial" w:hAnsi="Arial" w:cs="Arial"/>
          <w:sz w:val="24"/>
          <w:szCs w:val="24"/>
        </w:rPr>
        <w:t xml:space="preserve"> and to ‘forthwith pay over the net proceeds</w:t>
      </w:r>
      <w:r w:rsidR="00FB51E5">
        <w:rPr>
          <w:rFonts w:ascii="Arial" w:hAnsi="Arial" w:cs="Arial"/>
          <w:sz w:val="24"/>
          <w:szCs w:val="24"/>
        </w:rPr>
        <w:t xml:space="preserve"> of the </w:t>
      </w:r>
      <w:r w:rsidR="00FB51E5" w:rsidRPr="003018E9">
        <w:rPr>
          <w:rFonts w:ascii="Arial" w:hAnsi="Arial" w:cs="Arial"/>
          <w:sz w:val="24"/>
          <w:szCs w:val="24"/>
        </w:rPr>
        <w:t>reali</w:t>
      </w:r>
      <w:r w:rsidR="00104BA7" w:rsidRPr="003018E9">
        <w:rPr>
          <w:rFonts w:ascii="Arial" w:hAnsi="Arial" w:cs="Arial"/>
          <w:sz w:val="24"/>
          <w:szCs w:val="24"/>
        </w:rPr>
        <w:t>s</w:t>
      </w:r>
      <w:r w:rsidR="00FB51E5" w:rsidRPr="003018E9">
        <w:rPr>
          <w:rFonts w:ascii="Arial" w:hAnsi="Arial" w:cs="Arial"/>
          <w:sz w:val="24"/>
          <w:szCs w:val="24"/>
        </w:rPr>
        <w:t>ation</w:t>
      </w:r>
      <w:r w:rsidR="00FB51E5">
        <w:rPr>
          <w:rFonts w:ascii="Arial" w:hAnsi="Arial" w:cs="Arial"/>
          <w:sz w:val="24"/>
          <w:szCs w:val="24"/>
        </w:rPr>
        <w:t>’ to them.</w:t>
      </w:r>
      <w:r w:rsidR="00786FC6">
        <w:rPr>
          <w:rFonts w:ascii="Arial" w:hAnsi="Arial" w:cs="Arial"/>
          <w:sz w:val="24"/>
          <w:szCs w:val="24"/>
        </w:rPr>
        <w:t xml:space="preserve"> </w:t>
      </w:r>
      <w:r w:rsidR="00CF4F65">
        <w:rPr>
          <w:rFonts w:ascii="Arial" w:hAnsi="Arial" w:cs="Arial"/>
          <w:sz w:val="24"/>
          <w:szCs w:val="24"/>
        </w:rPr>
        <w:t xml:space="preserve">Fundamentally, </w:t>
      </w:r>
      <w:proofErr w:type="spellStart"/>
      <w:r w:rsidR="00786FC6">
        <w:rPr>
          <w:rFonts w:ascii="Arial" w:hAnsi="Arial" w:cs="Arial"/>
          <w:sz w:val="24"/>
          <w:szCs w:val="24"/>
        </w:rPr>
        <w:t>Emontic</w:t>
      </w:r>
      <w:proofErr w:type="spellEnd"/>
      <w:r w:rsidR="00786FC6">
        <w:rPr>
          <w:rFonts w:ascii="Arial" w:hAnsi="Arial" w:cs="Arial"/>
          <w:sz w:val="24"/>
          <w:szCs w:val="24"/>
        </w:rPr>
        <w:t xml:space="preserve"> opposed the application on two </w:t>
      </w:r>
      <w:r w:rsidR="008E00CC">
        <w:rPr>
          <w:rFonts w:ascii="Arial" w:hAnsi="Arial" w:cs="Arial"/>
          <w:sz w:val="24"/>
          <w:szCs w:val="24"/>
        </w:rPr>
        <w:t>grounds</w:t>
      </w:r>
      <w:r w:rsidR="003B22B8">
        <w:rPr>
          <w:rFonts w:ascii="Arial" w:hAnsi="Arial" w:cs="Arial"/>
          <w:sz w:val="24"/>
          <w:szCs w:val="24"/>
        </w:rPr>
        <w:t xml:space="preserve">. First, </w:t>
      </w:r>
      <w:r w:rsidR="001F12E7">
        <w:rPr>
          <w:rFonts w:ascii="Arial" w:hAnsi="Arial" w:cs="Arial"/>
          <w:sz w:val="24"/>
          <w:szCs w:val="24"/>
        </w:rPr>
        <w:t xml:space="preserve">it argued that the ’administrative rental’ </w:t>
      </w:r>
      <w:r w:rsidR="00BC7319">
        <w:rPr>
          <w:rFonts w:ascii="Arial" w:hAnsi="Arial" w:cs="Arial"/>
          <w:sz w:val="24"/>
          <w:szCs w:val="24"/>
        </w:rPr>
        <w:t>ought to be</w:t>
      </w:r>
      <w:r w:rsidR="004843D4">
        <w:rPr>
          <w:rFonts w:ascii="Arial" w:hAnsi="Arial" w:cs="Arial"/>
          <w:sz w:val="24"/>
          <w:szCs w:val="24"/>
        </w:rPr>
        <w:t xml:space="preserve"> </w:t>
      </w:r>
      <w:r w:rsidR="00BC7319">
        <w:rPr>
          <w:rFonts w:ascii="Arial" w:hAnsi="Arial" w:cs="Arial"/>
          <w:sz w:val="24"/>
          <w:szCs w:val="24"/>
        </w:rPr>
        <w:t>classified</w:t>
      </w:r>
      <w:r w:rsidR="00974794">
        <w:rPr>
          <w:rFonts w:ascii="Arial" w:hAnsi="Arial" w:cs="Arial"/>
          <w:sz w:val="24"/>
          <w:szCs w:val="24"/>
        </w:rPr>
        <w:t xml:space="preserve"> as an expense incurred in the </w:t>
      </w:r>
      <w:r w:rsidR="00974794" w:rsidRPr="000D49BF">
        <w:rPr>
          <w:rFonts w:ascii="Arial" w:hAnsi="Arial" w:cs="Arial"/>
          <w:sz w:val="24"/>
          <w:szCs w:val="24"/>
        </w:rPr>
        <w:t>reali</w:t>
      </w:r>
      <w:r w:rsidR="00BD5524" w:rsidRPr="000D49BF">
        <w:rPr>
          <w:rFonts w:ascii="Arial" w:hAnsi="Arial" w:cs="Arial"/>
          <w:sz w:val="24"/>
          <w:szCs w:val="24"/>
        </w:rPr>
        <w:t>s</w:t>
      </w:r>
      <w:r w:rsidR="00974794" w:rsidRPr="000D49BF">
        <w:rPr>
          <w:rFonts w:ascii="Arial" w:hAnsi="Arial" w:cs="Arial"/>
          <w:sz w:val="24"/>
          <w:szCs w:val="24"/>
        </w:rPr>
        <w:t>ation</w:t>
      </w:r>
      <w:r w:rsidR="00974794">
        <w:rPr>
          <w:rFonts w:ascii="Arial" w:hAnsi="Arial" w:cs="Arial"/>
          <w:sz w:val="24"/>
          <w:szCs w:val="24"/>
        </w:rPr>
        <w:t xml:space="preserve"> </w:t>
      </w:r>
      <w:r w:rsidR="00120F72">
        <w:rPr>
          <w:rFonts w:ascii="Arial" w:hAnsi="Arial" w:cs="Arial"/>
          <w:sz w:val="24"/>
          <w:szCs w:val="24"/>
        </w:rPr>
        <w:t>of the property an</w:t>
      </w:r>
      <w:r w:rsidR="00120F72" w:rsidRPr="009449FD">
        <w:rPr>
          <w:rFonts w:ascii="Arial" w:hAnsi="Arial" w:cs="Arial"/>
          <w:sz w:val="24"/>
          <w:szCs w:val="24"/>
        </w:rPr>
        <w:t>d b</w:t>
      </w:r>
      <w:r w:rsidR="00120F72">
        <w:rPr>
          <w:rFonts w:ascii="Arial" w:hAnsi="Arial" w:cs="Arial"/>
          <w:sz w:val="24"/>
          <w:szCs w:val="24"/>
        </w:rPr>
        <w:t xml:space="preserve">e </w:t>
      </w:r>
      <w:r w:rsidR="00C871D9">
        <w:rPr>
          <w:rFonts w:ascii="Arial" w:hAnsi="Arial" w:cs="Arial"/>
          <w:sz w:val="24"/>
          <w:szCs w:val="24"/>
        </w:rPr>
        <w:t>subtra</w:t>
      </w:r>
      <w:r w:rsidR="00120F72">
        <w:rPr>
          <w:rFonts w:ascii="Arial" w:hAnsi="Arial" w:cs="Arial"/>
          <w:sz w:val="24"/>
          <w:szCs w:val="24"/>
        </w:rPr>
        <w:t xml:space="preserve">cted </w:t>
      </w:r>
      <w:r w:rsidR="001B6541">
        <w:rPr>
          <w:rFonts w:ascii="Arial" w:hAnsi="Arial" w:cs="Arial"/>
          <w:sz w:val="24"/>
          <w:szCs w:val="24"/>
        </w:rPr>
        <w:t>from the gross</w:t>
      </w:r>
      <w:r w:rsidR="00D1139B">
        <w:rPr>
          <w:rFonts w:ascii="Arial" w:hAnsi="Arial" w:cs="Arial"/>
          <w:sz w:val="24"/>
          <w:szCs w:val="24"/>
        </w:rPr>
        <w:t xml:space="preserve"> </w:t>
      </w:r>
      <w:r w:rsidR="00D1139B">
        <w:rPr>
          <w:rFonts w:ascii="Arial" w:hAnsi="Arial" w:cs="Arial"/>
          <w:sz w:val="24"/>
          <w:szCs w:val="24"/>
        </w:rPr>
        <w:lastRenderedPageBreak/>
        <w:t xml:space="preserve">proceeds in </w:t>
      </w:r>
      <w:r w:rsidR="004957F5">
        <w:rPr>
          <w:rFonts w:ascii="Arial" w:hAnsi="Arial" w:cs="Arial"/>
          <w:sz w:val="24"/>
          <w:szCs w:val="24"/>
        </w:rPr>
        <w:t>determining</w:t>
      </w:r>
      <w:r w:rsidR="00D1139B">
        <w:rPr>
          <w:rFonts w:ascii="Arial" w:hAnsi="Arial" w:cs="Arial"/>
          <w:sz w:val="24"/>
          <w:szCs w:val="24"/>
        </w:rPr>
        <w:t xml:space="preserve"> the net proceeds. </w:t>
      </w:r>
      <w:r w:rsidR="00EE6788">
        <w:rPr>
          <w:rFonts w:ascii="Arial" w:hAnsi="Arial" w:cs="Arial"/>
          <w:sz w:val="24"/>
          <w:szCs w:val="24"/>
        </w:rPr>
        <w:t>Second</w:t>
      </w:r>
      <w:r w:rsidR="001F12E7">
        <w:rPr>
          <w:rFonts w:ascii="Arial" w:hAnsi="Arial" w:cs="Arial"/>
          <w:sz w:val="24"/>
          <w:szCs w:val="24"/>
        </w:rPr>
        <w:t xml:space="preserve">, </w:t>
      </w:r>
      <w:r w:rsidR="003B22B8">
        <w:rPr>
          <w:rFonts w:ascii="Arial" w:hAnsi="Arial" w:cs="Arial"/>
          <w:sz w:val="24"/>
          <w:szCs w:val="24"/>
        </w:rPr>
        <w:t xml:space="preserve">it argued that it </w:t>
      </w:r>
      <w:r w:rsidR="00BB668B">
        <w:rPr>
          <w:rFonts w:ascii="Arial" w:hAnsi="Arial" w:cs="Arial"/>
          <w:sz w:val="24"/>
          <w:szCs w:val="24"/>
        </w:rPr>
        <w:t>had the right</w:t>
      </w:r>
      <w:r w:rsidR="009C2A7A">
        <w:rPr>
          <w:rFonts w:ascii="Arial" w:hAnsi="Arial" w:cs="Arial"/>
          <w:sz w:val="24"/>
          <w:szCs w:val="24"/>
        </w:rPr>
        <w:t xml:space="preserve"> to </w:t>
      </w:r>
      <w:r w:rsidR="00F60521">
        <w:rPr>
          <w:rFonts w:ascii="Arial" w:hAnsi="Arial" w:cs="Arial"/>
          <w:sz w:val="24"/>
          <w:szCs w:val="24"/>
        </w:rPr>
        <w:t>set</w:t>
      </w:r>
      <w:r w:rsidR="00164CCC">
        <w:rPr>
          <w:rFonts w:ascii="Arial" w:hAnsi="Arial" w:cs="Arial"/>
          <w:sz w:val="24"/>
          <w:szCs w:val="24"/>
        </w:rPr>
        <w:t>-off</w:t>
      </w:r>
      <w:r w:rsidR="009C2A7A">
        <w:rPr>
          <w:rFonts w:ascii="Arial" w:hAnsi="Arial" w:cs="Arial"/>
          <w:sz w:val="24"/>
          <w:szCs w:val="24"/>
        </w:rPr>
        <w:t xml:space="preserve"> the ‘administrative</w:t>
      </w:r>
      <w:r w:rsidR="00BB1B65">
        <w:rPr>
          <w:rFonts w:ascii="Arial" w:hAnsi="Arial" w:cs="Arial"/>
          <w:sz w:val="24"/>
          <w:szCs w:val="24"/>
        </w:rPr>
        <w:t xml:space="preserve"> rental’ </w:t>
      </w:r>
      <w:r w:rsidR="000548ED">
        <w:rPr>
          <w:rFonts w:ascii="Arial" w:hAnsi="Arial" w:cs="Arial"/>
          <w:sz w:val="24"/>
          <w:szCs w:val="24"/>
        </w:rPr>
        <w:t xml:space="preserve">from the debt it </w:t>
      </w:r>
      <w:r w:rsidR="000548ED" w:rsidRPr="000D49BF">
        <w:rPr>
          <w:rFonts w:ascii="Arial" w:hAnsi="Arial" w:cs="Arial"/>
          <w:sz w:val="24"/>
          <w:szCs w:val="24"/>
        </w:rPr>
        <w:t>owe</w:t>
      </w:r>
      <w:r w:rsidR="00694ED5" w:rsidRPr="000D49BF">
        <w:rPr>
          <w:rFonts w:ascii="Arial" w:hAnsi="Arial" w:cs="Arial"/>
          <w:sz w:val="24"/>
          <w:szCs w:val="24"/>
        </w:rPr>
        <w:t>d</w:t>
      </w:r>
      <w:r w:rsidR="000548ED">
        <w:rPr>
          <w:rFonts w:ascii="Arial" w:hAnsi="Arial" w:cs="Arial"/>
          <w:sz w:val="24"/>
          <w:szCs w:val="24"/>
        </w:rPr>
        <w:t xml:space="preserve"> the liquidators</w:t>
      </w:r>
      <w:r w:rsidR="00287FFA">
        <w:rPr>
          <w:rFonts w:ascii="Arial" w:hAnsi="Arial" w:cs="Arial"/>
          <w:sz w:val="24"/>
          <w:szCs w:val="24"/>
        </w:rPr>
        <w:t xml:space="preserve"> in relation to the property’s sale proceeds.</w:t>
      </w:r>
      <w:r w:rsidR="002360FC">
        <w:rPr>
          <w:rFonts w:ascii="Arial" w:hAnsi="Arial" w:cs="Arial"/>
          <w:sz w:val="24"/>
          <w:szCs w:val="24"/>
        </w:rPr>
        <w:t xml:space="preserve"> Additionally,</w:t>
      </w:r>
      <w:r w:rsidR="00212CC2">
        <w:rPr>
          <w:rFonts w:ascii="Arial" w:hAnsi="Arial" w:cs="Arial"/>
          <w:sz w:val="24"/>
          <w:szCs w:val="24"/>
        </w:rPr>
        <w:t xml:space="preserve"> </w:t>
      </w:r>
      <w:proofErr w:type="spellStart"/>
      <w:r w:rsidR="00212CC2">
        <w:rPr>
          <w:rFonts w:ascii="Arial" w:hAnsi="Arial" w:cs="Arial"/>
          <w:sz w:val="24"/>
          <w:szCs w:val="24"/>
        </w:rPr>
        <w:t>Emontic</w:t>
      </w:r>
      <w:proofErr w:type="spellEnd"/>
      <w:r w:rsidR="00212CC2">
        <w:rPr>
          <w:rFonts w:ascii="Arial" w:hAnsi="Arial" w:cs="Arial"/>
          <w:sz w:val="24"/>
          <w:szCs w:val="24"/>
        </w:rPr>
        <w:t xml:space="preserve"> </w:t>
      </w:r>
      <w:r w:rsidR="002360FC">
        <w:rPr>
          <w:rFonts w:ascii="Arial" w:hAnsi="Arial" w:cs="Arial"/>
          <w:sz w:val="24"/>
          <w:szCs w:val="24"/>
        </w:rPr>
        <w:t>filed</w:t>
      </w:r>
      <w:r w:rsidR="002735E3">
        <w:rPr>
          <w:rFonts w:ascii="Arial" w:hAnsi="Arial" w:cs="Arial"/>
          <w:sz w:val="24"/>
          <w:szCs w:val="24"/>
        </w:rPr>
        <w:t xml:space="preserve"> a conditional counter</w:t>
      </w:r>
      <w:r w:rsidR="002A5895">
        <w:rPr>
          <w:rFonts w:ascii="Arial" w:hAnsi="Arial" w:cs="Arial"/>
          <w:sz w:val="24"/>
          <w:szCs w:val="24"/>
        </w:rPr>
        <w:t>-</w:t>
      </w:r>
      <w:r w:rsidR="002735E3">
        <w:rPr>
          <w:rFonts w:ascii="Arial" w:hAnsi="Arial" w:cs="Arial"/>
          <w:sz w:val="24"/>
          <w:szCs w:val="24"/>
        </w:rPr>
        <w:t xml:space="preserve">application </w:t>
      </w:r>
      <w:r w:rsidR="002A5895">
        <w:rPr>
          <w:rFonts w:ascii="Arial" w:hAnsi="Arial" w:cs="Arial"/>
          <w:sz w:val="24"/>
          <w:szCs w:val="24"/>
        </w:rPr>
        <w:t>seeking</w:t>
      </w:r>
      <w:r w:rsidR="00C96174">
        <w:rPr>
          <w:rFonts w:ascii="Arial" w:hAnsi="Arial" w:cs="Arial"/>
          <w:sz w:val="24"/>
          <w:szCs w:val="24"/>
        </w:rPr>
        <w:t xml:space="preserve"> an order: (a) compelling the liquidators to remove </w:t>
      </w:r>
      <w:r w:rsidR="00137A31">
        <w:rPr>
          <w:rFonts w:ascii="Arial" w:hAnsi="Arial" w:cs="Arial"/>
          <w:sz w:val="24"/>
          <w:szCs w:val="24"/>
        </w:rPr>
        <w:t xml:space="preserve">all </w:t>
      </w:r>
      <w:proofErr w:type="spellStart"/>
      <w:r w:rsidR="00137A31">
        <w:rPr>
          <w:rFonts w:ascii="Arial" w:hAnsi="Arial" w:cs="Arial"/>
          <w:sz w:val="24"/>
          <w:szCs w:val="24"/>
        </w:rPr>
        <w:t>Montic’s</w:t>
      </w:r>
      <w:proofErr w:type="spellEnd"/>
      <w:r w:rsidR="00137A31">
        <w:rPr>
          <w:rFonts w:ascii="Arial" w:hAnsi="Arial" w:cs="Arial"/>
          <w:sz w:val="24"/>
          <w:szCs w:val="24"/>
        </w:rPr>
        <w:t xml:space="preserve"> remaining assets from the </w:t>
      </w:r>
      <w:r w:rsidR="00A86920">
        <w:rPr>
          <w:rFonts w:ascii="Arial" w:hAnsi="Arial" w:cs="Arial"/>
          <w:sz w:val="24"/>
          <w:szCs w:val="24"/>
        </w:rPr>
        <w:t>premises;</w:t>
      </w:r>
      <w:r w:rsidR="00137A31">
        <w:rPr>
          <w:rFonts w:ascii="Arial" w:hAnsi="Arial" w:cs="Arial"/>
          <w:sz w:val="24"/>
          <w:szCs w:val="24"/>
        </w:rPr>
        <w:t xml:space="preserve"> (b) </w:t>
      </w:r>
      <w:r w:rsidR="00C5515D">
        <w:rPr>
          <w:rFonts w:ascii="Arial" w:hAnsi="Arial" w:cs="Arial"/>
          <w:sz w:val="24"/>
          <w:szCs w:val="24"/>
        </w:rPr>
        <w:t>declaring that it is entitled to administrative rental for the perio</w:t>
      </w:r>
      <w:r w:rsidR="006E6409">
        <w:rPr>
          <w:rFonts w:ascii="Arial" w:hAnsi="Arial" w:cs="Arial"/>
          <w:sz w:val="24"/>
          <w:szCs w:val="24"/>
        </w:rPr>
        <w:t>d</w:t>
      </w:r>
      <w:r w:rsidR="00C5515D">
        <w:rPr>
          <w:rFonts w:ascii="Arial" w:hAnsi="Arial" w:cs="Arial"/>
          <w:sz w:val="24"/>
          <w:szCs w:val="24"/>
        </w:rPr>
        <w:t xml:space="preserve"> from </w:t>
      </w:r>
      <w:proofErr w:type="spellStart"/>
      <w:r w:rsidR="00C5515D">
        <w:rPr>
          <w:rFonts w:ascii="Arial" w:hAnsi="Arial" w:cs="Arial"/>
          <w:sz w:val="24"/>
          <w:szCs w:val="24"/>
        </w:rPr>
        <w:t>Montic’s</w:t>
      </w:r>
      <w:proofErr w:type="spellEnd"/>
      <w:r w:rsidR="006E6409">
        <w:rPr>
          <w:rFonts w:ascii="Arial" w:hAnsi="Arial" w:cs="Arial"/>
          <w:sz w:val="24"/>
          <w:szCs w:val="24"/>
        </w:rPr>
        <w:t xml:space="preserve"> liquidation to 30 November 2016</w:t>
      </w:r>
      <w:r w:rsidR="00D807B5">
        <w:rPr>
          <w:rFonts w:ascii="Arial" w:hAnsi="Arial" w:cs="Arial"/>
          <w:sz w:val="24"/>
          <w:szCs w:val="24"/>
        </w:rPr>
        <w:t xml:space="preserve">; and (c) that it is entitled to deduct such rental </w:t>
      </w:r>
      <w:r w:rsidR="004246AF">
        <w:rPr>
          <w:rFonts w:ascii="Arial" w:hAnsi="Arial" w:cs="Arial"/>
          <w:sz w:val="24"/>
          <w:szCs w:val="24"/>
        </w:rPr>
        <w:t>from the proceeds of the sale.</w:t>
      </w:r>
    </w:p>
    <w:p w14:paraId="4D1AF027" w14:textId="77777777" w:rsidR="004246AF" w:rsidRDefault="004246AF" w:rsidP="00833192">
      <w:pPr>
        <w:rPr>
          <w:rFonts w:ascii="Arial" w:hAnsi="Arial" w:cs="Arial"/>
          <w:sz w:val="24"/>
          <w:szCs w:val="24"/>
        </w:rPr>
      </w:pPr>
    </w:p>
    <w:p w14:paraId="00136FEF" w14:textId="77777777" w:rsidR="0077781A" w:rsidRDefault="00A86920" w:rsidP="00833192">
      <w:pPr>
        <w:rPr>
          <w:rFonts w:ascii="Arial" w:hAnsi="Arial" w:cs="Arial"/>
          <w:sz w:val="24"/>
          <w:szCs w:val="24"/>
        </w:rPr>
      </w:pPr>
      <w:r>
        <w:rPr>
          <w:rFonts w:ascii="Arial" w:hAnsi="Arial" w:cs="Arial"/>
          <w:sz w:val="24"/>
          <w:szCs w:val="24"/>
        </w:rPr>
        <w:t>[13]</w:t>
      </w:r>
      <w:r>
        <w:rPr>
          <w:rFonts w:ascii="Arial" w:hAnsi="Arial" w:cs="Arial"/>
          <w:sz w:val="24"/>
          <w:szCs w:val="24"/>
        </w:rPr>
        <w:tab/>
        <w:t>The high court granted the relief sought by the liquidators</w:t>
      </w:r>
      <w:r w:rsidR="00280538">
        <w:rPr>
          <w:rFonts w:ascii="Arial" w:hAnsi="Arial" w:cs="Arial"/>
          <w:sz w:val="24"/>
          <w:szCs w:val="24"/>
        </w:rPr>
        <w:t xml:space="preserve"> and </w:t>
      </w:r>
      <w:r w:rsidR="0077781A">
        <w:rPr>
          <w:rFonts w:ascii="Arial" w:hAnsi="Arial" w:cs="Arial"/>
          <w:sz w:val="24"/>
          <w:szCs w:val="24"/>
        </w:rPr>
        <w:t>issued the following order in the conditional counter-application:</w:t>
      </w:r>
    </w:p>
    <w:p w14:paraId="21C21DE9" w14:textId="79DCF9B2" w:rsidR="00812AF3" w:rsidRDefault="0036311E" w:rsidP="0055688A">
      <w:pPr>
        <w:ind w:left="284" w:hanging="284"/>
        <w:rPr>
          <w:rFonts w:ascii="Arial" w:hAnsi="Arial" w:cs="Arial"/>
        </w:rPr>
      </w:pPr>
      <w:r>
        <w:rPr>
          <w:rFonts w:ascii="Arial" w:hAnsi="Arial" w:cs="Arial"/>
        </w:rPr>
        <w:t xml:space="preserve">‘6. The [liquidators] are ordered to </w:t>
      </w:r>
      <w:r w:rsidR="000A47EC">
        <w:rPr>
          <w:rFonts w:ascii="Arial" w:hAnsi="Arial" w:cs="Arial"/>
        </w:rPr>
        <w:t>take steps necessary to remove their movable assets, records</w:t>
      </w:r>
      <w:r w:rsidR="00D25607">
        <w:rPr>
          <w:rFonts w:ascii="Arial" w:hAnsi="Arial" w:cs="Arial"/>
        </w:rPr>
        <w:t xml:space="preserve"> and books belonging to Montic Dairy </w:t>
      </w:r>
      <w:r w:rsidR="00515EA5" w:rsidRPr="009449FD">
        <w:rPr>
          <w:rFonts w:ascii="Arial" w:hAnsi="Arial" w:cs="Arial"/>
        </w:rPr>
        <w:t>(</w:t>
      </w:r>
      <w:r w:rsidR="00D25607" w:rsidRPr="009449FD">
        <w:rPr>
          <w:rFonts w:ascii="Arial" w:hAnsi="Arial" w:cs="Arial"/>
        </w:rPr>
        <w:t>Pty</w:t>
      </w:r>
      <w:r w:rsidR="00515EA5" w:rsidRPr="009449FD">
        <w:rPr>
          <w:rFonts w:ascii="Arial" w:hAnsi="Arial" w:cs="Arial"/>
        </w:rPr>
        <w:t>)</w:t>
      </w:r>
      <w:r w:rsidR="00D25607">
        <w:rPr>
          <w:rFonts w:ascii="Arial" w:hAnsi="Arial" w:cs="Arial"/>
        </w:rPr>
        <w:t xml:space="preserve"> Ltd from the </w:t>
      </w:r>
      <w:r w:rsidR="0055688A">
        <w:rPr>
          <w:rFonts w:ascii="Arial" w:hAnsi="Arial" w:cs="Arial"/>
        </w:rPr>
        <w:t xml:space="preserve">property known as </w:t>
      </w:r>
      <w:proofErr w:type="spellStart"/>
      <w:r w:rsidR="009A207A" w:rsidRPr="009449FD">
        <w:rPr>
          <w:rFonts w:ascii="Arial" w:hAnsi="Arial" w:cs="Arial"/>
        </w:rPr>
        <w:t>Tambo</w:t>
      </w:r>
      <w:r w:rsidR="001D4337" w:rsidRPr="009449FD">
        <w:rPr>
          <w:rFonts w:ascii="Arial" w:hAnsi="Arial" w:cs="Arial"/>
        </w:rPr>
        <w:t>e</w:t>
      </w:r>
      <w:r w:rsidR="009A207A" w:rsidRPr="009449FD">
        <w:rPr>
          <w:rFonts w:ascii="Arial" w:hAnsi="Arial" w:cs="Arial"/>
        </w:rPr>
        <w:t>k</w:t>
      </w:r>
      <w:r w:rsidR="001D4337" w:rsidRPr="009449FD">
        <w:rPr>
          <w:rFonts w:ascii="Arial" w:hAnsi="Arial" w:cs="Arial"/>
        </w:rPr>
        <w:t>i</w:t>
      </w:r>
      <w:r w:rsidR="009A207A" w:rsidRPr="009449FD">
        <w:rPr>
          <w:rFonts w:ascii="Arial" w:hAnsi="Arial" w:cs="Arial"/>
        </w:rPr>
        <w:t>esfontein</w:t>
      </w:r>
      <w:proofErr w:type="spellEnd"/>
      <w:r w:rsidR="009A207A">
        <w:rPr>
          <w:rFonts w:ascii="Arial" w:hAnsi="Arial" w:cs="Arial"/>
          <w:i/>
          <w:iCs/>
        </w:rPr>
        <w:t xml:space="preserve"> </w:t>
      </w:r>
      <w:r w:rsidR="00812AF3">
        <w:rPr>
          <w:rFonts w:ascii="Arial" w:hAnsi="Arial" w:cs="Arial"/>
        </w:rPr>
        <w:t xml:space="preserve">within 390 </w:t>
      </w:r>
      <w:r w:rsidR="00712474">
        <w:rPr>
          <w:rFonts w:ascii="Arial" w:hAnsi="Arial" w:cs="Arial"/>
        </w:rPr>
        <w:t>calendar</w:t>
      </w:r>
      <w:r w:rsidR="00812AF3">
        <w:rPr>
          <w:rFonts w:ascii="Arial" w:hAnsi="Arial" w:cs="Arial"/>
        </w:rPr>
        <w:t xml:space="preserve"> days from the date of the order.</w:t>
      </w:r>
    </w:p>
    <w:p w14:paraId="2A5049EF" w14:textId="6F70FFCE" w:rsidR="00CB7640" w:rsidRDefault="004500E7" w:rsidP="0055688A">
      <w:pPr>
        <w:ind w:left="284" w:hanging="284"/>
        <w:rPr>
          <w:rFonts w:ascii="Arial" w:hAnsi="Arial" w:cs="Arial"/>
        </w:rPr>
      </w:pPr>
      <w:r>
        <w:rPr>
          <w:rFonts w:ascii="Arial" w:hAnsi="Arial" w:cs="Arial"/>
        </w:rPr>
        <w:t xml:space="preserve">7. The claim for administrative rental for the period </w:t>
      </w:r>
      <w:r w:rsidR="005228E7">
        <w:rPr>
          <w:rFonts w:ascii="Arial" w:hAnsi="Arial" w:cs="Arial"/>
        </w:rPr>
        <w:t>between the date of Montic Dairy’s</w:t>
      </w:r>
      <w:r w:rsidR="00CB7640">
        <w:rPr>
          <w:rFonts w:ascii="Arial" w:hAnsi="Arial" w:cs="Arial"/>
        </w:rPr>
        <w:t xml:space="preserve"> liquidation and 30 November 2016 is dismissed.</w:t>
      </w:r>
    </w:p>
    <w:p w14:paraId="60451316" w14:textId="3D2E52BF" w:rsidR="008926EF" w:rsidRDefault="00164CCC" w:rsidP="0055688A">
      <w:pPr>
        <w:ind w:left="284" w:hanging="284"/>
        <w:rPr>
          <w:rFonts w:ascii="Arial" w:hAnsi="Arial" w:cs="Arial"/>
        </w:rPr>
      </w:pPr>
      <w:r>
        <w:rPr>
          <w:rFonts w:ascii="Arial" w:hAnsi="Arial" w:cs="Arial"/>
        </w:rPr>
        <w:t>8. [</w:t>
      </w:r>
      <w:proofErr w:type="spellStart"/>
      <w:r w:rsidR="00C358F0">
        <w:rPr>
          <w:rFonts w:ascii="Arial" w:hAnsi="Arial" w:cs="Arial"/>
        </w:rPr>
        <w:t>Emontic’s</w:t>
      </w:r>
      <w:proofErr w:type="spellEnd"/>
      <w:r w:rsidR="00C358F0">
        <w:rPr>
          <w:rFonts w:ascii="Arial" w:hAnsi="Arial" w:cs="Arial"/>
        </w:rPr>
        <w:t>] counter application has partly succeeded</w:t>
      </w:r>
      <w:r w:rsidR="001B432B">
        <w:rPr>
          <w:rFonts w:ascii="Arial" w:hAnsi="Arial" w:cs="Arial"/>
        </w:rPr>
        <w:t xml:space="preserve"> and therefore each party will pay its own costs on </w:t>
      </w:r>
      <w:r w:rsidR="00947342">
        <w:rPr>
          <w:rFonts w:ascii="Arial" w:hAnsi="Arial" w:cs="Arial"/>
        </w:rPr>
        <w:t>[</w:t>
      </w:r>
      <w:proofErr w:type="spellStart"/>
      <w:r w:rsidR="00947342">
        <w:rPr>
          <w:rFonts w:ascii="Arial" w:hAnsi="Arial" w:cs="Arial"/>
        </w:rPr>
        <w:t>Emontic’s</w:t>
      </w:r>
      <w:proofErr w:type="spellEnd"/>
      <w:r w:rsidR="00947342">
        <w:rPr>
          <w:rFonts w:ascii="Arial" w:hAnsi="Arial" w:cs="Arial"/>
        </w:rPr>
        <w:t>] counter application</w:t>
      </w:r>
      <w:r w:rsidR="008926EF">
        <w:rPr>
          <w:rFonts w:ascii="Arial" w:hAnsi="Arial" w:cs="Arial"/>
        </w:rPr>
        <w:t>.’</w:t>
      </w:r>
    </w:p>
    <w:p w14:paraId="1B9F4CF4" w14:textId="77777777" w:rsidR="008926EF" w:rsidRDefault="008926EF" w:rsidP="0055688A">
      <w:pPr>
        <w:ind w:left="284" w:hanging="284"/>
        <w:rPr>
          <w:rFonts w:ascii="Arial" w:hAnsi="Arial" w:cs="Arial"/>
        </w:rPr>
      </w:pPr>
    </w:p>
    <w:p w14:paraId="33B6255C" w14:textId="366B1784" w:rsidR="00F52A75" w:rsidRPr="00A42FE5" w:rsidRDefault="008926EF" w:rsidP="005D4257">
      <w:pPr>
        <w:rPr>
          <w:rFonts w:ascii="Arial" w:hAnsi="Arial" w:cs="Arial"/>
          <w:color w:val="242121"/>
          <w:sz w:val="24"/>
          <w:szCs w:val="24"/>
          <w:shd w:val="clear" w:color="auto" w:fill="FFFFFF"/>
        </w:rPr>
      </w:pPr>
      <w:r w:rsidRPr="00A42FE5">
        <w:rPr>
          <w:rFonts w:ascii="Arial" w:hAnsi="Arial" w:cs="Arial"/>
          <w:sz w:val="24"/>
          <w:szCs w:val="24"/>
        </w:rPr>
        <w:t>[14]</w:t>
      </w:r>
      <w:r w:rsidR="00893F9E" w:rsidRPr="00A42FE5">
        <w:rPr>
          <w:rFonts w:ascii="Arial" w:hAnsi="Arial" w:cs="Arial"/>
          <w:sz w:val="24"/>
          <w:szCs w:val="24"/>
        </w:rPr>
        <w:tab/>
      </w:r>
      <w:r w:rsidR="00663EEE" w:rsidRPr="00A42FE5">
        <w:rPr>
          <w:rFonts w:ascii="Arial" w:hAnsi="Arial" w:cs="Arial"/>
          <w:sz w:val="24"/>
          <w:szCs w:val="24"/>
        </w:rPr>
        <w:t xml:space="preserve">It is </w:t>
      </w:r>
      <w:r w:rsidR="004E7ABF" w:rsidRPr="00A42FE5">
        <w:rPr>
          <w:rFonts w:ascii="Arial" w:hAnsi="Arial" w:cs="Arial"/>
          <w:sz w:val="24"/>
          <w:szCs w:val="24"/>
        </w:rPr>
        <w:t xml:space="preserve">expedient to </w:t>
      </w:r>
      <w:r w:rsidR="00013679" w:rsidRPr="00A42FE5">
        <w:rPr>
          <w:rFonts w:ascii="Arial" w:hAnsi="Arial" w:cs="Arial"/>
          <w:sz w:val="24"/>
          <w:szCs w:val="24"/>
        </w:rPr>
        <w:t>conclude</w:t>
      </w:r>
      <w:r w:rsidR="00663EEE" w:rsidRPr="00A42FE5">
        <w:rPr>
          <w:rFonts w:ascii="Arial" w:hAnsi="Arial" w:cs="Arial"/>
          <w:sz w:val="24"/>
          <w:szCs w:val="24"/>
        </w:rPr>
        <w:t xml:space="preserve"> the appeal against </w:t>
      </w:r>
      <w:r w:rsidR="00397B58" w:rsidRPr="00A42FE5">
        <w:rPr>
          <w:rFonts w:ascii="Arial" w:hAnsi="Arial" w:cs="Arial"/>
          <w:sz w:val="24"/>
          <w:szCs w:val="24"/>
        </w:rPr>
        <w:t>the high court’s dismissal</w:t>
      </w:r>
      <w:r w:rsidR="007D490F" w:rsidRPr="00A42FE5">
        <w:rPr>
          <w:rFonts w:ascii="Arial" w:hAnsi="Arial" w:cs="Arial"/>
          <w:sz w:val="24"/>
          <w:szCs w:val="24"/>
        </w:rPr>
        <w:t xml:space="preserve"> of the declaratory relief sought by </w:t>
      </w:r>
      <w:proofErr w:type="spellStart"/>
      <w:r w:rsidR="007D490F" w:rsidRPr="00A42FE5">
        <w:rPr>
          <w:rFonts w:ascii="Arial" w:hAnsi="Arial" w:cs="Arial"/>
          <w:sz w:val="24"/>
          <w:szCs w:val="24"/>
        </w:rPr>
        <w:t>Emontic</w:t>
      </w:r>
      <w:proofErr w:type="spellEnd"/>
      <w:r w:rsidR="007D490F" w:rsidRPr="00A42FE5">
        <w:rPr>
          <w:rFonts w:ascii="Arial" w:hAnsi="Arial" w:cs="Arial"/>
          <w:sz w:val="24"/>
          <w:szCs w:val="24"/>
        </w:rPr>
        <w:t>.</w:t>
      </w:r>
      <w:r w:rsidR="00FD62A0" w:rsidRPr="00A42FE5">
        <w:rPr>
          <w:rFonts w:ascii="Arial" w:hAnsi="Arial" w:cs="Arial"/>
          <w:sz w:val="24"/>
          <w:szCs w:val="24"/>
        </w:rPr>
        <w:t xml:space="preserve"> There exists an </w:t>
      </w:r>
      <w:r w:rsidR="001E025C" w:rsidRPr="00A42FE5">
        <w:rPr>
          <w:rFonts w:ascii="Arial" w:hAnsi="Arial" w:cs="Arial"/>
          <w:sz w:val="24"/>
          <w:szCs w:val="24"/>
        </w:rPr>
        <w:t>i</w:t>
      </w:r>
      <w:r w:rsidR="00A93528" w:rsidRPr="00A42FE5">
        <w:rPr>
          <w:rFonts w:ascii="Arial" w:hAnsi="Arial" w:cs="Arial"/>
          <w:sz w:val="24"/>
          <w:szCs w:val="24"/>
        </w:rPr>
        <w:t>r</w:t>
      </w:r>
      <w:r w:rsidR="001E025C" w:rsidRPr="00A42FE5">
        <w:rPr>
          <w:rFonts w:ascii="Arial" w:hAnsi="Arial" w:cs="Arial"/>
          <w:sz w:val="24"/>
          <w:szCs w:val="24"/>
        </w:rPr>
        <w:t>resol</w:t>
      </w:r>
      <w:r w:rsidR="0071353A" w:rsidRPr="00A42FE5">
        <w:rPr>
          <w:rFonts w:ascii="Arial" w:hAnsi="Arial" w:cs="Arial"/>
          <w:sz w:val="24"/>
          <w:szCs w:val="24"/>
        </w:rPr>
        <w:t>v</w:t>
      </w:r>
      <w:r w:rsidR="001E025C" w:rsidRPr="00A42FE5">
        <w:rPr>
          <w:rFonts w:ascii="Arial" w:hAnsi="Arial" w:cs="Arial"/>
          <w:sz w:val="24"/>
          <w:szCs w:val="24"/>
        </w:rPr>
        <w:t>able</w:t>
      </w:r>
      <w:r w:rsidR="00FD62A0" w:rsidRPr="00A42FE5">
        <w:rPr>
          <w:rFonts w:ascii="Arial" w:hAnsi="Arial" w:cs="Arial"/>
          <w:sz w:val="24"/>
          <w:szCs w:val="24"/>
        </w:rPr>
        <w:t xml:space="preserve"> dispute of fact on the papers </w:t>
      </w:r>
      <w:r w:rsidR="0059433A" w:rsidRPr="009449FD">
        <w:rPr>
          <w:rFonts w:ascii="Arial" w:hAnsi="Arial" w:cs="Arial"/>
          <w:sz w:val="24"/>
          <w:szCs w:val="24"/>
        </w:rPr>
        <w:t>in respect of</w:t>
      </w:r>
      <w:r w:rsidR="0059433A">
        <w:rPr>
          <w:rFonts w:ascii="Arial" w:hAnsi="Arial" w:cs="Arial"/>
          <w:sz w:val="24"/>
          <w:szCs w:val="24"/>
        </w:rPr>
        <w:t xml:space="preserve"> </w:t>
      </w:r>
      <w:r w:rsidR="00FD62A0" w:rsidRPr="00A42FE5">
        <w:rPr>
          <w:rFonts w:ascii="Arial" w:hAnsi="Arial" w:cs="Arial"/>
          <w:sz w:val="24"/>
          <w:szCs w:val="24"/>
        </w:rPr>
        <w:t xml:space="preserve">whether any post-liquidation rental is payable to </w:t>
      </w:r>
      <w:proofErr w:type="spellStart"/>
      <w:r w:rsidR="00FD62A0" w:rsidRPr="00A42FE5">
        <w:rPr>
          <w:rFonts w:ascii="Arial" w:hAnsi="Arial" w:cs="Arial"/>
          <w:sz w:val="24"/>
          <w:szCs w:val="24"/>
        </w:rPr>
        <w:t>Emontic</w:t>
      </w:r>
      <w:proofErr w:type="spellEnd"/>
      <w:r w:rsidR="00C91B0C" w:rsidRPr="00A42FE5">
        <w:rPr>
          <w:rFonts w:ascii="Arial" w:hAnsi="Arial" w:cs="Arial"/>
          <w:sz w:val="24"/>
          <w:szCs w:val="24"/>
        </w:rPr>
        <w:t>.</w:t>
      </w:r>
      <w:r w:rsidR="00EF044E" w:rsidRPr="00A42FE5">
        <w:rPr>
          <w:rFonts w:ascii="Arial" w:hAnsi="Arial" w:cs="Arial"/>
          <w:sz w:val="24"/>
          <w:szCs w:val="24"/>
        </w:rPr>
        <w:t xml:space="preserve"> </w:t>
      </w:r>
      <w:r w:rsidR="002A640D" w:rsidRPr="00A42FE5">
        <w:rPr>
          <w:rFonts w:ascii="Arial" w:hAnsi="Arial" w:cs="Arial"/>
          <w:sz w:val="24"/>
          <w:szCs w:val="24"/>
        </w:rPr>
        <w:t>Generally</w:t>
      </w:r>
      <w:r w:rsidR="0050769D" w:rsidRPr="00A42FE5">
        <w:rPr>
          <w:rFonts w:ascii="Arial" w:hAnsi="Arial" w:cs="Arial"/>
          <w:sz w:val="24"/>
          <w:szCs w:val="24"/>
        </w:rPr>
        <w:t>, a</w:t>
      </w:r>
      <w:r w:rsidR="009A123E" w:rsidRPr="00A42FE5">
        <w:rPr>
          <w:rFonts w:ascii="Arial" w:hAnsi="Arial" w:cs="Arial"/>
          <w:color w:val="242121"/>
          <w:sz w:val="24"/>
          <w:szCs w:val="24"/>
          <w:shd w:val="clear" w:color="auto" w:fill="FFFFFF"/>
        </w:rPr>
        <w:t xml:space="preserve">n application </w:t>
      </w:r>
      <w:r w:rsidR="0050769D" w:rsidRPr="00A42FE5">
        <w:rPr>
          <w:rFonts w:ascii="Arial" w:hAnsi="Arial" w:cs="Arial"/>
          <w:color w:val="242121"/>
          <w:sz w:val="24"/>
          <w:szCs w:val="24"/>
          <w:shd w:val="clear" w:color="auto" w:fill="FFFFFF"/>
        </w:rPr>
        <w:t>to</w:t>
      </w:r>
      <w:r w:rsidR="009A123E" w:rsidRPr="00A42FE5">
        <w:rPr>
          <w:rFonts w:ascii="Arial" w:hAnsi="Arial" w:cs="Arial"/>
          <w:color w:val="242121"/>
          <w:sz w:val="24"/>
          <w:szCs w:val="24"/>
          <w:shd w:val="clear" w:color="auto" w:fill="FFFFFF"/>
        </w:rPr>
        <w:t xml:space="preserve"> hear</w:t>
      </w:r>
      <w:r w:rsidR="0050769D" w:rsidRPr="00A42FE5">
        <w:rPr>
          <w:rFonts w:ascii="Arial" w:hAnsi="Arial" w:cs="Arial"/>
          <w:color w:val="242121"/>
          <w:sz w:val="24"/>
          <w:szCs w:val="24"/>
          <w:shd w:val="clear" w:color="auto" w:fill="FFFFFF"/>
        </w:rPr>
        <w:t xml:space="preserve"> </w:t>
      </w:r>
      <w:r w:rsidR="009A123E" w:rsidRPr="00A42FE5">
        <w:rPr>
          <w:rFonts w:ascii="Arial" w:hAnsi="Arial" w:cs="Arial"/>
          <w:color w:val="242121"/>
          <w:sz w:val="24"/>
          <w:szCs w:val="24"/>
          <w:shd w:val="clear" w:color="auto" w:fill="FFFFFF"/>
        </w:rPr>
        <w:t xml:space="preserve">oral evidence or </w:t>
      </w:r>
      <w:r w:rsidR="00E32904" w:rsidRPr="00A42FE5">
        <w:rPr>
          <w:rFonts w:ascii="Arial" w:hAnsi="Arial" w:cs="Arial"/>
          <w:color w:val="242121"/>
          <w:sz w:val="24"/>
          <w:szCs w:val="24"/>
          <w:shd w:val="clear" w:color="auto" w:fill="FFFFFF"/>
        </w:rPr>
        <w:t xml:space="preserve">be </w:t>
      </w:r>
      <w:r w:rsidR="009A123E" w:rsidRPr="00A42FE5">
        <w:rPr>
          <w:rFonts w:ascii="Arial" w:hAnsi="Arial" w:cs="Arial"/>
          <w:color w:val="242121"/>
          <w:sz w:val="24"/>
          <w:szCs w:val="24"/>
          <w:shd w:val="clear" w:color="auto" w:fill="FFFFFF"/>
        </w:rPr>
        <w:t>refer</w:t>
      </w:r>
      <w:r w:rsidR="00E32904" w:rsidRPr="00A42FE5">
        <w:rPr>
          <w:rFonts w:ascii="Arial" w:hAnsi="Arial" w:cs="Arial"/>
          <w:color w:val="242121"/>
          <w:sz w:val="24"/>
          <w:szCs w:val="24"/>
          <w:shd w:val="clear" w:color="auto" w:fill="FFFFFF"/>
        </w:rPr>
        <w:t>red</w:t>
      </w:r>
      <w:r w:rsidR="009A123E" w:rsidRPr="00A42FE5">
        <w:rPr>
          <w:rFonts w:ascii="Arial" w:hAnsi="Arial" w:cs="Arial"/>
          <w:color w:val="242121"/>
          <w:sz w:val="24"/>
          <w:szCs w:val="24"/>
          <w:shd w:val="clear" w:color="auto" w:fill="FFFFFF"/>
        </w:rPr>
        <w:t xml:space="preserve"> to trial must be made </w:t>
      </w:r>
      <w:r w:rsidR="009A123E" w:rsidRPr="00A42FE5">
        <w:rPr>
          <w:rFonts w:ascii="Arial" w:hAnsi="Arial" w:cs="Arial"/>
          <w:i/>
          <w:iCs/>
          <w:color w:val="242121"/>
          <w:sz w:val="24"/>
          <w:szCs w:val="24"/>
          <w:shd w:val="clear" w:color="auto" w:fill="FFFFFF"/>
        </w:rPr>
        <w:t xml:space="preserve">in </w:t>
      </w:r>
      <w:proofErr w:type="spellStart"/>
      <w:r w:rsidR="009A123E" w:rsidRPr="00A42FE5">
        <w:rPr>
          <w:rFonts w:ascii="Arial" w:hAnsi="Arial" w:cs="Arial"/>
          <w:i/>
          <w:iCs/>
          <w:color w:val="242121"/>
          <w:sz w:val="24"/>
          <w:szCs w:val="24"/>
          <w:shd w:val="clear" w:color="auto" w:fill="FFFFFF"/>
        </w:rPr>
        <w:t>limine</w:t>
      </w:r>
      <w:proofErr w:type="spellEnd"/>
      <w:r w:rsidR="00D86061" w:rsidRPr="00A42FE5">
        <w:rPr>
          <w:rFonts w:ascii="Arial" w:hAnsi="Arial" w:cs="Arial"/>
          <w:color w:val="242121"/>
          <w:sz w:val="24"/>
          <w:szCs w:val="24"/>
          <w:shd w:val="clear" w:color="auto" w:fill="FFFFFF"/>
        </w:rPr>
        <w:t>.</w:t>
      </w:r>
      <w:r w:rsidR="00D142EC" w:rsidRPr="00A42FE5">
        <w:rPr>
          <w:rStyle w:val="FootnoteReference"/>
          <w:rFonts w:ascii="Arial" w:hAnsi="Arial" w:cs="Arial"/>
          <w:color w:val="242121"/>
          <w:sz w:val="24"/>
          <w:szCs w:val="24"/>
          <w:shd w:val="clear" w:color="auto" w:fill="FFFFFF"/>
        </w:rPr>
        <w:footnoteReference w:id="2"/>
      </w:r>
      <w:r w:rsidR="006C2697" w:rsidRPr="00A42FE5">
        <w:rPr>
          <w:rFonts w:ascii="Arial" w:hAnsi="Arial" w:cs="Arial"/>
          <w:color w:val="242121"/>
          <w:sz w:val="24"/>
          <w:szCs w:val="24"/>
          <w:shd w:val="clear" w:color="auto" w:fill="FFFFFF"/>
        </w:rPr>
        <w:t xml:space="preserve"> </w:t>
      </w:r>
      <w:r w:rsidR="00D86061" w:rsidRPr="00A42FE5">
        <w:rPr>
          <w:rFonts w:ascii="Arial" w:hAnsi="Arial" w:cs="Arial"/>
          <w:color w:val="242121"/>
          <w:sz w:val="24"/>
          <w:szCs w:val="24"/>
          <w:shd w:val="clear" w:color="auto" w:fill="FFFFFF"/>
        </w:rPr>
        <w:t xml:space="preserve">However, </w:t>
      </w:r>
      <w:r w:rsidR="00903F68" w:rsidRPr="00A42FE5">
        <w:rPr>
          <w:rFonts w:ascii="Arial" w:hAnsi="Arial" w:cs="Arial"/>
          <w:color w:val="242121"/>
          <w:sz w:val="24"/>
          <w:szCs w:val="24"/>
          <w:shd w:val="clear" w:color="auto" w:fill="FFFFFF"/>
        </w:rPr>
        <w:t xml:space="preserve">this requirement was not adhered to. Therefore, </w:t>
      </w:r>
      <w:r w:rsidR="00E74A04" w:rsidRPr="00A42FE5">
        <w:rPr>
          <w:rFonts w:ascii="Arial" w:hAnsi="Arial" w:cs="Arial"/>
          <w:color w:val="242121"/>
          <w:sz w:val="24"/>
          <w:szCs w:val="24"/>
          <w:shd w:val="clear" w:color="auto" w:fill="FFFFFF"/>
        </w:rPr>
        <w:t>t</w:t>
      </w:r>
      <w:r w:rsidR="00F6428B" w:rsidRPr="00A42FE5">
        <w:rPr>
          <w:rFonts w:ascii="Arial" w:hAnsi="Arial" w:cs="Arial"/>
          <w:color w:val="242121"/>
          <w:sz w:val="24"/>
          <w:szCs w:val="24"/>
          <w:shd w:val="clear" w:color="auto" w:fill="FFFFFF"/>
        </w:rPr>
        <w:t>he high court’s refusal to grant the declara</w:t>
      </w:r>
      <w:r w:rsidR="005F4807" w:rsidRPr="00A42FE5">
        <w:rPr>
          <w:rFonts w:ascii="Arial" w:hAnsi="Arial" w:cs="Arial"/>
          <w:color w:val="242121"/>
          <w:sz w:val="24"/>
          <w:szCs w:val="24"/>
          <w:shd w:val="clear" w:color="auto" w:fill="FFFFFF"/>
        </w:rPr>
        <w:t>t</w:t>
      </w:r>
      <w:r w:rsidR="00F6428B" w:rsidRPr="00A42FE5">
        <w:rPr>
          <w:rFonts w:ascii="Arial" w:hAnsi="Arial" w:cs="Arial"/>
          <w:color w:val="242121"/>
          <w:sz w:val="24"/>
          <w:szCs w:val="24"/>
          <w:shd w:val="clear" w:color="auto" w:fill="FFFFFF"/>
        </w:rPr>
        <w:t xml:space="preserve">ory </w:t>
      </w:r>
      <w:r w:rsidR="00E86F3D" w:rsidRPr="00A42FE5">
        <w:rPr>
          <w:rFonts w:ascii="Arial" w:hAnsi="Arial" w:cs="Arial"/>
          <w:color w:val="242121"/>
          <w:sz w:val="24"/>
          <w:szCs w:val="24"/>
          <w:shd w:val="clear" w:color="auto" w:fill="FFFFFF"/>
        </w:rPr>
        <w:t>relief is above reproach</w:t>
      </w:r>
      <w:r w:rsidR="005F4807" w:rsidRPr="00A42FE5">
        <w:rPr>
          <w:rFonts w:ascii="Arial" w:hAnsi="Arial" w:cs="Arial"/>
          <w:color w:val="242121"/>
          <w:sz w:val="24"/>
          <w:szCs w:val="24"/>
          <w:shd w:val="clear" w:color="auto" w:fill="FFFFFF"/>
        </w:rPr>
        <w:t>.</w:t>
      </w:r>
      <w:r w:rsidR="005E2759" w:rsidRPr="00A42FE5">
        <w:rPr>
          <w:rFonts w:ascii="Arial" w:hAnsi="Arial" w:cs="Arial"/>
          <w:color w:val="242121"/>
          <w:sz w:val="24"/>
          <w:szCs w:val="24"/>
          <w:shd w:val="clear" w:color="auto" w:fill="FFFFFF"/>
        </w:rPr>
        <w:t xml:space="preserve"> </w:t>
      </w:r>
    </w:p>
    <w:p w14:paraId="158988AE" w14:textId="77777777" w:rsidR="00F52A75" w:rsidRPr="00A42FE5" w:rsidRDefault="00F52A75" w:rsidP="005D4257">
      <w:pPr>
        <w:rPr>
          <w:rFonts w:ascii="Arial" w:hAnsi="Arial" w:cs="Arial"/>
          <w:color w:val="242121"/>
          <w:sz w:val="24"/>
          <w:szCs w:val="24"/>
          <w:shd w:val="clear" w:color="auto" w:fill="FFFFFF"/>
        </w:rPr>
      </w:pPr>
    </w:p>
    <w:p w14:paraId="7BE27A59" w14:textId="25BD5D32" w:rsidR="008D391C" w:rsidRPr="00A42FE5" w:rsidRDefault="00F52A75" w:rsidP="005D4257">
      <w:pPr>
        <w:rPr>
          <w:rFonts w:ascii="Arial" w:hAnsi="Arial" w:cs="Arial"/>
          <w:sz w:val="24"/>
          <w:szCs w:val="24"/>
        </w:rPr>
      </w:pPr>
      <w:r w:rsidRPr="00A42FE5">
        <w:rPr>
          <w:rFonts w:ascii="Arial" w:hAnsi="Arial" w:cs="Arial"/>
          <w:color w:val="242121"/>
          <w:sz w:val="24"/>
          <w:szCs w:val="24"/>
          <w:shd w:val="clear" w:color="auto" w:fill="FFFFFF"/>
        </w:rPr>
        <w:t>[15]</w:t>
      </w:r>
      <w:r w:rsidR="004C6249" w:rsidRPr="00A42FE5">
        <w:rPr>
          <w:rFonts w:ascii="Arial" w:hAnsi="Arial" w:cs="Arial"/>
          <w:color w:val="242121"/>
          <w:sz w:val="24"/>
          <w:szCs w:val="24"/>
          <w:shd w:val="clear" w:color="auto" w:fill="FFFFFF"/>
        </w:rPr>
        <w:tab/>
      </w:r>
      <w:r w:rsidR="00871803" w:rsidRPr="00A42FE5">
        <w:rPr>
          <w:rFonts w:ascii="Arial" w:hAnsi="Arial" w:cs="Arial"/>
          <w:color w:val="242121"/>
          <w:sz w:val="24"/>
          <w:szCs w:val="24"/>
          <w:shd w:val="clear" w:color="auto" w:fill="FFFFFF"/>
        </w:rPr>
        <w:t xml:space="preserve">In argument before us, </w:t>
      </w:r>
      <w:proofErr w:type="spellStart"/>
      <w:r w:rsidR="00871803" w:rsidRPr="00A42FE5">
        <w:rPr>
          <w:rFonts w:ascii="Arial" w:hAnsi="Arial" w:cs="Arial"/>
          <w:color w:val="242121"/>
          <w:sz w:val="24"/>
          <w:szCs w:val="24"/>
          <w:shd w:val="clear" w:color="auto" w:fill="FFFFFF"/>
        </w:rPr>
        <w:t>Emontic’s</w:t>
      </w:r>
      <w:proofErr w:type="spellEnd"/>
      <w:r w:rsidR="00871803" w:rsidRPr="00A42FE5">
        <w:rPr>
          <w:rFonts w:ascii="Arial" w:hAnsi="Arial" w:cs="Arial"/>
          <w:color w:val="242121"/>
          <w:sz w:val="24"/>
          <w:szCs w:val="24"/>
          <w:shd w:val="clear" w:color="auto" w:fill="FFFFFF"/>
        </w:rPr>
        <w:t xml:space="preserve"> counsel</w:t>
      </w:r>
      <w:r w:rsidR="002C538B" w:rsidRPr="00A42FE5">
        <w:rPr>
          <w:rFonts w:ascii="Arial" w:hAnsi="Arial" w:cs="Arial"/>
          <w:color w:val="242121"/>
          <w:sz w:val="24"/>
          <w:szCs w:val="24"/>
          <w:shd w:val="clear" w:color="auto" w:fill="FFFFFF"/>
        </w:rPr>
        <w:t xml:space="preserve">, in my </w:t>
      </w:r>
      <w:r w:rsidR="005757EB" w:rsidRPr="00A42FE5">
        <w:rPr>
          <w:rFonts w:ascii="Arial" w:hAnsi="Arial" w:cs="Arial"/>
          <w:color w:val="242121"/>
          <w:sz w:val="24"/>
          <w:szCs w:val="24"/>
          <w:shd w:val="clear" w:color="auto" w:fill="FFFFFF"/>
        </w:rPr>
        <w:t>opinion,</w:t>
      </w:r>
      <w:r w:rsidR="002C538B" w:rsidRPr="00A42FE5">
        <w:rPr>
          <w:rFonts w:ascii="Arial" w:hAnsi="Arial" w:cs="Arial"/>
          <w:color w:val="242121"/>
          <w:sz w:val="24"/>
          <w:szCs w:val="24"/>
          <w:shd w:val="clear" w:color="auto" w:fill="FFFFFF"/>
        </w:rPr>
        <w:t xml:space="preserve"> correctly and </w:t>
      </w:r>
      <w:r w:rsidR="00186B1F" w:rsidRPr="00A42FE5">
        <w:rPr>
          <w:rFonts w:ascii="Arial" w:hAnsi="Arial" w:cs="Arial"/>
          <w:color w:val="242121"/>
          <w:sz w:val="24"/>
          <w:szCs w:val="24"/>
          <w:shd w:val="clear" w:color="auto" w:fill="FFFFFF"/>
        </w:rPr>
        <w:t>appropriately, conceded that it</w:t>
      </w:r>
      <w:r w:rsidR="004304AD" w:rsidRPr="00A42FE5">
        <w:rPr>
          <w:rFonts w:ascii="Arial" w:hAnsi="Arial" w:cs="Arial"/>
          <w:color w:val="242121"/>
          <w:sz w:val="24"/>
          <w:szCs w:val="24"/>
          <w:shd w:val="clear" w:color="auto" w:fill="FFFFFF"/>
        </w:rPr>
        <w:t>s</w:t>
      </w:r>
      <w:r w:rsidR="00186B1F" w:rsidRPr="00A42FE5">
        <w:rPr>
          <w:rFonts w:ascii="Arial" w:hAnsi="Arial" w:cs="Arial"/>
          <w:color w:val="242121"/>
          <w:sz w:val="24"/>
          <w:szCs w:val="24"/>
          <w:shd w:val="clear" w:color="auto" w:fill="FFFFFF"/>
        </w:rPr>
        <w:t xml:space="preserve"> </w:t>
      </w:r>
      <w:r w:rsidR="00F4408A" w:rsidRPr="00A42FE5">
        <w:rPr>
          <w:rFonts w:ascii="Arial" w:hAnsi="Arial" w:cs="Arial"/>
          <w:sz w:val="24"/>
          <w:szCs w:val="24"/>
        </w:rPr>
        <w:t>set-off defence</w:t>
      </w:r>
      <w:r w:rsidR="00523866" w:rsidRPr="00A42FE5">
        <w:rPr>
          <w:rFonts w:ascii="Arial" w:hAnsi="Arial" w:cs="Arial"/>
          <w:sz w:val="24"/>
          <w:szCs w:val="24"/>
        </w:rPr>
        <w:t xml:space="preserve"> determines the appeal</w:t>
      </w:r>
      <w:r w:rsidR="00F4408A" w:rsidRPr="00A42FE5">
        <w:rPr>
          <w:rFonts w:ascii="Arial" w:hAnsi="Arial" w:cs="Arial"/>
          <w:sz w:val="24"/>
          <w:szCs w:val="24"/>
        </w:rPr>
        <w:t>. This is so</w:t>
      </w:r>
      <w:r w:rsidR="006D70C4" w:rsidRPr="00A42FE5">
        <w:rPr>
          <w:rFonts w:ascii="Arial" w:hAnsi="Arial" w:cs="Arial"/>
          <w:sz w:val="24"/>
          <w:szCs w:val="24"/>
        </w:rPr>
        <w:t xml:space="preserve"> </w:t>
      </w:r>
      <w:r w:rsidR="00F4408A" w:rsidRPr="00A42FE5">
        <w:rPr>
          <w:rFonts w:ascii="Arial" w:hAnsi="Arial" w:cs="Arial"/>
          <w:sz w:val="24"/>
          <w:szCs w:val="24"/>
        </w:rPr>
        <w:t>because</w:t>
      </w:r>
      <w:r w:rsidR="00AC7CDB" w:rsidRPr="00A42FE5">
        <w:rPr>
          <w:rFonts w:ascii="Arial" w:hAnsi="Arial" w:cs="Arial"/>
          <w:sz w:val="24"/>
          <w:szCs w:val="24"/>
        </w:rPr>
        <w:t xml:space="preserve">, albeit </w:t>
      </w:r>
      <w:r w:rsidR="0013514F" w:rsidRPr="00A42FE5">
        <w:rPr>
          <w:rFonts w:ascii="Arial" w:hAnsi="Arial" w:cs="Arial"/>
          <w:sz w:val="24"/>
          <w:szCs w:val="24"/>
        </w:rPr>
        <w:t>within the framework</w:t>
      </w:r>
      <w:r w:rsidR="00971D00" w:rsidRPr="00A42FE5">
        <w:rPr>
          <w:rFonts w:ascii="Arial" w:hAnsi="Arial" w:cs="Arial"/>
          <w:sz w:val="24"/>
          <w:szCs w:val="24"/>
        </w:rPr>
        <w:t xml:space="preserve"> of </w:t>
      </w:r>
      <w:r w:rsidR="00F64316" w:rsidRPr="00A42FE5">
        <w:rPr>
          <w:rFonts w:ascii="Arial" w:hAnsi="Arial" w:cs="Arial"/>
          <w:sz w:val="24"/>
          <w:szCs w:val="24"/>
        </w:rPr>
        <w:t xml:space="preserve">a divorce order-incorporated settlement </w:t>
      </w:r>
      <w:r w:rsidR="00C646A8" w:rsidRPr="00A42FE5">
        <w:rPr>
          <w:rFonts w:ascii="Arial" w:hAnsi="Arial" w:cs="Arial"/>
          <w:sz w:val="24"/>
          <w:szCs w:val="24"/>
        </w:rPr>
        <w:t>agreement</w:t>
      </w:r>
      <w:r w:rsidR="00DF5B65" w:rsidRPr="00A42FE5">
        <w:rPr>
          <w:rFonts w:ascii="Arial" w:hAnsi="Arial" w:cs="Arial"/>
          <w:sz w:val="24"/>
          <w:szCs w:val="24"/>
        </w:rPr>
        <w:t xml:space="preserve">, the </w:t>
      </w:r>
      <w:r w:rsidR="00CF20A4" w:rsidRPr="00A42FE5">
        <w:rPr>
          <w:rFonts w:ascii="Arial" w:hAnsi="Arial" w:cs="Arial"/>
          <w:sz w:val="24"/>
          <w:szCs w:val="24"/>
        </w:rPr>
        <w:t xml:space="preserve">meaning ascribed to the </w:t>
      </w:r>
      <w:r w:rsidR="00DF5B65" w:rsidRPr="00A42FE5">
        <w:rPr>
          <w:rFonts w:ascii="Arial" w:hAnsi="Arial" w:cs="Arial"/>
          <w:sz w:val="24"/>
          <w:szCs w:val="24"/>
        </w:rPr>
        <w:t>phrase</w:t>
      </w:r>
      <w:r w:rsidR="003E52E6" w:rsidRPr="00A42FE5">
        <w:rPr>
          <w:rFonts w:ascii="Arial" w:hAnsi="Arial" w:cs="Arial"/>
          <w:sz w:val="24"/>
          <w:szCs w:val="24"/>
        </w:rPr>
        <w:t xml:space="preserve"> ‘net proceeds</w:t>
      </w:r>
      <w:r w:rsidR="00854328" w:rsidRPr="00A42FE5">
        <w:rPr>
          <w:rFonts w:ascii="Arial" w:hAnsi="Arial" w:cs="Arial"/>
          <w:sz w:val="24"/>
          <w:szCs w:val="24"/>
        </w:rPr>
        <w:t xml:space="preserve"> generated’ </w:t>
      </w:r>
      <w:r w:rsidR="00597711" w:rsidRPr="00A42FE5">
        <w:rPr>
          <w:rFonts w:ascii="Arial" w:hAnsi="Arial" w:cs="Arial"/>
          <w:sz w:val="24"/>
          <w:szCs w:val="24"/>
        </w:rPr>
        <w:t xml:space="preserve">from the sale of a property </w:t>
      </w:r>
      <w:r w:rsidR="004D4010" w:rsidRPr="00A42FE5">
        <w:rPr>
          <w:rFonts w:ascii="Arial" w:hAnsi="Arial" w:cs="Arial"/>
          <w:sz w:val="24"/>
          <w:szCs w:val="24"/>
        </w:rPr>
        <w:t xml:space="preserve">‘are those costs that flow directly from the sale </w:t>
      </w:r>
      <w:r w:rsidR="00D35A4D" w:rsidRPr="00A42FE5">
        <w:rPr>
          <w:rFonts w:ascii="Arial" w:hAnsi="Arial" w:cs="Arial"/>
          <w:sz w:val="24"/>
          <w:szCs w:val="24"/>
        </w:rPr>
        <w:t>of the property’.</w:t>
      </w:r>
      <w:r w:rsidR="005E6E71" w:rsidRPr="00A42FE5">
        <w:rPr>
          <w:rStyle w:val="FootnoteReference"/>
          <w:rFonts w:ascii="Arial" w:hAnsi="Arial" w:cs="Arial"/>
          <w:sz w:val="24"/>
          <w:szCs w:val="24"/>
        </w:rPr>
        <w:footnoteReference w:id="3"/>
      </w:r>
      <w:r w:rsidR="008E5948" w:rsidRPr="00A42FE5">
        <w:rPr>
          <w:rFonts w:ascii="Arial" w:hAnsi="Arial" w:cs="Arial"/>
          <w:sz w:val="24"/>
          <w:szCs w:val="24"/>
        </w:rPr>
        <w:t xml:space="preserve"> </w:t>
      </w:r>
      <w:r w:rsidR="00D9506E" w:rsidRPr="00A42FE5">
        <w:rPr>
          <w:rFonts w:ascii="Arial" w:hAnsi="Arial" w:cs="Arial"/>
          <w:sz w:val="24"/>
          <w:szCs w:val="24"/>
        </w:rPr>
        <w:t xml:space="preserve">An </w:t>
      </w:r>
      <w:r w:rsidR="00060828" w:rsidRPr="00A42FE5">
        <w:rPr>
          <w:rFonts w:ascii="Arial" w:hAnsi="Arial" w:cs="Arial"/>
          <w:sz w:val="24"/>
          <w:szCs w:val="24"/>
        </w:rPr>
        <w:t xml:space="preserve">identical result is derived </w:t>
      </w:r>
      <w:r w:rsidR="00B52027" w:rsidRPr="00A42FE5">
        <w:rPr>
          <w:rFonts w:ascii="Arial" w:hAnsi="Arial" w:cs="Arial"/>
          <w:sz w:val="24"/>
          <w:szCs w:val="24"/>
        </w:rPr>
        <w:t xml:space="preserve">from </w:t>
      </w:r>
      <w:r w:rsidR="00361F17" w:rsidRPr="009449FD">
        <w:rPr>
          <w:rFonts w:ascii="Arial" w:hAnsi="Arial" w:cs="Arial"/>
          <w:sz w:val="24"/>
          <w:szCs w:val="24"/>
        </w:rPr>
        <w:t>an</w:t>
      </w:r>
      <w:r w:rsidR="00361F17">
        <w:rPr>
          <w:rFonts w:ascii="Arial" w:hAnsi="Arial" w:cs="Arial"/>
          <w:sz w:val="24"/>
          <w:szCs w:val="24"/>
        </w:rPr>
        <w:t xml:space="preserve"> </w:t>
      </w:r>
      <w:r w:rsidR="00D9506E" w:rsidRPr="00A42FE5">
        <w:rPr>
          <w:rFonts w:ascii="Arial" w:hAnsi="Arial" w:cs="Arial"/>
          <w:sz w:val="24"/>
          <w:szCs w:val="24"/>
        </w:rPr>
        <w:t>interpretative analysis</w:t>
      </w:r>
      <w:r w:rsidR="005453C7" w:rsidRPr="00A42FE5">
        <w:rPr>
          <w:rFonts w:ascii="Arial" w:hAnsi="Arial" w:cs="Arial"/>
          <w:sz w:val="24"/>
          <w:szCs w:val="24"/>
        </w:rPr>
        <w:t xml:space="preserve"> </w:t>
      </w:r>
      <w:r w:rsidR="00D9506E" w:rsidRPr="00A42FE5">
        <w:rPr>
          <w:rFonts w:ascii="Arial" w:hAnsi="Arial" w:cs="Arial"/>
          <w:sz w:val="24"/>
          <w:szCs w:val="24"/>
        </w:rPr>
        <w:t xml:space="preserve">of the phrase </w:t>
      </w:r>
      <w:r w:rsidR="007E3FDF" w:rsidRPr="00A42FE5">
        <w:rPr>
          <w:rFonts w:ascii="Arial" w:hAnsi="Arial" w:cs="Arial"/>
          <w:sz w:val="24"/>
          <w:szCs w:val="24"/>
        </w:rPr>
        <w:t>‘net proceeds of the realization</w:t>
      </w:r>
      <w:r w:rsidR="00170CD0" w:rsidRPr="00A42FE5">
        <w:rPr>
          <w:rFonts w:ascii="Arial" w:hAnsi="Arial" w:cs="Arial"/>
          <w:sz w:val="24"/>
          <w:szCs w:val="24"/>
        </w:rPr>
        <w:t>’</w:t>
      </w:r>
      <w:r w:rsidR="00057644" w:rsidRPr="00A42FE5">
        <w:rPr>
          <w:rFonts w:ascii="Arial" w:hAnsi="Arial" w:cs="Arial"/>
          <w:sz w:val="24"/>
          <w:szCs w:val="24"/>
        </w:rPr>
        <w:t xml:space="preserve"> </w:t>
      </w:r>
      <w:r w:rsidR="005453C7" w:rsidRPr="00A42FE5">
        <w:rPr>
          <w:rFonts w:ascii="Arial" w:hAnsi="Arial" w:cs="Arial"/>
          <w:sz w:val="24"/>
          <w:szCs w:val="24"/>
        </w:rPr>
        <w:t>as it appears in</w:t>
      </w:r>
      <w:r w:rsidR="00057644" w:rsidRPr="00A42FE5">
        <w:rPr>
          <w:rFonts w:ascii="Arial" w:hAnsi="Arial" w:cs="Arial"/>
          <w:sz w:val="24"/>
          <w:szCs w:val="24"/>
        </w:rPr>
        <w:t xml:space="preserve"> s </w:t>
      </w:r>
      <w:r w:rsidR="009A7EC4" w:rsidRPr="00A42FE5">
        <w:rPr>
          <w:rFonts w:ascii="Arial" w:hAnsi="Arial" w:cs="Arial"/>
          <w:sz w:val="24"/>
          <w:szCs w:val="24"/>
        </w:rPr>
        <w:t xml:space="preserve">83(10) of the </w:t>
      </w:r>
      <w:r w:rsidR="00B4311F" w:rsidRPr="00A42FE5">
        <w:rPr>
          <w:rFonts w:ascii="Arial" w:hAnsi="Arial" w:cs="Arial"/>
          <w:sz w:val="24"/>
          <w:szCs w:val="24"/>
        </w:rPr>
        <w:t xml:space="preserve">Insolvency </w:t>
      </w:r>
      <w:r w:rsidR="009A7EC4" w:rsidRPr="00A42FE5">
        <w:rPr>
          <w:rFonts w:ascii="Arial" w:hAnsi="Arial" w:cs="Arial"/>
          <w:sz w:val="24"/>
          <w:szCs w:val="24"/>
        </w:rPr>
        <w:t>Act</w:t>
      </w:r>
      <w:r w:rsidR="004C77DB" w:rsidRPr="00A42FE5">
        <w:rPr>
          <w:rFonts w:ascii="Arial" w:hAnsi="Arial" w:cs="Arial"/>
          <w:sz w:val="24"/>
          <w:szCs w:val="24"/>
        </w:rPr>
        <w:t xml:space="preserve">, in accordance with </w:t>
      </w:r>
      <w:r w:rsidR="004C77DB" w:rsidRPr="00A42FE5">
        <w:rPr>
          <w:rFonts w:ascii="Arial" w:hAnsi="Arial" w:cs="Arial"/>
          <w:sz w:val="24"/>
          <w:szCs w:val="24"/>
        </w:rPr>
        <w:lastRenderedPageBreak/>
        <w:t>the well-established trinity</w:t>
      </w:r>
      <w:r w:rsidR="003F2AF6" w:rsidRPr="00A42FE5">
        <w:rPr>
          <w:rFonts w:ascii="Arial" w:hAnsi="Arial" w:cs="Arial"/>
          <w:sz w:val="24"/>
          <w:szCs w:val="24"/>
        </w:rPr>
        <w:t xml:space="preserve"> of language, context and purpose.</w:t>
      </w:r>
      <w:r w:rsidR="003F2AF6" w:rsidRPr="00A42FE5">
        <w:rPr>
          <w:rStyle w:val="FootnoteReference"/>
          <w:rFonts w:ascii="Arial" w:hAnsi="Arial" w:cs="Arial"/>
          <w:sz w:val="24"/>
          <w:szCs w:val="24"/>
        </w:rPr>
        <w:footnoteReference w:id="4"/>
      </w:r>
      <w:r w:rsidR="00DF5B65" w:rsidRPr="00A42FE5">
        <w:rPr>
          <w:rFonts w:ascii="Arial" w:hAnsi="Arial" w:cs="Arial"/>
          <w:sz w:val="24"/>
          <w:szCs w:val="24"/>
        </w:rPr>
        <w:t xml:space="preserve"> </w:t>
      </w:r>
      <w:r w:rsidR="00F770DE" w:rsidRPr="00A42FE5">
        <w:rPr>
          <w:rFonts w:ascii="Arial" w:hAnsi="Arial" w:cs="Arial"/>
          <w:sz w:val="24"/>
          <w:szCs w:val="24"/>
        </w:rPr>
        <w:t xml:space="preserve">Merely having </w:t>
      </w:r>
      <w:r w:rsidR="007408F7" w:rsidRPr="00A42FE5">
        <w:rPr>
          <w:rFonts w:ascii="Arial" w:hAnsi="Arial" w:cs="Arial"/>
          <w:sz w:val="24"/>
          <w:szCs w:val="24"/>
        </w:rPr>
        <w:t xml:space="preserve">the goods </w:t>
      </w:r>
      <w:r w:rsidR="0056561A" w:rsidRPr="00A42FE5">
        <w:rPr>
          <w:rFonts w:ascii="Arial" w:hAnsi="Arial" w:cs="Arial"/>
          <w:sz w:val="24"/>
          <w:szCs w:val="24"/>
        </w:rPr>
        <w:t xml:space="preserve">sold </w:t>
      </w:r>
      <w:r w:rsidR="005C44DE" w:rsidRPr="00A42FE5">
        <w:rPr>
          <w:rFonts w:ascii="Arial" w:hAnsi="Arial" w:cs="Arial"/>
          <w:sz w:val="24"/>
          <w:szCs w:val="24"/>
        </w:rPr>
        <w:t>at</w:t>
      </w:r>
      <w:r w:rsidR="0056561A" w:rsidRPr="00A42FE5">
        <w:rPr>
          <w:rFonts w:ascii="Arial" w:hAnsi="Arial" w:cs="Arial"/>
          <w:sz w:val="24"/>
          <w:szCs w:val="24"/>
        </w:rPr>
        <w:t xml:space="preserve"> </w:t>
      </w:r>
      <w:r w:rsidR="00B570F2">
        <w:rPr>
          <w:rFonts w:ascii="Arial" w:hAnsi="Arial" w:cs="Arial"/>
          <w:sz w:val="24"/>
          <w:szCs w:val="24"/>
        </w:rPr>
        <w:t xml:space="preserve">an </w:t>
      </w:r>
      <w:r w:rsidR="0056561A" w:rsidRPr="00A42FE5">
        <w:rPr>
          <w:rFonts w:ascii="Arial" w:hAnsi="Arial" w:cs="Arial"/>
          <w:sz w:val="24"/>
          <w:szCs w:val="24"/>
        </w:rPr>
        <w:t xml:space="preserve">auction </w:t>
      </w:r>
      <w:r w:rsidR="005C44DE" w:rsidRPr="00A42FE5">
        <w:rPr>
          <w:rFonts w:ascii="Arial" w:hAnsi="Arial" w:cs="Arial"/>
          <w:sz w:val="24"/>
          <w:szCs w:val="24"/>
        </w:rPr>
        <w:t xml:space="preserve">situated </w:t>
      </w:r>
      <w:r w:rsidR="00A70ABD" w:rsidRPr="00A42FE5">
        <w:rPr>
          <w:rFonts w:ascii="Arial" w:hAnsi="Arial" w:cs="Arial"/>
          <w:sz w:val="24"/>
          <w:szCs w:val="24"/>
        </w:rPr>
        <w:t>in the location where the auction took place</w:t>
      </w:r>
      <w:r w:rsidR="00DA615A" w:rsidRPr="00504B8B">
        <w:rPr>
          <w:rFonts w:ascii="Arial" w:hAnsi="Arial" w:cs="Arial"/>
          <w:sz w:val="24"/>
          <w:szCs w:val="24"/>
        </w:rPr>
        <w:t>,</w:t>
      </w:r>
      <w:r w:rsidR="00A70ABD" w:rsidRPr="00A42FE5">
        <w:rPr>
          <w:rFonts w:ascii="Arial" w:hAnsi="Arial" w:cs="Arial"/>
          <w:sz w:val="24"/>
          <w:szCs w:val="24"/>
        </w:rPr>
        <w:t xml:space="preserve"> does not establish </w:t>
      </w:r>
      <w:r w:rsidR="00612D2D" w:rsidRPr="00A42FE5">
        <w:rPr>
          <w:rFonts w:ascii="Arial" w:hAnsi="Arial" w:cs="Arial"/>
          <w:sz w:val="24"/>
          <w:szCs w:val="24"/>
        </w:rPr>
        <w:t xml:space="preserve">a </w:t>
      </w:r>
      <w:r w:rsidR="007C7762" w:rsidRPr="00A42FE5">
        <w:rPr>
          <w:rFonts w:ascii="Arial" w:hAnsi="Arial" w:cs="Arial"/>
          <w:sz w:val="24"/>
          <w:szCs w:val="24"/>
        </w:rPr>
        <w:t xml:space="preserve">sufficient link </w:t>
      </w:r>
      <w:r w:rsidR="008B5DD7" w:rsidRPr="00A42FE5">
        <w:rPr>
          <w:rFonts w:ascii="Arial" w:hAnsi="Arial" w:cs="Arial"/>
          <w:sz w:val="24"/>
          <w:szCs w:val="24"/>
        </w:rPr>
        <w:t xml:space="preserve">to </w:t>
      </w:r>
      <w:r w:rsidR="00A005D7" w:rsidRPr="00A42FE5">
        <w:rPr>
          <w:rFonts w:ascii="Arial" w:hAnsi="Arial" w:cs="Arial"/>
          <w:sz w:val="24"/>
          <w:szCs w:val="24"/>
        </w:rPr>
        <w:t>the expenses incurred in the sale of the property.</w:t>
      </w:r>
      <w:r w:rsidR="00153A80" w:rsidRPr="00A42FE5">
        <w:rPr>
          <w:rFonts w:ascii="Arial" w:hAnsi="Arial" w:cs="Arial"/>
          <w:sz w:val="24"/>
          <w:szCs w:val="24"/>
        </w:rPr>
        <w:t xml:space="preserve"> The</w:t>
      </w:r>
      <w:r w:rsidR="00CD5760" w:rsidRPr="00A42FE5">
        <w:rPr>
          <w:rFonts w:ascii="Arial" w:hAnsi="Arial" w:cs="Arial"/>
          <w:sz w:val="24"/>
          <w:szCs w:val="24"/>
        </w:rPr>
        <w:t xml:space="preserve"> post-liquidation rental</w:t>
      </w:r>
      <w:r w:rsidR="00A15F9D" w:rsidRPr="00A42FE5">
        <w:rPr>
          <w:rFonts w:ascii="Arial" w:hAnsi="Arial" w:cs="Arial"/>
          <w:sz w:val="24"/>
          <w:szCs w:val="24"/>
        </w:rPr>
        <w:t xml:space="preserve"> claim</w:t>
      </w:r>
      <w:r w:rsidR="00CD5760" w:rsidRPr="00A42FE5">
        <w:rPr>
          <w:rFonts w:ascii="Arial" w:hAnsi="Arial" w:cs="Arial"/>
          <w:sz w:val="24"/>
          <w:szCs w:val="24"/>
        </w:rPr>
        <w:t xml:space="preserve"> </w:t>
      </w:r>
      <w:r w:rsidR="008D391C" w:rsidRPr="00A42FE5">
        <w:rPr>
          <w:rFonts w:ascii="Arial" w:hAnsi="Arial" w:cs="Arial"/>
          <w:sz w:val="24"/>
          <w:szCs w:val="24"/>
        </w:rPr>
        <w:t>is not a claim ‘flowing directly from the sale of the property’.</w:t>
      </w:r>
      <w:r w:rsidR="00DB4553" w:rsidRPr="00A42FE5">
        <w:rPr>
          <w:rFonts w:ascii="Arial" w:hAnsi="Arial" w:cs="Arial"/>
          <w:sz w:val="24"/>
          <w:szCs w:val="24"/>
        </w:rPr>
        <w:t xml:space="preserve"> In other words, </w:t>
      </w:r>
      <w:r w:rsidR="00B5414A" w:rsidRPr="00A42FE5">
        <w:rPr>
          <w:rFonts w:ascii="Arial" w:hAnsi="Arial" w:cs="Arial"/>
          <w:sz w:val="24"/>
          <w:szCs w:val="24"/>
        </w:rPr>
        <w:t xml:space="preserve">the post-liquidation claim does not originate </w:t>
      </w:r>
      <w:r w:rsidR="00A57B72" w:rsidRPr="00A42FE5">
        <w:rPr>
          <w:rFonts w:ascii="Arial" w:hAnsi="Arial" w:cs="Arial"/>
          <w:sz w:val="24"/>
          <w:szCs w:val="24"/>
        </w:rPr>
        <w:t>from the sale of the property.</w:t>
      </w:r>
      <w:r w:rsidR="00D317F5" w:rsidRPr="00A42FE5">
        <w:rPr>
          <w:rFonts w:ascii="Arial" w:hAnsi="Arial" w:cs="Arial"/>
          <w:sz w:val="24"/>
          <w:szCs w:val="24"/>
        </w:rPr>
        <w:t xml:space="preserve"> </w:t>
      </w:r>
      <w:r w:rsidR="00B240E2" w:rsidRPr="000D49BF">
        <w:rPr>
          <w:rFonts w:ascii="Arial" w:hAnsi="Arial" w:cs="Arial"/>
          <w:sz w:val="24"/>
          <w:szCs w:val="24"/>
        </w:rPr>
        <w:t xml:space="preserve">Post-liquidation rental </w:t>
      </w:r>
      <w:r w:rsidR="009F6787" w:rsidRPr="000D49BF">
        <w:rPr>
          <w:rFonts w:ascii="Arial" w:hAnsi="Arial" w:cs="Arial"/>
          <w:sz w:val="24"/>
          <w:szCs w:val="24"/>
        </w:rPr>
        <w:t xml:space="preserve">is a cost of sequestration/liquidation to be paid, </w:t>
      </w:r>
      <w:r w:rsidR="009E1567" w:rsidRPr="000D49BF">
        <w:rPr>
          <w:rFonts w:ascii="Arial" w:hAnsi="Arial" w:cs="Arial"/>
          <w:sz w:val="24"/>
          <w:szCs w:val="24"/>
        </w:rPr>
        <w:t>not from the proceeds of the realisation, but from the free residue at the end.</w:t>
      </w:r>
      <w:r w:rsidR="00B5414A" w:rsidRPr="00A42FE5">
        <w:rPr>
          <w:rFonts w:ascii="Arial" w:hAnsi="Arial" w:cs="Arial"/>
          <w:sz w:val="24"/>
          <w:szCs w:val="24"/>
        </w:rPr>
        <w:t xml:space="preserve"> </w:t>
      </w:r>
    </w:p>
    <w:p w14:paraId="63E70913" w14:textId="77777777" w:rsidR="00D8155A" w:rsidRPr="00A42FE5" w:rsidRDefault="00D8155A" w:rsidP="005D4257">
      <w:pPr>
        <w:rPr>
          <w:rFonts w:ascii="Arial" w:hAnsi="Arial" w:cs="Arial"/>
          <w:sz w:val="24"/>
          <w:szCs w:val="24"/>
        </w:rPr>
      </w:pPr>
    </w:p>
    <w:p w14:paraId="18B03B75" w14:textId="191C9AFD" w:rsidR="006F7F05" w:rsidRPr="00A42FE5" w:rsidRDefault="00D8155A" w:rsidP="005D4257">
      <w:pPr>
        <w:rPr>
          <w:rFonts w:ascii="Arial" w:hAnsi="Arial" w:cs="Arial"/>
          <w:sz w:val="24"/>
          <w:szCs w:val="24"/>
        </w:rPr>
      </w:pPr>
      <w:r w:rsidRPr="00A42FE5">
        <w:rPr>
          <w:rFonts w:ascii="Arial" w:hAnsi="Arial" w:cs="Arial"/>
          <w:sz w:val="24"/>
          <w:szCs w:val="24"/>
        </w:rPr>
        <w:t>[16]</w:t>
      </w:r>
      <w:r w:rsidRPr="00A42FE5">
        <w:rPr>
          <w:rFonts w:ascii="Arial" w:hAnsi="Arial" w:cs="Arial"/>
          <w:sz w:val="24"/>
          <w:szCs w:val="24"/>
        </w:rPr>
        <w:tab/>
        <w:t xml:space="preserve">It is to </w:t>
      </w:r>
      <w:proofErr w:type="spellStart"/>
      <w:r w:rsidRPr="00A42FE5">
        <w:rPr>
          <w:rFonts w:ascii="Arial" w:hAnsi="Arial" w:cs="Arial"/>
          <w:sz w:val="24"/>
          <w:szCs w:val="24"/>
        </w:rPr>
        <w:t>Emontic</w:t>
      </w:r>
      <w:r w:rsidR="00D25501" w:rsidRPr="00A42FE5">
        <w:rPr>
          <w:rFonts w:ascii="Arial" w:hAnsi="Arial" w:cs="Arial"/>
          <w:sz w:val="24"/>
          <w:szCs w:val="24"/>
        </w:rPr>
        <w:t>’s</w:t>
      </w:r>
      <w:proofErr w:type="spellEnd"/>
      <w:r w:rsidR="00D25501" w:rsidRPr="00A42FE5">
        <w:rPr>
          <w:rFonts w:ascii="Arial" w:hAnsi="Arial" w:cs="Arial"/>
          <w:sz w:val="24"/>
          <w:szCs w:val="24"/>
        </w:rPr>
        <w:t xml:space="preserve"> set-off </w:t>
      </w:r>
      <w:r w:rsidR="00C27A1C" w:rsidRPr="00A42FE5">
        <w:rPr>
          <w:rFonts w:ascii="Arial" w:hAnsi="Arial" w:cs="Arial"/>
          <w:sz w:val="24"/>
          <w:szCs w:val="24"/>
        </w:rPr>
        <w:t>defence</w:t>
      </w:r>
      <w:r w:rsidR="00D25501" w:rsidRPr="00A42FE5">
        <w:rPr>
          <w:rFonts w:ascii="Arial" w:hAnsi="Arial" w:cs="Arial"/>
          <w:sz w:val="24"/>
          <w:szCs w:val="24"/>
        </w:rPr>
        <w:t xml:space="preserve"> that I now turn.</w:t>
      </w:r>
      <w:r w:rsidR="00327FFE" w:rsidRPr="00A42FE5">
        <w:rPr>
          <w:rFonts w:ascii="Arial" w:hAnsi="Arial" w:cs="Arial"/>
          <w:sz w:val="24"/>
          <w:szCs w:val="24"/>
        </w:rPr>
        <w:t xml:space="preserve"> </w:t>
      </w:r>
      <w:r w:rsidR="00256323" w:rsidRPr="00A42FE5">
        <w:rPr>
          <w:rFonts w:ascii="Arial" w:hAnsi="Arial" w:cs="Arial"/>
          <w:sz w:val="24"/>
          <w:szCs w:val="24"/>
        </w:rPr>
        <w:t xml:space="preserve">The four conditions for set-off to operate </w:t>
      </w:r>
      <w:r w:rsidR="009C2A44" w:rsidRPr="00A42FE5">
        <w:rPr>
          <w:rFonts w:ascii="Arial" w:hAnsi="Arial" w:cs="Arial"/>
          <w:sz w:val="24"/>
          <w:szCs w:val="24"/>
        </w:rPr>
        <w:t xml:space="preserve">are that both debts must be: </w:t>
      </w:r>
      <w:r w:rsidR="00FC0563" w:rsidRPr="00A42FE5">
        <w:rPr>
          <w:rFonts w:ascii="Arial" w:hAnsi="Arial" w:cs="Arial"/>
          <w:sz w:val="24"/>
          <w:szCs w:val="24"/>
        </w:rPr>
        <w:t xml:space="preserve">(a) of the same nature; (b) liquidated; </w:t>
      </w:r>
      <w:r w:rsidR="00CE24A3" w:rsidRPr="00A42FE5">
        <w:rPr>
          <w:rFonts w:ascii="Arial" w:hAnsi="Arial" w:cs="Arial"/>
          <w:sz w:val="24"/>
          <w:szCs w:val="24"/>
        </w:rPr>
        <w:t xml:space="preserve">(c) fully due; and (d) </w:t>
      </w:r>
      <w:r w:rsidR="00110A3C" w:rsidRPr="00A42FE5">
        <w:rPr>
          <w:rFonts w:ascii="Arial" w:hAnsi="Arial" w:cs="Arial"/>
          <w:sz w:val="24"/>
          <w:szCs w:val="24"/>
        </w:rPr>
        <w:t>payable by and to the same persons.</w:t>
      </w:r>
      <w:r w:rsidR="00245502" w:rsidRPr="00A42FE5">
        <w:rPr>
          <w:rStyle w:val="FootnoteReference"/>
          <w:rFonts w:ascii="Arial" w:hAnsi="Arial" w:cs="Arial"/>
          <w:sz w:val="24"/>
          <w:szCs w:val="24"/>
        </w:rPr>
        <w:footnoteReference w:id="5"/>
      </w:r>
      <w:r w:rsidR="00CD5760" w:rsidRPr="00A42FE5">
        <w:rPr>
          <w:rFonts w:ascii="Arial" w:hAnsi="Arial" w:cs="Arial"/>
          <w:sz w:val="24"/>
          <w:szCs w:val="24"/>
        </w:rPr>
        <w:t xml:space="preserve"> </w:t>
      </w:r>
    </w:p>
    <w:p w14:paraId="74505731" w14:textId="77777777" w:rsidR="006F7F05" w:rsidRPr="00A42FE5" w:rsidRDefault="006F7F05" w:rsidP="005D4257">
      <w:pPr>
        <w:rPr>
          <w:rFonts w:ascii="Arial" w:hAnsi="Arial" w:cs="Arial"/>
          <w:sz w:val="24"/>
          <w:szCs w:val="24"/>
        </w:rPr>
      </w:pPr>
    </w:p>
    <w:p w14:paraId="22BBDB29" w14:textId="3F377ED3" w:rsidR="00326AE9" w:rsidRPr="00A42FE5" w:rsidRDefault="00B67C3E" w:rsidP="005D4257">
      <w:pPr>
        <w:rPr>
          <w:rFonts w:ascii="Arial" w:hAnsi="Arial" w:cs="Arial"/>
          <w:sz w:val="24"/>
          <w:szCs w:val="24"/>
        </w:rPr>
      </w:pPr>
      <w:r w:rsidRPr="00A42FE5">
        <w:rPr>
          <w:rFonts w:ascii="Arial" w:hAnsi="Arial" w:cs="Arial"/>
          <w:sz w:val="24"/>
          <w:szCs w:val="24"/>
        </w:rPr>
        <w:t>[17]</w:t>
      </w:r>
      <w:r w:rsidRPr="00A42FE5">
        <w:rPr>
          <w:rFonts w:ascii="Arial" w:hAnsi="Arial" w:cs="Arial"/>
          <w:sz w:val="24"/>
          <w:szCs w:val="24"/>
        </w:rPr>
        <w:tab/>
      </w:r>
      <w:r w:rsidR="00D9024C" w:rsidRPr="00A42FE5">
        <w:rPr>
          <w:rFonts w:ascii="Arial" w:hAnsi="Arial" w:cs="Arial"/>
          <w:sz w:val="24"/>
          <w:szCs w:val="24"/>
        </w:rPr>
        <w:t xml:space="preserve">A </w:t>
      </w:r>
      <w:proofErr w:type="spellStart"/>
      <w:r w:rsidR="00D9024C" w:rsidRPr="00A42FE5">
        <w:rPr>
          <w:rFonts w:ascii="Arial" w:hAnsi="Arial" w:cs="Arial"/>
          <w:i/>
          <w:iCs/>
          <w:sz w:val="24"/>
          <w:szCs w:val="24"/>
        </w:rPr>
        <w:t>concursus</w:t>
      </w:r>
      <w:proofErr w:type="spellEnd"/>
      <w:r w:rsidR="00D9024C" w:rsidRPr="00A42FE5">
        <w:rPr>
          <w:rFonts w:ascii="Arial" w:hAnsi="Arial" w:cs="Arial"/>
          <w:i/>
          <w:iCs/>
          <w:sz w:val="24"/>
          <w:szCs w:val="24"/>
        </w:rPr>
        <w:t xml:space="preserve"> </w:t>
      </w:r>
      <w:proofErr w:type="spellStart"/>
      <w:r w:rsidR="00D9024C" w:rsidRPr="00A42FE5">
        <w:rPr>
          <w:rFonts w:ascii="Arial" w:hAnsi="Arial" w:cs="Arial"/>
          <w:i/>
          <w:iCs/>
          <w:sz w:val="24"/>
          <w:szCs w:val="24"/>
        </w:rPr>
        <w:t>creditorum</w:t>
      </w:r>
      <w:proofErr w:type="spellEnd"/>
      <w:r w:rsidR="00D9024C" w:rsidRPr="00A42FE5">
        <w:rPr>
          <w:rFonts w:ascii="Arial" w:hAnsi="Arial" w:cs="Arial"/>
          <w:sz w:val="24"/>
          <w:szCs w:val="24"/>
        </w:rPr>
        <w:t xml:space="preserve"> is established with a trustee or liquidator who is entrusted with the estate</w:t>
      </w:r>
      <w:r w:rsidR="00EF233A" w:rsidRPr="00A42FE5">
        <w:rPr>
          <w:rFonts w:ascii="Arial" w:hAnsi="Arial" w:cs="Arial"/>
          <w:sz w:val="24"/>
          <w:szCs w:val="24"/>
        </w:rPr>
        <w:t>’</w:t>
      </w:r>
      <w:r w:rsidR="00D9024C" w:rsidRPr="00A42FE5">
        <w:rPr>
          <w:rFonts w:ascii="Arial" w:hAnsi="Arial" w:cs="Arial"/>
          <w:sz w:val="24"/>
          <w:szCs w:val="24"/>
        </w:rPr>
        <w:t>s assets, including the property rights and obligations of the insolvent or company</w:t>
      </w:r>
      <w:r w:rsidR="00A27E9C" w:rsidRPr="000D49BF">
        <w:rPr>
          <w:rFonts w:ascii="Arial" w:hAnsi="Arial" w:cs="Arial"/>
          <w:sz w:val="24"/>
          <w:szCs w:val="24"/>
        </w:rPr>
        <w:t>. The liquidator</w:t>
      </w:r>
      <w:r w:rsidR="00D9024C" w:rsidRPr="00A42FE5">
        <w:rPr>
          <w:rFonts w:ascii="Arial" w:hAnsi="Arial" w:cs="Arial"/>
          <w:sz w:val="24"/>
          <w:szCs w:val="24"/>
        </w:rPr>
        <w:t xml:space="preserve"> is obliged to hold and administer the estate and distribute the proceeds among the competing creditors in the manner and order of preference specified in the Insolvency Act. This procedure is followed after an estate is sequestrated or a company is liquidated. </w:t>
      </w:r>
      <w:r w:rsidR="0064711E" w:rsidRPr="00A42FE5">
        <w:rPr>
          <w:rFonts w:ascii="Arial" w:hAnsi="Arial" w:cs="Arial"/>
          <w:sz w:val="24"/>
          <w:szCs w:val="24"/>
        </w:rPr>
        <w:t>The hand of the law is laid upon the estate and no transaction can thereafter be entered into regarding estate matters by a single creditor to the prejudice of the general body of creditors. The claim of each creditor must be dealt with as it existed at the issue of the order.</w:t>
      </w:r>
      <w:r w:rsidR="00F2073B" w:rsidRPr="00A42FE5">
        <w:rPr>
          <w:rStyle w:val="FootnoteReference"/>
          <w:rFonts w:ascii="Arial" w:hAnsi="Arial" w:cs="Arial"/>
          <w:sz w:val="24"/>
          <w:szCs w:val="24"/>
        </w:rPr>
        <w:footnoteReference w:id="6"/>
      </w:r>
      <w:r w:rsidR="0064711E" w:rsidRPr="00A42FE5">
        <w:rPr>
          <w:rFonts w:ascii="Arial" w:hAnsi="Arial" w:cs="Arial"/>
          <w:sz w:val="24"/>
          <w:szCs w:val="24"/>
        </w:rPr>
        <w:t xml:space="preserve"> </w:t>
      </w:r>
      <w:r w:rsidR="00D9024C" w:rsidRPr="00A42FE5">
        <w:rPr>
          <w:rFonts w:ascii="Arial" w:hAnsi="Arial" w:cs="Arial"/>
          <w:sz w:val="24"/>
          <w:szCs w:val="24"/>
        </w:rPr>
        <w:t>Th</w:t>
      </w:r>
      <w:r w:rsidR="005E76BF" w:rsidRPr="00A42FE5">
        <w:rPr>
          <w:rFonts w:ascii="Arial" w:hAnsi="Arial" w:cs="Arial"/>
          <w:sz w:val="24"/>
          <w:szCs w:val="24"/>
        </w:rPr>
        <w:t>at</w:t>
      </w:r>
      <w:r w:rsidR="00D9024C" w:rsidRPr="00A42FE5">
        <w:rPr>
          <w:rFonts w:ascii="Arial" w:hAnsi="Arial" w:cs="Arial"/>
          <w:sz w:val="24"/>
          <w:szCs w:val="24"/>
        </w:rPr>
        <w:t xml:space="preserve"> </w:t>
      </w:r>
      <w:r w:rsidR="00BE7667" w:rsidRPr="00A42FE5">
        <w:rPr>
          <w:rFonts w:ascii="Arial" w:hAnsi="Arial" w:cs="Arial"/>
          <w:sz w:val="24"/>
          <w:szCs w:val="24"/>
        </w:rPr>
        <w:t>is</w:t>
      </w:r>
      <w:r w:rsidR="00D9024C" w:rsidRPr="00A42FE5">
        <w:rPr>
          <w:rFonts w:ascii="Arial" w:hAnsi="Arial" w:cs="Arial"/>
          <w:sz w:val="24"/>
          <w:szCs w:val="24"/>
        </w:rPr>
        <w:t xml:space="preserve"> the fundamental </w:t>
      </w:r>
      <w:r w:rsidR="001F3637" w:rsidRPr="00A42FE5">
        <w:rPr>
          <w:rFonts w:ascii="Arial" w:hAnsi="Arial" w:cs="Arial"/>
          <w:sz w:val="24"/>
          <w:szCs w:val="24"/>
        </w:rPr>
        <w:t>purpose</w:t>
      </w:r>
      <w:r w:rsidR="00D9024C" w:rsidRPr="00A42FE5">
        <w:rPr>
          <w:rFonts w:ascii="Arial" w:hAnsi="Arial" w:cs="Arial"/>
          <w:sz w:val="24"/>
          <w:szCs w:val="24"/>
        </w:rPr>
        <w:t xml:space="preserve"> of insolvency legislation.</w:t>
      </w:r>
      <w:r w:rsidR="00F2073B" w:rsidRPr="00A42FE5">
        <w:rPr>
          <w:rStyle w:val="FootnoteReference"/>
          <w:rFonts w:ascii="Arial" w:hAnsi="Arial" w:cs="Arial"/>
          <w:sz w:val="24"/>
          <w:szCs w:val="24"/>
        </w:rPr>
        <w:footnoteReference w:id="7"/>
      </w:r>
      <w:r w:rsidR="005B6232" w:rsidRPr="00A42FE5">
        <w:rPr>
          <w:rStyle w:val="FootnoteReference"/>
          <w:rFonts w:ascii="Arial" w:hAnsi="Arial" w:cs="Arial"/>
          <w:sz w:val="24"/>
          <w:szCs w:val="24"/>
        </w:rPr>
        <w:t xml:space="preserve"> </w:t>
      </w:r>
    </w:p>
    <w:p w14:paraId="19FA84A0" w14:textId="77777777" w:rsidR="00326AE9" w:rsidRPr="00A42FE5" w:rsidRDefault="00326AE9" w:rsidP="005D4257">
      <w:pPr>
        <w:rPr>
          <w:rFonts w:ascii="Arial" w:hAnsi="Arial" w:cs="Arial"/>
          <w:sz w:val="24"/>
          <w:szCs w:val="24"/>
        </w:rPr>
      </w:pPr>
    </w:p>
    <w:p w14:paraId="61678020" w14:textId="4A011F94" w:rsidR="007163CD" w:rsidRPr="00A42FE5" w:rsidRDefault="00326AE9" w:rsidP="005D4257">
      <w:pPr>
        <w:rPr>
          <w:rFonts w:ascii="Arial" w:hAnsi="Arial" w:cs="Arial"/>
          <w:sz w:val="24"/>
          <w:szCs w:val="24"/>
        </w:rPr>
      </w:pPr>
      <w:r w:rsidRPr="00A42FE5">
        <w:rPr>
          <w:rFonts w:ascii="Arial" w:hAnsi="Arial" w:cs="Arial"/>
          <w:sz w:val="24"/>
          <w:szCs w:val="24"/>
        </w:rPr>
        <w:t>[18]</w:t>
      </w:r>
      <w:r w:rsidR="00DB304B" w:rsidRPr="00A42FE5">
        <w:rPr>
          <w:rFonts w:ascii="Arial" w:hAnsi="Arial" w:cs="Arial"/>
          <w:sz w:val="24"/>
          <w:szCs w:val="24"/>
        </w:rPr>
        <w:tab/>
      </w:r>
      <w:r w:rsidR="00BE357A" w:rsidRPr="00A42FE5">
        <w:rPr>
          <w:rFonts w:ascii="Arial" w:hAnsi="Arial" w:cs="Arial"/>
          <w:sz w:val="24"/>
          <w:szCs w:val="24"/>
        </w:rPr>
        <w:t>The Insolvency Act</w:t>
      </w:r>
      <w:r w:rsidR="00367242" w:rsidRPr="00A42FE5">
        <w:rPr>
          <w:rFonts w:ascii="Arial" w:hAnsi="Arial" w:cs="Arial"/>
          <w:sz w:val="24"/>
          <w:szCs w:val="24"/>
        </w:rPr>
        <w:t xml:space="preserve"> </w:t>
      </w:r>
      <w:r w:rsidR="00D85B43" w:rsidRPr="00A42FE5">
        <w:rPr>
          <w:rFonts w:ascii="Arial" w:hAnsi="Arial" w:cs="Arial"/>
          <w:sz w:val="24"/>
          <w:szCs w:val="24"/>
        </w:rPr>
        <w:t xml:space="preserve">contains numerous provisions relating to </w:t>
      </w:r>
      <w:r w:rsidR="004D7B40" w:rsidRPr="00A42FE5">
        <w:rPr>
          <w:rFonts w:ascii="Arial" w:hAnsi="Arial" w:cs="Arial"/>
          <w:i/>
          <w:iCs/>
          <w:sz w:val="24"/>
          <w:szCs w:val="24"/>
        </w:rPr>
        <w:t xml:space="preserve">inter alia </w:t>
      </w:r>
      <w:r w:rsidR="004D7B40" w:rsidRPr="00A42FE5">
        <w:rPr>
          <w:rFonts w:ascii="Arial" w:hAnsi="Arial" w:cs="Arial"/>
          <w:sz w:val="24"/>
          <w:szCs w:val="24"/>
        </w:rPr>
        <w:t>the proof of claims</w:t>
      </w:r>
      <w:r w:rsidR="00290D46" w:rsidRPr="00A42FE5">
        <w:rPr>
          <w:rFonts w:ascii="Arial" w:hAnsi="Arial" w:cs="Arial"/>
          <w:sz w:val="24"/>
          <w:szCs w:val="24"/>
        </w:rPr>
        <w:t xml:space="preserve">, the </w:t>
      </w:r>
      <w:r w:rsidR="00290D46" w:rsidRPr="00B91FDE">
        <w:rPr>
          <w:rFonts w:ascii="Arial" w:hAnsi="Arial" w:cs="Arial"/>
          <w:sz w:val="24"/>
          <w:szCs w:val="24"/>
        </w:rPr>
        <w:t>reali</w:t>
      </w:r>
      <w:r w:rsidR="00315E8D" w:rsidRPr="00B91FDE">
        <w:rPr>
          <w:rFonts w:ascii="Arial" w:hAnsi="Arial" w:cs="Arial"/>
          <w:sz w:val="24"/>
          <w:szCs w:val="24"/>
        </w:rPr>
        <w:t>s</w:t>
      </w:r>
      <w:r w:rsidR="00290D46" w:rsidRPr="00B91FDE">
        <w:rPr>
          <w:rFonts w:ascii="Arial" w:hAnsi="Arial" w:cs="Arial"/>
          <w:sz w:val="24"/>
          <w:szCs w:val="24"/>
        </w:rPr>
        <w:t>ation</w:t>
      </w:r>
      <w:r w:rsidR="00290D46" w:rsidRPr="00A42FE5">
        <w:rPr>
          <w:rFonts w:ascii="Arial" w:hAnsi="Arial" w:cs="Arial"/>
          <w:sz w:val="24"/>
          <w:szCs w:val="24"/>
        </w:rPr>
        <w:t xml:space="preserve"> of securities, the distribution </w:t>
      </w:r>
      <w:r w:rsidR="00AA079F" w:rsidRPr="00A42FE5">
        <w:rPr>
          <w:rFonts w:ascii="Arial" w:hAnsi="Arial" w:cs="Arial"/>
          <w:sz w:val="24"/>
          <w:szCs w:val="24"/>
        </w:rPr>
        <w:t xml:space="preserve">of </w:t>
      </w:r>
      <w:r w:rsidR="00AA079F" w:rsidRPr="009449FD">
        <w:rPr>
          <w:rFonts w:ascii="Arial" w:hAnsi="Arial" w:cs="Arial"/>
          <w:sz w:val="24"/>
          <w:szCs w:val="24"/>
        </w:rPr>
        <w:t>reali</w:t>
      </w:r>
      <w:r w:rsidR="00103889" w:rsidRPr="009449FD">
        <w:rPr>
          <w:rFonts w:ascii="Arial" w:hAnsi="Arial" w:cs="Arial"/>
          <w:sz w:val="24"/>
          <w:szCs w:val="24"/>
        </w:rPr>
        <w:t>s</w:t>
      </w:r>
      <w:r w:rsidR="00AA079F" w:rsidRPr="009449FD">
        <w:rPr>
          <w:rFonts w:ascii="Arial" w:hAnsi="Arial" w:cs="Arial"/>
          <w:sz w:val="24"/>
          <w:szCs w:val="24"/>
        </w:rPr>
        <w:t>ation</w:t>
      </w:r>
      <w:r w:rsidR="00AA079F" w:rsidRPr="00A42FE5">
        <w:rPr>
          <w:rFonts w:ascii="Arial" w:hAnsi="Arial" w:cs="Arial"/>
          <w:sz w:val="24"/>
          <w:szCs w:val="24"/>
        </w:rPr>
        <w:t xml:space="preserve"> and the costs of sequestration.</w:t>
      </w:r>
      <w:r w:rsidR="007C3348" w:rsidRPr="00A42FE5">
        <w:rPr>
          <w:rFonts w:ascii="Arial" w:hAnsi="Arial" w:cs="Arial"/>
          <w:sz w:val="24"/>
          <w:szCs w:val="24"/>
        </w:rPr>
        <w:t xml:space="preserve"> </w:t>
      </w:r>
      <w:r w:rsidR="00010BD1" w:rsidRPr="00A42FE5">
        <w:rPr>
          <w:rFonts w:ascii="Arial" w:hAnsi="Arial" w:cs="Arial"/>
          <w:sz w:val="24"/>
          <w:szCs w:val="24"/>
        </w:rPr>
        <w:t xml:space="preserve">Regarding the proof of claims, s 44 stipulates </w:t>
      </w:r>
      <w:r w:rsidR="00383FC4" w:rsidRPr="00A42FE5">
        <w:rPr>
          <w:rFonts w:ascii="Arial" w:hAnsi="Arial" w:cs="Arial"/>
          <w:sz w:val="24"/>
          <w:szCs w:val="24"/>
        </w:rPr>
        <w:t xml:space="preserve">that a claim shall be </w:t>
      </w:r>
      <w:r w:rsidR="00383FC4" w:rsidRPr="00A42FE5">
        <w:rPr>
          <w:rFonts w:ascii="Arial" w:hAnsi="Arial" w:cs="Arial"/>
          <w:sz w:val="24"/>
          <w:szCs w:val="24"/>
        </w:rPr>
        <w:lastRenderedPageBreak/>
        <w:t xml:space="preserve">proved at a meeting of creditors to the satisfaction </w:t>
      </w:r>
      <w:r w:rsidR="00B540A5" w:rsidRPr="00A42FE5">
        <w:rPr>
          <w:rFonts w:ascii="Arial" w:hAnsi="Arial" w:cs="Arial"/>
          <w:sz w:val="24"/>
          <w:szCs w:val="24"/>
        </w:rPr>
        <w:t xml:space="preserve">of the officer presiding. He or she is not required to examine </w:t>
      </w:r>
      <w:r w:rsidR="00F35C06" w:rsidRPr="00A42FE5">
        <w:rPr>
          <w:rFonts w:ascii="Arial" w:hAnsi="Arial" w:cs="Arial"/>
          <w:sz w:val="24"/>
          <w:szCs w:val="24"/>
        </w:rPr>
        <w:t xml:space="preserve">a claim too critically and only has to be satisfied </w:t>
      </w:r>
      <w:r w:rsidR="0050640C" w:rsidRPr="00A42FE5">
        <w:rPr>
          <w:rFonts w:ascii="Arial" w:hAnsi="Arial" w:cs="Arial"/>
          <w:sz w:val="24"/>
          <w:szCs w:val="24"/>
        </w:rPr>
        <w:t xml:space="preserve">that the claim is </w:t>
      </w:r>
      <w:r w:rsidR="0050640C" w:rsidRPr="00A42FE5">
        <w:rPr>
          <w:rFonts w:ascii="Arial" w:hAnsi="Arial" w:cs="Arial"/>
          <w:i/>
          <w:iCs/>
          <w:sz w:val="24"/>
          <w:szCs w:val="24"/>
        </w:rPr>
        <w:t xml:space="preserve">prima facie </w:t>
      </w:r>
      <w:r w:rsidR="0050640C" w:rsidRPr="00A42FE5">
        <w:rPr>
          <w:rFonts w:ascii="Arial" w:hAnsi="Arial" w:cs="Arial"/>
          <w:sz w:val="24"/>
          <w:szCs w:val="24"/>
        </w:rPr>
        <w:t>proved</w:t>
      </w:r>
      <w:r w:rsidR="00384C81" w:rsidRPr="00A42FE5">
        <w:rPr>
          <w:rFonts w:ascii="Arial" w:hAnsi="Arial" w:cs="Arial"/>
          <w:sz w:val="24"/>
          <w:szCs w:val="24"/>
        </w:rPr>
        <w:t>.</w:t>
      </w:r>
      <w:r w:rsidR="003104E2" w:rsidRPr="009449FD">
        <w:rPr>
          <w:rStyle w:val="FootnoteReference"/>
          <w:rFonts w:ascii="Arial" w:hAnsi="Arial" w:cs="Arial"/>
          <w:sz w:val="24"/>
          <w:szCs w:val="24"/>
        </w:rPr>
        <w:footnoteReference w:id="8"/>
      </w:r>
      <w:r w:rsidR="00384C81" w:rsidRPr="00A42FE5">
        <w:rPr>
          <w:rFonts w:ascii="Arial" w:hAnsi="Arial" w:cs="Arial"/>
          <w:sz w:val="24"/>
          <w:szCs w:val="24"/>
        </w:rPr>
        <w:t xml:space="preserve"> The admission of a claim is provisional </w:t>
      </w:r>
      <w:r w:rsidR="008D74EF" w:rsidRPr="00A42FE5">
        <w:rPr>
          <w:rFonts w:ascii="Arial" w:hAnsi="Arial" w:cs="Arial"/>
          <w:sz w:val="24"/>
          <w:szCs w:val="24"/>
        </w:rPr>
        <w:t xml:space="preserve">only, as the appropriate stage to determine the validity </w:t>
      </w:r>
      <w:r w:rsidR="00F66D5F" w:rsidRPr="00A42FE5">
        <w:rPr>
          <w:rFonts w:ascii="Arial" w:hAnsi="Arial" w:cs="Arial"/>
          <w:sz w:val="24"/>
          <w:szCs w:val="24"/>
        </w:rPr>
        <w:t xml:space="preserve">of the claim is when the trustee examines the claims proved </w:t>
      </w:r>
      <w:r w:rsidR="00442967" w:rsidRPr="00A42FE5">
        <w:rPr>
          <w:rFonts w:ascii="Arial" w:hAnsi="Arial" w:cs="Arial"/>
          <w:sz w:val="24"/>
          <w:szCs w:val="24"/>
        </w:rPr>
        <w:t>against the estate in terms of s 44.</w:t>
      </w:r>
    </w:p>
    <w:p w14:paraId="77B41F41" w14:textId="77777777" w:rsidR="007163CD" w:rsidRPr="00A42FE5" w:rsidRDefault="007163CD" w:rsidP="005D4257">
      <w:pPr>
        <w:rPr>
          <w:rFonts w:ascii="Arial" w:hAnsi="Arial" w:cs="Arial"/>
          <w:sz w:val="24"/>
          <w:szCs w:val="24"/>
        </w:rPr>
      </w:pPr>
    </w:p>
    <w:p w14:paraId="0446CD10" w14:textId="6E2980EA" w:rsidR="008B2355" w:rsidRPr="00A42FE5" w:rsidRDefault="007163CD" w:rsidP="005D4257">
      <w:pPr>
        <w:rPr>
          <w:rFonts w:ascii="Arial" w:hAnsi="Arial" w:cs="Arial"/>
          <w:sz w:val="24"/>
          <w:szCs w:val="24"/>
        </w:rPr>
      </w:pPr>
      <w:r w:rsidRPr="00A42FE5">
        <w:rPr>
          <w:rFonts w:ascii="Arial" w:hAnsi="Arial" w:cs="Arial"/>
          <w:sz w:val="24"/>
          <w:szCs w:val="24"/>
        </w:rPr>
        <w:t>[19]</w:t>
      </w:r>
      <w:r w:rsidRPr="00A42FE5">
        <w:rPr>
          <w:rFonts w:ascii="Arial" w:hAnsi="Arial" w:cs="Arial"/>
          <w:sz w:val="24"/>
          <w:szCs w:val="24"/>
        </w:rPr>
        <w:tab/>
      </w:r>
      <w:r w:rsidR="00586C8A" w:rsidRPr="00A42FE5">
        <w:rPr>
          <w:rFonts w:ascii="Arial" w:hAnsi="Arial" w:cs="Arial"/>
          <w:sz w:val="24"/>
          <w:szCs w:val="24"/>
        </w:rPr>
        <w:t xml:space="preserve">In regard to the </w:t>
      </w:r>
      <w:r w:rsidR="00586C8A" w:rsidRPr="00B91FDE">
        <w:rPr>
          <w:rFonts w:ascii="Arial" w:hAnsi="Arial" w:cs="Arial"/>
          <w:sz w:val="24"/>
          <w:szCs w:val="24"/>
        </w:rPr>
        <w:t>reali</w:t>
      </w:r>
      <w:r w:rsidR="00E02E2F" w:rsidRPr="00B91FDE">
        <w:rPr>
          <w:rFonts w:ascii="Arial" w:hAnsi="Arial" w:cs="Arial"/>
          <w:sz w:val="24"/>
          <w:szCs w:val="24"/>
        </w:rPr>
        <w:t>s</w:t>
      </w:r>
      <w:r w:rsidR="00586C8A" w:rsidRPr="00B91FDE">
        <w:rPr>
          <w:rFonts w:ascii="Arial" w:hAnsi="Arial" w:cs="Arial"/>
          <w:sz w:val="24"/>
          <w:szCs w:val="24"/>
        </w:rPr>
        <w:t>ation</w:t>
      </w:r>
      <w:r w:rsidR="00586C8A" w:rsidRPr="00A42FE5">
        <w:rPr>
          <w:rFonts w:ascii="Arial" w:hAnsi="Arial" w:cs="Arial"/>
          <w:sz w:val="24"/>
          <w:szCs w:val="24"/>
        </w:rPr>
        <w:t xml:space="preserve"> of securities, the starting point is found in s 8</w:t>
      </w:r>
      <w:r w:rsidR="00DF5255" w:rsidRPr="00A42FE5">
        <w:rPr>
          <w:rFonts w:ascii="Arial" w:hAnsi="Arial" w:cs="Arial"/>
          <w:sz w:val="24"/>
          <w:szCs w:val="24"/>
        </w:rPr>
        <w:t xml:space="preserve">2 which stipulates that, subject to the provisions </w:t>
      </w:r>
      <w:r w:rsidR="00E4191D" w:rsidRPr="00A42FE5">
        <w:rPr>
          <w:rFonts w:ascii="Arial" w:hAnsi="Arial" w:cs="Arial"/>
          <w:sz w:val="24"/>
          <w:szCs w:val="24"/>
        </w:rPr>
        <w:t xml:space="preserve">of </w:t>
      </w:r>
      <w:proofErr w:type="spellStart"/>
      <w:r w:rsidR="00E4191D" w:rsidRPr="00A42FE5">
        <w:rPr>
          <w:rFonts w:ascii="Arial" w:hAnsi="Arial" w:cs="Arial"/>
          <w:sz w:val="24"/>
          <w:szCs w:val="24"/>
        </w:rPr>
        <w:t>ss</w:t>
      </w:r>
      <w:proofErr w:type="spellEnd"/>
      <w:r w:rsidR="00E4191D" w:rsidRPr="00A42FE5">
        <w:rPr>
          <w:rFonts w:ascii="Arial" w:hAnsi="Arial" w:cs="Arial"/>
          <w:sz w:val="24"/>
          <w:szCs w:val="24"/>
        </w:rPr>
        <w:t xml:space="preserve"> 83 and 90, the trustee of </w:t>
      </w:r>
      <w:r w:rsidR="00054291" w:rsidRPr="00A42FE5">
        <w:rPr>
          <w:rFonts w:ascii="Arial" w:hAnsi="Arial" w:cs="Arial"/>
          <w:sz w:val="24"/>
          <w:szCs w:val="24"/>
        </w:rPr>
        <w:t>an</w:t>
      </w:r>
      <w:r w:rsidR="00E4191D" w:rsidRPr="00A42FE5">
        <w:rPr>
          <w:rFonts w:ascii="Arial" w:hAnsi="Arial" w:cs="Arial"/>
          <w:sz w:val="24"/>
          <w:szCs w:val="24"/>
        </w:rPr>
        <w:t xml:space="preserve"> insolvent estate shall sell all the property in that estate as </w:t>
      </w:r>
      <w:r w:rsidR="00054291" w:rsidRPr="00A42FE5">
        <w:rPr>
          <w:rFonts w:ascii="Arial" w:hAnsi="Arial" w:cs="Arial"/>
          <w:sz w:val="24"/>
          <w:szCs w:val="24"/>
        </w:rPr>
        <w:t>directed by the creditors.</w:t>
      </w:r>
      <w:r w:rsidR="00B004C1" w:rsidRPr="00A42FE5">
        <w:rPr>
          <w:rFonts w:ascii="Arial" w:hAnsi="Arial" w:cs="Arial"/>
          <w:sz w:val="24"/>
          <w:szCs w:val="24"/>
        </w:rPr>
        <w:t xml:space="preserve"> The Insolvency Ac</w:t>
      </w:r>
      <w:r w:rsidR="00C830AC" w:rsidRPr="00A42FE5">
        <w:rPr>
          <w:rFonts w:ascii="Arial" w:hAnsi="Arial" w:cs="Arial"/>
          <w:sz w:val="24"/>
          <w:szCs w:val="24"/>
        </w:rPr>
        <w:t>t</w:t>
      </w:r>
      <w:r w:rsidR="00B004C1" w:rsidRPr="00A42FE5">
        <w:rPr>
          <w:rFonts w:ascii="Arial" w:hAnsi="Arial" w:cs="Arial"/>
          <w:sz w:val="24"/>
          <w:szCs w:val="24"/>
        </w:rPr>
        <w:t xml:space="preserve"> contains detailed </w:t>
      </w:r>
      <w:r w:rsidR="00356002" w:rsidRPr="00A42FE5">
        <w:rPr>
          <w:rFonts w:ascii="Arial" w:hAnsi="Arial" w:cs="Arial"/>
          <w:sz w:val="24"/>
          <w:szCs w:val="24"/>
        </w:rPr>
        <w:t>provisions prescribing the costs to which securities are subject (</w:t>
      </w:r>
      <w:r w:rsidR="00801ADF" w:rsidRPr="00A42FE5">
        <w:rPr>
          <w:rFonts w:ascii="Arial" w:hAnsi="Arial" w:cs="Arial"/>
          <w:sz w:val="24"/>
          <w:szCs w:val="24"/>
        </w:rPr>
        <w:t>s 89, often referred to as ‘the s 89 costs’)</w:t>
      </w:r>
      <w:r w:rsidR="00366928" w:rsidRPr="00B91FDE">
        <w:rPr>
          <w:rFonts w:ascii="Arial" w:hAnsi="Arial" w:cs="Arial"/>
          <w:sz w:val="24"/>
          <w:szCs w:val="24"/>
        </w:rPr>
        <w:t>;</w:t>
      </w:r>
      <w:r w:rsidR="002A55C3" w:rsidRPr="00A42FE5">
        <w:rPr>
          <w:rFonts w:ascii="Arial" w:hAnsi="Arial" w:cs="Arial"/>
          <w:sz w:val="24"/>
          <w:szCs w:val="24"/>
        </w:rPr>
        <w:t xml:space="preserve"> the manner in which the proceeds of securities are to be applied (s 95)</w:t>
      </w:r>
      <w:r w:rsidR="00830242" w:rsidRPr="00B91FDE">
        <w:rPr>
          <w:rFonts w:ascii="Arial" w:hAnsi="Arial" w:cs="Arial"/>
          <w:sz w:val="24"/>
          <w:szCs w:val="24"/>
        </w:rPr>
        <w:t>;</w:t>
      </w:r>
      <w:r w:rsidR="002A55C3" w:rsidRPr="00A42FE5">
        <w:rPr>
          <w:rFonts w:ascii="Arial" w:hAnsi="Arial" w:cs="Arial"/>
          <w:sz w:val="24"/>
          <w:szCs w:val="24"/>
        </w:rPr>
        <w:t xml:space="preserve"> </w:t>
      </w:r>
      <w:r w:rsidR="0047217E" w:rsidRPr="00A42FE5">
        <w:rPr>
          <w:rFonts w:ascii="Arial" w:hAnsi="Arial" w:cs="Arial"/>
          <w:sz w:val="24"/>
          <w:szCs w:val="24"/>
        </w:rPr>
        <w:t>how the costs of sequestration are to be defrayed (</w:t>
      </w:r>
      <w:proofErr w:type="spellStart"/>
      <w:r w:rsidR="004763DD" w:rsidRPr="00A42FE5">
        <w:rPr>
          <w:rFonts w:ascii="Arial" w:hAnsi="Arial" w:cs="Arial"/>
          <w:sz w:val="24"/>
          <w:szCs w:val="24"/>
        </w:rPr>
        <w:t>ss</w:t>
      </w:r>
      <w:proofErr w:type="spellEnd"/>
      <w:r w:rsidR="004763DD" w:rsidRPr="00A42FE5">
        <w:rPr>
          <w:rFonts w:ascii="Arial" w:hAnsi="Arial" w:cs="Arial"/>
          <w:sz w:val="24"/>
          <w:szCs w:val="24"/>
        </w:rPr>
        <w:t xml:space="preserve"> 97 and 106)</w:t>
      </w:r>
      <w:r w:rsidR="0003378B" w:rsidRPr="00B91FDE">
        <w:rPr>
          <w:rFonts w:ascii="Arial" w:hAnsi="Arial" w:cs="Arial"/>
          <w:sz w:val="24"/>
          <w:szCs w:val="24"/>
        </w:rPr>
        <w:t>;</w:t>
      </w:r>
      <w:r w:rsidR="004763DD" w:rsidRPr="00A42FE5">
        <w:rPr>
          <w:rFonts w:ascii="Arial" w:hAnsi="Arial" w:cs="Arial"/>
          <w:sz w:val="24"/>
          <w:szCs w:val="24"/>
        </w:rPr>
        <w:t xml:space="preserve"> when and how </w:t>
      </w:r>
      <w:r w:rsidR="00FE08B6" w:rsidRPr="00A42FE5">
        <w:rPr>
          <w:rFonts w:ascii="Arial" w:hAnsi="Arial" w:cs="Arial"/>
          <w:sz w:val="24"/>
          <w:szCs w:val="24"/>
        </w:rPr>
        <w:t xml:space="preserve">liquidation and distribution or contribution </w:t>
      </w:r>
      <w:r w:rsidR="00F802D5" w:rsidRPr="00A42FE5">
        <w:rPr>
          <w:rFonts w:ascii="Arial" w:hAnsi="Arial" w:cs="Arial"/>
          <w:sz w:val="24"/>
          <w:szCs w:val="24"/>
        </w:rPr>
        <w:t>accounts are to be framed (</w:t>
      </w:r>
      <w:proofErr w:type="spellStart"/>
      <w:r w:rsidR="00F802D5" w:rsidRPr="00A42FE5">
        <w:rPr>
          <w:rFonts w:ascii="Arial" w:hAnsi="Arial" w:cs="Arial"/>
          <w:sz w:val="24"/>
          <w:szCs w:val="24"/>
        </w:rPr>
        <w:t>ss</w:t>
      </w:r>
      <w:proofErr w:type="spellEnd"/>
      <w:r w:rsidR="00F802D5" w:rsidRPr="00A42FE5">
        <w:rPr>
          <w:rFonts w:ascii="Arial" w:hAnsi="Arial" w:cs="Arial"/>
          <w:sz w:val="24"/>
          <w:szCs w:val="24"/>
        </w:rPr>
        <w:t xml:space="preserve"> 91 and 92)</w:t>
      </w:r>
      <w:r w:rsidR="00BE70CB" w:rsidRPr="00B91FDE">
        <w:rPr>
          <w:rFonts w:ascii="Arial" w:hAnsi="Arial" w:cs="Arial"/>
          <w:sz w:val="24"/>
          <w:szCs w:val="24"/>
        </w:rPr>
        <w:t>;</w:t>
      </w:r>
      <w:r w:rsidR="00F802D5" w:rsidRPr="00A42FE5">
        <w:rPr>
          <w:rFonts w:ascii="Arial" w:hAnsi="Arial" w:cs="Arial"/>
          <w:sz w:val="24"/>
          <w:szCs w:val="24"/>
        </w:rPr>
        <w:t xml:space="preserve"> the ranking of </w:t>
      </w:r>
      <w:proofErr w:type="spellStart"/>
      <w:r w:rsidR="00F802D5" w:rsidRPr="00A42FE5">
        <w:rPr>
          <w:rFonts w:ascii="Arial" w:hAnsi="Arial" w:cs="Arial"/>
          <w:sz w:val="24"/>
          <w:szCs w:val="24"/>
        </w:rPr>
        <w:t>p</w:t>
      </w:r>
      <w:r w:rsidR="00954DE4" w:rsidRPr="00A42FE5">
        <w:rPr>
          <w:rFonts w:ascii="Arial" w:hAnsi="Arial" w:cs="Arial"/>
          <w:sz w:val="24"/>
          <w:szCs w:val="24"/>
        </w:rPr>
        <w:t>referent</w:t>
      </w:r>
      <w:proofErr w:type="spellEnd"/>
      <w:r w:rsidR="00954DE4" w:rsidRPr="00A42FE5">
        <w:rPr>
          <w:rFonts w:ascii="Arial" w:hAnsi="Arial" w:cs="Arial"/>
          <w:sz w:val="24"/>
          <w:szCs w:val="24"/>
        </w:rPr>
        <w:t xml:space="preserve"> and concurrent claims (</w:t>
      </w:r>
      <w:proofErr w:type="spellStart"/>
      <w:r w:rsidR="00954DE4" w:rsidRPr="00A42FE5">
        <w:rPr>
          <w:rFonts w:ascii="Arial" w:hAnsi="Arial" w:cs="Arial"/>
          <w:sz w:val="24"/>
          <w:szCs w:val="24"/>
        </w:rPr>
        <w:t>ss</w:t>
      </w:r>
      <w:proofErr w:type="spellEnd"/>
      <w:r w:rsidR="00954DE4" w:rsidRPr="00A42FE5">
        <w:rPr>
          <w:rFonts w:ascii="Arial" w:hAnsi="Arial" w:cs="Arial"/>
          <w:sz w:val="24"/>
          <w:szCs w:val="24"/>
        </w:rPr>
        <w:t xml:space="preserve"> 98A </w:t>
      </w:r>
      <w:r w:rsidR="00CF5FB5" w:rsidRPr="00A42FE5">
        <w:rPr>
          <w:rFonts w:ascii="Arial" w:hAnsi="Arial" w:cs="Arial"/>
          <w:sz w:val="24"/>
          <w:szCs w:val="24"/>
        </w:rPr>
        <w:t>to 103)</w:t>
      </w:r>
      <w:r w:rsidR="00EB1B64" w:rsidRPr="00B91FDE">
        <w:rPr>
          <w:rFonts w:ascii="Arial" w:hAnsi="Arial" w:cs="Arial"/>
          <w:sz w:val="24"/>
          <w:szCs w:val="24"/>
        </w:rPr>
        <w:t>;</w:t>
      </w:r>
      <w:r w:rsidR="00CF5FB5" w:rsidRPr="00A42FE5">
        <w:rPr>
          <w:rFonts w:ascii="Arial" w:hAnsi="Arial" w:cs="Arial"/>
          <w:sz w:val="24"/>
          <w:szCs w:val="24"/>
        </w:rPr>
        <w:t xml:space="preserve"> the lodging of accounts with the Master</w:t>
      </w:r>
      <w:r w:rsidR="001174F2" w:rsidRPr="00B91FDE">
        <w:rPr>
          <w:rFonts w:ascii="Arial" w:hAnsi="Arial" w:cs="Arial"/>
          <w:sz w:val="24"/>
          <w:szCs w:val="24"/>
        </w:rPr>
        <w:t>;</w:t>
      </w:r>
      <w:r w:rsidR="00CF5FB5" w:rsidRPr="00A42FE5">
        <w:rPr>
          <w:rFonts w:ascii="Arial" w:hAnsi="Arial" w:cs="Arial"/>
          <w:sz w:val="24"/>
          <w:szCs w:val="24"/>
        </w:rPr>
        <w:t xml:space="preserve"> </w:t>
      </w:r>
      <w:r w:rsidR="00A65093" w:rsidRPr="00A42FE5">
        <w:rPr>
          <w:rFonts w:ascii="Arial" w:hAnsi="Arial" w:cs="Arial"/>
          <w:sz w:val="24"/>
          <w:szCs w:val="24"/>
        </w:rPr>
        <w:t>and</w:t>
      </w:r>
      <w:r w:rsidR="00A210C0" w:rsidRPr="00B91FDE">
        <w:rPr>
          <w:rFonts w:ascii="Arial" w:hAnsi="Arial" w:cs="Arial"/>
          <w:sz w:val="24"/>
          <w:szCs w:val="24"/>
        </w:rPr>
        <w:t>,</w:t>
      </w:r>
      <w:r w:rsidR="00A65093" w:rsidRPr="00A42FE5">
        <w:rPr>
          <w:rFonts w:ascii="Arial" w:hAnsi="Arial" w:cs="Arial"/>
          <w:sz w:val="24"/>
          <w:szCs w:val="24"/>
        </w:rPr>
        <w:t xml:space="preserve"> </w:t>
      </w:r>
      <w:r w:rsidR="00291EC4" w:rsidRPr="00A42FE5">
        <w:rPr>
          <w:rFonts w:ascii="Arial" w:hAnsi="Arial" w:cs="Arial"/>
          <w:sz w:val="24"/>
          <w:szCs w:val="24"/>
        </w:rPr>
        <w:t>the inspection and confirmation thereof and the distribution of dividends (</w:t>
      </w:r>
      <w:proofErr w:type="spellStart"/>
      <w:r w:rsidR="00291EC4" w:rsidRPr="00A42FE5">
        <w:rPr>
          <w:rFonts w:ascii="Arial" w:hAnsi="Arial" w:cs="Arial"/>
          <w:sz w:val="24"/>
          <w:szCs w:val="24"/>
        </w:rPr>
        <w:t>ss</w:t>
      </w:r>
      <w:proofErr w:type="spellEnd"/>
      <w:r w:rsidR="00291EC4" w:rsidRPr="00A42FE5">
        <w:rPr>
          <w:rFonts w:ascii="Arial" w:hAnsi="Arial" w:cs="Arial"/>
          <w:sz w:val="24"/>
          <w:szCs w:val="24"/>
        </w:rPr>
        <w:t xml:space="preserve"> 107 to 116).</w:t>
      </w:r>
    </w:p>
    <w:p w14:paraId="3E48D470" w14:textId="77777777" w:rsidR="008B2355" w:rsidRPr="00A42FE5" w:rsidRDefault="008B2355" w:rsidP="005D4257">
      <w:pPr>
        <w:rPr>
          <w:rFonts w:ascii="Arial" w:hAnsi="Arial" w:cs="Arial"/>
          <w:sz w:val="24"/>
          <w:szCs w:val="24"/>
        </w:rPr>
      </w:pPr>
    </w:p>
    <w:p w14:paraId="65C81112" w14:textId="414B4E09" w:rsidR="00C533BE" w:rsidRPr="00A42FE5" w:rsidRDefault="008B2355" w:rsidP="005D4257">
      <w:pPr>
        <w:rPr>
          <w:sz w:val="24"/>
          <w:szCs w:val="24"/>
        </w:rPr>
      </w:pPr>
      <w:r w:rsidRPr="00A42FE5">
        <w:rPr>
          <w:rFonts w:ascii="Arial" w:hAnsi="Arial" w:cs="Arial"/>
          <w:sz w:val="24"/>
          <w:szCs w:val="24"/>
        </w:rPr>
        <w:t>[20]</w:t>
      </w:r>
      <w:r w:rsidR="001E1303" w:rsidRPr="00A42FE5">
        <w:rPr>
          <w:rFonts w:ascii="Arial" w:hAnsi="Arial" w:cs="Arial"/>
          <w:sz w:val="24"/>
          <w:szCs w:val="24"/>
        </w:rPr>
        <w:tab/>
      </w:r>
      <w:proofErr w:type="spellStart"/>
      <w:r w:rsidR="007B72FD" w:rsidRPr="00A42FE5">
        <w:rPr>
          <w:rFonts w:ascii="Arial" w:hAnsi="Arial" w:cs="Arial"/>
          <w:sz w:val="24"/>
          <w:szCs w:val="24"/>
        </w:rPr>
        <w:t>Emontic’s</w:t>
      </w:r>
      <w:proofErr w:type="spellEnd"/>
      <w:r w:rsidR="007B72FD" w:rsidRPr="00A42FE5">
        <w:rPr>
          <w:rFonts w:ascii="Arial" w:hAnsi="Arial" w:cs="Arial"/>
          <w:sz w:val="24"/>
          <w:szCs w:val="24"/>
        </w:rPr>
        <w:t xml:space="preserve"> set-off defence is legally uns</w:t>
      </w:r>
      <w:r w:rsidR="004D4300" w:rsidRPr="00A42FE5">
        <w:rPr>
          <w:rFonts w:ascii="Arial" w:hAnsi="Arial" w:cs="Arial"/>
          <w:sz w:val="24"/>
          <w:szCs w:val="24"/>
        </w:rPr>
        <w:t xml:space="preserve">ustainable. First, the </w:t>
      </w:r>
      <w:r w:rsidR="00E768D7" w:rsidRPr="00A42FE5">
        <w:rPr>
          <w:rFonts w:ascii="Arial" w:hAnsi="Arial" w:cs="Arial"/>
          <w:sz w:val="24"/>
          <w:szCs w:val="24"/>
        </w:rPr>
        <w:t xml:space="preserve">explicit </w:t>
      </w:r>
      <w:r w:rsidR="005D1934" w:rsidRPr="00A42FE5">
        <w:rPr>
          <w:rFonts w:ascii="Arial" w:hAnsi="Arial" w:cs="Arial"/>
          <w:sz w:val="24"/>
          <w:szCs w:val="24"/>
        </w:rPr>
        <w:t xml:space="preserve">and unambiguous </w:t>
      </w:r>
      <w:r w:rsidR="003D47B1" w:rsidRPr="00A42FE5">
        <w:rPr>
          <w:rFonts w:ascii="Arial" w:hAnsi="Arial" w:cs="Arial"/>
          <w:sz w:val="24"/>
          <w:szCs w:val="24"/>
        </w:rPr>
        <w:t>language</w:t>
      </w:r>
      <w:r w:rsidR="00127D5C" w:rsidRPr="00A42FE5">
        <w:rPr>
          <w:rFonts w:ascii="Arial" w:hAnsi="Arial" w:cs="Arial"/>
          <w:sz w:val="24"/>
          <w:szCs w:val="24"/>
        </w:rPr>
        <w:t xml:space="preserve"> of s 83</w:t>
      </w:r>
      <w:r w:rsidR="003D47B1" w:rsidRPr="00A42FE5">
        <w:rPr>
          <w:rFonts w:ascii="Arial" w:hAnsi="Arial" w:cs="Arial"/>
          <w:sz w:val="24"/>
          <w:szCs w:val="24"/>
        </w:rPr>
        <w:t>(1</w:t>
      </w:r>
      <w:r w:rsidR="000F5D9E" w:rsidRPr="00A42FE5">
        <w:rPr>
          <w:rFonts w:ascii="Arial" w:hAnsi="Arial" w:cs="Arial"/>
          <w:sz w:val="24"/>
          <w:szCs w:val="24"/>
        </w:rPr>
        <w:t>0), which states</w:t>
      </w:r>
      <w:r w:rsidR="0055543B" w:rsidRPr="00A42FE5">
        <w:rPr>
          <w:rFonts w:ascii="Arial" w:hAnsi="Arial" w:cs="Arial"/>
          <w:sz w:val="24"/>
          <w:szCs w:val="24"/>
        </w:rPr>
        <w:t xml:space="preserve"> that </w:t>
      </w:r>
      <w:r w:rsidR="00AB1A71" w:rsidRPr="00A42FE5">
        <w:rPr>
          <w:rFonts w:ascii="Arial" w:hAnsi="Arial" w:cs="Arial"/>
          <w:sz w:val="24"/>
          <w:szCs w:val="24"/>
        </w:rPr>
        <w:t>‘</w:t>
      </w:r>
      <w:r w:rsidR="0055543B" w:rsidRPr="00A42FE5">
        <w:rPr>
          <w:rFonts w:ascii="Arial" w:hAnsi="Arial" w:cs="Arial"/>
          <w:sz w:val="24"/>
          <w:szCs w:val="24"/>
        </w:rPr>
        <w:t>[w]</w:t>
      </w:r>
      <w:proofErr w:type="spellStart"/>
      <w:r w:rsidR="0055543B" w:rsidRPr="00A42FE5">
        <w:rPr>
          <w:rFonts w:ascii="Arial" w:hAnsi="Arial" w:cs="Arial"/>
          <w:sz w:val="24"/>
          <w:szCs w:val="24"/>
        </w:rPr>
        <w:t>henever</w:t>
      </w:r>
      <w:proofErr w:type="spellEnd"/>
      <w:r w:rsidR="0055543B" w:rsidRPr="00A42FE5">
        <w:rPr>
          <w:rFonts w:ascii="Arial" w:hAnsi="Arial" w:cs="Arial"/>
          <w:sz w:val="24"/>
          <w:szCs w:val="24"/>
        </w:rPr>
        <w:t xml:space="preserve"> a creditor has realized his security</w:t>
      </w:r>
      <w:r w:rsidR="00363682" w:rsidRPr="00A42FE5">
        <w:rPr>
          <w:rFonts w:ascii="Arial" w:hAnsi="Arial" w:cs="Arial"/>
          <w:sz w:val="24"/>
          <w:szCs w:val="24"/>
        </w:rPr>
        <w:t xml:space="preserve"> </w:t>
      </w:r>
      <w:r w:rsidR="0055543B" w:rsidRPr="00A42FE5">
        <w:rPr>
          <w:rFonts w:ascii="Arial" w:hAnsi="Arial" w:cs="Arial"/>
          <w:sz w:val="24"/>
          <w:szCs w:val="24"/>
        </w:rPr>
        <w:t>.</w:t>
      </w:r>
      <w:r w:rsidR="00C32762" w:rsidRPr="00A42FE5">
        <w:rPr>
          <w:rFonts w:ascii="Arial" w:hAnsi="Arial" w:cs="Arial"/>
          <w:sz w:val="24"/>
          <w:szCs w:val="24"/>
        </w:rPr>
        <w:t xml:space="preserve"> . .</w:t>
      </w:r>
      <w:r w:rsidR="0055543B" w:rsidRPr="00A42FE5">
        <w:rPr>
          <w:rFonts w:ascii="Arial" w:hAnsi="Arial" w:cs="Arial"/>
          <w:sz w:val="24"/>
          <w:szCs w:val="24"/>
        </w:rPr>
        <w:t xml:space="preserve"> he shall promptly pay the trustee the net proceeds of the realization</w:t>
      </w:r>
      <w:r w:rsidR="001C3687" w:rsidRPr="00A42FE5">
        <w:rPr>
          <w:rFonts w:ascii="Arial" w:hAnsi="Arial" w:cs="Arial"/>
          <w:sz w:val="24"/>
          <w:szCs w:val="24"/>
        </w:rPr>
        <w:t xml:space="preserve"> to the trustee’</w:t>
      </w:r>
      <w:r w:rsidR="00AB0935" w:rsidRPr="00A42FE5">
        <w:rPr>
          <w:rFonts w:ascii="Arial" w:hAnsi="Arial" w:cs="Arial"/>
          <w:sz w:val="24"/>
          <w:szCs w:val="24"/>
        </w:rPr>
        <w:t xml:space="preserve">, does not permit for set-off to operate </w:t>
      </w:r>
      <w:r w:rsidR="00D64A3C" w:rsidRPr="00A42FE5">
        <w:rPr>
          <w:rFonts w:ascii="Arial" w:hAnsi="Arial" w:cs="Arial"/>
          <w:sz w:val="24"/>
          <w:szCs w:val="24"/>
        </w:rPr>
        <w:t>against a liquidator’s s 83(10)</w:t>
      </w:r>
      <w:r w:rsidR="002D4A9F" w:rsidRPr="00A42FE5">
        <w:rPr>
          <w:rFonts w:ascii="Arial" w:hAnsi="Arial" w:cs="Arial"/>
          <w:sz w:val="24"/>
          <w:szCs w:val="24"/>
        </w:rPr>
        <w:t xml:space="preserve"> claim</w:t>
      </w:r>
      <w:r w:rsidR="0055543B" w:rsidRPr="00A42FE5">
        <w:rPr>
          <w:rFonts w:ascii="Arial" w:hAnsi="Arial" w:cs="Arial"/>
          <w:sz w:val="24"/>
          <w:szCs w:val="24"/>
        </w:rPr>
        <w:t xml:space="preserve"> for payment of the net proceeds of the reali</w:t>
      </w:r>
      <w:r w:rsidR="005D2A9D">
        <w:rPr>
          <w:rFonts w:ascii="Arial" w:hAnsi="Arial" w:cs="Arial"/>
          <w:sz w:val="24"/>
          <w:szCs w:val="24"/>
        </w:rPr>
        <w:t>s</w:t>
      </w:r>
      <w:r w:rsidR="0055543B" w:rsidRPr="00A42FE5">
        <w:rPr>
          <w:rFonts w:ascii="Arial" w:hAnsi="Arial" w:cs="Arial"/>
          <w:sz w:val="24"/>
          <w:szCs w:val="24"/>
        </w:rPr>
        <w:t xml:space="preserve">ation </w:t>
      </w:r>
      <w:r w:rsidR="00F24D34" w:rsidRPr="00A42FE5">
        <w:rPr>
          <w:rFonts w:ascii="Arial" w:hAnsi="Arial" w:cs="Arial"/>
          <w:sz w:val="24"/>
          <w:szCs w:val="24"/>
        </w:rPr>
        <w:t xml:space="preserve">of his security </w:t>
      </w:r>
      <w:r w:rsidR="0055543B" w:rsidRPr="00A42FE5">
        <w:rPr>
          <w:rFonts w:ascii="Arial" w:hAnsi="Arial" w:cs="Arial"/>
          <w:sz w:val="24"/>
          <w:szCs w:val="24"/>
        </w:rPr>
        <w:t xml:space="preserve">by a creditor. According to subsection 124(4), a secured creditor of an insolvent estate who has realised his security in accordance with s </w:t>
      </w:r>
      <w:r w:rsidR="00EA48E0" w:rsidRPr="00A42FE5">
        <w:rPr>
          <w:rFonts w:ascii="Arial" w:hAnsi="Arial" w:cs="Arial"/>
          <w:sz w:val="24"/>
          <w:szCs w:val="24"/>
        </w:rPr>
        <w:t>83</w:t>
      </w:r>
      <w:r w:rsidR="0055543B" w:rsidRPr="00A42FE5">
        <w:rPr>
          <w:rFonts w:ascii="Arial" w:hAnsi="Arial" w:cs="Arial"/>
          <w:sz w:val="24"/>
          <w:szCs w:val="24"/>
        </w:rPr>
        <w:t xml:space="preserve"> and has not remitted the proceeds of the reali</w:t>
      </w:r>
      <w:r w:rsidR="005D2A9D">
        <w:rPr>
          <w:rFonts w:ascii="Arial" w:hAnsi="Arial" w:cs="Arial"/>
          <w:sz w:val="24"/>
          <w:szCs w:val="24"/>
        </w:rPr>
        <w:t>s</w:t>
      </w:r>
      <w:r w:rsidR="0055543B" w:rsidRPr="00A42FE5">
        <w:rPr>
          <w:rFonts w:ascii="Arial" w:hAnsi="Arial" w:cs="Arial"/>
          <w:sz w:val="24"/>
          <w:szCs w:val="24"/>
        </w:rPr>
        <w:t xml:space="preserve">ation in accordance with the provisions of </w:t>
      </w:r>
      <w:r w:rsidR="00C915F7" w:rsidRPr="00A42FE5">
        <w:rPr>
          <w:rFonts w:ascii="Arial" w:hAnsi="Arial" w:cs="Arial"/>
          <w:sz w:val="24"/>
          <w:szCs w:val="24"/>
        </w:rPr>
        <w:t>s 83(1)</w:t>
      </w:r>
      <w:r w:rsidR="0055543B" w:rsidRPr="00A42FE5">
        <w:rPr>
          <w:rFonts w:ascii="Arial" w:hAnsi="Arial" w:cs="Arial"/>
          <w:sz w:val="24"/>
          <w:szCs w:val="24"/>
        </w:rPr>
        <w:t xml:space="preserve"> despite written demand shall be guilty of an offence and subject to the penalties specified in </w:t>
      </w:r>
      <w:proofErr w:type="spellStart"/>
      <w:r w:rsidR="0055543B" w:rsidRPr="00A42FE5">
        <w:rPr>
          <w:rFonts w:ascii="Arial" w:hAnsi="Arial" w:cs="Arial"/>
          <w:sz w:val="24"/>
          <w:szCs w:val="24"/>
        </w:rPr>
        <w:t>s</w:t>
      </w:r>
      <w:r w:rsidR="006059EE" w:rsidRPr="00A42FE5">
        <w:rPr>
          <w:rFonts w:ascii="Arial" w:hAnsi="Arial" w:cs="Arial"/>
          <w:sz w:val="24"/>
          <w:szCs w:val="24"/>
        </w:rPr>
        <w:t>s</w:t>
      </w:r>
      <w:proofErr w:type="spellEnd"/>
      <w:r w:rsidR="0055543B" w:rsidRPr="00A42FE5">
        <w:rPr>
          <w:rFonts w:ascii="Arial" w:hAnsi="Arial" w:cs="Arial"/>
          <w:sz w:val="24"/>
          <w:szCs w:val="24"/>
        </w:rPr>
        <w:t xml:space="preserve"> (2), in addition to any other offence he may have committed in relation to those proceeds.</w:t>
      </w:r>
      <w:r w:rsidR="00192818" w:rsidRPr="00A42FE5">
        <w:rPr>
          <w:rStyle w:val="FootnoteReference"/>
          <w:rFonts w:ascii="Arial" w:hAnsi="Arial" w:cs="Arial"/>
          <w:sz w:val="24"/>
          <w:szCs w:val="24"/>
        </w:rPr>
        <w:footnoteReference w:id="9"/>
      </w:r>
      <w:r w:rsidR="004D4300" w:rsidRPr="00A42FE5">
        <w:rPr>
          <w:rFonts w:ascii="Arial" w:hAnsi="Arial" w:cs="Arial"/>
          <w:sz w:val="24"/>
          <w:szCs w:val="24"/>
        </w:rPr>
        <w:t xml:space="preserve"> </w:t>
      </w:r>
    </w:p>
    <w:p w14:paraId="108C9D7A" w14:textId="77777777" w:rsidR="00C533BE" w:rsidRPr="00A42FE5" w:rsidRDefault="00C533BE" w:rsidP="005D4257">
      <w:pPr>
        <w:rPr>
          <w:rFonts w:ascii="Arial" w:hAnsi="Arial" w:cs="Arial"/>
          <w:sz w:val="24"/>
          <w:szCs w:val="24"/>
        </w:rPr>
      </w:pPr>
    </w:p>
    <w:p w14:paraId="41E59C2D" w14:textId="19DDC4B5" w:rsidR="00404443" w:rsidRPr="00A42FE5" w:rsidRDefault="00C533BE" w:rsidP="005D4257">
      <w:pPr>
        <w:rPr>
          <w:rFonts w:ascii="Arial" w:hAnsi="Arial" w:cs="Arial"/>
          <w:sz w:val="24"/>
          <w:szCs w:val="24"/>
        </w:rPr>
      </w:pPr>
      <w:r w:rsidRPr="00A42FE5">
        <w:rPr>
          <w:rFonts w:ascii="Arial" w:hAnsi="Arial" w:cs="Arial"/>
          <w:sz w:val="24"/>
          <w:szCs w:val="24"/>
        </w:rPr>
        <w:t>[</w:t>
      </w:r>
      <w:r w:rsidR="00240891" w:rsidRPr="00A42FE5">
        <w:rPr>
          <w:rFonts w:ascii="Arial" w:hAnsi="Arial" w:cs="Arial"/>
          <w:sz w:val="24"/>
          <w:szCs w:val="24"/>
        </w:rPr>
        <w:t>21]</w:t>
      </w:r>
      <w:r w:rsidR="00D31E78" w:rsidRPr="00A42FE5">
        <w:rPr>
          <w:rFonts w:ascii="Arial" w:hAnsi="Arial" w:cs="Arial"/>
          <w:sz w:val="24"/>
          <w:szCs w:val="24"/>
        </w:rPr>
        <w:tab/>
      </w:r>
      <w:r w:rsidR="00CE31CD" w:rsidRPr="00A42FE5">
        <w:rPr>
          <w:rFonts w:ascii="Arial" w:hAnsi="Arial" w:cs="Arial"/>
          <w:sz w:val="24"/>
          <w:szCs w:val="24"/>
        </w:rPr>
        <w:t xml:space="preserve">The obligation </w:t>
      </w:r>
      <w:r w:rsidR="00DE4383" w:rsidRPr="00A42FE5">
        <w:rPr>
          <w:rFonts w:ascii="Arial" w:hAnsi="Arial" w:cs="Arial"/>
          <w:sz w:val="24"/>
          <w:szCs w:val="24"/>
        </w:rPr>
        <w:t>imposed on a creditor under section 83(1</w:t>
      </w:r>
      <w:r w:rsidR="00D25719" w:rsidRPr="00A42FE5">
        <w:rPr>
          <w:rFonts w:ascii="Arial" w:hAnsi="Arial" w:cs="Arial"/>
          <w:sz w:val="24"/>
          <w:szCs w:val="24"/>
        </w:rPr>
        <w:t>0</w:t>
      </w:r>
      <w:r w:rsidR="00DE4383" w:rsidRPr="00A42FE5">
        <w:rPr>
          <w:rFonts w:ascii="Arial" w:hAnsi="Arial" w:cs="Arial"/>
          <w:sz w:val="24"/>
          <w:szCs w:val="24"/>
        </w:rPr>
        <w:t xml:space="preserve">) to pay over </w:t>
      </w:r>
      <w:r w:rsidR="000F6D2C" w:rsidRPr="00A42FE5">
        <w:rPr>
          <w:rFonts w:ascii="Arial" w:hAnsi="Arial" w:cs="Arial"/>
          <w:sz w:val="24"/>
          <w:szCs w:val="24"/>
        </w:rPr>
        <w:t>the net proceeds of his reali</w:t>
      </w:r>
      <w:r w:rsidR="005D2A9D">
        <w:rPr>
          <w:rFonts w:ascii="Arial" w:hAnsi="Arial" w:cs="Arial"/>
          <w:sz w:val="24"/>
          <w:szCs w:val="24"/>
        </w:rPr>
        <w:t>s</w:t>
      </w:r>
      <w:r w:rsidR="000F6D2C" w:rsidRPr="00A42FE5">
        <w:rPr>
          <w:rFonts w:ascii="Arial" w:hAnsi="Arial" w:cs="Arial"/>
          <w:sz w:val="24"/>
          <w:szCs w:val="24"/>
        </w:rPr>
        <w:t xml:space="preserve">ed security and the obligation of the trustee to pay </w:t>
      </w:r>
      <w:r w:rsidR="006226BA" w:rsidRPr="00A42FE5">
        <w:rPr>
          <w:rFonts w:ascii="Arial" w:hAnsi="Arial" w:cs="Arial"/>
          <w:sz w:val="24"/>
          <w:szCs w:val="24"/>
        </w:rPr>
        <w:t xml:space="preserve">the creditor </w:t>
      </w:r>
      <w:r w:rsidR="006226BA" w:rsidRPr="00A42FE5">
        <w:rPr>
          <w:rFonts w:ascii="Arial" w:hAnsi="Arial" w:cs="Arial"/>
          <w:sz w:val="24"/>
          <w:szCs w:val="24"/>
        </w:rPr>
        <w:lastRenderedPageBreak/>
        <w:t xml:space="preserve">his </w:t>
      </w:r>
      <w:proofErr w:type="spellStart"/>
      <w:r w:rsidR="006226BA" w:rsidRPr="00A42FE5">
        <w:rPr>
          <w:rFonts w:ascii="Arial" w:hAnsi="Arial" w:cs="Arial"/>
          <w:sz w:val="24"/>
          <w:szCs w:val="24"/>
        </w:rPr>
        <w:t>preferent</w:t>
      </w:r>
      <w:proofErr w:type="spellEnd"/>
      <w:r w:rsidR="006226BA" w:rsidRPr="00A42FE5">
        <w:rPr>
          <w:rFonts w:ascii="Arial" w:hAnsi="Arial" w:cs="Arial"/>
          <w:sz w:val="24"/>
          <w:szCs w:val="24"/>
        </w:rPr>
        <w:t xml:space="preserve"> claim out of such </w:t>
      </w:r>
      <w:r w:rsidR="00151FCB" w:rsidRPr="00A42FE5">
        <w:rPr>
          <w:rFonts w:ascii="Arial" w:hAnsi="Arial" w:cs="Arial"/>
          <w:sz w:val="24"/>
          <w:szCs w:val="24"/>
        </w:rPr>
        <w:t>proceeds</w:t>
      </w:r>
      <w:r w:rsidR="00324999" w:rsidRPr="00B91FDE">
        <w:rPr>
          <w:rFonts w:ascii="Arial" w:hAnsi="Arial" w:cs="Arial"/>
          <w:sz w:val="24"/>
          <w:szCs w:val="24"/>
        </w:rPr>
        <w:t>,</w:t>
      </w:r>
      <w:r w:rsidR="006226BA" w:rsidRPr="00A42FE5">
        <w:rPr>
          <w:rFonts w:ascii="Arial" w:hAnsi="Arial" w:cs="Arial"/>
          <w:sz w:val="24"/>
          <w:szCs w:val="24"/>
        </w:rPr>
        <w:t xml:space="preserve"> are not reciprocal </w:t>
      </w:r>
      <w:r w:rsidR="00322094" w:rsidRPr="00A42FE5">
        <w:rPr>
          <w:rFonts w:ascii="Arial" w:hAnsi="Arial" w:cs="Arial"/>
          <w:sz w:val="24"/>
          <w:szCs w:val="24"/>
        </w:rPr>
        <w:t xml:space="preserve">obligations. The section imposes on the creditor </w:t>
      </w:r>
      <w:r w:rsidR="00E82669" w:rsidRPr="00A42FE5">
        <w:rPr>
          <w:rFonts w:ascii="Arial" w:hAnsi="Arial" w:cs="Arial"/>
          <w:sz w:val="24"/>
          <w:szCs w:val="24"/>
        </w:rPr>
        <w:t xml:space="preserve">an obligation to pay the trustee the proceeds forthwith </w:t>
      </w:r>
      <w:r w:rsidR="00151FCB" w:rsidRPr="00A42FE5">
        <w:rPr>
          <w:rFonts w:ascii="Arial" w:hAnsi="Arial" w:cs="Arial"/>
          <w:sz w:val="24"/>
          <w:szCs w:val="24"/>
        </w:rPr>
        <w:t xml:space="preserve">whenever he has </w:t>
      </w:r>
      <w:r w:rsidR="00151FCB" w:rsidRPr="00B91FDE">
        <w:rPr>
          <w:rFonts w:ascii="Arial" w:hAnsi="Arial" w:cs="Arial"/>
          <w:sz w:val="24"/>
          <w:szCs w:val="24"/>
        </w:rPr>
        <w:t>reali</w:t>
      </w:r>
      <w:r w:rsidR="00A9303A" w:rsidRPr="00B91FDE">
        <w:rPr>
          <w:rFonts w:ascii="Arial" w:hAnsi="Arial" w:cs="Arial"/>
          <w:sz w:val="24"/>
          <w:szCs w:val="24"/>
        </w:rPr>
        <w:t>s</w:t>
      </w:r>
      <w:r w:rsidR="00151FCB" w:rsidRPr="00B91FDE">
        <w:rPr>
          <w:rFonts w:ascii="Arial" w:hAnsi="Arial" w:cs="Arial"/>
          <w:sz w:val="24"/>
          <w:szCs w:val="24"/>
        </w:rPr>
        <w:t>ed</w:t>
      </w:r>
      <w:r w:rsidR="00151FCB" w:rsidRPr="00A42FE5">
        <w:rPr>
          <w:rFonts w:ascii="Arial" w:hAnsi="Arial" w:cs="Arial"/>
          <w:sz w:val="24"/>
          <w:szCs w:val="24"/>
        </w:rPr>
        <w:t xml:space="preserve"> his security.</w:t>
      </w:r>
      <w:r w:rsidR="00F61588">
        <w:rPr>
          <w:rFonts w:ascii="Arial" w:hAnsi="Arial" w:cs="Arial"/>
          <w:sz w:val="24"/>
          <w:szCs w:val="24"/>
        </w:rPr>
        <w:t xml:space="preserve"> </w:t>
      </w:r>
      <w:r w:rsidR="00F61588" w:rsidRPr="00B57019">
        <w:rPr>
          <w:rFonts w:ascii="Arial" w:hAnsi="Arial" w:cs="Arial"/>
          <w:sz w:val="24"/>
          <w:szCs w:val="24"/>
        </w:rPr>
        <w:t>The creditor</w:t>
      </w:r>
      <w:r w:rsidR="005A17E0" w:rsidRPr="00B57019">
        <w:rPr>
          <w:rFonts w:ascii="Arial" w:hAnsi="Arial" w:cs="Arial"/>
          <w:sz w:val="24"/>
          <w:szCs w:val="24"/>
        </w:rPr>
        <w:t xml:space="preserve"> is entitled</w:t>
      </w:r>
      <w:r w:rsidR="004A16B0" w:rsidRPr="00A42FE5">
        <w:rPr>
          <w:rFonts w:ascii="Arial" w:hAnsi="Arial" w:cs="Arial"/>
          <w:sz w:val="24"/>
          <w:szCs w:val="24"/>
        </w:rPr>
        <w:t xml:space="preserve"> </w:t>
      </w:r>
      <w:r w:rsidR="00526501" w:rsidRPr="00A42FE5">
        <w:rPr>
          <w:rFonts w:ascii="Arial" w:hAnsi="Arial" w:cs="Arial"/>
          <w:sz w:val="24"/>
          <w:szCs w:val="24"/>
        </w:rPr>
        <w:t>to receive payment out of the proceeds</w:t>
      </w:r>
      <w:r w:rsidR="001C7318" w:rsidRPr="00A42FE5">
        <w:rPr>
          <w:rFonts w:ascii="Arial" w:hAnsi="Arial" w:cs="Arial"/>
          <w:sz w:val="24"/>
          <w:szCs w:val="24"/>
        </w:rPr>
        <w:t xml:space="preserve"> only</w:t>
      </w:r>
      <w:r w:rsidR="00526501" w:rsidRPr="00A42FE5">
        <w:rPr>
          <w:rFonts w:ascii="Arial" w:hAnsi="Arial" w:cs="Arial"/>
          <w:sz w:val="24"/>
          <w:szCs w:val="24"/>
        </w:rPr>
        <w:t xml:space="preserve"> ‘thereafter</w:t>
      </w:r>
      <w:r w:rsidR="00CE4DD8" w:rsidRPr="00A42FE5">
        <w:rPr>
          <w:rFonts w:ascii="Arial" w:hAnsi="Arial" w:cs="Arial"/>
          <w:sz w:val="24"/>
          <w:szCs w:val="24"/>
        </w:rPr>
        <w:t>’</w:t>
      </w:r>
      <w:r w:rsidR="004A16B0" w:rsidRPr="00A42FE5">
        <w:rPr>
          <w:rFonts w:ascii="Arial" w:hAnsi="Arial" w:cs="Arial"/>
          <w:sz w:val="24"/>
          <w:szCs w:val="24"/>
        </w:rPr>
        <w:t>, and only if certain requirements have been met.</w:t>
      </w:r>
      <w:r w:rsidR="0099628E" w:rsidRPr="00A42FE5">
        <w:rPr>
          <w:rFonts w:ascii="Arial" w:hAnsi="Arial" w:cs="Arial"/>
          <w:sz w:val="24"/>
          <w:szCs w:val="24"/>
        </w:rPr>
        <w:t xml:space="preserve"> </w:t>
      </w:r>
      <w:r w:rsidR="0021088C" w:rsidRPr="00A42FE5">
        <w:rPr>
          <w:rFonts w:ascii="Arial" w:hAnsi="Arial" w:cs="Arial"/>
          <w:sz w:val="24"/>
          <w:szCs w:val="24"/>
        </w:rPr>
        <w:t xml:space="preserve">It is not permissible for the creditor </w:t>
      </w:r>
      <w:r w:rsidR="00574290" w:rsidRPr="00A42FE5">
        <w:rPr>
          <w:rFonts w:ascii="Arial" w:hAnsi="Arial" w:cs="Arial"/>
          <w:sz w:val="24"/>
          <w:szCs w:val="24"/>
        </w:rPr>
        <w:t xml:space="preserve">to require </w:t>
      </w:r>
      <w:r w:rsidR="0099628E" w:rsidRPr="00A42FE5">
        <w:rPr>
          <w:rFonts w:ascii="Arial" w:hAnsi="Arial" w:cs="Arial"/>
          <w:sz w:val="24"/>
          <w:szCs w:val="24"/>
        </w:rPr>
        <w:t xml:space="preserve">the </w:t>
      </w:r>
      <w:r w:rsidR="0044270C" w:rsidRPr="00A42FE5">
        <w:rPr>
          <w:rFonts w:ascii="Arial" w:hAnsi="Arial" w:cs="Arial"/>
          <w:sz w:val="24"/>
          <w:szCs w:val="24"/>
        </w:rPr>
        <w:t xml:space="preserve">trustee </w:t>
      </w:r>
      <w:r w:rsidR="00574290" w:rsidRPr="00A42FE5">
        <w:rPr>
          <w:rFonts w:ascii="Arial" w:hAnsi="Arial" w:cs="Arial"/>
          <w:sz w:val="24"/>
          <w:szCs w:val="24"/>
        </w:rPr>
        <w:t xml:space="preserve">to </w:t>
      </w:r>
      <w:r w:rsidR="0044270C" w:rsidRPr="00A42FE5">
        <w:rPr>
          <w:rFonts w:ascii="Arial" w:hAnsi="Arial" w:cs="Arial"/>
          <w:sz w:val="24"/>
          <w:szCs w:val="24"/>
        </w:rPr>
        <w:t>first offer payment of his claim</w:t>
      </w:r>
      <w:r w:rsidR="00BA78D1" w:rsidRPr="00A42FE5">
        <w:rPr>
          <w:rFonts w:ascii="Arial" w:hAnsi="Arial" w:cs="Arial"/>
          <w:sz w:val="24"/>
          <w:szCs w:val="24"/>
        </w:rPr>
        <w:t>.</w:t>
      </w:r>
      <w:r w:rsidR="004A16B0" w:rsidRPr="00A42FE5">
        <w:rPr>
          <w:rStyle w:val="FootnoteReference"/>
          <w:rFonts w:ascii="Arial" w:hAnsi="Arial" w:cs="Arial"/>
          <w:sz w:val="24"/>
          <w:szCs w:val="24"/>
        </w:rPr>
        <w:footnoteReference w:id="10"/>
      </w:r>
    </w:p>
    <w:p w14:paraId="7F07B92D" w14:textId="77777777" w:rsidR="00404443" w:rsidRDefault="00404443" w:rsidP="005D4257">
      <w:pPr>
        <w:rPr>
          <w:rFonts w:ascii="Arial" w:hAnsi="Arial" w:cs="Arial"/>
          <w:sz w:val="24"/>
          <w:szCs w:val="24"/>
        </w:rPr>
      </w:pPr>
    </w:p>
    <w:p w14:paraId="13FCCC6E" w14:textId="6E0F5F7E" w:rsidR="00A875BC" w:rsidRDefault="00404443" w:rsidP="005D4257">
      <w:pPr>
        <w:rPr>
          <w:rFonts w:ascii="Arial" w:hAnsi="Arial" w:cs="Arial"/>
          <w:sz w:val="24"/>
          <w:szCs w:val="24"/>
        </w:rPr>
      </w:pPr>
      <w:r>
        <w:rPr>
          <w:rFonts w:ascii="Arial" w:hAnsi="Arial" w:cs="Arial"/>
          <w:sz w:val="24"/>
          <w:szCs w:val="24"/>
        </w:rPr>
        <w:t>[22</w:t>
      </w:r>
      <w:r w:rsidR="00161559">
        <w:rPr>
          <w:rFonts w:ascii="Arial" w:hAnsi="Arial" w:cs="Arial"/>
          <w:sz w:val="24"/>
          <w:szCs w:val="24"/>
        </w:rPr>
        <w:t>]</w:t>
      </w:r>
      <w:r w:rsidR="009876B0">
        <w:rPr>
          <w:rFonts w:ascii="Arial" w:hAnsi="Arial" w:cs="Arial"/>
          <w:sz w:val="24"/>
          <w:szCs w:val="24"/>
        </w:rPr>
        <w:tab/>
      </w:r>
      <w:r w:rsidR="00247ABE">
        <w:rPr>
          <w:rFonts w:ascii="Arial" w:hAnsi="Arial" w:cs="Arial"/>
          <w:sz w:val="24"/>
          <w:szCs w:val="24"/>
        </w:rPr>
        <w:t>The liquidators were</w:t>
      </w:r>
      <w:r w:rsidR="009262A5" w:rsidRPr="00B91FDE">
        <w:rPr>
          <w:rFonts w:ascii="Arial" w:hAnsi="Arial" w:cs="Arial"/>
          <w:sz w:val="24"/>
          <w:szCs w:val="24"/>
        </w:rPr>
        <w:t>,</w:t>
      </w:r>
      <w:r w:rsidR="00247ABE">
        <w:rPr>
          <w:rFonts w:ascii="Arial" w:hAnsi="Arial" w:cs="Arial"/>
          <w:sz w:val="24"/>
          <w:szCs w:val="24"/>
        </w:rPr>
        <w:t xml:space="preserve"> and remain</w:t>
      </w:r>
      <w:r w:rsidR="009262A5" w:rsidRPr="00A64F38">
        <w:rPr>
          <w:rFonts w:ascii="Arial" w:hAnsi="Arial" w:cs="Arial"/>
          <w:sz w:val="24"/>
          <w:szCs w:val="24"/>
        </w:rPr>
        <w:t>,</w:t>
      </w:r>
      <w:r w:rsidR="00247ABE">
        <w:rPr>
          <w:rFonts w:ascii="Arial" w:hAnsi="Arial" w:cs="Arial"/>
          <w:sz w:val="24"/>
          <w:szCs w:val="24"/>
        </w:rPr>
        <w:t xml:space="preserve"> obliged to recover the proceeds </w:t>
      </w:r>
      <w:r w:rsidR="003D256E">
        <w:rPr>
          <w:rFonts w:ascii="Arial" w:hAnsi="Arial" w:cs="Arial"/>
          <w:sz w:val="24"/>
          <w:szCs w:val="24"/>
        </w:rPr>
        <w:t xml:space="preserve">from the sale of the property from </w:t>
      </w:r>
      <w:proofErr w:type="spellStart"/>
      <w:r w:rsidR="003D256E">
        <w:rPr>
          <w:rFonts w:ascii="Arial" w:hAnsi="Arial" w:cs="Arial"/>
          <w:sz w:val="24"/>
          <w:szCs w:val="24"/>
        </w:rPr>
        <w:t>Emontic</w:t>
      </w:r>
      <w:proofErr w:type="spellEnd"/>
      <w:r w:rsidR="003D256E">
        <w:rPr>
          <w:rFonts w:ascii="Arial" w:hAnsi="Arial" w:cs="Arial"/>
          <w:sz w:val="24"/>
          <w:szCs w:val="24"/>
        </w:rPr>
        <w:t xml:space="preserve">. </w:t>
      </w:r>
      <w:r w:rsidR="00557038">
        <w:rPr>
          <w:rFonts w:ascii="Arial" w:hAnsi="Arial" w:cs="Arial"/>
          <w:sz w:val="24"/>
          <w:szCs w:val="24"/>
        </w:rPr>
        <w:t xml:space="preserve">It is legally </w:t>
      </w:r>
      <w:r w:rsidR="00310CFA">
        <w:rPr>
          <w:rFonts w:ascii="Arial" w:hAnsi="Arial" w:cs="Arial"/>
          <w:sz w:val="24"/>
          <w:szCs w:val="24"/>
        </w:rPr>
        <w:t>im</w:t>
      </w:r>
      <w:r w:rsidR="00557038">
        <w:rPr>
          <w:rFonts w:ascii="Arial" w:hAnsi="Arial" w:cs="Arial"/>
          <w:sz w:val="24"/>
          <w:szCs w:val="24"/>
        </w:rPr>
        <w:t xml:space="preserve">permissible for the liquidators </w:t>
      </w:r>
      <w:r w:rsidR="00F91CD0">
        <w:rPr>
          <w:rFonts w:ascii="Arial" w:hAnsi="Arial" w:cs="Arial"/>
          <w:sz w:val="24"/>
          <w:szCs w:val="24"/>
        </w:rPr>
        <w:t xml:space="preserve">to agree that </w:t>
      </w:r>
      <w:proofErr w:type="spellStart"/>
      <w:r w:rsidR="00F91CD0">
        <w:rPr>
          <w:rFonts w:ascii="Arial" w:hAnsi="Arial" w:cs="Arial"/>
          <w:sz w:val="24"/>
          <w:szCs w:val="24"/>
        </w:rPr>
        <w:t>Emontic</w:t>
      </w:r>
      <w:proofErr w:type="spellEnd"/>
      <w:r w:rsidR="00F91CD0">
        <w:rPr>
          <w:rFonts w:ascii="Arial" w:hAnsi="Arial" w:cs="Arial"/>
          <w:sz w:val="24"/>
          <w:szCs w:val="24"/>
        </w:rPr>
        <w:t xml:space="preserve"> retain any portion of the proceeds of </w:t>
      </w:r>
      <w:r w:rsidR="006872AB">
        <w:rPr>
          <w:rFonts w:ascii="Arial" w:hAnsi="Arial" w:cs="Arial"/>
          <w:sz w:val="24"/>
          <w:szCs w:val="24"/>
        </w:rPr>
        <w:t>its reali</w:t>
      </w:r>
      <w:r w:rsidR="00DB0B57">
        <w:rPr>
          <w:rFonts w:ascii="Arial" w:hAnsi="Arial" w:cs="Arial"/>
          <w:sz w:val="24"/>
          <w:szCs w:val="24"/>
        </w:rPr>
        <w:t>s</w:t>
      </w:r>
      <w:r w:rsidR="006872AB">
        <w:rPr>
          <w:rFonts w:ascii="Arial" w:hAnsi="Arial" w:cs="Arial"/>
          <w:sz w:val="24"/>
          <w:szCs w:val="24"/>
        </w:rPr>
        <w:t>ed security, on any basis.</w:t>
      </w:r>
      <w:r w:rsidR="009D4D8C">
        <w:rPr>
          <w:rFonts w:ascii="Arial" w:hAnsi="Arial" w:cs="Arial"/>
          <w:sz w:val="24"/>
          <w:szCs w:val="24"/>
        </w:rPr>
        <w:t xml:space="preserve"> In </w:t>
      </w:r>
      <w:r w:rsidR="009D4D8C">
        <w:rPr>
          <w:rFonts w:ascii="Arial" w:hAnsi="Arial" w:cs="Arial"/>
          <w:i/>
          <w:iCs/>
          <w:sz w:val="24"/>
          <w:szCs w:val="24"/>
        </w:rPr>
        <w:t>Townsend</w:t>
      </w:r>
      <w:r w:rsidR="00271E50" w:rsidRPr="00583097">
        <w:rPr>
          <w:rStyle w:val="FootnoteReference"/>
          <w:rFonts w:ascii="Arial" w:hAnsi="Arial" w:cs="Arial"/>
          <w:sz w:val="24"/>
          <w:szCs w:val="24"/>
        </w:rPr>
        <w:footnoteReference w:id="11"/>
      </w:r>
      <w:r w:rsidR="00982ED6">
        <w:rPr>
          <w:rFonts w:ascii="Arial" w:hAnsi="Arial" w:cs="Arial"/>
          <w:i/>
          <w:iCs/>
          <w:sz w:val="24"/>
          <w:szCs w:val="24"/>
        </w:rPr>
        <w:t xml:space="preserve"> </w:t>
      </w:r>
      <w:r w:rsidR="00A875BC">
        <w:rPr>
          <w:rFonts w:ascii="Arial" w:hAnsi="Arial" w:cs="Arial"/>
          <w:sz w:val="24"/>
          <w:szCs w:val="24"/>
        </w:rPr>
        <w:t>it was held:</w:t>
      </w:r>
    </w:p>
    <w:p w14:paraId="56248F18" w14:textId="61801FBC" w:rsidR="00C37461" w:rsidRDefault="00A875BC" w:rsidP="005D4257">
      <w:pPr>
        <w:rPr>
          <w:rFonts w:ascii="Arial" w:hAnsi="Arial" w:cs="Arial"/>
        </w:rPr>
      </w:pPr>
      <w:r>
        <w:rPr>
          <w:rFonts w:ascii="Arial" w:hAnsi="Arial" w:cs="Arial"/>
        </w:rPr>
        <w:t>‘</w:t>
      </w:r>
      <w:r w:rsidR="002276A2">
        <w:rPr>
          <w:rFonts w:ascii="Arial" w:hAnsi="Arial" w:cs="Arial"/>
        </w:rPr>
        <w:t xml:space="preserve">The statute imposes a peremptory and unequivocal duty upon a creditor who disposes </w:t>
      </w:r>
      <w:r w:rsidR="00FF626F">
        <w:rPr>
          <w:rFonts w:ascii="Arial" w:hAnsi="Arial" w:cs="Arial"/>
        </w:rPr>
        <w:t xml:space="preserve">of his security. The liquidator is likewise not </w:t>
      </w:r>
      <w:r w:rsidR="0030197C">
        <w:rPr>
          <w:rFonts w:ascii="Arial" w:hAnsi="Arial" w:cs="Arial"/>
        </w:rPr>
        <w:t>a free agent in the matter. His duty is to realise the property in the estate</w:t>
      </w:r>
      <w:r w:rsidR="00AD0416">
        <w:rPr>
          <w:rFonts w:ascii="Arial" w:hAnsi="Arial" w:cs="Arial"/>
        </w:rPr>
        <w:t xml:space="preserve"> as </w:t>
      </w:r>
      <w:r w:rsidR="00BC6DF8">
        <w:rPr>
          <w:rFonts w:ascii="Arial" w:hAnsi="Arial" w:cs="Arial"/>
        </w:rPr>
        <w:t>soon</w:t>
      </w:r>
      <w:r w:rsidR="00AD0416">
        <w:rPr>
          <w:rFonts w:ascii="Arial" w:hAnsi="Arial" w:cs="Arial"/>
        </w:rPr>
        <w:t xml:space="preserve"> as possible and pay the creditors promptly or, at least, within a reasonable time. </w:t>
      </w:r>
      <w:r w:rsidR="00384657">
        <w:rPr>
          <w:rFonts w:ascii="Arial" w:hAnsi="Arial" w:cs="Arial"/>
        </w:rPr>
        <w:t xml:space="preserve">He does not have a power (without a direction from the creditors) to speculate with the assets, </w:t>
      </w:r>
      <w:r w:rsidR="001F23E5">
        <w:rPr>
          <w:rFonts w:ascii="Arial" w:hAnsi="Arial" w:cs="Arial"/>
        </w:rPr>
        <w:t>whether by delaying realisation or by expending money on them</w:t>
      </w:r>
      <w:r w:rsidR="00E15EC6">
        <w:rPr>
          <w:rFonts w:ascii="Arial" w:hAnsi="Arial" w:cs="Arial"/>
        </w:rPr>
        <w:t>.</w:t>
      </w:r>
      <w:r w:rsidR="007C2AD8">
        <w:rPr>
          <w:rFonts w:ascii="Arial" w:hAnsi="Arial" w:cs="Arial"/>
        </w:rPr>
        <w:t xml:space="preserve"> </w:t>
      </w:r>
      <w:r w:rsidR="00E15EC6">
        <w:rPr>
          <w:rFonts w:ascii="Arial" w:hAnsi="Arial" w:cs="Arial"/>
        </w:rPr>
        <w:t xml:space="preserve">No more may a liquidator properly rely on his judgment </w:t>
      </w:r>
      <w:r w:rsidR="000B351F">
        <w:rPr>
          <w:rFonts w:ascii="Arial" w:hAnsi="Arial" w:cs="Arial"/>
        </w:rPr>
        <w:t xml:space="preserve">of whether a creditor is “good for the money” to avoid or delay </w:t>
      </w:r>
      <w:r w:rsidR="009705BB">
        <w:rPr>
          <w:rFonts w:ascii="Arial" w:hAnsi="Arial" w:cs="Arial"/>
        </w:rPr>
        <w:t xml:space="preserve">compliance with the duty to pay over under s 83(10). </w:t>
      </w:r>
      <w:r w:rsidR="00DC033E">
        <w:rPr>
          <w:rFonts w:ascii="Arial" w:hAnsi="Arial" w:cs="Arial"/>
        </w:rPr>
        <w:t>To recognise such a discretion would be to countenance speculation of a differ</w:t>
      </w:r>
      <w:r w:rsidR="00F96C3C">
        <w:rPr>
          <w:rFonts w:ascii="Arial" w:hAnsi="Arial" w:cs="Arial"/>
        </w:rPr>
        <w:t xml:space="preserve">ent kind which might, in the result, be just as </w:t>
      </w:r>
      <w:r w:rsidR="00493CD5">
        <w:rPr>
          <w:rFonts w:ascii="Arial" w:hAnsi="Arial" w:cs="Arial"/>
        </w:rPr>
        <w:t xml:space="preserve">damaging to the estate (for example, </w:t>
      </w:r>
      <w:r w:rsidR="006A4B33">
        <w:rPr>
          <w:rFonts w:ascii="Arial" w:hAnsi="Arial" w:cs="Arial"/>
        </w:rPr>
        <w:t>should the creditor abscond or fail to live up to the liquidator</w:t>
      </w:r>
      <w:r w:rsidR="00E8774C">
        <w:rPr>
          <w:rFonts w:ascii="Arial" w:hAnsi="Arial" w:cs="Arial"/>
        </w:rPr>
        <w:t xml:space="preserve">’s expectations). The passivity of the liquidator </w:t>
      </w:r>
      <w:r w:rsidR="00E048FA">
        <w:rPr>
          <w:rFonts w:ascii="Arial" w:hAnsi="Arial" w:cs="Arial"/>
        </w:rPr>
        <w:t xml:space="preserve">in spite </w:t>
      </w:r>
      <w:r w:rsidR="00E765B8">
        <w:rPr>
          <w:rFonts w:ascii="Arial" w:hAnsi="Arial" w:cs="Arial"/>
        </w:rPr>
        <w:t>of</w:t>
      </w:r>
      <w:r w:rsidR="00E048FA">
        <w:rPr>
          <w:rFonts w:ascii="Arial" w:hAnsi="Arial" w:cs="Arial"/>
        </w:rPr>
        <w:t xml:space="preserve"> his duty in this case cannot therefore redound </w:t>
      </w:r>
      <w:r w:rsidR="00404CE0">
        <w:rPr>
          <w:rFonts w:ascii="Arial" w:hAnsi="Arial" w:cs="Arial"/>
        </w:rPr>
        <w:t>to a benefit to the plaintiff. The hard fact is</w:t>
      </w:r>
      <w:r w:rsidR="00E765B8">
        <w:rPr>
          <w:rFonts w:ascii="Arial" w:hAnsi="Arial" w:cs="Arial"/>
        </w:rPr>
        <w:t xml:space="preserve"> that</w:t>
      </w:r>
      <w:r w:rsidR="00404CE0">
        <w:rPr>
          <w:rFonts w:ascii="Arial" w:hAnsi="Arial" w:cs="Arial"/>
        </w:rPr>
        <w:t>,</w:t>
      </w:r>
      <w:r w:rsidR="00E765B8">
        <w:rPr>
          <w:rFonts w:ascii="Arial" w:hAnsi="Arial" w:cs="Arial"/>
        </w:rPr>
        <w:t xml:space="preserve"> </w:t>
      </w:r>
      <w:r w:rsidR="00E95D04">
        <w:rPr>
          <w:rFonts w:ascii="Arial" w:hAnsi="Arial" w:cs="Arial"/>
        </w:rPr>
        <w:t>by ignoring the liquidators demand, it failed to comply with the terms of s 83(10)</w:t>
      </w:r>
      <w:r w:rsidR="00075AB5">
        <w:rPr>
          <w:rFonts w:ascii="Arial" w:hAnsi="Arial" w:cs="Arial"/>
        </w:rPr>
        <w:t xml:space="preserve">. Fundamental to the plaintiff’s reliance upon the proceeds of the securities </w:t>
      </w:r>
      <w:r w:rsidR="001C34C7">
        <w:rPr>
          <w:rFonts w:ascii="Arial" w:hAnsi="Arial" w:cs="Arial"/>
        </w:rPr>
        <w:t xml:space="preserve">and the proof of its preferred claim was possession of the </w:t>
      </w:r>
      <w:r w:rsidR="00BC6DF8">
        <w:rPr>
          <w:rFonts w:ascii="Arial" w:hAnsi="Arial" w:cs="Arial"/>
        </w:rPr>
        <w:t>estate</w:t>
      </w:r>
      <w:r w:rsidR="001C34C7">
        <w:rPr>
          <w:rFonts w:ascii="Arial" w:hAnsi="Arial" w:cs="Arial"/>
        </w:rPr>
        <w:t xml:space="preserve"> </w:t>
      </w:r>
      <w:r w:rsidR="00BC6DF8">
        <w:rPr>
          <w:rFonts w:ascii="Arial" w:hAnsi="Arial" w:cs="Arial"/>
        </w:rPr>
        <w:t>of the proceeds.’</w:t>
      </w:r>
    </w:p>
    <w:p w14:paraId="6651530C" w14:textId="77777777" w:rsidR="00C37461" w:rsidRDefault="00C37461" w:rsidP="005D4257">
      <w:pPr>
        <w:rPr>
          <w:rFonts w:ascii="Arial" w:hAnsi="Arial" w:cs="Arial"/>
          <w:sz w:val="24"/>
          <w:szCs w:val="24"/>
        </w:rPr>
      </w:pPr>
    </w:p>
    <w:p w14:paraId="3ACE3CAD" w14:textId="77777777" w:rsidR="007C6266" w:rsidRDefault="00C37461" w:rsidP="005D4257">
      <w:pPr>
        <w:rPr>
          <w:rFonts w:ascii="Arial" w:hAnsi="Arial" w:cs="Arial"/>
          <w:sz w:val="24"/>
          <w:szCs w:val="24"/>
        </w:rPr>
      </w:pPr>
      <w:r w:rsidRPr="004F7F6D">
        <w:rPr>
          <w:rFonts w:ascii="Arial" w:hAnsi="Arial" w:cs="Arial"/>
          <w:sz w:val="24"/>
          <w:szCs w:val="24"/>
        </w:rPr>
        <w:t>[23</w:t>
      </w:r>
      <w:r w:rsidR="00F840E5" w:rsidRPr="004F7F6D">
        <w:rPr>
          <w:rFonts w:ascii="Arial" w:hAnsi="Arial" w:cs="Arial"/>
          <w:sz w:val="24"/>
          <w:szCs w:val="24"/>
        </w:rPr>
        <w:t>]</w:t>
      </w:r>
      <w:r w:rsidR="00F840E5" w:rsidRPr="004F7F6D">
        <w:rPr>
          <w:rFonts w:ascii="Arial" w:hAnsi="Arial" w:cs="Arial"/>
          <w:sz w:val="24"/>
          <w:szCs w:val="24"/>
        </w:rPr>
        <w:tab/>
      </w:r>
      <w:r w:rsidR="00662B31" w:rsidRPr="004F7F6D">
        <w:rPr>
          <w:rFonts w:ascii="Arial" w:hAnsi="Arial" w:cs="Arial"/>
          <w:sz w:val="24"/>
          <w:szCs w:val="24"/>
        </w:rPr>
        <w:t>And</w:t>
      </w:r>
      <w:r w:rsidR="005B4CC3" w:rsidRPr="004F7F6D">
        <w:rPr>
          <w:rFonts w:ascii="Arial" w:hAnsi="Arial" w:cs="Arial"/>
          <w:sz w:val="24"/>
          <w:szCs w:val="24"/>
        </w:rPr>
        <w:t xml:space="preserve">, in </w:t>
      </w:r>
      <w:r w:rsidR="005B4CC3" w:rsidRPr="004F7F6D">
        <w:rPr>
          <w:rFonts w:ascii="Arial" w:hAnsi="Arial" w:cs="Arial"/>
          <w:i/>
          <w:iCs/>
          <w:sz w:val="24"/>
          <w:szCs w:val="24"/>
        </w:rPr>
        <w:t xml:space="preserve">Commissioner, SARS v Stand Two </w:t>
      </w:r>
      <w:r w:rsidR="009415CF" w:rsidRPr="004F7F6D">
        <w:rPr>
          <w:rFonts w:ascii="Arial" w:hAnsi="Arial" w:cs="Arial"/>
          <w:i/>
          <w:iCs/>
          <w:sz w:val="24"/>
          <w:szCs w:val="24"/>
        </w:rPr>
        <w:t xml:space="preserve">Nine Nought </w:t>
      </w:r>
      <w:proofErr w:type="spellStart"/>
      <w:r w:rsidR="009415CF" w:rsidRPr="004F7F6D">
        <w:rPr>
          <w:rFonts w:ascii="Arial" w:hAnsi="Arial" w:cs="Arial"/>
          <w:i/>
          <w:iCs/>
          <w:sz w:val="24"/>
          <w:szCs w:val="24"/>
        </w:rPr>
        <w:t>Wynberg</w:t>
      </w:r>
      <w:proofErr w:type="spellEnd"/>
      <w:r w:rsidR="007C6266" w:rsidRPr="004F7F6D">
        <w:rPr>
          <w:rFonts w:ascii="Arial" w:hAnsi="Arial" w:cs="Arial"/>
          <w:sz w:val="24"/>
          <w:szCs w:val="24"/>
        </w:rPr>
        <w:t>,</w:t>
      </w:r>
      <w:r w:rsidR="009415CF" w:rsidRPr="004F7F6D">
        <w:rPr>
          <w:rStyle w:val="FootnoteReference"/>
          <w:rFonts w:ascii="Arial" w:hAnsi="Arial" w:cs="Arial"/>
          <w:sz w:val="24"/>
          <w:szCs w:val="24"/>
        </w:rPr>
        <w:footnoteReference w:id="12"/>
      </w:r>
      <w:r w:rsidR="007C6266" w:rsidRPr="004F7F6D">
        <w:rPr>
          <w:rFonts w:ascii="Arial" w:hAnsi="Arial" w:cs="Arial"/>
          <w:sz w:val="24"/>
          <w:szCs w:val="24"/>
        </w:rPr>
        <w:t xml:space="preserve"> this Court said:</w:t>
      </w:r>
    </w:p>
    <w:p w14:paraId="4142A099" w14:textId="05388070" w:rsidR="00313EC4" w:rsidRDefault="00A4772F" w:rsidP="005D4257">
      <w:pPr>
        <w:rPr>
          <w:rFonts w:ascii="Arial" w:hAnsi="Arial" w:cs="Arial"/>
        </w:rPr>
      </w:pPr>
      <w:r>
        <w:rPr>
          <w:rFonts w:ascii="Arial" w:hAnsi="Arial" w:cs="Arial"/>
        </w:rPr>
        <w:t>‘</w:t>
      </w:r>
      <w:r w:rsidR="00B35181">
        <w:rPr>
          <w:rFonts w:ascii="Arial" w:hAnsi="Arial" w:cs="Arial"/>
        </w:rPr>
        <w:t xml:space="preserve">The proposition that a debtor of an insolvent estate </w:t>
      </w:r>
      <w:r w:rsidR="00CC1779">
        <w:rPr>
          <w:rFonts w:ascii="Arial" w:hAnsi="Arial" w:cs="Arial"/>
        </w:rPr>
        <w:t xml:space="preserve">might arrange with its trustee or liquidator to pay the claim </w:t>
      </w:r>
      <w:r w:rsidR="00AB1F38">
        <w:rPr>
          <w:rFonts w:ascii="Arial" w:hAnsi="Arial" w:cs="Arial"/>
        </w:rPr>
        <w:t xml:space="preserve">of a particular estate creditor is an unusual one. Giving effect to such an arrangement </w:t>
      </w:r>
      <w:r w:rsidR="00746FA4">
        <w:rPr>
          <w:rFonts w:ascii="Arial" w:hAnsi="Arial" w:cs="Arial"/>
        </w:rPr>
        <w:t>would enable the parties to subvert the scheme of distribution laid down by the Insolvency Act</w:t>
      </w:r>
      <w:r w:rsidR="00AB41D7">
        <w:rPr>
          <w:rFonts w:ascii="Arial" w:hAnsi="Arial" w:cs="Arial"/>
        </w:rPr>
        <w:t xml:space="preserve"> 24 </w:t>
      </w:r>
      <w:r w:rsidR="0049378E">
        <w:rPr>
          <w:rFonts w:ascii="Arial" w:hAnsi="Arial" w:cs="Arial"/>
        </w:rPr>
        <w:t>of 1936</w:t>
      </w:r>
      <w:r w:rsidR="00313EC4">
        <w:rPr>
          <w:rFonts w:ascii="Arial" w:hAnsi="Arial" w:cs="Arial"/>
        </w:rPr>
        <w:t>.</w:t>
      </w:r>
    </w:p>
    <w:p w14:paraId="020A6C17" w14:textId="3113032F" w:rsidR="00DD1A3C" w:rsidRDefault="00313EC4" w:rsidP="005D4257">
      <w:pPr>
        <w:rPr>
          <w:rFonts w:ascii="Arial" w:hAnsi="Arial" w:cs="Arial"/>
        </w:rPr>
      </w:pPr>
      <w:r>
        <w:rPr>
          <w:rFonts w:ascii="Arial" w:hAnsi="Arial" w:cs="Arial"/>
        </w:rPr>
        <w:lastRenderedPageBreak/>
        <w:t>In terms of s 391 read with s 342 of the Companies Act 61 of 1973</w:t>
      </w:r>
      <w:r w:rsidR="001E7B53">
        <w:rPr>
          <w:rFonts w:ascii="Arial" w:hAnsi="Arial" w:cs="Arial"/>
        </w:rPr>
        <w:t xml:space="preserve"> it is a liquidator’s duty to recover and reduce into possession </w:t>
      </w:r>
      <w:r w:rsidR="00DB7B73">
        <w:rPr>
          <w:rFonts w:ascii="Arial" w:hAnsi="Arial" w:cs="Arial"/>
        </w:rPr>
        <w:t xml:space="preserve">all of the assets and property of the company to </w:t>
      </w:r>
      <w:r w:rsidR="007364FB">
        <w:rPr>
          <w:rFonts w:ascii="Arial" w:hAnsi="Arial" w:cs="Arial"/>
        </w:rPr>
        <w:t>r</w:t>
      </w:r>
      <w:r w:rsidR="00DB7B73">
        <w:rPr>
          <w:rFonts w:ascii="Arial" w:hAnsi="Arial" w:cs="Arial"/>
        </w:rPr>
        <w:t xml:space="preserve">ealise them </w:t>
      </w:r>
      <w:r w:rsidR="009C0A31">
        <w:rPr>
          <w:rFonts w:ascii="Arial" w:hAnsi="Arial" w:cs="Arial"/>
        </w:rPr>
        <w:t xml:space="preserve">and apply the proceeds in </w:t>
      </w:r>
      <w:r w:rsidR="00AB19BA">
        <w:rPr>
          <w:rFonts w:ascii="Arial" w:hAnsi="Arial" w:cs="Arial"/>
        </w:rPr>
        <w:t>satisfaction</w:t>
      </w:r>
      <w:r w:rsidR="009C0A31">
        <w:rPr>
          <w:rFonts w:ascii="Arial" w:hAnsi="Arial" w:cs="Arial"/>
        </w:rPr>
        <w:t xml:space="preserve"> of the costs of winding-up; and, </w:t>
      </w:r>
      <w:r w:rsidR="00FB0B45">
        <w:rPr>
          <w:rFonts w:ascii="Arial" w:hAnsi="Arial" w:cs="Arial"/>
        </w:rPr>
        <w:t xml:space="preserve">if there is a residue, to distribute it to creditors entitled thereto in the order of preference </w:t>
      </w:r>
      <w:r w:rsidR="003B3B60">
        <w:rPr>
          <w:rFonts w:ascii="Arial" w:hAnsi="Arial" w:cs="Arial"/>
        </w:rPr>
        <w:t>and manner set out i</w:t>
      </w:r>
      <w:r w:rsidR="00AB19BA">
        <w:rPr>
          <w:rFonts w:ascii="Arial" w:hAnsi="Arial" w:cs="Arial"/>
        </w:rPr>
        <w:t>n</w:t>
      </w:r>
      <w:r w:rsidR="003B3B60">
        <w:rPr>
          <w:rFonts w:ascii="Arial" w:hAnsi="Arial" w:cs="Arial"/>
        </w:rPr>
        <w:t xml:space="preserve"> </w:t>
      </w:r>
      <w:proofErr w:type="spellStart"/>
      <w:r w:rsidR="003B3B60">
        <w:rPr>
          <w:rFonts w:ascii="Arial" w:hAnsi="Arial" w:cs="Arial"/>
        </w:rPr>
        <w:t>ss</w:t>
      </w:r>
      <w:proofErr w:type="spellEnd"/>
      <w:r w:rsidR="003B3B60">
        <w:rPr>
          <w:rFonts w:ascii="Arial" w:hAnsi="Arial" w:cs="Arial"/>
        </w:rPr>
        <w:t xml:space="preserve"> </w:t>
      </w:r>
      <w:r w:rsidR="003B3B60" w:rsidRPr="00A64F38">
        <w:rPr>
          <w:rFonts w:ascii="Arial" w:hAnsi="Arial" w:cs="Arial"/>
        </w:rPr>
        <w:t>95-104</w:t>
      </w:r>
      <w:r w:rsidR="003B3B60">
        <w:rPr>
          <w:rFonts w:ascii="Arial" w:hAnsi="Arial" w:cs="Arial"/>
        </w:rPr>
        <w:t xml:space="preserve"> of the Insolvency Act</w:t>
      </w:r>
      <w:r w:rsidR="00DD1A3C">
        <w:rPr>
          <w:rFonts w:ascii="Arial" w:hAnsi="Arial" w:cs="Arial"/>
        </w:rPr>
        <w:t>.</w:t>
      </w:r>
      <w:r w:rsidR="003B3B60">
        <w:rPr>
          <w:rFonts w:ascii="Arial" w:hAnsi="Arial" w:cs="Arial"/>
        </w:rPr>
        <w:t>’</w:t>
      </w:r>
    </w:p>
    <w:p w14:paraId="201FDB11" w14:textId="77777777" w:rsidR="00DD1A3C" w:rsidRDefault="00DD1A3C" w:rsidP="005D4257">
      <w:pPr>
        <w:rPr>
          <w:rFonts w:ascii="Arial" w:hAnsi="Arial" w:cs="Arial"/>
          <w:sz w:val="24"/>
          <w:szCs w:val="24"/>
        </w:rPr>
      </w:pPr>
    </w:p>
    <w:p w14:paraId="560EB0C1" w14:textId="611A1F2A" w:rsidR="00AC1557" w:rsidRDefault="00DD1A3C" w:rsidP="005D4257">
      <w:pPr>
        <w:rPr>
          <w:rFonts w:ascii="Arial" w:hAnsi="Arial" w:cs="Arial"/>
          <w:sz w:val="24"/>
          <w:szCs w:val="24"/>
        </w:rPr>
      </w:pPr>
      <w:r>
        <w:rPr>
          <w:rFonts w:ascii="Arial" w:hAnsi="Arial" w:cs="Arial"/>
          <w:sz w:val="24"/>
          <w:szCs w:val="24"/>
        </w:rPr>
        <w:t>[24]</w:t>
      </w:r>
      <w:r w:rsidR="00364BA2">
        <w:rPr>
          <w:rFonts w:ascii="Arial" w:hAnsi="Arial" w:cs="Arial"/>
          <w:sz w:val="24"/>
          <w:szCs w:val="24"/>
        </w:rPr>
        <w:tab/>
        <w:t xml:space="preserve">Second, </w:t>
      </w:r>
      <w:r w:rsidR="00821758">
        <w:rPr>
          <w:rFonts w:ascii="Arial" w:hAnsi="Arial" w:cs="Arial"/>
          <w:sz w:val="24"/>
          <w:szCs w:val="24"/>
        </w:rPr>
        <w:t>common law set</w:t>
      </w:r>
      <w:r w:rsidR="00821758" w:rsidRPr="00D4700E">
        <w:rPr>
          <w:rFonts w:ascii="Arial" w:hAnsi="Arial" w:cs="Arial"/>
          <w:sz w:val="24"/>
          <w:szCs w:val="24"/>
        </w:rPr>
        <w:t>-</w:t>
      </w:r>
      <w:r w:rsidR="0067118B" w:rsidRPr="00D4700E">
        <w:rPr>
          <w:rFonts w:ascii="Arial" w:hAnsi="Arial" w:cs="Arial"/>
          <w:sz w:val="24"/>
          <w:szCs w:val="24"/>
        </w:rPr>
        <w:t>off can</w:t>
      </w:r>
      <w:r w:rsidR="00A45BDA">
        <w:rPr>
          <w:rFonts w:ascii="Arial" w:hAnsi="Arial" w:cs="Arial"/>
          <w:sz w:val="24"/>
          <w:szCs w:val="24"/>
        </w:rPr>
        <w:t>,</w:t>
      </w:r>
      <w:r w:rsidR="0067118B" w:rsidRPr="00D4700E">
        <w:rPr>
          <w:rFonts w:ascii="Arial" w:hAnsi="Arial" w:cs="Arial"/>
          <w:sz w:val="24"/>
          <w:szCs w:val="24"/>
        </w:rPr>
        <w:t xml:space="preserve"> in </w:t>
      </w:r>
      <w:r w:rsidR="00A45BDA">
        <w:rPr>
          <w:rFonts w:ascii="Arial" w:hAnsi="Arial" w:cs="Arial"/>
          <w:sz w:val="24"/>
          <w:szCs w:val="24"/>
        </w:rPr>
        <w:t xml:space="preserve">any </w:t>
      </w:r>
      <w:r w:rsidR="0067118B" w:rsidRPr="00D4700E">
        <w:rPr>
          <w:rFonts w:ascii="Arial" w:hAnsi="Arial" w:cs="Arial"/>
          <w:sz w:val="24"/>
          <w:szCs w:val="24"/>
        </w:rPr>
        <w:t>event</w:t>
      </w:r>
      <w:r w:rsidR="00A45BDA">
        <w:rPr>
          <w:rFonts w:ascii="Arial" w:hAnsi="Arial" w:cs="Arial"/>
          <w:sz w:val="24"/>
          <w:szCs w:val="24"/>
        </w:rPr>
        <w:t>,</w:t>
      </w:r>
      <w:r w:rsidR="0067118B" w:rsidRPr="00D4700E">
        <w:rPr>
          <w:rFonts w:ascii="Arial" w:hAnsi="Arial" w:cs="Arial"/>
          <w:sz w:val="24"/>
          <w:szCs w:val="24"/>
        </w:rPr>
        <w:t xml:space="preserve"> not </w:t>
      </w:r>
      <w:r w:rsidR="004F080F" w:rsidRPr="00D4700E">
        <w:rPr>
          <w:rFonts w:ascii="Arial" w:hAnsi="Arial" w:cs="Arial"/>
          <w:sz w:val="24"/>
          <w:szCs w:val="24"/>
        </w:rPr>
        <w:t>op</w:t>
      </w:r>
      <w:r w:rsidR="00C91E49" w:rsidRPr="00D4700E">
        <w:rPr>
          <w:rFonts w:ascii="Arial" w:hAnsi="Arial" w:cs="Arial"/>
          <w:sz w:val="24"/>
          <w:szCs w:val="24"/>
        </w:rPr>
        <w:t>e</w:t>
      </w:r>
      <w:r w:rsidR="004F080F" w:rsidRPr="00D4700E">
        <w:rPr>
          <w:rFonts w:ascii="Arial" w:hAnsi="Arial" w:cs="Arial"/>
          <w:sz w:val="24"/>
          <w:szCs w:val="24"/>
        </w:rPr>
        <w:t xml:space="preserve">rate </w:t>
      </w:r>
      <w:r w:rsidR="00C91E49" w:rsidRPr="00D4700E">
        <w:rPr>
          <w:rFonts w:ascii="Arial" w:hAnsi="Arial" w:cs="Arial"/>
          <w:i/>
          <w:iCs/>
          <w:sz w:val="24"/>
          <w:szCs w:val="24"/>
        </w:rPr>
        <w:t xml:space="preserve">in </w:t>
      </w:r>
      <w:proofErr w:type="spellStart"/>
      <w:r w:rsidR="00C91E49" w:rsidRPr="00D4700E">
        <w:rPr>
          <w:rFonts w:ascii="Arial" w:hAnsi="Arial" w:cs="Arial"/>
          <w:i/>
          <w:iCs/>
          <w:sz w:val="24"/>
          <w:szCs w:val="24"/>
        </w:rPr>
        <w:t>casu</w:t>
      </w:r>
      <w:proofErr w:type="spellEnd"/>
      <w:r w:rsidR="0067118B" w:rsidRPr="00D4700E">
        <w:rPr>
          <w:rFonts w:ascii="Arial" w:hAnsi="Arial" w:cs="Arial"/>
          <w:sz w:val="24"/>
          <w:szCs w:val="24"/>
        </w:rPr>
        <w:t xml:space="preserve"> </w:t>
      </w:r>
      <w:r w:rsidR="00EA2792">
        <w:rPr>
          <w:rFonts w:ascii="Arial" w:hAnsi="Arial" w:cs="Arial"/>
          <w:sz w:val="24"/>
          <w:szCs w:val="24"/>
        </w:rPr>
        <w:t>because</w:t>
      </w:r>
      <w:r w:rsidR="0067118B" w:rsidRPr="00D4700E">
        <w:rPr>
          <w:rFonts w:ascii="Arial" w:hAnsi="Arial" w:cs="Arial"/>
          <w:sz w:val="24"/>
          <w:szCs w:val="24"/>
        </w:rPr>
        <w:t xml:space="preserve"> its </w:t>
      </w:r>
      <w:r w:rsidR="00C91E49" w:rsidRPr="00D4700E">
        <w:rPr>
          <w:rFonts w:ascii="Arial" w:hAnsi="Arial" w:cs="Arial"/>
          <w:sz w:val="24"/>
          <w:szCs w:val="24"/>
        </w:rPr>
        <w:t>condition t</w:t>
      </w:r>
      <w:r w:rsidR="000300D4" w:rsidRPr="00D4700E">
        <w:rPr>
          <w:rFonts w:ascii="Arial" w:hAnsi="Arial" w:cs="Arial"/>
          <w:sz w:val="24"/>
          <w:szCs w:val="24"/>
        </w:rPr>
        <w:t>hat</w:t>
      </w:r>
      <w:r w:rsidR="00C91E49" w:rsidRPr="00D4700E">
        <w:rPr>
          <w:rFonts w:ascii="Arial" w:hAnsi="Arial" w:cs="Arial"/>
          <w:sz w:val="24"/>
          <w:szCs w:val="24"/>
        </w:rPr>
        <w:t xml:space="preserve"> both debts must be payable by and to the same persons</w:t>
      </w:r>
      <w:r w:rsidR="00CF44C6" w:rsidRPr="00D4700E">
        <w:rPr>
          <w:rFonts w:ascii="Arial" w:hAnsi="Arial" w:cs="Arial"/>
          <w:sz w:val="24"/>
          <w:szCs w:val="24"/>
        </w:rPr>
        <w:t>,</w:t>
      </w:r>
      <w:r w:rsidR="00CF44C6" w:rsidRPr="00D4700E">
        <w:rPr>
          <w:rStyle w:val="FootnoteReference"/>
          <w:rFonts w:ascii="Arial" w:hAnsi="Arial" w:cs="Arial"/>
          <w:sz w:val="24"/>
          <w:szCs w:val="24"/>
        </w:rPr>
        <w:footnoteReference w:id="13"/>
      </w:r>
      <w:r w:rsidR="00CF44C6" w:rsidRPr="00D4700E">
        <w:rPr>
          <w:rFonts w:ascii="Arial" w:hAnsi="Arial" w:cs="Arial"/>
          <w:sz w:val="24"/>
          <w:szCs w:val="24"/>
        </w:rPr>
        <w:t xml:space="preserve"> is </w:t>
      </w:r>
      <w:r w:rsidR="00CF44C6" w:rsidRPr="00A64F38">
        <w:rPr>
          <w:rFonts w:ascii="Arial" w:hAnsi="Arial" w:cs="Arial"/>
          <w:sz w:val="24"/>
          <w:szCs w:val="24"/>
        </w:rPr>
        <w:t>absent.</w:t>
      </w:r>
      <w:r w:rsidR="00C935C5" w:rsidRPr="00A64F38">
        <w:rPr>
          <w:rFonts w:ascii="Arial" w:hAnsi="Arial" w:cs="Arial"/>
          <w:sz w:val="24"/>
          <w:szCs w:val="24"/>
        </w:rPr>
        <w:t xml:space="preserve"> </w:t>
      </w:r>
      <w:r w:rsidR="006C7035" w:rsidRPr="00A64F38">
        <w:rPr>
          <w:rFonts w:ascii="Arial" w:hAnsi="Arial" w:cs="Arial"/>
          <w:sz w:val="24"/>
          <w:szCs w:val="24"/>
        </w:rPr>
        <w:t>According</w:t>
      </w:r>
      <w:r w:rsidR="006C7035">
        <w:rPr>
          <w:rFonts w:ascii="Arial" w:hAnsi="Arial" w:cs="Arial"/>
          <w:sz w:val="24"/>
          <w:szCs w:val="24"/>
        </w:rPr>
        <w:t xml:space="preserve"> to</w:t>
      </w:r>
      <w:r w:rsidR="00E466BF">
        <w:rPr>
          <w:rFonts w:ascii="Arial" w:hAnsi="Arial" w:cs="Arial"/>
          <w:sz w:val="24"/>
          <w:szCs w:val="24"/>
        </w:rPr>
        <w:t xml:space="preserve"> s</w:t>
      </w:r>
      <w:r w:rsidR="00826AD0">
        <w:rPr>
          <w:rFonts w:ascii="Arial" w:hAnsi="Arial" w:cs="Arial"/>
          <w:sz w:val="24"/>
          <w:szCs w:val="24"/>
        </w:rPr>
        <w:t xml:space="preserve"> 37(3)</w:t>
      </w:r>
      <w:r w:rsidR="00613028">
        <w:rPr>
          <w:rFonts w:ascii="Arial" w:hAnsi="Arial" w:cs="Arial"/>
          <w:sz w:val="24"/>
          <w:szCs w:val="24"/>
        </w:rPr>
        <w:t>, th</w:t>
      </w:r>
      <w:r w:rsidR="00527AFE">
        <w:rPr>
          <w:rFonts w:ascii="Arial" w:hAnsi="Arial" w:cs="Arial"/>
          <w:sz w:val="24"/>
          <w:szCs w:val="24"/>
        </w:rPr>
        <w:t xml:space="preserve">e rent </w:t>
      </w:r>
      <w:r w:rsidR="00AF4907">
        <w:rPr>
          <w:rFonts w:ascii="Arial" w:hAnsi="Arial" w:cs="Arial"/>
          <w:sz w:val="24"/>
          <w:szCs w:val="24"/>
        </w:rPr>
        <w:t>owed</w:t>
      </w:r>
      <w:r w:rsidR="00527AFE">
        <w:rPr>
          <w:rFonts w:ascii="Arial" w:hAnsi="Arial" w:cs="Arial"/>
          <w:sz w:val="24"/>
          <w:szCs w:val="24"/>
        </w:rPr>
        <w:t xml:space="preserve"> under </w:t>
      </w:r>
      <w:r w:rsidR="00AF4907">
        <w:rPr>
          <w:rFonts w:ascii="Arial" w:hAnsi="Arial" w:cs="Arial"/>
          <w:sz w:val="24"/>
          <w:szCs w:val="24"/>
        </w:rPr>
        <w:t>the</w:t>
      </w:r>
      <w:r w:rsidR="00527AFE">
        <w:rPr>
          <w:rFonts w:ascii="Arial" w:hAnsi="Arial" w:cs="Arial"/>
          <w:sz w:val="24"/>
          <w:szCs w:val="24"/>
        </w:rPr>
        <w:t xml:space="preserve"> lease </w:t>
      </w:r>
      <w:r w:rsidR="00767746">
        <w:rPr>
          <w:rFonts w:ascii="Arial" w:hAnsi="Arial" w:cs="Arial"/>
          <w:sz w:val="24"/>
          <w:szCs w:val="24"/>
        </w:rPr>
        <w:t xml:space="preserve">from the date the </w:t>
      </w:r>
      <w:r w:rsidR="007064C5">
        <w:rPr>
          <w:rFonts w:ascii="Arial" w:hAnsi="Arial" w:cs="Arial"/>
          <w:sz w:val="24"/>
          <w:szCs w:val="24"/>
        </w:rPr>
        <w:t xml:space="preserve">lessee’s estate is </w:t>
      </w:r>
      <w:r w:rsidR="00767746" w:rsidRPr="00A64F38">
        <w:rPr>
          <w:rFonts w:ascii="Arial" w:hAnsi="Arial" w:cs="Arial"/>
          <w:sz w:val="24"/>
          <w:szCs w:val="24"/>
        </w:rPr>
        <w:t>sequestrat</w:t>
      </w:r>
      <w:r w:rsidR="00F362DA" w:rsidRPr="00A64F38">
        <w:rPr>
          <w:rFonts w:ascii="Arial" w:hAnsi="Arial" w:cs="Arial"/>
          <w:sz w:val="24"/>
          <w:szCs w:val="24"/>
        </w:rPr>
        <w:t>ed</w:t>
      </w:r>
      <w:r w:rsidR="004C3CD9">
        <w:rPr>
          <w:rFonts w:ascii="Arial" w:hAnsi="Arial" w:cs="Arial"/>
          <w:sz w:val="24"/>
          <w:szCs w:val="24"/>
        </w:rPr>
        <w:t xml:space="preserve"> until its</w:t>
      </w:r>
      <w:r w:rsidR="00767746">
        <w:rPr>
          <w:rFonts w:ascii="Arial" w:hAnsi="Arial" w:cs="Arial"/>
          <w:sz w:val="24"/>
          <w:szCs w:val="24"/>
        </w:rPr>
        <w:t xml:space="preserve"> determination </w:t>
      </w:r>
      <w:r w:rsidR="00AB2E48">
        <w:rPr>
          <w:rFonts w:ascii="Arial" w:hAnsi="Arial" w:cs="Arial"/>
          <w:sz w:val="24"/>
          <w:szCs w:val="24"/>
        </w:rPr>
        <w:t>or cession by the trustee</w:t>
      </w:r>
      <w:r w:rsidR="008B7C67">
        <w:rPr>
          <w:rFonts w:ascii="Arial" w:hAnsi="Arial" w:cs="Arial"/>
          <w:sz w:val="24"/>
          <w:szCs w:val="24"/>
        </w:rPr>
        <w:t xml:space="preserve"> ‘</w:t>
      </w:r>
      <w:r w:rsidR="00C652FC">
        <w:rPr>
          <w:rFonts w:ascii="Arial" w:hAnsi="Arial" w:cs="Arial"/>
          <w:sz w:val="24"/>
          <w:szCs w:val="24"/>
        </w:rPr>
        <w:t>shall be included in the costs of sequestration</w:t>
      </w:r>
      <w:r w:rsidR="00A24E10">
        <w:rPr>
          <w:rFonts w:ascii="Arial" w:hAnsi="Arial" w:cs="Arial"/>
          <w:sz w:val="24"/>
          <w:szCs w:val="24"/>
        </w:rPr>
        <w:t>’</w:t>
      </w:r>
      <w:r w:rsidR="00A24E10" w:rsidRPr="00072CD6">
        <w:rPr>
          <w:rFonts w:ascii="Arial" w:hAnsi="Arial" w:cs="Arial"/>
          <w:sz w:val="24"/>
          <w:szCs w:val="24"/>
        </w:rPr>
        <w:t>.</w:t>
      </w:r>
      <w:r w:rsidR="00527AFE" w:rsidRPr="00072CD6">
        <w:rPr>
          <w:rFonts w:ascii="Arial" w:hAnsi="Arial" w:cs="Arial"/>
          <w:sz w:val="24"/>
          <w:szCs w:val="24"/>
        </w:rPr>
        <w:t xml:space="preserve"> </w:t>
      </w:r>
      <w:r w:rsidR="00A24E10" w:rsidRPr="00072CD6">
        <w:rPr>
          <w:rFonts w:ascii="Arial" w:hAnsi="Arial" w:cs="Arial"/>
          <w:sz w:val="24"/>
          <w:szCs w:val="24"/>
        </w:rPr>
        <w:t>T</w:t>
      </w:r>
      <w:r w:rsidR="00A24E10">
        <w:rPr>
          <w:rFonts w:ascii="Arial" w:hAnsi="Arial" w:cs="Arial"/>
          <w:sz w:val="24"/>
          <w:szCs w:val="24"/>
        </w:rPr>
        <w:t>he</w:t>
      </w:r>
      <w:r w:rsidR="008525FC">
        <w:rPr>
          <w:rFonts w:ascii="Arial" w:hAnsi="Arial" w:cs="Arial"/>
          <w:sz w:val="24"/>
          <w:szCs w:val="24"/>
        </w:rPr>
        <w:t xml:space="preserve"> costs </w:t>
      </w:r>
      <w:r w:rsidR="00A24E10">
        <w:rPr>
          <w:rFonts w:ascii="Arial" w:hAnsi="Arial" w:cs="Arial"/>
          <w:sz w:val="24"/>
          <w:szCs w:val="24"/>
        </w:rPr>
        <w:t xml:space="preserve">of sequestration </w:t>
      </w:r>
      <w:r w:rsidR="008525FC">
        <w:rPr>
          <w:rFonts w:ascii="Arial" w:hAnsi="Arial" w:cs="Arial"/>
          <w:sz w:val="24"/>
          <w:szCs w:val="24"/>
        </w:rPr>
        <w:t xml:space="preserve">are, in terms of s 97, to be defrayed from the free residue after the payment of any death bed expenses. </w:t>
      </w:r>
      <w:r w:rsidR="00C742D9">
        <w:rPr>
          <w:rFonts w:ascii="Arial" w:hAnsi="Arial" w:cs="Arial"/>
          <w:sz w:val="24"/>
          <w:szCs w:val="24"/>
        </w:rPr>
        <w:t>If</w:t>
      </w:r>
      <w:r w:rsidR="008525FC">
        <w:rPr>
          <w:rFonts w:ascii="Arial" w:hAnsi="Arial" w:cs="Arial"/>
          <w:sz w:val="24"/>
          <w:szCs w:val="24"/>
        </w:rPr>
        <w:t xml:space="preserve"> the free residue </w:t>
      </w:r>
      <w:r w:rsidR="004012A6">
        <w:rPr>
          <w:rFonts w:ascii="Arial" w:hAnsi="Arial" w:cs="Arial"/>
          <w:sz w:val="24"/>
          <w:szCs w:val="24"/>
        </w:rPr>
        <w:t>is</w:t>
      </w:r>
      <w:r w:rsidR="008525FC">
        <w:rPr>
          <w:rFonts w:ascii="Arial" w:hAnsi="Arial" w:cs="Arial"/>
          <w:sz w:val="24"/>
          <w:szCs w:val="24"/>
        </w:rPr>
        <w:t xml:space="preserve"> insufficient to </w:t>
      </w:r>
      <w:r w:rsidR="004012A6">
        <w:rPr>
          <w:rFonts w:ascii="Arial" w:hAnsi="Arial" w:cs="Arial"/>
          <w:sz w:val="24"/>
          <w:szCs w:val="24"/>
        </w:rPr>
        <w:t>cover</w:t>
      </w:r>
      <w:r w:rsidR="008525FC">
        <w:rPr>
          <w:rFonts w:ascii="Arial" w:hAnsi="Arial" w:cs="Arial"/>
          <w:sz w:val="24"/>
          <w:szCs w:val="24"/>
        </w:rPr>
        <w:t xml:space="preserve"> the costs of sequestration, all creditors who have proved claims against the </w:t>
      </w:r>
      <w:r w:rsidR="00F6387A">
        <w:rPr>
          <w:rFonts w:ascii="Arial" w:hAnsi="Arial" w:cs="Arial"/>
          <w:sz w:val="24"/>
          <w:szCs w:val="24"/>
        </w:rPr>
        <w:t xml:space="preserve">insolvent estate or </w:t>
      </w:r>
      <w:r w:rsidR="008525FC">
        <w:rPr>
          <w:rFonts w:ascii="Arial" w:hAnsi="Arial" w:cs="Arial"/>
          <w:sz w:val="24"/>
          <w:szCs w:val="24"/>
        </w:rPr>
        <w:t xml:space="preserve">company in liquidation, shall be </w:t>
      </w:r>
      <w:r w:rsidR="000C520C">
        <w:rPr>
          <w:rFonts w:ascii="Arial" w:hAnsi="Arial" w:cs="Arial"/>
          <w:sz w:val="24"/>
          <w:szCs w:val="24"/>
        </w:rPr>
        <w:t xml:space="preserve">obliged to pay </w:t>
      </w:r>
      <w:r w:rsidR="00542C12">
        <w:rPr>
          <w:rFonts w:ascii="Arial" w:hAnsi="Arial" w:cs="Arial"/>
          <w:sz w:val="24"/>
          <w:szCs w:val="24"/>
        </w:rPr>
        <w:t>for any shortfall in accordance with s 106</w:t>
      </w:r>
      <w:r w:rsidR="008525FC">
        <w:rPr>
          <w:rFonts w:ascii="Arial" w:hAnsi="Arial" w:cs="Arial"/>
          <w:sz w:val="24"/>
          <w:szCs w:val="24"/>
        </w:rPr>
        <w:t xml:space="preserve">. </w:t>
      </w:r>
    </w:p>
    <w:p w14:paraId="34D6B8DE" w14:textId="69E6CB35" w:rsidR="00823E1F" w:rsidRDefault="006872AB" w:rsidP="005D4257">
      <w:pPr>
        <w:rPr>
          <w:rFonts w:ascii="Arial" w:hAnsi="Arial" w:cs="Arial"/>
          <w:sz w:val="24"/>
          <w:szCs w:val="24"/>
        </w:rPr>
      </w:pPr>
      <w:r>
        <w:rPr>
          <w:rFonts w:ascii="Arial" w:hAnsi="Arial" w:cs="Arial"/>
          <w:sz w:val="24"/>
          <w:szCs w:val="24"/>
        </w:rPr>
        <w:t xml:space="preserve"> </w:t>
      </w:r>
      <w:r w:rsidR="00CE4DD8">
        <w:rPr>
          <w:rFonts w:ascii="Arial" w:hAnsi="Arial" w:cs="Arial"/>
          <w:sz w:val="24"/>
          <w:szCs w:val="24"/>
        </w:rPr>
        <w:t xml:space="preserve"> </w:t>
      </w:r>
      <w:r w:rsidR="00151FCB">
        <w:rPr>
          <w:rFonts w:ascii="Arial" w:hAnsi="Arial" w:cs="Arial"/>
          <w:sz w:val="24"/>
          <w:szCs w:val="24"/>
        </w:rPr>
        <w:t xml:space="preserve"> </w:t>
      </w:r>
      <w:r w:rsidR="00945601">
        <w:rPr>
          <w:rFonts w:ascii="Arial" w:hAnsi="Arial" w:cs="Arial"/>
          <w:sz w:val="24"/>
          <w:szCs w:val="24"/>
        </w:rPr>
        <w:tab/>
      </w:r>
    </w:p>
    <w:p w14:paraId="366C2AF3" w14:textId="6BA1E475" w:rsidR="003F72FA" w:rsidRDefault="00242203" w:rsidP="00095068">
      <w:pPr>
        <w:rPr>
          <w:rFonts w:ascii="Arial" w:hAnsi="Arial" w:cs="Arial"/>
        </w:rPr>
      </w:pPr>
      <w:r>
        <w:rPr>
          <w:rFonts w:ascii="Arial" w:hAnsi="Arial" w:cs="Arial"/>
          <w:sz w:val="24"/>
          <w:szCs w:val="24"/>
        </w:rPr>
        <w:t>[</w:t>
      </w:r>
      <w:r w:rsidR="00364BA2">
        <w:rPr>
          <w:rFonts w:ascii="Arial" w:hAnsi="Arial" w:cs="Arial"/>
          <w:sz w:val="24"/>
          <w:szCs w:val="24"/>
        </w:rPr>
        <w:t>25</w:t>
      </w:r>
      <w:r>
        <w:rPr>
          <w:rFonts w:ascii="Arial" w:hAnsi="Arial" w:cs="Arial"/>
          <w:sz w:val="24"/>
          <w:szCs w:val="24"/>
        </w:rPr>
        <w:t>]</w:t>
      </w:r>
      <w:r>
        <w:rPr>
          <w:rFonts w:ascii="Arial" w:hAnsi="Arial" w:cs="Arial"/>
          <w:sz w:val="24"/>
          <w:szCs w:val="24"/>
        </w:rPr>
        <w:tab/>
        <w:t>In the result, the appeal is dismissed with costs</w:t>
      </w:r>
      <w:r w:rsidR="00A50FAB">
        <w:rPr>
          <w:rFonts w:ascii="Arial" w:hAnsi="Arial" w:cs="Arial"/>
          <w:sz w:val="24"/>
          <w:szCs w:val="24"/>
        </w:rPr>
        <w:t>, including those of two counsel</w:t>
      </w:r>
      <w:r w:rsidR="00117F62">
        <w:rPr>
          <w:rFonts w:ascii="Arial" w:hAnsi="Arial" w:cs="Arial"/>
          <w:sz w:val="24"/>
          <w:szCs w:val="24"/>
        </w:rPr>
        <w:t>.</w:t>
      </w:r>
      <w:r w:rsidR="00432003">
        <w:rPr>
          <w:rFonts w:ascii="Arial" w:hAnsi="Arial" w:cs="Arial"/>
          <w:sz w:val="24"/>
          <w:szCs w:val="24"/>
          <w:lang w:val="en-US"/>
        </w:rPr>
        <w:t xml:space="preserve"> </w:t>
      </w:r>
    </w:p>
    <w:p w14:paraId="376E450A" w14:textId="0AE3F0EB" w:rsidR="003F72FA" w:rsidRPr="000279D6" w:rsidRDefault="003F72FA" w:rsidP="00B05C8E">
      <w:pPr>
        <w:jc w:val="right"/>
        <w:rPr>
          <w:rFonts w:ascii="Arial" w:hAnsi="Arial" w:cs="Arial"/>
          <w:b/>
          <w:bCs/>
          <w:sz w:val="24"/>
          <w:szCs w:val="24"/>
          <w:lang w:val="en-US"/>
        </w:rPr>
      </w:pPr>
    </w:p>
    <w:p w14:paraId="2A216621" w14:textId="12BF7467" w:rsidR="008423D2" w:rsidRPr="000279D6" w:rsidRDefault="00412A78" w:rsidP="0013761B">
      <w:pPr>
        <w:spacing w:line="240" w:lineRule="auto"/>
        <w:jc w:val="right"/>
        <w:rPr>
          <w:rFonts w:ascii="Arial" w:hAnsi="Arial" w:cs="Arial"/>
          <w:bCs/>
          <w:sz w:val="24"/>
          <w:szCs w:val="24"/>
          <w:lang w:val="en-US"/>
        </w:rPr>
      </w:pPr>
      <w:r w:rsidRPr="000279D6">
        <w:rPr>
          <w:rFonts w:ascii="Arial" w:hAnsi="Arial" w:cs="Arial"/>
          <w:bCs/>
          <w:sz w:val="24"/>
          <w:szCs w:val="24"/>
          <w:lang w:val="en-US"/>
        </w:rPr>
        <w:t>________________________</w:t>
      </w:r>
    </w:p>
    <w:p w14:paraId="5E57C8F8" w14:textId="47F89EAE" w:rsidR="008423D2" w:rsidRPr="000279D6" w:rsidRDefault="003E7B2C" w:rsidP="0013761B">
      <w:pPr>
        <w:spacing w:line="240" w:lineRule="auto"/>
        <w:jc w:val="right"/>
        <w:rPr>
          <w:rFonts w:ascii="Arial" w:hAnsi="Arial" w:cs="Arial"/>
          <w:bCs/>
          <w:sz w:val="24"/>
          <w:szCs w:val="24"/>
          <w:lang w:val="en-US"/>
        </w:rPr>
      </w:pPr>
      <w:r>
        <w:rPr>
          <w:rFonts w:ascii="Arial" w:hAnsi="Arial" w:cs="Arial"/>
          <w:bCs/>
          <w:sz w:val="24"/>
          <w:szCs w:val="24"/>
          <w:lang w:val="en-US"/>
        </w:rPr>
        <w:t>P</w:t>
      </w:r>
      <w:r w:rsidR="00E10887">
        <w:rPr>
          <w:rFonts w:ascii="Arial" w:hAnsi="Arial" w:cs="Arial"/>
          <w:bCs/>
          <w:sz w:val="24"/>
          <w:szCs w:val="24"/>
          <w:lang w:val="en-US"/>
        </w:rPr>
        <w:t xml:space="preserve"> A</w:t>
      </w:r>
      <w:r>
        <w:rPr>
          <w:rFonts w:ascii="Arial" w:hAnsi="Arial" w:cs="Arial"/>
          <w:bCs/>
          <w:sz w:val="24"/>
          <w:szCs w:val="24"/>
          <w:lang w:val="en-US"/>
        </w:rPr>
        <w:t xml:space="preserve"> </w:t>
      </w:r>
      <w:r w:rsidR="000641CF">
        <w:rPr>
          <w:rFonts w:ascii="Arial" w:hAnsi="Arial" w:cs="Arial"/>
          <w:bCs/>
          <w:sz w:val="24"/>
          <w:szCs w:val="24"/>
          <w:lang w:val="en-US"/>
        </w:rPr>
        <w:t>MEYER</w:t>
      </w:r>
    </w:p>
    <w:p w14:paraId="5191B6E2" w14:textId="67CD63D0" w:rsidR="00613864" w:rsidRDefault="00412A78" w:rsidP="0013761B">
      <w:pPr>
        <w:spacing w:line="240" w:lineRule="auto"/>
        <w:jc w:val="right"/>
        <w:rPr>
          <w:rFonts w:ascii="Arial" w:hAnsi="Arial" w:cs="Arial"/>
          <w:bCs/>
          <w:sz w:val="24"/>
          <w:szCs w:val="24"/>
          <w:lang w:val="en-US"/>
        </w:rPr>
      </w:pPr>
      <w:r w:rsidRPr="000279D6">
        <w:rPr>
          <w:rFonts w:ascii="Arial" w:hAnsi="Arial" w:cs="Arial"/>
          <w:bCs/>
          <w:sz w:val="24"/>
          <w:szCs w:val="24"/>
          <w:lang w:val="en-US"/>
        </w:rPr>
        <w:t>JUDGE OF APPEA</w:t>
      </w:r>
      <w:r w:rsidR="00613864">
        <w:rPr>
          <w:rFonts w:ascii="Arial" w:hAnsi="Arial" w:cs="Arial"/>
          <w:bCs/>
          <w:sz w:val="24"/>
          <w:szCs w:val="24"/>
          <w:lang w:val="en-US"/>
        </w:rPr>
        <w:t>L</w:t>
      </w:r>
    </w:p>
    <w:p w14:paraId="52B7949E" w14:textId="77777777" w:rsidR="00613864" w:rsidRDefault="00613864" w:rsidP="0013761B">
      <w:pPr>
        <w:spacing w:line="240" w:lineRule="auto"/>
        <w:jc w:val="right"/>
        <w:rPr>
          <w:rFonts w:ascii="Arial" w:hAnsi="Arial" w:cs="Arial"/>
          <w:bCs/>
          <w:sz w:val="24"/>
          <w:szCs w:val="24"/>
          <w:lang w:val="en-US"/>
        </w:rPr>
      </w:pPr>
    </w:p>
    <w:p w14:paraId="57294233" w14:textId="77777777" w:rsidR="00095068" w:rsidRDefault="00095068" w:rsidP="00613864">
      <w:pPr>
        <w:spacing w:line="240" w:lineRule="auto"/>
        <w:jc w:val="left"/>
        <w:rPr>
          <w:rFonts w:ascii="Arial" w:hAnsi="Arial" w:cs="Arial"/>
          <w:sz w:val="24"/>
          <w:szCs w:val="24"/>
          <w:lang w:val="en-US"/>
        </w:rPr>
      </w:pPr>
    </w:p>
    <w:p w14:paraId="21312ADF" w14:textId="77777777" w:rsidR="00095068" w:rsidRDefault="00095068" w:rsidP="00613864">
      <w:pPr>
        <w:spacing w:line="240" w:lineRule="auto"/>
        <w:jc w:val="left"/>
        <w:rPr>
          <w:rFonts w:ascii="Arial" w:hAnsi="Arial" w:cs="Arial"/>
          <w:sz w:val="24"/>
          <w:szCs w:val="24"/>
          <w:lang w:val="en-US"/>
        </w:rPr>
      </w:pPr>
    </w:p>
    <w:p w14:paraId="084EC64A" w14:textId="77777777" w:rsidR="00095068" w:rsidRDefault="00095068" w:rsidP="00613864">
      <w:pPr>
        <w:spacing w:line="240" w:lineRule="auto"/>
        <w:jc w:val="left"/>
        <w:rPr>
          <w:rFonts w:ascii="Arial" w:hAnsi="Arial" w:cs="Arial"/>
          <w:sz w:val="24"/>
          <w:szCs w:val="24"/>
          <w:lang w:val="en-US"/>
        </w:rPr>
      </w:pPr>
    </w:p>
    <w:p w14:paraId="6169829C" w14:textId="77777777" w:rsidR="00095068" w:rsidRDefault="00095068" w:rsidP="00613864">
      <w:pPr>
        <w:spacing w:line="240" w:lineRule="auto"/>
        <w:jc w:val="left"/>
        <w:rPr>
          <w:rFonts w:ascii="Arial" w:hAnsi="Arial" w:cs="Arial"/>
          <w:sz w:val="24"/>
          <w:szCs w:val="24"/>
          <w:lang w:val="en-US"/>
        </w:rPr>
      </w:pPr>
    </w:p>
    <w:p w14:paraId="3BC41D11" w14:textId="77777777" w:rsidR="00095068" w:rsidRDefault="00095068" w:rsidP="00613864">
      <w:pPr>
        <w:spacing w:line="240" w:lineRule="auto"/>
        <w:jc w:val="left"/>
        <w:rPr>
          <w:rFonts w:ascii="Arial" w:hAnsi="Arial" w:cs="Arial"/>
          <w:sz w:val="24"/>
          <w:szCs w:val="24"/>
          <w:lang w:val="en-US"/>
        </w:rPr>
      </w:pPr>
    </w:p>
    <w:p w14:paraId="1027D568" w14:textId="77777777" w:rsidR="00095068" w:rsidRDefault="00095068" w:rsidP="00613864">
      <w:pPr>
        <w:spacing w:line="240" w:lineRule="auto"/>
        <w:jc w:val="left"/>
        <w:rPr>
          <w:rFonts w:ascii="Arial" w:hAnsi="Arial" w:cs="Arial"/>
          <w:sz w:val="24"/>
          <w:szCs w:val="24"/>
          <w:lang w:val="en-US"/>
        </w:rPr>
      </w:pPr>
    </w:p>
    <w:p w14:paraId="7A0DB188" w14:textId="77777777" w:rsidR="00F32369" w:rsidRDefault="00F32369" w:rsidP="00613864">
      <w:pPr>
        <w:spacing w:line="240" w:lineRule="auto"/>
        <w:jc w:val="left"/>
        <w:rPr>
          <w:rFonts w:ascii="Arial" w:hAnsi="Arial" w:cs="Arial"/>
          <w:sz w:val="24"/>
          <w:szCs w:val="24"/>
          <w:lang w:val="en-US"/>
        </w:rPr>
      </w:pPr>
    </w:p>
    <w:p w14:paraId="0E120341" w14:textId="77777777" w:rsidR="00573FC2" w:rsidRDefault="00573FC2" w:rsidP="00613864">
      <w:pPr>
        <w:spacing w:line="240" w:lineRule="auto"/>
        <w:jc w:val="left"/>
        <w:rPr>
          <w:rFonts w:ascii="Arial" w:hAnsi="Arial" w:cs="Arial"/>
          <w:sz w:val="24"/>
          <w:szCs w:val="24"/>
          <w:lang w:val="en-US"/>
        </w:rPr>
      </w:pPr>
    </w:p>
    <w:p w14:paraId="5B2DB97A" w14:textId="77777777" w:rsidR="00573FC2" w:rsidRDefault="00573FC2" w:rsidP="00613864">
      <w:pPr>
        <w:spacing w:line="240" w:lineRule="auto"/>
        <w:jc w:val="left"/>
        <w:rPr>
          <w:rFonts w:ascii="Arial" w:hAnsi="Arial" w:cs="Arial"/>
          <w:sz w:val="24"/>
          <w:szCs w:val="24"/>
          <w:lang w:val="en-US"/>
        </w:rPr>
      </w:pPr>
    </w:p>
    <w:p w14:paraId="74D546F5" w14:textId="77777777" w:rsidR="00573FC2" w:rsidRDefault="00573FC2" w:rsidP="00613864">
      <w:pPr>
        <w:spacing w:line="240" w:lineRule="auto"/>
        <w:jc w:val="left"/>
        <w:rPr>
          <w:rFonts w:ascii="Arial" w:hAnsi="Arial" w:cs="Arial"/>
          <w:sz w:val="24"/>
          <w:szCs w:val="24"/>
          <w:lang w:val="en-US"/>
        </w:rPr>
      </w:pPr>
    </w:p>
    <w:p w14:paraId="15A33855" w14:textId="77777777" w:rsidR="008A14F9" w:rsidRDefault="008A14F9" w:rsidP="00613864">
      <w:pPr>
        <w:spacing w:line="240" w:lineRule="auto"/>
        <w:jc w:val="left"/>
        <w:rPr>
          <w:rFonts w:ascii="Arial" w:hAnsi="Arial" w:cs="Arial"/>
          <w:sz w:val="24"/>
          <w:szCs w:val="24"/>
          <w:lang w:val="en-US"/>
        </w:rPr>
      </w:pPr>
    </w:p>
    <w:p w14:paraId="17A324BC" w14:textId="77777777" w:rsidR="00A6516E" w:rsidRDefault="00A6516E" w:rsidP="00613864">
      <w:pPr>
        <w:spacing w:line="240" w:lineRule="auto"/>
        <w:jc w:val="left"/>
        <w:rPr>
          <w:rFonts w:ascii="Arial" w:hAnsi="Arial" w:cs="Arial"/>
          <w:sz w:val="24"/>
          <w:szCs w:val="24"/>
          <w:lang w:val="en-US"/>
        </w:rPr>
      </w:pPr>
    </w:p>
    <w:p w14:paraId="66B4A581" w14:textId="77777777" w:rsidR="00A6516E" w:rsidRDefault="00A6516E" w:rsidP="00613864">
      <w:pPr>
        <w:spacing w:line="240" w:lineRule="auto"/>
        <w:jc w:val="left"/>
        <w:rPr>
          <w:rFonts w:ascii="Arial" w:hAnsi="Arial" w:cs="Arial"/>
          <w:sz w:val="24"/>
          <w:szCs w:val="24"/>
          <w:lang w:val="en-US"/>
        </w:rPr>
      </w:pPr>
    </w:p>
    <w:p w14:paraId="5D947D0C" w14:textId="77777777" w:rsidR="00A6516E" w:rsidRDefault="00A6516E" w:rsidP="00613864">
      <w:pPr>
        <w:spacing w:line="240" w:lineRule="auto"/>
        <w:jc w:val="left"/>
        <w:rPr>
          <w:rFonts w:ascii="Arial" w:hAnsi="Arial" w:cs="Arial"/>
          <w:sz w:val="24"/>
          <w:szCs w:val="24"/>
          <w:lang w:val="en-US"/>
        </w:rPr>
      </w:pPr>
    </w:p>
    <w:p w14:paraId="7A7F36F6" w14:textId="77777777" w:rsidR="00A6516E" w:rsidRDefault="00A6516E" w:rsidP="00613864">
      <w:pPr>
        <w:spacing w:line="240" w:lineRule="auto"/>
        <w:jc w:val="left"/>
        <w:rPr>
          <w:rFonts w:ascii="Arial" w:hAnsi="Arial" w:cs="Arial"/>
          <w:sz w:val="24"/>
          <w:szCs w:val="24"/>
          <w:lang w:val="en-US"/>
        </w:rPr>
      </w:pPr>
    </w:p>
    <w:p w14:paraId="659E118E" w14:textId="77777777" w:rsidR="00836009" w:rsidRDefault="00836009" w:rsidP="00613864">
      <w:pPr>
        <w:spacing w:line="240" w:lineRule="auto"/>
        <w:jc w:val="left"/>
        <w:rPr>
          <w:rFonts w:ascii="Arial" w:hAnsi="Arial" w:cs="Arial"/>
          <w:sz w:val="24"/>
          <w:szCs w:val="24"/>
          <w:lang w:val="en-US"/>
        </w:rPr>
      </w:pPr>
    </w:p>
    <w:p w14:paraId="7C145889" w14:textId="77777777" w:rsidR="00836009" w:rsidRDefault="00836009" w:rsidP="00613864">
      <w:pPr>
        <w:spacing w:line="240" w:lineRule="auto"/>
        <w:jc w:val="left"/>
        <w:rPr>
          <w:rFonts w:ascii="Arial" w:hAnsi="Arial" w:cs="Arial"/>
          <w:sz w:val="24"/>
          <w:szCs w:val="24"/>
          <w:lang w:val="en-US"/>
        </w:rPr>
      </w:pPr>
    </w:p>
    <w:p w14:paraId="33958BD0" w14:textId="77777777" w:rsidR="00836009" w:rsidRDefault="00836009" w:rsidP="00613864">
      <w:pPr>
        <w:spacing w:line="240" w:lineRule="auto"/>
        <w:jc w:val="left"/>
        <w:rPr>
          <w:rFonts w:ascii="Arial" w:hAnsi="Arial" w:cs="Arial"/>
          <w:sz w:val="24"/>
          <w:szCs w:val="24"/>
          <w:lang w:val="en-US"/>
        </w:rPr>
      </w:pPr>
    </w:p>
    <w:p w14:paraId="2B480FBB" w14:textId="3919266D" w:rsidR="008423D2" w:rsidRPr="000279D6" w:rsidRDefault="008423D2" w:rsidP="00613864">
      <w:pPr>
        <w:spacing w:line="240" w:lineRule="auto"/>
        <w:jc w:val="left"/>
        <w:rPr>
          <w:rFonts w:ascii="Arial" w:hAnsi="Arial" w:cs="Arial"/>
          <w:sz w:val="24"/>
          <w:szCs w:val="24"/>
          <w:lang w:val="en-US"/>
        </w:rPr>
      </w:pPr>
      <w:bookmarkStart w:id="0" w:name="_GoBack"/>
      <w:bookmarkEnd w:id="0"/>
      <w:r w:rsidRPr="000279D6">
        <w:rPr>
          <w:rFonts w:ascii="Arial" w:hAnsi="Arial" w:cs="Arial"/>
          <w:sz w:val="24"/>
          <w:szCs w:val="24"/>
          <w:lang w:val="en-US"/>
        </w:rPr>
        <w:lastRenderedPageBreak/>
        <w:t>A</w:t>
      </w:r>
      <w:r w:rsidR="00412A78" w:rsidRPr="000279D6">
        <w:rPr>
          <w:rFonts w:ascii="Arial" w:hAnsi="Arial" w:cs="Arial"/>
          <w:sz w:val="24"/>
          <w:szCs w:val="24"/>
          <w:lang w:val="en-US"/>
        </w:rPr>
        <w:t>ppearances</w:t>
      </w:r>
    </w:p>
    <w:p w14:paraId="06903BBC" w14:textId="77777777" w:rsidR="008423D2" w:rsidRPr="000279D6" w:rsidRDefault="008423D2" w:rsidP="00B05C8E">
      <w:pPr>
        <w:rPr>
          <w:rFonts w:ascii="Arial" w:hAnsi="Arial" w:cs="Arial"/>
          <w:sz w:val="24"/>
          <w:szCs w:val="24"/>
          <w:lang w:val="en-US"/>
        </w:rPr>
      </w:pPr>
    </w:p>
    <w:p w14:paraId="66505F5E" w14:textId="5A975D66" w:rsidR="008423D2" w:rsidRPr="000279D6" w:rsidRDefault="008423D2" w:rsidP="00256F50">
      <w:pPr>
        <w:ind w:left="5040" w:hanging="5040"/>
        <w:rPr>
          <w:rFonts w:ascii="Arial" w:hAnsi="Arial" w:cs="Arial"/>
          <w:sz w:val="24"/>
          <w:szCs w:val="24"/>
          <w:lang w:val="en-US"/>
        </w:rPr>
      </w:pPr>
      <w:r w:rsidRPr="000279D6">
        <w:rPr>
          <w:rFonts w:ascii="Arial" w:hAnsi="Arial" w:cs="Arial"/>
          <w:sz w:val="24"/>
          <w:szCs w:val="24"/>
          <w:lang w:val="en-US"/>
        </w:rPr>
        <w:t xml:space="preserve">For </w:t>
      </w:r>
      <w:r w:rsidR="00AC1557">
        <w:rPr>
          <w:rFonts w:ascii="Arial" w:hAnsi="Arial" w:cs="Arial"/>
          <w:sz w:val="24"/>
          <w:szCs w:val="24"/>
          <w:lang w:val="en-US"/>
        </w:rPr>
        <w:t xml:space="preserve">the </w:t>
      </w:r>
      <w:r w:rsidR="00074E74" w:rsidRPr="000279D6">
        <w:rPr>
          <w:rFonts w:ascii="Arial" w:hAnsi="Arial" w:cs="Arial"/>
          <w:sz w:val="24"/>
          <w:szCs w:val="24"/>
          <w:lang w:val="en-US"/>
        </w:rPr>
        <w:t>appellant</w:t>
      </w:r>
      <w:r w:rsidR="00256F50" w:rsidRPr="000279D6">
        <w:rPr>
          <w:rFonts w:ascii="Arial" w:hAnsi="Arial" w:cs="Arial"/>
          <w:sz w:val="24"/>
          <w:szCs w:val="24"/>
          <w:lang w:val="en-US"/>
        </w:rPr>
        <w:t>:</w:t>
      </w:r>
      <w:r w:rsidR="00256F50" w:rsidRPr="000279D6">
        <w:rPr>
          <w:rFonts w:ascii="Arial" w:hAnsi="Arial" w:cs="Arial"/>
          <w:sz w:val="24"/>
          <w:szCs w:val="24"/>
          <w:lang w:val="en-US"/>
        </w:rPr>
        <w:tab/>
      </w:r>
      <w:r w:rsidR="00E77361">
        <w:rPr>
          <w:rFonts w:ascii="Arial" w:hAnsi="Arial" w:cs="Arial"/>
          <w:sz w:val="24"/>
          <w:szCs w:val="24"/>
          <w:lang w:val="en-US"/>
        </w:rPr>
        <w:t>J Vorster</w:t>
      </w:r>
      <w:r w:rsidR="003B5966">
        <w:rPr>
          <w:rFonts w:ascii="Arial" w:hAnsi="Arial" w:cs="Arial"/>
          <w:sz w:val="24"/>
          <w:szCs w:val="24"/>
          <w:lang w:val="en-US"/>
        </w:rPr>
        <w:t xml:space="preserve"> with JA </w:t>
      </w:r>
      <w:proofErr w:type="spellStart"/>
      <w:r w:rsidR="003B5966">
        <w:rPr>
          <w:rFonts w:ascii="Arial" w:hAnsi="Arial" w:cs="Arial"/>
          <w:sz w:val="24"/>
          <w:szCs w:val="24"/>
          <w:lang w:val="en-US"/>
        </w:rPr>
        <w:t>Booyse</w:t>
      </w:r>
      <w:proofErr w:type="spellEnd"/>
    </w:p>
    <w:p w14:paraId="346786F5" w14:textId="351C33EA" w:rsidR="008423D2" w:rsidRPr="000279D6" w:rsidRDefault="008423D2" w:rsidP="00B05C8E">
      <w:pPr>
        <w:ind w:left="5040" w:hanging="5040"/>
        <w:rPr>
          <w:rFonts w:ascii="Arial" w:hAnsi="Arial" w:cs="Arial"/>
          <w:sz w:val="24"/>
          <w:szCs w:val="24"/>
          <w:lang w:val="en-US"/>
        </w:rPr>
      </w:pPr>
      <w:r w:rsidRPr="000279D6">
        <w:rPr>
          <w:rFonts w:ascii="Arial" w:hAnsi="Arial" w:cs="Arial"/>
          <w:sz w:val="24"/>
          <w:szCs w:val="24"/>
          <w:lang w:val="en-US"/>
        </w:rPr>
        <w:t>Instructed by:</w:t>
      </w:r>
      <w:r w:rsidRPr="000279D6">
        <w:rPr>
          <w:rFonts w:ascii="Arial" w:hAnsi="Arial" w:cs="Arial"/>
          <w:sz w:val="24"/>
          <w:szCs w:val="24"/>
          <w:lang w:val="en-US"/>
        </w:rPr>
        <w:tab/>
      </w:r>
      <w:proofErr w:type="spellStart"/>
      <w:r w:rsidR="00053A89">
        <w:rPr>
          <w:rFonts w:ascii="Arial" w:hAnsi="Arial" w:cs="Arial"/>
          <w:sz w:val="24"/>
          <w:szCs w:val="24"/>
          <w:lang w:val="en-US"/>
        </w:rPr>
        <w:t>Strydom</w:t>
      </w:r>
      <w:proofErr w:type="spellEnd"/>
      <w:r w:rsidR="00053A89">
        <w:rPr>
          <w:rFonts w:ascii="Arial" w:hAnsi="Arial" w:cs="Arial"/>
          <w:sz w:val="24"/>
          <w:szCs w:val="24"/>
          <w:lang w:val="en-US"/>
        </w:rPr>
        <w:t xml:space="preserve"> &amp; </w:t>
      </w:r>
      <w:proofErr w:type="spellStart"/>
      <w:r w:rsidR="00053A89">
        <w:rPr>
          <w:rFonts w:ascii="Arial" w:hAnsi="Arial" w:cs="Arial"/>
          <w:sz w:val="24"/>
          <w:szCs w:val="24"/>
          <w:lang w:val="en-US"/>
        </w:rPr>
        <w:t>Bredenkamp</w:t>
      </w:r>
      <w:proofErr w:type="spellEnd"/>
      <w:r w:rsidR="00053A89">
        <w:rPr>
          <w:rFonts w:ascii="Arial" w:hAnsi="Arial" w:cs="Arial"/>
          <w:sz w:val="24"/>
          <w:szCs w:val="24"/>
          <w:lang w:val="en-US"/>
        </w:rPr>
        <w:t xml:space="preserve"> </w:t>
      </w:r>
      <w:proofErr w:type="spellStart"/>
      <w:r w:rsidR="00053A89">
        <w:rPr>
          <w:rFonts w:ascii="Arial" w:hAnsi="Arial" w:cs="Arial"/>
          <w:sz w:val="24"/>
          <w:szCs w:val="24"/>
          <w:lang w:val="en-US"/>
        </w:rPr>
        <w:t>Inc</w:t>
      </w:r>
      <w:proofErr w:type="spellEnd"/>
      <w:r w:rsidRPr="000279D6">
        <w:rPr>
          <w:rFonts w:ascii="Arial" w:hAnsi="Arial" w:cs="Arial"/>
          <w:sz w:val="24"/>
          <w:szCs w:val="24"/>
          <w:lang w:val="en-US"/>
        </w:rPr>
        <w:t>,</w:t>
      </w:r>
      <w:r w:rsidR="00CC2E0B" w:rsidRPr="000279D6">
        <w:rPr>
          <w:rFonts w:ascii="Arial" w:hAnsi="Arial" w:cs="Arial"/>
          <w:sz w:val="24"/>
          <w:szCs w:val="24"/>
          <w:lang w:val="en-US"/>
        </w:rPr>
        <w:t xml:space="preserve"> </w:t>
      </w:r>
      <w:r w:rsidR="00053A89">
        <w:rPr>
          <w:rFonts w:ascii="Arial" w:hAnsi="Arial" w:cs="Arial"/>
          <w:sz w:val="24"/>
          <w:szCs w:val="24"/>
          <w:lang w:val="en-US"/>
        </w:rPr>
        <w:t>Pretoria</w:t>
      </w:r>
      <w:r w:rsidRPr="000279D6">
        <w:rPr>
          <w:rFonts w:ascii="Arial" w:hAnsi="Arial" w:cs="Arial"/>
          <w:sz w:val="24"/>
          <w:szCs w:val="24"/>
          <w:lang w:val="en-US"/>
        </w:rPr>
        <w:t xml:space="preserve"> </w:t>
      </w:r>
    </w:p>
    <w:p w14:paraId="02B13315" w14:textId="1600670F" w:rsidR="008423D2" w:rsidRPr="000279D6" w:rsidRDefault="008423D2" w:rsidP="00B05C8E">
      <w:pPr>
        <w:ind w:left="5040" w:hanging="5040"/>
        <w:rPr>
          <w:rFonts w:ascii="Arial" w:hAnsi="Arial" w:cs="Arial"/>
          <w:sz w:val="24"/>
          <w:szCs w:val="24"/>
          <w:lang w:val="en-US"/>
        </w:rPr>
      </w:pPr>
      <w:r w:rsidRPr="000279D6">
        <w:rPr>
          <w:rFonts w:ascii="Arial" w:hAnsi="Arial" w:cs="Arial"/>
          <w:sz w:val="24"/>
          <w:szCs w:val="24"/>
          <w:lang w:val="en-US"/>
        </w:rPr>
        <w:tab/>
      </w:r>
      <w:proofErr w:type="spellStart"/>
      <w:r w:rsidR="00053A89">
        <w:rPr>
          <w:rFonts w:ascii="Arial" w:hAnsi="Arial" w:cs="Arial"/>
          <w:sz w:val="24"/>
          <w:szCs w:val="24"/>
          <w:lang w:val="en-US"/>
        </w:rPr>
        <w:t>Hendre</w:t>
      </w:r>
      <w:proofErr w:type="spellEnd"/>
      <w:r w:rsidR="00053A89">
        <w:rPr>
          <w:rFonts w:ascii="Arial" w:hAnsi="Arial" w:cs="Arial"/>
          <w:sz w:val="24"/>
          <w:szCs w:val="24"/>
          <w:lang w:val="en-US"/>
        </w:rPr>
        <w:t xml:space="preserve"> </w:t>
      </w:r>
      <w:proofErr w:type="spellStart"/>
      <w:r w:rsidR="00053A89">
        <w:rPr>
          <w:rFonts w:ascii="Arial" w:hAnsi="Arial" w:cs="Arial"/>
          <w:sz w:val="24"/>
          <w:szCs w:val="24"/>
          <w:lang w:val="en-US"/>
        </w:rPr>
        <w:t>Conradie</w:t>
      </w:r>
      <w:proofErr w:type="spellEnd"/>
      <w:r w:rsidR="00053A89">
        <w:rPr>
          <w:rFonts w:ascii="Arial" w:hAnsi="Arial" w:cs="Arial"/>
          <w:sz w:val="24"/>
          <w:szCs w:val="24"/>
          <w:lang w:val="en-US"/>
        </w:rPr>
        <w:t xml:space="preserve"> </w:t>
      </w:r>
      <w:proofErr w:type="spellStart"/>
      <w:r w:rsidR="00053A89">
        <w:rPr>
          <w:rFonts w:ascii="Arial" w:hAnsi="Arial" w:cs="Arial"/>
          <w:sz w:val="24"/>
          <w:szCs w:val="24"/>
          <w:lang w:val="en-US"/>
        </w:rPr>
        <w:t>Inc</w:t>
      </w:r>
      <w:proofErr w:type="spellEnd"/>
      <w:r w:rsidR="00074E74" w:rsidRPr="000279D6">
        <w:rPr>
          <w:rFonts w:ascii="Arial" w:hAnsi="Arial" w:cs="Arial"/>
          <w:sz w:val="24"/>
          <w:szCs w:val="24"/>
          <w:lang w:val="en-US"/>
        </w:rPr>
        <w:t>,</w:t>
      </w:r>
      <w:r w:rsidR="00CC2E0B" w:rsidRPr="000279D6">
        <w:rPr>
          <w:rFonts w:ascii="Arial" w:hAnsi="Arial" w:cs="Arial"/>
          <w:sz w:val="24"/>
          <w:szCs w:val="24"/>
          <w:lang w:val="en-US"/>
        </w:rPr>
        <w:t xml:space="preserve"> Bloemfontein</w:t>
      </w:r>
      <w:r w:rsidRPr="000279D6">
        <w:rPr>
          <w:rFonts w:ascii="Arial" w:hAnsi="Arial" w:cs="Arial"/>
          <w:sz w:val="24"/>
          <w:szCs w:val="24"/>
          <w:lang w:val="en-US"/>
        </w:rPr>
        <w:t xml:space="preserve"> </w:t>
      </w:r>
    </w:p>
    <w:p w14:paraId="3A67D3A6" w14:textId="77777777" w:rsidR="00074E74" w:rsidRPr="000279D6" w:rsidRDefault="00074E74" w:rsidP="00B05C8E">
      <w:pPr>
        <w:ind w:left="5040" w:hanging="5040"/>
        <w:rPr>
          <w:rFonts w:ascii="Arial" w:hAnsi="Arial" w:cs="Arial"/>
          <w:sz w:val="24"/>
          <w:szCs w:val="24"/>
          <w:lang w:val="en-US"/>
        </w:rPr>
      </w:pPr>
    </w:p>
    <w:p w14:paraId="6FFE7B5E" w14:textId="09A66ABA" w:rsidR="003C6B32" w:rsidRPr="000279D6" w:rsidRDefault="00074E74" w:rsidP="00B05C8E">
      <w:pPr>
        <w:ind w:left="5040" w:hanging="5040"/>
        <w:rPr>
          <w:rFonts w:ascii="Arial" w:hAnsi="Arial" w:cs="Arial"/>
          <w:sz w:val="24"/>
          <w:szCs w:val="24"/>
          <w:lang w:val="en-US"/>
        </w:rPr>
      </w:pPr>
      <w:r w:rsidRPr="000279D6">
        <w:rPr>
          <w:rFonts w:ascii="Arial" w:hAnsi="Arial" w:cs="Arial"/>
          <w:sz w:val="24"/>
          <w:szCs w:val="24"/>
          <w:lang w:val="en-US"/>
        </w:rPr>
        <w:t xml:space="preserve">For </w:t>
      </w:r>
      <w:r w:rsidR="005E7015">
        <w:rPr>
          <w:rFonts w:ascii="Arial" w:hAnsi="Arial" w:cs="Arial"/>
          <w:sz w:val="24"/>
          <w:szCs w:val="24"/>
          <w:lang w:val="en-US"/>
        </w:rPr>
        <w:t xml:space="preserve">the </w:t>
      </w:r>
      <w:r w:rsidR="00053A89">
        <w:rPr>
          <w:rFonts w:ascii="Arial" w:hAnsi="Arial" w:cs="Arial"/>
          <w:sz w:val="24"/>
          <w:szCs w:val="24"/>
          <w:lang w:val="en-US"/>
        </w:rPr>
        <w:t xml:space="preserve">first to fourth </w:t>
      </w:r>
      <w:r w:rsidR="000279D6">
        <w:rPr>
          <w:rFonts w:ascii="Arial" w:hAnsi="Arial" w:cs="Arial"/>
          <w:sz w:val="24"/>
          <w:szCs w:val="24"/>
          <w:lang w:val="en-US"/>
        </w:rPr>
        <w:t>respondent</w:t>
      </w:r>
      <w:r w:rsidR="00053A89">
        <w:rPr>
          <w:rFonts w:ascii="Arial" w:hAnsi="Arial" w:cs="Arial"/>
          <w:sz w:val="24"/>
          <w:szCs w:val="24"/>
          <w:lang w:val="en-US"/>
        </w:rPr>
        <w:t>s</w:t>
      </w:r>
      <w:r w:rsidRPr="000279D6">
        <w:rPr>
          <w:rFonts w:ascii="Arial" w:hAnsi="Arial" w:cs="Arial"/>
          <w:sz w:val="24"/>
          <w:szCs w:val="24"/>
          <w:lang w:val="en-US"/>
        </w:rPr>
        <w:t>:</w:t>
      </w:r>
      <w:r w:rsidRPr="000279D6">
        <w:rPr>
          <w:rFonts w:ascii="Arial" w:hAnsi="Arial" w:cs="Arial"/>
          <w:sz w:val="24"/>
          <w:szCs w:val="24"/>
          <w:lang w:val="en-US"/>
        </w:rPr>
        <w:tab/>
      </w:r>
      <w:r w:rsidR="003D4A80">
        <w:rPr>
          <w:rFonts w:ascii="Arial" w:hAnsi="Arial" w:cs="Arial"/>
          <w:sz w:val="24"/>
          <w:szCs w:val="24"/>
          <w:lang w:val="en-US"/>
        </w:rPr>
        <w:t xml:space="preserve">BJ </w:t>
      </w:r>
      <w:proofErr w:type="spellStart"/>
      <w:r w:rsidR="003D4A80">
        <w:rPr>
          <w:rFonts w:ascii="Arial" w:hAnsi="Arial" w:cs="Arial"/>
          <w:sz w:val="24"/>
          <w:szCs w:val="24"/>
          <w:lang w:val="en-US"/>
        </w:rPr>
        <w:t>Manca</w:t>
      </w:r>
      <w:proofErr w:type="spellEnd"/>
      <w:r w:rsidR="00256F50" w:rsidRPr="000279D6">
        <w:rPr>
          <w:rFonts w:ascii="Arial" w:hAnsi="Arial" w:cs="Arial"/>
          <w:sz w:val="24"/>
          <w:szCs w:val="24"/>
          <w:lang w:val="en-US"/>
        </w:rPr>
        <w:t xml:space="preserve"> </w:t>
      </w:r>
      <w:r w:rsidR="00EB3142" w:rsidRPr="000279D6">
        <w:rPr>
          <w:rFonts w:ascii="Arial" w:hAnsi="Arial" w:cs="Arial"/>
          <w:sz w:val="24"/>
          <w:szCs w:val="24"/>
          <w:lang w:val="en-US"/>
        </w:rPr>
        <w:t xml:space="preserve">SC </w:t>
      </w:r>
      <w:r w:rsidR="006D42D1" w:rsidRPr="000279D6">
        <w:rPr>
          <w:rFonts w:ascii="Arial" w:hAnsi="Arial" w:cs="Arial"/>
          <w:sz w:val="24"/>
          <w:szCs w:val="24"/>
          <w:lang w:val="en-US"/>
        </w:rPr>
        <w:t>with</w:t>
      </w:r>
      <w:r w:rsidR="00256F50" w:rsidRPr="000279D6">
        <w:rPr>
          <w:rFonts w:ascii="Arial" w:hAnsi="Arial" w:cs="Arial"/>
          <w:sz w:val="24"/>
          <w:szCs w:val="24"/>
          <w:lang w:val="en-US"/>
        </w:rPr>
        <w:t xml:space="preserve"> </w:t>
      </w:r>
      <w:r w:rsidR="003D4A80">
        <w:rPr>
          <w:rFonts w:ascii="Arial" w:hAnsi="Arial" w:cs="Arial"/>
          <w:sz w:val="24"/>
          <w:szCs w:val="24"/>
          <w:lang w:val="en-US"/>
        </w:rPr>
        <w:t>M Maddison</w:t>
      </w:r>
    </w:p>
    <w:p w14:paraId="709D11D9" w14:textId="372264E9" w:rsidR="00074E74" w:rsidRPr="000279D6" w:rsidRDefault="00074E74" w:rsidP="00B05C8E">
      <w:pPr>
        <w:ind w:left="5040" w:hanging="5040"/>
        <w:rPr>
          <w:rFonts w:ascii="Arial" w:hAnsi="Arial" w:cs="Arial"/>
          <w:sz w:val="24"/>
          <w:szCs w:val="24"/>
          <w:lang w:val="en-US"/>
        </w:rPr>
      </w:pPr>
      <w:r w:rsidRPr="000279D6">
        <w:rPr>
          <w:rFonts w:ascii="Arial" w:hAnsi="Arial" w:cs="Arial"/>
          <w:sz w:val="24"/>
          <w:szCs w:val="24"/>
          <w:lang w:val="en-US"/>
        </w:rPr>
        <w:t>Instructed by:</w:t>
      </w:r>
      <w:r w:rsidRPr="000279D6">
        <w:rPr>
          <w:rFonts w:ascii="Arial" w:hAnsi="Arial" w:cs="Arial"/>
          <w:sz w:val="24"/>
          <w:szCs w:val="24"/>
          <w:lang w:val="en-US"/>
        </w:rPr>
        <w:tab/>
      </w:r>
      <w:r w:rsidR="00053A89">
        <w:rPr>
          <w:rFonts w:ascii="Arial" w:hAnsi="Arial" w:cs="Arial"/>
          <w:sz w:val="24"/>
          <w:szCs w:val="24"/>
          <w:lang w:val="en-US"/>
        </w:rPr>
        <w:t>Reitz Attorneys</w:t>
      </w:r>
      <w:r w:rsidRPr="000279D6">
        <w:rPr>
          <w:rFonts w:ascii="Arial" w:hAnsi="Arial" w:cs="Arial"/>
          <w:sz w:val="24"/>
          <w:szCs w:val="24"/>
          <w:lang w:val="en-US"/>
        </w:rPr>
        <w:t xml:space="preserve">, </w:t>
      </w:r>
      <w:r w:rsidR="00CC2E0B" w:rsidRPr="000279D6">
        <w:rPr>
          <w:rFonts w:ascii="Arial" w:hAnsi="Arial" w:cs="Arial"/>
          <w:sz w:val="24"/>
          <w:szCs w:val="24"/>
          <w:lang w:val="en-US"/>
        </w:rPr>
        <w:t>Johannesburg</w:t>
      </w:r>
    </w:p>
    <w:p w14:paraId="654C4A67" w14:textId="4C604808" w:rsidR="00F47E3D" w:rsidRDefault="00053A89" w:rsidP="00F47E3D">
      <w:pPr>
        <w:ind w:left="5040"/>
        <w:rPr>
          <w:rFonts w:ascii="Arial" w:hAnsi="Arial" w:cs="Arial"/>
          <w:sz w:val="24"/>
          <w:szCs w:val="24"/>
          <w:lang w:val="en-US"/>
        </w:rPr>
      </w:pPr>
      <w:proofErr w:type="spellStart"/>
      <w:r>
        <w:rPr>
          <w:rFonts w:ascii="Arial" w:hAnsi="Arial" w:cs="Arial"/>
          <w:sz w:val="24"/>
          <w:szCs w:val="24"/>
          <w:lang w:val="en-US"/>
        </w:rPr>
        <w:t>Phatshoane</w:t>
      </w:r>
      <w:proofErr w:type="spellEnd"/>
      <w:r w:rsidR="00F65743">
        <w:rPr>
          <w:rFonts w:ascii="Arial" w:hAnsi="Arial" w:cs="Arial"/>
          <w:sz w:val="24"/>
          <w:szCs w:val="24"/>
          <w:lang w:val="en-US"/>
        </w:rPr>
        <w:t xml:space="preserve"> </w:t>
      </w:r>
      <w:proofErr w:type="spellStart"/>
      <w:r>
        <w:rPr>
          <w:rFonts w:ascii="Arial" w:hAnsi="Arial" w:cs="Arial"/>
          <w:sz w:val="24"/>
          <w:szCs w:val="24"/>
          <w:lang w:val="en-US"/>
        </w:rPr>
        <w:t>Henney</w:t>
      </w:r>
      <w:proofErr w:type="spellEnd"/>
      <w:r>
        <w:rPr>
          <w:rFonts w:ascii="Arial" w:hAnsi="Arial" w:cs="Arial"/>
          <w:sz w:val="24"/>
          <w:szCs w:val="24"/>
          <w:lang w:val="en-US"/>
        </w:rPr>
        <w:t xml:space="preserve"> Attorneys</w:t>
      </w:r>
      <w:r w:rsidR="00074E74" w:rsidRPr="000279D6">
        <w:rPr>
          <w:rFonts w:ascii="Arial" w:hAnsi="Arial" w:cs="Arial"/>
          <w:sz w:val="24"/>
          <w:szCs w:val="24"/>
          <w:lang w:val="en-US"/>
        </w:rPr>
        <w:t xml:space="preserve">, </w:t>
      </w:r>
    </w:p>
    <w:p w14:paraId="54C294BD" w14:textId="4C90AD11" w:rsidR="00074E74" w:rsidRDefault="00074E74" w:rsidP="00F47E3D">
      <w:pPr>
        <w:ind w:left="5040"/>
        <w:rPr>
          <w:rFonts w:ascii="Arial" w:hAnsi="Arial" w:cs="Arial"/>
          <w:sz w:val="24"/>
          <w:szCs w:val="24"/>
          <w:lang w:val="en-US"/>
        </w:rPr>
      </w:pPr>
      <w:r w:rsidRPr="000279D6">
        <w:rPr>
          <w:rFonts w:ascii="Arial" w:hAnsi="Arial" w:cs="Arial"/>
          <w:sz w:val="24"/>
          <w:szCs w:val="24"/>
          <w:lang w:val="en-US"/>
        </w:rPr>
        <w:t>Bloemfontein</w:t>
      </w:r>
    </w:p>
    <w:p w14:paraId="2B7B6947" w14:textId="77777777" w:rsidR="00053A89" w:rsidRDefault="00053A89" w:rsidP="00B05C8E">
      <w:pPr>
        <w:ind w:left="5040" w:hanging="5040"/>
        <w:rPr>
          <w:rFonts w:ascii="Arial" w:hAnsi="Arial" w:cs="Arial"/>
          <w:sz w:val="24"/>
          <w:szCs w:val="24"/>
          <w:lang w:val="en-US"/>
        </w:rPr>
      </w:pPr>
    </w:p>
    <w:p w14:paraId="297299ED" w14:textId="752E4A15" w:rsidR="00053A89" w:rsidRPr="000279D6" w:rsidRDefault="00053A89" w:rsidP="00053A89">
      <w:pPr>
        <w:ind w:left="5040" w:hanging="5040"/>
        <w:rPr>
          <w:rFonts w:ascii="Arial" w:hAnsi="Arial" w:cs="Arial"/>
          <w:sz w:val="24"/>
          <w:szCs w:val="24"/>
          <w:lang w:val="en-US"/>
        </w:rPr>
      </w:pPr>
      <w:r w:rsidRPr="000279D6">
        <w:rPr>
          <w:rFonts w:ascii="Arial" w:hAnsi="Arial" w:cs="Arial"/>
          <w:sz w:val="24"/>
          <w:szCs w:val="24"/>
          <w:lang w:val="en-US"/>
        </w:rPr>
        <w:tab/>
      </w:r>
    </w:p>
    <w:p w14:paraId="38829153" w14:textId="77777777" w:rsidR="00053A89" w:rsidRPr="000279D6" w:rsidRDefault="00053A89" w:rsidP="00B05C8E">
      <w:pPr>
        <w:ind w:left="5040" w:hanging="5040"/>
        <w:rPr>
          <w:rFonts w:ascii="Arial" w:hAnsi="Arial" w:cs="Arial"/>
          <w:sz w:val="24"/>
          <w:szCs w:val="24"/>
          <w:lang w:val="en-US"/>
        </w:rPr>
      </w:pPr>
    </w:p>
    <w:p w14:paraId="3D505D5F" w14:textId="77777777" w:rsidR="00DD4344" w:rsidRPr="000279D6" w:rsidRDefault="00DD4344" w:rsidP="001A0CAA">
      <w:pPr>
        <w:rPr>
          <w:rFonts w:ascii="Arial" w:hAnsi="Arial" w:cs="Arial"/>
          <w:sz w:val="24"/>
          <w:szCs w:val="24"/>
          <w:lang w:val="en-US"/>
        </w:rPr>
      </w:pPr>
    </w:p>
    <w:p w14:paraId="485D6BA3" w14:textId="3F154356" w:rsidR="008423D2" w:rsidRDefault="008423D2" w:rsidP="001A0CAA">
      <w:pPr>
        <w:rPr>
          <w:rFonts w:ascii="Arial" w:hAnsi="Arial" w:cs="Arial"/>
          <w:sz w:val="24"/>
          <w:szCs w:val="24"/>
          <w:lang w:val="en-US"/>
        </w:rPr>
      </w:pPr>
    </w:p>
    <w:sectPr w:rsidR="008423D2" w:rsidSect="00D80EC9">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AE2658" w14:textId="77777777" w:rsidR="00B954F8" w:rsidRDefault="00B954F8" w:rsidP="007C4A7C">
      <w:pPr>
        <w:spacing w:line="240" w:lineRule="auto"/>
      </w:pPr>
      <w:r>
        <w:separator/>
      </w:r>
    </w:p>
  </w:endnote>
  <w:endnote w:type="continuationSeparator" w:id="0">
    <w:p w14:paraId="4B61EAA1" w14:textId="77777777" w:rsidR="00B954F8" w:rsidRDefault="00B954F8" w:rsidP="007C4A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2FDD6" w14:textId="77777777" w:rsidR="00B954F8" w:rsidRDefault="00B954F8" w:rsidP="007C4A7C">
      <w:pPr>
        <w:spacing w:line="240" w:lineRule="auto"/>
      </w:pPr>
      <w:r>
        <w:separator/>
      </w:r>
    </w:p>
  </w:footnote>
  <w:footnote w:type="continuationSeparator" w:id="0">
    <w:p w14:paraId="4791C22C" w14:textId="77777777" w:rsidR="00B954F8" w:rsidRDefault="00B954F8" w:rsidP="007C4A7C">
      <w:pPr>
        <w:spacing w:line="240" w:lineRule="auto"/>
      </w:pPr>
      <w:r>
        <w:continuationSeparator/>
      </w:r>
    </w:p>
  </w:footnote>
  <w:footnote w:id="1">
    <w:p w14:paraId="1178B303" w14:textId="0E6BDF26" w:rsidR="008E3017" w:rsidRPr="00AC4B67" w:rsidRDefault="008E3017" w:rsidP="00AC4B67">
      <w:pPr>
        <w:spacing w:line="240" w:lineRule="auto"/>
        <w:rPr>
          <w:rFonts w:ascii="Arial" w:hAnsi="Arial" w:cs="Arial"/>
          <w:sz w:val="20"/>
          <w:szCs w:val="20"/>
          <w:lang w:val="en-US"/>
        </w:rPr>
      </w:pPr>
      <w:r w:rsidRPr="00AC4B67">
        <w:rPr>
          <w:rStyle w:val="FootnoteReference"/>
          <w:rFonts w:ascii="Arial" w:hAnsi="Arial" w:cs="Arial"/>
          <w:sz w:val="20"/>
          <w:szCs w:val="20"/>
        </w:rPr>
        <w:footnoteRef/>
      </w:r>
      <w:r w:rsidRPr="00AC4B67">
        <w:rPr>
          <w:rFonts w:ascii="Arial" w:hAnsi="Arial" w:cs="Arial"/>
          <w:sz w:val="20"/>
          <w:szCs w:val="20"/>
        </w:rPr>
        <w:t xml:space="preserve"> </w:t>
      </w:r>
      <w:r w:rsidRPr="00AC4B67">
        <w:rPr>
          <w:rFonts w:ascii="Arial" w:hAnsi="Arial" w:cs="Arial"/>
          <w:sz w:val="20"/>
          <w:szCs w:val="20"/>
          <w:lang w:val="en-US"/>
        </w:rPr>
        <w:t xml:space="preserve">In relevant parts s 83 of the </w:t>
      </w:r>
      <w:r w:rsidR="00D85AD2">
        <w:rPr>
          <w:rFonts w:ascii="Arial" w:hAnsi="Arial" w:cs="Arial"/>
          <w:sz w:val="20"/>
          <w:szCs w:val="20"/>
          <w:lang w:val="en-US"/>
        </w:rPr>
        <w:t xml:space="preserve">Insolvency </w:t>
      </w:r>
      <w:r w:rsidRPr="00AC4B67">
        <w:rPr>
          <w:rFonts w:ascii="Arial" w:hAnsi="Arial" w:cs="Arial"/>
          <w:sz w:val="20"/>
          <w:szCs w:val="20"/>
          <w:lang w:val="en-US"/>
        </w:rPr>
        <w:t>Act reads:</w:t>
      </w:r>
    </w:p>
    <w:p w14:paraId="5E7833C8" w14:textId="5156D36C" w:rsidR="008E3017" w:rsidRPr="00AC4B67" w:rsidRDefault="00E10887" w:rsidP="00AC4B67">
      <w:pPr>
        <w:spacing w:line="240" w:lineRule="auto"/>
        <w:ind w:left="720" w:hanging="720"/>
        <w:rPr>
          <w:rFonts w:ascii="Arial" w:hAnsi="Arial" w:cs="Arial"/>
          <w:sz w:val="20"/>
          <w:szCs w:val="20"/>
          <w:lang w:val="en-US"/>
        </w:rPr>
      </w:pPr>
      <w:r>
        <w:rPr>
          <w:rFonts w:ascii="Arial" w:hAnsi="Arial" w:cs="Arial"/>
          <w:sz w:val="20"/>
          <w:szCs w:val="20"/>
          <w:lang w:val="en-US"/>
        </w:rPr>
        <w:t>‘</w:t>
      </w:r>
      <w:r w:rsidR="008E3017" w:rsidRPr="00AC4B67">
        <w:rPr>
          <w:rFonts w:ascii="Arial" w:hAnsi="Arial" w:cs="Arial"/>
          <w:sz w:val="20"/>
          <w:szCs w:val="20"/>
          <w:lang w:val="en-US"/>
        </w:rPr>
        <w:t>(1)</w:t>
      </w:r>
      <w:r w:rsidR="008E3017" w:rsidRPr="00AC4B67">
        <w:rPr>
          <w:rFonts w:ascii="Arial" w:hAnsi="Arial" w:cs="Arial"/>
          <w:sz w:val="20"/>
          <w:szCs w:val="20"/>
          <w:lang w:val="en-US"/>
        </w:rPr>
        <w:tab/>
        <w:t xml:space="preserve">A creditor of an insolvent estate who holds as security for his claim any movable property shall, before the second meeting of the creditors of that estate, give notice in writing of that fact to the Master, and to the trustee if one has been appointed. </w:t>
      </w:r>
    </w:p>
    <w:p w14:paraId="44677A9D" w14:textId="77777777" w:rsidR="008E3017" w:rsidRPr="00AC4B67" w:rsidRDefault="008E3017" w:rsidP="00AC4B67">
      <w:pPr>
        <w:spacing w:line="240" w:lineRule="auto"/>
        <w:ind w:left="720" w:hanging="720"/>
        <w:rPr>
          <w:rFonts w:ascii="Arial" w:hAnsi="Arial" w:cs="Arial"/>
          <w:sz w:val="20"/>
          <w:szCs w:val="20"/>
          <w:lang w:val="en-US"/>
        </w:rPr>
      </w:pPr>
      <w:r w:rsidRPr="00AC4B67">
        <w:rPr>
          <w:rFonts w:ascii="Arial" w:hAnsi="Arial" w:cs="Arial"/>
          <w:sz w:val="20"/>
          <w:szCs w:val="20"/>
          <w:lang w:val="en-US"/>
        </w:rPr>
        <w:t>(2)</w:t>
      </w:r>
      <w:r w:rsidRPr="00AC4B67">
        <w:rPr>
          <w:rFonts w:ascii="Arial" w:hAnsi="Arial" w:cs="Arial"/>
          <w:sz w:val="20"/>
          <w:szCs w:val="20"/>
          <w:lang w:val="en-US"/>
        </w:rPr>
        <w:tab/>
        <w:t>. . .</w:t>
      </w:r>
    </w:p>
    <w:p w14:paraId="50D7B5A5" w14:textId="77777777" w:rsidR="008E3017" w:rsidRPr="00AC4B67" w:rsidRDefault="008E3017" w:rsidP="00AC4B67">
      <w:pPr>
        <w:spacing w:line="240" w:lineRule="auto"/>
        <w:ind w:left="720" w:hanging="720"/>
        <w:rPr>
          <w:rFonts w:ascii="Arial" w:hAnsi="Arial" w:cs="Arial"/>
          <w:sz w:val="20"/>
          <w:szCs w:val="20"/>
          <w:lang w:val="en-US"/>
        </w:rPr>
      </w:pPr>
      <w:r w:rsidRPr="00AC4B67">
        <w:rPr>
          <w:rFonts w:ascii="Arial" w:hAnsi="Arial" w:cs="Arial"/>
          <w:sz w:val="20"/>
          <w:szCs w:val="20"/>
          <w:lang w:val="en-US"/>
        </w:rPr>
        <w:t>(3)</w:t>
      </w:r>
      <w:r w:rsidRPr="00AC4B67">
        <w:rPr>
          <w:rFonts w:ascii="Arial" w:hAnsi="Arial" w:cs="Arial"/>
          <w:sz w:val="20"/>
          <w:szCs w:val="20"/>
          <w:lang w:val="en-US"/>
        </w:rPr>
        <w:tab/>
        <w:t xml:space="preserve">If such property does not consist of a marketable security or a bill of exchange, the trustee may, within seven days as from the receipt of the notice mentioned in subsection (1) or within seven days as from the date upon which the certificate of appointment issued by the Master in terms of subsection (1) of section eighteen or subsection (2) of section fifty-six reached him, whichever be the later, take over the property from the creditor at a value agreed upon between the trustee and the creditor or at the full amount of the creditor’s claim, and if the trustee does not so take over the property the creditor may, after the expiration of the said period but before the said meeting, realize the property in the manner and on the conditions mentioned in subsection (8). </w:t>
      </w:r>
    </w:p>
    <w:p w14:paraId="7E606842" w14:textId="77777777" w:rsidR="008E3017" w:rsidRPr="00AC4B67" w:rsidRDefault="008E3017" w:rsidP="00AC4B67">
      <w:pPr>
        <w:spacing w:line="240" w:lineRule="auto"/>
        <w:ind w:left="720" w:hanging="720"/>
        <w:rPr>
          <w:rFonts w:ascii="Arial" w:hAnsi="Arial" w:cs="Arial"/>
          <w:sz w:val="20"/>
          <w:szCs w:val="20"/>
          <w:lang w:val="en-US"/>
        </w:rPr>
      </w:pPr>
      <w:r w:rsidRPr="00AC4B67">
        <w:rPr>
          <w:rFonts w:ascii="Arial" w:hAnsi="Arial" w:cs="Arial"/>
          <w:sz w:val="20"/>
          <w:szCs w:val="20"/>
          <w:lang w:val="en-US"/>
        </w:rPr>
        <w:t>(4)</w:t>
      </w:r>
      <w:r w:rsidRPr="00AC4B67">
        <w:rPr>
          <w:rFonts w:ascii="Arial" w:hAnsi="Arial" w:cs="Arial"/>
          <w:sz w:val="20"/>
          <w:szCs w:val="20"/>
          <w:lang w:val="en-US"/>
        </w:rPr>
        <w:tab/>
        <w:t>. . .</w:t>
      </w:r>
    </w:p>
    <w:p w14:paraId="538CACB4" w14:textId="77777777" w:rsidR="008E3017" w:rsidRPr="00AC4B67" w:rsidRDefault="008E3017" w:rsidP="00AC4B67">
      <w:pPr>
        <w:spacing w:line="240" w:lineRule="auto"/>
        <w:ind w:left="720" w:hanging="720"/>
        <w:rPr>
          <w:rFonts w:ascii="Arial" w:hAnsi="Arial" w:cs="Arial"/>
          <w:sz w:val="20"/>
          <w:szCs w:val="20"/>
          <w:lang w:val="en-US"/>
        </w:rPr>
      </w:pPr>
      <w:r w:rsidRPr="00AC4B67">
        <w:rPr>
          <w:rFonts w:ascii="Arial" w:hAnsi="Arial" w:cs="Arial"/>
          <w:sz w:val="20"/>
          <w:szCs w:val="20"/>
          <w:lang w:val="en-US"/>
        </w:rPr>
        <w:t>(5)</w:t>
      </w:r>
      <w:r w:rsidRPr="00AC4B67">
        <w:rPr>
          <w:rFonts w:ascii="Arial" w:hAnsi="Arial" w:cs="Arial"/>
          <w:sz w:val="20"/>
          <w:szCs w:val="20"/>
          <w:lang w:val="en-US"/>
        </w:rPr>
        <w:tab/>
        <w:t xml:space="preserve">The creditor shall, as soon as possible after he has realized such property, prove in terms of section forty-four the claim thereby secured and he shall attach to the affidavit submitted in proof of his claim a statement of the proceeds of the realization and of the facts on which he relies for his preference. </w:t>
      </w:r>
    </w:p>
    <w:p w14:paraId="56CA51A0" w14:textId="77777777" w:rsidR="008E3017" w:rsidRPr="00AC4B67" w:rsidRDefault="008E3017" w:rsidP="00AC4B67">
      <w:pPr>
        <w:spacing w:line="240" w:lineRule="auto"/>
        <w:ind w:left="720" w:hanging="720"/>
        <w:rPr>
          <w:rFonts w:ascii="Arial" w:hAnsi="Arial" w:cs="Arial"/>
          <w:sz w:val="20"/>
          <w:szCs w:val="20"/>
          <w:lang w:val="en-US"/>
        </w:rPr>
      </w:pPr>
      <w:r w:rsidRPr="00AC4B67">
        <w:rPr>
          <w:rFonts w:ascii="Arial" w:hAnsi="Arial" w:cs="Arial"/>
          <w:sz w:val="20"/>
          <w:szCs w:val="20"/>
          <w:lang w:val="en-US"/>
        </w:rPr>
        <w:t>(6)</w:t>
      </w:r>
      <w:r w:rsidRPr="00AC4B67">
        <w:rPr>
          <w:rFonts w:ascii="Arial" w:hAnsi="Arial" w:cs="Arial"/>
          <w:sz w:val="20"/>
          <w:szCs w:val="20"/>
          <w:lang w:val="en-US"/>
        </w:rPr>
        <w:tab/>
        <w:t>. . .</w:t>
      </w:r>
    </w:p>
    <w:p w14:paraId="2AAA57F8" w14:textId="77777777" w:rsidR="008E3017" w:rsidRPr="00AC4B67" w:rsidRDefault="008E3017" w:rsidP="00AC4B67">
      <w:pPr>
        <w:spacing w:line="240" w:lineRule="auto"/>
        <w:ind w:left="720" w:hanging="720"/>
        <w:rPr>
          <w:rFonts w:ascii="Arial" w:hAnsi="Arial" w:cs="Arial"/>
          <w:sz w:val="20"/>
          <w:szCs w:val="20"/>
          <w:lang w:val="en-US"/>
        </w:rPr>
      </w:pPr>
      <w:r w:rsidRPr="00AC4B67">
        <w:rPr>
          <w:rFonts w:ascii="Arial" w:hAnsi="Arial" w:cs="Arial"/>
          <w:sz w:val="20"/>
          <w:szCs w:val="20"/>
          <w:lang w:val="en-US"/>
        </w:rPr>
        <w:t>(7)</w:t>
      </w:r>
      <w:r w:rsidRPr="00AC4B67">
        <w:rPr>
          <w:rFonts w:ascii="Arial" w:hAnsi="Arial" w:cs="Arial"/>
          <w:sz w:val="20"/>
          <w:szCs w:val="20"/>
          <w:lang w:val="en-US"/>
        </w:rPr>
        <w:tab/>
        <w:t>. . .</w:t>
      </w:r>
    </w:p>
    <w:p w14:paraId="63FD8DB3" w14:textId="77777777" w:rsidR="008E3017" w:rsidRPr="00AC4B67" w:rsidRDefault="008E3017" w:rsidP="00AC4B67">
      <w:pPr>
        <w:spacing w:line="240" w:lineRule="auto"/>
        <w:ind w:left="720" w:hanging="720"/>
        <w:rPr>
          <w:rFonts w:ascii="Arial" w:hAnsi="Arial" w:cs="Arial"/>
          <w:sz w:val="20"/>
          <w:szCs w:val="20"/>
          <w:lang w:val="en-US"/>
        </w:rPr>
      </w:pPr>
      <w:r w:rsidRPr="00AC4B67">
        <w:rPr>
          <w:rFonts w:ascii="Arial" w:hAnsi="Arial" w:cs="Arial"/>
          <w:sz w:val="20"/>
          <w:szCs w:val="20"/>
          <w:lang w:val="en-US"/>
        </w:rPr>
        <w:t>(8)</w:t>
      </w:r>
      <w:r w:rsidRPr="00AC4B67">
        <w:rPr>
          <w:rFonts w:ascii="Arial" w:hAnsi="Arial" w:cs="Arial"/>
          <w:sz w:val="20"/>
          <w:szCs w:val="20"/>
          <w:lang w:val="en-US"/>
        </w:rPr>
        <w:tab/>
        <w:t xml:space="preserve">The creditor may realize such property in the manner and on the conditions following, that is to say – </w:t>
      </w:r>
    </w:p>
    <w:p w14:paraId="1131E63F" w14:textId="77777777" w:rsidR="008E3017" w:rsidRPr="00AC4B67" w:rsidRDefault="008E3017" w:rsidP="00AC4B67">
      <w:pPr>
        <w:spacing w:line="240" w:lineRule="auto"/>
        <w:ind w:left="720" w:hanging="720"/>
        <w:rPr>
          <w:rFonts w:ascii="Arial" w:hAnsi="Arial" w:cs="Arial"/>
          <w:sz w:val="20"/>
          <w:szCs w:val="20"/>
          <w:lang w:val="en-US"/>
        </w:rPr>
      </w:pPr>
      <w:r w:rsidRPr="00AC4B67">
        <w:rPr>
          <w:rFonts w:ascii="Arial" w:hAnsi="Arial" w:cs="Arial"/>
          <w:sz w:val="20"/>
          <w:szCs w:val="20"/>
          <w:lang w:val="en-US"/>
        </w:rPr>
        <w:tab/>
      </w:r>
      <w:r w:rsidRPr="0012725D">
        <w:rPr>
          <w:rFonts w:ascii="Arial" w:hAnsi="Arial" w:cs="Arial"/>
          <w:i/>
          <w:iCs/>
          <w:sz w:val="20"/>
          <w:szCs w:val="20"/>
          <w:lang w:val="en-US"/>
        </w:rPr>
        <w:t>(a)</w:t>
      </w:r>
      <w:r w:rsidRPr="00AC4B67">
        <w:rPr>
          <w:rFonts w:ascii="Arial" w:hAnsi="Arial" w:cs="Arial"/>
          <w:sz w:val="20"/>
          <w:szCs w:val="20"/>
          <w:lang w:val="en-US"/>
        </w:rPr>
        <w:tab/>
        <w:t>. . .</w:t>
      </w:r>
    </w:p>
    <w:p w14:paraId="425AA6AD" w14:textId="77777777" w:rsidR="008E3017" w:rsidRPr="00AC4B67" w:rsidRDefault="008E3017" w:rsidP="00AC4B67">
      <w:pPr>
        <w:spacing w:line="240" w:lineRule="auto"/>
        <w:ind w:left="720" w:hanging="720"/>
        <w:rPr>
          <w:rFonts w:ascii="Arial" w:hAnsi="Arial" w:cs="Arial"/>
          <w:sz w:val="20"/>
          <w:szCs w:val="20"/>
          <w:lang w:val="en-US"/>
        </w:rPr>
      </w:pPr>
      <w:r w:rsidRPr="00AC4B67">
        <w:rPr>
          <w:rFonts w:ascii="Arial" w:hAnsi="Arial" w:cs="Arial"/>
          <w:sz w:val="20"/>
          <w:szCs w:val="20"/>
          <w:lang w:val="en-US"/>
        </w:rPr>
        <w:tab/>
      </w:r>
      <w:r w:rsidRPr="004C58B5">
        <w:rPr>
          <w:rFonts w:ascii="Arial" w:hAnsi="Arial" w:cs="Arial"/>
          <w:i/>
          <w:iCs/>
          <w:sz w:val="20"/>
          <w:szCs w:val="20"/>
          <w:lang w:val="en-US"/>
        </w:rPr>
        <w:t>(b)</w:t>
      </w:r>
      <w:r w:rsidRPr="00AC4B67">
        <w:rPr>
          <w:rFonts w:ascii="Arial" w:hAnsi="Arial" w:cs="Arial"/>
          <w:sz w:val="20"/>
          <w:szCs w:val="20"/>
          <w:lang w:val="en-US"/>
        </w:rPr>
        <w:t xml:space="preserve"> </w:t>
      </w:r>
      <w:r w:rsidRPr="00AC4B67">
        <w:rPr>
          <w:rFonts w:ascii="Arial" w:hAnsi="Arial" w:cs="Arial"/>
          <w:sz w:val="20"/>
          <w:szCs w:val="20"/>
          <w:lang w:val="en-US"/>
        </w:rPr>
        <w:tab/>
        <w:t>. . .</w:t>
      </w:r>
    </w:p>
    <w:p w14:paraId="2AB8FFA2" w14:textId="77777777" w:rsidR="008E3017" w:rsidRPr="00AC4B67" w:rsidRDefault="008E3017" w:rsidP="00AC4B67">
      <w:pPr>
        <w:spacing w:line="240" w:lineRule="auto"/>
        <w:ind w:left="720"/>
        <w:rPr>
          <w:rFonts w:ascii="Arial" w:hAnsi="Arial" w:cs="Arial"/>
          <w:sz w:val="20"/>
          <w:szCs w:val="20"/>
          <w:lang w:val="en-US"/>
        </w:rPr>
      </w:pPr>
      <w:r w:rsidRPr="004C58B5">
        <w:rPr>
          <w:rFonts w:ascii="Arial" w:hAnsi="Arial" w:cs="Arial"/>
          <w:i/>
          <w:iCs/>
          <w:sz w:val="20"/>
          <w:szCs w:val="20"/>
          <w:lang w:val="en-US"/>
        </w:rPr>
        <w:t>(c)</w:t>
      </w:r>
      <w:r w:rsidRPr="00AC4B67">
        <w:rPr>
          <w:rFonts w:ascii="Arial" w:hAnsi="Arial" w:cs="Arial"/>
          <w:sz w:val="20"/>
          <w:szCs w:val="20"/>
          <w:lang w:val="en-US"/>
        </w:rPr>
        <w:tab/>
        <w:t>. . .</w:t>
      </w:r>
    </w:p>
    <w:p w14:paraId="1633B9F4" w14:textId="77777777" w:rsidR="008E3017" w:rsidRPr="00AC4B67" w:rsidRDefault="008E3017" w:rsidP="00AC4B67">
      <w:pPr>
        <w:spacing w:line="240" w:lineRule="auto"/>
        <w:ind w:left="1440" w:hanging="720"/>
        <w:rPr>
          <w:rFonts w:ascii="Arial" w:hAnsi="Arial" w:cs="Arial"/>
          <w:sz w:val="20"/>
          <w:szCs w:val="20"/>
          <w:lang w:val="en-US"/>
        </w:rPr>
      </w:pPr>
      <w:r w:rsidRPr="004C58B5">
        <w:rPr>
          <w:rFonts w:ascii="Arial" w:hAnsi="Arial" w:cs="Arial"/>
          <w:i/>
          <w:iCs/>
          <w:sz w:val="20"/>
          <w:szCs w:val="20"/>
          <w:lang w:val="en-US"/>
        </w:rPr>
        <w:t>(d)</w:t>
      </w:r>
      <w:r w:rsidRPr="00AC4B67">
        <w:rPr>
          <w:rFonts w:ascii="Arial" w:hAnsi="Arial" w:cs="Arial"/>
          <w:sz w:val="20"/>
          <w:szCs w:val="20"/>
          <w:lang w:val="en-US"/>
        </w:rPr>
        <w:tab/>
      </w:r>
      <w:proofErr w:type="gramStart"/>
      <w:r w:rsidRPr="00AC4B67">
        <w:rPr>
          <w:rFonts w:ascii="Arial" w:hAnsi="Arial" w:cs="Arial"/>
          <w:sz w:val="20"/>
          <w:szCs w:val="20"/>
          <w:lang w:val="en-US"/>
        </w:rPr>
        <w:t>if</w:t>
      </w:r>
      <w:proofErr w:type="gramEnd"/>
      <w:r w:rsidRPr="00AC4B67">
        <w:rPr>
          <w:rFonts w:ascii="Arial" w:hAnsi="Arial" w:cs="Arial"/>
          <w:sz w:val="20"/>
          <w:szCs w:val="20"/>
          <w:lang w:val="en-US"/>
        </w:rPr>
        <w:t xml:space="preserve"> it is any other property, the creditor may sell it by public auction after affording the trustee a reasonable opportunity to inspect it and after giving such notice of the time and place of the sale as the trustee directed. </w:t>
      </w:r>
    </w:p>
    <w:p w14:paraId="59717FC9" w14:textId="77777777" w:rsidR="008E3017" w:rsidRPr="00AC4B67" w:rsidRDefault="008E3017" w:rsidP="00AC4B67">
      <w:pPr>
        <w:spacing w:line="240" w:lineRule="auto"/>
        <w:ind w:left="709" w:hanging="709"/>
        <w:rPr>
          <w:rFonts w:ascii="Arial" w:hAnsi="Arial" w:cs="Arial"/>
          <w:sz w:val="20"/>
          <w:szCs w:val="20"/>
          <w:lang w:val="en-US"/>
        </w:rPr>
      </w:pPr>
      <w:r w:rsidRPr="00AC4B67">
        <w:rPr>
          <w:rFonts w:ascii="Arial" w:hAnsi="Arial" w:cs="Arial"/>
          <w:sz w:val="20"/>
          <w:szCs w:val="20"/>
          <w:lang w:val="en-US"/>
        </w:rPr>
        <w:t>(9)</w:t>
      </w:r>
      <w:r w:rsidRPr="00AC4B67">
        <w:rPr>
          <w:rFonts w:ascii="Arial" w:hAnsi="Arial" w:cs="Arial"/>
          <w:sz w:val="20"/>
          <w:szCs w:val="20"/>
          <w:lang w:val="en-US"/>
        </w:rPr>
        <w:tab/>
        <w:t>. . .</w:t>
      </w:r>
    </w:p>
    <w:p w14:paraId="72401A0F" w14:textId="77777777" w:rsidR="008E3017" w:rsidRPr="00AC4B67" w:rsidRDefault="008E3017" w:rsidP="00AC4B67">
      <w:pPr>
        <w:spacing w:line="240" w:lineRule="auto"/>
        <w:ind w:left="709" w:hanging="709"/>
        <w:rPr>
          <w:rFonts w:ascii="Arial" w:hAnsi="Arial" w:cs="Arial"/>
          <w:sz w:val="20"/>
          <w:szCs w:val="20"/>
          <w:lang w:val="en-US"/>
        </w:rPr>
      </w:pPr>
      <w:r w:rsidRPr="00AC4B67">
        <w:rPr>
          <w:rFonts w:ascii="Arial" w:hAnsi="Arial" w:cs="Arial"/>
          <w:sz w:val="20"/>
          <w:szCs w:val="20"/>
          <w:lang w:val="en-US"/>
        </w:rPr>
        <w:t>(10)</w:t>
      </w:r>
      <w:r w:rsidRPr="00AC4B67">
        <w:rPr>
          <w:rFonts w:ascii="Arial" w:hAnsi="Arial" w:cs="Arial"/>
          <w:sz w:val="20"/>
          <w:szCs w:val="20"/>
          <w:lang w:val="en-US"/>
        </w:rPr>
        <w:tab/>
        <w:t xml:space="preserve">Whenever a creditor has realized his security as hereinbefore provided he shall forthwith pay the net proceeds of the realization to the trustee, or if there is no trustee, to the Master and thereafter the creditor shall be entitled to payment, out of such proceeds, of his </w:t>
      </w:r>
      <w:proofErr w:type="spellStart"/>
      <w:r w:rsidRPr="00AC4B67">
        <w:rPr>
          <w:rFonts w:ascii="Arial" w:hAnsi="Arial" w:cs="Arial"/>
          <w:sz w:val="20"/>
          <w:szCs w:val="20"/>
          <w:lang w:val="en-US"/>
        </w:rPr>
        <w:t>preferent</w:t>
      </w:r>
      <w:proofErr w:type="spellEnd"/>
      <w:r w:rsidRPr="00AC4B67">
        <w:rPr>
          <w:rFonts w:ascii="Arial" w:hAnsi="Arial" w:cs="Arial"/>
          <w:sz w:val="20"/>
          <w:szCs w:val="20"/>
          <w:lang w:val="en-US"/>
        </w:rPr>
        <w:t xml:space="preserve"> claim if such claim was proved and admitted as provided by section forty-four and the trustee or the Master is satisfied that the claim was in fact secured by the property so realized.</w:t>
      </w:r>
      <w:r w:rsidRPr="00AC4B67">
        <w:rPr>
          <w:rFonts w:ascii="Arial" w:hAnsi="Arial" w:cs="Arial"/>
          <w:b/>
          <w:bCs/>
          <w:sz w:val="20"/>
          <w:szCs w:val="20"/>
          <w:lang w:val="en-US"/>
        </w:rPr>
        <w:t xml:space="preserve"> </w:t>
      </w:r>
      <w:r w:rsidRPr="00AC4B67">
        <w:rPr>
          <w:rFonts w:ascii="Arial" w:hAnsi="Arial" w:cs="Arial"/>
          <w:sz w:val="20"/>
          <w:szCs w:val="20"/>
          <w:lang w:val="en-US"/>
        </w:rPr>
        <w:t xml:space="preserve">If the trustee disputes the preference, the creditor may either lay before the Master an objection under section one hundred and eleven to the trustee’s account, or apply to court, after notice or motion to the trustee, for an order compelling the trustee to pay him forthwith. Upon such application the court may make such order as to it seems just. </w:t>
      </w:r>
    </w:p>
    <w:p w14:paraId="20349BB3" w14:textId="77777777" w:rsidR="008E3017" w:rsidRPr="00AC4B67" w:rsidRDefault="008E3017" w:rsidP="00AC4B67">
      <w:pPr>
        <w:spacing w:line="240" w:lineRule="auto"/>
        <w:ind w:left="709" w:hanging="709"/>
        <w:rPr>
          <w:rFonts w:ascii="Arial" w:hAnsi="Arial" w:cs="Arial"/>
          <w:sz w:val="20"/>
          <w:szCs w:val="20"/>
          <w:lang w:val="en-US"/>
        </w:rPr>
      </w:pPr>
      <w:r w:rsidRPr="00AC4B67">
        <w:rPr>
          <w:rFonts w:ascii="Arial" w:hAnsi="Arial" w:cs="Arial"/>
          <w:sz w:val="20"/>
          <w:szCs w:val="20"/>
          <w:lang w:val="en-US"/>
        </w:rPr>
        <w:t>(11)</w:t>
      </w:r>
      <w:r w:rsidRPr="00AC4B67">
        <w:rPr>
          <w:rFonts w:ascii="Arial" w:hAnsi="Arial" w:cs="Arial"/>
          <w:sz w:val="20"/>
          <w:szCs w:val="20"/>
          <w:lang w:val="en-US"/>
        </w:rPr>
        <w:tab/>
        <w:t>. . .</w:t>
      </w:r>
    </w:p>
    <w:p w14:paraId="1D45EB62" w14:textId="204AE9A5" w:rsidR="008E3017" w:rsidRPr="00AC4B67" w:rsidRDefault="008E3017" w:rsidP="00AC4B67">
      <w:pPr>
        <w:pStyle w:val="FootnoteText"/>
        <w:rPr>
          <w:rFonts w:ascii="Arial" w:hAnsi="Arial" w:cs="Arial"/>
        </w:rPr>
      </w:pPr>
      <w:r w:rsidRPr="00AC4B67">
        <w:rPr>
          <w:rFonts w:ascii="Arial" w:hAnsi="Arial" w:cs="Arial"/>
          <w:lang w:val="en-US"/>
        </w:rPr>
        <w:t>(12)</w:t>
      </w:r>
      <w:r w:rsidRPr="00AC4B67">
        <w:rPr>
          <w:rFonts w:ascii="Arial" w:hAnsi="Arial" w:cs="Arial"/>
          <w:lang w:val="en-US"/>
        </w:rPr>
        <w:tab/>
        <w:t>If the claim of a secured creditor exceeds the sum payable to him in respect of his security he shall be entitled to rank against the estate in respect of the excess, as an unsecured creditor, and if the net proceeds of any such property exceed all claims secured thereby by the balance, after payment of those claims, shall be added to the other free residue (if an</w:t>
      </w:r>
      <w:r w:rsidR="00E10887">
        <w:rPr>
          <w:rFonts w:ascii="Arial" w:hAnsi="Arial" w:cs="Arial"/>
          <w:lang w:val="en-US"/>
        </w:rPr>
        <w:t>y) in the estate in question.’</w:t>
      </w:r>
    </w:p>
  </w:footnote>
  <w:footnote w:id="2">
    <w:p w14:paraId="4007D3B8" w14:textId="181238C6" w:rsidR="00D142EC" w:rsidRPr="00AC4B67" w:rsidRDefault="00D142EC" w:rsidP="00AC4B67">
      <w:pPr>
        <w:pStyle w:val="FootnoteText"/>
        <w:rPr>
          <w:rFonts w:ascii="Arial" w:hAnsi="Arial" w:cs="Arial"/>
        </w:rPr>
      </w:pPr>
      <w:r w:rsidRPr="00AC4B67">
        <w:rPr>
          <w:rStyle w:val="FootnoteReference"/>
          <w:rFonts w:ascii="Arial" w:hAnsi="Arial" w:cs="Arial"/>
        </w:rPr>
        <w:footnoteRef/>
      </w:r>
      <w:r w:rsidRPr="00AC4B67">
        <w:rPr>
          <w:rFonts w:ascii="Arial" w:hAnsi="Arial" w:cs="Arial"/>
        </w:rPr>
        <w:t xml:space="preserve"> </w:t>
      </w:r>
      <w:r w:rsidR="009447AC" w:rsidRPr="00AC4B67">
        <w:rPr>
          <w:rFonts w:ascii="Arial" w:hAnsi="Arial" w:cs="Arial"/>
          <w:i/>
          <w:iCs/>
        </w:rPr>
        <w:t xml:space="preserve">Nel v </w:t>
      </w:r>
      <w:proofErr w:type="spellStart"/>
      <w:r w:rsidR="009447AC" w:rsidRPr="00AC4B67">
        <w:rPr>
          <w:rFonts w:ascii="Arial" w:hAnsi="Arial" w:cs="Arial"/>
          <w:i/>
          <w:iCs/>
        </w:rPr>
        <w:t>Ramwell</w:t>
      </w:r>
      <w:proofErr w:type="spellEnd"/>
      <w:r w:rsidR="009447AC" w:rsidRPr="00AC4B67">
        <w:rPr>
          <w:rFonts w:ascii="Arial" w:hAnsi="Arial" w:cs="Arial"/>
          <w:i/>
          <w:iCs/>
        </w:rPr>
        <w:t xml:space="preserve"> t/a </w:t>
      </w:r>
      <w:proofErr w:type="spellStart"/>
      <w:r w:rsidR="009447AC" w:rsidRPr="00AC4B67">
        <w:rPr>
          <w:rFonts w:ascii="Arial" w:hAnsi="Arial" w:cs="Arial"/>
          <w:i/>
          <w:iCs/>
        </w:rPr>
        <w:t>Ramwell</w:t>
      </w:r>
      <w:proofErr w:type="spellEnd"/>
      <w:r w:rsidR="009447AC" w:rsidRPr="00AC4B67">
        <w:rPr>
          <w:rFonts w:ascii="Arial" w:hAnsi="Arial" w:cs="Arial"/>
          <w:i/>
          <w:iCs/>
        </w:rPr>
        <w:t xml:space="preserve"> Attorneys </w:t>
      </w:r>
      <w:r w:rsidR="00DB25DB" w:rsidRPr="00AC4B67">
        <w:rPr>
          <w:rFonts w:ascii="Arial" w:hAnsi="Arial" w:cs="Arial"/>
        </w:rPr>
        <w:t>[2019] ZAGPJHC 28</w:t>
      </w:r>
      <w:r w:rsidR="008329D5" w:rsidRPr="00AC4B67">
        <w:rPr>
          <w:rFonts w:ascii="Arial" w:hAnsi="Arial" w:cs="Arial"/>
        </w:rPr>
        <w:t>, paras 10-13.</w:t>
      </w:r>
    </w:p>
  </w:footnote>
  <w:footnote w:id="3">
    <w:p w14:paraId="15450C5F" w14:textId="28F1110F" w:rsidR="005E6E71" w:rsidRPr="00AC4B67" w:rsidRDefault="005E6E71" w:rsidP="00AC4B67">
      <w:pPr>
        <w:pStyle w:val="FootnoteText"/>
        <w:rPr>
          <w:rFonts w:ascii="Arial" w:hAnsi="Arial" w:cs="Arial"/>
        </w:rPr>
      </w:pPr>
      <w:r w:rsidRPr="00AC4B67">
        <w:rPr>
          <w:rStyle w:val="FootnoteReference"/>
          <w:rFonts w:ascii="Arial" w:hAnsi="Arial" w:cs="Arial"/>
        </w:rPr>
        <w:footnoteRef/>
      </w:r>
      <w:r w:rsidRPr="00AC4B67">
        <w:rPr>
          <w:rFonts w:ascii="Arial" w:hAnsi="Arial" w:cs="Arial"/>
        </w:rPr>
        <w:t xml:space="preserve"> </w:t>
      </w:r>
      <w:r w:rsidR="00CB60AA" w:rsidRPr="00AC4B67">
        <w:rPr>
          <w:rFonts w:ascii="Arial" w:hAnsi="Arial" w:cs="Arial"/>
          <w:i/>
          <w:iCs/>
        </w:rPr>
        <w:t>Swart v</w:t>
      </w:r>
      <w:r w:rsidR="00DC55D1" w:rsidRPr="00AC4B67">
        <w:rPr>
          <w:rFonts w:ascii="Arial" w:hAnsi="Arial" w:cs="Arial"/>
          <w:i/>
          <w:iCs/>
        </w:rPr>
        <w:t xml:space="preserve"> </w:t>
      </w:r>
      <w:r w:rsidR="00CB60AA" w:rsidRPr="00AC4B67">
        <w:rPr>
          <w:rFonts w:ascii="Arial" w:hAnsi="Arial" w:cs="Arial"/>
          <w:i/>
          <w:iCs/>
        </w:rPr>
        <w:t xml:space="preserve">Swart </w:t>
      </w:r>
      <w:r w:rsidR="00DC55D1" w:rsidRPr="00AC4B67">
        <w:rPr>
          <w:rFonts w:ascii="Arial" w:hAnsi="Arial" w:cs="Arial"/>
          <w:i/>
          <w:iCs/>
        </w:rPr>
        <w:t>and Others</w:t>
      </w:r>
      <w:r w:rsidR="005C7E84" w:rsidRPr="00AC4B67">
        <w:rPr>
          <w:rFonts w:ascii="Arial" w:hAnsi="Arial" w:cs="Arial"/>
        </w:rPr>
        <w:t xml:space="preserve"> </w:t>
      </w:r>
      <w:r w:rsidR="00B560C0">
        <w:rPr>
          <w:rFonts w:ascii="Arial" w:hAnsi="Arial" w:cs="Arial"/>
        </w:rPr>
        <w:t>[</w:t>
      </w:r>
      <w:r w:rsidR="005C7E84" w:rsidRPr="00AC4B67">
        <w:rPr>
          <w:rFonts w:ascii="Arial" w:hAnsi="Arial" w:cs="Arial"/>
        </w:rPr>
        <w:t>2022</w:t>
      </w:r>
      <w:r w:rsidR="00B560C0">
        <w:rPr>
          <w:rFonts w:ascii="Arial" w:hAnsi="Arial" w:cs="Arial"/>
        </w:rPr>
        <w:t>]</w:t>
      </w:r>
      <w:r w:rsidR="005C7E84" w:rsidRPr="00AC4B67">
        <w:rPr>
          <w:rFonts w:ascii="Arial" w:hAnsi="Arial" w:cs="Arial"/>
        </w:rPr>
        <w:t xml:space="preserve"> J</w:t>
      </w:r>
      <w:r w:rsidR="00B560C0">
        <w:rPr>
          <w:rFonts w:ascii="Arial" w:hAnsi="Arial" w:cs="Arial"/>
        </w:rPr>
        <w:t>OL</w:t>
      </w:r>
      <w:r w:rsidR="005C7E84" w:rsidRPr="00AC4B67">
        <w:rPr>
          <w:rFonts w:ascii="Arial" w:hAnsi="Arial" w:cs="Arial"/>
        </w:rPr>
        <w:t xml:space="preserve"> </w:t>
      </w:r>
      <w:r w:rsidR="00D74DED">
        <w:rPr>
          <w:rFonts w:ascii="Arial" w:hAnsi="Arial" w:cs="Arial"/>
        </w:rPr>
        <w:t>53996</w:t>
      </w:r>
      <w:r w:rsidR="005C7E84" w:rsidRPr="00AC4B67">
        <w:rPr>
          <w:rFonts w:ascii="Arial" w:hAnsi="Arial" w:cs="Arial"/>
        </w:rPr>
        <w:t xml:space="preserve"> (GJ)</w:t>
      </w:r>
      <w:r w:rsidR="0015463B" w:rsidRPr="00AC4B67">
        <w:rPr>
          <w:rFonts w:ascii="Arial" w:hAnsi="Arial" w:cs="Arial"/>
        </w:rPr>
        <w:t>, paras 26-28.</w:t>
      </w:r>
    </w:p>
  </w:footnote>
  <w:footnote w:id="4">
    <w:p w14:paraId="678BAB3F" w14:textId="77777777" w:rsidR="003F2AF6" w:rsidRPr="00AC4B67" w:rsidRDefault="003F2AF6" w:rsidP="003F2AF6">
      <w:pPr>
        <w:spacing w:line="240" w:lineRule="auto"/>
        <w:rPr>
          <w:rFonts w:ascii="Arial" w:hAnsi="Arial" w:cs="Arial"/>
          <w:sz w:val="20"/>
          <w:szCs w:val="20"/>
          <w:lang w:val="en-US"/>
        </w:rPr>
      </w:pPr>
      <w:r w:rsidRPr="00AC4B67">
        <w:rPr>
          <w:rStyle w:val="FootnoteReference"/>
          <w:rFonts w:ascii="Arial" w:hAnsi="Arial" w:cs="Arial"/>
          <w:sz w:val="20"/>
          <w:szCs w:val="20"/>
        </w:rPr>
        <w:footnoteRef/>
      </w:r>
      <w:r w:rsidRPr="00AC4B67">
        <w:rPr>
          <w:rFonts w:ascii="Arial" w:hAnsi="Arial" w:cs="Arial"/>
          <w:sz w:val="20"/>
          <w:szCs w:val="20"/>
        </w:rPr>
        <w:t xml:space="preserve"> </w:t>
      </w:r>
      <w:r w:rsidRPr="00AC4B67">
        <w:rPr>
          <w:rFonts w:ascii="Arial" w:hAnsi="Arial" w:cs="Arial"/>
          <w:i/>
          <w:iCs/>
          <w:sz w:val="20"/>
          <w:szCs w:val="20"/>
        </w:rPr>
        <w:t>Natal Joint Municipal Pension Fund v Endumeni Municipality</w:t>
      </w:r>
      <w:r w:rsidRPr="00AC4B67">
        <w:rPr>
          <w:rFonts w:ascii="Arial" w:hAnsi="Arial" w:cs="Arial"/>
          <w:sz w:val="20"/>
          <w:szCs w:val="20"/>
        </w:rPr>
        <w:t xml:space="preserve"> [2012] ZASCA 13; [2012] 2 All SA 262 (SCA); 2012 (4) SA 593 (SCA) para 25; </w:t>
      </w:r>
      <w:r w:rsidRPr="00AC4B67">
        <w:rPr>
          <w:rFonts w:ascii="Arial" w:hAnsi="Arial" w:cs="Arial"/>
          <w:i/>
          <w:iCs/>
          <w:sz w:val="20"/>
          <w:szCs w:val="20"/>
        </w:rPr>
        <w:t>Commissioner for the South African Revenue Service v United Manganese of Kalahari (Pty) Ltd</w:t>
      </w:r>
      <w:r w:rsidRPr="00AC4B67">
        <w:rPr>
          <w:rFonts w:ascii="Arial" w:hAnsi="Arial" w:cs="Arial"/>
          <w:sz w:val="20"/>
          <w:szCs w:val="20"/>
        </w:rPr>
        <w:t xml:space="preserve"> ZASCA 16; 2020 (4) SA 428 (SCA), para 8; </w:t>
      </w:r>
      <w:r w:rsidRPr="00AC4B67">
        <w:rPr>
          <w:rFonts w:ascii="Arial" w:hAnsi="Arial" w:cs="Arial"/>
          <w:i/>
          <w:iCs/>
          <w:sz w:val="20"/>
          <w:szCs w:val="20"/>
        </w:rPr>
        <w:t>Capitec Bank Holdings Limited and Another v Coral Lagoon Investments 194 (Pty) Ltd and Others</w:t>
      </w:r>
      <w:r w:rsidRPr="00AC4B67">
        <w:rPr>
          <w:rFonts w:ascii="Arial" w:hAnsi="Arial" w:cs="Arial"/>
          <w:sz w:val="20"/>
          <w:szCs w:val="20"/>
        </w:rPr>
        <w:t xml:space="preserve"> [2021] ZASCA 99; [2021] 3 All SA 647 (SCA); 2022 (1) SA 100 (SCA). </w:t>
      </w:r>
    </w:p>
  </w:footnote>
  <w:footnote w:id="5">
    <w:p w14:paraId="1FADCC84" w14:textId="79363BDF" w:rsidR="00245502" w:rsidRPr="00AC4B67" w:rsidRDefault="00245502" w:rsidP="00AC4B67">
      <w:pPr>
        <w:pStyle w:val="FootnoteText"/>
        <w:rPr>
          <w:rFonts w:ascii="Arial" w:hAnsi="Arial" w:cs="Arial"/>
        </w:rPr>
      </w:pPr>
      <w:r w:rsidRPr="00AC4B67">
        <w:rPr>
          <w:rStyle w:val="FootnoteReference"/>
          <w:rFonts w:ascii="Arial" w:hAnsi="Arial" w:cs="Arial"/>
        </w:rPr>
        <w:footnoteRef/>
      </w:r>
      <w:r w:rsidRPr="00AC4B67">
        <w:rPr>
          <w:rFonts w:ascii="Arial" w:hAnsi="Arial" w:cs="Arial"/>
        </w:rPr>
        <w:t xml:space="preserve"> </w:t>
      </w:r>
      <w:r w:rsidR="00CE7607" w:rsidRPr="00AC4B67">
        <w:rPr>
          <w:rFonts w:ascii="Arial" w:hAnsi="Arial" w:cs="Arial"/>
        </w:rPr>
        <w:t>Fran</w:t>
      </w:r>
      <w:r w:rsidR="00942A55" w:rsidRPr="00AC4B67">
        <w:rPr>
          <w:rFonts w:ascii="Arial" w:hAnsi="Arial" w:cs="Arial"/>
        </w:rPr>
        <w:t>ço</w:t>
      </w:r>
      <w:r w:rsidR="00DE1630" w:rsidRPr="00AC4B67">
        <w:rPr>
          <w:rFonts w:ascii="Arial" w:hAnsi="Arial" w:cs="Arial"/>
        </w:rPr>
        <w:t xml:space="preserve">is du Bois </w:t>
      </w:r>
      <w:r w:rsidR="00DE1630" w:rsidRPr="00AC4B67">
        <w:rPr>
          <w:rFonts w:ascii="Arial" w:hAnsi="Arial" w:cs="Arial"/>
          <w:i/>
          <w:iCs/>
        </w:rPr>
        <w:t xml:space="preserve">et al </w:t>
      </w:r>
      <w:proofErr w:type="spellStart"/>
      <w:r w:rsidR="006F6C1B" w:rsidRPr="00AC4B67">
        <w:rPr>
          <w:rFonts w:ascii="Arial" w:hAnsi="Arial" w:cs="Arial"/>
          <w:i/>
          <w:iCs/>
        </w:rPr>
        <w:t>Wille’s</w:t>
      </w:r>
      <w:proofErr w:type="spellEnd"/>
      <w:r w:rsidR="006F6C1B" w:rsidRPr="00AC4B67">
        <w:rPr>
          <w:rFonts w:ascii="Arial" w:hAnsi="Arial" w:cs="Arial"/>
          <w:i/>
          <w:iCs/>
        </w:rPr>
        <w:t xml:space="preserve"> Principles of Sout African Law </w:t>
      </w:r>
      <w:r w:rsidR="0039354A" w:rsidRPr="00AC4B67">
        <w:rPr>
          <w:rFonts w:ascii="Arial" w:hAnsi="Arial" w:cs="Arial"/>
        </w:rPr>
        <w:t xml:space="preserve">(9 </w:t>
      </w:r>
      <w:proofErr w:type="spellStart"/>
      <w:proofErr w:type="gramStart"/>
      <w:r w:rsidR="0039354A" w:rsidRPr="00AC4B67">
        <w:rPr>
          <w:rFonts w:ascii="Arial" w:hAnsi="Arial" w:cs="Arial"/>
        </w:rPr>
        <w:t>ed</w:t>
      </w:r>
      <w:proofErr w:type="spellEnd"/>
      <w:proofErr w:type="gramEnd"/>
      <w:r w:rsidR="0039354A" w:rsidRPr="00AC4B67">
        <w:rPr>
          <w:rFonts w:ascii="Arial" w:hAnsi="Arial" w:cs="Arial"/>
        </w:rPr>
        <w:t>) a</w:t>
      </w:r>
      <w:r w:rsidRPr="00AC4B67">
        <w:rPr>
          <w:rFonts w:ascii="Arial" w:hAnsi="Arial" w:cs="Arial"/>
        </w:rPr>
        <w:t>t 832</w:t>
      </w:r>
      <w:r w:rsidR="0039354A" w:rsidRPr="00AC4B67">
        <w:rPr>
          <w:rFonts w:ascii="Arial" w:hAnsi="Arial" w:cs="Arial"/>
        </w:rPr>
        <w:t>.</w:t>
      </w:r>
    </w:p>
  </w:footnote>
  <w:footnote w:id="6">
    <w:p w14:paraId="70C29EE8" w14:textId="10C01C65" w:rsidR="00F2073B" w:rsidRPr="00AC4B67" w:rsidRDefault="00F2073B" w:rsidP="00F2073B">
      <w:pPr>
        <w:pStyle w:val="FootnoteText"/>
        <w:rPr>
          <w:rFonts w:ascii="Arial" w:hAnsi="Arial" w:cs="Arial"/>
        </w:rPr>
      </w:pPr>
      <w:r w:rsidRPr="00AC4B67">
        <w:rPr>
          <w:rStyle w:val="FootnoteReference"/>
          <w:rFonts w:ascii="Arial" w:hAnsi="Arial" w:cs="Arial"/>
        </w:rPr>
        <w:footnoteRef/>
      </w:r>
      <w:r w:rsidRPr="00AC4B67">
        <w:rPr>
          <w:rFonts w:ascii="Arial" w:hAnsi="Arial" w:cs="Arial"/>
        </w:rPr>
        <w:t xml:space="preserve"> See cases such as </w:t>
      </w:r>
      <w:r w:rsidRPr="00AC4B67">
        <w:rPr>
          <w:rFonts w:ascii="Arial" w:hAnsi="Arial" w:cs="Arial"/>
          <w:i/>
          <w:iCs/>
        </w:rPr>
        <w:t xml:space="preserve">Walker v </w:t>
      </w:r>
      <w:proofErr w:type="spellStart"/>
      <w:r w:rsidRPr="00AC4B67">
        <w:rPr>
          <w:rFonts w:ascii="Arial" w:hAnsi="Arial" w:cs="Arial"/>
          <w:i/>
          <w:iCs/>
        </w:rPr>
        <w:t>Syfret</w:t>
      </w:r>
      <w:proofErr w:type="spellEnd"/>
      <w:r w:rsidRPr="00AC4B67">
        <w:rPr>
          <w:rFonts w:ascii="Arial" w:hAnsi="Arial" w:cs="Arial"/>
          <w:i/>
          <w:iCs/>
        </w:rPr>
        <w:t xml:space="preserve">, N.O. </w:t>
      </w:r>
      <w:r w:rsidRPr="00AC4B67">
        <w:rPr>
          <w:rFonts w:ascii="Arial" w:hAnsi="Arial" w:cs="Arial"/>
        </w:rPr>
        <w:t xml:space="preserve">1911 AD 141 at 16; </w:t>
      </w:r>
      <w:r w:rsidRPr="00AC4B67">
        <w:rPr>
          <w:rFonts w:ascii="Arial" w:hAnsi="Arial" w:cs="Arial"/>
          <w:i/>
          <w:iCs/>
        </w:rPr>
        <w:t xml:space="preserve">Ward v Barrett, N.O. and Another, N.O. </w:t>
      </w:r>
      <w:r w:rsidRPr="00AC4B67">
        <w:rPr>
          <w:rFonts w:ascii="Arial" w:hAnsi="Arial" w:cs="Arial"/>
        </w:rPr>
        <w:t xml:space="preserve">1963 (2) SA 546 (AD) at </w:t>
      </w:r>
      <w:r w:rsidR="006A3675" w:rsidRPr="00AC4B67">
        <w:rPr>
          <w:rFonts w:ascii="Arial" w:hAnsi="Arial" w:cs="Arial"/>
        </w:rPr>
        <w:t xml:space="preserve">552; </w:t>
      </w:r>
      <w:r w:rsidR="006A3675" w:rsidRPr="00982ED6">
        <w:rPr>
          <w:rFonts w:ascii="Arial" w:hAnsi="Arial" w:cs="Arial"/>
          <w:i/>
          <w:iCs/>
        </w:rPr>
        <w:t>Thorne</w:t>
      </w:r>
      <w:r w:rsidRPr="00982ED6">
        <w:rPr>
          <w:rFonts w:ascii="Arial" w:hAnsi="Arial" w:cs="Arial"/>
          <w:i/>
          <w:iCs/>
        </w:rPr>
        <w:t xml:space="preserve"> </w:t>
      </w:r>
      <w:r w:rsidRPr="00AC4B67">
        <w:rPr>
          <w:rFonts w:ascii="Arial" w:hAnsi="Arial" w:cs="Arial"/>
          <w:i/>
          <w:iCs/>
        </w:rPr>
        <w:t>and Another, NNO v Receiver of Revenue</w:t>
      </w:r>
      <w:r w:rsidR="00A77C01">
        <w:rPr>
          <w:rFonts w:ascii="Arial" w:hAnsi="Arial" w:cs="Arial"/>
          <w:i/>
          <w:iCs/>
        </w:rPr>
        <w:t xml:space="preserve"> </w:t>
      </w:r>
      <w:r w:rsidRPr="00AC4B67">
        <w:rPr>
          <w:rFonts w:ascii="Arial" w:hAnsi="Arial" w:cs="Arial"/>
        </w:rPr>
        <w:t>[1976] 2 All SA 393 (C) at 396.</w:t>
      </w:r>
    </w:p>
  </w:footnote>
  <w:footnote w:id="7">
    <w:p w14:paraId="3D1BB9AC" w14:textId="1A43E357" w:rsidR="00F2073B" w:rsidRPr="00AC4B67" w:rsidRDefault="00F2073B" w:rsidP="00F2073B">
      <w:pPr>
        <w:pStyle w:val="FootnoteText"/>
        <w:rPr>
          <w:rFonts w:ascii="Arial" w:hAnsi="Arial" w:cs="Arial"/>
        </w:rPr>
      </w:pPr>
      <w:r w:rsidRPr="00AC4B67">
        <w:rPr>
          <w:rStyle w:val="FootnoteReference"/>
          <w:rFonts w:ascii="Arial" w:hAnsi="Arial" w:cs="Arial"/>
        </w:rPr>
        <w:footnoteRef/>
      </w:r>
      <w:r w:rsidRPr="00AC4B67">
        <w:rPr>
          <w:rFonts w:ascii="Arial" w:hAnsi="Arial" w:cs="Arial"/>
        </w:rPr>
        <w:t xml:space="preserve"> </w:t>
      </w:r>
      <w:r w:rsidRPr="00AC4B67">
        <w:rPr>
          <w:rFonts w:ascii="Arial" w:hAnsi="Arial" w:cs="Arial"/>
          <w:i/>
          <w:iCs/>
        </w:rPr>
        <w:t>Minister of Justice and Another v S</w:t>
      </w:r>
      <w:r w:rsidR="0064480D">
        <w:rPr>
          <w:rFonts w:ascii="Arial" w:hAnsi="Arial" w:cs="Arial"/>
          <w:i/>
          <w:iCs/>
        </w:rPr>
        <w:t xml:space="preserve">outh </w:t>
      </w:r>
      <w:r w:rsidRPr="00AC4B67">
        <w:rPr>
          <w:rFonts w:ascii="Arial" w:hAnsi="Arial" w:cs="Arial"/>
          <w:i/>
          <w:iCs/>
        </w:rPr>
        <w:t>A</w:t>
      </w:r>
      <w:r w:rsidR="0064480D">
        <w:rPr>
          <w:rFonts w:ascii="Arial" w:hAnsi="Arial" w:cs="Arial"/>
          <w:i/>
          <w:iCs/>
        </w:rPr>
        <w:t>frican</w:t>
      </w:r>
      <w:r w:rsidRPr="00AC4B67">
        <w:rPr>
          <w:rFonts w:ascii="Arial" w:hAnsi="Arial" w:cs="Arial"/>
          <w:i/>
          <w:iCs/>
        </w:rPr>
        <w:t xml:space="preserve"> Restructuring and Insolvency Practitioners Association and Others </w:t>
      </w:r>
      <w:r w:rsidR="00A34884">
        <w:rPr>
          <w:rFonts w:ascii="Arial" w:hAnsi="Arial" w:cs="Arial"/>
        </w:rPr>
        <w:t>[2016] ZASCA 196; [2017</w:t>
      </w:r>
      <w:r w:rsidR="00F11B6C">
        <w:rPr>
          <w:rFonts w:ascii="Arial" w:hAnsi="Arial" w:cs="Arial"/>
        </w:rPr>
        <w:t xml:space="preserve">] All SA 331 (SCA); </w:t>
      </w:r>
      <w:r w:rsidRPr="00AC4B67">
        <w:rPr>
          <w:rFonts w:ascii="Arial" w:hAnsi="Arial" w:cs="Arial"/>
        </w:rPr>
        <w:t>2017 (3) 95 (SCA) para 55.</w:t>
      </w:r>
    </w:p>
  </w:footnote>
  <w:footnote w:id="8">
    <w:p w14:paraId="28255279" w14:textId="254D5DAE" w:rsidR="003104E2" w:rsidRPr="00FE5DC1" w:rsidRDefault="003104E2">
      <w:pPr>
        <w:pStyle w:val="FootnoteText"/>
        <w:rPr>
          <w:rFonts w:ascii="Arial" w:hAnsi="Arial" w:cs="Arial"/>
        </w:rPr>
      </w:pPr>
      <w:r w:rsidRPr="00B57019">
        <w:rPr>
          <w:rStyle w:val="FootnoteReference"/>
          <w:rFonts w:ascii="Arial" w:hAnsi="Arial" w:cs="Arial"/>
        </w:rPr>
        <w:footnoteRef/>
      </w:r>
      <w:r w:rsidRPr="00B57019">
        <w:rPr>
          <w:rFonts w:ascii="Arial" w:hAnsi="Arial" w:cs="Arial"/>
        </w:rPr>
        <w:t xml:space="preserve"> </w:t>
      </w:r>
      <w:r w:rsidR="00732F02" w:rsidRPr="00B57019">
        <w:rPr>
          <w:rFonts w:ascii="Arial" w:hAnsi="Arial" w:cs="Arial"/>
        </w:rPr>
        <w:t xml:space="preserve">See </w:t>
      </w:r>
      <w:r w:rsidR="0036730B" w:rsidRPr="00B57019">
        <w:rPr>
          <w:rFonts w:ascii="Arial" w:hAnsi="Arial" w:cs="Arial"/>
          <w:i/>
          <w:iCs/>
        </w:rPr>
        <w:t xml:space="preserve">Breda NO v </w:t>
      </w:r>
      <w:r w:rsidR="000614E8" w:rsidRPr="00B57019">
        <w:rPr>
          <w:rFonts w:ascii="Arial" w:hAnsi="Arial" w:cs="Arial"/>
          <w:i/>
          <w:iCs/>
        </w:rPr>
        <w:t xml:space="preserve">Master of the High Court, Kimberley </w:t>
      </w:r>
      <w:r w:rsidR="00FE5DC1" w:rsidRPr="00B57019">
        <w:rPr>
          <w:rFonts w:ascii="Arial" w:hAnsi="Arial" w:cs="Arial"/>
        </w:rPr>
        <w:t>[2015] ZASCA 166</w:t>
      </w:r>
      <w:r w:rsidR="002976AA" w:rsidRPr="00B57019">
        <w:rPr>
          <w:rFonts w:ascii="Arial" w:hAnsi="Arial" w:cs="Arial"/>
        </w:rPr>
        <w:t xml:space="preserve"> and Mars </w:t>
      </w:r>
      <w:r w:rsidR="002976AA" w:rsidRPr="00B57019">
        <w:rPr>
          <w:rFonts w:ascii="Arial" w:hAnsi="Arial" w:cs="Arial"/>
          <w:i/>
          <w:iCs/>
        </w:rPr>
        <w:t xml:space="preserve">The Law of Insolvency </w:t>
      </w:r>
      <w:r w:rsidR="00ED1395" w:rsidRPr="00B57019">
        <w:rPr>
          <w:rFonts w:ascii="Arial" w:hAnsi="Arial" w:cs="Arial"/>
          <w:i/>
          <w:iCs/>
        </w:rPr>
        <w:t xml:space="preserve">in South Africa </w:t>
      </w:r>
      <w:r w:rsidR="00ED1395" w:rsidRPr="00B57019">
        <w:rPr>
          <w:rFonts w:ascii="Arial" w:hAnsi="Arial" w:cs="Arial"/>
        </w:rPr>
        <w:t>(10</w:t>
      </w:r>
      <w:r w:rsidR="00ED1395" w:rsidRPr="00B57019">
        <w:rPr>
          <w:rFonts w:ascii="Arial" w:hAnsi="Arial" w:cs="Arial"/>
          <w:vertAlign w:val="superscript"/>
        </w:rPr>
        <w:t>th</w:t>
      </w:r>
      <w:r w:rsidR="00ED1395" w:rsidRPr="00B57019">
        <w:rPr>
          <w:rFonts w:ascii="Arial" w:hAnsi="Arial" w:cs="Arial"/>
        </w:rPr>
        <w:t xml:space="preserve"> </w:t>
      </w:r>
      <w:r w:rsidR="00263E6D" w:rsidRPr="00B57019">
        <w:rPr>
          <w:rFonts w:ascii="Arial" w:hAnsi="Arial" w:cs="Arial"/>
        </w:rPr>
        <w:t>Ed)</w:t>
      </w:r>
      <w:r w:rsidR="004659FE" w:rsidRPr="00B57019">
        <w:rPr>
          <w:rFonts w:ascii="Arial" w:hAnsi="Arial" w:cs="Arial"/>
        </w:rPr>
        <w:t>, para 18.6 at 441</w:t>
      </w:r>
      <w:r w:rsidR="00FE5DC1" w:rsidRPr="00B57019">
        <w:rPr>
          <w:rFonts w:ascii="Arial" w:hAnsi="Arial" w:cs="Arial"/>
        </w:rPr>
        <w:t>.</w:t>
      </w:r>
    </w:p>
  </w:footnote>
  <w:footnote w:id="9">
    <w:p w14:paraId="657E8BD7" w14:textId="6C4ABF2E" w:rsidR="00192818" w:rsidRPr="00AC4B67" w:rsidRDefault="00192818" w:rsidP="00AC4B67">
      <w:pPr>
        <w:pStyle w:val="FootnoteText"/>
        <w:rPr>
          <w:rFonts w:ascii="Arial" w:hAnsi="Arial" w:cs="Arial"/>
        </w:rPr>
      </w:pPr>
      <w:r w:rsidRPr="00AC4B67">
        <w:rPr>
          <w:rStyle w:val="FootnoteReference"/>
          <w:rFonts w:ascii="Arial" w:hAnsi="Arial" w:cs="Arial"/>
        </w:rPr>
        <w:footnoteRef/>
      </w:r>
      <w:r w:rsidRPr="00AC4B67">
        <w:rPr>
          <w:rFonts w:ascii="Arial" w:hAnsi="Arial" w:cs="Arial"/>
        </w:rPr>
        <w:t xml:space="preserve"> These penalties include a fine not exceeding </w:t>
      </w:r>
      <w:r w:rsidR="00BA04B1" w:rsidRPr="00AC4B67">
        <w:rPr>
          <w:rFonts w:ascii="Arial" w:hAnsi="Arial" w:cs="Arial"/>
        </w:rPr>
        <w:t>R1 000 or imprisonment without the option of a fine for a period not exceeding one year</w:t>
      </w:r>
      <w:r w:rsidR="003619BF" w:rsidRPr="00AC4B67">
        <w:rPr>
          <w:rFonts w:ascii="Arial" w:hAnsi="Arial" w:cs="Arial"/>
        </w:rPr>
        <w:t>.</w:t>
      </w:r>
    </w:p>
  </w:footnote>
  <w:footnote w:id="10">
    <w:p w14:paraId="206EBAE3" w14:textId="7E4F3B22" w:rsidR="004A16B0" w:rsidRPr="00AC4B67" w:rsidRDefault="004A16B0" w:rsidP="00AC4B67">
      <w:pPr>
        <w:pStyle w:val="FootnoteText"/>
        <w:rPr>
          <w:rFonts w:ascii="Arial" w:hAnsi="Arial" w:cs="Arial"/>
          <w:i/>
          <w:iCs/>
        </w:rPr>
      </w:pPr>
      <w:r w:rsidRPr="00AC4B67">
        <w:rPr>
          <w:rStyle w:val="FootnoteReference"/>
          <w:rFonts w:ascii="Arial" w:hAnsi="Arial" w:cs="Arial"/>
        </w:rPr>
        <w:footnoteRef/>
      </w:r>
      <w:r w:rsidRPr="00AC4B67">
        <w:rPr>
          <w:rFonts w:ascii="Arial" w:hAnsi="Arial" w:cs="Arial"/>
        </w:rPr>
        <w:t xml:space="preserve"> </w:t>
      </w:r>
      <w:r w:rsidR="007D5D36" w:rsidRPr="00AC4B67">
        <w:rPr>
          <w:rFonts w:ascii="Arial" w:hAnsi="Arial" w:cs="Arial"/>
        </w:rPr>
        <w:t xml:space="preserve">See </w:t>
      </w:r>
      <w:r w:rsidR="007D5D36" w:rsidRPr="00AC4B67">
        <w:rPr>
          <w:rFonts w:ascii="Arial" w:hAnsi="Arial" w:cs="Arial"/>
          <w:i/>
          <w:iCs/>
        </w:rPr>
        <w:t xml:space="preserve">Standard Bank </w:t>
      </w:r>
      <w:r w:rsidR="007A6297" w:rsidRPr="00AC4B67">
        <w:rPr>
          <w:rFonts w:ascii="Arial" w:hAnsi="Arial" w:cs="Arial"/>
          <w:i/>
          <w:iCs/>
        </w:rPr>
        <w:t>of South Africa Limited v Townsend and Others</w:t>
      </w:r>
      <w:r w:rsidR="000B391B" w:rsidRPr="00AC4B67">
        <w:rPr>
          <w:rFonts w:ascii="Arial" w:hAnsi="Arial" w:cs="Arial"/>
          <w:i/>
          <w:iCs/>
        </w:rPr>
        <w:t xml:space="preserve"> </w:t>
      </w:r>
      <w:r w:rsidR="001934DF" w:rsidRPr="00AC4B67">
        <w:rPr>
          <w:rFonts w:ascii="Arial" w:hAnsi="Arial" w:cs="Arial"/>
        </w:rPr>
        <w:t>1997 (3) SA 41 (W) at 49C</w:t>
      </w:r>
      <w:r w:rsidR="00804D25" w:rsidRPr="00AC4B67">
        <w:rPr>
          <w:rFonts w:ascii="Arial" w:hAnsi="Arial" w:cs="Arial"/>
        </w:rPr>
        <w:t>-50C</w:t>
      </w:r>
      <w:r w:rsidR="00581ED6" w:rsidRPr="00AC4B67">
        <w:rPr>
          <w:rFonts w:ascii="Arial" w:hAnsi="Arial" w:cs="Arial"/>
        </w:rPr>
        <w:t xml:space="preserve"> (</w:t>
      </w:r>
      <w:r w:rsidR="008372D3" w:rsidRPr="00AC4B67">
        <w:rPr>
          <w:rFonts w:ascii="Arial" w:hAnsi="Arial" w:cs="Arial"/>
          <w:i/>
          <w:iCs/>
        </w:rPr>
        <w:t>Townsend</w:t>
      </w:r>
      <w:r w:rsidR="008372D3" w:rsidRPr="00AC4B67">
        <w:rPr>
          <w:rFonts w:ascii="Arial" w:hAnsi="Arial" w:cs="Arial"/>
        </w:rPr>
        <w:t>)</w:t>
      </w:r>
      <w:r w:rsidR="00804D25" w:rsidRPr="00AC4B67">
        <w:rPr>
          <w:rFonts w:ascii="Arial" w:hAnsi="Arial" w:cs="Arial"/>
        </w:rPr>
        <w:t xml:space="preserve">; </w:t>
      </w:r>
      <w:r w:rsidR="001F6910" w:rsidRPr="00AC4B67">
        <w:rPr>
          <w:rFonts w:ascii="Arial" w:hAnsi="Arial" w:cs="Arial"/>
          <w:i/>
          <w:iCs/>
        </w:rPr>
        <w:t xml:space="preserve">Venter NO v </w:t>
      </w:r>
      <w:proofErr w:type="spellStart"/>
      <w:r w:rsidR="001F6910" w:rsidRPr="00AC4B67">
        <w:rPr>
          <w:rFonts w:ascii="Arial" w:hAnsi="Arial" w:cs="Arial"/>
          <w:i/>
          <w:iCs/>
        </w:rPr>
        <w:t>Avfin</w:t>
      </w:r>
      <w:proofErr w:type="spellEnd"/>
      <w:r w:rsidR="001F6910" w:rsidRPr="00AC4B67">
        <w:rPr>
          <w:rFonts w:ascii="Arial" w:hAnsi="Arial" w:cs="Arial"/>
          <w:i/>
          <w:iCs/>
        </w:rPr>
        <w:t xml:space="preserve"> (Pty) </w:t>
      </w:r>
      <w:r w:rsidR="00292255" w:rsidRPr="00AC4B67">
        <w:rPr>
          <w:rFonts w:ascii="Arial" w:hAnsi="Arial" w:cs="Arial"/>
          <w:i/>
          <w:iCs/>
        </w:rPr>
        <w:t xml:space="preserve">Limited </w:t>
      </w:r>
      <w:r w:rsidR="00292255" w:rsidRPr="00AC4B67">
        <w:rPr>
          <w:rFonts w:ascii="Arial" w:hAnsi="Arial" w:cs="Arial"/>
        </w:rPr>
        <w:t xml:space="preserve">1996 (1) SA </w:t>
      </w:r>
      <w:r w:rsidR="00DD41C8" w:rsidRPr="00AC4B67">
        <w:rPr>
          <w:rFonts w:ascii="Arial" w:hAnsi="Arial" w:cs="Arial"/>
        </w:rPr>
        <w:t>826 (A)</w:t>
      </w:r>
      <w:r w:rsidR="003470C3" w:rsidRPr="00AC4B67">
        <w:rPr>
          <w:rFonts w:ascii="Arial" w:hAnsi="Arial" w:cs="Arial"/>
        </w:rPr>
        <w:t xml:space="preserve"> at 835-836</w:t>
      </w:r>
      <w:r w:rsidR="00DD41C8" w:rsidRPr="00AC4B67">
        <w:rPr>
          <w:rFonts w:ascii="Arial" w:hAnsi="Arial" w:cs="Arial"/>
        </w:rPr>
        <w:t xml:space="preserve">; </w:t>
      </w:r>
      <w:proofErr w:type="spellStart"/>
      <w:r w:rsidR="00DD41C8" w:rsidRPr="00AC4B67">
        <w:rPr>
          <w:rFonts w:ascii="Arial" w:hAnsi="Arial" w:cs="Arial"/>
          <w:i/>
          <w:iCs/>
        </w:rPr>
        <w:t>Barlows</w:t>
      </w:r>
      <w:proofErr w:type="spellEnd"/>
      <w:r w:rsidR="00DD41C8" w:rsidRPr="00AC4B67">
        <w:rPr>
          <w:rFonts w:ascii="Arial" w:hAnsi="Arial" w:cs="Arial"/>
          <w:i/>
          <w:iCs/>
        </w:rPr>
        <w:t xml:space="preserve"> Tractor Co</w:t>
      </w:r>
      <w:r w:rsidR="007473FF" w:rsidRPr="00AC4B67">
        <w:rPr>
          <w:rFonts w:ascii="Arial" w:hAnsi="Arial" w:cs="Arial"/>
          <w:i/>
          <w:iCs/>
        </w:rPr>
        <w:t xml:space="preserve">. (Pty) Limited v Townsend </w:t>
      </w:r>
      <w:r w:rsidR="008C38D6" w:rsidRPr="00AC4B67">
        <w:rPr>
          <w:rFonts w:ascii="Arial" w:hAnsi="Arial" w:cs="Arial"/>
        </w:rPr>
        <w:t>1996 (2) SA 869 (A)</w:t>
      </w:r>
      <w:r w:rsidR="0099628E" w:rsidRPr="00AC4B67">
        <w:rPr>
          <w:rFonts w:ascii="Arial" w:hAnsi="Arial" w:cs="Arial"/>
        </w:rPr>
        <w:t>.</w:t>
      </w:r>
      <w:r w:rsidR="00936D3F" w:rsidRPr="00AC4B67">
        <w:rPr>
          <w:rFonts w:ascii="Arial" w:hAnsi="Arial" w:cs="Arial"/>
        </w:rPr>
        <w:t xml:space="preserve"> </w:t>
      </w:r>
    </w:p>
  </w:footnote>
  <w:footnote w:id="11">
    <w:p w14:paraId="35D92338" w14:textId="4AAC0A11" w:rsidR="00271E50" w:rsidRPr="00AC4B67" w:rsidRDefault="00271E50" w:rsidP="00AC4B67">
      <w:pPr>
        <w:pStyle w:val="FootnoteText"/>
        <w:rPr>
          <w:rFonts w:ascii="Arial" w:hAnsi="Arial" w:cs="Arial"/>
        </w:rPr>
      </w:pPr>
      <w:r w:rsidRPr="00AC4B67">
        <w:rPr>
          <w:rStyle w:val="FootnoteReference"/>
          <w:rFonts w:ascii="Arial" w:hAnsi="Arial" w:cs="Arial"/>
        </w:rPr>
        <w:footnoteRef/>
      </w:r>
      <w:r w:rsidRPr="00AC4B67">
        <w:rPr>
          <w:rFonts w:ascii="Arial" w:hAnsi="Arial" w:cs="Arial"/>
        </w:rPr>
        <w:t xml:space="preserve"> At 52.</w:t>
      </w:r>
    </w:p>
  </w:footnote>
  <w:footnote w:id="12">
    <w:p w14:paraId="2C356F21" w14:textId="55D87C8A" w:rsidR="009415CF" w:rsidRPr="00AC4B67" w:rsidRDefault="009415CF" w:rsidP="00AC4B67">
      <w:pPr>
        <w:pStyle w:val="FootnoteText"/>
        <w:rPr>
          <w:rFonts w:ascii="Arial" w:hAnsi="Arial" w:cs="Arial"/>
        </w:rPr>
      </w:pPr>
      <w:r w:rsidRPr="00AC4B67">
        <w:rPr>
          <w:rStyle w:val="FootnoteReference"/>
          <w:rFonts w:ascii="Arial" w:hAnsi="Arial" w:cs="Arial"/>
        </w:rPr>
        <w:footnoteRef/>
      </w:r>
      <w:r w:rsidRPr="00AC4B67">
        <w:rPr>
          <w:rFonts w:ascii="Arial" w:hAnsi="Arial" w:cs="Arial"/>
        </w:rPr>
        <w:t xml:space="preserve"> </w:t>
      </w:r>
      <w:r w:rsidRPr="00AC4B67">
        <w:rPr>
          <w:rFonts w:ascii="Arial" w:hAnsi="Arial" w:cs="Arial"/>
          <w:i/>
          <w:iCs/>
        </w:rPr>
        <w:t xml:space="preserve">Commissioner, SARS v Stand Two Nine Nought </w:t>
      </w:r>
      <w:proofErr w:type="spellStart"/>
      <w:r w:rsidRPr="00AC4B67">
        <w:rPr>
          <w:rFonts w:ascii="Arial" w:hAnsi="Arial" w:cs="Arial"/>
          <w:i/>
          <w:iCs/>
        </w:rPr>
        <w:t>Wynberg</w:t>
      </w:r>
      <w:proofErr w:type="spellEnd"/>
      <w:r w:rsidR="00A87224" w:rsidRPr="00AC4B67">
        <w:rPr>
          <w:rFonts w:ascii="Arial" w:hAnsi="Arial" w:cs="Arial"/>
          <w:i/>
          <w:iCs/>
        </w:rPr>
        <w:t xml:space="preserve"> </w:t>
      </w:r>
      <w:r w:rsidR="00755A7D">
        <w:rPr>
          <w:rFonts w:ascii="Arial" w:hAnsi="Arial" w:cs="Arial"/>
        </w:rPr>
        <w:t xml:space="preserve">[2005] </w:t>
      </w:r>
      <w:r w:rsidR="002E5E0C">
        <w:rPr>
          <w:rFonts w:ascii="Arial" w:hAnsi="Arial" w:cs="Arial"/>
        </w:rPr>
        <w:t xml:space="preserve">ZASCA 55; [2006] 4 All SA 11 (SCA); </w:t>
      </w:r>
      <w:r w:rsidR="00A87224" w:rsidRPr="00AC4B67">
        <w:rPr>
          <w:rFonts w:ascii="Arial" w:hAnsi="Arial" w:cs="Arial"/>
        </w:rPr>
        <w:t>2005 (5) SA 583 (SCA)</w:t>
      </w:r>
      <w:r w:rsidR="00C44A1D">
        <w:rPr>
          <w:rFonts w:ascii="Arial" w:hAnsi="Arial" w:cs="Arial"/>
        </w:rPr>
        <w:t xml:space="preserve"> paras 8-9</w:t>
      </w:r>
      <w:r w:rsidR="005B0F0B" w:rsidRPr="00AC4B67">
        <w:rPr>
          <w:rFonts w:ascii="Arial" w:hAnsi="Arial" w:cs="Arial"/>
        </w:rPr>
        <w:t>.</w:t>
      </w:r>
      <w:r w:rsidRPr="00AC4B67">
        <w:rPr>
          <w:rFonts w:ascii="Arial" w:hAnsi="Arial" w:cs="Arial"/>
        </w:rPr>
        <w:t xml:space="preserve"> </w:t>
      </w:r>
    </w:p>
  </w:footnote>
  <w:footnote w:id="13">
    <w:p w14:paraId="1F364DC8" w14:textId="0601A3D9" w:rsidR="00CF44C6" w:rsidRPr="003C640B" w:rsidRDefault="00CF44C6" w:rsidP="00AC4B67">
      <w:pPr>
        <w:pStyle w:val="FootnoteText"/>
        <w:rPr>
          <w:rFonts w:ascii="Arial" w:hAnsi="Arial" w:cs="Arial"/>
        </w:rPr>
      </w:pPr>
      <w:r w:rsidRPr="00AC4B67">
        <w:rPr>
          <w:rStyle w:val="FootnoteReference"/>
          <w:rFonts w:ascii="Arial" w:hAnsi="Arial" w:cs="Arial"/>
        </w:rPr>
        <w:footnoteRef/>
      </w:r>
      <w:r w:rsidRPr="00AC4B67">
        <w:rPr>
          <w:rFonts w:ascii="Arial" w:hAnsi="Arial" w:cs="Arial"/>
        </w:rPr>
        <w:t xml:space="preserve"> See para 16 </w:t>
      </w:r>
      <w:r w:rsidR="003C640B" w:rsidRPr="00AC4B67">
        <w:rPr>
          <w:rFonts w:ascii="Arial" w:hAnsi="Arial" w:cs="Arial"/>
          <w:i/>
          <w:iCs/>
        </w:rPr>
        <w:t>supra</w:t>
      </w:r>
      <w:r w:rsidR="003C640B" w:rsidRPr="00AC4B67">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228571"/>
      <w:docPartObj>
        <w:docPartGallery w:val="Page Numbers (Top of Page)"/>
        <w:docPartUnique/>
      </w:docPartObj>
    </w:sdtPr>
    <w:sdtEndPr>
      <w:rPr>
        <w:noProof/>
      </w:rPr>
    </w:sdtEndPr>
    <w:sdtContent>
      <w:p w14:paraId="36FA31C2" w14:textId="22B9C16F" w:rsidR="006C5BFB" w:rsidRDefault="006C5BFB">
        <w:pPr>
          <w:pStyle w:val="Header"/>
          <w:jc w:val="right"/>
        </w:pPr>
        <w:r>
          <w:fldChar w:fldCharType="begin"/>
        </w:r>
        <w:r>
          <w:instrText xml:space="preserve"> PAGE   \* MERGEFORMAT </w:instrText>
        </w:r>
        <w:r>
          <w:fldChar w:fldCharType="separate"/>
        </w:r>
        <w:r w:rsidR="00836009">
          <w:rPr>
            <w:noProof/>
          </w:rPr>
          <w:t>12</w:t>
        </w:r>
        <w:r>
          <w:rPr>
            <w:noProof/>
          </w:rPr>
          <w:fldChar w:fldCharType="end"/>
        </w:r>
      </w:p>
    </w:sdtContent>
  </w:sdt>
  <w:p w14:paraId="72084E89" w14:textId="77777777" w:rsidR="006C5BFB" w:rsidRDefault="006C5B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30201"/>
    <w:multiLevelType w:val="hybridMultilevel"/>
    <w:tmpl w:val="651C412E"/>
    <w:lvl w:ilvl="0" w:tplc="6C3A7EEA">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F393178"/>
    <w:multiLevelType w:val="hybridMultilevel"/>
    <w:tmpl w:val="D294F572"/>
    <w:lvl w:ilvl="0" w:tplc="859C2188">
      <w:start w:val="1"/>
      <w:numFmt w:val="lowerRoman"/>
      <w:lvlText w:val="(%1)"/>
      <w:lvlJc w:val="left"/>
      <w:pPr>
        <w:ind w:left="2520" w:hanging="720"/>
      </w:pPr>
      <w:rPr>
        <w:rFonts w:hint="default"/>
        <w:i w:val="0"/>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 w15:restartNumberingAfterBreak="0">
    <w:nsid w:val="48DB42D2"/>
    <w:multiLevelType w:val="multilevel"/>
    <w:tmpl w:val="D8A823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BEC6025"/>
    <w:multiLevelType w:val="multilevel"/>
    <w:tmpl w:val="91B8B0E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CA63F13"/>
    <w:multiLevelType w:val="hybridMultilevel"/>
    <w:tmpl w:val="6AAEFA80"/>
    <w:lvl w:ilvl="0" w:tplc="9CFA9D92">
      <w:start w:val="2"/>
      <w:numFmt w:val="lowerRoman"/>
      <w:lvlText w:val="(%1)"/>
      <w:lvlJc w:val="left"/>
      <w:pPr>
        <w:ind w:left="1080" w:hanging="72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3E7"/>
    <w:rsid w:val="000022FF"/>
    <w:rsid w:val="00003462"/>
    <w:rsid w:val="000048B7"/>
    <w:rsid w:val="0000598C"/>
    <w:rsid w:val="00005E84"/>
    <w:rsid w:val="000102A9"/>
    <w:rsid w:val="00010BD1"/>
    <w:rsid w:val="00011208"/>
    <w:rsid w:val="00012EE9"/>
    <w:rsid w:val="00013679"/>
    <w:rsid w:val="00013B9A"/>
    <w:rsid w:val="000162D3"/>
    <w:rsid w:val="00016BBD"/>
    <w:rsid w:val="0001710F"/>
    <w:rsid w:val="00020D0C"/>
    <w:rsid w:val="000214A1"/>
    <w:rsid w:val="00022F96"/>
    <w:rsid w:val="00023073"/>
    <w:rsid w:val="00023FFD"/>
    <w:rsid w:val="000279D6"/>
    <w:rsid w:val="000300D4"/>
    <w:rsid w:val="00031E99"/>
    <w:rsid w:val="0003378B"/>
    <w:rsid w:val="00033C97"/>
    <w:rsid w:val="0004135F"/>
    <w:rsid w:val="0004183E"/>
    <w:rsid w:val="00041AF9"/>
    <w:rsid w:val="00042297"/>
    <w:rsid w:val="00042563"/>
    <w:rsid w:val="00042F36"/>
    <w:rsid w:val="00044455"/>
    <w:rsid w:val="00044D61"/>
    <w:rsid w:val="00046E7E"/>
    <w:rsid w:val="000509DF"/>
    <w:rsid w:val="00050A1F"/>
    <w:rsid w:val="00053A89"/>
    <w:rsid w:val="00054291"/>
    <w:rsid w:val="000548ED"/>
    <w:rsid w:val="00055942"/>
    <w:rsid w:val="00055F50"/>
    <w:rsid w:val="00057644"/>
    <w:rsid w:val="000577A7"/>
    <w:rsid w:val="00060828"/>
    <w:rsid w:val="00060CFB"/>
    <w:rsid w:val="00060D6A"/>
    <w:rsid w:val="0006108A"/>
    <w:rsid w:val="000614E8"/>
    <w:rsid w:val="00062790"/>
    <w:rsid w:val="000641CF"/>
    <w:rsid w:val="00070349"/>
    <w:rsid w:val="00072174"/>
    <w:rsid w:val="00072CD6"/>
    <w:rsid w:val="00072FC5"/>
    <w:rsid w:val="00073227"/>
    <w:rsid w:val="00074E74"/>
    <w:rsid w:val="00075874"/>
    <w:rsid w:val="00075AB5"/>
    <w:rsid w:val="00077D7A"/>
    <w:rsid w:val="0008018D"/>
    <w:rsid w:val="00081103"/>
    <w:rsid w:val="00081D01"/>
    <w:rsid w:val="00086BF9"/>
    <w:rsid w:val="00087276"/>
    <w:rsid w:val="00087951"/>
    <w:rsid w:val="00087C04"/>
    <w:rsid w:val="000910AA"/>
    <w:rsid w:val="00092236"/>
    <w:rsid w:val="00095068"/>
    <w:rsid w:val="00095838"/>
    <w:rsid w:val="00097456"/>
    <w:rsid w:val="000A2D04"/>
    <w:rsid w:val="000A47EC"/>
    <w:rsid w:val="000A4D06"/>
    <w:rsid w:val="000A4D16"/>
    <w:rsid w:val="000A534A"/>
    <w:rsid w:val="000A66DB"/>
    <w:rsid w:val="000A6869"/>
    <w:rsid w:val="000A7F1A"/>
    <w:rsid w:val="000B16A0"/>
    <w:rsid w:val="000B351F"/>
    <w:rsid w:val="000B391B"/>
    <w:rsid w:val="000B3CE8"/>
    <w:rsid w:val="000B5A2C"/>
    <w:rsid w:val="000B7581"/>
    <w:rsid w:val="000C0C9E"/>
    <w:rsid w:val="000C24A8"/>
    <w:rsid w:val="000C2AE6"/>
    <w:rsid w:val="000C3255"/>
    <w:rsid w:val="000C520C"/>
    <w:rsid w:val="000C5219"/>
    <w:rsid w:val="000D0D59"/>
    <w:rsid w:val="000D2ACF"/>
    <w:rsid w:val="000D3758"/>
    <w:rsid w:val="000D49BF"/>
    <w:rsid w:val="000D4B1D"/>
    <w:rsid w:val="000D6CCD"/>
    <w:rsid w:val="000E0A21"/>
    <w:rsid w:val="000E1F09"/>
    <w:rsid w:val="000E393D"/>
    <w:rsid w:val="000E5F66"/>
    <w:rsid w:val="000F3913"/>
    <w:rsid w:val="000F5D9E"/>
    <w:rsid w:val="000F5F24"/>
    <w:rsid w:val="000F62CE"/>
    <w:rsid w:val="000F6D2C"/>
    <w:rsid w:val="000F76EF"/>
    <w:rsid w:val="000F7C6B"/>
    <w:rsid w:val="00100F63"/>
    <w:rsid w:val="00101AA9"/>
    <w:rsid w:val="00101FE2"/>
    <w:rsid w:val="00103889"/>
    <w:rsid w:val="00104BA7"/>
    <w:rsid w:val="00104D6F"/>
    <w:rsid w:val="001054D0"/>
    <w:rsid w:val="00107E3D"/>
    <w:rsid w:val="00110A3C"/>
    <w:rsid w:val="00113479"/>
    <w:rsid w:val="001169C1"/>
    <w:rsid w:val="001170D8"/>
    <w:rsid w:val="001174F2"/>
    <w:rsid w:val="00117F62"/>
    <w:rsid w:val="00120F72"/>
    <w:rsid w:val="00122A95"/>
    <w:rsid w:val="00122DB9"/>
    <w:rsid w:val="0012725D"/>
    <w:rsid w:val="00127D5C"/>
    <w:rsid w:val="00127EBA"/>
    <w:rsid w:val="00133ADF"/>
    <w:rsid w:val="0013514F"/>
    <w:rsid w:val="0013530D"/>
    <w:rsid w:val="001372A2"/>
    <w:rsid w:val="0013761B"/>
    <w:rsid w:val="00137A31"/>
    <w:rsid w:val="001401DE"/>
    <w:rsid w:val="001403CA"/>
    <w:rsid w:val="00140868"/>
    <w:rsid w:val="00141E93"/>
    <w:rsid w:val="001439BD"/>
    <w:rsid w:val="0014612A"/>
    <w:rsid w:val="0014680C"/>
    <w:rsid w:val="00147731"/>
    <w:rsid w:val="00151FCB"/>
    <w:rsid w:val="00153767"/>
    <w:rsid w:val="00153A80"/>
    <w:rsid w:val="00153AEB"/>
    <w:rsid w:val="0015463B"/>
    <w:rsid w:val="00155055"/>
    <w:rsid w:val="001567A7"/>
    <w:rsid w:val="00156D7A"/>
    <w:rsid w:val="00157959"/>
    <w:rsid w:val="00160C32"/>
    <w:rsid w:val="00161559"/>
    <w:rsid w:val="00161E17"/>
    <w:rsid w:val="00161EC3"/>
    <w:rsid w:val="00163169"/>
    <w:rsid w:val="0016323E"/>
    <w:rsid w:val="001632F9"/>
    <w:rsid w:val="0016383E"/>
    <w:rsid w:val="00164CCC"/>
    <w:rsid w:val="00165EFF"/>
    <w:rsid w:val="00167D97"/>
    <w:rsid w:val="00170CD0"/>
    <w:rsid w:val="0017403A"/>
    <w:rsid w:val="00175431"/>
    <w:rsid w:val="00175CD6"/>
    <w:rsid w:val="00177693"/>
    <w:rsid w:val="0018044B"/>
    <w:rsid w:val="00181A0E"/>
    <w:rsid w:val="001824D7"/>
    <w:rsid w:val="00183A66"/>
    <w:rsid w:val="00183D73"/>
    <w:rsid w:val="001849B3"/>
    <w:rsid w:val="00186B1F"/>
    <w:rsid w:val="00190C6D"/>
    <w:rsid w:val="00191673"/>
    <w:rsid w:val="00192818"/>
    <w:rsid w:val="001934DF"/>
    <w:rsid w:val="00194114"/>
    <w:rsid w:val="00194C20"/>
    <w:rsid w:val="00195A6F"/>
    <w:rsid w:val="001A0CAA"/>
    <w:rsid w:val="001A176C"/>
    <w:rsid w:val="001A17F9"/>
    <w:rsid w:val="001A39DC"/>
    <w:rsid w:val="001A4C03"/>
    <w:rsid w:val="001A6070"/>
    <w:rsid w:val="001A6650"/>
    <w:rsid w:val="001A793F"/>
    <w:rsid w:val="001B018A"/>
    <w:rsid w:val="001B14CB"/>
    <w:rsid w:val="001B2FF1"/>
    <w:rsid w:val="001B3A95"/>
    <w:rsid w:val="001B432B"/>
    <w:rsid w:val="001B4BF9"/>
    <w:rsid w:val="001B4D28"/>
    <w:rsid w:val="001B6382"/>
    <w:rsid w:val="001B6541"/>
    <w:rsid w:val="001B7C5E"/>
    <w:rsid w:val="001C0D31"/>
    <w:rsid w:val="001C1D3D"/>
    <w:rsid w:val="001C28A7"/>
    <w:rsid w:val="001C3191"/>
    <w:rsid w:val="001C3203"/>
    <w:rsid w:val="001C34C7"/>
    <w:rsid w:val="001C3687"/>
    <w:rsid w:val="001C4328"/>
    <w:rsid w:val="001C5023"/>
    <w:rsid w:val="001C598C"/>
    <w:rsid w:val="001C6902"/>
    <w:rsid w:val="001C72CF"/>
    <w:rsid w:val="001C7318"/>
    <w:rsid w:val="001D0F22"/>
    <w:rsid w:val="001D24F8"/>
    <w:rsid w:val="001D3E42"/>
    <w:rsid w:val="001D42B9"/>
    <w:rsid w:val="001D4337"/>
    <w:rsid w:val="001D4379"/>
    <w:rsid w:val="001D4C1B"/>
    <w:rsid w:val="001E025C"/>
    <w:rsid w:val="001E1303"/>
    <w:rsid w:val="001E22AA"/>
    <w:rsid w:val="001E26EC"/>
    <w:rsid w:val="001E274B"/>
    <w:rsid w:val="001E2E02"/>
    <w:rsid w:val="001E387D"/>
    <w:rsid w:val="001E59D4"/>
    <w:rsid w:val="001E60C9"/>
    <w:rsid w:val="001E65A6"/>
    <w:rsid w:val="001E6D41"/>
    <w:rsid w:val="001E788F"/>
    <w:rsid w:val="001E7B53"/>
    <w:rsid w:val="001F01E4"/>
    <w:rsid w:val="001F02D1"/>
    <w:rsid w:val="001F0B10"/>
    <w:rsid w:val="001F10CD"/>
    <w:rsid w:val="001F1292"/>
    <w:rsid w:val="001F12E7"/>
    <w:rsid w:val="001F23E5"/>
    <w:rsid w:val="001F3637"/>
    <w:rsid w:val="001F54E2"/>
    <w:rsid w:val="001F5C91"/>
    <w:rsid w:val="001F6910"/>
    <w:rsid w:val="001F7997"/>
    <w:rsid w:val="00200AD8"/>
    <w:rsid w:val="00201CA8"/>
    <w:rsid w:val="002026C2"/>
    <w:rsid w:val="0020299D"/>
    <w:rsid w:val="002029A4"/>
    <w:rsid w:val="00202C00"/>
    <w:rsid w:val="00203286"/>
    <w:rsid w:val="002038A1"/>
    <w:rsid w:val="002069B8"/>
    <w:rsid w:val="00206B7C"/>
    <w:rsid w:val="00206EB6"/>
    <w:rsid w:val="002073C1"/>
    <w:rsid w:val="002101C5"/>
    <w:rsid w:val="0021088C"/>
    <w:rsid w:val="00210D3F"/>
    <w:rsid w:val="00212CC2"/>
    <w:rsid w:val="00214DC8"/>
    <w:rsid w:val="00215460"/>
    <w:rsid w:val="00216451"/>
    <w:rsid w:val="00216F00"/>
    <w:rsid w:val="002175E6"/>
    <w:rsid w:val="00222DBE"/>
    <w:rsid w:val="00223828"/>
    <w:rsid w:val="002251B0"/>
    <w:rsid w:val="002263EA"/>
    <w:rsid w:val="00226859"/>
    <w:rsid w:val="002276A2"/>
    <w:rsid w:val="002309BC"/>
    <w:rsid w:val="00230DF0"/>
    <w:rsid w:val="002316CD"/>
    <w:rsid w:val="002360FC"/>
    <w:rsid w:val="00237FE1"/>
    <w:rsid w:val="00240891"/>
    <w:rsid w:val="00242203"/>
    <w:rsid w:val="002423BC"/>
    <w:rsid w:val="00242B06"/>
    <w:rsid w:val="00243D71"/>
    <w:rsid w:val="002443ED"/>
    <w:rsid w:val="002444DF"/>
    <w:rsid w:val="00245502"/>
    <w:rsid w:val="0024751C"/>
    <w:rsid w:val="00247ABE"/>
    <w:rsid w:val="0025083A"/>
    <w:rsid w:val="00252BA2"/>
    <w:rsid w:val="00252C88"/>
    <w:rsid w:val="00253FEB"/>
    <w:rsid w:val="002550DB"/>
    <w:rsid w:val="002552D0"/>
    <w:rsid w:val="00255382"/>
    <w:rsid w:val="00256323"/>
    <w:rsid w:val="00256F50"/>
    <w:rsid w:val="0026011E"/>
    <w:rsid w:val="002604AD"/>
    <w:rsid w:val="00260B72"/>
    <w:rsid w:val="0026388A"/>
    <w:rsid w:val="00263E6D"/>
    <w:rsid w:val="0026446A"/>
    <w:rsid w:val="0026544A"/>
    <w:rsid w:val="00266540"/>
    <w:rsid w:val="0026737C"/>
    <w:rsid w:val="0027171C"/>
    <w:rsid w:val="00271E50"/>
    <w:rsid w:val="002735E3"/>
    <w:rsid w:val="00276D21"/>
    <w:rsid w:val="00280538"/>
    <w:rsid w:val="0028108E"/>
    <w:rsid w:val="002818B0"/>
    <w:rsid w:val="00287FFA"/>
    <w:rsid w:val="00290595"/>
    <w:rsid w:val="00290D46"/>
    <w:rsid w:val="00291EC4"/>
    <w:rsid w:val="00292255"/>
    <w:rsid w:val="0029456D"/>
    <w:rsid w:val="002962CC"/>
    <w:rsid w:val="002976AA"/>
    <w:rsid w:val="002A0D81"/>
    <w:rsid w:val="002A1601"/>
    <w:rsid w:val="002A1C91"/>
    <w:rsid w:val="002A27E6"/>
    <w:rsid w:val="002A2CCD"/>
    <w:rsid w:val="002A458D"/>
    <w:rsid w:val="002A55C3"/>
    <w:rsid w:val="002A5803"/>
    <w:rsid w:val="002A5895"/>
    <w:rsid w:val="002A640D"/>
    <w:rsid w:val="002A6E50"/>
    <w:rsid w:val="002B1896"/>
    <w:rsid w:val="002B20B7"/>
    <w:rsid w:val="002B20CA"/>
    <w:rsid w:val="002B2672"/>
    <w:rsid w:val="002B6DA8"/>
    <w:rsid w:val="002C0E38"/>
    <w:rsid w:val="002C3F1C"/>
    <w:rsid w:val="002C48CA"/>
    <w:rsid w:val="002C4B7D"/>
    <w:rsid w:val="002C524E"/>
    <w:rsid w:val="002C52CF"/>
    <w:rsid w:val="002C538B"/>
    <w:rsid w:val="002C5883"/>
    <w:rsid w:val="002C6BF9"/>
    <w:rsid w:val="002C7296"/>
    <w:rsid w:val="002C7E13"/>
    <w:rsid w:val="002D2689"/>
    <w:rsid w:val="002D4A9F"/>
    <w:rsid w:val="002D4ED7"/>
    <w:rsid w:val="002D5B6B"/>
    <w:rsid w:val="002E15A6"/>
    <w:rsid w:val="002E5E0C"/>
    <w:rsid w:val="002E6B94"/>
    <w:rsid w:val="002F0852"/>
    <w:rsid w:val="002F1D71"/>
    <w:rsid w:val="002F2F41"/>
    <w:rsid w:val="002F3686"/>
    <w:rsid w:val="002F424B"/>
    <w:rsid w:val="002F4804"/>
    <w:rsid w:val="002F6C0E"/>
    <w:rsid w:val="003018E9"/>
    <w:rsid w:val="0030197C"/>
    <w:rsid w:val="0030256D"/>
    <w:rsid w:val="00303256"/>
    <w:rsid w:val="00304D06"/>
    <w:rsid w:val="00305DE1"/>
    <w:rsid w:val="00306E4B"/>
    <w:rsid w:val="003104E2"/>
    <w:rsid w:val="00310CFA"/>
    <w:rsid w:val="0031206D"/>
    <w:rsid w:val="00312A80"/>
    <w:rsid w:val="00313EC4"/>
    <w:rsid w:val="00314D64"/>
    <w:rsid w:val="00315C1A"/>
    <w:rsid w:val="00315E8D"/>
    <w:rsid w:val="003160E7"/>
    <w:rsid w:val="0032101E"/>
    <w:rsid w:val="00322094"/>
    <w:rsid w:val="00323174"/>
    <w:rsid w:val="003244D0"/>
    <w:rsid w:val="00324999"/>
    <w:rsid w:val="00325F97"/>
    <w:rsid w:val="00326314"/>
    <w:rsid w:val="00326AE9"/>
    <w:rsid w:val="00326FA7"/>
    <w:rsid w:val="00327428"/>
    <w:rsid w:val="00327F22"/>
    <w:rsid w:val="00327FFE"/>
    <w:rsid w:val="00330D40"/>
    <w:rsid w:val="003336C5"/>
    <w:rsid w:val="00334C02"/>
    <w:rsid w:val="00342515"/>
    <w:rsid w:val="003446AE"/>
    <w:rsid w:val="00344C19"/>
    <w:rsid w:val="00344CCA"/>
    <w:rsid w:val="0034573B"/>
    <w:rsid w:val="00346789"/>
    <w:rsid w:val="003470C3"/>
    <w:rsid w:val="003510C0"/>
    <w:rsid w:val="003515FB"/>
    <w:rsid w:val="00351856"/>
    <w:rsid w:val="00351EB3"/>
    <w:rsid w:val="00351F78"/>
    <w:rsid w:val="00356002"/>
    <w:rsid w:val="00356477"/>
    <w:rsid w:val="00361676"/>
    <w:rsid w:val="003619BF"/>
    <w:rsid w:val="00361F17"/>
    <w:rsid w:val="00361FB8"/>
    <w:rsid w:val="0036311E"/>
    <w:rsid w:val="00363682"/>
    <w:rsid w:val="00364A6E"/>
    <w:rsid w:val="00364BA2"/>
    <w:rsid w:val="00366928"/>
    <w:rsid w:val="00366DD9"/>
    <w:rsid w:val="00367242"/>
    <w:rsid w:val="0036730B"/>
    <w:rsid w:val="00370FB0"/>
    <w:rsid w:val="00371AA9"/>
    <w:rsid w:val="003721A6"/>
    <w:rsid w:val="00377DA5"/>
    <w:rsid w:val="00383FC4"/>
    <w:rsid w:val="0038418E"/>
    <w:rsid w:val="003841F5"/>
    <w:rsid w:val="00384657"/>
    <w:rsid w:val="00384C81"/>
    <w:rsid w:val="00385C09"/>
    <w:rsid w:val="00386547"/>
    <w:rsid w:val="00391BCB"/>
    <w:rsid w:val="00391C3B"/>
    <w:rsid w:val="0039354A"/>
    <w:rsid w:val="00393C3B"/>
    <w:rsid w:val="00393DEF"/>
    <w:rsid w:val="00394014"/>
    <w:rsid w:val="003965B9"/>
    <w:rsid w:val="0039737F"/>
    <w:rsid w:val="00397B58"/>
    <w:rsid w:val="003B0CC3"/>
    <w:rsid w:val="003B10D9"/>
    <w:rsid w:val="003B17F3"/>
    <w:rsid w:val="003B22B8"/>
    <w:rsid w:val="003B3B60"/>
    <w:rsid w:val="003B5966"/>
    <w:rsid w:val="003B6798"/>
    <w:rsid w:val="003C19E7"/>
    <w:rsid w:val="003C1D50"/>
    <w:rsid w:val="003C3460"/>
    <w:rsid w:val="003C5DEA"/>
    <w:rsid w:val="003C640B"/>
    <w:rsid w:val="003C6B32"/>
    <w:rsid w:val="003D0829"/>
    <w:rsid w:val="003D14AD"/>
    <w:rsid w:val="003D256E"/>
    <w:rsid w:val="003D2811"/>
    <w:rsid w:val="003D322D"/>
    <w:rsid w:val="003D47B1"/>
    <w:rsid w:val="003D4A80"/>
    <w:rsid w:val="003D7E43"/>
    <w:rsid w:val="003E3D0E"/>
    <w:rsid w:val="003E5162"/>
    <w:rsid w:val="003E521E"/>
    <w:rsid w:val="003E52E6"/>
    <w:rsid w:val="003E6EAA"/>
    <w:rsid w:val="003E7B2C"/>
    <w:rsid w:val="003F00C5"/>
    <w:rsid w:val="003F092A"/>
    <w:rsid w:val="003F116B"/>
    <w:rsid w:val="003F1308"/>
    <w:rsid w:val="003F2AF6"/>
    <w:rsid w:val="003F72FA"/>
    <w:rsid w:val="004012A6"/>
    <w:rsid w:val="00403BFE"/>
    <w:rsid w:val="00404443"/>
    <w:rsid w:val="00404CE0"/>
    <w:rsid w:val="00407FF7"/>
    <w:rsid w:val="00411A76"/>
    <w:rsid w:val="004124A8"/>
    <w:rsid w:val="00412A78"/>
    <w:rsid w:val="0041645A"/>
    <w:rsid w:val="004166F2"/>
    <w:rsid w:val="004203D9"/>
    <w:rsid w:val="00421B26"/>
    <w:rsid w:val="004246AF"/>
    <w:rsid w:val="00424AFE"/>
    <w:rsid w:val="004276CB"/>
    <w:rsid w:val="004304AD"/>
    <w:rsid w:val="00431643"/>
    <w:rsid w:val="00431A4F"/>
    <w:rsid w:val="00432003"/>
    <w:rsid w:val="004321A8"/>
    <w:rsid w:val="004350CF"/>
    <w:rsid w:val="00435CFD"/>
    <w:rsid w:val="0043641A"/>
    <w:rsid w:val="004371C3"/>
    <w:rsid w:val="00437434"/>
    <w:rsid w:val="00440B07"/>
    <w:rsid w:val="004412BF"/>
    <w:rsid w:val="00442085"/>
    <w:rsid w:val="00442177"/>
    <w:rsid w:val="0044270C"/>
    <w:rsid w:val="00442967"/>
    <w:rsid w:val="00442B86"/>
    <w:rsid w:val="00444B76"/>
    <w:rsid w:val="00445130"/>
    <w:rsid w:val="0044534B"/>
    <w:rsid w:val="00445E82"/>
    <w:rsid w:val="00445F5A"/>
    <w:rsid w:val="004460D6"/>
    <w:rsid w:val="004500E7"/>
    <w:rsid w:val="00460064"/>
    <w:rsid w:val="00461245"/>
    <w:rsid w:val="00461EAD"/>
    <w:rsid w:val="0046227F"/>
    <w:rsid w:val="00463258"/>
    <w:rsid w:val="004659FE"/>
    <w:rsid w:val="00466565"/>
    <w:rsid w:val="00466E2A"/>
    <w:rsid w:val="00467D35"/>
    <w:rsid w:val="00470063"/>
    <w:rsid w:val="0047051C"/>
    <w:rsid w:val="00471742"/>
    <w:rsid w:val="0047217E"/>
    <w:rsid w:val="00473755"/>
    <w:rsid w:val="00474698"/>
    <w:rsid w:val="004763DD"/>
    <w:rsid w:val="004778A2"/>
    <w:rsid w:val="004810BB"/>
    <w:rsid w:val="00483D05"/>
    <w:rsid w:val="004840FE"/>
    <w:rsid w:val="004843D4"/>
    <w:rsid w:val="00486BEC"/>
    <w:rsid w:val="0049002E"/>
    <w:rsid w:val="00492179"/>
    <w:rsid w:val="0049378E"/>
    <w:rsid w:val="00493CD5"/>
    <w:rsid w:val="00494104"/>
    <w:rsid w:val="004957F5"/>
    <w:rsid w:val="004A05B1"/>
    <w:rsid w:val="004A16B0"/>
    <w:rsid w:val="004A59AD"/>
    <w:rsid w:val="004A6B6F"/>
    <w:rsid w:val="004B0FAE"/>
    <w:rsid w:val="004B184C"/>
    <w:rsid w:val="004B1EBF"/>
    <w:rsid w:val="004B4521"/>
    <w:rsid w:val="004B4F92"/>
    <w:rsid w:val="004B6074"/>
    <w:rsid w:val="004B68A3"/>
    <w:rsid w:val="004B6F1E"/>
    <w:rsid w:val="004C20D7"/>
    <w:rsid w:val="004C3A37"/>
    <w:rsid w:val="004C3CD9"/>
    <w:rsid w:val="004C4757"/>
    <w:rsid w:val="004C4A13"/>
    <w:rsid w:val="004C58B5"/>
    <w:rsid w:val="004C6249"/>
    <w:rsid w:val="004C77DB"/>
    <w:rsid w:val="004D0C5E"/>
    <w:rsid w:val="004D2AFE"/>
    <w:rsid w:val="004D3309"/>
    <w:rsid w:val="004D4010"/>
    <w:rsid w:val="004D4300"/>
    <w:rsid w:val="004D64C3"/>
    <w:rsid w:val="004D6FB7"/>
    <w:rsid w:val="004D70CF"/>
    <w:rsid w:val="004D78FD"/>
    <w:rsid w:val="004D7B40"/>
    <w:rsid w:val="004E12CB"/>
    <w:rsid w:val="004E1582"/>
    <w:rsid w:val="004E1CBF"/>
    <w:rsid w:val="004E6799"/>
    <w:rsid w:val="004E6F01"/>
    <w:rsid w:val="004E7ABF"/>
    <w:rsid w:val="004F080F"/>
    <w:rsid w:val="004F3427"/>
    <w:rsid w:val="004F7AFD"/>
    <w:rsid w:val="004F7F6D"/>
    <w:rsid w:val="00501044"/>
    <w:rsid w:val="00501E08"/>
    <w:rsid w:val="00504028"/>
    <w:rsid w:val="00504B8B"/>
    <w:rsid w:val="00504D35"/>
    <w:rsid w:val="00505B2F"/>
    <w:rsid w:val="005061EB"/>
    <w:rsid w:val="0050640C"/>
    <w:rsid w:val="005073E3"/>
    <w:rsid w:val="0050769D"/>
    <w:rsid w:val="005100B7"/>
    <w:rsid w:val="00510202"/>
    <w:rsid w:val="00510613"/>
    <w:rsid w:val="00511C73"/>
    <w:rsid w:val="0051217D"/>
    <w:rsid w:val="00512EC5"/>
    <w:rsid w:val="00514CD2"/>
    <w:rsid w:val="00515EA5"/>
    <w:rsid w:val="00517C9D"/>
    <w:rsid w:val="005222E3"/>
    <w:rsid w:val="005228E7"/>
    <w:rsid w:val="00523866"/>
    <w:rsid w:val="005249BC"/>
    <w:rsid w:val="005257DB"/>
    <w:rsid w:val="0052622A"/>
    <w:rsid w:val="00526501"/>
    <w:rsid w:val="00526AE4"/>
    <w:rsid w:val="00526EF1"/>
    <w:rsid w:val="00527392"/>
    <w:rsid w:val="00527AFE"/>
    <w:rsid w:val="00527F0C"/>
    <w:rsid w:val="005304C3"/>
    <w:rsid w:val="005306FF"/>
    <w:rsid w:val="00532734"/>
    <w:rsid w:val="00532ADB"/>
    <w:rsid w:val="005333D0"/>
    <w:rsid w:val="00536093"/>
    <w:rsid w:val="00542C12"/>
    <w:rsid w:val="00542E00"/>
    <w:rsid w:val="00543E7F"/>
    <w:rsid w:val="00544BDD"/>
    <w:rsid w:val="00544D74"/>
    <w:rsid w:val="005453C7"/>
    <w:rsid w:val="00547406"/>
    <w:rsid w:val="005507BA"/>
    <w:rsid w:val="00550E03"/>
    <w:rsid w:val="00552BF9"/>
    <w:rsid w:val="00552F04"/>
    <w:rsid w:val="0055513F"/>
    <w:rsid w:val="0055543B"/>
    <w:rsid w:val="0055688A"/>
    <w:rsid w:val="00556F4B"/>
    <w:rsid w:val="00557038"/>
    <w:rsid w:val="00560E71"/>
    <w:rsid w:val="005630DC"/>
    <w:rsid w:val="00563181"/>
    <w:rsid w:val="00564B71"/>
    <w:rsid w:val="0056533C"/>
    <w:rsid w:val="0056561A"/>
    <w:rsid w:val="00565E90"/>
    <w:rsid w:val="00566468"/>
    <w:rsid w:val="00566F9F"/>
    <w:rsid w:val="0056732F"/>
    <w:rsid w:val="005679E1"/>
    <w:rsid w:val="00567CD1"/>
    <w:rsid w:val="00570B81"/>
    <w:rsid w:val="00571EDE"/>
    <w:rsid w:val="0057286D"/>
    <w:rsid w:val="00573FC2"/>
    <w:rsid w:val="00574290"/>
    <w:rsid w:val="005757EB"/>
    <w:rsid w:val="0057628E"/>
    <w:rsid w:val="0057667A"/>
    <w:rsid w:val="00576CD8"/>
    <w:rsid w:val="00580D7B"/>
    <w:rsid w:val="00581ED6"/>
    <w:rsid w:val="00582269"/>
    <w:rsid w:val="00583097"/>
    <w:rsid w:val="0058391C"/>
    <w:rsid w:val="0058421F"/>
    <w:rsid w:val="00586C8A"/>
    <w:rsid w:val="00587AE2"/>
    <w:rsid w:val="005908F0"/>
    <w:rsid w:val="00590A59"/>
    <w:rsid w:val="00591CFD"/>
    <w:rsid w:val="0059433A"/>
    <w:rsid w:val="00597318"/>
    <w:rsid w:val="0059737B"/>
    <w:rsid w:val="00597711"/>
    <w:rsid w:val="005A1014"/>
    <w:rsid w:val="005A17E0"/>
    <w:rsid w:val="005A1EEF"/>
    <w:rsid w:val="005A2186"/>
    <w:rsid w:val="005A34DA"/>
    <w:rsid w:val="005A4366"/>
    <w:rsid w:val="005A61E0"/>
    <w:rsid w:val="005B0F0B"/>
    <w:rsid w:val="005B2325"/>
    <w:rsid w:val="005B4CC3"/>
    <w:rsid w:val="005B5731"/>
    <w:rsid w:val="005B6232"/>
    <w:rsid w:val="005B6C72"/>
    <w:rsid w:val="005B74F7"/>
    <w:rsid w:val="005C1B23"/>
    <w:rsid w:val="005C2F46"/>
    <w:rsid w:val="005C40AF"/>
    <w:rsid w:val="005C44DE"/>
    <w:rsid w:val="005C4D26"/>
    <w:rsid w:val="005C5EAA"/>
    <w:rsid w:val="005C7E84"/>
    <w:rsid w:val="005D0745"/>
    <w:rsid w:val="005D1934"/>
    <w:rsid w:val="005D2419"/>
    <w:rsid w:val="005D244C"/>
    <w:rsid w:val="005D2A9D"/>
    <w:rsid w:val="005D2B60"/>
    <w:rsid w:val="005D364D"/>
    <w:rsid w:val="005D4121"/>
    <w:rsid w:val="005D4257"/>
    <w:rsid w:val="005D5D75"/>
    <w:rsid w:val="005D76D3"/>
    <w:rsid w:val="005E16A4"/>
    <w:rsid w:val="005E1825"/>
    <w:rsid w:val="005E2759"/>
    <w:rsid w:val="005E30F0"/>
    <w:rsid w:val="005E4CDE"/>
    <w:rsid w:val="005E64F9"/>
    <w:rsid w:val="005E6E71"/>
    <w:rsid w:val="005E7015"/>
    <w:rsid w:val="005E76BF"/>
    <w:rsid w:val="005E7A9D"/>
    <w:rsid w:val="005F15BF"/>
    <w:rsid w:val="005F1A1C"/>
    <w:rsid w:val="005F1F3C"/>
    <w:rsid w:val="005F4807"/>
    <w:rsid w:val="005F4D57"/>
    <w:rsid w:val="005F7B04"/>
    <w:rsid w:val="00600206"/>
    <w:rsid w:val="00601E48"/>
    <w:rsid w:val="006059EE"/>
    <w:rsid w:val="00605E74"/>
    <w:rsid w:val="00606CFE"/>
    <w:rsid w:val="00607062"/>
    <w:rsid w:val="006074A2"/>
    <w:rsid w:val="006118CB"/>
    <w:rsid w:val="00612D2D"/>
    <w:rsid w:val="00613028"/>
    <w:rsid w:val="00613287"/>
    <w:rsid w:val="00613864"/>
    <w:rsid w:val="0061439E"/>
    <w:rsid w:val="006148F4"/>
    <w:rsid w:val="00614F9D"/>
    <w:rsid w:val="00615537"/>
    <w:rsid w:val="00617904"/>
    <w:rsid w:val="00621169"/>
    <w:rsid w:val="006226BA"/>
    <w:rsid w:val="00623BCB"/>
    <w:rsid w:val="00626ABF"/>
    <w:rsid w:val="00626AC2"/>
    <w:rsid w:val="006300ED"/>
    <w:rsid w:val="00630E5B"/>
    <w:rsid w:val="0063157A"/>
    <w:rsid w:val="006323AC"/>
    <w:rsid w:val="006324B4"/>
    <w:rsid w:val="006347A3"/>
    <w:rsid w:val="00634C25"/>
    <w:rsid w:val="006355FB"/>
    <w:rsid w:val="006359FB"/>
    <w:rsid w:val="00636A3B"/>
    <w:rsid w:val="00637DFB"/>
    <w:rsid w:val="00637F4E"/>
    <w:rsid w:val="00643791"/>
    <w:rsid w:val="0064480D"/>
    <w:rsid w:val="00644E33"/>
    <w:rsid w:val="00645250"/>
    <w:rsid w:val="00646E33"/>
    <w:rsid w:val="0064711E"/>
    <w:rsid w:val="00647A7D"/>
    <w:rsid w:val="006501B4"/>
    <w:rsid w:val="006513A2"/>
    <w:rsid w:val="00652842"/>
    <w:rsid w:val="00655477"/>
    <w:rsid w:val="00655C06"/>
    <w:rsid w:val="00656FB9"/>
    <w:rsid w:val="00662B31"/>
    <w:rsid w:val="00662CE0"/>
    <w:rsid w:val="00663E68"/>
    <w:rsid w:val="00663EEE"/>
    <w:rsid w:val="00664A9C"/>
    <w:rsid w:val="0066501F"/>
    <w:rsid w:val="00667FFA"/>
    <w:rsid w:val="0067118B"/>
    <w:rsid w:val="0067128B"/>
    <w:rsid w:val="00671AD4"/>
    <w:rsid w:val="00672AC1"/>
    <w:rsid w:val="006731E1"/>
    <w:rsid w:val="00673C7F"/>
    <w:rsid w:val="00674220"/>
    <w:rsid w:val="006750CE"/>
    <w:rsid w:val="0067530E"/>
    <w:rsid w:val="0068367E"/>
    <w:rsid w:val="0068646C"/>
    <w:rsid w:val="006872AB"/>
    <w:rsid w:val="0068772E"/>
    <w:rsid w:val="006915B5"/>
    <w:rsid w:val="00691853"/>
    <w:rsid w:val="00693ECA"/>
    <w:rsid w:val="00694ED5"/>
    <w:rsid w:val="006952FA"/>
    <w:rsid w:val="0069783C"/>
    <w:rsid w:val="006A2FBE"/>
    <w:rsid w:val="006A3675"/>
    <w:rsid w:val="006A3943"/>
    <w:rsid w:val="006A4B33"/>
    <w:rsid w:val="006A500F"/>
    <w:rsid w:val="006A7137"/>
    <w:rsid w:val="006B000F"/>
    <w:rsid w:val="006B0E9B"/>
    <w:rsid w:val="006B341A"/>
    <w:rsid w:val="006B536F"/>
    <w:rsid w:val="006B64E1"/>
    <w:rsid w:val="006B6EFE"/>
    <w:rsid w:val="006C18C1"/>
    <w:rsid w:val="006C1E16"/>
    <w:rsid w:val="006C2697"/>
    <w:rsid w:val="006C4742"/>
    <w:rsid w:val="006C4D10"/>
    <w:rsid w:val="006C5B8B"/>
    <w:rsid w:val="006C5BFB"/>
    <w:rsid w:val="006C6499"/>
    <w:rsid w:val="006C7035"/>
    <w:rsid w:val="006C7FEC"/>
    <w:rsid w:val="006D00ED"/>
    <w:rsid w:val="006D12AB"/>
    <w:rsid w:val="006D1A65"/>
    <w:rsid w:val="006D248B"/>
    <w:rsid w:val="006D306D"/>
    <w:rsid w:val="006D36C9"/>
    <w:rsid w:val="006D42D1"/>
    <w:rsid w:val="006D4EB9"/>
    <w:rsid w:val="006D5EC6"/>
    <w:rsid w:val="006D60EB"/>
    <w:rsid w:val="006D6C89"/>
    <w:rsid w:val="006D70C4"/>
    <w:rsid w:val="006D7808"/>
    <w:rsid w:val="006D7BDE"/>
    <w:rsid w:val="006D7C0F"/>
    <w:rsid w:val="006E3122"/>
    <w:rsid w:val="006E3633"/>
    <w:rsid w:val="006E5CC1"/>
    <w:rsid w:val="006E603E"/>
    <w:rsid w:val="006E62FE"/>
    <w:rsid w:val="006E6409"/>
    <w:rsid w:val="006E7AE6"/>
    <w:rsid w:val="006F0907"/>
    <w:rsid w:val="006F0BFC"/>
    <w:rsid w:val="006F0F41"/>
    <w:rsid w:val="006F3C39"/>
    <w:rsid w:val="006F3E2D"/>
    <w:rsid w:val="006F4F3E"/>
    <w:rsid w:val="006F667E"/>
    <w:rsid w:val="006F68FA"/>
    <w:rsid w:val="006F6C1B"/>
    <w:rsid w:val="006F79A3"/>
    <w:rsid w:val="006F7C59"/>
    <w:rsid w:val="006F7F05"/>
    <w:rsid w:val="00701336"/>
    <w:rsid w:val="007022FC"/>
    <w:rsid w:val="00702371"/>
    <w:rsid w:val="0070337D"/>
    <w:rsid w:val="00704186"/>
    <w:rsid w:val="00705B58"/>
    <w:rsid w:val="007064C5"/>
    <w:rsid w:val="007106EC"/>
    <w:rsid w:val="0071221E"/>
    <w:rsid w:val="00712474"/>
    <w:rsid w:val="0071353A"/>
    <w:rsid w:val="00713A6C"/>
    <w:rsid w:val="007142E1"/>
    <w:rsid w:val="007163CD"/>
    <w:rsid w:val="007245DB"/>
    <w:rsid w:val="00731E2D"/>
    <w:rsid w:val="00732E37"/>
    <w:rsid w:val="00732F02"/>
    <w:rsid w:val="00735CFE"/>
    <w:rsid w:val="00735D4D"/>
    <w:rsid w:val="007364FB"/>
    <w:rsid w:val="00736D02"/>
    <w:rsid w:val="007408F7"/>
    <w:rsid w:val="00746BDA"/>
    <w:rsid w:val="00746FA4"/>
    <w:rsid w:val="007473FF"/>
    <w:rsid w:val="00750FED"/>
    <w:rsid w:val="0075364F"/>
    <w:rsid w:val="00753800"/>
    <w:rsid w:val="00755A7D"/>
    <w:rsid w:val="00756F1B"/>
    <w:rsid w:val="00762BA6"/>
    <w:rsid w:val="00763158"/>
    <w:rsid w:val="00763BB2"/>
    <w:rsid w:val="0076401C"/>
    <w:rsid w:val="00766432"/>
    <w:rsid w:val="00767746"/>
    <w:rsid w:val="00767DAE"/>
    <w:rsid w:val="00770FBE"/>
    <w:rsid w:val="0077217B"/>
    <w:rsid w:val="00774DE6"/>
    <w:rsid w:val="0077533C"/>
    <w:rsid w:val="00775BDC"/>
    <w:rsid w:val="0077781A"/>
    <w:rsid w:val="00780743"/>
    <w:rsid w:val="0078101D"/>
    <w:rsid w:val="00781C61"/>
    <w:rsid w:val="00782759"/>
    <w:rsid w:val="007829CF"/>
    <w:rsid w:val="00783ED1"/>
    <w:rsid w:val="00785DB2"/>
    <w:rsid w:val="00786FC6"/>
    <w:rsid w:val="00791B24"/>
    <w:rsid w:val="007924D9"/>
    <w:rsid w:val="00793313"/>
    <w:rsid w:val="00793984"/>
    <w:rsid w:val="007969C1"/>
    <w:rsid w:val="007A0966"/>
    <w:rsid w:val="007A3A47"/>
    <w:rsid w:val="007A4006"/>
    <w:rsid w:val="007A4077"/>
    <w:rsid w:val="007A5EF8"/>
    <w:rsid w:val="007A607A"/>
    <w:rsid w:val="007A6297"/>
    <w:rsid w:val="007A699E"/>
    <w:rsid w:val="007A7421"/>
    <w:rsid w:val="007B3093"/>
    <w:rsid w:val="007B3BA4"/>
    <w:rsid w:val="007B3CB6"/>
    <w:rsid w:val="007B6203"/>
    <w:rsid w:val="007B6735"/>
    <w:rsid w:val="007B6748"/>
    <w:rsid w:val="007B72FD"/>
    <w:rsid w:val="007B781C"/>
    <w:rsid w:val="007C0FE0"/>
    <w:rsid w:val="007C2AD8"/>
    <w:rsid w:val="007C3348"/>
    <w:rsid w:val="007C3C7F"/>
    <w:rsid w:val="007C47B0"/>
    <w:rsid w:val="007C4A7C"/>
    <w:rsid w:val="007C5390"/>
    <w:rsid w:val="007C6266"/>
    <w:rsid w:val="007C69CC"/>
    <w:rsid w:val="007C7762"/>
    <w:rsid w:val="007D2DA3"/>
    <w:rsid w:val="007D3DA0"/>
    <w:rsid w:val="007D40C4"/>
    <w:rsid w:val="007D490F"/>
    <w:rsid w:val="007D56BA"/>
    <w:rsid w:val="007D5938"/>
    <w:rsid w:val="007D5D36"/>
    <w:rsid w:val="007D6480"/>
    <w:rsid w:val="007E2700"/>
    <w:rsid w:val="007E2AA2"/>
    <w:rsid w:val="007E3D5F"/>
    <w:rsid w:val="007E3FDF"/>
    <w:rsid w:val="007E5A0E"/>
    <w:rsid w:val="007E5D81"/>
    <w:rsid w:val="007E6A7E"/>
    <w:rsid w:val="007F0BFC"/>
    <w:rsid w:val="007F0F47"/>
    <w:rsid w:val="007F1AE3"/>
    <w:rsid w:val="007F2290"/>
    <w:rsid w:val="007F2D79"/>
    <w:rsid w:val="007F4964"/>
    <w:rsid w:val="007F4D7D"/>
    <w:rsid w:val="007F5BE0"/>
    <w:rsid w:val="007F5C1E"/>
    <w:rsid w:val="00801ADF"/>
    <w:rsid w:val="00802BF7"/>
    <w:rsid w:val="00803BD7"/>
    <w:rsid w:val="00804D25"/>
    <w:rsid w:val="00807789"/>
    <w:rsid w:val="0081132B"/>
    <w:rsid w:val="00812AF3"/>
    <w:rsid w:val="0081641F"/>
    <w:rsid w:val="00821758"/>
    <w:rsid w:val="00821A50"/>
    <w:rsid w:val="00823E1F"/>
    <w:rsid w:val="0082432A"/>
    <w:rsid w:val="008247E4"/>
    <w:rsid w:val="00824DD0"/>
    <w:rsid w:val="00826AD0"/>
    <w:rsid w:val="00830242"/>
    <w:rsid w:val="008329D5"/>
    <w:rsid w:val="00833192"/>
    <w:rsid w:val="00834C5F"/>
    <w:rsid w:val="00836009"/>
    <w:rsid w:val="00836AB5"/>
    <w:rsid w:val="008372D3"/>
    <w:rsid w:val="0083751F"/>
    <w:rsid w:val="00840B26"/>
    <w:rsid w:val="00841C54"/>
    <w:rsid w:val="00842369"/>
    <w:rsid w:val="008423D2"/>
    <w:rsid w:val="00842A00"/>
    <w:rsid w:val="00845E9A"/>
    <w:rsid w:val="00850C42"/>
    <w:rsid w:val="00850F1C"/>
    <w:rsid w:val="008525FC"/>
    <w:rsid w:val="008535F0"/>
    <w:rsid w:val="00853BE5"/>
    <w:rsid w:val="00854328"/>
    <w:rsid w:val="00860C9E"/>
    <w:rsid w:val="00861998"/>
    <w:rsid w:val="00862355"/>
    <w:rsid w:val="00862527"/>
    <w:rsid w:val="008656DE"/>
    <w:rsid w:val="00866B22"/>
    <w:rsid w:val="0086767C"/>
    <w:rsid w:val="0086793F"/>
    <w:rsid w:val="00867C0F"/>
    <w:rsid w:val="008701A7"/>
    <w:rsid w:val="00871803"/>
    <w:rsid w:val="0087287E"/>
    <w:rsid w:val="00873B15"/>
    <w:rsid w:val="00874F4C"/>
    <w:rsid w:val="008750BF"/>
    <w:rsid w:val="00875EA3"/>
    <w:rsid w:val="00876379"/>
    <w:rsid w:val="0088128F"/>
    <w:rsid w:val="00881AEF"/>
    <w:rsid w:val="00884B2B"/>
    <w:rsid w:val="00884CA0"/>
    <w:rsid w:val="00884ED3"/>
    <w:rsid w:val="008852A8"/>
    <w:rsid w:val="00890C8A"/>
    <w:rsid w:val="008926EF"/>
    <w:rsid w:val="00893F9E"/>
    <w:rsid w:val="008956AB"/>
    <w:rsid w:val="008961BE"/>
    <w:rsid w:val="00896CD8"/>
    <w:rsid w:val="00897C8C"/>
    <w:rsid w:val="008A14F9"/>
    <w:rsid w:val="008A4032"/>
    <w:rsid w:val="008A50AE"/>
    <w:rsid w:val="008A5AC1"/>
    <w:rsid w:val="008A6F8B"/>
    <w:rsid w:val="008A79E9"/>
    <w:rsid w:val="008B0CE7"/>
    <w:rsid w:val="008B2355"/>
    <w:rsid w:val="008B2EC7"/>
    <w:rsid w:val="008B4B4A"/>
    <w:rsid w:val="008B4BB9"/>
    <w:rsid w:val="008B4E75"/>
    <w:rsid w:val="008B5DD7"/>
    <w:rsid w:val="008B7016"/>
    <w:rsid w:val="008B7218"/>
    <w:rsid w:val="008B7C67"/>
    <w:rsid w:val="008C2E2C"/>
    <w:rsid w:val="008C3428"/>
    <w:rsid w:val="008C38D6"/>
    <w:rsid w:val="008C50F9"/>
    <w:rsid w:val="008C5796"/>
    <w:rsid w:val="008C70C0"/>
    <w:rsid w:val="008D0429"/>
    <w:rsid w:val="008D1CDE"/>
    <w:rsid w:val="008D2A9B"/>
    <w:rsid w:val="008D391C"/>
    <w:rsid w:val="008D5F2F"/>
    <w:rsid w:val="008D67EE"/>
    <w:rsid w:val="008D6E29"/>
    <w:rsid w:val="008D71E0"/>
    <w:rsid w:val="008D74EF"/>
    <w:rsid w:val="008E00CC"/>
    <w:rsid w:val="008E0874"/>
    <w:rsid w:val="008E3017"/>
    <w:rsid w:val="008E5948"/>
    <w:rsid w:val="008E5A54"/>
    <w:rsid w:val="008E5CC0"/>
    <w:rsid w:val="008E5D38"/>
    <w:rsid w:val="008E7C0B"/>
    <w:rsid w:val="008F1CD8"/>
    <w:rsid w:val="008F1EB1"/>
    <w:rsid w:val="008F2528"/>
    <w:rsid w:val="008F6111"/>
    <w:rsid w:val="008F6818"/>
    <w:rsid w:val="008F6E7E"/>
    <w:rsid w:val="009012F2"/>
    <w:rsid w:val="009038F5"/>
    <w:rsid w:val="00903F68"/>
    <w:rsid w:val="009050F8"/>
    <w:rsid w:val="00905FC4"/>
    <w:rsid w:val="00907EC7"/>
    <w:rsid w:val="00910D61"/>
    <w:rsid w:val="009206F4"/>
    <w:rsid w:val="00920F55"/>
    <w:rsid w:val="0092248E"/>
    <w:rsid w:val="00923BB3"/>
    <w:rsid w:val="00926202"/>
    <w:rsid w:val="009262A5"/>
    <w:rsid w:val="00931296"/>
    <w:rsid w:val="00933F5C"/>
    <w:rsid w:val="00935795"/>
    <w:rsid w:val="00936D3F"/>
    <w:rsid w:val="009377AE"/>
    <w:rsid w:val="00937B85"/>
    <w:rsid w:val="00937D69"/>
    <w:rsid w:val="00940638"/>
    <w:rsid w:val="009414C8"/>
    <w:rsid w:val="009415CF"/>
    <w:rsid w:val="00942A55"/>
    <w:rsid w:val="009447AC"/>
    <w:rsid w:val="009449FD"/>
    <w:rsid w:val="00945601"/>
    <w:rsid w:val="00945DA0"/>
    <w:rsid w:val="00946711"/>
    <w:rsid w:val="00947342"/>
    <w:rsid w:val="00947B73"/>
    <w:rsid w:val="00951689"/>
    <w:rsid w:val="00952BF6"/>
    <w:rsid w:val="00953E46"/>
    <w:rsid w:val="00954768"/>
    <w:rsid w:val="009549EF"/>
    <w:rsid w:val="00954DE4"/>
    <w:rsid w:val="00954E83"/>
    <w:rsid w:val="009553C0"/>
    <w:rsid w:val="0095566F"/>
    <w:rsid w:val="009562EA"/>
    <w:rsid w:val="009602F9"/>
    <w:rsid w:val="00960326"/>
    <w:rsid w:val="00960BB6"/>
    <w:rsid w:val="00960FB7"/>
    <w:rsid w:val="00962017"/>
    <w:rsid w:val="00964A23"/>
    <w:rsid w:val="00965EE2"/>
    <w:rsid w:val="009705BB"/>
    <w:rsid w:val="00971011"/>
    <w:rsid w:val="009712AB"/>
    <w:rsid w:val="00971D00"/>
    <w:rsid w:val="00974794"/>
    <w:rsid w:val="0097523A"/>
    <w:rsid w:val="00980E5C"/>
    <w:rsid w:val="00981462"/>
    <w:rsid w:val="00982ED6"/>
    <w:rsid w:val="00983237"/>
    <w:rsid w:val="00983799"/>
    <w:rsid w:val="00983DA8"/>
    <w:rsid w:val="009842D8"/>
    <w:rsid w:val="009853A0"/>
    <w:rsid w:val="009876B0"/>
    <w:rsid w:val="00992FFA"/>
    <w:rsid w:val="0099628E"/>
    <w:rsid w:val="00996D1F"/>
    <w:rsid w:val="00996E7E"/>
    <w:rsid w:val="00997362"/>
    <w:rsid w:val="009A0319"/>
    <w:rsid w:val="009A123E"/>
    <w:rsid w:val="009A207A"/>
    <w:rsid w:val="009A63EA"/>
    <w:rsid w:val="009A7EC4"/>
    <w:rsid w:val="009B04F3"/>
    <w:rsid w:val="009B3A69"/>
    <w:rsid w:val="009B3B10"/>
    <w:rsid w:val="009B3F6A"/>
    <w:rsid w:val="009B4AF8"/>
    <w:rsid w:val="009B4CFA"/>
    <w:rsid w:val="009B5FDC"/>
    <w:rsid w:val="009B696D"/>
    <w:rsid w:val="009C0A31"/>
    <w:rsid w:val="009C11E0"/>
    <w:rsid w:val="009C2713"/>
    <w:rsid w:val="009C2A44"/>
    <w:rsid w:val="009C2A7A"/>
    <w:rsid w:val="009C368B"/>
    <w:rsid w:val="009C53BC"/>
    <w:rsid w:val="009C62F8"/>
    <w:rsid w:val="009C6B2F"/>
    <w:rsid w:val="009C7A29"/>
    <w:rsid w:val="009D0164"/>
    <w:rsid w:val="009D1C60"/>
    <w:rsid w:val="009D291F"/>
    <w:rsid w:val="009D2A04"/>
    <w:rsid w:val="009D4485"/>
    <w:rsid w:val="009D4D8C"/>
    <w:rsid w:val="009D6D51"/>
    <w:rsid w:val="009E0CBB"/>
    <w:rsid w:val="009E1567"/>
    <w:rsid w:val="009E3163"/>
    <w:rsid w:val="009E479F"/>
    <w:rsid w:val="009E5948"/>
    <w:rsid w:val="009E7CDE"/>
    <w:rsid w:val="009F24D0"/>
    <w:rsid w:val="009F340D"/>
    <w:rsid w:val="009F340E"/>
    <w:rsid w:val="009F40CA"/>
    <w:rsid w:val="009F58BB"/>
    <w:rsid w:val="009F6672"/>
    <w:rsid w:val="009F6787"/>
    <w:rsid w:val="009F7510"/>
    <w:rsid w:val="00A005D7"/>
    <w:rsid w:val="00A025D1"/>
    <w:rsid w:val="00A02A1F"/>
    <w:rsid w:val="00A0345E"/>
    <w:rsid w:val="00A04BC1"/>
    <w:rsid w:val="00A04E6C"/>
    <w:rsid w:val="00A05EC3"/>
    <w:rsid w:val="00A11214"/>
    <w:rsid w:val="00A118B8"/>
    <w:rsid w:val="00A11F7F"/>
    <w:rsid w:val="00A127E5"/>
    <w:rsid w:val="00A148E4"/>
    <w:rsid w:val="00A15F9D"/>
    <w:rsid w:val="00A16AC1"/>
    <w:rsid w:val="00A16ADA"/>
    <w:rsid w:val="00A17339"/>
    <w:rsid w:val="00A17461"/>
    <w:rsid w:val="00A17885"/>
    <w:rsid w:val="00A210C0"/>
    <w:rsid w:val="00A22C8D"/>
    <w:rsid w:val="00A23219"/>
    <w:rsid w:val="00A23D33"/>
    <w:rsid w:val="00A24E10"/>
    <w:rsid w:val="00A24F39"/>
    <w:rsid w:val="00A26A3C"/>
    <w:rsid w:val="00A27D94"/>
    <w:rsid w:val="00A27E9C"/>
    <w:rsid w:val="00A307E6"/>
    <w:rsid w:val="00A32602"/>
    <w:rsid w:val="00A32E01"/>
    <w:rsid w:val="00A33326"/>
    <w:rsid w:val="00A337A0"/>
    <w:rsid w:val="00A34884"/>
    <w:rsid w:val="00A35E7D"/>
    <w:rsid w:val="00A35EFA"/>
    <w:rsid w:val="00A36FEF"/>
    <w:rsid w:val="00A42E37"/>
    <w:rsid w:val="00A42FE5"/>
    <w:rsid w:val="00A45127"/>
    <w:rsid w:val="00A45409"/>
    <w:rsid w:val="00A45BDA"/>
    <w:rsid w:val="00A46EF2"/>
    <w:rsid w:val="00A4772F"/>
    <w:rsid w:val="00A50FAB"/>
    <w:rsid w:val="00A53667"/>
    <w:rsid w:val="00A5699E"/>
    <w:rsid w:val="00A57B72"/>
    <w:rsid w:val="00A601A5"/>
    <w:rsid w:val="00A61255"/>
    <w:rsid w:val="00A61840"/>
    <w:rsid w:val="00A626CD"/>
    <w:rsid w:val="00A641C9"/>
    <w:rsid w:val="00A644A3"/>
    <w:rsid w:val="00A64F38"/>
    <w:rsid w:val="00A65093"/>
    <w:rsid w:val="00A6516E"/>
    <w:rsid w:val="00A67741"/>
    <w:rsid w:val="00A70ABD"/>
    <w:rsid w:val="00A71058"/>
    <w:rsid w:val="00A72CD9"/>
    <w:rsid w:val="00A77ADF"/>
    <w:rsid w:val="00A77C01"/>
    <w:rsid w:val="00A77E8C"/>
    <w:rsid w:val="00A867BA"/>
    <w:rsid w:val="00A86920"/>
    <w:rsid w:val="00A87224"/>
    <w:rsid w:val="00A875BC"/>
    <w:rsid w:val="00A87861"/>
    <w:rsid w:val="00A878EE"/>
    <w:rsid w:val="00A91A88"/>
    <w:rsid w:val="00A92413"/>
    <w:rsid w:val="00A9303A"/>
    <w:rsid w:val="00A93151"/>
    <w:rsid w:val="00A93528"/>
    <w:rsid w:val="00A94488"/>
    <w:rsid w:val="00A95E60"/>
    <w:rsid w:val="00A96832"/>
    <w:rsid w:val="00A96B8C"/>
    <w:rsid w:val="00AA079F"/>
    <w:rsid w:val="00AA199E"/>
    <w:rsid w:val="00AA1D2B"/>
    <w:rsid w:val="00AA2C75"/>
    <w:rsid w:val="00AA3379"/>
    <w:rsid w:val="00AA3D00"/>
    <w:rsid w:val="00AA4C03"/>
    <w:rsid w:val="00AA692B"/>
    <w:rsid w:val="00AA69F9"/>
    <w:rsid w:val="00AA6C43"/>
    <w:rsid w:val="00AB0935"/>
    <w:rsid w:val="00AB19BA"/>
    <w:rsid w:val="00AB1A71"/>
    <w:rsid w:val="00AB1F38"/>
    <w:rsid w:val="00AB2E48"/>
    <w:rsid w:val="00AB41D7"/>
    <w:rsid w:val="00AB69F3"/>
    <w:rsid w:val="00AB72A6"/>
    <w:rsid w:val="00AB73DC"/>
    <w:rsid w:val="00AC1557"/>
    <w:rsid w:val="00AC2E24"/>
    <w:rsid w:val="00AC31DE"/>
    <w:rsid w:val="00AC362D"/>
    <w:rsid w:val="00AC4027"/>
    <w:rsid w:val="00AC4B67"/>
    <w:rsid w:val="00AC6AA6"/>
    <w:rsid w:val="00AC72EF"/>
    <w:rsid w:val="00AC7CDB"/>
    <w:rsid w:val="00AD0416"/>
    <w:rsid w:val="00AD411F"/>
    <w:rsid w:val="00AD54E3"/>
    <w:rsid w:val="00AD5FB2"/>
    <w:rsid w:val="00AD6C40"/>
    <w:rsid w:val="00AD7CBC"/>
    <w:rsid w:val="00AD7CE5"/>
    <w:rsid w:val="00AE0303"/>
    <w:rsid w:val="00AE059D"/>
    <w:rsid w:val="00AE0D0B"/>
    <w:rsid w:val="00AE12BC"/>
    <w:rsid w:val="00AE13F7"/>
    <w:rsid w:val="00AE2399"/>
    <w:rsid w:val="00AF1EE0"/>
    <w:rsid w:val="00AF2BDD"/>
    <w:rsid w:val="00AF347C"/>
    <w:rsid w:val="00AF4907"/>
    <w:rsid w:val="00AF54BA"/>
    <w:rsid w:val="00AF5632"/>
    <w:rsid w:val="00AF6EED"/>
    <w:rsid w:val="00AF73B1"/>
    <w:rsid w:val="00AF78FD"/>
    <w:rsid w:val="00B004C1"/>
    <w:rsid w:val="00B0107E"/>
    <w:rsid w:val="00B014D5"/>
    <w:rsid w:val="00B04583"/>
    <w:rsid w:val="00B04CAF"/>
    <w:rsid w:val="00B05543"/>
    <w:rsid w:val="00B05C8E"/>
    <w:rsid w:val="00B0600A"/>
    <w:rsid w:val="00B06466"/>
    <w:rsid w:val="00B073CD"/>
    <w:rsid w:val="00B1063F"/>
    <w:rsid w:val="00B110A4"/>
    <w:rsid w:val="00B11FFE"/>
    <w:rsid w:val="00B12B69"/>
    <w:rsid w:val="00B14491"/>
    <w:rsid w:val="00B14883"/>
    <w:rsid w:val="00B1591E"/>
    <w:rsid w:val="00B22F82"/>
    <w:rsid w:val="00B240E2"/>
    <w:rsid w:val="00B244F0"/>
    <w:rsid w:val="00B251D6"/>
    <w:rsid w:val="00B252BF"/>
    <w:rsid w:val="00B2551D"/>
    <w:rsid w:val="00B25E3C"/>
    <w:rsid w:val="00B27B16"/>
    <w:rsid w:val="00B30E83"/>
    <w:rsid w:val="00B3173A"/>
    <w:rsid w:val="00B35181"/>
    <w:rsid w:val="00B378FF"/>
    <w:rsid w:val="00B37ACD"/>
    <w:rsid w:val="00B41F7E"/>
    <w:rsid w:val="00B42E74"/>
    <w:rsid w:val="00B4311F"/>
    <w:rsid w:val="00B43472"/>
    <w:rsid w:val="00B47D80"/>
    <w:rsid w:val="00B504C9"/>
    <w:rsid w:val="00B52027"/>
    <w:rsid w:val="00B524D0"/>
    <w:rsid w:val="00B53135"/>
    <w:rsid w:val="00B53CC5"/>
    <w:rsid w:val="00B540A5"/>
    <w:rsid w:val="00B5414A"/>
    <w:rsid w:val="00B55BFA"/>
    <w:rsid w:val="00B560C0"/>
    <w:rsid w:val="00B57019"/>
    <w:rsid w:val="00B570F2"/>
    <w:rsid w:val="00B607D9"/>
    <w:rsid w:val="00B61B67"/>
    <w:rsid w:val="00B61EF8"/>
    <w:rsid w:val="00B62989"/>
    <w:rsid w:val="00B63755"/>
    <w:rsid w:val="00B63807"/>
    <w:rsid w:val="00B641A1"/>
    <w:rsid w:val="00B65888"/>
    <w:rsid w:val="00B67C3E"/>
    <w:rsid w:val="00B70137"/>
    <w:rsid w:val="00B707CA"/>
    <w:rsid w:val="00B7184B"/>
    <w:rsid w:val="00B72373"/>
    <w:rsid w:val="00B73115"/>
    <w:rsid w:val="00B75C41"/>
    <w:rsid w:val="00B76706"/>
    <w:rsid w:val="00B76CCE"/>
    <w:rsid w:val="00B7722C"/>
    <w:rsid w:val="00B81743"/>
    <w:rsid w:val="00B82035"/>
    <w:rsid w:val="00B8277C"/>
    <w:rsid w:val="00B83CEE"/>
    <w:rsid w:val="00B84981"/>
    <w:rsid w:val="00B85F5C"/>
    <w:rsid w:val="00B874DD"/>
    <w:rsid w:val="00B91AB1"/>
    <w:rsid w:val="00B91B0A"/>
    <w:rsid w:val="00B91DA9"/>
    <w:rsid w:val="00B91FDE"/>
    <w:rsid w:val="00B942EA"/>
    <w:rsid w:val="00B9468D"/>
    <w:rsid w:val="00B94D95"/>
    <w:rsid w:val="00B954F8"/>
    <w:rsid w:val="00B97829"/>
    <w:rsid w:val="00BA04B1"/>
    <w:rsid w:val="00BA2749"/>
    <w:rsid w:val="00BA3942"/>
    <w:rsid w:val="00BA4488"/>
    <w:rsid w:val="00BA78D1"/>
    <w:rsid w:val="00BA7B09"/>
    <w:rsid w:val="00BA7B96"/>
    <w:rsid w:val="00BB1883"/>
    <w:rsid w:val="00BB1B65"/>
    <w:rsid w:val="00BB20D6"/>
    <w:rsid w:val="00BB2687"/>
    <w:rsid w:val="00BB44F3"/>
    <w:rsid w:val="00BB668B"/>
    <w:rsid w:val="00BB698E"/>
    <w:rsid w:val="00BB7AE7"/>
    <w:rsid w:val="00BC047B"/>
    <w:rsid w:val="00BC1559"/>
    <w:rsid w:val="00BC277D"/>
    <w:rsid w:val="00BC3C4A"/>
    <w:rsid w:val="00BC50CC"/>
    <w:rsid w:val="00BC5510"/>
    <w:rsid w:val="00BC6DF8"/>
    <w:rsid w:val="00BC7319"/>
    <w:rsid w:val="00BC77F1"/>
    <w:rsid w:val="00BD531B"/>
    <w:rsid w:val="00BD5524"/>
    <w:rsid w:val="00BD5F0B"/>
    <w:rsid w:val="00BD5FF4"/>
    <w:rsid w:val="00BD73E7"/>
    <w:rsid w:val="00BE26D8"/>
    <w:rsid w:val="00BE357A"/>
    <w:rsid w:val="00BE5A51"/>
    <w:rsid w:val="00BE70CB"/>
    <w:rsid w:val="00BE7667"/>
    <w:rsid w:val="00BE7A2D"/>
    <w:rsid w:val="00BF093C"/>
    <w:rsid w:val="00BF1FA9"/>
    <w:rsid w:val="00BF3D61"/>
    <w:rsid w:val="00BF5062"/>
    <w:rsid w:val="00BF5157"/>
    <w:rsid w:val="00BF552E"/>
    <w:rsid w:val="00BF6110"/>
    <w:rsid w:val="00BF7105"/>
    <w:rsid w:val="00C005D3"/>
    <w:rsid w:val="00C01794"/>
    <w:rsid w:val="00C03554"/>
    <w:rsid w:val="00C046FE"/>
    <w:rsid w:val="00C048EE"/>
    <w:rsid w:val="00C05E32"/>
    <w:rsid w:val="00C063B9"/>
    <w:rsid w:val="00C06702"/>
    <w:rsid w:val="00C11125"/>
    <w:rsid w:val="00C115E8"/>
    <w:rsid w:val="00C11CED"/>
    <w:rsid w:val="00C12EC2"/>
    <w:rsid w:val="00C14C79"/>
    <w:rsid w:val="00C154B3"/>
    <w:rsid w:val="00C162A9"/>
    <w:rsid w:val="00C17572"/>
    <w:rsid w:val="00C179AF"/>
    <w:rsid w:val="00C20478"/>
    <w:rsid w:val="00C22715"/>
    <w:rsid w:val="00C22BC2"/>
    <w:rsid w:val="00C2374F"/>
    <w:rsid w:val="00C26575"/>
    <w:rsid w:val="00C27006"/>
    <w:rsid w:val="00C27021"/>
    <w:rsid w:val="00C27A1C"/>
    <w:rsid w:val="00C317C8"/>
    <w:rsid w:val="00C32762"/>
    <w:rsid w:val="00C33519"/>
    <w:rsid w:val="00C33CE1"/>
    <w:rsid w:val="00C358F0"/>
    <w:rsid w:val="00C368E9"/>
    <w:rsid w:val="00C37461"/>
    <w:rsid w:val="00C402F6"/>
    <w:rsid w:val="00C4154A"/>
    <w:rsid w:val="00C4204E"/>
    <w:rsid w:val="00C42192"/>
    <w:rsid w:val="00C43BB1"/>
    <w:rsid w:val="00C44A1D"/>
    <w:rsid w:val="00C44BFD"/>
    <w:rsid w:val="00C44C9E"/>
    <w:rsid w:val="00C47B60"/>
    <w:rsid w:val="00C50AF5"/>
    <w:rsid w:val="00C516D1"/>
    <w:rsid w:val="00C52982"/>
    <w:rsid w:val="00C53084"/>
    <w:rsid w:val="00C533BE"/>
    <w:rsid w:val="00C53474"/>
    <w:rsid w:val="00C5364C"/>
    <w:rsid w:val="00C5500C"/>
    <w:rsid w:val="00C5515D"/>
    <w:rsid w:val="00C56251"/>
    <w:rsid w:val="00C56797"/>
    <w:rsid w:val="00C61016"/>
    <w:rsid w:val="00C6228C"/>
    <w:rsid w:val="00C62795"/>
    <w:rsid w:val="00C6398C"/>
    <w:rsid w:val="00C646A8"/>
    <w:rsid w:val="00C652FC"/>
    <w:rsid w:val="00C65330"/>
    <w:rsid w:val="00C66982"/>
    <w:rsid w:val="00C66DE9"/>
    <w:rsid w:val="00C704C1"/>
    <w:rsid w:val="00C70BBD"/>
    <w:rsid w:val="00C73218"/>
    <w:rsid w:val="00C73E46"/>
    <w:rsid w:val="00C742D9"/>
    <w:rsid w:val="00C746C7"/>
    <w:rsid w:val="00C763A3"/>
    <w:rsid w:val="00C779A2"/>
    <w:rsid w:val="00C82D56"/>
    <w:rsid w:val="00C830AC"/>
    <w:rsid w:val="00C832B5"/>
    <w:rsid w:val="00C84381"/>
    <w:rsid w:val="00C846C9"/>
    <w:rsid w:val="00C863EA"/>
    <w:rsid w:val="00C871D9"/>
    <w:rsid w:val="00C90CF7"/>
    <w:rsid w:val="00C9156A"/>
    <w:rsid w:val="00C915F7"/>
    <w:rsid w:val="00C91B0C"/>
    <w:rsid w:val="00C91E49"/>
    <w:rsid w:val="00C92165"/>
    <w:rsid w:val="00C931B0"/>
    <w:rsid w:val="00C935C5"/>
    <w:rsid w:val="00C946E9"/>
    <w:rsid w:val="00C95E50"/>
    <w:rsid w:val="00C96174"/>
    <w:rsid w:val="00C9652C"/>
    <w:rsid w:val="00CA0293"/>
    <w:rsid w:val="00CA1A10"/>
    <w:rsid w:val="00CA1EEE"/>
    <w:rsid w:val="00CA2E30"/>
    <w:rsid w:val="00CA5E21"/>
    <w:rsid w:val="00CA6202"/>
    <w:rsid w:val="00CA7F05"/>
    <w:rsid w:val="00CB06F7"/>
    <w:rsid w:val="00CB0DD5"/>
    <w:rsid w:val="00CB20AF"/>
    <w:rsid w:val="00CB2A7E"/>
    <w:rsid w:val="00CB60AA"/>
    <w:rsid w:val="00CB7640"/>
    <w:rsid w:val="00CB7DF4"/>
    <w:rsid w:val="00CC0D7F"/>
    <w:rsid w:val="00CC1779"/>
    <w:rsid w:val="00CC2703"/>
    <w:rsid w:val="00CC2E0B"/>
    <w:rsid w:val="00CC3DF6"/>
    <w:rsid w:val="00CC3E29"/>
    <w:rsid w:val="00CC7198"/>
    <w:rsid w:val="00CD2211"/>
    <w:rsid w:val="00CD23F1"/>
    <w:rsid w:val="00CD2DD4"/>
    <w:rsid w:val="00CD50F8"/>
    <w:rsid w:val="00CD5760"/>
    <w:rsid w:val="00CD57BF"/>
    <w:rsid w:val="00CD5D06"/>
    <w:rsid w:val="00CE0F00"/>
    <w:rsid w:val="00CE1299"/>
    <w:rsid w:val="00CE24A3"/>
    <w:rsid w:val="00CE31CD"/>
    <w:rsid w:val="00CE38C7"/>
    <w:rsid w:val="00CE4DD8"/>
    <w:rsid w:val="00CE59A8"/>
    <w:rsid w:val="00CE6E34"/>
    <w:rsid w:val="00CE7607"/>
    <w:rsid w:val="00CF20A4"/>
    <w:rsid w:val="00CF3101"/>
    <w:rsid w:val="00CF44C6"/>
    <w:rsid w:val="00CF4626"/>
    <w:rsid w:val="00CF4F65"/>
    <w:rsid w:val="00CF5215"/>
    <w:rsid w:val="00CF58A4"/>
    <w:rsid w:val="00CF5FB5"/>
    <w:rsid w:val="00CF74C4"/>
    <w:rsid w:val="00D0096D"/>
    <w:rsid w:val="00D01D62"/>
    <w:rsid w:val="00D02631"/>
    <w:rsid w:val="00D026D3"/>
    <w:rsid w:val="00D03E7A"/>
    <w:rsid w:val="00D03EB1"/>
    <w:rsid w:val="00D044A1"/>
    <w:rsid w:val="00D05983"/>
    <w:rsid w:val="00D107F4"/>
    <w:rsid w:val="00D1139B"/>
    <w:rsid w:val="00D12391"/>
    <w:rsid w:val="00D1411E"/>
    <w:rsid w:val="00D142EC"/>
    <w:rsid w:val="00D146C6"/>
    <w:rsid w:val="00D15BBB"/>
    <w:rsid w:val="00D168CC"/>
    <w:rsid w:val="00D169D7"/>
    <w:rsid w:val="00D2079F"/>
    <w:rsid w:val="00D21B8E"/>
    <w:rsid w:val="00D25266"/>
    <w:rsid w:val="00D25501"/>
    <w:rsid w:val="00D25607"/>
    <w:rsid w:val="00D25719"/>
    <w:rsid w:val="00D26847"/>
    <w:rsid w:val="00D26F3B"/>
    <w:rsid w:val="00D317F5"/>
    <w:rsid w:val="00D31A4B"/>
    <w:rsid w:val="00D31E78"/>
    <w:rsid w:val="00D334E2"/>
    <w:rsid w:val="00D341FB"/>
    <w:rsid w:val="00D344CB"/>
    <w:rsid w:val="00D35A4D"/>
    <w:rsid w:val="00D379C3"/>
    <w:rsid w:val="00D4700E"/>
    <w:rsid w:val="00D51361"/>
    <w:rsid w:val="00D523FC"/>
    <w:rsid w:val="00D53E80"/>
    <w:rsid w:val="00D56031"/>
    <w:rsid w:val="00D56D98"/>
    <w:rsid w:val="00D60A0B"/>
    <w:rsid w:val="00D60D4C"/>
    <w:rsid w:val="00D60E8E"/>
    <w:rsid w:val="00D61F18"/>
    <w:rsid w:val="00D64A3C"/>
    <w:rsid w:val="00D65C7A"/>
    <w:rsid w:val="00D6724C"/>
    <w:rsid w:val="00D67AF1"/>
    <w:rsid w:val="00D7015F"/>
    <w:rsid w:val="00D715CC"/>
    <w:rsid w:val="00D71955"/>
    <w:rsid w:val="00D73493"/>
    <w:rsid w:val="00D74DED"/>
    <w:rsid w:val="00D75B17"/>
    <w:rsid w:val="00D76075"/>
    <w:rsid w:val="00D8012A"/>
    <w:rsid w:val="00D807B5"/>
    <w:rsid w:val="00D80E77"/>
    <w:rsid w:val="00D80EC9"/>
    <w:rsid w:val="00D81280"/>
    <w:rsid w:val="00D814E1"/>
    <w:rsid w:val="00D8155A"/>
    <w:rsid w:val="00D839ED"/>
    <w:rsid w:val="00D84866"/>
    <w:rsid w:val="00D85AD2"/>
    <w:rsid w:val="00D85B43"/>
    <w:rsid w:val="00D86061"/>
    <w:rsid w:val="00D86128"/>
    <w:rsid w:val="00D8646A"/>
    <w:rsid w:val="00D87A9E"/>
    <w:rsid w:val="00D9024C"/>
    <w:rsid w:val="00D90AAB"/>
    <w:rsid w:val="00D91516"/>
    <w:rsid w:val="00D91FF4"/>
    <w:rsid w:val="00D92940"/>
    <w:rsid w:val="00D94423"/>
    <w:rsid w:val="00D9506E"/>
    <w:rsid w:val="00D957AD"/>
    <w:rsid w:val="00D97973"/>
    <w:rsid w:val="00DA0477"/>
    <w:rsid w:val="00DA05E7"/>
    <w:rsid w:val="00DA0AD7"/>
    <w:rsid w:val="00DA2315"/>
    <w:rsid w:val="00DA46FC"/>
    <w:rsid w:val="00DA615A"/>
    <w:rsid w:val="00DB0B57"/>
    <w:rsid w:val="00DB13A9"/>
    <w:rsid w:val="00DB251B"/>
    <w:rsid w:val="00DB25DB"/>
    <w:rsid w:val="00DB304B"/>
    <w:rsid w:val="00DB34CC"/>
    <w:rsid w:val="00DB37B8"/>
    <w:rsid w:val="00DB4553"/>
    <w:rsid w:val="00DB724A"/>
    <w:rsid w:val="00DB7B73"/>
    <w:rsid w:val="00DC0205"/>
    <w:rsid w:val="00DC033E"/>
    <w:rsid w:val="00DC238A"/>
    <w:rsid w:val="00DC27E1"/>
    <w:rsid w:val="00DC28C7"/>
    <w:rsid w:val="00DC30F4"/>
    <w:rsid w:val="00DC418A"/>
    <w:rsid w:val="00DC55D1"/>
    <w:rsid w:val="00DC5FE6"/>
    <w:rsid w:val="00DC67AD"/>
    <w:rsid w:val="00DC7BD7"/>
    <w:rsid w:val="00DD1A3C"/>
    <w:rsid w:val="00DD41C8"/>
    <w:rsid w:val="00DD4344"/>
    <w:rsid w:val="00DD5DB3"/>
    <w:rsid w:val="00DD7BC7"/>
    <w:rsid w:val="00DD7D98"/>
    <w:rsid w:val="00DE1630"/>
    <w:rsid w:val="00DE2DC4"/>
    <w:rsid w:val="00DE3DA9"/>
    <w:rsid w:val="00DE3E08"/>
    <w:rsid w:val="00DE4383"/>
    <w:rsid w:val="00DE5E84"/>
    <w:rsid w:val="00DF4327"/>
    <w:rsid w:val="00DF44F7"/>
    <w:rsid w:val="00DF465D"/>
    <w:rsid w:val="00DF5255"/>
    <w:rsid w:val="00DF5B65"/>
    <w:rsid w:val="00DF5D0D"/>
    <w:rsid w:val="00E0136F"/>
    <w:rsid w:val="00E02E2F"/>
    <w:rsid w:val="00E031EF"/>
    <w:rsid w:val="00E048FA"/>
    <w:rsid w:val="00E07170"/>
    <w:rsid w:val="00E1043D"/>
    <w:rsid w:val="00E10887"/>
    <w:rsid w:val="00E15EC6"/>
    <w:rsid w:val="00E24F71"/>
    <w:rsid w:val="00E25AF7"/>
    <w:rsid w:val="00E25D03"/>
    <w:rsid w:val="00E26452"/>
    <w:rsid w:val="00E267D0"/>
    <w:rsid w:val="00E309EE"/>
    <w:rsid w:val="00E323CB"/>
    <w:rsid w:val="00E32904"/>
    <w:rsid w:val="00E32FA3"/>
    <w:rsid w:val="00E35886"/>
    <w:rsid w:val="00E3607C"/>
    <w:rsid w:val="00E370F8"/>
    <w:rsid w:val="00E4019C"/>
    <w:rsid w:val="00E4077C"/>
    <w:rsid w:val="00E4187D"/>
    <w:rsid w:val="00E4191D"/>
    <w:rsid w:val="00E4250C"/>
    <w:rsid w:val="00E42985"/>
    <w:rsid w:val="00E433B4"/>
    <w:rsid w:val="00E439EF"/>
    <w:rsid w:val="00E44CA9"/>
    <w:rsid w:val="00E44E41"/>
    <w:rsid w:val="00E450AA"/>
    <w:rsid w:val="00E45685"/>
    <w:rsid w:val="00E466BF"/>
    <w:rsid w:val="00E5344F"/>
    <w:rsid w:val="00E54E2F"/>
    <w:rsid w:val="00E56171"/>
    <w:rsid w:val="00E602AA"/>
    <w:rsid w:val="00E61B48"/>
    <w:rsid w:val="00E623F7"/>
    <w:rsid w:val="00E6339B"/>
    <w:rsid w:val="00E63422"/>
    <w:rsid w:val="00E64470"/>
    <w:rsid w:val="00E64CF5"/>
    <w:rsid w:val="00E65906"/>
    <w:rsid w:val="00E66CF5"/>
    <w:rsid w:val="00E66E7F"/>
    <w:rsid w:val="00E67087"/>
    <w:rsid w:val="00E7164F"/>
    <w:rsid w:val="00E72DAC"/>
    <w:rsid w:val="00E730C2"/>
    <w:rsid w:val="00E73139"/>
    <w:rsid w:val="00E74A04"/>
    <w:rsid w:val="00E74C11"/>
    <w:rsid w:val="00E765B8"/>
    <w:rsid w:val="00E768D7"/>
    <w:rsid w:val="00E77361"/>
    <w:rsid w:val="00E7758A"/>
    <w:rsid w:val="00E805C6"/>
    <w:rsid w:val="00E80637"/>
    <w:rsid w:val="00E808BF"/>
    <w:rsid w:val="00E81E62"/>
    <w:rsid w:val="00E82317"/>
    <w:rsid w:val="00E82669"/>
    <w:rsid w:val="00E86214"/>
    <w:rsid w:val="00E86F3D"/>
    <w:rsid w:val="00E8774C"/>
    <w:rsid w:val="00E9187B"/>
    <w:rsid w:val="00E91F81"/>
    <w:rsid w:val="00E94EE0"/>
    <w:rsid w:val="00E95D04"/>
    <w:rsid w:val="00E9679B"/>
    <w:rsid w:val="00E96FF5"/>
    <w:rsid w:val="00EA070D"/>
    <w:rsid w:val="00EA24D3"/>
    <w:rsid w:val="00EA2724"/>
    <w:rsid w:val="00EA2792"/>
    <w:rsid w:val="00EA48E0"/>
    <w:rsid w:val="00EA665D"/>
    <w:rsid w:val="00EA701F"/>
    <w:rsid w:val="00EB12F4"/>
    <w:rsid w:val="00EB1520"/>
    <w:rsid w:val="00EB1B64"/>
    <w:rsid w:val="00EB3142"/>
    <w:rsid w:val="00EB3F6E"/>
    <w:rsid w:val="00EB5DEA"/>
    <w:rsid w:val="00EB6E78"/>
    <w:rsid w:val="00EC105F"/>
    <w:rsid w:val="00EC14AD"/>
    <w:rsid w:val="00EC25AC"/>
    <w:rsid w:val="00EC3914"/>
    <w:rsid w:val="00EC5F10"/>
    <w:rsid w:val="00EC6AAF"/>
    <w:rsid w:val="00ED1395"/>
    <w:rsid w:val="00ED2692"/>
    <w:rsid w:val="00ED750C"/>
    <w:rsid w:val="00EE1870"/>
    <w:rsid w:val="00EE3E4F"/>
    <w:rsid w:val="00EE5C1F"/>
    <w:rsid w:val="00EE6788"/>
    <w:rsid w:val="00EE712C"/>
    <w:rsid w:val="00EF044E"/>
    <w:rsid w:val="00EF0ADC"/>
    <w:rsid w:val="00EF0ED5"/>
    <w:rsid w:val="00EF233A"/>
    <w:rsid w:val="00EF265A"/>
    <w:rsid w:val="00EF3A95"/>
    <w:rsid w:val="00EF4070"/>
    <w:rsid w:val="00EF5D1E"/>
    <w:rsid w:val="00EF6181"/>
    <w:rsid w:val="00EF77EA"/>
    <w:rsid w:val="00F034A3"/>
    <w:rsid w:val="00F05F34"/>
    <w:rsid w:val="00F1016A"/>
    <w:rsid w:val="00F11B6C"/>
    <w:rsid w:val="00F12063"/>
    <w:rsid w:val="00F13E32"/>
    <w:rsid w:val="00F1444D"/>
    <w:rsid w:val="00F147BE"/>
    <w:rsid w:val="00F2073B"/>
    <w:rsid w:val="00F21475"/>
    <w:rsid w:val="00F21C10"/>
    <w:rsid w:val="00F21F22"/>
    <w:rsid w:val="00F237D5"/>
    <w:rsid w:val="00F24D34"/>
    <w:rsid w:val="00F259F8"/>
    <w:rsid w:val="00F26C26"/>
    <w:rsid w:val="00F271C0"/>
    <w:rsid w:val="00F27352"/>
    <w:rsid w:val="00F27C6B"/>
    <w:rsid w:val="00F308C8"/>
    <w:rsid w:val="00F314F2"/>
    <w:rsid w:val="00F319FF"/>
    <w:rsid w:val="00F320D6"/>
    <w:rsid w:val="00F32369"/>
    <w:rsid w:val="00F33328"/>
    <w:rsid w:val="00F35B80"/>
    <w:rsid w:val="00F35C06"/>
    <w:rsid w:val="00F35EC0"/>
    <w:rsid w:val="00F362DA"/>
    <w:rsid w:val="00F36CBF"/>
    <w:rsid w:val="00F40CFC"/>
    <w:rsid w:val="00F41E8D"/>
    <w:rsid w:val="00F4408A"/>
    <w:rsid w:val="00F452F2"/>
    <w:rsid w:val="00F4768D"/>
    <w:rsid w:val="00F47E3D"/>
    <w:rsid w:val="00F52A75"/>
    <w:rsid w:val="00F52C61"/>
    <w:rsid w:val="00F52CBD"/>
    <w:rsid w:val="00F535EE"/>
    <w:rsid w:val="00F55541"/>
    <w:rsid w:val="00F56797"/>
    <w:rsid w:val="00F575F7"/>
    <w:rsid w:val="00F60521"/>
    <w:rsid w:val="00F609FC"/>
    <w:rsid w:val="00F61588"/>
    <w:rsid w:val="00F63682"/>
    <w:rsid w:val="00F636E9"/>
    <w:rsid w:val="00F6387A"/>
    <w:rsid w:val="00F63A9D"/>
    <w:rsid w:val="00F63CB1"/>
    <w:rsid w:val="00F6428B"/>
    <w:rsid w:val="00F64316"/>
    <w:rsid w:val="00F65743"/>
    <w:rsid w:val="00F65B11"/>
    <w:rsid w:val="00F66444"/>
    <w:rsid w:val="00F66D5F"/>
    <w:rsid w:val="00F70B29"/>
    <w:rsid w:val="00F713FC"/>
    <w:rsid w:val="00F71F27"/>
    <w:rsid w:val="00F72FFC"/>
    <w:rsid w:val="00F7321F"/>
    <w:rsid w:val="00F76855"/>
    <w:rsid w:val="00F7686C"/>
    <w:rsid w:val="00F770DE"/>
    <w:rsid w:val="00F77FC8"/>
    <w:rsid w:val="00F802D5"/>
    <w:rsid w:val="00F826A7"/>
    <w:rsid w:val="00F8284A"/>
    <w:rsid w:val="00F840E5"/>
    <w:rsid w:val="00F91CD0"/>
    <w:rsid w:val="00F9466C"/>
    <w:rsid w:val="00F953DF"/>
    <w:rsid w:val="00F9619F"/>
    <w:rsid w:val="00F96693"/>
    <w:rsid w:val="00F969B3"/>
    <w:rsid w:val="00F96C3C"/>
    <w:rsid w:val="00F9719F"/>
    <w:rsid w:val="00F972EF"/>
    <w:rsid w:val="00F973DB"/>
    <w:rsid w:val="00FA339B"/>
    <w:rsid w:val="00FA3E66"/>
    <w:rsid w:val="00FA4142"/>
    <w:rsid w:val="00FA4D9A"/>
    <w:rsid w:val="00FB0812"/>
    <w:rsid w:val="00FB0B45"/>
    <w:rsid w:val="00FB2A14"/>
    <w:rsid w:val="00FB2E5D"/>
    <w:rsid w:val="00FB51E5"/>
    <w:rsid w:val="00FB554C"/>
    <w:rsid w:val="00FB5AD7"/>
    <w:rsid w:val="00FB7360"/>
    <w:rsid w:val="00FC0563"/>
    <w:rsid w:val="00FC1C2D"/>
    <w:rsid w:val="00FC327F"/>
    <w:rsid w:val="00FC371E"/>
    <w:rsid w:val="00FC3FDB"/>
    <w:rsid w:val="00FC5B6B"/>
    <w:rsid w:val="00FC624B"/>
    <w:rsid w:val="00FC62D9"/>
    <w:rsid w:val="00FC7F73"/>
    <w:rsid w:val="00FD057E"/>
    <w:rsid w:val="00FD2EF2"/>
    <w:rsid w:val="00FD4027"/>
    <w:rsid w:val="00FD62A0"/>
    <w:rsid w:val="00FD64C1"/>
    <w:rsid w:val="00FD7C9A"/>
    <w:rsid w:val="00FE082F"/>
    <w:rsid w:val="00FE08B6"/>
    <w:rsid w:val="00FE2208"/>
    <w:rsid w:val="00FE3441"/>
    <w:rsid w:val="00FE4450"/>
    <w:rsid w:val="00FE4E45"/>
    <w:rsid w:val="00FE547D"/>
    <w:rsid w:val="00FE5DC1"/>
    <w:rsid w:val="00FE7B0F"/>
    <w:rsid w:val="00FE7F54"/>
    <w:rsid w:val="00FF613D"/>
    <w:rsid w:val="00FF626F"/>
    <w:rsid w:val="00FF6D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E3AE2"/>
  <w15:chartTrackingRefBased/>
  <w15:docId w15:val="{7A3F719B-53BC-4339-BE41-7EEC28F4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A7C"/>
    <w:pPr>
      <w:tabs>
        <w:tab w:val="center" w:pos="4513"/>
        <w:tab w:val="right" w:pos="9026"/>
      </w:tabs>
      <w:spacing w:line="240" w:lineRule="auto"/>
    </w:pPr>
  </w:style>
  <w:style w:type="character" w:customStyle="1" w:styleId="HeaderChar">
    <w:name w:val="Header Char"/>
    <w:basedOn w:val="DefaultParagraphFont"/>
    <w:link w:val="Header"/>
    <w:uiPriority w:val="99"/>
    <w:rsid w:val="007C4A7C"/>
  </w:style>
  <w:style w:type="paragraph" w:styleId="Footer">
    <w:name w:val="footer"/>
    <w:basedOn w:val="Normal"/>
    <w:link w:val="FooterChar"/>
    <w:uiPriority w:val="99"/>
    <w:unhideWhenUsed/>
    <w:rsid w:val="007C4A7C"/>
    <w:pPr>
      <w:tabs>
        <w:tab w:val="center" w:pos="4513"/>
        <w:tab w:val="right" w:pos="9026"/>
      </w:tabs>
      <w:spacing w:line="240" w:lineRule="auto"/>
    </w:pPr>
  </w:style>
  <w:style w:type="character" w:customStyle="1" w:styleId="FooterChar">
    <w:name w:val="Footer Char"/>
    <w:basedOn w:val="DefaultParagraphFont"/>
    <w:link w:val="Footer"/>
    <w:uiPriority w:val="99"/>
    <w:rsid w:val="007C4A7C"/>
  </w:style>
  <w:style w:type="paragraph" w:styleId="FootnoteText">
    <w:name w:val="footnote text"/>
    <w:basedOn w:val="Normal"/>
    <w:link w:val="FootnoteTextChar"/>
    <w:uiPriority w:val="99"/>
    <w:semiHidden/>
    <w:unhideWhenUsed/>
    <w:rsid w:val="00664A9C"/>
    <w:pPr>
      <w:spacing w:line="240" w:lineRule="auto"/>
    </w:pPr>
    <w:rPr>
      <w:sz w:val="20"/>
      <w:szCs w:val="20"/>
    </w:rPr>
  </w:style>
  <w:style w:type="character" w:customStyle="1" w:styleId="FootnoteTextChar">
    <w:name w:val="Footnote Text Char"/>
    <w:basedOn w:val="DefaultParagraphFont"/>
    <w:link w:val="FootnoteText"/>
    <w:uiPriority w:val="99"/>
    <w:semiHidden/>
    <w:rsid w:val="00664A9C"/>
    <w:rPr>
      <w:sz w:val="20"/>
      <w:szCs w:val="20"/>
    </w:rPr>
  </w:style>
  <w:style w:type="character" w:styleId="FootnoteReference">
    <w:name w:val="footnote reference"/>
    <w:basedOn w:val="DefaultParagraphFont"/>
    <w:uiPriority w:val="99"/>
    <w:semiHidden/>
    <w:unhideWhenUsed/>
    <w:rsid w:val="00664A9C"/>
    <w:rPr>
      <w:vertAlign w:val="superscript"/>
    </w:rPr>
  </w:style>
  <w:style w:type="paragraph" w:styleId="BalloonText">
    <w:name w:val="Balloon Text"/>
    <w:basedOn w:val="Normal"/>
    <w:link w:val="BalloonTextChar"/>
    <w:uiPriority w:val="99"/>
    <w:semiHidden/>
    <w:unhideWhenUsed/>
    <w:rsid w:val="009620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17"/>
    <w:rPr>
      <w:rFonts w:ascii="Segoe UI" w:hAnsi="Segoe UI" w:cs="Segoe UI"/>
      <w:sz w:val="18"/>
      <w:szCs w:val="18"/>
    </w:rPr>
  </w:style>
  <w:style w:type="character" w:styleId="Hyperlink">
    <w:name w:val="Hyperlink"/>
    <w:basedOn w:val="DefaultParagraphFont"/>
    <w:uiPriority w:val="99"/>
    <w:semiHidden/>
    <w:unhideWhenUsed/>
    <w:rsid w:val="00A626CD"/>
    <w:rPr>
      <w:color w:val="0000FF"/>
      <w:u w:val="single"/>
    </w:rPr>
  </w:style>
  <w:style w:type="paragraph" w:styleId="ListParagraph">
    <w:name w:val="List Paragraph"/>
    <w:basedOn w:val="Normal"/>
    <w:uiPriority w:val="34"/>
    <w:qFormat/>
    <w:rsid w:val="00933F5C"/>
    <w:pPr>
      <w:ind w:left="720"/>
      <w:contextualSpacing/>
    </w:pPr>
  </w:style>
  <w:style w:type="character" w:styleId="CommentReference">
    <w:name w:val="annotation reference"/>
    <w:basedOn w:val="DefaultParagraphFont"/>
    <w:uiPriority w:val="99"/>
    <w:semiHidden/>
    <w:unhideWhenUsed/>
    <w:rsid w:val="0047051C"/>
    <w:rPr>
      <w:sz w:val="16"/>
      <w:szCs w:val="16"/>
    </w:rPr>
  </w:style>
  <w:style w:type="paragraph" w:styleId="CommentText">
    <w:name w:val="annotation text"/>
    <w:basedOn w:val="Normal"/>
    <w:link w:val="CommentTextChar"/>
    <w:uiPriority w:val="99"/>
    <w:unhideWhenUsed/>
    <w:rsid w:val="0047051C"/>
    <w:pPr>
      <w:spacing w:line="240" w:lineRule="auto"/>
    </w:pPr>
    <w:rPr>
      <w:sz w:val="20"/>
      <w:szCs w:val="20"/>
    </w:rPr>
  </w:style>
  <w:style w:type="character" w:customStyle="1" w:styleId="CommentTextChar">
    <w:name w:val="Comment Text Char"/>
    <w:basedOn w:val="DefaultParagraphFont"/>
    <w:link w:val="CommentText"/>
    <w:uiPriority w:val="99"/>
    <w:rsid w:val="0047051C"/>
    <w:rPr>
      <w:sz w:val="20"/>
      <w:szCs w:val="20"/>
    </w:rPr>
  </w:style>
  <w:style w:type="paragraph" w:styleId="CommentSubject">
    <w:name w:val="annotation subject"/>
    <w:basedOn w:val="CommentText"/>
    <w:next w:val="CommentText"/>
    <w:link w:val="CommentSubjectChar"/>
    <w:uiPriority w:val="99"/>
    <w:semiHidden/>
    <w:unhideWhenUsed/>
    <w:rsid w:val="0047051C"/>
    <w:rPr>
      <w:b/>
      <w:bCs/>
    </w:rPr>
  </w:style>
  <w:style w:type="character" w:customStyle="1" w:styleId="CommentSubjectChar">
    <w:name w:val="Comment Subject Char"/>
    <w:basedOn w:val="CommentTextChar"/>
    <w:link w:val="CommentSubject"/>
    <w:uiPriority w:val="99"/>
    <w:semiHidden/>
    <w:rsid w:val="004705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811563">
      <w:bodyDiv w:val="1"/>
      <w:marLeft w:val="0"/>
      <w:marRight w:val="0"/>
      <w:marTop w:val="0"/>
      <w:marBottom w:val="0"/>
      <w:divBdr>
        <w:top w:val="none" w:sz="0" w:space="0" w:color="auto"/>
        <w:left w:val="none" w:sz="0" w:space="0" w:color="auto"/>
        <w:bottom w:val="none" w:sz="0" w:space="0" w:color="auto"/>
        <w:right w:val="none" w:sz="0" w:space="0" w:color="auto"/>
      </w:divBdr>
      <w:divsChild>
        <w:div w:id="149099774">
          <w:marLeft w:val="0"/>
          <w:marRight w:val="0"/>
          <w:marTop w:val="0"/>
          <w:marBottom w:val="0"/>
          <w:divBdr>
            <w:top w:val="none" w:sz="0" w:space="0" w:color="auto"/>
            <w:left w:val="none" w:sz="0" w:space="0" w:color="auto"/>
            <w:bottom w:val="none" w:sz="0" w:space="0" w:color="auto"/>
            <w:right w:val="none" w:sz="0" w:space="0" w:color="auto"/>
          </w:divBdr>
        </w:div>
        <w:div w:id="1660500394">
          <w:marLeft w:val="0"/>
          <w:marRight w:val="0"/>
          <w:marTop w:val="0"/>
          <w:marBottom w:val="0"/>
          <w:divBdr>
            <w:top w:val="none" w:sz="0" w:space="0" w:color="auto"/>
            <w:left w:val="none" w:sz="0" w:space="0" w:color="auto"/>
            <w:bottom w:val="none" w:sz="0" w:space="0" w:color="auto"/>
            <w:right w:val="none" w:sz="0" w:space="0" w:color="auto"/>
          </w:divBdr>
        </w:div>
        <w:div w:id="1150440918">
          <w:marLeft w:val="0"/>
          <w:marRight w:val="0"/>
          <w:marTop w:val="0"/>
          <w:marBottom w:val="0"/>
          <w:divBdr>
            <w:top w:val="none" w:sz="0" w:space="0" w:color="auto"/>
            <w:left w:val="none" w:sz="0" w:space="0" w:color="auto"/>
            <w:bottom w:val="none" w:sz="0" w:space="0" w:color="auto"/>
            <w:right w:val="none" w:sz="0" w:space="0" w:color="auto"/>
          </w:divBdr>
        </w:div>
      </w:divsChild>
    </w:div>
    <w:div w:id="202119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2E04D72-16AF-4FD6-AF38-3E09EF022CAE}">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F1CF8-54EB-43C1-939A-C4103A8AD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12</Pages>
  <Words>3190</Words>
  <Characters>18188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Plasket</dc:creator>
  <cp:keywords/>
  <dc:description/>
  <cp:lastModifiedBy>Carine Naude</cp:lastModifiedBy>
  <cp:revision>17</cp:revision>
  <cp:lastPrinted>2024-01-08T09:36:00Z</cp:lastPrinted>
  <dcterms:created xsi:type="dcterms:W3CDTF">2024-01-08T06:28:00Z</dcterms:created>
  <dcterms:modified xsi:type="dcterms:W3CDTF">2024-01-08T09:42:00Z</dcterms:modified>
</cp:coreProperties>
</file>