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80" w:rsidRDefault="00F45680" w:rsidP="00F45680">
      <w:pPr>
        <w:rPr>
          <w:color w:val="FF0000"/>
          <w:u w:val="single"/>
          <w:lang w:val="en-ZA"/>
        </w:rPr>
      </w:pPr>
      <w:r>
        <w:rPr>
          <w:rFonts w:ascii="Arial" w:hAnsi="Arial" w:cs="Arial"/>
          <w:color w:val="FF0000"/>
        </w:rPr>
        <w:t>Editorial note: Certain information has been redacted from this judgment in compliance with the law.</w:t>
      </w:r>
    </w:p>
    <w:p w:rsidR="00F17FD3" w:rsidRPr="00AC6349" w:rsidRDefault="00D30B83" w:rsidP="00655569">
      <w:pPr>
        <w:spacing w:line="360" w:lineRule="auto"/>
        <w:jc w:val="both"/>
        <w:rPr>
          <w:bCs/>
          <w:sz w:val="28"/>
          <w:szCs w:val="28"/>
          <w:lang w:val="en-ZA"/>
        </w:rPr>
      </w:pPr>
      <w:r w:rsidRPr="00AC6349">
        <w:rPr>
          <w:noProof/>
          <w:lang w:val="en-ZA" w:eastAsia="en-ZA"/>
        </w:rPr>
        <w:drawing>
          <wp:anchor distT="0" distB="0" distL="114300" distR="114300" simplePos="0" relativeHeight="251659264" behindDoc="0" locked="0" layoutInCell="1" allowOverlap="1" wp14:anchorId="3DBA2D70" wp14:editId="2A6E0738">
            <wp:simplePos x="0" y="0"/>
            <wp:positionH relativeFrom="page">
              <wp:posOffset>3380105</wp:posOffset>
            </wp:positionH>
            <wp:positionV relativeFrom="paragraph">
              <wp:posOffset>107</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rsidR="00F17FD3" w:rsidRPr="00AC6349" w:rsidRDefault="00F17FD3" w:rsidP="00655569">
      <w:pPr>
        <w:spacing w:line="360" w:lineRule="auto"/>
        <w:jc w:val="both"/>
        <w:rPr>
          <w:b/>
          <w:bCs/>
          <w:sz w:val="28"/>
          <w:szCs w:val="28"/>
        </w:rPr>
      </w:pPr>
    </w:p>
    <w:p w:rsidR="00F17FD3" w:rsidRPr="00AC6349" w:rsidRDefault="00F17FD3" w:rsidP="00655569">
      <w:pPr>
        <w:spacing w:line="360" w:lineRule="auto"/>
        <w:jc w:val="both"/>
        <w:rPr>
          <w:b/>
          <w:bCs/>
          <w:sz w:val="28"/>
          <w:szCs w:val="28"/>
        </w:rPr>
      </w:pPr>
    </w:p>
    <w:p w:rsidR="00F17FD3" w:rsidRPr="00AC6349" w:rsidRDefault="00F17FD3" w:rsidP="00181413">
      <w:pPr>
        <w:jc w:val="both"/>
        <w:rPr>
          <w:b/>
          <w:bCs/>
          <w:sz w:val="16"/>
          <w:szCs w:val="16"/>
        </w:rPr>
      </w:pPr>
    </w:p>
    <w:p w:rsidR="00F17FD3" w:rsidRPr="00AC6349" w:rsidRDefault="00F17FD3" w:rsidP="000E7434">
      <w:pPr>
        <w:jc w:val="center"/>
        <w:rPr>
          <w:b/>
          <w:bCs/>
          <w:sz w:val="28"/>
          <w:szCs w:val="28"/>
        </w:rPr>
      </w:pPr>
      <w:r w:rsidRPr="00AC6349">
        <w:rPr>
          <w:b/>
          <w:bCs/>
          <w:sz w:val="28"/>
          <w:szCs w:val="28"/>
        </w:rPr>
        <w:t>THE SUPREME COURT OF APPEAL OF SOUTH AFRICA</w:t>
      </w:r>
    </w:p>
    <w:p w:rsidR="00F17FD3" w:rsidRPr="00AC6349" w:rsidRDefault="00F17FD3" w:rsidP="000E7434">
      <w:pPr>
        <w:pStyle w:val="Heading3"/>
        <w:spacing w:line="240" w:lineRule="auto"/>
        <w:jc w:val="center"/>
        <w:rPr>
          <w:rFonts w:ascii="Times New Roman" w:hAnsi="Times New Roman" w:cs="Times New Roman"/>
          <w:b/>
          <w:i w:val="0"/>
          <w:szCs w:val="28"/>
        </w:rPr>
      </w:pPr>
      <w:r w:rsidRPr="00AC6349">
        <w:rPr>
          <w:rFonts w:ascii="Times New Roman" w:hAnsi="Times New Roman" w:cs="Times New Roman"/>
          <w:b/>
          <w:i w:val="0"/>
          <w:szCs w:val="28"/>
        </w:rPr>
        <w:t>JUDGMENT</w:t>
      </w:r>
    </w:p>
    <w:p w:rsidR="009224BD" w:rsidRPr="00AC6349" w:rsidRDefault="009224BD" w:rsidP="00C4292E">
      <w:pPr>
        <w:spacing w:line="360" w:lineRule="auto"/>
        <w:jc w:val="both"/>
        <w:rPr>
          <w:sz w:val="16"/>
          <w:szCs w:val="16"/>
        </w:rPr>
      </w:pPr>
    </w:p>
    <w:p w:rsidR="00E066A4" w:rsidRPr="0065689D" w:rsidRDefault="00617941" w:rsidP="00C46CDF">
      <w:pPr>
        <w:tabs>
          <w:tab w:val="left" w:pos="6521"/>
        </w:tabs>
        <w:spacing w:line="360" w:lineRule="auto"/>
        <w:ind w:left="6480"/>
        <w:jc w:val="both"/>
        <w:rPr>
          <w:b/>
          <w:sz w:val="28"/>
          <w:szCs w:val="28"/>
        </w:rPr>
      </w:pPr>
      <w:r>
        <w:rPr>
          <w:b/>
          <w:sz w:val="28"/>
          <w:szCs w:val="28"/>
        </w:rPr>
        <w:t xml:space="preserve">  </w:t>
      </w:r>
      <w:r w:rsidR="00C46CDF">
        <w:rPr>
          <w:b/>
          <w:sz w:val="28"/>
          <w:szCs w:val="28"/>
        </w:rPr>
        <w:t xml:space="preserve">       </w:t>
      </w:r>
      <w:r>
        <w:rPr>
          <w:b/>
          <w:sz w:val="28"/>
          <w:szCs w:val="28"/>
        </w:rPr>
        <w:t xml:space="preserve">  </w:t>
      </w:r>
      <w:r w:rsidR="004D48F1" w:rsidRPr="0065689D">
        <w:rPr>
          <w:b/>
          <w:sz w:val="28"/>
          <w:szCs w:val="28"/>
        </w:rPr>
        <w:t>Not reportable</w:t>
      </w:r>
    </w:p>
    <w:p w:rsidR="00E066A4" w:rsidRPr="0065689D" w:rsidRDefault="00BD3973" w:rsidP="00BD3973">
      <w:pPr>
        <w:spacing w:line="360" w:lineRule="auto"/>
        <w:ind w:left="6480"/>
        <w:jc w:val="both"/>
        <w:rPr>
          <w:sz w:val="28"/>
          <w:szCs w:val="28"/>
        </w:rPr>
      </w:pPr>
      <w:r w:rsidRPr="0065689D">
        <w:rPr>
          <w:sz w:val="28"/>
          <w:szCs w:val="28"/>
        </w:rPr>
        <w:t xml:space="preserve"> </w:t>
      </w:r>
      <w:r w:rsidR="00C46CDF">
        <w:rPr>
          <w:sz w:val="28"/>
          <w:szCs w:val="28"/>
        </w:rPr>
        <w:t xml:space="preserve">  </w:t>
      </w:r>
      <w:r w:rsidRPr="0065689D">
        <w:rPr>
          <w:sz w:val="28"/>
          <w:szCs w:val="28"/>
        </w:rPr>
        <w:t xml:space="preserve">   </w:t>
      </w:r>
      <w:r w:rsidR="004D48F1" w:rsidRPr="0065689D">
        <w:rPr>
          <w:sz w:val="28"/>
          <w:szCs w:val="28"/>
        </w:rPr>
        <w:t>Case no: 136/2</w:t>
      </w:r>
      <w:r w:rsidR="001D55E4" w:rsidRPr="0065689D">
        <w:rPr>
          <w:sz w:val="28"/>
          <w:szCs w:val="28"/>
        </w:rPr>
        <w:t>02</w:t>
      </w:r>
      <w:r w:rsidR="004D48F1" w:rsidRPr="0065689D">
        <w:rPr>
          <w:sz w:val="28"/>
          <w:szCs w:val="28"/>
        </w:rPr>
        <w:t>3</w:t>
      </w:r>
    </w:p>
    <w:p w:rsidR="00E066A4" w:rsidRDefault="00E066A4" w:rsidP="00C4292E">
      <w:pPr>
        <w:spacing w:line="360" w:lineRule="auto"/>
        <w:jc w:val="both"/>
        <w:rPr>
          <w:sz w:val="28"/>
          <w:szCs w:val="28"/>
        </w:rPr>
      </w:pPr>
      <w:r w:rsidRPr="0065689D">
        <w:rPr>
          <w:sz w:val="28"/>
          <w:szCs w:val="28"/>
        </w:rPr>
        <w:t>In the matter between:</w:t>
      </w:r>
    </w:p>
    <w:p w:rsidR="000E7434" w:rsidRPr="0065689D" w:rsidRDefault="000E7434" w:rsidP="000E7434">
      <w:pPr>
        <w:jc w:val="both"/>
        <w:rPr>
          <w:sz w:val="28"/>
          <w:szCs w:val="28"/>
        </w:rPr>
      </w:pPr>
    </w:p>
    <w:p w:rsidR="005A1CB4" w:rsidRPr="0065689D" w:rsidRDefault="004E7193" w:rsidP="00C4292E">
      <w:pPr>
        <w:widowControl w:val="0"/>
        <w:tabs>
          <w:tab w:val="right" w:pos="9050"/>
        </w:tabs>
        <w:autoSpaceDE w:val="0"/>
        <w:autoSpaceDN w:val="0"/>
        <w:adjustRightInd w:val="0"/>
        <w:jc w:val="both"/>
        <w:rPr>
          <w:b/>
          <w:bCs/>
          <w:sz w:val="28"/>
          <w:szCs w:val="28"/>
        </w:rPr>
      </w:pPr>
      <w:r w:rsidRPr="0065689D">
        <w:rPr>
          <w:b/>
          <w:bCs/>
          <w:sz w:val="28"/>
          <w:szCs w:val="28"/>
        </w:rPr>
        <w:t xml:space="preserve">CITY OF TSHWANE </w:t>
      </w:r>
    </w:p>
    <w:p w:rsidR="00BB708B" w:rsidRPr="0065689D" w:rsidRDefault="004E7193" w:rsidP="00C4292E">
      <w:pPr>
        <w:widowControl w:val="0"/>
        <w:tabs>
          <w:tab w:val="right" w:pos="9050"/>
        </w:tabs>
        <w:autoSpaceDE w:val="0"/>
        <w:autoSpaceDN w:val="0"/>
        <w:adjustRightInd w:val="0"/>
        <w:jc w:val="both"/>
        <w:rPr>
          <w:b/>
          <w:bCs/>
          <w:sz w:val="28"/>
          <w:szCs w:val="28"/>
        </w:rPr>
      </w:pPr>
      <w:r w:rsidRPr="0065689D">
        <w:rPr>
          <w:b/>
          <w:bCs/>
          <w:sz w:val="28"/>
          <w:szCs w:val="28"/>
        </w:rPr>
        <w:t>METROPOLITAN MUNICIPALITY</w:t>
      </w:r>
      <w:r w:rsidRPr="0065689D">
        <w:rPr>
          <w:b/>
          <w:bCs/>
          <w:sz w:val="28"/>
          <w:szCs w:val="28"/>
        </w:rPr>
        <w:tab/>
      </w:r>
      <w:r w:rsidR="005A1CB4" w:rsidRPr="0065689D">
        <w:rPr>
          <w:b/>
          <w:bCs/>
          <w:sz w:val="28"/>
          <w:szCs w:val="28"/>
        </w:rPr>
        <w:t>APPELLANT</w:t>
      </w:r>
    </w:p>
    <w:p w:rsidR="00FB0814" w:rsidRPr="0065689D" w:rsidRDefault="00BB708B" w:rsidP="000E7434">
      <w:pPr>
        <w:widowControl w:val="0"/>
        <w:tabs>
          <w:tab w:val="right" w:pos="9050"/>
        </w:tabs>
        <w:autoSpaceDE w:val="0"/>
        <w:autoSpaceDN w:val="0"/>
        <w:adjustRightInd w:val="0"/>
        <w:jc w:val="both"/>
        <w:rPr>
          <w:b/>
          <w:bCs/>
          <w:sz w:val="28"/>
          <w:szCs w:val="28"/>
        </w:rPr>
      </w:pPr>
      <w:r w:rsidRPr="0065689D">
        <w:rPr>
          <w:b/>
          <w:bCs/>
          <w:sz w:val="28"/>
          <w:szCs w:val="28"/>
        </w:rPr>
        <w:tab/>
      </w:r>
    </w:p>
    <w:p w:rsidR="00E066A4" w:rsidRPr="0065689D" w:rsidRDefault="00E066A4" w:rsidP="00FB0814">
      <w:pPr>
        <w:widowControl w:val="0"/>
        <w:tabs>
          <w:tab w:val="right" w:pos="9050"/>
        </w:tabs>
        <w:autoSpaceDE w:val="0"/>
        <w:autoSpaceDN w:val="0"/>
        <w:adjustRightInd w:val="0"/>
        <w:jc w:val="both"/>
        <w:rPr>
          <w:b/>
          <w:bCs/>
          <w:sz w:val="28"/>
          <w:szCs w:val="28"/>
        </w:rPr>
      </w:pPr>
      <w:r w:rsidRPr="0065689D">
        <w:rPr>
          <w:sz w:val="28"/>
          <w:szCs w:val="28"/>
        </w:rPr>
        <w:t>and</w:t>
      </w:r>
    </w:p>
    <w:p w:rsidR="002C2149" w:rsidRPr="0065689D" w:rsidRDefault="002C2149" w:rsidP="000E7434">
      <w:pPr>
        <w:widowControl w:val="0"/>
        <w:tabs>
          <w:tab w:val="right" w:pos="9050"/>
        </w:tabs>
        <w:autoSpaceDE w:val="0"/>
        <w:autoSpaceDN w:val="0"/>
        <w:adjustRightInd w:val="0"/>
        <w:jc w:val="both"/>
        <w:rPr>
          <w:b/>
          <w:bCs/>
          <w:sz w:val="28"/>
          <w:szCs w:val="28"/>
        </w:rPr>
      </w:pPr>
    </w:p>
    <w:p w:rsidR="00EF3DBE" w:rsidRPr="0065689D" w:rsidRDefault="004D48F1" w:rsidP="00CE60BD">
      <w:pPr>
        <w:widowControl w:val="0"/>
        <w:tabs>
          <w:tab w:val="right" w:pos="9026"/>
        </w:tabs>
        <w:autoSpaceDE w:val="0"/>
        <w:autoSpaceDN w:val="0"/>
        <w:adjustRightInd w:val="0"/>
        <w:jc w:val="both"/>
        <w:rPr>
          <w:b/>
          <w:bCs/>
          <w:sz w:val="28"/>
          <w:szCs w:val="28"/>
        </w:rPr>
      </w:pPr>
      <w:r w:rsidRPr="0065689D">
        <w:rPr>
          <w:b/>
          <w:bCs/>
          <w:sz w:val="28"/>
          <w:szCs w:val="28"/>
        </w:rPr>
        <w:t>GLOFURN (PTY) LTD</w:t>
      </w:r>
      <w:r w:rsidR="00CE60BD">
        <w:rPr>
          <w:b/>
          <w:bCs/>
          <w:sz w:val="28"/>
          <w:szCs w:val="28"/>
        </w:rPr>
        <w:t xml:space="preserve">  </w:t>
      </w:r>
      <w:r w:rsidR="0055076E" w:rsidRPr="0065689D">
        <w:rPr>
          <w:b/>
          <w:bCs/>
          <w:sz w:val="28"/>
          <w:szCs w:val="28"/>
        </w:rPr>
        <w:t xml:space="preserve"> </w:t>
      </w:r>
      <w:r w:rsidRPr="0065689D">
        <w:rPr>
          <w:b/>
          <w:bCs/>
          <w:sz w:val="28"/>
          <w:szCs w:val="28"/>
        </w:rPr>
        <w:t xml:space="preserve">                                                           </w:t>
      </w:r>
      <w:r w:rsidR="00C46CDF">
        <w:rPr>
          <w:b/>
          <w:bCs/>
          <w:sz w:val="28"/>
          <w:szCs w:val="28"/>
        </w:rPr>
        <w:t xml:space="preserve"> </w:t>
      </w:r>
      <w:r w:rsidR="00CE60BD">
        <w:rPr>
          <w:b/>
          <w:bCs/>
          <w:sz w:val="28"/>
          <w:szCs w:val="28"/>
        </w:rPr>
        <w:t xml:space="preserve">      </w:t>
      </w:r>
      <w:r w:rsidRPr="0065689D">
        <w:rPr>
          <w:b/>
          <w:bCs/>
          <w:sz w:val="28"/>
          <w:szCs w:val="28"/>
        </w:rPr>
        <w:t>RESPONDENT</w:t>
      </w:r>
      <w:r w:rsidR="00E066A4" w:rsidRPr="0065689D">
        <w:rPr>
          <w:b/>
          <w:bCs/>
          <w:sz w:val="28"/>
          <w:szCs w:val="28"/>
        </w:rPr>
        <w:tab/>
      </w:r>
    </w:p>
    <w:p w:rsidR="00E066A4" w:rsidRPr="0065689D" w:rsidRDefault="00E066A4" w:rsidP="000E7434">
      <w:pPr>
        <w:spacing w:line="360" w:lineRule="auto"/>
        <w:ind w:left="2160" w:hanging="2160"/>
        <w:jc w:val="both"/>
        <w:rPr>
          <w:sz w:val="28"/>
          <w:szCs w:val="28"/>
        </w:rPr>
      </w:pPr>
      <w:r w:rsidRPr="0065689D">
        <w:rPr>
          <w:b/>
          <w:bCs/>
          <w:sz w:val="28"/>
          <w:szCs w:val="28"/>
        </w:rPr>
        <w:t>Neutral citation:</w:t>
      </w:r>
      <w:r w:rsidR="002213B0" w:rsidRPr="0065689D">
        <w:rPr>
          <w:bCs/>
          <w:i/>
          <w:sz w:val="28"/>
          <w:szCs w:val="28"/>
        </w:rPr>
        <w:t xml:space="preserve">  </w:t>
      </w:r>
      <w:r w:rsidR="004D48F1" w:rsidRPr="0065689D">
        <w:rPr>
          <w:bCs/>
          <w:i/>
          <w:sz w:val="28"/>
          <w:szCs w:val="28"/>
        </w:rPr>
        <w:t xml:space="preserve">City of Tshwane Metropolitan Municipality v Glofurn (Pty) Ltd </w:t>
      </w:r>
      <w:r w:rsidR="004D48F1" w:rsidRPr="0065689D">
        <w:rPr>
          <w:bCs/>
          <w:sz w:val="28"/>
          <w:szCs w:val="28"/>
        </w:rPr>
        <w:t>(13</w:t>
      </w:r>
      <w:r w:rsidR="00B4658C">
        <w:rPr>
          <w:bCs/>
          <w:sz w:val="28"/>
          <w:szCs w:val="28"/>
        </w:rPr>
        <w:t xml:space="preserve">6/2023) [2024] ZASCA </w:t>
      </w:r>
      <w:r w:rsidR="002E3AAC" w:rsidRPr="002E3AAC">
        <w:rPr>
          <w:bCs/>
          <w:sz w:val="28"/>
          <w:szCs w:val="28"/>
        </w:rPr>
        <w:t>101</w:t>
      </w:r>
      <w:r w:rsidR="00B4658C" w:rsidRPr="002E3AAC">
        <w:rPr>
          <w:bCs/>
          <w:sz w:val="28"/>
          <w:szCs w:val="28"/>
        </w:rPr>
        <w:t xml:space="preserve"> (</w:t>
      </w:r>
      <w:r w:rsidR="002E3AAC" w:rsidRPr="002E3AAC">
        <w:rPr>
          <w:bCs/>
          <w:sz w:val="28"/>
          <w:szCs w:val="28"/>
        </w:rPr>
        <w:t>19</w:t>
      </w:r>
      <w:r w:rsidR="003F0DB0" w:rsidRPr="000E7434">
        <w:rPr>
          <w:bCs/>
          <w:sz w:val="28"/>
          <w:szCs w:val="28"/>
        </w:rPr>
        <w:t xml:space="preserve"> </w:t>
      </w:r>
      <w:r w:rsidR="003F0DB0">
        <w:rPr>
          <w:bCs/>
          <w:sz w:val="28"/>
          <w:szCs w:val="28"/>
        </w:rPr>
        <w:t>June</w:t>
      </w:r>
      <w:r w:rsidR="004D48F1" w:rsidRPr="0065689D">
        <w:rPr>
          <w:bCs/>
          <w:sz w:val="28"/>
          <w:szCs w:val="28"/>
        </w:rPr>
        <w:t xml:space="preserve"> 2024)</w:t>
      </w:r>
    </w:p>
    <w:p w:rsidR="00E066A4" w:rsidRPr="0065689D" w:rsidRDefault="00E066A4" w:rsidP="000E7434">
      <w:pPr>
        <w:spacing w:line="360" w:lineRule="auto"/>
        <w:ind w:left="1440" w:hanging="1440"/>
        <w:jc w:val="both"/>
        <w:rPr>
          <w:sz w:val="28"/>
          <w:szCs w:val="28"/>
        </w:rPr>
      </w:pPr>
      <w:r w:rsidRPr="0065689D">
        <w:rPr>
          <w:b/>
          <w:bCs/>
          <w:sz w:val="28"/>
          <w:szCs w:val="28"/>
        </w:rPr>
        <w:t>Coram:</w:t>
      </w:r>
      <w:r w:rsidR="00E84939" w:rsidRPr="0065689D">
        <w:rPr>
          <w:sz w:val="28"/>
          <w:szCs w:val="28"/>
        </w:rPr>
        <w:tab/>
      </w:r>
      <w:r w:rsidR="004D48F1" w:rsidRPr="0065689D">
        <w:rPr>
          <w:sz w:val="28"/>
          <w:szCs w:val="28"/>
        </w:rPr>
        <w:t>MBATHA and MATOJANE JJA, and TOLMAY, SMITH and BLOEM AJJA</w:t>
      </w:r>
    </w:p>
    <w:p w:rsidR="00E066A4" w:rsidRPr="0065689D" w:rsidRDefault="00E066A4" w:rsidP="000E7434">
      <w:pPr>
        <w:spacing w:line="360" w:lineRule="auto"/>
        <w:jc w:val="both"/>
        <w:rPr>
          <w:sz w:val="28"/>
          <w:szCs w:val="28"/>
        </w:rPr>
      </w:pPr>
      <w:r w:rsidRPr="0065689D">
        <w:rPr>
          <w:b/>
          <w:bCs/>
          <w:sz w:val="28"/>
          <w:szCs w:val="28"/>
        </w:rPr>
        <w:t>Heard</w:t>
      </w:r>
      <w:r w:rsidRPr="0065689D">
        <w:rPr>
          <w:b/>
          <w:sz w:val="28"/>
          <w:szCs w:val="28"/>
        </w:rPr>
        <w:t>:</w:t>
      </w:r>
      <w:r w:rsidR="004D48F1" w:rsidRPr="0065689D">
        <w:rPr>
          <w:sz w:val="28"/>
          <w:szCs w:val="28"/>
        </w:rPr>
        <w:tab/>
        <w:t>23 February 2024</w:t>
      </w:r>
    </w:p>
    <w:p w:rsidR="0058165A" w:rsidRPr="0065689D" w:rsidRDefault="00E066A4" w:rsidP="000E7434">
      <w:pPr>
        <w:spacing w:line="360" w:lineRule="auto"/>
        <w:jc w:val="both"/>
        <w:rPr>
          <w:bCs/>
          <w:sz w:val="28"/>
          <w:szCs w:val="28"/>
          <w:lang w:val="en-ZA"/>
        </w:rPr>
      </w:pPr>
      <w:r w:rsidRPr="0065689D">
        <w:rPr>
          <w:b/>
          <w:bCs/>
          <w:sz w:val="28"/>
          <w:szCs w:val="28"/>
        </w:rPr>
        <w:t>Delivered</w:t>
      </w:r>
      <w:r w:rsidRPr="0065689D">
        <w:rPr>
          <w:b/>
          <w:sz w:val="28"/>
          <w:szCs w:val="28"/>
        </w:rPr>
        <w:t>:</w:t>
      </w:r>
      <w:r w:rsidR="0058165A" w:rsidRPr="0065689D">
        <w:rPr>
          <w:sz w:val="28"/>
          <w:szCs w:val="28"/>
        </w:rPr>
        <w:tab/>
      </w:r>
      <w:r w:rsidR="0058165A" w:rsidRPr="0065689D">
        <w:rPr>
          <w:sz w:val="28"/>
          <w:szCs w:val="28"/>
          <w:lang w:val="en-ZA"/>
        </w:rPr>
        <w:t>This judgment was handed down electronically by circulation to the parties’ representatives by email, publication on the Supreme Court of Appeal website and release</w:t>
      </w:r>
      <w:r w:rsidR="00821489" w:rsidRPr="0065689D">
        <w:rPr>
          <w:sz w:val="28"/>
          <w:szCs w:val="28"/>
          <w:lang w:val="en-ZA"/>
        </w:rPr>
        <w:t xml:space="preserve">d </w:t>
      </w:r>
      <w:r w:rsidR="0058165A" w:rsidRPr="0065689D">
        <w:rPr>
          <w:sz w:val="28"/>
          <w:szCs w:val="28"/>
          <w:lang w:val="en-ZA"/>
        </w:rPr>
        <w:t xml:space="preserve">to SAFLII. The date and time for hand-down of the judgment is deemed to be 11h00 on </w:t>
      </w:r>
      <w:r w:rsidR="002E3AAC" w:rsidRPr="002E3AAC">
        <w:rPr>
          <w:sz w:val="28"/>
          <w:szCs w:val="28"/>
          <w:lang w:val="en-ZA"/>
        </w:rPr>
        <w:t>19</w:t>
      </w:r>
      <w:r w:rsidR="003F0DB0" w:rsidRPr="002E3AAC">
        <w:rPr>
          <w:sz w:val="28"/>
          <w:szCs w:val="28"/>
          <w:lang w:val="en-ZA"/>
        </w:rPr>
        <w:t xml:space="preserve"> June</w:t>
      </w:r>
      <w:r w:rsidR="00AD3C68" w:rsidRPr="0065689D">
        <w:rPr>
          <w:sz w:val="28"/>
          <w:szCs w:val="28"/>
          <w:lang w:val="en-ZA"/>
        </w:rPr>
        <w:t xml:space="preserve"> 2024.</w:t>
      </w:r>
    </w:p>
    <w:p w:rsidR="00CA1F02" w:rsidRDefault="0058165A" w:rsidP="000E7434">
      <w:pPr>
        <w:spacing w:line="360" w:lineRule="auto"/>
        <w:jc w:val="both"/>
        <w:rPr>
          <w:bCs/>
          <w:sz w:val="28"/>
          <w:szCs w:val="28"/>
        </w:rPr>
      </w:pPr>
      <w:r w:rsidRPr="0065689D">
        <w:rPr>
          <w:b/>
          <w:bCs/>
          <w:sz w:val="28"/>
          <w:szCs w:val="28"/>
        </w:rPr>
        <w:t xml:space="preserve">Summary: </w:t>
      </w:r>
      <w:r w:rsidR="004D48F1" w:rsidRPr="0065689D">
        <w:rPr>
          <w:bCs/>
          <w:sz w:val="28"/>
          <w:szCs w:val="28"/>
        </w:rPr>
        <w:t xml:space="preserve">Civil </w:t>
      </w:r>
      <w:r w:rsidR="005A25FB">
        <w:rPr>
          <w:bCs/>
          <w:sz w:val="28"/>
          <w:szCs w:val="28"/>
        </w:rPr>
        <w:t>l</w:t>
      </w:r>
      <w:r w:rsidR="00617941">
        <w:rPr>
          <w:bCs/>
          <w:sz w:val="28"/>
          <w:szCs w:val="28"/>
        </w:rPr>
        <w:t xml:space="preserve">aw and </w:t>
      </w:r>
      <w:r w:rsidR="005A25FB">
        <w:rPr>
          <w:bCs/>
          <w:sz w:val="28"/>
          <w:szCs w:val="28"/>
        </w:rPr>
        <w:t>p</w:t>
      </w:r>
      <w:r w:rsidR="004D48F1" w:rsidRPr="0065689D">
        <w:rPr>
          <w:bCs/>
          <w:sz w:val="28"/>
          <w:szCs w:val="28"/>
        </w:rPr>
        <w:t>rocedure</w:t>
      </w:r>
      <w:r w:rsidR="005A25FB">
        <w:rPr>
          <w:bCs/>
          <w:sz w:val="28"/>
          <w:szCs w:val="28"/>
        </w:rPr>
        <w:t xml:space="preserve"> – </w:t>
      </w:r>
      <w:r w:rsidR="00617941">
        <w:rPr>
          <w:bCs/>
          <w:sz w:val="28"/>
          <w:szCs w:val="28"/>
        </w:rPr>
        <w:t xml:space="preserve">whether the municipality was entitled to implement credit control measures </w:t>
      </w:r>
      <w:r w:rsidR="00FB50A4">
        <w:rPr>
          <w:bCs/>
          <w:sz w:val="28"/>
          <w:szCs w:val="28"/>
        </w:rPr>
        <w:t>against</w:t>
      </w:r>
      <w:r w:rsidR="00617941">
        <w:rPr>
          <w:bCs/>
          <w:sz w:val="28"/>
          <w:szCs w:val="28"/>
        </w:rPr>
        <w:t xml:space="preserve"> the company; whether the dispu</w:t>
      </w:r>
      <w:r w:rsidR="00FB50A4">
        <w:rPr>
          <w:bCs/>
          <w:sz w:val="28"/>
          <w:szCs w:val="28"/>
        </w:rPr>
        <w:t>te lodged under s 102(</w:t>
      </w:r>
      <w:r w:rsidR="00617941">
        <w:rPr>
          <w:bCs/>
          <w:sz w:val="28"/>
          <w:szCs w:val="28"/>
        </w:rPr>
        <w:t>2</w:t>
      </w:r>
      <w:r w:rsidR="00FB50A4">
        <w:rPr>
          <w:bCs/>
          <w:sz w:val="28"/>
          <w:szCs w:val="28"/>
        </w:rPr>
        <w:t>)</w:t>
      </w:r>
      <w:r w:rsidR="00617941">
        <w:rPr>
          <w:bCs/>
          <w:sz w:val="28"/>
          <w:szCs w:val="28"/>
        </w:rPr>
        <w:t xml:space="preserve"> of the Local Government: Municipal Systems Act</w:t>
      </w:r>
      <w:r w:rsidR="00FB50A4">
        <w:rPr>
          <w:bCs/>
          <w:sz w:val="28"/>
          <w:szCs w:val="28"/>
        </w:rPr>
        <w:t xml:space="preserve"> 32 of 2000 </w:t>
      </w:r>
      <w:r w:rsidR="00617941">
        <w:rPr>
          <w:bCs/>
          <w:sz w:val="28"/>
          <w:szCs w:val="28"/>
        </w:rPr>
        <w:t>remained unresolved</w:t>
      </w:r>
      <w:r w:rsidR="005A25FB">
        <w:rPr>
          <w:bCs/>
          <w:sz w:val="28"/>
          <w:szCs w:val="28"/>
        </w:rPr>
        <w:t xml:space="preserve"> – </w:t>
      </w:r>
      <w:r w:rsidR="00FB50A4">
        <w:rPr>
          <w:bCs/>
          <w:sz w:val="28"/>
          <w:szCs w:val="28"/>
        </w:rPr>
        <w:t>thereby</w:t>
      </w:r>
      <w:r w:rsidR="005A25FB">
        <w:rPr>
          <w:bCs/>
          <w:sz w:val="28"/>
          <w:szCs w:val="28"/>
        </w:rPr>
        <w:t xml:space="preserve"> </w:t>
      </w:r>
      <w:r w:rsidR="00FB50A4">
        <w:rPr>
          <w:bCs/>
          <w:sz w:val="28"/>
          <w:szCs w:val="28"/>
        </w:rPr>
        <w:t>precluding the municipality from implementing debt collection measures</w:t>
      </w:r>
      <w:r w:rsidR="004D48F1" w:rsidRPr="0065689D">
        <w:rPr>
          <w:bCs/>
          <w:sz w:val="28"/>
          <w:szCs w:val="28"/>
        </w:rPr>
        <w:t xml:space="preserve">; whether the high court correctly treated </w:t>
      </w:r>
      <w:r w:rsidR="004D48F1" w:rsidRPr="0065689D">
        <w:rPr>
          <w:bCs/>
          <w:sz w:val="28"/>
          <w:szCs w:val="28"/>
        </w:rPr>
        <w:lastRenderedPageBreak/>
        <w:t>an approved policy of a municipality as a nullity when not c</w:t>
      </w:r>
      <w:r w:rsidR="00221C45">
        <w:rPr>
          <w:bCs/>
          <w:sz w:val="28"/>
          <w:szCs w:val="28"/>
        </w:rPr>
        <w:t>hallenged in review proceedings</w:t>
      </w:r>
      <w:r w:rsidR="00221C45" w:rsidRPr="00B4658C">
        <w:rPr>
          <w:bCs/>
          <w:sz w:val="28"/>
          <w:szCs w:val="28"/>
        </w:rPr>
        <w:t>; requirements for an interdict satisfied</w:t>
      </w:r>
      <w:r w:rsidR="000E7434">
        <w:rPr>
          <w:bCs/>
          <w:sz w:val="28"/>
          <w:szCs w:val="28"/>
        </w:rPr>
        <w:t>.</w:t>
      </w:r>
    </w:p>
    <w:p w:rsidR="005212E6" w:rsidRPr="00B4658C" w:rsidRDefault="005212E6" w:rsidP="000E7434">
      <w:pPr>
        <w:pBdr>
          <w:top w:val="single" w:sz="4" w:space="1" w:color="auto"/>
          <w:bottom w:val="single" w:sz="4" w:space="1" w:color="auto"/>
        </w:pBdr>
        <w:jc w:val="center"/>
        <w:rPr>
          <w:b/>
          <w:sz w:val="28"/>
          <w:szCs w:val="28"/>
        </w:rPr>
      </w:pPr>
    </w:p>
    <w:p w:rsidR="00361DE4" w:rsidRPr="00B4658C" w:rsidRDefault="00D02BB2" w:rsidP="00E00532">
      <w:pPr>
        <w:pBdr>
          <w:top w:val="single" w:sz="4" w:space="1" w:color="auto"/>
          <w:bottom w:val="single" w:sz="4" w:space="1" w:color="auto"/>
        </w:pBdr>
        <w:jc w:val="center"/>
        <w:rPr>
          <w:b/>
          <w:sz w:val="28"/>
          <w:szCs w:val="28"/>
        </w:rPr>
      </w:pPr>
      <w:r w:rsidRPr="00B4658C">
        <w:rPr>
          <w:b/>
          <w:sz w:val="28"/>
          <w:szCs w:val="28"/>
        </w:rPr>
        <w:t>ORDER</w:t>
      </w:r>
    </w:p>
    <w:p w:rsidR="00E00532" w:rsidRPr="00B4658C" w:rsidRDefault="00E00532" w:rsidP="000E7434">
      <w:pPr>
        <w:pBdr>
          <w:top w:val="single" w:sz="4" w:space="1" w:color="auto"/>
          <w:bottom w:val="single" w:sz="4" w:space="1" w:color="auto"/>
        </w:pBdr>
        <w:jc w:val="center"/>
        <w:rPr>
          <w:b/>
          <w:sz w:val="28"/>
          <w:szCs w:val="28"/>
        </w:rPr>
      </w:pPr>
    </w:p>
    <w:p w:rsidR="000E7434" w:rsidRDefault="000E7434" w:rsidP="004D48F1">
      <w:pPr>
        <w:spacing w:line="360" w:lineRule="auto"/>
        <w:jc w:val="both"/>
        <w:rPr>
          <w:b/>
          <w:sz w:val="28"/>
          <w:szCs w:val="28"/>
        </w:rPr>
      </w:pPr>
      <w:bookmarkStart w:id="0" w:name="_Hlk160456329"/>
    </w:p>
    <w:p w:rsidR="004D48F1" w:rsidRPr="000E7434" w:rsidRDefault="00831712" w:rsidP="004D48F1">
      <w:pPr>
        <w:spacing w:line="360" w:lineRule="auto"/>
        <w:jc w:val="both"/>
        <w:rPr>
          <w:sz w:val="28"/>
          <w:szCs w:val="28"/>
        </w:rPr>
      </w:pPr>
      <w:r>
        <w:rPr>
          <w:b/>
          <w:sz w:val="28"/>
          <w:szCs w:val="28"/>
        </w:rPr>
        <w:t>On appeal from:</w:t>
      </w:r>
      <w:r w:rsidR="004D48F1" w:rsidRPr="00B4658C">
        <w:rPr>
          <w:b/>
          <w:sz w:val="28"/>
          <w:szCs w:val="28"/>
        </w:rPr>
        <w:t xml:space="preserve"> </w:t>
      </w:r>
      <w:r w:rsidR="004D48F1" w:rsidRPr="00B4658C">
        <w:rPr>
          <w:sz w:val="28"/>
          <w:szCs w:val="28"/>
        </w:rPr>
        <w:t xml:space="preserve">Gauteng Division of the High Court, Pretoria (Janse </w:t>
      </w:r>
      <w:r w:rsidR="000B4E6F" w:rsidRPr="00B4658C">
        <w:rPr>
          <w:sz w:val="28"/>
          <w:szCs w:val="28"/>
        </w:rPr>
        <w:t>v</w:t>
      </w:r>
      <w:r w:rsidR="004D48F1" w:rsidRPr="00B4658C">
        <w:rPr>
          <w:sz w:val="28"/>
          <w:szCs w:val="28"/>
        </w:rPr>
        <w:t>a</w:t>
      </w:r>
      <w:r>
        <w:rPr>
          <w:sz w:val="28"/>
          <w:szCs w:val="28"/>
        </w:rPr>
        <w:t xml:space="preserve">n </w:t>
      </w:r>
      <w:r w:rsidRPr="000E7434">
        <w:rPr>
          <w:sz w:val="28"/>
          <w:szCs w:val="28"/>
        </w:rPr>
        <w:t xml:space="preserve">Nieuwenhuizen J, sitting as </w:t>
      </w:r>
      <w:r w:rsidR="004D48F1" w:rsidRPr="000E7434">
        <w:rPr>
          <w:sz w:val="28"/>
          <w:szCs w:val="28"/>
        </w:rPr>
        <w:t>court of first instance):</w:t>
      </w:r>
      <w:r w:rsidR="00842EB5" w:rsidRPr="000E7434">
        <w:t xml:space="preserve"> </w:t>
      </w:r>
    </w:p>
    <w:p w:rsidR="000E7434" w:rsidRDefault="004D48F1" w:rsidP="004D48F1">
      <w:pPr>
        <w:spacing w:line="360" w:lineRule="auto"/>
        <w:jc w:val="both"/>
        <w:rPr>
          <w:sz w:val="28"/>
          <w:szCs w:val="28"/>
        </w:rPr>
      </w:pPr>
      <w:r w:rsidRPr="000E7434">
        <w:rPr>
          <w:sz w:val="28"/>
          <w:szCs w:val="28"/>
        </w:rPr>
        <w:t>The appeal is dismissed with costs, including costs</w:t>
      </w:r>
      <w:r w:rsidRPr="00B4658C">
        <w:rPr>
          <w:sz w:val="28"/>
          <w:szCs w:val="28"/>
        </w:rPr>
        <w:t xml:space="preserve"> of two counsel where so employed.</w:t>
      </w:r>
    </w:p>
    <w:p w:rsidR="000E7434" w:rsidRPr="00B4658C" w:rsidRDefault="000E7434" w:rsidP="004D48F1">
      <w:pPr>
        <w:spacing w:line="360" w:lineRule="auto"/>
        <w:jc w:val="both"/>
        <w:rPr>
          <w:sz w:val="28"/>
          <w:szCs w:val="28"/>
        </w:rPr>
      </w:pPr>
    </w:p>
    <w:bookmarkEnd w:id="0"/>
    <w:p w:rsidR="00361DE4" w:rsidRPr="00B4658C" w:rsidRDefault="00361DE4" w:rsidP="000E7434">
      <w:pPr>
        <w:pBdr>
          <w:top w:val="single" w:sz="4" w:space="1" w:color="auto"/>
          <w:bottom w:val="single" w:sz="4" w:space="1" w:color="auto"/>
        </w:pBdr>
        <w:jc w:val="center"/>
        <w:rPr>
          <w:b/>
          <w:sz w:val="28"/>
          <w:szCs w:val="28"/>
        </w:rPr>
      </w:pPr>
    </w:p>
    <w:p w:rsidR="00D02BB2" w:rsidRPr="00B4658C" w:rsidRDefault="00D02BB2" w:rsidP="00D02BB2">
      <w:pPr>
        <w:pBdr>
          <w:top w:val="single" w:sz="4" w:space="1" w:color="auto"/>
          <w:bottom w:val="single" w:sz="4" w:space="1" w:color="auto"/>
        </w:pBdr>
        <w:jc w:val="center"/>
        <w:rPr>
          <w:b/>
          <w:sz w:val="28"/>
          <w:szCs w:val="28"/>
        </w:rPr>
      </w:pPr>
      <w:r w:rsidRPr="00B4658C">
        <w:rPr>
          <w:b/>
          <w:sz w:val="28"/>
          <w:szCs w:val="28"/>
        </w:rPr>
        <w:t>JUDGMENT</w:t>
      </w:r>
    </w:p>
    <w:p w:rsidR="00D02BB2" w:rsidRPr="00B4658C" w:rsidRDefault="00D02BB2" w:rsidP="000E7434">
      <w:pPr>
        <w:pBdr>
          <w:top w:val="single" w:sz="4" w:space="1" w:color="auto"/>
          <w:bottom w:val="single" w:sz="4" w:space="1" w:color="auto"/>
        </w:pBdr>
        <w:jc w:val="both"/>
        <w:rPr>
          <w:b/>
          <w:sz w:val="28"/>
          <w:szCs w:val="28"/>
        </w:rPr>
      </w:pPr>
    </w:p>
    <w:p w:rsidR="00D30B83" w:rsidRPr="00B4658C" w:rsidRDefault="00D30B83" w:rsidP="000E7434">
      <w:pPr>
        <w:pStyle w:val="ListBullet"/>
        <w:numPr>
          <w:ilvl w:val="0"/>
          <w:numId w:val="0"/>
        </w:numPr>
        <w:spacing w:after="0" w:line="240" w:lineRule="auto"/>
        <w:jc w:val="both"/>
        <w:rPr>
          <w:rFonts w:ascii="Times New Roman" w:hAnsi="Times New Roman" w:cs="Times New Roman"/>
          <w:b/>
          <w:sz w:val="28"/>
          <w:szCs w:val="28"/>
        </w:rPr>
      </w:pPr>
    </w:p>
    <w:p w:rsidR="008153AD" w:rsidRPr="00B4658C" w:rsidRDefault="00AD3C68" w:rsidP="002B6E7D">
      <w:pPr>
        <w:spacing w:line="360" w:lineRule="auto"/>
        <w:ind w:left="360" w:hanging="360"/>
        <w:contextualSpacing/>
        <w:jc w:val="both"/>
        <w:rPr>
          <w:rFonts w:eastAsiaTheme="minorHAnsi"/>
          <w:b/>
          <w:sz w:val="28"/>
          <w:szCs w:val="28"/>
          <w:lang w:val="en-ZA"/>
        </w:rPr>
      </w:pPr>
      <w:r w:rsidRPr="00B4658C">
        <w:rPr>
          <w:rFonts w:eastAsiaTheme="minorHAnsi"/>
          <w:b/>
          <w:sz w:val="28"/>
          <w:szCs w:val="28"/>
          <w:lang w:val="en-ZA"/>
        </w:rPr>
        <w:t xml:space="preserve">Mbatha </w:t>
      </w:r>
      <w:r w:rsidR="00637CCA" w:rsidRPr="00B4658C">
        <w:rPr>
          <w:rFonts w:eastAsiaTheme="minorHAnsi"/>
          <w:b/>
          <w:sz w:val="28"/>
          <w:szCs w:val="28"/>
          <w:lang w:val="en-ZA"/>
        </w:rPr>
        <w:t>JA (</w:t>
      </w:r>
      <w:r w:rsidR="000674BD">
        <w:rPr>
          <w:rFonts w:eastAsiaTheme="minorHAnsi"/>
          <w:b/>
          <w:sz w:val="28"/>
          <w:szCs w:val="28"/>
          <w:lang w:val="en-ZA"/>
        </w:rPr>
        <w:t>Matojane JA</w:t>
      </w:r>
      <w:r w:rsidR="008153AD" w:rsidRPr="00B4658C">
        <w:rPr>
          <w:rFonts w:eastAsiaTheme="minorHAnsi"/>
          <w:b/>
          <w:sz w:val="28"/>
          <w:szCs w:val="28"/>
          <w:lang w:val="en-ZA"/>
        </w:rPr>
        <w:t xml:space="preserve"> </w:t>
      </w:r>
      <w:r w:rsidR="000E7434">
        <w:rPr>
          <w:rFonts w:eastAsiaTheme="minorHAnsi"/>
          <w:b/>
          <w:sz w:val="28"/>
          <w:szCs w:val="28"/>
          <w:lang w:val="en-ZA"/>
        </w:rPr>
        <w:t xml:space="preserve">and </w:t>
      </w:r>
      <w:r w:rsidR="008153AD" w:rsidRPr="00B4658C">
        <w:rPr>
          <w:rFonts w:eastAsiaTheme="minorHAnsi"/>
          <w:b/>
          <w:sz w:val="28"/>
          <w:szCs w:val="28"/>
          <w:lang w:val="en-ZA"/>
        </w:rPr>
        <w:t>Smith and Bloem AJJA</w:t>
      </w:r>
      <w:r w:rsidR="000674BD">
        <w:rPr>
          <w:rFonts w:eastAsiaTheme="minorHAnsi"/>
          <w:b/>
          <w:sz w:val="28"/>
          <w:szCs w:val="28"/>
          <w:lang w:val="en-ZA"/>
        </w:rPr>
        <w:t xml:space="preserve"> </w:t>
      </w:r>
      <w:r w:rsidR="00637CCA" w:rsidRPr="00B4658C">
        <w:rPr>
          <w:rFonts w:eastAsiaTheme="minorHAnsi"/>
          <w:b/>
          <w:sz w:val="28"/>
          <w:szCs w:val="28"/>
          <w:lang w:val="en-ZA"/>
        </w:rPr>
        <w:t>concurring):</w:t>
      </w:r>
    </w:p>
    <w:p w:rsidR="00831712" w:rsidRDefault="00831712" w:rsidP="000E7434">
      <w:pPr>
        <w:spacing w:line="360" w:lineRule="auto"/>
        <w:contextualSpacing/>
        <w:jc w:val="both"/>
        <w:rPr>
          <w:rFonts w:eastAsiaTheme="minorHAnsi"/>
          <w:b/>
          <w:sz w:val="28"/>
          <w:szCs w:val="28"/>
          <w:lang w:val="en-ZA"/>
        </w:rPr>
      </w:pPr>
    </w:p>
    <w:p w:rsidR="000B1311" w:rsidRPr="00B4658C" w:rsidRDefault="00842EB5" w:rsidP="00F96049">
      <w:pPr>
        <w:spacing w:line="360" w:lineRule="auto"/>
        <w:contextualSpacing/>
        <w:jc w:val="both"/>
        <w:rPr>
          <w:rFonts w:eastAsiaTheme="minorHAnsi"/>
          <w:b/>
          <w:sz w:val="28"/>
          <w:szCs w:val="28"/>
          <w:lang w:val="en-ZA"/>
        </w:rPr>
      </w:pPr>
      <w:r w:rsidRPr="00B4658C">
        <w:rPr>
          <w:rFonts w:eastAsiaTheme="minorHAnsi"/>
          <w:b/>
          <w:sz w:val="28"/>
          <w:szCs w:val="28"/>
          <w:lang w:val="en-ZA"/>
        </w:rPr>
        <w:t>Introduction</w:t>
      </w:r>
      <w:r w:rsidR="0041105D" w:rsidRPr="00B4658C">
        <w:rPr>
          <w:b/>
          <w:bCs/>
          <w:sz w:val="28"/>
          <w:szCs w:val="28"/>
          <w:lang w:val="en-ZA" w:eastAsia="en-ZA"/>
        </w:rPr>
        <w:t xml:space="preserve"> </w:t>
      </w:r>
    </w:p>
    <w:p w:rsidR="00F96049"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[1]</w:t>
      </w:r>
      <w:r w:rsidRPr="00B4658C">
        <w:rPr>
          <w:bCs/>
          <w:sz w:val="28"/>
          <w:szCs w:val="28"/>
          <w:lang w:val="en-ZA" w:eastAsia="en-ZA"/>
        </w:rPr>
        <w:tab/>
      </w:r>
      <w:r w:rsidR="0041105D" w:rsidRPr="00091A8B">
        <w:rPr>
          <w:bCs/>
          <w:sz w:val="28"/>
          <w:szCs w:val="28"/>
          <w:lang w:val="en-ZA" w:eastAsia="en-ZA"/>
        </w:rPr>
        <w:t>T</w:t>
      </w:r>
      <w:r w:rsidR="00F96049" w:rsidRPr="00091A8B">
        <w:rPr>
          <w:bCs/>
          <w:sz w:val="28"/>
          <w:szCs w:val="28"/>
          <w:lang w:val="en-ZA" w:eastAsia="en-ZA"/>
        </w:rPr>
        <w:t>his appeal concerns whether the City of Tshwane Metropolitan Municipality (the City) was entitled to implement credit control measures against Glofurn Pty Ltd (Glofurn) by threatening to disconnect the electricity supply to its premises. The key issue is whether Glofurn's dispute lodged under s 102(2) of the Local Government: Municipal Systems Act 32 of 2000 (the Systems Act) remained unresolved, thereby precluding the City from implementing such measures. The Gauteng Division of the High Court, Pretoria (the high court) granted an interim interdict in favour of Glofurn, interdicting the City from disconnecting Glofurn's electricity supply pending resolution of the dispute. The City now appeals against this order.</w:t>
      </w:r>
    </w:p>
    <w:p w:rsidR="00F96049" w:rsidRPr="00B4658C" w:rsidRDefault="00F96049" w:rsidP="00F96049">
      <w:pPr>
        <w:pStyle w:val="ListParagraph"/>
        <w:shd w:val="clear" w:color="auto" w:fill="FFFFFF"/>
        <w:spacing w:line="360" w:lineRule="auto"/>
        <w:ind w:left="0"/>
        <w:jc w:val="both"/>
        <w:rPr>
          <w:bCs/>
          <w:sz w:val="28"/>
          <w:szCs w:val="28"/>
          <w:lang w:val="en-ZA" w:eastAsia="en-ZA"/>
        </w:rPr>
      </w:pPr>
    </w:p>
    <w:p w:rsidR="00F96049" w:rsidRPr="00B4658C" w:rsidRDefault="00F96049" w:rsidP="00F96049">
      <w:pPr>
        <w:pStyle w:val="ListParagraph"/>
        <w:shd w:val="clear" w:color="auto" w:fill="FFFFFF"/>
        <w:spacing w:line="360" w:lineRule="auto"/>
        <w:ind w:left="0"/>
        <w:jc w:val="both"/>
        <w:rPr>
          <w:b/>
          <w:bCs/>
          <w:sz w:val="28"/>
          <w:szCs w:val="28"/>
          <w:lang w:val="en-ZA" w:eastAsia="en-ZA"/>
        </w:rPr>
      </w:pPr>
      <w:r w:rsidRPr="00B4658C">
        <w:rPr>
          <w:b/>
          <w:bCs/>
          <w:sz w:val="28"/>
          <w:szCs w:val="28"/>
          <w:lang w:val="en-ZA" w:eastAsia="en-ZA"/>
        </w:rPr>
        <w:t xml:space="preserve">Background facts </w:t>
      </w:r>
    </w:p>
    <w:p w:rsidR="0041105D"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lastRenderedPageBreak/>
        <w:t>[2]</w:t>
      </w:r>
      <w:r w:rsidRPr="00B4658C">
        <w:rPr>
          <w:bCs/>
          <w:sz w:val="28"/>
          <w:szCs w:val="28"/>
          <w:lang w:val="en-ZA" w:eastAsia="en-ZA"/>
        </w:rPr>
        <w:tab/>
      </w:r>
      <w:r w:rsidR="0041105D" w:rsidRPr="00091A8B">
        <w:rPr>
          <w:bCs/>
          <w:sz w:val="28"/>
          <w:szCs w:val="28"/>
          <w:lang w:val="en-ZA" w:eastAsia="en-ZA"/>
        </w:rPr>
        <w:t xml:space="preserve">The </w:t>
      </w:r>
      <w:r w:rsidR="00F96049" w:rsidRPr="00091A8B">
        <w:rPr>
          <w:bCs/>
          <w:sz w:val="28"/>
          <w:szCs w:val="28"/>
          <w:lang w:val="en-ZA" w:eastAsia="en-ZA"/>
        </w:rPr>
        <w:t xml:space="preserve">background facts are largely common cause. The </w:t>
      </w:r>
      <w:r w:rsidR="0041105D" w:rsidRPr="00091A8B">
        <w:rPr>
          <w:bCs/>
          <w:sz w:val="28"/>
          <w:szCs w:val="28"/>
          <w:lang w:val="en-ZA" w:eastAsia="en-ZA"/>
        </w:rPr>
        <w:t>dispute between the City and Glofurn relates to two accounts for electricity. One is a post-paid account, and the other is a pre</w:t>
      </w:r>
      <w:r w:rsidR="00821489" w:rsidRPr="00091A8B">
        <w:rPr>
          <w:bCs/>
          <w:sz w:val="28"/>
          <w:szCs w:val="28"/>
          <w:lang w:val="en-ZA" w:eastAsia="en-ZA"/>
        </w:rPr>
        <w:t>-</w:t>
      </w:r>
      <w:r w:rsidR="0041105D" w:rsidRPr="00091A8B">
        <w:rPr>
          <w:bCs/>
          <w:sz w:val="28"/>
          <w:szCs w:val="28"/>
          <w:lang w:val="en-ZA" w:eastAsia="en-ZA"/>
        </w:rPr>
        <w:t>p</w:t>
      </w:r>
      <w:r w:rsidR="002113B1" w:rsidRPr="00091A8B">
        <w:rPr>
          <w:bCs/>
          <w:sz w:val="28"/>
          <w:szCs w:val="28"/>
          <w:lang w:val="en-ZA" w:eastAsia="en-ZA"/>
        </w:rPr>
        <w:t>aid</w:t>
      </w:r>
      <w:r w:rsidR="0041105D" w:rsidRPr="00091A8B">
        <w:rPr>
          <w:bCs/>
          <w:sz w:val="28"/>
          <w:szCs w:val="28"/>
          <w:lang w:val="en-ZA" w:eastAsia="en-ZA"/>
        </w:rPr>
        <w:t xml:space="preserve"> account. Both these accounts appear in the City records. Account number </w:t>
      </w:r>
      <w:r w:rsidR="005E32F4">
        <w:rPr>
          <w:bCs/>
          <w:sz w:val="28"/>
          <w:szCs w:val="28"/>
          <w:lang w:val="en-ZA" w:eastAsia="en-ZA"/>
        </w:rPr>
        <w:t>[…]</w:t>
      </w:r>
      <w:r w:rsidR="0041105D" w:rsidRPr="00091A8B">
        <w:rPr>
          <w:bCs/>
          <w:sz w:val="28"/>
          <w:szCs w:val="28"/>
          <w:lang w:val="en-ZA" w:eastAsia="en-ZA"/>
        </w:rPr>
        <w:t xml:space="preserve"> is an old post-paid account allocated to Glofurn. This account was closed by the City as of 1 March 2022. After the closure of the old account, the City migrated Glofurn to a pre</w:t>
      </w:r>
      <w:r w:rsidR="00821489" w:rsidRPr="00091A8B">
        <w:rPr>
          <w:bCs/>
          <w:sz w:val="28"/>
          <w:szCs w:val="28"/>
          <w:lang w:val="en-ZA" w:eastAsia="en-ZA"/>
        </w:rPr>
        <w:t>-</w:t>
      </w:r>
      <w:r w:rsidR="0041105D" w:rsidRPr="00091A8B">
        <w:rPr>
          <w:bCs/>
          <w:sz w:val="28"/>
          <w:szCs w:val="28"/>
          <w:lang w:val="en-ZA" w:eastAsia="en-ZA"/>
        </w:rPr>
        <w:t>pa</w:t>
      </w:r>
      <w:r w:rsidR="002113B1" w:rsidRPr="00091A8B">
        <w:rPr>
          <w:bCs/>
          <w:sz w:val="28"/>
          <w:szCs w:val="28"/>
          <w:lang w:val="en-ZA" w:eastAsia="en-ZA"/>
        </w:rPr>
        <w:t>id</w:t>
      </w:r>
      <w:r w:rsidR="0041105D" w:rsidRPr="00091A8B">
        <w:rPr>
          <w:bCs/>
          <w:sz w:val="28"/>
          <w:szCs w:val="28"/>
          <w:lang w:val="en-ZA" w:eastAsia="en-ZA"/>
        </w:rPr>
        <w:t xml:space="preserve"> system and allocated account number </w:t>
      </w:r>
      <w:r w:rsidR="005E32F4">
        <w:rPr>
          <w:bCs/>
          <w:sz w:val="28"/>
          <w:szCs w:val="28"/>
          <w:lang w:val="en-ZA" w:eastAsia="en-ZA"/>
        </w:rPr>
        <w:t>[…]</w:t>
      </w:r>
      <w:r w:rsidR="0041105D" w:rsidRPr="00091A8B">
        <w:rPr>
          <w:bCs/>
          <w:sz w:val="28"/>
          <w:szCs w:val="28"/>
          <w:lang w:val="en-ZA" w:eastAsia="en-ZA"/>
        </w:rPr>
        <w:t>.</w:t>
      </w:r>
      <w:bookmarkStart w:id="1" w:name="_GoBack"/>
      <w:bookmarkEnd w:id="1"/>
    </w:p>
    <w:p w:rsidR="00F67E3E" w:rsidRPr="00B4658C" w:rsidRDefault="00F67E3E" w:rsidP="00F67E3E">
      <w:pPr>
        <w:pStyle w:val="ListParagraph"/>
        <w:shd w:val="clear" w:color="auto" w:fill="FFFFFF"/>
        <w:spacing w:line="360" w:lineRule="auto"/>
        <w:ind w:left="0"/>
        <w:jc w:val="both"/>
        <w:rPr>
          <w:bCs/>
          <w:sz w:val="28"/>
          <w:szCs w:val="28"/>
          <w:lang w:val="en-ZA" w:eastAsia="en-ZA"/>
        </w:rPr>
      </w:pPr>
    </w:p>
    <w:p w:rsidR="00D328B8" w:rsidRPr="00091A8B" w:rsidRDefault="00091A8B" w:rsidP="00091A8B">
      <w:pPr>
        <w:shd w:val="clear" w:color="auto" w:fill="FFFFFF"/>
        <w:spacing w:line="360" w:lineRule="auto"/>
        <w:jc w:val="both"/>
        <w:rPr>
          <w:bCs/>
          <w:sz w:val="28"/>
          <w:szCs w:val="28"/>
          <w:lang w:eastAsia="en-ZA"/>
        </w:rPr>
      </w:pPr>
      <w:r w:rsidRPr="00B4658C">
        <w:rPr>
          <w:bCs/>
          <w:sz w:val="28"/>
          <w:szCs w:val="28"/>
          <w:lang w:eastAsia="en-ZA"/>
        </w:rPr>
        <w:t>[3]</w:t>
      </w:r>
      <w:r w:rsidRPr="00B4658C">
        <w:rPr>
          <w:bCs/>
          <w:sz w:val="28"/>
          <w:szCs w:val="28"/>
          <w:lang w:eastAsia="en-ZA"/>
        </w:rPr>
        <w:tab/>
      </w:r>
      <w:r w:rsidR="0041105D" w:rsidRPr="00091A8B">
        <w:rPr>
          <w:bCs/>
          <w:sz w:val="28"/>
          <w:szCs w:val="28"/>
          <w:lang w:val="en-ZA" w:eastAsia="en-ZA"/>
        </w:rPr>
        <w:t>Although Glofurn did not receive any invoices from the City</w:t>
      </w:r>
      <w:r w:rsidR="009F3020" w:rsidRPr="00091A8B">
        <w:rPr>
          <w:bCs/>
          <w:sz w:val="28"/>
          <w:szCs w:val="28"/>
          <w:lang w:val="en-ZA" w:eastAsia="en-ZA"/>
        </w:rPr>
        <w:t>,</w:t>
      </w:r>
      <w:r w:rsidR="0041105D" w:rsidRPr="00091A8B">
        <w:rPr>
          <w:bCs/>
          <w:sz w:val="28"/>
          <w:szCs w:val="28"/>
          <w:lang w:val="en-ZA" w:eastAsia="en-ZA"/>
        </w:rPr>
        <w:t xml:space="preserve"> </w:t>
      </w:r>
      <w:r w:rsidR="009D24A8" w:rsidRPr="00091A8B">
        <w:rPr>
          <w:bCs/>
          <w:sz w:val="28"/>
          <w:szCs w:val="28"/>
          <w:lang w:val="en-ZA" w:eastAsia="en-ZA"/>
        </w:rPr>
        <w:t xml:space="preserve">since the closure of the old account number, </w:t>
      </w:r>
      <w:r w:rsidR="0041105D" w:rsidRPr="00091A8B">
        <w:rPr>
          <w:bCs/>
          <w:sz w:val="28"/>
          <w:szCs w:val="28"/>
          <w:lang w:val="en-ZA" w:eastAsia="en-ZA"/>
        </w:rPr>
        <w:t>it continued to make average payments to the old account. By June 2022</w:t>
      </w:r>
      <w:r w:rsidR="00821489" w:rsidRPr="00091A8B">
        <w:rPr>
          <w:bCs/>
          <w:sz w:val="28"/>
          <w:szCs w:val="28"/>
          <w:lang w:val="en-ZA" w:eastAsia="en-ZA"/>
        </w:rPr>
        <w:t>,</w:t>
      </w:r>
      <w:r w:rsidR="0041105D" w:rsidRPr="00091A8B">
        <w:rPr>
          <w:bCs/>
          <w:sz w:val="28"/>
          <w:szCs w:val="28"/>
          <w:lang w:val="en-ZA" w:eastAsia="en-ZA"/>
        </w:rPr>
        <w:t xml:space="preserve"> </w:t>
      </w:r>
      <w:r w:rsidR="00821489" w:rsidRPr="00091A8B">
        <w:rPr>
          <w:bCs/>
          <w:sz w:val="28"/>
          <w:szCs w:val="28"/>
          <w:lang w:val="en-ZA" w:eastAsia="en-ZA"/>
        </w:rPr>
        <w:t>the old account was i</w:t>
      </w:r>
      <w:r w:rsidR="00221C45" w:rsidRPr="00091A8B">
        <w:rPr>
          <w:bCs/>
          <w:sz w:val="28"/>
          <w:szCs w:val="28"/>
          <w:lang w:val="en-ZA" w:eastAsia="en-ZA"/>
        </w:rPr>
        <w:t>n credit in</w:t>
      </w:r>
      <w:r w:rsidR="0041105D" w:rsidRPr="00091A8B">
        <w:rPr>
          <w:bCs/>
          <w:sz w:val="28"/>
          <w:szCs w:val="28"/>
          <w:lang w:val="en-ZA" w:eastAsia="en-ZA"/>
        </w:rPr>
        <w:t xml:space="preserve"> the amount of R400 000.00. On the other hand, the City continued to bill Glofurn </w:t>
      </w:r>
      <w:r w:rsidR="009D24A8" w:rsidRPr="00091A8B">
        <w:rPr>
          <w:bCs/>
          <w:sz w:val="28"/>
          <w:szCs w:val="28"/>
          <w:lang w:val="en-ZA" w:eastAsia="en-ZA"/>
        </w:rPr>
        <w:t>using</w:t>
      </w:r>
      <w:r w:rsidR="0041105D" w:rsidRPr="00091A8B">
        <w:rPr>
          <w:bCs/>
          <w:sz w:val="28"/>
          <w:szCs w:val="28"/>
          <w:lang w:val="en-ZA" w:eastAsia="en-ZA"/>
        </w:rPr>
        <w:t xml:space="preserve"> the new account. The City issued the first invoice on 29 June 2022, reflecting</w:t>
      </w:r>
      <w:r w:rsidR="00221C45" w:rsidRPr="00091A8B">
        <w:rPr>
          <w:bCs/>
          <w:sz w:val="28"/>
          <w:szCs w:val="28"/>
          <w:lang w:val="en-ZA" w:eastAsia="en-ZA"/>
        </w:rPr>
        <w:t xml:space="preserve"> that Glofurn was in arrears in the amount of</w:t>
      </w:r>
      <w:r w:rsidR="0041105D" w:rsidRPr="00091A8B">
        <w:rPr>
          <w:bCs/>
          <w:sz w:val="28"/>
          <w:szCs w:val="28"/>
          <w:lang w:val="en-ZA" w:eastAsia="en-ZA"/>
        </w:rPr>
        <w:t xml:space="preserve"> </w:t>
      </w:r>
      <w:r w:rsidR="00770B1C" w:rsidRPr="00091A8B">
        <w:rPr>
          <w:bCs/>
          <w:sz w:val="28"/>
          <w:szCs w:val="28"/>
          <w:lang w:val="en-ZA" w:eastAsia="en-ZA"/>
        </w:rPr>
        <w:t>R</w:t>
      </w:r>
      <w:r w:rsidR="0041105D" w:rsidRPr="00091A8B">
        <w:rPr>
          <w:bCs/>
          <w:sz w:val="28"/>
          <w:szCs w:val="28"/>
          <w:lang w:val="en-ZA" w:eastAsia="en-ZA"/>
        </w:rPr>
        <w:t>766</w:t>
      </w:r>
      <w:r w:rsidR="00BF184D" w:rsidRPr="00091A8B">
        <w:rPr>
          <w:bCs/>
          <w:sz w:val="28"/>
          <w:szCs w:val="28"/>
          <w:lang w:val="en-ZA" w:eastAsia="en-ZA"/>
        </w:rPr>
        <w:t> </w:t>
      </w:r>
      <w:r w:rsidR="0041105D" w:rsidRPr="00091A8B">
        <w:rPr>
          <w:bCs/>
          <w:sz w:val="28"/>
          <w:szCs w:val="28"/>
          <w:lang w:val="en-ZA" w:eastAsia="en-ZA"/>
        </w:rPr>
        <w:t>457.81. Glofurn disputed that it was in arrears, as alleged by the City.</w:t>
      </w:r>
    </w:p>
    <w:p w:rsidR="00D328B8" w:rsidRPr="00B4658C" w:rsidRDefault="00D328B8" w:rsidP="00D328B8">
      <w:pPr>
        <w:pStyle w:val="ListParagraph"/>
        <w:shd w:val="clear" w:color="auto" w:fill="FFFFFF"/>
        <w:spacing w:line="360" w:lineRule="auto"/>
        <w:ind w:left="0"/>
        <w:jc w:val="both"/>
        <w:rPr>
          <w:bCs/>
          <w:sz w:val="28"/>
          <w:szCs w:val="28"/>
          <w:lang w:eastAsia="en-ZA"/>
        </w:rPr>
      </w:pPr>
    </w:p>
    <w:p w:rsidR="0041105D" w:rsidRPr="00091A8B" w:rsidRDefault="00091A8B" w:rsidP="00091A8B">
      <w:pPr>
        <w:shd w:val="clear" w:color="auto" w:fill="FFFFFF"/>
        <w:spacing w:line="360" w:lineRule="auto"/>
        <w:jc w:val="both"/>
        <w:rPr>
          <w:bCs/>
          <w:sz w:val="28"/>
          <w:szCs w:val="28"/>
          <w:lang w:eastAsia="en-ZA"/>
        </w:rPr>
      </w:pPr>
      <w:r w:rsidRPr="00B4658C">
        <w:rPr>
          <w:bCs/>
          <w:sz w:val="28"/>
          <w:szCs w:val="28"/>
          <w:lang w:eastAsia="en-ZA"/>
        </w:rPr>
        <w:t>[4]</w:t>
      </w:r>
      <w:r w:rsidRPr="00B4658C">
        <w:rPr>
          <w:bCs/>
          <w:sz w:val="28"/>
          <w:szCs w:val="28"/>
          <w:lang w:eastAsia="en-ZA"/>
        </w:rPr>
        <w:tab/>
      </w:r>
      <w:r w:rsidR="0041105D" w:rsidRPr="00091A8B">
        <w:rPr>
          <w:bCs/>
          <w:sz w:val="28"/>
          <w:szCs w:val="28"/>
          <w:lang w:val="en-ZA" w:eastAsia="en-ZA"/>
        </w:rPr>
        <w:t>The City countered by stating that notification for migration of the post-paid account to the pre-pa</w:t>
      </w:r>
      <w:r w:rsidR="00821489" w:rsidRPr="00091A8B">
        <w:rPr>
          <w:bCs/>
          <w:sz w:val="28"/>
          <w:szCs w:val="28"/>
          <w:lang w:val="en-ZA" w:eastAsia="en-ZA"/>
        </w:rPr>
        <w:t>id account was dispatched to Glofurn’s email address</w:t>
      </w:r>
      <w:r w:rsidR="0041105D" w:rsidRPr="00091A8B">
        <w:rPr>
          <w:bCs/>
          <w:sz w:val="28"/>
          <w:szCs w:val="28"/>
          <w:lang w:val="en-ZA" w:eastAsia="en-ZA"/>
        </w:rPr>
        <w:t xml:space="preserve"> on their system. In addition, </w:t>
      </w:r>
      <w:r w:rsidR="00156B64" w:rsidRPr="00091A8B">
        <w:rPr>
          <w:bCs/>
          <w:sz w:val="28"/>
          <w:szCs w:val="28"/>
          <w:lang w:val="en-ZA" w:eastAsia="en-ZA"/>
        </w:rPr>
        <w:t>it stated</w:t>
      </w:r>
      <w:r w:rsidR="0041105D" w:rsidRPr="00091A8B">
        <w:rPr>
          <w:bCs/>
          <w:sz w:val="28"/>
          <w:szCs w:val="28"/>
          <w:lang w:val="en-ZA" w:eastAsia="en-ZA"/>
        </w:rPr>
        <w:t xml:space="preserve"> </w:t>
      </w:r>
      <w:r w:rsidR="00FB50A4" w:rsidRPr="00091A8B">
        <w:rPr>
          <w:bCs/>
          <w:sz w:val="28"/>
          <w:szCs w:val="28"/>
          <w:lang w:val="en-ZA" w:eastAsia="en-ZA"/>
        </w:rPr>
        <w:t xml:space="preserve">that </w:t>
      </w:r>
      <w:r w:rsidR="00221C45" w:rsidRPr="00091A8B">
        <w:rPr>
          <w:bCs/>
          <w:sz w:val="28"/>
          <w:szCs w:val="28"/>
          <w:lang w:val="en-ZA" w:eastAsia="en-ZA"/>
        </w:rPr>
        <w:t>the electricity had</w:t>
      </w:r>
      <w:r w:rsidR="0041105D" w:rsidRPr="00091A8B">
        <w:rPr>
          <w:bCs/>
          <w:sz w:val="28"/>
          <w:szCs w:val="28"/>
          <w:lang w:val="en-ZA" w:eastAsia="en-ZA"/>
        </w:rPr>
        <w:t xml:space="preserve"> not </w:t>
      </w:r>
      <w:r w:rsidR="002113B1" w:rsidRPr="00091A8B">
        <w:rPr>
          <w:bCs/>
          <w:sz w:val="28"/>
          <w:szCs w:val="28"/>
          <w:lang w:val="en-ZA" w:eastAsia="en-ZA"/>
        </w:rPr>
        <w:t xml:space="preserve">been </w:t>
      </w:r>
      <w:r w:rsidR="0041105D" w:rsidRPr="00091A8B">
        <w:rPr>
          <w:bCs/>
          <w:sz w:val="28"/>
          <w:szCs w:val="28"/>
          <w:lang w:val="en-ZA" w:eastAsia="en-ZA"/>
        </w:rPr>
        <w:t>charged to Glofurn’s old account since the migration. Glofurn was invited to view their balance on the pre-paid portal</w:t>
      </w:r>
      <w:r w:rsidR="00D328B8" w:rsidRPr="00091A8B">
        <w:rPr>
          <w:bCs/>
          <w:sz w:val="28"/>
          <w:szCs w:val="28"/>
          <w:lang w:val="en-ZA" w:eastAsia="en-ZA"/>
        </w:rPr>
        <w:t xml:space="preserve"> using</w:t>
      </w:r>
      <w:r w:rsidR="0041105D" w:rsidRPr="00091A8B">
        <w:rPr>
          <w:bCs/>
          <w:sz w:val="28"/>
          <w:szCs w:val="28"/>
          <w:lang w:val="en-ZA" w:eastAsia="en-ZA"/>
        </w:rPr>
        <w:t xml:space="preserve"> the</w:t>
      </w:r>
      <w:r w:rsidR="00D328B8" w:rsidRPr="00091A8B">
        <w:rPr>
          <w:bCs/>
          <w:sz w:val="28"/>
          <w:szCs w:val="28"/>
          <w:lang w:val="en-ZA" w:eastAsia="en-ZA"/>
        </w:rPr>
        <w:t xml:space="preserve"> City’s</w:t>
      </w:r>
      <w:r w:rsidR="0041105D" w:rsidRPr="00091A8B">
        <w:rPr>
          <w:bCs/>
          <w:sz w:val="28"/>
          <w:szCs w:val="28"/>
          <w:lang w:val="en-ZA" w:eastAsia="en-ZA"/>
        </w:rPr>
        <w:t xml:space="preserve"> accomp</w:t>
      </w:r>
      <w:r w:rsidR="00D328B8" w:rsidRPr="00091A8B">
        <w:rPr>
          <w:bCs/>
          <w:sz w:val="28"/>
          <w:szCs w:val="28"/>
          <w:lang w:val="en-ZA" w:eastAsia="en-ZA"/>
        </w:rPr>
        <w:t>anying link</w:t>
      </w:r>
      <w:r w:rsidR="0041105D" w:rsidRPr="00091A8B">
        <w:rPr>
          <w:bCs/>
          <w:sz w:val="28"/>
          <w:szCs w:val="28"/>
          <w:lang w:val="en-ZA" w:eastAsia="en-ZA"/>
        </w:rPr>
        <w:t>. Despite this response, Glofurn c</w:t>
      </w:r>
      <w:r w:rsidR="00422D38" w:rsidRPr="00091A8B">
        <w:rPr>
          <w:bCs/>
          <w:sz w:val="28"/>
          <w:szCs w:val="28"/>
          <w:lang w:val="en-ZA" w:eastAsia="en-ZA"/>
        </w:rPr>
        <w:t>ontinued to make payments in</w:t>
      </w:r>
      <w:r w:rsidR="00221C45" w:rsidRPr="00091A8B">
        <w:rPr>
          <w:bCs/>
          <w:sz w:val="28"/>
          <w:szCs w:val="28"/>
          <w:lang w:val="en-ZA" w:eastAsia="en-ZA"/>
        </w:rPr>
        <w:t>to the</w:t>
      </w:r>
      <w:r w:rsidR="0041105D" w:rsidRPr="00091A8B">
        <w:rPr>
          <w:bCs/>
          <w:sz w:val="28"/>
          <w:szCs w:val="28"/>
          <w:lang w:val="en-ZA" w:eastAsia="en-ZA"/>
        </w:rPr>
        <w:t xml:space="preserve"> old account.</w:t>
      </w:r>
    </w:p>
    <w:p w:rsidR="0041105D" w:rsidRPr="00B4658C" w:rsidRDefault="0041105D" w:rsidP="0041105D">
      <w:pPr>
        <w:pStyle w:val="ListParagraph"/>
        <w:rPr>
          <w:bCs/>
          <w:sz w:val="28"/>
          <w:szCs w:val="28"/>
          <w:lang w:val="en-ZA" w:eastAsia="en-ZA"/>
        </w:rPr>
      </w:pPr>
    </w:p>
    <w:p w:rsidR="002113B1" w:rsidRPr="00091A8B" w:rsidRDefault="00091A8B" w:rsidP="00091A8B">
      <w:pPr>
        <w:shd w:val="clear" w:color="auto" w:fill="FFFFFF"/>
        <w:spacing w:line="360" w:lineRule="auto"/>
        <w:jc w:val="both"/>
        <w:rPr>
          <w:bCs/>
          <w:sz w:val="28"/>
          <w:szCs w:val="28"/>
          <w:lang w:val="en-ZA" w:eastAsia="en-ZA"/>
        </w:rPr>
      </w:pPr>
      <w:r>
        <w:rPr>
          <w:bCs/>
          <w:sz w:val="28"/>
          <w:szCs w:val="28"/>
          <w:lang w:val="en-ZA" w:eastAsia="en-ZA"/>
        </w:rPr>
        <w:t>[5]</w:t>
      </w:r>
      <w:r>
        <w:rPr>
          <w:bCs/>
          <w:sz w:val="28"/>
          <w:szCs w:val="28"/>
          <w:lang w:val="en-ZA" w:eastAsia="en-ZA"/>
        </w:rPr>
        <w:tab/>
      </w:r>
      <w:r w:rsidR="0041105D" w:rsidRPr="00091A8B">
        <w:rPr>
          <w:bCs/>
          <w:sz w:val="28"/>
          <w:szCs w:val="28"/>
          <w:lang w:val="en-ZA" w:eastAsia="en-ZA"/>
        </w:rPr>
        <w:t>This prompted Glofurn to lodge a formal dispute in terms of s</w:t>
      </w:r>
      <w:r w:rsidR="00770B1C" w:rsidRPr="00091A8B">
        <w:rPr>
          <w:bCs/>
          <w:sz w:val="28"/>
          <w:szCs w:val="28"/>
          <w:lang w:val="en-ZA" w:eastAsia="en-ZA"/>
        </w:rPr>
        <w:t> </w:t>
      </w:r>
      <w:r w:rsidR="0041105D" w:rsidRPr="00091A8B">
        <w:rPr>
          <w:bCs/>
          <w:sz w:val="28"/>
          <w:szCs w:val="28"/>
          <w:lang w:val="en-ZA" w:eastAsia="en-ZA"/>
        </w:rPr>
        <w:t>95</w:t>
      </w:r>
      <w:r w:rsidR="0041105D" w:rsidRPr="00091A8B">
        <w:rPr>
          <w:bCs/>
          <w:i/>
          <w:sz w:val="28"/>
          <w:szCs w:val="28"/>
          <w:lang w:val="en-ZA" w:eastAsia="en-ZA"/>
        </w:rPr>
        <w:t>(f)</w:t>
      </w:r>
      <w:r w:rsidR="0041105D" w:rsidRPr="00091A8B">
        <w:rPr>
          <w:bCs/>
          <w:sz w:val="28"/>
          <w:szCs w:val="28"/>
          <w:lang w:val="en-ZA" w:eastAsia="en-ZA"/>
        </w:rPr>
        <w:t xml:space="preserve"> read with s</w:t>
      </w:r>
      <w:r w:rsidR="00687A86" w:rsidRPr="00091A8B">
        <w:rPr>
          <w:bCs/>
          <w:sz w:val="28"/>
          <w:szCs w:val="28"/>
          <w:lang w:val="en-ZA" w:eastAsia="en-ZA"/>
        </w:rPr>
        <w:t> </w:t>
      </w:r>
      <w:r w:rsidR="0041105D" w:rsidRPr="00091A8B">
        <w:rPr>
          <w:bCs/>
          <w:sz w:val="28"/>
          <w:szCs w:val="28"/>
          <w:lang w:val="en-ZA" w:eastAsia="en-ZA"/>
        </w:rPr>
        <w:t>102(2)</w:t>
      </w:r>
      <w:r w:rsidR="002113B1" w:rsidRPr="00091A8B">
        <w:rPr>
          <w:bCs/>
          <w:sz w:val="28"/>
          <w:szCs w:val="28"/>
          <w:lang w:val="en-ZA" w:eastAsia="en-ZA"/>
        </w:rPr>
        <w:t xml:space="preserve"> </w:t>
      </w:r>
      <w:r w:rsidR="0041105D" w:rsidRPr="00091A8B">
        <w:rPr>
          <w:bCs/>
          <w:sz w:val="28"/>
          <w:szCs w:val="28"/>
          <w:lang w:val="en-ZA" w:eastAsia="en-ZA"/>
        </w:rPr>
        <w:t xml:space="preserve">of the Systems Act with the City. The dispute was couched as follows: </w:t>
      </w:r>
    </w:p>
    <w:p w:rsidR="0041105D" w:rsidRPr="00463215" w:rsidRDefault="0041105D" w:rsidP="00463215">
      <w:pPr>
        <w:pStyle w:val="ListParagraph"/>
        <w:shd w:val="clear" w:color="auto" w:fill="FFFFFF"/>
        <w:spacing w:line="360" w:lineRule="auto"/>
        <w:ind w:left="0"/>
        <w:jc w:val="both"/>
        <w:rPr>
          <w:bCs/>
          <w:lang w:val="en-ZA" w:eastAsia="en-ZA"/>
        </w:rPr>
      </w:pPr>
      <w:r w:rsidRPr="00463215">
        <w:rPr>
          <w:bCs/>
          <w:lang w:val="en-ZA" w:eastAsia="en-ZA"/>
        </w:rPr>
        <w:t>‘The account does not belong to the complainant, the complainant never applied for an account, never opened an account</w:t>
      </w:r>
      <w:r w:rsidR="00FB50A4" w:rsidRPr="00463215">
        <w:rPr>
          <w:bCs/>
          <w:lang w:val="en-ZA" w:eastAsia="en-ZA"/>
        </w:rPr>
        <w:t>, did not receive</w:t>
      </w:r>
      <w:r w:rsidRPr="00463215">
        <w:rPr>
          <w:bCs/>
          <w:lang w:val="en-ZA" w:eastAsia="en-ZA"/>
        </w:rPr>
        <w:t xml:space="preserve"> any documents, application forms, meter reading</w:t>
      </w:r>
      <w:r w:rsidR="00CA1A93" w:rsidRPr="00463215">
        <w:rPr>
          <w:bCs/>
          <w:lang w:val="en-ZA" w:eastAsia="en-ZA"/>
        </w:rPr>
        <w:t>s</w:t>
      </w:r>
      <w:r w:rsidRPr="00463215">
        <w:rPr>
          <w:bCs/>
          <w:lang w:val="en-ZA" w:eastAsia="en-ZA"/>
        </w:rPr>
        <w:t>, rates and taxes or any account before 29 June 2022. The complainant denies that it is indebted to the City in respect of the amount of R</w:t>
      </w:r>
      <w:r w:rsidR="00B62F37" w:rsidRPr="00463215">
        <w:rPr>
          <w:bCs/>
          <w:lang w:val="en-ZA" w:eastAsia="en-ZA"/>
        </w:rPr>
        <w:t> </w:t>
      </w:r>
      <w:r w:rsidRPr="00463215">
        <w:rPr>
          <w:bCs/>
          <w:lang w:val="en-ZA" w:eastAsia="en-ZA"/>
        </w:rPr>
        <w:t>766</w:t>
      </w:r>
      <w:r w:rsidR="00B62F37" w:rsidRPr="00463215">
        <w:rPr>
          <w:bCs/>
          <w:lang w:val="en-ZA" w:eastAsia="en-ZA"/>
        </w:rPr>
        <w:t> </w:t>
      </w:r>
      <w:r w:rsidRPr="00463215">
        <w:rPr>
          <w:bCs/>
          <w:lang w:val="en-ZA" w:eastAsia="en-ZA"/>
        </w:rPr>
        <w:t>457</w:t>
      </w:r>
      <w:r w:rsidR="002113B1" w:rsidRPr="00463215">
        <w:rPr>
          <w:bCs/>
          <w:lang w:val="en-ZA" w:eastAsia="en-ZA"/>
        </w:rPr>
        <w:t>,81</w:t>
      </w:r>
      <w:r w:rsidRPr="00463215">
        <w:rPr>
          <w:bCs/>
          <w:lang w:val="en-ZA" w:eastAsia="en-ZA"/>
        </w:rPr>
        <w:t>.’</w:t>
      </w:r>
    </w:p>
    <w:p w:rsidR="0041105D" w:rsidRPr="00B4658C" w:rsidRDefault="0041105D" w:rsidP="0041105D">
      <w:pPr>
        <w:pStyle w:val="ListParagraph"/>
        <w:shd w:val="clear" w:color="auto" w:fill="FFFFFF"/>
        <w:spacing w:line="360" w:lineRule="auto"/>
        <w:ind w:left="0"/>
        <w:jc w:val="both"/>
        <w:rPr>
          <w:bCs/>
          <w:sz w:val="28"/>
          <w:szCs w:val="28"/>
          <w:lang w:val="en-ZA" w:eastAsia="en-ZA"/>
        </w:rPr>
      </w:pPr>
    </w:p>
    <w:p w:rsidR="0041105D"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[6]</w:t>
      </w:r>
      <w:r w:rsidRPr="00B4658C">
        <w:rPr>
          <w:bCs/>
          <w:sz w:val="28"/>
          <w:szCs w:val="28"/>
          <w:lang w:val="en-ZA" w:eastAsia="en-ZA"/>
        </w:rPr>
        <w:tab/>
      </w:r>
      <w:r w:rsidR="0041105D" w:rsidRPr="00091A8B">
        <w:rPr>
          <w:bCs/>
          <w:sz w:val="28"/>
          <w:szCs w:val="28"/>
          <w:lang w:val="en-ZA" w:eastAsia="en-ZA"/>
        </w:rPr>
        <w:t>As th</w:t>
      </w:r>
      <w:r w:rsidR="00221C45" w:rsidRPr="00091A8B">
        <w:rPr>
          <w:bCs/>
          <w:sz w:val="28"/>
          <w:szCs w:val="28"/>
          <w:lang w:val="en-ZA" w:eastAsia="en-ZA"/>
        </w:rPr>
        <w:t>e City threatened to cut off its electricity services to it,</w:t>
      </w:r>
      <w:r w:rsidR="0041105D" w:rsidRPr="00091A8B">
        <w:rPr>
          <w:bCs/>
          <w:sz w:val="28"/>
          <w:szCs w:val="28"/>
          <w:lang w:val="en-ZA" w:eastAsia="en-ZA"/>
        </w:rPr>
        <w:t xml:space="preserve"> Glofurn launched an urgent application to the high court where it sought an order interdicting the City from implementing its debt collection and credit control measures at its premises in Koedoespoort, Pretoria, pending the determination of the dispute between itself and the City. It also sought an order for costs on an attorney and client scale against the City. The application was opposed by the City on the basis that Glofurn had been notified of the migration from the post-paid to the pre-paid system as far back as in 2021. In addition, as of 28 February 2022, it was provided with the bank details and advised to keep a positive balance </w:t>
      </w:r>
      <w:r w:rsidR="00FB50A4" w:rsidRPr="00091A8B">
        <w:rPr>
          <w:bCs/>
          <w:sz w:val="28"/>
          <w:szCs w:val="28"/>
          <w:lang w:val="en-ZA" w:eastAsia="en-ZA"/>
        </w:rPr>
        <w:t>on the new account. The City</w:t>
      </w:r>
      <w:r w:rsidR="0041105D" w:rsidRPr="00091A8B">
        <w:rPr>
          <w:bCs/>
          <w:sz w:val="28"/>
          <w:szCs w:val="28"/>
          <w:lang w:val="en-ZA" w:eastAsia="en-ZA"/>
        </w:rPr>
        <w:t xml:space="preserve"> maintained this stance even when Glofurn sought an undertaking that pending the dispute resolution process, the City should not implement its debt collection and credit control measures.</w:t>
      </w:r>
    </w:p>
    <w:p w:rsidR="0041105D" w:rsidRPr="00B4658C" w:rsidRDefault="0041105D" w:rsidP="0041105D">
      <w:pPr>
        <w:pStyle w:val="ListParagraph"/>
        <w:shd w:val="clear" w:color="auto" w:fill="FFFFFF"/>
        <w:spacing w:line="360" w:lineRule="auto"/>
        <w:ind w:left="0"/>
        <w:jc w:val="both"/>
        <w:rPr>
          <w:bCs/>
          <w:sz w:val="28"/>
          <w:szCs w:val="28"/>
          <w:lang w:val="en-ZA" w:eastAsia="en-ZA"/>
        </w:rPr>
      </w:pPr>
    </w:p>
    <w:p w:rsidR="0041105D" w:rsidRPr="00091A8B" w:rsidRDefault="00091A8B" w:rsidP="00091A8B">
      <w:pPr>
        <w:shd w:val="clear" w:color="auto" w:fill="FFFFFF"/>
        <w:spacing w:line="360" w:lineRule="auto"/>
        <w:jc w:val="both"/>
        <w:rPr>
          <w:bCs/>
          <w:sz w:val="28"/>
          <w:szCs w:val="28"/>
          <w:lang w:val="en-ZA" w:eastAsia="en-ZA"/>
        </w:rPr>
      </w:pPr>
      <w:r w:rsidRPr="000E7434">
        <w:rPr>
          <w:bCs/>
          <w:sz w:val="28"/>
          <w:szCs w:val="28"/>
          <w:lang w:val="en-ZA" w:eastAsia="en-ZA"/>
        </w:rPr>
        <w:t>[7]</w:t>
      </w:r>
      <w:r w:rsidRPr="000E7434">
        <w:rPr>
          <w:bCs/>
          <w:sz w:val="28"/>
          <w:szCs w:val="28"/>
          <w:lang w:val="en-ZA" w:eastAsia="en-ZA"/>
        </w:rPr>
        <w:tab/>
      </w:r>
      <w:r w:rsidR="0041105D" w:rsidRPr="00091A8B">
        <w:rPr>
          <w:bCs/>
          <w:sz w:val="28"/>
          <w:szCs w:val="28"/>
          <w:lang w:val="en-ZA" w:eastAsia="en-ZA"/>
        </w:rPr>
        <w:t xml:space="preserve">On 25 October 2022, the high court (per Jansen van Nieuwenhuizen J) granted the interdictory relief in favour of Glofurn, together with </w:t>
      </w:r>
      <w:r w:rsidR="00156B64" w:rsidRPr="00091A8B">
        <w:rPr>
          <w:bCs/>
          <w:sz w:val="28"/>
          <w:szCs w:val="28"/>
          <w:lang w:val="en-ZA" w:eastAsia="en-ZA"/>
        </w:rPr>
        <w:t xml:space="preserve">a </w:t>
      </w:r>
      <w:r w:rsidR="00E6707F" w:rsidRPr="00091A8B">
        <w:rPr>
          <w:bCs/>
          <w:sz w:val="28"/>
          <w:szCs w:val="28"/>
          <w:lang w:val="en-ZA" w:eastAsia="en-ZA"/>
        </w:rPr>
        <w:t>cost</w:t>
      </w:r>
      <w:r w:rsidR="00221C45" w:rsidRPr="00091A8B">
        <w:rPr>
          <w:bCs/>
          <w:sz w:val="28"/>
          <w:szCs w:val="28"/>
          <w:lang w:val="en-ZA" w:eastAsia="en-ZA"/>
        </w:rPr>
        <w:t>s</w:t>
      </w:r>
      <w:r w:rsidR="0041105D" w:rsidRPr="00091A8B">
        <w:rPr>
          <w:bCs/>
          <w:sz w:val="28"/>
          <w:szCs w:val="28"/>
          <w:lang w:val="en-ZA" w:eastAsia="en-ZA"/>
        </w:rPr>
        <w:t xml:space="preserve"> order.</w:t>
      </w:r>
      <w:r w:rsidR="00422D38" w:rsidRPr="00091A8B">
        <w:rPr>
          <w:bCs/>
          <w:sz w:val="28"/>
          <w:szCs w:val="28"/>
          <w:lang w:val="en-ZA" w:eastAsia="en-ZA"/>
        </w:rPr>
        <w:t xml:space="preserve"> The subsequent application for</w:t>
      </w:r>
      <w:r w:rsidR="00463215" w:rsidRPr="00091A8B">
        <w:rPr>
          <w:bCs/>
          <w:sz w:val="28"/>
          <w:szCs w:val="28"/>
          <w:lang w:val="en-ZA" w:eastAsia="en-ZA"/>
        </w:rPr>
        <w:t xml:space="preserve"> leave to appeal by the City was dismissed by the high court.</w:t>
      </w:r>
      <w:r w:rsidR="0041105D" w:rsidRPr="00091A8B">
        <w:rPr>
          <w:bCs/>
          <w:sz w:val="28"/>
          <w:szCs w:val="28"/>
          <w:lang w:val="en-ZA" w:eastAsia="en-ZA"/>
        </w:rPr>
        <w:t xml:space="preserve"> The appeal serves before us with leave granted by this Court on 27 January 2023.</w:t>
      </w:r>
    </w:p>
    <w:p w:rsidR="0041105D" w:rsidRPr="00B4658C" w:rsidRDefault="0041105D" w:rsidP="0041105D">
      <w:pPr>
        <w:pStyle w:val="ListParagraph"/>
        <w:rPr>
          <w:bCs/>
          <w:sz w:val="28"/>
          <w:szCs w:val="28"/>
          <w:lang w:val="en-ZA" w:eastAsia="en-ZA"/>
        </w:rPr>
      </w:pPr>
    </w:p>
    <w:p w:rsidR="000B1311" w:rsidRPr="00B4658C" w:rsidRDefault="0041105D" w:rsidP="00602A9B">
      <w:pPr>
        <w:pStyle w:val="ListParagraph"/>
        <w:shd w:val="clear" w:color="auto" w:fill="FFFFFF"/>
        <w:spacing w:line="360" w:lineRule="auto"/>
        <w:ind w:left="0"/>
        <w:rPr>
          <w:b/>
          <w:bCs/>
          <w:sz w:val="28"/>
          <w:szCs w:val="28"/>
          <w:lang w:val="en-ZA" w:eastAsia="en-ZA"/>
        </w:rPr>
      </w:pPr>
      <w:r w:rsidRPr="00B4658C">
        <w:rPr>
          <w:b/>
          <w:bCs/>
          <w:sz w:val="28"/>
          <w:szCs w:val="28"/>
          <w:lang w:val="en-ZA" w:eastAsia="en-ZA"/>
        </w:rPr>
        <w:t>The parties’ submissions</w:t>
      </w:r>
    </w:p>
    <w:p w:rsidR="00F67E3E"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[8]</w:t>
      </w:r>
      <w:r w:rsidRPr="00B4658C">
        <w:rPr>
          <w:bCs/>
          <w:sz w:val="28"/>
          <w:szCs w:val="28"/>
          <w:lang w:val="en-ZA" w:eastAsia="en-ZA"/>
        </w:rPr>
        <w:tab/>
      </w:r>
      <w:r w:rsidR="00973755" w:rsidRPr="00091A8B">
        <w:rPr>
          <w:bCs/>
          <w:sz w:val="28"/>
          <w:szCs w:val="28"/>
          <w:lang w:val="en-ZA" w:eastAsia="en-ZA"/>
        </w:rPr>
        <w:t>The C</w:t>
      </w:r>
      <w:r w:rsidR="0041105D" w:rsidRPr="00091A8B">
        <w:rPr>
          <w:bCs/>
          <w:sz w:val="28"/>
          <w:szCs w:val="28"/>
          <w:lang w:val="en-ZA" w:eastAsia="en-ZA"/>
        </w:rPr>
        <w:t>ity submitted that the high court erred in declaring its policy a nullity in urgent interdict proceedings</w:t>
      </w:r>
      <w:r w:rsidR="00D328B8" w:rsidRPr="00091A8B">
        <w:rPr>
          <w:bCs/>
          <w:sz w:val="28"/>
          <w:szCs w:val="28"/>
          <w:lang w:val="en-ZA" w:eastAsia="en-ZA"/>
        </w:rPr>
        <w:t>, which</w:t>
      </w:r>
      <w:r w:rsidR="00156B64" w:rsidRPr="00091A8B">
        <w:rPr>
          <w:bCs/>
          <w:sz w:val="28"/>
          <w:szCs w:val="28"/>
          <w:lang w:val="en-ZA" w:eastAsia="en-ZA"/>
        </w:rPr>
        <w:t xml:space="preserve"> </w:t>
      </w:r>
      <w:r w:rsidR="0041105D" w:rsidRPr="00091A8B">
        <w:rPr>
          <w:bCs/>
          <w:sz w:val="28"/>
          <w:szCs w:val="28"/>
          <w:lang w:val="en-ZA" w:eastAsia="en-ZA"/>
        </w:rPr>
        <w:t xml:space="preserve">is contrary to the principles set out by the Constitutional Court in </w:t>
      </w:r>
      <w:r w:rsidR="0041105D" w:rsidRPr="00091A8B">
        <w:rPr>
          <w:bCs/>
          <w:i/>
          <w:sz w:val="28"/>
          <w:szCs w:val="28"/>
          <w:lang w:val="en-ZA" w:eastAsia="en-ZA"/>
        </w:rPr>
        <w:t>National Treasury and Others v Opposition to Urban Tolling Alliance</w:t>
      </w:r>
      <w:r w:rsidR="0041105D" w:rsidRPr="00091A8B">
        <w:rPr>
          <w:bCs/>
          <w:sz w:val="28"/>
          <w:szCs w:val="28"/>
          <w:lang w:val="en-ZA" w:eastAsia="en-ZA"/>
        </w:rPr>
        <w:t>.</w:t>
      </w:r>
      <w:r w:rsidR="0041105D" w:rsidRPr="00B4658C">
        <w:rPr>
          <w:vertAlign w:val="superscript"/>
          <w:lang w:val="en-ZA" w:eastAsia="en-ZA"/>
        </w:rPr>
        <w:footnoteReference w:id="1"/>
      </w:r>
      <w:r w:rsidR="0041105D" w:rsidRPr="00091A8B">
        <w:rPr>
          <w:bCs/>
          <w:sz w:val="28"/>
          <w:szCs w:val="28"/>
          <w:lang w:val="en-ZA" w:eastAsia="en-ZA"/>
        </w:rPr>
        <w:t xml:space="preserve"> The Constitutional Court in that case expressed itself as follows:</w:t>
      </w:r>
    </w:p>
    <w:p w:rsidR="00F67E3E" w:rsidRDefault="0041105D" w:rsidP="00F67E3E">
      <w:pPr>
        <w:pStyle w:val="ListParagraph"/>
        <w:shd w:val="clear" w:color="auto" w:fill="FFFFFF"/>
        <w:spacing w:line="360" w:lineRule="auto"/>
        <w:ind w:left="0"/>
        <w:jc w:val="both"/>
        <w:rPr>
          <w:bCs/>
          <w:lang w:val="en-ZA" w:eastAsia="en-ZA"/>
        </w:rPr>
      </w:pPr>
      <w:r w:rsidRPr="00B4658C">
        <w:rPr>
          <w:bCs/>
          <w:lang w:val="en-ZA" w:eastAsia="en-ZA"/>
        </w:rPr>
        <w:t xml:space="preserve">‘Under the Setlogelo test, the prima facie right a claimant must establish is not merely the right to approach a court in order to review an administrative decision. It is a right to which, if not </w:t>
      </w:r>
      <w:r w:rsidRPr="00B4658C">
        <w:rPr>
          <w:bCs/>
          <w:lang w:val="en-ZA" w:eastAsia="en-ZA"/>
        </w:rPr>
        <w:lastRenderedPageBreak/>
        <w:t xml:space="preserve">protected by an interdict, irreparable harm would ensue. An interdict is meant to prevent future conduct and not decisions already made. Quite apart from the right to review and to set aside impugned decisions, the applicants should have demonstrated a prima facie right that is threatened by an impending or imminent irreparable harm. The right to review the impugned decisions did not require any preservation </w:t>
      </w:r>
      <w:r w:rsidRPr="00B4658C">
        <w:rPr>
          <w:bCs/>
          <w:i/>
          <w:lang w:val="en-ZA" w:eastAsia="en-ZA"/>
        </w:rPr>
        <w:t>pendente lite</w:t>
      </w:r>
      <w:r w:rsidRPr="00B4658C">
        <w:rPr>
          <w:bCs/>
          <w:lang w:val="en-ZA" w:eastAsia="en-ZA"/>
        </w:rPr>
        <w:t>.’</w:t>
      </w:r>
      <w:r w:rsidR="002476B6">
        <w:rPr>
          <w:rStyle w:val="FootnoteReference"/>
          <w:bCs/>
          <w:lang w:val="en-ZA" w:eastAsia="en-ZA"/>
        </w:rPr>
        <w:footnoteReference w:id="2"/>
      </w:r>
    </w:p>
    <w:p w:rsidR="000E7434" w:rsidRPr="000E7434" w:rsidRDefault="000E7434" w:rsidP="00F67E3E">
      <w:pPr>
        <w:pStyle w:val="ListParagraph"/>
        <w:shd w:val="clear" w:color="auto" w:fill="FFFFFF"/>
        <w:spacing w:line="360" w:lineRule="auto"/>
        <w:ind w:left="0"/>
        <w:jc w:val="both"/>
        <w:rPr>
          <w:bCs/>
          <w:sz w:val="28"/>
          <w:szCs w:val="28"/>
          <w:lang w:val="en-ZA" w:eastAsia="en-ZA"/>
        </w:rPr>
      </w:pPr>
    </w:p>
    <w:p w:rsidR="00F67E3E"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[9]</w:t>
      </w:r>
      <w:r w:rsidRPr="00B4658C">
        <w:rPr>
          <w:bCs/>
          <w:sz w:val="28"/>
          <w:szCs w:val="28"/>
          <w:lang w:val="en-ZA" w:eastAsia="en-ZA"/>
        </w:rPr>
        <w:tab/>
      </w:r>
      <w:r w:rsidR="00F67E3E" w:rsidRPr="00091A8B">
        <w:rPr>
          <w:rFonts w:eastAsiaTheme="minorHAnsi"/>
          <w:sz w:val="28"/>
          <w:szCs w:val="28"/>
          <w:lang w:val="en-ZA"/>
        </w:rPr>
        <w:t>In addition, the City argued that the high court was wrong in finding that its Credit Control and Debt Policy</w:t>
      </w:r>
      <w:r w:rsidR="00F67E3E" w:rsidRPr="00B4658C">
        <w:rPr>
          <w:rStyle w:val="FootnoteReference"/>
          <w:rFonts w:eastAsiaTheme="minorHAnsi"/>
          <w:sz w:val="28"/>
          <w:szCs w:val="28"/>
          <w:lang w:val="en-ZA"/>
        </w:rPr>
        <w:footnoteReference w:id="3"/>
      </w:r>
      <w:r w:rsidR="00F67E3E" w:rsidRPr="00091A8B">
        <w:rPr>
          <w:rFonts w:eastAsiaTheme="minorHAnsi"/>
          <w:sz w:val="28"/>
          <w:szCs w:val="28"/>
          <w:lang w:val="en-ZA"/>
        </w:rPr>
        <w:t xml:space="preserve"> (the policy) was unenforceable against its customers. It was submitted that this finding was made in urgent interdictory proceedings without directly attacking the policy. The significance of this is that the case argued by Glofurn differed from the case pleaded in its founding affidavit. It was emphasized that since the finding by the high court was made on the premise of an issue that was not before the court, Glofurn was not entitled to the relief granted by the high court. The City maintained its stance that the dispute had been resolved and that there was no outstanding dispute between the parties.</w:t>
      </w:r>
    </w:p>
    <w:p w:rsidR="00F67E3E" w:rsidRPr="00B4658C" w:rsidRDefault="00F67E3E" w:rsidP="00F67E3E">
      <w:pPr>
        <w:pStyle w:val="ListParagraph"/>
        <w:shd w:val="clear" w:color="auto" w:fill="FFFFFF"/>
        <w:spacing w:line="360" w:lineRule="auto"/>
        <w:ind w:left="0"/>
        <w:jc w:val="both"/>
        <w:rPr>
          <w:bCs/>
          <w:lang w:val="en-ZA" w:eastAsia="en-ZA"/>
        </w:rPr>
      </w:pPr>
    </w:p>
    <w:p w:rsidR="001A45FF"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[10]</w:t>
      </w:r>
      <w:r w:rsidRPr="00B4658C">
        <w:rPr>
          <w:bCs/>
          <w:sz w:val="28"/>
          <w:szCs w:val="28"/>
          <w:lang w:val="en-ZA" w:eastAsia="en-ZA"/>
        </w:rPr>
        <w:tab/>
      </w:r>
      <w:r w:rsidR="0041105D" w:rsidRPr="00091A8B">
        <w:rPr>
          <w:bCs/>
          <w:sz w:val="28"/>
          <w:szCs w:val="28"/>
          <w:lang w:val="en-ZA" w:eastAsia="en-ZA"/>
        </w:rPr>
        <w:t xml:space="preserve">Glofurn countered by </w:t>
      </w:r>
      <w:r w:rsidR="00156B64" w:rsidRPr="00091A8B">
        <w:rPr>
          <w:bCs/>
          <w:sz w:val="28"/>
          <w:szCs w:val="28"/>
          <w:lang w:val="en-ZA" w:eastAsia="en-ZA"/>
        </w:rPr>
        <w:t>contending</w:t>
      </w:r>
      <w:r w:rsidR="0041105D" w:rsidRPr="00091A8B">
        <w:rPr>
          <w:bCs/>
          <w:sz w:val="28"/>
          <w:szCs w:val="28"/>
          <w:lang w:val="en-ZA" w:eastAsia="en-ZA"/>
        </w:rPr>
        <w:t xml:space="preserve"> that there was no merit in the argument presented by the City in that the case made out in the founding affidavit was different from the one argued before the high court. It submitted that once the dispute remained unresolved, the City was precluded by s</w:t>
      </w:r>
      <w:r w:rsidR="0074517F" w:rsidRPr="00091A8B">
        <w:rPr>
          <w:bCs/>
          <w:sz w:val="28"/>
          <w:szCs w:val="28"/>
          <w:lang w:val="en-ZA" w:eastAsia="en-ZA"/>
        </w:rPr>
        <w:t> </w:t>
      </w:r>
      <w:r w:rsidR="0041105D" w:rsidRPr="00091A8B">
        <w:rPr>
          <w:bCs/>
          <w:sz w:val="28"/>
          <w:szCs w:val="28"/>
          <w:lang w:val="en-ZA" w:eastAsia="en-ZA"/>
        </w:rPr>
        <w:t xml:space="preserve">102(2) of the Systems </w:t>
      </w:r>
      <w:r w:rsidR="00C95408" w:rsidRPr="00091A8B">
        <w:rPr>
          <w:bCs/>
          <w:sz w:val="28"/>
          <w:szCs w:val="28"/>
          <w:lang w:val="en-ZA" w:eastAsia="en-ZA"/>
        </w:rPr>
        <w:t>Act</w:t>
      </w:r>
      <w:r w:rsidR="00C95408" w:rsidRPr="00B4658C">
        <w:t xml:space="preserve"> </w:t>
      </w:r>
      <w:r w:rsidR="00C95408" w:rsidRPr="00091A8B">
        <w:rPr>
          <w:bCs/>
          <w:sz w:val="28"/>
          <w:szCs w:val="28"/>
          <w:lang w:val="en-ZA" w:eastAsia="en-ZA"/>
        </w:rPr>
        <w:t>from</w:t>
      </w:r>
      <w:r w:rsidR="0041105D" w:rsidRPr="00091A8B">
        <w:rPr>
          <w:bCs/>
          <w:sz w:val="28"/>
          <w:szCs w:val="28"/>
          <w:lang w:val="en-ZA" w:eastAsia="en-ZA"/>
        </w:rPr>
        <w:t xml:space="preserve"> implementing its policy. Glofurn submitted that during the legal argument, it relied on various legal provisions, including the Standard Electricity </w:t>
      </w:r>
      <w:r w:rsidR="00B8245E" w:rsidRPr="00091A8B">
        <w:rPr>
          <w:bCs/>
          <w:sz w:val="28"/>
          <w:szCs w:val="28"/>
          <w:lang w:val="en-ZA" w:eastAsia="en-ZA"/>
        </w:rPr>
        <w:t>By-law</w:t>
      </w:r>
      <w:r w:rsidR="0041105D" w:rsidRPr="00091A8B">
        <w:rPr>
          <w:bCs/>
          <w:sz w:val="28"/>
          <w:szCs w:val="28"/>
          <w:lang w:val="en-ZA" w:eastAsia="en-ZA"/>
        </w:rPr>
        <w:t>s,</w:t>
      </w:r>
      <w:r w:rsidR="00DB74CF" w:rsidRPr="00B4658C">
        <w:rPr>
          <w:rStyle w:val="FootnoteReference"/>
          <w:bCs/>
          <w:sz w:val="28"/>
          <w:szCs w:val="28"/>
          <w:lang w:val="en-ZA" w:eastAsia="en-ZA"/>
        </w:rPr>
        <w:footnoteReference w:id="4"/>
      </w:r>
      <w:r w:rsidR="0041105D" w:rsidRPr="00091A8B">
        <w:rPr>
          <w:bCs/>
          <w:sz w:val="28"/>
          <w:szCs w:val="28"/>
          <w:lang w:val="en-ZA" w:eastAsia="en-ZA"/>
        </w:rPr>
        <w:t xml:space="preserve"> in support of its contention that the disputes had not been resolved. As a result, the question of whether the City’s policy should have been preferred over </w:t>
      </w:r>
      <w:r w:rsidR="00422D38" w:rsidRPr="00091A8B">
        <w:rPr>
          <w:bCs/>
          <w:sz w:val="28"/>
          <w:szCs w:val="28"/>
          <w:lang w:val="en-ZA" w:eastAsia="en-ZA"/>
        </w:rPr>
        <w:t xml:space="preserve">the </w:t>
      </w:r>
      <w:r w:rsidR="0041105D" w:rsidRPr="00091A8B">
        <w:rPr>
          <w:bCs/>
          <w:sz w:val="28"/>
          <w:szCs w:val="28"/>
          <w:lang w:val="en-ZA" w:eastAsia="en-ZA"/>
        </w:rPr>
        <w:t xml:space="preserve">promulgated </w:t>
      </w:r>
      <w:r w:rsidR="00B8245E" w:rsidRPr="00091A8B">
        <w:rPr>
          <w:bCs/>
          <w:sz w:val="28"/>
          <w:szCs w:val="28"/>
          <w:lang w:val="en-ZA" w:eastAsia="en-ZA"/>
        </w:rPr>
        <w:t>By-law</w:t>
      </w:r>
      <w:r w:rsidR="0041105D" w:rsidRPr="00091A8B">
        <w:rPr>
          <w:bCs/>
          <w:sz w:val="28"/>
          <w:szCs w:val="28"/>
          <w:lang w:val="en-ZA" w:eastAsia="en-ZA"/>
        </w:rPr>
        <w:t xml:space="preserve">s constituted a legal argument. </w:t>
      </w:r>
    </w:p>
    <w:p w:rsidR="001A45FF" w:rsidRPr="00B4658C" w:rsidRDefault="001A45FF" w:rsidP="001A45FF">
      <w:pPr>
        <w:pStyle w:val="ListParagraph"/>
        <w:shd w:val="clear" w:color="auto" w:fill="FFFFFF"/>
        <w:spacing w:line="360" w:lineRule="auto"/>
        <w:ind w:left="0"/>
        <w:jc w:val="both"/>
        <w:rPr>
          <w:bCs/>
          <w:sz w:val="28"/>
          <w:szCs w:val="28"/>
          <w:lang w:val="en-ZA" w:eastAsia="en-ZA"/>
        </w:rPr>
      </w:pPr>
    </w:p>
    <w:p w:rsidR="00842EB5"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lastRenderedPageBreak/>
        <w:t>[11]</w:t>
      </w:r>
      <w:r w:rsidRPr="00B4658C">
        <w:rPr>
          <w:bCs/>
          <w:sz w:val="28"/>
          <w:szCs w:val="28"/>
          <w:lang w:val="en-ZA" w:eastAsia="en-ZA"/>
        </w:rPr>
        <w:tab/>
      </w:r>
      <w:r w:rsidR="001A45FF" w:rsidRPr="00091A8B">
        <w:rPr>
          <w:bCs/>
          <w:sz w:val="28"/>
          <w:szCs w:val="28"/>
          <w:lang w:val="en-ZA" w:eastAsia="en-ZA"/>
        </w:rPr>
        <w:t>Before us, G</w:t>
      </w:r>
      <w:r w:rsidR="0041105D" w:rsidRPr="00091A8B">
        <w:rPr>
          <w:bCs/>
          <w:sz w:val="28"/>
          <w:szCs w:val="28"/>
          <w:lang w:val="en-ZA" w:eastAsia="en-ZA"/>
        </w:rPr>
        <w:t xml:space="preserve">lofurn pointed out that the high court had requested supplementary heads of argument to address specific legal </w:t>
      </w:r>
      <w:r w:rsidR="00842EB5" w:rsidRPr="00091A8B">
        <w:rPr>
          <w:bCs/>
          <w:sz w:val="28"/>
          <w:szCs w:val="28"/>
          <w:lang w:val="en-ZA" w:eastAsia="en-ZA"/>
        </w:rPr>
        <w:t>issues, including</w:t>
      </w:r>
      <w:r w:rsidR="0041105D" w:rsidRPr="00091A8B">
        <w:rPr>
          <w:bCs/>
          <w:sz w:val="28"/>
          <w:szCs w:val="28"/>
          <w:lang w:val="en-ZA" w:eastAsia="en-ZA"/>
        </w:rPr>
        <w:t xml:space="preserve"> the </w:t>
      </w:r>
      <w:r w:rsidR="00842EB5" w:rsidRPr="00091A8B">
        <w:rPr>
          <w:bCs/>
          <w:sz w:val="28"/>
          <w:szCs w:val="28"/>
          <w:lang w:val="en-ZA" w:eastAsia="en-ZA"/>
        </w:rPr>
        <w:t>question</w:t>
      </w:r>
      <w:r w:rsidR="0041105D" w:rsidRPr="00091A8B">
        <w:rPr>
          <w:bCs/>
          <w:sz w:val="28"/>
          <w:szCs w:val="28"/>
          <w:lang w:val="en-ZA" w:eastAsia="en-ZA"/>
        </w:rPr>
        <w:t xml:space="preserve"> </w:t>
      </w:r>
      <w:r w:rsidR="00D328B8" w:rsidRPr="00091A8B">
        <w:rPr>
          <w:bCs/>
          <w:sz w:val="28"/>
          <w:szCs w:val="28"/>
          <w:lang w:val="en-ZA" w:eastAsia="en-ZA"/>
        </w:rPr>
        <w:t xml:space="preserve">of </w:t>
      </w:r>
      <w:r w:rsidR="00842EB5" w:rsidRPr="00091A8B">
        <w:rPr>
          <w:bCs/>
          <w:sz w:val="28"/>
          <w:szCs w:val="28"/>
          <w:lang w:val="en-ZA" w:eastAsia="en-ZA"/>
        </w:rPr>
        <w:t>whether</w:t>
      </w:r>
      <w:r w:rsidR="0041105D" w:rsidRPr="00091A8B">
        <w:rPr>
          <w:bCs/>
          <w:sz w:val="28"/>
          <w:szCs w:val="28"/>
          <w:lang w:val="en-ZA" w:eastAsia="en-ZA"/>
        </w:rPr>
        <w:t xml:space="preserve"> the policy had been properly adopted. As a result, all the issues were fully ventilated before the high court. Relying on various auth</w:t>
      </w:r>
      <w:r w:rsidR="003D4228" w:rsidRPr="00091A8B">
        <w:rPr>
          <w:bCs/>
          <w:sz w:val="28"/>
          <w:szCs w:val="28"/>
          <w:lang w:val="en-ZA" w:eastAsia="en-ZA"/>
        </w:rPr>
        <w:t>orities, including the judgment</w:t>
      </w:r>
      <w:r w:rsidR="0041105D" w:rsidRPr="00091A8B">
        <w:rPr>
          <w:bCs/>
          <w:sz w:val="28"/>
          <w:szCs w:val="28"/>
          <w:lang w:val="en-ZA" w:eastAsia="en-ZA"/>
        </w:rPr>
        <w:t xml:space="preserve"> in</w:t>
      </w:r>
      <w:r w:rsidR="00080C64" w:rsidRPr="00091A8B">
        <w:rPr>
          <w:rFonts w:ascii="Arial" w:hAnsi="Arial" w:cs="Arial"/>
          <w:bCs/>
          <w:i/>
          <w:lang w:val="en-ZA"/>
        </w:rPr>
        <w:t xml:space="preserve"> </w:t>
      </w:r>
      <w:r w:rsidR="00080C64" w:rsidRPr="00091A8B">
        <w:rPr>
          <w:bCs/>
          <w:i/>
          <w:sz w:val="28"/>
          <w:szCs w:val="28"/>
          <w:lang w:val="en-ZA" w:eastAsia="en-ZA"/>
        </w:rPr>
        <w:t>Heckroodt NO v Gamiet</w:t>
      </w:r>
      <w:r w:rsidR="00CC5ECF" w:rsidRPr="00B4658C">
        <w:rPr>
          <w:rStyle w:val="FootnoteReference"/>
          <w:bCs/>
          <w:sz w:val="28"/>
          <w:szCs w:val="28"/>
          <w:lang w:val="en-ZA" w:eastAsia="en-ZA"/>
        </w:rPr>
        <w:footnoteReference w:id="5"/>
      </w:r>
      <w:r w:rsidR="0084606C" w:rsidRPr="00091A8B">
        <w:rPr>
          <w:bCs/>
          <w:i/>
          <w:sz w:val="28"/>
          <w:szCs w:val="28"/>
          <w:lang w:val="en-ZA" w:eastAsia="en-ZA"/>
        </w:rPr>
        <w:t xml:space="preserve"> </w:t>
      </w:r>
      <w:r w:rsidR="0041105D" w:rsidRPr="00091A8B">
        <w:rPr>
          <w:bCs/>
          <w:sz w:val="28"/>
          <w:szCs w:val="28"/>
          <w:lang w:val="en-ZA" w:eastAsia="en-ZA"/>
        </w:rPr>
        <w:t xml:space="preserve">it was submitted on behalf of Glofurn, that it is trite that a party in motion proceedings may advance legal argument in support of the relief or defence claimed by it even where such arguments are not specifically mentioned in the papers, provided that they arise from the facts alleged in the papers before the court. </w:t>
      </w:r>
      <w:r w:rsidR="00842EB5" w:rsidRPr="00091A8B">
        <w:rPr>
          <w:bCs/>
          <w:sz w:val="28"/>
          <w:szCs w:val="28"/>
          <w:lang w:val="en-ZA" w:eastAsia="en-ZA"/>
        </w:rPr>
        <w:t>Therefore,</w:t>
      </w:r>
      <w:r w:rsidR="0041105D" w:rsidRPr="00091A8B">
        <w:rPr>
          <w:bCs/>
          <w:sz w:val="28"/>
          <w:szCs w:val="28"/>
          <w:lang w:val="en-ZA" w:eastAsia="en-ZA"/>
        </w:rPr>
        <w:t xml:space="preserve"> </w:t>
      </w:r>
      <w:r w:rsidR="00D328B8" w:rsidRPr="00091A8B">
        <w:rPr>
          <w:bCs/>
          <w:sz w:val="28"/>
          <w:szCs w:val="28"/>
          <w:lang w:val="en-ZA" w:eastAsia="en-ZA"/>
        </w:rPr>
        <w:t>Glofurn,</w:t>
      </w:r>
      <w:r w:rsidR="0041105D" w:rsidRPr="00091A8B">
        <w:rPr>
          <w:bCs/>
          <w:sz w:val="28"/>
          <w:szCs w:val="28"/>
          <w:lang w:val="en-ZA" w:eastAsia="en-ZA"/>
        </w:rPr>
        <w:t xml:space="preserve"> c</w:t>
      </w:r>
      <w:r w:rsidR="00842EB5" w:rsidRPr="00091A8B">
        <w:rPr>
          <w:bCs/>
          <w:sz w:val="28"/>
          <w:szCs w:val="28"/>
          <w:lang w:val="en-ZA" w:eastAsia="en-ZA"/>
        </w:rPr>
        <w:t>o</w:t>
      </w:r>
      <w:r w:rsidR="0041105D" w:rsidRPr="00091A8B">
        <w:rPr>
          <w:bCs/>
          <w:sz w:val="28"/>
          <w:szCs w:val="28"/>
          <w:lang w:val="en-ZA" w:eastAsia="en-ZA"/>
        </w:rPr>
        <w:t>ntended that it was free to argue any point of law arising from the facts.</w:t>
      </w:r>
    </w:p>
    <w:p w:rsidR="0074517F" w:rsidRPr="00B4658C" w:rsidRDefault="0074517F" w:rsidP="00602A9B">
      <w:pPr>
        <w:pStyle w:val="ListParagraph"/>
        <w:shd w:val="clear" w:color="auto" w:fill="FFFFFF"/>
        <w:spacing w:line="360" w:lineRule="auto"/>
        <w:ind w:left="0"/>
        <w:jc w:val="both"/>
        <w:rPr>
          <w:bCs/>
          <w:sz w:val="28"/>
          <w:szCs w:val="28"/>
          <w:lang w:val="en-ZA" w:eastAsia="en-ZA"/>
        </w:rPr>
      </w:pPr>
    </w:p>
    <w:p w:rsidR="002076DF"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[12]</w:t>
      </w:r>
      <w:r w:rsidRPr="00B4658C">
        <w:rPr>
          <w:bCs/>
          <w:sz w:val="28"/>
          <w:szCs w:val="28"/>
          <w:lang w:val="en-ZA" w:eastAsia="en-ZA"/>
        </w:rPr>
        <w:tab/>
      </w:r>
      <w:r w:rsidR="002076DF" w:rsidRPr="00091A8B">
        <w:rPr>
          <w:bCs/>
          <w:sz w:val="28"/>
          <w:szCs w:val="28"/>
          <w:lang w:val="en-ZA" w:eastAsia="en-ZA"/>
        </w:rPr>
        <w:t xml:space="preserve">Glofurn maintained that the high court did not pronounce on the validity of the policy. It submitted that the high court merely found that </w:t>
      </w:r>
      <w:r w:rsidR="00B8245E" w:rsidRPr="00091A8B">
        <w:rPr>
          <w:bCs/>
          <w:sz w:val="28"/>
          <w:szCs w:val="28"/>
          <w:lang w:val="en-ZA" w:eastAsia="en-ZA"/>
        </w:rPr>
        <w:t>By-law</w:t>
      </w:r>
      <w:r w:rsidR="002076DF" w:rsidRPr="00091A8B">
        <w:rPr>
          <w:bCs/>
          <w:sz w:val="28"/>
          <w:szCs w:val="28"/>
          <w:lang w:val="en-ZA" w:eastAsia="en-ZA"/>
        </w:rPr>
        <w:t xml:space="preserve">s should be passed to give effect to the policy, that until such time as </w:t>
      </w:r>
      <w:r w:rsidR="00B8245E" w:rsidRPr="00091A8B">
        <w:rPr>
          <w:bCs/>
          <w:sz w:val="28"/>
          <w:szCs w:val="28"/>
          <w:lang w:val="en-ZA" w:eastAsia="en-ZA"/>
        </w:rPr>
        <w:t>By-law</w:t>
      </w:r>
      <w:r w:rsidR="002076DF" w:rsidRPr="00091A8B">
        <w:rPr>
          <w:bCs/>
          <w:sz w:val="28"/>
          <w:szCs w:val="28"/>
          <w:lang w:val="en-ZA" w:eastAsia="en-ZA"/>
        </w:rPr>
        <w:t xml:space="preserve">s are promulgated to give effect to the policy, the policy will not be enforceable against the public and that the policy cannot be in conflict with duly promulgated </w:t>
      </w:r>
      <w:r w:rsidR="00B8245E" w:rsidRPr="00091A8B">
        <w:rPr>
          <w:bCs/>
          <w:sz w:val="28"/>
          <w:szCs w:val="28"/>
          <w:lang w:val="en-ZA" w:eastAsia="en-ZA"/>
        </w:rPr>
        <w:t>By-law</w:t>
      </w:r>
      <w:r w:rsidR="002076DF" w:rsidRPr="00091A8B">
        <w:rPr>
          <w:bCs/>
          <w:sz w:val="28"/>
          <w:szCs w:val="28"/>
          <w:lang w:val="en-ZA" w:eastAsia="en-ZA"/>
        </w:rPr>
        <w:t xml:space="preserve">s. Glofurn argued that the high court correctly exercised its discretion in granting an interdict against the City. It did so by considering all the relevant facts and legal principles. For this contention, it relied on </w:t>
      </w:r>
      <w:r w:rsidR="002076DF" w:rsidRPr="00091A8B">
        <w:rPr>
          <w:bCs/>
          <w:i/>
          <w:sz w:val="28"/>
          <w:szCs w:val="28"/>
          <w:lang w:val="en-ZA" w:eastAsia="en-ZA"/>
        </w:rPr>
        <w:t>National Coalition for Gay and Lesbian Equality and Others v Minister of Home Affairs and Others</w:t>
      </w:r>
      <w:r w:rsidR="00FD4F9A" w:rsidRPr="00091A8B">
        <w:rPr>
          <w:bCs/>
          <w:sz w:val="28"/>
          <w:szCs w:val="28"/>
          <w:lang w:val="en-ZA" w:eastAsia="en-ZA"/>
        </w:rPr>
        <w:t>,</w:t>
      </w:r>
      <w:r w:rsidR="00FD4F9A" w:rsidRPr="00B4658C">
        <w:rPr>
          <w:rStyle w:val="FootnoteReference"/>
          <w:bCs/>
          <w:sz w:val="28"/>
          <w:szCs w:val="28"/>
          <w:lang w:val="en-ZA" w:eastAsia="en-ZA"/>
        </w:rPr>
        <w:footnoteReference w:id="6"/>
      </w:r>
      <w:r w:rsidR="002076DF" w:rsidRPr="00091A8B">
        <w:rPr>
          <w:bCs/>
          <w:sz w:val="28"/>
          <w:szCs w:val="28"/>
          <w:lang w:eastAsia="en-ZA"/>
        </w:rPr>
        <w:t xml:space="preserve"> </w:t>
      </w:r>
      <w:r w:rsidR="00C95408" w:rsidRPr="00091A8B">
        <w:rPr>
          <w:bCs/>
          <w:sz w:val="28"/>
          <w:szCs w:val="28"/>
          <w:lang w:eastAsia="en-ZA"/>
        </w:rPr>
        <w:t xml:space="preserve">wherein </w:t>
      </w:r>
      <w:r w:rsidR="002076DF" w:rsidRPr="00091A8B">
        <w:rPr>
          <w:bCs/>
          <w:sz w:val="28"/>
          <w:szCs w:val="28"/>
          <w:lang w:val="en-ZA" w:eastAsia="en-ZA"/>
        </w:rPr>
        <w:t xml:space="preserve">the court expressed itself as follows: </w:t>
      </w:r>
    </w:p>
    <w:p w:rsidR="00842EB5" w:rsidRPr="00B4658C" w:rsidRDefault="002076DF" w:rsidP="005F2555">
      <w:pPr>
        <w:pStyle w:val="ListParagraph"/>
        <w:shd w:val="clear" w:color="auto" w:fill="FFFFFF"/>
        <w:spacing w:line="360" w:lineRule="auto"/>
        <w:ind w:left="0"/>
        <w:jc w:val="both"/>
        <w:rPr>
          <w:bCs/>
          <w:lang w:val="en-ZA" w:eastAsia="en-ZA"/>
        </w:rPr>
      </w:pPr>
      <w:r w:rsidRPr="00B4658C">
        <w:rPr>
          <w:bCs/>
          <w:lang w:val="en-ZA" w:eastAsia="en-ZA"/>
        </w:rPr>
        <w:t xml:space="preserve">‘A court of appeal is not entitled to set aside the decision of a lower court granting or refusing a postponement in the exercise of its discretion merely because the court of appeal would itself, on the facts of the matter before the lower court, have come to a different conclusion; it may interfere only when it appears that the lower court had not exercised its discretion judicially, or that it had been influenced by wrong principles or a misdirection on the facts, or that it had reached a decision which in the result could not reasonably have been made by a court properly </w:t>
      </w:r>
      <w:r w:rsidRPr="00B4658C">
        <w:rPr>
          <w:bCs/>
          <w:lang w:val="en-ZA" w:eastAsia="en-ZA"/>
        </w:rPr>
        <w:lastRenderedPageBreak/>
        <w:t>directing itself to all the relevant facts and principles. On its face, the complaint embodied in the ground of appeal sought to be introduced by the amendment does not meet this test because it alleges only an error in the exercise of its discretion by the High Court. Even assuming, however, that such ground correctly formulates the test which would permit interference by this Court, the respondents have got nowhere near to establishing such a ground, on the facts before the High Court. No such vitiating error on the part of the High Court was contended for by the respondents in their written or oral argument before this Court and none can, on the papers, be found. In fact, I am of the view that the High Court correctly dismissed the application for good and substantial reasons and that both the applications in this Court relating to such dismissal ought to be refused. The question of the appropriate costs order will be dealt with at t</w:t>
      </w:r>
      <w:r w:rsidR="005F2555" w:rsidRPr="00B4658C">
        <w:rPr>
          <w:bCs/>
          <w:lang w:val="en-ZA" w:eastAsia="en-ZA"/>
        </w:rPr>
        <w:t>he conclusion of this judgment.</w:t>
      </w:r>
      <w:r w:rsidR="00EB3FAA" w:rsidRPr="00B4658C">
        <w:rPr>
          <w:bCs/>
          <w:lang w:val="en-ZA" w:eastAsia="en-ZA"/>
        </w:rPr>
        <w:t>’</w:t>
      </w:r>
      <w:r w:rsidR="005F1FEC" w:rsidRPr="00B4658C">
        <w:rPr>
          <w:rStyle w:val="FootnoteReference"/>
          <w:bCs/>
          <w:lang w:val="en-ZA" w:eastAsia="en-ZA"/>
        </w:rPr>
        <w:footnoteReference w:id="7"/>
      </w:r>
    </w:p>
    <w:p w:rsidR="007E70C0" w:rsidRPr="00B4658C" w:rsidRDefault="007E70C0" w:rsidP="002076DF">
      <w:pPr>
        <w:pStyle w:val="ListParagraph"/>
        <w:shd w:val="clear" w:color="auto" w:fill="FFFFFF"/>
        <w:ind w:left="0"/>
        <w:rPr>
          <w:b/>
          <w:bCs/>
          <w:sz w:val="28"/>
          <w:szCs w:val="28"/>
          <w:lang w:val="en-ZA" w:eastAsia="en-ZA"/>
        </w:rPr>
      </w:pPr>
    </w:p>
    <w:p w:rsidR="002076DF" w:rsidRPr="00B4658C" w:rsidRDefault="0009059A" w:rsidP="00602A9B">
      <w:pPr>
        <w:pStyle w:val="ListParagraph"/>
        <w:shd w:val="clear" w:color="auto" w:fill="FFFFFF"/>
        <w:spacing w:line="360" w:lineRule="auto"/>
        <w:ind w:left="0"/>
        <w:rPr>
          <w:rFonts w:eastAsiaTheme="minorHAnsi"/>
          <w:bCs/>
          <w:lang w:val="en-ZA" w:eastAsia="en-ZA"/>
        </w:rPr>
      </w:pPr>
      <w:r w:rsidRPr="00B4658C">
        <w:rPr>
          <w:b/>
          <w:bCs/>
          <w:sz w:val="28"/>
          <w:szCs w:val="28"/>
          <w:lang w:val="en-ZA" w:eastAsia="en-ZA"/>
        </w:rPr>
        <w:t>Legal frame</w:t>
      </w:r>
      <w:r w:rsidR="002076DF" w:rsidRPr="00B4658C">
        <w:rPr>
          <w:b/>
          <w:bCs/>
          <w:sz w:val="28"/>
          <w:szCs w:val="28"/>
          <w:lang w:val="en-ZA" w:eastAsia="en-ZA"/>
        </w:rPr>
        <w:t xml:space="preserve">work </w:t>
      </w:r>
    </w:p>
    <w:p w:rsidR="002076DF"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[13]</w:t>
      </w:r>
      <w:r w:rsidRPr="00B4658C">
        <w:rPr>
          <w:bCs/>
          <w:sz w:val="28"/>
          <w:szCs w:val="28"/>
          <w:lang w:val="en-ZA" w:eastAsia="en-ZA"/>
        </w:rPr>
        <w:tab/>
      </w:r>
      <w:r w:rsidR="002076DF" w:rsidRPr="00091A8B">
        <w:rPr>
          <w:bCs/>
          <w:sz w:val="28"/>
          <w:szCs w:val="28"/>
          <w:lang w:val="en-ZA" w:eastAsia="en-ZA"/>
        </w:rPr>
        <w:t>It is important that I should set out the relevant provisions of the applicable legislation to the dispute. Glofurn lodged a dispute in terms of s</w:t>
      </w:r>
      <w:r w:rsidR="002C6E35" w:rsidRPr="00091A8B">
        <w:rPr>
          <w:bCs/>
          <w:sz w:val="28"/>
          <w:szCs w:val="28"/>
          <w:lang w:val="en-ZA" w:eastAsia="en-ZA"/>
        </w:rPr>
        <w:t> </w:t>
      </w:r>
      <w:r w:rsidR="002076DF" w:rsidRPr="00091A8B">
        <w:rPr>
          <w:bCs/>
          <w:sz w:val="28"/>
          <w:szCs w:val="28"/>
          <w:lang w:val="en-ZA" w:eastAsia="en-ZA"/>
        </w:rPr>
        <w:t>102 read with s</w:t>
      </w:r>
      <w:r w:rsidR="002C6E35" w:rsidRPr="00091A8B">
        <w:rPr>
          <w:bCs/>
          <w:sz w:val="28"/>
          <w:szCs w:val="28"/>
          <w:lang w:val="en-ZA" w:eastAsia="en-ZA"/>
        </w:rPr>
        <w:t> </w:t>
      </w:r>
      <w:r w:rsidR="002076DF" w:rsidRPr="00091A8B">
        <w:rPr>
          <w:bCs/>
          <w:sz w:val="28"/>
          <w:szCs w:val="28"/>
          <w:lang w:val="en-ZA" w:eastAsia="en-ZA"/>
        </w:rPr>
        <w:t>95 of the Systems Act. Section</w:t>
      </w:r>
      <w:r w:rsidR="003B5FD9" w:rsidRPr="00091A8B">
        <w:rPr>
          <w:bCs/>
          <w:sz w:val="28"/>
          <w:szCs w:val="28"/>
          <w:lang w:val="en-ZA" w:eastAsia="en-ZA"/>
        </w:rPr>
        <w:t> </w:t>
      </w:r>
      <w:r w:rsidR="002076DF" w:rsidRPr="00091A8B">
        <w:rPr>
          <w:bCs/>
          <w:sz w:val="28"/>
          <w:szCs w:val="28"/>
          <w:lang w:val="en-ZA" w:eastAsia="en-ZA"/>
        </w:rPr>
        <w:t>102 provides that:</w:t>
      </w:r>
    </w:p>
    <w:p w:rsidR="00300764" w:rsidRPr="00C826CE" w:rsidRDefault="009C697E" w:rsidP="002076DF">
      <w:pPr>
        <w:shd w:val="clear" w:color="auto" w:fill="FFFFFF"/>
        <w:spacing w:line="360" w:lineRule="auto"/>
        <w:jc w:val="both"/>
        <w:rPr>
          <w:bCs/>
          <w:lang w:eastAsia="en-ZA"/>
        </w:rPr>
      </w:pPr>
      <w:r w:rsidRPr="00C826CE">
        <w:rPr>
          <w:bCs/>
          <w:lang w:val="en-ZA" w:eastAsia="en-ZA"/>
        </w:rPr>
        <w:t>‘</w:t>
      </w:r>
      <w:r w:rsidRPr="00C826CE">
        <w:rPr>
          <w:bCs/>
          <w:lang w:eastAsia="en-ZA"/>
        </w:rPr>
        <w:t>(l) A municipality may</w:t>
      </w:r>
      <w:r w:rsidR="00300764" w:rsidRPr="00C826CE">
        <w:rPr>
          <w:bCs/>
          <w:lang w:eastAsia="en-ZA"/>
        </w:rPr>
        <w:t>—</w:t>
      </w:r>
    </w:p>
    <w:p w:rsidR="00061AED" w:rsidRPr="00C826CE" w:rsidRDefault="009C697E" w:rsidP="002076DF">
      <w:pPr>
        <w:shd w:val="clear" w:color="auto" w:fill="FFFFFF"/>
        <w:spacing w:line="360" w:lineRule="auto"/>
        <w:jc w:val="both"/>
        <w:rPr>
          <w:bCs/>
          <w:lang w:eastAsia="en-ZA"/>
        </w:rPr>
      </w:pPr>
      <w:r w:rsidRPr="00C826CE">
        <w:rPr>
          <w:bCs/>
          <w:i/>
          <w:lang w:eastAsia="en-ZA"/>
        </w:rPr>
        <w:t>(a)</w:t>
      </w:r>
      <w:r w:rsidRPr="00C826CE">
        <w:rPr>
          <w:bCs/>
          <w:lang w:eastAsia="en-ZA"/>
        </w:rPr>
        <w:t xml:space="preserve"> consolidate any separate accounts of persons liable for payments to the municipality;</w:t>
      </w:r>
    </w:p>
    <w:p w:rsidR="00061AED" w:rsidRPr="00C826CE" w:rsidRDefault="009C697E" w:rsidP="002076DF">
      <w:pPr>
        <w:shd w:val="clear" w:color="auto" w:fill="FFFFFF"/>
        <w:spacing w:line="360" w:lineRule="auto"/>
        <w:jc w:val="both"/>
        <w:rPr>
          <w:bCs/>
          <w:lang w:eastAsia="en-ZA"/>
        </w:rPr>
      </w:pPr>
      <w:r w:rsidRPr="00C826CE">
        <w:rPr>
          <w:bCs/>
          <w:i/>
          <w:lang w:eastAsia="en-ZA"/>
        </w:rPr>
        <w:t>(b)</w:t>
      </w:r>
      <w:r w:rsidRPr="00C826CE">
        <w:rPr>
          <w:bCs/>
          <w:lang w:eastAsia="en-ZA"/>
        </w:rPr>
        <w:t xml:space="preserve"> credit a payment by such a person against any account of that person; and</w:t>
      </w:r>
      <w:r w:rsidR="00061AED" w:rsidRPr="00C826CE">
        <w:rPr>
          <w:bCs/>
          <w:lang w:eastAsia="en-ZA"/>
        </w:rPr>
        <w:t xml:space="preserve"> </w:t>
      </w:r>
    </w:p>
    <w:p w:rsidR="009C697E" w:rsidRPr="00C826CE" w:rsidRDefault="009C697E" w:rsidP="002076DF">
      <w:pPr>
        <w:shd w:val="clear" w:color="auto" w:fill="FFFFFF"/>
        <w:spacing w:line="360" w:lineRule="auto"/>
        <w:jc w:val="both"/>
        <w:rPr>
          <w:bCs/>
          <w:lang w:eastAsia="en-ZA"/>
        </w:rPr>
      </w:pPr>
      <w:r w:rsidRPr="00C826CE">
        <w:rPr>
          <w:bCs/>
          <w:i/>
          <w:lang w:eastAsia="en-ZA"/>
        </w:rPr>
        <w:t>(c)</w:t>
      </w:r>
      <w:r w:rsidRPr="00C826CE">
        <w:rPr>
          <w:bCs/>
          <w:lang w:eastAsia="en-ZA"/>
        </w:rPr>
        <w:t xml:space="preserve"> implement any of the debt collection and credit control measures provided for in this Chapter in relation to any arrears on any of the accounts of such a person. </w:t>
      </w:r>
    </w:p>
    <w:p w:rsidR="002076DF" w:rsidRPr="00C826CE" w:rsidRDefault="009C697E" w:rsidP="002076DF">
      <w:pPr>
        <w:shd w:val="clear" w:color="auto" w:fill="FFFFFF"/>
        <w:spacing w:line="360" w:lineRule="auto"/>
        <w:jc w:val="both"/>
        <w:rPr>
          <w:bCs/>
          <w:lang w:val="en-ZA" w:eastAsia="en-ZA"/>
        </w:rPr>
      </w:pPr>
      <w:r w:rsidRPr="00C826CE">
        <w:rPr>
          <w:bCs/>
          <w:lang w:eastAsia="en-ZA"/>
        </w:rPr>
        <w:t xml:space="preserve">(2) Subsection (1) does not apply where there is a dispute between the municipality and a person referred to in that subsection concerning any specific amount claimed by the municipality from </w:t>
      </w:r>
      <w:r w:rsidR="0064698B" w:rsidRPr="00C826CE">
        <w:rPr>
          <w:bCs/>
          <w:lang w:eastAsia="en-ZA"/>
        </w:rPr>
        <w:t>t</w:t>
      </w:r>
      <w:r w:rsidRPr="00C826CE">
        <w:rPr>
          <w:bCs/>
          <w:lang w:eastAsia="en-ZA"/>
        </w:rPr>
        <w:t>hat person.’</w:t>
      </w:r>
    </w:p>
    <w:p w:rsidR="002076DF" w:rsidRPr="00C826CE" w:rsidRDefault="002076DF" w:rsidP="002076DF">
      <w:pPr>
        <w:shd w:val="clear" w:color="auto" w:fill="FFFFFF"/>
        <w:spacing w:line="360" w:lineRule="auto"/>
        <w:jc w:val="both"/>
        <w:rPr>
          <w:bCs/>
          <w:lang w:val="en-ZA" w:eastAsia="en-ZA"/>
        </w:rPr>
      </w:pPr>
      <w:r w:rsidRPr="00C826CE">
        <w:rPr>
          <w:bCs/>
          <w:lang w:val="en-ZA" w:eastAsia="en-ZA"/>
        </w:rPr>
        <w:t>Section 95</w:t>
      </w:r>
      <w:r w:rsidRPr="00C826CE">
        <w:rPr>
          <w:bCs/>
          <w:i/>
          <w:lang w:val="en-ZA" w:eastAsia="en-ZA"/>
        </w:rPr>
        <w:t>(f)</w:t>
      </w:r>
      <w:r w:rsidRPr="00C826CE">
        <w:rPr>
          <w:bCs/>
          <w:lang w:val="en-ZA" w:eastAsia="en-ZA"/>
        </w:rPr>
        <w:t xml:space="preserve"> should be read in line with the definition of a dispute as provided in s</w:t>
      </w:r>
      <w:r w:rsidR="00B90FB1" w:rsidRPr="00C826CE">
        <w:rPr>
          <w:bCs/>
          <w:lang w:val="en-ZA" w:eastAsia="en-ZA"/>
        </w:rPr>
        <w:t> </w:t>
      </w:r>
      <w:r w:rsidRPr="00C826CE">
        <w:rPr>
          <w:bCs/>
          <w:lang w:val="en-ZA" w:eastAsia="en-ZA"/>
        </w:rPr>
        <w:t>1 of the policy. It states that:</w:t>
      </w:r>
    </w:p>
    <w:p w:rsidR="00E15C82" w:rsidRPr="00C826CE" w:rsidRDefault="002076DF" w:rsidP="002076DF">
      <w:pPr>
        <w:shd w:val="clear" w:color="auto" w:fill="FFFFFF"/>
        <w:spacing w:line="360" w:lineRule="auto"/>
        <w:jc w:val="both"/>
        <w:rPr>
          <w:bCs/>
          <w:lang w:val="en-ZA" w:eastAsia="en-ZA"/>
        </w:rPr>
      </w:pPr>
      <w:r w:rsidRPr="00C826CE">
        <w:rPr>
          <w:bCs/>
          <w:lang w:val="en-ZA" w:eastAsia="en-ZA"/>
        </w:rPr>
        <w:t>‘</w:t>
      </w:r>
      <w:r w:rsidR="00760E8F" w:rsidRPr="00C826CE">
        <w:rPr>
          <w:bCs/>
          <w:lang w:val="en-ZA" w:eastAsia="en-ZA"/>
        </w:rPr>
        <w:t>[</w:t>
      </w:r>
      <w:r w:rsidRPr="00C826CE">
        <w:rPr>
          <w:bCs/>
          <w:lang w:val="en-ZA" w:eastAsia="en-ZA"/>
        </w:rPr>
        <w:t>A</w:t>
      </w:r>
      <w:r w:rsidR="00760E8F" w:rsidRPr="00C826CE">
        <w:rPr>
          <w:bCs/>
          <w:lang w:val="en-ZA" w:eastAsia="en-ZA"/>
        </w:rPr>
        <w:t>]</w:t>
      </w:r>
      <w:r w:rsidRPr="00C826CE">
        <w:rPr>
          <w:bCs/>
          <w:lang w:val="en-ZA" w:eastAsia="en-ZA"/>
        </w:rPr>
        <w:t xml:space="preserve"> dispute or complaint with regards to a specific amount charged by the </w:t>
      </w:r>
      <w:r w:rsidR="006C0E87" w:rsidRPr="00C826CE">
        <w:rPr>
          <w:bCs/>
          <w:lang w:val="en-ZA" w:eastAsia="en-ZA"/>
        </w:rPr>
        <w:t>M</w:t>
      </w:r>
      <w:r w:rsidRPr="00C826CE">
        <w:rPr>
          <w:bCs/>
          <w:lang w:val="en-ZA" w:eastAsia="en-ZA"/>
        </w:rPr>
        <w:t xml:space="preserve">unicipality and that </w:t>
      </w:r>
      <w:r w:rsidR="00020D90" w:rsidRPr="00C826CE">
        <w:rPr>
          <w:bCs/>
          <w:lang w:val="en-ZA" w:eastAsia="en-ZA"/>
        </w:rPr>
        <w:t>i</w:t>
      </w:r>
      <w:r w:rsidRPr="00C826CE">
        <w:rPr>
          <w:bCs/>
          <w:lang w:val="en-ZA" w:eastAsia="en-ZA"/>
        </w:rPr>
        <w:t xml:space="preserve">s lodged on the prescribed forms and manner in terms of </w:t>
      </w:r>
      <w:r w:rsidR="00F93D08" w:rsidRPr="00C826CE">
        <w:rPr>
          <w:bCs/>
          <w:lang w:val="en-ZA" w:eastAsia="en-ZA"/>
        </w:rPr>
        <w:t>s</w:t>
      </w:r>
      <w:r w:rsidR="008B7290" w:rsidRPr="00C826CE">
        <w:rPr>
          <w:bCs/>
          <w:lang w:val="en-ZA" w:eastAsia="en-ZA"/>
        </w:rPr>
        <w:t>ection</w:t>
      </w:r>
      <w:r w:rsidR="0076537C" w:rsidRPr="00C826CE">
        <w:rPr>
          <w:bCs/>
          <w:lang w:val="en-ZA" w:eastAsia="en-ZA"/>
        </w:rPr>
        <w:t> </w:t>
      </w:r>
      <w:r w:rsidRPr="00C826CE">
        <w:rPr>
          <w:bCs/>
          <w:lang w:val="en-ZA" w:eastAsia="en-ZA"/>
        </w:rPr>
        <w:t xml:space="preserve">102 read </w:t>
      </w:r>
      <w:r w:rsidR="006C0E87" w:rsidRPr="00C826CE">
        <w:rPr>
          <w:bCs/>
          <w:lang w:val="en-ZA" w:eastAsia="en-ZA"/>
        </w:rPr>
        <w:t xml:space="preserve">together </w:t>
      </w:r>
      <w:r w:rsidRPr="00C826CE">
        <w:rPr>
          <w:bCs/>
          <w:lang w:val="en-ZA" w:eastAsia="en-ZA"/>
        </w:rPr>
        <w:t xml:space="preserve">with </w:t>
      </w:r>
      <w:r w:rsidR="00150533" w:rsidRPr="00C826CE">
        <w:rPr>
          <w:bCs/>
          <w:lang w:val="en-ZA" w:eastAsia="en-ZA"/>
        </w:rPr>
        <w:t>s</w:t>
      </w:r>
      <w:r w:rsidR="00E81F9B" w:rsidRPr="00C826CE">
        <w:rPr>
          <w:bCs/>
          <w:lang w:val="en-ZA" w:eastAsia="en-ZA"/>
        </w:rPr>
        <w:t>ections</w:t>
      </w:r>
      <w:r w:rsidR="0076537C" w:rsidRPr="00C826CE">
        <w:rPr>
          <w:bCs/>
          <w:lang w:val="en-ZA" w:eastAsia="en-ZA"/>
        </w:rPr>
        <w:t> </w:t>
      </w:r>
      <w:r w:rsidRPr="00C826CE">
        <w:rPr>
          <w:bCs/>
          <w:lang w:val="en-ZA" w:eastAsia="en-ZA"/>
        </w:rPr>
        <w:t>95 (f)</w:t>
      </w:r>
      <w:r w:rsidR="00E81F9B" w:rsidRPr="00C826CE">
        <w:rPr>
          <w:bCs/>
          <w:lang w:val="en-ZA" w:eastAsia="en-ZA"/>
        </w:rPr>
        <w:t xml:space="preserve">, </w:t>
      </w:r>
      <w:r w:rsidRPr="00C826CE">
        <w:rPr>
          <w:bCs/>
          <w:lang w:val="en-ZA" w:eastAsia="en-ZA"/>
        </w:rPr>
        <w:t>(g) and (</w:t>
      </w:r>
      <w:r w:rsidR="00E81F9B" w:rsidRPr="00C826CE">
        <w:rPr>
          <w:bCs/>
          <w:lang w:val="en-ZA" w:eastAsia="en-ZA"/>
        </w:rPr>
        <w:t>h</w:t>
      </w:r>
      <w:r w:rsidRPr="00C826CE">
        <w:rPr>
          <w:bCs/>
          <w:lang w:val="en-ZA" w:eastAsia="en-ZA"/>
        </w:rPr>
        <w:t>) of the Municipal Systems Act, 200</w:t>
      </w:r>
      <w:r w:rsidR="006C0E87" w:rsidRPr="00C826CE">
        <w:rPr>
          <w:bCs/>
          <w:lang w:val="en-ZA" w:eastAsia="en-ZA"/>
        </w:rPr>
        <w:t>0</w:t>
      </w:r>
      <w:r w:rsidR="004A7C18" w:rsidRPr="00C826CE">
        <w:rPr>
          <w:bCs/>
          <w:lang w:val="en-ZA" w:eastAsia="en-ZA"/>
        </w:rPr>
        <w:t>,</w:t>
      </w:r>
      <w:r w:rsidRPr="00C826CE">
        <w:rPr>
          <w:bCs/>
          <w:lang w:val="en-ZA" w:eastAsia="en-ZA"/>
        </w:rPr>
        <w:t xml:space="preserve"> and the Municipal</w:t>
      </w:r>
      <w:r w:rsidR="00C40814" w:rsidRPr="00C826CE">
        <w:rPr>
          <w:bCs/>
          <w:lang w:val="en-ZA" w:eastAsia="en-ZA"/>
        </w:rPr>
        <w:t>ity</w:t>
      </w:r>
      <w:r w:rsidRPr="00C826CE">
        <w:rPr>
          <w:bCs/>
          <w:lang w:val="en-ZA" w:eastAsia="en-ZA"/>
        </w:rPr>
        <w:t xml:space="preserve">’s policy </w:t>
      </w:r>
      <w:r w:rsidR="00C40814" w:rsidRPr="00C826CE">
        <w:rPr>
          <w:bCs/>
          <w:lang w:val="en-ZA" w:eastAsia="en-ZA"/>
        </w:rPr>
        <w:t xml:space="preserve">requirements </w:t>
      </w:r>
      <w:r w:rsidRPr="00C826CE">
        <w:rPr>
          <w:bCs/>
          <w:lang w:val="en-ZA" w:eastAsia="en-ZA"/>
        </w:rPr>
        <w:t>in this regard.’</w:t>
      </w:r>
    </w:p>
    <w:p w:rsidR="002076DF" w:rsidRPr="00C826CE" w:rsidRDefault="005F1FEC" w:rsidP="002076DF">
      <w:pPr>
        <w:spacing w:line="360" w:lineRule="auto"/>
        <w:contextualSpacing/>
        <w:jc w:val="both"/>
        <w:rPr>
          <w:rFonts w:eastAsiaTheme="minorHAnsi"/>
          <w:lang w:val="en-ZA"/>
        </w:rPr>
      </w:pPr>
      <w:r w:rsidRPr="00C826CE">
        <w:rPr>
          <w:rFonts w:eastAsiaTheme="minorHAnsi"/>
          <w:lang w:val="en-ZA"/>
        </w:rPr>
        <w:t>S</w:t>
      </w:r>
      <w:r w:rsidR="009C697E" w:rsidRPr="00C826CE">
        <w:rPr>
          <w:rFonts w:eastAsiaTheme="minorHAnsi"/>
          <w:lang w:val="en-ZA"/>
        </w:rPr>
        <w:t>ection 9</w:t>
      </w:r>
      <w:r w:rsidRPr="00C826CE">
        <w:rPr>
          <w:rFonts w:eastAsiaTheme="minorHAnsi"/>
          <w:lang w:val="en-ZA"/>
        </w:rPr>
        <w:t>5</w:t>
      </w:r>
      <w:r w:rsidRPr="00C826CE">
        <w:rPr>
          <w:rFonts w:eastAsiaTheme="minorHAnsi"/>
          <w:i/>
          <w:lang w:val="en-ZA"/>
        </w:rPr>
        <w:t>(f)</w:t>
      </w:r>
      <w:r w:rsidRPr="00C826CE">
        <w:rPr>
          <w:rFonts w:eastAsiaTheme="minorHAnsi"/>
          <w:lang w:val="en-ZA"/>
        </w:rPr>
        <w:t xml:space="preserve"> of the System Act provides as follows:</w:t>
      </w:r>
    </w:p>
    <w:p w:rsidR="00A22B70" w:rsidRPr="00C826CE" w:rsidRDefault="00A22B70" w:rsidP="002076DF">
      <w:pPr>
        <w:spacing w:line="360" w:lineRule="auto"/>
        <w:contextualSpacing/>
        <w:jc w:val="both"/>
        <w:rPr>
          <w:rFonts w:eastAsiaTheme="minorHAnsi"/>
        </w:rPr>
      </w:pPr>
      <w:r w:rsidRPr="00C826CE">
        <w:rPr>
          <w:rFonts w:eastAsiaTheme="minorHAnsi"/>
        </w:rPr>
        <w:lastRenderedPageBreak/>
        <w:t>‘In relation to the levying of rates and other taxes by a municipality and the charging of fees for municipal services, a municipality must, within its financial and administrative capacity—</w:t>
      </w:r>
    </w:p>
    <w:p w:rsidR="00A22B70" w:rsidRPr="00C826CE" w:rsidRDefault="00FF5442" w:rsidP="002076DF">
      <w:pPr>
        <w:spacing w:line="360" w:lineRule="auto"/>
        <w:contextualSpacing/>
        <w:jc w:val="both"/>
        <w:rPr>
          <w:rFonts w:eastAsiaTheme="minorHAnsi"/>
          <w:lang w:val="en-ZA"/>
        </w:rPr>
      </w:pPr>
      <w:r w:rsidRPr="00C826CE">
        <w:rPr>
          <w:rFonts w:eastAsiaTheme="minorHAnsi"/>
        </w:rPr>
        <w:t xml:space="preserve">. . . </w:t>
      </w:r>
    </w:p>
    <w:p w:rsidR="002076DF" w:rsidRPr="002E3AAC" w:rsidRDefault="00FF5442" w:rsidP="002076DF">
      <w:pPr>
        <w:shd w:val="clear" w:color="auto" w:fill="FFFFFF"/>
        <w:spacing w:line="360" w:lineRule="auto"/>
        <w:jc w:val="both"/>
        <w:rPr>
          <w:bCs/>
          <w:lang w:val="en-ZA" w:eastAsia="en-ZA"/>
        </w:rPr>
      </w:pPr>
      <w:r w:rsidRPr="00C826CE">
        <w:rPr>
          <w:rFonts w:eastAsiaTheme="minorHAnsi"/>
          <w:i/>
          <w:lang w:val="en-ZA"/>
        </w:rPr>
        <w:t>(f)</w:t>
      </w:r>
      <w:r w:rsidRPr="00C826CE">
        <w:rPr>
          <w:rFonts w:eastAsiaTheme="minorHAnsi"/>
          <w:lang w:val="en-ZA"/>
        </w:rPr>
        <w:t xml:space="preserve"> </w:t>
      </w:r>
      <w:r w:rsidR="0068231D" w:rsidRPr="00C826CE">
        <w:t>provide accessible mechanisms for those persons to query or verify accounts and metered consumption, and appeal procedures which allow such persons to receive prompt redress for inaccurate accounts</w:t>
      </w:r>
      <w:r w:rsidRPr="00C826CE">
        <w:t>.’</w:t>
      </w:r>
    </w:p>
    <w:p w:rsidR="002076DF"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[14]</w:t>
      </w:r>
      <w:r w:rsidRPr="00B4658C">
        <w:rPr>
          <w:bCs/>
          <w:sz w:val="28"/>
          <w:szCs w:val="28"/>
          <w:lang w:val="en-ZA" w:eastAsia="en-ZA"/>
        </w:rPr>
        <w:tab/>
      </w:r>
      <w:r w:rsidR="002076DF" w:rsidRPr="00091A8B">
        <w:rPr>
          <w:bCs/>
          <w:sz w:val="28"/>
          <w:szCs w:val="28"/>
          <w:lang w:val="en-ZA" w:eastAsia="en-ZA"/>
        </w:rPr>
        <w:t>The policy also makes provision for credit control measures in clause 4,</w:t>
      </w:r>
      <w:r w:rsidR="004A46CB" w:rsidRPr="00B4658C">
        <w:rPr>
          <w:rStyle w:val="FootnoteReference"/>
          <w:bCs/>
          <w:sz w:val="28"/>
          <w:szCs w:val="28"/>
          <w:lang w:val="en-ZA" w:eastAsia="en-ZA"/>
        </w:rPr>
        <w:footnoteReference w:id="8"/>
      </w:r>
      <w:r w:rsidR="002076DF" w:rsidRPr="00091A8B">
        <w:rPr>
          <w:bCs/>
          <w:sz w:val="28"/>
          <w:szCs w:val="28"/>
          <w:lang w:val="en-ZA" w:eastAsia="en-ZA"/>
        </w:rPr>
        <w:t xml:space="preserve"> applicable to properties which are in arrears in respect of municipal service charges, in respect</w:t>
      </w:r>
      <w:r w:rsidR="002076DF" w:rsidRPr="00091A8B">
        <w:rPr>
          <w:bCs/>
          <w:sz w:val="28"/>
          <w:szCs w:val="28"/>
          <w:lang w:eastAsia="en-ZA"/>
        </w:rPr>
        <w:t xml:space="preserve"> </w:t>
      </w:r>
      <w:r w:rsidR="002076DF" w:rsidRPr="00091A8B">
        <w:rPr>
          <w:bCs/>
          <w:sz w:val="28"/>
          <w:szCs w:val="28"/>
          <w:lang w:val="en-ZA" w:eastAsia="en-ZA"/>
        </w:rPr>
        <w:t>of water or electricity or both of these services or any other municipal services that are supplied by the City. In the case where the consumer is in arrears, it allows for dispatching a reminder to such consumer to regulate its position within a period of 14 days after delivery of the notification. Should the consumer not respond within the specified period, the electricity supply and other services will be disconnected.</w:t>
      </w:r>
    </w:p>
    <w:p w:rsidR="005F2555" w:rsidRPr="00B4658C" w:rsidRDefault="005F2555" w:rsidP="005F2555">
      <w:pPr>
        <w:pStyle w:val="ListParagraph"/>
        <w:shd w:val="clear" w:color="auto" w:fill="FFFFFF"/>
        <w:spacing w:line="360" w:lineRule="auto"/>
        <w:ind w:left="0"/>
        <w:jc w:val="both"/>
        <w:rPr>
          <w:bCs/>
          <w:sz w:val="28"/>
          <w:szCs w:val="28"/>
          <w:lang w:val="en-ZA" w:eastAsia="en-ZA"/>
        </w:rPr>
      </w:pPr>
    </w:p>
    <w:p w:rsidR="002076DF"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[15]</w:t>
      </w:r>
      <w:r w:rsidRPr="00B4658C">
        <w:rPr>
          <w:bCs/>
          <w:sz w:val="28"/>
          <w:szCs w:val="28"/>
          <w:lang w:val="en-ZA" w:eastAsia="en-ZA"/>
        </w:rPr>
        <w:tab/>
      </w:r>
      <w:r w:rsidR="002076DF" w:rsidRPr="00091A8B">
        <w:rPr>
          <w:bCs/>
          <w:sz w:val="28"/>
          <w:szCs w:val="28"/>
          <w:lang w:val="en-ZA" w:eastAsia="en-ZA"/>
        </w:rPr>
        <w:t>Clause 6.1</w:t>
      </w:r>
      <w:r w:rsidR="009027CE" w:rsidRPr="00B4658C">
        <w:rPr>
          <w:rStyle w:val="FootnoteReference"/>
          <w:bCs/>
          <w:sz w:val="28"/>
          <w:szCs w:val="28"/>
          <w:lang w:val="en-ZA" w:eastAsia="en-ZA"/>
        </w:rPr>
        <w:footnoteReference w:id="9"/>
      </w:r>
      <w:r w:rsidR="002076DF" w:rsidRPr="00091A8B">
        <w:rPr>
          <w:bCs/>
          <w:sz w:val="28"/>
          <w:szCs w:val="28"/>
          <w:lang w:val="en-ZA" w:eastAsia="en-ZA"/>
        </w:rPr>
        <w:t xml:space="preserve"> of the policy prescribes how consumers can lodge a dispute with the City. It provides that:</w:t>
      </w:r>
    </w:p>
    <w:p w:rsidR="002076DF" w:rsidRPr="00B4658C" w:rsidRDefault="002076DF" w:rsidP="002076DF">
      <w:pPr>
        <w:spacing w:line="360" w:lineRule="auto"/>
        <w:jc w:val="both"/>
        <w:rPr>
          <w:rFonts w:eastAsiaTheme="minorHAnsi"/>
          <w:lang w:val="en-ZA"/>
        </w:rPr>
      </w:pPr>
      <w:r w:rsidRPr="00B4658C">
        <w:rPr>
          <w:rFonts w:eastAsiaTheme="minorHAnsi"/>
          <w:lang w:val="en-ZA"/>
        </w:rPr>
        <w:t>‘</w:t>
      </w:r>
      <w:r w:rsidR="00A30BB1" w:rsidRPr="00B4658C">
        <w:rPr>
          <w:rFonts w:eastAsiaTheme="minorHAnsi"/>
          <w:lang w:val="en-ZA"/>
        </w:rPr>
        <w:t>I</w:t>
      </w:r>
      <w:r w:rsidRPr="00B4658C">
        <w:rPr>
          <w:rFonts w:eastAsiaTheme="minorHAnsi"/>
          <w:lang w:val="en-ZA"/>
        </w:rPr>
        <w:t>n the interim, the consumer will remain liable to pay the average of the last three months of the account, where the history of the account is available. Where no history is available</w:t>
      </w:r>
      <w:r w:rsidR="0050418E" w:rsidRPr="00B4658C">
        <w:rPr>
          <w:rFonts w:eastAsiaTheme="minorHAnsi"/>
          <w:lang w:val="en-ZA"/>
        </w:rPr>
        <w:t>,</w:t>
      </w:r>
      <w:r w:rsidRPr="00B4658C">
        <w:rPr>
          <w:rFonts w:eastAsiaTheme="minorHAnsi"/>
          <w:lang w:val="en-ZA"/>
        </w:rPr>
        <w:t xml:space="preserve"> the consumer will be obliged to pay an estimate provided by the Municipality before the due date for payment, until the matter is resolved. The relevant department will give a written acknowledgement of receipt of a dispute, investigate the matter</w:t>
      </w:r>
      <w:r w:rsidR="00F048FC" w:rsidRPr="00B4658C">
        <w:rPr>
          <w:rFonts w:eastAsiaTheme="minorHAnsi"/>
          <w:lang w:val="en-ZA"/>
        </w:rPr>
        <w:t>,</w:t>
      </w:r>
      <w:r w:rsidRPr="00B4658C">
        <w:rPr>
          <w:rFonts w:eastAsiaTheme="minorHAnsi"/>
          <w:lang w:val="en-ZA"/>
        </w:rPr>
        <w:t xml:space="preserve"> and inform the customer in writing of the outcome of the investigation within </w:t>
      </w:r>
      <w:r w:rsidR="00431344" w:rsidRPr="00B4658C">
        <w:rPr>
          <w:rFonts w:eastAsiaTheme="minorHAnsi"/>
          <w:lang w:val="en-ZA"/>
        </w:rPr>
        <w:t>one</w:t>
      </w:r>
      <w:r w:rsidRPr="00B4658C">
        <w:rPr>
          <w:rFonts w:eastAsiaTheme="minorHAnsi"/>
          <w:lang w:val="en-ZA"/>
        </w:rPr>
        <w:t xml:space="preserve"> month. Any adjustments to the customer’s account will be done within a reasonable time.’</w:t>
      </w:r>
      <w:r w:rsidR="009027CE" w:rsidRPr="00B4658C">
        <w:rPr>
          <w:rStyle w:val="FootnoteReference"/>
          <w:rFonts w:eastAsiaTheme="minorHAnsi"/>
          <w:lang w:val="en-ZA"/>
        </w:rPr>
        <w:footnoteReference w:id="10"/>
      </w:r>
    </w:p>
    <w:p w:rsidR="002076DF" w:rsidRPr="00B4658C" w:rsidRDefault="00422D38" w:rsidP="002076DF">
      <w:pPr>
        <w:spacing w:line="360" w:lineRule="auto"/>
        <w:contextualSpacing/>
        <w:jc w:val="both"/>
        <w:rPr>
          <w:rFonts w:eastAsiaTheme="minorHAnsi"/>
          <w:sz w:val="28"/>
          <w:szCs w:val="28"/>
          <w:lang w:val="en-ZA"/>
        </w:rPr>
      </w:pPr>
      <w:r>
        <w:rPr>
          <w:rFonts w:eastAsiaTheme="minorHAnsi"/>
          <w:sz w:val="28"/>
          <w:szCs w:val="28"/>
          <w:lang w:val="en-ZA"/>
        </w:rPr>
        <w:t>In addition,</w:t>
      </w:r>
      <w:r w:rsidR="00E6707F" w:rsidRPr="00B4658C">
        <w:rPr>
          <w:rFonts w:eastAsiaTheme="minorHAnsi"/>
          <w:sz w:val="28"/>
          <w:szCs w:val="28"/>
          <w:lang w:val="en-ZA"/>
        </w:rPr>
        <w:t xml:space="preserve"> </w:t>
      </w:r>
      <w:r w:rsidR="002076DF" w:rsidRPr="00B4658C">
        <w:rPr>
          <w:rFonts w:eastAsiaTheme="minorHAnsi"/>
          <w:sz w:val="28"/>
          <w:szCs w:val="28"/>
          <w:lang w:val="en-ZA"/>
        </w:rPr>
        <w:t xml:space="preserve">clause </w:t>
      </w:r>
      <w:r w:rsidR="00A94E95" w:rsidRPr="00B4658C">
        <w:rPr>
          <w:rFonts w:eastAsiaTheme="minorHAnsi"/>
          <w:sz w:val="28"/>
          <w:szCs w:val="28"/>
          <w:lang w:val="en-ZA"/>
        </w:rPr>
        <w:t>6.1</w:t>
      </w:r>
      <w:r w:rsidR="003D4228" w:rsidRPr="00B4658C">
        <w:rPr>
          <w:rFonts w:eastAsiaTheme="minorHAnsi"/>
          <w:sz w:val="28"/>
          <w:szCs w:val="28"/>
          <w:lang w:val="en-ZA"/>
        </w:rPr>
        <w:t>(</w:t>
      </w:r>
      <w:r w:rsidR="00A13DF2" w:rsidRPr="00463215">
        <w:rPr>
          <w:rFonts w:eastAsiaTheme="minorHAnsi"/>
          <w:sz w:val="28"/>
          <w:szCs w:val="28"/>
          <w:lang w:val="en-ZA"/>
        </w:rPr>
        <w:t>e</w:t>
      </w:r>
      <w:r w:rsidR="003D4228" w:rsidRPr="00B4658C">
        <w:rPr>
          <w:rFonts w:eastAsiaTheme="minorHAnsi"/>
          <w:sz w:val="28"/>
          <w:szCs w:val="28"/>
          <w:lang w:val="en-ZA"/>
        </w:rPr>
        <w:t>)</w:t>
      </w:r>
      <w:r w:rsidR="00D73D38" w:rsidRPr="00B4658C">
        <w:rPr>
          <w:rFonts w:eastAsiaTheme="minorHAnsi"/>
          <w:sz w:val="28"/>
          <w:szCs w:val="28"/>
          <w:lang w:val="en-ZA"/>
        </w:rPr>
        <w:t xml:space="preserve"> </w:t>
      </w:r>
      <w:r w:rsidR="002076DF" w:rsidRPr="00B4658C">
        <w:rPr>
          <w:rFonts w:eastAsiaTheme="minorHAnsi"/>
          <w:sz w:val="28"/>
          <w:szCs w:val="28"/>
          <w:lang w:val="en-ZA"/>
        </w:rPr>
        <w:t xml:space="preserve">provides that the decision of the authorised official of the council is final and will result in the immediate implementation of any credit control and debt collection measures provided for </w:t>
      </w:r>
      <w:r w:rsidR="00D73D38" w:rsidRPr="00B4658C">
        <w:rPr>
          <w:rFonts w:eastAsiaTheme="minorHAnsi"/>
          <w:sz w:val="28"/>
          <w:szCs w:val="28"/>
          <w:lang w:val="en-ZA"/>
        </w:rPr>
        <w:t xml:space="preserve">in </w:t>
      </w:r>
      <w:r w:rsidR="002076DF" w:rsidRPr="00B4658C">
        <w:rPr>
          <w:rFonts w:eastAsiaTheme="minorHAnsi"/>
          <w:sz w:val="28"/>
          <w:szCs w:val="28"/>
          <w:lang w:val="en-ZA"/>
        </w:rPr>
        <w:t xml:space="preserve">the policy. </w:t>
      </w:r>
    </w:p>
    <w:p w:rsidR="002076DF" w:rsidRPr="00B4658C" w:rsidRDefault="002076DF" w:rsidP="002076DF">
      <w:pPr>
        <w:spacing w:line="360" w:lineRule="auto"/>
        <w:contextualSpacing/>
        <w:jc w:val="both"/>
        <w:rPr>
          <w:rFonts w:eastAsiaTheme="minorHAnsi"/>
          <w:sz w:val="28"/>
          <w:szCs w:val="28"/>
          <w:lang w:val="en-ZA"/>
        </w:rPr>
      </w:pPr>
    </w:p>
    <w:p w:rsidR="002076DF"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lastRenderedPageBreak/>
        <w:t>[16]</w:t>
      </w:r>
      <w:r w:rsidRPr="00B4658C">
        <w:rPr>
          <w:bCs/>
          <w:sz w:val="28"/>
          <w:szCs w:val="28"/>
          <w:lang w:val="en-ZA" w:eastAsia="en-ZA"/>
        </w:rPr>
        <w:tab/>
      </w:r>
      <w:r w:rsidR="002076DF" w:rsidRPr="00091A8B">
        <w:rPr>
          <w:bCs/>
          <w:sz w:val="28"/>
          <w:szCs w:val="28"/>
          <w:lang w:val="en-ZA" w:eastAsia="en-ZA"/>
        </w:rPr>
        <w:t>I also point out that the policy in clause 6.2</w:t>
      </w:r>
      <w:r w:rsidR="0066163E" w:rsidRPr="00B4658C">
        <w:rPr>
          <w:rStyle w:val="FootnoteReference"/>
          <w:bCs/>
          <w:sz w:val="28"/>
          <w:szCs w:val="28"/>
          <w:lang w:val="en-ZA" w:eastAsia="en-ZA"/>
        </w:rPr>
        <w:footnoteReference w:id="11"/>
      </w:r>
      <w:r w:rsidR="002076DF" w:rsidRPr="00091A8B">
        <w:rPr>
          <w:bCs/>
          <w:sz w:val="28"/>
          <w:szCs w:val="28"/>
          <w:lang w:val="en-ZA" w:eastAsia="en-ZA"/>
        </w:rPr>
        <w:t xml:space="preserve"> ma</w:t>
      </w:r>
      <w:r w:rsidR="008E3607" w:rsidRPr="00091A8B">
        <w:rPr>
          <w:bCs/>
          <w:sz w:val="28"/>
          <w:szCs w:val="28"/>
          <w:lang w:val="en-ZA" w:eastAsia="en-ZA"/>
        </w:rPr>
        <w:t>kes provision for an appeal. It</w:t>
      </w:r>
      <w:r w:rsidR="002076DF" w:rsidRPr="00091A8B">
        <w:rPr>
          <w:bCs/>
          <w:sz w:val="28"/>
          <w:szCs w:val="28"/>
          <w:lang w:val="en-ZA" w:eastAsia="en-ZA"/>
        </w:rPr>
        <w:t xml:space="preserve"> states that the consumer may give notice in the prescribed form within 21 days after notification of the outcome of the dispute to the City </w:t>
      </w:r>
      <w:r w:rsidR="00D73D38" w:rsidRPr="00091A8B">
        <w:rPr>
          <w:bCs/>
          <w:sz w:val="28"/>
          <w:szCs w:val="28"/>
          <w:lang w:val="en-ZA" w:eastAsia="en-ZA"/>
        </w:rPr>
        <w:t>M</w:t>
      </w:r>
      <w:r w:rsidR="002076DF" w:rsidRPr="00091A8B">
        <w:rPr>
          <w:bCs/>
          <w:sz w:val="28"/>
          <w:szCs w:val="28"/>
          <w:lang w:val="en-ZA" w:eastAsia="en-ZA"/>
        </w:rPr>
        <w:t>anager who will finally consider such disputes.</w:t>
      </w:r>
      <w:r w:rsidR="005D2705" w:rsidRPr="00B4658C">
        <w:rPr>
          <w:rStyle w:val="FootnoteReference"/>
          <w:bCs/>
          <w:sz w:val="28"/>
          <w:szCs w:val="28"/>
          <w:lang w:val="en-ZA" w:eastAsia="en-ZA"/>
        </w:rPr>
        <w:footnoteReference w:id="12"/>
      </w:r>
      <w:r w:rsidR="002076DF" w:rsidRPr="00091A8B">
        <w:rPr>
          <w:bCs/>
          <w:sz w:val="28"/>
          <w:szCs w:val="28"/>
          <w:lang w:val="en-ZA" w:eastAsia="en-ZA"/>
        </w:rPr>
        <w:t xml:space="preserve"> The City Manager will be at liberty to consider and review the decision of the dispute resolution committee.</w:t>
      </w:r>
      <w:r w:rsidR="005D2705" w:rsidRPr="00B4658C">
        <w:rPr>
          <w:rStyle w:val="FootnoteReference"/>
          <w:bCs/>
          <w:sz w:val="28"/>
          <w:szCs w:val="28"/>
          <w:lang w:val="en-ZA" w:eastAsia="en-ZA"/>
        </w:rPr>
        <w:footnoteReference w:id="13"/>
      </w:r>
      <w:r w:rsidR="002076DF" w:rsidRPr="00091A8B">
        <w:rPr>
          <w:bCs/>
          <w:sz w:val="28"/>
          <w:szCs w:val="28"/>
          <w:lang w:val="en-ZA" w:eastAsia="en-ZA"/>
        </w:rPr>
        <w:t xml:space="preserve"> Most importantly</w:t>
      </w:r>
      <w:r w:rsidR="00D73D38" w:rsidRPr="00091A8B">
        <w:rPr>
          <w:bCs/>
          <w:sz w:val="28"/>
          <w:szCs w:val="28"/>
          <w:lang w:val="en-ZA" w:eastAsia="en-ZA"/>
        </w:rPr>
        <w:t>,</w:t>
      </w:r>
      <w:r w:rsidR="002076DF" w:rsidRPr="00091A8B">
        <w:rPr>
          <w:bCs/>
          <w:sz w:val="28"/>
          <w:szCs w:val="28"/>
          <w:lang w:val="en-ZA" w:eastAsia="en-ZA"/>
        </w:rPr>
        <w:t xml:space="preserve"> clause 6.2.3 provides that the decision on appeal by the City Manager or the delegated official will be final.</w:t>
      </w:r>
    </w:p>
    <w:p w:rsidR="00F67E3E" w:rsidRPr="00B4658C" w:rsidRDefault="00F67E3E" w:rsidP="00F67E3E">
      <w:pPr>
        <w:pStyle w:val="ListParagraph"/>
        <w:shd w:val="clear" w:color="auto" w:fill="FFFFFF"/>
        <w:spacing w:line="360" w:lineRule="auto"/>
        <w:ind w:left="0"/>
        <w:jc w:val="both"/>
        <w:rPr>
          <w:bCs/>
          <w:sz w:val="28"/>
          <w:szCs w:val="28"/>
          <w:lang w:val="en-ZA" w:eastAsia="en-ZA"/>
        </w:rPr>
      </w:pPr>
    </w:p>
    <w:p w:rsidR="00F67E3E" w:rsidRPr="00091A8B" w:rsidRDefault="00091A8B" w:rsidP="00091A8B">
      <w:pPr>
        <w:shd w:val="clear" w:color="auto" w:fill="FFFFFF"/>
        <w:spacing w:line="360" w:lineRule="auto"/>
        <w:jc w:val="both"/>
        <w:rPr>
          <w:bCs/>
          <w:sz w:val="28"/>
          <w:szCs w:val="28"/>
          <w:lang w:eastAsia="en-ZA"/>
        </w:rPr>
      </w:pPr>
      <w:r w:rsidRPr="00B4658C">
        <w:rPr>
          <w:bCs/>
          <w:sz w:val="28"/>
          <w:szCs w:val="28"/>
          <w:lang w:eastAsia="en-ZA"/>
        </w:rPr>
        <w:t>[17]</w:t>
      </w:r>
      <w:r w:rsidRPr="00B4658C">
        <w:rPr>
          <w:bCs/>
          <w:sz w:val="28"/>
          <w:szCs w:val="28"/>
          <w:lang w:eastAsia="en-ZA"/>
        </w:rPr>
        <w:tab/>
      </w:r>
      <w:r w:rsidR="002076DF" w:rsidRPr="00091A8B">
        <w:rPr>
          <w:bCs/>
          <w:sz w:val="28"/>
          <w:szCs w:val="28"/>
          <w:lang w:eastAsia="en-ZA"/>
        </w:rPr>
        <w:t>The provision of electricity is a local government competency. Amongst the general duties of a municipality set out in s</w:t>
      </w:r>
      <w:r w:rsidR="00E138BB" w:rsidRPr="00091A8B">
        <w:rPr>
          <w:bCs/>
          <w:sz w:val="28"/>
          <w:szCs w:val="28"/>
          <w:lang w:eastAsia="en-ZA"/>
        </w:rPr>
        <w:t> </w:t>
      </w:r>
      <w:r w:rsidR="002076DF" w:rsidRPr="00091A8B">
        <w:rPr>
          <w:bCs/>
          <w:sz w:val="28"/>
          <w:szCs w:val="28"/>
          <w:lang w:eastAsia="en-ZA"/>
        </w:rPr>
        <w:t>73(1)</w:t>
      </w:r>
      <w:r w:rsidR="002076DF" w:rsidRPr="00091A8B">
        <w:rPr>
          <w:bCs/>
          <w:i/>
          <w:sz w:val="28"/>
          <w:szCs w:val="28"/>
          <w:lang w:eastAsia="en-ZA"/>
        </w:rPr>
        <w:t>(c)</w:t>
      </w:r>
      <w:r w:rsidR="002076DF" w:rsidRPr="00091A8B">
        <w:rPr>
          <w:bCs/>
          <w:sz w:val="28"/>
          <w:szCs w:val="28"/>
          <w:lang w:eastAsia="en-ZA"/>
        </w:rPr>
        <w:t xml:space="preserve"> of the Systems</w:t>
      </w:r>
      <w:r w:rsidR="00B54200" w:rsidRPr="00091A8B">
        <w:rPr>
          <w:bCs/>
          <w:sz w:val="28"/>
          <w:szCs w:val="28"/>
          <w:lang w:eastAsia="en-ZA"/>
        </w:rPr>
        <w:t xml:space="preserve"> Act</w:t>
      </w:r>
      <w:r w:rsidR="002076DF" w:rsidRPr="00091A8B">
        <w:rPr>
          <w:bCs/>
          <w:sz w:val="28"/>
          <w:szCs w:val="28"/>
          <w:lang w:eastAsia="en-ZA"/>
        </w:rPr>
        <w:t xml:space="preserve">, is that a municipality must </w:t>
      </w:r>
      <w:r w:rsidR="00515629" w:rsidRPr="00091A8B">
        <w:rPr>
          <w:bCs/>
          <w:sz w:val="28"/>
          <w:szCs w:val="28"/>
          <w:lang w:eastAsia="en-ZA"/>
        </w:rPr>
        <w:t>‘</w:t>
      </w:r>
      <w:r w:rsidR="002076DF" w:rsidRPr="00091A8B">
        <w:rPr>
          <w:bCs/>
          <w:sz w:val="28"/>
          <w:szCs w:val="28"/>
          <w:lang w:eastAsia="en-ZA"/>
        </w:rPr>
        <w:t>ensure that all members of the local community have access to at least the minimum level of basic services’. Section 73(2)</w:t>
      </w:r>
      <w:r w:rsidR="002076DF" w:rsidRPr="00091A8B">
        <w:rPr>
          <w:bCs/>
          <w:i/>
          <w:sz w:val="28"/>
          <w:szCs w:val="28"/>
          <w:lang w:eastAsia="en-ZA"/>
        </w:rPr>
        <w:t xml:space="preserve">(c) </w:t>
      </w:r>
      <w:r w:rsidR="002076DF" w:rsidRPr="00091A8B">
        <w:rPr>
          <w:bCs/>
          <w:sz w:val="28"/>
          <w:szCs w:val="28"/>
          <w:lang w:eastAsia="en-ZA"/>
        </w:rPr>
        <w:t>requires a municipality to be financially sustainable. In order to realise that goal, Chapter 9 of the Systems Act regulates credit control and debt collection measures for services rendered by the municipality. Section</w:t>
      </w:r>
      <w:r w:rsidR="002F19EF" w:rsidRPr="00091A8B">
        <w:rPr>
          <w:bCs/>
          <w:sz w:val="28"/>
          <w:szCs w:val="28"/>
          <w:lang w:eastAsia="en-ZA"/>
        </w:rPr>
        <w:t> </w:t>
      </w:r>
      <w:r w:rsidR="002076DF" w:rsidRPr="00091A8B">
        <w:rPr>
          <w:bCs/>
          <w:sz w:val="28"/>
          <w:szCs w:val="28"/>
          <w:lang w:eastAsia="en-ZA"/>
        </w:rPr>
        <w:t>96 of the Systems Act</w:t>
      </w:r>
      <w:r w:rsidR="002076DF" w:rsidRPr="00B4658C">
        <w:rPr>
          <w:vertAlign w:val="superscript"/>
          <w:lang w:eastAsia="en-ZA"/>
        </w:rPr>
        <w:footnoteReference w:id="14"/>
      </w:r>
      <w:r w:rsidR="002076DF" w:rsidRPr="00091A8B">
        <w:rPr>
          <w:bCs/>
          <w:sz w:val="28"/>
          <w:szCs w:val="28"/>
          <w:lang w:eastAsia="en-ZA"/>
        </w:rPr>
        <w:t xml:space="preserve"> places the</w:t>
      </w:r>
      <w:r w:rsidR="00D328B8" w:rsidRPr="00091A8B">
        <w:rPr>
          <w:bCs/>
          <w:sz w:val="28"/>
          <w:szCs w:val="28"/>
          <w:lang w:eastAsia="en-ZA"/>
        </w:rPr>
        <w:t xml:space="preserve"> responsibility for</w:t>
      </w:r>
      <w:r w:rsidR="002076DF" w:rsidRPr="00091A8B">
        <w:rPr>
          <w:bCs/>
          <w:sz w:val="28"/>
          <w:szCs w:val="28"/>
          <w:lang w:eastAsia="en-ZA"/>
        </w:rPr>
        <w:t xml:space="preserve"> debt collection on the municipality. As a result, in terms of s</w:t>
      </w:r>
      <w:r w:rsidR="002F19EF" w:rsidRPr="00091A8B">
        <w:rPr>
          <w:bCs/>
          <w:sz w:val="28"/>
          <w:szCs w:val="28"/>
          <w:lang w:eastAsia="en-ZA"/>
        </w:rPr>
        <w:t> </w:t>
      </w:r>
      <w:r w:rsidR="002076DF" w:rsidRPr="00091A8B">
        <w:rPr>
          <w:bCs/>
          <w:sz w:val="28"/>
          <w:szCs w:val="28"/>
          <w:lang w:eastAsia="en-ZA"/>
        </w:rPr>
        <w:t xml:space="preserve">98 of the Systems Act, a municipal council must adopt </w:t>
      </w:r>
      <w:r w:rsidR="00B8245E" w:rsidRPr="00091A8B">
        <w:rPr>
          <w:bCs/>
          <w:sz w:val="28"/>
          <w:szCs w:val="28"/>
          <w:lang w:eastAsia="en-ZA"/>
        </w:rPr>
        <w:t>By-law</w:t>
      </w:r>
      <w:r w:rsidR="002076DF" w:rsidRPr="00091A8B">
        <w:rPr>
          <w:bCs/>
          <w:sz w:val="28"/>
          <w:szCs w:val="28"/>
          <w:lang w:eastAsia="en-ZA"/>
        </w:rPr>
        <w:t>s to give effect to its credit control and debt collection policy, its implementation and enforcement.</w:t>
      </w:r>
      <w:r w:rsidR="002076DF" w:rsidRPr="00B4658C">
        <w:rPr>
          <w:vertAlign w:val="superscript"/>
          <w:lang w:eastAsia="en-ZA"/>
        </w:rPr>
        <w:footnoteReference w:id="15"/>
      </w:r>
    </w:p>
    <w:p w:rsidR="00F67E3E" w:rsidRPr="00B4658C" w:rsidRDefault="00F67E3E" w:rsidP="00F67E3E">
      <w:pPr>
        <w:pStyle w:val="ListParagraph"/>
        <w:rPr>
          <w:bCs/>
          <w:lang w:val="en-ZA" w:eastAsia="en-ZA"/>
        </w:rPr>
      </w:pPr>
    </w:p>
    <w:p w:rsidR="003F0DB0" w:rsidRPr="00091A8B" w:rsidRDefault="00091A8B" w:rsidP="00091A8B">
      <w:pPr>
        <w:shd w:val="clear" w:color="auto" w:fill="FFFFFF"/>
        <w:spacing w:line="360" w:lineRule="auto"/>
        <w:jc w:val="both"/>
        <w:rPr>
          <w:bCs/>
          <w:sz w:val="28"/>
          <w:szCs w:val="28"/>
          <w:lang w:eastAsia="en-ZA"/>
        </w:rPr>
      </w:pPr>
      <w:r w:rsidRPr="00B4658C">
        <w:rPr>
          <w:bCs/>
          <w:sz w:val="28"/>
          <w:szCs w:val="28"/>
          <w:lang w:eastAsia="en-ZA"/>
        </w:rPr>
        <w:lastRenderedPageBreak/>
        <w:t>[18]</w:t>
      </w:r>
      <w:r w:rsidRPr="00B4658C">
        <w:rPr>
          <w:bCs/>
          <w:sz w:val="28"/>
          <w:szCs w:val="28"/>
          <w:lang w:eastAsia="en-ZA"/>
        </w:rPr>
        <w:tab/>
      </w:r>
      <w:r w:rsidR="00F67E3E" w:rsidRPr="00091A8B">
        <w:rPr>
          <w:bCs/>
          <w:sz w:val="28"/>
          <w:szCs w:val="28"/>
          <w:lang w:val="en-ZA" w:eastAsia="en-ZA"/>
        </w:rPr>
        <w:t>I</w:t>
      </w:r>
      <w:r w:rsidR="009D3896" w:rsidRPr="00091A8B">
        <w:rPr>
          <w:bCs/>
          <w:sz w:val="28"/>
          <w:szCs w:val="28"/>
          <w:lang w:val="en-ZA" w:eastAsia="en-ZA"/>
        </w:rPr>
        <w:t xml:space="preserve">t is apposite that I should highlight that the supply of electricity is by agreement between </w:t>
      </w:r>
      <w:r w:rsidR="00F67E3E" w:rsidRPr="00091A8B">
        <w:rPr>
          <w:bCs/>
          <w:sz w:val="28"/>
          <w:szCs w:val="28"/>
          <w:lang w:val="en-ZA" w:eastAsia="en-ZA"/>
        </w:rPr>
        <w:t>the</w:t>
      </w:r>
      <w:r w:rsidR="009D3896" w:rsidRPr="00091A8B">
        <w:rPr>
          <w:bCs/>
          <w:sz w:val="28"/>
          <w:szCs w:val="28"/>
          <w:lang w:val="en-ZA" w:eastAsia="en-ZA"/>
        </w:rPr>
        <w:t xml:space="preserve"> consumer and the municipality and that the consumer is liable for the electricity supplied or consumed. In the event that the consumer fails to pay for such services, the municipality has a right to disconnect and suspend the supply thereof.</w:t>
      </w:r>
    </w:p>
    <w:p w:rsidR="003F0DB0" w:rsidRPr="00B4658C" w:rsidRDefault="003F0DB0" w:rsidP="003F0DB0">
      <w:pPr>
        <w:pStyle w:val="ListParagraph"/>
        <w:shd w:val="clear" w:color="auto" w:fill="FFFFFF"/>
        <w:spacing w:line="360" w:lineRule="auto"/>
        <w:ind w:left="0"/>
        <w:jc w:val="both"/>
        <w:rPr>
          <w:bCs/>
          <w:sz w:val="28"/>
          <w:szCs w:val="28"/>
          <w:lang w:eastAsia="en-ZA"/>
        </w:rPr>
      </w:pPr>
    </w:p>
    <w:p w:rsidR="0041105D" w:rsidRPr="00B4658C" w:rsidRDefault="004766A6" w:rsidP="004766A6">
      <w:pPr>
        <w:pStyle w:val="ListParagraph"/>
        <w:shd w:val="clear" w:color="auto" w:fill="FFFFFF"/>
        <w:spacing w:line="360" w:lineRule="auto"/>
        <w:ind w:left="0"/>
        <w:jc w:val="both"/>
        <w:rPr>
          <w:b/>
          <w:bCs/>
          <w:sz w:val="28"/>
          <w:szCs w:val="28"/>
          <w:lang w:val="en-ZA" w:eastAsia="en-ZA"/>
        </w:rPr>
      </w:pPr>
      <w:r w:rsidRPr="00B4658C">
        <w:rPr>
          <w:b/>
          <w:bCs/>
          <w:sz w:val="28"/>
          <w:szCs w:val="28"/>
          <w:lang w:val="en-ZA" w:eastAsia="en-ZA"/>
        </w:rPr>
        <w:t xml:space="preserve">Evaluation </w:t>
      </w:r>
    </w:p>
    <w:p w:rsidR="004766A6"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[19]</w:t>
      </w:r>
      <w:r w:rsidRPr="00B4658C">
        <w:rPr>
          <w:bCs/>
          <w:sz w:val="28"/>
          <w:szCs w:val="28"/>
          <w:lang w:val="en-ZA" w:eastAsia="en-ZA"/>
        </w:rPr>
        <w:tab/>
      </w:r>
      <w:r w:rsidR="004766A6" w:rsidRPr="00091A8B">
        <w:rPr>
          <w:bCs/>
          <w:sz w:val="28"/>
          <w:szCs w:val="28"/>
          <w:lang w:val="en-ZA" w:eastAsia="en-ZA"/>
        </w:rPr>
        <w:t>The City’s contention was that the dispute had been finalised</w:t>
      </w:r>
      <w:r w:rsidR="00503486" w:rsidRPr="00091A8B">
        <w:rPr>
          <w:bCs/>
          <w:sz w:val="28"/>
          <w:szCs w:val="28"/>
          <w:lang w:val="en-ZA" w:eastAsia="en-ZA"/>
        </w:rPr>
        <w:t>,</w:t>
      </w:r>
      <w:r w:rsidR="004766A6" w:rsidRPr="00091A8B">
        <w:rPr>
          <w:bCs/>
          <w:sz w:val="28"/>
          <w:szCs w:val="28"/>
          <w:lang w:val="en-ZA" w:eastAsia="en-ZA"/>
        </w:rPr>
        <w:t xml:space="preserve"> as</w:t>
      </w:r>
      <w:r w:rsidR="004766A6" w:rsidRPr="00091A8B">
        <w:rPr>
          <w:bCs/>
          <w:sz w:val="28"/>
          <w:szCs w:val="28"/>
          <w:lang w:eastAsia="en-ZA"/>
        </w:rPr>
        <w:t xml:space="preserve"> </w:t>
      </w:r>
      <w:r w:rsidR="004766A6" w:rsidRPr="00091A8B">
        <w:rPr>
          <w:bCs/>
          <w:sz w:val="28"/>
          <w:szCs w:val="28"/>
          <w:lang w:val="en-ZA" w:eastAsia="en-ZA"/>
        </w:rPr>
        <w:t xml:space="preserve">envisaged in clause 6.1(e) of the policy when Glofurn was informed </w:t>
      </w:r>
      <w:r w:rsidR="003D4228" w:rsidRPr="00091A8B">
        <w:rPr>
          <w:bCs/>
          <w:sz w:val="28"/>
          <w:szCs w:val="28"/>
          <w:lang w:val="en-ZA" w:eastAsia="en-ZA"/>
        </w:rPr>
        <w:t xml:space="preserve">on 29 June 2022 </w:t>
      </w:r>
      <w:r w:rsidR="004766A6" w:rsidRPr="00091A8B">
        <w:rPr>
          <w:bCs/>
          <w:sz w:val="28"/>
          <w:szCs w:val="28"/>
          <w:lang w:val="en-ZA" w:eastAsia="en-ZA"/>
        </w:rPr>
        <w:t xml:space="preserve">that the old account was no longer in operation and that it had </w:t>
      </w:r>
      <w:r w:rsidR="00842EB5" w:rsidRPr="00091A8B">
        <w:rPr>
          <w:bCs/>
          <w:sz w:val="28"/>
          <w:szCs w:val="28"/>
          <w:lang w:val="en-ZA" w:eastAsia="en-ZA"/>
        </w:rPr>
        <w:t>been migrated</w:t>
      </w:r>
      <w:r w:rsidR="004766A6" w:rsidRPr="00091A8B">
        <w:rPr>
          <w:bCs/>
          <w:sz w:val="28"/>
          <w:szCs w:val="28"/>
          <w:lang w:val="en-ZA" w:eastAsia="en-ZA"/>
        </w:rPr>
        <w:t xml:space="preserve"> to a new pre-paid account. A second dispute was lodge</w:t>
      </w:r>
      <w:r w:rsidR="0074646A" w:rsidRPr="00091A8B">
        <w:rPr>
          <w:bCs/>
          <w:sz w:val="28"/>
          <w:szCs w:val="28"/>
          <w:lang w:val="en-ZA" w:eastAsia="en-ZA"/>
        </w:rPr>
        <w:t>d</w:t>
      </w:r>
      <w:r w:rsidR="004766A6" w:rsidRPr="00091A8B">
        <w:rPr>
          <w:bCs/>
          <w:sz w:val="28"/>
          <w:szCs w:val="28"/>
          <w:lang w:val="en-ZA" w:eastAsia="en-ZA"/>
        </w:rPr>
        <w:t xml:space="preserve"> on 8 July 2022, whereby Glofurn disavowed knowledge of the new account and that it was indebted to the City in the amount of R766</w:t>
      </w:r>
      <w:r w:rsidR="0074646A" w:rsidRPr="00091A8B">
        <w:rPr>
          <w:bCs/>
          <w:sz w:val="28"/>
          <w:szCs w:val="28"/>
          <w:lang w:val="en-ZA" w:eastAsia="en-ZA"/>
        </w:rPr>
        <w:t> </w:t>
      </w:r>
      <w:r w:rsidR="004766A6" w:rsidRPr="00091A8B">
        <w:rPr>
          <w:bCs/>
          <w:sz w:val="28"/>
          <w:szCs w:val="28"/>
          <w:lang w:val="en-ZA" w:eastAsia="en-ZA"/>
        </w:rPr>
        <w:t xml:space="preserve">457.81. </w:t>
      </w:r>
      <w:r w:rsidR="006447BA" w:rsidRPr="00091A8B">
        <w:rPr>
          <w:bCs/>
          <w:sz w:val="28"/>
          <w:szCs w:val="28"/>
          <w:lang w:val="en-ZA" w:eastAsia="en-ZA"/>
        </w:rPr>
        <w:t>W</w:t>
      </w:r>
      <w:r w:rsidR="004766A6" w:rsidRPr="00091A8B">
        <w:rPr>
          <w:bCs/>
          <w:sz w:val="28"/>
          <w:szCs w:val="28"/>
          <w:lang w:val="en-ZA" w:eastAsia="en-ZA"/>
        </w:rPr>
        <w:t>hen the second dispute was lodged</w:t>
      </w:r>
      <w:r w:rsidR="00503486" w:rsidRPr="00091A8B">
        <w:rPr>
          <w:bCs/>
          <w:sz w:val="28"/>
          <w:szCs w:val="28"/>
          <w:lang w:val="en-ZA" w:eastAsia="en-ZA"/>
        </w:rPr>
        <w:t>,</w:t>
      </w:r>
      <w:r w:rsidR="004766A6" w:rsidRPr="00091A8B">
        <w:rPr>
          <w:bCs/>
          <w:sz w:val="28"/>
          <w:szCs w:val="28"/>
          <w:lang w:val="en-ZA" w:eastAsia="en-ZA"/>
        </w:rPr>
        <w:t xml:space="preserve"> the City r</w:t>
      </w:r>
      <w:r w:rsidR="00221C45" w:rsidRPr="00091A8B">
        <w:rPr>
          <w:bCs/>
          <w:sz w:val="28"/>
          <w:szCs w:val="28"/>
          <w:lang w:val="en-ZA" w:eastAsia="en-ZA"/>
        </w:rPr>
        <w:t>esponded on the very same day</w:t>
      </w:r>
      <w:r w:rsidR="004766A6" w:rsidRPr="00091A8B">
        <w:rPr>
          <w:bCs/>
          <w:sz w:val="28"/>
          <w:szCs w:val="28"/>
          <w:lang w:val="en-ZA" w:eastAsia="en-ZA"/>
        </w:rPr>
        <w:t xml:space="preserve"> per email by Ms Lebudi, wh</w:t>
      </w:r>
      <w:r w:rsidR="003D4228" w:rsidRPr="00091A8B">
        <w:rPr>
          <w:bCs/>
          <w:sz w:val="28"/>
          <w:szCs w:val="28"/>
          <w:lang w:val="en-ZA" w:eastAsia="en-ZA"/>
        </w:rPr>
        <w:t xml:space="preserve">ich stated that notification of </w:t>
      </w:r>
      <w:r w:rsidR="004766A6" w:rsidRPr="00091A8B">
        <w:rPr>
          <w:bCs/>
          <w:sz w:val="28"/>
          <w:szCs w:val="28"/>
          <w:lang w:val="en-ZA" w:eastAsia="en-ZA"/>
        </w:rPr>
        <w:t>the migration was sent to the email address provided in the system and tha</w:t>
      </w:r>
      <w:r w:rsidR="00D328B8" w:rsidRPr="00091A8B">
        <w:rPr>
          <w:bCs/>
          <w:sz w:val="28"/>
          <w:szCs w:val="28"/>
          <w:lang w:val="en-ZA" w:eastAsia="en-ZA"/>
        </w:rPr>
        <w:t>t electricity was not charged to</w:t>
      </w:r>
      <w:r w:rsidR="00422D38" w:rsidRPr="00091A8B">
        <w:rPr>
          <w:bCs/>
          <w:sz w:val="28"/>
          <w:szCs w:val="28"/>
          <w:lang w:val="en-ZA" w:eastAsia="en-ZA"/>
        </w:rPr>
        <w:t xml:space="preserve"> the client’s old</w:t>
      </w:r>
      <w:r w:rsidR="004766A6" w:rsidRPr="00091A8B">
        <w:rPr>
          <w:bCs/>
          <w:sz w:val="28"/>
          <w:szCs w:val="28"/>
          <w:lang w:val="en-ZA" w:eastAsia="en-ZA"/>
        </w:rPr>
        <w:t xml:space="preserve"> account since the migration. Glofurn was invited to view their balance on the pre-pa</w:t>
      </w:r>
      <w:r w:rsidR="002113B1" w:rsidRPr="00091A8B">
        <w:rPr>
          <w:bCs/>
          <w:sz w:val="28"/>
          <w:szCs w:val="28"/>
          <w:lang w:val="en-ZA" w:eastAsia="en-ZA"/>
        </w:rPr>
        <w:t>id</w:t>
      </w:r>
      <w:r w:rsidR="004766A6" w:rsidRPr="00091A8B">
        <w:rPr>
          <w:bCs/>
          <w:sz w:val="28"/>
          <w:szCs w:val="28"/>
          <w:lang w:val="en-ZA" w:eastAsia="en-ZA"/>
        </w:rPr>
        <w:t xml:space="preserve"> portal on the link provided in the email. This report by </w:t>
      </w:r>
      <w:r w:rsidR="00842EB5" w:rsidRPr="00091A8B">
        <w:rPr>
          <w:bCs/>
          <w:sz w:val="28"/>
          <w:szCs w:val="28"/>
          <w:lang w:val="en-ZA" w:eastAsia="en-ZA"/>
        </w:rPr>
        <w:t>Ms L</w:t>
      </w:r>
      <w:r w:rsidR="004766A6" w:rsidRPr="00091A8B">
        <w:rPr>
          <w:bCs/>
          <w:sz w:val="28"/>
          <w:szCs w:val="28"/>
          <w:lang w:val="en-ZA" w:eastAsia="en-ZA"/>
        </w:rPr>
        <w:t>ebudi, according to the City, concluded the dispute between the parties.</w:t>
      </w:r>
    </w:p>
    <w:p w:rsidR="004766A6" w:rsidRPr="00B4658C" w:rsidRDefault="004766A6" w:rsidP="004766A6">
      <w:pPr>
        <w:pStyle w:val="ListParagraph"/>
        <w:shd w:val="clear" w:color="auto" w:fill="FFFFFF"/>
        <w:spacing w:line="360" w:lineRule="auto"/>
        <w:ind w:left="0"/>
        <w:jc w:val="both"/>
        <w:rPr>
          <w:bCs/>
          <w:sz w:val="28"/>
          <w:szCs w:val="28"/>
          <w:lang w:val="en-ZA" w:eastAsia="en-ZA"/>
        </w:rPr>
      </w:pPr>
    </w:p>
    <w:p w:rsidR="004766A6"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[20]</w:t>
      </w:r>
      <w:r w:rsidRPr="00B4658C">
        <w:rPr>
          <w:bCs/>
          <w:sz w:val="28"/>
          <w:szCs w:val="28"/>
          <w:lang w:val="en-ZA" w:eastAsia="en-ZA"/>
        </w:rPr>
        <w:tab/>
      </w:r>
      <w:r w:rsidR="004766A6" w:rsidRPr="00091A8B">
        <w:rPr>
          <w:bCs/>
          <w:sz w:val="28"/>
          <w:szCs w:val="28"/>
          <w:lang w:val="en-ZA" w:eastAsia="en-ZA"/>
        </w:rPr>
        <w:t>The City’s contention that the second dispute had been resolved is in my view misplaced</w:t>
      </w:r>
      <w:r w:rsidR="00503486" w:rsidRPr="00091A8B">
        <w:rPr>
          <w:bCs/>
          <w:sz w:val="28"/>
          <w:szCs w:val="28"/>
          <w:lang w:val="en-ZA" w:eastAsia="en-ZA"/>
        </w:rPr>
        <w:t>.  A</w:t>
      </w:r>
      <w:r w:rsidR="004766A6" w:rsidRPr="00091A8B">
        <w:rPr>
          <w:bCs/>
          <w:sz w:val="28"/>
          <w:szCs w:val="28"/>
          <w:lang w:val="en-ZA" w:eastAsia="en-ZA"/>
        </w:rPr>
        <w:t xml:space="preserve">s the aggrieved consumer, Glofurn, was entitled to note an appeal in terms of clause 6.2 of the policy within a period of 21 days </w:t>
      </w:r>
      <w:r w:rsidR="006769FA" w:rsidRPr="00091A8B">
        <w:rPr>
          <w:bCs/>
          <w:sz w:val="28"/>
          <w:szCs w:val="28"/>
          <w:lang w:val="en-ZA" w:eastAsia="en-ZA"/>
        </w:rPr>
        <w:t>after receipt of</w:t>
      </w:r>
      <w:r w:rsidR="004766A6" w:rsidRPr="00091A8B">
        <w:rPr>
          <w:bCs/>
          <w:sz w:val="28"/>
          <w:szCs w:val="28"/>
          <w:lang w:val="en-ZA" w:eastAsia="en-ZA"/>
        </w:rPr>
        <w:t xml:space="preserve"> the City</w:t>
      </w:r>
      <w:r w:rsidR="006769FA" w:rsidRPr="00091A8B">
        <w:rPr>
          <w:bCs/>
          <w:sz w:val="28"/>
          <w:szCs w:val="28"/>
          <w:lang w:val="en-ZA" w:eastAsia="en-ZA"/>
        </w:rPr>
        <w:t>’s decision</w:t>
      </w:r>
      <w:r w:rsidR="008E3607" w:rsidRPr="00091A8B">
        <w:rPr>
          <w:bCs/>
          <w:sz w:val="28"/>
          <w:szCs w:val="28"/>
          <w:lang w:val="en-ZA" w:eastAsia="en-ZA"/>
        </w:rPr>
        <w:t>. The City’s argument</w:t>
      </w:r>
      <w:r w:rsidR="004766A6" w:rsidRPr="00091A8B">
        <w:rPr>
          <w:bCs/>
          <w:sz w:val="28"/>
          <w:szCs w:val="28"/>
          <w:lang w:val="en-ZA" w:eastAsia="en-ZA"/>
        </w:rPr>
        <w:t xml:space="preserve"> does not address the right of appeal as envisaged in clause 6.2. </w:t>
      </w:r>
      <w:r w:rsidR="000F3FEA" w:rsidRPr="00091A8B">
        <w:rPr>
          <w:bCs/>
          <w:sz w:val="28"/>
          <w:szCs w:val="28"/>
          <w:lang w:val="en-ZA" w:eastAsia="en-ZA"/>
        </w:rPr>
        <w:t>T</w:t>
      </w:r>
      <w:r w:rsidR="00842EB5" w:rsidRPr="00091A8B">
        <w:rPr>
          <w:bCs/>
          <w:sz w:val="28"/>
          <w:szCs w:val="28"/>
          <w:lang w:val="en-ZA" w:eastAsia="en-ZA"/>
        </w:rPr>
        <w:t>herefore,</w:t>
      </w:r>
      <w:r w:rsidR="004766A6" w:rsidRPr="00091A8B">
        <w:rPr>
          <w:bCs/>
          <w:sz w:val="28"/>
          <w:szCs w:val="28"/>
          <w:lang w:val="en-ZA" w:eastAsia="en-ZA"/>
        </w:rPr>
        <w:t xml:space="preserve"> Ms Lebudi</w:t>
      </w:r>
      <w:r w:rsidR="00D328B8" w:rsidRPr="00091A8B">
        <w:rPr>
          <w:bCs/>
          <w:sz w:val="28"/>
          <w:szCs w:val="28"/>
          <w:lang w:val="en-ZA" w:eastAsia="en-ZA"/>
        </w:rPr>
        <w:t xml:space="preserve">’s response </w:t>
      </w:r>
      <w:r w:rsidR="004766A6" w:rsidRPr="00091A8B">
        <w:rPr>
          <w:bCs/>
          <w:sz w:val="28"/>
          <w:szCs w:val="28"/>
          <w:lang w:val="en-ZA" w:eastAsia="en-ZA"/>
        </w:rPr>
        <w:t>could not have been final. The dispute lodge</w:t>
      </w:r>
      <w:r w:rsidR="00C62B95" w:rsidRPr="00091A8B">
        <w:rPr>
          <w:bCs/>
          <w:sz w:val="28"/>
          <w:szCs w:val="28"/>
          <w:lang w:val="en-ZA" w:eastAsia="en-ZA"/>
        </w:rPr>
        <w:t>d</w:t>
      </w:r>
      <w:r w:rsidR="004766A6" w:rsidRPr="00091A8B">
        <w:rPr>
          <w:bCs/>
          <w:sz w:val="28"/>
          <w:szCs w:val="28"/>
          <w:lang w:val="en-ZA" w:eastAsia="en-ZA"/>
        </w:rPr>
        <w:t xml:space="preserve"> in terms of s</w:t>
      </w:r>
      <w:r w:rsidR="002047F7" w:rsidRPr="00091A8B">
        <w:rPr>
          <w:bCs/>
          <w:sz w:val="28"/>
          <w:szCs w:val="28"/>
          <w:lang w:val="en-ZA" w:eastAsia="en-ZA"/>
        </w:rPr>
        <w:t> </w:t>
      </w:r>
      <w:r w:rsidR="004766A6" w:rsidRPr="00091A8B">
        <w:rPr>
          <w:bCs/>
          <w:sz w:val="28"/>
          <w:szCs w:val="28"/>
          <w:lang w:val="en-ZA" w:eastAsia="en-ZA"/>
        </w:rPr>
        <w:t>102 remained unresolved. G</w:t>
      </w:r>
      <w:r w:rsidR="00842EB5" w:rsidRPr="00091A8B">
        <w:rPr>
          <w:bCs/>
          <w:sz w:val="28"/>
          <w:szCs w:val="28"/>
          <w:lang w:val="en-ZA" w:eastAsia="en-ZA"/>
        </w:rPr>
        <w:t>l</w:t>
      </w:r>
      <w:r w:rsidR="004766A6" w:rsidRPr="00091A8B">
        <w:rPr>
          <w:bCs/>
          <w:sz w:val="28"/>
          <w:szCs w:val="28"/>
          <w:lang w:val="en-ZA" w:eastAsia="en-ZA"/>
        </w:rPr>
        <w:t>ofurn had satisfied the jurisdictional factor</w:t>
      </w:r>
      <w:r w:rsidR="007F40CE" w:rsidRPr="00091A8B">
        <w:rPr>
          <w:bCs/>
          <w:sz w:val="28"/>
          <w:szCs w:val="28"/>
          <w:lang w:val="en-ZA" w:eastAsia="en-ZA"/>
        </w:rPr>
        <w:t>s</w:t>
      </w:r>
      <w:r w:rsidR="004766A6" w:rsidRPr="00091A8B">
        <w:rPr>
          <w:bCs/>
          <w:sz w:val="28"/>
          <w:szCs w:val="28"/>
          <w:lang w:val="en-ZA" w:eastAsia="en-ZA"/>
        </w:rPr>
        <w:t xml:space="preserve"> in terms of s</w:t>
      </w:r>
      <w:r w:rsidR="0094671B" w:rsidRPr="00091A8B">
        <w:rPr>
          <w:bCs/>
          <w:sz w:val="28"/>
          <w:szCs w:val="28"/>
          <w:lang w:val="en-ZA" w:eastAsia="en-ZA"/>
        </w:rPr>
        <w:t> </w:t>
      </w:r>
      <w:r w:rsidR="004766A6" w:rsidRPr="00091A8B">
        <w:rPr>
          <w:bCs/>
          <w:sz w:val="28"/>
          <w:szCs w:val="28"/>
          <w:lang w:val="en-ZA" w:eastAsia="en-ZA"/>
        </w:rPr>
        <w:t xml:space="preserve">102, in that it proved that it had a </w:t>
      </w:r>
      <w:r w:rsidR="00842EB5" w:rsidRPr="00091A8B">
        <w:rPr>
          <w:bCs/>
          <w:sz w:val="28"/>
          <w:szCs w:val="28"/>
          <w:lang w:val="en-ZA" w:eastAsia="en-ZA"/>
        </w:rPr>
        <w:t>dispute</w:t>
      </w:r>
      <w:r w:rsidR="004766A6" w:rsidRPr="00091A8B">
        <w:rPr>
          <w:bCs/>
          <w:sz w:val="28"/>
          <w:szCs w:val="28"/>
          <w:lang w:val="en-ZA" w:eastAsia="en-ZA"/>
        </w:rPr>
        <w:t xml:space="preserve"> </w:t>
      </w:r>
      <w:r w:rsidR="00842EB5" w:rsidRPr="00091A8B">
        <w:rPr>
          <w:bCs/>
          <w:sz w:val="28"/>
          <w:szCs w:val="28"/>
          <w:lang w:val="en-ZA" w:eastAsia="en-ZA"/>
        </w:rPr>
        <w:t>with</w:t>
      </w:r>
      <w:r w:rsidR="004766A6" w:rsidRPr="00091A8B">
        <w:rPr>
          <w:bCs/>
          <w:sz w:val="28"/>
          <w:szCs w:val="28"/>
          <w:lang w:val="en-ZA" w:eastAsia="en-ZA"/>
        </w:rPr>
        <w:t xml:space="preserve"> the </w:t>
      </w:r>
      <w:r w:rsidR="002F7906" w:rsidRPr="00091A8B">
        <w:rPr>
          <w:bCs/>
          <w:sz w:val="28"/>
          <w:szCs w:val="28"/>
          <w:lang w:val="en-ZA" w:eastAsia="en-ZA"/>
        </w:rPr>
        <w:t>C</w:t>
      </w:r>
      <w:r w:rsidR="004766A6" w:rsidRPr="00091A8B">
        <w:rPr>
          <w:bCs/>
          <w:sz w:val="28"/>
          <w:szCs w:val="28"/>
          <w:lang w:val="en-ZA" w:eastAsia="en-ZA"/>
        </w:rPr>
        <w:t xml:space="preserve">ity which remained unresolved. </w:t>
      </w:r>
      <w:r w:rsidR="00842EB5" w:rsidRPr="00091A8B">
        <w:rPr>
          <w:bCs/>
          <w:sz w:val="28"/>
          <w:szCs w:val="28"/>
          <w:lang w:val="en-ZA" w:eastAsia="en-ZA"/>
        </w:rPr>
        <w:t>Finally</w:t>
      </w:r>
      <w:r w:rsidR="002F7906" w:rsidRPr="00091A8B">
        <w:rPr>
          <w:bCs/>
          <w:sz w:val="28"/>
          <w:szCs w:val="28"/>
          <w:lang w:val="en-ZA" w:eastAsia="en-ZA"/>
        </w:rPr>
        <w:t>, the C</w:t>
      </w:r>
      <w:r w:rsidR="004766A6" w:rsidRPr="00091A8B">
        <w:rPr>
          <w:bCs/>
          <w:sz w:val="28"/>
          <w:szCs w:val="28"/>
          <w:lang w:val="en-ZA" w:eastAsia="en-ZA"/>
        </w:rPr>
        <w:t xml:space="preserve">ity relied on the correspondence communicated by </w:t>
      </w:r>
      <w:r w:rsidR="00842EB5" w:rsidRPr="00091A8B">
        <w:rPr>
          <w:bCs/>
          <w:sz w:val="28"/>
          <w:szCs w:val="28"/>
          <w:lang w:val="en-ZA" w:eastAsia="en-ZA"/>
        </w:rPr>
        <w:t>Ms Lebudi to Gl</w:t>
      </w:r>
      <w:r w:rsidR="004766A6" w:rsidRPr="00091A8B">
        <w:rPr>
          <w:bCs/>
          <w:sz w:val="28"/>
          <w:szCs w:val="28"/>
          <w:lang w:val="en-ZA" w:eastAsia="en-ZA"/>
        </w:rPr>
        <w:t xml:space="preserve">ofurn and there was no </w:t>
      </w:r>
      <w:r w:rsidR="004766A6" w:rsidRPr="00091A8B">
        <w:rPr>
          <w:bCs/>
          <w:sz w:val="28"/>
          <w:szCs w:val="28"/>
          <w:lang w:val="en-ZA" w:eastAsia="en-ZA"/>
        </w:rPr>
        <w:lastRenderedPageBreak/>
        <w:t xml:space="preserve">indication </w:t>
      </w:r>
      <w:r w:rsidR="00D328B8" w:rsidRPr="00091A8B">
        <w:rPr>
          <w:bCs/>
          <w:sz w:val="28"/>
          <w:szCs w:val="28"/>
          <w:lang w:val="en-ZA" w:eastAsia="en-ZA"/>
        </w:rPr>
        <w:t xml:space="preserve">of </w:t>
      </w:r>
      <w:r w:rsidR="00842EB5" w:rsidRPr="00091A8B">
        <w:rPr>
          <w:bCs/>
          <w:sz w:val="28"/>
          <w:szCs w:val="28"/>
          <w:lang w:val="en-ZA" w:eastAsia="en-ZA"/>
        </w:rPr>
        <w:t>whether</w:t>
      </w:r>
      <w:r w:rsidR="00D328B8" w:rsidRPr="00091A8B">
        <w:rPr>
          <w:bCs/>
          <w:sz w:val="28"/>
          <w:szCs w:val="28"/>
          <w:lang w:val="en-ZA" w:eastAsia="en-ZA"/>
        </w:rPr>
        <w:t xml:space="preserve"> this was</w:t>
      </w:r>
      <w:r w:rsidR="004766A6" w:rsidRPr="00091A8B">
        <w:rPr>
          <w:bCs/>
          <w:sz w:val="28"/>
          <w:szCs w:val="28"/>
          <w:lang w:val="en-ZA" w:eastAsia="en-ZA"/>
        </w:rPr>
        <w:t xml:space="preserve"> a committee or an individual</w:t>
      </w:r>
      <w:r w:rsidR="007F40CE" w:rsidRPr="00091A8B">
        <w:rPr>
          <w:bCs/>
          <w:sz w:val="28"/>
          <w:szCs w:val="28"/>
          <w:lang w:val="en-ZA" w:eastAsia="en-ZA"/>
        </w:rPr>
        <w:t xml:space="preserve"> </w:t>
      </w:r>
      <w:r w:rsidR="00727768" w:rsidRPr="00091A8B">
        <w:rPr>
          <w:bCs/>
          <w:sz w:val="28"/>
          <w:szCs w:val="28"/>
          <w:lang w:val="en-ZA" w:eastAsia="en-ZA"/>
        </w:rPr>
        <w:t>decision.</w:t>
      </w:r>
      <w:r w:rsidR="004766A6" w:rsidRPr="00091A8B">
        <w:rPr>
          <w:bCs/>
          <w:sz w:val="28"/>
          <w:szCs w:val="28"/>
          <w:lang w:val="en-ZA" w:eastAsia="en-ZA"/>
        </w:rPr>
        <w:t xml:space="preserve"> The </w:t>
      </w:r>
      <w:r w:rsidR="00842EB5" w:rsidRPr="00091A8B">
        <w:rPr>
          <w:bCs/>
          <w:sz w:val="28"/>
          <w:szCs w:val="28"/>
          <w:lang w:val="en-ZA" w:eastAsia="en-ZA"/>
        </w:rPr>
        <w:t>position of Ms L</w:t>
      </w:r>
      <w:r w:rsidR="004766A6" w:rsidRPr="00091A8B">
        <w:rPr>
          <w:bCs/>
          <w:sz w:val="28"/>
          <w:szCs w:val="28"/>
          <w:lang w:val="en-ZA" w:eastAsia="en-ZA"/>
        </w:rPr>
        <w:t>ebudi and the capacity in which she act</w:t>
      </w:r>
      <w:r w:rsidR="002F7906" w:rsidRPr="00091A8B">
        <w:rPr>
          <w:bCs/>
          <w:sz w:val="28"/>
          <w:szCs w:val="28"/>
          <w:lang w:val="en-ZA" w:eastAsia="en-ZA"/>
        </w:rPr>
        <w:t>ed remained unexplained by the C</w:t>
      </w:r>
      <w:r w:rsidR="004766A6" w:rsidRPr="00091A8B">
        <w:rPr>
          <w:bCs/>
          <w:sz w:val="28"/>
          <w:szCs w:val="28"/>
          <w:lang w:val="en-ZA" w:eastAsia="en-ZA"/>
        </w:rPr>
        <w:t>ity.</w:t>
      </w:r>
    </w:p>
    <w:p w:rsidR="00221C45" w:rsidRPr="00B4658C" w:rsidRDefault="00221C45" w:rsidP="00221C45">
      <w:pPr>
        <w:pStyle w:val="ListParagraph"/>
        <w:shd w:val="clear" w:color="auto" w:fill="FFFFFF"/>
        <w:spacing w:line="360" w:lineRule="auto"/>
        <w:ind w:left="0"/>
        <w:jc w:val="both"/>
        <w:rPr>
          <w:bCs/>
          <w:sz w:val="28"/>
          <w:szCs w:val="28"/>
          <w:lang w:val="en-ZA" w:eastAsia="en-ZA"/>
        </w:rPr>
      </w:pPr>
    </w:p>
    <w:p w:rsidR="004766A6"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[21]</w:t>
      </w:r>
      <w:r w:rsidRPr="00B4658C">
        <w:rPr>
          <w:bCs/>
          <w:sz w:val="28"/>
          <w:szCs w:val="28"/>
          <w:lang w:val="en-ZA" w:eastAsia="en-ZA"/>
        </w:rPr>
        <w:tab/>
      </w:r>
      <w:r w:rsidR="004766A6" w:rsidRPr="00091A8B">
        <w:rPr>
          <w:bCs/>
          <w:sz w:val="28"/>
          <w:szCs w:val="28"/>
          <w:lang w:val="en-ZA" w:eastAsia="en-ZA"/>
        </w:rPr>
        <w:t>The City contradicts itself when it contends that the application lodged before the high court was lodged simultaneously with the lodging of the second dispute.</w:t>
      </w:r>
      <w:r w:rsidR="004766A6" w:rsidRPr="00091A8B">
        <w:rPr>
          <w:bCs/>
          <w:sz w:val="28"/>
          <w:szCs w:val="28"/>
          <w:lang w:eastAsia="en-ZA"/>
        </w:rPr>
        <w:t xml:space="preserve"> I point out that </w:t>
      </w:r>
      <w:r w:rsidR="007F40CE" w:rsidRPr="00091A8B">
        <w:rPr>
          <w:bCs/>
          <w:sz w:val="28"/>
          <w:szCs w:val="28"/>
          <w:lang w:val="en-ZA" w:eastAsia="en-ZA"/>
        </w:rPr>
        <w:t>the City</w:t>
      </w:r>
      <w:r w:rsidR="004766A6" w:rsidRPr="00091A8B">
        <w:rPr>
          <w:bCs/>
          <w:sz w:val="28"/>
          <w:szCs w:val="28"/>
          <w:lang w:val="en-ZA" w:eastAsia="en-ZA"/>
        </w:rPr>
        <w:t xml:space="preserve"> responded on the same day of the lodging of the dispute. Nothing suggests that the City investigated the dispute</w:t>
      </w:r>
      <w:r w:rsidR="00503486" w:rsidRPr="00091A8B">
        <w:rPr>
          <w:bCs/>
          <w:sz w:val="28"/>
          <w:szCs w:val="28"/>
          <w:lang w:val="en-ZA" w:eastAsia="en-ZA"/>
        </w:rPr>
        <w:t>,</w:t>
      </w:r>
      <w:r w:rsidR="004766A6" w:rsidRPr="00091A8B">
        <w:rPr>
          <w:bCs/>
          <w:sz w:val="28"/>
          <w:szCs w:val="28"/>
          <w:lang w:val="en-ZA" w:eastAsia="en-ZA"/>
        </w:rPr>
        <w:t xml:space="preserve"> as it was enjoined to do in terms of clause 6.1 of the policy. It merely gave a final decision without investigating the allegations </w:t>
      </w:r>
      <w:r w:rsidR="00842EB5" w:rsidRPr="00091A8B">
        <w:rPr>
          <w:bCs/>
          <w:sz w:val="28"/>
          <w:szCs w:val="28"/>
          <w:lang w:val="en-ZA" w:eastAsia="en-ZA"/>
        </w:rPr>
        <w:t>by G</w:t>
      </w:r>
      <w:r w:rsidR="004766A6" w:rsidRPr="00091A8B">
        <w:rPr>
          <w:bCs/>
          <w:sz w:val="28"/>
          <w:szCs w:val="28"/>
          <w:lang w:val="en-ZA" w:eastAsia="en-ZA"/>
        </w:rPr>
        <w:t xml:space="preserve">lofurn in the second dispute. </w:t>
      </w:r>
      <w:r w:rsidR="002F7906" w:rsidRPr="00091A8B">
        <w:rPr>
          <w:bCs/>
          <w:sz w:val="28"/>
          <w:szCs w:val="28"/>
          <w:lang w:val="en-ZA" w:eastAsia="en-ZA"/>
        </w:rPr>
        <w:t>D</w:t>
      </w:r>
      <w:r w:rsidR="004766A6" w:rsidRPr="00091A8B">
        <w:rPr>
          <w:bCs/>
          <w:sz w:val="28"/>
          <w:szCs w:val="28"/>
          <w:lang w:val="en-ZA" w:eastAsia="en-ZA"/>
        </w:rPr>
        <w:t>isturbingly, on the same day of lodging the second dispute, a representative of the City telephonically contacted Glofurn and indicated that the electricity supply would be disconnected within three days. This allegation was never disputed by the City. This indicates the nonchalant and dismissive attitude of the City’s officials.</w:t>
      </w:r>
    </w:p>
    <w:p w:rsidR="004766A6" w:rsidRPr="00B4658C" w:rsidRDefault="004766A6" w:rsidP="004766A6">
      <w:pPr>
        <w:pStyle w:val="ListParagraph"/>
        <w:rPr>
          <w:bCs/>
          <w:sz w:val="28"/>
          <w:szCs w:val="28"/>
          <w:lang w:val="en-ZA" w:eastAsia="en-ZA"/>
        </w:rPr>
      </w:pPr>
    </w:p>
    <w:p w:rsidR="004766A6"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[22]</w:t>
      </w:r>
      <w:r w:rsidRPr="00B4658C">
        <w:rPr>
          <w:bCs/>
          <w:sz w:val="28"/>
          <w:szCs w:val="28"/>
          <w:lang w:val="en-ZA" w:eastAsia="en-ZA"/>
        </w:rPr>
        <w:tab/>
      </w:r>
      <w:r w:rsidR="004766A6" w:rsidRPr="00091A8B">
        <w:rPr>
          <w:bCs/>
          <w:sz w:val="28"/>
          <w:szCs w:val="28"/>
          <w:lang w:val="en-ZA" w:eastAsia="en-ZA"/>
        </w:rPr>
        <w:t>I conclude that the investigation should have been done by the City before dismissing the issues raised by Glofurn. G</w:t>
      </w:r>
      <w:r w:rsidR="00D1042A" w:rsidRPr="00091A8B">
        <w:rPr>
          <w:bCs/>
          <w:sz w:val="28"/>
          <w:szCs w:val="28"/>
          <w:lang w:val="en-ZA" w:eastAsia="en-ZA"/>
        </w:rPr>
        <w:t>lofurn was not even afforded</w:t>
      </w:r>
      <w:r w:rsidR="004766A6" w:rsidRPr="00091A8B">
        <w:rPr>
          <w:bCs/>
          <w:sz w:val="28"/>
          <w:szCs w:val="28"/>
          <w:lang w:val="en-ZA" w:eastAsia="en-ZA"/>
        </w:rPr>
        <w:t xml:space="preserve"> time to contemplate their next move before a threat to disconnect electricity was communicated to them. Glofurn acknowledged in its founding affidavit that</w:t>
      </w:r>
      <w:r w:rsidR="005B7EB3" w:rsidRPr="00091A8B">
        <w:rPr>
          <w:bCs/>
          <w:sz w:val="28"/>
          <w:szCs w:val="28"/>
          <w:lang w:val="en-ZA" w:eastAsia="en-ZA"/>
        </w:rPr>
        <w:t>,</w:t>
      </w:r>
      <w:r w:rsidR="004766A6" w:rsidRPr="00091A8B">
        <w:rPr>
          <w:bCs/>
          <w:sz w:val="28"/>
          <w:szCs w:val="28"/>
          <w:lang w:val="en-ZA" w:eastAsia="en-ZA"/>
        </w:rPr>
        <w:t xml:space="preserve"> </w:t>
      </w:r>
      <w:r w:rsidR="005B7EB3" w:rsidRPr="00091A8B">
        <w:rPr>
          <w:bCs/>
          <w:sz w:val="28"/>
          <w:szCs w:val="28"/>
          <w:lang w:val="en-ZA" w:eastAsia="en-ZA"/>
        </w:rPr>
        <w:t>as a rule,</w:t>
      </w:r>
      <w:r w:rsidR="004766A6" w:rsidRPr="00091A8B">
        <w:rPr>
          <w:bCs/>
          <w:sz w:val="28"/>
          <w:szCs w:val="28"/>
          <w:lang w:val="en-ZA" w:eastAsia="en-ZA"/>
        </w:rPr>
        <w:t xml:space="preserve"> the City was enti</w:t>
      </w:r>
      <w:r w:rsidR="007F40CE" w:rsidRPr="00091A8B">
        <w:rPr>
          <w:bCs/>
          <w:sz w:val="28"/>
          <w:szCs w:val="28"/>
          <w:lang w:val="en-ZA" w:eastAsia="en-ZA"/>
        </w:rPr>
        <w:t>tled to implement debt</w:t>
      </w:r>
      <w:r w:rsidR="004766A6" w:rsidRPr="00091A8B">
        <w:rPr>
          <w:bCs/>
          <w:sz w:val="28"/>
          <w:szCs w:val="28"/>
          <w:lang w:val="en-ZA" w:eastAsia="en-ZA"/>
        </w:rPr>
        <w:t xml:space="preserve"> collection and credit control measures where there are arrears in any account. However, as correctly advanced by Glof</w:t>
      </w:r>
      <w:r w:rsidR="002F7906" w:rsidRPr="00091A8B">
        <w:rPr>
          <w:bCs/>
          <w:sz w:val="28"/>
          <w:szCs w:val="28"/>
          <w:lang w:val="en-ZA" w:eastAsia="en-ZA"/>
        </w:rPr>
        <w:t>urn, s</w:t>
      </w:r>
      <w:r w:rsidR="002047F7" w:rsidRPr="00091A8B">
        <w:rPr>
          <w:bCs/>
          <w:sz w:val="28"/>
          <w:szCs w:val="28"/>
          <w:lang w:val="en-ZA" w:eastAsia="en-ZA"/>
        </w:rPr>
        <w:t> </w:t>
      </w:r>
      <w:r w:rsidR="002F7906" w:rsidRPr="00091A8B">
        <w:rPr>
          <w:bCs/>
          <w:sz w:val="28"/>
          <w:szCs w:val="28"/>
          <w:lang w:val="en-ZA" w:eastAsia="en-ZA"/>
        </w:rPr>
        <w:t>102</w:t>
      </w:r>
      <w:r w:rsidR="004766A6" w:rsidRPr="00091A8B">
        <w:rPr>
          <w:bCs/>
          <w:sz w:val="28"/>
          <w:szCs w:val="28"/>
          <w:lang w:val="en-ZA" w:eastAsia="en-ZA"/>
        </w:rPr>
        <w:t>(2) of the Systems Act proscribes the implementation of such measures where a dispute exists between the consumer and the municipality.</w:t>
      </w:r>
    </w:p>
    <w:p w:rsidR="004766A6" w:rsidRPr="00B4658C" w:rsidRDefault="004766A6" w:rsidP="004766A6">
      <w:pPr>
        <w:pStyle w:val="ListParagraph"/>
        <w:rPr>
          <w:bCs/>
          <w:sz w:val="28"/>
          <w:szCs w:val="28"/>
          <w:lang w:val="en-ZA" w:eastAsia="en-ZA"/>
        </w:rPr>
      </w:pPr>
    </w:p>
    <w:p w:rsidR="00C826CE" w:rsidRPr="00091A8B" w:rsidRDefault="00091A8B" w:rsidP="00091A8B">
      <w:pPr>
        <w:shd w:val="clear" w:color="auto" w:fill="FFFFFF"/>
        <w:spacing w:line="360" w:lineRule="auto"/>
        <w:jc w:val="both"/>
        <w:rPr>
          <w:bCs/>
          <w:sz w:val="28"/>
          <w:szCs w:val="28"/>
          <w:lang w:eastAsia="en-ZA"/>
        </w:rPr>
      </w:pPr>
      <w:r w:rsidRPr="000E7434">
        <w:rPr>
          <w:bCs/>
          <w:sz w:val="28"/>
          <w:szCs w:val="28"/>
          <w:lang w:eastAsia="en-ZA"/>
        </w:rPr>
        <w:t>[23]</w:t>
      </w:r>
      <w:r w:rsidRPr="000E7434">
        <w:rPr>
          <w:bCs/>
          <w:sz w:val="28"/>
          <w:szCs w:val="28"/>
          <w:lang w:eastAsia="en-ZA"/>
        </w:rPr>
        <w:tab/>
      </w:r>
      <w:r w:rsidR="004766A6" w:rsidRPr="00091A8B">
        <w:rPr>
          <w:bCs/>
          <w:sz w:val="28"/>
          <w:szCs w:val="28"/>
          <w:lang w:eastAsia="en-ZA"/>
        </w:rPr>
        <w:t xml:space="preserve">It </w:t>
      </w:r>
      <w:r w:rsidR="00842EB5" w:rsidRPr="00091A8B">
        <w:rPr>
          <w:bCs/>
          <w:sz w:val="28"/>
          <w:szCs w:val="28"/>
          <w:lang w:eastAsia="en-ZA"/>
        </w:rPr>
        <w:t>behoves</w:t>
      </w:r>
      <w:r w:rsidR="004766A6" w:rsidRPr="00091A8B">
        <w:rPr>
          <w:bCs/>
          <w:sz w:val="28"/>
          <w:szCs w:val="28"/>
          <w:lang w:eastAsia="en-ZA"/>
        </w:rPr>
        <w:t xml:space="preserve"> me to highlight the relevant provisions of the City’</w:t>
      </w:r>
      <w:r w:rsidR="002F7906" w:rsidRPr="00091A8B">
        <w:rPr>
          <w:bCs/>
          <w:sz w:val="28"/>
          <w:szCs w:val="28"/>
          <w:lang w:eastAsia="en-ZA"/>
        </w:rPr>
        <w:t xml:space="preserve">s </w:t>
      </w:r>
      <w:r w:rsidR="00B8245E" w:rsidRPr="00091A8B">
        <w:rPr>
          <w:bCs/>
          <w:sz w:val="28"/>
          <w:szCs w:val="28"/>
          <w:lang w:eastAsia="en-ZA"/>
        </w:rPr>
        <w:t>By-law</w:t>
      </w:r>
      <w:r w:rsidR="004766A6" w:rsidRPr="00091A8B">
        <w:rPr>
          <w:bCs/>
          <w:sz w:val="28"/>
          <w:szCs w:val="28"/>
          <w:lang w:eastAsia="en-ZA"/>
        </w:rPr>
        <w:t>. Sect</w:t>
      </w:r>
      <w:r w:rsidR="002F7906" w:rsidRPr="00091A8B">
        <w:rPr>
          <w:bCs/>
          <w:sz w:val="28"/>
          <w:szCs w:val="28"/>
          <w:lang w:eastAsia="en-ZA"/>
        </w:rPr>
        <w:t>ion</w:t>
      </w:r>
      <w:r w:rsidR="002047F7" w:rsidRPr="00091A8B">
        <w:rPr>
          <w:bCs/>
          <w:sz w:val="28"/>
          <w:szCs w:val="28"/>
          <w:lang w:eastAsia="en-ZA"/>
        </w:rPr>
        <w:t> </w:t>
      </w:r>
      <w:r w:rsidR="002F7906" w:rsidRPr="00091A8B">
        <w:rPr>
          <w:bCs/>
          <w:sz w:val="28"/>
          <w:szCs w:val="28"/>
          <w:lang w:eastAsia="en-ZA"/>
        </w:rPr>
        <w:t xml:space="preserve">4(1) of the Electricity </w:t>
      </w:r>
      <w:r w:rsidR="00B8245E" w:rsidRPr="00091A8B">
        <w:rPr>
          <w:bCs/>
          <w:sz w:val="28"/>
          <w:szCs w:val="28"/>
          <w:lang w:eastAsia="en-ZA"/>
        </w:rPr>
        <w:t>By-law</w:t>
      </w:r>
      <w:r w:rsidR="004766A6" w:rsidRPr="00091A8B">
        <w:rPr>
          <w:bCs/>
          <w:sz w:val="28"/>
          <w:szCs w:val="28"/>
          <w:lang w:eastAsia="en-ZA"/>
        </w:rPr>
        <w:t xml:space="preserve"> provides that the provision of electricity is governed by the agreement between the City and the relevant person who has concluded the agreement with the City. Section</w:t>
      </w:r>
      <w:r w:rsidR="002047F7" w:rsidRPr="00091A8B">
        <w:rPr>
          <w:bCs/>
          <w:sz w:val="28"/>
          <w:szCs w:val="28"/>
          <w:lang w:eastAsia="en-ZA"/>
        </w:rPr>
        <w:t> </w:t>
      </w:r>
      <w:r w:rsidR="004766A6" w:rsidRPr="00091A8B">
        <w:rPr>
          <w:bCs/>
          <w:sz w:val="28"/>
          <w:szCs w:val="28"/>
          <w:lang w:eastAsia="en-ZA"/>
        </w:rPr>
        <w:t xml:space="preserve">4(3) provides for cases where the applicant is not the registered owner of the premises. In that case, there must be an agreement in writing between the parties which binds both the consumer and </w:t>
      </w:r>
      <w:r w:rsidR="004766A6" w:rsidRPr="00091A8B">
        <w:rPr>
          <w:bCs/>
          <w:sz w:val="28"/>
          <w:szCs w:val="28"/>
          <w:lang w:eastAsia="en-ZA"/>
        </w:rPr>
        <w:lastRenderedPageBreak/>
        <w:t>the owner of the premises. Section</w:t>
      </w:r>
      <w:r w:rsidR="002047F7" w:rsidRPr="00091A8B">
        <w:rPr>
          <w:bCs/>
          <w:sz w:val="28"/>
          <w:szCs w:val="28"/>
          <w:lang w:eastAsia="en-ZA"/>
        </w:rPr>
        <w:t> </w:t>
      </w:r>
      <w:r w:rsidR="004766A6" w:rsidRPr="00091A8B">
        <w:rPr>
          <w:bCs/>
          <w:sz w:val="28"/>
          <w:szCs w:val="28"/>
          <w:lang w:eastAsia="en-ZA"/>
        </w:rPr>
        <w:t>18 regulates the payment for all the electricity supplied, whether metered or unmetered. The City is obligated to render an account to the consumer on a regular basis. In the event that the consumer fails to pay, the City must notify the consumer and eventually disconnect the electricity supply to the</w:t>
      </w:r>
      <w:r w:rsidR="00D1042A" w:rsidRPr="00091A8B">
        <w:rPr>
          <w:bCs/>
          <w:sz w:val="28"/>
          <w:szCs w:val="28"/>
          <w:lang w:eastAsia="en-ZA"/>
        </w:rPr>
        <w:t xml:space="preserve"> consumer’s premises</w:t>
      </w:r>
      <w:r w:rsidR="004766A6" w:rsidRPr="00091A8B">
        <w:rPr>
          <w:bCs/>
          <w:sz w:val="28"/>
          <w:szCs w:val="28"/>
          <w:lang w:eastAsia="en-ZA"/>
        </w:rPr>
        <w:t xml:space="preserve"> in terms of s</w:t>
      </w:r>
      <w:r w:rsidR="002047F7" w:rsidRPr="00091A8B">
        <w:rPr>
          <w:bCs/>
          <w:sz w:val="28"/>
          <w:szCs w:val="28"/>
          <w:lang w:eastAsia="en-ZA"/>
        </w:rPr>
        <w:t> </w:t>
      </w:r>
      <w:r w:rsidR="004766A6" w:rsidRPr="00091A8B">
        <w:rPr>
          <w:bCs/>
          <w:sz w:val="28"/>
          <w:szCs w:val="28"/>
          <w:lang w:eastAsia="en-ZA"/>
        </w:rPr>
        <w:t xml:space="preserve">18(3). </w:t>
      </w:r>
      <w:r w:rsidR="0084606C" w:rsidRPr="00091A8B">
        <w:rPr>
          <w:bCs/>
          <w:sz w:val="28"/>
          <w:szCs w:val="28"/>
          <w:lang w:eastAsia="en-ZA"/>
        </w:rPr>
        <w:t xml:space="preserve">Section </w:t>
      </w:r>
      <w:r w:rsidR="005D5F9C" w:rsidRPr="00091A8B">
        <w:rPr>
          <w:bCs/>
          <w:sz w:val="28"/>
          <w:szCs w:val="28"/>
          <w:lang w:eastAsia="en-ZA"/>
        </w:rPr>
        <w:t>1</w:t>
      </w:r>
      <w:r w:rsidR="0084606C" w:rsidRPr="00091A8B">
        <w:rPr>
          <w:bCs/>
          <w:sz w:val="28"/>
          <w:szCs w:val="28"/>
          <w:lang w:eastAsia="en-ZA"/>
        </w:rPr>
        <w:t>8</w:t>
      </w:r>
      <w:r w:rsidR="004766A6" w:rsidRPr="00091A8B">
        <w:rPr>
          <w:bCs/>
          <w:sz w:val="28"/>
          <w:szCs w:val="28"/>
          <w:lang w:eastAsia="en-ZA"/>
        </w:rPr>
        <w:t>(4) provides that</w:t>
      </w:r>
      <w:r w:rsidR="00C826CE" w:rsidRPr="00091A8B">
        <w:rPr>
          <w:bCs/>
          <w:lang w:eastAsia="en-ZA"/>
        </w:rPr>
        <w:t>:</w:t>
      </w:r>
    </w:p>
    <w:p w:rsidR="004766A6" w:rsidRPr="005D5F9C" w:rsidRDefault="004766A6" w:rsidP="00C826CE">
      <w:pPr>
        <w:pStyle w:val="ListParagraph"/>
        <w:shd w:val="clear" w:color="auto" w:fill="FFFFFF"/>
        <w:spacing w:line="360" w:lineRule="auto"/>
        <w:ind w:left="0"/>
        <w:jc w:val="both"/>
        <w:rPr>
          <w:bCs/>
          <w:sz w:val="28"/>
          <w:szCs w:val="28"/>
          <w:lang w:eastAsia="en-ZA"/>
        </w:rPr>
      </w:pPr>
      <w:r w:rsidRPr="000E7434">
        <w:rPr>
          <w:bCs/>
          <w:lang w:eastAsia="en-ZA"/>
        </w:rPr>
        <w:t>‘[a]s regards the accounts envisaged in sub-section 2, an error or omission from the Municipality or failure by the Municipality to render an account does not relieve the consumer of any obligation to pay for the amount due for electricity supplied to and consumed at the premises. The onus is on the consumer to ensure that the account rendered is in accordance with prescribed tariff,</w:t>
      </w:r>
      <w:r w:rsidR="008D2A8B" w:rsidRPr="000E7434">
        <w:rPr>
          <w:bCs/>
          <w:lang w:eastAsia="en-ZA"/>
        </w:rPr>
        <w:t xml:space="preserve"> charges and fees in respect of</w:t>
      </w:r>
      <w:r w:rsidRPr="000E7434">
        <w:rPr>
          <w:bCs/>
          <w:lang w:eastAsia="en-ZA"/>
        </w:rPr>
        <w:t xml:space="preserve"> the electricity supplied to the premises</w:t>
      </w:r>
      <w:r w:rsidR="0084606C" w:rsidRPr="000E7434">
        <w:rPr>
          <w:bCs/>
          <w:lang w:eastAsia="en-ZA"/>
        </w:rPr>
        <w:t>’</w:t>
      </w:r>
      <w:r w:rsidR="005D5F9C" w:rsidRPr="000E7434">
        <w:rPr>
          <w:bCs/>
          <w:lang w:eastAsia="en-ZA"/>
        </w:rPr>
        <w:t>.</w:t>
      </w:r>
    </w:p>
    <w:p w:rsidR="004766A6" w:rsidRPr="00B4658C" w:rsidRDefault="004766A6" w:rsidP="004766A6">
      <w:pPr>
        <w:pStyle w:val="ListParagraph"/>
        <w:shd w:val="clear" w:color="auto" w:fill="FFFFFF"/>
        <w:spacing w:line="360" w:lineRule="auto"/>
        <w:ind w:left="0"/>
        <w:jc w:val="both"/>
        <w:rPr>
          <w:bCs/>
          <w:sz w:val="28"/>
          <w:szCs w:val="28"/>
          <w:lang w:eastAsia="en-ZA"/>
        </w:rPr>
      </w:pPr>
    </w:p>
    <w:p w:rsidR="004766A6"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[24]</w:t>
      </w:r>
      <w:r w:rsidRPr="00B4658C">
        <w:rPr>
          <w:bCs/>
          <w:sz w:val="28"/>
          <w:szCs w:val="28"/>
          <w:lang w:val="en-ZA" w:eastAsia="en-ZA"/>
        </w:rPr>
        <w:tab/>
      </w:r>
      <w:r w:rsidR="004766A6" w:rsidRPr="00091A8B">
        <w:rPr>
          <w:bCs/>
          <w:sz w:val="28"/>
          <w:szCs w:val="28"/>
          <w:lang w:val="en-ZA" w:eastAsia="en-ZA"/>
        </w:rPr>
        <w:t>The City’s argument was that even if the amount paid in the old account was transferred into the</w:t>
      </w:r>
      <w:r w:rsidR="004766A6" w:rsidRPr="00091A8B">
        <w:rPr>
          <w:bCs/>
          <w:sz w:val="28"/>
          <w:szCs w:val="28"/>
          <w:lang w:eastAsia="en-ZA"/>
        </w:rPr>
        <w:t xml:space="preserve"> </w:t>
      </w:r>
      <w:r w:rsidR="004766A6" w:rsidRPr="00091A8B">
        <w:rPr>
          <w:bCs/>
          <w:sz w:val="28"/>
          <w:szCs w:val="28"/>
          <w:lang w:val="en-ZA" w:eastAsia="en-ZA"/>
        </w:rPr>
        <w:t xml:space="preserve">new account, there was still a deficit. Glofurn’s counter submission, </w:t>
      </w:r>
      <w:r w:rsidR="00842EB5" w:rsidRPr="00091A8B">
        <w:rPr>
          <w:bCs/>
          <w:sz w:val="28"/>
          <w:szCs w:val="28"/>
          <w:lang w:val="en-ZA" w:eastAsia="en-ZA"/>
        </w:rPr>
        <w:t>amongst</w:t>
      </w:r>
      <w:r w:rsidR="004766A6" w:rsidRPr="00091A8B">
        <w:rPr>
          <w:bCs/>
          <w:sz w:val="28"/>
          <w:szCs w:val="28"/>
          <w:lang w:val="en-ZA" w:eastAsia="en-ZA"/>
        </w:rPr>
        <w:t xml:space="preserve"> others, was that as early as 2022 it had installed a solar system on its premises. It had an expectation of a reduced amount</w:t>
      </w:r>
      <w:r w:rsidR="00184502" w:rsidRPr="00091A8B">
        <w:rPr>
          <w:bCs/>
          <w:sz w:val="28"/>
          <w:szCs w:val="28"/>
          <w:lang w:val="en-ZA" w:eastAsia="en-ZA"/>
        </w:rPr>
        <w:t xml:space="preserve"> due</w:t>
      </w:r>
      <w:r w:rsidR="004766A6" w:rsidRPr="00091A8B">
        <w:rPr>
          <w:bCs/>
          <w:sz w:val="28"/>
          <w:szCs w:val="28"/>
          <w:lang w:val="en-ZA" w:eastAsia="en-ZA"/>
        </w:rPr>
        <w:t xml:space="preserve"> to the City. I find this to be a reasonable ground, which should have been investigated by the City. Accordingly,</w:t>
      </w:r>
      <w:r w:rsidR="00842EB5" w:rsidRPr="00091A8B">
        <w:rPr>
          <w:bCs/>
          <w:sz w:val="28"/>
          <w:szCs w:val="28"/>
          <w:lang w:val="en-ZA" w:eastAsia="en-ZA"/>
        </w:rPr>
        <w:t xml:space="preserve"> G</w:t>
      </w:r>
      <w:r w:rsidR="004766A6" w:rsidRPr="00091A8B">
        <w:rPr>
          <w:bCs/>
          <w:sz w:val="28"/>
          <w:szCs w:val="28"/>
          <w:lang w:val="en-ZA" w:eastAsia="en-ZA"/>
        </w:rPr>
        <w:t>lofurn had in all respects, established a clear right to have the dispute investigated before the City was entitled to disconnect the electricity supply.</w:t>
      </w:r>
    </w:p>
    <w:p w:rsidR="00842EB5" w:rsidRPr="00B4658C" w:rsidRDefault="00842EB5" w:rsidP="00842EB5">
      <w:pPr>
        <w:pStyle w:val="ListParagraph"/>
        <w:shd w:val="clear" w:color="auto" w:fill="FFFFFF"/>
        <w:spacing w:line="360" w:lineRule="auto"/>
        <w:ind w:left="0"/>
        <w:jc w:val="both"/>
        <w:rPr>
          <w:bCs/>
          <w:sz w:val="28"/>
          <w:szCs w:val="28"/>
          <w:lang w:val="en-ZA" w:eastAsia="en-ZA"/>
        </w:rPr>
      </w:pPr>
    </w:p>
    <w:p w:rsidR="003B1726" w:rsidRPr="00091A8B" w:rsidRDefault="00091A8B" w:rsidP="00091A8B">
      <w:pPr>
        <w:shd w:val="clear" w:color="auto" w:fill="FFFFFF"/>
        <w:spacing w:line="360" w:lineRule="auto"/>
        <w:jc w:val="both"/>
        <w:rPr>
          <w:bCs/>
          <w:sz w:val="28"/>
          <w:szCs w:val="28"/>
          <w:lang w:eastAsia="en-ZA"/>
        </w:rPr>
      </w:pPr>
      <w:r w:rsidRPr="00B4658C">
        <w:rPr>
          <w:bCs/>
          <w:sz w:val="28"/>
          <w:szCs w:val="28"/>
          <w:lang w:eastAsia="en-ZA"/>
        </w:rPr>
        <w:t>[25]</w:t>
      </w:r>
      <w:r w:rsidRPr="00B4658C">
        <w:rPr>
          <w:bCs/>
          <w:sz w:val="28"/>
          <w:szCs w:val="28"/>
          <w:lang w:eastAsia="en-ZA"/>
        </w:rPr>
        <w:tab/>
      </w:r>
      <w:r w:rsidR="003B1726" w:rsidRPr="00091A8B">
        <w:rPr>
          <w:bCs/>
          <w:sz w:val="28"/>
          <w:szCs w:val="28"/>
          <w:lang w:eastAsia="en-ZA"/>
        </w:rPr>
        <w:t>It must be borne in mind that electricity is a basic municipal service.</w:t>
      </w:r>
      <w:r w:rsidR="003B1726" w:rsidRPr="00B4658C">
        <w:rPr>
          <w:vertAlign w:val="superscript"/>
          <w:lang w:eastAsia="en-ZA"/>
        </w:rPr>
        <w:footnoteReference w:id="16"/>
      </w:r>
      <w:r w:rsidR="003B1726" w:rsidRPr="00091A8B">
        <w:rPr>
          <w:bCs/>
          <w:sz w:val="28"/>
          <w:szCs w:val="28"/>
          <w:lang w:eastAsia="en-ZA"/>
        </w:rPr>
        <w:t xml:space="preserve"> Section</w:t>
      </w:r>
      <w:r w:rsidR="002047F7" w:rsidRPr="00091A8B">
        <w:rPr>
          <w:bCs/>
          <w:sz w:val="28"/>
          <w:szCs w:val="28"/>
          <w:lang w:eastAsia="en-ZA"/>
        </w:rPr>
        <w:t> </w:t>
      </w:r>
      <w:r w:rsidR="003B1726" w:rsidRPr="00091A8B">
        <w:rPr>
          <w:bCs/>
          <w:sz w:val="28"/>
          <w:szCs w:val="28"/>
          <w:lang w:eastAsia="en-ZA"/>
        </w:rPr>
        <w:t>2 of the National Energy Act 34 of 2008 provides that its object</w:t>
      </w:r>
      <w:r w:rsidR="00D328B8" w:rsidRPr="00091A8B">
        <w:rPr>
          <w:bCs/>
          <w:sz w:val="28"/>
          <w:szCs w:val="28"/>
          <w:lang w:eastAsia="en-ZA"/>
        </w:rPr>
        <w:t>ive</w:t>
      </w:r>
      <w:r w:rsidR="00184502" w:rsidRPr="00091A8B">
        <w:rPr>
          <w:bCs/>
          <w:sz w:val="28"/>
          <w:szCs w:val="28"/>
          <w:lang w:eastAsia="en-ZA"/>
        </w:rPr>
        <w:t>,</w:t>
      </w:r>
      <w:r w:rsidR="003B1726" w:rsidRPr="00091A8B">
        <w:rPr>
          <w:bCs/>
          <w:sz w:val="28"/>
          <w:szCs w:val="28"/>
          <w:lang w:eastAsia="en-ZA"/>
        </w:rPr>
        <w:t xml:space="preserve"> amongst others, is to ensure an uninterrupted supply of energy to the nation and to facilitate energy access to improve the quality of life of South African people. However, the right to access electricity is not absolute. Non-payment for the provision of electricity impacts negatively on the supply thereof. As a </w:t>
      </w:r>
      <w:r w:rsidR="00842EB5" w:rsidRPr="00091A8B">
        <w:rPr>
          <w:bCs/>
          <w:sz w:val="28"/>
          <w:szCs w:val="28"/>
          <w:lang w:eastAsia="en-ZA"/>
        </w:rPr>
        <w:t>result,</w:t>
      </w:r>
      <w:r w:rsidR="003B1726" w:rsidRPr="00091A8B">
        <w:rPr>
          <w:bCs/>
          <w:sz w:val="28"/>
          <w:szCs w:val="28"/>
          <w:lang w:eastAsia="en-ZA"/>
        </w:rPr>
        <w:t xml:space="preserve"> Chapter 9 of the Systems Act regulates the credit control and debt collection </w:t>
      </w:r>
      <w:r w:rsidR="003B1726" w:rsidRPr="00091A8B">
        <w:rPr>
          <w:bCs/>
          <w:sz w:val="28"/>
          <w:szCs w:val="28"/>
          <w:lang w:eastAsia="en-ZA"/>
        </w:rPr>
        <w:lastRenderedPageBreak/>
        <w:t xml:space="preserve">processes of the municipality, which ensures </w:t>
      </w:r>
      <w:r w:rsidR="00842EB5" w:rsidRPr="00091A8B">
        <w:rPr>
          <w:bCs/>
          <w:sz w:val="28"/>
          <w:szCs w:val="28"/>
          <w:lang w:eastAsia="en-ZA"/>
        </w:rPr>
        <w:t>that the consumer and the municipality</w:t>
      </w:r>
      <w:r w:rsidR="003B1726" w:rsidRPr="00091A8B">
        <w:rPr>
          <w:bCs/>
          <w:sz w:val="28"/>
          <w:szCs w:val="28"/>
          <w:lang w:eastAsia="en-ZA"/>
        </w:rPr>
        <w:t xml:space="preserve"> can regulate their relationship and also resolve </w:t>
      </w:r>
      <w:r w:rsidR="00842EB5" w:rsidRPr="00091A8B">
        <w:rPr>
          <w:bCs/>
          <w:sz w:val="28"/>
          <w:szCs w:val="28"/>
          <w:lang w:eastAsia="en-ZA"/>
        </w:rPr>
        <w:t>disputes</w:t>
      </w:r>
      <w:r w:rsidR="003B1726" w:rsidRPr="00091A8B">
        <w:rPr>
          <w:bCs/>
          <w:sz w:val="28"/>
          <w:szCs w:val="28"/>
          <w:lang w:eastAsia="en-ZA"/>
        </w:rPr>
        <w:t xml:space="preserve"> between themselves.</w:t>
      </w:r>
    </w:p>
    <w:p w:rsidR="003B1726" w:rsidRPr="00B4658C" w:rsidRDefault="003B1726" w:rsidP="003B1726">
      <w:pPr>
        <w:pStyle w:val="ListParagraph"/>
        <w:shd w:val="clear" w:color="auto" w:fill="FFFFFF"/>
        <w:spacing w:line="360" w:lineRule="auto"/>
        <w:ind w:left="0"/>
        <w:jc w:val="both"/>
        <w:rPr>
          <w:bCs/>
          <w:sz w:val="28"/>
          <w:szCs w:val="28"/>
          <w:lang w:eastAsia="en-ZA"/>
        </w:rPr>
      </w:pPr>
    </w:p>
    <w:p w:rsidR="004766A6"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[26]</w:t>
      </w:r>
      <w:r w:rsidRPr="00B4658C">
        <w:rPr>
          <w:bCs/>
          <w:sz w:val="28"/>
          <w:szCs w:val="28"/>
          <w:lang w:val="en-ZA" w:eastAsia="en-ZA"/>
        </w:rPr>
        <w:tab/>
      </w:r>
      <w:r w:rsidR="003B1726" w:rsidRPr="00091A8B">
        <w:rPr>
          <w:bCs/>
          <w:sz w:val="28"/>
          <w:szCs w:val="28"/>
          <w:lang w:val="en-ZA" w:eastAsia="en-ZA"/>
        </w:rPr>
        <w:t>The high court correctly found that Glofurn had satisfied the requirements of an interdic</w:t>
      </w:r>
      <w:r w:rsidR="00A94E95" w:rsidRPr="00091A8B">
        <w:rPr>
          <w:bCs/>
          <w:sz w:val="28"/>
          <w:szCs w:val="28"/>
          <w:lang w:val="en-ZA" w:eastAsia="en-ZA"/>
        </w:rPr>
        <w:t xml:space="preserve">t. </w:t>
      </w:r>
      <w:r w:rsidR="003B1726" w:rsidRPr="00091A8B">
        <w:rPr>
          <w:bCs/>
          <w:sz w:val="28"/>
          <w:szCs w:val="28"/>
          <w:lang w:val="en-ZA" w:eastAsia="en-ZA"/>
        </w:rPr>
        <w:t>On a proper consideration of the founding affidavit, supplementary affidavits supplemented by the argument on a question of law, I find that the high court was justified in granting the order sought by Glofurn. Nothing requires this Court to interfere with the exercise of the discretion of the high court.</w:t>
      </w:r>
    </w:p>
    <w:p w:rsidR="004766A6" w:rsidRPr="00B4658C" w:rsidRDefault="004766A6" w:rsidP="004766A6">
      <w:pPr>
        <w:pStyle w:val="ListParagraph"/>
        <w:shd w:val="clear" w:color="auto" w:fill="FFFFFF"/>
        <w:spacing w:line="360" w:lineRule="auto"/>
        <w:ind w:left="0"/>
        <w:jc w:val="both"/>
        <w:rPr>
          <w:bCs/>
          <w:sz w:val="28"/>
          <w:szCs w:val="28"/>
          <w:lang w:val="en-ZA" w:eastAsia="en-ZA"/>
        </w:rPr>
      </w:pPr>
    </w:p>
    <w:p w:rsidR="00842EB5" w:rsidRPr="00091A8B" w:rsidRDefault="00091A8B" w:rsidP="00091A8B">
      <w:pPr>
        <w:shd w:val="clear" w:color="auto" w:fill="FFFFFF"/>
        <w:spacing w:line="360" w:lineRule="auto"/>
        <w:jc w:val="both"/>
        <w:rPr>
          <w:bCs/>
          <w:sz w:val="28"/>
          <w:szCs w:val="28"/>
          <w:lang w:val="en-ZA" w:eastAsia="en-ZA"/>
        </w:rPr>
      </w:pPr>
      <w:r>
        <w:rPr>
          <w:bCs/>
          <w:sz w:val="28"/>
          <w:szCs w:val="28"/>
          <w:lang w:val="en-ZA" w:eastAsia="en-ZA"/>
        </w:rPr>
        <w:t>[27]</w:t>
      </w:r>
      <w:r>
        <w:rPr>
          <w:bCs/>
          <w:sz w:val="28"/>
          <w:szCs w:val="28"/>
          <w:lang w:val="en-ZA" w:eastAsia="en-ZA"/>
        </w:rPr>
        <w:tab/>
      </w:r>
      <w:r w:rsidR="00BF4C88" w:rsidRPr="00091A8B">
        <w:rPr>
          <w:bCs/>
          <w:sz w:val="28"/>
          <w:szCs w:val="28"/>
          <w:lang w:val="en-ZA" w:eastAsia="en-ZA"/>
        </w:rPr>
        <w:t>I return to the question of law raised by the City before us, being, whether it was competent for the high court to have made a finding that the policy adopted by the City was a null</w:t>
      </w:r>
      <w:r w:rsidR="007C65D5" w:rsidRPr="00091A8B">
        <w:rPr>
          <w:bCs/>
          <w:sz w:val="28"/>
          <w:szCs w:val="28"/>
          <w:lang w:val="en-ZA" w:eastAsia="en-ZA"/>
        </w:rPr>
        <w:t>ity. There is no merit in the question of law raised</w:t>
      </w:r>
      <w:r w:rsidR="00BF4C88" w:rsidRPr="00091A8B">
        <w:rPr>
          <w:bCs/>
          <w:sz w:val="28"/>
          <w:szCs w:val="28"/>
          <w:lang w:val="en-ZA" w:eastAsia="en-ZA"/>
        </w:rPr>
        <w:t>.</w:t>
      </w:r>
      <w:r w:rsidR="00BF4C88" w:rsidRPr="00091A8B">
        <w:rPr>
          <w:bCs/>
          <w:sz w:val="28"/>
          <w:szCs w:val="28"/>
          <w:lang w:eastAsia="en-ZA"/>
        </w:rPr>
        <w:t xml:space="preserve"> The high court’s comments related to the argument that the policy was unenforceable because it had not been promulgated into a </w:t>
      </w:r>
      <w:r w:rsidR="00B8245E" w:rsidRPr="00091A8B">
        <w:rPr>
          <w:bCs/>
          <w:sz w:val="28"/>
          <w:szCs w:val="28"/>
          <w:lang w:eastAsia="en-ZA"/>
        </w:rPr>
        <w:t>By-law</w:t>
      </w:r>
      <w:r w:rsidR="007C65D5" w:rsidRPr="00091A8B">
        <w:rPr>
          <w:bCs/>
          <w:sz w:val="28"/>
          <w:szCs w:val="28"/>
          <w:lang w:eastAsia="en-ZA"/>
        </w:rPr>
        <w:t>,</w:t>
      </w:r>
      <w:r w:rsidR="00BF4C88" w:rsidRPr="00091A8B">
        <w:rPr>
          <w:bCs/>
          <w:sz w:val="28"/>
          <w:szCs w:val="28"/>
          <w:lang w:eastAsia="en-ZA"/>
        </w:rPr>
        <w:t xml:space="preserve"> as required in term</w:t>
      </w:r>
      <w:r w:rsidR="007C65D5" w:rsidRPr="00091A8B">
        <w:rPr>
          <w:bCs/>
          <w:sz w:val="28"/>
          <w:szCs w:val="28"/>
          <w:lang w:eastAsia="en-ZA"/>
        </w:rPr>
        <w:t>s of s 98(1) of the Systems Act.</w:t>
      </w:r>
      <w:r w:rsidR="00BF4C88" w:rsidRPr="00091A8B">
        <w:rPr>
          <w:bCs/>
          <w:sz w:val="28"/>
          <w:szCs w:val="28"/>
          <w:lang w:eastAsia="en-ZA"/>
        </w:rPr>
        <w:t xml:space="preserve"> </w:t>
      </w:r>
      <w:r w:rsidR="007C65D5" w:rsidRPr="00091A8B">
        <w:rPr>
          <w:bCs/>
          <w:sz w:val="28"/>
          <w:szCs w:val="28"/>
          <w:lang w:eastAsia="en-ZA"/>
        </w:rPr>
        <w:t xml:space="preserve">The finding did not relate to the validity of the policy. </w:t>
      </w:r>
      <w:r w:rsidR="00BF4C88" w:rsidRPr="00091A8B">
        <w:rPr>
          <w:bCs/>
          <w:sz w:val="28"/>
          <w:szCs w:val="28"/>
          <w:lang w:eastAsia="en-ZA"/>
        </w:rPr>
        <w:t>It was common cause</w:t>
      </w:r>
      <w:r w:rsidR="00B8245E" w:rsidRPr="00091A8B">
        <w:rPr>
          <w:bCs/>
          <w:sz w:val="28"/>
          <w:szCs w:val="28"/>
          <w:lang w:eastAsia="en-ZA"/>
        </w:rPr>
        <w:t xml:space="preserve"> that the City did not adopt a By-law</w:t>
      </w:r>
      <w:r w:rsidR="00BF4C88" w:rsidRPr="00091A8B">
        <w:rPr>
          <w:bCs/>
          <w:sz w:val="28"/>
          <w:szCs w:val="28"/>
          <w:lang w:eastAsia="en-ZA"/>
        </w:rPr>
        <w:t xml:space="preserve"> to provide for the ‘implementation and enforcement’ of its Credit Control Policy and in terms of s 98(1) the policy was consequently unenforceable by operation of law. Glofurn was fully entitled to raise that issue by way of a point of law without assailing the validity of the policy. The principles enunciated in </w:t>
      </w:r>
      <w:r w:rsidR="00BF4C88" w:rsidRPr="00091A8B">
        <w:rPr>
          <w:bCs/>
          <w:i/>
          <w:iCs/>
          <w:sz w:val="28"/>
          <w:szCs w:val="28"/>
          <w:lang w:eastAsia="en-ZA"/>
        </w:rPr>
        <w:t>Oudekraal Estates (Pty) Ltd v City of Cape Town and Others</w:t>
      </w:r>
      <w:r w:rsidR="005D5F9C" w:rsidRPr="00091A8B">
        <w:rPr>
          <w:bCs/>
          <w:i/>
          <w:iCs/>
          <w:sz w:val="28"/>
          <w:szCs w:val="28"/>
          <w:lang w:eastAsia="en-ZA"/>
        </w:rPr>
        <w:t xml:space="preserve"> (Oudekraal)</w:t>
      </w:r>
      <w:r w:rsidR="00BF4C88" w:rsidRPr="00091A8B">
        <w:rPr>
          <w:bCs/>
          <w:sz w:val="28"/>
          <w:szCs w:val="28"/>
          <w:lang w:eastAsia="en-ZA"/>
        </w:rPr>
        <w:t xml:space="preserve"> and </w:t>
      </w:r>
      <w:r w:rsidR="00BF4C88" w:rsidRPr="00091A8B">
        <w:rPr>
          <w:bCs/>
          <w:i/>
          <w:iCs/>
          <w:sz w:val="28"/>
          <w:szCs w:val="28"/>
          <w:lang w:eastAsia="en-ZA"/>
        </w:rPr>
        <w:t>MEC for Health, Eastern Cape v Kirland Investments</w:t>
      </w:r>
      <w:r w:rsidR="00BF4C88" w:rsidRPr="00091A8B">
        <w:rPr>
          <w:bCs/>
          <w:iCs/>
          <w:sz w:val="28"/>
          <w:szCs w:val="28"/>
          <w:lang w:eastAsia="en-ZA"/>
        </w:rPr>
        <w:t>,</w:t>
      </w:r>
      <w:r w:rsidR="00BF4C88" w:rsidRPr="00B4658C">
        <w:rPr>
          <w:iCs/>
          <w:vertAlign w:val="superscript"/>
          <w:lang w:eastAsia="en-ZA"/>
        </w:rPr>
        <w:footnoteReference w:id="17"/>
      </w:r>
      <w:r w:rsidR="00BF4C88" w:rsidRPr="00091A8B">
        <w:rPr>
          <w:bCs/>
          <w:sz w:val="28"/>
          <w:szCs w:val="28"/>
          <w:lang w:eastAsia="en-ZA"/>
        </w:rPr>
        <w:t xml:space="preserve"> </w:t>
      </w:r>
      <w:r w:rsidR="005D5F9C" w:rsidRPr="00091A8B">
        <w:rPr>
          <w:bCs/>
          <w:sz w:val="28"/>
          <w:szCs w:val="28"/>
          <w:lang w:eastAsia="en-ZA"/>
        </w:rPr>
        <w:t>(</w:t>
      </w:r>
      <w:r w:rsidR="005D5F9C" w:rsidRPr="00091A8B">
        <w:rPr>
          <w:bCs/>
          <w:i/>
          <w:sz w:val="28"/>
          <w:szCs w:val="28"/>
          <w:lang w:eastAsia="en-ZA"/>
        </w:rPr>
        <w:t>Kirkland</w:t>
      </w:r>
      <w:r w:rsidR="005D5F9C" w:rsidRPr="00091A8B">
        <w:rPr>
          <w:bCs/>
          <w:sz w:val="28"/>
          <w:szCs w:val="28"/>
          <w:lang w:eastAsia="en-ZA"/>
        </w:rPr>
        <w:t xml:space="preserve">) </w:t>
      </w:r>
      <w:r w:rsidR="00BF4C88" w:rsidRPr="00091A8B">
        <w:rPr>
          <w:bCs/>
          <w:sz w:val="28"/>
          <w:szCs w:val="28"/>
          <w:lang w:eastAsia="en-ZA"/>
        </w:rPr>
        <w:t xml:space="preserve">namely that administrative decisions remain valid and effectual until set aside by a competent court, can therefore not avail the City. In any event, the high court’s comments were obiter </w:t>
      </w:r>
      <w:r w:rsidR="00BF4C88" w:rsidRPr="00091A8B">
        <w:rPr>
          <w:bCs/>
          <w:sz w:val="28"/>
          <w:szCs w:val="28"/>
          <w:lang w:val="en-ZA" w:eastAsia="en-ZA"/>
        </w:rPr>
        <w:t xml:space="preserve">and are not legally </w:t>
      </w:r>
      <w:r w:rsidR="00BF4C88" w:rsidRPr="00091A8B">
        <w:rPr>
          <w:bCs/>
          <w:sz w:val="28"/>
          <w:szCs w:val="28"/>
          <w:lang w:val="en-ZA" w:eastAsia="en-ZA"/>
        </w:rPr>
        <w:lastRenderedPageBreak/>
        <w:t>binding. This is apparent from the fact that the order granted by the high court is silent on the status of the City’s policy. The order merely granted the interdictory relief sought by Glofurn.</w:t>
      </w:r>
      <w:r w:rsidR="007C65D5" w:rsidRPr="00091A8B">
        <w:rPr>
          <w:bCs/>
          <w:sz w:val="28"/>
          <w:szCs w:val="28"/>
          <w:lang w:val="en-ZA" w:eastAsia="en-ZA"/>
        </w:rPr>
        <w:t xml:space="preserve"> </w:t>
      </w:r>
    </w:p>
    <w:p w:rsidR="00CE60BD" w:rsidRPr="00CE60BD" w:rsidRDefault="00CE60BD" w:rsidP="00CE60BD">
      <w:pPr>
        <w:pStyle w:val="ListParagraph"/>
        <w:shd w:val="clear" w:color="auto" w:fill="FFFFFF"/>
        <w:spacing w:line="360" w:lineRule="auto"/>
        <w:ind w:left="0"/>
        <w:jc w:val="both"/>
        <w:rPr>
          <w:bCs/>
          <w:sz w:val="28"/>
          <w:szCs w:val="28"/>
          <w:lang w:val="en-ZA" w:eastAsia="en-ZA"/>
        </w:rPr>
      </w:pPr>
    </w:p>
    <w:p w:rsidR="003B1726" w:rsidRPr="00091A8B" w:rsidRDefault="00091A8B" w:rsidP="00091A8B">
      <w:pPr>
        <w:shd w:val="clear" w:color="auto" w:fill="FFFFFF"/>
        <w:spacing w:line="360" w:lineRule="auto"/>
        <w:jc w:val="both"/>
        <w:rPr>
          <w:bCs/>
          <w:sz w:val="28"/>
          <w:szCs w:val="28"/>
          <w:lang w:val="en-ZA" w:eastAsia="en-ZA"/>
        </w:rPr>
      </w:pPr>
      <w:r w:rsidRPr="00B4658C">
        <w:rPr>
          <w:bCs/>
          <w:sz w:val="28"/>
          <w:szCs w:val="28"/>
          <w:lang w:val="en-ZA" w:eastAsia="en-ZA"/>
        </w:rPr>
        <w:t>[28]</w:t>
      </w:r>
      <w:r w:rsidRPr="00B4658C">
        <w:rPr>
          <w:bCs/>
          <w:sz w:val="28"/>
          <w:szCs w:val="28"/>
          <w:lang w:val="en-ZA" w:eastAsia="en-ZA"/>
        </w:rPr>
        <w:tab/>
      </w:r>
      <w:r w:rsidR="003B1726" w:rsidRPr="00091A8B">
        <w:rPr>
          <w:bCs/>
          <w:sz w:val="28"/>
          <w:szCs w:val="28"/>
          <w:lang w:val="en-ZA" w:eastAsia="en-ZA"/>
        </w:rPr>
        <w:t>Accordingly, I make the following order:</w:t>
      </w:r>
    </w:p>
    <w:p w:rsidR="003B1726" w:rsidRPr="00B4658C" w:rsidRDefault="003B1726" w:rsidP="00463215">
      <w:pPr>
        <w:pStyle w:val="ListParagraph"/>
        <w:shd w:val="clear" w:color="auto" w:fill="FFFFFF"/>
        <w:spacing w:line="360" w:lineRule="auto"/>
        <w:ind w:left="0"/>
        <w:jc w:val="both"/>
        <w:rPr>
          <w:bCs/>
          <w:sz w:val="28"/>
          <w:szCs w:val="28"/>
          <w:lang w:val="en-ZA" w:eastAsia="en-ZA"/>
        </w:rPr>
      </w:pPr>
      <w:r w:rsidRPr="00B4658C">
        <w:rPr>
          <w:bCs/>
          <w:sz w:val="28"/>
          <w:szCs w:val="28"/>
          <w:lang w:val="en-ZA" w:eastAsia="en-ZA"/>
        </w:rPr>
        <w:t xml:space="preserve">The appeal is dismissed with costs, including costs of two counsel where so employed. </w:t>
      </w:r>
    </w:p>
    <w:p w:rsidR="008132B4" w:rsidRPr="00B4658C" w:rsidRDefault="008132B4" w:rsidP="008132B4">
      <w:pPr>
        <w:shd w:val="clear" w:color="auto" w:fill="FFFFFF"/>
        <w:spacing w:line="360" w:lineRule="auto"/>
        <w:jc w:val="both"/>
        <w:rPr>
          <w:bCs/>
          <w:sz w:val="28"/>
          <w:szCs w:val="28"/>
          <w:lang w:eastAsia="en-ZA"/>
        </w:rPr>
      </w:pPr>
    </w:p>
    <w:p w:rsidR="00BE512E" w:rsidRPr="00B4658C" w:rsidRDefault="00BE512E" w:rsidP="005212E6">
      <w:pPr>
        <w:spacing w:line="360" w:lineRule="auto"/>
        <w:jc w:val="right"/>
        <w:rPr>
          <w:bCs/>
          <w:sz w:val="28"/>
          <w:szCs w:val="28"/>
        </w:rPr>
      </w:pPr>
    </w:p>
    <w:p w:rsidR="00BE512E" w:rsidRPr="00B4658C" w:rsidRDefault="00012002" w:rsidP="00BF2487">
      <w:pPr>
        <w:tabs>
          <w:tab w:val="left" w:pos="5370"/>
        </w:tabs>
        <w:spacing w:line="360" w:lineRule="auto"/>
        <w:rPr>
          <w:bCs/>
          <w:sz w:val="28"/>
          <w:szCs w:val="28"/>
        </w:rPr>
      </w:pPr>
      <w:r w:rsidRPr="00B4658C">
        <w:rPr>
          <w:bCs/>
          <w:sz w:val="28"/>
          <w:szCs w:val="28"/>
        </w:rPr>
        <w:tab/>
      </w:r>
      <w:r w:rsidRPr="00B4658C">
        <w:rPr>
          <w:bCs/>
          <w:sz w:val="28"/>
          <w:szCs w:val="28"/>
        </w:rPr>
        <w:tab/>
      </w:r>
    </w:p>
    <w:p w:rsidR="00BE512E" w:rsidRPr="00B4658C" w:rsidRDefault="00BE512E" w:rsidP="005212E6">
      <w:pPr>
        <w:spacing w:line="360" w:lineRule="auto"/>
        <w:jc w:val="right"/>
        <w:rPr>
          <w:bCs/>
          <w:sz w:val="28"/>
          <w:szCs w:val="28"/>
        </w:rPr>
      </w:pPr>
      <w:r w:rsidRPr="00B4658C">
        <w:rPr>
          <w:bCs/>
          <w:sz w:val="28"/>
          <w:szCs w:val="28"/>
        </w:rPr>
        <w:t>_____________________</w:t>
      </w:r>
    </w:p>
    <w:p w:rsidR="008E3C8C" w:rsidRPr="00B4658C" w:rsidRDefault="002848EA" w:rsidP="005212E6">
      <w:pPr>
        <w:spacing w:line="360" w:lineRule="auto"/>
        <w:jc w:val="right"/>
        <w:rPr>
          <w:bCs/>
          <w:sz w:val="28"/>
          <w:szCs w:val="28"/>
        </w:rPr>
      </w:pPr>
      <w:r w:rsidRPr="00B4658C">
        <w:rPr>
          <w:bCs/>
          <w:sz w:val="28"/>
          <w:szCs w:val="28"/>
        </w:rPr>
        <w:t>Y T MBATHA</w:t>
      </w:r>
    </w:p>
    <w:p w:rsidR="000E7434" w:rsidRPr="002E3AAC" w:rsidRDefault="008D7B35" w:rsidP="002E3AAC">
      <w:pPr>
        <w:spacing w:line="360" w:lineRule="auto"/>
        <w:jc w:val="right"/>
        <w:rPr>
          <w:bCs/>
          <w:sz w:val="28"/>
          <w:szCs w:val="28"/>
        </w:rPr>
      </w:pPr>
      <w:r w:rsidRPr="00B4658C">
        <w:rPr>
          <w:bCs/>
          <w:sz w:val="28"/>
          <w:szCs w:val="28"/>
        </w:rPr>
        <w:t>JUDGE OF APPEAL</w:t>
      </w:r>
    </w:p>
    <w:p w:rsidR="002E3AAC" w:rsidRDefault="002E3AAC" w:rsidP="00433A49">
      <w:pPr>
        <w:spacing w:line="360" w:lineRule="auto"/>
        <w:rPr>
          <w:b/>
          <w:bCs/>
          <w:sz w:val="28"/>
          <w:szCs w:val="28"/>
          <w:lang w:val="en-ZA" w:eastAsia="en-GB"/>
        </w:rPr>
      </w:pPr>
    </w:p>
    <w:p w:rsidR="000E7434" w:rsidRDefault="000E7434" w:rsidP="00433A49">
      <w:pPr>
        <w:spacing w:line="360" w:lineRule="auto"/>
        <w:rPr>
          <w:b/>
          <w:bCs/>
          <w:sz w:val="28"/>
          <w:szCs w:val="28"/>
          <w:lang w:val="en-ZA" w:eastAsia="en-GB"/>
        </w:rPr>
      </w:pPr>
    </w:p>
    <w:p w:rsidR="00433A49" w:rsidRPr="00433A49" w:rsidRDefault="00433A49" w:rsidP="00433A49">
      <w:pPr>
        <w:spacing w:line="360" w:lineRule="auto"/>
        <w:rPr>
          <w:bCs/>
          <w:sz w:val="28"/>
          <w:szCs w:val="28"/>
          <w:lang w:val="en-ZA" w:eastAsia="en-GB"/>
        </w:rPr>
      </w:pPr>
      <w:r w:rsidRPr="00433A49">
        <w:rPr>
          <w:b/>
          <w:bCs/>
          <w:sz w:val="28"/>
          <w:szCs w:val="28"/>
          <w:lang w:val="en-ZA" w:eastAsia="en-GB"/>
        </w:rPr>
        <w:t>Tolmay AJA</w:t>
      </w:r>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t>[29]</w:t>
      </w:r>
      <w:r w:rsidRPr="00433A49">
        <w:rPr>
          <w:bCs/>
          <w:sz w:val="28"/>
          <w:szCs w:val="28"/>
          <w:lang w:val="en-ZA" w:eastAsia="en-GB"/>
        </w:rPr>
        <w:tab/>
        <w:t>I have had the pleasure of reading the judgment of Mbatha J and I agree that the appeal should be dismissed. I am, however, of the view that the fact that the high court allowed a new point to be raised for the first time in supplementary heads of argument and then found on that point that the policy is unenforceable, need to be addressed. I also have some doubt that the pronouncement of the high court on the question of enforceability of the policy can be regarded as obiter</w:t>
      </w:r>
      <w:r w:rsidR="00335963">
        <w:rPr>
          <w:bCs/>
          <w:sz w:val="28"/>
          <w:szCs w:val="28"/>
          <w:lang w:val="en-ZA" w:eastAsia="en-GB"/>
        </w:rPr>
        <w:t>,</w:t>
      </w:r>
      <w:r w:rsidRPr="00433A49">
        <w:rPr>
          <w:bCs/>
          <w:sz w:val="28"/>
          <w:szCs w:val="28"/>
          <w:lang w:val="en-ZA" w:eastAsia="en-GB"/>
        </w:rPr>
        <w:t xml:space="preserve"> </w:t>
      </w:r>
      <w:r w:rsidR="009F2592" w:rsidRPr="00433A49">
        <w:rPr>
          <w:bCs/>
          <w:sz w:val="28"/>
          <w:szCs w:val="28"/>
          <w:lang w:val="en-ZA" w:eastAsia="en-GB"/>
        </w:rPr>
        <w:t>in light</w:t>
      </w:r>
      <w:r w:rsidRPr="00433A49">
        <w:rPr>
          <w:bCs/>
          <w:sz w:val="28"/>
          <w:szCs w:val="28"/>
          <w:lang w:val="en-ZA" w:eastAsia="en-GB"/>
        </w:rPr>
        <w:t xml:space="preserve"> of the fact that the high court was specifically called upon to consider this issue in supplementary heads of argument.</w:t>
      </w:r>
    </w:p>
    <w:p w:rsidR="00433A49" w:rsidRPr="00433A49" w:rsidRDefault="00433A49" w:rsidP="00433A49">
      <w:pPr>
        <w:spacing w:line="360" w:lineRule="auto"/>
        <w:jc w:val="both"/>
        <w:rPr>
          <w:bCs/>
          <w:sz w:val="28"/>
          <w:szCs w:val="28"/>
          <w:lang w:val="en-ZA" w:eastAsia="en-GB"/>
        </w:rPr>
      </w:pPr>
    </w:p>
    <w:p w:rsidR="00433A49" w:rsidRPr="00433A49" w:rsidRDefault="00433A49" w:rsidP="00433A49">
      <w:pPr>
        <w:spacing w:line="360" w:lineRule="auto"/>
        <w:jc w:val="both"/>
        <w:rPr>
          <w:bCs/>
          <w:sz w:val="28"/>
          <w:szCs w:val="28"/>
          <w:lang w:eastAsia="en-GB"/>
        </w:rPr>
      </w:pPr>
      <w:r w:rsidRPr="00433A49">
        <w:rPr>
          <w:bCs/>
          <w:sz w:val="28"/>
          <w:szCs w:val="28"/>
          <w:lang w:val="en-ZA" w:eastAsia="en-GB"/>
        </w:rPr>
        <w:t>[30]</w:t>
      </w:r>
      <w:r w:rsidRPr="00433A49">
        <w:rPr>
          <w:bCs/>
          <w:sz w:val="28"/>
          <w:szCs w:val="28"/>
          <w:lang w:val="en-ZA" w:eastAsia="en-GB"/>
        </w:rPr>
        <w:tab/>
      </w:r>
      <w:r w:rsidRPr="00433A49">
        <w:rPr>
          <w:bCs/>
          <w:sz w:val="28"/>
          <w:szCs w:val="28"/>
          <w:lang w:eastAsia="en-GB"/>
        </w:rPr>
        <w:t>The respondent initiated urgent legal proceedings in the high court</w:t>
      </w:r>
      <w:r w:rsidR="00CD7D8A">
        <w:rPr>
          <w:bCs/>
          <w:sz w:val="28"/>
          <w:szCs w:val="28"/>
          <w:lang w:eastAsia="en-GB"/>
        </w:rPr>
        <w:t>.</w:t>
      </w:r>
      <w:r w:rsidRPr="00433A49">
        <w:rPr>
          <w:bCs/>
          <w:sz w:val="28"/>
          <w:szCs w:val="28"/>
          <w:lang w:eastAsia="en-GB"/>
        </w:rPr>
        <w:t xml:space="preserve"> </w:t>
      </w:r>
      <w:r w:rsidR="00CD7D8A">
        <w:rPr>
          <w:bCs/>
          <w:sz w:val="28"/>
          <w:szCs w:val="28"/>
          <w:lang w:eastAsia="en-GB"/>
        </w:rPr>
        <w:t>T</w:t>
      </w:r>
      <w:r w:rsidRPr="00433A49">
        <w:rPr>
          <w:bCs/>
          <w:sz w:val="28"/>
          <w:szCs w:val="28"/>
          <w:lang w:eastAsia="en-GB"/>
        </w:rPr>
        <w:t xml:space="preserve">he sole purpose </w:t>
      </w:r>
      <w:r w:rsidR="00CD7D8A">
        <w:rPr>
          <w:bCs/>
          <w:sz w:val="28"/>
          <w:szCs w:val="28"/>
          <w:lang w:eastAsia="en-GB"/>
        </w:rPr>
        <w:t>was</w:t>
      </w:r>
      <w:r w:rsidR="000323FC">
        <w:rPr>
          <w:bCs/>
          <w:sz w:val="28"/>
          <w:szCs w:val="28"/>
          <w:lang w:eastAsia="en-GB"/>
        </w:rPr>
        <w:t xml:space="preserve"> to obtain</w:t>
      </w:r>
      <w:r w:rsidRPr="00433A49">
        <w:rPr>
          <w:bCs/>
          <w:sz w:val="28"/>
          <w:szCs w:val="28"/>
          <w:lang w:eastAsia="en-GB"/>
        </w:rPr>
        <w:t xml:space="preserve"> an interdict that would prevent the appellant from disconnecting the respondent's electricity supply</w:t>
      </w:r>
      <w:r w:rsidR="00B43C20">
        <w:rPr>
          <w:bCs/>
          <w:sz w:val="28"/>
          <w:szCs w:val="28"/>
          <w:lang w:eastAsia="en-GB"/>
        </w:rPr>
        <w:t>,</w:t>
      </w:r>
      <w:r w:rsidRPr="00433A49">
        <w:rPr>
          <w:bCs/>
          <w:sz w:val="28"/>
          <w:szCs w:val="28"/>
          <w:lang w:eastAsia="en-GB"/>
        </w:rPr>
        <w:t xml:space="preserve"> until the resolution of the ongoing dispute between the two parties. The high court, after examining the </w:t>
      </w:r>
      <w:r w:rsidRPr="00433A49">
        <w:rPr>
          <w:bCs/>
          <w:sz w:val="28"/>
          <w:szCs w:val="28"/>
          <w:lang w:eastAsia="en-GB"/>
        </w:rPr>
        <w:lastRenderedPageBreak/>
        <w:t>evidence, appropriately concluded that the respondent had presented a sufficient case to warrant the issuance of an interdict, which would remain in effect until the underlying dispute was settled.</w:t>
      </w:r>
    </w:p>
    <w:p w:rsidR="00433A49" w:rsidRPr="00433A49" w:rsidRDefault="00433A49" w:rsidP="00433A49">
      <w:pPr>
        <w:spacing w:line="360" w:lineRule="auto"/>
        <w:jc w:val="both"/>
        <w:rPr>
          <w:bCs/>
          <w:sz w:val="28"/>
          <w:szCs w:val="28"/>
          <w:lang w:val="en-ZA" w:eastAsia="en-GB"/>
        </w:rPr>
      </w:pPr>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t>[31]</w:t>
      </w:r>
      <w:r w:rsidRPr="00433A49">
        <w:rPr>
          <w:bCs/>
          <w:sz w:val="28"/>
          <w:szCs w:val="28"/>
          <w:lang w:val="en-ZA" w:eastAsia="en-GB"/>
        </w:rPr>
        <w:tab/>
        <w:t>The high court, in my view erred in allowing the respondent to raise an issue regarding the validity of the policy for the first time in the supplementary heads of argument</w:t>
      </w:r>
      <w:r w:rsidR="002021B3">
        <w:rPr>
          <w:bCs/>
          <w:sz w:val="28"/>
          <w:szCs w:val="28"/>
          <w:lang w:val="en-ZA" w:eastAsia="en-GB"/>
        </w:rPr>
        <w:t>,</w:t>
      </w:r>
      <w:r w:rsidRPr="00433A49">
        <w:rPr>
          <w:bCs/>
          <w:sz w:val="28"/>
          <w:szCs w:val="28"/>
          <w:lang w:val="en-ZA" w:eastAsia="en-GB"/>
        </w:rPr>
        <w:t xml:space="preserve"> and then finding that the policy relied upon by the appellant was unenforceable against its customers.</w:t>
      </w:r>
      <w:r w:rsidRPr="00433A49">
        <w:rPr>
          <w:bCs/>
          <w:sz w:val="28"/>
          <w:szCs w:val="28"/>
          <w:vertAlign w:val="superscript"/>
          <w:lang w:val="en-ZA" w:eastAsia="en-GB"/>
        </w:rPr>
        <w:footnoteReference w:id="18"/>
      </w:r>
      <w:r w:rsidRPr="00433A49">
        <w:rPr>
          <w:bCs/>
          <w:sz w:val="28"/>
          <w:szCs w:val="28"/>
          <w:lang w:val="en-ZA" w:eastAsia="en-GB"/>
        </w:rPr>
        <w:t xml:space="preserve"> Parties are required to set out and define the nature of their case in the pleadings or affidavits. In </w:t>
      </w:r>
      <w:r w:rsidRPr="00433A49">
        <w:rPr>
          <w:bCs/>
          <w:i/>
          <w:sz w:val="28"/>
          <w:szCs w:val="28"/>
          <w:lang w:val="en-ZA" w:eastAsia="en-GB"/>
        </w:rPr>
        <w:t>Fischer and Another v Ramahlele and Others</w:t>
      </w:r>
      <w:r w:rsidRPr="00433A49">
        <w:rPr>
          <w:bCs/>
          <w:sz w:val="28"/>
          <w:szCs w:val="28"/>
          <w:vertAlign w:val="superscript"/>
          <w:lang w:val="en-ZA" w:eastAsia="en-GB"/>
        </w:rPr>
        <w:footnoteReference w:id="19"/>
      </w:r>
      <w:r w:rsidRPr="00433A49">
        <w:rPr>
          <w:bCs/>
          <w:sz w:val="28"/>
          <w:szCs w:val="28"/>
          <w:lang w:val="en-ZA" w:eastAsia="en-GB"/>
        </w:rPr>
        <w:t xml:space="preserve"> this Court expressed itself as follows: </w:t>
      </w:r>
    </w:p>
    <w:p w:rsidR="00433A49" w:rsidRPr="00433A49" w:rsidRDefault="00433A49" w:rsidP="00433A49">
      <w:pPr>
        <w:spacing w:line="360" w:lineRule="auto"/>
        <w:jc w:val="both"/>
        <w:rPr>
          <w:bCs/>
          <w:lang w:val="en-ZA" w:eastAsia="en-GB"/>
        </w:rPr>
      </w:pPr>
      <w:r w:rsidRPr="00433A49">
        <w:rPr>
          <w:bCs/>
          <w:lang w:val="en-ZA" w:eastAsia="en-GB"/>
        </w:rPr>
        <w:t xml:space="preserve">‘Turning then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 That is so even where the dispute involves an issue pertaining to the basic human rights guaranteed by our Constitution, for “it is impermissible for a party to rely on a constitutional complaint that was not pleaded”. There are cases where the parties may expand those issues by the way in which they conduct the proceedings. There may also be instances where the court may </w:t>
      </w:r>
      <w:r w:rsidRPr="00433A49">
        <w:rPr>
          <w:bCs/>
          <w:i/>
          <w:lang w:val="en-ZA" w:eastAsia="en-GB"/>
        </w:rPr>
        <w:t>mero motu</w:t>
      </w:r>
      <w:r w:rsidRPr="00433A49">
        <w:rPr>
          <w:bCs/>
          <w:lang w:val="en-ZA" w:eastAsia="en-GB"/>
        </w:rPr>
        <w:t xml:space="preserve"> raise a question of law that emerges fully from the evidence and is necessary for the decision of the case. That is subject to the proviso that no prejudice will be caused to any party by its being decided. Beyond that it is for the parties to identify the dispute and for the court to determine that dispute and that dispute alone.’</w:t>
      </w:r>
    </w:p>
    <w:p w:rsidR="00433A49" w:rsidRPr="00433A49" w:rsidRDefault="00433A49" w:rsidP="00433A49">
      <w:pPr>
        <w:spacing w:line="360" w:lineRule="auto"/>
        <w:jc w:val="both"/>
        <w:rPr>
          <w:bCs/>
          <w:sz w:val="28"/>
          <w:szCs w:val="28"/>
          <w:lang w:val="en-ZA" w:eastAsia="en-GB"/>
        </w:rPr>
      </w:pPr>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t>[32]</w:t>
      </w:r>
      <w:r w:rsidRPr="00433A49">
        <w:rPr>
          <w:bCs/>
          <w:sz w:val="28"/>
          <w:szCs w:val="28"/>
          <w:lang w:val="en-ZA" w:eastAsia="en-GB"/>
        </w:rPr>
        <w:tab/>
        <w:t>Although a court may, of its own accord, raise a question of law in certain instances, such question</w:t>
      </w:r>
      <w:r w:rsidR="00BA4B37">
        <w:rPr>
          <w:bCs/>
          <w:sz w:val="28"/>
          <w:szCs w:val="28"/>
          <w:lang w:val="en-ZA" w:eastAsia="en-GB"/>
        </w:rPr>
        <w:t>s</w:t>
      </w:r>
      <w:r w:rsidRPr="00433A49">
        <w:rPr>
          <w:bCs/>
          <w:sz w:val="28"/>
          <w:szCs w:val="28"/>
          <w:lang w:val="en-ZA" w:eastAsia="en-GB"/>
        </w:rPr>
        <w:t xml:space="preserve"> must emerge from the evidence before it.</w:t>
      </w:r>
      <w:r w:rsidRPr="00433A49">
        <w:rPr>
          <w:bCs/>
          <w:sz w:val="28"/>
          <w:szCs w:val="28"/>
          <w:vertAlign w:val="superscript"/>
          <w:lang w:val="en-ZA" w:eastAsia="en-GB"/>
        </w:rPr>
        <w:footnoteReference w:id="20"/>
      </w:r>
      <w:r w:rsidRPr="00433A49">
        <w:rPr>
          <w:bCs/>
          <w:sz w:val="28"/>
          <w:szCs w:val="28"/>
          <w:lang w:val="en-ZA" w:eastAsia="en-GB"/>
        </w:rPr>
        <w:t xml:space="preserve"> In this instance nothing was raised regarding the validity of the policy in the affidavits, </w:t>
      </w:r>
      <w:r w:rsidRPr="00433A49">
        <w:rPr>
          <w:bCs/>
          <w:sz w:val="28"/>
          <w:szCs w:val="28"/>
          <w:lang w:val="en-ZA" w:eastAsia="en-GB"/>
        </w:rPr>
        <w:lastRenderedPageBreak/>
        <w:t>nor was any review of the policy sought. The issue</w:t>
      </w:r>
      <w:r w:rsidR="006B6469">
        <w:rPr>
          <w:bCs/>
          <w:sz w:val="28"/>
          <w:szCs w:val="28"/>
          <w:lang w:val="en-ZA" w:eastAsia="en-GB"/>
        </w:rPr>
        <w:t xml:space="preserve"> about</w:t>
      </w:r>
      <w:r w:rsidRPr="00433A49">
        <w:rPr>
          <w:bCs/>
          <w:sz w:val="28"/>
          <w:szCs w:val="28"/>
          <w:lang w:val="en-ZA" w:eastAsia="en-GB"/>
        </w:rPr>
        <w:t xml:space="preserve"> the validity and enforceability of the policy would have required a substantially different response from the appellant in its affidavit</w:t>
      </w:r>
      <w:r w:rsidR="00E614D9">
        <w:rPr>
          <w:bCs/>
          <w:sz w:val="28"/>
          <w:szCs w:val="28"/>
          <w:lang w:val="en-ZA" w:eastAsia="en-GB"/>
        </w:rPr>
        <w:t>.</w:t>
      </w:r>
      <w:r w:rsidRPr="00433A49">
        <w:rPr>
          <w:bCs/>
          <w:sz w:val="28"/>
          <w:szCs w:val="28"/>
          <w:lang w:val="en-ZA" w:eastAsia="en-GB"/>
        </w:rPr>
        <w:t xml:space="preserve"> </w:t>
      </w:r>
      <w:r w:rsidR="00E614D9">
        <w:rPr>
          <w:bCs/>
          <w:sz w:val="28"/>
          <w:szCs w:val="28"/>
          <w:lang w:val="en-ZA" w:eastAsia="en-GB"/>
        </w:rPr>
        <w:t>B</w:t>
      </w:r>
      <w:r w:rsidRPr="00433A49">
        <w:rPr>
          <w:bCs/>
          <w:sz w:val="28"/>
          <w:szCs w:val="28"/>
          <w:lang w:val="en-ZA" w:eastAsia="en-GB"/>
        </w:rPr>
        <w:t xml:space="preserve">y not being granted the opportunity to address this issue in the answering affidavit and filing a record, as is required in review proceedings the appellant was </w:t>
      </w:r>
      <w:r w:rsidR="00FF734C" w:rsidRPr="00433A49">
        <w:rPr>
          <w:bCs/>
          <w:sz w:val="28"/>
          <w:szCs w:val="28"/>
          <w:lang w:val="en-ZA" w:eastAsia="en-GB"/>
        </w:rPr>
        <w:t>prejudiced.</w:t>
      </w:r>
      <w:r w:rsidR="00FF734C">
        <w:rPr>
          <w:bCs/>
          <w:sz w:val="28"/>
          <w:szCs w:val="28"/>
          <w:lang w:val="en-ZA" w:eastAsia="en-GB"/>
        </w:rPr>
        <w:t xml:space="preserve"> </w:t>
      </w:r>
      <w:r w:rsidR="00FF734C" w:rsidRPr="00433A49">
        <w:rPr>
          <w:bCs/>
          <w:sz w:val="28"/>
          <w:szCs w:val="28"/>
          <w:lang w:val="en-ZA" w:eastAsia="en-GB"/>
        </w:rPr>
        <w:t>The</w:t>
      </w:r>
      <w:r w:rsidRPr="00433A49">
        <w:rPr>
          <w:bCs/>
          <w:sz w:val="28"/>
          <w:szCs w:val="28"/>
          <w:lang w:val="en-ZA" w:eastAsia="en-GB"/>
        </w:rPr>
        <w:t xml:space="preserve"> appellant was denied the opportunity to address the implications, financial and otherwise of how arbitration in terms of </w:t>
      </w:r>
      <w:r w:rsidR="00B8245E" w:rsidRPr="00B4658C">
        <w:rPr>
          <w:bCs/>
          <w:sz w:val="28"/>
          <w:szCs w:val="28"/>
          <w:lang w:val="en-ZA" w:eastAsia="en-GB"/>
        </w:rPr>
        <w:t>By-law</w:t>
      </w:r>
      <w:r w:rsidRPr="00433A49">
        <w:rPr>
          <w:bCs/>
          <w:sz w:val="28"/>
          <w:szCs w:val="28"/>
          <w:lang w:val="en-ZA" w:eastAsia="en-GB"/>
        </w:rPr>
        <w:t xml:space="preserve"> 9 of the Standard Electricity </w:t>
      </w:r>
      <w:r w:rsidR="00B8245E" w:rsidRPr="00B4658C">
        <w:rPr>
          <w:bCs/>
          <w:sz w:val="28"/>
          <w:szCs w:val="28"/>
          <w:lang w:val="en-ZA" w:eastAsia="en-GB"/>
        </w:rPr>
        <w:t>By-law</w:t>
      </w:r>
      <w:r w:rsidRPr="00433A49">
        <w:rPr>
          <w:bCs/>
          <w:sz w:val="28"/>
          <w:szCs w:val="28"/>
          <w:lang w:val="en-ZA" w:eastAsia="en-GB"/>
        </w:rPr>
        <w:t>s</w:t>
      </w:r>
      <w:r w:rsidR="00003FC7">
        <w:rPr>
          <w:bCs/>
          <w:sz w:val="28"/>
          <w:szCs w:val="28"/>
          <w:lang w:val="en-ZA" w:eastAsia="en-GB"/>
        </w:rPr>
        <w:t>,</w:t>
      </w:r>
      <w:r w:rsidRPr="00433A49">
        <w:rPr>
          <w:bCs/>
          <w:sz w:val="28"/>
          <w:szCs w:val="28"/>
          <w:lang w:val="en-ZA" w:eastAsia="en-GB"/>
        </w:rPr>
        <w:t xml:space="preserve"> as opposed to the internal mechanisms provided by the policy</w:t>
      </w:r>
      <w:r w:rsidR="00003FC7">
        <w:rPr>
          <w:bCs/>
          <w:sz w:val="28"/>
          <w:szCs w:val="28"/>
          <w:lang w:val="en-ZA" w:eastAsia="en-GB"/>
        </w:rPr>
        <w:t>,</w:t>
      </w:r>
      <w:r w:rsidRPr="00433A49">
        <w:rPr>
          <w:bCs/>
          <w:sz w:val="28"/>
          <w:szCs w:val="28"/>
          <w:lang w:val="en-ZA" w:eastAsia="en-GB"/>
        </w:rPr>
        <w:t xml:space="preserve"> would affect it. In review proceedings the court would have been able to</w:t>
      </w:r>
      <w:r w:rsidR="00003FC7">
        <w:rPr>
          <w:bCs/>
          <w:sz w:val="28"/>
          <w:szCs w:val="28"/>
          <w:lang w:val="en-ZA" w:eastAsia="en-GB"/>
        </w:rPr>
        <w:t xml:space="preserve"> address any potential prejudice</w:t>
      </w:r>
      <w:r w:rsidR="004E1C07">
        <w:rPr>
          <w:bCs/>
          <w:sz w:val="28"/>
          <w:szCs w:val="28"/>
          <w:lang w:val="en-ZA" w:eastAsia="en-GB"/>
        </w:rPr>
        <w:t xml:space="preserve"> by</w:t>
      </w:r>
      <w:r w:rsidRPr="00433A49">
        <w:rPr>
          <w:bCs/>
          <w:sz w:val="28"/>
          <w:szCs w:val="28"/>
          <w:lang w:val="en-ZA" w:eastAsia="en-GB"/>
        </w:rPr>
        <w:t xml:space="preserve"> </w:t>
      </w:r>
      <w:r w:rsidR="001462B8">
        <w:rPr>
          <w:bCs/>
          <w:sz w:val="28"/>
          <w:szCs w:val="28"/>
          <w:lang w:val="en-ZA" w:eastAsia="en-GB"/>
        </w:rPr>
        <w:t>granting</w:t>
      </w:r>
      <w:r w:rsidRPr="00433A49">
        <w:rPr>
          <w:bCs/>
          <w:sz w:val="28"/>
          <w:szCs w:val="28"/>
          <w:lang w:val="en-ZA" w:eastAsia="en-GB"/>
        </w:rPr>
        <w:t xml:space="preserve"> a just and equitable remedy</w:t>
      </w:r>
      <w:r w:rsidR="001462B8">
        <w:rPr>
          <w:bCs/>
          <w:sz w:val="28"/>
          <w:szCs w:val="28"/>
          <w:lang w:val="en-ZA" w:eastAsia="en-GB"/>
        </w:rPr>
        <w:t>,</w:t>
      </w:r>
      <w:r w:rsidRPr="00433A49">
        <w:rPr>
          <w:bCs/>
          <w:sz w:val="28"/>
          <w:szCs w:val="28"/>
          <w:lang w:val="en-ZA" w:eastAsia="en-GB"/>
        </w:rPr>
        <w:t xml:space="preserve"> in terms of s 172 of the Constitution and s 8 of The Promotion of Administrative Justice Act 3 of 2000 (PAJA).</w:t>
      </w:r>
    </w:p>
    <w:p w:rsidR="00433A49" w:rsidRPr="00433A49" w:rsidRDefault="00433A49" w:rsidP="00433A49">
      <w:pPr>
        <w:spacing w:line="360" w:lineRule="auto"/>
        <w:jc w:val="both"/>
        <w:rPr>
          <w:bCs/>
          <w:sz w:val="28"/>
          <w:szCs w:val="28"/>
          <w:lang w:val="en-ZA" w:eastAsia="en-GB"/>
        </w:rPr>
      </w:pPr>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t>[33]</w:t>
      </w:r>
      <w:r w:rsidRPr="00433A49">
        <w:rPr>
          <w:bCs/>
          <w:sz w:val="28"/>
          <w:szCs w:val="28"/>
          <w:lang w:val="en-ZA" w:eastAsia="en-GB"/>
        </w:rPr>
        <w:tab/>
        <w:t xml:space="preserve">The high court was seized with an application to grant an interdict. In </w:t>
      </w:r>
      <w:r w:rsidRPr="00433A49">
        <w:rPr>
          <w:bCs/>
          <w:i/>
          <w:sz w:val="28"/>
          <w:szCs w:val="28"/>
          <w:lang w:val="en-ZA" w:eastAsia="en-GB"/>
        </w:rPr>
        <w:t>National Treasury and Others v Opposition to Urban Tolling Alliance and Others</w:t>
      </w:r>
      <w:r w:rsidRPr="00433A49">
        <w:rPr>
          <w:bCs/>
          <w:sz w:val="28"/>
          <w:szCs w:val="28"/>
          <w:vertAlign w:val="superscript"/>
          <w:lang w:val="en-ZA" w:eastAsia="en-GB"/>
        </w:rPr>
        <w:footnoteReference w:id="21"/>
      </w:r>
      <w:r w:rsidRPr="00433A49">
        <w:rPr>
          <w:bCs/>
          <w:i/>
          <w:sz w:val="28"/>
          <w:szCs w:val="28"/>
          <w:lang w:val="en-ZA" w:eastAsia="en-GB"/>
        </w:rPr>
        <w:t xml:space="preserve"> </w:t>
      </w:r>
      <w:r w:rsidRPr="00433A49">
        <w:rPr>
          <w:bCs/>
          <w:sz w:val="28"/>
          <w:szCs w:val="28"/>
          <w:lang w:val="en-ZA" w:eastAsia="en-GB"/>
        </w:rPr>
        <w:t>(</w:t>
      </w:r>
      <w:r w:rsidRPr="00433A49">
        <w:rPr>
          <w:bCs/>
          <w:i/>
          <w:sz w:val="28"/>
          <w:szCs w:val="28"/>
          <w:lang w:val="en-ZA" w:eastAsia="en-GB"/>
        </w:rPr>
        <w:t>OUTA</w:t>
      </w:r>
      <w:r w:rsidRPr="00433A49">
        <w:rPr>
          <w:bCs/>
          <w:sz w:val="28"/>
          <w:szCs w:val="28"/>
          <w:lang w:val="en-ZA" w:eastAsia="en-GB"/>
        </w:rPr>
        <w:t xml:space="preserve">) the </w:t>
      </w:r>
      <w:r w:rsidR="001B3DEE">
        <w:rPr>
          <w:bCs/>
          <w:sz w:val="28"/>
          <w:szCs w:val="28"/>
          <w:lang w:val="en-ZA" w:eastAsia="en-GB"/>
        </w:rPr>
        <w:t>c</w:t>
      </w:r>
      <w:r w:rsidRPr="00433A49">
        <w:rPr>
          <w:bCs/>
          <w:sz w:val="28"/>
          <w:szCs w:val="28"/>
          <w:lang w:val="en-ZA" w:eastAsia="en-GB"/>
        </w:rPr>
        <w:t xml:space="preserve">ourt dealt with an application in two parts: Part A was the interdict and Part B was the review, this was not done in the matter before us. The way that the application in </w:t>
      </w:r>
      <w:r w:rsidRPr="00463215">
        <w:rPr>
          <w:bCs/>
          <w:i/>
          <w:sz w:val="28"/>
          <w:szCs w:val="28"/>
          <w:lang w:val="en-ZA" w:eastAsia="en-GB"/>
        </w:rPr>
        <w:t>O</w:t>
      </w:r>
      <w:r w:rsidR="004560F6" w:rsidRPr="00463215">
        <w:rPr>
          <w:bCs/>
          <w:i/>
          <w:sz w:val="28"/>
          <w:szCs w:val="28"/>
          <w:lang w:val="en-ZA" w:eastAsia="en-GB"/>
        </w:rPr>
        <w:t>UTA</w:t>
      </w:r>
      <w:r w:rsidRPr="00463215">
        <w:rPr>
          <w:bCs/>
          <w:i/>
          <w:sz w:val="28"/>
          <w:szCs w:val="28"/>
          <w:lang w:val="en-ZA" w:eastAsia="en-GB"/>
        </w:rPr>
        <w:t xml:space="preserve"> </w:t>
      </w:r>
      <w:r w:rsidRPr="00433A49">
        <w:rPr>
          <w:bCs/>
          <w:sz w:val="28"/>
          <w:szCs w:val="28"/>
          <w:lang w:val="en-ZA" w:eastAsia="en-GB"/>
        </w:rPr>
        <w:t xml:space="preserve">was structured enabled the court to first consider whether the requirements for an interdict </w:t>
      </w:r>
      <w:r w:rsidRPr="002E3AAC">
        <w:rPr>
          <w:bCs/>
          <w:sz w:val="28"/>
          <w:szCs w:val="28"/>
          <w:lang w:val="en-ZA" w:eastAsia="en-GB"/>
        </w:rPr>
        <w:t>ha</w:t>
      </w:r>
      <w:r w:rsidR="00D578DE" w:rsidRPr="002E3AAC">
        <w:rPr>
          <w:bCs/>
          <w:sz w:val="28"/>
          <w:szCs w:val="28"/>
          <w:lang w:val="en-ZA" w:eastAsia="en-GB"/>
        </w:rPr>
        <w:t>d</w:t>
      </w:r>
      <w:r w:rsidRPr="002E3AAC">
        <w:rPr>
          <w:bCs/>
          <w:sz w:val="28"/>
          <w:szCs w:val="28"/>
          <w:lang w:val="en-ZA" w:eastAsia="en-GB"/>
        </w:rPr>
        <w:t xml:space="preserve"> been </w:t>
      </w:r>
      <w:r w:rsidRPr="00B73E72">
        <w:rPr>
          <w:bCs/>
          <w:sz w:val="28"/>
          <w:szCs w:val="28"/>
          <w:lang w:val="en-ZA" w:eastAsia="en-GB"/>
        </w:rPr>
        <w:t>met</w:t>
      </w:r>
      <w:r w:rsidRPr="00433A49">
        <w:rPr>
          <w:bCs/>
          <w:sz w:val="28"/>
          <w:szCs w:val="28"/>
          <w:lang w:val="en-ZA" w:eastAsia="en-GB"/>
        </w:rPr>
        <w:t xml:space="preserve"> and, after the filing of the record and supplementation of the papers, whether the requirements for a review </w:t>
      </w:r>
      <w:r w:rsidRPr="002E3AAC">
        <w:rPr>
          <w:bCs/>
          <w:sz w:val="28"/>
          <w:szCs w:val="28"/>
          <w:lang w:val="en-ZA" w:eastAsia="en-GB"/>
        </w:rPr>
        <w:t>ha</w:t>
      </w:r>
      <w:r w:rsidR="00D578DE" w:rsidRPr="002E3AAC">
        <w:rPr>
          <w:bCs/>
          <w:sz w:val="28"/>
          <w:szCs w:val="28"/>
          <w:lang w:val="en-ZA" w:eastAsia="en-GB"/>
        </w:rPr>
        <w:t>d</w:t>
      </w:r>
      <w:r w:rsidRPr="002E3AAC">
        <w:rPr>
          <w:bCs/>
          <w:sz w:val="28"/>
          <w:szCs w:val="28"/>
          <w:lang w:val="en-ZA" w:eastAsia="en-GB"/>
        </w:rPr>
        <w:t xml:space="preserve"> been</w:t>
      </w:r>
      <w:r w:rsidRPr="00433A49">
        <w:rPr>
          <w:bCs/>
          <w:sz w:val="28"/>
          <w:szCs w:val="28"/>
          <w:lang w:val="en-ZA" w:eastAsia="en-GB"/>
        </w:rPr>
        <w:t xml:space="preserve"> met. The following was said in </w:t>
      </w:r>
      <w:r w:rsidR="004560F6" w:rsidRPr="00433A49">
        <w:rPr>
          <w:bCs/>
          <w:i/>
          <w:sz w:val="28"/>
          <w:szCs w:val="28"/>
          <w:lang w:val="en-ZA" w:eastAsia="en-GB"/>
        </w:rPr>
        <w:t>OUTA</w:t>
      </w:r>
      <w:r w:rsidRPr="00433A49">
        <w:rPr>
          <w:bCs/>
          <w:sz w:val="28"/>
          <w:szCs w:val="28"/>
          <w:lang w:val="en-ZA" w:eastAsia="en-GB"/>
        </w:rPr>
        <w:t>:</w:t>
      </w:r>
    </w:p>
    <w:p w:rsidR="00433A49" w:rsidRPr="00433A49" w:rsidRDefault="00433A49" w:rsidP="00433A49">
      <w:pPr>
        <w:spacing w:line="360" w:lineRule="auto"/>
        <w:jc w:val="both"/>
        <w:rPr>
          <w:bCs/>
          <w:lang w:val="en-ZA" w:eastAsia="en-GB"/>
        </w:rPr>
      </w:pPr>
      <w:r w:rsidRPr="00433A49">
        <w:rPr>
          <w:bCs/>
          <w:lang w:val="en-ZA" w:eastAsia="en-GB"/>
        </w:rPr>
        <w:t xml:space="preserve">‘A court must also be alive to and carefully consider whether the temporary restraining order would unduly trespass upon the sole terrain of other branches of Government even before the final determination of the review grounds. A court must be astute not to stop dead the exercise of executive or legislative power before the exercise has been successfully and finally impugned on review. This approach accords well with the comity the courts owe to other branches of Government, provided they act lawfully. Yet another important consideration is whether in deciding an appeal against an interim order, the appellate court would in effect usurp the role of the review court. Ordinarily the appellate court should avoid anticipating the </w:t>
      </w:r>
      <w:r w:rsidRPr="00433A49">
        <w:rPr>
          <w:bCs/>
          <w:lang w:val="en-ZA" w:eastAsia="en-GB"/>
        </w:rPr>
        <w:lastRenderedPageBreak/>
        <w:t>outcome of the review except perhaps where the review has no prospects of success whatsoever.’</w:t>
      </w:r>
      <w:r w:rsidR="0010664E">
        <w:rPr>
          <w:rStyle w:val="FootnoteReference"/>
          <w:bCs/>
          <w:lang w:val="en-ZA" w:eastAsia="en-GB"/>
        </w:rPr>
        <w:footnoteReference w:id="22"/>
      </w:r>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t>In this instance there was no review application before the high court and the prospects of success of the review could therefore not be considered.</w:t>
      </w:r>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t>[34]</w:t>
      </w:r>
      <w:r w:rsidRPr="00433A49">
        <w:rPr>
          <w:bCs/>
          <w:sz w:val="28"/>
          <w:szCs w:val="28"/>
          <w:lang w:val="en-ZA" w:eastAsia="en-GB"/>
        </w:rPr>
        <w:tab/>
        <w:t>The decision to implement a policy by the appellant is an administrative action and is regulated by PAJA and falls squarely within the definition of an administrative action as defined in s 1 of PAJA.</w:t>
      </w:r>
      <w:r w:rsidRPr="00433A49">
        <w:rPr>
          <w:bCs/>
          <w:sz w:val="28"/>
          <w:szCs w:val="28"/>
          <w:vertAlign w:val="superscript"/>
          <w:lang w:val="en-ZA" w:eastAsia="en-GB"/>
        </w:rPr>
        <w:footnoteReference w:id="23"/>
      </w:r>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lastRenderedPageBreak/>
        <w:t>[35]</w:t>
      </w:r>
      <w:r w:rsidRPr="00433A49">
        <w:rPr>
          <w:bCs/>
          <w:sz w:val="28"/>
          <w:szCs w:val="28"/>
          <w:lang w:val="en-ZA" w:eastAsia="en-GB"/>
        </w:rPr>
        <w:tab/>
        <w:t xml:space="preserve">The appellant is an organ of state and the decision to terminate electricity supply and the empowering provision would be the policy, as a result a review application in terms of s 6 of PAJA is required to set it aside. In my view the enforceability of the municipal policy may not be pronounced on before the matter is taken on review and set aside. </w:t>
      </w:r>
    </w:p>
    <w:p w:rsidR="00433A49" w:rsidRPr="00433A49" w:rsidRDefault="00433A49" w:rsidP="00433A49">
      <w:pPr>
        <w:spacing w:line="360" w:lineRule="auto"/>
        <w:jc w:val="both"/>
        <w:rPr>
          <w:bCs/>
          <w:sz w:val="28"/>
          <w:szCs w:val="28"/>
          <w:lang w:val="en-ZA" w:eastAsia="en-GB"/>
        </w:rPr>
      </w:pPr>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t>[36]</w:t>
      </w:r>
      <w:r w:rsidRPr="00433A49">
        <w:rPr>
          <w:bCs/>
          <w:sz w:val="28"/>
          <w:szCs w:val="28"/>
          <w:lang w:val="en-ZA" w:eastAsia="en-GB"/>
        </w:rPr>
        <w:tab/>
        <w:t xml:space="preserve">In </w:t>
      </w:r>
      <w:r w:rsidRPr="00433A49">
        <w:rPr>
          <w:bCs/>
          <w:i/>
          <w:sz w:val="28"/>
          <w:szCs w:val="28"/>
          <w:lang w:val="en-ZA" w:eastAsia="en-GB"/>
        </w:rPr>
        <w:t>Oudekraal</w:t>
      </w:r>
      <w:r w:rsidRPr="00433A49">
        <w:rPr>
          <w:bCs/>
          <w:sz w:val="28"/>
          <w:szCs w:val="28"/>
          <w:vertAlign w:val="superscript"/>
          <w:lang w:val="en-ZA" w:eastAsia="en-GB"/>
        </w:rPr>
        <w:footnoteReference w:id="24"/>
      </w:r>
      <w:r w:rsidRPr="00433A49">
        <w:rPr>
          <w:bCs/>
          <w:i/>
          <w:sz w:val="28"/>
          <w:szCs w:val="28"/>
          <w:lang w:val="en-ZA" w:eastAsia="en-GB"/>
        </w:rPr>
        <w:t xml:space="preserve"> </w:t>
      </w:r>
      <w:r w:rsidRPr="00433A49">
        <w:rPr>
          <w:bCs/>
          <w:sz w:val="28"/>
          <w:szCs w:val="28"/>
          <w:lang w:val="en-ZA" w:eastAsia="en-GB"/>
        </w:rPr>
        <w:t xml:space="preserve">it was stated as follows: </w:t>
      </w:r>
    </w:p>
    <w:p w:rsidR="00433A49" w:rsidRPr="00433A49" w:rsidRDefault="00433A49" w:rsidP="00433A49">
      <w:pPr>
        <w:spacing w:line="360" w:lineRule="auto"/>
        <w:jc w:val="both"/>
        <w:rPr>
          <w:bCs/>
          <w:lang w:val="en-ZA" w:eastAsia="en-GB"/>
        </w:rPr>
      </w:pPr>
      <w:r w:rsidRPr="00433A49">
        <w:rPr>
          <w:bCs/>
          <w:lang w:val="en-ZA" w:eastAsia="en-GB"/>
        </w:rPr>
        <w:t>‘Thus the proper enquiry in each case - at least at first - is not whether the initial act was valid but rather whether its substantive validity was a necessary precondition for the validity of consequent acts. If the validity of consequent acts is dependent on no more than the factual existence of the initial </w:t>
      </w:r>
      <w:r w:rsidR="005321F4" w:rsidRPr="00B4658C">
        <w:rPr>
          <w:bCs/>
          <w:lang w:val="en-ZA" w:eastAsia="en-GB"/>
        </w:rPr>
        <w:t>act,</w:t>
      </w:r>
      <w:r w:rsidRPr="00433A49">
        <w:rPr>
          <w:bCs/>
          <w:lang w:val="en-ZA" w:eastAsia="en-GB"/>
        </w:rPr>
        <w:t xml:space="preserve"> then the consequent act will have legal effect for so long as the initial act is not set aside by a competent court.’</w:t>
      </w:r>
      <w:r w:rsidR="0010664E">
        <w:rPr>
          <w:rStyle w:val="FootnoteReference"/>
          <w:bCs/>
          <w:lang w:val="en-ZA" w:eastAsia="en-GB"/>
        </w:rPr>
        <w:footnoteReference w:id="25"/>
      </w:r>
    </w:p>
    <w:p w:rsidR="00433A49" w:rsidRDefault="00433A49" w:rsidP="00433A49">
      <w:pPr>
        <w:spacing w:line="360" w:lineRule="auto"/>
        <w:jc w:val="both"/>
        <w:rPr>
          <w:bCs/>
          <w:sz w:val="28"/>
          <w:szCs w:val="28"/>
          <w:lang w:val="en-ZA" w:eastAsia="en-GB"/>
        </w:rPr>
      </w:pPr>
      <w:r w:rsidRPr="00433A49">
        <w:rPr>
          <w:bCs/>
          <w:sz w:val="28"/>
          <w:szCs w:val="28"/>
          <w:lang w:val="en-ZA" w:eastAsia="en-GB"/>
        </w:rPr>
        <w:t>This approach was also confirmed and applied in</w:t>
      </w:r>
      <w:r w:rsidR="00281C9A">
        <w:rPr>
          <w:bCs/>
          <w:i/>
          <w:sz w:val="28"/>
          <w:szCs w:val="28"/>
          <w:lang w:val="en-ZA" w:eastAsia="en-GB"/>
        </w:rPr>
        <w:t xml:space="preserve"> </w:t>
      </w:r>
      <w:r w:rsidR="00CF09E6">
        <w:rPr>
          <w:bCs/>
          <w:i/>
          <w:sz w:val="28"/>
          <w:szCs w:val="28"/>
          <w:lang w:val="en-ZA" w:eastAsia="en-GB"/>
        </w:rPr>
        <w:t>K</w:t>
      </w:r>
      <w:r w:rsidR="00446A51">
        <w:rPr>
          <w:bCs/>
          <w:i/>
          <w:sz w:val="28"/>
          <w:szCs w:val="28"/>
          <w:lang w:val="en-ZA" w:eastAsia="en-GB"/>
        </w:rPr>
        <w:t>irland</w:t>
      </w:r>
      <w:r w:rsidRPr="00433A49">
        <w:rPr>
          <w:bCs/>
          <w:sz w:val="28"/>
          <w:szCs w:val="28"/>
          <w:vertAlign w:val="superscript"/>
          <w:lang w:val="en-ZA" w:eastAsia="en-GB"/>
        </w:rPr>
        <w:footnoteReference w:id="26"/>
      </w:r>
      <w:r w:rsidRPr="00433A49">
        <w:rPr>
          <w:bCs/>
          <w:sz w:val="28"/>
          <w:szCs w:val="28"/>
          <w:lang w:val="en-ZA" w:eastAsia="en-GB"/>
        </w:rPr>
        <w:t xml:space="preserve"> and </w:t>
      </w:r>
      <w:r w:rsidRPr="00433A49">
        <w:rPr>
          <w:bCs/>
          <w:i/>
          <w:sz w:val="28"/>
          <w:szCs w:val="28"/>
          <w:lang w:val="en-ZA" w:eastAsia="en-GB"/>
        </w:rPr>
        <w:t>Merafon</w:t>
      </w:r>
      <w:r w:rsidR="00B33D04">
        <w:rPr>
          <w:bCs/>
          <w:i/>
          <w:sz w:val="28"/>
          <w:szCs w:val="28"/>
          <w:lang w:val="en-ZA" w:eastAsia="en-GB"/>
        </w:rPr>
        <w:t>g</w:t>
      </w:r>
      <w:r w:rsidR="002808B5">
        <w:rPr>
          <w:bCs/>
          <w:i/>
          <w:sz w:val="28"/>
          <w:szCs w:val="28"/>
          <w:lang w:val="en-ZA" w:eastAsia="en-GB"/>
        </w:rPr>
        <w:t xml:space="preserve"> City v AngloGold Ashanti</w:t>
      </w:r>
      <w:r w:rsidR="002808B5" w:rsidRPr="002808B5">
        <w:rPr>
          <w:bCs/>
          <w:sz w:val="28"/>
          <w:szCs w:val="28"/>
          <w:lang w:val="en-ZA" w:eastAsia="en-GB"/>
        </w:rPr>
        <w:t>.</w:t>
      </w:r>
      <w:r w:rsidRPr="00433A49">
        <w:rPr>
          <w:bCs/>
          <w:sz w:val="28"/>
          <w:szCs w:val="28"/>
          <w:vertAlign w:val="superscript"/>
          <w:lang w:val="en-ZA" w:eastAsia="en-GB"/>
        </w:rPr>
        <w:footnoteReference w:id="27"/>
      </w:r>
      <w:r w:rsidRPr="00433A49">
        <w:rPr>
          <w:bCs/>
          <w:sz w:val="28"/>
          <w:szCs w:val="28"/>
          <w:lang w:val="en-ZA" w:eastAsia="en-GB"/>
        </w:rPr>
        <w:t xml:space="preserve"> </w:t>
      </w:r>
      <w:r w:rsidR="002808B5">
        <w:rPr>
          <w:bCs/>
          <w:sz w:val="28"/>
          <w:szCs w:val="28"/>
          <w:lang w:val="en-ZA" w:eastAsia="en-GB"/>
        </w:rPr>
        <w:t>(</w:t>
      </w:r>
      <w:r w:rsidR="002808B5" w:rsidRPr="002808B5">
        <w:rPr>
          <w:bCs/>
          <w:i/>
          <w:sz w:val="28"/>
          <w:szCs w:val="28"/>
          <w:lang w:val="en-ZA" w:eastAsia="en-GB"/>
        </w:rPr>
        <w:t>Merafong</w:t>
      </w:r>
      <w:r w:rsidR="002808B5">
        <w:rPr>
          <w:bCs/>
          <w:sz w:val="28"/>
          <w:szCs w:val="28"/>
          <w:lang w:val="en-ZA" w:eastAsia="en-GB"/>
        </w:rPr>
        <w:t>)</w:t>
      </w:r>
    </w:p>
    <w:p w:rsidR="00F95BAB" w:rsidRPr="00433A49" w:rsidRDefault="00F95BAB" w:rsidP="00433A49">
      <w:pPr>
        <w:spacing w:line="360" w:lineRule="auto"/>
        <w:jc w:val="both"/>
        <w:rPr>
          <w:bCs/>
          <w:sz w:val="28"/>
          <w:szCs w:val="28"/>
          <w:lang w:val="en-ZA" w:eastAsia="en-GB"/>
        </w:rPr>
      </w:pPr>
    </w:p>
    <w:p w:rsidR="00433A49" w:rsidRPr="002E3AAC" w:rsidRDefault="00433A49" w:rsidP="00433A49">
      <w:pPr>
        <w:spacing w:line="360" w:lineRule="auto"/>
        <w:jc w:val="both"/>
        <w:rPr>
          <w:bCs/>
          <w:szCs w:val="28"/>
          <w:lang w:val="en-ZA" w:eastAsia="en-GB"/>
        </w:rPr>
      </w:pPr>
      <w:r w:rsidRPr="00433A49">
        <w:rPr>
          <w:bCs/>
          <w:sz w:val="28"/>
          <w:szCs w:val="28"/>
          <w:lang w:val="en-ZA" w:eastAsia="en-GB"/>
        </w:rPr>
        <w:t>[37]</w:t>
      </w:r>
      <w:r w:rsidRPr="00433A49">
        <w:rPr>
          <w:bCs/>
          <w:sz w:val="28"/>
          <w:szCs w:val="28"/>
          <w:lang w:val="en-ZA" w:eastAsia="en-GB"/>
        </w:rPr>
        <w:tab/>
        <w:t xml:space="preserve">It would seem that the high court was swayed by the minority judgment in </w:t>
      </w:r>
      <w:r w:rsidRPr="00433A49">
        <w:rPr>
          <w:bCs/>
          <w:i/>
          <w:sz w:val="28"/>
          <w:szCs w:val="28"/>
          <w:lang w:val="en-ZA" w:eastAsia="en-GB"/>
        </w:rPr>
        <w:t>Department of Transport and Others v Tasima (Pty) Limited</w:t>
      </w:r>
      <w:r w:rsidRPr="00433A49">
        <w:rPr>
          <w:bCs/>
          <w:sz w:val="28"/>
          <w:szCs w:val="28"/>
          <w:vertAlign w:val="superscript"/>
          <w:lang w:val="en-ZA" w:eastAsia="en-GB"/>
        </w:rPr>
        <w:footnoteReference w:id="28"/>
      </w:r>
      <w:r w:rsidRPr="00433A49">
        <w:rPr>
          <w:bCs/>
          <w:sz w:val="28"/>
          <w:szCs w:val="28"/>
          <w:lang w:val="en-ZA" w:eastAsia="en-GB"/>
        </w:rPr>
        <w:t xml:space="preserve"> which found that: </w:t>
      </w:r>
      <w:r w:rsidRPr="00433A49">
        <w:rPr>
          <w:bCs/>
          <w:szCs w:val="28"/>
          <w:lang w:val="en-ZA" w:eastAsia="en-GB"/>
        </w:rPr>
        <w:lastRenderedPageBreak/>
        <w:t>‘An invalid administrative act that does not exist in law cannot itself have legal force and effect.’</w:t>
      </w:r>
      <w:r w:rsidRPr="00B4658C">
        <w:rPr>
          <w:bCs/>
          <w:szCs w:val="28"/>
          <w:vertAlign w:val="superscript"/>
          <w:lang w:val="en-ZA" w:eastAsia="en-GB"/>
        </w:rPr>
        <w:footnoteReference w:id="29"/>
      </w:r>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t>[38]</w:t>
      </w:r>
      <w:r w:rsidRPr="00433A49">
        <w:rPr>
          <w:bCs/>
          <w:sz w:val="28"/>
          <w:szCs w:val="28"/>
          <w:lang w:val="en-ZA" w:eastAsia="en-GB"/>
        </w:rPr>
        <w:tab/>
        <w:t xml:space="preserve">The majority however confirmed the principle set out in </w:t>
      </w:r>
      <w:r w:rsidRPr="00433A49">
        <w:rPr>
          <w:bCs/>
          <w:i/>
          <w:sz w:val="28"/>
          <w:szCs w:val="28"/>
          <w:lang w:val="en-ZA" w:eastAsia="en-GB"/>
        </w:rPr>
        <w:t>Oudekraal</w:t>
      </w:r>
      <w:r w:rsidRPr="00433A49">
        <w:rPr>
          <w:bCs/>
          <w:sz w:val="28"/>
          <w:szCs w:val="28"/>
          <w:lang w:val="en-ZA" w:eastAsia="en-GB"/>
        </w:rPr>
        <w:t xml:space="preserve"> and the line of cases that followed it was stated as follows:</w:t>
      </w:r>
    </w:p>
    <w:p w:rsidR="00433A49" w:rsidRPr="00433A49" w:rsidRDefault="00433A49" w:rsidP="00433A49">
      <w:pPr>
        <w:spacing w:line="360" w:lineRule="auto"/>
        <w:jc w:val="both"/>
        <w:rPr>
          <w:bCs/>
          <w:lang w:val="en-ZA" w:eastAsia="en-GB"/>
        </w:rPr>
      </w:pPr>
      <w:r w:rsidRPr="00433A49">
        <w:rPr>
          <w:bCs/>
          <w:lang w:val="en-ZA" w:eastAsia="en-GB"/>
        </w:rPr>
        <w:t>‘146.</w:t>
      </w:r>
      <w:r w:rsidRPr="00433A49">
        <w:rPr>
          <w:bCs/>
          <w:lang w:val="en-ZA" w:eastAsia="en-GB"/>
        </w:rPr>
        <w:tab/>
        <w:t xml:space="preserve">But these sentiments did not prevail in those cases. The majority judgment in </w:t>
      </w:r>
      <w:r w:rsidRPr="00433A49">
        <w:rPr>
          <w:bCs/>
          <w:i/>
          <w:lang w:val="en-ZA" w:eastAsia="en-GB"/>
        </w:rPr>
        <w:t>Kirland</w:t>
      </w:r>
      <w:r w:rsidRPr="00433A49">
        <w:rPr>
          <w:bCs/>
          <w:lang w:val="en-ZA" w:eastAsia="en-GB"/>
        </w:rPr>
        <w:t xml:space="preserve"> held that the Court should not decide the validity of the decision because “the government respondents should have applied to set aside the approval, by way of formal counter application.” In the absence of that challenge – reactive or otherwise – the decision has legal consequences on the basis of its factual existence. One of the central benefits of this approach was said to be that requiring a counter</w:t>
      </w:r>
      <w:r w:rsidRPr="00433A49">
        <w:rPr>
          <w:bCs/>
          <w:lang w:val="en-ZA" w:eastAsia="en-GB"/>
        </w:rPr>
        <w:noBreakHyphen/>
        <w:t xml:space="preserve">application would require the state organ to explain why it did not bring a timeous challenge. The same was required of the Municipality in </w:t>
      </w:r>
      <w:r w:rsidRPr="00433A49">
        <w:rPr>
          <w:bCs/>
          <w:i/>
          <w:lang w:val="en-ZA" w:eastAsia="en-GB"/>
        </w:rPr>
        <w:t>Merafong</w:t>
      </w:r>
      <w:r w:rsidRPr="00433A49">
        <w:rPr>
          <w:bCs/>
          <w:lang w:val="en-ZA" w:eastAsia="en-GB"/>
        </w:rPr>
        <w:t>.’</w:t>
      </w:r>
      <w:r w:rsidRPr="00B4658C">
        <w:rPr>
          <w:bCs/>
          <w:vertAlign w:val="superscript"/>
          <w:lang w:val="en-ZA" w:eastAsia="en-GB"/>
        </w:rPr>
        <w:footnoteReference w:id="30"/>
      </w:r>
      <w:r w:rsidRPr="00433A49">
        <w:rPr>
          <w:bCs/>
          <w:lang w:val="en-ZA" w:eastAsia="en-GB"/>
        </w:rPr>
        <w:t xml:space="preserve"> </w:t>
      </w:r>
    </w:p>
    <w:p w:rsidR="00433A49" w:rsidRPr="00433A49" w:rsidRDefault="00433A49" w:rsidP="00433A49">
      <w:pPr>
        <w:spacing w:line="360" w:lineRule="auto"/>
        <w:jc w:val="both"/>
        <w:rPr>
          <w:bCs/>
          <w:sz w:val="28"/>
          <w:szCs w:val="28"/>
          <w:lang w:val="en-ZA" w:eastAsia="en-GB"/>
        </w:rPr>
      </w:pPr>
      <w:bookmarkStart w:id="48" w:name="0-0-0-112661"/>
      <w:bookmarkEnd w:id="48"/>
    </w:p>
    <w:p w:rsidR="00433A49" w:rsidRPr="00433A49" w:rsidRDefault="00433A49" w:rsidP="00433A49">
      <w:pPr>
        <w:spacing w:line="360" w:lineRule="auto"/>
        <w:jc w:val="both"/>
        <w:rPr>
          <w:bCs/>
          <w:sz w:val="28"/>
          <w:szCs w:val="28"/>
          <w:lang w:val="en-ZA" w:eastAsia="en-GB"/>
        </w:rPr>
      </w:pPr>
      <w:r w:rsidRPr="00433A49">
        <w:rPr>
          <w:bCs/>
          <w:sz w:val="28"/>
          <w:szCs w:val="28"/>
          <w:lang w:val="en-ZA" w:eastAsia="en-GB"/>
        </w:rPr>
        <w:t>[39]</w:t>
      </w:r>
      <w:r w:rsidRPr="00433A49">
        <w:rPr>
          <w:bCs/>
          <w:sz w:val="28"/>
          <w:szCs w:val="28"/>
          <w:lang w:val="en-ZA" w:eastAsia="en-GB"/>
        </w:rPr>
        <w:tab/>
        <w:t>In conclusion, I therefore find that the high court was not empowered to allow the point of validity of the policy to be raised in the supplementary heads of argument for the first time. And to pronounce on the enforceability of the policy in the absence of a review application to set aside the decision. The high court was however correct in granting the interdict.</w:t>
      </w:r>
    </w:p>
    <w:p w:rsidR="009A20C8" w:rsidRDefault="009A20C8" w:rsidP="00433A49">
      <w:pPr>
        <w:spacing w:line="360" w:lineRule="auto"/>
        <w:ind w:left="5040"/>
        <w:jc w:val="both"/>
        <w:rPr>
          <w:bCs/>
          <w:sz w:val="28"/>
          <w:szCs w:val="28"/>
          <w:lang w:val="en-ZA" w:eastAsia="en-GB"/>
        </w:rPr>
      </w:pPr>
    </w:p>
    <w:p w:rsidR="009A20C8" w:rsidRDefault="009A20C8" w:rsidP="00600260">
      <w:pPr>
        <w:spacing w:line="360" w:lineRule="auto"/>
        <w:ind w:left="5040"/>
        <w:jc w:val="center"/>
        <w:rPr>
          <w:bCs/>
          <w:sz w:val="28"/>
          <w:szCs w:val="28"/>
          <w:lang w:val="en-ZA" w:eastAsia="en-GB"/>
        </w:rPr>
      </w:pPr>
    </w:p>
    <w:p w:rsidR="00433A49" w:rsidRPr="00433A49" w:rsidRDefault="00433A49" w:rsidP="00433A49">
      <w:pPr>
        <w:spacing w:line="360" w:lineRule="auto"/>
        <w:ind w:left="5040"/>
        <w:jc w:val="both"/>
        <w:rPr>
          <w:bCs/>
          <w:sz w:val="28"/>
          <w:szCs w:val="28"/>
          <w:lang w:val="en-ZA" w:eastAsia="en-GB"/>
        </w:rPr>
      </w:pPr>
      <w:r w:rsidRPr="00433A49">
        <w:rPr>
          <w:bCs/>
          <w:sz w:val="28"/>
          <w:szCs w:val="28"/>
          <w:lang w:val="en-ZA" w:eastAsia="en-GB"/>
        </w:rPr>
        <w:t>___________________________</w:t>
      </w:r>
    </w:p>
    <w:p w:rsidR="00433A49" w:rsidRPr="00433A49" w:rsidRDefault="00433A49" w:rsidP="00433A49">
      <w:pPr>
        <w:spacing w:line="360" w:lineRule="auto"/>
        <w:ind w:left="4320" w:firstLine="720"/>
        <w:jc w:val="both"/>
        <w:rPr>
          <w:bCs/>
          <w:sz w:val="28"/>
          <w:szCs w:val="28"/>
          <w:lang w:val="en-ZA" w:eastAsia="en-GB"/>
        </w:rPr>
      </w:pPr>
      <w:r w:rsidRPr="00433A49">
        <w:rPr>
          <w:bCs/>
          <w:sz w:val="28"/>
          <w:szCs w:val="28"/>
          <w:lang w:val="en-ZA" w:eastAsia="en-GB"/>
        </w:rPr>
        <w:t xml:space="preserve">                          R G TOLMAY</w:t>
      </w:r>
    </w:p>
    <w:p w:rsidR="00433A49" w:rsidRPr="00433A49" w:rsidRDefault="00433A49" w:rsidP="00433A49">
      <w:pPr>
        <w:spacing w:line="360" w:lineRule="auto"/>
        <w:ind w:left="5040"/>
        <w:jc w:val="both"/>
        <w:rPr>
          <w:bCs/>
          <w:sz w:val="28"/>
          <w:szCs w:val="28"/>
          <w:lang w:val="en-ZA" w:eastAsia="en-GB"/>
        </w:rPr>
      </w:pPr>
      <w:r w:rsidRPr="00433A49">
        <w:rPr>
          <w:bCs/>
          <w:sz w:val="28"/>
          <w:szCs w:val="28"/>
          <w:lang w:val="en-ZA" w:eastAsia="en-GB"/>
        </w:rPr>
        <w:t>ACTING JUDGE OF APPEAL</w:t>
      </w:r>
    </w:p>
    <w:p w:rsidR="00D94C2E" w:rsidRDefault="00D94C2E" w:rsidP="00831712">
      <w:pPr>
        <w:spacing w:after="160" w:line="259" w:lineRule="auto"/>
        <w:rPr>
          <w:sz w:val="28"/>
          <w:szCs w:val="28"/>
        </w:rPr>
      </w:pPr>
    </w:p>
    <w:p w:rsidR="00D94C2E" w:rsidRDefault="00D94C2E" w:rsidP="00831712">
      <w:pPr>
        <w:spacing w:after="160" w:line="259" w:lineRule="auto"/>
        <w:rPr>
          <w:sz w:val="28"/>
          <w:szCs w:val="28"/>
        </w:rPr>
      </w:pPr>
    </w:p>
    <w:p w:rsidR="00D94C2E" w:rsidRDefault="00D94C2E" w:rsidP="00831712">
      <w:pPr>
        <w:spacing w:after="160" w:line="259" w:lineRule="auto"/>
        <w:rPr>
          <w:sz w:val="28"/>
          <w:szCs w:val="28"/>
        </w:rPr>
      </w:pPr>
    </w:p>
    <w:p w:rsidR="00182996" w:rsidRDefault="00182996" w:rsidP="00831712">
      <w:pPr>
        <w:spacing w:after="160" w:line="259" w:lineRule="auto"/>
        <w:rPr>
          <w:sz w:val="28"/>
          <w:szCs w:val="28"/>
        </w:rPr>
      </w:pPr>
    </w:p>
    <w:p w:rsidR="00182996" w:rsidRDefault="00182996" w:rsidP="00831712">
      <w:pPr>
        <w:spacing w:after="160" w:line="259" w:lineRule="auto"/>
        <w:rPr>
          <w:sz w:val="28"/>
          <w:szCs w:val="28"/>
        </w:rPr>
      </w:pPr>
      <w:r>
        <w:rPr>
          <w:sz w:val="28"/>
          <w:szCs w:val="28"/>
        </w:rPr>
        <w:br w:type="page"/>
      </w:r>
    </w:p>
    <w:p w:rsidR="00842EB5" w:rsidRPr="00D94C2E" w:rsidRDefault="00842EB5" w:rsidP="00831712">
      <w:pPr>
        <w:spacing w:after="160" w:line="259" w:lineRule="auto"/>
        <w:rPr>
          <w:b/>
          <w:bCs/>
          <w:sz w:val="28"/>
          <w:szCs w:val="28"/>
          <w:lang w:val="en-ZA"/>
        </w:rPr>
      </w:pPr>
      <w:r w:rsidRPr="00D94C2E">
        <w:rPr>
          <w:sz w:val="28"/>
          <w:szCs w:val="28"/>
        </w:rPr>
        <w:lastRenderedPageBreak/>
        <w:t>Appearances</w:t>
      </w:r>
    </w:p>
    <w:p w:rsidR="00842EB5" w:rsidRPr="00D94C2E" w:rsidRDefault="00842EB5" w:rsidP="00842EB5">
      <w:pPr>
        <w:spacing w:line="360" w:lineRule="auto"/>
        <w:jc w:val="both"/>
        <w:rPr>
          <w:sz w:val="28"/>
          <w:szCs w:val="28"/>
        </w:rPr>
      </w:pPr>
    </w:p>
    <w:p w:rsidR="00842EB5" w:rsidRPr="00D94C2E" w:rsidRDefault="00A91591" w:rsidP="00842EB5">
      <w:pPr>
        <w:spacing w:line="360" w:lineRule="auto"/>
        <w:jc w:val="both"/>
        <w:rPr>
          <w:sz w:val="28"/>
          <w:szCs w:val="28"/>
        </w:rPr>
      </w:pPr>
      <w:r w:rsidRPr="00D94C2E">
        <w:rPr>
          <w:sz w:val="28"/>
          <w:szCs w:val="28"/>
        </w:rPr>
        <w:t>For the app</w:t>
      </w:r>
      <w:r w:rsidR="006A25E7" w:rsidRPr="00D94C2E">
        <w:rPr>
          <w:sz w:val="28"/>
          <w:szCs w:val="28"/>
        </w:rPr>
        <w:t>ellant</w:t>
      </w:r>
      <w:r w:rsidRPr="00D94C2E">
        <w:rPr>
          <w:sz w:val="28"/>
          <w:szCs w:val="28"/>
        </w:rPr>
        <w:t xml:space="preserve">: </w:t>
      </w:r>
      <w:r w:rsidRPr="00D94C2E">
        <w:rPr>
          <w:sz w:val="28"/>
          <w:szCs w:val="28"/>
        </w:rPr>
        <w:tab/>
      </w:r>
      <w:r w:rsidRPr="00D94C2E">
        <w:rPr>
          <w:sz w:val="28"/>
          <w:szCs w:val="28"/>
        </w:rPr>
        <w:tab/>
        <w:t>J A Motepe SC with M S Manganye</w:t>
      </w:r>
    </w:p>
    <w:p w:rsidR="00842EB5" w:rsidRPr="00D94C2E" w:rsidRDefault="00842EB5" w:rsidP="00842EB5">
      <w:pPr>
        <w:spacing w:line="360" w:lineRule="auto"/>
        <w:jc w:val="both"/>
        <w:rPr>
          <w:sz w:val="28"/>
          <w:szCs w:val="28"/>
        </w:rPr>
      </w:pPr>
      <w:r w:rsidRPr="00D94C2E">
        <w:rPr>
          <w:sz w:val="28"/>
          <w:szCs w:val="28"/>
        </w:rPr>
        <w:t>Instructed by:</w:t>
      </w:r>
      <w:r w:rsidRPr="00D94C2E">
        <w:rPr>
          <w:sz w:val="28"/>
          <w:szCs w:val="28"/>
        </w:rPr>
        <w:tab/>
      </w:r>
      <w:r w:rsidRPr="00D94C2E">
        <w:rPr>
          <w:sz w:val="28"/>
          <w:szCs w:val="28"/>
        </w:rPr>
        <w:tab/>
        <w:t>Mo</w:t>
      </w:r>
      <w:r w:rsidR="00A91591" w:rsidRPr="00D94C2E">
        <w:rPr>
          <w:sz w:val="28"/>
          <w:szCs w:val="28"/>
        </w:rPr>
        <w:t>thle Jooma Sabdia Inc.</w:t>
      </w:r>
      <w:r w:rsidR="006A25E7" w:rsidRPr="00D94C2E">
        <w:rPr>
          <w:sz w:val="28"/>
          <w:szCs w:val="28"/>
        </w:rPr>
        <w:t>,</w:t>
      </w:r>
      <w:r w:rsidR="00A91591" w:rsidRPr="00D94C2E">
        <w:rPr>
          <w:sz w:val="28"/>
          <w:szCs w:val="28"/>
        </w:rPr>
        <w:t xml:space="preserve"> Pretoria</w:t>
      </w:r>
      <w:r w:rsidRPr="00D94C2E">
        <w:rPr>
          <w:sz w:val="28"/>
          <w:szCs w:val="28"/>
        </w:rPr>
        <w:tab/>
      </w:r>
    </w:p>
    <w:p w:rsidR="00842EB5" w:rsidRPr="00D94C2E" w:rsidRDefault="00842EB5" w:rsidP="00842EB5">
      <w:pPr>
        <w:spacing w:line="360" w:lineRule="auto"/>
        <w:jc w:val="both"/>
        <w:rPr>
          <w:sz w:val="28"/>
          <w:szCs w:val="28"/>
        </w:rPr>
      </w:pPr>
      <w:r w:rsidRPr="00D94C2E">
        <w:rPr>
          <w:sz w:val="28"/>
          <w:szCs w:val="28"/>
        </w:rPr>
        <w:tab/>
      </w:r>
      <w:r w:rsidRPr="00D94C2E">
        <w:rPr>
          <w:sz w:val="28"/>
          <w:szCs w:val="28"/>
        </w:rPr>
        <w:tab/>
      </w:r>
      <w:r w:rsidRPr="00D94C2E">
        <w:rPr>
          <w:sz w:val="28"/>
          <w:szCs w:val="28"/>
        </w:rPr>
        <w:tab/>
      </w:r>
      <w:r w:rsidRPr="00D94C2E">
        <w:rPr>
          <w:sz w:val="28"/>
          <w:szCs w:val="28"/>
        </w:rPr>
        <w:tab/>
        <w:t xml:space="preserve">Symington De </w:t>
      </w:r>
      <w:r w:rsidR="00A91591" w:rsidRPr="00D94C2E">
        <w:rPr>
          <w:sz w:val="28"/>
          <w:szCs w:val="28"/>
        </w:rPr>
        <w:t>Kok, Bloemfontein</w:t>
      </w:r>
    </w:p>
    <w:p w:rsidR="00842EB5" w:rsidRPr="00D94C2E" w:rsidRDefault="00842EB5" w:rsidP="00842EB5">
      <w:pPr>
        <w:spacing w:line="360" w:lineRule="auto"/>
        <w:jc w:val="both"/>
        <w:rPr>
          <w:sz w:val="28"/>
          <w:szCs w:val="28"/>
        </w:rPr>
      </w:pPr>
    </w:p>
    <w:p w:rsidR="00842EB5" w:rsidRPr="00D94C2E" w:rsidRDefault="00842EB5" w:rsidP="00842EB5">
      <w:pPr>
        <w:spacing w:line="360" w:lineRule="auto"/>
        <w:jc w:val="both"/>
        <w:rPr>
          <w:sz w:val="28"/>
          <w:szCs w:val="28"/>
        </w:rPr>
      </w:pPr>
      <w:r w:rsidRPr="00D94C2E">
        <w:rPr>
          <w:sz w:val="28"/>
          <w:szCs w:val="28"/>
        </w:rPr>
        <w:t>For the respondent:</w:t>
      </w:r>
      <w:r w:rsidRPr="00D94C2E">
        <w:rPr>
          <w:sz w:val="28"/>
          <w:szCs w:val="28"/>
        </w:rPr>
        <w:tab/>
        <w:t>A Vo</w:t>
      </w:r>
      <w:r w:rsidR="00A91591" w:rsidRPr="00D94C2E">
        <w:rPr>
          <w:sz w:val="28"/>
          <w:szCs w:val="28"/>
        </w:rPr>
        <w:t>rster with J Stroebel</w:t>
      </w:r>
      <w:r w:rsidRPr="00D94C2E">
        <w:rPr>
          <w:sz w:val="28"/>
          <w:szCs w:val="28"/>
        </w:rPr>
        <w:tab/>
      </w:r>
    </w:p>
    <w:p w:rsidR="00842EB5" w:rsidRPr="00D94C2E" w:rsidRDefault="00842EB5" w:rsidP="00842EB5">
      <w:pPr>
        <w:spacing w:line="360" w:lineRule="auto"/>
        <w:jc w:val="both"/>
        <w:rPr>
          <w:sz w:val="28"/>
          <w:szCs w:val="28"/>
        </w:rPr>
      </w:pPr>
      <w:r w:rsidRPr="00D94C2E">
        <w:rPr>
          <w:sz w:val="28"/>
          <w:szCs w:val="28"/>
        </w:rPr>
        <w:t xml:space="preserve">Instructed by: </w:t>
      </w:r>
      <w:r w:rsidRPr="00D94C2E">
        <w:rPr>
          <w:sz w:val="28"/>
          <w:szCs w:val="28"/>
        </w:rPr>
        <w:tab/>
      </w:r>
      <w:r w:rsidRPr="00D94C2E">
        <w:rPr>
          <w:sz w:val="28"/>
          <w:szCs w:val="28"/>
        </w:rPr>
        <w:tab/>
        <w:t xml:space="preserve">Albert </w:t>
      </w:r>
      <w:r w:rsidR="00A91591" w:rsidRPr="00D94C2E">
        <w:rPr>
          <w:sz w:val="28"/>
          <w:szCs w:val="28"/>
        </w:rPr>
        <w:t>Hibbert Attorneys Inc.</w:t>
      </w:r>
      <w:r w:rsidR="006A25E7" w:rsidRPr="00D94C2E">
        <w:rPr>
          <w:sz w:val="28"/>
          <w:szCs w:val="28"/>
        </w:rPr>
        <w:t>,</w:t>
      </w:r>
      <w:r w:rsidR="00A91591" w:rsidRPr="00D94C2E">
        <w:rPr>
          <w:sz w:val="28"/>
          <w:szCs w:val="28"/>
        </w:rPr>
        <w:t xml:space="preserve"> Pretoria</w:t>
      </w:r>
    </w:p>
    <w:p w:rsidR="00842EB5" w:rsidRPr="00842EB5" w:rsidRDefault="00842EB5" w:rsidP="00842EB5">
      <w:pPr>
        <w:spacing w:line="360" w:lineRule="auto"/>
        <w:jc w:val="both"/>
        <w:rPr>
          <w:sz w:val="28"/>
          <w:szCs w:val="28"/>
        </w:rPr>
      </w:pPr>
      <w:r w:rsidRPr="00D94C2E">
        <w:rPr>
          <w:sz w:val="28"/>
          <w:szCs w:val="28"/>
        </w:rPr>
        <w:tab/>
      </w:r>
      <w:r w:rsidRPr="00D94C2E">
        <w:rPr>
          <w:sz w:val="28"/>
          <w:szCs w:val="28"/>
        </w:rPr>
        <w:tab/>
      </w:r>
      <w:r w:rsidRPr="00D94C2E">
        <w:rPr>
          <w:sz w:val="28"/>
          <w:szCs w:val="28"/>
        </w:rPr>
        <w:tab/>
      </w:r>
      <w:r w:rsidRPr="00D94C2E">
        <w:rPr>
          <w:sz w:val="28"/>
          <w:szCs w:val="28"/>
        </w:rPr>
        <w:tab/>
        <w:t>W</w:t>
      </w:r>
      <w:r w:rsidR="00A91591" w:rsidRPr="00D94C2E">
        <w:rPr>
          <w:sz w:val="28"/>
          <w:szCs w:val="28"/>
        </w:rPr>
        <w:t>ebbers Attorneys, Bloemfontein</w:t>
      </w:r>
    </w:p>
    <w:p w:rsidR="00CC112A" w:rsidRPr="005212E6" w:rsidRDefault="00CC112A" w:rsidP="005212E6">
      <w:pPr>
        <w:spacing w:line="360" w:lineRule="auto"/>
        <w:jc w:val="both"/>
        <w:rPr>
          <w:sz w:val="28"/>
          <w:szCs w:val="28"/>
        </w:rPr>
      </w:pPr>
      <w:r>
        <w:rPr>
          <w:sz w:val="28"/>
          <w:szCs w:val="28"/>
        </w:rPr>
        <w:tab/>
      </w:r>
      <w:r>
        <w:rPr>
          <w:sz w:val="28"/>
          <w:szCs w:val="28"/>
        </w:rPr>
        <w:tab/>
      </w:r>
      <w:r w:rsidR="000775FC">
        <w:rPr>
          <w:sz w:val="28"/>
          <w:szCs w:val="28"/>
        </w:rPr>
        <w:tab/>
      </w:r>
      <w:r w:rsidR="000775FC">
        <w:rPr>
          <w:sz w:val="28"/>
          <w:szCs w:val="28"/>
        </w:rPr>
        <w:tab/>
      </w:r>
      <w:r w:rsidR="000775FC">
        <w:rPr>
          <w:sz w:val="28"/>
          <w:szCs w:val="28"/>
        </w:rPr>
        <w:tab/>
      </w:r>
    </w:p>
    <w:p w:rsidR="00F43000" w:rsidRPr="00CA1F02" w:rsidRDefault="00F43000" w:rsidP="00CA1F02">
      <w:pPr>
        <w:spacing w:line="360" w:lineRule="auto"/>
        <w:ind w:left="3600"/>
        <w:jc w:val="both"/>
        <w:rPr>
          <w:sz w:val="28"/>
          <w:szCs w:val="28"/>
        </w:rPr>
      </w:pPr>
    </w:p>
    <w:p w:rsidR="005E0CD4" w:rsidRPr="00655569" w:rsidRDefault="00181F71" w:rsidP="00655569">
      <w:pPr>
        <w:spacing w:line="360" w:lineRule="auto"/>
        <w:jc w:val="both"/>
      </w:pPr>
      <w:r w:rsidRPr="00655569">
        <w:tab/>
      </w:r>
      <w:r w:rsidRPr="00655569">
        <w:tab/>
      </w:r>
      <w:r w:rsidRPr="00655569">
        <w:tab/>
      </w:r>
      <w:r w:rsidRPr="00655569">
        <w:tab/>
      </w:r>
      <w:r w:rsidRPr="00655569">
        <w:tab/>
        <w:t xml:space="preserve">        </w:t>
      </w:r>
      <w:r w:rsidR="005E0CD4" w:rsidRPr="00655569">
        <w:t xml:space="preserve">     </w:t>
      </w:r>
    </w:p>
    <w:sectPr w:rsidR="005E0CD4" w:rsidRPr="00655569" w:rsidSect="000E7434">
      <w:headerReference w:type="default" r:id="rId9"/>
      <w:pgSz w:w="11906" w:h="16838" w:code="9"/>
      <w:pgMar w:top="97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93" w:rsidRDefault="004E1793" w:rsidP="005023EF">
      <w:r>
        <w:separator/>
      </w:r>
    </w:p>
  </w:endnote>
  <w:endnote w:type="continuationSeparator" w:id="0">
    <w:p w:rsidR="004E1793" w:rsidRDefault="004E1793"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93" w:rsidRDefault="004E1793" w:rsidP="005023EF">
      <w:r>
        <w:separator/>
      </w:r>
    </w:p>
  </w:footnote>
  <w:footnote w:type="continuationSeparator" w:id="0">
    <w:p w:rsidR="004E1793" w:rsidRDefault="004E1793" w:rsidP="005023EF">
      <w:r>
        <w:continuationSeparator/>
      </w:r>
    </w:p>
  </w:footnote>
  <w:footnote w:id="1">
    <w:p w:rsidR="00E138BB" w:rsidRPr="00602A9B" w:rsidRDefault="00E138BB" w:rsidP="00602A9B">
      <w:pPr>
        <w:pStyle w:val="FootnoteText"/>
        <w:jc w:val="both"/>
        <w:rPr>
          <w:i/>
          <w:lang w:val="en-ZA"/>
        </w:rPr>
      </w:pPr>
      <w:r w:rsidRPr="00B52B3A">
        <w:rPr>
          <w:rStyle w:val="FootnoteReference"/>
        </w:rPr>
        <w:footnoteRef/>
      </w:r>
      <w:r w:rsidRPr="00B52B3A">
        <w:t xml:space="preserve"> </w:t>
      </w:r>
      <w:r w:rsidRPr="00B52B3A">
        <w:rPr>
          <w:i/>
          <w:lang w:val="en-ZA"/>
        </w:rPr>
        <w:t>National Treasury and Others v Opposition to Urban Tollin</w:t>
      </w:r>
      <w:r w:rsidRPr="00DB74CF">
        <w:rPr>
          <w:i/>
          <w:lang w:val="en-ZA"/>
        </w:rPr>
        <w:t xml:space="preserve">g Alliance and Others </w:t>
      </w:r>
      <w:r w:rsidRPr="00602A9B">
        <w:rPr>
          <w:lang w:val="en-ZA"/>
        </w:rPr>
        <w:t>[2012] ZACC 18; 2012 (6) SA 223 (CC); 2012 (11) BCLR 1148 (CC)</w:t>
      </w:r>
      <w:r w:rsidRPr="00B52B3A">
        <w:t>.</w:t>
      </w:r>
    </w:p>
  </w:footnote>
  <w:footnote w:id="2">
    <w:p w:rsidR="002476B6" w:rsidRPr="00463215" w:rsidRDefault="002476B6" w:rsidP="00463215">
      <w:pPr>
        <w:pStyle w:val="FootnoteText"/>
        <w:jc w:val="both"/>
        <w:rPr>
          <w:lang w:val="en-ZA"/>
        </w:rPr>
      </w:pPr>
      <w:r>
        <w:rPr>
          <w:rStyle w:val="FootnoteReference"/>
        </w:rPr>
        <w:footnoteRef/>
      </w:r>
      <w:r>
        <w:t xml:space="preserve"> </w:t>
      </w:r>
      <w:r>
        <w:rPr>
          <w:lang w:val="en-ZA"/>
        </w:rPr>
        <w:t>Ibid para 50.</w:t>
      </w:r>
    </w:p>
  </w:footnote>
  <w:footnote w:id="3">
    <w:p w:rsidR="00F67E3E" w:rsidRPr="00602A9B" w:rsidRDefault="00F67E3E" w:rsidP="00F67E3E">
      <w:pPr>
        <w:pStyle w:val="FootnoteText"/>
        <w:jc w:val="both"/>
        <w:rPr>
          <w:lang w:val="en-ZA"/>
        </w:rPr>
      </w:pPr>
      <w:r w:rsidRPr="00B52B3A">
        <w:rPr>
          <w:rStyle w:val="FootnoteReference"/>
        </w:rPr>
        <w:footnoteRef/>
      </w:r>
      <w:r w:rsidRPr="00B52B3A">
        <w:t xml:space="preserve"> </w:t>
      </w:r>
      <w:r w:rsidRPr="00B52B3A">
        <w:rPr>
          <w:lang w:val="en-ZA"/>
        </w:rPr>
        <w:t xml:space="preserve">City of </w:t>
      </w:r>
      <w:r w:rsidRPr="00DB74CF">
        <w:rPr>
          <w:lang w:val="en-ZA"/>
        </w:rPr>
        <w:t>Ts</w:t>
      </w:r>
      <w:r>
        <w:rPr>
          <w:lang w:val="en-ZA"/>
        </w:rPr>
        <w:t>h</w:t>
      </w:r>
      <w:r w:rsidRPr="00DB74CF">
        <w:rPr>
          <w:lang w:val="en-ZA"/>
        </w:rPr>
        <w:t>wane M</w:t>
      </w:r>
      <w:r w:rsidRPr="00C45488">
        <w:rPr>
          <w:lang w:val="en-ZA"/>
        </w:rPr>
        <w:t>etropolitan Municipality, Credit Control and Debt Management Policy for the 2022/23 financial year.</w:t>
      </w:r>
    </w:p>
  </w:footnote>
  <w:footnote w:id="4">
    <w:p w:rsidR="00DB74CF" w:rsidRPr="00602A9B" w:rsidRDefault="00DB74CF" w:rsidP="00602A9B">
      <w:pPr>
        <w:pStyle w:val="FootnoteText"/>
        <w:jc w:val="both"/>
        <w:rPr>
          <w:lang w:val="en-ZA"/>
        </w:rPr>
      </w:pPr>
      <w:r>
        <w:rPr>
          <w:rStyle w:val="FootnoteReference"/>
        </w:rPr>
        <w:footnoteRef/>
      </w:r>
      <w:r>
        <w:t xml:space="preserve"> </w:t>
      </w:r>
      <w:r w:rsidR="00C45488" w:rsidRPr="00C45488">
        <w:t>City of Ts</w:t>
      </w:r>
      <w:r w:rsidR="00602A9B">
        <w:t>h</w:t>
      </w:r>
      <w:r w:rsidR="00C45488" w:rsidRPr="00C45488">
        <w:t>wane Metropolitan Municipality Standard Electricity Supply By-laws, GN227, 7 August 2013.</w:t>
      </w:r>
    </w:p>
  </w:footnote>
  <w:footnote w:id="5">
    <w:p w:rsidR="00E138BB" w:rsidRPr="00602A9B" w:rsidRDefault="00E138BB" w:rsidP="00602A9B">
      <w:pPr>
        <w:pStyle w:val="FootnoteText"/>
        <w:jc w:val="both"/>
        <w:rPr>
          <w:lang w:val="en-ZA"/>
        </w:rPr>
      </w:pPr>
      <w:r w:rsidRPr="00B52B3A">
        <w:rPr>
          <w:rStyle w:val="FootnoteReference"/>
        </w:rPr>
        <w:footnoteRef/>
      </w:r>
      <w:r w:rsidRPr="00B52B3A">
        <w:t xml:space="preserve"> </w:t>
      </w:r>
      <w:r w:rsidRPr="00B52B3A">
        <w:rPr>
          <w:bCs/>
          <w:i/>
          <w:lang w:val="en-ZA"/>
        </w:rPr>
        <w:t xml:space="preserve">Heckroodt NO v Gamiet </w:t>
      </w:r>
      <w:r w:rsidRPr="00463215">
        <w:rPr>
          <w:bCs/>
          <w:lang w:val="en-ZA"/>
        </w:rPr>
        <w:t>1959 (4) SA 244 (T)</w:t>
      </w:r>
      <w:r w:rsidRPr="00DB74CF">
        <w:rPr>
          <w:bCs/>
          <w:i/>
          <w:lang w:val="en-ZA"/>
        </w:rPr>
        <w:t xml:space="preserve"> </w:t>
      </w:r>
      <w:r w:rsidRPr="00DB74CF">
        <w:rPr>
          <w:bCs/>
          <w:lang w:val="en-ZA"/>
        </w:rPr>
        <w:t>at 246A</w:t>
      </w:r>
      <w:r w:rsidR="002476B6">
        <w:rPr>
          <w:bCs/>
          <w:lang w:val="en-ZA"/>
        </w:rPr>
        <w:t>-</w:t>
      </w:r>
      <w:r w:rsidRPr="00DB74CF">
        <w:rPr>
          <w:bCs/>
          <w:lang w:val="en-ZA"/>
        </w:rPr>
        <w:t>C</w:t>
      </w:r>
      <w:r w:rsidR="00221C45" w:rsidRPr="00B4658C">
        <w:rPr>
          <w:bCs/>
          <w:lang w:val="en-ZA"/>
        </w:rPr>
        <w:t>;</w:t>
      </w:r>
      <w:r w:rsidR="0084606C">
        <w:rPr>
          <w:bCs/>
          <w:lang w:val="en-ZA"/>
        </w:rPr>
        <w:t xml:space="preserve"> also see</w:t>
      </w:r>
      <w:r w:rsidR="0084606C" w:rsidRPr="0084606C">
        <w:t xml:space="preserve"> </w:t>
      </w:r>
      <w:r w:rsidR="0084606C" w:rsidRPr="00221C45">
        <w:rPr>
          <w:bCs/>
          <w:i/>
          <w:lang w:val="en-ZA"/>
        </w:rPr>
        <w:t>Van Rensburg v Van Rensburg en Andere</w:t>
      </w:r>
      <w:r w:rsidR="0084606C" w:rsidRPr="0084606C">
        <w:rPr>
          <w:bCs/>
          <w:lang w:val="en-ZA"/>
        </w:rPr>
        <w:t xml:space="preserve"> 1963 (1) SA 505 (A) at 509 E</w:t>
      </w:r>
      <w:r w:rsidR="002476B6">
        <w:rPr>
          <w:bCs/>
          <w:lang w:val="en-ZA"/>
        </w:rPr>
        <w:t>-</w:t>
      </w:r>
      <w:r w:rsidR="0084606C" w:rsidRPr="0084606C">
        <w:rPr>
          <w:bCs/>
          <w:lang w:val="en-ZA"/>
        </w:rPr>
        <w:t>510B.</w:t>
      </w:r>
      <w:r w:rsidR="0084606C">
        <w:rPr>
          <w:bCs/>
          <w:lang w:val="en-ZA"/>
        </w:rPr>
        <w:t xml:space="preserve"> </w:t>
      </w:r>
    </w:p>
  </w:footnote>
  <w:footnote w:id="6">
    <w:p w:rsidR="00E138BB" w:rsidRPr="00602A9B" w:rsidRDefault="00E138BB" w:rsidP="00602A9B">
      <w:pPr>
        <w:pStyle w:val="FootnoteText"/>
        <w:jc w:val="both"/>
        <w:rPr>
          <w:lang w:val="en-ZA"/>
        </w:rPr>
      </w:pPr>
      <w:r w:rsidRPr="00B52B3A">
        <w:rPr>
          <w:rStyle w:val="FootnoteReference"/>
        </w:rPr>
        <w:footnoteRef/>
      </w:r>
      <w:r w:rsidRPr="00B52B3A">
        <w:t xml:space="preserve"> </w:t>
      </w:r>
      <w:r w:rsidRPr="00602A9B">
        <w:rPr>
          <w:i/>
          <w:lang w:val="en-ZA"/>
        </w:rPr>
        <w:t>National Coalition for Gay and Lesbian Equality and Others v Minister of Home Affairs and Others</w:t>
      </w:r>
      <w:r w:rsidRPr="00B52B3A">
        <w:rPr>
          <w:lang w:val="en-ZA"/>
        </w:rPr>
        <w:t xml:space="preserve"> [1999] ZACC 17; 2000 (2) SA 1; 2000 (1) BCLR 39.</w:t>
      </w:r>
    </w:p>
  </w:footnote>
  <w:footnote w:id="7">
    <w:p w:rsidR="00E138BB" w:rsidRPr="00C45488" w:rsidRDefault="00E138BB" w:rsidP="00602A9B">
      <w:pPr>
        <w:pStyle w:val="FootnoteText"/>
        <w:jc w:val="both"/>
        <w:rPr>
          <w:lang w:val="en-ZA"/>
        </w:rPr>
      </w:pPr>
      <w:r w:rsidRPr="00B52B3A">
        <w:rPr>
          <w:rStyle w:val="FootnoteReference"/>
        </w:rPr>
        <w:footnoteRef/>
      </w:r>
      <w:r w:rsidRPr="00B52B3A">
        <w:t xml:space="preserve"> Ibid </w:t>
      </w:r>
      <w:r w:rsidRPr="00C45488">
        <w:t>para 11.</w:t>
      </w:r>
    </w:p>
  </w:footnote>
  <w:footnote w:id="8">
    <w:p w:rsidR="004A46CB" w:rsidRPr="006C0E87" w:rsidRDefault="004A46CB" w:rsidP="00602A9B">
      <w:pPr>
        <w:pStyle w:val="FootnoteText"/>
        <w:jc w:val="both"/>
        <w:rPr>
          <w:lang w:val="en-ZA"/>
        </w:rPr>
      </w:pPr>
      <w:r w:rsidRPr="006C0E87">
        <w:rPr>
          <w:rStyle w:val="FootnoteReference"/>
        </w:rPr>
        <w:footnoteRef/>
      </w:r>
      <w:r w:rsidRPr="006C0E87">
        <w:rPr>
          <w:lang w:val="en-ZA"/>
        </w:rPr>
        <w:t>City of Ts</w:t>
      </w:r>
      <w:r w:rsidR="0084606C" w:rsidRPr="006C0E87">
        <w:rPr>
          <w:lang w:val="en-ZA"/>
        </w:rPr>
        <w:t>h</w:t>
      </w:r>
      <w:r w:rsidRPr="006C0E87">
        <w:rPr>
          <w:lang w:val="en-ZA"/>
        </w:rPr>
        <w:t xml:space="preserve">wane Metropolitan Municipality, Credit Control and Debt Management Policy for the 2022/23 financial year at </w:t>
      </w:r>
      <w:r w:rsidR="0062173C" w:rsidRPr="006C0E87">
        <w:rPr>
          <w:lang w:val="en-ZA"/>
        </w:rPr>
        <w:t>18-19</w:t>
      </w:r>
      <w:r w:rsidRPr="006C0E87">
        <w:rPr>
          <w:lang w:val="en-ZA"/>
        </w:rPr>
        <w:t>.</w:t>
      </w:r>
    </w:p>
  </w:footnote>
  <w:footnote w:id="9">
    <w:p w:rsidR="009027CE" w:rsidRPr="00A13DF2" w:rsidRDefault="009027CE" w:rsidP="00602A9B">
      <w:pPr>
        <w:pStyle w:val="FootnoteText"/>
        <w:jc w:val="both"/>
        <w:rPr>
          <w:lang w:val="en-ZA"/>
        </w:rPr>
      </w:pPr>
      <w:r w:rsidRPr="00A13DF2">
        <w:rPr>
          <w:rStyle w:val="FootnoteReference"/>
        </w:rPr>
        <w:footnoteRef/>
      </w:r>
      <w:r w:rsidRPr="00A13DF2">
        <w:t xml:space="preserve"> </w:t>
      </w:r>
      <w:r w:rsidRPr="00A13DF2">
        <w:rPr>
          <w:lang w:val="en-ZA"/>
        </w:rPr>
        <w:t>Ibid at 28.</w:t>
      </w:r>
    </w:p>
  </w:footnote>
  <w:footnote w:id="10">
    <w:p w:rsidR="009027CE" w:rsidRPr="00A13DF2" w:rsidRDefault="009027CE" w:rsidP="00602A9B">
      <w:pPr>
        <w:pStyle w:val="FootnoteText"/>
        <w:jc w:val="both"/>
        <w:rPr>
          <w:lang w:val="en-ZA"/>
        </w:rPr>
      </w:pPr>
      <w:r w:rsidRPr="00A13DF2">
        <w:rPr>
          <w:rStyle w:val="FootnoteReference"/>
        </w:rPr>
        <w:footnoteRef/>
      </w:r>
      <w:r w:rsidRPr="00A13DF2">
        <w:t xml:space="preserve"> Ibid at clause 6.1(c).</w:t>
      </w:r>
    </w:p>
  </w:footnote>
  <w:footnote w:id="11">
    <w:p w:rsidR="0066163E" w:rsidRPr="00602A9B" w:rsidRDefault="0066163E" w:rsidP="00602A9B">
      <w:pPr>
        <w:pStyle w:val="FootnoteText"/>
        <w:jc w:val="both"/>
        <w:rPr>
          <w:lang w:val="en-ZA"/>
        </w:rPr>
      </w:pPr>
      <w:r w:rsidRPr="00B52B3A">
        <w:rPr>
          <w:rStyle w:val="FootnoteReference"/>
        </w:rPr>
        <w:footnoteRef/>
      </w:r>
      <w:r w:rsidRPr="00B52B3A">
        <w:t xml:space="preserve"> </w:t>
      </w:r>
      <w:r w:rsidRPr="00DB74CF">
        <w:rPr>
          <w:lang w:val="en-ZA"/>
        </w:rPr>
        <w:t xml:space="preserve">Ibid at </w:t>
      </w:r>
      <w:r w:rsidRPr="00C45488">
        <w:rPr>
          <w:lang w:val="en-ZA"/>
        </w:rPr>
        <w:t>31.</w:t>
      </w:r>
    </w:p>
  </w:footnote>
  <w:footnote w:id="12">
    <w:p w:rsidR="005D2705" w:rsidRPr="00602A9B" w:rsidRDefault="005D2705" w:rsidP="00602A9B">
      <w:pPr>
        <w:pStyle w:val="FootnoteText"/>
        <w:jc w:val="both"/>
        <w:rPr>
          <w:lang w:val="en-ZA"/>
        </w:rPr>
      </w:pPr>
      <w:r w:rsidRPr="00B52B3A">
        <w:rPr>
          <w:rStyle w:val="FootnoteReference"/>
        </w:rPr>
        <w:footnoteRef/>
      </w:r>
      <w:r w:rsidRPr="00B52B3A">
        <w:t xml:space="preserve"> </w:t>
      </w:r>
      <w:r w:rsidRPr="00DB74CF">
        <w:rPr>
          <w:lang w:val="en-ZA"/>
        </w:rPr>
        <w:t>Ibid at clause 6.</w:t>
      </w:r>
      <w:r w:rsidRPr="00C45488">
        <w:rPr>
          <w:lang w:val="en-ZA"/>
        </w:rPr>
        <w:t>2.1.</w:t>
      </w:r>
    </w:p>
  </w:footnote>
  <w:footnote w:id="13">
    <w:p w:rsidR="005D2705" w:rsidRPr="00602A9B" w:rsidRDefault="005D2705" w:rsidP="00602A9B">
      <w:pPr>
        <w:pStyle w:val="FootnoteText"/>
        <w:jc w:val="both"/>
        <w:rPr>
          <w:lang w:val="en-ZA"/>
        </w:rPr>
      </w:pPr>
      <w:r w:rsidRPr="00B52B3A">
        <w:rPr>
          <w:rStyle w:val="FootnoteReference"/>
        </w:rPr>
        <w:footnoteRef/>
      </w:r>
      <w:r w:rsidRPr="00B52B3A">
        <w:t xml:space="preserve"> </w:t>
      </w:r>
      <w:r w:rsidRPr="00DB74CF">
        <w:rPr>
          <w:lang w:val="en-ZA"/>
        </w:rPr>
        <w:t>Ibid at clause 6.2.2.</w:t>
      </w:r>
    </w:p>
  </w:footnote>
  <w:footnote w:id="14">
    <w:p w:rsidR="00D60B08" w:rsidRPr="00B52B3A" w:rsidRDefault="00E138BB" w:rsidP="00B52B3A">
      <w:pPr>
        <w:pStyle w:val="FootnoteText"/>
        <w:jc w:val="both"/>
      </w:pPr>
      <w:r w:rsidRPr="00B52B3A">
        <w:rPr>
          <w:rStyle w:val="FootnoteReference"/>
        </w:rPr>
        <w:footnoteRef/>
      </w:r>
      <w:r w:rsidR="00D60B08" w:rsidRPr="00B52B3A">
        <w:t>S</w:t>
      </w:r>
      <w:r w:rsidR="00D60B08" w:rsidRPr="00DB74CF">
        <w:t xml:space="preserve">ection 96 of the </w:t>
      </w:r>
      <w:r w:rsidR="00D60B08" w:rsidRPr="00B52B3A">
        <w:t>Systems Act 32 of 2000 provides</w:t>
      </w:r>
      <w:r w:rsidR="008235AD" w:rsidRPr="00B52B3A">
        <w:t>:</w:t>
      </w:r>
    </w:p>
    <w:p w:rsidR="006C08B4" w:rsidRPr="00B52B3A" w:rsidRDefault="00D60B08" w:rsidP="00DB74CF">
      <w:pPr>
        <w:pStyle w:val="FootnoteText"/>
        <w:jc w:val="both"/>
        <w:rPr>
          <w:b/>
          <w:bCs/>
          <w:lang w:val="en-ZA"/>
        </w:rPr>
      </w:pPr>
      <w:r w:rsidRPr="00B52B3A">
        <w:t>‘</w:t>
      </w:r>
      <w:r w:rsidR="00E138BB" w:rsidRPr="00B52B3A">
        <w:rPr>
          <w:b/>
          <w:bCs/>
          <w:lang w:val="en-ZA"/>
        </w:rPr>
        <w:t>Debt collection responsibility of municipalities.</w:t>
      </w:r>
    </w:p>
    <w:p w:rsidR="00E138BB" w:rsidRPr="00B52B3A" w:rsidRDefault="00E138BB">
      <w:pPr>
        <w:pStyle w:val="FootnoteText"/>
        <w:jc w:val="both"/>
        <w:rPr>
          <w:lang w:val="en-ZA"/>
        </w:rPr>
      </w:pPr>
      <w:r w:rsidRPr="00B52B3A">
        <w:rPr>
          <w:b/>
          <w:bCs/>
          <w:lang w:val="en-ZA"/>
        </w:rPr>
        <w:t xml:space="preserve"> </w:t>
      </w:r>
      <w:r w:rsidRPr="00B52B3A">
        <w:rPr>
          <w:lang w:val="en-ZA"/>
        </w:rPr>
        <w:t>—A municipality—</w:t>
      </w:r>
    </w:p>
    <w:p w:rsidR="00E138BB" w:rsidRPr="00DB74CF" w:rsidRDefault="00E138BB">
      <w:pPr>
        <w:pStyle w:val="FootnoteText"/>
        <w:jc w:val="both"/>
        <w:rPr>
          <w:lang w:val="en-ZA"/>
        </w:rPr>
      </w:pPr>
      <w:r w:rsidRPr="00602A9B">
        <w:rPr>
          <w:i/>
          <w:lang w:val="en-ZA"/>
        </w:rPr>
        <w:t>(</w:t>
      </w:r>
      <w:r w:rsidRPr="00B52B3A">
        <w:rPr>
          <w:i/>
          <w:iCs/>
          <w:lang w:val="en-ZA"/>
        </w:rPr>
        <w:t>a</w:t>
      </w:r>
      <w:r w:rsidRPr="00602A9B">
        <w:rPr>
          <w:i/>
          <w:lang w:val="en-ZA"/>
        </w:rPr>
        <w:t>)</w:t>
      </w:r>
      <w:r w:rsidR="00D60B08" w:rsidRPr="00B52B3A">
        <w:rPr>
          <w:lang w:val="en-ZA"/>
        </w:rPr>
        <w:t xml:space="preserve"> </w:t>
      </w:r>
      <w:r w:rsidRPr="00DB74CF">
        <w:rPr>
          <w:lang w:val="en-ZA"/>
        </w:rPr>
        <w:t>must collect all money that is due and payable to it, subject to this Act and any other applicable legislation; and</w:t>
      </w:r>
    </w:p>
    <w:p w:rsidR="00E138BB" w:rsidRPr="00C45488" w:rsidRDefault="00E138BB">
      <w:pPr>
        <w:pStyle w:val="FootnoteText"/>
        <w:jc w:val="both"/>
        <w:rPr>
          <w:lang w:val="en-ZA"/>
        </w:rPr>
      </w:pPr>
      <w:r w:rsidRPr="00602A9B">
        <w:rPr>
          <w:i/>
          <w:lang w:val="en-ZA"/>
        </w:rPr>
        <w:t>(</w:t>
      </w:r>
      <w:r w:rsidRPr="00B52B3A">
        <w:rPr>
          <w:i/>
          <w:iCs/>
          <w:lang w:val="en-ZA"/>
        </w:rPr>
        <w:t>b</w:t>
      </w:r>
      <w:r w:rsidRPr="00602A9B">
        <w:rPr>
          <w:i/>
          <w:lang w:val="en-ZA"/>
        </w:rPr>
        <w:t>)</w:t>
      </w:r>
      <w:r w:rsidRPr="00B52B3A">
        <w:rPr>
          <w:lang w:val="en-ZA"/>
        </w:rPr>
        <w:t xml:space="preserve"> </w:t>
      </w:r>
      <w:r w:rsidRPr="00DB74CF">
        <w:rPr>
          <w:lang w:val="en-ZA"/>
        </w:rPr>
        <w:t>for this purpose, must adopt, maintain and implement a credit control and debt collection policy which is consistent with its rates and tariff policies and complies with the provisions of this Act.</w:t>
      </w:r>
      <w:r w:rsidR="00707D2F" w:rsidRPr="00C45488">
        <w:rPr>
          <w:lang w:val="en-ZA"/>
        </w:rPr>
        <w:t>’</w:t>
      </w:r>
    </w:p>
  </w:footnote>
  <w:footnote w:id="15">
    <w:p w:rsidR="008235AD" w:rsidRPr="00C45488" w:rsidRDefault="00E138BB">
      <w:pPr>
        <w:pStyle w:val="FootnoteText"/>
        <w:jc w:val="both"/>
      </w:pPr>
      <w:r w:rsidRPr="00B52B3A">
        <w:rPr>
          <w:rStyle w:val="FootnoteReference"/>
        </w:rPr>
        <w:footnoteRef/>
      </w:r>
      <w:r w:rsidRPr="00B52B3A">
        <w:t xml:space="preserve"> </w:t>
      </w:r>
      <w:r w:rsidR="008235AD" w:rsidRPr="00DB74CF">
        <w:t>Section 98 provides</w:t>
      </w:r>
      <w:r w:rsidR="008235AD" w:rsidRPr="00C45488">
        <w:t>:</w:t>
      </w:r>
    </w:p>
    <w:p w:rsidR="00C92035" w:rsidRPr="00B52B3A" w:rsidRDefault="00C92035">
      <w:pPr>
        <w:pStyle w:val="FootnoteText"/>
        <w:jc w:val="both"/>
        <w:rPr>
          <w:lang w:val="en-ZA"/>
        </w:rPr>
      </w:pPr>
      <w:r w:rsidRPr="00B52B3A">
        <w:rPr>
          <w:b/>
          <w:bCs/>
          <w:lang w:val="en-ZA"/>
        </w:rPr>
        <w:t>‘</w:t>
      </w:r>
      <w:r w:rsidR="00E138BB" w:rsidRPr="00B52B3A">
        <w:rPr>
          <w:b/>
          <w:bCs/>
          <w:lang w:val="en-ZA"/>
        </w:rPr>
        <w:t xml:space="preserve">By-laws to give effect to policy. </w:t>
      </w:r>
      <w:r w:rsidR="00E138BB" w:rsidRPr="00B52B3A">
        <w:rPr>
          <w:lang w:val="en-ZA"/>
        </w:rPr>
        <w:t xml:space="preserve">— </w:t>
      </w:r>
    </w:p>
    <w:p w:rsidR="00E138BB" w:rsidRPr="00B52B3A" w:rsidRDefault="00E138BB">
      <w:pPr>
        <w:pStyle w:val="FootnoteText"/>
        <w:jc w:val="both"/>
        <w:rPr>
          <w:lang w:val="en-ZA"/>
        </w:rPr>
      </w:pPr>
      <w:r w:rsidRPr="00B52B3A">
        <w:rPr>
          <w:lang w:val="en-ZA"/>
        </w:rPr>
        <w:t xml:space="preserve">(1) A municipal council must adopt </w:t>
      </w:r>
      <w:r w:rsidR="00B8245E">
        <w:rPr>
          <w:lang w:val="en-ZA"/>
        </w:rPr>
        <w:t>B</w:t>
      </w:r>
      <w:r w:rsidRPr="00B52B3A">
        <w:rPr>
          <w:lang w:val="en-ZA"/>
        </w:rPr>
        <w:t>y-laws to give effect to the municipality’s credit control and debt collection policy, its implementation and enforcement.</w:t>
      </w:r>
    </w:p>
    <w:p w:rsidR="00E138BB" w:rsidRPr="00B52B3A" w:rsidRDefault="00E138BB">
      <w:pPr>
        <w:pStyle w:val="FootnoteText"/>
        <w:jc w:val="both"/>
        <w:rPr>
          <w:lang w:val="en-ZA"/>
        </w:rPr>
      </w:pPr>
      <w:r w:rsidRPr="00B52B3A">
        <w:rPr>
          <w:lang w:val="en-ZA"/>
        </w:rPr>
        <w:t>(2)</w:t>
      </w:r>
      <w:r w:rsidR="004D43C9" w:rsidRPr="00B52B3A">
        <w:rPr>
          <w:lang w:val="en-ZA"/>
        </w:rPr>
        <w:t xml:space="preserve"> </w:t>
      </w:r>
      <w:r w:rsidRPr="00B52B3A">
        <w:rPr>
          <w:lang w:val="en-ZA"/>
        </w:rPr>
        <w:t xml:space="preserve">By-laws in terms of </w:t>
      </w:r>
      <w:hyperlink r:id="rId1" w:anchor="g1" w:history="1">
        <w:r w:rsidRPr="00DB74CF">
          <w:rPr>
            <w:rStyle w:val="Hyperlink"/>
            <w:color w:val="auto"/>
            <w:u w:val="none"/>
            <w:lang w:val="en-ZA"/>
          </w:rPr>
          <w:t>subsection (1)</w:t>
        </w:r>
      </w:hyperlink>
      <w:r w:rsidRPr="00B52B3A">
        <w:rPr>
          <w:lang w:val="en-ZA"/>
        </w:rPr>
        <w:t xml:space="preserve"> </w:t>
      </w:r>
      <w:r w:rsidRPr="00DB74CF">
        <w:rPr>
          <w:lang w:val="en-ZA"/>
        </w:rPr>
        <w:t>may differentiate between different categories of ratepayers, users of services, debtors, taxes,</w:t>
      </w:r>
      <w:r w:rsidRPr="00C45488">
        <w:rPr>
          <w:lang w:val="en-ZA"/>
        </w:rPr>
        <w:t xml:space="preserve"> services, service standards and other matters as long as the differentiation does not amount to unfair discrimi</w:t>
      </w:r>
      <w:r w:rsidRPr="00B52B3A">
        <w:rPr>
          <w:lang w:val="en-ZA"/>
        </w:rPr>
        <w:t>nation.</w:t>
      </w:r>
      <w:r w:rsidR="00C92035" w:rsidRPr="00B52B3A">
        <w:rPr>
          <w:lang w:val="en-ZA"/>
        </w:rPr>
        <w:t>’</w:t>
      </w:r>
    </w:p>
    <w:p w:rsidR="00E138BB" w:rsidRPr="00B52B3A" w:rsidRDefault="00E138BB">
      <w:pPr>
        <w:pStyle w:val="FootnoteText"/>
        <w:jc w:val="both"/>
        <w:rPr>
          <w:lang w:val="en-ZA"/>
        </w:rPr>
      </w:pPr>
    </w:p>
  </w:footnote>
  <w:footnote w:id="16">
    <w:p w:rsidR="00E138BB" w:rsidRPr="00B52B3A" w:rsidRDefault="00E138BB" w:rsidP="00B52B3A">
      <w:pPr>
        <w:pStyle w:val="FootnoteText"/>
        <w:jc w:val="both"/>
        <w:rPr>
          <w:lang w:val="en-ZA"/>
        </w:rPr>
      </w:pPr>
      <w:r w:rsidRPr="00B52B3A">
        <w:rPr>
          <w:rStyle w:val="FootnoteReference"/>
        </w:rPr>
        <w:footnoteRef/>
      </w:r>
      <w:r w:rsidRPr="00B52B3A">
        <w:t xml:space="preserve"> </w:t>
      </w:r>
      <w:r w:rsidRPr="00DB74CF">
        <w:rPr>
          <w:i/>
        </w:rPr>
        <w:t>Joseph and Others v City of Johannesburg and Others</w:t>
      </w:r>
      <w:r w:rsidRPr="00C45488">
        <w:t xml:space="preserve"> [2009] ZACC 30; 2010 (3) BCLR 212 (CC)</w:t>
      </w:r>
      <w:r w:rsidR="00867160">
        <w:t>;</w:t>
      </w:r>
      <w:r w:rsidRPr="00C45488">
        <w:t xml:space="preserve"> 2010 (4) SA 55 (CC) para 34.</w:t>
      </w:r>
    </w:p>
  </w:footnote>
  <w:footnote w:id="17">
    <w:p w:rsidR="00BF4C88" w:rsidRPr="00463215" w:rsidRDefault="00BF4C88" w:rsidP="00BF4C88">
      <w:pPr>
        <w:pStyle w:val="FootnoteText"/>
        <w:jc w:val="both"/>
      </w:pPr>
      <w:r w:rsidRPr="002B6E7D">
        <w:rPr>
          <w:rStyle w:val="FootnoteReference"/>
        </w:rPr>
        <w:footnoteRef/>
      </w:r>
      <w:r w:rsidRPr="002B6E7D">
        <w:t xml:space="preserve"> </w:t>
      </w:r>
      <w:r w:rsidRPr="00463215">
        <w:rPr>
          <w:i/>
          <w:color w:val="111111"/>
          <w:spacing w:val="1"/>
          <w:lang w:eastAsia="en-ZA"/>
        </w:rPr>
        <w:t>Oudekraal Estates (Pty) Ltd v City of Cape Town and Others</w:t>
      </w:r>
      <w:r w:rsidRPr="00463215">
        <w:rPr>
          <w:color w:val="111111"/>
          <w:spacing w:val="1"/>
          <w:lang w:eastAsia="en-ZA"/>
        </w:rPr>
        <w:t xml:space="preserve"> [2004] ZASCA 48; [2004] 3 All SA 1 (SCA); 2004 (6) SA 222 (SCA) para 26; </w:t>
      </w:r>
      <w:r w:rsidRPr="00463215">
        <w:rPr>
          <w:i/>
          <w:color w:val="111111"/>
          <w:spacing w:val="1"/>
          <w:lang w:eastAsia="en-ZA"/>
        </w:rPr>
        <w:t>MEC for Health, Eastern Cape v Kirland Investments (Pty) Ltd</w:t>
      </w:r>
      <w:r w:rsidRPr="00463215">
        <w:rPr>
          <w:color w:val="111111"/>
          <w:spacing w:val="1"/>
          <w:lang w:eastAsia="en-ZA"/>
        </w:rPr>
        <w:t xml:space="preserve"> [2014] ZACC 6; 2014 (5) BCLR 547 (CC); 2014 (3) SA 481 (CC).</w:t>
      </w:r>
    </w:p>
    <w:p w:rsidR="00BF4C88" w:rsidRPr="002B6E7D" w:rsidRDefault="00BF4C88" w:rsidP="00BF4C88">
      <w:pPr>
        <w:pStyle w:val="FootnoteText"/>
      </w:pPr>
    </w:p>
  </w:footnote>
  <w:footnote w:id="18">
    <w:p w:rsidR="00433A49" w:rsidRPr="0088196B" w:rsidRDefault="00433A49" w:rsidP="00433A49">
      <w:pPr>
        <w:pStyle w:val="FootnoteText"/>
        <w:jc w:val="both"/>
      </w:pPr>
      <w:r w:rsidRPr="0088196B">
        <w:rPr>
          <w:rStyle w:val="FootnoteReference"/>
        </w:rPr>
        <w:footnoteRef/>
      </w:r>
      <w:r w:rsidRPr="0088196B">
        <w:t xml:space="preserve"> </w:t>
      </w:r>
      <w:r w:rsidR="004560F6">
        <w:t xml:space="preserve">High court </w:t>
      </w:r>
      <w:r w:rsidRPr="0088196B">
        <w:t>Judgment para 21 reads as follows:</w:t>
      </w:r>
    </w:p>
    <w:p w:rsidR="00433A49" w:rsidRPr="00463215" w:rsidRDefault="00433A49" w:rsidP="00433A49">
      <w:pPr>
        <w:pStyle w:val="FootnoteText"/>
        <w:jc w:val="both"/>
        <w:rPr>
          <w:color w:val="FF0000"/>
        </w:rPr>
      </w:pPr>
      <w:r w:rsidRPr="0088196B">
        <w:t>‘The policy relied upon by the respondent herein, has, however, not been adopted in a By-Law and is therefore not enforceable against customers.’</w:t>
      </w:r>
    </w:p>
  </w:footnote>
  <w:footnote w:id="19">
    <w:p w:rsidR="00433A49" w:rsidRPr="001F1D25" w:rsidRDefault="00433A49" w:rsidP="00433A49">
      <w:pPr>
        <w:pStyle w:val="FootnoteText"/>
        <w:jc w:val="both"/>
      </w:pPr>
      <w:r w:rsidRPr="001F1D25">
        <w:rPr>
          <w:rStyle w:val="FootnoteReference"/>
        </w:rPr>
        <w:footnoteRef/>
      </w:r>
      <w:r w:rsidRPr="001F1D25">
        <w:t xml:space="preserve"> </w:t>
      </w:r>
      <w:r w:rsidRPr="001F1D25">
        <w:rPr>
          <w:i/>
        </w:rPr>
        <w:t>Fischer and Another v Ramahlele and Others</w:t>
      </w:r>
      <w:r w:rsidRPr="001F1D25">
        <w:t xml:space="preserve"> [2014] ZASCA 88; 2014 (4) </w:t>
      </w:r>
      <w:r>
        <w:t>SA</w:t>
      </w:r>
      <w:r w:rsidRPr="001F1D25">
        <w:t xml:space="preserve"> 614 (SCA); [2014] 3 All SA 395 (SCA)</w:t>
      </w:r>
      <w:r>
        <w:t xml:space="preserve"> para 13; See also </w:t>
      </w:r>
      <w:r w:rsidRPr="00536ADA">
        <w:rPr>
          <w:i/>
        </w:rPr>
        <w:t>Public Protector v South African Reserve Bank</w:t>
      </w:r>
      <w:r>
        <w:t xml:space="preserve"> [2019] ZACC 29; 2019 (9) BCLR 1113 (CC); 2019 (6) SA 253 (CC).</w:t>
      </w:r>
    </w:p>
  </w:footnote>
  <w:footnote w:id="20">
    <w:p w:rsidR="00433A49" w:rsidRPr="00536ADA" w:rsidRDefault="00433A49" w:rsidP="00433A49">
      <w:pPr>
        <w:pStyle w:val="FootnoteText"/>
        <w:jc w:val="both"/>
      </w:pPr>
      <w:r w:rsidRPr="00536ADA">
        <w:rPr>
          <w:rStyle w:val="FootnoteReference"/>
        </w:rPr>
        <w:footnoteRef/>
      </w:r>
      <w:r w:rsidRPr="00536ADA">
        <w:t xml:space="preserve"> </w:t>
      </w:r>
      <w:r w:rsidR="004560F6" w:rsidRPr="00463215">
        <w:rPr>
          <w:i/>
        </w:rPr>
        <w:t>Public Protector v South African Reserve Bank</w:t>
      </w:r>
      <w:r w:rsidR="004560F6" w:rsidRPr="004560F6">
        <w:t xml:space="preserve"> </w:t>
      </w:r>
      <w:r w:rsidRPr="00536ADA">
        <w:t xml:space="preserve">paras 234-235; See also </w:t>
      </w:r>
      <w:r w:rsidRPr="00D553C9">
        <w:rPr>
          <w:i/>
        </w:rPr>
        <w:t>Advertising Regulatory Board NPC and Others v Bliss Brands (Pty) Ltd</w:t>
      </w:r>
      <w:r>
        <w:t xml:space="preserve"> </w:t>
      </w:r>
      <w:r w:rsidRPr="00536ADA">
        <w:t>[2022]</w:t>
      </w:r>
      <w:r>
        <w:t xml:space="preserve"> ZASCA 51; [2022] 2 All SA 607 (SCA); 2022 (4) SA 57 (SCA); [2022] HIPR 201 (SCA)</w:t>
      </w:r>
      <w:r w:rsidRPr="00536ADA">
        <w:t>.</w:t>
      </w:r>
    </w:p>
  </w:footnote>
  <w:footnote w:id="21">
    <w:p w:rsidR="00433A49" w:rsidRPr="00C02BFF" w:rsidRDefault="00433A49" w:rsidP="00433A49">
      <w:pPr>
        <w:pStyle w:val="FootnoteText"/>
        <w:jc w:val="both"/>
      </w:pPr>
      <w:r w:rsidRPr="00C02BFF">
        <w:rPr>
          <w:rStyle w:val="FootnoteReference"/>
        </w:rPr>
        <w:footnoteRef/>
      </w:r>
      <w:r w:rsidRPr="00C02BFF">
        <w:t xml:space="preserve"> </w:t>
      </w:r>
      <w:r w:rsidRPr="00C02BFF">
        <w:rPr>
          <w:i/>
        </w:rPr>
        <w:t>National Treasury and Others v Opposition to Urban Tolling Alliance and Others</w:t>
      </w:r>
      <w:r w:rsidRPr="00C02BFF">
        <w:t xml:space="preserve"> [2012] ZACC 18; 2012 (6) SA 223 (CC</w:t>
      </w:r>
      <w:r w:rsidR="00E818B9">
        <w:t>)</w:t>
      </w:r>
      <w:r w:rsidRPr="00C02BFF">
        <w:t>; 2012 (11) BCLR 1148 (CC).</w:t>
      </w:r>
    </w:p>
  </w:footnote>
  <w:footnote w:id="22">
    <w:p w:rsidR="0010664E" w:rsidRPr="00463215" w:rsidRDefault="0010664E" w:rsidP="00463215">
      <w:pPr>
        <w:pStyle w:val="FootnoteText"/>
        <w:jc w:val="both"/>
        <w:rPr>
          <w:lang w:val="en-ZA"/>
        </w:rPr>
      </w:pPr>
      <w:r>
        <w:rPr>
          <w:rStyle w:val="FootnoteReference"/>
        </w:rPr>
        <w:footnoteRef/>
      </w:r>
      <w:r>
        <w:t xml:space="preserve"> </w:t>
      </w:r>
      <w:r>
        <w:rPr>
          <w:lang w:val="en-ZA"/>
        </w:rPr>
        <w:t>Ibid para 26.</w:t>
      </w:r>
    </w:p>
  </w:footnote>
  <w:footnote w:id="23">
    <w:p w:rsidR="00433A49" w:rsidRPr="00C02BFF" w:rsidRDefault="00433A49" w:rsidP="00433A49">
      <w:pPr>
        <w:jc w:val="both"/>
        <w:rPr>
          <w:sz w:val="20"/>
          <w:szCs w:val="20"/>
        </w:rPr>
      </w:pPr>
      <w:r w:rsidRPr="00C02BFF">
        <w:rPr>
          <w:rStyle w:val="FootnoteReference"/>
          <w:sz w:val="20"/>
          <w:szCs w:val="20"/>
        </w:rPr>
        <w:footnoteRef/>
      </w:r>
      <w:r w:rsidRPr="00C02BFF">
        <w:rPr>
          <w:sz w:val="20"/>
          <w:szCs w:val="20"/>
        </w:rPr>
        <w:t xml:space="preserve"> Section 1 of PAJA reads as follows:</w:t>
      </w:r>
    </w:p>
    <w:p w:rsidR="00433A49" w:rsidRPr="00C02BFF" w:rsidRDefault="00433A49" w:rsidP="00433A49">
      <w:pPr>
        <w:jc w:val="both"/>
        <w:rPr>
          <w:bCs/>
          <w:sz w:val="20"/>
          <w:szCs w:val="20"/>
          <w:lang w:eastAsia="en-ZA"/>
        </w:rPr>
      </w:pPr>
      <w:r w:rsidRPr="00C02BFF">
        <w:rPr>
          <w:sz w:val="20"/>
          <w:szCs w:val="20"/>
        </w:rPr>
        <w:t>‘</w:t>
      </w:r>
      <w:hyperlink r:id="rId2" w:tgtFrame="main" w:history="1">
        <w:r w:rsidRPr="00C02BFF">
          <w:rPr>
            <w:bCs/>
            <w:sz w:val="20"/>
            <w:szCs w:val="20"/>
            <w:lang w:eastAsia="en-ZA"/>
          </w:rPr>
          <w:t>1</w:t>
        </w:r>
      </w:hyperlink>
      <w:r w:rsidRPr="00C02BFF">
        <w:rPr>
          <w:bCs/>
          <w:sz w:val="20"/>
          <w:szCs w:val="20"/>
          <w:lang w:eastAsia="en-ZA"/>
        </w:rPr>
        <w:t>  Definitions</w:t>
      </w:r>
    </w:p>
    <w:p w:rsidR="00433A49" w:rsidRPr="00C02BFF" w:rsidRDefault="00433A49" w:rsidP="00433A49">
      <w:pPr>
        <w:jc w:val="both"/>
        <w:rPr>
          <w:sz w:val="20"/>
          <w:szCs w:val="20"/>
          <w:lang w:eastAsia="en-ZA"/>
        </w:rPr>
      </w:pPr>
      <w:r w:rsidRPr="00C02BFF">
        <w:rPr>
          <w:sz w:val="20"/>
          <w:szCs w:val="20"/>
          <w:lang w:eastAsia="en-ZA"/>
        </w:rPr>
        <w:t>In this Act, unless the context indicates otherwise–</w:t>
      </w:r>
    </w:p>
    <w:bookmarkStart w:id="2" w:name="0-0-0-132481"/>
    <w:bookmarkEnd w:id="2"/>
    <w:p w:rsidR="00433A49" w:rsidRPr="00C02BFF" w:rsidRDefault="00433A49" w:rsidP="00433A49">
      <w:pPr>
        <w:jc w:val="both"/>
        <w:rPr>
          <w:sz w:val="20"/>
          <w:szCs w:val="20"/>
          <w:lang w:eastAsia="en-ZA"/>
        </w:rPr>
      </w:pPr>
      <w:r w:rsidRPr="00C02BFF">
        <w:rPr>
          <w:bCs/>
          <w:sz w:val="20"/>
          <w:szCs w:val="20"/>
          <w:lang w:eastAsia="en-ZA"/>
        </w:rPr>
        <w:fldChar w:fldCharType="begin"/>
      </w:r>
      <w:r w:rsidRPr="00C02BFF">
        <w:rPr>
          <w:bCs/>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3y2000s1_defn_administrative_action%27%5d&amp;xhitlist_md=target-id=0-0-0-132483" \t "main" </w:instrText>
      </w:r>
      <w:r w:rsidRPr="00C02BFF">
        <w:rPr>
          <w:bCs/>
          <w:sz w:val="20"/>
          <w:szCs w:val="20"/>
          <w:lang w:eastAsia="en-ZA"/>
        </w:rPr>
        <w:fldChar w:fldCharType="separate"/>
      </w:r>
      <w:r w:rsidRPr="00C02BFF">
        <w:rPr>
          <w:bCs/>
          <w:sz w:val="20"/>
          <w:szCs w:val="20"/>
          <w:lang w:eastAsia="en-ZA"/>
        </w:rPr>
        <w:t>“administrative action</w:t>
      </w:r>
      <w:r w:rsidRPr="00C02BFF">
        <w:rPr>
          <w:bCs/>
          <w:sz w:val="20"/>
          <w:szCs w:val="20"/>
          <w:lang w:eastAsia="en-ZA"/>
        </w:rPr>
        <w:fldChar w:fldCharType="end"/>
      </w:r>
      <w:r w:rsidRPr="00C02BFF">
        <w:rPr>
          <w:bCs/>
          <w:sz w:val="20"/>
          <w:szCs w:val="20"/>
          <w:lang w:eastAsia="en-ZA"/>
        </w:rPr>
        <w:t>”</w:t>
      </w:r>
      <w:r w:rsidRPr="00C02BFF">
        <w:rPr>
          <w:sz w:val="20"/>
          <w:szCs w:val="20"/>
          <w:lang w:eastAsia="en-ZA"/>
        </w:rPr>
        <w:t> means any decision taken, or any failure to take a decision, by–</w:t>
      </w:r>
      <w:bookmarkStart w:id="3" w:name="0-0-0-132485"/>
      <w:bookmarkEnd w:id="3"/>
    </w:p>
    <w:p w:rsidR="00433A49" w:rsidRPr="00C02BFF" w:rsidRDefault="00433A49" w:rsidP="00433A49">
      <w:pPr>
        <w:jc w:val="both"/>
        <w:rPr>
          <w:sz w:val="20"/>
          <w:szCs w:val="20"/>
          <w:lang w:eastAsia="en-ZA"/>
        </w:rPr>
      </w:pPr>
      <w:r w:rsidRPr="00C02BFF">
        <w:rPr>
          <w:i/>
          <w:iCs/>
          <w:sz w:val="20"/>
          <w:szCs w:val="20"/>
          <w:lang w:eastAsia="en-ZA"/>
        </w:rPr>
        <w:t>(a)</w:t>
      </w:r>
      <w:r w:rsidRPr="00C02BFF">
        <w:rPr>
          <w:sz w:val="20"/>
          <w:szCs w:val="20"/>
          <w:lang w:eastAsia="en-ZA"/>
        </w:rPr>
        <w:t xml:space="preserve">  an organ of state, when-</w:t>
      </w:r>
      <w:bookmarkStart w:id="4" w:name="0-0-0-132487"/>
      <w:bookmarkEnd w:id="4"/>
    </w:p>
    <w:p w:rsidR="00433A49" w:rsidRPr="00C02BFF" w:rsidRDefault="004E1793" w:rsidP="00433A49">
      <w:pPr>
        <w:ind w:firstLine="284"/>
        <w:jc w:val="both"/>
        <w:rPr>
          <w:sz w:val="20"/>
          <w:szCs w:val="20"/>
          <w:lang w:eastAsia="en-ZA"/>
        </w:rPr>
      </w:pPr>
      <w:hyperlink r:id="rId3" w:tgtFrame="main" w:history="1">
        <w:r w:rsidR="00433A49" w:rsidRPr="00C02BFF">
          <w:rPr>
            <w:sz w:val="20"/>
            <w:szCs w:val="20"/>
            <w:lang w:eastAsia="en-ZA"/>
          </w:rPr>
          <w:t>(i)</w:t>
        </w:r>
      </w:hyperlink>
      <w:r w:rsidR="00433A49" w:rsidRPr="00C02BFF">
        <w:rPr>
          <w:sz w:val="20"/>
          <w:szCs w:val="20"/>
          <w:lang w:eastAsia="en-ZA"/>
        </w:rPr>
        <w:t xml:space="preserve">  exercising a power in terms of the Constitution or a provincial constitution; or</w:t>
      </w:r>
      <w:bookmarkStart w:id="5" w:name="0-0-0-132491"/>
      <w:bookmarkEnd w:id="5"/>
    </w:p>
    <w:p w:rsidR="00433A49" w:rsidRPr="00C02BFF" w:rsidRDefault="004E1793" w:rsidP="00433A49">
      <w:pPr>
        <w:ind w:firstLine="284"/>
        <w:jc w:val="both"/>
        <w:rPr>
          <w:sz w:val="20"/>
          <w:szCs w:val="20"/>
          <w:lang w:eastAsia="en-ZA"/>
        </w:rPr>
      </w:pPr>
      <w:hyperlink r:id="rId4" w:tgtFrame="main" w:history="1">
        <w:r w:rsidR="00433A49" w:rsidRPr="00C02BFF">
          <w:rPr>
            <w:sz w:val="20"/>
            <w:szCs w:val="20"/>
            <w:lang w:eastAsia="en-ZA"/>
          </w:rPr>
          <w:t>(ii)</w:t>
        </w:r>
      </w:hyperlink>
      <w:r w:rsidR="00433A49" w:rsidRPr="00C02BFF">
        <w:rPr>
          <w:sz w:val="20"/>
          <w:szCs w:val="20"/>
          <w:lang w:eastAsia="en-ZA"/>
        </w:rPr>
        <w:t xml:space="preserve"> exercising a public power or performing a public function in terms of any legislation; or</w:t>
      </w:r>
      <w:bookmarkStart w:id="6" w:name="0-0-0-132495"/>
      <w:bookmarkEnd w:id="6"/>
    </w:p>
    <w:p w:rsidR="00433A49" w:rsidRPr="0003285A" w:rsidRDefault="00433A49" w:rsidP="00433A49">
      <w:pPr>
        <w:jc w:val="both"/>
        <w:rPr>
          <w:sz w:val="20"/>
          <w:szCs w:val="20"/>
          <w:lang w:eastAsia="en-ZA"/>
        </w:rPr>
      </w:pPr>
      <w:r w:rsidRPr="0003285A">
        <w:rPr>
          <w:i/>
          <w:iCs/>
          <w:sz w:val="20"/>
          <w:szCs w:val="20"/>
          <w:lang w:eastAsia="en-ZA"/>
        </w:rPr>
        <w:t>(b)</w:t>
      </w:r>
      <w:r w:rsidRPr="0003285A">
        <w:rPr>
          <w:sz w:val="20"/>
          <w:szCs w:val="20"/>
          <w:lang w:eastAsia="en-ZA"/>
        </w:rPr>
        <w:t xml:space="preserve">  a natural or juristic person, other than an organ of state, when exercising a public power or performing a public function in terms of an empowering provision,</w:t>
      </w:r>
    </w:p>
    <w:p w:rsidR="00433A49" w:rsidRPr="0003285A" w:rsidRDefault="00433A49" w:rsidP="00433A49">
      <w:pPr>
        <w:jc w:val="both"/>
        <w:rPr>
          <w:sz w:val="20"/>
          <w:szCs w:val="20"/>
          <w:lang w:eastAsia="en-ZA"/>
        </w:rPr>
      </w:pPr>
      <w:r w:rsidRPr="0003285A">
        <w:rPr>
          <w:sz w:val="20"/>
          <w:szCs w:val="20"/>
          <w:lang w:eastAsia="en-ZA"/>
        </w:rPr>
        <w:t>which adversely affects the rights of any person and which has a direct, external legal effect, but does not include–</w:t>
      </w:r>
      <w:bookmarkStart w:id="7" w:name="0-0-0-132497"/>
      <w:bookmarkEnd w:id="7"/>
    </w:p>
    <w:p w:rsidR="00433A49" w:rsidRPr="0003285A" w:rsidRDefault="00433A49" w:rsidP="00433A49">
      <w:pPr>
        <w:jc w:val="both"/>
        <w:rPr>
          <w:sz w:val="20"/>
          <w:szCs w:val="20"/>
          <w:lang w:eastAsia="en-ZA"/>
        </w:rPr>
      </w:pPr>
      <w:r w:rsidRPr="0003285A">
        <w:rPr>
          <w:i/>
          <w:iCs/>
          <w:sz w:val="20"/>
          <w:szCs w:val="20"/>
          <w:lang w:eastAsia="en-ZA"/>
        </w:rPr>
        <w:t>(aa)</w:t>
      </w:r>
      <w:r w:rsidRPr="0003285A">
        <w:rPr>
          <w:sz w:val="20"/>
          <w:szCs w:val="20"/>
          <w:lang w:eastAsia="en-ZA"/>
        </w:rPr>
        <w:t xml:space="preserve"> the executive powers or functions of the National Executive, including the powers or functions referred to in sections 79 (1) and (4), 84 (2) </w:t>
      </w:r>
      <w:r w:rsidRPr="0003285A">
        <w:rPr>
          <w:i/>
          <w:iCs/>
          <w:sz w:val="20"/>
          <w:szCs w:val="20"/>
          <w:lang w:eastAsia="en-ZA"/>
        </w:rPr>
        <w:t>(a)</w:t>
      </w:r>
      <w:r w:rsidRPr="0003285A">
        <w:rPr>
          <w:sz w:val="20"/>
          <w:szCs w:val="20"/>
          <w:lang w:eastAsia="en-ZA"/>
        </w:rPr>
        <w:t>, </w:t>
      </w:r>
      <w:r w:rsidRPr="0003285A">
        <w:rPr>
          <w:i/>
          <w:iCs/>
          <w:sz w:val="20"/>
          <w:szCs w:val="20"/>
          <w:lang w:eastAsia="en-ZA"/>
        </w:rPr>
        <w:t>(b)</w:t>
      </w:r>
      <w:r w:rsidRPr="0003285A">
        <w:rPr>
          <w:sz w:val="20"/>
          <w:szCs w:val="20"/>
          <w:lang w:eastAsia="en-ZA"/>
        </w:rPr>
        <w:t>, </w:t>
      </w:r>
      <w:r w:rsidRPr="0003285A">
        <w:rPr>
          <w:i/>
          <w:iCs/>
          <w:sz w:val="20"/>
          <w:szCs w:val="20"/>
          <w:lang w:eastAsia="en-ZA"/>
        </w:rPr>
        <w:t>(c)</w:t>
      </w:r>
      <w:r w:rsidRPr="0003285A">
        <w:rPr>
          <w:sz w:val="20"/>
          <w:szCs w:val="20"/>
          <w:lang w:eastAsia="en-ZA"/>
        </w:rPr>
        <w:t>, </w:t>
      </w:r>
      <w:r w:rsidRPr="0003285A">
        <w:rPr>
          <w:i/>
          <w:iCs/>
          <w:sz w:val="20"/>
          <w:szCs w:val="20"/>
          <w:lang w:eastAsia="en-ZA"/>
        </w:rPr>
        <w:t>(d)</w:t>
      </w:r>
      <w:r w:rsidRPr="0003285A">
        <w:rPr>
          <w:sz w:val="20"/>
          <w:szCs w:val="20"/>
          <w:lang w:eastAsia="en-ZA"/>
        </w:rPr>
        <w:t>, </w:t>
      </w:r>
      <w:r w:rsidRPr="0003285A">
        <w:rPr>
          <w:i/>
          <w:iCs/>
          <w:sz w:val="20"/>
          <w:szCs w:val="20"/>
          <w:lang w:eastAsia="en-ZA"/>
        </w:rPr>
        <w:t>(f)</w:t>
      </w:r>
      <w:r w:rsidRPr="0003285A">
        <w:rPr>
          <w:sz w:val="20"/>
          <w:szCs w:val="20"/>
          <w:lang w:eastAsia="en-ZA"/>
        </w:rPr>
        <w:t>, </w:t>
      </w:r>
      <w:r w:rsidRPr="0003285A">
        <w:rPr>
          <w:i/>
          <w:iCs/>
          <w:sz w:val="20"/>
          <w:szCs w:val="20"/>
          <w:lang w:eastAsia="en-ZA"/>
        </w:rPr>
        <w:t>(g)</w:t>
      </w:r>
      <w:r w:rsidRPr="0003285A">
        <w:rPr>
          <w:sz w:val="20"/>
          <w:szCs w:val="20"/>
          <w:lang w:eastAsia="en-ZA"/>
        </w:rPr>
        <w:t>, </w:t>
      </w:r>
      <w:r w:rsidRPr="0003285A">
        <w:rPr>
          <w:i/>
          <w:iCs/>
          <w:sz w:val="20"/>
          <w:szCs w:val="20"/>
          <w:lang w:eastAsia="en-ZA"/>
        </w:rPr>
        <w:t>(h)</w:t>
      </w:r>
      <w:r w:rsidRPr="0003285A">
        <w:rPr>
          <w:sz w:val="20"/>
          <w:szCs w:val="20"/>
          <w:lang w:eastAsia="en-ZA"/>
        </w:rPr>
        <w:t>, </w:t>
      </w:r>
      <w:r w:rsidRPr="0003285A">
        <w:rPr>
          <w:i/>
          <w:iCs/>
          <w:sz w:val="20"/>
          <w:szCs w:val="20"/>
          <w:lang w:eastAsia="en-ZA"/>
        </w:rPr>
        <w:t>(i)</w:t>
      </w:r>
      <w:r w:rsidRPr="0003285A">
        <w:rPr>
          <w:sz w:val="20"/>
          <w:szCs w:val="20"/>
          <w:lang w:eastAsia="en-ZA"/>
        </w:rPr>
        <w:t> and </w:t>
      </w:r>
      <w:r w:rsidRPr="0003285A">
        <w:rPr>
          <w:i/>
          <w:iCs/>
          <w:sz w:val="20"/>
          <w:szCs w:val="20"/>
          <w:lang w:eastAsia="en-ZA"/>
        </w:rPr>
        <w:t>(k)</w:t>
      </w:r>
      <w:r w:rsidRPr="0003285A">
        <w:rPr>
          <w:sz w:val="20"/>
          <w:szCs w:val="20"/>
          <w:lang w:eastAsia="en-ZA"/>
        </w:rPr>
        <w:t>, 85 (2) </w:t>
      </w:r>
      <w:r w:rsidRPr="0003285A">
        <w:rPr>
          <w:i/>
          <w:iCs/>
          <w:sz w:val="20"/>
          <w:szCs w:val="20"/>
          <w:lang w:eastAsia="en-ZA"/>
        </w:rPr>
        <w:t>(b)</w:t>
      </w:r>
      <w:r w:rsidRPr="0003285A">
        <w:rPr>
          <w:sz w:val="20"/>
          <w:szCs w:val="20"/>
          <w:lang w:eastAsia="en-ZA"/>
        </w:rPr>
        <w:t>, </w:t>
      </w:r>
      <w:r w:rsidRPr="0003285A">
        <w:rPr>
          <w:i/>
          <w:iCs/>
          <w:sz w:val="20"/>
          <w:szCs w:val="20"/>
          <w:lang w:eastAsia="en-ZA"/>
        </w:rPr>
        <w:t>(c)</w:t>
      </w:r>
      <w:r w:rsidRPr="0003285A">
        <w:rPr>
          <w:sz w:val="20"/>
          <w:szCs w:val="20"/>
          <w:lang w:eastAsia="en-ZA"/>
        </w:rPr>
        <w:t>, </w:t>
      </w:r>
      <w:r w:rsidRPr="0003285A">
        <w:rPr>
          <w:i/>
          <w:iCs/>
          <w:sz w:val="20"/>
          <w:szCs w:val="20"/>
          <w:lang w:eastAsia="en-ZA"/>
        </w:rPr>
        <w:t>(d)</w:t>
      </w:r>
      <w:r w:rsidRPr="0003285A">
        <w:rPr>
          <w:sz w:val="20"/>
          <w:szCs w:val="20"/>
          <w:lang w:eastAsia="en-ZA"/>
        </w:rPr>
        <w:t> and </w:t>
      </w:r>
      <w:r w:rsidRPr="0003285A">
        <w:rPr>
          <w:i/>
          <w:iCs/>
          <w:sz w:val="20"/>
          <w:szCs w:val="20"/>
          <w:lang w:eastAsia="en-ZA"/>
        </w:rPr>
        <w:t>(e)</w:t>
      </w:r>
      <w:r w:rsidRPr="0003285A">
        <w:rPr>
          <w:sz w:val="20"/>
          <w:szCs w:val="20"/>
          <w:lang w:eastAsia="en-ZA"/>
        </w:rPr>
        <w:t>, 91 (2), (3), (4) and (5), 92 (3), 93, 97, 98, 99 and 100 of the Constitution;</w:t>
      </w:r>
      <w:bookmarkStart w:id="8" w:name="0-0-0-132499"/>
      <w:bookmarkEnd w:id="8"/>
    </w:p>
    <w:p w:rsidR="00433A49" w:rsidRPr="0003285A" w:rsidRDefault="00433A49" w:rsidP="00433A49">
      <w:pPr>
        <w:jc w:val="both"/>
        <w:rPr>
          <w:sz w:val="20"/>
          <w:szCs w:val="20"/>
          <w:lang w:eastAsia="en-ZA"/>
        </w:rPr>
      </w:pPr>
      <w:r w:rsidRPr="0003285A">
        <w:rPr>
          <w:i/>
          <w:iCs/>
          <w:sz w:val="20"/>
          <w:szCs w:val="20"/>
          <w:lang w:eastAsia="en-ZA"/>
        </w:rPr>
        <w:t>(bb)</w:t>
      </w:r>
      <w:r w:rsidRPr="0003285A">
        <w:rPr>
          <w:sz w:val="20"/>
          <w:szCs w:val="20"/>
          <w:lang w:eastAsia="en-ZA"/>
        </w:rPr>
        <w:t xml:space="preserve"> the executive powers or functions of the Provincial Executive, including the powers or functions referred to in sections 121 (1) and (2), 125 (2) </w:t>
      </w:r>
      <w:r w:rsidRPr="0003285A">
        <w:rPr>
          <w:i/>
          <w:iCs/>
          <w:sz w:val="20"/>
          <w:szCs w:val="20"/>
          <w:lang w:eastAsia="en-ZA"/>
        </w:rPr>
        <w:t>(d)</w:t>
      </w:r>
      <w:r w:rsidRPr="0003285A">
        <w:rPr>
          <w:sz w:val="20"/>
          <w:szCs w:val="20"/>
          <w:lang w:eastAsia="en-ZA"/>
        </w:rPr>
        <w:t>, </w:t>
      </w:r>
      <w:r w:rsidRPr="0003285A">
        <w:rPr>
          <w:i/>
          <w:iCs/>
          <w:sz w:val="20"/>
          <w:szCs w:val="20"/>
          <w:lang w:eastAsia="en-ZA"/>
        </w:rPr>
        <w:t>(e)</w:t>
      </w:r>
      <w:r w:rsidRPr="0003285A">
        <w:rPr>
          <w:sz w:val="20"/>
          <w:szCs w:val="20"/>
          <w:lang w:eastAsia="en-ZA"/>
        </w:rPr>
        <w:t> and </w:t>
      </w:r>
      <w:r w:rsidRPr="0003285A">
        <w:rPr>
          <w:i/>
          <w:iCs/>
          <w:sz w:val="20"/>
          <w:szCs w:val="20"/>
          <w:lang w:eastAsia="en-ZA"/>
        </w:rPr>
        <w:t>(f)</w:t>
      </w:r>
      <w:r w:rsidRPr="0003285A">
        <w:rPr>
          <w:sz w:val="20"/>
          <w:szCs w:val="20"/>
          <w:lang w:eastAsia="en-ZA"/>
        </w:rPr>
        <w:t>, 126, 127 (2), 132 (2), 133 (3) </w:t>
      </w:r>
      <w:r w:rsidRPr="0003285A">
        <w:rPr>
          <w:i/>
          <w:iCs/>
          <w:sz w:val="20"/>
          <w:szCs w:val="20"/>
          <w:lang w:eastAsia="en-ZA"/>
        </w:rPr>
        <w:t>(b)</w:t>
      </w:r>
      <w:r w:rsidRPr="0003285A">
        <w:rPr>
          <w:sz w:val="20"/>
          <w:szCs w:val="20"/>
          <w:lang w:eastAsia="en-ZA"/>
        </w:rPr>
        <w:t>, 137, 138, 139 and 145 (1) of the Constitution;</w:t>
      </w:r>
      <w:bookmarkStart w:id="9" w:name="0-0-0-132501"/>
      <w:bookmarkEnd w:id="9"/>
    </w:p>
    <w:p w:rsidR="00433A49" w:rsidRPr="0003285A" w:rsidRDefault="00433A49" w:rsidP="00433A49">
      <w:pPr>
        <w:jc w:val="both"/>
        <w:rPr>
          <w:sz w:val="20"/>
          <w:szCs w:val="20"/>
          <w:lang w:eastAsia="en-ZA"/>
        </w:rPr>
      </w:pPr>
      <w:r w:rsidRPr="0003285A">
        <w:rPr>
          <w:i/>
          <w:iCs/>
          <w:sz w:val="20"/>
          <w:szCs w:val="20"/>
          <w:lang w:eastAsia="en-ZA"/>
        </w:rPr>
        <w:t>(cc)</w:t>
      </w:r>
      <w:r w:rsidRPr="0003285A">
        <w:rPr>
          <w:sz w:val="20"/>
          <w:szCs w:val="20"/>
          <w:lang w:eastAsia="en-ZA"/>
        </w:rPr>
        <w:t xml:space="preserve"> the executive powers or functions of a municipal council;</w:t>
      </w:r>
      <w:bookmarkStart w:id="10" w:name="0-0-0-132503"/>
      <w:bookmarkEnd w:id="10"/>
    </w:p>
    <w:p w:rsidR="00433A49" w:rsidRPr="0003285A" w:rsidRDefault="00433A49" w:rsidP="00433A49">
      <w:pPr>
        <w:jc w:val="both"/>
        <w:rPr>
          <w:sz w:val="20"/>
          <w:szCs w:val="20"/>
          <w:lang w:eastAsia="en-ZA"/>
        </w:rPr>
      </w:pPr>
      <w:r w:rsidRPr="0003285A">
        <w:rPr>
          <w:i/>
          <w:iCs/>
          <w:sz w:val="20"/>
          <w:szCs w:val="20"/>
          <w:lang w:eastAsia="en-ZA"/>
        </w:rPr>
        <w:t>(dd)</w:t>
      </w:r>
      <w:r w:rsidRPr="0003285A">
        <w:rPr>
          <w:sz w:val="20"/>
          <w:szCs w:val="20"/>
          <w:lang w:eastAsia="en-ZA"/>
        </w:rPr>
        <w:t xml:space="preserve"> the legislative functions of Parliament, a provincial legislature or a municipal council;</w:t>
      </w:r>
      <w:bookmarkStart w:id="11" w:name="0-0-0-132505"/>
      <w:bookmarkEnd w:id="11"/>
    </w:p>
    <w:p w:rsidR="00433A49" w:rsidRPr="0003285A" w:rsidRDefault="00433A49" w:rsidP="00433A49">
      <w:pPr>
        <w:jc w:val="both"/>
        <w:rPr>
          <w:sz w:val="20"/>
          <w:szCs w:val="20"/>
          <w:lang w:eastAsia="en-ZA"/>
        </w:rPr>
      </w:pPr>
      <w:r w:rsidRPr="0003285A">
        <w:rPr>
          <w:i/>
          <w:iCs/>
          <w:sz w:val="20"/>
          <w:szCs w:val="20"/>
          <w:lang w:eastAsia="en-ZA"/>
        </w:rPr>
        <w:t>(ee)</w:t>
      </w:r>
      <w:r w:rsidRPr="0003285A">
        <w:rPr>
          <w:sz w:val="20"/>
          <w:szCs w:val="20"/>
          <w:lang w:eastAsia="en-ZA"/>
        </w:rPr>
        <w:t xml:space="preserve">  the judicial functions of a judicial officer of a court referred to in section 166 of the Constitution or of a Special Tribunal established under section 2 of the Special Investigating Units and Special Tribunals Act, 1996 (</w:t>
      </w:r>
      <w:hyperlink r:id="rId5" w:tgtFrame="main" w:history="1">
        <w:r w:rsidRPr="0003285A">
          <w:rPr>
            <w:sz w:val="20"/>
            <w:szCs w:val="20"/>
            <w:lang w:eastAsia="en-ZA"/>
          </w:rPr>
          <w:t>Act 74 of 1996</w:t>
        </w:r>
      </w:hyperlink>
      <w:r w:rsidRPr="0003285A">
        <w:rPr>
          <w:sz w:val="20"/>
          <w:szCs w:val="20"/>
          <w:lang w:eastAsia="en-ZA"/>
        </w:rPr>
        <w:t>), and the judicial functions of a traditional leader under customary law or any other law;</w:t>
      </w:r>
      <w:bookmarkStart w:id="12" w:name="0-0-0-132507"/>
      <w:bookmarkEnd w:id="12"/>
    </w:p>
    <w:p w:rsidR="00433A49" w:rsidRPr="0003285A" w:rsidRDefault="00433A49" w:rsidP="00433A49">
      <w:pPr>
        <w:jc w:val="both"/>
        <w:rPr>
          <w:sz w:val="20"/>
          <w:szCs w:val="20"/>
          <w:lang w:eastAsia="en-ZA"/>
        </w:rPr>
      </w:pPr>
      <w:r w:rsidRPr="0003285A">
        <w:rPr>
          <w:i/>
          <w:iCs/>
          <w:sz w:val="20"/>
          <w:szCs w:val="20"/>
          <w:lang w:eastAsia="en-ZA"/>
        </w:rPr>
        <w:t>(ff)</w:t>
      </w:r>
      <w:r w:rsidRPr="0003285A">
        <w:rPr>
          <w:sz w:val="20"/>
          <w:szCs w:val="20"/>
          <w:lang w:eastAsia="en-ZA"/>
        </w:rPr>
        <w:t xml:space="preserve"> a decision to institute or continue a prosecution;</w:t>
      </w:r>
      <w:bookmarkStart w:id="13" w:name="0-0-0-132509"/>
      <w:bookmarkEnd w:id="13"/>
    </w:p>
    <w:p w:rsidR="00433A49" w:rsidRPr="0003285A" w:rsidRDefault="00433A49" w:rsidP="00433A49">
      <w:pPr>
        <w:jc w:val="both"/>
        <w:rPr>
          <w:sz w:val="20"/>
          <w:szCs w:val="20"/>
          <w:lang w:eastAsia="en-ZA"/>
        </w:rPr>
      </w:pPr>
      <w:r w:rsidRPr="0003285A">
        <w:rPr>
          <w:i/>
          <w:iCs/>
          <w:sz w:val="20"/>
          <w:szCs w:val="20"/>
          <w:lang w:eastAsia="en-ZA"/>
        </w:rPr>
        <w:t>(gg)</w:t>
      </w:r>
      <w:r w:rsidRPr="0003285A">
        <w:rPr>
          <w:sz w:val="20"/>
          <w:szCs w:val="20"/>
          <w:lang w:eastAsia="en-ZA"/>
        </w:rPr>
        <w:t xml:space="preserve"> a decision relating to any aspect regarding the nomination, selection or appointment of a judicial officer or any other person, by the Judicial Service Commission in terms of any law;</w:t>
      </w:r>
      <w:bookmarkStart w:id="14" w:name="0-0-0-132513"/>
      <w:bookmarkEnd w:id="14"/>
    </w:p>
    <w:p w:rsidR="00433A49" w:rsidRPr="0003285A" w:rsidRDefault="00433A49" w:rsidP="00433A49">
      <w:pPr>
        <w:jc w:val="both"/>
        <w:rPr>
          <w:sz w:val="20"/>
          <w:szCs w:val="20"/>
          <w:lang w:eastAsia="en-ZA"/>
        </w:rPr>
      </w:pPr>
      <w:r w:rsidRPr="0003285A">
        <w:rPr>
          <w:i/>
          <w:iCs/>
          <w:sz w:val="20"/>
          <w:szCs w:val="20"/>
          <w:lang w:eastAsia="en-ZA"/>
        </w:rPr>
        <w:t>(hh)</w:t>
      </w:r>
      <w:r w:rsidRPr="0003285A">
        <w:rPr>
          <w:sz w:val="20"/>
          <w:szCs w:val="20"/>
          <w:lang w:eastAsia="en-ZA"/>
        </w:rPr>
        <w:t xml:space="preserve"> any decision taken, or failure to take a decision, in terms of any provision of the Promotion of Access to Information Act, 2000; or</w:t>
      </w:r>
      <w:bookmarkStart w:id="15" w:name="0-0-0-132515"/>
      <w:bookmarkEnd w:id="15"/>
    </w:p>
    <w:p w:rsidR="00433A49" w:rsidRPr="0003285A" w:rsidRDefault="00433A49" w:rsidP="00433A49">
      <w:pPr>
        <w:jc w:val="both"/>
        <w:rPr>
          <w:sz w:val="20"/>
          <w:szCs w:val="20"/>
          <w:lang w:eastAsia="en-ZA"/>
        </w:rPr>
      </w:pPr>
      <w:r w:rsidRPr="0003285A">
        <w:rPr>
          <w:i/>
          <w:iCs/>
          <w:sz w:val="20"/>
          <w:szCs w:val="20"/>
          <w:lang w:eastAsia="en-ZA"/>
        </w:rPr>
        <w:t>(ii)</w:t>
      </w:r>
      <w:r w:rsidRPr="0003285A">
        <w:rPr>
          <w:sz w:val="20"/>
          <w:szCs w:val="20"/>
          <w:lang w:eastAsia="en-ZA"/>
        </w:rPr>
        <w:t xml:space="preserve">  any decision taken, or failure to take a decision, in terms of section 4 (1);</w:t>
      </w:r>
    </w:p>
    <w:p w:rsidR="00433A49" w:rsidRPr="0003285A" w:rsidRDefault="00433A49" w:rsidP="00433A49">
      <w:pPr>
        <w:jc w:val="both"/>
        <w:rPr>
          <w:sz w:val="20"/>
          <w:szCs w:val="20"/>
          <w:lang w:eastAsia="en-ZA"/>
        </w:rPr>
      </w:pPr>
      <w:bookmarkStart w:id="16" w:name="0-0-0-132517"/>
      <w:bookmarkEnd w:id="16"/>
      <w:r w:rsidRPr="0003285A">
        <w:rPr>
          <w:bCs/>
          <w:sz w:val="20"/>
          <w:szCs w:val="20"/>
          <w:lang w:eastAsia="en-ZA"/>
        </w:rPr>
        <w:t>“administrator”</w:t>
      </w:r>
      <w:r w:rsidRPr="0003285A">
        <w:rPr>
          <w:sz w:val="20"/>
          <w:szCs w:val="20"/>
          <w:lang w:eastAsia="en-ZA"/>
        </w:rPr>
        <w:t> means an organ of state or any natural or juristic person taking administrative action;</w:t>
      </w:r>
    </w:p>
    <w:p w:rsidR="00433A49" w:rsidRPr="0003285A" w:rsidRDefault="00433A49" w:rsidP="00433A49">
      <w:pPr>
        <w:jc w:val="both"/>
        <w:rPr>
          <w:sz w:val="20"/>
          <w:szCs w:val="20"/>
          <w:lang w:eastAsia="en-ZA"/>
        </w:rPr>
      </w:pPr>
      <w:bookmarkStart w:id="17" w:name="0-0-0-132519"/>
      <w:bookmarkEnd w:id="17"/>
      <w:r w:rsidRPr="0003285A">
        <w:rPr>
          <w:bCs/>
          <w:sz w:val="20"/>
          <w:szCs w:val="20"/>
          <w:lang w:eastAsia="en-ZA"/>
        </w:rPr>
        <w:t>“Constitution”</w:t>
      </w:r>
      <w:r w:rsidRPr="0003285A">
        <w:rPr>
          <w:sz w:val="20"/>
          <w:szCs w:val="20"/>
          <w:lang w:eastAsia="en-ZA"/>
        </w:rPr>
        <w:t> means the Constitution of the Republic of South Africa, 1996;</w:t>
      </w:r>
    </w:p>
    <w:p w:rsidR="00433A49" w:rsidRPr="0003285A" w:rsidRDefault="00433A49" w:rsidP="00433A49">
      <w:pPr>
        <w:jc w:val="both"/>
        <w:rPr>
          <w:sz w:val="20"/>
          <w:szCs w:val="20"/>
          <w:lang w:eastAsia="en-ZA"/>
        </w:rPr>
      </w:pPr>
      <w:bookmarkStart w:id="18" w:name="0-0-0-132521"/>
      <w:bookmarkEnd w:id="18"/>
      <w:r w:rsidRPr="0003285A">
        <w:rPr>
          <w:bCs/>
          <w:sz w:val="20"/>
          <w:szCs w:val="20"/>
          <w:lang w:eastAsia="en-ZA"/>
        </w:rPr>
        <w:t>“court”</w:t>
      </w:r>
      <w:r w:rsidRPr="0003285A">
        <w:rPr>
          <w:sz w:val="20"/>
          <w:szCs w:val="20"/>
          <w:lang w:eastAsia="en-ZA"/>
        </w:rPr>
        <w:t> means–</w:t>
      </w:r>
      <w:bookmarkStart w:id="19" w:name="0-0-0-132523"/>
      <w:bookmarkEnd w:id="19"/>
    </w:p>
    <w:p w:rsidR="00433A49" w:rsidRPr="0003285A" w:rsidRDefault="00433A49" w:rsidP="00433A49">
      <w:pPr>
        <w:jc w:val="both"/>
        <w:rPr>
          <w:sz w:val="20"/>
          <w:szCs w:val="20"/>
          <w:lang w:eastAsia="en-ZA"/>
        </w:rPr>
      </w:pPr>
      <w:r w:rsidRPr="0003285A">
        <w:rPr>
          <w:i/>
          <w:iCs/>
          <w:sz w:val="20"/>
          <w:szCs w:val="20"/>
          <w:lang w:eastAsia="en-ZA"/>
        </w:rPr>
        <w:t>(a)</w:t>
      </w:r>
      <w:r w:rsidRPr="0003285A">
        <w:rPr>
          <w:sz w:val="20"/>
          <w:szCs w:val="20"/>
          <w:lang w:eastAsia="en-ZA"/>
        </w:rPr>
        <w:t xml:space="preserve">  the Constitutional Court acting in terms of section 167 (6) </w:t>
      </w:r>
      <w:r w:rsidRPr="0003285A">
        <w:rPr>
          <w:i/>
          <w:iCs/>
          <w:sz w:val="20"/>
          <w:szCs w:val="20"/>
          <w:lang w:eastAsia="en-ZA"/>
        </w:rPr>
        <w:t>(a)</w:t>
      </w:r>
      <w:r w:rsidRPr="0003285A">
        <w:rPr>
          <w:sz w:val="20"/>
          <w:szCs w:val="20"/>
          <w:lang w:eastAsia="en-ZA"/>
        </w:rPr>
        <w:t> of the Constitution; or</w:t>
      </w:r>
      <w:bookmarkStart w:id="20" w:name="0-0-0-132525"/>
      <w:bookmarkEnd w:id="20"/>
    </w:p>
    <w:p w:rsidR="00433A49" w:rsidRPr="0003285A" w:rsidRDefault="00433A49" w:rsidP="00433A49">
      <w:pPr>
        <w:ind w:left="284" w:hanging="298"/>
        <w:jc w:val="both"/>
        <w:rPr>
          <w:sz w:val="20"/>
          <w:szCs w:val="20"/>
          <w:lang w:eastAsia="en-ZA"/>
        </w:rPr>
      </w:pPr>
      <w:r w:rsidRPr="0003285A">
        <w:rPr>
          <w:i/>
          <w:iCs/>
          <w:sz w:val="20"/>
          <w:szCs w:val="20"/>
          <w:lang w:eastAsia="en-ZA"/>
        </w:rPr>
        <w:t>(b)</w:t>
      </w:r>
      <w:bookmarkStart w:id="21" w:name="0-0-0-132527"/>
      <w:bookmarkEnd w:id="21"/>
      <w:r w:rsidRPr="0003285A">
        <w:rPr>
          <w:i/>
          <w:iCs/>
          <w:sz w:val="20"/>
          <w:szCs w:val="20"/>
          <w:lang w:eastAsia="en-ZA"/>
        </w:rPr>
        <w:tab/>
      </w:r>
      <w:r w:rsidRPr="0003285A">
        <w:rPr>
          <w:sz w:val="20"/>
          <w:szCs w:val="20"/>
          <w:lang w:eastAsia="en-ZA"/>
        </w:rPr>
        <w:t>(i) a High Court or another court of similar status; or</w:t>
      </w:r>
      <w:bookmarkStart w:id="22" w:name="0-0-0-132529"/>
      <w:bookmarkEnd w:id="22"/>
    </w:p>
    <w:p w:rsidR="00433A49" w:rsidRPr="0003285A" w:rsidRDefault="00433A49" w:rsidP="00433A49">
      <w:pPr>
        <w:ind w:left="284"/>
        <w:jc w:val="both"/>
        <w:rPr>
          <w:sz w:val="20"/>
          <w:szCs w:val="20"/>
          <w:lang w:eastAsia="en-ZA"/>
        </w:rPr>
      </w:pPr>
      <w:r w:rsidRPr="0003285A">
        <w:rPr>
          <w:sz w:val="20"/>
          <w:szCs w:val="20"/>
          <w:lang w:eastAsia="en-ZA"/>
        </w:rPr>
        <w:t>(ii) a Magistrate's Court for any district or for any regional division established by the Minister for the purposes of adjudicating civil disputes in terms of </w:t>
      </w:r>
      <w:hyperlink r:id="rId6" w:tgtFrame="main" w:history="1">
        <w:r w:rsidRPr="0003285A">
          <w:rPr>
            <w:sz w:val="20"/>
            <w:szCs w:val="20"/>
            <w:lang w:eastAsia="en-ZA"/>
          </w:rPr>
          <w:t>section 2</w:t>
        </w:r>
      </w:hyperlink>
      <w:r w:rsidRPr="0003285A">
        <w:rPr>
          <w:sz w:val="20"/>
          <w:szCs w:val="20"/>
          <w:lang w:eastAsia="en-ZA"/>
        </w:rPr>
        <w:t> of the Magistrates' Courts Act, 1944 (</w:t>
      </w:r>
      <w:hyperlink r:id="rId7" w:tgtFrame="main" w:history="1">
        <w:r w:rsidRPr="0003285A">
          <w:rPr>
            <w:sz w:val="20"/>
            <w:szCs w:val="20"/>
            <w:lang w:eastAsia="en-ZA"/>
          </w:rPr>
          <w:t>Act 32 of 1944</w:t>
        </w:r>
      </w:hyperlink>
      <w:r w:rsidRPr="0003285A">
        <w:rPr>
          <w:sz w:val="20"/>
          <w:szCs w:val="20"/>
          <w:lang w:eastAsia="en-ZA"/>
        </w:rPr>
        <w:t>), either generally or in respect of a specified class of administrative actions, designated by the Minister by notice in the </w:t>
      </w:r>
      <w:r w:rsidRPr="0003285A">
        <w:rPr>
          <w:i/>
          <w:iCs/>
          <w:sz w:val="20"/>
          <w:szCs w:val="20"/>
          <w:lang w:eastAsia="en-ZA"/>
        </w:rPr>
        <w:t>Gazette</w:t>
      </w:r>
      <w:r w:rsidRPr="0003285A">
        <w:rPr>
          <w:sz w:val="20"/>
          <w:szCs w:val="20"/>
          <w:lang w:eastAsia="en-ZA"/>
        </w:rPr>
        <w:t> and presided over by a magistrate, an additional magistrate or a magistrate of a regional division established for the purposes of adjudicating civil disputes, as the case may be, designated in terms of section 9A;</w:t>
      </w:r>
    </w:p>
    <w:p w:rsidR="00433A49" w:rsidRPr="0003285A" w:rsidRDefault="00433A49" w:rsidP="00433A49">
      <w:pPr>
        <w:jc w:val="both"/>
        <w:rPr>
          <w:sz w:val="20"/>
          <w:szCs w:val="20"/>
          <w:lang w:eastAsia="en-ZA"/>
        </w:rPr>
      </w:pPr>
      <w:r w:rsidRPr="0003285A">
        <w:rPr>
          <w:sz w:val="20"/>
          <w:szCs w:val="20"/>
          <w:lang w:eastAsia="en-ZA"/>
        </w:rPr>
        <w:t>within whose area of jurisdiction, the administrative action occurred or the administrator has his or her or its principal place of administration or the party whose rights have been affected is domiciled or ordinarily resident or the adverse effect of the administrative action was, is or will be experienced;</w:t>
      </w:r>
    </w:p>
    <w:bookmarkStart w:id="23" w:name="0-0-0-132535"/>
    <w:bookmarkEnd w:id="23"/>
    <w:p w:rsidR="00433A49" w:rsidRPr="0003285A" w:rsidRDefault="00433A49" w:rsidP="00433A49">
      <w:pPr>
        <w:jc w:val="both"/>
        <w:rPr>
          <w:sz w:val="20"/>
          <w:szCs w:val="20"/>
          <w:lang w:eastAsia="en-ZA"/>
        </w:rPr>
      </w:pPr>
      <w:r w:rsidRPr="0003285A">
        <w:rPr>
          <w:bCs/>
          <w:sz w:val="20"/>
          <w:szCs w:val="20"/>
          <w:lang w:eastAsia="en-ZA"/>
        </w:rPr>
        <w:fldChar w:fldCharType="begin"/>
      </w:r>
      <w:r w:rsidRPr="0003285A">
        <w:rPr>
          <w:bCs/>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3y2000s1_defn_decision%27%5d&amp;xhitlist_md=target-id=0-0-0-132537" \t "main" </w:instrText>
      </w:r>
      <w:r w:rsidRPr="0003285A">
        <w:rPr>
          <w:bCs/>
          <w:sz w:val="20"/>
          <w:szCs w:val="20"/>
          <w:lang w:eastAsia="en-ZA"/>
        </w:rPr>
        <w:fldChar w:fldCharType="separate"/>
      </w:r>
      <w:r w:rsidRPr="0003285A">
        <w:rPr>
          <w:bCs/>
          <w:sz w:val="20"/>
          <w:szCs w:val="20"/>
          <w:lang w:eastAsia="en-ZA"/>
        </w:rPr>
        <w:t>“decision</w:t>
      </w:r>
      <w:r w:rsidRPr="0003285A">
        <w:rPr>
          <w:bCs/>
          <w:sz w:val="20"/>
          <w:szCs w:val="20"/>
          <w:lang w:eastAsia="en-ZA"/>
        </w:rPr>
        <w:fldChar w:fldCharType="end"/>
      </w:r>
      <w:r w:rsidRPr="0003285A">
        <w:rPr>
          <w:bCs/>
          <w:sz w:val="20"/>
          <w:szCs w:val="20"/>
          <w:lang w:eastAsia="en-ZA"/>
        </w:rPr>
        <w:t xml:space="preserve">” </w:t>
      </w:r>
      <w:r w:rsidRPr="0003285A">
        <w:rPr>
          <w:sz w:val="20"/>
          <w:szCs w:val="20"/>
          <w:lang w:eastAsia="en-ZA"/>
        </w:rPr>
        <w:t>means any decision of an administrative nature made, proposed to be made, or required to be made, as the case may be, under an empowering provision, including a decision relating to–</w:t>
      </w:r>
      <w:bookmarkStart w:id="24" w:name="0-0-0-132539"/>
      <w:bookmarkEnd w:id="24"/>
    </w:p>
    <w:p w:rsidR="00433A49" w:rsidRPr="0003285A" w:rsidRDefault="00433A49" w:rsidP="00433A49">
      <w:pPr>
        <w:jc w:val="both"/>
        <w:rPr>
          <w:sz w:val="20"/>
          <w:szCs w:val="20"/>
          <w:lang w:eastAsia="en-ZA"/>
        </w:rPr>
      </w:pPr>
      <w:r w:rsidRPr="0003285A">
        <w:rPr>
          <w:i/>
          <w:iCs/>
          <w:sz w:val="20"/>
          <w:szCs w:val="20"/>
          <w:lang w:eastAsia="en-ZA"/>
        </w:rPr>
        <w:t>(a)</w:t>
      </w:r>
      <w:r w:rsidRPr="0003285A">
        <w:rPr>
          <w:sz w:val="20"/>
          <w:szCs w:val="20"/>
          <w:lang w:eastAsia="en-ZA"/>
        </w:rPr>
        <w:t>   making, suspending, revoking or refusing to make an order, award or determination;</w:t>
      </w:r>
      <w:bookmarkStart w:id="25" w:name="0-0-0-132541"/>
      <w:bookmarkEnd w:id="25"/>
    </w:p>
    <w:p w:rsidR="00433A49" w:rsidRPr="0003285A" w:rsidRDefault="00433A49" w:rsidP="00433A49">
      <w:pPr>
        <w:jc w:val="both"/>
        <w:rPr>
          <w:sz w:val="20"/>
          <w:szCs w:val="20"/>
          <w:lang w:eastAsia="en-ZA"/>
        </w:rPr>
      </w:pPr>
      <w:r w:rsidRPr="0003285A">
        <w:rPr>
          <w:i/>
          <w:iCs/>
          <w:sz w:val="20"/>
          <w:szCs w:val="20"/>
          <w:lang w:eastAsia="en-ZA"/>
        </w:rPr>
        <w:t>(b)</w:t>
      </w:r>
      <w:r w:rsidRPr="0003285A">
        <w:rPr>
          <w:sz w:val="20"/>
          <w:szCs w:val="20"/>
          <w:lang w:eastAsia="en-ZA"/>
        </w:rPr>
        <w:t>   giving, suspending, revoking or refusing to give a certificate, direction, approval, consent or permission;</w:t>
      </w:r>
      <w:bookmarkStart w:id="26" w:name="0-0-0-132543"/>
      <w:bookmarkEnd w:id="26"/>
    </w:p>
    <w:p w:rsidR="00433A49" w:rsidRPr="0003285A" w:rsidRDefault="00433A49" w:rsidP="00433A49">
      <w:pPr>
        <w:jc w:val="both"/>
        <w:rPr>
          <w:sz w:val="20"/>
          <w:szCs w:val="20"/>
          <w:lang w:eastAsia="en-ZA"/>
        </w:rPr>
      </w:pPr>
      <w:r w:rsidRPr="0003285A">
        <w:rPr>
          <w:i/>
          <w:iCs/>
          <w:sz w:val="20"/>
          <w:szCs w:val="20"/>
          <w:lang w:eastAsia="en-ZA"/>
        </w:rPr>
        <w:t>(c)</w:t>
      </w:r>
      <w:r w:rsidRPr="0003285A">
        <w:rPr>
          <w:sz w:val="20"/>
          <w:szCs w:val="20"/>
          <w:lang w:eastAsia="en-ZA"/>
        </w:rPr>
        <w:t>   issuing, suspending, revoking or refusing to issue a licence, authority or other instrument;</w:t>
      </w:r>
      <w:bookmarkStart w:id="27" w:name="0-0-0-132545"/>
      <w:bookmarkEnd w:id="27"/>
    </w:p>
    <w:p w:rsidR="00433A49" w:rsidRPr="0003285A" w:rsidRDefault="00433A49" w:rsidP="00433A49">
      <w:pPr>
        <w:jc w:val="both"/>
        <w:rPr>
          <w:sz w:val="20"/>
          <w:szCs w:val="20"/>
          <w:lang w:eastAsia="en-ZA"/>
        </w:rPr>
      </w:pPr>
      <w:r w:rsidRPr="0003285A">
        <w:rPr>
          <w:i/>
          <w:iCs/>
          <w:sz w:val="20"/>
          <w:szCs w:val="20"/>
          <w:lang w:eastAsia="en-ZA"/>
        </w:rPr>
        <w:t>(d)</w:t>
      </w:r>
      <w:r w:rsidRPr="0003285A">
        <w:rPr>
          <w:sz w:val="20"/>
          <w:szCs w:val="20"/>
          <w:lang w:eastAsia="en-ZA"/>
        </w:rPr>
        <w:t>   imposing a condition or restriction;</w:t>
      </w:r>
      <w:bookmarkStart w:id="28" w:name="0-0-0-132547"/>
      <w:bookmarkEnd w:id="28"/>
    </w:p>
    <w:p w:rsidR="00433A49" w:rsidRPr="0003285A" w:rsidRDefault="00433A49" w:rsidP="00433A49">
      <w:pPr>
        <w:jc w:val="both"/>
        <w:rPr>
          <w:sz w:val="20"/>
          <w:szCs w:val="20"/>
          <w:lang w:eastAsia="en-ZA"/>
        </w:rPr>
      </w:pPr>
      <w:r w:rsidRPr="0003285A">
        <w:rPr>
          <w:i/>
          <w:iCs/>
          <w:sz w:val="20"/>
          <w:szCs w:val="20"/>
          <w:lang w:eastAsia="en-ZA"/>
        </w:rPr>
        <w:t>(e)</w:t>
      </w:r>
      <w:r w:rsidRPr="0003285A">
        <w:rPr>
          <w:sz w:val="20"/>
          <w:szCs w:val="20"/>
          <w:lang w:eastAsia="en-ZA"/>
        </w:rPr>
        <w:t>   making a declaration, demand or requirement;</w:t>
      </w:r>
      <w:bookmarkStart w:id="29" w:name="0-0-0-132549"/>
      <w:bookmarkEnd w:id="29"/>
    </w:p>
    <w:p w:rsidR="00433A49" w:rsidRPr="0003285A" w:rsidRDefault="00433A49" w:rsidP="00433A49">
      <w:pPr>
        <w:jc w:val="both"/>
        <w:rPr>
          <w:sz w:val="20"/>
          <w:szCs w:val="20"/>
          <w:lang w:eastAsia="en-ZA"/>
        </w:rPr>
      </w:pPr>
      <w:r w:rsidRPr="0003285A">
        <w:rPr>
          <w:i/>
          <w:iCs/>
          <w:sz w:val="20"/>
          <w:szCs w:val="20"/>
          <w:lang w:eastAsia="en-ZA"/>
        </w:rPr>
        <w:t>(f)</w:t>
      </w:r>
      <w:r w:rsidRPr="0003285A">
        <w:rPr>
          <w:sz w:val="20"/>
          <w:szCs w:val="20"/>
          <w:lang w:eastAsia="en-ZA"/>
        </w:rPr>
        <w:t>   retaining, or refusing to deliver up, an article; or</w:t>
      </w:r>
      <w:bookmarkStart w:id="30" w:name="0-0-0-132551"/>
      <w:bookmarkEnd w:id="30"/>
    </w:p>
    <w:p w:rsidR="00433A49" w:rsidRPr="0003285A" w:rsidRDefault="00433A49" w:rsidP="00433A49">
      <w:pPr>
        <w:jc w:val="both"/>
        <w:rPr>
          <w:sz w:val="20"/>
          <w:szCs w:val="20"/>
          <w:lang w:eastAsia="en-ZA"/>
        </w:rPr>
      </w:pPr>
      <w:r w:rsidRPr="0003285A">
        <w:rPr>
          <w:i/>
          <w:iCs/>
          <w:sz w:val="20"/>
          <w:szCs w:val="20"/>
          <w:lang w:eastAsia="en-ZA"/>
        </w:rPr>
        <w:t>(g)</w:t>
      </w:r>
      <w:r w:rsidRPr="0003285A">
        <w:rPr>
          <w:sz w:val="20"/>
          <w:szCs w:val="20"/>
          <w:lang w:eastAsia="en-ZA"/>
        </w:rPr>
        <w:t>   doing or refusing to do any other act or thing of an administrative nature,</w:t>
      </w:r>
    </w:p>
    <w:p w:rsidR="00433A49" w:rsidRPr="0003285A" w:rsidRDefault="00433A49" w:rsidP="00433A49">
      <w:pPr>
        <w:jc w:val="both"/>
        <w:rPr>
          <w:sz w:val="20"/>
          <w:szCs w:val="20"/>
          <w:lang w:eastAsia="en-ZA"/>
        </w:rPr>
      </w:pPr>
      <w:r w:rsidRPr="0003285A">
        <w:rPr>
          <w:sz w:val="20"/>
          <w:szCs w:val="20"/>
          <w:lang w:eastAsia="en-ZA"/>
        </w:rPr>
        <w:t>and a reference to a failure to take a decision must be construed accordingly;</w:t>
      </w:r>
    </w:p>
    <w:p w:rsidR="00433A49" w:rsidRPr="0003285A" w:rsidRDefault="00433A49" w:rsidP="00433A49">
      <w:pPr>
        <w:jc w:val="both"/>
        <w:rPr>
          <w:sz w:val="20"/>
          <w:szCs w:val="20"/>
          <w:lang w:eastAsia="en-ZA"/>
        </w:rPr>
      </w:pPr>
      <w:bookmarkStart w:id="31" w:name="0-0-0-132553"/>
      <w:bookmarkEnd w:id="31"/>
      <w:r w:rsidRPr="0003285A">
        <w:rPr>
          <w:bCs/>
          <w:sz w:val="20"/>
          <w:szCs w:val="20"/>
          <w:lang w:eastAsia="en-ZA"/>
        </w:rPr>
        <w:t>“empowering provision”</w:t>
      </w:r>
      <w:r w:rsidRPr="0003285A">
        <w:rPr>
          <w:sz w:val="20"/>
          <w:szCs w:val="20"/>
          <w:lang w:eastAsia="en-ZA"/>
        </w:rPr>
        <w:t> means a law, a rule of common law, customary law, or an agreement, instrument or other document in terms of which an administrative action was purportedly taken;</w:t>
      </w:r>
    </w:p>
    <w:p w:rsidR="00433A49" w:rsidRPr="0003285A" w:rsidRDefault="00433A49" w:rsidP="00433A49">
      <w:pPr>
        <w:jc w:val="both"/>
        <w:rPr>
          <w:sz w:val="20"/>
          <w:szCs w:val="20"/>
          <w:lang w:eastAsia="en-ZA"/>
        </w:rPr>
      </w:pPr>
      <w:bookmarkStart w:id="32" w:name="0-0-0-132555"/>
      <w:bookmarkEnd w:id="32"/>
      <w:r w:rsidRPr="0003285A">
        <w:rPr>
          <w:bCs/>
          <w:sz w:val="20"/>
          <w:szCs w:val="20"/>
          <w:lang w:eastAsia="en-ZA"/>
        </w:rPr>
        <w:t>“failure”</w:t>
      </w:r>
      <w:r w:rsidRPr="0003285A">
        <w:rPr>
          <w:sz w:val="20"/>
          <w:szCs w:val="20"/>
          <w:lang w:eastAsia="en-ZA"/>
        </w:rPr>
        <w:t>, in relation to the taking of a decision, includes a refusal to take the decision;</w:t>
      </w:r>
    </w:p>
    <w:p w:rsidR="00433A49" w:rsidRPr="0003285A" w:rsidRDefault="00433A49" w:rsidP="00433A49">
      <w:pPr>
        <w:jc w:val="both"/>
        <w:rPr>
          <w:sz w:val="20"/>
          <w:szCs w:val="20"/>
          <w:lang w:eastAsia="en-ZA"/>
        </w:rPr>
      </w:pPr>
      <w:bookmarkStart w:id="33" w:name="0-0-0-132557"/>
      <w:bookmarkEnd w:id="33"/>
      <w:r w:rsidRPr="0003285A">
        <w:rPr>
          <w:bCs/>
          <w:sz w:val="20"/>
          <w:szCs w:val="20"/>
          <w:lang w:eastAsia="en-ZA"/>
        </w:rPr>
        <w:t>“Minister”</w:t>
      </w:r>
      <w:r w:rsidRPr="0003285A">
        <w:rPr>
          <w:sz w:val="20"/>
          <w:szCs w:val="20"/>
          <w:lang w:eastAsia="en-ZA"/>
        </w:rPr>
        <w:t> means the Cabinet member responsible for the administration of justice;</w:t>
      </w:r>
    </w:p>
    <w:p w:rsidR="00433A49" w:rsidRPr="0003285A" w:rsidRDefault="00433A49" w:rsidP="00433A49">
      <w:pPr>
        <w:jc w:val="both"/>
        <w:rPr>
          <w:sz w:val="20"/>
          <w:szCs w:val="20"/>
          <w:lang w:eastAsia="en-ZA"/>
        </w:rPr>
      </w:pPr>
      <w:bookmarkStart w:id="34" w:name="0-0-0-132559"/>
      <w:bookmarkEnd w:id="34"/>
      <w:r w:rsidRPr="0003285A">
        <w:rPr>
          <w:bCs/>
          <w:sz w:val="20"/>
          <w:szCs w:val="20"/>
          <w:lang w:eastAsia="en-ZA"/>
        </w:rPr>
        <w:t>“organ of state”</w:t>
      </w:r>
      <w:r w:rsidRPr="0003285A">
        <w:rPr>
          <w:sz w:val="20"/>
          <w:szCs w:val="20"/>
          <w:lang w:eastAsia="en-ZA"/>
        </w:rPr>
        <w:t> bears the meaning assigned to it in section 239 of the Constitution;</w:t>
      </w:r>
    </w:p>
    <w:p w:rsidR="00433A49" w:rsidRPr="0003285A" w:rsidRDefault="00433A49" w:rsidP="00433A49">
      <w:pPr>
        <w:jc w:val="both"/>
        <w:rPr>
          <w:sz w:val="20"/>
          <w:szCs w:val="20"/>
          <w:lang w:eastAsia="en-ZA"/>
        </w:rPr>
      </w:pPr>
      <w:bookmarkStart w:id="35" w:name="0-0-0-132561"/>
      <w:bookmarkEnd w:id="35"/>
      <w:r w:rsidRPr="0003285A">
        <w:rPr>
          <w:bCs/>
          <w:sz w:val="20"/>
          <w:szCs w:val="20"/>
          <w:lang w:eastAsia="en-ZA"/>
        </w:rPr>
        <w:t>“prescribed”</w:t>
      </w:r>
      <w:r w:rsidRPr="0003285A">
        <w:rPr>
          <w:sz w:val="20"/>
          <w:szCs w:val="20"/>
          <w:lang w:eastAsia="en-ZA"/>
        </w:rPr>
        <w:t> means prescribed by regulation made under section 10;</w:t>
      </w:r>
    </w:p>
    <w:p w:rsidR="00433A49" w:rsidRPr="0003285A" w:rsidRDefault="00433A49" w:rsidP="00433A49">
      <w:pPr>
        <w:jc w:val="both"/>
        <w:rPr>
          <w:sz w:val="20"/>
          <w:szCs w:val="20"/>
          <w:lang w:eastAsia="en-ZA"/>
        </w:rPr>
      </w:pPr>
      <w:bookmarkStart w:id="36" w:name="0-0-0-132563"/>
      <w:bookmarkEnd w:id="36"/>
      <w:r w:rsidRPr="0003285A">
        <w:rPr>
          <w:bCs/>
          <w:sz w:val="20"/>
          <w:szCs w:val="20"/>
          <w:lang w:eastAsia="en-ZA"/>
        </w:rPr>
        <w:t>“public”</w:t>
      </w:r>
      <w:r w:rsidRPr="0003285A">
        <w:rPr>
          <w:sz w:val="20"/>
          <w:szCs w:val="20"/>
          <w:lang w:eastAsia="en-ZA"/>
        </w:rPr>
        <w:t>, for the purposes of section 4, includes any group or class of the public;</w:t>
      </w:r>
    </w:p>
    <w:p w:rsidR="00433A49" w:rsidRPr="0003285A" w:rsidRDefault="00433A49" w:rsidP="00433A49">
      <w:pPr>
        <w:jc w:val="both"/>
        <w:rPr>
          <w:sz w:val="20"/>
          <w:szCs w:val="20"/>
          <w:lang w:eastAsia="en-ZA"/>
        </w:rPr>
      </w:pPr>
      <w:bookmarkStart w:id="37" w:name="0-0-0-132565"/>
      <w:bookmarkEnd w:id="37"/>
      <w:r w:rsidRPr="0003285A">
        <w:rPr>
          <w:bCs/>
          <w:sz w:val="20"/>
          <w:szCs w:val="20"/>
          <w:lang w:eastAsia="en-ZA"/>
        </w:rPr>
        <w:t>“this Act”</w:t>
      </w:r>
      <w:r w:rsidRPr="0003285A">
        <w:rPr>
          <w:sz w:val="20"/>
          <w:szCs w:val="20"/>
          <w:lang w:eastAsia="en-ZA"/>
        </w:rPr>
        <w:t> includes the regulations; and</w:t>
      </w:r>
    </w:p>
    <w:p w:rsidR="00433A49" w:rsidRPr="00D37FA0" w:rsidRDefault="00433A49" w:rsidP="00433A49">
      <w:pPr>
        <w:jc w:val="both"/>
        <w:rPr>
          <w:lang w:eastAsia="en-ZA"/>
        </w:rPr>
      </w:pPr>
      <w:bookmarkStart w:id="38" w:name="0-0-0-132567"/>
      <w:bookmarkEnd w:id="38"/>
      <w:r w:rsidRPr="0003285A">
        <w:rPr>
          <w:bCs/>
          <w:sz w:val="20"/>
          <w:szCs w:val="20"/>
          <w:lang w:eastAsia="en-ZA"/>
        </w:rPr>
        <w:t>“tribunal”</w:t>
      </w:r>
      <w:r w:rsidRPr="0003285A">
        <w:rPr>
          <w:sz w:val="20"/>
          <w:szCs w:val="20"/>
          <w:lang w:eastAsia="en-ZA"/>
        </w:rPr>
        <w:t> means any independent and impartial tribunal established by national legislation for the purpose of judicially reviewing an administrative action in terms of this Act.’</w:t>
      </w:r>
    </w:p>
  </w:footnote>
  <w:footnote w:id="24">
    <w:p w:rsidR="00433A49" w:rsidRPr="00AE0C89" w:rsidRDefault="00433A49" w:rsidP="002808B5">
      <w:pPr>
        <w:pStyle w:val="FootnoteText"/>
        <w:jc w:val="both"/>
      </w:pPr>
      <w:r w:rsidRPr="00AE0C89">
        <w:rPr>
          <w:rStyle w:val="FootnoteReference"/>
        </w:rPr>
        <w:footnoteRef/>
      </w:r>
      <w:r w:rsidRPr="00AE0C89">
        <w:t xml:space="preserve"> </w:t>
      </w:r>
      <w:r w:rsidRPr="00AE0C89">
        <w:rPr>
          <w:i/>
        </w:rPr>
        <w:t>Oudekraal</w:t>
      </w:r>
      <w:r w:rsidRPr="00AE0C89">
        <w:rPr>
          <w:bCs/>
          <w:i/>
        </w:rPr>
        <w:t> </w:t>
      </w:r>
      <w:bookmarkStart w:id="39" w:name="LPHit2"/>
      <w:bookmarkStart w:id="40" w:name="LPHit3"/>
      <w:bookmarkStart w:id="41" w:name="LPHit4"/>
      <w:bookmarkStart w:id="42" w:name="LPHit5"/>
      <w:bookmarkStart w:id="43" w:name="LPHit6"/>
      <w:bookmarkStart w:id="44" w:name="LPHit7"/>
      <w:bookmarkStart w:id="45" w:name="LPHit8"/>
      <w:bookmarkStart w:id="46" w:name="LPHit9"/>
      <w:bookmarkStart w:id="47" w:name="LPHit10"/>
      <w:bookmarkEnd w:id="39"/>
      <w:bookmarkEnd w:id="40"/>
      <w:bookmarkEnd w:id="41"/>
      <w:bookmarkEnd w:id="42"/>
      <w:bookmarkEnd w:id="43"/>
      <w:bookmarkEnd w:id="44"/>
      <w:bookmarkEnd w:id="45"/>
      <w:bookmarkEnd w:id="46"/>
      <w:bookmarkEnd w:id="47"/>
      <w:r w:rsidR="00C165D8">
        <w:rPr>
          <w:bCs/>
        </w:rPr>
        <w:t>fn 1</w:t>
      </w:r>
      <w:r w:rsidR="00E818B9">
        <w:rPr>
          <w:bCs/>
        </w:rPr>
        <w:t>7</w:t>
      </w:r>
      <w:r w:rsidR="00C165D8">
        <w:rPr>
          <w:bCs/>
        </w:rPr>
        <w:t xml:space="preserve"> above.</w:t>
      </w:r>
    </w:p>
  </w:footnote>
  <w:footnote w:id="25">
    <w:p w:rsidR="0010664E" w:rsidRPr="00463215" w:rsidRDefault="0010664E" w:rsidP="002808B5">
      <w:pPr>
        <w:pStyle w:val="FootnoteText"/>
        <w:jc w:val="both"/>
        <w:rPr>
          <w:lang w:val="en-ZA"/>
        </w:rPr>
      </w:pPr>
      <w:r>
        <w:rPr>
          <w:rStyle w:val="FootnoteReference"/>
        </w:rPr>
        <w:footnoteRef/>
      </w:r>
      <w:r>
        <w:t xml:space="preserve"> Ibid para 31.</w:t>
      </w:r>
    </w:p>
  </w:footnote>
  <w:footnote w:id="26">
    <w:p w:rsidR="00433A49" w:rsidRPr="002808B5" w:rsidRDefault="00433A49" w:rsidP="002808B5">
      <w:pPr>
        <w:pStyle w:val="FootnoteText"/>
        <w:jc w:val="both"/>
      </w:pPr>
      <w:r w:rsidRPr="00AE0C89">
        <w:rPr>
          <w:rStyle w:val="FootnoteReference"/>
        </w:rPr>
        <w:footnoteRef/>
      </w:r>
      <w:r w:rsidR="002808B5">
        <w:rPr>
          <w:i/>
        </w:rPr>
        <w:t xml:space="preserve"> </w:t>
      </w:r>
      <w:r w:rsidR="003B646C">
        <w:rPr>
          <w:i/>
        </w:rPr>
        <w:t>MEC</w:t>
      </w:r>
      <w:r w:rsidR="00783D17">
        <w:rPr>
          <w:i/>
        </w:rPr>
        <w:t xml:space="preserve"> </w:t>
      </w:r>
      <w:r w:rsidR="00A17268">
        <w:rPr>
          <w:i/>
        </w:rPr>
        <w:t>for Health,</w:t>
      </w:r>
      <w:r w:rsidR="00783D17">
        <w:rPr>
          <w:i/>
        </w:rPr>
        <w:t xml:space="preserve"> </w:t>
      </w:r>
      <w:r w:rsidR="00A17268">
        <w:rPr>
          <w:i/>
        </w:rPr>
        <w:t>Ea</w:t>
      </w:r>
      <w:r w:rsidR="00783D17">
        <w:rPr>
          <w:i/>
        </w:rPr>
        <w:t>s</w:t>
      </w:r>
      <w:r w:rsidR="00A17268">
        <w:rPr>
          <w:i/>
        </w:rPr>
        <w:t>tern Cape and Another v</w:t>
      </w:r>
      <w:r w:rsidR="00112227">
        <w:rPr>
          <w:i/>
        </w:rPr>
        <w:t xml:space="preserve"> Kirland </w:t>
      </w:r>
      <w:r w:rsidR="00B33D04">
        <w:rPr>
          <w:i/>
        </w:rPr>
        <w:t>Investments (</w:t>
      </w:r>
      <w:r w:rsidR="00112227">
        <w:rPr>
          <w:i/>
        </w:rPr>
        <w:t>Pty</w:t>
      </w:r>
      <w:r w:rsidR="009A261B">
        <w:rPr>
          <w:i/>
        </w:rPr>
        <w:t xml:space="preserve">) </w:t>
      </w:r>
      <w:r w:rsidR="00FE6D07">
        <w:rPr>
          <w:i/>
        </w:rPr>
        <w:t xml:space="preserve">Ltd </w:t>
      </w:r>
      <w:r w:rsidR="00FE6D07" w:rsidRPr="002808B5">
        <w:t xml:space="preserve">[2014] </w:t>
      </w:r>
      <w:r w:rsidR="002808B5" w:rsidRPr="002808B5">
        <w:t xml:space="preserve">ZASCA 48; </w:t>
      </w:r>
      <w:r w:rsidR="00221C86" w:rsidRPr="002808B5">
        <w:t>[201</w:t>
      </w:r>
      <w:r w:rsidR="00A5775E" w:rsidRPr="002808B5">
        <w:t>4</w:t>
      </w:r>
      <w:r w:rsidR="002808B5" w:rsidRPr="002808B5">
        <w:t xml:space="preserve">] </w:t>
      </w:r>
      <w:r w:rsidR="00A5775E" w:rsidRPr="002808B5">
        <w:t>(5)</w:t>
      </w:r>
      <w:r w:rsidR="002808B5" w:rsidRPr="002808B5">
        <w:t xml:space="preserve"> </w:t>
      </w:r>
      <w:r w:rsidR="00A5775E" w:rsidRPr="002808B5">
        <w:t>BCLR</w:t>
      </w:r>
      <w:r w:rsidR="002808B5" w:rsidRPr="002808B5">
        <w:t xml:space="preserve"> </w:t>
      </w:r>
      <w:r w:rsidR="00A5775E" w:rsidRPr="002808B5">
        <w:t>547</w:t>
      </w:r>
      <w:r w:rsidR="002808B5" w:rsidRPr="002808B5">
        <w:t xml:space="preserve"> </w:t>
      </w:r>
      <w:r w:rsidR="00A5775E" w:rsidRPr="002808B5">
        <w:t>(CC)</w:t>
      </w:r>
      <w:r w:rsidR="00C61D35" w:rsidRPr="002808B5">
        <w:t>;</w:t>
      </w:r>
      <w:r w:rsidR="002808B5" w:rsidRPr="002808B5">
        <w:t xml:space="preserve"> </w:t>
      </w:r>
      <w:r w:rsidR="00C61D35" w:rsidRPr="002808B5">
        <w:t>2014</w:t>
      </w:r>
      <w:r w:rsidR="002808B5" w:rsidRPr="002808B5">
        <w:t xml:space="preserve"> </w:t>
      </w:r>
      <w:r w:rsidR="00C61D35" w:rsidRPr="002808B5">
        <w:t>(3) SA 481(CC</w:t>
      </w:r>
      <w:r w:rsidR="007D69B7" w:rsidRPr="002808B5">
        <w:t>)</w:t>
      </w:r>
      <w:r w:rsidR="00C165D8" w:rsidRPr="002808B5">
        <w:t xml:space="preserve"> </w:t>
      </w:r>
      <w:r w:rsidR="007B42D3" w:rsidRPr="002808B5">
        <w:t>para</w:t>
      </w:r>
      <w:r w:rsidR="007E0AAA" w:rsidRPr="002808B5">
        <w:t>s</w:t>
      </w:r>
      <w:r w:rsidR="007B42D3" w:rsidRPr="002808B5">
        <w:t xml:space="preserve"> 64</w:t>
      </w:r>
      <w:r w:rsidR="002808B5">
        <w:t>-</w:t>
      </w:r>
      <w:r w:rsidR="007E0AAA" w:rsidRPr="002808B5">
        <w:t>66,</w:t>
      </w:r>
      <w:r w:rsidR="002808B5">
        <w:t xml:space="preserve"> </w:t>
      </w:r>
      <w:r w:rsidR="007E0AAA" w:rsidRPr="002808B5">
        <w:t>68</w:t>
      </w:r>
      <w:r w:rsidR="00FE600A" w:rsidRPr="002808B5">
        <w:t xml:space="preserve"> </w:t>
      </w:r>
      <w:r w:rsidR="00783D17" w:rsidRPr="002808B5">
        <w:t>and</w:t>
      </w:r>
      <w:r w:rsidR="00FE600A" w:rsidRPr="002808B5">
        <w:t xml:space="preserve"> </w:t>
      </w:r>
      <w:r w:rsidR="00783D17" w:rsidRPr="002808B5">
        <w:t>87.</w:t>
      </w:r>
    </w:p>
  </w:footnote>
  <w:footnote w:id="27">
    <w:p w:rsidR="00433A49" w:rsidRPr="0088196B" w:rsidRDefault="00433A49" w:rsidP="002808B5">
      <w:pPr>
        <w:pStyle w:val="FootnoteText"/>
        <w:jc w:val="both"/>
      </w:pPr>
      <w:r w:rsidRPr="00AE0C89">
        <w:rPr>
          <w:rStyle w:val="FootnoteReference"/>
        </w:rPr>
        <w:footnoteRef/>
      </w:r>
      <w:r w:rsidRPr="00AE0C89">
        <w:t xml:space="preserve"> </w:t>
      </w:r>
      <w:r w:rsidRPr="00AE0C89">
        <w:rPr>
          <w:i/>
        </w:rPr>
        <w:t>Merafong City</w:t>
      </w:r>
      <w:r w:rsidR="007B42D3">
        <w:rPr>
          <w:i/>
        </w:rPr>
        <w:t xml:space="preserve"> Local Municipality</w:t>
      </w:r>
      <w:r w:rsidRPr="00AE0C89">
        <w:rPr>
          <w:i/>
        </w:rPr>
        <w:t xml:space="preserve"> v AngloGold Ashanti</w:t>
      </w:r>
      <w:r w:rsidR="007B42D3">
        <w:rPr>
          <w:i/>
        </w:rPr>
        <w:t xml:space="preserve"> Limited</w:t>
      </w:r>
      <w:r w:rsidRPr="00AE0C89">
        <w:rPr>
          <w:i/>
        </w:rPr>
        <w:t xml:space="preserve"> </w:t>
      </w:r>
      <w:r w:rsidR="007B42D3" w:rsidRPr="00463215">
        <w:t>[2016] ZACC 35; 2017 (2) BCLR 182 (CC);</w:t>
      </w:r>
      <w:r w:rsidR="007B42D3">
        <w:t xml:space="preserve"> </w:t>
      </w:r>
      <w:r w:rsidRPr="0088196B">
        <w:t>2017 (2) SA 211 (CC) paras 40-42.</w:t>
      </w:r>
    </w:p>
  </w:footnote>
  <w:footnote w:id="28">
    <w:p w:rsidR="00433A49" w:rsidRPr="008A563A" w:rsidRDefault="00433A49" w:rsidP="002808B5">
      <w:pPr>
        <w:pStyle w:val="Heading2"/>
        <w:shd w:val="clear" w:color="auto" w:fill="FFFFFF"/>
        <w:spacing w:before="0"/>
        <w:jc w:val="both"/>
        <w:rPr>
          <w:rFonts w:ascii="Times New Roman" w:hAnsi="Times New Roman" w:cs="Times New Roman"/>
          <w:color w:val="auto"/>
          <w:sz w:val="20"/>
          <w:szCs w:val="20"/>
        </w:rPr>
      </w:pPr>
      <w:r w:rsidRPr="008A563A">
        <w:rPr>
          <w:rStyle w:val="FootnoteReference"/>
          <w:rFonts w:ascii="Times New Roman" w:hAnsi="Times New Roman" w:cs="Times New Roman"/>
          <w:color w:val="auto"/>
          <w:sz w:val="20"/>
          <w:szCs w:val="20"/>
        </w:rPr>
        <w:footnoteRef/>
      </w:r>
      <w:r w:rsidRPr="008A563A">
        <w:rPr>
          <w:rFonts w:ascii="Times New Roman" w:hAnsi="Times New Roman" w:cs="Times New Roman"/>
          <w:color w:val="auto"/>
          <w:sz w:val="20"/>
          <w:szCs w:val="20"/>
        </w:rPr>
        <w:t xml:space="preserve"> </w:t>
      </w:r>
      <w:r w:rsidRPr="008A563A">
        <w:rPr>
          <w:rFonts w:ascii="Times New Roman" w:hAnsi="Times New Roman" w:cs="Times New Roman"/>
          <w:bCs/>
          <w:i/>
          <w:color w:val="auto"/>
          <w:sz w:val="20"/>
          <w:szCs w:val="20"/>
        </w:rPr>
        <w:t>Department of Transport and Others v Tasima (Pty) Limited</w:t>
      </w:r>
      <w:r w:rsidRPr="008A563A">
        <w:rPr>
          <w:rFonts w:ascii="Times New Roman" w:hAnsi="Times New Roman" w:cs="Times New Roman"/>
          <w:bCs/>
          <w:color w:val="auto"/>
          <w:sz w:val="20"/>
          <w:szCs w:val="20"/>
        </w:rPr>
        <w:t xml:space="preserve"> [2016] ZACC 39; 2017 (1) BCLR</w:t>
      </w:r>
      <w:r>
        <w:rPr>
          <w:rFonts w:ascii="Times New Roman" w:hAnsi="Times New Roman" w:cs="Times New Roman"/>
          <w:bCs/>
          <w:color w:val="auto"/>
          <w:sz w:val="20"/>
          <w:szCs w:val="20"/>
        </w:rPr>
        <w:t xml:space="preserve"> 1 (CC); 2017 (2) SA 622 (CC) paras 87-88, 121, 145-146.</w:t>
      </w:r>
    </w:p>
  </w:footnote>
  <w:footnote w:id="29">
    <w:p w:rsidR="00433A49" w:rsidRPr="00B4658C" w:rsidRDefault="00433A49" w:rsidP="002808B5">
      <w:pPr>
        <w:jc w:val="both"/>
        <w:rPr>
          <w:sz w:val="20"/>
          <w:szCs w:val="20"/>
        </w:rPr>
      </w:pPr>
      <w:r w:rsidRPr="00B4658C">
        <w:rPr>
          <w:rStyle w:val="FootnoteReference"/>
          <w:sz w:val="20"/>
          <w:szCs w:val="20"/>
        </w:rPr>
        <w:footnoteRef/>
      </w:r>
      <w:r w:rsidRPr="00B4658C">
        <w:rPr>
          <w:sz w:val="20"/>
          <w:szCs w:val="20"/>
        </w:rPr>
        <w:t xml:space="preserve"> </w:t>
      </w:r>
      <w:r w:rsidRPr="00B4658C">
        <w:rPr>
          <w:bCs/>
          <w:sz w:val="20"/>
          <w:szCs w:val="20"/>
        </w:rPr>
        <w:t>Ibid paras 87-88 reads as follows:</w:t>
      </w:r>
    </w:p>
    <w:p w:rsidR="00433A49" w:rsidRPr="00B4658C" w:rsidRDefault="00433A49" w:rsidP="002808B5">
      <w:pPr>
        <w:jc w:val="both"/>
        <w:rPr>
          <w:bCs/>
          <w:sz w:val="20"/>
          <w:szCs w:val="20"/>
        </w:rPr>
      </w:pPr>
      <w:r w:rsidRPr="00B4658C">
        <w:rPr>
          <w:bCs/>
          <w:sz w:val="20"/>
          <w:szCs w:val="20"/>
        </w:rPr>
        <w:t xml:space="preserve">‘The Supreme Court of Appeal’s reliance on </w:t>
      </w:r>
      <w:r w:rsidRPr="00B4658C">
        <w:rPr>
          <w:bCs/>
          <w:i/>
          <w:sz w:val="20"/>
          <w:szCs w:val="20"/>
        </w:rPr>
        <w:t>Oudekraal</w:t>
      </w:r>
      <w:r w:rsidRPr="00B4658C">
        <w:rPr>
          <w:bCs/>
          <w:sz w:val="20"/>
          <w:szCs w:val="20"/>
        </w:rPr>
        <w:t xml:space="preserve"> here was mistaken. Nowhere does </w:t>
      </w:r>
      <w:r w:rsidRPr="00B4658C">
        <w:rPr>
          <w:bCs/>
          <w:i/>
          <w:sz w:val="20"/>
          <w:szCs w:val="20"/>
        </w:rPr>
        <w:t xml:space="preserve">Oudekraal </w:t>
      </w:r>
      <w:r w:rsidRPr="00B4658C">
        <w:rPr>
          <w:bCs/>
          <w:sz w:val="20"/>
          <w:szCs w:val="20"/>
        </w:rPr>
        <w:t>say that an administrative action performed in violation of the Constitution should be treated as valid until set aside.  Much worse, that its unlawfulness does not matter as long as it is not set aside and that a delay in challenging it validates the action concerned. As mentioned, this proposition turns the supremacy of the Constitution principle on its head.</w:t>
      </w:r>
    </w:p>
    <w:p w:rsidR="00433A49" w:rsidRPr="00B4658C" w:rsidRDefault="00433A49" w:rsidP="002808B5">
      <w:pPr>
        <w:jc w:val="both"/>
      </w:pPr>
      <w:r w:rsidRPr="00B4658C">
        <w:rPr>
          <w:bCs/>
          <w:sz w:val="20"/>
          <w:szCs w:val="20"/>
        </w:rPr>
        <w:t xml:space="preserve">On the contrary </w:t>
      </w:r>
      <w:r w:rsidRPr="00B4658C">
        <w:rPr>
          <w:bCs/>
          <w:i/>
          <w:sz w:val="20"/>
          <w:szCs w:val="20"/>
        </w:rPr>
        <w:t>Oudekraal</w:t>
      </w:r>
      <w:r w:rsidRPr="00B4658C">
        <w:rPr>
          <w:bCs/>
          <w:sz w:val="20"/>
          <w:szCs w:val="20"/>
        </w:rPr>
        <w:t xml:space="preserve"> lays down a narrower principle that applies in specific circumstances only.  That principle draws its force from the distinction between what exists in law and what exists in fact. An invalid administrative act that does not exist in law cannot itself have legal force and effect. Yet the act may still exist in fact, for example an administrative act performed without legal power. It exists in fact until set aside on review.  However, since the act does not exist in law, it can have no binding effect.’</w:t>
      </w:r>
    </w:p>
  </w:footnote>
  <w:footnote w:id="30">
    <w:p w:rsidR="00433A49" w:rsidRPr="00B94830" w:rsidRDefault="00433A49" w:rsidP="002808B5">
      <w:pPr>
        <w:pStyle w:val="FootnoteText"/>
        <w:jc w:val="both"/>
        <w:rPr>
          <w:bCs/>
        </w:rPr>
      </w:pPr>
      <w:r w:rsidRPr="00B4658C">
        <w:rPr>
          <w:rStyle w:val="FootnoteReference"/>
        </w:rPr>
        <w:footnoteRef/>
      </w:r>
      <w:r w:rsidR="002808B5">
        <w:t xml:space="preserve"> </w:t>
      </w:r>
      <w:r w:rsidR="00BD03FF">
        <w:t>I</w:t>
      </w:r>
      <w:r w:rsidR="00A2516E">
        <w:t>bid par</w:t>
      </w:r>
      <w:r w:rsidR="002808B5">
        <w:t xml:space="preserve">a </w:t>
      </w:r>
      <w:r w:rsidR="00A2516E">
        <w:t>146.</w:t>
      </w:r>
      <w:r w:rsidRPr="00B4658C">
        <w:t xml:space="preserve"> </w:t>
      </w:r>
      <w:r w:rsidRPr="00B4658C">
        <w:rPr>
          <w:bCs/>
        </w:rPr>
        <w:t xml:space="preserve">See also </w:t>
      </w:r>
      <w:r w:rsidRPr="00B4658C">
        <w:rPr>
          <w:bCs/>
          <w:i/>
        </w:rPr>
        <w:t>Magnificent Mile Trading 30 (Pty) Limited v Charmaine Celliers NO and Others</w:t>
      </w:r>
      <w:r w:rsidRPr="00B4658C">
        <w:rPr>
          <w:bCs/>
        </w:rPr>
        <w:t xml:space="preserve"> [2019] ZACC 36; 2020 (1) BCLR 41 (CC); 2020 (4) SA 375 (CC) para 43.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533184116"/>
      <w:docPartObj>
        <w:docPartGallery w:val="Page Numbers (Top of Page)"/>
        <w:docPartUnique/>
      </w:docPartObj>
    </w:sdtPr>
    <w:sdtEndPr>
      <w:rPr>
        <w:noProof/>
      </w:rPr>
    </w:sdtEndPr>
    <w:sdtContent>
      <w:p w:rsidR="00E138BB" w:rsidRPr="00655569" w:rsidRDefault="00E138BB">
        <w:pPr>
          <w:pStyle w:val="Header"/>
          <w:jc w:val="right"/>
          <w:rPr>
            <w:sz w:val="28"/>
            <w:szCs w:val="28"/>
          </w:rPr>
        </w:pPr>
        <w:r w:rsidRPr="00655569">
          <w:rPr>
            <w:sz w:val="28"/>
            <w:szCs w:val="28"/>
          </w:rPr>
          <w:fldChar w:fldCharType="begin"/>
        </w:r>
        <w:r w:rsidRPr="00655569">
          <w:rPr>
            <w:sz w:val="28"/>
            <w:szCs w:val="28"/>
          </w:rPr>
          <w:instrText xml:space="preserve"> PAGE   \* MERGEFORMAT </w:instrText>
        </w:r>
        <w:r w:rsidRPr="00655569">
          <w:rPr>
            <w:sz w:val="28"/>
            <w:szCs w:val="28"/>
          </w:rPr>
          <w:fldChar w:fldCharType="separate"/>
        </w:r>
        <w:r w:rsidR="005E32F4">
          <w:rPr>
            <w:noProof/>
            <w:sz w:val="28"/>
            <w:szCs w:val="28"/>
          </w:rPr>
          <w:t>21</w:t>
        </w:r>
        <w:r w:rsidRPr="00655569">
          <w:rPr>
            <w:noProof/>
            <w:sz w:val="28"/>
            <w:szCs w:val="28"/>
          </w:rPr>
          <w:fldChar w:fldCharType="end"/>
        </w:r>
      </w:p>
    </w:sdtContent>
  </w:sdt>
  <w:p w:rsidR="00E138BB" w:rsidRPr="00655569" w:rsidRDefault="00E138BB">
    <w:pP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4667175F"/>
    <w:multiLevelType w:val="hybridMultilevel"/>
    <w:tmpl w:val="5178EDB4"/>
    <w:lvl w:ilvl="0" w:tplc="AAFABBF6">
      <w:start w:val="1"/>
      <w:numFmt w:val="decimal"/>
      <w:lvlText w:val="[%1]"/>
      <w:lvlJc w:val="left"/>
      <w:pPr>
        <w:ind w:left="2616" w:hanging="360"/>
      </w:pPr>
      <w:rPr>
        <w:rFonts w:hint="default"/>
        <w:b w:val="0"/>
        <w:i w:val="0"/>
        <w:color w:val="auto"/>
        <w:sz w:val="28"/>
        <w:szCs w:val="28"/>
      </w:rPr>
    </w:lvl>
    <w:lvl w:ilvl="1" w:tplc="1C090019">
      <w:start w:val="1"/>
      <w:numFmt w:val="lowerLetter"/>
      <w:lvlText w:val="%2."/>
      <w:lvlJc w:val="left"/>
      <w:pPr>
        <w:ind w:left="3336" w:hanging="360"/>
      </w:pPr>
    </w:lvl>
    <w:lvl w:ilvl="2" w:tplc="1C09001B" w:tentative="1">
      <w:start w:val="1"/>
      <w:numFmt w:val="lowerRoman"/>
      <w:lvlText w:val="%3."/>
      <w:lvlJc w:val="right"/>
      <w:pPr>
        <w:ind w:left="4056" w:hanging="180"/>
      </w:pPr>
    </w:lvl>
    <w:lvl w:ilvl="3" w:tplc="1C09000F" w:tentative="1">
      <w:start w:val="1"/>
      <w:numFmt w:val="decimal"/>
      <w:lvlText w:val="%4."/>
      <w:lvlJc w:val="left"/>
      <w:pPr>
        <w:ind w:left="4776" w:hanging="360"/>
      </w:pPr>
    </w:lvl>
    <w:lvl w:ilvl="4" w:tplc="1C090019" w:tentative="1">
      <w:start w:val="1"/>
      <w:numFmt w:val="lowerLetter"/>
      <w:lvlText w:val="%5."/>
      <w:lvlJc w:val="left"/>
      <w:pPr>
        <w:ind w:left="5496" w:hanging="360"/>
      </w:pPr>
    </w:lvl>
    <w:lvl w:ilvl="5" w:tplc="1C09001B" w:tentative="1">
      <w:start w:val="1"/>
      <w:numFmt w:val="lowerRoman"/>
      <w:lvlText w:val="%6."/>
      <w:lvlJc w:val="right"/>
      <w:pPr>
        <w:ind w:left="6216" w:hanging="180"/>
      </w:pPr>
    </w:lvl>
    <w:lvl w:ilvl="6" w:tplc="1C09000F" w:tentative="1">
      <w:start w:val="1"/>
      <w:numFmt w:val="decimal"/>
      <w:lvlText w:val="%7."/>
      <w:lvlJc w:val="left"/>
      <w:pPr>
        <w:ind w:left="6936" w:hanging="360"/>
      </w:pPr>
    </w:lvl>
    <w:lvl w:ilvl="7" w:tplc="1C090019" w:tentative="1">
      <w:start w:val="1"/>
      <w:numFmt w:val="lowerLetter"/>
      <w:lvlText w:val="%8."/>
      <w:lvlJc w:val="left"/>
      <w:pPr>
        <w:ind w:left="7656" w:hanging="360"/>
      </w:pPr>
    </w:lvl>
    <w:lvl w:ilvl="8" w:tplc="1C09001B" w:tentative="1">
      <w:start w:val="1"/>
      <w:numFmt w:val="lowerRoman"/>
      <w:lvlText w:val="%9."/>
      <w:lvlJc w:val="right"/>
      <w:pPr>
        <w:ind w:left="8376" w:hanging="180"/>
      </w:pPr>
    </w:lvl>
  </w:abstractNum>
  <w:abstractNum w:abstractNumId="2" w15:restartNumberingAfterBreak="0">
    <w:nsid w:val="573F4974"/>
    <w:multiLevelType w:val="hybridMultilevel"/>
    <w:tmpl w:val="CEA89B8A"/>
    <w:lvl w:ilvl="0" w:tplc="5C26A3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273721A"/>
    <w:multiLevelType w:val="hybridMultilevel"/>
    <w:tmpl w:val="8456598E"/>
    <w:lvl w:ilvl="0" w:tplc="4B625C9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8E3"/>
    <w:rsid w:val="00001569"/>
    <w:rsid w:val="00001B9A"/>
    <w:rsid w:val="000028CE"/>
    <w:rsid w:val="00003F3F"/>
    <w:rsid w:val="00003FC7"/>
    <w:rsid w:val="00004CDD"/>
    <w:rsid w:val="000050E9"/>
    <w:rsid w:val="000078C0"/>
    <w:rsid w:val="00007C67"/>
    <w:rsid w:val="00010543"/>
    <w:rsid w:val="00011322"/>
    <w:rsid w:val="00011D65"/>
    <w:rsid w:val="00012002"/>
    <w:rsid w:val="0001201C"/>
    <w:rsid w:val="000128B0"/>
    <w:rsid w:val="00012982"/>
    <w:rsid w:val="00013F1F"/>
    <w:rsid w:val="00014159"/>
    <w:rsid w:val="00015759"/>
    <w:rsid w:val="00015CDF"/>
    <w:rsid w:val="00015E7E"/>
    <w:rsid w:val="0001732F"/>
    <w:rsid w:val="00017AA6"/>
    <w:rsid w:val="00017E19"/>
    <w:rsid w:val="00017EA9"/>
    <w:rsid w:val="00020161"/>
    <w:rsid w:val="000202EF"/>
    <w:rsid w:val="00020D90"/>
    <w:rsid w:val="00020F72"/>
    <w:rsid w:val="00021254"/>
    <w:rsid w:val="000232F2"/>
    <w:rsid w:val="00023842"/>
    <w:rsid w:val="00023AA2"/>
    <w:rsid w:val="00025FBA"/>
    <w:rsid w:val="00026430"/>
    <w:rsid w:val="000267AE"/>
    <w:rsid w:val="00026DCA"/>
    <w:rsid w:val="0002731C"/>
    <w:rsid w:val="000307C8"/>
    <w:rsid w:val="00031745"/>
    <w:rsid w:val="00031F15"/>
    <w:rsid w:val="000323FC"/>
    <w:rsid w:val="00032480"/>
    <w:rsid w:val="00032865"/>
    <w:rsid w:val="00032943"/>
    <w:rsid w:val="00033B85"/>
    <w:rsid w:val="00033B9F"/>
    <w:rsid w:val="00034094"/>
    <w:rsid w:val="00034635"/>
    <w:rsid w:val="00034AD5"/>
    <w:rsid w:val="00034CE6"/>
    <w:rsid w:val="00035F96"/>
    <w:rsid w:val="00037201"/>
    <w:rsid w:val="00037C7D"/>
    <w:rsid w:val="00037EE4"/>
    <w:rsid w:val="000404DB"/>
    <w:rsid w:val="00040543"/>
    <w:rsid w:val="00040611"/>
    <w:rsid w:val="00040B65"/>
    <w:rsid w:val="00041CBA"/>
    <w:rsid w:val="000420B6"/>
    <w:rsid w:val="00042A03"/>
    <w:rsid w:val="00043365"/>
    <w:rsid w:val="00044990"/>
    <w:rsid w:val="00044F23"/>
    <w:rsid w:val="0004540D"/>
    <w:rsid w:val="00046101"/>
    <w:rsid w:val="00046C4E"/>
    <w:rsid w:val="00047339"/>
    <w:rsid w:val="00047B9D"/>
    <w:rsid w:val="00052C1C"/>
    <w:rsid w:val="00053740"/>
    <w:rsid w:val="00053FF2"/>
    <w:rsid w:val="00054594"/>
    <w:rsid w:val="00054606"/>
    <w:rsid w:val="0005538E"/>
    <w:rsid w:val="00055AD5"/>
    <w:rsid w:val="00055C99"/>
    <w:rsid w:val="00056439"/>
    <w:rsid w:val="000600FC"/>
    <w:rsid w:val="0006094A"/>
    <w:rsid w:val="00060A27"/>
    <w:rsid w:val="00061AED"/>
    <w:rsid w:val="00062983"/>
    <w:rsid w:val="00062A2E"/>
    <w:rsid w:val="00062D4B"/>
    <w:rsid w:val="00063328"/>
    <w:rsid w:val="000637FA"/>
    <w:rsid w:val="000639C5"/>
    <w:rsid w:val="00064303"/>
    <w:rsid w:val="000644DA"/>
    <w:rsid w:val="000648D0"/>
    <w:rsid w:val="00064AEE"/>
    <w:rsid w:val="0006506C"/>
    <w:rsid w:val="0006511B"/>
    <w:rsid w:val="00065EA2"/>
    <w:rsid w:val="000674BD"/>
    <w:rsid w:val="00067EC8"/>
    <w:rsid w:val="00070971"/>
    <w:rsid w:val="000711E2"/>
    <w:rsid w:val="00071309"/>
    <w:rsid w:val="0007178B"/>
    <w:rsid w:val="000725C9"/>
    <w:rsid w:val="000737F0"/>
    <w:rsid w:val="00074E24"/>
    <w:rsid w:val="00075D7F"/>
    <w:rsid w:val="0007708C"/>
    <w:rsid w:val="000775FC"/>
    <w:rsid w:val="00080313"/>
    <w:rsid w:val="00080877"/>
    <w:rsid w:val="00080C64"/>
    <w:rsid w:val="000815BD"/>
    <w:rsid w:val="00082E9E"/>
    <w:rsid w:val="00083202"/>
    <w:rsid w:val="00083C18"/>
    <w:rsid w:val="0008450F"/>
    <w:rsid w:val="00084A04"/>
    <w:rsid w:val="00084EBB"/>
    <w:rsid w:val="00085254"/>
    <w:rsid w:val="000853B3"/>
    <w:rsid w:val="0008593E"/>
    <w:rsid w:val="00086455"/>
    <w:rsid w:val="00086590"/>
    <w:rsid w:val="0009007F"/>
    <w:rsid w:val="0009059A"/>
    <w:rsid w:val="00090E16"/>
    <w:rsid w:val="00091270"/>
    <w:rsid w:val="00091A8B"/>
    <w:rsid w:val="0009206A"/>
    <w:rsid w:val="00092984"/>
    <w:rsid w:val="000933C2"/>
    <w:rsid w:val="00093927"/>
    <w:rsid w:val="00093A7F"/>
    <w:rsid w:val="00093BB8"/>
    <w:rsid w:val="00094BAE"/>
    <w:rsid w:val="0009508C"/>
    <w:rsid w:val="0009539B"/>
    <w:rsid w:val="000957B5"/>
    <w:rsid w:val="0009629E"/>
    <w:rsid w:val="00096D7C"/>
    <w:rsid w:val="00096D93"/>
    <w:rsid w:val="000A3662"/>
    <w:rsid w:val="000A448D"/>
    <w:rsid w:val="000A4D91"/>
    <w:rsid w:val="000A5702"/>
    <w:rsid w:val="000A6AB4"/>
    <w:rsid w:val="000A7F0E"/>
    <w:rsid w:val="000B034A"/>
    <w:rsid w:val="000B0842"/>
    <w:rsid w:val="000B110C"/>
    <w:rsid w:val="000B1311"/>
    <w:rsid w:val="000B1EC2"/>
    <w:rsid w:val="000B1EF6"/>
    <w:rsid w:val="000B2448"/>
    <w:rsid w:val="000B2624"/>
    <w:rsid w:val="000B2A3C"/>
    <w:rsid w:val="000B2C3C"/>
    <w:rsid w:val="000B3296"/>
    <w:rsid w:val="000B43CC"/>
    <w:rsid w:val="000B498F"/>
    <w:rsid w:val="000B4E6F"/>
    <w:rsid w:val="000B5693"/>
    <w:rsid w:val="000B5AE0"/>
    <w:rsid w:val="000B5CAD"/>
    <w:rsid w:val="000B6953"/>
    <w:rsid w:val="000B73BA"/>
    <w:rsid w:val="000B73E8"/>
    <w:rsid w:val="000B7C09"/>
    <w:rsid w:val="000C007A"/>
    <w:rsid w:val="000C0299"/>
    <w:rsid w:val="000C03D6"/>
    <w:rsid w:val="000C0F52"/>
    <w:rsid w:val="000C1054"/>
    <w:rsid w:val="000C1370"/>
    <w:rsid w:val="000C19D4"/>
    <w:rsid w:val="000C1C47"/>
    <w:rsid w:val="000C1E28"/>
    <w:rsid w:val="000C25EC"/>
    <w:rsid w:val="000C31A1"/>
    <w:rsid w:val="000C3898"/>
    <w:rsid w:val="000C7599"/>
    <w:rsid w:val="000C7E29"/>
    <w:rsid w:val="000C7EE8"/>
    <w:rsid w:val="000D0A70"/>
    <w:rsid w:val="000D0F7D"/>
    <w:rsid w:val="000D28CE"/>
    <w:rsid w:val="000D35AD"/>
    <w:rsid w:val="000D3D83"/>
    <w:rsid w:val="000D4D82"/>
    <w:rsid w:val="000D6790"/>
    <w:rsid w:val="000D6FC2"/>
    <w:rsid w:val="000D703F"/>
    <w:rsid w:val="000D723F"/>
    <w:rsid w:val="000D7B16"/>
    <w:rsid w:val="000D7DC5"/>
    <w:rsid w:val="000E07D8"/>
    <w:rsid w:val="000E1C4C"/>
    <w:rsid w:val="000E2370"/>
    <w:rsid w:val="000E30BE"/>
    <w:rsid w:val="000E3AE8"/>
    <w:rsid w:val="000E4080"/>
    <w:rsid w:val="000E467B"/>
    <w:rsid w:val="000E4AC6"/>
    <w:rsid w:val="000E5110"/>
    <w:rsid w:val="000E5443"/>
    <w:rsid w:val="000E60A7"/>
    <w:rsid w:val="000E616C"/>
    <w:rsid w:val="000E6F29"/>
    <w:rsid w:val="000E7434"/>
    <w:rsid w:val="000E7EAA"/>
    <w:rsid w:val="000F141A"/>
    <w:rsid w:val="000F18B8"/>
    <w:rsid w:val="000F26CC"/>
    <w:rsid w:val="000F2BE2"/>
    <w:rsid w:val="000F3079"/>
    <w:rsid w:val="000F3229"/>
    <w:rsid w:val="000F38D5"/>
    <w:rsid w:val="000F3FEA"/>
    <w:rsid w:val="000F40EE"/>
    <w:rsid w:val="000F45D2"/>
    <w:rsid w:val="000F4B7C"/>
    <w:rsid w:val="000F4DFF"/>
    <w:rsid w:val="000F508A"/>
    <w:rsid w:val="000F5A80"/>
    <w:rsid w:val="001008DF"/>
    <w:rsid w:val="00100A63"/>
    <w:rsid w:val="00100B66"/>
    <w:rsid w:val="0010115D"/>
    <w:rsid w:val="0010259F"/>
    <w:rsid w:val="00102F88"/>
    <w:rsid w:val="00104A9F"/>
    <w:rsid w:val="00104FCC"/>
    <w:rsid w:val="00104FE7"/>
    <w:rsid w:val="001051AB"/>
    <w:rsid w:val="0010664E"/>
    <w:rsid w:val="00106F8A"/>
    <w:rsid w:val="001075A9"/>
    <w:rsid w:val="001109AA"/>
    <w:rsid w:val="0011155D"/>
    <w:rsid w:val="00112227"/>
    <w:rsid w:val="00112757"/>
    <w:rsid w:val="00112CE2"/>
    <w:rsid w:val="00113974"/>
    <w:rsid w:val="00113BE9"/>
    <w:rsid w:val="00114D5C"/>
    <w:rsid w:val="00116100"/>
    <w:rsid w:val="00116255"/>
    <w:rsid w:val="00116CFB"/>
    <w:rsid w:val="00116D28"/>
    <w:rsid w:val="00116DC2"/>
    <w:rsid w:val="00117160"/>
    <w:rsid w:val="001173DD"/>
    <w:rsid w:val="00117B0F"/>
    <w:rsid w:val="00120DA6"/>
    <w:rsid w:val="001218FD"/>
    <w:rsid w:val="00121D96"/>
    <w:rsid w:val="00122485"/>
    <w:rsid w:val="0012286D"/>
    <w:rsid w:val="00123077"/>
    <w:rsid w:val="0012308D"/>
    <w:rsid w:val="00123C58"/>
    <w:rsid w:val="00124173"/>
    <w:rsid w:val="001246F6"/>
    <w:rsid w:val="00124B06"/>
    <w:rsid w:val="00125610"/>
    <w:rsid w:val="00125745"/>
    <w:rsid w:val="0012798D"/>
    <w:rsid w:val="001301F3"/>
    <w:rsid w:val="00130C99"/>
    <w:rsid w:val="00130D21"/>
    <w:rsid w:val="0013126A"/>
    <w:rsid w:val="001312D2"/>
    <w:rsid w:val="001313DA"/>
    <w:rsid w:val="00132E62"/>
    <w:rsid w:val="00132EAD"/>
    <w:rsid w:val="00133113"/>
    <w:rsid w:val="0013371E"/>
    <w:rsid w:val="00134156"/>
    <w:rsid w:val="00134B03"/>
    <w:rsid w:val="001363A1"/>
    <w:rsid w:val="00136C1B"/>
    <w:rsid w:val="00136EDB"/>
    <w:rsid w:val="001401AF"/>
    <w:rsid w:val="00140378"/>
    <w:rsid w:val="00140596"/>
    <w:rsid w:val="001406DB"/>
    <w:rsid w:val="00140BF4"/>
    <w:rsid w:val="00140F50"/>
    <w:rsid w:val="00141EE1"/>
    <w:rsid w:val="00142EA0"/>
    <w:rsid w:val="00144A7F"/>
    <w:rsid w:val="00144C2D"/>
    <w:rsid w:val="0014555B"/>
    <w:rsid w:val="0014592B"/>
    <w:rsid w:val="001462B8"/>
    <w:rsid w:val="0014667C"/>
    <w:rsid w:val="00150533"/>
    <w:rsid w:val="00150BE9"/>
    <w:rsid w:val="0015111A"/>
    <w:rsid w:val="0015158F"/>
    <w:rsid w:val="00151B7C"/>
    <w:rsid w:val="00152960"/>
    <w:rsid w:val="001531D1"/>
    <w:rsid w:val="00154136"/>
    <w:rsid w:val="001545EB"/>
    <w:rsid w:val="001552E6"/>
    <w:rsid w:val="001562BD"/>
    <w:rsid w:val="00156619"/>
    <w:rsid w:val="00156712"/>
    <w:rsid w:val="00156B64"/>
    <w:rsid w:val="00156B90"/>
    <w:rsid w:val="00156D40"/>
    <w:rsid w:val="00156FBE"/>
    <w:rsid w:val="001600D8"/>
    <w:rsid w:val="0016054A"/>
    <w:rsid w:val="00160B6B"/>
    <w:rsid w:val="00161702"/>
    <w:rsid w:val="00161F71"/>
    <w:rsid w:val="00162C1E"/>
    <w:rsid w:val="00163044"/>
    <w:rsid w:val="00163532"/>
    <w:rsid w:val="00163764"/>
    <w:rsid w:val="00164FDE"/>
    <w:rsid w:val="00165780"/>
    <w:rsid w:val="0016615C"/>
    <w:rsid w:val="001671DE"/>
    <w:rsid w:val="0016730D"/>
    <w:rsid w:val="0017036E"/>
    <w:rsid w:val="0017101D"/>
    <w:rsid w:val="00171B51"/>
    <w:rsid w:val="00173EBF"/>
    <w:rsid w:val="001744EC"/>
    <w:rsid w:val="001753F5"/>
    <w:rsid w:val="00175733"/>
    <w:rsid w:val="001763CC"/>
    <w:rsid w:val="001778D2"/>
    <w:rsid w:val="00177B3E"/>
    <w:rsid w:val="001806A3"/>
    <w:rsid w:val="00180E15"/>
    <w:rsid w:val="00181225"/>
    <w:rsid w:val="001813E0"/>
    <w:rsid w:val="00181413"/>
    <w:rsid w:val="00181535"/>
    <w:rsid w:val="00181F71"/>
    <w:rsid w:val="00182996"/>
    <w:rsid w:val="00182BCC"/>
    <w:rsid w:val="00182C8D"/>
    <w:rsid w:val="00182DC6"/>
    <w:rsid w:val="00183C38"/>
    <w:rsid w:val="00183CDF"/>
    <w:rsid w:val="00183DF0"/>
    <w:rsid w:val="0018417A"/>
    <w:rsid w:val="00184502"/>
    <w:rsid w:val="00185BDD"/>
    <w:rsid w:val="00185C84"/>
    <w:rsid w:val="00185DB7"/>
    <w:rsid w:val="0018638C"/>
    <w:rsid w:val="001871AD"/>
    <w:rsid w:val="00190699"/>
    <w:rsid w:val="00190CD3"/>
    <w:rsid w:val="00191FBF"/>
    <w:rsid w:val="001927F6"/>
    <w:rsid w:val="00194DE9"/>
    <w:rsid w:val="001954A3"/>
    <w:rsid w:val="00195560"/>
    <w:rsid w:val="00196989"/>
    <w:rsid w:val="00196A18"/>
    <w:rsid w:val="00197925"/>
    <w:rsid w:val="001A0009"/>
    <w:rsid w:val="001A0179"/>
    <w:rsid w:val="001A03E2"/>
    <w:rsid w:val="001A2033"/>
    <w:rsid w:val="001A26AA"/>
    <w:rsid w:val="001A2EB3"/>
    <w:rsid w:val="001A3E96"/>
    <w:rsid w:val="001A4230"/>
    <w:rsid w:val="001A45FF"/>
    <w:rsid w:val="001A594F"/>
    <w:rsid w:val="001A60A3"/>
    <w:rsid w:val="001A69F9"/>
    <w:rsid w:val="001A75B7"/>
    <w:rsid w:val="001A7A18"/>
    <w:rsid w:val="001B0733"/>
    <w:rsid w:val="001B0A38"/>
    <w:rsid w:val="001B0A5A"/>
    <w:rsid w:val="001B200C"/>
    <w:rsid w:val="001B218D"/>
    <w:rsid w:val="001B2EEA"/>
    <w:rsid w:val="001B3486"/>
    <w:rsid w:val="001B3DEE"/>
    <w:rsid w:val="001B4A08"/>
    <w:rsid w:val="001B4C24"/>
    <w:rsid w:val="001B5E69"/>
    <w:rsid w:val="001B6258"/>
    <w:rsid w:val="001B67F6"/>
    <w:rsid w:val="001B6A31"/>
    <w:rsid w:val="001C0439"/>
    <w:rsid w:val="001C0554"/>
    <w:rsid w:val="001C081A"/>
    <w:rsid w:val="001C25A9"/>
    <w:rsid w:val="001C33B8"/>
    <w:rsid w:val="001C3B60"/>
    <w:rsid w:val="001C4A2C"/>
    <w:rsid w:val="001C60B5"/>
    <w:rsid w:val="001C6558"/>
    <w:rsid w:val="001C6B76"/>
    <w:rsid w:val="001C6D1F"/>
    <w:rsid w:val="001C6FBF"/>
    <w:rsid w:val="001D0541"/>
    <w:rsid w:val="001D1452"/>
    <w:rsid w:val="001D1924"/>
    <w:rsid w:val="001D26E5"/>
    <w:rsid w:val="001D2760"/>
    <w:rsid w:val="001D28B7"/>
    <w:rsid w:val="001D2C29"/>
    <w:rsid w:val="001D3386"/>
    <w:rsid w:val="001D5022"/>
    <w:rsid w:val="001D51C3"/>
    <w:rsid w:val="001D5476"/>
    <w:rsid w:val="001D55E4"/>
    <w:rsid w:val="001D55E8"/>
    <w:rsid w:val="001D59B7"/>
    <w:rsid w:val="001D6980"/>
    <w:rsid w:val="001D765D"/>
    <w:rsid w:val="001D7AD1"/>
    <w:rsid w:val="001D7B33"/>
    <w:rsid w:val="001D7F36"/>
    <w:rsid w:val="001E0605"/>
    <w:rsid w:val="001E19C1"/>
    <w:rsid w:val="001E1B79"/>
    <w:rsid w:val="001E24BD"/>
    <w:rsid w:val="001E2550"/>
    <w:rsid w:val="001E29C3"/>
    <w:rsid w:val="001E2E2D"/>
    <w:rsid w:val="001E393C"/>
    <w:rsid w:val="001E4E0C"/>
    <w:rsid w:val="001E58F7"/>
    <w:rsid w:val="001E6538"/>
    <w:rsid w:val="001E66C0"/>
    <w:rsid w:val="001E7A34"/>
    <w:rsid w:val="001F0246"/>
    <w:rsid w:val="001F0465"/>
    <w:rsid w:val="001F0490"/>
    <w:rsid w:val="001F0ACB"/>
    <w:rsid w:val="001F0D00"/>
    <w:rsid w:val="001F0F9C"/>
    <w:rsid w:val="001F188E"/>
    <w:rsid w:val="001F190C"/>
    <w:rsid w:val="001F2B5D"/>
    <w:rsid w:val="001F3841"/>
    <w:rsid w:val="001F57DC"/>
    <w:rsid w:val="001F66F6"/>
    <w:rsid w:val="001F7872"/>
    <w:rsid w:val="002008FF"/>
    <w:rsid w:val="002021B3"/>
    <w:rsid w:val="00202C9C"/>
    <w:rsid w:val="00203035"/>
    <w:rsid w:val="002047F7"/>
    <w:rsid w:val="0020507A"/>
    <w:rsid w:val="002069E5"/>
    <w:rsid w:val="002073CD"/>
    <w:rsid w:val="002076DF"/>
    <w:rsid w:val="00207E81"/>
    <w:rsid w:val="00210C6A"/>
    <w:rsid w:val="0021134E"/>
    <w:rsid w:val="002113B1"/>
    <w:rsid w:val="0021239B"/>
    <w:rsid w:val="002123E1"/>
    <w:rsid w:val="00212957"/>
    <w:rsid w:val="002143AC"/>
    <w:rsid w:val="00215B1F"/>
    <w:rsid w:val="00217499"/>
    <w:rsid w:val="002213B0"/>
    <w:rsid w:val="00221C45"/>
    <w:rsid w:val="00221C86"/>
    <w:rsid w:val="00222136"/>
    <w:rsid w:val="0022233E"/>
    <w:rsid w:val="002228A5"/>
    <w:rsid w:val="00223113"/>
    <w:rsid w:val="0022335D"/>
    <w:rsid w:val="00223AEC"/>
    <w:rsid w:val="00224265"/>
    <w:rsid w:val="00224A0E"/>
    <w:rsid w:val="0022529D"/>
    <w:rsid w:val="00225AD2"/>
    <w:rsid w:val="00226052"/>
    <w:rsid w:val="0022635A"/>
    <w:rsid w:val="002265E5"/>
    <w:rsid w:val="002266AC"/>
    <w:rsid w:val="002269E7"/>
    <w:rsid w:val="00226E59"/>
    <w:rsid w:val="002308D7"/>
    <w:rsid w:val="00231049"/>
    <w:rsid w:val="00231102"/>
    <w:rsid w:val="0023112C"/>
    <w:rsid w:val="002311A7"/>
    <w:rsid w:val="00231781"/>
    <w:rsid w:val="00232C2E"/>
    <w:rsid w:val="00232E2C"/>
    <w:rsid w:val="00235BB9"/>
    <w:rsid w:val="00236283"/>
    <w:rsid w:val="002364BA"/>
    <w:rsid w:val="002407F9"/>
    <w:rsid w:val="00241362"/>
    <w:rsid w:val="002416BA"/>
    <w:rsid w:val="00241BEF"/>
    <w:rsid w:val="00241F07"/>
    <w:rsid w:val="0024265E"/>
    <w:rsid w:val="00242B52"/>
    <w:rsid w:val="00242C99"/>
    <w:rsid w:val="002445CE"/>
    <w:rsid w:val="002464C9"/>
    <w:rsid w:val="0024730A"/>
    <w:rsid w:val="002476B6"/>
    <w:rsid w:val="00250E59"/>
    <w:rsid w:val="002511AD"/>
    <w:rsid w:val="002524B8"/>
    <w:rsid w:val="0025303C"/>
    <w:rsid w:val="00254334"/>
    <w:rsid w:val="002575F6"/>
    <w:rsid w:val="0026028E"/>
    <w:rsid w:val="002603CE"/>
    <w:rsid w:val="002604A6"/>
    <w:rsid w:val="002605B4"/>
    <w:rsid w:val="0026136A"/>
    <w:rsid w:val="00261FDC"/>
    <w:rsid w:val="00263E17"/>
    <w:rsid w:val="002641B0"/>
    <w:rsid w:val="002642C6"/>
    <w:rsid w:val="0026443F"/>
    <w:rsid w:val="00264BC1"/>
    <w:rsid w:val="00264DAE"/>
    <w:rsid w:val="0026548C"/>
    <w:rsid w:val="00266DEE"/>
    <w:rsid w:val="00270F36"/>
    <w:rsid w:val="0027157C"/>
    <w:rsid w:val="00271AEF"/>
    <w:rsid w:val="0027314B"/>
    <w:rsid w:val="0027331D"/>
    <w:rsid w:val="00273BB7"/>
    <w:rsid w:val="00273D4B"/>
    <w:rsid w:val="0027443D"/>
    <w:rsid w:val="00274669"/>
    <w:rsid w:val="00274702"/>
    <w:rsid w:val="00274A22"/>
    <w:rsid w:val="00274E7A"/>
    <w:rsid w:val="00274F55"/>
    <w:rsid w:val="00275D95"/>
    <w:rsid w:val="00276466"/>
    <w:rsid w:val="002766BB"/>
    <w:rsid w:val="002768E1"/>
    <w:rsid w:val="00276912"/>
    <w:rsid w:val="00276CAD"/>
    <w:rsid w:val="00276D86"/>
    <w:rsid w:val="002774D4"/>
    <w:rsid w:val="00277952"/>
    <w:rsid w:val="00277E7F"/>
    <w:rsid w:val="00280249"/>
    <w:rsid w:val="0028047F"/>
    <w:rsid w:val="002808B5"/>
    <w:rsid w:val="00280F54"/>
    <w:rsid w:val="00281C9A"/>
    <w:rsid w:val="00282059"/>
    <w:rsid w:val="00283E3E"/>
    <w:rsid w:val="00283FA2"/>
    <w:rsid w:val="002845BE"/>
    <w:rsid w:val="002848EA"/>
    <w:rsid w:val="002849E5"/>
    <w:rsid w:val="0028500E"/>
    <w:rsid w:val="0028531F"/>
    <w:rsid w:val="00285C59"/>
    <w:rsid w:val="00285F3E"/>
    <w:rsid w:val="002861E2"/>
    <w:rsid w:val="002864F6"/>
    <w:rsid w:val="002876C3"/>
    <w:rsid w:val="002876C7"/>
    <w:rsid w:val="00287850"/>
    <w:rsid w:val="00287B86"/>
    <w:rsid w:val="00290305"/>
    <w:rsid w:val="00290A50"/>
    <w:rsid w:val="002916AA"/>
    <w:rsid w:val="00292491"/>
    <w:rsid w:val="00292B53"/>
    <w:rsid w:val="0029377C"/>
    <w:rsid w:val="0029457C"/>
    <w:rsid w:val="002957CA"/>
    <w:rsid w:val="0029608B"/>
    <w:rsid w:val="002A199D"/>
    <w:rsid w:val="002A26E5"/>
    <w:rsid w:val="002A28A2"/>
    <w:rsid w:val="002A46C7"/>
    <w:rsid w:val="002A4B87"/>
    <w:rsid w:val="002A4E1A"/>
    <w:rsid w:val="002A5D5D"/>
    <w:rsid w:val="002A7735"/>
    <w:rsid w:val="002A7B95"/>
    <w:rsid w:val="002B1BD3"/>
    <w:rsid w:val="002B282E"/>
    <w:rsid w:val="002B48FE"/>
    <w:rsid w:val="002B4A5F"/>
    <w:rsid w:val="002B509E"/>
    <w:rsid w:val="002B6E7D"/>
    <w:rsid w:val="002B77AC"/>
    <w:rsid w:val="002B7CC2"/>
    <w:rsid w:val="002C137D"/>
    <w:rsid w:val="002C2149"/>
    <w:rsid w:val="002C2B28"/>
    <w:rsid w:val="002C4D07"/>
    <w:rsid w:val="002C51BE"/>
    <w:rsid w:val="002C642E"/>
    <w:rsid w:val="002C6C5D"/>
    <w:rsid w:val="002C6E35"/>
    <w:rsid w:val="002C723E"/>
    <w:rsid w:val="002C7C98"/>
    <w:rsid w:val="002D04B6"/>
    <w:rsid w:val="002D0A2E"/>
    <w:rsid w:val="002D1B1A"/>
    <w:rsid w:val="002D209D"/>
    <w:rsid w:val="002D3E7D"/>
    <w:rsid w:val="002D414B"/>
    <w:rsid w:val="002D59E9"/>
    <w:rsid w:val="002D5F62"/>
    <w:rsid w:val="002D6568"/>
    <w:rsid w:val="002D71FA"/>
    <w:rsid w:val="002D7A30"/>
    <w:rsid w:val="002E133D"/>
    <w:rsid w:val="002E1D62"/>
    <w:rsid w:val="002E2E2A"/>
    <w:rsid w:val="002E35C5"/>
    <w:rsid w:val="002E3AAC"/>
    <w:rsid w:val="002E3D08"/>
    <w:rsid w:val="002E3E81"/>
    <w:rsid w:val="002E3EF6"/>
    <w:rsid w:val="002E4936"/>
    <w:rsid w:val="002E49AE"/>
    <w:rsid w:val="002E4A29"/>
    <w:rsid w:val="002E6C89"/>
    <w:rsid w:val="002F0428"/>
    <w:rsid w:val="002F0C40"/>
    <w:rsid w:val="002F10EC"/>
    <w:rsid w:val="002F19EF"/>
    <w:rsid w:val="002F240C"/>
    <w:rsid w:val="002F2AE5"/>
    <w:rsid w:val="002F4571"/>
    <w:rsid w:val="002F729A"/>
    <w:rsid w:val="002F7906"/>
    <w:rsid w:val="00300764"/>
    <w:rsid w:val="00301B5E"/>
    <w:rsid w:val="00301CED"/>
    <w:rsid w:val="003022FC"/>
    <w:rsid w:val="003037F7"/>
    <w:rsid w:val="003039F4"/>
    <w:rsid w:val="00303B13"/>
    <w:rsid w:val="00303F39"/>
    <w:rsid w:val="00304118"/>
    <w:rsid w:val="003054A4"/>
    <w:rsid w:val="00305E51"/>
    <w:rsid w:val="00306178"/>
    <w:rsid w:val="00306347"/>
    <w:rsid w:val="00307227"/>
    <w:rsid w:val="003073CB"/>
    <w:rsid w:val="00307988"/>
    <w:rsid w:val="00307BF6"/>
    <w:rsid w:val="003106A5"/>
    <w:rsid w:val="00311DAC"/>
    <w:rsid w:val="00312A23"/>
    <w:rsid w:val="00313166"/>
    <w:rsid w:val="003135E0"/>
    <w:rsid w:val="00314D19"/>
    <w:rsid w:val="00315026"/>
    <w:rsid w:val="003151A7"/>
    <w:rsid w:val="00316423"/>
    <w:rsid w:val="00316FC3"/>
    <w:rsid w:val="00317763"/>
    <w:rsid w:val="00317E74"/>
    <w:rsid w:val="00317F69"/>
    <w:rsid w:val="00320563"/>
    <w:rsid w:val="00320602"/>
    <w:rsid w:val="00321661"/>
    <w:rsid w:val="003224BE"/>
    <w:rsid w:val="003225D4"/>
    <w:rsid w:val="00322E3A"/>
    <w:rsid w:val="00323282"/>
    <w:rsid w:val="003261EB"/>
    <w:rsid w:val="00326342"/>
    <w:rsid w:val="0033057D"/>
    <w:rsid w:val="00331D9C"/>
    <w:rsid w:val="00331F16"/>
    <w:rsid w:val="003322BB"/>
    <w:rsid w:val="003326A0"/>
    <w:rsid w:val="003331D0"/>
    <w:rsid w:val="003331F8"/>
    <w:rsid w:val="003332B7"/>
    <w:rsid w:val="00334079"/>
    <w:rsid w:val="0033420E"/>
    <w:rsid w:val="00334DAA"/>
    <w:rsid w:val="0033513D"/>
    <w:rsid w:val="0033551E"/>
    <w:rsid w:val="00335963"/>
    <w:rsid w:val="00336B1C"/>
    <w:rsid w:val="003374E4"/>
    <w:rsid w:val="0033794E"/>
    <w:rsid w:val="00337A4C"/>
    <w:rsid w:val="00337BF4"/>
    <w:rsid w:val="00340233"/>
    <w:rsid w:val="00340A7C"/>
    <w:rsid w:val="0034283B"/>
    <w:rsid w:val="003437CD"/>
    <w:rsid w:val="00343A8F"/>
    <w:rsid w:val="00344681"/>
    <w:rsid w:val="00344B76"/>
    <w:rsid w:val="00345CB8"/>
    <w:rsid w:val="00346257"/>
    <w:rsid w:val="00346F76"/>
    <w:rsid w:val="00347165"/>
    <w:rsid w:val="003478C6"/>
    <w:rsid w:val="003508EB"/>
    <w:rsid w:val="00350A93"/>
    <w:rsid w:val="00350D99"/>
    <w:rsid w:val="00351396"/>
    <w:rsid w:val="003513F0"/>
    <w:rsid w:val="003514B9"/>
    <w:rsid w:val="00351B4B"/>
    <w:rsid w:val="003524FB"/>
    <w:rsid w:val="00352B30"/>
    <w:rsid w:val="0035315F"/>
    <w:rsid w:val="00353528"/>
    <w:rsid w:val="003538EE"/>
    <w:rsid w:val="00353C2A"/>
    <w:rsid w:val="00354264"/>
    <w:rsid w:val="00354421"/>
    <w:rsid w:val="003544AB"/>
    <w:rsid w:val="00355258"/>
    <w:rsid w:val="00355ABF"/>
    <w:rsid w:val="00355BAD"/>
    <w:rsid w:val="0035679F"/>
    <w:rsid w:val="00357DA5"/>
    <w:rsid w:val="0036002E"/>
    <w:rsid w:val="0036026A"/>
    <w:rsid w:val="003607F5"/>
    <w:rsid w:val="0036150F"/>
    <w:rsid w:val="0036177A"/>
    <w:rsid w:val="00361C13"/>
    <w:rsid w:val="00361DE4"/>
    <w:rsid w:val="00361E70"/>
    <w:rsid w:val="0036244E"/>
    <w:rsid w:val="00363310"/>
    <w:rsid w:val="00363975"/>
    <w:rsid w:val="00364B6C"/>
    <w:rsid w:val="00364CFF"/>
    <w:rsid w:val="00364FD1"/>
    <w:rsid w:val="003653B5"/>
    <w:rsid w:val="003657B2"/>
    <w:rsid w:val="00365A75"/>
    <w:rsid w:val="003673FC"/>
    <w:rsid w:val="003679B1"/>
    <w:rsid w:val="00370203"/>
    <w:rsid w:val="00371150"/>
    <w:rsid w:val="00371239"/>
    <w:rsid w:val="00371282"/>
    <w:rsid w:val="00373DB7"/>
    <w:rsid w:val="00374415"/>
    <w:rsid w:val="0037551F"/>
    <w:rsid w:val="003755D7"/>
    <w:rsid w:val="00375B36"/>
    <w:rsid w:val="00375FDD"/>
    <w:rsid w:val="003775B2"/>
    <w:rsid w:val="00380398"/>
    <w:rsid w:val="003807D7"/>
    <w:rsid w:val="00380C23"/>
    <w:rsid w:val="00381278"/>
    <w:rsid w:val="0038164F"/>
    <w:rsid w:val="00381CCE"/>
    <w:rsid w:val="0038262E"/>
    <w:rsid w:val="003828B8"/>
    <w:rsid w:val="00383787"/>
    <w:rsid w:val="00383D59"/>
    <w:rsid w:val="003847E0"/>
    <w:rsid w:val="003858DE"/>
    <w:rsid w:val="003869DE"/>
    <w:rsid w:val="00386A69"/>
    <w:rsid w:val="003871A0"/>
    <w:rsid w:val="003877E1"/>
    <w:rsid w:val="00387FD4"/>
    <w:rsid w:val="00390BDA"/>
    <w:rsid w:val="003911BD"/>
    <w:rsid w:val="003912EA"/>
    <w:rsid w:val="00391D6B"/>
    <w:rsid w:val="00392119"/>
    <w:rsid w:val="00392AF1"/>
    <w:rsid w:val="003936E8"/>
    <w:rsid w:val="00393AC1"/>
    <w:rsid w:val="00393D5E"/>
    <w:rsid w:val="00394422"/>
    <w:rsid w:val="00395256"/>
    <w:rsid w:val="00395FF5"/>
    <w:rsid w:val="00396B45"/>
    <w:rsid w:val="003973AF"/>
    <w:rsid w:val="00397D12"/>
    <w:rsid w:val="00397D3B"/>
    <w:rsid w:val="003A171B"/>
    <w:rsid w:val="003A1D65"/>
    <w:rsid w:val="003A28B9"/>
    <w:rsid w:val="003A2F50"/>
    <w:rsid w:val="003A3460"/>
    <w:rsid w:val="003A3C41"/>
    <w:rsid w:val="003A43A1"/>
    <w:rsid w:val="003A68B6"/>
    <w:rsid w:val="003A726C"/>
    <w:rsid w:val="003A7E23"/>
    <w:rsid w:val="003B02C7"/>
    <w:rsid w:val="003B03DF"/>
    <w:rsid w:val="003B0557"/>
    <w:rsid w:val="003B07A4"/>
    <w:rsid w:val="003B0B2D"/>
    <w:rsid w:val="003B1061"/>
    <w:rsid w:val="003B113A"/>
    <w:rsid w:val="003B1726"/>
    <w:rsid w:val="003B20B7"/>
    <w:rsid w:val="003B285D"/>
    <w:rsid w:val="003B2DB9"/>
    <w:rsid w:val="003B3415"/>
    <w:rsid w:val="003B39F0"/>
    <w:rsid w:val="003B5F2E"/>
    <w:rsid w:val="003B5FD9"/>
    <w:rsid w:val="003B646C"/>
    <w:rsid w:val="003C00E6"/>
    <w:rsid w:val="003C02B4"/>
    <w:rsid w:val="003C0EF2"/>
    <w:rsid w:val="003C1E0F"/>
    <w:rsid w:val="003C1EAB"/>
    <w:rsid w:val="003C3031"/>
    <w:rsid w:val="003C4E37"/>
    <w:rsid w:val="003C52C3"/>
    <w:rsid w:val="003C6D17"/>
    <w:rsid w:val="003C7BC1"/>
    <w:rsid w:val="003D0000"/>
    <w:rsid w:val="003D00BB"/>
    <w:rsid w:val="003D0730"/>
    <w:rsid w:val="003D18FF"/>
    <w:rsid w:val="003D216D"/>
    <w:rsid w:val="003D269F"/>
    <w:rsid w:val="003D38B7"/>
    <w:rsid w:val="003D4228"/>
    <w:rsid w:val="003D4416"/>
    <w:rsid w:val="003D4E94"/>
    <w:rsid w:val="003D4F37"/>
    <w:rsid w:val="003D5109"/>
    <w:rsid w:val="003D55E3"/>
    <w:rsid w:val="003D5883"/>
    <w:rsid w:val="003D6A3A"/>
    <w:rsid w:val="003D6B86"/>
    <w:rsid w:val="003E0565"/>
    <w:rsid w:val="003E0944"/>
    <w:rsid w:val="003E0B55"/>
    <w:rsid w:val="003E0C8F"/>
    <w:rsid w:val="003E1634"/>
    <w:rsid w:val="003E2469"/>
    <w:rsid w:val="003E2C5B"/>
    <w:rsid w:val="003E51C8"/>
    <w:rsid w:val="003E589E"/>
    <w:rsid w:val="003E68CE"/>
    <w:rsid w:val="003E6C1B"/>
    <w:rsid w:val="003F001F"/>
    <w:rsid w:val="003F03DC"/>
    <w:rsid w:val="003F0517"/>
    <w:rsid w:val="003F0DB0"/>
    <w:rsid w:val="003F2FF2"/>
    <w:rsid w:val="003F3634"/>
    <w:rsid w:val="003F39D3"/>
    <w:rsid w:val="003F4839"/>
    <w:rsid w:val="003F4A3C"/>
    <w:rsid w:val="003F4C24"/>
    <w:rsid w:val="003F4CC3"/>
    <w:rsid w:val="003F53A1"/>
    <w:rsid w:val="003F55FD"/>
    <w:rsid w:val="003F774A"/>
    <w:rsid w:val="003F7F82"/>
    <w:rsid w:val="00400314"/>
    <w:rsid w:val="00400F97"/>
    <w:rsid w:val="00401C5E"/>
    <w:rsid w:val="0040246F"/>
    <w:rsid w:val="00402AAB"/>
    <w:rsid w:val="00403516"/>
    <w:rsid w:val="00404217"/>
    <w:rsid w:val="0040554A"/>
    <w:rsid w:val="00405FB4"/>
    <w:rsid w:val="004066B2"/>
    <w:rsid w:val="00406814"/>
    <w:rsid w:val="00406AA7"/>
    <w:rsid w:val="00406F0A"/>
    <w:rsid w:val="00406F30"/>
    <w:rsid w:val="004070C0"/>
    <w:rsid w:val="00407823"/>
    <w:rsid w:val="0041105D"/>
    <w:rsid w:val="0041188E"/>
    <w:rsid w:val="00411DA5"/>
    <w:rsid w:val="00412513"/>
    <w:rsid w:val="004128BD"/>
    <w:rsid w:val="00412A5B"/>
    <w:rsid w:val="004133FA"/>
    <w:rsid w:val="00413648"/>
    <w:rsid w:val="0041597F"/>
    <w:rsid w:val="00415C6C"/>
    <w:rsid w:val="004160B0"/>
    <w:rsid w:val="00416B97"/>
    <w:rsid w:val="00420D99"/>
    <w:rsid w:val="004212A7"/>
    <w:rsid w:val="0042254A"/>
    <w:rsid w:val="00422D38"/>
    <w:rsid w:val="00423768"/>
    <w:rsid w:val="004250B1"/>
    <w:rsid w:val="00425CC3"/>
    <w:rsid w:val="0042631C"/>
    <w:rsid w:val="004277DC"/>
    <w:rsid w:val="004309EC"/>
    <w:rsid w:val="00431344"/>
    <w:rsid w:val="004326C0"/>
    <w:rsid w:val="00432BD1"/>
    <w:rsid w:val="00432CC8"/>
    <w:rsid w:val="00432FF9"/>
    <w:rsid w:val="00433216"/>
    <w:rsid w:val="00433A49"/>
    <w:rsid w:val="00433D37"/>
    <w:rsid w:val="00434C88"/>
    <w:rsid w:val="0043682F"/>
    <w:rsid w:val="00436ED7"/>
    <w:rsid w:val="00440125"/>
    <w:rsid w:val="00441A07"/>
    <w:rsid w:val="004424F9"/>
    <w:rsid w:val="0044255C"/>
    <w:rsid w:val="00443916"/>
    <w:rsid w:val="00443AFE"/>
    <w:rsid w:val="004444D7"/>
    <w:rsid w:val="00445865"/>
    <w:rsid w:val="00446037"/>
    <w:rsid w:val="00446A51"/>
    <w:rsid w:val="00446B7D"/>
    <w:rsid w:val="00446CF3"/>
    <w:rsid w:val="004470FA"/>
    <w:rsid w:val="00447D59"/>
    <w:rsid w:val="0045166F"/>
    <w:rsid w:val="00453FA1"/>
    <w:rsid w:val="004540BB"/>
    <w:rsid w:val="00455B10"/>
    <w:rsid w:val="004560F6"/>
    <w:rsid w:val="00456961"/>
    <w:rsid w:val="004569E9"/>
    <w:rsid w:val="004569F5"/>
    <w:rsid w:val="0045733C"/>
    <w:rsid w:val="00457F22"/>
    <w:rsid w:val="004600B9"/>
    <w:rsid w:val="00462293"/>
    <w:rsid w:val="004623EA"/>
    <w:rsid w:val="00462805"/>
    <w:rsid w:val="00462F92"/>
    <w:rsid w:val="00463215"/>
    <w:rsid w:val="00463D73"/>
    <w:rsid w:val="00463DFA"/>
    <w:rsid w:val="0046467F"/>
    <w:rsid w:val="00464C52"/>
    <w:rsid w:val="00464C56"/>
    <w:rsid w:val="00464C8C"/>
    <w:rsid w:val="004650A6"/>
    <w:rsid w:val="00465132"/>
    <w:rsid w:val="00465142"/>
    <w:rsid w:val="00466F6B"/>
    <w:rsid w:val="0046737A"/>
    <w:rsid w:val="00467483"/>
    <w:rsid w:val="00467CA7"/>
    <w:rsid w:val="00467EDB"/>
    <w:rsid w:val="00470017"/>
    <w:rsid w:val="004713B0"/>
    <w:rsid w:val="00471879"/>
    <w:rsid w:val="00471E6D"/>
    <w:rsid w:val="004727B0"/>
    <w:rsid w:val="00472C0F"/>
    <w:rsid w:val="00472CB7"/>
    <w:rsid w:val="0047314A"/>
    <w:rsid w:val="00473D00"/>
    <w:rsid w:val="00474C0E"/>
    <w:rsid w:val="00474DFC"/>
    <w:rsid w:val="00475AEB"/>
    <w:rsid w:val="00476178"/>
    <w:rsid w:val="00476310"/>
    <w:rsid w:val="004766A6"/>
    <w:rsid w:val="0047746A"/>
    <w:rsid w:val="00477A3C"/>
    <w:rsid w:val="00477A67"/>
    <w:rsid w:val="00477B4D"/>
    <w:rsid w:val="00480748"/>
    <w:rsid w:val="00480C04"/>
    <w:rsid w:val="0048194F"/>
    <w:rsid w:val="00481CF0"/>
    <w:rsid w:val="00482F35"/>
    <w:rsid w:val="00483454"/>
    <w:rsid w:val="004834FD"/>
    <w:rsid w:val="00483B89"/>
    <w:rsid w:val="00484082"/>
    <w:rsid w:val="00484D5F"/>
    <w:rsid w:val="00485080"/>
    <w:rsid w:val="00485993"/>
    <w:rsid w:val="00485C08"/>
    <w:rsid w:val="004868B5"/>
    <w:rsid w:val="00486DD4"/>
    <w:rsid w:val="00486E9F"/>
    <w:rsid w:val="00487348"/>
    <w:rsid w:val="00487613"/>
    <w:rsid w:val="00487BDD"/>
    <w:rsid w:val="00487C75"/>
    <w:rsid w:val="004908DF"/>
    <w:rsid w:val="0049106D"/>
    <w:rsid w:val="00491A79"/>
    <w:rsid w:val="004922CE"/>
    <w:rsid w:val="004936A3"/>
    <w:rsid w:val="004943BF"/>
    <w:rsid w:val="004979CF"/>
    <w:rsid w:val="004A145D"/>
    <w:rsid w:val="004A14C9"/>
    <w:rsid w:val="004A1AC6"/>
    <w:rsid w:val="004A1EC0"/>
    <w:rsid w:val="004A240D"/>
    <w:rsid w:val="004A2551"/>
    <w:rsid w:val="004A2E0A"/>
    <w:rsid w:val="004A3B59"/>
    <w:rsid w:val="004A46CB"/>
    <w:rsid w:val="004A46E2"/>
    <w:rsid w:val="004A4738"/>
    <w:rsid w:val="004A4AC9"/>
    <w:rsid w:val="004A4B33"/>
    <w:rsid w:val="004A4BD0"/>
    <w:rsid w:val="004A5201"/>
    <w:rsid w:val="004A65CD"/>
    <w:rsid w:val="004A6665"/>
    <w:rsid w:val="004A7705"/>
    <w:rsid w:val="004A7821"/>
    <w:rsid w:val="004A7C18"/>
    <w:rsid w:val="004B0C34"/>
    <w:rsid w:val="004B0D50"/>
    <w:rsid w:val="004B10AD"/>
    <w:rsid w:val="004B219D"/>
    <w:rsid w:val="004B2905"/>
    <w:rsid w:val="004B3515"/>
    <w:rsid w:val="004B37A7"/>
    <w:rsid w:val="004B4736"/>
    <w:rsid w:val="004B4F54"/>
    <w:rsid w:val="004B5077"/>
    <w:rsid w:val="004B68FA"/>
    <w:rsid w:val="004B7AB0"/>
    <w:rsid w:val="004B7E7B"/>
    <w:rsid w:val="004C0015"/>
    <w:rsid w:val="004C01D9"/>
    <w:rsid w:val="004C0917"/>
    <w:rsid w:val="004C143E"/>
    <w:rsid w:val="004C1EA9"/>
    <w:rsid w:val="004C263E"/>
    <w:rsid w:val="004C31E8"/>
    <w:rsid w:val="004C39E1"/>
    <w:rsid w:val="004C39E3"/>
    <w:rsid w:val="004C4294"/>
    <w:rsid w:val="004C4ACA"/>
    <w:rsid w:val="004C4B44"/>
    <w:rsid w:val="004C59CB"/>
    <w:rsid w:val="004C5B51"/>
    <w:rsid w:val="004C76D6"/>
    <w:rsid w:val="004D0319"/>
    <w:rsid w:val="004D036D"/>
    <w:rsid w:val="004D086B"/>
    <w:rsid w:val="004D0C14"/>
    <w:rsid w:val="004D0C86"/>
    <w:rsid w:val="004D0F93"/>
    <w:rsid w:val="004D17EC"/>
    <w:rsid w:val="004D1B78"/>
    <w:rsid w:val="004D247C"/>
    <w:rsid w:val="004D26F3"/>
    <w:rsid w:val="004D43C9"/>
    <w:rsid w:val="004D48F1"/>
    <w:rsid w:val="004D4B5F"/>
    <w:rsid w:val="004D5605"/>
    <w:rsid w:val="004D575F"/>
    <w:rsid w:val="004D63C1"/>
    <w:rsid w:val="004D6471"/>
    <w:rsid w:val="004D6C51"/>
    <w:rsid w:val="004D6D51"/>
    <w:rsid w:val="004D6D54"/>
    <w:rsid w:val="004E0BB3"/>
    <w:rsid w:val="004E175B"/>
    <w:rsid w:val="004E1793"/>
    <w:rsid w:val="004E1C07"/>
    <w:rsid w:val="004E268C"/>
    <w:rsid w:val="004E3353"/>
    <w:rsid w:val="004E33C5"/>
    <w:rsid w:val="004E5D9C"/>
    <w:rsid w:val="004E5ED6"/>
    <w:rsid w:val="004E60E6"/>
    <w:rsid w:val="004E6C53"/>
    <w:rsid w:val="004E6D7B"/>
    <w:rsid w:val="004E7193"/>
    <w:rsid w:val="004E72D0"/>
    <w:rsid w:val="004F306E"/>
    <w:rsid w:val="004F3EA7"/>
    <w:rsid w:val="004F4507"/>
    <w:rsid w:val="004F47EB"/>
    <w:rsid w:val="004F5AAB"/>
    <w:rsid w:val="004F6686"/>
    <w:rsid w:val="004F721C"/>
    <w:rsid w:val="004F7928"/>
    <w:rsid w:val="005003D1"/>
    <w:rsid w:val="005006AC"/>
    <w:rsid w:val="005023EF"/>
    <w:rsid w:val="00502C0D"/>
    <w:rsid w:val="00502C4D"/>
    <w:rsid w:val="00503486"/>
    <w:rsid w:val="00503581"/>
    <w:rsid w:val="00503B2E"/>
    <w:rsid w:val="00503C2C"/>
    <w:rsid w:val="00503CDE"/>
    <w:rsid w:val="0050418E"/>
    <w:rsid w:val="005042AB"/>
    <w:rsid w:val="005055F2"/>
    <w:rsid w:val="0050562A"/>
    <w:rsid w:val="00505CB1"/>
    <w:rsid w:val="00507536"/>
    <w:rsid w:val="005103DC"/>
    <w:rsid w:val="00512500"/>
    <w:rsid w:val="00512968"/>
    <w:rsid w:val="00512D47"/>
    <w:rsid w:val="00513305"/>
    <w:rsid w:val="005145B7"/>
    <w:rsid w:val="00515629"/>
    <w:rsid w:val="0051591B"/>
    <w:rsid w:val="0051652C"/>
    <w:rsid w:val="00516812"/>
    <w:rsid w:val="005176EB"/>
    <w:rsid w:val="005177DB"/>
    <w:rsid w:val="00517DB0"/>
    <w:rsid w:val="005205C6"/>
    <w:rsid w:val="005206A5"/>
    <w:rsid w:val="00520768"/>
    <w:rsid w:val="005209E5"/>
    <w:rsid w:val="00520BFC"/>
    <w:rsid w:val="005212E6"/>
    <w:rsid w:val="00521B76"/>
    <w:rsid w:val="00522D4A"/>
    <w:rsid w:val="00522F4C"/>
    <w:rsid w:val="00523C9C"/>
    <w:rsid w:val="00523F7B"/>
    <w:rsid w:val="0052415B"/>
    <w:rsid w:val="00524776"/>
    <w:rsid w:val="00524BBD"/>
    <w:rsid w:val="00524D19"/>
    <w:rsid w:val="005255CD"/>
    <w:rsid w:val="00525995"/>
    <w:rsid w:val="00525B83"/>
    <w:rsid w:val="00526B29"/>
    <w:rsid w:val="00526F1F"/>
    <w:rsid w:val="0052723B"/>
    <w:rsid w:val="0052751C"/>
    <w:rsid w:val="00527D95"/>
    <w:rsid w:val="00530F0D"/>
    <w:rsid w:val="00530F26"/>
    <w:rsid w:val="00531318"/>
    <w:rsid w:val="0053208F"/>
    <w:rsid w:val="005321F4"/>
    <w:rsid w:val="0053230A"/>
    <w:rsid w:val="0053391A"/>
    <w:rsid w:val="00534618"/>
    <w:rsid w:val="0053571A"/>
    <w:rsid w:val="00535803"/>
    <w:rsid w:val="00535A65"/>
    <w:rsid w:val="00535E53"/>
    <w:rsid w:val="00535FBD"/>
    <w:rsid w:val="00536053"/>
    <w:rsid w:val="005363B0"/>
    <w:rsid w:val="0053748D"/>
    <w:rsid w:val="0054043A"/>
    <w:rsid w:val="00541D3E"/>
    <w:rsid w:val="005422DE"/>
    <w:rsid w:val="00542607"/>
    <w:rsid w:val="0054367E"/>
    <w:rsid w:val="00543838"/>
    <w:rsid w:val="005450E4"/>
    <w:rsid w:val="00545803"/>
    <w:rsid w:val="005461C3"/>
    <w:rsid w:val="00546DD7"/>
    <w:rsid w:val="00546DF6"/>
    <w:rsid w:val="00547657"/>
    <w:rsid w:val="00550410"/>
    <w:rsid w:val="0055076E"/>
    <w:rsid w:val="005515EB"/>
    <w:rsid w:val="005521E8"/>
    <w:rsid w:val="00552B4C"/>
    <w:rsid w:val="005541DF"/>
    <w:rsid w:val="0055470B"/>
    <w:rsid w:val="00554D2E"/>
    <w:rsid w:val="00555174"/>
    <w:rsid w:val="00555870"/>
    <w:rsid w:val="005558B3"/>
    <w:rsid w:val="00555ADE"/>
    <w:rsid w:val="00555E48"/>
    <w:rsid w:val="005562FF"/>
    <w:rsid w:val="00560594"/>
    <w:rsid w:val="00562158"/>
    <w:rsid w:val="005626A7"/>
    <w:rsid w:val="0056279F"/>
    <w:rsid w:val="00563916"/>
    <w:rsid w:val="00563D3A"/>
    <w:rsid w:val="00564DE9"/>
    <w:rsid w:val="00566A9D"/>
    <w:rsid w:val="00567A5D"/>
    <w:rsid w:val="005709DB"/>
    <w:rsid w:val="00570AAF"/>
    <w:rsid w:val="00570B5F"/>
    <w:rsid w:val="00570F21"/>
    <w:rsid w:val="0057141E"/>
    <w:rsid w:val="00571D0D"/>
    <w:rsid w:val="0057322F"/>
    <w:rsid w:val="005749FB"/>
    <w:rsid w:val="005751E5"/>
    <w:rsid w:val="00576234"/>
    <w:rsid w:val="0057667C"/>
    <w:rsid w:val="00576D44"/>
    <w:rsid w:val="005775F8"/>
    <w:rsid w:val="005779F9"/>
    <w:rsid w:val="005813A1"/>
    <w:rsid w:val="0058165A"/>
    <w:rsid w:val="005819AB"/>
    <w:rsid w:val="00581C10"/>
    <w:rsid w:val="00582709"/>
    <w:rsid w:val="00583129"/>
    <w:rsid w:val="00583E88"/>
    <w:rsid w:val="00587329"/>
    <w:rsid w:val="005875BB"/>
    <w:rsid w:val="00590072"/>
    <w:rsid w:val="005900E1"/>
    <w:rsid w:val="005903D6"/>
    <w:rsid w:val="0059168D"/>
    <w:rsid w:val="005917DC"/>
    <w:rsid w:val="005919E4"/>
    <w:rsid w:val="00591AB7"/>
    <w:rsid w:val="005930E4"/>
    <w:rsid w:val="005932B1"/>
    <w:rsid w:val="0059415C"/>
    <w:rsid w:val="00594497"/>
    <w:rsid w:val="00594F3D"/>
    <w:rsid w:val="0059555C"/>
    <w:rsid w:val="005968EB"/>
    <w:rsid w:val="00597400"/>
    <w:rsid w:val="00597769"/>
    <w:rsid w:val="00597DF1"/>
    <w:rsid w:val="005A06B1"/>
    <w:rsid w:val="005A0757"/>
    <w:rsid w:val="005A0F21"/>
    <w:rsid w:val="005A1756"/>
    <w:rsid w:val="005A19B4"/>
    <w:rsid w:val="005A1C64"/>
    <w:rsid w:val="005A1CB4"/>
    <w:rsid w:val="005A25FB"/>
    <w:rsid w:val="005A4690"/>
    <w:rsid w:val="005A46AF"/>
    <w:rsid w:val="005A4B55"/>
    <w:rsid w:val="005A4F0C"/>
    <w:rsid w:val="005A57AC"/>
    <w:rsid w:val="005A5974"/>
    <w:rsid w:val="005A7BC6"/>
    <w:rsid w:val="005A7C0F"/>
    <w:rsid w:val="005B1F94"/>
    <w:rsid w:val="005B3397"/>
    <w:rsid w:val="005B3853"/>
    <w:rsid w:val="005B41B8"/>
    <w:rsid w:val="005B5DEA"/>
    <w:rsid w:val="005B6150"/>
    <w:rsid w:val="005B6E78"/>
    <w:rsid w:val="005B7443"/>
    <w:rsid w:val="005B7EB3"/>
    <w:rsid w:val="005C0395"/>
    <w:rsid w:val="005C06D2"/>
    <w:rsid w:val="005C1883"/>
    <w:rsid w:val="005C1EFC"/>
    <w:rsid w:val="005C32BA"/>
    <w:rsid w:val="005C3D5E"/>
    <w:rsid w:val="005C49A1"/>
    <w:rsid w:val="005C4B4E"/>
    <w:rsid w:val="005C4DBC"/>
    <w:rsid w:val="005C56D5"/>
    <w:rsid w:val="005C5877"/>
    <w:rsid w:val="005C5E42"/>
    <w:rsid w:val="005C6073"/>
    <w:rsid w:val="005C6407"/>
    <w:rsid w:val="005D1F1B"/>
    <w:rsid w:val="005D2705"/>
    <w:rsid w:val="005D2F29"/>
    <w:rsid w:val="005D303D"/>
    <w:rsid w:val="005D3356"/>
    <w:rsid w:val="005D3BBC"/>
    <w:rsid w:val="005D3E8E"/>
    <w:rsid w:val="005D496C"/>
    <w:rsid w:val="005D58D2"/>
    <w:rsid w:val="005D5F9C"/>
    <w:rsid w:val="005D6437"/>
    <w:rsid w:val="005D797F"/>
    <w:rsid w:val="005D7DEF"/>
    <w:rsid w:val="005E03CC"/>
    <w:rsid w:val="005E056B"/>
    <w:rsid w:val="005E05BB"/>
    <w:rsid w:val="005E0CD4"/>
    <w:rsid w:val="005E0DA6"/>
    <w:rsid w:val="005E10E6"/>
    <w:rsid w:val="005E11B9"/>
    <w:rsid w:val="005E1872"/>
    <w:rsid w:val="005E1B9C"/>
    <w:rsid w:val="005E1E63"/>
    <w:rsid w:val="005E24EF"/>
    <w:rsid w:val="005E2A12"/>
    <w:rsid w:val="005E32F4"/>
    <w:rsid w:val="005E4456"/>
    <w:rsid w:val="005E4508"/>
    <w:rsid w:val="005E45DF"/>
    <w:rsid w:val="005E4BE9"/>
    <w:rsid w:val="005E4E8C"/>
    <w:rsid w:val="005E521F"/>
    <w:rsid w:val="005E53A1"/>
    <w:rsid w:val="005E6C50"/>
    <w:rsid w:val="005E75BF"/>
    <w:rsid w:val="005F01E3"/>
    <w:rsid w:val="005F0269"/>
    <w:rsid w:val="005F066A"/>
    <w:rsid w:val="005F0B5A"/>
    <w:rsid w:val="005F1094"/>
    <w:rsid w:val="005F1C59"/>
    <w:rsid w:val="005F1FEC"/>
    <w:rsid w:val="005F2555"/>
    <w:rsid w:val="005F2A25"/>
    <w:rsid w:val="005F2A4D"/>
    <w:rsid w:val="005F3228"/>
    <w:rsid w:val="005F3433"/>
    <w:rsid w:val="005F3874"/>
    <w:rsid w:val="005F39BE"/>
    <w:rsid w:val="005F446C"/>
    <w:rsid w:val="005F5523"/>
    <w:rsid w:val="005F7734"/>
    <w:rsid w:val="005F7AC8"/>
    <w:rsid w:val="0060013A"/>
    <w:rsid w:val="00600260"/>
    <w:rsid w:val="00600850"/>
    <w:rsid w:val="0060227B"/>
    <w:rsid w:val="0060239C"/>
    <w:rsid w:val="00602A9B"/>
    <w:rsid w:val="00602B6E"/>
    <w:rsid w:val="00602DBB"/>
    <w:rsid w:val="00604606"/>
    <w:rsid w:val="00604B4A"/>
    <w:rsid w:val="00605EA1"/>
    <w:rsid w:val="006060FD"/>
    <w:rsid w:val="006068D3"/>
    <w:rsid w:val="00606972"/>
    <w:rsid w:val="00606977"/>
    <w:rsid w:val="0060758D"/>
    <w:rsid w:val="006106F7"/>
    <w:rsid w:val="00610A7F"/>
    <w:rsid w:val="00610EEC"/>
    <w:rsid w:val="00612469"/>
    <w:rsid w:val="00612FC5"/>
    <w:rsid w:val="00613AF2"/>
    <w:rsid w:val="00614073"/>
    <w:rsid w:val="00614833"/>
    <w:rsid w:val="00614A18"/>
    <w:rsid w:val="00614CE3"/>
    <w:rsid w:val="00615E44"/>
    <w:rsid w:val="00616653"/>
    <w:rsid w:val="00616F50"/>
    <w:rsid w:val="006177AB"/>
    <w:rsid w:val="00617941"/>
    <w:rsid w:val="00617FAF"/>
    <w:rsid w:val="0062173C"/>
    <w:rsid w:val="006234EA"/>
    <w:rsid w:val="006238DE"/>
    <w:rsid w:val="00625AF5"/>
    <w:rsid w:val="00626380"/>
    <w:rsid w:val="00627868"/>
    <w:rsid w:val="006317C7"/>
    <w:rsid w:val="00632823"/>
    <w:rsid w:val="00633030"/>
    <w:rsid w:val="006336C8"/>
    <w:rsid w:val="006342A1"/>
    <w:rsid w:val="00634944"/>
    <w:rsid w:val="00634D7A"/>
    <w:rsid w:val="00635310"/>
    <w:rsid w:val="00635D1B"/>
    <w:rsid w:val="00636616"/>
    <w:rsid w:val="00637177"/>
    <w:rsid w:val="00637B09"/>
    <w:rsid w:val="00637CCA"/>
    <w:rsid w:val="00637CFD"/>
    <w:rsid w:val="006402A5"/>
    <w:rsid w:val="00640344"/>
    <w:rsid w:val="0064081B"/>
    <w:rsid w:val="00640976"/>
    <w:rsid w:val="00640A8C"/>
    <w:rsid w:val="00643626"/>
    <w:rsid w:val="006447BA"/>
    <w:rsid w:val="00645EFE"/>
    <w:rsid w:val="00646384"/>
    <w:rsid w:val="006465DA"/>
    <w:rsid w:val="006466CE"/>
    <w:rsid w:val="006468BF"/>
    <w:rsid w:val="006468FD"/>
    <w:rsid w:val="0064698B"/>
    <w:rsid w:val="00646BD3"/>
    <w:rsid w:val="0064711C"/>
    <w:rsid w:val="00647B54"/>
    <w:rsid w:val="00647C15"/>
    <w:rsid w:val="00650157"/>
    <w:rsid w:val="0065025E"/>
    <w:rsid w:val="00653CB4"/>
    <w:rsid w:val="0065467D"/>
    <w:rsid w:val="00655569"/>
    <w:rsid w:val="00655D53"/>
    <w:rsid w:val="00655D91"/>
    <w:rsid w:val="00656412"/>
    <w:rsid w:val="0065689D"/>
    <w:rsid w:val="0066058F"/>
    <w:rsid w:val="006615B4"/>
    <w:rsid w:val="0066163E"/>
    <w:rsid w:val="0066237D"/>
    <w:rsid w:val="00662F82"/>
    <w:rsid w:val="006632F0"/>
    <w:rsid w:val="00666007"/>
    <w:rsid w:val="00666299"/>
    <w:rsid w:val="0067044D"/>
    <w:rsid w:val="0067085D"/>
    <w:rsid w:val="00672186"/>
    <w:rsid w:val="00673071"/>
    <w:rsid w:val="006736AF"/>
    <w:rsid w:val="00674D02"/>
    <w:rsid w:val="006759E1"/>
    <w:rsid w:val="00675B4C"/>
    <w:rsid w:val="00675FB1"/>
    <w:rsid w:val="00676264"/>
    <w:rsid w:val="006769FA"/>
    <w:rsid w:val="00676B13"/>
    <w:rsid w:val="00676FE8"/>
    <w:rsid w:val="006779CF"/>
    <w:rsid w:val="00680F63"/>
    <w:rsid w:val="00682197"/>
    <w:rsid w:val="0068231D"/>
    <w:rsid w:val="00682FE1"/>
    <w:rsid w:val="006835B2"/>
    <w:rsid w:val="006838A6"/>
    <w:rsid w:val="00683EE1"/>
    <w:rsid w:val="00685872"/>
    <w:rsid w:val="00687A86"/>
    <w:rsid w:val="00687F72"/>
    <w:rsid w:val="00690154"/>
    <w:rsid w:val="006902D9"/>
    <w:rsid w:val="00691C34"/>
    <w:rsid w:val="00691F4F"/>
    <w:rsid w:val="0069216F"/>
    <w:rsid w:val="006934B1"/>
    <w:rsid w:val="00696A80"/>
    <w:rsid w:val="0069778B"/>
    <w:rsid w:val="00697A6E"/>
    <w:rsid w:val="00697E81"/>
    <w:rsid w:val="006A0506"/>
    <w:rsid w:val="006A1EDF"/>
    <w:rsid w:val="006A1F1A"/>
    <w:rsid w:val="006A2189"/>
    <w:rsid w:val="006A25E7"/>
    <w:rsid w:val="006A3CEC"/>
    <w:rsid w:val="006A40D6"/>
    <w:rsid w:val="006A551B"/>
    <w:rsid w:val="006A5F41"/>
    <w:rsid w:val="006A6262"/>
    <w:rsid w:val="006A6832"/>
    <w:rsid w:val="006A6BB1"/>
    <w:rsid w:val="006A747C"/>
    <w:rsid w:val="006A7F88"/>
    <w:rsid w:val="006B0AF6"/>
    <w:rsid w:val="006B12E6"/>
    <w:rsid w:val="006B1438"/>
    <w:rsid w:val="006B2277"/>
    <w:rsid w:val="006B2FD2"/>
    <w:rsid w:val="006B344E"/>
    <w:rsid w:val="006B3744"/>
    <w:rsid w:val="006B3D7B"/>
    <w:rsid w:val="006B51DB"/>
    <w:rsid w:val="006B53B3"/>
    <w:rsid w:val="006B58A1"/>
    <w:rsid w:val="006B58EE"/>
    <w:rsid w:val="006B5FD8"/>
    <w:rsid w:val="006B6469"/>
    <w:rsid w:val="006B6475"/>
    <w:rsid w:val="006B6750"/>
    <w:rsid w:val="006C00C0"/>
    <w:rsid w:val="006C0503"/>
    <w:rsid w:val="006C083D"/>
    <w:rsid w:val="006C08B4"/>
    <w:rsid w:val="006C0E87"/>
    <w:rsid w:val="006C13A8"/>
    <w:rsid w:val="006C15E1"/>
    <w:rsid w:val="006C1C8C"/>
    <w:rsid w:val="006C1DA4"/>
    <w:rsid w:val="006C21D7"/>
    <w:rsid w:val="006C2D57"/>
    <w:rsid w:val="006C3BE7"/>
    <w:rsid w:val="006C4C77"/>
    <w:rsid w:val="006C766D"/>
    <w:rsid w:val="006D050E"/>
    <w:rsid w:val="006D0E01"/>
    <w:rsid w:val="006D12F5"/>
    <w:rsid w:val="006D2439"/>
    <w:rsid w:val="006D25CD"/>
    <w:rsid w:val="006D273E"/>
    <w:rsid w:val="006D2784"/>
    <w:rsid w:val="006D45D9"/>
    <w:rsid w:val="006D4F92"/>
    <w:rsid w:val="006D52C2"/>
    <w:rsid w:val="006D69BC"/>
    <w:rsid w:val="006D6C70"/>
    <w:rsid w:val="006D6DB5"/>
    <w:rsid w:val="006D70DD"/>
    <w:rsid w:val="006D71D4"/>
    <w:rsid w:val="006D7E96"/>
    <w:rsid w:val="006E05D3"/>
    <w:rsid w:val="006E087F"/>
    <w:rsid w:val="006E1662"/>
    <w:rsid w:val="006E197E"/>
    <w:rsid w:val="006E1E56"/>
    <w:rsid w:val="006E2841"/>
    <w:rsid w:val="006E3196"/>
    <w:rsid w:val="006E3E38"/>
    <w:rsid w:val="006E3E45"/>
    <w:rsid w:val="006E45B8"/>
    <w:rsid w:val="006E4CD2"/>
    <w:rsid w:val="006E63F2"/>
    <w:rsid w:val="006E7141"/>
    <w:rsid w:val="006F069C"/>
    <w:rsid w:val="006F06C3"/>
    <w:rsid w:val="006F09C0"/>
    <w:rsid w:val="006F1146"/>
    <w:rsid w:val="006F13CF"/>
    <w:rsid w:val="006F1B20"/>
    <w:rsid w:val="006F1F6E"/>
    <w:rsid w:val="006F26FB"/>
    <w:rsid w:val="006F2860"/>
    <w:rsid w:val="006F296E"/>
    <w:rsid w:val="006F30E4"/>
    <w:rsid w:val="006F380E"/>
    <w:rsid w:val="006F38DA"/>
    <w:rsid w:val="006F402D"/>
    <w:rsid w:val="006F4E8B"/>
    <w:rsid w:val="006F5D41"/>
    <w:rsid w:val="006F650D"/>
    <w:rsid w:val="006F7951"/>
    <w:rsid w:val="006F79C9"/>
    <w:rsid w:val="007007A5"/>
    <w:rsid w:val="00701655"/>
    <w:rsid w:val="0070230C"/>
    <w:rsid w:val="00702604"/>
    <w:rsid w:val="0070380F"/>
    <w:rsid w:val="00703988"/>
    <w:rsid w:val="00703D1F"/>
    <w:rsid w:val="00704A55"/>
    <w:rsid w:val="00705249"/>
    <w:rsid w:val="007055F6"/>
    <w:rsid w:val="007057FE"/>
    <w:rsid w:val="007065F4"/>
    <w:rsid w:val="00707D2F"/>
    <w:rsid w:val="00710284"/>
    <w:rsid w:val="00710D98"/>
    <w:rsid w:val="00711A64"/>
    <w:rsid w:val="00711C90"/>
    <w:rsid w:val="00712062"/>
    <w:rsid w:val="007123B0"/>
    <w:rsid w:val="00712DDB"/>
    <w:rsid w:val="00713113"/>
    <w:rsid w:val="00713AF3"/>
    <w:rsid w:val="00713B9D"/>
    <w:rsid w:val="007151EC"/>
    <w:rsid w:val="007153DE"/>
    <w:rsid w:val="00715B32"/>
    <w:rsid w:val="00716433"/>
    <w:rsid w:val="00716D22"/>
    <w:rsid w:val="007179F7"/>
    <w:rsid w:val="00717C83"/>
    <w:rsid w:val="00720200"/>
    <w:rsid w:val="0072083C"/>
    <w:rsid w:val="007211DA"/>
    <w:rsid w:val="007216A9"/>
    <w:rsid w:val="00722131"/>
    <w:rsid w:val="00722C5C"/>
    <w:rsid w:val="00722E97"/>
    <w:rsid w:val="0072442A"/>
    <w:rsid w:val="007252F3"/>
    <w:rsid w:val="00725B44"/>
    <w:rsid w:val="00726288"/>
    <w:rsid w:val="0072685F"/>
    <w:rsid w:val="00726CE9"/>
    <w:rsid w:val="00727768"/>
    <w:rsid w:val="00727A72"/>
    <w:rsid w:val="00731C37"/>
    <w:rsid w:val="00731F34"/>
    <w:rsid w:val="007322EE"/>
    <w:rsid w:val="007327F5"/>
    <w:rsid w:val="0073294D"/>
    <w:rsid w:val="00732F87"/>
    <w:rsid w:val="007341E7"/>
    <w:rsid w:val="007347F0"/>
    <w:rsid w:val="007347F1"/>
    <w:rsid w:val="00734BD9"/>
    <w:rsid w:val="00734EE4"/>
    <w:rsid w:val="007354A2"/>
    <w:rsid w:val="00736C51"/>
    <w:rsid w:val="00737075"/>
    <w:rsid w:val="00737D0C"/>
    <w:rsid w:val="00737F09"/>
    <w:rsid w:val="00740F26"/>
    <w:rsid w:val="00741356"/>
    <w:rsid w:val="00741586"/>
    <w:rsid w:val="007422DE"/>
    <w:rsid w:val="007430DA"/>
    <w:rsid w:val="007439F7"/>
    <w:rsid w:val="00743F2D"/>
    <w:rsid w:val="007442B5"/>
    <w:rsid w:val="00744B11"/>
    <w:rsid w:val="0074517F"/>
    <w:rsid w:val="007460F7"/>
    <w:rsid w:val="0074629F"/>
    <w:rsid w:val="0074646A"/>
    <w:rsid w:val="00746C70"/>
    <w:rsid w:val="00746F87"/>
    <w:rsid w:val="007472CF"/>
    <w:rsid w:val="00747551"/>
    <w:rsid w:val="0074781D"/>
    <w:rsid w:val="00747A3B"/>
    <w:rsid w:val="007504E7"/>
    <w:rsid w:val="00750796"/>
    <w:rsid w:val="00750A2E"/>
    <w:rsid w:val="00750DF5"/>
    <w:rsid w:val="0075113D"/>
    <w:rsid w:val="00751C98"/>
    <w:rsid w:val="0075221D"/>
    <w:rsid w:val="0075226A"/>
    <w:rsid w:val="00752469"/>
    <w:rsid w:val="00753C11"/>
    <w:rsid w:val="00753FAA"/>
    <w:rsid w:val="00754727"/>
    <w:rsid w:val="00754DF0"/>
    <w:rsid w:val="00755275"/>
    <w:rsid w:val="00755BA5"/>
    <w:rsid w:val="00755C2B"/>
    <w:rsid w:val="0075609E"/>
    <w:rsid w:val="00756F81"/>
    <w:rsid w:val="007575E8"/>
    <w:rsid w:val="00760E8F"/>
    <w:rsid w:val="0076269E"/>
    <w:rsid w:val="00762A3C"/>
    <w:rsid w:val="00762F1F"/>
    <w:rsid w:val="00763013"/>
    <w:rsid w:val="00764C4B"/>
    <w:rsid w:val="00764D21"/>
    <w:rsid w:val="0076520F"/>
    <w:rsid w:val="0076537C"/>
    <w:rsid w:val="00765B5D"/>
    <w:rsid w:val="00766604"/>
    <w:rsid w:val="00767E79"/>
    <w:rsid w:val="00767ECC"/>
    <w:rsid w:val="00770877"/>
    <w:rsid w:val="00770B1C"/>
    <w:rsid w:val="007711C9"/>
    <w:rsid w:val="00771EC2"/>
    <w:rsid w:val="00772E3A"/>
    <w:rsid w:val="00772E6C"/>
    <w:rsid w:val="007737FE"/>
    <w:rsid w:val="00774528"/>
    <w:rsid w:val="00774ADC"/>
    <w:rsid w:val="00774E31"/>
    <w:rsid w:val="00775F63"/>
    <w:rsid w:val="00776664"/>
    <w:rsid w:val="007772C6"/>
    <w:rsid w:val="0077749F"/>
    <w:rsid w:val="0077784F"/>
    <w:rsid w:val="0077799E"/>
    <w:rsid w:val="007806B4"/>
    <w:rsid w:val="00781ED7"/>
    <w:rsid w:val="007820BD"/>
    <w:rsid w:val="00782EC0"/>
    <w:rsid w:val="00783043"/>
    <w:rsid w:val="007838B8"/>
    <w:rsid w:val="00783CFD"/>
    <w:rsid w:val="00783D17"/>
    <w:rsid w:val="00783DBA"/>
    <w:rsid w:val="0078413F"/>
    <w:rsid w:val="007841F9"/>
    <w:rsid w:val="00784559"/>
    <w:rsid w:val="00785E05"/>
    <w:rsid w:val="00786117"/>
    <w:rsid w:val="0078636B"/>
    <w:rsid w:val="00786920"/>
    <w:rsid w:val="00787799"/>
    <w:rsid w:val="00791318"/>
    <w:rsid w:val="00791DFF"/>
    <w:rsid w:val="00792212"/>
    <w:rsid w:val="007924F1"/>
    <w:rsid w:val="00792B50"/>
    <w:rsid w:val="00792C4C"/>
    <w:rsid w:val="00794403"/>
    <w:rsid w:val="00794677"/>
    <w:rsid w:val="007954BB"/>
    <w:rsid w:val="007955F8"/>
    <w:rsid w:val="00795DC6"/>
    <w:rsid w:val="00795E7A"/>
    <w:rsid w:val="00796614"/>
    <w:rsid w:val="00796CE9"/>
    <w:rsid w:val="007976B8"/>
    <w:rsid w:val="007A02C9"/>
    <w:rsid w:val="007A1BBC"/>
    <w:rsid w:val="007A2CB2"/>
    <w:rsid w:val="007A3C69"/>
    <w:rsid w:val="007A4F4D"/>
    <w:rsid w:val="007A5EEB"/>
    <w:rsid w:val="007A71E6"/>
    <w:rsid w:val="007A7D61"/>
    <w:rsid w:val="007B10BD"/>
    <w:rsid w:val="007B1BA1"/>
    <w:rsid w:val="007B23F0"/>
    <w:rsid w:val="007B29D8"/>
    <w:rsid w:val="007B2C1F"/>
    <w:rsid w:val="007B3A35"/>
    <w:rsid w:val="007B42D3"/>
    <w:rsid w:val="007B4AF1"/>
    <w:rsid w:val="007B4B46"/>
    <w:rsid w:val="007B584F"/>
    <w:rsid w:val="007B5CF4"/>
    <w:rsid w:val="007B5F6A"/>
    <w:rsid w:val="007B65D6"/>
    <w:rsid w:val="007B667E"/>
    <w:rsid w:val="007B6739"/>
    <w:rsid w:val="007B7108"/>
    <w:rsid w:val="007B76CD"/>
    <w:rsid w:val="007B7FDF"/>
    <w:rsid w:val="007C082B"/>
    <w:rsid w:val="007C0F4D"/>
    <w:rsid w:val="007C2A8A"/>
    <w:rsid w:val="007C2B09"/>
    <w:rsid w:val="007C40C7"/>
    <w:rsid w:val="007C45AE"/>
    <w:rsid w:val="007C47F2"/>
    <w:rsid w:val="007C4CB5"/>
    <w:rsid w:val="007C4FA8"/>
    <w:rsid w:val="007C54BC"/>
    <w:rsid w:val="007C632F"/>
    <w:rsid w:val="007C65D5"/>
    <w:rsid w:val="007C6930"/>
    <w:rsid w:val="007C6967"/>
    <w:rsid w:val="007C753E"/>
    <w:rsid w:val="007C7DEE"/>
    <w:rsid w:val="007D0AED"/>
    <w:rsid w:val="007D1349"/>
    <w:rsid w:val="007D191D"/>
    <w:rsid w:val="007D1DA1"/>
    <w:rsid w:val="007D23AD"/>
    <w:rsid w:val="007D3730"/>
    <w:rsid w:val="007D3AE2"/>
    <w:rsid w:val="007D5085"/>
    <w:rsid w:val="007D539D"/>
    <w:rsid w:val="007D56E5"/>
    <w:rsid w:val="007D6499"/>
    <w:rsid w:val="007D69B7"/>
    <w:rsid w:val="007D6C22"/>
    <w:rsid w:val="007D6D40"/>
    <w:rsid w:val="007D70EC"/>
    <w:rsid w:val="007D7A43"/>
    <w:rsid w:val="007E012F"/>
    <w:rsid w:val="007E04FD"/>
    <w:rsid w:val="007E0AAA"/>
    <w:rsid w:val="007E1387"/>
    <w:rsid w:val="007E1B49"/>
    <w:rsid w:val="007E2541"/>
    <w:rsid w:val="007E34B2"/>
    <w:rsid w:val="007E3DC6"/>
    <w:rsid w:val="007E3E21"/>
    <w:rsid w:val="007E430C"/>
    <w:rsid w:val="007E49D3"/>
    <w:rsid w:val="007E5629"/>
    <w:rsid w:val="007E67A2"/>
    <w:rsid w:val="007E6E84"/>
    <w:rsid w:val="007E6F07"/>
    <w:rsid w:val="007E70C0"/>
    <w:rsid w:val="007E7750"/>
    <w:rsid w:val="007E7E86"/>
    <w:rsid w:val="007F2351"/>
    <w:rsid w:val="007F26AD"/>
    <w:rsid w:val="007F2F3F"/>
    <w:rsid w:val="007F3B81"/>
    <w:rsid w:val="007F3E84"/>
    <w:rsid w:val="007F40CE"/>
    <w:rsid w:val="007F57FC"/>
    <w:rsid w:val="007F5E9A"/>
    <w:rsid w:val="007F6A09"/>
    <w:rsid w:val="007F739E"/>
    <w:rsid w:val="007F74B8"/>
    <w:rsid w:val="007F775F"/>
    <w:rsid w:val="007F77A9"/>
    <w:rsid w:val="007F7899"/>
    <w:rsid w:val="007F7D2C"/>
    <w:rsid w:val="008021CD"/>
    <w:rsid w:val="008022D9"/>
    <w:rsid w:val="00802548"/>
    <w:rsid w:val="00802A4C"/>
    <w:rsid w:val="00803D5B"/>
    <w:rsid w:val="0080458E"/>
    <w:rsid w:val="00804673"/>
    <w:rsid w:val="00804776"/>
    <w:rsid w:val="00804C0D"/>
    <w:rsid w:val="008051CD"/>
    <w:rsid w:val="008059EF"/>
    <w:rsid w:val="008067B1"/>
    <w:rsid w:val="0080683B"/>
    <w:rsid w:val="008068E1"/>
    <w:rsid w:val="008105BE"/>
    <w:rsid w:val="008107CD"/>
    <w:rsid w:val="008119D5"/>
    <w:rsid w:val="008132B4"/>
    <w:rsid w:val="008137FE"/>
    <w:rsid w:val="00813A9F"/>
    <w:rsid w:val="00813E5F"/>
    <w:rsid w:val="008153AD"/>
    <w:rsid w:val="008159AB"/>
    <w:rsid w:val="008163BA"/>
    <w:rsid w:val="008168B7"/>
    <w:rsid w:val="00816A00"/>
    <w:rsid w:val="00816B60"/>
    <w:rsid w:val="00816DF4"/>
    <w:rsid w:val="00817B3E"/>
    <w:rsid w:val="0082081E"/>
    <w:rsid w:val="0082144F"/>
    <w:rsid w:val="00821489"/>
    <w:rsid w:val="00821843"/>
    <w:rsid w:val="00821E8C"/>
    <w:rsid w:val="0082320E"/>
    <w:rsid w:val="008235AD"/>
    <w:rsid w:val="00823DA1"/>
    <w:rsid w:val="008245DA"/>
    <w:rsid w:val="00824964"/>
    <w:rsid w:val="008251A8"/>
    <w:rsid w:val="00826039"/>
    <w:rsid w:val="00826353"/>
    <w:rsid w:val="008269A2"/>
    <w:rsid w:val="00826A75"/>
    <w:rsid w:val="00826D1B"/>
    <w:rsid w:val="00827065"/>
    <w:rsid w:val="008270B9"/>
    <w:rsid w:val="008270F8"/>
    <w:rsid w:val="00827120"/>
    <w:rsid w:val="008273A1"/>
    <w:rsid w:val="00830E83"/>
    <w:rsid w:val="00831712"/>
    <w:rsid w:val="0083175E"/>
    <w:rsid w:val="00832434"/>
    <w:rsid w:val="00832A9F"/>
    <w:rsid w:val="008336FF"/>
    <w:rsid w:val="00833A04"/>
    <w:rsid w:val="00833A92"/>
    <w:rsid w:val="00834314"/>
    <w:rsid w:val="00834854"/>
    <w:rsid w:val="00834BDA"/>
    <w:rsid w:val="00836EA8"/>
    <w:rsid w:val="008408EE"/>
    <w:rsid w:val="00840B34"/>
    <w:rsid w:val="00841E48"/>
    <w:rsid w:val="00842C00"/>
    <w:rsid w:val="00842E18"/>
    <w:rsid w:val="00842EB5"/>
    <w:rsid w:val="00843A06"/>
    <w:rsid w:val="00844695"/>
    <w:rsid w:val="00844BB9"/>
    <w:rsid w:val="00845B56"/>
    <w:rsid w:val="00845E7A"/>
    <w:rsid w:val="0084606C"/>
    <w:rsid w:val="00846328"/>
    <w:rsid w:val="00846D7C"/>
    <w:rsid w:val="008502DA"/>
    <w:rsid w:val="00850ACB"/>
    <w:rsid w:val="00851A19"/>
    <w:rsid w:val="00853601"/>
    <w:rsid w:val="008539BC"/>
    <w:rsid w:val="00854DF5"/>
    <w:rsid w:val="00857053"/>
    <w:rsid w:val="00857242"/>
    <w:rsid w:val="0086111F"/>
    <w:rsid w:val="00861AE3"/>
    <w:rsid w:val="00861D3E"/>
    <w:rsid w:val="008624BE"/>
    <w:rsid w:val="00862667"/>
    <w:rsid w:val="00862A54"/>
    <w:rsid w:val="00862EA1"/>
    <w:rsid w:val="008631A7"/>
    <w:rsid w:val="00864A28"/>
    <w:rsid w:val="00865B64"/>
    <w:rsid w:val="008661D9"/>
    <w:rsid w:val="00866346"/>
    <w:rsid w:val="00866BBF"/>
    <w:rsid w:val="00867160"/>
    <w:rsid w:val="00867DA8"/>
    <w:rsid w:val="00870BD7"/>
    <w:rsid w:val="0087164B"/>
    <w:rsid w:val="008718BD"/>
    <w:rsid w:val="008726B2"/>
    <w:rsid w:val="00874D32"/>
    <w:rsid w:val="00875ABC"/>
    <w:rsid w:val="0087682E"/>
    <w:rsid w:val="00876A91"/>
    <w:rsid w:val="00877912"/>
    <w:rsid w:val="00880344"/>
    <w:rsid w:val="0088086D"/>
    <w:rsid w:val="00880AD8"/>
    <w:rsid w:val="00881533"/>
    <w:rsid w:val="008817DB"/>
    <w:rsid w:val="00881CEF"/>
    <w:rsid w:val="008823DE"/>
    <w:rsid w:val="008833CD"/>
    <w:rsid w:val="00883504"/>
    <w:rsid w:val="008842C8"/>
    <w:rsid w:val="008846CE"/>
    <w:rsid w:val="0088537A"/>
    <w:rsid w:val="00886492"/>
    <w:rsid w:val="00886DE4"/>
    <w:rsid w:val="0088704F"/>
    <w:rsid w:val="008878F4"/>
    <w:rsid w:val="00887B79"/>
    <w:rsid w:val="00891481"/>
    <w:rsid w:val="00892B33"/>
    <w:rsid w:val="00893547"/>
    <w:rsid w:val="00894935"/>
    <w:rsid w:val="00894FC8"/>
    <w:rsid w:val="00895315"/>
    <w:rsid w:val="00896351"/>
    <w:rsid w:val="008963FC"/>
    <w:rsid w:val="008967CD"/>
    <w:rsid w:val="008971E5"/>
    <w:rsid w:val="008976CD"/>
    <w:rsid w:val="008979A0"/>
    <w:rsid w:val="00897F02"/>
    <w:rsid w:val="008A1D9E"/>
    <w:rsid w:val="008A20CC"/>
    <w:rsid w:val="008A2832"/>
    <w:rsid w:val="008A2AC2"/>
    <w:rsid w:val="008A2E05"/>
    <w:rsid w:val="008A2EA8"/>
    <w:rsid w:val="008A3AAC"/>
    <w:rsid w:val="008A4DAC"/>
    <w:rsid w:val="008A50E7"/>
    <w:rsid w:val="008A521C"/>
    <w:rsid w:val="008A5269"/>
    <w:rsid w:val="008A5432"/>
    <w:rsid w:val="008A590B"/>
    <w:rsid w:val="008A6247"/>
    <w:rsid w:val="008B1E5D"/>
    <w:rsid w:val="008B27B9"/>
    <w:rsid w:val="008B2987"/>
    <w:rsid w:val="008B3391"/>
    <w:rsid w:val="008B4696"/>
    <w:rsid w:val="008B51AC"/>
    <w:rsid w:val="008B59D4"/>
    <w:rsid w:val="008B5A55"/>
    <w:rsid w:val="008B5D5F"/>
    <w:rsid w:val="008B632A"/>
    <w:rsid w:val="008B7130"/>
    <w:rsid w:val="008B7290"/>
    <w:rsid w:val="008C005E"/>
    <w:rsid w:val="008C0410"/>
    <w:rsid w:val="008C05BA"/>
    <w:rsid w:val="008C2048"/>
    <w:rsid w:val="008C39BB"/>
    <w:rsid w:val="008C3CF6"/>
    <w:rsid w:val="008C3D8D"/>
    <w:rsid w:val="008C46CD"/>
    <w:rsid w:val="008C4A04"/>
    <w:rsid w:val="008C531F"/>
    <w:rsid w:val="008C6149"/>
    <w:rsid w:val="008C62ED"/>
    <w:rsid w:val="008C637A"/>
    <w:rsid w:val="008C67F6"/>
    <w:rsid w:val="008C693A"/>
    <w:rsid w:val="008C6FF6"/>
    <w:rsid w:val="008C7B81"/>
    <w:rsid w:val="008C7DB4"/>
    <w:rsid w:val="008D14C3"/>
    <w:rsid w:val="008D1E17"/>
    <w:rsid w:val="008D2647"/>
    <w:rsid w:val="008D2A8B"/>
    <w:rsid w:val="008D3643"/>
    <w:rsid w:val="008D3AC8"/>
    <w:rsid w:val="008D3DE0"/>
    <w:rsid w:val="008D3E61"/>
    <w:rsid w:val="008D4002"/>
    <w:rsid w:val="008D5067"/>
    <w:rsid w:val="008D5275"/>
    <w:rsid w:val="008D5AE1"/>
    <w:rsid w:val="008D5C9B"/>
    <w:rsid w:val="008D705F"/>
    <w:rsid w:val="008D7B35"/>
    <w:rsid w:val="008E0232"/>
    <w:rsid w:val="008E0948"/>
    <w:rsid w:val="008E0FE4"/>
    <w:rsid w:val="008E1C88"/>
    <w:rsid w:val="008E2FF2"/>
    <w:rsid w:val="008E31BC"/>
    <w:rsid w:val="008E3607"/>
    <w:rsid w:val="008E3C8C"/>
    <w:rsid w:val="008E4F8D"/>
    <w:rsid w:val="008E53C7"/>
    <w:rsid w:val="008E572E"/>
    <w:rsid w:val="008E7AB1"/>
    <w:rsid w:val="008F063C"/>
    <w:rsid w:val="008F0666"/>
    <w:rsid w:val="008F0A81"/>
    <w:rsid w:val="008F0FE2"/>
    <w:rsid w:val="008F1E70"/>
    <w:rsid w:val="008F2DF2"/>
    <w:rsid w:val="008F2E64"/>
    <w:rsid w:val="008F36F3"/>
    <w:rsid w:val="008F3E13"/>
    <w:rsid w:val="008F4FCF"/>
    <w:rsid w:val="008F58F1"/>
    <w:rsid w:val="008F657B"/>
    <w:rsid w:val="008F67C1"/>
    <w:rsid w:val="0090013C"/>
    <w:rsid w:val="00900DA2"/>
    <w:rsid w:val="009011B9"/>
    <w:rsid w:val="0090129C"/>
    <w:rsid w:val="00901327"/>
    <w:rsid w:val="0090141F"/>
    <w:rsid w:val="00901734"/>
    <w:rsid w:val="00901B7E"/>
    <w:rsid w:val="00901E57"/>
    <w:rsid w:val="00901F1B"/>
    <w:rsid w:val="00902212"/>
    <w:rsid w:val="0090239A"/>
    <w:rsid w:val="009027CE"/>
    <w:rsid w:val="00902B82"/>
    <w:rsid w:val="00902C91"/>
    <w:rsid w:val="00903B57"/>
    <w:rsid w:val="00905A2B"/>
    <w:rsid w:val="00905D43"/>
    <w:rsid w:val="009061DE"/>
    <w:rsid w:val="00906491"/>
    <w:rsid w:val="009077BA"/>
    <w:rsid w:val="0091032F"/>
    <w:rsid w:val="00911943"/>
    <w:rsid w:val="00911B88"/>
    <w:rsid w:val="009120DA"/>
    <w:rsid w:val="00912768"/>
    <w:rsid w:val="0091297B"/>
    <w:rsid w:val="00913728"/>
    <w:rsid w:val="00913E90"/>
    <w:rsid w:val="009157D7"/>
    <w:rsid w:val="00917B0F"/>
    <w:rsid w:val="00917E30"/>
    <w:rsid w:val="00917FE0"/>
    <w:rsid w:val="009201FA"/>
    <w:rsid w:val="009208BF"/>
    <w:rsid w:val="0092109A"/>
    <w:rsid w:val="00921306"/>
    <w:rsid w:val="00921D0A"/>
    <w:rsid w:val="0092226B"/>
    <w:rsid w:val="009224BD"/>
    <w:rsid w:val="00922A75"/>
    <w:rsid w:val="00922A95"/>
    <w:rsid w:val="00922C15"/>
    <w:rsid w:val="009233D7"/>
    <w:rsid w:val="00923A83"/>
    <w:rsid w:val="00925470"/>
    <w:rsid w:val="009269B2"/>
    <w:rsid w:val="00926FFA"/>
    <w:rsid w:val="00927B74"/>
    <w:rsid w:val="00930ECC"/>
    <w:rsid w:val="00930F4A"/>
    <w:rsid w:val="0093101D"/>
    <w:rsid w:val="00931EA8"/>
    <w:rsid w:val="00931ECC"/>
    <w:rsid w:val="00932682"/>
    <w:rsid w:val="00932824"/>
    <w:rsid w:val="00932C1C"/>
    <w:rsid w:val="0093337C"/>
    <w:rsid w:val="00933A9E"/>
    <w:rsid w:val="0093457A"/>
    <w:rsid w:val="00934A23"/>
    <w:rsid w:val="00934C4B"/>
    <w:rsid w:val="009352AF"/>
    <w:rsid w:val="00935421"/>
    <w:rsid w:val="0093557A"/>
    <w:rsid w:val="00935A80"/>
    <w:rsid w:val="00935ADD"/>
    <w:rsid w:val="00935B09"/>
    <w:rsid w:val="00935D3B"/>
    <w:rsid w:val="00935EF9"/>
    <w:rsid w:val="00937254"/>
    <w:rsid w:val="00940D0D"/>
    <w:rsid w:val="00940E00"/>
    <w:rsid w:val="00941DA4"/>
    <w:rsid w:val="00942954"/>
    <w:rsid w:val="00942DC1"/>
    <w:rsid w:val="00943188"/>
    <w:rsid w:val="009435D4"/>
    <w:rsid w:val="009437A4"/>
    <w:rsid w:val="00943F28"/>
    <w:rsid w:val="00944046"/>
    <w:rsid w:val="0094406C"/>
    <w:rsid w:val="00944370"/>
    <w:rsid w:val="00944422"/>
    <w:rsid w:val="0094459C"/>
    <w:rsid w:val="009451E4"/>
    <w:rsid w:val="00945420"/>
    <w:rsid w:val="0094551D"/>
    <w:rsid w:val="0094568F"/>
    <w:rsid w:val="00945985"/>
    <w:rsid w:val="0094637E"/>
    <w:rsid w:val="0094671B"/>
    <w:rsid w:val="00952123"/>
    <w:rsid w:val="009531F2"/>
    <w:rsid w:val="009539FF"/>
    <w:rsid w:val="00953A4F"/>
    <w:rsid w:val="009551EF"/>
    <w:rsid w:val="00956514"/>
    <w:rsid w:val="00956EFF"/>
    <w:rsid w:val="00960086"/>
    <w:rsid w:val="00960CAC"/>
    <w:rsid w:val="00961530"/>
    <w:rsid w:val="00961711"/>
    <w:rsid w:val="00961F99"/>
    <w:rsid w:val="0096220E"/>
    <w:rsid w:val="0096281F"/>
    <w:rsid w:val="009634D2"/>
    <w:rsid w:val="00964D4C"/>
    <w:rsid w:val="00964E34"/>
    <w:rsid w:val="00964EA7"/>
    <w:rsid w:val="00966F82"/>
    <w:rsid w:val="00970C1E"/>
    <w:rsid w:val="00971300"/>
    <w:rsid w:val="009713A7"/>
    <w:rsid w:val="00971433"/>
    <w:rsid w:val="00972D4D"/>
    <w:rsid w:val="00972DB0"/>
    <w:rsid w:val="0097344B"/>
    <w:rsid w:val="00973755"/>
    <w:rsid w:val="00973AB5"/>
    <w:rsid w:val="00974F7D"/>
    <w:rsid w:val="0097535E"/>
    <w:rsid w:val="0097588A"/>
    <w:rsid w:val="00975E40"/>
    <w:rsid w:val="00977858"/>
    <w:rsid w:val="00980346"/>
    <w:rsid w:val="009803A8"/>
    <w:rsid w:val="00980683"/>
    <w:rsid w:val="009811B9"/>
    <w:rsid w:val="00981530"/>
    <w:rsid w:val="0098174B"/>
    <w:rsid w:val="00981C61"/>
    <w:rsid w:val="00982900"/>
    <w:rsid w:val="00982FF1"/>
    <w:rsid w:val="00983BCB"/>
    <w:rsid w:val="00984243"/>
    <w:rsid w:val="00984720"/>
    <w:rsid w:val="0098488A"/>
    <w:rsid w:val="00984E55"/>
    <w:rsid w:val="00985903"/>
    <w:rsid w:val="0098697C"/>
    <w:rsid w:val="00986B87"/>
    <w:rsid w:val="009870AD"/>
    <w:rsid w:val="00987293"/>
    <w:rsid w:val="00987763"/>
    <w:rsid w:val="00987DA1"/>
    <w:rsid w:val="00987E57"/>
    <w:rsid w:val="00991564"/>
    <w:rsid w:val="0099325E"/>
    <w:rsid w:val="009933FB"/>
    <w:rsid w:val="009935FD"/>
    <w:rsid w:val="009938CE"/>
    <w:rsid w:val="0099517D"/>
    <w:rsid w:val="00996E4C"/>
    <w:rsid w:val="00997460"/>
    <w:rsid w:val="009A0EFF"/>
    <w:rsid w:val="009A1544"/>
    <w:rsid w:val="009A1B4A"/>
    <w:rsid w:val="009A20C8"/>
    <w:rsid w:val="009A247A"/>
    <w:rsid w:val="009A261B"/>
    <w:rsid w:val="009A3A3C"/>
    <w:rsid w:val="009A50E7"/>
    <w:rsid w:val="009A5133"/>
    <w:rsid w:val="009A5CDF"/>
    <w:rsid w:val="009A654B"/>
    <w:rsid w:val="009B040D"/>
    <w:rsid w:val="009B25E8"/>
    <w:rsid w:val="009B2813"/>
    <w:rsid w:val="009B2AC0"/>
    <w:rsid w:val="009B2BAA"/>
    <w:rsid w:val="009B311B"/>
    <w:rsid w:val="009B4584"/>
    <w:rsid w:val="009B4F01"/>
    <w:rsid w:val="009B503A"/>
    <w:rsid w:val="009B5D8E"/>
    <w:rsid w:val="009B5F23"/>
    <w:rsid w:val="009B6069"/>
    <w:rsid w:val="009B7290"/>
    <w:rsid w:val="009B77C4"/>
    <w:rsid w:val="009B77EB"/>
    <w:rsid w:val="009C08FD"/>
    <w:rsid w:val="009C253D"/>
    <w:rsid w:val="009C28D4"/>
    <w:rsid w:val="009C2C67"/>
    <w:rsid w:val="009C3418"/>
    <w:rsid w:val="009C348C"/>
    <w:rsid w:val="009C36D7"/>
    <w:rsid w:val="009C38A8"/>
    <w:rsid w:val="009C3AB0"/>
    <w:rsid w:val="009C4E40"/>
    <w:rsid w:val="009C697E"/>
    <w:rsid w:val="009C6B86"/>
    <w:rsid w:val="009C78F0"/>
    <w:rsid w:val="009D0377"/>
    <w:rsid w:val="009D0FFC"/>
    <w:rsid w:val="009D1C8C"/>
    <w:rsid w:val="009D2208"/>
    <w:rsid w:val="009D231A"/>
    <w:rsid w:val="009D24A8"/>
    <w:rsid w:val="009D2D40"/>
    <w:rsid w:val="009D3896"/>
    <w:rsid w:val="009D3EFF"/>
    <w:rsid w:val="009D5C7A"/>
    <w:rsid w:val="009D61C9"/>
    <w:rsid w:val="009D6F89"/>
    <w:rsid w:val="009D7892"/>
    <w:rsid w:val="009E07AE"/>
    <w:rsid w:val="009E2B39"/>
    <w:rsid w:val="009E2F60"/>
    <w:rsid w:val="009E3AD4"/>
    <w:rsid w:val="009E4486"/>
    <w:rsid w:val="009E5EAF"/>
    <w:rsid w:val="009E6588"/>
    <w:rsid w:val="009E6CBF"/>
    <w:rsid w:val="009E6D64"/>
    <w:rsid w:val="009E6DC2"/>
    <w:rsid w:val="009E6E8F"/>
    <w:rsid w:val="009E7155"/>
    <w:rsid w:val="009F039A"/>
    <w:rsid w:val="009F170C"/>
    <w:rsid w:val="009F2592"/>
    <w:rsid w:val="009F29E1"/>
    <w:rsid w:val="009F3020"/>
    <w:rsid w:val="009F53BA"/>
    <w:rsid w:val="009F575D"/>
    <w:rsid w:val="009F588E"/>
    <w:rsid w:val="009F5ED0"/>
    <w:rsid w:val="009F601F"/>
    <w:rsid w:val="009F61B5"/>
    <w:rsid w:val="009F79A7"/>
    <w:rsid w:val="00A00D75"/>
    <w:rsid w:val="00A01326"/>
    <w:rsid w:val="00A0150B"/>
    <w:rsid w:val="00A02D49"/>
    <w:rsid w:val="00A03017"/>
    <w:rsid w:val="00A030E0"/>
    <w:rsid w:val="00A031D5"/>
    <w:rsid w:val="00A031EB"/>
    <w:rsid w:val="00A048CE"/>
    <w:rsid w:val="00A05AC2"/>
    <w:rsid w:val="00A072D5"/>
    <w:rsid w:val="00A102F6"/>
    <w:rsid w:val="00A10346"/>
    <w:rsid w:val="00A104B1"/>
    <w:rsid w:val="00A1090C"/>
    <w:rsid w:val="00A1103D"/>
    <w:rsid w:val="00A1222A"/>
    <w:rsid w:val="00A1254D"/>
    <w:rsid w:val="00A12AAC"/>
    <w:rsid w:val="00A135F4"/>
    <w:rsid w:val="00A13CB9"/>
    <w:rsid w:val="00A13DF2"/>
    <w:rsid w:val="00A1481D"/>
    <w:rsid w:val="00A14B63"/>
    <w:rsid w:val="00A14C74"/>
    <w:rsid w:val="00A15704"/>
    <w:rsid w:val="00A15772"/>
    <w:rsid w:val="00A16A10"/>
    <w:rsid w:val="00A17268"/>
    <w:rsid w:val="00A17272"/>
    <w:rsid w:val="00A177C9"/>
    <w:rsid w:val="00A20124"/>
    <w:rsid w:val="00A2021E"/>
    <w:rsid w:val="00A208F9"/>
    <w:rsid w:val="00A21958"/>
    <w:rsid w:val="00A21BAF"/>
    <w:rsid w:val="00A22707"/>
    <w:rsid w:val="00A22995"/>
    <w:rsid w:val="00A22A8D"/>
    <w:rsid w:val="00A22B70"/>
    <w:rsid w:val="00A238E9"/>
    <w:rsid w:val="00A23E3E"/>
    <w:rsid w:val="00A24156"/>
    <w:rsid w:val="00A248F9"/>
    <w:rsid w:val="00A24CBE"/>
    <w:rsid w:val="00A2516E"/>
    <w:rsid w:val="00A25731"/>
    <w:rsid w:val="00A26046"/>
    <w:rsid w:val="00A2609B"/>
    <w:rsid w:val="00A27377"/>
    <w:rsid w:val="00A30BB1"/>
    <w:rsid w:val="00A3143D"/>
    <w:rsid w:val="00A31EB5"/>
    <w:rsid w:val="00A32901"/>
    <w:rsid w:val="00A3347E"/>
    <w:rsid w:val="00A3365A"/>
    <w:rsid w:val="00A33BFC"/>
    <w:rsid w:val="00A344A3"/>
    <w:rsid w:val="00A344E9"/>
    <w:rsid w:val="00A34761"/>
    <w:rsid w:val="00A35D6D"/>
    <w:rsid w:val="00A35E1B"/>
    <w:rsid w:val="00A3645C"/>
    <w:rsid w:val="00A36904"/>
    <w:rsid w:val="00A36C05"/>
    <w:rsid w:val="00A36E66"/>
    <w:rsid w:val="00A36FEC"/>
    <w:rsid w:val="00A375DB"/>
    <w:rsid w:val="00A405DF"/>
    <w:rsid w:val="00A40E0B"/>
    <w:rsid w:val="00A418CE"/>
    <w:rsid w:val="00A436BC"/>
    <w:rsid w:val="00A43F31"/>
    <w:rsid w:val="00A4481B"/>
    <w:rsid w:val="00A4521F"/>
    <w:rsid w:val="00A45263"/>
    <w:rsid w:val="00A456B0"/>
    <w:rsid w:val="00A458DC"/>
    <w:rsid w:val="00A4767F"/>
    <w:rsid w:val="00A50823"/>
    <w:rsid w:val="00A51756"/>
    <w:rsid w:val="00A51D65"/>
    <w:rsid w:val="00A52E04"/>
    <w:rsid w:val="00A55BC7"/>
    <w:rsid w:val="00A562BE"/>
    <w:rsid w:val="00A5775E"/>
    <w:rsid w:val="00A61179"/>
    <w:rsid w:val="00A61409"/>
    <w:rsid w:val="00A61B32"/>
    <w:rsid w:val="00A61D3E"/>
    <w:rsid w:val="00A61E29"/>
    <w:rsid w:val="00A61EB1"/>
    <w:rsid w:val="00A61FE1"/>
    <w:rsid w:val="00A63833"/>
    <w:rsid w:val="00A63853"/>
    <w:rsid w:val="00A63996"/>
    <w:rsid w:val="00A63E66"/>
    <w:rsid w:val="00A645E2"/>
    <w:rsid w:val="00A64EAD"/>
    <w:rsid w:val="00A70298"/>
    <w:rsid w:val="00A710F7"/>
    <w:rsid w:val="00A713A8"/>
    <w:rsid w:val="00A72B96"/>
    <w:rsid w:val="00A7424C"/>
    <w:rsid w:val="00A744AF"/>
    <w:rsid w:val="00A75478"/>
    <w:rsid w:val="00A75801"/>
    <w:rsid w:val="00A75BB4"/>
    <w:rsid w:val="00A77166"/>
    <w:rsid w:val="00A77E08"/>
    <w:rsid w:val="00A80904"/>
    <w:rsid w:val="00A811FE"/>
    <w:rsid w:val="00A81D27"/>
    <w:rsid w:val="00A82F63"/>
    <w:rsid w:val="00A83060"/>
    <w:rsid w:val="00A844ED"/>
    <w:rsid w:val="00A84EC4"/>
    <w:rsid w:val="00A85157"/>
    <w:rsid w:val="00A856C5"/>
    <w:rsid w:val="00A858BB"/>
    <w:rsid w:val="00A85CA0"/>
    <w:rsid w:val="00A8647B"/>
    <w:rsid w:val="00A86B58"/>
    <w:rsid w:val="00A90379"/>
    <w:rsid w:val="00A91591"/>
    <w:rsid w:val="00A9192A"/>
    <w:rsid w:val="00A91E70"/>
    <w:rsid w:val="00A920EF"/>
    <w:rsid w:val="00A9242D"/>
    <w:rsid w:val="00A92488"/>
    <w:rsid w:val="00A933D2"/>
    <w:rsid w:val="00A93943"/>
    <w:rsid w:val="00A94898"/>
    <w:rsid w:val="00A949AC"/>
    <w:rsid w:val="00A94C0C"/>
    <w:rsid w:val="00A94C35"/>
    <w:rsid w:val="00A94E95"/>
    <w:rsid w:val="00AA0B3E"/>
    <w:rsid w:val="00AA1654"/>
    <w:rsid w:val="00AA28E5"/>
    <w:rsid w:val="00AA34D9"/>
    <w:rsid w:val="00AA3F09"/>
    <w:rsid w:val="00AA4AAF"/>
    <w:rsid w:val="00AA517D"/>
    <w:rsid w:val="00AA5E68"/>
    <w:rsid w:val="00AA6185"/>
    <w:rsid w:val="00AA710C"/>
    <w:rsid w:val="00AA7253"/>
    <w:rsid w:val="00AA75B0"/>
    <w:rsid w:val="00AA7F1C"/>
    <w:rsid w:val="00AB0FA6"/>
    <w:rsid w:val="00AB128B"/>
    <w:rsid w:val="00AB15BB"/>
    <w:rsid w:val="00AB15C7"/>
    <w:rsid w:val="00AB39D7"/>
    <w:rsid w:val="00AB3BEA"/>
    <w:rsid w:val="00AB4643"/>
    <w:rsid w:val="00AB4B9F"/>
    <w:rsid w:val="00AB4BE9"/>
    <w:rsid w:val="00AB4F29"/>
    <w:rsid w:val="00AB58CA"/>
    <w:rsid w:val="00AB7047"/>
    <w:rsid w:val="00AB734D"/>
    <w:rsid w:val="00AB7483"/>
    <w:rsid w:val="00AB7BC4"/>
    <w:rsid w:val="00AC2059"/>
    <w:rsid w:val="00AC2AD1"/>
    <w:rsid w:val="00AC2FAA"/>
    <w:rsid w:val="00AC4083"/>
    <w:rsid w:val="00AC59FB"/>
    <w:rsid w:val="00AC6349"/>
    <w:rsid w:val="00AC6E54"/>
    <w:rsid w:val="00AC6FFD"/>
    <w:rsid w:val="00AC73C6"/>
    <w:rsid w:val="00AC7BCE"/>
    <w:rsid w:val="00AD021C"/>
    <w:rsid w:val="00AD02F3"/>
    <w:rsid w:val="00AD08AF"/>
    <w:rsid w:val="00AD0F99"/>
    <w:rsid w:val="00AD1B21"/>
    <w:rsid w:val="00AD1BAE"/>
    <w:rsid w:val="00AD1C6C"/>
    <w:rsid w:val="00AD202F"/>
    <w:rsid w:val="00AD2E7A"/>
    <w:rsid w:val="00AD300D"/>
    <w:rsid w:val="00AD3997"/>
    <w:rsid w:val="00AD39AA"/>
    <w:rsid w:val="00AD3C68"/>
    <w:rsid w:val="00AD4403"/>
    <w:rsid w:val="00AD49E9"/>
    <w:rsid w:val="00AD4B24"/>
    <w:rsid w:val="00AD5E40"/>
    <w:rsid w:val="00AD60FF"/>
    <w:rsid w:val="00AD69E7"/>
    <w:rsid w:val="00AD7A5A"/>
    <w:rsid w:val="00AE0879"/>
    <w:rsid w:val="00AE143B"/>
    <w:rsid w:val="00AE1710"/>
    <w:rsid w:val="00AE2083"/>
    <w:rsid w:val="00AE2596"/>
    <w:rsid w:val="00AE4F7A"/>
    <w:rsid w:val="00AE59BE"/>
    <w:rsid w:val="00AE62DB"/>
    <w:rsid w:val="00AE6682"/>
    <w:rsid w:val="00AE7FF7"/>
    <w:rsid w:val="00AF13E5"/>
    <w:rsid w:val="00AF1E1C"/>
    <w:rsid w:val="00AF21EB"/>
    <w:rsid w:val="00AF2CE1"/>
    <w:rsid w:val="00AF2ECF"/>
    <w:rsid w:val="00AF32EA"/>
    <w:rsid w:val="00AF3653"/>
    <w:rsid w:val="00AF39AC"/>
    <w:rsid w:val="00AF41C8"/>
    <w:rsid w:val="00AF50D6"/>
    <w:rsid w:val="00AF526D"/>
    <w:rsid w:val="00AF5E98"/>
    <w:rsid w:val="00AF5F1E"/>
    <w:rsid w:val="00AF65B4"/>
    <w:rsid w:val="00AF7CED"/>
    <w:rsid w:val="00B004E6"/>
    <w:rsid w:val="00B017EA"/>
    <w:rsid w:val="00B02222"/>
    <w:rsid w:val="00B0382C"/>
    <w:rsid w:val="00B045EE"/>
    <w:rsid w:val="00B0534A"/>
    <w:rsid w:val="00B0598C"/>
    <w:rsid w:val="00B05A20"/>
    <w:rsid w:val="00B060AE"/>
    <w:rsid w:val="00B071B0"/>
    <w:rsid w:val="00B07873"/>
    <w:rsid w:val="00B07D4D"/>
    <w:rsid w:val="00B07FAC"/>
    <w:rsid w:val="00B105E6"/>
    <w:rsid w:val="00B10D25"/>
    <w:rsid w:val="00B10D6B"/>
    <w:rsid w:val="00B11BB3"/>
    <w:rsid w:val="00B11CC9"/>
    <w:rsid w:val="00B13610"/>
    <w:rsid w:val="00B13685"/>
    <w:rsid w:val="00B13856"/>
    <w:rsid w:val="00B139DE"/>
    <w:rsid w:val="00B1458C"/>
    <w:rsid w:val="00B157E9"/>
    <w:rsid w:val="00B15ECD"/>
    <w:rsid w:val="00B1659A"/>
    <w:rsid w:val="00B16DC3"/>
    <w:rsid w:val="00B174EC"/>
    <w:rsid w:val="00B177C5"/>
    <w:rsid w:val="00B20589"/>
    <w:rsid w:val="00B21160"/>
    <w:rsid w:val="00B2129B"/>
    <w:rsid w:val="00B21C9F"/>
    <w:rsid w:val="00B21E80"/>
    <w:rsid w:val="00B221A4"/>
    <w:rsid w:val="00B23048"/>
    <w:rsid w:val="00B2360E"/>
    <w:rsid w:val="00B2469B"/>
    <w:rsid w:val="00B253A3"/>
    <w:rsid w:val="00B25AC3"/>
    <w:rsid w:val="00B25ED5"/>
    <w:rsid w:val="00B2618E"/>
    <w:rsid w:val="00B2763F"/>
    <w:rsid w:val="00B2769D"/>
    <w:rsid w:val="00B27ED8"/>
    <w:rsid w:val="00B30114"/>
    <w:rsid w:val="00B30A93"/>
    <w:rsid w:val="00B31810"/>
    <w:rsid w:val="00B32915"/>
    <w:rsid w:val="00B336C2"/>
    <w:rsid w:val="00B33D04"/>
    <w:rsid w:val="00B34BED"/>
    <w:rsid w:val="00B34E0B"/>
    <w:rsid w:val="00B350AA"/>
    <w:rsid w:val="00B35557"/>
    <w:rsid w:val="00B35FF4"/>
    <w:rsid w:val="00B36E24"/>
    <w:rsid w:val="00B37CEF"/>
    <w:rsid w:val="00B40269"/>
    <w:rsid w:val="00B40592"/>
    <w:rsid w:val="00B4079C"/>
    <w:rsid w:val="00B4158A"/>
    <w:rsid w:val="00B4231A"/>
    <w:rsid w:val="00B42954"/>
    <w:rsid w:val="00B43C20"/>
    <w:rsid w:val="00B4518D"/>
    <w:rsid w:val="00B45A3D"/>
    <w:rsid w:val="00B45E6C"/>
    <w:rsid w:val="00B462DE"/>
    <w:rsid w:val="00B4658C"/>
    <w:rsid w:val="00B46EBB"/>
    <w:rsid w:val="00B4727B"/>
    <w:rsid w:val="00B50011"/>
    <w:rsid w:val="00B518E1"/>
    <w:rsid w:val="00B51E77"/>
    <w:rsid w:val="00B52B3A"/>
    <w:rsid w:val="00B52E74"/>
    <w:rsid w:val="00B54200"/>
    <w:rsid w:val="00B54453"/>
    <w:rsid w:val="00B544B2"/>
    <w:rsid w:val="00B553CD"/>
    <w:rsid w:val="00B5634B"/>
    <w:rsid w:val="00B60078"/>
    <w:rsid w:val="00B605E2"/>
    <w:rsid w:val="00B61F4B"/>
    <w:rsid w:val="00B62AE0"/>
    <w:rsid w:val="00B62F37"/>
    <w:rsid w:val="00B63C33"/>
    <w:rsid w:val="00B6537A"/>
    <w:rsid w:val="00B655A1"/>
    <w:rsid w:val="00B65659"/>
    <w:rsid w:val="00B65660"/>
    <w:rsid w:val="00B65A77"/>
    <w:rsid w:val="00B664C8"/>
    <w:rsid w:val="00B66C85"/>
    <w:rsid w:val="00B67910"/>
    <w:rsid w:val="00B70373"/>
    <w:rsid w:val="00B7125D"/>
    <w:rsid w:val="00B716C1"/>
    <w:rsid w:val="00B719A9"/>
    <w:rsid w:val="00B71AFF"/>
    <w:rsid w:val="00B71F15"/>
    <w:rsid w:val="00B7272B"/>
    <w:rsid w:val="00B7293A"/>
    <w:rsid w:val="00B73745"/>
    <w:rsid w:val="00B73E72"/>
    <w:rsid w:val="00B74BFE"/>
    <w:rsid w:val="00B75EBB"/>
    <w:rsid w:val="00B76B89"/>
    <w:rsid w:val="00B76C91"/>
    <w:rsid w:val="00B805FB"/>
    <w:rsid w:val="00B80DA4"/>
    <w:rsid w:val="00B81C5C"/>
    <w:rsid w:val="00B8245E"/>
    <w:rsid w:val="00B829C1"/>
    <w:rsid w:val="00B82EAE"/>
    <w:rsid w:val="00B83922"/>
    <w:rsid w:val="00B8665E"/>
    <w:rsid w:val="00B86D20"/>
    <w:rsid w:val="00B87C00"/>
    <w:rsid w:val="00B90FB1"/>
    <w:rsid w:val="00B91107"/>
    <w:rsid w:val="00B916EF"/>
    <w:rsid w:val="00B9420C"/>
    <w:rsid w:val="00B94DFA"/>
    <w:rsid w:val="00B95180"/>
    <w:rsid w:val="00B96308"/>
    <w:rsid w:val="00BA3CB2"/>
    <w:rsid w:val="00BA3FE5"/>
    <w:rsid w:val="00BA4740"/>
    <w:rsid w:val="00BA495F"/>
    <w:rsid w:val="00BA4B37"/>
    <w:rsid w:val="00BA5358"/>
    <w:rsid w:val="00BA537D"/>
    <w:rsid w:val="00BA5561"/>
    <w:rsid w:val="00BA7F39"/>
    <w:rsid w:val="00BB06D0"/>
    <w:rsid w:val="00BB07DA"/>
    <w:rsid w:val="00BB0A27"/>
    <w:rsid w:val="00BB0ADD"/>
    <w:rsid w:val="00BB0B0B"/>
    <w:rsid w:val="00BB0E9B"/>
    <w:rsid w:val="00BB1464"/>
    <w:rsid w:val="00BB1B22"/>
    <w:rsid w:val="00BB1ED6"/>
    <w:rsid w:val="00BB3337"/>
    <w:rsid w:val="00BB3399"/>
    <w:rsid w:val="00BB4898"/>
    <w:rsid w:val="00BB4F11"/>
    <w:rsid w:val="00BB4F80"/>
    <w:rsid w:val="00BB6071"/>
    <w:rsid w:val="00BB64F7"/>
    <w:rsid w:val="00BB6EB2"/>
    <w:rsid w:val="00BB6EC2"/>
    <w:rsid w:val="00BB708B"/>
    <w:rsid w:val="00BB7354"/>
    <w:rsid w:val="00BB755C"/>
    <w:rsid w:val="00BB7BE8"/>
    <w:rsid w:val="00BC0338"/>
    <w:rsid w:val="00BC07AA"/>
    <w:rsid w:val="00BC0DFA"/>
    <w:rsid w:val="00BC127B"/>
    <w:rsid w:val="00BC283D"/>
    <w:rsid w:val="00BC2B37"/>
    <w:rsid w:val="00BC3985"/>
    <w:rsid w:val="00BC4851"/>
    <w:rsid w:val="00BC4926"/>
    <w:rsid w:val="00BC515C"/>
    <w:rsid w:val="00BC57AA"/>
    <w:rsid w:val="00BC678E"/>
    <w:rsid w:val="00BC6CD4"/>
    <w:rsid w:val="00BC6EFE"/>
    <w:rsid w:val="00BC6F14"/>
    <w:rsid w:val="00BC7606"/>
    <w:rsid w:val="00BC778D"/>
    <w:rsid w:val="00BC7F02"/>
    <w:rsid w:val="00BD03FF"/>
    <w:rsid w:val="00BD0430"/>
    <w:rsid w:val="00BD0713"/>
    <w:rsid w:val="00BD13CD"/>
    <w:rsid w:val="00BD17FE"/>
    <w:rsid w:val="00BD1FEB"/>
    <w:rsid w:val="00BD2069"/>
    <w:rsid w:val="00BD2D93"/>
    <w:rsid w:val="00BD2FB7"/>
    <w:rsid w:val="00BD3973"/>
    <w:rsid w:val="00BD3FD5"/>
    <w:rsid w:val="00BD4065"/>
    <w:rsid w:val="00BD531D"/>
    <w:rsid w:val="00BD5AD0"/>
    <w:rsid w:val="00BD5AE6"/>
    <w:rsid w:val="00BD6128"/>
    <w:rsid w:val="00BD650D"/>
    <w:rsid w:val="00BD79DD"/>
    <w:rsid w:val="00BD7C74"/>
    <w:rsid w:val="00BE0A30"/>
    <w:rsid w:val="00BE1452"/>
    <w:rsid w:val="00BE21AE"/>
    <w:rsid w:val="00BE22A6"/>
    <w:rsid w:val="00BE512E"/>
    <w:rsid w:val="00BE5E37"/>
    <w:rsid w:val="00BF017A"/>
    <w:rsid w:val="00BF0ED2"/>
    <w:rsid w:val="00BF129E"/>
    <w:rsid w:val="00BF12C0"/>
    <w:rsid w:val="00BF184D"/>
    <w:rsid w:val="00BF2487"/>
    <w:rsid w:val="00BF2D38"/>
    <w:rsid w:val="00BF31E4"/>
    <w:rsid w:val="00BF42AB"/>
    <w:rsid w:val="00BF4C88"/>
    <w:rsid w:val="00BF5952"/>
    <w:rsid w:val="00BF7AF6"/>
    <w:rsid w:val="00BF7EAB"/>
    <w:rsid w:val="00C02463"/>
    <w:rsid w:val="00C038BE"/>
    <w:rsid w:val="00C03A41"/>
    <w:rsid w:val="00C03AFA"/>
    <w:rsid w:val="00C03DC6"/>
    <w:rsid w:val="00C03EC7"/>
    <w:rsid w:val="00C03F4F"/>
    <w:rsid w:val="00C043B0"/>
    <w:rsid w:val="00C04B3D"/>
    <w:rsid w:val="00C04CA6"/>
    <w:rsid w:val="00C05480"/>
    <w:rsid w:val="00C06900"/>
    <w:rsid w:val="00C070B5"/>
    <w:rsid w:val="00C07DF0"/>
    <w:rsid w:val="00C102ED"/>
    <w:rsid w:val="00C11089"/>
    <w:rsid w:val="00C11D23"/>
    <w:rsid w:val="00C121E7"/>
    <w:rsid w:val="00C12DAC"/>
    <w:rsid w:val="00C136F5"/>
    <w:rsid w:val="00C13EE8"/>
    <w:rsid w:val="00C15745"/>
    <w:rsid w:val="00C165D8"/>
    <w:rsid w:val="00C1674E"/>
    <w:rsid w:val="00C16801"/>
    <w:rsid w:val="00C16E13"/>
    <w:rsid w:val="00C1779F"/>
    <w:rsid w:val="00C17EA1"/>
    <w:rsid w:val="00C20373"/>
    <w:rsid w:val="00C20550"/>
    <w:rsid w:val="00C21DA9"/>
    <w:rsid w:val="00C21E54"/>
    <w:rsid w:val="00C23165"/>
    <w:rsid w:val="00C24C1E"/>
    <w:rsid w:val="00C254EA"/>
    <w:rsid w:val="00C26212"/>
    <w:rsid w:val="00C30567"/>
    <w:rsid w:val="00C308F9"/>
    <w:rsid w:val="00C31092"/>
    <w:rsid w:val="00C310C9"/>
    <w:rsid w:val="00C314CE"/>
    <w:rsid w:val="00C328F1"/>
    <w:rsid w:val="00C3299B"/>
    <w:rsid w:val="00C32AC8"/>
    <w:rsid w:val="00C32D31"/>
    <w:rsid w:val="00C33026"/>
    <w:rsid w:val="00C332AA"/>
    <w:rsid w:val="00C34D6F"/>
    <w:rsid w:val="00C366A1"/>
    <w:rsid w:val="00C36747"/>
    <w:rsid w:val="00C36862"/>
    <w:rsid w:val="00C40814"/>
    <w:rsid w:val="00C412C7"/>
    <w:rsid w:val="00C41404"/>
    <w:rsid w:val="00C414CB"/>
    <w:rsid w:val="00C4292E"/>
    <w:rsid w:val="00C43AD0"/>
    <w:rsid w:val="00C44625"/>
    <w:rsid w:val="00C45488"/>
    <w:rsid w:val="00C45AAC"/>
    <w:rsid w:val="00C4659D"/>
    <w:rsid w:val="00C46CDF"/>
    <w:rsid w:val="00C47642"/>
    <w:rsid w:val="00C47C33"/>
    <w:rsid w:val="00C47F4C"/>
    <w:rsid w:val="00C500E4"/>
    <w:rsid w:val="00C5029D"/>
    <w:rsid w:val="00C50361"/>
    <w:rsid w:val="00C524DF"/>
    <w:rsid w:val="00C528FE"/>
    <w:rsid w:val="00C52961"/>
    <w:rsid w:val="00C52A15"/>
    <w:rsid w:val="00C539FB"/>
    <w:rsid w:val="00C53CF0"/>
    <w:rsid w:val="00C5469B"/>
    <w:rsid w:val="00C54904"/>
    <w:rsid w:val="00C55E6B"/>
    <w:rsid w:val="00C574DF"/>
    <w:rsid w:val="00C57963"/>
    <w:rsid w:val="00C60563"/>
    <w:rsid w:val="00C61353"/>
    <w:rsid w:val="00C61D35"/>
    <w:rsid w:val="00C62B95"/>
    <w:rsid w:val="00C62D68"/>
    <w:rsid w:val="00C63E68"/>
    <w:rsid w:val="00C643BE"/>
    <w:rsid w:val="00C643C1"/>
    <w:rsid w:val="00C64867"/>
    <w:rsid w:val="00C64880"/>
    <w:rsid w:val="00C64BD0"/>
    <w:rsid w:val="00C66506"/>
    <w:rsid w:val="00C666ED"/>
    <w:rsid w:val="00C7037C"/>
    <w:rsid w:val="00C704C5"/>
    <w:rsid w:val="00C707AF"/>
    <w:rsid w:val="00C70CAD"/>
    <w:rsid w:val="00C70FDD"/>
    <w:rsid w:val="00C714A7"/>
    <w:rsid w:val="00C71F48"/>
    <w:rsid w:val="00C722D9"/>
    <w:rsid w:val="00C73F54"/>
    <w:rsid w:val="00C756EA"/>
    <w:rsid w:val="00C75CB3"/>
    <w:rsid w:val="00C75E03"/>
    <w:rsid w:val="00C76471"/>
    <w:rsid w:val="00C769D2"/>
    <w:rsid w:val="00C76BB4"/>
    <w:rsid w:val="00C82096"/>
    <w:rsid w:val="00C826CE"/>
    <w:rsid w:val="00C829EC"/>
    <w:rsid w:val="00C8374D"/>
    <w:rsid w:val="00C84600"/>
    <w:rsid w:val="00C84608"/>
    <w:rsid w:val="00C84BBD"/>
    <w:rsid w:val="00C84CDE"/>
    <w:rsid w:val="00C874A4"/>
    <w:rsid w:val="00C87838"/>
    <w:rsid w:val="00C90295"/>
    <w:rsid w:val="00C90488"/>
    <w:rsid w:val="00C905E8"/>
    <w:rsid w:val="00C91C40"/>
    <w:rsid w:val="00C92035"/>
    <w:rsid w:val="00C936A2"/>
    <w:rsid w:val="00C945DC"/>
    <w:rsid w:val="00C94B82"/>
    <w:rsid w:val="00C95335"/>
    <w:rsid w:val="00C95408"/>
    <w:rsid w:val="00C95E03"/>
    <w:rsid w:val="00C965F8"/>
    <w:rsid w:val="00CA05CF"/>
    <w:rsid w:val="00CA1000"/>
    <w:rsid w:val="00CA155A"/>
    <w:rsid w:val="00CA1841"/>
    <w:rsid w:val="00CA1A93"/>
    <w:rsid w:val="00CA1F02"/>
    <w:rsid w:val="00CA3501"/>
    <w:rsid w:val="00CA3809"/>
    <w:rsid w:val="00CA38F0"/>
    <w:rsid w:val="00CA4113"/>
    <w:rsid w:val="00CA4D0A"/>
    <w:rsid w:val="00CA6F3B"/>
    <w:rsid w:val="00CA75EB"/>
    <w:rsid w:val="00CA790C"/>
    <w:rsid w:val="00CB1CDA"/>
    <w:rsid w:val="00CB294F"/>
    <w:rsid w:val="00CB3AAF"/>
    <w:rsid w:val="00CB4070"/>
    <w:rsid w:val="00CB507F"/>
    <w:rsid w:val="00CB51F9"/>
    <w:rsid w:val="00CB5455"/>
    <w:rsid w:val="00CB6586"/>
    <w:rsid w:val="00CB7FAD"/>
    <w:rsid w:val="00CC0022"/>
    <w:rsid w:val="00CC112A"/>
    <w:rsid w:val="00CC15CB"/>
    <w:rsid w:val="00CC297F"/>
    <w:rsid w:val="00CC2BCE"/>
    <w:rsid w:val="00CC2C6C"/>
    <w:rsid w:val="00CC2CF1"/>
    <w:rsid w:val="00CC3C11"/>
    <w:rsid w:val="00CC3F37"/>
    <w:rsid w:val="00CC44FE"/>
    <w:rsid w:val="00CC4874"/>
    <w:rsid w:val="00CC5016"/>
    <w:rsid w:val="00CC508E"/>
    <w:rsid w:val="00CC55C4"/>
    <w:rsid w:val="00CC5ECF"/>
    <w:rsid w:val="00CC6B43"/>
    <w:rsid w:val="00CC6CC6"/>
    <w:rsid w:val="00CD01F9"/>
    <w:rsid w:val="00CD0B50"/>
    <w:rsid w:val="00CD1168"/>
    <w:rsid w:val="00CD1557"/>
    <w:rsid w:val="00CD27BB"/>
    <w:rsid w:val="00CD2867"/>
    <w:rsid w:val="00CD2A15"/>
    <w:rsid w:val="00CD3C7C"/>
    <w:rsid w:val="00CD40E1"/>
    <w:rsid w:val="00CD4335"/>
    <w:rsid w:val="00CD674D"/>
    <w:rsid w:val="00CD7D01"/>
    <w:rsid w:val="00CD7D8A"/>
    <w:rsid w:val="00CD7EB3"/>
    <w:rsid w:val="00CE0FAC"/>
    <w:rsid w:val="00CE13FA"/>
    <w:rsid w:val="00CE1A47"/>
    <w:rsid w:val="00CE205D"/>
    <w:rsid w:val="00CE30ED"/>
    <w:rsid w:val="00CE33E4"/>
    <w:rsid w:val="00CE3FF3"/>
    <w:rsid w:val="00CE4AE9"/>
    <w:rsid w:val="00CE5515"/>
    <w:rsid w:val="00CE60BD"/>
    <w:rsid w:val="00CE699C"/>
    <w:rsid w:val="00CE6F6E"/>
    <w:rsid w:val="00CF09E6"/>
    <w:rsid w:val="00CF0E30"/>
    <w:rsid w:val="00CF0FB3"/>
    <w:rsid w:val="00CF1097"/>
    <w:rsid w:val="00CF1A43"/>
    <w:rsid w:val="00CF1D90"/>
    <w:rsid w:val="00CF2D15"/>
    <w:rsid w:val="00CF303D"/>
    <w:rsid w:val="00CF3FE4"/>
    <w:rsid w:val="00CF45CA"/>
    <w:rsid w:val="00CF4615"/>
    <w:rsid w:val="00CF47BF"/>
    <w:rsid w:val="00CF5501"/>
    <w:rsid w:val="00CF6BC3"/>
    <w:rsid w:val="00CF6E0C"/>
    <w:rsid w:val="00D0072D"/>
    <w:rsid w:val="00D011F9"/>
    <w:rsid w:val="00D01A68"/>
    <w:rsid w:val="00D01E4B"/>
    <w:rsid w:val="00D02874"/>
    <w:rsid w:val="00D02BB2"/>
    <w:rsid w:val="00D042E7"/>
    <w:rsid w:val="00D045F8"/>
    <w:rsid w:val="00D06C6C"/>
    <w:rsid w:val="00D077EB"/>
    <w:rsid w:val="00D1011D"/>
    <w:rsid w:val="00D1042A"/>
    <w:rsid w:val="00D10A35"/>
    <w:rsid w:val="00D10DDA"/>
    <w:rsid w:val="00D12F0B"/>
    <w:rsid w:val="00D131CB"/>
    <w:rsid w:val="00D13A94"/>
    <w:rsid w:val="00D13B0B"/>
    <w:rsid w:val="00D13D46"/>
    <w:rsid w:val="00D140B3"/>
    <w:rsid w:val="00D14C41"/>
    <w:rsid w:val="00D1562D"/>
    <w:rsid w:val="00D15CD7"/>
    <w:rsid w:val="00D15D4C"/>
    <w:rsid w:val="00D1674D"/>
    <w:rsid w:val="00D171BA"/>
    <w:rsid w:val="00D17D9D"/>
    <w:rsid w:val="00D17F7C"/>
    <w:rsid w:val="00D2044C"/>
    <w:rsid w:val="00D20492"/>
    <w:rsid w:val="00D20605"/>
    <w:rsid w:val="00D210B2"/>
    <w:rsid w:val="00D21422"/>
    <w:rsid w:val="00D21A97"/>
    <w:rsid w:val="00D21FDB"/>
    <w:rsid w:val="00D22275"/>
    <w:rsid w:val="00D2229D"/>
    <w:rsid w:val="00D224CC"/>
    <w:rsid w:val="00D22A38"/>
    <w:rsid w:val="00D23328"/>
    <w:rsid w:val="00D23585"/>
    <w:rsid w:val="00D24910"/>
    <w:rsid w:val="00D24A5B"/>
    <w:rsid w:val="00D24AC8"/>
    <w:rsid w:val="00D26A15"/>
    <w:rsid w:val="00D30B83"/>
    <w:rsid w:val="00D31088"/>
    <w:rsid w:val="00D311A5"/>
    <w:rsid w:val="00D31632"/>
    <w:rsid w:val="00D32108"/>
    <w:rsid w:val="00D32154"/>
    <w:rsid w:val="00D3281B"/>
    <w:rsid w:val="00D328B8"/>
    <w:rsid w:val="00D32CF9"/>
    <w:rsid w:val="00D32FED"/>
    <w:rsid w:val="00D331CF"/>
    <w:rsid w:val="00D334AC"/>
    <w:rsid w:val="00D34217"/>
    <w:rsid w:val="00D342A7"/>
    <w:rsid w:val="00D34332"/>
    <w:rsid w:val="00D3457E"/>
    <w:rsid w:val="00D35E9A"/>
    <w:rsid w:val="00D361A0"/>
    <w:rsid w:val="00D36207"/>
    <w:rsid w:val="00D3626C"/>
    <w:rsid w:val="00D374B6"/>
    <w:rsid w:val="00D374E7"/>
    <w:rsid w:val="00D379FD"/>
    <w:rsid w:val="00D40BD6"/>
    <w:rsid w:val="00D41885"/>
    <w:rsid w:val="00D41F5D"/>
    <w:rsid w:val="00D421C9"/>
    <w:rsid w:val="00D42A2B"/>
    <w:rsid w:val="00D42AA5"/>
    <w:rsid w:val="00D42C39"/>
    <w:rsid w:val="00D42E45"/>
    <w:rsid w:val="00D43578"/>
    <w:rsid w:val="00D436D5"/>
    <w:rsid w:val="00D4421F"/>
    <w:rsid w:val="00D447A2"/>
    <w:rsid w:val="00D44AB7"/>
    <w:rsid w:val="00D44CE6"/>
    <w:rsid w:val="00D44D46"/>
    <w:rsid w:val="00D4587F"/>
    <w:rsid w:val="00D45C54"/>
    <w:rsid w:val="00D4630C"/>
    <w:rsid w:val="00D4634D"/>
    <w:rsid w:val="00D474BE"/>
    <w:rsid w:val="00D50222"/>
    <w:rsid w:val="00D507D6"/>
    <w:rsid w:val="00D50900"/>
    <w:rsid w:val="00D50B1F"/>
    <w:rsid w:val="00D5127A"/>
    <w:rsid w:val="00D514DC"/>
    <w:rsid w:val="00D51B7F"/>
    <w:rsid w:val="00D532FB"/>
    <w:rsid w:val="00D53FD2"/>
    <w:rsid w:val="00D548C5"/>
    <w:rsid w:val="00D54CD3"/>
    <w:rsid w:val="00D54D3B"/>
    <w:rsid w:val="00D54FBE"/>
    <w:rsid w:val="00D553DD"/>
    <w:rsid w:val="00D560F3"/>
    <w:rsid w:val="00D5764B"/>
    <w:rsid w:val="00D578DE"/>
    <w:rsid w:val="00D60195"/>
    <w:rsid w:val="00D60721"/>
    <w:rsid w:val="00D60B08"/>
    <w:rsid w:val="00D62F1C"/>
    <w:rsid w:val="00D6341C"/>
    <w:rsid w:val="00D63CBC"/>
    <w:rsid w:val="00D640DD"/>
    <w:rsid w:val="00D64BD6"/>
    <w:rsid w:val="00D65091"/>
    <w:rsid w:val="00D65ADD"/>
    <w:rsid w:val="00D65C0D"/>
    <w:rsid w:val="00D65EC0"/>
    <w:rsid w:val="00D66319"/>
    <w:rsid w:val="00D665F2"/>
    <w:rsid w:val="00D666F5"/>
    <w:rsid w:val="00D67047"/>
    <w:rsid w:val="00D70330"/>
    <w:rsid w:val="00D70478"/>
    <w:rsid w:val="00D70AB4"/>
    <w:rsid w:val="00D70CC3"/>
    <w:rsid w:val="00D7114E"/>
    <w:rsid w:val="00D71C4D"/>
    <w:rsid w:val="00D7242F"/>
    <w:rsid w:val="00D724E7"/>
    <w:rsid w:val="00D726B9"/>
    <w:rsid w:val="00D72992"/>
    <w:rsid w:val="00D72C80"/>
    <w:rsid w:val="00D73577"/>
    <w:rsid w:val="00D73D38"/>
    <w:rsid w:val="00D73E50"/>
    <w:rsid w:val="00D7481B"/>
    <w:rsid w:val="00D74AD6"/>
    <w:rsid w:val="00D74C83"/>
    <w:rsid w:val="00D75BE9"/>
    <w:rsid w:val="00D76522"/>
    <w:rsid w:val="00D76B4E"/>
    <w:rsid w:val="00D76BE0"/>
    <w:rsid w:val="00D80F04"/>
    <w:rsid w:val="00D818B7"/>
    <w:rsid w:val="00D82398"/>
    <w:rsid w:val="00D824D4"/>
    <w:rsid w:val="00D82B65"/>
    <w:rsid w:val="00D82DC6"/>
    <w:rsid w:val="00D82EAB"/>
    <w:rsid w:val="00D8350A"/>
    <w:rsid w:val="00D83C1C"/>
    <w:rsid w:val="00D83F9E"/>
    <w:rsid w:val="00D849C8"/>
    <w:rsid w:val="00D84E9E"/>
    <w:rsid w:val="00D851E2"/>
    <w:rsid w:val="00D851F1"/>
    <w:rsid w:val="00D86BE2"/>
    <w:rsid w:val="00D8748E"/>
    <w:rsid w:val="00D874EB"/>
    <w:rsid w:val="00D87560"/>
    <w:rsid w:val="00D87583"/>
    <w:rsid w:val="00D87948"/>
    <w:rsid w:val="00D87C61"/>
    <w:rsid w:val="00D87F8A"/>
    <w:rsid w:val="00D9049B"/>
    <w:rsid w:val="00D915D3"/>
    <w:rsid w:val="00D91FD0"/>
    <w:rsid w:val="00D92B42"/>
    <w:rsid w:val="00D9348F"/>
    <w:rsid w:val="00D938B6"/>
    <w:rsid w:val="00D93AEF"/>
    <w:rsid w:val="00D9405E"/>
    <w:rsid w:val="00D94850"/>
    <w:rsid w:val="00D94C2E"/>
    <w:rsid w:val="00D94E83"/>
    <w:rsid w:val="00D95458"/>
    <w:rsid w:val="00D95548"/>
    <w:rsid w:val="00D96C9B"/>
    <w:rsid w:val="00D9750D"/>
    <w:rsid w:val="00DA037D"/>
    <w:rsid w:val="00DA1AB8"/>
    <w:rsid w:val="00DA28BC"/>
    <w:rsid w:val="00DA2F53"/>
    <w:rsid w:val="00DA3317"/>
    <w:rsid w:val="00DA3B34"/>
    <w:rsid w:val="00DA3B9C"/>
    <w:rsid w:val="00DA40C8"/>
    <w:rsid w:val="00DA4739"/>
    <w:rsid w:val="00DA560C"/>
    <w:rsid w:val="00DA5AD3"/>
    <w:rsid w:val="00DA6413"/>
    <w:rsid w:val="00DA6A28"/>
    <w:rsid w:val="00DA747D"/>
    <w:rsid w:val="00DA7959"/>
    <w:rsid w:val="00DB008E"/>
    <w:rsid w:val="00DB16B1"/>
    <w:rsid w:val="00DB1A87"/>
    <w:rsid w:val="00DB23FF"/>
    <w:rsid w:val="00DB29BB"/>
    <w:rsid w:val="00DB3F2A"/>
    <w:rsid w:val="00DB48BA"/>
    <w:rsid w:val="00DB498C"/>
    <w:rsid w:val="00DB622E"/>
    <w:rsid w:val="00DB664E"/>
    <w:rsid w:val="00DB686E"/>
    <w:rsid w:val="00DB6A28"/>
    <w:rsid w:val="00DB72F6"/>
    <w:rsid w:val="00DB741C"/>
    <w:rsid w:val="00DB74CF"/>
    <w:rsid w:val="00DB76E2"/>
    <w:rsid w:val="00DB7725"/>
    <w:rsid w:val="00DB7CF8"/>
    <w:rsid w:val="00DB7E92"/>
    <w:rsid w:val="00DC0B82"/>
    <w:rsid w:val="00DC1F3E"/>
    <w:rsid w:val="00DC3042"/>
    <w:rsid w:val="00DC3891"/>
    <w:rsid w:val="00DC3AEF"/>
    <w:rsid w:val="00DC413C"/>
    <w:rsid w:val="00DC4A46"/>
    <w:rsid w:val="00DC4B3B"/>
    <w:rsid w:val="00DC5541"/>
    <w:rsid w:val="00DC5B8F"/>
    <w:rsid w:val="00DC5E17"/>
    <w:rsid w:val="00DC6695"/>
    <w:rsid w:val="00DC71F3"/>
    <w:rsid w:val="00DC7827"/>
    <w:rsid w:val="00DC7C93"/>
    <w:rsid w:val="00DD1205"/>
    <w:rsid w:val="00DD1C64"/>
    <w:rsid w:val="00DD28FB"/>
    <w:rsid w:val="00DD2C83"/>
    <w:rsid w:val="00DD3EC9"/>
    <w:rsid w:val="00DD42A2"/>
    <w:rsid w:val="00DD484F"/>
    <w:rsid w:val="00DD4E9D"/>
    <w:rsid w:val="00DD61A4"/>
    <w:rsid w:val="00DD646C"/>
    <w:rsid w:val="00DD7757"/>
    <w:rsid w:val="00DD7D9E"/>
    <w:rsid w:val="00DD7DA4"/>
    <w:rsid w:val="00DE1484"/>
    <w:rsid w:val="00DE15CB"/>
    <w:rsid w:val="00DE1A13"/>
    <w:rsid w:val="00DE1DFD"/>
    <w:rsid w:val="00DE23B1"/>
    <w:rsid w:val="00DE263D"/>
    <w:rsid w:val="00DE3C8C"/>
    <w:rsid w:val="00DE4D5B"/>
    <w:rsid w:val="00DE5AC2"/>
    <w:rsid w:val="00DE5D6F"/>
    <w:rsid w:val="00DE6AE0"/>
    <w:rsid w:val="00DE74DC"/>
    <w:rsid w:val="00DE7634"/>
    <w:rsid w:val="00DE7E0B"/>
    <w:rsid w:val="00DF02FF"/>
    <w:rsid w:val="00DF1318"/>
    <w:rsid w:val="00DF1426"/>
    <w:rsid w:val="00DF1EDC"/>
    <w:rsid w:val="00DF2146"/>
    <w:rsid w:val="00DF21AE"/>
    <w:rsid w:val="00DF2BF8"/>
    <w:rsid w:val="00DF3159"/>
    <w:rsid w:val="00DF3306"/>
    <w:rsid w:val="00DF4789"/>
    <w:rsid w:val="00DF50E8"/>
    <w:rsid w:val="00DF5930"/>
    <w:rsid w:val="00DF596E"/>
    <w:rsid w:val="00DF5FFE"/>
    <w:rsid w:val="00DF71B4"/>
    <w:rsid w:val="00DF738D"/>
    <w:rsid w:val="00E00532"/>
    <w:rsid w:val="00E00EE3"/>
    <w:rsid w:val="00E015FE"/>
    <w:rsid w:val="00E0172A"/>
    <w:rsid w:val="00E018E4"/>
    <w:rsid w:val="00E033B1"/>
    <w:rsid w:val="00E03954"/>
    <w:rsid w:val="00E046A3"/>
    <w:rsid w:val="00E049A6"/>
    <w:rsid w:val="00E04D77"/>
    <w:rsid w:val="00E0572D"/>
    <w:rsid w:val="00E0591A"/>
    <w:rsid w:val="00E066A4"/>
    <w:rsid w:val="00E076A2"/>
    <w:rsid w:val="00E07B73"/>
    <w:rsid w:val="00E07D9F"/>
    <w:rsid w:val="00E1002C"/>
    <w:rsid w:val="00E101B1"/>
    <w:rsid w:val="00E10467"/>
    <w:rsid w:val="00E10556"/>
    <w:rsid w:val="00E10C37"/>
    <w:rsid w:val="00E10ECD"/>
    <w:rsid w:val="00E12040"/>
    <w:rsid w:val="00E138BB"/>
    <w:rsid w:val="00E13942"/>
    <w:rsid w:val="00E15C82"/>
    <w:rsid w:val="00E16225"/>
    <w:rsid w:val="00E2026E"/>
    <w:rsid w:val="00E20941"/>
    <w:rsid w:val="00E2121C"/>
    <w:rsid w:val="00E2151B"/>
    <w:rsid w:val="00E216DF"/>
    <w:rsid w:val="00E21E84"/>
    <w:rsid w:val="00E21F0C"/>
    <w:rsid w:val="00E22B40"/>
    <w:rsid w:val="00E22D5B"/>
    <w:rsid w:val="00E24006"/>
    <w:rsid w:val="00E24111"/>
    <w:rsid w:val="00E26441"/>
    <w:rsid w:val="00E26961"/>
    <w:rsid w:val="00E2761A"/>
    <w:rsid w:val="00E307CF"/>
    <w:rsid w:val="00E31365"/>
    <w:rsid w:val="00E3207F"/>
    <w:rsid w:val="00E333B4"/>
    <w:rsid w:val="00E33FF9"/>
    <w:rsid w:val="00E349DC"/>
    <w:rsid w:val="00E34BFE"/>
    <w:rsid w:val="00E36EA4"/>
    <w:rsid w:val="00E36EAF"/>
    <w:rsid w:val="00E4179E"/>
    <w:rsid w:val="00E42681"/>
    <w:rsid w:val="00E42E5E"/>
    <w:rsid w:val="00E430AB"/>
    <w:rsid w:val="00E43993"/>
    <w:rsid w:val="00E4568B"/>
    <w:rsid w:val="00E45BB0"/>
    <w:rsid w:val="00E45F85"/>
    <w:rsid w:val="00E47750"/>
    <w:rsid w:val="00E504B9"/>
    <w:rsid w:val="00E505BA"/>
    <w:rsid w:val="00E50C30"/>
    <w:rsid w:val="00E512AC"/>
    <w:rsid w:val="00E524BD"/>
    <w:rsid w:val="00E53BAC"/>
    <w:rsid w:val="00E54028"/>
    <w:rsid w:val="00E54650"/>
    <w:rsid w:val="00E54BAB"/>
    <w:rsid w:val="00E551C6"/>
    <w:rsid w:val="00E55676"/>
    <w:rsid w:val="00E55AF8"/>
    <w:rsid w:val="00E571B5"/>
    <w:rsid w:val="00E57867"/>
    <w:rsid w:val="00E57C5E"/>
    <w:rsid w:val="00E60980"/>
    <w:rsid w:val="00E611D0"/>
    <w:rsid w:val="00E614D9"/>
    <w:rsid w:val="00E61575"/>
    <w:rsid w:val="00E61DF5"/>
    <w:rsid w:val="00E62C05"/>
    <w:rsid w:val="00E64059"/>
    <w:rsid w:val="00E64CBA"/>
    <w:rsid w:val="00E6645F"/>
    <w:rsid w:val="00E6707F"/>
    <w:rsid w:val="00E67170"/>
    <w:rsid w:val="00E675FA"/>
    <w:rsid w:val="00E6790E"/>
    <w:rsid w:val="00E67C9B"/>
    <w:rsid w:val="00E67E06"/>
    <w:rsid w:val="00E72239"/>
    <w:rsid w:val="00E726F7"/>
    <w:rsid w:val="00E72CDC"/>
    <w:rsid w:val="00E7371C"/>
    <w:rsid w:val="00E73FA8"/>
    <w:rsid w:val="00E74DFA"/>
    <w:rsid w:val="00E75477"/>
    <w:rsid w:val="00E75AD8"/>
    <w:rsid w:val="00E801F2"/>
    <w:rsid w:val="00E801F4"/>
    <w:rsid w:val="00E81286"/>
    <w:rsid w:val="00E81338"/>
    <w:rsid w:val="00E818B9"/>
    <w:rsid w:val="00E81F9B"/>
    <w:rsid w:val="00E82184"/>
    <w:rsid w:val="00E823A5"/>
    <w:rsid w:val="00E82413"/>
    <w:rsid w:val="00E825E5"/>
    <w:rsid w:val="00E8271C"/>
    <w:rsid w:val="00E82BFB"/>
    <w:rsid w:val="00E82EC4"/>
    <w:rsid w:val="00E82FB1"/>
    <w:rsid w:val="00E83DFF"/>
    <w:rsid w:val="00E84939"/>
    <w:rsid w:val="00E84B3C"/>
    <w:rsid w:val="00E85640"/>
    <w:rsid w:val="00E856C2"/>
    <w:rsid w:val="00E85CFA"/>
    <w:rsid w:val="00E86918"/>
    <w:rsid w:val="00E86D1B"/>
    <w:rsid w:val="00E86FD2"/>
    <w:rsid w:val="00E87405"/>
    <w:rsid w:val="00E879D7"/>
    <w:rsid w:val="00E92397"/>
    <w:rsid w:val="00E93F46"/>
    <w:rsid w:val="00E941A7"/>
    <w:rsid w:val="00E94223"/>
    <w:rsid w:val="00E950CF"/>
    <w:rsid w:val="00E9607A"/>
    <w:rsid w:val="00E965EA"/>
    <w:rsid w:val="00E96F20"/>
    <w:rsid w:val="00E97140"/>
    <w:rsid w:val="00E97322"/>
    <w:rsid w:val="00E97368"/>
    <w:rsid w:val="00E974F7"/>
    <w:rsid w:val="00EA076C"/>
    <w:rsid w:val="00EA0958"/>
    <w:rsid w:val="00EA0CDF"/>
    <w:rsid w:val="00EA111B"/>
    <w:rsid w:val="00EA14BA"/>
    <w:rsid w:val="00EA15DC"/>
    <w:rsid w:val="00EA180C"/>
    <w:rsid w:val="00EA2553"/>
    <w:rsid w:val="00EA3379"/>
    <w:rsid w:val="00EA34D9"/>
    <w:rsid w:val="00EA3AF9"/>
    <w:rsid w:val="00EA4129"/>
    <w:rsid w:val="00EA64E6"/>
    <w:rsid w:val="00EA73B5"/>
    <w:rsid w:val="00EB0EE5"/>
    <w:rsid w:val="00EB26B2"/>
    <w:rsid w:val="00EB361C"/>
    <w:rsid w:val="00EB3A35"/>
    <w:rsid w:val="00EB3FAA"/>
    <w:rsid w:val="00EB41F4"/>
    <w:rsid w:val="00EB5093"/>
    <w:rsid w:val="00EB5C42"/>
    <w:rsid w:val="00EB5CDC"/>
    <w:rsid w:val="00EB5DF0"/>
    <w:rsid w:val="00EB626F"/>
    <w:rsid w:val="00EB6400"/>
    <w:rsid w:val="00EB694B"/>
    <w:rsid w:val="00EB72D0"/>
    <w:rsid w:val="00EB7C22"/>
    <w:rsid w:val="00EB7CFA"/>
    <w:rsid w:val="00EB7D07"/>
    <w:rsid w:val="00EB7D4D"/>
    <w:rsid w:val="00EB7F64"/>
    <w:rsid w:val="00EC0C33"/>
    <w:rsid w:val="00EC0EE0"/>
    <w:rsid w:val="00EC1DF8"/>
    <w:rsid w:val="00EC2A87"/>
    <w:rsid w:val="00EC3BB3"/>
    <w:rsid w:val="00EC3C61"/>
    <w:rsid w:val="00EC3D69"/>
    <w:rsid w:val="00EC4068"/>
    <w:rsid w:val="00EC6073"/>
    <w:rsid w:val="00EC6177"/>
    <w:rsid w:val="00EC7441"/>
    <w:rsid w:val="00EC77AC"/>
    <w:rsid w:val="00EC799D"/>
    <w:rsid w:val="00ED0287"/>
    <w:rsid w:val="00ED0606"/>
    <w:rsid w:val="00ED091D"/>
    <w:rsid w:val="00ED0CF7"/>
    <w:rsid w:val="00ED12C1"/>
    <w:rsid w:val="00ED15E3"/>
    <w:rsid w:val="00ED16A8"/>
    <w:rsid w:val="00ED1D0C"/>
    <w:rsid w:val="00ED343F"/>
    <w:rsid w:val="00ED36E9"/>
    <w:rsid w:val="00ED45A6"/>
    <w:rsid w:val="00ED4B5B"/>
    <w:rsid w:val="00ED4E84"/>
    <w:rsid w:val="00ED54AD"/>
    <w:rsid w:val="00ED5671"/>
    <w:rsid w:val="00ED72D7"/>
    <w:rsid w:val="00EE193D"/>
    <w:rsid w:val="00EE5904"/>
    <w:rsid w:val="00EE5AA2"/>
    <w:rsid w:val="00EE6C10"/>
    <w:rsid w:val="00EE6CB6"/>
    <w:rsid w:val="00EE6D40"/>
    <w:rsid w:val="00EE6DD0"/>
    <w:rsid w:val="00EF0B1B"/>
    <w:rsid w:val="00EF1983"/>
    <w:rsid w:val="00EF1A5B"/>
    <w:rsid w:val="00EF30EB"/>
    <w:rsid w:val="00EF3790"/>
    <w:rsid w:val="00EF3801"/>
    <w:rsid w:val="00EF3DBE"/>
    <w:rsid w:val="00EF44EF"/>
    <w:rsid w:val="00EF4F45"/>
    <w:rsid w:val="00EF4F9B"/>
    <w:rsid w:val="00EF576A"/>
    <w:rsid w:val="00EF634B"/>
    <w:rsid w:val="00EF6797"/>
    <w:rsid w:val="00EF70F4"/>
    <w:rsid w:val="00EF73D5"/>
    <w:rsid w:val="00EF7CFE"/>
    <w:rsid w:val="00F0093A"/>
    <w:rsid w:val="00F00CA5"/>
    <w:rsid w:val="00F00DBF"/>
    <w:rsid w:val="00F01D73"/>
    <w:rsid w:val="00F0220A"/>
    <w:rsid w:val="00F02A92"/>
    <w:rsid w:val="00F03B6B"/>
    <w:rsid w:val="00F03CF3"/>
    <w:rsid w:val="00F03FB8"/>
    <w:rsid w:val="00F048FC"/>
    <w:rsid w:val="00F04B7D"/>
    <w:rsid w:val="00F0517F"/>
    <w:rsid w:val="00F054FA"/>
    <w:rsid w:val="00F05C8A"/>
    <w:rsid w:val="00F05D82"/>
    <w:rsid w:val="00F0660E"/>
    <w:rsid w:val="00F0716C"/>
    <w:rsid w:val="00F07E64"/>
    <w:rsid w:val="00F10AAD"/>
    <w:rsid w:val="00F11937"/>
    <w:rsid w:val="00F12EB6"/>
    <w:rsid w:val="00F1311B"/>
    <w:rsid w:val="00F13152"/>
    <w:rsid w:val="00F13665"/>
    <w:rsid w:val="00F13979"/>
    <w:rsid w:val="00F13C48"/>
    <w:rsid w:val="00F152DF"/>
    <w:rsid w:val="00F16032"/>
    <w:rsid w:val="00F165FE"/>
    <w:rsid w:val="00F16B24"/>
    <w:rsid w:val="00F16EA4"/>
    <w:rsid w:val="00F177B8"/>
    <w:rsid w:val="00F17D52"/>
    <w:rsid w:val="00F17E16"/>
    <w:rsid w:val="00F17FD3"/>
    <w:rsid w:val="00F204AF"/>
    <w:rsid w:val="00F207D2"/>
    <w:rsid w:val="00F20853"/>
    <w:rsid w:val="00F21D1C"/>
    <w:rsid w:val="00F23007"/>
    <w:rsid w:val="00F232B6"/>
    <w:rsid w:val="00F24872"/>
    <w:rsid w:val="00F254B6"/>
    <w:rsid w:val="00F25886"/>
    <w:rsid w:val="00F25B2F"/>
    <w:rsid w:val="00F25DDC"/>
    <w:rsid w:val="00F267DB"/>
    <w:rsid w:val="00F26866"/>
    <w:rsid w:val="00F2694E"/>
    <w:rsid w:val="00F26A59"/>
    <w:rsid w:val="00F26E8B"/>
    <w:rsid w:val="00F27003"/>
    <w:rsid w:val="00F2714C"/>
    <w:rsid w:val="00F3030B"/>
    <w:rsid w:val="00F308A3"/>
    <w:rsid w:val="00F31642"/>
    <w:rsid w:val="00F32768"/>
    <w:rsid w:val="00F328FF"/>
    <w:rsid w:val="00F33D4E"/>
    <w:rsid w:val="00F347A6"/>
    <w:rsid w:val="00F354E4"/>
    <w:rsid w:val="00F3555A"/>
    <w:rsid w:val="00F35F99"/>
    <w:rsid w:val="00F36FED"/>
    <w:rsid w:val="00F37CCB"/>
    <w:rsid w:val="00F37EB1"/>
    <w:rsid w:val="00F403BA"/>
    <w:rsid w:val="00F4170B"/>
    <w:rsid w:val="00F42214"/>
    <w:rsid w:val="00F424A7"/>
    <w:rsid w:val="00F42B82"/>
    <w:rsid w:val="00F42D86"/>
    <w:rsid w:val="00F42FAB"/>
    <w:rsid w:val="00F43000"/>
    <w:rsid w:val="00F43BAF"/>
    <w:rsid w:val="00F443C4"/>
    <w:rsid w:val="00F453E2"/>
    <w:rsid w:val="00F45680"/>
    <w:rsid w:val="00F45E78"/>
    <w:rsid w:val="00F45EF5"/>
    <w:rsid w:val="00F46078"/>
    <w:rsid w:val="00F468A6"/>
    <w:rsid w:val="00F46BED"/>
    <w:rsid w:val="00F471FB"/>
    <w:rsid w:val="00F4734C"/>
    <w:rsid w:val="00F50CAB"/>
    <w:rsid w:val="00F5177A"/>
    <w:rsid w:val="00F519C9"/>
    <w:rsid w:val="00F51ACD"/>
    <w:rsid w:val="00F526A9"/>
    <w:rsid w:val="00F529BF"/>
    <w:rsid w:val="00F53AE8"/>
    <w:rsid w:val="00F53F9B"/>
    <w:rsid w:val="00F5457D"/>
    <w:rsid w:val="00F54765"/>
    <w:rsid w:val="00F55DC8"/>
    <w:rsid w:val="00F55EB5"/>
    <w:rsid w:val="00F60ED1"/>
    <w:rsid w:val="00F61024"/>
    <w:rsid w:val="00F61111"/>
    <w:rsid w:val="00F6142C"/>
    <w:rsid w:val="00F61569"/>
    <w:rsid w:val="00F615A4"/>
    <w:rsid w:val="00F621DF"/>
    <w:rsid w:val="00F623A0"/>
    <w:rsid w:val="00F63500"/>
    <w:rsid w:val="00F63B4D"/>
    <w:rsid w:val="00F643F5"/>
    <w:rsid w:val="00F64D3B"/>
    <w:rsid w:val="00F64F55"/>
    <w:rsid w:val="00F653C3"/>
    <w:rsid w:val="00F660E2"/>
    <w:rsid w:val="00F661B8"/>
    <w:rsid w:val="00F67616"/>
    <w:rsid w:val="00F6776B"/>
    <w:rsid w:val="00F67E3E"/>
    <w:rsid w:val="00F706C5"/>
    <w:rsid w:val="00F71491"/>
    <w:rsid w:val="00F71FFD"/>
    <w:rsid w:val="00F726FC"/>
    <w:rsid w:val="00F72710"/>
    <w:rsid w:val="00F73855"/>
    <w:rsid w:val="00F756B2"/>
    <w:rsid w:val="00F75C37"/>
    <w:rsid w:val="00F77590"/>
    <w:rsid w:val="00F77BD4"/>
    <w:rsid w:val="00F824AC"/>
    <w:rsid w:val="00F82569"/>
    <w:rsid w:val="00F82678"/>
    <w:rsid w:val="00F82EB8"/>
    <w:rsid w:val="00F83A2C"/>
    <w:rsid w:val="00F83D00"/>
    <w:rsid w:val="00F84386"/>
    <w:rsid w:val="00F84431"/>
    <w:rsid w:val="00F8476C"/>
    <w:rsid w:val="00F84F1C"/>
    <w:rsid w:val="00F8541A"/>
    <w:rsid w:val="00F86360"/>
    <w:rsid w:val="00F9010C"/>
    <w:rsid w:val="00F906BD"/>
    <w:rsid w:val="00F917DD"/>
    <w:rsid w:val="00F91891"/>
    <w:rsid w:val="00F91ACE"/>
    <w:rsid w:val="00F92432"/>
    <w:rsid w:val="00F93A26"/>
    <w:rsid w:val="00F93D08"/>
    <w:rsid w:val="00F943B0"/>
    <w:rsid w:val="00F9477F"/>
    <w:rsid w:val="00F949FD"/>
    <w:rsid w:val="00F94D30"/>
    <w:rsid w:val="00F95BAB"/>
    <w:rsid w:val="00F96049"/>
    <w:rsid w:val="00F9625D"/>
    <w:rsid w:val="00F962DE"/>
    <w:rsid w:val="00F96AE3"/>
    <w:rsid w:val="00F96C01"/>
    <w:rsid w:val="00F9728F"/>
    <w:rsid w:val="00FA0139"/>
    <w:rsid w:val="00FA0A20"/>
    <w:rsid w:val="00FA1332"/>
    <w:rsid w:val="00FA1AA4"/>
    <w:rsid w:val="00FA242C"/>
    <w:rsid w:val="00FA2AE8"/>
    <w:rsid w:val="00FA2CF7"/>
    <w:rsid w:val="00FA39B0"/>
    <w:rsid w:val="00FA3C1E"/>
    <w:rsid w:val="00FA54A4"/>
    <w:rsid w:val="00FA5C60"/>
    <w:rsid w:val="00FA6260"/>
    <w:rsid w:val="00FA645A"/>
    <w:rsid w:val="00FA6561"/>
    <w:rsid w:val="00FA6D4A"/>
    <w:rsid w:val="00FA6EEF"/>
    <w:rsid w:val="00FA6F92"/>
    <w:rsid w:val="00FA72EA"/>
    <w:rsid w:val="00FA782A"/>
    <w:rsid w:val="00FB05BE"/>
    <w:rsid w:val="00FB0814"/>
    <w:rsid w:val="00FB1F44"/>
    <w:rsid w:val="00FB2552"/>
    <w:rsid w:val="00FB2582"/>
    <w:rsid w:val="00FB2A65"/>
    <w:rsid w:val="00FB3647"/>
    <w:rsid w:val="00FB4048"/>
    <w:rsid w:val="00FB50A4"/>
    <w:rsid w:val="00FB5647"/>
    <w:rsid w:val="00FB651B"/>
    <w:rsid w:val="00FB6E47"/>
    <w:rsid w:val="00FB78B7"/>
    <w:rsid w:val="00FC082E"/>
    <w:rsid w:val="00FC28B8"/>
    <w:rsid w:val="00FC2BF2"/>
    <w:rsid w:val="00FC31FF"/>
    <w:rsid w:val="00FC345F"/>
    <w:rsid w:val="00FC5C78"/>
    <w:rsid w:val="00FC6653"/>
    <w:rsid w:val="00FC67BD"/>
    <w:rsid w:val="00FC766A"/>
    <w:rsid w:val="00FC7E14"/>
    <w:rsid w:val="00FD0399"/>
    <w:rsid w:val="00FD0BFE"/>
    <w:rsid w:val="00FD0FEE"/>
    <w:rsid w:val="00FD12F9"/>
    <w:rsid w:val="00FD1501"/>
    <w:rsid w:val="00FD1893"/>
    <w:rsid w:val="00FD1A06"/>
    <w:rsid w:val="00FD1C47"/>
    <w:rsid w:val="00FD26D0"/>
    <w:rsid w:val="00FD37DF"/>
    <w:rsid w:val="00FD4F9A"/>
    <w:rsid w:val="00FD5556"/>
    <w:rsid w:val="00FD5B50"/>
    <w:rsid w:val="00FD5BB2"/>
    <w:rsid w:val="00FD6297"/>
    <w:rsid w:val="00FD6830"/>
    <w:rsid w:val="00FD711E"/>
    <w:rsid w:val="00FD765F"/>
    <w:rsid w:val="00FD77CF"/>
    <w:rsid w:val="00FD7F0F"/>
    <w:rsid w:val="00FE0151"/>
    <w:rsid w:val="00FE0961"/>
    <w:rsid w:val="00FE16FE"/>
    <w:rsid w:val="00FE2275"/>
    <w:rsid w:val="00FE30C0"/>
    <w:rsid w:val="00FE453B"/>
    <w:rsid w:val="00FE600A"/>
    <w:rsid w:val="00FE6D07"/>
    <w:rsid w:val="00FE740E"/>
    <w:rsid w:val="00FE7AD7"/>
    <w:rsid w:val="00FF0373"/>
    <w:rsid w:val="00FF1DAE"/>
    <w:rsid w:val="00FF2E1A"/>
    <w:rsid w:val="00FF4A37"/>
    <w:rsid w:val="00FF52E6"/>
    <w:rsid w:val="00FF53B5"/>
    <w:rsid w:val="00FF5442"/>
    <w:rsid w:val="00FF550D"/>
    <w:rsid w:val="00FF5723"/>
    <w:rsid w:val="00FF5A22"/>
    <w:rsid w:val="00FF6837"/>
    <w:rsid w:val="00FF728C"/>
    <w:rsid w:val="00FF73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5D7B"/>
  <w15:chartTrackingRefBased/>
  <w15:docId w15:val="{9A859FF8-EABF-4F52-80C2-A05D04FA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E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D735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D73577"/>
    <w:rPr>
      <w:rFonts w:asciiTheme="majorHAnsi" w:eastAsiaTheme="majorEastAsia" w:hAnsiTheme="majorHAnsi" w:cstheme="majorBidi"/>
      <w:color w:val="2E74B5" w:themeColor="accent1" w:themeShade="BF"/>
      <w:sz w:val="26"/>
      <w:szCs w:val="26"/>
      <w:lang w:val="en-GB"/>
    </w:rPr>
  </w:style>
  <w:style w:type="paragraph" w:customStyle="1" w:styleId="western">
    <w:name w:val="western"/>
    <w:basedOn w:val="Normal"/>
    <w:rsid w:val="001671DE"/>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1250">
      <w:bodyDiv w:val="1"/>
      <w:marLeft w:val="0"/>
      <w:marRight w:val="0"/>
      <w:marTop w:val="0"/>
      <w:marBottom w:val="0"/>
      <w:divBdr>
        <w:top w:val="none" w:sz="0" w:space="0" w:color="auto"/>
        <w:left w:val="none" w:sz="0" w:space="0" w:color="auto"/>
        <w:bottom w:val="none" w:sz="0" w:space="0" w:color="auto"/>
        <w:right w:val="none" w:sz="0" w:space="0" w:color="auto"/>
      </w:divBdr>
    </w:div>
    <w:div w:id="60637955">
      <w:bodyDiv w:val="1"/>
      <w:marLeft w:val="0"/>
      <w:marRight w:val="0"/>
      <w:marTop w:val="0"/>
      <w:marBottom w:val="0"/>
      <w:divBdr>
        <w:top w:val="none" w:sz="0" w:space="0" w:color="auto"/>
        <w:left w:val="none" w:sz="0" w:space="0" w:color="auto"/>
        <w:bottom w:val="none" w:sz="0" w:space="0" w:color="auto"/>
        <w:right w:val="none" w:sz="0" w:space="0" w:color="auto"/>
      </w:divBdr>
      <w:divsChild>
        <w:div w:id="483669720">
          <w:marLeft w:val="0"/>
          <w:marRight w:val="0"/>
          <w:marTop w:val="0"/>
          <w:marBottom w:val="0"/>
          <w:divBdr>
            <w:top w:val="none" w:sz="0" w:space="0" w:color="auto"/>
            <w:left w:val="none" w:sz="0" w:space="0" w:color="auto"/>
            <w:bottom w:val="none" w:sz="0" w:space="0" w:color="auto"/>
            <w:right w:val="none" w:sz="0" w:space="0" w:color="auto"/>
          </w:divBdr>
        </w:div>
      </w:divsChild>
    </w:div>
    <w:div w:id="79450308">
      <w:bodyDiv w:val="1"/>
      <w:marLeft w:val="0"/>
      <w:marRight w:val="0"/>
      <w:marTop w:val="0"/>
      <w:marBottom w:val="0"/>
      <w:divBdr>
        <w:top w:val="none" w:sz="0" w:space="0" w:color="auto"/>
        <w:left w:val="none" w:sz="0" w:space="0" w:color="auto"/>
        <w:bottom w:val="none" w:sz="0" w:space="0" w:color="auto"/>
        <w:right w:val="none" w:sz="0" w:space="0" w:color="auto"/>
      </w:divBdr>
    </w:div>
    <w:div w:id="88738877">
      <w:bodyDiv w:val="1"/>
      <w:marLeft w:val="0"/>
      <w:marRight w:val="0"/>
      <w:marTop w:val="0"/>
      <w:marBottom w:val="0"/>
      <w:divBdr>
        <w:top w:val="none" w:sz="0" w:space="0" w:color="auto"/>
        <w:left w:val="none" w:sz="0" w:space="0" w:color="auto"/>
        <w:bottom w:val="none" w:sz="0" w:space="0" w:color="auto"/>
        <w:right w:val="none" w:sz="0" w:space="0" w:color="auto"/>
      </w:divBdr>
    </w:div>
    <w:div w:id="187447120">
      <w:bodyDiv w:val="1"/>
      <w:marLeft w:val="0"/>
      <w:marRight w:val="0"/>
      <w:marTop w:val="0"/>
      <w:marBottom w:val="0"/>
      <w:divBdr>
        <w:top w:val="none" w:sz="0" w:space="0" w:color="auto"/>
        <w:left w:val="none" w:sz="0" w:space="0" w:color="auto"/>
        <w:bottom w:val="none" w:sz="0" w:space="0" w:color="auto"/>
        <w:right w:val="none" w:sz="0" w:space="0" w:color="auto"/>
      </w:divBdr>
    </w:div>
    <w:div w:id="489978131">
      <w:bodyDiv w:val="1"/>
      <w:marLeft w:val="0"/>
      <w:marRight w:val="0"/>
      <w:marTop w:val="0"/>
      <w:marBottom w:val="0"/>
      <w:divBdr>
        <w:top w:val="none" w:sz="0" w:space="0" w:color="auto"/>
        <w:left w:val="none" w:sz="0" w:space="0" w:color="auto"/>
        <w:bottom w:val="none" w:sz="0" w:space="0" w:color="auto"/>
        <w:right w:val="none" w:sz="0" w:space="0" w:color="auto"/>
      </w:divBdr>
    </w:div>
    <w:div w:id="634944662">
      <w:bodyDiv w:val="1"/>
      <w:marLeft w:val="0"/>
      <w:marRight w:val="0"/>
      <w:marTop w:val="0"/>
      <w:marBottom w:val="0"/>
      <w:divBdr>
        <w:top w:val="none" w:sz="0" w:space="0" w:color="auto"/>
        <w:left w:val="none" w:sz="0" w:space="0" w:color="auto"/>
        <w:bottom w:val="none" w:sz="0" w:space="0" w:color="auto"/>
        <w:right w:val="none" w:sz="0" w:space="0" w:color="auto"/>
      </w:divBdr>
    </w:div>
    <w:div w:id="674964868">
      <w:bodyDiv w:val="1"/>
      <w:marLeft w:val="0"/>
      <w:marRight w:val="0"/>
      <w:marTop w:val="0"/>
      <w:marBottom w:val="0"/>
      <w:divBdr>
        <w:top w:val="none" w:sz="0" w:space="0" w:color="auto"/>
        <w:left w:val="none" w:sz="0" w:space="0" w:color="auto"/>
        <w:bottom w:val="none" w:sz="0" w:space="0" w:color="auto"/>
        <w:right w:val="none" w:sz="0" w:space="0" w:color="auto"/>
      </w:divBdr>
    </w:div>
    <w:div w:id="686759865">
      <w:bodyDiv w:val="1"/>
      <w:marLeft w:val="0"/>
      <w:marRight w:val="0"/>
      <w:marTop w:val="0"/>
      <w:marBottom w:val="0"/>
      <w:divBdr>
        <w:top w:val="none" w:sz="0" w:space="0" w:color="auto"/>
        <w:left w:val="none" w:sz="0" w:space="0" w:color="auto"/>
        <w:bottom w:val="none" w:sz="0" w:space="0" w:color="auto"/>
        <w:right w:val="none" w:sz="0" w:space="0" w:color="auto"/>
      </w:divBdr>
    </w:div>
    <w:div w:id="704795121">
      <w:bodyDiv w:val="1"/>
      <w:marLeft w:val="0"/>
      <w:marRight w:val="0"/>
      <w:marTop w:val="0"/>
      <w:marBottom w:val="0"/>
      <w:divBdr>
        <w:top w:val="none" w:sz="0" w:space="0" w:color="auto"/>
        <w:left w:val="none" w:sz="0" w:space="0" w:color="auto"/>
        <w:bottom w:val="none" w:sz="0" w:space="0" w:color="auto"/>
        <w:right w:val="none" w:sz="0" w:space="0" w:color="auto"/>
      </w:divBdr>
    </w:div>
    <w:div w:id="711658156">
      <w:bodyDiv w:val="1"/>
      <w:marLeft w:val="0"/>
      <w:marRight w:val="0"/>
      <w:marTop w:val="0"/>
      <w:marBottom w:val="0"/>
      <w:divBdr>
        <w:top w:val="none" w:sz="0" w:space="0" w:color="auto"/>
        <w:left w:val="none" w:sz="0" w:space="0" w:color="auto"/>
        <w:bottom w:val="none" w:sz="0" w:space="0" w:color="auto"/>
        <w:right w:val="none" w:sz="0" w:space="0" w:color="auto"/>
      </w:divBdr>
    </w:div>
    <w:div w:id="732044415">
      <w:bodyDiv w:val="1"/>
      <w:marLeft w:val="0"/>
      <w:marRight w:val="0"/>
      <w:marTop w:val="0"/>
      <w:marBottom w:val="0"/>
      <w:divBdr>
        <w:top w:val="none" w:sz="0" w:space="0" w:color="auto"/>
        <w:left w:val="none" w:sz="0" w:space="0" w:color="auto"/>
        <w:bottom w:val="none" w:sz="0" w:space="0" w:color="auto"/>
        <w:right w:val="none" w:sz="0" w:space="0" w:color="auto"/>
      </w:divBdr>
    </w:div>
    <w:div w:id="787893171">
      <w:bodyDiv w:val="1"/>
      <w:marLeft w:val="0"/>
      <w:marRight w:val="0"/>
      <w:marTop w:val="0"/>
      <w:marBottom w:val="0"/>
      <w:divBdr>
        <w:top w:val="none" w:sz="0" w:space="0" w:color="auto"/>
        <w:left w:val="none" w:sz="0" w:space="0" w:color="auto"/>
        <w:bottom w:val="none" w:sz="0" w:space="0" w:color="auto"/>
        <w:right w:val="none" w:sz="0" w:space="0" w:color="auto"/>
      </w:divBdr>
      <w:divsChild>
        <w:div w:id="2113819207">
          <w:marLeft w:val="0"/>
          <w:marRight w:val="0"/>
          <w:marTop w:val="0"/>
          <w:marBottom w:val="0"/>
          <w:divBdr>
            <w:top w:val="none" w:sz="0" w:space="0" w:color="auto"/>
            <w:left w:val="none" w:sz="0" w:space="0" w:color="auto"/>
            <w:bottom w:val="none" w:sz="0" w:space="0" w:color="auto"/>
            <w:right w:val="none" w:sz="0" w:space="0" w:color="auto"/>
          </w:divBdr>
          <w:divsChild>
            <w:div w:id="213082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125628">
                  <w:marLeft w:val="0"/>
                  <w:marRight w:val="0"/>
                  <w:marTop w:val="0"/>
                  <w:marBottom w:val="0"/>
                  <w:divBdr>
                    <w:top w:val="none" w:sz="0" w:space="0" w:color="auto"/>
                    <w:left w:val="none" w:sz="0" w:space="0" w:color="auto"/>
                    <w:bottom w:val="none" w:sz="0" w:space="0" w:color="auto"/>
                    <w:right w:val="none" w:sz="0" w:space="0" w:color="auto"/>
                  </w:divBdr>
                  <w:divsChild>
                    <w:div w:id="30146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75948">
                          <w:marLeft w:val="0"/>
                          <w:marRight w:val="0"/>
                          <w:marTop w:val="0"/>
                          <w:marBottom w:val="0"/>
                          <w:divBdr>
                            <w:top w:val="none" w:sz="0" w:space="0" w:color="auto"/>
                            <w:left w:val="none" w:sz="0" w:space="0" w:color="auto"/>
                            <w:bottom w:val="none" w:sz="0" w:space="0" w:color="auto"/>
                            <w:right w:val="none" w:sz="0" w:space="0" w:color="auto"/>
                          </w:divBdr>
                          <w:divsChild>
                            <w:div w:id="135622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91001">
                                  <w:marLeft w:val="0"/>
                                  <w:marRight w:val="0"/>
                                  <w:marTop w:val="0"/>
                                  <w:marBottom w:val="0"/>
                                  <w:divBdr>
                                    <w:top w:val="none" w:sz="0" w:space="0" w:color="auto"/>
                                    <w:left w:val="none" w:sz="0" w:space="0" w:color="auto"/>
                                    <w:bottom w:val="none" w:sz="0" w:space="0" w:color="auto"/>
                                    <w:right w:val="none" w:sz="0" w:space="0" w:color="auto"/>
                                  </w:divBdr>
                                  <w:divsChild>
                                    <w:div w:id="130627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31061">
                                          <w:marLeft w:val="0"/>
                                          <w:marRight w:val="0"/>
                                          <w:marTop w:val="0"/>
                                          <w:marBottom w:val="0"/>
                                          <w:divBdr>
                                            <w:top w:val="none" w:sz="0" w:space="0" w:color="auto"/>
                                            <w:left w:val="none" w:sz="0" w:space="0" w:color="auto"/>
                                            <w:bottom w:val="none" w:sz="0" w:space="0" w:color="auto"/>
                                            <w:right w:val="none" w:sz="0" w:space="0" w:color="auto"/>
                                          </w:divBdr>
                                          <w:divsChild>
                                            <w:div w:id="1372344673">
                                              <w:marLeft w:val="0"/>
                                              <w:marRight w:val="0"/>
                                              <w:marTop w:val="0"/>
                                              <w:marBottom w:val="0"/>
                                              <w:divBdr>
                                                <w:top w:val="none" w:sz="0" w:space="0" w:color="auto"/>
                                                <w:left w:val="none" w:sz="0" w:space="0" w:color="auto"/>
                                                <w:bottom w:val="none" w:sz="0" w:space="0" w:color="auto"/>
                                                <w:right w:val="none" w:sz="0" w:space="0" w:color="auto"/>
                                              </w:divBdr>
                                              <w:divsChild>
                                                <w:div w:id="1634090844">
                                                  <w:marLeft w:val="0"/>
                                                  <w:marRight w:val="0"/>
                                                  <w:marTop w:val="0"/>
                                                  <w:marBottom w:val="0"/>
                                                  <w:divBdr>
                                                    <w:top w:val="none" w:sz="0" w:space="0" w:color="auto"/>
                                                    <w:left w:val="none" w:sz="0" w:space="0" w:color="auto"/>
                                                    <w:bottom w:val="none" w:sz="0" w:space="0" w:color="auto"/>
                                                    <w:right w:val="none" w:sz="0" w:space="0" w:color="auto"/>
                                                  </w:divBdr>
                                                  <w:divsChild>
                                                    <w:div w:id="1884441134">
                                                      <w:marLeft w:val="0"/>
                                                      <w:marRight w:val="0"/>
                                                      <w:marTop w:val="0"/>
                                                      <w:marBottom w:val="0"/>
                                                      <w:divBdr>
                                                        <w:top w:val="none" w:sz="0" w:space="0" w:color="auto"/>
                                                        <w:left w:val="none" w:sz="0" w:space="0" w:color="auto"/>
                                                        <w:bottom w:val="none" w:sz="0" w:space="0" w:color="auto"/>
                                                        <w:right w:val="none" w:sz="0" w:space="0" w:color="auto"/>
                                                      </w:divBdr>
                                                      <w:divsChild>
                                                        <w:div w:id="2063477682">
                                                          <w:marLeft w:val="0"/>
                                                          <w:marRight w:val="0"/>
                                                          <w:marTop w:val="0"/>
                                                          <w:marBottom w:val="0"/>
                                                          <w:divBdr>
                                                            <w:top w:val="none" w:sz="0" w:space="0" w:color="auto"/>
                                                            <w:left w:val="none" w:sz="0" w:space="0" w:color="auto"/>
                                                            <w:bottom w:val="none" w:sz="0" w:space="0" w:color="auto"/>
                                                            <w:right w:val="none" w:sz="0" w:space="0" w:color="auto"/>
                                                          </w:divBdr>
                                                          <w:divsChild>
                                                            <w:div w:id="793864152">
                                                              <w:marLeft w:val="0"/>
                                                              <w:marRight w:val="0"/>
                                                              <w:marTop w:val="0"/>
                                                              <w:marBottom w:val="0"/>
                                                              <w:divBdr>
                                                                <w:top w:val="none" w:sz="0" w:space="0" w:color="auto"/>
                                                                <w:left w:val="none" w:sz="0" w:space="0" w:color="auto"/>
                                                                <w:bottom w:val="none" w:sz="0" w:space="0" w:color="auto"/>
                                                                <w:right w:val="none" w:sz="0" w:space="0" w:color="auto"/>
                                                              </w:divBdr>
                                                              <w:divsChild>
                                                                <w:div w:id="3217047">
                                                                  <w:marLeft w:val="0"/>
                                                                  <w:marRight w:val="0"/>
                                                                  <w:marTop w:val="0"/>
                                                                  <w:marBottom w:val="0"/>
                                                                  <w:divBdr>
                                                                    <w:top w:val="none" w:sz="0" w:space="0" w:color="auto"/>
                                                                    <w:left w:val="none" w:sz="0" w:space="0" w:color="auto"/>
                                                                    <w:bottom w:val="none" w:sz="0" w:space="0" w:color="auto"/>
                                                                    <w:right w:val="none" w:sz="0" w:space="0" w:color="auto"/>
                                                                  </w:divBdr>
                                                                  <w:divsChild>
                                                                    <w:div w:id="1844977152">
                                                                      <w:marLeft w:val="0"/>
                                                                      <w:marRight w:val="0"/>
                                                                      <w:marTop w:val="0"/>
                                                                      <w:marBottom w:val="0"/>
                                                                      <w:divBdr>
                                                                        <w:top w:val="none" w:sz="0" w:space="0" w:color="auto"/>
                                                                        <w:left w:val="none" w:sz="0" w:space="0" w:color="auto"/>
                                                                        <w:bottom w:val="none" w:sz="0" w:space="0" w:color="auto"/>
                                                                        <w:right w:val="none" w:sz="0" w:space="0" w:color="auto"/>
                                                                      </w:divBdr>
                                                                      <w:divsChild>
                                                                        <w:div w:id="1320115906">
                                                                          <w:marLeft w:val="0"/>
                                                                          <w:marRight w:val="0"/>
                                                                          <w:marTop w:val="0"/>
                                                                          <w:marBottom w:val="0"/>
                                                                          <w:divBdr>
                                                                            <w:top w:val="none" w:sz="0" w:space="0" w:color="auto"/>
                                                                            <w:left w:val="none" w:sz="0" w:space="0" w:color="auto"/>
                                                                            <w:bottom w:val="none" w:sz="0" w:space="0" w:color="auto"/>
                                                                            <w:right w:val="none" w:sz="0" w:space="0" w:color="auto"/>
                                                                          </w:divBdr>
                                                                          <w:divsChild>
                                                                            <w:div w:id="257297904">
                                                                              <w:marLeft w:val="0"/>
                                                                              <w:marRight w:val="0"/>
                                                                              <w:marTop w:val="0"/>
                                                                              <w:marBottom w:val="0"/>
                                                                              <w:divBdr>
                                                                                <w:top w:val="none" w:sz="0" w:space="0" w:color="auto"/>
                                                                                <w:left w:val="none" w:sz="0" w:space="0" w:color="auto"/>
                                                                                <w:bottom w:val="none" w:sz="0" w:space="0" w:color="auto"/>
                                                                                <w:right w:val="none" w:sz="0" w:space="0" w:color="auto"/>
                                                                              </w:divBdr>
                                                                              <w:divsChild>
                                                                                <w:div w:id="1474248519">
                                                                                  <w:marLeft w:val="0"/>
                                                                                  <w:marRight w:val="0"/>
                                                                                  <w:marTop w:val="0"/>
                                                                                  <w:marBottom w:val="0"/>
                                                                                  <w:divBdr>
                                                                                    <w:top w:val="none" w:sz="0" w:space="0" w:color="auto"/>
                                                                                    <w:left w:val="none" w:sz="0" w:space="0" w:color="auto"/>
                                                                                    <w:bottom w:val="none" w:sz="0" w:space="0" w:color="auto"/>
                                                                                    <w:right w:val="none" w:sz="0" w:space="0" w:color="auto"/>
                                                                                  </w:divBdr>
                                                                                  <w:divsChild>
                                                                                    <w:div w:id="6178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5867">
                                                                                          <w:marLeft w:val="0"/>
                                                                                          <w:marRight w:val="0"/>
                                                                                          <w:marTop w:val="0"/>
                                                                                          <w:marBottom w:val="0"/>
                                                                                          <w:divBdr>
                                                                                            <w:top w:val="none" w:sz="0" w:space="0" w:color="auto"/>
                                                                                            <w:left w:val="none" w:sz="0" w:space="0" w:color="auto"/>
                                                                                            <w:bottom w:val="none" w:sz="0" w:space="0" w:color="auto"/>
                                                                                            <w:right w:val="none" w:sz="0" w:space="0" w:color="auto"/>
                                                                                          </w:divBdr>
                                                                                          <w:divsChild>
                                                                                            <w:div w:id="18919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55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144670">
                  <w:marLeft w:val="0"/>
                  <w:marRight w:val="0"/>
                  <w:marTop w:val="0"/>
                  <w:marBottom w:val="0"/>
                  <w:divBdr>
                    <w:top w:val="none" w:sz="0" w:space="0" w:color="auto"/>
                    <w:left w:val="none" w:sz="0" w:space="0" w:color="auto"/>
                    <w:bottom w:val="none" w:sz="0" w:space="0" w:color="auto"/>
                    <w:right w:val="none" w:sz="0" w:space="0" w:color="auto"/>
                  </w:divBdr>
                  <w:divsChild>
                    <w:div w:id="130516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74674">
                          <w:marLeft w:val="0"/>
                          <w:marRight w:val="0"/>
                          <w:marTop w:val="0"/>
                          <w:marBottom w:val="0"/>
                          <w:divBdr>
                            <w:top w:val="none" w:sz="0" w:space="0" w:color="auto"/>
                            <w:left w:val="none" w:sz="0" w:space="0" w:color="auto"/>
                            <w:bottom w:val="none" w:sz="0" w:space="0" w:color="auto"/>
                            <w:right w:val="none" w:sz="0" w:space="0" w:color="auto"/>
                          </w:divBdr>
                          <w:divsChild>
                            <w:div w:id="174622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281044">
                                  <w:marLeft w:val="0"/>
                                  <w:marRight w:val="0"/>
                                  <w:marTop w:val="0"/>
                                  <w:marBottom w:val="0"/>
                                  <w:divBdr>
                                    <w:top w:val="none" w:sz="0" w:space="0" w:color="auto"/>
                                    <w:left w:val="none" w:sz="0" w:space="0" w:color="auto"/>
                                    <w:bottom w:val="none" w:sz="0" w:space="0" w:color="auto"/>
                                    <w:right w:val="none" w:sz="0" w:space="0" w:color="auto"/>
                                  </w:divBdr>
                                  <w:divsChild>
                                    <w:div w:id="164766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29456">
                                          <w:marLeft w:val="0"/>
                                          <w:marRight w:val="0"/>
                                          <w:marTop w:val="0"/>
                                          <w:marBottom w:val="0"/>
                                          <w:divBdr>
                                            <w:top w:val="none" w:sz="0" w:space="0" w:color="auto"/>
                                            <w:left w:val="none" w:sz="0" w:space="0" w:color="auto"/>
                                            <w:bottom w:val="none" w:sz="0" w:space="0" w:color="auto"/>
                                            <w:right w:val="none" w:sz="0" w:space="0" w:color="auto"/>
                                          </w:divBdr>
                                          <w:divsChild>
                                            <w:div w:id="1744446505">
                                              <w:marLeft w:val="0"/>
                                              <w:marRight w:val="0"/>
                                              <w:marTop w:val="0"/>
                                              <w:marBottom w:val="0"/>
                                              <w:divBdr>
                                                <w:top w:val="none" w:sz="0" w:space="0" w:color="auto"/>
                                                <w:left w:val="none" w:sz="0" w:space="0" w:color="auto"/>
                                                <w:bottom w:val="none" w:sz="0" w:space="0" w:color="auto"/>
                                                <w:right w:val="none" w:sz="0" w:space="0" w:color="auto"/>
                                              </w:divBdr>
                                              <w:divsChild>
                                                <w:div w:id="171994996">
                                                  <w:marLeft w:val="0"/>
                                                  <w:marRight w:val="0"/>
                                                  <w:marTop w:val="0"/>
                                                  <w:marBottom w:val="0"/>
                                                  <w:divBdr>
                                                    <w:top w:val="none" w:sz="0" w:space="0" w:color="auto"/>
                                                    <w:left w:val="none" w:sz="0" w:space="0" w:color="auto"/>
                                                    <w:bottom w:val="none" w:sz="0" w:space="0" w:color="auto"/>
                                                    <w:right w:val="none" w:sz="0" w:space="0" w:color="auto"/>
                                                  </w:divBdr>
                                                  <w:divsChild>
                                                    <w:div w:id="621421894">
                                                      <w:marLeft w:val="0"/>
                                                      <w:marRight w:val="0"/>
                                                      <w:marTop w:val="0"/>
                                                      <w:marBottom w:val="0"/>
                                                      <w:divBdr>
                                                        <w:top w:val="none" w:sz="0" w:space="0" w:color="auto"/>
                                                        <w:left w:val="none" w:sz="0" w:space="0" w:color="auto"/>
                                                        <w:bottom w:val="none" w:sz="0" w:space="0" w:color="auto"/>
                                                        <w:right w:val="none" w:sz="0" w:space="0" w:color="auto"/>
                                                      </w:divBdr>
                                                      <w:divsChild>
                                                        <w:div w:id="974137484">
                                                          <w:marLeft w:val="0"/>
                                                          <w:marRight w:val="0"/>
                                                          <w:marTop w:val="0"/>
                                                          <w:marBottom w:val="0"/>
                                                          <w:divBdr>
                                                            <w:top w:val="none" w:sz="0" w:space="0" w:color="auto"/>
                                                            <w:left w:val="none" w:sz="0" w:space="0" w:color="auto"/>
                                                            <w:bottom w:val="none" w:sz="0" w:space="0" w:color="auto"/>
                                                            <w:right w:val="none" w:sz="0" w:space="0" w:color="auto"/>
                                                          </w:divBdr>
                                                          <w:divsChild>
                                                            <w:div w:id="1608344971">
                                                              <w:marLeft w:val="0"/>
                                                              <w:marRight w:val="0"/>
                                                              <w:marTop w:val="0"/>
                                                              <w:marBottom w:val="0"/>
                                                              <w:divBdr>
                                                                <w:top w:val="none" w:sz="0" w:space="0" w:color="auto"/>
                                                                <w:left w:val="none" w:sz="0" w:space="0" w:color="auto"/>
                                                                <w:bottom w:val="none" w:sz="0" w:space="0" w:color="auto"/>
                                                                <w:right w:val="none" w:sz="0" w:space="0" w:color="auto"/>
                                                              </w:divBdr>
                                                              <w:divsChild>
                                                                <w:div w:id="480125737">
                                                                  <w:marLeft w:val="0"/>
                                                                  <w:marRight w:val="0"/>
                                                                  <w:marTop w:val="0"/>
                                                                  <w:marBottom w:val="0"/>
                                                                  <w:divBdr>
                                                                    <w:top w:val="none" w:sz="0" w:space="0" w:color="auto"/>
                                                                    <w:left w:val="none" w:sz="0" w:space="0" w:color="auto"/>
                                                                    <w:bottom w:val="none" w:sz="0" w:space="0" w:color="auto"/>
                                                                    <w:right w:val="none" w:sz="0" w:space="0" w:color="auto"/>
                                                                  </w:divBdr>
                                                                  <w:divsChild>
                                                                    <w:div w:id="807823952">
                                                                      <w:marLeft w:val="0"/>
                                                                      <w:marRight w:val="0"/>
                                                                      <w:marTop w:val="0"/>
                                                                      <w:marBottom w:val="0"/>
                                                                      <w:divBdr>
                                                                        <w:top w:val="none" w:sz="0" w:space="0" w:color="auto"/>
                                                                        <w:left w:val="none" w:sz="0" w:space="0" w:color="auto"/>
                                                                        <w:bottom w:val="none" w:sz="0" w:space="0" w:color="auto"/>
                                                                        <w:right w:val="none" w:sz="0" w:space="0" w:color="auto"/>
                                                                      </w:divBdr>
                                                                      <w:divsChild>
                                                                        <w:div w:id="347030240">
                                                                          <w:marLeft w:val="0"/>
                                                                          <w:marRight w:val="0"/>
                                                                          <w:marTop w:val="0"/>
                                                                          <w:marBottom w:val="0"/>
                                                                          <w:divBdr>
                                                                            <w:top w:val="none" w:sz="0" w:space="0" w:color="auto"/>
                                                                            <w:left w:val="none" w:sz="0" w:space="0" w:color="auto"/>
                                                                            <w:bottom w:val="none" w:sz="0" w:space="0" w:color="auto"/>
                                                                            <w:right w:val="none" w:sz="0" w:space="0" w:color="auto"/>
                                                                          </w:divBdr>
                                                                          <w:divsChild>
                                                                            <w:div w:id="862674721">
                                                                              <w:marLeft w:val="0"/>
                                                                              <w:marRight w:val="0"/>
                                                                              <w:marTop w:val="0"/>
                                                                              <w:marBottom w:val="0"/>
                                                                              <w:divBdr>
                                                                                <w:top w:val="none" w:sz="0" w:space="0" w:color="auto"/>
                                                                                <w:left w:val="none" w:sz="0" w:space="0" w:color="auto"/>
                                                                                <w:bottom w:val="none" w:sz="0" w:space="0" w:color="auto"/>
                                                                                <w:right w:val="none" w:sz="0" w:space="0" w:color="auto"/>
                                                                              </w:divBdr>
                                                                              <w:divsChild>
                                                                                <w:div w:id="1968851214">
                                                                                  <w:marLeft w:val="0"/>
                                                                                  <w:marRight w:val="0"/>
                                                                                  <w:marTop w:val="0"/>
                                                                                  <w:marBottom w:val="0"/>
                                                                                  <w:divBdr>
                                                                                    <w:top w:val="none" w:sz="0" w:space="0" w:color="auto"/>
                                                                                    <w:left w:val="none" w:sz="0" w:space="0" w:color="auto"/>
                                                                                    <w:bottom w:val="none" w:sz="0" w:space="0" w:color="auto"/>
                                                                                    <w:right w:val="none" w:sz="0" w:space="0" w:color="auto"/>
                                                                                  </w:divBdr>
                                                                                  <w:divsChild>
                                                                                    <w:div w:id="996225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38353">
                                                                                          <w:marLeft w:val="0"/>
                                                                                          <w:marRight w:val="0"/>
                                                                                          <w:marTop w:val="0"/>
                                                                                          <w:marBottom w:val="0"/>
                                                                                          <w:divBdr>
                                                                                            <w:top w:val="none" w:sz="0" w:space="0" w:color="auto"/>
                                                                                            <w:left w:val="none" w:sz="0" w:space="0" w:color="auto"/>
                                                                                            <w:bottom w:val="none" w:sz="0" w:space="0" w:color="auto"/>
                                                                                            <w:right w:val="none" w:sz="0" w:space="0" w:color="auto"/>
                                                                                          </w:divBdr>
                                                                                          <w:divsChild>
                                                                                            <w:div w:id="9782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33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428410">
                  <w:marLeft w:val="0"/>
                  <w:marRight w:val="0"/>
                  <w:marTop w:val="0"/>
                  <w:marBottom w:val="0"/>
                  <w:divBdr>
                    <w:top w:val="none" w:sz="0" w:space="0" w:color="auto"/>
                    <w:left w:val="none" w:sz="0" w:space="0" w:color="auto"/>
                    <w:bottom w:val="none" w:sz="0" w:space="0" w:color="auto"/>
                    <w:right w:val="none" w:sz="0" w:space="0" w:color="auto"/>
                  </w:divBdr>
                  <w:divsChild>
                    <w:div w:id="32494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769067">
                          <w:marLeft w:val="0"/>
                          <w:marRight w:val="0"/>
                          <w:marTop w:val="0"/>
                          <w:marBottom w:val="0"/>
                          <w:divBdr>
                            <w:top w:val="none" w:sz="0" w:space="0" w:color="auto"/>
                            <w:left w:val="none" w:sz="0" w:space="0" w:color="auto"/>
                            <w:bottom w:val="none" w:sz="0" w:space="0" w:color="auto"/>
                            <w:right w:val="none" w:sz="0" w:space="0" w:color="auto"/>
                          </w:divBdr>
                          <w:divsChild>
                            <w:div w:id="117750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796414">
                                  <w:marLeft w:val="0"/>
                                  <w:marRight w:val="0"/>
                                  <w:marTop w:val="0"/>
                                  <w:marBottom w:val="0"/>
                                  <w:divBdr>
                                    <w:top w:val="none" w:sz="0" w:space="0" w:color="auto"/>
                                    <w:left w:val="none" w:sz="0" w:space="0" w:color="auto"/>
                                    <w:bottom w:val="none" w:sz="0" w:space="0" w:color="auto"/>
                                    <w:right w:val="none" w:sz="0" w:space="0" w:color="auto"/>
                                  </w:divBdr>
                                  <w:divsChild>
                                    <w:div w:id="4333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244722">
                                          <w:marLeft w:val="0"/>
                                          <w:marRight w:val="0"/>
                                          <w:marTop w:val="0"/>
                                          <w:marBottom w:val="0"/>
                                          <w:divBdr>
                                            <w:top w:val="none" w:sz="0" w:space="0" w:color="auto"/>
                                            <w:left w:val="none" w:sz="0" w:space="0" w:color="auto"/>
                                            <w:bottom w:val="none" w:sz="0" w:space="0" w:color="auto"/>
                                            <w:right w:val="none" w:sz="0" w:space="0" w:color="auto"/>
                                          </w:divBdr>
                                          <w:divsChild>
                                            <w:div w:id="1042289936">
                                              <w:marLeft w:val="0"/>
                                              <w:marRight w:val="0"/>
                                              <w:marTop w:val="0"/>
                                              <w:marBottom w:val="0"/>
                                              <w:divBdr>
                                                <w:top w:val="none" w:sz="0" w:space="0" w:color="auto"/>
                                                <w:left w:val="none" w:sz="0" w:space="0" w:color="auto"/>
                                                <w:bottom w:val="none" w:sz="0" w:space="0" w:color="auto"/>
                                                <w:right w:val="none" w:sz="0" w:space="0" w:color="auto"/>
                                              </w:divBdr>
                                              <w:divsChild>
                                                <w:div w:id="418215819">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211310502">
                                                          <w:marLeft w:val="0"/>
                                                          <w:marRight w:val="0"/>
                                                          <w:marTop w:val="0"/>
                                                          <w:marBottom w:val="0"/>
                                                          <w:divBdr>
                                                            <w:top w:val="none" w:sz="0" w:space="0" w:color="auto"/>
                                                            <w:left w:val="none" w:sz="0" w:space="0" w:color="auto"/>
                                                            <w:bottom w:val="none" w:sz="0" w:space="0" w:color="auto"/>
                                                            <w:right w:val="none" w:sz="0" w:space="0" w:color="auto"/>
                                                          </w:divBdr>
                                                          <w:divsChild>
                                                            <w:div w:id="499153380">
                                                              <w:marLeft w:val="0"/>
                                                              <w:marRight w:val="0"/>
                                                              <w:marTop w:val="0"/>
                                                              <w:marBottom w:val="0"/>
                                                              <w:divBdr>
                                                                <w:top w:val="none" w:sz="0" w:space="0" w:color="auto"/>
                                                                <w:left w:val="none" w:sz="0" w:space="0" w:color="auto"/>
                                                                <w:bottom w:val="none" w:sz="0" w:space="0" w:color="auto"/>
                                                                <w:right w:val="none" w:sz="0" w:space="0" w:color="auto"/>
                                                              </w:divBdr>
                                                              <w:divsChild>
                                                                <w:div w:id="580329628">
                                                                  <w:marLeft w:val="0"/>
                                                                  <w:marRight w:val="0"/>
                                                                  <w:marTop w:val="0"/>
                                                                  <w:marBottom w:val="0"/>
                                                                  <w:divBdr>
                                                                    <w:top w:val="none" w:sz="0" w:space="0" w:color="auto"/>
                                                                    <w:left w:val="none" w:sz="0" w:space="0" w:color="auto"/>
                                                                    <w:bottom w:val="none" w:sz="0" w:space="0" w:color="auto"/>
                                                                    <w:right w:val="none" w:sz="0" w:space="0" w:color="auto"/>
                                                                  </w:divBdr>
                                                                  <w:divsChild>
                                                                    <w:div w:id="1757751950">
                                                                      <w:marLeft w:val="0"/>
                                                                      <w:marRight w:val="0"/>
                                                                      <w:marTop w:val="0"/>
                                                                      <w:marBottom w:val="0"/>
                                                                      <w:divBdr>
                                                                        <w:top w:val="none" w:sz="0" w:space="0" w:color="auto"/>
                                                                        <w:left w:val="none" w:sz="0" w:space="0" w:color="auto"/>
                                                                        <w:bottom w:val="none" w:sz="0" w:space="0" w:color="auto"/>
                                                                        <w:right w:val="none" w:sz="0" w:space="0" w:color="auto"/>
                                                                      </w:divBdr>
                                                                      <w:divsChild>
                                                                        <w:div w:id="1083187615">
                                                                          <w:marLeft w:val="0"/>
                                                                          <w:marRight w:val="0"/>
                                                                          <w:marTop w:val="0"/>
                                                                          <w:marBottom w:val="0"/>
                                                                          <w:divBdr>
                                                                            <w:top w:val="none" w:sz="0" w:space="0" w:color="auto"/>
                                                                            <w:left w:val="none" w:sz="0" w:space="0" w:color="auto"/>
                                                                            <w:bottom w:val="none" w:sz="0" w:space="0" w:color="auto"/>
                                                                            <w:right w:val="none" w:sz="0" w:space="0" w:color="auto"/>
                                                                          </w:divBdr>
                                                                          <w:divsChild>
                                                                            <w:div w:id="1865362130">
                                                                              <w:marLeft w:val="0"/>
                                                                              <w:marRight w:val="0"/>
                                                                              <w:marTop w:val="0"/>
                                                                              <w:marBottom w:val="0"/>
                                                                              <w:divBdr>
                                                                                <w:top w:val="none" w:sz="0" w:space="0" w:color="auto"/>
                                                                                <w:left w:val="none" w:sz="0" w:space="0" w:color="auto"/>
                                                                                <w:bottom w:val="none" w:sz="0" w:space="0" w:color="auto"/>
                                                                                <w:right w:val="none" w:sz="0" w:space="0" w:color="auto"/>
                                                                              </w:divBdr>
                                                                              <w:divsChild>
                                                                                <w:div w:id="439183136">
                                                                                  <w:marLeft w:val="0"/>
                                                                                  <w:marRight w:val="0"/>
                                                                                  <w:marTop w:val="0"/>
                                                                                  <w:marBottom w:val="0"/>
                                                                                  <w:divBdr>
                                                                                    <w:top w:val="none" w:sz="0" w:space="0" w:color="auto"/>
                                                                                    <w:left w:val="none" w:sz="0" w:space="0" w:color="auto"/>
                                                                                    <w:bottom w:val="none" w:sz="0" w:space="0" w:color="auto"/>
                                                                                    <w:right w:val="none" w:sz="0" w:space="0" w:color="auto"/>
                                                                                  </w:divBdr>
                                                                                  <w:divsChild>
                                                                                    <w:div w:id="74010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88478">
                                                                                          <w:marLeft w:val="0"/>
                                                                                          <w:marRight w:val="0"/>
                                                                                          <w:marTop w:val="0"/>
                                                                                          <w:marBottom w:val="0"/>
                                                                                          <w:divBdr>
                                                                                            <w:top w:val="none" w:sz="0" w:space="0" w:color="auto"/>
                                                                                            <w:left w:val="none" w:sz="0" w:space="0" w:color="auto"/>
                                                                                            <w:bottom w:val="none" w:sz="0" w:space="0" w:color="auto"/>
                                                                                            <w:right w:val="none" w:sz="0" w:space="0" w:color="auto"/>
                                                                                          </w:divBdr>
                                                                                          <w:divsChild>
                                                                                            <w:div w:id="18709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7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99494">
                  <w:marLeft w:val="0"/>
                  <w:marRight w:val="0"/>
                  <w:marTop w:val="0"/>
                  <w:marBottom w:val="0"/>
                  <w:divBdr>
                    <w:top w:val="none" w:sz="0" w:space="0" w:color="auto"/>
                    <w:left w:val="none" w:sz="0" w:space="0" w:color="auto"/>
                    <w:bottom w:val="none" w:sz="0" w:space="0" w:color="auto"/>
                    <w:right w:val="none" w:sz="0" w:space="0" w:color="auto"/>
                  </w:divBdr>
                  <w:divsChild>
                    <w:div w:id="2144808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83119">
                          <w:marLeft w:val="0"/>
                          <w:marRight w:val="0"/>
                          <w:marTop w:val="0"/>
                          <w:marBottom w:val="0"/>
                          <w:divBdr>
                            <w:top w:val="none" w:sz="0" w:space="0" w:color="auto"/>
                            <w:left w:val="none" w:sz="0" w:space="0" w:color="auto"/>
                            <w:bottom w:val="none" w:sz="0" w:space="0" w:color="auto"/>
                            <w:right w:val="none" w:sz="0" w:space="0" w:color="auto"/>
                          </w:divBdr>
                          <w:divsChild>
                            <w:div w:id="48509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18062">
                                  <w:marLeft w:val="0"/>
                                  <w:marRight w:val="0"/>
                                  <w:marTop w:val="0"/>
                                  <w:marBottom w:val="0"/>
                                  <w:divBdr>
                                    <w:top w:val="none" w:sz="0" w:space="0" w:color="auto"/>
                                    <w:left w:val="none" w:sz="0" w:space="0" w:color="auto"/>
                                    <w:bottom w:val="none" w:sz="0" w:space="0" w:color="auto"/>
                                    <w:right w:val="none" w:sz="0" w:space="0" w:color="auto"/>
                                  </w:divBdr>
                                  <w:divsChild>
                                    <w:div w:id="26761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78659">
                                          <w:marLeft w:val="0"/>
                                          <w:marRight w:val="0"/>
                                          <w:marTop w:val="0"/>
                                          <w:marBottom w:val="0"/>
                                          <w:divBdr>
                                            <w:top w:val="none" w:sz="0" w:space="0" w:color="auto"/>
                                            <w:left w:val="none" w:sz="0" w:space="0" w:color="auto"/>
                                            <w:bottom w:val="none" w:sz="0" w:space="0" w:color="auto"/>
                                            <w:right w:val="none" w:sz="0" w:space="0" w:color="auto"/>
                                          </w:divBdr>
                                          <w:divsChild>
                                            <w:div w:id="2095394520">
                                              <w:marLeft w:val="0"/>
                                              <w:marRight w:val="0"/>
                                              <w:marTop w:val="0"/>
                                              <w:marBottom w:val="0"/>
                                              <w:divBdr>
                                                <w:top w:val="none" w:sz="0" w:space="0" w:color="auto"/>
                                                <w:left w:val="none" w:sz="0" w:space="0" w:color="auto"/>
                                                <w:bottom w:val="none" w:sz="0" w:space="0" w:color="auto"/>
                                                <w:right w:val="none" w:sz="0" w:space="0" w:color="auto"/>
                                              </w:divBdr>
                                              <w:divsChild>
                                                <w:div w:id="1793747829">
                                                  <w:marLeft w:val="0"/>
                                                  <w:marRight w:val="0"/>
                                                  <w:marTop w:val="0"/>
                                                  <w:marBottom w:val="0"/>
                                                  <w:divBdr>
                                                    <w:top w:val="none" w:sz="0" w:space="0" w:color="auto"/>
                                                    <w:left w:val="none" w:sz="0" w:space="0" w:color="auto"/>
                                                    <w:bottom w:val="none" w:sz="0" w:space="0" w:color="auto"/>
                                                    <w:right w:val="none" w:sz="0" w:space="0" w:color="auto"/>
                                                  </w:divBdr>
                                                  <w:divsChild>
                                                    <w:div w:id="359009347">
                                                      <w:marLeft w:val="0"/>
                                                      <w:marRight w:val="0"/>
                                                      <w:marTop w:val="0"/>
                                                      <w:marBottom w:val="0"/>
                                                      <w:divBdr>
                                                        <w:top w:val="none" w:sz="0" w:space="0" w:color="auto"/>
                                                        <w:left w:val="none" w:sz="0" w:space="0" w:color="auto"/>
                                                        <w:bottom w:val="none" w:sz="0" w:space="0" w:color="auto"/>
                                                        <w:right w:val="none" w:sz="0" w:space="0" w:color="auto"/>
                                                      </w:divBdr>
                                                      <w:divsChild>
                                                        <w:div w:id="1405910883">
                                                          <w:marLeft w:val="0"/>
                                                          <w:marRight w:val="0"/>
                                                          <w:marTop w:val="0"/>
                                                          <w:marBottom w:val="0"/>
                                                          <w:divBdr>
                                                            <w:top w:val="none" w:sz="0" w:space="0" w:color="auto"/>
                                                            <w:left w:val="none" w:sz="0" w:space="0" w:color="auto"/>
                                                            <w:bottom w:val="none" w:sz="0" w:space="0" w:color="auto"/>
                                                            <w:right w:val="none" w:sz="0" w:space="0" w:color="auto"/>
                                                          </w:divBdr>
                                                          <w:divsChild>
                                                            <w:div w:id="1440836978">
                                                              <w:marLeft w:val="0"/>
                                                              <w:marRight w:val="0"/>
                                                              <w:marTop w:val="0"/>
                                                              <w:marBottom w:val="0"/>
                                                              <w:divBdr>
                                                                <w:top w:val="none" w:sz="0" w:space="0" w:color="auto"/>
                                                                <w:left w:val="none" w:sz="0" w:space="0" w:color="auto"/>
                                                                <w:bottom w:val="none" w:sz="0" w:space="0" w:color="auto"/>
                                                                <w:right w:val="none" w:sz="0" w:space="0" w:color="auto"/>
                                                              </w:divBdr>
                                                              <w:divsChild>
                                                                <w:div w:id="1934819574">
                                                                  <w:marLeft w:val="0"/>
                                                                  <w:marRight w:val="0"/>
                                                                  <w:marTop w:val="0"/>
                                                                  <w:marBottom w:val="0"/>
                                                                  <w:divBdr>
                                                                    <w:top w:val="none" w:sz="0" w:space="0" w:color="auto"/>
                                                                    <w:left w:val="none" w:sz="0" w:space="0" w:color="auto"/>
                                                                    <w:bottom w:val="none" w:sz="0" w:space="0" w:color="auto"/>
                                                                    <w:right w:val="none" w:sz="0" w:space="0" w:color="auto"/>
                                                                  </w:divBdr>
                                                                  <w:divsChild>
                                                                    <w:div w:id="1810397756">
                                                                      <w:marLeft w:val="0"/>
                                                                      <w:marRight w:val="0"/>
                                                                      <w:marTop w:val="0"/>
                                                                      <w:marBottom w:val="0"/>
                                                                      <w:divBdr>
                                                                        <w:top w:val="none" w:sz="0" w:space="0" w:color="auto"/>
                                                                        <w:left w:val="none" w:sz="0" w:space="0" w:color="auto"/>
                                                                        <w:bottom w:val="none" w:sz="0" w:space="0" w:color="auto"/>
                                                                        <w:right w:val="none" w:sz="0" w:space="0" w:color="auto"/>
                                                                      </w:divBdr>
                                                                      <w:divsChild>
                                                                        <w:div w:id="1868978725">
                                                                          <w:marLeft w:val="0"/>
                                                                          <w:marRight w:val="0"/>
                                                                          <w:marTop w:val="0"/>
                                                                          <w:marBottom w:val="0"/>
                                                                          <w:divBdr>
                                                                            <w:top w:val="none" w:sz="0" w:space="0" w:color="auto"/>
                                                                            <w:left w:val="none" w:sz="0" w:space="0" w:color="auto"/>
                                                                            <w:bottom w:val="none" w:sz="0" w:space="0" w:color="auto"/>
                                                                            <w:right w:val="none" w:sz="0" w:space="0" w:color="auto"/>
                                                                          </w:divBdr>
                                                                          <w:divsChild>
                                                                            <w:div w:id="882208739">
                                                                              <w:marLeft w:val="0"/>
                                                                              <w:marRight w:val="0"/>
                                                                              <w:marTop w:val="0"/>
                                                                              <w:marBottom w:val="0"/>
                                                                              <w:divBdr>
                                                                                <w:top w:val="none" w:sz="0" w:space="0" w:color="auto"/>
                                                                                <w:left w:val="none" w:sz="0" w:space="0" w:color="auto"/>
                                                                                <w:bottom w:val="none" w:sz="0" w:space="0" w:color="auto"/>
                                                                                <w:right w:val="none" w:sz="0" w:space="0" w:color="auto"/>
                                                                              </w:divBdr>
                                                                              <w:divsChild>
                                                                                <w:div w:id="1166362317">
                                                                                  <w:marLeft w:val="0"/>
                                                                                  <w:marRight w:val="0"/>
                                                                                  <w:marTop w:val="0"/>
                                                                                  <w:marBottom w:val="0"/>
                                                                                  <w:divBdr>
                                                                                    <w:top w:val="none" w:sz="0" w:space="0" w:color="auto"/>
                                                                                    <w:left w:val="none" w:sz="0" w:space="0" w:color="auto"/>
                                                                                    <w:bottom w:val="none" w:sz="0" w:space="0" w:color="auto"/>
                                                                                    <w:right w:val="none" w:sz="0" w:space="0" w:color="auto"/>
                                                                                  </w:divBdr>
                                                                                  <w:divsChild>
                                                                                    <w:div w:id="74456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15523">
                                                                                          <w:marLeft w:val="0"/>
                                                                                          <w:marRight w:val="0"/>
                                                                                          <w:marTop w:val="0"/>
                                                                                          <w:marBottom w:val="0"/>
                                                                                          <w:divBdr>
                                                                                            <w:top w:val="none" w:sz="0" w:space="0" w:color="auto"/>
                                                                                            <w:left w:val="none" w:sz="0" w:space="0" w:color="auto"/>
                                                                                            <w:bottom w:val="none" w:sz="0" w:space="0" w:color="auto"/>
                                                                                            <w:right w:val="none" w:sz="0" w:space="0" w:color="auto"/>
                                                                                          </w:divBdr>
                                                                                          <w:divsChild>
                                                                                            <w:div w:id="1531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17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00117">
                  <w:marLeft w:val="0"/>
                  <w:marRight w:val="0"/>
                  <w:marTop w:val="0"/>
                  <w:marBottom w:val="0"/>
                  <w:divBdr>
                    <w:top w:val="none" w:sz="0" w:space="0" w:color="auto"/>
                    <w:left w:val="none" w:sz="0" w:space="0" w:color="auto"/>
                    <w:bottom w:val="none" w:sz="0" w:space="0" w:color="auto"/>
                    <w:right w:val="none" w:sz="0" w:space="0" w:color="auto"/>
                  </w:divBdr>
                  <w:divsChild>
                    <w:div w:id="57490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365122">
                          <w:marLeft w:val="0"/>
                          <w:marRight w:val="0"/>
                          <w:marTop w:val="0"/>
                          <w:marBottom w:val="0"/>
                          <w:divBdr>
                            <w:top w:val="none" w:sz="0" w:space="0" w:color="auto"/>
                            <w:left w:val="none" w:sz="0" w:space="0" w:color="auto"/>
                            <w:bottom w:val="none" w:sz="0" w:space="0" w:color="auto"/>
                            <w:right w:val="none" w:sz="0" w:space="0" w:color="auto"/>
                          </w:divBdr>
                          <w:divsChild>
                            <w:div w:id="176430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22704">
                                  <w:marLeft w:val="0"/>
                                  <w:marRight w:val="0"/>
                                  <w:marTop w:val="0"/>
                                  <w:marBottom w:val="0"/>
                                  <w:divBdr>
                                    <w:top w:val="none" w:sz="0" w:space="0" w:color="auto"/>
                                    <w:left w:val="none" w:sz="0" w:space="0" w:color="auto"/>
                                    <w:bottom w:val="none" w:sz="0" w:space="0" w:color="auto"/>
                                    <w:right w:val="none" w:sz="0" w:space="0" w:color="auto"/>
                                  </w:divBdr>
                                  <w:divsChild>
                                    <w:div w:id="75246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0617">
                                          <w:marLeft w:val="0"/>
                                          <w:marRight w:val="0"/>
                                          <w:marTop w:val="0"/>
                                          <w:marBottom w:val="0"/>
                                          <w:divBdr>
                                            <w:top w:val="none" w:sz="0" w:space="0" w:color="auto"/>
                                            <w:left w:val="none" w:sz="0" w:space="0" w:color="auto"/>
                                            <w:bottom w:val="none" w:sz="0" w:space="0" w:color="auto"/>
                                            <w:right w:val="none" w:sz="0" w:space="0" w:color="auto"/>
                                          </w:divBdr>
                                          <w:divsChild>
                                            <w:div w:id="1200776659">
                                              <w:marLeft w:val="0"/>
                                              <w:marRight w:val="0"/>
                                              <w:marTop w:val="0"/>
                                              <w:marBottom w:val="0"/>
                                              <w:divBdr>
                                                <w:top w:val="none" w:sz="0" w:space="0" w:color="auto"/>
                                                <w:left w:val="none" w:sz="0" w:space="0" w:color="auto"/>
                                                <w:bottom w:val="none" w:sz="0" w:space="0" w:color="auto"/>
                                                <w:right w:val="none" w:sz="0" w:space="0" w:color="auto"/>
                                              </w:divBdr>
                                              <w:divsChild>
                                                <w:div w:id="919024175">
                                                  <w:marLeft w:val="0"/>
                                                  <w:marRight w:val="0"/>
                                                  <w:marTop w:val="0"/>
                                                  <w:marBottom w:val="0"/>
                                                  <w:divBdr>
                                                    <w:top w:val="none" w:sz="0" w:space="0" w:color="auto"/>
                                                    <w:left w:val="none" w:sz="0" w:space="0" w:color="auto"/>
                                                    <w:bottom w:val="none" w:sz="0" w:space="0" w:color="auto"/>
                                                    <w:right w:val="none" w:sz="0" w:space="0" w:color="auto"/>
                                                  </w:divBdr>
                                                  <w:divsChild>
                                                    <w:div w:id="2002081583">
                                                      <w:marLeft w:val="0"/>
                                                      <w:marRight w:val="0"/>
                                                      <w:marTop w:val="0"/>
                                                      <w:marBottom w:val="0"/>
                                                      <w:divBdr>
                                                        <w:top w:val="none" w:sz="0" w:space="0" w:color="auto"/>
                                                        <w:left w:val="none" w:sz="0" w:space="0" w:color="auto"/>
                                                        <w:bottom w:val="none" w:sz="0" w:space="0" w:color="auto"/>
                                                        <w:right w:val="none" w:sz="0" w:space="0" w:color="auto"/>
                                                      </w:divBdr>
                                                      <w:divsChild>
                                                        <w:div w:id="1170026349">
                                                          <w:marLeft w:val="0"/>
                                                          <w:marRight w:val="0"/>
                                                          <w:marTop w:val="0"/>
                                                          <w:marBottom w:val="0"/>
                                                          <w:divBdr>
                                                            <w:top w:val="none" w:sz="0" w:space="0" w:color="auto"/>
                                                            <w:left w:val="none" w:sz="0" w:space="0" w:color="auto"/>
                                                            <w:bottom w:val="none" w:sz="0" w:space="0" w:color="auto"/>
                                                            <w:right w:val="none" w:sz="0" w:space="0" w:color="auto"/>
                                                          </w:divBdr>
                                                          <w:divsChild>
                                                            <w:div w:id="264925941">
                                                              <w:marLeft w:val="0"/>
                                                              <w:marRight w:val="0"/>
                                                              <w:marTop w:val="0"/>
                                                              <w:marBottom w:val="0"/>
                                                              <w:divBdr>
                                                                <w:top w:val="none" w:sz="0" w:space="0" w:color="auto"/>
                                                                <w:left w:val="none" w:sz="0" w:space="0" w:color="auto"/>
                                                                <w:bottom w:val="none" w:sz="0" w:space="0" w:color="auto"/>
                                                                <w:right w:val="none" w:sz="0" w:space="0" w:color="auto"/>
                                                              </w:divBdr>
                                                              <w:divsChild>
                                                                <w:div w:id="757407603">
                                                                  <w:marLeft w:val="0"/>
                                                                  <w:marRight w:val="0"/>
                                                                  <w:marTop w:val="0"/>
                                                                  <w:marBottom w:val="0"/>
                                                                  <w:divBdr>
                                                                    <w:top w:val="none" w:sz="0" w:space="0" w:color="auto"/>
                                                                    <w:left w:val="none" w:sz="0" w:space="0" w:color="auto"/>
                                                                    <w:bottom w:val="none" w:sz="0" w:space="0" w:color="auto"/>
                                                                    <w:right w:val="none" w:sz="0" w:space="0" w:color="auto"/>
                                                                  </w:divBdr>
                                                                  <w:divsChild>
                                                                    <w:div w:id="753091853">
                                                                      <w:marLeft w:val="0"/>
                                                                      <w:marRight w:val="0"/>
                                                                      <w:marTop w:val="0"/>
                                                                      <w:marBottom w:val="0"/>
                                                                      <w:divBdr>
                                                                        <w:top w:val="none" w:sz="0" w:space="0" w:color="auto"/>
                                                                        <w:left w:val="none" w:sz="0" w:space="0" w:color="auto"/>
                                                                        <w:bottom w:val="none" w:sz="0" w:space="0" w:color="auto"/>
                                                                        <w:right w:val="none" w:sz="0" w:space="0" w:color="auto"/>
                                                                      </w:divBdr>
                                                                      <w:divsChild>
                                                                        <w:div w:id="807626330">
                                                                          <w:marLeft w:val="0"/>
                                                                          <w:marRight w:val="0"/>
                                                                          <w:marTop w:val="0"/>
                                                                          <w:marBottom w:val="0"/>
                                                                          <w:divBdr>
                                                                            <w:top w:val="none" w:sz="0" w:space="0" w:color="auto"/>
                                                                            <w:left w:val="none" w:sz="0" w:space="0" w:color="auto"/>
                                                                            <w:bottom w:val="none" w:sz="0" w:space="0" w:color="auto"/>
                                                                            <w:right w:val="none" w:sz="0" w:space="0" w:color="auto"/>
                                                                          </w:divBdr>
                                                                          <w:divsChild>
                                                                            <w:div w:id="992103964">
                                                                              <w:marLeft w:val="0"/>
                                                                              <w:marRight w:val="0"/>
                                                                              <w:marTop w:val="0"/>
                                                                              <w:marBottom w:val="0"/>
                                                                              <w:divBdr>
                                                                                <w:top w:val="none" w:sz="0" w:space="0" w:color="auto"/>
                                                                                <w:left w:val="none" w:sz="0" w:space="0" w:color="auto"/>
                                                                                <w:bottom w:val="none" w:sz="0" w:space="0" w:color="auto"/>
                                                                                <w:right w:val="none" w:sz="0" w:space="0" w:color="auto"/>
                                                                              </w:divBdr>
                                                                              <w:divsChild>
                                                                                <w:div w:id="273829805">
                                                                                  <w:marLeft w:val="0"/>
                                                                                  <w:marRight w:val="0"/>
                                                                                  <w:marTop w:val="0"/>
                                                                                  <w:marBottom w:val="0"/>
                                                                                  <w:divBdr>
                                                                                    <w:top w:val="none" w:sz="0" w:space="0" w:color="auto"/>
                                                                                    <w:left w:val="none" w:sz="0" w:space="0" w:color="auto"/>
                                                                                    <w:bottom w:val="none" w:sz="0" w:space="0" w:color="auto"/>
                                                                                    <w:right w:val="none" w:sz="0" w:space="0" w:color="auto"/>
                                                                                  </w:divBdr>
                                                                                  <w:divsChild>
                                                                                    <w:div w:id="194638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77731">
                                                                                          <w:marLeft w:val="0"/>
                                                                                          <w:marRight w:val="0"/>
                                                                                          <w:marTop w:val="0"/>
                                                                                          <w:marBottom w:val="0"/>
                                                                                          <w:divBdr>
                                                                                            <w:top w:val="none" w:sz="0" w:space="0" w:color="auto"/>
                                                                                            <w:left w:val="none" w:sz="0" w:space="0" w:color="auto"/>
                                                                                            <w:bottom w:val="none" w:sz="0" w:space="0" w:color="auto"/>
                                                                                            <w:right w:val="none" w:sz="0" w:space="0" w:color="auto"/>
                                                                                          </w:divBdr>
                                                                                          <w:divsChild>
                                                                                            <w:div w:id="819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4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166780">
                                                                                          <w:marLeft w:val="0"/>
                                                                                          <w:marRight w:val="0"/>
                                                                                          <w:marTop w:val="0"/>
                                                                                          <w:marBottom w:val="0"/>
                                                                                          <w:divBdr>
                                                                                            <w:top w:val="none" w:sz="0" w:space="0" w:color="auto"/>
                                                                                            <w:left w:val="none" w:sz="0" w:space="0" w:color="auto"/>
                                                                                            <w:bottom w:val="none" w:sz="0" w:space="0" w:color="auto"/>
                                                                                            <w:right w:val="none" w:sz="0" w:space="0" w:color="auto"/>
                                                                                          </w:divBdr>
                                                                                          <w:divsChild>
                                                                                            <w:div w:id="1653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23347">
          <w:marLeft w:val="0"/>
          <w:marRight w:val="0"/>
          <w:marTop w:val="0"/>
          <w:marBottom w:val="0"/>
          <w:divBdr>
            <w:top w:val="none" w:sz="0" w:space="0" w:color="auto"/>
            <w:left w:val="none" w:sz="0" w:space="0" w:color="auto"/>
            <w:bottom w:val="none" w:sz="0" w:space="0" w:color="auto"/>
            <w:right w:val="none" w:sz="0" w:space="0" w:color="auto"/>
          </w:divBdr>
          <w:divsChild>
            <w:div w:id="105161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6202">
                  <w:marLeft w:val="0"/>
                  <w:marRight w:val="0"/>
                  <w:marTop w:val="0"/>
                  <w:marBottom w:val="0"/>
                  <w:divBdr>
                    <w:top w:val="none" w:sz="0" w:space="0" w:color="auto"/>
                    <w:left w:val="none" w:sz="0" w:space="0" w:color="auto"/>
                    <w:bottom w:val="none" w:sz="0" w:space="0" w:color="auto"/>
                    <w:right w:val="none" w:sz="0" w:space="0" w:color="auto"/>
                  </w:divBdr>
                  <w:divsChild>
                    <w:div w:id="180881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349517">
                          <w:marLeft w:val="0"/>
                          <w:marRight w:val="0"/>
                          <w:marTop w:val="0"/>
                          <w:marBottom w:val="0"/>
                          <w:divBdr>
                            <w:top w:val="none" w:sz="0" w:space="0" w:color="auto"/>
                            <w:left w:val="none" w:sz="0" w:space="0" w:color="auto"/>
                            <w:bottom w:val="none" w:sz="0" w:space="0" w:color="auto"/>
                            <w:right w:val="none" w:sz="0" w:space="0" w:color="auto"/>
                          </w:divBdr>
                          <w:divsChild>
                            <w:div w:id="207561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402468">
                                  <w:marLeft w:val="0"/>
                                  <w:marRight w:val="0"/>
                                  <w:marTop w:val="0"/>
                                  <w:marBottom w:val="0"/>
                                  <w:divBdr>
                                    <w:top w:val="none" w:sz="0" w:space="0" w:color="auto"/>
                                    <w:left w:val="none" w:sz="0" w:space="0" w:color="auto"/>
                                    <w:bottom w:val="none" w:sz="0" w:space="0" w:color="auto"/>
                                    <w:right w:val="none" w:sz="0" w:space="0" w:color="auto"/>
                                  </w:divBdr>
                                  <w:divsChild>
                                    <w:div w:id="195620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81719">
                                          <w:marLeft w:val="0"/>
                                          <w:marRight w:val="0"/>
                                          <w:marTop w:val="0"/>
                                          <w:marBottom w:val="0"/>
                                          <w:divBdr>
                                            <w:top w:val="none" w:sz="0" w:space="0" w:color="auto"/>
                                            <w:left w:val="none" w:sz="0" w:space="0" w:color="auto"/>
                                            <w:bottom w:val="none" w:sz="0" w:space="0" w:color="auto"/>
                                            <w:right w:val="none" w:sz="0" w:space="0" w:color="auto"/>
                                          </w:divBdr>
                                          <w:divsChild>
                                            <w:div w:id="1413161865">
                                              <w:marLeft w:val="0"/>
                                              <w:marRight w:val="0"/>
                                              <w:marTop w:val="0"/>
                                              <w:marBottom w:val="0"/>
                                              <w:divBdr>
                                                <w:top w:val="none" w:sz="0" w:space="0" w:color="auto"/>
                                                <w:left w:val="none" w:sz="0" w:space="0" w:color="auto"/>
                                                <w:bottom w:val="none" w:sz="0" w:space="0" w:color="auto"/>
                                                <w:right w:val="none" w:sz="0" w:space="0" w:color="auto"/>
                                              </w:divBdr>
                                              <w:divsChild>
                                                <w:div w:id="1524396906">
                                                  <w:marLeft w:val="0"/>
                                                  <w:marRight w:val="0"/>
                                                  <w:marTop w:val="0"/>
                                                  <w:marBottom w:val="0"/>
                                                  <w:divBdr>
                                                    <w:top w:val="none" w:sz="0" w:space="0" w:color="auto"/>
                                                    <w:left w:val="none" w:sz="0" w:space="0" w:color="auto"/>
                                                    <w:bottom w:val="none" w:sz="0" w:space="0" w:color="auto"/>
                                                    <w:right w:val="none" w:sz="0" w:space="0" w:color="auto"/>
                                                  </w:divBdr>
                                                  <w:divsChild>
                                                    <w:div w:id="1436051025">
                                                      <w:marLeft w:val="0"/>
                                                      <w:marRight w:val="0"/>
                                                      <w:marTop w:val="0"/>
                                                      <w:marBottom w:val="0"/>
                                                      <w:divBdr>
                                                        <w:top w:val="none" w:sz="0" w:space="0" w:color="auto"/>
                                                        <w:left w:val="none" w:sz="0" w:space="0" w:color="auto"/>
                                                        <w:bottom w:val="none" w:sz="0" w:space="0" w:color="auto"/>
                                                        <w:right w:val="none" w:sz="0" w:space="0" w:color="auto"/>
                                                      </w:divBdr>
                                                      <w:divsChild>
                                                        <w:div w:id="368654115">
                                                          <w:marLeft w:val="0"/>
                                                          <w:marRight w:val="0"/>
                                                          <w:marTop w:val="0"/>
                                                          <w:marBottom w:val="0"/>
                                                          <w:divBdr>
                                                            <w:top w:val="none" w:sz="0" w:space="0" w:color="auto"/>
                                                            <w:left w:val="none" w:sz="0" w:space="0" w:color="auto"/>
                                                            <w:bottom w:val="none" w:sz="0" w:space="0" w:color="auto"/>
                                                            <w:right w:val="none" w:sz="0" w:space="0" w:color="auto"/>
                                                          </w:divBdr>
                                                          <w:divsChild>
                                                            <w:div w:id="825901301">
                                                              <w:marLeft w:val="0"/>
                                                              <w:marRight w:val="0"/>
                                                              <w:marTop w:val="0"/>
                                                              <w:marBottom w:val="0"/>
                                                              <w:divBdr>
                                                                <w:top w:val="none" w:sz="0" w:space="0" w:color="auto"/>
                                                                <w:left w:val="none" w:sz="0" w:space="0" w:color="auto"/>
                                                                <w:bottom w:val="none" w:sz="0" w:space="0" w:color="auto"/>
                                                                <w:right w:val="none" w:sz="0" w:space="0" w:color="auto"/>
                                                              </w:divBdr>
                                                              <w:divsChild>
                                                                <w:div w:id="1637833889">
                                                                  <w:marLeft w:val="0"/>
                                                                  <w:marRight w:val="0"/>
                                                                  <w:marTop w:val="0"/>
                                                                  <w:marBottom w:val="0"/>
                                                                  <w:divBdr>
                                                                    <w:top w:val="none" w:sz="0" w:space="0" w:color="auto"/>
                                                                    <w:left w:val="none" w:sz="0" w:space="0" w:color="auto"/>
                                                                    <w:bottom w:val="none" w:sz="0" w:space="0" w:color="auto"/>
                                                                    <w:right w:val="none" w:sz="0" w:space="0" w:color="auto"/>
                                                                  </w:divBdr>
                                                                  <w:divsChild>
                                                                    <w:div w:id="2050641648">
                                                                      <w:marLeft w:val="0"/>
                                                                      <w:marRight w:val="0"/>
                                                                      <w:marTop w:val="0"/>
                                                                      <w:marBottom w:val="0"/>
                                                                      <w:divBdr>
                                                                        <w:top w:val="none" w:sz="0" w:space="0" w:color="auto"/>
                                                                        <w:left w:val="none" w:sz="0" w:space="0" w:color="auto"/>
                                                                        <w:bottom w:val="none" w:sz="0" w:space="0" w:color="auto"/>
                                                                        <w:right w:val="none" w:sz="0" w:space="0" w:color="auto"/>
                                                                      </w:divBdr>
                                                                      <w:divsChild>
                                                                        <w:div w:id="1898592356">
                                                                          <w:marLeft w:val="0"/>
                                                                          <w:marRight w:val="0"/>
                                                                          <w:marTop w:val="0"/>
                                                                          <w:marBottom w:val="0"/>
                                                                          <w:divBdr>
                                                                            <w:top w:val="none" w:sz="0" w:space="0" w:color="auto"/>
                                                                            <w:left w:val="none" w:sz="0" w:space="0" w:color="auto"/>
                                                                            <w:bottom w:val="none" w:sz="0" w:space="0" w:color="auto"/>
                                                                            <w:right w:val="none" w:sz="0" w:space="0" w:color="auto"/>
                                                                          </w:divBdr>
                                                                          <w:divsChild>
                                                                            <w:div w:id="1154680488">
                                                                              <w:marLeft w:val="0"/>
                                                                              <w:marRight w:val="0"/>
                                                                              <w:marTop w:val="0"/>
                                                                              <w:marBottom w:val="0"/>
                                                                              <w:divBdr>
                                                                                <w:top w:val="none" w:sz="0" w:space="0" w:color="auto"/>
                                                                                <w:left w:val="none" w:sz="0" w:space="0" w:color="auto"/>
                                                                                <w:bottom w:val="none" w:sz="0" w:space="0" w:color="auto"/>
                                                                                <w:right w:val="none" w:sz="0" w:space="0" w:color="auto"/>
                                                                              </w:divBdr>
                                                                              <w:divsChild>
                                                                                <w:div w:id="2094205071">
                                                                                  <w:marLeft w:val="0"/>
                                                                                  <w:marRight w:val="0"/>
                                                                                  <w:marTop w:val="0"/>
                                                                                  <w:marBottom w:val="0"/>
                                                                                  <w:divBdr>
                                                                                    <w:top w:val="none" w:sz="0" w:space="0" w:color="auto"/>
                                                                                    <w:left w:val="none" w:sz="0" w:space="0" w:color="auto"/>
                                                                                    <w:bottom w:val="none" w:sz="0" w:space="0" w:color="auto"/>
                                                                                    <w:right w:val="none" w:sz="0" w:space="0" w:color="auto"/>
                                                                                  </w:divBdr>
                                                                                </w:div>
                                                                                <w:div w:id="1569195735">
                                                                                  <w:marLeft w:val="0"/>
                                                                                  <w:marRight w:val="0"/>
                                                                                  <w:marTop w:val="0"/>
                                                                                  <w:marBottom w:val="0"/>
                                                                                  <w:divBdr>
                                                                                    <w:top w:val="none" w:sz="0" w:space="0" w:color="auto"/>
                                                                                    <w:left w:val="none" w:sz="0" w:space="0" w:color="auto"/>
                                                                                    <w:bottom w:val="none" w:sz="0" w:space="0" w:color="auto"/>
                                                                                    <w:right w:val="none" w:sz="0" w:space="0" w:color="auto"/>
                                                                                  </w:divBdr>
                                                                                </w:div>
                                                                                <w:div w:id="1865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030222">
              <w:marLeft w:val="0"/>
              <w:marRight w:val="0"/>
              <w:marTop w:val="0"/>
              <w:marBottom w:val="0"/>
              <w:divBdr>
                <w:top w:val="none" w:sz="0" w:space="0" w:color="auto"/>
                <w:left w:val="none" w:sz="0" w:space="0" w:color="auto"/>
                <w:bottom w:val="none" w:sz="0" w:space="0" w:color="auto"/>
                <w:right w:val="none" w:sz="0" w:space="0" w:color="auto"/>
              </w:divBdr>
            </w:div>
          </w:divsChild>
        </w:div>
        <w:div w:id="349453952">
          <w:marLeft w:val="0"/>
          <w:marRight w:val="0"/>
          <w:marTop w:val="0"/>
          <w:marBottom w:val="0"/>
          <w:divBdr>
            <w:top w:val="none" w:sz="0" w:space="0" w:color="auto"/>
            <w:left w:val="none" w:sz="0" w:space="0" w:color="auto"/>
            <w:bottom w:val="none" w:sz="0" w:space="0" w:color="auto"/>
            <w:right w:val="none" w:sz="0" w:space="0" w:color="auto"/>
          </w:divBdr>
          <w:divsChild>
            <w:div w:id="12142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50104">
                  <w:marLeft w:val="0"/>
                  <w:marRight w:val="0"/>
                  <w:marTop w:val="0"/>
                  <w:marBottom w:val="0"/>
                  <w:divBdr>
                    <w:top w:val="none" w:sz="0" w:space="0" w:color="auto"/>
                    <w:left w:val="none" w:sz="0" w:space="0" w:color="auto"/>
                    <w:bottom w:val="none" w:sz="0" w:space="0" w:color="auto"/>
                    <w:right w:val="none" w:sz="0" w:space="0" w:color="auto"/>
                  </w:divBdr>
                  <w:divsChild>
                    <w:div w:id="77286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034132">
                          <w:marLeft w:val="0"/>
                          <w:marRight w:val="0"/>
                          <w:marTop w:val="0"/>
                          <w:marBottom w:val="0"/>
                          <w:divBdr>
                            <w:top w:val="none" w:sz="0" w:space="0" w:color="auto"/>
                            <w:left w:val="none" w:sz="0" w:space="0" w:color="auto"/>
                            <w:bottom w:val="none" w:sz="0" w:space="0" w:color="auto"/>
                            <w:right w:val="none" w:sz="0" w:space="0" w:color="auto"/>
                          </w:divBdr>
                          <w:divsChild>
                            <w:div w:id="20109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170280">
                                  <w:marLeft w:val="0"/>
                                  <w:marRight w:val="0"/>
                                  <w:marTop w:val="0"/>
                                  <w:marBottom w:val="0"/>
                                  <w:divBdr>
                                    <w:top w:val="none" w:sz="0" w:space="0" w:color="auto"/>
                                    <w:left w:val="none" w:sz="0" w:space="0" w:color="auto"/>
                                    <w:bottom w:val="none" w:sz="0" w:space="0" w:color="auto"/>
                                    <w:right w:val="none" w:sz="0" w:space="0" w:color="auto"/>
                                  </w:divBdr>
                                  <w:divsChild>
                                    <w:div w:id="165976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687751">
                                          <w:marLeft w:val="0"/>
                                          <w:marRight w:val="0"/>
                                          <w:marTop w:val="0"/>
                                          <w:marBottom w:val="0"/>
                                          <w:divBdr>
                                            <w:top w:val="none" w:sz="0" w:space="0" w:color="auto"/>
                                            <w:left w:val="none" w:sz="0" w:space="0" w:color="auto"/>
                                            <w:bottom w:val="none" w:sz="0" w:space="0" w:color="auto"/>
                                            <w:right w:val="none" w:sz="0" w:space="0" w:color="auto"/>
                                          </w:divBdr>
                                          <w:divsChild>
                                            <w:div w:id="89544194">
                                              <w:marLeft w:val="0"/>
                                              <w:marRight w:val="0"/>
                                              <w:marTop w:val="0"/>
                                              <w:marBottom w:val="0"/>
                                              <w:divBdr>
                                                <w:top w:val="none" w:sz="0" w:space="0" w:color="auto"/>
                                                <w:left w:val="none" w:sz="0" w:space="0" w:color="auto"/>
                                                <w:bottom w:val="none" w:sz="0" w:space="0" w:color="auto"/>
                                                <w:right w:val="none" w:sz="0" w:space="0" w:color="auto"/>
                                              </w:divBdr>
                                              <w:divsChild>
                                                <w:div w:id="1650817816">
                                                  <w:marLeft w:val="0"/>
                                                  <w:marRight w:val="0"/>
                                                  <w:marTop w:val="0"/>
                                                  <w:marBottom w:val="0"/>
                                                  <w:divBdr>
                                                    <w:top w:val="none" w:sz="0" w:space="0" w:color="auto"/>
                                                    <w:left w:val="none" w:sz="0" w:space="0" w:color="auto"/>
                                                    <w:bottom w:val="none" w:sz="0" w:space="0" w:color="auto"/>
                                                    <w:right w:val="none" w:sz="0" w:space="0" w:color="auto"/>
                                                  </w:divBdr>
                                                  <w:divsChild>
                                                    <w:div w:id="193539918">
                                                      <w:marLeft w:val="0"/>
                                                      <w:marRight w:val="0"/>
                                                      <w:marTop w:val="0"/>
                                                      <w:marBottom w:val="0"/>
                                                      <w:divBdr>
                                                        <w:top w:val="none" w:sz="0" w:space="0" w:color="auto"/>
                                                        <w:left w:val="none" w:sz="0" w:space="0" w:color="auto"/>
                                                        <w:bottom w:val="none" w:sz="0" w:space="0" w:color="auto"/>
                                                        <w:right w:val="none" w:sz="0" w:space="0" w:color="auto"/>
                                                      </w:divBdr>
                                                      <w:divsChild>
                                                        <w:div w:id="2146386805">
                                                          <w:marLeft w:val="0"/>
                                                          <w:marRight w:val="0"/>
                                                          <w:marTop w:val="0"/>
                                                          <w:marBottom w:val="0"/>
                                                          <w:divBdr>
                                                            <w:top w:val="none" w:sz="0" w:space="0" w:color="auto"/>
                                                            <w:left w:val="none" w:sz="0" w:space="0" w:color="auto"/>
                                                            <w:bottom w:val="none" w:sz="0" w:space="0" w:color="auto"/>
                                                            <w:right w:val="none" w:sz="0" w:space="0" w:color="auto"/>
                                                          </w:divBdr>
                                                          <w:divsChild>
                                                            <w:div w:id="405151586">
                                                              <w:marLeft w:val="0"/>
                                                              <w:marRight w:val="0"/>
                                                              <w:marTop w:val="0"/>
                                                              <w:marBottom w:val="0"/>
                                                              <w:divBdr>
                                                                <w:top w:val="none" w:sz="0" w:space="0" w:color="auto"/>
                                                                <w:left w:val="none" w:sz="0" w:space="0" w:color="auto"/>
                                                                <w:bottom w:val="none" w:sz="0" w:space="0" w:color="auto"/>
                                                                <w:right w:val="none" w:sz="0" w:space="0" w:color="auto"/>
                                                              </w:divBdr>
                                                              <w:divsChild>
                                                                <w:div w:id="634143005">
                                                                  <w:marLeft w:val="0"/>
                                                                  <w:marRight w:val="0"/>
                                                                  <w:marTop w:val="0"/>
                                                                  <w:marBottom w:val="0"/>
                                                                  <w:divBdr>
                                                                    <w:top w:val="none" w:sz="0" w:space="0" w:color="auto"/>
                                                                    <w:left w:val="none" w:sz="0" w:space="0" w:color="auto"/>
                                                                    <w:bottom w:val="none" w:sz="0" w:space="0" w:color="auto"/>
                                                                    <w:right w:val="none" w:sz="0" w:space="0" w:color="auto"/>
                                                                  </w:divBdr>
                                                                  <w:divsChild>
                                                                    <w:div w:id="2075735385">
                                                                      <w:marLeft w:val="0"/>
                                                                      <w:marRight w:val="0"/>
                                                                      <w:marTop w:val="0"/>
                                                                      <w:marBottom w:val="0"/>
                                                                      <w:divBdr>
                                                                        <w:top w:val="none" w:sz="0" w:space="0" w:color="auto"/>
                                                                        <w:left w:val="none" w:sz="0" w:space="0" w:color="auto"/>
                                                                        <w:bottom w:val="none" w:sz="0" w:space="0" w:color="auto"/>
                                                                        <w:right w:val="none" w:sz="0" w:space="0" w:color="auto"/>
                                                                      </w:divBdr>
                                                                      <w:divsChild>
                                                                        <w:div w:id="1535115647">
                                                                          <w:marLeft w:val="0"/>
                                                                          <w:marRight w:val="0"/>
                                                                          <w:marTop w:val="0"/>
                                                                          <w:marBottom w:val="0"/>
                                                                          <w:divBdr>
                                                                            <w:top w:val="none" w:sz="0" w:space="0" w:color="auto"/>
                                                                            <w:left w:val="none" w:sz="0" w:space="0" w:color="auto"/>
                                                                            <w:bottom w:val="none" w:sz="0" w:space="0" w:color="auto"/>
                                                                            <w:right w:val="none" w:sz="0" w:space="0" w:color="auto"/>
                                                                          </w:divBdr>
                                                                          <w:divsChild>
                                                                            <w:div w:id="934174329">
                                                                              <w:marLeft w:val="0"/>
                                                                              <w:marRight w:val="0"/>
                                                                              <w:marTop w:val="0"/>
                                                                              <w:marBottom w:val="0"/>
                                                                              <w:divBdr>
                                                                                <w:top w:val="none" w:sz="0" w:space="0" w:color="auto"/>
                                                                                <w:left w:val="none" w:sz="0" w:space="0" w:color="auto"/>
                                                                                <w:bottom w:val="none" w:sz="0" w:space="0" w:color="auto"/>
                                                                                <w:right w:val="none" w:sz="0" w:space="0" w:color="auto"/>
                                                                              </w:divBdr>
                                                                              <w:divsChild>
                                                                                <w:div w:id="7412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222175">
                  <w:marLeft w:val="0"/>
                  <w:marRight w:val="0"/>
                  <w:marTop w:val="0"/>
                  <w:marBottom w:val="0"/>
                  <w:divBdr>
                    <w:top w:val="none" w:sz="0" w:space="0" w:color="auto"/>
                    <w:left w:val="none" w:sz="0" w:space="0" w:color="auto"/>
                    <w:bottom w:val="none" w:sz="0" w:space="0" w:color="auto"/>
                    <w:right w:val="none" w:sz="0" w:space="0" w:color="auto"/>
                  </w:divBdr>
                  <w:divsChild>
                    <w:div w:id="170829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29">
                          <w:marLeft w:val="0"/>
                          <w:marRight w:val="0"/>
                          <w:marTop w:val="0"/>
                          <w:marBottom w:val="0"/>
                          <w:divBdr>
                            <w:top w:val="none" w:sz="0" w:space="0" w:color="auto"/>
                            <w:left w:val="none" w:sz="0" w:space="0" w:color="auto"/>
                            <w:bottom w:val="none" w:sz="0" w:space="0" w:color="auto"/>
                            <w:right w:val="none" w:sz="0" w:space="0" w:color="auto"/>
                          </w:divBdr>
                          <w:divsChild>
                            <w:div w:id="688684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019824">
                                  <w:marLeft w:val="0"/>
                                  <w:marRight w:val="0"/>
                                  <w:marTop w:val="0"/>
                                  <w:marBottom w:val="0"/>
                                  <w:divBdr>
                                    <w:top w:val="none" w:sz="0" w:space="0" w:color="auto"/>
                                    <w:left w:val="none" w:sz="0" w:space="0" w:color="auto"/>
                                    <w:bottom w:val="none" w:sz="0" w:space="0" w:color="auto"/>
                                    <w:right w:val="none" w:sz="0" w:space="0" w:color="auto"/>
                                  </w:divBdr>
                                  <w:divsChild>
                                    <w:div w:id="137928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9180">
                                          <w:marLeft w:val="0"/>
                                          <w:marRight w:val="0"/>
                                          <w:marTop w:val="0"/>
                                          <w:marBottom w:val="0"/>
                                          <w:divBdr>
                                            <w:top w:val="none" w:sz="0" w:space="0" w:color="auto"/>
                                            <w:left w:val="none" w:sz="0" w:space="0" w:color="auto"/>
                                            <w:bottom w:val="none" w:sz="0" w:space="0" w:color="auto"/>
                                            <w:right w:val="none" w:sz="0" w:space="0" w:color="auto"/>
                                          </w:divBdr>
                                          <w:divsChild>
                                            <w:div w:id="1429154870">
                                              <w:marLeft w:val="0"/>
                                              <w:marRight w:val="0"/>
                                              <w:marTop w:val="0"/>
                                              <w:marBottom w:val="0"/>
                                              <w:divBdr>
                                                <w:top w:val="none" w:sz="0" w:space="0" w:color="auto"/>
                                                <w:left w:val="none" w:sz="0" w:space="0" w:color="auto"/>
                                                <w:bottom w:val="none" w:sz="0" w:space="0" w:color="auto"/>
                                                <w:right w:val="none" w:sz="0" w:space="0" w:color="auto"/>
                                              </w:divBdr>
                                              <w:divsChild>
                                                <w:div w:id="929312803">
                                                  <w:marLeft w:val="0"/>
                                                  <w:marRight w:val="0"/>
                                                  <w:marTop w:val="0"/>
                                                  <w:marBottom w:val="0"/>
                                                  <w:divBdr>
                                                    <w:top w:val="none" w:sz="0" w:space="0" w:color="auto"/>
                                                    <w:left w:val="none" w:sz="0" w:space="0" w:color="auto"/>
                                                    <w:bottom w:val="none" w:sz="0" w:space="0" w:color="auto"/>
                                                    <w:right w:val="none" w:sz="0" w:space="0" w:color="auto"/>
                                                  </w:divBdr>
                                                  <w:divsChild>
                                                    <w:div w:id="1081484002">
                                                      <w:marLeft w:val="0"/>
                                                      <w:marRight w:val="0"/>
                                                      <w:marTop w:val="0"/>
                                                      <w:marBottom w:val="0"/>
                                                      <w:divBdr>
                                                        <w:top w:val="none" w:sz="0" w:space="0" w:color="auto"/>
                                                        <w:left w:val="none" w:sz="0" w:space="0" w:color="auto"/>
                                                        <w:bottom w:val="none" w:sz="0" w:space="0" w:color="auto"/>
                                                        <w:right w:val="none" w:sz="0" w:space="0" w:color="auto"/>
                                                      </w:divBdr>
                                                      <w:divsChild>
                                                        <w:div w:id="1172185993">
                                                          <w:marLeft w:val="0"/>
                                                          <w:marRight w:val="0"/>
                                                          <w:marTop w:val="0"/>
                                                          <w:marBottom w:val="0"/>
                                                          <w:divBdr>
                                                            <w:top w:val="none" w:sz="0" w:space="0" w:color="auto"/>
                                                            <w:left w:val="none" w:sz="0" w:space="0" w:color="auto"/>
                                                            <w:bottom w:val="none" w:sz="0" w:space="0" w:color="auto"/>
                                                            <w:right w:val="none" w:sz="0" w:space="0" w:color="auto"/>
                                                          </w:divBdr>
                                                          <w:divsChild>
                                                            <w:div w:id="1786538206">
                                                              <w:marLeft w:val="0"/>
                                                              <w:marRight w:val="0"/>
                                                              <w:marTop w:val="0"/>
                                                              <w:marBottom w:val="0"/>
                                                              <w:divBdr>
                                                                <w:top w:val="none" w:sz="0" w:space="0" w:color="auto"/>
                                                                <w:left w:val="none" w:sz="0" w:space="0" w:color="auto"/>
                                                                <w:bottom w:val="none" w:sz="0" w:space="0" w:color="auto"/>
                                                                <w:right w:val="none" w:sz="0" w:space="0" w:color="auto"/>
                                                              </w:divBdr>
                                                              <w:divsChild>
                                                                <w:div w:id="783382509">
                                                                  <w:marLeft w:val="0"/>
                                                                  <w:marRight w:val="0"/>
                                                                  <w:marTop w:val="0"/>
                                                                  <w:marBottom w:val="0"/>
                                                                  <w:divBdr>
                                                                    <w:top w:val="none" w:sz="0" w:space="0" w:color="auto"/>
                                                                    <w:left w:val="none" w:sz="0" w:space="0" w:color="auto"/>
                                                                    <w:bottom w:val="none" w:sz="0" w:space="0" w:color="auto"/>
                                                                    <w:right w:val="none" w:sz="0" w:space="0" w:color="auto"/>
                                                                  </w:divBdr>
                                                                  <w:divsChild>
                                                                    <w:div w:id="779102589">
                                                                      <w:marLeft w:val="0"/>
                                                                      <w:marRight w:val="0"/>
                                                                      <w:marTop w:val="0"/>
                                                                      <w:marBottom w:val="0"/>
                                                                      <w:divBdr>
                                                                        <w:top w:val="none" w:sz="0" w:space="0" w:color="auto"/>
                                                                        <w:left w:val="none" w:sz="0" w:space="0" w:color="auto"/>
                                                                        <w:bottom w:val="none" w:sz="0" w:space="0" w:color="auto"/>
                                                                        <w:right w:val="none" w:sz="0" w:space="0" w:color="auto"/>
                                                                      </w:divBdr>
                                                                      <w:divsChild>
                                                                        <w:div w:id="915751435">
                                                                          <w:marLeft w:val="0"/>
                                                                          <w:marRight w:val="0"/>
                                                                          <w:marTop w:val="0"/>
                                                                          <w:marBottom w:val="0"/>
                                                                          <w:divBdr>
                                                                            <w:top w:val="none" w:sz="0" w:space="0" w:color="auto"/>
                                                                            <w:left w:val="none" w:sz="0" w:space="0" w:color="auto"/>
                                                                            <w:bottom w:val="none" w:sz="0" w:space="0" w:color="auto"/>
                                                                            <w:right w:val="none" w:sz="0" w:space="0" w:color="auto"/>
                                                                          </w:divBdr>
                                                                          <w:divsChild>
                                                                            <w:div w:id="2124306573">
                                                                              <w:marLeft w:val="0"/>
                                                                              <w:marRight w:val="0"/>
                                                                              <w:marTop w:val="0"/>
                                                                              <w:marBottom w:val="0"/>
                                                                              <w:divBdr>
                                                                                <w:top w:val="none" w:sz="0" w:space="0" w:color="auto"/>
                                                                                <w:left w:val="none" w:sz="0" w:space="0" w:color="auto"/>
                                                                                <w:bottom w:val="none" w:sz="0" w:space="0" w:color="auto"/>
                                                                                <w:right w:val="none" w:sz="0" w:space="0" w:color="auto"/>
                                                                              </w:divBdr>
                                                                              <w:divsChild>
                                                                                <w:div w:id="142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740233">
              <w:marLeft w:val="0"/>
              <w:marRight w:val="0"/>
              <w:marTop w:val="0"/>
              <w:marBottom w:val="0"/>
              <w:divBdr>
                <w:top w:val="none" w:sz="0" w:space="0" w:color="auto"/>
                <w:left w:val="none" w:sz="0" w:space="0" w:color="auto"/>
                <w:bottom w:val="none" w:sz="0" w:space="0" w:color="auto"/>
                <w:right w:val="none" w:sz="0" w:space="0" w:color="auto"/>
              </w:divBdr>
            </w:div>
            <w:div w:id="632642782">
              <w:marLeft w:val="0"/>
              <w:marRight w:val="0"/>
              <w:marTop w:val="0"/>
              <w:marBottom w:val="0"/>
              <w:divBdr>
                <w:top w:val="none" w:sz="0" w:space="0" w:color="auto"/>
                <w:left w:val="none" w:sz="0" w:space="0" w:color="auto"/>
                <w:bottom w:val="none" w:sz="0" w:space="0" w:color="auto"/>
                <w:right w:val="none" w:sz="0" w:space="0" w:color="auto"/>
              </w:divBdr>
            </w:div>
            <w:div w:id="1672023321">
              <w:marLeft w:val="0"/>
              <w:marRight w:val="0"/>
              <w:marTop w:val="0"/>
              <w:marBottom w:val="0"/>
              <w:divBdr>
                <w:top w:val="none" w:sz="0" w:space="0" w:color="auto"/>
                <w:left w:val="none" w:sz="0" w:space="0" w:color="auto"/>
                <w:bottom w:val="none" w:sz="0" w:space="0" w:color="auto"/>
                <w:right w:val="none" w:sz="0" w:space="0" w:color="auto"/>
              </w:divBdr>
            </w:div>
            <w:div w:id="1952737321">
              <w:marLeft w:val="0"/>
              <w:marRight w:val="0"/>
              <w:marTop w:val="0"/>
              <w:marBottom w:val="0"/>
              <w:divBdr>
                <w:top w:val="none" w:sz="0" w:space="0" w:color="auto"/>
                <w:left w:val="none" w:sz="0" w:space="0" w:color="auto"/>
                <w:bottom w:val="none" w:sz="0" w:space="0" w:color="auto"/>
                <w:right w:val="none" w:sz="0" w:space="0" w:color="auto"/>
              </w:divBdr>
            </w:div>
            <w:div w:id="1293289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8895">
                  <w:marLeft w:val="0"/>
                  <w:marRight w:val="0"/>
                  <w:marTop w:val="0"/>
                  <w:marBottom w:val="0"/>
                  <w:divBdr>
                    <w:top w:val="none" w:sz="0" w:space="0" w:color="auto"/>
                    <w:left w:val="none" w:sz="0" w:space="0" w:color="auto"/>
                    <w:bottom w:val="none" w:sz="0" w:space="0" w:color="auto"/>
                    <w:right w:val="none" w:sz="0" w:space="0" w:color="auto"/>
                  </w:divBdr>
                  <w:divsChild>
                    <w:div w:id="2008510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49127">
                          <w:marLeft w:val="0"/>
                          <w:marRight w:val="0"/>
                          <w:marTop w:val="0"/>
                          <w:marBottom w:val="0"/>
                          <w:divBdr>
                            <w:top w:val="none" w:sz="0" w:space="0" w:color="auto"/>
                            <w:left w:val="none" w:sz="0" w:space="0" w:color="auto"/>
                            <w:bottom w:val="none" w:sz="0" w:space="0" w:color="auto"/>
                            <w:right w:val="none" w:sz="0" w:space="0" w:color="auto"/>
                          </w:divBdr>
                          <w:divsChild>
                            <w:div w:id="87268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19695">
                                  <w:marLeft w:val="0"/>
                                  <w:marRight w:val="0"/>
                                  <w:marTop w:val="0"/>
                                  <w:marBottom w:val="0"/>
                                  <w:divBdr>
                                    <w:top w:val="none" w:sz="0" w:space="0" w:color="auto"/>
                                    <w:left w:val="none" w:sz="0" w:space="0" w:color="auto"/>
                                    <w:bottom w:val="none" w:sz="0" w:space="0" w:color="auto"/>
                                    <w:right w:val="none" w:sz="0" w:space="0" w:color="auto"/>
                                  </w:divBdr>
                                  <w:divsChild>
                                    <w:div w:id="47310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961">
                                          <w:marLeft w:val="0"/>
                                          <w:marRight w:val="0"/>
                                          <w:marTop w:val="0"/>
                                          <w:marBottom w:val="0"/>
                                          <w:divBdr>
                                            <w:top w:val="none" w:sz="0" w:space="0" w:color="auto"/>
                                            <w:left w:val="none" w:sz="0" w:space="0" w:color="auto"/>
                                            <w:bottom w:val="none" w:sz="0" w:space="0" w:color="auto"/>
                                            <w:right w:val="none" w:sz="0" w:space="0" w:color="auto"/>
                                          </w:divBdr>
                                          <w:divsChild>
                                            <w:div w:id="1984043961">
                                              <w:marLeft w:val="0"/>
                                              <w:marRight w:val="0"/>
                                              <w:marTop w:val="0"/>
                                              <w:marBottom w:val="0"/>
                                              <w:divBdr>
                                                <w:top w:val="none" w:sz="0" w:space="0" w:color="auto"/>
                                                <w:left w:val="none" w:sz="0" w:space="0" w:color="auto"/>
                                                <w:bottom w:val="none" w:sz="0" w:space="0" w:color="auto"/>
                                                <w:right w:val="none" w:sz="0" w:space="0" w:color="auto"/>
                                              </w:divBdr>
                                              <w:divsChild>
                                                <w:div w:id="963149706">
                                                  <w:marLeft w:val="0"/>
                                                  <w:marRight w:val="0"/>
                                                  <w:marTop w:val="0"/>
                                                  <w:marBottom w:val="0"/>
                                                  <w:divBdr>
                                                    <w:top w:val="none" w:sz="0" w:space="0" w:color="auto"/>
                                                    <w:left w:val="none" w:sz="0" w:space="0" w:color="auto"/>
                                                    <w:bottom w:val="none" w:sz="0" w:space="0" w:color="auto"/>
                                                    <w:right w:val="none" w:sz="0" w:space="0" w:color="auto"/>
                                                  </w:divBdr>
                                                  <w:divsChild>
                                                    <w:div w:id="1610820055">
                                                      <w:marLeft w:val="0"/>
                                                      <w:marRight w:val="0"/>
                                                      <w:marTop w:val="0"/>
                                                      <w:marBottom w:val="0"/>
                                                      <w:divBdr>
                                                        <w:top w:val="none" w:sz="0" w:space="0" w:color="auto"/>
                                                        <w:left w:val="none" w:sz="0" w:space="0" w:color="auto"/>
                                                        <w:bottom w:val="none" w:sz="0" w:space="0" w:color="auto"/>
                                                        <w:right w:val="none" w:sz="0" w:space="0" w:color="auto"/>
                                                      </w:divBdr>
                                                      <w:divsChild>
                                                        <w:div w:id="868761980">
                                                          <w:marLeft w:val="0"/>
                                                          <w:marRight w:val="0"/>
                                                          <w:marTop w:val="0"/>
                                                          <w:marBottom w:val="0"/>
                                                          <w:divBdr>
                                                            <w:top w:val="none" w:sz="0" w:space="0" w:color="auto"/>
                                                            <w:left w:val="none" w:sz="0" w:space="0" w:color="auto"/>
                                                            <w:bottom w:val="none" w:sz="0" w:space="0" w:color="auto"/>
                                                            <w:right w:val="none" w:sz="0" w:space="0" w:color="auto"/>
                                                          </w:divBdr>
                                                          <w:divsChild>
                                                            <w:div w:id="1093671415">
                                                              <w:marLeft w:val="0"/>
                                                              <w:marRight w:val="0"/>
                                                              <w:marTop w:val="0"/>
                                                              <w:marBottom w:val="0"/>
                                                              <w:divBdr>
                                                                <w:top w:val="none" w:sz="0" w:space="0" w:color="auto"/>
                                                                <w:left w:val="none" w:sz="0" w:space="0" w:color="auto"/>
                                                                <w:bottom w:val="none" w:sz="0" w:space="0" w:color="auto"/>
                                                                <w:right w:val="none" w:sz="0" w:space="0" w:color="auto"/>
                                                              </w:divBdr>
                                                              <w:divsChild>
                                                                <w:div w:id="957176079">
                                                                  <w:marLeft w:val="0"/>
                                                                  <w:marRight w:val="0"/>
                                                                  <w:marTop w:val="0"/>
                                                                  <w:marBottom w:val="0"/>
                                                                  <w:divBdr>
                                                                    <w:top w:val="none" w:sz="0" w:space="0" w:color="auto"/>
                                                                    <w:left w:val="none" w:sz="0" w:space="0" w:color="auto"/>
                                                                    <w:bottom w:val="none" w:sz="0" w:space="0" w:color="auto"/>
                                                                    <w:right w:val="none" w:sz="0" w:space="0" w:color="auto"/>
                                                                  </w:divBdr>
                                                                  <w:divsChild>
                                                                    <w:div w:id="696202585">
                                                                      <w:marLeft w:val="0"/>
                                                                      <w:marRight w:val="0"/>
                                                                      <w:marTop w:val="0"/>
                                                                      <w:marBottom w:val="0"/>
                                                                      <w:divBdr>
                                                                        <w:top w:val="none" w:sz="0" w:space="0" w:color="auto"/>
                                                                        <w:left w:val="none" w:sz="0" w:space="0" w:color="auto"/>
                                                                        <w:bottom w:val="none" w:sz="0" w:space="0" w:color="auto"/>
                                                                        <w:right w:val="none" w:sz="0" w:space="0" w:color="auto"/>
                                                                      </w:divBdr>
                                                                      <w:divsChild>
                                                                        <w:div w:id="325015739">
                                                                          <w:marLeft w:val="0"/>
                                                                          <w:marRight w:val="0"/>
                                                                          <w:marTop w:val="0"/>
                                                                          <w:marBottom w:val="0"/>
                                                                          <w:divBdr>
                                                                            <w:top w:val="none" w:sz="0" w:space="0" w:color="auto"/>
                                                                            <w:left w:val="none" w:sz="0" w:space="0" w:color="auto"/>
                                                                            <w:bottom w:val="none" w:sz="0" w:space="0" w:color="auto"/>
                                                                            <w:right w:val="none" w:sz="0" w:space="0" w:color="auto"/>
                                                                          </w:divBdr>
                                                                          <w:divsChild>
                                                                            <w:div w:id="1140267697">
                                                                              <w:marLeft w:val="0"/>
                                                                              <w:marRight w:val="0"/>
                                                                              <w:marTop w:val="0"/>
                                                                              <w:marBottom w:val="0"/>
                                                                              <w:divBdr>
                                                                                <w:top w:val="none" w:sz="0" w:space="0" w:color="auto"/>
                                                                                <w:left w:val="none" w:sz="0" w:space="0" w:color="auto"/>
                                                                                <w:bottom w:val="none" w:sz="0" w:space="0" w:color="auto"/>
                                                                                <w:right w:val="none" w:sz="0" w:space="0" w:color="auto"/>
                                                                              </w:divBdr>
                                                                              <w:divsChild>
                                                                                <w:div w:id="491289436">
                                                                                  <w:marLeft w:val="0"/>
                                                                                  <w:marRight w:val="0"/>
                                                                                  <w:marTop w:val="0"/>
                                                                                  <w:marBottom w:val="0"/>
                                                                                  <w:divBdr>
                                                                                    <w:top w:val="none" w:sz="0" w:space="0" w:color="auto"/>
                                                                                    <w:left w:val="none" w:sz="0" w:space="0" w:color="auto"/>
                                                                                    <w:bottom w:val="none" w:sz="0" w:space="0" w:color="auto"/>
                                                                                    <w:right w:val="none" w:sz="0" w:space="0" w:color="auto"/>
                                                                                  </w:divBdr>
                                                                                </w:div>
                                                                                <w:div w:id="7351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54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2398">
                  <w:marLeft w:val="0"/>
                  <w:marRight w:val="0"/>
                  <w:marTop w:val="0"/>
                  <w:marBottom w:val="0"/>
                  <w:divBdr>
                    <w:top w:val="none" w:sz="0" w:space="0" w:color="auto"/>
                    <w:left w:val="none" w:sz="0" w:space="0" w:color="auto"/>
                    <w:bottom w:val="none" w:sz="0" w:space="0" w:color="auto"/>
                    <w:right w:val="none" w:sz="0" w:space="0" w:color="auto"/>
                  </w:divBdr>
                  <w:divsChild>
                    <w:div w:id="208548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479316">
                          <w:marLeft w:val="0"/>
                          <w:marRight w:val="0"/>
                          <w:marTop w:val="0"/>
                          <w:marBottom w:val="0"/>
                          <w:divBdr>
                            <w:top w:val="none" w:sz="0" w:space="0" w:color="auto"/>
                            <w:left w:val="none" w:sz="0" w:space="0" w:color="auto"/>
                            <w:bottom w:val="none" w:sz="0" w:space="0" w:color="auto"/>
                            <w:right w:val="none" w:sz="0" w:space="0" w:color="auto"/>
                          </w:divBdr>
                          <w:divsChild>
                            <w:div w:id="346636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96779">
                                  <w:marLeft w:val="0"/>
                                  <w:marRight w:val="0"/>
                                  <w:marTop w:val="0"/>
                                  <w:marBottom w:val="0"/>
                                  <w:divBdr>
                                    <w:top w:val="none" w:sz="0" w:space="0" w:color="auto"/>
                                    <w:left w:val="none" w:sz="0" w:space="0" w:color="auto"/>
                                    <w:bottom w:val="none" w:sz="0" w:space="0" w:color="auto"/>
                                    <w:right w:val="none" w:sz="0" w:space="0" w:color="auto"/>
                                  </w:divBdr>
                                  <w:divsChild>
                                    <w:div w:id="82616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14959">
                                          <w:marLeft w:val="0"/>
                                          <w:marRight w:val="0"/>
                                          <w:marTop w:val="0"/>
                                          <w:marBottom w:val="0"/>
                                          <w:divBdr>
                                            <w:top w:val="none" w:sz="0" w:space="0" w:color="auto"/>
                                            <w:left w:val="none" w:sz="0" w:space="0" w:color="auto"/>
                                            <w:bottom w:val="none" w:sz="0" w:space="0" w:color="auto"/>
                                            <w:right w:val="none" w:sz="0" w:space="0" w:color="auto"/>
                                          </w:divBdr>
                                          <w:divsChild>
                                            <w:div w:id="1042828773">
                                              <w:marLeft w:val="0"/>
                                              <w:marRight w:val="0"/>
                                              <w:marTop w:val="0"/>
                                              <w:marBottom w:val="0"/>
                                              <w:divBdr>
                                                <w:top w:val="none" w:sz="0" w:space="0" w:color="auto"/>
                                                <w:left w:val="none" w:sz="0" w:space="0" w:color="auto"/>
                                                <w:bottom w:val="none" w:sz="0" w:space="0" w:color="auto"/>
                                                <w:right w:val="none" w:sz="0" w:space="0" w:color="auto"/>
                                              </w:divBdr>
                                              <w:divsChild>
                                                <w:div w:id="295532527">
                                                  <w:marLeft w:val="0"/>
                                                  <w:marRight w:val="0"/>
                                                  <w:marTop w:val="0"/>
                                                  <w:marBottom w:val="0"/>
                                                  <w:divBdr>
                                                    <w:top w:val="none" w:sz="0" w:space="0" w:color="auto"/>
                                                    <w:left w:val="none" w:sz="0" w:space="0" w:color="auto"/>
                                                    <w:bottom w:val="none" w:sz="0" w:space="0" w:color="auto"/>
                                                    <w:right w:val="none" w:sz="0" w:space="0" w:color="auto"/>
                                                  </w:divBdr>
                                                  <w:divsChild>
                                                    <w:div w:id="1561205836">
                                                      <w:marLeft w:val="0"/>
                                                      <w:marRight w:val="0"/>
                                                      <w:marTop w:val="0"/>
                                                      <w:marBottom w:val="0"/>
                                                      <w:divBdr>
                                                        <w:top w:val="none" w:sz="0" w:space="0" w:color="auto"/>
                                                        <w:left w:val="none" w:sz="0" w:space="0" w:color="auto"/>
                                                        <w:bottom w:val="none" w:sz="0" w:space="0" w:color="auto"/>
                                                        <w:right w:val="none" w:sz="0" w:space="0" w:color="auto"/>
                                                      </w:divBdr>
                                                      <w:divsChild>
                                                        <w:div w:id="202375928">
                                                          <w:marLeft w:val="0"/>
                                                          <w:marRight w:val="0"/>
                                                          <w:marTop w:val="0"/>
                                                          <w:marBottom w:val="0"/>
                                                          <w:divBdr>
                                                            <w:top w:val="none" w:sz="0" w:space="0" w:color="auto"/>
                                                            <w:left w:val="none" w:sz="0" w:space="0" w:color="auto"/>
                                                            <w:bottom w:val="none" w:sz="0" w:space="0" w:color="auto"/>
                                                            <w:right w:val="none" w:sz="0" w:space="0" w:color="auto"/>
                                                          </w:divBdr>
                                                          <w:divsChild>
                                                            <w:div w:id="38015251">
                                                              <w:marLeft w:val="0"/>
                                                              <w:marRight w:val="0"/>
                                                              <w:marTop w:val="0"/>
                                                              <w:marBottom w:val="0"/>
                                                              <w:divBdr>
                                                                <w:top w:val="none" w:sz="0" w:space="0" w:color="auto"/>
                                                                <w:left w:val="none" w:sz="0" w:space="0" w:color="auto"/>
                                                                <w:bottom w:val="none" w:sz="0" w:space="0" w:color="auto"/>
                                                                <w:right w:val="none" w:sz="0" w:space="0" w:color="auto"/>
                                                              </w:divBdr>
                                                              <w:divsChild>
                                                                <w:div w:id="415244377">
                                                                  <w:marLeft w:val="0"/>
                                                                  <w:marRight w:val="0"/>
                                                                  <w:marTop w:val="0"/>
                                                                  <w:marBottom w:val="0"/>
                                                                  <w:divBdr>
                                                                    <w:top w:val="none" w:sz="0" w:space="0" w:color="auto"/>
                                                                    <w:left w:val="none" w:sz="0" w:space="0" w:color="auto"/>
                                                                    <w:bottom w:val="none" w:sz="0" w:space="0" w:color="auto"/>
                                                                    <w:right w:val="none" w:sz="0" w:space="0" w:color="auto"/>
                                                                  </w:divBdr>
                                                                  <w:divsChild>
                                                                    <w:div w:id="1970937909">
                                                                      <w:marLeft w:val="0"/>
                                                                      <w:marRight w:val="0"/>
                                                                      <w:marTop w:val="0"/>
                                                                      <w:marBottom w:val="0"/>
                                                                      <w:divBdr>
                                                                        <w:top w:val="none" w:sz="0" w:space="0" w:color="auto"/>
                                                                        <w:left w:val="none" w:sz="0" w:space="0" w:color="auto"/>
                                                                        <w:bottom w:val="none" w:sz="0" w:space="0" w:color="auto"/>
                                                                        <w:right w:val="none" w:sz="0" w:space="0" w:color="auto"/>
                                                                      </w:divBdr>
                                                                      <w:divsChild>
                                                                        <w:div w:id="1657175822">
                                                                          <w:marLeft w:val="0"/>
                                                                          <w:marRight w:val="0"/>
                                                                          <w:marTop w:val="0"/>
                                                                          <w:marBottom w:val="0"/>
                                                                          <w:divBdr>
                                                                            <w:top w:val="none" w:sz="0" w:space="0" w:color="auto"/>
                                                                            <w:left w:val="none" w:sz="0" w:space="0" w:color="auto"/>
                                                                            <w:bottom w:val="none" w:sz="0" w:space="0" w:color="auto"/>
                                                                            <w:right w:val="none" w:sz="0" w:space="0" w:color="auto"/>
                                                                          </w:divBdr>
                                                                          <w:divsChild>
                                                                            <w:div w:id="1558317973">
                                                                              <w:marLeft w:val="0"/>
                                                                              <w:marRight w:val="0"/>
                                                                              <w:marTop w:val="0"/>
                                                                              <w:marBottom w:val="0"/>
                                                                              <w:divBdr>
                                                                                <w:top w:val="none" w:sz="0" w:space="0" w:color="auto"/>
                                                                                <w:left w:val="none" w:sz="0" w:space="0" w:color="auto"/>
                                                                                <w:bottom w:val="none" w:sz="0" w:space="0" w:color="auto"/>
                                                                                <w:right w:val="none" w:sz="0" w:space="0" w:color="auto"/>
                                                                              </w:divBdr>
                                                                              <w:divsChild>
                                                                                <w:div w:id="8637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074811">
              <w:marLeft w:val="0"/>
              <w:marRight w:val="0"/>
              <w:marTop w:val="0"/>
              <w:marBottom w:val="0"/>
              <w:divBdr>
                <w:top w:val="none" w:sz="0" w:space="0" w:color="auto"/>
                <w:left w:val="none" w:sz="0" w:space="0" w:color="auto"/>
                <w:bottom w:val="none" w:sz="0" w:space="0" w:color="auto"/>
                <w:right w:val="none" w:sz="0" w:space="0" w:color="auto"/>
              </w:divBdr>
            </w:div>
            <w:div w:id="537205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70857">
                  <w:marLeft w:val="0"/>
                  <w:marRight w:val="0"/>
                  <w:marTop w:val="0"/>
                  <w:marBottom w:val="0"/>
                  <w:divBdr>
                    <w:top w:val="none" w:sz="0" w:space="0" w:color="auto"/>
                    <w:left w:val="none" w:sz="0" w:space="0" w:color="auto"/>
                    <w:bottom w:val="none" w:sz="0" w:space="0" w:color="auto"/>
                    <w:right w:val="none" w:sz="0" w:space="0" w:color="auto"/>
                  </w:divBdr>
                  <w:divsChild>
                    <w:div w:id="83153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7956">
                          <w:marLeft w:val="0"/>
                          <w:marRight w:val="0"/>
                          <w:marTop w:val="0"/>
                          <w:marBottom w:val="0"/>
                          <w:divBdr>
                            <w:top w:val="none" w:sz="0" w:space="0" w:color="auto"/>
                            <w:left w:val="none" w:sz="0" w:space="0" w:color="auto"/>
                            <w:bottom w:val="none" w:sz="0" w:space="0" w:color="auto"/>
                            <w:right w:val="none" w:sz="0" w:space="0" w:color="auto"/>
                          </w:divBdr>
                          <w:divsChild>
                            <w:div w:id="138421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687112">
                                  <w:marLeft w:val="0"/>
                                  <w:marRight w:val="0"/>
                                  <w:marTop w:val="0"/>
                                  <w:marBottom w:val="0"/>
                                  <w:divBdr>
                                    <w:top w:val="none" w:sz="0" w:space="0" w:color="auto"/>
                                    <w:left w:val="none" w:sz="0" w:space="0" w:color="auto"/>
                                    <w:bottom w:val="none" w:sz="0" w:space="0" w:color="auto"/>
                                    <w:right w:val="none" w:sz="0" w:space="0" w:color="auto"/>
                                  </w:divBdr>
                                  <w:divsChild>
                                    <w:div w:id="80920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666984">
                                          <w:marLeft w:val="0"/>
                                          <w:marRight w:val="0"/>
                                          <w:marTop w:val="0"/>
                                          <w:marBottom w:val="0"/>
                                          <w:divBdr>
                                            <w:top w:val="none" w:sz="0" w:space="0" w:color="auto"/>
                                            <w:left w:val="none" w:sz="0" w:space="0" w:color="auto"/>
                                            <w:bottom w:val="none" w:sz="0" w:space="0" w:color="auto"/>
                                            <w:right w:val="none" w:sz="0" w:space="0" w:color="auto"/>
                                          </w:divBdr>
                                          <w:divsChild>
                                            <w:div w:id="340621776">
                                              <w:marLeft w:val="0"/>
                                              <w:marRight w:val="0"/>
                                              <w:marTop w:val="0"/>
                                              <w:marBottom w:val="0"/>
                                              <w:divBdr>
                                                <w:top w:val="none" w:sz="0" w:space="0" w:color="auto"/>
                                                <w:left w:val="none" w:sz="0" w:space="0" w:color="auto"/>
                                                <w:bottom w:val="none" w:sz="0" w:space="0" w:color="auto"/>
                                                <w:right w:val="none" w:sz="0" w:space="0" w:color="auto"/>
                                              </w:divBdr>
                                              <w:divsChild>
                                                <w:div w:id="211161036">
                                                  <w:marLeft w:val="0"/>
                                                  <w:marRight w:val="0"/>
                                                  <w:marTop w:val="0"/>
                                                  <w:marBottom w:val="0"/>
                                                  <w:divBdr>
                                                    <w:top w:val="none" w:sz="0" w:space="0" w:color="auto"/>
                                                    <w:left w:val="none" w:sz="0" w:space="0" w:color="auto"/>
                                                    <w:bottom w:val="none" w:sz="0" w:space="0" w:color="auto"/>
                                                    <w:right w:val="none" w:sz="0" w:space="0" w:color="auto"/>
                                                  </w:divBdr>
                                                  <w:divsChild>
                                                    <w:div w:id="535503715">
                                                      <w:marLeft w:val="0"/>
                                                      <w:marRight w:val="0"/>
                                                      <w:marTop w:val="0"/>
                                                      <w:marBottom w:val="0"/>
                                                      <w:divBdr>
                                                        <w:top w:val="none" w:sz="0" w:space="0" w:color="auto"/>
                                                        <w:left w:val="none" w:sz="0" w:space="0" w:color="auto"/>
                                                        <w:bottom w:val="none" w:sz="0" w:space="0" w:color="auto"/>
                                                        <w:right w:val="none" w:sz="0" w:space="0" w:color="auto"/>
                                                      </w:divBdr>
                                                      <w:divsChild>
                                                        <w:div w:id="239872988">
                                                          <w:marLeft w:val="0"/>
                                                          <w:marRight w:val="0"/>
                                                          <w:marTop w:val="0"/>
                                                          <w:marBottom w:val="0"/>
                                                          <w:divBdr>
                                                            <w:top w:val="none" w:sz="0" w:space="0" w:color="auto"/>
                                                            <w:left w:val="none" w:sz="0" w:space="0" w:color="auto"/>
                                                            <w:bottom w:val="none" w:sz="0" w:space="0" w:color="auto"/>
                                                            <w:right w:val="none" w:sz="0" w:space="0" w:color="auto"/>
                                                          </w:divBdr>
                                                          <w:divsChild>
                                                            <w:div w:id="1604653237">
                                                              <w:marLeft w:val="0"/>
                                                              <w:marRight w:val="0"/>
                                                              <w:marTop w:val="0"/>
                                                              <w:marBottom w:val="0"/>
                                                              <w:divBdr>
                                                                <w:top w:val="none" w:sz="0" w:space="0" w:color="auto"/>
                                                                <w:left w:val="none" w:sz="0" w:space="0" w:color="auto"/>
                                                                <w:bottom w:val="none" w:sz="0" w:space="0" w:color="auto"/>
                                                                <w:right w:val="none" w:sz="0" w:space="0" w:color="auto"/>
                                                              </w:divBdr>
                                                              <w:divsChild>
                                                                <w:div w:id="1029380053">
                                                                  <w:marLeft w:val="0"/>
                                                                  <w:marRight w:val="0"/>
                                                                  <w:marTop w:val="0"/>
                                                                  <w:marBottom w:val="0"/>
                                                                  <w:divBdr>
                                                                    <w:top w:val="none" w:sz="0" w:space="0" w:color="auto"/>
                                                                    <w:left w:val="none" w:sz="0" w:space="0" w:color="auto"/>
                                                                    <w:bottom w:val="none" w:sz="0" w:space="0" w:color="auto"/>
                                                                    <w:right w:val="none" w:sz="0" w:space="0" w:color="auto"/>
                                                                  </w:divBdr>
                                                                  <w:divsChild>
                                                                    <w:div w:id="802381946">
                                                                      <w:marLeft w:val="0"/>
                                                                      <w:marRight w:val="0"/>
                                                                      <w:marTop w:val="0"/>
                                                                      <w:marBottom w:val="0"/>
                                                                      <w:divBdr>
                                                                        <w:top w:val="none" w:sz="0" w:space="0" w:color="auto"/>
                                                                        <w:left w:val="none" w:sz="0" w:space="0" w:color="auto"/>
                                                                        <w:bottom w:val="none" w:sz="0" w:space="0" w:color="auto"/>
                                                                        <w:right w:val="none" w:sz="0" w:space="0" w:color="auto"/>
                                                                      </w:divBdr>
                                                                      <w:divsChild>
                                                                        <w:div w:id="2056850024">
                                                                          <w:marLeft w:val="0"/>
                                                                          <w:marRight w:val="0"/>
                                                                          <w:marTop w:val="0"/>
                                                                          <w:marBottom w:val="0"/>
                                                                          <w:divBdr>
                                                                            <w:top w:val="none" w:sz="0" w:space="0" w:color="auto"/>
                                                                            <w:left w:val="none" w:sz="0" w:space="0" w:color="auto"/>
                                                                            <w:bottom w:val="none" w:sz="0" w:space="0" w:color="auto"/>
                                                                            <w:right w:val="none" w:sz="0" w:space="0" w:color="auto"/>
                                                                          </w:divBdr>
                                                                          <w:divsChild>
                                                                            <w:div w:id="1144663970">
                                                                              <w:marLeft w:val="0"/>
                                                                              <w:marRight w:val="0"/>
                                                                              <w:marTop w:val="0"/>
                                                                              <w:marBottom w:val="0"/>
                                                                              <w:divBdr>
                                                                                <w:top w:val="none" w:sz="0" w:space="0" w:color="auto"/>
                                                                                <w:left w:val="none" w:sz="0" w:space="0" w:color="auto"/>
                                                                                <w:bottom w:val="none" w:sz="0" w:space="0" w:color="auto"/>
                                                                                <w:right w:val="none" w:sz="0" w:space="0" w:color="auto"/>
                                                                              </w:divBdr>
                                                                              <w:divsChild>
                                                                                <w:div w:id="543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78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24541">
                  <w:marLeft w:val="0"/>
                  <w:marRight w:val="0"/>
                  <w:marTop w:val="0"/>
                  <w:marBottom w:val="0"/>
                  <w:divBdr>
                    <w:top w:val="none" w:sz="0" w:space="0" w:color="auto"/>
                    <w:left w:val="none" w:sz="0" w:space="0" w:color="auto"/>
                    <w:bottom w:val="none" w:sz="0" w:space="0" w:color="auto"/>
                    <w:right w:val="none" w:sz="0" w:space="0" w:color="auto"/>
                  </w:divBdr>
                  <w:divsChild>
                    <w:div w:id="123882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74327">
                          <w:marLeft w:val="0"/>
                          <w:marRight w:val="0"/>
                          <w:marTop w:val="0"/>
                          <w:marBottom w:val="0"/>
                          <w:divBdr>
                            <w:top w:val="none" w:sz="0" w:space="0" w:color="auto"/>
                            <w:left w:val="none" w:sz="0" w:space="0" w:color="auto"/>
                            <w:bottom w:val="none" w:sz="0" w:space="0" w:color="auto"/>
                            <w:right w:val="none" w:sz="0" w:space="0" w:color="auto"/>
                          </w:divBdr>
                          <w:divsChild>
                            <w:div w:id="104235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611465">
                                  <w:marLeft w:val="0"/>
                                  <w:marRight w:val="0"/>
                                  <w:marTop w:val="0"/>
                                  <w:marBottom w:val="0"/>
                                  <w:divBdr>
                                    <w:top w:val="none" w:sz="0" w:space="0" w:color="auto"/>
                                    <w:left w:val="none" w:sz="0" w:space="0" w:color="auto"/>
                                    <w:bottom w:val="none" w:sz="0" w:space="0" w:color="auto"/>
                                    <w:right w:val="none" w:sz="0" w:space="0" w:color="auto"/>
                                  </w:divBdr>
                                  <w:divsChild>
                                    <w:div w:id="129899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1504">
                                          <w:marLeft w:val="0"/>
                                          <w:marRight w:val="0"/>
                                          <w:marTop w:val="0"/>
                                          <w:marBottom w:val="0"/>
                                          <w:divBdr>
                                            <w:top w:val="none" w:sz="0" w:space="0" w:color="auto"/>
                                            <w:left w:val="none" w:sz="0" w:space="0" w:color="auto"/>
                                            <w:bottom w:val="none" w:sz="0" w:space="0" w:color="auto"/>
                                            <w:right w:val="none" w:sz="0" w:space="0" w:color="auto"/>
                                          </w:divBdr>
                                          <w:divsChild>
                                            <w:div w:id="1834833981">
                                              <w:marLeft w:val="0"/>
                                              <w:marRight w:val="0"/>
                                              <w:marTop w:val="0"/>
                                              <w:marBottom w:val="0"/>
                                              <w:divBdr>
                                                <w:top w:val="none" w:sz="0" w:space="0" w:color="auto"/>
                                                <w:left w:val="none" w:sz="0" w:space="0" w:color="auto"/>
                                                <w:bottom w:val="none" w:sz="0" w:space="0" w:color="auto"/>
                                                <w:right w:val="none" w:sz="0" w:space="0" w:color="auto"/>
                                              </w:divBdr>
                                              <w:divsChild>
                                                <w:div w:id="2140293875">
                                                  <w:marLeft w:val="0"/>
                                                  <w:marRight w:val="0"/>
                                                  <w:marTop w:val="0"/>
                                                  <w:marBottom w:val="0"/>
                                                  <w:divBdr>
                                                    <w:top w:val="none" w:sz="0" w:space="0" w:color="auto"/>
                                                    <w:left w:val="none" w:sz="0" w:space="0" w:color="auto"/>
                                                    <w:bottom w:val="none" w:sz="0" w:space="0" w:color="auto"/>
                                                    <w:right w:val="none" w:sz="0" w:space="0" w:color="auto"/>
                                                  </w:divBdr>
                                                  <w:divsChild>
                                                    <w:div w:id="1886482083">
                                                      <w:marLeft w:val="0"/>
                                                      <w:marRight w:val="0"/>
                                                      <w:marTop w:val="0"/>
                                                      <w:marBottom w:val="0"/>
                                                      <w:divBdr>
                                                        <w:top w:val="none" w:sz="0" w:space="0" w:color="auto"/>
                                                        <w:left w:val="none" w:sz="0" w:space="0" w:color="auto"/>
                                                        <w:bottom w:val="none" w:sz="0" w:space="0" w:color="auto"/>
                                                        <w:right w:val="none" w:sz="0" w:space="0" w:color="auto"/>
                                                      </w:divBdr>
                                                      <w:divsChild>
                                                        <w:div w:id="790901533">
                                                          <w:marLeft w:val="0"/>
                                                          <w:marRight w:val="0"/>
                                                          <w:marTop w:val="0"/>
                                                          <w:marBottom w:val="0"/>
                                                          <w:divBdr>
                                                            <w:top w:val="none" w:sz="0" w:space="0" w:color="auto"/>
                                                            <w:left w:val="none" w:sz="0" w:space="0" w:color="auto"/>
                                                            <w:bottom w:val="none" w:sz="0" w:space="0" w:color="auto"/>
                                                            <w:right w:val="none" w:sz="0" w:space="0" w:color="auto"/>
                                                          </w:divBdr>
                                                          <w:divsChild>
                                                            <w:div w:id="1263412952">
                                                              <w:marLeft w:val="0"/>
                                                              <w:marRight w:val="0"/>
                                                              <w:marTop w:val="0"/>
                                                              <w:marBottom w:val="0"/>
                                                              <w:divBdr>
                                                                <w:top w:val="none" w:sz="0" w:space="0" w:color="auto"/>
                                                                <w:left w:val="none" w:sz="0" w:space="0" w:color="auto"/>
                                                                <w:bottom w:val="none" w:sz="0" w:space="0" w:color="auto"/>
                                                                <w:right w:val="none" w:sz="0" w:space="0" w:color="auto"/>
                                                              </w:divBdr>
                                                              <w:divsChild>
                                                                <w:div w:id="1706979478">
                                                                  <w:marLeft w:val="0"/>
                                                                  <w:marRight w:val="0"/>
                                                                  <w:marTop w:val="0"/>
                                                                  <w:marBottom w:val="0"/>
                                                                  <w:divBdr>
                                                                    <w:top w:val="none" w:sz="0" w:space="0" w:color="auto"/>
                                                                    <w:left w:val="none" w:sz="0" w:space="0" w:color="auto"/>
                                                                    <w:bottom w:val="none" w:sz="0" w:space="0" w:color="auto"/>
                                                                    <w:right w:val="none" w:sz="0" w:space="0" w:color="auto"/>
                                                                  </w:divBdr>
                                                                  <w:divsChild>
                                                                    <w:div w:id="74401302">
                                                                      <w:marLeft w:val="0"/>
                                                                      <w:marRight w:val="0"/>
                                                                      <w:marTop w:val="0"/>
                                                                      <w:marBottom w:val="0"/>
                                                                      <w:divBdr>
                                                                        <w:top w:val="none" w:sz="0" w:space="0" w:color="auto"/>
                                                                        <w:left w:val="none" w:sz="0" w:space="0" w:color="auto"/>
                                                                        <w:bottom w:val="none" w:sz="0" w:space="0" w:color="auto"/>
                                                                        <w:right w:val="none" w:sz="0" w:space="0" w:color="auto"/>
                                                                      </w:divBdr>
                                                                      <w:divsChild>
                                                                        <w:div w:id="1062798400">
                                                                          <w:marLeft w:val="0"/>
                                                                          <w:marRight w:val="0"/>
                                                                          <w:marTop w:val="0"/>
                                                                          <w:marBottom w:val="0"/>
                                                                          <w:divBdr>
                                                                            <w:top w:val="none" w:sz="0" w:space="0" w:color="auto"/>
                                                                            <w:left w:val="none" w:sz="0" w:space="0" w:color="auto"/>
                                                                            <w:bottom w:val="none" w:sz="0" w:space="0" w:color="auto"/>
                                                                            <w:right w:val="none" w:sz="0" w:space="0" w:color="auto"/>
                                                                          </w:divBdr>
                                                                          <w:divsChild>
                                                                            <w:div w:id="1574855178">
                                                                              <w:marLeft w:val="0"/>
                                                                              <w:marRight w:val="0"/>
                                                                              <w:marTop w:val="0"/>
                                                                              <w:marBottom w:val="0"/>
                                                                              <w:divBdr>
                                                                                <w:top w:val="none" w:sz="0" w:space="0" w:color="auto"/>
                                                                                <w:left w:val="none" w:sz="0" w:space="0" w:color="auto"/>
                                                                                <w:bottom w:val="none" w:sz="0" w:space="0" w:color="auto"/>
                                                                                <w:right w:val="none" w:sz="0" w:space="0" w:color="auto"/>
                                                                              </w:divBdr>
                                                                              <w:divsChild>
                                                                                <w:div w:id="954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691526">
                  <w:marLeft w:val="0"/>
                  <w:marRight w:val="0"/>
                  <w:marTop w:val="0"/>
                  <w:marBottom w:val="0"/>
                  <w:divBdr>
                    <w:top w:val="none" w:sz="0" w:space="0" w:color="auto"/>
                    <w:left w:val="none" w:sz="0" w:space="0" w:color="auto"/>
                    <w:bottom w:val="none" w:sz="0" w:space="0" w:color="auto"/>
                    <w:right w:val="none" w:sz="0" w:space="0" w:color="auto"/>
                  </w:divBdr>
                  <w:divsChild>
                    <w:div w:id="166292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964074">
                          <w:marLeft w:val="0"/>
                          <w:marRight w:val="0"/>
                          <w:marTop w:val="0"/>
                          <w:marBottom w:val="0"/>
                          <w:divBdr>
                            <w:top w:val="none" w:sz="0" w:space="0" w:color="auto"/>
                            <w:left w:val="none" w:sz="0" w:space="0" w:color="auto"/>
                            <w:bottom w:val="none" w:sz="0" w:space="0" w:color="auto"/>
                            <w:right w:val="none" w:sz="0" w:space="0" w:color="auto"/>
                          </w:divBdr>
                          <w:divsChild>
                            <w:div w:id="78469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01740">
                                  <w:marLeft w:val="0"/>
                                  <w:marRight w:val="0"/>
                                  <w:marTop w:val="0"/>
                                  <w:marBottom w:val="0"/>
                                  <w:divBdr>
                                    <w:top w:val="none" w:sz="0" w:space="0" w:color="auto"/>
                                    <w:left w:val="none" w:sz="0" w:space="0" w:color="auto"/>
                                    <w:bottom w:val="none" w:sz="0" w:space="0" w:color="auto"/>
                                    <w:right w:val="none" w:sz="0" w:space="0" w:color="auto"/>
                                  </w:divBdr>
                                  <w:divsChild>
                                    <w:div w:id="750927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19074">
                                          <w:marLeft w:val="0"/>
                                          <w:marRight w:val="0"/>
                                          <w:marTop w:val="0"/>
                                          <w:marBottom w:val="0"/>
                                          <w:divBdr>
                                            <w:top w:val="none" w:sz="0" w:space="0" w:color="auto"/>
                                            <w:left w:val="none" w:sz="0" w:space="0" w:color="auto"/>
                                            <w:bottom w:val="none" w:sz="0" w:space="0" w:color="auto"/>
                                            <w:right w:val="none" w:sz="0" w:space="0" w:color="auto"/>
                                          </w:divBdr>
                                          <w:divsChild>
                                            <w:div w:id="67698930">
                                              <w:marLeft w:val="0"/>
                                              <w:marRight w:val="0"/>
                                              <w:marTop w:val="0"/>
                                              <w:marBottom w:val="0"/>
                                              <w:divBdr>
                                                <w:top w:val="none" w:sz="0" w:space="0" w:color="auto"/>
                                                <w:left w:val="none" w:sz="0" w:space="0" w:color="auto"/>
                                                <w:bottom w:val="none" w:sz="0" w:space="0" w:color="auto"/>
                                                <w:right w:val="none" w:sz="0" w:space="0" w:color="auto"/>
                                              </w:divBdr>
                                              <w:divsChild>
                                                <w:div w:id="68966917">
                                                  <w:marLeft w:val="0"/>
                                                  <w:marRight w:val="0"/>
                                                  <w:marTop w:val="0"/>
                                                  <w:marBottom w:val="0"/>
                                                  <w:divBdr>
                                                    <w:top w:val="none" w:sz="0" w:space="0" w:color="auto"/>
                                                    <w:left w:val="none" w:sz="0" w:space="0" w:color="auto"/>
                                                    <w:bottom w:val="none" w:sz="0" w:space="0" w:color="auto"/>
                                                    <w:right w:val="none" w:sz="0" w:space="0" w:color="auto"/>
                                                  </w:divBdr>
                                                  <w:divsChild>
                                                    <w:div w:id="192305745">
                                                      <w:marLeft w:val="0"/>
                                                      <w:marRight w:val="0"/>
                                                      <w:marTop w:val="0"/>
                                                      <w:marBottom w:val="0"/>
                                                      <w:divBdr>
                                                        <w:top w:val="none" w:sz="0" w:space="0" w:color="auto"/>
                                                        <w:left w:val="none" w:sz="0" w:space="0" w:color="auto"/>
                                                        <w:bottom w:val="none" w:sz="0" w:space="0" w:color="auto"/>
                                                        <w:right w:val="none" w:sz="0" w:space="0" w:color="auto"/>
                                                      </w:divBdr>
                                                      <w:divsChild>
                                                        <w:div w:id="233856837">
                                                          <w:marLeft w:val="0"/>
                                                          <w:marRight w:val="0"/>
                                                          <w:marTop w:val="0"/>
                                                          <w:marBottom w:val="0"/>
                                                          <w:divBdr>
                                                            <w:top w:val="none" w:sz="0" w:space="0" w:color="auto"/>
                                                            <w:left w:val="none" w:sz="0" w:space="0" w:color="auto"/>
                                                            <w:bottom w:val="none" w:sz="0" w:space="0" w:color="auto"/>
                                                            <w:right w:val="none" w:sz="0" w:space="0" w:color="auto"/>
                                                          </w:divBdr>
                                                          <w:divsChild>
                                                            <w:div w:id="766005614">
                                                              <w:marLeft w:val="0"/>
                                                              <w:marRight w:val="0"/>
                                                              <w:marTop w:val="0"/>
                                                              <w:marBottom w:val="0"/>
                                                              <w:divBdr>
                                                                <w:top w:val="none" w:sz="0" w:space="0" w:color="auto"/>
                                                                <w:left w:val="none" w:sz="0" w:space="0" w:color="auto"/>
                                                                <w:bottom w:val="none" w:sz="0" w:space="0" w:color="auto"/>
                                                                <w:right w:val="none" w:sz="0" w:space="0" w:color="auto"/>
                                                              </w:divBdr>
                                                              <w:divsChild>
                                                                <w:div w:id="1067416219">
                                                                  <w:marLeft w:val="0"/>
                                                                  <w:marRight w:val="0"/>
                                                                  <w:marTop w:val="0"/>
                                                                  <w:marBottom w:val="0"/>
                                                                  <w:divBdr>
                                                                    <w:top w:val="none" w:sz="0" w:space="0" w:color="auto"/>
                                                                    <w:left w:val="none" w:sz="0" w:space="0" w:color="auto"/>
                                                                    <w:bottom w:val="none" w:sz="0" w:space="0" w:color="auto"/>
                                                                    <w:right w:val="none" w:sz="0" w:space="0" w:color="auto"/>
                                                                  </w:divBdr>
                                                                  <w:divsChild>
                                                                    <w:div w:id="304506595">
                                                                      <w:marLeft w:val="0"/>
                                                                      <w:marRight w:val="0"/>
                                                                      <w:marTop w:val="0"/>
                                                                      <w:marBottom w:val="0"/>
                                                                      <w:divBdr>
                                                                        <w:top w:val="none" w:sz="0" w:space="0" w:color="auto"/>
                                                                        <w:left w:val="none" w:sz="0" w:space="0" w:color="auto"/>
                                                                        <w:bottom w:val="none" w:sz="0" w:space="0" w:color="auto"/>
                                                                        <w:right w:val="none" w:sz="0" w:space="0" w:color="auto"/>
                                                                      </w:divBdr>
                                                                      <w:divsChild>
                                                                        <w:div w:id="981497241">
                                                                          <w:marLeft w:val="0"/>
                                                                          <w:marRight w:val="0"/>
                                                                          <w:marTop w:val="0"/>
                                                                          <w:marBottom w:val="0"/>
                                                                          <w:divBdr>
                                                                            <w:top w:val="none" w:sz="0" w:space="0" w:color="auto"/>
                                                                            <w:left w:val="none" w:sz="0" w:space="0" w:color="auto"/>
                                                                            <w:bottom w:val="none" w:sz="0" w:space="0" w:color="auto"/>
                                                                            <w:right w:val="none" w:sz="0" w:space="0" w:color="auto"/>
                                                                          </w:divBdr>
                                                                          <w:divsChild>
                                                                            <w:div w:id="1841194059">
                                                                              <w:marLeft w:val="0"/>
                                                                              <w:marRight w:val="0"/>
                                                                              <w:marTop w:val="0"/>
                                                                              <w:marBottom w:val="0"/>
                                                                              <w:divBdr>
                                                                                <w:top w:val="none" w:sz="0" w:space="0" w:color="auto"/>
                                                                                <w:left w:val="none" w:sz="0" w:space="0" w:color="auto"/>
                                                                                <w:bottom w:val="none" w:sz="0" w:space="0" w:color="auto"/>
                                                                                <w:right w:val="none" w:sz="0" w:space="0" w:color="auto"/>
                                                                              </w:divBdr>
                                                                              <w:divsChild>
                                                                                <w:div w:id="384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21287">
              <w:marLeft w:val="0"/>
              <w:marRight w:val="0"/>
              <w:marTop w:val="0"/>
              <w:marBottom w:val="0"/>
              <w:divBdr>
                <w:top w:val="none" w:sz="0" w:space="0" w:color="auto"/>
                <w:left w:val="none" w:sz="0" w:space="0" w:color="auto"/>
                <w:bottom w:val="none" w:sz="0" w:space="0" w:color="auto"/>
                <w:right w:val="none" w:sz="0" w:space="0" w:color="auto"/>
              </w:divBdr>
            </w:div>
            <w:div w:id="85631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723746">
                  <w:marLeft w:val="0"/>
                  <w:marRight w:val="0"/>
                  <w:marTop w:val="0"/>
                  <w:marBottom w:val="0"/>
                  <w:divBdr>
                    <w:top w:val="none" w:sz="0" w:space="0" w:color="auto"/>
                    <w:left w:val="none" w:sz="0" w:space="0" w:color="auto"/>
                    <w:bottom w:val="none" w:sz="0" w:space="0" w:color="auto"/>
                    <w:right w:val="none" w:sz="0" w:space="0" w:color="auto"/>
                  </w:divBdr>
                  <w:divsChild>
                    <w:div w:id="1771660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22301">
                          <w:marLeft w:val="0"/>
                          <w:marRight w:val="0"/>
                          <w:marTop w:val="0"/>
                          <w:marBottom w:val="0"/>
                          <w:divBdr>
                            <w:top w:val="none" w:sz="0" w:space="0" w:color="auto"/>
                            <w:left w:val="none" w:sz="0" w:space="0" w:color="auto"/>
                            <w:bottom w:val="none" w:sz="0" w:space="0" w:color="auto"/>
                            <w:right w:val="none" w:sz="0" w:space="0" w:color="auto"/>
                          </w:divBdr>
                          <w:divsChild>
                            <w:div w:id="151560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979090">
                                  <w:marLeft w:val="0"/>
                                  <w:marRight w:val="0"/>
                                  <w:marTop w:val="0"/>
                                  <w:marBottom w:val="0"/>
                                  <w:divBdr>
                                    <w:top w:val="none" w:sz="0" w:space="0" w:color="auto"/>
                                    <w:left w:val="none" w:sz="0" w:space="0" w:color="auto"/>
                                    <w:bottom w:val="none" w:sz="0" w:space="0" w:color="auto"/>
                                    <w:right w:val="none" w:sz="0" w:space="0" w:color="auto"/>
                                  </w:divBdr>
                                  <w:divsChild>
                                    <w:div w:id="128380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990490">
                                          <w:marLeft w:val="0"/>
                                          <w:marRight w:val="0"/>
                                          <w:marTop w:val="0"/>
                                          <w:marBottom w:val="0"/>
                                          <w:divBdr>
                                            <w:top w:val="none" w:sz="0" w:space="0" w:color="auto"/>
                                            <w:left w:val="none" w:sz="0" w:space="0" w:color="auto"/>
                                            <w:bottom w:val="none" w:sz="0" w:space="0" w:color="auto"/>
                                            <w:right w:val="none" w:sz="0" w:space="0" w:color="auto"/>
                                          </w:divBdr>
                                          <w:divsChild>
                                            <w:div w:id="881097121">
                                              <w:marLeft w:val="0"/>
                                              <w:marRight w:val="0"/>
                                              <w:marTop w:val="0"/>
                                              <w:marBottom w:val="0"/>
                                              <w:divBdr>
                                                <w:top w:val="none" w:sz="0" w:space="0" w:color="auto"/>
                                                <w:left w:val="none" w:sz="0" w:space="0" w:color="auto"/>
                                                <w:bottom w:val="none" w:sz="0" w:space="0" w:color="auto"/>
                                                <w:right w:val="none" w:sz="0" w:space="0" w:color="auto"/>
                                              </w:divBdr>
                                              <w:divsChild>
                                                <w:div w:id="765005136">
                                                  <w:marLeft w:val="0"/>
                                                  <w:marRight w:val="0"/>
                                                  <w:marTop w:val="0"/>
                                                  <w:marBottom w:val="0"/>
                                                  <w:divBdr>
                                                    <w:top w:val="none" w:sz="0" w:space="0" w:color="auto"/>
                                                    <w:left w:val="none" w:sz="0" w:space="0" w:color="auto"/>
                                                    <w:bottom w:val="none" w:sz="0" w:space="0" w:color="auto"/>
                                                    <w:right w:val="none" w:sz="0" w:space="0" w:color="auto"/>
                                                  </w:divBdr>
                                                  <w:divsChild>
                                                    <w:div w:id="880751527">
                                                      <w:marLeft w:val="0"/>
                                                      <w:marRight w:val="0"/>
                                                      <w:marTop w:val="0"/>
                                                      <w:marBottom w:val="0"/>
                                                      <w:divBdr>
                                                        <w:top w:val="none" w:sz="0" w:space="0" w:color="auto"/>
                                                        <w:left w:val="none" w:sz="0" w:space="0" w:color="auto"/>
                                                        <w:bottom w:val="none" w:sz="0" w:space="0" w:color="auto"/>
                                                        <w:right w:val="none" w:sz="0" w:space="0" w:color="auto"/>
                                                      </w:divBdr>
                                                      <w:divsChild>
                                                        <w:div w:id="1189028881">
                                                          <w:marLeft w:val="0"/>
                                                          <w:marRight w:val="0"/>
                                                          <w:marTop w:val="0"/>
                                                          <w:marBottom w:val="0"/>
                                                          <w:divBdr>
                                                            <w:top w:val="none" w:sz="0" w:space="0" w:color="auto"/>
                                                            <w:left w:val="none" w:sz="0" w:space="0" w:color="auto"/>
                                                            <w:bottom w:val="none" w:sz="0" w:space="0" w:color="auto"/>
                                                            <w:right w:val="none" w:sz="0" w:space="0" w:color="auto"/>
                                                          </w:divBdr>
                                                          <w:divsChild>
                                                            <w:div w:id="376782984">
                                                              <w:marLeft w:val="0"/>
                                                              <w:marRight w:val="0"/>
                                                              <w:marTop w:val="0"/>
                                                              <w:marBottom w:val="0"/>
                                                              <w:divBdr>
                                                                <w:top w:val="none" w:sz="0" w:space="0" w:color="auto"/>
                                                                <w:left w:val="none" w:sz="0" w:space="0" w:color="auto"/>
                                                                <w:bottom w:val="none" w:sz="0" w:space="0" w:color="auto"/>
                                                                <w:right w:val="none" w:sz="0" w:space="0" w:color="auto"/>
                                                              </w:divBdr>
                                                              <w:divsChild>
                                                                <w:div w:id="803738799">
                                                                  <w:marLeft w:val="0"/>
                                                                  <w:marRight w:val="0"/>
                                                                  <w:marTop w:val="0"/>
                                                                  <w:marBottom w:val="0"/>
                                                                  <w:divBdr>
                                                                    <w:top w:val="none" w:sz="0" w:space="0" w:color="auto"/>
                                                                    <w:left w:val="none" w:sz="0" w:space="0" w:color="auto"/>
                                                                    <w:bottom w:val="none" w:sz="0" w:space="0" w:color="auto"/>
                                                                    <w:right w:val="none" w:sz="0" w:space="0" w:color="auto"/>
                                                                  </w:divBdr>
                                                                  <w:divsChild>
                                                                    <w:div w:id="1055545752">
                                                                      <w:marLeft w:val="0"/>
                                                                      <w:marRight w:val="0"/>
                                                                      <w:marTop w:val="0"/>
                                                                      <w:marBottom w:val="0"/>
                                                                      <w:divBdr>
                                                                        <w:top w:val="none" w:sz="0" w:space="0" w:color="auto"/>
                                                                        <w:left w:val="none" w:sz="0" w:space="0" w:color="auto"/>
                                                                        <w:bottom w:val="none" w:sz="0" w:space="0" w:color="auto"/>
                                                                        <w:right w:val="none" w:sz="0" w:space="0" w:color="auto"/>
                                                                      </w:divBdr>
                                                                      <w:divsChild>
                                                                        <w:div w:id="703482793">
                                                                          <w:marLeft w:val="0"/>
                                                                          <w:marRight w:val="0"/>
                                                                          <w:marTop w:val="0"/>
                                                                          <w:marBottom w:val="0"/>
                                                                          <w:divBdr>
                                                                            <w:top w:val="none" w:sz="0" w:space="0" w:color="auto"/>
                                                                            <w:left w:val="none" w:sz="0" w:space="0" w:color="auto"/>
                                                                            <w:bottom w:val="none" w:sz="0" w:space="0" w:color="auto"/>
                                                                            <w:right w:val="none" w:sz="0" w:space="0" w:color="auto"/>
                                                                          </w:divBdr>
                                                                          <w:divsChild>
                                                                            <w:div w:id="927346355">
                                                                              <w:marLeft w:val="0"/>
                                                                              <w:marRight w:val="0"/>
                                                                              <w:marTop w:val="0"/>
                                                                              <w:marBottom w:val="0"/>
                                                                              <w:divBdr>
                                                                                <w:top w:val="none" w:sz="0" w:space="0" w:color="auto"/>
                                                                                <w:left w:val="none" w:sz="0" w:space="0" w:color="auto"/>
                                                                                <w:bottom w:val="none" w:sz="0" w:space="0" w:color="auto"/>
                                                                                <w:right w:val="none" w:sz="0" w:space="0" w:color="auto"/>
                                                                              </w:divBdr>
                                                                              <w:divsChild>
                                                                                <w:div w:id="21315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8870">
          <w:marLeft w:val="0"/>
          <w:marRight w:val="0"/>
          <w:marTop w:val="0"/>
          <w:marBottom w:val="0"/>
          <w:divBdr>
            <w:top w:val="none" w:sz="0" w:space="0" w:color="auto"/>
            <w:left w:val="none" w:sz="0" w:space="0" w:color="auto"/>
            <w:bottom w:val="none" w:sz="0" w:space="0" w:color="auto"/>
            <w:right w:val="none" w:sz="0" w:space="0" w:color="auto"/>
          </w:divBdr>
          <w:divsChild>
            <w:div w:id="67384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70571">
                  <w:marLeft w:val="0"/>
                  <w:marRight w:val="0"/>
                  <w:marTop w:val="0"/>
                  <w:marBottom w:val="0"/>
                  <w:divBdr>
                    <w:top w:val="none" w:sz="0" w:space="0" w:color="auto"/>
                    <w:left w:val="none" w:sz="0" w:space="0" w:color="auto"/>
                    <w:bottom w:val="none" w:sz="0" w:space="0" w:color="auto"/>
                    <w:right w:val="none" w:sz="0" w:space="0" w:color="auto"/>
                  </w:divBdr>
                  <w:divsChild>
                    <w:div w:id="66134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16141">
                          <w:marLeft w:val="0"/>
                          <w:marRight w:val="0"/>
                          <w:marTop w:val="0"/>
                          <w:marBottom w:val="0"/>
                          <w:divBdr>
                            <w:top w:val="none" w:sz="0" w:space="0" w:color="auto"/>
                            <w:left w:val="none" w:sz="0" w:space="0" w:color="auto"/>
                            <w:bottom w:val="none" w:sz="0" w:space="0" w:color="auto"/>
                            <w:right w:val="none" w:sz="0" w:space="0" w:color="auto"/>
                          </w:divBdr>
                          <w:divsChild>
                            <w:div w:id="1740250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597779">
                                  <w:marLeft w:val="0"/>
                                  <w:marRight w:val="0"/>
                                  <w:marTop w:val="0"/>
                                  <w:marBottom w:val="0"/>
                                  <w:divBdr>
                                    <w:top w:val="none" w:sz="0" w:space="0" w:color="auto"/>
                                    <w:left w:val="none" w:sz="0" w:space="0" w:color="auto"/>
                                    <w:bottom w:val="none" w:sz="0" w:space="0" w:color="auto"/>
                                    <w:right w:val="none" w:sz="0" w:space="0" w:color="auto"/>
                                  </w:divBdr>
                                  <w:divsChild>
                                    <w:div w:id="68775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572721">
                                          <w:marLeft w:val="0"/>
                                          <w:marRight w:val="0"/>
                                          <w:marTop w:val="0"/>
                                          <w:marBottom w:val="0"/>
                                          <w:divBdr>
                                            <w:top w:val="none" w:sz="0" w:space="0" w:color="auto"/>
                                            <w:left w:val="none" w:sz="0" w:space="0" w:color="auto"/>
                                            <w:bottom w:val="none" w:sz="0" w:space="0" w:color="auto"/>
                                            <w:right w:val="none" w:sz="0" w:space="0" w:color="auto"/>
                                          </w:divBdr>
                                          <w:divsChild>
                                            <w:div w:id="724061357">
                                              <w:marLeft w:val="0"/>
                                              <w:marRight w:val="0"/>
                                              <w:marTop w:val="0"/>
                                              <w:marBottom w:val="0"/>
                                              <w:divBdr>
                                                <w:top w:val="none" w:sz="0" w:space="0" w:color="auto"/>
                                                <w:left w:val="none" w:sz="0" w:space="0" w:color="auto"/>
                                                <w:bottom w:val="none" w:sz="0" w:space="0" w:color="auto"/>
                                                <w:right w:val="none" w:sz="0" w:space="0" w:color="auto"/>
                                              </w:divBdr>
                                              <w:divsChild>
                                                <w:div w:id="663708476">
                                                  <w:marLeft w:val="0"/>
                                                  <w:marRight w:val="0"/>
                                                  <w:marTop w:val="0"/>
                                                  <w:marBottom w:val="0"/>
                                                  <w:divBdr>
                                                    <w:top w:val="none" w:sz="0" w:space="0" w:color="auto"/>
                                                    <w:left w:val="none" w:sz="0" w:space="0" w:color="auto"/>
                                                    <w:bottom w:val="none" w:sz="0" w:space="0" w:color="auto"/>
                                                    <w:right w:val="none" w:sz="0" w:space="0" w:color="auto"/>
                                                  </w:divBdr>
                                                  <w:divsChild>
                                                    <w:div w:id="246547901">
                                                      <w:marLeft w:val="0"/>
                                                      <w:marRight w:val="0"/>
                                                      <w:marTop w:val="0"/>
                                                      <w:marBottom w:val="0"/>
                                                      <w:divBdr>
                                                        <w:top w:val="none" w:sz="0" w:space="0" w:color="auto"/>
                                                        <w:left w:val="none" w:sz="0" w:space="0" w:color="auto"/>
                                                        <w:bottom w:val="none" w:sz="0" w:space="0" w:color="auto"/>
                                                        <w:right w:val="none" w:sz="0" w:space="0" w:color="auto"/>
                                                      </w:divBdr>
                                                      <w:divsChild>
                                                        <w:div w:id="1417095048">
                                                          <w:marLeft w:val="0"/>
                                                          <w:marRight w:val="0"/>
                                                          <w:marTop w:val="0"/>
                                                          <w:marBottom w:val="0"/>
                                                          <w:divBdr>
                                                            <w:top w:val="none" w:sz="0" w:space="0" w:color="auto"/>
                                                            <w:left w:val="none" w:sz="0" w:space="0" w:color="auto"/>
                                                            <w:bottom w:val="none" w:sz="0" w:space="0" w:color="auto"/>
                                                            <w:right w:val="none" w:sz="0" w:space="0" w:color="auto"/>
                                                          </w:divBdr>
                                                          <w:divsChild>
                                                            <w:div w:id="221647769">
                                                              <w:marLeft w:val="0"/>
                                                              <w:marRight w:val="0"/>
                                                              <w:marTop w:val="0"/>
                                                              <w:marBottom w:val="0"/>
                                                              <w:divBdr>
                                                                <w:top w:val="none" w:sz="0" w:space="0" w:color="auto"/>
                                                                <w:left w:val="none" w:sz="0" w:space="0" w:color="auto"/>
                                                                <w:bottom w:val="none" w:sz="0" w:space="0" w:color="auto"/>
                                                                <w:right w:val="none" w:sz="0" w:space="0" w:color="auto"/>
                                                              </w:divBdr>
                                                              <w:divsChild>
                                                                <w:div w:id="1450860354">
                                                                  <w:marLeft w:val="0"/>
                                                                  <w:marRight w:val="0"/>
                                                                  <w:marTop w:val="0"/>
                                                                  <w:marBottom w:val="0"/>
                                                                  <w:divBdr>
                                                                    <w:top w:val="none" w:sz="0" w:space="0" w:color="auto"/>
                                                                    <w:left w:val="none" w:sz="0" w:space="0" w:color="auto"/>
                                                                    <w:bottom w:val="none" w:sz="0" w:space="0" w:color="auto"/>
                                                                    <w:right w:val="none" w:sz="0" w:space="0" w:color="auto"/>
                                                                  </w:divBdr>
                                                                  <w:divsChild>
                                                                    <w:div w:id="462114977">
                                                                      <w:marLeft w:val="0"/>
                                                                      <w:marRight w:val="0"/>
                                                                      <w:marTop w:val="0"/>
                                                                      <w:marBottom w:val="0"/>
                                                                      <w:divBdr>
                                                                        <w:top w:val="none" w:sz="0" w:space="0" w:color="auto"/>
                                                                        <w:left w:val="none" w:sz="0" w:space="0" w:color="auto"/>
                                                                        <w:bottom w:val="none" w:sz="0" w:space="0" w:color="auto"/>
                                                                        <w:right w:val="none" w:sz="0" w:space="0" w:color="auto"/>
                                                                      </w:divBdr>
                                                                      <w:divsChild>
                                                                        <w:div w:id="2069957350">
                                                                          <w:marLeft w:val="0"/>
                                                                          <w:marRight w:val="0"/>
                                                                          <w:marTop w:val="0"/>
                                                                          <w:marBottom w:val="0"/>
                                                                          <w:divBdr>
                                                                            <w:top w:val="none" w:sz="0" w:space="0" w:color="auto"/>
                                                                            <w:left w:val="none" w:sz="0" w:space="0" w:color="auto"/>
                                                                            <w:bottom w:val="none" w:sz="0" w:space="0" w:color="auto"/>
                                                                            <w:right w:val="none" w:sz="0" w:space="0" w:color="auto"/>
                                                                          </w:divBdr>
                                                                          <w:divsChild>
                                                                            <w:div w:id="1054505826">
                                                                              <w:marLeft w:val="0"/>
                                                                              <w:marRight w:val="0"/>
                                                                              <w:marTop w:val="0"/>
                                                                              <w:marBottom w:val="0"/>
                                                                              <w:divBdr>
                                                                                <w:top w:val="none" w:sz="0" w:space="0" w:color="auto"/>
                                                                                <w:left w:val="none" w:sz="0" w:space="0" w:color="auto"/>
                                                                                <w:bottom w:val="none" w:sz="0" w:space="0" w:color="auto"/>
                                                                                <w:right w:val="none" w:sz="0" w:space="0" w:color="auto"/>
                                                                              </w:divBdr>
                                                                              <w:divsChild>
                                                                                <w:div w:id="11966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53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261056">
                  <w:marLeft w:val="0"/>
                  <w:marRight w:val="0"/>
                  <w:marTop w:val="0"/>
                  <w:marBottom w:val="0"/>
                  <w:divBdr>
                    <w:top w:val="none" w:sz="0" w:space="0" w:color="auto"/>
                    <w:left w:val="none" w:sz="0" w:space="0" w:color="auto"/>
                    <w:bottom w:val="none" w:sz="0" w:space="0" w:color="auto"/>
                    <w:right w:val="none" w:sz="0" w:space="0" w:color="auto"/>
                  </w:divBdr>
                  <w:divsChild>
                    <w:div w:id="88233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51211">
                          <w:marLeft w:val="0"/>
                          <w:marRight w:val="0"/>
                          <w:marTop w:val="0"/>
                          <w:marBottom w:val="0"/>
                          <w:divBdr>
                            <w:top w:val="none" w:sz="0" w:space="0" w:color="auto"/>
                            <w:left w:val="none" w:sz="0" w:space="0" w:color="auto"/>
                            <w:bottom w:val="none" w:sz="0" w:space="0" w:color="auto"/>
                            <w:right w:val="none" w:sz="0" w:space="0" w:color="auto"/>
                          </w:divBdr>
                          <w:divsChild>
                            <w:div w:id="59231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91328">
                                  <w:marLeft w:val="0"/>
                                  <w:marRight w:val="0"/>
                                  <w:marTop w:val="0"/>
                                  <w:marBottom w:val="0"/>
                                  <w:divBdr>
                                    <w:top w:val="none" w:sz="0" w:space="0" w:color="auto"/>
                                    <w:left w:val="none" w:sz="0" w:space="0" w:color="auto"/>
                                    <w:bottom w:val="none" w:sz="0" w:space="0" w:color="auto"/>
                                    <w:right w:val="none" w:sz="0" w:space="0" w:color="auto"/>
                                  </w:divBdr>
                                  <w:divsChild>
                                    <w:div w:id="62751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113907">
                                          <w:marLeft w:val="0"/>
                                          <w:marRight w:val="0"/>
                                          <w:marTop w:val="0"/>
                                          <w:marBottom w:val="0"/>
                                          <w:divBdr>
                                            <w:top w:val="none" w:sz="0" w:space="0" w:color="auto"/>
                                            <w:left w:val="none" w:sz="0" w:space="0" w:color="auto"/>
                                            <w:bottom w:val="none" w:sz="0" w:space="0" w:color="auto"/>
                                            <w:right w:val="none" w:sz="0" w:space="0" w:color="auto"/>
                                          </w:divBdr>
                                          <w:divsChild>
                                            <w:div w:id="524634051">
                                              <w:marLeft w:val="0"/>
                                              <w:marRight w:val="0"/>
                                              <w:marTop w:val="0"/>
                                              <w:marBottom w:val="0"/>
                                              <w:divBdr>
                                                <w:top w:val="none" w:sz="0" w:space="0" w:color="auto"/>
                                                <w:left w:val="none" w:sz="0" w:space="0" w:color="auto"/>
                                                <w:bottom w:val="none" w:sz="0" w:space="0" w:color="auto"/>
                                                <w:right w:val="none" w:sz="0" w:space="0" w:color="auto"/>
                                              </w:divBdr>
                                              <w:divsChild>
                                                <w:div w:id="1182625187">
                                                  <w:marLeft w:val="0"/>
                                                  <w:marRight w:val="0"/>
                                                  <w:marTop w:val="0"/>
                                                  <w:marBottom w:val="0"/>
                                                  <w:divBdr>
                                                    <w:top w:val="none" w:sz="0" w:space="0" w:color="auto"/>
                                                    <w:left w:val="none" w:sz="0" w:space="0" w:color="auto"/>
                                                    <w:bottom w:val="none" w:sz="0" w:space="0" w:color="auto"/>
                                                    <w:right w:val="none" w:sz="0" w:space="0" w:color="auto"/>
                                                  </w:divBdr>
                                                  <w:divsChild>
                                                    <w:div w:id="944768476">
                                                      <w:marLeft w:val="0"/>
                                                      <w:marRight w:val="0"/>
                                                      <w:marTop w:val="0"/>
                                                      <w:marBottom w:val="0"/>
                                                      <w:divBdr>
                                                        <w:top w:val="none" w:sz="0" w:space="0" w:color="auto"/>
                                                        <w:left w:val="none" w:sz="0" w:space="0" w:color="auto"/>
                                                        <w:bottom w:val="none" w:sz="0" w:space="0" w:color="auto"/>
                                                        <w:right w:val="none" w:sz="0" w:space="0" w:color="auto"/>
                                                      </w:divBdr>
                                                      <w:divsChild>
                                                        <w:div w:id="1515873692">
                                                          <w:marLeft w:val="0"/>
                                                          <w:marRight w:val="0"/>
                                                          <w:marTop w:val="0"/>
                                                          <w:marBottom w:val="0"/>
                                                          <w:divBdr>
                                                            <w:top w:val="none" w:sz="0" w:space="0" w:color="auto"/>
                                                            <w:left w:val="none" w:sz="0" w:space="0" w:color="auto"/>
                                                            <w:bottom w:val="none" w:sz="0" w:space="0" w:color="auto"/>
                                                            <w:right w:val="none" w:sz="0" w:space="0" w:color="auto"/>
                                                          </w:divBdr>
                                                          <w:divsChild>
                                                            <w:div w:id="1884977823">
                                                              <w:marLeft w:val="0"/>
                                                              <w:marRight w:val="0"/>
                                                              <w:marTop w:val="0"/>
                                                              <w:marBottom w:val="0"/>
                                                              <w:divBdr>
                                                                <w:top w:val="none" w:sz="0" w:space="0" w:color="auto"/>
                                                                <w:left w:val="none" w:sz="0" w:space="0" w:color="auto"/>
                                                                <w:bottom w:val="none" w:sz="0" w:space="0" w:color="auto"/>
                                                                <w:right w:val="none" w:sz="0" w:space="0" w:color="auto"/>
                                                              </w:divBdr>
                                                              <w:divsChild>
                                                                <w:div w:id="2098741939">
                                                                  <w:marLeft w:val="0"/>
                                                                  <w:marRight w:val="0"/>
                                                                  <w:marTop w:val="0"/>
                                                                  <w:marBottom w:val="0"/>
                                                                  <w:divBdr>
                                                                    <w:top w:val="none" w:sz="0" w:space="0" w:color="auto"/>
                                                                    <w:left w:val="none" w:sz="0" w:space="0" w:color="auto"/>
                                                                    <w:bottom w:val="none" w:sz="0" w:space="0" w:color="auto"/>
                                                                    <w:right w:val="none" w:sz="0" w:space="0" w:color="auto"/>
                                                                  </w:divBdr>
                                                                  <w:divsChild>
                                                                    <w:div w:id="754127973">
                                                                      <w:marLeft w:val="0"/>
                                                                      <w:marRight w:val="0"/>
                                                                      <w:marTop w:val="0"/>
                                                                      <w:marBottom w:val="0"/>
                                                                      <w:divBdr>
                                                                        <w:top w:val="none" w:sz="0" w:space="0" w:color="auto"/>
                                                                        <w:left w:val="none" w:sz="0" w:space="0" w:color="auto"/>
                                                                        <w:bottom w:val="none" w:sz="0" w:space="0" w:color="auto"/>
                                                                        <w:right w:val="none" w:sz="0" w:space="0" w:color="auto"/>
                                                                      </w:divBdr>
                                                                      <w:divsChild>
                                                                        <w:div w:id="95181341">
                                                                          <w:marLeft w:val="0"/>
                                                                          <w:marRight w:val="0"/>
                                                                          <w:marTop w:val="0"/>
                                                                          <w:marBottom w:val="0"/>
                                                                          <w:divBdr>
                                                                            <w:top w:val="none" w:sz="0" w:space="0" w:color="auto"/>
                                                                            <w:left w:val="none" w:sz="0" w:space="0" w:color="auto"/>
                                                                            <w:bottom w:val="none" w:sz="0" w:space="0" w:color="auto"/>
                                                                            <w:right w:val="none" w:sz="0" w:space="0" w:color="auto"/>
                                                                          </w:divBdr>
                                                                          <w:divsChild>
                                                                            <w:div w:id="1486777198">
                                                                              <w:marLeft w:val="0"/>
                                                                              <w:marRight w:val="0"/>
                                                                              <w:marTop w:val="0"/>
                                                                              <w:marBottom w:val="0"/>
                                                                              <w:divBdr>
                                                                                <w:top w:val="none" w:sz="0" w:space="0" w:color="auto"/>
                                                                                <w:left w:val="none" w:sz="0" w:space="0" w:color="auto"/>
                                                                                <w:bottom w:val="none" w:sz="0" w:space="0" w:color="auto"/>
                                                                                <w:right w:val="none" w:sz="0" w:space="0" w:color="auto"/>
                                                                              </w:divBdr>
                                                                              <w:divsChild>
                                                                                <w:div w:id="64225303">
                                                                                  <w:marLeft w:val="0"/>
                                                                                  <w:marRight w:val="0"/>
                                                                                  <w:marTop w:val="0"/>
                                                                                  <w:marBottom w:val="0"/>
                                                                                  <w:divBdr>
                                                                                    <w:top w:val="none" w:sz="0" w:space="0" w:color="auto"/>
                                                                                    <w:left w:val="none" w:sz="0" w:space="0" w:color="auto"/>
                                                                                    <w:bottom w:val="none" w:sz="0" w:space="0" w:color="auto"/>
                                                                                    <w:right w:val="none" w:sz="0" w:space="0" w:color="auto"/>
                                                                                  </w:divBdr>
                                                                                </w:div>
                                                                                <w:div w:id="22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143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810880">
                  <w:marLeft w:val="0"/>
                  <w:marRight w:val="0"/>
                  <w:marTop w:val="0"/>
                  <w:marBottom w:val="0"/>
                  <w:divBdr>
                    <w:top w:val="none" w:sz="0" w:space="0" w:color="auto"/>
                    <w:left w:val="none" w:sz="0" w:space="0" w:color="auto"/>
                    <w:bottom w:val="none" w:sz="0" w:space="0" w:color="auto"/>
                    <w:right w:val="none" w:sz="0" w:space="0" w:color="auto"/>
                  </w:divBdr>
                  <w:divsChild>
                    <w:div w:id="20063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82864">
                          <w:marLeft w:val="0"/>
                          <w:marRight w:val="0"/>
                          <w:marTop w:val="0"/>
                          <w:marBottom w:val="0"/>
                          <w:divBdr>
                            <w:top w:val="none" w:sz="0" w:space="0" w:color="auto"/>
                            <w:left w:val="none" w:sz="0" w:space="0" w:color="auto"/>
                            <w:bottom w:val="none" w:sz="0" w:space="0" w:color="auto"/>
                            <w:right w:val="none" w:sz="0" w:space="0" w:color="auto"/>
                          </w:divBdr>
                          <w:divsChild>
                            <w:div w:id="155708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1613">
                                  <w:marLeft w:val="0"/>
                                  <w:marRight w:val="0"/>
                                  <w:marTop w:val="0"/>
                                  <w:marBottom w:val="0"/>
                                  <w:divBdr>
                                    <w:top w:val="none" w:sz="0" w:space="0" w:color="auto"/>
                                    <w:left w:val="none" w:sz="0" w:space="0" w:color="auto"/>
                                    <w:bottom w:val="none" w:sz="0" w:space="0" w:color="auto"/>
                                    <w:right w:val="none" w:sz="0" w:space="0" w:color="auto"/>
                                  </w:divBdr>
                                  <w:divsChild>
                                    <w:div w:id="201637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11614">
                                          <w:marLeft w:val="0"/>
                                          <w:marRight w:val="0"/>
                                          <w:marTop w:val="0"/>
                                          <w:marBottom w:val="0"/>
                                          <w:divBdr>
                                            <w:top w:val="none" w:sz="0" w:space="0" w:color="auto"/>
                                            <w:left w:val="none" w:sz="0" w:space="0" w:color="auto"/>
                                            <w:bottom w:val="none" w:sz="0" w:space="0" w:color="auto"/>
                                            <w:right w:val="none" w:sz="0" w:space="0" w:color="auto"/>
                                          </w:divBdr>
                                          <w:divsChild>
                                            <w:div w:id="1301421466">
                                              <w:marLeft w:val="0"/>
                                              <w:marRight w:val="0"/>
                                              <w:marTop w:val="0"/>
                                              <w:marBottom w:val="0"/>
                                              <w:divBdr>
                                                <w:top w:val="none" w:sz="0" w:space="0" w:color="auto"/>
                                                <w:left w:val="none" w:sz="0" w:space="0" w:color="auto"/>
                                                <w:bottom w:val="none" w:sz="0" w:space="0" w:color="auto"/>
                                                <w:right w:val="none" w:sz="0" w:space="0" w:color="auto"/>
                                              </w:divBdr>
                                              <w:divsChild>
                                                <w:div w:id="1466702658">
                                                  <w:marLeft w:val="0"/>
                                                  <w:marRight w:val="0"/>
                                                  <w:marTop w:val="0"/>
                                                  <w:marBottom w:val="0"/>
                                                  <w:divBdr>
                                                    <w:top w:val="none" w:sz="0" w:space="0" w:color="auto"/>
                                                    <w:left w:val="none" w:sz="0" w:space="0" w:color="auto"/>
                                                    <w:bottom w:val="none" w:sz="0" w:space="0" w:color="auto"/>
                                                    <w:right w:val="none" w:sz="0" w:space="0" w:color="auto"/>
                                                  </w:divBdr>
                                                  <w:divsChild>
                                                    <w:div w:id="1021080700">
                                                      <w:marLeft w:val="0"/>
                                                      <w:marRight w:val="0"/>
                                                      <w:marTop w:val="0"/>
                                                      <w:marBottom w:val="0"/>
                                                      <w:divBdr>
                                                        <w:top w:val="none" w:sz="0" w:space="0" w:color="auto"/>
                                                        <w:left w:val="none" w:sz="0" w:space="0" w:color="auto"/>
                                                        <w:bottom w:val="none" w:sz="0" w:space="0" w:color="auto"/>
                                                        <w:right w:val="none" w:sz="0" w:space="0" w:color="auto"/>
                                                      </w:divBdr>
                                                      <w:divsChild>
                                                        <w:div w:id="713653065">
                                                          <w:marLeft w:val="0"/>
                                                          <w:marRight w:val="0"/>
                                                          <w:marTop w:val="0"/>
                                                          <w:marBottom w:val="0"/>
                                                          <w:divBdr>
                                                            <w:top w:val="none" w:sz="0" w:space="0" w:color="auto"/>
                                                            <w:left w:val="none" w:sz="0" w:space="0" w:color="auto"/>
                                                            <w:bottom w:val="none" w:sz="0" w:space="0" w:color="auto"/>
                                                            <w:right w:val="none" w:sz="0" w:space="0" w:color="auto"/>
                                                          </w:divBdr>
                                                          <w:divsChild>
                                                            <w:div w:id="13465199">
                                                              <w:marLeft w:val="0"/>
                                                              <w:marRight w:val="0"/>
                                                              <w:marTop w:val="0"/>
                                                              <w:marBottom w:val="0"/>
                                                              <w:divBdr>
                                                                <w:top w:val="none" w:sz="0" w:space="0" w:color="auto"/>
                                                                <w:left w:val="none" w:sz="0" w:space="0" w:color="auto"/>
                                                                <w:bottom w:val="none" w:sz="0" w:space="0" w:color="auto"/>
                                                                <w:right w:val="none" w:sz="0" w:space="0" w:color="auto"/>
                                                              </w:divBdr>
                                                              <w:divsChild>
                                                                <w:div w:id="1868254694">
                                                                  <w:marLeft w:val="0"/>
                                                                  <w:marRight w:val="0"/>
                                                                  <w:marTop w:val="0"/>
                                                                  <w:marBottom w:val="0"/>
                                                                  <w:divBdr>
                                                                    <w:top w:val="none" w:sz="0" w:space="0" w:color="auto"/>
                                                                    <w:left w:val="none" w:sz="0" w:space="0" w:color="auto"/>
                                                                    <w:bottom w:val="none" w:sz="0" w:space="0" w:color="auto"/>
                                                                    <w:right w:val="none" w:sz="0" w:space="0" w:color="auto"/>
                                                                  </w:divBdr>
                                                                  <w:divsChild>
                                                                    <w:div w:id="1157569851">
                                                                      <w:marLeft w:val="0"/>
                                                                      <w:marRight w:val="0"/>
                                                                      <w:marTop w:val="0"/>
                                                                      <w:marBottom w:val="0"/>
                                                                      <w:divBdr>
                                                                        <w:top w:val="none" w:sz="0" w:space="0" w:color="auto"/>
                                                                        <w:left w:val="none" w:sz="0" w:space="0" w:color="auto"/>
                                                                        <w:bottom w:val="none" w:sz="0" w:space="0" w:color="auto"/>
                                                                        <w:right w:val="none" w:sz="0" w:space="0" w:color="auto"/>
                                                                      </w:divBdr>
                                                                      <w:divsChild>
                                                                        <w:div w:id="1003511960">
                                                                          <w:marLeft w:val="0"/>
                                                                          <w:marRight w:val="0"/>
                                                                          <w:marTop w:val="0"/>
                                                                          <w:marBottom w:val="0"/>
                                                                          <w:divBdr>
                                                                            <w:top w:val="none" w:sz="0" w:space="0" w:color="auto"/>
                                                                            <w:left w:val="none" w:sz="0" w:space="0" w:color="auto"/>
                                                                            <w:bottom w:val="none" w:sz="0" w:space="0" w:color="auto"/>
                                                                            <w:right w:val="none" w:sz="0" w:space="0" w:color="auto"/>
                                                                          </w:divBdr>
                                                                          <w:divsChild>
                                                                            <w:div w:id="184632563">
                                                                              <w:marLeft w:val="0"/>
                                                                              <w:marRight w:val="0"/>
                                                                              <w:marTop w:val="0"/>
                                                                              <w:marBottom w:val="0"/>
                                                                              <w:divBdr>
                                                                                <w:top w:val="none" w:sz="0" w:space="0" w:color="auto"/>
                                                                                <w:left w:val="none" w:sz="0" w:space="0" w:color="auto"/>
                                                                                <w:bottom w:val="none" w:sz="0" w:space="0" w:color="auto"/>
                                                                                <w:right w:val="none" w:sz="0" w:space="0" w:color="auto"/>
                                                                              </w:divBdr>
                                                                              <w:divsChild>
                                                                                <w:div w:id="11235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51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82743">
                  <w:marLeft w:val="0"/>
                  <w:marRight w:val="0"/>
                  <w:marTop w:val="0"/>
                  <w:marBottom w:val="0"/>
                  <w:divBdr>
                    <w:top w:val="none" w:sz="0" w:space="0" w:color="auto"/>
                    <w:left w:val="none" w:sz="0" w:space="0" w:color="auto"/>
                    <w:bottom w:val="none" w:sz="0" w:space="0" w:color="auto"/>
                    <w:right w:val="none" w:sz="0" w:space="0" w:color="auto"/>
                  </w:divBdr>
                  <w:divsChild>
                    <w:div w:id="1050374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719">
                          <w:marLeft w:val="0"/>
                          <w:marRight w:val="0"/>
                          <w:marTop w:val="0"/>
                          <w:marBottom w:val="0"/>
                          <w:divBdr>
                            <w:top w:val="none" w:sz="0" w:space="0" w:color="auto"/>
                            <w:left w:val="none" w:sz="0" w:space="0" w:color="auto"/>
                            <w:bottom w:val="none" w:sz="0" w:space="0" w:color="auto"/>
                            <w:right w:val="none" w:sz="0" w:space="0" w:color="auto"/>
                          </w:divBdr>
                          <w:divsChild>
                            <w:div w:id="212502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67221">
                                  <w:marLeft w:val="0"/>
                                  <w:marRight w:val="0"/>
                                  <w:marTop w:val="0"/>
                                  <w:marBottom w:val="0"/>
                                  <w:divBdr>
                                    <w:top w:val="none" w:sz="0" w:space="0" w:color="auto"/>
                                    <w:left w:val="none" w:sz="0" w:space="0" w:color="auto"/>
                                    <w:bottom w:val="none" w:sz="0" w:space="0" w:color="auto"/>
                                    <w:right w:val="none" w:sz="0" w:space="0" w:color="auto"/>
                                  </w:divBdr>
                                  <w:divsChild>
                                    <w:div w:id="184038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804580">
                                          <w:marLeft w:val="0"/>
                                          <w:marRight w:val="0"/>
                                          <w:marTop w:val="0"/>
                                          <w:marBottom w:val="0"/>
                                          <w:divBdr>
                                            <w:top w:val="none" w:sz="0" w:space="0" w:color="auto"/>
                                            <w:left w:val="none" w:sz="0" w:space="0" w:color="auto"/>
                                            <w:bottom w:val="none" w:sz="0" w:space="0" w:color="auto"/>
                                            <w:right w:val="none" w:sz="0" w:space="0" w:color="auto"/>
                                          </w:divBdr>
                                          <w:divsChild>
                                            <w:div w:id="23099438">
                                              <w:marLeft w:val="0"/>
                                              <w:marRight w:val="0"/>
                                              <w:marTop w:val="0"/>
                                              <w:marBottom w:val="0"/>
                                              <w:divBdr>
                                                <w:top w:val="none" w:sz="0" w:space="0" w:color="auto"/>
                                                <w:left w:val="none" w:sz="0" w:space="0" w:color="auto"/>
                                                <w:bottom w:val="none" w:sz="0" w:space="0" w:color="auto"/>
                                                <w:right w:val="none" w:sz="0" w:space="0" w:color="auto"/>
                                              </w:divBdr>
                                              <w:divsChild>
                                                <w:div w:id="1245412871">
                                                  <w:marLeft w:val="0"/>
                                                  <w:marRight w:val="0"/>
                                                  <w:marTop w:val="0"/>
                                                  <w:marBottom w:val="0"/>
                                                  <w:divBdr>
                                                    <w:top w:val="none" w:sz="0" w:space="0" w:color="auto"/>
                                                    <w:left w:val="none" w:sz="0" w:space="0" w:color="auto"/>
                                                    <w:bottom w:val="none" w:sz="0" w:space="0" w:color="auto"/>
                                                    <w:right w:val="none" w:sz="0" w:space="0" w:color="auto"/>
                                                  </w:divBdr>
                                                  <w:divsChild>
                                                    <w:div w:id="1654092973">
                                                      <w:marLeft w:val="0"/>
                                                      <w:marRight w:val="0"/>
                                                      <w:marTop w:val="0"/>
                                                      <w:marBottom w:val="0"/>
                                                      <w:divBdr>
                                                        <w:top w:val="none" w:sz="0" w:space="0" w:color="auto"/>
                                                        <w:left w:val="none" w:sz="0" w:space="0" w:color="auto"/>
                                                        <w:bottom w:val="none" w:sz="0" w:space="0" w:color="auto"/>
                                                        <w:right w:val="none" w:sz="0" w:space="0" w:color="auto"/>
                                                      </w:divBdr>
                                                      <w:divsChild>
                                                        <w:div w:id="871501070">
                                                          <w:marLeft w:val="0"/>
                                                          <w:marRight w:val="0"/>
                                                          <w:marTop w:val="0"/>
                                                          <w:marBottom w:val="0"/>
                                                          <w:divBdr>
                                                            <w:top w:val="none" w:sz="0" w:space="0" w:color="auto"/>
                                                            <w:left w:val="none" w:sz="0" w:space="0" w:color="auto"/>
                                                            <w:bottom w:val="none" w:sz="0" w:space="0" w:color="auto"/>
                                                            <w:right w:val="none" w:sz="0" w:space="0" w:color="auto"/>
                                                          </w:divBdr>
                                                          <w:divsChild>
                                                            <w:div w:id="1135415885">
                                                              <w:marLeft w:val="0"/>
                                                              <w:marRight w:val="0"/>
                                                              <w:marTop w:val="0"/>
                                                              <w:marBottom w:val="0"/>
                                                              <w:divBdr>
                                                                <w:top w:val="none" w:sz="0" w:space="0" w:color="auto"/>
                                                                <w:left w:val="none" w:sz="0" w:space="0" w:color="auto"/>
                                                                <w:bottom w:val="none" w:sz="0" w:space="0" w:color="auto"/>
                                                                <w:right w:val="none" w:sz="0" w:space="0" w:color="auto"/>
                                                              </w:divBdr>
                                                              <w:divsChild>
                                                                <w:div w:id="447312038">
                                                                  <w:marLeft w:val="0"/>
                                                                  <w:marRight w:val="0"/>
                                                                  <w:marTop w:val="0"/>
                                                                  <w:marBottom w:val="0"/>
                                                                  <w:divBdr>
                                                                    <w:top w:val="none" w:sz="0" w:space="0" w:color="auto"/>
                                                                    <w:left w:val="none" w:sz="0" w:space="0" w:color="auto"/>
                                                                    <w:bottom w:val="none" w:sz="0" w:space="0" w:color="auto"/>
                                                                    <w:right w:val="none" w:sz="0" w:space="0" w:color="auto"/>
                                                                  </w:divBdr>
                                                                  <w:divsChild>
                                                                    <w:div w:id="398945712">
                                                                      <w:marLeft w:val="0"/>
                                                                      <w:marRight w:val="0"/>
                                                                      <w:marTop w:val="0"/>
                                                                      <w:marBottom w:val="0"/>
                                                                      <w:divBdr>
                                                                        <w:top w:val="none" w:sz="0" w:space="0" w:color="auto"/>
                                                                        <w:left w:val="none" w:sz="0" w:space="0" w:color="auto"/>
                                                                        <w:bottom w:val="none" w:sz="0" w:space="0" w:color="auto"/>
                                                                        <w:right w:val="none" w:sz="0" w:space="0" w:color="auto"/>
                                                                      </w:divBdr>
                                                                      <w:divsChild>
                                                                        <w:div w:id="1797985248">
                                                                          <w:marLeft w:val="0"/>
                                                                          <w:marRight w:val="0"/>
                                                                          <w:marTop w:val="0"/>
                                                                          <w:marBottom w:val="0"/>
                                                                          <w:divBdr>
                                                                            <w:top w:val="none" w:sz="0" w:space="0" w:color="auto"/>
                                                                            <w:left w:val="none" w:sz="0" w:space="0" w:color="auto"/>
                                                                            <w:bottom w:val="none" w:sz="0" w:space="0" w:color="auto"/>
                                                                            <w:right w:val="none" w:sz="0" w:space="0" w:color="auto"/>
                                                                          </w:divBdr>
                                                                          <w:divsChild>
                                                                            <w:div w:id="1132943652">
                                                                              <w:marLeft w:val="0"/>
                                                                              <w:marRight w:val="0"/>
                                                                              <w:marTop w:val="0"/>
                                                                              <w:marBottom w:val="0"/>
                                                                              <w:divBdr>
                                                                                <w:top w:val="none" w:sz="0" w:space="0" w:color="auto"/>
                                                                                <w:left w:val="none" w:sz="0" w:space="0" w:color="auto"/>
                                                                                <w:bottom w:val="none" w:sz="0" w:space="0" w:color="auto"/>
                                                                                <w:right w:val="none" w:sz="0" w:space="0" w:color="auto"/>
                                                                              </w:divBdr>
                                                                              <w:divsChild>
                                                                                <w:div w:id="204412600">
                                                                                  <w:marLeft w:val="0"/>
                                                                                  <w:marRight w:val="0"/>
                                                                                  <w:marTop w:val="0"/>
                                                                                  <w:marBottom w:val="0"/>
                                                                                  <w:divBdr>
                                                                                    <w:top w:val="none" w:sz="0" w:space="0" w:color="auto"/>
                                                                                    <w:left w:val="none" w:sz="0" w:space="0" w:color="auto"/>
                                                                                    <w:bottom w:val="none" w:sz="0" w:space="0" w:color="auto"/>
                                                                                    <w:right w:val="none" w:sz="0" w:space="0" w:color="auto"/>
                                                                                  </w:divBdr>
                                                                                  <w:divsChild>
                                                                                    <w:div w:id="138826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012838">
                                                                                          <w:marLeft w:val="0"/>
                                                                                          <w:marRight w:val="0"/>
                                                                                          <w:marTop w:val="0"/>
                                                                                          <w:marBottom w:val="0"/>
                                                                                          <w:divBdr>
                                                                                            <w:top w:val="none" w:sz="0" w:space="0" w:color="auto"/>
                                                                                            <w:left w:val="none" w:sz="0" w:space="0" w:color="auto"/>
                                                                                            <w:bottom w:val="none" w:sz="0" w:space="0" w:color="auto"/>
                                                                                            <w:right w:val="none" w:sz="0" w:space="0" w:color="auto"/>
                                                                                          </w:divBdr>
                                                                                          <w:divsChild>
                                                                                            <w:div w:id="127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5717">
                                                                                      <w:marLeft w:val="0"/>
                                                                                      <w:marRight w:val="0"/>
                                                                                      <w:marTop w:val="0"/>
                                                                                      <w:marBottom w:val="0"/>
                                                                                      <w:divBdr>
                                                                                        <w:top w:val="none" w:sz="0" w:space="0" w:color="auto"/>
                                                                                        <w:left w:val="none" w:sz="0" w:space="0" w:color="auto"/>
                                                                                        <w:bottom w:val="none" w:sz="0" w:space="0" w:color="auto"/>
                                                                                        <w:right w:val="none" w:sz="0" w:space="0" w:color="auto"/>
                                                                                      </w:divBdr>
                                                                                    </w:div>
                                                                                  </w:divsChild>
                                                                                </w:div>
                                                                                <w:div w:id="389695373">
                                                                                  <w:marLeft w:val="0"/>
                                                                                  <w:marRight w:val="0"/>
                                                                                  <w:marTop w:val="0"/>
                                                                                  <w:marBottom w:val="0"/>
                                                                                  <w:divBdr>
                                                                                    <w:top w:val="none" w:sz="0" w:space="0" w:color="auto"/>
                                                                                    <w:left w:val="none" w:sz="0" w:space="0" w:color="auto"/>
                                                                                    <w:bottom w:val="none" w:sz="0" w:space="0" w:color="auto"/>
                                                                                    <w:right w:val="none" w:sz="0" w:space="0" w:color="auto"/>
                                                                                  </w:divBdr>
                                                                                </w:div>
                                                                                <w:div w:id="1067992010">
                                                                                  <w:marLeft w:val="0"/>
                                                                                  <w:marRight w:val="0"/>
                                                                                  <w:marTop w:val="0"/>
                                                                                  <w:marBottom w:val="0"/>
                                                                                  <w:divBdr>
                                                                                    <w:top w:val="none" w:sz="0" w:space="0" w:color="auto"/>
                                                                                    <w:left w:val="none" w:sz="0" w:space="0" w:color="auto"/>
                                                                                    <w:bottom w:val="none" w:sz="0" w:space="0" w:color="auto"/>
                                                                                    <w:right w:val="none" w:sz="0" w:space="0" w:color="auto"/>
                                                                                  </w:divBdr>
                                                                                  <w:divsChild>
                                                                                    <w:div w:id="94778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97262">
                                                                                          <w:marLeft w:val="0"/>
                                                                                          <w:marRight w:val="0"/>
                                                                                          <w:marTop w:val="0"/>
                                                                                          <w:marBottom w:val="0"/>
                                                                                          <w:divBdr>
                                                                                            <w:top w:val="none" w:sz="0" w:space="0" w:color="auto"/>
                                                                                            <w:left w:val="none" w:sz="0" w:space="0" w:color="auto"/>
                                                                                            <w:bottom w:val="none" w:sz="0" w:space="0" w:color="auto"/>
                                                                                            <w:right w:val="none" w:sz="0" w:space="0" w:color="auto"/>
                                                                                          </w:divBdr>
                                                                                          <w:divsChild>
                                                                                            <w:div w:id="21214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57279">
                                                                                          <w:marLeft w:val="0"/>
                                                                                          <w:marRight w:val="0"/>
                                                                                          <w:marTop w:val="0"/>
                                                                                          <w:marBottom w:val="0"/>
                                                                                          <w:divBdr>
                                                                                            <w:top w:val="none" w:sz="0" w:space="0" w:color="auto"/>
                                                                                            <w:left w:val="none" w:sz="0" w:space="0" w:color="auto"/>
                                                                                            <w:bottom w:val="none" w:sz="0" w:space="0" w:color="auto"/>
                                                                                            <w:right w:val="none" w:sz="0" w:space="0" w:color="auto"/>
                                                                                          </w:divBdr>
                                                                                          <w:divsChild>
                                                                                            <w:div w:id="5526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0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863275">
                  <w:marLeft w:val="0"/>
                  <w:marRight w:val="0"/>
                  <w:marTop w:val="0"/>
                  <w:marBottom w:val="0"/>
                  <w:divBdr>
                    <w:top w:val="none" w:sz="0" w:space="0" w:color="auto"/>
                    <w:left w:val="none" w:sz="0" w:space="0" w:color="auto"/>
                    <w:bottom w:val="none" w:sz="0" w:space="0" w:color="auto"/>
                    <w:right w:val="none" w:sz="0" w:space="0" w:color="auto"/>
                  </w:divBdr>
                  <w:divsChild>
                    <w:div w:id="147148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4519">
                          <w:marLeft w:val="0"/>
                          <w:marRight w:val="0"/>
                          <w:marTop w:val="0"/>
                          <w:marBottom w:val="0"/>
                          <w:divBdr>
                            <w:top w:val="none" w:sz="0" w:space="0" w:color="auto"/>
                            <w:left w:val="none" w:sz="0" w:space="0" w:color="auto"/>
                            <w:bottom w:val="none" w:sz="0" w:space="0" w:color="auto"/>
                            <w:right w:val="none" w:sz="0" w:space="0" w:color="auto"/>
                          </w:divBdr>
                          <w:divsChild>
                            <w:div w:id="203222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64985">
                                  <w:marLeft w:val="0"/>
                                  <w:marRight w:val="0"/>
                                  <w:marTop w:val="0"/>
                                  <w:marBottom w:val="0"/>
                                  <w:divBdr>
                                    <w:top w:val="none" w:sz="0" w:space="0" w:color="auto"/>
                                    <w:left w:val="none" w:sz="0" w:space="0" w:color="auto"/>
                                    <w:bottom w:val="none" w:sz="0" w:space="0" w:color="auto"/>
                                    <w:right w:val="none" w:sz="0" w:space="0" w:color="auto"/>
                                  </w:divBdr>
                                  <w:divsChild>
                                    <w:div w:id="1744717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246880">
                                          <w:marLeft w:val="0"/>
                                          <w:marRight w:val="0"/>
                                          <w:marTop w:val="0"/>
                                          <w:marBottom w:val="0"/>
                                          <w:divBdr>
                                            <w:top w:val="none" w:sz="0" w:space="0" w:color="auto"/>
                                            <w:left w:val="none" w:sz="0" w:space="0" w:color="auto"/>
                                            <w:bottom w:val="none" w:sz="0" w:space="0" w:color="auto"/>
                                            <w:right w:val="none" w:sz="0" w:space="0" w:color="auto"/>
                                          </w:divBdr>
                                          <w:divsChild>
                                            <w:div w:id="1522163397">
                                              <w:marLeft w:val="0"/>
                                              <w:marRight w:val="0"/>
                                              <w:marTop w:val="0"/>
                                              <w:marBottom w:val="0"/>
                                              <w:divBdr>
                                                <w:top w:val="none" w:sz="0" w:space="0" w:color="auto"/>
                                                <w:left w:val="none" w:sz="0" w:space="0" w:color="auto"/>
                                                <w:bottom w:val="none" w:sz="0" w:space="0" w:color="auto"/>
                                                <w:right w:val="none" w:sz="0" w:space="0" w:color="auto"/>
                                              </w:divBdr>
                                              <w:divsChild>
                                                <w:div w:id="1114331131">
                                                  <w:marLeft w:val="0"/>
                                                  <w:marRight w:val="0"/>
                                                  <w:marTop w:val="0"/>
                                                  <w:marBottom w:val="0"/>
                                                  <w:divBdr>
                                                    <w:top w:val="none" w:sz="0" w:space="0" w:color="auto"/>
                                                    <w:left w:val="none" w:sz="0" w:space="0" w:color="auto"/>
                                                    <w:bottom w:val="none" w:sz="0" w:space="0" w:color="auto"/>
                                                    <w:right w:val="none" w:sz="0" w:space="0" w:color="auto"/>
                                                  </w:divBdr>
                                                  <w:divsChild>
                                                    <w:div w:id="589507305">
                                                      <w:marLeft w:val="0"/>
                                                      <w:marRight w:val="0"/>
                                                      <w:marTop w:val="0"/>
                                                      <w:marBottom w:val="0"/>
                                                      <w:divBdr>
                                                        <w:top w:val="none" w:sz="0" w:space="0" w:color="auto"/>
                                                        <w:left w:val="none" w:sz="0" w:space="0" w:color="auto"/>
                                                        <w:bottom w:val="none" w:sz="0" w:space="0" w:color="auto"/>
                                                        <w:right w:val="none" w:sz="0" w:space="0" w:color="auto"/>
                                                      </w:divBdr>
                                                      <w:divsChild>
                                                        <w:div w:id="288559326">
                                                          <w:marLeft w:val="0"/>
                                                          <w:marRight w:val="0"/>
                                                          <w:marTop w:val="0"/>
                                                          <w:marBottom w:val="0"/>
                                                          <w:divBdr>
                                                            <w:top w:val="none" w:sz="0" w:space="0" w:color="auto"/>
                                                            <w:left w:val="none" w:sz="0" w:space="0" w:color="auto"/>
                                                            <w:bottom w:val="none" w:sz="0" w:space="0" w:color="auto"/>
                                                            <w:right w:val="none" w:sz="0" w:space="0" w:color="auto"/>
                                                          </w:divBdr>
                                                          <w:divsChild>
                                                            <w:div w:id="1408189942">
                                                              <w:marLeft w:val="0"/>
                                                              <w:marRight w:val="0"/>
                                                              <w:marTop w:val="0"/>
                                                              <w:marBottom w:val="0"/>
                                                              <w:divBdr>
                                                                <w:top w:val="none" w:sz="0" w:space="0" w:color="auto"/>
                                                                <w:left w:val="none" w:sz="0" w:space="0" w:color="auto"/>
                                                                <w:bottom w:val="none" w:sz="0" w:space="0" w:color="auto"/>
                                                                <w:right w:val="none" w:sz="0" w:space="0" w:color="auto"/>
                                                              </w:divBdr>
                                                              <w:divsChild>
                                                                <w:div w:id="824977853">
                                                                  <w:marLeft w:val="0"/>
                                                                  <w:marRight w:val="0"/>
                                                                  <w:marTop w:val="0"/>
                                                                  <w:marBottom w:val="0"/>
                                                                  <w:divBdr>
                                                                    <w:top w:val="none" w:sz="0" w:space="0" w:color="auto"/>
                                                                    <w:left w:val="none" w:sz="0" w:space="0" w:color="auto"/>
                                                                    <w:bottom w:val="none" w:sz="0" w:space="0" w:color="auto"/>
                                                                    <w:right w:val="none" w:sz="0" w:space="0" w:color="auto"/>
                                                                  </w:divBdr>
                                                                  <w:divsChild>
                                                                    <w:div w:id="1880126593">
                                                                      <w:marLeft w:val="0"/>
                                                                      <w:marRight w:val="0"/>
                                                                      <w:marTop w:val="0"/>
                                                                      <w:marBottom w:val="0"/>
                                                                      <w:divBdr>
                                                                        <w:top w:val="none" w:sz="0" w:space="0" w:color="auto"/>
                                                                        <w:left w:val="none" w:sz="0" w:space="0" w:color="auto"/>
                                                                        <w:bottom w:val="none" w:sz="0" w:space="0" w:color="auto"/>
                                                                        <w:right w:val="none" w:sz="0" w:space="0" w:color="auto"/>
                                                                      </w:divBdr>
                                                                      <w:divsChild>
                                                                        <w:div w:id="1503008112">
                                                                          <w:marLeft w:val="0"/>
                                                                          <w:marRight w:val="0"/>
                                                                          <w:marTop w:val="0"/>
                                                                          <w:marBottom w:val="0"/>
                                                                          <w:divBdr>
                                                                            <w:top w:val="none" w:sz="0" w:space="0" w:color="auto"/>
                                                                            <w:left w:val="none" w:sz="0" w:space="0" w:color="auto"/>
                                                                            <w:bottom w:val="none" w:sz="0" w:space="0" w:color="auto"/>
                                                                            <w:right w:val="none" w:sz="0" w:space="0" w:color="auto"/>
                                                                          </w:divBdr>
                                                                          <w:divsChild>
                                                                            <w:div w:id="892690057">
                                                                              <w:marLeft w:val="0"/>
                                                                              <w:marRight w:val="0"/>
                                                                              <w:marTop w:val="0"/>
                                                                              <w:marBottom w:val="0"/>
                                                                              <w:divBdr>
                                                                                <w:top w:val="none" w:sz="0" w:space="0" w:color="auto"/>
                                                                                <w:left w:val="none" w:sz="0" w:space="0" w:color="auto"/>
                                                                                <w:bottom w:val="none" w:sz="0" w:space="0" w:color="auto"/>
                                                                                <w:right w:val="none" w:sz="0" w:space="0" w:color="auto"/>
                                                                              </w:divBdr>
                                                                              <w:divsChild>
                                                                                <w:div w:id="514928276">
                                                                                  <w:marLeft w:val="0"/>
                                                                                  <w:marRight w:val="0"/>
                                                                                  <w:marTop w:val="0"/>
                                                                                  <w:marBottom w:val="0"/>
                                                                                  <w:divBdr>
                                                                                    <w:top w:val="none" w:sz="0" w:space="0" w:color="auto"/>
                                                                                    <w:left w:val="none" w:sz="0" w:space="0" w:color="auto"/>
                                                                                    <w:bottom w:val="none" w:sz="0" w:space="0" w:color="auto"/>
                                                                                    <w:right w:val="none" w:sz="0" w:space="0" w:color="auto"/>
                                                                                  </w:divBdr>
                                                                                  <w:divsChild>
                                                                                    <w:div w:id="22302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023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6952">
                                                                                          <w:marLeft w:val="0"/>
                                                                                          <w:marRight w:val="0"/>
                                                                                          <w:marTop w:val="0"/>
                                                                                          <w:marBottom w:val="0"/>
                                                                                          <w:divBdr>
                                                                                            <w:top w:val="none" w:sz="0" w:space="0" w:color="auto"/>
                                                                                            <w:left w:val="none" w:sz="0" w:space="0" w:color="auto"/>
                                                                                            <w:bottom w:val="none" w:sz="0" w:space="0" w:color="auto"/>
                                                                                            <w:right w:val="none" w:sz="0" w:space="0" w:color="auto"/>
                                                                                          </w:divBdr>
                                                                                          <w:divsChild>
                                                                                            <w:div w:id="18353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19963">
                                                                                          <w:marLeft w:val="0"/>
                                                                                          <w:marRight w:val="0"/>
                                                                                          <w:marTop w:val="0"/>
                                                                                          <w:marBottom w:val="0"/>
                                                                                          <w:divBdr>
                                                                                            <w:top w:val="none" w:sz="0" w:space="0" w:color="auto"/>
                                                                                            <w:left w:val="none" w:sz="0" w:space="0" w:color="auto"/>
                                                                                            <w:bottom w:val="none" w:sz="0" w:space="0" w:color="auto"/>
                                                                                            <w:right w:val="none" w:sz="0" w:space="0" w:color="auto"/>
                                                                                          </w:divBdr>
                                                                                          <w:divsChild>
                                                                                            <w:div w:id="9375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9990">
                                                                                          <w:marLeft w:val="0"/>
                                                                                          <w:marRight w:val="0"/>
                                                                                          <w:marTop w:val="0"/>
                                                                                          <w:marBottom w:val="0"/>
                                                                                          <w:divBdr>
                                                                                            <w:top w:val="none" w:sz="0" w:space="0" w:color="auto"/>
                                                                                            <w:left w:val="none" w:sz="0" w:space="0" w:color="auto"/>
                                                                                            <w:bottom w:val="none" w:sz="0" w:space="0" w:color="auto"/>
                                                                                            <w:right w:val="none" w:sz="0" w:space="0" w:color="auto"/>
                                                                                          </w:divBdr>
                                                                                          <w:divsChild>
                                                                                            <w:div w:id="19700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389232">
      <w:bodyDiv w:val="1"/>
      <w:marLeft w:val="0"/>
      <w:marRight w:val="0"/>
      <w:marTop w:val="0"/>
      <w:marBottom w:val="0"/>
      <w:divBdr>
        <w:top w:val="none" w:sz="0" w:space="0" w:color="auto"/>
        <w:left w:val="none" w:sz="0" w:space="0" w:color="auto"/>
        <w:bottom w:val="none" w:sz="0" w:space="0" w:color="auto"/>
        <w:right w:val="none" w:sz="0" w:space="0" w:color="auto"/>
      </w:divBdr>
    </w:div>
    <w:div w:id="1040587235">
      <w:bodyDiv w:val="1"/>
      <w:marLeft w:val="0"/>
      <w:marRight w:val="0"/>
      <w:marTop w:val="0"/>
      <w:marBottom w:val="0"/>
      <w:divBdr>
        <w:top w:val="none" w:sz="0" w:space="0" w:color="auto"/>
        <w:left w:val="none" w:sz="0" w:space="0" w:color="auto"/>
        <w:bottom w:val="none" w:sz="0" w:space="0" w:color="auto"/>
        <w:right w:val="none" w:sz="0" w:space="0" w:color="auto"/>
      </w:divBdr>
    </w:div>
    <w:div w:id="1089042123">
      <w:bodyDiv w:val="1"/>
      <w:marLeft w:val="0"/>
      <w:marRight w:val="0"/>
      <w:marTop w:val="0"/>
      <w:marBottom w:val="0"/>
      <w:divBdr>
        <w:top w:val="none" w:sz="0" w:space="0" w:color="auto"/>
        <w:left w:val="none" w:sz="0" w:space="0" w:color="auto"/>
        <w:bottom w:val="none" w:sz="0" w:space="0" w:color="auto"/>
        <w:right w:val="none" w:sz="0" w:space="0" w:color="auto"/>
      </w:divBdr>
    </w:div>
    <w:div w:id="1092623447">
      <w:bodyDiv w:val="1"/>
      <w:marLeft w:val="0"/>
      <w:marRight w:val="0"/>
      <w:marTop w:val="0"/>
      <w:marBottom w:val="0"/>
      <w:divBdr>
        <w:top w:val="none" w:sz="0" w:space="0" w:color="auto"/>
        <w:left w:val="none" w:sz="0" w:space="0" w:color="auto"/>
        <w:bottom w:val="none" w:sz="0" w:space="0" w:color="auto"/>
        <w:right w:val="none" w:sz="0" w:space="0" w:color="auto"/>
      </w:divBdr>
    </w:div>
    <w:div w:id="1117330118">
      <w:bodyDiv w:val="1"/>
      <w:marLeft w:val="0"/>
      <w:marRight w:val="0"/>
      <w:marTop w:val="0"/>
      <w:marBottom w:val="0"/>
      <w:divBdr>
        <w:top w:val="none" w:sz="0" w:space="0" w:color="auto"/>
        <w:left w:val="none" w:sz="0" w:space="0" w:color="auto"/>
        <w:bottom w:val="none" w:sz="0" w:space="0" w:color="auto"/>
        <w:right w:val="none" w:sz="0" w:space="0" w:color="auto"/>
      </w:divBdr>
    </w:div>
    <w:div w:id="1340620395">
      <w:bodyDiv w:val="1"/>
      <w:marLeft w:val="0"/>
      <w:marRight w:val="0"/>
      <w:marTop w:val="0"/>
      <w:marBottom w:val="0"/>
      <w:divBdr>
        <w:top w:val="none" w:sz="0" w:space="0" w:color="auto"/>
        <w:left w:val="none" w:sz="0" w:space="0" w:color="auto"/>
        <w:bottom w:val="none" w:sz="0" w:space="0" w:color="auto"/>
        <w:right w:val="none" w:sz="0" w:space="0" w:color="auto"/>
      </w:divBdr>
    </w:div>
    <w:div w:id="1374309078">
      <w:bodyDiv w:val="1"/>
      <w:marLeft w:val="0"/>
      <w:marRight w:val="0"/>
      <w:marTop w:val="0"/>
      <w:marBottom w:val="0"/>
      <w:divBdr>
        <w:top w:val="none" w:sz="0" w:space="0" w:color="auto"/>
        <w:left w:val="none" w:sz="0" w:space="0" w:color="auto"/>
        <w:bottom w:val="none" w:sz="0" w:space="0" w:color="auto"/>
        <w:right w:val="none" w:sz="0" w:space="0" w:color="auto"/>
      </w:divBdr>
    </w:div>
    <w:div w:id="1483618259">
      <w:bodyDiv w:val="1"/>
      <w:marLeft w:val="0"/>
      <w:marRight w:val="0"/>
      <w:marTop w:val="0"/>
      <w:marBottom w:val="0"/>
      <w:divBdr>
        <w:top w:val="none" w:sz="0" w:space="0" w:color="auto"/>
        <w:left w:val="none" w:sz="0" w:space="0" w:color="auto"/>
        <w:bottom w:val="none" w:sz="0" w:space="0" w:color="auto"/>
        <w:right w:val="none" w:sz="0" w:space="0" w:color="auto"/>
      </w:divBdr>
    </w:div>
    <w:div w:id="1502502146">
      <w:bodyDiv w:val="1"/>
      <w:marLeft w:val="0"/>
      <w:marRight w:val="0"/>
      <w:marTop w:val="0"/>
      <w:marBottom w:val="0"/>
      <w:divBdr>
        <w:top w:val="none" w:sz="0" w:space="0" w:color="auto"/>
        <w:left w:val="none" w:sz="0" w:space="0" w:color="auto"/>
        <w:bottom w:val="none" w:sz="0" w:space="0" w:color="auto"/>
        <w:right w:val="none" w:sz="0" w:space="0" w:color="auto"/>
      </w:divBdr>
    </w:div>
    <w:div w:id="1559126014">
      <w:bodyDiv w:val="1"/>
      <w:marLeft w:val="0"/>
      <w:marRight w:val="0"/>
      <w:marTop w:val="0"/>
      <w:marBottom w:val="0"/>
      <w:divBdr>
        <w:top w:val="none" w:sz="0" w:space="0" w:color="auto"/>
        <w:left w:val="none" w:sz="0" w:space="0" w:color="auto"/>
        <w:bottom w:val="none" w:sz="0" w:space="0" w:color="auto"/>
        <w:right w:val="none" w:sz="0" w:space="0" w:color="auto"/>
      </w:divBdr>
    </w:div>
    <w:div w:id="1590460285">
      <w:bodyDiv w:val="1"/>
      <w:marLeft w:val="0"/>
      <w:marRight w:val="0"/>
      <w:marTop w:val="0"/>
      <w:marBottom w:val="0"/>
      <w:divBdr>
        <w:top w:val="none" w:sz="0" w:space="0" w:color="auto"/>
        <w:left w:val="none" w:sz="0" w:space="0" w:color="auto"/>
        <w:bottom w:val="none" w:sz="0" w:space="0" w:color="auto"/>
        <w:right w:val="none" w:sz="0" w:space="0" w:color="auto"/>
      </w:divBdr>
    </w:div>
    <w:div w:id="1681394057">
      <w:bodyDiv w:val="1"/>
      <w:marLeft w:val="0"/>
      <w:marRight w:val="0"/>
      <w:marTop w:val="0"/>
      <w:marBottom w:val="0"/>
      <w:divBdr>
        <w:top w:val="none" w:sz="0" w:space="0" w:color="auto"/>
        <w:left w:val="none" w:sz="0" w:space="0" w:color="auto"/>
        <w:bottom w:val="none" w:sz="0" w:space="0" w:color="auto"/>
        <w:right w:val="none" w:sz="0" w:space="0" w:color="auto"/>
      </w:divBdr>
    </w:div>
    <w:div w:id="1685011565">
      <w:bodyDiv w:val="1"/>
      <w:marLeft w:val="0"/>
      <w:marRight w:val="0"/>
      <w:marTop w:val="0"/>
      <w:marBottom w:val="0"/>
      <w:divBdr>
        <w:top w:val="none" w:sz="0" w:space="0" w:color="auto"/>
        <w:left w:val="none" w:sz="0" w:space="0" w:color="auto"/>
        <w:bottom w:val="none" w:sz="0" w:space="0" w:color="auto"/>
        <w:right w:val="none" w:sz="0" w:space="0" w:color="auto"/>
      </w:divBdr>
    </w:div>
    <w:div w:id="1861434884">
      <w:bodyDiv w:val="1"/>
      <w:marLeft w:val="0"/>
      <w:marRight w:val="0"/>
      <w:marTop w:val="0"/>
      <w:marBottom w:val="0"/>
      <w:divBdr>
        <w:top w:val="none" w:sz="0" w:space="0" w:color="auto"/>
        <w:left w:val="none" w:sz="0" w:space="0" w:color="auto"/>
        <w:bottom w:val="none" w:sz="0" w:space="0" w:color="auto"/>
        <w:right w:val="none" w:sz="0" w:space="0" w:color="auto"/>
      </w:divBdr>
    </w:div>
    <w:div w:id="1883978355">
      <w:bodyDiv w:val="1"/>
      <w:marLeft w:val="0"/>
      <w:marRight w:val="0"/>
      <w:marTop w:val="0"/>
      <w:marBottom w:val="0"/>
      <w:divBdr>
        <w:top w:val="none" w:sz="0" w:space="0" w:color="auto"/>
        <w:left w:val="none" w:sz="0" w:space="0" w:color="auto"/>
        <w:bottom w:val="none" w:sz="0" w:space="0" w:color="auto"/>
        <w:right w:val="none" w:sz="0" w:space="0" w:color="auto"/>
      </w:divBdr>
    </w:div>
    <w:div w:id="1968195966">
      <w:bodyDiv w:val="1"/>
      <w:marLeft w:val="0"/>
      <w:marRight w:val="0"/>
      <w:marTop w:val="0"/>
      <w:marBottom w:val="0"/>
      <w:divBdr>
        <w:top w:val="none" w:sz="0" w:space="0" w:color="auto"/>
        <w:left w:val="none" w:sz="0" w:space="0" w:color="auto"/>
        <w:bottom w:val="none" w:sz="0" w:space="0" w:color="auto"/>
        <w:right w:val="none" w:sz="0" w:space="0" w:color="auto"/>
      </w:divBdr>
    </w:div>
    <w:div w:id="2002462455">
      <w:bodyDiv w:val="1"/>
      <w:marLeft w:val="0"/>
      <w:marRight w:val="0"/>
      <w:marTop w:val="0"/>
      <w:marBottom w:val="0"/>
      <w:divBdr>
        <w:top w:val="none" w:sz="0" w:space="0" w:color="auto"/>
        <w:left w:val="none" w:sz="0" w:space="0" w:color="auto"/>
        <w:bottom w:val="none" w:sz="0" w:space="0" w:color="auto"/>
        <w:right w:val="none" w:sz="0" w:space="0" w:color="auto"/>
      </w:divBdr>
    </w:div>
    <w:div w:id="21212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1_defn_administrative_action(a)(i)%27%5d&amp;xhitlist_md=target-id=0-0-0-132489" TargetMode="External"/><Relationship Id="rId7"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2y1944%27%5d&amp;xhitlist_md=target-id=0-0-0-10985"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1%27%5d&amp;xhitlist_md=target-id=0-0-0-132479" TargetMode="External"/><Relationship Id="rId1" Type="http://schemas.openxmlformats.org/officeDocument/2006/relationships/hyperlink" Target="https://www.mylexisnexis.co.za/Library/IframeContent.aspx?dpath=zb/jilc/kilc/turg/yyrg/zyrg/xyeh&amp;ismultiview=False&amp;caAu=" TargetMode="External"/><Relationship Id="rId6"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2y1944s2%27%5d&amp;xhitlist_md=target-id=0-0-0-130075"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74y1996%27%5d&amp;xhitlist_md=target-id=0-0-0-42001"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1_defn_administrative_action(a)(ii)%27%5d&amp;xhitlist_md=target-id=0-0-0-132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DE60-CCE8-4F4C-AC25-D123A87F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Mary Bruce</cp:lastModifiedBy>
  <cp:revision>6</cp:revision>
  <cp:lastPrinted>2024-06-17T11:36:00Z</cp:lastPrinted>
  <dcterms:created xsi:type="dcterms:W3CDTF">2024-06-19T07:42:00Z</dcterms:created>
  <dcterms:modified xsi:type="dcterms:W3CDTF">2024-06-19T12:09:00Z</dcterms:modified>
</cp:coreProperties>
</file>