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A9141" w14:textId="77777777" w:rsidR="00FE3762" w:rsidRPr="000C3661" w:rsidRDefault="006B27C8" w:rsidP="004D2880">
      <w:pPr>
        <w:rPr>
          <w:b/>
          <w:bCs/>
          <w:sz w:val="28"/>
          <w:szCs w:val="28"/>
        </w:rPr>
      </w:pPr>
      <w:r w:rsidRPr="000C3661">
        <w:rPr>
          <w:noProof/>
          <w:sz w:val="28"/>
          <w:szCs w:val="28"/>
          <w:lang w:eastAsia="en-ZA"/>
        </w:rPr>
        <w:drawing>
          <wp:anchor distT="0" distB="0" distL="114300" distR="114300" simplePos="0" relativeHeight="251653632" behindDoc="0" locked="0" layoutInCell="1" allowOverlap="1" wp14:anchorId="2666097D" wp14:editId="75A631C7">
            <wp:simplePos x="0" y="0"/>
            <wp:positionH relativeFrom="page">
              <wp:align>center</wp:align>
            </wp:positionH>
            <wp:positionV relativeFrom="paragraph">
              <wp:posOffset>57734</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5A832CEC" w14:textId="77777777" w:rsidR="004D2880" w:rsidRPr="000C3661" w:rsidRDefault="004D2880" w:rsidP="004D2880">
      <w:pPr>
        <w:rPr>
          <w:b/>
          <w:bCs/>
          <w:sz w:val="28"/>
          <w:szCs w:val="28"/>
        </w:rPr>
      </w:pPr>
    </w:p>
    <w:p w14:paraId="755F506B" w14:textId="77777777" w:rsidR="006B27C8" w:rsidRPr="000C3661" w:rsidRDefault="006B27C8" w:rsidP="004D2880">
      <w:pPr>
        <w:rPr>
          <w:b/>
          <w:bCs/>
          <w:sz w:val="28"/>
          <w:szCs w:val="28"/>
        </w:rPr>
      </w:pPr>
    </w:p>
    <w:p w14:paraId="649D0E48" w14:textId="77777777" w:rsidR="004D2880" w:rsidRPr="000C3661" w:rsidRDefault="004D2880" w:rsidP="004D2880">
      <w:pPr>
        <w:rPr>
          <w:b/>
          <w:bCs/>
          <w:sz w:val="16"/>
          <w:szCs w:val="16"/>
        </w:rPr>
      </w:pPr>
    </w:p>
    <w:p w14:paraId="7839D245" w14:textId="77777777" w:rsidR="00EA529D" w:rsidRPr="000C3661" w:rsidRDefault="00EA529D" w:rsidP="004D2880">
      <w:pPr>
        <w:jc w:val="center"/>
        <w:rPr>
          <w:b/>
          <w:bCs/>
          <w:sz w:val="28"/>
          <w:szCs w:val="28"/>
        </w:rPr>
      </w:pPr>
      <w:r w:rsidRPr="000C3661">
        <w:rPr>
          <w:b/>
          <w:bCs/>
          <w:sz w:val="28"/>
          <w:szCs w:val="28"/>
        </w:rPr>
        <w:t>THE SUPREME COURT OF APPEAL OF SOUTH AFRICA</w:t>
      </w:r>
    </w:p>
    <w:p w14:paraId="5D449368" w14:textId="77777777" w:rsidR="00EA529D" w:rsidRPr="000C3661" w:rsidRDefault="00EA529D" w:rsidP="004D2880">
      <w:pPr>
        <w:pStyle w:val="Heading3"/>
        <w:jc w:val="center"/>
        <w:rPr>
          <w:rFonts w:ascii="Times New Roman" w:hAnsi="Times New Roman" w:cs="Times New Roman"/>
          <w:b/>
          <w:i w:val="0"/>
          <w:szCs w:val="28"/>
        </w:rPr>
      </w:pPr>
      <w:r w:rsidRPr="000C3661">
        <w:rPr>
          <w:rFonts w:ascii="Times New Roman" w:hAnsi="Times New Roman" w:cs="Times New Roman"/>
          <w:b/>
          <w:i w:val="0"/>
          <w:szCs w:val="28"/>
        </w:rPr>
        <w:t>JUDGMENT</w:t>
      </w:r>
    </w:p>
    <w:p w14:paraId="5C4D9455" w14:textId="77777777" w:rsidR="006B2912" w:rsidRPr="000C3661" w:rsidRDefault="006B2912" w:rsidP="004D2880">
      <w:pPr>
        <w:jc w:val="right"/>
        <w:rPr>
          <w:b/>
          <w:sz w:val="28"/>
          <w:szCs w:val="28"/>
        </w:rPr>
      </w:pPr>
    </w:p>
    <w:p w14:paraId="2AD7DDD1" w14:textId="25E13077" w:rsidR="00EA529D" w:rsidRPr="000C3661" w:rsidRDefault="0091490D" w:rsidP="00BE5E99">
      <w:pPr>
        <w:spacing w:line="276" w:lineRule="auto"/>
        <w:jc w:val="right"/>
        <w:rPr>
          <w:b/>
          <w:sz w:val="28"/>
          <w:szCs w:val="28"/>
        </w:rPr>
      </w:pPr>
      <w:r w:rsidRPr="006C1247">
        <w:rPr>
          <w:b/>
          <w:sz w:val="28"/>
          <w:szCs w:val="28"/>
        </w:rPr>
        <w:t>Not Reportable</w:t>
      </w:r>
    </w:p>
    <w:p w14:paraId="36655705" w14:textId="19DFE238" w:rsidR="00EA529D" w:rsidRPr="000C3661" w:rsidRDefault="00EA529D" w:rsidP="004D2880">
      <w:pPr>
        <w:jc w:val="right"/>
        <w:rPr>
          <w:sz w:val="28"/>
          <w:szCs w:val="28"/>
        </w:rPr>
      </w:pPr>
      <w:r w:rsidRPr="000C3661">
        <w:rPr>
          <w:sz w:val="28"/>
          <w:szCs w:val="28"/>
        </w:rPr>
        <w:t xml:space="preserve">Case no: </w:t>
      </w:r>
      <w:r w:rsidR="00C87FDE">
        <w:rPr>
          <w:sz w:val="28"/>
          <w:szCs w:val="28"/>
        </w:rPr>
        <w:t>483/2023</w:t>
      </w:r>
    </w:p>
    <w:p w14:paraId="68C82837" w14:textId="77777777" w:rsidR="00BF09AC" w:rsidRPr="000C3661" w:rsidRDefault="00BF09AC" w:rsidP="00BF09AC">
      <w:pPr>
        <w:tabs>
          <w:tab w:val="left" w:pos="5954"/>
        </w:tabs>
        <w:contextualSpacing/>
        <w:rPr>
          <w:sz w:val="28"/>
          <w:szCs w:val="28"/>
        </w:rPr>
      </w:pPr>
      <w:r w:rsidRPr="000C3661">
        <w:rPr>
          <w:sz w:val="28"/>
          <w:szCs w:val="28"/>
        </w:rPr>
        <w:t>In the matter between:</w:t>
      </w:r>
    </w:p>
    <w:p w14:paraId="0D7A4D6A" w14:textId="7DA84202" w:rsidR="001B29EC" w:rsidRPr="000C3661" w:rsidRDefault="00C87FDE" w:rsidP="00846352">
      <w:pPr>
        <w:tabs>
          <w:tab w:val="right" w:pos="9356"/>
        </w:tabs>
        <w:contextualSpacing/>
        <w:jc w:val="left"/>
        <w:rPr>
          <w:b/>
          <w:sz w:val="16"/>
          <w:szCs w:val="16"/>
        </w:rPr>
      </w:pPr>
      <w:r>
        <w:rPr>
          <w:b/>
          <w:sz w:val="28"/>
          <w:szCs w:val="28"/>
        </w:rPr>
        <w:t>EAMONN COURTNEY</w:t>
      </w:r>
      <w:r w:rsidR="00BF09AC" w:rsidRPr="000C3661">
        <w:rPr>
          <w:b/>
          <w:sz w:val="28"/>
          <w:szCs w:val="28"/>
        </w:rPr>
        <w:tab/>
        <w:t>APPELLANT</w:t>
      </w:r>
    </w:p>
    <w:p w14:paraId="334FF10C" w14:textId="3AF95218" w:rsidR="001025FE" w:rsidRPr="000C3661" w:rsidRDefault="00BF09AC" w:rsidP="00BE5E99">
      <w:pPr>
        <w:tabs>
          <w:tab w:val="left" w:pos="5954"/>
        </w:tabs>
        <w:contextualSpacing/>
        <w:jc w:val="left"/>
        <w:rPr>
          <w:sz w:val="16"/>
          <w:szCs w:val="16"/>
        </w:rPr>
      </w:pPr>
      <w:proofErr w:type="gramStart"/>
      <w:r w:rsidRPr="000C3661">
        <w:rPr>
          <w:sz w:val="28"/>
          <w:szCs w:val="28"/>
        </w:rPr>
        <w:t>and</w:t>
      </w:r>
      <w:proofErr w:type="gramEnd"/>
    </w:p>
    <w:p w14:paraId="7783FF82" w14:textId="09CF36DE" w:rsidR="00D62DE1" w:rsidRDefault="00664B85" w:rsidP="00F03948">
      <w:pPr>
        <w:tabs>
          <w:tab w:val="left" w:pos="5954"/>
          <w:tab w:val="right" w:pos="9356"/>
        </w:tabs>
        <w:contextualSpacing/>
        <w:jc w:val="left"/>
        <w:rPr>
          <w:b/>
          <w:sz w:val="28"/>
          <w:szCs w:val="28"/>
        </w:rPr>
      </w:pPr>
      <w:r>
        <w:rPr>
          <w:b/>
          <w:sz w:val="28"/>
          <w:szCs w:val="28"/>
        </w:rPr>
        <w:t xml:space="preserve">IZAK JOHANNES BOSHOFF </w:t>
      </w:r>
      <w:r w:rsidRPr="00B634D7">
        <w:rPr>
          <w:b/>
          <w:sz w:val="28"/>
          <w:szCs w:val="28"/>
        </w:rPr>
        <w:t>NO</w:t>
      </w:r>
      <w:r w:rsidR="00BF09AC" w:rsidRPr="000C3661">
        <w:rPr>
          <w:b/>
          <w:sz w:val="28"/>
          <w:szCs w:val="28"/>
        </w:rPr>
        <w:tab/>
      </w:r>
      <w:r w:rsidR="00BF09AC" w:rsidRPr="000C3661">
        <w:rPr>
          <w:b/>
          <w:sz w:val="28"/>
          <w:szCs w:val="28"/>
        </w:rPr>
        <w:tab/>
      </w:r>
      <w:r>
        <w:rPr>
          <w:b/>
          <w:sz w:val="28"/>
          <w:szCs w:val="28"/>
        </w:rPr>
        <w:t xml:space="preserve">FIRST </w:t>
      </w:r>
      <w:r w:rsidR="00BF09AC" w:rsidRPr="000C3661">
        <w:rPr>
          <w:b/>
          <w:sz w:val="28"/>
          <w:szCs w:val="28"/>
        </w:rPr>
        <w:t>RESPONDENT</w:t>
      </w:r>
    </w:p>
    <w:p w14:paraId="6FA6F823" w14:textId="11BE5310" w:rsidR="004F4D7A" w:rsidRDefault="00F4026A" w:rsidP="00BE5E99">
      <w:pPr>
        <w:tabs>
          <w:tab w:val="left" w:pos="6096"/>
        </w:tabs>
        <w:contextualSpacing/>
        <w:jc w:val="right"/>
        <w:rPr>
          <w:bCs/>
        </w:rPr>
      </w:pPr>
      <w:r>
        <w:rPr>
          <w:b/>
          <w:sz w:val="28"/>
          <w:szCs w:val="28"/>
        </w:rPr>
        <w:t>WINNIE GLADNESS GUMEDE NO</w:t>
      </w:r>
      <w:r w:rsidR="008267B6">
        <w:rPr>
          <w:b/>
          <w:sz w:val="28"/>
          <w:szCs w:val="28"/>
        </w:rPr>
        <w:tab/>
        <w:t xml:space="preserve"> SECOND RESPONDENT</w:t>
      </w:r>
    </w:p>
    <w:p w14:paraId="052324D9" w14:textId="4D853845" w:rsidR="00B56CBD" w:rsidRDefault="004F4D7A" w:rsidP="00F03948">
      <w:pPr>
        <w:tabs>
          <w:tab w:val="left" w:pos="6379"/>
        </w:tabs>
        <w:contextualSpacing/>
        <w:jc w:val="left"/>
        <w:rPr>
          <w:b/>
          <w:sz w:val="28"/>
          <w:szCs w:val="28"/>
        </w:rPr>
      </w:pPr>
      <w:r>
        <w:rPr>
          <w:b/>
          <w:sz w:val="28"/>
          <w:szCs w:val="28"/>
        </w:rPr>
        <w:t xml:space="preserve">ABSA </w:t>
      </w:r>
      <w:r w:rsidR="00B56CBD">
        <w:rPr>
          <w:b/>
          <w:sz w:val="28"/>
          <w:szCs w:val="28"/>
        </w:rPr>
        <w:t xml:space="preserve">BANK LTD </w:t>
      </w:r>
      <w:r w:rsidR="00B56CBD">
        <w:rPr>
          <w:b/>
          <w:sz w:val="28"/>
          <w:szCs w:val="28"/>
        </w:rPr>
        <w:tab/>
      </w:r>
      <w:r w:rsidR="00F4026A">
        <w:rPr>
          <w:b/>
          <w:sz w:val="28"/>
          <w:szCs w:val="28"/>
        </w:rPr>
        <w:t xml:space="preserve"> </w:t>
      </w:r>
      <w:r w:rsidR="00B56CBD">
        <w:rPr>
          <w:b/>
          <w:sz w:val="28"/>
          <w:szCs w:val="28"/>
        </w:rPr>
        <w:t>THIRD RESPONDENT</w:t>
      </w:r>
    </w:p>
    <w:p w14:paraId="09D5A3C9" w14:textId="7E91C9AA" w:rsidR="00B56CBD" w:rsidRDefault="00B56CBD" w:rsidP="004A78F7">
      <w:pPr>
        <w:tabs>
          <w:tab w:val="left" w:pos="6379"/>
        </w:tabs>
        <w:contextualSpacing/>
        <w:jc w:val="left"/>
        <w:rPr>
          <w:b/>
          <w:sz w:val="28"/>
          <w:szCs w:val="28"/>
        </w:rPr>
      </w:pPr>
      <w:r>
        <w:rPr>
          <w:b/>
          <w:sz w:val="28"/>
          <w:szCs w:val="28"/>
        </w:rPr>
        <w:t>THE MASTER OF THE HIGH COURT</w:t>
      </w:r>
      <w:r w:rsidR="00A82C8E">
        <w:rPr>
          <w:b/>
          <w:sz w:val="28"/>
          <w:szCs w:val="28"/>
        </w:rPr>
        <w:t>,</w:t>
      </w:r>
    </w:p>
    <w:p w14:paraId="25E6A1BC" w14:textId="666E3147" w:rsidR="00A82C8E" w:rsidRDefault="00A82C8E" w:rsidP="008B076A">
      <w:pPr>
        <w:tabs>
          <w:tab w:val="left" w:pos="6096"/>
        </w:tabs>
        <w:contextualSpacing/>
        <w:jc w:val="left"/>
        <w:rPr>
          <w:b/>
          <w:sz w:val="28"/>
          <w:szCs w:val="28"/>
        </w:rPr>
      </w:pPr>
      <w:r>
        <w:rPr>
          <w:b/>
          <w:sz w:val="28"/>
          <w:szCs w:val="28"/>
        </w:rPr>
        <w:t>JOHANNESBURG</w:t>
      </w:r>
      <w:r>
        <w:rPr>
          <w:b/>
          <w:sz w:val="28"/>
          <w:szCs w:val="28"/>
        </w:rPr>
        <w:tab/>
      </w:r>
      <w:r w:rsidR="00F4026A">
        <w:rPr>
          <w:b/>
          <w:sz w:val="28"/>
          <w:szCs w:val="28"/>
        </w:rPr>
        <w:t xml:space="preserve"> </w:t>
      </w:r>
      <w:r>
        <w:rPr>
          <w:b/>
          <w:sz w:val="28"/>
          <w:szCs w:val="28"/>
        </w:rPr>
        <w:t>FOURTH RESPONDENT</w:t>
      </w:r>
    </w:p>
    <w:p w14:paraId="2C656FF3" w14:textId="77777777" w:rsidR="00F03948" w:rsidRPr="004F4D7A" w:rsidRDefault="00F03948" w:rsidP="00897BE5">
      <w:pPr>
        <w:tabs>
          <w:tab w:val="left" w:pos="6096"/>
        </w:tabs>
        <w:contextualSpacing/>
        <w:jc w:val="left"/>
        <w:rPr>
          <w:b/>
          <w:sz w:val="28"/>
          <w:szCs w:val="28"/>
        </w:rPr>
      </w:pPr>
    </w:p>
    <w:p w14:paraId="3FCF50E0" w14:textId="6F916E5C" w:rsidR="00B31FF4" w:rsidRPr="000C3661" w:rsidRDefault="00EA529D" w:rsidP="00BE5E99">
      <w:pPr>
        <w:ind w:left="2160" w:hanging="2160"/>
        <w:rPr>
          <w:bCs/>
          <w:sz w:val="28"/>
          <w:szCs w:val="28"/>
        </w:rPr>
      </w:pPr>
      <w:r w:rsidRPr="000C3661">
        <w:rPr>
          <w:b/>
          <w:bCs/>
          <w:sz w:val="28"/>
          <w:szCs w:val="28"/>
        </w:rPr>
        <w:t>Neutral citation:</w:t>
      </w:r>
      <w:r w:rsidRPr="000C3661">
        <w:rPr>
          <w:b/>
          <w:bCs/>
          <w:sz w:val="28"/>
          <w:szCs w:val="28"/>
        </w:rPr>
        <w:tab/>
      </w:r>
      <w:proofErr w:type="spellStart"/>
      <w:r w:rsidR="00490F34">
        <w:rPr>
          <w:bCs/>
          <w:i/>
          <w:sz w:val="28"/>
          <w:szCs w:val="28"/>
          <w:lang w:val="en-GB"/>
        </w:rPr>
        <w:t>Eamonn</w:t>
      </w:r>
      <w:proofErr w:type="spellEnd"/>
      <w:r w:rsidR="00490F34">
        <w:rPr>
          <w:bCs/>
          <w:i/>
          <w:sz w:val="28"/>
          <w:szCs w:val="28"/>
          <w:lang w:val="en-GB"/>
        </w:rPr>
        <w:t xml:space="preserve"> Courtney v </w:t>
      </w:r>
      <w:proofErr w:type="spellStart"/>
      <w:r w:rsidR="00490F34">
        <w:rPr>
          <w:bCs/>
          <w:i/>
          <w:sz w:val="28"/>
          <w:szCs w:val="28"/>
          <w:lang w:val="en-GB"/>
        </w:rPr>
        <w:t>Izak</w:t>
      </w:r>
      <w:proofErr w:type="spellEnd"/>
      <w:r w:rsidR="00490F34">
        <w:rPr>
          <w:bCs/>
          <w:i/>
          <w:sz w:val="28"/>
          <w:szCs w:val="28"/>
          <w:lang w:val="en-GB"/>
        </w:rPr>
        <w:t xml:space="preserve"> Johannes </w:t>
      </w:r>
      <w:proofErr w:type="spellStart"/>
      <w:r w:rsidR="00490F34">
        <w:rPr>
          <w:bCs/>
          <w:i/>
          <w:sz w:val="28"/>
          <w:szCs w:val="28"/>
          <w:lang w:val="en-GB"/>
        </w:rPr>
        <w:t>Boshoff</w:t>
      </w:r>
      <w:proofErr w:type="spellEnd"/>
      <w:r w:rsidR="00490F34">
        <w:rPr>
          <w:bCs/>
          <w:i/>
          <w:sz w:val="28"/>
          <w:szCs w:val="28"/>
          <w:lang w:val="en-GB"/>
        </w:rPr>
        <w:t xml:space="preserve"> NO &amp; Others</w:t>
      </w:r>
      <w:r w:rsidR="006E53FB" w:rsidRPr="000C3661">
        <w:rPr>
          <w:bCs/>
          <w:i/>
          <w:sz w:val="28"/>
          <w:szCs w:val="28"/>
          <w:lang w:val="en-GB"/>
        </w:rPr>
        <w:t xml:space="preserve"> </w:t>
      </w:r>
      <w:r w:rsidR="00BF09AC" w:rsidRPr="000C3661">
        <w:rPr>
          <w:bCs/>
          <w:sz w:val="28"/>
          <w:szCs w:val="28"/>
          <w:lang w:val="en-GB"/>
        </w:rPr>
        <w:t>(</w:t>
      </w:r>
      <w:r w:rsidR="00490F34">
        <w:rPr>
          <w:bCs/>
          <w:sz w:val="28"/>
          <w:szCs w:val="28"/>
          <w:lang w:val="en-GB"/>
        </w:rPr>
        <w:t>483/2023</w:t>
      </w:r>
      <w:r w:rsidR="00BF09AC" w:rsidRPr="000C3661">
        <w:rPr>
          <w:bCs/>
          <w:sz w:val="28"/>
          <w:szCs w:val="28"/>
          <w:lang w:val="en-GB"/>
        </w:rPr>
        <w:t>)</w:t>
      </w:r>
      <w:r w:rsidR="00270C43" w:rsidRPr="000C3661">
        <w:rPr>
          <w:bCs/>
          <w:sz w:val="28"/>
          <w:szCs w:val="28"/>
          <w:lang w:val="en-GB"/>
        </w:rPr>
        <w:t xml:space="preserve"> </w:t>
      </w:r>
      <w:r w:rsidRPr="000C3661">
        <w:rPr>
          <w:bCs/>
          <w:sz w:val="28"/>
          <w:szCs w:val="28"/>
        </w:rPr>
        <w:t>[202</w:t>
      </w:r>
      <w:r w:rsidR="006E53FB" w:rsidRPr="000C3661">
        <w:rPr>
          <w:bCs/>
          <w:sz w:val="28"/>
          <w:szCs w:val="28"/>
        </w:rPr>
        <w:t>4</w:t>
      </w:r>
      <w:r w:rsidRPr="000C3661">
        <w:rPr>
          <w:bCs/>
          <w:sz w:val="28"/>
          <w:szCs w:val="28"/>
        </w:rPr>
        <w:t xml:space="preserve">] ZASCA </w:t>
      </w:r>
      <w:r w:rsidR="007A2E06">
        <w:rPr>
          <w:bCs/>
          <w:sz w:val="28"/>
          <w:szCs w:val="28"/>
        </w:rPr>
        <w:t>104</w:t>
      </w:r>
      <w:r w:rsidRPr="000C3661">
        <w:rPr>
          <w:bCs/>
          <w:sz w:val="28"/>
          <w:szCs w:val="28"/>
        </w:rPr>
        <w:t xml:space="preserve"> (</w:t>
      </w:r>
      <w:r w:rsidR="007A2E06" w:rsidRPr="007A2E06">
        <w:rPr>
          <w:bCs/>
          <w:sz w:val="28"/>
          <w:szCs w:val="28"/>
        </w:rPr>
        <w:t>21</w:t>
      </w:r>
      <w:r w:rsidR="00784918" w:rsidRPr="000C3661">
        <w:rPr>
          <w:bCs/>
          <w:sz w:val="28"/>
          <w:szCs w:val="28"/>
        </w:rPr>
        <w:t xml:space="preserve"> </w:t>
      </w:r>
      <w:r w:rsidR="00F4026A">
        <w:rPr>
          <w:bCs/>
          <w:sz w:val="28"/>
          <w:szCs w:val="28"/>
        </w:rPr>
        <w:t>June</w:t>
      </w:r>
      <w:r w:rsidR="002512F4" w:rsidRPr="000C3661">
        <w:rPr>
          <w:bCs/>
          <w:sz w:val="28"/>
          <w:szCs w:val="28"/>
        </w:rPr>
        <w:t xml:space="preserve"> </w:t>
      </w:r>
      <w:r w:rsidR="00884663" w:rsidRPr="000C3661">
        <w:rPr>
          <w:bCs/>
          <w:sz w:val="28"/>
          <w:szCs w:val="28"/>
        </w:rPr>
        <w:t>202</w:t>
      </w:r>
      <w:r w:rsidR="00D861FC" w:rsidRPr="000C3661">
        <w:rPr>
          <w:bCs/>
          <w:sz w:val="28"/>
          <w:szCs w:val="28"/>
        </w:rPr>
        <w:t>4</w:t>
      </w:r>
      <w:r w:rsidRPr="000C3661">
        <w:rPr>
          <w:bCs/>
          <w:sz w:val="28"/>
          <w:szCs w:val="28"/>
        </w:rPr>
        <w:t>)</w:t>
      </w:r>
    </w:p>
    <w:p w14:paraId="0F5E7AEB" w14:textId="65B266AC" w:rsidR="009D7C7C" w:rsidRPr="000C3661" w:rsidRDefault="00EA529D" w:rsidP="00BE5E99">
      <w:pPr>
        <w:ind w:left="1418" w:hanging="1418"/>
        <w:rPr>
          <w:bCs/>
          <w:sz w:val="28"/>
          <w:szCs w:val="28"/>
        </w:rPr>
      </w:pPr>
      <w:r w:rsidRPr="000C3661">
        <w:rPr>
          <w:b/>
          <w:bCs/>
          <w:sz w:val="28"/>
          <w:szCs w:val="28"/>
        </w:rPr>
        <w:t>Coram:</w:t>
      </w:r>
      <w:r w:rsidR="00F03948">
        <w:rPr>
          <w:sz w:val="28"/>
          <w:szCs w:val="28"/>
        </w:rPr>
        <w:tab/>
      </w:r>
      <w:r w:rsidR="0056466F">
        <w:rPr>
          <w:sz w:val="28"/>
          <w:szCs w:val="28"/>
        </w:rPr>
        <w:t xml:space="preserve">PONNAN, MOCUMIE, NICHOLLS </w:t>
      </w:r>
      <w:r w:rsidR="00F03948">
        <w:rPr>
          <w:sz w:val="28"/>
          <w:szCs w:val="28"/>
        </w:rPr>
        <w:t>and</w:t>
      </w:r>
      <w:r w:rsidR="0056466F">
        <w:rPr>
          <w:sz w:val="28"/>
          <w:szCs w:val="28"/>
        </w:rPr>
        <w:t xml:space="preserve"> MATOJANE JJA and TOLMAY AJA </w:t>
      </w:r>
    </w:p>
    <w:p w14:paraId="3EDC8895" w14:textId="77777777" w:rsidR="0056466F" w:rsidRDefault="00EA529D" w:rsidP="00BE5E99">
      <w:pPr>
        <w:ind w:left="1418" w:hanging="1418"/>
        <w:rPr>
          <w:sz w:val="28"/>
          <w:szCs w:val="28"/>
        </w:rPr>
      </w:pPr>
      <w:r w:rsidRPr="000C3661">
        <w:rPr>
          <w:b/>
          <w:bCs/>
          <w:sz w:val="28"/>
          <w:szCs w:val="28"/>
        </w:rPr>
        <w:t>Heard</w:t>
      </w:r>
      <w:r w:rsidRPr="000C3661">
        <w:rPr>
          <w:b/>
          <w:sz w:val="28"/>
          <w:szCs w:val="28"/>
        </w:rPr>
        <w:t>:</w:t>
      </w:r>
      <w:r w:rsidR="009627EF" w:rsidRPr="000C3661">
        <w:rPr>
          <w:sz w:val="28"/>
          <w:szCs w:val="28"/>
        </w:rPr>
        <w:tab/>
      </w:r>
      <w:r w:rsidR="0056466F">
        <w:rPr>
          <w:sz w:val="28"/>
          <w:szCs w:val="28"/>
        </w:rPr>
        <w:t>21 May 2024</w:t>
      </w:r>
    </w:p>
    <w:p w14:paraId="536A767E" w14:textId="71E958FD" w:rsidR="0056466F" w:rsidRPr="000C3661" w:rsidRDefault="0056466F" w:rsidP="00BE5E99">
      <w:pPr>
        <w:ind w:left="1418" w:hanging="1418"/>
        <w:rPr>
          <w:sz w:val="28"/>
          <w:szCs w:val="28"/>
        </w:rPr>
      </w:pPr>
      <w:r>
        <w:rPr>
          <w:b/>
          <w:bCs/>
          <w:sz w:val="28"/>
          <w:szCs w:val="28"/>
        </w:rPr>
        <w:t>Delivered:</w:t>
      </w:r>
      <w:r w:rsidR="00F03948">
        <w:rPr>
          <w:sz w:val="28"/>
          <w:szCs w:val="28"/>
        </w:rPr>
        <w:tab/>
      </w:r>
      <w:r w:rsidR="007A2E06" w:rsidRPr="007A2E06">
        <w:rPr>
          <w:sz w:val="28"/>
          <w:szCs w:val="28"/>
        </w:rPr>
        <w:t>21</w:t>
      </w:r>
      <w:r w:rsidR="00F03948">
        <w:rPr>
          <w:sz w:val="28"/>
          <w:szCs w:val="28"/>
        </w:rPr>
        <w:t xml:space="preserve"> </w:t>
      </w:r>
      <w:r>
        <w:rPr>
          <w:sz w:val="28"/>
          <w:szCs w:val="28"/>
        </w:rPr>
        <w:t>June 2024</w:t>
      </w:r>
    </w:p>
    <w:p w14:paraId="3FE6AA20" w14:textId="366E08F8" w:rsidR="00BF09AC" w:rsidRPr="000C3661" w:rsidRDefault="00750305" w:rsidP="00523522">
      <w:pPr>
        <w:pStyle w:val="NoSpacing"/>
        <w:spacing w:line="360" w:lineRule="auto"/>
        <w:rPr>
          <w:lang w:val="en-US"/>
        </w:rPr>
      </w:pPr>
      <w:r w:rsidRPr="000C3661">
        <w:rPr>
          <w:b/>
          <w:bCs/>
        </w:rPr>
        <w:t>Summary:</w:t>
      </w:r>
      <w:r w:rsidRPr="000C3661">
        <w:tab/>
      </w:r>
      <w:r w:rsidR="0006558C" w:rsidRPr="00FF3493">
        <w:rPr>
          <w:sz w:val="28"/>
          <w:szCs w:val="28"/>
        </w:rPr>
        <w:t>Insolvency law — order of final sequestration not preceded by provisional order — order not a nullity — valid until set aside by a court of law — no proper case for rescission.</w:t>
      </w:r>
      <w:r w:rsidRPr="000C3661">
        <w:rPr>
          <w:lang w:val="en-US"/>
        </w:rPr>
        <w:br w:type="page"/>
      </w:r>
    </w:p>
    <w:p w14:paraId="5B69BFFF" w14:textId="77777777" w:rsidR="00BF09AC" w:rsidRPr="000C3661" w:rsidRDefault="00BF09AC" w:rsidP="00BF09AC">
      <w:pPr>
        <w:rPr>
          <w:sz w:val="28"/>
          <w:szCs w:val="28"/>
          <w:lang w:val="en-GB"/>
        </w:rPr>
      </w:pPr>
      <w:r w:rsidRPr="000C3661">
        <w:rPr>
          <w:noProof/>
          <w:sz w:val="28"/>
          <w:szCs w:val="28"/>
          <w:lang w:eastAsia="en-ZA"/>
        </w:rPr>
        <w:lastRenderedPageBreak/>
        <mc:AlternateContent>
          <mc:Choice Requires="wps">
            <w:drawing>
              <wp:anchor distT="4294967291" distB="4294967291" distL="114300" distR="114300" simplePos="0" relativeHeight="251659776" behindDoc="0" locked="0" layoutInCell="1" allowOverlap="1" wp14:anchorId="55F14C1F" wp14:editId="250225AB">
                <wp:simplePos x="0" y="0"/>
                <wp:positionH relativeFrom="column">
                  <wp:posOffset>0</wp:posOffset>
                </wp:positionH>
                <wp:positionV relativeFrom="paragraph">
                  <wp:posOffset>36829</wp:posOffset>
                </wp:positionV>
                <wp:extent cx="5925185" cy="0"/>
                <wp:effectExtent l="0" t="0" r="374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45514F" id="Straight Connector 6" o:spid="_x0000_s1026"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">
                <o:lock v:ext="edit" shapetype="f"/>
              </v:line>
            </w:pict>
          </mc:Fallback>
        </mc:AlternateContent>
      </w:r>
      <w:r w:rsidRPr="000C3661">
        <w:rPr>
          <w:noProof/>
          <w:sz w:val="28"/>
          <w:szCs w:val="28"/>
          <w:lang w:eastAsia="en-ZA"/>
        </w:rPr>
        <mc:AlternateContent>
          <mc:Choice Requires="wps">
            <w:drawing>
              <wp:anchor distT="4294967291" distB="4294967291" distL="114295" distR="114295" simplePos="0" relativeHeight="251657728" behindDoc="0" locked="0" layoutInCell="1" allowOverlap="1" wp14:anchorId="5E6BD3E1" wp14:editId="69AC58DF">
                <wp:simplePos x="0" y="0"/>
                <wp:positionH relativeFrom="column">
                  <wp:posOffset>-1</wp:posOffset>
                </wp:positionH>
                <wp:positionV relativeFrom="paragraph">
                  <wp:posOffset>114299</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CDDB90" id="Straight Connector 5" o:spid="_x0000_s1026" style="position:absolute;z-index:2516577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02F78E3B" w14:textId="77777777" w:rsidR="00BF09AC" w:rsidRPr="000C3661" w:rsidRDefault="00BF09AC" w:rsidP="00BF09AC">
      <w:pPr>
        <w:jc w:val="center"/>
        <w:rPr>
          <w:b/>
          <w:iCs/>
          <w:sz w:val="28"/>
          <w:szCs w:val="28"/>
          <w:lang w:val="en-GB"/>
        </w:rPr>
      </w:pPr>
      <w:r w:rsidRPr="000C3661">
        <w:rPr>
          <w:b/>
          <w:iCs/>
          <w:sz w:val="28"/>
          <w:szCs w:val="28"/>
          <w:lang w:val="en-GB"/>
        </w:rPr>
        <w:t>ORDER</w:t>
      </w:r>
    </w:p>
    <w:p w14:paraId="6E1812D2" w14:textId="77777777" w:rsidR="00BF09AC" w:rsidRPr="000C3661" w:rsidRDefault="00BF09AC" w:rsidP="00BF09AC">
      <w:pPr>
        <w:rPr>
          <w:b/>
          <w:bCs/>
          <w:sz w:val="28"/>
          <w:szCs w:val="28"/>
          <w:lang w:val="en-GB"/>
        </w:rPr>
      </w:pPr>
      <w:r w:rsidRPr="000C3661">
        <w:rPr>
          <w:noProof/>
          <w:sz w:val="28"/>
          <w:szCs w:val="28"/>
          <w:lang w:eastAsia="en-ZA"/>
        </w:rPr>
        <mc:AlternateContent>
          <mc:Choice Requires="wps">
            <w:drawing>
              <wp:anchor distT="4294967291" distB="4294967291" distL="114300" distR="114300" simplePos="0" relativeHeight="251658752" behindDoc="0" locked="0" layoutInCell="1" allowOverlap="1" wp14:anchorId="13DA3FB3" wp14:editId="36CA83F4">
                <wp:simplePos x="0" y="0"/>
                <wp:positionH relativeFrom="column">
                  <wp:posOffset>0</wp:posOffset>
                </wp:positionH>
                <wp:positionV relativeFrom="paragraph">
                  <wp:posOffset>89534</wp:posOffset>
                </wp:positionV>
                <wp:extent cx="5925185" cy="0"/>
                <wp:effectExtent l="0" t="0" r="374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C0756E" id="Straight Connector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05pt" to="466.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">
                <o:lock v:ext="edit" shapetype="f"/>
              </v:line>
            </w:pict>
          </mc:Fallback>
        </mc:AlternateContent>
      </w:r>
    </w:p>
    <w:p w14:paraId="6421FB35" w14:textId="3EE14329" w:rsidR="00CA1953" w:rsidRPr="00BE7620" w:rsidRDefault="00BF09AC" w:rsidP="00BE5E99">
      <w:pPr>
        <w:rPr>
          <w:sz w:val="28"/>
          <w:szCs w:val="28"/>
        </w:rPr>
      </w:pPr>
      <w:r w:rsidRPr="000C3661">
        <w:rPr>
          <w:b/>
          <w:sz w:val="28"/>
          <w:szCs w:val="28"/>
        </w:rPr>
        <w:t>On appeal from:</w:t>
      </w:r>
      <w:bookmarkStart w:id="0" w:name="_Hlk164328854"/>
      <w:r w:rsidR="00F4026A">
        <w:rPr>
          <w:b/>
          <w:sz w:val="28"/>
          <w:szCs w:val="28"/>
        </w:rPr>
        <w:t xml:space="preserve"> </w:t>
      </w:r>
      <w:r w:rsidR="004829ED" w:rsidRPr="00BE7620">
        <w:rPr>
          <w:sz w:val="28"/>
          <w:szCs w:val="28"/>
        </w:rPr>
        <w:t>Gauteng Division of the High Court, Johannesburg (</w:t>
      </w:r>
      <w:proofErr w:type="spellStart"/>
      <w:r w:rsidR="004829ED" w:rsidRPr="00BE7620">
        <w:rPr>
          <w:sz w:val="28"/>
          <w:szCs w:val="28"/>
        </w:rPr>
        <w:t>Wanless</w:t>
      </w:r>
      <w:proofErr w:type="spellEnd"/>
      <w:r w:rsidR="004829ED" w:rsidRPr="00BE7620">
        <w:rPr>
          <w:sz w:val="28"/>
          <w:szCs w:val="28"/>
        </w:rPr>
        <w:t xml:space="preserve"> AJ, sitting as a court of first instance);</w:t>
      </w:r>
    </w:p>
    <w:bookmarkEnd w:id="0"/>
    <w:p w14:paraId="3F3BDA40" w14:textId="41F2AE79" w:rsidR="00324B8C" w:rsidRPr="00B238C5" w:rsidRDefault="00324B8C" w:rsidP="004A78F7">
      <w:pPr>
        <w:pStyle w:val="ListParagraph"/>
        <w:numPr>
          <w:ilvl w:val="0"/>
          <w:numId w:val="3"/>
        </w:numPr>
        <w:tabs>
          <w:tab w:val="left" w:pos="426"/>
        </w:tabs>
        <w:ind w:left="0" w:firstLine="0"/>
        <w:rPr>
          <w:sz w:val="28"/>
          <w:szCs w:val="28"/>
        </w:rPr>
      </w:pPr>
      <w:r w:rsidRPr="00B238C5">
        <w:rPr>
          <w:sz w:val="28"/>
          <w:szCs w:val="28"/>
        </w:rPr>
        <w:t xml:space="preserve">The appeal against paragraphs 1, 2 and 3 of the order of the </w:t>
      </w:r>
      <w:r w:rsidR="00C04A92">
        <w:rPr>
          <w:sz w:val="28"/>
          <w:szCs w:val="28"/>
        </w:rPr>
        <w:t xml:space="preserve">high </w:t>
      </w:r>
      <w:r w:rsidRPr="00B238C5">
        <w:rPr>
          <w:sz w:val="28"/>
          <w:szCs w:val="28"/>
        </w:rPr>
        <w:t xml:space="preserve">court is </w:t>
      </w:r>
      <w:r w:rsidR="004A78F7">
        <w:rPr>
          <w:sz w:val="28"/>
          <w:szCs w:val="28"/>
        </w:rPr>
        <w:tab/>
      </w:r>
      <w:r w:rsidRPr="00B238C5">
        <w:rPr>
          <w:sz w:val="28"/>
          <w:szCs w:val="28"/>
        </w:rPr>
        <w:t>dismissed with costs, including the costs of two counsel.</w:t>
      </w:r>
    </w:p>
    <w:p w14:paraId="0F12B0EB" w14:textId="4016319B" w:rsidR="008F40F6" w:rsidRPr="00BE5E99" w:rsidRDefault="00324B8C" w:rsidP="00BE5E99">
      <w:pPr>
        <w:pStyle w:val="ListParagraph"/>
        <w:numPr>
          <w:ilvl w:val="0"/>
          <w:numId w:val="3"/>
        </w:numPr>
        <w:tabs>
          <w:tab w:val="left" w:pos="426"/>
        </w:tabs>
        <w:ind w:left="0" w:firstLine="0"/>
        <w:rPr>
          <w:sz w:val="28"/>
          <w:szCs w:val="28"/>
          <w:lang w:val="en-GB"/>
        </w:rPr>
      </w:pPr>
      <w:r>
        <w:rPr>
          <w:sz w:val="28"/>
          <w:szCs w:val="28"/>
        </w:rPr>
        <w:t xml:space="preserve">Paragraphs 4 to 8 of the order of the high court </w:t>
      </w:r>
      <w:r w:rsidR="00C04A92">
        <w:rPr>
          <w:sz w:val="28"/>
          <w:szCs w:val="28"/>
        </w:rPr>
        <w:t xml:space="preserve">are </w:t>
      </w:r>
      <w:r>
        <w:rPr>
          <w:sz w:val="28"/>
          <w:szCs w:val="28"/>
        </w:rPr>
        <w:t>set aside.</w:t>
      </w:r>
    </w:p>
    <w:p w14:paraId="6F7E28DF" w14:textId="77777777" w:rsidR="00BF09AC" w:rsidRPr="000C3661" w:rsidRDefault="00BF09AC" w:rsidP="00BF09AC">
      <w:pPr>
        <w:rPr>
          <w:sz w:val="28"/>
          <w:szCs w:val="28"/>
          <w:lang w:val="en-GB"/>
        </w:rPr>
      </w:pPr>
      <w:r w:rsidRPr="000C3661">
        <w:rPr>
          <w:noProof/>
          <w:sz w:val="28"/>
          <w:szCs w:val="28"/>
          <w:lang w:eastAsia="en-ZA"/>
        </w:rPr>
        <mc:AlternateContent>
          <mc:Choice Requires="wps">
            <w:drawing>
              <wp:anchor distT="4294967291" distB="4294967291" distL="114300" distR="114300" simplePos="0" relativeHeight="251656704" behindDoc="0" locked="0" layoutInCell="1" allowOverlap="1" wp14:anchorId="1234FDE3" wp14:editId="15FCA391">
                <wp:simplePos x="0" y="0"/>
                <wp:positionH relativeFrom="column">
                  <wp:posOffset>0</wp:posOffset>
                </wp:positionH>
                <wp:positionV relativeFrom="paragraph">
                  <wp:posOffset>36829</wp:posOffset>
                </wp:positionV>
                <wp:extent cx="592518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ABFFD4" id="Straight Connector 3"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">
                <o:lock v:ext="edit" shapetype="f"/>
              </v:line>
            </w:pict>
          </mc:Fallback>
        </mc:AlternateContent>
      </w:r>
      <w:r w:rsidRPr="000C3661">
        <w:rPr>
          <w:noProof/>
          <w:sz w:val="28"/>
          <w:szCs w:val="28"/>
          <w:lang w:eastAsia="en-ZA"/>
        </w:rPr>
        <mc:AlternateContent>
          <mc:Choice Requires="wps">
            <w:drawing>
              <wp:anchor distT="4294967291" distB="4294967291" distL="114295" distR="114295" simplePos="0" relativeHeight="251654656" behindDoc="0" locked="0" layoutInCell="1" allowOverlap="1" wp14:anchorId="181BAAB3" wp14:editId="78705144">
                <wp:simplePos x="0" y="0"/>
                <wp:positionH relativeFrom="column">
                  <wp:posOffset>-1</wp:posOffset>
                </wp:positionH>
                <wp:positionV relativeFrom="paragraph">
                  <wp:posOffset>114299</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CB2C3D" id="Straight Connector 2" o:spid="_x0000_s1026" style="position:absolute;z-index:2516546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55F2E4D4" w14:textId="77777777" w:rsidR="00BF09AC" w:rsidRPr="000C3661" w:rsidRDefault="00BF09AC" w:rsidP="00BF09AC">
      <w:pPr>
        <w:jc w:val="center"/>
        <w:rPr>
          <w:b/>
          <w:iCs/>
          <w:sz w:val="28"/>
          <w:szCs w:val="28"/>
          <w:lang w:val="en-GB"/>
        </w:rPr>
      </w:pPr>
      <w:r w:rsidRPr="000C3661">
        <w:rPr>
          <w:b/>
          <w:iCs/>
          <w:sz w:val="28"/>
          <w:szCs w:val="28"/>
          <w:lang w:val="en-GB"/>
        </w:rPr>
        <w:t>JUDGMENT</w:t>
      </w:r>
    </w:p>
    <w:p w14:paraId="62416F8E" w14:textId="77777777" w:rsidR="00BF09AC" w:rsidRPr="000C3661" w:rsidRDefault="00BF09AC" w:rsidP="00BF09AC">
      <w:pPr>
        <w:rPr>
          <w:b/>
          <w:bCs/>
          <w:sz w:val="28"/>
          <w:szCs w:val="28"/>
          <w:lang w:val="en-GB"/>
        </w:rPr>
      </w:pPr>
      <w:r w:rsidRPr="000C3661">
        <w:rPr>
          <w:noProof/>
          <w:sz w:val="28"/>
          <w:szCs w:val="28"/>
          <w:lang w:eastAsia="en-ZA"/>
        </w:rPr>
        <mc:AlternateContent>
          <mc:Choice Requires="wps">
            <w:drawing>
              <wp:anchor distT="4294967291" distB="4294967291" distL="114300" distR="114300" simplePos="0" relativeHeight="251655680" behindDoc="0" locked="0" layoutInCell="1" allowOverlap="1" wp14:anchorId="07EA9F68" wp14:editId="4EF21C71">
                <wp:simplePos x="0" y="0"/>
                <wp:positionH relativeFrom="column">
                  <wp:posOffset>0</wp:posOffset>
                </wp:positionH>
                <wp:positionV relativeFrom="paragraph">
                  <wp:posOffset>89534</wp:posOffset>
                </wp:positionV>
                <wp:extent cx="5925185" cy="0"/>
                <wp:effectExtent l="0" t="0" r="374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3DC8F4" id="Straight Connector 1"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05pt" to="466.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">
                <o:lock v:ext="edit" shapetype="f"/>
              </v:line>
            </w:pict>
          </mc:Fallback>
        </mc:AlternateContent>
      </w:r>
    </w:p>
    <w:p w14:paraId="78266FBF" w14:textId="14982718" w:rsidR="009D3BA6" w:rsidRDefault="00D95827" w:rsidP="009D3BA6">
      <w:pPr>
        <w:rPr>
          <w:b/>
          <w:sz w:val="28"/>
          <w:szCs w:val="28"/>
          <w:lang w:val="en-GB"/>
        </w:rPr>
      </w:pPr>
      <w:r w:rsidRPr="000C3661">
        <w:rPr>
          <w:b/>
          <w:sz w:val="28"/>
          <w:szCs w:val="28"/>
          <w:lang w:val="en-GB"/>
        </w:rPr>
        <w:t xml:space="preserve">Nicholls </w:t>
      </w:r>
      <w:r w:rsidR="0031085B" w:rsidRPr="000C3661">
        <w:rPr>
          <w:b/>
          <w:sz w:val="28"/>
          <w:szCs w:val="28"/>
          <w:lang w:val="en-GB"/>
        </w:rPr>
        <w:t>JA (</w:t>
      </w:r>
      <w:proofErr w:type="spellStart"/>
      <w:r w:rsidR="00E940A0">
        <w:rPr>
          <w:b/>
          <w:sz w:val="28"/>
          <w:szCs w:val="28"/>
          <w:lang w:val="en-GB"/>
        </w:rPr>
        <w:t>Ponnan</w:t>
      </w:r>
      <w:proofErr w:type="spellEnd"/>
      <w:r w:rsidR="00E940A0">
        <w:rPr>
          <w:b/>
          <w:sz w:val="28"/>
          <w:szCs w:val="28"/>
          <w:lang w:val="en-GB"/>
        </w:rPr>
        <w:t xml:space="preserve">, </w:t>
      </w:r>
      <w:proofErr w:type="spellStart"/>
      <w:r w:rsidR="00E940A0">
        <w:rPr>
          <w:b/>
          <w:sz w:val="28"/>
          <w:szCs w:val="28"/>
          <w:lang w:val="en-GB"/>
        </w:rPr>
        <w:t>Mocumie</w:t>
      </w:r>
      <w:proofErr w:type="spellEnd"/>
      <w:r w:rsidR="00E940A0">
        <w:rPr>
          <w:b/>
          <w:sz w:val="28"/>
          <w:szCs w:val="28"/>
          <w:lang w:val="en-GB"/>
        </w:rPr>
        <w:t xml:space="preserve"> and </w:t>
      </w:r>
      <w:proofErr w:type="spellStart"/>
      <w:r w:rsidR="00E940A0">
        <w:rPr>
          <w:b/>
          <w:sz w:val="28"/>
          <w:szCs w:val="28"/>
          <w:lang w:val="en-GB"/>
        </w:rPr>
        <w:t>Matojane</w:t>
      </w:r>
      <w:proofErr w:type="spellEnd"/>
      <w:r w:rsidR="00E940A0">
        <w:rPr>
          <w:b/>
          <w:sz w:val="28"/>
          <w:szCs w:val="28"/>
          <w:lang w:val="en-GB"/>
        </w:rPr>
        <w:t xml:space="preserve"> JJA and </w:t>
      </w:r>
      <w:proofErr w:type="spellStart"/>
      <w:r w:rsidR="00E940A0">
        <w:rPr>
          <w:b/>
          <w:sz w:val="28"/>
          <w:szCs w:val="28"/>
          <w:lang w:val="en-GB"/>
        </w:rPr>
        <w:t>Tolmay</w:t>
      </w:r>
      <w:proofErr w:type="spellEnd"/>
      <w:r w:rsidR="00E940A0">
        <w:rPr>
          <w:b/>
          <w:sz w:val="28"/>
          <w:szCs w:val="28"/>
          <w:lang w:val="en-GB"/>
        </w:rPr>
        <w:t xml:space="preserve"> AJA </w:t>
      </w:r>
      <w:r w:rsidR="003F1055">
        <w:rPr>
          <w:b/>
          <w:sz w:val="28"/>
          <w:szCs w:val="28"/>
          <w:lang w:val="en-GB"/>
        </w:rPr>
        <w:t>c</w:t>
      </w:r>
      <w:r w:rsidR="003F1055" w:rsidRPr="000C3661">
        <w:rPr>
          <w:b/>
          <w:sz w:val="28"/>
          <w:szCs w:val="28"/>
          <w:lang w:val="en-GB"/>
        </w:rPr>
        <w:t>oncurring):</w:t>
      </w:r>
    </w:p>
    <w:p w14:paraId="1A56FAAF" w14:textId="77777777" w:rsidR="009D3BA6" w:rsidRPr="004A78F7" w:rsidRDefault="009D3BA6" w:rsidP="00982CD2"/>
    <w:p w14:paraId="388E55B6" w14:textId="1E234072" w:rsidR="00C51538" w:rsidRDefault="00C51538" w:rsidP="009D3BA6">
      <w:pPr>
        <w:pStyle w:val="ListParagraph"/>
        <w:numPr>
          <w:ilvl w:val="0"/>
          <w:numId w:val="2"/>
        </w:numPr>
        <w:ind w:left="0" w:firstLine="0"/>
        <w:rPr>
          <w:sz w:val="28"/>
          <w:szCs w:val="28"/>
        </w:rPr>
      </w:pPr>
      <w:r w:rsidRPr="008D11CC">
        <w:rPr>
          <w:sz w:val="28"/>
          <w:szCs w:val="28"/>
        </w:rPr>
        <w:t xml:space="preserve">This appeal has its genesis in the grant of an order placing the estate of the appellant, Mr </w:t>
      </w:r>
      <w:proofErr w:type="spellStart"/>
      <w:r w:rsidRPr="008D11CC">
        <w:rPr>
          <w:sz w:val="28"/>
          <w:szCs w:val="28"/>
        </w:rPr>
        <w:t>Eamonn</w:t>
      </w:r>
      <w:proofErr w:type="spellEnd"/>
      <w:r w:rsidRPr="008D11CC">
        <w:rPr>
          <w:sz w:val="28"/>
          <w:szCs w:val="28"/>
        </w:rPr>
        <w:t xml:space="preserve"> Courtney (Mr Courtney), under final sequestration. The order was granted by Moultrie AJ, on an unopposed basis, in the Gauteng Division of the High Court, Johannesburg (the high court) on 4 May 2020, in terms of the Insolvency Act 24 of 1936 (the Act). The final order was not preceded by the grant of an order in terms of s 10 of the Act, sequestrating the estate of Mr Courtney provisionally. Nor, did the court issue a rule </w:t>
      </w:r>
      <w:r w:rsidRPr="008D11CC">
        <w:rPr>
          <w:i/>
          <w:iCs/>
          <w:sz w:val="28"/>
          <w:szCs w:val="28"/>
        </w:rPr>
        <w:t xml:space="preserve">nisi </w:t>
      </w:r>
      <w:r w:rsidRPr="008D11CC">
        <w:rPr>
          <w:sz w:val="28"/>
          <w:szCs w:val="28"/>
        </w:rPr>
        <w:t xml:space="preserve">under s 11(1) of the Act, calling upon him to appear on a day mentioned in the rule to show </w:t>
      </w:r>
      <w:proofErr w:type="gramStart"/>
      <w:r w:rsidRPr="008D11CC">
        <w:rPr>
          <w:sz w:val="28"/>
          <w:szCs w:val="28"/>
        </w:rPr>
        <w:t>cause</w:t>
      </w:r>
      <w:proofErr w:type="gramEnd"/>
      <w:r w:rsidR="00690F13">
        <w:rPr>
          <w:sz w:val="28"/>
          <w:szCs w:val="28"/>
        </w:rPr>
        <w:t xml:space="preserve"> </w:t>
      </w:r>
      <w:r w:rsidRPr="008D11CC">
        <w:rPr>
          <w:sz w:val="28"/>
          <w:szCs w:val="28"/>
        </w:rPr>
        <w:t xml:space="preserve">why his estate should not be finally sequestrated. Pursuant to the final order, the first and second respondents, Mr </w:t>
      </w:r>
      <w:proofErr w:type="spellStart"/>
      <w:r w:rsidRPr="008D11CC">
        <w:rPr>
          <w:sz w:val="28"/>
          <w:szCs w:val="28"/>
        </w:rPr>
        <w:t>Izak</w:t>
      </w:r>
      <w:proofErr w:type="spellEnd"/>
      <w:r w:rsidRPr="008D11CC">
        <w:rPr>
          <w:sz w:val="28"/>
          <w:szCs w:val="28"/>
        </w:rPr>
        <w:t xml:space="preserve"> </w:t>
      </w:r>
      <w:proofErr w:type="spellStart"/>
      <w:r w:rsidRPr="008D11CC">
        <w:rPr>
          <w:sz w:val="28"/>
          <w:szCs w:val="28"/>
        </w:rPr>
        <w:t>Boshoff</w:t>
      </w:r>
      <w:proofErr w:type="spellEnd"/>
      <w:r w:rsidRPr="008D11CC">
        <w:rPr>
          <w:sz w:val="28"/>
          <w:szCs w:val="28"/>
        </w:rPr>
        <w:t xml:space="preserve"> NO and Ms Winnie </w:t>
      </w:r>
      <w:proofErr w:type="spellStart"/>
      <w:r w:rsidRPr="008D11CC">
        <w:rPr>
          <w:sz w:val="28"/>
          <w:szCs w:val="28"/>
        </w:rPr>
        <w:t>Gumede</w:t>
      </w:r>
      <w:proofErr w:type="spellEnd"/>
      <w:r w:rsidRPr="008D11CC">
        <w:rPr>
          <w:sz w:val="28"/>
          <w:szCs w:val="28"/>
        </w:rPr>
        <w:t xml:space="preserve"> NO (the trustees), were appointed the </w:t>
      </w:r>
      <w:r w:rsidR="00151493">
        <w:rPr>
          <w:sz w:val="28"/>
          <w:szCs w:val="28"/>
        </w:rPr>
        <w:t>T</w:t>
      </w:r>
      <w:r w:rsidRPr="008D11CC">
        <w:rPr>
          <w:sz w:val="28"/>
          <w:szCs w:val="28"/>
        </w:rPr>
        <w:t xml:space="preserve">rustees of the insolvent estate of Mr Courtney by the fourth respondent, the Master of the High Court, Johannesburg (the Master), who took no part in the proceedings either in this Court or the one below. The third respondent is Absa Bank Ltd (Absa), </w:t>
      </w:r>
      <w:r w:rsidRPr="008D11CC">
        <w:rPr>
          <w:sz w:val="28"/>
          <w:szCs w:val="28"/>
        </w:rPr>
        <w:lastRenderedPageBreak/>
        <w:t>the sequestrating creditor, to whom Mr Courtney was indebted in excess of R54 million.</w:t>
      </w:r>
    </w:p>
    <w:p w14:paraId="0B95CA24" w14:textId="77777777" w:rsidR="00C51538" w:rsidRDefault="00C51538" w:rsidP="00982CD2">
      <w:pPr>
        <w:pStyle w:val="ListParagraph"/>
        <w:ind w:left="0"/>
        <w:rPr>
          <w:sz w:val="28"/>
          <w:szCs w:val="28"/>
        </w:rPr>
      </w:pPr>
    </w:p>
    <w:p w14:paraId="36BA0671" w14:textId="362C8004" w:rsidR="009125A2" w:rsidRPr="009D3BA6" w:rsidRDefault="00BF5B77" w:rsidP="009D3BA6">
      <w:pPr>
        <w:pStyle w:val="ListParagraph"/>
        <w:numPr>
          <w:ilvl w:val="0"/>
          <w:numId w:val="2"/>
        </w:numPr>
        <w:ind w:left="0" w:firstLine="0"/>
        <w:rPr>
          <w:sz w:val="28"/>
          <w:szCs w:val="28"/>
        </w:rPr>
      </w:pPr>
      <w:r w:rsidRPr="009D3BA6">
        <w:rPr>
          <w:sz w:val="28"/>
          <w:szCs w:val="28"/>
        </w:rPr>
        <w:t>Almost 2 years later, on 29 April 2022, Mr C</w:t>
      </w:r>
      <w:r w:rsidR="00453C2F" w:rsidRPr="009D3BA6">
        <w:rPr>
          <w:sz w:val="28"/>
          <w:szCs w:val="28"/>
        </w:rPr>
        <w:t>ourtney</w:t>
      </w:r>
      <w:r w:rsidRPr="009D3BA6">
        <w:rPr>
          <w:sz w:val="28"/>
          <w:szCs w:val="28"/>
        </w:rPr>
        <w:t xml:space="preserve"> launched an urgent application in the high court</w:t>
      </w:r>
      <w:r w:rsidR="00B46CCE" w:rsidRPr="009D3BA6">
        <w:rPr>
          <w:sz w:val="28"/>
          <w:szCs w:val="28"/>
        </w:rPr>
        <w:t>. Relief was sought in two parts. Under Part</w:t>
      </w:r>
      <w:r w:rsidRPr="009D3BA6">
        <w:rPr>
          <w:sz w:val="28"/>
          <w:szCs w:val="28"/>
        </w:rPr>
        <w:t xml:space="preserve"> </w:t>
      </w:r>
      <w:r w:rsidR="00B46CCE" w:rsidRPr="009D3BA6">
        <w:rPr>
          <w:sz w:val="28"/>
          <w:szCs w:val="28"/>
        </w:rPr>
        <w:t>A, Mr Courtney essentially sought an order that</w:t>
      </w:r>
      <w:r w:rsidR="00432E28" w:rsidRPr="009D3BA6">
        <w:rPr>
          <w:sz w:val="28"/>
          <w:szCs w:val="28"/>
        </w:rPr>
        <w:t>,</w:t>
      </w:r>
      <w:r w:rsidR="00B46CCE" w:rsidRPr="009D3BA6">
        <w:rPr>
          <w:sz w:val="28"/>
          <w:szCs w:val="28"/>
        </w:rPr>
        <w:t xml:space="preserve"> pending determination of Part B, the trustees be interdicted from taking any further steps in relation to the administration of his insolvent estate. Under Part B, Mr Courtney sought an order in the following terms:</w:t>
      </w:r>
    </w:p>
    <w:p w14:paraId="118AA718" w14:textId="4320EB14" w:rsidR="009125A2" w:rsidRPr="000E1F17" w:rsidRDefault="009125A2" w:rsidP="009125A2">
      <w:r w:rsidRPr="00BE5E99">
        <w:t>‘</w:t>
      </w:r>
      <w:r w:rsidRPr="000E1F17">
        <w:t xml:space="preserve">1. An order declaring the final order of sequestration of the applicant’s estate under case number </w:t>
      </w:r>
      <w:r>
        <w:t xml:space="preserve">      </w:t>
      </w:r>
      <w:r w:rsidRPr="000E1F17">
        <w:t xml:space="preserve">41681/20 dated 4 May 2020 a nullity and void </w:t>
      </w:r>
      <w:r w:rsidRPr="000E1F17">
        <w:rPr>
          <w:i/>
        </w:rPr>
        <w:t>ab initio</w:t>
      </w:r>
      <w:r w:rsidRPr="000E1F17">
        <w:t xml:space="preserve">, alternatively setting it aside. </w:t>
      </w:r>
    </w:p>
    <w:p w14:paraId="0F390E80" w14:textId="04DA5F7F" w:rsidR="009125A2" w:rsidRPr="000E1F17" w:rsidRDefault="009125A2" w:rsidP="009125A2">
      <w:r w:rsidRPr="000E1F17">
        <w:t>2. An order declaring the appointment of the first and second respondent</w:t>
      </w:r>
      <w:r w:rsidR="00B6723B">
        <w:t>s</w:t>
      </w:r>
      <w:r w:rsidRPr="000E1F17">
        <w:t xml:space="preserve"> as trustees of the applicant’s insolvent estate under Master’s reference number G506/2020 to be a nullity and void </w:t>
      </w:r>
      <w:r w:rsidRPr="000E1F17">
        <w:rPr>
          <w:i/>
        </w:rPr>
        <w:t>ab initio</w:t>
      </w:r>
      <w:r w:rsidRPr="000E1F17">
        <w:t xml:space="preserve">, alternatively setting it aside. </w:t>
      </w:r>
    </w:p>
    <w:p w14:paraId="1AEE029E" w14:textId="3A671C13" w:rsidR="009125A2" w:rsidRPr="000E1F17" w:rsidRDefault="009125A2" w:rsidP="009125A2">
      <w:r w:rsidRPr="000E1F17">
        <w:t>3. An order declaring all steps taken by the first and second respondents following on the final order of sequestration under case</w:t>
      </w:r>
      <w:r w:rsidR="00B6723B">
        <w:t xml:space="preserve"> number</w:t>
      </w:r>
      <w:r w:rsidR="007A2E06">
        <w:t xml:space="preserve"> </w:t>
      </w:r>
      <w:r w:rsidRPr="000E1F17">
        <w:t>41681/20</w:t>
      </w:r>
      <w:r w:rsidR="006203D4">
        <w:t>20</w:t>
      </w:r>
      <w:r w:rsidRPr="000E1F17">
        <w:t xml:space="preserve"> dated 4 May 2020 and the first and second respondents’ appointment under Ma</w:t>
      </w:r>
      <w:r w:rsidR="00947E21">
        <w:t>s</w:t>
      </w:r>
      <w:r w:rsidRPr="000E1F17">
        <w:t>ter’s reference number G506/20</w:t>
      </w:r>
      <w:r w:rsidR="006203D4">
        <w:t>20</w:t>
      </w:r>
      <w:r w:rsidRPr="000E1F17">
        <w:t xml:space="preserve"> to be of no force or effect and setting same aside. </w:t>
      </w:r>
    </w:p>
    <w:p w14:paraId="17DB744D" w14:textId="20F464C4" w:rsidR="00BA1B92" w:rsidRPr="009125A2" w:rsidRDefault="009125A2" w:rsidP="009125A2">
      <w:r w:rsidRPr="000E1F17">
        <w:t>4. An order that the first and second respondents within a period to be determined by this court render to this court a full account of their administration of the applicant’s insolvent estate under Master’s reference number G506/2020 estate inclusive</w:t>
      </w:r>
      <w:r w:rsidR="00947E21">
        <w:t xml:space="preserve"> </w:t>
      </w:r>
      <w:r w:rsidR="00AF0A29">
        <w:t>[</w:t>
      </w:r>
      <w:r w:rsidR="00947E21" w:rsidRPr="00AF0A29">
        <w:t>of</w:t>
      </w:r>
      <w:r w:rsidR="00AF0A29">
        <w:rPr>
          <w:sz w:val="26"/>
        </w:rPr>
        <w:t>]</w:t>
      </w:r>
      <w:r w:rsidRPr="000E1F17">
        <w:t xml:space="preserve"> the </w:t>
      </w:r>
      <w:r w:rsidRPr="00AF0A29">
        <w:t>reali</w:t>
      </w:r>
      <w:r w:rsidR="00947E21" w:rsidRPr="00AF0A29">
        <w:t>s</w:t>
      </w:r>
      <w:r w:rsidRPr="00AF0A29">
        <w:t>ation</w:t>
      </w:r>
      <w:r w:rsidRPr="000E1F17">
        <w:t xml:space="preserve"> of assets, receipts of proceeds, the distribution of proceeds, and expenditure incurred (inclusive legal fees) and all fees levied.’</w:t>
      </w:r>
    </w:p>
    <w:p w14:paraId="59096605" w14:textId="3DFC96AC" w:rsidR="00BA1B92" w:rsidRPr="000E5E7F" w:rsidRDefault="00BA1B92" w:rsidP="000E5E7F"/>
    <w:p w14:paraId="2499AD5F" w14:textId="29E1E2AD" w:rsidR="009125A2" w:rsidRDefault="00BA1B92" w:rsidP="009125A2">
      <w:pPr>
        <w:pStyle w:val="ListParagraph"/>
        <w:numPr>
          <w:ilvl w:val="0"/>
          <w:numId w:val="2"/>
        </w:numPr>
        <w:ind w:left="0" w:firstLine="0"/>
        <w:rPr>
          <w:sz w:val="28"/>
          <w:szCs w:val="28"/>
        </w:rPr>
      </w:pPr>
      <w:r w:rsidRPr="00BA1B92">
        <w:rPr>
          <w:sz w:val="28"/>
          <w:szCs w:val="28"/>
        </w:rPr>
        <w:t>The application was opposed by the trustees and Absa. In addition, on 14 May 2022, the latter gave notice of its intention to conditionally cross apply for a</w:t>
      </w:r>
      <w:r w:rsidR="009125A2">
        <w:rPr>
          <w:sz w:val="28"/>
          <w:szCs w:val="28"/>
        </w:rPr>
        <w:t>n order in the following terms:</w:t>
      </w:r>
    </w:p>
    <w:p w14:paraId="59C1DF69" w14:textId="04152726" w:rsidR="009125A2" w:rsidRPr="009C3C22" w:rsidRDefault="009125A2" w:rsidP="009125A2">
      <w:pPr>
        <w:pStyle w:val="ListParagraph"/>
        <w:ind w:left="0"/>
      </w:pPr>
      <w:r w:rsidRPr="009C3C22">
        <w:t xml:space="preserve">‘1. The order of Moultrie AJ dated 4 </w:t>
      </w:r>
      <w:r w:rsidR="009C3C22">
        <w:t>M</w:t>
      </w:r>
      <w:r w:rsidRPr="009C3C22">
        <w:t>ay 2020 is varied to read as follows:</w:t>
      </w:r>
    </w:p>
    <w:p w14:paraId="72C2F968" w14:textId="1D327074" w:rsidR="009125A2" w:rsidRPr="009C3C22" w:rsidRDefault="009125A2" w:rsidP="009125A2">
      <w:pPr>
        <w:pStyle w:val="ListParagraph"/>
        <w:numPr>
          <w:ilvl w:val="0"/>
          <w:numId w:val="5"/>
        </w:numPr>
      </w:pPr>
      <w:r w:rsidRPr="009C3C22">
        <w:lastRenderedPageBreak/>
        <w:t xml:space="preserve">The estate of </w:t>
      </w:r>
      <w:proofErr w:type="spellStart"/>
      <w:r w:rsidRPr="009C3C22">
        <w:t>Eamonn</w:t>
      </w:r>
      <w:proofErr w:type="spellEnd"/>
      <w:r w:rsidRPr="009C3C22">
        <w:t xml:space="preserve"> Courtney (“</w:t>
      </w:r>
      <w:r w:rsidR="009C3C22">
        <w:t>the R</w:t>
      </w:r>
      <w:r w:rsidRPr="009C3C22">
        <w:t xml:space="preserve">espondent”) is placed under provisional sequestration in the hands of the Master of the High Court. </w:t>
      </w:r>
    </w:p>
    <w:p w14:paraId="64913FE6" w14:textId="2E8891AC" w:rsidR="009125A2" w:rsidRPr="009C3C22" w:rsidRDefault="009125A2" w:rsidP="009125A2">
      <w:pPr>
        <w:pStyle w:val="ListParagraph"/>
        <w:numPr>
          <w:ilvl w:val="0"/>
          <w:numId w:val="5"/>
        </w:numPr>
      </w:pPr>
      <w:r w:rsidRPr="009C3C22">
        <w:t>The respondent and any other party who wishes to avoid such an order being made final, are called upon to advance the reasons, if any, why the court should not grant a final order of sequestration of the said estate on the</w:t>
      </w:r>
      <w:r w:rsidR="009C3C22" w:rsidRPr="009C3C22">
        <w:t xml:space="preserve"> </w:t>
      </w:r>
      <w:r w:rsidRPr="009C3C22">
        <w:t xml:space="preserve">. . . day of . . . at 10:00 or as soon </w:t>
      </w:r>
      <w:r w:rsidR="009C3C22" w:rsidRPr="009C3C22">
        <w:t>thereafter</w:t>
      </w:r>
      <w:r w:rsidRPr="009C3C22">
        <w:t xml:space="preserve"> as the matter may be heard. </w:t>
      </w:r>
    </w:p>
    <w:p w14:paraId="104A61AC" w14:textId="2AE9D3C9" w:rsidR="009C3C22" w:rsidRPr="009C3C22" w:rsidRDefault="009125A2" w:rsidP="009C3C22">
      <w:pPr>
        <w:pStyle w:val="ListParagraph"/>
        <w:numPr>
          <w:ilvl w:val="0"/>
          <w:numId w:val="5"/>
        </w:numPr>
      </w:pPr>
      <w:r w:rsidRPr="009C3C22">
        <w:t>A</w:t>
      </w:r>
      <w:r w:rsidR="009C3C22" w:rsidRPr="009C3C22">
        <w:t xml:space="preserve"> copy</w:t>
      </w:r>
      <w:r w:rsidRPr="009C3C22">
        <w:t xml:space="preserve"> of this order </w:t>
      </w:r>
      <w:r w:rsidR="009C3C22" w:rsidRPr="009C3C22">
        <w:t>must forthwith be served</w:t>
      </w:r>
      <w:r w:rsidR="009C3C22">
        <w:t xml:space="preserve"> </w:t>
      </w:r>
      <w:r w:rsidR="009C3C22">
        <w:softHyphen/>
        <w:t>-</w:t>
      </w:r>
    </w:p>
    <w:p w14:paraId="61F15650" w14:textId="56F71C93" w:rsidR="009C3C22" w:rsidRPr="009C3C22" w:rsidRDefault="009C3C22" w:rsidP="009C3C22">
      <w:pPr>
        <w:pStyle w:val="ListParagraph"/>
        <w:numPr>
          <w:ilvl w:val="1"/>
          <w:numId w:val="5"/>
        </w:numPr>
      </w:pPr>
      <w:r w:rsidRPr="009C3C22">
        <w:t xml:space="preserve">on the Respondent by way of service on his attorneys of record </w:t>
      </w:r>
      <w:proofErr w:type="spellStart"/>
      <w:r w:rsidRPr="009C3C22">
        <w:t>Gothe</w:t>
      </w:r>
      <w:proofErr w:type="spellEnd"/>
      <w:r w:rsidRPr="009C3C22">
        <w:t xml:space="preserve"> Attorneys Incorporated situated at 225 Muller Street, </w:t>
      </w:r>
      <w:proofErr w:type="spellStart"/>
      <w:r w:rsidRPr="009C3C22">
        <w:t>Queenswood</w:t>
      </w:r>
      <w:proofErr w:type="spellEnd"/>
      <w:r w:rsidRPr="009C3C22">
        <w:t>, Pretoria;</w:t>
      </w:r>
    </w:p>
    <w:p w14:paraId="12A1D54A" w14:textId="616F6477" w:rsidR="009C3C22" w:rsidRPr="009C3C22" w:rsidRDefault="009C3C22" w:rsidP="009C3C22">
      <w:pPr>
        <w:pStyle w:val="ListParagraph"/>
        <w:numPr>
          <w:ilvl w:val="1"/>
          <w:numId w:val="5"/>
        </w:numPr>
      </w:pPr>
      <w:r w:rsidRPr="009C3C22">
        <w:t>on all the employees of the Respondent, if any;</w:t>
      </w:r>
    </w:p>
    <w:p w14:paraId="7D6A6457" w14:textId="77777777" w:rsidR="009C3C22" w:rsidRPr="009C3C22" w:rsidRDefault="009C3C22" w:rsidP="009C3C22">
      <w:pPr>
        <w:pStyle w:val="ListParagraph"/>
        <w:numPr>
          <w:ilvl w:val="1"/>
          <w:numId w:val="5"/>
        </w:numPr>
      </w:pPr>
      <w:r w:rsidRPr="009C3C22">
        <w:t>on all trade unions of which the employees of the Respondent are members, if any;</w:t>
      </w:r>
    </w:p>
    <w:p w14:paraId="0B243663" w14:textId="77777777" w:rsidR="009C3C22" w:rsidRPr="009C3C22" w:rsidRDefault="009C3C22" w:rsidP="009C3C22">
      <w:pPr>
        <w:pStyle w:val="ListParagraph"/>
        <w:numPr>
          <w:ilvl w:val="1"/>
          <w:numId w:val="5"/>
        </w:numPr>
      </w:pPr>
      <w:r w:rsidRPr="009C3C22">
        <w:t xml:space="preserve">on the Master; and </w:t>
      </w:r>
    </w:p>
    <w:p w14:paraId="096E1881" w14:textId="457D0AEE" w:rsidR="009C3C22" w:rsidRPr="009C3C22" w:rsidRDefault="009C3C22" w:rsidP="009C3C22">
      <w:pPr>
        <w:pStyle w:val="ListParagraph"/>
        <w:numPr>
          <w:ilvl w:val="1"/>
          <w:numId w:val="5"/>
        </w:numPr>
      </w:pPr>
      <w:proofErr w:type="gramStart"/>
      <w:r w:rsidRPr="009C3C22">
        <w:t>on</w:t>
      </w:r>
      <w:proofErr w:type="gramEnd"/>
      <w:r w:rsidRPr="009C3C22">
        <w:t xml:space="preserve"> the South African Revenue Services.’ </w:t>
      </w:r>
    </w:p>
    <w:p w14:paraId="15626ED6" w14:textId="20AD920F" w:rsidR="00BA1B92" w:rsidRPr="009C3C22" w:rsidRDefault="00BA1B92" w:rsidP="009C3C22">
      <w:pPr>
        <w:rPr>
          <w:sz w:val="28"/>
          <w:szCs w:val="28"/>
        </w:rPr>
      </w:pPr>
    </w:p>
    <w:p w14:paraId="26AA49EC" w14:textId="1E2D11E3" w:rsidR="007906F3" w:rsidRPr="008C6F46" w:rsidRDefault="00BF5B77" w:rsidP="008C6F46">
      <w:pPr>
        <w:pStyle w:val="ListParagraph"/>
        <w:numPr>
          <w:ilvl w:val="0"/>
          <w:numId w:val="2"/>
        </w:numPr>
        <w:ind w:left="0" w:firstLine="0"/>
        <w:rPr>
          <w:sz w:val="28"/>
          <w:szCs w:val="28"/>
        </w:rPr>
      </w:pPr>
      <w:r w:rsidRPr="00BA1B92">
        <w:rPr>
          <w:sz w:val="28"/>
          <w:szCs w:val="28"/>
        </w:rPr>
        <w:t xml:space="preserve">The matter was heard </w:t>
      </w:r>
      <w:r w:rsidR="00BA1B92">
        <w:rPr>
          <w:sz w:val="28"/>
          <w:szCs w:val="28"/>
        </w:rPr>
        <w:t xml:space="preserve">by </w:t>
      </w:r>
      <w:proofErr w:type="spellStart"/>
      <w:r w:rsidR="00BA1B92">
        <w:rPr>
          <w:sz w:val="28"/>
          <w:szCs w:val="28"/>
        </w:rPr>
        <w:t>Wanless</w:t>
      </w:r>
      <w:proofErr w:type="spellEnd"/>
      <w:r w:rsidR="00BA1B92">
        <w:rPr>
          <w:sz w:val="28"/>
          <w:szCs w:val="28"/>
        </w:rPr>
        <w:t xml:space="preserve"> AJ </w:t>
      </w:r>
      <w:r w:rsidRPr="00BA1B92">
        <w:rPr>
          <w:sz w:val="28"/>
          <w:szCs w:val="28"/>
        </w:rPr>
        <w:t xml:space="preserve">in the high court on 10 August 2022. </w:t>
      </w:r>
      <w:r w:rsidR="00863443">
        <w:rPr>
          <w:sz w:val="28"/>
          <w:szCs w:val="28"/>
        </w:rPr>
        <w:t>On 20 December 2022, the learned acting judge delivered a written judgment, in which he issued the following order:</w:t>
      </w:r>
    </w:p>
    <w:p w14:paraId="3124E2FD" w14:textId="48269902" w:rsidR="007906F3" w:rsidRPr="00B238C5" w:rsidRDefault="007906F3" w:rsidP="00B238C5">
      <w:pPr>
        <w:pStyle w:val="ListParagraph"/>
        <w:ind w:left="0"/>
        <w:rPr>
          <w:sz w:val="28"/>
          <w:szCs w:val="28"/>
        </w:rPr>
      </w:pPr>
      <w:r>
        <w:t>‘</w:t>
      </w:r>
      <w:r w:rsidRPr="00A26BB8">
        <w:t>3. The application instituted by the Applicant is dismissed and the Court specifically declines to grant the relief sought by the Applicant in paragraphs 1, 3 and 4 of the Applicant’s Notice of Amendment dated the 10</w:t>
      </w:r>
      <w:r w:rsidRPr="007906F3">
        <w:rPr>
          <w:vertAlign w:val="superscript"/>
        </w:rPr>
        <w:t>th</w:t>
      </w:r>
      <w:r w:rsidRPr="00A26BB8">
        <w:t xml:space="preserve"> of August 2022. </w:t>
      </w:r>
    </w:p>
    <w:p w14:paraId="6F24D13C" w14:textId="77777777" w:rsidR="007906F3" w:rsidRPr="00A26BB8" w:rsidRDefault="007906F3" w:rsidP="005F70AB">
      <w:pPr>
        <w:pStyle w:val="ListParagraph"/>
        <w:ind w:left="0"/>
      </w:pPr>
      <w:r w:rsidRPr="00A26BB8">
        <w:t xml:space="preserve">4. The Applicant; First Respondent; Second Respondent and Third Respondent are to pay their own costs in respect of the application referred to in paragraph 3 hereof. </w:t>
      </w:r>
    </w:p>
    <w:p w14:paraId="727BD604" w14:textId="77777777" w:rsidR="007906F3" w:rsidRPr="00A26BB8" w:rsidRDefault="007906F3" w:rsidP="005F70AB">
      <w:pPr>
        <w:pStyle w:val="ListParagraph"/>
        <w:ind w:left="0"/>
      </w:pPr>
      <w:r w:rsidRPr="00A26BB8">
        <w:t xml:space="preserve">5. In respect of the costs payable by the First and Second Respondents in terms of paragraph 4 hereof, these costs are to be paid by the First and Second Respondents in their personal capacities and are not to be paid from the administration of the Applicants’ insolvent estate. </w:t>
      </w:r>
    </w:p>
    <w:p w14:paraId="13CE54F6" w14:textId="77777777" w:rsidR="007906F3" w:rsidRPr="00A26BB8" w:rsidRDefault="007906F3" w:rsidP="005F70AB">
      <w:pPr>
        <w:pStyle w:val="ListParagraph"/>
        <w:ind w:left="0"/>
      </w:pPr>
      <w:r w:rsidRPr="00A26BB8">
        <w:t>6. The order of Moultrie AJ dated 4 May 2020 under case number 41681/2019 is varied to read as follows:</w:t>
      </w:r>
    </w:p>
    <w:p w14:paraId="6D9E1E6E" w14:textId="77777777" w:rsidR="007906F3" w:rsidRPr="00A26BB8" w:rsidRDefault="007906F3" w:rsidP="00B238C5">
      <w:pPr>
        <w:pStyle w:val="ListParagraph"/>
        <w:ind w:left="502"/>
      </w:pPr>
      <w:r w:rsidRPr="00A26BB8">
        <w:t xml:space="preserve">“1. The estate of </w:t>
      </w:r>
      <w:proofErr w:type="spellStart"/>
      <w:r w:rsidRPr="00A26BB8">
        <w:t>Eamonn</w:t>
      </w:r>
      <w:proofErr w:type="spellEnd"/>
      <w:r w:rsidRPr="00A26BB8">
        <w:t xml:space="preserve"> Courtney (“</w:t>
      </w:r>
      <w:r>
        <w:t xml:space="preserve">the </w:t>
      </w:r>
      <w:r w:rsidRPr="00A26BB8">
        <w:t>Respondent”) is placed under provisional sequestration in the hands of the Master of the High Court.</w:t>
      </w:r>
    </w:p>
    <w:p w14:paraId="66026396" w14:textId="77777777" w:rsidR="007906F3" w:rsidRPr="00A26BB8" w:rsidRDefault="007906F3" w:rsidP="00B238C5">
      <w:pPr>
        <w:pStyle w:val="ListParagraph"/>
        <w:ind w:left="502"/>
      </w:pPr>
      <w:r w:rsidRPr="00A26BB8">
        <w:t>2. The respondent and any other party who wishes to avoid such an order being made final, are called upon to advance the reasons, if any, why the court should not grant a final order of sequestration of the said estate o[n] the 27</w:t>
      </w:r>
      <w:r w:rsidRPr="007906F3">
        <w:rPr>
          <w:vertAlign w:val="superscript"/>
        </w:rPr>
        <w:t>th</w:t>
      </w:r>
      <w:r w:rsidRPr="00A26BB8">
        <w:t xml:space="preserve"> day of February 2023 at 10:00 or as soon thereafter as the </w:t>
      </w:r>
      <w:r>
        <w:t>matter may be heard.</w:t>
      </w:r>
    </w:p>
    <w:p w14:paraId="04B354A0" w14:textId="77777777" w:rsidR="007906F3" w:rsidRPr="00A26BB8" w:rsidRDefault="007906F3" w:rsidP="00B238C5">
      <w:pPr>
        <w:pStyle w:val="ListParagraph"/>
        <w:ind w:left="502"/>
      </w:pPr>
      <w:r w:rsidRPr="00A26BB8">
        <w:t>3. A copy of this order forthwith be served-</w:t>
      </w:r>
    </w:p>
    <w:p w14:paraId="6EC23D83" w14:textId="77777777" w:rsidR="007906F3" w:rsidRPr="00A26BB8" w:rsidRDefault="007906F3" w:rsidP="005F70AB">
      <w:pPr>
        <w:pStyle w:val="ListParagraph"/>
        <w:ind w:left="851"/>
      </w:pPr>
      <w:r w:rsidRPr="00A26BB8">
        <w:t xml:space="preserve">3.1 on the Respondents by way of service on his attorneys of record </w:t>
      </w:r>
      <w:proofErr w:type="spellStart"/>
      <w:r w:rsidRPr="00A26BB8">
        <w:t>Gothe</w:t>
      </w:r>
      <w:proofErr w:type="spellEnd"/>
      <w:r w:rsidRPr="00A26BB8">
        <w:t xml:space="preserve"> Attorneys Incorporated situated at 225 Muller Street, Queenwood, and Pretoria;</w:t>
      </w:r>
    </w:p>
    <w:p w14:paraId="2CBEBE0E" w14:textId="77777777" w:rsidR="007906F3" w:rsidRPr="00A26BB8" w:rsidRDefault="007906F3" w:rsidP="005F70AB">
      <w:pPr>
        <w:pStyle w:val="ListParagraph"/>
        <w:ind w:left="851"/>
      </w:pPr>
      <w:r w:rsidRPr="00A26BB8">
        <w:t xml:space="preserve">3.2 </w:t>
      </w:r>
      <w:proofErr w:type="gramStart"/>
      <w:r w:rsidRPr="00A26BB8">
        <w:t>on</w:t>
      </w:r>
      <w:proofErr w:type="gramEnd"/>
      <w:r w:rsidRPr="00A26BB8">
        <w:t xml:space="preserve"> the employees of the Respondent, if any;</w:t>
      </w:r>
    </w:p>
    <w:p w14:paraId="2C8DF57B" w14:textId="77777777" w:rsidR="007906F3" w:rsidRPr="00A26BB8" w:rsidRDefault="007906F3" w:rsidP="005F70AB">
      <w:pPr>
        <w:pStyle w:val="ListParagraph"/>
        <w:ind w:left="851"/>
      </w:pPr>
      <w:r w:rsidRPr="00A26BB8">
        <w:t xml:space="preserve">3.3 </w:t>
      </w:r>
      <w:proofErr w:type="gramStart"/>
      <w:r w:rsidRPr="00A26BB8">
        <w:t>on</w:t>
      </w:r>
      <w:proofErr w:type="gramEnd"/>
      <w:r w:rsidRPr="00A26BB8">
        <w:t xml:space="preserve"> all trade unions of which the employees of the Respondent are members; if any;</w:t>
      </w:r>
    </w:p>
    <w:p w14:paraId="5D0F33B8" w14:textId="77777777" w:rsidR="007906F3" w:rsidRPr="00A26BB8" w:rsidRDefault="007906F3" w:rsidP="005F70AB">
      <w:pPr>
        <w:pStyle w:val="ListParagraph"/>
        <w:ind w:left="851"/>
      </w:pPr>
      <w:r w:rsidRPr="00A26BB8">
        <w:t xml:space="preserve">3.4 </w:t>
      </w:r>
      <w:proofErr w:type="gramStart"/>
      <w:r w:rsidRPr="00A26BB8">
        <w:t>on</w:t>
      </w:r>
      <w:proofErr w:type="gramEnd"/>
      <w:r w:rsidRPr="00A26BB8">
        <w:t xml:space="preserve"> the Master;</w:t>
      </w:r>
    </w:p>
    <w:p w14:paraId="2B3FF0FD" w14:textId="77777777" w:rsidR="007906F3" w:rsidRPr="00A26BB8" w:rsidRDefault="007906F3" w:rsidP="005F70AB">
      <w:pPr>
        <w:pStyle w:val="ListParagraph"/>
        <w:ind w:left="851"/>
      </w:pPr>
      <w:r w:rsidRPr="00A26BB8">
        <w:t xml:space="preserve">3.5 </w:t>
      </w:r>
      <w:proofErr w:type="gramStart"/>
      <w:r w:rsidRPr="00A26BB8">
        <w:t>on</w:t>
      </w:r>
      <w:proofErr w:type="gramEnd"/>
      <w:r w:rsidRPr="00A26BB8">
        <w:t xml:space="preserve"> the South African Revenue Services.”</w:t>
      </w:r>
    </w:p>
    <w:p w14:paraId="4F0CD6E7" w14:textId="4213FD4B" w:rsidR="007906F3" w:rsidRPr="00A26BB8" w:rsidRDefault="007906F3" w:rsidP="00B238C5">
      <w:pPr>
        <w:pStyle w:val="ListParagraph"/>
        <w:ind w:left="502"/>
      </w:pPr>
      <w:r w:rsidRPr="00A26BB8">
        <w:t>4. The costs of this application are to be costs in the administration of the Respondent’s estate.”</w:t>
      </w:r>
    </w:p>
    <w:p w14:paraId="3A9D3037" w14:textId="77777777" w:rsidR="007906F3" w:rsidRPr="00A26BB8" w:rsidRDefault="007906F3" w:rsidP="00B238C5">
      <w:pPr>
        <w:pStyle w:val="ListParagraph"/>
        <w:ind w:left="502"/>
      </w:pPr>
      <w:r w:rsidRPr="00A26BB8">
        <w:t xml:space="preserve">7. The provisional sequestration order granted in terms of paragraph 6 hereof will be deemed effective as from 4 May 2022. </w:t>
      </w:r>
    </w:p>
    <w:p w14:paraId="103F8EAD" w14:textId="34E17CEC" w:rsidR="00F943AB" w:rsidRPr="003222D8" w:rsidRDefault="007906F3" w:rsidP="003222D8">
      <w:pPr>
        <w:pStyle w:val="ListParagraph"/>
        <w:ind w:left="502"/>
      </w:pPr>
      <w:r>
        <w:t xml:space="preserve">8. </w:t>
      </w:r>
      <w:r w:rsidRPr="00A26BB8">
        <w:t xml:space="preserve">The </w:t>
      </w:r>
      <w:r>
        <w:t>A</w:t>
      </w:r>
      <w:r w:rsidRPr="00A26BB8">
        <w:t>pplicant is to pay the Third Respondent the costs of the Third Respondent’s conditional counter-application, such to include the costs of two (2) Counsel.</w:t>
      </w:r>
      <w:r>
        <w:t>’</w:t>
      </w:r>
      <w:r w:rsidR="00BF5B77" w:rsidRPr="00BA1B92">
        <w:rPr>
          <w:sz w:val="28"/>
          <w:szCs w:val="28"/>
        </w:rPr>
        <w:t xml:space="preserve"> </w:t>
      </w:r>
    </w:p>
    <w:p w14:paraId="71513B6A" w14:textId="77777777" w:rsidR="00F943AB" w:rsidRPr="00F943AB" w:rsidRDefault="00F943AB" w:rsidP="00BE5E99">
      <w:pPr>
        <w:pStyle w:val="ListParagraph"/>
        <w:ind w:left="0"/>
        <w:rPr>
          <w:sz w:val="28"/>
          <w:szCs w:val="28"/>
        </w:rPr>
      </w:pPr>
    </w:p>
    <w:p w14:paraId="4EA31B84" w14:textId="549899A3" w:rsidR="00B509A8" w:rsidRDefault="00BF5B77" w:rsidP="00B509A8">
      <w:pPr>
        <w:pStyle w:val="ListParagraph"/>
        <w:numPr>
          <w:ilvl w:val="0"/>
          <w:numId w:val="2"/>
        </w:numPr>
        <w:ind w:left="0" w:firstLine="0"/>
        <w:rPr>
          <w:sz w:val="28"/>
          <w:szCs w:val="28"/>
        </w:rPr>
      </w:pPr>
      <w:r w:rsidRPr="00025AA6">
        <w:rPr>
          <w:sz w:val="28"/>
          <w:szCs w:val="28"/>
        </w:rPr>
        <w:t xml:space="preserve">The high court granted </w:t>
      </w:r>
      <w:r w:rsidR="00396104" w:rsidRPr="00025AA6">
        <w:rPr>
          <w:sz w:val="28"/>
          <w:szCs w:val="28"/>
        </w:rPr>
        <w:t>leave to</w:t>
      </w:r>
      <w:r w:rsidR="008D5DC0">
        <w:rPr>
          <w:sz w:val="28"/>
          <w:szCs w:val="28"/>
        </w:rPr>
        <w:t>: (a)</w:t>
      </w:r>
      <w:r w:rsidRPr="00025AA6">
        <w:rPr>
          <w:sz w:val="28"/>
          <w:szCs w:val="28"/>
        </w:rPr>
        <w:t xml:space="preserve"> Mr Courtney </w:t>
      </w:r>
      <w:r w:rsidR="00B8456C">
        <w:rPr>
          <w:sz w:val="28"/>
          <w:szCs w:val="28"/>
        </w:rPr>
        <w:t xml:space="preserve">to appeal </w:t>
      </w:r>
      <w:r w:rsidRPr="00025AA6">
        <w:rPr>
          <w:sz w:val="28"/>
          <w:szCs w:val="28"/>
        </w:rPr>
        <w:t xml:space="preserve">in respect of the </w:t>
      </w:r>
      <w:r w:rsidR="008D5DC0">
        <w:rPr>
          <w:sz w:val="28"/>
          <w:szCs w:val="28"/>
        </w:rPr>
        <w:t>whole of its judgment and order</w:t>
      </w:r>
      <w:r w:rsidRPr="00025AA6">
        <w:rPr>
          <w:sz w:val="28"/>
          <w:szCs w:val="28"/>
        </w:rPr>
        <w:t xml:space="preserve">; </w:t>
      </w:r>
      <w:r w:rsidR="008D5DC0">
        <w:rPr>
          <w:sz w:val="28"/>
          <w:szCs w:val="28"/>
        </w:rPr>
        <w:t xml:space="preserve">(b) </w:t>
      </w:r>
      <w:r w:rsidRPr="00025AA6">
        <w:rPr>
          <w:sz w:val="28"/>
          <w:szCs w:val="28"/>
        </w:rPr>
        <w:t xml:space="preserve">the trustees to cross-appeal against </w:t>
      </w:r>
      <w:r w:rsidR="008D5DC0">
        <w:rPr>
          <w:sz w:val="28"/>
          <w:szCs w:val="28"/>
        </w:rPr>
        <w:t xml:space="preserve">paragraph 5 of the order that </w:t>
      </w:r>
      <w:r w:rsidRPr="00025AA6">
        <w:rPr>
          <w:sz w:val="28"/>
          <w:szCs w:val="28"/>
        </w:rPr>
        <w:t>the</w:t>
      </w:r>
      <w:r w:rsidR="008D5DC0">
        <w:rPr>
          <w:sz w:val="28"/>
          <w:szCs w:val="28"/>
        </w:rPr>
        <w:t>y pay</w:t>
      </w:r>
      <w:r w:rsidRPr="00025AA6">
        <w:rPr>
          <w:sz w:val="28"/>
          <w:szCs w:val="28"/>
        </w:rPr>
        <w:t xml:space="preserve"> </w:t>
      </w:r>
      <w:r w:rsidR="008D5DC0">
        <w:rPr>
          <w:sz w:val="28"/>
          <w:szCs w:val="28"/>
        </w:rPr>
        <w:t xml:space="preserve">the </w:t>
      </w:r>
      <w:r w:rsidRPr="00025AA6">
        <w:rPr>
          <w:sz w:val="28"/>
          <w:szCs w:val="28"/>
        </w:rPr>
        <w:t xml:space="preserve">costs </w:t>
      </w:r>
      <w:r w:rsidR="008D5DC0">
        <w:rPr>
          <w:sz w:val="28"/>
          <w:szCs w:val="28"/>
        </w:rPr>
        <w:t>occasioned by the application in their personal capacities</w:t>
      </w:r>
      <w:r w:rsidRPr="00025AA6">
        <w:rPr>
          <w:sz w:val="28"/>
          <w:szCs w:val="28"/>
        </w:rPr>
        <w:t>; and</w:t>
      </w:r>
      <w:r w:rsidR="00580203">
        <w:rPr>
          <w:sz w:val="28"/>
          <w:szCs w:val="28"/>
        </w:rPr>
        <w:t>,</w:t>
      </w:r>
      <w:r w:rsidRPr="00025AA6">
        <w:rPr>
          <w:sz w:val="28"/>
          <w:szCs w:val="28"/>
        </w:rPr>
        <w:t xml:space="preserve"> </w:t>
      </w:r>
      <w:r w:rsidR="00580203">
        <w:rPr>
          <w:sz w:val="28"/>
          <w:szCs w:val="28"/>
        </w:rPr>
        <w:t xml:space="preserve">(c) </w:t>
      </w:r>
      <w:r w:rsidRPr="00025AA6">
        <w:rPr>
          <w:sz w:val="28"/>
          <w:szCs w:val="28"/>
        </w:rPr>
        <w:t>Absa to conditionally cross-appeal</w:t>
      </w:r>
      <w:r w:rsidR="00580203">
        <w:rPr>
          <w:sz w:val="28"/>
          <w:szCs w:val="28"/>
        </w:rPr>
        <w:t>,</w:t>
      </w:r>
      <w:r w:rsidRPr="00025AA6">
        <w:rPr>
          <w:sz w:val="28"/>
          <w:szCs w:val="28"/>
        </w:rPr>
        <w:t xml:space="preserve"> in the event that Mr Courtney </w:t>
      </w:r>
      <w:r w:rsidR="008D5DC0">
        <w:rPr>
          <w:sz w:val="28"/>
          <w:szCs w:val="28"/>
        </w:rPr>
        <w:t xml:space="preserve">is </w:t>
      </w:r>
      <w:r w:rsidRPr="00025AA6">
        <w:rPr>
          <w:sz w:val="28"/>
          <w:szCs w:val="28"/>
        </w:rPr>
        <w:t>successful in his appeal</w:t>
      </w:r>
      <w:r w:rsidR="008D5DC0">
        <w:rPr>
          <w:sz w:val="28"/>
          <w:szCs w:val="28"/>
        </w:rPr>
        <w:t xml:space="preserve">, </w:t>
      </w:r>
      <w:r w:rsidR="00580203">
        <w:rPr>
          <w:sz w:val="28"/>
          <w:szCs w:val="28"/>
        </w:rPr>
        <w:t xml:space="preserve">that </w:t>
      </w:r>
      <w:r w:rsidR="008D5DC0">
        <w:rPr>
          <w:sz w:val="28"/>
          <w:szCs w:val="28"/>
        </w:rPr>
        <w:t>it be entitled to move for an order in terms of its conditional counter-application</w:t>
      </w:r>
      <w:r w:rsidRPr="00025AA6">
        <w:rPr>
          <w:sz w:val="28"/>
          <w:szCs w:val="28"/>
        </w:rPr>
        <w:t xml:space="preserve">. </w:t>
      </w:r>
    </w:p>
    <w:p w14:paraId="1D13001A" w14:textId="77777777" w:rsidR="00B509A8" w:rsidRDefault="00B509A8" w:rsidP="00B509A8">
      <w:pPr>
        <w:pStyle w:val="ListParagraph"/>
        <w:ind w:left="0"/>
        <w:rPr>
          <w:sz w:val="28"/>
          <w:szCs w:val="28"/>
        </w:rPr>
      </w:pPr>
    </w:p>
    <w:p w14:paraId="12100FA0" w14:textId="0957CBA4" w:rsidR="00BF5B77" w:rsidRPr="00B509A8" w:rsidRDefault="00B509A8" w:rsidP="00B509A8">
      <w:pPr>
        <w:pStyle w:val="ListParagraph"/>
        <w:numPr>
          <w:ilvl w:val="0"/>
          <w:numId w:val="2"/>
        </w:numPr>
        <w:ind w:left="0" w:firstLine="0"/>
        <w:rPr>
          <w:sz w:val="28"/>
          <w:szCs w:val="28"/>
        </w:rPr>
      </w:pPr>
      <w:r>
        <w:rPr>
          <w:sz w:val="28"/>
          <w:szCs w:val="28"/>
        </w:rPr>
        <w:t xml:space="preserve">The background facts leading up to </w:t>
      </w:r>
      <w:r w:rsidR="002B2F08">
        <w:rPr>
          <w:sz w:val="28"/>
          <w:szCs w:val="28"/>
        </w:rPr>
        <w:t xml:space="preserve">this </w:t>
      </w:r>
      <w:r w:rsidR="00B8456C">
        <w:rPr>
          <w:sz w:val="28"/>
          <w:szCs w:val="28"/>
        </w:rPr>
        <w:t xml:space="preserve">appeal </w:t>
      </w:r>
      <w:r w:rsidR="002B2F08">
        <w:rPr>
          <w:sz w:val="28"/>
          <w:szCs w:val="28"/>
        </w:rPr>
        <w:t xml:space="preserve">are as follows. </w:t>
      </w:r>
      <w:r w:rsidR="00BF5B77" w:rsidRPr="00B509A8">
        <w:rPr>
          <w:sz w:val="28"/>
          <w:szCs w:val="28"/>
        </w:rPr>
        <w:t>Mr C</w:t>
      </w:r>
      <w:r w:rsidR="00453C2F" w:rsidRPr="00B509A8">
        <w:rPr>
          <w:sz w:val="28"/>
          <w:szCs w:val="28"/>
        </w:rPr>
        <w:t>ourtney</w:t>
      </w:r>
      <w:r w:rsidR="00BF5B77" w:rsidRPr="00B509A8">
        <w:rPr>
          <w:sz w:val="28"/>
          <w:szCs w:val="28"/>
        </w:rPr>
        <w:t>, a citizen of the United Kingdom, who was resident in South Africa at the time, set up two companies, Salt House Investments (Pty) Ltd (SHI) and Allied Mobile Communications (Pty) Ltd (AMC). He and his wife, Mrs Cole-Courtney</w:t>
      </w:r>
      <w:r w:rsidR="008D5DC0" w:rsidRPr="00B509A8">
        <w:rPr>
          <w:sz w:val="28"/>
          <w:szCs w:val="28"/>
        </w:rPr>
        <w:t>,</w:t>
      </w:r>
      <w:r w:rsidR="00BF5B77" w:rsidRPr="00B509A8">
        <w:rPr>
          <w:sz w:val="28"/>
          <w:szCs w:val="28"/>
        </w:rPr>
        <w:t xml:space="preserve"> were the sole directors of the two companies. AMC was the Courtney’s primary income</w:t>
      </w:r>
      <w:r w:rsidR="008D5DC0" w:rsidRPr="00B509A8">
        <w:rPr>
          <w:sz w:val="28"/>
          <w:szCs w:val="28"/>
        </w:rPr>
        <w:t>-</w:t>
      </w:r>
      <w:r w:rsidR="00BF5B77" w:rsidRPr="00B509A8">
        <w:rPr>
          <w:sz w:val="28"/>
          <w:szCs w:val="28"/>
        </w:rPr>
        <w:t xml:space="preserve">producing company and provided, inter alia, cellular devices to mobile network operators, retailers and wholesalers across Africa. It formed a network of international companies ultimately owned and controlled by the </w:t>
      </w:r>
      <w:proofErr w:type="spellStart"/>
      <w:r w:rsidR="00BF5B77" w:rsidRPr="00B509A8">
        <w:rPr>
          <w:sz w:val="28"/>
          <w:szCs w:val="28"/>
        </w:rPr>
        <w:t>Courtneys</w:t>
      </w:r>
      <w:proofErr w:type="spellEnd"/>
      <w:r w:rsidR="00BF5B77" w:rsidRPr="00B509A8">
        <w:rPr>
          <w:sz w:val="28"/>
          <w:szCs w:val="28"/>
        </w:rPr>
        <w:t>. SHI was a property holding company</w:t>
      </w:r>
      <w:r w:rsidR="00445EC7" w:rsidRPr="00B509A8">
        <w:rPr>
          <w:sz w:val="28"/>
          <w:szCs w:val="28"/>
        </w:rPr>
        <w:t xml:space="preserve"> which owned several luxury properties, including the home </w:t>
      </w:r>
      <w:r w:rsidR="00DD0E19" w:rsidRPr="00B509A8">
        <w:rPr>
          <w:sz w:val="28"/>
          <w:szCs w:val="28"/>
        </w:rPr>
        <w:t xml:space="preserve">in which </w:t>
      </w:r>
      <w:r w:rsidR="00DF635F" w:rsidRPr="00B509A8">
        <w:rPr>
          <w:sz w:val="28"/>
          <w:szCs w:val="28"/>
        </w:rPr>
        <w:t xml:space="preserve">the </w:t>
      </w:r>
      <w:proofErr w:type="spellStart"/>
      <w:r w:rsidR="00DF635F" w:rsidRPr="00B509A8">
        <w:rPr>
          <w:sz w:val="28"/>
          <w:szCs w:val="28"/>
        </w:rPr>
        <w:t>Courtneys</w:t>
      </w:r>
      <w:proofErr w:type="spellEnd"/>
      <w:r w:rsidR="00445EC7" w:rsidRPr="00B509A8">
        <w:rPr>
          <w:sz w:val="28"/>
          <w:szCs w:val="28"/>
        </w:rPr>
        <w:t xml:space="preserve"> </w:t>
      </w:r>
      <w:r w:rsidR="00DD0E19" w:rsidRPr="00B509A8">
        <w:rPr>
          <w:sz w:val="28"/>
          <w:szCs w:val="28"/>
        </w:rPr>
        <w:t>resided</w:t>
      </w:r>
      <w:r w:rsidR="00445EC7" w:rsidRPr="00B509A8">
        <w:rPr>
          <w:sz w:val="28"/>
          <w:szCs w:val="28"/>
        </w:rPr>
        <w:t xml:space="preserve"> at 733 Nick’s Place, Eagle Canyon Golf Estate, Roodepoort</w:t>
      </w:r>
      <w:r w:rsidR="00BF5B77" w:rsidRPr="00B509A8">
        <w:rPr>
          <w:sz w:val="28"/>
          <w:szCs w:val="28"/>
        </w:rPr>
        <w:t>.</w:t>
      </w:r>
    </w:p>
    <w:p w14:paraId="0D678E6A" w14:textId="77777777" w:rsidR="00025AA6" w:rsidRDefault="00025AA6" w:rsidP="00025AA6">
      <w:pPr>
        <w:pStyle w:val="ListParagraph"/>
        <w:ind w:left="0"/>
        <w:rPr>
          <w:sz w:val="28"/>
          <w:szCs w:val="28"/>
        </w:rPr>
      </w:pPr>
    </w:p>
    <w:p w14:paraId="2451FFEE" w14:textId="24B6D0C7" w:rsidR="00BF5B77" w:rsidRDefault="007A380D" w:rsidP="00B238C5">
      <w:pPr>
        <w:pStyle w:val="ListParagraph"/>
        <w:numPr>
          <w:ilvl w:val="0"/>
          <w:numId w:val="2"/>
        </w:numPr>
        <w:ind w:left="0" w:firstLine="0"/>
        <w:rPr>
          <w:sz w:val="28"/>
          <w:szCs w:val="28"/>
        </w:rPr>
      </w:pPr>
      <w:r w:rsidRPr="00025AA6">
        <w:rPr>
          <w:sz w:val="28"/>
          <w:szCs w:val="28"/>
        </w:rPr>
        <w:t>On 21 November 2014</w:t>
      </w:r>
      <w:r>
        <w:rPr>
          <w:sz w:val="28"/>
          <w:szCs w:val="28"/>
        </w:rPr>
        <w:t>,</w:t>
      </w:r>
      <w:r w:rsidRPr="00025AA6">
        <w:rPr>
          <w:sz w:val="28"/>
          <w:szCs w:val="28"/>
        </w:rPr>
        <w:t xml:space="preserve"> </w:t>
      </w:r>
      <w:r w:rsidR="00BF5B77" w:rsidRPr="00025AA6">
        <w:rPr>
          <w:sz w:val="28"/>
          <w:szCs w:val="28"/>
        </w:rPr>
        <w:t>Mr C</w:t>
      </w:r>
      <w:r w:rsidR="00453C2F">
        <w:rPr>
          <w:sz w:val="28"/>
          <w:szCs w:val="28"/>
        </w:rPr>
        <w:t>ourtney</w:t>
      </w:r>
      <w:r w:rsidR="00BF5B77" w:rsidRPr="00025AA6">
        <w:rPr>
          <w:sz w:val="28"/>
          <w:szCs w:val="28"/>
        </w:rPr>
        <w:t xml:space="preserve"> irrevocably and unconditionally </w:t>
      </w:r>
      <w:r w:rsidR="00E809DC" w:rsidRPr="00025AA6">
        <w:rPr>
          <w:sz w:val="28"/>
          <w:szCs w:val="28"/>
        </w:rPr>
        <w:t>guaranteed payment</w:t>
      </w:r>
      <w:r w:rsidR="00BF5B77" w:rsidRPr="00025AA6">
        <w:rPr>
          <w:sz w:val="28"/>
          <w:szCs w:val="28"/>
        </w:rPr>
        <w:t xml:space="preserve">  </w:t>
      </w:r>
      <w:r w:rsidR="00B8456C">
        <w:rPr>
          <w:sz w:val="28"/>
          <w:szCs w:val="28"/>
        </w:rPr>
        <w:t xml:space="preserve">on behalf of </w:t>
      </w:r>
      <w:r w:rsidR="00BF5B77" w:rsidRPr="00025AA6">
        <w:rPr>
          <w:sz w:val="28"/>
          <w:szCs w:val="28"/>
        </w:rPr>
        <w:t xml:space="preserve">SHI </w:t>
      </w:r>
      <w:r w:rsidR="00E809DC" w:rsidRPr="00025AA6">
        <w:rPr>
          <w:sz w:val="28"/>
          <w:szCs w:val="28"/>
        </w:rPr>
        <w:t>of its</w:t>
      </w:r>
      <w:r>
        <w:rPr>
          <w:sz w:val="28"/>
          <w:szCs w:val="28"/>
        </w:rPr>
        <w:t xml:space="preserve"> </w:t>
      </w:r>
      <w:r w:rsidR="00BF5B77" w:rsidRPr="00025AA6">
        <w:rPr>
          <w:sz w:val="28"/>
          <w:szCs w:val="28"/>
        </w:rPr>
        <w:t>liabilities to Absa</w:t>
      </w:r>
      <w:r w:rsidR="00580203">
        <w:rPr>
          <w:sz w:val="28"/>
          <w:szCs w:val="28"/>
        </w:rPr>
        <w:t>,</w:t>
      </w:r>
      <w:r w:rsidR="00BF5B77" w:rsidRPr="00025AA6">
        <w:rPr>
          <w:sz w:val="28"/>
          <w:szCs w:val="28"/>
        </w:rPr>
        <w:t xml:space="preserve"> as and when they became due, limited to the amount of R27 million. </w:t>
      </w:r>
      <w:r w:rsidRPr="00025AA6">
        <w:rPr>
          <w:sz w:val="28"/>
          <w:szCs w:val="28"/>
        </w:rPr>
        <w:t>On 17 May 2018</w:t>
      </w:r>
      <w:r>
        <w:rPr>
          <w:sz w:val="28"/>
          <w:szCs w:val="28"/>
        </w:rPr>
        <w:t>,</w:t>
      </w:r>
      <w:r w:rsidRPr="00025AA6">
        <w:rPr>
          <w:sz w:val="28"/>
          <w:szCs w:val="28"/>
        </w:rPr>
        <w:t xml:space="preserve"> </w:t>
      </w:r>
      <w:r>
        <w:rPr>
          <w:sz w:val="28"/>
          <w:szCs w:val="28"/>
        </w:rPr>
        <w:t>he did the same i</w:t>
      </w:r>
      <w:r w:rsidR="00BF5B77" w:rsidRPr="00025AA6">
        <w:rPr>
          <w:sz w:val="28"/>
          <w:szCs w:val="28"/>
        </w:rPr>
        <w:t xml:space="preserve">n respect of AMC </w:t>
      </w:r>
      <w:r>
        <w:rPr>
          <w:sz w:val="28"/>
          <w:szCs w:val="28"/>
        </w:rPr>
        <w:t xml:space="preserve">- </w:t>
      </w:r>
      <w:r w:rsidR="00BF5B77" w:rsidRPr="00025AA6">
        <w:rPr>
          <w:sz w:val="28"/>
          <w:szCs w:val="28"/>
        </w:rPr>
        <w:t>this was limited to the amount of R27</w:t>
      </w:r>
      <w:proofErr w:type="gramStart"/>
      <w:r w:rsidR="00286989">
        <w:rPr>
          <w:sz w:val="28"/>
          <w:szCs w:val="28"/>
        </w:rPr>
        <w:t>,</w:t>
      </w:r>
      <w:r w:rsidR="00BF5B77" w:rsidRPr="00025AA6">
        <w:rPr>
          <w:sz w:val="28"/>
          <w:szCs w:val="28"/>
        </w:rPr>
        <w:t>5</w:t>
      </w:r>
      <w:proofErr w:type="gramEnd"/>
      <w:r w:rsidR="00BF5B77" w:rsidRPr="00025AA6">
        <w:rPr>
          <w:sz w:val="28"/>
          <w:szCs w:val="28"/>
        </w:rPr>
        <w:t xml:space="preserve"> million. His wife concluded identical guarantees.</w:t>
      </w:r>
    </w:p>
    <w:p w14:paraId="5AEBD9A2" w14:textId="77777777" w:rsidR="00025AA6" w:rsidRPr="00025AA6" w:rsidRDefault="00025AA6" w:rsidP="00BE5E99">
      <w:pPr>
        <w:pStyle w:val="ListParagraph"/>
        <w:ind w:left="0"/>
        <w:rPr>
          <w:sz w:val="28"/>
          <w:szCs w:val="28"/>
        </w:rPr>
      </w:pPr>
    </w:p>
    <w:p w14:paraId="2F63F53A" w14:textId="69495AAE" w:rsidR="00504D08" w:rsidRPr="00D81CE4" w:rsidRDefault="00BF5B77" w:rsidP="00B238C5">
      <w:pPr>
        <w:pStyle w:val="ListParagraph"/>
        <w:numPr>
          <w:ilvl w:val="0"/>
          <w:numId w:val="2"/>
        </w:numPr>
        <w:ind w:left="0" w:firstLine="0"/>
        <w:rPr>
          <w:sz w:val="28"/>
          <w:szCs w:val="28"/>
        </w:rPr>
      </w:pPr>
      <w:r w:rsidRPr="00025AA6">
        <w:rPr>
          <w:sz w:val="28"/>
          <w:szCs w:val="28"/>
        </w:rPr>
        <w:t>By the end of 2018</w:t>
      </w:r>
      <w:r w:rsidR="00E809DC">
        <w:rPr>
          <w:sz w:val="28"/>
          <w:szCs w:val="28"/>
        </w:rPr>
        <w:t>,</w:t>
      </w:r>
      <w:r w:rsidR="00E809DC" w:rsidRPr="00025AA6">
        <w:rPr>
          <w:sz w:val="28"/>
          <w:szCs w:val="28"/>
        </w:rPr>
        <w:t xml:space="preserve"> AMC</w:t>
      </w:r>
      <w:r w:rsidRPr="00025AA6">
        <w:rPr>
          <w:sz w:val="28"/>
          <w:szCs w:val="28"/>
        </w:rPr>
        <w:t xml:space="preserve"> was under considerable financial pressure. In May </w:t>
      </w:r>
      <w:r w:rsidR="00DB14BC">
        <w:rPr>
          <w:sz w:val="28"/>
          <w:szCs w:val="28"/>
        </w:rPr>
        <w:t xml:space="preserve">and July </w:t>
      </w:r>
      <w:r w:rsidRPr="00025AA6">
        <w:rPr>
          <w:sz w:val="28"/>
          <w:szCs w:val="28"/>
        </w:rPr>
        <w:t>2019</w:t>
      </w:r>
      <w:r w:rsidR="00C675AD">
        <w:rPr>
          <w:sz w:val="28"/>
          <w:szCs w:val="28"/>
        </w:rPr>
        <w:t>,</w:t>
      </w:r>
      <w:r w:rsidRPr="00025AA6">
        <w:rPr>
          <w:sz w:val="28"/>
          <w:szCs w:val="28"/>
        </w:rPr>
        <w:t xml:space="preserve"> Vida Resources PTE Limited </w:t>
      </w:r>
      <w:r w:rsidR="00E809DC" w:rsidRPr="00025AA6">
        <w:rPr>
          <w:sz w:val="28"/>
          <w:szCs w:val="28"/>
        </w:rPr>
        <w:t xml:space="preserve">and </w:t>
      </w:r>
      <w:r w:rsidR="00E809DC">
        <w:rPr>
          <w:sz w:val="28"/>
          <w:szCs w:val="28"/>
        </w:rPr>
        <w:t>Vodacom</w:t>
      </w:r>
      <w:r w:rsidRPr="00025AA6">
        <w:rPr>
          <w:sz w:val="28"/>
          <w:szCs w:val="28"/>
        </w:rPr>
        <w:t xml:space="preserve"> </w:t>
      </w:r>
      <w:r w:rsidR="00CC4E0A" w:rsidRPr="00FF3493">
        <w:rPr>
          <w:sz w:val="28"/>
          <w:szCs w:val="28"/>
        </w:rPr>
        <w:t>(Pty) Ltd</w:t>
      </w:r>
      <w:r w:rsidR="006059B8">
        <w:rPr>
          <w:sz w:val="28"/>
          <w:szCs w:val="28"/>
        </w:rPr>
        <w:t>,</w:t>
      </w:r>
      <w:r w:rsidR="00CC4E0A">
        <w:rPr>
          <w:sz w:val="28"/>
          <w:szCs w:val="28"/>
        </w:rPr>
        <w:t xml:space="preserve"> </w:t>
      </w:r>
      <w:r w:rsidR="001C797E">
        <w:rPr>
          <w:sz w:val="28"/>
          <w:szCs w:val="28"/>
        </w:rPr>
        <w:t>respectively</w:t>
      </w:r>
      <w:r w:rsidR="006059B8">
        <w:rPr>
          <w:sz w:val="28"/>
          <w:szCs w:val="28"/>
        </w:rPr>
        <w:t>,</w:t>
      </w:r>
      <w:r w:rsidR="001C797E">
        <w:rPr>
          <w:sz w:val="28"/>
          <w:szCs w:val="28"/>
        </w:rPr>
        <w:t xml:space="preserve"> </w:t>
      </w:r>
      <w:r w:rsidRPr="00025AA6">
        <w:rPr>
          <w:sz w:val="28"/>
          <w:szCs w:val="28"/>
        </w:rPr>
        <w:t>launched separate liquidation applications against AMC in the high court</w:t>
      </w:r>
      <w:r w:rsidR="006F0976">
        <w:rPr>
          <w:sz w:val="28"/>
          <w:szCs w:val="28"/>
        </w:rPr>
        <w:t xml:space="preserve">. </w:t>
      </w:r>
      <w:r w:rsidRPr="00025AA6">
        <w:rPr>
          <w:sz w:val="28"/>
          <w:szCs w:val="28"/>
        </w:rPr>
        <w:t xml:space="preserve">The Government Employees Pension Fund </w:t>
      </w:r>
      <w:r w:rsidR="007A380D">
        <w:rPr>
          <w:sz w:val="28"/>
          <w:szCs w:val="28"/>
        </w:rPr>
        <w:t xml:space="preserve">then </w:t>
      </w:r>
      <w:r w:rsidRPr="00025AA6">
        <w:rPr>
          <w:sz w:val="28"/>
          <w:szCs w:val="28"/>
        </w:rPr>
        <w:t xml:space="preserve">launched an urgent application against AMC and the international companies belonging to the </w:t>
      </w:r>
      <w:proofErr w:type="spellStart"/>
      <w:r w:rsidRPr="00025AA6">
        <w:rPr>
          <w:sz w:val="28"/>
          <w:szCs w:val="28"/>
        </w:rPr>
        <w:t>Courtneys</w:t>
      </w:r>
      <w:proofErr w:type="spellEnd"/>
      <w:r w:rsidRPr="00025AA6">
        <w:rPr>
          <w:sz w:val="28"/>
          <w:szCs w:val="28"/>
        </w:rPr>
        <w:t xml:space="preserve"> in the</w:t>
      </w:r>
      <w:r w:rsidR="00627129">
        <w:rPr>
          <w:sz w:val="28"/>
          <w:szCs w:val="28"/>
        </w:rPr>
        <w:t xml:space="preserve"> Gauteng Division of the High Court, Pretoria </w:t>
      </w:r>
      <w:r w:rsidRPr="00025AA6">
        <w:rPr>
          <w:sz w:val="28"/>
          <w:szCs w:val="28"/>
        </w:rPr>
        <w:t xml:space="preserve">to perfect its security. This </w:t>
      </w:r>
      <w:r w:rsidR="00396104" w:rsidRPr="00025AA6">
        <w:rPr>
          <w:sz w:val="28"/>
          <w:szCs w:val="28"/>
        </w:rPr>
        <w:t>was in</w:t>
      </w:r>
      <w:r w:rsidR="00B8456C">
        <w:rPr>
          <w:sz w:val="28"/>
          <w:szCs w:val="28"/>
        </w:rPr>
        <w:t xml:space="preserve"> respect of </w:t>
      </w:r>
      <w:r w:rsidRPr="00025AA6">
        <w:rPr>
          <w:sz w:val="28"/>
          <w:szCs w:val="28"/>
        </w:rPr>
        <w:t>monies loan</w:t>
      </w:r>
      <w:r w:rsidR="00483D20">
        <w:rPr>
          <w:sz w:val="28"/>
          <w:szCs w:val="28"/>
        </w:rPr>
        <w:t>ed</w:t>
      </w:r>
      <w:r w:rsidRPr="00025AA6">
        <w:rPr>
          <w:sz w:val="28"/>
          <w:szCs w:val="28"/>
        </w:rPr>
        <w:t xml:space="preserve"> and advanced </w:t>
      </w:r>
      <w:r w:rsidR="00B8456C">
        <w:rPr>
          <w:sz w:val="28"/>
          <w:szCs w:val="28"/>
        </w:rPr>
        <w:t xml:space="preserve">by them </w:t>
      </w:r>
      <w:r w:rsidRPr="00025AA6">
        <w:rPr>
          <w:sz w:val="28"/>
          <w:szCs w:val="28"/>
        </w:rPr>
        <w:t>in the sum of approximately R767</w:t>
      </w:r>
      <w:proofErr w:type="gramStart"/>
      <w:r w:rsidR="00627129">
        <w:rPr>
          <w:sz w:val="28"/>
          <w:szCs w:val="28"/>
        </w:rPr>
        <w:t>,</w:t>
      </w:r>
      <w:r w:rsidRPr="00025AA6">
        <w:rPr>
          <w:sz w:val="28"/>
          <w:szCs w:val="28"/>
        </w:rPr>
        <w:t>5</w:t>
      </w:r>
      <w:proofErr w:type="gramEnd"/>
      <w:r w:rsidR="00627129">
        <w:rPr>
          <w:sz w:val="28"/>
          <w:szCs w:val="28"/>
        </w:rPr>
        <w:t xml:space="preserve"> million</w:t>
      </w:r>
      <w:r w:rsidRPr="00025AA6">
        <w:rPr>
          <w:sz w:val="28"/>
          <w:szCs w:val="28"/>
        </w:rPr>
        <w:t>. Th</w:t>
      </w:r>
      <w:r w:rsidR="00B8456C">
        <w:rPr>
          <w:sz w:val="28"/>
          <w:szCs w:val="28"/>
        </w:rPr>
        <w:t>e</w:t>
      </w:r>
      <w:r w:rsidRPr="00025AA6">
        <w:rPr>
          <w:sz w:val="28"/>
          <w:szCs w:val="28"/>
        </w:rPr>
        <w:t xml:space="preserve"> order was granted in August 2019. In November 2019</w:t>
      </w:r>
      <w:r w:rsidR="00C675AD">
        <w:rPr>
          <w:sz w:val="28"/>
          <w:szCs w:val="28"/>
        </w:rPr>
        <w:t>,</w:t>
      </w:r>
      <w:r w:rsidRPr="00025AA6">
        <w:rPr>
          <w:sz w:val="28"/>
          <w:szCs w:val="28"/>
        </w:rPr>
        <w:t xml:space="preserve"> R&amp;R Wholesales </w:t>
      </w:r>
      <w:r w:rsidR="006059B8">
        <w:rPr>
          <w:sz w:val="28"/>
          <w:szCs w:val="28"/>
        </w:rPr>
        <w:t>&amp;</w:t>
      </w:r>
      <w:r w:rsidRPr="00025AA6">
        <w:rPr>
          <w:sz w:val="28"/>
          <w:szCs w:val="28"/>
        </w:rPr>
        <w:t xml:space="preserve"> Distributors issued a liquidation application against AMC. Pursuant to this application</w:t>
      </w:r>
      <w:r w:rsidR="00C675AD">
        <w:rPr>
          <w:sz w:val="28"/>
          <w:szCs w:val="28"/>
        </w:rPr>
        <w:t>,</w:t>
      </w:r>
      <w:r w:rsidRPr="00025AA6">
        <w:rPr>
          <w:sz w:val="28"/>
          <w:szCs w:val="28"/>
        </w:rPr>
        <w:t xml:space="preserve"> AMC was </w:t>
      </w:r>
      <w:r w:rsidR="00396104" w:rsidRPr="00025AA6">
        <w:rPr>
          <w:sz w:val="28"/>
          <w:szCs w:val="28"/>
        </w:rPr>
        <w:t>placed in</w:t>
      </w:r>
      <w:r w:rsidR="00B8456C">
        <w:rPr>
          <w:sz w:val="28"/>
          <w:szCs w:val="28"/>
        </w:rPr>
        <w:t xml:space="preserve"> </w:t>
      </w:r>
      <w:r w:rsidRPr="00025AA6">
        <w:rPr>
          <w:sz w:val="28"/>
          <w:szCs w:val="28"/>
        </w:rPr>
        <w:t xml:space="preserve">final </w:t>
      </w:r>
      <w:r w:rsidR="000B5606">
        <w:rPr>
          <w:sz w:val="28"/>
          <w:szCs w:val="28"/>
        </w:rPr>
        <w:t xml:space="preserve">winding-up </w:t>
      </w:r>
      <w:r w:rsidRPr="00025AA6">
        <w:rPr>
          <w:sz w:val="28"/>
          <w:szCs w:val="28"/>
        </w:rPr>
        <w:t xml:space="preserve">on </w:t>
      </w:r>
      <w:r w:rsidR="00DB4E1F">
        <w:rPr>
          <w:sz w:val="28"/>
          <w:szCs w:val="28"/>
        </w:rPr>
        <w:t>21 May 2020</w:t>
      </w:r>
      <w:r w:rsidR="006059B8">
        <w:rPr>
          <w:sz w:val="28"/>
          <w:szCs w:val="28"/>
        </w:rPr>
        <w:t>.</w:t>
      </w:r>
      <w:r w:rsidRPr="00025AA6">
        <w:rPr>
          <w:sz w:val="28"/>
          <w:szCs w:val="28"/>
        </w:rPr>
        <w:t xml:space="preserve"> </w:t>
      </w:r>
      <w:r w:rsidR="00F27AF0" w:rsidRPr="00F27AF0">
        <w:rPr>
          <w:sz w:val="28"/>
          <w:szCs w:val="28"/>
        </w:rPr>
        <w:t>By this time</w:t>
      </w:r>
      <w:r w:rsidR="00C675AD">
        <w:rPr>
          <w:sz w:val="28"/>
          <w:szCs w:val="28"/>
        </w:rPr>
        <w:t>,</w:t>
      </w:r>
      <w:r w:rsidR="00F27AF0" w:rsidRPr="00F27AF0">
        <w:rPr>
          <w:sz w:val="28"/>
          <w:szCs w:val="28"/>
        </w:rPr>
        <w:t xml:space="preserve"> the group of companies and the Courtney’s total indebtedness to creditors was in the vicinity of </w:t>
      </w:r>
      <w:r w:rsidR="00C675AD">
        <w:rPr>
          <w:sz w:val="28"/>
          <w:szCs w:val="28"/>
        </w:rPr>
        <w:t xml:space="preserve">R1 </w:t>
      </w:r>
      <w:r w:rsidR="00F27AF0" w:rsidRPr="00F27AF0">
        <w:rPr>
          <w:sz w:val="28"/>
          <w:szCs w:val="28"/>
        </w:rPr>
        <w:t>billion.</w:t>
      </w:r>
    </w:p>
    <w:p w14:paraId="562D88CA" w14:textId="77777777" w:rsidR="00C1604B" w:rsidRPr="00C1604B" w:rsidRDefault="00C1604B" w:rsidP="004E395E">
      <w:pPr>
        <w:pStyle w:val="ListParagraph"/>
        <w:ind w:left="0"/>
        <w:rPr>
          <w:sz w:val="28"/>
          <w:szCs w:val="28"/>
        </w:rPr>
      </w:pPr>
    </w:p>
    <w:p w14:paraId="6C44C583" w14:textId="0B9D4B0C" w:rsidR="00E20F3B" w:rsidRPr="00282198" w:rsidRDefault="00C675AD" w:rsidP="00BE5E99">
      <w:pPr>
        <w:pStyle w:val="ListParagraph"/>
        <w:numPr>
          <w:ilvl w:val="0"/>
          <w:numId w:val="2"/>
        </w:numPr>
        <w:ind w:left="0" w:firstLine="0"/>
        <w:rPr>
          <w:sz w:val="28"/>
          <w:szCs w:val="28"/>
        </w:rPr>
      </w:pPr>
      <w:r>
        <w:rPr>
          <w:sz w:val="28"/>
          <w:szCs w:val="28"/>
        </w:rPr>
        <w:t>B</w:t>
      </w:r>
      <w:r w:rsidR="00BF5B77" w:rsidRPr="00504D08">
        <w:rPr>
          <w:sz w:val="28"/>
          <w:szCs w:val="28"/>
        </w:rPr>
        <w:t xml:space="preserve">oth companies defaulted on </w:t>
      </w:r>
      <w:r w:rsidR="00E809DC" w:rsidRPr="00504D08">
        <w:rPr>
          <w:sz w:val="28"/>
          <w:szCs w:val="28"/>
        </w:rPr>
        <w:t>their obligations</w:t>
      </w:r>
      <w:r w:rsidR="007A380D">
        <w:rPr>
          <w:sz w:val="28"/>
          <w:szCs w:val="28"/>
        </w:rPr>
        <w:t xml:space="preserve"> </w:t>
      </w:r>
      <w:r w:rsidR="00BF5B77" w:rsidRPr="00504D08">
        <w:rPr>
          <w:sz w:val="28"/>
          <w:szCs w:val="28"/>
        </w:rPr>
        <w:t>to Absa in terms of their respective overdraft facilities. Mr C</w:t>
      </w:r>
      <w:r w:rsidR="00453C2F">
        <w:rPr>
          <w:sz w:val="28"/>
          <w:szCs w:val="28"/>
        </w:rPr>
        <w:t>ourtney</w:t>
      </w:r>
      <w:r w:rsidR="00973BC8">
        <w:rPr>
          <w:sz w:val="28"/>
          <w:szCs w:val="28"/>
        </w:rPr>
        <w:t>,</w:t>
      </w:r>
      <w:r w:rsidR="00BF5B77" w:rsidRPr="00504D08">
        <w:rPr>
          <w:sz w:val="28"/>
          <w:szCs w:val="28"/>
        </w:rPr>
        <w:t xml:space="preserve"> </w:t>
      </w:r>
      <w:r w:rsidR="00F27AF0">
        <w:rPr>
          <w:sz w:val="28"/>
          <w:szCs w:val="28"/>
        </w:rPr>
        <w:t>in turn</w:t>
      </w:r>
      <w:r w:rsidR="00973BC8">
        <w:rPr>
          <w:sz w:val="28"/>
          <w:szCs w:val="28"/>
        </w:rPr>
        <w:t>,</w:t>
      </w:r>
      <w:r w:rsidR="00F27AF0">
        <w:rPr>
          <w:sz w:val="28"/>
          <w:szCs w:val="28"/>
        </w:rPr>
        <w:t xml:space="preserve"> </w:t>
      </w:r>
      <w:r w:rsidR="00BF5B77" w:rsidRPr="00504D08">
        <w:rPr>
          <w:sz w:val="28"/>
          <w:szCs w:val="28"/>
        </w:rPr>
        <w:t xml:space="preserve">failed to make payment in terms of the guarantees. </w:t>
      </w:r>
      <w:r w:rsidR="00947E21">
        <w:rPr>
          <w:sz w:val="28"/>
          <w:szCs w:val="28"/>
        </w:rPr>
        <w:t>M</w:t>
      </w:r>
      <w:r w:rsidR="00973BC8">
        <w:rPr>
          <w:sz w:val="28"/>
          <w:szCs w:val="28"/>
        </w:rPr>
        <w:t>eetings</w:t>
      </w:r>
      <w:r w:rsidR="00947E21">
        <w:rPr>
          <w:sz w:val="28"/>
          <w:szCs w:val="28"/>
        </w:rPr>
        <w:t xml:space="preserve"> </w:t>
      </w:r>
      <w:r w:rsidR="00947E21" w:rsidRPr="00AF0A29">
        <w:rPr>
          <w:sz w:val="28"/>
          <w:szCs w:val="28"/>
        </w:rPr>
        <w:t>w</w:t>
      </w:r>
      <w:r w:rsidR="00B038AD" w:rsidRPr="00AF0A29">
        <w:rPr>
          <w:sz w:val="28"/>
          <w:szCs w:val="28"/>
        </w:rPr>
        <w:t>ere</w:t>
      </w:r>
      <w:r w:rsidR="00947E21">
        <w:rPr>
          <w:sz w:val="28"/>
          <w:szCs w:val="28"/>
        </w:rPr>
        <w:t xml:space="preserve"> held</w:t>
      </w:r>
      <w:r w:rsidR="00973BC8">
        <w:rPr>
          <w:sz w:val="28"/>
          <w:szCs w:val="28"/>
        </w:rPr>
        <w:t xml:space="preserve"> between </w:t>
      </w:r>
      <w:r w:rsidR="00947E21" w:rsidRPr="00AF0A29">
        <w:rPr>
          <w:sz w:val="28"/>
          <w:szCs w:val="28"/>
        </w:rPr>
        <w:t>Absa</w:t>
      </w:r>
      <w:r w:rsidR="00947E21">
        <w:rPr>
          <w:sz w:val="28"/>
          <w:szCs w:val="28"/>
        </w:rPr>
        <w:t xml:space="preserve"> and </w:t>
      </w:r>
      <w:r w:rsidR="00973BC8">
        <w:rPr>
          <w:sz w:val="28"/>
          <w:szCs w:val="28"/>
        </w:rPr>
        <w:t>Ms Cole</w:t>
      </w:r>
      <w:r w:rsidR="006059B8">
        <w:rPr>
          <w:sz w:val="28"/>
          <w:szCs w:val="28"/>
        </w:rPr>
        <w:t>-</w:t>
      </w:r>
      <w:r w:rsidR="00973BC8">
        <w:rPr>
          <w:sz w:val="28"/>
          <w:szCs w:val="28"/>
        </w:rPr>
        <w:t xml:space="preserve">Courtney, who also represented Mr </w:t>
      </w:r>
      <w:r w:rsidR="00973BC8" w:rsidRPr="00AF0A29">
        <w:rPr>
          <w:sz w:val="28"/>
          <w:szCs w:val="28"/>
        </w:rPr>
        <w:t>Cour</w:t>
      </w:r>
      <w:r w:rsidR="00947E21" w:rsidRPr="00AF0A29">
        <w:rPr>
          <w:sz w:val="28"/>
          <w:szCs w:val="28"/>
        </w:rPr>
        <w:t>t</w:t>
      </w:r>
      <w:r w:rsidR="00973BC8" w:rsidRPr="00AF0A29">
        <w:rPr>
          <w:sz w:val="28"/>
          <w:szCs w:val="28"/>
        </w:rPr>
        <w:t>ney</w:t>
      </w:r>
      <w:r w:rsidR="00947E21">
        <w:rPr>
          <w:sz w:val="28"/>
          <w:szCs w:val="28"/>
        </w:rPr>
        <w:t xml:space="preserve">. </w:t>
      </w:r>
      <w:r w:rsidR="00973BC8">
        <w:rPr>
          <w:sz w:val="28"/>
          <w:szCs w:val="28"/>
        </w:rPr>
        <w:t xml:space="preserve"> </w:t>
      </w:r>
      <w:r w:rsidR="00947E21" w:rsidRPr="00FF3493">
        <w:rPr>
          <w:sz w:val="28"/>
          <w:szCs w:val="28"/>
        </w:rPr>
        <w:t xml:space="preserve">After </w:t>
      </w:r>
      <w:r w:rsidR="00973BC8">
        <w:rPr>
          <w:sz w:val="28"/>
          <w:szCs w:val="28"/>
        </w:rPr>
        <w:t>several promises of payment were not met,</w:t>
      </w:r>
      <w:r w:rsidR="00BF5B77" w:rsidRPr="00504D08">
        <w:rPr>
          <w:sz w:val="28"/>
          <w:szCs w:val="28"/>
        </w:rPr>
        <w:t xml:space="preserve"> Absa </w:t>
      </w:r>
      <w:r w:rsidR="00445EC7">
        <w:rPr>
          <w:sz w:val="28"/>
          <w:szCs w:val="28"/>
        </w:rPr>
        <w:t xml:space="preserve">proceeded with </w:t>
      </w:r>
      <w:r w:rsidR="00973BC8">
        <w:rPr>
          <w:sz w:val="28"/>
          <w:szCs w:val="28"/>
        </w:rPr>
        <w:t xml:space="preserve">separate </w:t>
      </w:r>
      <w:r w:rsidR="00445EC7">
        <w:rPr>
          <w:sz w:val="28"/>
          <w:szCs w:val="28"/>
        </w:rPr>
        <w:t>application</w:t>
      </w:r>
      <w:r w:rsidR="00E20F3B">
        <w:rPr>
          <w:sz w:val="28"/>
          <w:szCs w:val="28"/>
        </w:rPr>
        <w:t>s</w:t>
      </w:r>
      <w:r w:rsidR="00445EC7">
        <w:rPr>
          <w:sz w:val="28"/>
          <w:szCs w:val="28"/>
        </w:rPr>
        <w:t xml:space="preserve"> for </w:t>
      </w:r>
      <w:r w:rsidR="00973BC8">
        <w:rPr>
          <w:sz w:val="28"/>
          <w:szCs w:val="28"/>
        </w:rPr>
        <w:t xml:space="preserve">the </w:t>
      </w:r>
      <w:r w:rsidR="00445EC7">
        <w:rPr>
          <w:sz w:val="28"/>
          <w:szCs w:val="28"/>
        </w:rPr>
        <w:t>sequestration</w:t>
      </w:r>
      <w:r w:rsidR="00973BC8">
        <w:rPr>
          <w:sz w:val="28"/>
          <w:szCs w:val="28"/>
        </w:rPr>
        <w:t xml:space="preserve"> of the estate of each of them</w:t>
      </w:r>
      <w:r w:rsidR="00606A28">
        <w:rPr>
          <w:sz w:val="28"/>
          <w:szCs w:val="28"/>
        </w:rPr>
        <w:t xml:space="preserve"> on 26 November 2019</w:t>
      </w:r>
      <w:r w:rsidR="00282198">
        <w:rPr>
          <w:sz w:val="28"/>
          <w:szCs w:val="28"/>
        </w:rPr>
        <w:t xml:space="preserve">. </w:t>
      </w:r>
      <w:r w:rsidR="00A106EC" w:rsidRPr="00282198">
        <w:rPr>
          <w:sz w:val="28"/>
          <w:szCs w:val="28"/>
        </w:rPr>
        <w:t xml:space="preserve">It is only the sequestration application </w:t>
      </w:r>
      <w:r w:rsidR="00606A28" w:rsidRPr="00282198">
        <w:rPr>
          <w:sz w:val="28"/>
          <w:szCs w:val="28"/>
        </w:rPr>
        <w:t xml:space="preserve">for the sequestration </w:t>
      </w:r>
      <w:r w:rsidR="00A106EC" w:rsidRPr="00282198">
        <w:rPr>
          <w:sz w:val="28"/>
          <w:szCs w:val="28"/>
        </w:rPr>
        <w:t>of Mr Courtney</w:t>
      </w:r>
      <w:r w:rsidR="00606A28" w:rsidRPr="00282198">
        <w:rPr>
          <w:sz w:val="28"/>
          <w:szCs w:val="28"/>
        </w:rPr>
        <w:t xml:space="preserve">’s </w:t>
      </w:r>
      <w:r w:rsidR="00E809DC" w:rsidRPr="00282198">
        <w:rPr>
          <w:sz w:val="28"/>
          <w:szCs w:val="28"/>
        </w:rPr>
        <w:t>estate that</w:t>
      </w:r>
      <w:r w:rsidRPr="00282198">
        <w:rPr>
          <w:sz w:val="28"/>
          <w:szCs w:val="28"/>
        </w:rPr>
        <w:t xml:space="preserve"> </w:t>
      </w:r>
      <w:r w:rsidR="00A106EC" w:rsidRPr="00CC0772">
        <w:rPr>
          <w:sz w:val="28"/>
          <w:szCs w:val="28"/>
        </w:rPr>
        <w:t>is relevant to these proceedings.</w:t>
      </w:r>
      <w:r w:rsidR="00A106EC">
        <w:rPr>
          <w:rStyle w:val="FootnoteReference"/>
          <w:sz w:val="28"/>
          <w:szCs w:val="28"/>
        </w:rPr>
        <w:footnoteReference w:id="1"/>
      </w:r>
      <w:r w:rsidR="00A106EC" w:rsidRPr="00282198">
        <w:rPr>
          <w:sz w:val="28"/>
          <w:szCs w:val="28"/>
        </w:rPr>
        <w:t xml:space="preserve"> </w:t>
      </w:r>
      <w:r w:rsidR="00445EC7" w:rsidRPr="00282198">
        <w:rPr>
          <w:sz w:val="28"/>
          <w:szCs w:val="28"/>
        </w:rPr>
        <w:t>T</w:t>
      </w:r>
      <w:r w:rsidR="00BF5B77" w:rsidRPr="00282198">
        <w:rPr>
          <w:sz w:val="28"/>
          <w:szCs w:val="28"/>
        </w:rPr>
        <w:t>he</w:t>
      </w:r>
      <w:r w:rsidR="00A106EC" w:rsidRPr="00282198">
        <w:rPr>
          <w:sz w:val="28"/>
          <w:szCs w:val="28"/>
        </w:rPr>
        <w:t xml:space="preserve"> appli</w:t>
      </w:r>
      <w:r w:rsidR="00887CA2" w:rsidRPr="00282198">
        <w:rPr>
          <w:sz w:val="28"/>
          <w:szCs w:val="28"/>
        </w:rPr>
        <w:t xml:space="preserve">cation </w:t>
      </w:r>
      <w:r w:rsidR="00BF5B77" w:rsidRPr="00CC0772">
        <w:rPr>
          <w:sz w:val="28"/>
          <w:szCs w:val="28"/>
        </w:rPr>
        <w:t xml:space="preserve">was served personally on </w:t>
      </w:r>
      <w:r w:rsidR="00887CA2" w:rsidRPr="008B076A">
        <w:rPr>
          <w:sz w:val="28"/>
          <w:szCs w:val="28"/>
        </w:rPr>
        <w:t xml:space="preserve">him </w:t>
      </w:r>
      <w:r w:rsidR="00445EC7" w:rsidRPr="008B076A">
        <w:rPr>
          <w:sz w:val="28"/>
          <w:szCs w:val="28"/>
        </w:rPr>
        <w:t xml:space="preserve">at his place of residence at Canyon Golf </w:t>
      </w:r>
      <w:r w:rsidR="00445EC7" w:rsidRPr="000312EB">
        <w:rPr>
          <w:sz w:val="28"/>
          <w:szCs w:val="28"/>
        </w:rPr>
        <w:t>Estate on 28 November 2019. Less than a week later</w:t>
      </w:r>
      <w:r w:rsidR="00BD1D0D" w:rsidRPr="00897BE5">
        <w:rPr>
          <w:sz w:val="28"/>
          <w:szCs w:val="28"/>
        </w:rPr>
        <w:t>,</w:t>
      </w:r>
      <w:r w:rsidR="00445EC7" w:rsidRPr="00897BE5">
        <w:rPr>
          <w:sz w:val="28"/>
          <w:szCs w:val="28"/>
        </w:rPr>
        <w:t xml:space="preserve"> on 3 </w:t>
      </w:r>
      <w:r w:rsidR="00445EC7" w:rsidRPr="00727646">
        <w:rPr>
          <w:sz w:val="28"/>
          <w:szCs w:val="28"/>
        </w:rPr>
        <w:t xml:space="preserve">December 2019, </w:t>
      </w:r>
      <w:r w:rsidR="00B634D7" w:rsidRPr="00282198">
        <w:rPr>
          <w:sz w:val="28"/>
          <w:szCs w:val="28"/>
        </w:rPr>
        <w:t xml:space="preserve">Mr Courtney and his wife left South Africa </w:t>
      </w:r>
      <w:r w:rsidR="00445EC7" w:rsidRPr="00282198">
        <w:rPr>
          <w:sz w:val="28"/>
          <w:szCs w:val="28"/>
        </w:rPr>
        <w:t>and never returned to their home. There is some dispute as to whether they ‘fled’ South Africa, abandoning their</w:t>
      </w:r>
      <w:r w:rsidR="00B634D7" w:rsidRPr="00282198">
        <w:rPr>
          <w:sz w:val="28"/>
          <w:szCs w:val="28"/>
        </w:rPr>
        <w:t xml:space="preserve"> companies and their creditors</w:t>
      </w:r>
      <w:r w:rsidR="009D228F" w:rsidRPr="00282198">
        <w:rPr>
          <w:sz w:val="28"/>
          <w:szCs w:val="28"/>
        </w:rPr>
        <w:t xml:space="preserve">. </w:t>
      </w:r>
      <w:r w:rsidR="00E20F3B" w:rsidRPr="00282198">
        <w:rPr>
          <w:sz w:val="28"/>
          <w:szCs w:val="28"/>
        </w:rPr>
        <w:t>As appears from Mr C</w:t>
      </w:r>
      <w:r w:rsidR="00453C2F" w:rsidRPr="00282198">
        <w:rPr>
          <w:sz w:val="28"/>
          <w:szCs w:val="28"/>
        </w:rPr>
        <w:t>ourtney</w:t>
      </w:r>
      <w:r w:rsidR="00E20F3B" w:rsidRPr="00282198">
        <w:rPr>
          <w:sz w:val="28"/>
          <w:szCs w:val="28"/>
        </w:rPr>
        <w:t>’s passport</w:t>
      </w:r>
      <w:r w:rsidR="00282198" w:rsidRPr="00282198">
        <w:rPr>
          <w:sz w:val="28"/>
          <w:szCs w:val="28"/>
        </w:rPr>
        <w:t>,</w:t>
      </w:r>
      <w:r w:rsidR="00E20F3B" w:rsidRPr="00282198">
        <w:rPr>
          <w:sz w:val="28"/>
          <w:szCs w:val="28"/>
        </w:rPr>
        <w:t xml:space="preserve"> he returned to South Africa on 5 February 2020 and left again on 19 March 2020. Since then</w:t>
      </w:r>
      <w:r w:rsidRPr="00282198">
        <w:rPr>
          <w:sz w:val="28"/>
          <w:szCs w:val="28"/>
        </w:rPr>
        <w:t>,</w:t>
      </w:r>
      <w:r w:rsidR="00E20F3B" w:rsidRPr="00282198">
        <w:rPr>
          <w:sz w:val="28"/>
          <w:szCs w:val="28"/>
        </w:rPr>
        <w:t xml:space="preserve"> he has not returned</w:t>
      </w:r>
      <w:r w:rsidR="00887CA2" w:rsidRPr="00282198">
        <w:rPr>
          <w:sz w:val="28"/>
          <w:szCs w:val="28"/>
        </w:rPr>
        <w:t xml:space="preserve"> and </w:t>
      </w:r>
      <w:r w:rsidRPr="00282198">
        <w:rPr>
          <w:sz w:val="28"/>
          <w:szCs w:val="28"/>
        </w:rPr>
        <w:t xml:space="preserve">appears to have </w:t>
      </w:r>
      <w:r w:rsidR="00887CA2" w:rsidRPr="00282198">
        <w:rPr>
          <w:sz w:val="28"/>
          <w:szCs w:val="28"/>
        </w:rPr>
        <w:t xml:space="preserve">permanently </w:t>
      </w:r>
      <w:r w:rsidRPr="00282198">
        <w:rPr>
          <w:sz w:val="28"/>
          <w:szCs w:val="28"/>
        </w:rPr>
        <w:t xml:space="preserve">settled in </w:t>
      </w:r>
      <w:r w:rsidR="00887CA2" w:rsidRPr="00282198">
        <w:rPr>
          <w:sz w:val="28"/>
          <w:szCs w:val="28"/>
        </w:rPr>
        <w:t>Scotland.</w:t>
      </w:r>
      <w:r w:rsidR="00E20F3B" w:rsidRPr="00282198">
        <w:rPr>
          <w:sz w:val="28"/>
          <w:szCs w:val="28"/>
        </w:rPr>
        <w:t xml:space="preserve"> </w:t>
      </w:r>
    </w:p>
    <w:p w14:paraId="255A31F8" w14:textId="77777777" w:rsidR="00E20F3B" w:rsidRPr="00E20F3B" w:rsidRDefault="00E20F3B" w:rsidP="00F81B15">
      <w:pPr>
        <w:pStyle w:val="ListParagraph"/>
        <w:ind w:left="0"/>
        <w:rPr>
          <w:sz w:val="28"/>
          <w:szCs w:val="28"/>
        </w:rPr>
      </w:pPr>
    </w:p>
    <w:p w14:paraId="7CA311B8" w14:textId="6B3E5208" w:rsidR="00BF5B77" w:rsidRPr="00E20F3B" w:rsidRDefault="00F27AF0" w:rsidP="00B238C5">
      <w:pPr>
        <w:pStyle w:val="ListParagraph"/>
        <w:numPr>
          <w:ilvl w:val="0"/>
          <w:numId w:val="2"/>
        </w:numPr>
        <w:ind w:left="0" w:firstLine="0"/>
        <w:rPr>
          <w:sz w:val="28"/>
          <w:szCs w:val="28"/>
        </w:rPr>
      </w:pPr>
      <w:r w:rsidRPr="00E20F3B">
        <w:rPr>
          <w:sz w:val="28"/>
          <w:szCs w:val="28"/>
        </w:rPr>
        <w:t xml:space="preserve">The hearing </w:t>
      </w:r>
      <w:r w:rsidR="00C15FF8" w:rsidRPr="00E20F3B">
        <w:rPr>
          <w:sz w:val="28"/>
          <w:szCs w:val="28"/>
        </w:rPr>
        <w:t>of Mr</w:t>
      </w:r>
      <w:r w:rsidR="000B5606">
        <w:rPr>
          <w:sz w:val="28"/>
          <w:szCs w:val="28"/>
        </w:rPr>
        <w:t xml:space="preserve"> Courtney’s </w:t>
      </w:r>
      <w:r w:rsidR="009D228F" w:rsidRPr="00E20F3B">
        <w:rPr>
          <w:sz w:val="28"/>
          <w:szCs w:val="28"/>
        </w:rPr>
        <w:t xml:space="preserve">sequestration application </w:t>
      </w:r>
      <w:r w:rsidR="00BF5B77" w:rsidRPr="00E20F3B">
        <w:rPr>
          <w:sz w:val="28"/>
          <w:szCs w:val="28"/>
        </w:rPr>
        <w:t>was set down for 5 February 2020. On 10 December 2019, Crawford and Associates, acting on behalf of Mr C</w:t>
      </w:r>
      <w:r w:rsidR="00453C2F">
        <w:rPr>
          <w:sz w:val="28"/>
          <w:szCs w:val="28"/>
        </w:rPr>
        <w:t>ourtney</w:t>
      </w:r>
      <w:r w:rsidR="00C675AD">
        <w:rPr>
          <w:sz w:val="28"/>
          <w:szCs w:val="28"/>
        </w:rPr>
        <w:t>,</w:t>
      </w:r>
      <w:r w:rsidR="00BF5B77" w:rsidRPr="00E20F3B">
        <w:rPr>
          <w:sz w:val="28"/>
          <w:szCs w:val="28"/>
        </w:rPr>
        <w:t xml:space="preserve"> sought an indulgence until 17 January 2020 to file an answering affidavit. No answering affidavit was filed by </w:t>
      </w:r>
      <w:r w:rsidR="00606A28">
        <w:rPr>
          <w:sz w:val="28"/>
          <w:szCs w:val="28"/>
        </w:rPr>
        <w:t xml:space="preserve">that </w:t>
      </w:r>
      <w:r w:rsidR="00E809DC">
        <w:rPr>
          <w:sz w:val="28"/>
          <w:szCs w:val="28"/>
        </w:rPr>
        <w:t>date,</w:t>
      </w:r>
      <w:r w:rsidR="00BF5B77" w:rsidRPr="00E20F3B">
        <w:rPr>
          <w:sz w:val="28"/>
          <w:szCs w:val="28"/>
        </w:rPr>
        <w:t xml:space="preserve"> or at all, despite Mr C</w:t>
      </w:r>
      <w:r w:rsidR="00453C2F">
        <w:rPr>
          <w:sz w:val="28"/>
          <w:szCs w:val="28"/>
        </w:rPr>
        <w:t>ourtney</w:t>
      </w:r>
      <w:r w:rsidR="00BF5B77" w:rsidRPr="00E20F3B">
        <w:rPr>
          <w:sz w:val="28"/>
          <w:szCs w:val="28"/>
        </w:rPr>
        <w:t xml:space="preserve"> </w:t>
      </w:r>
      <w:r w:rsidR="00C675AD">
        <w:rPr>
          <w:sz w:val="28"/>
          <w:szCs w:val="28"/>
        </w:rPr>
        <w:t xml:space="preserve">having been </w:t>
      </w:r>
      <w:r w:rsidR="00BF5B77" w:rsidRPr="00E20F3B">
        <w:rPr>
          <w:sz w:val="28"/>
          <w:szCs w:val="28"/>
        </w:rPr>
        <w:t xml:space="preserve">placed on terms. A notice of set down for 4 May 2020 was hand delivered to Crawford and Associates on 27 February 2020. </w:t>
      </w:r>
    </w:p>
    <w:p w14:paraId="6EA9FB2A" w14:textId="77777777" w:rsidR="00504D08" w:rsidRPr="00504D08" w:rsidRDefault="00504D08" w:rsidP="00F81B15">
      <w:pPr>
        <w:pStyle w:val="ListParagraph"/>
        <w:ind w:left="0"/>
        <w:rPr>
          <w:sz w:val="28"/>
          <w:szCs w:val="28"/>
        </w:rPr>
      </w:pPr>
    </w:p>
    <w:p w14:paraId="6D58BC59" w14:textId="2D848EBF" w:rsidR="00BF5B77" w:rsidRDefault="00BF5B77" w:rsidP="00B238C5">
      <w:pPr>
        <w:pStyle w:val="ListParagraph"/>
        <w:numPr>
          <w:ilvl w:val="0"/>
          <w:numId w:val="2"/>
        </w:numPr>
        <w:ind w:left="0" w:firstLine="0"/>
        <w:rPr>
          <w:sz w:val="28"/>
          <w:szCs w:val="28"/>
        </w:rPr>
      </w:pPr>
      <w:bookmarkStart w:id="1" w:name="_GoBack"/>
      <w:bookmarkEnd w:id="1"/>
      <w:r w:rsidRPr="00504D08">
        <w:rPr>
          <w:sz w:val="28"/>
          <w:szCs w:val="28"/>
        </w:rPr>
        <w:t>Neither Mr C</w:t>
      </w:r>
      <w:r w:rsidR="00453C2F">
        <w:rPr>
          <w:sz w:val="28"/>
          <w:szCs w:val="28"/>
        </w:rPr>
        <w:t>ourtney</w:t>
      </w:r>
      <w:r w:rsidR="00C675AD">
        <w:rPr>
          <w:sz w:val="28"/>
          <w:szCs w:val="28"/>
        </w:rPr>
        <w:t>,</w:t>
      </w:r>
      <w:r w:rsidRPr="00504D08">
        <w:rPr>
          <w:sz w:val="28"/>
          <w:szCs w:val="28"/>
        </w:rPr>
        <w:t xml:space="preserve"> nor his attorneys</w:t>
      </w:r>
      <w:r w:rsidR="00C675AD">
        <w:rPr>
          <w:sz w:val="28"/>
          <w:szCs w:val="28"/>
        </w:rPr>
        <w:t>,</w:t>
      </w:r>
      <w:r w:rsidRPr="00504D08">
        <w:rPr>
          <w:sz w:val="28"/>
          <w:szCs w:val="28"/>
        </w:rPr>
        <w:t xml:space="preserve"> appeared on 4 May 2020 and the final sequestration order was granted on an unopposed basis. </w:t>
      </w:r>
      <w:r w:rsidR="00697A04">
        <w:rPr>
          <w:sz w:val="28"/>
          <w:szCs w:val="28"/>
        </w:rPr>
        <w:t xml:space="preserve">There is no suggestion that </w:t>
      </w:r>
      <w:r w:rsidRPr="00504D08">
        <w:rPr>
          <w:sz w:val="28"/>
          <w:szCs w:val="28"/>
        </w:rPr>
        <w:t>Absa</w:t>
      </w:r>
      <w:r w:rsidR="00697A04">
        <w:rPr>
          <w:sz w:val="28"/>
          <w:szCs w:val="28"/>
        </w:rPr>
        <w:t xml:space="preserve"> failed to meet any of the statutory requirements for the grant of a sequestration order.</w:t>
      </w:r>
    </w:p>
    <w:p w14:paraId="747F463E" w14:textId="77777777" w:rsidR="00504D08" w:rsidRPr="00504D08" w:rsidRDefault="00504D08" w:rsidP="00F81B15">
      <w:pPr>
        <w:pStyle w:val="ListParagraph"/>
        <w:ind w:left="0"/>
        <w:rPr>
          <w:sz w:val="28"/>
          <w:szCs w:val="28"/>
        </w:rPr>
      </w:pPr>
    </w:p>
    <w:p w14:paraId="157CC83D" w14:textId="3A3409A7" w:rsidR="0023180A" w:rsidRDefault="00BF5B77" w:rsidP="00B238C5">
      <w:pPr>
        <w:pStyle w:val="ListParagraph"/>
        <w:numPr>
          <w:ilvl w:val="0"/>
          <w:numId w:val="2"/>
        </w:numPr>
        <w:ind w:left="0" w:firstLine="0"/>
        <w:rPr>
          <w:sz w:val="28"/>
          <w:szCs w:val="28"/>
        </w:rPr>
      </w:pPr>
      <w:r w:rsidRPr="00F5372E">
        <w:rPr>
          <w:sz w:val="28"/>
          <w:szCs w:val="28"/>
        </w:rPr>
        <w:t>On 5 May 2020, the day after the final order had been granted, Crawford and Associate</w:t>
      </w:r>
      <w:r w:rsidR="00697A04">
        <w:rPr>
          <w:sz w:val="28"/>
          <w:szCs w:val="28"/>
        </w:rPr>
        <w:t>s</w:t>
      </w:r>
      <w:r w:rsidRPr="00F5372E">
        <w:rPr>
          <w:sz w:val="28"/>
          <w:szCs w:val="28"/>
        </w:rPr>
        <w:t xml:space="preserve"> withdrew as Mr C</w:t>
      </w:r>
      <w:r w:rsidR="007B4892" w:rsidRPr="00F5372E">
        <w:rPr>
          <w:sz w:val="28"/>
          <w:szCs w:val="28"/>
        </w:rPr>
        <w:t>ourtney</w:t>
      </w:r>
      <w:r w:rsidRPr="00F5372E">
        <w:rPr>
          <w:sz w:val="28"/>
          <w:szCs w:val="28"/>
        </w:rPr>
        <w:t>’s attorneys of record. The address given for Mr C</w:t>
      </w:r>
      <w:r w:rsidR="007B4892" w:rsidRPr="00F5372E">
        <w:rPr>
          <w:sz w:val="28"/>
          <w:szCs w:val="28"/>
        </w:rPr>
        <w:t>ourtney</w:t>
      </w:r>
      <w:r w:rsidRPr="00F5372E">
        <w:rPr>
          <w:sz w:val="28"/>
          <w:szCs w:val="28"/>
        </w:rPr>
        <w:t xml:space="preserve"> on the Notice of Withdrawal was </w:t>
      </w:r>
      <w:r w:rsidR="009D228F" w:rsidRPr="00F5372E">
        <w:rPr>
          <w:sz w:val="28"/>
          <w:szCs w:val="28"/>
        </w:rPr>
        <w:t>733 Nick’s Place,</w:t>
      </w:r>
      <w:r w:rsidRPr="00F5372E">
        <w:rPr>
          <w:sz w:val="28"/>
          <w:szCs w:val="28"/>
        </w:rPr>
        <w:t xml:space="preserve"> Eagle Canyon Gold Estate, Honeydew, the same address </w:t>
      </w:r>
      <w:r w:rsidR="00697A04">
        <w:rPr>
          <w:sz w:val="28"/>
          <w:szCs w:val="28"/>
        </w:rPr>
        <w:t xml:space="preserve">at </w:t>
      </w:r>
      <w:r w:rsidRPr="00F5372E">
        <w:rPr>
          <w:sz w:val="28"/>
          <w:szCs w:val="28"/>
        </w:rPr>
        <w:t>which the application had been served personally on Mr C</w:t>
      </w:r>
      <w:r w:rsidR="007B4892" w:rsidRPr="00F5372E">
        <w:rPr>
          <w:sz w:val="28"/>
          <w:szCs w:val="28"/>
        </w:rPr>
        <w:t>ourtney</w:t>
      </w:r>
      <w:r w:rsidRPr="00F5372E">
        <w:rPr>
          <w:sz w:val="28"/>
          <w:szCs w:val="28"/>
        </w:rPr>
        <w:t>.</w:t>
      </w:r>
      <w:r w:rsidR="0023180A" w:rsidRPr="00F5372E">
        <w:rPr>
          <w:sz w:val="28"/>
          <w:szCs w:val="28"/>
        </w:rPr>
        <w:t xml:space="preserve"> </w:t>
      </w:r>
      <w:r w:rsidR="00887CA2" w:rsidRPr="00F5372E">
        <w:rPr>
          <w:sz w:val="28"/>
          <w:szCs w:val="28"/>
        </w:rPr>
        <w:t xml:space="preserve">When </w:t>
      </w:r>
      <w:r w:rsidR="0023180A" w:rsidRPr="00F5372E">
        <w:rPr>
          <w:sz w:val="28"/>
          <w:szCs w:val="28"/>
        </w:rPr>
        <w:t>Absa’s attorney</w:t>
      </w:r>
      <w:r w:rsidR="00887CA2" w:rsidRPr="00F5372E">
        <w:rPr>
          <w:sz w:val="28"/>
          <w:szCs w:val="28"/>
        </w:rPr>
        <w:t>s</w:t>
      </w:r>
      <w:r w:rsidR="0023180A" w:rsidRPr="00F5372E">
        <w:rPr>
          <w:sz w:val="28"/>
          <w:szCs w:val="28"/>
        </w:rPr>
        <w:t xml:space="preserve"> attempted to serve the final order of sequestration on Mr Courtney</w:t>
      </w:r>
      <w:r w:rsidR="00887CA2" w:rsidRPr="00F5372E">
        <w:rPr>
          <w:sz w:val="28"/>
          <w:szCs w:val="28"/>
        </w:rPr>
        <w:t xml:space="preserve"> on </w:t>
      </w:r>
      <w:r w:rsidR="00A425C5" w:rsidRPr="00F5372E">
        <w:rPr>
          <w:sz w:val="28"/>
          <w:szCs w:val="28"/>
        </w:rPr>
        <w:t>4 June 2020</w:t>
      </w:r>
      <w:r w:rsidR="00CC0772">
        <w:rPr>
          <w:sz w:val="28"/>
          <w:szCs w:val="28"/>
        </w:rPr>
        <w:t>,</w:t>
      </w:r>
      <w:r w:rsidR="00887CA2" w:rsidRPr="00F5372E">
        <w:rPr>
          <w:sz w:val="28"/>
          <w:szCs w:val="28"/>
        </w:rPr>
        <w:t xml:space="preserve"> </w:t>
      </w:r>
      <w:r w:rsidRPr="00F5372E">
        <w:rPr>
          <w:sz w:val="28"/>
          <w:szCs w:val="28"/>
        </w:rPr>
        <w:t xml:space="preserve">the Sheriff </w:t>
      </w:r>
      <w:r w:rsidR="00887CA2" w:rsidRPr="00F5372E">
        <w:rPr>
          <w:sz w:val="28"/>
          <w:szCs w:val="28"/>
        </w:rPr>
        <w:t>found the premises locked</w:t>
      </w:r>
      <w:r w:rsidR="004131FC" w:rsidRPr="00F5372E">
        <w:rPr>
          <w:sz w:val="28"/>
          <w:szCs w:val="28"/>
        </w:rPr>
        <w:t>, and t</w:t>
      </w:r>
      <w:r w:rsidR="00ED4D36" w:rsidRPr="00F5372E">
        <w:rPr>
          <w:sz w:val="28"/>
          <w:szCs w:val="28"/>
        </w:rPr>
        <w:t>he order was</w:t>
      </w:r>
      <w:r w:rsidR="00887CA2" w:rsidRPr="00F5372E">
        <w:rPr>
          <w:sz w:val="28"/>
          <w:szCs w:val="28"/>
        </w:rPr>
        <w:t xml:space="preserve"> </w:t>
      </w:r>
      <w:r w:rsidRPr="00F5372E">
        <w:rPr>
          <w:sz w:val="28"/>
          <w:szCs w:val="28"/>
        </w:rPr>
        <w:t>affixed to the door. The order was also served by email on Mr C</w:t>
      </w:r>
      <w:r w:rsidR="007B4892" w:rsidRPr="00F5372E">
        <w:rPr>
          <w:sz w:val="28"/>
          <w:szCs w:val="28"/>
        </w:rPr>
        <w:t>ourtney</w:t>
      </w:r>
      <w:r w:rsidR="00CC0772">
        <w:rPr>
          <w:sz w:val="28"/>
          <w:szCs w:val="28"/>
        </w:rPr>
        <w:t>,</w:t>
      </w:r>
      <w:r w:rsidRPr="00F5372E">
        <w:rPr>
          <w:sz w:val="28"/>
          <w:szCs w:val="28"/>
        </w:rPr>
        <w:t xml:space="preserve"> with a delivery notification that it had been received. Mr C</w:t>
      </w:r>
      <w:r w:rsidR="007B4892" w:rsidRPr="00F5372E">
        <w:rPr>
          <w:sz w:val="28"/>
          <w:szCs w:val="28"/>
        </w:rPr>
        <w:t>ourtney</w:t>
      </w:r>
      <w:r w:rsidRPr="00F5372E">
        <w:rPr>
          <w:sz w:val="28"/>
          <w:szCs w:val="28"/>
        </w:rPr>
        <w:t xml:space="preserve"> confirmed under oath</w:t>
      </w:r>
      <w:r w:rsidR="00CC0772">
        <w:rPr>
          <w:sz w:val="28"/>
          <w:szCs w:val="28"/>
        </w:rPr>
        <w:t>,</w:t>
      </w:r>
      <w:r w:rsidRPr="00F5372E">
        <w:rPr>
          <w:sz w:val="28"/>
          <w:szCs w:val="28"/>
        </w:rPr>
        <w:t xml:space="preserve"> in another application</w:t>
      </w:r>
      <w:r w:rsidR="00CC0772">
        <w:rPr>
          <w:sz w:val="28"/>
          <w:szCs w:val="28"/>
        </w:rPr>
        <w:t>,</w:t>
      </w:r>
      <w:r w:rsidR="00887CA2">
        <w:rPr>
          <w:rStyle w:val="FootnoteReference"/>
          <w:sz w:val="28"/>
          <w:szCs w:val="28"/>
        </w:rPr>
        <w:footnoteReference w:id="2"/>
      </w:r>
      <w:r w:rsidRPr="00F5372E">
        <w:rPr>
          <w:sz w:val="28"/>
          <w:szCs w:val="28"/>
        </w:rPr>
        <w:t xml:space="preserve"> that he </w:t>
      </w:r>
      <w:r w:rsidR="00A425C5" w:rsidRPr="00F5372E">
        <w:rPr>
          <w:sz w:val="28"/>
          <w:szCs w:val="28"/>
        </w:rPr>
        <w:t xml:space="preserve">learnt of the sequestration </w:t>
      </w:r>
      <w:r w:rsidRPr="00F5372E">
        <w:rPr>
          <w:sz w:val="28"/>
          <w:szCs w:val="28"/>
        </w:rPr>
        <w:t xml:space="preserve">order on </w:t>
      </w:r>
      <w:r w:rsidR="00A425C5" w:rsidRPr="00F5372E">
        <w:rPr>
          <w:sz w:val="28"/>
          <w:szCs w:val="28"/>
        </w:rPr>
        <w:t>8</w:t>
      </w:r>
      <w:r w:rsidRPr="00F5372E">
        <w:rPr>
          <w:sz w:val="28"/>
          <w:szCs w:val="28"/>
        </w:rPr>
        <w:t xml:space="preserve"> July 2020</w:t>
      </w:r>
      <w:r w:rsidR="00036D92" w:rsidRPr="00F5372E">
        <w:rPr>
          <w:sz w:val="28"/>
          <w:szCs w:val="28"/>
        </w:rPr>
        <w:t xml:space="preserve"> </w:t>
      </w:r>
      <w:r w:rsidR="00A425C5" w:rsidRPr="00F5372E">
        <w:rPr>
          <w:sz w:val="28"/>
          <w:szCs w:val="28"/>
        </w:rPr>
        <w:t xml:space="preserve">and received a copy thereof on 15 July </w:t>
      </w:r>
      <w:r w:rsidR="00036D92" w:rsidRPr="00F5372E">
        <w:rPr>
          <w:sz w:val="28"/>
          <w:szCs w:val="28"/>
        </w:rPr>
        <w:t>2020</w:t>
      </w:r>
      <w:r w:rsidRPr="00F5372E">
        <w:rPr>
          <w:sz w:val="28"/>
          <w:szCs w:val="28"/>
        </w:rPr>
        <w:t xml:space="preserve">. </w:t>
      </w:r>
      <w:r w:rsidR="0023180A" w:rsidRPr="00F5372E">
        <w:rPr>
          <w:sz w:val="28"/>
          <w:szCs w:val="28"/>
        </w:rPr>
        <w:t>Therefore</w:t>
      </w:r>
      <w:r w:rsidR="00F5372E" w:rsidRPr="00F5372E">
        <w:rPr>
          <w:sz w:val="28"/>
          <w:szCs w:val="28"/>
        </w:rPr>
        <w:t>,</w:t>
      </w:r>
      <w:r w:rsidR="0023180A" w:rsidRPr="00F5372E">
        <w:rPr>
          <w:sz w:val="28"/>
          <w:szCs w:val="28"/>
        </w:rPr>
        <w:t xml:space="preserve"> Mr </w:t>
      </w:r>
      <w:r w:rsidR="00E809DC" w:rsidRPr="00F5372E">
        <w:rPr>
          <w:sz w:val="28"/>
          <w:szCs w:val="28"/>
        </w:rPr>
        <w:t>Courtney was</w:t>
      </w:r>
      <w:r w:rsidR="0023180A" w:rsidRPr="00F5372E">
        <w:rPr>
          <w:sz w:val="28"/>
          <w:szCs w:val="28"/>
        </w:rPr>
        <w:t xml:space="preserve"> aware that his estate had been placed under a final order of </w:t>
      </w:r>
      <w:r w:rsidR="00E809DC" w:rsidRPr="00F5372E">
        <w:rPr>
          <w:sz w:val="28"/>
          <w:szCs w:val="28"/>
        </w:rPr>
        <w:t>sequestration at</w:t>
      </w:r>
      <w:r w:rsidR="00606A28">
        <w:rPr>
          <w:sz w:val="28"/>
          <w:szCs w:val="28"/>
        </w:rPr>
        <w:t xml:space="preserve"> the latest in </w:t>
      </w:r>
      <w:r w:rsidR="00596A17">
        <w:rPr>
          <w:sz w:val="28"/>
          <w:szCs w:val="28"/>
        </w:rPr>
        <w:t>July 2020</w:t>
      </w:r>
      <w:r w:rsidR="0023180A" w:rsidRPr="00F5372E">
        <w:rPr>
          <w:sz w:val="28"/>
          <w:szCs w:val="28"/>
        </w:rPr>
        <w:t>.</w:t>
      </w:r>
    </w:p>
    <w:p w14:paraId="4ACC0D8C" w14:textId="77777777" w:rsidR="00F5372E" w:rsidRPr="00F5372E" w:rsidRDefault="00F5372E" w:rsidP="00F81B15">
      <w:pPr>
        <w:pStyle w:val="ListParagraph"/>
        <w:ind w:left="0"/>
        <w:rPr>
          <w:sz w:val="28"/>
          <w:szCs w:val="28"/>
        </w:rPr>
      </w:pPr>
    </w:p>
    <w:p w14:paraId="3FACEE96" w14:textId="52038D52" w:rsidR="00504D08" w:rsidRDefault="00036D92" w:rsidP="00BE5E99">
      <w:pPr>
        <w:pStyle w:val="ListParagraph"/>
        <w:numPr>
          <w:ilvl w:val="0"/>
          <w:numId w:val="2"/>
        </w:numPr>
        <w:ind w:left="0" w:firstLine="0"/>
        <w:rPr>
          <w:sz w:val="28"/>
          <w:szCs w:val="28"/>
        </w:rPr>
      </w:pPr>
      <w:r w:rsidRPr="00036D92">
        <w:rPr>
          <w:sz w:val="28"/>
          <w:szCs w:val="28"/>
        </w:rPr>
        <w:t>By that stage</w:t>
      </w:r>
      <w:r w:rsidR="00697A04">
        <w:rPr>
          <w:sz w:val="28"/>
          <w:szCs w:val="28"/>
        </w:rPr>
        <w:t>,</w:t>
      </w:r>
      <w:r w:rsidRPr="00036D92">
        <w:rPr>
          <w:sz w:val="28"/>
          <w:szCs w:val="28"/>
        </w:rPr>
        <w:t xml:space="preserve"> Mr Courtney was represented by new attorneys, Banda and Associates</w:t>
      </w:r>
      <w:r w:rsidR="00356281">
        <w:rPr>
          <w:sz w:val="28"/>
          <w:szCs w:val="28"/>
        </w:rPr>
        <w:t>,</w:t>
      </w:r>
      <w:r w:rsidRPr="00036D92">
        <w:rPr>
          <w:sz w:val="28"/>
          <w:szCs w:val="28"/>
        </w:rPr>
        <w:t xml:space="preserve"> and had been </w:t>
      </w:r>
      <w:r w:rsidR="00697A04">
        <w:rPr>
          <w:sz w:val="28"/>
          <w:szCs w:val="28"/>
        </w:rPr>
        <w:t xml:space="preserve">consulting with them </w:t>
      </w:r>
      <w:r w:rsidR="00947E21" w:rsidRPr="00AF0A29">
        <w:rPr>
          <w:sz w:val="28"/>
          <w:szCs w:val="28"/>
        </w:rPr>
        <w:t>regarding</w:t>
      </w:r>
      <w:r w:rsidRPr="00036D92">
        <w:rPr>
          <w:sz w:val="28"/>
          <w:szCs w:val="28"/>
        </w:rPr>
        <w:t xml:space="preserve"> </w:t>
      </w:r>
      <w:r w:rsidR="00697A04">
        <w:rPr>
          <w:sz w:val="28"/>
          <w:szCs w:val="28"/>
        </w:rPr>
        <w:t xml:space="preserve">contemplated litigation </w:t>
      </w:r>
      <w:r w:rsidR="00151493">
        <w:rPr>
          <w:sz w:val="28"/>
          <w:szCs w:val="28"/>
        </w:rPr>
        <w:t xml:space="preserve">in respect </w:t>
      </w:r>
      <w:r w:rsidR="00C15FF8">
        <w:rPr>
          <w:sz w:val="28"/>
          <w:szCs w:val="28"/>
        </w:rPr>
        <w:t>of AMC</w:t>
      </w:r>
      <w:r w:rsidRPr="00036D92">
        <w:rPr>
          <w:sz w:val="28"/>
          <w:szCs w:val="28"/>
        </w:rPr>
        <w:t xml:space="preserve"> and SHI. </w:t>
      </w:r>
      <w:r>
        <w:rPr>
          <w:sz w:val="28"/>
          <w:szCs w:val="28"/>
        </w:rPr>
        <w:t>He</w:t>
      </w:r>
      <w:r w:rsidR="00BF5B77" w:rsidRPr="00036D92">
        <w:rPr>
          <w:sz w:val="28"/>
          <w:szCs w:val="28"/>
        </w:rPr>
        <w:t xml:space="preserve"> was aware that the trustees were continuing with the administration of his insolvent estate</w:t>
      </w:r>
      <w:r w:rsidR="0023180A" w:rsidRPr="00036D92">
        <w:rPr>
          <w:sz w:val="28"/>
          <w:szCs w:val="28"/>
        </w:rPr>
        <w:t xml:space="preserve"> and</w:t>
      </w:r>
      <w:r w:rsidR="00BF5B77" w:rsidRPr="00036D92">
        <w:rPr>
          <w:sz w:val="28"/>
          <w:szCs w:val="28"/>
        </w:rPr>
        <w:t xml:space="preserve"> when called upon by the trustees to comply with his obligations under the Act</w:t>
      </w:r>
      <w:r w:rsidR="0023180A" w:rsidRPr="00036D92">
        <w:rPr>
          <w:sz w:val="28"/>
          <w:szCs w:val="28"/>
        </w:rPr>
        <w:t>,</w:t>
      </w:r>
      <w:r w:rsidR="00BF5B77" w:rsidRPr="00036D92">
        <w:rPr>
          <w:sz w:val="28"/>
          <w:szCs w:val="28"/>
        </w:rPr>
        <w:t xml:space="preserve"> he failed to do so. </w:t>
      </w:r>
      <w:r w:rsidR="00AA48D4">
        <w:rPr>
          <w:sz w:val="28"/>
          <w:szCs w:val="28"/>
        </w:rPr>
        <w:t>On 15 July 2020</w:t>
      </w:r>
      <w:r w:rsidR="00606A28">
        <w:rPr>
          <w:sz w:val="28"/>
          <w:szCs w:val="28"/>
        </w:rPr>
        <w:t>,</w:t>
      </w:r>
      <w:r w:rsidR="00AA48D4">
        <w:rPr>
          <w:sz w:val="28"/>
          <w:szCs w:val="28"/>
        </w:rPr>
        <w:t xml:space="preserve"> the trustees despatched an email to Banda and Associates requesting them to bring to Mr Courtney</w:t>
      </w:r>
      <w:r w:rsidR="008F7355">
        <w:rPr>
          <w:sz w:val="28"/>
          <w:szCs w:val="28"/>
        </w:rPr>
        <w:t>’s attention</w:t>
      </w:r>
      <w:r w:rsidR="00CC0772">
        <w:rPr>
          <w:sz w:val="28"/>
          <w:szCs w:val="28"/>
        </w:rPr>
        <w:t>,</w:t>
      </w:r>
      <w:r w:rsidR="008F7355">
        <w:rPr>
          <w:sz w:val="28"/>
          <w:szCs w:val="28"/>
        </w:rPr>
        <w:t xml:space="preserve"> </w:t>
      </w:r>
      <w:r w:rsidR="00E809DC" w:rsidRPr="00FF3493">
        <w:rPr>
          <w:sz w:val="28"/>
          <w:szCs w:val="28"/>
        </w:rPr>
        <w:t>an</w:t>
      </w:r>
      <w:r w:rsidR="00E809DC">
        <w:rPr>
          <w:sz w:val="28"/>
          <w:szCs w:val="28"/>
        </w:rPr>
        <w:t xml:space="preserve"> </w:t>
      </w:r>
      <w:r w:rsidR="00E809DC" w:rsidRPr="00036D92">
        <w:rPr>
          <w:sz w:val="28"/>
          <w:szCs w:val="28"/>
        </w:rPr>
        <w:t>attached</w:t>
      </w:r>
      <w:r w:rsidR="00AA48D4">
        <w:rPr>
          <w:sz w:val="28"/>
          <w:szCs w:val="28"/>
        </w:rPr>
        <w:t xml:space="preserve"> </w:t>
      </w:r>
      <w:r w:rsidR="00BF5B77" w:rsidRPr="00036D92">
        <w:rPr>
          <w:sz w:val="28"/>
          <w:szCs w:val="28"/>
        </w:rPr>
        <w:t>letter</w:t>
      </w:r>
      <w:r w:rsidR="00041E31">
        <w:rPr>
          <w:sz w:val="28"/>
          <w:szCs w:val="28"/>
        </w:rPr>
        <w:t xml:space="preserve"> </w:t>
      </w:r>
      <w:r w:rsidR="00AA48D4">
        <w:rPr>
          <w:sz w:val="28"/>
          <w:szCs w:val="28"/>
        </w:rPr>
        <w:t xml:space="preserve">that detailed the various respects in which he was obliged </w:t>
      </w:r>
      <w:r w:rsidR="00BF5B77" w:rsidRPr="00036D92">
        <w:rPr>
          <w:sz w:val="28"/>
          <w:szCs w:val="28"/>
        </w:rPr>
        <w:t xml:space="preserve">to assist the trustees </w:t>
      </w:r>
      <w:r w:rsidR="00AA48D4">
        <w:rPr>
          <w:sz w:val="28"/>
          <w:szCs w:val="28"/>
        </w:rPr>
        <w:t>under the Act</w:t>
      </w:r>
      <w:r w:rsidR="00BF5B77" w:rsidRPr="00036D92">
        <w:rPr>
          <w:sz w:val="28"/>
          <w:szCs w:val="28"/>
        </w:rPr>
        <w:t>.</w:t>
      </w:r>
      <w:r w:rsidR="00987D02">
        <w:rPr>
          <w:sz w:val="28"/>
          <w:szCs w:val="28"/>
        </w:rPr>
        <w:t xml:space="preserve"> </w:t>
      </w:r>
      <w:r w:rsidR="00BF5B77" w:rsidRPr="00036D92">
        <w:rPr>
          <w:sz w:val="28"/>
          <w:szCs w:val="28"/>
        </w:rPr>
        <w:t xml:space="preserve">This was ignored. The </w:t>
      </w:r>
      <w:r w:rsidR="00AA48D4">
        <w:rPr>
          <w:sz w:val="28"/>
          <w:szCs w:val="28"/>
        </w:rPr>
        <w:t>t</w:t>
      </w:r>
      <w:r w:rsidR="00BF5B77" w:rsidRPr="00036D92">
        <w:rPr>
          <w:sz w:val="28"/>
          <w:szCs w:val="28"/>
        </w:rPr>
        <w:t xml:space="preserve">rustees </w:t>
      </w:r>
      <w:r w:rsidR="00BF5B77" w:rsidRPr="00AF0A29">
        <w:rPr>
          <w:sz w:val="28"/>
          <w:szCs w:val="28"/>
        </w:rPr>
        <w:t>allege</w:t>
      </w:r>
      <w:r w:rsidR="00947E21" w:rsidRPr="00AF0A29">
        <w:rPr>
          <w:sz w:val="28"/>
          <w:szCs w:val="28"/>
        </w:rPr>
        <w:t>d</w:t>
      </w:r>
      <w:r w:rsidR="00BF5B77" w:rsidRPr="00036D92">
        <w:rPr>
          <w:sz w:val="28"/>
          <w:szCs w:val="28"/>
        </w:rPr>
        <w:t xml:space="preserve"> that</w:t>
      </w:r>
      <w:r w:rsidR="00CC0772">
        <w:rPr>
          <w:sz w:val="28"/>
          <w:szCs w:val="28"/>
        </w:rPr>
        <w:t>,</w:t>
      </w:r>
      <w:r w:rsidR="00BF5B77" w:rsidRPr="00036D92">
        <w:rPr>
          <w:sz w:val="28"/>
          <w:szCs w:val="28"/>
        </w:rPr>
        <w:t xml:space="preserve"> by leaving the country</w:t>
      </w:r>
      <w:r w:rsidR="00CC0772">
        <w:rPr>
          <w:sz w:val="28"/>
          <w:szCs w:val="28"/>
        </w:rPr>
        <w:t>,</w:t>
      </w:r>
      <w:r w:rsidR="00BF5B77" w:rsidRPr="00036D92">
        <w:rPr>
          <w:sz w:val="28"/>
          <w:szCs w:val="28"/>
        </w:rPr>
        <w:t xml:space="preserve"> </w:t>
      </w:r>
      <w:r w:rsidR="008F7348" w:rsidRPr="00036D92">
        <w:rPr>
          <w:sz w:val="28"/>
          <w:szCs w:val="28"/>
        </w:rPr>
        <w:t>he avoided</w:t>
      </w:r>
      <w:r w:rsidR="00BF5B77" w:rsidRPr="00036D92">
        <w:rPr>
          <w:sz w:val="28"/>
          <w:szCs w:val="28"/>
        </w:rPr>
        <w:t xml:space="preserve"> prosecution </w:t>
      </w:r>
      <w:r w:rsidR="00E809DC" w:rsidRPr="00036D92">
        <w:rPr>
          <w:sz w:val="28"/>
          <w:szCs w:val="28"/>
        </w:rPr>
        <w:t>for failing</w:t>
      </w:r>
      <w:r w:rsidR="00AA48D4">
        <w:rPr>
          <w:sz w:val="28"/>
          <w:szCs w:val="28"/>
        </w:rPr>
        <w:t xml:space="preserve"> to discharge </w:t>
      </w:r>
      <w:r w:rsidR="00BF5B77" w:rsidRPr="00036D92">
        <w:rPr>
          <w:sz w:val="28"/>
          <w:szCs w:val="28"/>
        </w:rPr>
        <w:t xml:space="preserve">his </w:t>
      </w:r>
      <w:r w:rsidR="00AA48D4">
        <w:rPr>
          <w:sz w:val="28"/>
          <w:szCs w:val="28"/>
        </w:rPr>
        <w:t xml:space="preserve">statutory </w:t>
      </w:r>
      <w:r w:rsidR="00BF5B77" w:rsidRPr="00036D92">
        <w:rPr>
          <w:sz w:val="28"/>
          <w:szCs w:val="28"/>
        </w:rPr>
        <w:t>obligations</w:t>
      </w:r>
      <w:r w:rsidR="00AA48D4">
        <w:rPr>
          <w:sz w:val="28"/>
          <w:szCs w:val="28"/>
        </w:rPr>
        <w:t xml:space="preserve">, thereby contravening various </w:t>
      </w:r>
      <w:r w:rsidR="00E809DC">
        <w:rPr>
          <w:sz w:val="28"/>
          <w:szCs w:val="28"/>
        </w:rPr>
        <w:t xml:space="preserve">provisions </w:t>
      </w:r>
      <w:r w:rsidR="00E809DC" w:rsidRPr="00036D92">
        <w:rPr>
          <w:sz w:val="28"/>
          <w:szCs w:val="28"/>
        </w:rPr>
        <w:t>of</w:t>
      </w:r>
      <w:r w:rsidR="00BF5B77" w:rsidRPr="00036D92">
        <w:rPr>
          <w:sz w:val="28"/>
          <w:szCs w:val="28"/>
        </w:rPr>
        <w:t xml:space="preserve"> the Act</w:t>
      </w:r>
      <w:r w:rsidR="00AA48D4">
        <w:rPr>
          <w:sz w:val="28"/>
          <w:szCs w:val="28"/>
        </w:rPr>
        <w:t>.</w:t>
      </w:r>
      <w:r w:rsidR="00BF5B77" w:rsidRPr="00036D92">
        <w:rPr>
          <w:sz w:val="28"/>
          <w:szCs w:val="28"/>
        </w:rPr>
        <w:t xml:space="preserve"> </w:t>
      </w:r>
      <w:r w:rsidR="00AA48D4">
        <w:rPr>
          <w:sz w:val="28"/>
          <w:szCs w:val="28"/>
        </w:rPr>
        <w:t>He</w:t>
      </w:r>
      <w:r w:rsidR="00BF5B77" w:rsidRPr="00036D92">
        <w:rPr>
          <w:sz w:val="28"/>
          <w:szCs w:val="28"/>
        </w:rPr>
        <w:t xml:space="preserve"> has also </w:t>
      </w:r>
      <w:r w:rsidR="0023180A" w:rsidRPr="00036D92">
        <w:rPr>
          <w:sz w:val="28"/>
          <w:szCs w:val="28"/>
        </w:rPr>
        <w:t>alleged</w:t>
      </w:r>
      <w:r w:rsidR="00A557F5">
        <w:rPr>
          <w:sz w:val="28"/>
          <w:szCs w:val="28"/>
        </w:rPr>
        <w:t>ly</w:t>
      </w:r>
      <w:r w:rsidR="0023180A" w:rsidRPr="00036D92">
        <w:rPr>
          <w:sz w:val="28"/>
          <w:szCs w:val="28"/>
        </w:rPr>
        <w:t xml:space="preserve"> </w:t>
      </w:r>
      <w:r w:rsidR="00BF5B77" w:rsidRPr="00036D92">
        <w:rPr>
          <w:sz w:val="28"/>
          <w:szCs w:val="28"/>
        </w:rPr>
        <w:t>secreted valuable moveable assets</w:t>
      </w:r>
      <w:r w:rsidR="0023180A" w:rsidRPr="00036D92">
        <w:rPr>
          <w:sz w:val="28"/>
          <w:szCs w:val="28"/>
        </w:rPr>
        <w:t>, such as artworks</w:t>
      </w:r>
      <w:r w:rsidR="00AA48D4">
        <w:rPr>
          <w:sz w:val="28"/>
          <w:szCs w:val="28"/>
        </w:rPr>
        <w:t xml:space="preserve"> and</w:t>
      </w:r>
      <w:r w:rsidR="00CC0772">
        <w:rPr>
          <w:sz w:val="28"/>
          <w:szCs w:val="28"/>
        </w:rPr>
        <w:t>,</w:t>
      </w:r>
      <w:r w:rsidR="00AA48D4">
        <w:rPr>
          <w:sz w:val="28"/>
          <w:szCs w:val="28"/>
        </w:rPr>
        <w:t xml:space="preserve"> by remaining outside the country, </w:t>
      </w:r>
      <w:r w:rsidR="00AA48D4" w:rsidRPr="00036D92">
        <w:rPr>
          <w:sz w:val="28"/>
          <w:szCs w:val="28"/>
        </w:rPr>
        <w:t>has shielded himself from the recovery of costs in the litigation.</w:t>
      </w:r>
    </w:p>
    <w:p w14:paraId="316969D1" w14:textId="77777777" w:rsidR="00C51538" w:rsidRPr="00CC0772" w:rsidRDefault="00C51538" w:rsidP="00982CD2">
      <w:pPr>
        <w:pStyle w:val="ListParagraph"/>
        <w:ind w:left="0"/>
        <w:rPr>
          <w:sz w:val="28"/>
          <w:szCs w:val="28"/>
        </w:rPr>
      </w:pPr>
    </w:p>
    <w:p w14:paraId="2B992B03" w14:textId="74438AB0" w:rsidR="00036D92" w:rsidRPr="00553704" w:rsidRDefault="00AA48D4" w:rsidP="00B238C5">
      <w:pPr>
        <w:pStyle w:val="ListParagraph"/>
        <w:numPr>
          <w:ilvl w:val="0"/>
          <w:numId w:val="2"/>
        </w:numPr>
        <w:ind w:left="0" w:firstLine="0"/>
        <w:rPr>
          <w:sz w:val="28"/>
          <w:szCs w:val="28"/>
        </w:rPr>
      </w:pPr>
      <w:r>
        <w:rPr>
          <w:sz w:val="28"/>
          <w:szCs w:val="28"/>
        </w:rPr>
        <w:t xml:space="preserve">As things then stood, </w:t>
      </w:r>
      <w:r w:rsidR="00036D92" w:rsidRPr="00504D08">
        <w:rPr>
          <w:sz w:val="28"/>
          <w:szCs w:val="28"/>
        </w:rPr>
        <w:t>Mr C</w:t>
      </w:r>
      <w:r w:rsidR="007B4892">
        <w:rPr>
          <w:sz w:val="28"/>
          <w:szCs w:val="28"/>
        </w:rPr>
        <w:t>ourtney</w:t>
      </w:r>
      <w:r w:rsidR="00036D92" w:rsidRPr="00504D08">
        <w:rPr>
          <w:sz w:val="28"/>
          <w:szCs w:val="28"/>
        </w:rPr>
        <w:t xml:space="preserve"> </w:t>
      </w:r>
      <w:r>
        <w:rPr>
          <w:sz w:val="28"/>
          <w:szCs w:val="28"/>
        </w:rPr>
        <w:t xml:space="preserve">and </w:t>
      </w:r>
      <w:r w:rsidR="00036D92">
        <w:rPr>
          <w:sz w:val="28"/>
          <w:szCs w:val="28"/>
        </w:rPr>
        <w:t>his attorneys</w:t>
      </w:r>
      <w:r w:rsidR="00CC0772">
        <w:rPr>
          <w:sz w:val="28"/>
          <w:szCs w:val="28"/>
        </w:rPr>
        <w:t>,</w:t>
      </w:r>
      <w:r w:rsidR="00036D92">
        <w:rPr>
          <w:sz w:val="28"/>
          <w:szCs w:val="28"/>
        </w:rPr>
        <w:t xml:space="preserve"> </w:t>
      </w:r>
      <w:r w:rsidR="00036D92" w:rsidRPr="00504D08">
        <w:rPr>
          <w:sz w:val="28"/>
          <w:szCs w:val="28"/>
        </w:rPr>
        <w:t>to all intents and purposes</w:t>
      </w:r>
      <w:r w:rsidR="00CC0772">
        <w:rPr>
          <w:sz w:val="28"/>
          <w:szCs w:val="28"/>
        </w:rPr>
        <w:t>,</w:t>
      </w:r>
      <w:r w:rsidR="00036D92" w:rsidRPr="00504D08">
        <w:rPr>
          <w:sz w:val="28"/>
          <w:szCs w:val="28"/>
        </w:rPr>
        <w:t xml:space="preserve"> appeared to have accepted the outcome of the sequestration application</w:t>
      </w:r>
      <w:r>
        <w:rPr>
          <w:sz w:val="28"/>
          <w:szCs w:val="28"/>
        </w:rPr>
        <w:t>, to which there had</w:t>
      </w:r>
      <w:r w:rsidR="00947E21" w:rsidRPr="00AF0A29">
        <w:rPr>
          <w:sz w:val="28"/>
          <w:szCs w:val="28"/>
        </w:rPr>
        <w:t>,</w:t>
      </w:r>
      <w:r>
        <w:rPr>
          <w:sz w:val="28"/>
          <w:szCs w:val="28"/>
        </w:rPr>
        <w:t xml:space="preserve"> in any ev</w:t>
      </w:r>
      <w:r w:rsidR="00B238C5">
        <w:rPr>
          <w:sz w:val="28"/>
          <w:szCs w:val="28"/>
        </w:rPr>
        <w:t>e</w:t>
      </w:r>
      <w:r>
        <w:rPr>
          <w:sz w:val="28"/>
          <w:szCs w:val="28"/>
        </w:rPr>
        <w:t>nt</w:t>
      </w:r>
      <w:r w:rsidR="00947E21" w:rsidRPr="00AF0A29">
        <w:rPr>
          <w:sz w:val="28"/>
          <w:szCs w:val="28"/>
        </w:rPr>
        <w:t>,</w:t>
      </w:r>
      <w:r>
        <w:rPr>
          <w:sz w:val="28"/>
          <w:szCs w:val="28"/>
        </w:rPr>
        <w:t xml:space="preserve"> been no opposition</w:t>
      </w:r>
      <w:r w:rsidR="00D339F8">
        <w:rPr>
          <w:sz w:val="28"/>
          <w:szCs w:val="28"/>
        </w:rPr>
        <w:t>.</w:t>
      </w:r>
    </w:p>
    <w:p w14:paraId="2E13D108" w14:textId="77777777" w:rsidR="00036D92" w:rsidRPr="00036D92" w:rsidRDefault="00036D92" w:rsidP="00F81B15">
      <w:pPr>
        <w:pStyle w:val="ListParagraph"/>
        <w:ind w:left="0"/>
        <w:rPr>
          <w:sz w:val="28"/>
          <w:szCs w:val="28"/>
        </w:rPr>
      </w:pPr>
    </w:p>
    <w:p w14:paraId="7F678422" w14:textId="0580E049" w:rsidR="00BF5B77" w:rsidRDefault="008F7348" w:rsidP="00B238C5">
      <w:pPr>
        <w:pStyle w:val="ListParagraph"/>
        <w:numPr>
          <w:ilvl w:val="0"/>
          <w:numId w:val="2"/>
        </w:numPr>
        <w:ind w:left="0" w:firstLine="0"/>
        <w:rPr>
          <w:sz w:val="28"/>
          <w:szCs w:val="28"/>
        </w:rPr>
      </w:pPr>
      <w:r>
        <w:rPr>
          <w:sz w:val="28"/>
          <w:szCs w:val="28"/>
        </w:rPr>
        <w:t>O</w:t>
      </w:r>
      <w:r w:rsidR="00BF5B77" w:rsidRPr="00036D92">
        <w:rPr>
          <w:sz w:val="28"/>
          <w:szCs w:val="28"/>
        </w:rPr>
        <w:t>n 9 March 2022</w:t>
      </w:r>
      <w:r w:rsidR="00576788">
        <w:rPr>
          <w:sz w:val="28"/>
          <w:szCs w:val="28"/>
        </w:rPr>
        <w:t>,</w:t>
      </w:r>
      <w:r w:rsidR="00BF5B77" w:rsidRPr="00036D92">
        <w:rPr>
          <w:sz w:val="28"/>
          <w:szCs w:val="28"/>
        </w:rPr>
        <w:t xml:space="preserve"> the trustees launched an </w:t>
      </w:r>
      <w:r w:rsidR="00BF5B77" w:rsidRPr="00BE5E99">
        <w:rPr>
          <w:i/>
          <w:sz w:val="28"/>
          <w:szCs w:val="28"/>
        </w:rPr>
        <w:t>ex parte</w:t>
      </w:r>
      <w:r w:rsidR="00BF5B77" w:rsidRPr="00036D92">
        <w:rPr>
          <w:sz w:val="28"/>
          <w:szCs w:val="28"/>
        </w:rPr>
        <w:t xml:space="preserve"> application in the Court of Sessions in </w:t>
      </w:r>
      <w:r w:rsidR="00E809DC" w:rsidRPr="00036D92">
        <w:rPr>
          <w:sz w:val="28"/>
          <w:szCs w:val="28"/>
        </w:rPr>
        <w:t>Scotland with</w:t>
      </w:r>
      <w:r w:rsidR="00576788">
        <w:rPr>
          <w:sz w:val="28"/>
          <w:szCs w:val="28"/>
        </w:rPr>
        <w:t xml:space="preserve"> a view to obtaining an order from that court in respect of </w:t>
      </w:r>
      <w:r w:rsidR="00BF5B77" w:rsidRPr="00036D92">
        <w:rPr>
          <w:sz w:val="28"/>
          <w:szCs w:val="28"/>
        </w:rPr>
        <w:t>Mr C</w:t>
      </w:r>
      <w:r w:rsidR="007B4892">
        <w:rPr>
          <w:sz w:val="28"/>
          <w:szCs w:val="28"/>
        </w:rPr>
        <w:t>ourtney</w:t>
      </w:r>
      <w:r w:rsidR="00BF5B77" w:rsidRPr="00036D92">
        <w:rPr>
          <w:sz w:val="28"/>
          <w:szCs w:val="28"/>
        </w:rPr>
        <w:t xml:space="preserve">’s assets </w:t>
      </w:r>
      <w:r w:rsidR="00576788">
        <w:rPr>
          <w:sz w:val="28"/>
          <w:szCs w:val="28"/>
        </w:rPr>
        <w:t xml:space="preserve">that were </w:t>
      </w:r>
      <w:r w:rsidR="00BF5B77" w:rsidRPr="00036D92">
        <w:rPr>
          <w:sz w:val="28"/>
          <w:szCs w:val="28"/>
        </w:rPr>
        <w:t xml:space="preserve">situated in that jurisdiction. </w:t>
      </w:r>
      <w:r w:rsidR="001C431E">
        <w:rPr>
          <w:sz w:val="28"/>
          <w:szCs w:val="28"/>
        </w:rPr>
        <w:t>On becoming aware of this</w:t>
      </w:r>
      <w:r w:rsidR="00576788">
        <w:rPr>
          <w:sz w:val="28"/>
          <w:szCs w:val="28"/>
        </w:rPr>
        <w:t>,</w:t>
      </w:r>
      <w:r w:rsidR="00BF5B77" w:rsidRPr="00036D92">
        <w:rPr>
          <w:sz w:val="28"/>
          <w:szCs w:val="28"/>
        </w:rPr>
        <w:t xml:space="preserve"> Mr C</w:t>
      </w:r>
      <w:r w:rsidR="007B4892">
        <w:rPr>
          <w:sz w:val="28"/>
          <w:szCs w:val="28"/>
        </w:rPr>
        <w:t>ourtney</w:t>
      </w:r>
      <w:r w:rsidR="00BF5B77" w:rsidRPr="00036D92">
        <w:rPr>
          <w:sz w:val="28"/>
          <w:szCs w:val="28"/>
        </w:rPr>
        <w:t xml:space="preserve"> </w:t>
      </w:r>
      <w:r w:rsidR="00576788">
        <w:rPr>
          <w:sz w:val="28"/>
          <w:szCs w:val="28"/>
        </w:rPr>
        <w:t xml:space="preserve">suddenly </w:t>
      </w:r>
      <w:r w:rsidR="00BF5B77" w:rsidRPr="00036D92">
        <w:rPr>
          <w:sz w:val="28"/>
          <w:szCs w:val="28"/>
        </w:rPr>
        <w:t>saw fit</w:t>
      </w:r>
      <w:r w:rsidR="00030EB4">
        <w:rPr>
          <w:sz w:val="28"/>
          <w:szCs w:val="28"/>
        </w:rPr>
        <w:t>,</w:t>
      </w:r>
      <w:r w:rsidR="00BF5B77" w:rsidRPr="00036D92">
        <w:rPr>
          <w:sz w:val="28"/>
          <w:szCs w:val="28"/>
        </w:rPr>
        <w:t xml:space="preserve"> </w:t>
      </w:r>
      <w:r w:rsidR="00576788">
        <w:rPr>
          <w:sz w:val="28"/>
          <w:szCs w:val="28"/>
        </w:rPr>
        <w:t>some two years after the event</w:t>
      </w:r>
      <w:r w:rsidR="00030EB4">
        <w:rPr>
          <w:sz w:val="28"/>
          <w:szCs w:val="28"/>
        </w:rPr>
        <w:t>,</w:t>
      </w:r>
      <w:r w:rsidR="00576788">
        <w:rPr>
          <w:sz w:val="28"/>
          <w:szCs w:val="28"/>
        </w:rPr>
        <w:t xml:space="preserve"> </w:t>
      </w:r>
      <w:r w:rsidR="00BF5B77" w:rsidRPr="00036D92">
        <w:rPr>
          <w:sz w:val="28"/>
          <w:szCs w:val="28"/>
        </w:rPr>
        <w:t xml:space="preserve">to challenge the </w:t>
      </w:r>
      <w:r w:rsidR="00576788">
        <w:rPr>
          <w:sz w:val="28"/>
          <w:szCs w:val="28"/>
        </w:rPr>
        <w:t xml:space="preserve">grant of the </w:t>
      </w:r>
      <w:r w:rsidR="00BF5B77" w:rsidRPr="00036D92">
        <w:rPr>
          <w:sz w:val="28"/>
          <w:szCs w:val="28"/>
        </w:rPr>
        <w:t>final sequestration order</w:t>
      </w:r>
      <w:r w:rsidR="00576788">
        <w:rPr>
          <w:sz w:val="28"/>
          <w:szCs w:val="28"/>
        </w:rPr>
        <w:t>. He did so</w:t>
      </w:r>
      <w:r w:rsidR="00BF5B77" w:rsidRPr="00036D92">
        <w:rPr>
          <w:sz w:val="28"/>
          <w:szCs w:val="28"/>
        </w:rPr>
        <w:t xml:space="preserve"> </w:t>
      </w:r>
      <w:r w:rsidR="00FC0BEF" w:rsidRPr="00036D92">
        <w:rPr>
          <w:sz w:val="28"/>
          <w:szCs w:val="28"/>
        </w:rPr>
        <w:t xml:space="preserve">on the </w:t>
      </w:r>
      <w:r w:rsidR="00576788">
        <w:rPr>
          <w:sz w:val="28"/>
          <w:szCs w:val="28"/>
        </w:rPr>
        <w:t xml:space="preserve">sole </w:t>
      </w:r>
      <w:r w:rsidR="00FC0BEF" w:rsidRPr="00036D92">
        <w:rPr>
          <w:sz w:val="28"/>
          <w:szCs w:val="28"/>
        </w:rPr>
        <w:t>basis</w:t>
      </w:r>
      <w:r w:rsidR="00BF5B77" w:rsidRPr="00036D92">
        <w:rPr>
          <w:sz w:val="28"/>
          <w:szCs w:val="28"/>
        </w:rPr>
        <w:t xml:space="preserve"> that</w:t>
      </w:r>
      <w:r w:rsidR="000B5606">
        <w:rPr>
          <w:sz w:val="28"/>
          <w:szCs w:val="28"/>
        </w:rPr>
        <w:t>,</w:t>
      </w:r>
      <w:r w:rsidR="00BF5B77" w:rsidRPr="00036D92">
        <w:rPr>
          <w:sz w:val="28"/>
          <w:szCs w:val="28"/>
        </w:rPr>
        <w:t xml:space="preserve"> </w:t>
      </w:r>
      <w:r w:rsidR="00576788" w:rsidRPr="00036D92">
        <w:rPr>
          <w:sz w:val="28"/>
          <w:szCs w:val="28"/>
        </w:rPr>
        <w:t xml:space="preserve">not </w:t>
      </w:r>
      <w:r w:rsidR="00576788">
        <w:rPr>
          <w:sz w:val="28"/>
          <w:szCs w:val="28"/>
        </w:rPr>
        <w:t xml:space="preserve">having been </w:t>
      </w:r>
      <w:r w:rsidR="00576788" w:rsidRPr="00036D92">
        <w:rPr>
          <w:sz w:val="28"/>
          <w:szCs w:val="28"/>
        </w:rPr>
        <w:t>preceded by a provisional order</w:t>
      </w:r>
      <w:r w:rsidR="00576788">
        <w:rPr>
          <w:sz w:val="28"/>
          <w:szCs w:val="28"/>
        </w:rPr>
        <w:t>,</w:t>
      </w:r>
      <w:r w:rsidR="00576788" w:rsidRPr="00036D92">
        <w:rPr>
          <w:sz w:val="28"/>
          <w:szCs w:val="28"/>
        </w:rPr>
        <w:t xml:space="preserve"> </w:t>
      </w:r>
      <w:r w:rsidR="00576788">
        <w:rPr>
          <w:sz w:val="28"/>
          <w:szCs w:val="28"/>
        </w:rPr>
        <w:t xml:space="preserve">the final order of sequestration granted by Moultrie AJ on 4 May 2020 </w:t>
      </w:r>
      <w:r w:rsidR="00BF5B77" w:rsidRPr="00036D92">
        <w:rPr>
          <w:sz w:val="28"/>
          <w:szCs w:val="28"/>
        </w:rPr>
        <w:t xml:space="preserve">was </w:t>
      </w:r>
      <w:r w:rsidR="00606A28">
        <w:rPr>
          <w:sz w:val="28"/>
          <w:szCs w:val="28"/>
        </w:rPr>
        <w:t>‘</w:t>
      </w:r>
      <w:r w:rsidR="00BF5B77" w:rsidRPr="00036D92">
        <w:rPr>
          <w:sz w:val="28"/>
          <w:szCs w:val="28"/>
        </w:rPr>
        <w:t xml:space="preserve">a nullity and </w:t>
      </w:r>
      <w:r w:rsidR="00BF5B77" w:rsidRPr="00772DD4">
        <w:rPr>
          <w:sz w:val="28"/>
          <w:szCs w:val="28"/>
        </w:rPr>
        <w:t xml:space="preserve">void </w:t>
      </w:r>
      <w:r w:rsidR="00BF5B77" w:rsidRPr="004E395E">
        <w:rPr>
          <w:i/>
          <w:iCs/>
          <w:sz w:val="28"/>
          <w:szCs w:val="28"/>
        </w:rPr>
        <w:t>ab in</w:t>
      </w:r>
      <w:r w:rsidR="00532BB1">
        <w:rPr>
          <w:i/>
          <w:iCs/>
          <w:sz w:val="28"/>
          <w:szCs w:val="28"/>
        </w:rPr>
        <w:t>i</w:t>
      </w:r>
      <w:r w:rsidR="00BF5B77" w:rsidRPr="004E395E">
        <w:rPr>
          <w:i/>
          <w:iCs/>
          <w:sz w:val="28"/>
          <w:szCs w:val="28"/>
        </w:rPr>
        <w:t>tio</w:t>
      </w:r>
      <w:r w:rsidR="00606A28">
        <w:rPr>
          <w:i/>
          <w:iCs/>
          <w:sz w:val="28"/>
          <w:szCs w:val="28"/>
        </w:rPr>
        <w:t>’</w:t>
      </w:r>
      <w:r w:rsidR="00BF5B77" w:rsidRPr="00036D92">
        <w:rPr>
          <w:sz w:val="28"/>
          <w:szCs w:val="28"/>
        </w:rPr>
        <w:t xml:space="preserve">. </w:t>
      </w:r>
    </w:p>
    <w:p w14:paraId="4CF16A5A" w14:textId="77777777" w:rsidR="00DE7F91" w:rsidRPr="00DE7F91" w:rsidRDefault="00DE7F91" w:rsidP="00F81B15">
      <w:pPr>
        <w:pStyle w:val="ListParagraph"/>
        <w:ind w:left="0"/>
        <w:rPr>
          <w:sz w:val="28"/>
          <w:szCs w:val="28"/>
        </w:rPr>
      </w:pPr>
    </w:p>
    <w:p w14:paraId="06334077" w14:textId="028D905C" w:rsidR="00BF5B77" w:rsidRPr="00BE5E99" w:rsidRDefault="008A34B5" w:rsidP="00BE5E99">
      <w:pPr>
        <w:pStyle w:val="ListParagraph"/>
        <w:numPr>
          <w:ilvl w:val="0"/>
          <w:numId w:val="2"/>
        </w:numPr>
        <w:ind w:left="0" w:firstLine="0"/>
        <w:rPr>
          <w:sz w:val="28"/>
          <w:szCs w:val="28"/>
        </w:rPr>
      </w:pPr>
      <w:r>
        <w:rPr>
          <w:sz w:val="28"/>
          <w:szCs w:val="28"/>
        </w:rPr>
        <w:t xml:space="preserve">Mr Courtney launched an urgent application in the </w:t>
      </w:r>
      <w:r w:rsidR="00325F90">
        <w:rPr>
          <w:sz w:val="28"/>
          <w:szCs w:val="28"/>
        </w:rPr>
        <w:t>high court</w:t>
      </w:r>
      <w:r w:rsidR="00054162">
        <w:rPr>
          <w:sz w:val="28"/>
          <w:szCs w:val="28"/>
        </w:rPr>
        <w:t xml:space="preserve"> </w:t>
      </w:r>
      <w:r w:rsidR="00576788">
        <w:rPr>
          <w:sz w:val="28"/>
          <w:szCs w:val="28"/>
        </w:rPr>
        <w:t xml:space="preserve">during </w:t>
      </w:r>
      <w:r w:rsidR="00054162">
        <w:rPr>
          <w:sz w:val="28"/>
          <w:szCs w:val="28"/>
        </w:rPr>
        <w:t>April 2022</w:t>
      </w:r>
      <w:r w:rsidR="00325F90">
        <w:rPr>
          <w:sz w:val="28"/>
          <w:szCs w:val="28"/>
        </w:rPr>
        <w:t xml:space="preserve">. </w:t>
      </w:r>
      <w:r w:rsidR="00BF5B77" w:rsidRPr="00504D08">
        <w:rPr>
          <w:sz w:val="28"/>
          <w:szCs w:val="28"/>
        </w:rPr>
        <w:t xml:space="preserve"> </w:t>
      </w:r>
      <w:r w:rsidR="00576788">
        <w:rPr>
          <w:sz w:val="28"/>
          <w:szCs w:val="28"/>
        </w:rPr>
        <w:t>T</w:t>
      </w:r>
      <w:r w:rsidR="00BF5B77" w:rsidRPr="00504D08">
        <w:rPr>
          <w:sz w:val="28"/>
          <w:szCs w:val="28"/>
        </w:rPr>
        <w:t>he relief sought in the application</w:t>
      </w:r>
      <w:r w:rsidR="00576788">
        <w:rPr>
          <w:sz w:val="28"/>
          <w:szCs w:val="28"/>
        </w:rPr>
        <w:t xml:space="preserve"> underwent several amendments</w:t>
      </w:r>
      <w:r w:rsidR="00DB7842">
        <w:rPr>
          <w:sz w:val="28"/>
          <w:szCs w:val="28"/>
        </w:rPr>
        <w:t>.</w:t>
      </w:r>
      <w:r w:rsidR="001557D6">
        <w:rPr>
          <w:sz w:val="28"/>
          <w:szCs w:val="28"/>
        </w:rPr>
        <w:t xml:space="preserve"> </w:t>
      </w:r>
      <w:r w:rsidR="007906F3">
        <w:rPr>
          <w:sz w:val="28"/>
          <w:szCs w:val="28"/>
        </w:rPr>
        <w:t>Ev</w:t>
      </w:r>
      <w:r w:rsidR="00947E21">
        <w:rPr>
          <w:sz w:val="28"/>
          <w:szCs w:val="28"/>
        </w:rPr>
        <w:t xml:space="preserve">en </w:t>
      </w:r>
      <w:r w:rsidR="007906F3">
        <w:rPr>
          <w:sz w:val="28"/>
          <w:szCs w:val="28"/>
        </w:rPr>
        <w:t xml:space="preserve">when </w:t>
      </w:r>
      <w:r w:rsidR="00D03275">
        <w:rPr>
          <w:sz w:val="28"/>
          <w:szCs w:val="28"/>
        </w:rPr>
        <w:t xml:space="preserve">the matter finally came before </w:t>
      </w:r>
      <w:proofErr w:type="spellStart"/>
      <w:r w:rsidR="001557D6">
        <w:rPr>
          <w:sz w:val="28"/>
          <w:szCs w:val="28"/>
        </w:rPr>
        <w:t>W</w:t>
      </w:r>
      <w:r w:rsidR="00D03275">
        <w:rPr>
          <w:sz w:val="28"/>
          <w:szCs w:val="28"/>
        </w:rPr>
        <w:t>anless</w:t>
      </w:r>
      <w:proofErr w:type="spellEnd"/>
      <w:r w:rsidR="00D03275">
        <w:rPr>
          <w:sz w:val="28"/>
          <w:szCs w:val="28"/>
        </w:rPr>
        <w:t xml:space="preserve"> </w:t>
      </w:r>
      <w:r w:rsidR="00E6468D">
        <w:rPr>
          <w:sz w:val="28"/>
          <w:szCs w:val="28"/>
        </w:rPr>
        <w:t>A</w:t>
      </w:r>
      <w:r w:rsidR="00D03275">
        <w:rPr>
          <w:sz w:val="28"/>
          <w:szCs w:val="28"/>
        </w:rPr>
        <w:t>J</w:t>
      </w:r>
      <w:r w:rsidR="001557D6">
        <w:rPr>
          <w:sz w:val="28"/>
          <w:szCs w:val="28"/>
        </w:rPr>
        <w:t>, an</w:t>
      </w:r>
      <w:r w:rsidR="00BF5B77" w:rsidRPr="00504D08">
        <w:rPr>
          <w:sz w:val="28"/>
          <w:szCs w:val="28"/>
        </w:rPr>
        <w:t xml:space="preserve"> amendment </w:t>
      </w:r>
      <w:r w:rsidR="00DB7842">
        <w:rPr>
          <w:sz w:val="28"/>
          <w:szCs w:val="28"/>
        </w:rPr>
        <w:t>was</w:t>
      </w:r>
      <w:r w:rsidR="001557D6">
        <w:rPr>
          <w:sz w:val="28"/>
          <w:szCs w:val="28"/>
        </w:rPr>
        <w:t xml:space="preserve"> sought </w:t>
      </w:r>
      <w:r w:rsidR="00BF5B77" w:rsidRPr="00504D08">
        <w:rPr>
          <w:sz w:val="28"/>
          <w:szCs w:val="28"/>
        </w:rPr>
        <w:t xml:space="preserve">during the course of the hearing itself. This amendment replaced the notice of motion in its entirety. The relief </w:t>
      </w:r>
      <w:r w:rsidR="007906F3">
        <w:rPr>
          <w:sz w:val="28"/>
          <w:szCs w:val="28"/>
        </w:rPr>
        <w:t xml:space="preserve">finally </w:t>
      </w:r>
      <w:r w:rsidR="00BF5B77" w:rsidRPr="00504D08">
        <w:rPr>
          <w:sz w:val="28"/>
          <w:szCs w:val="28"/>
        </w:rPr>
        <w:t>sought was the following:</w:t>
      </w:r>
    </w:p>
    <w:p w14:paraId="773CD73D" w14:textId="24AC1EE7" w:rsidR="00BF5B77" w:rsidRPr="00290753" w:rsidRDefault="000B5606" w:rsidP="00030EB4">
      <w:pPr>
        <w:tabs>
          <w:tab w:val="left" w:pos="426"/>
        </w:tabs>
      </w:pPr>
      <w:r w:rsidRPr="00290753">
        <w:t>‘</w:t>
      </w:r>
      <w:r w:rsidR="00BF5B77" w:rsidRPr="00290753">
        <w:t>1</w:t>
      </w:r>
      <w:r w:rsidR="006C1247" w:rsidRPr="00290753">
        <w:tab/>
        <w:t xml:space="preserve">It is declared that the order of this court dated 4 May 2020 issued under case number 41681/2019 pursuant whereto the estate of </w:t>
      </w:r>
      <w:proofErr w:type="spellStart"/>
      <w:r w:rsidR="006C1247" w:rsidRPr="00290753">
        <w:t>Eamonn</w:t>
      </w:r>
      <w:proofErr w:type="spellEnd"/>
      <w:r w:rsidR="006C1247" w:rsidRPr="00290753">
        <w:t xml:space="preserve"> Courtney was finally sequestrated is a nullity and set aside</w:t>
      </w:r>
      <w:r w:rsidR="00BF5B77" w:rsidRPr="00290753">
        <w:t xml:space="preserve">. </w:t>
      </w:r>
    </w:p>
    <w:p w14:paraId="741A4055" w14:textId="72DB9825" w:rsidR="00BF5B77" w:rsidRPr="00290753" w:rsidRDefault="006C1247" w:rsidP="00030EB4">
      <w:pPr>
        <w:tabs>
          <w:tab w:val="left" w:pos="426"/>
        </w:tabs>
      </w:pPr>
      <w:r w:rsidRPr="00290753">
        <w:t>2</w:t>
      </w:r>
      <w:r w:rsidRPr="00290753">
        <w:tab/>
        <w:t xml:space="preserve">The </w:t>
      </w:r>
      <w:r w:rsidRPr="00290753">
        <w:rPr>
          <w:i/>
        </w:rPr>
        <w:t xml:space="preserve">ex parte </w:t>
      </w:r>
      <w:r w:rsidRPr="00290753">
        <w:t xml:space="preserve">order of this court dated 8 September 2020 </w:t>
      </w:r>
      <w:r w:rsidR="00C1054D" w:rsidRPr="00290753">
        <w:t>issued under case number 2020/23030 pursuant whereto the powers of the first and second respondents were extended in accordance with Section 18(3) of the Insolvency Act, 1936 is set aside.</w:t>
      </w:r>
    </w:p>
    <w:p w14:paraId="2E2302C7" w14:textId="181ABD0E" w:rsidR="00BF5B77" w:rsidRPr="00290753" w:rsidRDefault="00C1054D" w:rsidP="00030EB4">
      <w:pPr>
        <w:tabs>
          <w:tab w:val="left" w:pos="426"/>
        </w:tabs>
      </w:pPr>
      <w:r w:rsidRPr="00290753">
        <w:t>3</w:t>
      </w:r>
      <w:r w:rsidRPr="00290753">
        <w:tab/>
        <w:t>That first and second respondents shall within a period determined by this court render a full accounting to this court of their administration of the applicant’s estate under Master’s reference number G506/2020.</w:t>
      </w:r>
    </w:p>
    <w:p w14:paraId="102E568D" w14:textId="503FBBCA" w:rsidR="00BF5B77" w:rsidRPr="00290753" w:rsidRDefault="00C1054D" w:rsidP="00030EB4">
      <w:pPr>
        <w:tabs>
          <w:tab w:val="left" w:pos="426"/>
        </w:tabs>
      </w:pPr>
      <w:r w:rsidRPr="00290753">
        <w:t>4</w:t>
      </w:r>
      <w:r w:rsidRPr="00290753">
        <w:tab/>
        <w:t>Upon delivery of the accounting by the first and second respondents as ordered in paragraph 3 above, the applicant is granted leave to approach this court on supplemented papers and notice for such further relief,</w:t>
      </w:r>
      <w:r w:rsidR="00290753" w:rsidRPr="00290753">
        <w:t xml:space="preserve"> and to </w:t>
      </w:r>
      <w:r w:rsidR="008F7348">
        <w:t>seek such directions thereafter,</w:t>
      </w:r>
      <w:r w:rsidR="00290753" w:rsidRPr="00290753">
        <w:rPr>
          <w:color w:val="FF0000"/>
        </w:rPr>
        <w:t xml:space="preserve"> </w:t>
      </w:r>
      <w:r w:rsidR="00290753" w:rsidRPr="00290753">
        <w:t xml:space="preserve">as may be appropriate. </w:t>
      </w:r>
    </w:p>
    <w:p w14:paraId="69D4614C" w14:textId="4FB437E6" w:rsidR="00030EB4" w:rsidRPr="00290753" w:rsidRDefault="00290753" w:rsidP="001A7CD5">
      <w:pPr>
        <w:pStyle w:val="ListParagraph"/>
        <w:numPr>
          <w:ilvl w:val="0"/>
          <w:numId w:val="12"/>
        </w:numPr>
        <w:ind w:left="426" w:hanging="426"/>
      </w:pPr>
      <w:r w:rsidRPr="00290753">
        <w:t>Costs of the application are to be paid by the first to third respondents jointly and severally, the one paying the other to be absolved.</w:t>
      </w:r>
    </w:p>
    <w:p w14:paraId="4FD1456D" w14:textId="220B3D24" w:rsidR="00290753" w:rsidRPr="00290753" w:rsidRDefault="00290753" w:rsidP="001A7CD5">
      <w:pPr>
        <w:pStyle w:val="ListParagraph"/>
        <w:numPr>
          <w:ilvl w:val="0"/>
          <w:numId w:val="12"/>
        </w:numPr>
        <w:ind w:left="426" w:hanging="426"/>
      </w:pPr>
      <w:r w:rsidRPr="00290753">
        <w:t>The third respondent’s conditional-application is dismissed with costs.’</w:t>
      </w:r>
    </w:p>
    <w:p w14:paraId="0FD1CE51" w14:textId="77777777" w:rsidR="00BF5B77" w:rsidRPr="00967C39" w:rsidRDefault="00BF5B77" w:rsidP="00496899">
      <w:pPr>
        <w:rPr>
          <w:sz w:val="28"/>
          <w:szCs w:val="28"/>
        </w:rPr>
      </w:pPr>
    </w:p>
    <w:p w14:paraId="50EBABC9" w14:textId="55223AAB" w:rsidR="003E784B" w:rsidRPr="00982CD2" w:rsidRDefault="003E784B" w:rsidP="00982CD2">
      <w:pPr>
        <w:pStyle w:val="ListParagraph"/>
        <w:numPr>
          <w:ilvl w:val="0"/>
          <w:numId w:val="2"/>
        </w:numPr>
        <w:ind w:left="0" w:firstLine="0"/>
        <w:rPr>
          <w:sz w:val="28"/>
          <w:szCs w:val="28"/>
        </w:rPr>
      </w:pPr>
      <w:r w:rsidRPr="00982CD2">
        <w:rPr>
          <w:sz w:val="28"/>
          <w:szCs w:val="28"/>
        </w:rPr>
        <w:t xml:space="preserve">All of the points that were sought to be pursued on appeal need not detain us because the approach adopted by </w:t>
      </w:r>
      <w:proofErr w:type="spellStart"/>
      <w:r w:rsidRPr="00982CD2">
        <w:rPr>
          <w:sz w:val="28"/>
          <w:szCs w:val="28"/>
        </w:rPr>
        <w:t>Wanless</w:t>
      </w:r>
      <w:proofErr w:type="spellEnd"/>
      <w:r w:rsidRPr="00982CD2">
        <w:rPr>
          <w:sz w:val="28"/>
          <w:szCs w:val="28"/>
        </w:rPr>
        <w:t xml:space="preserve"> AJ is confusing and contradictory. </w:t>
      </w:r>
      <w:r w:rsidR="00EF6BA8" w:rsidRPr="00982CD2">
        <w:rPr>
          <w:sz w:val="28"/>
          <w:szCs w:val="28"/>
        </w:rPr>
        <w:t>The learned judge held:</w:t>
      </w:r>
    </w:p>
    <w:p w14:paraId="27602FC2" w14:textId="5D4A8F74" w:rsidR="00B929CC" w:rsidRPr="00D905ED" w:rsidRDefault="00B929CC" w:rsidP="00982CD2">
      <w:pPr>
        <w:pStyle w:val="ListParagraph"/>
        <w:ind w:left="0"/>
      </w:pPr>
      <w:r w:rsidRPr="00C51538">
        <w:rPr>
          <w:sz w:val="28"/>
          <w:szCs w:val="28"/>
        </w:rPr>
        <w:t>‘</w:t>
      </w:r>
      <w:r w:rsidRPr="00D905ED">
        <w:t xml:space="preserve">In light of, </w:t>
      </w:r>
      <w:r w:rsidRPr="00C51538">
        <w:rPr>
          <w:i/>
        </w:rPr>
        <w:t>inter alia</w:t>
      </w:r>
      <w:r w:rsidRPr="00D905ED">
        <w:t xml:space="preserve">, the considerable delay on behalf of [Mr Courtney] in seeking relief from this Court to have the order of Moultrie AJ granted on 4 May 2020 declared a nullity and set aside, this Court would have declined to have come to the assistance of </w:t>
      </w:r>
      <w:r w:rsidR="00496899" w:rsidRPr="00FF3493">
        <w:t>[Mr Courtney]</w:t>
      </w:r>
      <w:r w:rsidR="00496899" w:rsidRPr="00496899">
        <w:t xml:space="preserve"> </w:t>
      </w:r>
      <w:r w:rsidRPr="00D905ED">
        <w:t xml:space="preserve">in terms of Rule 42(1), </w:t>
      </w:r>
      <w:r w:rsidRPr="00C51538">
        <w:rPr>
          <w:i/>
        </w:rPr>
        <w:t>alternatively</w:t>
      </w:r>
      <w:r w:rsidRPr="00D905ED">
        <w:t xml:space="preserve">, the common law. In any event, </w:t>
      </w:r>
      <w:r w:rsidR="00496899" w:rsidRPr="00FF3493">
        <w:t>[Mr Courtney]</w:t>
      </w:r>
      <w:r w:rsidRPr="00D905ED">
        <w:t xml:space="preserve"> is not entitled to that relief in that whilst Moultrie JA did not have the authority in terms of the Act to grant a final sequestration order in respect of </w:t>
      </w:r>
      <w:r w:rsidR="00496899" w:rsidRPr="00FF3493">
        <w:t>[Mr Courtney’s]</w:t>
      </w:r>
      <w:r w:rsidR="00496899" w:rsidRPr="00496899">
        <w:t xml:space="preserve"> </w:t>
      </w:r>
      <w:r w:rsidRPr="00D905ED">
        <w:t xml:space="preserve">estate, he did have the authority to grant a provisional order of sequestration. The fact that he granted a final order instead of a provisional order was a mistake. Following thereon, the order granted by Moultrie AJ was not void </w:t>
      </w:r>
      <w:r w:rsidRPr="00C51538">
        <w:rPr>
          <w:i/>
        </w:rPr>
        <w:t>ab initio</w:t>
      </w:r>
      <w:r w:rsidRPr="00D905ED">
        <w:t xml:space="preserve"> but remained in place until it was either set aside or varied by a subsequent order of this Court. In the premises, [Mr Courtney] is not entitled to the relief sought that the order granted by Moultrie AJ on 4 May 2020 should be declared a nullity and set aside.’</w:t>
      </w:r>
    </w:p>
    <w:p w14:paraId="281B4C57" w14:textId="77777777" w:rsidR="00EF6BA8" w:rsidRDefault="00EF6BA8" w:rsidP="003E784B">
      <w:pPr>
        <w:pStyle w:val="ListParagraph"/>
        <w:ind w:left="0"/>
        <w:rPr>
          <w:sz w:val="28"/>
          <w:szCs w:val="28"/>
        </w:rPr>
      </w:pPr>
    </w:p>
    <w:p w14:paraId="5E640DAF" w14:textId="04C8F3BD" w:rsidR="00267D4E" w:rsidRDefault="00EF6BA8" w:rsidP="00982CD2">
      <w:pPr>
        <w:pStyle w:val="ListParagraph"/>
        <w:numPr>
          <w:ilvl w:val="0"/>
          <w:numId w:val="2"/>
        </w:numPr>
        <w:ind w:left="0" w:firstLine="0"/>
        <w:rPr>
          <w:sz w:val="28"/>
          <w:szCs w:val="28"/>
        </w:rPr>
      </w:pPr>
      <w:r>
        <w:rPr>
          <w:sz w:val="28"/>
          <w:szCs w:val="28"/>
        </w:rPr>
        <w:t xml:space="preserve">That conclusion </w:t>
      </w:r>
      <w:r w:rsidR="00E85EFF">
        <w:rPr>
          <w:sz w:val="28"/>
          <w:szCs w:val="28"/>
        </w:rPr>
        <w:t xml:space="preserve">(the primary conclusion) </w:t>
      </w:r>
      <w:r>
        <w:rPr>
          <w:sz w:val="28"/>
          <w:szCs w:val="28"/>
        </w:rPr>
        <w:t xml:space="preserve">was dispositive of the matter in its entirety. Having </w:t>
      </w:r>
      <w:r w:rsidR="00E85EFF">
        <w:rPr>
          <w:sz w:val="28"/>
          <w:szCs w:val="28"/>
        </w:rPr>
        <w:t>arrived at</w:t>
      </w:r>
      <w:r>
        <w:rPr>
          <w:sz w:val="28"/>
          <w:szCs w:val="28"/>
        </w:rPr>
        <w:t xml:space="preserve"> the conclusion that Mr Courtney was not entitled to the relief that he sought, namely that the final order of sequestration granted by Moultrie AJ should be set aside, and that consequently the application instituted by him </w:t>
      </w:r>
      <w:r w:rsidR="00267D4E">
        <w:rPr>
          <w:sz w:val="28"/>
          <w:szCs w:val="28"/>
        </w:rPr>
        <w:t xml:space="preserve">(the main application) </w:t>
      </w:r>
      <w:r>
        <w:rPr>
          <w:sz w:val="28"/>
          <w:szCs w:val="28"/>
        </w:rPr>
        <w:t xml:space="preserve">fell to be dismissed (para 3 of the order), nothing further remained. The dismissal of Mr Courtney’s application meant that </w:t>
      </w:r>
      <w:r w:rsidR="00267D4E">
        <w:rPr>
          <w:sz w:val="28"/>
          <w:szCs w:val="28"/>
        </w:rPr>
        <w:t xml:space="preserve">the judge did not have to enter into </w:t>
      </w:r>
      <w:r>
        <w:rPr>
          <w:sz w:val="28"/>
          <w:szCs w:val="28"/>
        </w:rPr>
        <w:t xml:space="preserve">the counter application, which was conditional upon </w:t>
      </w:r>
      <w:r w:rsidR="00267D4E">
        <w:rPr>
          <w:sz w:val="28"/>
          <w:szCs w:val="28"/>
        </w:rPr>
        <w:t>the main application succeeding</w:t>
      </w:r>
      <w:r>
        <w:rPr>
          <w:sz w:val="28"/>
          <w:szCs w:val="28"/>
        </w:rPr>
        <w:t>.</w:t>
      </w:r>
      <w:r w:rsidR="00267D4E">
        <w:rPr>
          <w:sz w:val="28"/>
          <w:szCs w:val="28"/>
        </w:rPr>
        <w:t xml:space="preserve"> To the extent that the judge did so, he misconceived the true nature of the enquiry. In that regard</w:t>
      </w:r>
      <w:r w:rsidR="00120134">
        <w:rPr>
          <w:sz w:val="28"/>
          <w:szCs w:val="28"/>
        </w:rPr>
        <w:t>,</w:t>
      </w:r>
      <w:r w:rsidR="00267D4E">
        <w:rPr>
          <w:sz w:val="28"/>
          <w:szCs w:val="28"/>
        </w:rPr>
        <w:t xml:space="preserve"> the costs should obviously have followed the result. There was thus no warrant for ordering the trustees to pay costs in their personal capacities. </w:t>
      </w:r>
      <w:r w:rsidR="00E85EFF">
        <w:rPr>
          <w:sz w:val="28"/>
          <w:szCs w:val="28"/>
        </w:rPr>
        <w:t>Thus</w:t>
      </w:r>
      <w:r w:rsidR="00FE22F5">
        <w:rPr>
          <w:sz w:val="28"/>
          <w:szCs w:val="28"/>
        </w:rPr>
        <w:t>,</w:t>
      </w:r>
      <w:r w:rsidR="00E85EFF">
        <w:rPr>
          <w:sz w:val="28"/>
          <w:szCs w:val="28"/>
        </w:rPr>
        <w:t xml:space="preserve"> unless the primary conclusion (to which I now turn) is susceptible to being overturned on appeal, the cross appeal by Absa</w:t>
      </w:r>
      <w:r w:rsidR="00120134">
        <w:rPr>
          <w:sz w:val="28"/>
          <w:szCs w:val="28"/>
        </w:rPr>
        <w:t>,</w:t>
      </w:r>
      <w:r w:rsidR="00E85EFF">
        <w:rPr>
          <w:sz w:val="28"/>
          <w:szCs w:val="28"/>
        </w:rPr>
        <w:t xml:space="preserve"> as well as the trustees</w:t>
      </w:r>
      <w:r w:rsidR="00120134">
        <w:rPr>
          <w:sz w:val="28"/>
          <w:szCs w:val="28"/>
        </w:rPr>
        <w:t>,</w:t>
      </w:r>
      <w:r w:rsidR="00E85EFF">
        <w:rPr>
          <w:sz w:val="28"/>
          <w:szCs w:val="28"/>
        </w:rPr>
        <w:t xml:space="preserve"> need </w:t>
      </w:r>
      <w:r w:rsidR="00FD146A">
        <w:rPr>
          <w:sz w:val="28"/>
          <w:szCs w:val="28"/>
        </w:rPr>
        <w:t>not</w:t>
      </w:r>
      <w:r w:rsidR="00E85EFF">
        <w:rPr>
          <w:sz w:val="28"/>
          <w:szCs w:val="28"/>
        </w:rPr>
        <w:t xml:space="preserve"> detain us. </w:t>
      </w:r>
    </w:p>
    <w:p w14:paraId="7D6F1CFC" w14:textId="77777777" w:rsidR="0015099A" w:rsidRDefault="0015099A" w:rsidP="0015099A">
      <w:pPr>
        <w:pStyle w:val="ListParagraph"/>
        <w:ind w:left="0"/>
        <w:rPr>
          <w:sz w:val="28"/>
          <w:szCs w:val="28"/>
        </w:rPr>
      </w:pPr>
    </w:p>
    <w:p w14:paraId="05B0416F" w14:textId="79085506" w:rsidR="007F548C" w:rsidRPr="00FF568B" w:rsidRDefault="00E85EFF" w:rsidP="00982CD2">
      <w:pPr>
        <w:pStyle w:val="ListParagraph"/>
        <w:numPr>
          <w:ilvl w:val="0"/>
          <w:numId w:val="2"/>
        </w:numPr>
        <w:ind w:left="0" w:firstLine="0"/>
        <w:rPr>
          <w:sz w:val="28"/>
          <w:szCs w:val="28"/>
        </w:rPr>
      </w:pPr>
      <w:r w:rsidRPr="00FF568B">
        <w:rPr>
          <w:sz w:val="28"/>
          <w:szCs w:val="28"/>
        </w:rPr>
        <w:t>R</w:t>
      </w:r>
      <w:r w:rsidR="00963872" w:rsidRPr="00FF568B">
        <w:rPr>
          <w:sz w:val="28"/>
          <w:szCs w:val="28"/>
        </w:rPr>
        <w:t xml:space="preserve">elying on </w:t>
      </w:r>
      <w:r w:rsidRPr="00FF568B">
        <w:rPr>
          <w:sz w:val="28"/>
          <w:szCs w:val="28"/>
        </w:rPr>
        <w:t xml:space="preserve">the decisions of </w:t>
      </w:r>
      <w:r w:rsidR="00963872" w:rsidRPr="00FF568B">
        <w:rPr>
          <w:sz w:val="28"/>
          <w:szCs w:val="28"/>
        </w:rPr>
        <w:t xml:space="preserve">this Court in </w:t>
      </w:r>
      <w:r w:rsidR="0015099A" w:rsidRPr="00FF568B">
        <w:rPr>
          <w:i/>
          <w:iCs/>
          <w:sz w:val="28"/>
          <w:szCs w:val="28"/>
        </w:rPr>
        <w:t xml:space="preserve">The Master of the High Court </w:t>
      </w:r>
      <w:proofErr w:type="spellStart"/>
      <w:r w:rsidR="0015099A" w:rsidRPr="00FF568B">
        <w:rPr>
          <w:i/>
          <w:iCs/>
          <w:sz w:val="28"/>
          <w:szCs w:val="28"/>
        </w:rPr>
        <w:t>North</w:t>
      </w:r>
      <w:r w:rsidR="00E5570B" w:rsidRPr="00FF568B">
        <w:rPr>
          <w:i/>
          <w:iCs/>
          <w:sz w:val="28"/>
          <w:szCs w:val="28"/>
        </w:rPr>
        <w:t>en</w:t>
      </w:r>
      <w:proofErr w:type="spellEnd"/>
      <w:r w:rsidR="0015099A" w:rsidRPr="00FF568B">
        <w:rPr>
          <w:i/>
          <w:iCs/>
          <w:sz w:val="28"/>
          <w:szCs w:val="28"/>
        </w:rPr>
        <w:t xml:space="preserve"> Gauteng High Court, Pretoria v </w:t>
      </w:r>
      <w:proofErr w:type="spellStart"/>
      <w:r w:rsidR="0015099A" w:rsidRPr="00FF568B">
        <w:rPr>
          <w:i/>
          <w:iCs/>
          <w:sz w:val="28"/>
          <w:szCs w:val="28"/>
        </w:rPr>
        <w:t>Motala</w:t>
      </w:r>
      <w:proofErr w:type="spellEnd"/>
      <w:r w:rsidR="0015099A" w:rsidRPr="00FF568B">
        <w:rPr>
          <w:i/>
          <w:iCs/>
          <w:sz w:val="28"/>
          <w:szCs w:val="28"/>
        </w:rPr>
        <w:t xml:space="preserve"> NO and </w:t>
      </w:r>
      <w:r w:rsidR="00E5570B" w:rsidRPr="00FF568B">
        <w:rPr>
          <w:i/>
          <w:iCs/>
          <w:sz w:val="28"/>
          <w:szCs w:val="28"/>
        </w:rPr>
        <w:t>O</w:t>
      </w:r>
      <w:r w:rsidR="0015099A" w:rsidRPr="00FF568B">
        <w:rPr>
          <w:i/>
          <w:iCs/>
          <w:sz w:val="28"/>
          <w:szCs w:val="28"/>
        </w:rPr>
        <w:t>thers</w:t>
      </w:r>
      <w:r w:rsidR="00120134">
        <w:rPr>
          <w:i/>
          <w:iCs/>
          <w:sz w:val="28"/>
          <w:szCs w:val="28"/>
        </w:rPr>
        <w:t xml:space="preserve"> </w:t>
      </w:r>
      <w:r w:rsidR="00120134" w:rsidRPr="00BE5E99">
        <w:rPr>
          <w:iCs/>
          <w:sz w:val="28"/>
          <w:szCs w:val="28"/>
        </w:rPr>
        <w:t>(</w:t>
      </w:r>
      <w:proofErr w:type="spellStart"/>
      <w:r w:rsidR="00120134">
        <w:rPr>
          <w:i/>
          <w:iCs/>
          <w:sz w:val="28"/>
          <w:szCs w:val="28"/>
        </w:rPr>
        <w:t>Motala</w:t>
      </w:r>
      <w:proofErr w:type="spellEnd"/>
      <w:r w:rsidR="00120134" w:rsidRPr="00BE5E99">
        <w:rPr>
          <w:iCs/>
          <w:sz w:val="28"/>
          <w:szCs w:val="28"/>
        </w:rPr>
        <w:t>),</w:t>
      </w:r>
      <w:r w:rsidR="0015099A" w:rsidRPr="008B076A">
        <w:rPr>
          <w:rStyle w:val="FootnoteReference"/>
          <w:sz w:val="28"/>
          <w:szCs w:val="28"/>
        </w:rPr>
        <w:footnoteReference w:id="3"/>
      </w:r>
      <w:r w:rsidR="0015099A" w:rsidRPr="008B076A">
        <w:rPr>
          <w:sz w:val="28"/>
          <w:szCs w:val="28"/>
        </w:rPr>
        <w:t xml:space="preserve"> </w:t>
      </w:r>
      <w:r w:rsidR="0015099A" w:rsidRPr="00FF568B">
        <w:rPr>
          <w:sz w:val="28"/>
          <w:szCs w:val="28"/>
        </w:rPr>
        <w:t>and</w:t>
      </w:r>
      <w:r w:rsidR="00386ED3" w:rsidRPr="00FF568B">
        <w:rPr>
          <w:sz w:val="28"/>
          <w:szCs w:val="28"/>
        </w:rPr>
        <w:t xml:space="preserve"> in </w:t>
      </w:r>
      <w:proofErr w:type="spellStart"/>
      <w:r w:rsidR="0015099A" w:rsidRPr="00FF568B">
        <w:rPr>
          <w:i/>
          <w:iCs/>
          <w:sz w:val="28"/>
          <w:szCs w:val="28"/>
        </w:rPr>
        <w:t>Knoop</w:t>
      </w:r>
      <w:proofErr w:type="spellEnd"/>
      <w:r w:rsidR="0015099A" w:rsidRPr="00FF568B">
        <w:rPr>
          <w:i/>
          <w:iCs/>
          <w:sz w:val="28"/>
          <w:szCs w:val="28"/>
        </w:rPr>
        <w:t xml:space="preserve"> NO and Another v Gupta</w:t>
      </w:r>
      <w:r w:rsidR="0083358D" w:rsidRPr="00FF568B">
        <w:rPr>
          <w:i/>
          <w:iCs/>
          <w:sz w:val="28"/>
          <w:szCs w:val="28"/>
        </w:rPr>
        <w:t xml:space="preserve"> and Another</w:t>
      </w:r>
      <w:r w:rsidR="00727646">
        <w:rPr>
          <w:i/>
          <w:iCs/>
          <w:sz w:val="28"/>
          <w:szCs w:val="28"/>
        </w:rPr>
        <w:t xml:space="preserve"> </w:t>
      </w:r>
      <w:r w:rsidR="00727646" w:rsidRPr="00BE5E99">
        <w:rPr>
          <w:iCs/>
          <w:sz w:val="28"/>
          <w:szCs w:val="28"/>
        </w:rPr>
        <w:t>(</w:t>
      </w:r>
      <w:proofErr w:type="spellStart"/>
      <w:r w:rsidR="00727646">
        <w:rPr>
          <w:i/>
          <w:iCs/>
          <w:sz w:val="28"/>
          <w:szCs w:val="28"/>
        </w:rPr>
        <w:t>Knoop</w:t>
      </w:r>
      <w:proofErr w:type="spellEnd"/>
      <w:r w:rsidR="00727646" w:rsidRPr="00BE5E99">
        <w:rPr>
          <w:iCs/>
          <w:sz w:val="28"/>
          <w:szCs w:val="28"/>
        </w:rPr>
        <w:t>)</w:t>
      </w:r>
      <w:r w:rsidR="00FF568B" w:rsidRPr="00BE5E99">
        <w:rPr>
          <w:iCs/>
          <w:sz w:val="28"/>
          <w:szCs w:val="28"/>
        </w:rPr>
        <w:t>,</w:t>
      </w:r>
      <w:r w:rsidR="0015099A">
        <w:rPr>
          <w:rStyle w:val="FootnoteReference"/>
          <w:sz w:val="28"/>
          <w:szCs w:val="28"/>
        </w:rPr>
        <w:footnoteReference w:id="4"/>
      </w:r>
      <w:r w:rsidR="0015099A" w:rsidRPr="00FF568B">
        <w:rPr>
          <w:i/>
          <w:iCs/>
          <w:sz w:val="28"/>
          <w:szCs w:val="28"/>
        </w:rPr>
        <w:t xml:space="preserve"> </w:t>
      </w:r>
      <w:r w:rsidR="0015099A" w:rsidRPr="00FF568B">
        <w:rPr>
          <w:sz w:val="28"/>
          <w:szCs w:val="28"/>
        </w:rPr>
        <w:t xml:space="preserve">it was argued </w:t>
      </w:r>
      <w:r w:rsidRPr="00FF568B">
        <w:rPr>
          <w:sz w:val="28"/>
          <w:szCs w:val="28"/>
        </w:rPr>
        <w:t xml:space="preserve">on behalf of Mr Courtney </w:t>
      </w:r>
      <w:r w:rsidR="0015099A" w:rsidRPr="00FF568B">
        <w:rPr>
          <w:sz w:val="28"/>
          <w:szCs w:val="28"/>
        </w:rPr>
        <w:t xml:space="preserve">that </w:t>
      </w:r>
      <w:r w:rsidR="00FF568B" w:rsidRPr="00FF568B">
        <w:rPr>
          <w:sz w:val="28"/>
          <w:szCs w:val="28"/>
        </w:rPr>
        <w:t xml:space="preserve">the grant of a final order of sequestration that was not preceded by a provisional order was </w:t>
      </w:r>
      <w:r w:rsidR="0015099A" w:rsidRPr="00FF568B">
        <w:rPr>
          <w:sz w:val="28"/>
          <w:szCs w:val="28"/>
        </w:rPr>
        <w:t xml:space="preserve">not competent under the enabling legislation </w:t>
      </w:r>
      <w:r w:rsidR="00FF568B" w:rsidRPr="00FF568B">
        <w:rPr>
          <w:sz w:val="28"/>
          <w:szCs w:val="28"/>
        </w:rPr>
        <w:t xml:space="preserve">and therefore </w:t>
      </w:r>
      <w:r w:rsidR="0015099A" w:rsidRPr="00FF568B">
        <w:rPr>
          <w:sz w:val="28"/>
          <w:szCs w:val="28"/>
        </w:rPr>
        <w:t xml:space="preserve">a nullity from inception. </w:t>
      </w:r>
      <w:r w:rsidR="00FF568B">
        <w:rPr>
          <w:sz w:val="28"/>
          <w:szCs w:val="28"/>
        </w:rPr>
        <w:t>Being a nullity, so the argument proceeded, the order could not be revived and transformed retroactively into a competent order</w:t>
      </w:r>
      <w:r w:rsidR="00FF568B" w:rsidDel="00FF568B">
        <w:rPr>
          <w:sz w:val="28"/>
          <w:szCs w:val="28"/>
        </w:rPr>
        <w:t xml:space="preserve"> </w:t>
      </w:r>
      <w:r w:rsidR="00FF568B">
        <w:rPr>
          <w:sz w:val="28"/>
          <w:szCs w:val="28"/>
        </w:rPr>
        <w:t>in terms of s 149(2) of the Act.</w:t>
      </w:r>
      <w:r w:rsidR="00FF568B" w:rsidDel="00FF568B">
        <w:rPr>
          <w:sz w:val="28"/>
          <w:szCs w:val="28"/>
        </w:rPr>
        <w:t xml:space="preserve"> </w:t>
      </w:r>
    </w:p>
    <w:p w14:paraId="079BB3D0" w14:textId="695237F3" w:rsidR="006D3663" w:rsidRPr="00BE7620" w:rsidRDefault="006D3663" w:rsidP="00BE7620">
      <w:pPr>
        <w:rPr>
          <w:b/>
          <w:bCs/>
          <w:sz w:val="28"/>
          <w:szCs w:val="28"/>
        </w:rPr>
      </w:pPr>
    </w:p>
    <w:p w14:paraId="1FD5593F" w14:textId="16F371EC" w:rsidR="007F548C" w:rsidRDefault="007F548C" w:rsidP="00BE5E99">
      <w:pPr>
        <w:pStyle w:val="ListParagraph"/>
        <w:numPr>
          <w:ilvl w:val="0"/>
          <w:numId w:val="2"/>
        </w:numPr>
        <w:ind w:left="0" w:firstLine="0"/>
        <w:rPr>
          <w:sz w:val="28"/>
          <w:szCs w:val="28"/>
        </w:rPr>
      </w:pPr>
      <w:r>
        <w:rPr>
          <w:sz w:val="28"/>
          <w:szCs w:val="28"/>
        </w:rPr>
        <w:t xml:space="preserve">In </w:t>
      </w:r>
      <w:proofErr w:type="spellStart"/>
      <w:r w:rsidRPr="00C3281C">
        <w:rPr>
          <w:i/>
          <w:iCs/>
          <w:sz w:val="28"/>
          <w:szCs w:val="28"/>
        </w:rPr>
        <w:t>Motala</w:t>
      </w:r>
      <w:proofErr w:type="spellEnd"/>
      <w:r w:rsidR="00FF568B">
        <w:rPr>
          <w:sz w:val="28"/>
          <w:szCs w:val="28"/>
        </w:rPr>
        <w:t>,</w:t>
      </w:r>
      <w:r>
        <w:rPr>
          <w:sz w:val="28"/>
          <w:szCs w:val="28"/>
        </w:rPr>
        <w:t xml:space="preserve"> </w:t>
      </w:r>
      <w:r w:rsidR="0080693A">
        <w:rPr>
          <w:sz w:val="28"/>
          <w:szCs w:val="28"/>
        </w:rPr>
        <w:t>th</w:t>
      </w:r>
      <w:r w:rsidR="001C431E">
        <w:rPr>
          <w:sz w:val="28"/>
          <w:szCs w:val="28"/>
        </w:rPr>
        <w:t>is</w:t>
      </w:r>
      <w:r w:rsidR="0080693A">
        <w:rPr>
          <w:sz w:val="28"/>
          <w:szCs w:val="28"/>
        </w:rPr>
        <w:t xml:space="preserve"> </w:t>
      </w:r>
      <w:r w:rsidR="001C431E">
        <w:rPr>
          <w:sz w:val="28"/>
          <w:szCs w:val="28"/>
        </w:rPr>
        <w:t>C</w:t>
      </w:r>
      <w:r w:rsidR="0080693A">
        <w:rPr>
          <w:sz w:val="28"/>
          <w:szCs w:val="28"/>
        </w:rPr>
        <w:t xml:space="preserve">ourt found that </w:t>
      </w:r>
      <w:r w:rsidR="00E44984">
        <w:rPr>
          <w:sz w:val="28"/>
          <w:szCs w:val="28"/>
        </w:rPr>
        <w:t>an order</w:t>
      </w:r>
      <w:r w:rsidR="0080693A">
        <w:rPr>
          <w:sz w:val="28"/>
          <w:szCs w:val="28"/>
        </w:rPr>
        <w:t xml:space="preserve"> interdict</w:t>
      </w:r>
      <w:r w:rsidR="00E44984">
        <w:rPr>
          <w:sz w:val="28"/>
          <w:szCs w:val="28"/>
        </w:rPr>
        <w:t>ing</w:t>
      </w:r>
      <w:r w:rsidR="0080693A">
        <w:rPr>
          <w:sz w:val="28"/>
          <w:szCs w:val="28"/>
        </w:rPr>
        <w:t xml:space="preserve"> the Master of the High Court </w:t>
      </w:r>
      <w:r w:rsidR="0073767D">
        <w:rPr>
          <w:sz w:val="28"/>
          <w:szCs w:val="28"/>
        </w:rPr>
        <w:t>from appointing provisional judicial managers save in terms of a court order, was not a competent order</w:t>
      </w:r>
      <w:r w:rsidR="00C3281C">
        <w:rPr>
          <w:sz w:val="28"/>
          <w:szCs w:val="28"/>
        </w:rPr>
        <w:t>.</w:t>
      </w:r>
      <w:r w:rsidR="008B076A">
        <w:rPr>
          <w:rStyle w:val="FootnoteReference"/>
          <w:sz w:val="28"/>
          <w:szCs w:val="28"/>
        </w:rPr>
        <w:footnoteReference w:id="5"/>
      </w:r>
      <w:r w:rsidR="00C3281C">
        <w:rPr>
          <w:sz w:val="28"/>
          <w:szCs w:val="28"/>
        </w:rPr>
        <w:t xml:space="preserve"> </w:t>
      </w:r>
      <w:r w:rsidR="00081CB6">
        <w:rPr>
          <w:sz w:val="28"/>
          <w:szCs w:val="28"/>
        </w:rPr>
        <w:t xml:space="preserve">In so </w:t>
      </w:r>
      <w:r w:rsidR="00007921">
        <w:rPr>
          <w:sz w:val="28"/>
          <w:szCs w:val="28"/>
        </w:rPr>
        <w:t>doing</w:t>
      </w:r>
      <w:r w:rsidR="00FF568B">
        <w:rPr>
          <w:sz w:val="28"/>
          <w:szCs w:val="28"/>
        </w:rPr>
        <w:t>,</w:t>
      </w:r>
      <w:r w:rsidR="00007921">
        <w:rPr>
          <w:sz w:val="28"/>
          <w:szCs w:val="28"/>
        </w:rPr>
        <w:t xml:space="preserve"> </w:t>
      </w:r>
      <w:r w:rsidR="00FF568B">
        <w:rPr>
          <w:sz w:val="28"/>
          <w:szCs w:val="28"/>
        </w:rPr>
        <w:t xml:space="preserve">so this </w:t>
      </w:r>
      <w:r w:rsidR="00E878F0">
        <w:rPr>
          <w:sz w:val="28"/>
          <w:szCs w:val="28"/>
        </w:rPr>
        <w:t>C</w:t>
      </w:r>
      <w:r w:rsidR="00FF568B">
        <w:rPr>
          <w:sz w:val="28"/>
          <w:szCs w:val="28"/>
        </w:rPr>
        <w:t xml:space="preserve">ourt held, </w:t>
      </w:r>
      <w:r w:rsidR="00081CB6">
        <w:rPr>
          <w:sz w:val="28"/>
          <w:szCs w:val="28"/>
        </w:rPr>
        <w:t xml:space="preserve">the high court </w:t>
      </w:r>
      <w:r w:rsidR="0073767D" w:rsidRPr="00081CB6">
        <w:rPr>
          <w:sz w:val="28"/>
          <w:szCs w:val="28"/>
        </w:rPr>
        <w:t>issued an order that</w:t>
      </w:r>
      <w:r w:rsidR="00081CB6">
        <w:rPr>
          <w:sz w:val="28"/>
          <w:szCs w:val="28"/>
        </w:rPr>
        <w:t xml:space="preserve"> it</w:t>
      </w:r>
      <w:r w:rsidR="0073767D" w:rsidRPr="00081CB6">
        <w:rPr>
          <w:sz w:val="28"/>
          <w:szCs w:val="28"/>
        </w:rPr>
        <w:t xml:space="preserve"> was not empowered to</w:t>
      </w:r>
      <w:r w:rsidR="009E3DCE">
        <w:rPr>
          <w:sz w:val="28"/>
          <w:szCs w:val="28"/>
        </w:rPr>
        <w:t xml:space="preserve"> grant</w:t>
      </w:r>
      <w:r w:rsidR="0073767D" w:rsidRPr="00081CB6">
        <w:rPr>
          <w:sz w:val="28"/>
          <w:szCs w:val="28"/>
        </w:rPr>
        <w:t xml:space="preserve"> in terms of the legislation. </w:t>
      </w:r>
      <w:r w:rsidR="00C3281C" w:rsidRPr="00081CB6">
        <w:rPr>
          <w:sz w:val="28"/>
          <w:szCs w:val="28"/>
        </w:rPr>
        <w:t xml:space="preserve">The judge </w:t>
      </w:r>
      <w:r w:rsidR="0073767D" w:rsidRPr="00081CB6">
        <w:rPr>
          <w:sz w:val="28"/>
          <w:szCs w:val="28"/>
        </w:rPr>
        <w:t xml:space="preserve">therefore usurped a power that </w:t>
      </w:r>
      <w:r w:rsidR="00FF568B">
        <w:rPr>
          <w:sz w:val="28"/>
          <w:szCs w:val="28"/>
        </w:rPr>
        <w:t>had been reserved to the Maste</w:t>
      </w:r>
      <w:r w:rsidR="00AB6D01">
        <w:rPr>
          <w:sz w:val="28"/>
          <w:szCs w:val="28"/>
        </w:rPr>
        <w:t>r</w:t>
      </w:r>
      <w:r w:rsidR="0073767D" w:rsidRPr="00081CB6">
        <w:rPr>
          <w:sz w:val="28"/>
          <w:szCs w:val="28"/>
        </w:rPr>
        <w:t xml:space="preserve">. The relevant </w:t>
      </w:r>
      <w:proofErr w:type="gramStart"/>
      <w:r w:rsidR="0073767D" w:rsidRPr="00081CB6">
        <w:rPr>
          <w:sz w:val="28"/>
          <w:szCs w:val="28"/>
        </w:rPr>
        <w:t>section  of</w:t>
      </w:r>
      <w:proofErr w:type="gramEnd"/>
      <w:r w:rsidR="0073767D" w:rsidRPr="00081CB6">
        <w:rPr>
          <w:sz w:val="28"/>
          <w:szCs w:val="28"/>
        </w:rPr>
        <w:t xml:space="preserve"> the Act,</w:t>
      </w:r>
      <w:r w:rsidR="008B076A">
        <w:rPr>
          <w:rStyle w:val="FootnoteReference"/>
          <w:sz w:val="28"/>
          <w:szCs w:val="28"/>
        </w:rPr>
        <w:footnoteReference w:id="6"/>
      </w:r>
      <w:r w:rsidR="0073767D" w:rsidRPr="00081CB6">
        <w:rPr>
          <w:sz w:val="28"/>
          <w:szCs w:val="28"/>
        </w:rPr>
        <w:t xml:space="preserve"> conferred on the Master, and only the Master the power to appoint provisional judicial managers. It was therefore impermissible for the court </w:t>
      </w:r>
      <w:r w:rsidR="00E809DC" w:rsidRPr="00081CB6">
        <w:rPr>
          <w:sz w:val="28"/>
          <w:szCs w:val="28"/>
        </w:rPr>
        <w:t>to arrogate</w:t>
      </w:r>
      <w:r w:rsidR="00FF568B">
        <w:rPr>
          <w:sz w:val="28"/>
          <w:szCs w:val="28"/>
        </w:rPr>
        <w:t xml:space="preserve"> to </w:t>
      </w:r>
      <w:r w:rsidR="00E809DC">
        <w:rPr>
          <w:sz w:val="28"/>
          <w:szCs w:val="28"/>
        </w:rPr>
        <w:t xml:space="preserve">itself </w:t>
      </w:r>
      <w:r w:rsidR="00E809DC" w:rsidRPr="00081CB6">
        <w:rPr>
          <w:sz w:val="28"/>
          <w:szCs w:val="28"/>
        </w:rPr>
        <w:t>the</w:t>
      </w:r>
      <w:r w:rsidR="00FF568B">
        <w:rPr>
          <w:sz w:val="28"/>
          <w:szCs w:val="28"/>
        </w:rPr>
        <w:t xml:space="preserve"> </w:t>
      </w:r>
      <w:r w:rsidR="0073767D" w:rsidRPr="00081CB6">
        <w:rPr>
          <w:sz w:val="28"/>
          <w:szCs w:val="28"/>
        </w:rPr>
        <w:t xml:space="preserve">power </w:t>
      </w:r>
      <w:r w:rsidR="00FF568B">
        <w:rPr>
          <w:sz w:val="28"/>
          <w:szCs w:val="28"/>
        </w:rPr>
        <w:t xml:space="preserve">that had been reserved by the legislature </w:t>
      </w:r>
      <w:r w:rsidR="00CC39F8">
        <w:rPr>
          <w:sz w:val="28"/>
          <w:szCs w:val="28"/>
        </w:rPr>
        <w:t xml:space="preserve">for the Master. </w:t>
      </w:r>
      <w:r w:rsidR="0073767D" w:rsidRPr="00081CB6">
        <w:rPr>
          <w:sz w:val="28"/>
          <w:szCs w:val="28"/>
        </w:rPr>
        <w:t xml:space="preserve">In such a situation, </w:t>
      </w:r>
      <w:r w:rsidR="001A31EC" w:rsidRPr="00081CB6">
        <w:rPr>
          <w:sz w:val="28"/>
          <w:szCs w:val="28"/>
        </w:rPr>
        <w:t xml:space="preserve">said this Court, the order of the court was a </w:t>
      </w:r>
      <w:r w:rsidR="00E809DC" w:rsidRPr="00081CB6">
        <w:rPr>
          <w:sz w:val="28"/>
          <w:szCs w:val="28"/>
        </w:rPr>
        <w:t>nullity and</w:t>
      </w:r>
      <w:r w:rsidR="001A31EC" w:rsidRPr="00081CB6">
        <w:rPr>
          <w:sz w:val="28"/>
          <w:szCs w:val="28"/>
        </w:rPr>
        <w:t xml:space="preserve"> it was unnecessary for the order </w:t>
      </w:r>
      <w:r w:rsidR="00E809DC" w:rsidRPr="00081CB6">
        <w:rPr>
          <w:sz w:val="28"/>
          <w:szCs w:val="28"/>
        </w:rPr>
        <w:t>to first</w:t>
      </w:r>
      <w:r w:rsidR="00CC39F8">
        <w:rPr>
          <w:sz w:val="28"/>
          <w:szCs w:val="28"/>
        </w:rPr>
        <w:t xml:space="preserve"> be</w:t>
      </w:r>
      <w:r w:rsidR="001A31EC" w:rsidRPr="00081CB6">
        <w:rPr>
          <w:sz w:val="28"/>
          <w:szCs w:val="28"/>
        </w:rPr>
        <w:t xml:space="preserve"> set aside by a court.</w:t>
      </w:r>
    </w:p>
    <w:p w14:paraId="0C882C50" w14:textId="77777777" w:rsidR="00C51538" w:rsidRPr="008B076A" w:rsidRDefault="00C51538" w:rsidP="00982CD2">
      <w:pPr>
        <w:pStyle w:val="ListParagraph"/>
        <w:ind w:left="0"/>
        <w:rPr>
          <w:sz w:val="28"/>
          <w:szCs w:val="28"/>
        </w:rPr>
      </w:pPr>
    </w:p>
    <w:p w14:paraId="264CEDEB" w14:textId="14662675" w:rsidR="005007AA" w:rsidRPr="005007AA" w:rsidRDefault="007F548C" w:rsidP="005007AA">
      <w:pPr>
        <w:pStyle w:val="ListParagraph"/>
        <w:numPr>
          <w:ilvl w:val="0"/>
          <w:numId w:val="2"/>
        </w:numPr>
        <w:ind w:left="0" w:firstLine="0"/>
        <w:rPr>
          <w:sz w:val="28"/>
          <w:szCs w:val="28"/>
        </w:rPr>
      </w:pPr>
      <w:r>
        <w:rPr>
          <w:sz w:val="28"/>
          <w:szCs w:val="28"/>
        </w:rPr>
        <w:t xml:space="preserve"> </w:t>
      </w:r>
      <w:proofErr w:type="spellStart"/>
      <w:r w:rsidR="005007AA">
        <w:rPr>
          <w:i/>
          <w:iCs/>
          <w:sz w:val="28"/>
          <w:szCs w:val="28"/>
        </w:rPr>
        <w:t>Motala</w:t>
      </w:r>
      <w:proofErr w:type="spellEnd"/>
      <w:r w:rsidR="005007AA">
        <w:rPr>
          <w:i/>
          <w:iCs/>
          <w:sz w:val="28"/>
          <w:szCs w:val="28"/>
        </w:rPr>
        <w:t xml:space="preserve"> </w:t>
      </w:r>
      <w:r w:rsidR="005007AA">
        <w:rPr>
          <w:sz w:val="28"/>
          <w:szCs w:val="28"/>
        </w:rPr>
        <w:t xml:space="preserve">was confirmed by this </w:t>
      </w:r>
      <w:r w:rsidR="00CC4E0A">
        <w:rPr>
          <w:sz w:val="28"/>
          <w:szCs w:val="28"/>
        </w:rPr>
        <w:t>C</w:t>
      </w:r>
      <w:r w:rsidR="005007AA">
        <w:rPr>
          <w:sz w:val="28"/>
          <w:szCs w:val="28"/>
        </w:rPr>
        <w:t xml:space="preserve">ourt </w:t>
      </w:r>
      <w:r>
        <w:rPr>
          <w:sz w:val="28"/>
          <w:szCs w:val="28"/>
        </w:rPr>
        <w:t xml:space="preserve">in </w:t>
      </w:r>
      <w:r w:rsidR="00050AF2">
        <w:rPr>
          <w:i/>
          <w:iCs/>
          <w:sz w:val="28"/>
          <w:szCs w:val="28"/>
        </w:rPr>
        <w:t>City</w:t>
      </w:r>
      <w:r w:rsidR="00D51B97">
        <w:rPr>
          <w:i/>
          <w:iCs/>
          <w:sz w:val="28"/>
          <w:szCs w:val="28"/>
        </w:rPr>
        <w:t xml:space="preserve"> Capital </w:t>
      </w:r>
      <w:r w:rsidRPr="004E395E">
        <w:rPr>
          <w:i/>
          <w:iCs/>
          <w:sz w:val="28"/>
          <w:szCs w:val="28"/>
        </w:rPr>
        <w:t xml:space="preserve">SA Property Holdings Limited v </w:t>
      </w:r>
      <w:proofErr w:type="spellStart"/>
      <w:r w:rsidRPr="004E395E">
        <w:rPr>
          <w:i/>
          <w:iCs/>
          <w:sz w:val="28"/>
          <w:szCs w:val="28"/>
        </w:rPr>
        <w:t>Chavonnes</w:t>
      </w:r>
      <w:proofErr w:type="spellEnd"/>
      <w:r w:rsidRPr="004E395E">
        <w:rPr>
          <w:i/>
          <w:iCs/>
          <w:sz w:val="28"/>
          <w:szCs w:val="28"/>
        </w:rPr>
        <w:t xml:space="preserve"> </w:t>
      </w:r>
      <w:proofErr w:type="spellStart"/>
      <w:r w:rsidRPr="004E395E">
        <w:rPr>
          <w:i/>
          <w:iCs/>
          <w:sz w:val="28"/>
          <w:szCs w:val="28"/>
        </w:rPr>
        <w:t>Badenhorst</w:t>
      </w:r>
      <w:proofErr w:type="spellEnd"/>
      <w:r w:rsidRPr="004E395E">
        <w:rPr>
          <w:i/>
          <w:iCs/>
          <w:sz w:val="28"/>
          <w:szCs w:val="28"/>
        </w:rPr>
        <w:t xml:space="preserve"> St Clair Cooper</w:t>
      </w:r>
      <w:r w:rsidR="00AF0FD6">
        <w:rPr>
          <w:i/>
          <w:iCs/>
          <w:sz w:val="28"/>
          <w:szCs w:val="28"/>
        </w:rPr>
        <w:t xml:space="preserve"> </w:t>
      </w:r>
      <w:r w:rsidR="00050AF2">
        <w:rPr>
          <w:i/>
          <w:iCs/>
          <w:sz w:val="28"/>
          <w:szCs w:val="28"/>
        </w:rPr>
        <w:t>NO</w:t>
      </w:r>
      <w:r w:rsidRPr="004E395E">
        <w:rPr>
          <w:i/>
          <w:iCs/>
          <w:sz w:val="28"/>
          <w:szCs w:val="28"/>
        </w:rPr>
        <w:t xml:space="preserve"> and Others</w:t>
      </w:r>
      <w:r w:rsidR="00CC39F8">
        <w:rPr>
          <w:sz w:val="28"/>
          <w:szCs w:val="28"/>
        </w:rPr>
        <w:t>,</w:t>
      </w:r>
      <w:r>
        <w:rPr>
          <w:rStyle w:val="FootnoteReference"/>
          <w:sz w:val="28"/>
          <w:szCs w:val="28"/>
        </w:rPr>
        <w:footnoteReference w:id="7"/>
      </w:r>
      <w:r w:rsidR="00924CAD">
        <w:rPr>
          <w:sz w:val="28"/>
          <w:szCs w:val="28"/>
        </w:rPr>
        <w:t xml:space="preserve"> </w:t>
      </w:r>
      <w:r w:rsidR="005007AA">
        <w:rPr>
          <w:sz w:val="28"/>
          <w:szCs w:val="28"/>
        </w:rPr>
        <w:t xml:space="preserve">and </w:t>
      </w:r>
      <w:proofErr w:type="spellStart"/>
      <w:r w:rsidR="005007AA" w:rsidRPr="00B26125">
        <w:rPr>
          <w:i/>
          <w:iCs/>
          <w:sz w:val="28"/>
          <w:szCs w:val="28"/>
        </w:rPr>
        <w:t>Knoop</w:t>
      </w:r>
      <w:proofErr w:type="spellEnd"/>
      <w:r w:rsidR="005007AA" w:rsidRPr="00B26125">
        <w:rPr>
          <w:i/>
          <w:iCs/>
          <w:sz w:val="28"/>
          <w:szCs w:val="28"/>
        </w:rPr>
        <w:t xml:space="preserve"> and Another NNO v Gupta (</w:t>
      </w:r>
      <w:proofErr w:type="spellStart"/>
      <w:r w:rsidR="005007AA" w:rsidRPr="00B26125">
        <w:rPr>
          <w:i/>
          <w:iCs/>
          <w:sz w:val="28"/>
          <w:szCs w:val="28"/>
        </w:rPr>
        <w:t>Tayob</w:t>
      </w:r>
      <w:proofErr w:type="spellEnd"/>
      <w:r w:rsidR="005007AA" w:rsidRPr="00B26125">
        <w:rPr>
          <w:i/>
          <w:iCs/>
          <w:sz w:val="28"/>
          <w:szCs w:val="28"/>
        </w:rPr>
        <w:t xml:space="preserve"> Intervening)</w:t>
      </w:r>
      <w:r w:rsidR="005007AA">
        <w:rPr>
          <w:i/>
          <w:iCs/>
          <w:sz w:val="28"/>
          <w:szCs w:val="28"/>
        </w:rPr>
        <w:t>.</w:t>
      </w:r>
      <w:r w:rsidR="005007AA">
        <w:rPr>
          <w:rStyle w:val="FootnoteReference"/>
          <w:sz w:val="28"/>
          <w:szCs w:val="28"/>
        </w:rPr>
        <w:footnoteReference w:id="8"/>
      </w:r>
    </w:p>
    <w:p w14:paraId="4FB8240C" w14:textId="77777777" w:rsidR="0047126C" w:rsidRPr="0047126C" w:rsidRDefault="0047126C" w:rsidP="00BE5E99">
      <w:pPr>
        <w:pStyle w:val="ListParagraph"/>
        <w:ind w:left="0"/>
        <w:rPr>
          <w:sz w:val="28"/>
          <w:szCs w:val="28"/>
        </w:rPr>
      </w:pPr>
    </w:p>
    <w:p w14:paraId="0BA5BEC5" w14:textId="3766F5FE" w:rsidR="0004204A" w:rsidRPr="0004204A" w:rsidRDefault="0047126C" w:rsidP="00B238C5">
      <w:pPr>
        <w:pStyle w:val="ListParagraph"/>
        <w:numPr>
          <w:ilvl w:val="0"/>
          <w:numId w:val="2"/>
        </w:numPr>
        <w:ind w:left="0" w:firstLine="0"/>
        <w:rPr>
          <w:i/>
          <w:iCs/>
          <w:sz w:val="28"/>
          <w:szCs w:val="28"/>
        </w:rPr>
      </w:pPr>
      <w:r>
        <w:rPr>
          <w:sz w:val="28"/>
          <w:szCs w:val="28"/>
        </w:rPr>
        <w:t xml:space="preserve">The reliance on </w:t>
      </w:r>
      <w:proofErr w:type="spellStart"/>
      <w:r w:rsidRPr="00C3281C">
        <w:rPr>
          <w:i/>
          <w:iCs/>
          <w:sz w:val="28"/>
          <w:szCs w:val="28"/>
        </w:rPr>
        <w:t>Motala</w:t>
      </w:r>
      <w:proofErr w:type="spellEnd"/>
      <w:r>
        <w:rPr>
          <w:sz w:val="28"/>
          <w:szCs w:val="28"/>
        </w:rPr>
        <w:t xml:space="preserve"> and </w:t>
      </w:r>
      <w:proofErr w:type="spellStart"/>
      <w:r w:rsidR="0078028B">
        <w:rPr>
          <w:i/>
          <w:iCs/>
          <w:sz w:val="28"/>
          <w:szCs w:val="28"/>
        </w:rPr>
        <w:t>Knoop</w:t>
      </w:r>
      <w:proofErr w:type="spellEnd"/>
      <w:r>
        <w:rPr>
          <w:sz w:val="28"/>
          <w:szCs w:val="28"/>
        </w:rPr>
        <w:t xml:space="preserve"> is misplaced. In </w:t>
      </w:r>
      <w:proofErr w:type="spellStart"/>
      <w:r w:rsidRPr="00751AE8">
        <w:rPr>
          <w:i/>
          <w:iCs/>
          <w:sz w:val="28"/>
          <w:szCs w:val="28"/>
        </w:rPr>
        <w:t>Motala</w:t>
      </w:r>
      <w:proofErr w:type="spellEnd"/>
      <w:r w:rsidR="00CC39F8">
        <w:rPr>
          <w:sz w:val="28"/>
          <w:szCs w:val="28"/>
        </w:rPr>
        <w:t>,</w:t>
      </w:r>
      <w:r w:rsidR="009B6C73">
        <w:rPr>
          <w:sz w:val="28"/>
          <w:szCs w:val="28"/>
        </w:rPr>
        <w:t xml:space="preserve"> </w:t>
      </w:r>
      <w:r w:rsidR="00CC39F8">
        <w:rPr>
          <w:sz w:val="28"/>
          <w:szCs w:val="28"/>
        </w:rPr>
        <w:t>b</w:t>
      </w:r>
      <w:r>
        <w:rPr>
          <w:sz w:val="28"/>
          <w:szCs w:val="28"/>
        </w:rPr>
        <w:t xml:space="preserve">ecause </w:t>
      </w:r>
      <w:r w:rsidR="004359D9">
        <w:rPr>
          <w:sz w:val="28"/>
          <w:szCs w:val="28"/>
        </w:rPr>
        <w:t>the c</w:t>
      </w:r>
      <w:r w:rsidR="004359D9" w:rsidRPr="00504D08">
        <w:rPr>
          <w:sz w:val="28"/>
          <w:szCs w:val="28"/>
        </w:rPr>
        <w:t xml:space="preserve">ourt purported to </w:t>
      </w:r>
      <w:r w:rsidR="00CC39F8">
        <w:rPr>
          <w:sz w:val="28"/>
          <w:szCs w:val="28"/>
        </w:rPr>
        <w:t xml:space="preserve">exercise a power that </w:t>
      </w:r>
      <w:r w:rsidR="004359D9" w:rsidRPr="00504D08">
        <w:rPr>
          <w:sz w:val="28"/>
          <w:szCs w:val="28"/>
        </w:rPr>
        <w:t xml:space="preserve">it </w:t>
      </w:r>
      <w:r w:rsidR="004359D9">
        <w:rPr>
          <w:sz w:val="28"/>
          <w:szCs w:val="28"/>
        </w:rPr>
        <w:t>did not have</w:t>
      </w:r>
      <w:r w:rsidR="00CC39F8">
        <w:rPr>
          <w:sz w:val="28"/>
          <w:szCs w:val="28"/>
        </w:rPr>
        <w:t xml:space="preserve"> in the face of an express statutory provision</w:t>
      </w:r>
      <w:r w:rsidR="004359D9">
        <w:rPr>
          <w:sz w:val="28"/>
          <w:szCs w:val="28"/>
        </w:rPr>
        <w:t>, the</w:t>
      </w:r>
      <w:r>
        <w:rPr>
          <w:sz w:val="28"/>
          <w:szCs w:val="28"/>
        </w:rPr>
        <w:t xml:space="preserve"> order</w:t>
      </w:r>
      <w:r w:rsidR="004359D9">
        <w:rPr>
          <w:sz w:val="28"/>
          <w:szCs w:val="28"/>
        </w:rPr>
        <w:t xml:space="preserve"> </w:t>
      </w:r>
      <w:r>
        <w:rPr>
          <w:sz w:val="28"/>
          <w:szCs w:val="28"/>
        </w:rPr>
        <w:t>was a nullity.</w:t>
      </w:r>
      <w:r w:rsidR="00081CB6" w:rsidRPr="00504D08">
        <w:rPr>
          <w:sz w:val="28"/>
          <w:szCs w:val="28"/>
        </w:rPr>
        <w:t xml:space="preserve"> </w:t>
      </w:r>
      <w:r w:rsidR="00EF5BC8">
        <w:rPr>
          <w:sz w:val="28"/>
          <w:szCs w:val="28"/>
        </w:rPr>
        <w:t xml:space="preserve">In </w:t>
      </w:r>
      <w:proofErr w:type="spellStart"/>
      <w:r w:rsidR="00EF5BC8" w:rsidRPr="00BE7620">
        <w:rPr>
          <w:i/>
          <w:sz w:val="28"/>
          <w:szCs w:val="28"/>
        </w:rPr>
        <w:t>Knoop</w:t>
      </w:r>
      <w:proofErr w:type="spellEnd"/>
      <w:r w:rsidR="00CC39F8">
        <w:rPr>
          <w:iCs/>
          <w:sz w:val="28"/>
          <w:szCs w:val="28"/>
        </w:rPr>
        <w:t>,</w:t>
      </w:r>
      <w:r w:rsidR="00EF5BC8">
        <w:rPr>
          <w:sz w:val="28"/>
          <w:szCs w:val="28"/>
        </w:rPr>
        <w:t xml:space="preserve"> </w:t>
      </w:r>
      <w:r w:rsidR="00740A3C">
        <w:rPr>
          <w:sz w:val="28"/>
          <w:szCs w:val="28"/>
        </w:rPr>
        <w:t xml:space="preserve">an application for leave to appeal was granted simultaneously with an </w:t>
      </w:r>
      <w:r w:rsidR="00A22297">
        <w:rPr>
          <w:sz w:val="28"/>
          <w:szCs w:val="28"/>
        </w:rPr>
        <w:t>application for leave to execute, as well as an o</w:t>
      </w:r>
      <w:r w:rsidR="00310102">
        <w:rPr>
          <w:sz w:val="28"/>
          <w:szCs w:val="28"/>
        </w:rPr>
        <w:t xml:space="preserve">rder that all future </w:t>
      </w:r>
      <w:r w:rsidR="00C15FF8">
        <w:rPr>
          <w:sz w:val="28"/>
          <w:szCs w:val="28"/>
        </w:rPr>
        <w:t>appeals did</w:t>
      </w:r>
      <w:r w:rsidR="0099249F">
        <w:rPr>
          <w:sz w:val="28"/>
          <w:szCs w:val="28"/>
        </w:rPr>
        <w:t xml:space="preserve"> </w:t>
      </w:r>
      <w:r w:rsidR="00310102">
        <w:rPr>
          <w:sz w:val="28"/>
          <w:szCs w:val="28"/>
        </w:rPr>
        <w:t xml:space="preserve">not suspend the operation of the order. </w:t>
      </w:r>
      <w:r w:rsidR="00947970">
        <w:rPr>
          <w:sz w:val="28"/>
          <w:szCs w:val="28"/>
        </w:rPr>
        <w:t xml:space="preserve">This Court held that the order was invalid </w:t>
      </w:r>
      <w:r w:rsidR="008A5EFF">
        <w:rPr>
          <w:sz w:val="28"/>
          <w:szCs w:val="28"/>
        </w:rPr>
        <w:t xml:space="preserve">because it was </w:t>
      </w:r>
      <w:r w:rsidR="00CC39F8">
        <w:rPr>
          <w:sz w:val="28"/>
          <w:szCs w:val="28"/>
        </w:rPr>
        <w:t xml:space="preserve">issued contrary </w:t>
      </w:r>
      <w:r w:rsidR="008A5EFF">
        <w:rPr>
          <w:sz w:val="28"/>
          <w:szCs w:val="28"/>
        </w:rPr>
        <w:t xml:space="preserve">to </w:t>
      </w:r>
      <w:r w:rsidR="00CC39F8">
        <w:rPr>
          <w:sz w:val="28"/>
          <w:szCs w:val="28"/>
        </w:rPr>
        <w:t xml:space="preserve">the provisions of </w:t>
      </w:r>
      <w:r w:rsidR="008A5EFF">
        <w:rPr>
          <w:sz w:val="28"/>
          <w:szCs w:val="28"/>
        </w:rPr>
        <w:t xml:space="preserve">s 18(4) of the Superior Courts </w:t>
      </w:r>
      <w:r w:rsidR="008A5EFF" w:rsidRPr="00FF3493">
        <w:rPr>
          <w:sz w:val="28"/>
          <w:szCs w:val="28"/>
        </w:rPr>
        <w:t>Act</w:t>
      </w:r>
      <w:r w:rsidR="008B076A" w:rsidRPr="00FF3493">
        <w:rPr>
          <w:sz w:val="28"/>
          <w:szCs w:val="28"/>
        </w:rPr>
        <w:t xml:space="preserve"> 10 of 2013</w:t>
      </w:r>
      <w:r w:rsidR="00CC39F8">
        <w:rPr>
          <w:sz w:val="28"/>
          <w:szCs w:val="28"/>
        </w:rPr>
        <w:t>,</w:t>
      </w:r>
      <w:r w:rsidR="008A5EFF">
        <w:rPr>
          <w:sz w:val="28"/>
          <w:szCs w:val="28"/>
        </w:rPr>
        <w:t xml:space="preserve"> which </w:t>
      </w:r>
      <w:r w:rsidR="00361323">
        <w:rPr>
          <w:sz w:val="28"/>
          <w:szCs w:val="28"/>
        </w:rPr>
        <w:t xml:space="preserve">expressly provides that an appeal against an execution </w:t>
      </w:r>
      <w:r w:rsidR="001E272A">
        <w:rPr>
          <w:sz w:val="28"/>
          <w:szCs w:val="28"/>
        </w:rPr>
        <w:t>order will be suspended pending an appeal in terms of s 18(4)</w:t>
      </w:r>
      <w:r w:rsidR="00F3282A">
        <w:rPr>
          <w:sz w:val="28"/>
          <w:szCs w:val="28"/>
        </w:rPr>
        <w:t xml:space="preserve">. </w:t>
      </w:r>
      <w:r w:rsidR="00F30A5A">
        <w:rPr>
          <w:sz w:val="28"/>
          <w:szCs w:val="28"/>
        </w:rPr>
        <w:t xml:space="preserve">As in </w:t>
      </w:r>
      <w:proofErr w:type="spellStart"/>
      <w:r w:rsidR="00F30A5A" w:rsidRPr="00EF5ACD">
        <w:rPr>
          <w:i/>
          <w:iCs/>
          <w:sz w:val="28"/>
          <w:szCs w:val="28"/>
        </w:rPr>
        <w:t>Motala</w:t>
      </w:r>
      <w:proofErr w:type="spellEnd"/>
      <w:r w:rsidR="00F30A5A">
        <w:rPr>
          <w:sz w:val="28"/>
          <w:szCs w:val="28"/>
        </w:rPr>
        <w:t>, t</w:t>
      </w:r>
      <w:r w:rsidR="00F3282A">
        <w:rPr>
          <w:sz w:val="28"/>
          <w:szCs w:val="28"/>
        </w:rPr>
        <w:t xml:space="preserve">he </w:t>
      </w:r>
      <w:r w:rsidR="00550538">
        <w:rPr>
          <w:sz w:val="28"/>
          <w:szCs w:val="28"/>
        </w:rPr>
        <w:t xml:space="preserve">high </w:t>
      </w:r>
      <w:r w:rsidR="00F3282A">
        <w:rPr>
          <w:sz w:val="28"/>
          <w:szCs w:val="28"/>
        </w:rPr>
        <w:t xml:space="preserve">court </w:t>
      </w:r>
      <w:r w:rsidR="00CC39F8">
        <w:rPr>
          <w:sz w:val="28"/>
          <w:szCs w:val="28"/>
        </w:rPr>
        <w:t xml:space="preserve">in </w:t>
      </w:r>
      <w:proofErr w:type="spellStart"/>
      <w:r w:rsidR="00CC39F8">
        <w:rPr>
          <w:i/>
          <w:iCs/>
          <w:sz w:val="28"/>
          <w:szCs w:val="28"/>
        </w:rPr>
        <w:t>Knoop</w:t>
      </w:r>
      <w:proofErr w:type="spellEnd"/>
      <w:r w:rsidR="0099249F">
        <w:rPr>
          <w:sz w:val="28"/>
          <w:szCs w:val="28"/>
        </w:rPr>
        <w:t>,</w:t>
      </w:r>
      <w:r w:rsidR="00F3282A">
        <w:rPr>
          <w:sz w:val="28"/>
          <w:szCs w:val="28"/>
        </w:rPr>
        <w:t xml:space="preserve"> had made </w:t>
      </w:r>
      <w:r w:rsidR="00F30A5A">
        <w:rPr>
          <w:sz w:val="28"/>
          <w:szCs w:val="28"/>
        </w:rPr>
        <w:t xml:space="preserve">an order contrary to the express provision of a statute. </w:t>
      </w:r>
      <w:r w:rsidR="00CC39F8">
        <w:rPr>
          <w:sz w:val="28"/>
          <w:szCs w:val="28"/>
        </w:rPr>
        <w:t>Thus</w:t>
      </w:r>
      <w:r w:rsidR="00D92753">
        <w:rPr>
          <w:sz w:val="28"/>
          <w:szCs w:val="28"/>
        </w:rPr>
        <w:t>,</w:t>
      </w:r>
      <w:r w:rsidR="00CC39F8">
        <w:rPr>
          <w:sz w:val="28"/>
          <w:szCs w:val="28"/>
        </w:rPr>
        <w:t xml:space="preserve"> like </w:t>
      </w:r>
      <w:proofErr w:type="spellStart"/>
      <w:r w:rsidR="00CC39F8">
        <w:rPr>
          <w:i/>
          <w:iCs/>
          <w:sz w:val="28"/>
          <w:szCs w:val="28"/>
        </w:rPr>
        <w:t>Motala</w:t>
      </w:r>
      <w:proofErr w:type="spellEnd"/>
      <w:r w:rsidR="00D92753">
        <w:rPr>
          <w:i/>
          <w:iCs/>
          <w:sz w:val="28"/>
          <w:szCs w:val="28"/>
        </w:rPr>
        <w:t xml:space="preserve">, </w:t>
      </w:r>
      <w:r w:rsidR="00007D12">
        <w:rPr>
          <w:sz w:val="28"/>
          <w:szCs w:val="28"/>
        </w:rPr>
        <w:t xml:space="preserve">the order </w:t>
      </w:r>
      <w:r w:rsidR="00C05CB5">
        <w:rPr>
          <w:sz w:val="28"/>
          <w:szCs w:val="28"/>
        </w:rPr>
        <w:t xml:space="preserve">in </w:t>
      </w:r>
      <w:proofErr w:type="spellStart"/>
      <w:r w:rsidR="00C05CB5">
        <w:rPr>
          <w:i/>
          <w:iCs/>
          <w:sz w:val="28"/>
          <w:szCs w:val="28"/>
        </w:rPr>
        <w:t>Knoop</w:t>
      </w:r>
      <w:proofErr w:type="spellEnd"/>
      <w:r w:rsidR="00C05CB5">
        <w:rPr>
          <w:i/>
          <w:iCs/>
          <w:sz w:val="28"/>
          <w:szCs w:val="28"/>
        </w:rPr>
        <w:t xml:space="preserve"> </w:t>
      </w:r>
      <w:r w:rsidR="00007D12">
        <w:rPr>
          <w:sz w:val="28"/>
          <w:szCs w:val="28"/>
        </w:rPr>
        <w:t>was a nullity.</w:t>
      </w:r>
    </w:p>
    <w:p w14:paraId="709454C5" w14:textId="77777777" w:rsidR="0004204A" w:rsidRPr="0004204A" w:rsidRDefault="0004204A" w:rsidP="00BE5E99">
      <w:pPr>
        <w:pStyle w:val="ListParagraph"/>
        <w:ind w:left="0"/>
        <w:rPr>
          <w:sz w:val="28"/>
          <w:szCs w:val="28"/>
        </w:rPr>
      </w:pPr>
    </w:p>
    <w:p w14:paraId="21EF46A4" w14:textId="366CE150" w:rsidR="00C51538" w:rsidRPr="000D745B" w:rsidRDefault="00081CB6" w:rsidP="00BE5E99">
      <w:pPr>
        <w:pStyle w:val="ListParagraph"/>
        <w:numPr>
          <w:ilvl w:val="0"/>
          <w:numId w:val="2"/>
        </w:numPr>
        <w:ind w:left="0" w:firstLine="0"/>
        <w:rPr>
          <w:sz w:val="28"/>
          <w:szCs w:val="28"/>
        </w:rPr>
      </w:pPr>
      <w:r w:rsidRPr="00504D08">
        <w:rPr>
          <w:sz w:val="28"/>
          <w:szCs w:val="28"/>
        </w:rPr>
        <w:t>Here</w:t>
      </w:r>
      <w:r w:rsidR="00D92753">
        <w:rPr>
          <w:sz w:val="28"/>
          <w:szCs w:val="28"/>
        </w:rPr>
        <w:t>, it is only a court that can issue a sequestration order, whether provisional or final</w:t>
      </w:r>
      <w:r>
        <w:rPr>
          <w:sz w:val="28"/>
          <w:szCs w:val="28"/>
        </w:rPr>
        <w:t>. The complaint</w:t>
      </w:r>
      <w:r w:rsidR="00D92753">
        <w:rPr>
          <w:sz w:val="28"/>
          <w:szCs w:val="28"/>
        </w:rPr>
        <w:t xml:space="preserve">, in essence boils down to one of timing, namely that it was not competent for the high court to have issued a </w:t>
      </w:r>
      <w:r>
        <w:rPr>
          <w:sz w:val="28"/>
          <w:szCs w:val="28"/>
        </w:rPr>
        <w:t xml:space="preserve">final order </w:t>
      </w:r>
      <w:r w:rsidR="00D92753">
        <w:rPr>
          <w:sz w:val="28"/>
          <w:szCs w:val="28"/>
        </w:rPr>
        <w:t xml:space="preserve">when it did, inasmuch as it </w:t>
      </w:r>
      <w:r>
        <w:rPr>
          <w:sz w:val="28"/>
          <w:szCs w:val="28"/>
        </w:rPr>
        <w:t xml:space="preserve">was not preceded by a provisional order. </w:t>
      </w:r>
      <w:r w:rsidR="00D92753">
        <w:rPr>
          <w:sz w:val="28"/>
          <w:szCs w:val="28"/>
        </w:rPr>
        <w:t xml:space="preserve">The complaint therefore, properly understood, is that </w:t>
      </w:r>
      <w:r w:rsidR="0099249F">
        <w:rPr>
          <w:sz w:val="28"/>
          <w:szCs w:val="28"/>
        </w:rPr>
        <w:t xml:space="preserve">although </w:t>
      </w:r>
      <w:r w:rsidR="00222455">
        <w:rPr>
          <w:sz w:val="28"/>
          <w:szCs w:val="28"/>
        </w:rPr>
        <w:t xml:space="preserve">Moultrie AJ </w:t>
      </w:r>
      <w:r w:rsidR="0060044F">
        <w:rPr>
          <w:sz w:val="28"/>
          <w:szCs w:val="28"/>
        </w:rPr>
        <w:t xml:space="preserve">was </w:t>
      </w:r>
      <w:r w:rsidR="00D92753">
        <w:rPr>
          <w:sz w:val="28"/>
          <w:szCs w:val="28"/>
        </w:rPr>
        <w:t xml:space="preserve">empowered to issue </w:t>
      </w:r>
      <w:r w:rsidR="00944AB4">
        <w:rPr>
          <w:sz w:val="28"/>
          <w:szCs w:val="28"/>
        </w:rPr>
        <w:t xml:space="preserve">the </w:t>
      </w:r>
      <w:r w:rsidR="00D92753">
        <w:rPr>
          <w:sz w:val="28"/>
          <w:szCs w:val="28"/>
        </w:rPr>
        <w:t>order that he did</w:t>
      </w:r>
      <w:r w:rsidR="00C15FF8">
        <w:rPr>
          <w:sz w:val="28"/>
          <w:szCs w:val="28"/>
        </w:rPr>
        <w:t>, he</w:t>
      </w:r>
      <w:r w:rsidR="00944AB4">
        <w:rPr>
          <w:sz w:val="28"/>
          <w:szCs w:val="28"/>
        </w:rPr>
        <w:t xml:space="preserve"> did so </w:t>
      </w:r>
      <w:r w:rsidR="001E2FFA">
        <w:rPr>
          <w:sz w:val="28"/>
          <w:szCs w:val="28"/>
        </w:rPr>
        <w:t>too early.</w:t>
      </w:r>
      <w:r w:rsidR="00944AB4">
        <w:rPr>
          <w:sz w:val="28"/>
          <w:szCs w:val="28"/>
        </w:rPr>
        <w:t xml:space="preserve"> Unlike </w:t>
      </w:r>
      <w:proofErr w:type="spellStart"/>
      <w:r w:rsidR="00944AB4">
        <w:rPr>
          <w:i/>
          <w:iCs/>
          <w:sz w:val="28"/>
          <w:szCs w:val="28"/>
        </w:rPr>
        <w:t>Motala</w:t>
      </w:r>
      <w:proofErr w:type="spellEnd"/>
      <w:r w:rsidR="00944AB4">
        <w:rPr>
          <w:i/>
          <w:iCs/>
          <w:sz w:val="28"/>
          <w:szCs w:val="28"/>
        </w:rPr>
        <w:t xml:space="preserve"> </w:t>
      </w:r>
      <w:r w:rsidR="00944AB4">
        <w:rPr>
          <w:sz w:val="28"/>
          <w:szCs w:val="28"/>
        </w:rPr>
        <w:t xml:space="preserve">and </w:t>
      </w:r>
      <w:proofErr w:type="spellStart"/>
      <w:r w:rsidR="00944AB4">
        <w:rPr>
          <w:i/>
          <w:iCs/>
          <w:sz w:val="28"/>
          <w:szCs w:val="28"/>
        </w:rPr>
        <w:t>Knoop</w:t>
      </w:r>
      <w:proofErr w:type="spellEnd"/>
      <w:r w:rsidR="00944AB4">
        <w:rPr>
          <w:i/>
          <w:iCs/>
          <w:sz w:val="28"/>
          <w:szCs w:val="28"/>
        </w:rPr>
        <w:t xml:space="preserve">, </w:t>
      </w:r>
      <w:r w:rsidR="00944AB4">
        <w:rPr>
          <w:sz w:val="28"/>
          <w:szCs w:val="28"/>
        </w:rPr>
        <w:t>Moultrie AJ did not appropriate to himself a power that had been expressly reserved to someone else. It is this that distinguishes this matter from those two</w:t>
      </w:r>
      <w:r w:rsidR="0099249F">
        <w:rPr>
          <w:sz w:val="28"/>
          <w:szCs w:val="28"/>
        </w:rPr>
        <w:t xml:space="preserve"> cases</w:t>
      </w:r>
      <w:r w:rsidR="00944AB4">
        <w:rPr>
          <w:sz w:val="28"/>
          <w:szCs w:val="28"/>
        </w:rPr>
        <w:t>.</w:t>
      </w:r>
    </w:p>
    <w:p w14:paraId="5355AB9F" w14:textId="77777777" w:rsidR="00C51538" w:rsidRDefault="00C51538" w:rsidP="00982CD2">
      <w:pPr>
        <w:pStyle w:val="ListParagraph"/>
        <w:ind w:left="0"/>
        <w:rPr>
          <w:sz w:val="28"/>
          <w:szCs w:val="28"/>
        </w:rPr>
      </w:pPr>
    </w:p>
    <w:p w14:paraId="40BDE2F2" w14:textId="421E85EF" w:rsidR="0047126C" w:rsidRPr="00C51538" w:rsidRDefault="00BE129E" w:rsidP="00982CD2">
      <w:pPr>
        <w:pStyle w:val="ListParagraph"/>
        <w:numPr>
          <w:ilvl w:val="0"/>
          <w:numId w:val="2"/>
        </w:numPr>
        <w:ind w:left="0" w:firstLine="0"/>
        <w:rPr>
          <w:sz w:val="28"/>
          <w:szCs w:val="28"/>
        </w:rPr>
      </w:pPr>
      <w:r w:rsidRPr="00C51538">
        <w:rPr>
          <w:sz w:val="28"/>
          <w:szCs w:val="28"/>
        </w:rPr>
        <w:t>Having chosen not to oppose the application for his sequestration, Mr Courtney was not free to thereafter ignore the order that issued.</w:t>
      </w:r>
      <w:r>
        <w:rPr>
          <w:rStyle w:val="FootnoteReference"/>
          <w:sz w:val="28"/>
          <w:szCs w:val="28"/>
        </w:rPr>
        <w:footnoteReference w:id="9"/>
      </w:r>
      <w:r w:rsidRPr="00C51538">
        <w:rPr>
          <w:sz w:val="28"/>
          <w:szCs w:val="28"/>
        </w:rPr>
        <w:t xml:space="preserve"> </w:t>
      </w:r>
      <w:r w:rsidR="00F50455" w:rsidRPr="00C51538">
        <w:rPr>
          <w:sz w:val="28"/>
          <w:szCs w:val="28"/>
        </w:rPr>
        <w:t>Even an</w:t>
      </w:r>
      <w:r w:rsidR="00751AE8" w:rsidRPr="00C51538">
        <w:rPr>
          <w:sz w:val="28"/>
          <w:szCs w:val="28"/>
        </w:rPr>
        <w:t xml:space="preserve"> incorrect judicial order exists in fact and may have legal consequences until a court sets it aside.</w:t>
      </w:r>
      <w:r w:rsidR="00751AE8">
        <w:rPr>
          <w:rStyle w:val="FootnoteReference"/>
          <w:sz w:val="28"/>
          <w:szCs w:val="28"/>
        </w:rPr>
        <w:footnoteReference w:id="10"/>
      </w:r>
      <w:r w:rsidR="00751AE8" w:rsidRPr="00C51538">
        <w:rPr>
          <w:sz w:val="28"/>
          <w:szCs w:val="28"/>
        </w:rPr>
        <w:t xml:space="preserve"> </w:t>
      </w:r>
      <w:r w:rsidR="005B29EB" w:rsidRPr="00C51538">
        <w:rPr>
          <w:sz w:val="28"/>
          <w:szCs w:val="28"/>
        </w:rPr>
        <w:t>Therefore</w:t>
      </w:r>
      <w:r w:rsidR="000D745B" w:rsidRPr="00C51538">
        <w:rPr>
          <w:sz w:val="28"/>
          <w:szCs w:val="28"/>
        </w:rPr>
        <w:t>,</w:t>
      </w:r>
      <w:r w:rsidR="005B29EB" w:rsidRPr="00C51538">
        <w:rPr>
          <w:sz w:val="28"/>
          <w:szCs w:val="28"/>
        </w:rPr>
        <w:t xml:space="preserve"> unlike </w:t>
      </w:r>
      <w:proofErr w:type="spellStart"/>
      <w:r w:rsidR="005B29EB" w:rsidRPr="00C51538">
        <w:rPr>
          <w:i/>
          <w:iCs/>
          <w:sz w:val="28"/>
          <w:szCs w:val="28"/>
        </w:rPr>
        <w:t>Motala</w:t>
      </w:r>
      <w:proofErr w:type="spellEnd"/>
      <w:r w:rsidR="00944AB4" w:rsidRPr="00C51538">
        <w:rPr>
          <w:i/>
          <w:iCs/>
          <w:sz w:val="28"/>
          <w:szCs w:val="28"/>
        </w:rPr>
        <w:t xml:space="preserve"> </w:t>
      </w:r>
      <w:r w:rsidR="00944AB4" w:rsidRPr="00C51538">
        <w:rPr>
          <w:sz w:val="28"/>
          <w:szCs w:val="28"/>
        </w:rPr>
        <w:t xml:space="preserve">and </w:t>
      </w:r>
      <w:proofErr w:type="spellStart"/>
      <w:r w:rsidR="00944AB4" w:rsidRPr="00C51538">
        <w:rPr>
          <w:i/>
          <w:iCs/>
          <w:sz w:val="28"/>
          <w:szCs w:val="28"/>
        </w:rPr>
        <w:t>Knoop</w:t>
      </w:r>
      <w:proofErr w:type="spellEnd"/>
      <w:r w:rsidR="005B29EB" w:rsidRPr="00C51538">
        <w:rPr>
          <w:sz w:val="28"/>
          <w:szCs w:val="28"/>
        </w:rPr>
        <w:t xml:space="preserve">, the final order of sequestration continued to operate and had force and effect. Pursuant to that order, the trustees </w:t>
      </w:r>
      <w:r w:rsidRPr="00C51538">
        <w:rPr>
          <w:sz w:val="28"/>
          <w:szCs w:val="28"/>
        </w:rPr>
        <w:t>were appointed and</w:t>
      </w:r>
      <w:r w:rsidR="000D745B" w:rsidRPr="00C51538">
        <w:rPr>
          <w:sz w:val="28"/>
          <w:szCs w:val="28"/>
        </w:rPr>
        <w:t>,</w:t>
      </w:r>
      <w:r w:rsidRPr="00C51538">
        <w:rPr>
          <w:sz w:val="28"/>
          <w:szCs w:val="28"/>
        </w:rPr>
        <w:t xml:space="preserve"> thereafter</w:t>
      </w:r>
      <w:r w:rsidR="000D745B" w:rsidRPr="00C51538">
        <w:rPr>
          <w:sz w:val="28"/>
          <w:szCs w:val="28"/>
        </w:rPr>
        <w:t>,</w:t>
      </w:r>
      <w:r w:rsidRPr="00C51538">
        <w:rPr>
          <w:sz w:val="28"/>
          <w:szCs w:val="28"/>
        </w:rPr>
        <w:t xml:space="preserve"> continued to </w:t>
      </w:r>
      <w:r w:rsidR="005B29EB" w:rsidRPr="00C51538">
        <w:rPr>
          <w:sz w:val="28"/>
          <w:szCs w:val="28"/>
        </w:rPr>
        <w:t>discharge their function.</w:t>
      </w:r>
    </w:p>
    <w:p w14:paraId="72BB435B" w14:textId="77777777" w:rsidR="00751AE8" w:rsidRPr="00751AE8" w:rsidRDefault="00751AE8" w:rsidP="00F81B15">
      <w:pPr>
        <w:pStyle w:val="ListParagraph"/>
        <w:ind w:left="0"/>
        <w:rPr>
          <w:sz w:val="28"/>
          <w:szCs w:val="28"/>
        </w:rPr>
      </w:pPr>
    </w:p>
    <w:p w14:paraId="2252D69D" w14:textId="19A2C45D" w:rsidR="00E43135" w:rsidRDefault="005B29EB" w:rsidP="00B238C5">
      <w:pPr>
        <w:pStyle w:val="ListParagraph"/>
        <w:numPr>
          <w:ilvl w:val="0"/>
          <w:numId w:val="2"/>
        </w:numPr>
        <w:ind w:left="0" w:firstLine="0"/>
        <w:rPr>
          <w:sz w:val="28"/>
          <w:szCs w:val="28"/>
        </w:rPr>
      </w:pPr>
      <w:r>
        <w:rPr>
          <w:sz w:val="28"/>
          <w:szCs w:val="28"/>
        </w:rPr>
        <w:t>This being the case,</w:t>
      </w:r>
      <w:r w:rsidR="00E43135">
        <w:rPr>
          <w:sz w:val="28"/>
          <w:szCs w:val="28"/>
        </w:rPr>
        <w:t xml:space="preserve"> </w:t>
      </w:r>
      <w:r w:rsidR="00751AE8">
        <w:rPr>
          <w:sz w:val="28"/>
          <w:szCs w:val="28"/>
        </w:rPr>
        <w:t xml:space="preserve">Mr Courtney’s only option </w:t>
      </w:r>
      <w:r w:rsidR="0047403F">
        <w:rPr>
          <w:sz w:val="28"/>
          <w:szCs w:val="28"/>
        </w:rPr>
        <w:t>wa</w:t>
      </w:r>
      <w:r w:rsidR="00751AE8">
        <w:rPr>
          <w:sz w:val="28"/>
          <w:szCs w:val="28"/>
        </w:rPr>
        <w:t xml:space="preserve">s to apply </w:t>
      </w:r>
      <w:r w:rsidR="00C15FF8">
        <w:rPr>
          <w:sz w:val="28"/>
          <w:szCs w:val="28"/>
        </w:rPr>
        <w:t>for a</w:t>
      </w:r>
      <w:r w:rsidR="0099249F">
        <w:rPr>
          <w:sz w:val="28"/>
          <w:szCs w:val="28"/>
        </w:rPr>
        <w:t xml:space="preserve"> </w:t>
      </w:r>
      <w:r w:rsidR="00751AE8">
        <w:rPr>
          <w:sz w:val="28"/>
          <w:szCs w:val="28"/>
        </w:rPr>
        <w:t>rescission</w:t>
      </w:r>
      <w:r w:rsidR="00E43135">
        <w:rPr>
          <w:sz w:val="28"/>
          <w:szCs w:val="28"/>
        </w:rPr>
        <w:t xml:space="preserve"> of the order of final sequestration</w:t>
      </w:r>
      <w:r w:rsidR="00751AE8">
        <w:rPr>
          <w:sz w:val="28"/>
          <w:szCs w:val="28"/>
        </w:rPr>
        <w:t>.</w:t>
      </w:r>
      <w:r w:rsidR="00833780">
        <w:rPr>
          <w:sz w:val="28"/>
          <w:szCs w:val="28"/>
        </w:rPr>
        <w:t xml:space="preserve"> A</w:t>
      </w:r>
      <w:r w:rsidR="00751AE8">
        <w:rPr>
          <w:sz w:val="28"/>
          <w:szCs w:val="28"/>
        </w:rPr>
        <w:t xml:space="preserve"> </w:t>
      </w:r>
      <w:r w:rsidR="000E41E6">
        <w:rPr>
          <w:sz w:val="28"/>
          <w:szCs w:val="28"/>
        </w:rPr>
        <w:t>rescission</w:t>
      </w:r>
      <w:r w:rsidR="00ED73A5">
        <w:rPr>
          <w:sz w:val="28"/>
          <w:szCs w:val="28"/>
        </w:rPr>
        <w:t xml:space="preserve"> </w:t>
      </w:r>
      <w:r w:rsidR="000E41E6">
        <w:rPr>
          <w:sz w:val="28"/>
          <w:szCs w:val="28"/>
        </w:rPr>
        <w:t xml:space="preserve">may be granted </w:t>
      </w:r>
      <w:r w:rsidR="00751AE8">
        <w:rPr>
          <w:sz w:val="28"/>
          <w:szCs w:val="28"/>
        </w:rPr>
        <w:t xml:space="preserve">in terms of </w:t>
      </w:r>
      <w:r w:rsidR="000D745B">
        <w:rPr>
          <w:sz w:val="28"/>
          <w:szCs w:val="28"/>
        </w:rPr>
        <w:t>r</w:t>
      </w:r>
      <w:r w:rsidR="00751AE8">
        <w:rPr>
          <w:sz w:val="28"/>
          <w:szCs w:val="28"/>
        </w:rPr>
        <w:t>ule 42(1)</w:t>
      </w:r>
      <w:r w:rsidR="00751AE8" w:rsidRPr="00BE7620">
        <w:rPr>
          <w:i/>
          <w:sz w:val="28"/>
          <w:szCs w:val="28"/>
        </w:rPr>
        <w:t>(a)</w:t>
      </w:r>
      <w:r w:rsidR="00751AE8">
        <w:rPr>
          <w:sz w:val="28"/>
          <w:szCs w:val="28"/>
        </w:rPr>
        <w:t xml:space="preserve"> </w:t>
      </w:r>
      <w:r w:rsidR="000D745B" w:rsidRPr="000D745B">
        <w:rPr>
          <w:sz w:val="28"/>
          <w:szCs w:val="28"/>
        </w:rPr>
        <w:t xml:space="preserve">of the </w:t>
      </w:r>
      <w:r w:rsidR="000D745B" w:rsidRPr="00FF3493">
        <w:rPr>
          <w:sz w:val="28"/>
          <w:szCs w:val="28"/>
        </w:rPr>
        <w:t>Uniform Rules of Court</w:t>
      </w:r>
      <w:r w:rsidR="000D745B">
        <w:rPr>
          <w:sz w:val="28"/>
          <w:szCs w:val="28"/>
        </w:rPr>
        <w:t xml:space="preserve"> </w:t>
      </w:r>
      <w:r w:rsidR="00751AE8">
        <w:rPr>
          <w:sz w:val="28"/>
          <w:szCs w:val="28"/>
        </w:rPr>
        <w:t xml:space="preserve">on the basis that it was erroneously sought and erroneously granted in </w:t>
      </w:r>
      <w:r w:rsidR="000E41E6">
        <w:rPr>
          <w:sz w:val="28"/>
          <w:szCs w:val="28"/>
        </w:rPr>
        <w:t>the absence of a party</w:t>
      </w:r>
      <w:r w:rsidR="00751AE8">
        <w:rPr>
          <w:sz w:val="28"/>
          <w:szCs w:val="28"/>
        </w:rPr>
        <w:t>, alternatively the common law.</w:t>
      </w:r>
      <w:r w:rsidR="00E43135">
        <w:rPr>
          <w:sz w:val="28"/>
          <w:szCs w:val="28"/>
        </w:rPr>
        <w:t xml:space="preserve"> </w:t>
      </w:r>
    </w:p>
    <w:p w14:paraId="7B16C652" w14:textId="77777777" w:rsidR="00E43135" w:rsidRPr="00E43135" w:rsidRDefault="00E43135" w:rsidP="00F81B15">
      <w:pPr>
        <w:pStyle w:val="ListParagraph"/>
        <w:ind w:left="0"/>
        <w:rPr>
          <w:sz w:val="28"/>
          <w:szCs w:val="28"/>
        </w:rPr>
      </w:pPr>
    </w:p>
    <w:p w14:paraId="18516B7A" w14:textId="08BD571F" w:rsidR="00E43135" w:rsidRDefault="00E43135" w:rsidP="00897BE5">
      <w:pPr>
        <w:pStyle w:val="ListParagraph"/>
        <w:numPr>
          <w:ilvl w:val="0"/>
          <w:numId w:val="2"/>
        </w:numPr>
        <w:ind w:left="0" w:firstLine="0"/>
        <w:rPr>
          <w:sz w:val="28"/>
          <w:szCs w:val="28"/>
        </w:rPr>
      </w:pPr>
      <w:r>
        <w:rPr>
          <w:sz w:val="28"/>
          <w:szCs w:val="28"/>
        </w:rPr>
        <w:t>Rescission does not follow automatically upon proof of a mistake.</w:t>
      </w:r>
      <w:r>
        <w:rPr>
          <w:rStyle w:val="FootnoteReference"/>
          <w:sz w:val="28"/>
          <w:szCs w:val="28"/>
        </w:rPr>
        <w:footnoteReference w:id="11"/>
      </w:r>
      <w:r>
        <w:rPr>
          <w:sz w:val="28"/>
          <w:szCs w:val="28"/>
        </w:rPr>
        <w:t xml:space="preserve"> A court always has a discretion whether to grant an application for rescission which must be judicially exercised.</w:t>
      </w:r>
      <w:r>
        <w:rPr>
          <w:rStyle w:val="FootnoteReference"/>
          <w:sz w:val="28"/>
          <w:szCs w:val="28"/>
        </w:rPr>
        <w:footnoteReference w:id="12"/>
      </w:r>
      <w:r>
        <w:rPr>
          <w:sz w:val="28"/>
          <w:szCs w:val="28"/>
        </w:rPr>
        <w:t xml:space="preserve"> The Constitutional Court</w:t>
      </w:r>
      <w:r w:rsidR="00115088">
        <w:rPr>
          <w:sz w:val="28"/>
          <w:szCs w:val="28"/>
        </w:rPr>
        <w:t>,</w:t>
      </w:r>
      <w:r>
        <w:rPr>
          <w:sz w:val="28"/>
          <w:szCs w:val="28"/>
        </w:rPr>
        <w:t xml:space="preserve"> in </w:t>
      </w:r>
      <w:r w:rsidRPr="00E43135">
        <w:rPr>
          <w:i/>
          <w:iCs/>
          <w:sz w:val="28"/>
          <w:szCs w:val="28"/>
          <w:lang w:val="en-US"/>
        </w:rPr>
        <w:t>Zuma v Secretary of the Judicial Commission of Inquiry into Allegations of State Capture, Corruption and Fraud in the Public Sector Including Organs of State and Others</w:t>
      </w:r>
      <w:r w:rsidR="00115088" w:rsidRPr="00BE5E99">
        <w:rPr>
          <w:iCs/>
          <w:sz w:val="28"/>
          <w:szCs w:val="28"/>
          <w:lang w:val="en-US"/>
        </w:rPr>
        <w:t>,</w:t>
      </w:r>
      <w:r>
        <w:rPr>
          <w:sz w:val="28"/>
          <w:szCs w:val="28"/>
        </w:rPr>
        <w:t xml:space="preserve"> </w:t>
      </w:r>
      <w:r w:rsidR="00AF0FD6">
        <w:rPr>
          <w:sz w:val="28"/>
          <w:szCs w:val="28"/>
        </w:rPr>
        <w:t>held</w:t>
      </w:r>
      <w:r>
        <w:rPr>
          <w:sz w:val="28"/>
          <w:szCs w:val="28"/>
        </w:rPr>
        <w:t xml:space="preserve"> that if litigants deliberately elect not to participate in proceedings, they cannot  raise their absence as </w:t>
      </w:r>
      <w:r w:rsidR="008058CB">
        <w:rPr>
          <w:sz w:val="28"/>
          <w:szCs w:val="28"/>
        </w:rPr>
        <w:t xml:space="preserve">a </w:t>
      </w:r>
      <w:r>
        <w:rPr>
          <w:sz w:val="28"/>
          <w:szCs w:val="28"/>
        </w:rPr>
        <w:t xml:space="preserve">ground for rescission in terms of </w:t>
      </w:r>
      <w:r w:rsidR="00115088">
        <w:rPr>
          <w:sz w:val="28"/>
          <w:szCs w:val="28"/>
        </w:rPr>
        <w:t>r</w:t>
      </w:r>
      <w:r>
        <w:rPr>
          <w:sz w:val="28"/>
          <w:szCs w:val="28"/>
        </w:rPr>
        <w:t>ule 42(1)</w:t>
      </w:r>
      <w:r w:rsidRPr="00BE7620">
        <w:rPr>
          <w:i/>
          <w:sz w:val="28"/>
          <w:szCs w:val="28"/>
        </w:rPr>
        <w:t>(a)</w:t>
      </w:r>
      <w:r>
        <w:rPr>
          <w:sz w:val="28"/>
          <w:szCs w:val="28"/>
        </w:rPr>
        <w:t>.</w:t>
      </w:r>
      <w:r>
        <w:rPr>
          <w:rStyle w:val="FootnoteReference"/>
          <w:sz w:val="28"/>
          <w:szCs w:val="28"/>
        </w:rPr>
        <w:footnoteReference w:id="13"/>
      </w:r>
      <w:r>
        <w:rPr>
          <w:sz w:val="28"/>
          <w:szCs w:val="28"/>
        </w:rPr>
        <w:t xml:space="preserve"> This Court</w:t>
      </w:r>
      <w:r w:rsidR="00115088">
        <w:rPr>
          <w:sz w:val="28"/>
          <w:szCs w:val="28"/>
        </w:rPr>
        <w:t>,</w:t>
      </w:r>
      <w:r>
        <w:rPr>
          <w:sz w:val="28"/>
          <w:szCs w:val="28"/>
        </w:rPr>
        <w:t xml:space="preserve"> in </w:t>
      </w:r>
      <w:proofErr w:type="spellStart"/>
      <w:r w:rsidRPr="000E62C6">
        <w:rPr>
          <w:i/>
          <w:iCs/>
          <w:sz w:val="28"/>
          <w:szCs w:val="28"/>
        </w:rPr>
        <w:t>Lodhi</w:t>
      </w:r>
      <w:proofErr w:type="spellEnd"/>
      <w:r w:rsidR="00944AB4">
        <w:rPr>
          <w:i/>
          <w:iCs/>
          <w:sz w:val="28"/>
          <w:szCs w:val="28"/>
        </w:rPr>
        <w:t xml:space="preserve"> 2 Properties</w:t>
      </w:r>
      <w:r w:rsidRPr="000E62C6">
        <w:rPr>
          <w:i/>
          <w:iCs/>
          <w:sz w:val="28"/>
          <w:szCs w:val="28"/>
        </w:rPr>
        <w:t xml:space="preserve"> v </w:t>
      </w:r>
      <w:proofErr w:type="spellStart"/>
      <w:r w:rsidRPr="000E62C6">
        <w:rPr>
          <w:i/>
          <w:iCs/>
          <w:sz w:val="28"/>
          <w:szCs w:val="28"/>
        </w:rPr>
        <w:t>Bondev</w:t>
      </w:r>
      <w:proofErr w:type="spellEnd"/>
      <w:r w:rsidR="00897BE5">
        <w:rPr>
          <w:i/>
          <w:iCs/>
          <w:sz w:val="28"/>
          <w:szCs w:val="28"/>
        </w:rPr>
        <w:t xml:space="preserve"> </w:t>
      </w:r>
      <w:r w:rsidR="00897BE5" w:rsidRPr="00897BE5">
        <w:rPr>
          <w:i/>
          <w:iCs/>
          <w:sz w:val="28"/>
          <w:szCs w:val="28"/>
        </w:rPr>
        <w:t>Developments (Pty) Ltd</w:t>
      </w:r>
      <w:r w:rsidR="00897BE5">
        <w:rPr>
          <w:i/>
          <w:iCs/>
          <w:sz w:val="28"/>
          <w:szCs w:val="28"/>
        </w:rPr>
        <w:t xml:space="preserve"> </w:t>
      </w:r>
      <w:r w:rsidR="00897BE5" w:rsidRPr="00BE5E99">
        <w:rPr>
          <w:iCs/>
          <w:sz w:val="28"/>
          <w:szCs w:val="28"/>
        </w:rPr>
        <w:t>(</w:t>
      </w:r>
      <w:proofErr w:type="spellStart"/>
      <w:r w:rsidR="00897BE5">
        <w:rPr>
          <w:i/>
          <w:iCs/>
          <w:sz w:val="28"/>
          <w:szCs w:val="28"/>
        </w:rPr>
        <w:t>Lodhi</w:t>
      </w:r>
      <w:proofErr w:type="spellEnd"/>
      <w:r w:rsidR="00897BE5">
        <w:rPr>
          <w:i/>
          <w:iCs/>
          <w:sz w:val="28"/>
          <w:szCs w:val="28"/>
        </w:rPr>
        <w:t xml:space="preserve"> 2 Properties</w:t>
      </w:r>
      <w:r w:rsidR="00897BE5" w:rsidRPr="00BE5E99">
        <w:rPr>
          <w:iCs/>
          <w:sz w:val="28"/>
          <w:szCs w:val="28"/>
        </w:rPr>
        <w:t>)</w:t>
      </w:r>
      <w:r w:rsidR="008058CB" w:rsidRPr="00BE5E99">
        <w:rPr>
          <w:iCs/>
          <w:sz w:val="28"/>
          <w:szCs w:val="28"/>
        </w:rPr>
        <w:t>,</w:t>
      </w:r>
      <w:r w:rsidRPr="00BE5E99">
        <w:rPr>
          <w:rStyle w:val="FootnoteReference"/>
          <w:iCs/>
          <w:sz w:val="28"/>
          <w:szCs w:val="28"/>
        </w:rPr>
        <w:footnoteReference w:id="14"/>
      </w:r>
      <w:r w:rsidRPr="00897BE5">
        <w:rPr>
          <w:sz w:val="28"/>
          <w:szCs w:val="28"/>
        </w:rPr>
        <w:t xml:space="preserve"> </w:t>
      </w:r>
      <w:r>
        <w:rPr>
          <w:sz w:val="28"/>
          <w:szCs w:val="28"/>
        </w:rPr>
        <w:t xml:space="preserve">held that a court does not grant a default judgment on the basis that the defendant does not have a defence but on the basis that the defendant has been notified of the claim and the plaintiff is entitled to the order sought as per the rules. </w:t>
      </w:r>
    </w:p>
    <w:p w14:paraId="0694DBC6" w14:textId="77777777" w:rsidR="00E43135" w:rsidRPr="00E43135" w:rsidRDefault="00E43135" w:rsidP="00F81B15">
      <w:pPr>
        <w:pStyle w:val="ListParagraph"/>
        <w:ind w:left="0"/>
        <w:rPr>
          <w:sz w:val="28"/>
          <w:szCs w:val="28"/>
        </w:rPr>
      </w:pPr>
    </w:p>
    <w:p w14:paraId="7D06AEE9" w14:textId="24A397A8" w:rsidR="00F9314A" w:rsidRPr="00897BE5" w:rsidRDefault="00E43135" w:rsidP="00586B65">
      <w:pPr>
        <w:pStyle w:val="ListParagraph"/>
        <w:numPr>
          <w:ilvl w:val="0"/>
          <w:numId w:val="2"/>
        </w:numPr>
        <w:ind w:left="0" w:firstLine="0"/>
        <w:rPr>
          <w:sz w:val="28"/>
          <w:szCs w:val="28"/>
        </w:rPr>
      </w:pPr>
      <w:r w:rsidRPr="00727646">
        <w:rPr>
          <w:sz w:val="28"/>
          <w:szCs w:val="28"/>
        </w:rPr>
        <w:t>Not only did Mr Courtney elect not to participate in the application for his final sequestration</w:t>
      </w:r>
      <w:r w:rsidR="008058CB" w:rsidRPr="00727646">
        <w:rPr>
          <w:sz w:val="28"/>
          <w:szCs w:val="28"/>
        </w:rPr>
        <w:t>,</w:t>
      </w:r>
      <w:r w:rsidRPr="00897BE5">
        <w:rPr>
          <w:sz w:val="28"/>
          <w:szCs w:val="28"/>
        </w:rPr>
        <w:t xml:space="preserve"> but he also has put up no defence whatsoever. It is not disputed that he is hopelessly insolvent.</w:t>
      </w:r>
      <w:r w:rsidR="005F7F1C" w:rsidRPr="00897BE5">
        <w:rPr>
          <w:sz w:val="28"/>
          <w:szCs w:val="28"/>
        </w:rPr>
        <w:t xml:space="preserve"> </w:t>
      </w:r>
      <w:r w:rsidR="008058CB" w:rsidRPr="00897BE5">
        <w:rPr>
          <w:sz w:val="28"/>
          <w:szCs w:val="28"/>
        </w:rPr>
        <w:t xml:space="preserve">As </w:t>
      </w:r>
      <w:r w:rsidR="00124211" w:rsidRPr="00897BE5">
        <w:rPr>
          <w:sz w:val="28"/>
          <w:szCs w:val="28"/>
        </w:rPr>
        <w:t>this Court</w:t>
      </w:r>
      <w:r w:rsidR="008058CB" w:rsidRPr="00897BE5">
        <w:rPr>
          <w:sz w:val="28"/>
          <w:szCs w:val="28"/>
        </w:rPr>
        <w:t xml:space="preserve"> pointed out in </w:t>
      </w:r>
      <w:proofErr w:type="spellStart"/>
      <w:r w:rsidR="008058CB" w:rsidRPr="00897BE5">
        <w:rPr>
          <w:i/>
          <w:iCs/>
          <w:sz w:val="28"/>
          <w:szCs w:val="28"/>
        </w:rPr>
        <w:t>Lodhi</w:t>
      </w:r>
      <w:proofErr w:type="spellEnd"/>
      <w:r w:rsidR="008058CB" w:rsidRPr="00897BE5">
        <w:rPr>
          <w:i/>
          <w:iCs/>
          <w:sz w:val="28"/>
          <w:szCs w:val="28"/>
        </w:rPr>
        <w:t xml:space="preserve"> 2 Properties</w:t>
      </w:r>
      <w:r w:rsidR="00897BE5" w:rsidRPr="00BE5E99">
        <w:rPr>
          <w:iCs/>
          <w:sz w:val="28"/>
          <w:szCs w:val="28"/>
        </w:rPr>
        <w:t>,</w:t>
      </w:r>
      <w:r w:rsidR="00897BE5" w:rsidRPr="00BE5E99">
        <w:rPr>
          <w:color w:val="242121"/>
          <w:sz w:val="28"/>
          <w:szCs w:val="28"/>
          <w:shd w:val="clear" w:color="auto" w:fill="FFFFFF"/>
        </w:rPr>
        <w:t xml:space="preserve"> ‘</w:t>
      </w:r>
      <w:r w:rsidR="008058CB" w:rsidRPr="00727646">
        <w:rPr>
          <w:sz w:val="28"/>
          <w:szCs w:val="28"/>
        </w:rPr>
        <w:t>a judgment granted against a party in his absence cannot be considered to have been granted erroneously because of the existence of a defence on the merits which had not been disclosed to the judge who granted the judgment</w:t>
      </w:r>
      <w:r w:rsidR="00C05CB5" w:rsidRPr="00897BE5">
        <w:rPr>
          <w:sz w:val="28"/>
          <w:szCs w:val="28"/>
        </w:rPr>
        <w:t>’</w:t>
      </w:r>
      <w:r w:rsidR="00897BE5">
        <w:rPr>
          <w:sz w:val="28"/>
          <w:szCs w:val="28"/>
        </w:rPr>
        <w:t>.</w:t>
      </w:r>
      <w:r w:rsidR="00C05CB5" w:rsidRPr="00727646">
        <w:rPr>
          <w:rStyle w:val="FootnoteReference"/>
          <w:sz w:val="28"/>
          <w:szCs w:val="28"/>
        </w:rPr>
        <w:footnoteReference w:id="15"/>
      </w:r>
      <w:r w:rsidRPr="00727646">
        <w:rPr>
          <w:sz w:val="28"/>
          <w:szCs w:val="28"/>
        </w:rPr>
        <w:t xml:space="preserve"> Clearly Mr Courtney cannot avail himself of </w:t>
      </w:r>
      <w:r w:rsidR="00897BE5">
        <w:rPr>
          <w:sz w:val="28"/>
          <w:szCs w:val="28"/>
        </w:rPr>
        <w:t>r</w:t>
      </w:r>
      <w:r w:rsidRPr="00727646">
        <w:rPr>
          <w:sz w:val="28"/>
          <w:szCs w:val="28"/>
        </w:rPr>
        <w:t>ule 42(1</w:t>
      </w:r>
      <w:proofErr w:type="gramStart"/>
      <w:r w:rsidRPr="00727646">
        <w:rPr>
          <w:sz w:val="28"/>
          <w:szCs w:val="28"/>
        </w:rPr>
        <w:t>)</w:t>
      </w:r>
      <w:r w:rsidRPr="00727646">
        <w:rPr>
          <w:i/>
          <w:sz w:val="28"/>
          <w:szCs w:val="28"/>
        </w:rPr>
        <w:t>(</w:t>
      </w:r>
      <w:proofErr w:type="gramEnd"/>
      <w:r w:rsidRPr="00727646">
        <w:rPr>
          <w:i/>
          <w:sz w:val="28"/>
          <w:szCs w:val="28"/>
        </w:rPr>
        <w:t>a)</w:t>
      </w:r>
      <w:r w:rsidR="00C05CB5" w:rsidRPr="00727646">
        <w:rPr>
          <w:sz w:val="28"/>
          <w:szCs w:val="28"/>
        </w:rPr>
        <w:t>, in support of which, in any event, no case was properly advanced on the papers by him</w:t>
      </w:r>
      <w:r w:rsidR="00F9314A" w:rsidRPr="00897BE5">
        <w:rPr>
          <w:sz w:val="28"/>
          <w:szCs w:val="28"/>
        </w:rPr>
        <w:t>.</w:t>
      </w:r>
      <w:r w:rsidRPr="00897BE5">
        <w:rPr>
          <w:sz w:val="28"/>
          <w:szCs w:val="28"/>
        </w:rPr>
        <w:t xml:space="preserve"> </w:t>
      </w:r>
    </w:p>
    <w:p w14:paraId="0471196F" w14:textId="77777777" w:rsidR="00F9314A" w:rsidRPr="00F9314A" w:rsidRDefault="00F9314A" w:rsidP="00F81B15">
      <w:pPr>
        <w:pStyle w:val="ListParagraph"/>
        <w:ind w:left="0"/>
        <w:rPr>
          <w:sz w:val="28"/>
          <w:szCs w:val="28"/>
        </w:rPr>
      </w:pPr>
    </w:p>
    <w:p w14:paraId="099BDA40" w14:textId="3EDD0AC7" w:rsidR="00963872" w:rsidRDefault="00C05CB5" w:rsidP="00586B65">
      <w:pPr>
        <w:pStyle w:val="ListParagraph"/>
        <w:numPr>
          <w:ilvl w:val="0"/>
          <w:numId w:val="2"/>
        </w:numPr>
        <w:ind w:left="0" w:firstLine="0"/>
        <w:rPr>
          <w:sz w:val="28"/>
          <w:szCs w:val="28"/>
        </w:rPr>
      </w:pPr>
      <w:r w:rsidRPr="00F9314A">
        <w:rPr>
          <w:sz w:val="28"/>
          <w:szCs w:val="28"/>
        </w:rPr>
        <w:t xml:space="preserve">It remains to consider </w:t>
      </w:r>
      <w:r w:rsidR="00E43135" w:rsidRPr="00F9314A">
        <w:rPr>
          <w:sz w:val="28"/>
          <w:szCs w:val="28"/>
        </w:rPr>
        <w:t xml:space="preserve">a </w:t>
      </w:r>
      <w:r w:rsidR="00E809DC" w:rsidRPr="00F9314A">
        <w:rPr>
          <w:sz w:val="28"/>
          <w:szCs w:val="28"/>
        </w:rPr>
        <w:t>rescission under</w:t>
      </w:r>
      <w:r w:rsidRPr="00F9314A">
        <w:rPr>
          <w:sz w:val="28"/>
          <w:szCs w:val="28"/>
        </w:rPr>
        <w:t xml:space="preserve"> </w:t>
      </w:r>
      <w:r w:rsidR="00E43135" w:rsidRPr="00F9314A">
        <w:rPr>
          <w:sz w:val="28"/>
          <w:szCs w:val="28"/>
        </w:rPr>
        <w:t>the common law</w:t>
      </w:r>
      <w:r w:rsidR="00965350" w:rsidRPr="00F9314A">
        <w:rPr>
          <w:sz w:val="28"/>
          <w:szCs w:val="28"/>
        </w:rPr>
        <w:t>. To be successful</w:t>
      </w:r>
      <w:r w:rsidR="00CA22B4" w:rsidRPr="00F9314A">
        <w:rPr>
          <w:sz w:val="28"/>
          <w:szCs w:val="28"/>
        </w:rPr>
        <w:t>,</w:t>
      </w:r>
      <w:r w:rsidR="00133404" w:rsidRPr="00F9314A">
        <w:rPr>
          <w:sz w:val="28"/>
          <w:szCs w:val="28"/>
        </w:rPr>
        <w:t xml:space="preserve"> Mr Courtney has to show that he was not in wilful default and that there is good cause</w:t>
      </w:r>
      <w:r w:rsidR="005B29EB" w:rsidRPr="00F9314A">
        <w:rPr>
          <w:sz w:val="28"/>
          <w:szCs w:val="28"/>
        </w:rPr>
        <w:t xml:space="preserve"> </w:t>
      </w:r>
      <w:r w:rsidR="00AF0FD6" w:rsidRPr="00F9314A">
        <w:rPr>
          <w:sz w:val="28"/>
          <w:szCs w:val="28"/>
        </w:rPr>
        <w:t>to grant the re</w:t>
      </w:r>
      <w:r w:rsidR="009A7EC4" w:rsidRPr="00F9314A">
        <w:rPr>
          <w:sz w:val="28"/>
          <w:szCs w:val="28"/>
        </w:rPr>
        <w:t>s</w:t>
      </w:r>
      <w:r w:rsidR="00AF0FD6" w:rsidRPr="00F9314A">
        <w:rPr>
          <w:sz w:val="28"/>
          <w:szCs w:val="28"/>
        </w:rPr>
        <w:t>cission</w:t>
      </w:r>
      <w:r w:rsidR="00133404" w:rsidRPr="00F9314A">
        <w:rPr>
          <w:sz w:val="28"/>
          <w:szCs w:val="28"/>
        </w:rPr>
        <w:t xml:space="preserve">. He </w:t>
      </w:r>
      <w:r w:rsidR="00AF0FD6" w:rsidRPr="00F9314A">
        <w:rPr>
          <w:sz w:val="28"/>
          <w:szCs w:val="28"/>
        </w:rPr>
        <w:t>is unable to</w:t>
      </w:r>
      <w:r w:rsidR="00133404" w:rsidRPr="00F9314A">
        <w:rPr>
          <w:sz w:val="28"/>
          <w:szCs w:val="28"/>
        </w:rPr>
        <w:t xml:space="preserve"> show either. He has put up no defence and </w:t>
      </w:r>
      <w:r w:rsidR="00E809DC" w:rsidRPr="00F9314A">
        <w:rPr>
          <w:sz w:val="28"/>
          <w:szCs w:val="28"/>
        </w:rPr>
        <w:t>he consciously</w:t>
      </w:r>
      <w:r w:rsidR="007D392A">
        <w:rPr>
          <w:sz w:val="28"/>
          <w:szCs w:val="28"/>
        </w:rPr>
        <w:t xml:space="preserve"> chose to </w:t>
      </w:r>
      <w:r w:rsidR="00B13516" w:rsidRPr="00F9314A">
        <w:rPr>
          <w:sz w:val="28"/>
          <w:szCs w:val="28"/>
        </w:rPr>
        <w:t xml:space="preserve">ignore the </w:t>
      </w:r>
      <w:r w:rsidR="001A0A61" w:rsidRPr="00F9314A">
        <w:rPr>
          <w:sz w:val="28"/>
          <w:szCs w:val="28"/>
        </w:rPr>
        <w:t>order of final sequestration</w:t>
      </w:r>
      <w:r w:rsidR="00536F39" w:rsidRPr="00F9314A">
        <w:rPr>
          <w:sz w:val="28"/>
          <w:szCs w:val="28"/>
        </w:rPr>
        <w:t xml:space="preserve"> for two </w:t>
      </w:r>
      <w:r w:rsidR="00E809DC" w:rsidRPr="00F9314A">
        <w:rPr>
          <w:sz w:val="28"/>
          <w:szCs w:val="28"/>
        </w:rPr>
        <w:t xml:space="preserve">years. </w:t>
      </w:r>
    </w:p>
    <w:p w14:paraId="749195E1" w14:textId="77777777" w:rsidR="008906E8" w:rsidRPr="008906E8" w:rsidRDefault="008906E8" w:rsidP="00F81B15">
      <w:pPr>
        <w:pStyle w:val="ListParagraph"/>
        <w:ind w:left="0"/>
        <w:rPr>
          <w:sz w:val="28"/>
          <w:szCs w:val="28"/>
        </w:rPr>
      </w:pPr>
    </w:p>
    <w:p w14:paraId="5A25DCE0" w14:textId="48AF6993" w:rsidR="00E64DAA" w:rsidRDefault="00586B65" w:rsidP="00E64DAA">
      <w:pPr>
        <w:pStyle w:val="ListParagraph"/>
        <w:numPr>
          <w:ilvl w:val="0"/>
          <w:numId w:val="2"/>
        </w:numPr>
        <w:ind w:left="0" w:firstLine="0"/>
        <w:rPr>
          <w:sz w:val="28"/>
          <w:szCs w:val="28"/>
        </w:rPr>
      </w:pPr>
      <w:r w:rsidRPr="001274B2">
        <w:rPr>
          <w:sz w:val="28"/>
          <w:szCs w:val="28"/>
        </w:rPr>
        <w:t>T</w:t>
      </w:r>
      <w:r w:rsidR="00BA7E83" w:rsidRPr="001274B2">
        <w:rPr>
          <w:sz w:val="28"/>
          <w:szCs w:val="28"/>
        </w:rPr>
        <w:t xml:space="preserve">he </w:t>
      </w:r>
      <w:r w:rsidR="00A77052" w:rsidRPr="001274B2">
        <w:rPr>
          <w:sz w:val="28"/>
          <w:szCs w:val="28"/>
        </w:rPr>
        <w:t xml:space="preserve">sole </w:t>
      </w:r>
      <w:r w:rsidR="00BA7E83" w:rsidRPr="001274B2">
        <w:rPr>
          <w:sz w:val="28"/>
          <w:szCs w:val="28"/>
        </w:rPr>
        <w:t xml:space="preserve">objective of the application seems to be to disrupt the administration </w:t>
      </w:r>
      <w:r w:rsidR="00C15FF8" w:rsidRPr="001274B2">
        <w:rPr>
          <w:sz w:val="28"/>
          <w:szCs w:val="28"/>
        </w:rPr>
        <w:t>of his</w:t>
      </w:r>
      <w:r w:rsidR="0099249F">
        <w:rPr>
          <w:sz w:val="28"/>
          <w:szCs w:val="28"/>
        </w:rPr>
        <w:t xml:space="preserve"> insolvent </w:t>
      </w:r>
      <w:r w:rsidR="00BA7E83" w:rsidRPr="001274B2">
        <w:rPr>
          <w:sz w:val="28"/>
          <w:szCs w:val="28"/>
        </w:rPr>
        <w:t>estate.</w:t>
      </w:r>
      <w:r w:rsidRPr="001274B2">
        <w:rPr>
          <w:sz w:val="28"/>
          <w:szCs w:val="28"/>
        </w:rPr>
        <w:t xml:space="preserve"> No doubt, the legal steps taken by the trustees in respect of his property in Scotland appear to </w:t>
      </w:r>
      <w:r w:rsidR="001274B2">
        <w:rPr>
          <w:sz w:val="28"/>
          <w:szCs w:val="28"/>
        </w:rPr>
        <w:t xml:space="preserve">have </w:t>
      </w:r>
      <w:r w:rsidRPr="001274B2">
        <w:rPr>
          <w:sz w:val="28"/>
          <w:szCs w:val="28"/>
        </w:rPr>
        <w:t>impelled him to act. At the bar</w:t>
      </w:r>
      <w:r w:rsidR="007D392A">
        <w:rPr>
          <w:sz w:val="28"/>
          <w:szCs w:val="28"/>
        </w:rPr>
        <w:t>,</w:t>
      </w:r>
      <w:r w:rsidRPr="001274B2">
        <w:rPr>
          <w:sz w:val="28"/>
          <w:szCs w:val="28"/>
        </w:rPr>
        <w:t xml:space="preserve"> counsel conceded that in persisting with the matter, Mr Courtney hoped to force the respondents to the negotiating table. </w:t>
      </w:r>
      <w:r w:rsidR="001274B2">
        <w:rPr>
          <w:sz w:val="28"/>
          <w:szCs w:val="28"/>
        </w:rPr>
        <w:t>However, as the relief originally sought under Part B declaring the appointment of the trustees a nullity and seeking to set aside all the steps taken by them in the discharge of the statutory duties, is no longer persisted in, it may well be that what we have been treated to are</w:t>
      </w:r>
      <w:r w:rsidR="00B26125">
        <w:rPr>
          <w:sz w:val="28"/>
          <w:szCs w:val="28"/>
        </w:rPr>
        <w:t xml:space="preserve"> </w:t>
      </w:r>
      <w:r w:rsidR="001274B2">
        <w:rPr>
          <w:sz w:val="28"/>
          <w:szCs w:val="28"/>
        </w:rPr>
        <w:t xml:space="preserve">arguments in sophistry, because it is plain </w:t>
      </w:r>
      <w:r w:rsidR="007D392A">
        <w:rPr>
          <w:sz w:val="28"/>
          <w:szCs w:val="28"/>
        </w:rPr>
        <w:t xml:space="preserve">that </w:t>
      </w:r>
      <w:r w:rsidR="00E809DC">
        <w:rPr>
          <w:sz w:val="28"/>
          <w:szCs w:val="28"/>
        </w:rPr>
        <w:t>the clock</w:t>
      </w:r>
      <w:r w:rsidR="001274B2">
        <w:rPr>
          <w:sz w:val="28"/>
          <w:szCs w:val="28"/>
        </w:rPr>
        <w:t xml:space="preserve"> cannot be turned back.</w:t>
      </w:r>
    </w:p>
    <w:p w14:paraId="415AE3BA" w14:textId="77777777" w:rsidR="00E64DAA" w:rsidRDefault="00E64DAA" w:rsidP="00E64DAA">
      <w:pPr>
        <w:pStyle w:val="ListParagraph"/>
        <w:ind w:left="0"/>
        <w:rPr>
          <w:sz w:val="28"/>
          <w:szCs w:val="28"/>
        </w:rPr>
      </w:pPr>
    </w:p>
    <w:p w14:paraId="243D4644" w14:textId="2F8BC22E" w:rsidR="00582EC9" w:rsidRDefault="00A16D42" w:rsidP="00E64DAA">
      <w:pPr>
        <w:pStyle w:val="ListParagraph"/>
        <w:numPr>
          <w:ilvl w:val="0"/>
          <w:numId w:val="2"/>
        </w:numPr>
        <w:ind w:left="0" w:firstLine="0"/>
        <w:rPr>
          <w:sz w:val="28"/>
          <w:szCs w:val="28"/>
        </w:rPr>
      </w:pPr>
      <w:r w:rsidRPr="00E64DAA">
        <w:rPr>
          <w:sz w:val="28"/>
          <w:szCs w:val="28"/>
        </w:rPr>
        <w:t xml:space="preserve">Accordingly, for the reasons given: (a) the appeal by Mr Courtney </w:t>
      </w:r>
      <w:r w:rsidR="002D5CD0">
        <w:rPr>
          <w:sz w:val="28"/>
          <w:szCs w:val="28"/>
        </w:rPr>
        <w:t xml:space="preserve">must </w:t>
      </w:r>
      <w:r w:rsidRPr="00E64DAA">
        <w:rPr>
          <w:sz w:val="28"/>
          <w:szCs w:val="28"/>
        </w:rPr>
        <w:t xml:space="preserve">fail; and, (b)  paragraphs 4 to 8 of the order of the </w:t>
      </w:r>
      <w:r w:rsidR="007D392A">
        <w:rPr>
          <w:sz w:val="28"/>
          <w:szCs w:val="28"/>
        </w:rPr>
        <w:t xml:space="preserve">high </w:t>
      </w:r>
      <w:r w:rsidRPr="00E64DAA">
        <w:rPr>
          <w:sz w:val="28"/>
          <w:szCs w:val="28"/>
        </w:rPr>
        <w:t>court, which cannot stand, must be set aside.</w:t>
      </w:r>
    </w:p>
    <w:p w14:paraId="077A03E1" w14:textId="77777777" w:rsidR="002D5CD0" w:rsidRPr="002D5CD0" w:rsidRDefault="002D5CD0" w:rsidP="008B34EE">
      <w:pPr>
        <w:pStyle w:val="ListParagraph"/>
        <w:ind w:left="0"/>
        <w:rPr>
          <w:sz w:val="28"/>
          <w:szCs w:val="28"/>
        </w:rPr>
      </w:pPr>
    </w:p>
    <w:p w14:paraId="38EDABDB" w14:textId="15BE098A" w:rsidR="001656AC" w:rsidRPr="002D5CD0" w:rsidRDefault="00A16D42" w:rsidP="00BE7620">
      <w:pPr>
        <w:pStyle w:val="ListParagraph"/>
        <w:numPr>
          <w:ilvl w:val="0"/>
          <w:numId w:val="2"/>
        </w:numPr>
        <w:ind w:left="0" w:firstLine="0"/>
        <w:rPr>
          <w:sz w:val="28"/>
          <w:szCs w:val="28"/>
        </w:rPr>
      </w:pPr>
      <w:r w:rsidRPr="002D5CD0">
        <w:rPr>
          <w:sz w:val="28"/>
          <w:szCs w:val="28"/>
        </w:rPr>
        <w:t>In the result:</w:t>
      </w:r>
    </w:p>
    <w:p w14:paraId="75E6ADAE" w14:textId="1FA52299" w:rsidR="00E04B19" w:rsidRPr="00B238C5" w:rsidRDefault="00E04B19" w:rsidP="00BE5E99">
      <w:pPr>
        <w:pStyle w:val="ListParagraph"/>
        <w:numPr>
          <w:ilvl w:val="0"/>
          <w:numId w:val="6"/>
        </w:numPr>
        <w:tabs>
          <w:tab w:val="left" w:pos="426"/>
        </w:tabs>
        <w:ind w:left="0" w:firstLine="0"/>
        <w:rPr>
          <w:sz w:val="28"/>
          <w:szCs w:val="28"/>
        </w:rPr>
      </w:pPr>
      <w:r w:rsidRPr="00B238C5">
        <w:rPr>
          <w:sz w:val="28"/>
          <w:szCs w:val="28"/>
        </w:rPr>
        <w:t xml:space="preserve">The appeal </w:t>
      </w:r>
      <w:r w:rsidR="00E809DC" w:rsidRPr="00B238C5">
        <w:rPr>
          <w:sz w:val="28"/>
          <w:szCs w:val="28"/>
        </w:rPr>
        <w:t>against paragraphs</w:t>
      </w:r>
      <w:r w:rsidR="001274B2" w:rsidRPr="00B238C5">
        <w:rPr>
          <w:sz w:val="28"/>
          <w:szCs w:val="28"/>
        </w:rPr>
        <w:t xml:space="preserve"> </w:t>
      </w:r>
      <w:r w:rsidRPr="00B238C5">
        <w:rPr>
          <w:sz w:val="28"/>
          <w:szCs w:val="28"/>
        </w:rPr>
        <w:t xml:space="preserve">1, 2 and 3 </w:t>
      </w:r>
      <w:r w:rsidR="001274B2" w:rsidRPr="00B238C5">
        <w:rPr>
          <w:sz w:val="28"/>
          <w:szCs w:val="28"/>
        </w:rPr>
        <w:t xml:space="preserve">of the order of the </w:t>
      </w:r>
      <w:r w:rsidR="007D392A">
        <w:rPr>
          <w:sz w:val="28"/>
          <w:szCs w:val="28"/>
        </w:rPr>
        <w:t xml:space="preserve">high </w:t>
      </w:r>
      <w:r w:rsidR="001274B2" w:rsidRPr="00B238C5">
        <w:rPr>
          <w:sz w:val="28"/>
          <w:szCs w:val="28"/>
        </w:rPr>
        <w:t xml:space="preserve">court </w:t>
      </w:r>
      <w:r w:rsidRPr="00B238C5">
        <w:rPr>
          <w:sz w:val="28"/>
          <w:szCs w:val="28"/>
        </w:rPr>
        <w:t xml:space="preserve">is </w:t>
      </w:r>
      <w:r w:rsidR="008B34EE">
        <w:rPr>
          <w:sz w:val="28"/>
          <w:szCs w:val="28"/>
        </w:rPr>
        <w:tab/>
      </w:r>
      <w:r w:rsidRPr="00B238C5">
        <w:rPr>
          <w:sz w:val="28"/>
          <w:szCs w:val="28"/>
        </w:rPr>
        <w:t>dismissed</w:t>
      </w:r>
      <w:r w:rsidR="004829ED" w:rsidRPr="00B238C5">
        <w:rPr>
          <w:sz w:val="28"/>
          <w:szCs w:val="28"/>
        </w:rPr>
        <w:t xml:space="preserve"> with</w:t>
      </w:r>
      <w:r w:rsidRPr="00B238C5">
        <w:rPr>
          <w:sz w:val="28"/>
          <w:szCs w:val="28"/>
        </w:rPr>
        <w:t xml:space="preserve"> costs, including the costs of two counsel.</w:t>
      </w:r>
    </w:p>
    <w:p w14:paraId="150B822E" w14:textId="1D2D10CA" w:rsidR="00A16D42" w:rsidRPr="00B238C5" w:rsidRDefault="00A16D42" w:rsidP="00BE5E99">
      <w:pPr>
        <w:pStyle w:val="ListParagraph"/>
        <w:numPr>
          <w:ilvl w:val="0"/>
          <w:numId w:val="6"/>
        </w:numPr>
        <w:tabs>
          <w:tab w:val="left" w:pos="426"/>
        </w:tabs>
        <w:ind w:left="0" w:firstLine="0"/>
        <w:rPr>
          <w:sz w:val="28"/>
          <w:szCs w:val="28"/>
        </w:rPr>
      </w:pPr>
      <w:r>
        <w:rPr>
          <w:sz w:val="28"/>
          <w:szCs w:val="28"/>
        </w:rPr>
        <w:t xml:space="preserve">Paragraphs 4 to 8 of the order of the high court </w:t>
      </w:r>
      <w:r w:rsidR="00041E31">
        <w:rPr>
          <w:sz w:val="28"/>
          <w:szCs w:val="28"/>
        </w:rPr>
        <w:t>are</w:t>
      </w:r>
      <w:r>
        <w:rPr>
          <w:sz w:val="28"/>
          <w:szCs w:val="28"/>
        </w:rPr>
        <w:t xml:space="preserve"> set aside.</w:t>
      </w:r>
    </w:p>
    <w:p w14:paraId="45CA6D74" w14:textId="7100D9F6" w:rsidR="008F40F6" w:rsidRPr="000C3661" w:rsidRDefault="008F40F6" w:rsidP="008F40F6">
      <w:pPr>
        <w:rPr>
          <w:sz w:val="28"/>
          <w:szCs w:val="28"/>
          <w:lang w:val="en-GB"/>
        </w:rPr>
      </w:pPr>
    </w:p>
    <w:p w14:paraId="04632FB9" w14:textId="77777777" w:rsidR="00B07C80" w:rsidRDefault="00BF09AC" w:rsidP="00B07C80">
      <w:pPr>
        <w:pStyle w:val="ListParagraph"/>
        <w:ind w:left="0"/>
        <w:jc w:val="right"/>
        <w:rPr>
          <w:sz w:val="28"/>
          <w:szCs w:val="28"/>
        </w:rPr>
      </w:pPr>
      <w:r w:rsidRPr="000C3661">
        <w:rPr>
          <w:sz w:val="28"/>
          <w:szCs w:val="28"/>
        </w:rPr>
        <w:t>___________________</w:t>
      </w:r>
      <w:r w:rsidR="006F609A" w:rsidRPr="000C3661">
        <w:rPr>
          <w:sz w:val="28"/>
          <w:szCs w:val="28"/>
        </w:rPr>
        <w:t>______</w:t>
      </w:r>
      <w:r w:rsidRPr="000C3661">
        <w:rPr>
          <w:sz w:val="28"/>
          <w:szCs w:val="28"/>
        </w:rPr>
        <w:t>_</w:t>
      </w:r>
    </w:p>
    <w:p w14:paraId="79F16E21" w14:textId="00743007" w:rsidR="00BF09AC" w:rsidRPr="000C3661" w:rsidRDefault="009448F6" w:rsidP="00B07C80">
      <w:pPr>
        <w:pStyle w:val="ListParagraph"/>
        <w:ind w:left="0"/>
        <w:jc w:val="right"/>
        <w:rPr>
          <w:sz w:val="28"/>
          <w:szCs w:val="28"/>
        </w:rPr>
      </w:pPr>
      <w:r w:rsidRPr="000C3661">
        <w:rPr>
          <w:sz w:val="28"/>
          <w:szCs w:val="28"/>
        </w:rPr>
        <w:t>C E HEATON NICHOLLS</w:t>
      </w:r>
    </w:p>
    <w:p w14:paraId="3E1ADB3B" w14:textId="2004250F" w:rsidR="0031085B" w:rsidRPr="000C3661" w:rsidRDefault="006F609A" w:rsidP="006F609A">
      <w:pPr>
        <w:pStyle w:val="ListParagraph"/>
        <w:ind w:left="0"/>
        <w:jc w:val="right"/>
        <w:rPr>
          <w:sz w:val="28"/>
          <w:szCs w:val="28"/>
        </w:rPr>
      </w:pPr>
      <w:r w:rsidRPr="000C3661">
        <w:rPr>
          <w:sz w:val="28"/>
          <w:szCs w:val="28"/>
        </w:rPr>
        <w:t>JUDGE OF APPEAL</w:t>
      </w:r>
    </w:p>
    <w:p w14:paraId="5DAE61AA" w14:textId="77777777" w:rsidR="00523522" w:rsidRDefault="00523522" w:rsidP="00EA28C7">
      <w:pPr>
        <w:spacing w:after="160" w:line="259" w:lineRule="auto"/>
        <w:jc w:val="left"/>
        <w:rPr>
          <w:sz w:val="28"/>
          <w:szCs w:val="28"/>
        </w:rPr>
      </w:pPr>
    </w:p>
    <w:p w14:paraId="1D3B44C9" w14:textId="77777777" w:rsidR="00523522" w:rsidRDefault="00523522" w:rsidP="00EA28C7">
      <w:pPr>
        <w:spacing w:after="160" w:line="259" w:lineRule="auto"/>
        <w:jc w:val="left"/>
        <w:rPr>
          <w:sz w:val="28"/>
          <w:szCs w:val="28"/>
        </w:rPr>
      </w:pPr>
    </w:p>
    <w:p w14:paraId="50CA6A2F" w14:textId="77777777" w:rsidR="00523522" w:rsidRDefault="00523522" w:rsidP="00EA28C7">
      <w:pPr>
        <w:spacing w:after="160" w:line="259" w:lineRule="auto"/>
        <w:jc w:val="left"/>
        <w:rPr>
          <w:sz w:val="28"/>
          <w:szCs w:val="28"/>
        </w:rPr>
      </w:pPr>
    </w:p>
    <w:p w14:paraId="2BFC3429" w14:textId="0F9B3845" w:rsidR="00EA28C7" w:rsidRPr="00BE5E99" w:rsidRDefault="00EA28C7" w:rsidP="00EA28C7">
      <w:pPr>
        <w:spacing w:after="160" w:line="259" w:lineRule="auto"/>
        <w:jc w:val="left"/>
        <w:rPr>
          <w:sz w:val="28"/>
          <w:szCs w:val="28"/>
        </w:rPr>
      </w:pPr>
      <w:r w:rsidRPr="00BE5E99">
        <w:rPr>
          <w:sz w:val="28"/>
          <w:szCs w:val="28"/>
        </w:rPr>
        <w:t>Appearances</w:t>
      </w:r>
    </w:p>
    <w:p w14:paraId="0569CA76" w14:textId="77777777" w:rsidR="00EA28C7" w:rsidRDefault="00EA28C7" w:rsidP="00EA28C7">
      <w:pPr>
        <w:pStyle w:val="ListParagraph"/>
        <w:ind w:left="0"/>
        <w:rPr>
          <w:sz w:val="28"/>
          <w:szCs w:val="28"/>
        </w:rPr>
      </w:pPr>
    </w:p>
    <w:p w14:paraId="4688C1DF" w14:textId="77777777" w:rsidR="00EA28C7" w:rsidRDefault="00EA28C7" w:rsidP="00EA28C7">
      <w:pPr>
        <w:pStyle w:val="ListParagraph"/>
        <w:ind w:left="0"/>
        <w:rPr>
          <w:sz w:val="28"/>
          <w:szCs w:val="28"/>
        </w:rPr>
      </w:pPr>
      <w:r>
        <w:rPr>
          <w:sz w:val="28"/>
          <w:szCs w:val="28"/>
        </w:rPr>
        <w:t xml:space="preserve">For the appellant: </w:t>
      </w:r>
      <w:r>
        <w:rPr>
          <w:sz w:val="28"/>
          <w:szCs w:val="28"/>
        </w:rPr>
        <w:tab/>
      </w:r>
      <w:r>
        <w:rPr>
          <w:sz w:val="28"/>
          <w:szCs w:val="28"/>
        </w:rPr>
        <w:tab/>
      </w:r>
      <w:r>
        <w:rPr>
          <w:sz w:val="28"/>
          <w:szCs w:val="28"/>
        </w:rPr>
        <w:tab/>
      </w:r>
      <w:r>
        <w:rPr>
          <w:sz w:val="28"/>
          <w:szCs w:val="28"/>
        </w:rPr>
        <w:tab/>
        <w:t>J G Smit</w:t>
      </w:r>
    </w:p>
    <w:p w14:paraId="078259EA" w14:textId="77777777" w:rsidR="00EA28C7" w:rsidRDefault="00EA28C7" w:rsidP="00EA28C7">
      <w:pPr>
        <w:pStyle w:val="ListParagraph"/>
        <w:ind w:left="0"/>
        <w:rPr>
          <w:sz w:val="28"/>
          <w:szCs w:val="28"/>
        </w:rPr>
      </w:pPr>
      <w:r>
        <w:rPr>
          <w:sz w:val="28"/>
          <w:szCs w:val="28"/>
        </w:rPr>
        <w:t>Instructed by:</w:t>
      </w:r>
      <w:r>
        <w:rPr>
          <w:sz w:val="28"/>
          <w:szCs w:val="28"/>
        </w:rPr>
        <w:tab/>
      </w:r>
      <w:r>
        <w:rPr>
          <w:sz w:val="28"/>
          <w:szCs w:val="28"/>
        </w:rPr>
        <w:tab/>
      </w:r>
      <w:r>
        <w:rPr>
          <w:sz w:val="28"/>
          <w:szCs w:val="28"/>
        </w:rPr>
        <w:tab/>
      </w:r>
      <w:r>
        <w:rPr>
          <w:sz w:val="28"/>
          <w:szCs w:val="28"/>
        </w:rPr>
        <w:tab/>
      </w:r>
      <w:proofErr w:type="spellStart"/>
      <w:r>
        <w:rPr>
          <w:sz w:val="28"/>
          <w:szCs w:val="28"/>
        </w:rPr>
        <w:t>Gothe</w:t>
      </w:r>
      <w:proofErr w:type="spellEnd"/>
      <w:r>
        <w:rPr>
          <w:sz w:val="28"/>
          <w:szCs w:val="28"/>
        </w:rPr>
        <w:t xml:space="preserve"> Attorneys Inc., Pretoria</w:t>
      </w:r>
    </w:p>
    <w:p w14:paraId="2EC00794" w14:textId="77777777" w:rsidR="00EA28C7" w:rsidRDefault="00EA28C7" w:rsidP="00EA28C7">
      <w:pPr>
        <w:pStyle w:val="ListParagraph"/>
        <w:ind w:left="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Lovius</w:t>
      </w:r>
      <w:proofErr w:type="spellEnd"/>
      <w:r>
        <w:rPr>
          <w:sz w:val="28"/>
          <w:szCs w:val="28"/>
        </w:rPr>
        <w:t xml:space="preserve"> Block Inc., </w:t>
      </w:r>
      <w:r>
        <w:rPr>
          <w:sz w:val="28"/>
          <w:szCs w:val="28"/>
        </w:rPr>
        <w:tab/>
        <w:t>Bloemfontein</w:t>
      </w:r>
    </w:p>
    <w:p w14:paraId="17EF7AA1" w14:textId="77777777" w:rsidR="00EA28C7" w:rsidRDefault="00EA28C7" w:rsidP="00EA28C7">
      <w:pPr>
        <w:pStyle w:val="ListParagraph"/>
        <w:ind w:left="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9403F5D" w14:textId="77777777" w:rsidR="00EA28C7" w:rsidRDefault="00EA28C7" w:rsidP="00EA28C7">
      <w:pPr>
        <w:pStyle w:val="ListParagraph"/>
        <w:ind w:left="0"/>
        <w:rPr>
          <w:sz w:val="28"/>
          <w:szCs w:val="28"/>
        </w:rPr>
      </w:pPr>
      <w:r>
        <w:rPr>
          <w:sz w:val="28"/>
          <w:szCs w:val="28"/>
        </w:rPr>
        <w:t>For the first and second respondents:   S Symon SC</w:t>
      </w:r>
    </w:p>
    <w:p w14:paraId="10CBBA90" w14:textId="77777777" w:rsidR="00EA28C7" w:rsidRDefault="00EA28C7" w:rsidP="00EA28C7">
      <w:pPr>
        <w:pStyle w:val="ListParagraph"/>
        <w:ind w:left="0"/>
        <w:rPr>
          <w:sz w:val="28"/>
          <w:szCs w:val="28"/>
        </w:rPr>
      </w:pPr>
      <w:r>
        <w:rPr>
          <w:sz w:val="28"/>
          <w:szCs w:val="28"/>
        </w:rPr>
        <w:t xml:space="preserve">Instructed by: </w:t>
      </w:r>
      <w:r>
        <w:rPr>
          <w:sz w:val="28"/>
          <w:szCs w:val="28"/>
        </w:rPr>
        <w:tab/>
      </w:r>
      <w:r>
        <w:rPr>
          <w:sz w:val="28"/>
          <w:szCs w:val="28"/>
        </w:rPr>
        <w:tab/>
      </w:r>
      <w:r>
        <w:rPr>
          <w:sz w:val="28"/>
          <w:szCs w:val="28"/>
        </w:rPr>
        <w:tab/>
      </w:r>
      <w:r>
        <w:rPr>
          <w:sz w:val="28"/>
          <w:szCs w:val="28"/>
        </w:rPr>
        <w:tab/>
        <w:t>Cox Yeats Attorneys, Johannesburg</w:t>
      </w:r>
    </w:p>
    <w:p w14:paraId="72C0EFBD" w14:textId="77777777" w:rsidR="00EA28C7" w:rsidRDefault="00EA28C7" w:rsidP="00EA28C7">
      <w:pPr>
        <w:pStyle w:val="ListParagraph"/>
        <w:ind w:left="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Symington De </w:t>
      </w:r>
      <w:proofErr w:type="spellStart"/>
      <w:r>
        <w:rPr>
          <w:sz w:val="28"/>
          <w:szCs w:val="28"/>
        </w:rPr>
        <w:t>Kok</w:t>
      </w:r>
      <w:proofErr w:type="spellEnd"/>
      <w:r>
        <w:rPr>
          <w:sz w:val="28"/>
          <w:szCs w:val="28"/>
        </w:rPr>
        <w:t xml:space="preserve"> Attorneys, Bloemfontein</w:t>
      </w:r>
    </w:p>
    <w:p w14:paraId="6EBA2629" w14:textId="77777777" w:rsidR="00EA28C7" w:rsidRDefault="00EA28C7" w:rsidP="00EA28C7">
      <w:pPr>
        <w:pStyle w:val="ListParagraph"/>
        <w:ind w:left="0"/>
        <w:rPr>
          <w:sz w:val="28"/>
          <w:szCs w:val="28"/>
        </w:rPr>
      </w:pPr>
    </w:p>
    <w:p w14:paraId="7656E083" w14:textId="77777777" w:rsidR="00EA28C7" w:rsidRDefault="00EA28C7" w:rsidP="00EA28C7">
      <w:pPr>
        <w:pStyle w:val="ListParagraph"/>
        <w:ind w:left="0"/>
        <w:rPr>
          <w:sz w:val="28"/>
          <w:szCs w:val="28"/>
        </w:rPr>
      </w:pPr>
      <w:r>
        <w:rPr>
          <w:sz w:val="28"/>
          <w:szCs w:val="28"/>
        </w:rPr>
        <w:t>For the third respondent:</w:t>
      </w:r>
      <w:r>
        <w:rPr>
          <w:sz w:val="28"/>
          <w:szCs w:val="28"/>
        </w:rPr>
        <w:tab/>
      </w:r>
      <w:r>
        <w:rPr>
          <w:sz w:val="28"/>
          <w:szCs w:val="28"/>
        </w:rPr>
        <w:tab/>
      </w:r>
      <w:r>
        <w:rPr>
          <w:sz w:val="28"/>
          <w:szCs w:val="28"/>
        </w:rPr>
        <w:tab/>
        <w:t xml:space="preserve">A </w:t>
      </w:r>
      <w:proofErr w:type="spellStart"/>
      <w:r>
        <w:rPr>
          <w:sz w:val="28"/>
          <w:szCs w:val="28"/>
        </w:rPr>
        <w:t>Subel</w:t>
      </w:r>
      <w:proofErr w:type="spellEnd"/>
      <w:r>
        <w:rPr>
          <w:sz w:val="28"/>
          <w:szCs w:val="28"/>
        </w:rPr>
        <w:t xml:space="preserve"> SC with A Vorster</w:t>
      </w:r>
    </w:p>
    <w:p w14:paraId="7DEFF7E6" w14:textId="77777777" w:rsidR="00EA28C7" w:rsidRDefault="00EA28C7" w:rsidP="00EA28C7">
      <w:pPr>
        <w:pStyle w:val="ListParagraph"/>
        <w:ind w:left="0"/>
        <w:rPr>
          <w:sz w:val="28"/>
          <w:szCs w:val="28"/>
        </w:rPr>
      </w:pPr>
      <w:r>
        <w:rPr>
          <w:sz w:val="28"/>
          <w:szCs w:val="28"/>
        </w:rPr>
        <w:t>Instructed by:</w:t>
      </w:r>
      <w:r>
        <w:rPr>
          <w:sz w:val="28"/>
          <w:szCs w:val="28"/>
        </w:rPr>
        <w:tab/>
      </w:r>
      <w:r>
        <w:rPr>
          <w:sz w:val="28"/>
          <w:szCs w:val="28"/>
        </w:rPr>
        <w:tab/>
      </w:r>
      <w:r>
        <w:rPr>
          <w:sz w:val="28"/>
          <w:szCs w:val="28"/>
        </w:rPr>
        <w:tab/>
      </w:r>
      <w:r>
        <w:rPr>
          <w:sz w:val="28"/>
          <w:szCs w:val="28"/>
        </w:rPr>
        <w:tab/>
        <w:t>Cox Yeats Attorneys, Johannesburg</w:t>
      </w:r>
    </w:p>
    <w:p w14:paraId="7A062B90" w14:textId="77777777" w:rsidR="00EA28C7" w:rsidRDefault="00EA28C7" w:rsidP="00EA28C7">
      <w:pPr>
        <w:pStyle w:val="ListParagraph"/>
        <w:ind w:left="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Phatshoane</w:t>
      </w:r>
      <w:proofErr w:type="spellEnd"/>
      <w:r>
        <w:rPr>
          <w:sz w:val="28"/>
          <w:szCs w:val="28"/>
        </w:rPr>
        <w:t xml:space="preserve"> </w:t>
      </w:r>
      <w:proofErr w:type="spellStart"/>
      <w:r>
        <w:rPr>
          <w:sz w:val="28"/>
          <w:szCs w:val="28"/>
        </w:rPr>
        <w:t>Henney</w:t>
      </w:r>
      <w:proofErr w:type="spellEnd"/>
      <w:r>
        <w:rPr>
          <w:sz w:val="28"/>
          <w:szCs w:val="28"/>
        </w:rPr>
        <w:t xml:space="preserve"> Attorneys,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Bloemfontein.</w:t>
      </w:r>
    </w:p>
    <w:p w14:paraId="59C21AA3" w14:textId="77777777" w:rsidR="00EA28C7" w:rsidRPr="000C3661" w:rsidRDefault="00EA28C7" w:rsidP="00EA28C7">
      <w:pPr>
        <w:pStyle w:val="ListParagraph"/>
        <w:ind w:left="0"/>
        <w:rPr>
          <w:sz w:val="28"/>
          <w:szCs w:val="28"/>
        </w:rPr>
      </w:pPr>
    </w:p>
    <w:p w14:paraId="27593363" w14:textId="77777777" w:rsidR="00BF09AC" w:rsidRPr="000C3661" w:rsidRDefault="00BF09AC" w:rsidP="0031085B">
      <w:pPr>
        <w:pStyle w:val="ListParagraph"/>
        <w:ind w:left="0"/>
        <w:rPr>
          <w:sz w:val="28"/>
          <w:szCs w:val="28"/>
        </w:rPr>
      </w:pPr>
    </w:p>
    <w:p w14:paraId="24152559" w14:textId="77777777" w:rsidR="00BF09AC" w:rsidRPr="000C3661" w:rsidRDefault="00BF09AC" w:rsidP="0031085B">
      <w:pPr>
        <w:pStyle w:val="ListParagraph"/>
        <w:ind w:left="0"/>
        <w:rPr>
          <w:sz w:val="28"/>
          <w:szCs w:val="28"/>
        </w:rPr>
      </w:pPr>
    </w:p>
    <w:p w14:paraId="3EBBA9B1" w14:textId="24F0EA6B" w:rsidR="00145FA0" w:rsidRPr="000C3661" w:rsidRDefault="00145FA0" w:rsidP="00523522">
      <w:pPr>
        <w:spacing w:after="160" w:line="259" w:lineRule="auto"/>
        <w:jc w:val="left"/>
        <w:rPr>
          <w:sz w:val="28"/>
          <w:szCs w:val="28"/>
        </w:rPr>
      </w:pPr>
    </w:p>
    <w:p w14:paraId="4BDFAF01" w14:textId="77777777" w:rsidR="0031085B" w:rsidRPr="000C3661" w:rsidRDefault="0031085B" w:rsidP="0031085B">
      <w:pPr>
        <w:pStyle w:val="ListParagraph"/>
        <w:ind w:left="0"/>
        <w:rPr>
          <w:sz w:val="28"/>
          <w:szCs w:val="28"/>
        </w:rPr>
      </w:pPr>
    </w:p>
    <w:p w14:paraId="4DB48FA2" w14:textId="77777777" w:rsidR="00063755" w:rsidRPr="00A86600" w:rsidRDefault="00063755" w:rsidP="00B55BB5">
      <w:pPr>
        <w:pStyle w:val="ListParagraph"/>
        <w:ind w:left="0"/>
        <w:rPr>
          <w:sz w:val="28"/>
          <w:szCs w:val="28"/>
          <w:lang w:eastAsia="en-ZA"/>
        </w:rPr>
      </w:pPr>
    </w:p>
    <w:p w14:paraId="7E4D815B" w14:textId="77777777" w:rsidR="00063755" w:rsidRPr="00A86600" w:rsidRDefault="00063755" w:rsidP="00B55BB5">
      <w:pPr>
        <w:pStyle w:val="ListParagraph"/>
        <w:ind w:left="0"/>
        <w:rPr>
          <w:sz w:val="28"/>
          <w:szCs w:val="28"/>
          <w:lang w:eastAsia="en-ZA"/>
        </w:rPr>
      </w:pPr>
    </w:p>
    <w:p w14:paraId="7395479D" w14:textId="13D08E5E" w:rsidR="009F4951" w:rsidRPr="00A86600" w:rsidRDefault="009F4951" w:rsidP="001D6531">
      <w:pPr>
        <w:spacing w:line="240" w:lineRule="auto"/>
        <w:rPr>
          <w:sz w:val="28"/>
          <w:szCs w:val="28"/>
          <w:lang w:eastAsia="en-ZA"/>
        </w:rPr>
      </w:pPr>
    </w:p>
    <w:sectPr w:rsidR="009F4951" w:rsidRPr="00A86600" w:rsidSect="00B46982">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93E24E5" w16cex:dateUtc="2024-06-18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2F018AF" w16cid:durableId="193E24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EF53E" w14:textId="77777777" w:rsidR="000B168C" w:rsidRDefault="000B168C" w:rsidP="001F6B30">
      <w:pPr>
        <w:spacing w:line="240" w:lineRule="auto"/>
      </w:pPr>
      <w:r>
        <w:separator/>
      </w:r>
    </w:p>
  </w:endnote>
  <w:endnote w:type="continuationSeparator" w:id="0">
    <w:p w14:paraId="3E6037B0" w14:textId="77777777" w:rsidR="000B168C" w:rsidRDefault="000B168C" w:rsidP="001F6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365C4" w14:textId="77777777" w:rsidR="000B168C" w:rsidRDefault="000B168C" w:rsidP="001F6B30">
      <w:pPr>
        <w:spacing w:line="240" w:lineRule="auto"/>
      </w:pPr>
      <w:r>
        <w:separator/>
      </w:r>
    </w:p>
  </w:footnote>
  <w:footnote w:type="continuationSeparator" w:id="0">
    <w:p w14:paraId="5214059F" w14:textId="77777777" w:rsidR="000B168C" w:rsidRDefault="000B168C" w:rsidP="001F6B30">
      <w:pPr>
        <w:spacing w:line="240" w:lineRule="auto"/>
      </w:pPr>
      <w:r>
        <w:continuationSeparator/>
      </w:r>
    </w:p>
  </w:footnote>
  <w:footnote w:id="1">
    <w:p w14:paraId="6C6813CB" w14:textId="5F6EF080" w:rsidR="00A106EC" w:rsidRPr="00CC0772" w:rsidRDefault="00A106EC" w:rsidP="00BE5E99">
      <w:pPr>
        <w:pStyle w:val="FootnoteText"/>
        <w:jc w:val="both"/>
        <w:rPr>
          <w:rFonts w:ascii="Times New Roman" w:hAnsi="Times New Roman" w:cs="Times New Roman"/>
          <w:lang w:val="en-US"/>
        </w:rPr>
      </w:pPr>
      <w:r w:rsidRPr="00BE5E99">
        <w:rPr>
          <w:rStyle w:val="FootnoteReference"/>
          <w:rFonts w:ascii="Times New Roman" w:hAnsi="Times New Roman" w:cs="Times New Roman"/>
        </w:rPr>
        <w:footnoteRef/>
      </w:r>
      <w:r w:rsidRPr="00BE5E99">
        <w:rPr>
          <w:rFonts w:ascii="Times New Roman" w:hAnsi="Times New Roman" w:cs="Times New Roman"/>
        </w:rPr>
        <w:t xml:space="preserve"> </w:t>
      </w:r>
      <w:r w:rsidRPr="00282198">
        <w:rPr>
          <w:rFonts w:ascii="Times New Roman" w:hAnsi="Times New Roman" w:cs="Times New Roman"/>
        </w:rPr>
        <w:t xml:space="preserve">The estate of </w:t>
      </w:r>
      <w:proofErr w:type="spellStart"/>
      <w:r w:rsidRPr="00282198">
        <w:rPr>
          <w:rFonts w:ascii="Times New Roman" w:hAnsi="Times New Roman" w:cs="Times New Roman"/>
          <w:lang w:val="en-US"/>
        </w:rPr>
        <w:t>Mrs</w:t>
      </w:r>
      <w:proofErr w:type="spellEnd"/>
      <w:r w:rsidRPr="00282198">
        <w:rPr>
          <w:rFonts w:ascii="Times New Roman" w:hAnsi="Times New Roman" w:cs="Times New Roman"/>
          <w:lang w:val="en-US"/>
        </w:rPr>
        <w:t xml:space="preserve"> Cole-Courtney was placed first under provisional sequestration </w:t>
      </w:r>
      <w:r w:rsidR="00887CA2" w:rsidRPr="00282198">
        <w:rPr>
          <w:rFonts w:ascii="Times New Roman" w:hAnsi="Times New Roman" w:cs="Times New Roman"/>
          <w:lang w:val="en-US"/>
        </w:rPr>
        <w:t xml:space="preserve">on 13 October 2021 </w:t>
      </w:r>
      <w:r w:rsidRPr="00282198">
        <w:rPr>
          <w:rFonts w:ascii="Times New Roman" w:hAnsi="Times New Roman" w:cs="Times New Roman"/>
          <w:lang w:val="en-US"/>
        </w:rPr>
        <w:t>and then under final sequestration on 24 January 2022.</w:t>
      </w:r>
    </w:p>
  </w:footnote>
  <w:footnote w:id="2">
    <w:p w14:paraId="48D2A87A" w14:textId="5F9FE859" w:rsidR="00887CA2" w:rsidRPr="00BE5E99" w:rsidRDefault="00887CA2" w:rsidP="001C431E">
      <w:pPr>
        <w:pStyle w:val="FootnoteText"/>
        <w:jc w:val="both"/>
        <w:rPr>
          <w:rFonts w:ascii="Times New Roman" w:hAnsi="Times New Roman" w:cs="Times New Roman"/>
          <w:lang w:val="en-US"/>
        </w:rPr>
      </w:pPr>
      <w:r w:rsidRPr="00BE5E99">
        <w:rPr>
          <w:rStyle w:val="FootnoteReference"/>
          <w:rFonts w:ascii="Times New Roman" w:hAnsi="Times New Roman" w:cs="Times New Roman"/>
        </w:rPr>
        <w:footnoteRef/>
      </w:r>
      <w:r w:rsidRPr="00BE5E99">
        <w:rPr>
          <w:rFonts w:ascii="Times New Roman" w:hAnsi="Times New Roman" w:cs="Times New Roman"/>
        </w:rPr>
        <w:t xml:space="preserve"> </w:t>
      </w:r>
      <w:r w:rsidR="00D81CE4" w:rsidRPr="00BE5E99">
        <w:rPr>
          <w:rFonts w:ascii="Times New Roman" w:hAnsi="Times New Roman" w:cs="Times New Roman"/>
        </w:rPr>
        <w:t>Absa launched liquidation proceedings against SHI on 27 February 2020</w:t>
      </w:r>
      <w:r w:rsidR="00987D02">
        <w:rPr>
          <w:rFonts w:ascii="Times New Roman" w:hAnsi="Times New Roman" w:cs="Times New Roman"/>
        </w:rPr>
        <w:t xml:space="preserve">. </w:t>
      </w:r>
      <w:r w:rsidR="00D81CE4" w:rsidRPr="00BE5E99">
        <w:rPr>
          <w:rFonts w:ascii="Times New Roman" w:hAnsi="Times New Roman" w:cs="Times New Roman"/>
        </w:rPr>
        <w:t>AMC was placed</w:t>
      </w:r>
      <w:r w:rsidR="00396104">
        <w:rPr>
          <w:rFonts w:ascii="Times New Roman" w:hAnsi="Times New Roman" w:cs="Times New Roman"/>
        </w:rPr>
        <w:t xml:space="preserve"> </w:t>
      </w:r>
      <w:r w:rsidR="008F7348" w:rsidRPr="008F7348">
        <w:rPr>
          <w:rFonts w:ascii="Times New Roman" w:hAnsi="Times New Roman" w:cs="Times New Roman"/>
        </w:rPr>
        <w:t xml:space="preserve">in </w:t>
      </w:r>
      <w:r w:rsidR="00D81CE4" w:rsidRPr="00BE5E99">
        <w:rPr>
          <w:rFonts w:ascii="Times New Roman" w:hAnsi="Times New Roman" w:cs="Times New Roman"/>
        </w:rPr>
        <w:t xml:space="preserve">final liquidation on 21 May 2020. Pursuant to this various </w:t>
      </w:r>
      <w:r w:rsidR="00A425C5" w:rsidRPr="00BE5E99">
        <w:rPr>
          <w:rFonts w:ascii="Times New Roman" w:hAnsi="Times New Roman" w:cs="Times New Roman"/>
        </w:rPr>
        <w:t xml:space="preserve">urgent application </w:t>
      </w:r>
      <w:r w:rsidR="00D81CE4" w:rsidRPr="00BE5E99">
        <w:rPr>
          <w:rFonts w:ascii="Times New Roman" w:hAnsi="Times New Roman" w:cs="Times New Roman"/>
        </w:rPr>
        <w:t xml:space="preserve">were launched by the </w:t>
      </w:r>
      <w:proofErr w:type="spellStart"/>
      <w:r w:rsidR="00D81CE4" w:rsidRPr="00BE5E99">
        <w:rPr>
          <w:rFonts w:ascii="Times New Roman" w:hAnsi="Times New Roman" w:cs="Times New Roman"/>
        </w:rPr>
        <w:t>Courtneys</w:t>
      </w:r>
      <w:proofErr w:type="spellEnd"/>
      <w:r w:rsidR="00D81CE4" w:rsidRPr="00BE5E99">
        <w:rPr>
          <w:rFonts w:ascii="Times New Roman" w:hAnsi="Times New Roman" w:cs="Times New Roman"/>
        </w:rPr>
        <w:t xml:space="preserve">. This was the first </w:t>
      </w:r>
      <w:r w:rsidR="001C431E" w:rsidRPr="00BE5E99">
        <w:rPr>
          <w:rFonts w:ascii="Times New Roman" w:hAnsi="Times New Roman" w:cs="Times New Roman"/>
        </w:rPr>
        <w:t>wherein</w:t>
      </w:r>
      <w:r w:rsidR="00A425C5" w:rsidRPr="00BE5E99">
        <w:rPr>
          <w:rFonts w:ascii="Times New Roman" w:hAnsi="Times New Roman" w:cs="Times New Roman"/>
        </w:rPr>
        <w:t xml:space="preserve"> the</w:t>
      </w:r>
      <w:r w:rsidR="00D81CE4" w:rsidRPr="00BE5E99">
        <w:rPr>
          <w:rFonts w:ascii="Times New Roman" w:hAnsi="Times New Roman" w:cs="Times New Roman"/>
        </w:rPr>
        <w:t xml:space="preserve"> </w:t>
      </w:r>
      <w:proofErr w:type="spellStart"/>
      <w:r w:rsidR="00A425C5" w:rsidRPr="00BE5E99">
        <w:rPr>
          <w:rFonts w:ascii="Times New Roman" w:hAnsi="Times New Roman" w:cs="Times New Roman"/>
        </w:rPr>
        <w:t>Courtneys</w:t>
      </w:r>
      <w:proofErr w:type="spellEnd"/>
      <w:r w:rsidR="00A425C5" w:rsidRPr="00BE5E99">
        <w:rPr>
          <w:rFonts w:ascii="Times New Roman" w:hAnsi="Times New Roman" w:cs="Times New Roman"/>
        </w:rPr>
        <w:t xml:space="preserve"> </w:t>
      </w:r>
      <w:r w:rsidR="00F429B7">
        <w:rPr>
          <w:rFonts w:ascii="Times New Roman" w:hAnsi="Times New Roman" w:cs="Times New Roman"/>
        </w:rPr>
        <w:t>sought</w:t>
      </w:r>
      <w:r w:rsidR="00A425C5" w:rsidRPr="00BE5E99">
        <w:rPr>
          <w:rFonts w:ascii="Times New Roman" w:hAnsi="Times New Roman" w:cs="Times New Roman"/>
        </w:rPr>
        <w:t xml:space="preserve"> to have access to</w:t>
      </w:r>
      <w:r w:rsidR="00F429B7">
        <w:rPr>
          <w:rFonts w:ascii="Times New Roman" w:hAnsi="Times New Roman" w:cs="Times New Roman"/>
        </w:rPr>
        <w:t xml:space="preserve"> the digital records relating </w:t>
      </w:r>
      <w:r w:rsidR="00F429B7" w:rsidRPr="008F7348">
        <w:rPr>
          <w:rFonts w:ascii="Times New Roman" w:hAnsi="Times New Roman" w:cs="Times New Roman"/>
        </w:rPr>
        <w:t>to</w:t>
      </w:r>
      <w:r w:rsidR="00A425C5" w:rsidRPr="00BE5E99">
        <w:rPr>
          <w:rFonts w:ascii="Times New Roman" w:hAnsi="Times New Roman" w:cs="Times New Roman"/>
        </w:rPr>
        <w:t xml:space="preserve"> the liquidation</w:t>
      </w:r>
      <w:r w:rsidR="001C431E" w:rsidRPr="00BE5E99">
        <w:rPr>
          <w:rFonts w:ascii="Times New Roman" w:hAnsi="Times New Roman" w:cs="Times New Roman"/>
        </w:rPr>
        <w:t>s</w:t>
      </w:r>
      <w:r w:rsidR="008F7348">
        <w:rPr>
          <w:rFonts w:ascii="Times New Roman" w:hAnsi="Times New Roman" w:cs="Times New Roman"/>
        </w:rPr>
        <w:t>.</w:t>
      </w:r>
    </w:p>
  </w:footnote>
  <w:footnote w:id="3">
    <w:p w14:paraId="69D4B048" w14:textId="3E0D3D49" w:rsidR="0015099A" w:rsidRPr="00BE5E99" w:rsidRDefault="0015099A" w:rsidP="00BE5E99">
      <w:pPr>
        <w:pStyle w:val="FootnoteText"/>
        <w:jc w:val="both"/>
        <w:rPr>
          <w:rFonts w:ascii="Times New Roman" w:hAnsi="Times New Roman" w:cs="Times New Roman"/>
          <w:lang w:val="en-US"/>
        </w:rPr>
      </w:pPr>
      <w:r w:rsidRPr="00BE5E99">
        <w:rPr>
          <w:rStyle w:val="FootnoteReference"/>
          <w:rFonts w:ascii="Times New Roman" w:hAnsi="Times New Roman" w:cs="Times New Roman"/>
        </w:rPr>
        <w:footnoteRef/>
      </w:r>
      <w:r w:rsidRPr="00BE5E99">
        <w:rPr>
          <w:rFonts w:ascii="Times New Roman" w:hAnsi="Times New Roman" w:cs="Times New Roman"/>
        </w:rPr>
        <w:t xml:space="preserve"> </w:t>
      </w:r>
      <w:r w:rsidR="00304D60" w:rsidRPr="00BE5E99">
        <w:rPr>
          <w:rFonts w:ascii="Times New Roman" w:hAnsi="Times New Roman" w:cs="Times New Roman"/>
          <w:i/>
          <w:iCs/>
        </w:rPr>
        <w:t>The Master of the High Court North</w:t>
      </w:r>
      <w:r w:rsidR="00E5570B" w:rsidRPr="00BE5E99">
        <w:rPr>
          <w:rFonts w:ascii="Times New Roman" w:hAnsi="Times New Roman" w:cs="Times New Roman"/>
          <w:i/>
          <w:iCs/>
        </w:rPr>
        <w:t xml:space="preserve">ern Gauteng High Court, Pretoria v </w:t>
      </w:r>
      <w:proofErr w:type="spellStart"/>
      <w:r w:rsidR="00E5570B" w:rsidRPr="00BE5E99">
        <w:rPr>
          <w:rFonts w:ascii="Times New Roman" w:hAnsi="Times New Roman" w:cs="Times New Roman"/>
          <w:i/>
          <w:iCs/>
        </w:rPr>
        <w:t>Motala</w:t>
      </w:r>
      <w:proofErr w:type="spellEnd"/>
      <w:r w:rsidR="00E5570B" w:rsidRPr="00BE5E99">
        <w:rPr>
          <w:rFonts w:ascii="Times New Roman" w:hAnsi="Times New Roman" w:cs="Times New Roman"/>
          <w:i/>
          <w:iCs/>
        </w:rPr>
        <w:t xml:space="preserve"> NO and Others</w:t>
      </w:r>
      <w:r w:rsidR="00E5570B" w:rsidRPr="00BE5E99">
        <w:rPr>
          <w:rFonts w:ascii="Times New Roman" w:hAnsi="Times New Roman" w:cs="Times New Roman"/>
        </w:rPr>
        <w:t xml:space="preserve"> [2011] ZASCA 238; 2012 (3) SA 325 (SCA)</w:t>
      </w:r>
      <w:r w:rsidR="008B076A">
        <w:rPr>
          <w:rFonts w:ascii="Times New Roman" w:hAnsi="Times New Roman" w:cs="Times New Roman"/>
        </w:rPr>
        <w:t xml:space="preserve"> (</w:t>
      </w:r>
      <w:proofErr w:type="spellStart"/>
      <w:r w:rsidR="008B076A" w:rsidRPr="00BE5E99">
        <w:rPr>
          <w:rFonts w:ascii="Times New Roman" w:hAnsi="Times New Roman" w:cs="Times New Roman"/>
          <w:i/>
        </w:rPr>
        <w:t>Motala</w:t>
      </w:r>
      <w:proofErr w:type="spellEnd"/>
      <w:r w:rsidR="008B076A">
        <w:rPr>
          <w:rFonts w:ascii="Times New Roman" w:hAnsi="Times New Roman" w:cs="Times New Roman"/>
        </w:rPr>
        <w:t>)</w:t>
      </w:r>
      <w:r w:rsidR="00E5570B" w:rsidRPr="00BE5E99">
        <w:rPr>
          <w:rFonts w:ascii="Times New Roman" w:hAnsi="Times New Roman" w:cs="Times New Roman"/>
        </w:rPr>
        <w:t>.</w:t>
      </w:r>
    </w:p>
  </w:footnote>
  <w:footnote w:id="4">
    <w:p w14:paraId="11938A95" w14:textId="1CF4EABF" w:rsidR="0015099A" w:rsidRPr="00BE5E99" w:rsidRDefault="0015099A" w:rsidP="00BE5E99">
      <w:pPr>
        <w:pStyle w:val="FootnoteText"/>
        <w:jc w:val="both"/>
        <w:rPr>
          <w:rFonts w:ascii="Times New Roman" w:hAnsi="Times New Roman" w:cs="Times New Roman"/>
          <w:lang w:val="en-US"/>
        </w:rPr>
      </w:pPr>
      <w:r w:rsidRPr="00BE5E99">
        <w:rPr>
          <w:rStyle w:val="FootnoteReference"/>
          <w:rFonts w:ascii="Times New Roman" w:hAnsi="Times New Roman" w:cs="Times New Roman"/>
        </w:rPr>
        <w:footnoteRef/>
      </w:r>
      <w:r w:rsidRPr="00BE5E99">
        <w:rPr>
          <w:rFonts w:ascii="Times New Roman" w:hAnsi="Times New Roman" w:cs="Times New Roman"/>
        </w:rPr>
        <w:t xml:space="preserve"> </w:t>
      </w:r>
      <w:proofErr w:type="spellStart"/>
      <w:r w:rsidR="0083358D" w:rsidRPr="00BE5E99">
        <w:rPr>
          <w:rFonts w:ascii="Times New Roman" w:hAnsi="Times New Roman" w:cs="Times New Roman"/>
          <w:i/>
          <w:iCs/>
          <w:lang w:val="en-US"/>
        </w:rPr>
        <w:t>Knoop</w:t>
      </w:r>
      <w:proofErr w:type="spellEnd"/>
      <w:r w:rsidR="0083358D" w:rsidRPr="00BE5E99">
        <w:rPr>
          <w:rFonts w:ascii="Times New Roman" w:hAnsi="Times New Roman" w:cs="Times New Roman"/>
          <w:i/>
          <w:iCs/>
          <w:lang w:val="en-US"/>
        </w:rPr>
        <w:t xml:space="preserve"> NO and Another v Gupta and Another</w:t>
      </w:r>
      <w:r w:rsidR="0083358D" w:rsidRPr="00BE5E99">
        <w:rPr>
          <w:rFonts w:ascii="Times New Roman" w:hAnsi="Times New Roman" w:cs="Times New Roman"/>
          <w:lang w:val="en-US"/>
        </w:rPr>
        <w:t xml:space="preserve"> [2020] ZASCA 163; [2021] 1 All SA 726 (SCA); 2021 (3) SA 88 (SCA)</w:t>
      </w:r>
      <w:r w:rsidR="00050AF2" w:rsidRPr="00BE5E99">
        <w:rPr>
          <w:rFonts w:ascii="Times New Roman" w:hAnsi="Times New Roman" w:cs="Times New Roman"/>
          <w:lang w:val="en-US"/>
        </w:rPr>
        <w:t xml:space="preserve"> para 34</w:t>
      </w:r>
      <w:r w:rsidR="0083358D" w:rsidRPr="00BE5E99">
        <w:rPr>
          <w:rFonts w:ascii="Times New Roman" w:hAnsi="Times New Roman" w:cs="Times New Roman"/>
          <w:lang w:val="en-US"/>
        </w:rPr>
        <w:t>.</w:t>
      </w:r>
    </w:p>
  </w:footnote>
  <w:footnote w:id="5">
    <w:p w14:paraId="54173B34" w14:textId="227D4055" w:rsidR="008B076A" w:rsidRPr="00BE5E99" w:rsidRDefault="008B076A" w:rsidP="00BE5E99">
      <w:pPr>
        <w:pStyle w:val="FootnoteText"/>
        <w:jc w:val="both"/>
        <w:rPr>
          <w:rFonts w:ascii="Times New Roman" w:hAnsi="Times New Roman" w:cs="Times New Roman"/>
        </w:rPr>
      </w:pPr>
      <w:r w:rsidRPr="00BE5E99">
        <w:rPr>
          <w:rStyle w:val="FootnoteReference"/>
          <w:rFonts w:ascii="Times New Roman" w:hAnsi="Times New Roman" w:cs="Times New Roman"/>
        </w:rPr>
        <w:footnoteRef/>
      </w:r>
      <w:r w:rsidRPr="00BE5E99">
        <w:rPr>
          <w:rFonts w:ascii="Times New Roman" w:hAnsi="Times New Roman" w:cs="Times New Roman"/>
        </w:rPr>
        <w:t xml:space="preserve"> </w:t>
      </w:r>
      <w:proofErr w:type="spellStart"/>
      <w:r w:rsidRPr="00BE5E99">
        <w:rPr>
          <w:rFonts w:ascii="Times New Roman" w:hAnsi="Times New Roman" w:cs="Times New Roman"/>
          <w:i/>
        </w:rPr>
        <w:t>Motala</w:t>
      </w:r>
      <w:proofErr w:type="spellEnd"/>
      <w:r w:rsidRPr="00BE5E99">
        <w:rPr>
          <w:rFonts w:ascii="Times New Roman" w:hAnsi="Times New Roman" w:cs="Times New Roman"/>
        </w:rPr>
        <w:t xml:space="preserve"> para 14.</w:t>
      </w:r>
    </w:p>
  </w:footnote>
  <w:footnote w:id="6">
    <w:p w14:paraId="62B6B716" w14:textId="77777777" w:rsidR="008B076A" w:rsidRPr="0073767D" w:rsidRDefault="008B076A">
      <w:pPr>
        <w:pStyle w:val="FootnoteText"/>
        <w:jc w:val="both"/>
        <w:rPr>
          <w:lang w:val="en-US"/>
        </w:rPr>
      </w:pPr>
      <w:r w:rsidRPr="006C4898">
        <w:rPr>
          <w:rStyle w:val="FootnoteReference"/>
          <w:rFonts w:ascii="Times New Roman" w:hAnsi="Times New Roman" w:cs="Times New Roman"/>
        </w:rPr>
        <w:footnoteRef/>
      </w:r>
      <w:r w:rsidRPr="006C4898">
        <w:rPr>
          <w:rFonts w:ascii="Times New Roman" w:hAnsi="Times New Roman" w:cs="Times New Roman"/>
        </w:rPr>
        <w:t xml:space="preserve"> </w:t>
      </w:r>
      <w:r w:rsidRPr="006C4898">
        <w:rPr>
          <w:rFonts w:ascii="Times New Roman" w:hAnsi="Times New Roman" w:cs="Times New Roman"/>
          <w:lang w:val="en-US"/>
        </w:rPr>
        <w:t>Section 429 of the Insolvency Act.</w:t>
      </w:r>
    </w:p>
  </w:footnote>
  <w:footnote w:id="7">
    <w:p w14:paraId="58F501FF" w14:textId="7ADE50F7" w:rsidR="007F548C" w:rsidRPr="00BE5E99" w:rsidRDefault="007F548C" w:rsidP="00BE5E99">
      <w:pPr>
        <w:pStyle w:val="FootnoteText"/>
        <w:jc w:val="both"/>
        <w:rPr>
          <w:rFonts w:ascii="Times New Roman" w:hAnsi="Times New Roman" w:cs="Times New Roman"/>
          <w:lang w:val="en-US"/>
        </w:rPr>
      </w:pPr>
      <w:r w:rsidRPr="00BE5E99">
        <w:rPr>
          <w:rStyle w:val="FootnoteReference"/>
          <w:rFonts w:ascii="Times New Roman" w:hAnsi="Times New Roman" w:cs="Times New Roman"/>
        </w:rPr>
        <w:footnoteRef/>
      </w:r>
      <w:r w:rsidRPr="00BE5E99">
        <w:rPr>
          <w:rFonts w:ascii="Times New Roman" w:hAnsi="Times New Roman" w:cs="Times New Roman"/>
        </w:rPr>
        <w:t xml:space="preserve"> </w:t>
      </w:r>
      <w:r w:rsidR="00050AF2" w:rsidRPr="00BE5E99">
        <w:rPr>
          <w:rFonts w:ascii="Times New Roman" w:hAnsi="Times New Roman" w:cs="Times New Roman"/>
          <w:i/>
          <w:iCs/>
          <w:lang w:val="en-US"/>
        </w:rPr>
        <w:t>City Capital SA Property Hol</w:t>
      </w:r>
      <w:r w:rsidR="00D51B97" w:rsidRPr="00BE5E99">
        <w:rPr>
          <w:rFonts w:ascii="Times New Roman" w:hAnsi="Times New Roman" w:cs="Times New Roman"/>
          <w:i/>
          <w:iCs/>
          <w:lang w:val="en-US"/>
        </w:rPr>
        <w:t xml:space="preserve">dings Limited v </w:t>
      </w:r>
      <w:proofErr w:type="spellStart"/>
      <w:r w:rsidR="00D51B97" w:rsidRPr="00BE5E99">
        <w:rPr>
          <w:rFonts w:ascii="Times New Roman" w:hAnsi="Times New Roman" w:cs="Times New Roman"/>
          <w:i/>
          <w:iCs/>
          <w:lang w:val="en-US"/>
        </w:rPr>
        <w:t>Chavonnes</w:t>
      </w:r>
      <w:proofErr w:type="spellEnd"/>
      <w:r w:rsidR="00D51B97" w:rsidRPr="00BE5E99">
        <w:rPr>
          <w:rFonts w:ascii="Times New Roman" w:hAnsi="Times New Roman" w:cs="Times New Roman"/>
          <w:i/>
          <w:iCs/>
          <w:lang w:val="en-US"/>
        </w:rPr>
        <w:t xml:space="preserve"> </w:t>
      </w:r>
      <w:proofErr w:type="spellStart"/>
      <w:r w:rsidR="00D51B97" w:rsidRPr="00BE5E99">
        <w:rPr>
          <w:rFonts w:ascii="Times New Roman" w:hAnsi="Times New Roman" w:cs="Times New Roman"/>
          <w:i/>
          <w:iCs/>
          <w:lang w:val="en-US"/>
        </w:rPr>
        <w:t>Badenhorst</w:t>
      </w:r>
      <w:proofErr w:type="spellEnd"/>
      <w:r w:rsidR="00D51B97" w:rsidRPr="00BE5E99">
        <w:rPr>
          <w:rFonts w:ascii="Times New Roman" w:hAnsi="Times New Roman" w:cs="Times New Roman"/>
          <w:i/>
          <w:iCs/>
          <w:lang w:val="en-US"/>
        </w:rPr>
        <w:t xml:space="preserve"> St Clair Cooper NO and Others</w:t>
      </w:r>
      <w:r w:rsidR="00D51B97" w:rsidRPr="00BE5E99">
        <w:rPr>
          <w:rFonts w:ascii="Times New Roman" w:hAnsi="Times New Roman" w:cs="Times New Roman"/>
          <w:lang w:val="en-US"/>
        </w:rPr>
        <w:t xml:space="preserve"> [2017] ZASCA 177; 2018 (4) SA 71 (SCA).</w:t>
      </w:r>
    </w:p>
  </w:footnote>
  <w:footnote w:id="8">
    <w:p w14:paraId="577EDD6C" w14:textId="3DD4FAAF" w:rsidR="005007AA" w:rsidRPr="00B26125" w:rsidRDefault="005007AA" w:rsidP="00BE5E99">
      <w:pPr>
        <w:pStyle w:val="FootnoteText"/>
        <w:jc w:val="both"/>
        <w:rPr>
          <w:lang w:val="en-US"/>
        </w:rPr>
      </w:pPr>
      <w:r w:rsidRPr="00BE5E99">
        <w:rPr>
          <w:rStyle w:val="FootnoteReference"/>
          <w:rFonts w:ascii="Times New Roman" w:hAnsi="Times New Roman" w:cs="Times New Roman"/>
        </w:rPr>
        <w:footnoteRef/>
      </w:r>
      <w:r w:rsidRPr="00BE5E99">
        <w:rPr>
          <w:rFonts w:ascii="Times New Roman" w:hAnsi="Times New Roman" w:cs="Times New Roman"/>
        </w:rPr>
        <w:t xml:space="preserve"> </w:t>
      </w:r>
      <w:proofErr w:type="spellStart"/>
      <w:r w:rsidRPr="00BE5E99">
        <w:rPr>
          <w:rFonts w:ascii="Times New Roman" w:hAnsi="Times New Roman" w:cs="Times New Roman"/>
          <w:i/>
          <w:iCs/>
        </w:rPr>
        <w:t>Knoop</w:t>
      </w:r>
      <w:proofErr w:type="spellEnd"/>
      <w:r w:rsidRPr="00BE5E99">
        <w:rPr>
          <w:rFonts w:ascii="Times New Roman" w:hAnsi="Times New Roman" w:cs="Times New Roman"/>
          <w:i/>
          <w:iCs/>
        </w:rPr>
        <w:t xml:space="preserve"> and Another NNO v Gupta (</w:t>
      </w:r>
      <w:proofErr w:type="spellStart"/>
      <w:r w:rsidRPr="00BE5E99">
        <w:rPr>
          <w:rFonts w:ascii="Times New Roman" w:hAnsi="Times New Roman" w:cs="Times New Roman"/>
          <w:i/>
          <w:iCs/>
        </w:rPr>
        <w:t>Tayob</w:t>
      </w:r>
      <w:proofErr w:type="spellEnd"/>
      <w:r w:rsidRPr="00BE5E99">
        <w:rPr>
          <w:rFonts w:ascii="Times New Roman" w:hAnsi="Times New Roman" w:cs="Times New Roman"/>
          <w:i/>
          <w:iCs/>
        </w:rPr>
        <w:t xml:space="preserve"> Intervening)</w:t>
      </w:r>
      <w:r w:rsidRPr="00BE5E99">
        <w:rPr>
          <w:rFonts w:ascii="Times New Roman" w:hAnsi="Times New Roman" w:cs="Times New Roman"/>
        </w:rPr>
        <w:t xml:space="preserve"> [2020] ZASCA 149; [2021] 1 All SA 17 (SCA); 2021 (3) SA 135 (SCA).</w:t>
      </w:r>
    </w:p>
  </w:footnote>
  <w:footnote w:id="9">
    <w:p w14:paraId="2F1A1908" w14:textId="0A9D2E15" w:rsidR="00BE129E" w:rsidRPr="00BE5E99" w:rsidRDefault="00BE129E" w:rsidP="00BE5E99">
      <w:pPr>
        <w:pStyle w:val="FootnoteText"/>
        <w:jc w:val="both"/>
        <w:rPr>
          <w:rFonts w:ascii="Times New Roman" w:hAnsi="Times New Roman" w:cs="Times New Roman"/>
          <w:lang w:val="en-US"/>
        </w:rPr>
      </w:pPr>
      <w:r w:rsidRPr="00BE5E99">
        <w:rPr>
          <w:rStyle w:val="FootnoteReference"/>
          <w:rFonts w:ascii="Times New Roman" w:hAnsi="Times New Roman" w:cs="Times New Roman"/>
        </w:rPr>
        <w:footnoteRef/>
      </w:r>
      <w:r w:rsidRPr="00BE5E99">
        <w:rPr>
          <w:rFonts w:ascii="Times New Roman" w:hAnsi="Times New Roman" w:cs="Times New Roman"/>
        </w:rPr>
        <w:t xml:space="preserve"> </w:t>
      </w:r>
      <w:proofErr w:type="spellStart"/>
      <w:r w:rsidRPr="00BE5E99">
        <w:rPr>
          <w:rFonts w:ascii="Times New Roman" w:hAnsi="Times New Roman" w:cs="Times New Roman"/>
          <w:i/>
          <w:iCs/>
        </w:rPr>
        <w:t>Dengetenge</w:t>
      </w:r>
      <w:proofErr w:type="spellEnd"/>
      <w:r w:rsidRPr="00BE5E99">
        <w:rPr>
          <w:rFonts w:ascii="Times New Roman" w:hAnsi="Times New Roman" w:cs="Times New Roman"/>
          <w:i/>
          <w:iCs/>
        </w:rPr>
        <w:t xml:space="preserve"> Holdings (Pty) Ltd v Southern Sphere Mining and Development Company Ltd &amp; others</w:t>
      </w:r>
      <w:r w:rsidRPr="00BE5E99">
        <w:rPr>
          <w:rFonts w:ascii="Times New Roman" w:hAnsi="Times New Roman" w:cs="Times New Roman"/>
        </w:rPr>
        <w:t xml:space="preserve"> [2013] ZASCA 5</w:t>
      </w:r>
      <w:r w:rsidR="001D38DE" w:rsidRPr="001D38DE">
        <w:rPr>
          <w:rFonts w:ascii="Times New Roman" w:hAnsi="Times New Roman" w:cs="Times New Roman"/>
        </w:rPr>
        <w:t>; [2013] 2 All SA 251 (SCA)</w:t>
      </w:r>
      <w:r w:rsidRPr="00BE5E99">
        <w:rPr>
          <w:rFonts w:ascii="Times New Roman" w:hAnsi="Times New Roman" w:cs="Times New Roman"/>
        </w:rPr>
        <w:t xml:space="preserve"> para 17.</w:t>
      </w:r>
    </w:p>
  </w:footnote>
  <w:footnote w:id="10">
    <w:p w14:paraId="6F068A1D" w14:textId="117E011E" w:rsidR="00751AE8" w:rsidRPr="00BE5E99" w:rsidRDefault="00751AE8" w:rsidP="00BE5E99">
      <w:pPr>
        <w:pStyle w:val="FootnoteText"/>
        <w:jc w:val="both"/>
        <w:rPr>
          <w:rFonts w:ascii="Times New Roman" w:hAnsi="Times New Roman" w:cs="Times New Roman"/>
          <w:lang w:val="en-US"/>
        </w:rPr>
      </w:pPr>
      <w:r w:rsidRPr="00BE5E99">
        <w:rPr>
          <w:rStyle w:val="FootnoteReference"/>
          <w:rFonts w:ascii="Times New Roman" w:hAnsi="Times New Roman" w:cs="Times New Roman"/>
        </w:rPr>
        <w:footnoteRef/>
      </w:r>
      <w:r w:rsidRPr="00BE5E99">
        <w:rPr>
          <w:rFonts w:ascii="Times New Roman" w:hAnsi="Times New Roman" w:cs="Times New Roman"/>
          <w:lang w:val="en-US"/>
        </w:rPr>
        <w:t xml:space="preserve"> </w:t>
      </w:r>
      <w:r w:rsidRPr="00BE5E99">
        <w:rPr>
          <w:rFonts w:ascii="Times New Roman" w:hAnsi="Times New Roman" w:cs="Times New Roman"/>
          <w:i/>
          <w:iCs/>
          <w:lang w:val="en-US"/>
        </w:rPr>
        <w:t xml:space="preserve">Department of Transport and Others v </w:t>
      </w:r>
      <w:proofErr w:type="spellStart"/>
      <w:r w:rsidRPr="00BE5E99">
        <w:rPr>
          <w:rFonts w:ascii="Times New Roman" w:hAnsi="Times New Roman" w:cs="Times New Roman"/>
          <w:i/>
          <w:iCs/>
          <w:lang w:val="en-US"/>
        </w:rPr>
        <w:t>Tasima</w:t>
      </w:r>
      <w:proofErr w:type="spellEnd"/>
      <w:r w:rsidRPr="00BE5E99">
        <w:rPr>
          <w:rFonts w:ascii="Times New Roman" w:hAnsi="Times New Roman" w:cs="Times New Roman"/>
          <w:i/>
          <w:iCs/>
          <w:lang w:val="en-US"/>
        </w:rPr>
        <w:t xml:space="preserve"> (Pty) Ltd </w:t>
      </w:r>
      <w:r w:rsidRPr="00BE5E99">
        <w:rPr>
          <w:rFonts w:ascii="Times New Roman" w:hAnsi="Times New Roman" w:cs="Times New Roman"/>
          <w:lang w:val="en-US"/>
        </w:rPr>
        <w:t>[2016] ZACC 39; 2017 (2) SA 622 (CC); 2017 (1) BCLR 1 (CC) para 180;</w:t>
      </w:r>
      <w:r w:rsidR="001D38DE">
        <w:rPr>
          <w:rFonts w:ascii="Times New Roman" w:hAnsi="Times New Roman" w:cs="Times New Roman"/>
          <w:i/>
          <w:iCs/>
          <w:lang w:val="en-US"/>
        </w:rPr>
        <w:t xml:space="preserve"> </w:t>
      </w:r>
      <w:r w:rsidRPr="00BE5E99">
        <w:rPr>
          <w:rFonts w:ascii="Times New Roman" w:hAnsi="Times New Roman" w:cs="Times New Roman"/>
          <w:i/>
          <w:iCs/>
          <w:lang w:val="en-US"/>
        </w:rPr>
        <w:t xml:space="preserve">Municipal Manager O.R. Tambo District Municipality and Another v </w:t>
      </w:r>
      <w:proofErr w:type="spellStart"/>
      <w:r w:rsidRPr="00BE5E99">
        <w:rPr>
          <w:rFonts w:ascii="Times New Roman" w:hAnsi="Times New Roman" w:cs="Times New Roman"/>
          <w:i/>
          <w:iCs/>
          <w:lang w:val="en-US"/>
        </w:rPr>
        <w:t>Ndabeni</w:t>
      </w:r>
      <w:proofErr w:type="spellEnd"/>
      <w:r w:rsidRPr="00BE5E99">
        <w:rPr>
          <w:rFonts w:ascii="Times New Roman" w:hAnsi="Times New Roman" w:cs="Times New Roman"/>
          <w:lang w:val="en-US"/>
        </w:rPr>
        <w:t xml:space="preserve"> [2022] ZACC</w:t>
      </w:r>
      <w:r w:rsidR="00655A3C">
        <w:rPr>
          <w:rFonts w:ascii="Times New Roman" w:hAnsi="Times New Roman" w:cs="Times New Roman"/>
          <w:lang w:val="en-US"/>
        </w:rPr>
        <w:t xml:space="preserve"> </w:t>
      </w:r>
      <w:r w:rsidRPr="00BE5E99">
        <w:rPr>
          <w:rFonts w:ascii="Times New Roman" w:hAnsi="Times New Roman" w:cs="Times New Roman"/>
          <w:lang w:val="en-US"/>
        </w:rPr>
        <w:t>3; [2022] 5 BLLR 393 (CC);</w:t>
      </w:r>
      <w:r w:rsidR="000D745B" w:rsidRPr="000D745B">
        <w:t xml:space="preserve"> </w:t>
      </w:r>
      <w:r w:rsidR="000D745B" w:rsidRPr="000D745B">
        <w:rPr>
          <w:rFonts w:ascii="Times New Roman" w:hAnsi="Times New Roman" w:cs="Times New Roman"/>
          <w:lang w:val="en-US"/>
        </w:rPr>
        <w:t>(2022) 43 ILJ 1019 (CC); 2022 (10) BCLR 1254 (CC);</w:t>
      </w:r>
      <w:r w:rsidRPr="00BE5E99">
        <w:rPr>
          <w:rFonts w:ascii="Times New Roman" w:hAnsi="Times New Roman" w:cs="Times New Roman"/>
          <w:lang w:val="en-US"/>
        </w:rPr>
        <w:t xml:space="preserve"> 2023 (4) SA 421 (CC) paras 23-26.</w:t>
      </w:r>
    </w:p>
  </w:footnote>
  <w:footnote w:id="11">
    <w:p w14:paraId="0556CC5E" w14:textId="29FD96B8" w:rsidR="00E43135" w:rsidRPr="00BE5E99" w:rsidRDefault="00E43135" w:rsidP="00BE5E99">
      <w:pPr>
        <w:pStyle w:val="FootnoteText"/>
        <w:jc w:val="both"/>
        <w:rPr>
          <w:rFonts w:ascii="Times New Roman" w:hAnsi="Times New Roman" w:cs="Times New Roman"/>
          <w:lang w:val="en-US"/>
        </w:rPr>
      </w:pPr>
      <w:r w:rsidRPr="00BE5E99">
        <w:rPr>
          <w:rStyle w:val="FootnoteReference"/>
          <w:rFonts w:ascii="Times New Roman" w:hAnsi="Times New Roman" w:cs="Times New Roman"/>
        </w:rPr>
        <w:footnoteRef/>
      </w:r>
      <w:r w:rsidRPr="00BE5E99">
        <w:rPr>
          <w:rFonts w:ascii="Times New Roman" w:hAnsi="Times New Roman" w:cs="Times New Roman"/>
        </w:rPr>
        <w:t xml:space="preserve"> </w:t>
      </w:r>
      <w:bookmarkStart w:id="2" w:name="_Hlk168329124"/>
      <w:proofErr w:type="spellStart"/>
      <w:r w:rsidRPr="00BE5E99">
        <w:rPr>
          <w:rFonts w:ascii="Times New Roman" w:hAnsi="Times New Roman" w:cs="Times New Roman"/>
          <w:i/>
          <w:iCs/>
        </w:rPr>
        <w:t>Colyn</w:t>
      </w:r>
      <w:proofErr w:type="spellEnd"/>
      <w:r w:rsidRPr="00BE5E99">
        <w:rPr>
          <w:rFonts w:ascii="Times New Roman" w:hAnsi="Times New Roman" w:cs="Times New Roman"/>
          <w:i/>
          <w:iCs/>
        </w:rPr>
        <w:t xml:space="preserve"> v Tiger Food Industries Ltd t/a Meadow Feed Mills Cape</w:t>
      </w:r>
      <w:r w:rsidRPr="00BE5E99">
        <w:rPr>
          <w:rFonts w:ascii="Times New Roman" w:hAnsi="Times New Roman" w:cs="Times New Roman"/>
        </w:rPr>
        <w:t xml:space="preserve"> </w:t>
      </w:r>
      <w:bookmarkEnd w:id="2"/>
      <w:r w:rsidRPr="00BE5E99">
        <w:rPr>
          <w:rFonts w:ascii="Times New Roman" w:hAnsi="Times New Roman" w:cs="Times New Roman"/>
        </w:rPr>
        <w:t>[2003] ZASCA 36; [2003] 2 All SA 113 (SCA)</w:t>
      </w:r>
      <w:r w:rsidR="00115088">
        <w:rPr>
          <w:rFonts w:ascii="Times New Roman" w:hAnsi="Times New Roman" w:cs="Times New Roman"/>
        </w:rPr>
        <w:t xml:space="preserve"> (</w:t>
      </w:r>
      <w:proofErr w:type="spellStart"/>
      <w:r w:rsidR="00115088" w:rsidRPr="00BE5E99">
        <w:rPr>
          <w:rFonts w:ascii="Times New Roman" w:hAnsi="Times New Roman" w:cs="Times New Roman"/>
          <w:i/>
        </w:rPr>
        <w:t>Colyn</w:t>
      </w:r>
      <w:proofErr w:type="spellEnd"/>
      <w:r w:rsidR="00115088">
        <w:rPr>
          <w:rFonts w:ascii="Times New Roman" w:hAnsi="Times New Roman" w:cs="Times New Roman"/>
        </w:rPr>
        <w:t>)</w:t>
      </w:r>
      <w:r w:rsidRPr="00BE5E99">
        <w:rPr>
          <w:rFonts w:ascii="Times New Roman" w:hAnsi="Times New Roman" w:cs="Times New Roman"/>
        </w:rPr>
        <w:t xml:space="preserve"> para 5.</w:t>
      </w:r>
    </w:p>
  </w:footnote>
  <w:footnote w:id="12">
    <w:p w14:paraId="6DEAEFBD" w14:textId="041E15FA" w:rsidR="00E43135" w:rsidRPr="00897BE5" w:rsidRDefault="00E43135" w:rsidP="00BE5E99">
      <w:pPr>
        <w:pStyle w:val="FootnoteText"/>
        <w:jc w:val="both"/>
        <w:rPr>
          <w:lang w:val="en-US"/>
        </w:rPr>
      </w:pPr>
      <w:r w:rsidRPr="00BE5E99">
        <w:rPr>
          <w:rStyle w:val="FootnoteReference"/>
          <w:rFonts w:ascii="Times New Roman" w:hAnsi="Times New Roman" w:cs="Times New Roman"/>
        </w:rPr>
        <w:footnoteRef/>
      </w:r>
      <w:r w:rsidRPr="00BE5E99">
        <w:rPr>
          <w:rFonts w:ascii="Times New Roman" w:hAnsi="Times New Roman" w:cs="Times New Roman"/>
        </w:rPr>
        <w:t xml:space="preserve"> </w:t>
      </w:r>
      <w:r w:rsidRPr="00BE5E99">
        <w:rPr>
          <w:rFonts w:ascii="Times New Roman" w:hAnsi="Times New Roman" w:cs="Times New Roman"/>
          <w:i/>
          <w:iCs/>
        </w:rPr>
        <w:t xml:space="preserve">De </w:t>
      </w:r>
      <w:r w:rsidR="00D93AA6" w:rsidRPr="00BE5E99">
        <w:rPr>
          <w:rFonts w:ascii="Times New Roman" w:hAnsi="Times New Roman" w:cs="Times New Roman"/>
          <w:i/>
          <w:iCs/>
        </w:rPr>
        <w:t>W</w:t>
      </w:r>
      <w:r w:rsidRPr="00BE5E99">
        <w:rPr>
          <w:rFonts w:ascii="Times New Roman" w:hAnsi="Times New Roman" w:cs="Times New Roman"/>
          <w:i/>
          <w:iCs/>
        </w:rPr>
        <w:t xml:space="preserve">et v Western Bank </w:t>
      </w:r>
      <w:r w:rsidRPr="00BE5E99">
        <w:rPr>
          <w:rFonts w:ascii="Times New Roman" w:hAnsi="Times New Roman" w:cs="Times New Roman"/>
        </w:rPr>
        <w:t>1979(2) SA 1031 (A) at 10</w:t>
      </w:r>
      <w:r w:rsidR="004829ED" w:rsidRPr="00BE5E99">
        <w:rPr>
          <w:rFonts w:ascii="Times New Roman" w:hAnsi="Times New Roman" w:cs="Times New Roman"/>
        </w:rPr>
        <w:t>42</w:t>
      </w:r>
      <w:r w:rsidRPr="00BE5E99">
        <w:rPr>
          <w:rFonts w:ascii="Times New Roman" w:hAnsi="Times New Roman" w:cs="Times New Roman"/>
        </w:rPr>
        <w:t>F- 1043</w:t>
      </w:r>
      <w:r w:rsidR="004829ED" w:rsidRPr="00BE5E99">
        <w:rPr>
          <w:rFonts w:ascii="Times New Roman" w:hAnsi="Times New Roman" w:cs="Times New Roman"/>
        </w:rPr>
        <w:t>C</w:t>
      </w:r>
      <w:r w:rsidRPr="00BE5E99">
        <w:rPr>
          <w:rFonts w:ascii="Times New Roman" w:hAnsi="Times New Roman" w:cs="Times New Roman"/>
        </w:rPr>
        <w:t xml:space="preserve">; </w:t>
      </w:r>
      <w:proofErr w:type="spellStart"/>
      <w:r w:rsidRPr="00BE5E99">
        <w:rPr>
          <w:rFonts w:ascii="Times New Roman" w:hAnsi="Times New Roman" w:cs="Times New Roman"/>
          <w:i/>
          <w:iCs/>
        </w:rPr>
        <w:t>Colyn</w:t>
      </w:r>
      <w:proofErr w:type="spellEnd"/>
      <w:r w:rsidRPr="00BE5E99">
        <w:rPr>
          <w:rFonts w:ascii="Times New Roman" w:hAnsi="Times New Roman" w:cs="Times New Roman"/>
          <w:i/>
          <w:iCs/>
        </w:rPr>
        <w:t xml:space="preserve"> </w:t>
      </w:r>
      <w:r w:rsidR="00115088" w:rsidRPr="00BE5E99">
        <w:rPr>
          <w:rFonts w:ascii="Times New Roman" w:hAnsi="Times New Roman" w:cs="Times New Roman"/>
          <w:iCs/>
        </w:rPr>
        <w:t>para 5.</w:t>
      </w:r>
    </w:p>
  </w:footnote>
  <w:footnote w:id="13">
    <w:p w14:paraId="68FC0B56" w14:textId="77777777" w:rsidR="00E43135" w:rsidRPr="00BE5E99" w:rsidRDefault="00E43135" w:rsidP="00BE5E99">
      <w:pPr>
        <w:pStyle w:val="FootnoteText"/>
        <w:jc w:val="both"/>
        <w:rPr>
          <w:rFonts w:ascii="Times New Roman" w:hAnsi="Times New Roman" w:cs="Times New Roman"/>
          <w:lang w:val="en-US"/>
        </w:rPr>
      </w:pPr>
      <w:r w:rsidRPr="00BE5E99">
        <w:rPr>
          <w:rStyle w:val="FootnoteReference"/>
          <w:rFonts w:ascii="Times New Roman" w:hAnsi="Times New Roman" w:cs="Times New Roman"/>
        </w:rPr>
        <w:footnoteRef/>
      </w:r>
      <w:r w:rsidRPr="00BE5E99">
        <w:rPr>
          <w:rFonts w:ascii="Times New Roman" w:hAnsi="Times New Roman" w:cs="Times New Roman"/>
        </w:rPr>
        <w:t xml:space="preserve"> </w:t>
      </w:r>
      <w:r w:rsidRPr="00BE5E99">
        <w:rPr>
          <w:rFonts w:ascii="Times New Roman" w:hAnsi="Times New Roman" w:cs="Times New Roman"/>
          <w:lang w:val="en-US"/>
        </w:rPr>
        <w:t xml:space="preserve"> </w:t>
      </w:r>
      <w:r w:rsidRPr="00BE5E99">
        <w:rPr>
          <w:rFonts w:ascii="Times New Roman" w:hAnsi="Times New Roman" w:cs="Times New Roman"/>
          <w:i/>
          <w:iCs/>
          <w:lang w:val="en-US"/>
        </w:rPr>
        <w:t>Zuma v Secretary of the Judicial Commission of Inquiry into Allegations of State Capture, Corruption and Fraud in the Public Sector Including Organs of State and Others</w:t>
      </w:r>
      <w:r w:rsidRPr="00BE5E99">
        <w:rPr>
          <w:rFonts w:ascii="Times New Roman" w:hAnsi="Times New Roman" w:cs="Times New Roman"/>
          <w:lang w:val="en-US"/>
        </w:rPr>
        <w:t xml:space="preserve"> [2021] ZACC 28; 2021 (11) BCLR 1263 (CC) para 56.</w:t>
      </w:r>
    </w:p>
  </w:footnote>
  <w:footnote w:id="14">
    <w:p w14:paraId="284BCED1" w14:textId="0CE05AF0" w:rsidR="00E43135" w:rsidRPr="00BE5E99" w:rsidRDefault="00E43135" w:rsidP="00BE5E99">
      <w:pPr>
        <w:pStyle w:val="FootnoteText"/>
        <w:jc w:val="both"/>
        <w:rPr>
          <w:rFonts w:ascii="Times New Roman" w:hAnsi="Times New Roman" w:cs="Times New Roman"/>
          <w:lang w:val="en-US"/>
        </w:rPr>
      </w:pPr>
      <w:r w:rsidRPr="00BE5E99">
        <w:rPr>
          <w:rStyle w:val="FootnoteReference"/>
          <w:rFonts w:ascii="Times New Roman" w:hAnsi="Times New Roman" w:cs="Times New Roman"/>
        </w:rPr>
        <w:footnoteRef/>
      </w:r>
      <w:r w:rsidRPr="00BE5E99">
        <w:rPr>
          <w:rFonts w:ascii="Times New Roman" w:hAnsi="Times New Roman" w:cs="Times New Roman"/>
        </w:rPr>
        <w:t xml:space="preserve"> </w:t>
      </w:r>
      <w:r w:rsidRPr="00BE5E99">
        <w:rPr>
          <w:rFonts w:ascii="Times New Roman" w:hAnsi="Times New Roman" w:cs="Times New Roman"/>
          <w:lang w:val="en-US"/>
        </w:rPr>
        <w:t xml:space="preserve"> </w:t>
      </w:r>
      <w:proofErr w:type="spellStart"/>
      <w:r w:rsidRPr="00BE5E99">
        <w:rPr>
          <w:rFonts w:ascii="Times New Roman" w:hAnsi="Times New Roman" w:cs="Times New Roman"/>
          <w:i/>
          <w:iCs/>
          <w:lang w:val="en-US"/>
        </w:rPr>
        <w:t>Lodhi</w:t>
      </w:r>
      <w:proofErr w:type="spellEnd"/>
      <w:r w:rsidRPr="00BE5E99">
        <w:rPr>
          <w:rFonts w:ascii="Times New Roman" w:hAnsi="Times New Roman" w:cs="Times New Roman"/>
          <w:i/>
          <w:iCs/>
          <w:lang w:val="en-US"/>
        </w:rPr>
        <w:t xml:space="preserve"> 2 Properties Investments CC v </w:t>
      </w:r>
      <w:proofErr w:type="spellStart"/>
      <w:r w:rsidRPr="00BE5E99">
        <w:rPr>
          <w:rFonts w:ascii="Times New Roman" w:hAnsi="Times New Roman" w:cs="Times New Roman"/>
          <w:i/>
          <w:iCs/>
          <w:lang w:val="en-US"/>
        </w:rPr>
        <w:t>Bondev</w:t>
      </w:r>
      <w:proofErr w:type="spellEnd"/>
      <w:r w:rsidRPr="00BE5E99">
        <w:rPr>
          <w:rFonts w:ascii="Times New Roman" w:hAnsi="Times New Roman" w:cs="Times New Roman"/>
          <w:i/>
          <w:iCs/>
          <w:lang w:val="en-US"/>
        </w:rPr>
        <w:t xml:space="preserve"> Developments (Pty) Ltd</w:t>
      </w:r>
      <w:r w:rsidRPr="00BE5E99">
        <w:rPr>
          <w:rFonts w:ascii="Times New Roman" w:hAnsi="Times New Roman" w:cs="Times New Roman"/>
          <w:lang w:val="en-US"/>
        </w:rPr>
        <w:t xml:space="preserve"> [2007] ZASCA 85;</w:t>
      </w:r>
      <w:r w:rsidR="00115088" w:rsidRPr="00115088">
        <w:t xml:space="preserve"> </w:t>
      </w:r>
      <w:r w:rsidR="00115088">
        <w:rPr>
          <w:rFonts w:ascii="Times New Roman" w:hAnsi="Times New Roman" w:cs="Times New Roman"/>
          <w:lang w:val="en-US"/>
        </w:rPr>
        <w:t>[2007] SCA 85 (RSA)</w:t>
      </w:r>
      <w:r w:rsidR="00115088" w:rsidRPr="00115088">
        <w:rPr>
          <w:rFonts w:ascii="Times New Roman" w:hAnsi="Times New Roman" w:cs="Times New Roman"/>
          <w:lang w:val="en-US"/>
        </w:rPr>
        <w:t>;</w:t>
      </w:r>
      <w:r w:rsidRPr="00BE5E99">
        <w:rPr>
          <w:rFonts w:ascii="Times New Roman" w:hAnsi="Times New Roman" w:cs="Times New Roman"/>
          <w:lang w:val="en-US"/>
        </w:rPr>
        <w:t xml:space="preserve"> 2007 (6) SA </w:t>
      </w:r>
      <w:r w:rsidR="00897BE5">
        <w:rPr>
          <w:rFonts w:ascii="Times New Roman" w:hAnsi="Times New Roman" w:cs="Times New Roman"/>
          <w:lang w:val="en-US"/>
        </w:rPr>
        <w:t>8</w:t>
      </w:r>
      <w:r w:rsidRPr="00BE5E99">
        <w:rPr>
          <w:rFonts w:ascii="Times New Roman" w:hAnsi="Times New Roman" w:cs="Times New Roman"/>
          <w:lang w:val="en-US"/>
        </w:rPr>
        <w:t xml:space="preserve">7 (SCA) para </w:t>
      </w:r>
      <w:r w:rsidR="00897BE5">
        <w:rPr>
          <w:rFonts w:ascii="Times New Roman" w:hAnsi="Times New Roman" w:cs="Times New Roman"/>
          <w:lang w:val="en-US"/>
        </w:rPr>
        <w:t>2</w:t>
      </w:r>
      <w:r w:rsidRPr="00BE5E99">
        <w:rPr>
          <w:rFonts w:ascii="Times New Roman" w:hAnsi="Times New Roman" w:cs="Times New Roman"/>
          <w:lang w:val="en-US"/>
        </w:rPr>
        <w:t>7.</w:t>
      </w:r>
    </w:p>
  </w:footnote>
  <w:footnote w:id="15">
    <w:p w14:paraId="08FD17E8" w14:textId="3F6532DA" w:rsidR="00C05CB5" w:rsidRPr="00B238C5" w:rsidRDefault="00C05CB5" w:rsidP="00BE5E99">
      <w:pPr>
        <w:pStyle w:val="FootnoteText"/>
        <w:jc w:val="both"/>
        <w:rPr>
          <w:lang w:val="en-US"/>
        </w:rPr>
      </w:pPr>
      <w:r w:rsidRPr="00BE5E99">
        <w:rPr>
          <w:rStyle w:val="FootnoteReference"/>
          <w:rFonts w:ascii="Times New Roman" w:hAnsi="Times New Roman" w:cs="Times New Roman"/>
        </w:rPr>
        <w:footnoteRef/>
      </w:r>
      <w:r w:rsidRPr="00BE5E99">
        <w:rPr>
          <w:rFonts w:ascii="Times New Roman" w:hAnsi="Times New Roman" w:cs="Times New Roman"/>
        </w:rPr>
        <w:t xml:space="preserve"> </w:t>
      </w:r>
      <w:r w:rsidRPr="00BE5E99">
        <w:rPr>
          <w:rFonts w:ascii="Times New Roman" w:hAnsi="Times New Roman" w:cs="Times New Roman"/>
          <w:lang w:val="en-US"/>
        </w:rPr>
        <w:t>Ibid para 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3B723" w14:textId="77777777" w:rsidR="00964C48" w:rsidRDefault="00964C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B59C66" w14:textId="77777777" w:rsidR="00964C48" w:rsidRDefault="00964C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C0C77" w14:textId="60421F3F" w:rsidR="00964C48" w:rsidRPr="0031085B" w:rsidRDefault="00964C48">
    <w:pPr>
      <w:pStyle w:val="Header"/>
      <w:framePr w:wrap="around" w:vAnchor="text" w:hAnchor="margin" w:xAlign="right" w:y="1"/>
      <w:rPr>
        <w:rStyle w:val="PageNumber"/>
        <w:sz w:val="28"/>
        <w:szCs w:val="28"/>
      </w:rPr>
    </w:pPr>
    <w:r w:rsidRPr="0031085B">
      <w:rPr>
        <w:rStyle w:val="PageNumber"/>
        <w:sz w:val="28"/>
        <w:szCs w:val="28"/>
      </w:rPr>
      <w:fldChar w:fldCharType="begin"/>
    </w:r>
    <w:r w:rsidRPr="0031085B">
      <w:rPr>
        <w:rStyle w:val="PageNumber"/>
        <w:sz w:val="28"/>
        <w:szCs w:val="28"/>
      </w:rPr>
      <w:instrText xml:space="preserve">PAGE  </w:instrText>
    </w:r>
    <w:r w:rsidRPr="0031085B">
      <w:rPr>
        <w:rStyle w:val="PageNumber"/>
        <w:sz w:val="28"/>
        <w:szCs w:val="28"/>
      </w:rPr>
      <w:fldChar w:fldCharType="separate"/>
    </w:r>
    <w:r w:rsidR="000610DC">
      <w:rPr>
        <w:rStyle w:val="PageNumber"/>
        <w:noProof/>
        <w:sz w:val="28"/>
        <w:szCs w:val="28"/>
      </w:rPr>
      <w:t>15</w:t>
    </w:r>
    <w:r w:rsidRPr="0031085B">
      <w:rPr>
        <w:rStyle w:val="PageNumber"/>
        <w:sz w:val="28"/>
        <w:szCs w:val="28"/>
      </w:rPr>
      <w:fldChar w:fldCharType="end"/>
    </w:r>
  </w:p>
  <w:p w14:paraId="4637054D" w14:textId="77777777" w:rsidR="00964C48" w:rsidRPr="0031085B" w:rsidRDefault="00964C48">
    <w:pPr>
      <w:pStyle w:val="Header"/>
      <w:ind w:right="360"/>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71A6687C"/>
    <w:lvl w:ilvl="0" w:tplc="EA986A58">
      <w:start w:val="1"/>
      <w:numFmt w:val="decimal"/>
      <w:pStyle w:val="JUDGMENTNUMBERED"/>
      <w:lvlText w:val="[%1]"/>
      <w:lvlJc w:val="left"/>
      <w:pPr>
        <w:ind w:left="3200" w:hanging="3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42A3BA">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B6718F4"/>
    <w:multiLevelType w:val="hybridMultilevel"/>
    <w:tmpl w:val="05502A76"/>
    <w:lvl w:ilvl="0" w:tplc="55121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6C27F8"/>
    <w:multiLevelType w:val="hybridMultilevel"/>
    <w:tmpl w:val="A816DA38"/>
    <w:lvl w:ilvl="0" w:tplc="583ECA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F15737A"/>
    <w:multiLevelType w:val="hybridMultilevel"/>
    <w:tmpl w:val="CC5456A6"/>
    <w:lvl w:ilvl="0" w:tplc="71681C5E">
      <w:start w:val="1"/>
      <w:numFmt w:val="decimal"/>
      <w:lvlText w:val="[%1]"/>
      <w:lvlJc w:val="left"/>
      <w:pPr>
        <w:ind w:left="502" w:hanging="360"/>
      </w:pPr>
      <w:rPr>
        <w:rFonts w:hint="default"/>
        <w:i w:val="0"/>
        <w:iCs w:val="0"/>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4" w15:restartNumberingAfterBreak="0">
    <w:nsid w:val="35CF06E4"/>
    <w:multiLevelType w:val="multilevel"/>
    <w:tmpl w:val="A5FEAE86"/>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EE64A35"/>
    <w:multiLevelType w:val="hybridMultilevel"/>
    <w:tmpl w:val="399EB284"/>
    <w:lvl w:ilvl="0" w:tplc="B82CED9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7512D82"/>
    <w:multiLevelType w:val="hybridMultilevel"/>
    <w:tmpl w:val="040811DC"/>
    <w:lvl w:ilvl="0" w:tplc="B82CED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C935F2A"/>
    <w:multiLevelType w:val="hybridMultilevel"/>
    <w:tmpl w:val="4C5CCC92"/>
    <w:lvl w:ilvl="0" w:tplc="71681C5E">
      <w:start w:val="1"/>
      <w:numFmt w:val="decimal"/>
      <w:lvlText w:val="[%1]"/>
      <w:lvlJc w:val="left"/>
      <w:pPr>
        <w:ind w:left="720" w:hanging="360"/>
      </w:pPr>
      <w:rPr>
        <w:rFonts w:hint="default"/>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82003B2"/>
    <w:multiLevelType w:val="multilevel"/>
    <w:tmpl w:val="C21E8364"/>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67503856"/>
    <w:multiLevelType w:val="hybridMultilevel"/>
    <w:tmpl w:val="D4AA2BAA"/>
    <w:lvl w:ilvl="0" w:tplc="E3FE430E">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E882871"/>
    <w:multiLevelType w:val="hybridMultilevel"/>
    <w:tmpl w:val="6A084DBE"/>
    <w:lvl w:ilvl="0" w:tplc="71681C5E">
      <w:start w:val="1"/>
      <w:numFmt w:val="decimal"/>
      <w:lvlText w:val="[%1]"/>
      <w:lvlJc w:val="left"/>
      <w:pPr>
        <w:ind w:left="720" w:hanging="360"/>
      </w:pPr>
      <w:rPr>
        <w:rFonts w:hint="default"/>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F585E64"/>
    <w:multiLevelType w:val="hybridMultilevel"/>
    <w:tmpl w:val="E7345ED0"/>
    <w:lvl w:ilvl="0" w:tplc="71681C5E">
      <w:start w:val="1"/>
      <w:numFmt w:val="decimal"/>
      <w:lvlText w:val="[%1]"/>
      <w:lvlJc w:val="left"/>
      <w:pPr>
        <w:ind w:left="720" w:hanging="360"/>
      </w:pPr>
      <w:rPr>
        <w:rFonts w:hint="default"/>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8"/>
  </w:num>
  <w:num w:numId="6">
    <w:abstractNumId w:val="1"/>
  </w:num>
  <w:num w:numId="7">
    <w:abstractNumId w:val="7"/>
  </w:num>
  <w:num w:numId="8">
    <w:abstractNumId w:val="10"/>
  </w:num>
  <w:num w:numId="9">
    <w:abstractNumId w:val="11"/>
  </w:num>
  <w:num w:numId="10">
    <w:abstractNumId w:val="6"/>
  </w:num>
  <w:num w:numId="11">
    <w:abstractNumId w:val="5"/>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DC"/>
    <w:rsid w:val="00000309"/>
    <w:rsid w:val="00000D38"/>
    <w:rsid w:val="00001BBE"/>
    <w:rsid w:val="00002ED1"/>
    <w:rsid w:val="00002F12"/>
    <w:rsid w:val="000031BC"/>
    <w:rsid w:val="0000407E"/>
    <w:rsid w:val="000046E7"/>
    <w:rsid w:val="00004E01"/>
    <w:rsid w:val="00004E24"/>
    <w:rsid w:val="00006B54"/>
    <w:rsid w:val="00006FDD"/>
    <w:rsid w:val="00007921"/>
    <w:rsid w:val="00007D12"/>
    <w:rsid w:val="00007E42"/>
    <w:rsid w:val="00011934"/>
    <w:rsid w:val="000123F7"/>
    <w:rsid w:val="000126B8"/>
    <w:rsid w:val="00016737"/>
    <w:rsid w:val="0001729C"/>
    <w:rsid w:val="00017688"/>
    <w:rsid w:val="00017F10"/>
    <w:rsid w:val="0002006C"/>
    <w:rsid w:val="00025101"/>
    <w:rsid w:val="00025AA6"/>
    <w:rsid w:val="00026F0D"/>
    <w:rsid w:val="000301AB"/>
    <w:rsid w:val="0003039E"/>
    <w:rsid w:val="000309F3"/>
    <w:rsid w:val="00030EB4"/>
    <w:rsid w:val="000312EB"/>
    <w:rsid w:val="00031421"/>
    <w:rsid w:val="000331E1"/>
    <w:rsid w:val="00035C2C"/>
    <w:rsid w:val="00036D92"/>
    <w:rsid w:val="000402BB"/>
    <w:rsid w:val="00041E31"/>
    <w:rsid w:val="0004204A"/>
    <w:rsid w:val="00042185"/>
    <w:rsid w:val="00043B45"/>
    <w:rsid w:val="00043E63"/>
    <w:rsid w:val="00050AF2"/>
    <w:rsid w:val="0005113F"/>
    <w:rsid w:val="00052C79"/>
    <w:rsid w:val="0005316F"/>
    <w:rsid w:val="0005367A"/>
    <w:rsid w:val="00054162"/>
    <w:rsid w:val="00054B69"/>
    <w:rsid w:val="00055D63"/>
    <w:rsid w:val="00056778"/>
    <w:rsid w:val="0005711E"/>
    <w:rsid w:val="000574CC"/>
    <w:rsid w:val="00060155"/>
    <w:rsid w:val="000610DC"/>
    <w:rsid w:val="00061826"/>
    <w:rsid w:val="00061EF0"/>
    <w:rsid w:val="00062034"/>
    <w:rsid w:val="0006208A"/>
    <w:rsid w:val="00063755"/>
    <w:rsid w:val="0006558C"/>
    <w:rsid w:val="00065721"/>
    <w:rsid w:val="00071695"/>
    <w:rsid w:val="000720D4"/>
    <w:rsid w:val="000726AB"/>
    <w:rsid w:val="00073E07"/>
    <w:rsid w:val="00074B9B"/>
    <w:rsid w:val="0007519F"/>
    <w:rsid w:val="0007716A"/>
    <w:rsid w:val="00077ADF"/>
    <w:rsid w:val="00080D34"/>
    <w:rsid w:val="000812A5"/>
    <w:rsid w:val="00081CB6"/>
    <w:rsid w:val="00081CB8"/>
    <w:rsid w:val="00081E78"/>
    <w:rsid w:val="00082BD3"/>
    <w:rsid w:val="00084ED3"/>
    <w:rsid w:val="00085FAF"/>
    <w:rsid w:val="0008637D"/>
    <w:rsid w:val="000871EA"/>
    <w:rsid w:val="000877E0"/>
    <w:rsid w:val="00090888"/>
    <w:rsid w:val="0009102E"/>
    <w:rsid w:val="00092448"/>
    <w:rsid w:val="000943CB"/>
    <w:rsid w:val="000961E2"/>
    <w:rsid w:val="00096312"/>
    <w:rsid w:val="000972B8"/>
    <w:rsid w:val="00097747"/>
    <w:rsid w:val="000978F1"/>
    <w:rsid w:val="000A0790"/>
    <w:rsid w:val="000A145D"/>
    <w:rsid w:val="000A3DDE"/>
    <w:rsid w:val="000A5743"/>
    <w:rsid w:val="000A5D31"/>
    <w:rsid w:val="000B0654"/>
    <w:rsid w:val="000B168C"/>
    <w:rsid w:val="000B3785"/>
    <w:rsid w:val="000B513F"/>
    <w:rsid w:val="000B5606"/>
    <w:rsid w:val="000B5825"/>
    <w:rsid w:val="000B5882"/>
    <w:rsid w:val="000B5EF9"/>
    <w:rsid w:val="000B671A"/>
    <w:rsid w:val="000B6BF6"/>
    <w:rsid w:val="000B726A"/>
    <w:rsid w:val="000C12E1"/>
    <w:rsid w:val="000C15E2"/>
    <w:rsid w:val="000C3661"/>
    <w:rsid w:val="000C4362"/>
    <w:rsid w:val="000C5137"/>
    <w:rsid w:val="000C59A7"/>
    <w:rsid w:val="000C5FAA"/>
    <w:rsid w:val="000C5FE0"/>
    <w:rsid w:val="000D0A48"/>
    <w:rsid w:val="000D14F5"/>
    <w:rsid w:val="000D1786"/>
    <w:rsid w:val="000D3C2C"/>
    <w:rsid w:val="000D3CBE"/>
    <w:rsid w:val="000D3D0B"/>
    <w:rsid w:val="000D6414"/>
    <w:rsid w:val="000D6C54"/>
    <w:rsid w:val="000D745B"/>
    <w:rsid w:val="000D7A61"/>
    <w:rsid w:val="000D7A79"/>
    <w:rsid w:val="000E0536"/>
    <w:rsid w:val="000E059C"/>
    <w:rsid w:val="000E2EFA"/>
    <w:rsid w:val="000E41E6"/>
    <w:rsid w:val="000E45AA"/>
    <w:rsid w:val="000E46D7"/>
    <w:rsid w:val="000E5D31"/>
    <w:rsid w:val="000E5E7F"/>
    <w:rsid w:val="000E62C6"/>
    <w:rsid w:val="000E6FDF"/>
    <w:rsid w:val="000E7E80"/>
    <w:rsid w:val="000F0DAC"/>
    <w:rsid w:val="000F2213"/>
    <w:rsid w:val="000F3F4B"/>
    <w:rsid w:val="000F720D"/>
    <w:rsid w:val="000F73F8"/>
    <w:rsid w:val="000F7C55"/>
    <w:rsid w:val="0010045B"/>
    <w:rsid w:val="00101432"/>
    <w:rsid w:val="0010179D"/>
    <w:rsid w:val="001025FE"/>
    <w:rsid w:val="00102833"/>
    <w:rsid w:val="00102AEF"/>
    <w:rsid w:val="001032B0"/>
    <w:rsid w:val="00103DD8"/>
    <w:rsid w:val="00106414"/>
    <w:rsid w:val="001064A1"/>
    <w:rsid w:val="001066BE"/>
    <w:rsid w:val="00112655"/>
    <w:rsid w:val="00112CB9"/>
    <w:rsid w:val="001146B4"/>
    <w:rsid w:val="00115088"/>
    <w:rsid w:val="001152CE"/>
    <w:rsid w:val="00116E62"/>
    <w:rsid w:val="00120134"/>
    <w:rsid w:val="001205B3"/>
    <w:rsid w:val="001205CC"/>
    <w:rsid w:val="00120FD6"/>
    <w:rsid w:val="00123674"/>
    <w:rsid w:val="00124211"/>
    <w:rsid w:val="0012486E"/>
    <w:rsid w:val="00124E3E"/>
    <w:rsid w:val="00125E28"/>
    <w:rsid w:val="00126137"/>
    <w:rsid w:val="001274B2"/>
    <w:rsid w:val="00130006"/>
    <w:rsid w:val="00130165"/>
    <w:rsid w:val="00131209"/>
    <w:rsid w:val="001318EA"/>
    <w:rsid w:val="001332BE"/>
    <w:rsid w:val="00133404"/>
    <w:rsid w:val="00136426"/>
    <w:rsid w:val="00136594"/>
    <w:rsid w:val="00137C0C"/>
    <w:rsid w:val="00137E19"/>
    <w:rsid w:val="00140188"/>
    <w:rsid w:val="00140713"/>
    <w:rsid w:val="00142412"/>
    <w:rsid w:val="00144366"/>
    <w:rsid w:val="00145B4C"/>
    <w:rsid w:val="00145FA0"/>
    <w:rsid w:val="001473EE"/>
    <w:rsid w:val="001505BE"/>
    <w:rsid w:val="0015099A"/>
    <w:rsid w:val="00150FE6"/>
    <w:rsid w:val="00151148"/>
    <w:rsid w:val="0015140B"/>
    <w:rsid w:val="0015142D"/>
    <w:rsid w:val="00151493"/>
    <w:rsid w:val="001522B4"/>
    <w:rsid w:val="00152B21"/>
    <w:rsid w:val="00154C26"/>
    <w:rsid w:val="00155599"/>
    <w:rsid w:val="001557D6"/>
    <w:rsid w:val="00157C87"/>
    <w:rsid w:val="001614C3"/>
    <w:rsid w:val="00161B7B"/>
    <w:rsid w:val="001624E7"/>
    <w:rsid w:val="001627A2"/>
    <w:rsid w:val="00162C3F"/>
    <w:rsid w:val="0016476B"/>
    <w:rsid w:val="00165228"/>
    <w:rsid w:val="00165554"/>
    <w:rsid w:val="001656AC"/>
    <w:rsid w:val="00165EE5"/>
    <w:rsid w:val="00167EBE"/>
    <w:rsid w:val="00171891"/>
    <w:rsid w:val="00171CCC"/>
    <w:rsid w:val="00171FE7"/>
    <w:rsid w:val="00172A1C"/>
    <w:rsid w:val="00172C95"/>
    <w:rsid w:val="001736D2"/>
    <w:rsid w:val="00174AEE"/>
    <w:rsid w:val="001760FC"/>
    <w:rsid w:val="001767EA"/>
    <w:rsid w:val="00181E4E"/>
    <w:rsid w:val="00183298"/>
    <w:rsid w:val="0018340B"/>
    <w:rsid w:val="00183B3F"/>
    <w:rsid w:val="00183C61"/>
    <w:rsid w:val="00186711"/>
    <w:rsid w:val="001869E0"/>
    <w:rsid w:val="00191E63"/>
    <w:rsid w:val="001930BF"/>
    <w:rsid w:val="0019487C"/>
    <w:rsid w:val="00195764"/>
    <w:rsid w:val="001A0539"/>
    <w:rsid w:val="001A0A61"/>
    <w:rsid w:val="001A1DC1"/>
    <w:rsid w:val="001A31EC"/>
    <w:rsid w:val="001A31FF"/>
    <w:rsid w:val="001A421F"/>
    <w:rsid w:val="001A7CD5"/>
    <w:rsid w:val="001B29EC"/>
    <w:rsid w:val="001B40C3"/>
    <w:rsid w:val="001B4A75"/>
    <w:rsid w:val="001B50F6"/>
    <w:rsid w:val="001B5ED4"/>
    <w:rsid w:val="001B7205"/>
    <w:rsid w:val="001C02D7"/>
    <w:rsid w:val="001C043C"/>
    <w:rsid w:val="001C0705"/>
    <w:rsid w:val="001C0956"/>
    <w:rsid w:val="001C34CA"/>
    <w:rsid w:val="001C3BF7"/>
    <w:rsid w:val="001C407D"/>
    <w:rsid w:val="001C431E"/>
    <w:rsid w:val="001C4732"/>
    <w:rsid w:val="001C6B3D"/>
    <w:rsid w:val="001C6EBA"/>
    <w:rsid w:val="001C797E"/>
    <w:rsid w:val="001D1290"/>
    <w:rsid w:val="001D38DE"/>
    <w:rsid w:val="001D4606"/>
    <w:rsid w:val="001D6531"/>
    <w:rsid w:val="001D6A34"/>
    <w:rsid w:val="001E0749"/>
    <w:rsid w:val="001E1846"/>
    <w:rsid w:val="001E1D1A"/>
    <w:rsid w:val="001E272A"/>
    <w:rsid w:val="001E2D9B"/>
    <w:rsid w:val="001E2FD9"/>
    <w:rsid w:val="001E2FFA"/>
    <w:rsid w:val="001E3165"/>
    <w:rsid w:val="001E3912"/>
    <w:rsid w:val="001E3E03"/>
    <w:rsid w:val="001E721D"/>
    <w:rsid w:val="001F200C"/>
    <w:rsid w:val="001F2704"/>
    <w:rsid w:val="001F33FC"/>
    <w:rsid w:val="001F37D9"/>
    <w:rsid w:val="001F3B2A"/>
    <w:rsid w:val="001F41C4"/>
    <w:rsid w:val="001F44BE"/>
    <w:rsid w:val="001F5144"/>
    <w:rsid w:val="001F55FF"/>
    <w:rsid w:val="001F6746"/>
    <w:rsid w:val="001F6B30"/>
    <w:rsid w:val="00203DCB"/>
    <w:rsid w:val="002045DD"/>
    <w:rsid w:val="00205461"/>
    <w:rsid w:val="0020635A"/>
    <w:rsid w:val="00210031"/>
    <w:rsid w:val="002102DF"/>
    <w:rsid w:val="002102F3"/>
    <w:rsid w:val="00210C75"/>
    <w:rsid w:val="00210F78"/>
    <w:rsid w:val="0021139C"/>
    <w:rsid w:val="002116F4"/>
    <w:rsid w:val="00212A42"/>
    <w:rsid w:val="002136BE"/>
    <w:rsid w:val="002169B0"/>
    <w:rsid w:val="002176E5"/>
    <w:rsid w:val="00217CE3"/>
    <w:rsid w:val="002203A3"/>
    <w:rsid w:val="002218D9"/>
    <w:rsid w:val="002223B3"/>
    <w:rsid w:val="00222455"/>
    <w:rsid w:val="002228D0"/>
    <w:rsid w:val="00223370"/>
    <w:rsid w:val="00225094"/>
    <w:rsid w:val="002252D8"/>
    <w:rsid w:val="00225AB5"/>
    <w:rsid w:val="002277F5"/>
    <w:rsid w:val="002306AE"/>
    <w:rsid w:val="00230F12"/>
    <w:rsid w:val="0023180A"/>
    <w:rsid w:val="0023364B"/>
    <w:rsid w:val="0023384D"/>
    <w:rsid w:val="00234C6E"/>
    <w:rsid w:val="00237E52"/>
    <w:rsid w:val="0024121A"/>
    <w:rsid w:val="002412FA"/>
    <w:rsid w:val="00241641"/>
    <w:rsid w:val="00241A85"/>
    <w:rsid w:val="00242E0C"/>
    <w:rsid w:val="00245343"/>
    <w:rsid w:val="00251081"/>
    <w:rsid w:val="002512F4"/>
    <w:rsid w:val="00251C2F"/>
    <w:rsid w:val="00252A93"/>
    <w:rsid w:val="00253513"/>
    <w:rsid w:val="00253906"/>
    <w:rsid w:val="002540DE"/>
    <w:rsid w:val="00255E3E"/>
    <w:rsid w:val="0026063E"/>
    <w:rsid w:val="00263A8B"/>
    <w:rsid w:val="00265452"/>
    <w:rsid w:val="00265960"/>
    <w:rsid w:val="00265F32"/>
    <w:rsid w:val="00266129"/>
    <w:rsid w:val="00266C47"/>
    <w:rsid w:val="00267C7A"/>
    <w:rsid w:val="00267D4E"/>
    <w:rsid w:val="002705CB"/>
    <w:rsid w:val="002708D2"/>
    <w:rsid w:val="00270C43"/>
    <w:rsid w:val="00271E14"/>
    <w:rsid w:val="0027249E"/>
    <w:rsid w:val="00272967"/>
    <w:rsid w:val="00274B46"/>
    <w:rsid w:val="00274BE2"/>
    <w:rsid w:val="00282198"/>
    <w:rsid w:val="00282435"/>
    <w:rsid w:val="00282675"/>
    <w:rsid w:val="00282D9A"/>
    <w:rsid w:val="00285A41"/>
    <w:rsid w:val="00286989"/>
    <w:rsid w:val="00286BE2"/>
    <w:rsid w:val="002870DF"/>
    <w:rsid w:val="00287BFD"/>
    <w:rsid w:val="0029020D"/>
    <w:rsid w:val="00290753"/>
    <w:rsid w:val="002907A5"/>
    <w:rsid w:val="0029091C"/>
    <w:rsid w:val="00292E17"/>
    <w:rsid w:val="0029314E"/>
    <w:rsid w:val="00295018"/>
    <w:rsid w:val="0029509C"/>
    <w:rsid w:val="00295986"/>
    <w:rsid w:val="00296CE7"/>
    <w:rsid w:val="002A149F"/>
    <w:rsid w:val="002A2766"/>
    <w:rsid w:val="002A473A"/>
    <w:rsid w:val="002A4BAB"/>
    <w:rsid w:val="002A546F"/>
    <w:rsid w:val="002B0CB7"/>
    <w:rsid w:val="002B0EE4"/>
    <w:rsid w:val="002B2864"/>
    <w:rsid w:val="002B2F08"/>
    <w:rsid w:val="002B333C"/>
    <w:rsid w:val="002B50E5"/>
    <w:rsid w:val="002B6463"/>
    <w:rsid w:val="002B67D0"/>
    <w:rsid w:val="002B6E46"/>
    <w:rsid w:val="002C057A"/>
    <w:rsid w:val="002C144F"/>
    <w:rsid w:val="002C3424"/>
    <w:rsid w:val="002C5249"/>
    <w:rsid w:val="002C6454"/>
    <w:rsid w:val="002C7919"/>
    <w:rsid w:val="002D1690"/>
    <w:rsid w:val="002D1969"/>
    <w:rsid w:val="002D2A80"/>
    <w:rsid w:val="002D2C12"/>
    <w:rsid w:val="002D3E16"/>
    <w:rsid w:val="002D4E0C"/>
    <w:rsid w:val="002D50E2"/>
    <w:rsid w:val="002D52B1"/>
    <w:rsid w:val="002D5CD0"/>
    <w:rsid w:val="002D66EC"/>
    <w:rsid w:val="002D67CE"/>
    <w:rsid w:val="002E3A6A"/>
    <w:rsid w:val="002E3E09"/>
    <w:rsid w:val="002E4CF4"/>
    <w:rsid w:val="002E5F0B"/>
    <w:rsid w:val="002E602A"/>
    <w:rsid w:val="002F093D"/>
    <w:rsid w:val="002F0A0C"/>
    <w:rsid w:val="002F3813"/>
    <w:rsid w:val="002F38A5"/>
    <w:rsid w:val="002F3ACD"/>
    <w:rsid w:val="002F4E59"/>
    <w:rsid w:val="002F6488"/>
    <w:rsid w:val="002F6C45"/>
    <w:rsid w:val="002F7404"/>
    <w:rsid w:val="00300257"/>
    <w:rsid w:val="0030261A"/>
    <w:rsid w:val="00303330"/>
    <w:rsid w:val="00303FD4"/>
    <w:rsid w:val="00304349"/>
    <w:rsid w:val="0030443F"/>
    <w:rsid w:val="0030453A"/>
    <w:rsid w:val="00304D60"/>
    <w:rsid w:val="00304EAF"/>
    <w:rsid w:val="00305762"/>
    <w:rsid w:val="00305BFE"/>
    <w:rsid w:val="00306388"/>
    <w:rsid w:val="003065CF"/>
    <w:rsid w:val="00306EFF"/>
    <w:rsid w:val="00307878"/>
    <w:rsid w:val="00310102"/>
    <w:rsid w:val="0031085B"/>
    <w:rsid w:val="00310C48"/>
    <w:rsid w:val="003144E2"/>
    <w:rsid w:val="00315C7E"/>
    <w:rsid w:val="00317590"/>
    <w:rsid w:val="003178A0"/>
    <w:rsid w:val="003178ED"/>
    <w:rsid w:val="003222D8"/>
    <w:rsid w:val="00323BE8"/>
    <w:rsid w:val="00323CA2"/>
    <w:rsid w:val="00324471"/>
    <w:rsid w:val="00324B8C"/>
    <w:rsid w:val="0032538C"/>
    <w:rsid w:val="00325F90"/>
    <w:rsid w:val="00326099"/>
    <w:rsid w:val="00327502"/>
    <w:rsid w:val="00327D96"/>
    <w:rsid w:val="0033049B"/>
    <w:rsid w:val="00330BA9"/>
    <w:rsid w:val="003310B5"/>
    <w:rsid w:val="0033289C"/>
    <w:rsid w:val="00333BED"/>
    <w:rsid w:val="00335440"/>
    <w:rsid w:val="003367BE"/>
    <w:rsid w:val="00336F5E"/>
    <w:rsid w:val="00340531"/>
    <w:rsid w:val="00341640"/>
    <w:rsid w:val="003416BF"/>
    <w:rsid w:val="0034220A"/>
    <w:rsid w:val="0034234D"/>
    <w:rsid w:val="0034324E"/>
    <w:rsid w:val="00345263"/>
    <w:rsid w:val="00345FF5"/>
    <w:rsid w:val="00350334"/>
    <w:rsid w:val="0035257E"/>
    <w:rsid w:val="00352A4A"/>
    <w:rsid w:val="00352CDE"/>
    <w:rsid w:val="00352ED4"/>
    <w:rsid w:val="00353837"/>
    <w:rsid w:val="00356281"/>
    <w:rsid w:val="003565C0"/>
    <w:rsid w:val="0035675C"/>
    <w:rsid w:val="00361306"/>
    <w:rsid w:val="00361323"/>
    <w:rsid w:val="003634CF"/>
    <w:rsid w:val="00365B2E"/>
    <w:rsid w:val="00367421"/>
    <w:rsid w:val="00367B9C"/>
    <w:rsid w:val="0037180F"/>
    <w:rsid w:val="00371D6D"/>
    <w:rsid w:val="00373C11"/>
    <w:rsid w:val="00374E53"/>
    <w:rsid w:val="003750FC"/>
    <w:rsid w:val="00377475"/>
    <w:rsid w:val="00377F28"/>
    <w:rsid w:val="00377FD0"/>
    <w:rsid w:val="00380B58"/>
    <w:rsid w:val="00380D4C"/>
    <w:rsid w:val="00380FE8"/>
    <w:rsid w:val="00381F89"/>
    <w:rsid w:val="00382601"/>
    <w:rsid w:val="003833C9"/>
    <w:rsid w:val="00383900"/>
    <w:rsid w:val="00386ED3"/>
    <w:rsid w:val="00386F74"/>
    <w:rsid w:val="0038754B"/>
    <w:rsid w:val="00392A24"/>
    <w:rsid w:val="003930FB"/>
    <w:rsid w:val="00395313"/>
    <w:rsid w:val="003957BF"/>
    <w:rsid w:val="00396104"/>
    <w:rsid w:val="003967B1"/>
    <w:rsid w:val="00397168"/>
    <w:rsid w:val="003972C0"/>
    <w:rsid w:val="003A0129"/>
    <w:rsid w:val="003A02FC"/>
    <w:rsid w:val="003A1119"/>
    <w:rsid w:val="003A25BB"/>
    <w:rsid w:val="003A35D6"/>
    <w:rsid w:val="003A7C67"/>
    <w:rsid w:val="003B1F76"/>
    <w:rsid w:val="003B33C8"/>
    <w:rsid w:val="003B3A29"/>
    <w:rsid w:val="003B4568"/>
    <w:rsid w:val="003B49BC"/>
    <w:rsid w:val="003B5DC9"/>
    <w:rsid w:val="003B662F"/>
    <w:rsid w:val="003B7237"/>
    <w:rsid w:val="003B7C71"/>
    <w:rsid w:val="003C0570"/>
    <w:rsid w:val="003C0B3B"/>
    <w:rsid w:val="003C0FA7"/>
    <w:rsid w:val="003C2D22"/>
    <w:rsid w:val="003C30EB"/>
    <w:rsid w:val="003C3D9F"/>
    <w:rsid w:val="003C50F6"/>
    <w:rsid w:val="003C51C7"/>
    <w:rsid w:val="003C6A24"/>
    <w:rsid w:val="003D06E0"/>
    <w:rsid w:val="003D3511"/>
    <w:rsid w:val="003D52DD"/>
    <w:rsid w:val="003D5CBD"/>
    <w:rsid w:val="003D60A5"/>
    <w:rsid w:val="003D6187"/>
    <w:rsid w:val="003D7155"/>
    <w:rsid w:val="003D79FA"/>
    <w:rsid w:val="003E18BB"/>
    <w:rsid w:val="003E2783"/>
    <w:rsid w:val="003E3AC6"/>
    <w:rsid w:val="003E3AFA"/>
    <w:rsid w:val="003E43B7"/>
    <w:rsid w:val="003E784B"/>
    <w:rsid w:val="003E7C5A"/>
    <w:rsid w:val="003E7F56"/>
    <w:rsid w:val="003E7F6F"/>
    <w:rsid w:val="003F1055"/>
    <w:rsid w:val="003F18BB"/>
    <w:rsid w:val="003F1D40"/>
    <w:rsid w:val="003F20C9"/>
    <w:rsid w:val="003F301D"/>
    <w:rsid w:val="003F38A4"/>
    <w:rsid w:val="003F482F"/>
    <w:rsid w:val="003F48ED"/>
    <w:rsid w:val="003F4DBC"/>
    <w:rsid w:val="003F68F5"/>
    <w:rsid w:val="003F6D04"/>
    <w:rsid w:val="003F74F0"/>
    <w:rsid w:val="00400144"/>
    <w:rsid w:val="00404E67"/>
    <w:rsid w:val="00407DD9"/>
    <w:rsid w:val="00410589"/>
    <w:rsid w:val="004124C8"/>
    <w:rsid w:val="004131FC"/>
    <w:rsid w:val="00417CE3"/>
    <w:rsid w:val="00420273"/>
    <w:rsid w:val="004212DC"/>
    <w:rsid w:val="00421961"/>
    <w:rsid w:val="00422813"/>
    <w:rsid w:val="00422D55"/>
    <w:rsid w:val="00423AA8"/>
    <w:rsid w:val="00423E12"/>
    <w:rsid w:val="0042494F"/>
    <w:rsid w:val="00425CA8"/>
    <w:rsid w:val="00427F6C"/>
    <w:rsid w:val="00432E28"/>
    <w:rsid w:val="004334F2"/>
    <w:rsid w:val="004335ED"/>
    <w:rsid w:val="004340B0"/>
    <w:rsid w:val="0043558D"/>
    <w:rsid w:val="004359D9"/>
    <w:rsid w:val="0043732B"/>
    <w:rsid w:val="004377C4"/>
    <w:rsid w:val="00443805"/>
    <w:rsid w:val="0044414B"/>
    <w:rsid w:val="004444CA"/>
    <w:rsid w:val="004458E8"/>
    <w:rsid w:val="00445EC7"/>
    <w:rsid w:val="00446589"/>
    <w:rsid w:val="004479D1"/>
    <w:rsid w:val="0045020D"/>
    <w:rsid w:val="004504FF"/>
    <w:rsid w:val="004532A5"/>
    <w:rsid w:val="00453545"/>
    <w:rsid w:val="00453C2F"/>
    <w:rsid w:val="00456081"/>
    <w:rsid w:val="0046040D"/>
    <w:rsid w:val="004628E4"/>
    <w:rsid w:val="00464A6C"/>
    <w:rsid w:val="00464BC4"/>
    <w:rsid w:val="00464EFE"/>
    <w:rsid w:val="00466054"/>
    <w:rsid w:val="00467FDB"/>
    <w:rsid w:val="00467FFC"/>
    <w:rsid w:val="004708CC"/>
    <w:rsid w:val="0047126C"/>
    <w:rsid w:val="00471D37"/>
    <w:rsid w:val="0047302F"/>
    <w:rsid w:val="00473652"/>
    <w:rsid w:val="00473883"/>
    <w:rsid w:val="00473973"/>
    <w:rsid w:val="00473E12"/>
    <w:rsid w:val="00473F57"/>
    <w:rsid w:val="0047403F"/>
    <w:rsid w:val="0047577B"/>
    <w:rsid w:val="00476B17"/>
    <w:rsid w:val="004812DA"/>
    <w:rsid w:val="004829ED"/>
    <w:rsid w:val="00483410"/>
    <w:rsid w:val="00483D20"/>
    <w:rsid w:val="0048438D"/>
    <w:rsid w:val="004861DF"/>
    <w:rsid w:val="0048636E"/>
    <w:rsid w:val="00486481"/>
    <w:rsid w:val="00486974"/>
    <w:rsid w:val="004900F4"/>
    <w:rsid w:val="00490CE3"/>
    <w:rsid w:val="00490F34"/>
    <w:rsid w:val="0049125C"/>
    <w:rsid w:val="00491450"/>
    <w:rsid w:val="004917D4"/>
    <w:rsid w:val="00496899"/>
    <w:rsid w:val="00496E31"/>
    <w:rsid w:val="004A0E45"/>
    <w:rsid w:val="004A2C9E"/>
    <w:rsid w:val="004A3924"/>
    <w:rsid w:val="004A3C65"/>
    <w:rsid w:val="004A43EB"/>
    <w:rsid w:val="004A4EB6"/>
    <w:rsid w:val="004A595D"/>
    <w:rsid w:val="004A752D"/>
    <w:rsid w:val="004A78F7"/>
    <w:rsid w:val="004B2365"/>
    <w:rsid w:val="004B36DD"/>
    <w:rsid w:val="004B3E24"/>
    <w:rsid w:val="004B5B30"/>
    <w:rsid w:val="004B6636"/>
    <w:rsid w:val="004C18B7"/>
    <w:rsid w:val="004C2DE9"/>
    <w:rsid w:val="004C60BA"/>
    <w:rsid w:val="004C6805"/>
    <w:rsid w:val="004D085A"/>
    <w:rsid w:val="004D126E"/>
    <w:rsid w:val="004D2880"/>
    <w:rsid w:val="004D368B"/>
    <w:rsid w:val="004D3893"/>
    <w:rsid w:val="004D3D7C"/>
    <w:rsid w:val="004D4591"/>
    <w:rsid w:val="004D5359"/>
    <w:rsid w:val="004D5842"/>
    <w:rsid w:val="004D5AF5"/>
    <w:rsid w:val="004E1BAF"/>
    <w:rsid w:val="004E1D4C"/>
    <w:rsid w:val="004E34A4"/>
    <w:rsid w:val="004E395E"/>
    <w:rsid w:val="004E4124"/>
    <w:rsid w:val="004E48FF"/>
    <w:rsid w:val="004E4CD3"/>
    <w:rsid w:val="004E6964"/>
    <w:rsid w:val="004E72AD"/>
    <w:rsid w:val="004E7424"/>
    <w:rsid w:val="004E7486"/>
    <w:rsid w:val="004F0FF2"/>
    <w:rsid w:val="004F27D3"/>
    <w:rsid w:val="004F2C17"/>
    <w:rsid w:val="004F4872"/>
    <w:rsid w:val="004F4D7A"/>
    <w:rsid w:val="004F4F81"/>
    <w:rsid w:val="004F5960"/>
    <w:rsid w:val="004F5D8F"/>
    <w:rsid w:val="004F7366"/>
    <w:rsid w:val="004F789F"/>
    <w:rsid w:val="005007AA"/>
    <w:rsid w:val="0050148C"/>
    <w:rsid w:val="00503427"/>
    <w:rsid w:val="00504863"/>
    <w:rsid w:val="00504D08"/>
    <w:rsid w:val="0050508B"/>
    <w:rsid w:val="005060A8"/>
    <w:rsid w:val="00510007"/>
    <w:rsid w:val="00511908"/>
    <w:rsid w:val="00513AE7"/>
    <w:rsid w:val="005157B4"/>
    <w:rsid w:val="005166C4"/>
    <w:rsid w:val="0052013B"/>
    <w:rsid w:val="00520FDC"/>
    <w:rsid w:val="0052109F"/>
    <w:rsid w:val="00521A9D"/>
    <w:rsid w:val="00522518"/>
    <w:rsid w:val="00523181"/>
    <w:rsid w:val="00523522"/>
    <w:rsid w:val="00523728"/>
    <w:rsid w:val="00524624"/>
    <w:rsid w:val="00524848"/>
    <w:rsid w:val="00527A44"/>
    <w:rsid w:val="0053039D"/>
    <w:rsid w:val="00531114"/>
    <w:rsid w:val="00532641"/>
    <w:rsid w:val="00532BB1"/>
    <w:rsid w:val="005336EF"/>
    <w:rsid w:val="0053459B"/>
    <w:rsid w:val="005345B6"/>
    <w:rsid w:val="00534831"/>
    <w:rsid w:val="005368C5"/>
    <w:rsid w:val="00536F39"/>
    <w:rsid w:val="00537E64"/>
    <w:rsid w:val="005401D6"/>
    <w:rsid w:val="005404FB"/>
    <w:rsid w:val="00540E7B"/>
    <w:rsid w:val="00541CAF"/>
    <w:rsid w:val="00544215"/>
    <w:rsid w:val="00544B3E"/>
    <w:rsid w:val="00545251"/>
    <w:rsid w:val="00546416"/>
    <w:rsid w:val="00546C31"/>
    <w:rsid w:val="00550538"/>
    <w:rsid w:val="005509C5"/>
    <w:rsid w:val="005515F1"/>
    <w:rsid w:val="005517C4"/>
    <w:rsid w:val="00551848"/>
    <w:rsid w:val="00552783"/>
    <w:rsid w:val="00552C9B"/>
    <w:rsid w:val="00553036"/>
    <w:rsid w:val="00553704"/>
    <w:rsid w:val="00553FA7"/>
    <w:rsid w:val="005542C0"/>
    <w:rsid w:val="00554402"/>
    <w:rsid w:val="00554ACD"/>
    <w:rsid w:val="00555E9F"/>
    <w:rsid w:val="00557032"/>
    <w:rsid w:val="0055733D"/>
    <w:rsid w:val="00557432"/>
    <w:rsid w:val="005575FA"/>
    <w:rsid w:val="00561AEB"/>
    <w:rsid w:val="00561CE5"/>
    <w:rsid w:val="00561DA5"/>
    <w:rsid w:val="0056466F"/>
    <w:rsid w:val="0056533B"/>
    <w:rsid w:val="00570352"/>
    <w:rsid w:val="00574506"/>
    <w:rsid w:val="00574D13"/>
    <w:rsid w:val="00576788"/>
    <w:rsid w:val="00577668"/>
    <w:rsid w:val="00580203"/>
    <w:rsid w:val="00580DFA"/>
    <w:rsid w:val="00581475"/>
    <w:rsid w:val="00581BFF"/>
    <w:rsid w:val="00581F1A"/>
    <w:rsid w:val="00582EC9"/>
    <w:rsid w:val="00583CFD"/>
    <w:rsid w:val="00584799"/>
    <w:rsid w:val="00584A9D"/>
    <w:rsid w:val="00585EF2"/>
    <w:rsid w:val="005865FC"/>
    <w:rsid w:val="00586B65"/>
    <w:rsid w:val="00587D2E"/>
    <w:rsid w:val="0059014E"/>
    <w:rsid w:val="00593011"/>
    <w:rsid w:val="00594E1B"/>
    <w:rsid w:val="00595753"/>
    <w:rsid w:val="00595AEE"/>
    <w:rsid w:val="005966FE"/>
    <w:rsid w:val="00596A17"/>
    <w:rsid w:val="00596DB4"/>
    <w:rsid w:val="00597E47"/>
    <w:rsid w:val="005A0553"/>
    <w:rsid w:val="005A0622"/>
    <w:rsid w:val="005A1C2C"/>
    <w:rsid w:val="005A442C"/>
    <w:rsid w:val="005A54C9"/>
    <w:rsid w:val="005A65B8"/>
    <w:rsid w:val="005B0C96"/>
    <w:rsid w:val="005B166E"/>
    <w:rsid w:val="005B23CB"/>
    <w:rsid w:val="005B29EB"/>
    <w:rsid w:val="005B2B4C"/>
    <w:rsid w:val="005B4B79"/>
    <w:rsid w:val="005B51A5"/>
    <w:rsid w:val="005C3085"/>
    <w:rsid w:val="005C351B"/>
    <w:rsid w:val="005C42F6"/>
    <w:rsid w:val="005C44C0"/>
    <w:rsid w:val="005C478D"/>
    <w:rsid w:val="005C5055"/>
    <w:rsid w:val="005C6263"/>
    <w:rsid w:val="005C7F89"/>
    <w:rsid w:val="005D08B1"/>
    <w:rsid w:val="005D1D8C"/>
    <w:rsid w:val="005D25F1"/>
    <w:rsid w:val="005D28A5"/>
    <w:rsid w:val="005D3F3A"/>
    <w:rsid w:val="005D52F7"/>
    <w:rsid w:val="005D5935"/>
    <w:rsid w:val="005D5A9B"/>
    <w:rsid w:val="005D63CC"/>
    <w:rsid w:val="005D6930"/>
    <w:rsid w:val="005D732C"/>
    <w:rsid w:val="005D7F0E"/>
    <w:rsid w:val="005E0059"/>
    <w:rsid w:val="005E01AE"/>
    <w:rsid w:val="005E04A3"/>
    <w:rsid w:val="005E100A"/>
    <w:rsid w:val="005E1980"/>
    <w:rsid w:val="005E2178"/>
    <w:rsid w:val="005E2468"/>
    <w:rsid w:val="005E4A32"/>
    <w:rsid w:val="005E59EF"/>
    <w:rsid w:val="005E5C31"/>
    <w:rsid w:val="005E6086"/>
    <w:rsid w:val="005E6285"/>
    <w:rsid w:val="005E7668"/>
    <w:rsid w:val="005E7909"/>
    <w:rsid w:val="005E7940"/>
    <w:rsid w:val="005F2C3B"/>
    <w:rsid w:val="005F30F0"/>
    <w:rsid w:val="005F3E05"/>
    <w:rsid w:val="005F5384"/>
    <w:rsid w:val="005F70AB"/>
    <w:rsid w:val="005F7F1C"/>
    <w:rsid w:val="0060044F"/>
    <w:rsid w:val="00600AA3"/>
    <w:rsid w:val="00600CB3"/>
    <w:rsid w:val="00603EAF"/>
    <w:rsid w:val="00605286"/>
    <w:rsid w:val="0060587A"/>
    <w:rsid w:val="006059B8"/>
    <w:rsid w:val="0060676F"/>
    <w:rsid w:val="00606A28"/>
    <w:rsid w:val="0060760E"/>
    <w:rsid w:val="006129CD"/>
    <w:rsid w:val="00614917"/>
    <w:rsid w:val="00615F18"/>
    <w:rsid w:val="006163E3"/>
    <w:rsid w:val="0062010F"/>
    <w:rsid w:val="006203D4"/>
    <w:rsid w:val="006210EF"/>
    <w:rsid w:val="006248BF"/>
    <w:rsid w:val="006259B3"/>
    <w:rsid w:val="00625C72"/>
    <w:rsid w:val="00627129"/>
    <w:rsid w:val="006275ED"/>
    <w:rsid w:val="0063042D"/>
    <w:rsid w:val="006336D2"/>
    <w:rsid w:val="00633EB0"/>
    <w:rsid w:val="0063488B"/>
    <w:rsid w:val="0063506A"/>
    <w:rsid w:val="006356E1"/>
    <w:rsid w:val="0064147E"/>
    <w:rsid w:val="0064208E"/>
    <w:rsid w:val="00642C8F"/>
    <w:rsid w:val="00643FA6"/>
    <w:rsid w:val="0064475B"/>
    <w:rsid w:val="00644DB9"/>
    <w:rsid w:val="006452EC"/>
    <w:rsid w:val="00646550"/>
    <w:rsid w:val="0064668C"/>
    <w:rsid w:val="00646B2F"/>
    <w:rsid w:val="0064719D"/>
    <w:rsid w:val="00647676"/>
    <w:rsid w:val="00651733"/>
    <w:rsid w:val="0065220E"/>
    <w:rsid w:val="00652DB4"/>
    <w:rsid w:val="006535AB"/>
    <w:rsid w:val="00653C57"/>
    <w:rsid w:val="006549BC"/>
    <w:rsid w:val="00655A3C"/>
    <w:rsid w:val="006565CC"/>
    <w:rsid w:val="006572D1"/>
    <w:rsid w:val="00660A1C"/>
    <w:rsid w:val="00660D48"/>
    <w:rsid w:val="00661677"/>
    <w:rsid w:val="00663862"/>
    <w:rsid w:val="00663FB0"/>
    <w:rsid w:val="00664067"/>
    <w:rsid w:val="00664205"/>
    <w:rsid w:val="00664639"/>
    <w:rsid w:val="00664B85"/>
    <w:rsid w:val="006655D3"/>
    <w:rsid w:val="0066593F"/>
    <w:rsid w:val="006670B7"/>
    <w:rsid w:val="00670172"/>
    <w:rsid w:val="00670816"/>
    <w:rsid w:val="006732AC"/>
    <w:rsid w:val="0067381C"/>
    <w:rsid w:val="00673CC9"/>
    <w:rsid w:val="00675449"/>
    <w:rsid w:val="006763D1"/>
    <w:rsid w:val="00676D8D"/>
    <w:rsid w:val="00677702"/>
    <w:rsid w:val="00681140"/>
    <w:rsid w:val="006858F3"/>
    <w:rsid w:val="00686F60"/>
    <w:rsid w:val="00687159"/>
    <w:rsid w:val="006877F6"/>
    <w:rsid w:val="00687958"/>
    <w:rsid w:val="00687D0A"/>
    <w:rsid w:val="00690C7D"/>
    <w:rsid w:val="00690F13"/>
    <w:rsid w:val="00692F56"/>
    <w:rsid w:val="00693160"/>
    <w:rsid w:val="0069318D"/>
    <w:rsid w:val="00693E83"/>
    <w:rsid w:val="00695617"/>
    <w:rsid w:val="00695CC9"/>
    <w:rsid w:val="006961BA"/>
    <w:rsid w:val="00697039"/>
    <w:rsid w:val="00697464"/>
    <w:rsid w:val="00697528"/>
    <w:rsid w:val="00697928"/>
    <w:rsid w:val="00697A04"/>
    <w:rsid w:val="006A00F9"/>
    <w:rsid w:val="006A05DB"/>
    <w:rsid w:val="006A4BF9"/>
    <w:rsid w:val="006A5A1F"/>
    <w:rsid w:val="006A6860"/>
    <w:rsid w:val="006A6A41"/>
    <w:rsid w:val="006A6C4D"/>
    <w:rsid w:val="006A7011"/>
    <w:rsid w:val="006A70A0"/>
    <w:rsid w:val="006B0AF6"/>
    <w:rsid w:val="006B1FD6"/>
    <w:rsid w:val="006B27C8"/>
    <w:rsid w:val="006B2912"/>
    <w:rsid w:val="006B2C90"/>
    <w:rsid w:val="006B2E1E"/>
    <w:rsid w:val="006B2F4F"/>
    <w:rsid w:val="006B5BEA"/>
    <w:rsid w:val="006B74B4"/>
    <w:rsid w:val="006B7548"/>
    <w:rsid w:val="006C01C4"/>
    <w:rsid w:val="006C0893"/>
    <w:rsid w:val="006C0908"/>
    <w:rsid w:val="006C1247"/>
    <w:rsid w:val="006C3799"/>
    <w:rsid w:val="006C39D4"/>
    <w:rsid w:val="006C3C99"/>
    <w:rsid w:val="006C4024"/>
    <w:rsid w:val="006C76A0"/>
    <w:rsid w:val="006C7844"/>
    <w:rsid w:val="006C7EBE"/>
    <w:rsid w:val="006D0802"/>
    <w:rsid w:val="006D0A8D"/>
    <w:rsid w:val="006D18AF"/>
    <w:rsid w:val="006D24D0"/>
    <w:rsid w:val="006D287A"/>
    <w:rsid w:val="006D2F92"/>
    <w:rsid w:val="006D3663"/>
    <w:rsid w:val="006D3919"/>
    <w:rsid w:val="006D3FA5"/>
    <w:rsid w:val="006D5419"/>
    <w:rsid w:val="006D6AAA"/>
    <w:rsid w:val="006D7C08"/>
    <w:rsid w:val="006E0898"/>
    <w:rsid w:val="006E1941"/>
    <w:rsid w:val="006E2944"/>
    <w:rsid w:val="006E2D5C"/>
    <w:rsid w:val="006E4BB7"/>
    <w:rsid w:val="006E53FB"/>
    <w:rsid w:val="006E61FE"/>
    <w:rsid w:val="006F0976"/>
    <w:rsid w:val="006F159A"/>
    <w:rsid w:val="006F1BA0"/>
    <w:rsid w:val="006F2F5F"/>
    <w:rsid w:val="006F4078"/>
    <w:rsid w:val="006F609A"/>
    <w:rsid w:val="0070058D"/>
    <w:rsid w:val="00701358"/>
    <w:rsid w:val="00702BEF"/>
    <w:rsid w:val="0070485D"/>
    <w:rsid w:val="007068A9"/>
    <w:rsid w:val="007071C7"/>
    <w:rsid w:val="007105ED"/>
    <w:rsid w:val="00712AC6"/>
    <w:rsid w:val="00713353"/>
    <w:rsid w:val="00713959"/>
    <w:rsid w:val="0071397E"/>
    <w:rsid w:val="007141FE"/>
    <w:rsid w:val="0071440A"/>
    <w:rsid w:val="00720257"/>
    <w:rsid w:val="00723AC9"/>
    <w:rsid w:val="00723C91"/>
    <w:rsid w:val="00723C9D"/>
    <w:rsid w:val="00724262"/>
    <w:rsid w:val="00726194"/>
    <w:rsid w:val="007263C5"/>
    <w:rsid w:val="0072689F"/>
    <w:rsid w:val="00727646"/>
    <w:rsid w:val="00730441"/>
    <w:rsid w:val="00731228"/>
    <w:rsid w:val="007312C3"/>
    <w:rsid w:val="00731800"/>
    <w:rsid w:val="00733256"/>
    <w:rsid w:val="007335E5"/>
    <w:rsid w:val="00733DE6"/>
    <w:rsid w:val="00734450"/>
    <w:rsid w:val="00735E09"/>
    <w:rsid w:val="00736A05"/>
    <w:rsid w:val="0073767D"/>
    <w:rsid w:val="00737D83"/>
    <w:rsid w:val="00737E3F"/>
    <w:rsid w:val="00737F95"/>
    <w:rsid w:val="00737FDE"/>
    <w:rsid w:val="00740A3C"/>
    <w:rsid w:val="0074237F"/>
    <w:rsid w:val="00743466"/>
    <w:rsid w:val="00744225"/>
    <w:rsid w:val="007458F0"/>
    <w:rsid w:val="00745CEF"/>
    <w:rsid w:val="00746118"/>
    <w:rsid w:val="00746BAA"/>
    <w:rsid w:val="007501CC"/>
    <w:rsid w:val="00750305"/>
    <w:rsid w:val="007503D5"/>
    <w:rsid w:val="00750D68"/>
    <w:rsid w:val="00751683"/>
    <w:rsid w:val="00751952"/>
    <w:rsid w:val="00751AE8"/>
    <w:rsid w:val="00754C3E"/>
    <w:rsid w:val="00754D96"/>
    <w:rsid w:val="00755577"/>
    <w:rsid w:val="00755AB9"/>
    <w:rsid w:val="00756519"/>
    <w:rsid w:val="007578A4"/>
    <w:rsid w:val="00761F2A"/>
    <w:rsid w:val="0076359F"/>
    <w:rsid w:val="007635E1"/>
    <w:rsid w:val="00765789"/>
    <w:rsid w:val="00765BD0"/>
    <w:rsid w:val="00765D99"/>
    <w:rsid w:val="00765DFC"/>
    <w:rsid w:val="0076769E"/>
    <w:rsid w:val="00770654"/>
    <w:rsid w:val="00772DD4"/>
    <w:rsid w:val="00773975"/>
    <w:rsid w:val="00773BDB"/>
    <w:rsid w:val="007745D9"/>
    <w:rsid w:val="0077461C"/>
    <w:rsid w:val="00775288"/>
    <w:rsid w:val="007753A4"/>
    <w:rsid w:val="00775667"/>
    <w:rsid w:val="00775723"/>
    <w:rsid w:val="00776F05"/>
    <w:rsid w:val="0078028B"/>
    <w:rsid w:val="00780952"/>
    <w:rsid w:val="00781F5C"/>
    <w:rsid w:val="0078206C"/>
    <w:rsid w:val="00784918"/>
    <w:rsid w:val="0078500F"/>
    <w:rsid w:val="00785AB6"/>
    <w:rsid w:val="007906F3"/>
    <w:rsid w:val="00791666"/>
    <w:rsid w:val="007941F5"/>
    <w:rsid w:val="007957A8"/>
    <w:rsid w:val="00796E04"/>
    <w:rsid w:val="00796FF4"/>
    <w:rsid w:val="007A086B"/>
    <w:rsid w:val="007A0E1B"/>
    <w:rsid w:val="007A2E06"/>
    <w:rsid w:val="007A303F"/>
    <w:rsid w:val="007A380D"/>
    <w:rsid w:val="007A455C"/>
    <w:rsid w:val="007A5469"/>
    <w:rsid w:val="007A5908"/>
    <w:rsid w:val="007A7639"/>
    <w:rsid w:val="007B18EA"/>
    <w:rsid w:val="007B2ADD"/>
    <w:rsid w:val="007B30B2"/>
    <w:rsid w:val="007B30F6"/>
    <w:rsid w:val="007B3155"/>
    <w:rsid w:val="007B36EA"/>
    <w:rsid w:val="007B3A7A"/>
    <w:rsid w:val="007B3BBA"/>
    <w:rsid w:val="007B4892"/>
    <w:rsid w:val="007B50AA"/>
    <w:rsid w:val="007B54E9"/>
    <w:rsid w:val="007B5A04"/>
    <w:rsid w:val="007B6B29"/>
    <w:rsid w:val="007C1133"/>
    <w:rsid w:val="007C2656"/>
    <w:rsid w:val="007C359D"/>
    <w:rsid w:val="007C4D99"/>
    <w:rsid w:val="007C51E3"/>
    <w:rsid w:val="007C56E1"/>
    <w:rsid w:val="007C61A7"/>
    <w:rsid w:val="007C6BE8"/>
    <w:rsid w:val="007C7AF5"/>
    <w:rsid w:val="007C7CC6"/>
    <w:rsid w:val="007D02AE"/>
    <w:rsid w:val="007D0811"/>
    <w:rsid w:val="007D0ABA"/>
    <w:rsid w:val="007D3084"/>
    <w:rsid w:val="007D3619"/>
    <w:rsid w:val="007D392A"/>
    <w:rsid w:val="007D4737"/>
    <w:rsid w:val="007D5A90"/>
    <w:rsid w:val="007D6621"/>
    <w:rsid w:val="007D6C3F"/>
    <w:rsid w:val="007E1CC6"/>
    <w:rsid w:val="007E5F65"/>
    <w:rsid w:val="007E7965"/>
    <w:rsid w:val="007E7BBF"/>
    <w:rsid w:val="007F1152"/>
    <w:rsid w:val="007F2156"/>
    <w:rsid w:val="007F287C"/>
    <w:rsid w:val="007F2A0E"/>
    <w:rsid w:val="007F354C"/>
    <w:rsid w:val="007F4EB2"/>
    <w:rsid w:val="007F548C"/>
    <w:rsid w:val="007F609C"/>
    <w:rsid w:val="00800426"/>
    <w:rsid w:val="00800E6C"/>
    <w:rsid w:val="00800FC8"/>
    <w:rsid w:val="0080110F"/>
    <w:rsid w:val="00802FD9"/>
    <w:rsid w:val="008046F9"/>
    <w:rsid w:val="008058CB"/>
    <w:rsid w:val="0080693A"/>
    <w:rsid w:val="008108E9"/>
    <w:rsid w:val="00812464"/>
    <w:rsid w:val="008126F4"/>
    <w:rsid w:val="008133EF"/>
    <w:rsid w:val="0081398C"/>
    <w:rsid w:val="00814F68"/>
    <w:rsid w:val="008152D3"/>
    <w:rsid w:val="00816AE7"/>
    <w:rsid w:val="008208DA"/>
    <w:rsid w:val="0082110B"/>
    <w:rsid w:val="00821833"/>
    <w:rsid w:val="00822035"/>
    <w:rsid w:val="00822DBE"/>
    <w:rsid w:val="00824075"/>
    <w:rsid w:val="00825F44"/>
    <w:rsid w:val="008267B6"/>
    <w:rsid w:val="008275D3"/>
    <w:rsid w:val="00830DBF"/>
    <w:rsid w:val="00830E81"/>
    <w:rsid w:val="00831574"/>
    <w:rsid w:val="00831A43"/>
    <w:rsid w:val="0083233D"/>
    <w:rsid w:val="0083358D"/>
    <w:rsid w:val="0083369F"/>
    <w:rsid w:val="00833780"/>
    <w:rsid w:val="00834884"/>
    <w:rsid w:val="00835394"/>
    <w:rsid w:val="00835A63"/>
    <w:rsid w:val="008360C3"/>
    <w:rsid w:val="00836B14"/>
    <w:rsid w:val="008424E2"/>
    <w:rsid w:val="0084313D"/>
    <w:rsid w:val="00843225"/>
    <w:rsid w:val="00843A6A"/>
    <w:rsid w:val="008448AE"/>
    <w:rsid w:val="00845261"/>
    <w:rsid w:val="00845CB2"/>
    <w:rsid w:val="00846352"/>
    <w:rsid w:val="0085119C"/>
    <w:rsid w:val="00851A73"/>
    <w:rsid w:val="00851BB7"/>
    <w:rsid w:val="00851F40"/>
    <w:rsid w:val="00853F25"/>
    <w:rsid w:val="00854B2C"/>
    <w:rsid w:val="00854FD6"/>
    <w:rsid w:val="008557DD"/>
    <w:rsid w:val="00856A63"/>
    <w:rsid w:val="00857F82"/>
    <w:rsid w:val="008618AA"/>
    <w:rsid w:val="008618CA"/>
    <w:rsid w:val="00862686"/>
    <w:rsid w:val="008627F2"/>
    <w:rsid w:val="00863146"/>
    <w:rsid w:val="00863443"/>
    <w:rsid w:val="00863FFD"/>
    <w:rsid w:val="008647C4"/>
    <w:rsid w:val="00865464"/>
    <w:rsid w:val="00867F4C"/>
    <w:rsid w:val="008701C3"/>
    <w:rsid w:val="008705E1"/>
    <w:rsid w:val="00870CC6"/>
    <w:rsid w:val="00870DD8"/>
    <w:rsid w:val="00870E1D"/>
    <w:rsid w:val="008718F2"/>
    <w:rsid w:val="00872699"/>
    <w:rsid w:val="00874AE0"/>
    <w:rsid w:val="0087637F"/>
    <w:rsid w:val="00876C5D"/>
    <w:rsid w:val="00877CE9"/>
    <w:rsid w:val="0088220B"/>
    <w:rsid w:val="008825DD"/>
    <w:rsid w:val="008834A8"/>
    <w:rsid w:val="00883606"/>
    <w:rsid w:val="00883C11"/>
    <w:rsid w:val="00883FDF"/>
    <w:rsid w:val="00884663"/>
    <w:rsid w:val="00884972"/>
    <w:rsid w:val="00887CA2"/>
    <w:rsid w:val="008906E8"/>
    <w:rsid w:val="0089253F"/>
    <w:rsid w:val="008926A9"/>
    <w:rsid w:val="00892B22"/>
    <w:rsid w:val="00893097"/>
    <w:rsid w:val="0089388F"/>
    <w:rsid w:val="00895BB0"/>
    <w:rsid w:val="00895F2B"/>
    <w:rsid w:val="008966E7"/>
    <w:rsid w:val="0089678D"/>
    <w:rsid w:val="00897BE5"/>
    <w:rsid w:val="008A0F6A"/>
    <w:rsid w:val="008A1394"/>
    <w:rsid w:val="008A34B5"/>
    <w:rsid w:val="008A3DB4"/>
    <w:rsid w:val="008A583B"/>
    <w:rsid w:val="008A5EFF"/>
    <w:rsid w:val="008A7F95"/>
    <w:rsid w:val="008B056E"/>
    <w:rsid w:val="008B0608"/>
    <w:rsid w:val="008B076A"/>
    <w:rsid w:val="008B07AB"/>
    <w:rsid w:val="008B34EE"/>
    <w:rsid w:val="008B4AE4"/>
    <w:rsid w:val="008B5018"/>
    <w:rsid w:val="008B56BA"/>
    <w:rsid w:val="008B5944"/>
    <w:rsid w:val="008B6155"/>
    <w:rsid w:val="008B6DA8"/>
    <w:rsid w:val="008C02EA"/>
    <w:rsid w:val="008C3920"/>
    <w:rsid w:val="008C574C"/>
    <w:rsid w:val="008C5F31"/>
    <w:rsid w:val="008C6F46"/>
    <w:rsid w:val="008C7845"/>
    <w:rsid w:val="008D0ACD"/>
    <w:rsid w:val="008D1137"/>
    <w:rsid w:val="008D1F0D"/>
    <w:rsid w:val="008D49A5"/>
    <w:rsid w:val="008D4ACA"/>
    <w:rsid w:val="008D558B"/>
    <w:rsid w:val="008D5DC0"/>
    <w:rsid w:val="008D61EA"/>
    <w:rsid w:val="008D6338"/>
    <w:rsid w:val="008D7F10"/>
    <w:rsid w:val="008E088B"/>
    <w:rsid w:val="008E0D53"/>
    <w:rsid w:val="008E0DE5"/>
    <w:rsid w:val="008E0DEE"/>
    <w:rsid w:val="008E0FB1"/>
    <w:rsid w:val="008E0FDC"/>
    <w:rsid w:val="008E16F4"/>
    <w:rsid w:val="008E2906"/>
    <w:rsid w:val="008E50DA"/>
    <w:rsid w:val="008E64E5"/>
    <w:rsid w:val="008E6B00"/>
    <w:rsid w:val="008E6D06"/>
    <w:rsid w:val="008E76AD"/>
    <w:rsid w:val="008F11FB"/>
    <w:rsid w:val="008F129B"/>
    <w:rsid w:val="008F1828"/>
    <w:rsid w:val="008F1F1D"/>
    <w:rsid w:val="008F40F6"/>
    <w:rsid w:val="008F53B4"/>
    <w:rsid w:val="008F5F74"/>
    <w:rsid w:val="008F60D8"/>
    <w:rsid w:val="008F6FD9"/>
    <w:rsid w:val="008F7348"/>
    <w:rsid w:val="008F7355"/>
    <w:rsid w:val="00900E26"/>
    <w:rsid w:val="009023E7"/>
    <w:rsid w:val="00903FDC"/>
    <w:rsid w:val="009054A6"/>
    <w:rsid w:val="00907191"/>
    <w:rsid w:val="009101DA"/>
    <w:rsid w:val="00910592"/>
    <w:rsid w:val="00910D22"/>
    <w:rsid w:val="009124DB"/>
    <w:rsid w:val="009125A2"/>
    <w:rsid w:val="009131D8"/>
    <w:rsid w:val="00913CD9"/>
    <w:rsid w:val="0091453E"/>
    <w:rsid w:val="0091490D"/>
    <w:rsid w:val="0091627E"/>
    <w:rsid w:val="0091697A"/>
    <w:rsid w:val="00921B84"/>
    <w:rsid w:val="009222CA"/>
    <w:rsid w:val="00922410"/>
    <w:rsid w:val="00923928"/>
    <w:rsid w:val="00924CAD"/>
    <w:rsid w:val="0092771C"/>
    <w:rsid w:val="009304F0"/>
    <w:rsid w:val="00930593"/>
    <w:rsid w:val="00931708"/>
    <w:rsid w:val="00931A1C"/>
    <w:rsid w:val="009377FE"/>
    <w:rsid w:val="009416C8"/>
    <w:rsid w:val="009424B3"/>
    <w:rsid w:val="00943C9C"/>
    <w:rsid w:val="009445DB"/>
    <w:rsid w:val="009448F6"/>
    <w:rsid w:val="00944AB4"/>
    <w:rsid w:val="00945D41"/>
    <w:rsid w:val="00946512"/>
    <w:rsid w:val="00947773"/>
    <w:rsid w:val="00947970"/>
    <w:rsid w:val="00947E21"/>
    <w:rsid w:val="00950258"/>
    <w:rsid w:val="00951E07"/>
    <w:rsid w:val="00952248"/>
    <w:rsid w:val="00952912"/>
    <w:rsid w:val="00953BD4"/>
    <w:rsid w:val="009549E7"/>
    <w:rsid w:val="00955113"/>
    <w:rsid w:val="009564E6"/>
    <w:rsid w:val="00956C95"/>
    <w:rsid w:val="0095728C"/>
    <w:rsid w:val="009577C5"/>
    <w:rsid w:val="00957E1D"/>
    <w:rsid w:val="00960768"/>
    <w:rsid w:val="009614B1"/>
    <w:rsid w:val="00961677"/>
    <w:rsid w:val="009627EF"/>
    <w:rsid w:val="009631DD"/>
    <w:rsid w:val="00963872"/>
    <w:rsid w:val="00963F98"/>
    <w:rsid w:val="00964905"/>
    <w:rsid w:val="00964C48"/>
    <w:rsid w:val="00965350"/>
    <w:rsid w:val="00967729"/>
    <w:rsid w:val="00967BD6"/>
    <w:rsid w:val="00970499"/>
    <w:rsid w:val="00972E98"/>
    <w:rsid w:val="00972FAA"/>
    <w:rsid w:val="009733B0"/>
    <w:rsid w:val="00973499"/>
    <w:rsid w:val="00973917"/>
    <w:rsid w:val="00973BC8"/>
    <w:rsid w:val="009752A0"/>
    <w:rsid w:val="00975DA8"/>
    <w:rsid w:val="009771A1"/>
    <w:rsid w:val="00980054"/>
    <w:rsid w:val="00981442"/>
    <w:rsid w:val="00982CD2"/>
    <w:rsid w:val="00983B0B"/>
    <w:rsid w:val="009841F9"/>
    <w:rsid w:val="00985D58"/>
    <w:rsid w:val="00987D02"/>
    <w:rsid w:val="00987F9E"/>
    <w:rsid w:val="00992307"/>
    <w:rsid w:val="0099249F"/>
    <w:rsid w:val="00992A03"/>
    <w:rsid w:val="00993FBA"/>
    <w:rsid w:val="00996859"/>
    <w:rsid w:val="00996A07"/>
    <w:rsid w:val="00997D66"/>
    <w:rsid w:val="009A035B"/>
    <w:rsid w:val="009A0BC6"/>
    <w:rsid w:val="009A1DE1"/>
    <w:rsid w:val="009A1FA6"/>
    <w:rsid w:val="009A38A3"/>
    <w:rsid w:val="009A415D"/>
    <w:rsid w:val="009A47D5"/>
    <w:rsid w:val="009A52B8"/>
    <w:rsid w:val="009A5DAA"/>
    <w:rsid w:val="009A7EC4"/>
    <w:rsid w:val="009A7F43"/>
    <w:rsid w:val="009B1AF7"/>
    <w:rsid w:val="009B2BF1"/>
    <w:rsid w:val="009B551E"/>
    <w:rsid w:val="009B6C64"/>
    <w:rsid w:val="009B6C73"/>
    <w:rsid w:val="009C140E"/>
    <w:rsid w:val="009C1611"/>
    <w:rsid w:val="009C1A19"/>
    <w:rsid w:val="009C2519"/>
    <w:rsid w:val="009C2B0E"/>
    <w:rsid w:val="009C32E9"/>
    <w:rsid w:val="009C3C22"/>
    <w:rsid w:val="009C3DB3"/>
    <w:rsid w:val="009C7A96"/>
    <w:rsid w:val="009D0227"/>
    <w:rsid w:val="009D05B3"/>
    <w:rsid w:val="009D1434"/>
    <w:rsid w:val="009D228F"/>
    <w:rsid w:val="009D3A58"/>
    <w:rsid w:val="009D3BA6"/>
    <w:rsid w:val="009D45D6"/>
    <w:rsid w:val="009D5C72"/>
    <w:rsid w:val="009D7C7C"/>
    <w:rsid w:val="009E01A3"/>
    <w:rsid w:val="009E07DF"/>
    <w:rsid w:val="009E2B29"/>
    <w:rsid w:val="009E2B62"/>
    <w:rsid w:val="009E3DCE"/>
    <w:rsid w:val="009E3EBB"/>
    <w:rsid w:val="009E47EB"/>
    <w:rsid w:val="009E4937"/>
    <w:rsid w:val="009E499B"/>
    <w:rsid w:val="009E647D"/>
    <w:rsid w:val="009E729C"/>
    <w:rsid w:val="009E75DF"/>
    <w:rsid w:val="009F257D"/>
    <w:rsid w:val="009F3C57"/>
    <w:rsid w:val="009F4951"/>
    <w:rsid w:val="009F4C56"/>
    <w:rsid w:val="009F64B8"/>
    <w:rsid w:val="00A03106"/>
    <w:rsid w:val="00A0368C"/>
    <w:rsid w:val="00A06AA1"/>
    <w:rsid w:val="00A07B2A"/>
    <w:rsid w:val="00A10425"/>
    <w:rsid w:val="00A10679"/>
    <w:rsid w:val="00A106EC"/>
    <w:rsid w:val="00A126AD"/>
    <w:rsid w:val="00A16C46"/>
    <w:rsid w:val="00A16D42"/>
    <w:rsid w:val="00A16E89"/>
    <w:rsid w:val="00A2073B"/>
    <w:rsid w:val="00A20FD1"/>
    <w:rsid w:val="00A21073"/>
    <w:rsid w:val="00A22297"/>
    <w:rsid w:val="00A2429B"/>
    <w:rsid w:val="00A26BB8"/>
    <w:rsid w:val="00A30DA1"/>
    <w:rsid w:val="00A31A05"/>
    <w:rsid w:val="00A3393B"/>
    <w:rsid w:val="00A3567A"/>
    <w:rsid w:val="00A364FE"/>
    <w:rsid w:val="00A36651"/>
    <w:rsid w:val="00A36793"/>
    <w:rsid w:val="00A3765F"/>
    <w:rsid w:val="00A37693"/>
    <w:rsid w:val="00A410D5"/>
    <w:rsid w:val="00A411F9"/>
    <w:rsid w:val="00A425C5"/>
    <w:rsid w:val="00A45C51"/>
    <w:rsid w:val="00A471B8"/>
    <w:rsid w:val="00A50C31"/>
    <w:rsid w:val="00A522C8"/>
    <w:rsid w:val="00A54C08"/>
    <w:rsid w:val="00A553BE"/>
    <w:rsid w:val="00A557F5"/>
    <w:rsid w:val="00A5625F"/>
    <w:rsid w:val="00A60DE5"/>
    <w:rsid w:val="00A61240"/>
    <w:rsid w:val="00A6159C"/>
    <w:rsid w:val="00A62C2B"/>
    <w:rsid w:val="00A62CEA"/>
    <w:rsid w:val="00A62FF1"/>
    <w:rsid w:val="00A63FAE"/>
    <w:rsid w:val="00A6565D"/>
    <w:rsid w:val="00A70FB2"/>
    <w:rsid w:val="00A74C75"/>
    <w:rsid w:val="00A74C7D"/>
    <w:rsid w:val="00A753F4"/>
    <w:rsid w:val="00A75703"/>
    <w:rsid w:val="00A77052"/>
    <w:rsid w:val="00A8003D"/>
    <w:rsid w:val="00A80277"/>
    <w:rsid w:val="00A82C8E"/>
    <w:rsid w:val="00A83B99"/>
    <w:rsid w:val="00A83C0D"/>
    <w:rsid w:val="00A84727"/>
    <w:rsid w:val="00A859CE"/>
    <w:rsid w:val="00A86600"/>
    <w:rsid w:val="00A86C3C"/>
    <w:rsid w:val="00A874D1"/>
    <w:rsid w:val="00A913A2"/>
    <w:rsid w:val="00A923FE"/>
    <w:rsid w:val="00A93332"/>
    <w:rsid w:val="00A946C2"/>
    <w:rsid w:val="00A9481A"/>
    <w:rsid w:val="00A94BBE"/>
    <w:rsid w:val="00A94EB3"/>
    <w:rsid w:val="00A97202"/>
    <w:rsid w:val="00AA0A0F"/>
    <w:rsid w:val="00AA2A74"/>
    <w:rsid w:val="00AA2ED4"/>
    <w:rsid w:val="00AA434D"/>
    <w:rsid w:val="00AA48D4"/>
    <w:rsid w:val="00AA77AC"/>
    <w:rsid w:val="00AA7E29"/>
    <w:rsid w:val="00AB0FB9"/>
    <w:rsid w:val="00AB1CFF"/>
    <w:rsid w:val="00AB1E18"/>
    <w:rsid w:val="00AB31E8"/>
    <w:rsid w:val="00AB6D01"/>
    <w:rsid w:val="00AC06C0"/>
    <w:rsid w:val="00AC215F"/>
    <w:rsid w:val="00AC3A81"/>
    <w:rsid w:val="00AC4218"/>
    <w:rsid w:val="00AC464B"/>
    <w:rsid w:val="00AC4D16"/>
    <w:rsid w:val="00AC69C2"/>
    <w:rsid w:val="00AC7D6D"/>
    <w:rsid w:val="00AD002C"/>
    <w:rsid w:val="00AD048F"/>
    <w:rsid w:val="00AD1F4E"/>
    <w:rsid w:val="00AD31C7"/>
    <w:rsid w:val="00AD3CFB"/>
    <w:rsid w:val="00AD4C5B"/>
    <w:rsid w:val="00AD5DE1"/>
    <w:rsid w:val="00AE0224"/>
    <w:rsid w:val="00AE0E49"/>
    <w:rsid w:val="00AE1580"/>
    <w:rsid w:val="00AE1845"/>
    <w:rsid w:val="00AE2673"/>
    <w:rsid w:val="00AE493E"/>
    <w:rsid w:val="00AE5F5E"/>
    <w:rsid w:val="00AE718D"/>
    <w:rsid w:val="00AE732E"/>
    <w:rsid w:val="00AE77D9"/>
    <w:rsid w:val="00AE7F6B"/>
    <w:rsid w:val="00AF0A29"/>
    <w:rsid w:val="00AF0D7D"/>
    <w:rsid w:val="00AF0FD6"/>
    <w:rsid w:val="00AF263E"/>
    <w:rsid w:val="00AF28F8"/>
    <w:rsid w:val="00AF3256"/>
    <w:rsid w:val="00AF380C"/>
    <w:rsid w:val="00AF3A32"/>
    <w:rsid w:val="00AF40BA"/>
    <w:rsid w:val="00AF4FB9"/>
    <w:rsid w:val="00AF5C1D"/>
    <w:rsid w:val="00AF5E24"/>
    <w:rsid w:val="00AF620E"/>
    <w:rsid w:val="00AF77EC"/>
    <w:rsid w:val="00AF7C78"/>
    <w:rsid w:val="00B02719"/>
    <w:rsid w:val="00B02A93"/>
    <w:rsid w:val="00B02F5B"/>
    <w:rsid w:val="00B038AD"/>
    <w:rsid w:val="00B054BB"/>
    <w:rsid w:val="00B057F4"/>
    <w:rsid w:val="00B063E2"/>
    <w:rsid w:val="00B06C36"/>
    <w:rsid w:val="00B07C80"/>
    <w:rsid w:val="00B07C9D"/>
    <w:rsid w:val="00B10B10"/>
    <w:rsid w:val="00B1121A"/>
    <w:rsid w:val="00B115A0"/>
    <w:rsid w:val="00B124C8"/>
    <w:rsid w:val="00B13516"/>
    <w:rsid w:val="00B13550"/>
    <w:rsid w:val="00B145E1"/>
    <w:rsid w:val="00B14802"/>
    <w:rsid w:val="00B1614A"/>
    <w:rsid w:val="00B200A2"/>
    <w:rsid w:val="00B21B2B"/>
    <w:rsid w:val="00B21D4E"/>
    <w:rsid w:val="00B22160"/>
    <w:rsid w:val="00B22327"/>
    <w:rsid w:val="00B238C5"/>
    <w:rsid w:val="00B23E3A"/>
    <w:rsid w:val="00B244F6"/>
    <w:rsid w:val="00B259B4"/>
    <w:rsid w:val="00B25B6E"/>
    <w:rsid w:val="00B25E76"/>
    <w:rsid w:val="00B26125"/>
    <w:rsid w:val="00B2700B"/>
    <w:rsid w:val="00B30258"/>
    <w:rsid w:val="00B311A4"/>
    <w:rsid w:val="00B31FF4"/>
    <w:rsid w:val="00B34645"/>
    <w:rsid w:val="00B37047"/>
    <w:rsid w:val="00B40DA5"/>
    <w:rsid w:val="00B40E5B"/>
    <w:rsid w:val="00B41E5F"/>
    <w:rsid w:val="00B43C4B"/>
    <w:rsid w:val="00B46281"/>
    <w:rsid w:val="00B46695"/>
    <w:rsid w:val="00B46982"/>
    <w:rsid w:val="00B46CCE"/>
    <w:rsid w:val="00B46DED"/>
    <w:rsid w:val="00B47757"/>
    <w:rsid w:val="00B4780A"/>
    <w:rsid w:val="00B509A8"/>
    <w:rsid w:val="00B51A1E"/>
    <w:rsid w:val="00B539CA"/>
    <w:rsid w:val="00B53CFE"/>
    <w:rsid w:val="00B53F3E"/>
    <w:rsid w:val="00B54912"/>
    <w:rsid w:val="00B55BB5"/>
    <w:rsid w:val="00B563CC"/>
    <w:rsid w:val="00B56527"/>
    <w:rsid w:val="00B567BB"/>
    <w:rsid w:val="00B56A86"/>
    <w:rsid w:val="00B56CBD"/>
    <w:rsid w:val="00B57132"/>
    <w:rsid w:val="00B614BA"/>
    <w:rsid w:val="00B634D7"/>
    <w:rsid w:val="00B6723B"/>
    <w:rsid w:val="00B67B22"/>
    <w:rsid w:val="00B67BB8"/>
    <w:rsid w:val="00B70BD1"/>
    <w:rsid w:val="00B70FFA"/>
    <w:rsid w:val="00B71053"/>
    <w:rsid w:val="00B72E76"/>
    <w:rsid w:val="00B73E8D"/>
    <w:rsid w:val="00B73FB0"/>
    <w:rsid w:val="00B74D5D"/>
    <w:rsid w:val="00B75AEE"/>
    <w:rsid w:val="00B75D19"/>
    <w:rsid w:val="00B76493"/>
    <w:rsid w:val="00B76803"/>
    <w:rsid w:val="00B77E59"/>
    <w:rsid w:val="00B806E4"/>
    <w:rsid w:val="00B80E5D"/>
    <w:rsid w:val="00B80FB7"/>
    <w:rsid w:val="00B81029"/>
    <w:rsid w:val="00B8223A"/>
    <w:rsid w:val="00B82742"/>
    <w:rsid w:val="00B82CFC"/>
    <w:rsid w:val="00B82F41"/>
    <w:rsid w:val="00B8372A"/>
    <w:rsid w:val="00B8456C"/>
    <w:rsid w:val="00B846DD"/>
    <w:rsid w:val="00B85554"/>
    <w:rsid w:val="00B85A27"/>
    <w:rsid w:val="00B85FDC"/>
    <w:rsid w:val="00B8707A"/>
    <w:rsid w:val="00B87082"/>
    <w:rsid w:val="00B87617"/>
    <w:rsid w:val="00B90421"/>
    <w:rsid w:val="00B9048C"/>
    <w:rsid w:val="00B918C8"/>
    <w:rsid w:val="00B91D0D"/>
    <w:rsid w:val="00B929CC"/>
    <w:rsid w:val="00B92F3C"/>
    <w:rsid w:val="00B93A5B"/>
    <w:rsid w:val="00B93DFC"/>
    <w:rsid w:val="00B94698"/>
    <w:rsid w:val="00B95D61"/>
    <w:rsid w:val="00B95FB0"/>
    <w:rsid w:val="00B96383"/>
    <w:rsid w:val="00BA1B92"/>
    <w:rsid w:val="00BA1CB4"/>
    <w:rsid w:val="00BA3F0F"/>
    <w:rsid w:val="00BA448D"/>
    <w:rsid w:val="00BA58BA"/>
    <w:rsid w:val="00BA7E83"/>
    <w:rsid w:val="00BB0CEB"/>
    <w:rsid w:val="00BB22EC"/>
    <w:rsid w:val="00BB2702"/>
    <w:rsid w:val="00BB2947"/>
    <w:rsid w:val="00BB33C6"/>
    <w:rsid w:val="00BB3920"/>
    <w:rsid w:val="00BB4025"/>
    <w:rsid w:val="00BB585C"/>
    <w:rsid w:val="00BB5D9F"/>
    <w:rsid w:val="00BC002D"/>
    <w:rsid w:val="00BC183E"/>
    <w:rsid w:val="00BC4D2F"/>
    <w:rsid w:val="00BC54B9"/>
    <w:rsid w:val="00BC569A"/>
    <w:rsid w:val="00BC66DB"/>
    <w:rsid w:val="00BC7A58"/>
    <w:rsid w:val="00BD1D0D"/>
    <w:rsid w:val="00BD221F"/>
    <w:rsid w:val="00BD3A00"/>
    <w:rsid w:val="00BD43AD"/>
    <w:rsid w:val="00BD6127"/>
    <w:rsid w:val="00BD7B9C"/>
    <w:rsid w:val="00BE0851"/>
    <w:rsid w:val="00BE129E"/>
    <w:rsid w:val="00BE2B61"/>
    <w:rsid w:val="00BE2C1E"/>
    <w:rsid w:val="00BE345F"/>
    <w:rsid w:val="00BE45B1"/>
    <w:rsid w:val="00BE5E99"/>
    <w:rsid w:val="00BE7620"/>
    <w:rsid w:val="00BF09AC"/>
    <w:rsid w:val="00BF2896"/>
    <w:rsid w:val="00BF4ED5"/>
    <w:rsid w:val="00BF5B2D"/>
    <w:rsid w:val="00BF5B77"/>
    <w:rsid w:val="00BF5C78"/>
    <w:rsid w:val="00BF6F7D"/>
    <w:rsid w:val="00C00A14"/>
    <w:rsid w:val="00C00FD2"/>
    <w:rsid w:val="00C015F4"/>
    <w:rsid w:val="00C02A38"/>
    <w:rsid w:val="00C02F05"/>
    <w:rsid w:val="00C0326C"/>
    <w:rsid w:val="00C03CF0"/>
    <w:rsid w:val="00C040F8"/>
    <w:rsid w:val="00C04A92"/>
    <w:rsid w:val="00C0542F"/>
    <w:rsid w:val="00C05CB5"/>
    <w:rsid w:val="00C06C32"/>
    <w:rsid w:val="00C0701A"/>
    <w:rsid w:val="00C07F99"/>
    <w:rsid w:val="00C1054D"/>
    <w:rsid w:val="00C142D2"/>
    <w:rsid w:val="00C15930"/>
    <w:rsid w:val="00C15FF8"/>
    <w:rsid w:val="00C1604B"/>
    <w:rsid w:val="00C16266"/>
    <w:rsid w:val="00C16DFD"/>
    <w:rsid w:val="00C17D88"/>
    <w:rsid w:val="00C238CE"/>
    <w:rsid w:val="00C259AF"/>
    <w:rsid w:val="00C2722D"/>
    <w:rsid w:val="00C304E6"/>
    <w:rsid w:val="00C30B3F"/>
    <w:rsid w:val="00C31274"/>
    <w:rsid w:val="00C31F74"/>
    <w:rsid w:val="00C3281C"/>
    <w:rsid w:val="00C32C0C"/>
    <w:rsid w:val="00C33968"/>
    <w:rsid w:val="00C33CE6"/>
    <w:rsid w:val="00C34695"/>
    <w:rsid w:val="00C35362"/>
    <w:rsid w:val="00C35ED6"/>
    <w:rsid w:val="00C369B9"/>
    <w:rsid w:val="00C36DB1"/>
    <w:rsid w:val="00C37FA7"/>
    <w:rsid w:val="00C40F34"/>
    <w:rsid w:val="00C41E89"/>
    <w:rsid w:val="00C43F6C"/>
    <w:rsid w:val="00C442E8"/>
    <w:rsid w:val="00C4697E"/>
    <w:rsid w:val="00C47B1D"/>
    <w:rsid w:val="00C51538"/>
    <w:rsid w:val="00C51FEB"/>
    <w:rsid w:val="00C52ADD"/>
    <w:rsid w:val="00C55034"/>
    <w:rsid w:val="00C55C10"/>
    <w:rsid w:val="00C564D5"/>
    <w:rsid w:val="00C565C7"/>
    <w:rsid w:val="00C61A66"/>
    <w:rsid w:val="00C62907"/>
    <w:rsid w:val="00C6333C"/>
    <w:rsid w:val="00C63C4F"/>
    <w:rsid w:val="00C64240"/>
    <w:rsid w:val="00C64745"/>
    <w:rsid w:val="00C6481E"/>
    <w:rsid w:val="00C64F7C"/>
    <w:rsid w:val="00C669CE"/>
    <w:rsid w:val="00C67122"/>
    <w:rsid w:val="00C675AD"/>
    <w:rsid w:val="00C67FBC"/>
    <w:rsid w:val="00C703B7"/>
    <w:rsid w:val="00C71DAC"/>
    <w:rsid w:val="00C72F04"/>
    <w:rsid w:val="00C734CD"/>
    <w:rsid w:val="00C747A2"/>
    <w:rsid w:val="00C75E49"/>
    <w:rsid w:val="00C7640B"/>
    <w:rsid w:val="00C77329"/>
    <w:rsid w:val="00C77CFD"/>
    <w:rsid w:val="00C81069"/>
    <w:rsid w:val="00C82819"/>
    <w:rsid w:val="00C82C6D"/>
    <w:rsid w:val="00C8350F"/>
    <w:rsid w:val="00C849A2"/>
    <w:rsid w:val="00C85214"/>
    <w:rsid w:val="00C85224"/>
    <w:rsid w:val="00C85B64"/>
    <w:rsid w:val="00C85C2C"/>
    <w:rsid w:val="00C8757A"/>
    <w:rsid w:val="00C87D53"/>
    <w:rsid w:val="00C87E44"/>
    <w:rsid w:val="00C87FDE"/>
    <w:rsid w:val="00C932F8"/>
    <w:rsid w:val="00C93381"/>
    <w:rsid w:val="00C93F26"/>
    <w:rsid w:val="00C95223"/>
    <w:rsid w:val="00C95CC6"/>
    <w:rsid w:val="00C95F8C"/>
    <w:rsid w:val="00C96DDD"/>
    <w:rsid w:val="00C97321"/>
    <w:rsid w:val="00CA1030"/>
    <w:rsid w:val="00CA1953"/>
    <w:rsid w:val="00CA2110"/>
    <w:rsid w:val="00CA22B4"/>
    <w:rsid w:val="00CA31EF"/>
    <w:rsid w:val="00CA4865"/>
    <w:rsid w:val="00CA4D8A"/>
    <w:rsid w:val="00CA6F1E"/>
    <w:rsid w:val="00CA76A1"/>
    <w:rsid w:val="00CB00D5"/>
    <w:rsid w:val="00CB08D3"/>
    <w:rsid w:val="00CB0C51"/>
    <w:rsid w:val="00CB450A"/>
    <w:rsid w:val="00CB4D9F"/>
    <w:rsid w:val="00CB510F"/>
    <w:rsid w:val="00CB5A7F"/>
    <w:rsid w:val="00CB67EB"/>
    <w:rsid w:val="00CB71FC"/>
    <w:rsid w:val="00CB795E"/>
    <w:rsid w:val="00CC0772"/>
    <w:rsid w:val="00CC15FA"/>
    <w:rsid w:val="00CC244C"/>
    <w:rsid w:val="00CC39F8"/>
    <w:rsid w:val="00CC4E0A"/>
    <w:rsid w:val="00CC5599"/>
    <w:rsid w:val="00CC6E05"/>
    <w:rsid w:val="00CD1585"/>
    <w:rsid w:val="00CD1BCD"/>
    <w:rsid w:val="00CD2649"/>
    <w:rsid w:val="00CD3365"/>
    <w:rsid w:val="00CD49B6"/>
    <w:rsid w:val="00CD52CD"/>
    <w:rsid w:val="00CD58F0"/>
    <w:rsid w:val="00CE2967"/>
    <w:rsid w:val="00CE2B8A"/>
    <w:rsid w:val="00CE4F63"/>
    <w:rsid w:val="00CF0FC0"/>
    <w:rsid w:val="00CF2F33"/>
    <w:rsid w:val="00CF4585"/>
    <w:rsid w:val="00CF5739"/>
    <w:rsid w:val="00CF5AA9"/>
    <w:rsid w:val="00CF5C38"/>
    <w:rsid w:val="00CF7C22"/>
    <w:rsid w:val="00D00900"/>
    <w:rsid w:val="00D00BEF"/>
    <w:rsid w:val="00D020EE"/>
    <w:rsid w:val="00D03275"/>
    <w:rsid w:val="00D032F4"/>
    <w:rsid w:val="00D05178"/>
    <w:rsid w:val="00D06259"/>
    <w:rsid w:val="00D0704E"/>
    <w:rsid w:val="00D07EC1"/>
    <w:rsid w:val="00D116D3"/>
    <w:rsid w:val="00D1230B"/>
    <w:rsid w:val="00D124BD"/>
    <w:rsid w:val="00D12E10"/>
    <w:rsid w:val="00D1402B"/>
    <w:rsid w:val="00D14AA8"/>
    <w:rsid w:val="00D16365"/>
    <w:rsid w:val="00D16514"/>
    <w:rsid w:val="00D174AE"/>
    <w:rsid w:val="00D178BE"/>
    <w:rsid w:val="00D20143"/>
    <w:rsid w:val="00D202DA"/>
    <w:rsid w:val="00D210EA"/>
    <w:rsid w:val="00D215FB"/>
    <w:rsid w:val="00D23116"/>
    <w:rsid w:val="00D2463E"/>
    <w:rsid w:val="00D26071"/>
    <w:rsid w:val="00D273CF"/>
    <w:rsid w:val="00D276EC"/>
    <w:rsid w:val="00D30DFD"/>
    <w:rsid w:val="00D3186A"/>
    <w:rsid w:val="00D32043"/>
    <w:rsid w:val="00D32295"/>
    <w:rsid w:val="00D329AD"/>
    <w:rsid w:val="00D33150"/>
    <w:rsid w:val="00D339F8"/>
    <w:rsid w:val="00D3419D"/>
    <w:rsid w:val="00D36233"/>
    <w:rsid w:val="00D40AC4"/>
    <w:rsid w:val="00D41A02"/>
    <w:rsid w:val="00D41B76"/>
    <w:rsid w:val="00D427E4"/>
    <w:rsid w:val="00D436CC"/>
    <w:rsid w:val="00D43E63"/>
    <w:rsid w:val="00D4714F"/>
    <w:rsid w:val="00D50F4E"/>
    <w:rsid w:val="00D51B97"/>
    <w:rsid w:val="00D543AC"/>
    <w:rsid w:val="00D5533A"/>
    <w:rsid w:val="00D56B25"/>
    <w:rsid w:val="00D56B3A"/>
    <w:rsid w:val="00D56EF9"/>
    <w:rsid w:val="00D571E0"/>
    <w:rsid w:val="00D60A28"/>
    <w:rsid w:val="00D6203C"/>
    <w:rsid w:val="00D62DE1"/>
    <w:rsid w:val="00D63961"/>
    <w:rsid w:val="00D63AE7"/>
    <w:rsid w:val="00D63E8F"/>
    <w:rsid w:val="00D66AAB"/>
    <w:rsid w:val="00D66FD7"/>
    <w:rsid w:val="00D67238"/>
    <w:rsid w:val="00D67E7B"/>
    <w:rsid w:val="00D67F07"/>
    <w:rsid w:val="00D67F1C"/>
    <w:rsid w:val="00D70693"/>
    <w:rsid w:val="00D70738"/>
    <w:rsid w:val="00D724DD"/>
    <w:rsid w:val="00D7265D"/>
    <w:rsid w:val="00D72D58"/>
    <w:rsid w:val="00D74901"/>
    <w:rsid w:val="00D74D6A"/>
    <w:rsid w:val="00D819DB"/>
    <w:rsid w:val="00D81CE4"/>
    <w:rsid w:val="00D82C38"/>
    <w:rsid w:val="00D8466D"/>
    <w:rsid w:val="00D85CC3"/>
    <w:rsid w:val="00D85EC6"/>
    <w:rsid w:val="00D861FC"/>
    <w:rsid w:val="00D8661D"/>
    <w:rsid w:val="00D8760A"/>
    <w:rsid w:val="00D87673"/>
    <w:rsid w:val="00D90322"/>
    <w:rsid w:val="00D905ED"/>
    <w:rsid w:val="00D91814"/>
    <w:rsid w:val="00D92753"/>
    <w:rsid w:val="00D93AA6"/>
    <w:rsid w:val="00D95827"/>
    <w:rsid w:val="00D95B86"/>
    <w:rsid w:val="00D95CB4"/>
    <w:rsid w:val="00D964D2"/>
    <w:rsid w:val="00DA1035"/>
    <w:rsid w:val="00DA3A97"/>
    <w:rsid w:val="00DA43AB"/>
    <w:rsid w:val="00DA4442"/>
    <w:rsid w:val="00DA52DD"/>
    <w:rsid w:val="00DA5DF6"/>
    <w:rsid w:val="00DA668B"/>
    <w:rsid w:val="00DA6EA2"/>
    <w:rsid w:val="00DA78C5"/>
    <w:rsid w:val="00DB0091"/>
    <w:rsid w:val="00DB00DA"/>
    <w:rsid w:val="00DB09ED"/>
    <w:rsid w:val="00DB113E"/>
    <w:rsid w:val="00DB14BC"/>
    <w:rsid w:val="00DB262A"/>
    <w:rsid w:val="00DB3BAA"/>
    <w:rsid w:val="00DB441F"/>
    <w:rsid w:val="00DB445B"/>
    <w:rsid w:val="00DB488A"/>
    <w:rsid w:val="00DB4E1F"/>
    <w:rsid w:val="00DB660C"/>
    <w:rsid w:val="00DB7842"/>
    <w:rsid w:val="00DC013D"/>
    <w:rsid w:val="00DC0245"/>
    <w:rsid w:val="00DC17BE"/>
    <w:rsid w:val="00DC2B85"/>
    <w:rsid w:val="00DC6603"/>
    <w:rsid w:val="00DD0637"/>
    <w:rsid w:val="00DD0E19"/>
    <w:rsid w:val="00DD1143"/>
    <w:rsid w:val="00DD19EB"/>
    <w:rsid w:val="00DD2059"/>
    <w:rsid w:val="00DD2E6D"/>
    <w:rsid w:val="00DD3138"/>
    <w:rsid w:val="00DD3641"/>
    <w:rsid w:val="00DD3798"/>
    <w:rsid w:val="00DD40A8"/>
    <w:rsid w:val="00DD5089"/>
    <w:rsid w:val="00DD6652"/>
    <w:rsid w:val="00DE0B5B"/>
    <w:rsid w:val="00DE1FC6"/>
    <w:rsid w:val="00DE5166"/>
    <w:rsid w:val="00DE646B"/>
    <w:rsid w:val="00DE6BBA"/>
    <w:rsid w:val="00DE6EBB"/>
    <w:rsid w:val="00DE77BC"/>
    <w:rsid w:val="00DE7F91"/>
    <w:rsid w:val="00DF1BF9"/>
    <w:rsid w:val="00DF3E84"/>
    <w:rsid w:val="00DF617C"/>
    <w:rsid w:val="00DF635F"/>
    <w:rsid w:val="00DF7647"/>
    <w:rsid w:val="00DF7FB7"/>
    <w:rsid w:val="00E012AD"/>
    <w:rsid w:val="00E01AE9"/>
    <w:rsid w:val="00E029DB"/>
    <w:rsid w:val="00E02B4A"/>
    <w:rsid w:val="00E03312"/>
    <w:rsid w:val="00E036C3"/>
    <w:rsid w:val="00E04B19"/>
    <w:rsid w:val="00E04C2E"/>
    <w:rsid w:val="00E05CB3"/>
    <w:rsid w:val="00E068ED"/>
    <w:rsid w:val="00E069CC"/>
    <w:rsid w:val="00E14219"/>
    <w:rsid w:val="00E14DFE"/>
    <w:rsid w:val="00E16368"/>
    <w:rsid w:val="00E164E6"/>
    <w:rsid w:val="00E17C3C"/>
    <w:rsid w:val="00E20DC1"/>
    <w:rsid w:val="00E20F3B"/>
    <w:rsid w:val="00E21BFB"/>
    <w:rsid w:val="00E23209"/>
    <w:rsid w:val="00E2443C"/>
    <w:rsid w:val="00E24D95"/>
    <w:rsid w:val="00E26251"/>
    <w:rsid w:val="00E26341"/>
    <w:rsid w:val="00E265A2"/>
    <w:rsid w:val="00E30BCE"/>
    <w:rsid w:val="00E31F4B"/>
    <w:rsid w:val="00E32476"/>
    <w:rsid w:val="00E3248C"/>
    <w:rsid w:val="00E336AF"/>
    <w:rsid w:val="00E3572C"/>
    <w:rsid w:val="00E36D11"/>
    <w:rsid w:val="00E36DC2"/>
    <w:rsid w:val="00E37ACF"/>
    <w:rsid w:val="00E41BFD"/>
    <w:rsid w:val="00E429B2"/>
    <w:rsid w:val="00E43135"/>
    <w:rsid w:val="00E447A9"/>
    <w:rsid w:val="00E44984"/>
    <w:rsid w:val="00E44EC8"/>
    <w:rsid w:val="00E44FA4"/>
    <w:rsid w:val="00E45487"/>
    <w:rsid w:val="00E45EFF"/>
    <w:rsid w:val="00E467E8"/>
    <w:rsid w:val="00E51ECD"/>
    <w:rsid w:val="00E52575"/>
    <w:rsid w:val="00E5356C"/>
    <w:rsid w:val="00E53E6E"/>
    <w:rsid w:val="00E54305"/>
    <w:rsid w:val="00E5570B"/>
    <w:rsid w:val="00E56CC0"/>
    <w:rsid w:val="00E57216"/>
    <w:rsid w:val="00E607DC"/>
    <w:rsid w:val="00E61B43"/>
    <w:rsid w:val="00E630B0"/>
    <w:rsid w:val="00E64426"/>
    <w:rsid w:val="00E6468D"/>
    <w:rsid w:val="00E64DAA"/>
    <w:rsid w:val="00E654F2"/>
    <w:rsid w:val="00E657AA"/>
    <w:rsid w:val="00E657B1"/>
    <w:rsid w:val="00E65D72"/>
    <w:rsid w:val="00E704FB"/>
    <w:rsid w:val="00E705B4"/>
    <w:rsid w:val="00E71023"/>
    <w:rsid w:val="00E7171C"/>
    <w:rsid w:val="00E72F35"/>
    <w:rsid w:val="00E75F11"/>
    <w:rsid w:val="00E809DC"/>
    <w:rsid w:val="00E82A44"/>
    <w:rsid w:val="00E82FCC"/>
    <w:rsid w:val="00E84781"/>
    <w:rsid w:val="00E84992"/>
    <w:rsid w:val="00E84C63"/>
    <w:rsid w:val="00E85EFF"/>
    <w:rsid w:val="00E878F0"/>
    <w:rsid w:val="00E933B7"/>
    <w:rsid w:val="00E93CCB"/>
    <w:rsid w:val="00E940A0"/>
    <w:rsid w:val="00E95969"/>
    <w:rsid w:val="00E95B78"/>
    <w:rsid w:val="00E96942"/>
    <w:rsid w:val="00E976EE"/>
    <w:rsid w:val="00E977AF"/>
    <w:rsid w:val="00EA0A02"/>
    <w:rsid w:val="00EA0B7B"/>
    <w:rsid w:val="00EA0C41"/>
    <w:rsid w:val="00EA17B5"/>
    <w:rsid w:val="00EA1D18"/>
    <w:rsid w:val="00EA28C7"/>
    <w:rsid w:val="00EA3E05"/>
    <w:rsid w:val="00EA4480"/>
    <w:rsid w:val="00EA529D"/>
    <w:rsid w:val="00EA6C0C"/>
    <w:rsid w:val="00EA710C"/>
    <w:rsid w:val="00EA78E6"/>
    <w:rsid w:val="00EB03F2"/>
    <w:rsid w:val="00EB1AD1"/>
    <w:rsid w:val="00EB21E7"/>
    <w:rsid w:val="00EB4858"/>
    <w:rsid w:val="00EB509D"/>
    <w:rsid w:val="00EB5AEB"/>
    <w:rsid w:val="00EB5F73"/>
    <w:rsid w:val="00EB656F"/>
    <w:rsid w:val="00EC0FD7"/>
    <w:rsid w:val="00EC1337"/>
    <w:rsid w:val="00EC1D48"/>
    <w:rsid w:val="00EC2091"/>
    <w:rsid w:val="00EC456B"/>
    <w:rsid w:val="00EC5718"/>
    <w:rsid w:val="00EC5A4F"/>
    <w:rsid w:val="00EC5C67"/>
    <w:rsid w:val="00EC6825"/>
    <w:rsid w:val="00ED0661"/>
    <w:rsid w:val="00ED25F5"/>
    <w:rsid w:val="00ED2A79"/>
    <w:rsid w:val="00ED3C0A"/>
    <w:rsid w:val="00ED4551"/>
    <w:rsid w:val="00ED4D36"/>
    <w:rsid w:val="00ED5AF8"/>
    <w:rsid w:val="00ED6A33"/>
    <w:rsid w:val="00ED73A5"/>
    <w:rsid w:val="00EE073A"/>
    <w:rsid w:val="00EE094E"/>
    <w:rsid w:val="00EE26A0"/>
    <w:rsid w:val="00EE3C9B"/>
    <w:rsid w:val="00EE622C"/>
    <w:rsid w:val="00EE7E4D"/>
    <w:rsid w:val="00EE7F99"/>
    <w:rsid w:val="00EF26CD"/>
    <w:rsid w:val="00EF28DE"/>
    <w:rsid w:val="00EF2AA7"/>
    <w:rsid w:val="00EF411E"/>
    <w:rsid w:val="00EF56CA"/>
    <w:rsid w:val="00EF596F"/>
    <w:rsid w:val="00EF5ACD"/>
    <w:rsid w:val="00EF5BC8"/>
    <w:rsid w:val="00EF6794"/>
    <w:rsid w:val="00EF6BA8"/>
    <w:rsid w:val="00EF7A07"/>
    <w:rsid w:val="00F005B3"/>
    <w:rsid w:val="00F00987"/>
    <w:rsid w:val="00F009B0"/>
    <w:rsid w:val="00F02A1B"/>
    <w:rsid w:val="00F03948"/>
    <w:rsid w:val="00F03EDA"/>
    <w:rsid w:val="00F05162"/>
    <w:rsid w:val="00F05430"/>
    <w:rsid w:val="00F06B41"/>
    <w:rsid w:val="00F10102"/>
    <w:rsid w:val="00F10963"/>
    <w:rsid w:val="00F10CC0"/>
    <w:rsid w:val="00F113A2"/>
    <w:rsid w:val="00F12B16"/>
    <w:rsid w:val="00F13A41"/>
    <w:rsid w:val="00F13BEA"/>
    <w:rsid w:val="00F148D1"/>
    <w:rsid w:val="00F179BF"/>
    <w:rsid w:val="00F20D2D"/>
    <w:rsid w:val="00F212B6"/>
    <w:rsid w:val="00F213BD"/>
    <w:rsid w:val="00F22C52"/>
    <w:rsid w:val="00F2454A"/>
    <w:rsid w:val="00F249FA"/>
    <w:rsid w:val="00F24CD5"/>
    <w:rsid w:val="00F251EE"/>
    <w:rsid w:val="00F27AF0"/>
    <w:rsid w:val="00F3015E"/>
    <w:rsid w:val="00F30A5A"/>
    <w:rsid w:val="00F312A9"/>
    <w:rsid w:val="00F316C1"/>
    <w:rsid w:val="00F3282A"/>
    <w:rsid w:val="00F33505"/>
    <w:rsid w:val="00F34349"/>
    <w:rsid w:val="00F3504C"/>
    <w:rsid w:val="00F3733B"/>
    <w:rsid w:val="00F40265"/>
    <w:rsid w:val="00F4026A"/>
    <w:rsid w:val="00F41DD4"/>
    <w:rsid w:val="00F420D5"/>
    <w:rsid w:val="00F429B7"/>
    <w:rsid w:val="00F44A2D"/>
    <w:rsid w:val="00F44EC6"/>
    <w:rsid w:val="00F450D7"/>
    <w:rsid w:val="00F45B86"/>
    <w:rsid w:val="00F466AD"/>
    <w:rsid w:val="00F4703D"/>
    <w:rsid w:val="00F50455"/>
    <w:rsid w:val="00F50702"/>
    <w:rsid w:val="00F50A2C"/>
    <w:rsid w:val="00F5372E"/>
    <w:rsid w:val="00F55457"/>
    <w:rsid w:val="00F559C0"/>
    <w:rsid w:val="00F579F6"/>
    <w:rsid w:val="00F6027D"/>
    <w:rsid w:val="00F60CE6"/>
    <w:rsid w:val="00F640FC"/>
    <w:rsid w:val="00F642FD"/>
    <w:rsid w:val="00F6472A"/>
    <w:rsid w:val="00F65073"/>
    <w:rsid w:val="00F65C52"/>
    <w:rsid w:val="00F6786D"/>
    <w:rsid w:val="00F67EED"/>
    <w:rsid w:val="00F70076"/>
    <w:rsid w:val="00F71DA2"/>
    <w:rsid w:val="00F73496"/>
    <w:rsid w:val="00F7484F"/>
    <w:rsid w:val="00F76001"/>
    <w:rsid w:val="00F812B5"/>
    <w:rsid w:val="00F81B15"/>
    <w:rsid w:val="00F8280B"/>
    <w:rsid w:val="00F82B97"/>
    <w:rsid w:val="00F82F32"/>
    <w:rsid w:val="00F856AC"/>
    <w:rsid w:val="00F8762E"/>
    <w:rsid w:val="00F9253C"/>
    <w:rsid w:val="00F9314A"/>
    <w:rsid w:val="00F93FD6"/>
    <w:rsid w:val="00F943AB"/>
    <w:rsid w:val="00F95833"/>
    <w:rsid w:val="00F95848"/>
    <w:rsid w:val="00FA0BD3"/>
    <w:rsid w:val="00FA1122"/>
    <w:rsid w:val="00FA3CE7"/>
    <w:rsid w:val="00FA4189"/>
    <w:rsid w:val="00FA5622"/>
    <w:rsid w:val="00FA5CA8"/>
    <w:rsid w:val="00FA5DF8"/>
    <w:rsid w:val="00FA76CE"/>
    <w:rsid w:val="00FA7890"/>
    <w:rsid w:val="00FA7AC5"/>
    <w:rsid w:val="00FB213C"/>
    <w:rsid w:val="00FB228D"/>
    <w:rsid w:val="00FB33BA"/>
    <w:rsid w:val="00FB4902"/>
    <w:rsid w:val="00FB60EA"/>
    <w:rsid w:val="00FB62AE"/>
    <w:rsid w:val="00FB73AF"/>
    <w:rsid w:val="00FB7943"/>
    <w:rsid w:val="00FB79BF"/>
    <w:rsid w:val="00FC0BEF"/>
    <w:rsid w:val="00FC15BB"/>
    <w:rsid w:val="00FC4665"/>
    <w:rsid w:val="00FC4B09"/>
    <w:rsid w:val="00FC4B65"/>
    <w:rsid w:val="00FC4DCC"/>
    <w:rsid w:val="00FC511E"/>
    <w:rsid w:val="00FC5A90"/>
    <w:rsid w:val="00FD05B4"/>
    <w:rsid w:val="00FD1111"/>
    <w:rsid w:val="00FD135F"/>
    <w:rsid w:val="00FD146A"/>
    <w:rsid w:val="00FD3286"/>
    <w:rsid w:val="00FD35F8"/>
    <w:rsid w:val="00FD450C"/>
    <w:rsid w:val="00FD4C1E"/>
    <w:rsid w:val="00FD550F"/>
    <w:rsid w:val="00FD58B8"/>
    <w:rsid w:val="00FD5C57"/>
    <w:rsid w:val="00FD6740"/>
    <w:rsid w:val="00FD7131"/>
    <w:rsid w:val="00FE1781"/>
    <w:rsid w:val="00FE22F5"/>
    <w:rsid w:val="00FE2635"/>
    <w:rsid w:val="00FE2BB6"/>
    <w:rsid w:val="00FE2DB7"/>
    <w:rsid w:val="00FE35B8"/>
    <w:rsid w:val="00FE36C3"/>
    <w:rsid w:val="00FE3762"/>
    <w:rsid w:val="00FE41E4"/>
    <w:rsid w:val="00FE450A"/>
    <w:rsid w:val="00FE46F1"/>
    <w:rsid w:val="00FE75B9"/>
    <w:rsid w:val="00FF03F8"/>
    <w:rsid w:val="00FF3493"/>
    <w:rsid w:val="00FF38ED"/>
    <w:rsid w:val="00FF3A06"/>
    <w:rsid w:val="00FF3E54"/>
    <w:rsid w:val="00FF5350"/>
    <w:rsid w:val="00FF56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262D"/>
  <w15:chartTrackingRefBased/>
  <w15:docId w15:val="{7154DD0B-DE10-4E2F-9BA8-B506CF5B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766"/>
    <w:pPr>
      <w:spacing w:after="0" w:line="36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12DC"/>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1930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212DC"/>
    <w:pPr>
      <w:keepNext/>
      <w:outlineLvl w:val="2"/>
    </w:pPr>
    <w:rPr>
      <w:rFonts w:ascii="Arial" w:hAnsi="Arial" w:cs="Arial"/>
      <w:i/>
      <w:iCs/>
      <w:sz w:val="28"/>
    </w:rPr>
  </w:style>
  <w:style w:type="paragraph" w:styleId="Heading4">
    <w:name w:val="heading 4"/>
    <w:basedOn w:val="Normal"/>
    <w:next w:val="Normal"/>
    <w:link w:val="Heading4Char"/>
    <w:qFormat/>
    <w:rsid w:val="0031085B"/>
    <w:pPr>
      <w:keepNext/>
      <w:autoSpaceDE w:val="0"/>
      <w:autoSpaceDN w:val="0"/>
      <w:adjustRightInd w:val="0"/>
      <w:spacing w:line="480" w:lineRule="auto"/>
      <w:outlineLvl w:val="3"/>
    </w:pPr>
    <w:rPr>
      <w:sz w:val="28"/>
      <w:szCs w:val="18"/>
      <w:u w:val="single"/>
      <w:lang w:val="en-US"/>
    </w:rPr>
  </w:style>
  <w:style w:type="paragraph" w:styleId="Heading6">
    <w:name w:val="heading 6"/>
    <w:basedOn w:val="Normal"/>
    <w:next w:val="Normal"/>
    <w:link w:val="Heading6Char"/>
    <w:qFormat/>
    <w:rsid w:val="0031085B"/>
    <w:pPr>
      <w:keepNext/>
      <w:spacing w:line="480" w:lineRule="auto"/>
      <w:jc w:val="right"/>
      <w:outlineLvl w:val="5"/>
    </w:pPr>
    <w:rPr>
      <w:sz w:val="28"/>
      <w:szCs w:val="28"/>
    </w:rPr>
  </w:style>
  <w:style w:type="paragraph" w:styleId="Heading7">
    <w:name w:val="heading 7"/>
    <w:basedOn w:val="Normal"/>
    <w:next w:val="Normal"/>
    <w:link w:val="Heading7Char"/>
    <w:qFormat/>
    <w:rsid w:val="0031085B"/>
    <w:pPr>
      <w:keepNext/>
      <w:outlineLvl w:val="6"/>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2DC"/>
    <w:rPr>
      <w:rFonts w:ascii="Arial" w:eastAsia="Times New Roman" w:hAnsi="Arial" w:cs="Arial"/>
      <w:b/>
      <w:bCs/>
      <w:sz w:val="28"/>
      <w:szCs w:val="24"/>
    </w:rPr>
  </w:style>
  <w:style w:type="character" w:customStyle="1" w:styleId="Heading3Char">
    <w:name w:val="Heading 3 Char"/>
    <w:basedOn w:val="DefaultParagraphFont"/>
    <w:link w:val="Heading3"/>
    <w:rsid w:val="004212DC"/>
    <w:rPr>
      <w:rFonts w:ascii="Arial" w:eastAsia="Times New Roman" w:hAnsi="Arial" w:cs="Arial"/>
      <w:i/>
      <w:iCs/>
      <w:sz w:val="28"/>
      <w:szCs w:val="24"/>
    </w:rPr>
  </w:style>
  <w:style w:type="paragraph" w:styleId="Header">
    <w:name w:val="header"/>
    <w:basedOn w:val="Normal"/>
    <w:link w:val="HeaderChar"/>
    <w:rsid w:val="004212DC"/>
    <w:pPr>
      <w:tabs>
        <w:tab w:val="center" w:pos="4153"/>
        <w:tab w:val="right" w:pos="8306"/>
      </w:tabs>
    </w:pPr>
  </w:style>
  <w:style w:type="character" w:customStyle="1" w:styleId="HeaderChar">
    <w:name w:val="Header Char"/>
    <w:basedOn w:val="DefaultParagraphFont"/>
    <w:link w:val="Header"/>
    <w:rsid w:val="004212DC"/>
    <w:rPr>
      <w:rFonts w:ascii="Times New Roman" w:eastAsia="Times New Roman" w:hAnsi="Times New Roman" w:cs="Times New Roman"/>
      <w:sz w:val="24"/>
      <w:szCs w:val="24"/>
    </w:rPr>
  </w:style>
  <w:style w:type="character" w:styleId="PageNumber">
    <w:name w:val="page number"/>
    <w:basedOn w:val="DefaultParagraphFont"/>
    <w:rsid w:val="004212DC"/>
    <w:rPr>
      <w:rFonts w:cs="Times New Roman"/>
    </w:rPr>
  </w:style>
  <w:style w:type="paragraph" w:styleId="ListParagraph">
    <w:name w:val="List Paragraph"/>
    <w:basedOn w:val="Normal"/>
    <w:uiPriority w:val="34"/>
    <w:qFormat/>
    <w:rsid w:val="004212DC"/>
    <w:pPr>
      <w:ind w:left="720"/>
      <w:contextualSpacing/>
    </w:pPr>
  </w:style>
  <w:style w:type="paragraph" w:styleId="NormalWeb">
    <w:name w:val="Normal (Web)"/>
    <w:basedOn w:val="Normal"/>
    <w:uiPriority w:val="99"/>
    <w:semiHidden/>
    <w:unhideWhenUsed/>
    <w:rsid w:val="004212DC"/>
    <w:pPr>
      <w:spacing w:before="100" w:beforeAutospacing="1" w:after="100" w:afterAutospacing="1" w:line="240" w:lineRule="auto"/>
      <w:jc w:val="left"/>
    </w:pPr>
    <w:rPr>
      <w:lang w:eastAsia="en-ZA"/>
    </w:rPr>
  </w:style>
  <w:style w:type="character" w:styleId="Strong">
    <w:name w:val="Strong"/>
    <w:basedOn w:val="DefaultParagraphFont"/>
    <w:uiPriority w:val="22"/>
    <w:qFormat/>
    <w:rsid w:val="004212DC"/>
    <w:rPr>
      <w:b/>
      <w:bCs/>
    </w:rPr>
  </w:style>
  <w:style w:type="paragraph" w:customStyle="1" w:styleId="JUDGMENTNUMBERED">
    <w:name w:val="JUDGMENT NUMBERED"/>
    <w:basedOn w:val="Normal"/>
    <w:next w:val="Normal"/>
    <w:qFormat/>
    <w:rsid w:val="004212DC"/>
    <w:pPr>
      <w:numPr>
        <w:numId w:val="1"/>
      </w:numPr>
      <w:ind w:left="0" w:firstLine="0"/>
    </w:pPr>
    <w:rPr>
      <w:rFonts w:ascii="Arial" w:eastAsia="Calibri" w:hAnsi="Arial"/>
      <w:color w:val="000000"/>
      <w:szCs w:val="22"/>
      <w14:scene3d>
        <w14:camera w14:prst="orthographicFront"/>
        <w14:lightRig w14:rig="threePt" w14:dir="t">
          <w14:rot w14:lat="0" w14:lon="0" w14:rev="0"/>
        </w14:lightRig>
      </w14:scene3d>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iPriority w:val="99"/>
    <w:unhideWhenUsed/>
    <w:qFormat/>
    <w:rsid w:val="001F6B30"/>
    <w:pPr>
      <w:spacing w:line="240" w:lineRule="auto"/>
      <w:jc w:val="left"/>
    </w:pPr>
    <w:rPr>
      <w:rFonts w:asciiTheme="minorHAnsi" w:eastAsiaTheme="minorHAnsi" w:hAnsiTheme="minorHAnsi" w:cstheme="minorBid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1F6B30"/>
    <w:rPr>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1F6B30"/>
    <w:rPr>
      <w:vertAlign w:val="superscript"/>
    </w:rPr>
  </w:style>
  <w:style w:type="character" w:customStyle="1" w:styleId="Heading2Char">
    <w:name w:val="Heading 2 Char"/>
    <w:basedOn w:val="DefaultParagraphFont"/>
    <w:link w:val="Heading2"/>
    <w:uiPriority w:val="9"/>
    <w:semiHidden/>
    <w:rsid w:val="001930B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13B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E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F4078"/>
    <w:rPr>
      <w:sz w:val="16"/>
      <w:szCs w:val="16"/>
    </w:rPr>
  </w:style>
  <w:style w:type="paragraph" w:styleId="CommentText">
    <w:name w:val="annotation text"/>
    <w:basedOn w:val="Normal"/>
    <w:link w:val="CommentTextChar"/>
    <w:uiPriority w:val="99"/>
    <w:unhideWhenUsed/>
    <w:rsid w:val="006F4078"/>
    <w:pPr>
      <w:spacing w:line="240" w:lineRule="auto"/>
    </w:pPr>
    <w:rPr>
      <w:sz w:val="20"/>
      <w:szCs w:val="20"/>
    </w:rPr>
  </w:style>
  <w:style w:type="character" w:customStyle="1" w:styleId="CommentTextChar">
    <w:name w:val="Comment Text Char"/>
    <w:basedOn w:val="DefaultParagraphFont"/>
    <w:link w:val="CommentText"/>
    <w:uiPriority w:val="99"/>
    <w:rsid w:val="006F40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4078"/>
    <w:rPr>
      <w:b/>
      <w:bCs/>
    </w:rPr>
  </w:style>
  <w:style w:type="character" w:customStyle="1" w:styleId="CommentSubjectChar">
    <w:name w:val="Comment Subject Char"/>
    <w:basedOn w:val="CommentTextChar"/>
    <w:link w:val="CommentSubject"/>
    <w:uiPriority w:val="99"/>
    <w:semiHidden/>
    <w:rsid w:val="006F4078"/>
    <w:rPr>
      <w:rFonts w:ascii="Times New Roman" w:eastAsia="Times New Roman" w:hAnsi="Times New Roman" w:cs="Times New Roman"/>
      <w:b/>
      <w:bCs/>
      <w:sz w:val="20"/>
      <w:szCs w:val="20"/>
    </w:rPr>
  </w:style>
  <w:style w:type="paragraph" w:styleId="Revision">
    <w:name w:val="Revision"/>
    <w:hidden/>
    <w:uiPriority w:val="71"/>
    <w:rsid w:val="00D3623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4D2F"/>
    <w:pPr>
      <w:tabs>
        <w:tab w:val="center" w:pos="4513"/>
        <w:tab w:val="right" w:pos="9026"/>
      </w:tabs>
      <w:spacing w:line="240" w:lineRule="auto"/>
    </w:pPr>
  </w:style>
  <w:style w:type="character" w:customStyle="1" w:styleId="FooterChar">
    <w:name w:val="Footer Char"/>
    <w:basedOn w:val="DefaultParagraphFont"/>
    <w:link w:val="Footer"/>
    <w:uiPriority w:val="99"/>
    <w:rsid w:val="00BC4D2F"/>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31085B"/>
    <w:rPr>
      <w:rFonts w:ascii="Times New Roman" w:eastAsia="Times New Roman" w:hAnsi="Times New Roman" w:cs="Times New Roman"/>
      <w:sz w:val="28"/>
      <w:szCs w:val="18"/>
      <w:u w:val="single"/>
      <w:lang w:val="en-US"/>
    </w:rPr>
  </w:style>
  <w:style w:type="character" w:customStyle="1" w:styleId="Heading6Char">
    <w:name w:val="Heading 6 Char"/>
    <w:basedOn w:val="DefaultParagraphFont"/>
    <w:link w:val="Heading6"/>
    <w:rsid w:val="0031085B"/>
    <w:rPr>
      <w:rFonts w:ascii="Times New Roman" w:eastAsia="Times New Roman" w:hAnsi="Times New Roman" w:cs="Times New Roman"/>
      <w:sz w:val="28"/>
      <w:szCs w:val="28"/>
    </w:rPr>
  </w:style>
  <w:style w:type="character" w:customStyle="1" w:styleId="Heading7Char">
    <w:name w:val="Heading 7 Char"/>
    <w:basedOn w:val="DefaultParagraphFont"/>
    <w:link w:val="Heading7"/>
    <w:rsid w:val="0031085B"/>
    <w:rPr>
      <w:rFonts w:ascii="Times New Roman" w:eastAsia="Times New Roman" w:hAnsi="Times New Roman" w:cs="Times New Roman"/>
      <w:bCs/>
      <w:sz w:val="28"/>
      <w:szCs w:val="28"/>
    </w:rPr>
  </w:style>
  <w:style w:type="paragraph" w:styleId="BodyText3">
    <w:name w:val="Body Text 3"/>
    <w:basedOn w:val="Normal"/>
    <w:link w:val="BodyText3Char"/>
    <w:semiHidden/>
    <w:rsid w:val="0031085B"/>
    <w:pPr>
      <w:spacing w:line="480" w:lineRule="auto"/>
    </w:pPr>
    <w:rPr>
      <w:sz w:val="28"/>
      <w:szCs w:val="28"/>
    </w:rPr>
  </w:style>
  <w:style w:type="character" w:customStyle="1" w:styleId="BodyText3Char">
    <w:name w:val="Body Text 3 Char"/>
    <w:basedOn w:val="DefaultParagraphFont"/>
    <w:link w:val="BodyText3"/>
    <w:semiHidden/>
    <w:rsid w:val="0031085B"/>
    <w:rPr>
      <w:rFonts w:ascii="Times New Roman" w:eastAsia="Times New Roman" w:hAnsi="Times New Roman" w:cs="Times New Roman"/>
      <w:sz w:val="28"/>
      <w:szCs w:val="28"/>
    </w:rPr>
  </w:style>
  <w:style w:type="paragraph" w:styleId="BodyTextIndent">
    <w:name w:val="Body Text Indent"/>
    <w:basedOn w:val="Normal"/>
    <w:link w:val="BodyTextIndentChar"/>
    <w:semiHidden/>
    <w:rsid w:val="0031085B"/>
    <w:pPr>
      <w:tabs>
        <w:tab w:val="left" w:pos="0"/>
        <w:tab w:val="left" w:pos="1440"/>
        <w:tab w:val="left" w:pos="1530"/>
      </w:tabs>
      <w:spacing w:after="200"/>
    </w:pPr>
    <w:rPr>
      <w:sz w:val="28"/>
      <w:szCs w:val="28"/>
      <w:lang w:val="en-GB"/>
    </w:rPr>
  </w:style>
  <w:style w:type="character" w:customStyle="1" w:styleId="BodyTextIndentChar">
    <w:name w:val="Body Text Indent Char"/>
    <w:basedOn w:val="DefaultParagraphFont"/>
    <w:link w:val="BodyTextIndent"/>
    <w:semiHidden/>
    <w:rsid w:val="0031085B"/>
    <w:rPr>
      <w:rFonts w:ascii="Times New Roman" w:eastAsia="Times New Roman" w:hAnsi="Times New Roman" w:cs="Times New Roman"/>
      <w:sz w:val="28"/>
      <w:szCs w:val="28"/>
      <w:lang w:val="en-GB"/>
    </w:rPr>
  </w:style>
  <w:style w:type="paragraph" w:customStyle="1" w:styleId="q-1-1">
    <w:name w:val="q-1-1"/>
    <w:basedOn w:val="Normal"/>
    <w:rsid w:val="0031085B"/>
    <w:pPr>
      <w:spacing w:before="100" w:beforeAutospacing="1" w:after="100" w:afterAutospacing="1" w:line="240" w:lineRule="auto"/>
      <w:jc w:val="left"/>
    </w:pPr>
    <w:rPr>
      <w:lang w:eastAsia="en-GB"/>
    </w:rPr>
  </w:style>
  <w:style w:type="paragraph" w:styleId="NormalIndent">
    <w:name w:val="Normal Indent"/>
    <w:basedOn w:val="Normal"/>
    <w:uiPriority w:val="99"/>
    <w:semiHidden/>
    <w:unhideWhenUsed/>
    <w:rsid w:val="0031085B"/>
    <w:pPr>
      <w:spacing w:line="480" w:lineRule="auto"/>
      <w:ind w:left="720"/>
    </w:pPr>
    <w:rPr>
      <w:sz w:val="28"/>
      <w:szCs w:val="28"/>
      <w:lang w:val="en-GB"/>
    </w:rPr>
  </w:style>
  <w:style w:type="paragraph" w:customStyle="1" w:styleId="para-10">
    <w:name w:val="para-10"/>
    <w:basedOn w:val="Normal"/>
    <w:rsid w:val="0031085B"/>
    <w:pPr>
      <w:spacing w:before="100" w:beforeAutospacing="1" w:after="100" w:afterAutospacing="1" w:line="240" w:lineRule="auto"/>
      <w:jc w:val="left"/>
    </w:pPr>
    <w:rPr>
      <w:lang w:eastAsia="en-GB"/>
    </w:rPr>
  </w:style>
  <w:style w:type="paragraph" w:customStyle="1" w:styleId="western">
    <w:name w:val="western"/>
    <w:basedOn w:val="Normal"/>
    <w:rsid w:val="0064147E"/>
    <w:pPr>
      <w:spacing w:before="100" w:beforeAutospacing="1" w:after="100" w:afterAutospacing="1" w:line="240" w:lineRule="auto"/>
      <w:jc w:val="left"/>
    </w:pPr>
    <w:rPr>
      <w:lang w:val="en-GB" w:eastAsia="en-GB"/>
    </w:rPr>
  </w:style>
  <w:style w:type="paragraph" w:styleId="NoSpacing">
    <w:name w:val="No Spacing"/>
    <w:uiPriority w:val="1"/>
    <w:qFormat/>
    <w:rsid w:val="00523522"/>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3327">
      <w:bodyDiv w:val="1"/>
      <w:marLeft w:val="0"/>
      <w:marRight w:val="0"/>
      <w:marTop w:val="0"/>
      <w:marBottom w:val="0"/>
      <w:divBdr>
        <w:top w:val="none" w:sz="0" w:space="0" w:color="auto"/>
        <w:left w:val="none" w:sz="0" w:space="0" w:color="auto"/>
        <w:bottom w:val="none" w:sz="0" w:space="0" w:color="auto"/>
        <w:right w:val="none" w:sz="0" w:space="0" w:color="auto"/>
      </w:divBdr>
      <w:divsChild>
        <w:div w:id="721440896">
          <w:marLeft w:val="0"/>
          <w:marRight w:val="0"/>
          <w:marTop w:val="120"/>
          <w:marBottom w:val="0"/>
          <w:divBdr>
            <w:top w:val="none" w:sz="0" w:space="0" w:color="auto"/>
            <w:left w:val="none" w:sz="0" w:space="0" w:color="auto"/>
            <w:bottom w:val="none" w:sz="0" w:space="0" w:color="auto"/>
            <w:right w:val="none" w:sz="0" w:space="0" w:color="auto"/>
          </w:divBdr>
        </w:div>
        <w:div w:id="1344437810">
          <w:marLeft w:val="0"/>
          <w:marRight w:val="0"/>
          <w:marTop w:val="120"/>
          <w:marBottom w:val="0"/>
          <w:divBdr>
            <w:top w:val="none" w:sz="0" w:space="0" w:color="auto"/>
            <w:left w:val="none" w:sz="0" w:space="0" w:color="auto"/>
            <w:bottom w:val="none" w:sz="0" w:space="0" w:color="auto"/>
            <w:right w:val="none" w:sz="0" w:space="0" w:color="auto"/>
          </w:divBdr>
        </w:div>
        <w:div w:id="1639649430">
          <w:marLeft w:val="0"/>
          <w:marRight w:val="0"/>
          <w:marTop w:val="120"/>
          <w:marBottom w:val="0"/>
          <w:divBdr>
            <w:top w:val="none" w:sz="0" w:space="0" w:color="auto"/>
            <w:left w:val="none" w:sz="0" w:space="0" w:color="auto"/>
            <w:bottom w:val="none" w:sz="0" w:space="0" w:color="auto"/>
            <w:right w:val="none" w:sz="0" w:space="0" w:color="auto"/>
          </w:divBdr>
        </w:div>
        <w:div w:id="1773088952">
          <w:marLeft w:val="0"/>
          <w:marRight w:val="0"/>
          <w:marTop w:val="240"/>
          <w:marBottom w:val="24"/>
          <w:divBdr>
            <w:top w:val="single" w:sz="8" w:space="2" w:color="808080"/>
            <w:left w:val="none" w:sz="0" w:space="0" w:color="auto"/>
            <w:bottom w:val="none" w:sz="0" w:space="0" w:color="auto"/>
            <w:right w:val="none" w:sz="0" w:space="0" w:color="auto"/>
          </w:divBdr>
        </w:div>
        <w:div w:id="1832866371">
          <w:marLeft w:val="0"/>
          <w:marRight w:val="0"/>
          <w:marTop w:val="120"/>
          <w:marBottom w:val="0"/>
          <w:divBdr>
            <w:top w:val="none" w:sz="0" w:space="0" w:color="auto"/>
            <w:left w:val="none" w:sz="0" w:space="0" w:color="auto"/>
            <w:bottom w:val="none" w:sz="0" w:space="0" w:color="auto"/>
            <w:right w:val="none" w:sz="0" w:space="0" w:color="auto"/>
          </w:divBdr>
        </w:div>
      </w:divsChild>
    </w:div>
    <w:div w:id="180358211">
      <w:bodyDiv w:val="1"/>
      <w:marLeft w:val="0"/>
      <w:marRight w:val="0"/>
      <w:marTop w:val="0"/>
      <w:marBottom w:val="0"/>
      <w:divBdr>
        <w:top w:val="none" w:sz="0" w:space="0" w:color="auto"/>
        <w:left w:val="none" w:sz="0" w:space="0" w:color="auto"/>
        <w:bottom w:val="none" w:sz="0" w:space="0" w:color="auto"/>
        <w:right w:val="none" w:sz="0" w:space="0" w:color="auto"/>
      </w:divBdr>
    </w:div>
    <w:div w:id="197202508">
      <w:bodyDiv w:val="1"/>
      <w:marLeft w:val="0"/>
      <w:marRight w:val="0"/>
      <w:marTop w:val="0"/>
      <w:marBottom w:val="0"/>
      <w:divBdr>
        <w:top w:val="none" w:sz="0" w:space="0" w:color="auto"/>
        <w:left w:val="none" w:sz="0" w:space="0" w:color="auto"/>
        <w:bottom w:val="none" w:sz="0" w:space="0" w:color="auto"/>
        <w:right w:val="none" w:sz="0" w:space="0" w:color="auto"/>
      </w:divBdr>
    </w:div>
    <w:div w:id="200635102">
      <w:bodyDiv w:val="1"/>
      <w:marLeft w:val="0"/>
      <w:marRight w:val="0"/>
      <w:marTop w:val="0"/>
      <w:marBottom w:val="0"/>
      <w:divBdr>
        <w:top w:val="none" w:sz="0" w:space="0" w:color="auto"/>
        <w:left w:val="none" w:sz="0" w:space="0" w:color="auto"/>
        <w:bottom w:val="none" w:sz="0" w:space="0" w:color="auto"/>
        <w:right w:val="none" w:sz="0" w:space="0" w:color="auto"/>
      </w:divBdr>
    </w:div>
    <w:div w:id="365721086">
      <w:bodyDiv w:val="1"/>
      <w:marLeft w:val="0"/>
      <w:marRight w:val="0"/>
      <w:marTop w:val="0"/>
      <w:marBottom w:val="0"/>
      <w:divBdr>
        <w:top w:val="none" w:sz="0" w:space="0" w:color="auto"/>
        <w:left w:val="none" w:sz="0" w:space="0" w:color="auto"/>
        <w:bottom w:val="none" w:sz="0" w:space="0" w:color="auto"/>
        <w:right w:val="none" w:sz="0" w:space="0" w:color="auto"/>
      </w:divBdr>
    </w:div>
    <w:div w:id="515076999">
      <w:bodyDiv w:val="1"/>
      <w:marLeft w:val="0"/>
      <w:marRight w:val="0"/>
      <w:marTop w:val="0"/>
      <w:marBottom w:val="0"/>
      <w:divBdr>
        <w:top w:val="none" w:sz="0" w:space="0" w:color="auto"/>
        <w:left w:val="none" w:sz="0" w:space="0" w:color="auto"/>
        <w:bottom w:val="none" w:sz="0" w:space="0" w:color="auto"/>
        <w:right w:val="none" w:sz="0" w:space="0" w:color="auto"/>
      </w:divBdr>
      <w:divsChild>
        <w:div w:id="1627811927">
          <w:marLeft w:val="0"/>
          <w:marRight w:val="0"/>
          <w:marTop w:val="0"/>
          <w:marBottom w:val="0"/>
          <w:divBdr>
            <w:top w:val="none" w:sz="0" w:space="0" w:color="auto"/>
            <w:left w:val="none" w:sz="0" w:space="0" w:color="auto"/>
            <w:bottom w:val="none" w:sz="0" w:space="0" w:color="auto"/>
            <w:right w:val="none" w:sz="0" w:space="0" w:color="auto"/>
          </w:divBdr>
        </w:div>
        <w:div w:id="1173299881">
          <w:marLeft w:val="0"/>
          <w:marRight w:val="0"/>
          <w:marTop w:val="0"/>
          <w:marBottom w:val="0"/>
          <w:divBdr>
            <w:top w:val="none" w:sz="0" w:space="0" w:color="auto"/>
            <w:left w:val="none" w:sz="0" w:space="0" w:color="auto"/>
            <w:bottom w:val="none" w:sz="0" w:space="0" w:color="auto"/>
            <w:right w:val="none" w:sz="0" w:space="0" w:color="auto"/>
          </w:divBdr>
          <w:divsChild>
            <w:div w:id="1958488265">
              <w:marLeft w:val="0"/>
              <w:marRight w:val="0"/>
              <w:marTop w:val="0"/>
              <w:marBottom w:val="0"/>
              <w:divBdr>
                <w:top w:val="none" w:sz="0" w:space="0" w:color="auto"/>
                <w:left w:val="none" w:sz="0" w:space="0" w:color="auto"/>
                <w:bottom w:val="none" w:sz="0" w:space="0" w:color="auto"/>
                <w:right w:val="none" w:sz="0" w:space="0" w:color="auto"/>
              </w:divBdr>
            </w:div>
          </w:divsChild>
        </w:div>
        <w:div w:id="1716466105">
          <w:marLeft w:val="0"/>
          <w:marRight w:val="0"/>
          <w:marTop w:val="150"/>
          <w:marBottom w:val="150"/>
          <w:divBdr>
            <w:top w:val="none" w:sz="0" w:space="0" w:color="auto"/>
            <w:left w:val="none" w:sz="0" w:space="0" w:color="auto"/>
            <w:bottom w:val="none" w:sz="0" w:space="0" w:color="auto"/>
            <w:right w:val="none" w:sz="0" w:space="0" w:color="auto"/>
          </w:divBdr>
          <w:divsChild>
            <w:div w:id="881208279">
              <w:marLeft w:val="0"/>
              <w:marRight w:val="0"/>
              <w:marTop w:val="0"/>
              <w:marBottom w:val="0"/>
              <w:divBdr>
                <w:top w:val="single" w:sz="6" w:space="0" w:color="E5E5E5"/>
                <w:left w:val="single" w:sz="6" w:space="4" w:color="E5E5E5"/>
                <w:bottom w:val="single" w:sz="6" w:space="0" w:color="E5E5E5"/>
                <w:right w:val="single" w:sz="6" w:space="4" w:color="E5E5E5"/>
              </w:divBdr>
              <w:divsChild>
                <w:div w:id="109397928">
                  <w:marLeft w:val="0"/>
                  <w:marRight w:val="0"/>
                  <w:marTop w:val="0"/>
                  <w:marBottom w:val="0"/>
                  <w:divBdr>
                    <w:top w:val="none" w:sz="0" w:space="0" w:color="auto"/>
                    <w:left w:val="none" w:sz="0" w:space="0" w:color="auto"/>
                    <w:bottom w:val="none" w:sz="0" w:space="0" w:color="auto"/>
                    <w:right w:val="none" w:sz="0" w:space="0" w:color="auto"/>
                  </w:divBdr>
                  <w:divsChild>
                    <w:div w:id="831531765">
                      <w:marLeft w:val="0"/>
                      <w:marRight w:val="0"/>
                      <w:marTop w:val="0"/>
                      <w:marBottom w:val="0"/>
                      <w:divBdr>
                        <w:top w:val="none" w:sz="0" w:space="0" w:color="auto"/>
                        <w:left w:val="none" w:sz="0" w:space="0" w:color="auto"/>
                        <w:bottom w:val="none" w:sz="0" w:space="0" w:color="auto"/>
                        <w:right w:val="none" w:sz="0" w:space="0" w:color="auto"/>
                      </w:divBdr>
                    </w:div>
                  </w:divsChild>
                </w:div>
                <w:div w:id="6121340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40793">
      <w:bodyDiv w:val="1"/>
      <w:marLeft w:val="0"/>
      <w:marRight w:val="0"/>
      <w:marTop w:val="0"/>
      <w:marBottom w:val="0"/>
      <w:divBdr>
        <w:top w:val="none" w:sz="0" w:space="0" w:color="auto"/>
        <w:left w:val="none" w:sz="0" w:space="0" w:color="auto"/>
        <w:bottom w:val="none" w:sz="0" w:space="0" w:color="auto"/>
        <w:right w:val="none" w:sz="0" w:space="0" w:color="auto"/>
      </w:divBdr>
    </w:div>
    <w:div w:id="520633108">
      <w:bodyDiv w:val="1"/>
      <w:marLeft w:val="0"/>
      <w:marRight w:val="0"/>
      <w:marTop w:val="0"/>
      <w:marBottom w:val="0"/>
      <w:divBdr>
        <w:top w:val="none" w:sz="0" w:space="0" w:color="auto"/>
        <w:left w:val="none" w:sz="0" w:space="0" w:color="auto"/>
        <w:bottom w:val="none" w:sz="0" w:space="0" w:color="auto"/>
        <w:right w:val="none" w:sz="0" w:space="0" w:color="auto"/>
      </w:divBdr>
    </w:div>
    <w:div w:id="566115047">
      <w:bodyDiv w:val="1"/>
      <w:marLeft w:val="0"/>
      <w:marRight w:val="0"/>
      <w:marTop w:val="0"/>
      <w:marBottom w:val="0"/>
      <w:divBdr>
        <w:top w:val="none" w:sz="0" w:space="0" w:color="auto"/>
        <w:left w:val="none" w:sz="0" w:space="0" w:color="auto"/>
        <w:bottom w:val="none" w:sz="0" w:space="0" w:color="auto"/>
        <w:right w:val="none" w:sz="0" w:space="0" w:color="auto"/>
      </w:divBdr>
    </w:div>
    <w:div w:id="860977808">
      <w:bodyDiv w:val="1"/>
      <w:marLeft w:val="0"/>
      <w:marRight w:val="0"/>
      <w:marTop w:val="0"/>
      <w:marBottom w:val="0"/>
      <w:divBdr>
        <w:top w:val="none" w:sz="0" w:space="0" w:color="auto"/>
        <w:left w:val="none" w:sz="0" w:space="0" w:color="auto"/>
        <w:bottom w:val="none" w:sz="0" w:space="0" w:color="auto"/>
        <w:right w:val="none" w:sz="0" w:space="0" w:color="auto"/>
      </w:divBdr>
    </w:div>
    <w:div w:id="1040662965">
      <w:bodyDiv w:val="1"/>
      <w:marLeft w:val="0"/>
      <w:marRight w:val="0"/>
      <w:marTop w:val="0"/>
      <w:marBottom w:val="0"/>
      <w:divBdr>
        <w:top w:val="none" w:sz="0" w:space="0" w:color="auto"/>
        <w:left w:val="none" w:sz="0" w:space="0" w:color="auto"/>
        <w:bottom w:val="none" w:sz="0" w:space="0" w:color="auto"/>
        <w:right w:val="none" w:sz="0" w:space="0" w:color="auto"/>
      </w:divBdr>
    </w:div>
    <w:div w:id="1129981532">
      <w:bodyDiv w:val="1"/>
      <w:marLeft w:val="0"/>
      <w:marRight w:val="0"/>
      <w:marTop w:val="0"/>
      <w:marBottom w:val="0"/>
      <w:divBdr>
        <w:top w:val="none" w:sz="0" w:space="0" w:color="auto"/>
        <w:left w:val="none" w:sz="0" w:space="0" w:color="auto"/>
        <w:bottom w:val="none" w:sz="0" w:space="0" w:color="auto"/>
        <w:right w:val="none" w:sz="0" w:space="0" w:color="auto"/>
      </w:divBdr>
    </w:div>
    <w:div w:id="1168984918">
      <w:bodyDiv w:val="1"/>
      <w:marLeft w:val="0"/>
      <w:marRight w:val="0"/>
      <w:marTop w:val="0"/>
      <w:marBottom w:val="0"/>
      <w:divBdr>
        <w:top w:val="none" w:sz="0" w:space="0" w:color="auto"/>
        <w:left w:val="none" w:sz="0" w:space="0" w:color="auto"/>
        <w:bottom w:val="none" w:sz="0" w:space="0" w:color="auto"/>
        <w:right w:val="none" w:sz="0" w:space="0" w:color="auto"/>
      </w:divBdr>
    </w:div>
    <w:div w:id="1215463317">
      <w:bodyDiv w:val="1"/>
      <w:marLeft w:val="0"/>
      <w:marRight w:val="0"/>
      <w:marTop w:val="0"/>
      <w:marBottom w:val="0"/>
      <w:divBdr>
        <w:top w:val="none" w:sz="0" w:space="0" w:color="auto"/>
        <w:left w:val="none" w:sz="0" w:space="0" w:color="auto"/>
        <w:bottom w:val="none" w:sz="0" w:space="0" w:color="auto"/>
        <w:right w:val="none" w:sz="0" w:space="0" w:color="auto"/>
      </w:divBdr>
    </w:div>
    <w:div w:id="1309746868">
      <w:bodyDiv w:val="1"/>
      <w:marLeft w:val="0"/>
      <w:marRight w:val="0"/>
      <w:marTop w:val="0"/>
      <w:marBottom w:val="0"/>
      <w:divBdr>
        <w:top w:val="none" w:sz="0" w:space="0" w:color="auto"/>
        <w:left w:val="none" w:sz="0" w:space="0" w:color="auto"/>
        <w:bottom w:val="none" w:sz="0" w:space="0" w:color="auto"/>
        <w:right w:val="none" w:sz="0" w:space="0" w:color="auto"/>
      </w:divBdr>
    </w:div>
    <w:div w:id="1367561705">
      <w:bodyDiv w:val="1"/>
      <w:marLeft w:val="0"/>
      <w:marRight w:val="0"/>
      <w:marTop w:val="0"/>
      <w:marBottom w:val="0"/>
      <w:divBdr>
        <w:top w:val="none" w:sz="0" w:space="0" w:color="auto"/>
        <w:left w:val="none" w:sz="0" w:space="0" w:color="auto"/>
        <w:bottom w:val="none" w:sz="0" w:space="0" w:color="auto"/>
        <w:right w:val="none" w:sz="0" w:space="0" w:color="auto"/>
      </w:divBdr>
    </w:div>
    <w:div w:id="1410427349">
      <w:bodyDiv w:val="1"/>
      <w:marLeft w:val="0"/>
      <w:marRight w:val="0"/>
      <w:marTop w:val="0"/>
      <w:marBottom w:val="0"/>
      <w:divBdr>
        <w:top w:val="none" w:sz="0" w:space="0" w:color="auto"/>
        <w:left w:val="none" w:sz="0" w:space="0" w:color="auto"/>
        <w:bottom w:val="none" w:sz="0" w:space="0" w:color="auto"/>
        <w:right w:val="none" w:sz="0" w:space="0" w:color="auto"/>
      </w:divBdr>
    </w:div>
    <w:div w:id="1601792073">
      <w:bodyDiv w:val="1"/>
      <w:marLeft w:val="0"/>
      <w:marRight w:val="0"/>
      <w:marTop w:val="0"/>
      <w:marBottom w:val="0"/>
      <w:divBdr>
        <w:top w:val="none" w:sz="0" w:space="0" w:color="auto"/>
        <w:left w:val="none" w:sz="0" w:space="0" w:color="auto"/>
        <w:bottom w:val="none" w:sz="0" w:space="0" w:color="auto"/>
        <w:right w:val="none" w:sz="0" w:space="0" w:color="auto"/>
      </w:divBdr>
    </w:div>
    <w:div w:id="2086106636">
      <w:bodyDiv w:val="1"/>
      <w:marLeft w:val="0"/>
      <w:marRight w:val="0"/>
      <w:marTop w:val="0"/>
      <w:marBottom w:val="0"/>
      <w:divBdr>
        <w:top w:val="none" w:sz="0" w:space="0" w:color="auto"/>
        <w:left w:val="none" w:sz="0" w:space="0" w:color="auto"/>
        <w:bottom w:val="none" w:sz="0" w:space="0" w:color="auto"/>
        <w:right w:val="none" w:sz="0" w:space="0" w:color="auto"/>
      </w:divBdr>
    </w:div>
    <w:div w:id="21132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03A4E-7E44-46C3-8959-C84503C6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3768</Words>
  <Characters>21482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Judge-Leonie Windell</dc:creator>
  <cp:keywords/>
  <dc:description/>
  <cp:lastModifiedBy>Masesi Lekhele</cp:lastModifiedBy>
  <cp:revision>3</cp:revision>
  <cp:lastPrinted>2024-06-18T11:13:00Z</cp:lastPrinted>
  <dcterms:created xsi:type="dcterms:W3CDTF">2024-06-19T09:13:00Z</dcterms:created>
  <dcterms:modified xsi:type="dcterms:W3CDTF">2024-06-20T13:21:00Z</dcterms:modified>
</cp:coreProperties>
</file>