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F93E" w14:textId="588A3DC7" w:rsidR="00093030" w:rsidRPr="003663DA" w:rsidRDefault="00093030" w:rsidP="00CF6FB6">
      <w:pPr>
        <w:rPr>
          <w:b/>
          <w:bCs/>
          <w:sz w:val="28"/>
          <w:szCs w:val="28"/>
        </w:rPr>
      </w:pPr>
      <w:bookmarkStart w:id="0" w:name="_GoBack"/>
      <w:bookmarkEnd w:id="0"/>
      <w:r w:rsidRPr="003663DA">
        <w:rPr>
          <w:sz w:val="28"/>
          <w:szCs w:val="28"/>
        </w:rPr>
        <w:tab/>
      </w:r>
      <w:r w:rsidRPr="003663DA">
        <w:rPr>
          <w:sz w:val="28"/>
          <w:szCs w:val="28"/>
        </w:rPr>
        <w:tab/>
      </w:r>
    </w:p>
    <w:p w14:paraId="5E079192" w14:textId="77777777" w:rsidR="00093030" w:rsidRPr="003663DA" w:rsidRDefault="00093030" w:rsidP="00CF6FB6">
      <w:pPr>
        <w:jc w:val="center"/>
        <w:rPr>
          <w:b/>
          <w:bCs/>
          <w:sz w:val="28"/>
          <w:szCs w:val="28"/>
        </w:rPr>
      </w:pPr>
    </w:p>
    <w:p w14:paraId="636863E8" w14:textId="77777777" w:rsidR="00093030" w:rsidRPr="00186F30" w:rsidRDefault="00093030" w:rsidP="00CF6FB6">
      <w:pPr>
        <w:jc w:val="center"/>
        <w:rPr>
          <w:b/>
          <w:bCs/>
          <w:sz w:val="28"/>
          <w:szCs w:val="28"/>
        </w:rPr>
      </w:pPr>
      <w:r w:rsidRPr="00186F30">
        <w:rPr>
          <w:noProof/>
          <w:lang w:eastAsia="en-ZA"/>
        </w:rPr>
        <w:drawing>
          <wp:anchor distT="0" distB="0" distL="114300" distR="114300" simplePos="0" relativeHeight="251658240"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186F30" w:rsidRDefault="00093030" w:rsidP="00CF6FB6">
      <w:pPr>
        <w:jc w:val="center"/>
        <w:rPr>
          <w:b/>
          <w:bCs/>
          <w:sz w:val="28"/>
          <w:szCs w:val="28"/>
        </w:rPr>
      </w:pPr>
    </w:p>
    <w:p w14:paraId="42DD831D" w14:textId="77777777" w:rsidR="00ED193C" w:rsidRPr="00186F30" w:rsidRDefault="00ED193C" w:rsidP="00CF6FB6">
      <w:pPr>
        <w:jc w:val="center"/>
        <w:rPr>
          <w:b/>
          <w:bCs/>
          <w:sz w:val="28"/>
          <w:szCs w:val="28"/>
        </w:rPr>
      </w:pPr>
      <w:r w:rsidRPr="00186F30">
        <w:rPr>
          <w:b/>
          <w:bCs/>
          <w:sz w:val="28"/>
          <w:szCs w:val="28"/>
        </w:rPr>
        <w:t>THE SUPREME COURT OF APPEAL OF SOUTH AFRICA</w:t>
      </w:r>
    </w:p>
    <w:p w14:paraId="46FBBFC9" w14:textId="7BA148C6" w:rsidR="00ED193C" w:rsidRPr="00186F30" w:rsidRDefault="00ED193C" w:rsidP="00CF6FB6">
      <w:pPr>
        <w:pStyle w:val="Heading3"/>
        <w:jc w:val="center"/>
        <w:rPr>
          <w:rFonts w:ascii="Times New Roman" w:hAnsi="Times New Roman" w:cs="Times New Roman"/>
          <w:b/>
          <w:i w:val="0"/>
          <w:szCs w:val="28"/>
        </w:rPr>
      </w:pPr>
      <w:r w:rsidRPr="00186F30">
        <w:rPr>
          <w:rFonts w:ascii="Times New Roman" w:hAnsi="Times New Roman" w:cs="Times New Roman"/>
          <w:b/>
          <w:i w:val="0"/>
          <w:szCs w:val="28"/>
        </w:rPr>
        <w:t>JUDGMENT</w:t>
      </w:r>
    </w:p>
    <w:p w14:paraId="42F94A1A" w14:textId="77777777" w:rsidR="00ED193C" w:rsidRPr="00186F30" w:rsidRDefault="00ED193C" w:rsidP="00CF6FB6">
      <w:pPr>
        <w:jc w:val="center"/>
        <w:rPr>
          <w:b/>
          <w:bCs/>
          <w:sz w:val="28"/>
          <w:szCs w:val="28"/>
        </w:rPr>
      </w:pPr>
      <w:r w:rsidRPr="00186F30">
        <w:rPr>
          <w:sz w:val="28"/>
          <w:szCs w:val="28"/>
        </w:rPr>
        <w:tab/>
      </w:r>
    </w:p>
    <w:p w14:paraId="709C973E" w14:textId="2A967358" w:rsidR="00ED193C" w:rsidRPr="00186F30" w:rsidRDefault="000E0EE6" w:rsidP="00CF6FB6">
      <w:pPr>
        <w:spacing w:line="276" w:lineRule="auto"/>
        <w:jc w:val="right"/>
        <w:rPr>
          <w:b/>
          <w:sz w:val="28"/>
          <w:szCs w:val="28"/>
        </w:rPr>
      </w:pPr>
      <w:r>
        <w:rPr>
          <w:b/>
          <w:sz w:val="28"/>
          <w:szCs w:val="28"/>
        </w:rPr>
        <w:t xml:space="preserve">Not </w:t>
      </w:r>
      <w:r w:rsidR="00B57E99" w:rsidRPr="00186F30">
        <w:rPr>
          <w:b/>
          <w:sz w:val="28"/>
          <w:szCs w:val="28"/>
        </w:rPr>
        <w:t xml:space="preserve">Reportable </w:t>
      </w:r>
    </w:p>
    <w:p w14:paraId="42631085" w14:textId="770DFA7E" w:rsidR="00ED193C" w:rsidRPr="00186F30" w:rsidRDefault="00ED193C" w:rsidP="00CF6FB6">
      <w:pPr>
        <w:spacing w:line="276" w:lineRule="auto"/>
        <w:jc w:val="right"/>
        <w:rPr>
          <w:sz w:val="28"/>
          <w:szCs w:val="28"/>
        </w:rPr>
      </w:pPr>
      <w:r w:rsidRPr="00186F30">
        <w:rPr>
          <w:sz w:val="28"/>
          <w:szCs w:val="28"/>
        </w:rPr>
        <w:t xml:space="preserve">Case no: </w:t>
      </w:r>
      <w:r w:rsidR="005714F8" w:rsidRPr="00186F30">
        <w:rPr>
          <w:sz w:val="28"/>
          <w:szCs w:val="28"/>
        </w:rPr>
        <w:t>1175</w:t>
      </w:r>
      <w:r w:rsidRPr="00186F30">
        <w:rPr>
          <w:sz w:val="28"/>
          <w:szCs w:val="28"/>
        </w:rPr>
        <w:t>/2022</w:t>
      </w:r>
    </w:p>
    <w:p w14:paraId="6D7DA6D7" w14:textId="77777777" w:rsidR="00ED193C" w:rsidRPr="00186F30" w:rsidRDefault="00ED193C" w:rsidP="00CF6FB6">
      <w:pPr>
        <w:spacing w:line="276" w:lineRule="auto"/>
        <w:rPr>
          <w:sz w:val="28"/>
          <w:szCs w:val="28"/>
        </w:rPr>
      </w:pPr>
    </w:p>
    <w:p w14:paraId="08766EDC" w14:textId="77777777" w:rsidR="00ED193C" w:rsidRPr="00186F30" w:rsidRDefault="00ED193C" w:rsidP="00CF6FB6">
      <w:pPr>
        <w:rPr>
          <w:sz w:val="28"/>
          <w:szCs w:val="28"/>
        </w:rPr>
      </w:pPr>
      <w:r w:rsidRPr="00186F30">
        <w:rPr>
          <w:sz w:val="28"/>
          <w:szCs w:val="28"/>
        </w:rPr>
        <w:t>In the matter between:</w:t>
      </w:r>
    </w:p>
    <w:p w14:paraId="76B3B98C" w14:textId="4BA51206" w:rsidR="00FA2F50" w:rsidRPr="00186F30" w:rsidRDefault="00FA2F50" w:rsidP="00B61526">
      <w:pPr>
        <w:tabs>
          <w:tab w:val="left" w:pos="7797"/>
        </w:tabs>
        <w:ind w:right="4"/>
        <w:rPr>
          <w:b/>
          <w:sz w:val="28"/>
          <w:szCs w:val="28"/>
        </w:rPr>
      </w:pPr>
      <w:r w:rsidRPr="00186F30">
        <w:rPr>
          <w:b/>
          <w:bCs/>
          <w:sz w:val="28"/>
          <w:szCs w:val="28"/>
        </w:rPr>
        <w:t>THE STANDARD BANK OF SOUTH AFRICA LIMITED             A</w:t>
      </w:r>
      <w:r w:rsidRPr="00186F30">
        <w:rPr>
          <w:b/>
          <w:sz w:val="28"/>
          <w:szCs w:val="28"/>
        </w:rPr>
        <w:t>PPELLANT</w:t>
      </w:r>
    </w:p>
    <w:p w14:paraId="5530D808" w14:textId="68EE85B9" w:rsidR="00131259" w:rsidRPr="00186F30" w:rsidRDefault="006A57C1" w:rsidP="00CF6FB6">
      <w:pPr>
        <w:tabs>
          <w:tab w:val="left" w:pos="7938"/>
        </w:tabs>
        <w:ind w:right="-180"/>
        <w:rPr>
          <w:bCs/>
          <w:sz w:val="28"/>
          <w:szCs w:val="28"/>
        </w:rPr>
      </w:pPr>
      <w:r w:rsidRPr="00186F30">
        <w:rPr>
          <w:bCs/>
          <w:sz w:val="28"/>
          <w:szCs w:val="28"/>
        </w:rPr>
        <w:t>a</w:t>
      </w:r>
      <w:r w:rsidR="00131259" w:rsidRPr="00186F30">
        <w:rPr>
          <w:bCs/>
          <w:sz w:val="28"/>
          <w:szCs w:val="28"/>
        </w:rPr>
        <w:t>nd</w:t>
      </w:r>
    </w:p>
    <w:p w14:paraId="7C691529" w14:textId="0AAE2FDC" w:rsidR="00131259" w:rsidRPr="00186F30" w:rsidRDefault="006A57C1" w:rsidP="00643DB1">
      <w:pPr>
        <w:tabs>
          <w:tab w:val="left" w:pos="7371"/>
        </w:tabs>
        <w:ind w:right="4"/>
        <w:rPr>
          <w:b/>
          <w:sz w:val="28"/>
          <w:szCs w:val="28"/>
        </w:rPr>
      </w:pPr>
      <w:r w:rsidRPr="00186F30">
        <w:rPr>
          <w:b/>
          <w:sz w:val="28"/>
          <w:szCs w:val="28"/>
        </w:rPr>
        <w:t>PYGON TRADING CLOSE CORPORATION</w:t>
      </w:r>
      <w:r w:rsidR="00643DB1">
        <w:rPr>
          <w:b/>
          <w:sz w:val="28"/>
          <w:szCs w:val="28"/>
        </w:rPr>
        <w:tab/>
        <w:t xml:space="preserve"> </w:t>
      </w:r>
      <w:r w:rsidR="00B443D8" w:rsidRPr="00186F30">
        <w:rPr>
          <w:b/>
          <w:sz w:val="28"/>
          <w:szCs w:val="28"/>
        </w:rPr>
        <w:t>RESPONDENT</w:t>
      </w:r>
    </w:p>
    <w:p w14:paraId="18E7E2D3" w14:textId="03999FAF" w:rsidR="00FA2F50" w:rsidRPr="00186F30" w:rsidRDefault="00911386" w:rsidP="00CF6FB6">
      <w:pPr>
        <w:tabs>
          <w:tab w:val="left" w:pos="6379"/>
          <w:tab w:val="left" w:pos="6663"/>
        </w:tabs>
        <w:ind w:right="-180"/>
        <w:rPr>
          <w:bCs/>
          <w:sz w:val="28"/>
          <w:szCs w:val="28"/>
        </w:rPr>
      </w:pPr>
      <w:r w:rsidRPr="00186F30">
        <w:rPr>
          <w:bCs/>
          <w:sz w:val="28"/>
          <w:szCs w:val="28"/>
        </w:rPr>
        <w:t>(Case no. 14097</w:t>
      </w:r>
      <w:r w:rsidR="00907C54" w:rsidRPr="00186F30">
        <w:rPr>
          <w:bCs/>
          <w:sz w:val="28"/>
          <w:szCs w:val="28"/>
        </w:rPr>
        <w:t>/2020</w:t>
      </w:r>
      <w:r w:rsidRPr="00186F30">
        <w:rPr>
          <w:bCs/>
          <w:sz w:val="28"/>
          <w:szCs w:val="28"/>
        </w:rPr>
        <w:t xml:space="preserve"> in the court </w:t>
      </w:r>
      <w:r w:rsidRPr="00186F30">
        <w:rPr>
          <w:bCs/>
          <w:i/>
          <w:iCs/>
          <w:sz w:val="28"/>
          <w:szCs w:val="28"/>
        </w:rPr>
        <w:t>a quo</w:t>
      </w:r>
      <w:r w:rsidRPr="00186F30">
        <w:rPr>
          <w:bCs/>
          <w:sz w:val="28"/>
          <w:szCs w:val="28"/>
        </w:rPr>
        <w:t>)</w:t>
      </w:r>
    </w:p>
    <w:p w14:paraId="23B33BB6" w14:textId="77777777" w:rsidR="00907C54" w:rsidRPr="00186F30" w:rsidRDefault="00907C54" w:rsidP="00CF6FB6">
      <w:pPr>
        <w:tabs>
          <w:tab w:val="left" w:pos="6379"/>
          <w:tab w:val="left" w:pos="6663"/>
        </w:tabs>
        <w:ind w:right="-180"/>
        <w:rPr>
          <w:bCs/>
          <w:sz w:val="28"/>
          <w:szCs w:val="28"/>
        </w:rPr>
      </w:pPr>
    </w:p>
    <w:p w14:paraId="5F3D9A0B" w14:textId="6367E46E" w:rsidR="00FA2F50" w:rsidRPr="00186F30" w:rsidRDefault="00AC2433" w:rsidP="00CF6FB6">
      <w:pPr>
        <w:tabs>
          <w:tab w:val="left" w:pos="6379"/>
          <w:tab w:val="left" w:pos="6663"/>
        </w:tabs>
        <w:ind w:right="-180"/>
        <w:rPr>
          <w:bCs/>
          <w:sz w:val="28"/>
          <w:szCs w:val="28"/>
        </w:rPr>
      </w:pPr>
      <w:r w:rsidRPr="00186F30">
        <w:rPr>
          <w:bCs/>
          <w:sz w:val="28"/>
          <w:szCs w:val="28"/>
        </w:rPr>
        <w:t>and in the matter between:</w:t>
      </w:r>
    </w:p>
    <w:p w14:paraId="1F29BD44" w14:textId="576EC72A" w:rsidR="00977ADE" w:rsidRPr="00186F30" w:rsidRDefault="00977ADE" w:rsidP="00643DB1">
      <w:pPr>
        <w:tabs>
          <w:tab w:val="left" w:pos="7797"/>
        </w:tabs>
        <w:ind w:right="4"/>
        <w:rPr>
          <w:b/>
          <w:sz w:val="28"/>
          <w:szCs w:val="28"/>
        </w:rPr>
      </w:pPr>
      <w:r w:rsidRPr="00186F30">
        <w:rPr>
          <w:b/>
          <w:sz w:val="28"/>
          <w:szCs w:val="28"/>
        </w:rPr>
        <w:t>THE STANDARD BANK OF SOUTH AFRICA LIMITED</w:t>
      </w:r>
      <w:r w:rsidR="00831017" w:rsidRPr="00186F30">
        <w:rPr>
          <w:b/>
          <w:sz w:val="28"/>
          <w:szCs w:val="28"/>
        </w:rPr>
        <w:t xml:space="preserve">         </w:t>
      </w:r>
      <w:r w:rsidRPr="00186F30">
        <w:rPr>
          <w:b/>
          <w:sz w:val="28"/>
          <w:szCs w:val="28"/>
        </w:rPr>
        <w:t>APPELLANT</w:t>
      </w:r>
    </w:p>
    <w:p w14:paraId="3D034BD2" w14:textId="15CAB9E1" w:rsidR="00A03016" w:rsidRPr="00186F30" w:rsidRDefault="00A03016" w:rsidP="00CF6FB6">
      <w:pPr>
        <w:tabs>
          <w:tab w:val="left" w:pos="6379"/>
          <w:tab w:val="left" w:pos="6663"/>
          <w:tab w:val="left" w:pos="7655"/>
          <w:tab w:val="left" w:pos="7797"/>
        </w:tabs>
        <w:ind w:right="-180"/>
        <w:rPr>
          <w:bCs/>
          <w:sz w:val="28"/>
          <w:szCs w:val="28"/>
        </w:rPr>
      </w:pPr>
      <w:r w:rsidRPr="00186F30">
        <w:rPr>
          <w:bCs/>
          <w:sz w:val="28"/>
          <w:szCs w:val="28"/>
        </w:rPr>
        <w:t>and</w:t>
      </w:r>
    </w:p>
    <w:p w14:paraId="7E730C1A" w14:textId="39CDF3AA" w:rsidR="00ED193C" w:rsidRPr="00186F30" w:rsidRDefault="00A03016" w:rsidP="00103475">
      <w:pPr>
        <w:tabs>
          <w:tab w:val="left" w:pos="7371"/>
        </w:tabs>
        <w:ind w:right="4"/>
        <w:contextualSpacing/>
        <w:rPr>
          <w:b/>
          <w:sz w:val="28"/>
          <w:szCs w:val="28"/>
        </w:rPr>
      </w:pPr>
      <w:r w:rsidRPr="00186F30">
        <w:rPr>
          <w:b/>
          <w:sz w:val="28"/>
          <w:szCs w:val="28"/>
        </w:rPr>
        <w:t>JCICC NETWORK 100 CLOSE CORPORATION</w:t>
      </w:r>
      <w:r w:rsidRPr="00186F30">
        <w:rPr>
          <w:b/>
          <w:sz w:val="28"/>
          <w:szCs w:val="28"/>
        </w:rPr>
        <w:tab/>
      </w:r>
      <w:r w:rsidR="00DE4278">
        <w:rPr>
          <w:b/>
          <w:sz w:val="28"/>
          <w:szCs w:val="28"/>
        </w:rPr>
        <w:t xml:space="preserve"> </w:t>
      </w:r>
      <w:r w:rsidRPr="00186F30">
        <w:rPr>
          <w:b/>
          <w:sz w:val="28"/>
          <w:szCs w:val="28"/>
        </w:rPr>
        <w:t>RESPONDEN</w:t>
      </w:r>
      <w:r w:rsidR="007D3DD7" w:rsidRPr="00186F30">
        <w:rPr>
          <w:b/>
          <w:sz w:val="28"/>
          <w:szCs w:val="28"/>
        </w:rPr>
        <w:t>T</w:t>
      </w:r>
    </w:p>
    <w:p w14:paraId="71BF1FF6" w14:textId="5453182F" w:rsidR="007D3DD7" w:rsidRPr="00186F30" w:rsidRDefault="00907C54" w:rsidP="00CF6FB6">
      <w:pPr>
        <w:rPr>
          <w:b/>
          <w:bCs/>
          <w:sz w:val="28"/>
          <w:szCs w:val="28"/>
        </w:rPr>
      </w:pPr>
      <w:r w:rsidRPr="00186F30">
        <w:rPr>
          <w:bCs/>
          <w:sz w:val="28"/>
          <w:szCs w:val="28"/>
        </w:rPr>
        <w:t xml:space="preserve">(Case no. 4293/2021 in the court </w:t>
      </w:r>
      <w:r w:rsidRPr="00186F30">
        <w:rPr>
          <w:bCs/>
          <w:i/>
          <w:iCs/>
          <w:sz w:val="28"/>
          <w:szCs w:val="28"/>
        </w:rPr>
        <w:t>a quo</w:t>
      </w:r>
      <w:r w:rsidRPr="00186F30">
        <w:rPr>
          <w:bCs/>
          <w:sz w:val="28"/>
          <w:szCs w:val="28"/>
        </w:rPr>
        <w:t>)</w:t>
      </w:r>
    </w:p>
    <w:p w14:paraId="361AF961" w14:textId="77777777" w:rsidR="00911386" w:rsidRPr="00186F30" w:rsidRDefault="00911386" w:rsidP="00CF6FB6">
      <w:pPr>
        <w:rPr>
          <w:b/>
          <w:bCs/>
          <w:sz w:val="28"/>
          <w:szCs w:val="28"/>
        </w:rPr>
      </w:pPr>
    </w:p>
    <w:p w14:paraId="0EEA7F59" w14:textId="77777777" w:rsidR="00260993" w:rsidRPr="00186F30" w:rsidRDefault="00260993" w:rsidP="00CF6FB6">
      <w:pPr>
        <w:tabs>
          <w:tab w:val="left" w:pos="6379"/>
          <w:tab w:val="left" w:pos="6663"/>
        </w:tabs>
        <w:ind w:right="-180"/>
        <w:rPr>
          <w:bCs/>
          <w:sz w:val="28"/>
          <w:szCs w:val="28"/>
        </w:rPr>
      </w:pPr>
      <w:r w:rsidRPr="00186F30">
        <w:rPr>
          <w:bCs/>
          <w:sz w:val="28"/>
          <w:szCs w:val="28"/>
        </w:rPr>
        <w:t>and in the matter between:</w:t>
      </w:r>
    </w:p>
    <w:p w14:paraId="3CBE7194" w14:textId="12F75DA4" w:rsidR="00260993" w:rsidRPr="00186F30" w:rsidRDefault="00260993" w:rsidP="00643DB1">
      <w:pPr>
        <w:tabs>
          <w:tab w:val="left" w:pos="7513"/>
        </w:tabs>
        <w:ind w:right="4"/>
        <w:rPr>
          <w:b/>
          <w:sz w:val="28"/>
          <w:szCs w:val="28"/>
        </w:rPr>
      </w:pPr>
      <w:r w:rsidRPr="00186F30">
        <w:rPr>
          <w:b/>
          <w:bCs/>
          <w:sz w:val="28"/>
          <w:szCs w:val="28"/>
        </w:rPr>
        <w:t>THE STANDARD BANK OF SOUTH AFRICA LIMITED             A</w:t>
      </w:r>
      <w:r w:rsidRPr="00186F30">
        <w:rPr>
          <w:b/>
          <w:sz w:val="28"/>
          <w:szCs w:val="28"/>
        </w:rPr>
        <w:t>PPELLANT</w:t>
      </w:r>
    </w:p>
    <w:p w14:paraId="711800F9" w14:textId="77777777" w:rsidR="00260993" w:rsidRPr="00186F30" w:rsidRDefault="00260993" w:rsidP="00CF6FB6">
      <w:pPr>
        <w:rPr>
          <w:b/>
          <w:bCs/>
          <w:sz w:val="28"/>
          <w:szCs w:val="28"/>
        </w:rPr>
      </w:pPr>
      <w:r w:rsidRPr="00186F30">
        <w:rPr>
          <w:sz w:val="28"/>
          <w:szCs w:val="28"/>
        </w:rPr>
        <w:t>and</w:t>
      </w:r>
    </w:p>
    <w:p w14:paraId="40EA31DD" w14:textId="01CC8179" w:rsidR="00260993" w:rsidRPr="00186F30" w:rsidRDefault="00260993" w:rsidP="007343FA">
      <w:pPr>
        <w:tabs>
          <w:tab w:val="left" w:pos="6521"/>
        </w:tabs>
        <w:ind w:right="4"/>
        <w:rPr>
          <w:b/>
          <w:sz w:val="28"/>
          <w:szCs w:val="28"/>
        </w:rPr>
      </w:pPr>
      <w:r w:rsidRPr="00186F30">
        <w:rPr>
          <w:b/>
          <w:bCs/>
          <w:sz w:val="28"/>
          <w:szCs w:val="28"/>
        </w:rPr>
        <w:t xml:space="preserve">JEROME BENJAMIN SWARTZ      </w:t>
      </w:r>
      <w:r w:rsidRPr="00186F30">
        <w:rPr>
          <w:b/>
          <w:bCs/>
          <w:sz w:val="28"/>
          <w:szCs w:val="28"/>
        </w:rPr>
        <w:tab/>
        <w:t>FIRST R</w:t>
      </w:r>
      <w:r w:rsidRPr="00186F30">
        <w:rPr>
          <w:b/>
          <w:sz w:val="28"/>
          <w:szCs w:val="28"/>
        </w:rPr>
        <w:t>ESPONDENT</w:t>
      </w:r>
    </w:p>
    <w:p w14:paraId="7387CA37" w14:textId="044C986E" w:rsidR="00260993" w:rsidRPr="00186F30" w:rsidRDefault="00260993" w:rsidP="007343FA">
      <w:pPr>
        <w:tabs>
          <w:tab w:val="left" w:pos="6096"/>
        </w:tabs>
        <w:ind w:right="4"/>
        <w:rPr>
          <w:b/>
          <w:sz w:val="28"/>
          <w:szCs w:val="28"/>
        </w:rPr>
      </w:pPr>
      <w:r w:rsidRPr="00186F30">
        <w:rPr>
          <w:b/>
          <w:sz w:val="28"/>
          <w:szCs w:val="28"/>
        </w:rPr>
        <w:t>LUCILLE SWARTZ</w:t>
      </w:r>
      <w:r w:rsidRPr="00186F30">
        <w:rPr>
          <w:b/>
          <w:sz w:val="28"/>
          <w:szCs w:val="28"/>
        </w:rPr>
        <w:tab/>
      </w:r>
      <w:r w:rsidR="007343FA">
        <w:rPr>
          <w:b/>
          <w:sz w:val="28"/>
          <w:szCs w:val="28"/>
        </w:rPr>
        <w:t xml:space="preserve"> </w:t>
      </w:r>
      <w:r w:rsidRPr="00186F30">
        <w:rPr>
          <w:b/>
          <w:sz w:val="28"/>
          <w:szCs w:val="28"/>
        </w:rPr>
        <w:t>SECOND RESPONDENT</w:t>
      </w:r>
    </w:p>
    <w:p w14:paraId="38AF9A11" w14:textId="24645894" w:rsidR="00907C54" w:rsidRPr="00186F30" w:rsidRDefault="00704DE4" w:rsidP="00CF6FB6">
      <w:pPr>
        <w:rPr>
          <w:bCs/>
          <w:sz w:val="28"/>
          <w:szCs w:val="28"/>
        </w:rPr>
      </w:pPr>
      <w:r w:rsidRPr="00186F30">
        <w:rPr>
          <w:bCs/>
          <w:sz w:val="28"/>
          <w:szCs w:val="28"/>
        </w:rPr>
        <w:lastRenderedPageBreak/>
        <w:t xml:space="preserve">(Case no. 4294/2021 in the court </w:t>
      </w:r>
      <w:r w:rsidRPr="00186F30">
        <w:rPr>
          <w:bCs/>
          <w:i/>
          <w:iCs/>
          <w:sz w:val="28"/>
          <w:szCs w:val="28"/>
        </w:rPr>
        <w:t>a quo</w:t>
      </w:r>
      <w:r w:rsidRPr="00186F30">
        <w:rPr>
          <w:bCs/>
          <w:sz w:val="28"/>
          <w:szCs w:val="28"/>
        </w:rPr>
        <w:t>)</w:t>
      </w:r>
    </w:p>
    <w:p w14:paraId="67173055" w14:textId="77777777" w:rsidR="00704DE4" w:rsidRPr="00186F30" w:rsidRDefault="00704DE4" w:rsidP="00CF6FB6">
      <w:pPr>
        <w:rPr>
          <w:sz w:val="28"/>
          <w:szCs w:val="28"/>
        </w:rPr>
      </w:pPr>
    </w:p>
    <w:p w14:paraId="1EA4312A" w14:textId="358DA289" w:rsidR="00ED193C" w:rsidRPr="00186F30" w:rsidRDefault="00ED193C" w:rsidP="00714095">
      <w:pPr>
        <w:ind w:left="2160" w:hanging="2160"/>
        <w:rPr>
          <w:bCs/>
          <w:sz w:val="28"/>
          <w:szCs w:val="28"/>
        </w:rPr>
      </w:pPr>
      <w:r w:rsidRPr="00186F30">
        <w:rPr>
          <w:b/>
          <w:bCs/>
          <w:sz w:val="28"/>
          <w:szCs w:val="28"/>
        </w:rPr>
        <w:t>Neutral citation:</w:t>
      </w:r>
      <w:r w:rsidRPr="00186F30">
        <w:rPr>
          <w:b/>
          <w:bCs/>
          <w:sz w:val="28"/>
          <w:szCs w:val="28"/>
        </w:rPr>
        <w:tab/>
      </w:r>
      <w:r w:rsidR="00C53D3C" w:rsidRPr="00186F30">
        <w:rPr>
          <w:i/>
          <w:iCs/>
          <w:sz w:val="28"/>
          <w:szCs w:val="28"/>
        </w:rPr>
        <w:t>Standard Bank of South Africa Limited v Swartz and Others</w:t>
      </w:r>
      <w:r w:rsidRPr="00186F30">
        <w:rPr>
          <w:bCs/>
          <w:i/>
          <w:sz w:val="28"/>
          <w:szCs w:val="28"/>
        </w:rPr>
        <w:t xml:space="preserve"> </w:t>
      </w:r>
      <w:r w:rsidRPr="00186F30">
        <w:rPr>
          <w:bCs/>
          <w:sz w:val="28"/>
          <w:szCs w:val="28"/>
        </w:rPr>
        <w:t xml:space="preserve">(Case no </w:t>
      </w:r>
      <w:r w:rsidR="00F607AB" w:rsidRPr="00186F30">
        <w:rPr>
          <w:bCs/>
          <w:sz w:val="28"/>
          <w:szCs w:val="28"/>
        </w:rPr>
        <w:t>1175</w:t>
      </w:r>
      <w:r w:rsidRPr="00186F30">
        <w:rPr>
          <w:bCs/>
          <w:sz w:val="28"/>
          <w:szCs w:val="28"/>
        </w:rPr>
        <w:t>/2022) [202</w:t>
      </w:r>
      <w:r w:rsidR="00F607AB" w:rsidRPr="00186F30">
        <w:rPr>
          <w:bCs/>
          <w:sz w:val="28"/>
          <w:szCs w:val="28"/>
        </w:rPr>
        <w:t>4</w:t>
      </w:r>
      <w:r w:rsidRPr="00186F30">
        <w:rPr>
          <w:bCs/>
          <w:sz w:val="28"/>
          <w:szCs w:val="28"/>
        </w:rPr>
        <w:t xml:space="preserve">] ZASCA </w:t>
      </w:r>
      <w:r w:rsidR="003C297F">
        <w:rPr>
          <w:bCs/>
          <w:sz w:val="28"/>
          <w:szCs w:val="28"/>
        </w:rPr>
        <w:t>28</w:t>
      </w:r>
      <w:r w:rsidRPr="00186F30">
        <w:rPr>
          <w:bCs/>
          <w:sz w:val="28"/>
          <w:szCs w:val="28"/>
        </w:rPr>
        <w:t xml:space="preserve"> (</w:t>
      </w:r>
      <w:r w:rsidR="00013A97">
        <w:rPr>
          <w:bCs/>
          <w:sz w:val="28"/>
          <w:szCs w:val="28"/>
        </w:rPr>
        <w:t>22</w:t>
      </w:r>
      <w:r w:rsidRPr="00186F30">
        <w:rPr>
          <w:bCs/>
          <w:sz w:val="28"/>
          <w:szCs w:val="28"/>
        </w:rPr>
        <w:t xml:space="preserve"> </w:t>
      </w:r>
      <w:r w:rsidR="00F607AB" w:rsidRPr="00186F30">
        <w:rPr>
          <w:bCs/>
          <w:sz w:val="28"/>
          <w:szCs w:val="28"/>
        </w:rPr>
        <w:t>March</w:t>
      </w:r>
      <w:r w:rsidRPr="00186F30">
        <w:rPr>
          <w:bCs/>
          <w:sz w:val="28"/>
          <w:szCs w:val="28"/>
        </w:rPr>
        <w:t xml:space="preserve"> 202</w:t>
      </w:r>
      <w:r w:rsidR="00F607AB" w:rsidRPr="00186F30">
        <w:rPr>
          <w:bCs/>
          <w:sz w:val="28"/>
          <w:szCs w:val="28"/>
        </w:rPr>
        <w:t>4</w:t>
      </w:r>
      <w:r w:rsidRPr="00186F30">
        <w:rPr>
          <w:bCs/>
          <w:sz w:val="28"/>
          <w:szCs w:val="28"/>
        </w:rPr>
        <w:t>)</w:t>
      </w:r>
    </w:p>
    <w:p w14:paraId="1BFEEB81" w14:textId="2FBEC042" w:rsidR="00ED193C" w:rsidRPr="00186F30" w:rsidRDefault="00ED193C" w:rsidP="00714095">
      <w:pPr>
        <w:ind w:left="1440" w:hanging="1440"/>
        <w:rPr>
          <w:sz w:val="28"/>
          <w:szCs w:val="28"/>
        </w:rPr>
      </w:pPr>
      <w:r w:rsidRPr="00186F30">
        <w:rPr>
          <w:b/>
          <w:bCs/>
          <w:sz w:val="28"/>
          <w:szCs w:val="28"/>
        </w:rPr>
        <w:t>Coram:</w:t>
      </w:r>
      <w:r w:rsidRPr="00186F30">
        <w:rPr>
          <w:sz w:val="28"/>
          <w:szCs w:val="28"/>
        </w:rPr>
        <w:tab/>
      </w:r>
      <w:r w:rsidR="00F607AB" w:rsidRPr="00186F30">
        <w:rPr>
          <w:sz w:val="28"/>
          <w:szCs w:val="28"/>
        </w:rPr>
        <w:t xml:space="preserve">MBATHA, </w:t>
      </w:r>
      <w:r w:rsidRPr="00186F30">
        <w:rPr>
          <w:bCs/>
          <w:sz w:val="28"/>
          <w:szCs w:val="28"/>
        </w:rPr>
        <w:t>GORVEN</w:t>
      </w:r>
      <w:r w:rsidR="00975BED" w:rsidRPr="00186F30">
        <w:rPr>
          <w:bCs/>
          <w:sz w:val="28"/>
          <w:szCs w:val="28"/>
        </w:rPr>
        <w:t xml:space="preserve"> and</w:t>
      </w:r>
      <w:r w:rsidRPr="00186F30">
        <w:rPr>
          <w:bCs/>
          <w:sz w:val="28"/>
          <w:szCs w:val="28"/>
        </w:rPr>
        <w:t xml:space="preserve"> M</w:t>
      </w:r>
      <w:r w:rsidR="00975BED" w:rsidRPr="00186F30">
        <w:rPr>
          <w:bCs/>
          <w:sz w:val="28"/>
          <w:szCs w:val="28"/>
        </w:rPr>
        <w:t>OLEFE</w:t>
      </w:r>
      <w:r w:rsidRPr="00186F30">
        <w:rPr>
          <w:sz w:val="28"/>
          <w:szCs w:val="28"/>
        </w:rPr>
        <w:t> J</w:t>
      </w:r>
      <w:r w:rsidRPr="00186F30">
        <w:rPr>
          <w:bCs/>
          <w:sz w:val="28"/>
          <w:szCs w:val="28"/>
        </w:rPr>
        <w:t xml:space="preserve">JA and </w:t>
      </w:r>
      <w:r w:rsidR="002A1337" w:rsidRPr="00186F30">
        <w:rPr>
          <w:bCs/>
          <w:sz w:val="28"/>
          <w:szCs w:val="28"/>
        </w:rPr>
        <w:t>BLOEM</w:t>
      </w:r>
      <w:r w:rsidRPr="00186F30">
        <w:rPr>
          <w:bCs/>
          <w:sz w:val="28"/>
          <w:szCs w:val="28"/>
        </w:rPr>
        <w:t xml:space="preserve"> and </w:t>
      </w:r>
      <w:r w:rsidR="002A1337" w:rsidRPr="00186F30">
        <w:rPr>
          <w:bCs/>
          <w:sz w:val="28"/>
          <w:szCs w:val="28"/>
        </w:rPr>
        <w:t>KEIGHTL</w:t>
      </w:r>
      <w:r w:rsidR="00DA6935">
        <w:rPr>
          <w:bCs/>
          <w:sz w:val="28"/>
          <w:szCs w:val="28"/>
        </w:rPr>
        <w:t>E</w:t>
      </w:r>
      <w:r w:rsidR="002A1337" w:rsidRPr="00186F30">
        <w:rPr>
          <w:bCs/>
          <w:sz w:val="28"/>
          <w:szCs w:val="28"/>
        </w:rPr>
        <w:t xml:space="preserve">Y </w:t>
      </w:r>
      <w:r w:rsidRPr="00186F30">
        <w:rPr>
          <w:bCs/>
          <w:sz w:val="28"/>
          <w:szCs w:val="28"/>
        </w:rPr>
        <w:t>AJJA</w:t>
      </w:r>
    </w:p>
    <w:p w14:paraId="1D9D8623" w14:textId="5972ED66" w:rsidR="00ED193C" w:rsidRPr="00186F30" w:rsidRDefault="00ED193C" w:rsidP="00CF6FB6">
      <w:pPr>
        <w:rPr>
          <w:b/>
          <w:bCs/>
          <w:sz w:val="28"/>
          <w:szCs w:val="28"/>
        </w:rPr>
      </w:pPr>
      <w:r w:rsidRPr="00186F30">
        <w:rPr>
          <w:b/>
          <w:bCs/>
          <w:sz w:val="28"/>
          <w:szCs w:val="28"/>
        </w:rPr>
        <w:t>Heard</w:t>
      </w:r>
      <w:r w:rsidRPr="00186F30">
        <w:rPr>
          <w:sz w:val="28"/>
          <w:szCs w:val="28"/>
        </w:rPr>
        <w:t>:</w:t>
      </w:r>
      <w:r w:rsidRPr="00186F30">
        <w:rPr>
          <w:sz w:val="28"/>
          <w:szCs w:val="28"/>
        </w:rPr>
        <w:tab/>
      </w:r>
      <w:r w:rsidR="00292462" w:rsidRPr="00186F30">
        <w:rPr>
          <w:sz w:val="28"/>
          <w:szCs w:val="28"/>
        </w:rPr>
        <w:t>29</w:t>
      </w:r>
      <w:r w:rsidRPr="00186F30">
        <w:rPr>
          <w:sz w:val="28"/>
          <w:szCs w:val="28"/>
        </w:rPr>
        <w:t xml:space="preserve"> </w:t>
      </w:r>
      <w:r w:rsidR="00292462" w:rsidRPr="00186F30">
        <w:rPr>
          <w:sz w:val="28"/>
          <w:szCs w:val="28"/>
        </w:rPr>
        <w:t>February</w:t>
      </w:r>
      <w:r w:rsidRPr="00186F30">
        <w:rPr>
          <w:sz w:val="28"/>
          <w:szCs w:val="28"/>
        </w:rPr>
        <w:t xml:space="preserve"> 202</w:t>
      </w:r>
      <w:r w:rsidR="00292462" w:rsidRPr="00186F30">
        <w:rPr>
          <w:sz w:val="28"/>
          <w:szCs w:val="28"/>
        </w:rPr>
        <w:t>4</w:t>
      </w:r>
      <w:r w:rsidRPr="00186F30">
        <w:rPr>
          <w:sz w:val="28"/>
          <w:szCs w:val="28"/>
        </w:rPr>
        <w:t xml:space="preserve"> </w:t>
      </w:r>
    </w:p>
    <w:p w14:paraId="3F2FB120" w14:textId="5D20E12D" w:rsidR="00ED193C" w:rsidRPr="00186F30" w:rsidRDefault="00ED193C" w:rsidP="00CF6FB6">
      <w:pPr>
        <w:rPr>
          <w:b/>
          <w:bCs/>
          <w:sz w:val="28"/>
          <w:szCs w:val="28"/>
        </w:rPr>
      </w:pPr>
      <w:r w:rsidRPr="00186F30">
        <w:rPr>
          <w:b/>
          <w:bCs/>
          <w:sz w:val="28"/>
          <w:szCs w:val="28"/>
        </w:rPr>
        <w:t>Delivered</w:t>
      </w:r>
      <w:r w:rsidRPr="00186F30">
        <w:rPr>
          <w:sz w:val="28"/>
          <w:szCs w:val="28"/>
        </w:rPr>
        <w:t>:</w:t>
      </w:r>
      <w:r w:rsidRPr="00186F30">
        <w:rPr>
          <w:sz w:val="28"/>
          <w:szCs w:val="28"/>
        </w:rPr>
        <w:tab/>
      </w:r>
      <w:r w:rsidR="00013A97">
        <w:rPr>
          <w:sz w:val="28"/>
          <w:szCs w:val="28"/>
        </w:rPr>
        <w:t xml:space="preserve">22 </w:t>
      </w:r>
      <w:r w:rsidR="00292462" w:rsidRPr="00186F30">
        <w:rPr>
          <w:sz w:val="28"/>
          <w:szCs w:val="28"/>
        </w:rPr>
        <w:t>March</w:t>
      </w:r>
      <w:r w:rsidRPr="00186F30">
        <w:rPr>
          <w:sz w:val="28"/>
          <w:szCs w:val="28"/>
        </w:rPr>
        <w:t xml:space="preserve"> 202</w:t>
      </w:r>
      <w:r w:rsidR="00292462" w:rsidRPr="00186F30">
        <w:rPr>
          <w:sz w:val="28"/>
          <w:szCs w:val="28"/>
        </w:rPr>
        <w:t>4</w:t>
      </w:r>
    </w:p>
    <w:p w14:paraId="7D7E8A51" w14:textId="2B47478A" w:rsidR="006D229E" w:rsidRPr="00186F30" w:rsidRDefault="00ED193C" w:rsidP="00CF6FB6">
      <w:pPr>
        <w:rPr>
          <w:sz w:val="28"/>
          <w:szCs w:val="28"/>
        </w:rPr>
      </w:pPr>
      <w:r w:rsidRPr="00186F30">
        <w:rPr>
          <w:b/>
          <w:bCs/>
          <w:sz w:val="28"/>
          <w:szCs w:val="28"/>
        </w:rPr>
        <w:t>Summary:</w:t>
      </w:r>
      <w:r w:rsidRPr="00186F30">
        <w:rPr>
          <w:sz w:val="28"/>
          <w:szCs w:val="28"/>
        </w:rPr>
        <w:tab/>
      </w:r>
      <w:r w:rsidR="00E87878" w:rsidRPr="00186F30">
        <w:rPr>
          <w:sz w:val="28"/>
          <w:szCs w:val="28"/>
        </w:rPr>
        <w:t>Pr</w:t>
      </w:r>
      <w:r w:rsidR="00D16EE6" w:rsidRPr="00186F30">
        <w:rPr>
          <w:sz w:val="28"/>
          <w:szCs w:val="28"/>
        </w:rPr>
        <w:t>actice and pr</w:t>
      </w:r>
      <w:r w:rsidR="00E87878" w:rsidRPr="00186F30">
        <w:rPr>
          <w:sz w:val="28"/>
          <w:szCs w:val="28"/>
        </w:rPr>
        <w:t>ocedur</w:t>
      </w:r>
      <w:r w:rsidR="00D16EE6" w:rsidRPr="00186F30">
        <w:rPr>
          <w:sz w:val="28"/>
          <w:szCs w:val="28"/>
        </w:rPr>
        <w:t>e</w:t>
      </w:r>
      <w:r w:rsidR="00F74268" w:rsidRPr="00186F30">
        <w:rPr>
          <w:sz w:val="28"/>
          <w:szCs w:val="28"/>
        </w:rPr>
        <w:t xml:space="preserve"> </w:t>
      </w:r>
      <w:r w:rsidR="006D229E" w:rsidRPr="00186F30">
        <w:rPr>
          <w:sz w:val="28"/>
          <w:szCs w:val="28"/>
        </w:rPr>
        <w:t>– application for</w:t>
      </w:r>
      <w:r w:rsidR="00D67326" w:rsidRPr="00186F30">
        <w:rPr>
          <w:sz w:val="28"/>
          <w:szCs w:val="28"/>
        </w:rPr>
        <w:t xml:space="preserve"> business rescue</w:t>
      </w:r>
      <w:r w:rsidR="006D229E" w:rsidRPr="00186F30">
        <w:rPr>
          <w:sz w:val="28"/>
          <w:szCs w:val="28"/>
        </w:rPr>
        <w:t xml:space="preserve"> – </w:t>
      </w:r>
      <w:r w:rsidR="00F74268" w:rsidRPr="00186F30">
        <w:rPr>
          <w:sz w:val="28"/>
          <w:szCs w:val="28"/>
        </w:rPr>
        <w:t>no leave given to intervene and bring such application</w:t>
      </w:r>
      <w:r w:rsidR="006D229E" w:rsidRPr="00186F30">
        <w:rPr>
          <w:sz w:val="28"/>
          <w:szCs w:val="28"/>
        </w:rPr>
        <w:t xml:space="preserve"> – no application </w:t>
      </w:r>
      <w:r w:rsidR="00AD027E" w:rsidRPr="00186F30">
        <w:rPr>
          <w:sz w:val="28"/>
          <w:szCs w:val="28"/>
        </w:rPr>
        <w:t>before</w:t>
      </w:r>
      <w:r w:rsidR="006D229E" w:rsidRPr="00186F30">
        <w:rPr>
          <w:sz w:val="28"/>
          <w:szCs w:val="28"/>
        </w:rPr>
        <w:t xml:space="preserve"> court</w:t>
      </w:r>
      <w:r w:rsidR="00FD7A32" w:rsidRPr="00186F30">
        <w:rPr>
          <w:sz w:val="28"/>
          <w:szCs w:val="28"/>
        </w:rPr>
        <w:t xml:space="preserve"> – order </w:t>
      </w:r>
      <w:r w:rsidR="00A45313" w:rsidRPr="00186F30">
        <w:rPr>
          <w:sz w:val="28"/>
          <w:szCs w:val="28"/>
        </w:rPr>
        <w:t>placing close corporation in business rescue and allied orders</w:t>
      </w:r>
      <w:r w:rsidR="00FD7A32" w:rsidRPr="00186F30">
        <w:rPr>
          <w:sz w:val="28"/>
          <w:szCs w:val="28"/>
        </w:rPr>
        <w:t xml:space="preserve"> n</w:t>
      </w:r>
      <w:r w:rsidR="00206BF8" w:rsidRPr="00186F30">
        <w:rPr>
          <w:sz w:val="28"/>
          <w:szCs w:val="28"/>
        </w:rPr>
        <w:t>ot competent</w:t>
      </w:r>
      <w:r w:rsidR="006D229E" w:rsidRPr="00186F30">
        <w:rPr>
          <w:sz w:val="28"/>
          <w:szCs w:val="28"/>
        </w:rPr>
        <w:t>.</w:t>
      </w:r>
    </w:p>
    <w:p w14:paraId="53E0CC19" w14:textId="3E77E32C" w:rsidR="00A45313" w:rsidRPr="00186F30" w:rsidRDefault="00D16EE6" w:rsidP="00CF6FB6">
      <w:pPr>
        <w:rPr>
          <w:sz w:val="28"/>
          <w:szCs w:val="28"/>
        </w:rPr>
      </w:pPr>
      <w:r w:rsidRPr="00186F30">
        <w:rPr>
          <w:sz w:val="28"/>
          <w:szCs w:val="28"/>
        </w:rPr>
        <w:t xml:space="preserve">Practice and procedure </w:t>
      </w:r>
      <w:r w:rsidR="00A45313" w:rsidRPr="00186F30">
        <w:rPr>
          <w:sz w:val="28"/>
          <w:szCs w:val="28"/>
        </w:rPr>
        <w:t>– application for business rescue – any such application withdrawn</w:t>
      </w:r>
      <w:r w:rsidR="00745195" w:rsidRPr="00186F30">
        <w:rPr>
          <w:sz w:val="28"/>
          <w:szCs w:val="28"/>
        </w:rPr>
        <w:t xml:space="preserve"> – order placing close corporation in business rescue and allied orders n</w:t>
      </w:r>
      <w:r w:rsidR="00206BF8" w:rsidRPr="00186F30">
        <w:rPr>
          <w:sz w:val="28"/>
          <w:szCs w:val="28"/>
        </w:rPr>
        <w:t>ot competent</w:t>
      </w:r>
      <w:r w:rsidR="00745195" w:rsidRPr="00186F30">
        <w:rPr>
          <w:sz w:val="28"/>
          <w:szCs w:val="28"/>
        </w:rPr>
        <w:t>.</w:t>
      </w:r>
    </w:p>
    <w:p w14:paraId="560C5164" w14:textId="36D2F182" w:rsidR="00C21896" w:rsidRPr="00186F30" w:rsidRDefault="00D16EE6" w:rsidP="00BF40CE">
      <w:pPr>
        <w:rPr>
          <w:sz w:val="28"/>
          <w:szCs w:val="28"/>
        </w:rPr>
      </w:pPr>
      <w:r w:rsidRPr="00186F30">
        <w:rPr>
          <w:sz w:val="28"/>
          <w:szCs w:val="28"/>
        </w:rPr>
        <w:t xml:space="preserve">Practice and procedure </w:t>
      </w:r>
      <w:r w:rsidR="004C257F" w:rsidRPr="00186F30">
        <w:rPr>
          <w:sz w:val="28"/>
          <w:szCs w:val="28"/>
        </w:rPr>
        <w:t>– compromise</w:t>
      </w:r>
      <w:r w:rsidR="008C308C" w:rsidRPr="00186F30">
        <w:rPr>
          <w:sz w:val="28"/>
          <w:szCs w:val="28"/>
        </w:rPr>
        <w:t xml:space="preserve"> – </w:t>
      </w:r>
      <w:r w:rsidR="00EF1D20" w:rsidRPr="00186F30">
        <w:rPr>
          <w:sz w:val="28"/>
          <w:szCs w:val="28"/>
        </w:rPr>
        <w:t xml:space="preserve">court has </w:t>
      </w:r>
      <w:r w:rsidR="008C308C" w:rsidRPr="00186F30">
        <w:rPr>
          <w:sz w:val="28"/>
          <w:szCs w:val="28"/>
        </w:rPr>
        <w:t xml:space="preserve">no jurisdiction to </w:t>
      </w:r>
      <w:r w:rsidR="003E1140" w:rsidRPr="00186F30">
        <w:rPr>
          <w:sz w:val="28"/>
          <w:szCs w:val="28"/>
        </w:rPr>
        <w:t>decide</w:t>
      </w:r>
      <w:r w:rsidR="008C308C" w:rsidRPr="00186F30">
        <w:rPr>
          <w:sz w:val="28"/>
          <w:szCs w:val="28"/>
        </w:rPr>
        <w:t xml:space="preserve"> compromised dispute</w:t>
      </w:r>
      <w:r w:rsidR="00BF40CE" w:rsidRPr="00186F30">
        <w:rPr>
          <w:sz w:val="28"/>
          <w:szCs w:val="28"/>
        </w:rPr>
        <w:t xml:space="preserve">. </w:t>
      </w:r>
    </w:p>
    <w:p w14:paraId="23AAEC3F" w14:textId="1B64EB54" w:rsidR="00941FB9" w:rsidRPr="00186F30" w:rsidRDefault="00D16EE6" w:rsidP="00CF6FB6">
      <w:pPr>
        <w:rPr>
          <w:sz w:val="28"/>
          <w:szCs w:val="28"/>
        </w:rPr>
      </w:pPr>
      <w:r w:rsidRPr="00186F30">
        <w:rPr>
          <w:sz w:val="28"/>
          <w:szCs w:val="28"/>
        </w:rPr>
        <w:t xml:space="preserve">Practice and procedure </w:t>
      </w:r>
      <w:r w:rsidR="00BF40CE" w:rsidRPr="00186F30">
        <w:rPr>
          <w:sz w:val="28"/>
          <w:szCs w:val="28"/>
        </w:rPr>
        <w:t>– court order – binding nature</w:t>
      </w:r>
      <w:r w:rsidR="00C21896" w:rsidRPr="00186F30">
        <w:rPr>
          <w:sz w:val="28"/>
          <w:szCs w:val="28"/>
        </w:rPr>
        <w:t xml:space="preserve"> </w:t>
      </w:r>
      <w:r w:rsidR="005C2E4A" w:rsidRPr="00186F30">
        <w:rPr>
          <w:sz w:val="28"/>
          <w:szCs w:val="28"/>
        </w:rPr>
        <w:t>–</w:t>
      </w:r>
      <w:r w:rsidR="00067C63" w:rsidRPr="00186F30">
        <w:rPr>
          <w:sz w:val="28"/>
          <w:szCs w:val="28"/>
        </w:rPr>
        <w:t xml:space="preserve"> </w:t>
      </w:r>
      <w:r w:rsidR="005C2E4A" w:rsidRPr="00186F30">
        <w:rPr>
          <w:sz w:val="28"/>
          <w:szCs w:val="28"/>
        </w:rPr>
        <w:t xml:space="preserve">order to be </w:t>
      </w:r>
      <w:r w:rsidR="003E1140" w:rsidRPr="00186F30">
        <w:rPr>
          <w:sz w:val="28"/>
          <w:szCs w:val="28"/>
        </w:rPr>
        <w:t>enforced</w:t>
      </w:r>
      <w:r w:rsidR="00ED193C" w:rsidRPr="00186F30">
        <w:rPr>
          <w:sz w:val="28"/>
          <w:szCs w:val="28"/>
        </w:rPr>
        <w:t>.</w:t>
      </w:r>
    </w:p>
    <w:p w14:paraId="09A4BB5A" w14:textId="77777777" w:rsidR="00941FB9" w:rsidRPr="00186F30" w:rsidRDefault="00941FB9">
      <w:pPr>
        <w:rPr>
          <w:sz w:val="28"/>
          <w:szCs w:val="28"/>
        </w:rPr>
      </w:pPr>
      <w:r w:rsidRPr="00186F30">
        <w:rPr>
          <w:sz w:val="28"/>
          <w:szCs w:val="28"/>
        </w:rPr>
        <w:br w:type="page"/>
      </w:r>
    </w:p>
    <w:p w14:paraId="1C2C5C2E" w14:textId="607C3768" w:rsidR="008A1D81" w:rsidRPr="00186F30" w:rsidRDefault="0053011F" w:rsidP="00CF6FB6">
      <w:pPr>
        <w:pStyle w:val="Heading3"/>
        <w:spacing w:after="240"/>
        <w:jc w:val="center"/>
        <w:rPr>
          <w:rFonts w:ascii="Times New Roman" w:hAnsi="Times New Roman" w:cs="Times New Roman"/>
          <w:b/>
          <w:i w:val="0"/>
          <w:szCs w:val="28"/>
        </w:rPr>
      </w:pPr>
      <w:r w:rsidRPr="00186F30">
        <w:rPr>
          <w:rFonts w:ascii="Times New Roman" w:hAnsi="Times New Roman" w:cs="Times New Roman"/>
          <w:b/>
          <w:i w:val="0"/>
          <w:szCs w:val="28"/>
        </w:rPr>
        <w:lastRenderedPageBreak/>
        <w:t>_____</w:t>
      </w:r>
      <w:r w:rsidR="008A1D81" w:rsidRPr="00186F30">
        <w:rPr>
          <w:rFonts w:ascii="Times New Roman" w:hAnsi="Times New Roman" w:cs="Times New Roman"/>
          <w:b/>
          <w:i w:val="0"/>
          <w:szCs w:val="28"/>
        </w:rPr>
        <w:t>_____________________________________________________________</w:t>
      </w:r>
    </w:p>
    <w:p w14:paraId="6CD909E1" w14:textId="77777777" w:rsidR="008A1D81" w:rsidRPr="00186F30" w:rsidRDefault="008A1D81" w:rsidP="00CF6FB6">
      <w:pPr>
        <w:pStyle w:val="Heading3"/>
        <w:jc w:val="center"/>
        <w:rPr>
          <w:rFonts w:ascii="Times New Roman" w:hAnsi="Times New Roman" w:cs="Times New Roman"/>
          <w:b/>
          <w:bCs/>
          <w:i w:val="0"/>
          <w:szCs w:val="28"/>
        </w:rPr>
      </w:pPr>
      <w:r w:rsidRPr="00186F30">
        <w:rPr>
          <w:rFonts w:ascii="Times New Roman" w:hAnsi="Times New Roman" w:cs="Times New Roman"/>
          <w:b/>
          <w:i w:val="0"/>
          <w:szCs w:val="28"/>
        </w:rPr>
        <w:t>ORDER</w:t>
      </w:r>
    </w:p>
    <w:p w14:paraId="3724D1AD" w14:textId="5EF68B86" w:rsidR="006C571F" w:rsidRPr="00186F30" w:rsidRDefault="00746627" w:rsidP="00CF6FB6">
      <w:pPr>
        <w:rPr>
          <w:b/>
          <w:bCs/>
        </w:rPr>
      </w:pPr>
      <w:r w:rsidRPr="00186F30">
        <w:rPr>
          <w:b/>
          <w:bCs/>
        </w:rPr>
        <w:t>______</w:t>
      </w:r>
      <w:r w:rsidR="008A1D81" w:rsidRPr="00186F30">
        <w:rPr>
          <w:b/>
          <w:bCs/>
        </w:rPr>
        <w:t>________________________________________________________________________</w:t>
      </w:r>
      <w:r w:rsidR="006C571F" w:rsidRPr="00186F30">
        <w:rPr>
          <w:b/>
          <w:bCs/>
          <w:sz w:val="28"/>
          <w:szCs w:val="28"/>
        </w:rPr>
        <w:t>On appeal from:</w:t>
      </w:r>
      <w:r w:rsidR="006C571F" w:rsidRPr="00186F30">
        <w:rPr>
          <w:sz w:val="28"/>
          <w:szCs w:val="28"/>
        </w:rPr>
        <w:t xml:space="preserve"> </w:t>
      </w:r>
      <w:r w:rsidR="004852DD" w:rsidRPr="00186F30">
        <w:rPr>
          <w:sz w:val="28"/>
          <w:szCs w:val="28"/>
        </w:rPr>
        <w:t>Western Cape</w:t>
      </w:r>
      <w:r w:rsidR="006C571F" w:rsidRPr="00186F30">
        <w:rPr>
          <w:bCs/>
          <w:sz w:val="28"/>
          <w:szCs w:val="28"/>
        </w:rPr>
        <w:t xml:space="preserve"> Division of the High Court, </w:t>
      </w:r>
      <w:r w:rsidR="004852DD" w:rsidRPr="00186F30">
        <w:rPr>
          <w:bCs/>
          <w:sz w:val="28"/>
          <w:szCs w:val="28"/>
        </w:rPr>
        <w:t>Cape Town</w:t>
      </w:r>
      <w:r w:rsidR="006C571F" w:rsidRPr="00186F30">
        <w:rPr>
          <w:bCs/>
          <w:sz w:val="28"/>
          <w:szCs w:val="28"/>
        </w:rPr>
        <w:t xml:space="preserve"> (</w:t>
      </w:r>
      <w:r w:rsidR="000A60B3" w:rsidRPr="00186F30">
        <w:rPr>
          <w:bCs/>
          <w:sz w:val="28"/>
          <w:szCs w:val="28"/>
        </w:rPr>
        <w:t>Goliath DJP</w:t>
      </w:r>
      <w:r w:rsidR="006C571F" w:rsidRPr="00186F30">
        <w:rPr>
          <w:bCs/>
          <w:sz w:val="28"/>
          <w:szCs w:val="28"/>
        </w:rPr>
        <w:t xml:space="preserve">, sitting as court of </w:t>
      </w:r>
      <w:r w:rsidR="000A60B3" w:rsidRPr="00186F30">
        <w:rPr>
          <w:bCs/>
          <w:sz w:val="28"/>
          <w:szCs w:val="28"/>
        </w:rPr>
        <w:t>first instance</w:t>
      </w:r>
      <w:r w:rsidR="006C571F" w:rsidRPr="00186F30">
        <w:rPr>
          <w:bCs/>
          <w:sz w:val="28"/>
          <w:szCs w:val="28"/>
        </w:rPr>
        <w:t xml:space="preserve">): </w:t>
      </w:r>
    </w:p>
    <w:p w14:paraId="1A8CB14B" w14:textId="677EB089" w:rsidR="006C571F" w:rsidRPr="00186F30" w:rsidRDefault="006C571F" w:rsidP="00CF6FB6">
      <w:pPr>
        <w:rPr>
          <w:bCs/>
          <w:sz w:val="28"/>
          <w:szCs w:val="28"/>
        </w:rPr>
      </w:pPr>
      <w:r w:rsidRPr="00186F30">
        <w:rPr>
          <w:sz w:val="28"/>
          <w:szCs w:val="28"/>
        </w:rPr>
        <w:t>1</w:t>
      </w:r>
      <w:r w:rsidRPr="00186F30">
        <w:rPr>
          <w:sz w:val="28"/>
          <w:szCs w:val="28"/>
        </w:rPr>
        <w:tab/>
        <w:t>The app</w:t>
      </w:r>
      <w:r w:rsidR="004F71CB" w:rsidRPr="00186F30">
        <w:rPr>
          <w:sz w:val="28"/>
          <w:szCs w:val="28"/>
        </w:rPr>
        <w:t>eal</w:t>
      </w:r>
      <w:r w:rsidR="002C6A0A" w:rsidRPr="00186F30">
        <w:rPr>
          <w:sz w:val="28"/>
          <w:szCs w:val="28"/>
        </w:rPr>
        <w:t xml:space="preserve"> is upheld</w:t>
      </w:r>
      <w:r w:rsidRPr="00186F30">
        <w:rPr>
          <w:bCs/>
          <w:sz w:val="28"/>
          <w:szCs w:val="28"/>
        </w:rPr>
        <w:t xml:space="preserve"> with costs.</w:t>
      </w:r>
    </w:p>
    <w:p w14:paraId="227A3CC0" w14:textId="088D83B6" w:rsidR="006C571F" w:rsidRPr="00186F30" w:rsidRDefault="006C571F" w:rsidP="00CF6FB6">
      <w:pPr>
        <w:rPr>
          <w:sz w:val="28"/>
          <w:szCs w:val="28"/>
        </w:rPr>
      </w:pPr>
      <w:r w:rsidRPr="00186F30">
        <w:rPr>
          <w:sz w:val="28"/>
          <w:szCs w:val="28"/>
        </w:rPr>
        <w:t>2</w:t>
      </w:r>
      <w:r w:rsidRPr="00186F30">
        <w:rPr>
          <w:sz w:val="28"/>
          <w:szCs w:val="28"/>
        </w:rPr>
        <w:tab/>
        <w:t xml:space="preserve">The </w:t>
      </w:r>
      <w:r w:rsidR="001C1F59" w:rsidRPr="00186F30">
        <w:rPr>
          <w:sz w:val="28"/>
          <w:szCs w:val="28"/>
        </w:rPr>
        <w:t xml:space="preserve">orders of the court </w:t>
      </w:r>
      <w:r w:rsidR="001C1F59" w:rsidRPr="00186F30">
        <w:rPr>
          <w:i/>
          <w:iCs/>
          <w:sz w:val="28"/>
          <w:szCs w:val="28"/>
        </w:rPr>
        <w:t>a quo</w:t>
      </w:r>
      <w:r w:rsidR="001C1F59" w:rsidRPr="00186F30">
        <w:rPr>
          <w:sz w:val="28"/>
          <w:szCs w:val="28"/>
        </w:rPr>
        <w:t xml:space="preserve"> are set aside and</w:t>
      </w:r>
      <w:r w:rsidR="00710167" w:rsidRPr="00186F30">
        <w:rPr>
          <w:sz w:val="28"/>
          <w:szCs w:val="28"/>
        </w:rPr>
        <w:t xml:space="preserve"> the following orders are substituted:</w:t>
      </w:r>
    </w:p>
    <w:p w14:paraId="3ACD4115" w14:textId="0ADD4994" w:rsidR="008A5A46" w:rsidRPr="00186F30" w:rsidRDefault="008A5A46" w:rsidP="00CF6FB6">
      <w:pPr>
        <w:rPr>
          <w:sz w:val="28"/>
          <w:szCs w:val="28"/>
        </w:rPr>
      </w:pPr>
      <w:r w:rsidRPr="00186F30">
        <w:rPr>
          <w:sz w:val="28"/>
          <w:szCs w:val="28"/>
          <w:u w:val="single"/>
        </w:rPr>
        <w:t>In case number 14097/2020</w:t>
      </w:r>
    </w:p>
    <w:p w14:paraId="447880D5" w14:textId="705F4DAB" w:rsidR="008A5A46" w:rsidRPr="00186F30" w:rsidRDefault="000475C3" w:rsidP="00CF6FB6">
      <w:pPr>
        <w:pStyle w:val="ListParagraph"/>
        <w:ind w:left="0"/>
        <w:rPr>
          <w:sz w:val="28"/>
          <w:szCs w:val="28"/>
        </w:rPr>
      </w:pPr>
      <w:r w:rsidRPr="00186F30">
        <w:rPr>
          <w:sz w:val="28"/>
          <w:szCs w:val="28"/>
        </w:rPr>
        <w:t>‘</w:t>
      </w:r>
      <w:r w:rsidR="00B62B0A" w:rsidRPr="00186F30">
        <w:rPr>
          <w:sz w:val="28"/>
          <w:szCs w:val="28"/>
        </w:rPr>
        <w:t xml:space="preserve">The </w:t>
      </w:r>
      <w:r w:rsidR="008A5A46" w:rsidRPr="00186F30">
        <w:rPr>
          <w:sz w:val="28"/>
          <w:szCs w:val="28"/>
        </w:rPr>
        <w:t>provisional order of liquidation granted on 18 May 2021 is made final.</w:t>
      </w:r>
      <w:r w:rsidR="00D27AC0" w:rsidRPr="00186F30">
        <w:rPr>
          <w:sz w:val="28"/>
          <w:szCs w:val="28"/>
        </w:rPr>
        <w:t>’</w:t>
      </w:r>
    </w:p>
    <w:p w14:paraId="028CFB1C" w14:textId="581D0B5E" w:rsidR="008A5A46" w:rsidRPr="00186F30" w:rsidRDefault="00705075" w:rsidP="00CF6FB6">
      <w:pPr>
        <w:rPr>
          <w:sz w:val="28"/>
          <w:szCs w:val="28"/>
        </w:rPr>
      </w:pPr>
      <w:r w:rsidRPr="00186F30">
        <w:rPr>
          <w:sz w:val="28"/>
          <w:szCs w:val="28"/>
          <w:u w:val="single"/>
        </w:rPr>
        <w:t>In case number 4293/2021</w:t>
      </w:r>
    </w:p>
    <w:p w14:paraId="57FB4F4B" w14:textId="115FE2BA" w:rsidR="008A5A46" w:rsidRPr="00186F30" w:rsidRDefault="000475C3" w:rsidP="00CF6FB6">
      <w:pPr>
        <w:pStyle w:val="ListParagraph"/>
        <w:ind w:left="0"/>
        <w:rPr>
          <w:sz w:val="28"/>
          <w:szCs w:val="28"/>
        </w:rPr>
      </w:pPr>
      <w:r w:rsidRPr="00186F30">
        <w:rPr>
          <w:sz w:val="28"/>
          <w:szCs w:val="28"/>
        </w:rPr>
        <w:t>‘</w:t>
      </w:r>
      <w:r w:rsidR="00705075" w:rsidRPr="00186F30">
        <w:rPr>
          <w:sz w:val="28"/>
          <w:szCs w:val="28"/>
        </w:rPr>
        <w:t>The provisional order of liquidation granted on 9 June 2021 is made final.</w:t>
      </w:r>
      <w:r w:rsidR="00D27AC0" w:rsidRPr="00186F30">
        <w:rPr>
          <w:sz w:val="28"/>
          <w:szCs w:val="28"/>
        </w:rPr>
        <w:t>’</w:t>
      </w:r>
    </w:p>
    <w:p w14:paraId="71C788E1" w14:textId="5F3532AD" w:rsidR="00705075" w:rsidRPr="00186F30" w:rsidRDefault="00423F57" w:rsidP="00CF6FB6">
      <w:pPr>
        <w:rPr>
          <w:sz w:val="28"/>
          <w:szCs w:val="28"/>
        </w:rPr>
      </w:pPr>
      <w:r w:rsidRPr="00186F30">
        <w:rPr>
          <w:sz w:val="28"/>
          <w:szCs w:val="28"/>
          <w:u w:val="single"/>
        </w:rPr>
        <w:t>In case number 4294/2021</w:t>
      </w:r>
    </w:p>
    <w:p w14:paraId="4EA54783" w14:textId="5C48CE3E" w:rsidR="00423F57" w:rsidRPr="00186F30" w:rsidRDefault="00774C3A" w:rsidP="00CF6FB6">
      <w:pPr>
        <w:pStyle w:val="ListParagraph"/>
        <w:ind w:left="0"/>
        <w:rPr>
          <w:sz w:val="28"/>
          <w:szCs w:val="28"/>
        </w:rPr>
      </w:pPr>
      <w:r w:rsidRPr="00186F30">
        <w:rPr>
          <w:sz w:val="28"/>
          <w:szCs w:val="28"/>
        </w:rPr>
        <w:t>‘</w:t>
      </w:r>
      <w:r w:rsidR="00423F57" w:rsidRPr="00186F30">
        <w:rPr>
          <w:sz w:val="28"/>
          <w:szCs w:val="28"/>
        </w:rPr>
        <w:t xml:space="preserve">The provisional order of </w:t>
      </w:r>
      <w:r w:rsidR="003358E9" w:rsidRPr="00186F30">
        <w:rPr>
          <w:sz w:val="28"/>
          <w:szCs w:val="28"/>
        </w:rPr>
        <w:t>sequestration of the joint estate</w:t>
      </w:r>
      <w:r w:rsidR="00423F57" w:rsidRPr="00186F30">
        <w:rPr>
          <w:sz w:val="28"/>
          <w:szCs w:val="28"/>
        </w:rPr>
        <w:t xml:space="preserve"> granted on </w:t>
      </w:r>
      <w:r w:rsidR="003358E9" w:rsidRPr="00186F30">
        <w:rPr>
          <w:sz w:val="28"/>
          <w:szCs w:val="28"/>
        </w:rPr>
        <w:t>10</w:t>
      </w:r>
      <w:r w:rsidR="00423F57" w:rsidRPr="00186F30">
        <w:rPr>
          <w:sz w:val="28"/>
          <w:szCs w:val="28"/>
        </w:rPr>
        <w:t> June 2021 is made final.</w:t>
      </w:r>
      <w:r w:rsidRPr="00186F30">
        <w:rPr>
          <w:sz w:val="28"/>
          <w:szCs w:val="28"/>
        </w:rPr>
        <w:t>’</w:t>
      </w:r>
    </w:p>
    <w:p w14:paraId="6187C264" w14:textId="77777777" w:rsidR="00ED34BB" w:rsidRPr="00186F30" w:rsidRDefault="00ED34BB" w:rsidP="00CF6FB6">
      <w:pPr>
        <w:pStyle w:val="ListParagraph"/>
        <w:spacing w:after="240"/>
        <w:ind w:left="0"/>
        <w:rPr>
          <w:b/>
          <w:bCs/>
          <w:sz w:val="28"/>
          <w:szCs w:val="28"/>
        </w:rPr>
      </w:pPr>
      <w:r w:rsidRPr="00186F30">
        <w:rPr>
          <w:b/>
          <w:bCs/>
          <w:sz w:val="28"/>
          <w:szCs w:val="28"/>
        </w:rPr>
        <w:t>__________________________________________________________________</w:t>
      </w:r>
    </w:p>
    <w:p w14:paraId="3039502B" w14:textId="77777777" w:rsidR="00ED34BB" w:rsidRPr="00186F30" w:rsidRDefault="00ED34BB" w:rsidP="00CF6FB6">
      <w:pPr>
        <w:pStyle w:val="Heading1"/>
        <w:jc w:val="center"/>
        <w:rPr>
          <w:rFonts w:ascii="Times New Roman" w:hAnsi="Times New Roman" w:cs="Times New Roman"/>
          <w:szCs w:val="28"/>
        </w:rPr>
      </w:pPr>
      <w:r w:rsidRPr="00186F30">
        <w:rPr>
          <w:rFonts w:ascii="Times New Roman" w:hAnsi="Times New Roman" w:cs="Times New Roman"/>
          <w:szCs w:val="28"/>
        </w:rPr>
        <w:t>JUDGMENT</w:t>
      </w:r>
    </w:p>
    <w:p w14:paraId="21C5534C" w14:textId="77777777" w:rsidR="00ED34BB" w:rsidRPr="00186F30" w:rsidRDefault="00ED34BB" w:rsidP="00CF6FB6">
      <w:pPr>
        <w:rPr>
          <w:b/>
          <w:bCs/>
          <w:sz w:val="28"/>
          <w:szCs w:val="28"/>
        </w:rPr>
      </w:pPr>
      <w:r w:rsidRPr="00186F30">
        <w:rPr>
          <w:b/>
          <w:bCs/>
          <w:sz w:val="28"/>
          <w:szCs w:val="28"/>
        </w:rPr>
        <w:t>__________________________________________________________________</w:t>
      </w:r>
    </w:p>
    <w:p w14:paraId="3BB75AC0" w14:textId="6FCD3D8A" w:rsidR="007574C7" w:rsidRPr="00186F30" w:rsidRDefault="00ED34BB" w:rsidP="001707A2">
      <w:pPr>
        <w:spacing w:after="240"/>
        <w:rPr>
          <w:sz w:val="28"/>
          <w:szCs w:val="28"/>
        </w:rPr>
      </w:pPr>
      <w:r w:rsidRPr="00186F30">
        <w:rPr>
          <w:b/>
          <w:sz w:val="28"/>
          <w:szCs w:val="28"/>
        </w:rPr>
        <w:t>Gorven JA (</w:t>
      </w:r>
      <w:r w:rsidR="00DA6935">
        <w:rPr>
          <w:b/>
          <w:sz w:val="28"/>
          <w:szCs w:val="28"/>
        </w:rPr>
        <w:t>Mbatha and Molefe JJA and Bloem and Keightley AJJA</w:t>
      </w:r>
      <w:r w:rsidR="007574C7" w:rsidRPr="00186F30">
        <w:rPr>
          <w:b/>
          <w:sz w:val="28"/>
          <w:szCs w:val="28"/>
        </w:rPr>
        <w:t xml:space="preserve"> concurring)</w:t>
      </w:r>
    </w:p>
    <w:p w14:paraId="0BDEA355" w14:textId="387A88B3" w:rsidR="00D8424C" w:rsidRPr="00934E7A" w:rsidRDefault="00934E7A" w:rsidP="00934E7A">
      <w:pPr>
        <w:rPr>
          <w:sz w:val="28"/>
          <w:szCs w:val="28"/>
        </w:rPr>
      </w:pPr>
      <w:r w:rsidRPr="00640ECB">
        <w:rPr>
          <w:sz w:val="28"/>
          <w:szCs w:val="28"/>
        </w:rPr>
        <w:t>[1]</w:t>
      </w:r>
      <w:r w:rsidRPr="00640ECB">
        <w:rPr>
          <w:sz w:val="28"/>
          <w:szCs w:val="28"/>
        </w:rPr>
        <w:tab/>
      </w:r>
      <w:r w:rsidR="00CB0C36" w:rsidRPr="00934E7A">
        <w:rPr>
          <w:sz w:val="28"/>
          <w:szCs w:val="28"/>
        </w:rPr>
        <w:t>If the</w:t>
      </w:r>
      <w:r w:rsidR="00C65E92" w:rsidRPr="00934E7A">
        <w:rPr>
          <w:sz w:val="28"/>
          <w:szCs w:val="28"/>
        </w:rPr>
        <w:t xml:space="preserve"> </w:t>
      </w:r>
      <w:r w:rsidR="00D97776" w:rsidRPr="00934E7A">
        <w:rPr>
          <w:sz w:val="28"/>
          <w:szCs w:val="28"/>
        </w:rPr>
        <w:t xml:space="preserve">errors and their </w:t>
      </w:r>
      <w:r w:rsidR="00C65E92" w:rsidRPr="00934E7A">
        <w:rPr>
          <w:sz w:val="28"/>
          <w:szCs w:val="28"/>
        </w:rPr>
        <w:t>consequences were not so serious, t</w:t>
      </w:r>
      <w:r w:rsidR="00D50347" w:rsidRPr="00934E7A">
        <w:rPr>
          <w:sz w:val="28"/>
          <w:szCs w:val="28"/>
        </w:rPr>
        <w:t>h</w:t>
      </w:r>
      <w:r w:rsidR="001D412C" w:rsidRPr="00934E7A">
        <w:rPr>
          <w:sz w:val="28"/>
          <w:szCs w:val="28"/>
        </w:rPr>
        <w:t>is appeal</w:t>
      </w:r>
      <w:r w:rsidR="00C65E92" w:rsidRPr="00934E7A">
        <w:rPr>
          <w:sz w:val="28"/>
          <w:szCs w:val="28"/>
        </w:rPr>
        <w:t xml:space="preserve"> could be said to </w:t>
      </w:r>
      <w:r w:rsidR="00877F19" w:rsidRPr="00934E7A">
        <w:rPr>
          <w:sz w:val="28"/>
          <w:szCs w:val="28"/>
        </w:rPr>
        <w:t xml:space="preserve">arise from a </w:t>
      </w:r>
      <w:r w:rsidR="00722C61" w:rsidRPr="00934E7A">
        <w:rPr>
          <w:sz w:val="28"/>
          <w:szCs w:val="28"/>
        </w:rPr>
        <w:t>comedy</w:t>
      </w:r>
      <w:r w:rsidR="00877F19" w:rsidRPr="00934E7A">
        <w:rPr>
          <w:sz w:val="28"/>
          <w:szCs w:val="28"/>
        </w:rPr>
        <w:t xml:space="preserve"> of errors. It </w:t>
      </w:r>
      <w:r w:rsidR="001D412C" w:rsidRPr="00934E7A">
        <w:rPr>
          <w:sz w:val="28"/>
          <w:szCs w:val="28"/>
        </w:rPr>
        <w:t>concerns th</w:t>
      </w:r>
      <w:r w:rsidR="00CF6FB6" w:rsidRPr="00934E7A">
        <w:rPr>
          <w:sz w:val="28"/>
          <w:szCs w:val="28"/>
        </w:rPr>
        <w:t>re</w:t>
      </w:r>
      <w:r w:rsidR="00D50347" w:rsidRPr="00934E7A">
        <w:rPr>
          <w:sz w:val="28"/>
          <w:szCs w:val="28"/>
        </w:rPr>
        <w:t>e</w:t>
      </w:r>
      <w:r w:rsidR="00CF6FB6" w:rsidRPr="00934E7A">
        <w:rPr>
          <w:sz w:val="28"/>
          <w:szCs w:val="28"/>
        </w:rPr>
        <w:t xml:space="preserve"> </w:t>
      </w:r>
      <w:r w:rsidR="007E05AD" w:rsidRPr="00934E7A">
        <w:rPr>
          <w:sz w:val="28"/>
          <w:szCs w:val="28"/>
        </w:rPr>
        <w:t>related applications</w:t>
      </w:r>
      <w:r w:rsidR="001D412C" w:rsidRPr="00934E7A">
        <w:rPr>
          <w:sz w:val="28"/>
          <w:szCs w:val="28"/>
        </w:rPr>
        <w:t>. They</w:t>
      </w:r>
      <w:r w:rsidR="00CF6FB6" w:rsidRPr="00934E7A">
        <w:rPr>
          <w:sz w:val="28"/>
          <w:szCs w:val="28"/>
        </w:rPr>
        <w:t xml:space="preserve"> were heard</w:t>
      </w:r>
      <w:r w:rsidR="001D412C" w:rsidRPr="00934E7A">
        <w:rPr>
          <w:sz w:val="28"/>
          <w:szCs w:val="28"/>
        </w:rPr>
        <w:t xml:space="preserve"> simultaneously in the Western Cape Division of the High Court, Cape Town (the high court) by Goliath DJP.</w:t>
      </w:r>
      <w:r w:rsidR="001F7D26" w:rsidRPr="00934E7A">
        <w:rPr>
          <w:sz w:val="28"/>
          <w:szCs w:val="28"/>
        </w:rPr>
        <w:t xml:space="preserve"> The first was an application </w:t>
      </w:r>
      <w:r w:rsidR="00162608" w:rsidRPr="00934E7A">
        <w:rPr>
          <w:sz w:val="28"/>
          <w:szCs w:val="28"/>
        </w:rPr>
        <w:t xml:space="preserve">for the liquidation of </w:t>
      </w:r>
      <w:r w:rsidR="001F7D26" w:rsidRPr="00934E7A">
        <w:rPr>
          <w:sz w:val="28"/>
          <w:szCs w:val="28"/>
        </w:rPr>
        <w:t>Pygon Trading CC (Pygon)</w:t>
      </w:r>
      <w:r w:rsidR="009E415F" w:rsidRPr="00934E7A">
        <w:rPr>
          <w:sz w:val="28"/>
          <w:szCs w:val="28"/>
        </w:rPr>
        <w:t xml:space="preserve">. The </w:t>
      </w:r>
      <w:r w:rsidR="00CC3E0B" w:rsidRPr="00934E7A">
        <w:rPr>
          <w:sz w:val="28"/>
          <w:szCs w:val="28"/>
        </w:rPr>
        <w:t xml:space="preserve">second </w:t>
      </w:r>
      <w:r w:rsidR="00162608" w:rsidRPr="00934E7A">
        <w:rPr>
          <w:sz w:val="28"/>
          <w:szCs w:val="28"/>
        </w:rPr>
        <w:t>for the liquidation of</w:t>
      </w:r>
      <w:r w:rsidR="009E415F" w:rsidRPr="00934E7A">
        <w:rPr>
          <w:sz w:val="28"/>
          <w:szCs w:val="28"/>
        </w:rPr>
        <w:t xml:space="preserve"> JCICC Network</w:t>
      </w:r>
      <w:r w:rsidR="00F5563A" w:rsidRPr="00934E7A">
        <w:rPr>
          <w:sz w:val="28"/>
          <w:szCs w:val="28"/>
        </w:rPr>
        <w:t xml:space="preserve"> </w:t>
      </w:r>
      <w:r w:rsidR="009E415F" w:rsidRPr="00934E7A">
        <w:rPr>
          <w:sz w:val="28"/>
          <w:szCs w:val="28"/>
        </w:rPr>
        <w:lastRenderedPageBreak/>
        <w:t>100 CC (</w:t>
      </w:r>
      <w:r w:rsidR="00395E1D" w:rsidRPr="00934E7A">
        <w:rPr>
          <w:sz w:val="28"/>
          <w:szCs w:val="28"/>
        </w:rPr>
        <w:t>JCICC</w:t>
      </w:r>
      <w:r w:rsidR="009E415F" w:rsidRPr="00934E7A">
        <w:rPr>
          <w:sz w:val="28"/>
          <w:szCs w:val="28"/>
        </w:rPr>
        <w:t>)</w:t>
      </w:r>
      <w:r w:rsidR="00A4456A" w:rsidRPr="00934E7A">
        <w:rPr>
          <w:sz w:val="28"/>
          <w:szCs w:val="28"/>
        </w:rPr>
        <w:t xml:space="preserve">. And the third </w:t>
      </w:r>
      <w:r w:rsidR="00162608" w:rsidRPr="00934E7A">
        <w:rPr>
          <w:sz w:val="28"/>
          <w:szCs w:val="28"/>
        </w:rPr>
        <w:t xml:space="preserve">sought the sequestration of the joint estate of </w:t>
      </w:r>
      <w:r w:rsidR="00A4456A" w:rsidRPr="00934E7A">
        <w:rPr>
          <w:sz w:val="28"/>
          <w:szCs w:val="28"/>
        </w:rPr>
        <w:t>Dr</w:t>
      </w:r>
      <w:r w:rsidR="00701FCB" w:rsidRPr="00934E7A">
        <w:rPr>
          <w:sz w:val="28"/>
          <w:szCs w:val="28"/>
        </w:rPr>
        <w:t> </w:t>
      </w:r>
      <w:r w:rsidR="00A4456A" w:rsidRPr="00934E7A">
        <w:rPr>
          <w:sz w:val="28"/>
          <w:szCs w:val="28"/>
        </w:rPr>
        <w:t xml:space="preserve">Jerome </w:t>
      </w:r>
      <w:r w:rsidR="002B6F9C" w:rsidRPr="00934E7A">
        <w:rPr>
          <w:sz w:val="28"/>
          <w:szCs w:val="28"/>
        </w:rPr>
        <w:t xml:space="preserve">Benjamin </w:t>
      </w:r>
      <w:r w:rsidR="00A4456A" w:rsidRPr="00934E7A">
        <w:rPr>
          <w:sz w:val="28"/>
          <w:szCs w:val="28"/>
        </w:rPr>
        <w:t>Swartz and M</w:t>
      </w:r>
      <w:r w:rsidR="00086379" w:rsidRPr="00934E7A">
        <w:rPr>
          <w:sz w:val="28"/>
          <w:szCs w:val="28"/>
        </w:rPr>
        <w:t>r</w:t>
      </w:r>
      <w:r w:rsidR="00A4456A" w:rsidRPr="00934E7A">
        <w:rPr>
          <w:sz w:val="28"/>
          <w:szCs w:val="28"/>
        </w:rPr>
        <w:t>s Lucille Swartz</w:t>
      </w:r>
      <w:r w:rsidR="00086379" w:rsidRPr="00934E7A">
        <w:rPr>
          <w:sz w:val="28"/>
          <w:szCs w:val="28"/>
        </w:rPr>
        <w:t xml:space="preserve"> (the </w:t>
      </w:r>
      <w:r w:rsidR="00BB6CBA" w:rsidRPr="00934E7A">
        <w:rPr>
          <w:sz w:val="28"/>
          <w:szCs w:val="28"/>
        </w:rPr>
        <w:t>joint estate</w:t>
      </w:r>
      <w:r w:rsidR="00086379" w:rsidRPr="00934E7A">
        <w:rPr>
          <w:sz w:val="28"/>
          <w:szCs w:val="28"/>
        </w:rPr>
        <w:t>).</w:t>
      </w:r>
      <w:r w:rsidR="00395E1D" w:rsidRPr="00934E7A">
        <w:rPr>
          <w:sz w:val="28"/>
          <w:szCs w:val="28"/>
        </w:rPr>
        <w:t xml:space="preserve"> </w:t>
      </w:r>
      <w:r w:rsidR="00D50347" w:rsidRPr="00934E7A">
        <w:rPr>
          <w:sz w:val="28"/>
          <w:szCs w:val="28"/>
        </w:rPr>
        <w:t xml:space="preserve"> </w:t>
      </w:r>
    </w:p>
    <w:p w14:paraId="4E39778D" w14:textId="77777777" w:rsidR="00773753" w:rsidRDefault="00773753" w:rsidP="00773753">
      <w:pPr>
        <w:pStyle w:val="ListParagraph"/>
        <w:ind w:left="0"/>
        <w:rPr>
          <w:sz w:val="28"/>
          <w:szCs w:val="28"/>
        </w:rPr>
      </w:pPr>
    </w:p>
    <w:p w14:paraId="5F336354" w14:textId="635B0634" w:rsidR="00450D3C" w:rsidRPr="00934E7A" w:rsidRDefault="00934E7A" w:rsidP="00934E7A">
      <w:pPr>
        <w:rPr>
          <w:sz w:val="28"/>
          <w:szCs w:val="28"/>
        </w:rPr>
      </w:pPr>
      <w:r w:rsidRPr="00186F30">
        <w:rPr>
          <w:sz w:val="28"/>
          <w:szCs w:val="28"/>
        </w:rPr>
        <w:t>[2]</w:t>
      </w:r>
      <w:r w:rsidRPr="00186F30">
        <w:rPr>
          <w:sz w:val="28"/>
          <w:szCs w:val="28"/>
        </w:rPr>
        <w:tab/>
      </w:r>
      <w:r w:rsidR="00625568" w:rsidRPr="00934E7A">
        <w:rPr>
          <w:sz w:val="28"/>
          <w:szCs w:val="28"/>
        </w:rPr>
        <w:t xml:space="preserve">Dr and Mrs Swartz were married to each other in community of property. </w:t>
      </w:r>
      <w:r w:rsidR="000E7327" w:rsidRPr="00934E7A">
        <w:rPr>
          <w:sz w:val="28"/>
          <w:szCs w:val="28"/>
        </w:rPr>
        <w:t xml:space="preserve">I shall refer to Dr Swartz as Swartz for </w:t>
      </w:r>
      <w:r w:rsidR="008D3D79" w:rsidRPr="00934E7A">
        <w:rPr>
          <w:sz w:val="28"/>
          <w:szCs w:val="28"/>
        </w:rPr>
        <w:t xml:space="preserve">the </w:t>
      </w:r>
      <w:r w:rsidR="000E7327" w:rsidRPr="00934E7A">
        <w:rPr>
          <w:sz w:val="28"/>
          <w:szCs w:val="28"/>
        </w:rPr>
        <w:t xml:space="preserve">sake of brevity. </w:t>
      </w:r>
      <w:r w:rsidR="00625568" w:rsidRPr="00934E7A">
        <w:rPr>
          <w:sz w:val="28"/>
          <w:szCs w:val="28"/>
        </w:rPr>
        <w:t xml:space="preserve">The joint estate held a 100 percent members’ interest in </w:t>
      </w:r>
      <w:r w:rsidR="000D5A95" w:rsidRPr="00934E7A">
        <w:rPr>
          <w:sz w:val="28"/>
          <w:szCs w:val="28"/>
        </w:rPr>
        <w:t xml:space="preserve">both </w:t>
      </w:r>
      <w:r w:rsidR="00625568" w:rsidRPr="00934E7A">
        <w:rPr>
          <w:sz w:val="28"/>
          <w:szCs w:val="28"/>
        </w:rPr>
        <w:t>Pygon and JCICC</w:t>
      </w:r>
      <w:r w:rsidR="000C305C" w:rsidRPr="00934E7A">
        <w:rPr>
          <w:sz w:val="28"/>
          <w:szCs w:val="28"/>
        </w:rPr>
        <w:t xml:space="preserve"> (the CCs)</w:t>
      </w:r>
      <w:r w:rsidR="00625568" w:rsidRPr="00934E7A">
        <w:rPr>
          <w:sz w:val="28"/>
          <w:szCs w:val="28"/>
        </w:rPr>
        <w:t xml:space="preserve">. Swartz was the controlling mind of the CCs and </w:t>
      </w:r>
      <w:r w:rsidR="000E7327" w:rsidRPr="00934E7A">
        <w:rPr>
          <w:sz w:val="28"/>
          <w:szCs w:val="28"/>
        </w:rPr>
        <w:t xml:space="preserve">of </w:t>
      </w:r>
      <w:r w:rsidR="00625568" w:rsidRPr="00934E7A">
        <w:rPr>
          <w:sz w:val="28"/>
          <w:szCs w:val="28"/>
        </w:rPr>
        <w:t>a number of other entities.</w:t>
      </w:r>
      <w:r w:rsidR="00BC5384" w:rsidRPr="00934E7A">
        <w:rPr>
          <w:sz w:val="28"/>
          <w:szCs w:val="28"/>
        </w:rPr>
        <w:t xml:space="preserve"> The CCs and the joint estate held </w:t>
      </w:r>
      <w:r w:rsidR="000C305C" w:rsidRPr="00934E7A">
        <w:rPr>
          <w:sz w:val="28"/>
          <w:szCs w:val="28"/>
        </w:rPr>
        <w:t xml:space="preserve">various commercial </w:t>
      </w:r>
      <w:r w:rsidR="00BC5384" w:rsidRPr="00934E7A">
        <w:rPr>
          <w:sz w:val="28"/>
          <w:szCs w:val="28"/>
        </w:rPr>
        <w:t>accounts with The Standard Bank of South Africa Limited (the bank).</w:t>
      </w:r>
    </w:p>
    <w:p w14:paraId="7AF7F129" w14:textId="77777777" w:rsidR="007C2E49" w:rsidRPr="00186F30" w:rsidRDefault="007C2E49" w:rsidP="007C2E49">
      <w:pPr>
        <w:pStyle w:val="ListParagraph"/>
        <w:ind w:left="0"/>
        <w:rPr>
          <w:sz w:val="28"/>
          <w:szCs w:val="28"/>
        </w:rPr>
      </w:pPr>
    </w:p>
    <w:p w14:paraId="6F8BEF00" w14:textId="10058D20" w:rsidR="00FC7A7E" w:rsidRPr="00934E7A" w:rsidRDefault="00934E7A" w:rsidP="00934E7A">
      <w:pPr>
        <w:rPr>
          <w:sz w:val="28"/>
          <w:szCs w:val="28"/>
        </w:rPr>
      </w:pPr>
      <w:r w:rsidRPr="00186F30">
        <w:rPr>
          <w:sz w:val="28"/>
          <w:szCs w:val="28"/>
        </w:rPr>
        <w:t>[3]</w:t>
      </w:r>
      <w:r w:rsidRPr="00186F30">
        <w:rPr>
          <w:sz w:val="28"/>
          <w:szCs w:val="28"/>
        </w:rPr>
        <w:tab/>
      </w:r>
      <w:r w:rsidR="0073092C" w:rsidRPr="00934E7A">
        <w:rPr>
          <w:sz w:val="28"/>
          <w:szCs w:val="28"/>
        </w:rPr>
        <w:t xml:space="preserve">The essential </w:t>
      </w:r>
      <w:r w:rsidR="00AD7CCE" w:rsidRPr="00934E7A">
        <w:rPr>
          <w:sz w:val="28"/>
          <w:szCs w:val="28"/>
        </w:rPr>
        <w:t xml:space="preserve">background </w:t>
      </w:r>
      <w:r w:rsidR="0073092C" w:rsidRPr="00934E7A">
        <w:rPr>
          <w:sz w:val="28"/>
          <w:szCs w:val="28"/>
        </w:rPr>
        <w:t>follows</w:t>
      </w:r>
      <w:r w:rsidR="00AD7CCE" w:rsidRPr="00934E7A">
        <w:rPr>
          <w:sz w:val="28"/>
          <w:szCs w:val="28"/>
        </w:rPr>
        <w:t xml:space="preserve">. </w:t>
      </w:r>
      <w:r w:rsidR="002719A3" w:rsidRPr="00934E7A">
        <w:rPr>
          <w:sz w:val="28"/>
          <w:szCs w:val="28"/>
        </w:rPr>
        <w:t xml:space="preserve">The </w:t>
      </w:r>
      <w:r w:rsidR="00ED1642" w:rsidRPr="00934E7A">
        <w:rPr>
          <w:sz w:val="28"/>
          <w:szCs w:val="28"/>
        </w:rPr>
        <w:t xml:space="preserve">application to </w:t>
      </w:r>
      <w:r w:rsidR="002719A3" w:rsidRPr="00934E7A">
        <w:rPr>
          <w:sz w:val="28"/>
          <w:szCs w:val="28"/>
        </w:rPr>
        <w:t>liquidat</w:t>
      </w:r>
      <w:r w:rsidR="00ED1642" w:rsidRPr="00934E7A">
        <w:rPr>
          <w:sz w:val="28"/>
          <w:szCs w:val="28"/>
        </w:rPr>
        <w:t xml:space="preserve">e </w:t>
      </w:r>
      <w:r w:rsidR="002719A3" w:rsidRPr="00934E7A">
        <w:rPr>
          <w:sz w:val="28"/>
          <w:szCs w:val="28"/>
        </w:rPr>
        <w:t xml:space="preserve">Pygon </w:t>
      </w:r>
      <w:r w:rsidR="00795A93" w:rsidRPr="00934E7A">
        <w:rPr>
          <w:sz w:val="28"/>
          <w:szCs w:val="28"/>
        </w:rPr>
        <w:t>was</w:t>
      </w:r>
      <w:r w:rsidR="002719A3" w:rsidRPr="00934E7A">
        <w:rPr>
          <w:sz w:val="28"/>
          <w:szCs w:val="28"/>
        </w:rPr>
        <w:t xml:space="preserve"> launched by </w:t>
      </w:r>
      <w:r w:rsidR="002B760E" w:rsidRPr="00934E7A">
        <w:rPr>
          <w:sz w:val="28"/>
          <w:szCs w:val="28"/>
        </w:rPr>
        <w:t>T</w:t>
      </w:r>
      <w:r w:rsidR="002719A3" w:rsidRPr="00934E7A">
        <w:rPr>
          <w:sz w:val="28"/>
          <w:szCs w:val="28"/>
        </w:rPr>
        <w:t>he</w:t>
      </w:r>
      <w:r w:rsidR="002B760E" w:rsidRPr="00934E7A">
        <w:rPr>
          <w:sz w:val="28"/>
          <w:szCs w:val="28"/>
        </w:rPr>
        <w:t xml:space="preserve"> Body Corporate of the Montana Sectional Title Scheme</w:t>
      </w:r>
      <w:r w:rsidR="00DA14F6" w:rsidRPr="00934E7A">
        <w:rPr>
          <w:sz w:val="28"/>
          <w:szCs w:val="28"/>
        </w:rPr>
        <w:t xml:space="preserve"> (</w:t>
      </w:r>
      <w:r w:rsidR="00ED1642" w:rsidRPr="00934E7A">
        <w:rPr>
          <w:sz w:val="28"/>
          <w:szCs w:val="28"/>
        </w:rPr>
        <w:t>the </w:t>
      </w:r>
      <w:r w:rsidR="00DA14F6" w:rsidRPr="00934E7A">
        <w:rPr>
          <w:sz w:val="28"/>
          <w:szCs w:val="28"/>
        </w:rPr>
        <w:t>Montana BC) on 2 October 2020.</w:t>
      </w:r>
      <w:r w:rsidR="00863A71" w:rsidRPr="00934E7A">
        <w:rPr>
          <w:sz w:val="28"/>
          <w:szCs w:val="28"/>
        </w:rPr>
        <w:t xml:space="preserve"> On </w:t>
      </w:r>
      <w:r w:rsidR="00311D39" w:rsidRPr="00934E7A">
        <w:rPr>
          <w:sz w:val="28"/>
          <w:szCs w:val="28"/>
        </w:rPr>
        <w:t>3</w:t>
      </w:r>
      <w:r w:rsidR="00863A71" w:rsidRPr="00934E7A">
        <w:rPr>
          <w:sz w:val="28"/>
          <w:szCs w:val="28"/>
        </w:rPr>
        <w:t> February 2021,</w:t>
      </w:r>
      <w:r w:rsidR="00EB7F59" w:rsidRPr="00186F30">
        <w:rPr>
          <w:rStyle w:val="FootnoteReference"/>
          <w:sz w:val="28"/>
          <w:szCs w:val="28"/>
        </w:rPr>
        <w:footnoteReference w:id="2"/>
      </w:r>
      <w:r w:rsidR="00863A71" w:rsidRPr="00934E7A">
        <w:rPr>
          <w:sz w:val="28"/>
          <w:szCs w:val="28"/>
        </w:rPr>
        <w:t xml:space="preserve"> the bank was granted leave to intervene </w:t>
      </w:r>
      <w:r w:rsidR="00B24BA1" w:rsidRPr="00934E7A">
        <w:rPr>
          <w:sz w:val="28"/>
          <w:szCs w:val="28"/>
        </w:rPr>
        <w:t xml:space="preserve">and the application was postponed to 17 March. On 16 March, Swartz launched a business rescue application </w:t>
      </w:r>
      <w:r w:rsidR="00CF16EB" w:rsidRPr="00934E7A">
        <w:rPr>
          <w:sz w:val="28"/>
          <w:szCs w:val="28"/>
        </w:rPr>
        <w:t>in respect of Pygon</w:t>
      </w:r>
      <w:r w:rsidR="007870FC" w:rsidRPr="00934E7A">
        <w:rPr>
          <w:sz w:val="28"/>
          <w:szCs w:val="28"/>
        </w:rPr>
        <w:t xml:space="preserve"> but</w:t>
      </w:r>
      <w:r w:rsidR="004406BA" w:rsidRPr="00934E7A">
        <w:rPr>
          <w:sz w:val="28"/>
          <w:szCs w:val="28"/>
        </w:rPr>
        <w:t xml:space="preserve"> withdrew </w:t>
      </w:r>
      <w:r w:rsidR="007870FC" w:rsidRPr="00934E7A">
        <w:rPr>
          <w:sz w:val="28"/>
          <w:szCs w:val="28"/>
        </w:rPr>
        <w:t>i</w:t>
      </w:r>
      <w:r w:rsidR="004406BA" w:rsidRPr="00934E7A">
        <w:rPr>
          <w:sz w:val="28"/>
          <w:szCs w:val="28"/>
        </w:rPr>
        <w:t>t</w:t>
      </w:r>
      <w:r w:rsidR="00770343" w:rsidRPr="00934E7A">
        <w:rPr>
          <w:sz w:val="28"/>
          <w:szCs w:val="28"/>
        </w:rPr>
        <w:t xml:space="preserve"> </w:t>
      </w:r>
      <w:r w:rsidR="004406BA" w:rsidRPr="00934E7A">
        <w:rPr>
          <w:sz w:val="28"/>
          <w:szCs w:val="28"/>
        </w:rPr>
        <w:t xml:space="preserve">on 14 May. </w:t>
      </w:r>
      <w:r w:rsidR="00BE00FF" w:rsidRPr="00934E7A">
        <w:rPr>
          <w:sz w:val="28"/>
          <w:szCs w:val="28"/>
        </w:rPr>
        <w:t>The Montana BC withdrew from the application on</w:t>
      </w:r>
      <w:r w:rsidR="00D8478C" w:rsidRPr="00934E7A">
        <w:rPr>
          <w:sz w:val="28"/>
          <w:szCs w:val="28"/>
        </w:rPr>
        <w:t xml:space="preserve"> 18 May</w:t>
      </w:r>
      <w:r w:rsidR="00B63E16" w:rsidRPr="00934E7A">
        <w:rPr>
          <w:sz w:val="28"/>
          <w:szCs w:val="28"/>
        </w:rPr>
        <w:t>, on which date a provisional order liquidating Pygon</w:t>
      </w:r>
      <w:r w:rsidR="00424FFE" w:rsidRPr="00934E7A">
        <w:rPr>
          <w:sz w:val="28"/>
          <w:szCs w:val="28"/>
        </w:rPr>
        <w:t>, and returnable on 15 June,</w:t>
      </w:r>
      <w:r w:rsidR="00B63E16" w:rsidRPr="00934E7A">
        <w:rPr>
          <w:sz w:val="28"/>
          <w:szCs w:val="28"/>
        </w:rPr>
        <w:t xml:space="preserve"> was granted at the instance of the bank</w:t>
      </w:r>
      <w:r w:rsidR="00D8478C" w:rsidRPr="00934E7A">
        <w:rPr>
          <w:sz w:val="28"/>
          <w:szCs w:val="28"/>
        </w:rPr>
        <w:t>.</w:t>
      </w:r>
    </w:p>
    <w:p w14:paraId="0E6D8E44" w14:textId="77777777" w:rsidR="00FC7A7E" w:rsidRPr="00186F30" w:rsidRDefault="00FC7A7E" w:rsidP="00FC7A7E">
      <w:pPr>
        <w:pStyle w:val="ListParagraph"/>
        <w:ind w:left="0"/>
        <w:rPr>
          <w:sz w:val="28"/>
          <w:szCs w:val="28"/>
        </w:rPr>
      </w:pPr>
    </w:p>
    <w:p w14:paraId="37FB29CC" w14:textId="6E6753CE" w:rsidR="00625568" w:rsidRPr="00934E7A" w:rsidRDefault="00934E7A" w:rsidP="00934E7A">
      <w:pPr>
        <w:rPr>
          <w:sz w:val="28"/>
          <w:szCs w:val="28"/>
        </w:rPr>
      </w:pPr>
      <w:r w:rsidRPr="00186F30">
        <w:rPr>
          <w:sz w:val="28"/>
          <w:szCs w:val="28"/>
        </w:rPr>
        <w:t>[4]</w:t>
      </w:r>
      <w:r w:rsidRPr="00186F30">
        <w:rPr>
          <w:sz w:val="28"/>
          <w:szCs w:val="28"/>
        </w:rPr>
        <w:tab/>
      </w:r>
      <w:r w:rsidR="00BB6CBA" w:rsidRPr="00934E7A">
        <w:rPr>
          <w:sz w:val="28"/>
          <w:szCs w:val="28"/>
        </w:rPr>
        <w:t>JCICC was provisionally liquidated o</w:t>
      </w:r>
      <w:r w:rsidR="00E121A9" w:rsidRPr="00934E7A">
        <w:rPr>
          <w:sz w:val="28"/>
          <w:szCs w:val="28"/>
        </w:rPr>
        <w:t>n 9 June</w:t>
      </w:r>
      <w:r w:rsidR="00C06F81" w:rsidRPr="00934E7A">
        <w:rPr>
          <w:sz w:val="28"/>
          <w:szCs w:val="28"/>
        </w:rPr>
        <w:t xml:space="preserve">. </w:t>
      </w:r>
      <w:r w:rsidR="00B06523" w:rsidRPr="00934E7A">
        <w:rPr>
          <w:sz w:val="28"/>
          <w:szCs w:val="28"/>
        </w:rPr>
        <w:t xml:space="preserve">On </w:t>
      </w:r>
      <w:r w:rsidR="00AE4B0F" w:rsidRPr="00934E7A">
        <w:rPr>
          <w:sz w:val="28"/>
          <w:szCs w:val="28"/>
        </w:rPr>
        <w:t xml:space="preserve">10 June, a provisional sequestration order </w:t>
      </w:r>
      <w:r w:rsidR="000C305C" w:rsidRPr="00934E7A">
        <w:rPr>
          <w:sz w:val="28"/>
          <w:szCs w:val="28"/>
        </w:rPr>
        <w:t xml:space="preserve">was </w:t>
      </w:r>
      <w:r w:rsidR="00BB6CBA" w:rsidRPr="00934E7A">
        <w:rPr>
          <w:sz w:val="28"/>
          <w:szCs w:val="28"/>
        </w:rPr>
        <w:t>issued</w:t>
      </w:r>
      <w:r w:rsidR="00AE4B0F" w:rsidRPr="00934E7A">
        <w:rPr>
          <w:sz w:val="28"/>
          <w:szCs w:val="28"/>
        </w:rPr>
        <w:t xml:space="preserve"> against the joint estate. </w:t>
      </w:r>
      <w:r w:rsidR="00625568" w:rsidRPr="00934E7A">
        <w:rPr>
          <w:sz w:val="28"/>
          <w:szCs w:val="28"/>
        </w:rPr>
        <w:t>On 14</w:t>
      </w:r>
      <w:r w:rsidR="009915EF" w:rsidRPr="00934E7A">
        <w:rPr>
          <w:sz w:val="28"/>
          <w:szCs w:val="28"/>
        </w:rPr>
        <w:t> </w:t>
      </w:r>
      <w:r w:rsidR="00625568" w:rsidRPr="00934E7A">
        <w:rPr>
          <w:sz w:val="28"/>
          <w:szCs w:val="28"/>
        </w:rPr>
        <w:t xml:space="preserve">June, Swartz launched an application for leave to intervene in the </w:t>
      </w:r>
      <w:r w:rsidR="00BB6CBA" w:rsidRPr="00934E7A">
        <w:rPr>
          <w:sz w:val="28"/>
          <w:szCs w:val="28"/>
        </w:rPr>
        <w:t xml:space="preserve">Pygon </w:t>
      </w:r>
      <w:r w:rsidR="00625568" w:rsidRPr="00934E7A">
        <w:rPr>
          <w:sz w:val="28"/>
          <w:szCs w:val="28"/>
        </w:rPr>
        <w:t xml:space="preserve">application </w:t>
      </w:r>
      <w:r w:rsidR="00DF3110" w:rsidRPr="00934E7A">
        <w:rPr>
          <w:sz w:val="28"/>
          <w:szCs w:val="28"/>
        </w:rPr>
        <w:t>so as</w:t>
      </w:r>
      <w:r w:rsidR="00625568" w:rsidRPr="00934E7A">
        <w:rPr>
          <w:sz w:val="28"/>
          <w:szCs w:val="28"/>
        </w:rPr>
        <w:t xml:space="preserve"> to </w:t>
      </w:r>
      <w:r w:rsidR="00BC2AEE" w:rsidRPr="00934E7A">
        <w:rPr>
          <w:sz w:val="28"/>
          <w:szCs w:val="28"/>
        </w:rPr>
        <w:t xml:space="preserve">seek an order </w:t>
      </w:r>
      <w:r w:rsidR="00625568" w:rsidRPr="00934E7A">
        <w:rPr>
          <w:sz w:val="28"/>
          <w:szCs w:val="28"/>
        </w:rPr>
        <w:t>plac</w:t>
      </w:r>
      <w:r w:rsidR="00BC2AEE" w:rsidRPr="00934E7A">
        <w:rPr>
          <w:sz w:val="28"/>
          <w:szCs w:val="28"/>
        </w:rPr>
        <w:t>ing</w:t>
      </w:r>
      <w:r w:rsidR="00625568" w:rsidRPr="00934E7A">
        <w:rPr>
          <w:sz w:val="28"/>
          <w:szCs w:val="28"/>
        </w:rPr>
        <w:t xml:space="preserve"> it in business rescue. </w:t>
      </w:r>
      <w:r w:rsidR="00687BF1" w:rsidRPr="00934E7A">
        <w:rPr>
          <w:sz w:val="28"/>
          <w:szCs w:val="28"/>
        </w:rPr>
        <w:t>That application</w:t>
      </w:r>
      <w:r w:rsidR="00EB7F59" w:rsidRPr="00934E7A">
        <w:rPr>
          <w:sz w:val="28"/>
          <w:szCs w:val="28"/>
        </w:rPr>
        <w:t xml:space="preserve"> closely mirrored the earlier application withdrawn by Swartz. </w:t>
      </w:r>
      <w:r w:rsidR="00932D12" w:rsidRPr="00934E7A">
        <w:rPr>
          <w:sz w:val="28"/>
          <w:szCs w:val="28"/>
        </w:rPr>
        <w:t>T</w:t>
      </w:r>
      <w:r w:rsidR="00C918A8" w:rsidRPr="00934E7A">
        <w:rPr>
          <w:sz w:val="28"/>
          <w:szCs w:val="28"/>
        </w:rPr>
        <w:t xml:space="preserve">he </w:t>
      </w:r>
      <w:r w:rsidR="00625568" w:rsidRPr="00934E7A">
        <w:rPr>
          <w:sz w:val="28"/>
          <w:szCs w:val="28"/>
        </w:rPr>
        <w:t>application for leave to intervene was stayed until a provisional trustee in the joint estate had been appointed. On 9</w:t>
      </w:r>
      <w:r w:rsidR="0093470A" w:rsidRPr="00934E7A">
        <w:rPr>
          <w:sz w:val="28"/>
          <w:szCs w:val="28"/>
        </w:rPr>
        <w:t> </w:t>
      </w:r>
      <w:r w:rsidR="00625568" w:rsidRPr="00934E7A">
        <w:rPr>
          <w:sz w:val="28"/>
          <w:szCs w:val="28"/>
        </w:rPr>
        <w:t xml:space="preserve">July, provisional </w:t>
      </w:r>
      <w:r w:rsidR="00625568" w:rsidRPr="00934E7A">
        <w:rPr>
          <w:sz w:val="28"/>
          <w:szCs w:val="28"/>
        </w:rPr>
        <w:lastRenderedPageBreak/>
        <w:t xml:space="preserve">trustees were appointed to the joint estate. </w:t>
      </w:r>
      <w:r w:rsidR="001643B9" w:rsidRPr="00934E7A">
        <w:rPr>
          <w:sz w:val="28"/>
          <w:szCs w:val="28"/>
        </w:rPr>
        <w:t>T</w:t>
      </w:r>
      <w:r w:rsidR="00625568" w:rsidRPr="00934E7A">
        <w:rPr>
          <w:sz w:val="28"/>
          <w:szCs w:val="28"/>
        </w:rPr>
        <w:t>he application for leave to intervene</w:t>
      </w:r>
      <w:r w:rsidR="00865CA5" w:rsidRPr="00934E7A">
        <w:rPr>
          <w:sz w:val="28"/>
          <w:szCs w:val="28"/>
        </w:rPr>
        <w:t xml:space="preserve"> and to launch a business rescue application</w:t>
      </w:r>
      <w:r w:rsidR="00FA7AE8" w:rsidRPr="00934E7A">
        <w:rPr>
          <w:sz w:val="28"/>
          <w:szCs w:val="28"/>
        </w:rPr>
        <w:t>,</w:t>
      </w:r>
      <w:r w:rsidR="00625568" w:rsidRPr="00934E7A">
        <w:rPr>
          <w:sz w:val="28"/>
          <w:szCs w:val="28"/>
        </w:rPr>
        <w:t xml:space="preserve"> the liquidation applications and the sequestration application were </w:t>
      </w:r>
      <w:r w:rsidR="005A0580" w:rsidRPr="00934E7A">
        <w:rPr>
          <w:sz w:val="28"/>
          <w:szCs w:val="28"/>
        </w:rPr>
        <w:t xml:space="preserve">all </w:t>
      </w:r>
      <w:r w:rsidR="001643B9" w:rsidRPr="00934E7A">
        <w:rPr>
          <w:sz w:val="28"/>
          <w:szCs w:val="28"/>
        </w:rPr>
        <w:t xml:space="preserve">ultimately </w:t>
      </w:r>
      <w:r w:rsidR="00625568" w:rsidRPr="00934E7A">
        <w:rPr>
          <w:sz w:val="28"/>
          <w:szCs w:val="28"/>
        </w:rPr>
        <w:t>directed to be heard together on 25</w:t>
      </w:r>
      <w:r w:rsidR="0093470A" w:rsidRPr="00934E7A">
        <w:rPr>
          <w:sz w:val="28"/>
          <w:szCs w:val="28"/>
        </w:rPr>
        <w:t> </w:t>
      </w:r>
      <w:r w:rsidR="00625568" w:rsidRPr="00934E7A">
        <w:rPr>
          <w:sz w:val="28"/>
          <w:szCs w:val="28"/>
        </w:rPr>
        <w:t xml:space="preserve">October and the </w:t>
      </w:r>
      <w:r w:rsidR="00865CA5" w:rsidRPr="00934E7A">
        <w:rPr>
          <w:sz w:val="28"/>
          <w:szCs w:val="28"/>
        </w:rPr>
        <w:t xml:space="preserve">various </w:t>
      </w:r>
      <w:r w:rsidR="00625568" w:rsidRPr="00934E7A">
        <w:rPr>
          <w:i/>
          <w:iCs/>
          <w:sz w:val="28"/>
          <w:szCs w:val="28"/>
        </w:rPr>
        <w:t>rules nisi</w:t>
      </w:r>
      <w:r w:rsidR="00625568" w:rsidRPr="00934E7A">
        <w:rPr>
          <w:sz w:val="28"/>
          <w:szCs w:val="28"/>
        </w:rPr>
        <w:t xml:space="preserve"> were extended to that date.</w:t>
      </w:r>
    </w:p>
    <w:p w14:paraId="397F3F57" w14:textId="77777777" w:rsidR="00625568" w:rsidRPr="00186F30" w:rsidRDefault="00625568" w:rsidP="009915EF">
      <w:pPr>
        <w:pStyle w:val="ListParagraph"/>
        <w:ind w:left="0"/>
        <w:rPr>
          <w:sz w:val="28"/>
          <w:szCs w:val="28"/>
        </w:rPr>
      </w:pPr>
    </w:p>
    <w:p w14:paraId="7EB0291C" w14:textId="08D9798A" w:rsidR="00FC6834" w:rsidRPr="00934E7A" w:rsidRDefault="00934E7A" w:rsidP="00934E7A">
      <w:pPr>
        <w:rPr>
          <w:sz w:val="28"/>
          <w:szCs w:val="28"/>
        </w:rPr>
      </w:pPr>
      <w:r w:rsidRPr="00186F30">
        <w:rPr>
          <w:sz w:val="28"/>
          <w:szCs w:val="28"/>
        </w:rPr>
        <w:t>[5]</w:t>
      </w:r>
      <w:r w:rsidRPr="00186F30">
        <w:rPr>
          <w:sz w:val="28"/>
          <w:szCs w:val="28"/>
        </w:rPr>
        <w:tab/>
      </w:r>
      <w:r w:rsidR="00625568" w:rsidRPr="00934E7A">
        <w:rPr>
          <w:sz w:val="28"/>
          <w:szCs w:val="28"/>
        </w:rPr>
        <w:t xml:space="preserve">The provisional trustees </w:t>
      </w:r>
      <w:r w:rsidR="00C06F81" w:rsidRPr="00934E7A">
        <w:rPr>
          <w:sz w:val="28"/>
          <w:szCs w:val="28"/>
        </w:rPr>
        <w:t xml:space="preserve">of the joint estate </w:t>
      </w:r>
      <w:r w:rsidR="00625568" w:rsidRPr="00934E7A">
        <w:rPr>
          <w:sz w:val="28"/>
          <w:szCs w:val="28"/>
        </w:rPr>
        <w:t>put up a report dated 21</w:t>
      </w:r>
      <w:r w:rsidR="0093470A" w:rsidRPr="00934E7A">
        <w:rPr>
          <w:sz w:val="28"/>
          <w:szCs w:val="28"/>
        </w:rPr>
        <w:t> </w:t>
      </w:r>
      <w:r w:rsidR="00625568" w:rsidRPr="00934E7A">
        <w:rPr>
          <w:sz w:val="28"/>
          <w:szCs w:val="28"/>
        </w:rPr>
        <w:t>October analysing the financial statements, assets and liabilities of Pygon</w:t>
      </w:r>
      <w:r w:rsidR="00A521E5" w:rsidRPr="00934E7A">
        <w:rPr>
          <w:sz w:val="28"/>
          <w:szCs w:val="28"/>
        </w:rPr>
        <w:t>. They</w:t>
      </w:r>
      <w:r w:rsidR="00625568" w:rsidRPr="00934E7A">
        <w:rPr>
          <w:sz w:val="28"/>
          <w:szCs w:val="28"/>
        </w:rPr>
        <w:t xml:space="preserve"> conclud</w:t>
      </w:r>
      <w:r w:rsidR="00127289" w:rsidRPr="00934E7A">
        <w:rPr>
          <w:sz w:val="28"/>
          <w:szCs w:val="28"/>
        </w:rPr>
        <w:t>ed</w:t>
      </w:r>
      <w:r w:rsidR="00625568" w:rsidRPr="00934E7A">
        <w:rPr>
          <w:sz w:val="28"/>
          <w:szCs w:val="28"/>
        </w:rPr>
        <w:t xml:space="preserve"> that it was </w:t>
      </w:r>
      <w:r w:rsidR="00B837C7" w:rsidRPr="00934E7A">
        <w:rPr>
          <w:sz w:val="28"/>
          <w:szCs w:val="28"/>
        </w:rPr>
        <w:t xml:space="preserve">hopelessly insolvent, </w:t>
      </w:r>
      <w:r w:rsidR="00625568" w:rsidRPr="00934E7A">
        <w:rPr>
          <w:sz w:val="28"/>
          <w:szCs w:val="28"/>
        </w:rPr>
        <w:t xml:space="preserve">both </w:t>
      </w:r>
      <w:r w:rsidR="000628E2" w:rsidRPr="00934E7A">
        <w:rPr>
          <w:sz w:val="28"/>
          <w:szCs w:val="28"/>
        </w:rPr>
        <w:t>actually</w:t>
      </w:r>
      <w:r w:rsidR="00625568" w:rsidRPr="00934E7A">
        <w:rPr>
          <w:sz w:val="28"/>
          <w:szCs w:val="28"/>
        </w:rPr>
        <w:t xml:space="preserve"> and </w:t>
      </w:r>
      <w:r w:rsidR="00FC6834" w:rsidRPr="00934E7A">
        <w:rPr>
          <w:sz w:val="28"/>
          <w:szCs w:val="28"/>
        </w:rPr>
        <w:t>commercially</w:t>
      </w:r>
      <w:r w:rsidR="00625568" w:rsidRPr="00934E7A">
        <w:rPr>
          <w:sz w:val="28"/>
          <w:szCs w:val="28"/>
        </w:rPr>
        <w:t xml:space="preserve">. They </w:t>
      </w:r>
      <w:r w:rsidR="00127289" w:rsidRPr="00934E7A">
        <w:rPr>
          <w:sz w:val="28"/>
          <w:szCs w:val="28"/>
        </w:rPr>
        <w:t>reported</w:t>
      </w:r>
      <w:r w:rsidR="00625568" w:rsidRPr="00934E7A">
        <w:rPr>
          <w:sz w:val="28"/>
          <w:szCs w:val="28"/>
        </w:rPr>
        <w:t xml:space="preserve"> that there was no prospect of rescuing Pygon</w:t>
      </w:r>
      <w:r w:rsidR="00E55A99" w:rsidRPr="00934E7A">
        <w:rPr>
          <w:sz w:val="28"/>
          <w:szCs w:val="28"/>
        </w:rPr>
        <w:t>. A</w:t>
      </w:r>
      <w:r w:rsidR="00625568" w:rsidRPr="00934E7A">
        <w:rPr>
          <w:sz w:val="28"/>
          <w:szCs w:val="28"/>
        </w:rPr>
        <w:t xml:space="preserve">ccordingly, they did not support the application to intervene </w:t>
      </w:r>
      <w:r w:rsidR="008B1491" w:rsidRPr="00934E7A">
        <w:rPr>
          <w:sz w:val="28"/>
          <w:szCs w:val="28"/>
        </w:rPr>
        <w:t>or</w:t>
      </w:r>
      <w:r w:rsidR="00625568" w:rsidRPr="00934E7A">
        <w:rPr>
          <w:sz w:val="28"/>
          <w:szCs w:val="28"/>
        </w:rPr>
        <w:t xml:space="preserve"> </w:t>
      </w:r>
      <w:r w:rsidR="00136365" w:rsidRPr="00934E7A">
        <w:rPr>
          <w:sz w:val="28"/>
          <w:szCs w:val="28"/>
        </w:rPr>
        <w:t xml:space="preserve">to </w:t>
      </w:r>
      <w:r w:rsidR="004C05B1" w:rsidRPr="00934E7A">
        <w:rPr>
          <w:sz w:val="28"/>
          <w:szCs w:val="28"/>
        </w:rPr>
        <w:t xml:space="preserve">seek leave to </w:t>
      </w:r>
      <w:r w:rsidR="008B1491" w:rsidRPr="00934E7A">
        <w:rPr>
          <w:sz w:val="28"/>
          <w:szCs w:val="28"/>
        </w:rPr>
        <w:t>launch</w:t>
      </w:r>
      <w:r w:rsidR="00136365" w:rsidRPr="00934E7A">
        <w:rPr>
          <w:sz w:val="28"/>
          <w:szCs w:val="28"/>
        </w:rPr>
        <w:t xml:space="preserve"> </w:t>
      </w:r>
      <w:r w:rsidR="00625568" w:rsidRPr="00934E7A">
        <w:rPr>
          <w:sz w:val="28"/>
          <w:szCs w:val="28"/>
        </w:rPr>
        <w:t xml:space="preserve">the </w:t>
      </w:r>
      <w:r w:rsidR="005B4946" w:rsidRPr="00934E7A">
        <w:rPr>
          <w:sz w:val="28"/>
          <w:szCs w:val="28"/>
        </w:rPr>
        <w:t xml:space="preserve">intended </w:t>
      </w:r>
      <w:r w:rsidR="00625568" w:rsidRPr="00934E7A">
        <w:rPr>
          <w:sz w:val="28"/>
          <w:szCs w:val="28"/>
        </w:rPr>
        <w:t xml:space="preserve">business rescue application. They also declined to grant </w:t>
      </w:r>
      <w:r w:rsidR="005D5E84" w:rsidRPr="00934E7A">
        <w:rPr>
          <w:sz w:val="28"/>
          <w:szCs w:val="28"/>
        </w:rPr>
        <w:t xml:space="preserve">Swartz </w:t>
      </w:r>
      <w:r w:rsidR="00625568" w:rsidRPr="00934E7A">
        <w:rPr>
          <w:sz w:val="28"/>
          <w:szCs w:val="28"/>
        </w:rPr>
        <w:t>permission to launch such application himself.</w:t>
      </w:r>
    </w:p>
    <w:p w14:paraId="472606D1" w14:textId="77777777" w:rsidR="00FC6834" w:rsidRPr="00186F30" w:rsidRDefault="00FC6834" w:rsidP="00FC6834">
      <w:pPr>
        <w:rPr>
          <w:sz w:val="28"/>
          <w:szCs w:val="28"/>
        </w:rPr>
      </w:pPr>
    </w:p>
    <w:p w14:paraId="61ADCA57" w14:textId="74508834" w:rsidR="00625568" w:rsidRPr="00934E7A" w:rsidRDefault="00934E7A" w:rsidP="00934E7A">
      <w:pPr>
        <w:rPr>
          <w:sz w:val="28"/>
          <w:szCs w:val="28"/>
        </w:rPr>
      </w:pPr>
      <w:r w:rsidRPr="00186F30">
        <w:rPr>
          <w:sz w:val="28"/>
          <w:szCs w:val="28"/>
        </w:rPr>
        <w:t>[6]</w:t>
      </w:r>
      <w:r w:rsidRPr="00186F30">
        <w:rPr>
          <w:sz w:val="28"/>
          <w:szCs w:val="28"/>
        </w:rPr>
        <w:tab/>
      </w:r>
      <w:r w:rsidR="00625568" w:rsidRPr="00934E7A">
        <w:rPr>
          <w:sz w:val="28"/>
          <w:szCs w:val="28"/>
        </w:rPr>
        <w:t>On 23</w:t>
      </w:r>
      <w:r w:rsidR="0093470A" w:rsidRPr="00934E7A">
        <w:rPr>
          <w:sz w:val="28"/>
          <w:szCs w:val="28"/>
        </w:rPr>
        <w:t> </w:t>
      </w:r>
      <w:r w:rsidR="00625568" w:rsidRPr="00934E7A">
        <w:rPr>
          <w:sz w:val="28"/>
          <w:szCs w:val="28"/>
        </w:rPr>
        <w:t>November, a settlement agreement was</w:t>
      </w:r>
      <w:r w:rsidR="000B40E1" w:rsidRPr="00934E7A">
        <w:rPr>
          <w:sz w:val="28"/>
          <w:szCs w:val="28"/>
        </w:rPr>
        <w:t xml:space="preserve"> concluded. On the same date </w:t>
      </w:r>
      <w:r w:rsidR="005D5E84" w:rsidRPr="00934E7A">
        <w:rPr>
          <w:sz w:val="28"/>
          <w:szCs w:val="28"/>
        </w:rPr>
        <w:t xml:space="preserve">Goliath DJP </w:t>
      </w:r>
      <w:r w:rsidR="00625568" w:rsidRPr="00934E7A">
        <w:rPr>
          <w:sz w:val="28"/>
          <w:szCs w:val="28"/>
        </w:rPr>
        <w:t>made</w:t>
      </w:r>
      <w:r w:rsidR="005D5E84" w:rsidRPr="00934E7A">
        <w:rPr>
          <w:sz w:val="28"/>
          <w:szCs w:val="28"/>
        </w:rPr>
        <w:t xml:space="preserve"> it</w:t>
      </w:r>
      <w:r w:rsidR="00625568" w:rsidRPr="00934E7A">
        <w:rPr>
          <w:sz w:val="28"/>
          <w:szCs w:val="28"/>
        </w:rPr>
        <w:t xml:space="preserve"> an order of court. </w:t>
      </w:r>
      <w:r w:rsidR="008F4BAA" w:rsidRPr="00934E7A">
        <w:rPr>
          <w:sz w:val="28"/>
          <w:szCs w:val="28"/>
        </w:rPr>
        <w:t>This</w:t>
      </w:r>
      <w:r w:rsidR="00625568" w:rsidRPr="00934E7A">
        <w:rPr>
          <w:sz w:val="28"/>
          <w:szCs w:val="28"/>
        </w:rPr>
        <w:t xml:space="preserve"> provided, in essence:</w:t>
      </w:r>
    </w:p>
    <w:p w14:paraId="63384E5C" w14:textId="0E795DC6" w:rsidR="00625568" w:rsidRPr="00186F30" w:rsidRDefault="00E92755" w:rsidP="0033116F">
      <w:pPr>
        <w:pStyle w:val="ListParagraph"/>
        <w:ind w:left="0"/>
        <w:rPr>
          <w:sz w:val="28"/>
          <w:szCs w:val="28"/>
        </w:rPr>
      </w:pPr>
      <w:r w:rsidRPr="00186F30">
        <w:rPr>
          <w:sz w:val="28"/>
          <w:szCs w:val="28"/>
        </w:rPr>
        <w:t>(</w:t>
      </w:r>
      <w:r w:rsidR="0033116F" w:rsidRPr="00186F30">
        <w:rPr>
          <w:sz w:val="28"/>
          <w:szCs w:val="28"/>
        </w:rPr>
        <w:t>a)</w:t>
      </w:r>
      <w:r w:rsidR="0033116F" w:rsidRPr="00186F30">
        <w:rPr>
          <w:sz w:val="28"/>
          <w:szCs w:val="28"/>
        </w:rPr>
        <w:tab/>
      </w:r>
      <w:r w:rsidR="00625568" w:rsidRPr="00186F30">
        <w:rPr>
          <w:sz w:val="28"/>
          <w:szCs w:val="28"/>
        </w:rPr>
        <w:t>that the business rescue application in respect of Pygon was withdrawn;</w:t>
      </w:r>
    </w:p>
    <w:p w14:paraId="022308B3" w14:textId="1BBF4833" w:rsidR="00625568" w:rsidRPr="00934E7A" w:rsidRDefault="00934E7A" w:rsidP="00934E7A">
      <w:pPr>
        <w:rPr>
          <w:sz w:val="28"/>
          <w:szCs w:val="28"/>
        </w:rPr>
      </w:pPr>
      <w:r w:rsidRPr="00186F30">
        <w:rPr>
          <w:sz w:val="28"/>
          <w:szCs w:val="28"/>
        </w:rPr>
        <w:t>(b)</w:t>
      </w:r>
      <w:r w:rsidRPr="00186F30">
        <w:rPr>
          <w:sz w:val="28"/>
          <w:szCs w:val="28"/>
        </w:rPr>
        <w:tab/>
      </w:r>
      <w:r w:rsidR="00625568" w:rsidRPr="00934E7A">
        <w:rPr>
          <w:sz w:val="28"/>
          <w:szCs w:val="28"/>
        </w:rPr>
        <w:t xml:space="preserve">that the application for the final liquidation of Pygon was postponed and the </w:t>
      </w:r>
      <w:r w:rsidR="00625568" w:rsidRPr="00934E7A">
        <w:rPr>
          <w:i/>
          <w:iCs/>
          <w:sz w:val="28"/>
          <w:szCs w:val="28"/>
        </w:rPr>
        <w:t>rule nisi</w:t>
      </w:r>
      <w:r w:rsidR="00625568" w:rsidRPr="00934E7A">
        <w:rPr>
          <w:sz w:val="28"/>
          <w:szCs w:val="28"/>
        </w:rPr>
        <w:t xml:space="preserve"> extended to 10</w:t>
      </w:r>
      <w:r w:rsidR="0093470A" w:rsidRPr="00934E7A">
        <w:rPr>
          <w:sz w:val="28"/>
          <w:szCs w:val="28"/>
        </w:rPr>
        <w:t> </w:t>
      </w:r>
      <w:r w:rsidR="00625568" w:rsidRPr="00934E7A">
        <w:rPr>
          <w:sz w:val="28"/>
          <w:szCs w:val="28"/>
        </w:rPr>
        <w:t>February</w:t>
      </w:r>
      <w:r w:rsidR="0093470A" w:rsidRPr="00934E7A">
        <w:rPr>
          <w:sz w:val="28"/>
          <w:szCs w:val="28"/>
        </w:rPr>
        <w:t> </w:t>
      </w:r>
      <w:r w:rsidR="00625568" w:rsidRPr="00934E7A">
        <w:rPr>
          <w:sz w:val="28"/>
          <w:szCs w:val="28"/>
        </w:rPr>
        <w:t>2022;</w:t>
      </w:r>
    </w:p>
    <w:p w14:paraId="15117660" w14:textId="2A624ADF" w:rsidR="00625568" w:rsidRPr="00934E7A" w:rsidRDefault="00934E7A" w:rsidP="00934E7A">
      <w:pPr>
        <w:rPr>
          <w:sz w:val="28"/>
          <w:szCs w:val="28"/>
        </w:rPr>
      </w:pPr>
      <w:r w:rsidRPr="00186F30">
        <w:rPr>
          <w:sz w:val="28"/>
          <w:szCs w:val="28"/>
        </w:rPr>
        <w:t>(c)</w:t>
      </w:r>
      <w:r w:rsidRPr="00186F30">
        <w:rPr>
          <w:sz w:val="28"/>
          <w:szCs w:val="28"/>
        </w:rPr>
        <w:tab/>
      </w:r>
      <w:r w:rsidR="00625568" w:rsidRPr="00934E7A">
        <w:rPr>
          <w:sz w:val="28"/>
          <w:szCs w:val="28"/>
        </w:rPr>
        <w:t>that by no later than seven calendar days before 10</w:t>
      </w:r>
      <w:r w:rsidR="0093470A" w:rsidRPr="00934E7A">
        <w:rPr>
          <w:sz w:val="28"/>
          <w:szCs w:val="28"/>
        </w:rPr>
        <w:t> </w:t>
      </w:r>
      <w:r w:rsidR="00625568" w:rsidRPr="00934E7A">
        <w:rPr>
          <w:sz w:val="28"/>
          <w:szCs w:val="28"/>
        </w:rPr>
        <w:t>February</w:t>
      </w:r>
      <w:r w:rsidR="00EC5942" w:rsidRPr="00934E7A">
        <w:rPr>
          <w:sz w:val="28"/>
          <w:szCs w:val="28"/>
        </w:rPr>
        <w:t> 2022</w:t>
      </w:r>
      <w:r w:rsidR="00625568" w:rsidRPr="00934E7A">
        <w:rPr>
          <w:sz w:val="28"/>
          <w:szCs w:val="28"/>
        </w:rPr>
        <w:t xml:space="preserve">, an amount of R18 million plus VAT would be paid to the conveyancing attorneys appointed by the liquidators of Pygon in terms of a sale agreement </w:t>
      </w:r>
      <w:r w:rsidR="005F5801" w:rsidRPr="00934E7A">
        <w:rPr>
          <w:sz w:val="28"/>
          <w:szCs w:val="28"/>
        </w:rPr>
        <w:t>envisaged to</w:t>
      </w:r>
      <w:r w:rsidR="00625568" w:rsidRPr="00934E7A">
        <w:rPr>
          <w:sz w:val="28"/>
          <w:szCs w:val="28"/>
        </w:rPr>
        <w:t xml:space="preserve"> be concluded between the liquidators and Zylec Investments (Pty) Ltd</w:t>
      </w:r>
      <w:r w:rsidR="008B7E1D" w:rsidRPr="00934E7A">
        <w:rPr>
          <w:sz w:val="28"/>
          <w:szCs w:val="28"/>
        </w:rPr>
        <w:t xml:space="preserve"> (Zylec)</w:t>
      </w:r>
      <w:r w:rsidR="005B4B9D" w:rsidRPr="00934E7A">
        <w:rPr>
          <w:sz w:val="28"/>
          <w:szCs w:val="28"/>
        </w:rPr>
        <w:t>;</w:t>
      </w:r>
      <w:r w:rsidR="005F5801" w:rsidRPr="00934E7A">
        <w:rPr>
          <w:sz w:val="28"/>
          <w:szCs w:val="28"/>
        </w:rPr>
        <w:t xml:space="preserve"> </w:t>
      </w:r>
    </w:p>
    <w:p w14:paraId="59F6EEF5" w14:textId="3EA47D63" w:rsidR="00625568" w:rsidRPr="00934E7A" w:rsidRDefault="00934E7A" w:rsidP="00934E7A">
      <w:pPr>
        <w:rPr>
          <w:sz w:val="28"/>
          <w:szCs w:val="28"/>
        </w:rPr>
      </w:pPr>
      <w:r w:rsidRPr="00186F30">
        <w:rPr>
          <w:sz w:val="28"/>
          <w:szCs w:val="28"/>
        </w:rPr>
        <w:t>(d)</w:t>
      </w:r>
      <w:r w:rsidRPr="00186F30">
        <w:rPr>
          <w:sz w:val="28"/>
          <w:szCs w:val="28"/>
        </w:rPr>
        <w:tab/>
      </w:r>
      <w:r w:rsidR="000628E2" w:rsidRPr="00934E7A">
        <w:rPr>
          <w:sz w:val="28"/>
          <w:szCs w:val="28"/>
        </w:rPr>
        <w:t xml:space="preserve">for </w:t>
      </w:r>
      <w:r w:rsidR="008F4BAA" w:rsidRPr="00934E7A">
        <w:rPr>
          <w:sz w:val="28"/>
          <w:szCs w:val="28"/>
        </w:rPr>
        <w:t>the</w:t>
      </w:r>
      <w:r w:rsidR="00625568" w:rsidRPr="00934E7A">
        <w:rPr>
          <w:sz w:val="28"/>
          <w:szCs w:val="28"/>
        </w:rPr>
        <w:t xml:space="preserve"> distributions</w:t>
      </w:r>
      <w:r w:rsidR="0047593F" w:rsidRPr="00934E7A">
        <w:rPr>
          <w:sz w:val="28"/>
          <w:szCs w:val="28"/>
        </w:rPr>
        <w:t xml:space="preserve"> to creditors </w:t>
      </w:r>
      <w:r w:rsidR="004B3F09" w:rsidRPr="00934E7A">
        <w:rPr>
          <w:sz w:val="28"/>
          <w:szCs w:val="28"/>
        </w:rPr>
        <w:t>to</w:t>
      </w:r>
      <w:r w:rsidR="0047593F" w:rsidRPr="00934E7A">
        <w:rPr>
          <w:sz w:val="28"/>
          <w:szCs w:val="28"/>
        </w:rPr>
        <w:t xml:space="preserve"> </w:t>
      </w:r>
      <w:r w:rsidR="00625568" w:rsidRPr="00934E7A">
        <w:rPr>
          <w:sz w:val="28"/>
          <w:szCs w:val="28"/>
        </w:rPr>
        <w:t xml:space="preserve">be made from that </w:t>
      </w:r>
      <w:r w:rsidR="00B83C77" w:rsidRPr="00934E7A">
        <w:rPr>
          <w:sz w:val="28"/>
          <w:szCs w:val="28"/>
        </w:rPr>
        <w:t>amount</w:t>
      </w:r>
      <w:r w:rsidR="00625568" w:rsidRPr="00934E7A">
        <w:rPr>
          <w:sz w:val="28"/>
          <w:szCs w:val="28"/>
        </w:rPr>
        <w:t>;</w:t>
      </w:r>
    </w:p>
    <w:p w14:paraId="713A12AE" w14:textId="644B064B" w:rsidR="00625568" w:rsidRPr="00934E7A" w:rsidRDefault="00934E7A" w:rsidP="00934E7A">
      <w:pPr>
        <w:rPr>
          <w:sz w:val="28"/>
          <w:szCs w:val="28"/>
        </w:rPr>
      </w:pPr>
      <w:r w:rsidRPr="00186F30">
        <w:rPr>
          <w:sz w:val="28"/>
          <w:szCs w:val="28"/>
        </w:rPr>
        <w:t>(e)</w:t>
      </w:r>
      <w:r w:rsidRPr="00186F30">
        <w:rPr>
          <w:sz w:val="28"/>
          <w:szCs w:val="28"/>
        </w:rPr>
        <w:tab/>
      </w:r>
      <w:r w:rsidR="00625568" w:rsidRPr="00934E7A">
        <w:rPr>
          <w:sz w:val="28"/>
          <w:szCs w:val="28"/>
        </w:rPr>
        <w:t>that if the payment and distributions were made as indicated, the provisional liquidation order</w:t>
      </w:r>
      <w:r w:rsidR="006300CE" w:rsidRPr="00934E7A">
        <w:rPr>
          <w:sz w:val="28"/>
          <w:szCs w:val="28"/>
        </w:rPr>
        <w:t>s</w:t>
      </w:r>
      <w:r w:rsidR="00625568" w:rsidRPr="00934E7A">
        <w:rPr>
          <w:sz w:val="28"/>
          <w:szCs w:val="28"/>
        </w:rPr>
        <w:t xml:space="preserve"> in respect of Pygon </w:t>
      </w:r>
      <w:r w:rsidR="006300CE" w:rsidRPr="00934E7A">
        <w:rPr>
          <w:sz w:val="28"/>
          <w:szCs w:val="28"/>
        </w:rPr>
        <w:t xml:space="preserve">and JCICC and the provisional sequestration order in respect of the joint estate </w:t>
      </w:r>
      <w:r w:rsidR="00625568" w:rsidRPr="00934E7A">
        <w:rPr>
          <w:sz w:val="28"/>
          <w:szCs w:val="28"/>
        </w:rPr>
        <w:t>would be discharged on the return date;</w:t>
      </w:r>
    </w:p>
    <w:p w14:paraId="5BEB89B5" w14:textId="4B5957B0" w:rsidR="00625568" w:rsidRPr="00934E7A" w:rsidRDefault="00934E7A" w:rsidP="00934E7A">
      <w:pPr>
        <w:rPr>
          <w:sz w:val="28"/>
          <w:szCs w:val="28"/>
        </w:rPr>
      </w:pPr>
      <w:r w:rsidRPr="00186F30">
        <w:rPr>
          <w:sz w:val="28"/>
          <w:szCs w:val="28"/>
        </w:rPr>
        <w:lastRenderedPageBreak/>
        <w:t>(f)</w:t>
      </w:r>
      <w:r w:rsidRPr="00186F30">
        <w:rPr>
          <w:sz w:val="28"/>
          <w:szCs w:val="28"/>
        </w:rPr>
        <w:tab/>
      </w:r>
      <w:r w:rsidR="00625568" w:rsidRPr="00934E7A">
        <w:rPr>
          <w:sz w:val="28"/>
          <w:szCs w:val="28"/>
        </w:rPr>
        <w:t>that if the payment and/or distributions were not made as indicated, final liquidation order</w:t>
      </w:r>
      <w:r w:rsidR="006300CE" w:rsidRPr="00934E7A">
        <w:rPr>
          <w:sz w:val="28"/>
          <w:szCs w:val="28"/>
        </w:rPr>
        <w:t>s</w:t>
      </w:r>
      <w:r w:rsidR="00625568" w:rsidRPr="00934E7A">
        <w:rPr>
          <w:sz w:val="28"/>
          <w:szCs w:val="28"/>
        </w:rPr>
        <w:t xml:space="preserve"> </w:t>
      </w:r>
      <w:r w:rsidR="00792007" w:rsidRPr="00934E7A">
        <w:rPr>
          <w:sz w:val="28"/>
          <w:szCs w:val="28"/>
        </w:rPr>
        <w:t xml:space="preserve">in respect of Pygon and JCICC and a final sequestration order of the joint estate </w:t>
      </w:r>
      <w:r w:rsidR="00625568" w:rsidRPr="00934E7A">
        <w:rPr>
          <w:sz w:val="28"/>
          <w:szCs w:val="28"/>
        </w:rPr>
        <w:t>would be granted</w:t>
      </w:r>
      <w:r w:rsidR="00F03BA0" w:rsidRPr="00934E7A">
        <w:rPr>
          <w:sz w:val="28"/>
          <w:szCs w:val="28"/>
        </w:rPr>
        <w:t xml:space="preserve"> on the return date.</w:t>
      </w:r>
    </w:p>
    <w:p w14:paraId="25043A12" w14:textId="77777777" w:rsidR="00773753" w:rsidRDefault="00773753" w:rsidP="00773753">
      <w:pPr>
        <w:pStyle w:val="ListParagraph"/>
        <w:ind w:left="0"/>
        <w:rPr>
          <w:sz w:val="28"/>
          <w:szCs w:val="28"/>
        </w:rPr>
      </w:pPr>
    </w:p>
    <w:p w14:paraId="7C149A7B" w14:textId="6115B952" w:rsidR="006C2545" w:rsidRPr="00934E7A" w:rsidRDefault="00934E7A" w:rsidP="00934E7A">
      <w:pPr>
        <w:rPr>
          <w:sz w:val="28"/>
          <w:szCs w:val="28"/>
        </w:rPr>
      </w:pPr>
      <w:r w:rsidRPr="00186F30">
        <w:rPr>
          <w:sz w:val="28"/>
          <w:szCs w:val="28"/>
        </w:rPr>
        <w:t>[7]</w:t>
      </w:r>
      <w:r w:rsidRPr="00186F30">
        <w:rPr>
          <w:sz w:val="28"/>
          <w:szCs w:val="28"/>
        </w:rPr>
        <w:tab/>
      </w:r>
      <w:r w:rsidR="00240AAA" w:rsidRPr="00934E7A">
        <w:rPr>
          <w:sz w:val="28"/>
          <w:szCs w:val="28"/>
        </w:rPr>
        <w:t xml:space="preserve">The </w:t>
      </w:r>
      <w:r w:rsidR="0068738D" w:rsidRPr="00934E7A">
        <w:rPr>
          <w:sz w:val="28"/>
          <w:szCs w:val="28"/>
        </w:rPr>
        <w:t>b</w:t>
      </w:r>
      <w:r w:rsidR="00240AAA" w:rsidRPr="00934E7A">
        <w:rPr>
          <w:sz w:val="28"/>
          <w:szCs w:val="28"/>
        </w:rPr>
        <w:t>ank put up a supplementary affidavit</w:t>
      </w:r>
      <w:r w:rsidR="008618B8" w:rsidRPr="00934E7A">
        <w:rPr>
          <w:sz w:val="28"/>
          <w:szCs w:val="28"/>
        </w:rPr>
        <w:t xml:space="preserve"> deposed to on 24 January</w:t>
      </w:r>
      <w:r w:rsidR="000F2F65" w:rsidRPr="00934E7A">
        <w:rPr>
          <w:sz w:val="28"/>
          <w:szCs w:val="28"/>
        </w:rPr>
        <w:t xml:space="preserve"> 2022 to inform the court of </w:t>
      </w:r>
      <w:r w:rsidR="000E0D52" w:rsidRPr="00934E7A">
        <w:rPr>
          <w:sz w:val="28"/>
          <w:szCs w:val="28"/>
        </w:rPr>
        <w:t>wh</w:t>
      </w:r>
      <w:r w:rsidR="0076104E" w:rsidRPr="00934E7A">
        <w:rPr>
          <w:sz w:val="28"/>
          <w:szCs w:val="28"/>
        </w:rPr>
        <w:t>at</w:t>
      </w:r>
      <w:r w:rsidR="000E0D52" w:rsidRPr="00934E7A">
        <w:rPr>
          <w:sz w:val="28"/>
          <w:szCs w:val="28"/>
        </w:rPr>
        <w:t xml:space="preserve"> had transpired in the interim</w:t>
      </w:r>
      <w:r w:rsidR="000F2F65" w:rsidRPr="00934E7A">
        <w:rPr>
          <w:sz w:val="28"/>
          <w:szCs w:val="28"/>
        </w:rPr>
        <w:t xml:space="preserve">. </w:t>
      </w:r>
      <w:r w:rsidR="00240AAA" w:rsidRPr="00934E7A">
        <w:rPr>
          <w:sz w:val="28"/>
          <w:szCs w:val="28"/>
        </w:rPr>
        <w:t xml:space="preserve">It annexed the </w:t>
      </w:r>
      <w:r w:rsidR="00D76E49" w:rsidRPr="00934E7A">
        <w:rPr>
          <w:sz w:val="28"/>
          <w:szCs w:val="28"/>
        </w:rPr>
        <w:t>s</w:t>
      </w:r>
      <w:r w:rsidR="00240AAA" w:rsidRPr="00934E7A">
        <w:rPr>
          <w:sz w:val="28"/>
          <w:szCs w:val="28"/>
        </w:rPr>
        <w:t>ale agreement in which a</w:t>
      </w:r>
      <w:r w:rsidR="00CC524D" w:rsidRPr="00934E7A">
        <w:rPr>
          <w:sz w:val="28"/>
          <w:szCs w:val="28"/>
        </w:rPr>
        <w:t xml:space="preserve"> signed</w:t>
      </w:r>
      <w:r w:rsidR="00240AAA" w:rsidRPr="00934E7A">
        <w:rPr>
          <w:sz w:val="28"/>
          <w:szCs w:val="28"/>
        </w:rPr>
        <w:t xml:space="preserve"> offer </w:t>
      </w:r>
      <w:r w:rsidR="00331C8C" w:rsidRPr="00934E7A">
        <w:rPr>
          <w:sz w:val="28"/>
          <w:szCs w:val="28"/>
        </w:rPr>
        <w:t xml:space="preserve">in the sum of R18 million </w:t>
      </w:r>
      <w:r w:rsidR="00240AAA" w:rsidRPr="00934E7A">
        <w:rPr>
          <w:sz w:val="28"/>
          <w:szCs w:val="28"/>
        </w:rPr>
        <w:t xml:space="preserve">was </w:t>
      </w:r>
      <w:r w:rsidR="00CC524D" w:rsidRPr="00934E7A">
        <w:rPr>
          <w:sz w:val="28"/>
          <w:szCs w:val="28"/>
        </w:rPr>
        <w:t xml:space="preserve">ostensibly </w:t>
      </w:r>
      <w:r w:rsidR="00240AAA" w:rsidRPr="00934E7A">
        <w:rPr>
          <w:sz w:val="28"/>
          <w:szCs w:val="28"/>
        </w:rPr>
        <w:t xml:space="preserve">made </w:t>
      </w:r>
      <w:r w:rsidR="00331C8C" w:rsidRPr="00934E7A">
        <w:rPr>
          <w:sz w:val="28"/>
          <w:szCs w:val="28"/>
        </w:rPr>
        <w:t xml:space="preserve">on 21 November </w:t>
      </w:r>
      <w:r w:rsidR="00240AAA" w:rsidRPr="00934E7A">
        <w:rPr>
          <w:sz w:val="28"/>
          <w:szCs w:val="28"/>
        </w:rPr>
        <w:t>by Zyle</w:t>
      </w:r>
      <w:r w:rsidR="0076104E" w:rsidRPr="00934E7A">
        <w:rPr>
          <w:sz w:val="28"/>
          <w:szCs w:val="28"/>
        </w:rPr>
        <w:t>c</w:t>
      </w:r>
      <w:r w:rsidR="00F26053" w:rsidRPr="00934E7A">
        <w:rPr>
          <w:sz w:val="28"/>
          <w:szCs w:val="28"/>
        </w:rPr>
        <w:t xml:space="preserve"> for </w:t>
      </w:r>
      <w:r w:rsidR="00C320FB" w:rsidRPr="00934E7A">
        <w:rPr>
          <w:sz w:val="28"/>
          <w:szCs w:val="28"/>
        </w:rPr>
        <w:t>three sections in the Montana Sectional Title Scheme</w:t>
      </w:r>
      <w:r w:rsidR="006C2545" w:rsidRPr="00934E7A">
        <w:rPr>
          <w:sz w:val="28"/>
          <w:szCs w:val="28"/>
        </w:rPr>
        <w:t xml:space="preserve"> </w:t>
      </w:r>
      <w:r w:rsidR="004C05B1" w:rsidRPr="00934E7A">
        <w:rPr>
          <w:sz w:val="28"/>
          <w:szCs w:val="28"/>
        </w:rPr>
        <w:t xml:space="preserve">which were </w:t>
      </w:r>
      <w:r w:rsidR="006C2545" w:rsidRPr="00934E7A">
        <w:rPr>
          <w:sz w:val="28"/>
          <w:szCs w:val="28"/>
        </w:rPr>
        <w:t>owned by Pygon</w:t>
      </w:r>
      <w:r w:rsidR="00E9397B" w:rsidRPr="00934E7A">
        <w:rPr>
          <w:sz w:val="28"/>
          <w:szCs w:val="28"/>
        </w:rPr>
        <w:t xml:space="preserve">. </w:t>
      </w:r>
      <w:r w:rsidR="006C2545" w:rsidRPr="00934E7A">
        <w:rPr>
          <w:sz w:val="28"/>
          <w:szCs w:val="28"/>
        </w:rPr>
        <w:t>The offer</w:t>
      </w:r>
      <w:r w:rsidR="00CC524D" w:rsidRPr="00934E7A">
        <w:rPr>
          <w:sz w:val="28"/>
          <w:szCs w:val="28"/>
        </w:rPr>
        <w:t xml:space="preserve"> was accepted by the</w:t>
      </w:r>
      <w:r w:rsidR="003C50D5" w:rsidRPr="00934E7A">
        <w:rPr>
          <w:sz w:val="28"/>
          <w:szCs w:val="28"/>
        </w:rPr>
        <w:t xml:space="preserve"> joint liquidators for Pygon on 25 November. </w:t>
      </w:r>
      <w:r w:rsidR="006C2545" w:rsidRPr="00934E7A">
        <w:rPr>
          <w:sz w:val="28"/>
          <w:szCs w:val="28"/>
        </w:rPr>
        <w:t>The sale agreement</w:t>
      </w:r>
      <w:r w:rsidR="00E9397B" w:rsidRPr="00934E7A">
        <w:rPr>
          <w:sz w:val="28"/>
          <w:szCs w:val="28"/>
        </w:rPr>
        <w:t xml:space="preserve"> provided for payment of </w:t>
      </w:r>
      <w:r w:rsidR="004B3F09" w:rsidRPr="00934E7A">
        <w:rPr>
          <w:sz w:val="28"/>
          <w:szCs w:val="28"/>
        </w:rPr>
        <w:t xml:space="preserve">a deposit of </w:t>
      </w:r>
      <w:r w:rsidR="00E9397B" w:rsidRPr="00934E7A">
        <w:rPr>
          <w:sz w:val="28"/>
          <w:szCs w:val="28"/>
        </w:rPr>
        <w:t>R1,8 million within</w:t>
      </w:r>
      <w:r w:rsidR="003C50D5" w:rsidRPr="00934E7A">
        <w:rPr>
          <w:sz w:val="28"/>
          <w:szCs w:val="28"/>
        </w:rPr>
        <w:t xml:space="preserve"> 48 hours from acceptance. The affidavit </w:t>
      </w:r>
      <w:r w:rsidR="005F51B9" w:rsidRPr="00934E7A">
        <w:rPr>
          <w:sz w:val="28"/>
          <w:szCs w:val="28"/>
        </w:rPr>
        <w:t>explained</w:t>
      </w:r>
      <w:r w:rsidR="000D0D9D" w:rsidRPr="00934E7A">
        <w:rPr>
          <w:sz w:val="28"/>
          <w:szCs w:val="28"/>
        </w:rPr>
        <w:t xml:space="preserve"> that the deposit had not been paid timeously.</w:t>
      </w:r>
      <w:r w:rsidR="00E9397B" w:rsidRPr="00934E7A">
        <w:rPr>
          <w:sz w:val="28"/>
          <w:szCs w:val="28"/>
        </w:rPr>
        <w:t xml:space="preserve"> </w:t>
      </w:r>
      <w:r w:rsidR="006C2545" w:rsidRPr="00934E7A">
        <w:rPr>
          <w:sz w:val="28"/>
          <w:szCs w:val="28"/>
        </w:rPr>
        <w:t>Due to non-performance by Zyle</w:t>
      </w:r>
      <w:r w:rsidR="00B60F6D" w:rsidRPr="00934E7A">
        <w:rPr>
          <w:sz w:val="28"/>
          <w:szCs w:val="28"/>
        </w:rPr>
        <w:t>c</w:t>
      </w:r>
      <w:r w:rsidR="006C2545" w:rsidRPr="00934E7A">
        <w:rPr>
          <w:sz w:val="28"/>
          <w:szCs w:val="28"/>
        </w:rPr>
        <w:t>, the provisional liquidators for Pygon cancelled the sale agreement.</w:t>
      </w:r>
      <w:r w:rsidR="00D76E49" w:rsidRPr="00934E7A">
        <w:rPr>
          <w:sz w:val="28"/>
          <w:szCs w:val="28"/>
        </w:rPr>
        <w:t xml:space="preserve"> </w:t>
      </w:r>
    </w:p>
    <w:p w14:paraId="17654047" w14:textId="77777777" w:rsidR="00690240" w:rsidRPr="00186F30" w:rsidRDefault="00690240" w:rsidP="00690240">
      <w:pPr>
        <w:pStyle w:val="ListParagraph"/>
        <w:ind w:left="0"/>
        <w:rPr>
          <w:sz w:val="28"/>
          <w:szCs w:val="28"/>
        </w:rPr>
      </w:pPr>
    </w:p>
    <w:p w14:paraId="52C83FB8" w14:textId="333C5825" w:rsidR="00240AAA" w:rsidRPr="00934E7A" w:rsidRDefault="00934E7A" w:rsidP="00934E7A">
      <w:pPr>
        <w:rPr>
          <w:sz w:val="28"/>
          <w:szCs w:val="28"/>
        </w:rPr>
      </w:pPr>
      <w:r w:rsidRPr="00186F30">
        <w:rPr>
          <w:sz w:val="28"/>
          <w:szCs w:val="28"/>
        </w:rPr>
        <w:t>[8]</w:t>
      </w:r>
      <w:r w:rsidRPr="00186F30">
        <w:rPr>
          <w:sz w:val="28"/>
          <w:szCs w:val="28"/>
        </w:rPr>
        <w:tab/>
      </w:r>
      <w:r w:rsidR="006C2545" w:rsidRPr="00934E7A">
        <w:rPr>
          <w:sz w:val="28"/>
          <w:szCs w:val="28"/>
        </w:rPr>
        <w:t xml:space="preserve">The bank’s affidavit </w:t>
      </w:r>
      <w:r w:rsidR="00240AAA" w:rsidRPr="00934E7A">
        <w:rPr>
          <w:sz w:val="28"/>
          <w:szCs w:val="28"/>
        </w:rPr>
        <w:t>set out a</w:t>
      </w:r>
      <w:r w:rsidR="00D76E49" w:rsidRPr="00934E7A">
        <w:rPr>
          <w:sz w:val="28"/>
          <w:szCs w:val="28"/>
        </w:rPr>
        <w:t>llegedly</w:t>
      </w:r>
      <w:r w:rsidR="00240AAA" w:rsidRPr="00934E7A">
        <w:rPr>
          <w:sz w:val="28"/>
          <w:szCs w:val="28"/>
        </w:rPr>
        <w:t xml:space="preserve"> fraudulent behaviour on the part of the person who had been on record as the attorney for the joint estate and the two CCs.</w:t>
      </w:r>
      <w:r w:rsidR="00417EA7" w:rsidRPr="00934E7A">
        <w:rPr>
          <w:sz w:val="28"/>
          <w:szCs w:val="28"/>
        </w:rPr>
        <w:t xml:space="preserve"> </w:t>
      </w:r>
      <w:r w:rsidR="000D0D9D" w:rsidRPr="00934E7A">
        <w:rPr>
          <w:sz w:val="28"/>
          <w:szCs w:val="28"/>
        </w:rPr>
        <w:t>T</w:t>
      </w:r>
      <w:r w:rsidR="00240AAA" w:rsidRPr="00934E7A">
        <w:rPr>
          <w:sz w:val="28"/>
          <w:szCs w:val="28"/>
        </w:rPr>
        <w:t xml:space="preserve">his person </w:t>
      </w:r>
      <w:r w:rsidR="00D5515D" w:rsidRPr="00934E7A">
        <w:rPr>
          <w:sz w:val="28"/>
          <w:szCs w:val="28"/>
        </w:rPr>
        <w:t xml:space="preserve">was </w:t>
      </w:r>
      <w:r w:rsidR="000D0D9D" w:rsidRPr="00934E7A">
        <w:rPr>
          <w:sz w:val="28"/>
          <w:szCs w:val="28"/>
        </w:rPr>
        <w:t xml:space="preserve">said to </w:t>
      </w:r>
      <w:r w:rsidR="00240AAA" w:rsidRPr="00934E7A">
        <w:rPr>
          <w:sz w:val="28"/>
          <w:szCs w:val="28"/>
        </w:rPr>
        <w:t>h</w:t>
      </w:r>
      <w:r w:rsidR="000D0D9D" w:rsidRPr="00934E7A">
        <w:rPr>
          <w:sz w:val="28"/>
          <w:szCs w:val="28"/>
        </w:rPr>
        <w:t>ave</w:t>
      </w:r>
      <w:r w:rsidR="00240AAA" w:rsidRPr="00934E7A">
        <w:rPr>
          <w:sz w:val="28"/>
          <w:szCs w:val="28"/>
        </w:rPr>
        <w:t xml:space="preserve"> forwarded</w:t>
      </w:r>
      <w:r w:rsidR="00A51C74" w:rsidRPr="00934E7A">
        <w:rPr>
          <w:sz w:val="28"/>
          <w:szCs w:val="28"/>
        </w:rPr>
        <w:t xml:space="preserve"> </w:t>
      </w:r>
      <w:r w:rsidR="00240AAA" w:rsidRPr="00934E7A">
        <w:rPr>
          <w:sz w:val="28"/>
          <w:szCs w:val="28"/>
        </w:rPr>
        <w:t>supposed proofs of the payments of both the deposit and the full purchase price</w:t>
      </w:r>
      <w:r w:rsidR="00A51C74" w:rsidRPr="00934E7A">
        <w:rPr>
          <w:sz w:val="28"/>
          <w:szCs w:val="28"/>
        </w:rPr>
        <w:t xml:space="preserve"> into an account of the conveyancers held </w:t>
      </w:r>
      <w:r w:rsidR="00D5515D" w:rsidRPr="00934E7A">
        <w:rPr>
          <w:sz w:val="28"/>
          <w:szCs w:val="28"/>
        </w:rPr>
        <w:t>with</w:t>
      </w:r>
      <w:r w:rsidR="00A51C74" w:rsidRPr="00934E7A">
        <w:rPr>
          <w:sz w:val="28"/>
          <w:szCs w:val="28"/>
        </w:rPr>
        <w:t xml:space="preserve"> Nedbank</w:t>
      </w:r>
      <w:r w:rsidR="000A217C" w:rsidRPr="00934E7A">
        <w:rPr>
          <w:sz w:val="28"/>
          <w:szCs w:val="28"/>
        </w:rPr>
        <w:t xml:space="preserve"> Limited (Nedbank)</w:t>
      </w:r>
      <w:r w:rsidR="00240AAA" w:rsidRPr="00934E7A">
        <w:rPr>
          <w:sz w:val="28"/>
          <w:szCs w:val="28"/>
        </w:rPr>
        <w:t>.</w:t>
      </w:r>
      <w:r w:rsidR="00C649BA" w:rsidRPr="00934E7A">
        <w:rPr>
          <w:sz w:val="28"/>
          <w:szCs w:val="28"/>
        </w:rPr>
        <w:t xml:space="preserve"> Not only that</w:t>
      </w:r>
      <w:r w:rsidR="0077583E" w:rsidRPr="00934E7A">
        <w:rPr>
          <w:sz w:val="28"/>
          <w:szCs w:val="28"/>
        </w:rPr>
        <w:t xml:space="preserve"> but he claimed</w:t>
      </w:r>
      <w:r w:rsidR="00C649BA" w:rsidRPr="00934E7A">
        <w:rPr>
          <w:sz w:val="28"/>
          <w:szCs w:val="28"/>
        </w:rPr>
        <w:t xml:space="preserve"> that</w:t>
      </w:r>
      <w:r w:rsidR="00A720FC" w:rsidRPr="00934E7A">
        <w:rPr>
          <w:sz w:val="28"/>
          <w:szCs w:val="28"/>
        </w:rPr>
        <w:t xml:space="preserve"> the amount for the deposit had been paid by Zylec into his trust account.</w:t>
      </w:r>
      <w:r w:rsidR="00240AAA" w:rsidRPr="00934E7A">
        <w:rPr>
          <w:sz w:val="28"/>
          <w:szCs w:val="28"/>
        </w:rPr>
        <w:t xml:space="preserve"> Nedbank</w:t>
      </w:r>
      <w:r w:rsidR="0080738F" w:rsidRPr="00934E7A">
        <w:rPr>
          <w:sz w:val="28"/>
          <w:szCs w:val="28"/>
        </w:rPr>
        <w:t xml:space="preserve"> </w:t>
      </w:r>
      <w:r w:rsidR="00240AAA" w:rsidRPr="00934E7A">
        <w:rPr>
          <w:sz w:val="28"/>
          <w:szCs w:val="28"/>
        </w:rPr>
        <w:t xml:space="preserve">put up an affidavit showing that both </w:t>
      </w:r>
      <w:r w:rsidR="008974ED" w:rsidRPr="00934E7A">
        <w:rPr>
          <w:sz w:val="28"/>
          <w:szCs w:val="28"/>
        </w:rPr>
        <w:t xml:space="preserve">documents </w:t>
      </w:r>
      <w:r w:rsidR="00F15E7B" w:rsidRPr="00934E7A">
        <w:rPr>
          <w:sz w:val="28"/>
          <w:szCs w:val="28"/>
        </w:rPr>
        <w:t xml:space="preserve">purporting to show that </w:t>
      </w:r>
      <w:r w:rsidR="00BC4304" w:rsidRPr="00934E7A">
        <w:rPr>
          <w:sz w:val="28"/>
          <w:szCs w:val="28"/>
        </w:rPr>
        <w:t>deposit</w:t>
      </w:r>
      <w:r w:rsidR="00F15E7B" w:rsidRPr="00934E7A">
        <w:rPr>
          <w:sz w:val="28"/>
          <w:szCs w:val="28"/>
        </w:rPr>
        <w:t>s had been made</w:t>
      </w:r>
      <w:r w:rsidR="00BC4304" w:rsidRPr="00934E7A">
        <w:rPr>
          <w:sz w:val="28"/>
          <w:szCs w:val="28"/>
        </w:rPr>
        <w:t xml:space="preserve"> </w:t>
      </w:r>
      <w:r w:rsidR="00240AAA" w:rsidRPr="00934E7A">
        <w:rPr>
          <w:sz w:val="28"/>
          <w:szCs w:val="28"/>
        </w:rPr>
        <w:t>were fraudulent and that the moneys concerned had not in fact been deposited</w:t>
      </w:r>
      <w:r w:rsidR="0080738F" w:rsidRPr="00934E7A">
        <w:rPr>
          <w:sz w:val="28"/>
          <w:szCs w:val="28"/>
        </w:rPr>
        <w:t xml:space="preserve"> into any account held with it</w:t>
      </w:r>
      <w:r w:rsidR="00240AAA" w:rsidRPr="00934E7A">
        <w:rPr>
          <w:sz w:val="28"/>
          <w:szCs w:val="28"/>
        </w:rPr>
        <w:t xml:space="preserve">. </w:t>
      </w:r>
      <w:r w:rsidR="00696C6D" w:rsidRPr="00934E7A">
        <w:rPr>
          <w:sz w:val="28"/>
          <w:szCs w:val="28"/>
        </w:rPr>
        <w:t>A</w:t>
      </w:r>
      <w:r w:rsidR="00240AAA" w:rsidRPr="00934E7A">
        <w:rPr>
          <w:sz w:val="28"/>
          <w:szCs w:val="28"/>
        </w:rPr>
        <w:t xml:space="preserve"> letter</w:t>
      </w:r>
      <w:r w:rsidR="00696C6D" w:rsidRPr="00934E7A">
        <w:rPr>
          <w:sz w:val="28"/>
          <w:szCs w:val="28"/>
        </w:rPr>
        <w:t xml:space="preserve"> was also put up</w:t>
      </w:r>
      <w:r w:rsidR="00240AAA" w:rsidRPr="00934E7A">
        <w:rPr>
          <w:sz w:val="28"/>
          <w:szCs w:val="28"/>
        </w:rPr>
        <w:t xml:space="preserve"> from the relevant Legal Practice Council which stated that </w:t>
      </w:r>
      <w:r w:rsidR="007326F0" w:rsidRPr="00934E7A">
        <w:rPr>
          <w:sz w:val="28"/>
          <w:szCs w:val="28"/>
        </w:rPr>
        <w:t>it</w:t>
      </w:r>
      <w:r w:rsidR="00374208" w:rsidRPr="00934E7A">
        <w:rPr>
          <w:sz w:val="28"/>
          <w:szCs w:val="28"/>
        </w:rPr>
        <w:t xml:space="preserve"> had ‘no record that [the person </w:t>
      </w:r>
      <w:r w:rsidR="00240AAA" w:rsidRPr="00934E7A">
        <w:rPr>
          <w:sz w:val="28"/>
          <w:szCs w:val="28"/>
        </w:rPr>
        <w:t>who had been on record as attorney was</w:t>
      </w:r>
      <w:r w:rsidR="00A4731C" w:rsidRPr="00934E7A">
        <w:rPr>
          <w:sz w:val="28"/>
          <w:szCs w:val="28"/>
        </w:rPr>
        <w:t>]</w:t>
      </w:r>
      <w:r w:rsidR="00240AAA" w:rsidRPr="00934E7A">
        <w:rPr>
          <w:sz w:val="28"/>
          <w:szCs w:val="28"/>
        </w:rPr>
        <w:t xml:space="preserve"> a practising</w:t>
      </w:r>
      <w:r w:rsidR="00A4731C" w:rsidRPr="00934E7A">
        <w:rPr>
          <w:sz w:val="28"/>
          <w:szCs w:val="28"/>
        </w:rPr>
        <w:t>/</w:t>
      </w:r>
      <w:r w:rsidR="00240AAA" w:rsidRPr="00934E7A">
        <w:rPr>
          <w:sz w:val="28"/>
          <w:szCs w:val="28"/>
        </w:rPr>
        <w:t xml:space="preserve">non-practising </w:t>
      </w:r>
      <w:r w:rsidR="00A4731C" w:rsidRPr="00934E7A">
        <w:rPr>
          <w:sz w:val="28"/>
          <w:szCs w:val="28"/>
        </w:rPr>
        <w:t>member of the Legal Practice Council . .</w:t>
      </w:r>
      <w:r w:rsidR="00CA10C3" w:rsidRPr="00934E7A">
        <w:rPr>
          <w:sz w:val="28"/>
          <w:szCs w:val="28"/>
        </w:rPr>
        <w:t> .</w:t>
      </w:r>
      <w:r w:rsidR="00A4731C" w:rsidRPr="00934E7A">
        <w:rPr>
          <w:sz w:val="28"/>
          <w:szCs w:val="28"/>
        </w:rPr>
        <w:t>’</w:t>
      </w:r>
      <w:r w:rsidR="00240AAA" w:rsidRPr="00934E7A">
        <w:rPr>
          <w:sz w:val="28"/>
          <w:szCs w:val="28"/>
        </w:rPr>
        <w:t>.</w:t>
      </w:r>
      <w:r w:rsidR="00DA0C5B" w:rsidRPr="00934E7A">
        <w:rPr>
          <w:sz w:val="28"/>
          <w:szCs w:val="28"/>
        </w:rPr>
        <w:t xml:space="preserve"> It is common ground that no payment of R18 million</w:t>
      </w:r>
      <w:r w:rsidR="007906B5" w:rsidRPr="00934E7A">
        <w:rPr>
          <w:sz w:val="28"/>
          <w:szCs w:val="28"/>
        </w:rPr>
        <w:t xml:space="preserve"> was made by </w:t>
      </w:r>
      <w:r w:rsidR="00DC5BC3" w:rsidRPr="00934E7A">
        <w:rPr>
          <w:sz w:val="28"/>
          <w:szCs w:val="28"/>
        </w:rPr>
        <w:t xml:space="preserve">the due date </w:t>
      </w:r>
      <w:r w:rsidR="007906B5" w:rsidRPr="00934E7A">
        <w:rPr>
          <w:sz w:val="28"/>
          <w:szCs w:val="28"/>
        </w:rPr>
        <w:t>or at all.</w:t>
      </w:r>
    </w:p>
    <w:p w14:paraId="049D26E3" w14:textId="135C4D3C" w:rsidR="00B60F6D" w:rsidRPr="00934E7A" w:rsidRDefault="00934E7A" w:rsidP="00934E7A">
      <w:pPr>
        <w:rPr>
          <w:sz w:val="28"/>
          <w:szCs w:val="28"/>
        </w:rPr>
      </w:pPr>
      <w:r w:rsidRPr="00186F30">
        <w:rPr>
          <w:sz w:val="28"/>
          <w:szCs w:val="28"/>
        </w:rPr>
        <w:lastRenderedPageBreak/>
        <w:t>[9]</w:t>
      </w:r>
      <w:r w:rsidRPr="00186F30">
        <w:rPr>
          <w:sz w:val="28"/>
          <w:szCs w:val="28"/>
        </w:rPr>
        <w:tab/>
      </w:r>
      <w:r w:rsidR="00423585" w:rsidRPr="00934E7A">
        <w:rPr>
          <w:sz w:val="28"/>
          <w:szCs w:val="28"/>
        </w:rPr>
        <w:t>The bank submitted that, since the R18 million had not been paid,</w:t>
      </w:r>
      <w:r w:rsidR="00BA74C2" w:rsidRPr="00934E7A">
        <w:rPr>
          <w:sz w:val="28"/>
          <w:szCs w:val="28"/>
        </w:rPr>
        <w:t xml:space="preserve"> the </w:t>
      </w:r>
      <w:r w:rsidR="00696C6D" w:rsidRPr="00934E7A">
        <w:rPr>
          <w:sz w:val="28"/>
          <w:szCs w:val="28"/>
        </w:rPr>
        <w:t xml:space="preserve">consent </w:t>
      </w:r>
      <w:r w:rsidR="00BA74C2" w:rsidRPr="00934E7A">
        <w:rPr>
          <w:sz w:val="28"/>
          <w:szCs w:val="28"/>
        </w:rPr>
        <w:t xml:space="preserve">order of 23 November should be put into effect. As such, </w:t>
      </w:r>
      <w:r w:rsidR="00B53AF1" w:rsidRPr="00934E7A">
        <w:rPr>
          <w:sz w:val="28"/>
          <w:szCs w:val="28"/>
        </w:rPr>
        <w:t>final liquidation orders should be granted in respect of Pygon and JCICC and the joint estate should be final</w:t>
      </w:r>
      <w:r w:rsidR="00CE2670" w:rsidRPr="00934E7A">
        <w:rPr>
          <w:sz w:val="28"/>
          <w:szCs w:val="28"/>
        </w:rPr>
        <w:t>ly</w:t>
      </w:r>
      <w:r w:rsidR="00B53AF1" w:rsidRPr="00934E7A">
        <w:rPr>
          <w:sz w:val="28"/>
          <w:szCs w:val="28"/>
        </w:rPr>
        <w:t xml:space="preserve"> sequestrat</w:t>
      </w:r>
      <w:r w:rsidR="00CE2670" w:rsidRPr="00934E7A">
        <w:rPr>
          <w:sz w:val="28"/>
          <w:szCs w:val="28"/>
        </w:rPr>
        <w:t>ed</w:t>
      </w:r>
      <w:r w:rsidR="00B53AF1" w:rsidRPr="00934E7A">
        <w:rPr>
          <w:sz w:val="28"/>
          <w:szCs w:val="28"/>
        </w:rPr>
        <w:t>.</w:t>
      </w:r>
    </w:p>
    <w:p w14:paraId="1BE97D7A" w14:textId="77777777" w:rsidR="00B60F6D" w:rsidRPr="00186F30" w:rsidRDefault="00B60F6D" w:rsidP="00B60F6D">
      <w:pPr>
        <w:rPr>
          <w:sz w:val="28"/>
          <w:szCs w:val="28"/>
        </w:rPr>
      </w:pPr>
    </w:p>
    <w:p w14:paraId="61A09F86" w14:textId="4034C433" w:rsidR="00625568" w:rsidRPr="00934E7A" w:rsidRDefault="00934E7A" w:rsidP="00934E7A">
      <w:pPr>
        <w:rPr>
          <w:sz w:val="28"/>
          <w:szCs w:val="28"/>
        </w:rPr>
      </w:pPr>
      <w:r w:rsidRPr="00186F30">
        <w:rPr>
          <w:sz w:val="28"/>
          <w:szCs w:val="28"/>
        </w:rPr>
        <w:t>[10]</w:t>
      </w:r>
      <w:r w:rsidRPr="00186F30">
        <w:rPr>
          <w:sz w:val="28"/>
          <w:szCs w:val="28"/>
        </w:rPr>
        <w:tab/>
      </w:r>
      <w:r w:rsidR="00625568" w:rsidRPr="00934E7A">
        <w:rPr>
          <w:sz w:val="28"/>
          <w:szCs w:val="28"/>
        </w:rPr>
        <w:t xml:space="preserve">On </w:t>
      </w:r>
      <w:r w:rsidR="00E624BB" w:rsidRPr="00934E7A">
        <w:rPr>
          <w:sz w:val="28"/>
          <w:szCs w:val="28"/>
        </w:rPr>
        <w:t>10</w:t>
      </w:r>
      <w:r w:rsidR="00EC5942" w:rsidRPr="00934E7A">
        <w:rPr>
          <w:sz w:val="28"/>
          <w:szCs w:val="28"/>
        </w:rPr>
        <w:t> </w:t>
      </w:r>
      <w:r w:rsidR="00625568" w:rsidRPr="00934E7A">
        <w:rPr>
          <w:sz w:val="28"/>
          <w:szCs w:val="28"/>
        </w:rPr>
        <w:t>February</w:t>
      </w:r>
      <w:r w:rsidR="00EC5942" w:rsidRPr="00934E7A">
        <w:rPr>
          <w:sz w:val="28"/>
          <w:szCs w:val="28"/>
        </w:rPr>
        <w:t> </w:t>
      </w:r>
      <w:r w:rsidR="00625568" w:rsidRPr="00934E7A">
        <w:rPr>
          <w:sz w:val="28"/>
          <w:szCs w:val="28"/>
        </w:rPr>
        <w:t xml:space="preserve">2022, </w:t>
      </w:r>
      <w:r w:rsidR="00A5013A" w:rsidRPr="00934E7A">
        <w:rPr>
          <w:sz w:val="28"/>
          <w:szCs w:val="28"/>
        </w:rPr>
        <w:t xml:space="preserve">at the commencement </w:t>
      </w:r>
      <w:r w:rsidR="001D65F4" w:rsidRPr="00934E7A">
        <w:rPr>
          <w:sz w:val="28"/>
          <w:szCs w:val="28"/>
        </w:rPr>
        <w:t>of the hearing</w:t>
      </w:r>
      <w:r w:rsidR="00625568" w:rsidRPr="00934E7A">
        <w:rPr>
          <w:sz w:val="28"/>
          <w:szCs w:val="28"/>
        </w:rPr>
        <w:t xml:space="preserve">, </w:t>
      </w:r>
      <w:r w:rsidR="001D65F4" w:rsidRPr="00934E7A">
        <w:rPr>
          <w:sz w:val="28"/>
          <w:szCs w:val="28"/>
        </w:rPr>
        <w:t>counsel for</w:t>
      </w:r>
      <w:r w:rsidR="00444554" w:rsidRPr="00934E7A">
        <w:rPr>
          <w:sz w:val="28"/>
          <w:szCs w:val="28"/>
        </w:rPr>
        <w:t xml:space="preserve"> the CCs and the joint estate handed up</w:t>
      </w:r>
      <w:r w:rsidR="00625568" w:rsidRPr="00934E7A">
        <w:rPr>
          <w:sz w:val="28"/>
          <w:szCs w:val="28"/>
        </w:rPr>
        <w:t xml:space="preserve"> </w:t>
      </w:r>
      <w:r w:rsidR="00DC5BC3" w:rsidRPr="00934E7A">
        <w:rPr>
          <w:sz w:val="28"/>
          <w:szCs w:val="28"/>
        </w:rPr>
        <w:t xml:space="preserve">from the Bar </w:t>
      </w:r>
      <w:r w:rsidR="00625568" w:rsidRPr="00934E7A">
        <w:rPr>
          <w:sz w:val="28"/>
          <w:szCs w:val="28"/>
        </w:rPr>
        <w:t>an affidavit</w:t>
      </w:r>
      <w:r w:rsidR="00444554" w:rsidRPr="00934E7A">
        <w:rPr>
          <w:sz w:val="28"/>
          <w:szCs w:val="28"/>
        </w:rPr>
        <w:t xml:space="preserve"> </w:t>
      </w:r>
      <w:r w:rsidR="0091784E" w:rsidRPr="00934E7A">
        <w:rPr>
          <w:sz w:val="28"/>
          <w:szCs w:val="28"/>
        </w:rPr>
        <w:t>deposed to by Swartz</w:t>
      </w:r>
      <w:r w:rsidR="00625568" w:rsidRPr="00934E7A">
        <w:rPr>
          <w:sz w:val="28"/>
          <w:szCs w:val="28"/>
        </w:rPr>
        <w:t xml:space="preserve">. </w:t>
      </w:r>
      <w:r w:rsidR="009C2968" w:rsidRPr="00934E7A">
        <w:rPr>
          <w:sz w:val="28"/>
          <w:szCs w:val="28"/>
        </w:rPr>
        <w:t>This did not in any way contradict the</w:t>
      </w:r>
      <w:r w:rsidR="00BB5A6B" w:rsidRPr="00934E7A">
        <w:rPr>
          <w:sz w:val="28"/>
          <w:szCs w:val="28"/>
        </w:rPr>
        <w:t xml:space="preserve"> </w:t>
      </w:r>
      <w:r w:rsidR="00EB7233" w:rsidRPr="00934E7A">
        <w:rPr>
          <w:sz w:val="28"/>
          <w:szCs w:val="28"/>
        </w:rPr>
        <w:t xml:space="preserve">events following the grant of the order </w:t>
      </w:r>
      <w:r w:rsidR="00BB5A6B" w:rsidRPr="00934E7A">
        <w:rPr>
          <w:sz w:val="28"/>
          <w:szCs w:val="28"/>
        </w:rPr>
        <w:t>set out in the supplementary affidavit of the bank. H</w:t>
      </w:r>
      <w:r w:rsidR="00625568" w:rsidRPr="00934E7A">
        <w:rPr>
          <w:sz w:val="28"/>
          <w:szCs w:val="28"/>
        </w:rPr>
        <w:t xml:space="preserve">e acknowledged the </w:t>
      </w:r>
      <w:r w:rsidR="00597687" w:rsidRPr="00934E7A">
        <w:rPr>
          <w:sz w:val="28"/>
          <w:szCs w:val="28"/>
        </w:rPr>
        <w:t>settlement agreement</w:t>
      </w:r>
      <w:r w:rsidR="00625568" w:rsidRPr="00934E7A">
        <w:rPr>
          <w:sz w:val="28"/>
          <w:szCs w:val="28"/>
        </w:rPr>
        <w:t xml:space="preserve"> of 23</w:t>
      </w:r>
      <w:r w:rsidR="00EC5942" w:rsidRPr="00934E7A">
        <w:rPr>
          <w:sz w:val="28"/>
          <w:szCs w:val="28"/>
        </w:rPr>
        <w:t> </w:t>
      </w:r>
      <w:r w:rsidR="00625568" w:rsidRPr="00934E7A">
        <w:rPr>
          <w:sz w:val="28"/>
          <w:szCs w:val="28"/>
        </w:rPr>
        <w:t xml:space="preserve">November and </w:t>
      </w:r>
      <w:r w:rsidR="007638E0" w:rsidRPr="00934E7A">
        <w:rPr>
          <w:sz w:val="28"/>
          <w:szCs w:val="28"/>
        </w:rPr>
        <w:t>that it had been made an</w:t>
      </w:r>
      <w:r w:rsidR="00625568" w:rsidRPr="00934E7A">
        <w:rPr>
          <w:sz w:val="28"/>
          <w:szCs w:val="28"/>
        </w:rPr>
        <w:t xml:space="preserve"> order</w:t>
      </w:r>
      <w:r w:rsidR="007638E0" w:rsidRPr="00934E7A">
        <w:rPr>
          <w:sz w:val="28"/>
          <w:szCs w:val="28"/>
        </w:rPr>
        <w:t xml:space="preserve"> of court</w:t>
      </w:r>
      <w:r w:rsidR="00597687" w:rsidRPr="00934E7A">
        <w:rPr>
          <w:sz w:val="28"/>
          <w:szCs w:val="28"/>
        </w:rPr>
        <w:t xml:space="preserve"> by consent</w:t>
      </w:r>
      <w:r w:rsidR="00625568" w:rsidRPr="00934E7A">
        <w:rPr>
          <w:sz w:val="28"/>
          <w:szCs w:val="28"/>
        </w:rPr>
        <w:t xml:space="preserve">. He </w:t>
      </w:r>
      <w:r w:rsidR="000D7E6F" w:rsidRPr="00934E7A">
        <w:rPr>
          <w:sz w:val="28"/>
          <w:szCs w:val="28"/>
        </w:rPr>
        <w:t>agreed</w:t>
      </w:r>
      <w:r w:rsidR="00625568" w:rsidRPr="00934E7A">
        <w:rPr>
          <w:sz w:val="28"/>
          <w:szCs w:val="28"/>
        </w:rPr>
        <w:t xml:space="preserve"> that the amount of R18</w:t>
      </w:r>
      <w:r w:rsidR="00EC5942" w:rsidRPr="00934E7A">
        <w:rPr>
          <w:sz w:val="28"/>
          <w:szCs w:val="28"/>
        </w:rPr>
        <w:t> </w:t>
      </w:r>
      <w:r w:rsidR="00625568" w:rsidRPr="00934E7A">
        <w:rPr>
          <w:sz w:val="28"/>
          <w:szCs w:val="28"/>
        </w:rPr>
        <w:t xml:space="preserve">million had not been paid on </w:t>
      </w:r>
      <w:r w:rsidR="007638E0" w:rsidRPr="00934E7A">
        <w:rPr>
          <w:sz w:val="28"/>
          <w:szCs w:val="28"/>
        </w:rPr>
        <w:t>the due date</w:t>
      </w:r>
      <w:r w:rsidR="00F455BF" w:rsidRPr="00934E7A">
        <w:rPr>
          <w:sz w:val="28"/>
          <w:szCs w:val="28"/>
        </w:rPr>
        <w:t xml:space="preserve"> </w:t>
      </w:r>
      <w:r w:rsidR="00625568" w:rsidRPr="00934E7A">
        <w:rPr>
          <w:sz w:val="28"/>
          <w:szCs w:val="28"/>
        </w:rPr>
        <w:t xml:space="preserve">or at all. He </w:t>
      </w:r>
      <w:r w:rsidR="007638E0" w:rsidRPr="00934E7A">
        <w:rPr>
          <w:sz w:val="28"/>
          <w:szCs w:val="28"/>
        </w:rPr>
        <w:t>nevertheless contended</w:t>
      </w:r>
      <w:r w:rsidR="001816D0" w:rsidRPr="00934E7A">
        <w:rPr>
          <w:sz w:val="28"/>
          <w:szCs w:val="28"/>
        </w:rPr>
        <w:t xml:space="preserve"> that</w:t>
      </w:r>
      <w:r w:rsidR="00625568" w:rsidRPr="00934E7A">
        <w:rPr>
          <w:sz w:val="28"/>
          <w:szCs w:val="28"/>
        </w:rPr>
        <w:t xml:space="preserve"> the two provisional liquidation orders and the provisional sequestration order should not be made final</w:t>
      </w:r>
      <w:r w:rsidR="00EC5942" w:rsidRPr="00934E7A">
        <w:rPr>
          <w:sz w:val="28"/>
          <w:szCs w:val="28"/>
        </w:rPr>
        <w:t>,</w:t>
      </w:r>
      <w:r w:rsidR="00625568" w:rsidRPr="00934E7A">
        <w:rPr>
          <w:sz w:val="28"/>
          <w:szCs w:val="28"/>
        </w:rPr>
        <w:t xml:space="preserve"> as had been agreed to and ordered. The essential reason was that it </w:t>
      </w:r>
      <w:r w:rsidR="00975A2B" w:rsidRPr="00934E7A">
        <w:rPr>
          <w:sz w:val="28"/>
          <w:szCs w:val="28"/>
        </w:rPr>
        <w:t>had been</w:t>
      </w:r>
      <w:r w:rsidR="00625568" w:rsidRPr="00934E7A">
        <w:rPr>
          <w:sz w:val="28"/>
          <w:szCs w:val="28"/>
        </w:rPr>
        <w:t xml:space="preserve"> envisaged that the R18</w:t>
      </w:r>
      <w:r w:rsidR="00EC5942" w:rsidRPr="00934E7A">
        <w:rPr>
          <w:sz w:val="28"/>
          <w:szCs w:val="28"/>
        </w:rPr>
        <w:t> </w:t>
      </w:r>
      <w:r w:rsidR="00625568" w:rsidRPr="00934E7A">
        <w:rPr>
          <w:sz w:val="28"/>
          <w:szCs w:val="28"/>
        </w:rPr>
        <w:t>million w</w:t>
      </w:r>
      <w:r w:rsidR="00EC5942" w:rsidRPr="00934E7A">
        <w:rPr>
          <w:sz w:val="28"/>
          <w:szCs w:val="28"/>
        </w:rPr>
        <w:t>as to be</w:t>
      </w:r>
      <w:r w:rsidR="00625568" w:rsidRPr="00934E7A">
        <w:rPr>
          <w:sz w:val="28"/>
          <w:szCs w:val="28"/>
        </w:rPr>
        <w:t xml:space="preserve"> </w:t>
      </w:r>
      <w:r w:rsidR="0062114C" w:rsidRPr="00934E7A">
        <w:rPr>
          <w:sz w:val="28"/>
          <w:szCs w:val="28"/>
        </w:rPr>
        <w:t xml:space="preserve">paid to Pygon as </w:t>
      </w:r>
      <w:r w:rsidR="00625568" w:rsidRPr="00934E7A">
        <w:rPr>
          <w:sz w:val="28"/>
          <w:szCs w:val="28"/>
        </w:rPr>
        <w:t>proceeds from a sale agreement concluded between the liquidators of Pygon and Zylec but that such agreement was never concluded.</w:t>
      </w:r>
      <w:r w:rsidR="00113961" w:rsidRPr="00934E7A">
        <w:rPr>
          <w:sz w:val="28"/>
          <w:szCs w:val="28"/>
        </w:rPr>
        <w:t xml:space="preserve"> </w:t>
      </w:r>
      <w:r w:rsidR="00E60C2F" w:rsidRPr="00934E7A">
        <w:rPr>
          <w:sz w:val="28"/>
          <w:szCs w:val="28"/>
        </w:rPr>
        <w:t>No criticism was levelled at the bank, nor was any averment made that the bank had in any way been involved in the</w:t>
      </w:r>
      <w:r w:rsidR="00782203" w:rsidRPr="00934E7A">
        <w:rPr>
          <w:sz w:val="28"/>
          <w:szCs w:val="28"/>
        </w:rPr>
        <w:t xml:space="preserve"> </w:t>
      </w:r>
      <w:r w:rsidR="00B60F6D" w:rsidRPr="00934E7A">
        <w:rPr>
          <w:sz w:val="28"/>
          <w:szCs w:val="28"/>
        </w:rPr>
        <w:t xml:space="preserve">conclusion or </w:t>
      </w:r>
      <w:r w:rsidR="00782203" w:rsidRPr="00934E7A">
        <w:rPr>
          <w:sz w:val="28"/>
          <w:szCs w:val="28"/>
        </w:rPr>
        <w:t xml:space="preserve">failure of the </w:t>
      </w:r>
      <w:r w:rsidR="00B60F6D" w:rsidRPr="00934E7A">
        <w:rPr>
          <w:sz w:val="28"/>
          <w:szCs w:val="28"/>
        </w:rPr>
        <w:t xml:space="preserve">sale </w:t>
      </w:r>
      <w:r w:rsidR="00782203" w:rsidRPr="00934E7A">
        <w:rPr>
          <w:sz w:val="28"/>
          <w:szCs w:val="28"/>
        </w:rPr>
        <w:t xml:space="preserve">agreement. The only criticism was of Zylec and the person who </w:t>
      </w:r>
      <w:r w:rsidR="00AE025F" w:rsidRPr="00934E7A">
        <w:rPr>
          <w:sz w:val="28"/>
          <w:szCs w:val="28"/>
        </w:rPr>
        <w:t xml:space="preserve">Swartz </w:t>
      </w:r>
      <w:r w:rsidR="00782203" w:rsidRPr="00934E7A">
        <w:rPr>
          <w:sz w:val="28"/>
          <w:szCs w:val="28"/>
        </w:rPr>
        <w:t xml:space="preserve">had </w:t>
      </w:r>
      <w:r w:rsidR="00AE025F" w:rsidRPr="00934E7A">
        <w:rPr>
          <w:sz w:val="28"/>
          <w:szCs w:val="28"/>
        </w:rPr>
        <w:t>instructed</w:t>
      </w:r>
      <w:r w:rsidR="00782203" w:rsidRPr="00934E7A">
        <w:rPr>
          <w:sz w:val="28"/>
          <w:szCs w:val="28"/>
        </w:rPr>
        <w:t xml:space="preserve"> to represent the </w:t>
      </w:r>
      <w:r w:rsidR="00614BF9" w:rsidRPr="00934E7A">
        <w:rPr>
          <w:sz w:val="28"/>
          <w:szCs w:val="28"/>
        </w:rPr>
        <w:t>CCs and the joint estate.</w:t>
      </w:r>
    </w:p>
    <w:p w14:paraId="260C5214" w14:textId="77777777" w:rsidR="00C63BB4" w:rsidRPr="00186F30" w:rsidRDefault="00C63BB4" w:rsidP="00C63BB4">
      <w:pPr>
        <w:pStyle w:val="ListParagraph"/>
        <w:ind w:left="0"/>
        <w:rPr>
          <w:sz w:val="28"/>
          <w:szCs w:val="28"/>
        </w:rPr>
      </w:pPr>
    </w:p>
    <w:p w14:paraId="4500ACCE" w14:textId="44937D95" w:rsidR="00F15977" w:rsidRPr="00934E7A" w:rsidRDefault="00934E7A" w:rsidP="00934E7A">
      <w:pPr>
        <w:rPr>
          <w:sz w:val="28"/>
          <w:szCs w:val="28"/>
        </w:rPr>
      </w:pPr>
      <w:r w:rsidRPr="00186F30">
        <w:rPr>
          <w:sz w:val="28"/>
          <w:szCs w:val="28"/>
        </w:rPr>
        <w:t>[11]</w:t>
      </w:r>
      <w:r w:rsidRPr="00186F30">
        <w:rPr>
          <w:sz w:val="28"/>
          <w:szCs w:val="28"/>
        </w:rPr>
        <w:tab/>
      </w:r>
      <w:r w:rsidR="00502B8B" w:rsidRPr="00934E7A">
        <w:rPr>
          <w:sz w:val="28"/>
          <w:szCs w:val="28"/>
        </w:rPr>
        <w:t>After hearing argument,</w:t>
      </w:r>
      <w:r w:rsidR="00625568" w:rsidRPr="00934E7A">
        <w:rPr>
          <w:sz w:val="28"/>
          <w:szCs w:val="28"/>
        </w:rPr>
        <w:t xml:space="preserve"> </w:t>
      </w:r>
      <w:r w:rsidR="0038434D" w:rsidRPr="00934E7A">
        <w:rPr>
          <w:sz w:val="28"/>
          <w:szCs w:val="28"/>
        </w:rPr>
        <w:t>the high court</w:t>
      </w:r>
      <w:r w:rsidR="00625568" w:rsidRPr="00934E7A">
        <w:rPr>
          <w:sz w:val="28"/>
          <w:szCs w:val="28"/>
        </w:rPr>
        <w:t xml:space="preserve"> </w:t>
      </w:r>
      <w:r w:rsidR="00502B8B" w:rsidRPr="00934E7A">
        <w:rPr>
          <w:sz w:val="28"/>
          <w:szCs w:val="28"/>
        </w:rPr>
        <w:t>reserved judgment</w:t>
      </w:r>
      <w:r w:rsidR="0038434D" w:rsidRPr="00934E7A">
        <w:rPr>
          <w:sz w:val="28"/>
          <w:szCs w:val="28"/>
        </w:rPr>
        <w:t>. It was</w:t>
      </w:r>
      <w:r w:rsidR="00BF7727" w:rsidRPr="00934E7A">
        <w:rPr>
          <w:sz w:val="28"/>
          <w:szCs w:val="28"/>
        </w:rPr>
        <w:t xml:space="preserve"> hand</w:t>
      </w:r>
      <w:r w:rsidR="0038434D" w:rsidRPr="00934E7A">
        <w:rPr>
          <w:sz w:val="28"/>
          <w:szCs w:val="28"/>
        </w:rPr>
        <w:t>ed</w:t>
      </w:r>
      <w:r w:rsidR="00BF7727" w:rsidRPr="00934E7A">
        <w:rPr>
          <w:sz w:val="28"/>
          <w:szCs w:val="28"/>
        </w:rPr>
        <w:t xml:space="preserve"> down o</w:t>
      </w:r>
      <w:r w:rsidR="00625568" w:rsidRPr="00934E7A">
        <w:rPr>
          <w:sz w:val="28"/>
          <w:szCs w:val="28"/>
        </w:rPr>
        <w:t>n 4 May 2022</w:t>
      </w:r>
      <w:r w:rsidR="00284D80" w:rsidRPr="00934E7A">
        <w:rPr>
          <w:sz w:val="28"/>
          <w:szCs w:val="28"/>
        </w:rPr>
        <w:t xml:space="preserve">. </w:t>
      </w:r>
      <w:r w:rsidR="00D87CF5" w:rsidRPr="00934E7A">
        <w:rPr>
          <w:sz w:val="28"/>
          <w:szCs w:val="28"/>
        </w:rPr>
        <w:t>The upshot was an order which</w:t>
      </w:r>
      <w:r w:rsidR="00284D80" w:rsidRPr="00934E7A">
        <w:rPr>
          <w:sz w:val="28"/>
          <w:szCs w:val="28"/>
        </w:rPr>
        <w:t xml:space="preserve"> </w:t>
      </w:r>
      <w:r w:rsidR="00625568" w:rsidRPr="00934E7A">
        <w:rPr>
          <w:sz w:val="28"/>
          <w:szCs w:val="28"/>
        </w:rPr>
        <w:t>discharged the provisional liquidation order for JCICC and the provisional sequestration order</w:t>
      </w:r>
      <w:r w:rsidR="008F7CF3" w:rsidRPr="00934E7A">
        <w:rPr>
          <w:sz w:val="28"/>
          <w:szCs w:val="28"/>
        </w:rPr>
        <w:t>,</w:t>
      </w:r>
      <w:r w:rsidR="00625568" w:rsidRPr="00934E7A">
        <w:rPr>
          <w:sz w:val="28"/>
          <w:szCs w:val="28"/>
        </w:rPr>
        <w:t xml:space="preserve"> placed Pygon in business rescue</w:t>
      </w:r>
      <w:r w:rsidR="008F7CF3" w:rsidRPr="00934E7A">
        <w:rPr>
          <w:sz w:val="28"/>
          <w:szCs w:val="28"/>
        </w:rPr>
        <w:t xml:space="preserve"> and granted allied orders</w:t>
      </w:r>
      <w:r w:rsidR="00FA5E15" w:rsidRPr="00934E7A">
        <w:rPr>
          <w:sz w:val="28"/>
          <w:szCs w:val="28"/>
        </w:rPr>
        <w:t xml:space="preserve"> appoint</w:t>
      </w:r>
      <w:r w:rsidR="008F7CF3" w:rsidRPr="00934E7A">
        <w:rPr>
          <w:sz w:val="28"/>
          <w:szCs w:val="28"/>
        </w:rPr>
        <w:t>ing</w:t>
      </w:r>
      <w:r w:rsidR="00FA5E15" w:rsidRPr="00934E7A">
        <w:rPr>
          <w:sz w:val="28"/>
          <w:szCs w:val="28"/>
        </w:rPr>
        <w:t xml:space="preserve"> a business rescue practitioner</w:t>
      </w:r>
      <w:r w:rsidR="00006B90" w:rsidRPr="00934E7A">
        <w:rPr>
          <w:sz w:val="28"/>
          <w:szCs w:val="28"/>
        </w:rPr>
        <w:t xml:space="preserve"> and</w:t>
      </w:r>
      <w:r w:rsidR="00625568" w:rsidRPr="00934E7A">
        <w:rPr>
          <w:sz w:val="28"/>
          <w:szCs w:val="28"/>
        </w:rPr>
        <w:t xml:space="preserve"> suspend</w:t>
      </w:r>
      <w:r w:rsidR="008F7CF3" w:rsidRPr="00934E7A">
        <w:rPr>
          <w:sz w:val="28"/>
          <w:szCs w:val="28"/>
        </w:rPr>
        <w:t>ing</w:t>
      </w:r>
      <w:r w:rsidR="00625568" w:rsidRPr="00934E7A">
        <w:rPr>
          <w:sz w:val="28"/>
          <w:szCs w:val="28"/>
        </w:rPr>
        <w:t xml:space="preserve"> the liquidation proceedings against </w:t>
      </w:r>
      <w:r w:rsidR="00627B1F" w:rsidRPr="00934E7A">
        <w:rPr>
          <w:sz w:val="28"/>
          <w:szCs w:val="28"/>
        </w:rPr>
        <w:t>Pygon</w:t>
      </w:r>
      <w:r w:rsidR="00625568" w:rsidRPr="00934E7A">
        <w:rPr>
          <w:sz w:val="28"/>
          <w:szCs w:val="28"/>
        </w:rPr>
        <w:t xml:space="preserve"> in terms of s 131(6) of the </w:t>
      </w:r>
      <w:r w:rsidR="00625568" w:rsidRPr="00934E7A">
        <w:rPr>
          <w:sz w:val="28"/>
          <w:szCs w:val="28"/>
        </w:rPr>
        <w:lastRenderedPageBreak/>
        <w:t>Companies Act 71 of 2008</w:t>
      </w:r>
      <w:r w:rsidR="00AE4FD8" w:rsidRPr="00934E7A">
        <w:rPr>
          <w:sz w:val="28"/>
          <w:szCs w:val="28"/>
        </w:rPr>
        <w:t xml:space="preserve">. In addition, </w:t>
      </w:r>
      <w:r w:rsidR="00625568" w:rsidRPr="00934E7A">
        <w:rPr>
          <w:sz w:val="28"/>
          <w:szCs w:val="28"/>
        </w:rPr>
        <w:t xml:space="preserve">the </w:t>
      </w:r>
      <w:r w:rsidR="001F2B65" w:rsidRPr="00934E7A">
        <w:rPr>
          <w:sz w:val="28"/>
          <w:szCs w:val="28"/>
        </w:rPr>
        <w:t>bank</w:t>
      </w:r>
      <w:r w:rsidR="00D87CF5" w:rsidRPr="00934E7A">
        <w:rPr>
          <w:sz w:val="28"/>
          <w:szCs w:val="28"/>
        </w:rPr>
        <w:t xml:space="preserve"> was</w:t>
      </w:r>
      <w:r w:rsidR="00625568" w:rsidRPr="00934E7A">
        <w:rPr>
          <w:sz w:val="28"/>
          <w:szCs w:val="28"/>
        </w:rPr>
        <w:t xml:space="preserve"> </w:t>
      </w:r>
      <w:r w:rsidR="00D87CF5" w:rsidRPr="00934E7A">
        <w:rPr>
          <w:sz w:val="28"/>
          <w:szCs w:val="28"/>
        </w:rPr>
        <w:t xml:space="preserve">ordered </w:t>
      </w:r>
      <w:r w:rsidR="00625568" w:rsidRPr="00934E7A">
        <w:rPr>
          <w:sz w:val="28"/>
          <w:szCs w:val="28"/>
        </w:rPr>
        <w:t xml:space="preserve">to pay the costs of all the proceedings. </w:t>
      </w:r>
    </w:p>
    <w:p w14:paraId="45F226D0" w14:textId="77777777" w:rsidR="00F15977" w:rsidRPr="00186F30" w:rsidRDefault="00F15977" w:rsidP="00F15977">
      <w:pPr>
        <w:rPr>
          <w:sz w:val="28"/>
          <w:szCs w:val="28"/>
        </w:rPr>
      </w:pPr>
    </w:p>
    <w:p w14:paraId="55B69BFC" w14:textId="4C076150" w:rsidR="001D6E65" w:rsidRPr="00934E7A" w:rsidRDefault="00934E7A" w:rsidP="00934E7A">
      <w:pPr>
        <w:rPr>
          <w:sz w:val="28"/>
          <w:szCs w:val="28"/>
        </w:rPr>
      </w:pPr>
      <w:r w:rsidRPr="00186F30">
        <w:rPr>
          <w:sz w:val="28"/>
          <w:szCs w:val="28"/>
        </w:rPr>
        <w:t>[12]</w:t>
      </w:r>
      <w:r w:rsidRPr="00186F30">
        <w:rPr>
          <w:sz w:val="28"/>
          <w:szCs w:val="28"/>
        </w:rPr>
        <w:tab/>
      </w:r>
      <w:r w:rsidR="000E23D9" w:rsidRPr="00934E7A">
        <w:rPr>
          <w:sz w:val="28"/>
          <w:szCs w:val="28"/>
        </w:rPr>
        <w:t>The</w:t>
      </w:r>
      <w:r w:rsidR="00F15977" w:rsidRPr="00934E7A">
        <w:rPr>
          <w:sz w:val="28"/>
          <w:szCs w:val="28"/>
        </w:rPr>
        <w:t xml:space="preserve"> judgment</w:t>
      </w:r>
      <w:r w:rsidR="000E23D9" w:rsidRPr="00934E7A">
        <w:rPr>
          <w:sz w:val="28"/>
          <w:szCs w:val="28"/>
        </w:rPr>
        <w:t xml:space="preserve"> of the high court did </w:t>
      </w:r>
      <w:r w:rsidR="00C740C7" w:rsidRPr="00934E7A">
        <w:rPr>
          <w:sz w:val="28"/>
          <w:szCs w:val="28"/>
        </w:rPr>
        <w:t>no</w:t>
      </w:r>
      <w:r w:rsidR="000E23D9" w:rsidRPr="00934E7A">
        <w:rPr>
          <w:sz w:val="28"/>
          <w:szCs w:val="28"/>
        </w:rPr>
        <w:t>t</w:t>
      </w:r>
      <w:r w:rsidR="00C740C7" w:rsidRPr="00934E7A">
        <w:rPr>
          <w:sz w:val="28"/>
          <w:szCs w:val="28"/>
        </w:rPr>
        <w:t xml:space="preserve"> </w:t>
      </w:r>
      <w:r w:rsidR="007C3E97" w:rsidRPr="00934E7A">
        <w:rPr>
          <w:sz w:val="28"/>
          <w:szCs w:val="28"/>
        </w:rPr>
        <w:t xml:space="preserve">mention or </w:t>
      </w:r>
      <w:r w:rsidR="00C740C7" w:rsidRPr="00934E7A">
        <w:rPr>
          <w:sz w:val="28"/>
          <w:szCs w:val="28"/>
        </w:rPr>
        <w:t xml:space="preserve">deal with the </w:t>
      </w:r>
      <w:r w:rsidR="007C3E97" w:rsidRPr="00934E7A">
        <w:rPr>
          <w:sz w:val="28"/>
          <w:szCs w:val="28"/>
        </w:rPr>
        <w:t xml:space="preserve">settlement agreement. </w:t>
      </w:r>
      <w:r w:rsidR="000E23D9" w:rsidRPr="00934E7A">
        <w:rPr>
          <w:sz w:val="28"/>
          <w:szCs w:val="28"/>
        </w:rPr>
        <w:t>It likewise</w:t>
      </w:r>
      <w:r w:rsidR="007C3E97" w:rsidRPr="00934E7A">
        <w:rPr>
          <w:sz w:val="28"/>
          <w:szCs w:val="28"/>
        </w:rPr>
        <w:t xml:space="preserve"> did not mention or deal with the </w:t>
      </w:r>
      <w:r w:rsidR="00200B75" w:rsidRPr="00934E7A">
        <w:rPr>
          <w:sz w:val="28"/>
          <w:szCs w:val="28"/>
        </w:rPr>
        <w:t xml:space="preserve">consent </w:t>
      </w:r>
      <w:r w:rsidR="00C740C7" w:rsidRPr="00934E7A">
        <w:rPr>
          <w:sz w:val="28"/>
          <w:szCs w:val="28"/>
        </w:rPr>
        <w:t xml:space="preserve">order </w:t>
      </w:r>
      <w:r w:rsidR="00E40AB6" w:rsidRPr="00934E7A">
        <w:rPr>
          <w:sz w:val="28"/>
          <w:szCs w:val="28"/>
        </w:rPr>
        <w:t>of 23 </w:t>
      </w:r>
      <w:r w:rsidR="00D62112" w:rsidRPr="00934E7A">
        <w:rPr>
          <w:sz w:val="28"/>
          <w:szCs w:val="28"/>
        </w:rPr>
        <w:t>November</w:t>
      </w:r>
      <w:r w:rsidR="00E40AB6" w:rsidRPr="00934E7A">
        <w:rPr>
          <w:sz w:val="28"/>
          <w:szCs w:val="28"/>
        </w:rPr>
        <w:t> </w:t>
      </w:r>
      <w:r w:rsidR="00C740C7" w:rsidRPr="00934E7A">
        <w:rPr>
          <w:sz w:val="28"/>
          <w:szCs w:val="28"/>
        </w:rPr>
        <w:t xml:space="preserve">providing that the business rescue application had been withdrawn </w:t>
      </w:r>
      <w:r w:rsidR="00AE7A9A" w:rsidRPr="00934E7A">
        <w:rPr>
          <w:sz w:val="28"/>
          <w:szCs w:val="28"/>
        </w:rPr>
        <w:t xml:space="preserve">and </w:t>
      </w:r>
      <w:r w:rsidR="00200B75" w:rsidRPr="00934E7A">
        <w:rPr>
          <w:sz w:val="28"/>
          <w:szCs w:val="28"/>
        </w:rPr>
        <w:t xml:space="preserve">that </w:t>
      </w:r>
      <w:r w:rsidR="00AE7A9A" w:rsidRPr="00934E7A">
        <w:rPr>
          <w:sz w:val="28"/>
          <w:szCs w:val="28"/>
        </w:rPr>
        <w:t>the two</w:t>
      </w:r>
      <w:r w:rsidR="00B2309B" w:rsidRPr="00934E7A">
        <w:rPr>
          <w:sz w:val="28"/>
          <w:szCs w:val="28"/>
        </w:rPr>
        <w:t xml:space="preserve"> final</w:t>
      </w:r>
      <w:r w:rsidR="00AE7A9A" w:rsidRPr="00934E7A">
        <w:rPr>
          <w:sz w:val="28"/>
          <w:szCs w:val="28"/>
        </w:rPr>
        <w:t xml:space="preserve"> liquidation orders and </w:t>
      </w:r>
      <w:r w:rsidR="00F26472" w:rsidRPr="00934E7A">
        <w:rPr>
          <w:sz w:val="28"/>
          <w:szCs w:val="28"/>
        </w:rPr>
        <w:t xml:space="preserve">the </w:t>
      </w:r>
      <w:r w:rsidR="00B2309B" w:rsidRPr="00934E7A">
        <w:rPr>
          <w:sz w:val="28"/>
          <w:szCs w:val="28"/>
        </w:rPr>
        <w:t xml:space="preserve">final </w:t>
      </w:r>
      <w:r w:rsidR="00AE7A9A" w:rsidRPr="00934E7A">
        <w:rPr>
          <w:sz w:val="28"/>
          <w:szCs w:val="28"/>
        </w:rPr>
        <w:t>sequestration order</w:t>
      </w:r>
      <w:r w:rsidR="00B2309B" w:rsidRPr="00934E7A">
        <w:rPr>
          <w:sz w:val="28"/>
          <w:szCs w:val="28"/>
        </w:rPr>
        <w:t xml:space="preserve"> ha</w:t>
      </w:r>
      <w:r w:rsidR="00200B75" w:rsidRPr="00934E7A">
        <w:rPr>
          <w:sz w:val="28"/>
          <w:szCs w:val="28"/>
        </w:rPr>
        <w:t>d</w:t>
      </w:r>
      <w:r w:rsidR="00B2309B" w:rsidRPr="00934E7A">
        <w:rPr>
          <w:sz w:val="28"/>
          <w:szCs w:val="28"/>
        </w:rPr>
        <w:t xml:space="preserve"> been consented to</w:t>
      </w:r>
      <w:r w:rsidR="007C3E97" w:rsidRPr="00934E7A">
        <w:rPr>
          <w:sz w:val="28"/>
          <w:szCs w:val="28"/>
        </w:rPr>
        <w:t xml:space="preserve"> should payment not be made</w:t>
      </w:r>
      <w:r w:rsidR="00B2309B" w:rsidRPr="00934E7A">
        <w:rPr>
          <w:sz w:val="28"/>
          <w:szCs w:val="28"/>
        </w:rPr>
        <w:t xml:space="preserve">. </w:t>
      </w:r>
      <w:r w:rsidR="00614BF9" w:rsidRPr="00934E7A">
        <w:rPr>
          <w:sz w:val="28"/>
          <w:szCs w:val="28"/>
        </w:rPr>
        <w:t xml:space="preserve">The gist of </w:t>
      </w:r>
      <w:r w:rsidR="0035221F" w:rsidRPr="00934E7A">
        <w:rPr>
          <w:sz w:val="28"/>
          <w:szCs w:val="28"/>
        </w:rPr>
        <w:t>the judgment</w:t>
      </w:r>
      <w:r w:rsidR="00614BF9" w:rsidRPr="00934E7A">
        <w:rPr>
          <w:sz w:val="28"/>
          <w:szCs w:val="28"/>
        </w:rPr>
        <w:t xml:space="preserve"> was that</w:t>
      </w:r>
      <w:r w:rsidR="00777BBB" w:rsidRPr="00934E7A">
        <w:rPr>
          <w:sz w:val="28"/>
          <w:szCs w:val="28"/>
        </w:rPr>
        <w:t xml:space="preserve"> the financial woes of the CCs and joint estate were brought about by the unreasonable conduct of the bank in closing the accounts </w:t>
      </w:r>
      <w:r w:rsidR="0035221F" w:rsidRPr="00934E7A">
        <w:rPr>
          <w:sz w:val="28"/>
          <w:szCs w:val="28"/>
        </w:rPr>
        <w:t xml:space="preserve">held with it by </w:t>
      </w:r>
      <w:r w:rsidR="00B369C6" w:rsidRPr="00934E7A">
        <w:rPr>
          <w:sz w:val="28"/>
          <w:szCs w:val="28"/>
        </w:rPr>
        <w:t>the CCs and the joint estate</w:t>
      </w:r>
      <w:r w:rsidR="00777BBB" w:rsidRPr="00934E7A">
        <w:rPr>
          <w:sz w:val="28"/>
          <w:szCs w:val="28"/>
        </w:rPr>
        <w:t>.</w:t>
      </w:r>
    </w:p>
    <w:p w14:paraId="04F4651A" w14:textId="77777777" w:rsidR="006C6A25" w:rsidRPr="00186F30" w:rsidRDefault="006C6A25" w:rsidP="006C6A25">
      <w:pPr>
        <w:pStyle w:val="ListParagraph"/>
        <w:ind w:left="0"/>
        <w:rPr>
          <w:sz w:val="28"/>
          <w:szCs w:val="28"/>
        </w:rPr>
      </w:pPr>
    </w:p>
    <w:p w14:paraId="4AA239EA" w14:textId="71685039" w:rsidR="00625568" w:rsidRPr="00934E7A" w:rsidRDefault="00934E7A" w:rsidP="00934E7A">
      <w:pPr>
        <w:rPr>
          <w:sz w:val="28"/>
          <w:szCs w:val="28"/>
        </w:rPr>
      </w:pPr>
      <w:r w:rsidRPr="00186F30">
        <w:rPr>
          <w:sz w:val="28"/>
          <w:szCs w:val="28"/>
        </w:rPr>
        <w:t>[13]</w:t>
      </w:r>
      <w:r w:rsidRPr="00186F30">
        <w:rPr>
          <w:sz w:val="28"/>
          <w:szCs w:val="28"/>
        </w:rPr>
        <w:tab/>
      </w:r>
      <w:r w:rsidR="001D6E65" w:rsidRPr="00934E7A">
        <w:rPr>
          <w:sz w:val="28"/>
          <w:szCs w:val="28"/>
        </w:rPr>
        <w:t xml:space="preserve">The bank sought </w:t>
      </w:r>
      <w:r w:rsidR="009010F4" w:rsidRPr="00934E7A">
        <w:rPr>
          <w:sz w:val="28"/>
          <w:szCs w:val="28"/>
        </w:rPr>
        <w:t xml:space="preserve">the </w:t>
      </w:r>
      <w:r w:rsidR="001D6E65" w:rsidRPr="00934E7A">
        <w:rPr>
          <w:sz w:val="28"/>
          <w:szCs w:val="28"/>
        </w:rPr>
        <w:t>leave</w:t>
      </w:r>
      <w:r w:rsidR="009010F4" w:rsidRPr="00934E7A">
        <w:rPr>
          <w:sz w:val="28"/>
          <w:szCs w:val="28"/>
        </w:rPr>
        <w:t xml:space="preserve"> of</w:t>
      </w:r>
      <w:r w:rsidR="001D6E65" w:rsidRPr="00934E7A">
        <w:rPr>
          <w:sz w:val="28"/>
          <w:szCs w:val="28"/>
        </w:rPr>
        <w:t xml:space="preserve"> </w:t>
      </w:r>
      <w:r w:rsidR="00F031A0" w:rsidRPr="00934E7A">
        <w:rPr>
          <w:sz w:val="28"/>
          <w:szCs w:val="28"/>
        </w:rPr>
        <w:t xml:space="preserve">the high court </w:t>
      </w:r>
      <w:r w:rsidR="001D6E65" w:rsidRPr="00934E7A">
        <w:rPr>
          <w:sz w:val="28"/>
          <w:szCs w:val="28"/>
        </w:rPr>
        <w:t>to appeal but this was refused</w:t>
      </w:r>
      <w:r w:rsidR="00625568" w:rsidRPr="00934E7A">
        <w:rPr>
          <w:sz w:val="28"/>
          <w:szCs w:val="28"/>
        </w:rPr>
        <w:t xml:space="preserve">. </w:t>
      </w:r>
      <w:r w:rsidR="00A939A7" w:rsidRPr="00934E7A">
        <w:rPr>
          <w:sz w:val="28"/>
          <w:szCs w:val="28"/>
        </w:rPr>
        <w:t xml:space="preserve">As will be detailed below, in </w:t>
      </w:r>
      <w:r w:rsidR="008C08DF" w:rsidRPr="00934E7A">
        <w:rPr>
          <w:sz w:val="28"/>
          <w:szCs w:val="28"/>
        </w:rPr>
        <w:t>the</w:t>
      </w:r>
      <w:r w:rsidR="00A939A7" w:rsidRPr="00934E7A">
        <w:rPr>
          <w:sz w:val="28"/>
          <w:szCs w:val="28"/>
        </w:rPr>
        <w:t xml:space="preserve"> j</w:t>
      </w:r>
      <w:r w:rsidR="008C08DF" w:rsidRPr="00934E7A">
        <w:rPr>
          <w:sz w:val="28"/>
          <w:szCs w:val="28"/>
        </w:rPr>
        <w:t>u</w:t>
      </w:r>
      <w:r w:rsidR="00A939A7" w:rsidRPr="00934E7A">
        <w:rPr>
          <w:sz w:val="28"/>
          <w:szCs w:val="28"/>
        </w:rPr>
        <w:t xml:space="preserve">dgment refusing leave, the settlement agreement </w:t>
      </w:r>
      <w:r w:rsidR="008C08DF" w:rsidRPr="00934E7A">
        <w:rPr>
          <w:sz w:val="28"/>
          <w:szCs w:val="28"/>
        </w:rPr>
        <w:t xml:space="preserve">was mentioned </w:t>
      </w:r>
      <w:r w:rsidR="00A939A7" w:rsidRPr="00934E7A">
        <w:rPr>
          <w:sz w:val="28"/>
          <w:szCs w:val="28"/>
        </w:rPr>
        <w:t>in passing</w:t>
      </w:r>
      <w:r w:rsidR="0052172B" w:rsidRPr="00934E7A">
        <w:rPr>
          <w:sz w:val="28"/>
          <w:szCs w:val="28"/>
        </w:rPr>
        <w:t xml:space="preserve"> and the order not at all. </w:t>
      </w:r>
      <w:r w:rsidR="00625568" w:rsidRPr="00934E7A">
        <w:rPr>
          <w:sz w:val="28"/>
          <w:szCs w:val="28"/>
        </w:rPr>
        <w:t>The appeal</w:t>
      </w:r>
      <w:r w:rsidR="008C08DF" w:rsidRPr="00934E7A">
        <w:rPr>
          <w:sz w:val="28"/>
          <w:szCs w:val="28"/>
        </w:rPr>
        <w:t xml:space="preserve"> before us</w:t>
      </w:r>
      <w:r w:rsidR="00625568" w:rsidRPr="00934E7A">
        <w:rPr>
          <w:sz w:val="28"/>
          <w:szCs w:val="28"/>
        </w:rPr>
        <w:t xml:space="preserve"> is with </w:t>
      </w:r>
      <w:r w:rsidR="005738EE" w:rsidRPr="00934E7A">
        <w:rPr>
          <w:sz w:val="28"/>
          <w:szCs w:val="28"/>
        </w:rPr>
        <w:t xml:space="preserve">the </w:t>
      </w:r>
      <w:r w:rsidR="00625568" w:rsidRPr="00934E7A">
        <w:rPr>
          <w:sz w:val="28"/>
          <w:szCs w:val="28"/>
        </w:rPr>
        <w:t>leave of this court.</w:t>
      </w:r>
    </w:p>
    <w:p w14:paraId="258751A5" w14:textId="77777777" w:rsidR="00FB1DBF" w:rsidRPr="00186F30" w:rsidRDefault="00FB1DBF" w:rsidP="004B4613">
      <w:pPr>
        <w:rPr>
          <w:sz w:val="28"/>
          <w:szCs w:val="28"/>
        </w:rPr>
      </w:pPr>
    </w:p>
    <w:p w14:paraId="5870D40F" w14:textId="5995CDE1" w:rsidR="001F5726" w:rsidRPr="00934E7A" w:rsidRDefault="00934E7A" w:rsidP="00934E7A">
      <w:pPr>
        <w:rPr>
          <w:sz w:val="28"/>
          <w:szCs w:val="28"/>
        </w:rPr>
      </w:pPr>
      <w:r w:rsidRPr="00186F30">
        <w:rPr>
          <w:sz w:val="28"/>
          <w:szCs w:val="28"/>
        </w:rPr>
        <w:t>[14]</w:t>
      </w:r>
      <w:r w:rsidRPr="00186F30">
        <w:rPr>
          <w:sz w:val="28"/>
          <w:szCs w:val="28"/>
        </w:rPr>
        <w:tab/>
      </w:r>
      <w:r w:rsidR="0052172B" w:rsidRPr="00934E7A">
        <w:rPr>
          <w:sz w:val="28"/>
          <w:szCs w:val="28"/>
        </w:rPr>
        <w:t>As regards the business rescue application, t</w:t>
      </w:r>
      <w:r w:rsidR="005F3EE3" w:rsidRPr="00934E7A">
        <w:rPr>
          <w:sz w:val="28"/>
          <w:szCs w:val="28"/>
        </w:rPr>
        <w:t xml:space="preserve">he position on 10 February 2022 was </w:t>
      </w:r>
      <w:r w:rsidR="009010F4" w:rsidRPr="00934E7A">
        <w:rPr>
          <w:sz w:val="28"/>
          <w:szCs w:val="28"/>
        </w:rPr>
        <w:t>that t</w:t>
      </w:r>
      <w:r w:rsidR="005F3EE3" w:rsidRPr="00934E7A">
        <w:rPr>
          <w:sz w:val="28"/>
          <w:szCs w:val="28"/>
        </w:rPr>
        <w:t>he application for business rescue had never been</w:t>
      </w:r>
      <w:r w:rsidR="001F3920" w:rsidRPr="00934E7A">
        <w:rPr>
          <w:sz w:val="28"/>
          <w:szCs w:val="28"/>
        </w:rPr>
        <w:t xml:space="preserve"> </w:t>
      </w:r>
      <w:r w:rsidR="00EB242E" w:rsidRPr="00934E7A">
        <w:rPr>
          <w:sz w:val="28"/>
          <w:szCs w:val="28"/>
        </w:rPr>
        <w:t>launched</w:t>
      </w:r>
      <w:r w:rsidR="005F3EE3" w:rsidRPr="00934E7A">
        <w:rPr>
          <w:sz w:val="28"/>
          <w:szCs w:val="28"/>
        </w:rPr>
        <w:t xml:space="preserve">. This </w:t>
      </w:r>
      <w:r w:rsidR="00EB242E" w:rsidRPr="00934E7A">
        <w:rPr>
          <w:sz w:val="28"/>
          <w:szCs w:val="28"/>
        </w:rPr>
        <w:t xml:space="preserve">because, </w:t>
      </w:r>
      <w:r w:rsidR="008927FC" w:rsidRPr="00934E7A">
        <w:rPr>
          <w:sz w:val="28"/>
          <w:szCs w:val="28"/>
        </w:rPr>
        <w:t>i</w:t>
      </w:r>
      <w:r w:rsidR="00EB242E" w:rsidRPr="00934E7A">
        <w:rPr>
          <w:sz w:val="28"/>
          <w:szCs w:val="28"/>
        </w:rPr>
        <w:t>n</w:t>
      </w:r>
      <w:r w:rsidR="008927FC" w:rsidRPr="00934E7A">
        <w:rPr>
          <w:sz w:val="28"/>
          <w:szCs w:val="28"/>
        </w:rPr>
        <w:t xml:space="preserve"> </w:t>
      </w:r>
      <w:r w:rsidR="00B013B1" w:rsidRPr="00934E7A">
        <w:rPr>
          <w:sz w:val="28"/>
          <w:szCs w:val="28"/>
        </w:rPr>
        <w:t xml:space="preserve">the first place, </w:t>
      </w:r>
      <w:r w:rsidR="008927FC" w:rsidRPr="00934E7A">
        <w:rPr>
          <w:sz w:val="28"/>
          <w:szCs w:val="28"/>
        </w:rPr>
        <w:t xml:space="preserve">it was </w:t>
      </w:r>
      <w:r w:rsidR="007A7D19" w:rsidRPr="00934E7A">
        <w:rPr>
          <w:sz w:val="28"/>
          <w:szCs w:val="28"/>
        </w:rPr>
        <w:t>Swartz</w:t>
      </w:r>
      <w:r w:rsidR="00B013B1" w:rsidRPr="00934E7A">
        <w:rPr>
          <w:sz w:val="28"/>
          <w:szCs w:val="28"/>
        </w:rPr>
        <w:t>, a non-party</w:t>
      </w:r>
      <w:r w:rsidR="008A759B" w:rsidRPr="00934E7A">
        <w:rPr>
          <w:sz w:val="28"/>
          <w:szCs w:val="28"/>
        </w:rPr>
        <w:t xml:space="preserve"> to the Pygon application,</w:t>
      </w:r>
      <w:r w:rsidR="007A7D19" w:rsidRPr="00934E7A">
        <w:rPr>
          <w:sz w:val="28"/>
          <w:szCs w:val="28"/>
        </w:rPr>
        <w:t xml:space="preserve"> </w:t>
      </w:r>
      <w:r w:rsidR="008927FC" w:rsidRPr="00934E7A">
        <w:rPr>
          <w:sz w:val="28"/>
          <w:szCs w:val="28"/>
        </w:rPr>
        <w:t xml:space="preserve">who </w:t>
      </w:r>
      <w:r w:rsidR="007A7D19" w:rsidRPr="00934E7A">
        <w:rPr>
          <w:sz w:val="28"/>
          <w:szCs w:val="28"/>
        </w:rPr>
        <w:t>wished to do so</w:t>
      </w:r>
      <w:r w:rsidR="008B7F7C" w:rsidRPr="00934E7A">
        <w:rPr>
          <w:sz w:val="28"/>
          <w:szCs w:val="28"/>
        </w:rPr>
        <w:t>.</w:t>
      </w:r>
      <w:r w:rsidR="008A759B" w:rsidRPr="00934E7A">
        <w:rPr>
          <w:sz w:val="28"/>
          <w:szCs w:val="28"/>
        </w:rPr>
        <w:t xml:space="preserve"> I</w:t>
      </w:r>
      <w:r w:rsidR="002A4D74" w:rsidRPr="00934E7A">
        <w:rPr>
          <w:sz w:val="28"/>
          <w:szCs w:val="28"/>
        </w:rPr>
        <w:t xml:space="preserve">t was </w:t>
      </w:r>
      <w:r w:rsidR="008A759B" w:rsidRPr="00934E7A">
        <w:rPr>
          <w:sz w:val="28"/>
          <w:szCs w:val="28"/>
        </w:rPr>
        <w:t xml:space="preserve">therefore </w:t>
      </w:r>
      <w:r w:rsidR="002A4D74" w:rsidRPr="00934E7A">
        <w:rPr>
          <w:sz w:val="28"/>
          <w:szCs w:val="28"/>
        </w:rPr>
        <w:t>necessary</w:t>
      </w:r>
      <w:r w:rsidR="007560A1" w:rsidRPr="00934E7A">
        <w:rPr>
          <w:sz w:val="28"/>
          <w:szCs w:val="28"/>
        </w:rPr>
        <w:t>, before a</w:t>
      </w:r>
      <w:r w:rsidR="008A759B" w:rsidRPr="00934E7A">
        <w:rPr>
          <w:sz w:val="28"/>
          <w:szCs w:val="28"/>
        </w:rPr>
        <w:t xml:space="preserve"> business rescue application served before the court</w:t>
      </w:r>
      <w:r w:rsidR="00B93C70" w:rsidRPr="00934E7A">
        <w:rPr>
          <w:sz w:val="28"/>
          <w:szCs w:val="28"/>
        </w:rPr>
        <w:t>, for him to obtain</w:t>
      </w:r>
      <w:r w:rsidR="005F3EE3" w:rsidRPr="00934E7A">
        <w:rPr>
          <w:sz w:val="28"/>
          <w:szCs w:val="28"/>
        </w:rPr>
        <w:t xml:space="preserve"> leave to intervene in th</w:t>
      </w:r>
      <w:r w:rsidR="008A759B" w:rsidRPr="00934E7A">
        <w:rPr>
          <w:sz w:val="28"/>
          <w:szCs w:val="28"/>
        </w:rPr>
        <w:t>e</w:t>
      </w:r>
      <w:r w:rsidR="00BC7EF9" w:rsidRPr="00934E7A">
        <w:rPr>
          <w:sz w:val="28"/>
          <w:szCs w:val="28"/>
        </w:rPr>
        <w:t xml:space="preserve"> Pygon</w:t>
      </w:r>
      <w:r w:rsidR="00B93C70" w:rsidRPr="00934E7A">
        <w:rPr>
          <w:sz w:val="28"/>
          <w:szCs w:val="28"/>
        </w:rPr>
        <w:t xml:space="preserve"> </w:t>
      </w:r>
      <w:r w:rsidR="005F3EE3" w:rsidRPr="00934E7A">
        <w:rPr>
          <w:sz w:val="28"/>
          <w:szCs w:val="28"/>
        </w:rPr>
        <w:t xml:space="preserve">application. </w:t>
      </w:r>
      <w:r w:rsidR="00A319D3" w:rsidRPr="00934E7A">
        <w:rPr>
          <w:sz w:val="28"/>
          <w:szCs w:val="28"/>
        </w:rPr>
        <w:t>T</w:t>
      </w:r>
      <w:r w:rsidR="009E139A" w:rsidRPr="00934E7A">
        <w:rPr>
          <w:sz w:val="28"/>
          <w:szCs w:val="28"/>
        </w:rPr>
        <w:t>he launch of th</w:t>
      </w:r>
      <w:r w:rsidR="00BC7EF9" w:rsidRPr="00934E7A">
        <w:rPr>
          <w:sz w:val="28"/>
          <w:szCs w:val="28"/>
        </w:rPr>
        <w:t>e business rescue</w:t>
      </w:r>
      <w:r w:rsidR="009E139A" w:rsidRPr="00934E7A">
        <w:rPr>
          <w:sz w:val="28"/>
          <w:szCs w:val="28"/>
        </w:rPr>
        <w:t xml:space="preserve"> application </w:t>
      </w:r>
      <w:r w:rsidR="00B8606F" w:rsidRPr="00934E7A">
        <w:rPr>
          <w:sz w:val="28"/>
          <w:szCs w:val="28"/>
        </w:rPr>
        <w:t>required</w:t>
      </w:r>
      <w:r w:rsidR="009E139A" w:rsidRPr="00934E7A">
        <w:rPr>
          <w:sz w:val="28"/>
          <w:szCs w:val="28"/>
        </w:rPr>
        <w:t xml:space="preserve"> Swartz</w:t>
      </w:r>
      <w:r w:rsidR="00B8606F" w:rsidRPr="00934E7A">
        <w:rPr>
          <w:sz w:val="28"/>
          <w:szCs w:val="28"/>
        </w:rPr>
        <w:t xml:space="preserve"> to</w:t>
      </w:r>
      <w:r w:rsidR="009E139A" w:rsidRPr="00934E7A">
        <w:rPr>
          <w:sz w:val="28"/>
          <w:szCs w:val="28"/>
        </w:rPr>
        <w:t xml:space="preserve"> hav</w:t>
      </w:r>
      <w:r w:rsidR="00B8606F" w:rsidRPr="00934E7A">
        <w:rPr>
          <w:sz w:val="28"/>
          <w:szCs w:val="28"/>
        </w:rPr>
        <w:t>e</w:t>
      </w:r>
      <w:r w:rsidR="009E139A" w:rsidRPr="00934E7A">
        <w:rPr>
          <w:sz w:val="28"/>
          <w:szCs w:val="28"/>
        </w:rPr>
        <w:t xml:space="preserve"> been granted </w:t>
      </w:r>
      <w:r w:rsidR="008B7F7C" w:rsidRPr="00934E7A">
        <w:rPr>
          <w:sz w:val="28"/>
          <w:szCs w:val="28"/>
        </w:rPr>
        <w:t xml:space="preserve">such </w:t>
      </w:r>
      <w:r w:rsidR="009E139A" w:rsidRPr="00934E7A">
        <w:rPr>
          <w:sz w:val="28"/>
          <w:szCs w:val="28"/>
        </w:rPr>
        <w:t xml:space="preserve">leave. </w:t>
      </w:r>
      <w:r w:rsidR="008E07A2" w:rsidRPr="00934E7A">
        <w:rPr>
          <w:sz w:val="28"/>
          <w:szCs w:val="28"/>
        </w:rPr>
        <w:t xml:space="preserve">No </w:t>
      </w:r>
      <w:r w:rsidR="00B8606F" w:rsidRPr="00934E7A">
        <w:rPr>
          <w:sz w:val="28"/>
          <w:szCs w:val="28"/>
        </w:rPr>
        <w:t>such leave</w:t>
      </w:r>
      <w:r w:rsidR="008E07A2" w:rsidRPr="00934E7A">
        <w:rPr>
          <w:sz w:val="28"/>
          <w:szCs w:val="28"/>
        </w:rPr>
        <w:t xml:space="preserve"> was</w:t>
      </w:r>
      <w:r w:rsidR="00EC734C" w:rsidRPr="00934E7A">
        <w:rPr>
          <w:sz w:val="28"/>
          <w:szCs w:val="28"/>
        </w:rPr>
        <w:t xml:space="preserve"> ever</w:t>
      </w:r>
      <w:r w:rsidR="008E07A2" w:rsidRPr="00934E7A">
        <w:rPr>
          <w:sz w:val="28"/>
          <w:szCs w:val="28"/>
        </w:rPr>
        <w:t xml:space="preserve"> grant</w:t>
      </w:r>
      <w:r w:rsidR="00B4022C" w:rsidRPr="00934E7A">
        <w:rPr>
          <w:sz w:val="28"/>
          <w:szCs w:val="28"/>
        </w:rPr>
        <w:t>ed</w:t>
      </w:r>
      <w:r w:rsidR="00F00A30" w:rsidRPr="00934E7A">
        <w:rPr>
          <w:sz w:val="28"/>
          <w:szCs w:val="28"/>
        </w:rPr>
        <w:t>.</w:t>
      </w:r>
      <w:r w:rsidR="003768DF" w:rsidRPr="00934E7A">
        <w:rPr>
          <w:sz w:val="28"/>
          <w:szCs w:val="28"/>
        </w:rPr>
        <w:t xml:space="preserve"> </w:t>
      </w:r>
      <w:r w:rsidR="003A4290" w:rsidRPr="00934E7A">
        <w:rPr>
          <w:sz w:val="28"/>
          <w:szCs w:val="28"/>
        </w:rPr>
        <w:t>As a result</w:t>
      </w:r>
      <w:r w:rsidR="001902E3" w:rsidRPr="00934E7A">
        <w:rPr>
          <w:sz w:val="28"/>
          <w:szCs w:val="28"/>
        </w:rPr>
        <w:t xml:space="preserve">, </w:t>
      </w:r>
      <w:r w:rsidR="005F3EE3" w:rsidRPr="00934E7A">
        <w:rPr>
          <w:sz w:val="28"/>
          <w:szCs w:val="28"/>
        </w:rPr>
        <w:t>the</w:t>
      </w:r>
      <w:r w:rsidR="001902E3" w:rsidRPr="00934E7A">
        <w:rPr>
          <w:sz w:val="28"/>
          <w:szCs w:val="28"/>
        </w:rPr>
        <w:t xml:space="preserve"> proposed</w:t>
      </w:r>
      <w:r w:rsidR="005F3EE3" w:rsidRPr="00934E7A">
        <w:rPr>
          <w:sz w:val="28"/>
          <w:szCs w:val="28"/>
        </w:rPr>
        <w:t xml:space="preserve"> business rescue</w:t>
      </w:r>
      <w:r w:rsidR="00BB571F" w:rsidRPr="00934E7A">
        <w:rPr>
          <w:sz w:val="28"/>
          <w:szCs w:val="28"/>
        </w:rPr>
        <w:t xml:space="preserve"> applicati</w:t>
      </w:r>
      <w:r w:rsidR="00D124F0" w:rsidRPr="00934E7A">
        <w:rPr>
          <w:sz w:val="28"/>
          <w:szCs w:val="28"/>
        </w:rPr>
        <w:t xml:space="preserve">on </w:t>
      </w:r>
      <w:r w:rsidR="00B8606F" w:rsidRPr="00934E7A">
        <w:rPr>
          <w:sz w:val="28"/>
          <w:szCs w:val="28"/>
        </w:rPr>
        <w:t xml:space="preserve">was </w:t>
      </w:r>
      <w:r w:rsidR="00D124F0" w:rsidRPr="00934E7A">
        <w:rPr>
          <w:sz w:val="28"/>
          <w:szCs w:val="28"/>
        </w:rPr>
        <w:t xml:space="preserve">never </w:t>
      </w:r>
      <w:r w:rsidR="00B8606F" w:rsidRPr="00934E7A">
        <w:rPr>
          <w:sz w:val="28"/>
          <w:szCs w:val="28"/>
        </w:rPr>
        <w:t>launched</w:t>
      </w:r>
      <w:r w:rsidR="005F3EE3" w:rsidRPr="00934E7A">
        <w:rPr>
          <w:sz w:val="28"/>
          <w:szCs w:val="28"/>
        </w:rPr>
        <w:t>.</w:t>
      </w:r>
    </w:p>
    <w:p w14:paraId="7B843A95" w14:textId="77777777" w:rsidR="001F5726" w:rsidRPr="00186F30" w:rsidRDefault="001F5726" w:rsidP="001F5726">
      <w:pPr>
        <w:rPr>
          <w:sz w:val="28"/>
          <w:szCs w:val="28"/>
        </w:rPr>
      </w:pPr>
    </w:p>
    <w:p w14:paraId="5AB3EFB7" w14:textId="779C2F6F" w:rsidR="00AD3356" w:rsidRPr="00934E7A" w:rsidRDefault="00934E7A" w:rsidP="00934E7A">
      <w:pPr>
        <w:rPr>
          <w:sz w:val="28"/>
          <w:szCs w:val="28"/>
        </w:rPr>
      </w:pPr>
      <w:r w:rsidRPr="00012E1A">
        <w:rPr>
          <w:sz w:val="28"/>
          <w:szCs w:val="28"/>
        </w:rPr>
        <w:lastRenderedPageBreak/>
        <w:t>[15]</w:t>
      </w:r>
      <w:r w:rsidRPr="00012E1A">
        <w:rPr>
          <w:sz w:val="28"/>
          <w:szCs w:val="28"/>
        </w:rPr>
        <w:tab/>
      </w:r>
      <w:r w:rsidR="005F3EE3" w:rsidRPr="00934E7A">
        <w:rPr>
          <w:sz w:val="28"/>
          <w:szCs w:val="28"/>
        </w:rPr>
        <w:t>In</w:t>
      </w:r>
      <w:r w:rsidR="00D60AD7" w:rsidRPr="00934E7A">
        <w:rPr>
          <w:sz w:val="28"/>
          <w:szCs w:val="28"/>
        </w:rPr>
        <w:t xml:space="preserve"> the second place</w:t>
      </w:r>
      <w:r w:rsidR="005F3EE3" w:rsidRPr="00934E7A">
        <w:rPr>
          <w:sz w:val="28"/>
          <w:szCs w:val="28"/>
        </w:rPr>
        <w:t xml:space="preserve">, even if </w:t>
      </w:r>
      <w:r w:rsidR="00D527D5" w:rsidRPr="00934E7A">
        <w:rPr>
          <w:sz w:val="28"/>
          <w:szCs w:val="28"/>
        </w:rPr>
        <w:t xml:space="preserve">it could be said that </w:t>
      </w:r>
      <w:r w:rsidR="001902E3" w:rsidRPr="00934E7A">
        <w:rPr>
          <w:sz w:val="28"/>
          <w:szCs w:val="28"/>
        </w:rPr>
        <w:t>Swartz had been given such leave</w:t>
      </w:r>
      <w:r w:rsidR="005F3EE3" w:rsidRPr="00934E7A">
        <w:rPr>
          <w:sz w:val="28"/>
          <w:szCs w:val="28"/>
        </w:rPr>
        <w:t xml:space="preserve">, the first provision of the </w:t>
      </w:r>
      <w:r w:rsidR="00D60AD7" w:rsidRPr="00934E7A">
        <w:rPr>
          <w:sz w:val="28"/>
          <w:szCs w:val="28"/>
        </w:rPr>
        <w:t xml:space="preserve">agreement and </w:t>
      </w:r>
      <w:r w:rsidR="005F3EE3" w:rsidRPr="00934E7A">
        <w:rPr>
          <w:sz w:val="28"/>
          <w:szCs w:val="28"/>
        </w:rPr>
        <w:t xml:space="preserve">order of 23 November was that </w:t>
      </w:r>
      <w:r w:rsidR="00D60AD7" w:rsidRPr="00934E7A">
        <w:rPr>
          <w:sz w:val="28"/>
          <w:szCs w:val="28"/>
        </w:rPr>
        <w:t>the business rescue</w:t>
      </w:r>
      <w:r w:rsidR="005F3EE3" w:rsidRPr="00934E7A">
        <w:rPr>
          <w:sz w:val="28"/>
          <w:szCs w:val="28"/>
        </w:rPr>
        <w:t xml:space="preserve"> application was withdrawn. </w:t>
      </w:r>
      <w:r w:rsidR="00D527D5" w:rsidRPr="00934E7A">
        <w:rPr>
          <w:sz w:val="28"/>
          <w:szCs w:val="28"/>
        </w:rPr>
        <w:t xml:space="preserve">By 10 February 2022, </w:t>
      </w:r>
      <w:r w:rsidR="00B4493E" w:rsidRPr="00934E7A">
        <w:rPr>
          <w:sz w:val="28"/>
          <w:szCs w:val="28"/>
        </w:rPr>
        <w:t xml:space="preserve">therefore, </w:t>
      </w:r>
      <w:r w:rsidR="0010114D" w:rsidRPr="00934E7A">
        <w:rPr>
          <w:sz w:val="28"/>
          <w:szCs w:val="28"/>
        </w:rPr>
        <w:t xml:space="preserve">there was </w:t>
      </w:r>
      <w:r w:rsidR="00D527D5" w:rsidRPr="00934E7A">
        <w:rPr>
          <w:sz w:val="28"/>
          <w:szCs w:val="28"/>
        </w:rPr>
        <w:t>no business rescue application</w:t>
      </w:r>
      <w:r w:rsidR="00AD3356" w:rsidRPr="00934E7A">
        <w:rPr>
          <w:sz w:val="28"/>
          <w:szCs w:val="28"/>
        </w:rPr>
        <w:t xml:space="preserve"> </w:t>
      </w:r>
      <w:r w:rsidR="0072240F" w:rsidRPr="00934E7A">
        <w:rPr>
          <w:sz w:val="28"/>
          <w:szCs w:val="28"/>
        </w:rPr>
        <w:t>in existence</w:t>
      </w:r>
      <w:r w:rsidR="00D527D5" w:rsidRPr="00934E7A">
        <w:rPr>
          <w:sz w:val="28"/>
          <w:szCs w:val="28"/>
        </w:rPr>
        <w:t xml:space="preserve">. </w:t>
      </w:r>
    </w:p>
    <w:p w14:paraId="410D29FC" w14:textId="77777777" w:rsidR="00773753" w:rsidRDefault="00773753" w:rsidP="00773753">
      <w:pPr>
        <w:pStyle w:val="ListParagraph"/>
        <w:ind w:left="0"/>
        <w:rPr>
          <w:sz w:val="28"/>
          <w:szCs w:val="28"/>
        </w:rPr>
      </w:pPr>
    </w:p>
    <w:p w14:paraId="02D8E875" w14:textId="7903BF9A" w:rsidR="005F3EE3" w:rsidRPr="00934E7A" w:rsidRDefault="00934E7A" w:rsidP="00934E7A">
      <w:pPr>
        <w:rPr>
          <w:sz w:val="28"/>
          <w:szCs w:val="28"/>
        </w:rPr>
      </w:pPr>
      <w:r w:rsidRPr="00186F30">
        <w:rPr>
          <w:sz w:val="28"/>
          <w:szCs w:val="28"/>
        </w:rPr>
        <w:t>[16]</w:t>
      </w:r>
      <w:r w:rsidRPr="00186F30">
        <w:rPr>
          <w:sz w:val="28"/>
          <w:szCs w:val="28"/>
        </w:rPr>
        <w:tab/>
      </w:r>
      <w:r w:rsidR="008C13FC" w:rsidRPr="00934E7A">
        <w:rPr>
          <w:sz w:val="28"/>
          <w:szCs w:val="28"/>
        </w:rPr>
        <w:t>O</w:t>
      </w:r>
      <w:r w:rsidR="00D60AD7" w:rsidRPr="00934E7A">
        <w:rPr>
          <w:sz w:val="28"/>
          <w:szCs w:val="28"/>
        </w:rPr>
        <w:t xml:space="preserve">n no basis can it </w:t>
      </w:r>
      <w:r w:rsidR="008C13FC" w:rsidRPr="00934E7A">
        <w:rPr>
          <w:sz w:val="28"/>
          <w:szCs w:val="28"/>
        </w:rPr>
        <w:t>th</w:t>
      </w:r>
      <w:r w:rsidR="00B4493E" w:rsidRPr="00934E7A">
        <w:rPr>
          <w:sz w:val="28"/>
          <w:szCs w:val="28"/>
        </w:rPr>
        <w:t>us</w:t>
      </w:r>
      <w:r w:rsidR="008C13FC" w:rsidRPr="00934E7A">
        <w:rPr>
          <w:sz w:val="28"/>
          <w:szCs w:val="28"/>
        </w:rPr>
        <w:t xml:space="preserve"> </w:t>
      </w:r>
      <w:r w:rsidR="00D60AD7" w:rsidRPr="00934E7A">
        <w:rPr>
          <w:sz w:val="28"/>
          <w:szCs w:val="28"/>
        </w:rPr>
        <w:t>be said that a</w:t>
      </w:r>
      <w:r w:rsidR="005F3EE3" w:rsidRPr="00934E7A">
        <w:rPr>
          <w:sz w:val="28"/>
          <w:szCs w:val="28"/>
        </w:rPr>
        <w:t xml:space="preserve"> business rescue application served before </w:t>
      </w:r>
      <w:r w:rsidR="00B4493E" w:rsidRPr="00934E7A">
        <w:rPr>
          <w:sz w:val="28"/>
          <w:szCs w:val="28"/>
        </w:rPr>
        <w:t>the high court</w:t>
      </w:r>
      <w:r w:rsidR="005F3EE3" w:rsidRPr="00934E7A">
        <w:rPr>
          <w:sz w:val="28"/>
          <w:szCs w:val="28"/>
        </w:rPr>
        <w:t xml:space="preserve"> on 10 February 2022. </w:t>
      </w:r>
      <w:r w:rsidR="00C559C8" w:rsidRPr="00934E7A">
        <w:rPr>
          <w:sz w:val="28"/>
          <w:szCs w:val="28"/>
        </w:rPr>
        <w:t>Goliath DJP</w:t>
      </w:r>
      <w:r w:rsidR="00B4493E" w:rsidRPr="00934E7A">
        <w:rPr>
          <w:sz w:val="28"/>
          <w:szCs w:val="28"/>
        </w:rPr>
        <w:t xml:space="preserve"> </w:t>
      </w:r>
      <w:r w:rsidR="005F3EE3" w:rsidRPr="00934E7A">
        <w:rPr>
          <w:sz w:val="28"/>
          <w:szCs w:val="28"/>
        </w:rPr>
        <w:t>granted an order on a</w:t>
      </w:r>
      <w:r w:rsidR="00212E68" w:rsidRPr="00934E7A">
        <w:rPr>
          <w:sz w:val="28"/>
          <w:szCs w:val="28"/>
        </w:rPr>
        <w:t xml:space="preserve"> non-existent</w:t>
      </w:r>
      <w:r w:rsidR="005F3EE3" w:rsidRPr="00934E7A">
        <w:rPr>
          <w:sz w:val="28"/>
          <w:szCs w:val="28"/>
        </w:rPr>
        <w:t xml:space="preserve"> application. </w:t>
      </w:r>
      <w:r w:rsidR="00B25B2D" w:rsidRPr="00934E7A">
        <w:rPr>
          <w:sz w:val="28"/>
          <w:szCs w:val="28"/>
        </w:rPr>
        <w:t xml:space="preserve">It need hardly be said that </w:t>
      </w:r>
      <w:r w:rsidR="00AB39AF" w:rsidRPr="00934E7A">
        <w:rPr>
          <w:sz w:val="28"/>
          <w:szCs w:val="28"/>
        </w:rPr>
        <w:t>doing so</w:t>
      </w:r>
      <w:r w:rsidR="00B25B2D" w:rsidRPr="00934E7A">
        <w:rPr>
          <w:sz w:val="28"/>
          <w:szCs w:val="28"/>
        </w:rPr>
        <w:t xml:space="preserve"> was</w:t>
      </w:r>
      <w:r w:rsidR="005F3EE3" w:rsidRPr="00934E7A">
        <w:rPr>
          <w:sz w:val="28"/>
          <w:szCs w:val="28"/>
        </w:rPr>
        <w:t xml:space="preserve"> impermissible</w:t>
      </w:r>
      <w:r w:rsidR="00C559C8" w:rsidRPr="00934E7A">
        <w:rPr>
          <w:sz w:val="28"/>
          <w:szCs w:val="28"/>
        </w:rPr>
        <w:t xml:space="preserve"> and incompetent</w:t>
      </w:r>
      <w:r w:rsidR="005F3EE3" w:rsidRPr="00934E7A">
        <w:rPr>
          <w:sz w:val="28"/>
          <w:szCs w:val="28"/>
        </w:rPr>
        <w:t>.</w:t>
      </w:r>
      <w:r w:rsidR="00126CF4" w:rsidRPr="00934E7A">
        <w:rPr>
          <w:sz w:val="28"/>
          <w:szCs w:val="28"/>
        </w:rPr>
        <w:t xml:space="preserve"> Clearly, therefore, whatever the outcome of the balance of the relief granted by </w:t>
      </w:r>
      <w:r w:rsidR="00C559C8" w:rsidRPr="00934E7A">
        <w:rPr>
          <w:sz w:val="28"/>
          <w:szCs w:val="28"/>
        </w:rPr>
        <w:t>the high court</w:t>
      </w:r>
      <w:r w:rsidR="00126CF4" w:rsidRPr="00934E7A">
        <w:rPr>
          <w:sz w:val="28"/>
          <w:szCs w:val="28"/>
        </w:rPr>
        <w:t>, the order placing Pygon in business rescue</w:t>
      </w:r>
      <w:r w:rsidR="00AF4A5D" w:rsidRPr="00934E7A">
        <w:rPr>
          <w:sz w:val="28"/>
          <w:szCs w:val="28"/>
        </w:rPr>
        <w:t>, and the orders which flowed from it,</w:t>
      </w:r>
      <w:r w:rsidR="00126CF4" w:rsidRPr="00934E7A">
        <w:rPr>
          <w:sz w:val="28"/>
          <w:szCs w:val="28"/>
        </w:rPr>
        <w:t xml:space="preserve"> cannot stand.</w:t>
      </w:r>
    </w:p>
    <w:p w14:paraId="01EF7A3F" w14:textId="77777777" w:rsidR="002B0AC5" w:rsidRPr="00186F30" w:rsidRDefault="002B0AC5" w:rsidP="002B0AC5">
      <w:pPr>
        <w:pStyle w:val="ListParagraph"/>
        <w:ind w:left="0"/>
        <w:rPr>
          <w:sz w:val="28"/>
          <w:szCs w:val="28"/>
        </w:rPr>
      </w:pPr>
    </w:p>
    <w:p w14:paraId="35B1EF91" w14:textId="15598F88" w:rsidR="00C00BD0" w:rsidRPr="00934E7A" w:rsidRDefault="00934E7A" w:rsidP="00934E7A">
      <w:pPr>
        <w:rPr>
          <w:sz w:val="28"/>
          <w:szCs w:val="28"/>
        </w:rPr>
      </w:pPr>
      <w:r w:rsidRPr="00186F30">
        <w:rPr>
          <w:sz w:val="28"/>
          <w:szCs w:val="28"/>
        </w:rPr>
        <w:t>[17]</w:t>
      </w:r>
      <w:r w:rsidRPr="00186F30">
        <w:rPr>
          <w:sz w:val="28"/>
          <w:szCs w:val="28"/>
        </w:rPr>
        <w:tab/>
      </w:r>
      <w:r w:rsidR="00B66008" w:rsidRPr="00934E7A">
        <w:rPr>
          <w:sz w:val="28"/>
          <w:szCs w:val="28"/>
        </w:rPr>
        <w:t>The balance of the relief granted by the high court now arises for consideration. This involve</w:t>
      </w:r>
      <w:r w:rsidR="00A544D4" w:rsidRPr="00934E7A">
        <w:rPr>
          <w:sz w:val="28"/>
          <w:szCs w:val="28"/>
        </w:rPr>
        <w:t>s</w:t>
      </w:r>
      <w:r w:rsidR="002B0AC5" w:rsidRPr="00934E7A">
        <w:rPr>
          <w:sz w:val="28"/>
          <w:szCs w:val="28"/>
        </w:rPr>
        <w:t xml:space="preserve"> the</w:t>
      </w:r>
      <w:r w:rsidR="00A544D4" w:rsidRPr="00934E7A">
        <w:rPr>
          <w:sz w:val="28"/>
          <w:szCs w:val="28"/>
        </w:rPr>
        <w:t xml:space="preserve"> liquidation applications and th</w:t>
      </w:r>
      <w:r w:rsidR="00A77BB1" w:rsidRPr="00934E7A">
        <w:rPr>
          <w:sz w:val="28"/>
          <w:szCs w:val="28"/>
        </w:rPr>
        <w:t>e application</w:t>
      </w:r>
      <w:r w:rsidR="00A544D4" w:rsidRPr="00934E7A">
        <w:rPr>
          <w:sz w:val="28"/>
          <w:szCs w:val="28"/>
        </w:rPr>
        <w:t xml:space="preserve"> to sequestrate the joint estate. </w:t>
      </w:r>
      <w:r w:rsidR="002A0062" w:rsidRPr="00934E7A">
        <w:rPr>
          <w:sz w:val="28"/>
          <w:szCs w:val="28"/>
        </w:rPr>
        <w:t>That</w:t>
      </w:r>
      <w:r w:rsidR="00883582" w:rsidRPr="00934E7A">
        <w:rPr>
          <w:sz w:val="28"/>
          <w:szCs w:val="28"/>
        </w:rPr>
        <w:t xml:space="preserve"> dispute</w:t>
      </w:r>
      <w:r w:rsidR="002B0AC5" w:rsidRPr="00934E7A">
        <w:rPr>
          <w:sz w:val="28"/>
          <w:szCs w:val="28"/>
        </w:rPr>
        <w:t xml:space="preserve"> had been resolved by </w:t>
      </w:r>
      <w:r w:rsidR="00883582" w:rsidRPr="00934E7A">
        <w:rPr>
          <w:sz w:val="28"/>
          <w:szCs w:val="28"/>
        </w:rPr>
        <w:t>the settlement</w:t>
      </w:r>
      <w:r w:rsidR="002B0AC5" w:rsidRPr="00934E7A">
        <w:rPr>
          <w:sz w:val="28"/>
          <w:szCs w:val="28"/>
        </w:rPr>
        <w:t xml:space="preserve"> agreement</w:t>
      </w:r>
      <w:r w:rsidR="00883582" w:rsidRPr="00934E7A">
        <w:rPr>
          <w:sz w:val="28"/>
          <w:szCs w:val="28"/>
        </w:rPr>
        <w:t xml:space="preserve"> of</w:t>
      </w:r>
      <w:r w:rsidR="002B0AC5" w:rsidRPr="00934E7A">
        <w:rPr>
          <w:sz w:val="28"/>
          <w:szCs w:val="28"/>
        </w:rPr>
        <w:t xml:space="preserve"> the parties</w:t>
      </w:r>
      <w:r w:rsidR="002A0062" w:rsidRPr="00934E7A">
        <w:rPr>
          <w:sz w:val="28"/>
          <w:szCs w:val="28"/>
        </w:rPr>
        <w:t xml:space="preserve"> on 23 November</w:t>
      </w:r>
      <w:r w:rsidR="002B0AC5" w:rsidRPr="00934E7A">
        <w:rPr>
          <w:sz w:val="28"/>
          <w:szCs w:val="28"/>
        </w:rPr>
        <w:t>. Th</w:t>
      </w:r>
      <w:r w:rsidR="00883582" w:rsidRPr="00934E7A">
        <w:rPr>
          <w:sz w:val="28"/>
          <w:szCs w:val="28"/>
        </w:rPr>
        <w:t>at</w:t>
      </w:r>
      <w:r w:rsidR="002B0AC5" w:rsidRPr="00934E7A">
        <w:rPr>
          <w:sz w:val="28"/>
          <w:szCs w:val="28"/>
        </w:rPr>
        <w:t xml:space="preserve"> settlement amounted to a </w:t>
      </w:r>
      <w:r w:rsidR="002B0AC5" w:rsidRPr="00934E7A">
        <w:rPr>
          <w:i/>
          <w:iCs/>
          <w:sz w:val="28"/>
          <w:szCs w:val="28"/>
        </w:rPr>
        <w:t>transactio</w:t>
      </w:r>
      <w:r w:rsidR="002B0AC5" w:rsidRPr="00934E7A">
        <w:rPr>
          <w:sz w:val="28"/>
          <w:szCs w:val="28"/>
        </w:rPr>
        <w:t xml:space="preserve">, </w:t>
      </w:r>
      <w:r w:rsidR="002A0062" w:rsidRPr="00934E7A">
        <w:rPr>
          <w:sz w:val="28"/>
          <w:szCs w:val="28"/>
        </w:rPr>
        <w:t xml:space="preserve">which is </w:t>
      </w:r>
      <w:r w:rsidR="00E31597" w:rsidRPr="00934E7A">
        <w:rPr>
          <w:sz w:val="28"/>
          <w:szCs w:val="28"/>
        </w:rPr>
        <w:t>a compromise</w:t>
      </w:r>
      <w:r w:rsidR="008C4851" w:rsidRPr="00934E7A">
        <w:rPr>
          <w:sz w:val="28"/>
          <w:szCs w:val="28"/>
        </w:rPr>
        <w:t>. It</w:t>
      </w:r>
      <w:r w:rsidR="00E31597" w:rsidRPr="00934E7A">
        <w:rPr>
          <w:sz w:val="28"/>
          <w:szCs w:val="28"/>
        </w:rPr>
        <w:t xml:space="preserve"> </w:t>
      </w:r>
      <w:r w:rsidR="002B0AC5" w:rsidRPr="00934E7A">
        <w:rPr>
          <w:sz w:val="28"/>
          <w:szCs w:val="28"/>
        </w:rPr>
        <w:t>finally settles disputed or uncertain rights or obligations.</w:t>
      </w:r>
      <w:r w:rsidR="002B0AC5" w:rsidRPr="00186F30">
        <w:rPr>
          <w:rStyle w:val="FootnoteReference"/>
          <w:sz w:val="28"/>
          <w:szCs w:val="28"/>
        </w:rPr>
        <w:footnoteReference w:id="3"/>
      </w:r>
      <w:r w:rsidR="002B0AC5" w:rsidRPr="00934E7A">
        <w:rPr>
          <w:sz w:val="28"/>
          <w:szCs w:val="28"/>
        </w:rPr>
        <w:t xml:space="preserve"> </w:t>
      </w:r>
      <w:r w:rsidR="007D3434" w:rsidRPr="00934E7A">
        <w:rPr>
          <w:sz w:val="28"/>
          <w:szCs w:val="28"/>
        </w:rPr>
        <w:t>The outcome of the applications</w:t>
      </w:r>
      <w:r w:rsidR="006214BF" w:rsidRPr="00934E7A">
        <w:rPr>
          <w:sz w:val="28"/>
          <w:szCs w:val="28"/>
        </w:rPr>
        <w:t xml:space="preserve"> in question</w:t>
      </w:r>
      <w:r w:rsidR="007D3434" w:rsidRPr="00934E7A">
        <w:rPr>
          <w:sz w:val="28"/>
          <w:szCs w:val="28"/>
        </w:rPr>
        <w:t xml:space="preserve"> was agreed upon. If payment was made, the provisional orders in each </w:t>
      </w:r>
      <w:r w:rsidR="008C4851" w:rsidRPr="00934E7A">
        <w:rPr>
          <w:sz w:val="28"/>
          <w:szCs w:val="28"/>
        </w:rPr>
        <w:t xml:space="preserve">matter </w:t>
      </w:r>
      <w:r w:rsidR="007D3434" w:rsidRPr="00934E7A">
        <w:rPr>
          <w:sz w:val="28"/>
          <w:szCs w:val="28"/>
        </w:rPr>
        <w:t xml:space="preserve">would be discharged. If payment was not made, the provisional orders in each </w:t>
      </w:r>
      <w:r w:rsidR="0030730B" w:rsidRPr="00934E7A">
        <w:rPr>
          <w:sz w:val="28"/>
          <w:szCs w:val="28"/>
        </w:rPr>
        <w:t xml:space="preserve">matter </w:t>
      </w:r>
      <w:r w:rsidR="007D3434" w:rsidRPr="00934E7A">
        <w:rPr>
          <w:sz w:val="28"/>
          <w:szCs w:val="28"/>
        </w:rPr>
        <w:t xml:space="preserve">would be made final. </w:t>
      </w:r>
    </w:p>
    <w:p w14:paraId="06406FFC" w14:textId="77777777" w:rsidR="00C00BD0" w:rsidRPr="00186F30" w:rsidRDefault="00C00BD0" w:rsidP="00C00BD0">
      <w:pPr>
        <w:rPr>
          <w:sz w:val="28"/>
          <w:szCs w:val="28"/>
        </w:rPr>
      </w:pPr>
    </w:p>
    <w:p w14:paraId="4C8988C6" w14:textId="232ECA57" w:rsidR="002B0AC5" w:rsidRPr="00934E7A" w:rsidRDefault="00934E7A" w:rsidP="00934E7A">
      <w:pPr>
        <w:rPr>
          <w:sz w:val="28"/>
          <w:szCs w:val="28"/>
        </w:rPr>
      </w:pPr>
      <w:r w:rsidRPr="00186F30">
        <w:rPr>
          <w:sz w:val="28"/>
          <w:szCs w:val="28"/>
        </w:rPr>
        <w:t>[18]</w:t>
      </w:r>
      <w:r w:rsidRPr="00186F30">
        <w:rPr>
          <w:sz w:val="28"/>
          <w:szCs w:val="28"/>
        </w:rPr>
        <w:tab/>
      </w:r>
      <w:r w:rsidR="002B0AC5" w:rsidRPr="00934E7A">
        <w:rPr>
          <w:sz w:val="28"/>
          <w:szCs w:val="28"/>
        </w:rPr>
        <w:t>A</w:t>
      </w:r>
      <w:r w:rsidR="00C00BD0" w:rsidRPr="00934E7A">
        <w:rPr>
          <w:sz w:val="28"/>
          <w:szCs w:val="28"/>
        </w:rPr>
        <w:t xml:space="preserve"> </w:t>
      </w:r>
      <w:r w:rsidR="00C00BD0" w:rsidRPr="00934E7A">
        <w:rPr>
          <w:i/>
          <w:iCs/>
          <w:sz w:val="28"/>
          <w:szCs w:val="28"/>
        </w:rPr>
        <w:t>transactio</w:t>
      </w:r>
      <w:r w:rsidR="002B0AC5" w:rsidRPr="00934E7A">
        <w:rPr>
          <w:sz w:val="28"/>
          <w:szCs w:val="28"/>
        </w:rPr>
        <w:t xml:space="preserve"> is an absolute defence to the matter compromised, having the effect of </w:t>
      </w:r>
      <w:r w:rsidR="002B0AC5" w:rsidRPr="00934E7A">
        <w:rPr>
          <w:i/>
          <w:iCs/>
          <w:sz w:val="28"/>
          <w:szCs w:val="28"/>
        </w:rPr>
        <w:t>res judicata</w:t>
      </w:r>
      <w:r w:rsidR="002B0AC5" w:rsidRPr="00934E7A">
        <w:rPr>
          <w:sz w:val="28"/>
          <w:szCs w:val="28"/>
        </w:rPr>
        <w:t>.</w:t>
      </w:r>
      <w:r w:rsidR="002B0AC5" w:rsidRPr="00186F30">
        <w:rPr>
          <w:rStyle w:val="FootnoteReference"/>
          <w:sz w:val="28"/>
          <w:szCs w:val="28"/>
        </w:rPr>
        <w:footnoteReference w:id="4"/>
      </w:r>
      <w:r w:rsidR="002B0AC5" w:rsidRPr="00934E7A">
        <w:rPr>
          <w:sz w:val="28"/>
          <w:szCs w:val="28"/>
        </w:rPr>
        <w:t xml:space="preserve"> The object of a compromise is to ‘end, or to destroy, or to </w:t>
      </w:r>
      <w:r w:rsidR="002B0AC5" w:rsidRPr="00934E7A">
        <w:rPr>
          <w:sz w:val="28"/>
          <w:szCs w:val="28"/>
        </w:rPr>
        <w:lastRenderedPageBreak/>
        <w:t>prevent a legal dispute</w:t>
      </w:r>
      <w:r w:rsidR="00E92755" w:rsidRPr="00934E7A">
        <w:rPr>
          <w:sz w:val="28"/>
          <w:szCs w:val="28"/>
        </w:rPr>
        <w:t>’</w:t>
      </w:r>
      <w:r w:rsidR="002B0AC5" w:rsidRPr="00934E7A">
        <w:rPr>
          <w:sz w:val="28"/>
          <w:szCs w:val="28"/>
        </w:rPr>
        <w:t>.</w:t>
      </w:r>
      <w:r w:rsidR="002B0AC5" w:rsidRPr="00186F30">
        <w:rPr>
          <w:rStyle w:val="FootnoteReference"/>
          <w:sz w:val="28"/>
          <w:szCs w:val="28"/>
        </w:rPr>
        <w:footnoteReference w:id="5"/>
      </w:r>
      <w:r w:rsidR="002B0AC5" w:rsidRPr="00934E7A">
        <w:rPr>
          <w:sz w:val="28"/>
          <w:szCs w:val="28"/>
        </w:rPr>
        <w:t xml:space="preserve"> In </w:t>
      </w:r>
      <w:r w:rsidR="002B0AC5" w:rsidRPr="00934E7A">
        <w:rPr>
          <w:i/>
          <w:iCs/>
          <w:sz w:val="28"/>
          <w:szCs w:val="28"/>
        </w:rPr>
        <w:t>Taylor</w:t>
      </w:r>
      <w:r w:rsidR="002B0AC5" w:rsidRPr="00934E7A">
        <w:rPr>
          <w:sz w:val="28"/>
          <w:szCs w:val="28"/>
        </w:rPr>
        <w:t xml:space="preserve">, a prior </w:t>
      </w:r>
      <w:r w:rsidR="002B0AC5" w:rsidRPr="00934E7A">
        <w:rPr>
          <w:i/>
          <w:iCs/>
          <w:sz w:val="28"/>
          <w:szCs w:val="28"/>
        </w:rPr>
        <w:t>dictum</w:t>
      </w:r>
      <w:r w:rsidR="002B0AC5" w:rsidRPr="00934E7A">
        <w:rPr>
          <w:sz w:val="28"/>
          <w:szCs w:val="28"/>
        </w:rPr>
        <w:t xml:space="preserve"> of this court was approved to the effect that once ‘the parties have disposed of all disputed issues by agreement </w:t>
      </w:r>
      <w:r w:rsidR="002B0AC5" w:rsidRPr="00934E7A">
        <w:rPr>
          <w:i/>
          <w:iCs/>
          <w:sz w:val="28"/>
          <w:szCs w:val="28"/>
        </w:rPr>
        <w:t>inter se</w:t>
      </w:r>
      <w:r w:rsidR="002B0AC5" w:rsidRPr="00934E7A">
        <w:rPr>
          <w:sz w:val="28"/>
          <w:szCs w:val="28"/>
        </w:rPr>
        <w:t>, it must logically follow that nothing remains for a court to adjudicate upon or determine</w:t>
      </w:r>
      <w:r w:rsidR="00810BB0" w:rsidRPr="00934E7A">
        <w:rPr>
          <w:sz w:val="28"/>
          <w:szCs w:val="28"/>
        </w:rPr>
        <w:t>’</w:t>
      </w:r>
      <w:r w:rsidR="002B0AC5" w:rsidRPr="00934E7A">
        <w:rPr>
          <w:sz w:val="28"/>
          <w:szCs w:val="28"/>
        </w:rPr>
        <w:t>.</w:t>
      </w:r>
      <w:r w:rsidR="002B0AC5" w:rsidRPr="00186F30">
        <w:rPr>
          <w:rStyle w:val="FootnoteReference"/>
          <w:sz w:val="28"/>
          <w:szCs w:val="28"/>
        </w:rPr>
        <w:footnoteReference w:id="6"/>
      </w:r>
      <w:r w:rsidR="002B0AC5" w:rsidRPr="00934E7A">
        <w:rPr>
          <w:sz w:val="28"/>
          <w:szCs w:val="28"/>
        </w:rPr>
        <w:t xml:space="preserve"> </w:t>
      </w:r>
      <w:r w:rsidR="002B0AC5" w:rsidRPr="00934E7A">
        <w:rPr>
          <w:i/>
          <w:iCs/>
          <w:sz w:val="28"/>
          <w:szCs w:val="28"/>
        </w:rPr>
        <w:t>Taylor</w:t>
      </w:r>
      <w:r w:rsidR="002B0AC5" w:rsidRPr="00934E7A">
        <w:rPr>
          <w:sz w:val="28"/>
          <w:szCs w:val="28"/>
        </w:rPr>
        <w:t xml:space="preserve"> concluded:</w:t>
      </w:r>
    </w:p>
    <w:p w14:paraId="5351037F" w14:textId="33D06785" w:rsidR="002B0AC5" w:rsidRPr="00186F30" w:rsidRDefault="002B0AC5" w:rsidP="002B0AC5">
      <w:pPr>
        <w:rPr>
          <w:lang w:val="en-US"/>
        </w:rPr>
      </w:pPr>
      <w:r w:rsidRPr="00186F30">
        <w:t>‘</w:t>
      </w:r>
      <w:r w:rsidRPr="00186F30">
        <w:rPr>
          <w:lang w:val="en-US"/>
        </w:rPr>
        <w:t>To sum up, when the parties to litigation confirm that they have reached a compromise, a court has no power or jurisdiction to embark upon an enquiry as to whether the compromise was justified on the merits of the matter or was validly concluded.’</w:t>
      </w:r>
      <w:r w:rsidRPr="00186F30">
        <w:rPr>
          <w:rStyle w:val="FootnoteReference"/>
          <w:lang w:val="en-US"/>
        </w:rPr>
        <w:footnoteReference w:id="7"/>
      </w:r>
    </w:p>
    <w:p w14:paraId="5D2024D8" w14:textId="77777777" w:rsidR="000C05E9" w:rsidRPr="00186F30" w:rsidRDefault="000C05E9" w:rsidP="002B0AC5"/>
    <w:p w14:paraId="002C5097" w14:textId="1F577CB5" w:rsidR="00C6142C" w:rsidRPr="00934E7A" w:rsidRDefault="00934E7A" w:rsidP="00934E7A">
      <w:pPr>
        <w:rPr>
          <w:sz w:val="28"/>
          <w:szCs w:val="28"/>
        </w:rPr>
      </w:pPr>
      <w:r w:rsidRPr="00186F30">
        <w:rPr>
          <w:sz w:val="28"/>
          <w:szCs w:val="28"/>
        </w:rPr>
        <w:t>[19]</w:t>
      </w:r>
      <w:r w:rsidRPr="00186F30">
        <w:rPr>
          <w:sz w:val="28"/>
          <w:szCs w:val="28"/>
        </w:rPr>
        <w:tab/>
      </w:r>
      <w:r w:rsidR="008A3E71" w:rsidRPr="00934E7A">
        <w:rPr>
          <w:sz w:val="28"/>
          <w:szCs w:val="28"/>
        </w:rPr>
        <w:t>In addition</w:t>
      </w:r>
      <w:r w:rsidR="002B0AC5" w:rsidRPr="00934E7A">
        <w:rPr>
          <w:sz w:val="28"/>
          <w:szCs w:val="28"/>
        </w:rPr>
        <w:t xml:space="preserve">, the settlement agreement was made an order of court. </w:t>
      </w:r>
      <w:r w:rsidR="00C6142C" w:rsidRPr="00934E7A">
        <w:rPr>
          <w:sz w:val="28"/>
          <w:szCs w:val="28"/>
        </w:rPr>
        <w:t>When a settlement agreement is embodied in a court order, the effect:</w:t>
      </w:r>
    </w:p>
    <w:p w14:paraId="3F1C5772" w14:textId="77777777" w:rsidR="00C6142C" w:rsidRPr="00186F30" w:rsidRDefault="00C6142C" w:rsidP="00C6142C">
      <w:pPr>
        <w:pStyle w:val="ListParagraph"/>
        <w:ind w:left="0"/>
      </w:pPr>
      <w:r w:rsidRPr="00186F30">
        <w:t xml:space="preserve">‘. . . is to change the status of the rights and obligations between the parties.  Save for litigation that may be consequent upon the nature of the particular order, the order brings finality to the </w:t>
      </w:r>
      <w:r w:rsidRPr="00186F30">
        <w:rPr>
          <w:i/>
        </w:rPr>
        <w:t>lis</w:t>
      </w:r>
      <w:r w:rsidRPr="00186F30">
        <w:t xml:space="preserve"> between the parties; the </w:t>
      </w:r>
      <w:r w:rsidRPr="00186F30">
        <w:rPr>
          <w:i/>
        </w:rPr>
        <w:t>lis</w:t>
      </w:r>
      <w:r w:rsidRPr="00186F30">
        <w:t xml:space="preserve"> becomes </w:t>
      </w:r>
      <w:r w:rsidRPr="00186F30">
        <w:rPr>
          <w:i/>
        </w:rPr>
        <w:t>res judicata</w:t>
      </w:r>
      <w:r w:rsidRPr="00186F30">
        <w:t xml:space="preserve"> (literally, “a matter judged”). It changes the terms of a settlement agreement to an enforceable court order.’</w:t>
      </w:r>
      <w:r w:rsidRPr="00186F30">
        <w:rPr>
          <w:rStyle w:val="FootnoteReference"/>
        </w:rPr>
        <w:footnoteReference w:id="8"/>
      </w:r>
    </w:p>
    <w:p w14:paraId="00BF22A3" w14:textId="5057085B" w:rsidR="00C6142C" w:rsidRPr="00186F30" w:rsidRDefault="006214BF" w:rsidP="00C6142C">
      <w:pPr>
        <w:pStyle w:val="ListParagraph"/>
        <w:ind w:left="0"/>
        <w:rPr>
          <w:sz w:val="28"/>
          <w:szCs w:val="28"/>
        </w:rPr>
      </w:pPr>
      <w:r w:rsidRPr="00186F30">
        <w:rPr>
          <w:sz w:val="28"/>
          <w:szCs w:val="28"/>
        </w:rPr>
        <w:t xml:space="preserve">Needless to say, that </w:t>
      </w:r>
      <w:r w:rsidRPr="00186F30">
        <w:rPr>
          <w:i/>
          <w:iCs/>
          <w:sz w:val="28"/>
          <w:szCs w:val="28"/>
        </w:rPr>
        <w:t>dictum</w:t>
      </w:r>
      <w:r w:rsidRPr="00186F30">
        <w:rPr>
          <w:sz w:val="28"/>
          <w:szCs w:val="28"/>
        </w:rPr>
        <w:t xml:space="preserve"> applies foursquare to the present matter.</w:t>
      </w:r>
    </w:p>
    <w:p w14:paraId="326A7B16" w14:textId="77777777" w:rsidR="006214BF" w:rsidRPr="00186F30" w:rsidRDefault="006214BF" w:rsidP="00C6142C">
      <w:pPr>
        <w:pStyle w:val="ListParagraph"/>
        <w:ind w:left="0"/>
        <w:rPr>
          <w:sz w:val="28"/>
          <w:szCs w:val="28"/>
        </w:rPr>
      </w:pPr>
    </w:p>
    <w:p w14:paraId="4A64A88A" w14:textId="30A8CEA6" w:rsidR="002B0AC5" w:rsidRPr="00934E7A" w:rsidRDefault="00934E7A" w:rsidP="00934E7A">
      <w:pPr>
        <w:rPr>
          <w:sz w:val="28"/>
          <w:szCs w:val="28"/>
        </w:rPr>
      </w:pPr>
      <w:r w:rsidRPr="00186F30">
        <w:rPr>
          <w:sz w:val="28"/>
          <w:szCs w:val="28"/>
        </w:rPr>
        <w:t>[20]</w:t>
      </w:r>
      <w:r w:rsidRPr="00186F30">
        <w:rPr>
          <w:sz w:val="28"/>
          <w:szCs w:val="28"/>
        </w:rPr>
        <w:tab/>
      </w:r>
      <w:r w:rsidR="009C0E96" w:rsidRPr="00934E7A">
        <w:rPr>
          <w:sz w:val="28"/>
          <w:szCs w:val="28"/>
        </w:rPr>
        <w:t>T</w:t>
      </w:r>
      <w:r w:rsidR="002B0AC5" w:rsidRPr="00934E7A">
        <w:rPr>
          <w:sz w:val="28"/>
          <w:szCs w:val="28"/>
        </w:rPr>
        <w:t xml:space="preserve">he power to </w:t>
      </w:r>
      <w:r w:rsidR="00C6142C" w:rsidRPr="00934E7A">
        <w:rPr>
          <w:sz w:val="28"/>
          <w:szCs w:val="28"/>
        </w:rPr>
        <w:t>make a settlement agreement an order of court</w:t>
      </w:r>
      <w:r w:rsidR="002B0AC5" w:rsidRPr="00934E7A">
        <w:rPr>
          <w:sz w:val="28"/>
          <w:szCs w:val="28"/>
        </w:rPr>
        <w:t xml:space="preserve"> </w:t>
      </w:r>
      <w:r w:rsidR="009C0E96" w:rsidRPr="00934E7A">
        <w:rPr>
          <w:sz w:val="28"/>
          <w:szCs w:val="28"/>
        </w:rPr>
        <w:t>derive</w:t>
      </w:r>
      <w:r w:rsidR="002B0AC5" w:rsidRPr="00934E7A">
        <w:rPr>
          <w:sz w:val="28"/>
          <w:szCs w:val="28"/>
        </w:rPr>
        <w:t xml:space="preserve">s from a long-standing practice </w:t>
      </w:r>
      <w:r w:rsidR="009C0E96" w:rsidRPr="00934E7A">
        <w:rPr>
          <w:sz w:val="28"/>
          <w:szCs w:val="28"/>
        </w:rPr>
        <w:t xml:space="preserve">of courts </w:t>
      </w:r>
      <w:r w:rsidR="002B0AC5" w:rsidRPr="00934E7A">
        <w:rPr>
          <w:sz w:val="28"/>
          <w:szCs w:val="28"/>
        </w:rPr>
        <w:t>to assist parties to give effect to their compromise</w:t>
      </w:r>
      <w:r w:rsidR="009C0E96" w:rsidRPr="00934E7A">
        <w:rPr>
          <w:sz w:val="28"/>
          <w:szCs w:val="28"/>
        </w:rPr>
        <w:t>. It does</w:t>
      </w:r>
      <w:r w:rsidR="002B0AC5" w:rsidRPr="00934E7A">
        <w:rPr>
          <w:sz w:val="28"/>
          <w:szCs w:val="28"/>
        </w:rPr>
        <w:t xml:space="preserve"> not</w:t>
      </w:r>
      <w:r w:rsidR="009C0E96" w:rsidRPr="00934E7A">
        <w:rPr>
          <w:sz w:val="28"/>
          <w:szCs w:val="28"/>
        </w:rPr>
        <w:t xml:space="preserve"> derive</w:t>
      </w:r>
      <w:r w:rsidR="002B0AC5" w:rsidRPr="00934E7A">
        <w:rPr>
          <w:sz w:val="28"/>
          <w:szCs w:val="28"/>
        </w:rPr>
        <w:t xml:space="preserve"> from any jurisdiction over the issues in the settled dispute</w:t>
      </w:r>
      <w:r w:rsidR="009C0E96" w:rsidRPr="00934E7A">
        <w:rPr>
          <w:sz w:val="28"/>
          <w:szCs w:val="28"/>
        </w:rPr>
        <w:t xml:space="preserve"> due to the nature of a </w:t>
      </w:r>
      <w:r w:rsidR="009C0E96" w:rsidRPr="00934E7A">
        <w:rPr>
          <w:i/>
          <w:iCs/>
          <w:sz w:val="28"/>
          <w:szCs w:val="28"/>
        </w:rPr>
        <w:t>transactio</w:t>
      </w:r>
      <w:r w:rsidR="009C0E96" w:rsidRPr="00934E7A">
        <w:rPr>
          <w:sz w:val="28"/>
          <w:szCs w:val="28"/>
        </w:rPr>
        <w:t xml:space="preserve"> explained above. </w:t>
      </w:r>
      <w:r w:rsidR="002B0AC5" w:rsidRPr="00934E7A">
        <w:rPr>
          <w:sz w:val="28"/>
          <w:szCs w:val="28"/>
        </w:rPr>
        <w:t>There are three considerations which determine whether a court should make a settlement agreement an order.</w:t>
      </w:r>
      <w:r w:rsidR="002B0AC5" w:rsidRPr="00186F30">
        <w:rPr>
          <w:rStyle w:val="FootnoteReference"/>
          <w:sz w:val="28"/>
          <w:szCs w:val="28"/>
        </w:rPr>
        <w:footnoteReference w:id="9"/>
      </w:r>
      <w:r w:rsidR="002B0AC5" w:rsidRPr="00934E7A">
        <w:rPr>
          <w:sz w:val="28"/>
          <w:szCs w:val="28"/>
        </w:rPr>
        <w:t xml:space="preserve"> Presumably </w:t>
      </w:r>
      <w:r w:rsidR="00AC4DE6" w:rsidRPr="00934E7A">
        <w:rPr>
          <w:sz w:val="28"/>
          <w:szCs w:val="28"/>
        </w:rPr>
        <w:t>the high court</w:t>
      </w:r>
      <w:r w:rsidR="002B0AC5" w:rsidRPr="00934E7A">
        <w:rPr>
          <w:sz w:val="28"/>
          <w:szCs w:val="28"/>
        </w:rPr>
        <w:t xml:space="preserve"> was satisfied on </w:t>
      </w:r>
      <w:r w:rsidR="00C15926" w:rsidRPr="00934E7A">
        <w:rPr>
          <w:sz w:val="28"/>
          <w:szCs w:val="28"/>
        </w:rPr>
        <w:t>all</w:t>
      </w:r>
      <w:r w:rsidR="00A63C0E" w:rsidRPr="00934E7A">
        <w:rPr>
          <w:sz w:val="28"/>
          <w:szCs w:val="28"/>
        </w:rPr>
        <w:t xml:space="preserve"> three</w:t>
      </w:r>
      <w:r w:rsidR="002B0AC5" w:rsidRPr="00934E7A">
        <w:rPr>
          <w:sz w:val="28"/>
          <w:szCs w:val="28"/>
        </w:rPr>
        <w:t xml:space="preserve"> scores</w:t>
      </w:r>
      <w:r w:rsidR="00A63C0E" w:rsidRPr="00934E7A">
        <w:rPr>
          <w:sz w:val="28"/>
          <w:szCs w:val="28"/>
        </w:rPr>
        <w:t xml:space="preserve"> since the settlement agreement </w:t>
      </w:r>
      <w:r w:rsidR="00AC4DE6" w:rsidRPr="00934E7A">
        <w:rPr>
          <w:sz w:val="28"/>
          <w:szCs w:val="28"/>
        </w:rPr>
        <w:t xml:space="preserve">was made </w:t>
      </w:r>
      <w:r w:rsidR="00A63C0E" w:rsidRPr="00934E7A">
        <w:rPr>
          <w:sz w:val="28"/>
          <w:szCs w:val="28"/>
        </w:rPr>
        <w:t>an order of court</w:t>
      </w:r>
      <w:r w:rsidR="002B0AC5" w:rsidRPr="00934E7A">
        <w:rPr>
          <w:sz w:val="28"/>
          <w:szCs w:val="28"/>
        </w:rPr>
        <w:t>. There was certainly no</w:t>
      </w:r>
      <w:r w:rsidR="00907455" w:rsidRPr="00934E7A">
        <w:rPr>
          <w:sz w:val="28"/>
          <w:szCs w:val="28"/>
        </w:rPr>
        <w:t xml:space="preserve"> attack </w:t>
      </w:r>
      <w:r w:rsidR="001E2C46" w:rsidRPr="00934E7A">
        <w:rPr>
          <w:sz w:val="28"/>
          <w:szCs w:val="28"/>
        </w:rPr>
        <w:t>launched against</w:t>
      </w:r>
      <w:r w:rsidR="00907455" w:rsidRPr="00934E7A">
        <w:rPr>
          <w:sz w:val="28"/>
          <w:szCs w:val="28"/>
        </w:rPr>
        <w:t xml:space="preserve"> the grant of the consent order of 23 November</w:t>
      </w:r>
      <w:r w:rsidR="002B0AC5" w:rsidRPr="00934E7A">
        <w:rPr>
          <w:sz w:val="28"/>
          <w:szCs w:val="28"/>
        </w:rPr>
        <w:t>.</w:t>
      </w:r>
    </w:p>
    <w:p w14:paraId="2D0F4D41" w14:textId="405BD782" w:rsidR="00ED62FC" w:rsidRPr="00934E7A" w:rsidRDefault="00934E7A" w:rsidP="00934E7A">
      <w:pPr>
        <w:rPr>
          <w:sz w:val="28"/>
          <w:szCs w:val="28"/>
        </w:rPr>
      </w:pPr>
      <w:r w:rsidRPr="00186F30">
        <w:rPr>
          <w:sz w:val="28"/>
          <w:szCs w:val="28"/>
        </w:rPr>
        <w:lastRenderedPageBreak/>
        <w:t>[21]</w:t>
      </w:r>
      <w:r w:rsidRPr="00186F30">
        <w:rPr>
          <w:sz w:val="28"/>
          <w:szCs w:val="28"/>
        </w:rPr>
        <w:tab/>
      </w:r>
      <w:r w:rsidR="009121DC" w:rsidRPr="00934E7A">
        <w:rPr>
          <w:sz w:val="28"/>
          <w:szCs w:val="28"/>
        </w:rPr>
        <w:t xml:space="preserve">An order once made may not generally be altered. </w:t>
      </w:r>
      <w:r w:rsidR="000D4DDC" w:rsidRPr="00934E7A">
        <w:rPr>
          <w:sz w:val="28"/>
          <w:szCs w:val="28"/>
        </w:rPr>
        <w:t>The only bas</w:t>
      </w:r>
      <w:r w:rsidR="008C4851" w:rsidRPr="00934E7A">
        <w:rPr>
          <w:sz w:val="28"/>
          <w:szCs w:val="28"/>
        </w:rPr>
        <w:t>e</w:t>
      </w:r>
      <w:r w:rsidR="000D4DDC" w:rsidRPr="00934E7A">
        <w:rPr>
          <w:sz w:val="28"/>
          <w:szCs w:val="28"/>
        </w:rPr>
        <w:t xml:space="preserve">s of which I am aware to prevent the enforcement of a court order </w:t>
      </w:r>
      <w:r w:rsidR="008C4851" w:rsidRPr="00934E7A">
        <w:rPr>
          <w:sz w:val="28"/>
          <w:szCs w:val="28"/>
        </w:rPr>
        <w:t>are</w:t>
      </w:r>
      <w:r w:rsidR="000D4DDC" w:rsidRPr="00934E7A">
        <w:rPr>
          <w:sz w:val="28"/>
          <w:szCs w:val="28"/>
        </w:rPr>
        <w:t xml:space="preserve"> if it is set aside or abandoned. A party </w:t>
      </w:r>
      <w:r w:rsidR="00DD6F66" w:rsidRPr="00934E7A">
        <w:rPr>
          <w:sz w:val="28"/>
          <w:szCs w:val="28"/>
        </w:rPr>
        <w:t xml:space="preserve">in whose favour an order has been granted </w:t>
      </w:r>
      <w:r w:rsidR="000D4DDC" w:rsidRPr="00934E7A">
        <w:rPr>
          <w:sz w:val="28"/>
          <w:szCs w:val="28"/>
        </w:rPr>
        <w:t>has the power to abandon it. The procedures available to set aside an order are stringent and few. The power to do so arises on appeal and by way of rescission or amendment. Grounds to rescind are narrow</w:t>
      </w:r>
      <w:r w:rsidR="00ED62FC" w:rsidRPr="00934E7A">
        <w:rPr>
          <w:sz w:val="28"/>
          <w:szCs w:val="28"/>
        </w:rPr>
        <w:t>, the reason</w:t>
      </w:r>
      <w:r w:rsidR="00C15926" w:rsidRPr="00934E7A">
        <w:rPr>
          <w:sz w:val="28"/>
          <w:szCs w:val="28"/>
        </w:rPr>
        <w:t>s</w:t>
      </w:r>
      <w:r w:rsidR="00ED62FC" w:rsidRPr="00934E7A">
        <w:rPr>
          <w:sz w:val="28"/>
          <w:szCs w:val="28"/>
        </w:rPr>
        <w:t xml:space="preserve"> for which w</w:t>
      </w:r>
      <w:r w:rsidR="00C15926" w:rsidRPr="00934E7A">
        <w:rPr>
          <w:sz w:val="28"/>
          <w:szCs w:val="28"/>
        </w:rPr>
        <w:t>ere</w:t>
      </w:r>
      <w:r w:rsidR="00ED62FC" w:rsidRPr="00934E7A">
        <w:rPr>
          <w:sz w:val="28"/>
          <w:szCs w:val="28"/>
        </w:rPr>
        <w:t xml:space="preserve"> explained in </w:t>
      </w:r>
      <w:r w:rsidR="00ED62FC" w:rsidRPr="00934E7A">
        <w:rPr>
          <w:i/>
          <w:iCs/>
          <w:sz w:val="28"/>
          <w:szCs w:val="28"/>
        </w:rPr>
        <w:t>Zuma v Secretary of the Judicial Commission of Inquiry into Allegations of State Capture, Corruption and Fraud in the Public Sector Including Organs of State and others (Council for the Advancement of the South African Constitution and another as amici curiae)</w:t>
      </w:r>
      <w:r w:rsidR="00ED62FC" w:rsidRPr="00934E7A">
        <w:rPr>
          <w:sz w:val="28"/>
          <w:szCs w:val="28"/>
        </w:rPr>
        <w:t>:</w:t>
      </w:r>
    </w:p>
    <w:p w14:paraId="3F137B53" w14:textId="77777777" w:rsidR="00ED62FC" w:rsidRPr="00186F30" w:rsidRDefault="00ED62FC" w:rsidP="00ED62FC">
      <w:pPr>
        <w:pStyle w:val="ListParagraph"/>
        <w:ind w:left="0"/>
      </w:pPr>
      <w:r w:rsidRPr="00186F30">
        <w:t>‘It is trite that orders of this Court are final and immune from appeal. They are, however, rescindable, and the Legislature has carefully augmented the common-law grounds of relief by expressly providing for narrow grounds of rescission by crafting rule 42. Narrow those grounds are, for good reason, for the very notion of rescission of a court order constitutes the exception to the ordinary rule that court orders, especially those of this Court, are final. By its nature the law of rescission invites a degree of legal uncertainty. So, to avoid chaos, the grounds upon which rescission can be sought have been deliberately carved out by the Legislature.’</w:t>
      </w:r>
      <w:r w:rsidRPr="00186F30">
        <w:rPr>
          <w:rStyle w:val="FootnoteReference"/>
        </w:rPr>
        <w:footnoteReference w:id="10"/>
      </w:r>
    </w:p>
    <w:p w14:paraId="2410304F" w14:textId="77777777" w:rsidR="00D31E7B" w:rsidRPr="00186F30" w:rsidRDefault="00D31E7B" w:rsidP="00D31E7B">
      <w:pPr>
        <w:pStyle w:val="ListParagraph"/>
        <w:ind w:left="0"/>
      </w:pPr>
      <w:r w:rsidRPr="00186F30">
        <w:rPr>
          <w:sz w:val="28"/>
          <w:szCs w:val="28"/>
        </w:rPr>
        <w:t>The Constitutional Court gave reasons why orders cannot be interfered with other than on those narrow grounds:</w:t>
      </w:r>
    </w:p>
    <w:p w14:paraId="1C1A196C" w14:textId="77777777" w:rsidR="00D31E7B" w:rsidRPr="00186F30" w:rsidRDefault="00D31E7B" w:rsidP="00D31E7B">
      <w:r w:rsidRPr="00186F30">
        <w:t>‘Once a Judge has fully exercised his or her jurisdiction, his or her authority over the subject matter ceases. The other equally important consideration is the public interest in bringing litigation to finality. The parties must be assured that once an order of Court has been made, it is final and they can arrange their affairs in accordance with that order.’</w:t>
      </w:r>
      <w:r w:rsidRPr="00186F30">
        <w:rPr>
          <w:bCs/>
          <w:vertAlign w:val="superscript"/>
        </w:rPr>
        <w:footnoteReference w:id="11"/>
      </w:r>
      <w:r w:rsidRPr="00186F30">
        <w:t xml:space="preserve"> </w:t>
      </w:r>
    </w:p>
    <w:p w14:paraId="6626E032" w14:textId="4DBD8714" w:rsidR="008C1BE1" w:rsidRPr="00186F30" w:rsidRDefault="008C1BE1" w:rsidP="006D46BA">
      <w:pPr>
        <w:pStyle w:val="ListParagraph"/>
        <w:ind w:left="0"/>
        <w:rPr>
          <w:sz w:val="28"/>
          <w:szCs w:val="28"/>
        </w:rPr>
      </w:pPr>
    </w:p>
    <w:p w14:paraId="2A926F26" w14:textId="511454B9" w:rsidR="0047722E" w:rsidRPr="00934E7A" w:rsidRDefault="00934E7A" w:rsidP="00934E7A">
      <w:pPr>
        <w:rPr>
          <w:sz w:val="28"/>
          <w:szCs w:val="28"/>
        </w:rPr>
      </w:pPr>
      <w:r w:rsidRPr="00186F30">
        <w:rPr>
          <w:sz w:val="28"/>
          <w:szCs w:val="28"/>
        </w:rPr>
        <w:lastRenderedPageBreak/>
        <w:t>[22]</w:t>
      </w:r>
      <w:r w:rsidRPr="00186F30">
        <w:rPr>
          <w:sz w:val="28"/>
          <w:szCs w:val="28"/>
        </w:rPr>
        <w:tab/>
      </w:r>
      <w:r w:rsidR="0047722E" w:rsidRPr="00934E7A">
        <w:rPr>
          <w:sz w:val="28"/>
          <w:szCs w:val="28"/>
        </w:rPr>
        <w:t xml:space="preserve">Setting the matter down for an order to be granted </w:t>
      </w:r>
      <w:r w:rsidR="008B5D69" w:rsidRPr="00934E7A">
        <w:rPr>
          <w:sz w:val="28"/>
          <w:szCs w:val="28"/>
        </w:rPr>
        <w:t xml:space="preserve">which gives effect </w:t>
      </w:r>
      <w:r w:rsidR="0047722E" w:rsidRPr="00934E7A">
        <w:rPr>
          <w:sz w:val="28"/>
          <w:szCs w:val="28"/>
        </w:rPr>
        <w:t xml:space="preserve">to </w:t>
      </w:r>
      <w:r w:rsidR="008B5D69" w:rsidRPr="00934E7A">
        <w:rPr>
          <w:sz w:val="28"/>
          <w:szCs w:val="28"/>
        </w:rPr>
        <w:t>a</w:t>
      </w:r>
      <w:r w:rsidR="0047722E" w:rsidRPr="00934E7A">
        <w:rPr>
          <w:sz w:val="28"/>
          <w:szCs w:val="28"/>
        </w:rPr>
        <w:t xml:space="preserve"> prior consent order has been recognised by the Constitutional Court as a form of enforcement and is unobjectionable:</w:t>
      </w:r>
    </w:p>
    <w:p w14:paraId="4EBEBB80" w14:textId="729E19DA" w:rsidR="0047722E" w:rsidRPr="00186F30" w:rsidRDefault="0047722E" w:rsidP="0047722E">
      <w:pPr>
        <w:pStyle w:val="ListParagraph"/>
        <w:ind w:left="0"/>
      </w:pPr>
      <w:r w:rsidRPr="00186F30">
        <w:t>‘The type of enforcement may be execution or contempt proceedings. Or it may take any other form permitted by the nature of the order. That form may possibly be some litigation the nature of which will be one step removed from seeking committal for contempt; an example being a mandamus.’</w:t>
      </w:r>
      <w:r w:rsidRPr="00186F30">
        <w:rPr>
          <w:bCs/>
          <w:vertAlign w:val="superscript"/>
        </w:rPr>
        <w:footnoteReference w:id="12"/>
      </w:r>
      <w:r w:rsidRPr="00186F30">
        <w:t xml:space="preserve"> </w:t>
      </w:r>
    </w:p>
    <w:p w14:paraId="062C0E45" w14:textId="77777777" w:rsidR="0047722E" w:rsidRPr="00186F30" w:rsidRDefault="0047722E" w:rsidP="0047722E">
      <w:pPr>
        <w:pStyle w:val="ListParagraph"/>
        <w:ind w:left="0"/>
        <w:rPr>
          <w:sz w:val="28"/>
          <w:szCs w:val="28"/>
        </w:rPr>
      </w:pPr>
    </w:p>
    <w:p w14:paraId="75686FB4" w14:textId="4B967FCC" w:rsidR="00565835" w:rsidRPr="00934E7A" w:rsidRDefault="00934E7A" w:rsidP="00934E7A">
      <w:pPr>
        <w:rPr>
          <w:sz w:val="28"/>
          <w:szCs w:val="28"/>
        </w:rPr>
      </w:pPr>
      <w:r w:rsidRPr="00186F30">
        <w:rPr>
          <w:sz w:val="28"/>
          <w:szCs w:val="28"/>
        </w:rPr>
        <w:t>[23]</w:t>
      </w:r>
      <w:r w:rsidRPr="00186F30">
        <w:rPr>
          <w:sz w:val="28"/>
          <w:szCs w:val="28"/>
        </w:rPr>
        <w:tab/>
      </w:r>
      <w:r w:rsidR="00565835" w:rsidRPr="00934E7A">
        <w:rPr>
          <w:sz w:val="28"/>
          <w:szCs w:val="28"/>
        </w:rPr>
        <w:t xml:space="preserve">That is what took place here. The </w:t>
      </w:r>
      <w:r w:rsidR="009E7DD1" w:rsidRPr="00934E7A">
        <w:rPr>
          <w:sz w:val="28"/>
          <w:szCs w:val="28"/>
        </w:rPr>
        <w:t>consent order</w:t>
      </w:r>
      <w:r w:rsidR="00C5467C" w:rsidRPr="00934E7A">
        <w:rPr>
          <w:sz w:val="28"/>
          <w:szCs w:val="28"/>
        </w:rPr>
        <w:t>, which embodied</w:t>
      </w:r>
      <w:r w:rsidR="009E7DD1" w:rsidRPr="00934E7A">
        <w:rPr>
          <w:sz w:val="28"/>
          <w:szCs w:val="28"/>
        </w:rPr>
        <w:t xml:space="preserve"> the </w:t>
      </w:r>
      <w:r w:rsidR="00565835" w:rsidRPr="00934E7A">
        <w:rPr>
          <w:sz w:val="28"/>
          <w:szCs w:val="28"/>
        </w:rPr>
        <w:t>settlement agreement</w:t>
      </w:r>
      <w:r w:rsidR="00C5467C" w:rsidRPr="00934E7A">
        <w:rPr>
          <w:sz w:val="28"/>
          <w:szCs w:val="28"/>
        </w:rPr>
        <w:t>,</w:t>
      </w:r>
      <w:r w:rsidR="00565835" w:rsidRPr="00934E7A">
        <w:rPr>
          <w:sz w:val="28"/>
          <w:szCs w:val="28"/>
        </w:rPr>
        <w:t xml:space="preserve"> had to be enforced if it was not set aside. No application was launched to rescind or appeal the consent order. </w:t>
      </w:r>
      <w:r w:rsidR="00790E3D" w:rsidRPr="00934E7A">
        <w:rPr>
          <w:sz w:val="28"/>
          <w:szCs w:val="28"/>
        </w:rPr>
        <w:t xml:space="preserve">Nor was it abandoned. </w:t>
      </w:r>
      <w:r w:rsidR="003A4058" w:rsidRPr="00934E7A">
        <w:rPr>
          <w:sz w:val="28"/>
          <w:szCs w:val="28"/>
        </w:rPr>
        <w:t xml:space="preserve">It was of full force and effect. </w:t>
      </w:r>
      <w:r w:rsidR="00565835" w:rsidRPr="00934E7A">
        <w:rPr>
          <w:sz w:val="28"/>
          <w:szCs w:val="28"/>
        </w:rPr>
        <w:t xml:space="preserve">As such, the high court was not entitled to ignore it and to enter the terrain of the previous </w:t>
      </w:r>
      <w:r w:rsidR="00565835" w:rsidRPr="00934E7A">
        <w:rPr>
          <w:i/>
          <w:iCs/>
          <w:sz w:val="28"/>
          <w:szCs w:val="28"/>
        </w:rPr>
        <w:t>lis</w:t>
      </w:r>
      <w:r w:rsidR="00565835" w:rsidRPr="00934E7A">
        <w:rPr>
          <w:sz w:val="28"/>
          <w:szCs w:val="28"/>
        </w:rPr>
        <w:t xml:space="preserve"> between the parties. The court had no jurisdiction to do anything other than give effect to the </w:t>
      </w:r>
      <w:r w:rsidR="0030182D" w:rsidRPr="00934E7A">
        <w:rPr>
          <w:sz w:val="28"/>
          <w:szCs w:val="28"/>
        </w:rPr>
        <w:t xml:space="preserve">consent </w:t>
      </w:r>
      <w:r w:rsidR="003A4058" w:rsidRPr="00934E7A">
        <w:rPr>
          <w:sz w:val="28"/>
          <w:szCs w:val="28"/>
        </w:rPr>
        <w:t>o</w:t>
      </w:r>
      <w:r w:rsidR="00565835" w:rsidRPr="00934E7A">
        <w:rPr>
          <w:sz w:val="28"/>
          <w:szCs w:val="28"/>
        </w:rPr>
        <w:t xml:space="preserve">rder. </w:t>
      </w:r>
      <w:r w:rsidR="00893729" w:rsidRPr="00934E7A">
        <w:rPr>
          <w:sz w:val="28"/>
          <w:szCs w:val="28"/>
        </w:rPr>
        <w:t>The only additional information required was whether or not the amount of R18 million had been paid timeously</w:t>
      </w:r>
      <w:r w:rsidR="00E1103C" w:rsidRPr="00934E7A">
        <w:rPr>
          <w:sz w:val="28"/>
          <w:szCs w:val="28"/>
        </w:rPr>
        <w:t xml:space="preserve"> or at all</w:t>
      </w:r>
      <w:r w:rsidR="00893729" w:rsidRPr="00934E7A">
        <w:rPr>
          <w:sz w:val="28"/>
          <w:szCs w:val="28"/>
        </w:rPr>
        <w:t xml:space="preserve">. </w:t>
      </w:r>
      <w:r w:rsidR="008B0034" w:rsidRPr="00934E7A">
        <w:rPr>
          <w:sz w:val="28"/>
          <w:szCs w:val="28"/>
        </w:rPr>
        <w:t xml:space="preserve">That undisputed information was before it. </w:t>
      </w:r>
      <w:r w:rsidR="008E7D15" w:rsidRPr="00934E7A">
        <w:rPr>
          <w:sz w:val="28"/>
          <w:szCs w:val="28"/>
        </w:rPr>
        <w:t>In the circumstances, i</w:t>
      </w:r>
      <w:r w:rsidR="00565835" w:rsidRPr="00934E7A">
        <w:rPr>
          <w:sz w:val="28"/>
          <w:szCs w:val="28"/>
        </w:rPr>
        <w:t>t was obliged to make the final orders</w:t>
      </w:r>
      <w:r w:rsidR="008632FE" w:rsidRPr="00934E7A">
        <w:rPr>
          <w:sz w:val="28"/>
          <w:szCs w:val="28"/>
        </w:rPr>
        <w:t xml:space="preserve"> sought by the bank</w:t>
      </w:r>
      <w:r w:rsidR="00565835" w:rsidRPr="00934E7A">
        <w:rPr>
          <w:sz w:val="28"/>
          <w:szCs w:val="28"/>
        </w:rPr>
        <w:t>.</w:t>
      </w:r>
    </w:p>
    <w:p w14:paraId="42ECAD0A" w14:textId="77777777" w:rsidR="00565835" w:rsidRPr="00186F30" w:rsidRDefault="00565835" w:rsidP="00E75DAF">
      <w:pPr>
        <w:rPr>
          <w:sz w:val="28"/>
          <w:szCs w:val="28"/>
        </w:rPr>
      </w:pPr>
    </w:p>
    <w:p w14:paraId="739BCC11" w14:textId="55CB7D29" w:rsidR="00172B27" w:rsidRPr="00934E7A" w:rsidRDefault="00934E7A" w:rsidP="00934E7A">
      <w:pPr>
        <w:rPr>
          <w:sz w:val="28"/>
          <w:szCs w:val="28"/>
        </w:rPr>
      </w:pPr>
      <w:r w:rsidRPr="00186F30">
        <w:rPr>
          <w:sz w:val="28"/>
          <w:szCs w:val="28"/>
        </w:rPr>
        <w:t>[24]</w:t>
      </w:r>
      <w:r w:rsidRPr="00186F30">
        <w:rPr>
          <w:sz w:val="28"/>
          <w:szCs w:val="28"/>
        </w:rPr>
        <w:tab/>
      </w:r>
      <w:r w:rsidR="00783EB2" w:rsidRPr="00934E7A">
        <w:rPr>
          <w:sz w:val="28"/>
          <w:szCs w:val="28"/>
        </w:rPr>
        <w:t>The</w:t>
      </w:r>
      <w:r w:rsidR="00C11C61" w:rsidRPr="00934E7A">
        <w:rPr>
          <w:sz w:val="28"/>
          <w:szCs w:val="28"/>
        </w:rPr>
        <w:t>refore, the</w:t>
      </w:r>
      <w:r w:rsidR="00783EB2" w:rsidRPr="00934E7A">
        <w:rPr>
          <w:sz w:val="28"/>
          <w:szCs w:val="28"/>
        </w:rPr>
        <w:t xml:space="preserve"> position on 10 February 2022 regard</w:t>
      </w:r>
      <w:r w:rsidR="00C147CD" w:rsidRPr="00934E7A">
        <w:rPr>
          <w:sz w:val="28"/>
          <w:szCs w:val="28"/>
        </w:rPr>
        <w:t>ing</w:t>
      </w:r>
      <w:r w:rsidR="00783EB2" w:rsidRPr="00934E7A">
        <w:rPr>
          <w:sz w:val="28"/>
          <w:szCs w:val="28"/>
        </w:rPr>
        <w:t xml:space="preserve"> these three applications was </w:t>
      </w:r>
      <w:r w:rsidR="00981C1C" w:rsidRPr="00934E7A">
        <w:rPr>
          <w:sz w:val="28"/>
          <w:szCs w:val="28"/>
        </w:rPr>
        <w:t>as follows</w:t>
      </w:r>
      <w:r w:rsidR="00783EB2" w:rsidRPr="00934E7A">
        <w:rPr>
          <w:sz w:val="28"/>
          <w:szCs w:val="28"/>
        </w:rPr>
        <w:t>. An order had been granted that i</w:t>
      </w:r>
      <w:r w:rsidR="004B4613" w:rsidRPr="00934E7A">
        <w:rPr>
          <w:sz w:val="28"/>
          <w:szCs w:val="28"/>
        </w:rPr>
        <w:t>f the R18 million was paid by the due date, it would be distributed as agreed and the provisional orders discharged. If not, the provisional orders would be made final. The court no longer had jurisdiction to determine the</w:t>
      </w:r>
      <w:r w:rsidR="00981C1C" w:rsidRPr="00934E7A">
        <w:rPr>
          <w:sz w:val="28"/>
          <w:szCs w:val="28"/>
        </w:rPr>
        <w:t xml:space="preserve"> </w:t>
      </w:r>
      <w:r w:rsidR="007B1EC5" w:rsidRPr="00934E7A">
        <w:rPr>
          <w:sz w:val="28"/>
          <w:szCs w:val="28"/>
        </w:rPr>
        <w:t xml:space="preserve">settled disputes in the </w:t>
      </w:r>
      <w:r w:rsidR="00981C1C" w:rsidRPr="00934E7A">
        <w:rPr>
          <w:sz w:val="28"/>
          <w:szCs w:val="28"/>
        </w:rPr>
        <w:t>three</w:t>
      </w:r>
      <w:r w:rsidR="004B4613" w:rsidRPr="00934E7A">
        <w:rPr>
          <w:sz w:val="28"/>
          <w:szCs w:val="28"/>
        </w:rPr>
        <w:t xml:space="preserve"> applications</w:t>
      </w:r>
      <w:r w:rsidR="007B1EC5" w:rsidRPr="00934E7A">
        <w:rPr>
          <w:sz w:val="28"/>
          <w:szCs w:val="28"/>
        </w:rPr>
        <w:t xml:space="preserve">. </w:t>
      </w:r>
      <w:r w:rsidR="000B2CCB" w:rsidRPr="00934E7A">
        <w:rPr>
          <w:sz w:val="28"/>
          <w:szCs w:val="28"/>
        </w:rPr>
        <w:t xml:space="preserve">There was no longer a </w:t>
      </w:r>
      <w:r w:rsidR="000B2CCB" w:rsidRPr="00934E7A">
        <w:rPr>
          <w:i/>
          <w:iCs/>
          <w:sz w:val="28"/>
          <w:szCs w:val="28"/>
        </w:rPr>
        <w:t>lis</w:t>
      </w:r>
      <w:r w:rsidR="000B2CCB" w:rsidRPr="00934E7A">
        <w:rPr>
          <w:sz w:val="28"/>
          <w:szCs w:val="28"/>
        </w:rPr>
        <w:t xml:space="preserve"> between the parties concerning those issues. The court’</w:t>
      </w:r>
      <w:r w:rsidR="007B1EC5" w:rsidRPr="00934E7A">
        <w:rPr>
          <w:sz w:val="28"/>
          <w:szCs w:val="28"/>
        </w:rPr>
        <w:t>s only jurisdiction was</w:t>
      </w:r>
      <w:r w:rsidR="004B4613" w:rsidRPr="00934E7A">
        <w:rPr>
          <w:sz w:val="28"/>
          <w:szCs w:val="28"/>
        </w:rPr>
        <w:t xml:space="preserve"> to </w:t>
      </w:r>
      <w:r w:rsidR="007B1EC5" w:rsidRPr="00934E7A">
        <w:rPr>
          <w:sz w:val="28"/>
          <w:szCs w:val="28"/>
        </w:rPr>
        <w:t>grant</w:t>
      </w:r>
      <w:r w:rsidR="004B4613" w:rsidRPr="00934E7A">
        <w:rPr>
          <w:sz w:val="28"/>
          <w:szCs w:val="28"/>
        </w:rPr>
        <w:t xml:space="preserve"> the orders </w:t>
      </w:r>
      <w:r w:rsidR="007B1EC5" w:rsidRPr="00934E7A">
        <w:rPr>
          <w:sz w:val="28"/>
          <w:szCs w:val="28"/>
        </w:rPr>
        <w:t xml:space="preserve">which were </w:t>
      </w:r>
      <w:r w:rsidR="004B4613" w:rsidRPr="00934E7A">
        <w:rPr>
          <w:sz w:val="28"/>
          <w:szCs w:val="28"/>
        </w:rPr>
        <w:t>agreed</w:t>
      </w:r>
      <w:r w:rsidR="007B1EC5" w:rsidRPr="00934E7A">
        <w:rPr>
          <w:sz w:val="28"/>
          <w:szCs w:val="28"/>
        </w:rPr>
        <w:t xml:space="preserve"> to</w:t>
      </w:r>
      <w:r w:rsidR="004B4613" w:rsidRPr="00934E7A">
        <w:rPr>
          <w:sz w:val="28"/>
          <w:szCs w:val="28"/>
        </w:rPr>
        <w:t xml:space="preserve"> and embodied in the order of 23 November. </w:t>
      </w:r>
      <w:r w:rsidR="004B4613" w:rsidRPr="00934E7A">
        <w:rPr>
          <w:sz w:val="28"/>
          <w:szCs w:val="28"/>
        </w:rPr>
        <w:lastRenderedPageBreak/>
        <w:t>Which of those orders was to issue depended solely on the payment or otherwise of the R18 million.</w:t>
      </w:r>
      <w:r w:rsidR="00172B27" w:rsidRPr="00934E7A">
        <w:rPr>
          <w:sz w:val="28"/>
          <w:szCs w:val="28"/>
        </w:rPr>
        <w:t xml:space="preserve"> </w:t>
      </w:r>
    </w:p>
    <w:p w14:paraId="041D81A3" w14:textId="77777777" w:rsidR="00E04818" w:rsidRPr="00186F30" w:rsidRDefault="00E04818" w:rsidP="00E04818">
      <w:pPr>
        <w:pStyle w:val="ListParagraph"/>
        <w:ind w:left="0"/>
        <w:rPr>
          <w:sz w:val="28"/>
          <w:szCs w:val="28"/>
        </w:rPr>
      </w:pPr>
    </w:p>
    <w:p w14:paraId="5943730B" w14:textId="1F0746A0" w:rsidR="00BD7AB0" w:rsidRPr="00934E7A" w:rsidRDefault="00934E7A" w:rsidP="00934E7A">
      <w:pPr>
        <w:rPr>
          <w:sz w:val="28"/>
          <w:szCs w:val="28"/>
        </w:rPr>
      </w:pPr>
      <w:r w:rsidRPr="00186F30">
        <w:rPr>
          <w:sz w:val="28"/>
          <w:szCs w:val="28"/>
        </w:rPr>
        <w:t>[25]</w:t>
      </w:r>
      <w:r w:rsidRPr="00186F30">
        <w:rPr>
          <w:sz w:val="28"/>
          <w:szCs w:val="28"/>
        </w:rPr>
        <w:tab/>
      </w:r>
      <w:r w:rsidR="00644D8D" w:rsidRPr="00934E7A">
        <w:rPr>
          <w:sz w:val="28"/>
          <w:szCs w:val="28"/>
        </w:rPr>
        <w:t xml:space="preserve">Despite </w:t>
      </w:r>
      <w:r w:rsidR="005C6266" w:rsidRPr="00934E7A">
        <w:rPr>
          <w:sz w:val="28"/>
          <w:szCs w:val="28"/>
        </w:rPr>
        <w:t>having no jurisdiction to do so</w:t>
      </w:r>
      <w:r w:rsidR="00644D8D" w:rsidRPr="00934E7A">
        <w:rPr>
          <w:sz w:val="28"/>
          <w:szCs w:val="28"/>
        </w:rPr>
        <w:t xml:space="preserve">, </w:t>
      </w:r>
      <w:r w:rsidR="00DB3017" w:rsidRPr="00934E7A">
        <w:rPr>
          <w:sz w:val="28"/>
          <w:szCs w:val="28"/>
        </w:rPr>
        <w:t>the high court</w:t>
      </w:r>
      <w:r w:rsidR="00896C7C" w:rsidRPr="00934E7A">
        <w:rPr>
          <w:sz w:val="28"/>
          <w:szCs w:val="28"/>
        </w:rPr>
        <w:t xml:space="preserve"> simply </w:t>
      </w:r>
      <w:r w:rsidR="00122DDD" w:rsidRPr="00934E7A">
        <w:rPr>
          <w:sz w:val="28"/>
          <w:szCs w:val="28"/>
        </w:rPr>
        <w:t xml:space="preserve">ignored </w:t>
      </w:r>
      <w:r w:rsidR="00570BA3" w:rsidRPr="00934E7A">
        <w:rPr>
          <w:sz w:val="28"/>
          <w:szCs w:val="28"/>
        </w:rPr>
        <w:t>the co</w:t>
      </w:r>
      <w:r w:rsidR="00C750ED" w:rsidRPr="00934E7A">
        <w:rPr>
          <w:sz w:val="28"/>
          <w:szCs w:val="28"/>
        </w:rPr>
        <w:t>nsent</w:t>
      </w:r>
      <w:r w:rsidR="00570BA3" w:rsidRPr="00934E7A">
        <w:rPr>
          <w:sz w:val="28"/>
          <w:szCs w:val="28"/>
        </w:rPr>
        <w:t xml:space="preserve"> order</w:t>
      </w:r>
      <w:r w:rsidR="00122DDD" w:rsidRPr="00934E7A">
        <w:rPr>
          <w:sz w:val="28"/>
          <w:szCs w:val="28"/>
        </w:rPr>
        <w:t xml:space="preserve"> and </w:t>
      </w:r>
      <w:r w:rsidR="00925499" w:rsidRPr="00934E7A">
        <w:rPr>
          <w:sz w:val="28"/>
          <w:szCs w:val="28"/>
        </w:rPr>
        <w:t xml:space="preserve">purported to </w:t>
      </w:r>
      <w:r w:rsidR="00896C7C" w:rsidRPr="00934E7A">
        <w:rPr>
          <w:sz w:val="28"/>
          <w:szCs w:val="28"/>
        </w:rPr>
        <w:t xml:space="preserve">enter into the merits of the </w:t>
      </w:r>
      <w:r w:rsidR="00726EC8" w:rsidRPr="00934E7A">
        <w:rPr>
          <w:sz w:val="28"/>
          <w:szCs w:val="28"/>
        </w:rPr>
        <w:t xml:space="preserve">settled </w:t>
      </w:r>
      <w:r w:rsidR="00896C7C" w:rsidRPr="00934E7A">
        <w:rPr>
          <w:sz w:val="28"/>
          <w:szCs w:val="28"/>
        </w:rPr>
        <w:t>liquidation and sequestration</w:t>
      </w:r>
      <w:r w:rsidR="00925499" w:rsidRPr="00934E7A">
        <w:rPr>
          <w:sz w:val="28"/>
          <w:szCs w:val="28"/>
        </w:rPr>
        <w:t xml:space="preserve"> applications</w:t>
      </w:r>
      <w:r w:rsidR="00C86AD8" w:rsidRPr="00934E7A">
        <w:rPr>
          <w:sz w:val="28"/>
          <w:szCs w:val="28"/>
        </w:rPr>
        <w:t xml:space="preserve">. </w:t>
      </w:r>
      <w:r w:rsidR="00925499" w:rsidRPr="00934E7A">
        <w:rPr>
          <w:sz w:val="28"/>
          <w:szCs w:val="28"/>
        </w:rPr>
        <w:t xml:space="preserve">What is </w:t>
      </w:r>
      <w:r w:rsidR="00925635" w:rsidRPr="00934E7A">
        <w:rPr>
          <w:sz w:val="28"/>
          <w:szCs w:val="28"/>
        </w:rPr>
        <w:t xml:space="preserve">of more concern is that </w:t>
      </w:r>
      <w:r w:rsidR="00223762" w:rsidRPr="00934E7A">
        <w:rPr>
          <w:sz w:val="28"/>
          <w:szCs w:val="28"/>
        </w:rPr>
        <w:t>the judgment</w:t>
      </w:r>
      <w:r w:rsidR="002E14C9" w:rsidRPr="00934E7A">
        <w:rPr>
          <w:sz w:val="28"/>
          <w:szCs w:val="28"/>
        </w:rPr>
        <w:t xml:space="preserve"> did not </w:t>
      </w:r>
      <w:r w:rsidR="00925635" w:rsidRPr="00934E7A">
        <w:rPr>
          <w:sz w:val="28"/>
          <w:szCs w:val="28"/>
        </w:rPr>
        <w:t xml:space="preserve">even mention the </w:t>
      </w:r>
      <w:r w:rsidR="00644D8D" w:rsidRPr="00934E7A">
        <w:rPr>
          <w:sz w:val="28"/>
          <w:szCs w:val="28"/>
        </w:rPr>
        <w:t xml:space="preserve">settlement agreement or the </w:t>
      </w:r>
      <w:r w:rsidR="00726EC8" w:rsidRPr="00934E7A">
        <w:rPr>
          <w:sz w:val="28"/>
          <w:szCs w:val="28"/>
        </w:rPr>
        <w:t xml:space="preserve">court </w:t>
      </w:r>
      <w:r w:rsidR="00925635" w:rsidRPr="00934E7A">
        <w:rPr>
          <w:sz w:val="28"/>
          <w:szCs w:val="28"/>
        </w:rPr>
        <w:t>order</w:t>
      </w:r>
      <w:r w:rsidR="00644D8D" w:rsidRPr="00934E7A">
        <w:rPr>
          <w:sz w:val="28"/>
          <w:szCs w:val="28"/>
        </w:rPr>
        <w:t xml:space="preserve"> </w:t>
      </w:r>
      <w:r w:rsidR="00BB00B2" w:rsidRPr="00934E7A">
        <w:rPr>
          <w:sz w:val="28"/>
          <w:szCs w:val="28"/>
        </w:rPr>
        <w:t>let alone</w:t>
      </w:r>
      <w:r w:rsidR="008B3416" w:rsidRPr="00934E7A">
        <w:rPr>
          <w:sz w:val="28"/>
          <w:szCs w:val="28"/>
        </w:rPr>
        <w:t xml:space="preserve"> </w:t>
      </w:r>
      <w:r w:rsidR="00842EA9" w:rsidRPr="00934E7A">
        <w:rPr>
          <w:sz w:val="28"/>
          <w:szCs w:val="28"/>
        </w:rPr>
        <w:t xml:space="preserve">attempt to provide </w:t>
      </w:r>
      <w:r w:rsidR="008B3416" w:rsidRPr="00934E7A">
        <w:rPr>
          <w:sz w:val="28"/>
          <w:szCs w:val="28"/>
        </w:rPr>
        <w:t xml:space="preserve">any grounds in law which entitled </w:t>
      </w:r>
      <w:r w:rsidR="00223762" w:rsidRPr="00934E7A">
        <w:rPr>
          <w:sz w:val="28"/>
          <w:szCs w:val="28"/>
        </w:rPr>
        <w:t xml:space="preserve">the high court </w:t>
      </w:r>
      <w:r w:rsidR="008B3416" w:rsidRPr="00934E7A">
        <w:rPr>
          <w:sz w:val="28"/>
          <w:szCs w:val="28"/>
        </w:rPr>
        <w:t xml:space="preserve">to refuse to give effect to </w:t>
      </w:r>
      <w:r w:rsidR="00DE43E4" w:rsidRPr="00934E7A">
        <w:rPr>
          <w:sz w:val="28"/>
          <w:szCs w:val="28"/>
        </w:rPr>
        <w:t>the latter</w:t>
      </w:r>
      <w:r w:rsidR="00122DDD" w:rsidRPr="00934E7A">
        <w:rPr>
          <w:sz w:val="28"/>
          <w:szCs w:val="28"/>
        </w:rPr>
        <w:t>.</w:t>
      </w:r>
      <w:r w:rsidR="002646C5" w:rsidRPr="00934E7A">
        <w:rPr>
          <w:sz w:val="28"/>
          <w:szCs w:val="28"/>
        </w:rPr>
        <w:t xml:space="preserve"> </w:t>
      </w:r>
      <w:r w:rsidR="00332A50" w:rsidRPr="00934E7A">
        <w:rPr>
          <w:sz w:val="28"/>
          <w:szCs w:val="28"/>
        </w:rPr>
        <w:t xml:space="preserve">In addition, </w:t>
      </w:r>
      <w:r w:rsidR="000251EC" w:rsidRPr="00934E7A">
        <w:rPr>
          <w:sz w:val="28"/>
          <w:szCs w:val="28"/>
        </w:rPr>
        <w:t>t</w:t>
      </w:r>
      <w:r w:rsidR="00332A50" w:rsidRPr="00934E7A">
        <w:rPr>
          <w:sz w:val="28"/>
          <w:szCs w:val="28"/>
        </w:rPr>
        <w:t>he</w:t>
      </w:r>
      <w:r w:rsidR="000251EC" w:rsidRPr="00934E7A">
        <w:rPr>
          <w:sz w:val="28"/>
          <w:szCs w:val="28"/>
        </w:rPr>
        <w:t xml:space="preserve"> judgment </w:t>
      </w:r>
      <w:r w:rsidR="00332A50" w:rsidRPr="00934E7A">
        <w:rPr>
          <w:sz w:val="28"/>
          <w:szCs w:val="28"/>
        </w:rPr>
        <w:t>did not consider, or in any way deal with,</w:t>
      </w:r>
      <w:r w:rsidR="00001ACE" w:rsidRPr="00934E7A">
        <w:rPr>
          <w:sz w:val="28"/>
          <w:szCs w:val="28"/>
        </w:rPr>
        <w:t xml:space="preserve"> </w:t>
      </w:r>
      <w:r w:rsidR="000251EC" w:rsidRPr="00934E7A">
        <w:rPr>
          <w:sz w:val="28"/>
          <w:szCs w:val="28"/>
        </w:rPr>
        <w:t>the</w:t>
      </w:r>
      <w:r w:rsidR="00001ACE" w:rsidRPr="00934E7A">
        <w:rPr>
          <w:sz w:val="28"/>
          <w:szCs w:val="28"/>
        </w:rPr>
        <w:t xml:space="preserve"> lack of jurisdiction</w:t>
      </w:r>
      <w:r w:rsidR="000251EC" w:rsidRPr="00934E7A">
        <w:rPr>
          <w:sz w:val="28"/>
          <w:szCs w:val="28"/>
        </w:rPr>
        <w:t xml:space="preserve"> of the high court</w:t>
      </w:r>
      <w:r w:rsidR="00001ACE" w:rsidRPr="00934E7A">
        <w:rPr>
          <w:sz w:val="28"/>
          <w:szCs w:val="28"/>
        </w:rPr>
        <w:t xml:space="preserve"> to </w:t>
      </w:r>
      <w:r w:rsidR="001D1A34" w:rsidRPr="00934E7A">
        <w:rPr>
          <w:sz w:val="28"/>
          <w:szCs w:val="28"/>
        </w:rPr>
        <w:t>determine</w:t>
      </w:r>
      <w:r w:rsidR="00001ACE" w:rsidRPr="00934E7A">
        <w:rPr>
          <w:sz w:val="28"/>
          <w:szCs w:val="28"/>
        </w:rPr>
        <w:t xml:space="preserve"> the compromised dispute</w:t>
      </w:r>
      <w:r w:rsidR="00C750ED" w:rsidRPr="00934E7A">
        <w:rPr>
          <w:sz w:val="28"/>
          <w:szCs w:val="28"/>
        </w:rPr>
        <w:t>s</w:t>
      </w:r>
      <w:r w:rsidR="00001ACE" w:rsidRPr="00934E7A">
        <w:rPr>
          <w:sz w:val="28"/>
          <w:szCs w:val="28"/>
        </w:rPr>
        <w:t>.</w:t>
      </w:r>
    </w:p>
    <w:p w14:paraId="2000898C" w14:textId="77777777" w:rsidR="00485B15" w:rsidRPr="00186F30" w:rsidRDefault="00485B15" w:rsidP="00485B15">
      <w:pPr>
        <w:pStyle w:val="ListParagraph"/>
        <w:ind w:left="0"/>
        <w:rPr>
          <w:sz w:val="28"/>
          <w:szCs w:val="28"/>
        </w:rPr>
      </w:pPr>
    </w:p>
    <w:p w14:paraId="3FEF5359" w14:textId="08AFE436" w:rsidR="00423E2F" w:rsidRPr="00934E7A" w:rsidRDefault="00934E7A" w:rsidP="00934E7A">
      <w:pPr>
        <w:rPr>
          <w:sz w:val="28"/>
          <w:szCs w:val="28"/>
        </w:rPr>
      </w:pPr>
      <w:r w:rsidRPr="00186F30">
        <w:rPr>
          <w:sz w:val="28"/>
          <w:szCs w:val="28"/>
        </w:rPr>
        <w:t>[26]</w:t>
      </w:r>
      <w:r w:rsidRPr="00186F30">
        <w:rPr>
          <w:sz w:val="28"/>
          <w:szCs w:val="28"/>
        </w:rPr>
        <w:tab/>
      </w:r>
      <w:r w:rsidR="00F11CBA" w:rsidRPr="00934E7A">
        <w:rPr>
          <w:sz w:val="28"/>
          <w:szCs w:val="28"/>
        </w:rPr>
        <w:t>The high court accordingly made two fundamental errors.</w:t>
      </w:r>
      <w:r w:rsidR="009722E0" w:rsidRPr="00934E7A">
        <w:rPr>
          <w:sz w:val="28"/>
          <w:szCs w:val="28"/>
        </w:rPr>
        <w:t xml:space="preserve"> It granted an order on a non-existent application. It then</w:t>
      </w:r>
      <w:r w:rsidR="00BD5DD9" w:rsidRPr="00934E7A">
        <w:rPr>
          <w:sz w:val="28"/>
          <w:szCs w:val="28"/>
        </w:rPr>
        <w:t xml:space="preserve"> assumed jurisdiction to adjudicate or determine </w:t>
      </w:r>
      <w:r w:rsidR="003105CC" w:rsidRPr="00934E7A">
        <w:rPr>
          <w:sz w:val="28"/>
          <w:szCs w:val="28"/>
        </w:rPr>
        <w:t>issues which had been disposed of by agreement and over which it had no jurisdiction.</w:t>
      </w:r>
    </w:p>
    <w:p w14:paraId="5B5D506D" w14:textId="77777777" w:rsidR="00423E2F" w:rsidRPr="00186F30" w:rsidRDefault="00423E2F" w:rsidP="00423E2F">
      <w:pPr>
        <w:rPr>
          <w:sz w:val="28"/>
          <w:szCs w:val="28"/>
        </w:rPr>
      </w:pPr>
    </w:p>
    <w:p w14:paraId="089D7899" w14:textId="00698319" w:rsidR="00485B15" w:rsidRPr="00934E7A" w:rsidRDefault="00934E7A" w:rsidP="00934E7A">
      <w:pPr>
        <w:rPr>
          <w:sz w:val="28"/>
          <w:szCs w:val="28"/>
        </w:rPr>
      </w:pPr>
      <w:r w:rsidRPr="00186F30">
        <w:rPr>
          <w:sz w:val="28"/>
          <w:szCs w:val="28"/>
        </w:rPr>
        <w:t>[27]</w:t>
      </w:r>
      <w:r w:rsidRPr="00186F30">
        <w:rPr>
          <w:sz w:val="28"/>
          <w:szCs w:val="28"/>
        </w:rPr>
        <w:tab/>
      </w:r>
      <w:r w:rsidR="009A6C48" w:rsidRPr="00934E7A">
        <w:rPr>
          <w:sz w:val="28"/>
          <w:szCs w:val="28"/>
        </w:rPr>
        <w:t>The bank had squarely raised the existence</w:t>
      </w:r>
      <w:r w:rsidR="00CF7BDA" w:rsidRPr="00934E7A">
        <w:rPr>
          <w:sz w:val="28"/>
          <w:szCs w:val="28"/>
        </w:rPr>
        <w:t xml:space="preserve"> of,</w:t>
      </w:r>
      <w:r w:rsidR="009A6C48" w:rsidRPr="00934E7A">
        <w:rPr>
          <w:sz w:val="28"/>
          <w:szCs w:val="28"/>
        </w:rPr>
        <w:t xml:space="preserve"> </w:t>
      </w:r>
      <w:r w:rsidR="00CF7BDA" w:rsidRPr="00934E7A">
        <w:rPr>
          <w:sz w:val="28"/>
          <w:szCs w:val="28"/>
        </w:rPr>
        <w:t xml:space="preserve">and </w:t>
      </w:r>
      <w:r w:rsidR="00DE43E4" w:rsidRPr="00934E7A">
        <w:rPr>
          <w:sz w:val="28"/>
          <w:szCs w:val="28"/>
        </w:rPr>
        <w:t xml:space="preserve">had </w:t>
      </w:r>
      <w:r w:rsidR="00CF7BDA" w:rsidRPr="00934E7A">
        <w:rPr>
          <w:sz w:val="28"/>
          <w:szCs w:val="28"/>
        </w:rPr>
        <w:t>sought to rely on,</w:t>
      </w:r>
      <w:r w:rsidR="009A6C48" w:rsidRPr="00934E7A">
        <w:rPr>
          <w:sz w:val="28"/>
          <w:szCs w:val="28"/>
        </w:rPr>
        <w:t xml:space="preserve"> the settlement agreement, both in the main application and in that for leave to appeal. </w:t>
      </w:r>
      <w:r w:rsidR="00485B15" w:rsidRPr="00934E7A">
        <w:rPr>
          <w:sz w:val="28"/>
          <w:szCs w:val="28"/>
        </w:rPr>
        <w:t xml:space="preserve">The only reference to the settlement agreement made by </w:t>
      </w:r>
      <w:r w:rsidR="004F6A0E" w:rsidRPr="00934E7A">
        <w:rPr>
          <w:sz w:val="28"/>
          <w:szCs w:val="28"/>
        </w:rPr>
        <w:t>the high court</w:t>
      </w:r>
      <w:r w:rsidR="00485B15" w:rsidRPr="00934E7A">
        <w:rPr>
          <w:sz w:val="28"/>
          <w:szCs w:val="28"/>
        </w:rPr>
        <w:t xml:space="preserve"> was in </w:t>
      </w:r>
      <w:r w:rsidR="004F6A0E" w:rsidRPr="00934E7A">
        <w:rPr>
          <w:sz w:val="28"/>
          <w:szCs w:val="28"/>
        </w:rPr>
        <w:t>t</w:t>
      </w:r>
      <w:r w:rsidR="00485B15" w:rsidRPr="00934E7A">
        <w:rPr>
          <w:sz w:val="28"/>
          <w:szCs w:val="28"/>
        </w:rPr>
        <w:t xml:space="preserve">he judgment </w:t>
      </w:r>
      <w:r w:rsidR="00FF22D0" w:rsidRPr="00934E7A">
        <w:rPr>
          <w:sz w:val="28"/>
          <w:szCs w:val="28"/>
        </w:rPr>
        <w:t>o</w:t>
      </w:r>
      <w:r w:rsidR="00485B15" w:rsidRPr="00934E7A">
        <w:rPr>
          <w:sz w:val="28"/>
          <w:szCs w:val="28"/>
        </w:rPr>
        <w:t>n the application for leave to appeal</w:t>
      </w:r>
      <w:r w:rsidR="004F6A0E" w:rsidRPr="00934E7A">
        <w:rPr>
          <w:sz w:val="28"/>
          <w:szCs w:val="28"/>
        </w:rPr>
        <w:t>, in the following terms</w:t>
      </w:r>
      <w:r w:rsidR="00485B15" w:rsidRPr="00934E7A">
        <w:rPr>
          <w:sz w:val="28"/>
          <w:szCs w:val="28"/>
        </w:rPr>
        <w:t>:</w:t>
      </w:r>
    </w:p>
    <w:p w14:paraId="1C282D5F" w14:textId="2614ADFD" w:rsidR="00485B15" w:rsidRPr="00186F30" w:rsidRDefault="00485B15" w:rsidP="00485B15">
      <w:r w:rsidRPr="00186F30">
        <w:t>‘Standard Bank also relied on a settlement agreement entered between the parties which provided that the application for business rescue of Pygon w</w:t>
      </w:r>
      <w:r w:rsidR="004266D4" w:rsidRPr="00186F30">
        <w:t>as</w:t>
      </w:r>
      <w:r w:rsidRPr="00186F30">
        <w:t xml:space="preserve"> withdrawn subject to the sale of property for 18 Mill. It was subsequently discovered that the person who had negotiated the contract was a fraud, and I concluded that the agreement was no longer binding on the parties.’</w:t>
      </w:r>
    </w:p>
    <w:p w14:paraId="2E8D57C0" w14:textId="25244E56" w:rsidR="00592108" w:rsidRPr="00186F30" w:rsidRDefault="00485B15" w:rsidP="00485B15">
      <w:pPr>
        <w:rPr>
          <w:sz w:val="28"/>
          <w:szCs w:val="28"/>
        </w:rPr>
      </w:pPr>
      <w:r w:rsidRPr="00186F30">
        <w:rPr>
          <w:sz w:val="28"/>
          <w:szCs w:val="28"/>
        </w:rPr>
        <w:t xml:space="preserve">Apart from </w:t>
      </w:r>
      <w:r w:rsidR="00D65209" w:rsidRPr="00186F30">
        <w:rPr>
          <w:sz w:val="28"/>
          <w:szCs w:val="28"/>
        </w:rPr>
        <w:t>failing to give reasons</w:t>
      </w:r>
      <w:r w:rsidR="00C1624A" w:rsidRPr="00186F30">
        <w:rPr>
          <w:sz w:val="28"/>
          <w:szCs w:val="28"/>
        </w:rPr>
        <w:t xml:space="preserve"> </w:t>
      </w:r>
      <w:r w:rsidR="005F0FE7" w:rsidRPr="00186F30">
        <w:rPr>
          <w:sz w:val="28"/>
          <w:szCs w:val="28"/>
        </w:rPr>
        <w:t>why</w:t>
      </w:r>
      <w:r w:rsidR="00C1624A" w:rsidRPr="00186F30">
        <w:rPr>
          <w:sz w:val="28"/>
          <w:szCs w:val="28"/>
        </w:rPr>
        <w:t xml:space="preserve"> that conclusion</w:t>
      </w:r>
      <w:r w:rsidR="005F0FE7" w:rsidRPr="00186F30">
        <w:rPr>
          <w:sz w:val="28"/>
          <w:szCs w:val="28"/>
        </w:rPr>
        <w:t xml:space="preserve"> was open to her</w:t>
      </w:r>
      <w:r w:rsidR="00C1624A" w:rsidRPr="00186F30">
        <w:rPr>
          <w:sz w:val="28"/>
          <w:szCs w:val="28"/>
        </w:rPr>
        <w:t>, and the failure to even</w:t>
      </w:r>
      <w:r w:rsidR="00A0333D" w:rsidRPr="00186F30">
        <w:rPr>
          <w:sz w:val="28"/>
          <w:szCs w:val="28"/>
        </w:rPr>
        <w:t xml:space="preserve"> mention</w:t>
      </w:r>
      <w:r w:rsidR="005F0FE7" w:rsidRPr="00186F30">
        <w:rPr>
          <w:sz w:val="28"/>
          <w:szCs w:val="28"/>
        </w:rPr>
        <w:t>,</w:t>
      </w:r>
      <w:r w:rsidR="00A0333D" w:rsidRPr="00186F30">
        <w:rPr>
          <w:sz w:val="28"/>
          <w:szCs w:val="28"/>
        </w:rPr>
        <w:t xml:space="preserve"> let alone</w:t>
      </w:r>
      <w:r w:rsidR="00C1624A" w:rsidRPr="00186F30">
        <w:rPr>
          <w:sz w:val="28"/>
          <w:szCs w:val="28"/>
        </w:rPr>
        <w:t xml:space="preserve"> consider</w:t>
      </w:r>
      <w:r w:rsidR="005F0FE7" w:rsidRPr="00186F30">
        <w:rPr>
          <w:sz w:val="28"/>
          <w:szCs w:val="28"/>
        </w:rPr>
        <w:t>,</w:t>
      </w:r>
      <w:r w:rsidR="00C1624A" w:rsidRPr="00186F30">
        <w:rPr>
          <w:sz w:val="28"/>
          <w:szCs w:val="28"/>
        </w:rPr>
        <w:t xml:space="preserve"> the law concerning </w:t>
      </w:r>
      <w:r w:rsidR="00C1624A" w:rsidRPr="00186F30">
        <w:rPr>
          <w:i/>
          <w:iCs/>
          <w:sz w:val="28"/>
          <w:szCs w:val="28"/>
        </w:rPr>
        <w:t>transactio</w:t>
      </w:r>
      <w:r w:rsidR="00C1624A" w:rsidRPr="00186F30">
        <w:rPr>
          <w:sz w:val="28"/>
          <w:szCs w:val="28"/>
        </w:rPr>
        <w:t xml:space="preserve">, </w:t>
      </w:r>
      <w:r w:rsidR="00A0333D" w:rsidRPr="00186F30">
        <w:rPr>
          <w:sz w:val="28"/>
          <w:szCs w:val="28"/>
        </w:rPr>
        <w:t>Goliath DJP</w:t>
      </w:r>
      <w:r w:rsidRPr="00186F30">
        <w:rPr>
          <w:sz w:val="28"/>
          <w:szCs w:val="28"/>
        </w:rPr>
        <w:t xml:space="preserve"> d</w:t>
      </w:r>
      <w:r w:rsidR="0036436C" w:rsidRPr="00186F30">
        <w:rPr>
          <w:sz w:val="28"/>
          <w:szCs w:val="28"/>
        </w:rPr>
        <w:t>id</w:t>
      </w:r>
      <w:r w:rsidRPr="00186F30">
        <w:rPr>
          <w:sz w:val="28"/>
          <w:szCs w:val="28"/>
        </w:rPr>
        <w:t xml:space="preserve"> not even mention that a court order </w:t>
      </w:r>
      <w:r w:rsidR="00592108" w:rsidRPr="00186F30">
        <w:rPr>
          <w:sz w:val="28"/>
          <w:szCs w:val="28"/>
        </w:rPr>
        <w:t>had been</w:t>
      </w:r>
      <w:r w:rsidRPr="00186F30">
        <w:rPr>
          <w:sz w:val="28"/>
          <w:szCs w:val="28"/>
        </w:rPr>
        <w:t xml:space="preserve"> granted pursuant to the </w:t>
      </w:r>
      <w:r w:rsidRPr="00186F30">
        <w:rPr>
          <w:sz w:val="28"/>
          <w:szCs w:val="28"/>
        </w:rPr>
        <w:lastRenderedPageBreak/>
        <w:t>agreement</w:t>
      </w:r>
      <w:r w:rsidR="00A0333D" w:rsidRPr="00186F30">
        <w:rPr>
          <w:sz w:val="28"/>
          <w:szCs w:val="28"/>
        </w:rPr>
        <w:t>. More significantly, she did not mention or deal with the fact that she</w:t>
      </w:r>
      <w:r w:rsidRPr="00186F30">
        <w:rPr>
          <w:sz w:val="28"/>
          <w:szCs w:val="28"/>
        </w:rPr>
        <w:t xml:space="preserve"> herself granted th</w:t>
      </w:r>
      <w:r w:rsidR="00A0333D" w:rsidRPr="00186F30">
        <w:rPr>
          <w:sz w:val="28"/>
          <w:szCs w:val="28"/>
        </w:rPr>
        <w:t>e</w:t>
      </w:r>
      <w:r w:rsidRPr="00186F30">
        <w:rPr>
          <w:sz w:val="28"/>
          <w:szCs w:val="28"/>
        </w:rPr>
        <w:t xml:space="preserve"> co</w:t>
      </w:r>
      <w:r w:rsidR="00A0333D" w:rsidRPr="00186F30">
        <w:rPr>
          <w:sz w:val="28"/>
          <w:szCs w:val="28"/>
        </w:rPr>
        <w:t>nsent</w:t>
      </w:r>
      <w:r w:rsidRPr="00186F30">
        <w:rPr>
          <w:sz w:val="28"/>
          <w:szCs w:val="28"/>
        </w:rPr>
        <w:t xml:space="preserve"> order</w:t>
      </w:r>
      <w:r w:rsidR="00980097" w:rsidRPr="00186F30">
        <w:rPr>
          <w:sz w:val="28"/>
          <w:szCs w:val="28"/>
        </w:rPr>
        <w:t xml:space="preserve"> or why it should not have been enforced</w:t>
      </w:r>
      <w:r w:rsidRPr="00186F30">
        <w:rPr>
          <w:sz w:val="28"/>
          <w:szCs w:val="28"/>
        </w:rPr>
        <w:t xml:space="preserve">. </w:t>
      </w:r>
    </w:p>
    <w:p w14:paraId="71E054C3" w14:textId="77777777" w:rsidR="00592108" w:rsidRPr="00186F30" w:rsidRDefault="00592108" w:rsidP="00485B15">
      <w:pPr>
        <w:rPr>
          <w:sz w:val="28"/>
          <w:szCs w:val="28"/>
        </w:rPr>
      </w:pPr>
    </w:p>
    <w:p w14:paraId="63341F4A" w14:textId="657BD772" w:rsidR="00592108" w:rsidRPr="00934E7A" w:rsidRDefault="00934E7A" w:rsidP="00934E7A">
      <w:pPr>
        <w:rPr>
          <w:sz w:val="28"/>
          <w:szCs w:val="28"/>
        </w:rPr>
      </w:pPr>
      <w:r w:rsidRPr="00186F30">
        <w:rPr>
          <w:sz w:val="28"/>
          <w:szCs w:val="28"/>
        </w:rPr>
        <w:t>[28]</w:t>
      </w:r>
      <w:r w:rsidRPr="00186F30">
        <w:rPr>
          <w:sz w:val="28"/>
          <w:szCs w:val="28"/>
        </w:rPr>
        <w:tab/>
      </w:r>
      <w:r w:rsidR="00592108" w:rsidRPr="00934E7A">
        <w:rPr>
          <w:sz w:val="28"/>
          <w:szCs w:val="28"/>
        </w:rPr>
        <w:t>Courts are not entitled to simply wish away previous orders or to ignore them totally when they bear on a matter at hand</w:t>
      </w:r>
      <w:r w:rsidR="0047201E" w:rsidRPr="00934E7A">
        <w:rPr>
          <w:sz w:val="28"/>
          <w:szCs w:val="28"/>
        </w:rPr>
        <w:t>. In addition, where</w:t>
      </w:r>
      <w:r w:rsidR="004D7D2F" w:rsidRPr="00934E7A">
        <w:rPr>
          <w:sz w:val="28"/>
          <w:szCs w:val="28"/>
        </w:rPr>
        <w:t xml:space="preserve"> there is no application to </w:t>
      </w:r>
      <w:r w:rsidR="004B3E2A" w:rsidRPr="00934E7A">
        <w:rPr>
          <w:sz w:val="28"/>
          <w:szCs w:val="28"/>
        </w:rPr>
        <w:t>set aside</w:t>
      </w:r>
      <w:r w:rsidR="0047201E" w:rsidRPr="00934E7A">
        <w:rPr>
          <w:sz w:val="28"/>
          <w:szCs w:val="28"/>
        </w:rPr>
        <w:t xml:space="preserve"> the order or the agreement</w:t>
      </w:r>
      <w:r w:rsidR="00A412AB" w:rsidRPr="00934E7A">
        <w:rPr>
          <w:sz w:val="28"/>
          <w:szCs w:val="28"/>
        </w:rPr>
        <w:t xml:space="preserve">, it is not acceptable to </w:t>
      </w:r>
      <w:r w:rsidR="003E5B08" w:rsidRPr="00934E7A">
        <w:rPr>
          <w:sz w:val="28"/>
          <w:szCs w:val="28"/>
        </w:rPr>
        <w:t xml:space="preserve">deal with either in </w:t>
      </w:r>
      <w:r w:rsidR="00E10AA0" w:rsidRPr="00934E7A">
        <w:rPr>
          <w:sz w:val="28"/>
          <w:szCs w:val="28"/>
        </w:rPr>
        <w:t>the kind of</w:t>
      </w:r>
      <w:r w:rsidR="003E5B08" w:rsidRPr="00934E7A">
        <w:rPr>
          <w:sz w:val="28"/>
          <w:szCs w:val="28"/>
        </w:rPr>
        <w:t xml:space="preserve"> offhand manner</w:t>
      </w:r>
      <w:r w:rsidR="00CB6E08" w:rsidRPr="00934E7A">
        <w:rPr>
          <w:sz w:val="28"/>
          <w:szCs w:val="28"/>
        </w:rPr>
        <w:t xml:space="preserve"> as was done in the judgment refusing leave to appeal</w:t>
      </w:r>
      <w:r w:rsidR="00592108" w:rsidRPr="00934E7A">
        <w:rPr>
          <w:sz w:val="28"/>
          <w:szCs w:val="28"/>
        </w:rPr>
        <w:t xml:space="preserve">. </w:t>
      </w:r>
      <w:r w:rsidR="003E5B08" w:rsidRPr="00934E7A">
        <w:rPr>
          <w:sz w:val="28"/>
          <w:szCs w:val="28"/>
        </w:rPr>
        <w:t>The entire approach taken to the matter by the high court must regrettably be deprecated in the strongest possible terms.</w:t>
      </w:r>
    </w:p>
    <w:p w14:paraId="127FAB30" w14:textId="77777777" w:rsidR="003E5B08" w:rsidRPr="00186F30" w:rsidRDefault="003E5B08" w:rsidP="003E5B08">
      <w:pPr>
        <w:pStyle w:val="ListParagraph"/>
        <w:ind w:left="0"/>
        <w:rPr>
          <w:sz w:val="28"/>
          <w:szCs w:val="28"/>
        </w:rPr>
      </w:pPr>
    </w:p>
    <w:p w14:paraId="0456CCA1" w14:textId="1A5CE0C9" w:rsidR="00625568" w:rsidRPr="00934E7A" w:rsidRDefault="00934E7A" w:rsidP="00934E7A">
      <w:pPr>
        <w:rPr>
          <w:sz w:val="28"/>
          <w:szCs w:val="28"/>
        </w:rPr>
      </w:pPr>
      <w:r w:rsidRPr="00186F30">
        <w:rPr>
          <w:sz w:val="28"/>
          <w:szCs w:val="28"/>
        </w:rPr>
        <w:t>[29]</w:t>
      </w:r>
      <w:r w:rsidRPr="00186F30">
        <w:rPr>
          <w:sz w:val="28"/>
          <w:szCs w:val="28"/>
        </w:rPr>
        <w:tab/>
      </w:r>
      <w:r w:rsidR="0048400E" w:rsidRPr="00934E7A">
        <w:rPr>
          <w:sz w:val="28"/>
          <w:szCs w:val="28"/>
        </w:rPr>
        <w:t xml:space="preserve">All of this means that, </w:t>
      </w:r>
      <w:r w:rsidR="003D5DC5" w:rsidRPr="00934E7A">
        <w:rPr>
          <w:sz w:val="28"/>
          <w:szCs w:val="28"/>
        </w:rPr>
        <w:t>in</w:t>
      </w:r>
      <w:r w:rsidR="0048400E" w:rsidRPr="00934E7A">
        <w:rPr>
          <w:sz w:val="28"/>
          <w:szCs w:val="28"/>
        </w:rPr>
        <w:t xml:space="preserve"> regard</w:t>
      </w:r>
      <w:r w:rsidR="003D5DC5" w:rsidRPr="00934E7A">
        <w:rPr>
          <w:sz w:val="28"/>
          <w:szCs w:val="28"/>
        </w:rPr>
        <w:t xml:space="preserve"> to</w:t>
      </w:r>
      <w:r w:rsidR="0048400E" w:rsidRPr="00934E7A">
        <w:rPr>
          <w:sz w:val="28"/>
          <w:szCs w:val="28"/>
        </w:rPr>
        <w:t xml:space="preserve"> the liquidation and the sequestration</w:t>
      </w:r>
      <w:r w:rsidR="00485B15" w:rsidRPr="00934E7A">
        <w:rPr>
          <w:sz w:val="28"/>
          <w:szCs w:val="28"/>
        </w:rPr>
        <w:t xml:space="preserve"> </w:t>
      </w:r>
      <w:r w:rsidR="0048400E" w:rsidRPr="00934E7A">
        <w:rPr>
          <w:sz w:val="28"/>
          <w:szCs w:val="28"/>
        </w:rPr>
        <w:t>applications</w:t>
      </w:r>
      <w:r w:rsidR="00A33C71" w:rsidRPr="00934E7A">
        <w:rPr>
          <w:sz w:val="28"/>
          <w:szCs w:val="28"/>
        </w:rPr>
        <w:t xml:space="preserve">, </w:t>
      </w:r>
      <w:r w:rsidR="00025F57" w:rsidRPr="00934E7A">
        <w:rPr>
          <w:sz w:val="28"/>
          <w:szCs w:val="28"/>
        </w:rPr>
        <w:t>the high court</w:t>
      </w:r>
      <w:r w:rsidR="00A33C71" w:rsidRPr="00934E7A">
        <w:rPr>
          <w:sz w:val="28"/>
          <w:szCs w:val="28"/>
        </w:rPr>
        <w:t xml:space="preserve"> lacked the jurisdiction to </w:t>
      </w:r>
      <w:r w:rsidR="005E2ECC" w:rsidRPr="00934E7A">
        <w:rPr>
          <w:sz w:val="28"/>
          <w:szCs w:val="28"/>
        </w:rPr>
        <w:t>grant</w:t>
      </w:r>
      <w:r w:rsidR="00A33C71" w:rsidRPr="00934E7A">
        <w:rPr>
          <w:sz w:val="28"/>
          <w:szCs w:val="28"/>
        </w:rPr>
        <w:t xml:space="preserve"> the orders </w:t>
      </w:r>
      <w:r w:rsidR="00025F57" w:rsidRPr="00934E7A">
        <w:rPr>
          <w:sz w:val="28"/>
          <w:szCs w:val="28"/>
        </w:rPr>
        <w:t>i</w:t>
      </w:r>
      <w:r w:rsidR="005E2ECC" w:rsidRPr="00934E7A">
        <w:rPr>
          <w:sz w:val="28"/>
          <w:szCs w:val="28"/>
        </w:rPr>
        <w:t>n question</w:t>
      </w:r>
      <w:r w:rsidR="00A33C71" w:rsidRPr="00934E7A">
        <w:rPr>
          <w:sz w:val="28"/>
          <w:szCs w:val="28"/>
        </w:rPr>
        <w:t>.</w:t>
      </w:r>
      <w:r w:rsidR="001B49BC" w:rsidRPr="00934E7A">
        <w:rPr>
          <w:sz w:val="28"/>
          <w:szCs w:val="28"/>
        </w:rPr>
        <w:t xml:space="preserve"> </w:t>
      </w:r>
      <w:r w:rsidR="00025F57" w:rsidRPr="00934E7A">
        <w:rPr>
          <w:sz w:val="28"/>
          <w:szCs w:val="28"/>
        </w:rPr>
        <w:t>Since it also gr</w:t>
      </w:r>
      <w:r w:rsidR="001B49BC" w:rsidRPr="00934E7A">
        <w:rPr>
          <w:sz w:val="28"/>
          <w:szCs w:val="28"/>
        </w:rPr>
        <w:t xml:space="preserve">anted relief on a non-existent application for business rescue, </w:t>
      </w:r>
      <w:r w:rsidR="00E30B9D" w:rsidRPr="00934E7A">
        <w:rPr>
          <w:sz w:val="28"/>
          <w:szCs w:val="28"/>
        </w:rPr>
        <w:t xml:space="preserve">none of the orders </w:t>
      </w:r>
      <w:r w:rsidR="005E2ECC" w:rsidRPr="00934E7A">
        <w:rPr>
          <w:sz w:val="28"/>
          <w:szCs w:val="28"/>
        </w:rPr>
        <w:t>granted by</w:t>
      </w:r>
      <w:r w:rsidR="00E30B9D" w:rsidRPr="00934E7A">
        <w:rPr>
          <w:sz w:val="28"/>
          <w:szCs w:val="28"/>
        </w:rPr>
        <w:t xml:space="preserve"> the high court w</w:t>
      </w:r>
      <w:r w:rsidR="005E2ECC" w:rsidRPr="00934E7A">
        <w:rPr>
          <w:sz w:val="28"/>
          <w:szCs w:val="28"/>
        </w:rPr>
        <w:t>ere</w:t>
      </w:r>
      <w:r w:rsidR="00E30B9D" w:rsidRPr="00934E7A">
        <w:rPr>
          <w:sz w:val="28"/>
          <w:szCs w:val="28"/>
        </w:rPr>
        <w:t xml:space="preserve"> competent. I</w:t>
      </w:r>
      <w:r w:rsidR="00E01EF1" w:rsidRPr="00934E7A">
        <w:rPr>
          <w:sz w:val="28"/>
          <w:szCs w:val="28"/>
        </w:rPr>
        <w:t xml:space="preserve">t is </w:t>
      </w:r>
      <w:r w:rsidR="00F93A98" w:rsidRPr="00934E7A">
        <w:rPr>
          <w:sz w:val="28"/>
          <w:szCs w:val="28"/>
        </w:rPr>
        <w:t xml:space="preserve">thus </w:t>
      </w:r>
      <w:r w:rsidR="00E01EF1" w:rsidRPr="00934E7A">
        <w:rPr>
          <w:sz w:val="28"/>
          <w:szCs w:val="28"/>
        </w:rPr>
        <w:t>clear that</w:t>
      </w:r>
      <w:r w:rsidR="001B49BC" w:rsidRPr="00934E7A">
        <w:rPr>
          <w:sz w:val="28"/>
          <w:szCs w:val="28"/>
        </w:rPr>
        <w:t xml:space="preserve"> the appeal </w:t>
      </w:r>
      <w:r w:rsidR="00E01EF1" w:rsidRPr="00934E7A">
        <w:rPr>
          <w:sz w:val="28"/>
          <w:szCs w:val="28"/>
        </w:rPr>
        <w:t xml:space="preserve">must </w:t>
      </w:r>
      <w:r w:rsidR="001B49BC" w:rsidRPr="00934E7A">
        <w:rPr>
          <w:sz w:val="28"/>
          <w:szCs w:val="28"/>
        </w:rPr>
        <w:t>succeed</w:t>
      </w:r>
      <w:r w:rsidR="00745A66" w:rsidRPr="00934E7A">
        <w:rPr>
          <w:sz w:val="28"/>
          <w:szCs w:val="28"/>
        </w:rPr>
        <w:t xml:space="preserve"> and</w:t>
      </w:r>
      <w:r w:rsidR="001B49BC" w:rsidRPr="00934E7A">
        <w:rPr>
          <w:sz w:val="28"/>
          <w:szCs w:val="28"/>
        </w:rPr>
        <w:t xml:space="preserve"> the orders of the </w:t>
      </w:r>
      <w:r w:rsidR="00E01EF1" w:rsidRPr="00934E7A">
        <w:rPr>
          <w:sz w:val="28"/>
          <w:szCs w:val="28"/>
        </w:rPr>
        <w:t xml:space="preserve">high </w:t>
      </w:r>
      <w:r w:rsidR="001B49BC" w:rsidRPr="00934E7A">
        <w:rPr>
          <w:sz w:val="28"/>
          <w:szCs w:val="28"/>
        </w:rPr>
        <w:t xml:space="preserve">court </w:t>
      </w:r>
      <w:r w:rsidR="00F93A98" w:rsidRPr="00934E7A">
        <w:rPr>
          <w:sz w:val="28"/>
          <w:szCs w:val="28"/>
        </w:rPr>
        <w:t xml:space="preserve">must be </w:t>
      </w:r>
      <w:r w:rsidR="001B49BC" w:rsidRPr="00934E7A">
        <w:rPr>
          <w:sz w:val="28"/>
          <w:szCs w:val="28"/>
        </w:rPr>
        <w:t>set aside</w:t>
      </w:r>
      <w:r w:rsidR="00745A66" w:rsidRPr="00934E7A">
        <w:rPr>
          <w:sz w:val="28"/>
          <w:szCs w:val="28"/>
        </w:rPr>
        <w:t xml:space="preserve">. </w:t>
      </w:r>
      <w:r w:rsidR="003F2186" w:rsidRPr="00934E7A">
        <w:rPr>
          <w:sz w:val="28"/>
          <w:szCs w:val="28"/>
        </w:rPr>
        <w:t>Effect must be given to the order</w:t>
      </w:r>
      <w:r w:rsidR="00834FE3" w:rsidRPr="00934E7A">
        <w:rPr>
          <w:sz w:val="28"/>
          <w:szCs w:val="28"/>
        </w:rPr>
        <w:t xml:space="preserve"> of 23 November </w:t>
      </w:r>
      <w:r w:rsidR="00835877" w:rsidRPr="00934E7A">
        <w:rPr>
          <w:sz w:val="28"/>
          <w:szCs w:val="28"/>
        </w:rPr>
        <w:t xml:space="preserve">whereby </w:t>
      </w:r>
      <w:r w:rsidR="00834FE3" w:rsidRPr="00934E7A">
        <w:rPr>
          <w:sz w:val="28"/>
          <w:szCs w:val="28"/>
        </w:rPr>
        <w:t xml:space="preserve">the </w:t>
      </w:r>
      <w:r w:rsidR="00BC232D" w:rsidRPr="00934E7A">
        <w:rPr>
          <w:sz w:val="28"/>
          <w:szCs w:val="28"/>
        </w:rPr>
        <w:t xml:space="preserve">CCs </w:t>
      </w:r>
      <w:r w:rsidR="004F3F24" w:rsidRPr="00934E7A">
        <w:rPr>
          <w:sz w:val="28"/>
          <w:szCs w:val="28"/>
        </w:rPr>
        <w:t>are to</w:t>
      </w:r>
      <w:r w:rsidR="00835877" w:rsidRPr="00934E7A">
        <w:rPr>
          <w:sz w:val="28"/>
          <w:szCs w:val="28"/>
        </w:rPr>
        <w:t xml:space="preserve"> be placed </w:t>
      </w:r>
      <w:r w:rsidR="00BC232D" w:rsidRPr="00934E7A">
        <w:rPr>
          <w:sz w:val="28"/>
          <w:szCs w:val="28"/>
        </w:rPr>
        <w:t xml:space="preserve">in final liquidation and </w:t>
      </w:r>
      <w:r w:rsidR="00835877" w:rsidRPr="00934E7A">
        <w:rPr>
          <w:sz w:val="28"/>
          <w:szCs w:val="28"/>
        </w:rPr>
        <w:t xml:space="preserve">the joint estate </w:t>
      </w:r>
      <w:r w:rsidR="00BC232D" w:rsidRPr="00934E7A">
        <w:rPr>
          <w:sz w:val="28"/>
          <w:szCs w:val="28"/>
        </w:rPr>
        <w:t>finally sequestrat</w:t>
      </w:r>
      <w:r w:rsidR="00835877" w:rsidRPr="00934E7A">
        <w:rPr>
          <w:sz w:val="28"/>
          <w:szCs w:val="28"/>
        </w:rPr>
        <w:t>ed</w:t>
      </w:r>
      <w:r w:rsidR="00BC232D" w:rsidRPr="00934E7A">
        <w:rPr>
          <w:sz w:val="28"/>
          <w:szCs w:val="28"/>
        </w:rPr>
        <w:t xml:space="preserve">. As was canvassed </w:t>
      </w:r>
      <w:r w:rsidR="00835877" w:rsidRPr="00934E7A">
        <w:rPr>
          <w:sz w:val="28"/>
          <w:szCs w:val="28"/>
        </w:rPr>
        <w:t>during the hearing,</w:t>
      </w:r>
      <w:r w:rsidR="00BC232D" w:rsidRPr="00934E7A">
        <w:rPr>
          <w:sz w:val="28"/>
          <w:szCs w:val="28"/>
        </w:rPr>
        <w:t xml:space="preserve"> the relevant legislation provides that the costs of litigation leading to such orders form part of the costs of administration</w:t>
      </w:r>
      <w:r w:rsidR="00CB6E08" w:rsidRPr="00934E7A">
        <w:rPr>
          <w:sz w:val="28"/>
          <w:szCs w:val="28"/>
        </w:rPr>
        <w:t xml:space="preserve"> in insolvency</w:t>
      </w:r>
      <w:r w:rsidR="00BC232D" w:rsidRPr="00934E7A">
        <w:rPr>
          <w:sz w:val="28"/>
          <w:szCs w:val="28"/>
        </w:rPr>
        <w:t>. As such, no orders</w:t>
      </w:r>
      <w:r w:rsidR="00F007B5" w:rsidRPr="00934E7A">
        <w:rPr>
          <w:sz w:val="28"/>
          <w:szCs w:val="28"/>
        </w:rPr>
        <w:t xml:space="preserve"> relating to costs need be made</w:t>
      </w:r>
      <w:r w:rsidR="00F93A98" w:rsidRPr="00934E7A">
        <w:rPr>
          <w:sz w:val="28"/>
          <w:szCs w:val="28"/>
        </w:rPr>
        <w:t xml:space="preserve">, either on appeal or in the </w:t>
      </w:r>
      <w:r w:rsidR="00D92AB7" w:rsidRPr="00934E7A">
        <w:rPr>
          <w:sz w:val="28"/>
          <w:szCs w:val="28"/>
        </w:rPr>
        <w:t>high court substituted orders</w:t>
      </w:r>
      <w:r w:rsidR="00F007B5" w:rsidRPr="00934E7A">
        <w:rPr>
          <w:sz w:val="28"/>
          <w:szCs w:val="28"/>
        </w:rPr>
        <w:t>.</w:t>
      </w:r>
    </w:p>
    <w:p w14:paraId="6C13BA3B" w14:textId="77777777" w:rsidR="00D3310A" w:rsidRPr="00186F30" w:rsidRDefault="00D3310A" w:rsidP="00D3310A">
      <w:pPr>
        <w:pStyle w:val="ListParagraph"/>
        <w:ind w:left="0"/>
        <w:rPr>
          <w:sz w:val="28"/>
          <w:szCs w:val="28"/>
        </w:rPr>
      </w:pPr>
    </w:p>
    <w:p w14:paraId="47ECC805" w14:textId="46878890" w:rsidR="003355F1" w:rsidRPr="00934E7A" w:rsidRDefault="00934E7A" w:rsidP="00934E7A">
      <w:pPr>
        <w:rPr>
          <w:sz w:val="28"/>
          <w:szCs w:val="28"/>
        </w:rPr>
      </w:pPr>
      <w:r w:rsidRPr="00186F30">
        <w:rPr>
          <w:sz w:val="28"/>
          <w:szCs w:val="28"/>
        </w:rPr>
        <w:t>[30]</w:t>
      </w:r>
      <w:r w:rsidRPr="00186F30">
        <w:rPr>
          <w:sz w:val="28"/>
          <w:szCs w:val="28"/>
        </w:rPr>
        <w:tab/>
      </w:r>
      <w:r w:rsidR="003355F1" w:rsidRPr="00934E7A">
        <w:rPr>
          <w:sz w:val="28"/>
          <w:szCs w:val="28"/>
        </w:rPr>
        <w:t xml:space="preserve">In the result, </w:t>
      </w:r>
      <w:r w:rsidR="003355F1" w:rsidRPr="00934E7A">
        <w:rPr>
          <w:bCs/>
          <w:sz w:val="28"/>
          <w:szCs w:val="28"/>
        </w:rPr>
        <w:t>t</w:t>
      </w:r>
      <w:r w:rsidR="003355F1" w:rsidRPr="00934E7A">
        <w:rPr>
          <w:sz w:val="28"/>
          <w:szCs w:val="28"/>
        </w:rPr>
        <w:t>he following order issues:</w:t>
      </w:r>
    </w:p>
    <w:p w14:paraId="6CC5A3DD" w14:textId="77777777" w:rsidR="007250F4" w:rsidRPr="00186F30" w:rsidRDefault="007250F4" w:rsidP="00CF6FB6">
      <w:pPr>
        <w:rPr>
          <w:bCs/>
          <w:sz w:val="28"/>
          <w:szCs w:val="28"/>
        </w:rPr>
      </w:pPr>
      <w:r w:rsidRPr="00186F30">
        <w:rPr>
          <w:sz w:val="28"/>
          <w:szCs w:val="28"/>
        </w:rPr>
        <w:t>1</w:t>
      </w:r>
      <w:r w:rsidRPr="00186F30">
        <w:rPr>
          <w:sz w:val="28"/>
          <w:szCs w:val="28"/>
        </w:rPr>
        <w:tab/>
        <w:t>The appeal is upheld</w:t>
      </w:r>
      <w:r w:rsidRPr="00186F30">
        <w:rPr>
          <w:bCs/>
          <w:sz w:val="28"/>
          <w:szCs w:val="28"/>
        </w:rPr>
        <w:t xml:space="preserve"> with costs.</w:t>
      </w:r>
    </w:p>
    <w:p w14:paraId="752C3A5C" w14:textId="77777777" w:rsidR="007250F4" w:rsidRPr="00186F30" w:rsidRDefault="007250F4" w:rsidP="00CF6FB6">
      <w:pPr>
        <w:rPr>
          <w:sz w:val="28"/>
          <w:szCs w:val="28"/>
        </w:rPr>
      </w:pPr>
      <w:r w:rsidRPr="00186F30">
        <w:rPr>
          <w:sz w:val="28"/>
          <w:szCs w:val="28"/>
        </w:rPr>
        <w:t>2</w:t>
      </w:r>
      <w:r w:rsidRPr="00186F30">
        <w:rPr>
          <w:sz w:val="28"/>
          <w:szCs w:val="28"/>
        </w:rPr>
        <w:tab/>
        <w:t>The orders of the court a quo are set aside and the following orders are substituted:</w:t>
      </w:r>
    </w:p>
    <w:p w14:paraId="3CC7DCF9" w14:textId="7D0584AD" w:rsidR="007250F4" w:rsidRPr="00186F30" w:rsidRDefault="007250F4" w:rsidP="00CF6FB6">
      <w:pPr>
        <w:rPr>
          <w:sz w:val="28"/>
          <w:szCs w:val="28"/>
        </w:rPr>
      </w:pPr>
      <w:r w:rsidRPr="00186F30">
        <w:rPr>
          <w:sz w:val="28"/>
          <w:szCs w:val="28"/>
          <w:u w:val="single"/>
        </w:rPr>
        <w:t>In case number 14097/2020</w:t>
      </w:r>
    </w:p>
    <w:p w14:paraId="593B6F66" w14:textId="7C7A930F" w:rsidR="007250F4" w:rsidRPr="00186F30" w:rsidRDefault="007250F4" w:rsidP="00CF6FB6">
      <w:pPr>
        <w:rPr>
          <w:sz w:val="28"/>
          <w:szCs w:val="28"/>
        </w:rPr>
      </w:pPr>
      <w:r w:rsidRPr="00186F30">
        <w:rPr>
          <w:sz w:val="28"/>
          <w:szCs w:val="28"/>
        </w:rPr>
        <w:t>‘The provisional order of liquidation granted on 18 May 2021 is made final.’</w:t>
      </w:r>
    </w:p>
    <w:p w14:paraId="6777712A" w14:textId="77777777" w:rsidR="007250F4" w:rsidRPr="00186F30" w:rsidRDefault="007250F4" w:rsidP="00CF6FB6">
      <w:pPr>
        <w:rPr>
          <w:sz w:val="28"/>
          <w:szCs w:val="28"/>
        </w:rPr>
      </w:pPr>
      <w:r w:rsidRPr="00186F30">
        <w:rPr>
          <w:sz w:val="28"/>
          <w:szCs w:val="28"/>
          <w:u w:val="single"/>
        </w:rPr>
        <w:lastRenderedPageBreak/>
        <w:t>In case number 4293/2021</w:t>
      </w:r>
    </w:p>
    <w:p w14:paraId="6C3D53D0" w14:textId="3CF722D6" w:rsidR="007250F4" w:rsidRPr="00186F30" w:rsidRDefault="007250F4" w:rsidP="00CF6FB6">
      <w:pPr>
        <w:rPr>
          <w:sz w:val="28"/>
          <w:szCs w:val="28"/>
        </w:rPr>
      </w:pPr>
      <w:r w:rsidRPr="00186F30">
        <w:rPr>
          <w:sz w:val="28"/>
          <w:szCs w:val="28"/>
        </w:rPr>
        <w:t>‘The provisional order of liquidation granted on 9 June 2021 is made final.’</w:t>
      </w:r>
    </w:p>
    <w:p w14:paraId="354A7A4D" w14:textId="77777777" w:rsidR="007250F4" w:rsidRPr="00186F30" w:rsidRDefault="007250F4" w:rsidP="00CF6FB6">
      <w:pPr>
        <w:rPr>
          <w:sz w:val="28"/>
          <w:szCs w:val="28"/>
        </w:rPr>
      </w:pPr>
      <w:r w:rsidRPr="00186F30">
        <w:rPr>
          <w:sz w:val="28"/>
          <w:szCs w:val="28"/>
          <w:u w:val="single"/>
        </w:rPr>
        <w:t>In case number 4294/2021</w:t>
      </w:r>
    </w:p>
    <w:p w14:paraId="2CE7F37C" w14:textId="642D9CAB" w:rsidR="001F18ED" w:rsidRPr="00186F30" w:rsidRDefault="007250F4" w:rsidP="00CF6FB6">
      <w:pPr>
        <w:rPr>
          <w:sz w:val="28"/>
          <w:szCs w:val="28"/>
        </w:rPr>
      </w:pPr>
      <w:r w:rsidRPr="00186F30">
        <w:rPr>
          <w:sz w:val="28"/>
          <w:szCs w:val="28"/>
        </w:rPr>
        <w:t>‘The provisional order of sequestration of the joint estate granted on 10 June 2021 is made final.’</w:t>
      </w:r>
    </w:p>
    <w:p w14:paraId="4603D842" w14:textId="77777777" w:rsidR="0078311A" w:rsidRPr="00186F30" w:rsidRDefault="0078311A" w:rsidP="00CF6FB6">
      <w:pPr>
        <w:pStyle w:val="ListParagraph"/>
        <w:ind w:left="0"/>
        <w:rPr>
          <w:sz w:val="28"/>
          <w:szCs w:val="28"/>
        </w:rPr>
      </w:pPr>
    </w:p>
    <w:p w14:paraId="7849C377" w14:textId="77777777" w:rsidR="000E13E1" w:rsidRPr="00186F30" w:rsidRDefault="000E13E1" w:rsidP="00CF6FB6">
      <w:pPr>
        <w:pStyle w:val="ListParagraph"/>
        <w:ind w:left="0"/>
        <w:rPr>
          <w:sz w:val="28"/>
          <w:szCs w:val="28"/>
        </w:rPr>
      </w:pPr>
    </w:p>
    <w:p w14:paraId="424E68C2" w14:textId="77777777" w:rsidR="00675715" w:rsidRPr="00186F30" w:rsidRDefault="00675715" w:rsidP="00CF6FB6">
      <w:pPr>
        <w:pStyle w:val="ListParagraph"/>
        <w:ind w:left="0"/>
        <w:rPr>
          <w:sz w:val="28"/>
          <w:szCs w:val="28"/>
        </w:rPr>
      </w:pPr>
    </w:p>
    <w:p w14:paraId="74D2AC78" w14:textId="39EFFF0E" w:rsidR="00796962" w:rsidRPr="00186F30" w:rsidRDefault="00796962" w:rsidP="00CF6FB6">
      <w:pPr>
        <w:jc w:val="right"/>
        <w:rPr>
          <w:sz w:val="28"/>
          <w:szCs w:val="28"/>
        </w:rPr>
      </w:pPr>
      <w:r w:rsidRPr="00186F30">
        <w:rPr>
          <w:sz w:val="28"/>
          <w:szCs w:val="28"/>
        </w:rPr>
        <w:t>____________________</w:t>
      </w:r>
    </w:p>
    <w:p w14:paraId="512F62BE" w14:textId="7BBD26BF" w:rsidR="00796962" w:rsidRPr="00186F30" w:rsidRDefault="00883DE2" w:rsidP="00CF6FB6">
      <w:pPr>
        <w:jc w:val="right"/>
        <w:rPr>
          <w:sz w:val="28"/>
          <w:szCs w:val="28"/>
        </w:rPr>
      </w:pPr>
      <w:r w:rsidRPr="00186F30">
        <w:rPr>
          <w:sz w:val="28"/>
          <w:szCs w:val="28"/>
        </w:rPr>
        <w:t xml:space="preserve"> T R </w:t>
      </w:r>
      <w:r w:rsidR="00796962" w:rsidRPr="00186F30">
        <w:rPr>
          <w:sz w:val="28"/>
          <w:szCs w:val="28"/>
        </w:rPr>
        <w:t>GORVEN</w:t>
      </w:r>
    </w:p>
    <w:p w14:paraId="59D6E5B0" w14:textId="68FBCC5C" w:rsidR="00C55BC7" w:rsidRPr="00186F30" w:rsidRDefault="00796962" w:rsidP="00CF6FB6">
      <w:pPr>
        <w:jc w:val="right"/>
        <w:rPr>
          <w:sz w:val="28"/>
          <w:szCs w:val="28"/>
        </w:rPr>
      </w:pPr>
      <w:r w:rsidRPr="00186F30">
        <w:rPr>
          <w:sz w:val="28"/>
          <w:szCs w:val="28"/>
        </w:rPr>
        <w:t>JUDGE OF APPEAL</w:t>
      </w:r>
    </w:p>
    <w:p w14:paraId="717ABC82" w14:textId="5B0254E8" w:rsidR="00796962" w:rsidRPr="00186F30" w:rsidRDefault="00C55BC7" w:rsidP="00CF6FB6">
      <w:pPr>
        <w:rPr>
          <w:sz w:val="28"/>
          <w:szCs w:val="28"/>
        </w:rPr>
      </w:pPr>
      <w:r w:rsidRPr="00186F30">
        <w:rPr>
          <w:sz w:val="28"/>
          <w:szCs w:val="28"/>
        </w:rPr>
        <w:br w:type="page"/>
      </w:r>
      <w:r w:rsidR="000D2758" w:rsidRPr="00186F30">
        <w:rPr>
          <w:sz w:val="28"/>
          <w:szCs w:val="28"/>
        </w:rPr>
        <w:lastRenderedPageBreak/>
        <w:t>A</w:t>
      </w:r>
      <w:r w:rsidR="00745E90" w:rsidRPr="00186F30">
        <w:rPr>
          <w:sz w:val="28"/>
          <w:szCs w:val="28"/>
        </w:rPr>
        <w:t>ppearances</w:t>
      </w:r>
      <w:r w:rsidR="000D2758" w:rsidRPr="00186F30">
        <w:rPr>
          <w:sz w:val="28"/>
          <w:szCs w:val="28"/>
        </w:rPr>
        <w:t xml:space="preserve"> </w:t>
      </w:r>
    </w:p>
    <w:p w14:paraId="0C9EBD64" w14:textId="77777777" w:rsidR="00796962" w:rsidRPr="00186F30" w:rsidRDefault="00796962" w:rsidP="00CF6FB6">
      <w:pPr>
        <w:rPr>
          <w:sz w:val="28"/>
          <w:szCs w:val="28"/>
        </w:rPr>
      </w:pPr>
    </w:p>
    <w:p w14:paraId="40D46A0A" w14:textId="2771C93E" w:rsidR="00796962" w:rsidRPr="00186F30" w:rsidRDefault="00796962" w:rsidP="004C00B3">
      <w:pPr>
        <w:tabs>
          <w:tab w:val="left" w:pos="1701"/>
          <w:tab w:val="left" w:pos="2552"/>
        </w:tabs>
        <w:ind w:left="2552" w:hanging="2552"/>
        <w:rPr>
          <w:sz w:val="28"/>
          <w:szCs w:val="28"/>
        </w:rPr>
      </w:pPr>
      <w:r w:rsidRPr="00186F30">
        <w:rPr>
          <w:sz w:val="28"/>
          <w:szCs w:val="28"/>
        </w:rPr>
        <w:t xml:space="preserve">For </w:t>
      </w:r>
      <w:r w:rsidR="00BC540C" w:rsidRPr="00186F30">
        <w:rPr>
          <w:sz w:val="28"/>
          <w:szCs w:val="28"/>
        </w:rPr>
        <w:t xml:space="preserve">the </w:t>
      </w:r>
      <w:r w:rsidRPr="00186F30">
        <w:rPr>
          <w:sz w:val="28"/>
          <w:szCs w:val="28"/>
        </w:rPr>
        <w:t>appellant:</w:t>
      </w:r>
      <w:r w:rsidRPr="00186F30">
        <w:rPr>
          <w:sz w:val="28"/>
          <w:szCs w:val="28"/>
        </w:rPr>
        <w:tab/>
      </w:r>
      <w:r w:rsidR="00A45EF1" w:rsidRPr="00186F30">
        <w:rPr>
          <w:sz w:val="28"/>
          <w:szCs w:val="28"/>
        </w:rPr>
        <w:t>B</w:t>
      </w:r>
      <w:r w:rsidR="005C0D4A" w:rsidRPr="00186F30">
        <w:rPr>
          <w:sz w:val="28"/>
          <w:szCs w:val="28"/>
        </w:rPr>
        <w:t xml:space="preserve"> </w:t>
      </w:r>
      <w:r w:rsidR="00BC540C" w:rsidRPr="00186F30">
        <w:rPr>
          <w:sz w:val="28"/>
          <w:szCs w:val="28"/>
        </w:rPr>
        <w:t xml:space="preserve">J </w:t>
      </w:r>
      <w:r w:rsidR="00A45EF1" w:rsidRPr="00186F30">
        <w:rPr>
          <w:sz w:val="28"/>
          <w:szCs w:val="28"/>
        </w:rPr>
        <w:t>Manca</w:t>
      </w:r>
      <w:r w:rsidR="00834E28" w:rsidRPr="00186F30">
        <w:rPr>
          <w:sz w:val="28"/>
          <w:szCs w:val="28"/>
        </w:rPr>
        <w:t xml:space="preserve"> SC</w:t>
      </w:r>
      <w:r w:rsidR="00BC540C" w:rsidRPr="00186F30">
        <w:rPr>
          <w:sz w:val="28"/>
          <w:szCs w:val="28"/>
        </w:rPr>
        <w:t xml:space="preserve"> </w:t>
      </w:r>
      <w:r w:rsidR="00C126C9" w:rsidRPr="00186F30">
        <w:rPr>
          <w:sz w:val="28"/>
          <w:szCs w:val="28"/>
        </w:rPr>
        <w:t>(Heads of argument drawn up by B</w:t>
      </w:r>
      <w:r w:rsidR="005C0D4A" w:rsidRPr="00186F30">
        <w:rPr>
          <w:sz w:val="28"/>
          <w:szCs w:val="28"/>
        </w:rPr>
        <w:t> </w:t>
      </w:r>
      <w:r w:rsidR="00C126C9" w:rsidRPr="00186F30">
        <w:rPr>
          <w:sz w:val="28"/>
          <w:szCs w:val="28"/>
        </w:rPr>
        <w:t>J</w:t>
      </w:r>
      <w:r w:rsidR="005C0D4A" w:rsidRPr="00186F30">
        <w:rPr>
          <w:sz w:val="28"/>
          <w:szCs w:val="28"/>
        </w:rPr>
        <w:t> </w:t>
      </w:r>
      <w:r w:rsidR="00C126C9" w:rsidRPr="00186F30">
        <w:rPr>
          <w:sz w:val="28"/>
          <w:szCs w:val="28"/>
        </w:rPr>
        <w:t xml:space="preserve">Manca </w:t>
      </w:r>
      <w:r w:rsidR="007652C8" w:rsidRPr="00186F30">
        <w:rPr>
          <w:sz w:val="28"/>
          <w:szCs w:val="28"/>
        </w:rPr>
        <w:t xml:space="preserve">SC </w:t>
      </w:r>
      <w:r w:rsidR="00BC540C" w:rsidRPr="00186F30">
        <w:rPr>
          <w:sz w:val="28"/>
          <w:szCs w:val="28"/>
        </w:rPr>
        <w:t xml:space="preserve">with </w:t>
      </w:r>
      <w:r w:rsidR="00A45EF1" w:rsidRPr="00186F30">
        <w:rPr>
          <w:sz w:val="28"/>
          <w:szCs w:val="28"/>
        </w:rPr>
        <w:t>A</w:t>
      </w:r>
      <w:r w:rsidR="005C0D4A" w:rsidRPr="00186F30">
        <w:rPr>
          <w:sz w:val="28"/>
          <w:szCs w:val="28"/>
        </w:rPr>
        <w:t xml:space="preserve"> </w:t>
      </w:r>
      <w:r w:rsidR="00A45EF1" w:rsidRPr="00186F30">
        <w:rPr>
          <w:sz w:val="28"/>
          <w:szCs w:val="28"/>
        </w:rPr>
        <w:t>H Cowlin</w:t>
      </w:r>
      <w:r w:rsidR="00C126C9" w:rsidRPr="00186F30">
        <w:rPr>
          <w:sz w:val="28"/>
          <w:szCs w:val="28"/>
        </w:rPr>
        <w:t>)</w:t>
      </w:r>
    </w:p>
    <w:p w14:paraId="3ECB3557" w14:textId="2D81EAF5" w:rsidR="00341250" w:rsidRPr="00186F30" w:rsidRDefault="00796962" w:rsidP="005C0D4A">
      <w:pPr>
        <w:tabs>
          <w:tab w:val="left" w:pos="2552"/>
        </w:tabs>
        <w:rPr>
          <w:bCs/>
          <w:sz w:val="28"/>
          <w:szCs w:val="28"/>
        </w:rPr>
      </w:pPr>
      <w:r w:rsidRPr="00186F30">
        <w:rPr>
          <w:bCs/>
          <w:sz w:val="28"/>
          <w:szCs w:val="28"/>
        </w:rPr>
        <w:t>Instructed by:</w:t>
      </w:r>
      <w:r w:rsidR="0001274B" w:rsidRPr="00186F30">
        <w:rPr>
          <w:bCs/>
          <w:sz w:val="28"/>
          <w:szCs w:val="28"/>
        </w:rPr>
        <w:tab/>
      </w:r>
      <w:r w:rsidR="00A04D67" w:rsidRPr="00186F30">
        <w:rPr>
          <w:bCs/>
          <w:sz w:val="28"/>
          <w:szCs w:val="28"/>
        </w:rPr>
        <w:t>Edward Nathan Sonnenbergs I</w:t>
      </w:r>
      <w:r w:rsidR="00BC540C" w:rsidRPr="00186F30">
        <w:rPr>
          <w:bCs/>
          <w:sz w:val="28"/>
          <w:szCs w:val="28"/>
        </w:rPr>
        <w:t>ncorporated</w:t>
      </w:r>
      <w:r w:rsidRPr="00186F30">
        <w:rPr>
          <w:bCs/>
          <w:sz w:val="28"/>
          <w:szCs w:val="28"/>
        </w:rPr>
        <w:t xml:space="preserve">, </w:t>
      </w:r>
      <w:r w:rsidR="00943916" w:rsidRPr="00186F30">
        <w:rPr>
          <w:bCs/>
          <w:sz w:val="28"/>
          <w:szCs w:val="28"/>
        </w:rPr>
        <w:t>Cape Town</w:t>
      </w:r>
    </w:p>
    <w:p w14:paraId="5D137F78" w14:textId="02BDBAB1" w:rsidR="00796962" w:rsidRPr="00186F30" w:rsidRDefault="00BC540C" w:rsidP="005C0D4A">
      <w:pPr>
        <w:tabs>
          <w:tab w:val="left" w:pos="3686"/>
        </w:tabs>
        <w:ind w:left="3686" w:hanging="1134"/>
        <w:jc w:val="left"/>
        <w:rPr>
          <w:bCs/>
          <w:sz w:val="28"/>
          <w:szCs w:val="28"/>
        </w:rPr>
      </w:pPr>
      <w:r w:rsidRPr="00186F30">
        <w:rPr>
          <w:bCs/>
          <w:sz w:val="28"/>
          <w:szCs w:val="28"/>
        </w:rPr>
        <w:t>M</w:t>
      </w:r>
      <w:r w:rsidR="001670EA" w:rsidRPr="00186F30">
        <w:rPr>
          <w:bCs/>
          <w:sz w:val="28"/>
          <w:szCs w:val="28"/>
        </w:rPr>
        <w:t>M Hattingh Attorneys</w:t>
      </w:r>
      <w:r w:rsidR="0001274B" w:rsidRPr="00186F30">
        <w:rPr>
          <w:bCs/>
          <w:sz w:val="28"/>
          <w:szCs w:val="28"/>
        </w:rPr>
        <w:t xml:space="preserve"> Incorporated</w:t>
      </w:r>
      <w:r w:rsidR="003602B2" w:rsidRPr="00186F30">
        <w:rPr>
          <w:bCs/>
          <w:sz w:val="28"/>
          <w:szCs w:val="28"/>
        </w:rPr>
        <w:t xml:space="preserve">, </w:t>
      </w:r>
      <w:r w:rsidR="00796962" w:rsidRPr="00186F30">
        <w:rPr>
          <w:bCs/>
          <w:sz w:val="28"/>
          <w:szCs w:val="28"/>
        </w:rPr>
        <w:t>Bloemfontein</w:t>
      </w:r>
    </w:p>
    <w:p w14:paraId="500DF642" w14:textId="56542F36" w:rsidR="00796962" w:rsidRPr="00186F30" w:rsidRDefault="00796962" w:rsidP="00CF6FB6">
      <w:pPr>
        <w:rPr>
          <w:bCs/>
          <w:sz w:val="28"/>
          <w:szCs w:val="28"/>
        </w:rPr>
      </w:pPr>
    </w:p>
    <w:p w14:paraId="42AD2FBF" w14:textId="054E8C61" w:rsidR="00796962" w:rsidRPr="00186F30" w:rsidRDefault="00796962" w:rsidP="005C0D4A">
      <w:pPr>
        <w:tabs>
          <w:tab w:val="left" w:pos="2552"/>
        </w:tabs>
        <w:rPr>
          <w:sz w:val="28"/>
          <w:szCs w:val="28"/>
        </w:rPr>
      </w:pPr>
      <w:r w:rsidRPr="00186F30">
        <w:rPr>
          <w:sz w:val="28"/>
          <w:szCs w:val="28"/>
        </w:rPr>
        <w:t xml:space="preserve">For </w:t>
      </w:r>
      <w:r w:rsidR="00BC540C" w:rsidRPr="00186F30">
        <w:rPr>
          <w:sz w:val="28"/>
          <w:szCs w:val="28"/>
        </w:rPr>
        <w:t xml:space="preserve">the </w:t>
      </w:r>
      <w:r w:rsidRPr="00186F30">
        <w:rPr>
          <w:sz w:val="28"/>
          <w:szCs w:val="28"/>
        </w:rPr>
        <w:t>respondent</w:t>
      </w:r>
      <w:r w:rsidR="0001274B" w:rsidRPr="00186F30">
        <w:rPr>
          <w:sz w:val="28"/>
          <w:szCs w:val="28"/>
        </w:rPr>
        <w:t>s</w:t>
      </w:r>
      <w:r w:rsidRPr="00186F30">
        <w:rPr>
          <w:sz w:val="28"/>
          <w:szCs w:val="28"/>
        </w:rPr>
        <w:t>:</w:t>
      </w:r>
      <w:r w:rsidR="007757F5" w:rsidRPr="00186F30">
        <w:rPr>
          <w:sz w:val="28"/>
          <w:szCs w:val="28"/>
        </w:rPr>
        <w:tab/>
      </w:r>
      <w:r w:rsidR="009C1493" w:rsidRPr="00186F30">
        <w:rPr>
          <w:sz w:val="28"/>
          <w:szCs w:val="28"/>
        </w:rPr>
        <w:t>W</w:t>
      </w:r>
      <w:r w:rsidR="005C0D4A" w:rsidRPr="00186F30">
        <w:rPr>
          <w:sz w:val="28"/>
          <w:szCs w:val="28"/>
        </w:rPr>
        <w:t xml:space="preserve"> </w:t>
      </w:r>
      <w:r w:rsidR="00BC540C" w:rsidRPr="00186F30">
        <w:rPr>
          <w:sz w:val="28"/>
          <w:szCs w:val="28"/>
        </w:rPr>
        <w:t>A</w:t>
      </w:r>
      <w:r w:rsidR="009C1493" w:rsidRPr="00186F30">
        <w:rPr>
          <w:sz w:val="28"/>
          <w:szCs w:val="28"/>
        </w:rPr>
        <w:t xml:space="preserve"> Fisher</w:t>
      </w:r>
    </w:p>
    <w:p w14:paraId="7783F180" w14:textId="21C0FDF5" w:rsidR="007757F5" w:rsidRPr="00186F30" w:rsidRDefault="008532CF" w:rsidP="005C0D4A">
      <w:pPr>
        <w:tabs>
          <w:tab w:val="left" w:pos="2552"/>
        </w:tabs>
        <w:rPr>
          <w:sz w:val="28"/>
          <w:szCs w:val="28"/>
        </w:rPr>
      </w:pPr>
      <w:r w:rsidRPr="00186F30">
        <w:rPr>
          <w:sz w:val="28"/>
          <w:szCs w:val="28"/>
        </w:rPr>
        <w:t>Instructed by:</w:t>
      </w:r>
      <w:r w:rsidRPr="00186F30">
        <w:rPr>
          <w:sz w:val="28"/>
          <w:szCs w:val="28"/>
        </w:rPr>
        <w:tab/>
        <w:t>Sylvester Vogel Attorneys, Cape Town</w:t>
      </w:r>
    </w:p>
    <w:p w14:paraId="6861B7E3" w14:textId="4C610BE6" w:rsidR="00796962" w:rsidRDefault="00054907" w:rsidP="005C0D4A">
      <w:pPr>
        <w:tabs>
          <w:tab w:val="left" w:pos="2552"/>
        </w:tabs>
        <w:rPr>
          <w:bCs/>
          <w:sz w:val="28"/>
          <w:szCs w:val="28"/>
        </w:rPr>
      </w:pPr>
      <w:r w:rsidRPr="00186F30">
        <w:rPr>
          <w:sz w:val="28"/>
          <w:szCs w:val="28"/>
        </w:rPr>
        <w:tab/>
        <w:t>Ryan Ishmail Attorneys, Bloemfontein</w:t>
      </w:r>
      <w:r w:rsidR="00796962" w:rsidRPr="00614C00">
        <w:rPr>
          <w:bCs/>
          <w:sz w:val="28"/>
          <w:szCs w:val="28"/>
        </w:rPr>
        <w:t xml:space="preserve"> </w:t>
      </w:r>
    </w:p>
    <w:p w14:paraId="3567EB9E" w14:textId="77777777" w:rsidR="00EA4575" w:rsidRDefault="00EA4575" w:rsidP="00CF6FB6">
      <w:pPr>
        <w:rPr>
          <w:bCs/>
          <w:sz w:val="28"/>
          <w:szCs w:val="28"/>
        </w:rPr>
      </w:pPr>
    </w:p>
    <w:sectPr w:rsidR="00EA4575" w:rsidSect="00D40C07">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72C59" w14:textId="77777777" w:rsidR="008A695D" w:rsidRDefault="008A695D">
      <w:r>
        <w:separator/>
      </w:r>
    </w:p>
  </w:endnote>
  <w:endnote w:type="continuationSeparator" w:id="0">
    <w:p w14:paraId="7569D8C7" w14:textId="77777777" w:rsidR="008A695D" w:rsidRDefault="008A695D">
      <w:r>
        <w:continuationSeparator/>
      </w:r>
    </w:p>
  </w:endnote>
  <w:endnote w:type="continuationNotice" w:id="1">
    <w:p w14:paraId="4FC62ED2" w14:textId="77777777" w:rsidR="008A695D" w:rsidRDefault="008A6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D34B9" w14:textId="77777777" w:rsidR="008A695D" w:rsidRDefault="008A695D">
      <w:r>
        <w:separator/>
      </w:r>
    </w:p>
  </w:footnote>
  <w:footnote w:type="continuationSeparator" w:id="0">
    <w:p w14:paraId="3C8D6523" w14:textId="77777777" w:rsidR="008A695D" w:rsidRDefault="008A695D">
      <w:r>
        <w:continuationSeparator/>
      </w:r>
    </w:p>
  </w:footnote>
  <w:footnote w:type="continuationNotice" w:id="1">
    <w:p w14:paraId="6822520B" w14:textId="77777777" w:rsidR="008A695D" w:rsidRDefault="008A695D"/>
  </w:footnote>
  <w:footnote w:id="2">
    <w:p w14:paraId="4CC6CE78" w14:textId="6A890054" w:rsidR="00EB7F59" w:rsidRDefault="00EB7F59">
      <w:pPr>
        <w:pStyle w:val="FootnoteText"/>
      </w:pPr>
      <w:r>
        <w:rPr>
          <w:rStyle w:val="FootnoteReference"/>
        </w:rPr>
        <w:footnoteRef/>
      </w:r>
      <w:r>
        <w:t xml:space="preserve"> After this point, all the dates referred to are 2021 dates unless otherwise indicated.</w:t>
      </w:r>
    </w:p>
  </w:footnote>
  <w:footnote w:id="3">
    <w:p w14:paraId="00C4FD48" w14:textId="125F5BF9" w:rsidR="002B0AC5" w:rsidRDefault="002B0AC5" w:rsidP="002B0AC5">
      <w:pPr>
        <w:pStyle w:val="FootnoteText"/>
        <w:spacing w:line="240" w:lineRule="auto"/>
      </w:pPr>
      <w:r>
        <w:rPr>
          <w:rStyle w:val="FootnoteReference"/>
        </w:rPr>
        <w:footnoteRef/>
      </w:r>
      <w:r>
        <w:t xml:space="preserve"> </w:t>
      </w:r>
      <w:r w:rsidRPr="00D74886">
        <w:rPr>
          <w:bCs/>
          <w:i/>
          <w:lang w:val="en-US"/>
        </w:rPr>
        <w:t>The Road Accident Fund v Taylor and other matters</w:t>
      </w:r>
      <w:r w:rsidRPr="00D74886">
        <w:rPr>
          <w:lang w:val="en-US"/>
        </w:rPr>
        <w:t xml:space="preserve"> [2023] ZASCA 64</w:t>
      </w:r>
      <w:r w:rsidR="00597F13">
        <w:rPr>
          <w:lang w:val="en-US"/>
        </w:rPr>
        <w:t>;</w:t>
      </w:r>
      <w:r w:rsidR="00597F13" w:rsidRPr="00597F13">
        <w:rPr>
          <w:lang w:val="en-US"/>
        </w:rPr>
        <w:t xml:space="preserve"> 2023 (5) SA 147 (SCA)</w:t>
      </w:r>
      <w:r w:rsidR="00597F13">
        <w:rPr>
          <w:lang w:val="en-US"/>
        </w:rPr>
        <w:t xml:space="preserve"> para</w:t>
      </w:r>
      <w:r>
        <w:rPr>
          <w:lang w:val="en-US"/>
        </w:rPr>
        <w:t xml:space="preserve"> 36 (</w:t>
      </w:r>
      <w:r w:rsidRPr="00A578B2">
        <w:rPr>
          <w:i/>
          <w:iCs/>
          <w:lang w:val="en-US"/>
        </w:rPr>
        <w:t>Taylor</w:t>
      </w:r>
      <w:r>
        <w:rPr>
          <w:lang w:val="en-US"/>
        </w:rPr>
        <w:t>).</w:t>
      </w:r>
    </w:p>
  </w:footnote>
  <w:footnote w:id="4">
    <w:p w14:paraId="20355D45" w14:textId="13AF2322" w:rsidR="002B0AC5" w:rsidRPr="00F71C1E" w:rsidRDefault="002B0AC5" w:rsidP="002B0AC5">
      <w:pPr>
        <w:pStyle w:val="FootnoteText"/>
        <w:spacing w:line="240" w:lineRule="auto"/>
      </w:pPr>
      <w:r>
        <w:rPr>
          <w:rStyle w:val="FootnoteReference"/>
        </w:rPr>
        <w:footnoteRef/>
      </w:r>
      <w:r>
        <w:t xml:space="preserve"> Per Innes C</w:t>
      </w:r>
      <w:r w:rsidR="00350EFC">
        <w:t>J</w:t>
      </w:r>
      <w:r>
        <w:t xml:space="preserve"> in </w:t>
      </w:r>
      <w:r>
        <w:rPr>
          <w:i/>
          <w:iCs/>
        </w:rPr>
        <w:t>Western Assurance Co v Caldwell’s Trustee</w:t>
      </w:r>
      <w:r>
        <w:t xml:space="preserve"> 1918 AD 262 at 270.</w:t>
      </w:r>
    </w:p>
  </w:footnote>
  <w:footnote w:id="5">
    <w:p w14:paraId="3A47D6B1" w14:textId="77777777" w:rsidR="002B0AC5" w:rsidRPr="001061A9" w:rsidRDefault="002B0AC5" w:rsidP="002B0AC5">
      <w:pPr>
        <w:pStyle w:val="FootnoteText"/>
        <w:spacing w:line="240" w:lineRule="auto"/>
      </w:pPr>
      <w:r>
        <w:rPr>
          <w:rStyle w:val="FootnoteReference"/>
        </w:rPr>
        <w:footnoteRef/>
      </w:r>
      <w:r>
        <w:t xml:space="preserve"> </w:t>
      </w:r>
      <w:r>
        <w:rPr>
          <w:i/>
          <w:iCs/>
        </w:rPr>
        <w:t xml:space="preserve">Estate Erasmus </w:t>
      </w:r>
      <w:r w:rsidRPr="00717D99">
        <w:rPr>
          <w:i/>
          <w:iCs/>
        </w:rPr>
        <w:t>v Church</w:t>
      </w:r>
      <w:r>
        <w:t xml:space="preserve"> </w:t>
      </w:r>
      <w:r w:rsidRPr="001061A9">
        <w:t>1927</w:t>
      </w:r>
      <w:r>
        <w:t xml:space="preserve"> TPD 20 at 26.</w:t>
      </w:r>
    </w:p>
  </w:footnote>
  <w:footnote w:id="6">
    <w:p w14:paraId="7104133C" w14:textId="77777777" w:rsidR="002B0AC5" w:rsidRPr="002E579A" w:rsidRDefault="002B0AC5" w:rsidP="006C7EFC">
      <w:pPr>
        <w:pStyle w:val="FootnoteText"/>
        <w:spacing w:line="240" w:lineRule="auto"/>
      </w:pPr>
      <w:r>
        <w:rPr>
          <w:rStyle w:val="FootnoteReference"/>
        </w:rPr>
        <w:footnoteRef/>
      </w:r>
      <w:r>
        <w:t xml:space="preserve"> </w:t>
      </w:r>
      <w:r w:rsidRPr="003E5370">
        <w:rPr>
          <w:i/>
          <w:iCs/>
        </w:rPr>
        <w:t>Taylor</w:t>
      </w:r>
      <w:r>
        <w:t xml:space="preserve"> para 39. The reference is to </w:t>
      </w:r>
      <w:r>
        <w:rPr>
          <w:i/>
          <w:iCs/>
        </w:rPr>
        <w:t>Legal-Aid South Africa v Magidiwana and Others</w:t>
      </w:r>
      <w:r>
        <w:t xml:space="preserve"> [2014] ZASCA 141; 2015 (2) SA 568 (SCA) para 22.</w:t>
      </w:r>
    </w:p>
  </w:footnote>
  <w:footnote w:id="7">
    <w:p w14:paraId="4462DF88" w14:textId="77777777" w:rsidR="002B0AC5" w:rsidRPr="00647575" w:rsidRDefault="002B0AC5" w:rsidP="006C7EFC">
      <w:pPr>
        <w:pStyle w:val="FootnoteText"/>
        <w:spacing w:line="240" w:lineRule="auto"/>
        <w:rPr>
          <w:iCs/>
        </w:rPr>
      </w:pPr>
      <w:r>
        <w:rPr>
          <w:rStyle w:val="FootnoteReference"/>
        </w:rPr>
        <w:footnoteRef/>
      </w:r>
      <w:r>
        <w:t xml:space="preserve"> </w:t>
      </w:r>
      <w:r w:rsidRPr="00D74886">
        <w:rPr>
          <w:bCs/>
          <w:i/>
          <w:lang w:val="en-US"/>
        </w:rPr>
        <w:t>Taylor</w:t>
      </w:r>
      <w:r>
        <w:rPr>
          <w:bCs/>
          <w:iCs/>
          <w:lang w:val="en-US"/>
        </w:rPr>
        <w:t xml:space="preserve"> para 51.</w:t>
      </w:r>
    </w:p>
  </w:footnote>
  <w:footnote w:id="8">
    <w:p w14:paraId="464DFDCE" w14:textId="78A651E3" w:rsidR="00C6142C" w:rsidRPr="00E748F0" w:rsidRDefault="00C6142C" w:rsidP="00C6142C">
      <w:pPr>
        <w:pStyle w:val="FootnoteText"/>
        <w:spacing w:line="240" w:lineRule="auto"/>
      </w:pPr>
      <w:r>
        <w:rPr>
          <w:rStyle w:val="FootnoteReference"/>
        </w:rPr>
        <w:footnoteRef/>
      </w:r>
      <w:r>
        <w:t xml:space="preserve"> </w:t>
      </w:r>
      <w:r>
        <w:rPr>
          <w:i/>
          <w:iCs/>
        </w:rPr>
        <w:t>Eke</w:t>
      </w:r>
      <w:r w:rsidR="00CD4099" w:rsidRPr="00CD4099">
        <w:rPr>
          <w:i/>
          <w:iCs/>
        </w:rPr>
        <w:t xml:space="preserve"> </w:t>
      </w:r>
      <w:r w:rsidR="00CD4099">
        <w:rPr>
          <w:i/>
          <w:iCs/>
        </w:rPr>
        <w:t>v Parsons</w:t>
      </w:r>
      <w:r w:rsidR="00CD4099">
        <w:t xml:space="preserve"> [2015] ZACC 30; 2016 (3) SA 37 (CC)</w:t>
      </w:r>
      <w:r>
        <w:t xml:space="preserve"> para 31</w:t>
      </w:r>
      <w:r w:rsidR="00CD4099">
        <w:t xml:space="preserve"> (</w:t>
      </w:r>
      <w:r w:rsidR="00CD4099" w:rsidRPr="00AB6996">
        <w:rPr>
          <w:i/>
          <w:iCs/>
        </w:rPr>
        <w:t>Eke</w:t>
      </w:r>
      <w:r w:rsidR="00CD4099">
        <w:t>)</w:t>
      </w:r>
      <w:r>
        <w:t>. References omitted.</w:t>
      </w:r>
    </w:p>
  </w:footnote>
  <w:footnote w:id="9">
    <w:p w14:paraId="737CE798" w14:textId="79426A79" w:rsidR="002B0AC5" w:rsidRPr="00AB6996" w:rsidRDefault="002B0AC5" w:rsidP="006C7EFC">
      <w:pPr>
        <w:pStyle w:val="FootnoteText"/>
        <w:spacing w:line="240" w:lineRule="auto"/>
      </w:pPr>
      <w:r>
        <w:rPr>
          <w:rStyle w:val="FootnoteReference"/>
        </w:rPr>
        <w:footnoteRef/>
      </w:r>
      <w:r>
        <w:t xml:space="preserve"> </w:t>
      </w:r>
      <w:r w:rsidR="00AB1D45">
        <w:rPr>
          <w:i/>
          <w:iCs/>
        </w:rPr>
        <w:t>Eke</w:t>
      </w:r>
      <w:r w:rsidR="00AB1D45">
        <w:t xml:space="preserve"> </w:t>
      </w:r>
      <w:r>
        <w:t>paras 25-26.</w:t>
      </w:r>
    </w:p>
  </w:footnote>
  <w:footnote w:id="10">
    <w:p w14:paraId="37F554B0" w14:textId="77777777" w:rsidR="00ED62FC" w:rsidRPr="00E82A0C" w:rsidRDefault="00ED62FC" w:rsidP="00ED62FC">
      <w:pPr>
        <w:pStyle w:val="FootnoteText"/>
        <w:spacing w:line="240" w:lineRule="auto"/>
        <w:rPr>
          <w:lang w:val="en-US"/>
        </w:rPr>
      </w:pPr>
      <w:r>
        <w:rPr>
          <w:rStyle w:val="FootnoteReference"/>
        </w:rPr>
        <w:footnoteRef/>
      </w:r>
      <w:r>
        <w:t xml:space="preserve"> </w:t>
      </w:r>
      <w:r w:rsidRPr="00E711CF">
        <w:rPr>
          <w:i/>
          <w:iCs/>
        </w:rPr>
        <w:t>Zuma v Secretary of the Judicial Commission of Inquiry into Allegations of State Capture, Corruption and Fraud in the Public Sector Including Organs of State and others (Council for the Advancement of the South African Constitution and another as amici curiae)</w:t>
      </w:r>
      <w:r w:rsidRPr="00925650">
        <w:t xml:space="preserve"> [2021] ZACC 28; 2021 (11) BCLR 1263 (CC) </w:t>
      </w:r>
      <w:r>
        <w:t xml:space="preserve">para 82, citing with approval </w:t>
      </w:r>
      <w:r w:rsidRPr="00E82A0C">
        <w:rPr>
          <w:i/>
          <w:iCs/>
        </w:rPr>
        <w:t>Vilvanathan v Louw NO</w:t>
      </w:r>
      <w:r w:rsidRPr="00E82A0C">
        <w:t> 2010 (5) SA 17</w:t>
      </w:r>
      <w:r>
        <w:t xml:space="preserve"> (WCC);</w:t>
      </w:r>
      <w:r w:rsidRPr="00E82A0C">
        <w:t xml:space="preserve"> [2011] 2 All SA 331</w:t>
      </w:r>
      <w:r>
        <w:t xml:space="preserve"> </w:t>
      </w:r>
      <w:r w:rsidRPr="00E82A0C">
        <w:t>(WCC)</w:t>
      </w:r>
      <w:r>
        <w:t xml:space="preserve"> at 28J-29C.</w:t>
      </w:r>
    </w:p>
  </w:footnote>
  <w:footnote w:id="11">
    <w:p w14:paraId="304E0C18" w14:textId="5AACDC1E" w:rsidR="00D31E7B" w:rsidRDefault="00D31E7B" w:rsidP="00D31E7B">
      <w:pPr>
        <w:pStyle w:val="FootnoteText"/>
        <w:spacing w:line="240" w:lineRule="auto"/>
      </w:pPr>
      <w:r>
        <w:rPr>
          <w:rStyle w:val="FootnoteReference"/>
        </w:rPr>
        <w:footnoteRef/>
      </w:r>
      <w:r>
        <w:t xml:space="preserve"> </w:t>
      </w:r>
      <w:r w:rsidRPr="008472A8">
        <w:rPr>
          <w:bCs/>
          <w:i/>
          <w:iCs/>
        </w:rPr>
        <w:t>Zondi v MEC</w:t>
      </w:r>
      <w:r>
        <w:rPr>
          <w:bCs/>
          <w:i/>
          <w:iCs/>
        </w:rPr>
        <w:t xml:space="preserve"> for</w:t>
      </w:r>
      <w:r w:rsidRPr="008472A8">
        <w:rPr>
          <w:bCs/>
          <w:i/>
          <w:iCs/>
        </w:rPr>
        <w:t xml:space="preserve"> Traditional and Local Government Affairs</w:t>
      </w:r>
      <w:r>
        <w:rPr>
          <w:bCs/>
          <w:i/>
          <w:iCs/>
        </w:rPr>
        <w:t xml:space="preserve"> and Others</w:t>
      </w:r>
      <w:r w:rsidRPr="008472A8">
        <w:rPr>
          <w:bCs/>
        </w:rPr>
        <w:t xml:space="preserve"> </w:t>
      </w:r>
      <w:r w:rsidR="00C94173">
        <w:rPr>
          <w:bCs/>
        </w:rPr>
        <w:t>[2005] ZACC</w:t>
      </w:r>
      <w:r w:rsidR="00C61B38">
        <w:rPr>
          <w:bCs/>
        </w:rPr>
        <w:t xml:space="preserve"> 18</w:t>
      </w:r>
      <w:r w:rsidR="00C94173">
        <w:rPr>
          <w:bCs/>
        </w:rPr>
        <w:t xml:space="preserve">; </w:t>
      </w:r>
      <w:r w:rsidRPr="008472A8">
        <w:rPr>
          <w:bCs/>
        </w:rPr>
        <w:t>2006 (3) SA 1 (CC)</w:t>
      </w:r>
      <w:r>
        <w:rPr>
          <w:bCs/>
        </w:rPr>
        <w:t>;</w:t>
      </w:r>
      <w:r w:rsidRPr="008472A8">
        <w:rPr>
          <w:bCs/>
        </w:rPr>
        <w:t xml:space="preserve"> </w:t>
      </w:r>
      <w:r w:rsidRPr="00891D65">
        <w:t xml:space="preserve">2006 (3) BCLR 423 (CC) </w:t>
      </w:r>
      <w:r w:rsidRPr="008472A8">
        <w:rPr>
          <w:bCs/>
        </w:rPr>
        <w:t>para 28.</w:t>
      </w:r>
      <w:r>
        <w:rPr>
          <w:bCs/>
        </w:rPr>
        <w:t xml:space="preserve"> See also </w:t>
      </w:r>
      <w:r w:rsidRPr="0095114B">
        <w:rPr>
          <w:bCs/>
          <w:i/>
          <w:iCs/>
        </w:rPr>
        <w:t>Firestone SA (Pty) Ltd v Genticuro AG</w:t>
      </w:r>
      <w:r w:rsidRPr="0095114B">
        <w:rPr>
          <w:bCs/>
        </w:rPr>
        <w:t xml:space="preserve"> 1977 (4) SA 298 (A) at 306F-G.</w:t>
      </w:r>
    </w:p>
  </w:footnote>
  <w:footnote w:id="12">
    <w:p w14:paraId="31088DBA" w14:textId="77777777" w:rsidR="0047722E" w:rsidRPr="00E6032C" w:rsidRDefault="0047722E" w:rsidP="0047722E">
      <w:pPr>
        <w:pStyle w:val="FootnoteText"/>
        <w:spacing w:line="240" w:lineRule="auto"/>
      </w:pPr>
      <w:r>
        <w:rPr>
          <w:rStyle w:val="FootnoteReference"/>
        </w:rPr>
        <w:footnoteRef/>
      </w:r>
      <w:r>
        <w:t xml:space="preserve"> </w:t>
      </w:r>
      <w:r w:rsidRPr="00E6032C">
        <w:rPr>
          <w:i/>
          <w:iCs/>
        </w:rPr>
        <w:t>Eke</w:t>
      </w:r>
      <w:r>
        <w:t xml:space="preserve"> para 31.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C90908"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C90908" w:rsidRDefault="00C9090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01ED0CA8" w:rsidR="00C90908"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E7A">
      <w:rPr>
        <w:rStyle w:val="PageNumber"/>
        <w:noProof/>
      </w:rPr>
      <w:t>14</w:t>
    </w:r>
    <w:r>
      <w:rPr>
        <w:rStyle w:val="PageNumber"/>
      </w:rPr>
      <w:fldChar w:fldCharType="end"/>
    </w:r>
  </w:p>
  <w:p w14:paraId="0B7E1CB3" w14:textId="77777777" w:rsidR="00C90908" w:rsidRDefault="00C9090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A27EF"/>
    <w:multiLevelType w:val="hybridMultilevel"/>
    <w:tmpl w:val="B5EA51F0"/>
    <w:lvl w:ilvl="0" w:tplc="7B58411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8A5885"/>
    <w:multiLevelType w:val="hybridMultilevel"/>
    <w:tmpl w:val="76201B2C"/>
    <w:lvl w:ilvl="0" w:tplc="E83CE5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FE7929"/>
    <w:multiLevelType w:val="hybridMultilevel"/>
    <w:tmpl w:val="CDACD8AE"/>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4515B"/>
    <w:multiLevelType w:val="hybridMultilevel"/>
    <w:tmpl w:val="D6CAB1FE"/>
    <w:lvl w:ilvl="0" w:tplc="5C36F9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0644B8"/>
    <w:multiLevelType w:val="hybridMultilevel"/>
    <w:tmpl w:val="3104EBFC"/>
    <w:lvl w:ilvl="0" w:tplc="8D14CE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E603D50"/>
    <w:multiLevelType w:val="hybridMultilevel"/>
    <w:tmpl w:val="80D4CB4C"/>
    <w:lvl w:ilvl="0" w:tplc="9E4C50F0">
      <w:start w:val="2"/>
      <w:numFmt w:val="lowerLetter"/>
      <w:lvlText w:val="(%1)"/>
      <w:lvlJc w:val="left"/>
      <w:pPr>
        <w:ind w:left="716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15:restartNumberingAfterBreak="0">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254A83"/>
    <w:multiLevelType w:val="hybridMultilevel"/>
    <w:tmpl w:val="B34AC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7457807"/>
    <w:multiLevelType w:val="hybridMultilevel"/>
    <w:tmpl w:val="C6F8C480"/>
    <w:lvl w:ilvl="0" w:tplc="16F892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99A61DF"/>
    <w:multiLevelType w:val="hybridMultilevel"/>
    <w:tmpl w:val="40847388"/>
    <w:lvl w:ilvl="0" w:tplc="B516A6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5DE7F75"/>
    <w:multiLevelType w:val="hybridMultilevel"/>
    <w:tmpl w:val="FF180558"/>
    <w:lvl w:ilvl="0" w:tplc="9B6869D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EE04BB5"/>
    <w:multiLevelType w:val="hybridMultilevel"/>
    <w:tmpl w:val="CE60E03A"/>
    <w:lvl w:ilvl="0" w:tplc="A79A45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7587D"/>
    <w:multiLevelType w:val="multilevel"/>
    <w:tmpl w:val="DCBA8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40"/>
  </w:num>
  <w:num w:numId="3">
    <w:abstractNumId w:val="6"/>
  </w:num>
  <w:num w:numId="4">
    <w:abstractNumId w:val="14"/>
  </w:num>
  <w:num w:numId="5">
    <w:abstractNumId w:val="18"/>
  </w:num>
  <w:num w:numId="6">
    <w:abstractNumId w:val="23"/>
  </w:num>
  <w:num w:numId="7">
    <w:abstractNumId w:val="16"/>
  </w:num>
  <w:num w:numId="8">
    <w:abstractNumId w:val="27"/>
  </w:num>
  <w:num w:numId="9">
    <w:abstractNumId w:val="29"/>
  </w:num>
  <w:num w:numId="10">
    <w:abstractNumId w:val="12"/>
  </w:num>
  <w:num w:numId="11">
    <w:abstractNumId w:val="38"/>
  </w:num>
  <w:num w:numId="12">
    <w:abstractNumId w:val="24"/>
  </w:num>
  <w:num w:numId="13">
    <w:abstractNumId w:val="39"/>
  </w:num>
  <w:num w:numId="14">
    <w:abstractNumId w:val="43"/>
  </w:num>
  <w:num w:numId="15">
    <w:abstractNumId w:val="10"/>
  </w:num>
  <w:num w:numId="16">
    <w:abstractNumId w:val="25"/>
  </w:num>
  <w:num w:numId="17">
    <w:abstractNumId w:val="17"/>
  </w:num>
  <w:num w:numId="18">
    <w:abstractNumId w:val="34"/>
  </w:num>
  <w:num w:numId="19">
    <w:abstractNumId w:val="32"/>
  </w:num>
  <w:num w:numId="20">
    <w:abstractNumId w:val="35"/>
  </w:num>
  <w:num w:numId="21">
    <w:abstractNumId w:val="0"/>
  </w:num>
  <w:num w:numId="22">
    <w:abstractNumId w:val="42"/>
  </w:num>
  <w:num w:numId="23">
    <w:abstractNumId w:val="20"/>
  </w:num>
  <w:num w:numId="24">
    <w:abstractNumId w:val="9"/>
  </w:num>
  <w:num w:numId="25">
    <w:abstractNumId w:val="37"/>
  </w:num>
  <w:num w:numId="26">
    <w:abstractNumId w:val="36"/>
  </w:num>
  <w:num w:numId="27">
    <w:abstractNumId w:val="11"/>
  </w:num>
  <w:num w:numId="28">
    <w:abstractNumId w:val="30"/>
  </w:num>
  <w:num w:numId="29">
    <w:abstractNumId w:val="15"/>
  </w:num>
  <w:num w:numId="30">
    <w:abstractNumId w:val="8"/>
  </w:num>
  <w:num w:numId="31">
    <w:abstractNumId w:val="26"/>
  </w:num>
  <w:num w:numId="32">
    <w:abstractNumId w:val="19"/>
  </w:num>
  <w:num w:numId="33">
    <w:abstractNumId w:val="31"/>
  </w:num>
  <w:num w:numId="34">
    <w:abstractNumId w:val="41"/>
  </w:num>
  <w:num w:numId="35">
    <w:abstractNumId w:val="33"/>
  </w:num>
  <w:num w:numId="36">
    <w:abstractNumId w:val="21"/>
  </w:num>
  <w:num w:numId="37">
    <w:abstractNumId w:val="13"/>
  </w:num>
  <w:num w:numId="38">
    <w:abstractNumId w:val="2"/>
  </w:num>
  <w:num w:numId="39">
    <w:abstractNumId w:val="5"/>
  </w:num>
  <w:num w:numId="40">
    <w:abstractNumId w:val="1"/>
  </w:num>
  <w:num w:numId="41">
    <w:abstractNumId w:val="22"/>
  </w:num>
  <w:num w:numId="42">
    <w:abstractNumId w:val="4"/>
  </w:num>
  <w:num w:numId="43">
    <w:abstractNumId w:val="2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147705-B3C8-4A9D-9088-FA0084D3130E}"/>
    <w:docVar w:name="dgnword-eventsink" w:val="2806507187840"/>
  </w:docVars>
  <w:rsids>
    <w:rsidRoot w:val="00093030"/>
    <w:rsid w:val="00000504"/>
    <w:rsid w:val="00000932"/>
    <w:rsid w:val="00000D64"/>
    <w:rsid w:val="00001622"/>
    <w:rsid w:val="00001A32"/>
    <w:rsid w:val="00001ACE"/>
    <w:rsid w:val="00001B1B"/>
    <w:rsid w:val="0000238D"/>
    <w:rsid w:val="00002623"/>
    <w:rsid w:val="000027CE"/>
    <w:rsid w:val="00003149"/>
    <w:rsid w:val="000035F0"/>
    <w:rsid w:val="00003B46"/>
    <w:rsid w:val="00004416"/>
    <w:rsid w:val="00004571"/>
    <w:rsid w:val="0000465C"/>
    <w:rsid w:val="00004956"/>
    <w:rsid w:val="00004CA7"/>
    <w:rsid w:val="00004F67"/>
    <w:rsid w:val="00004FC6"/>
    <w:rsid w:val="00005BFB"/>
    <w:rsid w:val="00006091"/>
    <w:rsid w:val="0000656A"/>
    <w:rsid w:val="00006B90"/>
    <w:rsid w:val="00006BB0"/>
    <w:rsid w:val="00006BC8"/>
    <w:rsid w:val="00007199"/>
    <w:rsid w:val="000073E1"/>
    <w:rsid w:val="000073E6"/>
    <w:rsid w:val="00007C99"/>
    <w:rsid w:val="00007DE2"/>
    <w:rsid w:val="00007DFC"/>
    <w:rsid w:val="00010647"/>
    <w:rsid w:val="000108BC"/>
    <w:rsid w:val="00010BBC"/>
    <w:rsid w:val="00010F72"/>
    <w:rsid w:val="000113AF"/>
    <w:rsid w:val="000115EA"/>
    <w:rsid w:val="00011629"/>
    <w:rsid w:val="000117C2"/>
    <w:rsid w:val="00011A40"/>
    <w:rsid w:val="0001274B"/>
    <w:rsid w:val="00012D85"/>
    <w:rsid w:val="00012E1A"/>
    <w:rsid w:val="000132FC"/>
    <w:rsid w:val="00013A97"/>
    <w:rsid w:val="00013E9B"/>
    <w:rsid w:val="00014529"/>
    <w:rsid w:val="00014864"/>
    <w:rsid w:val="000154F3"/>
    <w:rsid w:val="00015578"/>
    <w:rsid w:val="0001558A"/>
    <w:rsid w:val="0001558F"/>
    <w:rsid w:val="0001559C"/>
    <w:rsid w:val="000161A5"/>
    <w:rsid w:val="00016368"/>
    <w:rsid w:val="00016F8C"/>
    <w:rsid w:val="000170C6"/>
    <w:rsid w:val="0001750E"/>
    <w:rsid w:val="0001771F"/>
    <w:rsid w:val="00017A7A"/>
    <w:rsid w:val="0002055D"/>
    <w:rsid w:val="0002073D"/>
    <w:rsid w:val="00020BFE"/>
    <w:rsid w:val="00020C1A"/>
    <w:rsid w:val="000215B2"/>
    <w:rsid w:val="00023823"/>
    <w:rsid w:val="00023A34"/>
    <w:rsid w:val="00023B13"/>
    <w:rsid w:val="00023BCA"/>
    <w:rsid w:val="00023E92"/>
    <w:rsid w:val="000241E9"/>
    <w:rsid w:val="000242CE"/>
    <w:rsid w:val="000248C7"/>
    <w:rsid w:val="00024DB7"/>
    <w:rsid w:val="00024E4D"/>
    <w:rsid w:val="00024E84"/>
    <w:rsid w:val="00025133"/>
    <w:rsid w:val="000251EC"/>
    <w:rsid w:val="0002590B"/>
    <w:rsid w:val="00025C54"/>
    <w:rsid w:val="00025F57"/>
    <w:rsid w:val="00025F5C"/>
    <w:rsid w:val="00026197"/>
    <w:rsid w:val="000268CC"/>
    <w:rsid w:val="00026FE1"/>
    <w:rsid w:val="0002710E"/>
    <w:rsid w:val="00027257"/>
    <w:rsid w:val="00027466"/>
    <w:rsid w:val="00027632"/>
    <w:rsid w:val="0002772B"/>
    <w:rsid w:val="00027914"/>
    <w:rsid w:val="00027931"/>
    <w:rsid w:val="00027B17"/>
    <w:rsid w:val="00027C75"/>
    <w:rsid w:val="00027E77"/>
    <w:rsid w:val="0003041D"/>
    <w:rsid w:val="00030613"/>
    <w:rsid w:val="00030619"/>
    <w:rsid w:val="00030F79"/>
    <w:rsid w:val="0003112D"/>
    <w:rsid w:val="000311E7"/>
    <w:rsid w:val="000313AF"/>
    <w:rsid w:val="00031871"/>
    <w:rsid w:val="00031DA8"/>
    <w:rsid w:val="0003231E"/>
    <w:rsid w:val="0003233B"/>
    <w:rsid w:val="0003246A"/>
    <w:rsid w:val="00032BFE"/>
    <w:rsid w:val="00032E02"/>
    <w:rsid w:val="00033B50"/>
    <w:rsid w:val="000342AB"/>
    <w:rsid w:val="00034DF5"/>
    <w:rsid w:val="00034FD9"/>
    <w:rsid w:val="000361E2"/>
    <w:rsid w:val="000361F6"/>
    <w:rsid w:val="00036218"/>
    <w:rsid w:val="0003644F"/>
    <w:rsid w:val="00036FD3"/>
    <w:rsid w:val="000378FC"/>
    <w:rsid w:val="00037A68"/>
    <w:rsid w:val="000406EF"/>
    <w:rsid w:val="000409A4"/>
    <w:rsid w:val="00040A1A"/>
    <w:rsid w:val="00040D26"/>
    <w:rsid w:val="00040E09"/>
    <w:rsid w:val="0004105A"/>
    <w:rsid w:val="000416B5"/>
    <w:rsid w:val="000417D7"/>
    <w:rsid w:val="0004224A"/>
    <w:rsid w:val="0004248F"/>
    <w:rsid w:val="0004250D"/>
    <w:rsid w:val="00042B11"/>
    <w:rsid w:val="00043435"/>
    <w:rsid w:val="00043A2A"/>
    <w:rsid w:val="00043FF4"/>
    <w:rsid w:val="00044627"/>
    <w:rsid w:val="00044628"/>
    <w:rsid w:val="0004520F"/>
    <w:rsid w:val="000465B4"/>
    <w:rsid w:val="00046C7D"/>
    <w:rsid w:val="00046CD2"/>
    <w:rsid w:val="00046D6A"/>
    <w:rsid w:val="00047451"/>
    <w:rsid w:val="000474FA"/>
    <w:rsid w:val="000475C3"/>
    <w:rsid w:val="00047699"/>
    <w:rsid w:val="0004788F"/>
    <w:rsid w:val="00047A69"/>
    <w:rsid w:val="00050019"/>
    <w:rsid w:val="00050270"/>
    <w:rsid w:val="00050372"/>
    <w:rsid w:val="000503EC"/>
    <w:rsid w:val="00050C79"/>
    <w:rsid w:val="00051B9D"/>
    <w:rsid w:val="00051E94"/>
    <w:rsid w:val="0005269A"/>
    <w:rsid w:val="00052793"/>
    <w:rsid w:val="00053B76"/>
    <w:rsid w:val="00053CD1"/>
    <w:rsid w:val="00053D0A"/>
    <w:rsid w:val="00053F5B"/>
    <w:rsid w:val="00054217"/>
    <w:rsid w:val="00054487"/>
    <w:rsid w:val="000545D4"/>
    <w:rsid w:val="00054907"/>
    <w:rsid w:val="0005535D"/>
    <w:rsid w:val="0005559C"/>
    <w:rsid w:val="00055A4B"/>
    <w:rsid w:val="00055BE1"/>
    <w:rsid w:val="00056FC7"/>
    <w:rsid w:val="000570A5"/>
    <w:rsid w:val="000576DE"/>
    <w:rsid w:val="00057B05"/>
    <w:rsid w:val="0006044F"/>
    <w:rsid w:val="00060CCD"/>
    <w:rsid w:val="00061258"/>
    <w:rsid w:val="000620AB"/>
    <w:rsid w:val="00062727"/>
    <w:rsid w:val="000628E2"/>
    <w:rsid w:val="00062B38"/>
    <w:rsid w:val="0006320B"/>
    <w:rsid w:val="000634C7"/>
    <w:rsid w:val="0006405F"/>
    <w:rsid w:val="000640FB"/>
    <w:rsid w:val="0006422E"/>
    <w:rsid w:val="000645E8"/>
    <w:rsid w:val="00064E0C"/>
    <w:rsid w:val="00065A80"/>
    <w:rsid w:val="00066D57"/>
    <w:rsid w:val="000671F4"/>
    <w:rsid w:val="0006786B"/>
    <w:rsid w:val="000679AF"/>
    <w:rsid w:val="00067C63"/>
    <w:rsid w:val="00067C90"/>
    <w:rsid w:val="00067E5F"/>
    <w:rsid w:val="000708DD"/>
    <w:rsid w:val="0007138B"/>
    <w:rsid w:val="00071420"/>
    <w:rsid w:val="000716E0"/>
    <w:rsid w:val="00072059"/>
    <w:rsid w:val="0007249B"/>
    <w:rsid w:val="00072BC2"/>
    <w:rsid w:val="00072D04"/>
    <w:rsid w:val="00072DD9"/>
    <w:rsid w:val="00072E6E"/>
    <w:rsid w:val="0007304F"/>
    <w:rsid w:val="000736B9"/>
    <w:rsid w:val="0007548B"/>
    <w:rsid w:val="0007617E"/>
    <w:rsid w:val="00076181"/>
    <w:rsid w:val="000762F1"/>
    <w:rsid w:val="00076360"/>
    <w:rsid w:val="00076A92"/>
    <w:rsid w:val="00076ED3"/>
    <w:rsid w:val="000771A6"/>
    <w:rsid w:val="000777BC"/>
    <w:rsid w:val="000779EF"/>
    <w:rsid w:val="00077C4C"/>
    <w:rsid w:val="00077D8A"/>
    <w:rsid w:val="00077F0A"/>
    <w:rsid w:val="000803D5"/>
    <w:rsid w:val="00080643"/>
    <w:rsid w:val="00080786"/>
    <w:rsid w:val="000807AD"/>
    <w:rsid w:val="00081279"/>
    <w:rsid w:val="0008135D"/>
    <w:rsid w:val="000818EA"/>
    <w:rsid w:val="00081A89"/>
    <w:rsid w:val="00082A3D"/>
    <w:rsid w:val="00082E7A"/>
    <w:rsid w:val="00083496"/>
    <w:rsid w:val="00084154"/>
    <w:rsid w:val="00084427"/>
    <w:rsid w:val="000845D8"/>
    <w:rsid w:val="00085268"/>
    <w:rsid w:val="00085C34"/>
    <w:rsid w:val="00086379"/>
    <w:rsid w:val="000863B6"/>
    <w:rsid w:val="000863F6"/>
    <w:rsid w:val="0008646A"/>
    <w:rsid w:val="000866BB"/>
    <w:rsid w:val="000870A2"/>
    <w:rsid w:val="00087302"/>
    <w:rsid w:val="000875CB"/>
    <w:rsid w:val="000875F8"/>
    <w:rsid w:val="00087BAD"/>
    <w:rsid w:val="00087D0E"/>
    <w:rsid w:val="00087F86"/>
    <w:rsid w:val="0009022C"/>
    <w:rsid w:val="000906C8"/>
    <w:rsid w:val="00090AAC"/>
    <w:rsid w:val="00090F1A"/>
    <w:rsid w:val="000911CE"/>
    <w:rsid w:val="00091940"/>
    <w:rsid w:val="00091A6F"/>
    <w:rsid w:val="00092377"/>
    <w:rsid w:val="00092F31"/>
    <w:rsid w:val="00092F87"/>
    <w:rsid w:val="00093030"/>
    <w:rsid w:val="000937F9"/>
    <w:rsid w:val="000939D6"/>
    <w:rsid w:val="00094098"/>
    <w:rsid w:val="00094160"/>
    <w:rsid w:val="0009473F"/>
    <w:rsid w:val="00094EB8"/>
    <w:rsid w:val="00094EBE"/>
    <w:rsid w:val="00095ABA"/>
    <w:rsid w:val="00095C60"/>
    <w:rsid w:val="00096286"/>
    <w:rsid w:val="000962BF"/>
    <w:rsid w:val="00096910"/>
    <w:rsid w:val="0009728F"/>
    <w:rsid w:val="00097320"/>
    <w:rsid w:val="00097704"/>
    <w:rsid w:val="00097B8E"/>
    <w:rsid w:val="000A089E"/>
    <w:rsid w:val="000A0A9E"/>
    <w:rsid w:val="000A0C77"/>
    <w:rsid w:val="000A17B7"/>
    <w:rsid w:val="000A1916"/>
    <w:rsid w:val="000A1EA9"/>
    <w:rsid w:val="000A217C"/>
    <w:rsid w:val="000A252E"/>
    <w:rsid w:val="000A2E4C"/>
    <w:rsid w:val="000A2EC5"/>
    <w:rsid w:val="000A3395"/>
    <w:rsid w:val="000A3D8E"/>
    <w:rsid w:val="000A3E1C"/>
    <w:rsid w:val="000A3E8C"/>
    <w:rsid w:val="000A4759"/>
    <w:rsid w:val="000A50AB"/>
    <w:rsid w:val="000A5721"/>
    <w:rsid w:val="000A59D8"/>
    <w:rsid w:val="000A5C30"/>
    <w:rsid w:val="000A60B3"/>
    <w:rsid w:val="000A6340"/>
    <w:rsid w:val="000A6908"/>
    <w:rsid w:val="000A6C74"/>
    <w:rsid w:val="000A6E9D"/>
    <w:rsid w:val="000A70BC"/>
    <w:rsid w:val="000A756B"/>
    <w:rsid w:val="000A7770"/>
    <w:rsid w:val="000A7807"/>
    <w:rsid w:val="000A7A80"/>
    <w:rsid w:val="000B0BC9"/>
    <w:rsid w:val="000B112C"/>
    <w:rsid w:val="000B12AA"/>
    <w:rsid w:val="000B1C44"/>
    <w:rsid w:val="000B2C47"/>
    <w:rsid w:val="000B2CCB"/>
    <w:rsid w:val="000B30EB"/>
    <w:rsid w:val="000B3FD8"/>
    <w:rsid w:val="000B40E1"/>
    <w:rsid w:val="000B4386"/>
    <w:rsid w:val="000B4E51"/>
    <w:rsid w:val="000B5162"/>
    <w:rsid w:val="000B64D8"/>
    <w:rsid w:val="000B6733"/>
    <w:rsid w:val="000B6773"/>
    <w:rsid w:val="000B6B9C"/>
    <w:rsid w:val="000B7381"/>
    <w:rsid w:val="000B7734"/>
    <w:rsid w:val="000C02AF"/>
    <w:rsid w:val="000C05E9"/>
    <w:rsid w:val="000C076E"/>
    <w:rsid w:val="000C0A22"/>
    <w:rsid w:val="000C0DB9"/>
    <w:rsid w:val="000C10A2"/>
    <w:rsid w:val="000C13E7"/>
    <w:rsid w:val="000C1BA8"/>
    <w:rsid w:val="000C21F6"/>
    <w:rsid w:val="000C23D0"/>
    <w:rsid w:val="000C2531"/>
    <w:rsid w:val="000C2612"/>
    <w:rsid w:val="000C27BA"/>
    <w:rsid w:val="000C305C"/>
    <w:rsid w:val="000C3A4F"/>
    <w:rsid w:val="000C3D6E"/>
    <w:rsid w:val="000C3DAA"/>
    <w:rsid w:val="000C3E95"/>
    <w:rsid w:val="000C4637"/>
    <w:rsid w:val="000C4905"/>
    <w:rsid w:val="000C4A67"/>
    <w:rsid w:val="000C4CB0"/>
    <w:rsid w:val="000C4D78"/>
    <w:rsid w:val="000C57E4"/>
    <w:rsid w:val="000C5BDB"/>
    <w:rsid w:val="000C631A"/>
    <w:rsid w:val="000C640E"/>
    <w:rsid w:val="000C7F6C"/>
    <w:rsid w:val="000C7FCB"/>
    <w:rsid w:val="000D0BA0"/>
    <w:rsid w:val="000D0D9D"/>
    <w:rsid w:val="000D0E29"/>
    <w:rsid w:val="000D112B"/>
    <w:rsid w:val="000D11A3"/>
    <w:rsid w:val="000D2758"/>
    <w:rsid w:val="000D2DE9"/>
    <w:rsid w:val="000D352C"/>
    <w:rsid w:val="000D3A50"/>
    <w:rsid w:val="000D3C41"/>
    <w:rsid w:val="000D3CBB"/>
    <w:rsid w:val="000D4022"/>
    <w:rsid w:val="000D4029"/>
    <w:rsid w:val="000D42C4"/>
    <w:rsid w:val="000D4D36"/>
    <w:rsid w:val="000D4DDC"/>
    <w:rsid w:val="000D5021"/>
    <w:rsid w:val="000D511B"/>
    <w:rsid w:val="000D5997"/>
    <w:rsid w:val="000D5A95"/>
    <w:rsid w:val="000D6867"/>
    <w:rsid w:val="000D6EE2"/>
    <w:rsid w:val="000D7C37"/>
    <w:rsid w:val="000D7E6F"/>
    <w:rsid w:val="000D7FF9"/>
    <w:rsid w:val="000E0787"/>
    <w:rsid w:val="000E0CEA"/>
    <w:rsid w:val="000E0D52"/>
    <w:rsid w:val="000E0EE6"/>
    <w:rsid w:val="000E0F82"/>
    <w:rsid w:val="000E121F"/>
    <w:rsid w:val="000E12EC"/>
    <w:rsid w:val="000E13E1"/>
    <w:rsid w:val="000E155B"/>
    <w:rsid w:val="000E20AF"/>
    <w:rsid w:val="000E20B3"/>
    <w:rsid w:val="000E23D9"/>
    <w:rsid w:val="000E267F"/>
    <w:rsid w:val="000E2D57"/>
    <w:rsid w:val="000E2DAF"/>
    <w:rsid w:val="000E3560"/>
    <w:rsid w:val="000E40E8"/>
    <w:rsid w:val="000E459A"/>
    <w:rsid w:val="000E481D"/>
    <w:rsid w:val="000E49E4"/>
    <w:rsid w:val="000E4C4C"/>
    <w:rsid w:val="000E4C5E"/>
    <w:rsid w:val="000E4DAC"/>
    <w:rsid w:val="000E5633"/>
    <w:rsid w:val="000E5C89"/>
    <w:rsid w:val="000E611B"/>
    <w:rsid w:val="000E62F0"/>
    <w:rsid w:val="000E693D"/>
    <w:rsid w:val="000E71FB"/>
    <w:rsid w:val="000E7303"/>
    <w:rsid w:val="000E7327"/>
    <w:rsid w:val="000E77E6"/>
    <w:rsid w:val="000E7D79"/>
    <w:rsid w:val="000F0517"/>
    <w:rsid w:val="000F0609"/>
    <w:rsid w:val="000F0A0C"/>
    <w:rsid w:val="000F0D97"/>
    <w:rsid w:val="000F0FEF"/>
    <w:rsid w:val="000F1190"/>
    <w:rsid w:val="000F1DBB"/>
    <w:rsid w:val="000F1F3D"/>
    <w:rsid w:val="000F2A71"/>
    <w:rsid w:val="000F2F65"/>
    <w:rsid w:val="000F33F2"/>
    <w:rsid w:val="000F3491"/>
    <w:rsid w:val="000F412C"/>
    <w:rsid w:val="000F413B"/>
    <w:rsid w:val="000F4265"/>
    <w:rsid w:val="000F48BC"/>
    <w:rsid w:val="000F5208"/>
    <w:rsid w:val="000F53C2"/>
    <w:rsid w:val="000F597C"/>
    <w:rsid w:val="000F5FE3"/>
    <w:rsid w:val="000F6183"/>
    <w:rsid w:val="000F670E"/>
    <w:rsid w:val="000F686A"/>
    <w:rsid w:val="000F6BB3"/>
    <w:rsid w:val="000F7BAC"/>
    <w:rsid w:val="0010009D"/>
    <w:rsid w:val="0010052F"/>
    <w:rsid w:val="001007F1"/>
    <w:rsid w:val="0010114D"/>
    <w:rsid w:val="0010182F"/>
    <w:rsid w:val="00101F50"/>
    <w:rsid w:val="00102972"/>
    <w:rsid w:val="001029BC"/>
    <w:rsid w:val="00102B7F"/>
    <w:rsid w:val="00102EBE"/>
    <w:rsid w:val="00103475"/>
    <w:rsid w:val="00103716"/>
    <w:rsid w:val="00103E0C"/>
    <w:rsid w:val="00103F66"/>
    <w:rsid w:val="00104A9B"/>
    <w:rsid w:val="00104AAA"/>
    <w:rsid w:val="00105CB5"/>
    <w:rsid w:val="001060F2"/>
    <w:rsid w:val="001061A9"/>
    <w:rsid w:val="00106BF5"/>
    <w:rsid w:val="00106FC2"/>
    <w:rsid w:val="001074E1"/>
    <w:rsid w:val="00107512"/>
    <w:rsid w:val="00107556"/>
    <w:rsid w:val="00107558"/>
    <w:rsid w:val="00107884"/>
    <w:rsid w:val="00107923"/>
    <w:rsid w:val="00107E4F"/>
    <w:rsid w:val="00110024"/>
    <w:rsid w:val="001100BB"/>
    <w:rsid w:val="00110152"/>
    <w:rsid w:val="00110585"/>
    <w:rsid w:val="00110B99"/>
    <w:rsid w:val="00110F8C"/>
    <w:rsid w:val="00111092"/>
    <w:rsid w:val="0011146B"/>
    <w:rsid w:val="00111728"/>
    <w:rsid w:val="00112072"/>
    <w:rsid w:val="0011211A"/>
    <w:rsid w:val="00112303"/>
    <w:rsid w:val="00112FCE"/>
    <w:rsid w:val="00113961"/>
    <w:rsid w:val="001139CF"/>
    <w:rsid w:val="00113CE9"/>
    <w:rsid w:val="00114132"/>
    <w:rsid w:val="001145E1"/>
    <w:rsid w:val="00114CC9"/>
    <w:rsid w:val="00114F52"/>
    <w:rsid w:val="0011516A"/>
    <w:rsid w:val="001151E8"/>
    <w:rsid w:val="00115A79"/>
    <w:rsid w:val="001160AF"/>
    <w:rsid w:val="00116347"/>
    <w:rsid w:val="001164EA"/>
    <w:rsid w:val="00116CC6"/>
    <w:rsid w:val="00116E62"/>
    <w:rsid w:val="00116F71"/>
    <w:rsid w:val="00117578"/>
    <w:rsid w:val="001179CB"/>
    <w:rsid w:val="00117B08"/>
    <w:rsid w:val="00120067"/>
    <w:rsid w:val="001208AD"/>
    <w:rsid w:val="001209DA"/>
    <w:rsid w:val="00120A4A"/>
    <w:rsid w:val="0012159F"/>
    <w:rsid w:val="001215C8"/>
    <w:rsid w:val="001217E3"/>
    <w:rsid w:val="0012213F"/>
    <w:rsid w:val="00122D84"/>
    <w:rsid w:val="00122DDD"/>
    <w:rsid w:val="00122F87"/>
    <w:rsid w:val="00123264"/>
    <w:rsid w:val="001232D5"/>
    <w:rsid w:val="00123576"/>
    <w:rsid w:val="00123613"/>
    <w:rsid w:val="0012377E"/>
    <w:rsid w:val="00123870"/>
    <w:rsid w:val="00123C0B"/>
    <w:rsid w:val="00124018"/>
    <w:rsid w:val="00124130"/>
    <w:rsid w:val="00125800"/>
    <w:rsid w:val="001259B4"/>
    <w:rsid w:val="00125AF2"/>
    <w:rsid w:val="0012633E"/>
    <w:rsid w:val="0012669A"/>
    <w:rsid w:val="00126C95"/>
    <w:rsid w:val="00126CF4"/>
    <w:rsid w:val="00126ECF"/>
    <w:rsid w:val="00127289"/>
    <w:rsid w:val="0012734A"/>
    <w:rsid w:val="00127549"/>
    <w:rsid w:val="001277A6"/>
    <w:rsid w:val="00127953"/>
    <w:rsid w:val="00127BC4"/>
    <w:rsid w:val="00130283"/>
    <w:rsid w:val="0013032C"/>
    <w:rsid w:val="001306FF"/>
    <w:rsid w:val="0013095B"/>
    <w:rsid w:val="00130E15"/>
    <w:rsid w:val="00130F98"/>
    <w:rsid w:val="00130FA8"/>
    <w:rsid w:val="00131259"/>
    <w:rsid w:val="0013184C"/>
    <w:rsid w:val="0013237D"/>
    <w:rsid w:val="00133C42"/>
    <w:rsid w:val="0013403F"/>
    <w:rsid w:val="00134779"/>
    <w:rsid w:val="00134AEF"/>
    <w:rsid w:val="00134BA8"/>
    <w:rsid w:val="00134E8B"/>
    <w:rsid w:val="0013596B"/>
    <w:rsid w:val="001359B4"/>
    <w:rsid w:val="00135EB1"/>
    <w:rsid w:val="001360B9"/>
    <w:rsid w:val="001361A9"/>
    <w:rsid w:val="00136257"/>
    <w:rsid w:val="001362A1"/>
    <w:rsid w:val="00136365"/>
    <w:rsid w:val="0013666E"/>
    <w:rsid w:val="0013698F"/>
    <w:rsid w:val="00136E71"/>
    <w:rsid w:val="0013747F"/>
    <w:rsid w:val="0013750F"/>
    <w:rsid w:val="0013760E"/>
    <w:rsid w:val="00137D38"/>
    <w:rsid w:val="00137E49"/>
    <w:rsid w:val="00137E94"/>
    <w:rsid w:val="0014003E"/>
    <w:rsid w:val="0014057F"/>
    <w:rsid w:val="0014134B"/>
    <w:rsid w:val="00141649"/>
    <w:rsid w:val="00141E35"/>
    <w:rsid w:val="00142A1F"/>
    <w:rsid w:val="0014380C"/>
    <w:rsid w:val="00144276"/>
    <w:rsid w:val="00144704"/>
    <w:rsid w:val="00144FAE"/>
    <w:rsid w:val="001450FD"/>
    <w:rsid w:val="00145444"/>
    <w:rsid w:val="00145464"/>
    <w:rsid w:val="00145782"/>
    <w:rsid w:val="00146051"/>
    <w:rsid w:val="001463FD"/>
    <w:rsid w:val="00146498"/>
    <w:rsid w:val="001464E4"/>
    <w:rsid w:val="001467AF"/>
    <w:rsid w:val="001469DE"/>
    <w:rsid w:val="00147480"/>
    <w:rsid w:val="001476F3"/>
    <w:rsid w:val="0014773F"/>
    <w:rsid w:val="00147ACD"/>
    <w:rsid w:val="00147DCD"/>
    <w:rsid w:val="0015002B"/>
    <w:rsid w:val="001501BE"/>
    <w:rsid w:val="0015056E"/>
    <w:rsid w:val="00150C8C"/>
    <w:rsid w:val="001517FC"/>
    <w:rsid w:val="00151AF0"/>
    <w:rsid w:val="00152BCF"/>
    <w:rsid w:val="0015327E"/>
    <w:rsid w:val="001533FE"/>
    <w:rsid w:val="00153DB1"/>
    <w:rsid w:val="0015417D"/>
    <w:rsid w:val="001544E6"/>
    <w:rsid w:val="0015487C"/>
    <w:rsid w:val="0015559C"/>
    <w:rsid w:val="001559D7"/>
    <w:rsid w:val="00155C0A"/>
    <w:rsid w:val="0015641F"/>
    <w:rsid w:val="0015668E"/>
    <w:rsid w:val="00156802"/>
    <w:rsid w:val="001568D1"/>
    <w:rsid w:val="00156E86"/>
    <w:rsid w:val="001578D9"/>
    <w:rsid w:val="00157BAF"/>
    <w:rsid w:val="0016016E"/>
    <w:rsid w:val="00160F5F"/>
    <w:rsid w:val="001612C6"/>
    <w:rsid w:val="00161784"/>
    <w:rsid w:val="00161B7F"/>
    <w:rsid w:val="00161DD4"/>
    <w:rsid w:val="00162608"/>
    <w:rsid w:val="0016291D"/>
    <w:rsid w:val="00162C04"/>
    <w:rsid w:val="00163107"/>
    <w:rsid w:val="001633E3"/>
    <w:rsid w:val="00163812"/>
    <w:rsid w:val="00163B1E"/>
    <w:rsid w:val="001643B9"/>
    <w:rsid w:val="0016442A"/>
    <w:rsid w:val="001644A5"/>
    <w:rsid w:val="001646DB"/>
    <w:rsid w:val="00164826"/>
    <w:rsid w:val="001649F2"/>
    <w:rsid w:val="00164A51"/>
    <w:rsid w:val="00165EF9"/>
    <w:rsid w:val="00166468"/>
    <w:rsid w:val="001665DE"/>
    <w:rsid w:val="00166935"/>
    <w:rsid w:val="00166A49"/>
    <w:rsid w:val="00166B27"/>
    <w:rsid w:val="001670EA"/>
    <w:rsid w:val="00167484"/>
    <w:rsid w:val="00167AE7"/>
    <w:rsid w:val="0017029B"/>
    <w:rsid w:val="001707A2"/>
    <w:rsid w:val="001708E5"/>
    <w:rsid w:val="00170AB8"/>
    <w:rsid w:val="00170CBB"/>
    <w:rsid w:val="00171117"/>
    <w:rsid w:val="001715C3"/>
    <w:rsid w:val="001718F1"/>
    <w:rsid w:val="00172832"/>
    <w:rsid w:val="00172B27"/>
    <w:rsid w:val="001734CE"/>
    <w:rsid w:val="00173A98"/>
    <w:rsid w:val="00173BD1"/>
    <w:rsid w:val="0017419D"/>
    <w:rsid w:val="00174498"/>
    <w:rsid w:val="00175C9F"/>
    <w:rsid w:val="00176275"/>
    <w:rsid w:val="0017669F"/>
    <w:rsid w:val="00176A46"/>
    <w:rsid w:val="00176E2F"/>
    <w:rsid w:val="00176EB8"/>
    <w:rsid w:val="0017765F"/>
    <w:rsid w:val="00177BAE"/>
    <w:rsid w:val="00177FFC"/>
    <w:rsid w:val="0018052F"/>
    <w:rsid w:val="00180964"/>
    <w:rsid w:val="00180AB3"/>
    <w:rsid w:val="00180ED6"/>
    <w:rsid w:val="001811F8"/>
    <w:rsid w:val="001816D0"/>
    <w:rsid w:val="00181DB6"/>
    <w:rsid w:val="00181F73"/>
    <w:rsid w:val="0018232D"/>
    <w:rsid w:val="00183587"/>
    <w:rsid w:val="001835A6"/>
    <w:rsid w:val="00183A6F"/>
    <w:rsid w:val="00184639"/>
    <w:rsid w:val="00184D04"/>
    <w:rsid w:val="00184DAB"/>
    <w:rsid w:val="00184FD4"/>
    <w:rsid w:val="00185944"/>
    <w:rsid w:val="00185C48"/>
    <w:rsid w:val="00186270"/>
    <w:rsid w:val="0018636D"/>
    <w:rsid w:val="001864A1"/>
    <w:rsid w:val="00186DB3"/>
    <w:rsid w:val="00186F30"/>
    <w:rsid w:val="00187343"/>
    <w:rsid w:val="00187C4D"/>
    <w:rsid w:val="00187C62"/>
    <w:rsid w:val="001902E3"/>
    <w:rsid w:val="0019050C"/>
    <w:rsid w:val="00190783"/>
    <w:rsid w:val="00190FBD"/>
    <w:rsid w:val="00191007"/>
    <w:rsid w:val="001914EC"/>
    <w:rsid w:val="00191850"/>
    <w:rsid w:val="00192790"/>
    <w:rsid w:val="00192CA6"/>
    <w:rsid w:val="00192DD0"/>
    <w:rsid w:val="0019352F"/>
    <w:rsid w:val="001935FC"/>
    <w:rsid w:val="00193749"/>
    <w:rsid w:val="001938C8"/>
    <w:rsid w:val="001946E2"/>
    <w:rsid w:val="00194DAC"/>
    <w:rsid w:val="00195CA5"/>
    <w:rsid w:val="00196791"/>
    <w:rsid w:val="001967C8"/>
    <w:rsid w:val="00197DAB"/>
    <w:rsid w:val="00197F99"/>
    <w:rsid w:val="001A0373"/>
    <w:rsid w:val="001A0678"/>
    <w:rsid w:val="001A07AE"/>
    <w:rsid w:val="001A0D74"/>
    <w:rsid w:val="001A13E0"/>
    <w:rsid w:val="001A1733"/>
    <w:rsid w:val="001A1985"/>
    <w:rsid w:val="001A1AAD"/>
    <w:rsid w:val="001A253D"/>
    <w:rsid w:val="001A2601"/>
    <w:rsid w:val="001A2A1A"/>
    <w:rsid w:val="001A2A95"/>
    <w:rsid w:val="001A2E24"/>
    <w:rsid w:val="001A2EB9"/>
    <w:rsid w:val="001A31BE"/>
    <w:rsid w:val="001A35E0"/>
    <w:rsid w:val="001A3746"/>
    <w:rsid w:val="001A4330"/>
    <w:rsid w:val="001A4355"/>
    <w:rsid w:val="001A4B6F"/>
    <w:rsid w:val="001A4F45"/>
    <w:rsid w:val="001A5297"/>
    <w:rsid w:val="001A52D7"/>
    <w:rsid w:val="001A6491"/>
    <w:rsid w:val="001A6B6D"/>
    <w:rsid w:val="001A6D17"/>
    <w:rsid w:val="001A6F5F"/>
    <w:rsid w:val="001A7BB2"/>
    <w:rsid w:val="001A7DDE"/>
    <w:rsid w:val="001B04E8"/>
    <w:rsid w:val="001B1981"/>
    <w:rsid w:val="001B1ED9"/>
    <w:rsid w:val="001B290C"/>
    <w:rsid w:val="001B2BE5"/>
    <w:rsid w:val="001B3265"/>
    <w:rsid w:val="001B3455"/>
    <w:rsid w:val="001B345B"/>
    <w:rsid w:val="001B4049"/>
    <w:rsid w:val="001B44DA"/>
    <w:rsid w:val="001B49BC"/>
    <w:rsid w:val="001B4E31"/>
    <w:rsid w:val="001B4F3E"/>
    <w:rsid w:val="001B4FB3"/>
    <w:rsid w:val="001B4FE6"/>
    <w:rsid w:val="001B5224"/>
    <w:rsid w:val="001B522B"/>
    <w:rsid w:val="001B54FB"/>
    <w:rsid w:val="001B5583"/>
    <w:rsid w:val="001B5720"/>
    <w:rsid w:val="001B5907"/>
    <w:rsid w:val="001B5992"/>
    <w:rsid w:val="001B59B9"/>
    <w:rsid w:val="001B5AE7"/>
    <w:rsid w:val="001B5F78"/>
    <w:rsid w:val="001B6053"/>
    <w:rsid w:val="001B637D"/>
    <w:rsid w:val="001B6487"/>
    <w:rsid w:val="001B66B4"/>
    <w:rsid w:val="001B6EB5"/>
    <w:rsid w:val="001B7013"/>
    <w:rsid w:val="001B7167"/>
    <w:rsid w:val="001B7465"/>
    <w:rsid w:val="001B74D5"/>
    <w:rsid w:val="001B7694"/>
    <w:rsid w:val="001B7F1F"/>
    <w:rsid w:val="001B7FA2"/>
    <w:rsid w:val="001C001E"/>
    <w:rsid w:val="001C0A9E"/>
    <w:rsid w:val="001C0CC6"/>
    <w:rsid w:val="001C0D3C"/>
    <w:rsid w:val="001C1963"/>
    <w:rsid w:val="001C1ECE"/>
    <w:rsid w:val="001C1F59"/>
    <w:rsid w:val="001C2DE7"/>
    <w:rsid w:val="001C3836"/>
    <w:rsid w:val="001C38B6"/>
    <w:rsid w:val="001C39AC"/>
    <w:rsid w:val="001C3D87"/>
    <w:rsid w:val="001C4213"/>
    <w:rsid w:val="001C4320"/>
    <w:rsid w:val="001C44AF"/>
    <w:rsid w:val="001C485E"/>
    <w:rsid w:val="001C6616"/>
    <w:rsid w:val="001C66DF"/>
    <w:rsid w:val="001C7315"/>
    <w:rsid w:val="001C740F"/>
    <w:rsid w:val="001C75C5"/>
    <w:rsid w:val="001C78D0"/>
    <w:rsid w:val="001C7BE4"/>
    <w:rsid w:val="001C7E89"/>
    <w:rsid w:val="001D0387"/>
    <w:rsid w:val="001D05F5"/>
    <w:rsid w:val="001D0D89"/>
    <w:rsid w:val="001D0EF4"/>
    <w:rsid w:val="001D10AA"/>
    <w:rsid w:val="001D1174"/>
    <w:rsid w:val="001D19AC"/>
    <w:rsid w:val="001D1A34"/>
    <w:rsid w:val="001D1B20"/>
    <w:rsid w:val="001D2B5F"/>
    <w:rsid w:val="001D2BB3"/>
    <w:rsid w:val="001D2E04"/>
    <w:rsid w:val="001D37F8"/>
    <w:rsid w:val="001D3AB1"/>
    <w:rsid w:val="001D412C"/>
    <w:rsid w:val="001D5002"/>
    <w:rsid w:val="001D5868"/>
    <w:rsid w:val="001D5CFA"/>
    <w:rsid w:val="001D5DAE"/>
    <w:rsid w:val="001D64DD"/>
    <w:rsid w:val="001D65F4"/>
    <w:rsid w:val="001D676D"/>
    <w:rsid w:val="001D6E65"/>
    <w:rsid w:val="001D6FD9"/>
    <w:rsid w:val="001D724F"/>
    <w:rsid w:val="001D7C12"/>
    <w:rsid w:val="001E0467"/>
    <w:rsid w:val="001E05A6"/>
    <w:rsid w:val="001E0D02"/>
    <w:rsid w:val="001E0D79"/>
    <w:rsid w:val="001E1B82"/>
    <w:rsid w:val="001E272D"/>
    <w:rsid w:val="001E2970"/>
    <w:rsid w:val="001E2C46"/>
    <w:rsid w:val="001E3070"/>
    <w:rsid w:val="001E3405"/>
    <w:rsid w:val="001E3454"/>
    <w:rsid w:val="001E3B5B"/>
    <w:rsid w:val="001E47CF"/>
    <w:rsid w:val="001E4EFC"/>
    <w:rsid w:val="001E565A"/>
    <w:rsid w:val="001E5689"/>
    <w:rsid w:val="001E60DB"/>
    <w:rsid w:val="001E6C11"/>
    <w:rsid w:val="001E7AE4"/>
    <w:rsid w:val="001F0C36"/>
    <w:rsid w:val="001F0CFB"/>
    <w:rsid w:val="001F0F90"/>
    <w:rsid w:val="001F114D"/>
    <w:rsid w:val="001F18ED"/>
    <w:rsid w:val="001F1921"/>
    <w:rsid w:val="001F2463"/>
    <w:rsid w:val="001F2B65"/>
    <w:rsid w:val="001F2E53"/>
    <w:rsid w:val="001F33B1"/>
    <w:rsid w:val="001F3920"/>
    <w:rsid w:val="001F393C"/>
    <w:rsid w:val="001F445A"/>
    <w:rsid w:val="001F485A"/>
    <w:rsid w:val="001F4920"/>
    <w:rsid w:val="001F4DE7"/>
    <w:rsid w:val="001F5253"/>
    <w:rsid w:val="001F5726"/>
    <w:rsid w:val="001F5E60"/>
    <w:rsid w:val="001F61D5"/>
    <w:rsid w:val="001F6210"/>
    <w:rsid w:val="001F6443"/>
    <w:rsid w:val="001F7224"/>
    <w:rsid w:val="001F7D26"/>
    <w:rsid w:val="0020003E"/>
    <w:rsid w:val="00200441"/>
    <w:rsid w:val="00200B75"/>
    <w:rsid w:val="002012E8"/>
    <w:rsid w:val="00201336"/>
    <w:rsid w:val="00202027"/>
    <w:rsid w:val="00202667"/>
    <w:rsid w:val="002026DF"/>
    <w:rsid w:val="0020283C"/>
    <w:rsid w:val="00202BA0"/>
    <w:rsid w:val="00202E28"/>
    <w:rsid w:val="00202E45"/>
    <w:rsid w:val="00204B84"/>
    <w:rsid w:val="00204CA3"/>
    <w:rsid w:val="00204FF3"/>
    <w:rsid w:val="00205833"/>
    <w:rsid w:val="00205C1E"/>
    <w:rsid w:val="00205D33"/>
    <w:rsid w:val="002061A1"/>
    <w:rsid w:val="0020625D"/>
    <w:rsid w:val="0020688A"/>
    <w:rsid w:val="00206A19"/>
    <w:rsid w:val="00206BF8"/>
    <w:rsid w:val="00207689"/>
    <w:rsid w:val="002078E6"/>
    <w:rsid w:val="00210177"/>
    <w:rsid w:val="0021044E"/>
    <w:rsid w:val="00210518"/>
    <w:rsid w:val="002107E2"/>
    <w:rsid w:val="00210A18"/>
    <w:rsid w:val="00210D61"/>
    <w:rsid w:val="0021127A"/>
    <w:rsid w:val="00211702"/>
    <w:rsid w:val="002118F9"/>
    <w:rsid w:val="00211B83"/>
    <w:rsid w:val="00212654"/>
    <w:rsid w:val="002127B6"/>
    <w:rsid w:val="002127D1"/>
    <w:rsid w:val="002127E3"/>
    <w:rsid w:val="00212A8C"/>
    <w:rsid w:val="00212E68"/>
    <w:rsid w:val="0021350F"/>
    <w:rsid w:val="0021366E"/>
    <w:rsid w:val="002136C8"/>
    <w:rsid w:val="00214255"/>
    <w:rsid w:val="00214BFE"/>
    <w:rsid w:val="00214E8A"/>
    <w:rsid w:val="002159DA"/>
    <w:rsid w:val="00216020"/>
    <w:rsid w:val="002162E0"/>
    <w:rsid w:val="002165C8"/>
    <w:rsid w:val="00216CE8"/>
    <w:rsid w:val="00216F2C"/>
    <w:rsid w:val="00216FAC"/>
    <w:rsid w:val="002173CA"/>
    <w:rsid w:val="00217577"/>
    <w:rsid w:val="00220A6E"/>
    <w:rsid w:val="00221054"/>
    <w:rsid w:val="00221158"/>
    <w:rsid w:val="00221523"/>
    <w:rsid w:val="00221F31"/>
    <w:rsid w:val="00222755"/>
    <w:rsid w:val="00222C17"/>
    <w:rsid w:val="0022330B"/>
    <w:rsid w:val="00223762"/>
    <w:rsid w:val="00223A94"/>
    <w:rsid w:val="002245DD"/>
    <w:rsid w:val="002253D8"/>
    <w:rsid w:val="002258AF"/>
    <w:rsid w:val="00225B13"/>
    <w:rsid w:val="00225C05"/>
    <w:rsid w:val="00225F22"/>
    <w:rsid w:val="00226354"/>
    <w:rsid w:val="00226AF2"/>
    <w:rsid w:val="00227148"/>
    <w:rsid w:val="002275D9"/>
    <w:rsid w:val="00227D0A"/>
    <w:rsid w:val="0023037C"/>
    <w:rsid w:val="0023088F"/>
    <w:rsid w:val="0023092C"/>
    <w:rsid w:val="0023111D"/>
    <w:rsid w:val="0023172A"/>
    <w:rsid w:val="002318AD"/>
    <w:rsid w:val="00231C9E"/>
    <w:rsid w:val="00231FAC"/>
    <w:rsid w:val="00231FE5"/>
    <w:rsid w:val="002327B0"/>
    <w:rsid w:val="002327B9"/>
    <w:rsid w:val="00233733"/>
    <w:rsid w:val="00233ADB"/>
    <w:rsid w:val="00233C03"/>
    <w:rsid w:val="00233DA8"/>
    <w:rsid w:val="00233FD6"/>
    <w:rsid w:val="002341F2"/>
    <w:rsid w:val="00234373"/>
    <w:rsid w:val="002352E4"/>
    <w:rsid w:val="00236184"/>
    <w:rsid w:val="002362C3"/>
    <w:rsid w:val="002372DB"/>
    <w:rsid w:val="00237625"/>
    <w:rsid w:val="00237731"/>
    <w:rsid w:val="00237C30"/>
    <w:rsid w:val="00237CF7"/>
    <w:rsid w:val="00240209"/>
    <w:rsid w:val="002404A8"/>
    <w:rsid w:val="002405BF"/>
    <w:rsid w:val="002407E5"/>
    <w:rsid w:val="00240AAA"/>
    <w:rsid w:val="002416C8"/>
    <w:rsid w:val="002417B4"/>
    <w:rsid w:val="00241A94"/>
    <w:rsid w:val="00241ABA"/>
    <w:rsid w:val="00241E7A"/>
    <w:rsid w:val="00242293"/>
    <w:rsid w:val="002428DE"/>
    <w:rsid w:val="00242A9D"/>
    <w:rsid w:val="00243BA0"/>
    <w:rsid w:val="00243BBC"/>
    <w:rsid w:val="00244365"/>
    <w:rsid w:val="00244439"/>
    <w:rsid w:val="00245191"/>
    <w:rsid w:val="002459D0"/>
    <w:rsid w:val="00245EF7"/>
    <w:rsid w:val="002465CB"/>
    <w:rsid w:val="00246CE0"/>
    <w:rsid w:val="00246F91"/>
    <w:rsid w:val="00250129"/>
    <w:rsid w:val="00250619"/>
    <w:rsid w:val="00250C4B"/>
    <w:rsid w:val="00250D6B"/>
    <w:rsid w:val="002511D0"/>
    <w:rsid w:val="0025144A"/>
    <w:rsid w:val="00251872"/>
    <w:rsid w:val="002518F4"/>
    <w:rsid w:val="00251927"/>
    <w:rsid w:val="002520C3"/>
    <w:rsid w:val="002525C0"/>
    <w:rsid w:val="0025273E"/>
    <w:rsid w:val="0025365C"/>
    <w:rsid w:val="00253A92"/>
    <w:rsid w:val="00253FC6"/>
    <w:rsid w:val="00254BBC"/>
    <w:rsid w:val="00254CA5"/>
    <w:rsid w:val="00255174"/>
    <w:rsid w:val="00255792"/>
    <w:rsid w:val="00255849"/>
    <w:rsid w:val="002559BB"/>
    <w:rsid w:val="00256072"/>
    <w:rsid w:val="00256A36"/>
    <w:rsid w:val="0025713C"/>
    <w:rsid w:val="002573F9"/>
    <w:rsid w:val="002578FF"/>
    <w:rsid w:val="00257B89"/>
    <w:rsid w:val="00257E1D"/>
    <w:rsid w:val="00260697"/>
    <w:rsid w:val="00260826"/>
    <w:rsid w:val="00260993"/>
    <w:rsid w:val="00260A5B"/>
    <w:rsid w:val="00260C2E"/>
    <w:rsid w:val="002610FD"/>
    <w:rsid w:val="00261163"/>
    <w:rsid w:val="00261828"/>
    <w:rsid w:val="0026192B"/>
    <w:rsid w:val="00261EEA"/>
    <w:rsid w:val="002624EC"/>
    <w:rsid w:val="00262EC5"/>
    <w:rsid w:val="00262FDA"/>
    <w:rsid w:val="00263239"/>
    <w:rsid w:val="002637C3"/>
    <w:rsid w:val="0026391D"/>
    <w:rsid w:val="00263D03"/>
    <w:rsid w:val="00263D34"/>
    <w:rsid w:val="002646C5"/>
    <w:rsid w:val="00264AB9"/>
    <w:rsid w:val="00264C0A"/>
    <w:rsid w:val="00265288"/>
    <w:rsid w:val="0026529D"/>
    <w:rsid w:val="0026535A"/>
    <w:rsid w:val="002653D6"/>
    <w:rsid w:val="00265BA9"/>
    <w:rsid w:val="0026620A"/>
    <w:rsid w:val="00266424"/>
    <w:rsid w:val="0026651D"/>
    <w:rsid w:val="00266F29"/>
    <w:rsid w:val="00267301"/>
    <w:rsid w:val="002674EB"/>
    <w:rsid w:val="0026796F"/>
    <w:rsid w:val="00270F6A"/>
    <w:rsid w:val="0027136D"/>
    <w:rsid w:val="00271482"/>
    <w:rsid w:val="002719A3"/>
    <w:rsid w:val="00271C29"/>
    <w:rsid w:val="00272176"/>
    <w:rsid w:val="002721DC"/>
    <w:rsid w:val="002723C1"/>
    <w:rsid w:val="002725CA"/>
    <w:rsid w:val="002729A9"/>
    <w:rsid w:val="002730FE"/>
    <w:rsid w:val="0027322A"/>
    <w:rsid w:val="002732A1"/>
    <w:rsid w:val="00273874"/>
    <w:rsid w:val="00273BA5"/>
    <w:rsid w:val="00273BE6"/>
    <w:rsid w:val="00273F4A"/>
    <w:rsid w:val="002740D5"/>
    <w:rsid w:val="00274BAD"/>
    <w:rsid w:val="00274DDA"/>
    <w:rsid w:val="0027529E"/>
    <w:rsid w:val="002755D9"/>
    <w:rsid w:val="002757B2"/>
    <w:rsid w:val="00277203"/>
    <w:rsid w:val="002772D4"/>
    <w:rsid w:val="00277446"/>
    <w:rsid w:val="00277D27"/>
    <w:rsid w:val="00277FA0"/>
    <w:rsid w:val="002800AA"/>
    <w:rsid w:val="00280442"/>
    <w:rsid w:val="00280AA2"/>
    <w:rsid w:val="0028173A"/>
    <w:rsid w:val="00281809"/>
    <w:rsid w:val="00281E47"/>
    <w:rsid w:val="00282904"/>
    <w:rsid w:val="00283A47"/>
    <w:rsid w:val="00283EE5"/>
    <w:rsid w:val="00283FED"/>
    <w:rsid w:val="00284923"/>
    <w:rsid w:val="00284A2A"/>
    <w:rsid w:val="00284C61"/>
    <w:rsid w:val="00284D80"/>
    <w:rsid w:val="0028503A"/>
    <w:rsid w:val="002851DD"/>
    <w:rsid w:val="002856D5"/>
    <w:rsid w:val="00286064"/>
    <w:rsid w:val="0028660C"/>
    <w:rsid w:val="002869B2"/>
    <w:rsid w:val="00286B87"/>
    <w:rsid w:val="00286EDE"/>
    <w:rsid w:val="00287325"/>
    <w:rsid w:val="0028741B"/>
    <w:rsid w:val="002875EE"/>
    <w:rsid w:val="00287DE4"/>
    <w:rsid w:val="00287F08"/>
    <w:rsid w:val="00290B09"/>
    <w:rsid w:val="00290F5A"/>
    <w:rsid w:val="002915C2"/>
    <w:rsid w:val="00291608"/>
    <w:rsid w:val="002918BC"/>
    <w:rsid w:val="00292047"/>
    <w:rsid w:val="00292076"/>
    <w:rsid w:val="00292196"/>
    <w:rsid w:val="00292307"/>
    <w:rsid w:val="00292462"/>
    <w:rsid w:val="002926D7"/>
    <w:rsid w:val="00292A03"/>
    <w:rsid w:val="00293834"/>
    <w:rsid w:val="00293B3C"/>
    <w:rsid w:val="00294973"/>
    <w:rsid w:val="00294C8B"/>
    <w:rsid w:val="00295425"/>
    <w:rsid w:val="002956CC"/>
    <w:rsid w:val="0029595A"/>
    <w:rsid w:val="00296142"/>
    <w:rsid w:val="0029615D"/>
    <w:rsid w:val="00296AF9"/>
    <w:rsid w:val="002972BB"/>
    <w:rsid w:val="002A0062"/>
    <w:rsid w:val="002A06F1"/>
    <w:rsid w:val="002A0B41"/>
    <w:rsid w:val="002A0D02"/>
    <w:rsid w:val="002A0EFB"/>
    <w:rsid w:val="002A126F"/>
    <w:rsid w:val="002A132A"/>
    <w:rsid w:val="002A1337"/>
    <w:rsid w:val="002A1485"/>
    <w:rsid w:val="002A14A0"/>
    <w:rsid w:val="002A186A"/>
    <w:rsid w:val="002A19DD"/>
    <w:rsid w:val="002A1B78"/>
    <w:rsid w:val="002A1D62"/>
    <w:rsid w:val="002A1F23"/>
    <w:rsid w:val="002A251F"/>
    <w:rsid w:val="002A28AC"/>
    <w:rsid w:val="002A2910"/>
    <w:rsid w:val="002A2EC7"/>
    <w:rsid w:val="002A30D1"/>
    <w:rsid w:val="002A4D74"/>
    <w:rsid w:val="002A4E5B"/>
    <w:rsid w:val="002A4F29"/>
    <w:rsid w:val="002A57A4"/>
    <w:rsid w:val="002A5A5A"/>
    <w:rsid w:val="002A5C14"/>
    <w:rsid w:val="002A5CC4"/>
    <w:rsid w:val="002A7223"/>
    <w:rsid w:val="002A733B"/>
    <w:rsid w:val="002A7E33"/>
    <w:rsid w:val="002A7E8A"/>
    <w:rsid w:val="002B0119"/>
    <w:rsid w:val="002B0398"/>
    <w:rsid w:val="002B0970"/>
    <w:rsid w:val="002B0A24"/>
    <w:rsid w:val="002B0AC5"/>
    <w:rsid w:val="002B0C00"/>
    <w:rsid w:val="002B0E7A"/>
    <w:rsid w:val="002B11F7"/>
    <w:rsid w:val="002B1989"/>
    <w:rsid w:val="002B235F"/>
    <w:rsid w:val="002B23BC"/>
    <w:rsid w:val="002B2412"/>
    <w:rsid w:val="002B3705"/>
    <w:rsid w:val="002B3E05"/>
    <w:rsid w:val="002B414D"/>
    <w:rsid w:val="002B46FD"/>
    <w:rsid w:val="002B4AE3"/>
    <w:rsid w:val="002B4AEA"/>
    <w:rsid w:val="002B4C5C"/>
    <w:rsid w:val="002B4E17"/>
    <w:rsid w:val="002B5153"/>
    <w:rsid w:val="002B591A"/>
    <w:rsid w:val="002B5D2C"/>
    <w:rsid w:val="002B67AF"/>
    <w:rsid w:val="002B6988"/>
    <w:rsid w:val="002B6AAD"/>
    <w:rsid w:val="002B6F9C"/>
    <w:rsid w:val="002B7042"/>
    <w:rsid w:val="002B74E4"/>
    <w:rsid w:val="002B760E"/>
    <w:rsid w:val="002B762C"/>
    <w:rsid w:val="002C04B3"/>
    <w:rsid w:val="002C04E4"/>
    <w:rsid w:val="002C04EB"/>
    <w:rsid w:val="002C06CC"/>
    <w:rsid w:val="002C09E9"/>
    <w:rsid w:val="002C0D5A"/>
    <w:rsid w:val="002C0E72"/>
    <w:rsid w:val="002C15BC"/>
    <w:rsid w:val="002C16E4"/>
    <w:rsid w:val="002C1815"/>
    <w:rsid w:val="002C1CEC"/>
    <w:rsid w:val="002C1E92"/>
    <w:rsid w:val="002C22B5"/>
    <w:rsid w:val="002C22D1"/>
    <w:rsid w:val="002C3472"/>
    <w:rsid w:val="002C357C"/>
    <w:rsid w:val="002C398A"/>
    <w:rsid w:val="002C41C8"/>
    <w:rsid w:val="002C42E9"/>
    <w:rsid w:val="002C4CFF"/>
    <w:rsid w:val="002C4DD5"/>
    <w:rsid w:val="002C4E05"/>
    <w:rsid w:val="002C4F01"/>
    <w:rsid w:val="002C50B8"/>
    <w:rsid w:val="002C57E8"/>
    <w:rsid w:val="002C6A0A"/>
    <w:rsid w:val="002C6D00"/>
    <w:rsid w:val="002C7143"/>
    <w:rsid w:val="002D0E15"/>
    <w:rsid w:val="002D1494"/>
    <w:rsid w:val="002D1619"/>
    <w:rsid w:val="002D17B5"/>
    <w:rsid w:val="002D19B1"/>
    <w:rsid w:val="002D1CF9"/>
    <w:rsid w:val="002D2B0A"/>
    <w:rsid w:val="002D3C62"/>
    <w:rsid w:val="002D40CE"/>
    <w:rsid w:val="002D4132"/>
    <w:rsid w:val="002D44E7"/>
    <w:rsid w:val="002D5EAA"/>
    <w:rsid w:val="002D65EA"/>
    <w:rsid w:val="002D6635"/>
    <w:rsid w:val="002D6E59"/>
    <w:rsid w:val="002D6F2A"/>
    <w:rsid w:val="002D7B9C"/>
    <w:rsid w:val="002E0469"/>
    <w:rsid w:val="002E08E3"/>
    <w:rsid w:val="002E0A63"/>
    <w:rsid w:val="002E0B01"/>
    <w:rsid w:val="002E14C9"/>
    <w:rsid w:val="002E14E3"/>
    <w:rsid w:val="002E1B5F"/>
    <w:rsid w:val="002E1FAC"/>
    <w:rsid w:val="002E22B7"/>
    <w:rsid w:val="002E26C8"/>
    <w:rsid w:val="002E327C"/>
    <w:rsid w:val="002E3C15"/>
    <w:rsid w:val="002E4342"/>
    <w:rsid w:val="002E452D"/>
    <w:rsid w:val="002E455E"/>
    <w:rsid w:val="002E4FB2"/>
    <w:rsid w:val="002E51C8"/>
    <w:rsid w:val="002E579A"/>
    <w:rsid w:val="002E61DB"/>
    <w:rsid w:val="002E6DFC"/>
    <w:rsid w:val="002E7943"/>
    <w:rsid w:val="002F0DA2"/>
    <w:rsid w:val="002F1B9B"/>
    <w:rsid w:val="002F2326"/>
    <w:rsid w:val="002F26A8"/>
    <w:rsid w:val="002F350D"/>
    <w:rsid w:val="002F3C61"/>
    <w:rsid w:val="002F3D27"/>
    <w:rsid w:val="002F4710"/>
    <w:rsid w:val="002F5029"/>
    <w:rsid w:val="002F5140"/>
    <w:rsid w:val="002F51F0"/>
    <w:rsid w:val="002F57D8"/>
    <w:rsid w:val="002F57D9"/>
    <w:rsid w:val="002F5D36"/>
    <w:rsid w:val="002F6072"/>
    <w:rsid w:val="002F6519"/>
    <w:rsid w:val="002F6676"/>
    <w:rsid w:val="002F668D"/>
    <w:rsid w:val="002F6906"/>
    <w:rsid w:val="002F716C"/>
    <w:rsid w:val="002F747E"/>
    <w:rsid w:val="002F75DB"/>
    <w:rsid w:val="002F7A64"/>
    <w:rsid w:val="00300173"/>
    <w:rsid w:val="0030027B"/>
    <w:rsid w:val="00301162"/>
    <w:rsid w:val="0030131B"/>
    <w:rsid w:val="0030168D"/>
    <w:rsid w:val="0030182D"/>
    <w:rsid w:val="00301C2E"/>
    <w:rsid w:val="00301FF7"/>
    <w:rsid w:val="00302B7D"/>
    <w:rsid w:val="00302F41"/>
    <w:rsid w:val="0030345B"/>
    <w:rsid w:val="00303549"/>
    <w:rsid w:val="00303662"/>
    <w:rsid w:val="003038DE"/>
    <w:rsid w:val="003039F5"/>
    <w:rsid w:val="00303E35"/>
    <w:rsid w:val="0030406F"/>
    <w:rsid w:val="003043EC"/>
    <w:rsid w:val="003044B6"/>
    <w:rsid w:val="003060F5"/>
    <w:rsid w:val="003064FE"/>
    <w:rsid w:val="00306509"/>
    <w:rsid w:val="00306CCC"/>
    <w:rsid w:val="00307138"/>
    <w:rsid w:val="0030713F"/>
    <w:rsid w:val="0030730B"/>
    <w:rsid w:val="0030751F"/>
    <w:rsid w:val="003077E1"/>
    <w:rsid w:val="00310048"/>
    <w:rsid w:val="003100AD"/>
    <w:rsid w:val="0031017A"/>
    <w:rsid w:val="003105CC"/>
    <w:rsid w:val="003106CA"/>
    <w:rsid w:val="00310C03"/>
    <w:rsid w:val="00310D42"/>
    <w:rsid w:val="00310F7F"/>
    <w:rsid w:val="00311D39"/>
    <w:rsid w:val="003128B0"/>
    <w:rsid w:val="003131A1"/>
    <w:rsid w:val="003133F4"/>
    <w:rsid w:val="00313833"/>
    <w:rsid w:val="003139F2"/>
    <w:rsid w:val="00313FF1"/>
    <w:rsid w:val="00314316"/>
    <w:rsid w:val="0031431B"/>
    <w:rsid w:val="00315257"/>
    <w:rsid w:val="003153DF"/>
    <w:rsid w:val="00315B5B"/>
    <w:rsid w:val="003160AC"/>
    <w:rsid w:val="00316254"/>
    <w:rsid w:val="003162F7"/>
    <w:rsid w:val="00316998"/>
    <w:rsid w:val="003172C6"/>
    <w:rsid w:val="0031755C"/>
    <w:rsid w:val="0031774F"/>
    <w:rsid w:val="003178C4"/>
    <w:rsid w:val="0032027C"/>
    <w:rsid w:val="00320330"/>
    <w:rsid w:val="0032038F"/>
    <w:rsid w:val="00320788"/>
    <w:rsid w:val="00320B4C"/>
    <w:rsid w:val="00320CE3"/>
    <w:rsid w:val="00320F36"/>
    <w:rsid w:val="003211D2"/>
    <w:rsid w:val="00321262"/>
    <w:rsid w:val="003213A8"/>
    <w:rsid w:val="00321577"/>
    <w:rsid w:val="003218BC"/>
    <w:rsid w:val="00321BBD"/>
    <w:rsid w:val="00321EA1"/>
    <w:rsid w:val="003224CA"/>
    <w:rsid w:val="00322F87"/>
    <w:rsid w:val="003232B1"/>
    <w:rsid w:val="0032338A"/>
    <w:rsid w:val="00324214"/>
    <w:rsid w:val="0032442C"/>
    <w:rsid w:val="0032458C"/>
    <w:rsid w:val="00324AF9"/>
    <w:rsid w:val="00325A75"/>
    <w:rsid w:val="00325A82"/>
    <w:rsid w:val="00325CFA"/>
    <w:rsid w:val="00325FCD"/>
    <w:rsid w:val="0032625E"/>
    <w:rsid w:val="00326C56"/>
    <w:rsid w:val="00327204"/>
    <w:rsid w:val="003272E4"/>
    <w:rsid w:val="00330754"/>
    <w:rsid w:val="00330807"/>
    <w:rsid w:val="00330C1E"/>
    <w:rsid w:val="0033116F"/>
    <w:rsid w:val="003316BC"/>
    <w:rsid w:val="003316C0"/>
    <w:rsid w:val="003317DD"/>
    <w:rsid w:val="003317FB"/>
    <w:rsid w:val="003319F9"/>
    <w:rsid w:val="00331C8C"/>
    <w:rsid w:val="00332167"/>
    <w:rsid w:val="00332389"/>
    <w:rsid w:val="00332408"/>
    <w:rsid w:val="003327AD"/>
    <w:rsid w:val="00332A50"/>
    <w:rsid w:val="00332DDD"/>
    <w:rsid w:val="00333280"/>
    <w:rsid w:val="003338F4"/>
    <w:rsid w:val="00333D2B"/>
    <w:rsid w:val="00333E8A"/>
    <w:rsid w:val="0033411B"/>
    <w:rsid w:val="00334137"/>
    <w:rsid w:val="003341CF"/>
    <w:rsid w:val="003342E3"/>
    <w:rsid w:val="00334BBE"/>
    <w:rsid w:val="00335408"/>
    <w:rsid w:val="00335594"/>
    <w:rsid w:val="003355F1"/>
    <w:rsid w:val="003358E9"/>
    <w:rsid w:val="00335FC2"/>
    <w:rsid w:val="0033606B"/>
    <w:rsid w:val="003361B9"/>
    <w:rsid w:val="00336288"/>
    <w:rsid w:val="003363D3"/>
    <w:rsid w:val="00336F58"/>
    <w:rsid w:val="0033714E"/>
    <w:rsid w:val="00337357"/>
    <w:rsid w:val="00337619"/>
    <w:rsid w:val="00337841"/>
    <w:rsid w:val="00337E98"/>
    <w:rsid w:val="003402F4"/>
    <w:rsid w:val="0034035A"/>
    <w:rsid w:val="0034049A"/>
    <w:rsid w:val="00340971"/>
    <w:rsid w:val="00341250"/>
    <w:rsid w:val="003431EF"/>
    <w:rsid w:val="0034411C"/>
    <w:rsid w:val="00344579"/>
    <w:rsid w:val="00344AC6"/>
    <w:rsid w:val="00344BF6"/>
    <w:rsid w:val="00344FCE"/>
    <w:rsid w:val="00345162"/>
    <w:rsid w:val="00345549"/>
    <w:rsid w:val="0034556D"/>
    <w:rsid w:val="0034701E"/>
    <w:rsid w:val="00347061"/>
    <w:rsid w:val="003471A1"/>
    <w:rsid w:val="00347D22"/>
    <w:rsid w:val="003509AF"/>
    <w:rsid w:val="00350AB9"/>
    <w:rsid w:val="00350EFC"/>
    <w:rsid w:val="0035106F"/>
    <w:rsid w:val="0035221F"/>
    <w:rsid w:val="00352634"/>
    <w:rsid w:val="0035264B"/>
    <w:rsid w:val="00352803"/>
    <w:rsid w:val="00352AA8"/>
    <w:rsid w:val="00353712"/>
    <w:rsid w:val="00354D83"/>
    <w:rsid w:val="00355406"/>
    <w:rsid w:val="003556B0"/>
    <w:rsid w:val="00355787"/>
    <w:rsid w:val="00356A06"/>
    <w:rsid w:val="003578BC"/>
    <w:rsid w:val="0035799A"/>
    <w:rsid w:val="003602B2"/>
    <w:rsid w:val="0036034B"/>
    <w:rsid w:val="0036046C"/>
    <w:rsid w:val="003606D8"/>
    <w:rsid w:val="00360921"/>
    <w:rsid w:val="00360E0D"/>
    <w:rsid w:val="00361390"/>
    <w:rsid w:val="00361767"/>
    <w:rsid w:val="003618D9"/>
    <w:rsid w:val="00361E5D"/>
    <w:rsid w:val="00362552"/>
    <w:rsid w:val="003628A7"/>
    <w:rsid w:val="003629DB"/>
    <w:rsid w:val="0036337B"/>
    <w:rsid w:val="003634F3"/>
    <w:rsid w:val="003636FA"/>
    <w:rsid w:val="0036376E"/>
    <w:rsid w:val="00363801"/>
    <w:rsid w:val="00363884"/>
    <w:rsid w:val="00363DFF"/>
    <w:rsid w:val="00363E10"/>
    <w:rsid w:val="00363E38"/>
    <w:rsid w:val="0036436C"/>
    <w:rsid w:val="00364460"/>
    <w:rsid w:val="00364917"/>
    <w:rsid w:val="00364C58"/>
    <w:rsid w:val="00365B0F"/>
    <w:rsid w:val="0036610E"/>
    <w:rsid w:val="003663DA"/>
    <w:rsid w:val="003666C6"/>
    <w:rsid w:val="00366729"/>
    <w:rsid w:val="00366DA4"/>
    <w:rsid w:val="00366DFA"/>
    <w:rsid w:val="00367007"/>
    <w:rsid w:val="003674F8"/>
    <w:rsid w:val="003676E1"/>
    <w:rsid w:val="003701BA"/>
    <w:rsid w:val="00370DC5"/>
    <w:rsid w:val="00370E68"/>
    <w:rsid w:val="00371148"/>
    <w:rsid w:val="00371C70"/>
    <w:rsid w:val="0037200E"/>
    <w:rsid w:val="00374134"/>
    <w:rsid w:val="00374208"/>
    <w:rsid w:val="00374283"/>
    <w:rsid w:val="0037434B"/>
    <w:rsid w:val="0037482B"/>
    <w:rsid w:val="00375EB6"/>
    <w:rsid w:val="00375FB3"/>
    <w:rsid w:val="003763F0"/>
    <w:rsid w:val="0037686C"/>
    <w:rsid w:val="003768DF"/>
    <w:rsid w:val="00376E39"/>
    <w:rsid w:val="003771B9"/>
    <w:rsid w:val="00377374"/>
    <w:rsid w:val="00377AD4"/>
    <w:rsid w:val="00377D46"/>
    <w:rsid w:val="00380A9E"/>
    <w:rsid w:val="00380E9D"/>
    <w:rsid w:val="00381045"/>
    <w:rsid w:val="003811DB"/>
    <w:rsid w:val="0038132F"/>
    <w:rsid w:val="00381358"/>
    <w:rsid w:val="00381414"/>
    <w:rsid w:val="00381731"/>
    <w:rsid w:val="00381F47"/>
    <w:rsid w:val="003824EC"/>
    <w:rsid w:val="00382A7E"/>
    <w:rsid w:val="00382A98"/>
    <w:rsid w:val="00382BA0"/>
    <w:rsid w:val="0038325D"/>
    <w:rsid w:val="00383601"/>
    <w:rsid w:val="00383D04"/>
    <w:rsid w:val="0038434D"/>
    <w:rsid w:val="00384637"/>
    <w:rsid w:val="003848C6"/>
    <w:rsid w:val="0038507C"/>
    <w:rsid w:val="00386297"/>
    <w:rsid w:val="0038630A"/>
    <w:rsid w:val="00386C4F"/>
    <w:rsid w:val="00386C6B"/>
    <w:rsid w:val="00387033"/>
    <w:rsid w:val="00387217"/>
    <w:rsid w:val="003875E2"/>
    <w:rsid w:val="00387A2F"/>
    <w:rsid w:val="00387A5E"/>
    <w:rsid w:val="00387CB9"/>
    <w:rsid w:val="00387E0D"/>
    <w:rsid w:val="00387E3F"/>
    <w:rsid w:val="00390C26"/>
    <w:rsid w:val="00390E5C"/>
    <w:rsid w:val="003910BB"/>
    <w:rsid w:val="00391381"/>
    <w:rsid w:val="00391420"/>
    <w:rsid w:val="00391757"/>
    <w:rsid w:val="00391B58"/>
    <w:rsid w:val="00391D80"/>
    <w:rsid w:val="00392FDC"/>
    <w:rsid w:val="003930FC"/>
    <w:rsid w:val="0039332C"/>
    <w:rsid w:val="00393CC7"/>
    <w:rsid w:val="00393D73"/>
    <w:rsid w:val="0039442F"/>
    <w:rsid w:val="00394CA7"/>
    <w:rsid w:val="0039507F"/>
    <w:rsid w:val="00395936"/>
    <w:rsid w:val="00395E1D"/>
    <w:rsid w:val="0039610A"/>
    <w:rsid w:val="003964F5"/>
    <w:rsid w:val="003965E9"/>
    <w:rsid w:val="00397470"/>
    <w:rsid w:val="00397BF4"/>
    <w:rsid w:val="00397C48"/>
    <w:rsid w:val="003A0433"/>
    <w:rsid w:val="003A0525"/>
    <w:rsid w:val="003A05CD"/>
    <w:rsid w:val="003A10CF"/>
    <w:rsid w:val="003A2678"/>
    <w:rsid w:val="003A26A5"/>
    <w:rsid w:val="003A2837"/>
    <w:rsid w:val="003A2B64"/>
    <w:rsid w:val="003A3158"/>
    <w:rsid w:val="003A36D6"/>
    <w:rsid w:val="003A4058"/>
    <w:rsid w:val="003A4073"/>
    <w:rsid w:val="003A4290"/>
    <w:rsid w:val="003A4F00"/>
    <w:rsid w:val="003A5208"/>
    <w:rsid w:val="003A53CD"/>
    <w:rsid w:val="003A540B"/>
    <w:rsid w:val="003A5945"/>
    <w:rsid w:val="003A59F9"/>
    <w:rsid w:val="003A5B2F"/>
    <w:rsid w:val="003A6BF8"/>
    <w:rsid w:val="003A7B2E"/>
    <w:rsid w:val="003A7B30"/>
    <w:rsid w:val="003A7D99"/>
    <w:rsid w:val="003B103A"/>
    <w:rsid w:val="003B1B1C"/>
    <w:rsid w:val="003B1C15"/>
    <w:rsid w:val="003B1C36"/>
    <w:rsid w:val="003B2015"/>
    <w:rsid w:val="003B2A59"/>
    <w:rsid w:val="003B2C18"/>
    <w:rsid w:val="003B2D92"/>
    <w:rsid w:val="003B2FEB"/>
    <w:rsid w:val="003B3DA2"/>
    <w:rsid w:val="003B4147"/>
    <w:rsid w:val="003B4210"/>
    <w:rsid w:val="003B49DD"/>
    <w:rsid w:val="003B4AB5"/>
    <w:rsid w:val="003B4F83"/>
    <w:rsid w:val="003B56BF"/>
    <w:rsid w:val="003B5E03"/>
    <w:rsid w:val="003B63AA"/>
    <w:rsid w:val="003B7662"/>
    <w:rsid w:val="003B7D7E"/>
    <w:rsid w:val="003C0930"/>
    <w:rsid w:val="003C0F23"/>
    <w:rsid w:val="003C1086"/>
    <w:rsid w:val="003C12A5"/>
    <w:rsid w:val="003C15A1"/>
    <w:rsid w:val="003C16D1"/>
    <w:rsid w:val="003C189B"/>
    <w:rsid w:val="003C1B9D"/>
    <w:rsid w:val="003C2103"/>
    <w:rsid w:val="003C2463"/>
    <w:rsid w:val="003C2480"/>
    <w:rsid w:val="003C266B"/>
    <w:rsid w:val="003C297F"/>
    <w:rsid w:val="003C29AE"/>
    <w:rsid w:val="003C2F07"/>
    <w:rsid w:val="003C2F41"/>
    <w:rsid w:val="003C33DC"/>
    <w:rsid w:val="003C3C89"/>
    <w:rsid w:val="003C3CA5"/>
    <w:rsid w:val="003C4992"/>
    <w:rsid w:val="003C4BC6"/>
    <w:rsid w:val="003C50C2"/>
    <w:rsid w:val="003C50D5"/>
    <w:rsid w:val="003C533C"/>
    <w:rsid w:val="003C5D57"/>
    <w:rsid w:val="003C602B"/>
    <w:rsid w:val="003C672D"/>
    <w:rsid w:val="003C6777"/>
    <w:rsid w:val="003C6E03"/>
    <w:rsid w:val="003C6EA3"/>
    <w:rsid w:val="003C7527"/>
    <w:rsid w:val="003C753E"/>
    <w:rsid w:val="003C79BD"/>
    <w:rsid w:val="003C7BBA"/>
    <w:rsid w:val="003D0638"/>
    <w:rsid w:val="003D0B64"/>
    <w:rsid w:val="003D16C8"/>
    <w:rsid w:val="003D183A"/>
    <w:rsid w:val="003D1D5C"/>
    <w:rsid w:val="003D2427"/>
    <w:rsid w:val="003D25CB"/>
    <w:rsid w:val="003D25D9"/>
    <w:rsid w:val="003D28A8"/>
    <w:rsid w:val="003D2E75"/>
    <w:rsid w:val="003D3638"/>
    <w:rsid w:val="003D3859"/>
    <w:rsid w:val="003D3A92"/>
    <w:rsid w:val="003D3CFF"/>
    <w:rsid w:val="003D4480"/>
    <w:rsid w:val="003D59BC"/>
    <w:rsid w:val="003D5A23"/>
    <w:rsid w:val="003D5AF4"/>
    <w:rsid w:val="003D5DC5"/>
    <w:rsid w:val="003D644A"/>
    <w:rsid w:val="003D6A8E"/>
    <w:rsid w:val="003D763C"/>
    <w:rsid w:val="003D780F"/>
    <w:rsid w:val="003D7C43"/>
    <w:rsid w:val="003E012B"/>
    <w:rsid w:val="003E0891"/>
    <w:rsid w:val="003E0A97"/>
    <w:rsid w:val="003E0D5A"/>
    <w:rsid w:val="003E0DBF"/>
    <w:rsid w:val="003E1140"/>
    <w:rsid w:val="003E17E9"/>
    <w:rsid w:val="003E2003"/>
    <w:rsid w:val="003E2152"/>
    <w:rsid w:val="003E23D5"/>
    <w:rsid w:val="003E28FA"/>
    <w:rsid w:val="003E30CD"/>
    <w:rsid w:val="003E33B8"/>
    <w:rsid w:val="003E464C"/>
    <w:rsid w:val="003E4654"/>
    <w:rsid w:val="003E4AA6"/>
    <w:rsid w:val="003E4AC7"/>
    <w:rsid w:val="003E4E66"/>
    <w:rsid w:val="003E50E9"/>
    <w:rsid w:val="003E5370"/>
    <w:rsid w:val="003E580C"/>
    <w:rsid w:val="003E5B08"/>
    <w:rsid w:val="003E5D89"/>
    <w:rsid w:val="003E5F03"/>
    <w:rsid w:val="003E5FEE"/>
    <w:rsid w:val="003E6072"/>
    <w:rsid w:val="003E6135"/>
    <w:rsid w:val="003E6920"/>
    <w:rsid w:val="003E6E87"/>
    <w:rsid w:val="003E6F35"/>
    <w:rsid w:val="003E701B"/>
    <w:rsid w:val="003E7193"/>
    <w:rsid w:val="003E73D4"/>
    <w:rsid w:val="003E7555"/>
    <w:rsid w:val="003E76A0"/>
    <w:rsid w:val="003E7A1B"/>
    <w:rsid w:val="003E7A5F"/>
    <w:rsid w:val="003F1303"/>
    <w:rsid w:val="003F1630"/>
    <w:rsid w:val="003F2186"/>
    <w:rsid w:val="003F223F"/>
    <w:rsid w:val="003F2465"/>
    <w:rsid w:val="003F2F03"/>
    <w:rsid w:val="003F3E9B"/>
    <w:rsid w:val="003F437C"/>
    <w:rsid w:val="003F4A1E"/>
    <w:rsid w:val="003F4E65"/>
    <w:rsid w:val="003F598E"/>
    <w:rsid w:val="003F5B79"/>
    <w:rsid w:val="003F5B9E"/>
    <w:rsid w:val="003F62D8"/>
    <w:rsid w:val="003F63C7"/>
    <w:rsid w:val="003F67D8"/>
    <w:rsid w:val="003F6CDD"/>
    <w:rsid w:val="003F6D98"/>
    <w:rsid w:val="003F70F6"/>
    <w:rsid w:val="003F734A"/>
    <w:rsid w:val="003F75B2"/>
    <w:rsid w:val="003F7C61"/>
    <w:rsid w:val="00400090"/>
    <w:rsid w:val="00400A2A"/>
    <w:rsid w:val="00400C3D"/>
    <w:rsid w:val="0040119C"/>
    <w:rsid w:val="00401D4B"/>
    <w:rsid w:val="00401DF6"/>
    <w:rsid w:val="00401EE8"/>
    <w:rsid w:val="00402183"/>
    <w:rsid w:val="00402EED"/>
    <w:rsid w:val="00403818"/>
    <w:rsid w:val="00403F5C"/>
    <w:rsid w:val="004048E6"/>
    <w:rsid w:val="00404D30"/>
    <w:rsid w:val="00405DB6"/>
    <w:rsid w:val="0040621F"/>
    <w:rsid w:val="004063C0"/>
    <w:rsid w:val="00406B84"/>
    <w:rsid w:val="00406C64"/>
    <w:rsid w:val="00406E16"/>
    <w:rsid w:val="004074C0"/>
    <w:rsid w:val="00407F66"/>
    <w:rsid w:val="0041014C"/>
    <w:rsid w:val="00410348"/>
    <w:rsid w:val="00411532"/>
    <w:rsid w:val="00411D64"/>
    <w:rsid w:val="0041205B"/>
    <w:rsid w:val="004121DD"/>
    <w:rsid w:val="0041246E"/>
    <w:rsid w:val="004125CB"/>
    <w:rsid w:val="00412B36"/>
    <w:rsid w:val="00412B6D"/>
    <w:rsid w:val="00412E17"/>
    <w:rsid w:val="004132EF"/>
    <w:rsid w:val="004134FD"/>
    <w:rsid w:val="0041410B"/>
    <w:rsid w:val="004141BC"/>
    <w:rsid w:val="00414DF4"/>
    <w:rsid w:val="00415E09"/>
    <w:rsid w:val="0041632F"/>
    <w:rsid w:val="004164CF"/>
    <w:rsid w:val="00416689"/>
    <w:rsid w:val="00416B3E"/>
    <w:rsid w:val="00416C8F"/>
    <w:rsid w:val="00417373"/>
    <w:rsid w:val="004175CE"/>
    <w:rsid w:val="00417BEA"/>
    <w:rsid w:val="00417BF8"/>
    <w:rsid w:val="00417EA4"/>
    <w:rsid w:val="00417EA7"/>
    <w:rsid w:val="00420007"/>
    <w:rsid w:val="00420081"/>
    <w:rsid w:val="0042044E"/>
    <w:rsid w:val="00420667"/>
    <w:rsid w:val="00420823"/>
    <w:rsid w:val="0042089F"/>
    <w:rsid w:val="0042169D"/>
    <w:rsid w:val="00421A97"/>
    <w:rsid w:val="00421C9A"/>
    <w:rsid w:val="00421CF8"/>
    <w:rsid w:val="00422796"/>
    <w:rsid w:val="00422F8A"/>
    <w:rsid w:val="004232B2"/>
    <w:rsid w:val="00423585"/>
    <w:rsid w:val="004239F1"/>
    <w:rsid w:val="00423AA5"/>
    <w:rsid w:val="00423B23"/>
    <w:rsid w:val="00423C82"/>
    <w:rsid w:val="00423E2F"/>
    <w:rsid w:val="00423F57"/>
    <w:rsid w:val="004245D6"/>
    <w:rsid w:val="00424A21"/>
    <w:rsid w:val="00424FFE"/>
    <w:rsid w:val="004257B6"/>
    <w:rsid w:val="004257F8"/>
    <w:rsid w:val="00425880"/>
    <w:rsid w:val="00425EC4"/>
    <w:rsid w:val="0042605A"/>
    <w:rsid w:val="004266D4"/>
    <w:rsid w:val="00426D49"/>
    <w:rsid w:val="00427749"/>
    <w:rsid w:val="00427B92"/>
    <w:rsid w:val="00430233"/>
    <w:rsid w:val="0043042E"/>
    <w:rsid w:val="004307CC"/>
    <w:rsid w:val="00430A18"/>
    <w:rsid w:val="00430EB4"/>
    <w:rsid w:val="00431681"/>
    <w:rsid w:val="004319E7"/>
    <w:rsid w:val="004322E5"/>
    <w:rsid w:val="00432831"/>
    <w:rsid w:val="00433121"/>
    <w:rsid w:val="00433858"/>
    <w:rsid w:val="00433D79"/>
    <w:rsid w:val="0043464E"/>
    <w:rsid w:val="0043533B"/>
    <w:rsid w:val="004355F9"/>
    <w:rsid w:val="00435947"/>
    <w:rsid w:val="00435B3F"/>
    <w:rsid w:val="00435ECC"/>
    <w:rsid w:val="00436157"/>
    <w:rsid w:val="0043656E"/>
    <w:rsid w:val="004365CB"/>
    <w:rsid w:val="00437330"/>
    <w:rsid w:val="00437455"/>
    <w:rsid w:val="0043796C"/>
    <w:rsid w:val="00437D8B"/>
    <w:rsid w:val="00440166"/>
    <w:rsid w:val="004404F1"/>
    <w:rsid w:val="004406BA"/>
    <w:rsid w:val="0044141F"/>
    <w:rsid w:val="00441545"/>
    <w:rsid w:val="00441814"/>
    <w:rsid w:val="00441D07"/>
    <w:rsid w:val="004425B3"/>
    <w:rsid w:val="004430E2"/>
    <w:rsid w:val="0044323C"/>
    <w:rsid w:val="00443644"/>
    <w:rsid w:val="0044396C"/>
    <w:rsid w:val="004439FB"/>
    <w:rsid w:val="00443E86"/>
    <w:rsid w:val="004444C1"/>
    <w:rsid w:val="00444554"/>
    <w:rsid w:val="00444904"/>
    <w:rsid w:val="00444A3C"/>
    <w:rsid w:val="00444D4D"/>
    <w:rsid w:val="004456E1"/>
    <w:rsid w:val="00445850"/>
    <w:rsid w:val="004466AA"/>
    <w:rsid w:val="00446FDB"/>
    <w:rsid w:val="004472CB"/>
    <w:rsid w:val="00447A86"/>
    <w:rsid w:val="004504A0"/>
    <w:rsid w:val="00450BF9"/>
    <w:rsid w:val="00450D3C"/>
    <w:rsid w:val="0045120F"/>
    <w:rsid w:val="004517BF"/>
    <w:rsid w:val="00451A40"/>
    <w:rsid w:val="0045222E"/>
    <w:rsid w:val="00453814"/>
    <w:rsid w:val="00453F38"/>
    <w:rsid w:val="00454B3F"/>
    <w:rsid w:val="00454D69"/>
    <w:rsid w:val="004559A3"/>
    <w:rsid w:val="00455C24"/>
    <w:rsid w:val="00455C96"/>
    <w:rsid w:val="00456F76"/>
    <w:rsid w:val="004577DB"/>
    <w:rsid w:val="00457859"/>
    <w:rsid w:val="00457B76"/>
    <w:rsid w:val="00457F59"/>
    <w:rsid w:val="00457FE1"/>
    <w:rsid w:val="004604EE"/>
    <w:rsid w:val="004605CB"/>
    <w:rsid w:val="00460670"/>
    <w:rsid w:val="00460A44"/>
    <w:rsid w:val="00460A84"/>
    <w:rsid w:val="00460DC2"/>
    <w:rsid w:val="00461B31"/>
    <w:rsid w:val="00461B82"/>
    <w:rsid w:val="00461BC1"/>
    <w:rsid w:val="00461EB5"/>
    <w:rsid w:val="00461F40"/>
    <w:rsid w:val="00462004"/>
    <w:rsid w:val="00462130"/>
    <w:rsid w:val="004626B0"/>
    <w:rsid w:val="00462D45"/>
    <w:rsid w:val="00462FFE"/>
    <w:rsid w:val="0046463B"/>
    <w:rsid w:val="00464EA9"/>
    <w:rsid w:val="00464EED"/>
    <w:rsid w:val="004653D1"/>
    <w:rsid w:val="00465413"/>
    <w:rsid w:val="00465B99"/>
    <w:rsid w:val="004667E3"/>
    <w:rsid w:val="00466D4D"/>
    <w:rsid w:val="0046728A"/>
    <w:rsid w:val="00467513"/>
    <w:rsid w:val="0046760C"/>
    <w:rsid w:val="00467B40"/>
    <w:rsid w:val="00467C67"/>
    <w:rsid w:val="00467D1E"/>
    <w:rsid w:val="004701A1"/>
    <w:rsid w:val="0047029F"/>
    <w:rsid w:val="0047060A"/>
    <w:rsid w:val="004708E9"/>
    <w:rsid w:val="00470CF2"/>
    <w:rsid w:val="00470E0C"/>
    <w:rsid w:val="0047134E"/>
    <w:rsid w:val="004717ED"/>
    <w:rsid w:val="00471FA1"/>
    <w:rsid w:val="0047201E"/>
    <w:rsid w:val="0047236E"/>
    <w:rsid w:val="004724E8"/>
    <w:rsid w:val="00472972"/>
    <w:rsid w:val="00472DB0"/>
    <w:rsid w:val="00473390"/>
    <w:rsid w:val="00473660"/>
    <w:rsid w:val="0047399F"/>
    <w:rsid w:val="00473DEB"/>
    <w:rsid w:val="00474176"/>
    <w:rsid w:val="004743B8"/>
    <w:rsid w:val="00474743"/>
    <w:rsid w:val="0047499E"/>
    <w:rsid w:val="00474DA6"/>
    <w:rsid w:val="00474F47"/>
    <w:rsid w:val="0047593F"/>
    <w:rsid w:val="00475A4F"/>
    <w:rsid w:val="00475C8A"/>
    <w:rsid w:val="0047655C"/>
    <w:rsid w:val="004765C9"/>
    <w:rsid w:val="0047676D"/>
    <w:rsid w:val="00476870"/>
    <w:rsid w:val="00476BFC"/>
    <w:rsid w:val="00476D1E"/>
    <w:rsid w:val="004770B7"/>
    <w:rsid w:val="004770BA"/>
    <w:rsid w:val="004771BB"/>
    <w:rsid w:val="0047722E"/>
    <w:rsid w:val="00477427"/>
    <w:rsid w:val="00477FA1"/>
    <w:rsid w:val="00481296"/>
    <w:rsid w:val="00481B70"/>
    <w:rsid w:val="00481C27"/>
    <w:rsid w:val="00481DD7"/>
    <w:rsid w:val="00482161"/>
    <w:rsid w:val="004822C1"/>
    <w:rsid w:val="00482DBF"/>
    <w:rsid w:val="00483B06"/>
    <w:rsid w:val="00483F5A"/>
    <w:rsid w:val="0048400E"/>
    <w:rsid w:val="00484014"/>
    <w:rsid w:val="00484365"/>
    <w:rsid w:val="00485091"/>
    <w:rsid w:val="004850D2"/>
    <w:rsid w:val="004852DD"/>
    <w:rsid w:val="004855E6"/>
    <w:rsid w:val="004857FF"/>
    <w:rsid w:val="00485ACC"/>
    <w:rsid w:val="00485B15"/>
    <w:rsid w:val="00485DAE"/>
    <w:rsid w:val="00486444"/>
    <w:rsid w:val="004872CA"/>
    <w:rsid w:val="00487624"/>
    <w:rsid w:val="00487CD6"/>
    <w:rsid w:val="00487FFC"/>
    <w:rsid w:val="004900B0"/>
    <w:rsid w:val="004908A3"/>
    <w:rsid w:val="00490B64"/>
    <w:rsid w:val="00490B91"/>
    <w:rsid w:val="00491158"/>
    <w:rsid w:val="0049177E"/>
    <w:rsid w:val="00492131"/>
    <w:rsid w:val="004921E5"/>
    <w:rsid w:val="00492322"/>
    <w:rsid w:val="004925BB"/>
    <w:rsid w:val="0049295B"/>
    <w:rsid w:val="0049309E"/>
    <w:rsid w:val="00493332"/>
    <w:rsid w:val="0049337C"/>
    <w:rsid w:val="004936C8"/>
    <w:rsid w:val="00493AA4"/>
    <w:rsid w:val="00493B96"/>
    <w:rsid w:val="00493CE0"/>
    <w:rsid w:val="00493CF7"/>
    <w:rsid w:val="00494213"/>
    <w:rsid w:val="0049425A"/>
    <w:rsid w:val="00494B71"/>
    <w:rsid w:val="00494D29"/>
    <w:rsid w:val="0049588F"/>
    <w:rsid w:val="0049596D"/>
    <w:rsid w:val="00496518"/>
    <w:rsid w:val="004973AA"/>
    <w:rsid w:val="004A098F"/>
    <w:rsid w:val="004A0B9B"/>
    <w:rsid w:val="004A0C7C"/>
    <w:rsid w:val="004A16FD"/>
    <w:rsid w:val="004A188C"/>
    <w:rsid w:val="004A22DA"/>
    <w:rsid w:val="004A25A1"/>
    <w:rsid w:val="004A29D9"/>
    <w:rsid w:val="004A2AAE"/>
    <w:rsid w:val="004A2D43"/>
    <w:rsid w:val="004A35B4"/>
    <w:rsid w:val="004A38F2"/>
    <w:rsid w:val="004A4624"/>
    <w:rsid w:val="004A4A51"/>
    <w:rsid w:val="004A4B49"/>
    <w:rsid w:val="004A546C"/>
    <w:rsid w:val="004A54D1"/>
    <w:rsid w:val="004A54EF"/>
    <w:rsid w:val="004A5DFF"/>
    <w:rsid w:val="004A5F82"/>
    <w:rsid w:val="004A6050"/>
    <w:rsid w:val="004A63D0"/>
    <w:rsid w:val="004A680E"/>
    <w:rsid w:val="004A6963"/>
    <w:rsid w:val="004A6FBB"/>
    <w:rsid w:val="004A73D7"/>
    <w:rsid w:val="004B0788"/>
    <w:rsid w:val="004B0919"/>
    <w:rsid w:val="004B0C95"/>
    <w:rsid w:val="004B0E84"/>
    <w:rsid w:val="004B0E87"/>
    <w:rsid w:val="004B0F0A"/>
    <w:rsid w:val="004B11BC"/>
    <w:rsid w:val="004B122B"/>
    <w:rsid w:val="004B1FA4"/>
    <w:rsid w:val="004B2113"/>
    <w:rsid w:val="004B2AE4"/>
    <w:rsid w:val="004B36DA"/>
    <w:rsid w:val="004B3AD8"/>
    <w:rsid w:val="004B3B8D"/>
    <w:rsid w:val="004B3E2A"/>
    <w:rsid w:val="004B3F09"/>
    <w:rsid w:val="004B4613"/>
    <w:rsid w:val="004B46A2"/>
    <w:rsid w:val="004B593C"/>
    <w:rsid w:val="004B5EA2"/>
    <w:rsid w:val="004B604C"/>
    <w:rsid w:val="004B62BB"/>
    <w:rsid w:val="004B63EB"/>
    <w:rsid w:val="004B6527"/>
    <w:rsid w:val="004B6FF4"/>
    <w:rsid w:val="004B707D"/>
    <w:rsid w:val="004B777A"/>
    <w:rsid w:val="004C0064"/>
    <w:rsid w:val="004C00B3"/>
    <w:rsid w:val="004C05B1"/>
    <w:rsid w:val="004C09E6"/>
    <w:rsid w:val="004C0D22"/>
    <w:rsid w:val="004C0D92"/>
    <w:rsid w:val="004C132A"/>
    <w:rsid w:val="004C1499"/>
    <w:rsid w:val="004C2032"/>
    <w:rsid w:val="004C257F"/>
    <w:rsid w:val="004C28F9"/>
    <w:rsid w:val="004C3C64"/>
    <w:rsid w:val="004C3F7B"/>
    <w:rsid w:val="004C40D4"/>
    <w:rsid w:val="004C4759"/>
    <w:rsid w:val="004C5793"/>
    <w:rsid w:val="004C5ACD"/>
    <w:rsid w:val="004C5BB7"/>
    <w:rsid w:val="004C6A2A"/>
    <w:rsid w:val="004C70FF"/>
    <w:rsid w:val="004D0518"/>
    <w:rsid w:val="004D0974"/>
    <w:rsid w:val="004D0D00"/>
    <w:rsid w:val="004D1427"/>
    <w:rsid w:val="004D1628"/>
    <w:rsid w:val="004D18A6"/>
    <w:rsid w:val="004D23E8"/>
    <w:rsid w:val="004D28F7"/>
    <w:rsid w:val="004D2C0D"/>
    <w:rsid w:val="004D2CD3"/>
    <w:rsid w:val="004D3972"/>
    <w:rsid w:val="004D45A4"/>
    <w:rsid w:val="004D4B03"/>
    <w:rsid w:val="004D4B21"/>
    <w:rsid w:val="004D50F2"/>
    <w:rsid w:val="004D51EF"/>
    <w:rsid w:val="004D5515"/>
    <w:rsid w:val="004D55E3"/>
    <w:rsid w:val="004D5892"/>
    <w:rsid w:val="004D5FC0"/>
    <w:rsid w:val="004D5FD8"/>
    <w:rsid w:val="004D64BE"/>
    <w:rsid w:val="004D65F5"/>
    <w:rsid w:val="004D686C"/>
    <w:rsid w:val="004D6AD6"/>
    <w:rsid w:val="004D7026"/>
    <w:rsid w:val="004D7086"/>
    <w:rsid w:val="004D7211"/>
    <w:rsid w:val="004D72B1"/>
    <w:rsid w:val="004D791B"/>
    <w:rsid w:val="004D7D2F"/>
    <w:rsid w:val="004E1B11"/>
    <w:rsid w:val="004E22A5"/>
    <w:rsid w:val="004E2A10"/>
    <w:rsid w:val="004E2CAB"/>
    <w:rsid w:val="004E395D"/>
    <w:rsid w:val="004E3AF2"/>
    <w:rsid w:val="004E3BAF"/>
    <w:rsid w:val="004E4425"/>
    <w:rsid w:val="004E44F3"/>
    <w:rsid w:val="004E46D6"/>
    <w:rsid w:val="004E4D65"/>
    <w:rsid w:val="004E522F"/>
    <w:rsid w:val="004E5547"/>
    <w:rsid w:val="004E5958"/>
    <w:rsid w:val="004E5E18"/>
    <w:rsid w:val="004E6A82"/>
    <w:rsid w:val="004E70E6"/>
    <w:rsid w:val="004E78AE"/>
    <w:rsid w:val="004F05A0"/>
    <w:rsid w:val="004F0B46"/>
    <w:rsid w:val="004F0CB9"/>
    <w:rsid w:val="004F0D46"/>
    <w:rsid w:val="004F0FDC"/>
    <w:rsid w:val="004F11EE"/>
    <w:rsid w:val="004F142E"/>
    <w:rsid w:val="004F163D"/>
    <w:rsid w:val="004F22E1"/>
    <w:rsid w:val="004F2542"/>
    <w:rsid w:val="004F25E1"/>
    <w:rsid w:val="004F3354"/>
    <w:rsid w:val="004F3645"/>
    <w:rsid w:val="004F3EAD"/>
    <w:rsid w:val="004F3F24"/>
    <w:rsid w:val="004F3FF8"/>
    <w:rsid w:val="004F446D"/>
    <w:rsid w:val="004F4543"/>
    <w:rsid w:val="004F4ADF"/>
    <w:rsid w:val="004F535F"/>
    <w:rsid w:val="004F536D"/>
    <w:rsid w:val="004F5900"/>
    <w:rsid w:val="004F5CF1"/>
    <w:rsid w:val="004F6755"/>
    <w:rsid w:val="004F6A0E"/>
    <w:rsid w:val="004F71CB"/>
    <w:rsid w:val="004F7450"/>
    <w:rsid w:val="0050055B"/>
    <w:rsid w:val="00500865"/>
    <w:rsid w:val="00500EFF"/>
    <w:rsid w:val="00501058"/>
    <w:rsid w:val="005015B5"/>
    <w:rsid w:val="005018D3"/>
    <w:rsid w:val="00501CDD"/>
    <w:rsid w:val="005021EB"/>
    <w:rsid w:val="00502ADA"/>
    <w:rsid w:val="00502B8B"/>
    <w:rsid w:val="005031BA"/>
    <w:rsid w:val="00503D1E"/>
    <w:rsid w:val="00503F7D"/>
    <w:rsid w:val="005042F5"/>
    <w:rsid w:val="00504462"/>
    <w:rsid w:val="0050486B"/>
    <w:rsid w:val="00504960"/>
    <w:rsid w:val="005052CF"/>
    <w:rsid w:val="00505BE5"/>
    <w:rsid w:val="00505C8F"/>
    <w:rsid w:val="00506057"/>
    <w:rsid w:val="005060D4"/>
    <w:rsid w:val="005063D5"/>
    <w:rsid w:val="00506C3D"/>
    <w:rsid w:val="00506C79"/>
    <w:rsid w:val="00506F6F"/>
    <w:rsid w:val="005075BB"/>
    <w:rsid w:val="00507CFB"/>
    <w:rsid w:val="00507ECD"/>
    <w:rsid w:val="00510B67"/>
    <w:rsid w:val="00511542"/>
    <w:rsid w:val="00511952"/>
    <w:rsid w:val="00512700"/>
    <w:rsid w:val="005127B8"/>
    <w:rsid w:val="005127C1"/>
    <w:rsid w:val="00512971"/>
    <w:rsid w:val="005132AA"/>
    <w:rsid w:val="0051361F"/>
    <w:rsid w:val="00513A26"/>
    <w:rsid w:val="00513C30"/>
    <w:rsid w:val="00513FD8"/>
    <w:rsid w:val="0051447B"/>
    <w:rsid w:val="005145D2"/>
    <w:rsid w:val="00514699"/>
    <w:rsid w:val="0051488D"/>
    <w:rsid w:val="00514D1E"/>
    <w:rsid w:val="00515204"/>
    <w:rsid w:val="0051582D"/>
    <w:rsid w:val="00515E18"/>
    <w:rsid w:val="00515FC7"/>
    <w:rsid w:val="00516408"/>
    <w:rsid w:val="00516C47"/>
    <w:rsid w:val="00516C6C"/>
    <w:rsid w:val="00517463"/>
    <w:rsid w:val="00517D00"/>
    <w:rsid w:val="00517EB8"/>
    <w:rsid w:val="00517FF3"/>
    <w:rsid w:val="005207E8"/>
    <w:rsid w:val="005208C5"/>
    <w:rsid w:val="00520EA0"/>
    <w:rsid w:val="00520F8A"/>
    <w:rsid w:val="00520F92"/>
    <w:rsid w:val="00521126"/>
    <w:rsid w:val="0052172B"/>
    <w:rsid w:val="00521A0A"/>
    <w:rsid w:val="00521C16"/>
    <w:rsid w:val="00521CF6"/>
    <w:rsid w:val="005224F3"/>
    <w:rsid w:val="005228D0"/>
    <w:rsid w:val="00522C72"/>
    <w:rsid w:val="00522D65"/>
    <w:rsid w:val="00523760"/>
    <w:rsid w:val="00523D54"/>
    <w:rsid w:val="00523E97"/>
    <w:rsid w:val="00523F1B"/>
    <w:rsid w:val="00524456"/>
    <w:rsid w:val="00524EC4"/>
    <w:rsid w:val="00525237"/>
    <w:rsid w:val="005259C0"/>
    <w:rsid w:val="00526951"/>
    <w:rsid w:val="00526D41"/>
    <w:rsid w:val="0052716C"/>
    <w:rsid w:val="0052766D"/>
    <w:rsid w:val="0052793D"/>
    <w:rsid w:val="0053011F"/>
    <w:rsid w:val="0053046B"/>
    <w:rsid w:val="00531501"/>
    <w:rsid w:val="00531E65"/>
    <w:rsid w:val="00531E70"/>
    <w:rsid w:val="005324BA"/>
    <w:rsid w:val="00532587"/>
    <w:rsid w:val="005326A9"/>
    <w:rsid w:val="00532A65"/>
    <w:rsid w:val="00532BFC"/>
    <w:rsid w:val="00532CF9"/>
    <w:rsid w:val="00534015"/>
    <w:rsid w:val="00534200"/>
    <w:rsid w:val="005347E3"/>
    <w:rsid w:val="00534D55"/>
    <w:rsid w:val="00535042"/>
    <w:rsid w:val="0053520A"/>
    <w:rsid w:val="00535671"/>
    <w:rsid w:val="005358E1"/>
    <w:rsid w:val="005360EB"/>
    <w:rsid w:val="0053630A"/>
    <w:rsid w:val="00536A37"/>
    <w:rsid w:val="005377EA"/>
    <w:rsid w:val="005378DF"/>
    <w:rsid w:val="0053790D"/>
    <w:rsid w:val="00537B05"/>
    <w:rsid w:val="00540054"/>
    <w:rsid w:val="00540AB9"/>
    <w:rsid w:val="00540D66"/>
    <w:rsid w:val="00541073"/>
    <w:rsid w:val="0054141C"/>
    <w:rsid w:val="005415E4"/>
    <w:rsid w:val="0054160C"/>
    <w:rsid w:val="00542414"/>
    <w:rsid w:val="00542A25"/>
    <w:rsid w:val="00542D88"/>
    <w:rsid w:val="00542EF8"/>
    <w:rsid w:val="005433BF"/>
    <w:rsid w:val="00544288"/>
    <w:rsid w:val="0054463C"/>
    <w:rsid w:val="0054484B"/>
    <w:rsid w:val="0054493E"/>
    <w:rsid w:val="00544C22"/>
    <w:rsid w:val="0054556B"/>
    <w:rsid w:val="00545A82"/>
    <w:rsid w:val="00545B15"/>
    <w:rsid w:val="00545B71"/>
    <w:rsid w:val="00546793"/>
    <w:rsid w:val="00546ED4"/>
    <w:rsid w:val="00546EEC"/>
    <w:rsid w:val="00546EEE"/>
    <w:rsid w:val="00547722"/>
    <w:rsid w:val="00547A5C"/>
    <w:rsid w:val="00547E82"/>
    <w:rsid w:val="00547F6C"/>
    <w:rsid w:val="0055067F"/>
    <w:rsid w:val="00550C91"/>
    <w:rsid w:val="00550E5D"/>
    <w:rsid w:val="00551D13"/>
    <w:rsid w:val="0055238D"/>
    <w:rsid w:val="00552BC0"/>
    <w:rsid w:val="00552EA8"/>
    <w:rsid w:val="00553293"/>
    <w:rsid w:val="0055373F"/>
    <w:rsid w:val="00553B40"/>
    <w:rsid w:val="00553C50"/>
    <w:rsid w:val="005540E9"/>
    <w:rsid w:val="00555048"/>
    <w:rsid w:val="0055666F"/>
    <w:rsid w:val="005568DB"/>
    <w:rsid w:val="00556BED"/>
    <w:rsid w:val="0056026A"/>
    <w:rsid w:val="00560295"/>
    <w:rsid w:val="00560E04"/>
    <w:rsid w:val="0056162C"/>
    <w:rsid w:val="00561715"/>
    <w:rsid w:val="00561841"/>
    <w:rsid w:val="00561FC9"/>
    <w:rsid w:val="005621FF"/>
    <w:rsid w:val="0056222F"/>
    <w:rsid w:val="005624E1"/>
    <w:rsid w:val="00562927"/>
    <w:rsid w:val="00563076"/>
    <w:rsid w:val="00563571"/>
    <w:rsid w:val="0056392E"/>
    <w:rsid w:val="00563AB4"/>
    <w:rsid w:val="00563C8D"/>
    <w:rsid w:val="00564039"/>
    <w:rsid w:val="005641DB"/>
    <w:rsid w:val="005647D6"/>
    <w:rsid w:val="00564849"/>
    <w:rsid w:val="00564C8A"/>
    <w:rsid w:val="005650FC"/>
    <w:rsid w:val="005651F3"/>
    <w:rsid w:val="00565835"/>
    <w:rsid w:val="00565B3D"/>
    <w:rsid w:val="00565F44"/>
    <w:rsid w:val="005662E5"/>
    <w:rsid w:val="0056691B"/>
    <w:rsid w:val="005670A6"/>
    <w:rsid w:val="00567397"/>
    <w:rsid w:val="00567564"/>
    <w:rsid w:val="00567716"/>
    <w:rsid w:val="00567B4D"/>
    <w:rsid w:val="00567EA9"/>
    <w:rsid w:val="00567FDC"/>
    <w:rsid w:val="00570BA3"/>
    <w:rsid w:val="00570C81"/>
    <w:rsid w:val="00570D91"/>
    <w:rsid w:val="00571078"/>
    <w:rsid w:val="005714F8"/>
    <w:rsid w:val="00571555"/>
    <w:rsid w:val="00571678"/>
    <w:rsid w:val="00571D0C"/>
    <w:rsid w:val="00572139"/>
    <w:rsid w:val="00572758"/>
    <w:rsid w:val="005730FB"/>
    <w:rsid w:val="0057342F"/>
    <w:rsid w:val="00573727"/>
    <w:rsid w:val="005738EE"/>
    <w:rsid w:val="00573CFE"/>
    <w:rsid w:val="00574061"/>
    <w:rsid w:val="00574728"/>
    <w:rsid w:val="00574F17"/>
    <w:rsid w:val="005759DE"/>
    <w:rsid w:val="00575FD5"/>
    <w:rsid w:val="005761B3"/>
    <w:rsid w:val="00576440"/>
    <w:rsid w:val="005769D5"/>
    <w:rsid w:val="00576EED"/>
    <w:rsid w:val="005774BA"/>
    <w:rsid w:val="00580128"/>
    <w:rsid w:val="00580A8D"/>
    <w:rsid w:val="00581142"/>
    <w:rsid w:val="0058137B"/>
    <w:rsid w:val="005814AD"/>
    <w:rsid w:val="005818FC"/>
    <w:rsid w:val="00582C0E"/>
    <w:rsid w:val="005830AC"/>
    <w:rsid w:val="0058340A"/>
    <w:rsid w:val="00584063"/>
    <w:rsid w:val="00584456"/>
    <w:rsid w:val="005844B3"/>
    <w:rsid w:val="005849DB"/>
    <w:rsid w:val="00584D37"/>
    <w:rsid w:val="00584D81"/>
    <w:rsid w:val="00584E8C"/>
    <w:rsid w:val="00584F3E"/>
    <w:rsid w:val="0058538F"/>
    <w:rsid w:val="005858BD"/>
    <w:rsid w:val="00585D39"/>
    <w:rsid w:val="00586087"/>
    <w:rsid w:val="005860FE"/>
    <w:rsid w:val="00586782"/>
    <w:rsid w:val="00586A83"/>
    <w:rsid w:val="00586AB7"/>
    <w:rsid w:val="00587216"/>
    <w:rsid w:val="00587713"/>
    <w:rsid w:val="00587DFD"/>
    <w:rsid w:val="005900C3"/>
    <w:rsid w:val="005901C2"/>
    <w:rsid w:val="005905C5"/>
    <w:rsid w:val="00590C66"/>
    <w:rsid w:val="005912A6"/>
    <w:rsid w:val="00591471"/>
    <w:rsid w:val="00591A65"/>
    <w:rsid w:val="00591C32"/>
    <w:rsid w:val="00592108"/>
    <w:rsid w:val="00592D21"/>
    <w:rsid w:val="005933FC"/>
    <w:rsid w:val="00593CAF"/>
    <w:rsid w:val="00594B85"/>
    <w:rsid w:val="00594DF3"/>
    <w:rsid w:val="00594E35"/>
    <w:rsid w:val="00595254"/>
    <w:rsid w:val="00595B7C"/>
    <w:rsid w:val="00595CC3"/>
    <w:rsid w:val="005962B1"/>
    <w:rsid w:val="005969C3"/>
    <w:rsid w:val="00597074"/>
    <w:rsid w:val="00597531"/>
    <w:rsid w:val="00597687"/>
    <w:rsid w:val="0059797E"/>
    <w:rsid w:val="00597F13"/>
    <w:rsid w:val="005A02E9"/>
    <w:rsid w:val="005A0580"/>
    <w:rsid w:val="005A0865"/>
    <w:rsid w:val="005A0986"/>
    <w:rsid w:val="005A0C10"/>
    <w:rsid w:val="005A1066"/>
    <w:rsid w:val="005A1102"/>
    <w:rsid w:val="005A16DC"/>
    <w:rsid w:val="005A1FA2"/>
    <w:rsid w:val="005A27C2"/>
    <w:rsid w:val="005A28EA"/>
    <w:rsid w:val="005A3218"/>
    <w:rsid w:val="005A3448"/>
    <w:rsid w:val="005A4C85"/>
    <w:rsid w:val="005A5A74"/>
    <w:rsid w:val="005A5DB6"/>
    <w:rsid w:val="005A61B8"/>
    <w:rsid w:val="005A63D3"/>
    <w:rsid w:val="005A6973"/>
    <w:rsid w:val="005A6A55"/>
    <w:rsid w:val="005A77E9"/>
    <w:rsid w:val="005B02EE"/>
    <w:rsid w:val="005B09D0"/>
    <w:rsid w:val="005B0DEF"/>
    <w:rsid w:val="005B1366"/>
    <w:rsid w:val="005B146C"/>
    <w:rsid w:val="005B21EC"/>
    <w:rsid w:val="005B248B"/>
    <w:rsid w:val="005B2697"/>
    <w:rsid w:val="005B2746"/>
    <w:rsid w:val="005B2867"/>
    <w:rsid w:val="005B2A3D"/>
    <w:rsid w:val="005B2B91"/>
    <w:rsid w:val="005B39A6"/>
    <w:rsid w:val="005B4062"/>
    <w:rsid w:val="005B4090"/>
    <w:rsid w:val="005B41AF"/>
    <w:rsid w:val="005B44DE"/>
    <w:rsid w:val="005B47AF"/>
    <w:rsid w:val="005B4855"/>
    <w:rsid w:val="005B4946"/>
    <w:rsid w:val="005B49E1"/>
    <w:rsid w:val="005B4B9D"/>
    <w:rsid w:val="005B4BAD"/>
    <w:rsid w:val="005B4CED"/>
    <w:rsid w:val="005B5554"/>
    <w:rsid w:val="005B5C45"/>
    <w:rsid w:val="005B6B58"/>
    <w:rsid w:val="005B73B4"/>
    <w:rsid w:val="005B73C3"/>
    <w:rsid w:val="005B7602"/>
    <w:rsid w:val="005B7875"/>
    <w:rsid w:val="005B7A88"/>
    <w:rsid w:val="005B7D09"/>
    <w:rsid w:val="005C03EF"/>
    <w:rsid w:val="005C0690"/>
    <w:rsid w:val="005C0982"/>
    <w:rsid w:val="005C0D4A"/>
    <w:rsid w:val="005C0EED"/>
    <w:rsid w:val="005C1CBD"/>
    <w:rsid w:val="005C1F3B"/>
    <w:rsid w:val="005C1FFF"/>
    <w:rsid w:val="005C2924"/>
    <w:rsid w:val="005C2D95"/>
    <w:rsid w:val="005C2E4A"/>
    <w:rsid w:val="005C35F7"/>
    <w:rsid w:val="005C3634"/>
    <w:rsid w:val="005C3944"/>
    <w:rsid w:val="005C4375"/>
    <w:rsid w:val="005C46CA"/>
    <w:rsid w:val="005C4C26"/>
    <w:rsid w:val="005C4C53"/>
    <w:rsid w:val="005C582A"/>
    <w:rsid w:val="005C6266"/>
    <w:rsid w:val="005C6F9D"/>
    <w:rsid w:val="005C7984"/>
    <w:rsid w:val="005C7CB7"/>
    <w:rsid w:val="005D04D5"/>
    <w:rsid w:val="005D04F4"/>
    <w:rsid w:val="005D118D"/>
    <w:rsid w:val="005D143C"/>
    <w:rsid w:val="005D14B3"/>
    <w:rsid w:val="005D19E3"/>
    <w:rsid w:val="005D1D8D"/>
    <w:rsid w:val="005D1ECF"/>
    <w:rsid w:val="005D20F9"/>
    <w:rsid w:val="005D21A2"/>
    <w:rsid w:val="005D21A5"/>
    <w:rsid w:val="005D21C7"/>
    <w:rsid w:val="005D292B"/>
    <w:rsid w:val="005D2A7C"/>
    <w:rsid w:val="005D2D7D"/>
    <w:rsid w:val="005D3457"/>
    <w:rsid w:val="005D3C3D"/>
    <w:rsid w:val="005D3F9C"/>
    <w:rsid w:val="005D4310"/>
    <w:rsid w:val="005D440A"/>
    <w:rsid w:val="005D44D9"/>
    <w:rsid w:val="005D4D13"/>
    <w:rsid w:val="005D4FF8"/>
    <w:rsid w:val="005D5B60"/>
    <w:rsid w:val="005D5C73"/>
    <w:rsid w:val="005D5CD3"/>
    <w:rsid w:val="005D5E84"/>
    <w:rsid w:val="005D6290"/>
    <w:rsid w:val="005D6CC8"/>
    <w:rsid w:val="005D6D33"/>
    <w:rsid w:val="005D6F76"/>
    <w:rsid w:val="005D7476"/>
    <w:rsid w:val="005D7759"/>
    <w:rsid w:val="005D7E37"/>
    <w:rsid w:val="005D7F0C"/>
    <w:rsid w:val="005E02BD"/>
    <w:rsid w:val="005E0607"/>
    <w:rsid w:val="005E06C0"/>
    <w:rsid w:val="005E093E"/>
    <w:rsid w:val="005E1203"/>
    <w:rsid w:val="005E15F8"/>
    <w:rsid w:val="005E186B"/>
    <w:rsid w:val="005E1E8E"/>
    <w:rsid w:val="005E28E8"/>
    <w:rsid w:val="005E296A"/>
    <w:rsid w:val="005E2CF0"/>
    <w:rsid w:val="005E2ECC"/>
    <w:rsid w:val="005E304B"/>
    <w:rsid w:val="005E36B9"/>
    <w:rsid w:val="005E3CB4"/>
    <w:rsid w:val="005E3F2C"/>
    <w:rsid w:val="005E45ED"/>
    <w:rsid w:val="005E4887"/>
    <w:rsid w:val="005E4980"/>
    <w:rsid w:val="005E4E38"/>
    <w:rsid w:val="005E550A"/>
    <w:rsid w:val="005E5AB5"/>
    <w:rsid w:val="005E5C6C"/>
    <w:rsid w:val="005E641A"/>
    <w:rsid w:val="005E6531"/>
    <w:rsid w:val="005E6668"/>
    <w:rsid w:val="005E68D3"/>
    <w:rsid w:val="005E6E6F"/>
    <w:rsid w:val="005E72C7"/>
    <w:rsid w:val="005E7E56"/>
    <w:rsid w:val="005F003A"/>
    <w:rsid w:val="005F00B0"/>
    <w:rsid w:val="005F02DA"/>
    <w:rsid w:val="005F07C7"/>
    <w:rsid w:val="005F094F"/>
    <w:rsid w:val="005F0FE7"/>
    <w:rsid w:val="005F12B3"/>
    <w:rsid w:val="005F13A3"/>
    <w:rsid w:val="005F14A1"/>
    <w:rsid w:val="005F15A5"/>
    <w:rsid w:val="005F1C1A"/>
    <w:rsid w:val="005F227D"/>
    <w:rsid w:val="005F2CFF"/>
    <w:rsid w:val="005F32DE"/>
    <w:rsid w:val="005F3EE3"/>
    <w:rsid w:val="005F4386"/>
    <w:rsid w:val="005F5039"/>
    <w:rsid w:val="005F51B9"/>
    <w:rsid w:val="005F5483"/>
    <w:rsid w:val="005F558E"/>
    <w:rsid w:val="005F5801"/>
    <w:rsid w:val="005F5D6E"/>
    <w:rsid w:val="005F64DB"/>
    <w:rsid w:val="005F6592"/>
    <w:rsid w:val="005F6611"/>
    <w:rsid w:val="005F7874"/>
    <w:rsid w:val="005F7F52"/>
    <w:rsid w:val="0060079A"/>
    <w:rsid w:val="00601523"/>
    <w:rsid w:val="00601741"/>
    <w:rsid w:val="006017D6"/>
    <w:rsid w:val="00601BF5"/>
    <w:rsid w:val="006025EC"/>
    <w:rsid w:val="006026B9"/>
    <w:rsid w:val="0060282A"/>
    <w:rsid w:val="00602856"/>
    <w:rsid w:val="00602900"/>
    <w:rsid w:val="006031B1"/>
    <w:rsid w:val="00603A4A"/>
    <w:rsid w:val="006046BA"/>
    <w:rsid w:val="00604A31"/>
    <w:rsid w:val="00604EB4"/>
    <w:rsid w:val="00604F18"/>
    <w:rsid w:val="00605440"/>
    <w:rsid w:val="00606224"/>
    <w:rsid w:val="006066A4"/>
    <w:rsid w:val="0060780E"/>
    <w:rsid w:val="00607ED1"/>
    <w:rsid w:val="006103B4"/>
    <w:rsid w:val="00610B7B"/>
    <w:rsid w:val="006117EE"/>
    <w:rsid w:val="0061198A"/>
    <w:rsid w:val="00611B0A"/>
    <w:rsid w:val="0061229F"/>
    <w:rsid w:val="006124C2"/>
    <w:rsid w:val="006125A2"/>
    <w:rsid w:val="006126BB"/>
    <w:rsid w:val="00612771"/>
    <w:rsid w:val="006130F6"/>
    <w:rsid w:val="006134BB"/>
    <w:rsid w:val="006134F8"/>
    <w:rsid w:val="0061350C"/>
    <w:rsid w:val="00613D1F"/>
    <w:rsid w:val="00614415"/>
    <w:rsid w:val="00614A54"/>
    <w:rsid w:val="00614BF9"/>
    <w:rsid w:val="00614C00"/>
    <w:rsid w:val="00615800"/>
    <w:rsid w:val="00616E98"/>
    <w:rsid w:val="00617212"/>
    <w:rsid w:val="00617963"/>
    <w:rsid w:val="00617C18"/>
    <w:rsid w:val="00620359"/>
    <w:rsid w:val="00620880"/>
    <w:rsid w:val="006208FE"/>
    <w:rsid w:val="00620CF7"/>
    <w:rsid w:val="0062114C"/>
    <w:rsid w:val="006214BF"/>
    <w:rsid w:val="0062179B"/>
    <w:rsid w:val="006217E0"/>
    <w:rsid w:val="0062182A"/>
    <w:rsid w:val="006225D6"/>
    <w:rsid w:val="00622633"/>
    <w:rsid w:val="00622A57"/>
    <w:rsid w:val="00623136"/>
    <w:rsid w:val="006238FB"/>
    <w:rsid w:val="00623943"/>
    <w:rsid w:val="006239B6"/>
    <w:rsid w:val="00624AF3"/>
    <w:rsid w:val="00624C10"/>
    <w:rsid w:val="00624C74"/>
    <w:rsid w:val="00624EBA"/>
    <w:rsid w:val="00625568"/>
    <w:rsid w:val="0062587A"/>
    <w:rsid w:val="00625B45"/>
    <w:rsid w:val="00625BF0"/>
    <w:rsid w:val="00625DE0"/>
    <w:rsid w:val="00626E65"/>
    <w:rsid w:val="0062724B"/>
    <w:rsid w:val="0062738A"/>
    <w:rsid w:val="00627B1F"/>
    <w:rsid w:val="00627B7F"/>
    <w:rsid w:val="00627F4A"/>
    <w:rsid w:val="00627F52"/>
    <w:rsid w:val="0063001E"/>
    <w:rsid w:val="006300CE"/>
    <w:rsid w:val="006301E0"/>
    <w:rsid w:val="0063095F"/>
    <w:rsid w:val="00630C39"/>
    <w:rsid w:val="006316BF"/>
    <w:rsid w:val="00631D76"/>
    <w:rsid w:val="00632039"/>
    <w:rsid w:val="0063248A"/>
    <w:rsid w:val="00632E7C"/>
    <w:rsid w:val="00632FE2"/>
    <w:rsid w:val="006330D5"/>
    <w:rsid w:val="00633A91"/>
    <w:rsid w:val="00633AB3"/>
    <w:rsid w:val="00633B76"/>
    <w:rsid w:val="006342A6"/>
    <w:rsid w:val="0063444C"/>
    <w:rsid w:val="00634972"/>
    <w:rsid w:val="00634A6E"/>
    <w:rsid w:val="00634D2A"/>
    <w:rsid w:val="00634FC4"/>
    <w:rsid w:val="00635508"/>
    <w:rsid w:val="00635B6E"/>
    <w:rsid w:val="00636A33"/>
    <w:rsid w:val="00636B42"/>
    <w:rsid w:val="006373C5"/>
    <w:rsid w:val="00637618"/>
    <w:rsid w:val="0063768F"/>
    <w:rsid w:val="00637733"/>
    <w:rsid w:val="00637FA1"/>
    <w:rsid w:val="00637FA9"/>
    <w:rsid w:val="00640ECB"/>
    <w:rsid w:val="00641BCC"/>
    <w:rsid w:val="00641DAD"/>
    <w:rsid w:val="00641FBF"/>
    <w:rsid w:val="00642753"/>
    <w:rsid w:val="00643DB1"/>
    <w:rsid w:val="00643E7E"/>
    <w:rsid w:val="00644117"/>
    <w:rsid w:val="0064435F"/>
    <w:rsid w:val="00644542"/>
    <w:rsid w:val="00644706"/>
    <w:rsid w:val="00644D8D"/>
    <w:rsid w:val="00644ED3"/>
    <w:rsid w:val="00644F2B"/>
    <w:rsid w:val="006450F8"/>
    <w:rsid w:val="006451EA"/>
    <w:rsid w:val="00645EBC"/>
    <w:rsid w:val="006460B8"/>
    <w:rsid w:val="006463E7"/>
    <w:rsid w:val="0064672D"/>
    <w:rsid w:val="0064681A"/>
    <w:rsid w:val="00647575"/>
    <w:rsid w:val="006479A6"/>
    <w:rsid w:val="00647B3F"/>
    <w:rsid w:val="006509AE"/>
    <w:rsid w:val="0065136E"/>
    <w:rsid w:val="00651853"/>
    <w:rsid w:val="00651C86"/>
    <w:rsid w:val="00651D07"/>
    <w:rsid w:val="00652194"/>
    <w:rsid w:val="0065266B"/>
    <w:rsid w:val="006529BD"/>
    <w:rsid w:val="00653801"/>
    <w:rsid w:val="00653BFD"/>
    <w:rsid w:val="006547EA"/>
    <w:rsid w:val="00654AB6"/>
    <w:rsid w:val="0065556E"/>
    <w:rsid w:val="00655EE6"/>
    <w:rsid w:val="006561D8"/>
    <w:rsid w:val="00656268"/>
    <w:rsid w:val="00656398"/>
    <w:rsid w:val="006572FA"/>
    <w:rsid w:val="00657784"/>
    <w:rsid w:val="00657799"/>
    <w:rsid w:val="00657CDC"/>
    <w:rsid w:val="00660920"/>
    <w:rsid w:val="00660D3E"/>
    <w:rsid w:val="006617B7"/>
    <w:rsid w:val="00662BBF"/>
    <w:rsid w:val="00662CFA"/>
    <w:rsid w:val="00663B24"/>
    <w:rsid w:val="00664056"/>
    <w:rsid w:val="00664145"/>
    <w:rsid w:val="006646DC"/>
    <w:rsid w:val="006650CE"/>
    <w:rsid w:val="006654A8"/>
    <w:rsid w:val="00665827"/>
    <w:rsid w:val="006659DB"/>
    <w:rsid w:val="00665D2D"/>
    <w:rsid w:val="00665FB0"/>
    <w:rsid w:val="006667CD"/>
    <w:rsid w:val="0066785B"/>
    <w:rsid w:val="00667EFE"/>
    <w:rsid w:val="00670208"/>
    <w:rsid w:val="0067067F"/>
    <w:rsid w:val="00670AA6"/>
    <w:rsid w:val="00670B74"/>
    <w:rsid w:val="00670D03"/>
    <w:rsid w:val="00671148"/>
    <w:rsid w:val="006713F4"/>
    <w:rsid w:val="00671616"/>
    <w:rsid w:val="006719B6"/>
    <w:rsid w:val="00671E1C"/>
    <w:rsid w:val="00671F3D"/>
    <w:rsid w:val="006720E5"/>
    <w:rsid w:val="0067317F"/>
    <w:rsid w:val="0067343D"/>
    <w:rsid w:val="00673C03"/>
    <w:rsid w:val="00673C4D"/>
    <w:rsid w:val="00674204"/>
    <w:rsid w:val="006743B4"/>
    <w:rsid w:val="00675195"/>
    <w:rsid w:val="006752B3"/>
    <w:rsid w:val="00675715"/>
    <w:rsid w:val="00675895"/>
    <w:rsid w:val="00675B38"/>
    <w:rsid w:val="00676002"/>
    <w:rsid w:val="006760EA"/>
    <w:rsid w:val="00676B37"/>
    <w:rsid w:val="00677377"/>
    <w:rsid w:val="006776A0"/>
    <w:rsid w:val="00677F15"/>
    <w:rsid w:val="0068004A"/>
    <w:rsid w:val="006807D3"/>
    <w:rsid w:val="00680C67"/>
    <w:rsid w:val="006811F9"/>
    <w:rsid w:val="0068181E"/>
    <w:rsid w:val="00681915"/>
    <w:rsid w:val="00681ABC"/>
    <w:rsid w:val="00682B0B"/>
    <w:rsid w:val="00682B8A"/>
    <w:rsid w:val="00682EEA"/>
    <w:rsid w:val="0068318E"/>
    <w:rsid w:val="0068324C"/>
    <w:rsid w:val="00683E47"/>
    <w:rsid w:val="0068419A"/>
    <w:rsid w:val="006844CB"/>
    <w:rsid w:val="006844F2"/>
    <w:rsid w:val="00684659"/>
    <w:rsid w:val="00684876"/>
    <w:rsid w:val="006849B7"/>
    <w:rsid w:val="00684D62"/>
    <w:rsid w:val="00684F98"/>
    <w:rsid w:val="00685510"/>
    <w:rsid w:val="00685650"/>
    <w:rsid w:val="006857F2"/>
    <w:rsid w:val="00685982"/>
    <w:rsid w:val="00685B82"/>
    <w:rsid w:val="00685BEC"/>
    <w:rsid w:val="00685C48"/>
    <w:rsid w:val="00685DCD"/>
    <w:rsid w:val="00686377"/>
    <w:rsid w:val="006868F5"/>
    <w:rsid w:val="00686E2C"/>
    <w:rsid w:val="0068708D"/>
    <w:rsid w:val="0068738D"/>
    <w:rsid w:val="006876AC"/>
    <w:rsid w:val="00687BF1"/>
    <w:rsid w:val="00687D5D"/>
    <w:rsid w:val="00687FD4"/>
    <w:rsid w:val="00690240"/>
    <w:rsid w:val="006902EC"/>
    <w:rsid w:val="00690803"/>
    <w:rsid w:val="00690AA1"/>
    <w:rsid w:val="006915CA"/>
    <w:rsid w:val="006918B2"/>
    <w:rsid w:val="006924A8"/>
    <w:rsid w:val="00692A61"/>
    <w:rsid w:val="006930E5"/>
    <w:rsid w:val="0069350C"/>
    <w:rsid w:val="00693925"/>
    <w:rsid w:val="00694007"/>
    <w:rsid w:val="00694015"/>
    <w:rsid w:val="0069410C"/>
    <w:rsid w:val="006942CE"/>
    <w:rsid w:val="0069471A"/>
    <w:rsid w:val="00694990"/>
    <w:rsid w:val="00694B56"/>
    <w:rsid w:val="00694F89"/>
    <w:rsid w:val="006953AA"/>
    <w:rsid w:val="00695DA0"/>
    <w:rsid w:val="00695EA5"/>
    <w:rsid w:val="006961B4"/>
    <w:rsid w:val="00696441"/>
    <w:rsid w:val="00696714"/>
    <w:rsid w:val="00696719"/>
    <w:rsid w:val="00696B0C"/>
    <w:rsid w:val="00696C6D"/>
    <w:rsid w:val="00697185"/>
    <w:rsid w:val="0069758E"/>
    <w:rsid w:val="00697B0A"/>
    <w:rsid w:val="00697D82"/>
    <w:rsid w:val="006A00C9"/>
    <w:rsid w:val="006A0176"/>
    <w:rsid w:val="006A0641"/>
    <w:rsid w:val="006A0BEE"/>
    <w:rsid w:val="006A14C8"/>
    <w:rsid w:val="006A19AD"/>
    <w:rsid w:val="006A1D98"/>
    <w:rsid w:val="006A1E68"/>
    <w:rsid w:val="006A344C"/>
    <w:rsid w:val="006A3856"/>
    <w:rsid w:val="006A3D5A"/>
    <w:rsid w:val="006A447B"/>
    <w:rsid w:val="006A4737"/>
    <w:rsid w:val="006A4947"/>
    <w:rsid w:val="006A4A1D"/>
    <w:rsid w:val="006A5658"/>
    <w:rsid w:val="006A57C1"/>
    <w:rsid w:val="006A5AC6"/>
    <w:rsid w:val="006A5CD2"/>
    <w:rsid w:val="006A5CFC"/>
    <w:rsid w:val="006A71F0"/>
    <w:rsid w:val="006A72D3"/>
    <w:rsid w:val="006A73F0"/>
    <w:rsid w:val="006A756D"/>
    <w:rsid w:val="006A7653"/>
    <w:rsid w:val="006A7BCB"/>
    <w:rsid w:val="006A7CC2"/>
    <w:rsid w:val="006A7F98"/>
    <w:rsid w:val="006B0607"/>
    <w:rsid w:val="006B0BA8"/>
    <w:rsid w:val="006B0DEA"/>
    <w:rsid w:val="006B0FE2"/>
    <w:rsid w:val="006B1046"/>
    <w:rsid w:val="006B106C"/>
    <w:rsid w:val="006B1492"/>
    <w:rsid w:val="006B14FA"/>
    <w:rsid w:val="006B2FEC"/>
    <w:rsid w:val="006B357F"/>
    <w:rsid w:val="006B39FD"/>
    <w:rsid w:val="006B3E8B"/>
    <w:rsid w:val="006B3FCD"/>
    <w:rsid w:val="006B480A"/>
    <w:rsid w:val="006B4926"/>
    <w:rsid w:val="006B535D"/>
    <w:rsid w:val="006B5473"/>
    <w:rsid w:val="006B5638"/>
    <w:rsid w:val="006B57E0"/>
    <w:rsid w:val="006B5AC9"/>
    <w:rsid w:val="006B5D6A"/>
    <w:rsid w:val="006B5E03"/>
    <w:rsid w:val="006B637E"/>
    <w:rsid w:val="006B63C4"/>
    <w:rsid w:val="006B66A7"/>
    <w:rsid w:val="006B6D61"/>
    <w:rsid w:val="006B7247"/>
    <w:rsid w:val="006B7606"/>
    <w:rsid w:val="006B7781"/>
    <w:rsid w:val="006B780B"/>
    <w:rsid w:val="006B78FA"/>
    <w:rsid w:val="006C0583"/>
    <w:rsid w:val="006C074C"/>
    <w:rsid w:val="006C1484"/>
    <w:rsid w:val="006C154A"/>
    <w:rsid w:val="006C1BA9"/>
    <w:rsid w:val="006C2545"/>
    <w:rsid w:val="006C3129"/>
    <w:rsid w:val="006C3220"/>
    <w:rsid w:val="006C32D4"/>
    <w:rsid w:val="006C38AD"/>
    <w:rsid w:val="006C3AA3"/>
    <w:rsid w:val="006C3DBB"/>
    <w:rsid w:val="006C408A"/>
    <w:rsid w:val="006C4D6A"/>
    <w:rsid w:val="006C4E65"/>
    <w:rsid w:val="006C4F00"/>
    <w:rsid w:val="006C52F2"/>
    <w:rsid w:val="006C5332"/>
    <w:rsid w:val="006C55E1"/>
    <w:rsid w:val="006C571F"/>
    <w:rsid w:val="006C673A"/>
    <w:rsid w:val="006C67C0"/>
    <w:rsid w:val="006C683E"/>
    <w:rsid w:val="006C6A25"/>
    <w:rsid w:val="006C7229"/>
    <w:rsid w:val="006C724F"/>
    <w:rsid w:val="006C7B9A"/>
    <w:rsid w:val="006C7E95"/>
    <w:rsid w:val="006C7EFC"/>
    <w:rsid w:val="006D02B7"/>
    <w:rsid w:val="006D0454"/>
    <w:rsid w:val="006D06A6"/>
    <w:rsid w:val="006D0AAE"/>
    <w:rsid w:val="006D1008"/>
    <w:rsid w:val="006D1868"/>
    <w:rsid w:val="006D1BEC"/>
    <w:rsid w:val="006D1C7D"/>
    <w:rsid w:val="006D20F7"/>
    <w:rsid w:val="006D229E"/>
    <w:rsid w:val="006D2450"/>
    <w:rsid w:val="006D24B7"/>
    <w:rsid w:val="006D264F"/>
    <w:rsid w:val="006D46BA"/>
    <w:rsid w:val="006D46F9"/>
    <w:rsid w:val="006D4D21"/>
    <w:rsid w:val="006D4DF0"/>
    <w:rsid w:val="006D536A"/>
    <w:rsid w:val="006D58A7"/>
    <w:rsid w:val="006D59A6"/>
    <w:rsid w:val="006D5A3E"/>
    <w:rsid w:val="006D64EC"/>
    <w:rsid w:val="006D667C"/>
    <w:rsid w:val="006D6930"/>
    <w:rsid w:val="006D6E2E"/>
    <w:rsid w:val="006D7599"/>
    <w:rsid w:val="006E0CF6"/>
    <w:rsid w:val="006E0E47"/>
    <w:rsid w:val="006E1511"/>
    <w:rsid w:val="006E1700"/>
    <w:rsid w:val="006E17F8"/>
    <w:rsid w:val="006E19BF"/>
    <w:rsid w:val="006E1B87"/>
    <w:rsid w:val="006E1D9E"/>
    <w:rsid w:val="006E25A8"/>
    <w:rsid w:val="006E2FCF"/>
    <w:rsid w:val="006E3928"/>
    <w:rsid w:val="006E4785"/>
    <w:rsid w:val="006E50A9"/>
    <w:rsid w:val="006E5859"/>
    <w:rsid w:val="006E5D34"/>
    <w:rsid w:val="006E608A"/>
    <w:rsid w:val="006E6646"/>
    <w:rsid w:val="006E6933"/>
    <w:rsid w:val="006E69E4"/>
    <w:rsid w:val="006E7490"/>
    <w:rsid w:val="006F003B"/>
    <w:rsid w:val="006F0195"/>
    <w:rsid w:val="006F0AB1"/>
    <w:rsid w:val="006F0DC0"/>
    <w:rsid w:val="006F1C33"/>
    <w:rsid w:val="006F1D90"/>
    <w:rsid w:val="006F2036"/>
    <w:rsid w:val="006F2A83"/>
    <w:rsid w:val="006F2B47"/>
    <w:rsid w:val="006F2D2D"/>
    <w:rsid w:val="006F310C"/>
    <w:rsid w:val="006F3E08"/>
    <w:rsid w:val="006F41E5"/>
    <w:rsid w:val="006F474E"/>
    <w:rsid w:val="006F54A6"/>
    <w:rsid w:val="006F54DA"/>
    <w:rsid w:val="006F555E"/>
    <w:rsid w:val="006F588C"/>
    <w:rsid w:val="006F592D"/>
    <w:rsid w:val="006F59FF"/>
    <w:rsid w:val="006F5B32"/>
    <w:rsid w:val="006F62C8"/>
    <w:rsid w:val="006F6B83"/>
    <w:rsid w:val="006F72DA"/>
    <w:rsid w:val="006F7577"/>
    <w:rsid w:val="0070098B"/>
    <w:rsid w:val="00700BC0"/>
    <w:rsid w:val="00701278"/>
    <w:rsid w:val="007012A0"/>
    <w:rsid w:val="00701A9E"/>
    <w:rsid w:val="00701B63"/>
    <w:rsid w:val="00701F70"/>
    <w:rsid w:val="00701FCB"/>
    <w:rsid w:val="00702C9A"/>
    <w:rsid w:val="00702F5D"/>
    <w:rsid w:val="00704C69"/>
    <w:rsid w:val="00704DE0"/>
    <w:rsid w:val="00704DE4"/>
    <w:rsid w:val="0070500C"/>
    <w:rsid w:val="00705075"/>
    <w:rsid w:val="007058C4"/>
    <w:rsid w:val="00705D9C"/>
    <w:rsid w:val="00705E05"/>
    <w:rsid w:val="00706406"/>
    <w:rsid w:val="00706E05"/>
    <w:rsid w:val="007070EE"/>
    <w:rsid w:val="00707176"/>
    <w:rsid w:val="00710167"/>
    <w:rsid w:val="00711218"/>
    <w:rsid w:val="007114B2"/>
    <w:rsid w:val="007118F2"/>
    <w:rsid w:val="00711BAD"/>
    <w:rsid w:val="00711F2D"/>
    <w:rsid w:val="00712F6E"/>
    <w:rsid w:val="00713111"/>
    <w:rsid w:val="0071312D"/>
    <w:rsid w:val="007134B7"/>
    <w:rsid w:val="00713A2E"/>
    <w:rsid w:val="00714095"/>
    <w:rsid w:val="007143DB"/>
    <w:rsid w:val="00714713"/>
    <w:rsid w:val="00714851"/>
    <w:rsid w:val="00714C65"/>
    <w:rsid w:val="00715025"/>
    <w:rsid w:val="007155E7"/>
    <w:rsid w:val="007157CA"/>
    <w:rsid w:val="00715833"/>
    <w:rsid w:val="00715ACA"/>
    <w:rsid w:val="007164D8"/>
    <w:rsid w:val="00717636"/>
    <w:rsid w:val="007177BB"/>
    <w:rsid w:val="007177CF"/>
    <w:rsid w:val="00717A87"/>
    <w:rsid w:val="00717D99"/>
    <w:rsid w:val="00720701"/>
    <w:rsid w:val="00720E3A"/>
    <w:rsid w:val="00721501"/>
    <w:rsid w:val="007215B3"/>
    <w:rsid w:val="00721DBE"/>
    <w:rsid w:val="00722142"/>
    <w:rsid w:val="0072240F"/>
    <w:rsid w:val="0072286F"/>
    <w:rsid w:val="00722C61"/>
    <w:rsid w:val="00722CE7"/>
    <w:rsid w:val="00722D58"/>
    <w:rsid w:val="00723195"/>
    <w:rsid w:val="00723DAA"/>
    <w:rsid w:val="007243AA"/>
    <w:rsid w:val="007248B9"/>
    <w:rsid w:val="00724958"/>
    <w:rsid w:val="00724974"/>
    <w:rsid w:val="00724A34"/>
    <w:rsid w:val="00724E28"/>
    <w:rsid w:val="007250F4"/>
    <w:rsid w:val="0072519F"/>
    <w:rsid w:val="00725F48"/>
    <w:rsid w:val="00726184"/>
    <w:rsid w:val="00726679"/>
    <w:rsid w:val="00726EC8"/>
    <w:rsid w:val="00727297"/>
    <w:rsid w:val="007272DB"/>
    <w:rsid w:val="007279D2"/>
    <w:rsid w:val="00727E08"/>
    <w:rsid w:val="00727F09"/>
    <w:rsid w:val="007300F6"/>
    <w:rsid w:val="007306B7"/>
    <w:rsid w:val="0073092C"/>
    <w:rsid w:val="00730B9B"/>
    <w:rsid w:val="00730C01"/>
    <w:rsid w:val="00730C74"/>
    <w:rsid w:val="007312C7"/>
    <w:rsid w:val="007313D3"/>
    <w:rsid w:val="00731CA8"/>
    <w:rsid w:val="007324CD"/>
    <w:rsid w:val="00732501"/>
    <w:rsid w:val="007326F0"/>
    <w:rsid w:val="0073308C"/>
    <w:rsid w:val="007333C5"/>
    <w:rsid w:val="0073425E"/>
    <w:rsid w:val="007343FA"/>
    <w:rsid w:val="007344D9"/>
    <w:rsid w:val="00736FAC"/>
    <w:rsid w:val="00737049"/>
    <w:rsid w:val="00737618"/>
    <w:rsid w:val="007379BF"/>
    <w:rsid w:val="007405F7"/>
    <w:rsid w:val="007409B3"/>
    <w:rsid w:val="00741416"/>
    <w:rsid w:val="007417C2"/>
    <w:rsid w:val="007418A8"/>
    <w:rsid w:val="00742248"/>
    <w:rsid w:val="0074249D"/>
    <w:rsid w:val="00742A6A"/>
    <w:rsid w:val="0074399B"/>
    <w:rsid w:val="00743FE2"/>
    <w:rsid w:val="0074473E"/>
    <w:rsid w:val="00744ABE"/>
    <w:rsid w:val="00744CFB"/>
    <w:rsid w:val="00744D82"/>
    <w:rsid w:val="00744F3B"/>
    <w:rsid w:val="00744FAF"/>
    <w:rsid w:val="00745122"/>
    <w:rsid w:val="00745195"/>
    <w:rsid w:val="007458C6"/>
    <w:rsid w:val="0074591C"/>
    <w:rsid w:val="0074596B"/>
    <w:rsid w:val="00745A66"/>
    <w:rsid w:val="00745D18"/>
    <w:rsid w:val="00745E90"/>
    <w:rsid w:val="00746627"/>
    <w:rsid w:val="00746AA2"/>
    <w:rsid w:val="00746D7B"/>
    <w:rsid w:val="00746DC3"/>
    <w:rsid w:val="00746FCB"/>
    <w:rsid w:val="007470D8"/>
    <w:rsid w:val="007472C3"/>
    <w:rsid w:val="00747C5D"/>
    <w:rsid w:val="007504A4"/>
    <w:rsid w:val="00750571"/>
    <w:rsid w:val="007507FA"/>
    <w:rsid w:val="00750BBE"/>
    <w:rsid w:val="007516C9"/>
    <w:rsid w:val="00751AA7"/>
    <w:rsid w:val="00751C19"/>
    <w:rsid w:val="00751C5A"/>
    <w:rsid w:val="0075250A"/>
    <w:rsid w:val="00753553"/>
    <w:rsid w:val="00753904"/>
    <w:rsid w:val="00753AA6"/>
    <w:rsid w:val="00754DC8"/>
    <w:rsid w:val="00755201"/>
    <w:rsid w:val="00755605"/>
    <w:rsid w:val="007557FC"/>
    <w:rsid w:val="00755B9F"/>
    <w:rsid w:val="00755D3C"/>
    <w:rsid w:val="007560A1"/>
    <w:rsid w:val="00756385"/>
    <w:rsid w:val="00756559"/>
    <w:rsid w:val="007567A9"/>
    <w:rsid w:val="00756877"/>
    <w:rsid w:val="00756920"/>
    <w:rsid w:val="00756F70"/>
    <w:rsid w:val="00756FAF"/>
    <w:rsid w:val="007571DA"/>
    <w:rsid w:val="007574C7"/>
    <w:rsid w:val="00757613"/>
    <w:rsid w:val="00757C74"/>
    <w:rsid w:val="00760273"/>
    <w:rsid w:val="0076066E"/>
    <w:rsid w:val="007607C3"/>
    <w:rsid w:val="00760DA1"/>
    <w:rsid w:val="00760F74"/>
    <w:rsid w:val="00761008"/>
    <w:rsid w:val="0076104E"/>
    <w:rsid w:val="007611FE"/>
    <w:rsid w:val="00761D5B"/>
    <w:rsid w:val="00761D99"/>
    <w:rsid w:val="00761E01"/>
    <w:rsid w:val="00762DF2"/>
    <w:rsid w:val="00763164"/>
    <w:rsid w:val="007638E0"/>
    <w:rsid w:val="007638FE"/>
    <w:rsid w:val="007652C8"/>
    <w:rsid w:val="007652D9"/>
    <w:rsid w:val="007653CA"/>
    <w:rsid w:val="00765692"/>
    <w:rsid w:val="00765DBD"/>
    <w:rsid w:val="00765E42"/>
    <w:rsid w:val="00765E56"/>
    <w:rsid w:val="0076616D"/>
    <w:rsid w:val="00766401"/>
    <w:rsid w:val="00766DD3"/>
    <w:rsid w:val="007670DA"/>
    <w:rsid w:val="0076776E"/>
    <w:rsid w:val="007679E3"/>
    <w:rsid w:val="00767F73"/>
    <w:rsid w:val="00770241"/>
    <w:rsid w:val="00770343"/>
    <w:rsid w:val="007706BC"/>
    <w:rsid w:val="007716F1"/>
    <w:rsid w:val="00772CFD"/>
    <w:rsid w:val="007730AB"/>
    <w:rsid w:val="007733D3"/>
    <w:rsid w:val="00773753"/>
    <w:rsid w:val="00773DD2"/>
    <w:rsid w:val="007745C8"/>
    <w:rsid w:val="00774A30"/>
    <w:rsid w:val="00774B99"/>
    <w:rsid w:val="00774C3A"/>
    <w:rsid w:val="00774C9C"/>
    <w:rsid w:val="00775036"/>
    <w:rsid w:val="00775114"/>
    <w:rsid w:val="007757F5"/>
    <w:rsid w:val="0077583E"/>
    <w:rsid w:val="00775936"/>
    <w:rsid w:val="00775BED"/>
    <w:rsid w:val="00775CA7"/>
    <w:rsid w:val="00775F32"/>
    <w:rsid w:val="00776425"/>
    <w:rsid w:val="0077664B"/>
    <w:rsid w:val="00776E4A"/>
    <w:rsid w:val="00777BBA"/>
    <w:rsid w:val="00777BBB"/>
    <w:rsid w:val="0078015A"/>
    <w:rsid w:val="00780806"/>
    <w:rsid w:val="00780967"/>
    <w:rsid w:val="00780CBB"/>
    <w:rsid w:val="00780F12"/>
    <w:rsid w:val="00782203"/>
    <w:rsid w:val="00782758"/>
    <w:rsid w:val="00782850"/>
    <w:rsid w:val="00782FA0"/>
    <w:rsid w:val="0078311A"/>
    <w:rsid w:val="00783572"/>
    <w:rsid w:val="007839CC"/>
    <w:rsid w:val="007839DC"/>
    <w:rsid w:val="00783AE0"/>
    <w:rsid w:val="00783EB2"/>
    <w:rsid w:val="00783FD3"/>
    <w:rsid w:val="007844F7"/>
    <w:rsid w:val="00784743"/>
    <w:rsid w:val="007856E5"/>
    <w:rsid w:val="00785B11"/>
    <w:rsid w:val="00785DDB"/>
    <w:rsid w:val="0078661A"/>
    <w:rsid w:val="00786746"/>
    <w:rsid w:val="00786795"/>
    <w:rsid w:val="00786875"/>
    <w:rsid w:val="00786961"/>
    <w:rsid w:val="00786A31"/>
    <w:rsid w:val="0078700A"/>
    <w:rsid w:val="007870FC"/>
    <w:rsid w:val="00787678"/>
    <w:rsid w:val="00787797"/>
    <w:rsid w:val="007905FD"/>
    <w:rsid w:val="007906B5"/>
    <w:rsid w:val="00790D05"/>
    <w:rsid w:val="00790E3D"/>
    <w:rsid w:val="00791DB8"/>
    <w:rsid w:val="00792007"/>
    <w:rsid w:val="007923A7"/>
    <w:rsid w:val="00792432"/>
    <w:rsid w:val="00792AC4"/>
    <w:rsid w:val="00793287"/>
    <w:rsid w:val="00793A9D"/>
    <w:rsid w:val="00793E25"/>
    <w:rsid w:val="007941A3"/>
    <w:rsid w:val="0079453C"/>
    <w:rsid w:val="007945A1"/>
    <w:rsid w:val="00794C89"/>
    <w:rsid w:val="00794E0A"/>
    <w:rsid w:val="0079583C"/>
    <w:rsid w:val="00795940"/>
    <w:rsid w:val="0079594C"/>
    <w:rsid w:val="00795A93"/>
    <w:rsid w:val="00795E91"/>
    <w:rsid w:val="00796018"/>
    <w:rsid w:val="00796962"/>
    <w:rsid w:val="00796A92"/>
    <w:rsid w:val="00796ACD"/>
    <w:rsid w:val="00796C12"/>
    <w:rsid w:val="007976BF"/>
    <w:rsid w:val="00797B63"/>
    <w:rsid w:val="00797D02"/>
    <w:rsid w:val="00797D2F"/>
    <w:rsid w:val="007A00E9"/>
    <w:rsid w:val="007A04A0"/>
    <w:rsid w:val="007A05A8"/>
    <w:rsid w:val="007A0646"/>
    <w:rsid w:val="007A0C9B"/>
    <w:rsid w:val="007A0F73"/>
    <w:rsid w:val="007A1358"/>
    <w:rsid w:val="007A1444"/>
    <w:rsid w:val="007A1AD0"/>
    <w:rsid w:val="007A1F7F"/>
    <w:rsid w:val="007A2F33"/>
    <w:rsid w:val="007A37C3"/>
    <w:rsid w:val="007A3B2D"/>
    <w:rsid w:val="007A4160"/>
    <w:rsid w:val="007A42B2"/>
    <w:rsid w:val="007A4631"/>
    <w:rsid w:val="007A4D3A"/>
    <w:rsid w:val="007A508C"/>
    <w:rsid w:val="007A51DF"/>
    <w:rsid w:val="007A5A0F"/>
    <w:rsid w:val="007A5F9B"/>
    <w:rsid w:val="007A6440"/>
    <w:rsid w:val="007A672B"/>
    <w:rsid w:val="007A6FCD"/>
    <w:rsid w:val="007A7388"/>
    <w:rsid w:val="007A7538"/>
    <w:rsid w:val="007A7670"/>
    <w:rsid w:val="007A7D19"/>
    <w:rsid w:val="007B15DD"/>
    <w:rsid w:val="007B1A70"/>
    <w:rsid w:val="007B1EC5"/>
    <w:rsid w:val="007B1F9C"/>
    <w:rsid w:val="007B238A"/>
    <w:rsid w:val="007B23F2"/>
    <w:rsid w:val="007B2574"/>
    <w:rsid w:val="007B2915"/>
    <w:rsid w:val="007B3547"/>
    <w:rsid w:val="007B3783"/>
    <w:rsid w:val="007B3C34"/>
    <w:rsid w:val="007B40C0"/>
    <w:rsid w:val="007B4103"/>
    <w:rsid w:val="007B460D"/>
    <w:rsid w:val="007B4792"/>
    <w:rsid w:val="007B48CA"/>
    <w:rsid w:val="007B4964"/>
    <w:rsid w:val="007B4A68"/>
    <w:rsid w:val="007B4D4D"/>
    <w:rsid w:val="007B5233"/>
    <w:rsid w:val="007B582D"/>
    <w:rsid w:val="007B5A10"/>
    <w:rsid w:val="007B5B24"/>
    <w:rsid w:val="007B5C3F"/>
    <w:rsid w:val="007B60D0"/>
    <w:rsid w:val="007B6A35"/>
    <w:rsid w:val="007B6A4F"/>
    <w:rsid w:val="007B6B26"/>
    <w:rsid w:val="007B6C00"/>
    <w:rsid w:val="007B7713"/>
    <w:rsid w:val="007B7965"/>
    <w:rsid w:val="007B7AAD"/>
    <w:rsid w:val="007B7B4A"/>
    <w:rsid w:val="007B7F43"/>
    <w:rsid w:val="007B7F50"/>
    <w:rsid w:val="007C04E9"/>
    <w:rsid w:val="007C0AF3"/>
    <w:rsid w:val="007C0D2E"/>
    <w:rsid w:val="007C16A8"/>
    <w:rsid w:val="007C190D"/>
    <w:rsid w:val="007C1AB6"/>
    <w:rsid w:val="007C298A"/>
    <w:rsid w:val="007C2E49"/>
    <w:rsid w:val="007C32AE"/>
    <w:rsid w:val="007C3532"/>
    <w:rsid w:val="007C378D"/>
    <w:rsid w:val="007C3D4B"/>
    <w:rsid w:val="007C3E97"/>
    <w:rsid w:val="007C43CD"/>
    <w:rsid w:val="007C56F1"/>
    <w:rsid w:val="007C57A7"/>
    <w:rsid w:val="007C5A8D"/>
    <w:rsid w:val="007C6EA0"/>
    <w:rsid w:val="007C7013"/>
    <w:rsid w:val="007C74E7"/>
    <w:rsid w:val="007C76BE"/>
    <w:rsid w:val="007C78B4"/>
    <w:rsid w:val="007C7BB7"/>
    <w:rsid w:val="007C7D7D"/>
    <w:rsid w:val="007D1614"/>
    <w:rsid w:val="007D161D"/>
    <w:rsid w:val="007D1997"/>
    <w:rsid w:val="007D3434"/>
    <w:rsid w:val="007D3567"/>
    <w:rsid w:val="007D360B"/>
    <w:rsid w:val="007D3DCD"/>
    <w:rsid w:val="007D3DD7"/>
    <w:rsid w:val="007D4810"/>
    <w:rsid w:val="007D4EA9"/>
    <w:rsid w:val="007D5147"/>
    <w:rsid w:val="007D534E"/>
    <w:rsid w:val="007D55FF"/>
    <w:rsid w:val="007D585B"/>
    <w:rsid w:val="007D589C"/>
    <w:rsid w:val="007D5A5E"/>
    <w:rsid w:val="007D692F"/>
    <w:rsid w:val="007D6F02"/>
    <w:rsid w:val="007D730B"/>
    <w:rsid w:val="007D7494"/>
    <w:rsid w:val="007D78B7"/>
    <w:rsid w:val="007D7D4B"/>
    <w:rsid w:val="007E03B7"/>
    <w:rsid w:val="007E05AD"/>
    <w:rsid w:val="007E095D"/>
    <w:rsid w:val="007E0C6F"/>
    <w:rsid w:val="007E1DB7"/>
    <w:rsid w:val="007E22C0"/>
    <w:rsid w:val="007E2DAE"/>
    <w:rsid w:val="007E2F65"/>
    <w:rsid w:val="007E2F74"/>
    <w:rsid w:val="007E32BF"/>
    <w:rsid w:val="007E333E"/>
    <w:rsid w:val="007E3A2C"/>
    <w:rsid w:val="007E44D7"/>
    <w:rsid w:val="007E528C"/>
    <w:rsid w:val="007E54C4"/>
    <w:rsid w:val="007E54EC"/>
    <w:rsid w:val="007E5729"/>
    <w:rsid w:val="007E588F"/>
    <w:rsid w:val="007E5AA5"/>
    <w:rsid w:val="007E6063"/>
    <w:rsid w:val="007E6668"/>
    <w:rsid w:val="007E7E83"/>
    <w:rsid w:val="007F01BA"/>
    <w:rsid w:val="007F0391"/>
    <w:rsid w:val="007F0D79"/>
    <w:rsid w:val="007F1AC2"/>
    <w:rsid w:val="007F1B59"/>
    <w:rsid w:val="007F20BB"/>
    <w:rsid w:val="007F218B"/>
    <w:rsid w:val="007F2C2C"/>
    <w:rsid w:val="007F3A04"/>
    <w:rsid w:val="007F4013"/>
    <w:rsid w:val="007F40DD"/>
    <w:rsid w:val="007F59BC"/>
    <w:rsid w:val="007F5DC7"/>
    <w:rsid w:val="007F653B"/>
    <w:rsid w:val="007F6791"/>
    <w:rsid w:val="007F6B99"/>
    <w:rsid w:val="007F6D11"/>
    <w:rsid w:val="007F758A"/>
    <w:rsid w:val="007F7A1A"/>
    <w:rsid w:val="007F7AE2"/>
    <w:rsid w:val="008000D6"/>
    <w:rsid w:val="008002D2"/>
    <w:rsid w:val="00800651"/>
    <w:rsid w:val="00800E0A"/>
    <w:rsid w:val="0080132F"/>
    <w:rsid w:val="0080190E"/>
    <w:rsid w:val="008030F4"/>
    <w:rsid w:val="008033D8"/>
    <w:rsid w:val="00803D91"/>
    <w:rsid w:val="00803FD2"/>
    <w:rsid w:val="008040F5"/>
    <w:rsid w:val="00804F7A"/>
    <w:rsid w:val="00805264"/>
    <w:rsid w:val="00805325"/>
    <w:rsid w:val="00805488"/>
    <w:rsid w:val="0080570C"/>
    <w:rsid w:val="00805997"/>
    <w:rsid w:val="00806289"/>
    <w:rsid w:val="00806494"/>
    <w:rsid w:val="008068CF"/>
    <w:rsid w:val="0080717D"/>
    <w:rsid w:val="0080738F"/>
    <w:rsid w:val="00807497"/>
    <w:rsid w:val="00810BB0"/>
    <w:rsid w:val="00810D09"/>
    <w:rsid w:val="00810D2B"/>
    <w:rsid w:val="00811276"/>
    <w:rsid w:val="00811E55"/>
    <w:rsid w:val="00811E9B"/>
    <w:rsid w:val="008132BD"/>
    <w:rsid w:val="008132F4"/>
    <w:rsid w:val="00813795"/>
    <w:rsid w:val="00813E7E"/>
    <w:rsid w:val="0081547A"/>
    <w:rsid w:val="008154AC"/>
    <w:rsid w:val="00815628"/>
    <w:rsid w:val="0081572E"/>
    <w:rsid w:val="008158EA"/>
    <w:rsid w:val="00815C0A"/>
    <w:rsid w:val="00815E59"/>
    <w:rsid w:val="008165D5"/>
    <w:rsid w:val="00816896"/>
    <w:rsid w:val="00816976"/>
    <w:rsid w:val="00816AF4"/>
    <w:rsid w:val="00817619"/>
    <w:rsid w:val="00817694"/>
    <w:rsid w:val="00817A9E"/>
    <w:rsid w:val="00817D49"/>
    <w:rsid w:val="00817EC6"/>
    <w:rsid w:val="00820123"/>
    <w:rsid w:val="008202E3"/>
    <w:rsid w:val="008204EE"/>
    <w:rsid w:val="00820FA7"/>
    <w:rsid w:val="00821169"/>
    <w:rsid w:val="00821171"/>
    <w:rsid w:val="00821188"/>
    <w:rsid w:val="00821ABD"/>
    <w:rsid w:val="00821B46"/>
    <w:rsid w:val="008222A5"/>
    <w:rsid w:val="00822349"/>
    <w:rsid w:val="00822715"/>
    <w:rsid w:val="00822759"/>
    <w:rsid w:val="00822BA7"/>
    <w:rsid w:val="00822E50"/>
    <w:rsid w:val="00823620"/>
    <w:rsid w:val="008239DE"/>
    <w:rsid w:val="008239F3"/>
    <w:rsid w:val="00823C8E"/>
    <w:rsid w:val="00823F84"/>
    <w:rsid w:val="00824B1B"/>
    <w:rsid w:val="00824D5F"/>
    <w:rsid w:val="0082514E"/>
    <w:rsid w:val="0082555F"/>
    <w:rsid w:val="00825DD2"/>
    <w:rsid w:val="00826348"/>
    <w:rsid w:val="008267F3"/>
    <w:rsid w:val="008269CF"/>
    <w:rsid w:val="008272C3"/>
    <w:rsid w:val="008301CB"/>
    <w:rsid w:val="00830B84"/>
    <w:rsid w:val="00830E35"/>
    <w:rsid w:val="00830EAD"/>
    <w:rsid w:val="00831017"/>
    <w:rsid w:val="008312D9"/>
    <w:rsid w:val="00831705"/>
    <w:rsid w:val="00831C01"/>
    <w:rsid w:val="00831E0B"/>
    <w:rsid w:val="008324BD"/>
    <w:rsid w:val="00832928"/>
    <w:rsid w:val="00832D11"/>
    <w:rsid w:val="00832EF6"/>
    <w:rsid w:val="00833F2A"/>
    <w:rsid w:val="0083423D"/>
    <w:rsid w:val="0083459C"/>
    <w:rsid w:val="008348C9"/>
    <w:rsid w:val="00834A62"/>
    <w:rsid w:val="00834E28"/>
    <w:rsid w:val="00834FE3"/>
    <w:rsid w:val="00835383"/>
    <w:rsid w:val="00835877"/>
    <w:rsid w:val="00835A2E"/>
    <w:rsid w:val="00835D4A"/>
    <w:rsid w:val="00836367"/>
    <w:rsid w:val="00836746"/>
    <w:rsid w:val="00836BA1"/>
    <w:rsid w:val="0083704D"/>
    <w:rsid w:val="008378D4"/>
    <w:rsid w:val="00840194"/>
    <w:rsid w:val="0084029F"/>
    <w:rsid w:val="008403A5"/>
    <w:rsid w:val="008406F2"/>
    <w:rsid w:val="00840847"/>
    <w:rsid w:val="00840C50"/>
    <w:rsid w:val="00841E3A"/>
    <w:rsid w:val="008426B7"/>
    <w:rsid w:val="0084276D"/>
    <w:rsid w:val="00842EA3"/>
    <w:rsid w:val="00842EA9"/>
    <w:rsid w:val="0084392B"/>
    <w:rsid w:val="00843B08"/>
    <w:rsid w:val="00843CFD"/>
    <w:rsid w:val="008445F4"/>
    <w:rsid w:val="00844798"/>
    <w:rsid w:val="00844A80"/>
    <w:rsid w:val="00844C31"/>
    <w:rsid w:val="00845033"/>
    <w:rsid w:val="00845770"/>
    <w:rsid w:val="00845E45"/>
    <w:rsid w:val="0084600C"/>
    <w:rsid w:val="0084602F"/>
    <w:rsid w:val="0084631D"/>
    <w:rsid w:val="00846D14"/>
    <w:rsid w:val="00847009"/>
    <w:rsid w:val="00847189"/>
    <w:rsid w:val="008471EC"/>
    <w:rsid w:val="00847887"/>
    <w:rsid w:val="00847E08"/>
    <w:rsid w:val="00850111"/>
    <w:rsid w:val="008501B9"/>
    <w:rsid w:val="008503CE"/>
    <w:rsid w:val="00850769"/>
    <w:rsid w:val="008509A9"/>
    <w:rsid w:val="00850C41"/>
    <w:rsid w:val="00851017"/>
    <w:rsid w:val="00851E3C"/>
    <w:rsid w:val="00852105"/>
    <w:rsid w:val="00852415"/>
    <w:rsid w:val="008532CF"/>
    <w:rsid w:val="00853388"/>
    <w:rsid w:val="008538A3"/>
    <w:rsid w:val="008539FC"/>
    <w:rsid w:val="00853EDC"/>
    <w:rsid w:val="008542D2"/>
    <w:rsid w:val="00854733"/>
    <w:rsid w:val="00854B92"/>
    <w:rsid w:val="00855078"/>
    <w:rsid w:val="00855BE7"/>
    <w:rsid w:val="008567AC"/>
    <w:rsid w:val="00856AEC"/>
    <w:rsid w:val="00856C69"/>
    <w:rsid w:val="00856D4C"/>
    <w:rsid w:val="00856DEB"/>
    <w:rsid w:val="00856F6D"/>
    <w:rsid w:val="008573C2"/>
    <w:rsid w:val="00857F0C"/>
    <w:rsid w:val="00860450"/>
    <w:rsid w:val="00860794"/>
    <w:rsid w:val="008618B8"/>
    <w:rsid w:val="00862447"/>
    <w:rsid w:val="008624EA"/>
    <w:rsid w:val="00862688"/>
    <w:rsid w:val="008627A2"/>
    <w:rsid w:val="008628EC"/>
    <w:rsid w:val="00862B2A"/>
    <w:rsid w:val="00862DDB"/>
    <w:rsid w:val="008632FE"/>
    <w:rsid w:val="0086343A"/>
    <w:rsid w:val="008636AC"/>
    <w:rsid w:val="00863A71"/>
    <w:rsid w:val="00863E68"/>
    <w:rsid w:val="00864512"/>
    <w:rsid w:val="00864836"/>
    <w:rsid w:val="0086493F"/>
    <w:rsid w:val="008649D7"/>
    <w:rsid w:val="00865261"/>
    <w:rsid w:val="008657BE"/>
    <w:rsid w:val="00865CA5"/>
    <w:rsid w:val="00865DA0"/>
    <w:rsid w:val="00865DA5"/>
    <w:rsid w:val="00865E2B"/>
    <w:rsid w:val="0086615A"/>
    <w:rsid w:val="008664E4"/>
    <w:rsid w:val="00866CEF"/>
    <w:rsid w:val="00866EF9"/>
    <w:rsid w:val="008678E5"/>
    <w:rsid w:val="00870C3E"/>
    <w:rsid w:val="00870DC4"/>
    <w:rsid w:val="00871082"/>
    <w:rsid w:val="00871146"/>
    <w:rsid w:val="0087126A"/>
    <w:rsid w:val="0087168A"/>
    <w:rsid w:val="0087247A"/>
    <w:rsid w:val="008724FC"/>
    <w:rsid w:val="00873348"/>
    <w:rsid w:val="00873646"/>
    <w:rsid w:val="00873AB8"/>
    <w:rsid w:val="008741A8"/>
    <w:rsid w:val="0087455D"/>
    <w:rsid w:val="00874D62"/>
    <w:rsid w:val="008752BE"/>
    <w:rsid w:val="00875619"/>
    <w:rsid w:val="0087598F"/>
    <w:rsid w:val="00875BF9"/>
    <w:rsid w:val="00876215"/>
    <w:rsid w:val="00876653"/>
    <w:rsid w:val="00876A16"/>
    <w:rsid w:val="008771B1"/>
    <w:rsid w:val="00877F19"/>
    <w:rsid w:val="00880109"/>
    <w:rsid w:val="0088060D"/>
    <w:rsid w:val="00880748"/>
    <w:rsid w:val="00880B77"/>
    <w:rsid w:val="0088150C"/>
    <w:rsid w:val="00881903"/>
    <w:rsid w:val="00881BFF"/>
    <w:rsid w:val="0088206D"/>
    <w:rsid w:val="00882651"/>
    <w:rsid w:val="008828FA"/>
    <w:rsid w:val="0088319A"/>
    <w:rsid w:val="0088319B"/>
    <w:rsid w:val="00883480"/>
    <w:rsid w:val="00883582"/>
    <w:rsid w:val="0088372C"/>
    <w:rsid w:val="00883B50"/>
    <w:rsid w:val="00883DE2"/>
    <w:rsid w:val="00883F2F"/>
    <w:rsid w:val="00884323"/>
    <w:rsid w:val="00884A70"/>
    <w:rsid w:val="00885258"/>
    <w:rsid w:val="00885929"/>
    <w:rsid w:val="00885EB4"/>
    <w:rsid w:val="008866D1"/>
    <w:rsid w:val="00886C60"/>
    <w:rsid w:val="00886E85"/>
    <w:rsid w:val="00887243"/>
    <w:rsid w:val="008878C9"/>
    <w:rsid w:val="00887B76"/>
    <w:rsid w:val="00887F70"/>
    <w:rsid w:val="0089067E"/>
    <w:rsid w:val="008909F7"/>
    <w:rsid w:val="00890C9D"/>
    <w:rsid w:val="00890F02"/>
    <w:rsid w:val="008913C9"/>
    <w:rsid w:val="00891774"/>
    <w:rsid w:val="008918AE"/>
    <w:rsid w:val="00891F6A"/>
    <w:rsid w:val="00891F7C"/>
    <w:rsid w:val="008927FC"/>
    <w:rsid w:val="00892D50"/>
    <w:rsid w:val="00893522"/>
    <w:rsid w:val="00893729"/>
    <w:rsid w:val="008937B6"/>
    <w:rsid w:val="008938AB"/>
    <w:rsid w:val="00893D08"/>
    <w:rsid w:val="00894122"/>
    <w:rsid w:val="008945A2"/>
    <w:rsid w:val="008945F6"/>
    <w:rsid w:val="00894C49"/>
    <w:rsid w:val="00894D8C"/>
    <w:rsid w:val="008951C9"/>
    <w:rsid w:val="00895261"/>
    <w:rsid w:val="008952E9"/>
    <w:rsid w:val="008953CA"/>
    <w:rsid w:val="00895AA3"/>
    <w:rsid w:val="00895E9F"/>
    <w:rsid w:val="00895F00"/>
    <w:rsid w:val="0089632C"/>
    <w:rsid w:val="00896353"/>
    <w:rsid w:val="00896C7C"/>
    <w:rsid w:val="00896FD5"/>
    <w:rsid w:val="008973B8"/>
    <w:rsid w:val="0089745A"/>
    <w:rsid w:val="008974ED"/>
    <w:rsid w:val="008977C7"/>
    <w:rsid w:val="00897B16"/>
    <w:rsid w:val="00897EFC"/>
    <w:rsid w:val="008A08AE"/>
    <w:rsid w:val="008A0915"/>
    <w:rsid w:val="008A0BC6"/>
    <w:rsid w:val="008A0D28"/>
    <w:rsid w:val="008A0F17"/>
    <w:rsid w:val="008A0FD4"/>
    <w:rsid w:val="008A1496"/>
    <w:rsid w:val="008A1D31"/>
    <w:rsid w:val="008A1D81"/>
    <w:rsid w:val="008A1DE3"/>
    <w:rsid w:val="008A21C0"/>
    <w:rsid w:val="008A2CFF"/>
    <w:rsid w:val="008A30B3"/>
    <w:rsid w:val="008A3C2A"/>
    <w:rsid w:val="008A3CE6"/>
    <w:rsid w:val="008A3E71"/>
    <w:rsid w:val="008A3F4B"/>
    <w:rsid w:val="008A4601"/>
    <w:rsid w:val="008A4AEB"/>
    <w:rsid w:val="008A50CD"/>
    <w:rsid w:val="008A55A3"/>
    <w:rsid w:val="008A5A46"/>
    <w:rsid w:val="008A66F4"/>
    <w:rsid w:val="008A695D"/>
    <w:rsid w:val="008A759B"/>
    <w:rsid w:val="008A767D"/>
    <w:rsid w:val="008A76EF"/>
    <w:rsid w:val="008B0034"/>
    <w:rsid w:val="008B0A58"/>
    <w:rsid w:val="008B1491"/>
    <w:rsid w:val="008B165D"/>
    <w:rsid w:val="008B1C7A"/>
    <w:rsid w:val="008B1D35"/>
    <w:rsid w:val="008B2640"/>
    <w:rsid w:val="008B29B1"/>
    <w:rsid w:val="008B304D"/>
    <w:rsid w:val="008B3416"/>
    <w:rsid w:val="008B375A"/>
    <w:rsid w:val="008B390F"/>
    <w:rsid w:val="008B3ACA"/>
    <w:rsid w:val="008B3D3A"/>
    <w:rsid w:val="008B42A2"/>
    <w:rsid w:val="008B4BA8"/>
    <w:rsid w:val="008B4E96"/>
    <w:rsid w:val="008B505A"/>
    <w:rsid w:val="008B51A5"/>
    <w:rsid w:val="008B5D11"/>
    <w:rsid w:val="008B5D69"/>
    <w:rsid w:val="008B699F"/>
    <w:rsid w:val="008B6D4E"/>
    <w:rsid w:val="008B7269"/>
    <w:rsid w:val="008B7481"/>
    <w:rsid w:val="008B74D3"/>
    <w:rsid w:val="008B7E1D"/>
    <w:rsid w:val="008B7F7C"/>
    <w:rsid w:val="008C0483"/>
    <w:rsid w:val="008C08DF"/>
    <w:rsid w:val="008C0B43"/>
    <w:rsid w:val="008C0D4D"/>
    <w:rsid w:val="008C1190"/>
    <w:rsid w:val="008C1364"/>
    <w:rsid w:val="008C13FC"/>
    <w:rsid w:val="008C15DF"/>
    <w:rsid w:val="008C1BE1"/>
    <w:rsid w:val="008C1DED"/>
    <w:rsid w:val="008C205B"/>
    <w:rsid w:val="008C308C"/>
    <w:rsid w:val="008C3205"/>
    <w:rsid w:val="008C37E2"/>
    <w:rsid w:val="008C3BEF"/>
    <w:rsid w:val="008C3D69"/>
    <w:rsid w:val="008C4147"/>
    <w:rsid w:val="008C4658"/>
    <w:rsid w:val="008C474E"/>
    <w:rsid w:val="008C4851"/>
    <w:rsid w:val="008C4BCF"/>
    <w:rsid w:val="008C5029"/>
    <w:rsid w:val="008C52E4"/>
    <w:rsid w:val="008C547C"/>
    <w:rsid w:val="008C6A62"/>
    <w:rsid w:val="008D03A0"/>
    <w:rsid w:val="008D03CD"/>
    <w:rsid w:val="008D0D70"/>
    <w:rsid w:val="008D1129"/>
    <w:rsid w:val="008D14BB"/>
    <w:rsid w:val="008D174B"/>
    <w:rsid w:val="008D1BAD"/>
    <w:rsid w:val="008D258F"/>
    <w:rsid w:val="008D2D1F"/>
    <w:rsid w:val="008D2E04"/>
    <w:rsid w:val="008D2E06"/>
    <w:rsid w:val="008D3045"/>
    <w:rsid w:val="008D372A"/>
    <w:rsid w:val="008D3D79"/>
    <w:rsid w:val="008D53D5"/>
    <w:rsid w:val="008D5723"/>
    <w:rsid w:val="008D583B"/>
    <w:rsid w:val="008D5A39"/>
    <w:rsid w:val="008D5EE2"/>
    <w:rsid w:val="008D6008"/>
    <w:rsid w:val="008D6055"/>
    <w:rsid w:val="008D6D9B"/>
    <w:rsid w:val="008D7151"/>
    <w:rsid w:val="008D79AC"/>
    <w:rsid w:val="008E0131"/>
    <w:rsid w:val="008E0271"/>
    <w:rsid w:val="008E02FD"/>
    <w:rsid w:val="008E03D0"/>
    <w:rsid w:val="008E0604"/>
    <w:rsid w:val="008E07A2"/>
    <w:rsid w:val="008E07C7"/>
    <w:rsid w:val="008E0BDA"/>
    <w:rsid w:val="008E1045"/>
    <w:rsid w:val="008E1087"/>
    <w:rsid w:val="008E1317"/>
    <w:rsid w:val="008E221E"/>
    <w:rsid w:val="008E2604"/>
    <w:rsid w:val="008E2C09"/>
    <w:rsid w:val="008E36A0"/>
    <w:rsid w:val="008E36BE"/>
    <w:rsid w:val="008E3C87"/>
    <w:rsid w:val="008E3F52"/>
    <w:rsid w:val="008E42F1"/>
    <w:rsid w:val="008E4796"/>
    <w:rsid w:val="008E4AF5"/>
    <w:rsid w:val="008E56D5"/>
    <w:rsid w:val="008E5F68"/>
    <w:rsid w:val="008E6472"/>
    <w:rsid w:val="008E65E1"/>
    <w:rsid w:val="008E6799"/>
    <w:rsid w:val="008E6A3F"/>
    <w:rsid w:val="008E6B50"/>
    <w:rsid w:val="008E7684"/>
    <w:rsid w:val="008E79F2"/>
    <w:rsid w:val="008E7D15"/>
    <w:rsid w:val="008F01F6"/>
    <w:rsid w:val="008F02E7"/>
    <w:rsid w:val="008F030E"/>
    <w:rsid w:val="008F110E"/>
    <w:rsid w:val="008F1304"/>
    <w:rsid w:val="008F1857"/>
    <w:rsid w:val="008F1F42"/>
    <w:rsid w:val="008F2332"/>
    <w:rsid w:val="008F2A7B"/>
    <w:rsid w:val="008F2B93"/>
    <w:rsid w:val="008F381E"/>
    <w:rsid w:val="008F3BAA"/>
    <w:rsid w:val="008F3E6A"/>
    <w:rsid w:val="008F3E9E"/>
    <w:rsid w:val="008F4BAA"/>
    <w:rsid w:val="008F4D7D"/>
    <w:rsid w:val="008F4DA4"/>
    <w:rsid w:val="008F4DCC"/>
    <w:rsid w:val="008F50A4"/>
    <w:rsid w:val="008F5A5F"/>
    <w:rsid w:val="008F5C12"/>
    <w:rsid w:val="008F61A0"/>
    <w:rsid w:val="008F6573"/>
    <w:rsid w:val="008F664E"/>
    <w:rsid w:val="008F683A"/>
    <w:rsid w:val="008F6AA1"/>
    <w:rsid w:val="008F73F8"/>
    <w:rsid w:val="008F7803"/>
    <w:rsid w:val="008F7CF3"/>
    <w:rsid w:val="00900282"/>
    <w:rsid w:val="00900309"/>
    <w:rsid w:val="00900705"/>
    <w:rsid w:val="00901020"/>
    <w:rsid w:val="009010F4"/>
    <w:rsid w:val="0090115A"/>
    <w:rsid w:val="00901283"/>
    <w:rsid w:val="00901292"/>
    <w:rsid w:val="00901790"/>
    <w:rsid w:val="00901CAE"/>
    <w:rsid w:val="00902342"/>
    <w:rsid w:val="009023A8"/>
    <w:rsid w:val="00902E9B"/>
    <w:rsid w:val="0090365E"/>
    <w:rsid w:val="00903F7A"/>
    <w:rsid w:val="0090423A"/>
    <w:rsid w:val="009044A9"/>
    <w:rsid w:val="009045DA"/>
    <w:rsid w:val="00904D3F"/>
    <w:rsid w:val="00904F05"/>
    <w:rsid w:val="00905093"/>
    <w:rsid w:val="009054F6"/>
    <w:rsid w:val="0090639B"/>
    <w:rsid w:val="00907455"/>
    <w:rsid w:val="00907C54"/>
    <w:rsid w:val="00910035"/>
    <w:rsid w:val="00910710"/>
    <w:rsid w:val="00910E57"/>
    <w:rsid w:val="00911386"/>
    <w:rsid w:val="0091168C"/>
    <w:rsid w:val="009118AF"/>
    <w:rsid w:val="00911EB0"/>
    <w:rsid w:val="00911F95"/>
    <w:rsid w:val="00912072"/>
    <w:rsid w:val="009121DC"/>
    <w:rsid w:val="009121EB"/>
    <w:rsid w:val="00913463"/>
    <w:rsid w:val="00913645"/>
    <w:rsid w:val="00913766"/>
    <w:rsid w:val="00913840"/>
    <w:rsid w:val="009139D6"/>
    <w:rsid w:val="00914B43"/>
    <w:rsid w:val="00915225"/>
    <w:rsid w:val="009166F5"/>
    <w:rsid w:val="00916CF5"/>
    <w:rsid w:val="00917443"/>
    <w:rsid w:val="0091762C"/>
    <w:rsid w:val="009176CB"/>
    <w:rsid w:val="0091784E"/>
    <w:rsid w:val="009179EF"/>
    <w:rsid w:val="0092053C"/>
    <w:rsid w:val="00920BC2"/>
    <w:rsid w:val="009210C4"/>
    <w:rsid w:val="00921444"/>
    <w:rsid w:val="00921BDB"/>
    <w:rsid w:val="00921D3A"/>
    <w:rsid w:val="00921FBE"/>
    <w:rsid w:val="009223E6"/>
    <w:rsid w:val="009229FA"/>
    <w:rsid w:val="00922A62"/>
    <w:rsid w:val="00923583"/>
    <w:rsid w:val="00923F8C"/>
    <w:rsid w:val="009241AB"/>
    <w:rsid w:val="009243D1"/>
    <w:rsid w:val="00924657"/>
    <w:rsid w:val="00924715"/>
    <w:rsid w:val="00924805"/>
    <w:rsid w:val="00924834"/>
    <w:rsid w:val="009248D3"/>
    <w:rsid w:val="00924DF5"/>
    <w:rsid w:val="00925178"/>
    <w:rsid w:val="00925499"/>
    <w:rsid w:val="00925635"/>
    <w:rsid w:val="009257B8"/>
    <w:rsid w:val="00925E35"/>
    <w:rsid w:val="00926E11"/>
    <w:rsid w:val="0092700D"/>
    <w:rsid w:val="00927979"/>
    <w:rsid w:val="00927B39"/>
    <w:rsid w:val="00927E1A"/>
    <w:rsid w:val="00927FFB"/>
    <w:rsid w:val="0093046D"/>
    <w:rsid w:val="009308C8"/>
    <w:rsid w:val="009310A5"/>
    <w:rsid w:val="00931317"/>
    <w:rsid w:val="00931897"/>
    <w:rsid w:val="00931DBF"/>
    <w:rsid w:val="0093215B"/>
    <w:rsid w:val="009323A0"/>
    <w:rsid w:val="00932504"/>
    <w:rsid w:val="00932D12"/>
    <w:rsid w:val="0093437F"/>
    <w:rsid w:val="009346A5"/>
    <w:rsid w:val="0093470A"/>
    <w:rsid w:val="00934CFA"/>
    <w:rsid w:val="00934DBB"/>
    <w:rsid w:val="00934E7A"/>
    <w:rsid w:val="00934ED4"/>
    <w:rsid w:val="009351B4"/>
    <w:rsid w:val="009351B8"/>
    <w:rsid w:val="009352EF"/>
    <w:rsid w:val="009353E4"/>
    <w:rsid w:val="00935656"/>
    <w:rsid w:val="009356FB"/>
    <w:rsid w:val="00936D9C"/>
    <w:rsid w:val="009377FE"/>
    <w:rsid w:val="00937A23"/>
    <w:rsid w:val="00937BF1"/>
    <w:rsid w:val="009406BE"/>
    <w:rsid w:val="009407C4"/>
    <w:rsid w:val="00940993"/>
    <w:rsid w:val="00940F1F"/>
    <w:rsid w:val="00941369"/>
    <w:rsid w:val="0094176B"/>
    <w:rsid w:val="00941F8D"/>
    <w:rsid w:val="00941FB9"/>
    <w:rsid w:val="009429BF"/>
    <w:rsid w:val="00942B4D"/>
    <w:rsid w:val="009430C7"/>
    <w:rsid w:val="00943916"/>
    <w:rsid w:val="00943971"/>
    <w:rsid w:val="00943A5C"/>
    <w:rsid w:val="00943CF1"/>
    <w:rsid w:val="00943D65"/>
    <w:rsid w:val="00944252"/>
    <w:rsid w:val="00944C57"/>
    <w:rsid w:val="00945297"/>
    <w:rsid w:val="009456B0"/>
    <w:rsid w:val="00945C6B"/>
    <w:rsid w:val="00945D37"/>
    <w:rsid w:val="00945E78"/>
    <w:rsid w:val="009465B8"/>
    <w:rsid w:val="00946AFD"/>
    <w:rsid w:val="00946C6C"/>
    <w:rsid w:val="00946FAE"/>
    <w:rsid w:val="00946FFD"/>
    <w:rsid w:val="00947CD3"/>
    <w:rsid w:val="00947DB3"/>
    <w:rsid w:val="00950487"/>
    <w:rsid w:val="00950643"/>
    <w:rsid w:val="0095114B"/>
    <w:rsid w:val="009511B3"/>
    <w:rsid w:val="009518DF"/>
    <w:rsid w:val="00951F06"/>
    <w:rsid w:val="009520C5"/>
    <w:rsid w:val="009521E0"/>
    <w:rsid w:val="009523B2"/>
    <w:rsid w:val="00952B9A"/>
    <w:rsid w:val="009530B4"/>
    <w:rsid w:val="009531E2"/>
    <w:rsid w:val="00953770"/>
    <w:rsid w:val="00953E56"/>
    <w:rsid w:val="00953FE6"/>
    <w:rsid w:val="009542C4"/>
    <w:rsid w:val="009545F8"/>
    <w:rsid w:val="00954616"/>
    <w:rsid w:val="00954B54"/>
    <w:rsid w:val="009554FA"/>
    <w:rsid w:val="00956664"/>
    <w:rsid w:val="0095710F"/>
    <w:rsid w:val="0095724A"/>
    <w:rsid w:val="00957A3D"/>
    <w:rsid w:val="00957B15"/>
    <w:rsid w:val="00957E96"/>
    <w:rsid w:val="009602EE"/>
    <w:rsid w:val="009606DB"/>
    <w:rsid w:val="0096074C"/>
    <w:rsid w:val="00960A59"/>
    <w:rsid w:val="00960DB5"/>
    <w:rsid w:val="00961341"/>
    <w:rsid w:val="009616E7"/>
    <w:rsid w:val="00961B12"/>
    <w:rsid w:val="00962805"/>
    <w:rsid w:val="00962850"/>
    <w:rsid w:val="0096326C"/>
    <w:rsid w:val="00963B40"/>
    <w:rsid w:val="00963F2C"/>
    <w:rsid w:val="0096412E"/>
    <w:rsid w:val="009642B5"/>
    <w:rsid w:val="009657F4"/>
    <w:rsid w:val="00965F95"/>
    <w:rsid w:val="00966944"/>
    <w:rsid w:val="00966BC8"/>
    <w:rsid w:val="00966F80"/>
    <w:rsid w:val="00967962"/>
    <w:rsid w:val="00967BDB"/>
    <w:rsid w:val="00970712"/>
    <w:rsid w:val="0097076B"/>
    <w:rsid w:val="00970C28"/>
    <w:rsid w:val="00971298"/>
    <w:rsid w:val="00972227"/>
    <w:rsid w:val="009722E0"/>
    <w:rsid w:val="00972600"/>
    <w:rsid w:val="00972F0E"/>
    <w:rsid w:val="00972F1E"/>
    <w:rsid w:val="00972FB8"/>
    <w:rsid w:val="009732E2"/>
    <w:rsid w:val="009733DB"/>
    <w:rsid w:val="009734CA"/>
    <w:rsid w:val="009735D1"/>
    <w:rsid w:val="00973A1E"/>
    <w:rsid w:val="009742AE"/>
    <w:rsid w:val="0097462D"/>
    <w:rsid w:val="009758FB"/>
    <w:rsid w:val="00975A2B"/>
    <w:rsid w:val="00975BED"/>
    <w:rsid w:val="009765BC"/>
    <w:rsid w:val="009766E3"/>
    <w:rsid w:val="00976717"/>
    <w:rsid w:val="00976815"/>
    <w:rsid w:val="009773D4"/>
    <w:rsid w:val="00977622"/>
    <w:rsid w:val="0097768C"/>
    <w:rsid w:val="009778B4"/>
    <w:rsid w:val="00977ADE"/>
    <w:rsid w:val="00977D49"/>
    <w:rsid w:val="00977D70"/>
    <w:rsid w:val="00980097"/>
    <w:rsid w:val="00980188"/>
    <w:rsid w:val="0098023E"/>
    <w:rsid w:val="009802E2"/>
    <w:rsid w:val="00980789"/>
    <w:rsid w:val="009809EA"/>
    <w:rsid w:val="00980AB8"/>
    <w:rsid w:val="00980B98"/>
    <w:rsid w:val="00980CC2"/>
    <w:rsid w:val="00980D9C"/>
    <w:rsid w:val="0098143B"/>
    <w:rsid w:val="00981662"/>
    <w:rsid w:val="009819FF"/>
    <w:rsid w:val="00981C1C"/>
    <w:rsid w:val="009824EA"/>
    <w:rsid w:val="00982BD3"/>
    <w:rsid w:val="00982CA2"/>
    <w:rsid w:val="00982D17"/>
    <w:rsid w:val="0098301C"/>
    <w:rsid w:val="00983A1D"/>
    <w:rsid w:val="00983CD0"/>
    <w:rsid w:val="009845A4"/>
    <w:rsid w:val="009847EC"/>
    <w:rsid w:val="00984915"/>
    <w:rsid w:val="00984A0D"/>
    <w:rsid w:val="00984A89"/>
    <w:rsid w:val="009853FF"/>
    <w:rsid w:val="00985560"/>
    <w:rsid w:val="0098563A"/>
    <w:rsid w:val="009860F2"/>
    <w:rsid w:val="0098658B"/>
    <w:rsid w:val="009865B9"/>
    <w:rsid w:val="00986774"/>
    <w:rsid w:val="0098744F"/>
    <w:rsid w:val="00990358"/>
    <w:rsid w:val="009915EF"/>
    <w:rsid w:val="00991944"/>
    <w:rsid w:val="009919FC"/>
    <w:rsid w:val="00991EA7"/>
    <w:rsid w:val="00992200"/>
    <w:rsid w:val="009922BE"/>
    <w:rsid w:val="00992DC8"/>
    <w:rsid w:val="00992E2E"/>
    <w:rsid w:val="00992E85"/>
    <w:rsid w:val="00993002"/>
    <w:rsid w:val="009940FA"/>
    <w:rsid w:val="009941AB"/>
    <w:rsid w:val="00994BED"/>
    <w:rsid w:val="00994FD5"/>
    <w:rsid w:val="00995331"/>
    <w:rsid w:val="009953FB"/>
    <w:rsid w:val="0099615A"/>
    <w:rsid w:val="0099647A"/>
    <w:rsid w:val="00997AFD"/>
    <w:rsid w:val="00997BC2"/>
    <w:rsid w:val="00997D37"/>
    <w:rsid w:val="009A01B4"/>
    <w:rsid w:val="009A0480"/>
    <w:rsid w:val="009A089A"/>
    <w:rsid w:val="009A131B"/>
    <w:rsid w:val="009A1D61"/>
    <w:rsid w:val="009A20A3"/>
    <w:rsid w:val="009A2ABE"/>
    <w:rsid w:val="009A350F"/>
    <w:rsid w:val="009A3CE8"/>
    <w:rsid w:val="009A4326"/>
    <w:rsid w:val="009A45AB"/>
    <w:rsid w:val="009A47BD"/>
    <w:rsid w:val="009A4905"/>
    <w:rsid w:val="009A50A6"/>
    <w:rsid w:val="009A53D2"/>
    <w:rsid w:val="009A56F3"/>
    <w:rsid w:val="009A6C48"/>
    <w:rsid w:val="009A6C81"/>
    <w:rsid w:val="009A73FE"/>
    <w:rsid w:val="009A7BE2"/>
    <w:rsid w:val="009A7F6C"/>
    <w:rsid w:val="009B02B4"/>
    <w:rsid w:val="009B0503"/>
    <w:rsid w:val="009B1113"/>
    <w:rsid w:val="009B1973"/>
    <w:rsid w:val="009B1B74"/>
    <w:rsid w:val="009B2701"/>
    <w:rsid w:val="009B28B6"/>
    <w:rsid w:val="009B299B"/>
    <w:rsid w:val="009B29A8"/>
    <w:rsid w:val="009B36E2"/>
    <w:rsid w:val="009B3CA5"/>
    <w:rsid w:val="009B4BBB"/>
    <w:rsid w:val="009B52CE"/>
    <w:rsid w:val="009B5611"/>
    <w:rsid w:val="009B5902"/>
    <w:rsid w:val="009B59BD"/>
    <w:rsid w:val="009B6418"/>
    <w:rsid w:val="009B6DD9"/>
    <w:rsid w:val="009B6E92"/>
    <w:rsid w:val="009B6EE5"/>
    <w:rsid w:val="009C00AB"/>
    <w:rsid w:val="009C0AAF"/>
    <w:rsid w:val="009C0D1C"/>
    <w:rsid w:val="009C0E96"/>
    <w:rsid w:val="009C1438"/>
    <w:rsid w:val="009C1493"/>
    <w:rsid w:val="009C1515"/>
    <w:rsid w:val="009C1CF2"/>
    <w:rsid w:val="009C2423"/>
    <w:rsid w:val="009C2503"/>
    <w:rsid w:val="009C2968"/>
    <w:rsid w:val="009C2CB6"/>
    <w:rsid w:val="009C36AC"/>
    <w:rsid w:val="009C38A5"/>
    <w:rsid w:val="009C3CEF"/>
    <w:rsid w:val="009C3F5F"/>
    <w:rsid w:val="009C45D7"/>
    <w:rsid w:val="009C47D6"/>
    <w:rsid w:val="009C47DE"/>
    <w:rsid w:val="009C4EE9"/>
    <w:rsid w:val="009C4F06"/>
    <w:rsid w:val="009C5143"/>
    <w:rsid w:val="009C526A"/>
    <w:rsid w:val="009C58E4"/>
    <w:rsid w:val="009C6107"/>
    <w:rsid w:val="009C6377"/>
    <w:rsid w:val="009C6D11"/>
    <w:rsid w:val="009C716E"/>
    <w:rsid w:val="009C7229"/>
    <w:rsid w:val="009C775F"/>
    <w:rsid w:val="009C7815"/>
    <w:rsid w:val="009C7FDE"/>
    <w:rsid w:val="009D055E"/>
    <w:rsid w:val="009D10F4"/>
    <w:rsid w:val="009D17B8"/>
    <w:rsid w:val="009D1F05"/>
    <w:rsid w:val="009D20C3"/>
    <w:rsid w:val="009D23F3"/>
    <w:rsid w:val="009D2554"/>
    <w:rsid w:val="009D2DDB"/>
    <w:rsid w:val="009D302B"/>
    <w:rsid w:val="009D30C3"/>
    <w:rsid w:val="009D311D"/>
    <w:rsid w:val="009D37C8"/>
    <w:rsid w:val="009D3851"/>
    <w:rsid w:val="009D3AA6"/>
    <w:rsid w:val="009D3BF2"/>
    <w:rsid w:val="009D4C34"/>
    <w:rsid w:val="009D50B5"/>
    <w:rsid w:val="009D50F4"/>
    <w:rsid w:val="009D5372"/>
    <w:rsid w:val="009D5516"/>
    <w:rsid w:val="009D55E5"/>
    <w:rsid w:val="009D580D"/>
    <w:rsid w:val="009D59BC"/>
    <w:rsid w:val="009D5D62"/>
    <w:rsid w:val="009D6384"/>
    <w:rsid w:val="009D73AF"/>
    <w:rsid w:val="009D7AC0"/>
    <w:rsid w:val="009D7D50"/>
    <w:rsid w:val="009D7F32"/>
    <w:rsid w:val="009E0D82"/>
    <w:rsid w:val="009E139A"/>
    <w:rsid w:val="009E22F2"/>
    <w:rsid w:val="009E274B"/>
    <w:rsid w:val="009E2BFF"/>
    <w:rsid w:val="009E2D7F"/>
    <w:rsid w:val="009E354A"/>
    <w:rsid w:val="009E4051"/>
    <w:rsid w:val="009E415F"/>
    <w:rsid w:val="009E4AC6"/>
    <w:rsid w:val="009E4BFC"/>
    <w:rsid w:val="009E4D53"/>
    <w:rsid w:val="009E52D4"/>
    <w:rsid w:val="009E5A76"/>
    <w:rsid w:val="009E5FD8"/>
    <w:rsid w:val="009E6167"/>
    <w:rsid w:val="009E6403"/>
    <w:rsid w:val="009E6C26"/>
    <w:rsid w:val="009E6D4D"/>
    <w:rsid w:val="009E7796"/>
    <w:rsid w:val="009E77CE"/>
    <w:rsid w:val="009E7DB1"/>
    <w:rsid w:val="009E7DD1"/>
    <w:rsid w:val="009F00BF"/>
    <w:rsid w:val="009F0129"/>
    <w:rsid w:val="009F0EC7"/>
    <w:rsid w:val="009F12B7"/>
    <w:rsid w:val="009F26EE"/>
    <w:rsid w:val="009F2E92"/>
    <w:rsid w:val="009F330E"/>
    <w:rsid w:val="009F3373"/>
    <w:rsid w:val="009F33B0"/>
    <w:rsid w:val="009F39A7"/>
    <w:rsid w:val="009F3B66"/>
    <w:rsid w:val="009F3F40"/>
    <w:rsid w:val="009F48B7"/>
    <w:rsid w:val="009F4C0A"/>
    <w:rsid w:val="009F5058"/>
    <w:rsid w:val="009F59D6"/>
    <w:rsid w:val="009F5DA9"/>
    <w:rsid w:val="009F5E77"/>
    <w:rsid w:val="009F6265"/>
    <w:rsid w:val="009F6D43"/>
    <w:rsid w:val="009F6E17"/>
    <w:rsid w:val="009F761B"/>
    <w:rsid w:val="009F77CE"/>
    <w:rsid w:val="009F7E47"/>
    <w:rsid w:val="00A00041"/>
    <w:rsid w:val="00A004A2"/>
    <w:rsid w:val="00A0059E"/>
    <w:rsid w:val="00A0063A"/>
    <w:rsid w:val="00A00649"/>
    <w:rsid w:val="00A00835"/>
    <w:rsid w:val="00A009E7"/>
    <w:rsid w:val="00A00DB3"/>
    <w:rsid w:val="00A014D9"/>
    <w:rsid w:val="00A015B6"/>
    <w:rsid w:val="00A01D2A"/>
    <w:rsid w:val="00A020AB"/>
    <w:rsid w:val="00A02769"/>
    <w:rsid w:val="00A02CBC"/>
    <w:rsid w:val="00A03016"/>
    <w:rsid w:val="00A0310F"/>
    <w:rsid w:val="00A031A8"/>
    <w:rsid w:val="00A031CF"/>
    <w:rsid w:val="00A0324E"/>
    <w:rsid w:val="00A032B2"/>
    <w:rsid w:val="00A0333D"/>
    <w:rsid w:val="00A036BC"/>
    <w:rsid w:val="00A03CCB"/>
    <w:rsid w:val="00A03DA0"/>
    <w:rsid w:val="00A03E7C"/>
    <w:rsid w:val="00A03F92"/>
    <w:rsid w:val="00A048A1"/>
    <w:rsid w:val="00A04D67"/>
    <w:rsid w:val="00A05211"/>
    <w:rsid w:val="00A05447"/>
    <w:rsid w:val="00A056C4"/>
    <w:rsid w:val="00A059EB"/>
    <w:rsid w:val="00A05D10"/>
    <w:rsid w:val="00A05F6D"/>
    <w:rsid w:val="00A06D56"/>
    <w:rsid w:val="00A06DD5"/>
    <w:rsid w:val="00A06F18"/>
    <w:rsid w:val="00A070EE"/>
    <w:rsid w:val="00A07E61"/>
    <w:rsid w:val="00A07EA3"/>
    <w:rsid w:val="00A10331"/>
    <w:rsid w:val="00A10352"/>
    <w:rsid w:val="00A10440"/>
    <w:rsid w:val="00A10521"/>
    <w:rsid w:val="00A10ACE"/>
    <w:rsid w:val="00A10B64"/>
    <w:rsid w:val="00A11A12"/>
    <w:rsid w:val="00A12591"/>
    <w:rsid w:val="00A1317F"/>
    <w:rsid w:val="00A1325C"/>
    <w:rsid w:val="00A1339B"/>
    <w:rsid w:val="00A134B9"/>
    <w:rsid w:val="00A13AED"/>
    <w:rsid w:val="00A1497F"/>
    <w:rsid w:val="00A14DCC"/>
    <w:rsid w:val="00A152A4"/>
    <w:rsid w:val="00A153E1"/>
    <w:rsid w:val="00A15807"/>
    <w:rsid w:val="00A15AEF"/>
    <w:rsid w:val="00A15DFB"/>
    <w:rsid w:val="00A16628"/>
    <w:rsid w:val="00A1763F"/>
    <w:rsid w:val="00A20611"/>
    <w:rsid w:val="00A20632"/>
    <w:rsid w:val="00A20AEC"/>
    <w:rsid w:val="00A212BD"/>
    <w:rsid w:val="00A214EB"/>
    <w:rsid w:val="00A21FF7"/>
    <w:rsid w:val="00A2261C"/>
    <w:rsid w:val="00A22A37"/>
    <w:rsid w:val="00A230CC"/>
    <w:rsid w:val="00A231B4"/>
    <w:rsid w:val="00A23389"/>
    <w:rsid w:val="00A2391A"/>
    <w:rsid w:val="00A240E9"/>
    <w:rsid w:val="00A2451D"/>
    <w:rsid w:val="00A24762"/>
    <w:rsid w:val="00A24A81"/>
    <w:rsid w:val="00A24CCD"/>
    <w:rsid w:val="00A24E96"/>
    <w:rsid w:val="00A25130"/>
    <w:rsid w:val="00A25CC9"/>
    <w:rsid w:val="00A2619C"/>
    <w:rsid w:val="00A26835"/>
    <w:rsid w:val="00A26C24"/>
    <w:rsid w:val="00A26ED8"/>
    <w:rsid w:val="00A27355"/>
    <w:rsid w:val="00A27508"/>
    <w:rsid w:val="00A2792C"/>
    <w:rsid w:val="00A27E17"/>
    <w:rsid w:val="00A302ED"/>
    <w:rsid w:val="00A303E2"/>
    <w:rsid w:val="00A30496"/>
    <w:rsid w:val="00A313B6"/>
    <w:rsid w:val="00A31418"/>
    <w:rsid w:val="00A3165D"/>
    <w:rsid w:val="00A319D3"/>
    <w:rsid w:val="00A31DDF"/>
    <w:rsid w:val="00A31E4F"/>
    <w:rsid w:val="00A32B52"/>
    <w:rsid w:val="00A333AE"/>
    <w:rsid w:val="00A33C71"/>
    <w:rsid w:val="00A33DC1"/>
    <w:rsid w:val="00A340FC"/>
    <w:rsid w:val="00A347D5"/>
    <w:rsid w:val="00A34E2F"/>
    <w:rsid w:val="00A35124"/>
    <w:rsid w:val="00A356F8"/>
    <w:rsid w:val="00A359B9"/>
    <w:rsid w:val="00A35E37"/>
    <w:rsid w:val="00A3683E"/>
    <w:rsid w:val="00A368B1"/>
    <w:rsid w:val="00A36C7D"/>
    <w:rsid w:val="00A37492"/>
    <w:rsid w:val="00A376DE"/>
    <w:rsid w:val="00A4031C"/>
    <w:rsid w:val="00A412AB"/>
    <w:rsid w:val="00A41301"/>
    <w:rsid w:val="00A41A7B"/>
    <w:rsid w:val="00A41C02"/>
    <w:rsid w:val="00A41E9F"/>
    <w:rsid w:val="00A41ED5"/>
    <w:rsid w:val="00A4208A"/>
    <w:rsid w:val="00A421F1"/>
    <w:rsid w:val="00A42730"/>
    <w:rsid w:val="00A42856"/>
    <w:rsid w:val="00A42B8D"/>
    <w:rsid w:val="00A43360"/>
    <w:rsid w:val="00A436E0"/>
    <w:rsid w:val="00A436E1"/>
    <w:rsid w:val="00A43E82"/>
    <w:rsid w:val="00A43E96"/>
    <w:rsid w:val="00A43F7B"/>
    <w:rsid w:val="00A443A2"/>
    <w:rsid w:val="00A44473"/>
    <w:rsid w:val="00A4456A"/>
    <w:rsid w:val="00A44681"/>
    <w:rsid w:val="00A4468F"/>
    <w:rsid w:val="00A45313"/>
    <w:rsid w:val="00A457FD"/>
    <w:rsid w:val="00A45926"/>
    <w:rsid w:val="00A45EF1"/>
    <w:rsid w:val="00A46AA0"/>
    <w:rsid w:val="00A46EAE"/>
    <w:rsid w:val="00A470B1"/>
    <w:rsid w:val="00A471D3"/>
    <w:rsid w:val="00A47288"/>
    <w:rsid w:val="00A4731C"/>
    <w:rsid w:val="00A475E2"/>
    <w:rsid w:val="00A47682"/>
    <w:rsid w:val="00A47860"/>
    <w:rsid w:val="00A47CD3"/>
    <w:rsid w:val="00A47E3E"/>
    <w:rsid w:val="00A5013A"/>
    <w:rsid w:val="00A503E7"/>
    <w:rsid w:val="00A50A74"/>
    <w:rsid w:val="00A50D35"/>
    <w:rsid w:val="00A516CC"/>
    <w:rsid w:val="00A517F3"/>
    <w:rsid w:val="00A51C74"/>
    <w:rsid w:val="00A52120"/>
    <w:rsid w:val="00A521E5"/>
    <w:rsid w:val="00A52380"/>
    <w:rsid w:val="00A525F6"/>
    <w:rsid w:val="00A52A02"/>
    <w:rsid w:val="00A52C30"/>
    <w:rsid w:val="00A52D45"/>
    <w:rsid w:val="00A52DE3"/>
    <w:rsid w:val="00A52DFA"/>
    <w:rsid w:val="00A52FD9"/>
    <w:rsid w:val="00A5337A"/>
    <w:rsid w:val="00A53CF8"/>
    <w:rsid w:val="00A544D4"/>
    <w:rsid w:val="00A545C8"/>
    <w:rsid w:val="00A54B09"/>
    <w:rsid w:val="00A55058"/>
    <w:rsid w:val="00A55074"/>
    <w:rsid w:val="00A55C18"/>
    <w:rsid w:val="00A56042"/>
    <w:rsid w:val="00A5623E"/>
    <w:rsid w:val="00A5638D"/>
    <w:rsid w:val="00A56C0C"/>
    <w:rsid w:val="00A56CE9"/>
    <w:rsid w:val="00A575FB"/>
    <w:rsid w:val="00A578B2"/>
    <w:rsid w:val="00A579DC"/>
    <w:rsid w:val="00A608EC"/>
    <w:rsid w:val="00A60BF0"/>
    <w:rsid w:val="00A60CDA"/>
    <w:rsid w:val="00A60D2C"/>
    <w:rsid w:val="00A60E38"/>
    <w:rsid w:val="00A61455"/>
    <w:rsid w:val="00A61722"/>
    <w:rsid w:val="00A61893"/>
    <w:rsid w:val="00A6192D"/>
    <w:rsid w:val="00A61955"/>
    <w:rsid w:val="00A61AC8"/>
    <w:rsid w:val="00A6209B"/>
    <w:rsid w:val="00A625C4"/>
    <w:rsid w:val="00A6289C"/>
    <w:rsid w:val="00A629E8"/>
    <w:rsid w:val="00A62AC7"/>
    <w:rsid w:val="00A62C1F"/>
    <w:rsid w:val="00A62DF3"/>
    <w:rsid w:val="00A6334E"/>
    <w:rsid w:val="00A6380C"/>
    <w:rsid w:val="00A63C0E"/>
    <w:rsid w:val="00A63CDD"/>
    <w:rsid w:val="00A64127"/>
    <w:rsid w:val="00A6459E"/>
    <w:rsid w:val="00A647B4"/>
    <w:rsid w:val="00A6485A"/>
    <w:rsid w:val="00A649CA"/>
    <w:rsid w:val="00A64DD2"/>
    <w:rsid w:val="00A651F6"/>
    <w:rsid w:val="00A655AA"/>
    <w:rsid w:val="00A6626E"/>
    <w:rsid w:val="00A665D7"/>
    <w:rsid w:val="00A6661C"/>
    <w:rsid w:val="00A66C2E"/>
    <w:rsid w:val="00A67CA8"/>
    <w:rsid w:val="00A7086D"/>
    <w:rsid w:val="00A71639"/>
    <w:rsid w:val="00A720FC"/>
    <w:rsid w:val="00A728EF"/>
    <w:rsid w:val="00A72B8E"/>
    <w:rsid w:val="00A72CC7"/>
    <w:rsid w:val="00A72F38"/>
    <w:rsid w:val="00A72FCB"/>
    <w:rsid w:val="00A733B4"/>
    <w:rsid w:val="00A7369E"/>
    <w:rsid w:val="00A73C97"/>
    <w:rsid w:val="00A73EA9"/>
    <w:rsid w:val="00A73F02"/>
    <w:rsid w:val="00A7465B"/>
    <w:rsid w:val="00A74BF5"/>
    <w:rsid w:val="00A74D46"/>
    <w:rsid w:val="00A75ACC"/>
    <w:rsid w:val="00A75CB9"/>
    <w:rsid w:val="00A7713F"/>
    <w:rsid w:val="00A77169"/>
    <w:rsid w:val="00A77B41"/>
    <w:rsid w:val="00A77BB1"/>
    <w:rsid w:val="00A801C1"/>
    <w:rsid w:val="00A8079C"/>
    <w:rsid w:val="00A807B1"/>
    <w:rsid w:val="00A8094C"/>
    <w:rsid w:val="00A81749"/>
    <w:rsid w:val="00A81A02"/>
    <w:rsid w:val="00A81AE0"/>
    <w:rsid w:val="00A81E3D"/>
    <w:rsid w:val="00A825A8"/>
    <w:rsid w:val="00A82613"/>
    <w:rsid w:val="00A82682"/>
    <w:rsid w:val="00A82AC5"/>
    <w:rsid w:val="00A8357F"/>
    <w:rsid w:val="00A8413B"/>
    <w:rsid w:val="00A845B7"/>
    <w:rsid w:val="00A84604"/>
    <w:rsid w:val="00A85AC7"/>
    <w:rsid w:val="00A85DE0"/>
    <w:rsid w:val="00A860A4"/>
    <w:rsid w:val="00A86152"/>
    <w:rsid w:val="00A86B9D"/>
    <w:rsid w:val="00A86C6E"/>
    <w:rsid w:val="00A86D6E"/>
    <w:rsid w:val="00A86ED2"/>
    <w:rsid w:val="00A87251"/>
    <w:rsid w:val="00A87FDC"/>
    <w:rsid w:val="00A9007B"/>
    <w:rsid w:val="00A90136"/>
    <w:rsid w:val="00A903C6"/>
    <w:rsid w:val="00A90CEF"/>
    <w:rsid w:val="00A90E9C"/>
    <w:rsid w:val="00A91633"/>
    <w:rsid w:val="00A91727"/>
    <w:rsid w:val="00A919A1"/>
    <w:rsid w:val="00A91AFB"/>
    <w:rsid w:val="00A920C7"/>
    <w:rsid w:val="00A92682"/>
    <w:rsid w:val="00A92A58"/>
    <w:rsid w:val="00A92C0C"/>
    <w:rsid w:val="00A92D4E"/>
    <w:rsid w:val="00A939A7"/>
    <w:rsid w:val="00A93C67"/>
    <w:rsid w:val="00A94371"/>
    <w:rsid w:val="00A94727"/>
    <w:rsid w:val="00A94CD6"/>
    <w:rsid w:val="00A96832"/>
    <w:rsid w:val="00A970A3"/>
    <w:rsid w:val="00A973BB"/>
    <w:rsid w:val="00AA004C"/>
    <w:rsid w:val="00AA05C0"/>
    <w:rsid w:val="00AA10D9"/>
    <w:rsid w:val="00AA18F0"/>
    <w:rsid w:val="00AA1CE1"/>
    <w:rsid w:val="00AA1F49"/>
    <w:rsid w:val="00AA2541"/>
    <w:rsid w:val="00AA2C02"/>
    <w:rsid w:val="00AA2ED0"/>
    <w:rsid w:val="00AA39A6"/>
    <w:rsid w:val="00AA3C51"/>
    <w:rsid w:val="00AA3E9D"/>
    <w:rsid w:val="00AA408C"/>
    <w:rsid w:val="00AA40B1"/>
    <w:rsid w:val="00AA4200"/>
    <w:rsid w:val="00AA4944"/>
    <w:rsid w:val="00AA4F22"/>
    <w:rsid w:val="00AA576E"/>
    <w:rsid w:val="00AA58F2"/>
    <w:rsid w:val="00AA5957"/>
    <w:rsid w:val="00AA737C"/>
    <w:rsid w:val="00AA776E"/>
    <w:rsid w:val="00AA78B0"/>
    <w:rsid w:val="00AA7E8D"/>
    <w:rsid w:val="00AA7EFA"/>
    <w:rsid w:val="00AB04D1"/>
    <w:rsid w:val="00AB0703"/>
    <w:rsid w:val="00AB1B0B"/>
    <w:rsid w:val="00AB1D45"/>
    <w:rsid w:val="00AB1D76"/>
    <w:rsid w:val="00AB26B2"/>
    <w:rsid w:val="00AB2816"/>
    <w:rsid w:val="00AB2F59"/>
    <w:rsid w:val="00AB35C1"/>
    <w:rsid w:val="00AB39AF"/>
    <w:rsid w:val="00AB480C"/>
    <w:rsid w:val="00AB4991"/>
    <w:rsid w:val="00AB4FBF"/>
    <w:rsid w:val="00AB5263"/>
    <w:rsid w:val="00AB5504"/>
    <w:rsid w:val="00AB600B"/>
    <w:rsid w:val="00AB644B"/>
    <w:rsid w:val="00AB6534"/>
    <w:rsid w:val="00AB6996"/>
    <w:rsid w:val="00AB6C6E"/>
    <w:rsid w:val="00AB6E61"/>
    <w:rsid w:val="00AB78AD"/>
    <w:rsid w:val="00AC033F"/>
    <w:rsid w:val="00AC0B13"/>
    <w:rsid w:val="00AC0B60"/>
    <w:rsid w:val="00AC0E43"/>
    <w:rsid w:val="00AC20AB"/>
    <w:rsid w:val="00AC2433"/>
    <w:rsid w:val="00AC27B5"/>
    <w:rsid w:val="00AC2893"/>
    <w:rsid w:val="00AC2E1E"/>
    <w:rsid w:val="00AC2E21"/>
    <w:rsid w:val="00AC2FCA"/>
    <w:rsid w:val="00AC30BC"/>
    <w:rsid w:val="00AC3268"/>
    <w:rsid w:val="00AC34F0"/>
    <w:rsid w:val="00AC3823"/>
    <w:rsid w:val="00AC3D04"/>
    <w:rsid w:val="00AC40C9"/>
    <w:rsid w:val="00AC4D11"/>
    <w:rsid w:val="00AC4DE6"/>
    <w:rsid w:val="00AC5109"/>
    <w:rsid w:val="00AC5FC7"/>
    <w:rsid w:val="00AC666F"/>
    <w:rsid w:val="00AC675D"/>
    <w:rsid w:val="00AC6CBF"/>
    <w:rsid w:val="00AC6D3C"/>
    <w:rsid w:val="00AC7200"/>
    <w:rsid w:val="00AC74BB"/>
    <w:rsid w:val="00AC79B2"/>
    <w:rsid w:val="00AC7CFC"/>
    <w:rsid w:val="00AD027E"/>
    <w:rsid w:val="00AD0520"/>
    <w:rsid w:val="00AD0678"/>
    <w:rsid w:val="00AD08CA"/>
    <w:rsid w:val="00AD0B21"/>
    <w:rsid w:val="00AD0BA7"/>
    <w:rsid w:val="00AD0E77"/>
    <w:rsid w:val="00AD1A5B"/>
    <w:rsid w:val="00AD29AC"/>
    <w:rsid w:val="00AD2F83"/>
    <w:rsid w:val="00AD3356"/>
    <w:rsid w:val="00AD3BA0"/>
    <w:rsid w:val="00AD55C6"/>
    <w:rsid w:val="00AD57EC"/>
    <w:rsid w:val="00AD59E8"/>
    <w:rsid w:val="00AD5C0B"/>
    <w:rsid w:val="00AD60C8"/>
    <w:rsid w:val="00AD6211"/>
    <w:rsid w:val="00AD628D"/>
    <w:rsid w:val="00AD6989"/>
    <w:rsid w:val="00AD6B1F"/>
    <w:rsid w:val="00AD6B65"/>
    <w:rsid w:val="00AD75A4"/>
    <w:rsid w:val="00AD7B9C"/>
    <w:rsid w:val="00AD7CCC"/>
    <w:rsid w:val="00AD7CCE"/>
    <w:rsid w:val="00AD7F91"/>
    <w:rsid w:val="00AE025F"/>
    <w:rsid w:val="00AE0B4B"/>
    <w:rsid w:val="00AE1027"/>
    <w:rsid w:val="00AE12FE"/>
    <w:rsid w:val="00AE13B8"/>
    <w:rsid w:val="00AE142B"/>
    <w:rsid w:val="00AE183C"/>
    <w:rsid w:val="00AE1AE1"/>
    <w:rsid w:val="00AE2148"/>
    <w:rsid w:val="00AE2D51"/>
    <w:rsid w:val="00AE2E39"/>
    <w:rsid w:val="00AE3551"/>
    <w:rsid w:val="00AE3CA4"/>
    <w:rsid w:val="00AE403A"/>
    <w:rsid w:val="00AE443F"/>
    <w:rsid w:val="00AE4469"/>
    <w:rsid w:val="00AE49FE"/>
    <w:rsid w:val="00AE4B0F"/>
    <w:rsid w:val="00AE4FD8"/>
    <w:rsid w:val="00AE52C2"/>
    <w:rsid w:val="00AE5723"/>
    <w:rsid w:val="00AE6248"/>
    <w:rsid w:val="00AE6698"/>
    <w:rsid w:val="00AE7339"/>
    <w:rsid w:val="00AE7A9A"/>
    <w:rsid w:val="00AF00F6"/>
    <w:rsid w:val="00AF02B7"/>
    <w:rsid w:val="00AF0811"/>
    <w:rsid w:val="00AF0AB5"/>
    <w:rsid w:val="00AF1C8A"/>
    <w:rsid w:val="00AF28C3"/>
    <w:rsid w:val="00AF2B33"/>
    <w:rsid w:val="00AF357F"/>
    <w:rsid w:val="00AF3631"/>
    <w:rsid w:val="00AF38D3"/>
    <w:rsid w:val="00AF3B20"/>
    <w:rsid w:val="00AF4081"/>
    <w:rsid w:val="00AF41BF"/>
    <w:rsid w:val="00AF4655"/>
    <w:rsid w:val="00AF4677"/>
    <w:rsid w:val="00AF4A5D"/>
    <w:rsid w:val="00AF503A"/>
    <w:rsid w:val="00AF5072"/>
    <w:rsid w:val="00AF5599"/>
    <w:rsid w:val="00AF5792"/>
    <w:rsid w:val="00AF5900"/>
    <w:rsid w:val="00AF6AA7"/>
    <w:rsid w:val="00AF739D"/>
    <w:rsid w:val="00AF76DE"/>
    <w:rsid w:val="00AF789F"/>
    <w:rsid w:val="00AF7C3B"/>
    <w:rsid w:val="00AF7CCF"/>
    <w:rsid w:val="00B000DE"/>
    <w:rsid w:val="00B0082E"/>
    <w:rsid w:val="00B0091A"/>
    <w:rsid w:val="00B00AFF"/>
    <w:rsid w:val="00B00B03"/>
    <w:rsid w:val="00B013B1"/>
    <w:rsid w:val="00B01C12"/>
    <w:rsid w:val="00B022D6"/>
    <w:rsid w:val="00B02EE8"/>
    <w:rsid w:val="00B03410"/>
    <w:rsid w:val="00B03B12"/>
    <w:rsid w:val="00B04473"/>
    <w:rsid w:val="00B046D2"/>
    <w:rsid w:val="00B048B4"/>
    <w:rsid w:val="00B06137"/>
    <w:rsid w:val="00B064FF"/>
    <w:rsid w:val="00B06523"/>
    <w:rsid w:val="00B06808"/>
    <w:rsid w:val="00B06CAA"/>
    <w:rsid w:val="00B07E6D"/>
    <w:rsid w:val="00B07F34"/>
    <w:rsid w:val="00B100CA"/>
    <w:rsid w:val="00B10317"/>
    <w:rsid w:val="00B10D24"/>
    <w:rsid w:val="00B10DCD"/>
    <w:rsid w:val="00B11907"/>
    <w:rsid w:val="00B11CD7"/>
    <w:rsid w:val="00B125C3"/>
    <w:rsid w:val="00B125D1"/>
    <w:rsid w:val="00B127E0"/>
    <w:rsid w:val="00B12CD1"/>
    <w:rsid w:val="00B1300C"/>
    <w:rsid w:val="00B131BA"/>
    <w:rsid w:val="00B13353"/>
    <w:rsid w:val="00B13896"/>
    <w:rsid w:val="00B13956"/>
    <w:rsid w:val="00B13A46"/>
    <w:rsid w:val="00B13B69"/>
    <w:rsid w:val="00B13CC5"/>
    <w:rsid w:val="00B13DD7"/>
    <w:rsid w:val="00B147A6"/>
    <w:rsid w:val="00B1500A"/>
    <w:rsid w:val="00B153DA"/>
    <w:rsid w:val="00B15504"/>
    <w:rsid w:val="00B15F0E"/>
    <w:rsid w:val="00B164A4"/>
    <w:rsid w:val="00B1669D"/>
    <w:rsid w:val="00B1673D"/>
    <w:rsid w:val="00B16DAD"/>
    <w:rsid w:val="00B170A9"/>
    <w:rsid w:val="00B17468"/>
    <w:rsid w:val="00B204CA"/>
    <w:rsid w:val="00B205BF"/>
    <w:rsid w:val="00B20628"/>
    <w:rsid w:val="00B20882"/>
    <w:rsid w:val="00B20F3F"/>
    <w:rsid w:val="00B21B41"/>
    <w:rsid w:val="00B226F1"/>
    <w:rsid w:val="00B22F0C"/>
    <w:rsid w:val="00B2309B"/>
    <w:rsid w:val="00B23527"/>
    <w:rsid w:val="00B23940"/>
    <w:rsid w:val="00B24277"/>
    <w:rsid w:val="00B24BA1"/>
    <w:rsid w:val="00B24D06"/>
    <w:rsid w:val="00B250CA"/>
    <w:rsid w:val="00B2519E"/>
    <w:rsid w:val="00B25792"/>
    <w:rsid w:val="00B25B2D"/>
    <w:rsid w:val="00B25F41"/>
    <w:rsid w:val="00B2602D"/>
    <w:rsid w:val="00B2636E"/>
    <w:rsid w:val="00B266F2"/>
    <w:rsid w:val="00B3119E"/>
    <w:rsid w:val="00B3146A"/>
    <w:rsid w:val="00B3186B"/>
    <w:rsid w:val="00B31EA2"/>
    <w:rsid w:val="00B32107"/>
    <w:rsid w:val="00B32431"/>
    <w:rsid w:val="00B32484"/>
    <w:rsid w:val="00B33971"/>
    <w:rsid w:val="00B340DD"/>
    <w:rsid w:val="00B34598"/>
    <w:rsid w:val="00B3556A"/>
    <w:rsid w:val="00B36034"/>
    <w:rsid w:val="00B369C6"/>
    <w:rsid w:val="00B36B6A"/>
    <w:rsid w:val="00B36D41"/>
    <w:rsid w:val="00B374CD"/>
    <w:rsid w:val="00B37740"/>
    <w:rsid w:val="00B37ACB"/>
    <w:rsid w:val="00B37CC4"/>
    <w:rsid w:val="00B37DB2"/>
    <w:rsid w:val="00B4022C"/>
    <w:rsid w:val="00B404D4"/>
    <w:rsid w:val="00B40AAA"/>
    <w:rsid w:val="00B40BA9"/>
    <w:rsid w:val="00B40EF0"/>
    <w:rsid w:val="00B411EF"/>
    <w:rsid w:val="00B412D4"/>
    <w:rsid w:val="00B415CE"/>
    <w:rsid w:val="00B415E6"/>
    <w:rsid w:val="00B419CF"/>
    <w:rsid w:val="00B42CD0"/>
    <w:rsid w:val="00B4307B"/>
    <w:rsid w:val="00B43299"/>
    <w:rsid w:val="00B437D7"/>
    <w:rsid w:val="00B44023"/>
    <w:rsid w:val="00B443D8"/>
    <w:rsid w:val="00B4493E"/>
    <w:rsid w:val="00B44B0C"/>
    <w:rsid w:val="00B44D91"/>
    <w:rsid w:val="00B45492"/>
    <w:rsid w:val="00B454CF"/>
    <w:rsid w:val="00B454E4"/>
    <w:rsid w:val="00B4553B"/>
    <w:rsid w:val="00B45583"/>
    <w:rsid w:val="00B4577B"/>
    <w:rsid w:val="00B4584E"/>
    <w:rsid w:val="00B46293"/>
    <w:rsid w:val="00B4663F"/>
    <w:rsid w:val="00B466DE"/>
    <w:rsid w:val="00B470A1"/>
    <w:rsid w:val="00B473A4"/>
    <w:rsid w:val="00B475FC"/>
    <w:rsid w:val="00B500C5"/>
    <w:rsid w:val="00B5049B"/>
    <w:rsid w:val="00B5089A"/>
    <w:rsid w:val="00B50AE2"/>
    <w:rsid w:val="00B50C6A"/>
    <w:rsid w:val="00B50D4D"/>
    <w:rsid w:val="00B517A3"/>
    <w:rsid w:val="00B51943"/>
    <w:rsid w:val="00B51D15"/>
    <w:rsid w:val="00B51D5F"/>
    <w:rsid w:val="00B51E20"/>
    <w:rsid w:val="00B52434"/>
    <w:rsid w:val="00B5280C"/>
    <w:rsid w:val="00B529B6"/>
    <w:rsid w:val="00B52BBB"/>
    <w:rsid w:val="00B5300D"/>
    <w:rsid w:val="00B5301C"/>
    <w:rsid w:val="00B53432"/>
    <w:rsid w:val="00B53733"/>
    <w:rsid w:val="00B538E7"/>
    <w:rsid w:val="00B53AF1"/>
    <w:rsid w:val="00B53EEC"/>
    <w:rsid w:val="00B542FE"/>
    <w:rsid w:val="00B548C7"/>
    <w:rsid w:val="00B54CE4"/>
    <w:rsid w:val="00B54FBE"/>
    <w:rsid w:val="00B559DA"/>
    <w:rsid w:val="00B55FC9"/>
    <w:rsid w:val="00B56104"/>
    <w:rsid w:val="00B56260"/>
    <w:rsid w:val="00B569F7"/>
    <w:rsid w:val="00B56F83"/>
    <w:rsid w:val="00B57450"/>
    <w:rsid w:val="00B57982"/>
    <w:rsid w:val="00B57E99"/>
    <w:rsid w:val="00B602BD"/>
    <w:rsid w:val="00B608F4"/>
    <w:rsid w:val="00B60F6D"/>
    <w:rsid w:val="00B6127B"/>
    <w:rsid w:val="00B61526"/>
    <w:rsid w:val="00B6178B"/>
    <w:rsid w:val="00B617C2"/>
    <w:rsid w:val="00B619BF"/>
    <w:rsid w:val="00B61A49"/>
    <w:rsid w:val="00B61E3E"/>
    <w:rsid w:val="00B61EE3"/>
    <w:rsid w:val="00B62442"/>
    <w:rsid w:val="00B624A5"/>
    <w:rsid w:val="00B62B0A"/>
    <w:rsid w:val="00B62FC8"/>
    <w:rsid w:val="00B63B77"/>
    <w:rsid w:val="00B63C68"/>
    <w:rsid w:val="00B63E16"/>
    <w:rsid w:val="00B6457D"/>
    <w:rsid w:val="00B645E2"/>
    <w:rsid w:val="00B653C8"/>
    <w:rsid w:val="00B65973"/>
    <w:rsid w:val="00B65D13"/>
    <w:rsid w:val="00B66008"/>
    <w:rsid w:val="00B6652B"/>
    <w:rsid w:val="00B666F4"/>
    <w:rsid w:val="00B67338"/>
    <w:rsid w:val="00B67A85"/>
    <w:rsid w:val="00B67FAF"/>
    <w:rsid w:val="00B7068C"/>
    <w:rsid w:val="00B706D8"/>
    <w:rsid w:val="00B708D0"/>
    <w:rsid w:val="00B70B70"/>
    <w:rsid w:val="00B70EDC"/>
    <w:rsid w:val="00B711BE"/>
    <w:rsid w:val="00B715D6"/>
    <w:rsid w:val="00B71625"/>
    <w:rsid w:val="00B71922"/>
    <w:rsid w:val="00B719CA"/>
    <w:rsid w:val="00B71CE3"/>
    <w:rsid w:val="00B72154"/>
    <w:rsid w:val="00B724CC"/>
    <w:rsid w:val="00B72CDF"/>
    <w:rsid w:val="00B7365D"/>
    <w:rsid w:val="00B73C9E"/>
    <w:rsid w:val="00B752E2"/>
    <w:rsid w:val="00B75A9F"/>
    <w:rsid w:val="00B76585"/>
    <w:rsid w:val="00B767F5"/>
    <w:rsid w:val="00B7685D"/>
    <w:rsid w:val="00B779AF"/>
    <w:rsid w:val="00B80211"/>
    <w:rsid w:val="00B8030B"/>
    <w:rsid w:val="00B803CF"/>
    <w:rsid w:val="00B803D0"/>
    <w:rsid w:val="00B804CC"/>
    <w:rsid w:val="00B80824"/>
    <w:rsid w:val="00B80D33"/>
    <w:rsid w:val="00B8100B"/>
    <w:rsid w:val="00B81208"/>
    <w:rsid w:val="00B81616"/>
    <w:rsid w:val="00B816F7"/>
    <w:rsid w:val="00B81813"/>
    <w:rsid w:val="00B81B6F"/>
    <w:rsid w:val="00B82188"/>
    <w:rsid w:val="00B823BB"/>
    <w:rsid w:val="00B82E92"/>
    <w:rsid w:val="00B8341A"/>
    <w:rsid w:val="00B835F0"/>
    <w:rsid w:val="00B837C7"/>
    <w:rsid w:val="00B838AA"/>
    <w:rsid w:val="00B83B1B"/>
    <w:rsid w:val="00B83C77"/>
    <w:rsid w:val="00B845E1"/>
    <w:rsid w:val="00B84B6E"/>
    <w:rsid w:val="00B8529D"/>
    <w:rsid w:val="00B85DA1"/>
    <w:rsid w:val="00B8606F"/>
    <w:rsid w:val="00B8631E"/>
    <w:rsid w:val="00B87A5F"/>
    <w:rsid w:val="00B87C14"/>
    <w:rsid w:val="00B87CFD"/>
    <w:rsid w:val="00B90F8F"/>
    <w:rsid w:val="00B91025"/>
    <w:rsid w:val="00B9110C"/>
    <w:rsid w:val="00B91651"/>
    <w:rsid w:val="00B92C49"/>
    <w:rsid w:val="00B93C31"/>
    <w:rsid w:val="00B93C70"/>
    <w:rsid w:val="00B93E30"/>
    <w:rsid w:val="00B9408D"/>
    <w:rsid w:val="00B946CF"/>
    <w:rsid w:val="00B94841"/>
    <w:rsid w:val="00B94905"/>
    <w:rsid w:val="00B956AA"/>
    <w:rsid w:val="00B95B44"/>
    <w:rsid w:val="00B95E73"/>
    <w:rsid w:val="00B961C8"/>
    <w:rsid w:val="00B9743E"/>
    <w:rsid w:val="00BA055A"/>
    <w:rsid w:val="00BA0961"/>
    <w:rsid w:val="00BA0B28"/>
    <w:rsid w:val="00BA1204"/>
    <w:rsid w:val="00BA1852"/>
    <w:rsid w:val="00BA18DF"/>
    <w:rsid w:val="00BA1C92"/>
    <w:rsid w:val="00BA1E36"/>
    <w:rsid w:val="00BA20B5"/>
    <w:rsid w:val="00BA29A9"/>
    <w:rsid w:val="00BA32E4"/>
    <w:rsid w:val="00BA34E5"/>
    <w:rsid w:val="00BA3517"/>
    <w:rsid w:val="00BA3C7A"/>
    <w:rsid w:val="00BA3D45"/>
    <w:rsid w:val="00BA426D"/>
    <w:rsid w:val="00BA48A5"/>
    <w:rsid w:val="00BA4EB4"/>
    <w:rsid w:val="00BA5404"/>
    <w:rsid w:val="00BA5D86"/>
    <w:rsid w:val="00BA5F80"/>
    <w:rsid w:val="00BA63F5"/>
    <w:rsid w:val="00BA6556"/>
    <w:rsid w:val="00BA6855"/>
    <w:rsid w:val="00BA6AC1"/>
    <w:rsid w:val="00BA6F2A"/>
    <w:rsid w:val="00BA7178"/>
    <w:rsid w:val="00BA7247"/>
    <w:rsid w:val="00BA74C2"/>
    <w:rsid w:val="00BA7DF8"/>
    <w:rsid w:val="00BB00B2"/>
    <w:rsid w:val="00BB03C3"/>
    <w:rsid w:val="00BB0AA9"/>
    <w:rsid w:val="00BB0F56"/>
    <w:rsid w:val="00BB111F"/>
    <w:rsid w:val="00BB1284"/>
    <w:rsid w:val="00BB1812"/>
    <w:rsid w:val="00BB1842"/>
    <w:rsid w:val="00BB2307"/>
    <w:rsid w:val="00BB2642"/>
    <w:rsid w:val="00BB2869"/>
    <w:rsid w:val="00BB2E55"/>
    <w:rsid w:val="00BB2EC9"/>
    <w:rsid w:val="00BB3058"/>
    <w:rsid w:val="00BB31A1"/>
    <w:rsid w:val="00BB3223"/>
    <w:rsid w:val="00BB3D54"/>
    <w:rsid w:val="00BB427A"/>
    <w:rsid w:val="00BB4E95"/>
    <w:rsid w:val="00BB537C"/>
    <w:rsid w:val="00BB56D7"/>
    <w:rsid w:val="00BB571F"/>
    <w:rsid w:val="00BB5776"/>
    <w:rsid w:val="00BB5A6B"/>
    <w:rsid w:val="00BB5F14"/>
    <w:rsid w:val="00BB5FF9"/>
    <w:rsid w:val="00BB6B6F"/>
    <w:rsid w:val="00BB6BA4"/>
    <w:rsid w:val="00BB6BC6"/>
    <w:rsid w:val="00BB6CBA"/>
    <w:rsid w:val="00BB6E1C"/>
    <w:rsid w:val="00BB71BA"/>
    <w:rsid w:val="00BB7365"/>
    <w:rsid w:val="00BB7640"/>
    <w:rsid w:val="00BB7B12"/>
    <w:rsid w:val="00BB7F9A"/>
    <w:rsid w:val="00BC04EE"/>
    <w:rsid w:val="00BC210D"/>
    <w:rsid w:val="00BC232D"/>
    <w:rsid w:val="00BC2AEE"/>
    <w:rsid w:val="00BC3CCA"/>
    <w:rsid w:val="00BC4304"/>
    <w:rsid w:val="00BC5155"/>
    <w:rsid w:val="00BC5384"/>
    <w:rsid w:val="00BC540C"/>
    <w:rsid w:val="00BC587C"/>
    <w:rsid w:val="00BC6286"/>
    <w:rsid w:val="00BC6514"/>
    <w:rsid w:val="00BC69A2"/>
    <w:rsid w:val="00BC69D3"/>
    <w:rsid w:val="00BC6B41"/>
    <w:rsid w:val="00BC6B9E"/>
    <w:rsid w:val="00BC6C02"/>
    <w:rsid w:val="00BC6E5F"/>
    <w:rsid w:val="00BC6F02"/>
    <w:rsid w:val="00BC7097"/>
    <w:rsid w:val="00BC73D6"/>
    <w:rsid w:val="00BC76BC"/>
    <w:rsid w:val="00BC794F"/>
    <w:rsid w:val="00BC7E61"/>
    <w:rsid w:val="00BC7EF9"/>
    <w:rsid w:val="00BD031D"/>
    <w:rsid w:val="00BD0E2C"/>
    <w:rsid w:val="00BD0F33"/>
    <w:rsid w:val="00BD116F"/>
    <w:rsid w:val="00BD138D"/>
    <w:rsid w:val="00BD15AD"/>
    <w:rsid w:val="00BD1BE4"/>
    <w:rsid w:val="00BD211D"/>
    <w:rsid w:val="00BD22E6"/>
    <w:rsid w:val="00BD23D5"/>
    <w:rsid w:val="00BD2983"/>
    <w:rsid w:val="00BD30C6"/>
    <w:rsid w:val="00BD41F8"/>
    <w:rsid w:val="00BD446E"/>
    <w:rsid w:val="00BD492A"/>
    <w:rsid w:val="00BD4AFB"/>
    <w:rsid w:val="00BD4BBB"/>
    <w:rsid w:val="00BD56CE"/>
    <w:rsid w:val="00BD5DD9"/>
    <w:rsid w:val="00BD6418"/>
    <w:rsid w:val="00BD657D"/>
    <w:rsid w:val="00BD696F"/>
    <w:rsid w:val="00BD6DCB"/>
    <w:rsid w:val="00BD6FFF"/>
    <w:rsid w:val="00BD74D9"/>
    <w:rsid w:val="00BD7563"/>
    <w:rsid w:val="00BD7AB0"/>
    <w:rsid w:val="00BD7C98"/>
    <w:rsid w:val="00BD7D64"/>
    <w:rsid w:val="00BE00F5"/>
    <w:rsid w:val="00BE00FF"/>
    <w:rsid w:val="00BE079A"/>
    <w:rsid w:val="00BE0BD2"/>
    <w:rsid w:val="00BE1462"/>
    <w:rsid w:val="00BE22BF"/>
    <w:rsid w:val="00BE254F"/>
    <w:rsid w:val="00BE259E"/>
    <w:rsid w:val="00BE2983"/>
    <w:rsid w:val="00BE34D4"/>
    <w:rsid w:val="00BE3648"/>
    <w:rsid w:val="00BE3B86"/>
    <w:rsid w:val="00BE41DD"/>
    <w:rsid w:val="00BE4600"/>
    <w:rsid w:val="00BE462F"/>
    <w:rsid w:val="00BE469D"/>
    <w:rsid w:val="00BE47F9"/>
    <w:rsid w:val="00BE4C38"/>
    <w:rsid w:val="00BE4C43"/>
    <w:rsid w:val="00BE5053"/>
    <w:rsid w:val="00BE5087"/>
    <w:rsid w:val="00BE5090"/>
    <w:rsid w:val="00BE5969"/>
    <w:rsid w:val="00BE5EBD"/>
    <w:rsid w:val="00BE62F5"/>
    <w:rsid w:val="00BE7410"/>
    <w:rsid w:val="00BE7437"/>
    <w:rsid w:val="00BE7E0B"/>
    <w:rsid w:val="00BF0626"/>
    <w:rsid w:val="00BF0ABE"/>
    <w:rsid w:val="00BF1216"/>
    <w:rsid w:val="00BF1A88"/>
    <w:rsid w:val="00BF1C6E"/>
    <w:rsid w:val="00BF1DCE"/>
    <w:rsid w:val="00BF1FBF"/>
    <w:rsid w:val="00BF21A5"/>
    <w:rsid w:val="00BF2257"/>
    <w:rsid w:val="00BF26A1"/>
    <w:rsid w:val="00BF29F9"/>
    <w:rsid w:val="00BF2F1B"/>
    <w:rsid w:val="00BF337B"/>
    <w:rsid w:val="00BF33F3"/>
    <w:rsid w:val="00BF3642"/>
    <w:rsid w:val="00BF389C"/>
    <w:rsid w:val="00BF3BFB"/>
    <w:rsid w:val="00BF3E43"/>
    <w:rsid w:val="00BF40CE"/>
    <w:rsid w:val="00BF428F"/>
    <w:rsid w:val="00BF4F10"/>
    <w:rsid w:val="00BF5E22"/>
    <w:rsid w:val="00BF5F60"/>
    <w:rsid w:val="00BF643A"/>
    <w:rsid w:val="00BF6DF0"/>
    <w:rsid w:val="00BF7727"/>
    <w:rsid w:val="00BF7730"/>
    <w:rsid w:val="00BF7CD2"/>
    <w:rsid w:val="00C004FF"/>
    <w:rsid w:val="00C005DD"/>
    <w:rsid w:val="00C00BD0"/>
    <w:rsid w:val="00C012E8"/>
    <w:rsid w:val="00C0227A"/>
    <w:rsid w:val="00C02645"/>
    <w:rsid w:val="00C027AC"/>
    <w:rsid w:val="00C02D0A"/>
    <w:rsid w:val="00C035BA"/>
    <w:rsid w:val="00C039C2"/>
    <w:rsid w:val="00C03F39"/>
    <w:rsid w:val="00C04155"/>
    <w:rsid w:val="00C0455F"/>
    <w:rsid w:val="00C04955"/>
    <w:rsid w:val="00C04F49"/>
    <w:rsid w:val="00C0581A"/>
    <w:rsid w:val="00C05AAC"/>
    <w:rsid w:val="00C05E7F"/>
    <w:rsid w:val="00C06054"/>
    <w:rsid w:val="00C06F81"/>
    <w:rsid w:val="00C07B8D"/>
    <w:rsid w:val="00C07EC8"/>
    <w:rsid w:val="00C07F2E"/>
    <w:rsid w:val="00C1023E"/>
    <w:rsid w:val="00C1051F"/>
    <w:rsid w:val="00C10551"/>
    <w:rsid w:val="00C10809"/>
    <w:rsid w:val="00C10CAA"/>
    <w:rsid w:val="00C10FBA"/>
    <w:rsid w:val="00C1120E"/>
    <w:rsid w:val="00C115A0"/>
    <w:rsid w:val="00C11C61"/>
    <w:rsid w:val="00C11CA2"/>
    <w:rsid w:val="00C126C9"/>
    <w:rsid w:val="00C12831"/>
    <w:rsid w:val="00C12F42"/>
    <w:rsid w:val="00C13B4A"/>
    <w:rsid w:val="00C13EFB"/>
    <w:rsid w:val="00C147CD"/>
    <w:rsid w:val="00C149A8"/>
    <w:rsid w:val="00C14B62"/>
    <w:rsid w:val="00C14FB3"/>
    <w:rsid w:val="00C15926"/>
    <w:rsid w:val="00C1615A"/>
    <w:rsid w:val="00C16165"/>
    <w:rsid w:val="00C1624A"/>
    <w:rsid w:val="00C16AB2"/>
    <w:rsid w:val="00C16D8E"/>
    <w:rsid w:val="00C17270"/>
    <w:rsid w:val="00C17473"/>
    <w:rsid w:val="00C17540"/>
    <w:rsid w:val="00C17988"/>
    <w:rsid w:val="00C17A9E"/>
    <w:rsid w:val="00C17B20"/>
    <w:rsid w:val="00C20DE5"/>
    <w:rsid w:val="00C211BD"/>
    <w:rsid w:val="00C2154F"/>
    <w:rsid w:val="00C21896"/>
    <w:rsid w:val="00C218E8"/>
    <w:rsid w:val="00C21A95"/>
    <w:rsid w:val="00C21E40"/>
    <w:rsid w:val="00C220BB"/>
    <w:rsid w:val="00C22964"/>
    <w:rsid w:val="00C22CFF"/>
    <w:rsid w:val="00C23613"/>
    <w:rsid w:val="00C2483C"/>
    <w:rsid w:val="00C26146"/>
    <w:rsid w:val="00C265EB"/>
    <w:rsid w:val="00C26797"/>
    <w:rsid w:val="00C26C0F"/>
    <w:rsid w:val="00C26C57"/>
    <w:rsid w:val="00C272A4"/>
    <w:rsid w:val="00C27481"/>
    <w:rsid w:val="00C27730"/>
    <w:rsid w:val="00C27736"/>
    <w:rsid w:val="00C279D5"/>
    <w:rsid w:val="00C30EAE"/>
    <w:rsid w:val="00C3108B"/>
    <w:rsid w:val="00C31647"/>
    <w:rsid w:val="00C31ED3"/>
    <w:rsid w:val="00C31FAD"/>
    <w:rsid w:val="00C320FB"/>
    <w:rsid w:val="00C322F1"/>
    <w:rsid w:val="00C33585"/>
    <w:rsid w:val="00C33933"/>
    <w:rsid w:val="00C33C1F"/>
    <w:rsid w:val="00C33C89"/>
    <w:rsid w:val="00C33CD4"/>
    <w:rsid w:val="00C34495"/>
    <w:rsid w:val="00C35198"/>
    <w:rsid w:val="00C35B11"/>
    <w:rsid w:val="00C35C67"/>
    <w:rsid w:val="00C36673"/>
    <w:rsid w:val="00C36AEA"/>
    <w:rsid w:val="00C372C3"/>
    <w:rsid w:val="00C3785F"/>
    <w:rsid w:val="00C37A92"/>
    <w:rsid w:val="00C400B1"/>
    <w:rsid w:val="00C405BA"/>
    <w:rsid w:val="00C40CCA"/>
    <w:rsid w:val="00C41029"/>
    <w:rsid w:val="00C41568"/>
    <w:rsid w:val="00C41A4D"/>
    <w:rsid w:val="00C4200D"/>
    <w:rsid w:val="00C424B7"/>
    <w:rsid w:val="00C42F45"/>
    <w:rsid w:val="00C43268"/>
    <w:rsid w:val="00C43D3D"/>
    <w:rsid w:val="00C43D7C"/>
    <w:rsid w:val="00C4424B"/>
    <w:rsid w:val="00C44741"/>
    <w:rsid w:val="00C45349"/>
    <w:rsid w:val="00C45713"/>
    <w:rsid w:val="00C45BBD"/>
    <w:rsid w:val="00C45ED3"/>
    <w:rsid w:val="00C46106"/>
    <w:rsid w:val="00C46DBB"/>
    <w:rsid w:val="00C46DBF"/>
    <w:rsid w:val="00C46EDD"/>
    <w:rsid w:val="00C46F95"/>
    <w:rsid w:val="00C470AB"/>
    <w:rsid w:val="00C47118"/>
    <w:rsid w:val="00C47695"/>
    <w:rsid w:val="00C476D4"/>
    <w:rsid w:val="00C500C8"/>
    <w:rsid w:val="00C501DA"/>
    <w:rsid w:val="00C5058C"/>
    <w:rsid w:val="00C50698"/>
    <w:rsid w:val="00C50FE5"/>
    <w:rsid w:val="00C510B8"/>
    <w:rsid w:val="00C51484"/>
    <w:rsid w:val="00C5159F"/>
    <w:rsid w:val="00C51700"/>
    <w:rsid w:val="00C51874"/>
    <w:rsid w:val="00C51968"/>
    <w:rsid w:val="00C52354"/>
    <w:rsid w:val="00C52583"/>
    <w:rsid w:val="00C528B2"/>
    <w:rsid w:val="00C5296C"/>
    <w:rsid w:val="00C52D30"/>
    <w:rsid w:val="00C530B9"/>
    <w:rsid w:val="00C53BD0"/>
    <w:rsid w:val="00C53D3C"/>
    <w:rsid w:val="00C53F31"/>
    <w:rsid w:val="00C5467C"/>
    <w:rsid w:val="00C55180"/>
    <w:rsid w:val="00C5528E"/>
    <w:rsid w:val="00C55540"/>
    <w:rsid w:val="00C55712"/>
    <w:rsid w:val="00C559C8"/>
    <w:rsid w:val="00C55BC7"/>
    <w:rsid w:val="00C55EE0"/>
    <w:rsid w:val="00C560C7"/>
    <w:rsid w:val="00C56591"/>
    <w:rsid w:val="00C56B5F"/>
    <w:rsid w:val="00C56C37"/>
    <w:rsid w:val="00C57525"/>
    <w:rsid w:val="00C57586"/>
    <w:rsid w:val="00C57ABC"/>
    <w:rsid w:val="00C57AC8"/>
    <w:rsid w:val="00C57ECF"/>
    <w:rsid w:val="00C57F17"/>
    <w:rsid w:val="00C6002C"/>
    <w:rsid w:val="00C608EA"/>
    <w:rsid w:val="00C60DD0"/>
    <w:rsid w:val="00C612E0"/>
    <w:rsid w:val="00C612E6"/>
    <w:rsid w:val="00C6142C"/>
    <w:rsid w:val="00C61605"/>
    <w:rsid w:val="00C61B03"/>
    <w:rsid w:val="00C61B38"/>
    <w:rsid w:val="00C61F98"/>
    <w:rsid w:val="00C62143"/>
    <w:rsid w:val="00C62173"/>
    <w:rsid w:val="00C627C7"/>
    <w:rsid w:val="00C62ACB"/>
    <w:rsid w:val="00C6339F"/>
    <w:rsid w:val="00C63BB4"/>
    <w:rsid w:val="00C63E6B"/>
    <w:rsid w:val="00C63FE4"/>
    <w:rsid w:val="00C64071"/>
    <w:rsid w:val="00C641BB"/>
    <w:rsid w:val="00C64343"/>
    <w:rsid w:val="00C648A0"/>
    <w:rsid w:val="00C649BA"/>
    <w:rsid w:val="00C64BD7"/>
    <w:rsid w:val="00C64D67"/>
    <w:rsid w:val="00C64F05"/>
    <w:rsid w:val="00C64FB7"/>
    <w:rsid w:val="00C65653"/>
    <w:rsid w:val="00C65E4A"/>
    <w:rsid w:val="00C65E92"/>
    <w:rsid w:val="00C6624A"/>
    <w:rsid w:val="00C66475"/>
    <w:rsid w:val="00C665B9"/>
    <w:rsid w:val="00C676CE"/>
    <w:rsid w:val="00C67A3F"/>
    <w:rsid w:val="00C703C7"/>
    <w:rsid w:val="00C71D66"/>
    <w:rsid w:val="00C72044"/>
    <w:rsid w:val="00C72685"/>
    <w:rsid w:val="00C72866"/>
    <w:rsid w:val="00C74006"/>
    <w:rsid w:val="00C740C7"/>
    <w:rsid w:val="00C74EE7"/>
    <w:rsid w:val="00C750ED"/>
    <w:rsid w:val="00C765AD"/>
    <w:rsid w:val="00C7697A"/>
    <w:rsid w:val="00C76C5C"/>
    <w:rsid w:val="00C77747"/>
    <w:rsid w:val="00C779B6"/>
    <w:rsid w:val="00C80E9C"/>
    <w:rsid w:val="00C81343"/>
    <w:rsid w:val="00C81754"/>
    <w:rsid w:val="00C81787"/>
    <w:rsid w:val="00C817EC"/>
    <w:rsid w:val="00C8196A"/>
    <w:rsid w:val="00C819CC"/>
    <w:rsid w:val="00C82BBF"/>
    <w:rsid w:val="00C833CE"/>
    <w:rsid w:val="00C8386A"/>
    <w:rsid w:val="00C83B0E"/>
    <w:rsid w:val="00C83B20"/>
    <w:rsid w:val="00C83F90"/>
    <w:rsid w:val="00C842AC"/>
    <w:rsid w:val="00C846F0"/>
    <w:rsid w:val="00C8478A"/>
    <w:rsid w:val="00C84ED1"/>
    <w:rsid w:val="00C85D53"/>
    <w:rsid w:val="00C86AD8"/>
    <w:rsid w:val="00C8766D"/>
    <w:rsid w:val="00C87EF1"/>
    <w:rsid w:val="00C87FC9"/>
    <w:rsid w:val="00C90076"/>
    <w:rsid w:val="00C900CB"/>
    <w:rsid w:val="00C9053C"/>
    <w:rsid w:val="00C9056A"/>
    <w:rsid w:val="00C90908"/>
    <w:rsid w:val="00C9117D"/>
    <w:rsid w:val="00C918A8"/>
    <w:rsid w:val="00C91CEA"/>
    <w:rsid w:val="00C9256C"/>
    <w:rsid w:val="00C9266B"/>
    <w:rsid w:val="00C92749"/>
    <w:rsid w:val="00C9285C"/>
    <w:rsid w:val="00C92E86"/>
    <w:rsid w:val="00C92EC0"/>
    <w:rsid w:val="00C92F6D"/>
    <w:rsid w:val="00C933F5"/>
    <w:rsid w:val="00C93AE9"/>
    <w:rsid w:val="00C93AF8"/>
    <w:rsid w:val="00C93DD9"/>
    <w:rsid w:val="00C94173"/>
    <w:rsid w:val="00C945B7"/>
    <w:rsid w:val="00C945B9"/>
    <w:rsid w:val="00C945E4"/>
    <w:rsid w:val="00C94638"/>
    <w:rsid w:val="00C94F19"/>
    <w:rsid w:val="00C955FD"/>
    <w:rsid w:val="00C9572E"/>
    <w:rsid w:val="00C95A01"/>
    <w:rsid w:val="00C96781"/>
    <w:rsid w:val="00C973B7"/>
    <w:rsid w:val="00C9740A"/>
    <w:rsid w:val="00C97E31"/>
    <w:rsid w:val="00CA01F9"/>
    <w:rsid w:val="00CA04DD"/>
    <w:rsid w:val="00CA08B8"/>
    <w:rsid w:val="00CA101E"/>
    <w:rsid w:val="00CA10C3"/>
    <w:rsid w:val="00CA1990"/>
    <w:rsid w:val="00CA27AD"/>
    <w:rsid w:val="00CA283C"/>
    <w:rsid w:val="00CA29A1"/>
    <w:rsid w:val="00CA2A45"/>
    <w:rsid w:val="00CA2E5C"/>
    <w:rsid w:val="00CA3226"/>
    <w:rsid w:val="00CA3396"/>
    <w:rsid w:val="00CA3651"/>
    <w:rsid w:val="00CA392D"/>
    <w:rsid w:val="00CA3DF9"/>
    <w:rsid w:val="00CA3E87"/>
    <w:rsid w:val="00CA4A80"/>
    <w:rsid w:val="00CA4AD0"/>
    <w:rsid w:val="00CA4BEB"/>
    <w:rsid w:val="00CA5018"/>
    <w:rsid w:val="00CA515B"/>
    <w:rsid w:val="00CA53B3"/>
    <w:rsid w:val="00CA63A4"/>
    <w:rsid w:val="00CA64F7"/>
    <w:rsid w:val="00CA66D5"/>
    <w:rsid w:val="00CA696B"/>
    <w:rsid w:val="00CA6B6A"/>
    <w:rsid w:val="00CA712F"/>
    <w:rsid w:val="00CA72A7"/>
    <w:rsid w:val="00CA7C41"/>
    <w:rsid w:val="00CA7CA6"/>
    <w:rsid w:val="00CA7E63"/>
    <w:rsid w:val="00CA7F9A"/>
    <w:rsid w:val="00CB0375"/>
    <w:rsid w:val="00CB046B"/>
    <w:rsid w:val="00CB0A6F"/>
    <w:rsid w:val="00CB0C36"/>
    <w:rsid w:val="00CB1281"/>
    <w:rsid w:val="00CB1C13"/>
    <w:rsid w:val="00CB2235"/>
    <w:rsid w:val="00CB24B1"/>
    <w:rsid w:val="00CB272C"/>
    <w:rsid w:val="00CB322C"/>
    <w:rsid w:val="00CB3684"/>
    <w:rsid w:val="00CB4054"/>
    <w:rsid w:val="00CB4196"/>
    <w:rsid w:val="00CB4405"/>
    <w:rsid w:val="00CB4F59"/>
    <w:rsid w:val="00CB53F3"/>
    <w:rsid w:val="00CB546B"/>
    <w:rsid w:val="00CB57C1"/>
    <w:rsid w:val="00CB57D3"/>
    <w:rsid w:val="00CB5C31"/>
    <w:rsid w:val="00CB65E2"/>
    <w:rsid w:val="00CB676C"/>
    <w:rsid w:val="00CB69A5"/>
    <w:rsid w:val="00CB6E08"/>
    <w:rsid w:val="00CB7611"/>
    <w:rsid w:val="00CB7631"/>
    <w:rsid w:val="00CB76B5"/>
    <w:rsid w:val="00CB7983"/>
    <w:rsid w:val="00CB7B2C"/>
    <w:rsid w:val="00CB7C90"/>
    <w:rsid w:val="00CB7D97"/>
    <w:rsid w:val="00CC0444"/>
    <w:rsid w:val="00CC0855"/>
    <w:rsid w:val="00CC0D8A"/>
    <w:rsid w:val="00CC0DC4"/>
    <w:rsid w:val="00CC1581"/>
    <w:rsid w:val="00CC19DB"/>
    <w:rsid w:val="00CC1A61"/>
    <w:rsid w:val="00CC1B6A"/>
    <w:rsid w:val="00CC1D57"/>
    <w:rsid w:val="00CC322D"/>
    <w:rsid w:val="00CC34D1"/>
    <w:rsid w:val="00CC3618"/>
    <w:rsid w:val="00CC3627"/>
    <w:rsid w:val="00CC3E0B"/>
    <w:rsid w:val="00CC41A8"/>
    <w:rsid w:val="00CC425B"/>
    <w:rsid w:val="00CC46F7"/>
    <w:rsid w:val="00CC524B"/>
    <w:rsid w:val="00CC524D"/>
    <w:rsid w:val="00CC66A2"/>
    <w:rsid w:val="00CC69BD"/>
    <w:rsid w:val="00CC6F56"/>
    <w:rsid w:val="00CC7304"/>
    <w:rsid w:val="00CC789E"/>
    <w:rsid w:val="00CC7B72"/>
    <w:rsid w:val="00CD01A8"/>
    <w:rsid w:val="00CD064A"/>
    <w:rsid w:val="00CD0665"/>
    <w:rsid w:val="00CD0860"/>
    <w:rsid w:val="00CD0A48"/>
    <w:rsid w:val="00CD11E5"/>
    <w:rsid w:val="00CD124A"/>
    <w:rsid w:val="00CD1631"/>
    <w:rsid w:val="00CD1857"/>
    <w:rsid w:val="00CD2011"/>
    <w:rsid w:val="00CD20D7"/>
    <w:rsid w:val="00CD2407"/>
    <w:rsid w:val="00CD2792"/>
    <w:rsid w:val="00CD2CDE"/>
    <w:rsid w:val="00CD4099"/>
    <w:rsid w:val="00CD43FE"/>
    <w:rsid w:val="00CD4666"/>
    <w:rsid w:val="00CD46A5"/>
    <w:rsid w:val="00CD4F4D"/>
    <w:rsid w:val="00CD4F64"/>
    <w:rsid w:val="00CD514F"/>
    <w:rsid w:val="00CD569F"/>
    <w:rsid w:val="00CD5B60"/>
    <w:rsid w:val="00CD5BE3"/>
    <w:rsid w:val="00CD5CB4"/>
    <w:rsid w:val="00CD5EA9"/>
    <w:rsid w:val="00CD5FCB"/>
    <w:rsid w:val="00CD60B0"/>
    <w:rsid w:val="00CD6A29"/>
    <w:rsid w:val="00CD76AF"/>
    <w:rsid w:val="00CD77CB"/>
    <w:rsid w:val="00CD79E1"/>
    <w:rsid w:val="00CD7C86"/>
    <w:rsid w:val="00CD7CB4"/>
    <w:rsid w:val="00CD7DC0"/>
    <w:rsid w:val="00CE01BA"/>
    <w:rsid w:val="00CE01BD"/>
    <w:rsid w:val="00CE029C"/>
    <w:rsid w:val="00CE07CA"/>
    <w:rsid w:val="00CE12C2"/>
    <w:rsid w:val="00CE1729"/>
    <w:rsid w:val="00CE1AA9"/>
    <w:rsid w:val="00CE1B71"/>
    <w:rsid w:val="00CE2670"/>
    <w:rsid w:val="00CE2841"/>
    <w:rsid w:val="00CE2B41"/>
    <w:rsid w:val="00CE2E25"/>
    <w:rsid w:val="00CE3216"/>
    <w:rsid w:val="00CE346E"/>
    <w:rsid w:val="00CE3F6F"/>
    <w:rsid w:val="00CE4206"/>
    <w:rsid w:val="00CE45ED"/>
    <w:rsid w:val="00CE49E2"/>
    <w:rsid w:val="00CE4F9E"/>
    <w:rsid w:val="00CE51DF"/>
    <w:rsid w:val="00CE53FC"/>
    <w:rsid w:val="00CE56E1"/>
    <w:rsid w:val="00CE6132"/>
    <w:rsid w:val="00CE64D4"/>
    <w:rsid w:val="00CE6675"/>
    <w:rsid w:val="00CE6E1F"/>
    <w:rsid w:val="00CE7045"/>
    <w:rsid w:val="00CE728B"/>
    <w:rsid w:val="00CE7C54"/>
    <w:rsid w:val="00CE7E6A"/>
    <w:rsid w:val="00CE7EB3"/>
    <w:rsid w:val="00CF052E"/>
    <w:rsid w:val="00CF0EBE"/>
    <w:rsid w:val="00CF10F9"/>
    <w:rsid w:val="00CF11F3"/>
    <w:rsid w:val="00CF16EB"/>
    <w:rsid w:val="00CF20B7"/>
    <w:rsid w:val="00CF2443"/>
    <w:rsid w:val="00CF28C0"/>
    <w:rsid w:val="00CF2A8F"/>
    <w:rsid w:val="00CF2B96"/>
    <w:rsid w:val="00CF2EF0"/>
    <w:rsid w:val="00CF3219"/>
    <w:rsid w:val="00CF3724"/>
    <w:rsid w:val="00CF3B9B"/>
    <w:rsid w:val="00CF421D"/>
    <w:rsid w:val="00CF4665"/>
    <w:rsid w:val="00CF485E"/>
    <w:rsid w:val="00CF4A2D"/>
    <w:rsid w:val="00CF4CEE"/>
    <w:rsid w:val="00CF64A4"/>
    <w:rsid w:val="00CF687C"/>
    <w:rsid w:val="00CF6C3F"/>
    <w:rsid w:val="00CF6FB6"/>
    <w:rsid w:val="00CF7088"/>
    <w:rsid w:val="00CF730A"/>
    <w:rsid w:val="00CF757A"/>
    <w:rsid w:val="00CF75BE"/>
    <w:rsid w:val="00CF789A"/>
    <w:rsid w:val="00CF7BDA"/>
    <w:rsid w:val="00CF7F13"/>
    <w:rsid w:val="00D003F1"/>
    <w:rsid w:val="00D00418"/>
    <w:rsid w:val="00D0055B"/>
    <w:rsid w:val="00D0068F"/>
    <w:rsid w:val="00D00C04"/>
    <w:rsid w:val="00D00EEB"/>
    <w:rsid w:val="00D016E0"/>
    <w:rsid w:val="00D021DD"/>
    <w:rsid w:val="00D022DC"/>
    <w:rsid w:val="00D02E5F"/>
    <w:rsid w:val="00D03767"/>
    <w:rsid w:val="00D042BE"/>
    <w:rsid w:val="00D0531A"/>
    <w:rsid w:val="00D05439"/>
    <w:rsid w:val="00D0567F"/>
    <w:rsid w:val="00D060F2"/>
    <w:rsid w:val="00D066CC"/>
    <w:rsid w:val="00D067F3"/>
    <w:rsid w:val="00D06B84"/>
    <w:rsid w:val="00D06F54"/>
    <w:rsid w:val="00D073DA"/>
    <w:rsid w:val="00D0767F"/>
    <w:rsid w:val="00D076B6"/>
    <w:rsid w:val="00D07905"/>
    <w:rsid w:val="00D106F3"/>
    <w:rsid w:val="00D10738"/>
    <w:rsid w:val="00D10F3F"/>
    <w:rsid w:val="00D10F4E"/>
    <w:rsid w:val="00D116CA"/>
    <w:rsid w:val="00D122FD"/>
    <w:rsid w:val="00D124F0"/>
    <w:rsid w:val="00D125A4"/>
    <w:rsid w:val="00D12713"/>
    <w:rsid w:val="00D127D4"/>
    <w:rsid w:val="00D1294F"/>
    <w:rsid w:val="00D13032"/>
    <w:rsid w:val="00D1393C"/>
    <w:rsid w:val="00D13B14"/>
    <w:rsid w:val="00D13C93"/>
    <w:rsid w:val="00D14B1C"/>
    <w:rsid w:val="00D14B52"/>
    <w:rsid w:val="00D15D82"/>
    <w:rsid w:val="00D15DF4"/>
    <w:rsid w:val="00D15E94"/>
    <w:rsid w:val="00D16D5A"/>
    <w:rsid w:val="00D16EE6"/>
    <w:rsid w:val="00D17C15"/>
    <w:rsid w:val="00D17D14"/>
    <w:rsid w:val="00D21779"/>
    <w:rsid w:val="00D21978"/>
    <w:rsid w:val="00D22217"/>
    <w:rsid w:val="00D22464"/>
    <w:rsid w:val="00D2250A"/>
    <w:rsid w:val="00D22ADF"/>
    <w:rsid w:val="00D22B87"/>
    <w:rsid w:val="00D2361C"/>
    <w:rsid w:val="00D23F2D"/>
    <w:rsid w:val="00D2425E"/>
    <w:rsid w:val="00D2450A"/>
    <w:rsid w:val="00D24B0D"/>
    <w:rsid w:val="00D25175"/>
    <w:rsid w:val="00D258B9"/>
    <w:rsid w:val="00D26383"/>
    <w:rsid w:val="00D268D5"/>
    <w:rsid w:val="00D26F95"/>
    <w:rsid w:val="00D26FC5"/>
    <w:rsid w:val="00D275B4"/>
    <w:rsid w:val="00D279A5"/>
    <w:rsid w:val="00D27AC0"/>
    <w:rsid w:val="00D27F15"/>
    <w:rsid w:val="00D3004C"/>
    <w:rsid w:val="00D30C64"/>
    <w:rsid w:val="00D31055"/>
    <w:rsid w:val="00D31511"/>
    <w:rsid w:val="00D315C2"/>
    <w:rsid w:val="00D31ACC"/>
    <w:rsid w:val="00D31E7B"/>
    <w:rsid w:val="00D32B18"/>
    <w:rsid w:val="00D32C90"/>
    <w:rsid w:val="00D32E11"/>
    <w:rsid w:val="00D32E83"/>
    <w:rsid w:val="00D3310A"/>
    <w:rsid w:val="00D33A88"/>
    <w:rsid w:val="00D343D1"/>
    <w:rsid w:val="00D34A7A"/>
    <w:rsid w:val="00D34A92"/>
    <w:rsid w:val="00D34FA2"/>
    <w:rsid w:val="00D353D7"/>
    <w:rsid w:val="00D35BB7"/>
    <w:rsid w:val="00D3674A"/>
    <w:rsid w:val="00D36E07"/>
    <w:rsid w:val="00D36F7D"/>
    <w:rsid w:val="00D371B6"/>
    <w:rsid w:val="00D37523"/>
    <w:rsid w:val="00D376BC"/>
    <w:rsid w:val="00D40C07"/>
    <w:rsid w:val="00D4113A"/>
    <w:rsid w:val="00D41223"/>
    <w:rsid w:val="00D412B5"/>
    <w:rsid w:val="00D41EBE"/>
    <w:rsid w:val="00D42912"/>
    <w:rsid w:val="00D43039"/>
    <w:rsid w:val="00D4381F"/>
    <w:rsid w:val="00D438B3"/>
    <w:rsid w:val="00D43A69"/>
    <w:rsid w:val="00D44B24"/>
    <w:rsid w:val="00D44C5A"/>
    <w:rsid w:val="00D458DD"/>
    <w:rsid w:val="00D45ED5"/>
    <w:rsid w:val="00D46156"/>
    <w:rsid w:val="00D46301"/>
    <w:rsid w:val="00D46319"/>
    <w:rsid w:val="00D46787"/>
    <w:rsid w:val="00D471CB"/>
    <w:rsid w:val="00D47921"/>
    <w:rsid w:val="00D47A92"/>
    <w:rsid w:val="00D47B7B"/>
    <w:rsid w:val="00D50326"/>
    <w:rsid w:val="00D50347"/>
    <w:rsid w:val="00D50395"/>
    <w:rsid w:val="00D504C1"/>
    <w:rsid w:val="00D505C9"/>
    <w:rsid w:val="00D51190"/>
    <w:rsid w:val="00D51206"/>
    <w:rsid w:val="00D513CA"/>
    <w:rsid w:val="00D51E08"/>
    <w:rsid w:val="00D51F7E"/>
    <w:rsid w:val="00D51FC6"/>
    <w:rsid w:val="00D527D5"/>
    <w:rsid w:val="00D52F62"/>
    <w:rsid w:val="00D534CE"/>
    <w:rsid w:val="00D535AF"/>
    <w:rsid w:val="00D53C5A"/>
    <w:rsid w:val="00D540BF"/>
    <w:rsid w:val="00D543C0"/>
    <w:rsid w:val="00D5447A"/>
    <w:rsid w:val="00D549FA"/>
    <w:rsid w:val="00D54B13"/>
    <w:rsid w:val="00D54FBE"/>
    <w:rsid w:val="00D5515D"/>
    <w:rsid w:val="00D5590D"/>
    <w:rsid w:val="00D55E73"/>
    <w:rsid w:val="00D55FE7"/>
    <w:rsid w:val="00D57038"/>
    <w:rsid w:val="00D573AB"/>
    <w:rsid w:val="00D576B9"/>
    <w:rsid w:val="00D57747"/>
    <w:rsid w:val="00D57ADF"/>
    <w:rsid w:val="00D6040F"/>
    <w:rsid w:val="00D604BC"/>
    <w:rsid w:val="00D606B5"/>
    <w:rsid w:val="00D60953"/>
    <w:rsid w:val="00D60A3E"/>
    <w:rsid w:val="00D60AD7"/>
    <w:rsid w:val="00D60D43"/>
    <w:rsid w:val="00D60DC5"/>
    <w:rsid w:val="00D60F38"/>
    <w:rsid w:val="00D617EA"/>
    <w:rsid w:val="00D61A50"/>
    <w:rsid w:val="00D62112"/>
    <w:rsid w:val="00D62CE4"/>
    <w:rsid w:val="00D62E68"/>
    <w:rsid w:val="00D6313A"/>
    <w:rsid w:val="00D634F5"/>
    <w:rsid w:val="00D635C0"/>
    <w:rsid w:val="00D63827"/>
    <w:rsid w:val="00D63C0E"/>
    <w:rsid w:val="00D63FD9"/>
    <w:rsid w:val="00D64384"/>
    <w:rsid w:val="00D647FF"/>
    <w:rsid w:val="00D64805"/>
    <w:rsid w:val="00D64B3B"/>
    <w:rsid w:val="00D65209"/>
    <w:rsid w:val="00D6571F"/>
    <w:rsid w:val="00D65C0C"/>
    <w:rsid w:val="00D65C48"/>
    <w:rsid w:val="00D66013"/>
    <w:rsid w:val="00D6603C"/>
    <w:rsid w:val="00D66421"/>
    <w:rsid w:val="00D66802"/>
    <w:rsid w:val="00D66C4D"/>
    <w:rsid w:val="00D66F67"/>
    <w:rsid w:val="00D67326"/>
    <w:rsid w:val="00D6744C"/>
    <w:rsid w:val="00D702CA"/>
    <w:rsid w:val="00D70409"/>
    <w:rsid w:val="00D70E1A"/>
    <w:rsid w:val="00D71035"/>
    <w:rsid w:val="00D71659"/>
    <w:rsid w:val="00D71698"/>
    <w:rsid w:val="00D71734"/>
    <w:rsid w:val="00D717C9"/>
    <w:rsid w:val="00D7223B"/>
    <w:rsid w:val="00D727B6"/>
    <w:rsid w:val="00D72942"/>
    <w:rsid w:val="00D72D12"/>
    <w:rsid w:val="00D73A6C"/>
    <w:rsid w:val="00D74493"/>
    <w:rsid w:val="00D74886"/>
    <w:rsid w:val="00D749F8"/>
    <w:rsid w:val="00D74B42"/>
    <w:rsid w:val="00D74CC5"/>
    <w:rsid w:val="00D74D13"/>
    <w:rsid w:val="00D75599"/>
    <w:rsid w:val="00D75866"/>
    <w:rsid w:val="00D75C2F"/>
    <w:rsid w:val="00D75D5D"/>
    <w:rsid w:val="00D7654C"/>
    <w:rsid w:val="00D76591"/>
    <w:rsid w:val="00D767BD"/>
    <w:rsid w:val="00D76E49"/>
    <w:rsid w:val="00D77005"/>
    <w:rsid w:val="00D77151"/>
    <w:rsid w:val="00D77171"/>
    <w:rsid w:val="00D7769D"/>
    <w:rsid w:val="00D77B8A"/>
    <w:rsid w:val="00D77BAF"/>
    <w:rsid w:val="00D804D5"/>
    <w:rsid w:val="00D81227"/>
    <w:rsid w:val="00D8164A"/>
    <w:rsid w:val="00D816C1"/>
    <w:rsid w:val="00D82212"/>
    <w:rsid w:val="00D824DA"/>
    <w:rsid w:val="00D82772"/>
    <w:rsid w:val="00D82A75"/>
    <w:rsid w:val="00D82A8F"/>
    <w:rsid w:val="00D82D88"/>
    <w:rsid w:val="00D82E39"/>
    <w:rsid w:val="00D8308B"/>
    <w:rsid w:val="00D830A9"/>
    <w:rsid w:val="00D8338A"/>
    <w:rsid w:val="00D837E9"/>
    <w:rsid w:val="00D8410A"/>
    <w:rsid w:val="00D8424C"/>
    <w:rsid w:val="00D8478C"/>
    <w:rsid w:val="00D84843"/>
    <w:rsid w:val="00D84871"/>
    <w:rsid w:val="00D85312"/>
    <w:rsid w:val="00D8533A"/>
    <w:rsid w:val="00D857A4"/>
    <w:rsid w:val="00D85923"/>
    <w:rsid w:val="00D859B6"/>
    <w:rsid w:val="00D85C3B"/>
    <w:rsid w:val="00D85DB9"/>
    <w:rsid w:val="00D86A49"/>
    <w:rsid w:val="00D86EF8"/>
    <w:rsid w:val="00D86F36"/>
    <w:rsid w:val="00D87526"/>
    <w:rsid w:val="00D87CF5"/>
    <w:rsid w:val="00D901B2"/>
    <w:rsid w:val="00D905AE"/>
    <w:rsid w:val="00D9094E"/>
    <w:rsid w:val="00D90AEA"/>
    <w:rsid w:val="00D90C52"/>
    <w:rsid w:val="00D91401"/>
    <w:rsid w:val="00D9156F"/>
    <w:rsid w:val="00D9221E"/>
    <w:rsid w:val="00D924FB"/>
    <w:rsid w:val="00D92AB7"/>
    <w:rsid w:val="00D93744"/>
    <w:rsid w:val="00D939BB"/>
    <w:rsid w:val="00D94D93"/>
    <w:rsid w:val="00D94E0C"/>
    <w:rsid w:val="00D95279"/>
    <w:rsid w:val="00D9775A"/>
    <w:rsid w:val="00D97776"/>
    <w:rsid w:val="00DA011C"/>
    <w:rsid w:val="00DA0C5B"/>
    <w:rsid w:val="00DA0D77"/>
    <w:rsid w:val="00DA14F6"/>
    <w:rsid w:val="00DA15BC"/>
    <w:rsid w:val="00DA1871"/>
    <w:rsid w:val="00DA18A4"/>
    <w:rsid w:val="00DA207F"/>
    <w:rsid w:val="00DA25E6"/>
    <w:rsid w:val="00DA26B2"/>
    <w:rsid w:val="00DA2925"/>
    <w:rsid w:val="00DA3071"/>
    <w:rsid w:val="00DA3193"/>
    <w:rsid w:val="00DA32DA"/>
    <w:rsid w:val="00DA3B41"/>
    <w:rsid w:val="00DA3B9F"/>
    <w:rsid w:val="00DA4472"/>
    <w:rsid w:val="00DA45A2"/>
    <w:rsid w:val="00DA4875"/>
    <w:rsid w:val="00DA54E6"/>
    <w:rsid w:val="00DA5847"/>
    <w:rsid w:val="00DA6094"/>
    <w:rsid w:val="00DA636E"/>
    <w:rsid w:val="00DA68A3"/>
    <w:rsid w:val="00DA6935"/>
    <w:rsid w:val="00DA6C3D"/>
    <w:rsid w:val="00DA6FCF"/>
    <w:rsid w:val="00DA70F2"/>
    <w:rsid w:val="00DA7263"/>
    <w:rsid w:val="00DA7389"/>
    <w:rsid w:val="00DA75D0"/>
    <w:rsid w:val="00DA7879"/>
    <w:rsid w:val="00DA7B9A"/>
    <w:rsid w:val="00DA7F70"/>
    <w:rsid w:val="00DB07B7"/>
    <w:rsid w:val="00DB07EF"/>
    <w:rsid w:val="00DB0BA6"/>
    <w:rsid w:val="00DB0DD7"/>
    <w:rsid w:val="00DB0FB3"/>
    <w:rsid w:val="00DB1B27"/>
    <w:rsid w:val="00DB28D8"/>
    <w:rsid w:val="00DB3017"/>
    <w:rsid w:val="00DB3492"/>
    <w:rsid w:val="00DB3E10"/>
    <w:rsid w:val="00DB415C"/>
    <w:rsid w:val="00DB4188"/>
    <w:rsid w:val="00DB4550"/>
    <w:rsid w:val="00DB4FC1"/>
    <w:rsid w:val="00DB5BE1"/>
    <w:rsid w:val="00DB6159"/>
    <w:rsid w:val="00DB63DB"/>
    <w:rsid w:val="00DB6514"/>
    <w:rsid w:val="00DB6847"/>
    <w:rsid w:val="00DB6CF8"/>
    <w:rsid w:val="00DB73AF"/>
    <w:rsid w:val="00DB759D"/>
    <w:rsid w:val="00DB7B2C"/>
    <w:rsid w:val="00DB7C57"/>
    <w:rsid w:val="00DC01B5"/>
    <w:rsid w:val="00DC0211"/>
    <w:rsid w:val="00DC048F"/>
    <w:rsid w:val="00DC07A9"/>
    <w:rsid w:val="00DC0B47"/>
    <w:rsid w:val="00DC13BA"/>
    <w:rsid w:val="00DC176D"/>
    <w:rsid w:val="00DC24CA"/>
    <w:rsid w:val="00DC2626"/>
    <w:rsid w:val="00DC28A7"/>
    <w:rsid w:val="00DC2E62"/>
    <w:rsid w:val="00DC373D"/>
    <w:rsid w:val="00DC3E25"/>
    <w:rsid w:val="00DC3FF2"/>
    <w:rsid w:val="00DC3FFC"/>
    <w:rsid w:val="00DC45AF"/>
    <w:rsid w:val="00DC4D2D"/>
    <w:rsid w:val="00DC4D66"/>
    <w:rsid w:val="00DC4DB3"/>
    <w:rsid w:val="00DC5359"/>
    <w:rsid w:val="00DC57F3"/>
    <w:rsid w:val="00DC5968"/>
    <w:rsid w:val="00DC5BC3"/>
    <w:rsid w:val="00DC5CD2"/>
    <w:rsid w:val="00DC60DA"/>
    <w:rsid w:val="00DC62A7"/>
    <w:rsid w:val="00DC67E7"/>
    <w:rsid w:val="00DC6C40"/>
    <w:rsid w:val="00DC6DC7"/>
    <w:rsid w:val="00DD044F"/>
    <w:rsid w:val="00DD0783"/>
    <w:rsid w:val="00DD0B48"/>
    <w:rsid w:val="00DD1E32"/>
    <w:rsid w:val="00DD273D"/>
    <w:rsid w:val="00DD27C5"/>
    <w:rsid w:val="00DD2B62"/>
    <w:rsid w:val="00DD2FCD"/>
    <w:rsid w:val="00DD3531"/>
    <w:rsid w:val="00DD4B0D"/>
    <w:rsid w:val="00DD4D05"/>
    <w:rsid w:val="00DD57C8"/>
    <w:rsid w:val="00DD5F23"/>
    <w:rsid w:val="00DD651E"/>
    <w:rsid w:val="00DD6E56"/>
    <w:rsid w:val="00DD6F66"/>
    <w:rsid w:val="00DD772B"/>
    <w:rsid w:val="00DD7C7F"/>
    <w:rsid w:val="00DE00B4"/>
    <w:rsid w:val="00DE0102"/>
    <w:rsid w:val="00DE0535"/>
    <w:rsid w:val="00DE13B5"/>
    <w:rsid w:val="00DE16E4"/>
    <w:rsid w:val="00DE181B"/>
    <w:rsid w:val="00DE23B8"/>
    <w:rsid w:val="00DE2C53"/>
    <w:rsid w:val="00DE2E23"/>
    <w:rsid w:val="00DE34ED"/>
    <w:rsid w:val="00DE352F"/>
    <w:rsid w:val="00DE3733"/>
    <w:rsid w:val="00DE3E9A"/>
    <w:rsid w:val="00DE40CE"/>
    <w:rsid w:val="00DE4278"/>
    <w:rsid w:val="00DE43E4"/>
    <w:rsid w:val="00DE5480"/>
    <w:rsid w:val="00DE6012"/>
    <w:rsid w:val="00DE632A"/>
    <w:rsid w:val="00DE6EC2"/>
    <w:rsid w:val="00DE7220"/>
    <w:rsid w:val="00DE7435"/>
    <w:rsid w:val="00DE7A3E"/>
    <w:rsid w:val="00DE7ECE"/>
    <w:rsid w:val="00DF0B73"/>
    <w:rsid w:val="00DF105D"/>
    <w:rsid w:val="00DF17CC"/>
    <w:rsid w:val="00DF1E16"/>
    <w:rsid w:val="00DF1F7E"/>
    <w:rsid w:val="00DF2294"/>
    <w:rsid w:val="00DF287F"/>
    <w:rsid w:val="00DF2AC9"/>
    <w:rsid w:val="00DF2D83"/>
    <w:rsid w:val="00DF2E10"/>
    <w:rsid w:val="00DF307A"/>
    <w:rsid w:val="00DF3110"/>
    <w:rsid w:val="00DF321B"/>
    <w:rsid w:val="00DF3AEE"/>
    <w:rsid w:val="00DF3D4F"/>
    <w:rsid w:val="00DF40A9"/>
    <w:rsid w:val="00DF41D8"/>
    <w:rsid w:val="00DF49E7"/>
    <w:rsid w:val="00DF5003"/>
    <w:rsid w:val="00DF5821"/>
    <w:rsid w:val="00DF669B"/>
    <w:rsid w:val="00DF6B03"/>
    <w:rsid w:val="00DF6FD8"/>
    <w:rsid w:val="00DF7352"/>
    <w:rsid w:val="00E00056"/>
    <w:rsid w:val="00E0019E"/>
    <w:rsid w:val="00E00374"/>
    <w:rsid w:val="00E005D3"/>
    <w:rsid w:val="00E013A4"/>
    <w:rsid w:val="00E01401"/>
    <w:rsid w:val="00E01470"/>
    <w:rsid w:val="00E0187D"/>
    <w:rsid w:val="00E01893"/>
    <w:rsid w:val="00E01D9F"/>
    <w:rsid w:val="00E01EF1"/>
    <w:rsid w:val="00E025AB"/>
    <w:rsid w:val="00E02F0B"/>
    <w:rsid w:val="00E03294"/>
    <w:rsid w:val="00E03607"/>
    <w:rsid w:val="00E03FA0"/>
    <w:rsid w:val="00E03FD6"/>
    <w:rsid w:val="00E045CE"/>
    <w:rsid w:val="00E04818"/>
    <w:rsid w:val="00E04ED8"/>
    <w:rsid w:val="00E054D0"/>
    <w:rsid w:val="00E054FC"/>
    <w:rsid w:val="00E059DC"/>
    <w:rsid w:val="00E060DB"/>
    <w:rsid w:val="00E06269"/>
    <w:rsid w:val="00E06545"/>
    <w:rsid w:val="00E06623"/>
    <w:rsid w:val="00E06854"/>
    <w:rsid w:val="00E069E0"/>
    <w:rsid w:val="00E06FCE"/>
    <w:rsid w:val="00E07041"/>
    <w:rsid w:val="00E070FE"/>
    <w:rsid w:val="00E071C0"/>
    <w:rsid w:val="00E072F2"/>
    <w:rsid w:val="00E074A0"/>
    <w:rsid w:val="00E0786F"/>
    <w:rsid w:val="00E07D23"/>
    <w:rsid w:val="00E109F5"/>
    <w:rsid w:val="00E10AA0"/>
    <w:rsid w:val="00E1103C"/>
    <w:rsid w:val="00E117AA"/>
    <w:rsid w:val="00E11CCE"/>
    <w:rsid w:val="00E11D81"/>
    <w:rsid w:val="00E121A9"/>
    <w:rsid w:val="00E12761"/>
    <w:rsid w:val="00E12780"/>
    <w:rsid w:val="00E130FC"/>
    <w:rsid w:val="00E13265"/>
    <w:rsid w:val="00E13BDF"/>
    <w:rsid w:val="00E13CB5"/>
    <w:rsid w:val="00E140FB"/>
    <w:rsid w:val="00E144F8"/>
    <w:rsid w:val="00E14602"/>
    <w:rsid w:val="00E1505A"/>
    <w:rsid w:val="00E1553C"/>
    <w:rsid w:val="00E1555D"/>
    <w:rsid w:val="00E1591F"/>
    <w:rsid w:val="00E15BF5"/>
    <w:rsid w:val="00E15DBB"/>
    <w:rsid w:val="00E16367"/>
    <w:rsid w:val="00E16FA6"/>
    <w:rsid w:val="00E170D8"/>
    <w:rsid w:val="00E17593"/>
    <w:rsid w:val="00E17ABA"/>
    <w:rsid w:val="00E17BFB"/>
    <w:rsid w:val="00E17D2D"/>
    <w:rsid w:val="00E209E1"/>
    <w:rsid w:val="00E20E33"/>
    <w:rsid w:val="00E2182C"/>
    <w:rsid w:val="00E21C52"/>
    <w:rsid w:val="00E21E1A"/>
    <w:rsid w:val="00E21E94"/>
    <w:rsid w:val="00E221B2"/>
    <w:rsid w:val="00E22456"/>
    <w:rsid w:val="00E22AE8"/>
    <w:rsid w:val="00E22CE0"/>
    <w:rsid w:val="00E22D4B"/>
    <w:rsid w:val="00E23B4F"/>
    <w:rsid w:val="00E23CB3"/>
    <w:rsid w:val="00E245E6"/>
    <w:rsid w:val="00E24A5E"/>
    <w:rsid w:val="00E24D88"/>
    <w:rsid w:val="00E24E59"/>
    <w:rsid w:val="00E2514E"/>
    <w:rsid w:val="00E256DD"/>
    <w:rsid w:val="00E25956"/>
    <w:rsid w:val="00E25F60"/>
    <w:rsid w:val="00E264C4"/>
    <w:rsid w:val="00E2682A"/>
    <w:rsid w:val="00E26C3E"/>
    <w:rsid w:val="00E26DB1"/>
    <w:rsid w:val="00E26F18"/>
    <w:rsid w:val="00E26FD1"/>
    <w:rsid w:val="00E27061"/>
    <w:rsid w:val="00E276A3"/>
    <w:rsid w:val="00E27CDC"/>
    <w:rsid w:val="00E27FEF"/>
    <w:rsid w:val="00E30024"/>
    <w:rsid w:val="00E30195"/>
    <w:rsid w:val="00E30619"/>
    <w:rsid w:val="00E30B4A"/>
    <w:rsid w:val="00E30B9D"/>
    <w:rsid w:val="00E30E86"/>
    <w:rsid w:val="00E310CC"/>
    <w:rsid w:val="00E31597"/>
    <w:rsid w:val="00E31D60"/>
    <w:rsid w:val="00E31F3F"/>
    <w:rsid w:val="00E321CC"/>
    <w:rsid w:val="00E3226F"/>
    <w:rsid w:val="00E32746"/>
    <w:rsid w:val="00E32A30"/>
    <w:rsid w:val="00E32C70"/>
    <w:rsid w:val="00E32DD7"/>
    <w:rsid w:val="00E33A07"/>
    <w:rsid w:val="00E33AB7"/>
    <w:rsid w:val="00E33B8D"/>
    <w:rsid w:val="00E33DB5"/>
    <w:rsid w:val="00E33EAF"/>
    <w:rsid w:val="00E342B0"/>
    <w:rsid w:val="00E347EA"/>
    <w:rsid w:val="00E3651C"/>
    <w:rsid w:val="00E36858"/>
    <w:rsid w:val="00E368FE"/>
    <w:rsid w:val="00E36A11"/>
    <w:rsid w:val="00E36C01"/>
    <w:rsid w:val="00E36C41"/>
    <w:rsid w:val="00E36C8F"/>
    <w:rsid w:val="00E40AB6"/>
    <w:rsid w:val="00E40E76"/>
    <w:rsid w:val="00E41876"/>
    <w:rsid w:val="00E41B5D"/>
    <w:rsid w:val="00E420E2"/>
    <w:rsid w:val="00E423E6"/>
    <w:rsid w:val="00E42A97"/>
    <w:rsid w:val="00E43189"/>
    <w:rsid w:val="00E4397A"/>
    <w:rsid w:val="00E43A74"/>
    <w:rsid w:val="00E44A50"/>
    <w:rsid w:val="00E44BB3"/>
    <w:rsid w:val="00E44D62"/>
    <w:rsid w:val="00E45223"/>
    <w:rsid w:val="00E45BB2"/>
    <w:rsid w:val="00E45F42"/>
    <w:rsid w:val="00E46091"/>
    <w:rsid w:val="00E4677A"/>
    <w:rsid w:val="00E46BE0"/>
    <w:rsid w:val="00E46BF0"/>
    <w:rsid w:val="00E47154"/>
    <w:rsid w:val="00E475D9"/>
    <w:rsid w:val="00E478AA"/>
    <w:rsid w:val="00E506D7"/>
    <w:rsid w:val="00E509D9"/>
    <w:rsid w:val="00E50C35"/>
    <w:rsid w:val="00E50E4D"/>
    <w:rsid w:val="00E516D7"/>
    <w:rsid w:val="00E51AB8"/>
    <w:rsid w:val="00E51E68"/>
    <w:rsid w:val="00E51EDB"/>
    <w:rsid w:val="00E51FDA"/>
    <w:rsid w:val="00E52068"/>
    <w:rsid w:val="00E5277F"/>
    <w:rsid w:val="00E52A04"/>
    <w:rsid w:val="00E53509"/>
    <w:rsid w:val="00E53C1A"/>
    <w:rsid w:val="00E53D05"/>
    <w:rsid w:val="00E53D27"/>
    <w:rsid w:val="00E5435F"/>
    <w:rsid w:val="00E54808"/>
    <w:rsid w:val="00E54993"/>
    <w:rsid w:val="00E554F3"/>
    <w:rsid w:val="00E55970"/>
    <w:rsid w:val="00E55A99"/>
    <w:rsid w:val="00E56404"/>
    <w:rsid w:val="00E567B9"/>
    <w:rsid w:val="00E5700C"/>
    <w:rsid w:val="00E5788D"/>
    <w:rsid w:val="00E5788F"/>
    <w:rsid w:val="00E57A1F"/>
    <w:rsid w:val="00E57D06"/>
    <w:rsid w:val="00E57FAD"/>
    <w:rsid w:val="00E6003F"/>
    <w:rsid w:val="00E60537"/>
    <w:rsid w:val="00E60864"/>
    <w:rsid w:val="00E608CD"/>
    <w:rsid w:val="00E60C2F"/>
    <w:rsid w:val="00E60EAA"/>
    <w:rsid w:val="00E61529"/>
    <w:rsid w:val="00E61A1D"/>
    <w:rsid w:val="00E61FE9"/>
    <w:rsid w:val="00E6215B"/>
    <w:rsid w:val="00E624BB"/>
    <w:rsid w:val="00E626A2"/>
    <w:rsid w:val="00E6297A"/>
    <w:rsid w:val="00E62A65"/>
    <w:rsid w:val="00E636FB"/>
    <w:rsid w:val="00E63969"/>
    <w:rsid w:val="00E645AB"/>
    <w:rsid w:val="00E64762"/>
    <w:rsid w:val="00E64C16"/>
    <w:rsid w:val="00E650EE"/>
    <w:rsid w:val="00E6545B"/>
    <w:rsid w:val="00E654B2"/>
    <w:rsid w:val="00E65858"/>
    <w:rsid w:val="00E65D23"/>
    <w:rsid w:val="00E661DE"/>
    <w:rsid w:val="00E6683E"/>
    <w:rsid w:val="00E6741D"/>
    <w:rsid w:val="00E67C0C"/>
    <w:rsid w:val="00E67F38"/>
    <w:rsid w:val="00E70425"/>
    <w:rsid w:val="00E70773"/>
    <w:rsid w:val="00E70AF3"/>
    <w:rsid w:val="00E70C0E"/>
    <w:rsid w:val="00E711A9"/>
    <w:rsid w:val="00E718F8"/>
    <w:rsid w:val="00E72252"/>
    <w:rsid w:val="00E723CF"/>
    <w:rsid w:val="00E723D0"/>
    <w:rsid w:val="00E729B9"/>
    <w:rsid w:val="00E72AB7"/>
    <w:rsid w:val="00E73820"/>
    <w:rsid w:val="00E746CE"/>
    <w:rsid w:val="00E748F0"/>
    <w:rsid w:val="00E75025"/>
    <w:rsid w:val="00E7524B"/>
    <w:rsid w:val="00E7530C"/>
    <w:rsid w:val="00E75731"/>
    <w:rsid w:val="00E75D93"/>
    <w:rsid w:val="00E75DAF"/>
    <w:rsid w:val="00E76BD4"/>
    <w:rsid w:val="00E76BF3"/>
    <w:rsid w:val="00E76D01"/>
    <w:rsid w:val="00E77261"/>
    <w:rsid w:val="00E7737F"/>
    <w:rsid w:val="00E77EA8"/>
    <w:rsid w:val="00E80014"/>
    <w:rsid w:val="00E8170F"/>
    <w:rsid w:val="00E81CBF"/>
    <w:rsid w:val="00E82095"/>
    <w:rsid w:val="00E82C93"/>
    <w:rsid w:val="00E82EDF"/>
    <w:rsid w:val="00E83238"/>
    <w:rsid w:val="00E83893"/>
    <w:rsid w:val="00E83B90"/>
    <w:rsid w:val="00E846D0"/>
    <w:rsid w:val="00E851A1"/>
    <w:rsid w:val="00E8530A"/>
    <w:rsid w:val="00E85F60"/>
    <w:rsid w:val="00E867CE"/>
    <w:rsid w:val="00E8699D"/>
    <w:rsid w:val="00E86D87"/>
    <w:rsid w:val="00E87431"/>
    <w:rsid w:val="00E87878"/>
    <w:rsid w:val="00E87D9C"/>
    <w:rsid w:val="00E87DD4"/>
    <w:rsid w:val="00E9029E"/>
    <w:rsid w:val="00E915B1"/>
    <w:rsid w:val="00E9175D"/>
    <w:rsid w:val="00E918CC"/>
    <w:rsid w:val="00E91E7C"/>
    <w:rsid w:val="00E9225D"/>
    <w:rsid w:val="00E92325"/>
    <w:rsid w:val="00E92755"/>
    <w:rsid w:val="00E92E0E"/>
    <w:rsid w:val="00E92F63"/>
    <w:rsid w:val="00E93234"/>
    <w:rsid w:val="00E93911"/>
    <w:rsid w:val="00E9397B"/>
    <w:rsid w:val="00E93CAC"/>
    <w:rsid w:val="00E944D7"/>
    <w:rsid w:val="00E949B3"/>
    <w:rsid w:val="00E94E77"/>
    <w:rsid w:val="00E95687"/>
    <w:rsid w:val="00E95CCB"/>
    <w:rsid w:val="00E95FCB"/>
    <w:rsid w:val="00E962BD"/>
    <w:rsid w:val="00E96831"/>
    <w:rsid w:val="00E968C7"/>
    <w:rsid w:val="00E97036"/>
    <w:rsid w:val="00E9708D"/>
    <w:rsid w:val="00E97381"/>
    <w:rsid w:val="00E974A6"/>
    <w:rsid w:val="00E97685"/>
    <w:rsid w:val="00E97D69"/>
    <w:rsid w:val="00EA0082"/>
    <w:rsid w:val="00EA034B"/>
    <w:rsid w:val="00EA06A8"/>
    <w:rsid w:val="00EA097E"/>
    <w:rsid w:val="00EA0F84"/>
    <w:rsid w:val="00EA1077"/>
    <w:rsid w:val="00EA1404"/>
    <w:rsid w:val="00EA1732"/>
    <w:rsid w:val="00EA2155"/>
    <w:rsid w:val="00EA235C"/>
    <w:rsid w:val="00EA254A"/>
    <w:rsid w:val="00EA2944"/>
    <w:rsid w:val="00EA2B00"/>
    <w:rsid w:val="00EA34A5"/>
    <w:rsid w:val="00EA3DC4"/>
    <w:rsid w:val="00EA4575"/>
    <w:rsid w:val="00EA4961"/>
    <w:rsid w:val="00EA57C4"/>
    <w:rsid w:val="00EA5BAF"/>
    <w:rsid w:val="00EA5E31"/>
    <w:rsid w:val="00EA602B"/>
    <w:rsid w:val="00EA63AB"/>
    <w:rsid w:val="00EA642A"/>
    <w:rsid w:val="00EA64FD"/>
    <w:rsid w:val="00EA69C9"/>
    <w:rsid w:val="00EA7284"/>
    <w:rsid w:val="00EA78A8"/>
    <w:rsid w:val="00EA7CA5"/>
    <w:rsid w:val="00EA7CB3"/>
    <w:rsid w:val="00EA7D1C"/>
    <w:rsid w:val="00EA7E44"/>
    <w:rsid w:val="00EA7ECE"/>
    <w:rsid w:val="00EB019C"/>
    <w:rsid w:val="00EB0751"/>
    <w:rsid w:val="00EB1131"/>
    <w:rsid w:val="00EB14B0"/>
    <w:rsid w:val="00EB18E6"/>
    <w:rsid w:val="00EB1B15"/>
    <w:rsid w:val="00EB1BAB"/>
    <w:rsid w:val="00EB1E16"/>
    <w:rsid w:val="00EB1F7F"/>
    <w:rsid w:val="00EB2135"/>
    <w:rsid w:val="00EB242E"/>
    <w:rsid w:val="00EB269D"/>
    <w:rsid w:val="00EB2C6D"/>
    <w:rsid w:val="00EB2EEF"/>
    <w:rsid w:val="00EB36AA"/>
    <w:rsid w:val="00EB45C2"/>
    <w:rsid w:val="00EB5595"/>
    <w:rsid w:val="00EB5A40"/>
    <w:rsid w:val="00EB5D04"/>
    <w:rsid w:val="00EB5DA6"/>
    <w:rsid w:val="00EB5DD8"/>
    <w:rsid w:val="00EB6454"/>
    <w:rsid w:val="00EB654B"/>
    <w:rsid w:val="00EB677A"/>
    <w:rsid w:val="00EB712D"/>
    <w:rsid w:val="00EB7233"/>
    <w:rsid w:val="00EB7491"/>
    <w:rsid w:val="00EB7767"/>
    <w:rsid w:val="00EB7A19"/>
    <w:rsid w:val="00EB7F59"/>
    <w:rsid w:val="00EC07D0"/>
    <w:rsid w:val="00EC1156"/>
    <w:rsid w:val="00EC1747"/>
    <w:rsid w:val="00EC1DF0"/>
    <w:rsid w:val="00EC334B"/>
    <w:rsid w:val="00EC33DC"/>
    <w:rsid w:val="00EC3FD3"/>
    <w:rsid w:val="00EC493C"/>
    <w:rsid w:val="00EC50D8"/>
    <w:rsid w:val="00EC56B4"/>
    <w:rsid w:val="00EC5942"/>
    <w:rsid w:val="00EC5AD2"/>
    <w:rsid w:val="00EC5DEF"/>
    <w:rsid w:val="00EC61E4"/>
    <w:rsid w:val="00EC6788"/>
    <w:rsid w:val="00EC6E79"/>
    <w:rsid w:val="00EC734C"/>
    <w:rsid w:val="00ED0D10"/>
    <w:rsid w:val="00ED1359"/>
    <w:rsid w:val="00ED15F2"/>
    <w:rsid w:val="00ED1642"/>
    <w:rsid w:val="00ED1902"/>
    <w:rsid w:val="00ED193C"/>
    <w:rsid w:val="00ED2654"/>
    <w:rsid w:val="00ED275B"/>
    <w:rsid w:val="00ED28C4"/>
    <w:rsid w:val="00ED3093"/>
    <w:rsid w:val="00ED30C1"/>
    <w:rsid w:val="00ED328D"/>
    <w:rsid w:val="00ED34BB"/>
    <w:rsid w:val="00ED383B"/>
    <w:rsid w:val="00ED3C20"/>
    <w:rsid w:val="00ED413F"/>
    <w:rsid w:val="00ED4F3B"/>
    <w:rsid w:val="00ED51FD"/>
    <w:rsid w:val="00ED566F"/>
    <w:rsid w:val="00ED5B4D"/>
    <w:rsid w:val="00ED5D21"/>
    <w:rsid w:val="00ED5FD8"/>
    <w:rsid w:val="00ED6211"/>
    <w:rsid w:val="00ED62FC"/>
    <w:rsid w:val="00ED6D3E"/>
    <w:rsid w:val="00ED6D77"/>
    <w:rsid w:val="00ED7189"/>
    <w:rsid w:val="00ED7857"/>
    <w:rsid w:val="00ED7A24"/>
    <w:rsid w:val="00EE0179"/>
    <w:rsid w:val="00EE06DD"/>
    <w:rsid w:val="00EE0D97"/>
    <w:rsid w:val="00EE0E99"/>
    <w:rsid w:val="00EE10FC"/>
    <w:rsid w:val="00EE119A"/>
    <w:rsid w:val="00EE189F"/>
    <w:rsid w:val="00EE25D5"/>
    <w:rsid w:val="00EE27B8"/>
    <w:rsid w:val="00EE2B3D"/>
    <w:rsid w:val="00EE2BF1"/>
    <w:rsid w:val="00EE34D7"/>
    <w:rsid w:val="00EE3C39"/>
    <w:rsid w:val="00EE3CE9"/>
    <w:rsid w:val="00EE4506"/>
    <w:rsid w:val="00EE457A"/>
    <w:rsid w:val="00EE4AF0"/>
    <w:rsid w:val="00EE53AE"/>
    <w:rsid w:val="00EE54CC"/>
    <w:rsid w:val="00EE56E1"/>
    <w:rsid w:val="00EE5CA1"/>
    <w:rsid w:val="00EE6069"/>
    <w:rsid w:val="00EE616F"/>
    <w:rsid w:val="00EE627C"/>
    <w:rsid w:val="00EE641D"/>
    <w:rsid w:val="00EE6BED"/>
    <w:rsid w:val="00EE6EFA"/>
    <w:rsid w:val="00EE6F17"/>
    <w:rsid w:val="00EE7CFB"/>
    <w:rsid w:val="00EE7F9B"/>
    <w:rsid w:val="00EF040B"/>
    <w:rsid w:val="00EF0A47"/>
    <w:rsid w:val="00EF0DAF"/>
    <w:rsid w:val="00EF10C8"/>
    <w:rsid w:val="00EF12C4"/>
    <w:rsid w:val="00EF17F1"/>
    <w:rsid w:val="00EF17FB"/>
    <w:rsid w:val="00EF1D20"/>
    <w:rsid w:val="00EF1E4E"/>
    <w:rsid w:val="00EF261C"/>
    <w:rsid w:val="00EF28FE"/>
    <w:rsid w:val="00EF301F"/>
    <w:rsid w:val="00EF30C8"/>
    <w:rsid w:val="00EF40F2"/>
    <w:rsid w:val="00EF44AD"/>
    <w:rsid w:val="00EF48EF"/>
    <w:rsid w:val="00EF4C2C"/>
    <w:rsid w:val="00EF5087"/>
    <w:rsid w:val="00EF56FA"/>
    <w:rsid w:val="00EF57B8"/>
    <w:rsid w:val="00EF5DE5"/>
    <w:rsid w:val="00EF60BB"/>
    <w:rsid w:val="00EF6846"/>
    <w:rsid w:val="00EF6E99"/>
    <w:rsid w:val="00EF742C"/>
    <w:rsid w:val="00EF7608"/>
    <w:rsid w:val="00EF76D5"/>
    <w:rsid w:val="00EF7725"/>
    <w:rsid w:val="00EF7927"/>
    <w:rsid w:val="00EF7C8C"/>
    <w:rsid w:val="00F001B2"/>
    <w:rsid w:val="00F004BD"/>
    <w:rsid w:val="00F007B5"/>
    <w:rsid w:val="00F00A30"/>
    <w:rsid w:val="00F0163F"/>
    <w:rsid w:val="00F01A1E"/>
    <w:rsid w:val="00F01E14"/>
    <w:rsid w:val="00F02145"/>
    <w:rsid w:val="00F02180"/>
    <w:rsid w:val="00F028CE"/>
    <w:rsid w:val="00F02DAE"/>
    <w:rsid w:val="00F031A0"/>
    <w:rsid w:val="00F03A12"/>
    <w:rsid w:val="00F03A40"/>
    <w:rsid w:val="00F03BA0"/>
    <w:rsid w:val="00F041E5"/>
    <w:rsid w:val="00F0421E"/>
    <w:rsid w:val="00F044B6"/>
    <w:rsid w:val="00F04CB1"/>
    <w:rsid w:val="00F050CF"/>
    <w:rsid w:val="00F05303"/>
    <w:rsid w:val="00F057E3"/>
    <w:rsid w:val="00F05C81"/>
    <w:rsid w:val="00F05E02"/>
    <w:rsid w:val="00F06FA2"/>
    <w:rsid w:val="00F0717D"/>
    <w:rsid w:val="00F1100B"/>
    <w:rsid w:val="00F11032"/>
    <w:rsid w:val="00F11384"/>
    <w:rsid w:val="00F114FB"/>
    <w:rsid w:val="00F11CBA"/>
    <w:rsid w:val="00F1222C"/>
    <w:rsid w:val="00F12407"/>
    <w:rsid w:val="00F12F54"/>
    <w:rsid w:val="00F13147"/>
    <w:rsid w:val="00F13451"/>
    <w:rsid w:val="00F13659"/>
    <w:rsid w:val="00F1374E"/>
    <w:rsid w:val="00F13A82"/>
    <w:rsid w:val="00F13E2C"/>
    <w:rsid w:val="00F14E32"/>
    <w:rsid w:val="00F154FB"/>
    <w:rsid w:val="00F156BE"/>
    <w:rsid w:val="00F15977"/>
    <w:rsid w:val="00F15E7B"/>
    <w:rsid w:val="00F1677F"/>
    <w:rsid w:val="00F16CD4"/>
    <w:rsid w:val="00F177AB"/>
    <w:rsid w:val="00F17CC8"/>
    <w:rsid w:val="00F17D0B"/>
    <w:rsid w:val="00F2033B"/>
    <w:rsid w:val="00F21F77"/>
    <w:rsid w:val="00F21FE8"/>
    <w:rsid w:val="00F22123"/>
    <w:rsid w:val="00F2212F"/>
    <w:rsid w:val="00F2273F"/>
    <w:rsid w:val="00F23425"/>
    <w:rsid w:val="00F23435"/>
    <w:rsid w:val="00F24113"/>
    <w:rsid w:val="00F2411C"/>
    <w:rsid w:val="00F242BD"/>
    <w:rsid w:val="00F2472A"/>
    <w:rsid w:val="00F24973"/>
    <w:rsid w:val="00F2497F"/>
    <w:rsid w:val="00F24EC9"/>
    <w:rsid w:val="00F250CA"/>
    <w:rsid w:val="00F25AAD"/>
    <w:rsid w:val="00F25CE7"/>
    <w:rsid w:val="00F26053"/>
    <w:rsid w:val="00F2616A"/>
    <w:rsid w:val="00F26472"/>
    <w:rsid w:val="00F27075"/>
    <w:rsid w:val="00F27168"/>
    <w:rsid w:val="00F2729C"/>
    <w:rsid w:val="00F27309"/>
    <w:rsid w:val="00F2738F"/>
    <w:rsid w:val="00F27AEB"/>
    <w:rsid w:val="00F27B69"/>
    <w:rsid w:val="00F300A1"/>
    <w:rsid w:val="00F3018E"/>
    <w:rsid w:val="00F303BB"/>
    <w:rsid w:val="00F30576"/>
    <w:rsid w:val="00F309C4"/>
    <w:rsid w:val="00F311D0"/>
    <w:rsid w:val="00F31209"/>
    <w:rsid w:val="00F3191F"/>
    <w:rsid w:val="00F3222A"/>
    <w:rsid w:val="00F325DD"/>
    <w:rsid w:val="00F32689"/>
    <w:rsid w:val="00F32721"/>
    <w:rsid w:val="00F32A65"/>
    <w:rsid w:val="00F33A56"/>
    <w:rsid w:val="00F34102"/>
    <w:rsid w:val="00F3433F"/>
    <w:rsid w:val="00F351C1"/>
    <w:rsid w:val="00F35477"/>
    <w:rsid w:val="00F35DDA"/>
    <w:rsid w:val="00F35F84"/>
    <w:rsid w:val="00F36516"/>
    <w:rsid w:val="00F36518"/>
    <w:rsid w:val="00F368B4"/>
    <w:rsid w:val="00F36B20"/>
    <w:rsid w:val="00F36C65"/>
    <w:rsid w:val="00F37729"/>
    <w:rsid w:val="00F3793E"/>
    <w:rsid w:val="00F37D11"/>
    <w:rsid w:val="00F37DC9"/>
    <w:rsid w:val="00F37F12"/>
    <w:rsid w:val="00F40390"/>
    <w:rsid w:val="00F406F2"/>
    <w:rsid w:val="00F40741"/>
    <w:rsid w:val="00F409B2"/>
    <w:rsid w:val="00F40DAE"/>
    <w:rsid w:val="00F41620"/>
    <w:rsid w:val="00F41911"/>
    <w:rsid w:val="00F42419"/>
    <w:rsid w:val="00F427B2"/>
    <w:rsid w:val="00F42B81"/>
    <w:rsid w:val="00F4325E"/>
    <w:rsid w:val="00F43314"/>
    <w:rsid w:val="00F4355C"/>
    <w:rsid w:val="00F43644"/>
    <w:rsid w:val="00F43BD5"/>
    <w:rsid w:val="00F4445C"/>
    <w:rsid w:val="00F4461D"/>
    <w:rsid w:val="00F446D5"/>
    <w:rsid w:val="00F449F3"/>
    <w:rsid w:val="00F44A9B"/>
    <w:rsid w:val="00F44CEA"/>
    <w:rsid w:val="00F450BE"/>
    <w:rsid w:val="00F4547B"/>
    <w:rsid w:val="00F45518"/>
    <w:rsid w:val="00F455BF"/>
    <w:rsid w:val="00F45687"/>
    <w:rsid w:val="00F46800"/>
    <w:rsid w:val="00F4680E"/>
    <w:rsid w:val="00F46899"/>
    <w:rsid w:val="00F46AA3"/>
    <w:rsid w:val="00F47434"/>
    <w:rsid w:val="00F47443"/>
    <w:rsid w:val="00F47EC9"/>
    <w:rsid w:val="00F501F2"/>
    <w:rsid w:val="00F50601"/>
    <w:rsid w:val="00F50A2F"/>
    <w:rsid w:val="00F5117A"/>
    <w:rsid w:val="00F514FC"/>
    <w:rsid w:val="00F51529"/>
    <w:rsid w:val="00F51726"/>
    <w:rsid w:val="00F519FF"/>
    <w:rsid w:val="00F51F3F"/>
    <w:rsid w:val="00F52004"/>
    <w:rsid w:val="00F520F4"/>
    <w:rsid w:val="00F52477"/>
    <w:rsid w:val="00F5330C"/>
    <w:rsid w:val="00F5346C"/>
    <w:rsid w:val="00F538CE"/>
    <w:rsid w:val="00F53BC9"/>
    <w:rsid w:val="00F54647"/>
    <w:rsid w:val="00F54E7E"/>
    <w:rsid w:val="00F5563A"/>
    <w:rsid w:val="00F5588E"/>
    <w:rsid w:val="00F55DD8"/>
    <w:rsid w:val="00F56BE7"/>
    <w:rsid w:val="00F57783"/>
    <w:rsid w:val="00F57B6F"/>
    <w:rsid w:val="00F60283"/>
    <w:rsid w:val="00F60670"/>
    <w:rsid w:val="00F607AB"/>
    <w:rsid w:val="00F60B7A"/>
    <w:rsid w:val="00F60D34"/>
    <w:rsid w:val="00F62D2D"/>
    <w:rsid w:val="00F63039"/>
    <w:rsid w:val="00F633E8"/>
    <w:rsid w:val="00F638BB"/>
    <w:rsid w:val="00F649BB"/>
    <w:rsid w:val="00F650A5"/>
    <w:rsid w:val="00F65460"/>
    <w:rsid w:val="00F65492"/>
    <w:rsid w:val="00F657F4"/>
    <w:rsid w:val="00F65A6E"/>
    <w:rsid w:val="00F65C8B"/>
    <w:rsid w:val="00F66251"/>
    <w:rsid w:val="00F66785"/>
    <w:rsid w:val="00F66948"/>
    <w:rsid w:val="00F66E63"/>
    <w:rsid w:val="00F675A1"/>
    <w:rsid w:val="00F67E2F"/>
    <w:rsid w:val="00F700F5"/>
    <w:rsid w:val="00F70CFD"/>
    <w:rsid w:val="00F70DBF"/>
    <w:rsid w:val="00F71A3A"/>
    <w:rsid w:val="00F71C1E"/>
    <w:rsid w:val="00F725B4"/>
    <w:rsid w:val="00F72617"/>
    <w:rsid w:val="00F72709"/>
    <w:rsid w:val="00F73309"/>
    <w:rsid w:val="00F73748"/>
    <w:rsid w:val="00F738A9"/>
    <w:rsid w:val="00F73F61"/>
    <w:rsid w:val="00F74268"/>
    <w:rsid w:val="00F74BE7"/>
    <w:rsid w:val="00F750B0"/>
    <w:rsid w:val="00F757FF"/>
    <w:rsid w:val="00F760FF"/>
    <w:rsid w:val="00F7727B"/>
    <w:rsid w:val="00F77E8D"/>
    <w:rsid w:val="00F80322"/>
    <w:rsid w:val="00F80996"/>
    <w:rsid w:val="00F80EEC"/>
    <w:rsid w:val="00F81478"/>
    <w:rsid w:val="00F8164E"/>
    <w:rsid w:val="00F817C7"/>
    <w:rsid w:val="00F81CDB"/>
    <w:rsid w:val="00F81E85"/>
    <w:rsid w:val="00F8224F"/>
    <w:rsid w:val="00F8289D"/>
    <w:rsid w:val="00F82F46"/>
    <w:rsid w:val="00F834ED"/>
    <w:rsid w:val="00F8355A"/>
    <w:rsid w:val="00F837CD"/>
    <w:rsid w:val="00F837D0"/>
    <w:rsid w:val="00F83A73"/>
    <w:rsid w:val="00F83BC5"/>
    <w:rsid w:val="00F840BC"/>
    <w:rsid w:val="00F8433E"/>
    <w:rsid w:val="00F844FA"/>
    <w:rsid w:val="00F8459E"/>
    <w:rsid w:val="00F846BD"/>
    <w:rsid w:val="00F84DE0"/>
    <w:rsid w:val="00F850B7"/>
    <w:rsid w:val="00F853D2"/>
    <w:rsid w:val="00F8559F"/>
    <w:rsid w:val="00F85C0A"/>
    <w:rsid w:val="00F8654A"/>
    <w:rsid w:val="00F86B2A"/>
    <w:rsid w:val="00F86D96"/>
    <w:rsid w:val="00F86DC7"/>
    <w:rsid w:val="00F87066"/>
    <w:rsid w:val="00F87082"/>
    <w:rsid w:val="00F875FA"/>
    <w:rsid w:val="00F879B8"/>
    <w:rsid w:val="00F87A33"/>
    <w:rsid w:val="00F87BF0"/>
    <w:rsid w:val="00F9012A"/>
    <w:rsid w:val="00F90E68"/>
    <w:rsid w:val="00F90EFE"/>
    <w:rsid w:val="00F90F95"/>
    <w:rsid w:val="00F9125D"/>
    <w:rsid w:val="00F9160A"/>
    <w:rsid w:val="00F91746"/>
    <w:rsid w:val="00F91BE7"/>
    <w:rsid w:val="00F92021"/>
    <w:rsid w:val="00F92031"/>
    <w:rsid w:val="00F9271F"/>
    <w:rsid w:val="00F929CB"/>
    <w:rsid w:val="00F929F7"/>
    <w:rsid w:val="00F92F22"/>
    <w:rsid w:val="00F93038"/>
    <w:rsid w:val="00F9303A"/>
    <w:rsid w:val="00F93A98"/>
    <w:rsid w:val="00F9468A"/>
    <w:rsid w:val="00F9473E"/>
    <w:rsid w:val="00F94887"/>
    <w:rsid w:val="00F94B84"/>
    <w:rsid w:val="00F96163"/>
    <w:rsid w:val="00F9628F"/>
    <w:rsid w:val="00F962FC"/>
    <w:rsid w:val="00F96611"/>
    <w:rsid w:val="00F968F0"/>
    <w:rsid w:val="00F96C8D"/>
    <w:rsid w:val="00F9710E"/>
    <w:rsid w:val="00F975DF"/>
    <w:rsid w:val="00FA0083"/>
    <w:rsid w:val="00FA0089"/>
    <w:rsid w:val="00FA01D8"/>
    <w:rsid w:val="00FA1CA4"/>
    <w:rsid w:val="00FA2647"/>
    <w:rsid w:val="00FA2F50"/>
    <w:rsid w:val="00FA3698"/>
    <w:rsid w:val="00FA3964"/>
    <w:rsid w:val="00FA3C2E"/>
    <w:rsid w:val="00FA3CB1"/>
    <w:rsid w:val="00FA43E0"/>
    <w:rsid w:val="00FA4966"/>
    <w:rsid w:val="00FA4AF1"/>
    <w:rsid w:val="00FA4E30"/>
    <w:rsid w:val="00FA5041"/>
    <w:rsid w:val="00FA5459"/>
    <w:rsid w:val="00FA58B3"/>
    <w:rsid w:val="00FA5CD4"/>
    <w:rsid w:val="00FA5DFA"/>
    <w:rsid w:val="00FA5E15"/>
    <w:rsid w:val="00FA5E6A"/>
    <w:rsid w:val="00FA6049"/>
    <w:rsid w:val="00FA60EF"/>
    <w:rsid w:val="00FA6888"/>
    <w:rsid w:val="00FA7AE8"/>
    <w:rsid w:val="00FA7E3C"/>
    <w:rsid w:val="00FA7E4B"/>
    <w:rsid w:val="00FB012C"/>
    <w:rsid w:val="00FB04D9"/>
    <w:rsid w:val="00FB09AD"/>
    <w:rsid w:val="00FB0E48"/>
    <w:rsid w:val="00FB0F4E"/>
    <w:rsid w:val="00FB10EE"/>
    <w:rsid w:val="00FB1177"/>
    <w:rsid w:val="00FB1282"/>
    <w:rsid w:val="00FB1631"/>
    <w:rsid w:val="00FB1BE1"/>
    <w:rsid w:val="00FB1DBF"/>
    <w:rsid w:val="00FB2B1F"/>
    <w:rsid w:val="00FB2BEA"/>
    <w:rsid w:val="00FB2E6E"/>
    <w:rsid w:val="00FB2FF1"/>
    <w:rsid w:val="00FB329C"/>
    <w:rsid w:val="00FB3498"/>
    <w:rsid w:val="00FB4C8F"/>
    <w:rsid w:val="00FB4CF5"/>
    <w:rsid w:val="00FB528D"/>
    <w:rsid w:val="00FB58BC"/>
    <w:rsid w:val="00FB5907"/>
    <w:rsid w:val="00FB6318"/>
    <w:rsid w:val="00FB654C"/>
    <w:rsid w:val="00FB6BE0"/>
    <w:rsid w:val="00FB71B8"/>
    <w:rsid w:val="00FB79DB"/>
    <w:rsid w:val="00FB7AEF"/>
    <w:rsid w:val="00FB7FB8"/>
    <w:rsid w:val="00FC071F"/>
    <w:rsid w:val="00FC0F5B"/>
    <w:rsid w:val="00FC14F3"/>
    <w:rsid w:val="00FC1C01"/>
    <w:rsid w:val="00FC1F99"/>
    <w:rsid w:val="00FC2740"/>
    <w:rsid w:val="00FC303E"/>
    <w:rsid w:val="00FC37F2"/>
    <w:rsid w:val="00FC3AB5"/>
    <w:rsid w:val="00FC3BEB"/>
    <w:rsid w:val="00FC412E"/>
    <w:rsid w:val="00FC4210"/>
    <w:rsid w:val="00FC57A9"/>
    <w:rsid w:val="00FC5813"/>
    <w:rsid w:val="00FC5E5A"/>
    <w:rsid w:val="00FC6020"/>
    <w:rsid w:val="00FC63E8"/>
    <w:rsid w:val="00FC6409"/>
    <w:rsid w:val="00FC66E4"/>
    <w:rsid w:val="00FC6834"/>
    <w:rsid w:val="00FC7008"/>
    <w:rsid w:val="00FC73CA"/>
    <w:rsid w:val="00FC7A7E"/>
    <w:rsid w:val="00FC7E57"/>
    <w:rsid w:val="00FC7E63"/>
    <w:rsid w:val="00FC7E94"/>
    <w:rsid w:val="00FD0538"/>
    <w:rsid w:val="00FD06A2"/>
    <w:rsid w:val="00FD06AE"/>
    <w:rsid w:val="00FD0A65"/>
    <w:rsid w:val="00FD0D17"/>
    <w:rsid w:val="00FD109C"/>
    <w:rsid w:val="00FD17E7"/>
    <w:rsid w:val="00FD1D5B"/>
    <w:rsid w:val="00FD31AA"/>
    <w:rsid w:val="00FD3A82"/>
    <w:rsid w:val="00FD3BC1"/>
    <w:rsid w:val="00FD3E3F"/>
    <w:rsid w:val="00FD4064"/>
    <w:rsid w:val="00FD40E6"/>
    <w:rsid w:val="00FD4123"/>
    <w:rsid w:val="00FD4C1E"/>
    <w:rsid w:val="00FD4C1F"/>
    <w:rsid w:val="00FD4C47"/>
    <w:rsid w:val="00FD5683"/>
    <w:rsid w:val="00FD6CA5"/>
    <w:rsid w:val="00FD6E47"/>
    <w:rsid w:val="00FD714F"/>
    <w:rsid w:val="00FD74A7"/>
    <w:rsid w:val="00FD7518"/>
    <w:rsid w:val="00FD75FA"/>
    <w:rsid w:val="00FD7A32"/>
    <w:rsid w:val="00FE0038"/>
    <w:rsid w:val="00FE003F"/>
    <w:rsid w:val="00FE018D"/>
    <w:rsid w:val="00FE024A"/>
    <w:rsid w:val="00FE0386"/>
    <w:rsid w:val="00FE051E"/>
    <w:rsid w:val="00FE0F72"/>
    <w:rsid w:val="00FE11D7"/>
    <w:rsid w:val="00FE1D19"/>
    <w:rsid w:val="00FE254E"/>
    <w:rsid w:val="00FE270E"/>
    <w:rsid w:val="00FE2822"/>
    <w:rsid w:val="00FE2F98"/>
    <w:rsid w:val="00FE3242"/>
    <w:rsid w:val="00FE3BA2"/>
    <w:rsid w:val="00FE424E"/>
    <w:rsid w:val="00FE48DA"/>
    <w:rsid w:val="00FE4A52"/>
    <w:rsid w:val="00FE4AD4"/>
    <w:rsid w:val="00FE5019"/>
    <w:rsid w:val="00FE536F"/>
    <w:rsid w:val="00FE5628"/>
    <w:rsid w:val="00FE5785"/>
    <w:rsid w:val="00FE5985"/>
    <w:rsid w:val="00FE5C3C"/>
    <w:rsid w:val="00FE61CE"/>
    <w:rsid w:val="00FE6669"/>
    <w:rsid w:val="00FE6DCC"/>
    <w:rsid w:val="00FE7711"/>
    <w:rsid w:val="00FF0017"/>
    <w:rsid w:val="00FF1588"/>
    <w:rsid w:val="00FF1DE6"/>
    <w:rsid w:val="00FF1EB9"/>
    <w:rsid w:val="00FF22D0"/>
    <w:rsid w:val="00FF2900"/>
    <w:rsid w:val="00FF29C4"/>
    <w:rsid w:val="00FF32D7"/>
    <w:rsid w:val="00FF33DE"/>
    <w:rsid w:val="00FF3509"/>
    <w:rsid w:val="00FF35CE"/>
    <w:rsid w:val="00FF44F5"/>
    <w:rsid w:val="00FF45FE"/>
    <w:rsid w:val="00FF5022"/>
    <w:rsid w:val="00FF55C8"/>
    <w:rsid w:val="00FF55DF"/>
    <w:rsid w:val="00FF5A9E"/>
    <w:rsid w:val="00FF5CB8"/>
    <w:rsid w:val="00FF684F"/>
    <w:rsid w:val="00FF6DC9"/>
    <w:rsid w:val="00FF6E9D"/>
    <w:rsid w:val="00FF748F"/>
    <w:rsid w:val="00FF7582"/>
    <w:rsid w:val="00FF75BC"/>
    <w:rsid w:val="00FF7DD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docId w15:val="{3E31F8C0-7207-499C-83AD-579D7E7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rPr>
      <w:rFonts w:ascii="Times New Roman" w:eastAsia="Times New Roman" w:hAnsi="Times New Roman" w:cs="Times New Roman"/>
    </w:rPr>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 w:type="character" w:customStyle="1" w:styleId="UnresolvedMention6">
    <w:name w:val="Unresolved Mention6"/>
    <w:basedOn w:val="DefaultParagraphFont"/>
    <w:uiPriority w:val="99"/>
    <w:semiHidden/>
    <w:unhideWhenUsed/>
    <w:rsid w:val="00011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34695106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 w:id="191649078">
          <w:marLeft w:val="1134"/>
          <w:marRight w:val="0"/>
          <w:marTop w:val="6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2040667049">
          <w:marLeft w:val="0"/>
          <w:marRight w:val="0"/>
          <w:marTop w:val="12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39227450">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60407529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58602072">
          <w:marLeft w:val="1134"/>
          <w:marRight w:val="0"/>
          <w:marTop w:val="60"/>
          <w:marBottom w:val="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745909386">
          <w:marLeft w:val="0"/>
          <w:marRight w:val="0"/>
          <w:marTop w:val="12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99976114">
          <w:marLeft w:val="1134"/>
          <w:marRight w:val="0"/>
          <w:marTop w:val="60"/>
          <w:marBottom w:val="0"/>
          <w:divBdr>
            <w:top w:val="none" w:sz="0" w:space="0" w:color="auto"/>
            <w:left w:val="none" w:sz="0" w:space="0" w:color="auto"/>
            <w:bottom w:val="none" w:sz="0" w:space="0" w:color="auto"/>
            <w:right w:val="none" w:sz="0" w:space="0" w:color="auto"/>
          </w:divBdr>
        </w:div>
      </w:divsChild>
    </w:div>
    <w:div w:id="848255654">
      <w:bodyDiv w:val="1"/>
      <w:marLeft w:val="0"/>
      <w:marRight w:val="0"/>
      <w:marTop w:val="0"/>
      <w:marBottom w:val="0"/>
      <w:divBdr>
        <w:top w:val="none" w:sz="0" w:space="0" w:color="auto"/>
        <w:left w:val="none" w:sz="0" w:space="0" w:color="auto"/>
        <w:bottom w:val="none" w:sz="0" w:space="0" w:color="auto"/>
        <w:right w:val="none" w:sz="0" w:space="0" w:color="auto"/>
      </w:divBdr>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1946035917">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360085840">
          <w:marLeft w:val="0"/>
          <w:marRight w:val="0"/>
          <w:marTop w:val="120"/>
          <w:marBottom w:val="0"/>
          <w:divBdr>
            <w:top w:val="none" w:sz="0" w:space="0" w:color="auto"/>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1647080547">
          <w:marLeft w:val="0"/>
          <w:marRight w:val="0"/>
          <w:marTop w:val="12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318466605">
          <w:marLeft w:val="1134"/>
          <w:marRight w:val="0"/>
          <w:marTop w:val="60"/>
          <w:marBottom w:val="0"/>
          <w:divBdr>
            <w:top w:val="none" w:sz="0" w:space="0" w:color="auto"/>
            <w:left w:val="none" w:sz="0" w:space="0" w:color="auto"/>
            <w:bottom w:val="none" w:sz="0" w:space="0" w:color="auto"/>
            <w:right w:val="none" w:sz="0" w:space="0" w:color="auto"/>
          </w:divBdr>
        </w:div>
      </w:divsChild>
    </w:div>
    <w:div w:id="1624995966">
      <w:bodyDiv w:val="1"/>
      <w:marLeft w:val="0"/>
      <w:marRight w:val="0"/>
      <w:marTop w:val="0"/>
      <w:marBottom w:val="0"/>
      <w:divBdr>
        <w:top w:val="none" w:sz="0" w:space="0" w:color="auto"/>
        <w:left w:val="none" w:sz="0" w:space="0" w:color="auto"/>
        <w:bottom w:val="none" w:sz="0" w:space="0" w:color="auto"/>
        <w:right w:val="none" w:sz="0" w:space="0" w:color="auto"/>
      </w:divBdr>
      <w:divsChild>
        <w:div w:id="923805695">
          <w:marLeft w:val="1418"/>
          <w:marRight w:val="0"/>
          <w:marTop w:val="60"/>
          <w:marBottom w:val="0"/>
          <w:divBdr>
            <w:top w:val="none" w:sz="0" w:space="0" w:color="auto"/>
            <w:left w:val="none" w:sz="0" w:space="0" w:color="auto"/>
            <w:bottom w:val="none" w:sz="0" w:space="0" w:color="auto"/>
            <w:right w:val="none" w:sz="0" w:space="0" w:color="auto"/>
          </w:divBdr>
        </w:div>
        <w:div w:id="1764958409">
          <w:marLeft w:val="1418"/>
          <w:marRight w:val="0"/>
          <w:marTop w:val="60"/>
          <w:marBottom w:val="0"/>
          <w:divBdr>
            <w:top w:val="none" w:sz="0" w:space="0" w:color="auto"/>
            <w:left w:val="none" w:sz="0" w:space="0" w:color="auto"/>
            <w:bottom w:val="none" w:sz="0" w:space="0" w:color="auto"/>
            <w:right w:val="none" w:sz="0" w:space="0" w:color="auto"/>
          </w:divBdr>
        </w:div>
        <w:div w:id="1121609534">
          <w:marLeft w:val="1418"/>
          <w:marRight w:val="0"/>
          <w:marTop w:val="60"/>
          <w:marBottom w:val="0"/>
          <w:divBdr>
            <w:top w:val="none" w:sz="0" w:space="0" w:color="auto"/>
            <w:left w:val="none" w:sz="0" w:space="0" w:color="auto"/>
            <w:bottom w:val="none" w:sz="0" w:space="0" w:color="auto"/>
            <w:right w:val="none" w:sz="0" w:space="0" w:color="auto"/>
          </w:divBdr>
        </w:div>
      </w:divsChild>
    </w:div>
    <w:div w:id="1629045398">
      <w:bodyDiv w:val="1"/>
      <w:marLeft w:val="0"/>
      <w:marRight w:val="0"/>
      <w:marTop w:val="0"/>
      <w:marBottom w:val="0"/>
      <w:divBdr>
        <w:top w:val="none" w:sz="0" w:space="0" w:color="auto"/>
        <w:left w:val="none" w:sz="0" w:space="0" w:color="auto"/>
        <w:bottom w:val="none" w:sz="0" w:space="0" w:color="auto"/>
        <w:right w:val="none" w:sz="0" w:space="0" w:color="auto"/>
      </w:divBdr>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1140461633">
          <w:marLeft w:val="0"/>
          <w:marRight w:val="0"/>
          <w:marTop w:val="120"/>
          <w:marBottom w:val="0"/>
          <w:divBdr>
            <w:top w:val="none" w:sz="0" w:space="0" w:color="auto"/>
            <w:left w:val="none" w:sz="0" w:space="0" w:color="auto"/>
            <w:bottom w:val="none" w:sz="0" w:space="0" w:color="auto"/>
            <w:right w:val="none" w:sz="0" w:space="0" w:color="auto"/>
          </w:divBdr>
        </w:div>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0840-E7A8-44A2-9FD9-9F46C446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9</cp:revision>
  <cp:lastPrinted>2024-03-05T09:40:00Z</cp:lastPrinted>
  <dcterms:created xsi:type="dcterms:W3CDTF">2024-03-19T12:02:00Z</dcterms:created>
  <dcterms:modified xsi:type="dcterms:W3CDTF">2024-03-23T11:37:00Z</dcterms:modified>
</cp:coreProperties>
</file>