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96C5" w14:textId="77777777" w:rsidR="00666C8C" w:rsidRPr="00F838A7" w:rsidRDefault="00666C8C" w:rsidP="00666C8C">
      <w:pPr>
        <w:spacing w:after="0" w:line="360" w:lineRule="auto"/>
        <w:jc w:val="both"/>
        <w:rPr>
          <w:rFonts w:ascii="Times New Roman" w:eastAsia="Times New Roman" w:hAnsi="Times New Roman" w:cs="Times New Roman"/>
          <w:kern w:val="0"/>
          <w:sz w:val="28"/>
          <w:szCs w:val="28"/>
          <w:lang w:val="en-GB"/>
          <w14:ligatures w14:val="none"/>
        </w:rPr>
      </w:pPr>
      <w:bookmarkStart w:id="0" w:name="_GoBack"/>
      <w:bookmarkEnd w:id="0"/>
    </w:p>
    <w:p w14:paraId="1648F769" w14:textId="77777777" w:rsidR="00666C8C" w:rsidRPr="00F838A7" w:rsidRDefault="00666C8C" w:rsidP="00666C8C">
      <w:pPr>
        <w:spacing w:after="0" w:line="240" w:lineRule="auto"/>
        <w:rPr>
          <w:rFonts w:ascii="Times New Roman" w:eastAsia="Times New Roman" w:hAnsi="Times New Roman" w:cs="Times New Roman"/>
          <w:b/>
          <w:bCs/>
          <w:kern w:val="0"/>
          <w:sz w:val="28"/>
          <w:szCs w:val="28"/>
          <w:lang w:val="en-GB"/>
          <w14:ligatures w14:val="none"/>
        </w:rPr>
      </w:pPr>
      <w:r w:rsidRPr="00F838A7">
        <w:rPr>
          <w:rFonts w:ascii="Times New Roman" w:eastAsia="Times New Roman" w:hAnsi="Times New Roman" w:cs="Times New Roman"/>
          <w:kern w:val="0"/>
          <w:sz w:val="28"/>
          <w:szCs w:val="28"/>
          <w:lang w:val="en-GB"/>
          <w14:ligatures w14:val="none"/>
        </w:rPr>
        <w:tab/>
      </w:r>
      <w:r w:rsidRPr="00F838A7">
        <w:rPr>
          <w:rFonts w:ascii="Times New Roman" w:eastAsia="Times New Roman" w:hAnsi="Times New Roman" w:cs="Times New Roman"/>
          <w:kern w:val="0"/>
          <w:sz w:val="28"/>
          <w:szCs w:val="28"/>
          <w:lang w:val="en-GB"/>
          <w14:ligatures w14:val="none"/>
        </w:rPr>
        <w:tab/>
      </w:r>
      <w:r w:rsidRPr="00F838A7">
        <w:rPr>
          <w:rFonts w:ascii="Times New Roman" w:eastAsia="Times New Roman" w:hAnsi="Times New Roman" w:cs="Times New Roman"/>
          <w:kern w:val="0"/>
          <w:sz w:val="28"/>
          <w:szCs w:val="28"/>
          <w:lang w:val="en-GB"/>
          <w14:ligatures w14:val="none"/>
        </w:rPr>
        <w:tab/>
      </w:r>
    </w:p>
    <w:p w14:paraId="08482395" w14:textId="77777777" w:rsidR="00666C8C" w:rsidRPr="00F838A7" w:rsidRDefault="00666C8C" w:rsidP="00666C8C">
      <w:pPr>
        <w:spacing w:after="0" w:line="240" w:lineRule="auto"/>
        <w:jc w:val="center"/>
        <w:rPr>
          <w:rFonts w:ascii="Times New Roman" w:eastAsia="Times New Roman" w:hAnsi="Times New Roman" w:cs="Times New Roman"/>
          <w:b/>
          <w:bCs/>
          <w:kern w:val="0"/>
          <w:sz w:val="28"/>
          <w:szCs w:val="28"/>
          <w:lang w:val="en-GB"/>
          <w14:ligatures w14:val="none"/>
        </w:rPr>
      </w:pPr>
    </w:p>
    <w:p w14:paraId="5289B397" w14:textId="77777777" w:rsidR="00666C8C" w:rsidRPr="00F838A7" w:rsidRDefault="00666C8C" w:rsidP="00666C8C">
      <w:pPr>
        <w:spacing w:after="0" w:line="240" w:lineRule="auto"/>
        <w:jc w:val="center"/>
        <w:rPr>
          <w:rFonts w:ascii="Times New Roman" w:eastAsia="Times New Roman" w:hAnsi="Times New Roman" w:cs="Times New Roman"/>
          <w:b/>
          <w:bCs/>
          <w:kern w:val="0"/>
          <w:sz w:val="28"/>
          <w:szCs w:val="28"/>
          <w:lang w:val="en-GB"/>
          <w14:ligatures w14:val="none"/>
        </w:rPr>
      </w:pPr>
    </w:p>
    <w:p w14:paraId="07BB84FF" w14:textId="77777777" w:rsidR="00666C8C" w:rsidRPr="00F34548" w:rsidRDefault="00666C8C" w:rsidP="00666C8C">
      <w:pPr>
        <w:spacing w:after="0" w:line="240" w:lineRule="auto"/>
        <w:jc w:val="center"/>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noProof/>
          <w:kern w:val="0"/>
          <w:sz w:val="24"/>
          <w:szCs w:val="24"/>
          <w:lang w:eastAsia="en-ZA"/>
          <w14:ligatures w14:val="none"/>
        </w:rPr>
        <w:drawing>
          <wp:anchor distT="0" distB="0" distL="114300" distR="114300" simplePos="0" relativeHeight="251653120" behindDoc="0" locked="0" layoutInCell="1" allowOverlap="1" wp14:anchorId="5A478078" wp14:editId="2E60EADC">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FE9D5A5" w14:textId="77777777" w:rsidR="00666C8C" w:rsidRPr="00F34548" w:rsidRDefault="00666C8C" w:rsidP="00666C8C">
      <w:pPr>
        <w:spacing w:after="0" w:line="360" w:lineRule="auto"/>
        <w:jc w:val="center"/>
        <w:rPr>
          <w:rFonts w:ascii="Times New Roman" w:eastAsia="Times New Roman" w:hAnsi="Times New Roman" w:cs="Times New Roman"/>
          <w:b/>
          <w:bCs/>
          <w:kern w:val="0"/>
          <w:sz w:val="28"/>
          <w:szCs w:val="28"/>
          <w:lang w:val="en-GB"/>
          <w14:ligatures w14:val="none"/>
        </w:rPr>
      </w:pPr>
    </w:p>
    <w:p w14:paraId="08B5FED3" w14:textId="77777777" w:rsidR="00666C8C" w:rsidRPr="00F34548" w:rsidRDefault="00666C8C" w:rsidP="00666C8C">
      <w:pPr>
        <w:spacing w:after="0" w:line="360" w:lineRule="auto"/>
        <w:jc w:val="center"/>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THE SUPREME COURT OF APPEAL OF SOUTH AFRICA</w:t>
      </w:r>
    </w:p>
    <w:p w14:paraId="48FD9D00" w14:textId="77777777" w:rsidR="00666C8C" w:rsidRPr="00F34548" w:rsidRDefault="00666C8C" w:rsidP="00666C8C">
      <w:pPr>
        <w:keepNext/>
        <w:spacing w:after="0" w:line="360" w:lineRule="auto"/>
        <w:jc w:val="center"/>
        <w:outlineLvl w:val="2"/>
        <w:rPr>
          <w:rFonts w:ascii="Times New Roman" w:eastAsia="Times New Roman" w:hAnsi="Times New Roman" w:cs="Times New Roman"/>
          <w:b/>
          <w:iCs/>
          <w:kern w:val="0"/>
          <w:sz w:val="28"/>
          <w:szCs w:val="28"/>
          <w:lang w:val="en-GB"/>
          <w14:ligatures w14:val="none"/>
        </w:rPr>
      </w:pPr>
      <w:r w:rsidRPr="00F34548">
        <w:rPr>
          <w:rFonts w:ascii="Times New Roman" w:eastAsia="Times New Roman" w:hAnsi="Times New Roman" w:cs="Times New Roman"/>
          <w:b/>
          <w:iCs/>
          <w:kern w:val="0"/>
          <w:sz w:val="28"/>
          <w:szCs w:val="28"/>
          <w:lang w:val="en-GB"/>
          <w14:ligatures w14:val="none"/>
        </w:rPr>
        <w:t>JUDGMENT</w:t>
      </w:r>
    </w:p>
    <w:p w14:paraId="447CD341" w14:textId="77777777" w:rsidR="00666C8C" w:rsidRPr="00F34548" w:rsidRDefault="00666C8C" w:rsidP="00666C8C">
      <w:pPr>
        <w:spacing w:after="0" w:line="360" w:lineRule="auto"/>
        <w:jc w:val="center"/>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ab/>
      </w:r>
    </w:p>
    <w:p w14:paraId="03C13EAE" w14:textId="19E8F938" w:rsidR="00666C8C" w:rsidRPr="00F34548" w:rsidRDefault="005C0CD8" w:rsidP="00666C8C">
      <w:pPr>
        <w:spacing w:after="0" w:line="360" w:lineRule="auto"/>
        <w:jc w:val="right"/>
        <w:rPr>
          <w:rFonts w:ascii="Times New Roman" w:eastAsia="Times New Roman" w:hAnsi="Times New Roman" w:cs="Times New Roman"/>
          <w:b/>
          <w:kern w:val="0"/>
          <w:sz w:val="28"/>
          <w:szCs w:val="28"/>
          <w:lang w:val="en-GB"/>
          <w14:ligatures w14:val="none"/>
        </w:rPr>
      </w:pPr>
      <w:r>
        <w:rPr>
          <w:rFonts w:ascii="Times New Roman" w:eastAsia="Times New Roman" w:hAnsi="Times New Roman" w:cs="Times New Roman"/>
          <w:b/>
          <w:kern w:val="0"/>
          <w:sz w:val="28"/>
          <w:szCs w:val="28"/>
          <w:lang w:val="en-GB"/>
          <w14:ligatures w14:val="none"/>
        </w:rPr>
        <w:t>Reportable</w:t>
      </w:r>
    </w:p>
    <w:p w14:paraId="278E596D" w14:textId="2446BBE9" w:rsidR="00666C8C" w:rsidRPr="00F34548" w:rsidRDefault="00666C8C" w:rsidP="00666C8C">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 xml:space="preserve">Case no: </w:t>
      </w:r>
      <w:r w:rsidR="008D67BE" w:rsidRPr="00F34548">
        <w:rPr>
          <w:rFonts w:ascii="Times New Roman" w:eastAsia="Times New Roman" w:hAnsi="Times New Roman" w:cs="Times New Roman"/>
          <w:kern w:val="0"/>
          <w:sz w:val="28"/>
          <w:szCs w:val="28"/>
          <w:lang w:val="en-GB"/>
          <w14:ligatures w14:val="none"/>
        </w:rPr>
        <w:t>1003/2022</w:t>
      </w:r>
    </w:p>
    <w:p w14:paraId="1B0977A0"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p>
    <w:p w14:paraId="553F0479"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In the matter between:</w:t>
      </w:r>
    </w:p>
    <w:p w14:paraId="6D9B7D81" w14:textId="07E3DA63" w:rsidR="00666C8C" w:rsidRPr="00F34548" w:rsidRDefault="00EE012E" w:rsidP="00666C8C">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DEON</w:t>
      </w:r>
      <w:r w:rsidR="00911720" w:rsidRPr="00F34548">
        <w:rPr>
          <w:rFonts w:ascii="Times New Roman" w:eastAsia="Times New Roman" w:hAnsi="Times New Roman" w:cs="Times New Roman"/>
          <w:b/>
          <w:bCs/>
          <w:kern w:val="0"/>
          <w:sz w:val="28"/>
          <w:szCs w:val="28"/>
          <w:lang w:val="en-GB"/>
          <w14:ligatures w14:val="none"/>
        </w:rPr>
        <w:t xml:space="preserve"> MARIUS</w:t>
      </w:r>
      <w:r w:rsidRPr="00F34548">
        <w:rPr>
          <w:rFonts w:ascii="Times New Roman" w:eastAsia="Times New Roman" w:hAnsi="Times New Roman" w:cs="Times New Roman"/>
          <w:b/>
          <w:bCs/>
          <w:kern w:val="0"/>
          <w:sz w:val="28"/>
          <w:szCs w:val="28"/>
          <w:lang w:val="en-GB"/>
          <w14:ligatures w14:val="none"/>
        </w:rPr>
        <w:t xml:space="preserve"> BOTHA N</w:t>
      </w:r>
      <w:r w:rsidR="000D326D" w:rsidRPr="00F34548">
        <w:rPr>
          <w:rFonts w:ascii="Times New Roman" w:eastAsia="Times New Roman" w:hAnsi="Times New Roman" w:cs="Times New Roman"/>
          <w:b/>
          <w:bCs/>
          <w:kern w:val="0"/>
          <w:sz w:val="28"/>
          <w:szCs w:val="28"/>
          <w:lang w:val="en-GB"/>
          <w14:ligatures w14:val="none"/>
        </w:rPr>
        <w:t xml:space="preserve"> </w:t>
      </w:r>
      <w:r w:rsidRPr="00F34548">
        <w:rPr>
          <w:rFonts w:ascii="Times New Roman" w:eastAsia="Times New Roman" w:hAnsi="Times New Roman" w:cs="Times New Roman"/>
          <w:b/>
          <w:bCs/>
          <w:kern w:val="0"/>
          <w:sz w:val="28"/>
          <w:szCs w:val="28"/>
          <w:lang w:val="en-GB"/>
          <w14:ligatures w14:val="none"/>
        </w:rPr>
        <w:t>O</w:t>
      </w:r>
      <w:r w:rsidR="00666C8C"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ab/>
      </w:r>
      <w:r w:rsidR="000D326D" w:rsidRPr="00F34548">
        <w:rPr>
          <w:rFonts w:ascii="Times New Roman" w:eastAsia="Times New Roman" w:hAnsi="Times New Roman" w:cs="Times New Roman"/>
          <w:b/>
          <w:bCs/>
          <w:kern w:val="0"/>
          <w:sz w:val="28"/>
          <w:szCs w:val="28"/>
          <w:lang w:val="en-GB"/>
          <w14:ligatures w14:val="none"/>
        </w:rPr>
        <w:t xml:space="preserve"> </w:t>
      </w:r>
      <w:r w:rsidR="000D326D" w:rsidRPr="00F34548">
        <w:rPr>
          <w:rFonts w:ascii="Times New Roman" w:eastAsia="Times New Roman" w:hAnsi="Times New Roman" w:cs="Times New Roman"/>
          <w:b/>
          <w:bCs/>
          <w:kern w:val="0"/>
          <w:sz w:val="28"/>
          <w:szCs w:val="28"/>
          <w:lang w:val="en-GB"/>
          <w14:ligatures w14:val="none"/>
        </w:rPr>
        <w:tab/>
      </w:r>
      <w:r w:rsidR="001E36EB" w:rsidRPr="00F34548">
        <w:rPr>
          <w:rFonts w:ascii="Times New Roman" w:eastAsia="Times New Roman" w:hAnsi="Times New Roman" w:cs="Times New Roman"/>
          <w:b/>
          <w:bCs/>
          <w:kern w:val="0"/>
          <w:sz w:val="28"/>
          <w:szCs w:val="28"/>
          <w:lang w:val="en-GB"/>
          <w14:ligatures w14:val="none"/>
        </w:rPr>
        <w:t xml:space="preserve">    </w:t>
      </w:r>
      <w:r w:rsidR="00911720" w:rsidRPr="00F34548">
        <w:rPr>
          <w:rFonts w:ascii="Times New Roman" w:eastAsia="Times New Roman" w:hAnsi="Times New Roman" w:cs="Times New Roman"/>
          <w:b/>
          <w:bCs/>
          <w:kern w:val="0"/>
          <w:sz w:val="28"/>
          <w:szCs w:val="28"/>
          <w:lang w:val="en-GB"/>
          <w14:ligatures w14:val="none"/>
        </w:rPr>
        <w:t xml:space="preserve">FIRST </w:t>
      </w:r>
      <w:r w:rsidR="00666C8C" w:rsidRPr="00F34548">
        <w:rPr>
          <w:rFonts w:ascii="Times New Roman" w:eastAsia="Times New Roman" w:hAnsi="Times New Roman" w:cs="Times New Roman"/>
          <w:b/>
          <w:kern w:val="0"/>
          <w:sz w:val="28"/>
          <w:szCs w:val="28"/>
          <w:lang w:val="en-GB"/>
          <w14:ligatures w14:val="none"/>
        </w:rPr>
        <w:t>APPELLANT</w:t>
      </w:r>
    </w:p>
    <w:p w14:paraId="76CB2882" w14:textId="77777777" w:rsidR="00911720" w:rsidRPr="00F34548" w:rsidRDefault="00911720" w:rsidP="00911720">
      <w:pPr>
        <w:spacing w:after="0" w:line="360" w:lineRule="auto"/>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JOHANNES SACHARIAS HUMAN</w:t>
      </w:r>
    </w:p>
    <w:p w14:paraId="37AEDE08" w14:textId="13822EB6" w:rsidR="00911720" w:rsidRPr="00F34548" w:rsidRDefault="00911720" w:rsidP="00911720">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MULLER N</w:t>
      </w:r>
      <w:r w:rsidR="000D326D" w:rsidRPr="00F34548">
        <w:rPr>
          <w:rFonts w:ascii="Times New Roman" w:eastAsia="Times New Roman" w:hAnsi="Times New Roman" w:cs="Times New Roman"/>
          <w:b/>
          <w:bCs/>
          <w:kern w:val="0"/>
          <w:sz w:val="28"/>
          <w:szCs w:val="28"/>
          <w:lang w:val="en-GB"/>
          <w14:ligatures w14:val="none"/>
        </w:rPr>
        <w:t xml:space="preserve"> </w:t>
      </w:r>
      <w:r w:rsidRPr="00F34548">
        <w:rPr>
          <w:rFonts w:ascii="Times New Roman" w:eastAsia="Times New Roman" w:hAnsi="Times New Roman" w:cs="Times New Roman"/>
          <w:b/>
          <w:bCs/>
          <w:kern w:val="0"/>
          <w:sz w:val="28"/>
          <w:szCs w:val="28"/>
          <w:lang w:val="en-GB"/>
          <w14:ligatures w14:val="none"/>
        </w:rPr>
        <w:t>O</w:t>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t xml:space="preserve">         SECOND </w:t>
      </w:r>
      <w:r w:rsidRPr="00F34548">
        <w:rPr>
          <w:rFonts w:ascii="Times New Roman" w:eastAsia="Times New Roman" w:hAnsi="Times New Roman" w:cs="Times New Roman"/>
          <w:b/>
          <w:kern w:val="0"/>
          <w:sz w:val="28"/>
          <w:szCs w:val="28"/>
          <w:lang w:val="en-GB"/>
          <w14:ligatures w14:val="none"/>
        </w:rPr>
        <w:t>APPELLANT</w:t>
      </w:r>
    </w:p>
    <w:p w14:paraId="797D5836" w14:textId="452A210F" w:rsidR="00911720" w:rsidRPr="00F34548" w:rsidRDefault="00911720" w:rsidP="00911720">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LOUISA SIBIYA N</w:t>
      </w:r>
      <w:r w:rsidR="000D326D" w:rsidRPr="00F34548">
        <w:rPr>
          <w:rFonts w:ascii="Times New Roman" w:eastAsia="Times New Roman" w:hAnsi="Times New Roman" w:cs="Times New Roman"/>
          <w:b/>
          <w:bCs/>
          <w:kern w:val="0"/>
          <w:sz w:val="28"/>
          <w:szCs w:val="28"/>
          <w:lang w:val="en-GB"/>
          <w14:ligatures w14:val="none"/>
        </w:rPr>
        <w:t xml:space="preserve"> </w:t>
      </w:r>
      <w:r w:rsidRPr="00F34548">
        <w:rPr>
          <w:rFonts w:ascii="Times New Roman" w:eastAsia="Times New Roman" w:hAnsi="Times New Roman" w:cs="Times New Roman"/>
          <w:b/>
          <w:bCs/>
          <w:kern w:val="0"/>
          <w:sz w:val="28"/>
          <w:szCs w:val="28"/>
          <w:lang w:val="en-GB"/>
          <w14:ligatures w14:val="none"/>
        </w:rPr>
        <w:t>O</w:t>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00436CD2" w:rsidRPr="00F34548">
        <w:rPr>
          <w:rFonts w:ascii="Times New Roman" w:eastAsia="Times New Roman" w:hAnsi="Times New Roman" w:cs="Times New Roman"/>
          <w:b/>
          <w:bCs/>
          <w:kern w:val="0"/>
          <w:sz w:val="28"/>
          <w:szCs w:val="28"/>
          <w:lang w:val="en-GB"/>
          <w14:ligatures w14:val="none"/>
        </w:rPr>
        <w:tab/>
        <w:t xml:space="preserve"> </w:t>
      </w:r>
      <w:r w:rsidR="002D27C4">
        <w:rPr>
          <w:rFonts w:ascii="Times New Roman" w:eastAsia="Times New Roman" w:hAnsi="Times New Roman" w:cs="Times New Roman"/>
          <w:b/>
          <w:bCs/>
          <w:kern w:val="0"/>
          <w:sz w:val="28"/>
          <w:szCs w:val="28"/>
          <w:lang w:val="en-GB"/>
          <w14:ligatures w14:val="none"/>
        </w:rPr>
        <w:t xml:space="preserve"> </w:t>
      </w:r>
      <w:r w:rsidR="00436CD2" w:rsidRPr="00F34548">
        <w:rPr>
          <w:rFonts w:ascii="Times New Roman" w:eastAsia="Times New Roman" w:hAnsi="Times New Roman" w:cs="Times New Roman"/>
          <w:b/>
          <w:bCs/>
          <w:kern w:val="0"/>
          <w:sz w:val="28"/>
          <w:szCs w:val="28"/>
          <w:lang w:val="en-GB"/>
          <w14:ligatures w14:val="none"/>
        </w:rPr>
        <w:t>THIRD</w:t>
      </w:r>
      <w:r w:rsidRPr="00F34548">
        <w:rPr>
          <w:rFonts w:ascii="Times New Roman" w:eastAsia="Times New Roman" w:hAnsi="Times New Roman" w:cs="Times New Roman"/>
          <w:b/>
          <w:bCs/>
          <w:kern w:val="0"/>
          <w:sz w:val="28"/>
          <w:szCs w:val="28"/>
          <w:lang w:val="en-GB"/>
          <w14:ligatures w14:val="none"/>
        </w:rPr>
        <w:t xml:space="preserve"> </w:t>
      </w:r>
      <w:r w:rsidRPr="00F34548">
        <w:rPr>
          <w:rFonts w:ascii="Times New Roman" w:eastAsia="Times New Roman" w:hAnsi="Times New Roman" w:cs="Times New Roman"/>
          <w:b/>
          <w:kern w:val="0"/>
          <w:sz w:val="28"/>
          <w:szCs w:val="28"/>
          <w:lang w:val="en-GB"/>
          <w14:ligatures w14:val="none"/>
        </w:rPr>
        <w:t>APPELLANT</w:t>
      </w:r>
    </w:p>
    <w:p w14:paraId="4A88B465" w14:textId="77777777" w:rsidR="00911720" w:rsidRPr="00F34548" w:rsidRDefault="00911720" w:rsidP="00911720">
      <w:pPr>
        <w:spacing w:after="0" w:line="360" w:lineRule="auto"/>
        <w:rPr>
          <w:rFonts w:ascii="Times New Roman" w:eastAsia="Times New Roman" w:hAnsi="Times New Roman" w:cs="Times New Roman"/>
          <w:b/>
          <w:kern w:val="0"/>
          <w:sz w:val="28"/>
          <w:szCs w:val="28"/>
          <w:lang w:val="en-GB"/>
          <w14:ligatures w14:val="none"/>
        </w:rPr>
      </w:pPr>
    </w:p>
    <w:p w14:paraId="012ABF1E"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and</w:t>
      </w:r>
    </w:p>
    <w:p w14:paraId="6E77BD3C" w14:textId="77777777" w:rsidR="00911720" w:rsidRPr="00F34548" w:rsidRDefault="00911720" w:rsidP="00666C8C">
      <w:pPr>
        <w:spacing w:after="0" w:line="360" w:lineRule="auto"/>
        <w:rPr>
          <w:rFonts w:ascii="Times New Roman" w:eastAsia="Times New Roman" w:hAnsi="Times New Roman" w:cs="Times New Roman"/>
          <w:b/>
          <w:bCs/>
          <w:kern w:val="0"/>
          <w:sz w:val="28"/>
          <w:szCs w:val="28"/>
          <w:lang w:val="en-GB"/>
          <w14:ligatures w14:val="none"/>
        </w:rPr>
      </w:pPr>
    </w:p>
    <w:p w14:paraId="5FF2A21C" w14:textId="654407D0" w:rsidR="00666C8C" w:rsidRPr="00F34548" w:rsidRDefault="00EE012E" w:rsidP="00666C8C">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LOUIS JONKER</w:t>
      </w:r>
      <w:r w:rsidR="00666C8C"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ab/>
      </w:r>
      <w:r w:rsidRPr="00F34548">
        <w:rPr>
          <w:rFonts w:ascii="Times New Roman" w:eastAsia="Times New Roman" w:hAnsi="Times New Roman" w:cs="Times New Roman"/>
          <w:b/>
          <w:bCs/>
          <w:kern w:val="0"/>
          <w:sz w:val="28"/>
          <w:szCs w:val="28"/>
          <w:lang w:val="en-GB"/>
          <w14:ligatures w14:val="none"/>
        </w:rPr>
        <w:tab/>
      </w:r>
      <w:r w:rsidR="00666C8C" w:rsidRPr="00F34548">
        <w:rPr>
          <w:rFonts w:ascii="Times New Roman" w:eastAsia="Times New Roman" w:hAnsi="Times New Roman" w:cs="Times New Roman"/>
          <w:b/>
          <w:bCs/>
          <w:kern w:val="0"/>
          <w:sz w:val="28"/>
          <w:szCs w:val="28"/>
          <w:lang w:val="en-GB"/>
          <w14:ligatures w14:val="none"/>
        </w:rPr>
        <w:t xml:space="preserve"> FIRST </w:t>
      </w:r>
      <w:r w:rsidR="00666C8C" w:rsidRPr="00F34548">
        <w:rPr>
          <w:rFonts w:ascii="Times New Roman" w:eastAsia="Times New Roman" w:hAnsi="Times New Roman" w:cs="Times New Roman"/>
          <w:b/>
          <w:kern w:val="0"/>
          <w:sz w:val="28"/>
          <w:szCs w:val="28"/>
          <w:lang w:val="en-GB"/>
          <w14:ligatures w14:val="none"/>
        </w:rPr>
        <w:t>RESPONDENT</w:t>
      </w:r>
    </w:p>
    <w:p w14:paraId="7A41FF8F" w14:textId="2CD23036" w:rsidR="00666C8C" w:rsidRPr="00F34548" w:rsidRDefault="005059B8" w:rsidP="00666C8C">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kern w:val="0"/>
          <w:sz w:val="28"/>
          <w:szCs w:val="28"/>
          <w:lang w:val="en-GB"/>
          <w14:ligatures w14:val="none"/>
        </w:rPr>
        <w:t>JOHANNA</w:t>
      </w:r>
      <w:r w:rsidR="00911720" w:rsidRPr="00F34548">
        <w:rPr>
          <w:rFonts w:ascii="Times New Roman" w:eastAsia="Times New Roman" w:hAnsi="Times New Roman" w:cs="Times New Roman"/>
          <w:b/>
          <w:kern w:val="0"/>
          <w:sz w:val="28"/>
          <w:szCs w:val="28"/>
          <w:lang w:val="en-GB"/>
          <w14:ligatures w14:val="none"/>
        </w:rPr>
        <w:t xml:space="preserve"> JACOBA</w:t>
      </w:r>
      <w:r w:rsidRPr="00F34548">
        <w:rPr>
          <w:rFonts w:ascii="Times New Roman" w:eastAsia="Times New Roman" w:hAnsi="Times New Roman" w:cs="Times New Roman"/>
          <w:b/>
          <w:kern w:val="0"/>
          <w:sz w:val="28"/>
          <w:szCs w:val="28"/>
          <w:lang w:val="en-GB"/>
          <w14:ligatures w14:val="none"/>
        </w:rPr>
        <w:t xml:space="preserve"> JONKER</w:t>
      </w:r>
      <w:r w:rsidR="00666C8C" w:rsidRPr="00F34548">
        <w:rPr>
          <w:rFonts w:ascii="Times New Roman" w:eastAsia="Times New Roman" w:hAnsi="Times New Roman" w:cs="Times New Roman"/>
          <w:b/>
          <w:kern w:val="0"/>
          <w:sz w:val="28"/>
          <w:szCs w:val="28"/>
          <w:lang w:val="en-GB"/>
          <w14:ligatures w14:val="none"/>
        </w:rPr>
        <w:tab/>
      </w:r>
      <w:r w:rsidR="00911720" w:rsidRPr="00F34548">
        <w:rPr>
          <w:rFonts w:ascii="Times New Roman" w:eastAsia="Times New Roman" w:hAnsi="Times New Roman" w:cs="Times New Roman"/>
          <w:b/>
          <w:kern w:val="0"/>
          <w:sz w:val="28"/>
          <w:szCs w:val="28"/>
          <w:lang w:val="en-GB"/>
          <w14:ligatures w14:val="none"/>
        </w:rPr>
        <w:tab/>
        <w:t xml:space="preserve">      </w:t>
      </w:r>
      <w:r w:rsidR="00666C8C" w:rsidRPr="00F34548">
        <w:rPr>
          <w:rFonts w:ascii="Times New Roman" w:eastAsia="Times New Roman" w:hAnsi="Times New Roman" w:cs="Times New Roman"/>
          <w:b/>
          <w:kern w:val="0"/>
          <w:sz w:val="28"/>
          <w:szCs w:val="28"/>
          <w:lang w:val="en-GB"/>
          <w14:ligatures w14:val="none"/>
        </w:rPr>
        <w:t>SECOND RESPONDENT</w:t>
      </w:r>
    </w:p>
    <w:p w14:paraId="0B22352A" w14:textId="117245D9" w:rsidR="00666C8C" w:rsidRPr="00F34548" w:rsidRDefault="005059B8" w:rsidP="00666C8C">
      <w:pPr>
        <w:spacing w:after="0" w:line="360" w:lineRule="auto"/>
        <w:jc w:val="both"/>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kern w:val="0"/>
          <w:sz w:val="28"/>
          <w:szCs w:val="28"/>
          <w:lang w:val="en-GB"/>
          <w14:ligatures w14:val="none"/>
        </w:rPr>
        <w:t xml:space="preserve">MUSTANG </w:t>
      </w:r>
      <w:r w:rsidR="00D765B6" w:rsidRPr="00F34548">
        <w:rPr>
          <w:rFonts w:ascii="Times New Roman" w:eastAsia="Times New Roman" w:hAnsi="Times New Roman" w:cs="Times New Roman"/>
          <w:b/>
          <w:kern w:val="0"/>
          <w:sz w:val="28"/>
          <w:szCs w:val="28"/>
          <w:lang w:val="en-GB"/>
          <w14:ligatures w14:val="none"/>
        </w:rPr>
        <w:t>CHEMICALS (PTY) LTD</w:t>
      </w:r>
      <w:r w:rsidR="00666C8C" w:rsidRPr="00F34548">
        <w:rPr>
          <w:rFonts w:ascii="Times New Roman" w:eastAsia="Times New Roman" w:hAnsi="Times New Roman" w:cs="Times New Roman"/>
          <w:b/>
          <w:kern w:val="0"/>
          <w:sz w:val="28"/>
          <w:szCs w:val="28"/>
          <w:lang w:val="en-GB"/>
          <w14:ligatures w14:val="none"/>
        </w:rPr>
        <w:tab/>
        <w:t xml:space="preserve">         THIRD RESPONDENT</w:t>
      </w:r>
    </w:p>
    <w:p w14:paraId="3A5E3013"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p>
    <w:p w14:paraId="4A671BFF" w14:textId="70518C99" w:rsidR="00666C8C" w:rsidRPr="00F34548" w:rsidRDefault="00666C8C" w:rsidP="0033764B">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Neutral citation:</w:t>
      </w:r>
      <w:r w:rsidRPr="00F34548">
        <w:rPr>
          <w:rFonts w:ascii="Times New Roman" w:eastAsia="Times New Roman" w:hAnsi="Times New Roman" w:cs="Times New Roman"/>
          <w:b/>
          <w:bCs/>
          <w:kern w:val="0"/>
          <w:sz w:val="28"/>
          <w:szCs w:val="28"/>
          <w:lang w:val="en-GB"/>
          <w14:ligatures w14:val="none"/>
        </w:rPr>
        <w:tab/>
      </w:r>
      <w:r w:rsidR="00390F43" w:rsidRPr="00F34548">
        <w:rPr>
          <w:rFonts w:ascii="Times New Roman" w:eastAsia="Times New Roman" w:hAnsi="Times New Roman" w:cs="Times New Roman"/>
          <w:bCs/>
          <w:i/>
          <w:kern w:val="0"/>
          <w:sz w:val="28"/>
          <w:szCs w:val="28"/>
          <w:lang w:val="en-GB"/>
          <w14:ligatures w14:val="none"/>
        </w:rPr>
        <w:t>Botha N</w:t>
      </w:r>
      <w:r w:rsidR="00230F0C" w:rsidRPr="00F34548">
        <w:rPr>
          <w:rFonts w:ascii="Times New Roman" w:eastAsia="Times New Roman" w:hAnsi="Times New Roman" w:cs="Times New Roman"/>
          <w:bCs/>
          <w:i/>
          <w:kern w:val="0"/>
          <w:sz w:val="28"/>
          <w:szCs w:val="28"/>
          <w:lang w:val="en-GB"/>
          <w14:ligatures w14:val="none"/>
        </w:rPr>
        <w:t xml:space="preserve"> </w:t>
      </w:r>
      <w:r w:rsidR="00390F43" w:rsidRPr="00F34548">
        <w:rPr>
          <w:rFonts w:ascii="Times New Roman" w:eastAsia="Times New Roman" w:hAnsi="Times New Roman" w:cs="Times New Roman"/>
          <w:bCs/>
          <w:i/>
          <w:kern w:val="0"/>
          <w:sz w:val="28"/>
          <w:szCs w:val="28"/>
          <w:lang w:val="en-GB"/>
          <w14:ligatures w14:val="none"/>
        </w:rPr>
        <w:t>O and</w:t>
      </w:r>
      <w:r w:rsidR="00911720" w:rsidRPr="00F34548">
        <w:rPr>
          <w:rFonts w:ascii="Times New Roman" w:eastAsia="Times New Roman" w:hAnsi="Times New Roman" w:cs="Times New Roman"/>
          <w:bCs/>
          <w:i/>
          <w:kern w:val="0"/>
          <w:sz w:val="28"/>
          <w:szCs w:val="28"/>
          <w:lang w:val="en-GB"/>
          <w14:ligatures w14:val="none"/>
        </w:rPr>
        <w:t xml:space="preserve"> </w:t>
      </w:r>
      <w:r w:rsidR="00390F43" w:rsidRPr="00F34548">
        <w:rPr>
          <w:rFonts w:ascii="Times New Roman" w:eastAsia="Times New Roman" w:hAnsi="Times New Roman" w:cs="Times New Roman"/>
          <w:bCs/>
          <w:i/>
          <w:kern w:val="0"/>
          <w:sz w:val="28"/>
          <w:szCs w:val="28"/>
          <w:lang w:val="en-GB"/>
          <w14:ligatures w14:val="none"/>
        </w:rPr>
        <w:t>Others</w:t>
      </w:r>
      <w:r w:rsidR="00911720" w:rsidRPr="00F34548">
        <w:rPr>
          <w:rFonts w:ascii="Times New Roman" w:eastAsia="Times New Roman" w:hAnsi="Times New Roman" w:cs="Times New Roman"/>
          <w:bCs/>
          <w:i/>
          <w:kern w:val="0"/>
          <w:sz w:val="28"/>
          <w:szCs w:val="28"/>
          <w:lang w:val="en-GB"/>
          <w14:ligatures w14:val="none"/>
        </w:rPr>
        <w:t xml:space="preserve"> </w:t>
      </w:r>
      <w:r w:rsidR="00390F43" w:rsidRPr="00F34548">
        <w:rPr>
          <w:rFonts w:ascii="Times New Roman" w:eastAsia="Times New Roman" w:hAnsi="Times New Roman" w:cs="Times New Roman"/>
          <w:bCs/>
          <w:i/>
          <w:kern w:val="0"/>
          <w:sz w:val="28"/>
          <w:szCs w:val="28"/>
          <w:lang w:val="en-GB"/>
          <w14:ligatures w14:val="none"/>
        </w:rPr>
        <w:t>v</w:t>
      </w:r>
      <w:r w:rsidR="00911720" w:rsidRPr="00F34548">
        <w:rPr>
          <w:rFonts w:ascii="Times New Roman" w:eastAsia="Times New Roman" w:hAnsi="Times New Roman" w:cs="Times New Roman"/>
          <w:bCs/>
          <w:i/>
          <w:kern w:val="0"/>
          <w:sz w:val="28"/>
          <w:szCs w:val="28"/>
          <w:lang w:val="en-GB"/>
          <w14:ligatures w14:val="none"/>
        </w:rPr>
        <w:t xml:space="preserve"> </w:t>
      </w:r>
      <w:r w:rsidR="00390F43" w:rsidRPr="00F34548">
        <w:rPr>
          <w:rFonts w:ascii="Times New Roman" w:eastAsia="Times New Roman" w:hAnsi="Times New Roman" w:cs="Times New Roman"/>
          <w:bCs/>
          <w:i/>
          <w:kern w:val="0"/>
          <w:sz w:val="28"/>
          <w:szCs w:val="28"/>
          <w:lang w:val="en-GB"/>
          <w14:ligatures w14:val="none"/>
        </w:rPr>
        <w:t>Jonker and Others</w:t>
      </w:r>
      <w:r w:rsidRPr="00F34548">
        <w:rPr>
          <w:rFonts w:ascii="Times New Roman" w:eastAsia="Times New Roman" w:hAnsi="Times New Roman" w:cs="Times New Roman"/>
          <w:bCs/>
          <w:i/>
          <w:kern w:val="0"/>
          <w:sz w:val="28"/>
          <w:szCs w:val="28"/>
          <w:lang w:val="en-GB"/>
          <w14:ligatures w14:val="none"/>
        </w:rPr>
        <w:t xml:space="preserve"> </w:t>
      </w:r>
      <w:r w:rsidRPr="00F34548">
        <w:rPr>
          <w:rFonts w:ascii="Times New Roman" w:eastAsia="Times New Roman" w:hAnsi="Times New Roman" w:cs="Times New Roman"/>
          <w:bCs/>
          <w:kern w:val="0"/>
          <w:sz w:val="28"/>
          <w:szCs w:val="28"/>
          <w:lang w:val="en-GB"/>
          <w14:ligatures w14:val="none"/>
        </w:rPr>
        <w:t>(</w:t>
      </w:r>
      <w:r w:rsidR="008D67BE" w:rsidRPr="00F34548">
        <w:rPr>
          <w:rFonts w:ascii="Times New Roman" w:eastAsia="Times New Roman" w:hAnsi="Times New Roman" w:cs="Times New Roman"/>
          <w:bCs/>
          <w:kern w:val="0"/>
          <w:sz w:val="28"/>
          <w:szCs w:val="28"/>
          <w:lang w:val="en-GB"/>
          <w14:ligatures w14:val="none"/>
        </w:rPr>
        <w:t>1</w:t>
      </w:r>
      <w:r w:rsidR="00486F5B" w:rsidRPr="00F34548">
        <w:rPr>
          <w:rFonts w:ascii="Times New Roman" w:eastAsia="Times New Roman" w:hAnsi="Times New Roman" w:cs="Times New Roman"/>
          <w:bCs/>
          <w:kern w:val="0"/>
          <w:sz w:val="28"/>
          <w:szCs w:val="28"/>
          <w:lang w:val="en-GB"/>
          <w14:ligatures w14:val="none"/>
        </w:rPr>
        <w:t>003/2022</w:t>
      </w:r>
      <w:r w:rsidRPr="00F34548">
        <w:rPr>
          <w:rFonts w:ascii="Times New Roman" w:eastAsia="Times New Roman" w:hAnsi="Times New Roman" w:cs="Times New Roman"/>
          <w:bCs/>
          <w:kern w:val="0"/>
          <w:sz w:val="28"/>
          <w:szCs w:val="28"/>
          <w:lang w:val="en-GB"/>
          <w14:ligatures w14:val="none"/>
        </w:rPr>
        <w:t>)</w:t>
      </w:r>
      <w:r w:rsidR="0033764B" w:rsidRPr="00F34548">
        <w:rPr>
          <w:rFonts w:ascii="Times New Roman" w:eastAsia="Times New Roman" w:hAnsi="Times New Roman" w:cs="Times New Roman"/>
          <w:bCs/>
          <w:kern w:val="0"/>
          <w:sz w:val="28"/>
          <w:szCs w:val="28"/>
          <w:lang w:val="en-GB"/>
          <w14:ligatures w14:val="none"/>
        </w:rPr>
        <w:t xml:space="preserve"> </w:t>
      </w:r>
      <w:r w:rsidRPr="00F34548">
        <w:rPr>
          <w:rFonts w:ascii="Times New Roman" w:eastAsia="Times New Roman" w:hAnsi="Times New Roman" w:cs="Times New Roman"/>
          <w:bCs/>
          <w:kern w:val="0"/>
          <w:sz w:val="28"/>
          <w:szCs w:val="28"/>
          <w:lang w:val="en-GB"/>
          <w14:ligatures w14:val="none"/>
        </w:rPr>
        <w:t>[202</w:t>
      </w:r>
      <w:r w:rsidR="00911720" w:rsidRPr="00F34548">
        <w:rPr>
          <w:rFonts w:ascii="Times New Roman" w:eastAsia="Times New Roman" w:hAnsi="Times New Roman" w:cs="Times New Roman"/>
          <w:bCs/>
          <w:kern w:val="0"/>
          <w:sz w:val="28"/>
          <w:szCs w:val="28"/>
          <w:lang w:val="en-GB"/>
          <w14:ligatures w14:val="none"/>
        </w:rPr>
        <w:t>4</w:t>
      </w:r>
      <w:r w:rsidRPr="00F34548">
        <w:rPr>
          <w:rFonts w:ascii="Times New Roman" w:eastAsia="Times New Roman" w:hAnsi="Times New Roman" w:cs="Times New Roman"/>
          <w:bCs/>
          <w:kern w:val="0"/>
          <w:sz w:val="28"/>
          <w:szCs w:val="28"/>
          <w:lang w:val="en-GB"/>
          <w14:ligatures w14:val="none"/>
        </w:rPr>
        <w:t xml:space="preserve">] ZASCA </w:t>
      </w:r>
      <w:r w:rsidR="00425837" w:rsidRPr="00F34548">
        <w:rPr>
          <w:rFonts w:ascii="Times New Roman" w:eastAsia="Times New Roman" w:hAnsi="Times New Roman" w:cs="Times New Roman"/>
          <w:bCs/>
          <w:kern w:val="0"/>
          <w:sz w:val="28"/>
          <w:szCs w:val="28"/>
          <w:lang w:val="en-GB"/>
          <w14:ligatures w14:val="none"/>
        </w:rPr>
        <w:t xml:space="preserve">78 </w:t>
      </w:r>
      <w:r w:rsidRPr="00F34548">
        <w:rPr>
          <w:rFonts w:ascii="Times New Roman" w:eastAsia="Times New Roman" w:hAnsi="Times New Roman" w:cs="Times New Roman"/>
          <w:bCs/>
          <w:kern w:val="0"/>
          <w:sz w:val="28"/>
          <w:szCs w:val="28"/>
          <w:lang w:val="en-GB"/>
          <w14:ligatures w14:val="none"/>
        </w:rPr>
        <w:t>(</w:t>
      </w:r>
      <w:r w:rsidR="00425837" w:rsidRPr="00F34548">
        <w:rPr>
          <w:rFonts w:ascii="Times New Roman" w:eastAsia="Times New Roman" w:hAnsi="Times New Roman" w:cs="Times New Roman"/>
          <w:bCs/>
          <w:kern w:val="0"/>
          <w:sz w:val="28"/>
          <w:szCs w:val="28"/>
          <w:lang w:val="en-GB"/>
          <w14:ligatures w14:val="none"/>
        </w:rPr>
        <w:t>27 May 2024)</w:t>
      </w:r>
    </w:p>
    <w:p w14:paraId="70A9F055" w14:textId="7238CED8" w:rsidR="00666C8C" w:rsidRPr="00F34548" w:rsidRDefault="00666C8C" w:rsidP="00486F5B">
      <w:pPr>
        <w:spacing w:after="0" w:line="360" w:lineRule="auto"/>
        <w:ind w:left="1440" w:hanging="1440"/>
        <w:jc w:val="both"/>
        <w:rPr>
          <w:rFonts w:ascii="Times New Roman" w:eastAsia="Times New Roman" w:hAnsi="Times New Roman" w:cs="Times New Roman"/>
          <w:b/>
          <w:bCs/>
          <w:i/>
          <w:i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Coram:</w:t>
      </w:r>
      <w:r w:rsidRPr="00F34548">
        <w:rPr>
          <w:rFonts w:ascii="Times New Roman" w:eastAsia="Times New Roman" w:hAnsi="Times New Roman" w:cs="Times New Roman"/>
          <w:kern w:val="0"/>
          <w:sz w:val="28"/>
          <w:szCs w:val="28"/>
          <w:lang w:val="en-GB"/>
          <w14:ligatures w14:val="none"/>
        </w:rPr>
        <w:tab/>
      </w:r>
      <w:r w:rsidR="008242F7" w:rsidRPr="00F34548">
        <w:rPr>
          <w:rFonts w:ascii="Times New Roman" w:eastAsia="Times New Roman" w:hAnsi="Times New Roman" w:cs="Times New Roman"/>
          <w:kern w:val="0"/>
          <w:sz w:val="28"/>
          <w:szCs w:val="28"/>
          <w:lang w:val="en-GB"/>
          <w14:ligatures w14:val="none"/>
        </w:rPr>
        <w:t xml:space="preserve">PETSE DP, GOOSEN JA </w:t>
      </w:r>
      <w:r w:rsidR="00B6531D" w:rsidRPr="00F34548">
        <w:rPr>
          <w:rFonts w:ascii="Times New Roman" w:eastAsia="Times New Roman" w:hAnsi="Times New Roman" w:cs="Times New Roman"/>
          <w:kern w:val="0"/>
          <w:sz w:val="28"/>
          <w:szCs w:val="28"/>
          <w:lang w:val="en-GB"/>
          <w14:ligatures w14:val="none"/>
        </w:rPr>
        <w:t>and UNTERHALTER AJA</w:t>
      </w:r>
    </w:p>
    <w:p w14:paraId="4275DFE5" w14:textId="5C4BE063" w:rsidR="00666C8C" w:rsidRPr="00F34548" w:rsidRDefault="00666C8C" w:rsidP="00486F5B">
      <w:pPr>
        <w:spacing w:after="0" w:line="360" w:lineRule="auto"/>
        <w:jc w:val="both"/>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Heard</w:t>
      </w:r>
      <w:r w:rsidRPr="00F34548">
        <w:rPr>
          <w:rFonts w:ascii="Times New Roman" w:eastAsia="Times New Roman" w:hAnsi="Times New Roman" w:cs="Times New Roman"/>
          <w:kern w:val="0"/>
          <w:sz w:val="28"/>
          <w:szCs w:val="28"/>
          <w:lang w:val="en-GB"/>
          <w14:ligatures w14:val="none"/>
        </w:rPr>
        <w:t>:</w:t>
      </w:r>
      <w:r w:rsidRPr="00F34548">
        <w:rPr>
          <w:rFonts w:ascii="Times New Roman" w:eastAsia="Times New Roman" w:hAnsi="Times New Roman" w:cs="Times New Roman"/>
          <w:kern w:val="0"/>
          <w:sz w:val="28"/>
          <w:szCs w:val="28"/>
          <w:lang w:val="en-GB"/>
          <w14:ligatures w14:val="none"/>
        </w:rPr>
        <w:tab/>
      </w:r>
      <w:r w:rsidR="004A2051" w:rsidRPr="00F34548">
        <w:rPr>
          <w:rFonts w:ascii="Times New Roman" w:eastAsia="Times New Roman" w:hAnsi="Times New Roman" w:cs="Times New Roman"/>
          <w:kern w:val="0"/>
          <w:sz w:val="28"/>
          <w:szCs w:val="28"/>
          <w:lang w:val="en-GB"/>
          <w14:ligatures w14:val="none"/>
        </w:rPr>
        <w:t>23 November 2023</w:t>
      </w:r>
      <w:r w:rsidRPr="00F34548">
        <w:rPr>
          <w:rFonts w:ascii="Times New Roman" w:eastAsia="Times New Roman" w:hAnsi="Times New Roman" w:cs="Times New Roman"/>
          <w:kern w:val="0"/>
          <w:sz w:val="28"/>
          <w:szCs w:val="28"/>
          <w:lang w:val="en-GB"/>
          <w14:ligatures w14:val="none"/>
        </w:rPr>
        <w:t xml:space="preserve"> </w:t>
      </w:r>
    </w:p>
    <w:p w14:paraId="3F1B2723" w14:textId="1853F12D" w:rsidR="00666C8C" w:rsidRPr="00F34548" w:rsidRDefault="00666C8C" w:rsidP="00486F5B">
      <w:pPr>
        <w:spacing w:after="0" w:line="360" w:lineRule="auto"/>
        <w:jc w:val="both"/>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lastRenderedPageBreak/>
        <w:t>Delivered</w:t>
      </w:r>
      <w:r w:rsidRPr="00F34548">
        <w:rPr>
          <w:rFonts w:ascii="Times New Roman" w:eastAsia="Times New Roman" w:hAnsi="Times New Roman" w:cs="Times New Roman"/>
          <w:kern w:val="0"/>
          <w:sz w:val="28"/>
          <w:szCs w:val="28"/>
          <w:lang w:val="en-GB"/>
          <w14:ligatures w14:val="none"/>
        </w:rPr>
        <w:t>:</w:t>
      </w:r>
      <w:r w:rsidRPr="00F34548">
        <w:rPr>
          <w:rFonts w:ascii="Times New Roman" w:eastAsia="Times New Roman" w:hAnsi="Times New Roman" w:cs="Times New Roman"/>
          <w:kern w:val="0"/>
          <w:sz w:val="28"/>
          <w:szCs w:val="28"/>
          <w:lang w:val="en-GB"/>
          <w14:ligatures w14:val="none"/>
        </w:rPr>
        <w:tab/>
      </w:r>
      <w:r w:rsidR="00425837" w:rsidRPr="00F34548">
        <w:rPr>
          <w:rFonts w:ascii="Times New Roman" w:eastAsia="Times New Roman" w:hAnsi="Times New Roman" w:cs="Times New Roman"/>
          <w:kern w:val="0"/>
          <w:sz w:val="28"/>
          <w:szCs w:val="28"/>
          <w:lang w:val="en-GB"/>
          <w14:ligatures w14:val="none"/>
        </w:rPr>
        <w:t>27 May 2024</w:t>
      </w:r>
    </w:p>
    <w:p w14:paraId="0FB9467B" w14:textId="29C5E7C1" w:rsidR="00666C8C" w:rsidRPr="00F34548" w:rsidRDefault="00666C8C" w:rsidP="00486F5B">
      <w:pPr>
        <w:spacing w:after="0" w:line="360" w:lineRule="auto"/>
        <w:jc w:val="both"/>
        <w:rPr>
          <w:rFonts w:ascii="Times New Roman" w:eastAsia="Times New Roman" w:hAnsi="Times New Roman" w:cs="Times New Roman"/>
          <w:i/>
          <w:i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 xml:space="preserve">Summary: </w:t>
      </w:r>
      <w:r w:rsidR="00DE633E" w:rsidRPr="00F34548">
        <w:rPr>
          <w:rFonts w:ascii="Times New Roman" w:eastAsia="Times New Roman" w:hAnsi="Times New Roman" w:cs="Times New Roman"/>
          <w:kern w:val="0"/>
          <w:sz w:val="28"/>
          <w:szCs w:val="28"/>
          <w:lang w:val="en-GB"/>
          <w14:ligatures w14:val="none"/>
        </w:rPr>
        <w:t xml:space="preserve">Liquidation – </w:t>
      </w:r>
      <w:r w:rsidR="00921601" w:rsidRPr="00F34548">
        <w:rPr>
          <w:rFonts w:ascii="Times New Roman" w:eastAsia="Times New Roman" w:hAnsi="Times New Roman" w:cs="Times New Roman"/>
          <w:kern w:val="0"/>
          <w:sz w:val="28"/>
          <w:szCs w:val="28"/>
          <w:lang w:val="en-GB"/>
          <w14:ligatures w14:val="none"/>
        </w:rPr>
        <w:t>c</w:t>
      </w:r>
      <w:r w:rsidR="00804D9E" w:rsidRPr="00F34548">
        <w:rPr>
          <w:rFonts w:ascii="Times New Roman" w:eastAsia="Times New Roman" w:hAnsi="Times New Roman" w:cs="Times New Roman"/>
          <w:kern w:val="0"/>
          <w:sz w:val="28"/>
          <w:szCs w:val="28"/>
          <w:lang w:val="en-GB"/>
          <w14:ligatures w14:val="none"/>
        </w:rPr>
        <w:t xml:space="preserve">lose </w:t>
      </w:r>
      <w:r w:rsidR="00921601" w:rsidRPr="00F34548">
        <w:rPr>
          <w:rFonts w:ascii="Times New Roman" w:eastAsia="Times New Roman" w:hAnsi="Times New Roman" w:cs="Times New Roman"/>
          <w:kern w:val="0"/>
          <w:sz w:val="28"/>
          <w:szCs w:val="28"/>
          <w:lang w:val="en-GB"/>
          <w14:ligatures w14:val="none"/>
        </w:rPr>
        <w:t>c</w:t>
      </w:r>
      <w:r w:rsidR="00804D9E" w:rsidRPr="00F34548">
        <w:rPr>
          <w:rFonts w:ascii="Times New Roman" w:eastAsia="Times New Roman" w:hAnsi="Times New Roman" w:cs="Times New Roman"/>
          <w:kern w:val="0"/>
          <w:sz w:val="28"/>
          <w:szCs w:val="28"/>
          <w:lang w:val="en-GB"/>
          <w14:ligatures w14:val="none"/>
        </w:rPr>
        <w:t>orporation</w:t>
      </w:r>
      <w:r w:rsidR="00921601" w:rsidRPr="00F34548">
        <w:rPr>
          <w:rFonts w:ascii="Times New Roman" w:eastAsia="Times New Roman" w:hAnsi="Times New Roman" w:cs="Times New Roman"/>
          <w:kern w:val="0"/>
          <w:sz w:val="28"/>
          <w:szCs w:val="28"/>
          <w:lang w:val="en-GB"/>
          <w14:ligatures w14:val="none"/>
        </w:rPr>
        <w:t xml:space="preserve"> – </w:t>
      </w:r>
      <w:r w:rsidR="00DE633E" w:rsidRPr="00F34548">
        <w:rPr>
          <w:rFonts w:ascii="Times New Roman" w:eastAsia="Times New Roman" w:hAnsi="Times New Roman" w:cs="Times New Roman"/>
          <w:kern w:val="0"/>
          <w:sz w:val="28"/>
          <w:szCs w:val="28"/>
          <w:lang w:val="en-GB"/>
          <w14:ligatures w14:val="none"/>
        </w:rPr>
        <w:t>first meeting of creditors and members of close corporation</w:t>
      </w:r>
      <w:r w:rsidR="00804D9E" w:rsidRPr="00F34548">
        <w:rPr>
          <w:rFonts w:ascii="Times New Roman" w:eastAsia="Times New Roman" w:hAnsi="Times New Roman" w:cs="Times New Roman"/>
          <w:kern w:val="0"/>
          <w:sz w:val="28"/>
          <w:szCs w:val="28"/>
          <w:lang w:val="en-GB"/>
          <w14:ligatures w14:val="none"/>
        </w:rPr>
        <w:t xml:space="preserve"> summoned more than one</w:t>
      </w:r>
      <w:r w:rsidR="00693320" w:rsidRPr="00F34548">
        <w:rPr>
          <w:rFonts w:ascii="Times New Roman" w:eastAsia="Times New Roman" w:hAnsi="Times New Roman" w:cs="Times New Roman"/>
          <w:kern w:val="0"/>
          <w:sz w:val="28"/>
          <w:szCs w:val="28"/>
          <w:lang w:val="en-GB"/>
          <w14:ligatures w14:val="none"/>
        </w:rPr>
        <w:t>-</w:t>
      </w:r>
      <w:r w:rsidR="00804D9E" w:rsidRPr="00F34548">
        <w:rPr>
          <w:rFonts w:ascii="Times New Roman" w:eastAsia="Times New Roman" w:hAnsi="Times New Roman" w:cs="Times New Roman"/>
          <w:kern w:val="0"/>
          <w:sz w:val="28"/>
          <w:szCs w:val="28"/>
          <w:lang w:val="en-GB"/>
          <w14:ligatures w14:val="none"/>
        </w:rPr>
        <w:t>month after date of final liquidation</w:t>
      </w:r>
      <w:r w:rsidR="00DE633E" w:rsidRPr="00F34548">
        <w:rPr>
          <w:rFonts w:ascii="Times New Roman" w:eastAsia="Times New Roman" w:hAnsi="Times New Roman" w:cs="Times New Roman"/>
          <w:kern w:val="0"/>
          <w:sz w:val="28"/>
          <w:szCs w:val="28"/>
          <w:lang w:val="en-GB"/>
          <w14:ligatures w14:val="none"/>
        </w:rPr>
        <w:t xml:space="preserve"> – effect of failure </w:t>
      </w:r>
      <w:r w:rsidR="00804D9E" w:rsidRPr="00F34548">
        <w:rPr>
          <w:rFonts w:ascii="Times New Roman" w:eastAsia="Times New Roman" w:hAnsi="Times New Roman" w:cs="Times New Roman"/>
          <w:kern w:val="0"/>
          <w:sz w:val="28"/>
          <w:szCs w:val="28"/>
          <w:lang w:val="en-GB"/>
          <w14:ligatures w14:val="none"/>
        </w:rPr>
        <w:t xml:space="preserve">by liquidator </w:t>
      </w:r>
      <w:r w:rsidR="00DE633E" w:rsidRPr="00F34548">
        <w:rPr>
          <w:rFonts w:ascii="Times New Roman" w:eastAsia="Times New Roman" w:hAnsi="Times New Roman" w:cs="Times New Roman"/>
          <w:kern w:val="0"/>
          <w:sz w:val="28"/>
          <w:szCs w:val="28"/>
          <w:lang w:val="en-GB"/>
          <w14:ligatures w14:val="none"/>
        </w:rPr>
        <w:t xml:space="preserve">to obtain consent of </w:t>
      </w:r>
      <w:r w:rsidR="00804D9E" w:rsidRPr="00F34548">
        <w:rPr>
          <w:rFonts w:ascii="Times New Roman" w:eastAsia="Times New Roman" w:hAnsi="Times New Roman" w:cs="Times New Roman"/>
          <w:kern w:val="0"/>
          <w:sz w:val="28"/>
          <w:szCs w:val="28"/>
          <w:lang w:val="en-GB"/>
          <w14:ligatures w14:val="none"/>
        </w:rPr>
        <w:t xml:space="preserve">the </w:t>
      </w:r>
      <w:r w:rsidR="00DE633E" w:rsidRPr="00F34548">
        <w:rPr>
          <w:rFonts w:ascii="Times New Roman" w:eastAsia="Times New Roman" w:hAnsi="Times New Roman" w:cs="Times New Roman"/>
          <w:kern w:val="0"/>
          <w:sz w:val="28"/>
          <w:szCs w:val="28"/>
          <w:lang w:val="en-GB"/>
          <w14:ligatures w14:val="none"/>
        </w:rPr>
        <w:t xml:space="preserve">Master in terms of s 78(1) of Close Corporations Act, 69 of 1984 – whether </w:t>
      </w:r>
      <w:r w:rsidR="00804D9E" w:rsidRPr="00F34548">
        <w:rPr>
          <w:rFonts w:ascii="Times New Roman" w:eastAsia="Times New Roman" w:hAnsi="Times New Roman" w:cs="Times New Roman"/>
          <w:kern w:val="0"/>
          <w:sz w:val="28"/>
          <w:szCs w:val="28"/>
          <w:lang w:val="en-GB"/>
          <w14:ligatures w14:val="none"/>
        </w:rPr>
        <w:t xml:space="preserve">the </w:t>
      </w:r>
      <w:r w:rsidR="00DE633E" w:rsidRPr="00F34548">
        <w:rPr>
          <w:rFonts w:ascii="Times New Roman" w:eastAsia="Times New Roman" w:hAnsi="Times New Roman" w:cs="Times New Roman"/>
          <w:kern w:val="0"/>
          <w:sz w:val="28"/>
          <w:szCs w:val="28"/>
          <w:lang w:val="en-GB"/>
          <w14:ligatures w14:val="none"/>
        </w:rPr>
        <w:t xml:space="preserve">Master entitled to consent to summoning of meeting </w:t>
      </w:r>
      <w:r w:rsidR="00DE633E" w:rsidRPr="00F34548">
        <w:rPr>
          <w:rFonts w:ascii="Times New Roman" w:eastAsia="Times New Roman" w:hAnsi="Times New Roman" w:cs="Times New Roman"/>
          <w:i/>
          <w:iCs/>
          <w:kern w:val="0"/>
          <w:sz w:val="28"/>
          <w:szCs w:val="28"/>
          <w:lang w:val="en-GB"/>
          <w14:ligatures w14:val="none"/>
        </w:rPr>
        <w:t>ex post facto.</w:t>
      </w:r>
    </w:p>
    <w:p w14:paraId="51D18B37" w14:textId="77777777" w:rsidR="00666C8C" w:rsidRPr="00F34548" w:rsidRDefault="00666C8C" w:rsidP="00666C8C">
      <w:pPr>
        <w:spacing w:after="0" w:line="360" w:lineRule="auto"/>
        <w:rPr>
          <w:rFonts w:ascii="Times New Roman" w:eastAsia="Times New Roman" w:hAnsi="Times New Roman" w:cs="Times New Roman"/>
          <w:b/>
          <w:bCs/>
          <w:kern w:val="0"/>
          <w:sz w:val="28"/>
          <w:szCs w:val="28"/>
          <w:lang w:val="en-GB"/>
          <w14:ligatures w14:val="none"/>
        </w:rPr>
      </w:pPr>
    </w:p>
    <w:p w14:paraId="6ED68F19" w14:textId="77777777" w:rsidR="00666C8C" w:rsidRPr="00F34548" w:rsidRDefault="00666C8C" w:rsidP="00666C8C">
      <w:pPr>
        <w:spacing w:after="0" w:line="360" w:lineRule="auto"/>
        <w:rPr>
          <w:rFonts w:ascii="Times New Roman" w:eastAsia="Times New Roman" w:hAnsi="Times New Roman" w:cs="Times New Roman"/>
          <w:b/>
          <w:bCs/>
          <w:kern w:val="0"/>
          <w:sz w:val="28"/>
          <w:szCs w:val="28"/>
          <w:lang w:val="en-GB"/>
          <w14:ligatures w14:val="none"/>
        </w:rPr>
        <w:sectPr w:rsidR="00666C8C" w:rsidRPr="00F34548" w:rsidSect="00FF73F9">
          <w:headerReference w:type="even" r:id="rId9"/>
          <w:headerReference w:type="default" r:id="rId10"/>
          <w:pgSz w:w="12240" w:h="15840"/>
          <w:pgMar w:top="1440" w:right="1800" w:bottom="1440" w:left="1800" w:header="720" w:footer="720" w:gutter="0"/>
          <w:pgNumType w:start="1"/>
          <w:cols w:space="720"/>
          <w:titlePg/>
          <w:docGrid w:linePitch="360"/>
        </w:sectPr>
      </w:pPr>
    </w:p>
    <w:p w14:paraId="0C036719"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Arial" w:eastAsia="Times New Roman" w:hAnsi="Arial" w:cs="Arial"/>
          <w:noProof/>
          <w:kern w:val="0"/>
          <w:sz w:val="24"/>
          <w:szCs w:val="24"/>
          <w:lang w:eastAsia="en-ZA"/>
          <w14:ligatures w14:val="none"/>
        </w:rPr>
        <w:lastRenderedPageBreak/>
        <mc:AlternateContent>
          <mc:Choice Requires="wps">
            <w:drawing>
              <wp:anchor distT="0" distB="0" distL="114300" distR="114300" simplePos="0" relativeHeight="251655168" behindDoc="0" locked="0" layoutInCell="1" allowOverlap="1" wp14:anchorId="376F5405" wp14:editId="44F70E25">
                <wp:simplePos x="0" y="0"/>
                <wp:positionH relativeFrom="column">
                  <wp:posOffset>0</wp:posOffset>
                </wp:positionH>
                <wp:positionV relativeFrom="paragraph">
                  <wp:posOffset>114300</wp:posOffset>
                </wp:positionV>
                <wp:extent cx="0" cy="0"/>
                <wp:effectExtent l="9525" t="11430" r="9525"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97B90E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"/>
            </w:pict>
          </mc:Fallback>
        </mc:AlternateContent>
      </w:r>
      <w:r w:rsidRPr="00F34548">
        <w:rPr>
          <w:rFonts w:ascii="Arial" w:eastAsia="Times New Roman"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54E68279" wp14:editId="2A283E6A">
                <wp:simplePos x="0" y="0"/>
                <wp:positionH relativeFrom="column">
                  <wp:posOffset>0</wp:posOffset>
                </wp:positionH>
                <wp:positionV relativeFrom="paragraph">
                  <wp:posOffset>40005</wp:posOffset>
                </wp:positionV>
                <wp:extent cx="5257800" cy="0"/>
                <wp:effectExtent l="9525" t="13335" r="952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4CC0A2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"/>
            </w:pict>
          </mc:Fallback>
        </mc:AlternateContent>
      </w:r>
    </w:p>
    <w:p w14:paraId="7996D8AF" w14:textId="77777777" w:rsidR="00666C8C" w:rsidRPr="00F34548" w:rsidRDefault="00666C8C" w:rsidP="00666C8C">
      <w:pPr>
        <w:keepNext/>
        <w:spacing w:after="0" w:line="360" w:lineRule="auto"/>
        <w:jc w:val="center"/>
        <w:outlineLvl w:val="2"/>
        <w:rPr>
          <w:rFonts w:ascii="Times New Roman" w:eastAsia="Times New Roman" w:hAnsi="Times New Roman" w:cs="Times New Roman"/>
          <w:b/>
          <w:iCs/>
          <w:kern w:val="0"/>
          <w:sz w:val="28"/>
          <w:szCs w:val="28"/>
          <w:lang w:val="en-GB"/>
          <w14:ligatures w14:val="none"/>
        </w:rPr>
      </w:pPr>
      <w:r w:rsidRPr="00F34548">
        <w:rPr>
          <w:rFonts w:ascii="Times New Roman" w:eastAsia="Times New Roman" w:hAnsi="Times New Roman" w:cs="Times New Roman"/>
          <w:b/>
          <w:iCs/>
          <w:kern w:val="0"/>
          <w:sz w:val="28"/>
          <w:szCs w:val="28"/>
          <w:lang w:val="en-GB"/>
          <w14:ligatures w14:val="none"/>
        </w:rPr>
        <w:t>ORDER</w:t>
      </w:r>
    </w:p>
    <w:p w14:paraId="2B03B107" w14:textId="77777777" w:rsidR="00666C8C" w:rsidRPr="00F34548" w:rsidRDefault="00666C8C" w:rsidP="00666C8C">
      <w:pPr>
        <w:spacing w:after="0" w:line="360" w:lineRule="auto"/>
        <w:rPr>
          <w:rFonts w:ascii="Times New Roman" w:eastAsia="Times New Roman" w:hAnsi="Times New Roman" w:cs="Times New Roman"/>
          <w:b/>
          <w:bCs/>
          <w:kern w:val="0"/>
          <w:sz w:val="28"/>
          <w:szCs w:val="28"/>
          <w:lang w:val="en-GB"/>
          <w14:ligatures w14:val="none"/>
        </w:rPr>
      </w:pPr>
      <w:r w:rsidRPr="00F34548">
        <w:rPr>
          <w:rFonts w:ascii="Arial" w:eastAsia="Times New Roman" w:hAnsi="Arial" w:cs="Arial"/>
          <w:noProof/>
          <w:kern w:val="0"/>
          <w:sz w:val="24"/>
          <w:szCs w:val="24"/>
          <w:lang w:eastAsia="en-ZA"/>
          <w14:ligatures w14:val="none"/>
        </w:rPr>
        <mc:AlternateContent>
          <mc:Choice Requires="wps">
            <w:drawing>
              <wp:anchor distT="0" distB="0" distL="114300" distR="114300" simplePos="0" relativeHeight="251657216" behindDoc="0" locked="0" layoutInCell="1" allowOverlap="1" wp14:anchorId="64EF35E8" wp14:editId="47F3F779">
                <wp:simplePos x="0" y="0"/>
                <wp:positionH relativeFrom="column">
                  <wp:posOffset>0</wp:posOffset>
                </wp:positionH>
                <wp:positionV relativeFrom="paragraph">
                  <wp:posOffset>96520</wp:posOffset>
                </wp:positionV>
                <wp:extent cx="5257800" cy="0"/>
                <wp:effectExtent l="9525" t="6985" r="952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C89830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"/>
            </w:pict>
          </mc:Fallback>
        </mc:AlternateContent>
      </w:r>
    </w:p>
    <w:p w14:paraId="54A904F4" w14:textId="747BF7C1" w:rsidR="00DF7853" w:rsidRPr="00F34548" w:rsidRDefault="00666C8C" w:rsidP="00DF7853">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 xml:space="preserve">On appeal from: </w:t>
      </w:r>
      <w:r w:rsidR="00A20D96" w:rsidRPr="00F34548">
        <w:rPr>
          <w:rFonts w:ascii="Times New Roman" w:eastAsia="Times New Roman" w:hAnsi="Times New Roman" w:cs="Times New Roman"/>
          <w:bCs/>
          <w:kern w:val="0"/>
          <w:sz w:val="28"/>
          <w:szCs w:val="28"/>
          <w:lang w:val="en-GB"/>
          <w14:ligatures w14:val="none"/>
        </w:rPr>
        <w:t>Free State</w:t>
      </w:r>
      <w:r w:rsidRPr="00F34548">
        <w:rPr>
          <w:rFonts w:ascii="Times New Roman" w:eastAsia="Times New Roman" w:hAnsi="Times New Roman" w:cs="Times New Roman"/>
          <w:bCs/>
          <w:kern w:val="0"/>
          <w:sz w:val="28"/>
          <w:szCs w:val="28"/>
          <w:lang w:val="en-GB"/>
          <w14:ligatures w14:val="none"/>
        </w:rPr>
        <w:t xml:space="preserve"> Division of the High Court, </w:t>
      </w:r>
      <w:r w:rsidR="00A20D96" w:rsidRPr="00F34548">
        <w:rPr>
          <w:rFonts w:ascii="Times New Roman" w:eastAsia="Times New Roman" w:hAnsi="Times New Roman" w:cs="Times New Roman"/>
          <w:bCs/>
          <w:kern w:val="0"/>
          <w:sz w:val="28"/>
          <w:szCs w:val="28"/>
          <w:lang w:val="en-GB"/>
          <w14:ligatures w14:val="none"/>
        </w:rPr>
        <w:t>Bloemfontein</w:t>
      </w:r>
      <w:r w:rsidRPr="00F34548">
        <w:rPr>
          <w:rFonts w:ascii="Times New Roman" w:eastAsia="Times New Roman" w:hAnsi="Times New Roman" w:cs="Times New Roman"/>
          <w:bCs/>
          <w:kern w:val="0"/>
          <w:sz w:val="28"/>
          <w:szCs w:val="28"/>
          <w:lang w:val="en-GB"/>
          <w14:ligatures w14:val="none"/>
        </w:rPr>
        <w:t xml:space="preserve"> (</w:t>
      </w:r>
      <w:r w:rsidR="0011688D" w:rsidRPr="00F34548">
        <w:rPr>
          <w:rFonts w:ascii="Times New Roman" w:eastAsia="Times New Roman" w:hAnsi="Times New Roman" w:cs="Times New Roman"/>
          <w:bCs/>
          <w:kern w:val="0"/>
          <w:sz w:val="28"/>
          <w:szCs w:val="28"/>
          <w:lang w:val="en-GB"/>
          <w14:ligatures w14:val="none"/>
        </w:rPr>
        <w:t>Reinders ADJP and Van Rhyn J,</w:t>
      </w:r>
      <w:r w:rsidRPr="00F34548">
        <w:rPr>
          <w:rFonts w:ascii="Times New Roman" w:eastAsia="Times New Roman" w:hAnsi="Times New Roman" w:cs="Times New Roman"/>
          <w:bCs/>
          <w:kern w:val="0"/>
          <w:sz w:val="28"/>
          <w:szCs w:val="28"/>
          <w:lang w:val="en-GB"/>
          <w14:ligatures w14:val="none"/>
        </w:rPr>
        <w:t xml:space="preserve"> sitting as</w:t>
      </w:r>
      <w:r w:rsidR="00A44CE6" w:rsidRPr="00F34548">
        <w:rPr>
          <w:rFonts w:ascii="Times New Roman" w:eastAsia="Times New Roman" w:hAnsi="Times New Roman" w:cs="Times New Roman"/>
          <w:bCs/>
          <w:kern w:val="0"/>
          <w:sz w:val="28"/>
          <w:szCs w:val="28"/>
          <w:lang w:val="en-GB"/>
          <w14:ligatures w14:val="none"/>
        </w:rPr>
        <w:t xml:space="preserve"> a</w:t>
      </w:r>
      <w:r w:rsidRPr="00F34548">
        <w:rPr>
          <w:rFonts w:ascii="Times New Roman" w:eastAsia="Times New Roman" w:hAnsi="Times New Roman" w:cs="Times New Roman"/>
          <w:bCs/>
          <w:kern w:val="0"/>
          <w:sz w:val="28"/>
          <w:szCs w:val="28"/>
          <w:lang w:val="en-GB"/>
          <w14:ligatures w14:val="none"/>
        </w:rPr>
        <w:t xml:space="preserve"> court of first instance)</w:t>
      </w:r>
      <w:r w:rsidR="0011688D" w:rsidRPr="00F34548">
        <w:rPr>
          <w:rFonts w:ascii="Times New Roman" w:eastAsia="Times New Roman" w:hAnsi="Times New Roman" w:cs="Times New Roman"/>
          <w:bCs/>
          <w:kern w:val="0"/>
          <w:sz w:val="28"/>
          <w:szCs w:val="28"/>
          <w:lang w:val="en-GB"/>
          <w14:ligatures w14:val="none"/>
        </w:rPr>
        <w:t>:</w:t>
      </w:r>
    </w:p>
    <w:p w14:paraId="2333B0BE" w14:textId="77777777" w:rsidR="001E36EB" w:rsidRPr="00F34548" w:rsidRDefault="001E36EB" w:rsidP="001E36EB">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1</w:t>
      </w:r>
      <w:r w:rsidRPr="00F34548">
        <w:rPr>
          <w:rFonts w:ascii="Times New Roman" w:eastAsia="Times New Roman" w:hAnsi="Times New Roman" w:cs="Times New Roman"/>
          <w:bCs/>
          <w:kern w:val="0"/>
          <w:sz w:val="28"/>
          <w:szCs w:val="28"/>
          <w:lang w:val="en-GB"/>
          <w14:ligatures w14:val="none"/>
        </w:rPr>
        <w:tab/>
        <w:t>The appeal is dismissed.</w:t>
      </w:r>
    </w:p>
    <w:p w14:paraId="1110341B" w14:textId="77777777" w:rsidR="001E36EB" w:rsidRPr="00F34548" w:rsidRDefault="001E36EB" w:rsidP="001E36EB">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2</w:t>
      </w:r>
      <w:r w:rsidRPr="00F34548">
        <w:rPr>
          <w:rFonts w:ascii="Times New Roman" w:eastAsia="Times New Roman" w:hAnsi="Times New Roman" w:cs="Times New Roman"/>
          <w:bCs/>
          <w:kern w:val="0"/>
          <w:sz w:val="28"/>
          <w:szCs w:val="28"/>
          <w:lang w:val="en-GB"/>
          <w14:ligatures w14:val="none"/>
        </w:rPr>
        <w:tab/>
        <w:t>The costs of the appeal shall be costs in the liquidation.</w:t>
      </w:r>
    </w:p>
    <w:p w14:paraId="35ABA36F" w14:textId="4BEB1B6C" w:rsidR="001E36EB" w:rsidRPr="00F34548" w:rsidRDefault="001E36EB" w:rsidP="001E36EB">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3</w:t>
      </w:r>
      <w:r w:rsidRPr="00F34548">
        <w:rPr>
          <w:rFonts w:ascii="Times New Roman" w:eastAsia="Times New Roman" w:hAnsi="Times New Roman" w:cs="Times New Roman"/>
          <w:bCs/>
          <w:kern w:val="0"/>
          <w:sz w:val="28"/>
          <w:szCs w:val="28"/>
          <w:lang w:val="en-GB"/>
          <w14:ligatures w14:val="none"/>
        </w:rPr>
        <w:tab/>
        <w:t xml:space="preserve">It is declared that s 78(1) of the Close Corporations Act, 69 of 1984 permits the Master to grant consent to a liquidator to summon a first meeting of creditors and members after the expiry of one-month from the date of final liquidation, at any time before the meeting so summoned is held. </w:t>
      </w:r>
    </w:p>
    <w:p w14:paraId="5FFE548B" w14:textId="77777777" w:rsidR="001A043C" w:rsidRPr="00F34548" w:rsidRDefault="001A043C" w:rsidP="00666C8C">
      <w:pPr>
        <w:spacing w:after="0" w:line="360" w:lineRule="auto"/>
        <w:rPr>
          <w:rFonts w:ascii="Times New Roman" w:eastAsia="Times New Roman" w:hAnsi="Times New Roman" w:cs="Times New Roman"/>
          <w:b/>
          <w:bCs/>
          <w:kern w:val="0"/>
          <w:sz w:val="28"/>
          <w:szCs w:val="28"/>
          <w:lang w:val="en-GB"/>
          <w14:ligatures w14:val="none"/>
        </w:rPr>
      </w:pPr>
    </w:p>
    <w:p w14:paraId="7539E889" w14:textId="5FD09559" w:rsidR="00666C8C" w:rsidRPr="00F34548" w:rsidRDefault="00666C8C" w:rsidP="00F27A93">
      <w:pPr>
        <w:spacing w:after="0" w:line="360" w:lineRule="auto"/>
        <w:rPr>
          <w:rFonts w:ascii="Times New Roman" w:eastAsia="Times New Roman" w:hAnsi="Times New Roman" w:cs="Times New Roman"/>
          <w:b/>
          <w:bCs/>
          <w:kern w:val="0"/>
          <w:sz w:val="28"/>
          <w:szCs w:val="28"/>
          <w:lang w:val="en-GB"/>
          <w14:ligatures w14:val="none"/>
        </w:rPr>
      </w:pPr>
      <w:r w:rsidRPr="00F34548">
        <w:rPr>
          <w:rFonts w:ascii="Arial" w:eastAsia="Times New Roman" w:hAnsi="Arial" w:cs="Arial"/>
          <w:noProof/>
          <w:kern w:val="0"/>
          <w:sz w:val="24"/>
          <w:szCs w:val="24"/>
          <w:lang w:eastAsia="en-ZA"/>
          <w14:ligatures w14:val="none"/>
        </w:rPr>
        <mc:AlternateContent>
          <mc:Choice Requires="wps">
            <w:drawing>
              <wp:anchor distT="0" distB="0" distL="114300" distR="114300" simplePos="0" relativeHeight="251661312" behindDoc="0" locked="0" layoutInCell="1" allowOverlap="1" wp14:anchorId="7569AFE6" wp14:editId="728E0DAD">
                <wp:simplePos x="0" y="0"/>
                <wp:positionH relativeFrom="column">
                  <wp:posOffset>0</wp:posOffset>
                </wp:positionH>
                <wp:positionV relativeFrom="paragraph">
                  <wp:posOffset>59055</wp:posOffset>
                </wp:positionV>
                <wp:extent cx="5257800"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BE2067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"/>
            </w:pict>
          </mc:Fallback>
        </mc:AlternateContent>
      </w:r>
    </w:p>
    <w:p w14:paraId="499AD60A" w14:textId="77777777" w:rsidR="00666C8C" w:rsidRPr="00F34548" w:rsidRDefault="00666C8C" w:rsidP="00F27A93">
      <w:pPr>
        <w:keepNext/>
        <w:spacing w:after="0" w:line="360" w:lineRule="auto"/>
        <w:jc w:val="center"/>
        <w:outlineLvl w:val="0"/>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JUDGMENT</w:t>
      </w:r>
    </w:p>
    <w:p w14:paraId="54122AA7" w14:textId="77777777" w:rsidR="00666C8C" w:rsidRPr="00F34548" w:rsidRDefault="00666C8C" w:rsidP="00F27A93">
      <w:pPr>
        <w:spacing w:after="0" w:line="360" w:lineRule="auto"/>
        <w:rPr>
          <w:rFonts w:ascii="Times New Roman" w:eastAsia="Times New Roman" w:hAnsi="Times New Roman" w:cs="Times New Roman"/>
          <w:kern w:val="0"/>
          <w:sz w:val="28"/>
          <w:szCs w:val="28"/>
          <w:lang w:val="en-GB"/>
          <w14:ligatures w14:val="none"/>
        </w:rPr>
      </w:pPr>
      <w:r w:rsidRPr="00F34548">
        <w:rPr>
          <w:rFonts w:ascii="Arial" w:eastAsia="Times New Roman" w:hAnsi="Arial" w:cs="Arial"/>
          <w:noProof/>
          <w:kern w:val="0"/>
          <w:sz w:val="24"/>
          <w:szCs w:val="24"/>
          <w:lang w:eastAsia="en-ZA"/>
          <w14:ligatures w14:val="none"/>
        </w:rPr>
        <mc:AlternateContent>
          <mc:Choice Requires="wps">
            <w:drawing>
              <wp:anchor distT="0" distB="0" distL="114300" distR="114300" simplePos="0" relativeHeight="251663360" behindDoc="0" locked="0" layoutInCell="1" allowOverlap="1" wp14:anchorId="4EAFA141" wp14:editId="42CA1ABF">
                <wp:simplePos x="0" y="0"/>
                <wp:positionH relativeFrom="column">
                  <wp:posOffset>0</wp:posOffset>
                </wp:positionH>
                <wp:positionV relativeFrom="paragraph">
                  <wp:posOffset>140970</wp:posOffset>
                </wp:positionV>
                <wp:extent cx="52578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006690"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"/>
            </w:pict>
          </mc:Fallback>
        </mc:AlternateContent>
      </w:r>
    </w:p>
    <w:p w14:paraId="57FB2D85" w14:textId="40943055" w:rsidR="00666C8C" w:rsidRPr="00F34548" w:rsidRDefault="00BE1FAB" w:rsidP="00666C8C">
      <w:pPr>
        <w:spacing w:after="0" w:line="360" w:lineRule="auto"/>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b/>
          <w:kern w:val="0"/>
          <w:sz w:val="28"/>
          <w:szCs w:val="28"/>
          <w:lang w:val="en-GB"/>
          <w14:ligatures w14:val="none"/>
        </w:rPr>
        <w:t>Goosen</w:t>
      </w:r>
      <w:r w:rsidR="00666C8C" w:rsidRPr="00F34548">
        <w:rPr>
          <w:rFonts w:ascii="Times New Roman" w:eastAsia="Times New Roman" w:hAnsi="Times New Roman" w:cs="Times New Roman"/>
          <w:b/>
          <w:kern w:val="0"/>
          <w:sz w:val="28"/>
          <w:szCs w:val="28"/>
          <w:lang w:val="en-GB"/>
          <w14:ligatures w14:val="none"/>
        </w:rPr>
        <w:t xml:space="preserve"> JA (</w:t>
      </w:r>
      <w:r w:rsidR="006B4086" w:rsidRPr="00F34548">
        <w:rPr>
          <w:rFonts w:ascii="Times New Roman" w:eastAsia="Times New Roman" w:hAnsi="Times New Roman" w:cs="Times New Roman"/>
          <w:b/>
          <w:kern w:val="0"/>
          <w:sz w:val="28"/>
          <w:szCs w:val="28"/>
          <w:lang w:val="en-GB"/>
          <w14:ligatures w14:val="none"/>
        </w:rPr>
        <w:t>Unterhalter AJA</w:t>
      </w:r>
      <w:r w:rsidR="00666C8C" w:rsidRPr="00F34548">
        <w:rPr>
          <w:rFonts w:ascii="Times New Roman" w:eastAsia="Times New Roman" w:hAnsi="Times New Roman" w:cs="Times New Roman"/>
          <w:b/>
          <w:kern w:val="0"/>
          <w:sz w:val="28"/>
          <w:szCs w:val="28"/>
          <w:lang w:val="en-GB"/>
          <w14:ligatures w14:val="none"/>
        </w:rPr>
        <w:t xml:space="preserve"> concurring)</w:t>
      </w:r>
      <w:r w:rsidR="00F27A93" w:rsidRPr="00F34548">
        <w:rPr>
          <w:rFonts w:ascii="Times New Roman" w:eastAsia="Times New Roman" w:hAnsi="Times New Roman" w:cs="Times New Roman"/>
          <w:b/>
          <w:kern w:val="0"/>
          <w:sz w:val="28"/>
          <w:szCs w:val="28"/>
          <w:lang w:val="en-GB"/>
          <w14:ligatures w14:val="none"/>
        </w:rPr>
        <w:t>:</w:t>
      </w:r>
    </w:p>
    <w:p w14:paraId="6EA96FA2" w14:textId="354868AE" w:rsidR="006A4CD8"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w:t>
      </w:r>
      <w:r w:rsidRPr="00F34548">
        <w:rPr>
          <w:rFonts w:ascii="Times New Roman" w:eastAsia="Times New Roman" w:hAnsi="Times New Roman" w:cs="Times New Roman"/>
          <w:kern w:val="0"/>
          <w:sz w:val="28"/>
          <w:szCs w:val="28"/>
          <w:lang w:val="en-GB"/>
          <w14:ligatures w14:val="none"/>
        </w:rPr>
        <w:tab/>
      </w:r>
      <w:r w:rsidR="003934D9" w:rsidRPr="00F34548">
        <w:rPr>
          <w:rFonts w:ascii="Times New Roman" w:eastAsia="Times New Roman" w:hAnsi="Times New Roman" w:cs="Times New Roman"/>
          <w:kern w:val="0"/>
          <w:sz w:val="28"/>
          <w:szCs w:val="28"/>
          <w:lang w:val="en-GB"/>
          <w14:ligatures w14:val="none"/>
        </w:rPr>
        <w:t>Th</w:t>
      </w:r>
      <w:r w:rsidR="000C1968" w:rsidRPr="00F34548">
        <w:rPr>
          <w:rFonts w:ascii="Times New Roman" w:eastAsia="Times New Roman" w:hAnsi="Times New Roman" w:cs="Times New Roman"/>
          <w:kern w:val="0"/>
          <w:sz w:val="28"/>
          <w:szCs w:val="28"/>
          <w:lang w:val="en-GB"/>
          <w14:ligatures w14:val="none"/>
        </w:rPr>
        <w:t xml:space="preserve">is </w:t>
      </w:r>
      <w:r w:rsidR="003934D9" w:rsidRPr="00F34548">
        <w:rPr>
          <w:rFonts w:ascii="Times New Roman" w:eastAsia="Times New Roman" w:hAnsi="Times New Roman" w:cs="Times New Roman"/>
          <w:kern w:val="0"/>
          <w:sz w:val="28"/>
          <w:szCs w:val="28"/>
          <w:lang w:val="en-GB"/>
          <w14:ligatures w14:val="none"/>
        </w:rPr>
        <w:t xml:space="preserve">appeal concerns the consequences of a failure to obtain the consent of the Master to summon a meeting of creditors after the expiry of </w:t>
      </w:r>
      <w:r w:rsidR="00434BBE" w:rsidRPr="00F34548">
        <w:rPr>
          <w:rFonts w:ascii="Times New Roman" w:eastAsia="Times New Roman" w:hAnsi="Times New Roman" w:cs="Times New Roman"/>
          <w:kern w:val="0"/>
          <w:sz w:val="28"/>
          <w:szCs w:val="28"/>
          <w:lang w:val="en-GB"/>
          <w14:ligatures w14:val="none"/>
        </w:rPr>
        <w:t>the period of one month prescribed in s 78(1) o</w:t>
      </w:r>
      <w:r w:rsidR="002D4B27" w:rsidRPr="00F34548">
        <w:rPr>
          <w:rFonts w:ascii="Times New Roman" w:eastAsia="Times New Roman" w:hAnsi="Times New Roman" w:cs="Times New Roman"/>
          <w:kern w:val="0"/>
          <w:sz w:val="28"/>
          <w:szCs w:val="28"/>
          <w:lang w:val="en-GB"/>
          <w14:ligatures w14:val="none"/>
        </w:rPr>
        <w:t>f</w:t>
      </w:r>
      <w:r w:rsidR="00434BBE" w:rsidRPr="00F34548">
        <w:rPr>
          <w:rFonts w:ascii="Times New Roman" w:eastAsia="Times New Roman" w:hAnsi="Times New Roman" w:cs="Times New Roman"/>
          <w:kern w:val="0"/>
          <w:sz w:val="28"/>
          <w:szCs w:val="28"/>
          <w:lang w:val="en-GB"/>
          <w14:ligatures w14:val="none"/>
        </w:rPr>
        <w:t xml:space="preserve"> the Close Corporation</w:t>
      </w:r>
      <w:r w:rsidR="00196A97" w:rsidRPr="00F34548">
        <w:rPr>
          <w:rFonts w:ascii="Times New Roman" w:eastAsia="Times New Roman" w:hAnsi="Times New Roman" w:cs="Times New Roman"/>
          <w:kern w:val="0"/>
          <w:sz w:val="28"/>
          <w:szCs w:val="28"/>
          <w:lang w:val="en-GB"/>
          <w14:ligatures w14:val="none"/>
        </w:rPr>
        <w:t>s</w:t>
      </w:r>
      <w:r w:rsidR="00434BBE" w:rsidRPr="00F34548">
        <w:rPr>
          <w:rFonts w:ascii="Times New Roman" w:eastAsia="Times New Roman" w:hAnsi="Times New Roman" w:cs="Times New Roman"/>
          <w:kern w:val="0"/>
          <w:sz w:val="28"/>
          <w:szCs w:val="28"/>
          <w:lang w:val="en-GB"/>
          <w14:ligatures w14:val="none"/>
        </w:rPr>
        <w:t xml:space="preserve"> Act</w:t>
      </w:r>
      <w:r w:rsidR="009949F5" w:rsidRPr="00F34548">
        <w:rPr>
          <w:rFonts w:ascii="Times New Roman" w:eastAsia="Times New Roman" w:hAnsi="Times New Roman" w:cs="Times New Roman"/>
          <w:kern w:val="0"/>
          <w:sz w:val="28"/>
          <w:szCs w:val="28"/>
          <w:lang w:val="en-GB"/>
          <w14:ligatures w14:val="none"/>
        </w:rPr>
        <w:t xml:space="preserve">, </w:t>
      </w:r>
      <w:r w:rsidR="005D635E" w:rsidRPr="00F34548">
        <w:rPr>
          <w:rFonts w:ascii="Times New Roman" w:eastAsia="Times New Roman" w:hAnsi="Times New Roman" w:cs="Times New Roman"/>
          <w:kern w:val="0"/>
          <w:sz w:val="28"/>
          <w:szCs w:val="28"/>
          <w:lang w:val="en-GB"/>
          <w14:ligatures w14:val="none"/>
        </w:rPr>
        <w:t>69 of 19</w:t>
      </w:r>
      <w:r w:rsidR="0018484D" w:rsidRPr="00F34548">
        <w:rPr>
          <w:rFonts w:ascii="Times New Roman" w:eastAsia="Times New Roman" w:hAnsi="Times New Roman" w:cs="Times New Roman"/>
          <w:kern w:val="0"/>
          <w:sz w:val="28"/>
          <w:szCs w:val="28"/>
          <w:lang w:val="en-GB"/>
          <w14:ligatures w14:val="none"/>
        </w:rPr>
        <w:t>84</w:t>
      </w:r>
      <w:r w:rsidR="00197AEC" w:rsidRPr="00F34548">
        <w:rPr>
          <w:rFonts w:ascii="Times New Roman" w:eastAsia="Times New Roman" w:hAnsi="Times New Roman" w:cs="Times New Roman"/>
          <w:kern w:val="0"/>
          <w:sz w:val="28"/>
          <w:szCs w:val="28"/>
          <w:lang w:val="en-GB"/>
          <w14:ligatures w14:val="none"/>
        </w:rPr>
        <w:t xml:space="preserve"> </w:t>
      </w:r>
      <w:r w:rsidR="00785642" w:rsidRPr="00F34548">
        <w:rPr>
          <w:rFonts w:ascii="Times New Roman" w:eastAsia="Times New Roman" w:hAnsi="Times New Roman" w:cs="Times New Roman"/>
          <w:kern w:val="0"/>
          <w:sz w:val="28"/>
          <w:szCs w:val="28"/>
          <w:lang w:val="en-GB"/>
          <w14:ligatures w14:val="none"/>
        </w:rPr>
        <w:t>(the Close Corporations Act)</w:t>
      </w:r>
      <w:r w:rsidR="00434BBE" w:rsidRPr="00F34548">
        <w:rPr>
          <w:rFonts w:ascii="Times New Roman" w:eastAsia="Times New Roman" w:hAnsi="Times New Roman" w:cs="Times New Roman"/>
          <w:kern w:val="0"/>
          <w:sz w:val="28"/>
          <w:szCs w:val="28"/>
          <w:lang w:val="en-GB"/>
          <w14:ligatures w14:val="none"/>
        </w:rPr>
        <w:t xml:space="preserve">. </w:t>
      </w:r>
      <w:r w:rsidR="00AF7D72" w:rsidRPr="00F34548">
        <w:rPr>
          <w:rFonts w:ascii="Times New Roman" w:eastAsia="Times New Roman" w:hAnsi="Times New Roman" w:cs="Times New Roman"/>
          <w:kern w:val="0"/>
          <w:sz w:val="28"/>
          <w:szCs w:val="28"/>
          <w:lang w:val="en-GB"/>
          <w14:ligatures w14:val="none"/>
        </w:rPr>
        <w:t>The appellants are the joint liquidators (the liquidators) of Jonker Products CC</w:t>
      </w:r>
      <w:r w:rsidR="00635902" w:rsidRPr="00F34548">
        <w:rPr>
          <w:rFonts w:ascii="Times New Roman" w:eastAsia="Times New Roman" w:hAnsi="Times New Roman" w:cs="Times New Roman"/>
          <w:kern w:val="0"/>
          <w:sz w:val="28"/>
          <w:szCs w:val="28"/>
          <w:lang w:val="en-GB"/>
          <w14:ligatures w14:val="none"/>
        </w:rPr>
        <w:t xml:space="preserve"> (Jonker Products). The first </w:t>
      </w:r>
      <w:r w:rsidR="00CD7DD8" w:rsidRPr="00F34548">
        <w:rPr>
          <w:rFonts w:ascii="Times New Roman" w:eastAsia="Times New Roman" w:hAnsi="Times New Roman" w:cs="Times New Roman"/>
          <w:kern w:val="0"/>
          <w:sz w:val="28"/>
          <w:szCs w:val="28"/>
          <w:lang w:val="en-GB"/>
          <w14:ligatures w14:val="none"/>
        </w:rPr>
        <w:t xml:space="preserve">respondent is the sole member of Jonker Products. He is married to the second respondent, who is </w:t>
      </w:r>
      <w:r w:rsidR="006A71C6" w:rsidRPr="00F34548">
        <w:rPr>
          <w:rFonts w:ascii="Times New Roman" w:eastAsia="Times New Roman" w:hAnsi="Times New Roman" w:cs="Times New Roman"/>
          <w:kern w:val="0"/>
          <w:sz w:val="28"/>
          <w:szCs w:val="28"/>
          <w:lang w:val="en-GB"/>
          <w14:ligatures w14:val="none"/>
        </w:rPr>
        <w:t>a shareholder and director of the third respondent</w:t>
      </w:r>
      <w:r w:rsidR="00D1403C" w:rsidRPr="00F34548">
        <w:rPr>
          <w:rFonts w:ascii="Times New Roman" w:eastAsia="Times New Roman" w:hAnsi="Times New Roman" w:cs="Times New Roman"/>
          <w:kern w:val="0"/>
          <w:sz w:val="28"/>
          <w:szCs w:val="28"/>
          <w:lang w:val="en-GB"/>
          <w14:ligatures w14:val="none"/>
        </w:rPr>
        <w:t>, Mustang Chemicals (Pty) Ltd (Mustang).</w:t>
      </w:r>
      <w:r w:rsidR="002E62E0" w:rsidRPr="00F34548">
        <w:rPr>
          <w:rFonts w:ascii="Times New Roman" w:eastAsia="Times New Roman" w:hAnsi="Times New Roman" w:cs="Times New Roman"/>
          <w:kern w:val="0"/>
          <w:sz w:val="28"/>
          <w:szCs w:val="28"/>
          <w:lang w:val="en-GB"/>
          <w14:ligatures w14:val="none"/>
        </w:rPr>
        <w:t xml:space="preserve"> </w:t>
      </w:r>
    </w:p>
    <w:p w14:paraId="47BDA3D6" w14:textId="77777777" w:rsidR="006A4CD8" w:rsidRPr="00F34548" w:rsidRDefault="006A4CD8" w:rsidP="006A4CD8">
      <w:pPr>
        <w:spacing w:after="0" w:line="360" w:lineRule="auto"/>
        <w:jc w:val="both"/>
        <w:rPr>
          <w:rFonts w:ascii="Times New Roman" w:eastAsia="Times New Roman" w:hAnsi="Times New Roman" w:cs="Times New Roman"/>
          <w:kern w:val="0"/>
          <w:sz w:val="28"/>
          <w:szCs w:val="28"/>
          <w:lang w:val="en-GB"/>
          <w14:ligatures w14:val="none"/>
        </w:rPr>
      </w:pPr>
    </w:p>
    <w:p w14:paraId="5A0E33E3" w14:textId="12A73FD4" w:rsidR="00666C8C"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[2]</w:t>
      </w:r>
      <w:r w:rsidRPr="00F34548">
        <w:rPr>
          <w:rFonts w:ascii="Times New Roman" w:eastAsia="Times New Roman" w:hAnsi="Times New Roman" w:cs="Times New Roman"/>
          <w:kern w:val="0"/>
          <w:sz w:val="28"/>
          <w:szCs w:val="28"/>
          <w:lang w:val="en-GB"/>
          <w14:ligatures w14:val="none"/>
        </w:rPr>
        <w:tab/>
      </w:r>
      <w:r w:rsidR="002E62E0" w:rsidRPr="00F34548">
        <w:rPr>
          <w:rFonts w:ascii="Times New Roman" w:eastAsia="Times New Roman" w:hAnsi="Times New Roman" w:cs="Times New Roman"/>
          <w:kern w:val="0"/>
          <w:sz w:val="28"/>
          <w:szCs w:val="28"/>
          <w:lang w:val="en-GB"/>
          <w14:ligatures w14:val="none"/>
        </w:rPr>
        <w:t xml:space="preserve">The </w:t>
      </w:r>
      <w:r w:rsidR="008F027C" w:rsidRPr="00F34548">
        <w:rPr>
          <w:rFonts w:ascii="Times New Roman" w:eastAsia="Times New Roman" w:hAnsi="Times New Roman" w:cs="Times New Roman"/>
          <w:kern w:val="0"/>
          <w:sz w:val="28"/>
          <w:szCs w:val="28"/>
          <w:lang w:val="en-GB"/>
          <w14:ligatures w14:val="none"/>
        </w:rPr>
        <w:t>issue on appeal arose when the respondents were summoned to appear at a second meeting of creditors</w:t>
      </w:r>
      <w:r w:rsidR="0078680A" w:rsidRPr="00F34548">
        <w:rPr>
          <w:rFonts w:ascii="Times New Roman" w:eastAsia="Times New Roman" w:hAnsi="Times New Roman" w:cs="Times New Roman"/>
          <w:kern w:val="0"/>
          <w:sz w:val="28"/>
          <w:szCs w:val="28"/>
          <w:lang w:val="en-GB"/>
          <w14:ligatures w14:val="none"/>
        </w:rPr>
        <w:t xml:space="preserve"> of Jonker Products for the purposes of </w:t>
      </w:r>
      <w:r w:rsidR="0078680A" w:rsidRPr="00F34548">
        <w:rPr>
          <w:rFonts w:ascii="Times New Roman" w:eastAsia="Times New Roman" w:hAnsi="Times New Roman" w:cs="Times New Roman"/>
          <w:kern w:val="0"/>
          <w:sz w:val="28"/>
          <w:szCs w:val="28"/>
          <w:lang w:val="en-GB"/>
          <w14:ligatures w14:val="none"/>
        </w:rPr>
        <w:lastRenderedPageBreak/>
        <w:t>a</w:t>
      </w:r>
      <w:r w:rsidR="00B35E8B" w:rsidRPr="00F34548">
        <w:rPr>
          <w:rFonts w:ascii="Times New Roman" w:eastAsia="Times New Roman" w:hAnsi="Times New Roman" w:cs="Times New Roman"/>
          <w:kern w:val="0"/>
          <w:sz w:val="28"/>
          <w:szCs w:val="28"/>
          <w:lang w:val="en-GB"/>
          <w14:ligatures w14:val="none"/>
        </w:rPr>
        <w:t>n</w:t>
      </w:r>
      <w:r w:rsidR="0078680A" w:rsidRPr="00F34548">
        <w:rPr>
          <w:rFonts w:ascii="Times New Roman" w:eastAsia="Times New Roman" w:hAnsi="Times New Roman" w:cs="Times New Roman"/>
          <w:kern w:val="0"/>
          <w:sz w:val="28"/>
          <w:szCs w:val="28"/>
          <w:lang w:val="en-GB"/>
          <w14:ligatures w14:val="none"/>
        </w:rPr>
        <w:t xml:space="preserve"> enquiry into </w:t>
      </w:r>
      <w:r w:rsidR="000F64B6" w:rsidRPr="00F34548">
        <w:rPr>
          <w:rFonts w:ascii="Times New Roman" w:eastAsia="Times New Roman" w:hAnsi="Times New Roman" w:cs="Times New Roman"/>
          <w:kern w:val="0"/>
          <w:sz w:val="28"/>
          <w:szCs w:val="28"/>
          <w:lang w:val="en-GB"/>
          <w14:ligatures w14:val="none"/>
        </w:rPr>
        <w:t xml:space="preserve">its affairs. The respondents obtained a </w:t>
      </w:r>
      <w:r w:rsidR="000F64B6" w:rsidRPr="00F34548">
        <w:rPr>
          <w:rFonts w:ascii="Times New Roman" w:eastAsia="Times New Roman" w:hAnsi="Times New Roman" w:cs="Times New Roman"/>
          <w:i/>
          <w:iCs/>
          <w:kern w:val="0"/>
          <w:sz w:val="28"/>
          <w:szCs w:val="28"/>
          <w:lang w:val="en-GB"/>
          <w14:ligatures w14:val="none"/>
        </w:rPr>
        <w:t>rule nisi</w:t>
      </w:r>
      <w:r w:rsidR="00DA1C56" w:rsidRPr="00F34548">
        <w:rPr>
          <w:rFonts w:ascii="Times New Roman" w:eastAsia="Times New Roman" w:hAnsi="Times New Roman" w:cs="Times New Roman"/>
          <w:kern w:val="0"/>
          <w:sz w:val="28"/>
          <w:szCs w:val="28"/>
          <w:lang w:val="en-GB"/>
          <w14:ligatures w14:val="none"/>
        </w:rPr>
        <w:t xml:space="preserve"> before the Free State Division of the High Court (the hi</w:t>
      </w:r>
      <w:r w:rsidR="005D635E" w:rsidRPr="00F34548">
        <w:rPr>
          <w:rFonts w:ascii="Times New Roman" w:eastAsia="Times New Roman" w:hAnsi="Times New Roman" w:cs="Times New Roman"/>
          <w:kern w:val="0"/>
          <w:sz w:val="28"/>
          <w:szCs w:val="28"/>
          <w:lang w:val="en-GB"/>
          <w14:ligatures w14:val="none"/>
        </w:rPr>
        <w:t>g</w:t>
      </w:r>
      <w:r w:rsidR="00DA1C56" w:rsidRPr="00F34548">
        <w:rPr>
          <w:rFonts w:ascii="Times New Roman" w:eastAsia="Times New Roman" w:hAnsi="Times New Roman" w:cs="Times New Roman"/>
          <w:kern w:val="0"/>
          <w:sz w:val="28"/>
          <w:szCs w:val="28"/>
          <w:lang w:val="en-GB"/>
          <w14:ligatures w14:val="none"/>
        </w:rPr>
        <w:t>h court)</w:t>
      </w:r>
      <w:r w:rsidR="007708B6" w:rsidRPr="00F34548">
        <w:rPr>
          <w:rFonts w:ascii="Times New Roman" w:eastAsia="Times New Roman" w:hAnsi="Times New Roman" w:cs="Times New Roman"/>
          <w:kern w:val="0"/>
          <w:sz w:val="28"/>
          <w:szCs w:val="28"/>
          <w:lang w:val="en-GB"/>
          <w14:ligatures w14:val="none"/>
        </w:rPr>
        <w:t xml:space="preserve"> setting aside as invalid the proceedings of the first meeting and all resolutions adopted at the meeting. </w:t>
      </w:r>
      <w:r w:rsidR="00C0132B" w:rsidRPr="00F34548">
        <w:rPr>
          <w:rFonts w:ascii="Times New Roman" w:eastAsia="Times New Roman" w:hAnsi="Times New Roman" w:cs="Times New Roman"/>
          <w:kern w:val="0"/>
          <w:sz w:val="28"/>
          <w:szCs w:val="28"/>
          <w:lang w:val="en-GB"/>
          <w14:ligatures w14:val="none"/>
        </w:rPr>
        <w:t xml:space="preserve">The </w:t>
      </w:r>
      <w:r w:rsidR="00C0132B" w:rsidRPr="00F34548">
        <w:rPr>
          <w:rFonts w:ascii="Times New Roman" w:eastAsia="Times New Roman" w:hAnsi="Times New Roman" w:cs="Times New Roman"/>
          <w:i/>
          <w:iCs/>
          <w:kern w:val="0"/>
          <w:sz w:val="28"/>
          <w:szCs w:val="28"/>
          <w:lang w:val="en-GB"/>
          <w14:ligatures w14:val="none"/>
        </w:rPr>
        <w:t>rule nisi</w:t>
      </w:r>
      <w:r w:rsidR="00C0132B" w:rsidRPr="00F34548">
        <w:rPr>
          <w:rFonts w:ascii="Times New Roman" w:eastAsia="Times New Roman" w:hAnsi="Times New Roman" w:cs="Times New Roman"/>
          <w:kern w:val="0"/>
          <w:sz w:val="28"/>
          <w:szCs w:val="28"/>
          <w:lang w:val="en-GB"/>
          <w14:ligatures w14:val="none"/>
        </w:rPr>
        <w:t xml:space="preserve"> was confirmed on the return date</w:t>
      </w:r>
      <w:r w:rsidR="00EE17C2" w:rsidRPr="00F34548">
        <w:rPr>
          <w:rFonts w:ascii="Times New Roman" w:eastAsia="Times New Roman" w:hAnsi="Times New Roman" w:cs="Times New Roman"/>
          <w:kern w:val="0"/>
          <w:sz w:val="28"/>
          <w:szCs w:val="28"/>
          <w:lang w:val="en-GB"/>
          <w14:ligatures w14:val="none"/>
        </w:rPr>
        <w:t>.</w:t>
      </w:r>
      <w:r w:rsidR="001E36EB" w:rsidRPr="00F34548">
        <w:rPr>
          <w:rFonts w:ascii="Times New Roman" w:eastAsia="Times New Roman" w:hAnsi="Times New Roman" w:cs="Times New Roman"/>
          <w:kern w:val="0"/>
          <w:sz w:val="28"/>
          <w:szCs w:val="28"/>
          <w:lang w:val="en-GB"/>
          <w14:ligatures w14:val="none"/>
        </w:rPr>
        <w:t xml:space="preserve"> The appeal is with the leave of the high court.</w:t>
      </w:r>
    </w:p>
    <w:p w14:paraId="65B363F7" w14:textId="77777777" w:rsidR="00271F54" w:rsidRPr="00F34548" w:rsidRDefault="00271F54" w:rsidP="00271F54">
      <w:pPr>
        <w:spacing w:after="0" w:line="360" w:lineRule="auto"/>
        <w:jc w:val="both"/>
        <w:rPr>
          <w:rFonts w:ascii="Times New Roman" w:eastAsia="Times New Roman" w:hAnsi="Times New Roman" w:cs="Times New Roman"/>
          <w:kern w:val="0"/>
          <w:sz w:val="28"/>
          <w:szCs w:val="28"/>
          <w:lang w:val="en-GB"/>
          <w14:ligatures w14:val="none"/>
        </w:rPr>
      </w:pPr>
    </w:p>
    <w:p w14:paraId="15C6947F" w14:textId="753790AB" w:rsidR="006A4CD8" w:rsidRPr="00F34548" w:rsidRDefault="006A4CD8" w:rsidP="00271F54">
      <w:pPr>
        <w:spacing w:after="0" w:line="360" w:lineRule="auto"/>
        <w:jc w:val="both"/>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The facts</w:t>
      </w:r>
    </w:p>
    <w:p w14:paraId="5466A36D" w14:textId="76A77E5A" w:rsidR="00EE17C2"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w:t>
      </w:r>
      <w:r w:rsidRPr="00F34548">
        <w:rPr>
          <w:rFonts w:ascii="Times New Roman" w:eastAsia="Times New Roman" w:hAnsi="Times New Roman" w:cs="Times New Roman"/>
          <w:kern w:val="0"/>
          <w:sz w:val="28"/>
          <w:szCs w:val="28"/>
          <w:lang w:val="en-GB"/>
          <w14:ligatures w14:val="none"/>
        </w:rPr>
        <w:tab/>
      </w:r>
      <w:r w:rsidR="004D0D64" w:rsidRPr="00F34548">
        <w:rPr>
          <w:rFonts w:ascii="Times New Roman" w:eastAsia="Times New Roman" w:hAnsi="Times New Roman" w:cs="Times New Roman"/>
          <w:kern w:val="0"/>
          <w:sz w:val="28"/>
          <w:szCs w:val="28"/>
          <w:lang w:val="en-GB"/>
          <w14:ligatures w14:val="none"/>
        </w:rPr>
        <w:t>On 23 July 2020</w:t>
      </w:r>
      <w:r w:rsidR="003E78BF" w:rsidRPr="00F34548">
        <w:rPr>
          <w:rFonts w:ascii="Times New Roman" w:eastAsia="Times New Roman" w:hAnsi="Times New Roman" w:cs="Times New Roman"/>
          <w:kern w:val="0"/>
          <w:sz w:val="28"/>
          <w:szCs w:val="28"/>
          <w:lang w:val="en-GB"/>
          <w14:ligatures w14:val="none"/>
        </w:rPr>
        <w:t>, t</w:t>
      </w:r>
      <w:r w:rsidR="00D51841" w:rsidRPr="00F34548">
        <w:rPr>
          <w:rFonts w:ascii="Times New Roman" w:eastAsia="Times New Roman" w:hAnsi="Times New Roman" w:cs="Times New Roman"/>
          <w:kern w:val="0"/>
          <w:sz w:val="28"/>
          <w:szCs w:val="28"/>
          <w:lang w:val="en-GB"/>
          <w14:ligatures w14:val="none"/>
        </w:rPr>
        <w:t xml:space="preserve">he Land </w:t>
      </w:r>
      <w:r w:rsidR="003E78BF" w:rsidRPr="00F34548">
        <w:rPr>
          <w:rFonts w:ascii="Times New Roman" w:eastAsia="Times New Roman" w:hAnsi="Times New Roman" w:cs="Times New Roman"/>
          <w:kern w:val="0"/>
          <w:sz w:val="28"/>
          <w:szCs w:val="28"/>
          <w:lang w:val="en-GB"/>
          <w14:ligatures w14:val="none"/>
        </w:rPr>
        <w:t xml:space="preserve">and Agricultural </w:t>
      </w:r>
      <w:r w:rsidR="00D51841" w:rsidRPr="00F34548">
        <w:rPr>
          <w:rFonts w:ascii="Times New Roman" w:eastAsia="Times New Roman" w:hAnsi="Times New Roman" w:cs="Times New Roman"/>
          <w:kern w:val="0"/>
          <w:sz w:val="28"/>
          <w:szCs w:val="28"/>
          <w:lang w:val="en-GB"/>
          <w14:ligatures w14:val="none"/>
        </w:rPr>
        <w:t>Bank of South Africa (the Land Bank)</w:t>
      </w:r>
      <w:r w:rsidR="00FE64FC" w:rsidRPr="00F34548">
        <w:rPr>
          <w:rFonts w:ascii="Times New Roman" w:eastAsia="Times New Roman" w:hAnsi="Times New Roman" w:cs="Times New Roman"/>
          <w:kern w:val="0"/>
          <w:sz w:val="28"/>
          <w:szCs w:val="28"/>
          <w:lang w:val="en-GB"/>
          <w14:ligatures w14:val="none"/>
        </w:rPr>
        <w:t xml:space="preserve"> </w:t>
      </w:r>
      <w:r w:rsidR="0054390B" w:rsidRPr="00F34548">
        <w:rPr>
          <w:rFonts w:ascii="Times New Roman" w:eastAsia="Times New Roman" w:hAnsi="Times New Roman" w:cs="Times New Roman"/>
          <w:kern w:val="0"/>
          <w:sz w:val="28"/>
          <w:szCs w:val="28"/>
          <w:lang w:val="en-GB"/>
          <w14:ligatures w14:val="none"/>
        </w:rPr>
        <w:t xml:space="preserve">launched an application for the provisional winding up of Jonker Products. </w:t>
      </w:r>
      <w:r w:rsidR="00F0450A" w:rsidRPr="00F34548">
        <w:rPr>
          <w:rFonts w:ascii="Times New Roman" w:eastAsia="Times New Roman" w:hAnsi="Times New Roman" w:cs="Times New Roman"/>
          <w:kern w:val="0"/>
          <w:sz w:val="28"/>
          <w:szCs w:val="28"/>
          <w:lang w:val="en-GB"/>
          <w14:ligatures w14:val="none"/>
        </w:rPr>
        <w:t>On 27 August 2020</w:t>
      </w:r>
      <w:r w:rsidR="00CA5F75" w:rsidRPr="00F34548">
        <w:rPr>
          <w:rFonts w:ascii="Times New Roman" w:eastAsia="Times New Roman" w:hAnsi="Times New Roman" w:cs="Times New Roman"/>
          <w:kern w:val="0"/>
          <w:sz w:val="28"/>
          <w:szCs w:val="28"/>
          <w:lang w:val="en-GB"/>
          <w14:ligatures w14:val="none"/>
        </w:rPr>
        <w:t xml:space="preserve">, the Land Bank </w:t>
      </w:r>
      <w:r w:rsidR="009D110B" w:rsidRPr="00F34548">
        <w:rPr>
          <w:rFonts w:ascii="Times New Roman" w:eastAsia="Times New Roman" w:hAnsi="Times New Roman" w:cs="Times New Roman"/>
          <w:kern w:val="0"/>
          <w:sz w:val="28"/>
          <w:szCs w:val="28"/>
          <w:lang w:val="en-GB"/>
          <w14:ligatures w14:val="none"/>
        </w:rPr>
        <w:t xml:space="preserve">instituted an urgent application to set aside a resolution adopted by Jonker Products to place it in </w:t>
      </w:r>
      <w:r w:rsidR="00DC3B2B" w:rsidRPr="00F34548">
        <w:rPr>
          <w:rFonts w:ascii="Times New Roman" w:eastAsia="Times New Roman" w:hAnsi="Times New Roman" w:cs="Times New Roman"/>
          <w:kern w:val="0"/>
          <w:sz w:val="28"/>
          <w:szCs w:val="28"/>
          <w:lang w:val="en-GB"/>
          <w14:ligatures w14:val="none"/>
        </w:rPr>
        <w:t xml:space="preserve">business rescue and to expedite its liquidation. </w:t>
      </w:r>
      <w:r w:rsidR="008A6D92" w:rsidRPr="00F34548">
        <w:rPr>
          <w:rFonts w:ascii="Times New Roman" w:eastAsia="Times New Roman" w:hAnsi="Times New Roman" w:cs="Times New Roman"/>
          <w:kern w:val="0"/>
          <w:sz w:val="28"/>
          <w:szCs w:val="28"/>
          <w:lang w:val="en-GB"/>
          <w14:ligatures w14:val="none"/>
        </w:rPr>
        <w:t xml:space="preserve">On 11 September 2020, </w:t>
      </w:r>
      <w:r w:rsidR="00F54921" w:rsidRPr="00F34548">
        <w:rPr>
          <w:rFonts w:ascii="Times New Roman" w:eastAsia="Times New Roman" w:hAnsi="Times New Roman" w:cs="Times New Roman"/>
          <w:kern w:val="0"/>
          <w:sz w:val="28"/>
          <w:szCs w:val="28"/>
          <w:lang w:val="en-GB"/>
          <w14:ligatures w14:val="none"/>
        </w:rPr>
        <w:t>Jonker Products</w:t>
      </w:r>
      <w:r w:rsidR="007D24F0" w:rsidRPr="00F34548">
        <w:rPr>
          <w:rFonts w:ascii="Times New Roman" w:eastAsia="Times New Roman" w:hAnsi="Times New Roman" w:cs="Times New Roman"/>
          <w:kern w:val="0"/>
          <w:sz w:val="28"/>
          <w:szCs w:val="28"/>
          <w:lang w:val="en-GB"/>
          <w14:ligatures w14:val="none"/>
        </w:rPr>
        <w:t xml:space="preserve"> was placed under </w:t>
      </w:r>
      <w:r w:rsidR="00ED027B" w:rsidRPr="00F34548">
        <w:rPr>
          <w:rFonts w:ascii="Times New Roman" w:eastAsia="Times New Roman" w:hAnsi="Times New Roman" w:cs="Times New Roman"/>
          <w:kern w:val="0"/>
          <w:sz w:val="28"/>
          <w:szCs w:val="28"/>
          <w:lang w:val="en-GB"/>
          <w14:ligatures w14:val="none"/>
        </w:rPr>
        <w:t xml:space="preserve">a </w:t>
      </w:r>
      <w:r w:rsidR="00D47E91" w:rsidRPr="00F34548">
        <w:rPr>
          <w:rFonts w:ascii="Times New Roman" w:eastAsia="Times New Roman" w:hAnsi="Times New Roman" w:cs="Times New Roman"/>
          <w:kern w:val="0"/>
          <w:sz w:val="28"/>
          <w:szCs w:val="28"/>
          <w:lang w:val="en-GB"/>
          <w14:ligatures w14:val="none"/>
        </w:rPr>
        <w:t>provisional order of liquidation</w:t>
      </w:r>
      <w:r w:rsidR="00ED027B" w:rsidRPr="00F34548">
        <w:rPr>
          <w:rFonts w:ascii="Times New Roman" w:eastAsia="Times New Roman" w:hAnsi="Times New Roman" w:cs="Times New Roman"/>
          <w:kern w:val="0"/>
          <w:sz w:val="28"/>
          <w:szCs w:val="28"/>
          <w:lang w:val="en-GB"/>
          <w14:ligatures w14:val="none"/>
        </w:rPr>
        <w:t xml:space="preserve">. </w:t>
      </w:r>
      <w:r w:rsidR="002C487D" w:rsidRPr="00F34548">
        <w:rPr>
          <w:rFonts w:ascii="Times New Roman" w:eastAsia="Times New Roman" w:hAnsi="Times New Roman" w:cs="Times New Roman"/>
          <w:kern w:val="0"/>
          <w:sz w:val="28"/>
          <w:szCs w:val="28"/>
          <w:lang w:val="en-GB"/>
          <w14:ligatures w14:val="none"/>
        </w:rPr>
        <w:t xml:space="preserve">The liquidators were appointed as </w:t>
      </w:r>
      <w:r w:rsidR="0095519C" w:rsidRPr="00F34548">
        <w:rPr>
          <w:rFonts w:ascii="Times New Roman" w:eastAsia="Times New Roman" w:hAnsi="Times New Roman" w:cs="Times New Roman"/>
          <w:kern w:val="0"/>
          <w:sz w:val="28"/>
          <w:szCs w:val="28"/>
          <w:lang w:val="en-GB"/>
          <w14:ligatures w14:val="none"/>
        </w:rPr>
        <w:t>such</w:t>
      </w:r>
      <w:r w:rsidR="002C487D" w:rsidRPr="00F34548">
        <w:rPr>
          <w:rFonts w:ascii="Times New Roman" w:eastAsia="Times New Roman" w:hAnsi="Times New Roman" w:cs="Times New Roman"/>
          <w:kern w:val="0"/>
          <w:sz w:val="28"/>
          <w:szCs w:val="28"/>
          <w:lang w:val="en-GB"/>
          <w14:ligatures w14:val="none"/>
        </w:rPr>
        <w:t xml:space="preserve"> on </w:t>
      </w:r>
      <w:r w:rsidR="00ED027B" w:rsidRPr="00F34548">
        <w:rPr>
          <w:rFonts w:ascii="Times New Roman" w:eastAsia="Times New Roman" w:hAnsi="Times New Roman" w:cs="Times New Roman"/>
          <w:kern w:val="0"/>
          <w:sz w:val="28"/>
          <w:szCs w:val="28"/>
          <w:lang w:val="en-GB"/>
          <w14:ligatures w14:val="none"/>
        </w:rPr>
        <w:t>21 October 2020</w:t>
      </w:r>
      <w:r w:rsidR="00F61E6B" w:rsidRPr="00F34548">
        <w:rPr>
          <w:rFonts w:ascii="Times New Roman" w:eastAsia="Times New Roman" w:hAnsi="Times New Roman" w:cs="Times New Roman"/>
          <w:kern w:val="0"/>
          <w:sz w:val="28"/>
          <w:szCs w:val="28"/>
          <w:lang w:val="en-GB"/>
          <w14:ligatures w14:val="none"/>
        </w:rPr>
        <w:t>.</w:t>
      </w:r>
      <w:r w:rsidR="00197AEC" w:rsidRPr="00F34548">
        <w:rPr>
          <w:rFonts w:ascii="Times New Roman" w:eastAsia="Times New Roman" w:hAnsi="Times New Roman" w:cs="Times New Roman"/>
          <w:kern w:val="0"/>
          <w:sz w:val="28"/>
          <w:szCs w:val="28"/>
          <w:lang w:val="en-GB"/>
          <w14:ligatures w14:val="none"/>
        </w:rPr>
        <w:t xml:space="preserve"> </w:t>
      </w:r>
      <w:r w:rsidR="003D6F86" w:rsidRPr="00F34548">
        <w:rPr>
          <w:rFonts w:ascii="Times New Roman" w:eastAsia="Times New Roman" w:hAnsi="Times New Roman" w:cs="Times New Roman"/>
          <w:kern w:val="0"/>
          <w:sz w:val="28"/>
          <w:szCs w:val="28"/>
          <w:lang w:val="en-GB"/>
          <w14:ligatures w14:val="none"/>
        </w:rPr>
        <w:t xml:space="preserve">On </w:t>
      </w:r>
      <w:r w:rsidR="00DB6729" w:rsidRPr="00F34548">
        <w:rPr>
          <w:rFonts w:ascii="Times New Roman" w:eastAsia="Times New Roman" w:hAnsi="Times New Roman" w:cs="Times New Roman"/>
          <w:kern w:val="0"/>
          <w:sz w:val="28"/>
          <w:szCs w:val="28"/>
          <w:lang w:val="en-GB"/>
          <w14:ligatures w14:val="none"/>
        </w:rPr>
        <w:t xml:space="preserve">29 October 2020, </w:t>
      </w:r>
      <w:r w:rsidR="0030628B" w:rsidRPr="00F34548">
        <w:rPr>
          <w:rFonts w:ascii="Times New Roman" w:eastAsia="Times New Roman" w:hAnsi="Times New Roman" w:cs="Times New Roman"/>
          <w:kern w:val="0"/>
          <w:sz w:val="28"/>
          <w:szCs w:val="28"/>
          <w:lang w:val="en-GB"/>
          <w14:ligatures w14:val="none"/>
        </w:rPr>
        <w:t xml:space="preserve">a final order of liquidation was </w:t>
      </w:r>
      <w:r w:rsidR="00436CD2" w:rsidRPr="00F34548">
        <w:rPr>
          <w:rFonts w:ascii="Times New Roman" w:eastAsia="Times New Roman" w:hAnsi="Times New Roman" w:cs="Times New Roman"/>
          <w:kern w:val="0"/>
          <w:sz w:val="28"/>
          <w:szCs w:val="28"/>
          <w:lang w:val="en-GB"/>
          <w14:ligatures w14:val="none"/>
        </w:rPr>
        <w:t>granted,</w:t>
      </w:r>
      <w:r w:rsidR="00634DFC" w:rsidRPr="00F34548">
        <w:rPr>
          <w:rFonts w:ascii="Times New Roman" w:eastAsia="Times New Roman" w:hAnsi="Times New Roman" w:cs="Times New Roman"/>
          <w:kern w:val="0"/>
          <w:sz w:val="28"/>
          <w:szCs w:val="28"/>
          <w:lang w:val="en-GB"/>
          <w14:ligatures w14:val="none"/>
        </w:rPr>
        <w:t xml:space="preserve"> and the</w:t>
      </w:r>
      <w:r w:rsidR="0030628B" w:rsidRPr="00F34548">
        <w:rPr>
          <w:rFonts w:ascii="Times New Roman" w:eastAsia="Times New Roman" w:hAnsi="Times New Roman" w:cs="Times New Roman"/>
          <w:kern w:val="0"/>
          <w:sz w:val="28"/>
          <w:szCs w:val="28"/>
          <w:lang w:val="en-GB"/>
          <w14:ligatures w14:val="none"/>
        </w:rPr>
        <w:t xml:space="preserve"> liquidators </w:t>
      </w:r>
      <w:r w:rsidR="009C2D57" w:rsidRPr="00F34548">
        <w:rPr>
          <w:rFonts w:ascii="Times New Roman" w:eastAsia="Times New Roman" w:hAnsi="Times New Roman" w:cs="Times New Roman"/>
          <w:kern w:val="0"/>
          <w:sz w:val="28"/>
          <w:szCs w:val="28"/>
          <w:lang w:val="en-GB"/>
          <w14:ligatures w14:val="none"/>
        </w:rPr>
        <w:t>received their letters of appointment from the Master on 9 November 2020.</w:t>
      </w:r>
    </w:p>
    <w:p w14:paraId="4E827F91" w14:textId="77777777" w:rsidR="00634DFC" w:rsidRPr="00F34548" w:rsidRDefault="00634DFC" w:rsidP="00634DFC">
      <w:pPr>
        <w:pStyle w:val="ListParagraph"/>
        <w:rPr>
          <w:rFonts w:ascii="Times New Roman" w:eastAsia="Times New Roman" w:hAnsi="Times New Roman" w:cs="Times New Roman"/>
          <w:kern w:val="0"/>
          <w:sz w:val="28"/>
          <w:szCs w:val="28"/>
          <w:lang w:val="en-GB"/>
          <w14:ligatures w14:val="none"/>
        </w:rPr>
      </w:pPr>
    </w:p>
    <w:p w14:paraId="17D1041D" w14:textId="662D65CE" w:rsidR="006E11E4"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w:t>
      </w:r>
      <w:r w:rsidRPr="00F34548">
        <w:rPr>
          <w:rFonts w:ascii="Times New Roman" w:eastAsia="Times New Roman" w:hAnsi="Times New Roman" w:cs="Times New Roman"/>
          <w:kern w:val="0"/>
          <w:sz w:val="28"/>
          <w:szCs w:val="28"/>
          <w:lang w:val="en-GB"/>
          <w14:ligatures w14:val="none"/>
        </w:rPr>
        <w:tab/>
      </w:r>
      <w:r w:rsidR="006E11E4" w:rsidRPr="00F34548">
        <w:rPr>
          <w:rFonts w:ascii="Times New Roman" w:eastAsia="Times New Roman" w:hAnsi="Times New Roman" w:cs="Times New Roman"/>
          <w:kern w:val="0"/>
          <w:sz w:val="28"/>
          <w:szCs w:val="28"/>
          <w:lang w:val="en-GB"/>
          <w14:ligatures w14:val="none"/>
        </w:rPr>
        <w:t>The liquidators</w:t>
      </w:r>
      <w:r w:rsidR="00F60005" w:rsidRPr="00F34548">
        <w:rPr>
          <w:rFonts w:ascii="Times New Roman" w:eastAsia="Times New Roman" w:hAnsi="Times New Roman" w:cs="Times New Roman"/>
          <w:kern w:val="0"/>
          <w:sz w:val="28"/>
          <w:szCs w:val="28"/>
          <w:lang w:val="en-GB"/>
          <w14:ligatures w14:val="none"/>
        </w:rPr>
        <w:t xml:space="preserve"> </w:t>
      </w:r>
      <w:r w:rsidR="008F74BB" w:rsidRPr="00F34548">
        <w:rPr>
          <w:rFonts w:ascii="Times New Roman" w:eastAsia="Times New Roman" w:hAnsi="Times New Roman" w:cs="Times New Roman"/>
          <w:kern w:val="0"/>
          <w:sz w:val="28"/>
          <w:szCs w:val="28"/>
          <w:lang w:val="en-GB"/>
          <w14:ligatures w14:val="none"/>
        </w:rPr>
        <w:t xml:space="preserve">summoned the first meeting of creditors of Jonker Products by publication of a notice in the Government Gazette on </w:t>
      </w:r>
      <w:r w:rsidR="00D65A84" w:rsidRPr="00F34548">
        <w:rPr>
          <w:rFonts w:ascii="Times New Roman" w:eastAsia="Times New Roman" w:hAnsi="Times New Roman" w:cs="Times New Roman"/>
          <w:kern w:val="0"/>
          <w:sz w:val="28"/>
          <w:szCs w:val="28"/>
          <w:lang w:val="en-GB"/>
          <w14:ligatures w14:val="none"/>
        </w:rPr>
        <w:t>9</w:t>
      </w:r>
      <w:r w:rsidR="002E7B99" w:rsidRPr="00F34548">
        <w:rPr>
          <w:rFonts w:ascii="Times New Roman" w:eastAsia="Times New Roman" w:hAnsi="Times New Roman" w:cs="Times New Roman"/>
          <w:kern w:val="0"/>
          <w:sz w:val="28"/>
          <w:szCs w:val="28"/>
          <w:lang w:val="en-GB"/>
          <w14:ligatures w14:val="none"/>
        </w:rPr>
        <w:t xml:space="preserve"> April 2021. Th</w:t>
      </w:r>
      <w:r w:rsidR="00FF3E24" w:rsidRPr="00F34548">
        <w:rPr>
          <w:rFonts w:ascii="Times New Roman" w:eastAsia="Times New Roman" w:hAnsi="Times New Roman" w:cs="Times New Roman"/>
          <w:kern w:val="0"/>
          <w:sz w:val="28"/>
          <w:szCs w:val="28"/>
          <w:lang w:val="en-GB"/>
          <w14:ligatures w14:val="none"/>
        </w:rPr>
        <w:t>e</w:t>
      </w:r>
      <w:r w:rsidR="002E7B99" w:rsidRPr="00F34548">
        <w:rPr>
          <w:rFonts w:ascii="Times New Roman" w:eastAsia="Times New Roman" w:hAnsi="Times New Roman" w:cs="Times New Roman"/>
          <w:kern w:val="0"/>
          <w:sz w:val="28"/>
          <w:szCs w:val="28"/>
          <w:lang w:val="en-GB"/>
          <w14:ligatures w14:val="none"/>
        </w:rPr>
        <w:t xml:space="preserve"> notice was defective </w:t>
      </w:r>
      <w:r w:rsidR="00436CD2" w:rsidRPr="00F34548">
        <w:rPr>
          <w:rFonts w:ascii="Times New Roman" w:eastAsia="Times New Roman" w:hAnsi="Times New Roman" w:cs="Times New Roman"/>
          <w:kern w:val="0"/>
          <w:sz w:val="28"/>
          <w:szCs w:val="28"/>
          <w:lang w:val="en-GB"/>
          <w14:ligatures w14:val="none"/>
        </w:rPr>
        <w:t>since</w:t>
      </w:r>
      <w:r w:rsidR="002E7B99" w:rsidRPr="00F34548">
        <w:rPr>
          <w:rFonts w:ascii="Times New Roman" w:eastAsia="Times New Roman" w:hAnsi="Times New Roman" w:cs="Times New Roman"/>
          <w:kern w:val="0"/>
          <w:sz w:val="28"/>
          <w:szCs w:val="28"/>
          <w:lang w:val="en-GB"/>
          <w14:ligatures w14:val="none"/>
        </w:rPr>
        <w:t xml:space="preserve"> it did not </w:t>
      </w:r>
      <w:r w:rsidR="00D06ACC" w:rsidRPr="00F34548">
        <w:rPr>
          <w:rFonts w:ascii="Times New Roman" w:eastAsia="Times New Roman" w:hAnsi="Times New Roman" w:cs="Times New Roman"/>
          <w:kern w:val="0"/>
          <w:sz w:val="28"/>
          <w:szCs w:val="28"/>
          <w:lang w:val="en-GB"/>
          <w14:ligatures w14:val="none"/>
        </w:rPr>
        <w:t xml:space="preserve">indicate that both the first and second meeting would be convened on the appointed date. </w:t>
      </w:r>
      <w:r w:rsidR="000C1FE0" w:rsidRPr="00F34548">
        <w:rPr>
          <w:rFonts w:ascii="Times New Roman" w:eastAsia="Times New Roman" w:hAnsi="Times New Roman" w:cs="Times New Roman"/>
          <w:kern w:val="0"/>
          <w:sz w:val="28"/>
          <w:szCs w:val="28"/>
          <w:lang w:val="en-GB"/>
          <w14:ligatures w14:val="none"/>
        </w:rPr>
        <w:t xml:space="preserve">A corrected notice was </w:t>
      </w:r>
      <w:r w:rsidR="00FE6B7B" w:rsidRPr="00F34548">
        <w:rPr>
          <w:rFonts w:ascii="Times New Roman" w:eastAsia="Times New Roman" w:hAnsi="Times New Roman" w:cs="Times New Roman"/>
          <w:kern w:val="0"/>
          <w:sz w:val="28"/>
          <w:szCs w:val="28"/>
          <w:lang w:val="en-GB"/>
          <w14:ligatures w14:val="none"/>
        </w:rPr>
        <w:t>published</w:t>
      </w:r>
      <w:r w:rsidR="000C1FE0" w:rsidRPr="00F34548">
        <w:rPr>
          <w:rFonts w:ascii="Times New Roman" w:eastAsia="Times New Roman" w:hAnsi="Times New Roman" w:cs="Times New Roman"/>
          <w:kern w:val="0"/>
          <w:sz w:val="28"/>
          <w:szCs w:val="28"/>
          <w:lang w:val="en-GB"/>
          <w14:ligatures w14:val="none"/>
        </w:rPr>
        <w:t xml:space="preserve"> on 16 April 2021</w:t>
      </w:r>
      <w:r w:rsidR="000C1968" w:rsidRPr="00F34548">
        <w:rPr>
          <w:rFonts w:ascii="Times New Roman" w:eastAsia="Times New Roman" w:hAnsi="Times New Roman" w:cs="Times New Roman"/>
          <w:kern w:val="0"/>
          <w:sz w:val="28"/>
          <w:szCs w:val="28"/>
          <w:lang w:val="en-GB"/>
          <w14:ligatures w14:val="none"/>
        </w:rPr>
        <w:t>,</w:t>
      </w:r>
      <w:r w:rsidR="000C1FE0" w:rsidRPr="00F34548">
        <w:rPr>
          <w:rFonts w:ascii="Times New Roman" w:eastAsia="Times New Roman" w:hAnsi="Times New Roman" w:cs="Times New Roman"/>
          <w:kern w:val="0"/>
          <w:sz w:val="28"/>
          <w:szCs w:val="28"/>
          <w:lang w:val="en-GB"/>
          <w14:ligatures w14:val="none"/>
        </w:rPr>
        <w:t xml:space="preserve"> and the meeting was convened before the Magistrate</w:t>
      </w:r>
      <w:r w:rsidR="000D2FE9" w:rsidRPr="00F34548">
        <w:rPr>
          <w:rFonts w:ascii="Times New Roman" w:eastAsia="Times New Roman" w:hAnsi="Times New Roman" w:cs="Times New Roman"/>
          <w:kern w:val="0"/>
          <w:sz w:val="28"/>
          <w:szCs w:val="28"/>
          <w:lang w:val="en-GB"/>
          <w14:ligatures w14:val="none"/>
        </w:rPr>
        <w:t xml:space="preserve"> at</w:t>
      </w:r>
      <w:r w:rsidR="007D72BC" w:rsidRPr="00F34548">
        <w:rPr>
          <w:rFonts w:ascii="Times New Roman" w:eastAsia="Times New Roman" w:hAnsi="Times New Roman" w:cs="Times New Roman"/>
          <w:kern w:val="0"/>
          <w:sz w:val="28"/>
          <w:szCs w:val="28"/>
          <w:lang w:val="en-GB"/>
          <w14:ligatures w14:val="none"/>
        </w:rPr>
        <w:t xml:space="preserve"> the Magistrates’ Court,</w:t>
      </w:r>
      <w:r w:rsidR="000D2FE9" w:rsidRPr="00F34548">
        <w:rPr>
          <w:rFonts w:ascii="Times New Roman" w:eastAsia="Times New Roman" w:hAnsi="Times New Roman" w:cs="Times New Roman"/>
          <w:kern w:val="0"/>
          <w:sz w:val="28"/>
          <w:szCs w:val="28"/>
          <w:lang w:val="en-GB"/>
          <w14:ligatures w14:val="none"/>
        </w:rPr>
        <w:t xml:space="preserve"> Bothaville</w:t>
      </w:r>
      <w:r w:rsidR="00230F0C" w:rsidRPr="00F34548">
        <w:rPr>
          <w:rFonts w:ascii="Times New Roman" w:eastAsia="Times New Roman" w:hAnsi="Times New Roman" w:cs="Times New Roman"/>
          <w:kern w:val="0"/>
          <w:sz w:val="28"/>
          <w:szCs w:val="28"/>
          <w:lang w:val="en-GB"/>
          <w14:ligatures w14:val="none"/>
        </w:rPr>
        <w:t xml:space="preserve"> (Magistrate</w:t>
      </w:r>
      <w:r w:rsidR="007D72BC" w:rsidRPr="00F34548">
        <w:rPr>
          <w:rFonts w:ascii="Times New Roman" w:eastAsia="Times New Roman" w:hAnsi="Times New Roman" w:cs="Times New Roman"/>
          <w:kern w:val="0"/>
          <w:sz w:val="28"/>
          <w:szCs w:val="28"/>
          <w:lang w:val="en-GB"/>
          <w14:ligatures w14:val="none"/>
        </w:rPr>
        <w:t>s’</w:t>
      </w:r>
      <w:r w:rsidR="00230F0C" w:rsidRPr="00F34548">
        <w:rPr>
          <w:rFonts w:ascii="Times New Roman" w:eastAsia="Times New Roman" w:hAnsi="Times New Roman" w:cs="Times New Roman"/>
          <w:kern w:val="0"/>
          <w:sz w:val="28"/>
          <w:szCs w:val="28"/>
          <w:lang w:val="en-GB"/>
          <w14:ligatures w14:val="none"/>
        </w:rPr>
        <w:t xml:space="preserve"> Court)</w:t>
      </w:r>
      <w:r w:rsidR="00FF3E24" w:rsidRPr="00F34548">
        <w:rPr>
          <w:rFonts w:ascii="Times New Roman" w:eastAsia="Times New Roman" w:hAnsi="Times New Roman" w:cs="Times New Roman"/>
          <w:kern w:val="0"/>
          <w:sz w:val="28"/>
          <w:szCs w:val="28"/>
          <w:lang w:val="en-GB"/>
          <w14:ligatures w14:val="none"/>
        </w:rPr>
        <w:t xml:space="preserve">, </w:t>
      </w:r>
      <w:r w:rsidR="000D2FE9" w:rsidRPr="00F34548">
        <w:rPr>
          <w:rFonts w:ascii="Times New Roman" w:eastAsia="Times New Roman" w:hAnsi="Times New Roman" w:cs="Times New Roman"/>
          <w:kern w:val="0"/>
          <w:sz w:val="28"/>
          <w:szCs w:val="28"/>
          <w:lang w:val="en-GB"/>
          <w14:ligatures w14:val="none"/>
        </w:rPr>
        <w:t>on 6 May 2021.</w:t>
      </w:r>
      <w:r w:rsidR="00875FFA" w:rsidRPr="00F34548">
        <w:rPr>
          <w:rFonts w:ascii="Times New Roman" w:eastAsia="Times New Roman" w:hAnsi="Times New Roman" w:cs="Times New Roman"/>
          <w:kern w:val="0"/>
          <w:sz w:val="28"/>
          <w:szCs w:val="28"/>
          <w:lang w:val="en-GB"/>
          <w14:ligatures w14:val="none"/>
        </w:rPr>
        <w:t xml:space="preserve"> The </w:t>
      </w:r>
      <w:r w:rsidR="00F86D22" w:rsidRPr="00F34548">
        <w:rPr>
          <w:rFonts w:ascii="Times New Roman" w:eastAsia="Times New Roman" w:hAnsi="Times New Roman" w:cs="Times New Roman"/>
          <w:kern w:val="0"/>
          <w:sz w:val="28"/>
          <w:szCs w:val="28"/>
          <w:lang w:val="en-GB"/>
          <w14:ligatures w14:val="none"/>
        </w:rPr>
        <w:t>first respondent</w:t>
      </w:r>
      <w:r w:rsidR="00875FFA" w:rsidRPr="00F34548">
        <w:rPr>
          <w:rFonts w:ascii="Times New Roman" w:eastAsia="Times New Roman" w:hAnsi="Times New Roman" w:cs="Times New Roman"/>
          <w:kern w:val="0"/>
          <w:sz w:val="28"/>
          <w:szCs w:val="28"/>
          <w:lang w:val="en-GB"/>
          <w14:ligatures w14:val="none"/>
        </w:rPr>
        <w:t xml:space="preserve"> did not attend</w:t>
      </w:r>
      <w:r w:rsidR="00F86D22" w:rsidRPr="00F34548">
        <w:rPr>
          <w:rFonts w:ascii="Times New Roman" w:eastAsia="Times New Roman" w:hAnsi="Times New Roman" w:cs="Times New Roman"/>
          <w:kern w:val="0"/>
          <w:sz w:val="28"/>
          <w:szCs w:val="28"/>
          <w:lang w:val="en-GB"/>
          <w14:ligatures w14:val="none"/>
        </w:rPr>
        <w:t xml:space="preserve"> the meeting</w:t>
      </w:r>
      <w:r w:rsidR="00C10E24" w:rsidRPr="00F34548">
        <w:rPr>
          <w:rFonts w:ascii="Times New Roman" w:eastAsia="Times New Roman" w:hAnsi="Times New Roman" w:cs="Times New Roman"/>
          <w:kern w:val="0"/>
          <w:sz w:val="28"/>
          <w:szCs w:val="28"/>
          <w:lang w:val="en-GB"/>
          <w14:ligatures w14:val="none"/>
        </w:rPr>
        <w:t>.</w:t>
      </w:r>
      <w:r w:rsidR="00875FFA" w:rsidRPr="00F34548">
        <w:rPr>
          <w:rFonts w:ascii="Times New Roman" w:eastAsia="Times New Roman" w:hAnsi="Times New Roman" w:cs="Times New Roman"/>
          <w:kern w:val="0"/>
          <w:sz w:val="28"/>
          <w:szCs w:val="28"/>
          <w:lang w:val="en-GB"/>
          <w14:ligatures w14:val="none"/>
        </w:rPr>
        <w:t xml:space="preserve"> </w:t>
      </w:r>
      <w:r w:rsidR="00DF1D6B" w:rsidRPr="00F34548">
        <w:rPr>
          <w:rFonts w:ascii="Times New Roman" w:eastAsia="Times New Roman" w:hAnsi="Times New Roman" w:cs="Times New Roman"/>
          <w:kern w:val="0"/>
          <w:sz w:val="28"/>
          <w:szCs w:val="28"/>
          <w:lang w:val="en-GB"/>
          <w14:ligatures w14:val="none"/>
        </w:rPr>
        <w:t xml:space="preserve">The Land </w:t>
      </w:r>
      <w:r w:rsidR="00C10E24" w:rsidRPr="00F34548">
        <w:rPr>
          <w:rFonts w:ascii="Times New Roman" w:eastAsia="Times New Roman" w:hAnsi="Times New Roman" w:cs="Times New Roman"/>
          <w:kern w:val="0"/>
          <w:sz w:val="28"/>
          <w:szCs w:val="28"/>
          <w:lang w:val="en-GB"/>
          <w14:ligatures w14:val="none"/>
        </w:rPr>
        <w:t>B</w:t>
      </w:r>
      <w:r w:rsidR="00DF1D6B" w:rsidRPr="00F34548">
        <w:rPr>
          <w:rFonts w:ascii="Times New Roman" w:eastAsia="Times New Roman" w:hAnsi="Times New Roman" w:cs="Times New Roman"/>
          <w:kern w:val="0"/>
          <w:sz w:val="28"/>
          <w:szCs w:val="28"/>
          <w:lang w:val="en-GB"/>
          <w14:ligatures w14:val="none"/>
        </w:rPr>
        <w:t xml:space="preserve">ank was the only creditor to prove a claim. A </w:t>
      </w:r>
      <w:r w:rsidR="00D00983" w:rsidRPr="00F34548">
        <w:rPr>
          <w:rFonts w:ascii="Times New Roman" w:eastAsia="Times New Roman" w:hAnsi="Times New Roman" w:cs="Times New Roman"/>
          <w:kern w:val="0"/>
          <w:sz w:val="28"/>
          <w:szCs w:val="28"/>
          <w:lang w:val="en-GB"/>
          <w14:ligatures w14:val="none"/>
        </w:rPr>
        <w:t>resolution</w:t>
      </w:r>
      <w:r w:rsidR="00DF1D6B" w:rsidRPr="00F34548">
        <w:rPr>
          <w:rFonts w:ascii="Times New Roman" w:eastAsia="Times New Roman" w:hAnsi="Times New Roman" w:cs="Times New Roman"/>
          <w:kern w:val="0"/>
          <w:sz w:val="28"/>
          <w:szCs w:val="28"/>
          <w:lang w:val="en-GB"/>
          <w14:ligatures w14:val="none"/>
        </w:rPr>
        <w:t xml:space="preserve"> was </w:t>
      </w:r>
      <w:r w:rsidR="008B314B" w:rsidRPr="00F34548">
        <w:rPr>
          <w:rFonts w:ascii="Times New Roman" w:eastAsia="Times New Roman" w:hAnsi="Times New Roman" w:cs="Times New Roman"/>
          <w:kern w:val="0"/>
          <w:sz w:val="28"/>
          <w:szCs w:val="28"/>
          <w:lang w:val="en-GB"/>
          <w14:ligatures w14:val="none"/>
        </w:rPr>
        <w:t xml:space="preserve">adopted </w:t>
      </w:r>
      <w:r w:rsidR="00DF1D6B" w:rsidRPr="00F34548">
        <w:rPr>
          <w:rFonts w:ascii="Times New Roman" w:eastAsia="Times New Roman" w:hAnsi="Times New Roman" w:cs="Times New Roman"/>
          <w:kern w:val="0"/>
          <w:sz w:val="28"/>
          <w:szCs w:val="28"/>
          <w:lang w:val="en-GB"/>
          <w14:ligatures w14:val="none"/>
        </w:rPr>
        <w:t>to postpone the second meeting</w:t>
      </w:r>
      <w:r w:rsidR="005658EE" w:rsidRPr="00F34548">
        <w:rPr>
          <w:rFonts w:ascii="Times New Roman" w:eastAsia="Times New Roman" w:hAnsi="Times New Roman" w:cs="Times New Roman"/>
          <w:kern w:val="0"/>
          <w:sz w:val="28"/>
          <w:szCs w:val="28"/>
          <w:lang w:val="en-GB"/>
          <w14:ligatures w14:val="none"/>
        </w:rPr>
        <w:t xml:space="preserve"> to permit witnesses to be summoned for an enquiry into the affairs of Jonker Products.</w:t>
      </w:r>
      <w:r w:rsidR="00D00983" w:rsidRPr="00F34548">
        <w:rPr>
          <w:rFonts w:ascii="Times New Roman" w:eastAsia="Times New Roman" w:hAnsi="Times New Roman" w:cs="Times New Roman"/>
          <w:kern w:val="0"/>
          <w:sz w:val="28"/>
          <w:szCs w:val="28"/>
          <w:lang w:val="en-GB"/>
          <w14:ligatures w14:val="none"/>
        </w:rPr>
        <w:t xml:space="preserve"> Other resolutions </w:t>
      </w:r>
      <w:r w:rsidR="00C22500" w:rsidRPr="00F34548">
        <w:rPr>
          <w:rFonts w:ascii="Times New Roman" w:eastAsia="Times New Roman" w:hAnsi="Times New Roman" w:cs="Times New Roman"/>
          <w:kern w:val="0"/>
          <w:sz w:val="28"/>
          <w:szCs w:val="28"/>
          <w:lang w:val="en-GB"/>
          <w14:ligatures w14:val="none"/>
        </w:rPr>
        <w:t xml:space="preserve">were taken to ratify certain </w:t>
      </w:r>
      <w:r w:rsidR="00C22500" w:rsidRPr="00F34548">
        <w:rPr>
          <w:rFonts w:ascii="Times New Roman" w:eastAsia="Times New Roman" w:hAnsi="Times New Roman" w:cs="Times New Roman"/>
          <w:kern w:val="0"/>
          <w:sz w:val="28"/>
          <w:szCs w:val="28"/>
          <w:lang w:val="en-GB"/>
          <w14:ligatures w14:val="none"/>
        </w:rPr>
        <w:lastRenderedPageBreak/>
        <w:t xml:space="preserve">actions taken by the liquidators prior to the </w:t>
      </w:r>
      <w:r w:rsidR="003A53EE" w:rsidRPr="00F34548">
        <w:rPr>
          <w:rFonts w:ascii="Times New Roman" w:eastAsia="Times New Roman" w:hAnsi="Times New Roman" w:cs="Times New Roman"/>
          <w:kern w:val="0"/>
          <w:sz w:val="28"/>
          <w:szCs w:val="28"/>
          <w:lang w:val="en-GB"/>
          <w14:ligatures w14:val="none"/>
        </w:rPr>
        <w:t>meeting</w:t>
      </w:r>
      <w:r w:rsidR="005E1C93" w:rsidRPr="00F34548">
        <w:rPr>
          <w:rFonts w:ascii="Times New Roman" w:eastAsia="Times New Roman" w:hAnsi="Times New Roman" w:cs="Times New Roman"/>
          <w:kern w:val="0"/>
          <w:sz w:val="28"/>
          <w:szCs w:val="28"/>
          <w:lang w:val="en-GB"/>
          <w14:ligatures w14:val="none"/>
        </w:rPr>
        <w:t>, including the sale, by auction</w:t>
      </w:r>
      <w:r w:rsidR="0090299F" w:rsidRPr="00F34548">
        <w:rPr>
          <w:rFonts w:ascii="Times New Roman" w:eastAsia="Times New Roman" w:hAnsi="Times New Roman" w:cs="Times New Roman"/>
          <w:kern w:val="0"/>
          <w:sz w:val="28"/>
          <w:szCs w:val="28"/>
          <w:lang w:val="en-GB"/>
          <w14:ligatures w14:val="none"/>
        </w:rPr>
        <w:t>,</w:t>
      </w:r>
      <w:r w:rsidR="005E1C93" w:rsidRPr="00F34548">
        <w:rPr>
          <w:rFonts w:ascii="Times New Roman" w:eastAsia="Times New Roman" w:hAnsi="Times New Roman" w:cs="Times New Roman"/>
          <w:kern w:val="0"/>
          <w:sz w:val="28"/>
          <w:szCs w:val="28"/>
          <w:lang w:val="en-GB"/>
          <w14:ligatures w14:val="none"/>
        </w:rPr>
        <w:t xml:space="preserve"> of certain property held by </w:t>
      </w:r>
      <w:r w:rsidR="00A20A42" w:rsidRPr="00F34548">
        <w:rPr>
          <w:rFonts w:ascii="Times New Roman" w:eastAsia="Times New Roman" w:hAnsi="Times New Roman" w:cs="Times New Roman"/>
          <w:kern w:val="0"/>
          <w:sz w:val="28"/>
          <w:szCs w:val="28"/>
          <w:lang w:val="en-GB"/>
          <w14:ligatures w14:val="none"/>
        </w:rPr>
        <w:t>Jonker Products.</w:t>
      </w:r>
    </w:p>
    <w:p w14:paraId="42F33A8C" w14:textId="77777777" w:rsidR="00B26A66" w:rsidRPr="00F34548" w:rsidRDefault="00B26A66" w:rsidP="00B26A66">
      <w:pPr>
        <w:spacing w:after="0" w:line="360" w:lineRule="auto"/>
        <w:jc w:val="both"/>
        <w:rPr>
          <w:rFonts w:ascii="Times New Roman" w:eastAsia="Times New Roman" w:hAnsi="Times New Roman" w:cs="Times New Roman"/>
          <w:kern w:val="0"/>
          <w:sz w:val="28"/>
          <w:szCs w:val="28"/>
          <w:lang w:val="en-GB"/>
          <w14:ligatures w14:val="none"/>
        </w:rPr>
      </w:pPr>
    </w:p>
    <w:p w14:paraId="43187E82" w14:textId="7A2485C9" w:rsidR="00651D51"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w:t>
      </w:r>
      <w:r w:rsidRPr="00F34548">
        <w:rPr>
          <w:rFonts w:ascii="Times New Roman" w:eastAsia="Times New Roman" w:hAnsi="Times New Roman" w:cs="Times New Roman"/>
          <w:kern w:val="0"/>
          <w:sz w:val="28"/>
          <w:szCs w:val="28"/>
          <w:lang w:val="en-GB"/>
          <w14:ligatures w14:val="none"/>
        </w:rPr>
        <w:tab/>
      </w:r>
      <w:r w:rsidR="005C74E4" w:rsidRPr="00F34548">
        <w:rPr>
          <w:rFonts w:ascii="Times New Roman" w:eastAsia="Times New Roman" w:hAnsi="Times New Roman" w:cs="Times New Roman"/>
          <w:kern w:val="0"/>
          <w:sz w:val="28"/>
          <w:szCs w:val="28"/>
          <w:lang w:val="en-GB"/>
          <w14:ligatures w14:val="none"/>
        </w:rPr>
        <w:t>On 11 June 2021</w:t>
      </w:r>
      <w:r w:rsidR="00DC3B04" w:rsidRPr="00F34548">
        <w:rPr>
          <w:rFonts w:ascii="Times New Roman" w:eastAsia="Times New Roman" w:hAnsi="Times New Roman" w:cs="Times New Roman"/>
          <w:kern w:val="0"/>
          <w:sz w:val="28"/>
          <w:szCs w:val="28"/>
          <w:lang w:val="en-GB"/>
          <w14:ligatures w14:val="none"/>
        </w:rPr>
        <w:t xml:space="preserve">, </w:t>
      </w:r>
      <w:r w:rsidR="003A53EE" w:rsidRPr="00F34548">
        <w:rPr>
          <w:rFonts w:ascii="Times New Roman" w:eastAsia="Times New Roman" w:hAnsi="Times New Roman" w:cs="Times New Roman"/>
          <w:kern w:val="0"/>
          <w:sz w:val="28"/>
          <w:szCs w:val="28"/>
          <w:lang w:val="en-GB"/>
          <w14:ligatures w14:val="none"/>
        </w:rPr>
        <w:t>summonses</w:t>
      </w:r>
      <w:r w:rsidR="006D2194" w:rsidRPr="00F34548">
        <w:rPr>
          <w:rFonts w:ascii="Times New Roman" w:eastAsia="Times New Roman" w:hAnsi="Times New Roman" w:cs="Times New Roman"/>
          <w:kern w:val="0"/>
          <w:sz w:val="28"/>
          <w:szCs w:val="28"/>
          <w:lang w:val="en-GB"/>
          <w14:ligatures w14:val="none"/>
        </w:rPr>
        <w:t xml:space="preserve"> </w:t>
      </w:r>
      <w:r w:rsidR="00AB35D3" w:rsidRPr="00F34548">
        <w:rPr>
          <w:rFonts w:ascii="Times New Roman" w:eastAsia="Times New Roman" w:hAnsi="Times New Roman" w:cs="Times New Roman"/>
          <w:kern w:val="0"/>
          <w:sz w:val="28"/>
          <w:szCs w:val="28"/>
          <w:lang w:val="en-GB"/>
          <w14:ligatures w14:val="none"/>
        </w:rPr>
        <w:t>calling upon the respondents</w:t>
      </w:r>
      <w:r w:rsidR="00C80481" w:rsidRPr="00F34548">
        <w:rPr>
          <w:rFonts w:ascii="Times New Roman" w:eastAsia="Times New Roman" w:hAnsi="Times New Roman" w:cs="Times New Roman"/>
          <w:kern w:val="0"/>
          <w:sz w:val="28"/>
          <w:szCs w:val="28"/>
          <w:lang w:val="en-GB"/>
          <w14:ligatures w14:val="none"/>
        </w:rPr>
        <w:t xml:space="preserve"> to appear at the second meeting of creditors</w:t>
      </w:r>
      <w:r w:rsidR="00AB35D3" w:rsidRPr="00F34548">
        <w:rPr>
          <w:rFonts w:ascii="Times New Roman" w:eastAsia="Times New Roman" w:hAnsi="Times New Roman" w:cs="Times New Roman"/>
          <w:kern w:val="0"/>
          <w:sz w:val="28"/>
          <w:szCs w:val="28"/>
          <w:lang w:val="en-GB"/>
          <w14:ligatures w14:val="none"/>
        </w:rPr>
        <w:t>,</w:t>
      </w:r>
      <w:r w:rsidR="006C3058" w:rsidRPr="00F34548">
        <w:rPr>
          <w:rFonts w:ascii="Times New Roman" w:eastAsia="Times New Roman" w:hAnsi="Times New Roman" w:cs="Times New Roman"/>
          <w:kern w:val="0"/>
          <w:sz w:val="28"/>
          <w:szCs w:val="28"/>
          <w:lang w:val="en-GB"/>
          <w14:ligatures w14:val="none"/>
        </w:rPr>
        <w:t xml:space="preserve"> scheduled for 2 and 9 July 2021</w:t>
      </w:r>
      <w:r w:rsidR="001E36EB" w:rsidRPr="00F34548">
        <w:rPr>
          <w:rFonts w:ascii="Times New Roman" w:eastAsia="Times New Roman" w:hAnsi="Times New Roman" w:cs="Times New Roman"/>
          <w:kern w:val="0"/>
          <w:sz w:val="28"/>
          <w:szCs w:val="28"/>
          <w:lang w:val="en-GB"/>
          <w14:ligatures w14:val="none"/>
        </w:rPr>
        <w:t>, were issued</w:t>
      </w:r>
      <w:r w:rsidR="008A5EB5" w:rsidRPr="00F34548">
        <w:rPr>
          <w:rFonts w:ascii="Times New Roman" w:eastAsia="Times New Roman" w:hAnsi="Times New Roman" w:cs="Times New Roman"/>
          <w:kern w:val="0"/>
          <w:sz w:val="28"/>
          <w:szCs w:val="28"/>
          <w:lang w:val="en-GB"/>
          <w14:ligatures w14:val="none"/>
        </w:rPr>
        <w:t xml:space="preserve">. </w:t>
      </w:r>
      <w:r w:rsidR="001E36EB" w:rsidRPr="00F34548">
        <w:rPr>
          <w:rFonts w:ascii="Times New Roman" w:eastAsia="Times New Roman" w:hAnsi="Times New Roman" w:cs="Times New Roman"/>
          <w:kern w:val="0"/>
          <w:sz w:val="28"/>
          <w:szCs w:val="28"/>
          <w:lang w:val="en-GB"/>
          <w14:ligatures w14:val="none"/>
        </w:rPr>
        <w:t>They</w:t>
      </w:r>
      <w:r w:rsidR="008A5EB5" w:rsidRPr="00F34548">
        <w:rPr>
          <w:rFonts w:ascii="Times New Roman" w:eastAsia="Times New Roman" w:hAnsi="Times New Roman" w:cs="Times New Roman"/>
          <w:kern w:val="0"/>
          <w:sz w:val="28"/>
          <w:szCs w:val="28"/>
          <w:lang w:val="en-GB"/>
          <w14:ligatures w14:val="none"/>
        </w:rPr>
        <w:t xml:space="preserve"> were served </w:t>
      </w:r>
      <w:r w:rsidR="002B1154" w:rsidRPr="00F34548">
        <w:rPr>
          <w:rFonts w:ascii="Times New Roman" w:eastAsia="Times New Roman" w:hAnsi="Times New Roman" w:cs="Times New Roman"/>
          <w:kern w:val="0"/>
          <w:sz w:val="28"/>
          <w:szCs w:val="28"/>
          <w:lang w:val="en-GB"/>
          <w14:ligatures w14:val="none"/>
        </w:rPr>
        <w:t>on 22 June 2021.</w:t>
      </w:r>
      <w:r w:rsidR="00C80481" w:rsidRPr="00F34548">
        <w:rPr>
          <w:rFonts w:ascii="Times New Roman" w:eastAsia="Times New Roman" w:hAnsi="Times New Roman" w:cs="Times New Roman"/>
          <w:kern w:val="0"/>
          <w:sz w:val="28"/>
          <w:szCs w:val="28"/>
          <w:lang w:val="en-GB"/>
          <w14:ligatures w14:val="none"/>
        </w:rPr>
        <w:t xml:space="preserve"> </w:t>
      </w:r>
      <w:r w:rsidR="00B24D59" w:rsidRPr="00F34548">
        <w:rPr>
          <w:rFonts w:ascii="Times New Roman" w:eastAsia="Times New Roman" w:hAnsi="Times New Roman" w:cs="Times New Roman"/>
          <w:kern w:val="0"/>
          <w:sz w:val="28"/>
          <w:szCs w:val="28"/>
          <w:lang w:val="en-GB"/>
          <w14:ligatures w14:val="none"/>
        </w:rPr>
        <w:t>On 25 June 2021, t</w:t>
      </w:r>
      <w:r w:rsidR="00DC3B04" w:rsidRPr="00F34548">
        <w:rPr>
          <w:rFonts w:ascii="Times New Roman" w:eastAsia="Times New Roman" w:hAnsi="Times New Roman" w:cs="Times New Roman"/>
          <w:kern w:val="0"/>
          <w:sz w:val="28"/>
          <w:szCs w:val="28"/>
          <w:lang w:val="en-GB"/>
          <w14:ligatures w14:val="none"/>
        </w:rPr>
        <w:t>he respondents</w:t>
      </w:r>
      <w:r w:rsidR="002B1154" w:rsidRPr="00F34548">
        <w:rPr>
          <w:rFonts w:ascii="Times New Roman" w:eastAsia="Times New Roman" w:hAnsi="Times New Roman" w:cs="Times New Roman"/>
          <w:kern w:val="0"/>
          <w:sz w:val="28"/>
          <w:szCs w:val="28"/>
          <w:lang w:val="en-GB"/>
          <w14:ligatures w14:val="none"/>
        </w:rPr>
        <w:t>’</w:t>
      </w:r>
      <w:r w:rsidR="00DC3B04" w:rsidRPr="00F34548">
        <w:rPr>
          <w:rFonts w:ascii="Times New Roman" w:eastAsia="Times New Roman" w:hAnsi="Times New Roman" w:cs="Times New Roman"/>
          <w:kern w:val="0"/>
          <w:sz w:val="28"/>
          <w:szCs w:val="28"/>
          <w:lang w:val="en-GB"/>
          <w14:ligatures w14:val="none"/>
        </w:rPr>
        <w:t xml:space="preserve"> </w:t>
      </w:r>
      <w:r w:rsidR="008C3B48" w:rsidRPr="00F34548">
        <w:rPr>
          <w:rFonts w:ascii="Times New Roman" w:eastAsia="Times New Roman" w:hAnsi="Times New Roman" w:cs="Times New Roman"/>
          <w:kern w:val="0"/>
          <w:sz w:val="28"/>
          <w:szCs w:val="28"/>
          <w:lang w:val="en-GB"/>
          <w14:ligatures w14:val="none"/>
        </w:rPr>
        <w:t xml:space="preserve">attorney requested </w:t>
      </w:r>
      <w:r w:rsidR="00B24D59" w:rsidRPr="00F34548">
        <w:rPr>
          <w:rFonts w:ascii="Times New Roman" w:eastAsia="Times New Roman" w:hAnsi="Times New Roman" w:cs="Times New Roman"/>
          <w:kern w:val="0"/>
          <w:sz w:val="28"/>
          <w:szCs w:val="28"/>
          <w:lang w:val="en-GB"/>
          <w14:ligatures w14:val="none"/>
        </w:rPr>
        <w:t xml:space="preserve">reasons for the </w:t>
      </w:r>
      <w:r w:rsidR="001614C7" w:rsidRPr="00F34548">
        <w:rPr>
          <w:rFonts w:ascii="Times New Roman" w:eastAsia="Times New Roman" w:hAnsi="Times New Roman" w:cs="Times New Roman"/>
          <w:kern w:val="0"/>
          <w:sz w:val="28"/>
          <w:szCs w:val="28"/>
          <w:lang w:val="en-GB"/>
          <w14:ligatures w14:val="none"/>
        </w:rPr>
        <w:t>issuing</w:t>
      </w:r>
      <w:r w:rsidR="00ED4C28" w:rsidRPr="00F34548">
        <w:rPr>
          <w:rFonts w:ascii="Times New Roman" w:eastAsia="Times New Roman" w:hAnsi="Times New Roman" w:cs="Times New Roman"/>
          <w:kern w:val="0"/>
          <w:sz w:val="28"/>
          <w:szCs w:val="28"/>
          <w:lang w:val="en-GB"/>
          <w14:ligatures w14:val="none"/>
        </w:rPr>
        <w:t xml:space="preserve"> of the witness summonses</w:t>
      </w:r>
      <w:r w:rsidR="00363287" w:rsidRPr="00F34548">
        <w:rPr>
          <w:rFonts w:ascii="Times New Roman" w:eastAsia="Times New Roman" w:hAnsi="Times New Roman" w:cs="Times New Roman"/>
          <w:kern w:val="0"/>
          <w:sz w:val="28"/>
          <w:szCs w:val="28"/>
          <w:lang w:val="en-GB"/>
          <w14:ligatures w14:val="none"/>
        </w:rPr>
        <w:t>.</w:t>
      </w:r>
      <w:r w:rsidR="00ED4C28" w:rsidRPr="00F34548">
        <w:rPr>
          <w:rFonts w:ascii="Times New Roman" w:eastAsia="Times New Roman" w:hAnsi="Times New Roman" w:cs="Times New Roman"/>
          <w:kern w:val="0"/>
          <w:sz w:val="28"/>
          <w:szCs w:val="28"/>
          <w:lang w:val="en-GB"/>
          <w14:ligatures w14:val="none"/>
        </w:rPr>
        <w:t xml:space="preserve"> </w:t>
      </w:r>
      <w:r w:rsidR="00363287" w:rsidRPr="00F34548">
        <w:rPr>
          <w:rFonts w:ascii="Times New Roman" w:eastAsia="Times New Roman" w:hAnsi="Times New Roman" w:cs="Times New Roman"/>
          <w:kern w:val="0"/>
          <w:sz w:val="28"/>
          <w:szCs w:val="28"/>
          <w:lang w:val="en-GB"/>
          <w14:ligatures w14:val="none"/>
        </w:rPr>
        <w:t>O</w:t>
      </w:r>
      <w:r w:rsidR="00ED4C28" w:rsidRPr="00F34548">
        <w:rPr>
          <w:rFonts w:ascii="Times New Roman" w:eastAsia="Times New Roman" w:hAnsi="Times New Roman" w:cs="Times New Roman"/>
          <w:kern w:val="0"/>
          <w:sz w:val="28"/>
          <w:szCs w:val="28"/>
          <w:lang w:val="en-GB"/>
          <w14:ligatures w14:val="none"/>
        </w:rPr>
        <w:t>n 2 July 2021</w:t>
      </w:r>
      <w:r w:rsidR="007438A5" w:rsidRPr="00F34548">
        <w:rPr>
          <w:rFonts w:ascii="Times New Roman" w:eastAsia="Times New Roman" w:hAnsi="Times New Roman" w:cs="Times New Roman"/>
          <w:kern w:val="0"/>
          <w:sz w:val="28"/>
          <w:szCs w:val="28"/>
          <w:lang w:val="en-GB"/>
          <w14:ligatures w14:val="none"/>
        </w:rPr>
        <w:t xml:space="preserve">, </w:t>
      </w:r>
      <w:r w:rsidR="00363287" w:rsidRPr="00F34548">
        <w:rPr>
          <w:rFonts w:ascii="Times New Roman" w:eastAsia="Times New Roman" w:hAnsi="Times New Roman" w:cs="Times New Roman"/>
          <w:kern w:val="0"/>
          <w:sz w:val="28"/>
          <w:szCs w:val="28"/>
          <w:lang w:val="en-GB"/>
          <w14:ligatures w14:val="none"/>
        </w:rPr>
        <w:t xml:space="preserve">the attorney </w:t>
      </w:r>
      <w:r w:rsidR="007438A5" w:rsidRPr="00F34548">
        <w:rPr>
          <w:rFonts w:ascii="Times New Roman" w:eastAsia="Times New Roman" w:hAnsi="Times New Roman" w:cs="Times New Roman"/>
          <w:kern w:val="0"/>
          <w:sz w:val="28"/>
          <w:szCs w:val="28"/>
          <w:lang w:val="en-GB"/>
          <w14:ligatures w14:val="none"/>
        </w:rPr>
        <w:t xml:space="preserve">requested the </w:t>
      </w:r>
      <w:r w:rsidR="001614C7" w:rsidRPr="00F34548">
        <w:rPr>
          <w:rFonts w:ascii="Times New Roman" w:eastAsia="Times New Roman" w:hAnsi="Times New Roman" w:cs="Times New Roman"/>
          <w:kern w:val="0"/>
          <w:sz w:val="28"/>
          <w:szCs w:val="28"/>
          <w:lang w:val="en-GB"/>
          <w14:ligatures w14:val="none"/>
        </w:rPr>
        <w:t>liquidators</w:t>
      </w:r>
      <w:r w:rsidR="007438A5" w:rsidRPr="00F34548">
        <w:rPr>
          <w:rFonts w:ascii="Times New Roman" w:eastAsia="Times New Roman" w:hAnsi="Times New Roman" w:cs="Times New Roman"/>
          <w:kern w:val="0"/>
          <w:sz w:val="28"/>
          <w:szCs w:val="28"/>
          <w:lang w:val="en-GB"/>
          <w14:ligatures w14:val="none"/>
        </w:rPr>
        <w:t xml:space="preserve"> to provide </w:t>
      </w:r>
      <w:r w:rsidR="008C3B48" w:rsidRPr="00F34548">
        <w:rPr>
          <w:rFonts w:ascii="Times New Roman" w:eastAsia="Times New Roman" w:hAnsi="Times New Roman" w:cs="Times New Roman"/>
          <w:kern w:val="0"/>
          <w:sz w:val="28"/>
          <w:szCs w:val="28"/>
          <w:lang w:val="en-GB"/>
          <w14:ligatures w14:val="none"/>
        </w:rPr>
        <w:t xml:space="preserve">a copy of the written consent of the Master to </w:t>
      </w:r>
      <w:r w:rsidR="00F01649" w:rsidRPr="00F34548">
        <w:rPr>
          <w:rFonts w:ascii="Times New Roman" w:eastAsia="Times New Roman" w:hAnsi="Times New Roman" w:cs="Times New Roman"/>
          <w:kern w:val="0"/>
          <w:sz w:val="28"/>
          <w:szCs w:val="28"/>
          <w:lang w:val="en-GB"/>
          <w14:ligatures w14:val="none"/>
        </w:rPr>
        <w:t xml:space="preserve">convene the first </w:t>
      </w:r>
      <w:r w:rsidR="008C3B48" w:rsidRPr="00F34548">
        <w:rPr>
          <w:rFonts w:ascii="Times New Roman" w:eastAsia="Times New Roman" w:hAnsi="Times New Roman" w:cs="Times New Roman"/>
          <w:kern w:val="0"/>
          <w:sz w:val="28"/>
          <w:szCs w:val="28"/>
          <w:lang w:val="en-GB"/>
          <w14:ligatures w14:val="none"/>
        </w:rPr>
        <w:t>meeting</w:t>
      </w:r>
      <w:r w:rsidR="00071210" w:rsidRPr="00F34548">
        <w:rPr>
          <w:rFonts w:ascii="Times New Roman" w:eastAsia="Times New Roman" w:hAnsi="Times New Roman" w:cs="Times New Roman"/>
          <w:kern w:val="0"/>
          <w:sz w:val="28"/>
          <w:szCs w:val="28"/>
          <w:lang w:val="en-GB"/>
          <w14:ligatures w14:val="none"/>
        </w:rPr>
        <w:t xml:space="preserve"> </w:t>
      </w:r>
      <w:r w:rsidR="007214E3" w:rsidRPr="00F34548">
        <w:rPr>
          <w:rFonts w:ascii="Times New Roman" w:eastAsia="Times New Roman" w:hAnsi="Times New Roman" w:cs="Times New Roman"/>
          <w:kern w:val="0"/>
          <w:sz w:val="28"/>
          <w:szCs w:val="28"/>
          <w:lang w:val="en-GB"/>
          <w14:ligatures w14:val="none"/>
        </w:rPr>
        <w:t>on 6 May 202</w:t>
      </w:r>
      <w:r w:rsidR="007D72BC" w:rsidRPr="00F34548">
        <w:rPr>
          <w:rFonts w:ascii="Times New Roman" w:eastAsia="Times New Roman" w:hAnsi="Times New Roman" w:cs="Times New Roman"/>
          <w:kern w:val="0"/>
          <w:sz w:val="28"/>
          <w:szCs w:val="28"/>
          <w:lang w:val="en-GB"/>
          <w14:ligatures w14:val="none"/>
        </w:rPr>
        <w:t>1</w:t>
      </w:r>
      <w:r w:rsidR="001E36EB" w:rsidRPr="00F34548">
        <w:rPr>
          <w:rFonts w:ascii="Times New Roman" w:eastAsia="Times New Roman" w:hAnsi="Times New Roman" w:cs="Times New Roman"/>
          <w:kern w:val="0"/>
          <w:sz w:val="28"/>
          <w:szCs w:val="28"/>
          <w:lang w:val="en-GB"/>
          <w14:ligatures w14:val="none"/>
        </w:rPr>
        <w:t>,</w:t>
      </w:r>
      <w:r w:rsidR="007214E3" w:rsidRPr="00F34548">
        <w:rPr>
          <w:rFonts w:ascii="Times New Roman" w:eastAsia="Times New Roman" w:hAnsi="Times New Roman" w:cs="Times New Roman"/>
          <w:kern w:val="0"/>
          <w:sz w:val="28"/>
          <w:szCs w:val="28"/>
          <w:lang w:val="en-GB"/>
          <w14:ligatures w14:val="none"/>
        </w:rPr>
        <w:t xml:space="preserve"> </w:t>
      </w:r>
      <w:r w:rsidR="001E36EB" w:rsidRPr="00F34548">
        <w:rPr>
          <w:rFonts w:ascii="Times New Roman" w:eastAsia="Times New Roman" w:hAnsi="Times New Roman" w:cs="Times New Roman"/>
          <w:kern w:val="0"/>
          <w:sz w:val="28"/>
          <w:szCs w:val="28"/>
          <w:lang w:val="en-GB"/>
          <w14:ligatures w14:val="none"/>
        </w:rPr>
        <w:t>after the</w:t>
      </w:r>
      <w:r w:rsidR="00071210" w:rsidRPr="00F34548">
        <w:rPr>
          <w:rFonts w:ascii="Times New Roman" w:eastAsia="Times New Roman" w:hAnsi="Times New Roman" w:cs="Times New Roman"/>
          <w:kern w:val="0"/>
          <w:sz w:val="28"/>
          <w:szCs w:val="28"/>
          <w:lang w:val="en-GB"/>
          <w14:ligatures w14:val="none"/>
        </w:rPr>
        <w:t xml:space="preserve"> </w:t>
      </w:r>
      <w:r w:rsidR="006266E2" w:rsidRPr="00F34548">
        <w:rPr>
          <w:rFonts w:ascii="Times New Roman" w:eastAsia="Times New Roman" w:hAnsi="Times New Roman" w:cs="Times New Roman"/>
          <w:kern w:val="0"/>
          <w:sz w:val="28"/>
          <w:szCs w:val="28"/>
          <w:lang w:val="en-GB"/>
          <w14:ligatures w14:val="none"/>
        </w:rPr>
        <w:t>one-month</w:t>
      </w:r>
      <w:r w:rsidR="00071210" w:rsidRPr="00F34548">
        <w:rPr>
          <w:rFonts w:ascii="Times New Roman" w:eastAsia="Times New Roman" w:hAnsi="Times New Roman" w:cs="Times New Roman"/>
          <w:kern w:val="0"/>
          <w:sz w:val="28"/>
          <w:szCs w:val="28"/>
          <w:lang w:val="en-GB"/>
          <w14:ligatures w14:val="none"/>
        </w:rPr>
        <w:t xml:space="preserve"> period provided by s 78(1) of the </w:t>
      </w:r>
      <w:r w:rsidR="006C644E" w:rsidRPr="00F34548">
        <w:rPr>
          <w:rFonts w:ascii="Times New Roman" w:eastAsia="Times New Roman" w:hAnsi="Times New Roman" w:cs="Times New Roman"/>
          <w:kern w:val="0"/>
          <w:sz w:val="28"/>
          <w:szCs w:val="28"/>
          <w:lang w:val="en-GB"/>
          <w14:ligatures w14:val="none"/>
        </w:rPr>
        <w:t>C</w:t>
      </w:r>
      <w:r w:rsidR="001614C7" w:rsidRPr="00F34548">
        <w:rPr>
          <w:rFonts w:ascii="Times New Roman" w:eastAsia="Times New Roman" w:hAnsi="Times New Roman" w:cs="Times New Roman"/>
          <w:kern w:val="0"/>
          <w:sz w:val="28"/>
          <w:szCs w:val="28"/>
          <w:lang w:val="en-GB"/>
          <w14:ligatures w14:val="none"/>
        </w:rPr>
        <w:t xml:space="preserve">lose </w:t>
      </w:r>
      <w:r w:rsidR="006C644E" w:rsidRPr="00F34548">
        <w:rPr>
          <w:rFonts w:ascii="Times New Roman" w:eastAsia="Times New Roman" w:hAnsi="Times New Roman" w:cs="Times New Roman"/>
          <w:kern w:val="0"/>
          <w:sz w:val="28"/>
          <w:szCs w:val="28"/>
          <w:lang w:val="en-GB"/>
          <w14:ligatures w14:val="none"/>
        </w:rPr>
        <w:t>C</w:t>
      </w:r>
      <w:r w:rsidR="001614C7" w:rsidRPr="00F34548">
        <w:rPr>
          <w:rFonts w:ascii="Times New Roman" w:eastAsia="Times New Roman" w:hAnsi="Times New Roman" w:cs="Times New Roman"/>
          <w:kern w:val="0"/>
          <w:sz w:val="28"/>
          <w:szCs w:val="28"/>
          <w:lang w:val="en-GB"/>
          <w14:ligatures w14:val="none"/>
        </w:rPr>
        <w:t>orporations</w:t>
      </w:r>
      <w:r w:rsidR="006C644E" w:rsidRPr="00F34548">
        <w:rPr>
          <w:rFonts w:ascii="Times New Roman" w:eastAsia="Times New Roman" w:hAnsi="Times New Roman" w:cs="Times New Roman"/>
          <w:kern w:val="0"/>
          <w:sz w:val="28"/>
          <w:szCs w:val="28"/>
          <w:lang w:val="en-GB"/>
          <w14:ligatures w14:val="none"/>
        </w:rPr>
        <w:t xml:space="preserve"> Act</w:t>
      </w:r>
      <w:r w:rsidR="001E36EB" w:rsidRPr="00F34548">
        <w:rPr>
          <w:rFonts w:ascii="Times New Roman" w:eastAsia="Times New Roman" w:hAnsi="Times New Roman" w:cs="Times New Roman"/>
          <w:kern w:val="0"/>
          <w:sz w:val="28"/>
          <w:szCs w:val="28"/>
          <w:lang w:val="en-GB"/>
          <w14:ligatures w14:val="none"/>
        </w:rPr>
        <w:t xml:space="preserve"> had lapsed</w:t>
      </w:r>
      <w:r w:rsidR="006C644E" w:rsidRPr="00F34548">
        <w:rPr>
          <w:rFonts w:ascii="Times New Roman" w:eastAsia="Times New Roman" w:hAnsi="Times New Roman" w:cs="Times New Roman"/>
          <w:kern w:val="0"/>
          <w:sz w:val="28"/>
          <w:szCs w:val="28"/>
          <w:lang w:val="en-GB"/>
          <w14:ligatures w14:val="none"/>
        </w:rPr>
        <w:t xml:space="preserve">. </w:t>
      </w:r>
      <w:r w:rsidR="00721547" w:rsidRPr="00F34548">
        <w:rPr>
          <w:rFonts w:ascii="Times New Roman" w:eastAsia="Times New Roman" w:hAnsi="Times New Roman" w:cs="Times New Roman"/>
          <w:kern w:val="0"/>
          <w:sz w:val="28"/>
          <w:szCs w:val="28"/>
          <w:lang w:val="en-GB"/>
          <w14:ligatures w14:val="none"/>
        </w:rPr>
        <w:t>The</w:t>
      </w:r>
      <w:r w:rsidR="006266E2" w:rsidRPr="00F34548">
        <w:rPr>
          <w:rFonts w:ascii="Times New Roman" w:eastAsia="Times New Roman" w:hAnsi="Times New Roman" w:cs="Times New Roman"/>
          <w:kern w:val="0"/>
          <w:sz w:val="28"/>
          <w:szCs w:val="28"/>
          <w:lang w:val="en-GB"/>
          <w14:ligatures w14:val="none"/>
        </w:rPr>
        <w:t xml:space="preserve"> </w:t>
      </w:r>
      <w:r w:rsidR="00721547" w:rsidRPr="00F34548">
        <w:rPr>
          <w:rFonts w:ascii="Times New Roman" w:eastAsia="Times New Roman" w:hAnsi="Times New Roman" w:cs="Times New Roman"/>
          <w:kern w:val="0"/>
          <w:sz w:val="28"/>
          <w:szCs w:val="28"/>
          <w:lang w:val="en-GB"/>
          <w14:ligatures w14:val="none"/>
        </w:rPr>
        <w:t xml:space="preserve">liquidators </w:t>
      </w:r>
      <w:r w:rsidR="007214E3" w:rsidRPr="00F34548">
        <w:rPr>
          <w:rFonts w:ascii="Times New Roman" w:eastAsia="Times New Roman" w:hAnsi="Times New Roman" w:cs="Times New Roman"/>
          <w:kern w:val="0"/>
          <w:sz w:val="28"/>
          <w:szCs w:val="28"/>
          <w:lang w:val="en-GB"/>
          <w14:ligatures w14:val="none"/>
        </w:rPr>
        <w:t xml:space="preserve">stated that they </w:t>
      </w:r>
      <w:r w:rsidR="00721547" w:rsidRPr="00F34548">
        <w:rPr>
          <w:rFonts w:ascii="Times New Roman" w:eastAsia="Times New Roman" w:hAnsi="Times New Roman" w:cs="Times New Roman"/>
          <w:kern w:val="0"/>
          <w:sz w:val="28"/>
          <w:szCs w:val="28"/>
          <w:lang w:val="en-GB"/>
          <w14:ligatures w14:val="none"/>
        </w:rPr>
        <w:t xml:space="preserve">did not have such consent. </w:t>
      </w:r>
      <w:r w:rsidR="00922D50" w:rsidRPr="00F34548">
        <w:rPr>
          <w:rFonts w:ascii="Times New Roman" w:eastAsia="Times New Roman" w:hAnsi="Times New Roman" w:cs="Times New Roman"/>
          <w:kern w:val="0"/>
          <w:sz w:val="28"/>
          <w:szCs w:val="28"/>
          <w:lang w:val="en-GB"/>
          <w14:ligatures w14:val="none"/>
        </w:rPr>
        <w:t>On 5 July 202</w:t>
      </w:r>
      <w:r w:rsidR="007D72BC" w:rsidRPr="00F34548">
        <w:rPr>
          <w:rFonts w:ascii="Times New Roman" w:eastAsia="Times New Roman" w:hAnsi="Times New Roman" w:cs="Times New Roman"/>
          <w:kern w:val="0"/>
          <w:sz w:val="28"/>
          <w:szCs w:val="28"/>
          <w:lang w:val="en-GB"/>
          <w14:ligatures w14:val="none"/>
        </w:rPr>
        <w:t>1</w:t>
      </w:r>
      <w:r w:rsidR="00922D50" w:rsidRPr="00F34548">
        <w:rPr>
          <w:rFonts w:ascii="Times New Roman" w:eastAsia="Times New Roman" w:hAnsi="Times New Roman" w:cs="Times New Roman"/>
          <w:kern w:val="0"/>
          <w:sz w:val="28"/>
          <w:szCs w:val="28"/>
          <w:lang w:val="en-GB"/>
          <w14:ligatures w14:val="none"/>
        </w:rPr>
        <w:t xml:space="preserve">, the </w:t>
      </w:r>
      <w:r w:rsidR="00B0720F" w:rsidRPr="00F34548">
        <w:rPr>
          <w:rFonts w:ascii="Times New Roman" w:eastAsia="Times New Roman" w:hAnsi="Times New Roman" w:cs="Times New Roman"/>
          <w:kern w:val="0"/>
          <w:sz w:val="28"/>
          <w:szCs w:val="28"/>
          <w:lang w:val="en-GB"/>
          <w14:ligatures w14:val="none"/>
        </w:rPr>
        <w:t xml:space="preserve">respondents </w:t>
      </w:r>
      <w:r w:rsidR="00B60FCC" w:rsidRPr="00F34548">
        <w:rPr>
          <w:rFonts w:ascii="Times New Roman" w:eastAsia="Times New Roman" w:hAnsi="Times New Roman" w:cs="Times New Roman"/>
          <w:kern w:val="0"/>
          <w:sz w:val="28"/>
          <w:szCs w:val="28"/>
          <w:lang w:val="en-GB"/>
          <w14:ligatures w14:val="none"/>
        </w:rPr>
        <w:t>wrote to the liquidators stating that the</w:t>
      </w:r>
      <w:r w:rsidR="003000D9" w:rsidRPr="00F34548">
        <w:rPr>
          <w:rFonts w:ascii="Times New Roman" w:eastAsia="Times New Roman" w:hAnsi="Times New Roman" w:cs="Times New Roman"/>
          <w:kern w:val="0"/>
          <w:sz w:val="28"/>
          <w:szCs w:val="28"/>
          <w:lang w:val="en-GB"/>
          <w14:ligatures w14:val="none"/>
        </w:rPr>
        <w:t xml:space="preserve"> first meeting and the resolutions </w:t>
      </w:r>
      <w:r w:rsidR="00EC4A2C" w:rsidRPr="00F34548">
        <w:rPr>
          <w:rFonts w:ascii="Times New Roman" w:eastAsia="Times New Roman" w:hAnsi="Times New Roman" w:cs="Times New Roman"/>
          <w:kern w:val="0"/>
          <w:sz w:val="28"/>
          <w:szCs w:val="28"/>
          <w:lang w:val="en-GB"/>
          <w14:ligatures w14:val="none"/>
        </w:rPr>
        <w:t>adopted</w:t>
      </w:r>
      <w:r w:rsidR="003000D9" w:rsidRPr="00F34548">
        <w:rPr>
          <w:rFonts w:ascii="Times New Roman" w:eastAsia="Times New Roman" w:hAnsi="Times New Roman" w:cs="Times New Roman"/>
          <w:kern w:val="0"/>
          <w:sz w:val="28"/>
          <w:szCs w:val="28"/>
          <w:lang w:val="en-GB"/>
          <w14:ligatures w14:val="none"/>
        </w:rPr>
        <w:t xml:space="preserve"> on 6 </w:t>
      </w:r>
      <w:r w:rsidR="00EC4A2C" w:rsidRPr="00F34548">
        <w:rPr>
          <w:rFonts w:ascii="Times New Roman" w:eastAsia="Times New Roman" w:hAnsi="Times New Roman" w:cs="Times New Roman"/>
          <w:kern w:val="0"/>
          <w:sz w:val="28"/>
          <w:szCs w:val="28"/>
          <w:lang w:val="en-GB"/>
          <w14:ligatures w14:val="none"/>
        </w:rPr>
        <w:t>M</w:t>
      </w:r>
      <w:r w:rsidR="003000D9" w:rsidRPr="00F34548">
        <w:rPr>
          <w:rFonts w:ascii="Times New Roman" w:eastAsia="Times New Roman" w:hAnsi="Times New Roman" w:cs="Times New Roman"/>
          <w:kern w:val="0"/>
          <w:sz w:val="28"/>
          <w:szCs w:val="28"/>
          <w:lang w:val="en-GB"/>
          <w14:ligatures w14:val="none"/>
        </w:rPr>
        <w:t>ay 202</w:t>
      </w:r>
      <w:r w:rsidR="007D72BC" w:rsidRPr="00F34548">
        <w:rPr>
          <w:rFonts w:ascii="Times New Roman" w:eastAsia="Times New Roman" w:hAnsi="Times New Roman" w:cs="Times New Roman"/>
          <w:kern w:val="0"/>
          <w:sz w:val="28"/>
          <w:szCs w:val="28"/>
          <w:lang w:val="en-GB"/>
          <w14:ligatures w14:val="none"/>
        </w:rPr>
        <w:t>1</w:t>
      </w:r>
      <w:r w:rsidR="003000D9" w:rsidRPr="00F34548">
        <w:rPr>
          <w:rFonts w:ascii="Times New Roman" w:eastAsia="Times New Roman" w:hAnsi="Times New Roman" w:cs="Times New Roman"/>
          <w:kern w:val="0"/>
          <w:sz w:val="28"/>
          <w:szCs w:val="28"/>
          <w:lang w:val="en-GB"/>
          <w14:ligatures w14:val="none"/>
        </w:rPr>
        <w:t>, were</w:t>
      </w:r>
      <w:r w:rsidR="0035294D" w:rsidRPr="00F34548">
        <w:rPr>
          <w:rFonts w:ascii="Times New Roman" w:eastAsia="Times New Roman" w:hAnsi="Times New Roman" w:cs="Times New Roman"/>
          <w:kern w:val="0"/>
          <w:sz w:val="28"/>
          <w:szCs w:val="28"/>
          <w:lang w:val="en-GB"/>
          <w14:ligatures w14:val="none"/>
        </w:rPr>
        <w:t xml:space="preserve"> invalid. They called upon the liquidators to cancel the </w:t>
      </w:r>
      <w:r w:rsidR="00EC4A2C" w:rsidRPr="00F34548">
        <w:rPr>
          <w:rFonts w:ascii="Times New Roman" w:eastAsia="Times New Roman" w:hAnsi="Times New Roman" w:cs="Times New Roman"/>
          <w:kern w:val="0"/>
          <w:sz w:val="28"/>
          <w:szCs w:val="28"/>
          <w:lang w:val="en-GB"/>
          <w14:ligatures w14:val="none"/>
        </w:rPr>
        <w:t>enquiry meeting.</w:t>
      </w:r>
    </w:p>
    <w:p w14:paraId="63A31EFC" w14:textId="77777777" w:rsidR="00B26A66" w:rsidRPr="00F34548" w:rsidRDefault="00B26A66" w:rsidP="00B26A66">
      <w:pPr>
        <w:spacing w:after="0" w:line="360" w:lineRule="auto"/>
        <w:jc w:val="both"/>
        <w:rPr>
          <w:rFonts w:ascii="Times New Roman" w:eastAsia="Times New Roman" w:hAnsi="Times New Roman" w:cs="Times New Roman"/>
          <w:kern w:val="0"/>
          <w:sz w:val="28"/>
          <w:szCs w:val="28"/>
          <w:lang w:val="en-GB"/>
          <w14:ligatures w14:val="none"/>
        </w:rPr>
      </w:pPr>
    </w:p>
    <w:p w14:paraId="5417B10D" w14:textId="3BC11A8E" w:rsidR="00B26A66"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[6]</w:t>
      </w:r>
      <w:r w:rsidRPr="00F34548">
        <w:rPr>
          <w:rFonts w:ascii="Times New Roman" w:eastAsia="Times New Roman" w:hAnsi="Times New Roman" w:cs="Times New Roman"/>
          <w:kern w:val="0"/>
          <w:sz w:val="28"/>
          <w:szCs w:val="28"/>
          <w:lang w:val="en-GB"/>
          <w14:ligatures w14:val="none"/>
        </w:rPr>
        <w:tab/>
      </w:r>
      <w:r w:rsidR="00AC03C8" w:rsidRPr="00F34548">
        <w:rPr>
          <w:rFonts w:ascii="Times New Roman" w:eastAsia="Times New Roman" w:hAnsi="Times New Roman" w:cs="Times New Roman"/>
          <w:kern w:val="0"/>
          <w:sz w:val="28"/>
          <w:szCs w:val="28"/>
          <w:lang w:val="en-GB"/>
          <w14:ligatures w14:val="none"/>
        </w:rPr>
        <w:t xml:space="preserve">On </w:t>
      </w:r>
      <w:r w:rsidR="00651D51" w:rsidRPr="00F34548">
        <w:rPr>
          <w:rFonts w:ascii="Times New Roman" w:eastAsia="Times New Roman" w:hAnsi="Times New Roman" w:cs="Times New Roman"/>
          <w:kern w:val="0"/>
          <w:sz w:val="28"/>
          <w:szCs w:val="28"/>
          <w:lang w:val="en-GB"/>
          <w14:ligatures w14:val="none"/>
        </w:rPr>
        <w:t>6 July 2021,</w:t>
      </w:r>
      <w:r w:rsidR="00AC03C8" w:rsidRPr="00F34548">
        <w:rPr>
          <w:rFonts w:ascii="Times New Roman" w:eastAsia="Times New Roman" w:hAnsi="Times New Roman" w:cs="Times New Roman"/>
          <w:kern w:val="0"/>
          <w:sz w:val="28"/>
          <w:szCs w:val="28"/>
          <w:lang w:val="en-GB"/>
          <w14:ligatures w14:val="none"/>
        </w:rPr>
        <w:t xml:space="preserve"> the liquidators </w:t>
      </w:r>
      <w:r w:rsidR="00063C25" w:rsidRPr="00F34548">
        <w:rPr>
          <w:rFonts w:ascii="Times New Roman" w:eastAsia="Times New Roman" w:hAnsi="Times New Roman" w:cs="Times New Roman"/>
          <w:kern w:val="0"/>
          <w:sz w:val="28"/>
          <w:szCs w:val="28"/>
          <w:lang w:val="en-GB"/>
          <w14:ligatures w14:val="none"/>
        </w:rPr>
        <w:t>wrote to the Master advising that a f</w:t>
      </w:r>
      <w:r w:rsidR="00651D51" w:rsidRPr="00F34548">
        <w:rPr>
          <w:rFonts w:ascii="Times New Roman" w:eastAsia="Times New Roman" w:hAnsi="Times New Roman" w:cs="Times New Roman"/>
          <w:kern w:val="0"/>
          <w:sz w:val="28"/>
          <w:szCs w:val="28"/>
          <w:lang w:val="en-GB"/>
          <w14:ligatures w14:val="none"/>
        </w:rPr>
        <w:t>i</w:t>
      </w:r>
      <w:r w:rsidR="00063C25" w:rsidRPr="00F34548">
        <w:rPr>
          <w:rFonts w:ascii="Times New Roman" w:eastAsia="Times New Roman" w:hAnsi="Times New Roman" w:cs="Times New Roman"/>
          <w:kern w:val="0"/>
          <w:sz w:val="28"/>
          <w:szCs w:val="28"/>
          <w:lang w:val="en-GB"/>
          <w14:ligatures w14:val="none"/>
        </w:rPr>
        <w:t xml:space="preserve">rst meeting of creditors had been convened on 6 May 2021. </w:t>
      </w:r>
      <w:r w:rsidR="00E36729" w:rsidRPr="00F34548">
        <w:rPr>
          <w:rFonts w:ascii="Times New Roman" w:eastAsia="Times New Roman" w:hAnsi="Times New Roman" w:cs="Times New Roman"/>
          <w:kern w:val="0"/>
          <w:sz w:val="28"/>
          <w:szCs w:val="28"/>
          <w:lang w:val="en-GB"/>
          <w14:ligatures w14:val="none"/>
        </w:rPr>
        <w:t>They requested the Master to consent to the meeting</w:t>
      </w:r>
      <w:r w:rsidR="00A000AC" w:rsidRPr="00F34548">
        <w:rPr>
          <w:rFonts w:ascii="Times New Roman" w:eastAsia="Times New Roman" w:hAnsi="Times New Roman" w:cs="Times New Roman"/>
          <w:kern w:val="0"/>
          <w:sz w:val="28"/>
          <w:szCs w:val="28"/>
          <w:lang w:val="en-GB"/>
          <w14:ligatures w14:val="none"/>
        </w:rPr>
        <w:t xml:space="preserve">. </w:t>
      </w:r>
      <w:r w:rsidR="00E36729" w:rsidRPr="00F34548">
        <w:rPr>
          <w:rFonts w:ascii="Times New Roman" w:eastAsia="Times New Roman" w:hAnsi="Times New Roman" w:cs="Times New Roman"/>
          <w:kern w:val="0"/>
          <w:sz w:val="28"/>
          <w:szCs w:val="28"/>
          <w:lang w:val="en-GB"/>
          <w14:ligatures w14:val="none"/>
        </w:rPr>
        <w:t xml:space="preserve">On </w:t>
      </w:r>
      <w:r w:rsidR="00BB63D6" w:rsidRPr="00F34548">
        <w:rPr>
          <w:rFonts w:ascii="Times New Roman" w:eastAsia="Times New Roman" w:hAnsi="Times New Roman" w:cs="Times New Roman"/>
          <w:kern w:val="0"/>
          <w:sz w:val="28"/>
          <w:szCs w:val="28"/>
          <w:lang w:val="en-GB"/>
          <w14:ligatures w14:val="none"/>
        </w:rPr>
        <w:t>7 July 2021,</w:t>
      </w:r>
      <w:r w:rsidR="00E36729" w:rsidRPr="00F34548">
        <w:rPr>
          <w:rFonts w:ascii="Times New Roman" w:eastAsia="Times New Roman" w:hAnsi="Times New Roman" w:cs="Times New Roman"/>
          <w:kern w:val="0"/>
          <w:sz w:val="28"/>
          <w:szCs w:val="28"/>
          <w:lang w:val="en-GB"/>
          <w14:ligatures w14:val="none"/>
        </w:rPr>
        <w:t xml:space="preserve"> the Master </w:t>
      </w:r>
      <w:r w:rsidR="00D95826" w:rsidRPr="00F34548">
        <w:rPr>
          <w:rFonts w:ascii="Times New Roman" w:eastAsia="Times New Roman" w:hAnsi="Times New Roman" w:cs="Times New Roman"/>
          <w:kern w:val="0"/>
          <w:sz w:val="28"/>
          <w:szCs w:val="28"/>
          <w:lang w:val="en-GB"/>
          <w14:ligatures w14:val="none"/>
        </w:rPr>
        <w:t>informed</w:t>
      </w:r>
      <w:r w:rsidR="00E36729" w:rsidRPr="00F34548">
        <w:rPr>
          <w:rFonts w:ascii="Times New Roman" w:eastAsia="Times New Roman" w:hAnsi="Times New Roman" w:cs="Times New Roman"/>
          <w:kern w:val="0"/>
          <w:sz w:val="28"/>
          <w:szCs w:val="28"/>
          <w:lang w:val="en-GB"/>
          <w14:ligatures w14:val="none"/>
        </w:rPr>
        <w:t xml:space="preserve"> the liquidators that </w:t>
      </w:r>
      <w:r w:rsidR="00A000AC" w:rsidRPr="00F34548">
        <w:rPr>
          <w:rFonts w:ascii="Times New Roman" w:eastAsia="Times New Roman" w:hAnsi="Times New Roman" w:cs="Times New Roman"/>
          <w:kern w:val="0"/>
          <w:sz w:val="28"/>
          <w:szCs w:val="28"/>
          <w:lang w:val="en-GB"/>
          <w14:ligatures w14:val="none"/>
        </w:rPr>
        <w:t>s</w:t>
      </w:r>
      <w:r w:rsidR="00E36729" w:rsidRPr="00F34548">
        <w:rPr>
          <w:rFonts w:ascii="Times New Roman" w:eastAsia="Times New Roman" w:hAnsi="Times New Roman" w:cs="Times New Roman"/>
          <w:kern w:val="0"/>
          <w:sz w:val="28"/>
          <w:szCs w:val="28"/>
          <w:lang w:val="en-GB"/>
          <w14:ligatures w14:val="none"/>
        </w:rPr>
        <w:t xml:space="preserve">he was not aware of any statutory provision which would permit </w:t>
      </w:r>
      <w:r w:rsidR="001E36EB" w:rsidRPr="00F34548">
        <w:rPr>
          <w:rFonts w:ascii="Times New Roman" w:eastAsia="Times New Roman" w:hAnsi="Times New Roman" w:cs="Times New Roman"/>
          <w:kern w:val="0"/>
          <w:sz w:val="28"/>
          <w:szCs w:val="28"/>
          <w:lang w:val="en-GB"/>
          <w14:ligatures w14:val="none"/>
        </w:rPr>
        <w:t>her</w:t>
      </w:r>
      <w:r w:rsidR="00E36729" w:rsidRPr="00F34548">
        <w:rPr>
          <w:rFonts w:ascii="Times New Roman" w:eastAsia="Times New Roman" w:hAnsi="Times New Roman" w:cs="Times New Roman"/>
          <w:kern w:val="0"/>
          <w:sz w:val="28"/>
          <w:szCs w:val="28"/>
          <w:lang w:val="en-GB"/>
          <w14:ligatures w14:val="none"/>
        </w:rPr>
        <w:t xml:space="preserve"> to provide such consent </w:t>
      </w:r>
      <w:r w:rsidR="00E36729" w:rsidRPr="00F34548">
        <w:rPr>
          <w:rFonts w:ascii="Times New Roman" w:eastAsia="Times New Roman" w:hAnsi="Times New Roman" w:cs="Times New Roman"/>
          <w:i/>
          <w:iCs/>
          <w:kern w:val="0"/>
          <w:sz w:val="28"/>
          <w:szCs w:val="28"/>
          <w:lang w:val="en-GB"/>
          <w14:ligatures w14:val="none"/>
        </w:rPr>
        <w:t>ex post</w:t>
      </w:r>
      <w:r w:rsidR="00E36729" w:rsidRPr="00F34548">
        <w:rPr>
          <w:rFonts w:ascii="Times New Roman" w:eastAsia="Times New Roman" w:hAnsi="Times New Roman" w:cs="Times New Roman"/>
          <w:kern w:val="0"/>
          <w:sz w:val="28"/>
          <w:szCs w:val="28"/>
          <w:lang w:val="en-GB"/>
          <w14:ligatures w14:val="none"/>
        </w:rPr>
        <w:t xml:space="preserve"> </w:t>
      </w:r>
      <w:r w:rsidR="00E36729" w:rsidRPr="00F34548">
        <w:rPr>
          <w:rFonts w:ascii="Times New Roman" w:eastAsia="Times New Roman" w:hAnsi="Times New Roman" w:cs="Times New Roman"/>
          <w:i/>
          <w:iCs/>
          <w:kern w:val="0"/>
          <w:sz w:val="28"/>
          <w:szCs w:val="28"/>
          <w:lang w:val="en-GB"/>
          <w14:ligatures w14:val="none"/>
        </w:rPr>
        <w:t>facto.</w:t>
      </w:r>
      <w:r w:rsidR="00A000AC" w:rsidRPr="00F34548">
        <w:rPr>
          <w:rFonts w:ascii="Times New Roman" w:eastAsia="Times New Roman" w:hAnsi="Times New Roman" w:cs="Times New Roman"/>
          <w:kern w:val="0"/>
          <w:sz w:val="28"/>
          <w:szCs w:val="28"/>
          <w:lang w:val="en-GB"/>
          <w14:ligatures w14:val="none"/>
        </w:rPr>
        <w:t xml:space="preserve"> </w:t>
      </w:r>
      <w:r w:rsidR="00D472FE" w:rsidRPr="00F34548">
        <w:rPr>
          <w:rFonts w:ascii="Times New Roman" w:eastAsia="Times New Roman" w:hAnsi="Times New Roman" w:cs="Times New Roman"/>
          <w:kern w:val="0"/>
          <w:sz w:val="28"/>
          <w:szCs w:val="28"/>
          <w:lang w:val="en-GB"/>
          <w14:ligatures w14:val="none"/>
        </w:rPr>
        <w:t>On the same date, t</w:t>
      </w:r>
      <w:r w:rsidR="00531520" w:rsidRPr="00F34548">
        <w:rPr>
          <w:rFonts w:ascii="Times New Roman" w:eastAsia="Times New Roman" w:hAnsi="Times New Roman" w:cs="Times New Roman"/>
          <w:kern w:val="0"/>
          <w:sz w:val="28"/>
          <w:szCs w:val="28"/>
          <w:lang w:val="en-GB"/>
          <w14:ligatures w14:val="none"/>
        </w:rPr>
        <w:t>he respondents launched an application</w:t>
      </w:r>
      <w:r w:rsidR="00AA6F11" w:rsidRPr="00F34548">
        <w:rPr>
          <w:rFonts w:ascii="Times New Roman" w:eastAsia="Times New Roman" w:hAnsi="Times New Roman" w:cs="Times New Roman"/>
          <w:kern w:val="0"/>
          <w:sz w:val="28"/>
          <w:szCs w:val="28"/>
          <w:lang w:val="en-GB"/>
          <w14:ligatures w14:val="none"/>
        </w:rPr>
        <w:t xml:space="preserve"> to declare that the first meeting of creditors held on 6 May 2021 was invalid</w:t>
      </w:r>
      <w:r w:rsidR="00C670EC" w:rsidRPr="00F34548">
        <w:rPr>
          <w:rFonts w:ascii="Times New Roman" w:eastAsia="Times New Roman" w:hAnsi="Times New Roman" w:cs="Times New Roman"/>
          <w:kern w:val="0"/>
          <w:sz w:val="28"/>
          <w:szCs w:val="28"/>
          <w:lang w:val="en-GB"/>
          <w14:ligatures w14:val="none"/>
        </w:rPr>
        <w:t xml:space="preserve"> </w:t>
      </w:r>
      <w:r w:rsidR="00436CD2" w:rsidRPr="00F34548">
        <w:rPr>
          <w:rFonts w:ascii="Times New Roman" w:eastAsia="Times New Roman" w:hAnsi="Times New Roman" w:cs="Times New Roman"/>
          <w:kern w:val="0"/>
          <w:sz w:val="28"/>
          <w:szCs w:val="28"/>
          <w:lang w:val="en-GB"/>
          <w14:ligatures w14:val="none"/>
        </w:rPr>
        <w:t>considering</w:t>
      </w:r>
      <w:r w:rsidR="00C670EC" w:rsidRPr="00F34548">
        <w:rPr>
          <w:rFonts w:ascii="Times New Roman" w:eastAsia="Times New Roman" w:hAnsi="Times New Roman" w:cs="Times New Roman"/>
          <w:kern w:val="0"/>
          <w:sz w:val="28"/>
          <w:szCs w:val="28"/>
          <w:lang w:val="en-GB"/>
          <w14:ligatures w14:val="none"/>
        </w:rPr>
        <w:t xml:space="preserve"> the absence of the consent of the Master. They also sought orders setting aside the </w:t>
      </w:r>
      <w:r w:rsidR="00117171" w:rsidRPr="00F34548">
        <w:rPr>
          <w:rFonts w:ascii="Times New Roman" w:eastAsia="Times New Roman" w:hAnsi="Times New Roman" w:cs="Times New Roman"/>
          <w:kern w:val="0"/>
          <w:sz w:val="28"/>
          <w:szCs w:val="28"/>
          <w:lang w:val="en-GB"/>
          <w14:ligatures w14:val="none"/>
        </w:rPr>
        <w:t xml:space="preserve">proof of claims and the </w:t>
      </w:r>
      <w:r w:rsidR="00B11EB9" w:rsidRPr="00F34548">
        <w:rPr>
          <w:rFonts w:ascii="Times New Roman" w:eastAsia="Times New Roman" w:hAnsi="Times New Roman" w:cs="Times New Roman"/>
          <w:kern w:val="0"/>
          <w:sz w:val="28"/>
          <w:szCs w:val="28"/>
          <w:lang w:val="en-GB"/>
          <w14:ligatures w14:val="none"/>
        </w:rPr>
        <w:t>resolutions</w:t>
      </w:r>
      <w:r w:rsidR="00117171" w:rsidRPr="00F34548">
        <w:rPr>
          <w:rFonts w:ascii="Times New Roman" w:eastAsia="Times New Roman" w:hAnsi="Times New Roman" w:cs="Times New Roman"/>
          <w:kern w:val="0"/>
          <w:sz w:val="28"/>
          <w:szCs w:val="28"/>
          <w:lang w:val="en-GB"/>
          <w14:ligatures w14:val="none"/>
        </w:rPr>
        <w:t xml:space="preserve"> adopted at the meeting, including the </w:t>
      </w:r>
      <w:r w:rsidR="00DD3659" w:rsidRPr="00F34548">
        <w:rPr>
          <w:rFonts w:ascii="Times New Roman" w:eastAsia="Times New Roman" w:hAnsi="Times New Roman" w:cs="Times New Roman"/>
          <w:kern w:val="0"/>
          <w:sz w:val="28"/>
          <w:szCs w:val="28"/>
          <w:lang w:val="en-GB"/>
          <w14:ligatures w14:val="none"/>
        </w:rPr>
        <w:t>resolution authorising the issuing of witness summonses.</w:t>
      </w:r>
    </w:p>
    <w:p w14:paraId="2BF02B65" w14:textId="77777777" w:rsidR="00B26A66" w:rsidRDefault="00B26A66" w:rsidP="00B26A66">
      <w:pPr>
        <w:pStyle w:val="ListParagraph"/>
        <w:rPr>
          <w:rFonts w:ascii="Times New Roman" w:eastAsia="Times New Roman" w:hAnsi="Times New Roman" w:cs="Times New Roman"/>
          <w:kern w:val="0"/>
          <w:sz w:val="28"/>
          <w:szCs w:val="28"/>
          <w:lang w:val="en-GB"/>
          <w14:ligatures w14:val="none"/>
        </w:rPr>
      </w:pPr>
    </w:p>
    <w:p w14:paraId="34EEA43A" w14:textId="77777777" w:rsidR="002D27C4" w:rsidRPr="00F34548" w:rsidRDefault="002D27C4" w:rsidP="00B26A66">
      <w:pPr>
        <w:pStyle w:val="ListParagraph"/>
        <w:rPr>
          <w:rFonts w:ascii="Times New Roman" w:eastAsia="Times New Roman" w:hAnsi="Times New Roman" w:cs="Times New Roman"/>
          <w:kern w:val="0"/>
          <w:sz w:val="28"/>
          <w:szCs w:val="28"/>
          <w:lang w:val="en-GB"/>
          <w14:ligatures w14:val="none"/>
        </w:rPr>
      </w:pPr>
    </w:p>
    <w:p w14:paraId="4D9FA59E" w14:textId="6B5E62DE" w:rsidR="00746435" w:rsidRPr="00F34548" w:rsidRDefault="006A4CD8" w:rsidP="00B26A66">
      <w:pPr>
        <w:spacing w:after="0" w:line="360" w:lineRule="auto"/>
        <w:jc w:val="both"/>
        <w:rPr>
          <w:rFonts w:ascii="Times New Roman" w:eastAsia="Times New Roman" w:hAnsi="Times New Roman" w:cs="Times New Roman"/>
          <w:b/>
          <w:bCs/>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lastRenderedPageBreak/>
        <w:t>The high court proceedings</w:t>
      </w:r>
    </w:p>
    <w:p w14:paraId="05A17339" w14:textId="7417450E" w:rsidR="00531520"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[7]</w:t>
      </w:r>
      <w:r w:rsidRPr="00F34548">
        <w:rPr>
          <w:rFonts w:ascii="Times New Roman" w:eastAsia="Times New Roman" w:hAnsi="Times New Roman" w:cs="Times New Roman"/>
          <w:kern w:val="0"/>
          <w:sz w:val="28"/>
          <w:szCs w:val="28"/>
          <w:lang w:val="en-GB"/>
          <w14:ligatures w14:val="none"/>
        </w:rPr>
        <w:tab/>
      </w:r>
      <w:r w:rsidR="00ED2133" w:rsidRPr="00F34548">
        <w:rPr>
          <w:rFonts w:ascii="Times New Roman" w:eastAsia="Times New Roman" w:hAnsi="Times New Roman" w:cs="Times New Roman"/>
          <w:kern w:val="0"/>
          <w:sz w:val="28"/>
          <w:szCs w:val="28"/>
          <w:lang w:val="en-GB"/>
          <w14:ligatures w14:val="none"/>
        </w:rPr>
        <w:t xml:space="preserve">On </w:t>
      </w:r>
      <w:r w:rsidR="00746435" w:rsidRPr="00F34548">
        <w:rPr>
          <w:rFonts w:ascii="Times New Roman" w:eastAsia="Times New Roman" w:hAnsi="Times New Roman" w:cs="Times New Roman"/>
          <w:kern w:val="0"/>
          <w:sz w:val="28"/>
          <w:szCs w:val="28"/>
          <w:lang w:val="en-GB"/>
          <w14:ligatures w14:val="none"/>
        </w:rPr>
        <w:t xml:space="preserve">8 July 2021, </w:t>
      </w:r>
      <w:r w:rsidR="00ED2133" w:rsidRPr="00F34548">
        <w:rPr>
          <w:rFonts w:ascii="Times New Roman" w:eastAsia="Times New Roman" w:hAnsi="Times New Roman" w:cs="Times New Roman"/>
          <w:kern w:val="0"/>
          <w:sz w:val="28"/>
          <w:szCs w:val="28"/>
          <w:lang w:val="en-GB"/>
          <w14:ligatures w14:val="none"/>
        </w:rPr>
        <w:t xml:space="preserve">the high court granted a </w:t>
      </w:r>
      <w:r w:rsidR="00E31C25" w:rsidRPr="00F34548">
        <w:rPr>
          <w:rFonts w:ascii="Times New Roman" w:eastAsia="Times New Roman" w:hAnsi="Times New Roman" w:cs="Times New Roman"/>
          <w:i/>
          <w:iCs/>
          <w:kern w:val="0"/>
          <w:sz w:val="28"/>
          <w:szCs w:val="28"/>
          <w:lang w:val="en-GB"/>
          <w14:ligatures w14:val="none"/>
        </w:rPr>
        <w:t>rule nisi</w:t>
      </w:r>
      <w:r w:rsidR="005405D2" w:rsidRPr="00F34548">
        <w:rPr>
          <w:rFonts w:ascii="Times New Roman" w:eastAsia="Times New Roman" w:hAnsi="Times New Roman" w:cs="Times New Roman"/>
          <w:i/>
          <w:iCs/>
          <w:kern w:val="0"/>
          <w:sz w:val="28"/>
          <w:szCs w:val="28"/>
          <w:lang w:val="en-GB"/>
          <w14:ligatures w14:val="none"/>
        </w:rPr>
        <w:t xml:space="preserve"> </w:t>
      </w:r>
      <w:r w:rsidR="005405D2" w:rsidRPr="00F34548">
        <w:rPr>
          <w:rFonts w:ascii="Times New Roman" w:eastAsia="Times New Roman" w:hAnsi="Times New Roman" w:cs="Times New Roman"/>
          <w:kern w:val="0"/>
          <w:sz w:val="28"/>
          <w:szCs w:val="28"/>
          <w:lang w:val="en-GB"/>
          <w14:ligatures w14:val="none"/>
        </w:rPr>
        <w:t>calling upon the liquidators to show cause</w:t>
      </w:r>
      <w:r w:rsidR="00033C10" w:rsidRPr="00F34548">
        <w:rPr>
          <w:rFonts w:ascii="Times New Roman" w:eastAsia="Times New Roman" w:hAnsi="Times New Roman" w:cs="Times New Roman"/>
          <w:kern w:val="0"/>
          <w:sz w:val="28"/>
          <w:szCs w:val="28"/>
          <w:lang w:val="en-GB"/>
          <w14:ligatures w14:val="none"/>
        </w:rPr>
        <w:t xml:space="preserve"> on </w:t>
      </w:r>
      <w:r w:rsidR="00FE2CBC" w:rsidRPr="00F34548">
        <w:rPr>
          <w:rFonts w:ascii="Times New Roman" w:eastAsia="Times New Roman" w:hAnsi="Times New Roman" w:cs="Times New Roman"/>
          <w:kern w:val="0"/>
          <w:sz w:val="28"/>
          <w:szCs w:val="28"/>
          <w:lang w:val="en-GB"/>
          <w14:ligatures w14:val="none"/>
        </w:rPr>
        <w:t>5 August 2021,</w:t>
      </w:r>
      <w:r w:rsidR="005405D2" w:rsidRPr="00F34548">
        <w:rPr>
          <w:rFonts w:ascii="Times New Roman" w:eastAsia="Times New Roman" w:hAnsi="Times New Roman" w:cs="Times New Roman"/>
          <w:kern w:val="0"/>
          <w:sz w:val="28"/>
          <w:szCs w:val="28"/>
          <w:lang w:val="en-GB"/>
          <w14:ligatures w14:val="none"/>
        </w:rPr>
        <w:t xml:space="preserve"> why a final order </w:t>
      </w:r>
      <w:r w:rsidR="00B80338" w:rsidRPr="00F34548">
        <w:rPr>
          <w:rFonts w:ascii="Times New Roman" w:eastAsia="Times New Roman" w:hAnsi="Times New Roman" w:cs="Times New Roman"/>
          <w:kern w:val="0"/>
          <w:sz w:val="28"/>
          <w:szCs w:val="28"/>
          <w:lang w:val="en-GB"/>
          <w14:ligatures w14:val="none"/>
        </w:rPr>
        <w:t>setting aside the first meeting</w:t>
      </w:r>
      <w:r w:rsidR="00576082" w:rsidRPr="00F34548">
        <w:rPr>
          <w:rFonts w:ascii="Times New Roman" w:eastAsia="Times New Roman" w:hAnsi="Times New Roman" w:cs="Times New Roman"/>
          <w:kern w:val="0"/>
          <w:sz w:val="28"/>
          <w:szCs w:val="28"/>
          <w:lang w:val="en-GB"/>
          <w14:ligatures w14:val="none"/>
        </w:rPr>
        <w:t xml:space="preserve">, should not be </w:t>
      </w:r>
      <w:r w:rsidR="00FE2CBC" w:rsidRPr="00F34548">
        <w:rPr>
          <w:rFonts w:ascii="Times New Roman" w:eastAsia="Times New Roman" w:hAnsi="Times New Roman" w:cs="Times New Roman"/>
          <w:kern w:val="0"/>
          <w:sz w:val="28"/>
          <w:szCs w:val="28"/>
          <w:lang w:val="en-GB"/>
          <w14:ligatures w14:val="none"/>
        </w:rPr>
        <w:t xml:space="preserve">granted. </w:t>
      </w:r>
      <w:r w:rsidR="00576082" w:rsidRPr="00F34548">
        <w:rPr>
          <w:rFonts w:ascii="Times New Roman" w:eastAsia="Times New Roman" w:hAnsi="Times New Roman" w:cs="Times New Roman"/>
          <w:kern w:val="0"/>
          <w:sz w:val="28"/>
          <w:szCs w:val="28"/>
          <w:lang w:val="en-GB"/>
          <w14:ligatures w14:val="none"/>
        </w:rPr>
        <w:t xml:space="preserve">The liquidators opposed the </w:t>
      </w:r>
      <w:r w:rsidR="005A7CC1" w:rsidRPr="00F34548">
        <w:rPr>
          <w:rFonts w:ascii="Times New Roman" w:eastAsia="Times New Roman" w:hAnsi="Times New Roman" w:cs="Times New Roman"/>
          <w:kern w:val="0"/>
          <w:sz w:val="28"/>
          <w:szCs w:val="28"/>
          <w:lang w:val="en-GB"/>
          <w14:ligatures w14:val="none"/>
        </w:rPr>
        <w:t>application and filed a counter</w:t>
      </w:r>
      <w:r w:rsidR="009E354B" w:rsidRPr="00F34548">
        <w:rPr>
          <w:rFonts w:ascii="Times New Roman" w:eastAsia="Times New Roman" w:hAnsi="Times New Roman" w:cs="Times New Roman"/>
          <w:kern w:val="0"/>
          <w:sz w:val="28"/>
          <w:szCs w:val="28"/>
          <w:lang w:val="en-GB"/>
          <w14:ligatures w14:val="none"/>
        </w:rPr>
        <w:t>-</w:t>
      </w:r>
      <w:r w:rsidR="005A7CC1" w:rsidRPr="00F34548">
        <w:rPr>
          <w:rFonts w:ascii="Times New Roman" w:eastAsia="Times New Roman" w:hAnsi="Times New Roman" w:cs="Times New Roman"/>
          <w:kern w:val="0"/>
          <w:sz w:val="28"/>
          <w:szCs w:val="28"/>
          <w:lang w:val="en-GB"/>
          <w14:ligatures w14:val="none"/>
        </w:rPr>
        <w:t>application</w:t>
      </w:r>
      <w:r w:rsidR="00ED2974" w:rsidRPr="00F34548">
        <w:rPr>
          <w:rFonts w:ascii="Times New Roman" w:eastAsia="Times New Roman" w:hAnsi="Times New Roman" w:cs="Times New Roman"/>
          <w:kern w:val="0"/>
          <w:sz w:val="28"/>
          <w:szCs w:val="28"/>
          <w:lang w:val="en-GB"/>
          <w14:ligatures w14:val="none"/>
        </w:rPr>
        <w:t xml:space="preserve">, </w:t>
      </w:r>
      <w:r w:rsidR="001E36EB" w:rsidRPr="00F34548">
        <w:rPr>
          <w:rFonts w:ascii="Times New Roman" w:eastAsia="Times New Roman" w:hAnsi="Times New Roman" w:cs="Times New Roman"/>
          <w:kern w:val="0"/>
          <w:sz w:val="28"/>
          <w:szCs w:val="28"/>
          <w:lang w:val="en-GB"/>
          <w14:ligatures w14:val="none"/>
        </w:rPr>
        <w:t>seeking</w:t>
      </w:r>
      <w:r w:rsidR="00ED2974" w:rsidRPr="00F34548">
        <w:rPr>
          <w:rFonts w:ascii="Times New Roman" w:eastAsia="Times New Roman" w:hAnsi="Times New Roman" w:cs="Times New Roman"/>
          <w:kern w:val="0"/>
          <w:sz w:val="28"/>
          <w:szCs w:val="28"/>
          <w:lang w:val="en-GB"/>
          <w14:ligatures w14:val="none"/>
        </w:rPr>
        <w:t xml:space="preserve"> an order that the meeting was </w:t>
      </w:r>
      <w:r w:rsidR="00645F24" w:rsidRPr="00F34548">
        <w:rPr>
          <w:rFonts w:ascii="Times New Roman" w:eastAsia="Times New Roman" w:hAnsi="Times New Roman" w:cs="Times New Roman"/>
          <w:kern w:val="0"/>
          <w:sz w:val="28"/>
          <w:szCs w:val="28"/>
          <w:lang w:val="en-GB"/>
          <w14:ligatures w14:val="none"/>
        </w:rPr>
        <w:t xml:space="preserve">not invalid. </w:t>
      </w:r>
      <w:r w:rsidR="00913C07" w:rsidRPr="00F34548">
        <w:rPr>
          <w:rFonts w:ascii="Times New Roman" w:eastAsia="Times New Roman" w:hAnsi="Times New Roman" w:cs="Times New Roman"/>
          <w:kern w:val="0"/>
          <w:sz w:val="28"/>
          <w:szCs w:val="28"/>
          <w:lang w:val="en-GB"/>
          <w14:ligatures w14:val="none"/>
        </w:rPr>
        <w:t>I</w:t>
      </w:r>
      <w:r w:rsidR="00103A04" w:rsidRPr="00F34548">
        <w:rPr>
          <w:rFonts w:ascii="Times New Roman" w:eastAsia="Times New Roman" w:hAnsi="Times New Roman" w:cs="Times New Roman"/>
          <w:kern w:val="0"/>
          <w:sz w:val="28"/>
          <w:szCs w:val="28"/>
          <w:lang w:val="en-GB"/>
          <w14:ligatures w14:val="none"/>
        </w:rPr>
        <w:t xml:space="preserve">n the alternative, </w:t>
      </w:r>
      <w:r w:rsidR="00913C07" w:rsidRPr="00F34548">
        <w:rPr>
          <w:rFonts w:ascii="Times New Roman" w:eastAsia="Times New Roman" w:hAnsi="Times New Roman" w:cs="Times New Roman"/>
          <w:kern w:val="0"/>
          <w:sz w:val="28"/>
          <w:szCs w:val="28"/>
          <w:lang w:val="en-GB"/>
          <w14:ligatures w14:val="none"/>
        </w:rPr>
        <w:t xml:space="preserve">they </w:t>
      </w:r>
      <w:r w:rsidR="001E36EB" w:rsidRPr="00F34548">
        <w:rPr>
          <w:rFonts w:ascii="Times New Roman" w:eastAsia="Times New Roman" w:hAnsi="Times New Roman" w:cs="Times New Roman"/>
          <w:kern w:val="0"/>
          <w:sz w:val="28"/>
          <w:szCs w:val="28"/>
          <w:lang w:val="en-GB"/>
          <w14:ligatures w14:val="none"/>
        </w:rPr>
        <w:t>requested the high court to issue d</w:t>
      </w:r>
      <w:r w:rsidR="00103A04" w:rsidRPr="00F34548">
        <w:rPr>
          <w:rFonts w:ascii="Times New Roman" w:eastAsia="Times New Roman" w:hAnsi="Times New Roman" w:cs="Times New Roman"/>
          <w:kern w:val="0"/>
          <w:sz w:val="28"/>
          <w:szCs w:val="28"/>
          <w:lang w:val="en-GB"/>
          <w14:ligatures w14:val="none"/>
        </w:rPr>
        <w:t>irectives</w:t>
      </w:r>
      <w:r w:rsidR="001E36EB" w:rsidRPr="00F34548">
        <w:rPr>
          <w:rFonts w:ascii="Times New Roman" w:eastAsia="Times New Roman" w:hAnsi="Times New Roman" w:cs="Times New Roman"/>
          <w:kern w:val="0"/>
          <w:sz w:val="28"/>
          <w:szCs w:val="28"/>
          <w:lang w:val="en-GB"/>
          <w14:ligatures w14:val="none"/>
        </w:rPr>
        <w:t xml:space="preserve"> for the further conduct of the liquidation </w:t>
      </w:r>
      <w:r w:rsidR="00436CD2" w:rsidRPr="00F34548">
        <w:rPr>
          <w:rFonts w:ascii="Times New Roman" w:eastAsia="Times New Roman" w:hAnsi="Times New Roman" w:cs="Times New Roman"/>
          <w:kern w:val="0"/>
          <w:sz w:val="28"/>
          <w:szCs w:val="28"/>
          <w:lang w:val="en-GB"/>
          <w14:ligatures w14:val="none"/>
        </w:rPr>
        <w:t>process, in</w:t>
      </w:r>
      <w:r w:rsidR="00433BD6" w:rsidRPr="00F34548">
        <w:rPr>
          <w:rFonts w:ascii="Times New Roman" w:eastAsia="Times New Roman" w:hAnsi="Times New Roman" w:cs="Times New Roman"/>
          <w:kern w:val="0"/>
          <w:sz w:val="28"/>
          <w:szCs w:val="28"/>
          <w:lang w:val="en-GB"/>
          <w14:ligatures w14:val="none"/>
        </w:rPr>
        <w:t xml:space="preserve"> terms of </w:t>
      </w:r>
      <w:r w:rsidR="00327B5E" w:rsidRPr="00F34548">
        <w:rPr>
          <w:rFonts w:ascii="Times New Roman" w:eastAsia="Times New Roman" w:hAnsi="Times New Roman" w:cs="Times New Roman"/>
          <w:kern w:val="0"/>
          <w:sz w:val="28"/>
          <w:szCs w:val="28"/>
          <w:lang w:val="en-GB"/>
          <w14:ligatures w14:val="none"/>
        </w:rPr>
        <w:br/>
      </w:r>
      <w:r w:rsidR="00433BD6" w:rsidRPr="00F34548">
        <w:rPr>
          <w:rFonts w:ascii="Times New Roman" w:eastAsia="Times New Roman" w:hAnsi="Times New Roman" w:cs="Times New Roman"/>
          <w:kern w:val="0"/>
          <w:sz w:val="28"/>
          <w:szCs w:val="28"/>
          <w:lang w:val="en-GB"/>
          <w14:ligatures w14:val="none"/>
        </w:rPr>
        <w:t>s 3</w:t>
      </w:r>
      <w:r w:rsidR="008B6C3C" w:rsidRPr="00F34548">
        <w:rPr>
          <w:rFonts w:ascii="Times New Roman" w:eastAsia="Times New Roman" w:hAnsi="Times New Roman" w:cs="Times New Roman"/>
          <w:kern w:val="0"/>
          <w:sz w:val="28"/>
          <w:szCs w:val="28"/>
          <w:lang w:val="en-GB"/>
          <w14:ligatures w14:val="none"/>
        </w:rPr>
        <w:t>86</w:t>
      </w:r>
      <w:r w:rsidR="00B95224" w:rsidRPr="00F34548">
        <w:rPr>
          <w:rFonts w:ascii="Times New Roman" w:eastAsia="Times New Roman" w:hAnsi="Times New Roman" w:cs="Times New Roman"/>
          <w:kern w:val="0"/>
          <w:sz w:val="28"/>
          <w:szCs w:val="28"/>
          <w:lang w:val="en-GB"/>
          <w14:ligatures w14:val="none"/>
        </w:rPr>
        <w:t>(5) and s 387(3)</w:t>
      </w:r>
      <w:r w:rsidR="00433BD6" w:rsidRPr="00F34548">
        <w:rPr>
          <w:rFonts w:ascii="Times New Roman" w:eastAsia="Times New Roman" w:hAnsi="Times New Roman" w:cs="Times New Roman"/>
          <w:kern w:val="0"/>
          <w:sz w:val="28"/>
          <w:szCs w:val="28"/>
          <w:lang w:val="en-GB"/>
          <w14:ligatures w14:val="none"/>
        </w:rPr>
        <w:t xml:space="preserve"> of the Companies Act</w:t>
      </w:r>
      <w:r w:rsidR="00B95224" w:rsidRPr="00F34548">
        <w:rPr>
          <w:rFonts w:ascii="Times New Roman" w:eastAsia="Times New Roman" w:hAnsi="Times New Roman" w:cs="Times New Roman"/>
          <w:kern w:val="0"/>
          <w:sz w:val="28"/>
          <w:szCs w:val="28"/>
          <w:lang w:val="en-GB"/>
          <w14:ligatures w14:val="none"/>
        </w:rPr>
        <w:t xml:space="preserve"> 61 of 19</w:t>
      </w:r>
      <w:r w:rsidR="00AE29E1" w:rsidRPr="00F34548">
        <w:rPr>
          <w:rFonts w:ascii="Times New Roman" w:eastAsia="Times New Roman" w:hAnsi="Times New Roman" w:cs="Times New Roman"/>
          <w:kern w:val="0"/>
          <w:sz w:val="28"/>
          <w:szCs w:val="28"/>
          <w:lang w:val="en-GB"/>
          <w14:ligatures w14:val="none"/>
        </w:rPr>
        <w:t xml:space="preserve">73 (the </w:t>
      </w:r>
      <w:r w:rsidR="00FE5524" w:rsidRPr="00F34548">
        <w:rPr>
          <w:rFonts w:ascii="Times New Roman" w:eastAsia="Times New Roman" w:hAnsi="Times New Roman" w:cs="Times New Roman"/>
          <w:kern w:val="0"/>
          <w:sz w:val="28"/>
          <w:szCs w:val="28"/>
          <w:lang w:val="en-GB"/>
          <w14:ligatures w14:val="none"/>
        </w:rPr>
        <w:t xml:space="preserve">1973 </w:t>
      </w:r>
      <w:r w:rsidR="00AE29E1" w:rsidRPr="00F34548">
        <w:rPr>
          <w:rFonts w:ascii="Times New Roman" w:eastAsia="Times New Roman" w:hAnsi="Times New Roman" w:cs="Times New Roman"/>
          <w:kern w:val="0"/>
          <w:sz w:val="28"/>
          <w:szCs w:val="28"/>
          <w:lang w:val="en-GB"/>
          <w14:ligatures w14:val="none"/>
        </w:rPr>
        <w:t>Companies Act)</w:t>
      </w:r>
      <w:r w:rsidR="001E36EB" w:rsidRPr="00F34548">
        <w:rPr>
          <w:rFonts w:ascii="Times New Roman" w:eastAsia="Times New Roman" w:hAnsi="Times New Roman" w:cs="Times New Roman"/>
          <w:kern w:val="0"/>
          <w:sz w:val="28"/>
          <w:szCs w:val="28"/>
          <w:lang w:val="en-GB"/>
          <w14:ligatures w14:val="none"/>
        </w:rPr>
        <w:t>.</w:t>
      </w:r>
    </w:p>
    <w:p w14:paraId="001E60EB" w14:textId="77777777" w:rsidR="00B26A66" w:rsidRPr="00F34548" w:rsidRDefault="00B26A66" w:rsidP="00B26A66">
      <w:pPr>
        <w:spacing w:after="0" w:line="360" w:lineRule="auto"/>
        <w:jc w:val="both"/>
        <w:rPr>
          <w:rFonts w:ascii="Times New Roman" w:eastAsia="Times New Roman" w:hAnsi="Times New Roman" w:cs="Times New Roman"/>
          <w:kern w:val="0"/>
          <w:sz w:val="28"/>
          <w:szCs w:val="28"/>
          <w:lang w:val="en-GB"/>
          <w14:ligatures w14:val="none"/>
        </w:rPr>
      </w:pPr>
    </w:p>
    <w:p w14:paraId="140CF341" w14:textId="3A33E64F" w:rsidR="00E10C67"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[8]</w:t>
      </w:r>
      <w:r w:rsidRPr="00F34548">
        <w:rPr>
          <w:rFonts w:ascii="Times New Roman" w:eastAsia="Times New Roman" w:hAnsi="Times New Roman" w:cs="Times New Roman"/>
          <w:kern w:val="0"/>
          <w:sz w:val="28"/>
          <w:szCs w:val="28"/>
          <w:lang w:val="en-GB"/>
          <w14:ligatures w14:val="none"/>
        </w:rPr>
        <w:tab/>
      </w:r>
      <w:r w:rsidR="008A4333" w:rsidRPr="00F34548">
        <w:rPr>
          <w:rFonts w:ascii="Times New Roman" w:eastAsia="Times New Roman" w:hAnsi="Times New Roman" w:cs="Times New Roman"/>
          <w:kern w:val="0"/>
          <w:sz w:val="28"/>
          <w:szCs w:val="28"/>
          <w:lang w:val="en-GB"/>
          <w14:ligatures w14:val="none"/>
        </w:rPr>
        <w:t xml:space="preserve">The </w:t>
      </w:r>
      <w:r w:rsidR="00327FAD" w:rsidRPr="00F34548">
        <w:rPr>
          <w:rFonts w:ascii="Times New Roman" w:eastAsia="Times New Roman" w:hAnsi="Times New Roman" w:cs="Times New Roman"/>
          <w:kern w:val="0"/>
          <w:sz w:val="28"/>
          <w:szCs w:val="28"/>
          <w:lang w:val="en-GB"/>
          <w14:ligatures w14:val="none"/>
        </w:rPr>
        <w:t xml:space="preserve">application and counter-application were heard on </w:t>
      </w:r>
      <w:r w:rsidR="004A6F50" w:rsidRPr="00F34548">
        <w:rPr>
          <w:rFonts w:ascii="Times New Roman" w:eastAsia="Times New Roman" w:hAnsi="Times New Roman" w:cs="Times New Roman"/>
          <w:kern w:val="0"/>
          <w:sz w:val="28"/>
          <w:szCs w:val="28"/>
          <w:lang w:val="en-GB"/>
          <w14:ligatures w14:val="none"/>
        </w:rPr>
        <w:t xml:space="preserve">7 February 2022. </w:t>
      </w:r>
      <w:r w:rsidR="00E10C67" w:rsidRPr="00F34548">
        <w:rPr>
          <w:rFonts w:ascii="Times New Roman" w:eastAsia="Times New Roman" w:hAnsi="Times New Roman" w:cs="Times New Roman"/>
          <w:kern w:val="0"/>
          <w:sz w:val="28"/>
          <w:szCs w:val="28"/>
          <w:lang w:val="en-GB"/>
          <w14:ligatures w14:val="none"/>
        </w:rPr>
        <w:t xml:space="preserve">The respondents contended that no provision is made in the Close Corporations Act or in the Insolvency Act 24 of 1936 (Insolvency Act), for the Master to grant consent to convene a meeting </w:t>
      </w:r>
      <w:r w:rsidR="00E10C67" w:rsidRPr="00F34548">
        <w:rPr>
          <w:rFonts w:ascii="Times New Roman" w:eastAsia="Times New Roman" w:hAnsi="Times New Roman" w:cs="Times New Roman"/>
          <w:i/>
          <w:iCs/>
          <w:kern w:val="0"/>
          <w:sz w:val="28"/>
          <w:szCs w:val="28"/>
          <w:lang w:val="en-GB"/>
          <w14:ligatures w14:val="none"/>
        </w:rPr>
        <w:t>ex post facto</w:t>
      </w:r>
      <w:r w:rsidR="00E10C67" w:rsidRPr="00F34548">
        <w:rPr>
          <w:rFonts w:ascii="Times New Roman" w:eastAsia="Times New Roman" w:hAnsi="Times New Roman" w:cs="Times New Roman"/>
          <w:kern w:val="0"/>
          <w:sz w:val="28"/>
          <w:szCs w:val="28"/>
          <w:lang w:val="en-GB"/>
          <w14:ligatures w14:val="none"/>
        </w:rPr>
        <w:t>, ie after the meeting has been held. They submitted that the consent of the Master</w:t>
      </w:r>
      <w:r w:rsidR="001E36EB" w:rsidRPr="00F34548">
        <w:rPr>
          <w:rFonts w:ascii="Times New Roman" w:eastAsia="Times New Roman" w:hAnsi="Times New Roman" w:cs="Times New Roman"/>
          <w:kern w:val="0"/>
          <w:sz w:val="28"/>
          <w:szCs w:val="28"/>
          <w:lang w:val="en-GB"/>
          <w14:ligatures w14:val="none"/>
        </w:rPr>
        <w:t xml:space="preserve"> as required by s 78(1) of the Close Corporations Act,</w:t>
      </w:r>
      <w:r w:rsidR="00E10C67" w:rsidRPr="00F34548">
        <w:rPr>
          <w:rFonts w:ascii="Times New Roman" w:eastAsia="Times New Roman" w:hAnsi="Times New Roman" w:cs="Times New Roman"/>
          <w:kern w:val="0"/>
          <w:sz w:val="28"/>
          <w:szCs w:val="28"/>
          <w:lang w:val="en-GB"/>
          <w14:ligatures w14:val="none"/>
        </w:rPr>
        <w:t xml:space="preserve"> is not a mere formality, </w:t>
      </w:r>
      <w:r w:rsidR="008949DA" w:rsidRPr="00F34548">
        <w:rPr>
          <w:rFonts w:ascii="Times New Roman" w:eastAsia="Times New Roman" w:hAnsi="Times New Roman" w:cs="Times New Roman"/>
          <w:kern w:val="0"/>
          <w:sz w:val="28"/>
          <w:szCs w:val="28"/>
          <w:lang w:val="en-GB"/>
          <w14:ligatures w14:val="none"/>
        </w:rPr>
        <w:t>the absence of</w:t>
      </w:r>
      <w:r w:rsidR="00E10C67" w:rsidRPr="00F34548">
        <w:rPr>
          <w:rFonts w:ascii="Times New Roman" w:eastAsia="Times New Roman" w:hAnsi="Times New Roman" w:cs="Times New Roman"/>
          <w:kern w:val="0"/>
          <w:sz w:val="28"/>
          <w:szCs w:val="28"/>
          <w:lang w:val="en-GB"/>
          <w14:ligatures w14:val="none"/>
        </w:rPr>
        <w:t xml:space="preserve"> which may be condoned. </w:t>
      </w:r>
      <w:r w:rsidR="008949DA" w:rsidRPr="00F34548">
        <w:rPr>
          <w:rFonts w:ascii="Times New Roman" w:eastAsia="Times New Roman" w:hAnsi="Times New Roman" w:cs="Times New Roman"/>
          <w:kern w:val="0"/>
          <w:sz w:val="28"/>
          <w:szCs w:val="28"/>
          <w:lang w:val="en-GB"/>
          <w14:ligatures w14:val="none"/>
        </w:rPr>
        <w:t>T</w:t>
      </w:r>
      <w:r w:rsidR="00E10C67" w:rsidRPr="00F34548">
        <w:rPr>
          <w:rFonts w:ascii="Times New Roman" w:eastAsia="Times New Roman" w:hAnsi="Times New Roman" w:cs="Times New Roman"/>
          <w:kern w:val="0"/>
          <w:sz w:val="28"/>
          <w:szCs w:val="28"/>
          <w:lang w:val="en-GB"/>
          <w14:ligatures w14:val="none"/>
        </w:rPr>
        <w:t>he proceedings of such meeting are a nullity.</w:t>
      </w:r>
    </w:p>
    <w:p w14:paraId="4FDCBCE2" w14:textId="77777777" w:rsidR="00E10C67" w:rsidRPr="00F34548" w:rsidRDefault="00E10C67" w:rsidP="00E10C67">
      <w:pPr>
        <w:spacing w:after="0" w:line="360" w:lineRule="auto"/>
        <w:jc w:val="both"/>
        <w:rPr>
          <w:rFonts w:ascii="Times New Roman" w:eastAsia="Times New Roman" w:hAnsi="Times New Roman" w:cs="Times New Roman"/>
          <w:kern w:val="0"/>
          <w:sz w:val="28"/>
          <w:szCs w:val="28"/>
          <w:lang w:val="en-GB"/>
          <w14:ligatures w14:val="none"/>
        </w:rPr>
      </w:pPr>
    </w:p>
    <w:p w14:paraId="624713C0" w14:textId="4FB6FDD0" w:rsidR="00E10C67"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Pr>
          <w:rFonts w:ascii="Times New Roman" w:eastAsia="Times New Roman" w:hAnsi="Times New Roman" w:cs="Times New Roman"/>
          <w:kern w:val="0"/>
          <w:sz w:val="28"/>
          <w:szCs w:val="28"/>
          <w:lang w:val="en-GB"/>
          <w14:ligatures w14:val="none"/>
        </w:rPr>
        <w:t>[9]</w:t>
      </w:r>
      <w:r>
        <w:rPr>
          <w:rFonts w:ascii="Times New Roman" w:eastAsia="Times New Roman" w:hAnsi="Times New Roman" w:cs="Times New Roman"/>
          <w:kern w:val="0"/>
          <w:sz w:val="28"/>
          <w:szCs w:val="28"/>
          <w:lang w:val="en-GB"/>
          <w14:ligatures w14:val="none"/>
        </w:rPr>
        <w:tab/>
      </w:r>
      <w:r w:rsidR="00E10C67" w:rsidRPr="00F34548">
        <w:rPr>
          <w:rFonts w:ascii="Times New Roman" w:eastAsia="Times New Roman" w:hAnsi="Times New Roman" w:cs="Times New Roman"/>
          <w:kern w:val="0"/>
          <w:sz w:val="28"/>
          <w:szCs w:val="28"/>
          <w:lang w:val="en-GB"/>
          <w14:ligatures w14:val="none"/>
        </w:rPr>
        <w:t xml:space="preserve">The liquidators </w:t>
      </w:r>
      <w:r w:rsidR="008949DA" w:rsidRPr="00F34548">
        <w:rPr>
          <w:rFonts w:ascii="Times New Roman" w:eastAsia="Times New Roman" w:hAnsi="Times New Roman" w:cs="Times New Roman"/>
          <w:kern w:val="0"/>
          <w:sz w:val="28"/>
          <w:szCs w:val="28"/>
          <w:lang w:val="en-GB"/>
          <w14:ligatures w14:val="none"/>
        </w:rPr>
        <w:t>argued</w:t>
      </w:r>
      <w:r w:rsidR="00E10C67" w:rsidRPr="00F34548">
        <w:rPr>
          <w:rFonts w:ascii="Times New Roman" w:eastAsia="Times New Roman" w:hAnsi="Times New Roman" w:cs="Times New Roman"/>
          <w:kern w:val="0"/>
          <w:sz w:val="28"/>
          <w:szCs w:val="28"/>
          <w:lang w:val="en-GB"/>
          <w14:ligatures w14:val="none"/>
        </w:rPr>
        <w:t xml:space="preserve"> that, upon a proper business-like interpretation of s 78(1), consent may be obtained after the expiry of the one-month period and after the meeting had been held. The</w:t>
      </w:r>
      <w:r w:rsidR="008949DA" w:rsidRPr="00F34548">
        <w:rPr>
          <w:rFonts w:ascii="Times New Roman" w:eastAsia="Times New Roman" w:hAnsi="Times New Roman" w:cs="Times New Roman"/>
          <w:kern w:val="0"/>
          <w:sz w:val="28"/>
          <w:szCs w:val="28"/>
          <w:lang w:val="en-GB"/>
          <w14:ligatures w14:val="none"/>
        </w:rPr>
        <w:t>y contended</w:t>
      </w:r>
      <w:r w:rsidR="00E10C67" w:rsidRPr="00F34548">
        <w:rPr>
          <w:rFonts w:ascii="Times New Roman" w:eastAsia="Times New Roman" w:hAnsi="Times New Roman" w:cs="Times New Roman"/>
          <w:kern w:val="0"/>
          <w:sz w:val="28"/>
          <w:szCs w:val="28"/>
          <w:lang w:val="en-GB"/>
          <w14:ligatures w14:val="none"/>
        </w:rPr>
        <w:t xml:space="preserve"> that, </w:t>
      </w:r>
      <w:r w:rsidR="008949DA" w:rsidRPr="00F34548">
        <w:rPr>
          <w:rFonts w:ascii="Times New Roman" w:eastAsia="Times New Roman" w:hAnsi="Times New Roman" w:cs="Times New Roman"/>
          <w:kern w:val="0"/>
          <w:sz w:val="28"/>
          <w:szCs w:val="28"/>
          <w:lang w:val="en-GB"/>
          <w14:ligatures w14:val="none"/>
        </w:rPr>
        <w:t>even if</w:t>
      </w:r>
      <w:r w:rsidR="00E10C67" w:rsidRPr="00F34548">
        <w:rPr>
          <w:rFonts w:ascii="Times New Roman" w:eastAsia="Times New Roman" w:hAnsi="Times New Roman" w:cs="Times New Roman"/>
          <w:kern w:val="0"/>
          <w:sz w:val="28"/>
          <w:szCs w:val="28"/>
          <w:lang w:val="en-GB"/>
          <w14:ligatures w14:val="none"/>
        </w:rPr>
        <w:t xml:space="preserve"> the section does not permit consent to be obtained after the meeting has been held, s 157 of the Insolvency Act permits non-compliance to be condoned. </w:t>
      </w:r>
      <w:r w:rsidR="008949DA" w:rsidRPr="00F34548">
        <w:rPr>
          <w:rFonts w:ascii="Times New Roman" w:eastAsia="Times New Roman" w:hAnsi="Times New Roman" w:cs="Times New Roman"/>
          <w:kern w:val="0"/>
          <w:sz w:val="28"/>
          <w:szCs w:val="28"/>
          <w:lang w:val="en-GB"/>
          <w14:ligatures w14:val="none"/>
        </w:rPr>
        <w:t>This was so,</w:t>
      </w:r>
      <w:r w:rsidR="00E10C67" w:rsidRPr="00F34548">
        <w:rPr>
          <w:rFonts w:ascii="Times New Roman" w:eastAsia="Times New Roman" w:hAnsi="Times New Roman" w:cs="Times New Roman"/>
          <w:kern w:val="0"/>
          <w:sz w:val="28"/>
          <w:szCs w:val="28"/>
          <w:lang w:val="en-GB"/>
          <w14:ligatures w14:val="none"/>
        </w:rPr>
        <w:t xml:space="preserve"> it was submitted</w:t>
      </w:r>
      <w:r w:rsidR="008949DA" w:rsidRPr="00F34548">
        <w:rPr>
          <w:rFonts w:ascii="Times New Roman" w:eastAsia="Times New Roman" w:hAnsi="Times New Roman" w:cs="Times New Roman"/>
          <w:kern w:val="0"/>
          <w:sz w:val="28"/>
          <w:szCs w:val="28"/>
          <w:lang w:val="en-GB"/>
          <w14:ligatures w14:val="none"/>
        </w:rPr>
        <w:t>,</w:t>
      </w:r>
      <w:r w:rsidR="00E10C67" w:rsidRPr="00F34548">
        <w:rPr>
          <w:rFonts w:ascii="Times New Roman" w:eastAsia="Times New Roman" w:hAnsi="Times New Roman" w:cs="Times New Roman"/>
          <w:kern w:val="0"/>
          <w:sz w:val="28"/>
          <w:szCs w:val="28"/>
          <w:lang w:val="en-GB"/>
          <w14:ligatures w14:val="none"/>
        </w:rPr>
        <w:t xml:space="preserve"> </w:t>
      </w:r>
      <w:r w:rsidR="008949DA" w:rsidRPr="00F34548">
        <w:rPr>
          <w:rFonts w:ascii="Times New Roman" w:eastAsia="Times New Roman" w:hAnsi="Times New Roman" w:cs="Times New Roman"/>
          <w:kern w:val="0"/>
          <w:sz w:val="28"/>
          <w:szCs w:val="28"/>
          <w:lang w:val="en-GB"/>
          <w14:ligatures w14:val="none"/>
        </w:rPr>
        <w:t xml:space="preserve">because </w:t>
      </w:r>
      <w:r w:rsidR="00E10C67" w:rsidRPr="00F34548">
        <w:rPr>
          <w:rFonts w:ascii="Times New Roman" w:eastAsia="Times New Roman" w:hAnsi="Times New Roman" w:cs="Times New Roman"/>
          <w:kern w:val="0"/>
          <w:sz w:val="28"/>
          <w:szCs w:val="28"/>
          <w:lang w:val="en-GB"/>
          <w14:ligatures w14:val="none"/>
        </w:rPr>
        <w:t>the consent</w:t>
      </w:r>
      <w:r w:rsidR="008949DA" w:rsidRPr="00F34548">
        <w:rPr>
          <w:rFonts w:ascii="Times New Roman" w:eastAsia="Times New Roman" w:hAnsi="Times New Roman" w:cs="Times New Roman"/>
          <w:kern w:val="0"/>
          <w:sz w:val="28"/>
          <w:szCs w:val="28"/>
          <w:lang w:val="en-GB"/>
          <w14:ligatures w14:val="none"/>
        </w:rPr>
        <w:t xml:space="preserve"> of the Master</w:t>
      </w:r>
      <w:r w:rsidR="00E10C67" w:rsidRPr="00F34548">
        <w:rPr>
          <w:rFonts w:ascii="Times New Roman" w:eastAsia="Times New Roman" w:hAnsi="Times New Roman" w:cs="Times New Roman"/>
          <w:kern w:val="0"/>
          <w:sz w:val="28"/>
          <w:szCs w:val="28"/>
          <w:lang w:val="en-GB"/>
          <w14:ligatures w14:val="none"/>
        </w:rPr>
        <w:t xml:space="preserve"> is </w:t>
      </w:r>
      <w:r w:rsidR="008949DA" w:rsidRPr="00F34548">
        <w:rPr>
          <w:rFonts w:ascii="Times New Roman" w:eastAsia="Times New Roman" w:hAnsi="Times New Roman" w:cs="Times New Roman"/>
          <w:kern w:val="0"/>
          <w:sz w:val="28"/>
          <w:szCs w:val="28"/>
          <w:lang w:val="en-GB"/>
          <w14:ligatures w14:val="none"/>
        </w:rPr>
        <w:t xml:space="preserve">merely </w:t>
      </w:r>
      <w:r w:rsidR="00E10C67" w:rsidRPr="00F34548">
        <w:rPr>
          <w:rFonts w:ascii="Times New Roman" w:eastAsia="Times New Roman" w:hAnsi="Times New Roman" w:cs="Times New Roman"/>
          <w:kern w:val="0"/>
          <w:sz w:val="28"/>
          <w:szCs w:val="28"/>
          <w:lang w:val="en-GB"/>
          <w14:ligatures w14:val="none"/>
        </w:rPr>
        <w:t xml:space="preserve">a formality. Since no substantial injustice or prejudice to creditors flowed from the </w:t>
      </w:r>
      <w:r w:rsidR="00E10C67" w:rsidRPr="00F34548">
        <w:rPr>
          <w:rFonts w:ascii="Times New Roman" w:eastAsia="Times New Roman" w:hAnsi="Times New Roman" w:cs="Times New Roman"/>
          <w:kern w:val="0"/>
          <w:sz w:val="28"/>
          <w:szCs w:val="28"/>
          <w:lang w:val="en-GB"/>
          <w14:ligatures w14:val="none"/>
        </w:rPr>
        <w:lastRenderedPageBreak/>
        <w:t>absence of the Master’s consent, the failure to obtain such consent, did not invalidate the proceedings of the meeting.</w:t>
      </w:r>
    </w:p>
    <w:p w14:paraId="1B7E0625" w14:textId="77777777" w:rsidR="002D27C4" w:rsidRDefault="002D27C4" w:rsidP="002D27C4">
      <w:pPr>
        <w:pStyle w:val="ListParagraph"/>
        <w:rPr>
          <w:rFonts w:ascii="Times New Roman" w:eastAsia="Times New Roman" w:hAnsi="Times New Roman" w:cs="Times New Roman"/>
          <w:kern w:val="0"/>
          <w:sz w:val="28"/>
          <w:szCs w:val="28"/>
          <w:lang w:val="en-GB"/>
          <w14:ligatures w14:val="none"/>
        </w:rPr>
      </w:pPr>
    </w:p>
    <w:p w14:paraId="5CF38C38" w14:textId="7D91715D" w:rsidR="00D93A24"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[10]</w:t>
      </w:r>
      <w:r w:rsidRPr="00F34548">
        <w:rPr>
          <w:rFonts w:ascii="Times New Roman" w:eastAsia="Times New Roman" w:hAnsi="Times New Roman" w:cs="Times New Roman"/>
          <w:kern w:val="0"/>
          <w:sz w:val="28"/>
          <w:szCs w:val="28"/>
          <w:lang w:val="en-GB"/>
          <w14:ligatures w14:val="none"/>
        </w:rPr>
        <w:tab/>
      </w:r>
      <w:r w:rsidR="004A0369" w:rsidRPr="00F34548">
        <w:rPr>
          <w:rFonts w:ascii="Times New Roman" w:eastAsia="Times New Roman" w:hAnsi="Times New Roman" w:cs="Times New Roman"/>
          <w:kern w:val="0"/>
          <w:sz w:val="28"/>
          <w:szCs w:val="28"/>
          <w:lang w:val="en-GB"/>
          <w14:ligatures w14:val="none"/>
        </w:rPr>
        <w:t xml:space="preserve">On </w:t>
      </w:r>
      <w:r w:rsidR="004A6F50" w:rsidRPr="00F34548">
        <w:rPr>
          <w:rFonts w:ascii="Times New Roman" w:eastAsia="Times New Roman" w:hAnsi="Times New Roman" w:cs="Times New Roman"/>
          <w:kern w:val="0"/>
          <w:sz w:val="28"/>
          <w:szCs w:val="28"/>
          <w:lang w:val="en-GB"/>
          <w14:ligatures w14:val="none"/>
        </w:rPr>
        <w:t xml:space="preserve">30 March 2022, </w:t>
      </w:r>
      <w:r w:rsidR="004A0369" w:rsidRPr="00F34548">
        <w:rPr>
          <w:rFonts w:ascii="Times New Roman" w:eastAsia="Times New Roman" w:hAnsi="Times New Roman" w:cs="Times New Roman"/>
          <w:kern w:val="0"/>
          <w:sz w:val="28"/>
          <w:szCs w:val="28"/>
          <w:lang w:val="en-GB"/>
          <w14:ligatures w14:val="none"/>
        </w:rPr>
        <w:t>the high court</w:t>
      </w:r>
      <w:r w:rsidR="008E3104" w:rsidRPr="00F34548">
        <w:rPr>
          <w:rFonts w:ascii="Times New Roman" w:eastAsia="Times New Roman" w:hAnsi="Times New Roman" w:cs="Times New Roman"/>
          <w:kern w:val="0"/>
          <w:sz w:val="28"/>
          <w:szCs w:val="28"/>
          <w:lang w:val="en-GB"/>
          <w14:ligatures w14:val="none"/>
        </w:rPr>
        <w:t xml:space="preserve"> </w:t>
      </w:r>
      <w:r w:rsidR="00E66720" w:rsidRPr="00F34548">
        <w:rPr>
          <w:rFonts w:ascii="Times New Roman" w:eastAsia="Times New Roman" w:hAnsi="Times New Roman" w:cs="Times New Roman"/>
          <w:kern w:val="0"/>
          <w:sz w:val="28"/>
          <w:szCs w:val="28"/>
          <w:lang w:val="en-GB"/>
          <w14:ligatures w14:val="none"/>
        </w:rPr>
        <w:t xml:space="preserve">granted a final order </w:t>
      </w:r>
      <w:r w:rsidR="000C7D7B" w:rsidRPr="00F34548">
        <w:rPr>
          <w:rFonts w:ascii="Times New Roman" w:eastAsia="Times New Roman" w:hAnsi="Times New Roman" w:cs="Times New Roman"/>
          <w:kern w:val="0"/>
          <w:sz w:val="28"/>
          <w:szCs w:val="28"/>
          <w:lang w:val="en-GB"/>
          <w14:ligatures w14:val="none"/>
        </w:rPr>
        <w:t xml:space="preserve">declaring </w:t>
      </w:r>
      <w:r w:rsidR="00E66720" w:rsidRPr="00F34548">
        <w:rPr>
          <w:rFonts w:ascii="Times New Roman" w:eastAsia="Times New Roman" w:hAnsi="Times New Roman" w:cs="Times New Roman"/>
          <w:kern w:val="0"/>
          <w:sz w:val="28"/>
          <w:szCs w:val="28"/>
          <w:lang w:val="en-GB"/>
          <w14:ligatures w14:val="none"/>
        </w:rPr>
        <w:t xml:space="preserve">the proceedings of the </w:t>
      </w:r>
      <w:r w:rsidR="000C7D7B" w:rsidRPr="00F34548">
        <w:rPr>
          <w:rFonts w:ascii="Times New Roman" w:eastAsia="Times New Roman" w:hAnsi="Times New Roman" w:cs="Times New Roman"/>
          <w:kern w:val="0"/>
          <w:sz w:val="28"/>
          <w:szCs w:val="28"/>
          <w:lang w:val="en-GB"/>
          <w14:ligatures w14:val="none"/>
        </w:rPr>
        <w:t>meeting held on 6 May 202</w:t>
      </w:r>
      <w:r w:rsidR="007D72BC" w:rsidRPr="00F34548">
        <w:rPr>
          <w:rFonts w:ascii="Times New Roman" w:eastAsia="Times New Roman" w:hAnsi="Times New Roman" w:cs="Times New Roman"/>
          <w:kern w:val="0"/>
          <w:sz w:val="28"/>
          <w:szCs w:val="28"/>
          <w:lang w:val="en-GB"/>
          <w14:ligatures w14:val="none"/>
        </w:rPr>
        <w:t>1</w:t>
      </w:r>
      <w:r w:rsidR="006A5F3D" w:rsidRPr="00F34548">
        <w:rPr>
          <w:rFonts w:ascii="Times New Roman" w:eastAsia="Times New Roman" w:hAnsi="Times New Roman" w:cs="Times New Roman"/>
          <w:kern w:val="0"/>
          <w:sz w:val="28"/>
          <w:szCs w:val="28"/>
          <w:lang w:val="en-GB"/>
          <w14:ligatures w14:val="none"/>
        </w:rPr>
        <w:t xml:space="preserve"> to be invalid and set aside the resolutions adopted at the meeting. It dismissed the </w:t>
      </w:r>
      <w:r w:rsidR="00E71883" w:rsidRPr="00F34548">
        <w:rPr>
          <w:rFonts w:ascii="Times New Roman" w:eastAsia="Times New Roman" w:hAnsi="Times New Roman" w:cs="Times New Roman"/>
          <w:kern w:val="0"/>
          <w:sz w:val="28"/>
          <w:szCs w:val="28"/>
          <w:lang w:val="en-GB"/>
          <w14:ligatures w14:val="none"/>
        </w:rPr>
        <w:t>counter-application. The high court, however</w:t>
      </w:r>
      <w:r w:rsidR="00FC635D" w:rsidRPr="00F34548">
        <w:rPr>
          <w:rFonts w:ascii="Times New Roman" w:eastAsia="Times New Roman" w:hAnsi="Times New Roman" w:cs="Times New Roman"/>
          <w:kern w:val="0"/>
          <w:sz w:val="28"/>
          <w:szCs w:val="28"/>
          <w:lang w:val="en-GB"/>
          <w14:ligatures w14:val="none"/>
        </w:rPr>
        <w:t xml:space="preserve">, issued orders directing that the first and second meeting of creditors be convened within </w:t>
      </w:r>
      <w:r w:rsidR="00995E30" w:rsidRPr="00F34548">
        <w:rPr>
          <w:rFonts w:ascii="Times New Roman" w:eastAsia="Times New Roman" w:hAnsi="Times New Roman" w:cs="Times New Roman"/>
          <w:kern w:val="0"/>
          <w:sz w:val="28"/>
          <w:szCs w:val="28"/>
          <w:lang w:val="en-GB"/>
          <w14:ligatures w14:val="none"/>
        </w:rPr>
        <w:t xml:space="preserve">one month of the date </w:t>
      </w:r>
      <w:r w:rsidR="00FB5918" w:rsidRPr="00F34548">
        <w:rPr>
          <w:rFonts w:ascii="Times New Roman" w:eastAsia="Times New Roman" w:hAnsi="Times New Roman" w:cs="Times New Roman"/>
          <w:kern w:val="0"/>
          <w:sz w:val="28"/>
          <w:szCs w:val="28"/>
          <w:lang w:val="en-GB"/>
          <w14:ligatures w14:val="none"/>
        </w:rPr>
        <w:t>of its order.</w:t>
      </w:r>
      <w:r w:rsidR="00995E30" w:rsidRPr="00F34548">
        <w:rPr>
          <w:rStyle w:val="FootnoteReference"/>
          <w:rFonts w:ascii="Times New Roman" w:eastAsia="Times New Roman" w:hAnsi="Times New Roman" w:cs="Times New Roman"/>
          <w:kern w:val="0"/>
          <w:sz w:val="28"/>
          <w:szCs w:val="28"/>
          <w:lang w:val="en-GB"/>
          <w14:ligatures w14:val="none"/>
        </w:rPr>
        <w:footnoteReference w:id="1"/>
      </w:r>
      <w:r w:rsidR="00FB5918" w:rsidRPr="00F34548">
        <w:rPr>
          <w:rFonts w:ascii="Times New Roman" w:eastAsia="Times New Roman" w:hAnsi="Times New Roman" w:cs="Times New Roman"/>
          <w:kern w:val="0"/>
          <w:sz w:val="28"/>
          <w:szCs w:val="28"/>
          <w:lang w:val="en-GB"/>
          <w14:ligatures w14:val="none"/>
        </w:rPr>
        <w:t xml:space="preserve"> </w:t>
      </w:r>
    </w:p>
    <w:p w14:paraId="0FD48DB4" w14:textId="77777777" w:rsidR="00A235B2" w:rsidRPr="00F34548" w:rsidRDefault="00A235B2" w:rsidP="00A235B2">
      <w:pPr>
        <w:spacing w:after="0" w:line="360" w:lineRule="auto"/>
        <w:jc w:val="both"/>
        <w:rPr>
          <w:rFonts w:ascii="Times New Roman" w:eastAsia="Times New Roman" w:hAnsi="Times New Roman" w:cs="Times New Roman"/>
          <w:kern w:val="0"/>
          <w:sz w:val="28"/>
          <w:szCs w:val="28"/>
          <w:lang w:val="en-GB"/>
          <w14:ligatures w14:val="none"/>
        </w:rPr>
      </w:pPr>
    </w:p>
    <w:p w14:paraId="723D89A2" w14:textId="2E047F39" w:rsidR="000D4FA8"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[11]</w:t>
      </w:r>
      <w:r w:rsidRPr="00F34548">
        <w:rPr>
          <w:rFonts w:ascii="Times New Roman" w:eastAsia="Times New Roman" w:hAnsi="Times New Roman" w:cs="Times New Roman"/>
          <w:kern w:val="0"/>
          <w:sz w:val="28"/>
          <w:szCs w:val="28"/>
          <w:lang w:val="en-GB"/>
          <w14:ligatures w14:val="none"/>
        </w:rPr>
        <w:tab/>
      </w:r>
      <w:r w:rsidR="000D4FA8" w:rsidRPr="00F34548">
        <w:rPr>
          <w:rFonts w:ascii="Times New Roman" w:eastAsia="Times New Roman" w:hAnsi="Times New Roman" w:cs="Times New Roman"/>
          <w:kern w:val="0"/>
          <w:sz w:val="28"/>
          <w:szCs w:val="28"/>
          <w:lang w:val="en-GB"/>
          <w14:ligatures w14:val="none"/>
        </w:rPr>
        <w:t>The high court</w:t>
      </w:r>
      <w:r w:rsidR="00A235B2" w:rsidRPr="00F34548">
        <w:rPr>
          <w:rFonts w:ascii="Times New Roman" w:eastAsia="Times New Roman" w:hAnsi="Times New Roman" w:cs="Times New Roman"/>
          <w:kern w:val="0"/>
          <w:sz w:val="28"/>
          <w:szCs w:val="28"/>
          <w:lang w:val="en-GB"/>
          <w14:ligatures w14:val="none"/>
        </w:rPr>
        <w:t xml:space="preserve"> </w:t>
      </w:r>
      <w:r w:rsidR="00E10C67" w:rsidRPr="00F34548">
        <w:rPr>
          <w:rFonts w:ascii="Times New Roman" w:eastAsia="Times New Roman" w:hAnsi="Times New Roman" w:cs="Times New Roman"/>
          <w:kern w:val="0"/>
          <w:sz w:val="28"/>
          <w:szCs w:val="28"/>
          <w:lang w:val="en-GB"/>
          <w14:ligatures w14:val="none"/>
        </w:rPr>
        <w:t>reasoned</w:t>
      </w:r>
      <w:r w:rsidR="00A235B2" w:rsidRPr="00F34548">
        <w:rPr>
          <w:rFonts w:ascii="Times New Roman" w:eastAsia="Times New Roman" w:hAnsi="Times New Roman" w:cs="Times New Roman"/>
          <w:kern w:val="0"/>
          <w:sz w:val="28"/>
          <w:szCs w:val="28"/>
          <w:lang w:val="en-GB"/>
          <w14:ligatures w14:val="none"/>
        </w:rPr>
        <w:t xml:space="preserve"> that s 78(1) was peremptory in requiring the consent of the Master to convene a meeting after the expiry of the period of one month from the date of final order of liquidation. It held that the Master is a creature of statute and is only entitled to exercise powers </w:t>
      </w:r>
      <w:r w:rsidR="008949DA" w:rsidRPr="00F34548">
        <w:rPr>
          <w:rFonts w:ascii="Times New Roman" w:eastAsia="Times New Roman" w:hAnsi="Times New Roman" w:cs="Times New Roman"/>
          <w:kern w:val="0"/>
          <w:sz w:val="28"/>
          <w:szCs w:val="28"/>
          <w:lang w:val="en-GB"/>
          <w14:ligatures w14:val="none"/>
        </w:rPr>
        <w:t xml:space="preserve">which are </w:t>
      </w:r>
      <w:r w:rsidR="00A235B2" w:rsidRPr="00F34548">
        <w:rPr>
          <w:rFonts w:ascii="Times New Roman" w:eastAsia="Times New Roman" w:hAnsi="Times New Roman" w:cs="Times New Roman"/>
          <w:kern w:val="0"/>
          <w:sz w:val="28"/>
          <w:szCs w:val="28"/>
          <w:lang w:val="en-GB"/>
          <w14:ligatures w14:val="none"/>
        </w:rPr>
        <w:t xml:space="preserve">expressly conferred. The high court </w:t>
      </w:r>
      <w:r w:rsidR="008949DA" w:rsidRPr="00F34548">
        <w:rPr>
          <w:rFonts w:ascii="Times New Roman" w:eastAsia="Times New Roman" w:hAnsi="Times New Roman" w:cs="Times New Roman"/>
          <w:kern w:val="0"/>
          <w:sz w:val="28"/>
          <w:szCs w:val="28"/>
          <w:lang w:val="en-GB"/>
          <w14:ligatures w14:val="none"/>
        </w:rPr>
        <w:t>found</w:t>
      </w:r>
      <w:r w:rsidR="00A235B2" w:rsidRPr="00F34548">
        <w:rPr>
          <w:rFonts w:ascii="Times New Roman" w:eastAsia="Times New Roman" w:hAnsi="Times New Roman" w:cs="Times New Roman"/>
          <w:kern w:val="0"/>
          <w:sz w:val="28"/>
          <w:szCs w:val="28"/>
          <w:lang w:val="en-GB"/>
          <w14:ligatures w14:val="none"/>
        </w:rPr>
        <w:t xml:space="preserve"> that</w:t>
      </w:r>
      <w:r w:rsidR="008949DA" w:rsidRPr="00F34548">
        <w:rPr>
          <w:rFonts w:ascii="Times New Roman" w:eastAsia="Times New Roman" w:hAnsi="Times New Roman" w:cs="Times New Roman"/>
          <w:kern w:val="0"/>
          <w:sz w:val="28"/>
          <w:szCs w:val="28"/>
          <w:lang w:val="en-GB"/>
          <w14:ligatures w14:val="none"/>
        </w:rPr>
        <w:t xml:space="preserve"> the section did not confer on the Master</w:t>
      </w:r>
      <w:r w:rsidR="00A235B2" w:rsidRPr="00F34548">
        <w:rPr>
          <w:rFonts w:ascii="Times New Roman" w:eastAsia="Times New Roman" w:hAnsi="Times New Roman" w:cs="Times New Roman"/>
          <w:kern w:val="0"/>
          <w:sz w:val="28"/>
          <w:szCs w:val="28"/>
          <w:lang w:val="en-GB"/>
          <w14:ligatures w14:val="none"/>
        </w:rPr>
        <w:t xml:space="preserve"> authority to consent to the holding of </w:t>
      </w:r>
      <w:r w:rsidR="008949DA" w:rsidRPr="00F34548">
        <w:rPr>
          <w:rFonts w:ascii="Times New Roman" w:eastAsia="Times New Roman" w:hAnsi="Times New Roman" w:cs="Times New Roman"/>
          <w:kern w:val="0"/>
          <w:sz w:val="28"/>
          <w:szCs w:val="28"/>
          <w:lang w:val="en-GB"/>
          <w14:ligatures w14:val="none"/>
        </w:rPr>
        <w:t xml:space="preserve">a </w:t>
      </w:r>
      <w:r w:rsidR="00A235B2" w:rsidRPr="00F34548">
        <w:rPr>
          <w:rFonts w:ascii="Times New Roman" w:eastAsia="Times New Roman" w:hAnsi="Times New Roman" w:cs="Times New Roman"/>
          <w:kern w:val="0"/>
          <w:sz w:val="28"/>
          <w:szCs w:val="28"/>
          <w:lang w:val="en-GB"/>
          <w14:ligatures w14:val="none"/>
        </w:rPr>
        <w:t xml:space="preserve">meeting after it had been held. The meeting </w:t>
      </w:r>
      <w:r w:rsidR="008949DA" w:rsidRPr="00F34548">
        <w:rPr>
          <w:rFonts w:ascii="Times New Roman" w:eastAsia="Times New Roman" w:hAnsi="Times New Roman" w:cs="Times New Roman"/>
          <w:kern w:val="0"/>
          <w:sz w:val="28"/>
          <w:szCs w:val="28"/>
          <w:lang w:val="en-GB"/>
          <w14:ligatures w14:val="none"/>
        </w:rPr>
        <w:t xml:space="preserve">of 6 May 2021 </w:t>
      </w:r>
      <w:r w:rsidR="00A235B2" w:rsidRPr="00F34548">
        <w:rPr>
          <w:rFonts w:ascii="Times New Roman" w:eastAsia="Times New Roman" w:hAnsi="Times New Roman" w:cs="Times New Roman"/>
          <w:kern w:val="0"/>
          <w:sz w:val="28"/>
          <w:szCs w:val="28"/>
          <w:lang w:val="en-GB"/>
          <w14:ligatures w14:val="none"/>
        </w:rPr>
        <w:t>was, therefore, vitiated by irregularity and its proceedings, invalid.</w:t>
      </w:r>
      <w:r w:rsidR="009A32D4" w:rsidRPr="00F34548">
        <w:rPr>
          <w:rFonts w:ascii="Times New Roman" w:eastAsia="Times New Roman" w:hAnsi="Times New Roman" w:cs="Times New Roman"/>
          <w:kern w:val="0"/>
          <w:sz w:val="28"/>
          <w:szCs w:val="28"/>
          <w:lang w:val="en-GB"/>
          <w14:ligatures w14:val="none"/>
        </w:rPr>
        <w:t xml:space="preserve"> </w:t>
      </w:r>
    </w:p>
    <w:p w14:paraId="7AD8D0A1" w14:textId="77777777" w:rsidR="009A32D4" w:rsidRPr="00F34548" w:rsidRDefault="009A32D4" w:rsidP="009A32D4">
      <w:pPr>
        <w:pStyle w:val="ListParagraph"/>
        <w:rPr>
          <w:rFonts w:ascii="Times New Roman" w:eastAsia="Times New Roman" w:hAnsi="Times New Roman" w:cs="Times New Roman"/>
          <w:kern w:val="0"/>
          <w:sz w:val="28"/>
          <w:szCs w:val="28"/>
          <w:lang w:val="en-GB"/>
          <w14:ligatures w14:val="none"/>
        </w:rPr>
      </w:pPr>
    </w:p>
    <w:p w14:paraId="67F69C58" w14:textId="6245E239" w:rsidR="009A32D4"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Pr>
          <w:rFonts w:ascii="Times New Roman" w:eastAsia="Times New Roman" w:hAnsi="Times New Roman" w:cs="Times New Roman"/>
          <w:kern w:val="0"/>
          <w:sz w:val="28"/>
          <w:szCs w:val="28"/>
          <w:lang w:val="en-GB"/>
          <w14:ligatures w14:val="none"/>
        </w:rPr>
        <w:t>[12]</w:t>
      </w:r>
      <w:r>
        <w:rPr>
          <w:rFonts w:ascii="Times New Roman" w:eastAsia="Times New Roman" w:hAnsi="Times New Roman" w:cs="Times New Roman"/>
          <w:kern w:val="0"/>
          <w:sz w:val="28"/>
          <w:szCs w:val="28"/>
          <w:lang w:val="en-GB"/>
          <w14:ligatures w14:val="none"/>
        </w:rPr>
        <w:tab/>
      </w:r>
      <w:r w:rsidR="009A32D4" w:rsidRPr="00F34548">
        <w:rPr>
          <w:rFonts w:ascii="Times New Roman" w:eastAsia="Times New Roman" w:hAnsi="Times New Roman" w:cs="Times New Roman"/>
          <w:kern w:val="0"/>
          <w:sz w:val="28"/>
          <w:szCs w:val="28"/>
          <w:lang w:val="en-GB"/>
          <w14:ligatures w14:val="none"/>
        </w:rPr>
        <w:t xml:space="preserve">In relation to costs, the high court stated that since the consequence was brought about by the failure </w:t>
      </w:r>
      <w:r w:rsidR="00CD7EBD" w:rsidRPr="00F34548">
        <w:rPr>
          <w:rFonts w:ascii="Times New Roman" w:eastAsia="Times New Roman" w:hAnsi="Times New Roman" w:cs="Times New Roman"/>
          <w:kern w:val="0"/>
          <w:sz w:val="28"/>
          <w:szCs w:val="28"/>
          <w:lang w:val="en-GB"/>
          <w14:ligatures w14:val="none"/>
        </w:rPr>
        <w:t>of</w:t>
      </w:r>
      <w:r w:rsidR="009A32D4" w:rsidRPr="00F34548">
        <w:rPr>
          <w:rFonts w:ascii="Times New Roman" w:eastAsia="Times New Roman" w:hAnsi="Times New Roman" w:cs="Times New Roman"/>
          <w:kern w:val="0"/>
          <w:sz w:val="28"/>
          <w:szCs w:val="28"/>
          <w:lang w:val="en-GB"/>
          <w14:ligatures w14:val="none"/>
        </w:rPr>
        <w:t xml:space="preserve"> the liquidators to comply with the provisions </w:t>
      </w:r>
      <w:r w:rsidR="009A32D4" w:rsidRPr="00F34548">
        <w:rPr>
          <w:rFonts w:ascii="Times New Roman" w:eastAsia="Times New Roman" w:hAnsi="Times New Roman" w:cs="Times New Roman"/>
          <w:kern w:val="0"/>
          <w:sz w:val="28"/>
          <w:szCs w:val="28"/>
          <w:lang w:val="en-GB"/>
          <w14:ligatures w14:val="none"/>
        </w:rPr>
        <w:lastRenderedPageBreak/>
        <w:t xml:space="preserve">of s 78(1) of the Close Corporations Act, Jonker Products should </w:t>
      </w:r>
      <w:r w:rsidR="00A000AC" w:rsidRPr="00F34548">
        <w:rPr>
          <w:rFonts w:ascii="Times New Roman" w:eastAsia="Times New Roman" w:hAnsi="Times New Roman" w:cs="Times New Roman"/>
          <w:kern w:val="0"/>
          <w:sz w:val="28"/>
          <w:szCs w:val="28"/>
          <w:lang w:val="en-GB"/>
          <w14:ligatures w14:val="none"/>
        </w:rPr>
        <w:t xml:space="preserve">not </w:t>
      </w:r>
      <w:r w:rsidR="009A32D4" w:rsidRPr="00F34548">
        <w:rPr>
          <w:rFonts w:ascii="Times New Roman" w:eastAsia="Times New Roman" w:hAnsi="Times New Roman" w:cs="Times New Roman"/>
          <w:kern w:val="0"/>
          <w:sz w:val="28"/>
          <w:szCs w:val="28"/>
          <w:lang w:val="en-GB"/>
          <w14:ligatures w14:val="none"/>
        </w:rPr>
        <w:t>bear the costs. It ordered the liquidators to pay the costs of the application and counter-application.</w:t>
      </w:r>
    </w:p>
    <w:p w14:paraId="01E56FC5" w14:textId="77777777" w:rsidR="002D27C4" w:rsidRDefault="002D27C4" w:rsidP="002D27C4">
      <w:pPr>
        <w:pStyle w:val="ListParagraph"/>
        <w:rPr>
          <w:rFonts w:ascii="Times New Roman" w:eastAsia="Times New Roman" w:hAnsi="Times New Roman" w:cs="Times New Roman"/>
          <w:kern w:val="0"/>
          <w:sz w:val="28"/>
          <w:szCs w:val="28"/>
          <w:lang w:val="en-GB"/>
          <w14:ligatures w14:val="none"/>
        </w:rPr>
      </w:pPr>
    </w:p>
    <w:p w14:paraId="5E3BF92E" w14:textId="3F48ADF2" w:rsidR="009A32D4"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[13]</w:t>
      </w:r>
      <w:r w:rsidRPr="00F34548">
        <w:rPr>
          <w:rFonts w:ascii="Times New Roman" w:eastAsia="Times New Roman" w:hAnsi="Times New Roman" w:cs="Times New Roman"/>
          <w:kern w:val="0"/>
          <w:sz w:val="28"/>
          <w:szCs w:val="28"/>
          <w:lang w:val="en-GB"/>
          <w14:ligatures w14:val="none"/>
        </w:rPr>
        <w:tab/>
      </w:r>
      <w:r w:rsidR="009A32D4" w:rsidRPr="00F34548">
        <w:rPr>
          <w:rFonts w:ascii="Times New Roman" w:eastAsia="Times New Roman" w:hAnsi="Times New Roman" w:cs="Times New Roman"/>
          <w:kern w:val="0"/>
          <w:sz w:val="28"/>
          <w:szCs w:val="28"/>
          <w:lang w:val="en-GB"/>
          <w14:ligatures w14:val="none"/>
        </w:rPr>
        <w:t xml:space="preserve">The </w:t>
      </w:r>
      <w:r w:rsidR="001B1AF2" w:rsidRPr="00F34548">
        <w:rPr>
          <w:rFonts w:ascii="Times New Roman" w:eastAsia="Times New Roman" w:hAnsi="Times New Roman" w:cs="Times New Roman"/>
          <w:kern w:val="0"/>
          <w:sz w:val="28"/>
          <w:szCs w:val="28"/>
          <w:lang w:val="en-GB"/>
          <w14:ligatures w14:val="none"/>
        </w:rPr>
        <w:t>l</w:t>
      </w:r>
      <w:r w:rsidR="009A32D4" w:rsidRPr="00F34548">
        <w:rPr>
          <w:rFonts w:ascii="Times New Roman" w:eastAsia="Times New Roman" w:hAnsi="Times New Roman" w:cs="Times New Roman"/>
          <w:kern w:val="0"/>
          <w:sz w:val="28"/>
          <w:szCs w:val="28"/>
          <w:lang w:val="en-GB"/>
          <w14:ligatures w14:val="none"/>
        </w:rPr>
        <w:t>eave to appeal</w:t>
      </w:r>
      <w:r w:rsidR="001B1AF2" w:rsidRPr="00F34548">
        <w:rPr>
          <w:rFonts w:ascii="Times New Roman" w:eastAsia="Times New Roman" w:hAnsi="Times New Roman" w:cs="Times New Roman"/>
          <w:kern w:val="0"/>
          <w:sz w:val="28"/>
          <w:szCs w:val="28"/>
          <w:lang w:val="en-GB"/>
          <w14:ligatures w14:val="none"/>
        </w:rPr>
        <w:t xml:space="preserve"> granted by the high court</w:t>
      </w:r>
      <w:r w:rsidR="009A32D4" w:rsidRPr="00F34548">
        <w:rPr>
          <w:rFonts w:ascii="Times New Roman" w:eastAsia="Times New Roman" w:hAnsi="Times New Roman" w:cs="Times New Roman"/>
          <w:kern w:val="0"/>
          <w:sz w:val="28"/>
          <w:szCs w:val="28"/>
          <w:lang w:val="en-GB"/>
          <w14:ligatures w14:val="none"/>
        </w:rPr>
        <w:t xml:space="preserve"> was confined to the order confirming the </w:t>
      </w:r>
      <w:r w:rsidR="009A32D4" w:rsidRPr="00F34548">
        <w:rPr>
          <w:rFonts w:ascii="Times New Roman" w:eastAsia="Times New Roman" w:hAnsi="Times New Roman" w:cs="Times New Roman"/>
          <w:i/>
          <w:iCs/>
          <w:kern w:val="0"/>
          <w:sz w:val="28"/>
          <w:szCs w:val="28"/>
          <w:lang w:val="en-GB"/>
          <w14:ligatures w14:val="none"/>
        </w:rPr>
        <w:t>rule nisi</w:t>
      </w:r>
      <w:r w:rsidR="009A32D4" w:rsidRPr="00F34548">
        <w:rPr>
          <w:rFonts w:ascii="Times New Roman" w:eastAsia="Times New Roman" w:hAnsi="Times New Roman" w:cs="Times New Roman"/>
          <w:kern w:val="0"/>
          <w:sz w:val="28"/>
          <w:szCs w:val="28"/>
          <w:lang w:val="en-GB"/>
          <w14:ligatures w14:val="none"/>
        </w:rPr>
        <w:t>,</w:t>
      </w:r>
      <w:r w:rsidR="00327B5E" w:rsidRPr="00F34548">
        <w:rPr>
          <w:rFonts w:ascii="Times New Roman" w:eastAsia="Times New Roman" w:hAnsi="Times New Roman" w:cs="Times New Roman"/>
          <w:kern w:val="0"/>
          <w:sz w:val="28"/>
          <w:szCs w:val="28"/>
          <w:lang w:val="en-GB"/>
          <w14:ligatures w14:val="none"/>
        </w:rPr>
        <w:t xml:space="preserve"> </w:t>
      </w:r>
      <w:r w:rsidR="009A32D4" w:rsidRPr="00F34548">
        <w:rPr>
          <w:rFonts w:ascii="Times New Roman" w:eastAsia="Times New Roman" w:hAnsi="Times New Roman" w:cs="Times New Roman"/>
          <w:kern w:val="0"/>
          <w:sz w:val="28"/>
          <w:szCs w:val="28"/>
          <w:lang w:val="en-GB"/>
          <w14:ligatures w14:val="none"/>
        </w:rPr>
        <w:t xml:space="preserve">dismissing the counter-application and its costs order. The </w:t>
      </w:r>
      <w:r w:rsidR="008720AC" w:rsidRPr="00F34548">
        <w:rPr>
          <w:rFonts w:ascii="Times New Roman" w:eastAsia="Times New Roman" w:hAnsi="Times New Roman" w:cs="Times New Roman"/>
          <w:kern w:val="0"/>
          <w:sz w:val="28"/>
          <w:szCs w:val="28"/>
          <w:lang w:val="en-GB"/>
          <w14:ligatures w14:val="none"/>
        </w:rPr>
        <w:t>directives issued pursuant to s</w:t>
      </w:r>
      <w:r w:rsidR="00013D49" w:rsidRPr="00F34548">
        <w:rPr>
          <w:rFonts w:ascii="Times New Roman" w:eastAsia="Times New Roman" w:hAnsi="Times New Roman" w:cs="Times New Roman"/>
          <w:kern w:val="0"/>
          <w:sz w:val="28"/>
          <w:szCs w:val="28"/>
          <w:lang w:val="en-GB"/>
          <w14:ligatures w14:val="none"/>
        </w:rPr>
        <w:t>s</w:t>
      </w:r>
      <w:r w:rsidR="008720AC" w:rsidRPr="00F34548">
        <w:rPr>
          <w:rFonts w:ascii="Times New Roman" w:eastAsia="Times New Roman" w:hAnsi="Times New Roman" w:cs="Times New Roman"/>
          <w:kern w:val="0"/>
          <w:sz w:val="28"/>
          <w:szCs w:val="28"/>
          <w:lang w:val="en-GB"/>
          <w14:ligatures w14:val="none"/>
        </w:rPr>
        <w:t xml:space="preserve"> 386 and 387 of the </w:t>
      </w:r>
      <w:r w:rsidR="00FE5524" w:rsidRPr="00F34548">
        <w:rPr>
          <w:rFonts w:ascii="Times New Roman" w:eastAsia="Times New Roman" w:hAnsi="Times New Roman" w:cs="Times New Roman"/>
          <w:kern w:val="0"/>
          <w:sz w:val="28"/>
          <w:szCs w:val="28"/>
          <w:lang w:val="en-GB"/>
          <w14:ligatures w14:val="none"/>
        </w:rPr>
        <w:t xml:space="preserve">1973 </w:t>
      </w:r>
      <w:r w:rsidR="008720AC" w:rsidRPr="00F34548">
        <w:rPr>
          <w:rFonts w:ascii="Times New Roman" w:eastAsia="Times New Roman" w:hAnsi="Times New Roman" w:cs="Times New Roman"/>
          <w:kern w:val="0"/>
          <w:sz w:val="28"/>
          <w:szCs w:val="28"/>
          <w:lang w:val="en-GB"/>
          <w14:ligatures w14:val="none"/>
        </w:rPr>
        <w:t>Companies Act are not subject to appeal before this Court.</w:t>
      </w:r>
    </w:p>
    <w:p w14:paraId="6A12FBA1" w14:textId="77777777" w:rsidR="008720AC" w:rsidRPr="00F34548" w:rsidRDefault="008720AC" w:rsidP="008720AC">
      <w:pPr>
        <w:pStyle w:val="ListParagraph"/>
        <w:rPr>
          <w:rFonts w:ascii="Times New Roman" w:eastAsia="Times New Roman" w:hAnsi="Times New Roman" w:cs="Times New Roman"/>
          <w:kern w:val="0"/>
          <w:sz w:val="28"/>
          <w:szCs w:val="28"/>
          <w:lang w:val="en-GB"/>
          <w14:ligatures w14:val="none"/>
        </w:rPr>
      </w:pPr>
    </w:p>
    <w:p w14:paraId="65863E5A" w14:textId="324B1394" w:rsidR="008720AC" w:rsidRPr="00F34548" w:rsidRDefault="008720AC" w:rsidP="008720AC">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b/>
          <w:bCs/>
          <w:kern w:val="0"/>
          <w:sz w:val="28"/>
          <w:szCs w:val="28"/>
          <w:lang w:val="en-GB"/>
          <w14:ligatures w14:val="none"/>
        </w:rPr>
        <w:t>The issues</w:t>
      </w:r>
    </w:p>
    <w:p w14:paraId="3E764DFA" w14:textId="561002CF" w:rsidR="001B1AF2"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[14]</w:t>
      </w:r>
      <w:r w:rsidRPr="00F34548">
        <w:rPr>
          <w:rFonts w:ascii="Times New Roman" w:eastAsia="Times New Roman" w:hAnsi="Times New Roman" w:cs="Times New Roman"/>
          <w:kern w:val="0"/>
          <w:sz w:val="28"/>
          <w:szCs w:val="28"/>
          <w:lang w:val="en-GB"/>
          <w14:ligatures w14:val="none"/>
        </w:rPr>
        <w:tab/>
      </w:r>
      <w:r w:rsidR="001B1AF2" w:rsidRPr="00F34548">
        <w:rPr>
          <w:rFonts w:ascii="Times New Roman" w:eastAsia="Times New Roman" w:hAnsi="Times New Roman" w:cs="Times New Roman"/>
          <w:kern w:val="0"/>
          <w:sz w:val="28"/>
          <w:szCs w:val="28"/>
          <w:lang w:val="en-GB"/>
          <w14:ligatures w14:val="none"/>
        </w:rPr>
        <w:t>Two issues arose for consideration by this Court. The preliminary question was whether the liquidators had, by their conduct, acquiesced in the high court order thereby waiving their right of appeal. The second, substantive question, concerned the meaning and effect of s 78(1) of the Close Corporations Act.</w:t>
      </w:r>
    </w:p>
    <w:p w14:paraId="7E758DBA" w14:textId="77777777" w:rsidR="001B1AF2" w:rsidRPr="00F34548" w:rsidRDefault="001B1AF2" w:rsidP="001B1AF2">
      <w:pPr>
        <w:spacing w:after="0" w:line="360" w:lineRule="auto"/>
        <w:jc w:val="both"/>
        <w:rPr>
          <w:rFonts w:ascii="Times New Roman" w:eastAsia="Times New Roman" w:hAnsi="Times New Roman" w:cs="Times New Roman"/>
          <w:kern w:val="0"/>
          <w:sz w:val="28"/>
          <w:szCs w:val="28"/>
          <w:lang w:val="en-GB"/>
          <w14:ligatures w14:val="none"/>
        </w:rPr>
      </w:pPr>
    </w:p>
    <w:p w14:paraId="6868643E" w14:textId="77777777" w:rsidR="001B1AF2" w:rsidRPr="005C0CD8" w:rsidRDefault="001B1AF2" w:rsidP="001B1AF2">
      <w:pPr>
        <w:pStyle w:val="ListParagraph"/>
        <w:spacing w:after="0" w:line="360" w:lineRule="auto"/>
        <w:ind w:left="0"/>
        <w:jc w:val="both"/>
        <w:rPr>
          <w:rFonts w:ascii="Times New Roman" w:eastAsia="Times New Roman" w:hAnsi="Times New Roman" w:cs="Times New Roman"/>
          <w:b/>
          <w:i/>
          <w:iCs/>
          <w:kern w:val="0"/>
          <w:sz w:val="28"/>
          <w:szCs w:val="28"/>
          <w:lang w:val="en-GB"/>
          <w14:ligatures w14:val="none"/>
        </w:rPr>
      </w:pPr>
      <w:r w:rsidRPr="002D27C4">
        <w:rPr>
          <w:rFonts w:ascii="Times New Roman" w:eastAsia="Times New Roman" w:hAnsi="Times New Roman" w:cs="Times New Roman"/>
          <w:b/>
          <w:i/>
          <w:iCs/>
          <w:kern w:val="0"/>
          <w:sz w:val="28"/>
          <w:szCs w:val="28"/>
          <w:lang w:val="en-GB"/>
          <w14:ligatures w14:val="none"/>
        </w:rPr>
        <w:t>Peremption of the appeal</w:t>
      </w:r>
    </w:p>
    <w:p w14:paraId="730B890B" w14:textId="69ED778B" w:rsidR="00312FC8"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[15]</w:t>
      </w:r>
      <w:r w:rsidRPr="00F34548">
        <w:rPr>
          <w:rFonts w:ascii="Times New Roman" w:eastAsia="Times New Roman" w:hAnsi="Times New Roman" w:cs="Times New Roman"/>
          <w:kern w:val="0"/>
          <w:sz w:val="28"/>
          <w:szCs w:val="28"/>
          <w:lang w:val="en-GB"/>
          <w14:ligatures w14:val="none"/>
        </w:rPr>
        <w:tab/>
      </w:r>
      <w:r w:rsidR="001B1AF2" w:rsidRPr="00F34548">
        <w:rPr>
          <w:rFonts w:ascii="Times New Roman" w:eastAsia="Times New Roman" w:hAnsi="Times New Roman" w:cs="Times New Roman"/>
          <w:kern w:val="0"/>
          <w:sz w:val="28"/>
          <w:szCs w:val="28"/>
          <w:lang w:val="en-GB"/>
          <w14:ligatures w14:val="none"/>
        </w:rPr>
        <w:t>It was</w:t>
      </w:r>
      <w:r w:rsidR="00312FC8" w:rsidRPr="00F34548">
        <w:rPr>
          <w:rFonts w:ascii="Times New Roman" w:eastAsia="Times New Roman" w:hAnsi="Times New Roman" w:cs="Times New Roman"/>
          <w:kern w:val="0"/>
          <w:sz w:val="28"/>
          <w:szCs w:val="28"/>
          <w:lang w:val="en-GB"/>
          <w14:ligatures w14:val="none"/>
        </w:rPr>
        <w:t xml:space="preserve"> common ground </w:t>
      </w:r>
      <w:r w:rsidR="001B1AF2" w:rsidRPr="00F34548">
        <w:rPr>
          <w:rFonts w:ascii="Times New Roman" w:eastAsia="Times New Roman" w:hAnsi="Times New Roman" w:cs="Times New Roman"/>
          <w:kern w:val="0"/>
          <w:sz w:val="28"/>
          <w:szCs w:val="28"/>
          <w:lang w:val="en-GB"/>
          <w14:ligatures w14:val="none"/>
        </w:rPr>
        <w:t>tha</w:t>
      </w:r>
      <w:r w:rsidR="00312FC8" w:rsidRPr="00F34548">
        <w:rPr>
          <w:rFonts w:ascii="Times New Roman" w:eastAsia="Times New Roman" w:hAnsi="Times New Roman" w:cs="Times New Roman"/>
          <w:kern w:val="0"/>
          <w:sz w:val="28"/>
          <w:szCs w:val="28"/>
          <w:lang w:val="en-GB"/>
          <w14:ligatures w14:val="none"/>
        </w:rPr>
        <w:t xml:space="preserve">t the liquidators had </w:t>
      </w:r>
      <w:r w:rsidR="001B1AF2" w:rsidRPr="00F34548">
        <w:rPr>
          <w:rFonts w:ascii="Times New Roman" w:eastAsia="Times New Roman" w:hAnsi="Times New Roman" w:cs="Times New Roman"/>
          <w:kern w:val="0"/>
          <w:sz w:val="28"/>
          <w:szCs w:val="28"/>
          <w:lang w:val="en-GB"/>
          <w14:ligatures w14:val="none"/>
        </w:rPr>
        <w:t>published a notice summoning a first and second meeting of creditors and members pursuant to the directive orders issued by the high court.</w:t>
      </w:r>
      <w:r w:rsidR="001B1AF2" w:rsidRPr="00F34548">
        <w:rPr>
          <w:rStyle w:val="FootnoteReference"/>
          <w:rFonts w:ascii="Times New Roman" w:eastAsia="Times New Roman" w:hAnsi="Times New Roman" w:cs="Times New Roman"/>
          <w:kern w:val="0"/>
          <w:sz w:val="28"/>
          <w:szCs w:val="28"/>
          <w:lang w:val="en-GB"/>
          <w14:ligatures w14:val="none"/>
        </w:rPr>
        <w:footnoteReference w:id="2"/>
      </w:r>
      <w:r w:rsidR="001B1AF2" w:rsidRPr="00F34548">
        <w:rPr>
          <w:rFonts w:ascii="Times New Roman" w:eastAsia="Times New Roman" w:hAnsi="Times New Roman" w:cs="Times New Roman"/>
          <w:kern w:val="0"/>
          <w:sz w:val="28"/>
          <w:szCs w:val="28"/>
          <w:lang w:val="en-GB"/>
          <w14:ligatures w14:val="none"/>
        </w:rPr>
        <w:t xml:space="preserve"> </w:t>
      </w:r>
      <w:r w:rsidR="00312FC8" w:rsidRPr="00F34548">
        <w:rPr>
          <w:rFonts w:ascii="Times New Roman" w:eastAsia="Times New Roman" w:hAnsi="Times New Roman" w:cs="Times New Roman"/>
          <w:kern w:val="0"/>
          <w:sz w:val="28"/>
          <w:szCs w:val="28"/>
          <w:lang w:val="en-GB"/>
          <w14:ligatures w14:val="none"/>
        </w:rPr>
        <w:t xml:space="preserve">It was also common ground that the meeting had been postponed </w:t>
      </w:r>
      <w:r w:rsidR="00436CD2" w:rsidRPr="00F34548">
        <w:rPr>
          <w:rFonts w:ascii="Times New Roman" w:eastAsia="Times New Roman" w:hAnsi="Times New Roman" w:cs="Times New Roman"/>
          <w:kern w:val="0"/>
          <w:sz w:val="28"/>
          <w:szCs w:val="28"/>
          <w:lang w:val="en-GB"/>
          <w14:ligatures w14:val="none"/>
        </w:rPr>
        <w:t>considering</w:t>
      </w:r>
      <w:r w:rsidR="00312FC8" w:rsidRPr="00F34548">
        <w:rPr>
          <w:rFonts w:ascii="Times New Roman" w:eastAsia="Times New Roman" w:hAnsi="Times New Roman" w:cs="Times New Roman"/>
          <w:kern w:val="0"/>
          <w:sz w:val="28"/>
          <w:szCs w:val="28"/>
          <w:lang w:val="en-GB"/>
          <w14:ligatures w14:val="none"/>
        </w:rPr>
        <w:t xml:space="preserve"> the appeal to this </w:t>
      </w:r>
      <w:r w:rsidR="00FA2FE6" w:rsidRPr="00F34548">
        <w:rPr>
          <w:rFonts w:ascii="Times New Roman" w:eastAsia="Times New Roman" w:hAnsi="Times New Roman" w:cs="Times New Roman"/>
          <w:kern w:val="0"/>
          <w:sz w:val="28"/>
          <w:szCs w:val="28"/>
          <w:lang w:val="en-GB"/>
          <w14:ligatures w14:val="none"/>
        </w:rPr>
        <w:t>C</w:t>
      </w:r>
      <w:r w:rsidR="00312FC8" w:rsidRPr="00F34548">
        <w:rPr>
          <w:rFonts w:ascii="Times New Roman" w:eastAsia="Times New Roman" w:hAnsi="Times New Roman" w:cs="Times New Roman"/>
          <w:kern w:val="0"/>
          <w:sz w:val="28"/>
          <w:szCs w:val="28"/>
          <w:lang w:val="en-GB"/>
          <w14:ligatures w14:val="none"/>
        </w:rPr>
        <w:t>ourt.</w:t>
      </w:r>
    </w:p>
    <w:p w14:paraId="1CA2A20B" w14:textId="77777777" w:rsidR="00CD7EBD" w:rsidRPr="00F34548" w:rsidRDefault="00CD7EBD" w:rsidP="00F838A7">
      <w:pPr>
        <w:spacing w:after="0" w:line="360" w:lineRule="auto"/>
        <w:jc w:val="both"/>
        <w:rPr>
          <w:rFonts w:ascii="Times New Roman" w:eastAsia="Times New Roman" w:hAnsi="Times New Roman" w:cs="Times New Roman"/>
          <w:kern w:val="0"/>
          <w:sz w:val="28"/>
          <w:szCs w:val="28"/>
          <w:lang w:val="en-GB"/>
          <w14:ligatures w14:val="none"/>
        </w:rPr>
      </w:pPr>
    </w:p>
    <w:p w14:paraId="167472FC" w14:textId="08DEE46A" w:rsidR="00312FC8"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[16]</w:t>
      </w:r>
      <w:r w:rsidRPr="00F34548">
        <w:rPr>
          <w:rFonts w:ascii="Times New Roman" w:eastAsia="Times New Roman" w:hAnsi="Times New Roman" w:cs="Times New Roman"/>
          <w:kern w:val="0"/>
          <w:sz w:val="28"/>
          <w:szCs w:val="28"/>
          <w:lang w:val="en-GB"/>
          <w14:ligatures w14:val="none"/>
        </w:rPr>
        <w:tab/>
      </w:r>
      <w:r w:rsidR="00312FC8" w:rsidRPr="00F34548">
        <w:rPr>
          <w:rFonts w:ascii="Times New Roman" w:eastAsia="Times New Roman" w:hAnsi="Times New Roman" w:cs="Times New Roman"/>
          <w:kern w:val="0"/>
          <w:sz w:val="28"/>
          <w:szCs w:val="28"/>
          <w:lang w:val="en-GB"/>
          <w14:ligatures w14:val="none"/>
        </w:rPr>
        <w:t xml:space="preserve">The </w:t>
      </w:r>
      <w:r w:rsidR="00A863A9" w:rsidRPr="00F34548">
        <w:rPr>
          <w:rFonts w:ascii="Times New Roman" w:eastAsia="Times New Roman" w:hAnsi="Times New Roman" w:cs="Times New Roman"/>
          <w:kern w:val="0"/>
          <w:sz w:val="28"/>
          <w:szCs w:val="28"/>
          <w:lang w:val="en-GB"/>
          <w14:ligatures w14:val="none"/>
        </w:rPr>
        <w:t xml:space="preserve">respondents’ </w:t>
      </w:r>
      <w:r w:rsidR="00312FC8" w:rsidRPr="00F34548">
        <w:rPr>
          <w:rFonts w:ascii="Times New Roman" w:eastAsia="Times New Roman" w:hAnsi="Times New Roman" w:cs="Times New Roman"/>
          <w:kern w:val="0"/>
          <w:sz w:val="28"/>
          <w:szCs w:val="28"/>
          <w:lang w:val="en-GB"/>
          <w14:ligatures w14:val="none"/>
        </w:rPr>
        <w:t xml:space="preserve">heads of argument filed contained </w:t>
      </w:r>
      <w:r w:rsidR="000038DF" w:rsidRPr="00F34548">
        <w:rPr>
          <w:rFonts w:ascii="Times New Roman" w:eastAsia="Times New Roman" w:hAnsi="Times New Roman" w:cs="Times New Roman"/>
          <w:kern w:val="0"/>
          <w:sz w:val="28"/>
          <w:szCs w:val="28"/>
          <w:lang w:val="en-GB"/>
          <w14:ligatures w14:val="none"/>
        </w:rPr>
        <w:t>e</w:t>
      </w:r>
      <w:r w:rsidR="00312FC8" w:rsidRPr="00F34548">
        <w:rPr>
          <w:rFonts w:ascii="Times New Roman" w:eastAsia="Times New Roman" w:hAnsi="Times New Roman" w:cs="Times New Roman"/>
          <w:kern w:val="0"/>
          <w:sz w:val="28"/>
          <w:szCs w:val="28"/>
          <w:lang w:val="en-GB"/>
          <w14:ligatures w14:val="none"/>
        </w:rPr>
        <w:t xml:space="preserve">xtensive reference to facts and correspondence </w:t>
      </w:r>
      <w:r w:rsidR="00A863A9" w:rsidRPr="00F34548">
        <w:rPr>
          <w:rFonts w:ascii="Times New Roman" w:eastAsia="Times New Roman" w:hAnsi="Times New Roman" w:cs="Times New Roman"/>
          <w:kern w:val="0"/>
          <w:sz w:val="28"/>
          <w:szCs w:val="28"/>
          <w:lang w:val="en-GB"/>
          <w14:ligatures w14:val="none"/>
        </w:rPr>
        <w:t xml:space="preserve">which were not included </w:t>
      </w:r>
      <w:r w:rsidR="00312FC8" w:rsidRPr="00F34548">
        <w:rPr>
          <w:rFonts w:ascii="Times New Roman" w:eastAsia="Times New Roman" w:hAnsi="Times New Roman" w:cs="Times New Roman"/>
          <w:kern w:val="0"/>
          <w:sz w:val="28"/>
          <w:szCs w:val="28"/>
          <w:lang w:val="en-GB"/>
          <w14:ligatures w14:val="none"/>
        </w:rPr>
        <w:t>in the record of appeal.</w:t>
      </w:r>
      <w:r w:rsidR="00A863A9" w:rsidRPr="00F34548">
        <w:rPr>
          <w:rFonts w:ascii="Times New Roman" w:eastAsia="Times New Roman" w:hAnsi="Times New Roman" w:cs="Times New Roman"/>
          <w:kern w:val="0"/>
          <w:sz w:val="28"/>
          <w:szCs w:val="28"/>
          <w:lang w:val="en-GB"/>
          <w14:ligatures w14:val="none"/>
        </w:rPr>
        <w:t xml:space="preserve"> These facts, it was contended, supported the conclusion that the liquidators </w:t>
      </w:r>
      <w:r w:rsidR="00A863A9" w:rsidRPr="00F34548">
        <w:rPr>
          <w:rFonts w:ascii="Times New Roman" w:eastAsia="Times New Roman" w:hAnsi="Times New Roman" w:cs="Times New Roman"/>
          <w:kern w:val="0"/>
          <w:sz w:val="28"/>
          <w:szCs w:val="28"/>
          <w:lang w:val="en-GB"/>
          <w14:ligatures w14:val="none"/>
        </w:rPr>
        <w:lastRenderedPageBreak/>
        <w:t>had acquiesced in the high court order.</w:t>
      </w:r>
      <w:r w:rsidR="00312FC8" w:rsidRPr="00F34548">
        <w:rPr>
          <w:rFonts w:ascii="Times New Roman" w:eastAsia="Times New Roman" w:hAnsi="Times New Roman" w:cs="Times New Roman"/>
          <w:kern w:val="0"/>
          <w:sz w:val="28"/>
          <w:szCs w:val="28"/>
          <w:lang w:val="en-GB"/>
          <w14:ligatures w14:val="none"/>
        </w:rPr>
        <w:t xml:space="preserve"> </w:t>
      </w:r>
      <w:r w:rsidR="00A863A9" w:rsidRPr="00F34548">
        <w:rPr>
          <w:rFonts w:ascii="Times New Roman" w:eastAsia="Times New Roman" w:hAnsi="Times New Roman" w:cs="Times New Roman"/>
          <w:kern w:val="0"/>
          <w:sz w:val="28"/>
          <w:szCs w:val="28"/>
          <w:lang w:val="en-GB"/>
          <w14:ligatures w14:val="none"/>
        </w:rPr>
        <w:t xml:space="preserve">At the hearing, the argument was not pursued with vigour. </w:t>
      </w:r>
      <w:r w:rsidR="00312FC8" w:rsidRPr="00F34548">
        <w:rPr>
          <w:rFonts w:ascii="Times New Roman" w:eastAsia="Times New Roman" w:hAnsi="Times New Roman" w:cs="Times New Roman"/>
          <w:kern w:val="0"/>
          <w:sz w:val="28"/>
          <w:szCs w:val="28"/>
          <w:lang w:val="en-GB"/>
          <w14:ligatures w14:val="none"/>
        </w:rPr>
        <w:t>Counsel for the respondents accepted that this Court c</w:t>
      </w:r>
      <w:r w:rsidR="00A863A9" w:rsidRPr="00F34548">
        <w:rPr>
          <w:rFonts w:ascii="Times New Roman" w:eastAsia="Times New Roman" w:hAnsi="Times New Roman" w:cs="Times New Roman"/>
          <w:kern w:val="0"/>
          <w:sz w:val="28"/>
          <w:szCs w:val="28"/>
          <w:lang w:val="en-GB"/>
          <w14:ligatures w14:val="none"/>
        </w:rPr>
        <w:t xml:space="preserve">ould </w:t>
      </w:r>
      <w:r w:rsidR="00312FC8" w:rsidRPr="00F34548">
        <w:rPr>
          <w:rFonts w:ascii="Times New Roman" w:eastAsia="Times New Roman" w:hAnsi="Times New Roman" w:cs="Times New Roman"/>
          <w:kern w:val="0"/>
          <w:sz w:val="28"/>
          <w:szCs w:val="28"/>
          <w:lang w:val="en-GB"/>
          <w14:ligatures w14:val="none"/>
        </w:rPr>
        <w:t>not have regard to documents not properly before us. Counsel also accepted</w:t>
      </w:r>
      <w:r w:rsidR="000038DF" w:rsidRPr="00F34548">
        <w:rPr>
          <w:rFonts w:ascii="Times New Roman" w:eastAsia="Times New Roman" w:hAnsi="Times New Roman" w:cs="Times New Roman"/>
          <w:kern w:val="0"/>
          <w:sz w:val="28"/>
          <w:szCs w:val="28"/>
          <w:lang w:val="en-GB"/>
          <w14:ligatures w14:val="none"/>
        </w:rPr>
        <w:t xml:space="preserve"> t</w:t>
      </w:r>
      <w:r w:rsidR="00312FC8" w:rsidRPr="00F34548">
        <w:rPr>
          <w:rFonts w:ascii="Times New Roman" w:eastAsia="Times New Roman" w:hAnsi="Times New Roman" w:cs="Times New Roman"/>
          <w:kern w:val="0"/>
          <w:sz w:val="28"/>
          <w:szCs w:val="28"/>
          <w:lang w:val="en-GB"/>
          <w14:ligatures w14:val="none"/>
        </w:rPr>
        <w:t xml:space="preserve">hat the respondents </w:t>
      </w:r>
      <w:r w:rsidR="000038DF" w:rsidRPr="00F34548">
        <w:rPr>
          <w:rFonts w:ascii="Times New Roman" w:eastAsia="Times New Roman" w:hAnsi="Times New Roman" w:cs="Times New Roman"/>
          <w:kern w:val="0"/>
          <w:sz w:val="28"/>
          <w:szCs w:val="28"/>
          <w:lang w:val="en-GB"/>
          <w14:ligatures w14:val="none"/>
        </w:rPr>
        <w:t>bore</w:t>
      </w:r>
      <w:r w:rsidR="00312FC8" w:rsidRPr="00F34548">
        <w:rPr>
          <w:rFonts w:ascii="Times New Roman" w:eastAsia="Times New Roman" w:hAnsi="Times New Roman" w:cs="Times New Roman"/>
          <w:kern w:val="0"/>
          <w:sz w:val="28"/>
          <w:szCs w:val="28"/>
          <w:lang w:val="en-GB"/>
          <w14:ligatures w14:val="none"/>
        </w:rPr>
        <w:t xml:space="preserve"> a full onus</w:t>
      </w:r>
      <w:r w:rsidR="000038DF" w:rsidRPr="00F34548">
        <w:rPr>
          <w:rFonts w:ascii="Times New Roman" w:eastAsia="Times New Roman" w:hAnsi="Times New Roman" w:cs="Times New Roman"/>
          <w:kern w:val="0"/>
          <w:sz w:val="28"/>
          <w:szCs w:val="28"/>
          <w:lang w:val="en-GB"/>
          <w14:ligatures w14:val="none"/>
        </w:rPr>
        <w:t xml:space="preserve"> t</w:t>
      </w:r>
      <w:r w:rsidR="00312FC8" w:rsidRPr="00F34548">
        <w:rPr>
          <w:rFonts w:ascii="Times New Roman" w:eastAsia="Times New Roman" w:hAnsi="Times New Roman" w:cs="Times New Roman"/>
          <w:kern w:val="0"/>
          <w:sz w:val="28"/>
          <w:szCs w:val="28"/>
          <w:lang w:val="en-GB"/>
          <w14:ligatures w14:val="none"/>
        </w:rPr>
        <w:t>o show an unequivocal intention to acquiesce in the court order appealed against</w:t>
      </w:r>
      <w:r w:rsidR="000038DF" w:rsidRPr="00F34548">
        <w:rPr>
          <w:rFonts w:ascii="Times New Roman" w:eastAsia="Times New Roman" w:hAnsi="Times New Roman" w:cs="Times New Roman"/>
          <w:kern w:val="0"/>
          <w:sz w:val="28"/>
          <w:szCs w:val="28"/>
          <w:lang w:val="en-GB"/>
          <w14:ligatures w14:val="none"/>
        </w:rPr>
        <w:t>;</w:t>
      </w:r>
      <w:r w:rsidR="000038DF" w:rsidRPr="00F34548">
        <w:rPr>
          <w:rStyle w:val="FootnoteReference"/>
          <w:rFonts w:ascii="Times New Roman" w:eastAsia="Times New Roman" w:hAnsi="Times New Roman" w:cs="Times New Roman"/>
          <w:kern w:val="0"/>
          <w:sz w:val="28"/>
          <w:szCs w:val="28"/>
          <w:lang w:val="en-GB"/>
          <w14:ligatures w14:val="none"/>
        </w:rPr>
        <w:footnoteReference w:id="3"/>
      </w:r>
      <w:r w:rsidR="000038DF" w:rsidRPr="00F34548">
        <w:rPr>
          <w:rFonts w:ascii="Times New Roman" w:eastAsia="Times New Roman" w:hAnsi="Times New Roman" w:cs="Times New Roman"/>
          <w:kern w:val="0"/>
          <w:sz w:val="28"/>
          <w:szCs w:val="28"/>
          <w:lang w:val="en-GB"/>
          <w14:ligatures w14:val="none"/>
        </w:rPr>
        <w:t xml:space="preserve"> a</w:t>
      </w:r>
      <w:r w:rsidR="00312FC8" w:rsidRPr="00F34548">
        <w:rPr>
          <w:rFonts w:ascii="Times New Roman" w:eastAsia="Times New Roman" w:hAnsi="Times New Roman" w:cs="Times New Roman"/>
          <w:kern w:val="0"/>
          <w:sz w:val="28"/>
          <w:szCs w:val="28"/>
          <w:lang w:val="en-GB"/>
          <w14:ligatures w14:val="none"/>
        </w:rPr>
        <w:t xml:space="preserve">nd </w:t>
      </w:r>
      <w:r w:rsidR="000038DF" w:rsidRPr="00F34548">
        <w:rPr>
          <w:rFonts w:ascii="Times New Roman" w:eastAsia="Times New Roman" w:hAnsi="Times New Roman" w:cs="Times New Roman"/>
          <w:kern w:val="0"/>
          <w:sz w:val="28"/>
          <w:szCs w:val="28"/>
          <w:lang w:val="en-GB"/>
          <w14:ligatures w14:val="none"/>
        </w:rPr>
        <w:t>t</w:t>
      </w:r>
      <w:r w:rsidR="00312FC8" w:rsidRPr="00F34548">
        <w:rPr>
          <w:rFonts w:ascii="Times New Roman" w:eastAsia="Times New Roman" w:hAnsi="Times New Roman" w:cs="Times New Roman"/>
          <w:kern w:val="0"/>
          <w:sz w:val="28"/>
          <w:szCs w:val="28"/>
          <w:lang w:val="en-GB"/>
          <w14:ligatures w14:val="none"/>
        </w:rPr>
        <w:t xml:space="preserve">o establish conduct on the part of the </w:t>
      </w:r>
      <w:r w:rsidR="000038DF" w:rsidRPr="00F34548">
        <w:rPr>
          <w:rFonts w:ascii="Times New Roman" w:eastAsia="Times New Roman" w:hAnsi="Times New Roman" w:cs="Times New Roman"/>
          <w:kern w:val="0"/>
          <w:sz w:val="28"/>
          <w:szCs w:val="28"/>
          <w:lang w:val="en-GB"/>
          <w14:ligatures w14:val="none"/>
        </w:rPr>
        <w:t>liquidators</w:t>
      </w:r>
      <w:r w:rsidR="00312FC8" w:rsidRPr="00F34548">
        <w:rPr>
          <w:rFonts w:ascii="Times New Roman" w:eastAsia="Times New Roman" w:hAnsi="Times New Roman" w:cs="Times New Roman"/>
          <w:kern w:val="0"/>
          <w:sz w:val="28"/>
          <w:szCs w:val="28"/>
          <w:lang w:val="en-GB"/>
          <w14:ligatures w14:val="none"/>
        </w:rPr>
        <w:t xml:space="preserve"> which </w:t>
      </w:r>
      <w:r w:rsidR="000038DF" w:rsidRPr="00F34548">
        <w:rPr>
          <w:rFonts w:ascii="Times New Roman" w:eastAsia="Times New Roman" w:hAnsi="Times New Roman" w:cs="Times New Roman"/>
          <w:kern w:val="0"/>
          <w:sz w:val="28"/>
          <w:szCs w:val="28"/>
          <w:lang w:val="en-GB"/>
          <w14:ligatures w14:val="none"/>
        </w:rPr>
        <w:t>‘</w:t>
      </w:r>
      <w:r w:rsidR="00312FC8" w:rsidRPr="00F34548">
        <w:rPr>
          <w:rFonts w:ascii="Times New Roman" w:eastAsia="Times New Roman" w:hAnsi="Times New Roman" w:cs="Times New Roman"/>
          <w:kern w:val="0"/>
          <w:sz w:val="28"/>
          <w:szCs w:val="28"/>
          <w:lang w:val="en-GB"/>
          <w14:ligatures w14:val="none"/>
        </w:rPr>
        <w:t>indubitably and necessarily</w:t>
      </w:r>
      <w:r w:rsidR="000038DF" w:rsidRPr="00F34548">
        <w:rPr>
          <w:rFonts w:ascii="Times New Roman" w:eastAsia="Times New Roman" w:hAnsi="Times New Roman" w:cs="Times New Roman"/>
          <w:kern w:val="0"/>
          <w:sz w:val="28"/>
          <w:szCs w:val="28"/>
          <w:lang w:val="en-GB"/>
          <w14:ligatures w14:val="none"/>
        </w:rPr>
        <w:t>’</w:t>
      </w:r>
      <w:r w:rsidR="00312FC8" w:rsidRPr="00F34548">
        <w:rPr>
          <w:rFonts w:ascii="Times New Roman" w:eastAsia="Times New Roman" w:hAnsi="Times New Roman" w:cs="Times New Roman"/>
          <w:kern w:val="0"/>
          <w:sz w:val="28"/>
          <w:szCs w:val="28"/>
          <w:lang w:val="en-GB"/>
          <w14:ligatures w14:val="none"/>
        </w:rPr>
        <w:t xml:space="preserve"> points to a conclusion that the summoning of the</w:t>
      </w:r>
      <w:r w:rsidR="000038DF" w:rsidRPr="00F34548">
        <w:rPr>
          <w:rFonts w:ascii="Times New Roman" w:eastAsia="Times New Roman" w:hAnsi="Times New Roman" w:cs="Times New Roman"/>
          <w:kern w:val="0"/>
          <w:sz w:val="28"/>
          <w:szCs w:val="28"/>
          <w:lang w:val="en-GB"/>
          <w14:ligatures w14:val="none"/>
        </w:rPr>
        <w:t xml:space="preserve"> court sanctioned </w:t>
      </w:r>
      <w:r w:rsidR="00312FC8" w:rsidRPr="00F34548">
        <w:rPr>
          <w:rFonts w:ascii="Times New Roman" w:eastAsia="Times New Roman" w:hAnsi="Times New Roman" w:cs="Times New Roman"/>
          <w:kern w:val="0"/>
          <w:sz w:val="28"/>
          <w:szCs w:val="28"/>
          <w:lang w:val="en-GB"/>
          <w14:ligatures w14:val="none"/>
        </w:rPr>
        <w:t xml:space="preserve">meeting </w:t>
      </w:r>
      <w:r w:rsidR="00B16A48" w:rsidRPr="00F34548">
        <w:rPr>
          <w:rFonts w:ascii="Times New Roman" w:eastAsia="Times New Roman" w:hAnsi="Times New Roman" w:cs="Times New Roman"/>
          <w:kern w:val="0"/>
          <w:sz w:val="28"/>
          <w:szCs w:val="28"/>
          <w:lang w:val="en-GB"/>
          <w14:ligatures w14:val="none"/>
        </w:rPr>
        <w:t>was</w:t>
      </w:r>
      <w:r w:rsidR="00312FC8" w:rsidRPr="00F34548">
        <w:rPr>
          <w:rFonts w:ascii="Times New Roman" w:eastAsia="Times New Roman" w:hAnsi="Times New Roman" w:cs="Times New Roman"/>
          <w:kern w:val="0"/>
          <w:sz w:val="28"/>
          <w:szCs w:val="28"/>
          <w:lang w:val="en-GB"/>
          <w14:ligatures w14:val="none"/>
        </w:rPr>
        <w:t xml:space="preserve"> inconsistent with an intention to attack the judgment.</w:t>
      </w:r>
      <w:r w:rsidR="000038DF" w:rsidRPr="00F34548">
        <w:rPr>
          <w:rStyle w:val="FootnoteReference"/>
          <w:rFonts w:ascii="Times New Roman" w:eastAsia="Times New Roman" w:hAnsi="Times New Roman" w:cs="Times New Roman"/>
          <w:kern w:val="0"/>
          <w:sz w:val="28"/>
          <w:szCs w:val="28"/>
          <w:lang w:val="en-GB"/>
          <w14:ligatures w14:val="none"/>
        </w:rPr>
        <w:footnoteReference w:id="4"/>
      </w:r>
    </w:p>
    <w:p w14:paraId="24C950A4" w14:textId="77777777" w:rsidR="00312FC8" w:rsidRPr="00F34548" w:rsidRDefault="00312FC8" w:rsidP="000038DF">
      <w:pPr>
        <w:spacing w:after="0" w:line="360" w:lineRule="auto"/>
        <w:jc w:val="both"/>
        <w:rPr>
          <w:rFonts w:ascii="Times New Roman" w:eastAsia="Times New Roman" w:hAnsi="Times New Roman" w:cs="Times New Roman"/>
          <w:kern w:val="0"/>
          <w:sz w:val="28"/>
          <w:szCs w:val="28"/>
          <w:lang w:val="en-GB"/>
          <w14:ligatures w14:val="none"/>
        </w:rPr>
      </w:pPr>
    </w:p>
    <w:p w14:paraId="15EAC4AD" w14:textId="62F91671" w:rsidR="00B16A48"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[17]</w:t>
      </w:r>
      <w:r w:rsidRPr="00F34548">
        <w:rPr>
          <w:rFonts w:ascii="Times New Roman" w:eastAsia="Times New Roman" w:hAnsi="Times New Roman" w:cs="Times New Roman"/>
          <w:kern w:val="0"/>
          <w:sz w:val="28"/>
          <w:szCs w:val="28"/>
          <w:lang w:val="en-GB"/>
          <w14:ligatures w14:val="none"/>
        </w:rPr>
        <w:tab/>
      </w:r>
      <w:r w:rsidR="000038DF" w:rsidRPr="00F34548">
        <w:rPr>
          <w:rFonts w:ascii="Times New Roman" w:eastAsia="Times New Roman" w:hAnsi="Times New Roman" w:cs="Times New Roman"/>
          <w:kern w:val="0"/>
          <w:sz w:val="28"/>
          <w:szCs w:val="28"/>
          <w:lang w:val="en-GB"/>
          <w14:ligatures w14:val="none"/>
        </w:rPr>
        <w:t xml:space="preserve">Apart from </w:t>
      </w:r>
      <w:r w:rsidR="00FA2FE6" w:rsidRPr="00F34548">
        <w:rPr>
          <w:rFonts w:ascii="Times New Roman" w:eastAsia="Times New Roman" w:hAnsi="Times New Roman" w:cs="Times New Roman"/>
          <w:kern w:val="0"/>
          <w:sz w:val="28"/>
          <w:szCs w:val="28"/>
          <w:lang w:val="en-GB"/>
          <w14:ligatures w14:val="none"/>
        </w:rPr>
        <w:t xml:space="preserve">the fact that the liquidators </w:t>
      </w:r>
      <w:r w:rsidR="00B16A48" w:rsidRPr="00F34548">
        <w:rPr>
          <w:rFonts w:ascii="Times New Roman" w:eastAsia="Times New Roman" w:hAnsi="Times New Roman" w:cs="Times New Roman"/>
          <w:kern w:val="0"/>
          <w:sz w:val="28"/>
          <w:szCs w:val="28"/>
          <w:lang w:val="en-GB"/>
          <w14:ligatures w14:val="none"/>
        </w:rPr>
        <w:t xml:space="preserve">had </w:t>
      </w:r>
      <w:r w:rsidR="00FA2FE6" w:rsidRPr="00F34548">
        <w:rPr>
          <w:rFonts w:ascii="Times New Roman" w:eastAsia="Times New Roman" w:hAnsi="Times New Roman" w:cs="Times New Roman"/>
          <w:kern w:val="0"/>
          <w:sz w:val="28"/>
          <w:szCs w:val="28"/>
          <w:lang w:val="en-GB"/>
          <w14:ligatures w14:val="none"/>
        </w:rPr>
        <w:t xml:space="preserve">summoned a meeting of creditors, </w:t>
      </w:r>
      <w:r w:rsidR="00B16A48" w:rsidRPr="00F34548">
        <w:rPr>
          <w:rFonts w:ascii="Times New Roman" w:eastAsia="Times New Roman" w:hAnsi="Times New Roman" w:cs="Times New Roman"/>
          <w:kern w:val="0"/>
          <w:sz w:val="28"/>
          <w:szCs w:val="28"/>
          <w:lang w:val="en-GB"/>
          <w14:ligatures w14:val="none"/>
        </w:rPr>
        <w:t>authorised</w:t>
      </w:r>
      <w:r w:rsidR="00FA2FE6" w:rsidRPr="00F34548">
        <w:rPr>
          <w:rFonts w:ascii="Times New Roman" w:eastAsia="Times New Roman" w:hAnsi="Times New Roman" w:cs="Times New Roman"/>
          <w:kern w:val="0"/>
          <w:sz w:val="28"/>
          <w:szCs w:val="28"/>
          <w:lang w:val="en-GB"/>
          <w14:ligatures w14:val="none"/>
        </w:rPr>
        <w:t xml:space="preserve"> by the high court order, </w:t>
      </w:r>
      <w:r w:rsidR="000038DF" w:rsidRPr="00F34548">
        <w:rPr>
          <w:rFonts w:ascii="Times New Roman" w:eastAsia="Times New Roman" w:hAnsi="Times New Roman" w:cs="Times New Roman"/>
          <w:kern w:val="0"/>
          <w:sz w:val="28"/>
          <w:szCs w:val="28"/>
          <w:lang w:val="en-GB"/>
          <w14:ligatures w14:val="none"/>
        </w:rPr>
        <w:t>th</w:t>
      </w:r>
      <w:r w:rsidR="00312FC8" w:rsidRPr="00F34548">
        <w:rPr>
          <w:rFonts w:ascii="Times New Roman" w:eastAsia="Times New Roman" w:hAnsi="Times New Roman" w:cs="Times New Roman"/>
          <w:kern w:val="0"/>
          <w:sz w:val="28"/>
          <w:szCs w:val="28"/>
          <w:lang w:val="en-GB"/>
          <w14:ligatures w14:val="none"/>
        </w:rPr>
        <w:t xml:space="preserve">ere </w:t>
      </w:r>
      <w:r w:rsidR="00FA2FE6" w:rsidRPr="00F34548">
        <w:rPr>
          <w:rFonts w:ascii="Times New Roman" w:eastAsia="Times New Roman" w:hAnsi="Times New Roman" w:cs="Times New Roman"/>
          <w:kern w:val="0"/>
          <w:sz w:val="28"/>
          <w:szCs w:val="28"/>
          <w:lang w:val="en-GB"/>
          <w14:ligatures w14:val="none"/>
        </w:rPr>
        <w:t xml:space="preserve">was </w:t>
      </w:r>
      <w:r w:rsidR="00312FC8" w:rsidRPr="00F34548">
        <w:rPr>
          <w:rFonts w:ascii="Times New Roman" w:eastAsia="Times New Roman" w:hAnsi="Times New Roman" w:cs="Times New Roman"/>
          <w:kern w:val="0"/>
          <w:sz w:val="28"/>
          <w:szCs w:val="28"/>
          <w:lang w:val="en-GB"/>
          <w14:ligatures w14:val="none"/>
        </w:rPr>
        <w:t xml:space="preserve">no evidence </w:t>
      </w:r>
      <w:r w:rsidR="00B16A48" w:rsidRPr="00F34548">
        <w:rPr>
          <w:rFonts w:ascii="Times New Roman" w:eastAsia="Times New Roman" w:hAnsi="Times New Roman" w:cs="Times New Roman"/>
          <w:kern w:val="0"/>
          <w:sz w:val="28"/>
          <w:szCs w:val="28"/>
          <w:lang w:val="en-GB"/>
          <w14:ligatures w14:val="none"/>
        </w:rPr>
        <w:t>which pointed to a waiver of rights or acquiescence in the order.</w:t>
      </w:r>
      <w:r w:rsidR="000038DF" w:rsidRPr="00F34548">
        <w:rPr>
          <w:rFonts w:ascii="Times New Roman" w:eastAsia="Times New Roman" w:hAnsi="Times New Roman" w:cs="Times New Roman"/>
          <w:kern w:val="0"/>
          <w:sz w:val="28"/>
          <w:szCs w:val="28"/>
          <w:lang w:val="en-GB"/>
          <w14:ligatures w14:val="none"/>
        </w:rPr>
        <w:t xml:space="preserve"> </w:t>
      </w:r>
      <w:r w:rsidR="00B16A48" w:rsidRPr="00F34548">
        <w:rPr>
          <w:rFonts w:ascii="Times New Roman" w:eastAsia="Times New Roman" w:hAnsi="Times New Roman" w:cs="Times New Roman"/>
          <w:kern w:val="0"/>
          <w:sz w:val="28"/>
          <w:szCs w:val="28"/>
          <w:lang w:val="en-GB"/>
          <w14:ligatures w14:val="none"/>
        </w:rPr>
        <w:t>Nor is that the only inference to be drawn from the summoning of the meeting</w:t>
      </w:r>
      <w:r w:rsidR="00312FC8" w:rsidRPr="00F34548">
        <w:rPr>
          <w:rFonts w:ascii="Times New Roman" w:eastAsia="Times New Roman" w:hAnsi="Times New Roman" w:cs="Times New Roman"/>
          <w:kern w:val="0"/>
          <w:sz w:val="28"/>
          <w:szCs w:val="28"/>
          <w:lang w:val="en-GB"/>
          <w14:ligatures w14:val="none"/>
        </w:rPr>
        <w:t xml:space="preserve">. </w:t>
      </w:r>
      <w:r w:rsidR="00FA2FE6" w:rsidRPr="00F34548">
        <w:rPr>
          <w:rFonts w:ascii="Times New Roman" w:eastAsia="Times New Roman" w:hAnsi="Times New Roman" w:cs="Times New Roman"/>
          <w:kern w:val="0"/>
          <w:sz w:val="28"/>
          <w:szCs w:val="28"/>
          <w:lang w:val="en-GB"/>
          <w14:ligatures w14:val="none"/>
        </w:rPr>
        <w:t xml:space="preserve">Accordingly, the onus to prove acquiescence could not be discharged. </w:t>
      </w:r>
    </w:p>
    <w:p w14:paraId="6A87D4FF" w14:textId="77777777" w:rsidR="00B16A48" w:rsidRPr="00F34548" w:rsidRDefault="00B16A48" w:rsidP="00B16A48">
      <w:pPr>
        <w:pStyle w:val="ListParagraph"/>
        <w:rPr>
          <w:rFonts w:ascii="Times New Roman" w:eastAsia="Times New Roman" w:hAnsi="Times New Roman" w:cs="Times New Roman"/>
          <w:kern w:val="0"/>
          <w:sz w:val="28"/>
          <w:szCs w:val="28"/>
          <w:lang w:val="en-GB"/>
          <w14:ligatures w14:val="none"/>
        </w:rPr>
      </w:pPr>
    </w:p>
    <w:p w14:paraId="7D71B776" w14:textId="0E2956F1" w:rsidR="00A9102C"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[18]</w:t>
      </w:r>
      <w:r w:rsidRPr="00F34548">
        <w:rPr>
          <w:rFonts w:ascii="Times New Roman" w:eastAsia="Times New Roman" w:hAnsi="Times New Roman" w:cs="Times New Roman"/>
          <w:kern w:val="0"/>
          <w:sz w:val="28"/>
          <w:szCs w:val="28"/>
          <w:lang w:val="en-GB"/>
          <w14:ligatures w14:val="none"/>
        </w:rPr>
        <w:tab/>
      </w:r>
      <w:r w:rsidR="00B16A48" w:rsidRPr="00F34548">
        <w:rPr>
          <w:rFonts w:ascii="Times New Roman" w:eastAsia="Times New Roman" w:hAnsi="Times New Roman" w:cs="Times New Roman"/>
          <w:kern w:val="0"/>
          <w:sz w:val="28"/>
          <w:szCs w:val="28"/>
          <w:lang w:val="en-GB"/>
          <w14:ligatures w14:val="none"/>
        </w:rPr>
        <w:t xml:space="preserve">It was </w:t>
      </w:r>
      <w:r w:rsidR="00312FC8" w:rsidRPr="00F34548">
        <w:rPr>
          <w:rFonts w:ascii="Times New Roman" w:eastAsia="Times New Roman" w:hAnsi="Times New Roman" w:cs="Times New Roman"/>
          <w:kern w:val="0"/>
          <w:sz w:val="28"/>
          <w:szCs w:val="28"/>
          <w:lang w:val="en-GB"/>
          <w14:ligatures w14:val="none"/>
        </w:rPr>
        <w:t>nevertheless urged</w:t>
      </w:r>
      <w:r w:rsidR="00B16A48" w:rsidRPr="00F34548">
        <w:rPr>
          <w:rFonts w:ascii="Times New Roman" w:eastAsia="Times New Roman" w:hAnsi="Times New Roman" w:cs="Times New Roman"/>
          <w:kern w:val="0"/>
          <w:sz w:val="28"/>
          <w:szCs w:val="28"/>
          <w:lang w:val="en-GB"/>
          <w14:ligatures w14:val="none"/>
        </w:rPr>
        <w:t xml:space="preserve"> upon us</w:t>
      </w:r>
      <w:r w:rsidR="00312FC8" w:rsidRPr="00F34548">
        <w:rPr>
          <w:rFonts w:ascii="Times New Roman" w:eastAsia="Times New Roman" w:hAnsi="Times New Roman" w:cs="Times New Roman"/>
          <w:kern w:val="0"/>
          <w:sz w:val="28"/>
          <w:szCs w:val="28"/>
          <w:lang w:val="en-GB"/>
          <w14:ligatures w14:val="none"/>
        </w:rPr>
        <w:t xml:space="preserve"> that directive</w:t>
      </w:r>
      <w:r w:rsidR="00B16A48" w:rsidRPr="00F34548">
        <w:rPr>
          <w:rFonts w:ascii="Times New Roman" w:eastAsia="Times New Roman" w:hAnsi="Times New Roman" w:cs="Times New Roman"/>
          <w:kern w:val="0"/>
          <w:sz w:val="28"/>
          <w:szCs w:val="28"/>
          <w:lang w:val="en-GB"/>
          <w14:ligatures w14:val="none"/>
        </w:rPr>
        <w:t xml:space="preserve"> orders</w:t>
      </w:r>
      <w:r w:rsidR="00312FC8" w:rsidRPr="00F34548">
        <w:rPr>
          <w:rFonts w:ascii="Times New Roman" w:eastAsia="Times New Roman" w:hAnsi="Times New Roman" w:cs="Times New Roman"/>
          <w:kern w:val="0"/>
          <w:sz w:val="28"/>
          <w:szCs w:val="28"/>
          <w:lang w:val="en-GB"/>
          <w14:ligatures w14:val="none"/>
        </w:rPr>
        <w:t xml:space="preserve"> rendered the appeal moot. I fail to see upon what basis that would be so. The meeting</w:t>
      </w:r>
      <w:r w:rsidR="004865A4" w:rsidRPr="00F34548">
        <w:rPr>
          <w:rFonts w:ascii="Times New Roman" w:eastAsia="Times New Roman" w:hAnsi="Times New Roman" w:cs="Times New Roman"/>
          <w:kern w:val="0"/>
          <w:sz w:val="28"/>
          <w:szCs w:val="28"/>
          <w:lang w:val="en-GB"/>
          <w14:ligatures w14:val="none"/>
        </w:rPr>
        <w:t xml:space="preserve"> </w:t>
      </w:r>
      <w:r w:rsidR="00312FC8" w:rsidRPr="00F34548">
        <w:rPr>
          <w:rFonts w:ascii="Times New Roman" w:eastAsia="Times New Roman" w:hAnsi="Times New Roman" w:cs="Times New Roman"/>
          <w:kern w:val="0"/>
          <w:sz w:val="28"/>
          <w:szCs w:val="28"/>
          <w:lang w:val="en-GB"/>
          <w14:ligatures w14:val="none"/>
        </w:rPr>
        <w:t xml:space="preserve">was postponed, </w:t>
      </w:r>
      <w:r w:rsidR="00B16A48" w:rsidRPr="00F34548">
        <w:rPr>
          <w:rFonts w:ascii="Times New Roman" w:eastAsia="Times New Roman" w:hAnsi="Times New Roman" w:cs="Times New Roman"/>
          <w:kern w:val="0"/>
          <w:sz w:val="28"/>
          <w:szCs w:val="28"/>
          <w:lang w:val="en-GB"/>
          <w14:ligatures w14:val="none"/>
        </w:rPr>
        <w:t>pending the outcome of the appeal. I</w:t>
      </w:r>
      <w:r w:rsidR="00312FC8" w:rsidRPr="00F34548">
        <w:rPr>
          <w:rFonts w:ascii="Times New Roman" w:eastAsia="Times New Roman" w:hAnsi="Times New Roman" w:cs="Times New Roman"/>
          <w:kern w:val="0"/>
          <w:sz w:val="28"/>
          <w:szCs w:val="28"/>
          <w:lang w:val="en-GB"/>
          <w14:ligatures w14:val="none"/>
        </w:rPr>
        <w:t>ronically</w:t>
      </w:r>
      <w:r w:rsidR="000038DF" w:rsidRPr="00F34548">
        <w:rPr>
          <w:rFonts w:ascii="Times New Roman" w:eastAsia="Times New Roman" w:hAnsi="Times New Roman" w:cs="Times New Roman"/>
          <w:kern w:val="0"/>
          <w:sz w:val="28"/>
          <w:szCs w:val="28"/>
          <w:lang w:val="en-GB"/>
          <w14:ligatures w14:val="none"/>
        </w:rPr>
        <w:t>,</w:t>
      </w:r>
      <w:r w:rsidR="00312FC8" w:rsidRPr="00F34548">
        <w:rPr>
          <w:rFonts w:ascii="Times New Roman" w:eastAsia="Times New Roman" w:hAnsi="Times New Roman" w:cs="Times New Roman"/>
          <w:kern w:val="0"/>
          <w:sz w:val="28"/>
          <w:szCs w:val="28"/>
          <w:lang w:val="en-GB"/>
          <w14:ligatures w14:val="none"/>
        </w:rPr>
        <w:t xml:space="preserve"> </w:t>
      </w:r>
      <w:r w:rsidR="00B16A48" w:rsidRPr="00F34548">
        <w:rPr>
          <w:rFonts w:ascii="Times New Roman" w:eastAsia="Times New Roman" w:hAnsi="Times New Roman" w:cs="Times New Roman"/>
          <w:kern w:val="0"/>
          <w:sz w:val="28"/>
          <w:szCs w:val="28"/>
          <w:lang w:val="en-GB"/>
          <w14:ligatures w14:val="none"/>
        </w:rPr>
        <w:t xml:space="preserve">this was </w:t>
      </w:r>
      <w:r w:rsidR="00312FC8" w:rsidRPr="00F34548">
        <w:rPr>
          <w:rFonts w:ascii="Times New Roman" w:eastAsia="Times New Roman" w:hAnsi="Times New Roman" w:cs="Times New Roman"/>
          <w:kern w:val="0"/>
          <w:sz w:val="28"/>
          <w:szCs w:val="28"/>
          <w:lang w:val="en-GB"/>
          <w14:ligatures w14:val="none"/>
        </w:rPr>
        <w:t xml:space="preserve">at the instance of the respondents. </w:t>
      </w:r>
      <w:r w:rsidR="00B16A48" w:rsidRPr="00F34548">
        <w:rPr>
          <w:rFonts w:ascii="Times New Roman" w:eastAsia="Times New Roman" w:hAnsi="Times New Roman" w:cs="Times New Roman"/>
          <w:kern w:val="0"/>
          <w:sz w:val="28"/>
          <w:szCs w:val="28"/>
          <w:lang w:val="en-GB"/>
          <w14:ligatures w14:val="none"/>
        </w:rPr>
        <w:t>The substantive issue regarding the meaning and effect of s 78(1)</w:t>
      </w:r>
      <w:r w:rsidR="002F7EFA" w:rsidRPr="00F34548">
        <w:rPr>
          <w:rFonts w:ascii="Times New Roman" w:eastAsia="Times New Roman" w:hAnsi="Times New Roman" w:cs="Times New Roman"/>
          <w:kern w:val="0"/>
          <w:sz w:val="28"/>
          <w:szCs w:val="28"/>
          <w:lang w:val="en-GB"/>
          <w14:ligatures w14:val="none"/>
        </w:rPr>
        <w:t xml:space="preserve"> remains alive. Furthermore, the practical effect of the appeal, is that the decisions taken at the meeting of 6 May 2021, if re-instated, would avoid the need to commence the process afresh.</w:t>
      </w:r>
      <w:r w:rsidR="002F7EFA" w:rsidRPr="00F34548">
        <w:rPr>
          <w:rStyle w:val="FootnoteReference"/>
          <w:rFonts w:ascii="Times New Roman" w:eastAsia="Times New Roman" w:hAnsi="Times New Roman" w:cs="Times New Roman"/>
          <w:kern w:val="0"/>
          <w:sz w:val="28"/>
          <w:szCs w:val="28"/>
          <w:lang w:val="en-GB"/>
          <w14:ligatures w14:val="none"/>
        </w:rPr>
        <w:footnoteReference w:id="5"/>
      </w:r>
      <w:r w:rsidR="002F7EFA" w:rsidRPr="00F34548">
        <w:rPr>
          <w:rFonts w:ascii="Times New Roman" w:eastAsia="Times New Roman" w:hAnsi="Times New Roman" w:cs="Times New Roman"/>
          <w:kern w:val="0"/>
          <w:sz w:val="28"/>
          <w:szCs w:val="28"/>
          <w:lang w:val="en-GB"/>
          <w14:ligatures w14:val="none"/>
        </w:rPr>
        <w:t xml:space="preserve"> </w:t>
      </w:r>
    </w:p>
    <w:p w14:paraId="0BAEE6A0" w14:textId="77777777" w:rsidR="002D27C4" w:rsidRDefault="002D27C4" w:rsidP="002F7EFA">
      <w:pPr>
        <w:pStyle w:val="ListParagraph"/>
        <w:rPr>
          <w:rFonts w:ascii="Times New Roman" w:eastAsia="Times New Roman" w:hAnsi="Times New Roman" w:cs="Times New Roman"/>
          <w:kern w:val="0"/>
          <w:sz w:val="28"/>
          <w:szCs w:val="28"/>
          <w:lang w:val="en-GB"/>
          <w14:ligatures w14:val="none"/>
        </w:rPr>
      </w:pPr>
    </w:p>
    <w:p w14:paraId="4E11C274" w14:textId="77777777" w:rsidR="002D27C4" w:rsidRDefault="002D27C4" w:rsidP="002F7EFA">
      <w:pPr>
        <w:pStyle w:val="ListParagraph"/>
        <w:rPr>
          <w:rFonts w:ascii="Times New Roman" w:eastAsia="Times New Roman" w:hAnsi="Times New Roman" w:cs="Times New Roman"/>
          <w:kern w:val="0"/>
          <w:sz w:val="28"/>
          <w:szCs w:val="28"/>
          <w:lang w:val="en-GB"/>
          <w14:ligatures w14:val="none"/>
        </w:rPr>
      </w:pPr>
    </w:p>
    <w:p w14:paraId="1AE12FEA" w14:textId="77777777" w:rsidR="002D27C4" w:rsidRPr="00F34548" w:rsidRDefault="002D27C4" w:rsidP="002F7EFA">
      <w:pPr>
        <w:pStyle w:val="ListParagraph"/>
        <w:rPr>
          <w:rFonts w:ascii="Times New Roman" w:eastAsia="Times New Roman" w:hAnsi="Times New Roman" w:cs="Times New Roman"/>
          <w:kern w:val="0"/>
          <w:sz w:val="28"/>
          <w:szCs w:val="28"/>
          <w:lang w:val="en-GB"/>
          <w14:ligatures w14:val="none"/>
        </w:rPr>
      </w:pPr>
    </w:p>
    <w:p w14:paraId="5AD37664" w14:textId="7719F7A0" w:rsidR="00A9102C" w:rsidRPr="005C0CD8" w:rsidRDefault="00A9102C" w:rsidP="00A9102C">
      <w:pPr>
        <w:spacing w:after="0" w:line="360" w:lineRule="auto"/>
        <w:jc w:val="both"/>
        <w:rPr>
          <w:rFonts w:ascii="Times New Roman" w:eastAsia="Times New Roman" w:hAnsi="Times New Roman" w:cs="Times New Roman"/>
          <w:b/>
          <w:bCs/>
          <w:i/>
          <w:iCs/>
          <w:kern w:val="0"/>
          <w:sz w:val="28"/>
          <w:szCs w:val="28"/>
          <w:lang w:val="en-GB"/>
          <w14:ligatures w14:val="none"/>
        </w:rPr>
      </w:pPr>
      <w:r w:rsidRPr="002D27C4">
        <w:rPr>
          <w:rFonts w:ascii="Times New Roman" w:eastAsia="Times New Roman" w:hAnsi="Times New Roman" w:cs="Times New Roman"/>
          <w:b/>
          <w:bCs/>
          <w:i/>
          <w:iCs/>
          <w:kern w:val="0"/>
          <w:sz w:val="28"/>
          <w:szCs w:val="28"/>
          <w:lang w:val="en-GB"/>
          <w14:ligatures w14:val="none"/>
        </w:rPr>
        <w:lastRenderedPageBreak/>
        <w:t xml:space="preserve">The meaning </w:t>
      </w:r>
      <w:r w:rsidR="002F7EFA" w:rsidRPr="002D27C4">
        <w:rPr>
          <w:rFonts w:ascii="Times New Roman" w:eastAsia="Times New Roman" w:hAnsi="Times New Roman" w:cs="Times New Roman"/>
          <w:b/>
          <w:bCs/>
          <w:i/>
          <w:iCs/>
          <w:kern w:val="0"/>
          <w:sz w:val="28"/>
          <w:szCs w:val="28"/>
          <w:lang w:val="en-GB"/>
          <w14:ligatures w14:val="none"/>
        </w:rPr>
        <w:t xml:space="preserve">and effect </w:t>
      </w:r>
      <w:r w:rsidRPr="002D27C4">
        <w:rPr>
          <w:rFonts w:ascii="Times New Roman" w:eastAsia="Times New Roman" w:hAnsi="Times New Roman" w:cs="Times New Roman"/>
          <w:b/>
          <w:bCs/>
          <w:i/>
          <w:iCs/>
          <w:kern w:val="0"/>
          <w:sz w:val="28"/>
          <w:szCs w:val="28"/>
          <w:lang w:val="en-GB"/>
          <w14:ligatures w14:val="none"/>
        </w:rPr>
        <w:t>of s 78(1)</w:t>
      </w:r>
      <w:r w:rsidRPr="005C0CD8">
        <w:rPr>
          <w:rFonts w:ascii="Times New Roman" w:eastAsia="Times New Roman" w:hAnsi="Times New Roman" w:cs="Times New Roman"/>
          <w:b/>
          <w:bCs/>
          <w:i/>
          <w:iCs/>
          <w:kern w:val="0"/>
          <w:sz w:val="28"/>
          <w:szCs w:val="28"/>
          <w:lang w:val="en-GB"/>
          <w14:ligatures w14:val="none"/>
        </w:rPr>
        <w:t xml:space="preserve"> </w:t>
      </w:r>
    </w:p>
    <w:p w14:paraId="4B7DE1D1" w14:textId="624F1018" w:rsidR="001106EC"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[19]</w:t>
      </w:r>
      <w:r w:rsidRPr="00F34548">
        <w:rPr>
          <w:rFonts w:ascii="Times New Roman" w:eastAsia="Times New Roman" w:hAnsi="Times New Roman" w:cs="Times New Roman"/>
          <w:kern w:val="0"/>
          <w:sz w:val="28"/>
          <w:szCs w:val="28"/>
          <w14:ligatures w14:val="none"/>
        </w:rPr>
        <w:tab/>
      </w:r>
      <w:r w:rsidR="00785642" w:rsidRPr="00F34548">
        <w:rPr>
          <w:rFonts w:ascii="Times New Roman" w:eastAsia="Times New Roman" w:hAnsi="Times New Roman" w:cs="Times New Roman"/>
          <w:kern w:val="0"/>
          <w:sz w:val="28"/>
          <w:szCs w:val="28"/>
          <w14:ligatures w14:val="none"/>
        </w:rPr>
        <w:t xml:space="preserve">The liquidation of a close corporation is regulated by the provisions of the Close Corporations Act and the </w:t>
      </w:r>
      <w:r w:rsidR="00FE5524" w:rsidRPr="00F34548">
        <w:rPr>
          <w:rFonts w:ascii="Times New Roman" w:eastAsia="Times New Roman" w:hAnsi="Times New Roman" w:cs="Times New Roman"/>
          <w:kern w:val="0"/>
          <w:sz w:val="28"/>
          <w:szCs w:val="28"/>
          <w14:ligatures w14:val="none"/>
        </w:rPr>
        <w:t xml:space="preserve">1973 </w:t>
      </w:r>
      <w:r w:rsidR="00785642" w:rsidRPr="00F34548">
        <w:rPr>
          <w:rFonts w:ascii="Times New Roman" w:eastAsia="Times New Roman" w:hAnsi="Times New Roman" w:cs="Times New Roman"/>
          <w:kern w:val="0"/>
          <w:sz w:val="28"/>
          <w:szCs w:val="28"/>
          <w14:ligatures w14:val="none"/>
        </w:rPr>
        <w:t>Companies</w:t>
      </w:r>
      <w:r w:rsidR="002F7EFA" w:rsidRPr="00F34548">
        <w:rPr>
          <w:rFonts w:ascii="Times New Roman" w:eastAsia="Times New Roman" w:hAnsi="Times New Roman" w:cs="Times New Roman"/>
          <w:kern w:val="0"/>
          <w:sz w:val="28"/>
          <w:szCs w:val="28"/>
          <w14:ligatures w14:val="none"/>
        </w:rPr>
        <w:t>,</w:t>
      </w:r>
      <w:r w:rsidR="002F7EFA" w:rsidRPr="00F34548">
        <w:rPr>
          <w:rStyle w:val="FootnoteReference"/>
          <w:rFonts w:ascii="Times New Roman" w:eastAsia="Times New Roman" w:hAnsi="Times New Roman" w:cs="Times New Roman"/>
          <w:kern w:val="0"/>
          <w:sz w:val="28"/>
          <w:szCs w:val="28"/>
          <w14:ligatures w14:val="none"/>
        </w:rPr>
        <w:footnoteReference w:id="6"/>
      </w:r>
      <w:r w:rsidR="002F7EFA" w:rsidRPr="00F34548">
        <w:rPr>
          <w:rFonts w:ascii="Times New Roman" w:eastAsia="Times New Roman" w:hAnsi="Times New Roman" w:cs="Times New Roman"/>
          <w:kern w:val="0"/>
          <w:sz w:val="28"/>
          <w:szCs w:val="28"/>
          <w14:ligatures w14:val="none"/>
        </w:rPr>
        <w:t xml:space="preserve"> and by </w:t>
      </w:r>
      <w:r w:rsidR="00785642" w:rsidRPr="00F34548">
        <w:rPr>
          <w:rFonts w:ascii="Times New Roman" w:eastAsia="Times New Roman" w:hAnsi="Times New Roman" w:cs="Times New Roman"/>
          <w:kern w:val="0"/>
          <w:sz w:val="28"/>
          <w:szCs w:val="28"/>
          <w14:ligatures w14:val="none"/>
        </w:rPr>
        <w:t xml:space="preserve">the Insolvency Act, applied with changes </w:t>
      </w:r>
      <w:r w:rsidR="0045077E" w:rsidRPr="00F34548">
        <w:rPr>
          <w:rFonts w:ascii="Times New Roman" w:eastAsia="Times New Roman" w:hAnsi="Times New Roman" w:cs="Times New Roman"/>
          <w:kern w:val="0"/>
          <w:sz w:val="28"/>
          <w:szCs w:val="28"/>
          <w14:ligatures w14:val="none"/>
        </w:rPr>
        <w:t xml:space="preserve">necessary </w:t>
      </w:r>
      <w:r w:rsidR="00785642" w:rsidRPr="00F34548">
        <w:rPr>
          <w:rFonts w:ascii="Times New Roman" w:eastAsia="Times New Roman" w:hAnsi="Times New Roman" w:cs="Times New Roman"/>
          <w:kern w:val="0"/>
          <w:sz w:val="28"/>
          <w:szCs w:val="28"/>
          <w14:ligatures w14:val="none"/>
        </w:rPr>
        <w:t>to suit the context.</w:t>
      </w:r>
      <w:r w:rsidR="00351C9F" w:rsidRPr="00F34548">
        <w:rPr>
          <w:rStyle w:val="FootnoteReference"/>
          <w:rFonts w:ascii="Times New Roman" w:eastAsia="Times New Roman" w:hAnsi="Times New Roman" w:cs="Times New Roman"/>
          <w:kern w:val="0"/>
          <w:sz w:val="28"/>
          <w:szCs w:val="28"/>
          <w14:ligatures w14:val="none"/>
        </w:rPr>
        <w:footnoteReference w:id="7"/>
      </w:r>
      <w:r w:rsidR="001946F8" w:rsidRPr="00F34548">
        <w:rPr>
          <w:rFonts w:ascii="Times New Roman" w:eastAsia="Times New Roman" w:hAnsi="Times New Roman" w:cs="Times New Roman"/>
          <w:kern w:val="0"/>
          <w:sz w:val="28"/>
          <w:szCs w:val="28"/>
          <w14:ligatures w14:val="none"/>
        </w:rPr>
        <w:t xml:space="preserve"> </w:t>
      </w:r>
    </w:p>
    <w:p w14:paraId="018952D6" w14:textId="77777777" w:rsidR="00F5450F" w:rsidRPr="00F34548" w:rsidRDefault="00F5450F" w:rsidP="00F5450F">
      <w:pPr>
        <w:spacing w:after="0" w:line="360" w:lineRule="auto"/>
        <w:jc w:val="both"/>
        <w:rPr>
          <w:rFonts w:ascii="Times New Roman" w:eastAsia="Times New Roman" w:hAnsi="Times New Roman" w:cs="Times New Roman"/>
          <w:kern w:val="0"/>
          <w:sz w:val="28"/>
          <w:szCs w:val="28"/>
          <w14:ligatures w14:val="none"/>
        </w:rPr>
      </w:pPr>
    </w:p>
    <w:p w14:paraId="1EBAFFA9" w14:textId="72C09CDF" w:rsidR="001106EC"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[20]</w:t>
      </w:r>
      <w:r w:rsidRPr="00F34548">
        <w:rPr>
          <w:rFonts w:ascii="Times New Roman" w:eastAsia="Times New Roman" w:hAnsi="Times New Roman" w:cs="Times New Roman"/>
          <w:kern w:val="0"/>
          <w:sz w:val="28"/>
          <w:szCs w:val="28"/>
          <w14:ligatures w14:val="none"/>
        </w:rPr>
        <w:tab/>
      </w:r>
      <w:r w:rsidR="001106EC" w:rsidRPr="00F34548">
        <w:rPr>
          <w:rFonts w:ascii="Times New Roman" w:eastAsia="Times New Roman" w:hAnsi="Times New Roman" w:cs="Times New Roman"/>
          <w:kern w:val="0"/>
          <w:sz w:val="28"/>
          <w:szCs w:val="28"/>
          <w14:ligatures w14:val="none"/>
        </w:rPr>
        <w:t xml:space="preserve">Item 9 of Schedule 5 of the Companies Act 71 of 2008 (the 2008 Companies Act) provides that Chapter 14 of the 1973 Companies Act shall apply </w:t>
      </w:r>
      <w:r w:rsidR="002F7EFA" w:rsidRPr="00F34548">
        <w:rPr>
          <w:rFonts w:ascii="Times New Roman" w:eastAsia="Times New Roman" w:hAnsi="Times New Roman" w:cs="Times New Roman"/>
          <w:kern w:val="0"/>
          <w:sz w:val="28"/>
          <w:szCs w:val="28"/>
          <w14:ligatures w14:val="none"/>
        </w:rPr>
        <w:t xml:space="preserve">to </w:t>
      </w:r>
      <w:r w:rsidR="001106EC" w:rsidRPr="00F34548">
        <w:rPr>
          <w:rFonts w:ascii="Times New Roman" w:eastAsia="Times New Roman" w:hAnsi="Times New Roman" w:cs="Times New Roman"/>
          <w:kern w:val="0"/>
          <w:sz w:val="28"/>
          <w:szCs w:val="28"/>
          <w14:ligatures w14:val="none"/>
        </w:rPr>
        <w:t>the liquidation of companies. Certain provisions are</w:t>
      </w:r>
      <w:r w:rsidR="002F7EFA" w:rsidRPr="00F34548">
        <w:rPr>
          <w:rFonts w:ascii="Times New Roman" w:eastAsia="Times New Roman" w:hAnsi="Times New Roman" w:cs="Times New Roman"/>
          <w:kern w:val="0"/>
          <w:sz w:val="28"/>
          <w:szCs w:val="28"/>
          <w14:ligatures w14:val="none"/>
        </w:rPr>
        <w:t>, however,</w:t>
      </w:r>
      <w:r w:rsidR="001106EC" w:rsidRPr="00F34548">
        <w:rPr>
          <w:rFonts w:ascii="Times New Roman" w:eastAsia="Times New Roman" w:hAnsi="Times New Roman" w:cs="Times New Roman"/>
          <w:kern w:val="0"/>
          <w:sz w:val="28"/>
          <w:szCs w:val="28"/>
          <w14:ligatures w14:val="none"/>
        </w:rPr>
        <w:t xml:space="preserve"> excluded in the liquidation of solvent companies. For present purposes, the whole of Chapter 14 applies and is relevant to the proper construction of s 78(1) of the Close </w:t>
      </w:r>
      <w:r w:rsidR="00410555" w:rsidRPr="00F34548">
        <w:rPr>
          <w:rFonts w:ascii="Times New Roman" w:eastAsia="Times New Roman" w:hAnsi="Times New Roman" w:cs="Times New Roman"/>
          <w:kern w:val="0"/>
          <w:sz w:val="28"/>
          <w:szCs w:val="28"/>
          <w14:ligatures w14:val="none"/>
        </w:rPr>
        <w:t>Corporations</w:t>
      </w:r>
      <w:r w:rsidR="001106EC" w:rsidRPr="00F34548">
        <w:rPr>
          <w:rFonts w:ascii="Times New Roman" w:eastAsia="Times New Roman" w:hAnsi="Times New Roman" w:cs="Times New Roman"/>
          <w:kern w:val="0"/>
          <w:sz w:val="28"/>
          <w:szCs w:val="28"/>
          <w14:ligatures w14:val="none"/>
        </w:rPr>
        <w:t xml:space="preserve"> Act.</w:t>
      </w:r>
    </w:p>
    <w:p w14:paraId="66117092" w14:textId="77777777" w:rsidR="00F5450F" w:rsidRPr="00F34548" w:rsidRDefault="00F5450F" w:rsidP="00F5450F">
      <w:pPr>
        <w:spacing w:after="0" w:line="360" w:lineRule="auto"/>
        <w:jc w:val="both"/>
        <w:rPr>
          <w:rFonts w:ascii="Times New Roman" w:eastAsia="Times New Roman" w:hAnsi="Times New Roman" w:cs="Times New Roman"/>
          <w:kern w:val="0"/>
          <w:sz w:val="28"/>
          <w:szCs w:val="28"/>
          <w14:ligatures w14:val="none"/>
        </w:rPr>
      </w:pPr>
    </w:p>
    <w:p w14:paraId="5814969F" w14:textId="609C99AE" w:rsidR="00163FCD"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[21]</w:t>
      </w:r>
      <w:r w:rsidRPr="00F34548">
        <w:rPr>
          <w:rFonts w:ascii="Times New Roman" w:eastAsia="Times New Roman" w:hAnsi="Times New Roman" w:cs="Times New Roman"/>
          <w:kern w:val="0"/>
          <w:sz w:val="28"/>
          <w:szCs w:val="28"/>
          <w14:ligatures w14:val="none"/>
        </w:rPr>
        <w:tab/>
      </w:r>
      <w:r w:rsidR="00410555" w:rsidRPr="00F34548">
        <w:rPr>
          <w:rFonts w:ascii="Times New Roman" w:eastAsia="Times New Roman" w:hAnsi="Times New Roman" w:cs="Times New Roman"/>
          <w:kern w:val="0"/>
          <w:sz w:val="28"/>
          <w:szCs w:val="28"/>
          <w14:ligatures w14:val="none"/>
        </w:rPr>
        <w:t xml:space="preserve">In </w:t>
      </w:r>
      <w:r w:rsidR="002F7EFA" w:rsidRPr="00F34548">
        <w:rPr>
          <w:rFonts w:ascii="Times New Roman" w:eastAsia="Times New Roman" w:hAnsi="Times New Roman" w:cs="Times New Roman"/>
          <w:kern w:val="0"/>
          <w:sz w:val="28"/>
          <w:szCs w:val="28"/>
          <w14:ligatures w14:val="none"/>
        </w:rPr>
        <w:t>the</w:t>
      </w:r>
      <w:r w:rsidR="00410555" w:rsidRPr="00F34548">
        <w:rPr>
          <w:rFonts w:ascii="Times New Roman" w:eastAsia="Times New Roman" w:hAnsi="Times New Roman" w:cs="Times New Roman"/>
          <w:kern w:val="0"/>
          <w:sz w:val="28"/>
          <w:szCs w:val="28"/>
          <w14:ligatures w14:val="none"/>
        </w:rPr>
        <w:t xml:space="preserve"> winding up of a </w:t>
      </w:r>
      <w:r w:rsidR="002F7EFA" w:rsidRPr="00F34548">
        <w:rPr>
          <w:rFonts w:ascii="Times New Roman" w:eastAsia="Times New Roman" w:hAnsi="Times New Roman" w:cs="Times New Roman"/>
          <w:kern w:val="0"/>
          <w:sz w:val="28"/>
          <w:szCs w:val="28"/>
          <w14:ligatures w14:val="none"/>
        </w:rPr>
        <w:t xml:space="preserve">close </w:t>
      </w:r>
      <w:r w:rsidR="00410555" w:rsidRPr="00F34548">
        <w:rPr>
          <w:rFonts w:ascii="Times New Roman" w:eastAsia="Times New Roman" w:hAnsi="Times New Roman" w:cs="Times New Roman"/>
          <w:kern w:val="0"/>
          <w:sz w:val="28"/>
          <w:szCs w:val="28"/>
          <w14:ligatures w14:val="none"/>
        </w:rPr>
        <w:t>corporation by the court</w:t>
      </w:r>
      <w:r w:rsidR="002F7EFA" w:rsidRPr="00F34548">
        <w:rPr>
          <w:rFonts w:ascii="Times New Roman" w:eastAsia="Times New Roman" w:hAnsi="Times New Roman" w:cs="Times New Roman"/>
          <w:kern w:val="0"/>
          <w:sz w:val="28"/>
          <w:szCs w:val="28"/>
          <w14:ligatures w14:val="none"/>
        </w:rPr>
        <w:t xml:space="preserve"> order</w:t>
      </w:r>
      <w:r w:rsidR="00410555" w:rsidRPr="00F34548">
        <w:rPr>
          <w:rFonts w:ascii="Times New Roman" w:eastAsia="Times New Roman" w:hAnsi="Times New Roman" w:cs="Times New Roman"/>
          <w:kern w:val="0"/>
          <w:sz w:val="28"/>
          <w:szCs w:val="28"/>
          <w14:ligatures w14:val="none"/>
        </w:rPr>
        <w:t xml:space="preserve">, </w:t>
      </w:r>
      <w:r w:rsidR="00436CD2" w:rsidRPr="00F34548">
        <w:rPr>
          <w:rFonts w:ascii="Times New Roman" w:eastAsia="Times New Roman" w:hAnsi="Times New Roman" w:cs="Times New Roman"/>
          <w:kern w:val="0"/>
          <w:sz w:val="28"/>
          <w:szCs w:val="28"/>
          <w14:ligatures w14:val="none"/>
        </w:rPr>
        <w:t>all</w:t>
      </w:r>
      <w:r w:rsidR="00410555" w:rsidRPr="00F34548">
        <w:rPr>
          <w:rFonts w:ascii="Times New Roman" w:eastAsia="Times New Roman" w:hAnsi="Times New Roman" w:cs="Times New Roman"/>
          <w:kern w:val="0"/>
          <w:sz w:val="28"/>
          <w:szCs w:val="28"/>
          <w14:ligatures w14:val="none"/>
        </w:rPr>
        <w:t xml:space="preserve"> the property and assets of the corporation are deemed to be in the custody and under the control of the Master.</w:t>
      </w:r>
      <w:r w:rsidR="00410555" w:rsidRPr="00F34548">
        <w:rPr>
          <w:rStyle w:val="FootnoteReference"/>
          <w:rFonts w:ascii="Times New Roman" w:eastAsia="Times New Roman" w:hAnsi="Times New Roman" w:cs="Times New Roman"/>
          <w:kern w:val="0"/>
          <w:sz w:val="28"/>
          <w:szCs w:val="28"/>
          <w14:ligatures w14:val="none"/>
        </w:rPr>
        <w:footnoteReference w:id="8"/>
      </w:r>
      <w:r w:rsidR="00410555" w:rsidRPr="00F34548">
        <w:rPr>
          <w:rFonts w:ascii="Times New Roman" w:eastAsia="Times New Roman" w:hAnsi="Times New Roman" w:cs="Times New Roman"/>
          <w:kern w:val="0"/>
          <w:sz w:val="28"/>
          <w:szCs w:val="28"/>
          <w14:ligatures w14:val="none"/>
        </w:rPr>
        <w:t xml:space="preserve"> Upon receipt of the winding up order, the Master</w:t>
      </w:r>
      <w:r w:rsidR="00163FCD" w:rsidRPr="00F34548">
        <w:rPr>
          <w:rFonts w:ascii="Times New Roman" w:eastAsia="Times New Roman" w:hAnsi="Times New Roman" w:cs="Times New Roman"/>
          <w:kern w:val="0"/>
          <w:sz w:val="28"/>
          <w:szCs w:val="28"/>
          <w14:ligatures w14:val="none"/>
        </w:rPr>
        <w:t xml:space="preserve"> </w:t>
      </w:r>
      <w:r w:rsidR="002F7EFA" w:rsidRPr="00F34548">
        <w:rPr>
          <w:rFonts w:ascii="Times New Roman" w:eastAsia="Times New Roman" w:hAnsi="Times New Roman" w:cs="Times New Roman"/>
          <w:kern w:val="0"/>
          <w:sz w:val="28"/>
          <w:szCs w:val="28"/>
          <w14:ligatures w14:val="none"/>
        </w:rPr>
        <w:t>assumes</w:t>
      </w:r>
      <w:r w:rsidR="00163FCD" w:rsidRPr="00F34548">
        <w:rPr>
          <w:rFonts w:ascii="Times New Roman" w:eastAsia="Times New Roman" w:hAnsi="Times New Roman" w:cs="Times New Roman"/>
          <w:kern w:val="0"/>
          <w:sz w:val="28"/>
          <w:szCs w:val="28"/>
          <w14:ligatures w14:val="none"/>
        </w:rPr>
        <w:t xml:space="preserve"> control over the liquidation process. </w:t>
      </w:r>
      <w:r w:rsidR="002F7EFA" w:rsidRPr="00F34548">
        <w:rPr>
          <w:rFonts w:ascii="Times New Roman" w:eastAsia="Times New Roman" w:hAnsi="Times New Roman" w:cs="Times New Roman"/>
          <w:kern w:val="0"/>
          <w:sz w:val="28"/>
          <w:szCs w:val="28"/>
          <w14:ligatures w14:val="none"/>
        </w:rPr>
        <w:t xml:space="preserve">The liquidation is carried out by one or more liquidators, under the direction of the </w:t>
      </w:r>
      <w:r w:rsidR="00163FCD" w:rsidRPr="00F34548">
        <w:rPr>
          <w:rFonts w:ascii="Times New Roman" w:eastAsia="Times New Roman" w:hAnsi="Times New Roman" w:cs="Times New Roman"/>
          <w:kern w:val="0"/>
          <w:sz w:val="28"/>
          <w:szCs w:val="28"/>
          <w14:ligatures w14:val="none"/>
        </w:rPr>
        <w:t>Master</w:t>
      </w:r>
      <w:r w:rsidR="002F7EFA" w:rsidRPr="00F34548">
        <w:rPr>
          <w:rFonts w:ascii="Times New Roman" w:eastAsia="Times New Roman" w:hAnsi="Times New Roman" w:cs="Times New Roman"/>
          <w:kern w:val="0"/>
          <w:sz w:val="28"/>
          <w:szCs w:val="28"/>
          <w14:ligatures w14:val="none"/>
        </w:rPr>
        <w:t>.</w:t>
      </w:r>
      <w:r w:rsidR="00163FCD" w:rsidRPr="00F34548">
        <w:rPr>
          <w:rFonts w:ascii="Times New Roman" w:eastAsia="Times New Roman" w:hAnsi="Times New Roman" w:cs="Times New Roman"/>
          <w:kern w:val="0"/>
          <w:sz w:val="28"/>
          <w:szCs w:val="28"/>
          <w14:ligatures w14:val="none"/>
        </w:rPr>
        <w:t xml:space="preserve"> </w:t>
      </w:r>
      <w:r w:rsidR="002F7EFA" w:rsidRPr="00F34548">
        <w:rPr>
          <w:rFonts w:ascii="Times New Roman" w:eastAsia="Times New Roman" w:hAnsi="Times New Roman" w:cs="Times New Roman"/>
          <w:kern w:val="0"/>
          <w:sz w:val="28"/>
          <w:szCs w:val="28"/>
          <w14:ligatures w14:val="none"/>
        </w:rPr>
        <w:t xml:space="preserve">The authority to appoint a </w:t>
      </w:r>
      <w:r w:rsidR="00163FCD" w:rsidRPr="00F34548">
        <w:rPr>
          <w:rFonts w:ascii="Times New Roman" w:eastAsia="Times New Roman" w:hAnsi="Times New Roman" w:cs="Times New Roman"/>
          <w:kern w:val="0"/>
          <w:sz w:val="28"/>
          <w:szCs w:val="28"/>
          <w14:ligatures w14:val="none"/>
        </w:rPr>
        <w:t xml:space="preserve">suitably qualified </w:t>
      </w:r>
      <w:r w:rsidR="00DC7F41" w:rsidRPr="00F34548">
        <w:rPr>
          <w:rFonts w:ascii="Times New Roman" w:eastAsia="Times New Roman" w:hAnsi="Times New Roman" w:cs="Times New Roman"/>
          <w:kern w:val="0"/>
          <w:sz w:val="28"/>
          <w:szCs w:val="28"/>
          <w14:ligatures w14:val="none"/>
        </w:rPr>
        <w:t xml:space="preserve">person as </w:t>
      </w:r>
      <w:r w:rsidR="00163FCD" w:rsidRPr="00F34548">
        <w:rPr>
          <w:rFonts w:ascii="Times New Roman" w:eastAsia="Times New Roman" w:hAnsi="Times New Roman" w:cs="Times New Roman"/>
          <w:kern w:val="0"/>
          <w:sz w:val="28"/>
          <w:szCs w:val="28"/>
          <w14:ligatures w14:val="none"/>
        </w:rPr>
        <w:t>liquidator</w:t>
      </w:r>
      <w:r w:rsidR="00DC7F41" w:rsidRPr="00F34548">
        <w:rPr>
          <w:rFonts w:ascii="Times New Roman" w:eastAsia="Times New Roman" w:hAnsi="Times New Roman" w:cs="Times New Roman"/>
          <w:kern w:val="0"/>
          <w:sz w:val="28"/>
          <w:szCs w:val="28"/>
          <w14:ligatures w14:val="none"/>
        </w:rPr>
        <w:t>, vests in the Master.</w:t>
      </w:r>
      <w:r w:rsidR="00163FCD" w:rsidRPr="00F34548">
        <w:rPr>
          <w:rFonts w:ascii="Times New Roman" w:eastAsia="Times New Roman" w:hAnsi="Times New Roman" w:cs="Times New Roman"/>
          <w:kern w:val="0"/>
          <w:sz w:val="28"/>
          <w:szCs w:val="28"/>
          <w14:ligatures w14:val="none"/>
        </w:rPr>
        <w:t xml:space="preserve"> </w:t>
      </w:r>
    </w:p>
    <w:p w14:paraId="37733A21" w14:textId="77777777" w:rsidR="00F5450F" w:rsidRPr="00F34548" w:rsidRDefault="00F5450F" w:rsidP="00F5450F">
      <w:pPr>
        <w:spacing w:after="0" w:line="360" w:lineRule="auto"/>
        <w:jc w:val="both"/>
        <w:rPr>
          <w:rFonts w:ascii="Times New Roman" w:eastAsia="Times New Roman" w:hAnsi="Times New Roman" w:cs="Times New Roman"/>
          <w:kern w:val="0"/>
          <w:sz w:val="28"/>
          <w:szCs w:val="28"/>
          <w14:ligatures w14:val="none"/>
        </w:rPr>
      </w:pPr>
    </w:p>
    <w:p w14:paraId="3E2BD452" w14:textId="21A8B7B7" w:rsidR="009F0B1A"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[22]</w:t>
      </w:r>
      <w:r w:rsidRPr="00F34548">
        <w:rPr>
          <w:rFonts w:ascii="Times New Roman" w:eastAsia="Times New Roman" w:hAnsi="Times New Roman" w:cs="Times New Roman"/>
          <w:kern w:val="0"/>
          <w:sz w:val="28"/>
          <w:szCs w:val="28"/>
          <w14:ligatures w14:val="none"/>
        </w:rPr>
        <w:tab/>
      </w:r>
      <w:r w:rsidR="00163FCD" w:rsidRPr="00F34548">
        <w:rPr>
          <w:rFonts w:ascii="Times New Roman" w:eastAsia="Times New Roman" w:hAnsi="Times New Roman" w:cs="Times New Roman"/>
          <w:kern w:val="0"/>
          <w:sz w:val="28"/>
          <w:szCs w:val="28"/>
          <w14:ligatures w14:val="none"/>
        </w:rPr>
        <w:t>In the case of a company, the appointment of a liquidator is a matter addressed at the first meeting of creditors. In terms of s 364 of the 1973 Companies Act, the Master must summon the first meeting of creditors</w:t>
      </w:r>
      <w:r w:rsidR="009F0B1A" w:rsidRPr="00F34548">
        <w:rPr>
          <w:rFonts w:ascii="Times New Roman" w:eastAsia="Times New Roman" w:hAnsi="Times New Roman" w:cs="Times New Roman"/>
          <w:kern w:val="0"/>
          <w:sz w:val="28"/>
          <w:szCs w:val="28"/>
          <w14:ligatures w14:val="none"/>
        </w:rPr>
        <w:t xml:space="preserve"> to </w:t>
      </w:r>
      <w:r w:rsidR="009F0B1A" w:rsidRPr="00F34548">
        <w:rPr>
          <w:rFonts w:ascii="Times New Roman" w:eastAsia="Times New Roman" w:hAnsi="Times New Roman" w:cs="Times New Roman"/>
          <w:kern w:val="0"/>
          <w:sz w:val="28"/>
          <w:szCs w:val="28"/>
          <w14:ligatures w14:val="none"/>
        </w:rPr>
        <w:lastRenderedPageBreak/>
        <w:t xml:space="preserve">consider, </w:t>
      </w:r>
      <w:r w:rsidR="009F0B1A" w:rsidRPr="00F34548">
        <w:rPr>
          <w:rFonts w:ascii="Times New Roman" w:eastAsia="Times New Roman" w:hAnsi="Times New Roman" w:cs="Times New Roman"/>
          <w:i/>
          <w:iCs/>
          <w:kern w:val="0"/>
          <w:sz w:val="28"/>
          <w:szCs w:val="28"/>
          <w14:ligatures w14:val="none"/>
        </w:rPr>
        <w:t>inter alia</w:t>
      </w:r>
      <w:r w:rsidR="009F0B1A" w:rsidRPr="00F34548">
        <w:rPr>
          <w:rFonts w:ascii="Times New Roman" w:eastAsia="Times New Roman" w:hAnsi="Times New Roman" w:cs="Times New Roman"/>
          <w:iCs/>
          <w:kern w:val="0"/>
          <w:sz w:val="28"/>
          <w:szCs w:val="28"/>
          <w14:ligatures w14:val="none"/>
        </w:rPr>
        <w:t>,</w:t>
      </w:r>
      <w:r w:rsidR="009F0B1A" w:rsidRPr="00F34548">
        <w:rPr>
          <w:rFonts w:ascii="Times New Roman" w:eastAsia="Times New Roman" w:hAnsi="Times New Roman" w:cs="Times New Roman"/>
          <w:kern w:val="0"/>
          <w:sz w:val="28"/>
          <w:szCs w:val="28"/>
          <w14:ligatures w14:val="none"/>
        </w:rPr>
        <w:t xml:space="preserve"> </w:t>
      </w:r>
      <w:r w:rsidR="004865A4" w:rsidRPr="00F34548">
        <w:rPr>
          <w:rFonts w:ascii="Times New Roman" w:eastAsia="Times New Roman" w:hAnsi="Times New Roman" w:cs="Times New Roman"/>
          <w:kern w:val="0"/>
          <w:sz w:val="28"/>
          <w:szCs w:val="28"/>
          <w14:ligatures w14:val="none"/>
        </w:rPr>
        <w:t xml:space="preserve">the </w:t>
      </w:r>
      <w:r w:rsidR="009F0B1A" w:rsidRPr="00F34548">
        <w:rPr>
          <w:rFonts w:ascii="Times New Roman" w:eastAsia="Times New Roman" w:hAnsi="Times New Roman" w:cs="Times New Roman"/>
          <w:kern w:val="0"/>
          <w:sz w:val="28"/>
          <w:szCs w:val="28"/>
          <w14:ligatures w14:val="none"/>
        </w:rPr>
        <w:t>statement of affairs of the company prepared by the directors</w:t>
      </w:r>
      <w:r w:rsidR="00DC7F41" w:rsidRPr="00F34548">
        <w:rPr>
          <w:rFonts w:ascii="Times New Roman" w:eastAsia="Times New Roman" w:hAnsi="Times New Roman" w:cs="Times New Roman"/>
          <w:kern w:val="0"/>
          <w:sz w:val="28"/>
          <w:szCs w:val="28"/>
          <w14:ligatures w14:val="none"/>
        </w:rPr>
        <w:t>;</w:t>
      </w:r>
      <w:r w:rsidR="000B479C" w:rsidRPr="00F34548">
        <w:rPr>
          <w:rFonts w:ascii="Times New Roman" w:eastAsia="Times New Roman" w:hAnsi="Times New Roman" w:cs="Times New Roman"/>
          <w:kern w:val="0"/>
          <w:sz w:val="28"/>
          <w:szCs w:val="28"/>
          <w14:ligatures w14:val="none"/>
        </w:rPr>
        <w:t xml:space="preserve"> the proof of claims against the company;</w:t>
      </w:r>
      <w:r w:rsidR="009F0B1A" w:rsidRPr="00F34548">
        <w:rPr>
          <w:rFonts w:ascii="Times New Roman" w:eastAsia="Times New Roman" w:hAnsi="Times New Roman" w:cs="Times New Roman"/>
          <w:kern w:val="0"/>
          <w:sz w:val="28"/>
          <w:szCs w:val="28"/>
          <w14:ligatures w14:val="none"/>
        </w:rPr>
        <w:t xml:space="preserve"> and </w:t>
      </w:r>
      <w:r w:rsidR="000B479C" w:rsidRPr="00F34548">
        <w:rPr>
          <w:rFonts w:ascii="Times New Roman" w:eastAsia="Times New Roman" w:hAnsi="Times New Roman" w:cs="Times New Roman"/>
          <w:kern w:val="0"/>
          <w:sz w:val="28"/>
          <w:szCs w:val="28"/>
          <w14:ligatures w14:val="none"/>
        </w:rPr>
        <w:t xml:space="preserve">nominations for </w:t>
      </w:r>
      <w:r w:rsidR="009F0B1A" w:rsidRPr="00F34548">
        <w:rPr>
          <w:rFonts w:ascii="Times New Roman" w:eastAsia="Times New Roman" w:hAnsi="Times New Roman" w:cs="Times New Roman"/>
          <w:kern w:val="0"/>
          <w:sz w:val="28"/>
          <w:szCs w:val="28"/>
          <w14:ligatures w14:val="none"/>
        </w:rPr>
        <w:t xml:space="preserve">the appointment of a suitable liquidator. The appointment </w:t>
      </w:r>
      <w:r w:rsidR="00DC7F41" w:rsidRPr="00F34548">
        <w:rPr>
          <w:rFonts w:ascii="Times New Roman" w:eastAsia="Times New Roman" w:hAnsi="Times New Roman" w:cs="Times New Roman"/>
          <w:kern w:val="0"/>
          <w:sz w:val="28"/>
          <w:szCs w:val="28"/>
          <w14:ligatures w14:val="none"/>
        </w:rPr>
        <w:t xml:space="preserve">is </w:t>
      </w:r>
      <w:r w:rsidR="009F0B1A" w:rsidRPr="00F34548">
        <w:rPr>
          <w:rFonts w:ascii="Times New Roman" w:eastAsia="Times New Roman" w:hAnsi="Times New Roman" w:cs="Times New Roman"/>
          <w:kern w:val="0"/>
          <w:sz w:val="28"/>
          <w:szCs w:val="28"/>
          <w14:ligatures w14:val="none"/>
        </w:rPr>
        <w:t>made</w:t>
      </w:r>
      <w:r w:rsidR="00DC7F41" w:rsidRPr="00F34548">
        <w:rPr>
          <w:rFonts w:ascii="Times New Roman" w:eastAsia="Times New Roman" w:hAnsi="Times New Roman" w:cs="Times New Roman"/>
          <w:kern w:val="0"/>
          <w:sz w:val="28"/>
          <w:szCs w:val="28"/>
          <w14:ligatures w14:val="none"/>
        </w:rPr>
        <w:t xml:space="preserve"> by the Master</w:t>
      </w:r>
      <w:r w:rsidR="009F0B1A" w:rsidRPr="00F34548">
        <w:rPr>
          <w:rFonts w:ascii="Times New Roman" w:eastAsia="Times New Roman" w:hAnsi="Times New Roman" w:cs="Times New Roman"/>
          <w:kern w:val="0"/>
          <w:sz w:val="28"/>
          <w:szCs w:val="28"/>
          <w14:ligatures w14:val="none"/>
        </w:rPr>
        <w:t xml:space="preserve"> in terms of s 367. </w:t>
      </w:r>
      <w:r w:rsidR="00DC7F41" w:rsidRPr="00F34548">
        <w:rPr>
          <w:rFonts w:ascii="Times New Roman" w:eastAsia="Times New Roman" w:hAnsi="Times New Roman" w:cs="Times New Roman"/>
          <w:kern w:val="0"/>
          <w:sz w:val="28"/>
          <w:szCs w:val="28"/>
          <w14:ligatures w14:val="none"/>
        </w:rPr>
        <w:t xml:space="preserve">The Master may, if necessary, appoint a </w:t>
      </w:r>
      <w:r w:rsidR="009F0B1A" w:rsidRPr="00F34548">
        <w:rPr>
          <w:rFonts w:ascii="Times New Roman" w:eastAsia="Times New Roman" w:hAnsi="Times New Roman" w:cs="Times New Roman"/>
          <w:kern w:val="0"/>
          <w:sz w:val="28"/>
          <w:szCs w:val="28"/>
          <w14:ligatures w14:val="none"/>
        </w:rPr>
        <w:t>provisional liquidator pending the appointment of a final liquidator.</w:t>
      </w:r>
      <w:r w:rsidR="000B479C" w:rsidRPr="00F34548">
        <w:rPr>
          <w:rStyle w:val="FootnoteReference"/>
          <w:rFonts w:ascii="Times New Roman" w:eastAsia="Times New Roman" w:hAnsi="Times New Roman" w:cs="Times New Roman"/>
          <w:kern w:val="0"/>
          <w:sz w:val="28"/>
          <w:szCs w:val="28"/>
          <w14:ligatures w14:val="none"/>
        </w:rPr>
        <w:footnoteReference w:id="9"/>
      </w:r>
    </w:p>
    <w:p w14:paraId="209891FF" w14:textId="77777777" w:rsidR="00F5450F" w:rsidRPr="00F34548" w:rsidRDefault="00F5450F" w:rsidP="00F5450F">
      <w:pPr>
        <w:spacing w:after="0" w:line="360" w:lineRule="auto"/>
        <w:jc w:val="both"/>
        <w:rPr>
          <w:rFonts w:ascii="Times New Roman" w:eastAsia="Times New Roman" w:hAnsi="Times New Roman" w:cs="Times New Roman"/>
          <w:kern w:val="0"/>
          <w:sz w:val="28"/>
          <w:szCs w:val="28"/>
          <w14:ligatures w14:val="none"/>
        </w:rPr>
      </w:pPr>
    </w:p>
    <w:p w14:paraId="4AF24FAA" w14:textId="52C66F4D" w:rsidR="00183DD1"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[23]</w:t>
      </w:r>
      <w:r w:rsidRPr="00F34548">
        <w:rPr>
          <w:rFonts w:ascii="Times New Roman" w:eastAsia="Times New Roman" w:hAnsi="Times New Roman" w:cs="Times New Roman"/>
          <w:kern w:val="0"/>
          <w:sz w:val="28"/>
          <w:szCs w:val="28"/>
          <w14:ligatures w14:val="none"/>
        </w:rPr>
        <w:tab/>
      </w:r>
      <w:r w:rsidR="009F0B1A" w:rsidRPr="00F34548">
        <w:rPr>
          <w:rFonts w:ascii="Times New Roman" w:eastAsia="Times New Roman" w:hAnsi="Times New Roman" w:cs="Times New Roman"/>
          <w:kern w:val="0"/>
          <w:sz w:val="28"/>
          <w:szCs w:val="28"/>
          <w14:ligatures w14:val="none"/>
        </w:rPr>
        <w:t>In the case of a close corporation</w:t>
      </w:r>
      <w:r w:rsidR="00DC7F41" w:rsidRPr="00F34548">
        <w:rPr>
          <w:rFonts w:ascii="Times New Roman" w:eastAsia="Times New Roman" w:hAnsi="Times New Roman" w:cs="Times New Roman"/>
          <w:kern w:val="0"/>
          <w:sz w:val="28"/>
          <w:szCs w:val="28"/>
          <w14:ligatures w14:val="none"/>
        </w:rPr>
        <w:t>,</w:t>
      </w:r>
      <w:r w:rsidR="009F0B1A" w:rsidRPr="00F34548">
        <w:rPr>
          <w:rFonts w:ascii="Times New Roman" w:eastAsia="Times New Roman" w:hAnsi="Times New Roman" w:cs="Times New Roman"/>
          <w:kern w:val="0"/>
          <w:sz w:val="28"/>
          <w:szCs w:val="28"/>
          <w14:ligatures w14:val="none"/>
        </w:rPr>
        <w:t xml:space="preserve"> the appointment of a liquidator follows a different course. </w:t>
      </w:r>
      <w:r w:rsidR="00DC7F41" w:rsidRPr="00F34548">
        <w:rPr>
          <w:rFonts w:ascii="Times New Roman" w:eastAsia="Times New Roman" w:hAnsi="Times New Roman" w:cs="Times New Roman"/>
          <w:kern w:val="0"/>
          <w:sz w:val="28"/>
          <w:szCs w:val="28"/>
          <w14:ligatures w14:val="none"/>
        </w:rPr>
        <w:t>The Master appoints a liquidator in terms of s</w:t>
      </w:r>
      <w:r w:rsidR="009F0B1A" w:rsidRPr="00F34548">
        <w:rPr>
          <w:rFonts w:ascii="Times New Roman" w:eastAsia="Times New Roman" w:hAnsi="Times New Roman" w:cs="Times New Roman"/>
          <w:kern w:val="0"/>
          <w:sz w:val="28"/>
          <w:szCs w:val="28"/>
          <w14:ligatures w14:val="none"/>
        </w:rPr>
        <w:t xml:space="preserve"> 74 of the Close Corporations Act</w:t>
      </w:r>
      <w:r w:rsidR="00DC7F41" w:rsidRPr="00F34548">
        <w:rPr>
          <w:rFonts w:ascii="Times New Roman" w:eastAsia="Times New Roman" w:hAnsi="Times New Roman" w:cs="Times New Roman"/>
          <w:kern w:val="0"/>
          <w:sz w:val="28"/>
          <w:szCs w:val="28"/>
          <w14:ligatures w14:val="none"/>
        </w:rPr>
        <w:t xml:space="preserve">. The section, </w:t>
      </w:r>
      <w:r w:rsidR="009F0B1A" w:rsidRPr="00F34548">
        <w:rPr>
          <w:rFonts w:ascii="Times New Roman" w:eastAsia="Times New Roman" w:hAnsi="Times New Roman" w:cs="Times New Roman"/>
          <w:kern w:val="0"/>
          <w:sz w:val="28"/>
          <w:szCs w:val="28"/>
          <w14:ligatures w14:val="none"/>
        </w:rPr>
        <w:t>however, imposes an obligation upon the Master to appoint a liquidator ‘as soon as practicable after receipt of a provisional winding up order</w:t>
      </w:r>
      <w:r w:rsidR="00E07C2A" w:rsidRPr="00F34548">
        <w:rPr>
          <w:rFonts w:ascii="Times New Roman" w:eastAsia="Times New Roman" w:hAnsi="Times New Roman" w:cs="Times New Roman"/>
          <w:kern w:val="0"/>
          <w:sz w:val="28"/>
          <w:szCs w:val="28"/>
          <w14:ligatures w14:val="none"/>
        </w:rPr>
        <w:t>’</w:t>
      </w:r>
      <w:r w:rsidR="007C4918" w:rsidRPr="00F34548">
        <w:rPr>
          <w:rFonts w:ascii="Times New Roman" w:eastAsia="Times New Roman" w:hAnsi="Times New Roman" w:cs="Times New Roman"/>
          <w:kern w:val="0"/>
          <w:sz w:val="28"/>
          <w:szCs w:val="28"/>
          <w14:ligatures w14:val="none"/>
        </w:rPr>
        <w:t>.</w:t>
      </w:r>
      <w:r w:rsidR="009F0B1A" w:rsidRPr="00F34548">
        <w:rPr>
          <w:rStyle w:val="FootnoteReference"/>
          <w:rFonts w:ascii="Times New Roman" w:eastAsia="Times New Roman" w:hAnsi="Times New Roman" w:cs="Times New Roman"/>
          <w:kern w:val="0"/>
          <w:sz w:val="28"/>
          <w:szCs w:val="28"/>
          <w14:ligatures w14:val="none"/>
        </w:rPr>
        <w:footnoteReference w:id="10"/>
      </w:r>
      <w:r w:rsidR="009F0B1A" w:rsidRPr="00F34548">
        <w:rPr>
          <w:rFonts w:ascii="Times New Roman" w:eastAsia="Times New Roman" w:hAnsi="Times New Roman" w:cs="Times New Roman"/>
          <w:kern w:val="0"/>
          <w:sz w:val="28"/>
          <w:szCs w:val="28"/>
          <w14:ligatures w14:val="none"/>
        </w:rPr>
        <w:t xml:space="preserve"> </w:t>
      </w:r>
      <w:r w:rsidR="00DC7F41" w:rsidRPr="00F34548">
        <w:rPr>
          <w:rFonts w:ascii="Times New Roman" w:eastAsia="Times New Roman" w:hAnsi="Times New Roman" w:cs="Times New Roman"/>
          <w:kern w:val="0"/>
          <w:sz w:val="28"/>
          <w:szCs w:val="28"/>
          <w14:ligatures w14:val="none"/>
        </w:rPr>
        <w:t xml:space="preserve">The appointment therefore occurs prior to final liquidation and prior to the first meeting of creditors and members of the corporation. It is for this reason, no doubt, that s </w:t>
      </w:r>
      <w:r w:rsidR="000B479C" w:rsidRPr="00F34548">
        <w:rPr>
          <w:rFonts w:ascii="Times New Roman" w:eastAsia="Times New Roman" w:hAnsi="Times New Roman" w:cs="Times New Roman"/>
          <w:kern w:val="0"/>
          <w:sz w:val="28"/>
          <w:szCs w:val="28"/>
          <w14:ligatures w14:val="none"/>
        </w:rPr>
        <w:t xml:space="preserve">78 </w:t>
      </w:r>
      <w:r w:rsidR="00DC7F41" w:rsidRPr="00F34548">
        <w:rPr>
          <w:rFonts w:ascii="Times New Roman" w:eastAsia="Times New Roman" w:hAnsi="Times New Roman" w:cs="Times New Roman"/>
          <w:kern w:val="0"/>
          <w:sz w:val="28"/>
          <w:szCs w:val="28"/>
          <w14:ligatures w14:val="none"/>
        </w:rPr>
        <w:t xml:space="preserve">requires the </w:t>
      </w:r>
      <w:r w:rsidR="00436CD2" w:rsidRPr="00F34548">
        <w:rPr>
          <w:rFonts w:ascii="Times New Roman" w:eastAsia="Times New Roman" w:hAnsi="Times New Roman" w:cs="Times New Roman"/>
          <w:kern w:val="0"/>
          <w:sz w:val="28"/>
          <w:szCs w:val="28"/>
          <w14:ligatures w14:val="none"/>
        </w:rPr>
        <w:t>liquidator to</w:t>
      </w:r>
      <w:r w:rsidR="000B479C" w:rsidRPr="00F34548">
        <w:rPr>
          <w:rFonts w:ascii="Times New Roman" w:eastAsia="Times New Roman" w:hAnsi="Times New Roman" w:cs="Times New Roman"/>
          <w:kern w:val="0"/>
          <w:sz w:val="28"/>
          <w:szCs w:val="28"/>
          <w14:ligatures w14:val="none"/>
        </w:rPr>
        <w:t xml:space="preserve"> summon the first meeting of creditors </w:t>
      </w:r>
      <w:r w:rsidR="00DC7F41" w:rsidRPr="00F34548">
        <w:rPr>
          <w:rFonts w:ascii="Times New Roman" w:eastAsia="Times New Roman" w:hAnsi="Times New Roman" w:cs="Times New Roman"/>
          <w:kern w:val="0"/>
          <w:sz w:val="28"/>
          <w:szCs w:val="28"/>
          <w14:ligatures w14:val="none"/>
        </w:rPr>
        <w:t>and members of the corporation.</w:t>
      </w:r>
    </w:p>
    <w:p w14:paraId="4CE6FBE2" w14:textId="77777777" w:rsidR="00183DD1" w:rsidRPr="00F34548" w:rsidRDefault="00183DD1" w:rsidP="00183DD1">
      <w:pPr>
        <w:pStyle w:val="ListParagraph"/>
        <w:rPr>
          <w:rFonts w:ascii="Times New Roman" w:eastAsia="Times New Roman" w:hAnsi="Times New Roman" w:cs="Times New Roman"/>
          <w:kern w:val="0"/>
          <w:sz w:val="28"/>
          <w:szCs w:val="28"/>
          <w14:ligatures w14:val="none"/>
        </w:rPr>
      </w:pPr>
    </w:p>
    <w:p w14:paraId="50ACA018" w14:textId="482BC8E2" w:rsidR="00F5450F"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[24]</w:t>
      </w:r>
      <w:r w:rsidRPr="00F34548">
        <w:rPr>
          <w:rFonts w:ascii="Times New Roman" w:eastAsia="Times New Roman" w:hAnsi="Times New Roman" w:cs="Times New Roman"/>
          <w:kern w:val="0"/>
          <w:sz w:val="28"/>
          <w:szCs w:val="28"/>
          <w14:ligatures w14:val="none"/>
        </w:rPr>
        <w:tab/>
      </w:r>
      <w:r w:rsidR="000B479C" w:rsidRPr="00F34548">
        <w:rPr>
          <w:rFonts w:ascii="Times New Roman" w:eastAsia="Times New Roman" w:hAnsi="Times New Roman" w:cs="Times New Roman"/>
          <w:kern w:val="0"/>
          <w:sz w:val="28"/>
          <w:szCs w:val="28"/>
          <w14:ligatures w14:val="none"/>
        </w:rPr>
        <w:t xml:space="preserve">Section 381 of the 1973 Companies Act </w:t>
      </w:r>
      <w:r w:rsidR="00F5450F" w:rsidRPr="00F34548">
        <w:rPr>
          <w:rFonts w:ascii="Times New Roman" w:eastAsia="Times New Roman" w:hAnsi="Times New Roman" w:cs="Times New Roman"/>
          <w:kern w:val="0"/>
          <w:sz w:val="28"/>
          <w:szCs w:val="28"/>
          <w14:ligatures w14:val="none"/>
        </w:rPr>
        <w:t>places the Master in control of the administration of the liquidation process. It provides in relevant part that:</w:t>
      </w:r>
    </w:p>
    <w:p w14:paraId="4AE9F0E5" w14:textId="6EB5D04D" w:rsidR="00F5450F" w:rsidRPr="00F34548" w:rsidRDefault="00F5450F" w:rsidP="00DA2F2D">
      <w:pPr>
        <w:pStyle w:val="lg-section"/>
        <w:shd w:val="clear" w:color="auto" w:fill="FFFFFF"/>
        <w:spacing w:before="0" w:beforeAutospacing="0" w:after="0" w:afterAutospacing="0" w:line="360" w:lineRule="auto"/>
        <w:jc w:val="both"/>
      </w:pPr>
      <w:r w:rsidRPr="00F34548">
        <w:t>‘(1)</w:t>
      </w:r>
      <w:r w:rsidR="00DA2F2D" w:rsidRPr="00F34548">
        <w:tab/>
      </w:r>
      <w:r w:rsidRPr="00F34548">
        <w:t xml:space="preserve">The Master shall take cognizance of the conduct of liquidators and shall, if he has reason to believe that a liquidator is not faithfully performing his duties and duly observing all the requirements imposed on him by any law or otherwise with respect to the performance of his duties, or if any complaint is made to him by any creditor, member or contributory in regard thereto, enquire into the matter and take such action </w:t>
      </w:r>
      <w:r w:rsidR="00DA2F2D" w:rsidRPr="00F34548">
        <w:t>thereanent</w:t>
      </w:r>
      <w:r w:rsidRPr="00F34548">
        <w:t xml:space="preserve"> as he may think expedient.</w:t>
      </w:r>
    </w:p>
    <w:p w14:paraId="0BCB7136" w14:textId="02C69658" w:rsidR="00F5450F" w:rsidRPr="00F34548" w:rsidRDefault="00F5450F" w:rsidP="005C0CD8">
      <w:pPr>
        <w:pStyle w:val="lg-para3"/>
        <w:shd w:val="clear" w:color="auto" w:fill="FFFFFF"/>
        <w:spacing w:before="0" w:beforeAutospacing="0" w:after="0" w:afterAutospacing="0" w:line="360" w:lineRule="auto"/>
        <w:jc w:val="both"/>
      </w:pPr>
      <w:r w:rsidRPr="00F34548">
        <w:lastRenderedPageBreak/>
        <w:t>(2)</w:t>
      </w:r>
      <w:r w:rsidR="00DA2F2D" w:rsidRPr="00F34548">
        <w:tab/>
      </w:r>
      <w:r w:rsidRPr="00F34548">
        <w:t>The Master may at any time require any liquidator to answer any enquiry in relation to any winding-up in which such liquidator is engaged, and may, if he thinks fit, examine such liquidator or any other person on oath concerning the winding-up.</w:t>
      </w:r>
    </w:p>
    <w:p w14:paraId="16C2ED4D" w14:textId="18553EE1" w:rsidR="00F5450F" w:rsidRPr="00F34548" w:rsidRDefault="00F5450F" w:rsidP="00F5450F">
      <w:pPr>
        <w:pStyle w:val="lg-para3"/>
        <w:shd w:val="clear" w:color="auto" w:fill="FFFFFF"/>
        <w:spacing w:before="120" w:beforeAutospacing="0" w:after="0" w:afterAutospacing="0" w:line="360" w:lineRule="auto"/>
        <w:jc w:val="both"/>
      </w:pPr>
      <w:r w:rsidRPr="00F34548">
        <w:t>(3)</w:t>
      </w:r>
      <w:r w:rsidR="00DA2F2D" w:rsidRPr="00F34548">
        <w:tab/>
      </w:r>
      <w:r w:rsidRPr="00F34548">
        <w:t>The Master may at any time appoint a person to investigate the books and vouchers of a liquidator.’</w:t>
      </w:r>
    </w:p>
    <w:p w14:paraId="0E8E1D23" w14:textId="77777777" w:rsidR="00F5450F" w:rsidRPr="00F34548" w:rsidRDefault="00F5450F" w:rsidP="00F5450F">
      <w:pPr>
        <w:spacing w:after="0" w:line="360" w:lineRule="auto"/>
        <w:jc w:val="both"/>
        <w:rPr>
          <w:rFonts w:ascii="Times New Roman" w:eastAsia="Times New Roman" w:hAnsi="Times New Roman" w:cs="Times New Roman"/>
          <w:kern w:val="0"/>
          <w:sz w:val="28"/>
          <w:szCs w:val="28"/>
          <w14:ligatures w14:val="none"/>
        </w:rPr>
      </w:pPr>
    </w:p>
    <w:p w14:paraId="789AC234" w14:textId="2E13C9A7" w:rsidR="00785642" w:rsidRPr="00F34548" w:rsidRDefault="001C3974" w:rsidP="001C3974">
      <w:pPr>
        <w:spacing w:after="0" w:line="360" w:lineRule="auto"/>
        <w:jc w:val="both"/>
        <w:rPr>
          <w:rFonts w:ascii="Times New Roman" w:eastAsia="Times New Roman" w:hAnsi="Times New Roman" w:cs="Times New Roman"/>
          <w:kern w:val="0"/>
          <w:sz w:val="24"/>
          <w:szCs w:val="24"/>
          <w14:ligatures w14:val="none"/>
        </w:rPr>
      </w:pPr>
      <w:r w:rsidRPr="00F34548">
        <w:rPr>
          <w:rFonts w:ascii="Times New Roman" w:eastAsia="Times New Roman" w:hAnsi="Times New Roman" w:cs="Times New Roman"/>
          <w:kern w:val="0"/>
          <w:sz w:val="28"/>
          <w:szCs w:val="28"/>
          <w14:ligatures w14:val="none"/>
        </w:rPr>
        <w:t>[25]</w:t>
      </w:r>
      <w:r w:rsidRPr="00F34548">
        <w:rPr>
          <w:rFonts w:ascii="Times New Roman" w:eastAsia="Times New Roman" w:hAnsi="Times New Roman" w:cs="Times New Roman"/>
          <w:kern w:val="0"/>
          <w:sz w:val="28"/>
          <w:szCs w:val="28"/>
          <w14:ligatures w14:val="none"/>
        </w:rPr>
        <w:tab/>
      </w:r>
      <w:r w:rsidR="001A1364" w:rsidRPr="00F34548">
        <w:rPr>
          <w:rFonts w:ascii="Times New Roman" w:eastAsia="Times New Roman" w:hAnsi="Times New Roman" w:cs="Times New Roman"/>
          <w:kern w:val="0"/>
          <w:sz w:val="28"/>
          <w:szCs w:val="28"/>
          <w14:ligatures w14:val="none"/>
        </w:rPr>
        <w:t>T</w:t>
      </w:r>
      <w:r w:rsidR="0045077E" w:rsidRPr="00F34548">
        <w:rPr>
          <w:rFonts w:ascii="Times New Roman" w:eastAsia="Times New Roman" w:hAnsi="Times New Roman" w:cs="Times New Roman"/>
          <w:kern w:val="0"/>
          <w:sz w:val="28"/>
          <w:szCs w:val="28"/>
          <w14:ligatures w14:val="none"/>
        </w:rPr>
        <w:t>he principal objective</w:t>
      </w:r>
      <w:r w:rsidR="007858AC" w:rsidRPr="00F34548">
        <w:rPr>
          <w:rFonts w:ascii="Times New Roman" w:eastAsia="Times New Roman" w:hAnsi="Times New Roman" w:cs="Times New Roman"/>
          <w:kern w:val="0"/>
          <w:sz w:val="28"/>
          <w:szCs w:val="28"/>
          <w14:ligatures w14:val="none"/>
        </w:rPr>
        <w:t xml:space="preserve"> of a winding-up</w:t>
      </w:r>
      <w:r w:rsidR="0045077E" w:rsidRPr="00F34548">
        <w:rPr>
          <w:rFonts w:ascii="Times New Roman" w:eastAsia="Times New Roman" w:hAnsi="Times New Roman" w:cs="Times New Roman"/>
          <w:kern w:val="0"/>
          <w:sz w:val="28"/>
          <w:szCs w:val="28"/>
          <w14:ligatures w14:val="none"/>
        </w:rPr>
        <w:t xml:space="preserve"> is to realise the assets of the corporation, to cover the costs of the liquidation process</w:t>
      </w:r>
      <w:r w:rsidR="004865A4" w:rsidRPr="00F34548">
        <w:rPr>
          <w:rFonts w:ascii="Times New Roman" w:eastAsia="Times New Roman" w:hAnsi="Times New Roman" w:cs="Times New Roman"/>
          <w:kern w:val="0"/>
          <w:sz w:val="28"/>
          <w:szCs w:val="28"/>
          <w14:ligatures w14:val="none"/>
        </w:rPr>
        <w:t>,</w:t>
      </w:r>
      <w:r w:rsidR="0045077E" w:rsidRPr="00F34548">
        <w:rPr>
          <w:rFonts w:ascii="Times New Roman" w:eastAsia="Times New Roman" w:hAnsi="Times New Roman" w:cs="Times New Roman"/>
          <w:kern w:val="0"/>
          <w:sz w:val="28"/>
          <w:szCs w:val="28"/>
          <w14:ligatures w14:val="none"/>
        </w:rPr>
        <w:t xml:space="preserve"> and to distribute the proceeds of liquidation to proven creditors in accordance with the ranking of their claims</w:t>
      </w:r>
      <w:r w:rsidR="00E07C2A" w:rsidRPr="00F34548">
        <w:rPr>
          <w:rFonts w:ascii="Times New Roman" w:eastAsia="Times New Roman" w:hAnsi="Times New Roman" w:cs="Times New Roman"/>
          <w:kern w:val="0"/>
          <w:sz w:val="28"/>
          <w:szCs w:val="28"/>
          <w14:ligatures w14:val="none"/>
        </w:rPr>
        <w:t>.</w:t>
      </w:r>
      <w:r w:rsidR="00183DD1" w:rsidRPr="00F34548">
        <w:rPr>
          <w:rStyle w:val="FootnoteReference"/>
          <w:rFonts w:ascii="Times New Roman" w:eastAsia="Times New Roman" w:hAnsi="Times New Roman" w:cs="Times New Roman"/>
          <w:kern w:val="0"/>
          <w:sz w:val="28"/>
          <w:szCs w:val="28"/>
          <w14:ligatures w14:val="none"/>
        </w:rPr>
        <w:footnoteReference w:id="11"/>
      </w:r>
      <w:r w:rsidR="00E07C2A" w:rsidRPr="00F34548">
        <w:rPr>
          <w:rFonts w:ascii="Times New Roman" w:eastAsia="Times New Roman" w:hAnsi="Times New Roman" w:cs="Times New Roman"/>
          <w:kern w:val="0"/>
          <w:sz w:val="28"/>
          <w:szCs w:val="28"/>
          <w14:ligatures w14:val="none"/>
        </w:rPr>
        <w:t xml:space="preserve"> </w:t>
      </w:r>
      <w:r w:rsidR="007858AC" w:rsidRPr="00F34548">
        <w:rPr>
          <w:rFonts w:ascii="Times New Roman" w:eastAsia="Times New Roman" w:hAnsi="Times New Roman" w:cs="Times New Roman"/>
          <w:kern w:val="0"/>
          <w:sz w:val="28"/>
          <w:szCs w:val="28"/>
          <w14:ligatures w14:val="none"/>
        </w:rPr>
        <w:t>To facilitate th</w:t>
      </w:r>
      <w:r w:rsidR="00183DD1" w:rsidRPr="00F34548">
        <w:rPr>
          <w:rFonts w:ascii="Times New Roman" w:eastAsia="Times New Roman" w:hAnsi="Times New Roman" w:cs="Times New Roman"/>
          <w:kern w:val="0"/>
          <w:sz w:val="28"/>
          <w:szCs w:val="28"/>
          <w14:ligatures w14:val="none"/>
        </w:rPr>
        <w:t>is</w:t>
      </w:r>
      <w:r w:rsidR="007858AC" w:rsidRPr="00F34548">
        <w:rPr>
          <w:rFonts w:ascii="Times New Roman" w:eastAsia="Times New Roman" w:hAnsi="Times New Roman" w:cs="Times New Roman"/>
          <w:kern w:val="0"/>
          <w:sz w:val="28"/>
          <w:szCs w:val="28"/>
          <w14:ligatures w14:val="none"/>
        </w:rPr>
        <w:t xml:space="preserve"> task, a liquidator </w:t>
      </w:r>
      <w:r w:rsidR="00183DD1" w:rsidRPr="00F34548">
        <w:rPr>
          <w:rFonts w:ascii="Times New Roman" w:eastAsia="Times New Roman" w:hAnsi="Times New Roman" w:cs="Times New Roman"/>
          <w:kern w:val="0"/>
          <w:sz w:val="28"/>
          <w:szCs w:val="28"/>
          <w14:ligatures w14:val="none"/>
        </w:rPr>
        <w:t>is given wide powers.</w:t>
      </w:r>
      <w:r w:rsidR="00183DD1" w:rsidRPr="00F34548">
        <w:rPr>
          <w:rStyle w:val="FootnoteReference"/>
          <w:rFonts w:ascii="Times New Roman" w:eastAsia="Times New Roman" w:hAnsi="Times New Roman" w:cs="Times New Roman"/>
          <w:kern w:val="0"/>
          <w:sz w:val="28"/>
          <w:szCs w:val="28"/>
          <w14:ligatures w14:val="none"/>
        </w:rPr>
        <w:footnoteReference w:id="12"/>
      </w:r>
      <w:r w:rsidR="00183DD1" w:rsidRPr="00F34548">
        <w:rPr>
          <w:rFonts w:ascii="Times New Roman" w:eastAsia="Times New Roman" w:hAnsi="Times New Roman" w:cs="Times New Roman"/>
          <w:kern w:val="0"/>
          <w:sz w:val="28"/>
          <w:szCs w:val="28"/>
          <w14:ligatures w14:val="none"/>
        </w:rPr>
        <w:t xml:space="preserve"> </w:t>
      </w:r>
      <w:r w:rsidR="00647E5C" w:rsidRPr="00F34548">
        <w:rPr>
          <w:rFonts w:ascii="Times New Roman" w:eastAsia="Times New Roman" w:hAnsi="Times New Roman" w:cs="Times New Roman"/>
          <w:kern w:val="0"/>
          <w:sz w:val="28"/>
          <w:szCs w:val="28"/>
          <w14:ligatures w14:val="none"/>
        </w:rPr>
        <w:t>The</w:t>
      </w:r>
      <w:r w:rsidR="00183DD1" w:rsidRPr="00F34548">
        <w:rPr>
          <w:rFonts w:ascii="Times New Roman" w:eastAsia="Times New Roman" w:hAnsi="Times New Roman" w:cs="Times New Roman"/>
          <w:kern w:val="0"/>
          <w:sz w:val="28"/>
          <w:szCs w:val="28"/>
          <w14:ligatures w14:val="none"/>
        </w:rPr>
        <w:t>y</w:t>
      </w:r>
      <w:r w:rsidR="00647E5C" w:rsidRPr="00F34548">
        <w:rPr>
          <w:rFonts w:ascii="Times New Roman" w:eastAsia="Times New Roman" w:hAnsi="Times New Roman" w:cs="Times New Roman"/>
          <w:kern w:val="0"/>
          <w:sz w:val="28"/>
          <w:szCs w:val="28"/>
          <w14:ligatures w14:val="none"/>
        </w:rPr>
        <w:t xml:space="preserve"> include the authority to execute deeds or documents in the name of and on </w:t>
      </w:r>
      <w:r w:rsidR="001452F4" w:rsidRPr="00F34548">
        <w:rPr>
          <w:rFonts w:ascii="Times New Roman" w:eastAsia="Times New Roman" w:hAnsi="Times New Roman" w:cs="Times New Roman"/>
          <w:kern w:val="0"/>
          <w:sz w:val="28"/>
          <w:szCs w:val="28"/>
          <w14:ligatures w14:val="none"/>
        </w:rPr>
        <w:t xml:space="preserve">behalf of the corporation; to prove claims in the estate of a debtor; and the </w:t>
      </w:r>
      <w:r w:rsidR="00183DD1" w:rsidRPr="00F34548">
        <w:rPr>
          <w:rFonts w:ascii="Times New Roman" w:eastAsia="Times New Roman" w:hAnsi="Times New Roman" w:cs="Times New Roman"/>
          <w:kern w:val="0"/>
          <w:sz w:val="28"/>
          <w:szCs w:val="28"/>
          <w14:ligatures w14:val="none"/>
        </w:rPr>
        <w:t xml:space="preserve">power </w:t>
      </w:r>
      <w:r w:rsidR="001452F4" w:rsidRPr="00F34548">
        <w:rPr>
          <w:rFonts w:ascii="Times New Roman" w:eastAsia="Times New Roman" w:hAnsi="Times New Roman" w:cs="Times New Roman"/>
          <w:kern w:val="0"/>
          <w:sz w:val="28"/>
          <w:szCs w:val="28"/>
          <w14:ligatures w14:val="none"/>
        </w:rPr>
        <w:t xml:space="preserve">to summon general meetings of the creditors or members of the corporation to obtain authorisation for the conduct of the liquidation process. </w:t>
      </w:r>
      <w:r w:rsidR="00D36817" w:rsidRPr="00F34548">
        <w:rPr>
          <w:rFonts w:ascii="Times New Roman" w:eastAsia="Times New Roman" w:hAnsi="Times New Roman" w:cs="Times New Roman"/>
          <w:kern w:val="0"/>
          <w:sz w:val="28"/>
          <w:szCs w:val="28"/>
          <w14:ligatures w14:val="none"/>
        </w:rPr>
        <w:t xml:space="preserve">The liquidator may </w:t>
      </w:r>
      <w:r w:rsidR="001452F4" w:rsidRPr="00F34548">
        <w:rPr>
          <w:rFonts w:ascii="Times New Roman" w:eastAsia="Times New Roman" w:hAnsi="Times New Roman" w:cs="Times New Roman"/>
          <w:kern w:val="0"/>
          <w:sz w:val="28"/>
          <w:szCs w:val="28"/>
          <w14:ligatures w14:val="none"/>
        </w:rPr>
        <w:t>alienat</w:t>
      </w:r>
      <w:r w:rsidR="00D36817" w:rsidRPr="00F34548">
        <w:rPr>
          <w:rFonts w:ascii="Times New Roman" w:eastAsia="Times New Roman" w:hAnsi="Times New Roman" w:cs="Times New Roman"/>
          <w:kern w:val="0"/>
          <w:sz w:val="28"/>
          <w:szCs w:val="28"/>
          <w14:ligatures w14:val="none"/>
        </w:rPr>
        <w:t>e</w:t>
      </w:r>
      <w:r w:rsidR="001452F4" w:rsidRPr="00F34548">
        <w:rPr>
          <w:rFonts w:ascii="Times New Roman" w:eastAsia="Times New Roman" w:hAnsi="Times New Roman" w:cs="Times New Roman"/>
          <w:kern w:val="0"/>
          <w:sz w:val="28"/>
          <w:szCs w:val="28"/>
          <w14:ligatures w14:val="none"/>
        </w:rPr>
        <w:t xml:space="preserve"> property owned by the corporation</w:t>
      </w:r>
      <w:r w:rsidR="00D36817" w:rsidRPr="00F34548">
        <w:rPr>
          <w:rFonts w:ascii="Times New Roman" w:eastAsia="Times New Roman" w:hAnsi="Times New Roman" w:cs="Times New Roman"/>
          <w:kern w:val="0"/>
          <w:sz w:val="28"/>
          <w:szCs w:val="28"/>
          <w14:ligatures w14:val="none"/>
        </w:rPr>
        <w:t xml:space="preserve"> with</w:t>
      </w:r>
      <w:r w:rsidR="001452F4" w:rsidRPr="00F34548">
        <w:rPr>
          <w:rFonts w:ascii="Times New Roman" w:eastAsia="Times New Roman" w:hAnsi="Times New Roman" w:cs="Times New Roman"/>
          <w:kern w:val="0"/>
          <w:sz w:val="28"/>
          <w:szCs w:val="28"/>
          <w14:ligatures w14:val="none"/>
        </w:rPr>
        <w:t xml:space="preserve"> the consent of the Master</w:t>
      </w:r>
      <w:r w:rsidR="00D36817" w:rsidRPr="00F34548">
        <w:rPr>
          <w:rFonts w:ascii="Times New Roman" w:eastAsia="Times New Roman" w:hAnsi="Times New Roman" w:cs="Times New Roman"/>
          <w:kern w:val="0"/>
          <w:sz w:val="28"/>
          <w:szCs w:val="28"/>
          <w14:ligatures w14:val="none"/>
        </w:rPr>
        <w:t>. A</w:t>
      </w:r>
      <w:r w:rsidR="001452F4" w:rsidRPr="00F34548">
        <w:rPr>
          <w:rFonts w:ascii="Times New Roman" w:eastAsia="Times New Roman" w:hAnsi="Times New Roman" w:cs="Times New Roman"/>
          <w:kern w:val="0"/>
          <w:sz w:val="28"/>
          <w:szCs w:val="28"/>
          <w14:ligatures w14:val="none"/>
        </w:rPr>
        <w:t xml:space="preserve"> liquidator may </w:t>
      </w:r>
      <w:r w:rsidR="00D36817" w:rsidRPr="00F34548">
        <w:rPr>
          <w:rFonts w:ascii="Times New Roman" w:eastAsia="Times New Roman" w:hAnsi="Times New Roman" w:cs="Times New Roman"/>
          <w:kern w:val="0"/>
          <w:sz w:val="28"/>
          <w:szCs w:val="28"/>
          <w14:ligatures w14:val="none"/>
        </w:rPr>
        <w:t xml:space="preserve">also </w:t>
      </w:r>
      <w:r w:rsidR="001452F4" w:rsidRPr="00F34548">
        <w:rPr>
          <w:rFonts w:ascii="Times New Roman" w:eastAsia="Times New Roman" w:hAnsi="Times New Roman" w:cs="Times New Roman"/>
          <w:kern w:val="0"/>
          <w:sz w:val="28"/>
          <w:szCs w:val="28"/>
          <w14:ligatures w14:val="none"/>
        </w:rPr>
        <w:t xml:space="preserve">perform a wide range of functions </w:t>
      </w:r>
      <w:r w:rsidR="00D36817" w:rsidRPr="00F34548">
        <w:rPr>
          <w:rFonts w:ascii="Times New Roman" w:eastAsia="Times New Roman" w:hAnsi="Times New Roman" w:cs="Times New Roman"/>
          <w:kern w:val="0"/>
          <w:sz w:val="28"/>
          <w:szCs w:val="28"/>
          <w14:ligatures w14:val="none"/>
        </w:rPr>
        <w:t xml:space="preserve">on the </w:t>
      </w:r>
      <w:r w:rsidR="001452F4" w:rsidRPr="00F34548">
        <w:rPr>
          <w:rFonts w:ascii="Times New Roman" w:eastAsia="Times New Roman" w:hAnsi="Times New Roman" w:cs="Times New Roman"/>
          <w:kern w:val="0"/>
          <w:sz w:val="28"/>
          <w:szCs w:val="28"/>
          <w14:ligatures w14:val="none"/>
        </w:rPr>
        <w:t>authori</w:t>
      </w:r>
      <w:r w:rsidR="00D36817" w:rsidRPr="00F34548">
        <w:rPr>
          <w:rFonts w:ascii="Times New Roman" w:eastAsia="Times New Roman" w:hAnsi="Times New Roman" w:cs="Times New Roman"/>
          <w:kern w:val="0"/>
          <w:sz w:val="28"/>
          <w:szCs w:val="28"/>
          <w14:ligatures w14:val="none"/>
        </w:rPr>
        <w:t xml:space="preserve">ty of a </w:t>
      </w:r>
      <w:r w:rsidR="001452F4" w:rsidRPr="00F34548">
        <w:rPr>
          <w:rFonts w:ascii="Times New Roman" w:eastAsia="Times New Roman" w:hAnsi="Times New Roman" w:cs="Times New Roman"/>
          <w:kern w:val="0"/>
          <w:sz w:val="28"/>
          <w:szCs w:val="28"/>
          <w14:ligatures w14:val="none"/>
        </w:rPr>
        <w:t xml:space="preserve">resolution of creditors or members in </w:t>
      </w:r>
      <w:r w:rsidR="00D36817" w:rsidRPr="00F34548">
        <w:rPr>
          <w:rFonts w:ascii="Times New Roman" w:eastAsia="Times New Roman" w:hAnsi="Times New Roman" w:cs="Times New Roman"/>
          <w:kern w:val="0"/>
          <w:sz w:val="28"/>
          <w:szCs w:val="28"/>
          <w14:ligatures w14:val="none"/>
        </w:rPr>
        <w:t xml:space="preserve">a </w:t>
      </w:r>
      <w:r w:rsidR="001452F4" w:rsidRPr="00F34548">
        <w:rPr>
          <w:rFonts w:ascii="Times New Roman" w:eastAsia="Times New Roman" w:hAnsi="Times New Roman" w:cs="Times New Roman"/>
          <w:kern w:val="0"/>
          <w:sz w:val="28"/>
          <w:szCs w:val="28"/>
          <w14:ligatures w14:val="none"/>
        </w:rPr>
        <w:t>general meeting.</w:t>
      </w:r>
      <w:r w:rsidR="001452F4" w:rsidRPr="00F34548">
        <w:rPr>
          <w:rStyle w:val="FootnoteReference"/>
          <w:rFonts w:ascii="Times New Roman" w:eastAsia="Times New Roman" w:hAnsi="Times New Roman" w:cs="Times New Roman"/>
          <w:kern w:val="0"/>
          <w:sz w:val="28"/>
          <w:szCs w:val="28"/>
          <w14:ligatures w14:val="none"/>
        </w:rPr>
        <w:footnoteReference w:id="13"/>
      </w:r>
      <w:r w:rsidR="001452F4" w:rsidRPr="00F34548">
        <w:rPr>
          <w:rFonts w:ascii="Times New Roman" w:eastAsia="Times New Roman" w:hAnsi="Times New Roman" w:cs="Times New Roman"/>
          <w:kern w:val="0"/>
          <w:sz w:val="28"/>
          <w:szCs w:val="28"/>
          <w14:ligatures w14:val="none"/>
        </w:rPr>
        <w:t xml:space="preserve"> </w:t>
      </w:r>
      <w:r w:rsidR="00D36817" w:rsidRPr="00F34548">
        <w:rPr>
          <w:rFonts w:ascii="Times New Roman" w:eastAsia="Times New Roman" w:hAnsi="Times New Roman" w:cs="Times New Roman"/>
          <w:kern w:val="0"/>
          <w:sz w:val="28"/>
          <w:szCs w:val="28"/>
          <w14:ligatures w14:val="none"/>
        </w:rPr>
        <w:t>Where</w:t>
      </w:r>
      <w:r w:rsidR="00DE5CE8" w:rsidRPr="00F34548">
        <w:rPr>
          <w:rFonts w:ascii="Times New Roman" w:eastAsia="Times New Roman" w:hAnsi="Times New Roman" w:cs="Times New Roman"/>
          <w:kern w:val="0"/>
          <w:sz w:val="28"/>
          <w:szCs w:val="28"/>
          <w14:ligatures w14:val="none"/>
        </w:rPr>
        <w:t xml:space="preserve"> authorisation</w:t>
      </w:r>
      <w:r w:rsidR="00D36817" w:rsidRPr="00F34548">
        <w:rPr>
          <w:rFonts w:ascii="Times New Roman" w:eastAsia="Times New Roman" w:hAnsi="Times New Roman" w:cs="Times New Roman"/>
          <w:kern w:val="0"/>
          <w:sz w:val="28"/>
          <w:szCs w:val="28"/>
          <w14:ligatures w14:val="none"/>
        </w:rPr>
        <w:t xml:space="preserve"> is not given by resolution, </w:t>
      </w:r>
      <w:r w:rsidR="00DE5CE8" w:rsidRPr="00F34548">
        <w:rPr>
          <w:rFonts w:ascii="Times New Roman" w:eastAsia="Times New Roman" w:hAnsi="Times New Roman" w:cs="Times New Roman"/>
          <w:kern w:val="0"/>
          <w:sz w:val="28"/>
          <w:szCs w:val="28"/>
          <w14:ligatures w14:val="none"/>
        </w:rPr>
        <w:t xml:space="preserve">the liquidator may </w:t>
      </w:r>
      <w:r w:rsidR="00DE5CE8" w:rsidRPr="00F34548">
        <w:rPr>
          <w:rFonts w:ascii="Times New Roman" w:eastAsia="Times New Roman" w:hAnsi="Times New Roman" w:cs="Times New Roman"/>
          <w:kern w:val="0"/>
          <w:sz w:val="28"/>
          <w:szCs w:val="28"/>
          <w14:ligatures w14:val="none"/>
        </w:rPr>
        <w:lastRenderedPageBreak/>
        <w:t>seek a direction from the Master.</w:t>
      </w:r>
      <w:r w:rsidR="00DE5CE8" w:rsidRPr="00F34548">
        <w:rPr>
          <w:rStyle w:val="FootnoteReference"/>
          <w:rFonts w:ascii="Times New Roman" w:eastAsia="Times New Roman" w:hAnsi="Times New Roman" w:cs="Times New Roman"/>
          <w:kern w:val="0"/>
          <w:sz w:val="28"/>
          <w:szCs w:val="28"/>
          <w14:ligatures w14:val="none"/>
        </w:rPr>
        <w:footnoteReference w:id="14"/>
      </w:r>
      <w:r w:rsidR="00DE5CE8" w:rsidRPr="00F34548">
        <w:rPr>
          <w:rFonts w:ascii="Times New Roman" w:eastAsia="Times New Roman" w:hAnsi="Times New Roman" w:cs="Times New Roman"/>
          <w:kern w:val="0"/>
          <w:sz w:val="28"/>
          <w:szCs w:val="28"/>
          <w14:ligatures w14:val="none"/>
        </w:rPr>
        <w:t xml:space="preserve"> </w:t>
      </w:r>
      <w:r w:rsidR="00D36817" w:rsidRPr="00F34548">
        <w:rPr>
          <w:rFonts w:ascii="Times New Roman" w:eastAsia="Times New Roman" w:hAnsi="Times New Roman" w:cs="Times New Roman"/>
          <w:kern w:val="0"/>
          <w:sz w:val="28"/>
          <w:szCs w:val="28"/>
          <w14:ligatures w14:val="none"/>
        </w:rPr>
        <w:t>If</w:t>
      </w:r>
      <w:r w:rsidR="00DE5CE8" w:rsidRPr="00F34548">
        <w:rPr>
          <w:rFonts w:ascii="Times New Roman" w:eastAsia="Times New Roman" w:hAnsi="Times New Roman" w:cs="Times New Roman"/>
          <w:kern w:val="0"/>
          <w:sz w:val="28"/>
          <w:szCs w:val="28"/>
          <w14:ligatures w14:val="none"/>
        </w:rPr>
        <w:t xml:space="preserve"> the Master does not provide such direction, the liquidator may seek authorisation from the court.</w:t>
      </w:r>
      <w:r w:rsidR="00DE5CE8" w:rsidRPr="00F34548">
        <w:rPr>
          <w:rStyle w:val="FootnoteReference"/>
          <w:rFonts w:ascii="Times New Roman" w:eastAsia="Times New Roman" w:hAnsi="Times New Roman" w:cs="Times New Roman"/>
          <w:kern w:val="0"/>
          <w:sz w:val="28"/>
          <w:szCs w:val="28"/>
          <w14:ligatures w14:val="none"/>
        </w:rPr>
        <w:footnoteReference w:id="15"/>
      </w:r>
      <w:r w:rsidR="00DE5CE8" w:rsidRPr="00F34548">
        <w:rPr>
          <w:rFonts w:ascii="Times New Roman" w:eastAsia="Times New Roman" w:hAnsi="Times New Roman" w:cs="Times New Roman"/>
          <w:kern w:val="0"/>
          <w:sz w:val="28"/>
          <w:szCs w:val="28"/>
          <w14:ligatures w14:val="none"/>
        </w:rPr>
        <w:t xml:space="preserve"> </w:t>
      </w:r>
    </w:p>
    <w:p w14:paraId="7852983B" w14:textId="77777777" w:rsidR="00C04515" w:rsidRPr="00F34548" w:rsidRDefault="00C04515" w:rsidP="00C04515">
      <w:pPr>
        <w:spacing w:after="0" w:line="360" w:lineRule="auto"/>
        <w:jc w:val="both"/>
        <w:rPr>
          <w:rFonts w:ascii="Times New Roman" w:eastAsia="Times New Roman" w:hAnsi="Times New Roman" w:cs="Times New Roman"/>
          <w:kern w:val="0"/>
          <w:sz w:val="28"/>
          <w:szCs w:val="28"/>
          <w14:ligatures w14:val="none"/>
        </w:rPr>
      </w:pPr>
    </w:p>
    <w:p w14:paraId="33C188B5" w14:textId="68C02336" w:rsidR="00655DBE" w:rsidRPr="00F34548" w:rsidRDefault="001C3974" w:rsidP="001C3974">
      <w:pPr>
        <w:spacing w:after="0" w:line="360" w:lineRule="auto"/>
        <w:jc w:val="both"/>
        <w:rPr>
          <w:rFonts w:ascii="Times New Roman" w:eastAsia="Times New Roman" w:hAnsi="Times New Roman" w:cs="Times New Roman"/>
          <w:kern w:val="0"/>
          <w:sz w:val="28"/>
          <w:szCs w:val="28"/>
          <w14:ligatures w14:val="none"/>
        </w:rPr>
      </w:pPr>
      <w:r w:rsidRPr="00F34548">
        <w:rPr>
          <w:rFonts w:ascii="Times New Roman" w:eastAsia="Times New Roman" w:hAnsi="Times New Roman" w:cs="Times New Roman"/>
          <w:kern w:val="0"/>
          <w:sz w:val="28"/>
          <w:szCs w:val="28"/>
          <w14:ligatures w14:val="none"/>
        </w:rPr>
        <w:t>[26]</w:t>
      </w:r>
      <w:r w:rsidRPr="00F34548">
        <w:rPr>
          <w:rFonts w:ascii="Times New Roman" w:eastAsia="Times New Roman" w:hAnsi="Times New Roman" w:cs="Times New Roman"/>
          <w:kern w:val="0"/>
          <w:sz w:val="28"/>
          <w:szCs w:val="28"/>
          <w14:ligatures w14:val="none"/>
        </w:rPr>
        <w:tab/>
      </w:r>
      <w:r w:rsidR="00C04515" w:rsidRPr="00F34548">
        <w:rPr>
          <w:rFonts w:ascii="Times New Roman" w:eastAsia="Times New Roman" w:hAnsi="Times New Roman" w:cs="Times New Roman"/>
          <w:kern w:val="0"/>
          <w:sz w:val="28"/>
          <w:szCs w:val="28"/>
          <w14:ligatures w14:val="none"/>
        </w:rPr>
        <w:t xml:space="preserve">It is against this backdrop that s 78(1) of the Close Corporations Act must be read. </w:t>
      </w:r>
      <w:r w:rsidR="00655DBE" w:rsidRPr="00F34548">
        <w:rPr>
          <w:rFonts w:ascii="Times New Roman" w:eastAsia="Times New Roman" w:hAnsi="Times New Roman" w:cs="Times New Roman"/>
          <w:kern w:val="0"/>
          <w:sz w:val="28"/>
          <w:szCs w:val="28"/>
          <w:lang w:val="en-GB"/>
          <w14:ligatures w14:val="none"/>
        </w:rPr>
        <w:t xml:space="preserve">In </w:t>
      </w:r>
      <w:bookmarkStart w:id="1" w:name="_Hlk157963315"/>
      <w:r w:rsidR="00655DBE" w:rsidRPr="00F34548">
        <w:rPr>
          <w:rFonts w:ascii="Times New Roman" w:eastAsia="Times New Roman" w:hAnsi="Times New Roman" w:cs="Times New Roman"/>
          <w:i/>
          <w:iCs/>
          <w:kern w:val="0"/>
          <w:sz w:val="28"/>
          <w:szCs w:val="28"/>
          <w14:ligatures w14:val="none"/>
        </w:rPr>
        <w:t>Capitec Bank Holdings Limited and Another v Coral Lagoon Investments 194 (Pty) Ltd and Others</w:t>
      </w:r>
      <w:bookmarkEnd w:id="1"/>
      <w:r w:rsidR="00655DBE" w:rsidRPr="00F34548">
        <w:rPr>
          <w:rStyle w:val="FootnoteReference"/>
          <w:rFonts w:ascii="Times New Roman" w:eastAsia="Times New Roman" w:hAnsi="Times New Roman" w:cs="Times New Roman"/>
          <w:kern w:val="0"/>
          <w:sz w:val="28"/>
          <w:szCs w:val="28"/>
          <w14:ligatures w14:val="none"/>
        </w:rPr>
        <w:footnoteReference w:id="16"/>
      </w:r>
      <w:r w:rsidR="00655DBE" w:rsidRPr="00F34548">
        <w:rPr>
          <w:rFonts w:ascii="Times New Roman" w:eastAsia="Times New Roman" w:hAnsi="Times New Roman" w:cs="Times New Roman"/>
          <w:kern w:val="0"/>
          <w:sz w:val="28"/>
          <w:szCs w:val="28"/>
          <w14:ligatures w14:val="none"/>
        </w:rPr>
        <w:t xml:space="preserve"> </w:t>
      </w:r>
      <w:r w:rsidR="00655DBE" w:rsidRPr="00F34548">
        <w:rPr>
          <w:rFonts w:ascii="Times New Roman" w:eastAsia="Times New Roman" w:hAnsi="Times New Roman" w:cs="Times New Roman"/>
          <w:kern w:val="0"/>
          <w:sz w:val="28"/>
          <w:szCs w:val="28"/>
          <w:lang w:val="en-GB"/>
          <w14:ligatures w14:val="none"/>
        </w:rPr>
        <w:t>this Court stated that:</w:t>
      </w:r>
    </w:p>
    <w:p w14:paraId="653147EC" w14:textId="15AF2D95" w:rsidR="00655DBE" w:rsidRPr="00F34548" w:rsidRDefault="00C131EC" w:rsidP="00F048C0">
      <w:pPr>
        <w:spacing w:after="0" w:line="360" w:lineRule="auto"/>
        <w:jc w:val="both"/>
        <w:rPr>
          <w:rFonts w:ascii="Times New Roman" w:eastAsia="Times New Roman" w:hAnsi="Times New Roman" w:cs="Times New Roman"/>
          <w:kern w:val="0"/>
          <w:sz w:val="24"/>
          <w:szCs w:val="24"/>
          <w:lang w:val="en-GB"/>
          <w14:ligatures w14:val="none"/>
        </w:rPr>
      </w:pPr>
      <w:r w:rsidRPr="00F34548">
        <w:rPr>
          <w:rFonts w:ascii="Times New Roman" w:hAnsi="Times New Roman" w:cs="Times New Roman"/>
          <w:sz w:val="24"/>
          <w:szCs w:val="24"/>
          <w:shd w:val="clear" w:color="auto" w:fill="FFFFFF"/>
        </w:rPr>
        <w:t>‘</w:t>
      </w:r>
      <w:r w:rsidR="00655DBE" w:rsidRPr="00F34548">
        <w:rPr>
          <w:rFonts w:ascii="Times New Roman" w:hAnsi="Times New Roman" w:cs="Times New Roman"/>
          <w:sz w:val="24"/>
          <w:szCs w:val="24"/>
          <w:shd w:val="clear" w:color="auto" w:fill="FFFFFF"/>
        </w:rPr>
        <w:t>The much-cited passages from </w:t>
      </w:r>
      <w:r w:rsidR="00655DBE" w:rsidRPr="00F34548">
        <w:rPr>
          <w:rFonts w:ascii="Times New Roman" w:hAnsi="Times New Roman" w:cs="Times New Roman"/>
          <w:i/>
          <w:iCs/>
          <w:sz w:val="24"/>
          <w:szCs w:val="24"/>
          <w:shd w:val="clear" w:color="auto" w:fill="FFFFFF"/>
          <w:lang w:val="en-US"/>
        </w:rPr>
        <w:t>Natal Joint Municipal Pension Fund v Endumeni Municipality (</w:t>
      </w:r>
      <w:r w:rsidR="00655DBE" w:rsidRPr="00F34548">
        <w:rPr>
          <w:rFonts w:ascii="Times New Roman" w:hAnsi="Times New Roman" w:cs="Times New Roman"/>
          <w:i/>
          <w:iCs/>
          <w:sz w:val="24"/>
          <w:szCs w:val="24"/>
          <w:shd w:val="clear" w:color="auto" w:fill="FFFFFF"/>
        </w:rPr>
        <w:t>Endumeni)</w:t>
      </w:r>
      <w:r w:rsidRPr="00F34548">
        <w:rPr>
          <w:rFonts w:ascii="Times New Roman" w:hAnsi="Times New Roman" w:cs="Times New Roman"/>
          <w:i/>
          <w:iCs/>
          <w:sz w:val="24"/>
          <w:szCs w:val="24"/>
          <w:shd w:val="clear" w:color="auto" w:fill="FFFFFF"/>
        </w:rPr>
        <w:t xml:space="preserve"> </w:t>
      </w:r>
      <w:r w:rsidR="00655DBE" w:rsidRPr="00F34548">
        <w:rPr>
          <w:rFonts w:ascii="Times New Roman" w:hAnsi="Times New Roman" w:cs="Times New Roman"/>
          <w:sz w:val="24"/>
          <w:szCs w:val="24"/>
          <w:shd w:val="clear" w:color="auto" w:fill="FFFFFF"/>
        </w:rPr>
        <w:t>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00655DBE" w:rsidRPr="00F34548">
        <w:rPr>
          <w:rFonts w:ascii="Times New Roman" w:hAnsi="Times New Roman" w:cs="Times New Roman"/>
          <w:i/>
          <w:iCs/>
          <w:sz w:val="24"/>
          <w:szCs w:val="24"/>
          <w:shd w:val="clear" w:color="auto" w:fill="FFFFFF"/>
        </w:rPr>
        <w:t>Endumeni</w:t>
      </w:r>
      <w:r w:rsidR="00655DBE" w:rsidRPr="00F34548">
        <w:rPr>
          <w:rFonts w:ascii="Times New Roman" w:hAnsi="Times New Roman" w:cs="Times New Roman"/>
          <w:sz w:val="24"/>
          <w:szCs w:val="24"/>
          <w:shd w:val="clear" w:color="auto" w:fill="FFFFFF"/>
        </w:rPr>
        <w:t> emphasised, citing well-known cases, ‘[t]he inevitable point of departure is the language of the provision itself</w:t>
      </w:r>
      <w:r w:rsidR="00E07C2A" w:rsidRPr="00F34548">
        <w:rPr>
          <w:rFonts w:ascii="Times New Roman" w:hAnsi="Times New Roman" w:cs="Times New Roman"/>
          <w:sz w:val="24"/>
          <w:szCs w:val="24"/>
          <w:shd w:val="clear" w:color="auto" w:fill="FFFFFF"/>
        </w:rPr>
        <w:t>.’</w:t>
      </w:r>
    </w:p>
    <w:p w14:paraId="50EA6A86" w14:textId="77777777" w:rsidR="00655DBE" w:rsidRPr="00F34548" w:rsidRDefault="00655DBE" w:rsidP="00655DBE">
      <w:pPr>
        <w:spacing w:after="0" w:line="360" w:lineRule="auto"/>
        <w:jc w:val="both"/>
        <w:rPr>
          <w:rFonts w:ascii="Times New Roman" w:eastAsia="Times New Roman" w:hAnsi="Times New Roman" w:cs="Times New Roman"/>
          <w:kern w:val="0"/>
          <w:sz w:val="28"/>
          <w:szCs w:val="28"/>
          <w:lang w:val="en-GB"/>
          <w14:ligatures w14:val="none"/>
        </w:rPr>
      </w:pPr>
    </w:p>
    <w:p w14:paraId="2C9A2C60" w14:textId="3EDABE37" w:rsidR="007915BF"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[27]</w:t>
      </w:r>
      <w:r w:rsidRPr="00F34548">
        <w:rPr>
          <w:rFonts w:ascii="Times New Roman" w:eastAsia="Times New Roman" w:hAnsi="Times New Roman" w:cs="Times New Roman"/>
          <w:kern w:val="0"/>
          <w:sz w:val="28"/>
          <w:szCs w:val="28"/>
          <w:lang w:val="en-GB"/>
          <w14:ligatures w14:val="none"/>
        </w:rPr>
        <w:tab/>
      </w:r>
      <w:r w:rsidR="00200900" w:rsidRPr="00F34548">
        <w:rPr>
          <w:rFonts w:ascii="Times New Roman" w:eastAsia="Times New Roman" w:hAnsi="Times New Roman" w:cs="Times New Roman"/>
          <w:kern w:val="0"/>
          <w:sz w:val="28"/>
          <w:szCs w:val="28"/>
          <w:lang w:val="en-GB"/>
          <w14:ligatures w14:val="none"/>
        </w:rPr>
        <w:t>Section 78</w:t>
      </w:r>
      <w:r w:rsidR="007915BF" w:rsidRPr="00F34548">
        <w:rPr>
          <w:rFonts w:ascii="Times New Roman" w:eastAsia="Times New Roman" w:hAnsi="Times New Roman" w:cs="Times New Roman"/>
          <w:kern w:val="0"/>
          <w:sz w:val="28"/>
          <w:szCs w:val="28"/>
          <w:lang w:val="en-GB"/>
          <w14:ligatures w14:val="none"/>
        </w:rPr>
        <w:t xml:space="preserve">(1) </w:t>
      </w:r>
      <w:r w:rsidR="00D36817" w:rsidRPr="00F34548">
        <w:rPr>
          <w:rFonts w:ascii="Times New Roman" w:eastAsia="Times New Roman" w:hAnsi="Times New Roman" w:cs="Times New Roman"/>
          <w:kern w:val="0"/>
          <w:sz w:val="28"/>
          <w:szCs w:val="28"/>
          <w:lang w:val="en-GB"/>
          <w14:ligatures w14:val="none"/>
        </w:rPr>
        <w:t>reads as follows</w:t>
      </w:r>
      <w:r w:rsidR="007915BF" w:rsidRPr="00F34548">
        <w:rPr>
          <w:rFonts w:ascii="Times New Roman" w:eastAsia="Times New Roman" w:hAnsi="Times New Roman" w:cs="Times New Roman"/>
          <w:kern w:val="0"/>
          <w:sz w:val="28"/>
          <w:szCs w:val="28"/>
          <w:lang w:val="en-GB"/>
          <w14:ligatures w14:val="none"/>
        </w:rPr>
        <w:t>:</w:t>
      </w:r>
    </w:p>
    <w:p w14:paraId="4059525E" w14:textId="25048F7D" w:rsidR="007915BF" w:rsidRPr="00F34548" w:rsidRDefault="00C131EC" w:rsidP="00F048C0">
      <w:pPr>
        <w:pStyle w:val="lg-section"/>
        <w:shd w:val="clear" w:color="auto" w:fill="FFFFFF"/>
        <w:spacing w:before="0" w:beforeAutospacing="0" w:after="0" w:afterAutospacing="0" w:line="360" w:lineRule="auto"/>
        <w:jc w:val="both"/>
      </w:pPr>
      <w:r w:rsidRPr="00F34548">
        <w:t>‘</w:t>
      </w:r>
      <w:r w:rsidR="007915BF" w:rsidRPr="00F34548">
        <w:t>(1</w:t>
      </w:r>
      <w:r w:rsidR="00436CD2" w:rsidRPr="00F34548">
        <w:t>) A</w:t>
      </w:r>
      <w:r w:rsidR="007915BF" w:rsidRPr="00F34548">
        <w:t xml:space="preserve"> liquidator shall as soon as may be and, except with the consent of the Master, not later than one month after a final winding-up order has been made by a Court or a resolution of a creditors’ voluntary winding-up has been registered—</w:t>
      </w:r>
    </w:p>
    <w:p w14:paraId="195A6E00" w14:textId="30DBF2BA" w:rsidR="007915BF" w:rsidRPr="00F34548" w:rsidRDefault="007915BF" w:rsidP="00F048C0">
      <w:pPr>
        <w:pStyle w:val="lg-a-1"/>
        <w:shd w:val="clear" w:color="auto" w:fill="FFFFFF"/>
        <w:spacing w:before="0" w:beforeAutospacing="0" w:after="0" w:afterAutospacing="0" w:line="360" w:lineRule="auto"/>
        <w:jc w:val="both"/>
      </w:pPr>
      <w:r w:rsidRPr="00F34548">
        <w:t>(</w:t>
      </w:r>
      <w:r w:rsidRPr="00F34548">
        <w:rPr>
          <w:i/>
          <w:iCs/>
        </w:rPr>
        <w:t>a</w:t>
      </w:r>
      <w:r w:rsidRPr="00F34548">
        <w:t>) summon a meeting of the creditors of the corporation for the purpose of—</w:t>
      </w:r>
    </w:p>
    <w:p w14:paraId="0D98C99A" w14:textId="3739C8D7" w:rsidR="007915BF" w:rsidRPr="00F34548" w:rsidRDefault="001C3974" w:rsidP="001C3974">
      <w:pPr>
        <w:pStyle w:val="lg-i-a-1"/>
        <w:shd w:val="clear" w:color="auto" w:fill="FFFFFF"/>
        <w:spacing w:before="0" w:beforeAutospacing="0" w:after="0" w:afterAutospacing="0" w:line="360" w:lineRule="auto"/>
        <w:ind w:left="567" w:hanging="207"/>
        <w:jc w:val="both"/>
      </w:pPr>
      <w:r w:rsidRPr="00F34548">
        <w:lastRenderedPageBreak/>
        <w:t>(i)</w:t>
      </w:r>
      <w:r w:rsidRPr="00F34548">
        <w:tab/>
      </w:r>
      <w:r w:rsidR="007915BF" w:rsidRPr="00F34548">
        <w:t>considering the statement as to the affairs of the corporation lodged with the Master;</w:t>
      </w:r>
    </w:p>
    <w:p w14:paraId="35D62A5B" w14:textId="1D85F5F7" w:rsidR="007915BF" w:rsidRPr="00F34548" w:rsidRDefault="001C3974" w:rsidP="001C3974">
      <w:pPr>
        <w:pStyle w:val="lg-i-a-1"/>
        <w:shd w:val="clear" w:color="auto" w:fill="FFFFFF"/>
        <w:spacing w:before="0" w:beforeAutospacing="0" w:after="0" w:afterAutospacing="0" w:line="360" w:lineRule="auto"/>
        <w:ind w:left="426" w:hanging="66"/>
        <w:jc w:val="both"/>
      </w:pPr>
      <w:r w:rsidRPr="00F34548">
        <w:t>(ii)</w:t>
      </w:r>
      <w:r w:rsidRPr="00F34548">
        <w:tab/>
      </w:r>
      <w:r w:rsidR="007915BF" w:rsidRPr="00F34548">
        <w:t>the proving of claims against the corporation;</w:t>
      </w:r>
    </w:p>
    <w:p w14:paraId="39C24723" w14:textId="26A831A9" w:rsidR="007915BF" w:rsidRPr="00F34548" w:rsidRDefault="001C3974" w:rsidP="001C3974">
      <w:pPr>
        <w:pStyle w:val="lg-i-a-1"/>
        <w:shd w:val="clear" w:color="auto" w:fill="FFFFFF"/>
        <w:spacing w:before="0" w:beforeAutospacing="0" w:after="0" w:afterAutospacing="0" w:line="360" w:lineRule="auto"/>
        <w:ind w:left="426" w:hanging="66"/>
        <w:jc w:val="both"/>
      </w:pPr>
      <w:r w:rsidRPr="00F34548">
        <w:t>(iii)</w:t>
      </w:r>
      <w:r w:rsidRPr="00F34548">
        <w:tab/>
      </w:r>
      <w:r w:rsidR="007915BF" w:rsidRPr="00F34548">
        <w:t>deciding whether a co-liquidator should be appointed and, if so, nominating a person for appointment; and</w:t>
      </w:r>
    </w:p>
    <w:p w14:paraId="360756B8" w14:textId="20924685" w:rsidR="007915BF" w:rsidRPr="00F34548" w:rsidRDefault="001C3974" w:rsidP="001C3974">
      <w:pPr>
        <w:pStyle w:val="lg-i-a-1"/>
        <w:shd w:val="clear" w:color="auto" w:fill="FFFFFF"/>
        <w:spacing w:before="0" w:beforeAutospacing="0" w:after="0" w:afterAutospacing="0" w:line="360" w:lineRule="auto"/>
        <w:ind w:left="426" w:hanging="66"/>
        <w:jc w:val="both"/>
      </w:pPr>
      <w:r w:rsidRPr="00F34548">
        <w:t>(iv)</w:t>
      </w:r>
      <w:r w:rsidRPr="00F34548">
        <w:tab/>
      </w:r>
      <w:r w:rsidR="007915BF" w:rsidRPr="00F34548">
        <w:t>receiving or obtaining, in a winding-up by the Court or a creditors’ voluntary winding-up, directions or authorization in respect of any matter regarding the liquidation; and</w:t>
      </w:r>
    </w:p>
    <w:p w14:paraId="79BA0642" w14:textId="0564E5F9" w:rsidR="007915BF" w:rsidRPr="00F34548" w:rsidRDefault="007915BF" w:rsidP="00F048C0">
      <w:pPr>
        <w:pStyle w:val="lg-a-1"/>
        <w:shd w:val="clear" w:color="auto" w:fill="FFFFFF"/>
        <w:spacing w:before="0" w:beforeAutospacing="0" w:after="0" w:afterAutospacing="0" w:line="360" w:lineRule="auto"/>
        <w:jc w:val="both"/>
      </w:pPr>
      <w:r w:rsidRPr="00F34548">
        <w:t>(</w:t>
      </w:r>
      <w:r w:rsidRPr="00F34548">
        <w:rPr>
          <w:i/>
          <w:iCs/>
        </w:rPr>
        <w:t>b</w:t>
      </w:r>
      <w:r w:rsidRPr="00F34548">
        <w:t>) summon a meeting of members of the corporation for the purpose of—</w:t>
      </w:r>
    </w:p>
    <w:p w14:paraId="368E6EAD" w14:textId="77777777" w:rsidR="007915BF" w:rsidRPr="00F34548" w:rsidRDefault="007915BF" w:rsidP="00F048C0">
      <w:pPr>
        <w:pStyle w:val="lg-i-a-1"/>
        <w:shd w:val="clear" w:color="auto" w:fill="FFFFFF"/>
        <w:spacing w:before="0" w:beforeAutospacing="0" w:after="0" w:afterAutospacing="0" w:line="360" w:lineRule="auto"/>
        <w:ind w:left="426"/>
        <w:jc w:val="both"/>
      </w:pPr>
      <w:r w:rsidRPr="00F34548">
        <w:t>(i) considering the said statement as to the affairs of the corporation, unless the meeting of members when passing a resolution for the voluntary winding-up of the corporation has already considered the said statement; and</w:t>
      </w:r>
    </w:p>
    <w:p w14:paraId="1DFDE3BA" w14:textId="4535A882" w:rsidR="007915BF" w:rsidRPr="00F34548" w:rsidRDefault="007915BF" w:rsidP="00F048C0">
      <w:pPr>
        <w:pStyle w:val="lg-i-a-1"/>
        <w:shd w:val="clear" w:color="auto" w:fill="FFFFFF"/>
        <w:spacing w:before="0" w:beforeAutospacing="0" w:after="0" w:afterAutospacing="0" w:line="360" w:lineRule="auto"/>
        <w:ind w:left="426"/>
        <w:jc w:val="both"/>
      </w:pPr>
      <w:r w:rsidRPr="00F34548">
        <w:t>(ii) receiving or obtaining directions or authorization in respect of any matter regarding the liquidation.’</w:t>
      </w:r>
    </w:p>
    <w:p w14:paraId="2710DD99" w14:textId="77777777" w:rsidR="007915BF" w:rsidRPr="00F34548" w:rsidRDefault="007915BF" w:rsidP="007915BF">
      <w:pPr>
        <w:spacing w:after="0" w:line="360" w:lineRule="auto"/>
        <w:jc w:val="both"/>
        <w:rPr>
          <w:rFonts w:ascii="Times New Roman" w:eastAsia="Times New Roman" w:hAnsi="Times New Roman" w:cs="Times New Roman"/>
          <w:kern w:val="0"/>
          <w:sz w:val="28"/>
          <w:szCs w:val="28"/>
          <w:lang w:val="en-GB"/>
          <w14:ligatures w14:val="none"/>
        </w:rPr>
      </w:pPr>
    </w:p>
    <w:p w14:paraId="42BE461D" w14:textId="21785645" w:rsidR="00200900"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Pr>
          <w:rFonts w:ascii="Times New Roman" w:eastAsia="Times New Roman" w:hAnsi="Times New Roman" w:cs="Times New Roman"/>
          <w:kern w:val="0"/>
          <w:sz w:val="28"/>
          <w:szCs w:val="28"/>
          <w:lang w:val="en-GB"/>
          <w14:ligatures w14:val="none"/>
        </w:rPr>
        <w:t>[28]</w:t>
      </w:r>
      <w:r>
        <w:rPr>
          <w:rFonts w:ascii="Times New Roman" w:eastAsia="Times New Roman" w:hAnsi="Times New Roman" w:cs="Times New Roman"/>
          <w:kern w:val="0"/>
          <w:sz w:val="28"/>
          <w:szCs w:val="28"/>
          <w:lang w:val="en-GB"/>
          <w14:ligatures w14:val="none"/>
        </w:rPr>
        <w:tab/>
      </w:r>
      <w:r w:rsidR="00D36817" w:rsidRPr="00F34548">
        <w:rPr>
          <w:rFonts w:ascii="Times New Roman" w:eastAsia="Times New Roman" w:hAnsi="Times New Roman" w:cs="Times New Roman"/>
          <w:kern w:val="0"/>
          <w:sz w:val="28"/>
          <w:szCs w:val="28"/>
          <w:lang w:val="en-GB"/>
          <w14:ligatures w14:val="none"/>
        </w:rPr>
        <w:t xml:space="preserve">The formal administration of the liquidation of a close corporation commences when the liquidator is appointed. Upon appointment the liquidator takes charge of the affairs of the corporation. The duty to execute the liquidation process, in accordance with </w:t>
      </w:r>
      <w:r w:rsidR="009F6727" w:rsidRPr="00F34548">
        <w:rPr>
          <w:rFonts w:ascii="Times New Roman" w:eastAsia="Times New Roman" w:hAnsi="Times New Roman" w:cs="Times New Roman"/>
          <w:kern w:val="0"/>
          <w:sz w:val="28"/>
          <w:szCs w:val="28"/>
          <w:lang w:val="en-GB"/>
          <w14:ligatures w14:val="none"/>
        </w:rPr>
        <w:t xml:space="preserve">legislation and subject to the control and oversight of the Master, commences upon appointment. Section </w:t>
      </w:r>
      <w:r w:rsidR="00E10C67" w:rsidRPr="00F34548">
        <w:rPr>
          <w:rFonts w:ascii="Times New Roman" w:eastAsia="Times New Roman" w:hAnsi="Times New Roman" w:cs="Times New Roman"/>
          <w:kern w:val="0"/>
          <w:sz w:val="28"/>
          <w:szCs w:val="28"/>
          <w:lang w:val="en-GB"/>
          <w14:ligatures w14:val="none"/>
        </w:rPr>
        <w:t>78(1)</w:t>
      </w:r>
      <w:r w:rsidR="009F6727" w:rsidRPr="00F34548">
        <w:rPr>
          <w:rFonts w:ascii="Times New Roman" w:eastAsia="Times New Roman" w:hAnsi="Times New Roman" w:cs="Times New Roman"/>
          <w:kern w:val="0"/>
          <w:sz w:val="28"/>
          <w:szCs w:val="28"/>
          <w:lang w:val="en-GB"/>
          <w14:ligatures w14:val="none"/>
        </w:rPr>
        <w:t xml:space="preserve"> imposes the duty</w:t>
      </w:r>
      <w:r w:rsidR="00C435DD" w:rsidRPr="00F34548">
        <w:rPr>
          <w:rFonts w:ascii="Times New Roman" w:eastAsia="Times New Roman" w:hAnsi="Times New Roman" w:cs="Times New Roman"/>
          <w:kern w:val="0"/>
          <w:sz w:val="28"/>
          <w:szCs w:val="28"/>
          <w:lang w:val="en-GB"/>
          <w14:ligatures w14:val="none"/>
        </w:rPr>
        <w:t xml:space="preserve"> to summon the </w:t>
      </w:r>
      <w:r w:rsidR="00E10C67" w:rsidRPr="00F34548">
        <w:rPr>
          <w:rFonts w:ascii="Times New Roman" w:eastAsia="Times New Roman" w:hAnsi="Times New Roman" w:cs="Times New Roman"/>
          <w:kern w:val="0"/>
          <w:sz w:val="28"/>
          <w:szCs w:val="28"/>
          <w:lang w:val="en-GB"/>
          <w14:ligatures w14:val="none"/>
        </w:rPr>
        <w:t xml:space="preserve">first </w:t>
      </w:r>
      <w:r w:rsidR="00C435DD" w:rsidRPr="00F34548">
        <w:rPr>
          <w:rFonts w:ascii="Times New Roman" w:eastAsia="Times New Roman" w:hAnsi="Times New Roman" w:cs="Times New Roman"/>
          <w:kern w:val="0"/>
          <w:sz w:val="28"/>
          <w:szCs w:val="28"/>
          <w:lang w:val="en-GB"/>
          <w14:ligatures w14:val="none"/>
        </w:rPr>
        <w:t>meeting</w:t>
      </w:r>
      <w:r w:rsidR="00E10C67" w:rsidRPr="00F34548">
        <w:rPr>
          <w:rFonts w:ascii="Times New Roman" w:eastAsia="Times New Roman" w:hAnsi="Times New Roman" w:cs="Times New Roman"/>
          <w:kern w:val="0"/>
          <w:sz w:val="28"/>
          <w:szCs w:val="28"/>
          <w:lang w:val="en-GB"/>
          <w14:ligatures w14:val="none"/>
        </w:rPr>
        <w:t xml:space="preserve"> of creditors and members</w:t>
      </w:r>
      <w:r w:rsidR="009F6727" w:rsidRPr="00F34548">
        <w:rPr>
          <w:rFonts w:ascii="Times New Roman" w:eastAsia="Times New Roman" w:hAnsi="Times New Roman" w:cs="Times New Roman"/>
          <w:kern w:val="0"/>
          <w:sz w:val="28"/>
          <w:szCs w:val="28"/>
          <w:lang w:val="en-GB"/>
          <w14:ligatures w14:val="none"/>
        </w:rPr>
        <w:t xml:space="preserve">, upon the liquidator. It requires that the meeting be summoned </w:t>
      </w:r>
      <w:r w:rsidR="00C435DD" w:rsidRPr="00F34548">
        <w:rPr>
          <w:rFonts w:ascii="Times New Roman" w:eastAsia="Times New Roman" w:hAnsi="Times New Roman" w:cs="Times New Roman"/>
          <w:kern w:val="0"/>
          <w:sz w:val="28"/>
          <w:szCs w:val="28"/>
          <w:lang w:val="en-GB"/>
          <w14:ligatures w14:val="none"/>
        </w:rPr>
        <w:t>‘not later than one month after’ the final order of liquidation is made.</w:t>
      </w:r>
      <w:r w:rsidR="00B731B2" w:rsidRPr="00F34548">
        <w:rPr>
          <w:rFonts w:ascii="Times New Roman" w:eastAsia="Times New Roman" w:hAnsi="Times New Roman" w:cs="Times New Roman"/>
          <w:kern w:val="0"/>
          <w:sz w:val="28"/>
          <w:szCs w:val="28"/>
          <w:lang w:val="en-GB"/>
          <w14:ligatures w14:val="none"/>
        </w:rPr>
        <w:t xml:space="preserve"> </w:t>
      </w:r>
      <w:r w:rsidR="00E10C67" w:rsidRPr="00F34548">
        <w:rPr>
          <w:rFonts w:ascii="Times New Roman" w:eastAsia="Times New Roman" w:hAnsi="Times New Roman" w:cs="Times New Roman"/>
          <w:kern w:val="0"/>
          <w:sz w:val="28"/>
          <w:szCs w:val="28"/>
          <w:lang w:val="en-GB"/>
          <w14:ligatures w14:val="none"/>
        </w:rPr>
        <w:t>The s</w:t>
      </w:r>
      <w:r w:rsidR="00B731B2" w:rsidRPr="00F34548">
        <w:rPr>
          <w:rFonts w:ascii="Times New Roman" w:eastAsia="Times New Roman" w:hAnsi="Times New Roman" w:cs="Times New Roman"/>
          <w:kern w:val="0"/>
          <w:sz w:val="28"/>
          <w:szCs w:val="28"/>
          <w:lang w:val="en-GB"/>
          <w14:ligatures w14:val="none"/>
        </w:rPr>
        <w:t xml:space="preserve">ection does not specify how the meeting is to be summoned. </w:t>
      </w:r>
      <w:r w:rsidR="009F6727" w:rsidRPr="00F34548">
        <w:rPr>
          <w:rFonts w:ascii="Times New Roman" w:eastAsia="Times New Roman" w:hAnsi="Times New Roman" w:cs="Times New Roman"/>
          <w:kern w:val="0"/>
          <w:sz w:val="28"/>
          <w:szCs w:val="28"/>
          <w:lang w:val="en-GB"/>
          <w14:ligatures w14:val="none"/>
        </w:rPr>
        <w:t>For this we turn to s</w:t>
      </w:r>
      <w:r w:rsidR="00B259A2" w:rsidRPr="00F34548">
        <w:rPr>
          <w:rFonts w:ascii="Times New Roman" w:eastAsia="Times New Roman" w:hAnsi="Times New Roman" w:cs="Times New Roman"/>
          <w:kern w:val="0"/>
          <w:sz w:val="28"/>
          <w:szCs w:val="28"/>
          <w:lang w:val="en-GB"/>
          <w14:ligatures w14:val="none"/>
        </w:rPr>
        <w:t xml:space="preserve"> 40(1) of the Insolvency Act</w:t>
      </w:r>
      <w:r w:rsidR="009F6727" w:rsidRPr="00F34548">
        <w:rPr>
          <w:rFonts w:ascii="Times New Roman" w:eastAsia="Times New Roman" w:hAnsi="Times New Roman" w:cs="Times New Roman"/>
          <w:kern w:val="0"/>
          <w:sz w:val="28"/>
          <w:szCs w:val="28"/>
          <w:lang w:val="en-GB"/>
          <w14:ligatures w14:val="none"/>
        </w:rPr>
        <w:t>.</w:t>
      </w:r>
      <w:r w:rsidR="009F6727" w:rsidRPr="00F34548">
        <w:rPr>
          <w:rStyle w:val="FootnoteReference"/>
          <w:rFonts w:ascii="Times New Roman" w:eastAsia="Times New Roman" w:hAnsi="Times New Roman" w:cs="Times New Roman"/>
          <w:kern w:val="0"/>
          <w:sz w:val="28"/>
          <w:szCs w:val="28"/>
          <w:lang w:val="en-GB"/>
          <w14:ligatures w14:val="none"/>
        </w:rPr>
        <w:footnoteReference w:id="17"/>
      </w:r>
      <w:r w:rsidR="00B259A2" w:rsidRPr="00F34548">
        <w:rPr>
          <w:rFonts w:ascii="Times New Roman" w:eastAsia="Times New Roman" w:hAnsi="Times New Roman" w:cs="Times New Roman"/>
          <w:kern w:val="0"/>
          <w:sz w:val="28"/>
          <w:szCs w:val="28"/>
          <w:lang w:val="en-GB"/>
          <w14:ligatures w14:val="none"/>
        </w:rPr>
        <w:t xml:space="preserve"> </w:t>
      </w:r>
      <w:r w:rsidR="009F6727" w:rsidRPr="00F34548">
        <w:rPr>
          <w:rFonts w:ascii="Times New Roman" w:eastAsia="Times New Roman" w:hAnsi="Times New Roman" w:cs="Times New Roman"/>
          <w:kern w:val="0"/>
          <w:sz w:val="28"/>
          <w:szCs w:val="28"/>
          <w:lang w:val="en-GB"/>
          <w14:ligatures w14:val="none"/>
        </w:rPr>
        <w:t xml:space="preserve">It </w:t>
      </w:r>
      <w:r w:rsidR="00B259A2" w:rsidRPr="00F34548">
        <w:rPr>
          <w:rFonts w:ascii="Times New Roman" w:eastAsia="Times New Roman" w:hAnsi="Times New Roman" w:cs="Times New Roman"/>
          <w:kern w:val="0"/>
          <w:sz w:val="28"/>
          <w:szCs w:val="28"/>
          <w:lang w:val="en-GB"/>
          <w14:ligatures w14:val="none"/>
        </w:rPr>
        <w:t xml:space="preserve">provides </w:t>
      </w:r>
      <w:r w:rsidR="009F6727" w:rsidRPr="00F34548">
        <w:rPr>
          <w:rFonts w:ascii="Times New Roman" w:eastAsia="Times New Roman" w:hAnsi="Times New Roman" w:cs="Times New Roman"/>
          <w:kern w:val="0"/>
          <w:sz w:val="28"/>
          <w:szCs w:val="28"/>
          <w:lang w:val="en-GB"/>
          <w14:ligatures w14:val="none"/>
        </w:rPr>
        <w:t xml:space="preserve">a </w:t>
      </w:r>
      <w:r w:rsidR="00B259A2" w:rsidRPr="00F34548">
        <w:rPr>
          <w:rFonts w:ascii="Times New Roman" w:eastAsia="Times New Roman" w:hAnsi="Times New Roman" w:cs="Times New Roman"/>
          <w:kern w:val="0"/>
          <w:sz w:val="28"/>
          <w:szCs w:val="28"/>
          <w:lang w:val="en-GB"/>
          <w14:ligatures w14:val="none"/>
        </w:rPr>
        <w:t xml:space="preserve">first meeting of creditors </w:t>
      </w:r>
      <w:r w:rsidR="00EF2A8C" w:rsidRPr="00F34548">
        <w:rPr>
          <w:rFonts w:ascii="Times New Roman" w:eastAsia="Times New Roman" w:hAnsi="Times New Roman" w:cs="Times New Roman"/>
          <w:kern w:val="0"/>
          <w:sz w:val="28"/>
          <w:szCs w:val="28"/>
          <w:lang w:val="en-GB"/>
          <w14:ligatures w14:val="none"/>
        </w:rPr>
        <w:t xml:space="preserve">is ‘convened’ </w:t>
      </w:r>
      <w:r w:rsidR="00B259A2" w:rsidRPr="00F34548">
        <w:rPr>
          <w:rFonts w:ascii="Times New Roman" w:eastAsia="Times New Roman" w:hAnsi="Times New Roman" w:cs="Times New Roman"/>
          <w:kern w:val="0"/>
          <w:sz w:val="28"/>
          <w:szCs w:val="28"/>
          <w:lang w:val="en-GB"/>
          <w14:ligatures w14:val="none"/>
        </w:rPr>
        <w:t xml:space="preserve">by publication of a notice stating the date and time of the meeting, in the </w:t>
      </w:r>
      <w:r w:rsidR="00B259A2" w:rsidRPr="00F34548">
        <w:rPr>
          <w:rFonts w:ascii="Times New Roman" w:eastAsia="Times New Roman" w:hAnsi="Times New Roman" w:cs="Times New Roman"/>
          <w:i/>
          <w:iCs/>
          <w:kern w:val="0"/>
          <w:sz w:val="28"/>
          <w:szCs w:val="28"/>
          <w:lang w:val="en-GB"/>
          <w14:ligatures w14:val="none"/>
        </w:rPr>
        <w:t>Gazette</w:t>
      </w:r>
      <w:r w:rsidR="00B259A2" w:rsidRPr="00F34548">
        <w:rPr>
          <w:rFonts w:ascii="Times New Roman" w:eastAsia="Times New Roman" w:hAnsi="Times New Roman" w:cs="Times New Roman"/>
          <w:kern w:val="0"/>
          <w:sz w:val="28"/>
          <w:szCs w:val="28"/>
          <w:lang w:val="en-GB"/>
          <w14:ligatures w14:val="none"/>
        </w:rPr>
        <w:t>. Regulation 5 of the Insolvency Regulations</w:t>
      </w:r>
      <w:r w:rsidR="00B259A2" w:rsidRPr="00F34548">
        <w:rPr>
          <w:rStyle w:val="FootnoteReference"/>
          <w:rFonts w:ascii="Times New Roman" w:eastAsia="Times New Roman" w:hAnsi="Times New Roman" w:cs="Times New Roman"/>
          <w:kern w:val="0"/>
          <w:sz w:val="28"/>
          <w:szCs w:val="28"/>
          <w:lang w:val="en-GB"/>
          <w14:ligatures w14:val="none"/>
        </w:rPr>
        <w:footnoteReference w:id="18"/>
      </w:r>
      <w:r w:rsidR="00B259A2" w:rsidRPr="00F34548">
        <w:rPr>
          <w:rFonts w:ascii="Times New Roman" w:eastAsia="Times New Roman" w:hAnsi="Times New Roman" w:cs="Times New Roman"/>
          <w:kern w:val="0"/>
          <w:sz w:val="28"/>
          <w:szCs w:val="28"/>
          <w:lang w:val="en-GB"/>
          <w14:ligatures w14:val="none"/>
        </w:rPr>
        <w:t xml:space="preserve"> provides that the notice </w:t>
      </w:r>
      <w:r w:rsidR="00B259A2" w:rsidRPr="00F34548">
        <w:rPr>
          <w:rFonts w:ascii="Times New Roman" w:eastAsia="Times New Roman" w:hAnsi="Times New Roman" w:cs="Times New Roman"/>
          <w:kern w:val="0"/>
          <w:sz w:val="28"/>
          <w:szCs w:val="28"/>
          <w:lang w:val="en-GB"/>
          <w14:ligatures w14:val="none"/>
        </w:rPr>
        <w:lastRenderedPageBreak/>
        <w:t xml:space="preserve">published in the </w:t>
      </w:r>
      <w:r w:rsidR="00B259A2" w:rsidRPr="00F34548">
        <w:rPr>
          <w:rFonts w:ascii="Times New Roman" w:eastAsia="Times New Roman" w:hAnsi="Times New Roman" w:cs="Times New Roman"/>
          <w:i/>
          <w:iCs/>
          <w:kern w:val="0"/>
          <w:sz w:val="28"/>
          <w:szCs w:val="28"/>
          <w:lang w:val="en-GB"/>
          <w14:ligatures w14:val="none"/>
        </w:rPr>
        <w:t>Gazette</w:t>
      </w:r>
      <w:r w:rsidR="00B259A2" w:rsidRPr="00F34548">
        <w:rPr>
          <w:rFonts w:ascii="Times New Roman" w:eastAsia="Times New Roman" w:hAnsi="Times New Roman" w:cs="Times New Roman"/>
          <w:kern w:val="0"/>
          <w:sz w:val="28"/>
          <w:szCs w:val="28"/>
          <w:lang w:val="en-GB"/>
          <w14:ligatures w14:val="none"/>
        </w:rPr>
        <w:t xml:space="preserve"> must </w:t>
      </w:r>
      <w:r w:rsidR="00EF2A8C" w:rsidRPr="00F34548">
        <w:rPr>
          <w:rFonts w:ascii="Times New Roman" w:eastAsia="Times New Roman" w:hAnsi="Times New Roman" w:cs="Times New Roman"/>
          <w:kern w:val="0"/>
          <w:sz w:val="28"/>
          <w:szCs w:val="28"/>
          <w:lang w:val="en-GB"/>
          <w14:ligatures w14:val="none"/>
        </w:rPr>
        <w:t>state</w:t>
      </w:r>
      <w:r w:rsidR="00B259A2" w:rsidRPr="00F34548">
        <w:rPr>
          <w:rFonts w:ascii="Times New Roman" w:eastAsia="Times New Roman" w:hAnsi="Times New Roman" w:cs="Times New Roman"/>
          <w:kern w:val="0"/>
          <w:sz w:val="28"/>
          <w:szCs w:val="28"/>
          <w:lang w:val="en-GB"/>
          <w14:ligatures w14:val="none"/>
        </w:rPr>
        <w:t xml:space="preserve"> the date, time, place, and purpose of the meeting</w:t>
      </w:r>
      <w:r w:rsidR="00EF2A8C" w:rsidRPr="00F34548">
        <w:rPr>
          <w:rFonts w:ascii="Times New Roman" w:eastAsia="Times New Roman" w:hAnsi="Times New Roman" w:cs="Times New Roman"/>
          <w:kern w:val="0"/>
          <w:sz w:val="28"/>
          <w:szCs w:val="28"/>
          <w:lang w:val="en-GB"/>
          <w14:ligatures w14:val="none"/>
        </w:rPr>
        <w:t>.</w:t>
      </w:r>
      <w:r w:rsidR="00B259A2" w:rsidRPr="00F34548">
        <w:rPr>
          <w:rFonts w:ascii="Times New Roman" w:eastAsia="Times New Roman" w:hAnsi="Times New Roman" w:cs="Times New Roman"/>
          <w:kern w:val="0"/>
          <w:sz w:val="28"/>
          <w:szCs w:val="28"/>
          <w:lang w:val="en-GB"/>
          <w14:ligatures w14:val="none"/>
        </w:rPr>
        <w:t xml:space="preserve"> It must be published at least ten days before the date of the meeting.</w:t>
      </w:r>
    </w:p>
    <w:p w14:paraId="00B04397" w14:textId="77777777" w:rsidR="002D27C4" w:rsidRPr="00F34548" w:rsidRDefault="002D27C4" w:rsidP="002D27C4">
      <w:pPr>
        <w:spacing w:after="0" w:line="360" w:lineRule="auto"/>
        <w:jc w:val="both"/>
        <w:rPr>
          <w:rFonts w:ascii="Times New Roman" w:eastAsia="Times New Roman" w:hAnsi="Times New Roman" w:cs="Times New Roman"/>
          <w:kern w:val="0"/>
          <w:sz w:val="28"/>
          <w:szCs w:val="28"/>
          <w:lang w:val="en-GB"/>
          <w14:ligatures w14:val="none"/>
        </w:rPr>
      </w:pPr>
    </w:p>
    <w:p w14:paraId="26763B5F" w14:textId="658459DD" w:rsidR="00C81066"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[29]</w:t>
      </w:r>
      <w:r w:rsidRPr="00F34548">
        <w:rPr>
          <w:rFonts w:ascii="Times New Roman" w:eastAsia="Times New Roman" w:hAnsi="Times New Roman" w:cs="Times New Roman"/>
          <w:kern w:val="0"/>
          <w:sz w:val="28"/>
          <w:szCs w:val="28"/>
          <w:lang w:val="en-GB"/>
          <w14:ligatures w14:val="none"/>
        </w:rPr>
        <w:tab/>
      </w:r>
      <w:r w:rsidR="00EF2A8C" w:rsidRPr="00F34548">
        <w:rPr>
          <w:rFonts w:ascii="Times New Roman" w:eastAsia="Times New Roman" w:hAnsi="Times New Roman" w:cs="Times New Roman"/>
          <w:kern w:val="0"/>
          <w:sz w:val="28"/>
          <w:szCs w:val="28"/>
          <w:lang w:val="en-GB"/>
          <w14:ligatures w14:val="none"/>
        </w:rPr>
        <w:t xml:space="preserve">The act of summoning a first meeting must therefore be understood to involve the determination of when and where the meeting will take place, and what its purpose will be. In this regard, it must be stated what business is to be conducted at the meeting. </w:t>
      </w:r>
      <w:r w:rsidR="00306C47" w:rsidRPr="00F34548">
        <w:rPr>
          <w:rFonts w:ascii="Times New Roman" w:eastAsia="Times New Roman" w:hAnsi="Times New Roman" w:cs="Times New Roman"/>
          <w:kern w:val="0"/>
          <w:sz w:val="28"/>
          <w:szCs w:val="28"/>
          <w:lang w:val="en-GB"/>
          <w14:ligatures w14:val="none"/>
        </w:rPr>
        <w:t xml:space="preserve">The act of summoning the first meeting of creditors is carried out by the Master, in the case of a company in liquidation and in the case of an insolvent estate. This is so because the liquidator or trustee (as the case may be) is appointed upon nominations </w:t>
      </w:r>
      <w:r w:rsidR="00C81066" w:rsidRPr="00F34548">
        <w:rPr>
          <w:rFonts w:ascii="Times New Roman" w:eastAsia="Times New Roman" w:hAnsi="Times New Roman" w:cs="Times New Roman"/>
          <w:kern w:val="0"/>
          <w:sz w:val="28"/>
          <w:szCs w:val="28"/>
          <w:lang w:val="en-GB"/>
          <w14:ligatures w14:val="none"/>
        </w:rPr>
        <w:t>received</w:t>
      </w:r>
      <w:r w:rsidR="00306C47" w:rsidRPr="00F34548">
        <w:rPr>
          <w:rFonts w:ascii="Times New Roman" w:eastAsia="Times New Roman" w:hAnsi="Times New Roman" w:cs="Times New Roman"/>
          <w:kern w:val="0"/>
          <w:sz w:val="28"/>
          <w:szCs w:val="28"/>
          <w:lang w:val="en-GB"/>
          <w14:ligatures w14:val="none"/>
        </w:rPr>
        <w:t xml:space="preserve"> at the first meeting of creditors. Since a liquidator of a close corporation is appointed at the stage of provisional liquidation</w:t>
      </w:r>
      <w:r w:rsidR="00C81066" w:rsidRPr="00F34548">
        <w:rPr>
          <w:rFonts w:ascii="Times New Roman" w:eastAsia="Times New Roman" w:hAnsi="Times New Roman" w:cs="Times New Roman"/>
          <w:kern w:val="0"/>
          <w:sz w:val="28"/>
          <w:szCs w:val="28"/>
          <w:lang w:val="en-GB"/>
          <w14:ligatures w14:val="none"/>
        </w:rPr>
        <w:t xml:space="preserve">, the authority to summon the </w:t>
      </w:r>
      <w:r w:rsidR="00436CD2" w:rsidRPr="00F34548">
        <w:rPr>
          <w:rFonts w:ascii="Times New Roman" w:eastAsia="Times New Roman" w:hAnsi="Times New Roman" w:cs="Times New Roman"/>
          <w:kern w:val="0"/>
          <w:sz w:val="28"/>
          <w:szCs w:val="28"/>
          <w:lang w:val="en-GB"/>
          <w14:ligatures w14:val="none"/>
        </w:rPr>
        <w:t>first meeting</w:t>
      </w:r>
      <w:r w:rsidR="00C81066" w:rsidRPr="00F34548">
        <w:rPr>
          <w:rFonts w:ascii="Times New Roman" w:eastAsia="Times New Roman" w:hAnsi="Times New Roman" w:cs="Times New Roman"/>
          <w:kern w:val="0"/>
          <w:sz w:val="28"/>
          <w:szCs w:val="28"/>
          <w:lang w:val="en-GB"/>
          <w14:ligatures w14:val="none"/>
        </w:rPr>
        <w:t xml:space="preserve"> of creditors must necessarily be exercised by the liquidator.</w:t>
      </w:r>
      <w:r w:rsidR="00C81066" w:rsidRPr="00F34548">
        <w:rPr>
          <w:rStyle w:val="FootnoteReference"/>
          <w:rFonts w:ascii="Times New Roman" w:eastAsia="Times New Roman" w:hAnsi="Times New Roman" w:cs="Times New Roman"/>
          <w:kern w:val="0"/>
          <w:sz w:val="28"/>
          <w:szCs w:val="28"/>
          <w:lang w:val="en-GB"/>
          <w14:ligatures w14:val="none"/>
        </w:rPr>
        <w:footnoteReference w:id="19"/>
      </w:r>
      <w:r w:rsidR="00C81066" w:rsidRPr="00F34548">
        <w:rPr>
          <w:rFonts w:ascii="Times New Roman" w:eastAsia="Times New Roman" w:hAnsi="Times New Roman" w:cs="Times New Roman"/>
          <w:kern w:val="0"/>
          <w:sz w:val="28"/>
          <w:szCs w:val="28"/>
          <w:lang w:val="en-GB"/>
          <w14:ligatures w14:val="none"/>
        </w:rPr>
        <w:t xml:space="preserve"> </w:t>
      </w:r>
    </w:p>
    <w:p w14:paraId="20D07C5D" w14:textId="77777777" w:rsidR="00C81066" w:rsidRPr="00F34548" w:rsidRDefault="00C81066" w:rsidP="00C81066">
      <w:pPr>
        <w:pStyle w:val="ListParagraph"/>
        <w:rPr>
          <w:rFonts w:ascii="Times New Roman" w:eastAsia="Times New Roman" w:hAnsi="Times New Roman" w:cs="Times New Roman"/>
          <w:kern w:val="0"/>
          <w:sz w:val="28"/>
          <w:szCs w:val="28"/>
          <w:lang w:val="en-GB"/>
          <w14:ligatures w14:val="none"/>
        </w:rPr>
      </w:pPr>
    </w:p>
    <w:p w14:paraId="5B5924C2" w14:textId="20011B63" w:rsidR="00617E70"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[30]</w:t>
      </w:r>
      <w:r w:rsidRPr="00F34548">
        <w:rPr>
          <w:rFonts w:ascii="Times New Roman" w:eastAsia="Times New Roman" w:hAnsi="Times New Roman" w:cs="Times New Roman"/>
          <w:kern w:val="0"/>
          <w:sz w:val="28"/>
          <w:szCs w:val="28"/>
          <w:lang w:val="en-GB"/>
          <w14:ligatures w14:val="none"/>
        </w:rPr>
        <w:tab/>
      </w:r>
      <w:r w:rsidR="001F5DB0" w:rsidRPr="00F34548">
        <w:rPr>
          <w:rFonts w:ascii="Times New Roman" w:eastAsia="Times New Roman" w:hAnsi="Times New Roman" w:cs="Times New Roman"/>
          <w:kern w:val="0"/>
          <w:sz w:val="28"/>
          <w:szCs w:val="28"/>
          <w:lang w:val="en-GB"/>
          <w14:ligatures w14:val="none"/>
        </w:rPr>
        <w:t xml:space="preserve">The </w:t>
      </w:r>
      <w:r w:rsidR="00386E5E" w:rsidRPr="00F34548">
        <w:rPr>
          <w:rFonts w:ascii="Times New Roman" w:eastAsia="Times New Roman" w:hAnsi="Times New Roman" w:cs="Times New Roman"/>
          <w:kern w:val="0"/>
          <w:sz w:val="28"/>
          <w:szCs w:val="28"/>
          <w:lang w:val="en-GB"/>
          <w14:ligatures w14:val="none"/>
        </w:rPr>
        <w:t>setting</w:t>
      </w:r>
      <w:r w:rsidR="001F5DB0" w:rsidRPr="00F34548">
        <w:rPr>
          <w:rFonts w:ascii="Times New Roman" w:eastAsia="Times New Roman" w:hAnsi="Times New Roman" w:cs="Times New Roman"/>
          <w:kern w:val="0"/>
          <w:sz w:val="28"/>
          <w:szCs w:val="28"/>
          <w:lang w:val="en-GB"/>
          <w14:ligatures w14:val="none"/>
        </w:rPr>
        <w:t xml:space="preserve"> of </w:t>
      </w:r>
      <w:r w:rsidR="00436CD2" w:rsidRPr="00F34548">
        <w:rPr>
          <w:rFonts w:ascii="Times New Roman" w:eastAsia="Times New Roman" w:hAnsi="Times New Roman" w:cs="Times New Roman"/>
          <w:kern w:val="0"/>
          <w:sz w:val="28"/>
          <w:szCs w:val="28"/>
          <w:lang w:val="en-GB"/>
          <w14:ligatures w14:val="none"/>
        </w:rPr>
        <w:t>a period</w:t>
      </w:r>
      <w:r w:rsidR="001F5DB0" w:rsidRPr="00F34548">
        <w:rPr>
          <w:rFonts w:ascii="Times New Roman" w:eastAsia="Times New Roman" w:hAnsi="Times New Roman" w:cs="Times New Roman"/>
          <w:kern w:val="0"/>
          <w:sz w:val="28"/>
          <w:szCs w:val="28"/>
          <w:lang w:val="en-GB"/>
          <w14:ligatures w14:val="none"/>
        </w:rPr>
        <w:t xml:space="preserve"> in s 78(1) underscores the need for expedition in the administration of the liquidation process. </w:t>
      </w:r>
      <w:r w:rsidR="00C81066" w:rsidRPr="00F34548">
        <w:rPr>
          <w:rFonts w:ascii="Times New Roman" w:eastAsia="Times New Roman" w:hAnsi="Times New Roman" w:cs="Times New Roman"/>
          <w:kern w:val="0"/>
          <w:sz w:val="28"/>
          <w:szCs w:val="28"/>
          <w:lang w:val="en-GB"/>
          <w14:ligatures w14:val="none"/>
        </w:rPr>
        <w:t>The need is emphasised</w:t>
      </w:r>
      <w:r w:rsidR="00386E5E" w:rsidRPr="00F34548">
        <w:rPr>
          <w:rFonts w:ascii="Times New Roman" w:eastAsia="Times New Roman" w:hAnsi="Times New Roman" w:cs="Times New Roman"/>
          <w:kern w:val="0"/>
          <w:sz w:val="28"/>
          <w:szCs w:val="28"/>
          <w:lang w:val="en-GB"/>
          <w14:ligatures w14:val="none"/>
        </w:rPr>
        <w:t xml:space="preserve"> in several relevant provisions</w:t>
      </w:r>
      <w:r w:rsidR="00C81066" w:rsidRPr="00F34548">
        <w:rPr>
          <w:rFonts w:ascii="Times New Roman" w:eastAsia="Times New Roman" w:hAnsi="Times New Roman" w:cs="Times New Roman"/>
          <w:kern w:val="0"/>
          <w:sz w:val="28"/>
          <w:szCs w:val="28"/>
          <w:lang w:val="en-GB"/>
          <w14:ligatures w14:val="none"/>
        </w:rPr>
        <w:t>.</w:t>
      </w:r>
      <w:r w:rsidR="00386E5E" w:rsidRPr="00F34548">
        <w:rPr>
          <w:rFonts w:ascii="Times New Roman" w:eastAsia="Times New Roman" w:hAnsi="Times New Roman" w:cs="Times New Roman"/>
          <w:kern w:val="0"/>
          <w:sz w:val="28"/>
          <w:szCs w:val="28"/>
          <w:lang w:val="en-GB"/>
          <w14:ligatures w14:val="none"/>
        </w:rPr>
        <w:t xml:space="preserve"> </w:t>
      </w:r>
      <w:r w:rsidR="001F5DB0" w:rsidRPr="00F34548">
        <w:rPr>
          <w:rFonts w:ascii="Times New Roman" w:eastAsia="Times New Roman" w:hAnsi="Times New Roman" w:cs="Times New Roman"/>
          <w:kern w:val="0"/>
          <w:sz w:val="28"/>
          <w:szCs w:val="28"/>
          <w:lang w:val="en-GB"/>
          <w14:ligatures w14:val="none"/>
        </w:rPr>
        <w:t>The liquidator</w:t>
      </w:r>
      <w:r w:rsidR="00386E5E" w:rsidRPr="00F34548">
        <w:rPr>
          <w:rFonts w:ascii="Times New Roman" w:eastAsia="Times New Roman" w:hAnsi="Times New Roman" w:cs="Times New Roman"/>
          <w:kern w:val="0"/>
          <w:sz w:val="28"/>
          <w:szCs w:val="28"/>
          <w:lang w:val="en-GB"/>
          <w14:ligatures w14:val="none"/>
        </w:rPr>
        <w:t xml:space="preserve"> must, in accordance with </w:t>
      </w:r>
      <w:r w:rsidR="001F5DB0" w:rsidRPr="00F34548">
        <w:rPr>
          <w:rFonts w:ascii="Times New Roman" w:eastAsia="Times New Roman" w:hAnsi="Times New Roman" w:cs="Times New Roman"/>
          <w:kern w:val="0"/>
          <w:sz w:val="28"/>
          <w:szCs w:val="28"/>
          <w:lang w:val="en-GB"/>
          <w14:ligatures w14:val="none"/>
        </w:rPr>
        <w:t xml:space="preserve">s 391 of the 1973 </w:t>
      </w:r>
      <w:r w:rsidR="00054D54" w:rsidRPr="00F34548">
        <w:rPr>
          <w:rFonts w:ascii="Times New Roman" w:eastAsia="Times New Roman" w:hAnsi="Times New Roman" w:cs="Times New Roman"/>
          <w:kern w:val="0"/>
          <w:sz w:val="28"/>
          <w:szCs w:val="28"/>
          <w:lang w:val="en-GB"/>
          <w14:ligatures w14:val="none"/>
        </w:rPr>
        <w:t>Compan</w:t>
      </w:r>
      <w:r w:rsidR="00FF7A88" w:rsidRPr="00F34548">
        <w:rPr>
          <w:rFonts w:ascii="Times New Roman" w:eastAsia="Times New Roman" w:hAnsi="Times New Roman" w:cs="Times New Roman"/>
          <w:kern w:val="0"/>
          <w:sz w:val="28"/>
          <w:szCs w:val="28"/>
          <w:lang w:val="en-GB"/>
          <w14:ligatures w14:val="none"/>
        </w:rPr>
        <w:t>ies</w:t>
      </w:r>
      <w:r w:rsidR="001F5DB0" w:rsidRPr="00F34548">
        <w:rPr>
          <w:rFonts w:ascii="Times New Roman" w:eastAsia="Times New Roman" w:hAnsi="Times New Roman" w:cs="Times New Roman"/>
          <w:kern w:val="0"/>
          <w:sz w:val="28"/>
          <w:szCs w:val="28"/>
          <w:lang w:val="en-GB"/>
          <w14:ligatures w14:val="none"/>
        </w:rPr>
        <w:t xml:space="preserve"> Act</w:t>
      </w:r>
      <w:r w:rsidR="00386E5E" w:rsidRPr="00F34548">
        <w:rPr>
          <w:rFonts w:ascii="Times New Roman" w:eastAsia="Times New Roman" w:hAnsi="Times New Roman" w:cs="Times New Roman"/>
          <w:kern w:val="0"/>
          <w:sz w:val="28"/>
          <w:szCs w:val="28"/>
          <w:lang w:val="en-GB"/>
          <w14:ligatures w14:val="none"/>
        </w:rPr>
        <w:t>,</w:t>
      </w:r>
      <w:r w:rsidR="001F5DB0" w:rsidRPr="00F34548">
        <w:rPr>
          <w:rFonts w:ascii="Times New Roman" w:eastAsia="Times New Roman" w:hAnsi="Times New Roman" w:cs="Times New Roman"/>
          <w:kern w:val="0"/>
          <w:sz w:val="28"/>
          <w:szCs w:val="28"/>
          <w:lang w:val="en-GB"/>
          <w14:ligatures w14:val="none"/>
        </w:rPr>
        <w:t xml:space="preserve"> act ‘forthwith’</w:t>
      </w:r>
      <w:r w:rsidR="00152242" w:rsidRPr="00F34548">
        <w:rPr>
          <w:rFonts w:ascii="Times New Roman" w:eastAsia="Times New Roman" w:hAnsi="Times New Roman" w:cs="Times New Roman"/>
          <w:kern w:val="0"/>
          <w:sz w:val="28"/>
          <w:szCs w:val="28"/>
          <w:lang w:val="en-GB"/>
          <w14:ligatures w14:val="none"/>
        </w:rPr>
        <w:t xml:space="preserve">. </w:t>
      </w:r>
      <w:r w:rsidR="00054D54" w:rsidRPr="00F34548">
        <w:rPr>
          <w:rFonts w:ascii="Times New Roman" w:eastAsia="Times New Roman" w:hAnsi="Times New Roman" w:cs="Times New Roman"/>
          <w:kern w:val="0"/>
          <w:sz w:val="28"/>
          <w:szCs w:val="28"/>
          <w:lang w:val="en-GB"/>
          <w14:ligatures w14:val="none"/>
        </w:rPr>
        <w:t xml:space="preserve">Members of a corporation or directors of a company </w:t>
      </w:r>
      <w:r w:rsidR="00386E5E" w:rsidRPr="00F34548">
        <w:rPr>
          <w:rFonts w:ascii="Times New Roman" w:eastAsia="Times New Roman" w:hAnsi="Times New Roman" w:cs="Times New Roman"/>
          <w:kern w:val="0"/>
          <w:sz w:val="28"/>
          <w:szCs w:val="28"/>
          <w:lang w:val="en-GB"/>
          <w14:ligatures w14:val="none"/>
        </w:rPr>
        <w:t>must</w:t>
      </w:r>
      <w:r w:rsidR="00054D54" w:rsidRPr="00F34548">
        <w:rPr>
          <w:rFonts w:ascii="Times New Roman" w:eastAsia="Times New Roman" w:hAnsi="Times New Roman" w:cs="Times New Roman"/>
          <w:kern w:val="0"/>
          <w:sz w:val="28"/>
          <w:szCs w:val="28"/>
          <w:lang w:val="en-GB"/>
          <w14:ligatures w14:val="none"/>
        </w:rPr>
        <w:t xml:space="preserve"> file a statement of affairs with the Master within 14 days of the date of final liquidation.</w:t>
      </w:r>
      <w:r w:rsidR="00152242" w:rsidRPr="00F34548">
        <w:rPr>
          <w:rStyle w:val="FootnoteReference"/>
          <w:rFonts w:ascii="Times New Roman" w:eastAsia="Times New Roman" w:hAnsi="Times New Roman" w:cs="Times New Roman"/>
          <w:kern w:val="0"/>
          <w:sz w:val="28"/>
          <w:szCs w:val="28"/>
          <w:lang w:val="en-GB"/>
          <w14:ligatures w14:val="none"/>
        </w:rPr>
        <w:footnoteReference w:id="20"/>
      </w:r>
      <w:r w:rsidR="00054D54" w:rsidRPr="00F34548">
        <w:rPr>
          <w:rFonts w:ascii="Times New Roman" w:eastAsia="Times New Roman" w:hAnsi="Times New Roman" w:cs="Times New Roman"/>
          <w:kern w:val="0"/>
          <w:sz w:val="28"/>
          <w:szCs w:val="28"/>
          <w:lang w:val="en-GB"/>
          <w14:ligatures w14:val="none"/>
        </w:rPr>
        <w:t xml:space="preserve"> </w:t>
      </w:r>
      <w:r w:rsidR="00152242" w:rsidRPr="00F34548">
        <w:rPr>
          <w:rFonts w:ascii="Times New Roman" w:eastAsia="Times New Roman" w:hAnsi="Times New Roman" w:cs="Times New Roman"/>
          <w:kern w:val="0"/>
          <w:sz w:val="28"/>
          <w:szCs w:val="28"/>
          <w:lang w:val="en-GB"/>
          <w14:ligatures w14:val="none"/>
        </w:rPr>
        <w:t>Section</w:t>
      </w:r>
      <w:r w:rsidR="0004621D" w:rsidRPr="00F34548">
        <w:rPr>
          <w:rFonts w:ascii="Times New Roman" w:eastAsia="Times New Roman" w:hAnsi="Times New Roman" w:cs="Times New Roman"/>
          <w:kern w:val="0"/>
          <w:sz w:val="28"/>
          <w:szCs w:val="28"/>
          <w:lang w:val="en-GB"/>
          <w14:ligatures w14:val="none"/>
        </w:rPr>
        <w:t xml:space="preserve"> 402 requires </w:t>
      </w:r>
      <w:r w:rsidR="00C81066" w:rsidRPr="00F34548">
        <w:rPr>
          <w:rFonts w:ascii="Times New Roman" w:eastAsia="Times New Roman" w:hAnsi="Times New Roman" w:cs="Times New Roman"/>
          <w:kern w:val="0"/>
          <w:sz w:val="28"/>
          <w:szCs w:val="28"/>
          <w:lang w:val="en-GB"/>
          <w14:ligatures w14:val="none"/>
        </w:rPr>
        <w:t xml:space="preserve">the liquidator to </w:t>
      </w:r>
      <w:r w:rsidR="0004621D" w:rsidRPr="00F34548">
        <w:rPr>
          <w:rFonts w:ascii="Times New Roman" w:eastAsia="Times New Roman" w:hAnsi="Times New Roman" w:cs="Times New Roman"/>
          <w:kern w:val="0"/>
          <w:sz w:val="28"/>
          <w:szCs w:val="28"/>
          <w:lang w:val="en-GB"/>
          <w14:ligatures w14:val="none"/>
        </w:rPr>
        <w:t>subm</w:t>
      </w:r>
      <w:r w:rsidR="00C81066" w:rsidRPr="00F34548">
        <w:rPr>
          <w:rFonts w:ascii="Times New Roman" w:eastAsia="Times New Roman" w:hAnsi="Times New Roman" w:cs="Times New Roman"/>
          <w:kern w:val="0"/>
          <w:sz w:val="28"/>
          <w:szCs w:val="28"/>
          <w:lang w:val="en-GB"/>
          <w14:ligatures w14:val="none"/>
        </w:rPr>
        <w:t>it</w:t>
      </w:r>
      <w:r w:rsidR="00386E5E" w:rsidRPr="00F34548">
        <w:rPr>
          <w:rFonts w:ascii="Times New Roman" w:eastAsia="Times New Roman" w:hAnsi="Times New Roman" w:cs="Times New Roman"/>
          <w:kern w:val="0"/>
          <w:sz w:val="28"/>
          <w:szCs w:val="28"/>
          <w:lang w:val="en-GB"/>
          <w14:ligatures w14:val="none"/>
        </w:rPr>
        <w:t xml:space="preserve"> </w:t>
      </w:r>
      <w:r w:rsidR="0004621D" w:rsidRPr="00F34548">
        <w:rPr>
          <w:rFonts w:ascii="Times New Roman" w:eastAsia="Times New Roman" w:hAnsi="Times New Roman" w:cs="Times New Roman"/>
          <w:kern w:val="0"/>
          <w:sz w:val="28"/>
          <w:szCs w:val="28"/>
          <w:lang w:val="en-GB"/>
          <w14:ligatures w14:val="none"/>
        </w:rPr>
        <w:t xml:space="preserve">a report to creditors and members within three months of the date of appointment as liquidator. Section 79 of the Close Corporation Act </w:t>
      </w:r>
      <w:r w:rsidR="00C81066" w:rsidRPr="00F34548">
        <w:rPr>
          <w:rFonts w:ascii="Times New Roman" w:eastAsia="Times New Roman" w:hAnsi="Times New Roman" w:cs="Times New Roman"/>
          <w:kern w:val="0"/>
          <w:sz w:val="28"/>
          <w:szCs w:val="28"/>
          <w:lang w:val="en-GB"/>
          <w14:ligatures w14:val="none"/>
        </w:rPr>
        <w:t>contains</w:t>
      </w:r>
      <w:r w:rsidR="0004621D" w:rsidRPr="00F34548">
        <w:rPr>
          <w:rFonts w:ascii="Times New Roman" w:eastAsia="Times New Roman" w:hAnsi="Times New Roman" w:cs="Times New Roman"/>
          <w:kern w:val="0"/>
          <w:sz w:val="28"/>
          <w:szCs w:val="28"/>
          <w:lang w:val="en-GB"/>
          <w14:ligatures w14:val="none"/>
        </w:rPr>
        <w:t xml:space="preserve"> </w:t>
      </w:r>
      <w:r w:rsidR="00C81066" w:rsidRPr="00F34548">
        <w:rPr>
          <w:rFonts w:ascii="Times New Roman" w:eastAsia="Times New Roman" w:hAnsi="Times New Roman" w:cs="Times New Roman"/>
          <w:kern w:val="0"/>
          <w:sz w:val="28"/>
          <w:szCs w:val="28"/>
          <w:lang w:val="en-GB"/>
          <w14:ligatures w14:val="none"/>
        </w:rPr>
        <w:t>the same obligation</w:t>
      </w:r>
      <w:r w:rsidR="0004621D" w:rsidRPr="00F34548">
        <w:rPr>
          <w:rFonts w:ascii="Times New Roman" w:eastAsia="Times New Roman" w:hAnsi="Times New Roman" w:cs="Times New Roman"/>
          <w:kern w:val="0"/>
          <w:sz w:val="28"/>
          <w:szCs w:val="28"/>
          <w:lang w:val="en-GB"/>
          <w14:ligatures w14:val="none"/>
        </w:rPr>
        <w:t xml:space="preserve"> in the case of a close corporation in liquidation.</w:t>
      </w:r>
    </w:p>
    <w:p w14:paraId="6C9B95D9" w14:textId="77777777" w:rsidR="00223A6F" w:rsidRPr="00F34548" w:rsidRDefault="00223A6F" w:rsidP="00223A6F">
      <w:pPr>
        <w:spacing w:after="0" w:line="360" w:lineRule="auto"/>
        <w:jc w:val="both"/>
        <w:rPr>
          <w:rFonts w:ascii="Times New Roman" w:eastAsia="Times New Roman" w:hAnsi="Times New Roman" w:cs="Times New Roman"/>
          <w:kern w:val="0"/>
          <w:sz w:val="28"/>
          <w:szCs w:val="28"/>
          <w:lang w:val="en-GB"/>
          <w14:ligatures w14:val="none"/>
        </w:rPr>
      </w:pPr>
    </w:p>
    <w:p w14:paraId="2E7586F4" w14:textId="5B7B3084" w:rsidR="001A43DB"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lastRenderedPageBreak/>
        <w:t>[31]</w:t>
      </w:r>
      <w:r w:rsidRPr="00F34548">
        <w:rPr>
          <w:rFonts w:ascii="Times New Roman" w:eastAsia="Times New Roman" w:hAnsi="Times New Roman" w:cs="Times New Roman"/>
          <w:kern w:val="0"/>
          <w:sz w:val="28"/>
          <w:szCs w:val="28"/>
          <w:lang w:val="en-GB"/>
          <w14:ligatures w14:val="none"/>
        </w:rPr>
        <w:tab/>
      </w:r>
      <w:r w:rsidR="00467882" w:rsidRPr="00F34548">
        <w:rPr>
          <w:rFonts w:ascii="Times New Roman" w:eastAsia="Times New Roman" w:hAnsi="Times New Roman" w:cs="Times New Roman"/>
          <w:kern w:val="0"/>
          <w:sz w:val="28"/>
          <w:szCs w:val="28"/>
          <w:lang w:val="en-GB"/>
          <w14:ligatures w14:val="none"/>
        </w:rPr>
        <w:t xml:space="preserve">The use of the </w:t>
      </w:r>
      <w:r w:rsidR="00617E70" w:rsidRPr="00F34548">
        <w:rPr>
          <w:rFonts w:ascii="Times New Roman" w:eastAsia="Times New Roman" w:hAnsi="Times New Roman" w:cs="Times New Roman"/>
          <w:kern w:val="0"/>
          <w:sz w:val="28"/>
          <w:szCs w:val="28"/>
          <w:lang w:val="en-GB"/>
          <w14:ligatures w14:val="none"/>
        </w:rPr>
        <w:t xml:space="preserve">phrase ‘except with the consent of the Master’, </w:t>
      </w:r>
      <w:r w:rsidR="001E3001" w:rsidRPr="00F34548">
        <w:rPr>
          <w:rFonts w:ascii="Times New Roman" w:eastAsia="Times New Roman" w:hAnsi="Times New Roman" w:cs="Times New Roman"/>
          <w:kern w:val="0"/>
          <w:sz w:val="28"/>
          <w:szCs w:val="28"/>
          <w:lang w:val="en-GB"/>
          <w14:ligatures w14:val="none"/>
        </w:rPr>
        <w:t xml:space="preserve">indicates </w:t>
      </w:r>
      <w:r w:rsidR="00617E70" w:rsidRPr="00F34548">
        <w:rPr>
          <w:rFonts w:ascii="Times New Roman" w:eastAsia="Times New Roman" w:hAnsi="Times New Roman" w:cs="Times New Roman"/>
          <w:kern w:val="0"/>
          <w:sz w:val="28"/>
          <w:szCs w:val="28"/>
          <w:lang w:val="en-GB"/>
          <w14:ligatures w14:val="none"/>
        </w:rPr>
        <w:t>that the consent of the Master is a necessary condition for the exercise of the authority conferred by the section.</w:t>
      </w:r>
      <w:r w:rsidR="009D37FA" w:rsidRPr="00F34548">
        <w:rPr>
          <w:rFonts w:ascii="Times New Roman" w:eastAsia="Times New Roman" w:hAnsi="Times New Roman" w:cs="Times New Roman"/>
          <w:kern w:val="0"/>
          <w:sz w:val="28"/>
          <w:szCs w:val="28"/>
          <w:lang w:val="en-GB"/>
          <w14:ligatures w14:val="none"/>
        </w:rPr>
        <w:t xml:space="preserve"> </w:t>
      </w:r>
      <w:r w:rsidR="00467882" w:rsidRPr="00F34548">
        <w:rPr>
          <w:rFonts w:ascii="Times New Roman" w:eastAsia="Times New Roman" w:hAnsi="Times New Roman" w:cs="Times New Roman"/>
          <w:kern w:val="0"/>
          <w:sz w:val="28"/>
          <w:szCs w:val="28"/>
          <w:lang w:val="en-GB"/>
          <w14:ligatures w14:val="none"/>
        </w:rPr>
        <w:t>It serves to limit</w:t>
      </w:r>
      <w:r w:rsidR="001E3001" w:rsidRPr="00F34548">
        <w:rPr>
          <w:rFonts w:ascii="Times New Roman" w:eastAsia="Times New Roman" w:hAnsi="Times New Roman" w:cs="Times New Roman"/>
          <w:kern w:val="0"/>
          <w:sz w:val="28"/>
          <w:szCs w:val="28"/>
          <w:lang w:val="en-GB"/>
          <w14:ligatures w14:val="none"/>
        </w:rPr>
        <w:t xml:space="preserve"> the authority of the liquidator. It must equally be construed as conferring upon the Master the power to either grant or withhold consent to a liquidator acting in terms of s 78</w:t>
      </w:r>
      <w:r w:rsidR="001A43DB" w:rsidRPr="00F34548">
        <w:rPr>
          <w:rFonts w:ascii="Times New Roman" w:eastAsia="Times New Roman" w:hAnsi="Times New Roman" w:cs="Times New Roman"/>
          <w:kern w:val="0"/>
          <w:sz w:val="28"/>
          <w:szCs w:val="28"/>
          <w:lang w:val="en-GB"/>
          <w14:ligatures w14:val="none"/>
        </w:rPr>
        <w:t>(1).</w:t>
      </w:r>
      <w:r w:rsidR="003E2F0F" w:rsidRPr="00F34548">
        <w:rPr>
          <w:rFonts w:ascii="Times New Roman" w:eastAsia="Times New Roman" w:hAnsi="Times New Roman" w:cs="Times New Roman"/>
          <w:kern w:val="0"/>
          <w:sz w:val="28"/>
          <w:szCs w:val="28"/>
          <w:lang w:val="en-GB"/>
          <w14:ligatures w14:val="none"/>
        </w:rPr>
        <w:t xml:space="preserve"> </w:t>
      </w:r>
      <w:r w:rsidR="001A43DB" w:rsidRPr="00F34548">
        <w:rPr>
          <w:rFonts w:ascii="Times New Roman" w:eastAsia="Times New Roman" w:hAnsi="Times New Roman" w:cs="Times New Roman"/>
          <w:kern w:val="0"/>
          <w:sz w:val="28"/>
          <w:szCs w:val="28"/>
          <w:lang w:val="en-GB"/>
          <w14:ligatures w14:val="none"/>
        </w:rPr>
        <w:t xml:space="preserve">‘Consent’ must mean, as the term suggests, that Master agrees with and approves the act of summoning the meeting at that stage, ie after the expiry of the one-month period. </w:t>
      </w:r>
      <w:r w:rsidR="003E2F0F" w:rsidRPr="00F34548">
        <w:rPr>
          <w:rFonts w:ascii="Times New Roman" w:eastAsia="Times New Roman" w:hAnsi="Times New Roman" w:cs="Times New Roman"/>
          <w:kern w:val="0"/>
          <w:sz w:val="28"/>
          <w:szCs w:val="28"/>
          <w:lang w:val="en-GB"/>
          <w14:ligatures w14:val="none"/>
        </w:rPr>
        <w:t xml:space="preserve">This accords with the general scheme of control exercised by the Master over a liquidator, as provided by s 381 of the 1973 </w:t>
      </w:r>
      <w:r w:rsidR="00E07C2A" w:rsidRPr="00F34548">
        <w:rPr>
          <w:rFonts w:ascii="Times New Roman" w:eastAsia="Times New Roman" w:hAnsi="Times New Roman" w:cs="Times New Roman"/>
          <w:kern w:val="0"/>
          <w:sz w:val="28"/>
          <w:szCs w:val="28"/>
          <w:lang w:val="en-GB"/>
          <w14:ligatures w14:val="none"/>
        </w:rPr>
        <w:t>Companies</w:t>
      </w:r>
      <w:r w:rsidR="003E2F0F" w:rsidRPr="00F34548">
        <w:rPr>
          <w:rFonts w:ascii="Times New Roman" w:eastAsia="Times New Roman" w:hAnsi="Times New Roman" w:cs="Times New Roman"/>
          <w:kern w:val="0"/>
          <w:sz w:val="28"/>
          <w:szCs w:val="28"/>
          <w:lang w:val="en-GB"/>
          <w14:ligatures w14:val="none"/>
        </w:rPr>
        <w:t xml:space="preserve"> Act.</w:t>
      </w:r>
      <w:r w:rsidR="003E2F0F" w:rsidRPr="00F34548">
        <w:rPr>
          <w:rStyle w:val="FootnoteReference"/>
          <w:rFonts w:ascii="Times New Roman" w:eastAsia="Times New Roman" w:hAnsi="Times New Roman" w:cs="Times New Roman"/>
          <w:kern w:val="0"/>
          <w:sz w:val="28"/>
          <w:szCs w:val="28"/>
          <w:lang w:val="en-GB"/>
          <w14:ligatures w14:val="none"/>
        </w:rPr>
        <w:footnoteReference w:id="21"/>
      </w:r>
      <w:r w:rsidR="001A43DB" w:rsidRPr="00F34548">
        <w:rPr>
          <w:rFonts w:ascii="Times New Roman" w:eastAsia="Times New Roman" w:hAnsi="Times New Roman" w:cs="Times New Roman"/>
          <w:kern w:val="0"/>
          <w:sz w:val="28"/>
          <w:szCs w:val="28"/>
          <w:lang w:val="en-GB"/>
          <w14:ligatures w14:val="none"/>
        </w:rPr>
        <w:t xml:space="preserve"> Seen in this light, the requirement that consent be obtained to summon the meeting serves to ensure that the Master maintains effective control over the liquidation leading to the first meeting of creditors. It is consonant with the authority exercised by the Master in the case of a company liquidation or sequestration. </w:t>
      </w:r>
    </w:p>
    <w:p w14:paraId="243DBD02" w14:textId="77777777" w:rsidR="00223A6F" w:rsidRPr="00F34548" w:rsidRDefault="00223A6F" w:rsidP="00223A6F">
      <w:pPr>
        <w:spacing w:after="0" w:line="360" w:lineRule="auto"/>
        <w:jc w:val="both"/>
        <w:rPr>
          <w:rFonts w:ascii="Times New Roman" w:eastAsia="Times New Roman" w:hAnsi="Times New Roman" w:cs="Times New Roman"/>
          <w:kern w:val="0"/>
          <w:sz w:val="28"/>
          <w:szCs w:val="28"/>
          <w:lang w:val="en-GB"/>
          <w14:ligatures w14:val="none"/>
        </w:rPr>
      </w:pPr>
    </w:p>
    <w:p w14:paraId="10A4707C" w14:textId="3D4D59CF" w:rsidR="009C2AD9"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[32]</w:t>
      </w:r>
      <w:r w:rsidRPr="00F34548">
        <w:rPr>
          <w:rFonts w:ascii="Times New Roman" w:eastAsia="Times New Roman" w:hAnsi="Times New Roman" w:cs="Times New Roman"/>
          <w:kern w:val="0"/>
          <w:sz w:val="28"/>
          <w:szCs w:val="28"/>
          <w:lang w:val="en-GB"/>
          <w14:ligatures w14:val="none"/>
        </w:rPr>
        <w:tab/>
      </w:r>
      <w:r w:rsidR="00FD10F1" w:rsidRPr="00F34548">
        <w:rPr>
          <w:rFonts w:ascii="Times New Roman" w:eastAsia="Times New Roman" w:hAnsi="Times New Roman" w:cs="Times New Roman"/>
          <w:kern w:val="0"/>
          <w:sz w:val="28"/>
          <w:szCs w:val="28"/>
          <w:lang w:val="en-GB"/>
          <w14:ligatures w14:val="none"/>
        </w:rPr>
        <w:t xml:space="preserve">The central question in this matter </w:t>
      </w:r>
      <w:r w:rsidR="004865A4" w:rsidRPr="00F34548">
        <w:rPr>
          <w:rFonts w:ascii="Times New Roman" w:eastAsia="Times New Roman" w:hAnsi="Times New Roman" w:cs="Times New Roman"/>
          <w:kern w:val="0"/>
          <w:sz w:val="28"/>
          <w:szCs w:val="28"/>
          <w:lang w:val="en-GB"/>
          <w14:ligatures w14:val="none"/>
        </w:rPr>
        <w:t xml:space="preserve">is this: </w:t>
      </w:r>
      <w:r w:rsidR="00FD10F1" w:rsidRPr="00F34548">
        <w:rPr>
          <w:rFonts w:ascii="Times New Roman" w:eastAsia="Times New Roman" w:hAnsi="Times New Roman" w:cs="Times New Roman"/>
          <w:kern w:val="0"/>
          <w:sz w:val="28"/>
          <w:szCs w:val="28"/>
          <w:lang w:val="en-GB"/>
          <w14:ligatures w14:val="none"/>
        </w:rPr>
        <w:t xml:space="preserve">when </w:t>
      </w:r>
      <w:r w:rsidR="004865A4" w:rsidRPr="00F34548">
        <w:rPr>
          <w:rFonts w:ascii="Times New Roman" w:eastAsia="Times New Roman" w:hAnsi="Times New Roman" w:cs="Times New Roman"/>
          <w:kern w:val="0"/>
          <w:sz w:val="28"/>
          <w:szCs w:val="28"/>
          <w:lang w:val="en-GB"/>
          <w14:ligatures w14:val="none"/>
        </w:rPr>
        <w:t xml:space="preserve">may </w:t>
      </w:r>
      <w:r w:rsidR="00FD10F1" w:rsidRPr="00F34548">
        <w:rPr>
          <w:rFonts w:ascii="Times New Roman" w:eastAsia="Times New Roman" w:hAnsi="Times New Roman" w:cs="Times New Roman"/>
          <w:kern w:val="0"/>
          <w:sz w:val="28"/>
          <w:szCs w:val="28"/>
          <w:lang w:val="en-GB"/>
          <w14:ligatures w14:val="none"/>
        </w:rPr>
        <w:t>the required consent be obtained</w:t>
      </w:r>
      <w:r w:rsidR="004865A4" w:rsidRPr="00F34548">
        <w:rPr>
          <w:rFonts w:ascii="Times New Roman" w:eastAsia="Times New Roman" w:hAnsi="Times New Roman" w:cs="Times New Roman"/>
          <w:kern w:val="0"/>
          <w:sz w:val="28"/>
          <w:szCs w:val="28"/>
          <w:lang w:val="en-GB"/>
          <w14:ligatures w14:val="none"/>
        </w:rPr>
        <w:t>?</w:t>
      </w:r>
      <w:r w:rsidR="00FD10F1" w:rsidRPr="00F34548">
        <w:rPr>
          <w:rFonts w:ascii="Times New Roman" w:eastAsia="Times New Roman" w:hAnsi="Times New Roman" w:cs="Times New Roman"/>
          <w:kern w:val="0"/>
          <w:sz w:val="28"/>
          <w:szCs w:val="28"/>
          <w:lang w:val="en-GB"/>
          <w14:ligatures w14:val="none"/>
        </w:rPr>
        <w:t xml:space="preserve"> </w:t>
      </w:r>
      <w:r w:rsidR="0044443E" w:rsidRPr="00F34548">
        <w:rPr>
          <w:rFonts w:ascii="Times New Roman" w:eastAsia="Times New Roman" w:hAnsi="Times New Roman" w:cs="Times New Roman"/>
          <w:kern w:val="0"/>
          <w:sz w:val="28"/>
          <w:szCs w:val="28"/>
          <w:lang w:val="en-GB"/>
          <w14:ligatures w14:val="none"/>
        </w:rPr>
        <w:t>Counsel for the respondent initially</w:t>
      </w:r>
      <w:r w:rsidR="006A53A3" w:rsidRPr="00F34548">
        <w:rPr>
          <w:rFonts w:ascii="Times New Roman" w:eastAsia="Times New Roman" w:hAnsi="Times New Roman" w:cs="Times New Roman"/>
          <w:kern w:val="0"/>
          <w:sz w:val="28"/>
          <w:szCs w:val="28"/>
          <w:lang w:val="en-GB"/>
          <w14:ligatures w14:val="none"/>
        </w:rPr>
        <w:t xml:space="preserve"> </w:t>
      </w:r>
      <w:r w:rsidR="00467882" w:rsidRPr="00F34548">
        <w:rPr>
          <w:rFonts w:ascii="Times New Roman" w:eastAsia="Times New Roman" w:hAnsi="Times New Roman" w:cs="Times New Roman"/>
          <w:kern w:val="0"/>
          <w:sz w:val="28"/>
          <w:szCs w:val="28"/>
          <w:lang w:val="en-GB"/>
          <w14:ligatures w14:val="none"/>
        </w:rPr>
        <w:t>argued</w:t>
      </w:r>
      <w:r w:rsidR="006A53A3" w:rsidRPr="00F34548">
        <w:rPr>
          <w:rFonts w:ascii="Times New Roman" w:eastAsia="Times New Roman" w:hAnsi="Times New Roman" w:cs="Times New Roman"/>
          <w:kern w:val="0"/>
          <w:sz w:val="28"/>
          <w:szCs w:val="28"/>
          <w:lang w:val="en-GB"/>
          <w14:ligatures w14:val="none"/>
        </w:rPr>
        <w:t xml:space="preserve"> t</w:t>
      </w:r>
      <w:r w:rsidR="0044443E" w:rsidRPr="00F34548">
        <w:rPr>
          <w:rFonts w:ascii="Times New Roman" w:eastAsia="Times New Roman" w:hAnsi="Times New Roman" w:cs="Times New Roman"/>
          <w:kern w:val="0"/>
          <w:sz w:val="28"/>
          <w:szCs w:val="28"/>
          <w:lang w:val="en-GB"/>
          <w14:ligatures w14:val="none"/>
        </w:rPr>
        <w:t xml:space="preserve">hat the consent of the </w:t>
      </w:r>
      <w:r w:rsidR="006A53A3" w:rsidRPr="00F34548">
        <w:rPr>
          <w:rFonts w:ascii="Times New Roman" w:eastAsia="Times New Roman" w:hAnsi="Times New Roman" w:cs="Times New Roman"/>
          <w:kern w:val="0"/>
          <w:sz w:val="28"/>
          <w:szCs w:val="28"/>
          <w:lang w:val="en-GB"/>
          <w14:ligatures w14:val="none"/>
        </w:rPr>
        <w:t>M</w:t>
      </w:r>
      <w:r w:rsidR="0044443E" w:rsidRPr="00F34548">
        <w:rPr>
          <w:rFonts w:ascii="Times New Roman" w:eastAsia="Times New Roman" w:hAnsi="Times New Roman" w:cs="Times New Roman"/>
          <w:kern w:val="0"/>
          <w:sz w:val="28"/>
          <w:szCs w:val="28"/>
          <w:lang w:val="en-GB"/>
          <w14:ligatures w14:val="none"/>
        </w:rPr>
        <w:t>aster</w:t>
      </w:r>
      <w:r w:rsidR="006A53A3" w:rsidRPr="00F34548">
        <w:rPr>
          <w:rFonts w:ascii="Times New Roman" w:eastAsia="Times New Roman" w:hAnsi="Times New Roman" w:cs="Times New Roman"/>
          <w:kern w:val="0"/>
          <w:sz w:val="28"/>
          <w:szCs w:val="28"/>
          <w:lang w:val="en-GB"/>
          <w14:ligatures w14:val="none"/>
        </w:rPr>
        <w:t xml:space="preserve"> m</w:t>
      </w:r>
      <w:r w:rsidR="0044443E" w:rsidRPr="00F34548">
        <w:rPr>
          <w:rFonts w:ascii="Times New Roman" w:eastAsia="Times New Roman" w:hAnsi="Times New Roman" w:cs="Times New Roman"/>
          <w:kern w:val="0"/>
          <w:sz w:val="28"/>
          <w:szCs w:val="28"/>
          <w:lang w:val="en-GB"/>
          <w14:ligatures w14:val="none"/>
        </w:rPr>
        <w:t>ust be obtained</w:t>
      </w:r>
      <w:r w:rsidR="006A53A3" w:rsidRPr="00F34548">
        <w:rPr>
          <w:rFonts w:ascii="Times New Roman" w:eastAsia="Times New Roman" w:hAnsi="Times New Roman" w:cs="Times New Roman"/>
          <w:kern w:val="0"/>
          <w:sz w:val="28"/>
          <w:szCs w:val="28"/>
          <w:lang w:val="en-GB"/>
          <w14:ligatures w14:val="none"/>
        </w:rPr>
        <w:t xml:space="preserve"> w</w:t>
      </w:r>
      <w:r w:rsidR="0044443E" w:rsidRPr="00F34548">
        <w:rPr>
          <w:rFonts w:ascii="Times New Roman" w:eastAsia="Times New Roman" w:hAnsi="Times New Roman" w:cs="Times New Roman"/>
          <w:kern w:val="0"/>
          <w:sz w:val="28"/>
          <w:szCs w:val="28"/>
          <w:lang w:val="en-GB"/>
          <w14:ligatures w14:val="none"/>
        </w:rPr>
        <w:t>ithin</w:t>
      </w:r>
      <w:r w:rsidR="006A53A3" w:rsidRPr="00F34548">
        <w:rPr>
          <w:rFonts w:ascii="Times New Roman" w:eastAsia="Times New Roman" w:hAnsi="Times New Roman" w:cs="Times New Roman"/>
          <w:kern w:val="0"/>
          <w:sz w:val="28"/>
          <w:szCs w:val="28"/>
          <w:lang w:val="en-GB"/>
          <w14:ligatures w14:val="none"/>
        </w:rPr>
        <w:t xml:space="preserve"> t</w:t>
      </w:r>
      <w:r w:rsidR="0044443E" w:rsidRPr="00F34548">
        <w:rPr>
          <w:rFonts w:ascii="Times New Roman" w:eastAsia="Times New Roman" w:hAnsi="Times New Roman" w:cs="Times New Roman"/>
          <w:kern w:val="0"/>
          <w:sz w:val="28"/>
          <w:szCs w:val="28"/>
          <w:lang w:val="en-GB"/>
          <w14:ligatures w14:val="none"/>
        </w:rPr>
        <w:t xml:space="preserve">he </w:t>
      </w:r>
      <w:r w:rsidR="006A53A3" w:rsidRPr="00F34548">
        <w:rPr>
          <w:rFonts w:ascii="Times New Roman" w:eastAsia="Times New Roman" w:hAnsi="Times New Roman" w:cs="Times New Roman"/>
          <w:kern w:val="0"/>
          <w:sz w:val="28"/>
          <w:szCs w:val="28"/>
          <w:lang w:val="en-GB"/>
          <w14:ligatures w14:val="none"/>
        </w:rPr>
        <w:t xml:space="preserve">stipulated one-month </w:t>
      </w:r>
      <w:r w:rsidR="0044443E" w:rsidRPr="00F34548">
        <w:rPr>
          <w:rFonts w:ascii="Times New Roman" w:eastAsia="Times New Roman" w:hAnsi="Times New Roman" w:cs="Times New Roman"/>
          <w:kern w:val="0"/>
          <w:sz w:val="28"/>
          <w:szCs w:val="28"/>
          <w:lang w:val="en-GB"/>
          <w14:ligatures w14:val="none"/>
        </w:rPr>
        <w:t>period</w:t>
      </w:r>
      <w:r w:rsidR="006A53A3" w:rsidRPr="00F34548">
        <w:rPr>
          <w:rFonts w:ascii="Times New Roman" w:eastAsia="Times New Roman" w:hAnsi="Times New Roman" w:cs="Times New Roman"/>
          <w:kern w:val="0"/>
          <w:sz w:val="28"/>
          <w:szCs w:val="28"/>
          <w:lang w:val="en-GB"/>
          <w14:ligatures w14:val="none"/>
        </w:rPr>
        <w:t>.</w:t>
      </w:r>
      <w:r w:rsidR="0044443E" w:rsidRPr="00F34548">
        <w:rPr>
          <w:rFonts w:ascii="Times New Roman" w:eastAsia="Times New Roman" w:hAnsi="Times New Roman" w:cs="Times New Roman"/>
          <w:kern w:val="0"/>
          <w:sz w:val="28"/>
          <w:szCs w:val="28"/>
          <w:lang w:val="en-GB"/>
          <w14:ligatures w14:val="none"/>
        </w:rPr>
        <w:t xml:space="preserve"> </w:t>
      </w:r>
      <w:r w:rsidR="00FD10F1" w:rsidRPr="00F34548">
        <w:rPr>
          <w:rFonts w:ascii="Times New Roman" w:eastAsia="Times New Roman" w:hAnsi="Times New Roman" w:cs="Times New Roman"/>
          <w:kern w:val="0"/>
          <w:sz w:val="28"/>
          <w:szCs w:val="28"/>
          <w:lang w:val="en-GB"/>
          <w14:ligatures w14:val="none"/>
        </w:rPr>
        <w:t xml:space="preserve">That argument was, however, </w:t>
      </w:r>
      <w:r w:rsidR="006A53A3" w:rsidRPr="00F34548">
        <w:rPr>
          <w:rFonts w:ascii="Times New Roman" w:eastAsia="Times New Roman" w:hAnsi="Times New Roman" w:cs="Times New Roman"/>
          <w:kern w:val="0"/>
          <w:sz w:val="28"/>
          <w:szCs w:val="28"/>
          <w:lang w:val="en-GB"/>
          <w14:ligatures w14:val="none"/>
        </w:rPr>
        <w:t>c</w:t>
      </w:r>
      <w:r w:rsidR="0044443E" w:rsidRPr="00F34548">
        <w:rPr>
          <w:rFonts w:ascii="Times New Roman" w:eastAsia="Times New Roman" w:hAnsi="Times New Roman" w:cs="Times New Roman"/>
          <w:kern w:val="0"/>
          <w:sz w:val="28"/>
          <w:szCs w:val="28"/>
          <w:lang w:val="en-GB"/>
          <w14:ligatures w14:val="none"/>
        </w:rPr>
        <w:t>orrectly</w:t>
      </w:r>
      <w:r w:rsidR="006A53A3" w:rsidRPr="00F34548">
        <w:rPr>
          <w:rFonts w:ascii="Times New Roman" w:eastAsia="Times New Roman" w:hAnsi="Times New Roman" w:cs="Times New Roman"/>
          <w:kern w:val="0"/>
          <w:sz w:val="28"/>
          <w:szCs w:val="28"/>
          <w:lang w:val="en-GB"/>
          <w14:ligatures w14:val="none"/>
        </w:rPr>
        <w:t xml:space="preserve"> abandoned</w:t>
      </w:r>
      <w:r w:rsidR="00FD10F1" w:rsidRPr="00F34548">
        <w:rPr>
          <w:rFonts w:ascii="Times New Roman" w:eastAsia="Times New Roman" w:hAnsi="Times New Roman" w:cs="Times New Roman"/>
          <w:kern w:val="0"/>
          <w:sz w:val="28"/>
          <w:szCs w:val="28"/>
          <w:lang w:val="en-GB"/>
          <w14:ligatures w14:val="none"/>
        </w:rPr>
        <w:t>.</w:t>
      </w:r>
      <w:r w:rsidR="006A53A3" w:rsidRPr="00F34548">
        <w:rPr>
          <w:rFonts w:ascii="Times New Roman" w:eastAsia="Times New Roman" w:hAnsi="Times New Roman" w:cs="Times New Roman"/>
          <w:kern w:val="0"/>
          <w:sz w:val="28"/>
          <w:szCs w:val="28"/>
          <w:lang w:val="en-GB"/>
          <w14:ligatures w14:val="none"/>
        </w:rPr>
        <w:t xml:space="preserve"> </w:t>
      </w:r>
      <w:r w:rsidR="00436CD2" w:rsidRPr="00F34548">
        <w:rPr>
          <w:rFonts w:ascii="Times New Roman" w:eastAsia="Times New Roman" w:hAnsi="Times New Roman" w:cs="Times New Roman"/>
          <w:kern w:val="0"/>
          <w:sz w:val="28"/>
          <w:szCs w:val="28"/>
          <w:lang w:val="en-GB"/>
          <w14:ligatures w14:val="none"/>
        </w:rPr>
        <w:t>Instead,</w:t>
      </w:r>
      <w:r w:rsidR="009C2AD9" w:rsidRPr="00F34548">
        <w:rPr>
          <w:rFonts w:ascii="Times New Roman" w:eastAsia="Times New Roman" w:hAnsi="Times New Roman" w:cs="Times New Roman"/>
          <w:kern w:val="0"/>
          <w:sz w:val="28"/>
          <w:szCs w:val="28"/>
          <w:lang w:val="en-GB"/>
          <w14:ligatures w14:val="none"/>
        </w:rPr>
        <w:t xml:space="preserve"> it was argued that the Master’s consent to summon a meeting after the expiry of the period, must be obtained </w:t>
      </w:r>
      <w:r w:rsidR="009C2AD9" w:rsidRPr="00F34548">
        <w:rPr>
          <w:rFonts w:ascii="Times New Roman" w:eastAsia="Times New Roman" w:hAnsi="Times New Roman" w:cs="Times New Roman"/>
          <w:i/>
          <w:iCs/>
          <w:kern w:val="0"/>
          <w:sz w:val="28"/>
          <w:szCs w:val="28"/>
          <w:lang w:val="en-GB"/>
          <w14:ligatures w14:val="none"/>
        </w:rPr>
        <w:t>prior</w:t>
      </w:r>
      <w:r w:rsidR="009C2AD9" w:rsidRPr="00F34548">
        <w:rPr>
          <w:rFonts w:ascii="Times New Roman" w:eastAsia="Times New Roman" w:hAnsi="Times New Roman" w:cs="Times New Roman"/>
          <w:kern w:val="0"/>
          <w:sz w:val="28"/>
          <w:szCs w:val="28"/>
          <w:lang w:val="en-GB"/>
          <w14:ligatures w14:val="none"/>
        </w:rPr>
        <w:t xml:space="preserve"> to the meeting being summoned, ie prospectively. If, it was submitted, consent was not obtained before the meeting was summoned</w:t>
      </w:r>
      <w:r w:rsidR="001F0011" w:rsidRPr="00F34548">
        <w:rPr>
          <w:rFonts w:ascii="Times New Roman" w:eastAsia="Times New Roman" w:hAnsi="Times New Roman" w:cs="Times New Roman"/>
          <w:kern w:val="0"/>
          <w:sz w:val="28"/>
          <w:szCs w:val="28"/>
          <w:lang w:val="en-GB"/>
          <w14:ligatures w14:val="none"/>
        </w:rPr>
        <w:t>,</w:t>
      </w:r>
      <w:r w:rsidR="00025F02" w:rsidRPr="00F34548">
        <w:rPr>
          <w:rFonts w:ascii="Times New Roman" w:eastAsia="Times New Roman" w:hAnsi="Times New Roman" w:cs="Times New Roman"/>
          <w:kern w:val="0"/>
          <w:sz w:val="28"/>
          <w:szCs w:val="28"/>
          <w:lang w:val="en-GB"/>
          <w14:ligatures w14:val="none"/>
        </w:rPr>
        <w:t xml:space="preserve"> the act of summoning the meeting was unauthorised and invalid.</w:t>
      </w:r>
    </w:p>
    <w:p w14:paraId="243324BF" w14:textId="77777777" w:rsidR="009C2AD9" w:rsidRPr="00F34548" w:rsidRDefault="009C2AD9" w:rsidP="00025F02">
      <w:pPr>
        <w:spacing w:after="0" w:line="360" w:lineRule="auto"/>
        <w:jc w:val="both"/>
        <w:rPr>
          <w:rFonts w:ascii="Times New Roman" w:eastAsia="Times New Roman" w:hAnsi="Times New Roman" w:cs="Times New Roman"/>
          <w:kern w:val="0"/>
          <w:sz w:val="28"/>
          <w:szCs w:val="28"/>
          <w:lang w:val="en-GB"/>
          <w14:ligatures w14:val="none"/>
        </w:rPr>
      </w:pPr>
    </w:p>
    <w:p w14:paraId="73ADB68A" w14:textId="5B53EA38" w:rsidR="00816935"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[33]</w:t>
      </w:r>
      <w:r w:rsidRPr="00F34548">
        <w:rPr>
          <w:rFonts w:ascii="Times New Roman" w:eastAsia="Times New Roman" w:hAnsi="Times New Roman" w:cs="Times New Roman"/>
          <w:kern w:val="0"/>
          <w:sz w:val="28"/>
          <w:szCs w:val="28"/>
          <w:lang w:val="en-GB"/>
          <w14:ligatures w14:val="none"/>
        </w:rPr>
        <w:tab/>
      </w:r>
      <w:r w:rsidR="0044443E" w:rsidRPr="00F34548">
        <w:rPr>
          <w:rFonts w:ascii="Times New Roman" w:eastAsia="Times New Roman" w:hAnsi="Times New Roman" w:cs="Times New Roman"/>
          <w:kern w:val="0"/>
          <w:sz w:val="28"/>
          <w:szCs w:val="28"/>
          <w:lang w:val="en-GB"/>
          <w14:ligatures w14:val="none"/>
        </w:rPr>
        <w:t xml:space="preserve">At face value, the language of </w:t>
      </w:r>
      <w:r w:rsidR="00025F02" w:rsidRPr="00F34548">
        <w:rPr>
          <w:rFonts w:ascii="Times New Roman" w:eastAsia="Times New Roman" w:hAnsi="Times New Roman" w:cs="Times New Roman"/>
          <w:kern w:val="0"/>
          <w:sz w:val="28"/>
          <w:szCs w:val="28"/>
          <w:lang w:val="en-GB"/>
          <w14:ligatures w14:val="none"/>
        </w:rPr>
        <w:t xml:space="preserve">the section </w:t>
      </w:r>
      <w:r w:rsidR="00E757DF" w:rsidRPr="00F34548">
        <w:rPr>
          <w:rFonts w:ascii="Times New Roman" w:eastAsia="Times New Roman" w:hAnsi="Times New Roman" w:cs="Times New Roman"/>
          <w:kern w:val="0"/>
          <w:sz w:val="28"/>
          <w:szCs w:val="28"/>
          <w:lang w:val="en-GB"/>
          <w14:ligatures w14:val="none"/>
        </w:rPr>
        <w:t xml:space="preserve">is open to </w:t>
      </w:r>
      <w:r w:rsidR="001F0011" w:rsidRPr="00F34548">
        <w:rPr>
          <w:rFonts w:ascii="Times New Roman" w:eastAsia="Times New Roman" w:hAnsi="Times New Roman" w:cs="Times New Roman"/>
          <w:kern w:val="0"/>
          <w:sz w:val="28"/>
          <w:szCs w:val="28"/>
          <w:lang w:val="en-GB"/>
          <w14:ligatures w14:val="none"/>
        </w:rPr>
        <w:t>this</w:t>
      </w:r>
      <w:r w:rsidR="00E757DF" w:rsidRPr="00F34548">
        <w:rPr>
          <w:rFonts w:ascii="Times New Roman" w:eastAsia="Times New Roman" w:hAnsi="Times New Roman" w:cs="Times New Roman"/>
          <w:kern w:val="0"/>
          <w:sz w:val="28"/>
          <w:szCs w:val="28"/>
          <w:lang w:val="en-GB"/>
          <w14:ligatures w14:val="none"/>
        </w:rPr>
        <w:t xml:space="preserve"> interpretation. </w:t>
      </w:r>
      <w:r w:rsidR="00212A8D" w:rsidRPr="00F34548">
        <w:rPr>
          <w:rFonts w:ascii="Times New Roman" w:eastAsia="Times New Roman" w:hAnsi="Times New Roman" w:cs="Times New Roman"/>
          <w:kern w:val="0"/>
          <w:sz w:val="28"/>
          <w:szCs w:val="28"/>
          <w:lang w:val="en-GB"/>
          <w14:ligatures w14:val="none"/>
        </w:rPr>
        <w:t xml:space="preserve">There are, however, three </w:t>
      </w:r>
      <w:r w:rsidR="00BB1990" w:rsidRPr="00F34548">
        <w:rPr>
          <w:rFonts w:ascii="Times New Roman" w:eastAsia="Times New Roman" w:hAnsi="Times New Roman" w:cs="Times New Roman"/>
          <w:kern w:val="0"/>
          <w:sz w:val="28"/>
          <w:szCs w:val="28"/>
          <w:lang w:val="en-GB"/>
          <w14:ligatures w14:val="none"/>
        </w:rPr>
        <w:t>scenarios</w:t>
      </w:r>
      <w:r w:rsidR="00212A8D" w:rsidRPr="00F34548">
        <w:rPr>
          <w:rFonts w:ascii="Times New Roman" w:eastAsia="Times New Roman" w:hAnsi="Times New Roman" w:cs="Times New Roman"/>
          <w:kern w:val="0"/>
          <w:sz w:val="28"/>
          <w:szCs w:val="28"/>
          <w:lang w:val="en-GB"/>
          <w14:ligatures w14:val="none"/>
        </w:rPr>
        <w:t xml:space="preserve"> </w:t>
      </w:r>
      <w:r w:rsidR="00816935" w:rsidRPr="00F34548">
        <w:rPr>
          <w:rFonts w:ascii="Times New Roman" w:eastAsia="Times New Roman" w:hAnsi="Times New Roman" w:cs="Times New Roman"/>
          <w:kern w:val="0"/>
          <w:sz w:val="28"/>
          <w:szCs w:val="28"/>
          <w:lang w:val="en-GB"/>
          <w14:ligatures w14:val="none"/>
        </w:rPr>
        <w:t>to which</w:t>
      </w:r>
      <w:r w:rsidR="00212A8D" w:rsidRPr="00F34548">
        <w:rPr>
          <w:rFonts w:ascii="Times New Roman" w:eastAsia="Times New Roman" w:hAnsi="Times New Roman" w:cs="Times New Roman"/>
          <w:kern w:val="0"/>
          <w:sz w:val="28"/>
          <w:szCs w:val="28"/>
          <w:lang w:val="en-GB"/>
          <w14:ligatures w14:val="none"/>
        </w:rPr>
        <w:t xml:space="preserve"> the section</w:t>
      </w:r>
      <w:r w:rsidR="00816935" w:rsidRPr="00F34548">
        <w:rPr>
          <w:rFonts w:ascii="Times New Roman" w:eastAsia="Times New Roman" w:hAnsi="Times New Roman" w:cs="Times New Roman"/>
          <w:kern w:val="0"/>
          <w:sz w:val="28"/>
          <w:szCs w:val="28"/>
          <w:lang w:val="en-GB"/>
          <w14:ligatures w14:val="none"/>
        </w:rPr>
        <w:t xml:space="preserve"> might apply</w:t>
      </w:r>
      <w:r w:rsidR="00212A8D" w:rsidRPr="00F34548">
        <w:rPr>
          <w:rFonts w:ascii="Times New Roman" w:eastAsia="Times New Roman" w:hAnsi="Times New Roman" w:cs="Times New Roman"/>
          <w:kern w:val="0"/>
          <w:sz w:val="28"/>
          <w:szCs w:val="28"/>
          <w:lang w:val="en-GB"/>
          <w14:ligatures w14:val="none"/>
        </w:rPr>
        <w:t>: consent obtained before a meeting is summoned; consent obtained at any time before a summoned meeting takes place; and consent obtained after the meeting has been held.</w:t>
      </w:r>
      <w:r w:rsidR="00CB5E58" w:rsidRPr="00F34548">
        <w:rPr>
          <w:rFonts w:ascii="Times New Roman" w:eastAsia="Times New Roman" w:hAnsi="Times New Roman" w:cs="Times New Roman"/>
          <w:kern w:val="0"/>
          <w:sz w:val="28"/>
          <w:szCs w:val="28"/>
          <w:lang w:val="en-GB"/>
          <w14:ligatures w14:val="none"/>
        </w:rPr>
        <w:t xml:space="preserve"> </w:t>
      </w:r>
    </w:p>
    <w:p w14:paraId="6A40BE2C" w14:textId="77777777" w:rsidR="00816935" w:rsidRPr="00F34548" w:rsidRDefault="00816935" w:rsidP="00816935">
      <w:pPr>
        <w:pStyle w:val="ListParagraph"/>
        <w:rPr>
          <w:rFonts w:ascii="Times New Roman" w:eastAsia="Times New Roman" w:hAnsi="Times New Roman" w:cs="Times New Roman"/>
          <w:kern w:val="0"/>
          <w:sz w:val="28"/>
          <w:szCs w:val="28"/>
          <w:lang w:val="en-GB"/>
          <w14:ligatures w14:val="none"/>
        </w:rPr>
      </w:pPr>
    </w:p>
    <w:p w14:paraId="2E15C608" w14:textId="284ADED9" w:rsidR="0094365E"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[34]</w:t>
      </w:r>
      <w:r w:rsidRPr="00F34548">
        <w:rPr>
          <w:rFonts w:ascii="Times New Roman" w:eastAsia="Times New Roman" w:hAnsi="Times New Roman" w:cs="Times New Roman"/>
          <w:kern w:val="0"/>
          <w:sz w:val="28"/>
          <w:szCs w:val="28"/>
          <w:lang w:val="en-GB"/>
          <w14:ligatures w14:val="none"/>
        </w:rPr>
        <w:tab/>
      </w:r>
      <w:r w:rsidR="0094365E" w:rsidRPr="00F34548">
        <w:rPr>
          <w:rFonts w:ascii="Times New Roman" w:eastAsia="Times New Roman" w:hAnsi="Times New Roman" w:cs="Times New Roman"/>
          <w:kern w:val="0"/>
          <w:sz w:val="28"/>
          <w:szCs w:val="28"/>
          <w:lang w:val="en-GB"/>
          <w14:ligatures w14:val="none"/>
        </w:rPr>
        <w:t xml:space="preserve">Section 78 (1) gives to the liquidator the authority to make the determinations necessary to summon the first meeting of creditors and members. The authority is unrestricted for the </w:t>
      </w:r>
      <w:r w:rsidR="00436CD2" w:rsidRPr="00F34548">
        <w:rPr>
          <w:rFonts w:ascii="Times New Roman" w:eastAsia="Times New Roman" w:hAnsi="Times New Roman" w:cs="Times New Roman"/>
          <w:kern w:val="0"/>
          <w:sz w:val="28"/>
          <w:szCs w:val="28"/>
          <w:lang w:val="en-GB"/>
          <w14:ligatures w14:val="none"/>
        </w:rPr>
        <w:t>period</w:t>
      </w:r>
      <w:r w:rsidR="0094365E" w:rsidRPr="00F34548">
        <w:rPr>
          <w:rFonts w:ascii="Times New Roman" w:eastAsia="Times New Roman" w:hAnsi="Times New Roman" w:cs="Times New Roman"/>
          <w:kern w:val="0"/>
          <w:sz w:val="28"/>
          <w:szCs w:val="28"/>
          <w:lang w:val="en-GB"/>
          <w14:ligatures w14:val="none"/>
        </w:rPr>
        <w:t xml:space="preserve"> of one-month after the date of final liquidation. Thus, if the liquidator decides to issue a notice summoning the meeting before the expiry of one month, then </w:t>
      </w:r>
      <w:r w:rsidR="00B36310" w:rsidRPr="00F34548">
        <w:rPr>
          <w:rFonts w:ascii="Times New Roman" w:eastAsia="Times New Roman" w:hAnsi="Times New Roman" w:cs="Times New Roman"/>
          <w:kern w:val="0"/>
          <w:sz w:val="28"/>
          <w:szCs w:val="28"/>
          <w:lang w:val="en-GB"/>
          <w14:ligatures w14:val="none"/>
        </w:rPr>
        <w:t>t</w:t>
      </w:r>
      <w:r w:rsidR="0094365E" w:rsidRPr="00F34548">
        <w:rPr>
          <w:rFonts w:ascii="Times New Roman" w:eastAsia="Times New Roman" w:hAnsi="Times New Roman" w:cs="Times New Roman"/>
          <w:kern w:val="0"/>
          <w:sz w:val="28"/>
          <w:szCs w:val="28"/>
          <w:lang w:val="en-GB"/>
          <w14:ligatures w14:val="none"/>
        </w:rPr>
        <w:t>he liquidator alone decides when and where the meeting is to be held and what business is to be conducted. The plain language of the section says this. If</w:t>
      </w:r>
      <w:r w:rsidR="00B36310" w:rsidRPr="00F34548">
        <w:rPr>
          <w:rFonts w:ascii="Times New Roman" w:eastAsia="Times New Roman" w:hAnsi="Times New Roman" w:cs="Times New Roman"/>
          <w:kern w:val="0"/>
          <w:sz w:val="28"/>
          <w:szCs w:val="28"/>
          <w:lang w:val="en-GB"/>
          <w14:ligatures w14:val="none"/>
        </w:rPr>
        <w:t xml:space="preserve">, </w:t>
      </w:r>
      <w:r w:rsidR="0094365E" w:rsidRPr="00F34548">
        <w:rPr>
          <w:rFonts w:ascii="Times New Roman" w:eastAsia="Times New Roman" w:hAnsi="Times New Roman" w:cs="Times New Roman"/>
          <w:kern w:val="0"/>
          <w:sz w:val="28"/>
          <w:szCs w:val="28"/>
          <w:lang w:val="en-GB"/>
          <w14:ligatures w14:val="none"/>
        </w:rPr>
        <w:t>however, the liquidator exercise</w:t>
      </w:r>
      <w:r w:rsidR="001A43DB" w:rsidRPr="00F34548">
        <w:rPr>
          <w:rFonts w:ascii="Times New Roman" w:eastAsia="Times New Roman" w:hAnsi="Times New Roman" w:cs="Times New Roman"/>
          <w:kern w:val="0"/>
          <w:sz w:val="28"/>
          <w:szCs w:val="28"/>
          <w:lang w:val="en-GB"/>
          <w14:ligatures w14:val="none"/>
        </w:rPr>
        <w:t>s</w:t>
      </w:r>
      <w:r w:rsidR="0094365E" w:rsidRPr="00F34548">
        <w:rPr>
          <w:rFonts w:ascii="Times New Roman" w:eastAsia="Times New Roman" w:hAnsi="Times New Roman" w:cs="Times New Roman"/>
          <w:kern w:val="0"/>
          <w:sz w:val="28"/>
          <w:szCs w:val="28"/>
          <w:lang w:val="en-GB"/>
          <w14:ligatures w14:val="none"/>
        </w:rPr>
        <w:t xml:space="preserve"> the authority to summon the meeting, after the expiry of the one-month period, it can only be exercised with the consent of the Master. </w:t>
      </w:r>
    </w:p>
    <w:p w14:paraId="1E50187C" w14:textId="77777777" w:rsidR="000908C4" w:rsidRPr="00F34548" w:rsidRDefault="000908C4" w:rsidP="000908C4">
      <w:pPr>
        <w:pStyle w:val="ListParagraph"/>
        <w:rPr>
          <w:rFonts w:ascii="Times New Roman" w:eastAsia="Times New Roman" w:hAnsi="Times New Roman" w:cs="Times New Roman"/>
          <w:kern w:val="0"/>
          <w:sz w:val="28"/>
          <w:szCs w:val="28"/>
          <w:lang w:val="en-GB"/>
          <w14:ligatures w14:val="none"/>
        </w:rPr>
      </w:pPr>
    </w:p>
    <w:p w14:paraId="7DDEC15C" w14:textId="3F75E123" w:rsidR="00223A6F"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[35]</w:t>
      </w:r>
      <w:r w:rsidRPr="00F34548">
        <w:rPr>
          <w:rFonts w:ascii="Times New Roman" w:eastAsia="Times New Roman" w:hAnsi="Times New Roman" w:cs="Times New Roman"/>
          <w:kern w:val="0"/>
          <w:sz w:val="28"/>
          <w:szCs w:val="28"/>
          <w:lang w:val="en-GB"/>
          <w14:ligatures w14:val="none"/>
        </w:rPr>
        <w:tab/>
      </w:r>
      <w:r w:rsidR="00E757DF" w:rsidRPr="00F34548">
        <w:rPr>
          <w:rFonts w:ascii="Times New Roman" w:eastAsia="Times New Roman" w:hAnsi="Times New Roman" w:cs="Times New Roman"/>
          <w:kern w:val="0"/>
          <w:sz w:val="28"/>
          <w:szCs w:val="28"/>
          <w:lang w:val="en-GB"/>
          <w14:ligatures w14:val="none"/>
        </w:rPr>
        <w:t>The section</w:t>
      </w:r>
      <w:r w:rsidR="000908C4" w:rsidRPr="00F34548">
        <w:rPr>
          <w:rFonts w:ascii="Times New Roman" w:eastAsia="Times New Roman" w:hAnsi="Times New Roman" w:cs="Times New Roman"/>
          <w:kern w:val="0"/>
          <w:sz w:val="28"/>
          <w:szCs w:val="28"/>
          <w:lang w:val="en-GB"/>
          <w14:ligatures w14:val="none"/>
        </w:rPr>
        <w:t xml:space="preserve">, however, </w:t>
      </w:r>
      <w:r w:rsidR="00E757DF" w:rsidRPr="00F34548">
        <w:rPr>
          <w:rFonts w:ascii="Times New Roman" w:eastAsia="Times New Roman" w:hAnsi="Times New Roman" w:cs="Times New Roman"/>
          <w:kern w:val="0"/>
          <w:sz w:val="28"/>
          <w:szCs w:val="28"/>
          <w:lang w:val="en-GB"/>
          <w14:ligatures w14:val="none"/>
        </w:rPr>
        <w:t xml:space="preserve">does not </w:t>
      </w:r>
      <w:r w:rsidR="00CB5E58" w:rsidRPr="00F34548">
        <w:rPr>
          <w:rFonts w:ascii="Times New Roman" w:eastAsia="Times New Roman" w:hAnsi="Times New Roman" w:cs="Times New Roman"/>
          <w:kern w:val="0"/>
          <w:sz w:val="28"/>
          <w:szCs w:val="28"/>
          <w:lang w:val="en-GB"/>
          <w14:ligatures w14:val="none"/>
        </w:rPr>
        <w:t>state</w:t>
      </w:r>
      <w:r w:rsidR="00E757DF" w:rsidRPr="00F34548">
        <w:rPr>
          <w:rFonts w:ascii="Times New Roman" w:eastAsia="Times New Roman" w:hAnsi="Times New Roman" w:cs="Times New Roman"/>
          <w:kern w:val="0"/>
          <w:sz w:val="28"/>
          <w:szCs w:val="28"/>
          <w:lang w:val="en-GB"/>
          <w14:ligatures w14:val="none"/>
        </w:rPr>
        <w:t xml:space="preserve"> that consent must be obtained prior to the meeting being summoned</w:t>
      </w:r>
      <w:r w:rsidR="00A000AC" w:rsidRPr="00F34548">
        <w:rPr>
          <w:rFonts w:ascii="Times New Roman" w:eastAsia="Times New Roman" w:hAnsi="Times New Roman" w:cs="Times New Roman"/>
          <w:kern w:val="0"/>
          <w:sz w:val="28"/>
          <w:szCs w:val="28"/>
          <w:lang w:val="en-GB"/>
          <w14:ligatures w14:val="none"/>
        </w:rPr>
        <w:t xml:space="preserve">. </w:t>
      </w:r>
      <w:r w:rsidR="001912F4" w:rsidRPr="00F34548">
        <w:rPr>
          <w:rFonts w:ascii="Times New Roman" w:eastAsia="Times New Roman" w:hAnsi="Times New Roman" w:cs="Times New Roman"/>
          <w:kern w:val="0"/>
          <w:sz w:val="28"/>
          <w:szCs w:val="28"/>
          <w:lang w:val="en-GB"/>
          <w14:ligatures w14:val="none"/>
        </w:rPr>
        <w:t xml:space="preserve">To </w:t>
      </w:r>
      <w:r w:rsidR="00816935" w:rsidRPr="00F34548">
        <w:rPr>
          <w:rFonts w:ascii="Times New Roman" w:eastAsia="Times New Roman" w:hAnsi="Times New Roman" w:cs="Times New Roman"/>
          <w:kern w:val="0"/>
          <w:sz w:val="28"/>
          <w:szCs w:val="28"/>
          <w:lang w:val="en-GB"/>
          <w14:ligatures w14:val="none"/>
        </w:rPr>
        <w:t>read it as requiring that consent may only be obtained</w:t>
      </w:r>
      <w:r w:rsidR="001912F4" w:rsidRPr="00F34548">
        <w:rPr>
          <w:rFonts w:ascii="Times New Roman" w:eastAsia="Times New Roman" w:hAnsi="Times New Roman" w:cs="Times New Roman"/>
          <w:kern w:val="0"/>
          <w:sz w:val="28"/>
          <w:szCs w:val="28"/>
          <w:lang w:val="en-GB"/>
          <w14:ligatures w14:val="none"/>
        </w:rPr>
        <w:t xml:space="preserve"> </w:t>
      </w:r>
      <w:r w:rsidR="001912F4" w:rsidRPr="00F34548">
        <w:rPr>
          <w:rFonts w:ascii="Times New Roman" w:eastAsia="Times New Roman" w:hAnsi="Times New Roman" w:cs="Times New Roman"/>
          <w:i/>
          <w:iCs/>
          <w:kern w:val="0"/>
          <w:sz w:val="28"/>
          <w:szCs w:val="28"/>
          <w:lang w:val="en-GB"/>
          <w14:ligatures w14:val="none"/>
        </w:rPr>
        <w:t>before</w:t>
      </w:r>
      <w:r w:rsidR="001912F4" w:rsidRPr="00F34548">
        <w:rPr>
          <w:rFonts w:ascii="Times New Roman" w:eastAsia="Times New Roman" w:hAnsi="Times New Roman" w:cs="Times New Roman"/>
          <w:kern w:val="0"/>
          <w:sz w:val="28"/>
          <w:szCs w:val="28"/>
          <w:lang w:val="en-GB"/>
          <w14:ligatures w14:val="none"/>
        </w:rPr>
        <w:t xml:space="preserve"> the meeting is summoned would</w:t>
      </w:r>
      <w:r w:rsidR="000908C4" w:rsidRPr="00F34548">
        <w:rPr>
          <w:rFonts w:ascii="Times New Roman" w:eastAsia="Times New Roman" w:hAnsi="Times New Roman" w:cs="Times New Roman"/>
          <w:kern w:val="0"/>
          <w:sz w:val="28"/>
          <w:szCs w:val="28"/>
          <w:lang w:val="en-GB"/>
          <w14:ligatures w14:val="none"/>
        </w:rPr>
        <w:t>, in my view</w:t>
      </w:r>
      <w:r w:rsidR="001912F4" w:rsidRPr="00F34548">
        <w:rPr>
          <w:rFonts w:ascii="Times New Roman" w:eastAsia="Times New Roman" w:hAnsi="Times New Roman" w:cs="Times New Roman"/>
          <w:kern w:val="0"/>
          <w:sz w:val="28"/>
          <w:szCs w:val="28"/>
          <w:lang w:val="en-GB"/>
          <w14:ligatures w14:val="none"/>
        </w:rPr>
        <w:t xml:space="preserve"> unduly </w:t>
      </w:r>
      <w:r w:rsidR="00223A6F" w:rsidRPr="00F34548">
        <w:rPr>
          <w:rFonts w:ascii="Times New Roman" w:eastAsia="Times New Roman" w:hAnsi="Times New Roman" w:cs="Times New Roman"/>
          <w:kern w:val="0"/>
          <w:sz w:val="28"/>
          <w:szCs w:val="28"/>
          <w:lang w:val="en-GB"/>
          <w14:ligatures w14:val="none"/>
        </w:rPr>
        <w:t>fetter</w:t>
      </w:r>
      <w:r w:rsidR="001912F4" w:rsidRPr="00F34548">
        <w:rPr>
          <w:rFonts w:ascii="Times New Roman" w:eastAsia="Times New Roman" w:hAnsi="Times New Roman" w:cs="Times New Roman"/>
          <w:kern w:val="0"/>
          <w:sz w:val="28"/>
          <w:szCs w:val="28"/>
          <w:lang w:val="en-GB"/>
          <w14:ligatures w14:val="none"/>
        </w:rPr>
        <w:t xml:space="preserve"> the Master</w:t>
      </w:r>
      <w:r w:rsidR="00FC5940" w:rsidRPr="00F34548">
        <w:rPr>
          <w:rFonts w:ascii="Times New Roman" w:eastAsia="Times New Roman" w:hAnsi="Times New Roman" w:cs="Times New Roman"/>
          <w:kern w:val="0"/>
          <w:sz w:val="28"/>
          <w:szCs w:val="28"/>
          <w:lang w:val="en-GB"/>
          <w14:ligatures w14:val="none"/>
        </w:rPr>
        <w:t>’s authority</w:t>
      </w:r>
      <w:r w:rsidR="000908C4" w:rsidRPr="00F34548">
        <w:rPr>
          <w:rFonts w:ascii="Times New Roman" w:eastAsia="Times New Roman" w:hAnsi="Times New Roman" w:cs="Times New Roman"/>
          <w:kern w:val="0"/>
          <w:sz w:val="28"/>
          <w:szCs w:val="28"/>
          <w:lang w:val="en-GB"/>
          <w14:ligatures w14:val="none"/>
        </w:rPr>
        <w:t>.</w:t>
      </w:r>
      <w:r w:rsidR="00CB5E58" w:rsidRPr="00F34548">
        <w:rPr>
          <w:rFonts w:ascii="Times New Roman" w:eastAsia="Times New Roman" w:hAnsi="Times New Roman" w:cs="Times New Roman"/>
          <w:kern w:val="0"/>
          <w:sz w:val="28"/>
          <w:szCs w:val="28"/>
          <w:lang w:val="en-GB"/>
          <w14:ligatures w14:val="none"/>
        </w:rPr>
        <w:t xml:space="preserve"> It would mean that a meeting </w:t>
      </w:r>
      <w:r w:rsidR="000908C4" w:rsidRPr="00F34548">
        <w:rPr>
          <w:rFonts w:ascii="Times New Roman" w:eastAsia="Times New Roman" w:hAnsi="Times New Roman" w:cs="Times New Roman"/>
          <w:kern w:val="0"/>
          <w:sz w:val="28"/>
          <w:szCs w:val="28"/>
          <w:lang w:val="en-GB"/>
          <w14:ligatures w14:val="none"/>
        </w:rPr>
        <w:t xml:space="preserve">convened at a time and place and for the purpose of business with which the Master agrees, </w:t>
      </w:r>
      <w:r w:rsidR="00CB5E58" w:rsidRPr="00F34548">
        <w:rPr>
          <w:rFonts w:ascii="Times New Roman" w:eastAsia="Times New Roman" w:hAnsi="Times New Roman" w:cs="Times New Roman"/>
          <w:kern w:val="0"/>
          <w:sz w:val="28"/>
          <w:szCs w:val="28"/>
          <w:lang w:val="en-GB"/>
          <w14:ligatures w14:val="none"/>
        </w:rPr>
        <w:t xml:space="preserve">could not validly proceed </w:t>
      </w:r>
      <w:r w:rsidR="000908C4" w:rsidRPr="00F34548">
        <w:rPr>
          <w:rFonts w:ascii="Times New Roman" w:eastAsia="Times New Roman" w:hAnsi="Times New Roman" w:cs="Times New Roman"/>
          <w:kern w:val="0"/>
          <w:sz w:val="28"/>
          <w:szCs w:val="28"/>
          <w:lang w:val="en-GB"/>
          <w14:ligatures w14:val="none"/>
        </w:rPr>
        <w:t xml:space="preserve">merely </w:t>
      </w:r>
      <w:r w:rsidR="00CB5E58" w:rsidRPr="00F34548">
        <w:rPr>
          <w:rFonts w:ascii="Times New Roman" w:eastAsia="Times New Roman" w:hAnsi="Times New Roman" w:cs="Times New Roman"/>
          <w:kern w:val="0"/>
          <w:sz w:val="28"/>
          <w:szCs w:val="28"/>
          <w:lang w:val="en-GB"/>
          <w14:ligatures w14:val="none"/>
        </w:rPr>
        <w:t>because consent was not obtained</w:t>
      </w:r>
      <w:r w:rsidR="000908C4" w:rsidRPr="00F34548">
        <w:rPr>
          <w:rFonts w:ascii="Times New Roman" w:eastAsia="Times New Roman" w:hAnsi="Times New Roman" w:cs="Times New Roman"/>
          <w:kern w:val="0"/>
          <w:sz w:val="28"/>
          <w:szCs w:val="28"/>
          <w:lang w:val="en-GB"/>
          <w14:ligatures w14:val="none"/>
        </w:rPr>
        <w:t xml:space="preserve"> before the notice was published</w:t>
      </w:r>
      <w:r w:rsidR="00CB5E58" w:rsidRPr="00F34548">
        <w:rPr>
          <w:rFonts w:ascii="Times New Roman" w:eastAsia="Times New Roman" w:hAnsi="Times New Roman" w:cs="Times New Roman"/>
          <w:kern w:val="0"/>
          <w:sz w:val="28"/>
          <w:szCs w:val="28"/>
          <w:lang w:val="en-GB"/>
          <w14:ligatures w14:val="none"/>
        </w:rPr>
        <w:t xml:space="preserve">. Yet, the Master could immediately grant consent to summoning another meeting where the same business would be conducted. </w:t>
      </w:r>
      <w:r w:rsidR="000908C4" w:rsidRPr="00F34548">
        <w:rPr>
          <w:rFonts w:ascii="Times New Roman" w:eastAsia="Times New Roman" w:hAnsi="Times New Roman" w:cs="Times New Roman"/>
          <w:kern w:val="0"/>
          <w:sz w:val="28"/>
          <w:szCs w:val="28"/>
          <w:lang w:val="en-GB"/>
          <w14:ligatures w14:val="none"/>
        </w:rPr>
        <w:t>On the other hand, t</w:t>
      </w:r>
      <w:r w:rsidR="00400B80" w:rsidRPr="00F34548">
        <w:rPr>
          <w:rFonts w:ascii="Times New Roman" w:eastAsia="Times New Roman" w:hAnsi="Times New Roman" w:cs="Times New Roman"/>
          <w:kern w:val="0"/>
          <w:sz w:val="28"/>
          <w:szCs w:val="28"/>
          <w:lang w:val="en-GB"/>
          <w14:ligatures w14:val="none"/>
        </w:rPr>
        <w:t xml:space="preserve">o read the section as permitting the Master to consent </w:t>
      </w:r>
      <w:r w:rsidR="00CB5E58" w:rsidRPr="00F34548">
        <w:rPr>
          <w:rFonts w:ascii="Times New Roman" w:eastAsia="Times New Roman" w:hAnsi="Times New Roman" w:cs="Times New Roman"/>
          <w:kern w:val="0"/>
          <w:sz w:val="28"/>
          <w:szCs w:val="28"/>
          <w:lang w:val="en-GB"/>
          <w14:ligatures w14:val="none"/>
        </w:rPr>
        <w:t xml:space="preserve">at any time </w:t>
      </w:r>
      <w:r w:rsidR="00400B80" w:rsidRPr="00F34548">
        <w:rPr>
          <w:rFonts w:ascii="Times New Roman" w:eastAsia="Times New Roman" w:hAnsi="Times New Roman" w:cs="Times New Roman"/>
          <w:i/>
          <w:iCs/>
          <w:kern w:val="0"/>
          <w:sz w:val="28"/>
          <w:szCs w:val="28"/>
          <w:lang w:val="en-GB"/>
          <w14:ligatures w14:val="none"/>
        </w:rPr>
        <w:t>prior</w:t>
      </w:r>
      <w:r w:rsidR="00400B80" w:rsidRPr="00F34548">
        <w:rPr>
          <w:rFonts w:ascii="Times New Roman" w:eastAsia="Times New Roman" w:hAnsi="Times New Roman" w:cs="Times New Roman"/>
          <w:kern w:val="0"/>
          <w:sz w:val="28"/>
          <w:szCs w:val="28"/>
          <w:lang w:val="en-GB"/>
          <w14:ligatures w14:val="none"/>
        </w:rPr>
        <w:t xml:space="preserve"> to the meeting</w:t>
      </w:r>
      <w:r w:rsidR="00CB5E58" w:rsidRPr="00F34548">
        <w:rPr>
          <w:rFonts w:ascii="Times New Roman" w:eastAsia="Times New Roman" w:hAnsi="Times New Roman" w:cs="Times New Roman"/>
          <w:kern w:val="0"/>
          <w:sz w:val="28"/>
          <w:szCs w:val="28"/>
          <w:lang w:val="en-GB"/>
          <w14:ligatures w14:val="none"/>
        </w:rPr>
        <w:t xml:space="preserve"> being held</w:t>
      </w:r>
      <w:r w:rsidR="00400B80" w:rsidRPr="00F34548">
        <w:rPr>
          <w:rFonts w:ascii="Times New Roman" w:eastAsia="Times New Roman" w:hAnsi="Times New Roman" w:cs="Times New Roman"/>
          <w:kern w:val="0"/>
          <w:sz w:val="28"/>
          <w:szCs w:val="28"/>
          <w:lang w:val="en-GB"/>
          <w14:ligatures w14:val="none"/>
        </w:rPr>
        <w:t xml:space="preserve">, does not conflict with the purpose </w:t>
      </w:r>
      <w:r w:rsidR="00FC5940" w:rsidRPr="00F34548">
        <w:rPr>
          <w:rFonts w:ascii="Times New Roman" w:eastAsia="Times New Roman" w:hAnsi="Times New Roman" w:cs="Times New Roman"/>
          <w:kern w:val="0"/>
          <w:sz w:val="28"/>
          <w:szCs w:val="28"/>
          <w:lang w:val="en-GB"/>
          <w14:ligatures w14:val="none"/>
        </w:rPr>
        <w:lastRenderedPageBreak/>
        <w:t>served by the section</w:t>
      </w:r>
      <w:r w:rsidR="00400B80" w:rsidRPr="00F34548">
        <w:rPr>
          <w:rFonts w:ascii="Times New Roman" w:eastAsia="Times New Roman" w:hAnsi="Times New Roman" w:cs="Times New Roman"/>
          <w:kern w:val="0"/>
          <w:sz w:val="28"/>
          <w:szCs w:val="28"/>
          <w:lang w:val="en-GB"/>
          <w14:ligatures w14:val="none"/>
        </w:rPr>
        <w:t xml:space="preserve">. </w:t>
      </w:r>
      <w:r w:rsidR="00CB5E58" w:rsidRPr="00F34548">
        <w:rPr>
          <w:rFonts w:ascii="Times New Roman" w:eastAsia="Times New Roman" w:hAnsi="Times New Roman" w:cs="Times New Roman"/>
          <w:kern w:val="0"/>
          <w:sz w:val="28"/>
          <w:szCs w:val="28"/>
          <w:lang w:val="en-GB"/>
          <w14:ligatures w14:val="none"/>
        </w:rPr>
        <w:t>T</w:t>
      </w:r>
      <w:r w:rsidR="00400B80" w:rsidRPr="00F34548">
        <w:rPr>
          <w:rFonts w:ascii="Times New Roman" w:eastAsia="Times New Roman" w:hAnsi="Times New Roman" w:cs="Times New Roman"/>
          <w:kern w:val="0"/>
          <w:sz w:val="28"/>
          <w:szCs w:val="28"/>
          <w:lang w:val="en-GB"/>
          <w14:ligatures w14:val="none"/>
        </w:rPr>
        <w:t xml:space="preserve">he Master would </w:t>
      </w:r>
      <w:r w:rsidR="000908C4" w:rsidRPr="00F34548">
        <w:rPr>
          <w:rFonts w:ascii="Times New Roman" w:eastAsia="Times New Roman" w:hAnsi="Times New Roman" w:cs="Times New Roman"/>
          <w:kern w:val="0"/>
          <w:sz w:val="28"/>
          <w:szCs w:val="28"/>
          <w:lang w:val="en-GB"/>
          <w14:ligatures w14:val="none"/>
        </w:rPr>
        <w:t xml:space="preserve">still be able to exercise the authority that </w:t>
      </w:r>
      <w:r w:rsidR="0095551D" w:rsidRPr="00F34548">
        <w:rPr>
          <w:rFonts w:ascii="Times New Roman" w:eastAsia="Times New Roman" w:hAnsi="Times New Roman" w:cs="Times New Roman"/>
          <w:kern w:val="0"/>
          <w:sz w:val="28"/>
          <w:szCs w:val="28"/>
          <w:lang w:val="en-GB"/>
          <w14:ligatures w14:val="none"/>
        </w:rPr>
        <w:t>s 78(1) confers</w:t>
      </w:r>
      <w:r w:rsidR="00937228" w:rsidRPr="00F34548">
        <w:rPr>
          <w:rFonts w:ascii="Times New Roman" w:eastAsia="Times New Roman" w:hAnsi="Times New Roman" w:cs="Times New Roman"/>
          <w:kern w:val="0"/>
          <w:sz w:val="28"/>
          <w:szCs w:val="28"/>
          <w:lang w:val="en-GB"/>
          <w14:ligatures w14:val="none"/>
        </w:rPr>
        <w:t xml:space="preserve"> upon the Master</w:t>
      </w:r>
      <w:r w:rsidR="00400B80" w:rsidRPr="00F34548">
        <w:rPr>
          <w:rFonts w:ascii="Times New Roman" w:eastAsia="Times New Roman" w:hAnsi="Times New Roman" w:cs="Times New Roman"/>
          <w:kern w:val="0"/>
          <w:sz w:val="28"/>
          <w:szCs w:val="28"/>
          <w:lang w:val="en-GB"/>
          <w14:ligatures w14:val="none"/>
        </w:rPr>
        <w:t xml:space="preserve">. </w:t>
      </w:r>
      <w:r w:rsidR="00937228" w:rsidRPr="00F34548">
        <w:rPr>
          <w:rFonts w:ascii="Times New Roman" w:eastAsia="Times New Roman" w:hAnsi="Times New Roman" w:cs="Times New Roman"/>
          <w:kern w:val="0"/>
          <w:sz w:val="28"/>
          <w:szCs w:val="28"/>
          <w:lang w:val="en-GB"/>
          <w14:ligatures w14:val="none"/>
        </w:rPr>
        <w:t xml:space="preserve">It must be emphasised that, in the case of a corporation, the liquidator would have commenced the liquidation process prior to the first meeting. It might therefore be expected that the business of the first meeting would include consideration of such actions and </w:t>
      </w:r>
      <w:r w:rsidR="00BB1990" w:rsidRPr="00F34548">
        <w:rPr>
          <w:rFonts w:ascii="Times New Roman" w:eastAsia="Times New Roman" w:hAnsi="Times New Roman" w:cs="Times New Roman"/>
          <w:kern w:val="0"/>
          <w:sz w:val="28"/>
          <w:szCs w:val="28"/>
          <w:lang w:val="en-GB"/>
          <w14:ligatures w14:val="none"/>
        </w:rPr>
        <w:t>approval</w:t>
      </w:r>
      <w:r w:rsidR="00937228" w:rsidRPr="00F34548">
        <w:rPr>
          <w:rFonts w:ascii="Times New Roman" w:eastAsia="Times New Roman" w:hAnsi="Times New Roman" w:cs="Times New Roman"/>
          <w:kern w:val="0"/>
          <w:sz w:val="28"/>
          <w:szCs w:val="28"/>
          <w:lang w:val="en-GB"/>
          <w14:ligatures w14:val="none"/>
        </w:rPr>
        <w:t xml:space="preserve"> by the creditors. The determination of </w:t>
      </w:r>
      <w:r w:rsidR="00336D5D" w:rsidRPr="00F34548">
        <w:rPr>
          <w:rFonts w:ascii="Times New Roman" w:eastAsia="Times New Roman" w:hAnsi="Times New Roman" w:cs="Times New Roman"/>
          <w:kern w:val="0"/>
          <w:sz w:val="28"/>
          <w:szCs w:val="28"/>
          <w:lang w:val="en-GB"/>
          <w14:ligatures w14:val="none"/>
        </w:rPr>
        <w:t xml:space="preserve">whether the meeting should then be held and </w:t>
      </w:r>
      <w:r w:rsidR="00937228" w:rsidRPr="00F34548">
        <w:rPr>
          <w:rFonts w:ascii="Times New Roman" w:eastAsia="Times New Roman" w:hAnsi="Times New Roman" w:cs="Times New Roman"/>
          <w:kern w:val="0"/>
          <w:sz w:val="28"/>
          <w:szCs w:val="28"/>
          <w:lang w:val="en-GB"/>
          <w14:ligatures w14:val="none"/>
        </w:rPr>
        <w:t xml:space="preserve">what business is to be conducted at the first meeting therefore assumes greater significance. The Master would still be </w:t>
      </w:r>
      <w:r w:rsidR="00436CD2" w:rsidRPr="00F34548">
        <w:rPr>
          <w:rFonts w:ascii="Times New Roman" w:eastAsia="Times New Roman" w:hAnsi="Times New Roman" w:cs="Times New Roman"/>
          <w:kern w:val="0"/>
          <w:sz w:val="28"/>
          <w:szCs w:val="28"/>
          <w:lang w:val="en-GB"/>
          <w14:ligatures w14:val="none"/>
        </w:rPr>
        <w:t>able</w:t>
      </w:r>
      <w:r w:rsidR="00937228" w:rsidRPr="00F34548">
        <w:rPr>
          <w:rFonts w:ascii="Times New Roman" w:eastAsia="Times New Roman" w:hAnsi="Times New Roman" w:cs="Times New Roman"/>
          <w:kern w:val="0"/>
          <w:sz w:val="28"/>
          <w:szCs w:val="28"/>
          <w:lang w:val="en-GB"/>
          <w14:ligatures w14:val="none"/>
        </w:rPr>
        <w:t xml:space="preserve"> to decide</w:t>
      </w:r>
      <w:r w:rsidR="001B1600" w:rsidRPr="00F34548">
        <w:rPr>
          <w:rFonts w:ascii="Times New Roman" w:eastAsia="Times New Roman" w:hAnsi="Times New Roman" w:cs="Times New Roman"/>
          <w:kern w:val="0"/>
          <w:sz w:val="28"/>
          <w:szCs w:val="28"/>
          <w:lang w:val="en-GB"/>
          <w14:ligatures w14:val="none"/>
        </w:rPr>
        <w:t xml:space="preserve"> upon these matters</w:t>
      </w:r>
      <w:r w:rsidR="00937228" w:rsidRPr="00F34548">
        <w:rPr>
          <w:rFonts w:ascii="Times New Roman" w:eastAsia="Times New Roman" w:hAnsi="Times New Roman" w:cs="Times New Roman"/>
          <w:kern w:val="0"/>
          <w:sz w:val="28"/>
          <w:szCs w:val="28"/>
          <w:lang w:val="en-GB"/>
          <w14:ligatures w14:val="none"/>
        </w:rPr>
        <w:t xml:space="preserve">, prior to the meeting being held. </w:t>
      </w:r>
      <w:r w:rsidR="00400B80" w:rsidRPr="00F34548">
        <w:rPr>
          <w:rFonts w:ascii="Times New Roman" w:eastAsia="Times New Roman" w:hAnsi="Times New Roman" w:cs="Times New Roman"/>
          <w:kern w:val="0"/>
          <w:sz w:val="28"/>
          <w:szCs w:val="28"/>
          <w:lang w:val="en-GB"/>
          <w14:ligatures w14:val="none"/>
        </w:rPr>
        <w:t xml:space="preserve">If the Master was </w:t>
      </w:r>
      <w:r w:rsidR="00780650" w:rsidRPr="002D27C4">
        <w:rPr>
          <w:rFonts w:ascii="Times New Roman" w:eastAsia="Times New Roman" w:hAnsi="Times New Roman" w:cs="Times New Roman"/>
          <w:kern w:val="0"/>
          <w:sz w:val="28"/>
          <w:szCs w:val="28"/>
          <w:lang w:val="en-GB"/>
          <w14:ligatures w14:val="none"/>
        </w:rPr>
        <w:t>satisfied</w:t>
      </w:r>
      <w:r w:rsidR="00400B80" w:rsidRPr="002D27C4">
        <w:rPr>
          <w:rFonts w:ascii="Times New Roman" w:eastAsia="Times New Roman" w:hAnsi="Times New Roman" w:cs="Times New Roman"/>
          <w:kern w:val="0"/>
          <w:sz w:val="28"/>
          <w:szCs w:val="28"/>
          <w:lang w:val="en-GB"/>
          <w14:ligatures w14:val="none"/>
        </w:rPr>
        <w:t xml:space="preserve"> t</w:t>
      </w:r>
      <w:r w:rsidR="00400B80" w:rsidRPr="00F34548">
        <w:rPr>
          <w:rFonts w:ascii="Times New Roman" w:eastAsia="Times New Roman" w:hAnsi="Times New Roman" w:cs="Times New Roman"/>
          <w:kern w:val="0"/>
          <w:sz w:val="28"/>
          <w:szCs w:val="28"/>
          <w:lang w:val="en-GB"/>
          <w14:ligatures w14:val="none"/>
        </w:rPr>
        <w:t xml:space="preserve">hat the liquidator had faithfully fulfilled their obligations, including that of expedition, and that the </w:t>
      </w:r>
      <w:r w:rsidR="00893EC3" w:rsidRPr="00F34548">
        <w:rPr>
          <w:rFonts w:ascii="Times New Roman" w:eastAsia="Times New Roman" w:hAnsi="Times New Roman" w:cs="Times New Roman"/>
          <w:kern w:val="0"/>
          <w:sz w:val="28"/>
          <w:szCs w:val="28"/>
          <w:lang w:val="en-GB"/>
          <w14:ligatures w14:val="none"/>
        </w:rPr>
        <w:t xml:space="preserve">proposed business of the </w:t>
      </w:r>
      <w:r w:rsidR="00400B80" w:rsidRPr="00F34548">
        <w:rPr>
          <w:rFonts w:ascii="Times New Roman" w:eastAsia="Times New Roman" w:hAnsi="Times New Roman" w:cs="Times New Roman"/>
          <w:kern w:val="0"/>
          <w:sz w:val="28"/>
          <w:szCs w:val="28"/>
          <w:lang w:val="en-GB"/>
          <w14:ligatures w14:val="none"/>
        </w:rPr>
        <w:t>meeting would serve to fulfil the objects of the liquidation process, consent might be given. If not, withholding consent would mean that the meeting could not, validly, continue. In that event, the Master and the liquidator could take whatever steps</w:t>
      </w:r>
      <w:r w:rsidR="0095551D" w:rsidRPr="00F34548">
        <w:rPr>
          <w:rFonts w:ascii="Times New Roman" w:eastAsia="Times New Roman" w:hAnsi="Times New Roman" w:cs="Times New Roman"/>
          <w:kern w:val="0"/>
          <w:sz w:val="28"/>
          <w:szCs w:val="28"/>
          <w:lang w:val="en-GB"/>
          <w14:ligatures w14:val="none"/>
        </w:rPr>
        <w:t xml:space="preserve"> they were authorised to take</w:t>
      </w:r>
      <w:r w:rsidR="00400B80" w:rsidRPr="00F34548">
        <w:rPr>
          <w:rFonts w:ascii="Times New Roman" w:eastAsia="Times New Roman" w:hAnsi="Times New Roman" w:cs="Times New Roman"/>
          <w:kern w:val="0"/>
          <w:sz w:val="28"/>
          <w:szCs w:val="28"/>
          <w:lang w:val="en-GB"/>
          <w14:ligatures w14:val="none"/>
        </w:rPr>
        <w:t xml:space="preserve"> to advance the liquidation process. </w:t>
      </w:r>
    </w:p>
    <w:p w14:paraId="1C4058A4" w14:textId="77777777" w:rsidR="0095551D" w:rsidRPr="00F34548" w:rsidRDefault="0095551D" w:rsidP="0095551D">
      <w:pPr>
        <w:spacing w:after="0" w:line="360" w:lineRule="auto"/>
        <w:jc w:val="both"/>
        <w:rPr>
          <w:rFonts w:ascii="Times New Roman" w:eastAsia="Times New Roman" w:hAnsi="Times New Roman" w:cs="Times New Roman"/>
          <w:kern w:val="0"/>
          <w:sz w:val="28"/>
          <w:szCs w:val="28"/>
          <w:lang w:val="en-GB"/>
          <w14:ligatures w14:val="none"/>
        </w:rPr>
      </w:pPr>
    </w:p>
    <w:p w14:paraId="61A73DD2" w14:textId="6F9EF04E" w:rsidR="00645B67"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[36]</w:t>
      </w:r>
      <w:r w:rsidRPr="00F34548">
        <w:rPr>
          <w:rFonts w:ascii="Times New Roman" w:eastAsia="Times New Roman" w:hAnsi="Times New Roman" w:cs="Times New Roman"/>
          <w:kern w:val="0"/>
          <w:sz w:val="28"/>
          <w:szCs w:val="28"/>
          <w:lang w:val="en-GB"/>
          <w14:ligatures w14:val="none"/>
        </w:rPr>
        <w:tab/>
      </w:r>
      <w:r w:rsidR="00937228" w:rsidRPr="00F34548">
        <w:rPr>
          <w:rFonts w:ascii="Times New Roman" w:eastAsia="Times New Roman" w:hAnsi="Times New Roman" w:cs="Times New Roman"/>
          <w:kern w:val="0"/>
          <w:sz w:val="28"/>
          <w:szCs w:val="28"/>
          <w:lang w:val="en-GB"/>
          <w14:ligatures w14:val="none"/>
        </w:rPr>
        <w:t xml:space="preserve">To hold that consent may be obtained at any time prior to the meeting being held, </w:t>
      </w:r>
      <w:r w:rsidR="00300829" w:rsidRPr="00F34548">
        <w:rPr>
          <w:rFonts w:ascii="Times New Roman" w:eastAsia="Times New Roman" w:hAnsi="Times New Roman" w:cs="Times New Roman"/>
          <w:kern w:val="0"/>
          <w:sz w:val="28"/>
          <w:szCs w:val="28"/>
          <w:lang w:val="en-GB"/>
          <w14:ligatures w14:val="none"/>
        </w:rPr>
        <w:t xml:space="preserve">does not diminish the effect of a failure to obtain consent. </w:t>
      </w:r>
      <w:r w:rsidR="00566F32" w:rsidRPr="00F34548">
        <w:rPr>
          <w:rFonts w:ascii="Times New Roman" w:eastAsia="Times New Roman" w:hAnsi="Times New Roman" w:cs="Times New Roman"/>
          <w:kern w:val="0"/>
          <w:sz w:val="28"/>
          <w:szCs w:val="28"/>
          <w:lang w:val="en-GB"/>
          <w14:ligatures w14:val="none"/>
        </w:rPr>
        <w:t>C</w:t>
      </w:r>
      <w:r w:rsidR="00D13DDF" w:rsidRPr="00F34548">
        <w:rPr>
          <w:rFonts w:ascii="Times New Roman" w:eastAsia="Times New Roman" w:hAnsi="Times New Roman" w:cs="Times New Roman"/>
          <w:kern w:val="0"/>
          <w:sz w:val="28"/>
          <w:szCs w:val="28"/>
          <w:lang w:val="en-GB"/>
          <w14:ligatures w14:val="none"/>
        </w:rPr>
        <w:t xml:space="preserve">onsent remains a necessary condition for </w:t>
      </w:r>
      <w:r w:rsidR="0095551D" w:rsidRPr="00F34548">
        <w:rPr>
          <w:rFonts w:ascii="Times New Roman" w:eastAsia="Times New Roman" w:hAnsi="Times New Roman" w:cs="Times New Roman"/>
          <w:kern w:val="0"/>
          <w:sz w:val="28"/>
          <w:szCs w:val="28"/>
          <w:lang w:val="en-GB"/>
          <w14:ligatures w14:val="none"/>
        </w:rPr>
        <w:t xml:space="preserve">the </w:t>
      </w:r>
      <w:r w:rsidR="00D13DDF" w:rsidRPr="00F34548">
        <w:rPr>
          <w:rFonts w:ascii="Times New Roman" w:eastAsia="Times New Roman" w:hAnsi="Times New Roman" w:cs="Times New Roman"/>
          <w:kern w:val="0"/>
          <w:sz w:val="28"/>
          <w:szCs w:val="28"/>
          <w:lang w:val="en-GB"/>
          <w14:ligatures w14:val="none"/>
        </w:rPr>
        <w:t xml:space="preserve">validity of the </w:t>
      </w:r>
      <w:r w:rsidR="00893EC3" w:rsidRPr="00F34548">
        <w:rPr>
          <w:rFonts w:ascii="Times New Roman" w:eastAsia="Times New Roman" w:hAnsi="Times New Roman" w:cs="Times New Roman"/>
          <w:kern w:val="0"/>
          <w:sz w:val="28"/>
          <w:szCs w:val="28"/>
          <w:lang w:val="en-GB"/>
          <w14:ligatures w14:val="none"/>
        </w:rPr>
        <w:t>meeting</w:t>
      </w:r>
      <w:r w:rsidR="00D13DDF" w:rsidRPr="00F34548">
        <w:rPr>
          <w:rFonts w:ascii="Times New Roman" w:eastAsia="Times New Roman" w:hAnsi="Times New Roman" w:cs="Times New Roman"/>
          <w:kern w:val="0"/>
          <w:sz w:val="28"/>
          <w:szCs w:val="28"/>
          <w:lang w:val="en-GB"/>
          <w14:ligatures w14:val="none"/>
        </w:rPr>
        <w:t xml:space="preserve">. Nor does it mean that the Master’s consent is available for the mere asking. On the contrary, the Master remains bound to ensure that the </w:t>
      </w:r>
      <w:r w:rsidR="00893EC3" w:rsidRPr="00F34548">
        <w:rPr>
          <w:rFonts w:ascii="Times New Roman" w:eastAsia="Times New Roman" w:hAnsi="Times New Roman" w:cs="Times New Roman"/>
          <w:kern w:val="0"/>
          <w:sz w:val="28"/>
          <w:szCs w:val="28"/>
          <w:lang w:val="en-GB"/>
          <w14:ligatures w14:val="none"/>
        </w:rPr>
        <w:t>objects of liquidation will be met and that the interests of parties will be served by the meeting</w:t>
      </w:r>
      <w:r w:rsidR="00D13DDF" w:rsidRPr="00F34548">
        <w:rPr>
          <w:rFonts w:ascii="Times New Roman" w:eastAsia="Times New Roman" w:hAnsi="Times New Roman" w:cs="Times New Roman"/>
          <w:kern w:val="0"/>
          <w:sz w:val="28"/>
          <w:szCs w:val="28"/>
          <w:lang w:val="en-GB"/>
          <w14:ligatures w14:val="none"/>
        </w:rPr>
        <w:t>.</w:t>
      </w:r>
    </w:p>
    <w:p w14:paraId="69ED98C0" w14:textId="77777777" w:rsidR="0095551D" w:rsidRPr="00F34548" w:rsidRDefault="0095551D" w:rsidP="0095551D">
      <w:pPr>
        <w:pStyle w:val="ListParagraph"/>
        <w:rPr>
          <w:rFonts w:ascii="Times New Roman" w:eastAsia="Times New Roman" w:hAnsi="Times New Roman" w:cs="Times New Roman"/>
          <w:kern w:val="0"/>
          <w:sz w:val="28"/>
          <w:szCs w:val="28"/>
          <w:lang w:val="en-GB"/>
          <w14:ligatures w14:val="none"/>
        </w:rPr>
      </w:pPr>
    </w:p>
    <w:p w14:paraId="5D65B301" w14:textId="46D83610" w:rsidR="00926C6C"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[37]</w:t>
      </w:r>
      <w:r w:rsidRPr="00F34548">
        <w:rPr>
          <w:rFonts w:ascii="Times New Roman" w:eastAsia="Times New Roman" w:hAnsi="Times New Roman" w:cs="Times New Roman"/>
          <w:kern w:val="0"/>
          <w:sz w:val="28"/>
          <w:szCs w:val="28"/>
          <w:lang w:val="en-GB"/>
          <w14:ligatures w14:val="none"/>
        </w:rPr>
        <w:tab/>
      </w:r>
      <w:r w:rsidR="0095551D" w:rsidRPr="00F34548">
        <w:rPr>
          <w:rFonts w:ascii="Times New Roman" w:eastAsia="Times New Roman" w:hAnsi="Times New Roman" w:cs="Times New Roman"/>
          <w:kern w:val="0"/>
          <w:sz w:val="28"/>
          <w:szCs w:val="28"/>
          <w:lang w:val="en-GB"/>
          <w14:ligatures w14:val="none"/>
        </w:rPr>
        <w:t>Different considerations</w:t>
      </w:r>
      <w:r w:rsidR="000C1FF2" w:rsidRPr="00F34548">
        <w:rPr>
          <w:rFonts w:ascii="Times New Roman" w:eastAsia="Times New Roman" w:hAnsi="Times New Roman" w:cs="Times New Roman"/>
          <w:kern w:val="0"/>
          <w:sz w:val="28"/>
          <w:szCs w:val="28"/>
          <w:lang w:val="en-GB"/>
          <w14:ligatures w14:val="none"/>
        </w:rPr>
        <w:t>, however,</w:t>
      </w:r>
      <w:r w:rsidR="0095551D" w:rsidRPr="00F34548">
        <w:rPr>
          <w:rFonts w:ascii="Times New Roman" w:eastAsia="Times New Roman" w:hAnsi="Times New Roman" w:cs="Times New Roman"/>
          <w:kern w:val="0"/>
          <w:sz w:val="28"/>
          <w:szCs w:val="28"/>
          <w:lang w:val="en-GB"/>
          <w14:ligatures w14:val="none"/>
        </w:rPr>
        <w:t xml:space="preserve"> come to the fore</w:t>
      </w:r>
      <w:r w:rsidR="00DF5FBD" w:rsidRPr="00F34548">
        <w:rPr>
          <w:rFonts w:ascii="Times New Roman" w:eastAsia="Times New Roman" w:hAnsi="Times New Roman" w:cs="Times New Roman"/>
          <w:kern w:val="0"/>
          <w:sz w:val="28"/>
          <w:szCs w:val="28"/>
          <w:lang w:val="en-GB"/>
          <w14:ligatures w14:val="none"/>
        </w:rPr>
        <w:t xml:space="preserve"> in the third scenario, namely </w:t>
      </w:r>
      <w:r w:rsidR="00FC5940" w:rsidRPr="00F34548">
        <w:rPr>
          <w:rFonts w:ascii="Times New Roman" w:eastAsia="Times New Roman" w:hAnsi="Times New Roman" w:cs="Times New Roman"/>
          <w:kern w:val="0"/>
          <w:sz w:val="28"/>
          <w:szCs w:val="28"/>
          <w:lang w:val="en-GB"/>
          <w14:ligatures w14:val="none"/>
        </w:rPr>
        <w:t xml:space="preserve">whether </w:t>
      </w:r>
      <w:r w:rsidR="00DF5FBD" w:rsidRPr="00F34548">
        <w:rPr>
          <w:rFonts w:ascii="Times New Roman" w:eastAsia="Times New Roman" w:hAnsi="Times New Roman" w:cs="Times New Roman"/>
          <w:kern w:val="0"/>
          <w:sz w:val="28"/>
          <w:szCs w:val="28"/>
          <w:lang w:val="en-GB"/>
          <w14:ligatures w14:val="none"/>
        </w:rPr>
        <w:t>consent</w:t>
      </w:r>
      <w:r w:rsidR="00FC5940" w:rsidRPr="00F34548">
        <w:rPr>
          <w:rFonts w:ascii="Times New Roman" w:eastAsia="Times New Roman" w:hAnsi="Times New Roman" w:cs="Times New Roman"/>
          <w:kern w:val="0"/>
          <w:sz w:val="28"/>
          <w:szCs w:val="28"/>
          <w:lang w:val="en-GB"/>
          <w14:ligatures w14:val="none"/>
        </w:rPr>
        <w:t xml:space="preserve"> may be obtained</w:t>
      </w:r>
      <w:r w:rsidR="0095551D" w:rsidRPr="00F34548">
        <w:rPr>
          <w:rFonts w:ascii="Times New Roman" w:eastAsia="Times New Roman" w:hAnsi="Times New Roman" w:cs="Times New Roman"/>
          <w:kern w:val="0"/>
          <w:sz w:val="28"/>
          <w:szCs w:val="28"/>
          <w:lang w:val="en-GB"/>
          <w14:ligatures w14:val="none"/>
        </w:rPr>
        <w:t xml:space="preserve"> </w:t>
      </w:r>
      <w:r w:rsidR="0095551D" w:rsidRPr="00F34548">
        <w:rPr>
          <w:rFonts w:ascii="Times New Roman" w:eastAsia="Times New Roman" w:hAnsi="Times New Roman" w:cs="Times New Roman"/>
          <w:i/>
          <w:iCs/>
          <w:kern w:val="0"/>
          <w:sz w:val="28"/>
          <w:szCs w:val="28"/>
          <w:lang w:val="en-GB"/>
          <w14:ligatures w14:val="none"/>
        </w:rPr>
        <w:t>after</w:t>
      </w:r>
      <w:r w:rsidR="0095551D" w:rsidRPr="00F34548">
        <w:rPr>
          <w:rFonts w:ascii="Times New Roman" w:eastAsia="Times New Roman" w:hAnsi="Times New Roman" w:cs="Times New Roman"/>
          <w:kern w:val="0"/>
          <w:sz w:val="28"/>
          <w:szCs w:val="28"/>
          <w:lang w:val="en-GB"/>
          <w14:ligatures w14:val="none"/>
        </w:rPr>
        <w:t xml:space="preserve"> the first meeting has been held</w:t>
      </w:r>
      <w:r w:rsidR="00BB1990" w:rsidRPr="00F34548">
        <w:rPr>
          <w:rFonts w:ascii="Times New Roman" w:eastAsia="Times New Roman" w:hAnsi="Times New Roman" w:cs="Times New Roman"/>
          <w:kern w:val="0"/>
          <w:sz w:val="28"/>
          <w:szCs w:val="28"/>
          <w:lang w:val="en-GB"/>
          <w14:ligatures w14:val="none"/>
        </w:rPr>
        <w:t xml:space="preserve">. </w:t>
      </w:r>
      <w:r w:rsidR="002E1924" w:rsidRPr="00F34548">
        <w:rPr>
          <w:rFonts w:ascii="Times New Roman" w:eastAsia="Times New Roman" w:hAnsi="Times New Roman" w:cs="Times New Roman"/>
          <w:kern w:val="0"/>
          <w:sz w:val="28"/>
          <w:szCs w:val="28"/>
          <w:lang w:val="en-GB"/>
          <w14:ligatures w14:val="none"/>
        </w:rPr>
        <w:t>Once the meeting has been held</w:t>
      </w:r>
      <w:r w:rsidR="00FC5940" w:rsidRPr="00F34548">
        <w:rPr>
          <w:rFonts w:ascii="Times New Roman" w:eastAsia="Times New Roman" w:hAnsi="Times New Roman" w:cs="Times New Roman"/>
          <w:kern w:val="0"/>
          <w:sz w:val="28"/>
          <w:szCs w:val="28"/>
          <w:lang w:val="en-GB"/>
          <w14:ligatures w14:val="none"/>
        </w:rPr>
        <w:t xml:space="preserve"> and resolutions have been adopted or directions given by creditors, </w:t>
      </w:r>
      <w:r w:rsidR="002E1924" w:rsidRPr="00F34548">
        <w:rPr>
          <w:rFonts w:ascii="Times New Roman" w:eastAsia="Times New Roman" w:hAnsi="Times New Roman" w:cs="Times New Roman"/>
          <w:kern w:val="0"/>
          <w:sz w:val="28"/>
          <w:szCs w:val="28"/>
          <w:lang w:val="en-GB"/>
          <w14:ligatures w14:val="none"/>
        </w:rPr>
        <w:t xml:space="preserve">the Master is no longer able to exercise </w:t>
      </w:r>
      <w:r w:rsidR="00FB720E" w:rsidRPr="00F34548">
        <w:rPr>
          <w:rFonts w:ascii="Times New Roman" w:eastAsia="Times New Roman" w:hAnsi="Times New Roman" w:cs="Times New Roman"/>
          <w:kern w:val="0"/>
          <w:sz w:val="28"/>
          <w:szCs w:val="28"/>
          <w:lang w:val="en-GB"/>
          <w14:ligatures w14:val="none"/>
        </w:rPr>
        <w:t xml:space="preserve">the </w:t>
      </w:r>
      <w:r w:rsidR="00FB720E" w:rsidRPr="00F34548">
        <w:rPr>
          <w:rFonts w:ascii="Times New Roman" w:eastAsia="Times New Roman" w:hAnsi="Times New Roman" w:cs="Times New Roman"/>
          <w:kern w:val="0"/>
          <w:sz w:val="28"/>
          <w:szCs w:val="28"/>
          <w:lang w:val="en-GB"/>
          <w14:ligatures w14:val="none"/>
        </w:rPr>
        <w:lastRenderedPageBreak/>
        <w:t xml:space="preserve">authority conferred by s 78(1) of the Close Corporations Act. </w:t>
      </w:r>
      <w:r w:rsidR="001B1600" w:rsidRPr="00F34548">
        <w:rPr>
          <w:rFonts w:ascii="Times New Roman" w:eastAsia="Times New Roman" w:hAnsi="Times New Roman" w:cs="Times New Roman"/>
          <w:kern w:val="0"/>
          <w:sz w:val="28"/>
          <w:szCs w:val="28"/>
          <w:lang w:val="en-GB"/>
          <w14:ligatures w14:val="none"/>
        </w:rPr>
        <w:t>T</w:t>
      </w:r>
      <w:r w:rsidR="00FB720E" w:rsidRPr="00F34548">
        <w:rPr>
          <w:rFonts w:ascii="Times New Roman" w:eastAsia="Times New Roman" w:hAnsi="Times New Roman" w:cs="Times New Roman"/>
          <w:kern w:val="0"/>
          <w:sz w:val="28"/>
          <w:szCs w:val="28"/>
          <w:lang w:val="en-GB"/>
          <w14:ligatures w14:val="none"/>
        </w:rPr>
        <w:t>he Master is</w:t>
      </w:r>
      <w:r w:rsidR="00E90A7C" w:rsidRPr="00F34548">
        <w:rPr>
          <w:rFonts w:ascii="Times New Roman" w:eastAsia="Times New Roman" w:hAnsi="Times New Roman" w:cs="Times New Roman"/>
          <w:kern w:val="0"/>
          <w:sz w:val="28"/>
          <w:szCs w:val="28"/>
          <w:lang w:val="en-GB"/>
          <w14:ligatures w14:val="none"/>
        </w:rPr>
        <w:t xml:space="preserve"> </w:t>
      </w:r>
      <w:r w:rsidR="001B1600" w:rsidRPr="00F34548">
        <w:rPr>
          <w:rFonts w:ascii="Times New Roman" w:eastAsia="Times New Roman" w:hAnsi="Times New Roman" w:cs="Times New Roman"/>
          <w:kern w:val="0"/>
          <w:sz w:val="28"/>
          <w:szCs w:val="28"/>
          <w:lang w:val="en-GB"/>
          <w14:ligatures w14:val="none"/>
        </w:rPr>
        <w:t>un</w:t>
      </w:r>
      <w:r w:rsidR="00E90A7C" w:rsidRPr="00F34548">
        <w:rPr>
          <w:rFonts w:ascii="Times New Roman" w:eastAsia="Times New Roman" w:hAnsi="Times New Roman" w:cs="Times New Roman"/>
          <w:kern w:val="0"/>
          <w:sz w:val="28"/>
          <w:szCs w:val="28"/>
          <w:lang w:val="en-GB"/>
          <w14:ligatures w14:val="none"/>
        </w:rPr>
        <w:t>able to</w:t>
      </w:r>
      <w:r w:rsidR="00FB720E" w:rsidRPr="00F34548">
        <w:rPr>
          <w:rFonts w:ascii="Times New Roman" w:eastAsia="Times New Roman" w:hAnsi="Times New Roman" w:cs="Times New Roman"/>
          <w:kern w:val="0"/>
          <w:sz w:val="28"/>
          <w:szCs w:val="28"/>
          <w:lang w:val="en-GB"/>
          <w14:ligatures w14:val="none"/>
        </w:rPr>
        <w:t xml:space="preserve"> </w:t>
      </w:r>
      <w:r w:rsidR="00893EC3" w:rsidRPr="00F34548">
        <w:rPr>
          <w:rFonts w:ascii="Times New Roman" w:eastAsia="Times New Roman" w:hAnsi="Times New Roman" w:cs="Times New Roman"/>
          <w:kern w:val="0"/>
          <w:sz w:val="28"/>
          <w:szCs w:val="28"/>
          <w:lang w:val="en-GB"/>
          <w14:ligatures w14:val="none"/>
        </w:rPr>
        <w:t>consent to the act of summoning the meeting</w:t>
      </w:r>
      <w:r w:rsidR="001B1600" w:rsidRPr="00F34548">
        <w:rPr>
          <w:rFonts w:ascii="Times New Roman" w:eastAsia="Times New Roman" w:hAnsi="Times New Roman" w:cs="Times New Roman"/>
          <w:kern w:val="0"/>
          <w:sz w:val="28"/>
          <w:szCs w:val="28"/>
          <w:lang w:val="en-GB"/>
          <w14:ligatures w14:val="none"/>
        </w:rPr>
        <w:t xml:space="preserve"> nor consent to its purpose and the business to be conducted at the meeting.</w:t>
      </w:r>
      <w:r w:rsidR="00893EC3" w:rsidRPr="00F34548">
        <w:rPr>
          <w:rFonts w:ascii="Times New Roman" w:eastAsia="Times New Roman" w:hAnsi="Times New Roman" w:cs="Times New Roman"/>
          <w:kern w:val="0"/>
          <w:sz w:val="28"/>
          <w:szCs w:val="28"/>
          <w:lang w:val="en-GB"/>
          <w14:ligatures w14:val="none"/>
        </w:rPr>
        <w:t xml:space="preserve"> Instead, the Master would be </w:t>
      </w:r>
      <w:r w:rsidR="00E90A7C" w:rsidRPr="00F34548">
        <w:rPr>
          <w:rFonts w:ascii="Times New Roman" w:eastAsia="Times New Roman" w:hAnsi="Times New Roman" w:cs="Times New Roman"/>
          <w:kern w:val="0"/>
          <w:sz w:val="28"/>
          <w:szCs w:val="28"/>
          <w:lang w:val="en-GB"/>
          <w14:ligatures w14:val="none"/>
        </w:rPr>
        <w:t xml:space="preserve">faced </w:t>
      </w:r>
      <w:r w:rsidR="007F464A" w:rsidRPr="00F34548">
        <w:rPr>
          <w:rFonts w:ascii="Times New Roman" w:eastAsia="Times New Roman" w:hAnsi="Times New Roman" w:cs="Times New Roman"/>
          <w:kern w:val="0"/>
          <w:sz w:val="28"/>
          <w:szCs w:val="28"/>
          <w:lang w:val="en-GB"/>
          <w14:ligatures w14:val="none"/>
        </w:rPr>
        <w:t xml:space="preserve">with </w:t>
      </w:r>
      <w:r w:rsidR="00E90A7C" w:rsidRPr="00F34548">
        <w:rPr>
          <w:rFonts w:ascii="Times New Roman" w:eastAsia="Times New Roman" w:hAnsi="Times New Roman" w:cs="Times New Roman"/>
          <w:kern w:val="0"/>
          <w:sz w:val="28"/>
          <w:szCs w:val="28"/>
          <w:lang w:val="en-GB"/>
          <w14:ligatures w14:val="none"/>
        </w:rPr>
        <w:t xml:space="preserve">outcome of </w:t>
      </w:r>
      <w:r w:rsidR="007F464A" w:rsidRPr="00F34548">
        <w:rPr>
          <w:rFonts w:ascii="Times New Roman" w:eastAsia="Times New Roman" w:hAnsi="Times New Roman" w:cs="Times New Roman"/>
          <w:kern w:val="0"/>
          <w:sz w:val="28"/>
          <w:szCs w:val="28"/>
          <w:lang w:val="en-GB"/>
          <w14:ligatures w14:val="none"/>
        </w:rPr>
        <w:t xml:space="preserve">business already conducted at the meeting, in respect of which resolutions may have </w:t>
      </w:r>
      <w:r w:rsidR="00E90A7C" w:rsidRPr="00F34548">
        <w:rPr>
          <w:rFonts w:ascii="Times New Roman" w:eastAsia="Times New Roman" w:hAnsi="Times New Roman" w:cs="Times New Roman"/>
          <w:kern w:val="0"/>
          <w:sz w:val="28"/>
          <w:szCs w:val="28"/>
          <w:lang w:val="en-GB"/>
          <w14:ligatures w14:val="none"/>
        </w:rPr>
        <w:t xml:space="preserve">been </w:t>
      </w:r>
      <w:r w:rsidR="007F464A" w:rsidRPr="00F34548">
        <w:rPr>
          <w:rFonts w:ascii="Times New Roman" w:eastAsia="Times New Roman" w:hAnsi="Times New Roman" w:cs="Times New Roman"/>
          <w:kern w:val="0"/>
          <w:sz w:val="28"/>
          <w:szCs w:val="28"/>
          <w:lang w:val="en-GB"/>
          <w14:ligatures w14:val="none"/>
        </w:rPr>
        <w:t>adopted. The ‘consent’ then sought would require</w:t>
      </w:r>
      <w:r w:rsidR="00FB720E" w:rsidRPr="00F34548">
        <w:rPr>
          <w:rFonts w:ascii="Times New Roman" w:eastAsia="Times New Roman" w:hAnsi="Times New Roman" w:cs="Times New Roman"/>
          <w:kern w:val="0"/>
          <w:sz w:val="28"/>
          <w:szCs w:val="28"/>
          <w:lang w:val="en-GB"/>
          <w14:ligatures w14:val="none"/>
        </w:rPr>
        <w:t xml:space="preserve"> the Master </w:t>
      </w:r>
      <w:r w:rsidR="007F464A" w:rsidRPr="00F34548">
        <w:rPr>
          <w:rFonts w:ascii="Times New Roman" w:eastAsia="Times New Roman" w:hAnsi="Times New Roman" w:cs="Times New Roman"/>
          <w:kern w:val="0"/>
          <w:sz w:val="28"/>
          <w:szCs w:val="28"/>
          <w:lang w:val="en-GB"/>
          <w14:ligatures w14:val="none"/>
        </w:rPr>
        <w:t>to</w:t>
      </w:r>
      <w:r w:rsidR="00E961FA" w:rsidRPr="00F34548">
        <w:rPr>
          <w:rFonts w:ascii="Times New Roman" w:eastAsia="Times New Roman" w:hAnsi="Times New Roman" w:cs="Times New Roman"/>
          <w:kern w:val="0"/>
          <w:sz w:val="28"/>
          <w:szCs w:val="28"/>
          <w:lang w:val="en-GB"/>
          <w14:ligatures w14:val="none"/>
        </w:rPr>
        <w:t xml:space="preserve"> validate </w:t>
      </w:r>
      <w:r w:rsidR="007F464A" w:rsidRPr="00F34548">
        <w:rPr>
          <w:rFonts w:ascii="Times New Roman" w:eastAsia="Times New Roman" w:hAnsi="Times New Roman" w:cs="Times New Roman"/>
          <w:kern w:val="0"/>
          <w:sz w:val="28"/>
          <w:szCs w:val="28"/>
          <w:lang w:val="en-GB"/>
          <w14:ligatures w14:val="none"/>
        </w:rPr>
        <w:t>invalid conduct</w:t>
      </w:r>
      <w:r w:rsidR="00E90A7C" w:rsidRPr="00F34548">
        <w:rPr>
          <w:rFonts w:ascii="Times New Roman" w:eastAsia="Times New Roman" w:hAnsi="Times New Roman" w:cs="Times New Roman"/>
          <w:kern w:val="0"/>
          <w:sz w:val="28"/>
          <w:szCs w:val="28"/>
          <w:lang w:val="en-GB"/>
          <w14:ligatures w14:val="none"/>
        </w:rPr>
        <w:t xml:space="preserve"> and to ratify decisions taken at the meeting</w:t>
      </w:r>
      <w:r w:rsidR="00BB1990" w:rsidRPr="00F34548">
        <w:rPr>
          <w:rFonts w:ascii="Times New Roman" w:eastAsia="Times New Roman" w:hAnsi="Times New Roman" w:cs="Times New Roman"/>
          <w:kern w:val="0"/>
          <w:sz w:val="28"/>
          <w:szCs w:val="28"/>
          <w:lang w:val="en-GB"/>
          <w14:ligatures w14:val="none"/>
        </w:rPr>
        <w:t xml:space="preserve">. </w:t>
      </w:r>
      <w:r w:rsidR="00336D5D" w:rsidRPr="00F34548">
        <w:rPr>
          <w:rFonts w:ascii="Times New Roman" w:eastAsia="Times New Roman" w:hAnsi="Times New Roman" w:cs="Times New Roman"/>
          <w:kern w:val="0"/>
          <w:sz w:val="28"/>
          <w:szCs w:val="28"/>
          <w:lang w:val="en-GB"/>
          <w14:ligatures w14:val="none"/>
        </w:rPr>
        <w:t xml:space="preserve">Such decision would require the Master to consider whether there is reason to nullify the proceedings. </w:t>
      </w:r>
      <w:r w:rsidR="00E961FA" w:rsidRPr="00F34548">
        <w:rPr>
          <w:rFonts w:ascii="Times New Roman" w:eastAsia="Times New Roman" w:hAnsi="Times New Roman" w:cs="Times New Roman"/>
          <w:kern w:val="0"/>
          <w:sz w:val="28"/>
          <w:szCs w:val="28"/>
          <w:lang w:val="en-GB"/>
          <w14:ligatures w14:val="none"/>
        </w:rPr>
        <w:t xml:space="preserve">The </w:t>
      </w:r>
      <w:r w:rsidR="00343C69" w:rsidRPr="00F34548">
        <w:rPr>
          <w:rFonts w:ascii="Times New Roman" w:eastAsia="Times New Roman" w:hAnsi="Times New Roman" w:cs="Times New Roman"/>
          <w:kern w:val="0"/>
          <w:sz w:val="28"/>
          <w:szCs w:val="28"/>
          <w:lang w:val="en-GB"/>
          <w14:ligatures w14:val="none"/>
        </w:rPr>
        <w:t xml:space="preserve">language of the </w:t>
      </w:r>
      <w:r w:rsidR="00E961FA" w:rsidRPr="00F34548">
        <w:rPr>
          <w:rFonts w:ascii="Times New Roman" w:eastAsia="Times New Roman" w:hAnsi="Times New Roman" w:cs="Times New Roman"/>
          <w:kern w:val="0"/>
          <w:sz w:val="28"/>
          <w:szCs w:val="28"/>
          <w:lang w:val="en-GB"/>
          <w14:ligatures w14:val="none"/>
        </w:rPr>
        <w:t xml:space="preserve">section does not confer such power upon the Master. To read </w:t>
      </w:r>
      <w:r w:rsidR="00365981" w:rsidRPr="00F34548">
        <w:rPr>
          <w:rFonts w:ascii="Times New Roman" w:eastAsia="Times New Roman" w:hAnsi="Times New Roman" w:cs="Times New Roman"/>
          <w:kern w:val="0"/>
          <w:sz w:val="28"/>
          <w:szCs w:val="28"/>
          <w:lang w:val="en-GB"/>
          <w14:ligatures w14:val="none"/>
        </w:rPr>
        <w:t>the concept of ‘consent’ as embodying the authority to determine the validity of the outcome of the business conducted at a meeting of creditors,</w:t>
      </w:r>
      <w:r w:rsidR="00E961FA" w:rsidRPr="00F34548">
        <w:rPr>
          <w:rFonts w:ascii="Times New Roman" w:eastAsia="Times New Roman" w:hAnsi="Times New Roman" w:cs="Times New Roman"/>
          <w:kern w:val="0"/>
          <w:sz w:val="28"/>
          <w:szCs w:val="28"/>
          <w:lang w:val="en-GB"/>
          <w14:ligatures w14:val="none"/>
        </w:rPr>
        <w:t xml:space="preserve"> </w:t>
      </w:r>
      <w:r w:rsidR="001B1600" w:rsidRPr="00F34548">
        <w:rPr>
          <w:rFonts w:ascii="Times New Roman" w:eastAsia="Times New Roman" w:hAnsi="Times New Roman" w:cs="Times New Roman"/>
          <w:kern w:val="0"/>
          <w:sz w:val="28"/>
          <w:szCs w:val="28"/>
          <w:lang w:val="en-GB"/>
          <w14:ligatures w14:val="none"/>
        </w:rPr>
        <w:t>goes</w:t>
      </w:r>
      <w:r w:rsidR="00E961FA" w:rsidRPr="00F34548">
        <w:rPr>
          <w:rFonts w:ascii="Times New Roman" w:eastAsia="Times New Roman" w:hAnsi="Times New Roman" w:cs="Times New Roman"/>
          <w:kern w:val="0"/>
          <w:sz w:val="28"/>
          <w:szCs w:val="28"/>
          <w:lang w:val="en-GB"/>
          <w14:ligatures w14:val="none"/>
        </w:rPr>
        <w:t xml:space="preserve"> beyond interpretation and the ascertainment of contextual meaning</w:t>
      </w:r>
      <w:r w:rsidR="00926C6C" w:rsidRPr="00F34548">
        <w:rPr>
          <w:rFonts w:ascii="Times New Roman" w:eastAsia="Times New Roman" w:hAnsi="Times New Roman" w:cs="Times New Roman"/>
          <w:kern w:val="0"/>
          <w:sz w:val="28"/>
          <w:szCs w:val="28"/>
          <w:lang w:val="en-GB"/>
          <w14:ligatures w14:val="none"/>
        </w:rPr>
        <w:t xml:space="preserve"> If it had been intended to clothe the Master with </w:t>
      </w:r>
      <w:r w:rsidR="00365981" w:rsidRPr="00F34548">
        <w:rPr>
          <w:rFonts w:ascii="Times New Roman" w:eastAsia="Times New Roman" w:hAnsi="Times New Roman" w:cs="Times New Roman"/>
          <w:kern w:val="0"/>
          <w:sz w:val="28"/>
          <w:szCs w:val="28"/>
          <w:lang w:val="en-GB"/>
          <w14:ligatures w14:val="none"/>
        </w:rPr>
        <w:t>such authority</w:t>
      </w:r>
      <w:r w:rsidR="00926C6C" w:rsidRPr="00F34548">
        <w:rPr>
          <w:rFonts w:ascii="Times New Roman" w:eastAsia="Times New Roman" w:hAnsi="Times New Roman" w:cs="Times New Roman"/>
          <w:kern w:val="0"/>
          <w:sz w:val="28"/>
          <w:szCs w:val="28"/>
          <w:lang w:val="en-GB"/>
          <w14:ligatures w14:val="none"/>
        </w:rPr>
        <w:t xml:space="preserve">, then express language to that effect would have been employed. There is also no reason </w:t>
      </w:r>
      <w:r w:rsidR="00E90A7C" w:rsidRPr="00F34548">
        <w:rPr>
          <w:rFonts w:ascii="Times New Roman" w:eastAsia="Times New Roman" w:hAnsi="Times New Roman" w:cs="Times New Roman"/>
          <w:kern w:val="0"/>
          <w:sz w:val="28"/>
          <w:szCs w:val="28"/>
          <w:lang w:val="en-GB"/>
          <w14:ligatures w14:val="none"/>
        </w:rPr>
        <w:t>for</w:t>
      </w:r>
      <w:r w:rsidR="00926C6C" w:rsidRPr="00F34548">
        <w:rPr>
          <w:rFonts w:ascii="Times New Roman" w:eastAsia="Times New Roman" w:hAnsi="Times New Roman" w:cs="Times New Roman"/>
          <w:kern w:val="0"/>
          <w:sz w:val="28"/>
          <w:szCs w:val="28"/>
          <w:lang w:val="en-GB"/>
          <w14:ligatures w14:val="none"/>
        </w:rPr>
        <w:t xml:space="preserve"> such authority</w:t>
      </w:r>
      <w:r w:rsidR="00E90A7C" w:rsidRPr="00F34548">
        <w:rPr>
          <w:rFonts w:ascii="Times New Roman" w:eastAsia="Times New Roman" w:hAnsi="Times New Roman" w:cs="Times New Roman"/>
          <w:kern w:val="0"/>
          <w:sz w:val="28"/>
          <w:szCs w:val="28"/>
          <w:lang w:val="en-GB"/>
          <w14:ligatures w14:val="none"/>
        </w:rPr>
        <w:t xml:space="preserve"> to be conferred upon the Master.</w:t>
      </w:r>
      <w:r w:rsidR="00926C6C" w:rsidRPr="00F34548">
        <w:rPr>
          <w:rFonts w:ascii="Times New Roman" w:eastAsia="Times New Roman" w:hAnsi="Times New Roman" w:cs="Times New Roman"/>
          <w:kern w:val="0"/>
          <w:sz w:val="28"/>
          <w:szCs w:val="28"/>
          <w:lang w:val="en-GB"/>
          <w14:ligatures w14:val="none"/>
        </w:rPr>
        <w:t xml:space="preserve"> The high court has jurisdiction to intervene, as it did in this instance, to deal with unlawful or unauthorised conduct. It issued appropriate directions to facilitate the liquidation process.</w:t>
      </w:r>
    </w:p>
    <w:p w14:paraId="6F378ADD" w14:textId="703023E8" w:rsidR="007F464A" w:rsidRPr="00F34548" w:rsidRDefault="007F464A" w:rsidP="00E90A7C">
      <w:pPr>
        <w:spacing w:after="0" w:line="360" w:lineRule="auto"/>
        <w:jc w:val="both"/>
        <w:rPr>
          <w:rFonts w:ascii="Times New Roman" w:eastAsia="Times New Roman" w:hAnsi="Times New Roman" w:cs="Times New Roman"/>
          <w:kern w:val="0"/>
          <w:sz w:val="28"/>
          <w:szCs w:val="28"/>
          <w:lang w:val="en-GB"/>
          <w14:ligatures w14:val="none"/>
        </w:rPr>
      </w:pPr>
    </w:p>
    <w:p w14:paraId="0AA009DD" w14:textId="2DFC65C0" w:rsidR="00DF5627" w:rsidRPr="00F34548" w:rsidRDefault="001C3974" w:rsidP="001C3974">
      <w:pPr>
        <w:spacing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[38]</w:t>
      </w:r>
      <w:r w:rsidRPr="00F34548">
        <w:rPr>
          <w:rFonts w:ascii="Times New Roman" w:eastAsia="Times New Roman" w:hAnsi="Times New Roman" w:cs="Times New Roman"/>
          <w:kern w:val="0"/>
          <w:sz w:val="28"/>
          <w:szCs w:val="28"/>
          <w:lang w:val="en-GB"/>
          <w14:ligatures w14:val="none"/>
        </w:rPr>
        <w:tab/>
      </w:r>
      <w:r w:rsidR="007F464A" w:rsidRPr="00F34548">
        <w:rPr>
          <w:rFonts w:ascii="Times New Roman" w:eastAsia="Times New Roman" w:hAnsi="Times New Roman" w:cs="Times New Roman"/>
          <w:kern w:val="0"/>
          <w:sz w:val="28"/>
          <w:szCs w:val="28"/>
          <w:lang w:val="en-GB"/>
          <w14:ligatures w14:val="none"/>
        </w:rPr>
        <w:t xml:space="preserve">There are, in my view, further considerations which militate against obtaining the Master’s consent </w:t>
      </w:r>
      <w:r w:rsidR="007F464A" w:rsidRPr="00F34548">
        <w:rPr>
          <w:rFonts w:ascii="Times New Roman" w:eastAsia="Times New Roman" w:hAnsi="Times New Roman" w:cs="Times New Roman"/>
          <w:i/>
          <w:iCs/>
          <w:kern w:val="0"/>
          <w:sz w:val="28"/>
          <w:szCs w:val="28"/>
          <w:lang w:val="en-GB"/>
          <w14:ligatures w14:val="none"/>
        </w:rPr>
        <w:t>after</w:t>
      </w:r>
      <w:r w:rsidR="007F464A" w:rsidRPr="00F34548">
        <w:rPr>
          <w:rFonts w:ascii="Times New Roman" w:eastAsia="Times New Roman" w:hAnsi="Times New Roman" w:cs="Times New Roman"/>
          <w:kern w:val="0"/>
          <w:sz w:val="28"/>
          <w:szCs w:val="28"/>
          <w:lang w:val="en-GB"/>
          <w14:ligatures w14:val="none"/>
        </w:rPr>
        <w:t xml:space="preserve"> the meeting has been held. </w:t>
      </w:r>
      <w:r w:rsidR="00B36310" w:rsidRPr="00F34548">
        <w:rPr>
          <w:rFonts w:ascii="Times New Roman" w:eastAsia="Times New Roman" w:hAnsi="Times New Roman" w:cs="Times New Roman"/>
          <w:kern w:val="0"/>
          <w:sz w:val="28"/>
          <w:szCs w:val="28"/>
          <w:lang w:val="en-GB"/>
          <w14:ligatures w14:val="none"/>
        </w:rPr>
        <w:t>P</w:t>
      </w:r>
      <w:r w:rsidR="00926C6C" w:rsidRPr="00F34548">
        <w:rPr>
          <w:rFonts w:ascii="Times New Roman" w:eastAsia="Times New Roman" w:hAnsi="Times New Roman" w:cs="Times New Roman"/>
          <w:kern w:val="0"/>
          <w:sz w:val="28"/>
          <w:szCs w:val="28"/>
          <w:lang w:val="en-GB"/>
          <w14:ligatures w14:val="none"/>
        </w:rPr>
        <w:t xml:space="preserve">ermitting </w:t>
      </w:r>
      <w:r w:rsidR="00336D5D" w:rsidRPr="00F34548">
        <w:rPr>
          <w:rFonts w:ascii="Times New Roman" w:eastAsia="Times New Roman" w:hAnsi="Times New Roman" w:cs="Times New Roman"/>
          <w:kern w:val="0"/>
          <w:sz w:val="28"/>
          <w:szCs w:val="28"/>
          <w:lang w:val="en-GB"/>
          <w14:ligatures w14:val="none"/>
        </w:rPr>
        <w:t xml:space="preserve">consent to be obtained </w:t>
      </w:r>
      <w:r w:rsidR="007F464A" w:rsidRPr="00F34548">
        <w:rPr>
          <w:rFonts w:ascii="Times New Roman" w:eastAsia="Times New Roman" w:hAnsi="Times New Roman" w:cs="Times New Roman"/>
          <w:kern w:val="0"/>
          <w:sz w:val="28"/>
          <w:szCs w:val="28"/>
          <w:lang w:val="en-GB"/>
          <w14:ligatures w14:val="none"/>
        </w:rPr>
        <w:t xml:space="preserve">at that stage </w:t>
      </w:r>
      <w:r w:rsidR="00436CD2" w:rsidRPr="00F34548">
        <w:rPr>
          <w:rFonts w:ascii="Times New Roman" w:eastAsia="Times New Roman" w:hAnsi="Times New Roman" w:cs="Times New Roman"/>
          <w:kern w:val="0"/>
          <w:sz w:val="28"/>
          <w:szCs w:val="28"/>
          <w:lang w:val="en-GB"/>
          <w14:ligatures w14:val="none"/>
        </w:rPr>
        <w:t>would introduce</w:t>
      </w:r>
      <w:r w:rsidR="007F464A" w:rsidRPr="00F34548">
        <w:rPr>
          <w:rFonts w:ascii="Times New Roman" w:eastAsia="Times New Roman" w:hAnsi="Times New Roman" w:cs="Times New Roman"/>
          <w:kern w:val="0"/>
          <w:sz w:val="28"/>
          <w:szCs w:val="28"/>
          <w:lang w:val="en-GB"/>
          <w14:ligatures w14:val="none"/>
        </w:rPr>
        <w:t xml:space="preserve"> considerable uncertainty </w:t>
      </w:r>
      <w:r w:rsidR="00926C6C" w:rsidRPr="00F34548">
        <w:rPr>
          <w:rFonts w:ascii="Times New Roman" w:eastAsia="Times New Roman" w:hAnsi="Times New Roman" w:cs="Times New Roman"/>
          <w:kern w:val="0"/>
          <w:sz w:val="28"/>
          <w:szCs w:val="28"/>
          <w:lang w:val="en-GB"/>
          <w14:ligatures w14:val="none"/>
        </w:rPr>
        <w:t xml:space="preserve">in </w:t>
      </w:r>
      <w:r w:rsidR="007F464A" w:rsidRPr="00F34548">
        <w:rPr>
          <w:rFonts w:ascii="Times New Roman" w:eastAsia="Times New Roman" w:hAnsi="Times New Roman" w:cs="Times New Roman"/>
          <w:kern w:val="0"/>
          <w:sz w:val="28"/>
          <w:szCs w:val="28"/>
          <w:lang w:val="en-GB"/>
          <w14:ligatures w14:val="none"/>
        </w:rPr>
        <w:t xml:space="preserve">the </w:t>
      </w:r>
      <w:r w:rsidR="00926C6C" w:rsidRPr="00F34548">
        <w:rPr>
          <w:rFonts w:ascii="Times New Roman" w:eastAsia="Times New Roman" w:hAnsi="Times New Roman" w:cs="Times New Roman"/>
          <w:kern w:val="0"/>
          <w:sz w:val="28"/>
          <w:szCs w:val="28"/>
          <w:lang w:val="en-GB"/>
          <w14:ligatures w14:val="none"/>
        </w:rPr>
        <w:t xml:space="preserve">liquidation </w:t>
      </w:r>
      <w:r w:rsidR="007F464A" w:rsidRPr="00F34548">
        <w:rPr>
          <w:rFonts w:ascii="Times New Roman" w:eastAsia="Times New Roman" w:hAnsi="Times New Roman" w:cs="Times New Roman"/>
          <w:kern w:val="0"/>
          <w:sz w:val="28"/>
          <w:szCs w:val="28"/>
          <w:lang w:val="en-GB"/>
          <w14:ligatures w14:val="none"/>
        </w:rPr>
        <w:t xml:space="preserve">process. </w:t>
      </w:r>
      <w:r w:rsidR="00B36310" w:rsidRPr="00F34548">
        <w:rPr>
          <w:rFonts w:ascii="Times New Roman" w:eastAsia="Times New Roman" w:hAnsi="Times New Roman" w:cs="Times New Roman"/>
          <w:kern w:val="0"/>
          <w:sz w:val="28"/>
          <w:szCs w:val="28"/>
          <w:lang w:val="en-GB"/>
          <w14:ligatures w14:val="none"/>
        </w:rPr>
        <w:t>The status of decisions taken at the meeting would depend upon the Master’s consent.</w:t>
      </w:r>
      <w:r w:rsidR="007F464A" w:rsidRPr="00F34548">
        <w:rPr>
          <w:rFonts w:ascii="Times New Roman" w:eastAsia="Times New Roman" w:hAnsi="Times New Roman" w:cs="Times New Roman"/>
          <w:kern w:val="0"/>
          <w:sz w:val="28"/>
          <w:szCs w:val="28"/>
          <w:lang w:val="en-GB"/>
          <w14:ligatures w14:val="none"/>
        </w:rPr>
        <w:t xml:space="preserve"> </w:t>
      </w:r>
      <w:r w:rsidR="00B36310" w:rsidRPr="00F34548">
        <w:rPr>
          <w:rFonts w:ascii="Times New Roman" w:eastAsia="Times New Roman" w:hAnsi="Times New Roman" w:cs="Times New Roman"/>
          <w:kern w:val="0"/>
          <w:sz w:val="28"/>
          <w:szCs w:val="28"/>
          <w:lang w:val="en-GB"/>
          <w14:ligatures w14:val="none"/>
        </w:rPr>
        <w:t>I</w:t>
      </w:r>
      <w:r w:rsidR="00AE7876" w:rsidRPr="00F34548">
        <w:rPr>
          <w:rFonts w:ascii="Times New Roman" w:eastAsia="Times New Roman" w:hAnsi="Times New Roman" w:cs="Times New Roman"/>
          <w:kern w:val="0"/>
          <w:sz w:val="28"/>
          <w:szCs w:val="28"/>
          <w:lang w:val="en-GB"/>
          <w14:ligatures w14:val="none"/>
        </w:rPr>
        <w:t xml:space="preserve">t would </w:t>
      </w:r>
      <w:r w:rsidR="00B36310" w:rsidRPr="00F34548">
        <w:rPr>
          <w:rFonts w:ascii="Times New Roman" w:eastAsia="Times New Roman" w:hAnsi="Times New Roman" w:cs="Times New Roman"/>
          <w:kern w:val="0"/>
          <w:sz w:val="28"/>
          <w:szCs w:val="28"/>
          <w:lang w:val="en-GB"/>
          <w14:ligatures w14:val="none"/>
        </w:rPr>
        <w:t xml:space="preserve">also </w:t>
      </w:r>
      <w:r w:rsidR="00AE7876" w:rsidRPr="00F34548">
        <w:rPr>
          <w:rFonts w:ascii="Times New Roman" w:eastAsia="Times New Roman" w:hAnsi="Times New Roman" w:cs="Times New Roman"/>
          <w:kern w:val="0"/>
          <w:sz w:val="28"/>
          <w:szCs w:val="28"/>
          <w:lang w:val="en-GB"/>
          <w14:ligatures w14:val="none"/>
        </w:rPr>
        <w:t xml:space="preserve">encourage liquidators to act without reference to the Master in the knowledge that they could obtain approval after the fact. </w:t>
      </w:r>
      <w:r w:rsidR="00B36310" w:rsidRPr="00F34548">
        <w:rPr>
          <w:rFonts w:ascii="Times New Roman" w:eastAsia="Times New Roman" w:hAnsi="Times New Roman" w:cs="Times New Roman"/>
          <w:kern w:val="0"/>
          <w:sz w:val="28"/>
          <w:szCs w:val="28"/>
          <w:lang w:val="en-GB"/>
          <w14:ligatures w14:val="none"/>
        </w:rPr>
        <w:t>Furthermore, t</w:t>
      </w:r>
      <w:r w:rsidR="007F464A" w:rsidRPr="00F34548">
        <w:rPr>
          <w:rFonts w:ascii="Times New Roman" w:eastAsia="Times New Roman" w:hAnsi="Times New Roman" w:cs="Times New Roman"/>
          <w:kern w:val="0"/>
          <w:sz w:val="28"/>
          <w:szCs w:val="28"/>
          <w:lang w:val="en-GB"/>
          <w14:ligatures w14:val="none"/>
        </w:rPr>
        <w:t xml:space="preserve">he exercise of a power to validate the meeting </w:t>
      </w:r>
      <w:r w:rsidR="007F464A" w:rsidRPr="00F34548">
        <w:rPr>
          <w:rFonts w:ascii="Times New Roman" w:eastAsia="Times New Roman" w:hAnsi="Times New Roman" w:cs="Times New Roman"/>
          <w:i/>
          <w:iCs/>
          <w:kern w:val="0"/>
          <w:sz w:val="28"/>
          <w:szCs w:val="28"/>
          <w:lang w:val="en-GB"/>
          <w14:ligatures w14:val="none"/>
        </w:rPr>
        <w:t>ex post facto</w:t>
      </w:r>
      <w:r w:rsidR="007F464A" w:rsidRPr="00F34548">
        <w:rPr>
          <w:rFonts w:ascii="Times New Roman" w:eastAsia="Times New Roman" w:hAnsi="Times New Roman" w:cs="Times New Roman"/>
          <w:kern w:val="0"/>
          <w:sz w:val="28"/>
          <w:szCs w:val="28"/>
          <w:lang w:val="en-GB"/>
          <w14:ligatures w14:val="none"/>
        </w:rPr>
        <w:t xml:space="preserve"> would undoubtedly be subject </w:t>
      </w:r>
      <w:r w:rsidR="00926C6C" w:rsidRPr="00F34548">
        <w:rPr>
          <w:rFonts w:ascii="Times New Roman" w:eastAsia="Times New Roman" w:hAnsi="Times New Roman" w:cs="Times New Roman"/>
          <w:kern w:val="0"/>
          <w:sz w:val="28"/>
          <w:szCs w:val="28"/>
          <w:lang w:val="en-GB"/>
          <w14:ligatures w14:val="none"/>
        </w:rPr>
        <w:t xml:space="preserve">to </w:t>
      </w:r>
      <w:r w:rsidR="00BB1990" w:rsidRPr="00F34548">
        <w:rPr>
          <w:rFonts w:ascii="Times New Roman" w:eastAsia="Times New Roman" w:hAnsi="Times New Roman" w:cs="Times New Roman"/>
          <w:kern w:val="0"/>
          <w:sz w:val="28"/>
          <w:szCs w:val="28"/>
          <w:lang w:val="en-GB"/>
          <w14:ligatures w14:val="none"/>
        </w:rPr>
        <w:t>lawfulness</w:t>
      </w:r>
      <w:r w:rsidR="007F464A" w:rsidRPr="00F34548">
        <w:rPr>
          <w:rFonts w:ascii="Times New Roman" w:eastAsia="Times New Roman" w:hAnsi="Times New Roman" w:cs="Times New Roman"/>
          <w:kern w:val="0"/>
          <w:sz w:val="28"/>
          <w:szCs w:val="28"/>
          <w:lang w:val="en-GB"/>
          <w14:ligatures w14:val="none"/>
        </w:rPr>
        <w:t xml:space="preserve"> challenges. </w:t>
      </w:r>
      <w:r w:rsidR="007F464A" w:rsidRPr="00F34548">
        <w:rPr>
          <w:rFonts w:ascii="Times New Roman" w:eastAsia="Times New Roman" w:hAnsi="Times New Roman" w:cs="Times New Roman"/>
          <w:kern w:val="0"/>
          <w:sz w:val="28"/>
          <w:szCs w:val="28"/>
          <w:lang w:val="en-GB"/>
          <w14:ligatures w14:val="none"/>
        </w:rPr>
        <w:lastRenderedPageBreak/>
        <w:t xml:space="preserve">This would create </w:t>
      </w:r>
      <w:r w:rsidR="00B36310" w:rsidRPr="00F34548">
        <w:rPr>
          <w:rFonts w:ascii="Times New Roman" w:eastAsia="Times New Roman" w:hAnsi="Times New Roman" w:cs="Times New Roman"/>
          <w:kern w:val="0"/>
          <w:sz w:val="28"/>
          <w:szCs w:val="28"/>
          <w:lang w:val="en-GB"/>
          <w14:ligatures w14:val="none"/>
        </w:rPr>
        <w:t xml:space="preserve">further </w:t>
      </w:r>
      <w:r w:rsidR="007F464A" w:rsidRPr="00F34548">
        <w:rPr>
          <w:rFonts w:ascii="Times New Roman" w:eastAsia="Times New Roman" w:hAnsi="Times New Roman" w:cs="Times New Roman"/>
          <w:kern w:val="0"/>
          <w:sz w:val="28"/>
          <w:szCs w:val="28"/>
          <w:lang w:val="en-GB"/>
          <w14:ligatures w14:val="none"/>
        </w:rPr>
        <w:t xml:space="preserve">scope for </w:t>
      </w:r>
      <w:r w:rsidR="00B36B40" w:rsidRPr="00F34548">
        <w:rPr>
          <w:rFonts w:ascii="Times New Roman" w:eastAsia="Times New Roman" w:hAnsi="Times New Roman" w:cs="Times New Roman"/>
          <w:kern w:val="0"/>
          <w:sz w:val="28"/>
          <w:szCs w:val="28"/>
          <w:lang w:val="en-GB"/>
          <w14:ligatures w14:val="none"/>
        </w:rPr>
        <w:t>protracted delays</w:t>
      </w:r>
      <w:r w:rsidR="00B36310" w:rsidRPr="00F34548">
        <w:rPr>
          <w:rFonts w:ascii="Times New Roman" w:eastAsia="Times New Roman" w:hAnsi="Times New Roman" w:cs="Times New Roman"/>
          <w:kern w:val="0"/>
          <w:sz w:val="28"/>
          <w:szCs w:val="28"/>
          <w:lang w:val="en-GB"/>
          <w14:ligatures w14:val="none"/>
        </w:rPr>
        <w:t xml:space="preserve"> in the liquidation process</w:t>
      </w:r>
      <w:r w:rsidR="00B36B40" w:rsidRPr="00F34548">
        <w:rPr>
          <w:rFonts w:ascii="Times New Roman" w:eastAsia="Times New Roman" w:hAnsi="Times New Roman" w:cs="Times New Roman"/>
          <w:kern w:val="0"/>
          <w:sz w:val="28"/>
          <w:szCs w:val="28"/>
          <w:lang w:val="en-GB"/>
          <w14:ligatures w14:val="none"/>
        </w:rPr>
        <w:t xml:space="preserve">. </w:t>
      </w:r>
    </w:p>
    <w:p w14:paraId="68A59566" w14:textId="46AE7647" w:rsidR="00F85329"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[39]</w:t>
      </w:r>
      <w:r w:rsidRPr="00F34548">
        <w:rPr>
          <w:rFonts w:ascii="Times New Roman" w:eastAsia="Times New Roman" w:hAnsi="Times New Roman" w:cs="Times New Roman"/>
          <w:kern w:val="0"/>
          <w:sz w:val="28"/>
          <w:szCs w:val="28"/>
          <w:lang w:val="en-GB"/>
          <w14:ligatures w14:val="none"/>
        </w:rPr>
        <w:tab/>
      </w:r>
      <w:r w:rsidR="00E961FA" w:rsidRPr="00F34548">
        <w:rPr>
          <w:rFonts w:ascii="Times New Roman" w:eastAsia="Times New Roman" w:hAnsi="Times New Roman" w:cs="Times New Roman"/>
          <w:kern w:val="0"/>
          <w:sz w:val="28"/>
          <w:szCs w:val="28"/>
          <w:lang w:val="en-GB"/>
          <w14:ligatures w14:val="none"/>
        </w:rPr>
        <w:t>T</w:t>
      </w:r>
      <w:r w:rsidR="00566F32" w:rsidRPr="00F34548">
        <w:rPr>
          <w:rFonts w:ascii="Times New Roman" w:eastAsia="Times New Roman" w:hAnsi="Times New Roman" w:cs="Times New Roman"/>
          <w:kern w:val="0"/>
          <w:sz w:val="28"/>
          <w:szCs w:val="28"/>
          <w:lang w:val="en-GB"/>
          <w14:ligatures w14:val="none"/>
        </w:rPr>
        <w:t xml:space="preserve">he high court </w:t>
      </w:r>
      <w:r w:rsidR="00875BD0" w:rsidRPr="00F34548">
        <w:rPr>
          <w:rFonts w:ascii="Times New Roman" w:eastAsia="Times New Roman" w:hAnsi="Times New Roman" w:cs="Times New Roman"/>
          <w:kern w:val="0"/>
          <w:sz w:val="28"/>
          <w:szCs w:val="28"/>
          <w:lang w:val="en-GB"/>
          <w14:ligatures w14:val="none"/>
        </w:rPr>
        <w:t>was correct</w:t>
      </w:r>
      <w:r w:rsidR="00566F32" w:rsidRPr="00F34548">
        <w:rPr>
          <w:rFonts w:ascii="Times New Roman" w:eastAsia="Times New Roman" w:hAnsi="Times New Roman" w:cs="Times New Roman"/>
          <w:kern w:val="0"/>
          <w:sz w:val="28"/>
          <w:szCs w:val="28"/>
          <w:lang w:val="en-GB"/>
          <w14:ligatures w14:val="none"/>
        </w:rPr>
        <w:t xml:space="preserve"> in finding that t</w:t>
      </w:r>
      <w:r w:rsidR="00875BD0" w:rsidRPr="00F34548">
        <w:rPr>
          <w:rFonts w:ascii="Times New Roman" w:eastAsia="Times New Roman" w:hAnsi="Times New Roman" w:cs="Times New Roman"/>
          <w:kern w:val="0"/>
          <w:sz w:val="28"/>
          <w:szCs w:val="28"/>
          <w:lang w:val="en-GB"/>
          <w14:ligatures w14:val="none"/>
        </w:rPr>
        <w:t xml:space="preserve">he absence of consent by the </w:t>
      </w:r>
      <w:r w:rsidR="003A3E7F" w:rsidRPr="00F34548">
        <w:rPr>
          <w:rFonts w:ascii="Times New Roman" w:eastAsia="Times New Roman" w:hAnsi="Times New Roman" w:cs="Times New Roman"/>
          <w:kern w:val="0"/>
          <w:sz w:val="28"/>
          <w:szCs w:val="28"/>
          <w:lang w:val="en-GB"/>
          <w14:ligatures w14:val="none"/>
        </w:rPr>
        <w:t>M</w:t>
      </w:r>
      <w:r w:rsidR="00875BD0" w:rsidRPr="00F34548">
        <w:rPr>
          <w:rFonts w:ascii="Times New Roman" w:eastAsia="Times New Roman" w:hAnsi="Times New Roman" w:cs="Times New Roman"/>
          <w:kern w:val="0"/>
          <w:sz w:val="28"/>
          <w:szCs w:val="28"/>
          <w:lang w:val="en-GB"/>
          <w14:ligatures w14:val="none"/>
        </w:rPr>
        <w:t>aster</w:t>
      </w:r>
      <w:r w:rsidR="003A3E7F" w:rsidRPr="00F34548">
        <w:rPr>
          <w:rFonts w:ascii="Times New Roman" w:eastAsia="Times New Roman" w:hAnsi="Times New Roman" w:cs="Times New Roman"/>
          <w:kern w:val="0"/>
          <w:sz w:val="28"/>
          <w:szCs w:val="28"/>
          <w:lang w:val="en-GB"/>
          <w14:ligatures w14:val="none"/>
        </w:rPr>
        <w:t xml:space="preserve"> </w:t>
      </w:r>
      <w:r w:rsidR="00875BD0" w:rsidRPr="00F34548">
        <w:rPr>
          <w:rFonts w:ascii="Times New Roman" w:eastAsia="Times New Roman" w:hAnsi="Times New Roman" w:cs="Times New Roman"/>
          <w:kern w:val="0"/>
          <w:sz w:val="28"/>
          <w:szCs w:val="28"/>
          <w:lang w:val="en-GB"/>
          <w14:ligatures w14:val="none"/>
        </w:rPr>
        <w:t>render</w:t>
      </w:r>
      <w:r w:rsidR="00E961FA" w:rsidRPr="00F34548">
        <w:rPr>
          <w:rFonts w:ascii="Times New Roman" w:eastAsia="Times New Roman" w:hAnsi="Times New Roman" w:cs="Times New Roman"/>
          <w:kern w:val="0"/>
          <w:sz w:val="28"/>
          <w:szCs w:val="28"/>
          <w:lang w:val="en-GB"/>
          <w14:ligatures w14:val="none"/>
        </w:rPr>
        <w:t>ed</w:t>
      </w:r>
      <w:r w:rsidR="00875BD0" w:rsidRPr="00F34548">
        <w:rPr>
          <w:rFonts w:ascii="Times New Roman" w:eastAsia="Times New Roman" w:hAnsi="Times New Roman" w:cs="Times New Roman"/>
          <w:kern w:val="0"/>
          <w:sz w:val="28"/>
          <w:szCs w:val="28"/>
          <w:lang w:val="en-GB"/>
          <w14:ligatures w14:val="none"/>
        </w:rPr>
        <w:t xml:space="preserve"> the proceedings</w:t>
      </w:r>
      <w:r w:rsidR="003A3E7F" w:rsidRPr="00F34548">
        <w:rPr>
          <w:rFonts w:ascii="Times New Roman" w:eastAsia="Times New Roman" w:hAnsi="Times New Roman" w:cs="Times New Roman"/>
          <w:kern w:val="0"/>
          <w:sz w:val="28"/>
          <w:szCs w:val="28"/>
          <w:lang w:val="en-GB"/>
          <w14:ligatures w14:val="none"/>
        </w:rPr>
        <w:t xml:space="preserve"> of the meeting held on 6 May 2021,</w:t>
      </w:r>
      <w:r w:rsidR="00875BD0" w:rsidRPr="00F34548">
        <w:rPr>
          <w:rFonts w:ascii="Times New Roman" w:eastAsia="Times New Roman" w:hAnsi="Times New Roman" w:cs="Times New Roman"/>
          <w:kern w:val="0"/>
          <w:sz w:val="28"/>
          <w:szCs w:val="28"/>
          <w:lang w:val="en-GB"/>
          <w14:ligatures w14:val="none"/>
        </w:rPr>
        <w:t xml:space="preserve"> invalid. It was</w:t>
      </w:r>
      <w:r w:rsidR="003A3E7F" w:rsidRPr="00F34548">
        <w:rPr>
          <w:rFonts w:ascii="Times New Roman" w:eastAsia="Times New Roman" w:hAnsi="Times New Roman" w:cs="Times New Roman"/>
          <w:kern w:val="0"/>
          <w:sz w:val="28"/>
          <w:szCs w:val="28"/>
          <w:lang w:val="en-GB"/>
          <w14:ligatures w14:val="none"/>
        </w:rPr>
        <w:t xml:space="preserve">, however, </w:t>
      </w:r>
      <w:r w:rsidR="00875BD0" w:rsidRPr="00F34548">
        <w:rPr>
          <w:rFonts w:ascii="Times New Roman" w:eastAsia="Times New Roman" w:hAnsi="Times New Roman" w:cs="Times New Roman"/>
          <w:kern w:val="0"/>
          <w:sz w:val="28"/>
          <w:szCs w:val="28"/>
          <w:lang w:val="en-GB"/>
          <w14:ligatures w14:val="none"/>
        </w:rPr>
        <w:t>not correct</w:t>
      </w:r>
      <w:r w:rsidR="003A3E7F" w:rsidRPr="00F34548">
        <w:rPr>
          <w:rFonts w:ascii="Times New Roman" w:eastAsia="Times New Roman" w:hAnsi="Times New Roman" w:cs="Times New Roman"/>
          <w:kern w:val="0"/>
          <w:sz w:val="28"/>
          <w:szCs w:val="28"/>
          <w:lang w:val="en-GB"/>
          <w14:ligatures w14:val="none"/>
        </w:rPr>
        <w:t xml:space="preserve"> i</w:t>
      </w:r>
      <w:r w:rsidR="00875BD0" w:rsidRPr="00F34548">
        <w:rPr>
          <w:rFonts w:ascii="Times New Roman" w:eastAsia="Times New Roman" w:hAnsi="Times New Roman" w:cs="Times New Roman"/>
          <w:kern w:val="0"/>
          <w:sz w:val="28"/>
          <w:szCs w:val="28"/>
          <w:lang w:val="en-GB"/>
          <w14:ligatures w14:val="none"/>
        </w:rPr>
        <w:t>n concluding</w:t>
      </w:r>
      <w:r w:rsidR="003A3E7F" w:rsidRPr="00F34548">
        <w:rPr>
          <w:rFonts w:ascii="Times New Roman" w:eastAsia="Times New Roman" w:hAnsi="Times New Roman" w:cs="Times New Roman"/>
          <w:kern w:val="0"/>
          <w:sz w:val="28"/>
          <w:szCs w:val="28"/>
          <w:lang w:val="en-GB"/>
          <w14:ligatures w14:val="none"/>
        </w:rPr>
        <w:t xml:space="preserve"> that </w:t>
      </w:r>
      <w:r w:rsidR="00875BD0" w:rsidRPr="00F34548">
        <w:rPr>
          <w:rFonts w:ascii="Times New Roman" w:eastAsia="Times New Roman" w:hAnsi="Times New Roman" w:cs="Times New Roman"/>
          <w:kern w:val="0"/>
          <w:sz w:val="28"/>
          <w:szCs w:val="28"/>
          <w:lang w:val="en-GB"/>
          <w14:ligatures w14:val="none"/>
        </w:rPr>
        <w:t>the consent could not be obtained</w:t>
      </w:r>
      <w:r w:rsidR="003A3E7F" w:rsidRPr="00F34548">
        <w:rPr>
          <w:rFonts w:ascii="Times New Roman" w:eastAsia="Times New Roman" w:hAnsi="Times New Roman" w:cs="Times New Roman"/>
          <w:kern w:val="0"/>
          <w:sz w:val="28"/>
          <w:szCs w:val="28"/>
          <w:lang w:val="en-GB"/>
          <w14:ligatures w14:val="none"/>
        </w:rPr>
        <w:t xml:space="preserve"> </w:t>
      </w:r>
      <w:r w:rsidR="00107F9F" w:rsidRPr="00F34548">
        <w:rPr>
          <w:rFonts w:ascii="Times New Roman" w:eastAsia="Times New Roman" w:hAnsi="Times New Roman" w:cs="Times New Roman"/>
          <w:kern w:val="0"/>
          <w:sz w:val="28"/>
          <w:szCs w:val="28"/>
          <w:lang w:val="en-GB"/>
          <w14:ligatures w14:val="none"/>
        </w:rPr>
        <w:t xml:space="preserve">after the meeting had been summoned by the liquidators. </w:t>
      </w:r>
      <w:r w:rsidR="00533C7B" w:rsidRPr="00F34548">
        <w:rPr>
          <w:rFonts w:ascii="Times New Roman" w:eastAsia="Times New Roman" w:hAnsi="Times New Roman" w:cs="Times New Roman"/>
          <w:kern w:val="0"/>
          <w:sz w:val="28"/>
          <w:szCs w:val="28"/>
          <w:lang w:val="en-GB"/>
          <w14:ligatures w14:val="none"/>
        </w:rPr>
        <w:t>In my view</w:t>
      </w:r>
      <w:r w:rsidR="00107F9F" w:rsidRPr="00F34548">
        <w:rPr>
          <w:rFonts w:ascii="Times New Roman" w:eastAsia="Times New Roman" w:hAnsi="Times New Roman" w:cs="Times New Roman"/>
          <w:kern w:val="0"/>
          <w:sz w:val="28"/>
          <w:szCs w:val="28"/>
          <w:lang w:val="en-GB"/>
          <w14:ligatures w14:val="none"/>
        </w:rPr>
        <w:t xml:space="preserve">, the consent of the Master may be obtained </w:t>
      </w:r>
      <w:r w:rsidR="00107F9F" w:rsidRPr="00F34548">
        <w:rPr>
          <w:rFonts w:ascii="Times New Roman" w:eastAsia="Times New Roman" w:hAnsi="Times New Roman" w:cs="Times New Roman"/>
          <w:i/>
          <w:iCs/>
          <w:kern w:val="0"/>
          <w:sz w:val="28"/>
          <w:szCs w:val="28"/>
          <w:lang w:val="en-GB"/>
          <w14:ligatures w14:val="none"/>
        </w:rPr>
        <w:t xml:space="preserve">after </w:t>
      </w:r>
      <w:r w:rsidR="00107F9F" w:rsidRPr="00F34548">
        <w:rPr>
          <w:rFonts w:ascii="Times New Roman" w:eastAsia="Times New Roman" w:hAnsi="Times New Roman" w:cs="Times New Roman"/>
          <w:kern w:val="0"/>
          <w:sz w:val="28"/>
          <w:szCs w:val="28"/>
          <w:lang w:val="en-GB"/>
          <w14:ligatures w14:val="none"/>
        </w:rPr>
        <w:t xml:space="preserve">a meeting has been summoned but </w:t>
      </w:r>
      <w:r w:rsidR="00107F9F" w:rsidRPr="00F34548">
        <w:rPr>
          <w:rFonts w:ascii="Times New Roman" w:eastAsia="Times New Roman" w:hAnsi="Times New Roman" w:cs="Times New Roman"/>
          <w:i/>
          <w:iCs/>
          <w:kern w:val="0"/>
          <w:sz w:val="28"/>
          <w:szCs w:val="28"/>
          <w:lang w:val="en-GB"/>
          <w14:ligatures w14:val="none"/>
        </w:rPr>
        <w:t>before</w:t>
      </w:r>
      <w:r w:rsidR="00107F9F" w:rsidRPr="00F34548">
        <w:rPr>
          <w:rFonts w:ascii="Times New Roman" w:eastAsia="Times New Roman" w:hAnsi="Times New Roman" w:cs="Times New Roman"/>
          <w:kern w:val="0"/>
          <w:sz w:val="28"/>
          <w:szCs w:val="28"/>
          <w:lang w:val="en-GB"/>
          <w14:ligatures w14:val="none"/>
        </w:rPr>
        <w:t xml:space="preserve"> the meeting is held. </w:t>
      </w:r>
      <w:r w:rsidR="00B36B40" w:rsidRPr="00F34548">
        <w:rPr>
          <w:rFonts w:ascii="Times New Roman" w:eastAsia="Times New Roman" w:hAnsi="Times New Roman" w:cs="Times New Roman"/>
          <w:kern w:val="0"/>
          <w:sz w:val="28"/>
          <w:szCs w:val="28"/>
          <w:lang w:val="en-GB"/>
          <w14:ligatures w14:val="none"/>
        </w:rPr>
        <w:t>In this case</w:t>
      </w:r>
      <w:r w:rsidR="003A3E7F" w:rsidRPr="00F34548">
        <w:rPr>
          <w:rFonts w:ascii="Times New Roman" w:eastAsia="Times New Roman" w:hAnsi="Times New Roman" w:cs="Times New Roman"/>
          <w:kern w:val="0"/>
          <w:sz w:val="28"/>
          <w:szCs w:val="28"/>
          <w:lang w:val="en-GB"/>
          <w14:ligatures w14:val="none"/>
        </w:rPr>
        <w:t xml:space="preserve"> the Master </w:t>
      </w:r>
      <w:r w:rsidR="00875BD0" w:rsidRPr="00F34548">
        <w:rPr>
          <w:rFonts w:ascii="Times New Roman" w:eastAsia="Times New Roman" w:hAnsi="Times New Roman" w:cs="Times New Roman"/>
          <w:kern w:val="0"/>
          <w:sz w:val="28"/>
          <w:szCs w:val="28"/>
          <w:lang w:val="en-GB"/>
          <w14:ligatures w14:val="none"/>
        </w:rPr>
        <w:t>was asked</w:t>
      </w:r>
      <w:r w:rsidR="003A3E7F" w:rsidRPr="00F34548">
        <w:rPr>
          <w:rFonts w:ascii="Times New Roman" w:eastAsia="Times New Roman" w:hAnsi="Times New Roman" w:cs="Times New Roman"/>
          <w:kern w:val="0"/>
          <w:sz w:val="28"/>
          <w:szCs w:val="28"/>
          <w:lang w:val="en-GB"/>
          <w14:ligatures w14:val="none"/>
        </w:rPr>
        <w:t xml:space="preserve"> t</w:t>
      </w:r>
      <w:r w:rsidR="00875BD0" w:rsidRPr="00F34548">
        <w:rPr>
          <w:rFonts w:ascii="Times New Roman" w:eastAsia="Times New Roman" w:hAnsi="Times New Roman" w:cs="Times New Roman"/>
          <w:kern w:val="0"/>
          <w:sz w:val="28"/>
          <w:szCs w:val="28"/>
          <w:lang w:val="en-GB"/>
          <w14:ligatures w14:val="none"/>
        </w:rPr>
        <w:t>o consent</w:t>
      </w:r>
      <w:r w:rsidR="00107F9F" w:rsidRPr="00F34548">
        <w:rPr>
          <w:rFonts w:ascii="Times New Roman" w:eastAsia="Times New Roman" w:hAnsi="Times New Roman" w:cs="Times New Roman"/>
          <w:kern w:val="0"/>
          <w:sz w:val="28"/>
          <w:szCs w:val="28"/>
          <w:lang w:val="en-GB"/>
          <w14:ligatures w14:val="none"/>
        </w:rPr>
        <w:t xml:space="preserve"> after the meeting had been held</w:t>
      </w:r>
      <w:r w:rsidR="00875BD0" w:rsidRPr="00F34548">
        <w:rPr>
          <w:rFonts w:ascii="Times New Roman" w:eastAsia="Times New Roman" w:hAnsi="Times New Roman" w:cs="Times New Roman"/>
          <w:kern w:val="0"/>
          <w:sz w:val="28"/>
          <w:szCs w:val="28"/>
          <w:lang w:val="en-GB"/>
          <w14:ligatures w14:val="none"/>
        </w:rPr>
        <w:t xml:space="preserve">. </w:t>
      </w:r>
      <w:r w:rsidR="00107F9F" w:rsidRPr="00F34548">
        <w:rPr>
          <w:rFonts w:ascii="Times New Roman" w:eastAsia="Times New Roman" w:hAnsi="Times New Roman" w:cs="Times New Roman"/>
          <w:kern w:val="0"/>
          <w:sz w:val="28"/>
          <w:szCs w:val="28"/>
          <w:lang w:val="en-GB"/>
          <w14:ligatures w14:val="none"/>
        </w:rPr>
        <w:t>T</w:t>
      </w:r>
      <w:r w:rsidR="00875BD0" w:rsidRPr="00F34548">
        <w:rPr>
          <w:rFonts w:ascii="Times New Roman" w:eastAsia="Times New Roman" w:hAnsi="Times New Roman" w:cs="Times New Roman"/>
          <w:kern w:val="0"/>
          <w:sz w:val="28"/>
          <w:szCs w:val="28"/>
          <w:lang w:val="en-GB"/>
          <w14:ligatures w14:val="none"/>
        </w:rPr>
        <w:t xml:space="preserve">he </w:t>
      </w:r>
      <w:r w:rsidR="003A3E7F" w:rsidRPr="00F34548">
        <w:rPr>
          <w:rFonts w:ascii="Times New Roman" w:eastAsia="Times New Roman" w:hAnsi="Times New Roman" w:cs="Times New Roman"/>
          <w:kern w:val="0"/>
          <w:sz w:val="28"/>
          <w:szCs w:val="28"/>
          <w:lang w:val="en-GB"/>
          <w14:ligatures w14:val="none"/>
        </w:rPr>
        <w:t>M</w:t>
      </w:r>
      <w:r w:rsidR="00875BD0" w:rsidRPr="00F34548">
        <w:rPr>
          <w:rFonts w:ascii="Times New Roman" w:eastAsia="Times New Roman" w:hAnsi="Times New Roman" w:cs="Times New Roman"/>
          <w:kern w:val="0"/>
          <w:sz w:val="28"/>
          <w:szCs w:val="28"/>
          <w:lang w:val="en-GB"/>
          <w14:ligatures w14:val="none"/>
        </w:rPr>
        <w:t xml:space="preserve">aster </w:t>
      </w:r>
      <w:r w:rsidR="003A3E7F" w:rsidRPr="00F34548">
        <w:rPr>
          <w:rFonts w:ascii="Times New Roman" w:eastAsia="Times New Roman" w:hAnsi="Times New Roman" w:cs="Times New Roman"/>
          <w:kern w:val="0"/>
          <w:sz w:val="28"/>
          <w:szCs w:val="28"/>
          <w:lang w:val="en-GB"/>
          <w14:ligatures w14:val="none"/>
        </w:rPr>
        <w:t>formed the view</w:t>
      </w:r>
      <w:r w:rsidR="00875BD0" w:rsidRPr="00F34548">
        <w:rPr>
          <w:rFonts w:ascii="Times New Roman" w:eastAsia="Times New Roman" w:hAnsi="Times New Roman" w:cs="Times New Roman"/>
          <w:kern w:val="0"/>
          <w:sz w:val="28"/>
          <w:szCs w:val="28"/>
          <w:lang w:val="en-GB"/>
          <w14:ligatures w14:val="none"/>
        </w:rPr>
        <w:t xml:space="preserve"> </w:t>
      </w:r>
      <w:r w:rsidR="003A3E7F" w:rsidRPr="00F34548">
        <w:rPr>
          <w:rFonts w:ascii="Times New Roman" w:eastAsia="Times New Roman" w:hAnsi="Times New Roman" w:cs="Times New Roman"/>
          <w:kern w:val="0"/>
          <w:sz w:val="28"/>
          <w:szCs w:val="28"/>
          <w:lang w:val="en-GB"/>
          <w14:ligatures w14:val="none"/>
        </w:rPr>
        <w:t xml:space="preserve">that there was no </w:t>
      </w:r>
      <w:r w:rsidR="00875BD0" w:rsidRPr="00F34548">
        <w:rPr>
          <w:rFonts w:ascii="Times New Roman" w:eastAsia="Times New Roman" w:hAnsi="Times New Roman" w:cs="Times New Roman"/>
          <w:kern w:val="0"/>
          <w:sz w:val="28"/>
          <w:szCs w:val="28"/>
          <w:lang w:val="en-GB"/>
          <w14:ligatures w14:val="none"/>
        </w:rPr>
        <w:t>statutory provision</w:t>
      </w:r>
      <w:r w:rsidR="003A3E7F" w:rsidRPr="00F34548">
        <w:rPr>
          <w:rFonts w:ascii="Times New Roman" w:eastAsia="Times New Roman" w:hAnsi="Times New Roman" w:cs="Times New Roman"/>
          <w:kern w:val="0"/>
          <w:sz w:val="28"/>
          <w:szCs w:val="28"/>
          <w:lang w:val="en-GB"/>
          <w14:ligatures w14:val="none"/>
        </w:rPr>
        <w:t xml:space="preserve"> p</w:t>
      </w:r>
      <w:r w:rsidR="00875BD0" w:rsidRPr="00F34548">
        <w:rPr>
          <w:rFonts w:ascii="Times New Roman" w:eastAsia="Times New Roman" w:hAnsi="Times New Roman" w:cs="Times New Roman"/>
          <w:kern w:val="0"/>
          <w:sz w:val="28"/>
          <w:szCs w:val="28"/>
          <w:lang w:val="en-GB"/>
          <w14:ligatures w14:val="none"/>
        </w:rPr>
        <w:t>ermitting</w:t>
      </w:r>
      <w:r w:rsidR="003A3E7F" w:rsidRPr="00F34548">
        <w:rPr>
          <w:rFonts w:ascii="Times New Roman" w:eastAsia="Times New Roman" w:hAnsi="Times New Roman" w:cs="Times New Roman"/>
          <w:kern w:val="0"/>
          <w:sz w:val="28"/>
          <w:szCs w:val="28"/>
          <w:lang w:val="en-GB"/>
          <w14:ligatures w14:val="none"/>
        </w:rPr>
        <w:t xml:space="preserve"> her</w:t>
      </w:r>
      <w:r w:rsidR="00875BD0" w:rsidRPr="00F34548">
        <w:rPr>
          <w:rFonts w:ascii="Times New Roman" w:eastAsia="Times New Roman" w:hAnsi="Times New Roman" w:cs="Times New Roman"/>
          <w:kern w:val="0"/>
          <w:sz w:val="28"/>
          <w:szCs w:val="28"/>
          <w:lang w:val="en-GB"/>
          <w14:ligatures w14:val="none"/>
        </w:rPr>
        <w:t xml:space="preserve"> to give consent</w:t>
      </w:r>
      <w:r w:rsidR="00B36B40" w:rsidRPr="00F34548">
        <w:rPr>
          <w:rFonts w:ascii="Times New Roman" w:eastAsia="Times New Roman" w:hAnsi="Times New Roman" w:cs="Times New Roman"/>
          <w:kern w:val="0"/>
          <w:sz w:val="28"/>
          <w:szCs w:val="28"/>
          <w:lang w:val="en-GB"/>
          <w14:ligatures w14:val="none"/>
        </w:rPr>
        <w:t xml:space="preserve"> after the meeting. She was correct</w:t>
      </w:r>
      <w:r w:rsidR="00BB1990" w:rsidRPr="00F34548">
        <w:rPr>
          <w:rFonts w:ascii="Times New Roman" w:eastAsia="Times New Roman" w:hAnsi="Times New Roman" w:cs="Times New Roman"/>
          <w:kern w:val="0"/>
          <w:sz w:val="28"/>
          <w:szCs w:val="28"/>
          <w:lang w:val="en-GB"/>
          <w14:ligatures w14:val="none"/>
        </w:rPr>
        <w:t xml:space="preserve">. </w:t>
      </w:r>
      <w:r w:rsidR="00D251A4" w:rsidRPr="00F34548">
        <w:rPr>
          <w:rFonts w:ascii="Times New Roman" w:eastAsia="Times New Roman" w:hAnsi="Times New Roman" w:cs="Times New Roman"/>
          <w:kern w:val="0"/>
          <w:sz w:val="28"/>
          <w:szCs w:val="28"/>
          <w:lang w:val="en-GB"/>
          <w14:ligatures w14:val="none"/>
        </w:rPr>
        <w:t>It is nevertheless appropriate to clarify, in an order, when the consent required by s 78(1) of the Close Corporations Act may be obtained.</w:t>
      </w:r>
    </w:p>
    <w:p w14:paraId="6AB9F6D8" w14:textId="77777777" w:rsidR="00B36B40" w:rsidRPr="00F34548" w:rsidRDefault="00B36B40" w:rsidP="00B36B40">
      <w:pPr>
        <w:pStyle w:val="ListParagraph"/>
        <w:rPr>
          <w:rFonts w:ascii="Times New Roman" w:eastAsia="Times New Roman" w:hAnsi="Times New Roman" w:cs="Times New Roman"/>
          <w:kern w:val="0"/>
          <w:sz w:val="28"/>
          <w:szCs w:val="28"/>
          <w:lang w:val="en-GB"/>
          <w14:ligatures w14:val="none"/>
        </w:rPr>
      </w:pPr>
    </w:p>
    <w:p w14:paraId="71589771" w14:textId="18210AF7" w:rsidR="00C40A41"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[40]</w:t>
      </w:r>
      <w:r w:rsidRPr="00F34548">
        <w:rPr>
          <w:rFonts w:ascii="Times New Roman" w:eastAsia="Times New Roman" w:hAnsi="Times New Roman" w:cs="Times New Roman"/>
          <w:kern w:val="0"/>
          <w:sz w:val="28"/>
          <w:szCs w:val="28"/>
          <w:lang w:val="en-GB"/>
          <w14:ligatures w14:val="none"/>
        </w:rPr>
        <w:tab/>
      </w:r>
      <w:r w:rsidR="00EA07D7" w:rsidRPr="00F34548">
        <w:rPr>
          <w:rFonts w:ascii="Times New Roman" w:eastAsia="Times New Roman" w:hAnsi="Times New Roman" w:cs="Times New Roman"/>
          <w:kern w:val="0"/>
          <w:sz w:val="28"/>
          <w:szCs w:val="28"/>
          <w:lang w:val="en-GB"/>
          <w14:ligatures w14:val="none"/>
        </w:rPr>
        <w:t xml:space="preserve">In the circumstances the </w:t>
      </w:r>
      <w:r w:rsidR="00F85329" w:rsidRPr="00F34548">
        <w:rPr>
          <w:rFonts w:ascii="Times New Roman" w:eastAsia="Times New Roman" w:hAnsi="Times New Roman" w:cs="Times New Roman"/>
          <w:kern w:val="0"/>
          <w:sz w:val="28"/>
          <w:szCs w:val="28"/>
          <w:lang w:val="en-GB"/>
          <w14:ligatures w14:val="none"/>
        </w:rPr>
        <w:t>h</w:t>
      </w:r>
      <w:r w:rsidR="003E2294" w:rsidRPr="00F34548">
        <w:rPr>
          <w:rFonts w:ascii="Times New Roman" w:eastAsia="Times New Roman" w:hAnsi="Times New Roman" w:cs="Times New Roman"/>
          <w:kern w:val="0"/>
          <w:sz w:val="28"/>
          <w:szCs w:val="28"/>
          <w:lang w:val="en-GB"/>
          <w14:ligatures w14:val="none"/>
        </w:rPr>
        <w:t xml:space="preserve">igh </w:t>
      </w:r>
      <w:r w:rsidR="00F85329" w:rsidRPr="00F34548">
        <w:rPr>
          <w:rFonts w:ascii="Times New Roman" w:eastAsia="Times New Roman" w:hAnsi="Times New Roman" w:cs="Times New Roman"/>
          <w:kern w:val="0"/>
          <w:sz w:val="28"/>
          <w:szCs w:val="28"/>
          <w:lang w:val="en-GB"/>
          <w14:ligatures w14:val="none"/>
        </w:rPr>
        <w:t>c</w:t>
      </w:r>
      <w:r w:rsidR="003E2294" w:rsidRPr="00F34548">
        <w:rPr>
          <w:rFonts w:ascii="Times New Roman" w:eastAsia="Times New Roman" w:hAnsi="Times New Roman" w:cs="Times New Roman"/>
          <w:kern w:val="0"/>
          <w:sz w:val="28"/>
          <w:szCs w:val="28"/>
          <w:lang w:val="en-GB"/>
          <w14:ligatures w14:val="none"/>
        </w:rPr>
        <w:t xml:space="preserve">ourt </w:t>
      </w:r>
      <w:r w:rsidR="00EA07D7" w:rsidRPr="00F34548">
        <w:rPr>
          <w:rFonts w:ascii="Times New Roman" w:eastAsia="Times New Roman" w:hAnsi="Times New Roman" w:cs="Times New Roman"/>
          <w:kern w:val="0"/>
          <w:sz w:val="28"/>
          <w:szCs w:val="28"/>
          <w:lang w:val="en-GB"/>
          <w14:ligatures w14:val="none"/>
        </w:rPr>
        <w:t xml:space="preserve">was correct to declare that </w:t>
      </w:r>
      <w:r w:rsidR="00D251A4" w:rsidRPr="00F34548">
        <w:rPr>
          <w:rFonts w:ascii="Times New Roman" w:eastAsia="Times New Roman" w:hAnsi="Times New Roman" w:cs="Times New Roman"/>
          <w:kern w:val="0"/>
          <w:sz w:val="28"/>
          <w:szCs w:val="28"/>
          <w:lang w:val="en-GB"/>
          <w14:ligatures w14:val="none"/>
        </w:rPr>
        <w:t xml:space="preserve">the </w:t>
      </w:r>
      <w:r w:rsidR="003E2294" w:rsidRPr="00F34548">
        <w:rPr>
          <w:rFonts w:ascii="Times New Roman" w:eastAsia="Times New Roman" w:hAnsi="Times New Roman" w:cs="Times New Roman"/>
          <w:kern w:val="0"/>
          <w:sz w:val="28"/>
          <w:szCs w:val="28"/>
          <w:lang w:val="en-GB"/>
          <w14:ligatures w14:val="none"/>
        </w:rPr>
        <w:t xml:space="preserve">meeting of 6 May </w:t>
      </w:r>
      <w:r w:rsidR="007D72BC" w:rsidRPr="00F34548">
        <w:rPr>
          <w:rFonts w:ascii="Times New Roman" w:eastAsia="Times New Roman" w:hAnsi="Times New Roman" w:cs="Times New Roman"/>
          <w:kern w:val="0"/>
          <w:sz w:val="28"/>
          <w:szCs w:val="28"/>
          <w:lang w:val="en-GB"/>
          <w14:ligatures w14:val="none"/>
        </w:rPr>
        <w:t xml:space="preserve">2021 </w:t>
      </w:r>
      <w:r w:rsidR="003E2294" w:rsidRPr="00F34548">
        <w:rPr>
          <w:rFonts w:ascii="Times New Roman" w:eastAsia="Times New Roman" w:hAnsi="Times New Roman" w:cs="Times New Roman"/>
          <w:kern w:val="0"/>
          <w:sz w:val="28"/>
          <w:szCs w:val="28"/>
          <w:lang w:val="en-GB"/>
          <w14:ligatures w14:val="none"/>
        </w:rPr>
        <w:t xml:space="preserve">was invalid </w:t>
      </w:r>
      <w:r w:rsidR="00F85329" w:rsidRPr="00F34548">
        <w:rPr>
          <w:rFonts w:ascii="Times New Roman" w:eastAsia="Times New Roman" w:hAnsi="Times New Roman" w:cs="Times New Roman"/>
          <w:kern w:val="0"/>
          <w:sz w:val="28"/>
          <w:szCs w:val="28"/>
          <w:lang w:val="en-GB"/>
          <w14:ligatures w14:val="none"/>
        </w:rPr>
        <w:t xml:space="preserve">and </w:t>
      </w:r>
      <w:r w:rsidR="00EA07D7" w:rsidRPr="00F34548">
        <w:rPr>
          <w:rFonts w:ascii="Times New Roman" w:eastAsia="Times New Roman" w:hAnsi="Times New Roman" w:cs="Times New Roman"/>
          <w:kern w:val="0"/>
          <w:sz w:val="28"/>
          <w:szCs w:val="28"/>
          <w:lang w:val="en-GB"/>
          <w14:ligatures w14:val="none"/>
        </w:rPr>
        <w:t xml:space="preserve">to set aside the </w:t>
      </w:r>
      <w:r w:rsidR="003E2294" w:rsidRPr="00F34548">
        <w:rPr>
          <w:rFonts w:ascii="Times New Roman" w:eastAsia="Times New Roman" w:hAnsi="Times New Roman" w:cs="Times New Roman"/>
          <w:kern w:val="0"/>
          <w:sz w:val="28"/>
          <w:szCs w:val="28"/>
          <w:lang w:val="en-GB"/>
          <w14:ligatures w14:val="none"/>
        </w:rPr>
        <w:t xml:space="preserve">resolutions adopted at </w:t>
      </w:r>
      <w:r w:rsidR="00EA07D7" w:rsidRPr="00F34548">
        <w:rPr>
          <w:rFonts w:ascii="Times New Roman" w:eastAsia="Times New Roman" w:hAnsi="Times New Roman" w:cs="Times New Roman"/>
          <w:kern w:val="0"/>
          <w:sz w:val="28"/>
          <w:szCs w:val="28"/>
          <w:lang w:val="en-GB"/>
          <w14:ligatures w14:val="none"/>
        </w:rPr>
        <w:t>the</w:t>
      </w:r>
      <w:r w:rsidR="003E2294" w:rsidRPr="00F34548">
        <w:rPr>
          <w:rFonts w:ascii="Times New Roman" w:eastAsia="Times New Roman" w:hAnsi="Times New Roman" w:cs="Times New Roman"/>
          <w:kern w:val="0"/>
          <w:sz w:val="28"/>
          <w:szCs w:val="28"/>
          <w:lang w:val="en-GB"/>
          <w14:ligatures w14:val="none"/>
        </w:rPr>
        <w:t xml:space="preserve"> meeting. </w:t>
      </w:r>
      <w:r w:rsidR="00C40A41" w:rsidRPr="00F34548">
        <w:rPr>
          <w:rFonts w:ascii="Times New Roman" w:eastAsia="Times New Roman" w:hAnsi="Times New Roman" w:cs="Times New Roman"/>
          <w:kern w:val="0"/>
          <w:sz w:val="28"/>
          <w:szCs w:val="28"/>
          <w:lang w:val="en-GB"/>
          <w14:ligatures w14:val="none"/>
        </w:rPr>
        <w:t xml:space="preserve">The counter-application was </w:t>
      </w:r>
      <w:r w:rsidR="00533C7B" w:rsidRPr="00F34548">
        <w:rPr>
          <w:rFonts w:ascii="Times New Roman" w:eastAsia="Times New Roman" w:hAnsi="Times New Roman" w:cs="Times New Roman"/>
          <w:kern w:val="0"/>
          <w:sz w:val="28"/>
          <w:szCs w:val="28"/>
          <w:lang w:val="en-GB"/>
          <w14:ligatures w14:val="none"/>
        </w:rPr>
        <w:t xml:space="preserve">also </w:t>
      </w:r>
      <w:r w:rsidR="00C40A41" w:rsidRPr="00F34548">
        <w:rPr>
          <w:rFonts w:ascii="Times New Roman" w:eastAsia="Times New Roman" w:hAnsi="Times New Roman" w:cs="Times New Roman"/>
          <w:kern w:val="0"/>
          <w:sz w:val="28"/>
          <w:szCs w:val="28"/>
          <w:lang w:val="en-GB"/>
          <w14:ligatures w14:val="none"/>
        </w:rPr>
        <w:t>correctly refused</w:t>
      </w:r>
      <w:r w:rsidR="00BB1990" w:rsidRPr="00F34548">
        <w:rPr>
          <w:rFonts w:ascii="Times New Roman" w:eastAsia="Times New Roman" w:hAnsi="Times New Roman" w:cs="Times New Roman"/>
          <w:kern w:val="0"/>
          <w:sz w:val="28"/>
          <w:szCs w:val="28"/>
          <w:lang w:val="en-GB"/>
          <w14:ligatures w14:val="none"/>
        </w:rPr>
        <w:t xml:space="preserve">. </w:t>
      </w:r>
      <w:r w:rsidR="00A000AC" w:rsidRPr="00F34548">
        <w:rPr>
          <w:rFonts w:ascii="Times New Roman" w:eastAsia="Times New Roman" w:hAnsi="Times New Roman" w:cs="Times New Roman"/>
          <w:kern w:val="0"/>
          <w:sz w:val="28"/>
          <w:szCs w:val="28"/>
          <w:lang w:val="en-GB"/>
          <w14:ligatures w14:val="none"/>
        </w:rPr>
        <w:t>As far as</w:t>
      </w:r>
      <w:r w:rsidR="00C40A41" w:rsidRPr="00F34548">
        <w:rPr>
          <w:rFonts w:ascii="Times New Roman" w:eastAsia="Times New Roman" w:hAnsi="Times New Roman" w:cs="Times New Roman"/>
          <w:kern w:val="0"/>
          <w:sz w:val="28"/>
          <w:szCs w:val="28"/>
          <w:lang w:val="en-GB"/>
          <w14:ligatures w14:val="none"/>
        </w:rPr>
        <w:t xml:space="preserve"> the high court’s costs order is concerned, it was not </w:t>
      </w:r>
      <w:r w:rsidR="00D251A4" w:rsidRPr="00F34548">
        <w:rPr>
          <w:rFonts w:ascii="Times New Roman" w:eastAsia="Times New Roman" w:hAnsi="Times New Roman" w:cs="Times New Roman"/>
          <w:kern w:val="0"/>
          <w:sz w:val="28"/>
          <w:szCs w:val="28"/>
          <w:lang w:val="en-GB"/>
          <w14:ligatures w14:val="none"/>
        </w:rPr>
        <w:t>suggested</w:t>
      </w:r>
      <w:r w:rsidR="00533C7B" w:rsidRPr="00F34548">
        <w:rPr>
          <w:rFonts w:ascii="Times New Roman" w:eastAsia="Times New Roman" w:hAnsi="Times New Roman" w:cs="Times New Roman"/>
          <w:kern w:val="0"/>
          <w:sz w:val="28"/>
          <w:szCs w:val="28"/>
          <w:lang w:val="en-GB"/>
          <w14:ligatures w14:val="none"/>
        </w:rPr>
        <w:t xml:space="preserve"> </w:t>
      </w:r>
      <w:r w:rsidR="00C40A41" w:rsidRPr="00F34548">
        <w:rPr>
          <w:rFonts w:ascii="Times New Roman" w:eastAsia="Times New Roman" w:hAnsi="Times New Roman" w:cs="Times New Roman"/>
          <w:kern w:val="0"/>
          <w:sz w:val="28"/>
          <w:szCs w:val="28"/>
          <w:lang w:val="en-GB"/>
          <w14:ligatures w14:val="none"/>
        </w:rPr>
        <w:t xml:space="preserve">that the </w:t>
      </w:r>
      <w:r w:rsidR="00533C7B" w:rsidRPr="00F34548">
        <w:rPr>
          <w:rFonts w:ascii="Times New Roman" w:eastAsia="Times New Roman" w:hAnsi="Times New Roman" w:cs="Times New Roman"/>
          <w:kern w:val="0"/>
          <w:sz w:val="28"/>
          <w:szCs w:val="28"/>
          <w:lang w:val="en-GB"/>
          <w14:ligatures w14:val="none"/>
        </w:rPr>
        <w:t>high court had</w:t>
      </w:r>
      <w:r w:rsidR="00D251A4" w:rsidRPr="00F34548">
        <w:rPr>
          <w:rFonts w:ascii="Times New Roman" w:eastAsia="Times New Roman" w:hAnsi="Times New Roman" w:cs="Times New Roman"/>
          <w:kern w:val="0"/>
          <w:sz w:val="28"/>
          <w:szCs w:val="28"/>
          <w:lang w:val="en-GB"/>
          <w14:ligatures w14:val="none"/>
        </w:rPr>
        <w:t xml:space="preserve">, in effect, failed to exercise </w:t>
      </w:r>
      <w:r w:rsidR="00533C7B" w:rsidRPr="00F34548">
        <w:rPr>
          <w:rFonts w:ascii="Times New Roman" w:eastAsia="Times New Roman" w:hAnsi="Times New Roman" w:cs="Times New Roman"/>
          <w:kern w:val="0"/>
          <w:sz w:val="28"/>
          <w:szCs w:val="28"/>
          <w:lang w:val="en-GB"/>
          <w14:ligatures w14:val="none"/>
        </w:rPr>
        <w:t>its discretion</w:t>
      </w:r>
      <w:r w:rsidR="00D251A4" w:rsidRPr="00F34548">
        <w:rPr>
          <w:rFonts w:ascii="Times New Roman" w:eastAsia="Times New Roman" w:hAnsi="Times New Roman" w:cs="Times New Roman"/>
          <w:kern w:val="0"/>
          <w:sz w:val="28"/>
          <w:szCs w:val="28"/>
          <w:lang w:val="en-GB"/>
          <w14:ligatures w14:val="none"/>
        </w:rPr>
        <w:t>.</w:t>
      </w:r>
      <w:r w:rsidR="00C40A41" w:rsidRPr="00F34548">
        <w:rPr>
          <w:rFonts w:ascii="Times New Roman" w:eastAsia="Times New Roman" w:hAnsi="Times New Roman" w:cs="Times New Roman"/>
          <w:kern w:val="0"/>
          <w:sz w:val="28"/>
          <w:szCs w:val="28"/>
          <w:lang w:val="en-GB"/>
          <w14:ligatures w14:val="none"/>
        </w:rPr>
        <w:t xml:space="preserve"> There is, </w:t>
      </w:r>
      <w:r w:rsidR="00533C7B" w:rsidRPr="00F34548">
        <w:rPr>
          <w:rFonts w:ascii="Times New Roman" w:eastAsia="Times New Roman" w:hAnsi="Times New Roman" w:cs="Times New Roman"/>
          <w:kern w:val="0"/>
          <w:sz w:val="28"/>
          <w:szCs w:val="28"/>
          <w:lang w:val="en-GB"/>
          <w14:ligatures w14:val="none"/>
        </w:rPr>
        <w:t>therefore</w:t>
      </w:r>
      <w:r w:rsidR="00C40A41" w:rsidRPr="00F34548">
        <w:rPr>
          <w:rFonts w:ascii="Times New Roman" w:eastAsia="Times New Roman" w:hAnsi="Times New Roman" w:cs="Times New Roman"/>
          <w:kern w:val="0"/>
          <w:sz w:val="28"/>
          <w:szCs w:val="28"/>
          <w:lang w:val="en-GB"/>
          <w14:ligatures w14:val="none"/>
        </w:rPr>
        <w:t xml:space="preserve">, no basis </w:t>
      </w:r>
      <w:r w:rsidR="00533C7B" w:rsidRPr="00F34548">
        <w:rPr>
          <w:rFonts w:ascii="Times New Roman" w:eastAsia="Times New Roman" w:hAnsi="Times New Roman" w:cs="Times New Roman"/>
          <w:kern w:val="0"/>
          <w:sz w:val="28"/>
          <w:szCs w:val="28"/>
          <w:lang w:val="en-GB"/>
          <w14:ligatures w14:val="none"/>
        </w:rPr>
        <w:t>for</w:t>
      </w:r>
      <w:r w:rsidR="00C40A41" w:rsidRPr="00F34548">
        <w:rPr>
          <w:rFonts w:ascii="Times New Roman" w:eastAsia="Times New Roman" w:hAnsi="Times New Roman" w:cs="Times New Roman"/>
          <w:kern w:val="0"/>
          <w:sz w:val="28"/>
          <w:szCs w:val="28"/>
          <w:lang w:val="en-GB"/>
          <w14:ligatures w14:val="none"/>
        </w:rPr>
        <w:t xml:space="preserve"> this Court</w:t>
      </w:r>
      <w:r w:rsidR="00533C7B" w:rsidRPr="00F34548">
        <w:rPr>
          <w:rFonts w:ascii="Times New Roman" w:eastAsia="Times New Roman" w:hAnsi="Times New Roman" w:cs="Times New Roman"/>
          <w:kern w:val="0"/>
          <w:sz w:val="28"/>
          <w:szCs w:val="28"/>
          <w:lang w:val="en-GB"/>
          <w14:ligatures w14:val="none"/>
        </w:rPr>
        <w:t xml:space="preserve"> to</w:t>
      </w:r>
      <w:r w:rsidR="00C40A41" w:rsidRPr="00F34548">
        <w:rPr>
          <w:rFonts w:ascii="Times New Roman" w:eastAsia="Times New Roman" w:hAnsi="Times New Roman" w:cs="Times New Roman"/>
          <w:kern w:val="0"/>
          <w:sz w:val="28"/>
          <w:szCs w:val="28"/>
          <w:lang w:val="en-GB"/>
          <w14:ligatures w14:val="none"/>
        </w:rPr>
        <w:t xml:space="preserve"> interfere.</w:t>
      </w:r>
      <w:r w:rsidR="007B0959" w:rsidRPr="00F34548">
        <w:rPr>
          <w:rFonts w:ascii="Times New Roman" w:eastAsia="Times New Roman" w:hAnsi="Times New Roman" w:cs="Times New Roman"/>
          <w:kern w:val="0"/>
          <w:sz w:val="28"/>
          <w:szCs w:val="28"/>
          <w:lang w:val="en-GB"/>
          <w14:ligatures w14:val="none"/>
        </w:rPr>
        <w:t xml:space="preserve"> </w:t>
      </w:r>
      <w:r w:rsidR="00C40A41" w:rsidRPr="00F34548">
        <w:rPr>
          <w:rFonts w:ascii="Times New Roman" w:eastAsia="Times New Roman" w:hAnsi="Times New Roman" w:cs="Times New Roman"/>
          <w:kern w:val="0"/>
          <w:sz w:val="28"/>
          <w:szCs w:val="28"/>
          <w:lang w:val="en-GB"/>
          <w14:ligatures w14:val="none"/>
        </w:rPr>
        <w:t>The liquidators pursued the appeal</w:t>
      </w:r>
      <w:r w:rsidR="004379FB" w:rsidRPr="00F34548">
        <w:rPr>
          <w:rFonts w:ascii="Times New Roman" w:eastAsia="Times New Roman" w:hAnsi="Times New Roman" w:cs="Times New Roman"/>
          <w:kern w:val="0"/>
          <w:sz w:val="28"/>
          <w:szCs w:val="28"/>
          <w:lang w:val="en-GB"/>
          <w14:ligatures w14:val="none"/>
        </w:rPr>
        <w:t xml:space="preserve">, </w:t>
      </w:r>
      <w:r w:rsidR="00C40A41" w:rsidRPr="00F34548">
        <w:rPr>
          <w:rFonts w:ascii="Times New Roman" w:eastAsia="Times New Roman" w:hAnsi="Times New Roman" w:cs="Times New Roman"/>
          <w:kern w:val="0"/>
          <w:sz w:val="28"/>
          <w:szCs w:val="28"/>
          <w:lang w:val="en-GB"/>
          <w14:ligatures w14:val="none"/>
        </w:rPr>
        <w:t>principally</w:t>
      </w:r>
      <w:r w:rsidR="004379FB" w:rsidRPr="00F34548">
        <w:rPr>
          <w:rFonts w:ascii="Times New Roman" w:eastAsia="Times New Roman" w:hAnsi="Times New Roman" w:cs="Times New Roman"/>
          <w:kern w:val="0"/>
          <w:sz w:val="28"/>
          <w:szCs w:val="28"/>
          <w:lang w:val="en-GB"/>
          <w14:ligatures w14:val="none"/>
        </w:rPr>
        <w:t>,</w:t>
      </w:r>
      <w:r w:rsidR="00C40A41" w:rsidRPr="00F34548">
        <w:rPr>
          <w:rFonts w:ascii="Times New Roman" w:eastAsia="Times New Roman" w:hAnsi="Times New Roman" w:cs="Times New Roman"/>
          <w:kern w:val="0"/>
          <w:sz w:val="28"/>
          <w:szCs w:val="28"/>
          <w:lang w:val="en-GB"/>
          <w14:ligatures w14:val="none"/>
        </w:rPr>
        <w:t xml:space="preserve"> to clarify </w:t>
      </w:r>
      <w:r w:rsidR="000C1FF2" w:rsidRPr="00F34548">
        <w:rPr>
          <w:rFonts w:ascii="Times New Roman" w:eastAsia="Times New Roman" w:hAnsi="Times New Roman" w:cs="Times New Roman"/>
          <w:kern w:val="0"/>
          <w:sz w:val="28"/>
          <w:szCs w:val="28"/>
          <w:lang w:val="en-GB"/>
          <w14:ligatures w14:val="none"/>
        </w:rPr>
        <w:t>the</w:t>
      </w:r>
      <w:r w:rsidR="00C40A41" w:rsidRPr="00F34548">
        <w:rPr>
          <w:rFonts w:ascii="Times New Roman" w:eastAsia="Times New Roman" w:hAnsi="Times New Roman" w:cs="Times New Roman"/>
          <w:kern w:val="0"/>
          <w:sz w:val="28"/>
          <w:szCs w:val="28"/>
          <w:lang w:val="en-GB"/>
          <w14:ligatures w14:val="none"/>
        </w:rPr>
        <w:t xml:space="preserve"> interpretation and </w:t>
      </w:r>
      <w:r w:rsidR="00BB1990" w:rsidRPr="00F34548">
        <w:rPr>
          <w:rFonts w:ascii="Times New Roman" w:eastAsia="Times New Roman" w:hAnsi="Times New Roman" w:cs="Times New Roman"/>
          <w:kern w:val="0"/>
          <w:sz w:val="28"/>
          <w:szCs w:val="28"/>
          <w:lang w:val="en-GB"/>
          <w14:ligatures w14:val="none"/>
        </w:rPr>
        <w:t>application</w:t>
      </w:r>
      <w:r w:rsidR="00C40A41" w:rsidRPr="00F34548">
        <w:rPr>
          <w:rFonts w:ascii="Times New Roman" w:eastAsia="Times New Roman" w:hAnsi="Times New Roman" w:cs="Times New Roman"/>
          <w:kern w:val="0"/>
          <w:sz w:val="28"/>
          <w:szCs w:val="28"/>
          <w:lang w:val="en-GB"/>
          <w14:ligatures w14:val="none"/>
        </w:rPr>
        <w:t xml:space="preserve"> of s 78(1) of the Close Corporations Act. In the circumstances, the costs of </w:t>
      </w:r>
      <w:r w:rsidR="005C453F" w:rsidRPr="00F34548">
        <w:rPr>
          <w:rFonts w:ascii="Times New Roman" w:eastAsia="Times New Roman" w:hAnsi="Times New Roman" w:cs="Times New Roman"/>
          <w:kern w:val="0"/>
          <w:sz w:val="28"/>
          <w:szCs w:val="28"/>
          <w:lang w:val="en-GB"/>
          <w14:ligatures w14:val="none"/>
        </w:rPr>
        <w:t xml:space="preserve">the </w:t>
      </w:r>
      <w:r w:rsidR="00C40A41" w:rsidRPr="00F34548">
        <w:rPr>
          <w:rFonts w:ascii="Times New Roman" w:eastAsia="Times New Roman" w:hAnsi="Times New Roman" w:cs="Times New Roman"/>
          <w:kern w:val="0"/>
          <w:sz w:val="28"/>
          <w:szCs w:val="28"/>
          <w:lang w:val="en-GB"/>
          <w14:ligatures w14:val="none"/>
        </w:rPr>
        <w:t>appeal should be costs in the liquidation.</w:t>
      </w:r>
    </w:p>
    <w:p w14:paraId="39A075BA" w14:textId="77777777" w:rsidR="00223A6F" w:rsidRPr="00F34548" w:rsidRDefault="00223A6F" w:rsidP="00223A6F">
      <w:pPr>
        <w:spacing w:after="0" w:line="360" w:lineRule="auto"/>
        <w:jc w:val="both"/>
        <w:rPr>
          <w:rFonts w:ascii="Times New Roman" w:eastAsia="Times New Roman" w:hAnsi="Times New Roman" w:cs="Times New Roman"/>
          <w:kern w:val="0"/>
          <w:sz w:val="28"/>
          <w:szCs w:val="28"/>
          <w:lang w:val="en-GB"/>
          <w14:ligatures w14:val="none"/>
        </w:rPr>
      </w:pPr>
    </w:p>
    <w:p w14:paraId="2ADE496A" w14:textId="7D3C94AF" w:rsidR="00EE17C2" w:rsidRPr="00F34548" w:rsidRDefault="001C3974" w:rsidP="001C3974">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[41]</w:t>
      </w:r>
      <w:r w:rsidRPr="00F34548">
        <w:rPr>
          <w:rFonts w:ascii="Times New Roman" w:eastAsia="Times New Roman" w:hAnsi="Times New Roman" w:cs="Times New Roman"/>
          <w:kern w:val="0"/>
          <w:sz w:val="28"/>
          <w:szCs w:val="28"/>
          <w:lang w:val="en-GB"/>
          <w14:ligatures w14:val="none"/>
        </w:rPr>
        <w:tab/>
      </w:r>
      <w:r w:rsidR="003E2294" w:rsidRPr="00F34548">
        <w:rPr>
          <w:rFonts w:ascii="Times New Roman" w:eastAsia="Times New Roman" w:hAnsi="Times New Roman" w:cs="Times New Roman"/>
          <w:kern w:val="0"/>
          <w:sz w:val="28"/>
          <w:szCs w:val="28"/>
          <w:lang w:val="en-GB"/>
          <w14:ligatures w14:val="none"/>
        </w:rPr>
        <w:t>I therefore make the following order</w:t>
      </w:r>
      <w:r w:rsidR="00F838A0" w:rsidRPr="00F34548">
        <w:rPr>
          <w:rFonts w:ascii="Times New Roman" w:eastAsia="Times New Roman" w:hAnsi="Times New Roman" w:cs="Times New Roman"/>
          <w:kern w:val="0"/>
          <w:sz w:val="28"/>
          <w:szCs w:val="28"/>
          <w:lang w:val="en-GB"/>
          <w14:ligatures w14:val="none"/>
        </w:rPr>
        <w:t>:</w:t>
      </w:r>
    </w:p>
    <w:p w14:paraId="4B2FED36" w14:textId="11FCCC22" w:rsidR="00223A6F" w:rsidRPr="00F34548" w:rsidRDefault="004348BC" w:rsidP="004348BC">
      <w:pPr>
        <w:spacing w:after="0" w:line="360" w:lineRule="auto"/>
        <w:jc w:val="both"/>
        <w:rPr>
          <w:rFonts w:ascii="Times New Roman" w:eastAsia="Times New Roman" w:hAnsi="Times New Roman" w:cs="Times New Roman"/>
          <w:bCs/>
          <w:kern w:val="0"/>
          <w:sz w:val="28"/>
          <w:szCs w:val="28"/>
          <w:lang w:val="en-GB"/>
          <w14:ligatures w14:val="none"/>
        </w:rPr>
      </w:pPr>
      <w:bookmarkStart w:id="2" w:name="_Hlk159502509"/>
      <w:r w:rsidRPr="00F34548">
        <w:rPr>
          <w:rFonts w:ascii="Times New Roman" w:eastAsia="Times New Roman" w:hAnsi="Times New Roman" w:cs="Times New Roman"/>
          <w:bCs/>
          <w:kern w:val="0"/>
          <w:sz w:val="28"/>
          <w:szCs w:val="28"/>
          <w:lang w:val="en-GB"/>
          <w14:ligatures w14:val="none"/>
        </w:rPr>
        <w:t>1</w:t>
      </w:r>
      <w:r w:rsidRPr="00F34548">
        <w:rPr>
          <w:rFonts w:ascii="Times New Roman" w:eastAsia="Times New Roman" w:hAnsi="Times New Roman" w:cs="Times New Roman"/>
          <w:bCs/>
          <w:kern w:val="0"/>
          <w:sz w:val="28"/>
          <w:szCs w:val="28"/>
          <w:lang w:val="en-GB"/>
          <w14:ligatures w14:val="none"/>
        </w:rPr>
        <w:tab/>
      </w:r>
      <w:r w:rsidR="00223A6F" w:rsidRPr="00F34548">
        <w:rPr>
          <w:rFonts w:ascii="Times New Roman" w:eastAsia="Times New Roman" w:hAnsi="Times New Roman" w:cs="Times New Roman"/>
          <w:bCs/>
          <w:kern w:val="0"/>
          <w:sz w:val="28"/>
          <w:szCs w:val="28"/>
          <w:lang w:val="en-GB"/>
          <w14:ligatures w14:val="none"/>
        </w:rPr>
        <w:t xml:space="preserve">The appeal is </w:t>
      </w:r>
      <w:r w:rsidR="000C1FF2" w:rsidRPr="00F34548">
        <w:rPr>
          <w:rFonts w:ascii="Times New Roman" w:eastAsia="Times New Roman" w:hAnsi="Times New Roman" w:cs="Times New Roman"/>
          <w:bCs/>
          <w:kern w:val="0"/>
          <w:sz w:val="28"/>
          <w:szCs w:val="28"/>
          <w:lang w:val="en-GB"/>
          <w14:ligatures w14:val="none"/>
        </w:rPr>
        <w:t>dismissed</w:t>
      </w:r>
      <w:r w:rsidR="00223A6F" w:rsidRPr="00F34548">
        <w:rPr>
          <w:rFonts w:ascii="Times New Roman" w:eastAsia="Times New Roman" w:hAnsi="Times New Roman" w:cs="Times New Roman"/>
          <w:bCs/>
          <w:kern w:val="0"/>
          <w:sz w:val="28"/>
          <w:szCs w:val="28"/>
          <w:lang w:val="en-GB"/>
          <w14:ligatures w14:val="none"/>
        </w:rPr>
        <w:t>.</w:t>
      </w:r>
    </w:p>
    <w:p w14:paraId="401C5505" w14:textId="77777777" w:rsidR="00DF5FBD" w:rsidRPr="00F34548" w:rsidRDefault="000C1FF2" w:rsidP="00286F2B">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2</w:t>
      </w:r>
      <w:r w:rsidR="00286F2B" w:rsidRPr="00F34548">
        <w:rPr>
          <w:rFonts w:ascii="Times New Roman" w:eastAsia="Times New Roman" w:hAnsi="Times New Roman" w:cs="Times New Roman"/>
          <w:bCs/>
          <w:kern w:val="0"/>
          <w:sz w:val="28"/>
          <w:szCs w:val="28"/>
          <w:lang w:val="en-GB"/>
          <w14:ligatures w14:val="none"/>
        </w:rPr>
        <w:tab/>
      </w:r>
      <w:r w:rsidR="00223A6F" w:rsidRPr="00F34548">
        <w:rPr>
          <w:rFonts w:ascii="Times New Roman" w:eastAsia="Times New Roman" w:hAnsi="Times New Roman" w:cs="Times New Roman"/>
          <w:bCs/>
          <w:kern w:val="0"/>
          <w:sz w:val="28"/>
          <w:szCs w:val="28"/>
          <w:lang w:val="en-GB"/>
          <w14:ligatures w14:val="none"/>
        </w:rPr>
        <w:t>The costs of the appeal shall be costs in the liquidation.</w:t>
      </w:r>
    </w:p>
    <w:p w14:paraId="64FBBA66" w14:textId="7E748B14" w:rsidR="00223A6F" w:rsidRPr="00F34548" w:rsidRDefault="00DF5FBD" w:rsidP="00286F2B">
      <w:pPr>
        <w:spacing w:after="0" w:line="360" w:lineRule="auto"/>
        <w:jc w:val="both"/>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lastRenderedPageBreak/>
        <w:t>3</w:t>
      </w:r>
      <w:r w:rsidRPr="00F34548">
        <w:rPr>
          <w:rFonts w:ascii="Times New Roman" w:eastAsia="Times New Roman" w:hAnsi="Times New Roman" w:cs="Times New Roman"/>
          <w:bCs/>
          <w:kern w:val="0"/>
          <w:sz w:val="28"/>
          <w:szCs w:val="28"/>
          <w:lang w:val="en-GB"/>
          <w14:ligatures w14:val="none"/>
        </w:rPr>
        <w:tab/>
        <w:t>It is declared that s 78(1) of the Close Corporations Act</w:t>
      </w:r>
      <w:r w:rsidR="000777B0" w:rsidRPr="00F34548">
        <w:rPr>
          <w:rFonts w:ascii="Times New Roman" w:eastAsia="Times New Roman" w:hAnsi="Times New Roman" w:cs="Times New Roman"/>
          <w:bCs/>
          <w:kern w:val="0"/>
          <w:sz w:val="28"/>
          <w:szCs w:val="28"/>
          <w:lang w:val="en-GB"/>
          <w14:ligatures w14:val="none"/>
        </w:rPr>
        <w:t xml:space="preserve">, 69 of 1984 permits the Master to grant consent to a liquidator to summon a first meeting of creditors and members after the expiry of one-month from the date of final liquidation, at any time before the meeting </w:t>
      </w:r>
      <w:r w:rsidR="00EA07D7" w:rsidRPr="00F34548">
        <w:rPr>
          <w:rFonts w:ascii="Times New Roman" w:eastAsia="Times New Roman" w:hAnsi="Times New Roman" w:cs="Times New Roman"/>
          <w:bCs/>
          <w:kern w:val="0"/>
          <w:sz w:val="28"/>
          <w:szCs w:val="28"/>
          <w:lang w:val="en-GB"/>
          <w14:ligatures w14:val="none"/>
        </w:rPr>
        <w:t xml:space="preserve">so summoned </w:t>
      </w:r>
      <w:r w:rsidR="000777B0" w:rsidRPr="00F34548">
        <w:rPr>
          <w:rFonts w:ascii="Times New Roman" w:eastAsia="Times New Roman" w:hAnsi="Times New Roman" w:cs="Times New Roman"/>
          <w:bCs/>
          <w:kern w:val="0"/>
          <w:sz w:val="28"/>
          <w:szCs w:val="28"/>
          <w:lang w:val="en-GB"/>
          <w14:ligatures w14:val="none"/>
        </w:rPr>
        <w:t>is held.</w:t>
      </w:r>
      <w:r w:rsidR="00223A6F" w:rsidRPr="00F34548">
        <w:rPr>
          <w:rFonts w:ascii="Times New Roman" w:eastAsia="Times New Roman" w:hAnsi="Times New Roman" w:cs="Times New Roman"/>
          <w:bCs/>
          <w:kern w:val="0"/>
          <w:sz w:val="28"/>
          <w:szCs w:val="28"/>
          <w:lang w:val="en-GB"/>
          <w14:ligatures w14:val="none"/>
        </w:rPr>
        <w:t xml:space="preserve"> </w:t>
      </w:r>
    </w:p>
    <w:bookmarkEnd w:id="2"/>
    <w:p w14:paraId="701DC789"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p>
    <w:p w14:paraId="37DBB50D" w14:textId="77777777" w:rsidR="00816935" w:rsidRPr="00F34548" w:rsidRDefault="00816935" w:rsidP="00666C8C">
      <w:pPr>
        <w:spacing w:after="0" w:line="360" w:lineRule="auto"/>
        <w:jc w:val="right"/>
        <w:rPr>
          <w:rFonts w:ascii="Times New Roman" w:eastAsia="Times New Roman" w:hAnsi="Times New Roman" w:cs="Times New Roman"/>
          <w:kern w:val="0"/>
          <w:sz w:val="28"/>
          <w:szCs w:val="28"/>
          <w:lang w:val="en-GB"/>
          <w14:ligatures w14:val="none"/>
        </w:rPr>
      </w:pPr>
    </w:p>
    <w:p w14:paraId="3A577CBB" w14:textId="77777777" w:rsidR="00816935" w:rsidRPr="00F34548" w:rsidRDefault="00816935" w:rsidP="00666C8C">
      <w:pPr>
        <w:spacing w:after="0" w:line="360" w:lineRule="auto"/>
        <w:jc w:val="right"/>
        <w:rPr>
          <w:rFonts w:ascii="Times New Roman" w:eastAsia="Times New Roman" w:hAnsi="Times New Roman" w:cs="Times New Roman"/>
          <w:kern w:val="0"/>
          <w:sz w:val="28"/>
          <w:szCs w:val="28"/>
          <w:lang w:val="en-GB"/>
          <w14:ligatures w14:val="none"/>
        </w:rPr>
      </w:pPr>
    </w:p>
    <w:p w14:paraId="417CBBF8" w14:textId="02BD7C55" w:rsidR="00666C8C" w:rsidRPr="00F34548" w:rsidRDefault="00666C8C" w:rsidP="00666C8C">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________________________</w:t>
      </w:r>
    </w:p>
    <w:p w14:paraId="6943F3D4" w14:textId="2ECE95AB" w:rsidR="00666C8C" w:rsidRPr="00F34548" w:rsidRDefault="006524CE" w:rsidP="00666C8C">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GOOSEN</w:t>
      </w:r>
      <w:r w:rsidR="00666C8C" w:rsidRPr="00F34548">
        <w:rPr>
          <w:rFonts w:ascii="Times New Roman" w:eastAsia="Times New Roman" w:hAnsi="Times New Roman" w:cs="Times New Roman"/>
          <w:kern w:val="0"/>
          <w:sz w:val="28"/>
          <w:szCs w:val="28"/>
          <w:lang w:val="en-GB"/>
          <w14:ligatures w14:val="none"/>
        </w:rPr>
        <w:t xml:space="preserve"> JA</w:t>
      </w:r>
    </w:p>
    <w:p w14:paraId="156AB0A0" w14:textId="77777777" w:rsidR="00481DA8" w:rsidRPr="00F34548" w:rsidRDefault="00666C8C" w:rsidP="005C453F">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JUDGE OF APPEAL</w:t>
      </w:r>
    </w:p>
    <w:p w14:paraId="4E012CCE" w14:textId="77777777" w:rsidR="00481DA8" w:rsidRDefault="00481DA8" w:rsidP="00481DA8">
      <w:pPr>
        <w:spacing w:after="0" w:line="360" w:lineRule="auto"/>
        <w:jc w:val="both"/>
        <w:rPr>
          <w:rFonts w:ascii="Times New Roman" w:eastAsia="Times New Roman" w:hAnsi="Times New Roman" w:cs="Times New Roman"/>
          <w:kern w:val="0"/>
          <w:sz w:val="28"/>
          <w:szCs w:val="28"/>
          <w:lang w:val="en-GB"/>
          <w14:ligatures w14:val="none"/>
        </w:rPr>
      </w:pPr>
    </w:p>
    <w:p w14:paraId="7AF839A4" w14:textId="77777777" w:rsidR="002D27C4" w:rsidRPr="00F34548" w:rsidRDefault="002D27C4" w:rsidP="00481DA8">
      <w:pPr>
        <w:spacing w:after="0" w:line="360" w:lineRule="auto"/>
        <w:jc w:val="both"/>
        <w:rPr>
          <w:rFonts w:ascii="Times New Roman" w:eastAsia="Times New Roman" w:hAnsi="Times New Roman" w:cs="Times New Roman"/>
          <w:kern w:val="0"/>
          <w:sz w:val="28"/>
          <w:szCs w:val="28"/>
          <w:lang w:val="en-GB"/>
          <w14:ligatures w14:val="none"/>
        </w:rPr>
      </w:pPr>
    </w:p>
    <w:p w14:paraId="4860EAF5" w14:textId="77777777" w:rsidR="00481DA8" w:rsidRPr="00F34548" w:rsidRDefault="00481DA8" w:rsidP="00481DA8">
      <w:pPr>
        <w:spacing w:after="0" w:line="360" w:lineRule="auto"/>
        <w:jc w:val="both"/>
        <w:rPr>
          <w:rFonts w:ascii="Times New Roman" w:eastAsia="Times New Roman" w:hAnsi="Times New Roman" w:cs="Times New Roman"/>
          <w:b/>
          <w:kern w:val="0"/>
          <w:sz w:val="28"/>
          <w:szCs w:val="28"/>
          <w:lang w:val="en-GB"/>
          <w14:ligatures w14:val="none"/>
        </w:rPr>
      </w:pPr>
      <w:r w:rsidRPr="00F34548">
        <w:rPr>
          <w:rFonts w:ascii="Times New Roman" w:eastAsia="Times New Roman" w:hAnsi="Times New Roman" w:cs="Times New Roman"/>
          <w:noProof/>
          <w:kern w:val="0"/>
          <w:sz w:val="28"/>
          <w:szCs w:val="28"/>
          <w:lang w:eastAsia="en-ZA"/>
          <w14:ligatures w14:val="none"/>
        </w:rPr>
        <mc:AlternateContent>
          <mc:Choice Requires="wps">
            <w:drawing>
              <wp:anchor distT="0" distB="0" distL="114300" distR="114300" simplePos="0" relativeHeight="251665408" behindDoc="0" locked="0" layoutInCell="1" allowOverlap="1" wp14:anchorId="5BD03486" wp14:editId="5D7BD7B0">
                <wp:simplePos x="0" y="0"/>
                <wp:positionH relativeFrom="column">
                  <wp:posOffset>0</wp:posOffset>
                </wp:positionH>
                <wp:positionV relativeFrom="paragraph">
                  <wp:posOffset>114300</wp:posOffset>
                </wp:positionV>
                <wp:extent cx="0" cy="0"/>
                <wp:effectExtent l="9525" t="11430" r="9525" b="7620"/>
                <wp:wrapNone/>
                <wp:docPr id="88700587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33E1945"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"/>
            </w:pict>
          </mc:Fallback>
        </mc:AlternateContent>
      </w:r>
      <w:r w:rsidRPr="00F34548">
        <w:rPr>
          <w:rFonts w:ascii="Times New Roman" w:eastAsia="Times New Roman" w:hAnsi="Times New Roman" w:cs="Times New Roman"/>
          <w:b/>
          <w:kern w:val="0"/>
          <w:sz w:val="28"/>
          <w:szCs w:val="28"/>
          <w:lang w:val="en-GB"/>
          <w14:ligatures w14:val="none"/>
        </w:rPr>
        <w:t>Petse DP (dissenting):</w:t>
      </w:r>
    </w:p>
    <w:p w14:paraId="62B5D2F2" w14:textId="764D4DAB" w:rsidR="00481DA8" w:rsidRPr="00F34548" w:rsidRDefault="00481DA8" w:rsidP="00435A33">
      <w:pPr>
        <w:pStyle w:val="ListParagraph"/>
        <w:spacing w:after="0" w:line="360" w:lineRule="auto"/>
        <w:ind w:left="0"/>
        <w:jc w:val="both"/>
        <w:rPr>
          <w:rFonts w:ascii="Times New Roman" w:eastAsia="Times New Roman" w:hAnsi="Times New Roman" w:cs="Times New Roman"/>
          <w:kern w:val="0"/>
          <w:sz w:val="28"/>
          <w:szCs w:val="28"/>
          <w:lang w:val="en-GB"/>
          <w14:ligatures w14:val="none"/>
        </w:rPr>
      </w:pPr>
    </w:p>
    <w:p w14:paraId="300A6C51" w14:textId="2A3F5780"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[42]</w:t>
      </w:r>
      <w:r w:rsidRPr="00F34548">
        <w:rPr>
          <w:rFonts w:ascii="Times New Roman" w:eastAsia="Times New Roman" w:hAnsi="Times New Roman" w:cs="Times New Roman"/>
          <w:kern w:val="0"/>
          <w:sz w:val="28"/>
          <w:szCs w:val="28"/>
          <w:lang w:val="en-GB"/>
          <w14:ligatures w14:val="none"/>
        </w:rPr>
        <w:tab/>
        <w:t xml:space="preserve">I have had the benefit of reading, with interest, the first judgment penned by my colleague Goosen JA. Up to a certain point, we both travel on the same path during which our views converge. However, halfway through, our paths diverge in a most fundamental way, taking us to different destinations. Thus, our disagreement has a direct bearing on the outcome of the appeal. Hence, I have been compelled to write for reasons that will be set out below as succinctly as the circumstances dictate. </w:t>
      </w:r>
    </w:p>
    <w:p w14:paraId="1AEA2B8E"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2495AF0B" w14:textId="0BAFD724"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[43]</w:t>
      </w:r>
      <w:r w:rsidRPr="00F34548">
        <w:rPr>
          <w:rFonts w:ascii="Times New Roman" w:eastAsia="Times New Roman" w:hAnsi="Times New Roman" w:cs="Times New Roman"/>
          <w:kern w:val="0"/>
          <w:sz w:val="28"/>
          <w:szCs w:val="28"/>
          <w:lang w:val="en-GB"/>
          <w14:ligatures w14:val="none"/>
        </w:rPr>
        <w:tab/>
        <w:t xml:space="preserve">First, this appeal requires us to decide, as the first judgment has found, two discreet and prominent disputes between the protagonists in this litigation. The first dispute is whether, on its terms and proper interpretation, s 78(1) of the Act permits the Master to consent to the convening of the first meeting of creditors and members of a close corporation in liquidation for the purposes </w:t>
      </w:r>
      <w:r w:rsidRPr="00F34548">
        <w:rPr>
          <w:rFonts w:ascii="Times New Roman" w:eastAsia="Times New Roman" w:hAnsi="Times New Roman" w:cs="Times New Roman"/>
          <w:kern w:val="0"/>
          <w:sz w:val="28"/>
          <w:szCs w:val="28"/>
          <w:lang w:val="en-GB"/>
          <w14:ligatures w14:val="none"/>
        </w:rPr>
        <w:lastRenderedPageBreak/>
        <w:t xml:space="preserve">spelt out in the section in question in circumstances where the liquidator who bears the obligation to convene such meeting ‘not later than one month after’ the final order of liquidation is made has failed to do so. The first judgment rightly observes that the expression ‘except with the consent of the Master’ located in s 78(1) is a clear indication that the consent of the Master is a prerequisite for the lawful exercise by the liquidator of the authority conferred by the section beyond the one month period. On these aspects, we both make common cause. I therefore agree with the first judgment that the argument advanced on behalf of the respondents that the Master’s consent must be obtained before the meeting is summoned – in circumstances where s 78(1) finds application – is without merit for, to construe the section in that way would, in the language of </w:t>
      </w:r>
      <w:r w:rsidRPr="00F34548">
        <w:rPr>
          <w:rFonts w:ascii="Times New Roman" w:eastAsia="Times New Roman" w:hAnsi="Times New Roman" w:cs="Times New Roman"/>
          <w:i/>
          <w:kern w:val="0"/>
          <w:sz w:val="28"/>
          <w:szCs w:val="28"/>
          <w:lang w:val="en-GB"/>
          <w14:ligatures w14:val="none"/>
        </w:rPr>
        <w:t>Natal Joint Municipal Pension Fund v Endumeni Municipality</w:t>
      </w:r>
      <w:r w:rsidRPr="00F34548">
        <w:rPr>
          <w:rFonts w:ascii="Times New Roman" w:eastAsia="Times New Roman" w:hAnsi="Times New Roman" w:cs="Times New Roman"/>
          <w:kern w:val="0"/>
          <w:sz w:val="28"/>
          <w:szCs w:val="28"/>
          <w:lang w:val="en-GB"/>
          <w14:ligatures w14:val="none"/>
        </w:rPr>
        <w:t>,</w:t>
      </w:r>
      <w:r w:rsidRPr="00F34548">
        <w:rPr>
          <w:rStyle w:val="FootnoteReference"/>
          <w:rFonts w:ascii="Times New Roman" w:eastAsia="Times New Roman" w:hAnsi="Times New Roman" w:cs="Times New Roman"/>
          <w:kern w:val="0"/>
          <w:sz w:val="28"/>
          <w:szCs w:val="28"/>
          <w:lang w:val="en-GB"/>
          <w14:ligatures w14:val="none"/>
        </w:rPr>
        <w:footnoteReference w:id="22"/>
      </w:r>
      <w:r w:rsidRPr="00F34548">
        <w:rPr>
          <w:rFonts w:ascii="Times New Roman" w:eastAsia="Times New Roman" w:hAnsi="Times New Roman" w:cs="Times New Roman"/>
          <w:kern w:val="0"/>
          <w:sz w:val="28"/>
          <w:szCs w:val="28"/>
          <w:lang w:val="en-GB"/>
          <w14:ligatures w14:val="none"/>
        </w:rPr>
        <w:t xml:space="preserve"> lead to insensible or unbusinesslike results, or undermine the manifest purpose of the provision. Therefore, nothing more need be said on this score.</w:t>
      </w:r>
    </w:p>
    <w:p w14:paraId="1D690547"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60FC24D2" w14:textId="05C81A84"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[44]</w:t>
      </w:r>
      <w:r w:rsidRPr="00F34548">
        <w:rPr>
          <w:rFonts w:ascii="Times New Roman" w:eastAsia="Times New Roman" w:hAnsi="Times New Roman" w:cs="Times New Roman"/>
          <w:kern w:val="0"/>
          <w:sz w:val="28"/>
          <w:szCs w:val="28"/>
          <w:lang w:val="en-GB"/>
          <w14:ligatures w14:val="none"/>
        </w:rPr>
        <w:tab/>
        <w:t xml:space="preserve">The second dispute is whether the Master is still empowered to grant the consent contemplated in s 78(1) in circumstances where a liquidator of a close corporation has, without reference to the Master – and thus absent the latter’s consent – not only summoned a meeting outside the one-month period prescribed in s 78(1), but has, in fact, proceeded to hold the first meeting and transactions of the kind of business that s 78(1) contemplates are concluded. </w:t>
      </w:r>
    </w:p>
    <w:p w14:paraId="441D76B0"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395F1514" w14:textId="724F7414"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[45]</w:t>
      </w:r>
      <w:r w:rsidRPr="00F34548">
        <w:rPr>
          <w:rFonts w:ascii="Times New Roman" w:eastAsia="Times New Roman" w:hAnsi="Times New Roman" w:cs="Times New Roman"/>
          <w:kern w:val="0"/>
          <w:sz w:val="28"/>
          <w:szCs w:val="28"/>
          <w:lang w:val="en-GB"/>
          <w14:ligatures w14:val="none"/>
        </w:rPr>
        <w:tab/>
        <w:t xml:space="preserve">As to the second dispute, the first judgment holds that ‘Different considerations, however come to the fore…, namely whether consent may be </w:t>
      </w:r>
      <w:r w:rsidRPr="00F34548">
        <w:rPr>
          <w:rFonts w:ascii="Times New Roman" w:eastAsia="Times New Roman" w:hAnsi="Times New Roman" w:cs="Times New Roman"/>
          <w:kern w:val="0"/>
          <w:sz w:val="28"/>
          <w:szCs w:val="28"/>
          <w:lang w:val="en-GB"/>
          <w14:ligatures w14:val="none"/>
        </w:rPr>
        <w:lastRenderedPageBreak/>
        <w:t xml:space="preserve">obtained </w:t>
      </w:r>
      <w:r w:rsidRPr="00F34548">
        <w:rPr>
          <w:rFonts w:ascii="Times New Roman" w:eastAsia="Times New Roman" w:hAnsi="Times New Roman" w:cs="Times New Roman"/>
          <w:i/>
          <w:kern w:val="0"/>
          <w:sz w:val="28"/>
          <w:szCs w:val="28"/>
          <w:lang w:val="en-GB"/>
          <w14:ligatures w14:val="none"/>
        </w:rPr>
        <w:t>after</w:t>
      </w:r>
      <w:r w:rsidRPr="00F34548">
        <w:rPr>
          <w:rFonts w:ascii="Times New Roman" w:eastAsia="Times New Roman" w:hAnsi="Times New Roman" w:cs="Times New Roman"/>
          <w:kern w:val="0"/>
          <w:sz w:val="28"/>
          <w:szCs w:val="28"/>
          <w:lang w:val="en-GB"/>
          <w14:ligatures w14:val="none"/>
        </w:rPr>
        <w:t xml:space="preserve"> the first meeting has been held’. In support of its conclusion on this score the first judgment reasons as follows:</w:t>
      </w:r>
    </w:p>
    <w:p w14:paraId="0FB883A0" w14:textId="158CB966"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‘Once the meeting has been held and resolutions have been adopted or directions given by creditors, the Master is no longer able to exercise the authority conferred by s 78(1) of the Close Corporations Act. The Master is unable to consent to the act of summoning the meeting nor consent to its purpose and the business to be conducted at the meeting. Instead, the Master would be faced with outcome of business already conducted at the meeting, in respect of which resolutions may have been adopted. The 'consent' then sought would require the Master to validate invalid conduct and to ratify decisions taken at the meeting. Such decision would require the Master to consider whether there is reason to nullify the proceedings. The language of the section does not confer such power upon the Master. To read the concept of 'consent' as embodying the authority to determine the validity of the outcome of the business conducted at a meeting of creditors, goes beyond interpretation and the ascertainment of contextual meaning. If it had been intended to clothe the Master with such authority, then express language to that effect would have been employed. There is also no reason for such authority to be conferred upon the Master</w:t>
      </w:r>
      <w:r w:rsidR="0000064A" w:rsidRPr="00F34548">
        <w:rPr>
          <w:rFonts w:ascii="Times New Roman" w:eastAsia="Times New Roman" w:hAnsi="Times New Roman" w:cs="Times New Roman"/>
          <w:kern w:val="0"/>
          <w:sz w:val="24"/>
          <w:szCs w:val="28"/>
          <w:lang w:val="en-GB"/>
          <w14:ligatures w14:val="none"/>
        </w:rPr>
        <w:t>…</w:t>
      </w:r>
      <w:r w:rsidRPr="00F34548">
        <w:rPr>
          <w:rFonts w:ascii="Times New Roman" w:eastAsia="Times New Roman" w:hAnsi="Times New Roman" w:cs="Times New Roman"/>
          <w:kern w:val="0"/>
          <w:sz w:val="24"/>
          <w:szCs w:val="28"/>
          <w:lang w:val="en-GB"/>
          <w14:ligatures w14:val="none"/>
        </w:rPr>
        <w:t>’</w:t>
      </w:r>
      <w:r w:rsidRPr="00F34548">
        <w:rPr>
          <w:rStyle w:val="FootnoteReference"/>
          <w:rFonts w:ascii="Times New Roman" w:eastAsia="Times New Roman" w:hAnsi="Times New Roman" w:cs="Times New Roman"/>
          <w:kern w:val="0"/>
          <w:sz w:val="28"/>
          <w:szCs w:val="28"/>
          <w:lang w:val="en-GB"/>
          <w14:ligatures w14:val="none"/>
        </w:rPr>
        <w:footnoteReference w:id="23"/>
      </w:r>
    </w:p>
    <w:p w14:paraId="349E3F0F"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p>
    <w:p w14:paraId="35E5E330" w14:textId="45BA39BC"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[46]</w:t>
      </w:r>
      <w:r w:rsidRPr="00F34548">
        <w:rPr>
          <w:rFonts w:ascii="Times New Roman" w:eastAsia="Times New Roman" w:hAnsi="Times New Roman" w:cs="Times New Roman"/>
          <w:kern w:val="0"/>
          <w:sz w:val="28"/>
          <w:szCs w:val="28"/>
          <w:lang w:val="en-GB"/>
          <w14:ligatures w14:val="none"/>
        </w:rPr>
        <w:tab/>
        <w:t>It then concludes:</w:t>
      </w:r>
    </w:p>
    <w:p w14:paraId="4F497FE1"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 xml:space="preserve">‘There are, in my view, further considerations which militate against obtaining the Master’s consent </w:t>
      </w:r>
      <w:r w:rsidRPr="00F34548">
        <w:rPr>
          <w:rFonts w:ascii="Times New Roman" w:eastAsia="Times New Roman" w:hAnsi="Times New Roman" w:cs="Times New Roman"/>
          <w:i/>
          <w:kern w:val="0"/>
          <w:sz w:val="24"/>
          <w:szCs w:val="28"/>
          <w:lang w:val="en-GB"/>
          <w14:ligatures w14:val="none"/>
        </w:rPr>
        <w:t>after</w:t>
      </w:r>
      <w:r w:rsidRPr="00F34548">
        <w:rPr>
          <w:rFonts w:ascii="Times New Roman" w:eastAsia="Times New Roman" w:hAnsi="Times New Roman" w:cs="Times New Roman"/>
          <w:kern w:val="0"/>
          <w:sz w:val="24"/>
          <w:szCs w:val="28"/>
          <w:lang w:val="en-GB"/>
          <w14:ligatures w14:val="none"/>
        </w:rPr>
        <w:t xml:space="preserve"> the meeting has been held. Permitting consent to be obtained at that stage would introduce considerable uncertainty in the liquidation process. The status of decisions taken at the meeting would depend upon the Master’s consent. It would also encourage liquidators to act without reference to the Master in the knowledge that they could obtain approval after the fact. Furthermore, the exercise of a power to validate the meeting </w:t>
      </w:r>
      <w:r w:rsidRPr="00F34548">
        <w:rPr>
          <w:rFonts w:ascii="Times New Roman" w:eastAsia="Times New Roman" w:hAnsi="Times New Roman" w:cs="Times New Roman"/>
          <w:i/>
          <w:kern w:val="0"/>
          <w:sz w:val="24"/>
          <w:szCs w:val="28"/>
          <w:lang w:val="en-GB"/>
          <w14:ligatures w14:val="none"/>
        </w:rPr>
        <w:t>ex post facto</w:t>
      </w:r>
      <w:r w:rsidRPr="00F34548">
        <w:rPr>
          <w:rFonts w:ascii="Times New Roman" w:eastAsia="Times New Roman" w:hAnsi="Times New Roman" w:cs="Times New Roman"/>
          <w:kern w:val="0"/>
          <w:sz w:val="24"/>
          <w:szCs w:val="28"/>
          <w:lang w:val="en-GB"/>
          <w14:ligatures w14:val="none"/>
        </w:rPr>
        <w:t xml:space="preserve"> would undoubtedly be subject to lawfulness challenges. This would create further scope for protracted delays in the liquidation process.’</w:t>
      </w:r>
      <w:r w:rsidRPr="00F34548">
        <w:rPr>
          <w:rStyle w:val="FootnoteReference"/>
          <w:rFonts w:ascii="Times New Roman" w:eastAsia="Times New Roman" w:hAnsi="Times New Roman" w:cs="Times New Roman"/>
          <w:kern w:val="0"/>
          <w:sz w:val="24"/>
          <w:szCs w:val="28"/>
          <w:lang w:val="en-GB"/>
          <w14:ligatures w14:val="none"/>
        </w:rPr>
        <w:footnoteReference w:id="24"/>
      </w:r>
    </w:p>
    <w:p w14:paraId="46A98E3D" w14:textId="71C2829D" w:rsidR="002D27C4"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For reasons that will soon become apparent, I see the resolution of the second dispute differently.</w:t>
      </w:r>
    </w:p>
    <w:p w14:paraId="4B0ECA64" w14:textId="77777777" w:rsidR="002D27C4" w:rsidRPr="00F34548" w:rsidRDefault="002D27C4" w:rsidP="00435A33">
      <w:pPr>
        <w:spacing w:after="0" w:line="360" w:lineRule="auto"/>
        <w:jc w:val="both"/>
        <w:rPr>
          <w:rFonts w:ascii="Times New Roman" w:eastAsia="Times New Roman" w:hAnsi="Times New Roman" w:cs="Times New Roman"/>
          <w:kern w:val="0"/>
          <w:sz w:val="28"/>
          <w:szCs w:val="28"/>
          <w:lang w:val="en-GB"/>
          <w14:ligatures w14:val="none"/>
        </w:rPr>
      </w:pPr>
    </w:p>
    <w:p w14:paraId="1B5F3880" w14:textId="543FA755"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[47]</w:t>
      </w:r>
      <w:r w:rsidRPr="00F34548">
        <w:rPr>
          <w:rFonts w:ascii="Times New Roman" w:eastAsia="Times New Roman" w:hAnsi="Times New Roman" w:cs="Times New Roman"/>
          <w:kern w:val="0"/>
          <w:sz w:val="28"/>
          <w:szCs w:val="28"/>
          <w:lang w:val="en-GB"/>
          <w14:ligatures w14:val="none"/>
        </w:rPr>
        <w:tab/>
        <w:t xml:space="preserve">I am grateful to the first judgment for its rendition of the factual background and its traversal of the submissions advanced by counsel on both sides which, unsurprisingly, were diametrically opposed. Therefore, except to the extent required by dictates of this judgment, the facts will not be repeated. And for the sake of completeness, it behoves me to state that I endorse the reasoning and conclusion relating to the first dispute at which the first judgment has arrived. </w:t>
      </w:r>
    </w:p>
    <w:p w14:paraId="2F074FDB"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468F57BB" w14:textId="7D0880FF"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[48]</w:t>
      </w:r>
      <w:r w:rsidRPr="00F34548">
        <w:rPr>
          <w:rFonts w:ascii="Times New Roman" w:eastAsia="Times New Roman" w:hAnsi="Times New Roman" w:cs="Times New Roman"/>
          <w:kern w:val="0"/>
          <w:sz w:val="28"/>
          <w:szCs w:val="28"/>
          <w:lang w:val="en-GB"/>
          <w14:ligatures w14:val="none"/>
        </w:rPr>
        <w:tab/>
        <w:t xml:space="preserve">At the core of this appeal, is the proper meaning to be ascribed to s 78(1). In particular, the question is whether on its terms the section is open to the interpretation that nothing precludes the Master from considering and, if deemed appropriate, granting consent, even in circumstances where the meeting has come and gone with the result, inter alia, that: (a) the statement as to the affairs of the corporation lodged with the Master has been considered; (b) claims against the corporation have been proved; and (c) directions or authorisation in respect of any matter regarding the liquidation have been obtained or received. </w:t>
      </w:r>
    </w:p>
    <w:p w14:paraId="04256C3E"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2AB628B1" w14:textId="066E8515"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[49]</w:t>
      </w:r>
      <w:r w:rsidRPr="00F34548">
        <w:rPr>
          <w:rFonts w:ascii="Times New Roman" w:eastAsia="Times New Roman" w:hAnsi="Times New Roman" w:cs="Times New Roman"/>
          <w:kern w:val="0"/>
          <w:sz w:val="28"/>
          <w:szCs w:val="28"/>
          <w:lang w:val="en-GB"/>
          <w14:ligatures w14:val="none"/>
        </w:rPr>
        <w:tab/>
        <w:t xml:space="preserve">The principles of statutory interpretation are by now well settled. It is therefore not necessary to rehash them. Suffice it to emphasise that in </w:t>
      </w:r>
      <w:r w:rsidRPr="00F34548">
        <w:rPr>
          <w:rFonts w:ascii="Times New Roman" w:eastAsia="Times New Roman" w:hAnsi="Times New Roman" w:cs="Times New Roman"/>
          <w:i/>
          <w:kern w:val="0"/>
          <w:sz w:val="28"/>
          <w:szCs w:val="28"/>
          <w:lang w:val="en-GB"/>
          <w14:ligatures w14:val="none"/>
        </w:rPr>
        <w:t>Endumeni</w:t>
      </w:r>
      <w:r w:rsidRPr="00F34548">
        <w:rPr>
          <w:rFonts w:ascii="Times New Roman" w:eastAsia="Times New Roman" w:hAnsi="Times New Roman" w:cs="Times New Roman"/>
          <w:kern w:val="0"/>
          <w:sz w:val="28"/>
          <w:szCs w:val="28"/>
          <w:lang w:val="en-GB"/>
          <w14:ligatures w14:val="none"/>
        </w:rPr>
        <w:t xml:space="preserve"> this Court restated the proper approach to statutory interpretation. It explained that statutory interpretation is the objective process of attributing meaning to the words used in legislation. And that this unitary interpretive exercise entails a simultaneous consideration of: (a) the language used in the </w:t>
      </w:r>
      <w:r w:rsidRPr="00F34548">
        <w:rPr>
          <w:rFonts w:ascii="Times New Roman" w:eastAsia="Times New Roman" w:hAnsi="Times New Roman" w:cs="Times New Roman"/>
          <w:kern w:val="0"/>
          <w:sz w:val="28"/>
          <w:szCs w:val="28"/>
          <w:lang w:val="en-GB"/>
          <w14:ligatures w14:val="none"/>
        </w:rPr>
        <w:lastRenderedPageBreak/>
        <w:t>light of the ordinary rules of grammar and syntax; (b) the context in which the provision appears; and (c) the apparent purpose to which it is directed.</w:t>
      </w:r>
      <w:r w:rsidRPr="00F34548">
        <w:rPr>
          <w:rStyle w:val="FootnoteReference"/>
          <w:rFonts w:ascii="Times New Roman" w:eastAsia="Times New Roman" w:hAnsi="Times New Roman" w:cs="Times New Roman"/>
          <w:kern w:val="0"/>
          <w:sz w:val="28"/>
          <w:szCs w:val="28"/>
          <w:lang w:val="en-GB"/>
          <w14:ligatures w14:val="none"/>
        </w:rPr>
        <w:footnoteReference w:id="25"/>
      </w:r>
    </w:p>
    <w:p w14:paraId="2943E18C"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2C308A22" w14:textId="2C9261DE"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[50]</w:t>
      </w:r>
      <w:r w:rsidRPr="00F34548">
        <w:rPr>
          <w:rFonts w:ascii="Times New Roman" w:eastAsia="Times New Roman" w:hAnsi="Times New Roman" w:cs="Times New Roman"/>
          <w:kern w:val="0"/>
          <w:sz w:val="28"/>
          <w:szCs w:val="28"/>
          <w:lang w:val="en-GB"/>
          <w14:ligatures w14:val="none"/>
        </w:rPr>
        <w:tab/>
        <w:t xml:space="preserve">In </w:t>
      </w:r>
      <w:r w:rsidRPr="00F34548">
        <w:rPr>
          <w:rFonts w:ascii="Times New Roman" w:eastAsia="Times New Roman" w:hAnsi="Times New Roman" w:cs="Times New Roman"/>
          <w:i/>
          <w:kern w:val="0"/>
          <w:sz w:val="28"/>
          <w:szCs w:val="28"/>
          <w:lang w:val="en-GB"/>
          <w14:ligatures w14:val="none"/>
        </w:rPr>
        <w:t>Cool Ideas 1186 CC v Hubbard and Another</w:t>
      </w:r>
      <w:r w:rsidRPr="00F34548">
        <w:rPr>
          <w:rFonts w:ascii="Times New Roman" w:eastAsia="Times New Roman" w:hAnsi="Times New Roman" w:cs="Times New Roman"/>
          <w:kern w:val="0"/>
          <w:sz w:val="28"/>
          <w:szCs w:val="28"/>
          <w:lang w:val="en-GB"/>
          <w14:ligatures w14:val="none"/>
        </w:rPr>
        <w:t>,</w:t>
      </w:r>
      <w:r w:rsidRPr="00F34548">
        <w:rPr>
          <w:rStyle w:val="FootnoteReference"/>
          <w:rFonts w:ascii="Times New Roman" w:eastAsia="Times New Roman" w:hAnsi="Times New Roman" w:cs="Times New Roman"/>
          <w:kern w:val="0"/>
          <w:sz w:val="28"/>
          <w:szCs w:val="28"/>
          <w:lang w:val="en-GB"/>
          <w14:ligatures w14:val="none"/>
        </w:rPr>
        <w:footnoteReference w:id="26"/>
      </w:r>
      <w:r w:rsidRPr="00F34548">
        <w:rPr>
          <w:rFonts w:ascii="Times New Roman" w:eastAsia="Times New Roman" w:hAnsi="Times New Roman" w:cs="Times New Roman"/>
          <w:i/>
          <w:kern w:val="0"/>
          <w:sz w:val="28"/>
          <w:szCs w:val="28"/>
          <w:lang w:val="en-GB"/>
          <w14:ligatures w14:val="none"/>
        </w:rPr>
        <w:t xml:space="preserve"> </w:t>
      </w:r>
      <w:r w:rsidRPr="00F34548">
        <w:rPr>
          <w:rFonts w:ascii="Times New Roman" w:eastAsia="Times New Roman" w:hAnsi="Times New Roman" w:cs="Times New Roman"/>
          <w:kern w:val="0"/>
          <w:sz w:val="28"/>
          <w:szCs w:val="28"/>
          <w:lang w:val="en-GB"/>
          <w14:ligatures w14:val="none"/>
        </w:rPr>
        <w:t>the Constitutional Court said the following concerning statutory interpretation:</w:t>
      </w:r>
    </w:p>
    <w:p w14:paraId="5D2FFEC2"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‘A fundamental tenet of statutory interpretation is that the words in a statute must be given their ordinary grammatical meaning, unless to do so would result in an absurdity. There are three important interrelated riders to this general principle, namely:</w:t>
      </w:r>
    </w:p>
    <w:p w14:paraId="154D5276"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(a) that statutory provisions should always be interpreted purposively;</w:t>
      </w:r>
    </w:p>
    <w:p w14:paraId="5261479E"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(b) the relevant statutory provision must be properly contextualised; and</w:t>
      </w:r>
    </w:p>
    <w:p w14:paraId="79054E90" w14:textId="1BB8CF54"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4"/>
          <w:szCs w:val="28"/>
          <w:lang w:val="en-GB"/>
          <w14:ligatures w14:val="none"/>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00425837" w:rsidRPr="00F34548">
        <w:rPr>
          <w:rFonts w:ascii="Times New Roman" w:eastAsia="Times New Roman" w:hAnsi="Times New Roman" w:cs="Times New Roman"/>
          <w:kern w:val="0"/>
          <w:sz w:val="24"/>
          <w:szCs w:val="24"/>
          <w:lang w:val="en-GB"/>
          <w14:ligatures w14:val="none"/>
        </w:rPr>
        <w:t>’ (</w:t>
      </w:r>
      <w:r w:rsidRPr="00F34548">
        <w:rPr>
          <w:rFonts w:ascii="Times New Roman" w:eastAsia="Times New Roman" w:hAnsi="Times New Roman" w:cs="Times New Roman"/>
          <w:kern w:val="0"/>
          <w:sz w:val="24"/>
          <w:szCs w:val="24"/>
          <w:lang w:val="en-GB"/>
          <w14:ligatures w14:val="none"/>
        </w:rPr>
        <w:t>Footnotes omitted.)</w:t>
      </w:r>
    </w:p>
    <w:p w14:paraId="5BA3E62B"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 xml:space="preserve">And, as </w:t>
      </w:r>
      <w:r w:rsidRPr="00F34548">
        <w:rPr>
          <w:rFonts w:ascii="Times New Roman" w:eastAsia="Times New Roman" w:hAnsi="Times New Roman" w:cs="Times New Roman"/>
          <w:i/>
          <w:kern w:val="0"/>
          <w:sz w:val="28"/>
          <w:szCs w:val="28"/>
          <w:lang w:val="en-GB"/>
          <w14:ligatures w14:val="none"/>
        </w:rPr>
        <w:t>Endumeni</w:t>
      </w:r>
      <w:r w:rsidRPr="00F34548">
        <w:rPr>
          <w:rFonts w:ascii="Times New Roman" w:eastAsia="Times New Roman" w:hAnsi="Times New Roman" w:cs="Times New Roman"/>
          <w:kern w:val="0"/>
          <w:sz w:val="28"/>
          <w:szCs w:val="28"/>
          <w:lang w:val="en-GB"/>
          <w14:ligatures w14:val="none"/>
        </w:rPr>
        <w:t xml:space="preserve"> emphasised, ‘[t]he inevitable point of departure is the language of the provision itself’.</w:t>
      </w:r>
      <w:r w:rsidRPr="00F34548">
        <w:rPr>
          <w:rStyle w:val="FootnoteReference"/>
          <w:rFonts w:ascii="Times New Roman" w:eastAsia="Times New Roman" w:hAnsi="Times New Roman" w:cs="Times New Roman"/>
          <w:kern w:val="0"/>
          <w:sz w:val="28"/>
          <w:szCs w:val="28"/>
          <w:lang w:val="en-GB"/>
          <w14:ligatures w14:val="none"/>
        </w:rPr>
        <w:footnoteReference w:id="27"/>
      </w:r>
      <w:r w:rsidRPr="00F34548">
        <w:rPr>
          <w:rFonts w:ascii="Times New Roman" w:eastAsia="Times New Roman" w:hAnsi="Times New Roman" w:cs="Times New Roman"/>
          <w:kern w:val="0"/>
          <w:sz w:val="28"/>
          <w:szCs w:val="28"/>
          <w:lang w:val="en-GB"/>
          <w14:ligatures w14:val="none"/>
        </w:rPr>
        <w:t xml:space="preserve"> Therefore, what has been said in the preceding paragraph and this one is all I have to say for present purposes concerning statutory interpretation. </w:t>
      </w:r>
    </w:p>
    <w:p w14:paraId="39C1E334"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5E3604BA" w14:textId="3F5BE490"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[51]</w:t>
      </w:r>
      <w:r w:rsidRPr="00F34548">
        <w:rPr>
          <w:rFonts w:ascii="Times New Roman" w:eastAsia="Times New Roman" w:hAnsi="Times New Roman" w:cs="Times New Roman"/>
          <w:kern w:val="0"/>
          <w:sz w:val="28"/>
          <w:szCs w:val="28"/>
          <w:lang w:val="en-GB"/>
          <w14:ligatures w14:val="none"/>
        </w:rPr>
        <w:tab/>
        <w:t>Section 78(1) has already been quoted in para 27 of the first judgment. However, for convenience it will be quoted again. It reads:</w:t>
      </w:r>
    </w:p>
    <w:p w14:paraId="59602E4F" w14:textId="5B0343FC"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‘(1</w:t>
      </w:r>
      <w:r w:rsidR="00425837" w:rsidRPr="00F34548">
        <w:rPr>
          <w:rFonts w:ascii="Times New Roman" w:eastAsia="Times New Roman" w:hAnsi="Times New Roman" w:cs="Times New Roman"/>
          <w:kern w:val="0"/>
          <w:sz w:val="24"/>
          <w:szCs w:val="28"/>
          <w:lang w:val="en-GB"/>
          <w14:ligatures w14:val="none"/>
        </w:rPr>
        <w:t>) A</w:t>
      </w:r>
      <w:r w:rsidRPr="00F34548">
        <w:rPr>
          <w:rFonts w:ascii="Times New Roman" w:eastAsia="Times New Roman" w:hAnsi="Times New Roman" w:cs="Times New Roman"/>
          <w:kern w:val="0"/>
          <w:sz w:val="24"/>
          <w:szCs w:val="28"/>
          <w:lang w:val="en-GB"/>
          <w14:ligatures w14:val="none"/>
        </w:rPr>
        <w:t xml:space="preserve"> liquidator shall as soon as may be and, except with the consent of the Master, not later than one month after a final winding-up order has been made by a Court or a resolution of a creditors’ voluntary winding-up has been registered—</w:t>
      </w:r>
    </w:p>
    <w:p w14:paraId="59DD6543"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(a) summon a meeting of the creditors of the corporation for the purpose of—</w:t>
      </w:r>
    </w:p>
    <w:p w14:paraId="1D82B001" w14:textId="77777777" w:rsidR="00435A33" w:rsidRPr="00F34548" w:rsidRDefault="00435A33" w:rsidP="00435A33">
      <w:pPr>
        <w:spacing w:after="0" w:line="360" w:lineRule="auto"/>
        <w:ind w:left="426"/>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(i) considering the statement as to the affairs of the corporation lodged with the Master;</w:t>
      </w:r>
    </w:p>
    <w:p w14:paraId="39A6E916" w14:textId="77777777" w:rsidR="00435A33" w:rsidRPr="00F34548" w:rsidRDefault="00435A33" w:rsidP="00435A33">
      <w:pPr>
        <w:spacing w:after="0" w:line="360" w:lineRule="auto"/>
        <w:ind w:left="426"/>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lastRenderedPageBreak/>
        <w:t>(ii) the proving of claims against the corporation;</w:t>
      </w:r>
    </w:p>
    <w:p w14:paraId="5348B8D9" w14:textId="77777777" w:rsidR="00435A33" w:rsidRPr="00F34548" w:rsidRDefault="00435A33" w:rsidP="00435A33">
      <w:pPr>
        <w:spacing w:after="0" w:line="360" w:lineRule="auto"/>
        <w:ind w:left="426"/>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(iii) deciding whether a co-liquidator should be appointed and, if so, nominating a person for appointment; and</w:t>
      </w:r>
    </w:p>
    <w:p w14:paraId="27E83E17" w14:textId="77777777" w:rsidR="00435A33" w:rsidRPr="00F34548" w:rsidRDefault="00435A33" w:rsidP="00435A33">
      <w:pPr>
        <w:spacing w:after="0" w:line="360" w:lineRule="auto"/>
        <w:ind w:left="426"/>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(iv) receiving or obtaining, in a winding-up by the Court or a creditors’ voluntary winding-up, directions or authorization in respect of any matter regarding the liquidation; and</w:t>
      </w:r>
    </w:p>
    <w:p w14:paraId="13A2C95B"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(b) summon a meeting of members of the corporation for the purpose of—</w:t>
      </w:r>
    </w:p>
    <w:p w14:paraId="67136918" w14:textId="77777777" w:rsidR="00435A33" w:rsidRPr="00F34548" w:rsidRDefault="00435A33" w:rsidP="00435A33">
      <w:pPr>
        <w:spacing w:after="0" w:line="360" w:lineRule="auto"/>
        <w:ind w:left="426"/>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(i) considering the said statement as to the affairs of the corporation, unless the meeting of members when passing a resolution for the voluntary winding-up of the corporation has already considered the said statement; and</w:t>
      </w:r>
    </w:p>
    <w:p w14:paraId="6EB3B108" w14:textId="77777777" w:rsidR="00435A33" w:rsidRPr="00F34548" w:rsidRDefault="00435A33" w:rsidP="00435A33">
      <w:pPr>
        <w:spacing w:after="0" w:line="360" w:lineRule="auto"/>
        <w:ind w:left="426"/>
        <w:jc w:val="both"/>
        <w:rPr>
          <w:rFonts w:ascii="Times New Roman" w:hAnsi="Times New Roman" w:cs="Times New Roman"/>
          <w:sz w:val="24"/>
          <w:lang w:val="en-GB"/>
        </w:rPr>
      </w:pPr>
      <w:r w:rsidRPr="00F34548">
        <w:rPr>
          <w:rFonts w:ascii="Times New Roman" w:eastAsia="Times New Roman" w:hAnsi="Times New Roman" w:cs="Times New Roman"/>
          <w:kern w:val="0"/>
          <w:sz w:val="24"/>
          <w:szCs w:val="28"/>
          <w:lang w:val="en-GB"/>
          <w14:ligatures w14:val="none"/>
        </w:rPr>
        <w:t>(ii) receiving or obtaining directions or authorization in respect of any matter regarding the liquidation.’</w:t>
      </w:r>
    </w:p>
    <w:p w14:paraId="7E9B6EA6"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2BF0C221" w14:textId="43269D93"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[52]</w:t>
      </w:r>
      <w:r w:rsidRPr="00F34548">
        <w:rPr>
          <w:rFonts w:ascii="Times New Roman" w:eastAsia="Times New Roman" w:hAnsi="Times New Roman" w:cs="Times New Roman"/>
          <w:kern w:val="0"/>
          <w:sz w:val="28"/>
          <w:szCs w:val="28"/>
          <w:lang w:val="en-GB"/>
          <w14:ligatures w14:val="none"/>
        </w:rPr>
        <w:tab/>
        <w:t xml:space="preserve">Although the facts of this case are, as alluded to above, fully set out in the first judgment, I have deemed it necessary to add some observations of my own in order to underscore certain material facts that will conduce to a better understanding of this judgment. They are the following. Jonker Products was placed under final liquidation on 29 October 2020. The appellants were appointed joint liquidators by the relevant Master on 21 October 2020. Accordingly, the appellants were required by law to summon the first meeting on or before 28 November 2020. However, they failed to do so. Instead, the first meeting was summoned some four months later and therefore outside the prescribed one month period and held on 6 May 2021. Certain resolutions were adopted at the meeting. The crucial one that precipitated this litigation was the decision to interrogate witnesses on 2 and 9 July 2021, including the first and second respondents. </w:t>
      </w:r>
    </w:p>
    <w:p w14:paraId="4E542E26"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0E7B508F" w14:textId="6B39A542"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lastRenderedPageBreak/>
        <w:t>[53]</w:t>
      </w:r>
      <w:r w:rsidRPr="00F34548">
        <w:rPr>
          <w:rFonts w:ascii="Times New Roman" w:eastAsia="Times New Roman" w:hAnsi="Times New Roman" w:cs="Times New Roman"/>
          <w:kern w:val="0"/>
          <w:sz w:val="28"/>
          <w:szCs w:val="28"/>
          <w:lang w:val="en-GB"/>
          <w14:ligatures w14:val="none"/>
        </w:rPr>
        <w:tab/>
        <w:t xml:space="preserve">Realising that the liquidators had summoned the first meeting outside the one month period, the respondents requested the liquidators to provide them with the requisite Master's consent. None was provided as none existed. Only on 6 July 2021 did it dawn on the respondents, who had been oblivious to that fact, that they required the Master's consent which they belatedly requested. On 7 July 2021 the Master informed the liquidators that he was not aware of any statutory provision empowering him to grant consent after the meeting had been summoned and held. With an impasse having arisen, the respondents resorted to litigation. </w:t>
      </w:r>
    </w:p>
    <w:p w14:paraId="2BCE2EE1"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1FE938AB" w14:textId="2DC9AB81"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[54]</w:t>
      </w:r>
      <w:r w:rsidRPr="00F34548">
        <w:rPr>
          <w:rFonts w:ascii="Times New Roman" w:eastAsia="Times New Roman" w:hAnsi="Times New Roman" w:cs="Times New Roman"/>
          <w:kern w:val="0"/>
          <w:sz w:val="28"/>
          <w:szCs w:val="28"/>
          <w:lang w:val="en-GB"/>
          <w14:ligatures w14:val="none"/>
        </w:rPr>
        <w:tab/>
        <w:t>To recapitulate, the first judgment holds that ‘the Master is no longer able to exercise the authority conferred by s 78(1)’ once the meeting has already taken place and resolutions adopted as happened in this case. It then proceeds to say that granting ‟consent” in such circumstances is tantamount to requiring ‘the Master to validate invalid conduct and to ratify decisions taken at the meeting’. To do so, the first judgment reasons, would in effect be straining the language of s 78(1) and taking it outside the realm of statutory interpretation, ie ‘cross the divide between interpretation and legislation’.</w:t>
      </w:r>
    </w:p>
    <w:p w14:paraId="512FC42C"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3085B3D6" w14:textId="241E13C9"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[55]</w:t>
      </w:r>
      <w:r w:rsidRPr="00F34548">
        <w:rPr>
          <w:rFonts w:ascii="Times New Roman" w:eastAsia="Times New Roman" w:hAnsi="Times New Roman" w:cs="Times New Roman"/>
          <w:kern w:val="0"/>
          <w:sz w:val="28"/>
          <w:szCs w:val="28"/>
          <w:lang w:val="en-GB"/>
          <w14:ligatures w14:val="none"/>
        </w:rPr>
        <w:tab/>
        <w:t xml:space="preserve">I respectfully disagree. I can conceive of no reason why, if the Master is empowered to grant consent after the meeting has been summoned by a liquidator but before it takes place, as the first judgment has found, the Master’s power cannot extend to similarly granting consent, if deemed appropriate, even in circumstances where the meeting has already taken place and resolutions, if any, adopted. The first judgment points out that granting consent is not a mere formality or is there for the mere asking. Thus, it is no small matter, but a momentous one. That much I would accept without </w:t>
      </w:r>
      <w:r w:rsidRPr="00F34548">
        <w:rPr>
          <w:rFonts w:ascii="Times New Roman" w:eastAsia="Times New Roman" w:hAnsi="Times New Roman" w:cs="Times New Roman"/>
          <w:kern w:val="0"/>
          <w:sz w:val="28"/>
          <w:szCs w:val="28"/>
          <w:lang w:val="en-GB"/>
          <w14:ligatures w14:val="none"/>
        </w:rPr>
        <w:lastRenderedPageBreak/>
        <w:t xml:space="preserve">question. Drawing a solid line in the sand at the point where the first judgment does, ie before the meeting is held is, to my mind, both artificial and arbitrary. </w:t>
      </w:r>
    </w:p>
    <w:p w14:paraId="1450E925"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7F0CE018" w14:textId="1518C54C"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[56]</w:t>
      </w:r>
      <w:r w:rsidRPr="00F34548">
        <w:rPr>
          <w:rFonts w:ascii="Times New Roman" w:eastAsia="Times New Roman" w:hAnsi="Times New Roman" w:cs="Times New Roman"/>
          <w:kern w:val="0"/>
          <w:sz w:val="28"/>
          <w:szCs w:val="28"/>
          <w:lang w:val="en-GB"/>
          <w14:ligatures w14:val="none"/>
        </w:rPr>
        <w:tab/>
        <w:t xml:space="preserve">It is an indubitable fact that, whenever a meeting of creditors is held not later than one month after the final winding-up order or registration of a resolution of creditors placing the corporate entity in liquidation, a liquidator enjoys a wide latitude. That the consent of the Master is sought only after the meeting has taken place and resolutions adopted can in no way undermine or frustrate the authority of the Master in ensuring that there is effective control of the liquidation process. Evidently, when consent is sought at this belated stage a liquidator would presumably provide a full report to the Master when seeking the latter's consent after the fact. It would still be open to the Master to consider the belated request on its merits and then decide whether in the light of all relevant factors consent should nevertheless be granted. One of such relevant factors would undoubtedly be the interests of the creditors and members of the entity in liquidation. The extent of the delay, reasons therefor and the need for expeditious finalisation of the liquidation process would all bear on the matter. </w:t>
      </w:r>
    </w:p>
    <w:p w14:paraId="2BFDE6A4"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4685E709" w14:textId="5E06A42B"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[57]</w:t>
      </w:r>
      <w:r w:rsidRPr="00F34548">
        <w:rPr>
          <w:rFonts w:ascii="Times New Roman" w:eastAsia="Times New Roman" w:hAnsi="Times New Roman" w:cs="Times New Roman"/>
          <w:kern w:val="0"/>
          <w:sz w:val="28"/>
          <w:szCs w:val="28"/>
          <w:lang w:val="en-GB"/>
          <w14:ligatures w14:val="none"/>
        </w:rPr>
        <w:tab/>
        <w:t xml:space="preserve">The first judgment (at para 35) rightly notes that s 78(1) ‘does not state that consent must be obtained prior to the meeting being summoned’. It proceeds to state that, to construe the section to require this ‘would unduly fetter the Master’s authority’. But this begs the question: If there is nothing that precludes the Master from granting consent after the meeting has been summoned but before it actually takes place, for the reasons stated, why then, one might rhetorically ask, should the Master not have the power to decide the same question even after the meeting has taken place at which resolutions </w:t>
      </w:r>
      <w:r w:rsidRPr="00F34548">
        <w:rPr>
          <w:rFonts w:ascii="Times New Roman" w:eastAsia="Times New Roman" w:hAnsi="Times New Roman" w:cs="Times New Roman"/>
          <w:kern w:val="0"/>
          <w:sz w:val="28"/>
          <w:szCs w:val="28"/>
          <w:lang w:val="en-GB"/>
          <w14:ligatures w14:val="none"/>
        </w:rPr>
        <w:lastRenderedPageBreak/>
        <w:t xml:space="preserve">are adopted? Significantly, s 78(1) does not require that the Master’s consent may be granted only before the meeting takes place and that beyond that point the situation is rendered irredeemable. </w:t>
      </w:r>
    </w:p>
    <w:p w14:paraId="19FD2CB9"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20A970A1" w14:textId="5EF23C2C"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[58]</w:t>
      </w:r>
      <w:r w:rsidRPr="00F34548">
        <w:rPr>
          <w:rFonts w:ascii="Times New Roman" w:eastAsia="Times New Roman" w:hAnsi="Times New Roman" w:cs="Times New Roman"/>
          <w:kern w:val="0"/>
          <w:sz w:val="28"/>
          <w:szCs w:val="28"/>
          <w:lang w:val="en-GB"/>
          <w14:ligatures w14:val="none"/>
        </w:rPr>
        <w:tab/>
        <w:t xml:space="preserve">To posit that the section empowers the Master to grant consent, if deemed appropriate, before the meeting takes place but not after, simply does not accord with the ordinary and natural meaning of the text of s 78(1). </w:t>
      </w:r>
      <w:r w:rsidR="00425837" w:rsidRPr="00F34548">
        <w:rPr>
          <w:rFonts w:ascii="Times New Roman" w:eastAsia="Times New Roman" w:hAnsi="Times New Roman" w:cs="Times New Roman"/>
          <w:kern w:val="0"/>
          <w:sz w:val="28"/>
          <w:szCs w:val="28"/>
          <w:lang w:val="en-GB"/>
          <w14:ligatures w14:val="none"/>
        </w:rPr>
        <w:t>And</w:t>
      </w:r>
      <w:r w:rsidRPr="00F34548">
        <w:rPr>
          <w:rFonts w:ascii="Times New Roman" w:eastAsia="Times New Roman" w:hAnsi="Times New Roman" w:cs="Times New Roman"/>
          <w:kern w:val="0"/>
          <w:sz w:val="28"/>
          <w:szCs w:val="28"/>
          <w:lang w:val="en-GB"/>
          <w14:ligatures w14:val="none"/>
        </w:rPr>
        <w:t xml:space="preserve"> it is noteworthy that the section itself draws no such distinction. On its clear and unambiguous terms, it cannot be read to mean that the Master is denied the right to even entertain a liquidator's request for consent under s 78(1) and determine it on its merits. As the Constitutional Court tells us in </w:t>
      </w:r>
      <w:r w:rsidRPr="00F34548">
        <w:rPr>
          <w:rFonts w:ascii="Times New Roman" w:eastAsia="Times New Roman" w:hAnsi="Times New Roman" w:cs="Times New Roman"/>
          <w:i/>
          <w:kern w:val="0"/>
          <w:sz w:val="28"/>
          <w:szCs w:val="28"/>
          <w:lang w:val="en-GB"/>
          <w14:ligatures w14:val="none"/>
        </w:rPr>
        <w:t>Cool Ideas</w:t>
      </w:r>
      <w:r w:rsidRPr="00F34548">
        <w:rPr>
          <w:rFonts w:ascii="Times New Roman" w:eastAsia="Times New Roman" w:hAnsi="Times New Roman" w:cs="Times New Roman"/>
          <w:kern w:val="0"/>
          <w:sz w:val="28"/>
          <w:szCs w:val="28"/>
          <w:lang w:val="en-GB"/>
          <w14:ligatures w14:val="none"/>
        </w:rPr>
        <w:t>, the ordinary and clear meaning of the words used in a statute must be given effect to, unless to do so would result in absurdity.</w:t>
      </w:r>
      <w:r w:rsidRPr="00F34548">
        <w:rPr>
          <w:rStyle w:val="FootnoteReference"/>
          <w:rFonts w:ascii="Times New Roman" w:eastAsia="Times New Roman" w:hAnsi="Times New Roman" w:cs="Times New Roman"/>
          <w:kern w:val="0"/>
          <w:sz w:val="28"/>
          <w:szCs w:val="28"/>
          <w:lang w:val="en-GB"/>
          <w14:ligatures w14:val="none"/>
        </w:rPr>
        <w:footnoteReference w:id="28"/>
      </w:r>
      <w:r w:rsidRPr="00F34548">
        <w:rPr>
          <w:rFonts w:ascii="Times New Roman" w:eastAsia="Times New Roman" w:hAnsi="Times New Roman" w:cs="Times New Roman"/>
          <w:kern w:val="0"/>
          <w:sz w:val="28"/>
          <w:szCs w:val="28"/>
          <w:lang w:val="en-GB"/>
          <w14:ligatures w14:val="none"/>
        </w:rPr>
        <w:t xml:space="preserve"> It is as well to remember that a meaning that frustrates the apparent purpose of a statutory provision or leads to unbusinesslike results should whenever possible be eschewed.</w:t>
      </w:r>
      <w:r w:rsidRPr="00F34548">
        <w:rPr>
          <w:rStyle w:val="FootnoteReference"/>
          <w:rFonts w:ascii="Times New Roman" w:eastAsia="Times New Roman" w:hAnsi="Times New Roman" w:cs="Times New Roman"/>
          <w:kern w:val="0"/>
          <w:sz w:val="28"/>
          <w:szCs w:val="28"/>
          <w:lang w:val="en-GB"/>
          <w14:ligatures w14:val="none"/>
        </w:rPr>
        <w:footnoteReference w:id="29"/>
      </w:r>
      <w:r w:rsidRPr="00F34548">
        <w:rPr>
          <w:rFonts w:ascii="Times New Roman" w:eastAsia="Times New Roman" w:hAnsi="Times New Roman" w:cs="Times New Roman"/>
          <w:kern w:val="0"/>
          <w:sz w:val="28"/>
          <w:szCs w:val="28"/>
          <w:lang w:val="en-GB"/>
          <w14:ligatures w14:val="none"/>
        </w:rPr>
        <w:t xml:space="preserve"> Accordingly, absent any glaring absurdity or undue straining of the language of the section, there is no room in the present case to warrant a departure from the ordinary grammatical meaning of s 78(1). </w:t>
      </w:r>
    </w:p>
    <w:p w14:paraId="1F52858A"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3BD9C9B0" w14:textId="7D5DF3DB"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[59]</w:t>
      </w:r>
      <w:r w:rsidRPr="00F34548">
        <w:rPr>
          <w:rFonts w:ascii="Times New Roman" w:eastAsia="Times New Roman" w:hAnsi="Times New Roman" w:cs="Times New Roman"/>
          <w:kern w:val="0"/>
          <w:sz w:val="28"/>
          <w:szCs w:val="28"/>
          <w:lang w:val="en-GB"/>
          <w14:ligatures w14:val="none"/>
        </w:rPr>
        <w:tab/>
        <w:t xml:space="preserve">The first judgment </w:t>
      </w:r>
      <w:r w:rsidR="00B23863" w:rsidRPr="00F34548">
        <w:rPr>
          <w:rFonts w:ascii="Times New Roman" w:eastAsia="Times New Roman" w:hAnsi="Times New Roman" w:cs="Times New Roman"/>
          <w:kern w:val="0"/>
          <w:sz w:val="28"/>
          <w:szCs w:val="28"/>
          <w:lang w:val="en-GB"/>
          <w14:ligatures w14:val="none"/>
        </w:rPr>
        <w:t xml:space="preserve">(at para 36) </w:t>
      </w:r>
      <w:r w:rsidRPr="00F34548">
        <w:rPr>
          <w:rFonts w:ascii="Times New Roman" w:eastAsia="Times New Roman" w:hAnsi="Times New Roman" w:cs="Times New Roman"/>
          <w:kern w:val="0"/>
          <w:sz w:val="28"/>
          <w:szCs w:val="28"/>
          <w:lang w:val="en-GB"/>
          <w14:ligatures w14:val="none"/>
        </w:rPr>
        <w:t xml:space="preserve">opines that to ‘hold that consent may be obtained at any time prior to the meeting being held does not diminish the effect of a failure to obtain consent’. For my part, and in similar vein, I do not see how granting consent after the meeting has already been held would diminish the effect of a failure to obtain consent after the meeting has already taken place, especially when it is accepted, as the first judgment does, that the </w:t>
      </w:r>
      <w:r w:rsidRPr="00F34548">
        <w:rPr>
          <w:rFonts w:ascii="Times New Roman" w:eastAsia="Times New Roman" w:hAnsi="Times New Roman" w:cs="Times New Roman"/>
          <w:kern w:val="0"/>
          <w:sz w:val="28"/>
          <w:szCs w:val="28"/>
          <w:lang w:val="en-GB"/>
          <w14:ligatures w14:val="none"/>
        </w:rPr>
        <w:lastRenderedPageBreak/>
        <w:t xml:space="preserve">section does not require that such consent be sought prior to the meeting being summoned. As already indicated, liquidators enjoy a wide latitude in going about the liquidation process and are vested with extensive statutory powers, subject only to the strictures of the relevant statutory framework and the collective interests of the creditors and members of the liquidated entity. Before the expiry of the one month period, it is the liquidators themselves who determine the date of the meeting and the nature of the business to be transacted at the meeting to give effect to the object of s 78(1). </w:t>
      </w:r>
    </w:p>
    <w:p w14:paraId="2D1B3483"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07BA5BB0" w14:textId="0D8C878C"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[60]</w:t>
      </w:r>
      <w:r w:rsidRPr="00F34548">
        <w:rPr>
          <w:rFonts w:ascii="Times New Roman" w:eastAsia="Times New Roman" w:hAnsi="Times New Roman" w:cs="Times New Roman"/>
          <w:kern w:val="0"/>
          <w:sz w:val="28"/>
          <w:szCs w:val="28"/>
          <w:lang w:val="en-GB"/>
          <w14:ligatures w14:val="none"/>
        </w:rPr>
        <w:tab/>
        <w:t xml:space="preserve">That consent is sought only after the meeting has been held </w:t>
      </w:r>
      <w:r w:rsidR="0071397C" w:rsidRPr="00F34548">
        <w:rPr>
          <w:rFonts w:ascii="Times New Roman" w:eastAsia="Times New Roman" w:hAnsi="Times New Roman" w:cs="Times New Roman"/>
          <w:kern w:val="0"/>
          <w:sz w:val="28"/>
          <w:szCs w:val="28"/>
          <w:lang w:val="en-GB"/>
          <w14:ligatures w14:val="none"/>
        </w:rPr>
        <w:t xml:space="preserve">it </w:t>
      </w:r>
      <w:r w:rsidRPr="00F34548">
        <w:rPr>
          <w:rFonts w:ascii="Times New Roman" w:eastAsia="Times New Roman" w:hAnsi="Times New Roman" w:cs="Times New Roman"/>
          <w:kern w:val="0"/>
          <w:sz w:val="28"/>
          <w:szCs w:val="28"/>
          <w:lang w:val="en-GB"/>
          <w14:ligatures w14:val="none"/>
        </w:rPr>
        <w:t xml:space="preserve">in no way entails that the Master should then consider ‘[validating] invalid conduct and </w:t>
      </w:r>
      <w:r w:rsidRPr="00F34548">
        <w:rPr>
          <w:rFonts w:ascii="Times New Roman" w:eastAsia="Times New Roman" w:hAnsi="Times New Roman" w:cs="Times New Roman"/>
          <w:i/>
          <w:kern w:val="0"/>
          <w:sz w:val="28"/>
          <w:szCs w:val="28"/>
          <w:lang w:val="en-GB"/>
          <w14:ligatures w14:val="none"/>
        </w:rPr>
        <w:t>to ratify decisions taken at the meeting’</w:t>
      </w:r>
      <w:r w:rsidRPr="00F34548">
        <w:rPr>
          <w:rFonts w:ascii="Times New Roman" w:eastAsia="Times New Roman" w:hAnsi="Times New Roman" w:cs="Times New Roman"/>
          <w:kern w:val="0"/>
          <w:sz w:val="28"/>
          <w:szCs w:val="28"/>
          <w:lang w:val="en-GB"/>
          <w14:ligatures w14:val="none"/>
        </w:rPr>
        <w:t xml:space="preserve">. (Emphasis added.) The Master will be called upon to determine one issue only, be it before or after the meeting has been held, namely whether to grant consent </w:t>
      </w:r>
      <w:r w:rsidRPr="00F34548">
        <w:rPr>
          <w:rFonts w:ascii="Times New Roman" w:eastAsia="Times New Roman" w:hAnsi="Times New Roman" w:cs="Times New Roman"/>
          <w:i/>
          <w:kern w:val="0"/>
          <w:sz w:val="28"/>
          <w:szCs w:val="28"/>
          <w:lang w:val="en-GB"/>
          <w14:ligatures w14:val="none"/>
        </w:rPr>
        <w:t>ex post facto</w:t>
      </w:r>
      <w:r w:rsidRPr="00F34548">
        <w:rPr>
          <w:rFonts w:ascii="Times New Roman" w:eastAsia="Times New Roman" w:hAnsi="Times New Roman" w:cs="Times New Roman"/>
          <w:kern w:val="0"/>
          <w:sz w:val="28"/>
          <w:szCs w:val="28"/>
          <w:lang w:val="en-GB"/>
          <w14:ligatures w14:val="none"/>
        </w:rPr>
        <w:t xml:space="preserve"> in circumstances where such consent should have been sought in advance. Thus, there is nothing curious about the fact that the language of the section does not confer powers on the Master to consider whether there is reason to nullify the proceedings. What the Master is required to do, on the plain wording of s 78(1), after all, is to consider whether consent should be granted </w:t>
      </w:r>
      <w:r w:rsidRPr="00F34548">
        <w:rPr>
          <w:rFonts w:ascii="Times New Roman" w:eastAsia="Times New Roman" w:hAnsi="Times New Roman" w:cs="Times New Roman"/>
          <w:i/>
          <w:kern w:val="0"/>
          <w:sz w:val="28"/>
          <w:szCs w:val="28"/>
          <w:lang w:val="en-GB"/>
          <w14:ligatures w14:val="none"/>
        </w:rPr>
        <w:t>ex post facto</w:t>
      </w:r>
      <w:r w:rsidRPr="00F34548">
        <w:rPr>
          <w:rFonts w:ascii="Times New Roman" w:eastAsia="Times New Roman" w:hAnsi="Times New Roman" w:cs="Times New Roman"/>
          <w:kern w:val="0"/>
          <w:sz w:val="28"/>
          <w:szCs w:val="28"/>
          <w:lang w:val="en-GB"/>
          <w14:ligatures w14:val="none"/>
        </w:rPr>
        <w:t xml:space="preserve"> and nothing more.</w:t>
      </w:r>
    </w:p>
    <w:p w14:paraId="135C171A"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4EEF01B5" w14:textId="1FA0038D"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[61]</w:t>
      </w:r>
      <w:r w:rsidRPr="00F34548">
        <w:rPr>
          <w:rFonts w:ascii="Times New Roman" w:eastAsia="Times New Roman" w:hAnsi="Times New Roman" w:cs="Times New Roman"/>
          <w:kern w:val="0"/>
          <w:sz w:val="28"/>
          <w:szCs w:val="28"/>
          <w:lang w:val="en-GB"/>
          <w14:ligatures w14:val="none"/>
        </w:rPr>
        <w:tab/>
        <w:t xml:space="preserve">Accordingly, there is no logical reason why the Master may not grant consent even after the meeting has been held. Such construction equally does not diminish the effect of a failure to obtain consent, which remains the necessary pre-requisite for validity of the conduct of the liquidators. The Master’s oversight responsibility remains, which is to ensure that liquidators </w:t>
      </w:r>
      <w:r w:rsidRPr="00F34548">
        <w:rPr>
          <w:rFonts w:ascii="Times New Roman" w:eastAsia="Times New Roman" w:hAnsi="Times New Roman" w:cs="Times New Roman"/>
          <w:kern w:val="0"/>
          <w:sz w:val="28"/>
          <w:szCs w:val="28"/>
          <w:lang w:val="en-GB"/>
          <w14:ligatures w14:val="none"/>
        </w:rPr>
        <w:lastRenderedPageBreak/>
        <w:t xml:space="preserve">comply with their statutory duties and responsibilities in the course of the winding-up process. </w:t>
      </w:r>
    </w:p>
    <w:p w14:paraId="42215E9C"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1537690E" w14:textId="306C9C12"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[62]</w:t>
      </w:r>
      <w:r w:rsidRPr="00F34548">
        <w:rPr>
          <w:rFonts w:ascii="Times New Roman" w:eastAsia="Times New Roman" w:hAnsi="Times New Roman" w:cs="Times New Roman"/>
          <w:kern w:val="0"/>
          <w:sz w:val="28"/>
          <w:szCs w:val="28"/>
          <w:lang w:val="en-GB"/>
          <w14:ligatures w14:val="none"/>
        </w:rPr>
        <w:tab/>
        <w:t xml:space="preserve">Therefore, I incline to the view that there is nothing in the text of s 78(1) that precludes the Master from granting consent, even retrospectively, to the summoning of a meeting of creditors and members of the corporate entity in liquidation, which has already taken place even after the expiry of the period of one month as prescribed in the section. In these circumstances, it must follow that, whilst the high court was correct in finding that the absence of consent by the Master had a bearing on the validity of the proceedings of the meeting held on 6 May 2021, it was, however, not correct in its ultimate conclusion that the Master’s consent could not be obtained retrospectively. </w:t>
      </w:r>
    </w:p>
    <w:p w14:paraId="09C60486" w14:textId="77777777"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p>
    <w:p w14:paraId="0CA83245" w14:textId="54F92A0F" w:rsidR="00435A33" w:rsidRPr="00F34548" w:rsidRDefault="00435A33" w:rsidP="00435A33">
      <w:pPr>
        <w:spacing w:after="0" w:line="360" w:lineRule="auto"/>
        <w:jc w:val="both"/>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[63]</w:t>
      </w:r>
      <w:r w:rsidRPr="00F34548">
        <w:rPr>
          <w:rFonts w:ascii="Times New Roman" w:eastAsia="Times New Roman" w:hAnsi="Times New Roman" w:cs="Times New Roman"/>
          <w:kern w:val="0"/>
          <w:sz w:val="28"/>
          <w:szCs w:val="28"/>
          <w:lang w:val="en-GB"/>
          <w14:ligatures w14:val="none"/>
        </w:rPr>
        <w:tab/>
        <w:t>I pause here to mention that it is common cause in this case that the Master was belatedly asked to grant consent. The liquidators’ letter, dated 6 July 2021, addressed to the Master requesting consent, in relevant part, reads:</w:t>
      </w:r>
    </w:p>
    <w:p w14:paraId="2B9D2D47" w14:textId="77777777" w:rsidR="00435A33" w:rsidRPr="00F34548" w:rsidRDefault="00435A33" w:rsidP="00435A33">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Times New Roman" w:eastAsia="Times New Roman" w:hAnsi="Times New Roman" w:cs="Times New Roman"/>
          <w:kern w:val="0"/>
          <w:sz w:val="24"/>
          <w:szCs w:val="28"/>
          <w:lang w:val="en-GB"/>
          <w14:ligatures w14:val="none"/>
        </w:rPr>
        <w:t>‘We hereby request you to condone the fact that the First Meeting of Creditors was not convened within the period as set out in Section 78(1) for the following reasons:</w:t>
      </w:r>
    </w:p>
    <w:p w14:paraId="47DEB6B6" w14:textId="681EF077" w:rsidR="00435A33" w:rsidRPr="001C3974" w:rsidRDefault="001C3974" w:rsidP="001C3974">
      <w:pPr>
        <w:spacing w:after="0" w:line="360" w:lineRule="auto"/>
        <w:jc w:val="both"/>
        <w:rPr>
          <w:rFonts w:ascii="Times New Roman" w:eastAsia="Times New Roman" w:hAnsi="Times New Roman" w:cs="Times New Roman"/>
          <w:kern w:val="0"/>
          <w:sz w:val="24"/>
          <w:szCs w:val="28"/>
          <w:lang w:val="en-GB"/>
          <w14:ligatures w14:val="none"/>
        </w:rPr>
      </w:pPr>
      <w:r w:rsidRPr="00F34548">
        <w:rPr>
          <w:rFonts w:ascii="Symbol" w:eastAsia="Times New Roman" w:hAnsi="Symbol" w:cs="Times New Roman"/>
          <w:kern w:val="0"/>
          <w:sz w:val="24"/>
          <w:szCs w:val="28"/>
          <w:lang w:val="en-GB"/>
          <w14:ligatures w14:val="none"/>
        </w:rPr>
        <w:t></w:t>
      </w:r>
      <w:r w:rsidRPr="00F34548">
        <w:rPr>
          <w:rFonts w:ascii="Symbol" w:eastAsia="Times New Roman" w:hAnsi="Symbol" w:cs="Times New Roman"/>
          <w:kern w:val="0"/>
          <w:sz w:val="24"/>
          <w:szCs w:val="28"/>
          <w:lang w:val="en-GB"/>
          <w14:ligatures w14:val="none"/>
        </w:rPr>
        <w:tab/>
      </w:r>
      <w:r w:rsidR="00435A33" w:rsidRPr="001C3974">
        <w:rPr>
          <w:rFonts w:ascii="Times New Roman" w:eastAsia="Times New Roman" w:hAnsi="Times New Roman" w:cs="Times New Roman"/>
          <w:kern w:val="0"/>
          <w:sz w:val="24"/>
          <w:szCs w:val="28"/>
          <w:lang w:val="en-GB"/>
          <w14:ligatures w14:val="none"/>
        </w:rPr>
        <w:t>The inability to publish the meeting as set out above;</w:t>
      </w:r>
    </w:p>
    <w:p w14:paraId="46144D9E" w14:textId="2ECC3293" w:rsidR="00435A33" w:rsidRPr="001C3974" w:rsidRDefault="001C3974" w:rsidP="001C3974">
      <w:pPr>
        <w:spacing w:after="0" w:line="360" w:lineRule="auto"/>
        <w:jc w:val="both"/>
        <w:rPr>
          <w:rFonts w:ascii="Times New Roman" w:hAnsi="Times New Roman" w:cs="Times New Roman"/>
          <w:sz w:val="24"/>
          <w:lang w:val="en-GB"/>
        </w:rPr>
      </w:pPr>
      <w:r w:rsidRPr="00F34548">
        <w:rPr>
          <w:rFonts w:ascii="Symbol" w:hAnsi="Symbol" w:cs="Times New Roman"/>
          <w:sz w:val="24"/>
          <w:lang w:val="en-GB"/>
        </w:rPr>
        <w:t></w:t>
      </w:r>
      <w:r w:rsidRPr="00F34548">
        <w:rPr>
          <w:rFonts w:ascii="Symbol" w:hAnsi="Symbol" w:cs="Times New Roman"/>
          <w:sz w:val="24"/>
          <w:lang w:val="en-GB"/>
        </w:rPr>
        <w:tab/>
      </w:r>
      <w:r w:rsidR="00435A33" w:rsidRPr="001C3974">
        <w:rPr>
          <w:rFonts w:ascii="Times New Roman" w:hAnsi="Times New Roman" w:cs="Times New Roman"/>
          <w:sz w:val="24"/>
          <w:lang w:val="en-GB"/>
        </w:rPr>
        <w:t xml:space="preserve">The effect of the state of disaster declared by the State President on 15 March 2020 </w:t>
      </w:r>
      <w:r w:rsidR="00435A33" w:rsidRPr="001C3974">
        <w:rPr>
          <w:rFonts w:ascii="Times New Roman" w:hAnsi="Times New Roman" w:cs="Times New Roman"/>
          <w:sz w:val="24"/>
          <w:lang w:val="en-GB"/>
        </w:rPr>
        <w:tab/>
        <w:t>due to the Covid-19 outbreak;</w:t>
      </w:r>
    </w:p>
    <w:p w14:paraId="13F276A6" w14:textId="35891211" w:rsidR="00435A33" w:rsidRPr="001C3974" w:rsidRDefault="001C3974" w:rsidP="001C3974">
      <w:pPr>
        <w:spacing w:after="0" w:line="360" w:lineRule="auto"/>
        <w:jc w:val="both"/>
        <w:rPr>
          <w:rFonts w:ascii="Times New Roman" w:hAnsi="Times New Roman" w:cs="Times New Roman"/>
          <w:sz w:val="24"/>
          <w:lang w:val="en-GB"/>
        </w:rPr>
      </w:pPr>
      <w:r w:rsidRPr="00F34548">
        <w:rPr>
          <w:rFonts w:ascii="Symbol" w:hAnsi="Symbol" w:cs="Times New Roman"/>
          <w:sz w:val="24"/>
          <w:lang w:val="en-GB"/>
        </w:rPr>
        <w:t></w:t>
      </w:r>
      <w:r w:rsidRPr="00F34548">
        <w:rPr>
          <w:rFonts w:ascii="Symbol" w:hAnsi="Symbol" w:cs="Times New Roman"/>
          <w:sz w:val="24"/>
          <w:lang w:val="en-GB"/>
        </w:rPr>
        <w:tab/>
      </w:r>
      <w:r w:rsidR="00435A33" w:rsidRPr="001C3974">
        <w:rPr>
          <w:rFonts w:ascii="Times New Roman" w:hAnsi="Times New Roman" w:cs="Times New Roman"/>
          <w:sz w:val="24"/>
          <w:lang w:val="en-GB"/>
        </w:rPr>
        <w:t xml:space="preserve">The effect of the various directives that were issued during this time and that is still </w:t>
      </w:r>
      <w:r w:rsidR="00435A33" w:rsidRPr="001C3974">
        <w:rPr>
          <w:rFonts w:ascii="Times New Roman" w:hAnsi="Times New Roman" w:cs="Times New Roman"/>
          <w:sz w:val="24"/>
          <w:lang w:val="en-GB"/>
        </w:rPr>
        <w:tab/>
        <w:t xml:space="preserve">being published by the Chief Master from time to time to ensure the safety of all </w:t>
      </w:r>
      <w:r w:rsidR="00435A33" w:rsidRPr="001C3974">
        <w:rPr>
          <w:rFonts w:ascii="Times New Roman" w:hAnsi="Times New Roman" w:cs="Times New Roman"/>
          <w:sz w:val="24"/>
          <w:lang w:val="en-GB"/>
        </w:rPr>
        <w:tab/>
        <w:t>concerned had;</w:t>
      </w:r>
    </w:p>
    <w:p w14:paraId="57BE8662" w14:textId="11593D77" w:rsidR="00435A33" w:rsidRPr="001C3974" w:rsidRDefault="001C3974" w:rsidP="001C3974">
      <w:pPr>
        <w:spacing w:after="0" w:line="360" w:lineRule="auto"/>
        <w:jc w:val="both"/>
        <w:rPr>
          <w:rFonts w:ascii="Times New Roman" w:hAnsi="Times New Roman" w:cs="Times New Roman"/>
          <w:sz w:val="24"/>
          <w:lang w:val="en-GB"/>
        </w:rPr>
      </w:pPr>
      <w:r w:rsidRPr="00F34548">
        <w:rPr>
          <w:rFonts w:ascii="Symbol" w:hAnsi="Symbol" w:cs="Times New Roman"/>
          <w:sz w:val="24"/>
          <w:lang w:val="en-GB"/>
        </w:rPr>
        <w:t></w:t>
      </w:r>
      <w:r w:rsidRPr="00F34548">
        <w:rPr>
          <w:rFonts w:ascii="Symbol" w:hAnsi="Symbol" w:cs="Times New Roman"/>
          <w:sz w:val="24"/>
          <w:lang w:val="en-GB"/>
        </w:rPr>
        <w:tab/>
      </w:r>
      <w:r w:rsidR="00435A33" w:rsidRPr="001C3974">
        <w:rPr>
          <w:rFonts w:ascii="Times New Roman" w:hAnsi="Times New Roman" w:cs="Times New Roman"/>
          <w:sz w:val="24"/>
          <w:lang w:val="en-GB"/>
        </w:rPr>
        <w:t xml:space="preserve">The obstructive behaviour by the member of the close corporation and specifically </w:t>
      </w:r>
      <w:r w:rsidR="00435A33" w:rsidRPr="001C3974">
        <w:rPr>
          <w:rFonts w:ascii="Times New Roman" w:hAnsi="Times New Roman" w:cs="Times New Roman"/>
          <w:sz w:val="24"/>
          <w:lang w:val="en-GB"/>
        </w:rPr>
        <w:tab/>
        <w:t xml:space="preserve">in not providing the Master or the liquidators with a Statement of Affairs being the </w:t>
      </w:r>
      <w:r w:rsidR="00435A33" w:rsidRPr="001C3974">
        <w:rPr>
          <w:rFonts w:ascii="Times New Roman" w:hAnsi="Times New Roman" w:cs="Times New Roman"/>
          <w:sz w:val="24"/>
          <w:lang w:val="en-GB"/>
        </w:rPr>
        <w:tab/>
        <w:t xml:space="preserve">primary purpose of the First Meeting of Creditors in the estate of a close </w:t>
      </w:r>
      <w:r w:rsidR="00435A33" w:rsidRPr="001C3974">
        <w:rPr>
          <w:rFonts w:ascii="Times New Roman" w:hAnsi="Times New Roman" w:cs="Times New Roman"/>
          <w:sz w:val="24"/>
          <w:lang w:val="en-GB"/>
        </w:rPr>
        <w:tab/>
        <w:t>corporation;</w:t>
      </w:r>
    </w:p>
    <w:p w14:paraId="433653C3" w14:textId="3F1BB68F" w:rsidR="00435A33" w:rsidRPr="001C3974" w:rsidRDefault="001C3974" w:rsidP="001C3974">
      <w:pPr>
        <w:spacing w:after="0" w:line="360" w:lineRule="auto"/>
        <w:jc w:val="both"/>
        <w:rPr>
          <w:rFonts w:ascii="Times New Roman" w:hAnsi="Times New Roman" w:cs="Times New Roman"/>
          <w:sz w:val="24"/>
          <w:lang w:val="en-GB"/>
        </w:rPr>
      </w:pPr>
      <w:r w:rsidRPr="00F34548">
        <w:rPr>
          <w:rFonts w:ascii="Symbol" w:hAnsi="Symbol" w:cs="Times New Roman"/>
          <w:sz w:val="24"/>
          <w:lang w:val="en-GB"/>
        </w:rPr>
        <w:lastRenderedPageBreak/>
        <w:t></w:t>
      </w:r>
      <w:r w:rsidRPr="00F34548">
        <w:rPr>
          <w:rFonts w:ascii="Symbol" w:hAnsi="Symbol" w:cs="Times New Roman"/>
          <w:sz w:val="24"/>
          <w:lang w:val="en-GB"/>
        </w:rPr>
        <w:tab/>
      </w:r>
      <w:r w:rsidR="00435A33" w:rsidRPr="001C3974">
        <w:rPr>
          <w:rFonts w:ascii="Times New Roman" w:hAnsi="Times New Roman" w:cs="Times New Roman"/>
          <w:sz w:val="24"/>
          <w:lang w:val="en-GB"/>
        </w:rPr>
        <w:t xml:space="preserve">The fact that the late convening of the First Meeting did in no way lead to a </w:t>
      </w:r>
      <w:r w:rsidR="00435A33" w:rsidRPr="001C3974">
        <w:rPr>
          <w:rFonts w:ascii="Times New Roman" w:hAnsi="Times New Roman" w:cs="Times New Roman"/>
          <w:sz w:val="24"/>
          <w:lang w:val="en-GB"/>
        </w:rPr>
        <w:tab/>
        <w:t>substantial injustice to anyone.’</w:t>
      </w:r>
    </w:p>
    <w:p w14:paraId="16384AD7" w14:textId="77777777" w:rsidR="00435A33" w:rsidRPr="00F34548" w:rsidRDefault="00435A33" w:rsidP="00435A33">
      <w:pPr>
        <w:spacing w:after="0" w:line="360" w:lineRule="auto"/>
        <w:jc w:val="both"/>
        <w:rPr>
          <w:rFonts w:ascii="Times New Roman" w:hAnsi="Times New Roman" w:cs="Times New Roman"/>
          <w:sz w:val="28"/>
          <w:lang w:val="en-GB"/>
        </w:rPr>
      </w:pPr>
      <w:r w:rsidRPr="00F34548">
        <w:rPr>
          <w:rFonts w:ascii="Times New Roman" w:hAnsi="Times New Roman" w:cs="Times New Roman"/>
          <w:sz w:val="28"/>
          <w:lang w:val="en-GB"/>
        </w:rPr>
        <w:t>The letter then concludes by stating that:</w:t>
      </w:r>
    </w:p>
    <w:p w14:paraId="089BDC45" w14:textId="77777777" w:rsidR="00435A33" w:rsidRPr="00F34548" w:rsidRDefault="00435A33" w:rsidP="00435A33">
      <w:pPr>
        <w:spacing w:after="0" w:line="360" w:lineRule="auto"/>
        <w:jc w:val="both"/>
        <w:rPr>
          <w:rFonts w:ascii="Times New Roman" w:hAnsi="Times New Roman" w:cs="Times New Roman"/>
          <w:sz w:val="24"/>
          <w:lang w:val="en-GB"/>
        </w:rPr>
      </w:pPr>
      <w:r w:rsidRPr="00F34548">
        <w:rPr>
          <w:rFonts w:ascii="Times New Roman" w:hAnsi="Times New Roman" w:cs="Times New Roman"/>
          <w:sz w:val="24"/>
          <w:lang w:val="en-GB"/>
        </w:rPr>
        <w:t>'We therefore formally apply to the Master of the High Court to condone the formal defect by not convening the First Meeting of Creditors within the time period prescribed in Section 78(1) for the reasons set out above.'</w:t>
      </w:r>
    </w:p>
    <w:p w14:paraId="5E5E0574" w14:textId="77777777" w:rsidR="00435A33" w:rsidRPr="00F34548" w:rsidRDefault="00435A33" w:rsidP="00435A33">
      <w:pPr>
        <w:spacing w:after="0" w:line="360" w:lineRule="auto"/>
        <w:jc w:val="both"/>
        <w:rPr>
          <w:rFonts w:ascii="Times New Roman" w:hAnsi="Times New Roman" w:cs="Times New Roman"/>
          <w:sz w:val="28"/>
          <w:lang w:val="en-GB"/>
        </w:rPr>
      </w:pPr>
    </w:p>
    <w:p w14:paraId="58040A6E" w14:textId="302D0933" w:rsidR="00435A33" w:rsidRPr="00F34548" w:rsidRDefault="00435A33" w:rsidP="00435A33">
      <w:pPr>
        <w:spacing w:after="0" w:line="360" w:lineRule="auto"/>
        <w:jc w:val="both"/>
        <w:rPr>
          <w:rFonts w:ascii="Times New Roman" w:hAnsi="Times New Roman" w:cs="Times New Roman"/>
          <w:sz w:val="28"/>
          <w:lang w:val="en-GB"/>
        </w:rPr>
      </w:pPr>
      <w:r w:rsidRPr="00F34548">
        <w:rPr>
          <w:rFonts w:ascii="Times New Roman" w:hAnsi="Times New Roman" w:cs="Times New Roman"/>
          <w:sz w:val="28"/>
          <w:lang w:val="en-GB"/>
        </w:rPr>
        <w:t>[64]</w:t>
      </w:r>
      <w:r w:rsidRPr="00F34548">
        <w:rPr>
          <w:rFonts w:ascii="Times New Roman" w:hAnsi="Times New Roman" w:cs="Times New Roman"/>
          <w:sz w:val="28"/>
          <w:lang w:val="en-GB"/>
        </w:rPr>
        <w:tab/>
        <w:t xml:space="preserve">In response, the Master did not grant or refuse consent. Rather, the Master expressed the view that there was no statutory provision conferring such powers on her or him to do so. The effect of the Master’s response is that the liquidators’ request for consent remains undetermined. Thus, it is still open to the Master to decide the fate of the liquidators’ request for consent </w:t>
      </w:r>
      <w:r w:rsidRPr="00F34548">
        <w:rPr>
          <w:rFonts w:ascii="Times New Roman" w:hAnsi="Times New Roman" w:cs="Times New Roman"/>
          <w:i/>
          <w:sz w:val="28"/>
          <w:lang w:val="en-GB"/>
        </w:rPr>
        <w:t>ex post facto</w:t>
      </w:r>
      <w:r w:rsidRPr="00F34548">
        <w:rPr>
          <w:rFonts w:ascii="Times New Roman" w:hAnsi="Times New Roman" w:cs="Times New Roman"/>
          <w:sz w:val="28"/>
          <w:lang w:val="en-GB"/>
        </w:rPr>
        <w:t xml:space="preserve"> on its merits. No doubt in so doing, the Master will, inter alia, bear uppermost in his or her mind that the finalisation of the liquidation process has been held up for some four years already whilst litigation was underway. </w:t>
      </w:r>
    </w:p>
    <w:p w14:paraId="2E110F41" w14:textId="77777777" w:rsidR="00435A33" w:rsidRPr="00F34548" w:rsidRDefault="00435A33" w:rsidP="00435A33">
      <w:pPr>
        <w:spacing w:after="0" w:line="360" w:lineRule="auto"/>
        <w:jc w:val="both"/>
        <w:rPr>
          <w:rFonts w:ascii="Times New Roman" w:hAnsi="Times New Roman" w:cs="Times New Roman"/>
          <w:sz w:val="28"/>
          <w:lang w:val="en-GB"/>
        </w:rPr>
      </w:pPr>
    </w:p>
    <w:p w14:paraId="5F82FCAA" w14:textId="46A37A6C" w:rsidR="00435A33" w:rsidRPr="00F34548" w:rsidRDefault="00435A33" w:rsidP="00435A33">
      <w:pPr>
        <w:spacing w:after="0" w:line="360" w:lineRule="auto"/>
        <w:jc w:val="both"/>
        <w:rPr>
          <w:rFonts w:ascii="Times New Roman" w:hAnsi="Times New Roman" w:cs="Times New Roman"/>
          <w:sz w:val="28"/>
          <w:lang w:val="en-GB"/>
        </w:rPr>
      </w:pPr>
      <w:r w:rsidRPr="00F34548">
        <w:rPr>
          <w:rFonts w:ascii="Times New Roman" w:hAnsi="Times New Roman" w:cs="Times New Roman"/>
          <w:sz w:val="28"/>
          <w:lang w:val="en-GB"/>
        </w:rPr>
        <w:t>[65]</w:t>
      </w:r>
      <w:r w:rsidRPr="00F34548">
        <w:rPr>
          <w:rFonts w:ascii="Times New Roman" w:hAnsi="Times New Roman" w:cs="Times New Roman"/>
          <w:sz w:val="28"/>
          <w:lang w:val="en-GB"/>
        </w:rPr>
        <w:tab/>
        <w:t xml:space="preserve">For all the foregoing reasons, I would uphold the appeal and grant consequential relief. Since mine is a minority judgment, it is not necessary to set out the terms in which such consequential relief would have been framed. </w:t>
      </w:r>
    </w:p>
    <w:p w14:paraId="3F23ED9C"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p>
    <w:p w14:paraId="605F4A11"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p>
    <w:p w14:paraId="42A96A8F"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________________________</w:t>
      </w:r>
    </w:p>
    <w:p w14:paraId="7869B781"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X M PETSE</w:t>
      </w:r>
    </w:p>
    <w:p w14:paraId="0AB1BB9D"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DEPUTY PRESIDENT</w:t>
      </w:r>
    </w:p>
    <w:p w14:paraId="5F77314D" w14:textId="77777777" w:rsidR="00435A33" w:rsidRPr="00F34548" w:rsidRDefault="00435A33" w:rsidP="00435A33">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SUPREME COURT OF APPEAL</w:t>
      </w:r>
    </w:p>
    <w:p w14:paraId="3D26B437" w14:textId="1F3ADBAE" w:rsidR="00666C8C" w:rsidRPr="00F34548" w:rsidRDefault="00666C8C" w:rsidP="0033764B">
      <w:pPr>
        <w:spacing w:after="0" w:line="360" w:lineRule="auto"/>
        <w:jc w:val="right"/>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br w:type="page"/>
      </w:r>
    </w:p>
    <w:p w14:paraId="10DC74C8" w14:textId="77777777" w:rsidR="00666C8C" w:rsidRPr="00F34548" w:rsidRDefault="00666C8C" w:rsidP="00666C8C">
      <w:pPr>
        <w:spacing w:after="0" w:line="360" w:lineRule="auto"/>
        <w:jc w:val="right"/>
        <w:rPr>
          <w:rFonts w:ascii="Times New Roman" w:eastAsia="Times New Roman" w:hAnsi="Times New Roman" w:cs="Times New Roman"/>
          <w:kern w:val="0"/>
          <w:sz w:val="28"/>
          <w:szCs w:val="28"/>
          <w:lang w:val="en-GB"/>
          <w14:ligatures w14:val="none"/>
        </w:rPr>
      </w:pPr>
    </w:p>
    <w:p w14:paraId="7478C51D"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 xml:space="preserve">Appearances </w:t>
      </w:r>
    </w:p>
    <w:p w14:paraId="582EED08" w14:textId="77777777"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p>
    <w:p w14:paraId="1B4843B8" w14:textId="4E691498"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For appellant</w:t>
      </w:r>
      <w:r w:rsidR="00F44D66" w:rsidRPr="00F34548">
        <w:rPr>
          <w:rFonts w:ascii="Times New Roman" w:eastAsia="Times New Roman" w:hAnsi="Times New Roman" w:cs="Times New Roman"/>
          <w:kern w:val="0"/>
          <w:sz w:val="28"/>
          <w:szCs w:val="28"/>
          <w:lang w:val="en-GB"/>
          <w14:ligatures w14:val="none"/>
        </w:rPr>
        <w:t>s</w:t>
      </w:r>
      <w:r w:rsidRPr="00F34548">
        <w:rPr>
          <w:rFonts w:ascii="Times New Roman" w:eastAsia="Times New Roman" w:hAnsi="Times New Roman" w:cs="Times New Roman"/>
          <w:kern w:val="0"/>
          <w:sz w:val="28"/>
          <w:szCs w:val="28"/>
          <w:lang w:val="en-GB"/>
          <w14:ligatures w14:val="none"/>
        </w:rPr>
        <w:t>:</w:t>
      </w:r>
      <w:r w:rsidR="00F44D66" w:rsidRPr="00F34548">
        <w:rPr>
          <w:rFonts w:ascii="Times New Roman" w:eastAsia="Times New Roman" w:hAnsi="Times New Roman" w:cs="Times New Roman"/>
          <w:kern w:val="0"/>
          <w:sz w:val="28"/>
          <w:szCs w:val="28"/>
          <w:lang w:val="en-GB"/>
          <w14:ligatures w14:val="none"/>
        </w:rPr>
        <w:tab/>
        <w:t>J E Smit</w:t>
      </w:r>
      <w:r w:rsidRPr="00F34548">
        <w:rPr>
          <w:rFonts w:ascii="Times New Roman" w:eastAsia="Times New Roman" w:hAnsi="Times New Roman" w:cs="Times New Roman"/>
          <w:kern w:val="0"/>
          <w:sz w:val="28"/>
          <w:szCs w:val="28"/>
          <w:lang w:val="en-GB"/>
          <w14:ligatures w14:val="none"/>
        </w:rPr>
        <w:tab/>
      </w:r>
    </w:p>
    <w:p w14:paraId="3E5AAE54" w14:textId="4DA1A493" w:rsidR="00666C8C" w:rsidRPr="00F34548" w:rsidRDefault="00666C8C" w:rsidP="00666C8C">
      <w:pPr>
        <w:spacing w:after="0" w:line="360" w:lineRule="auto"/>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Instructed by:</w:t>
      </w:r>
      <w:r w:rsidR="00F44D66" w:rsidRPr="00F34548">
        <w:rPr>
          <w:rFonts w:ascii="Times New Roman" w:eastAsia="Times New Roman" w:hAnsi="Times New Roman" w:cs="Times New Roman"/>
          <w:bCs/>
          <w:kern w:val="0"/>
          <w:sz w:val="28"/>
          <w:szCs w:val="28"/>
          <w:lang w:val="en-GB"/>
          <w14:ligatures w14:val="none"/>
        </w:rPr>
        <w:tab/>
        <w:t>J I Van Niekerk Incorporated, Pretoria</w:t>
      </w:r>
      <w:r w:rsidRPr="00F34548">
        <w:rPr>
          <w:rFonts w:ascii="Times New Roman" w:eastAsia="Times New Roman" w:hAnsi="Times New Roman" w:cs="Times New Roman"/>
          <w:bCs/>
          <w:kern w:val="0"/>
          <w:sz w:val="28"/>
          <w:szCs w:val="28"/>
          <w:lang w:val="en-GB"/>
          <w14:ligatures w14:val="none"/>
        </w:rPr>
        <w:t xml:space="preserve"> </w:t>
      </w:r>
    </w:p>
    <w:p w14:paraId="37DEA71B" w14:textId="1AB37A27" w:rsidR="00666C8C" w:rsidRPr="00F34548" w:rsidRDefault="00F44D66" w:rsidP="00F44D66">
      <w:pPr>
        <w:spacing w:after="0" w:line="360" w:lineRule="auto"/>
        <w:ind w:left="1440" w:firstLine="720"/>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 xml:space="preserve">Symington De Kok, </w:t>
      </w:r>
      <w:r w:rsidR="00666C8C" w:rsidRPr="00F34548">
        <w:rPr>
          <w:rFonts w:ascii="Times New Roman" w:eastAsia="Times New Roman" w:hAnsi="Times New Roman" w:cs="Times New Roman"/>
          <w:bCs/>
          <w:kern w:val="0"/>
          <w:sz w:val="28"/>
          <w:szCs w:val="28"/>
          <w:lang w:val="en-GB"/>
          <w14:ligatures w14:val="none"/>
        </w:rPr>
        <w:t>Bloemfontein</w:t>
      </w:r>
    </w:p>
    <w:p w14:paraId="73BD816F" w14:textId="77777777" w:rsidR="00666C8C" w:rsidRPr="00F34548" w:rsidRDefault="00666C8C" w:rsidP="00666C8C">
      <w:pPr>
        <w:spacing w:after="0" w:line="360" w:lineRule="auto"/>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 xml:space="preserve"> </w:t>
      </w:r>
    </w:p>
    <w:p w14:paraId="481B7C3B" w14:textId="3569A068" w:rsidR="00666C8C" w:rsidRPr="00F34548" w:rsidRDefault="00666C8C" w:rsidP="00666C8C">
      <w:pPr>
        <w:spacing w:after="0" w:line="360" w:lineRule="auto"/>
        <w:rPr>
          <w:rFonts w:ascii="Times New Roman" w:eastAsia="Times New Roman" w:hAnsi="Times New Roman" w:cs="Times New Roman"/>
          <w:kern w:val="0"/>
          <w:sz w:val="28"/>
          <w:szCs w:val="28"/>
          <w:lang w:val="en-GB"/>
          <w14:ligatures w14:val="none"/>
        </w:rPr>
      </w:pPr>
      <w:r w:rsidRPr="00F34548">
        <w:rPr>
          <w:rFonts w:ascii="Times New Roman" w:eastAsia="Times New Roman" w:hAnsi="Times New Roman" w:cs="Times New Roman"/>
          <w:kern w:val="0"/>
          <w:sz w:val="28"/>
          <w:szCs w:val="28"/>
          <w:lang w:val="en-GB"/>
          <w14:ligatures w14:val="none"/>
        </w:rPr>
        <w:t>For respondent:</w:t>
      </w:r>
      <w:r w:rsidRPr="00F34548">
        <w:rPr>
          <w:rFonts w:ascii="Times New Roman" w:eastAsia="Times New Roman" w:hAnsi="Times New Roman" w:cs="Times New Roman"/>
          <w:kern w:val="0"/>
          <w:sz w:val="28"/>
          <w:szCs w:val="28"/>
          <w:lang w:val="en-GB"/>
          <w14:ligatures w14:val="none"/>
        </w:rPr>
        <w:tab/>
      </w:r>
      <w:r w:rsidR="00F44D66" w:rsidRPr="00F34548">
        <w:rPr>
          <w:rFonts w:ascii="Times New Roman" w:eastAsia="Times New Roman" w:hAnsi="Times New Roman" w:cs="Times New Roman"/>
          <w:kern w:val="0"/>
          <w:sz w:val="28"/>
          <w:szCs w:val="28"/>
          <w:lang w:val="en-GB"/>
          <w14:ligatures w14:val="none"/>
        </w:rPr>
        <w:t>F G Janse van Rensburg</w:t>
      </w:r>
      <w:r w:rsidRPr="00F34548">
        <w:rPr>
          <w:rFonts w:ascii="Times New Roman" w:eastAsia="Times New Roman" w:hAnsi="Times New Roman" w:cs="Times New Roman"/>
          <w:kern w:val="0"/>
          <w:sz w:val="28"/>
          <w:szCs w:val="28"/>
          <w:lang w:val="en-GB"/>
          <w14:ligatures w14:val="none"/>
        </w:rPr>
        <w:tab/>
        <w:t xml:space="preserve"> </w:t>
      </w:r>
    </w:p>
    <w:p w14:paraId="6179B57A" w14:textId="2CF8566D" w:rsidR="00666C8C" w:rsidRPr="00F34548" w:rsidRDefault="00666C8C" w:rsidP="00666C8C">
      <w:pPr>
        <w:spacing w:after="0" w:line="360" w:lineRule="auto"/>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Instructed by:</w:t>
      </w:r>
      <w:r w:rsidR="00F44D66" w:rsidRPr="00F34548">
        <w:rPr>
          <w:rFonts w:ascii="Times New Roman" w:eastAsia="Times New Roman" w:hAnsi="Times New Roman" w:cs="Times New Roman"/>
          <w:bCs/>
          <w:kern w:val="0"/>
          <w:sz w:val="28"/>
          <w:szCs w:val="28"/>
          <w:lang w:val="en-GB"/>
          <w14:ligatures w14:val="none"/>
        </w:rPr>
        <w:tab/>
        <w:t>Geyser Attorneys, Viljoenskroon</w:t>
      </w:r>
    </w:p>
    <w:p w14:paraId="1534058E" w14:textId="160DDC89" w:rsidR="00666C8C" w:rsidRPr="00F838A7" w:rsidRDefault="00F44D66" w:rsidP="00F44D66">
      <w:pPr>
        <w:spacing w:after="0" w:line="360" w:lineRule="auto"/>
        <w:ind w:left="1440" w:firstLine="720"/>
        <w:rPr>
          <w:rFonts w:ascii="Times New Roman" w:eastAsia="Times New Roman" w:hAnsi="Times New Roman" w:cs="Times New Roman"/>
          <w:bCs/>
          <w:kern w:val="0"/>
          <w:sz w:val="28"/>
          <w:szCs w:val="28"/>
          <w:lang w:val="en-GB"/>
          <w14:ligatures w14:val="none"/>
        </w:rPr>
      </w:pPr>
      <w:r w:rsidRPr="00F34548">
        <w:rPr>
          <w:rFonts w:ascii="Times New Roman" w:eastAsia="Times New Roman" w:hAnsi="Times New Roman" w:cs="Times New Roman"/>
          <w:bCs/>
          <w:kern w:val="0"/>
          <w:sz w:val="28"/>
          <w:szCs w:val="28"/>
          <w:lang w:val="en-GB"/>
          <w14:ligatures w14:val="none"/>
        </w:rPr>
        <w:t xml:space="preserve">Hendre Conradie Incorporated, </w:t>
      </w:r>
      <w:r w:rsidR="00666C8C" w:rsidRPr="00F34548">
        <w:rPr>
          <w:rFonts w:ascii="Times New Roman" w:eastAsia="Times New Roman" w:hAnsi="Times New Roman" w:cs="Times New Roman"/>
          <w:bCs/>
          <w:kern w:val="0"/>
          <w:sz w:val="28"/>
          <w:szCs w:val="28"/>
          <w:lang w:val="en-GB"/>
          <w14:ligatures w14:val="none"/>
        </w:rPr>
        <w:t>Bloemfontein.</w:t>
      </w:r>
    </w:p>
    <w:p w14:paraId="07C5D236" w14:textId="77777777" w:rsidR="00666C8C" w:rsidRPr="00F838A7" w:rsidRDefault="00666C8C" w:rsidP="00666C8C">
      <w:pPr>
        <w:autoSpaceDE w:val="0"/>
        <w:autoSpaceDN w:val="0"/>
        <w:adjustRightInd w:val="0"/>
        <w:spacing w:after="0" w:line="360" w:lineRule="auto"/>
        <w:rPr>
          <w:rFonts w:ascii="Times New Roman" w:eastAsia="Times New Roman" w:hAnsi="Times New Roman" w:cs="Times New Roman"/>
          <w:kern w:val="0"/>
          <w:sz w:val="28"/>
          <w:szCs w:val="28"/>
          <w:lang w:val="en-GB"/>
          <w14:ligatures w14:val="none"/>
        </w:rPr>
      </w:pPr>
    </w:p>
    <w:p w14:paraId="4B1E08E1" w14:textId="77777777" w:rsidR="00666C8C" w:rsidRPr="00F838A7" w:rsidRDefault="00666C8C" w:rsidP="00666C8C">
      <w:pPr>
        <w:spacing w:after="0" w:line="360" w:lineRule="auto"/>
        <w:jc w:val="both"/>
        <w:rPr>
          <w:rFonts w:ascii="Times New Roman" w:eastAsia="Times New Roman" w:hAnsi="Times New Roman" w:cs="Times New Roman"/>
          <w:kern w:val="0"/>
          <w:sz w:val="28"/>
          <w:szCs w:val="28"/>
          <w:lang w:val="en-GB"/>
          <w14:ligatures w14:val="none"/>
        </w:rPr>
      </w:pPr>
    </w:p>
    <w:p w14:paraId="0C05BBC5" w14:textId="77777777" w:rsidR="00666C8C" w:rsidRPr="00F838A7" w:rsidRDefault="00666C8C"/>
    <w:sectPr w:rsidR="00666C8C" w:rsidRPr="00F838A7" w:rsidSect="009C3867">
      <w:headerReference w:type="even" r:id="rId11"/>
      <w:head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A6EE" w14:textId="77777777" w:rsidR="007A38F6" w:rsidRDefault="007A38F6">
      <w:pPr>
        <w:spacing w:after="0" w:line="240" w:lineRule="auto"/>
      </w:pPr>
      <w:r>
        <w:separator/>
      </w:r>
    </w:p>
  </w:endnote>
  <w:endnote w:type="continuationSeparator" w:id="0">
    <w:p w14:paraId="08B5AFF0" w14:textId="77777777" w:rsidR="007A38F6" w:rsidRDefault="007A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DD1A" w14:textId="77777777" w:rsidR="007A38F6" w:rsidRDefault="007A38F6">
      <w:pPr>
        <w:spacing w:after="0" w:line="240" w:lineRule="auto"/>
      </w:pPr>
      <w:r>
        <w:separator/>
      </w:r>
    </w:p>
  </w:footnote>
  <w:footnote w:type="continuationSeparator" w:id="0">
    <w:p w14:paraId="716D3C3D" w14:textId="77777777" w:rsidR="007A38F6" w:rsidRDefault="007A38F6">
      <w:pPr>
        <w:spacing w:after="0" w:line="240" w:lineRule="auto"/>
      </w:pPr>
      <w:r>
        <w:continuationSeparator/>
      </w:r>
    </w:p>
  </w:footnote>
  <w:footnote w:id="1">
    <w:p w14:paraId="37A1A8FD" w14:textId="500CFA15" w:rsidR="00995E30" w:rsidRPr="00F34548" w:rsidRDefault="00995E30"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The relevant orders read as follows:</w:t>
      </w:r>
    </w:p>
    <w:p w14:paraId="43966542" w14:textId="69C10B01" w:rsidR="00995E30" w:rsidRPr="00F34548" w:rsidRDefault="00995E30" w:rsidP="00DE633E">
      <w:pPr>
        <w:pStyle w:val="FootnoteText"/>
        <w:jc w:val="both"/>
        <w:rPr>
          <w:rFonts w:ascii="Times New Roman" w:hAnsi="Times New Roman" w:cs="Times New Roman"/>
        </w:rPr>
      </w:pPr>
      <w:r w:rsidRPr="00F34548">
        <w:rPr>
          <w:rFonts w:ascii="Times New Roman" w:hAnsi="Times New Roman" w:cs="Times New Roman"/>
        </w:rPr>
        <w:t>‘3. In terms of section 386(5), read with section 387(3) of the Companies Act, Act 61</w:t>
      </w:r>
      <w:r w:rsidR="006524CE" w:rsidRPr="00F34548">
        <w:rPr>
          <w:rFonts w:ascii="Times New Roman" w:hAnsi="Times New Roman" w:cs="Times New Roman"/>
        </w:rPr>
        <w:t xml:space="preserve"> of 1973, it is directed that meetings of the creditors and members of Jonker Products CC (in liquidation), with Master’s reference B 102/2020, be convened within one month from the date of this order, on a date to be determined by the Magistrate.</w:t>
      </w:r>
    </w:p>
    <w:p w14:paraId="25355DBD" w14:textId="7A8C98BC" w:rsidR="006524CE" w:rsidRPr="00F34548" w:rsidRDefault="006524CE" w:rsidP="00DE633E">
      <w:pPr>
        <w:pStyle w:val="FootnoteText"/>
        <w:jc w:val="both"/>
        <w:rPr>
          <w:rFonts w:ascii="Times New Roman" w:hAnsi="Times New Roman" w:cs="Times New Roman"/>
        </w:rPr>
      </w:pPr>
      <w:r w:rsidRPr="00F34548">
        <w:rPr>
          <w:rFonts w:ascii="Times New Roman" w:hAnsi="Times New Roman" w:cs="Times New Roman"/>
        </w:rPr>
        <w:t>4. At the aforesaid meetings of creditors and members of Jonker Products CC (in liquidation), creditors may submit claims for proof in terms of section 44 of the Insolvency Act, 24 of 1936 and the Magistrate must ascertain the wishes of the creditors and members</w:t>
      </w:r>
      <w:r w:rsidR="006A4CD8" w:rsidRPr="00F34548">
        <w:rPr>
          <w:rFonts w:ascii="Times New Roman" w:hAnsi="Times New Roman" w:cs="Times New Roman"/>
        </w:rPr>
        <w:t xml:space="preserve"> in accordance with the provisions of section 412 of the Companies Act, 61 of 1973.</w:t>
      </w:r>
    </w:p>
    <w:p w14:paraId="7F137874" w14:textId="4A07426F" w:rsidR="006A4CD8" w:rsidRPr="00F34548" w:rsidRDefault="006A4CD8" w:rsidP="00DE633E">
      <w:pPr>
        <w:pStyle w:val="FootnoteText"/>
        <w:jc w:val="both"/>
        <w:rPr>
          <w:rFonts w:ascii="Times New Roman" w:hAnsi="Times New Roman" w:cs="Times New Roman"/>
        </w:rPr>
      </w:pPr>
      <w:r w:rsidRPr="00F34548">
        <w:rPr>
          <w:rFonts w:ascii="Times New Roman" w:hAnsi="Times New Roman" w:cs="Times New Roman"/>
        </w:rPr>
        <w:t>5. [The liquidators] are ordered, upon the Master providing a date for the meeting to be held before the Magistrate, to publish a notice in accordance with the provisions of section 412</w:t>
      </w:r>
      <w:r w:rsidR="005C0CD8">
        <w:rPr>
          <w:rFonts w:ascii="Times New Roman" w:hAnsi="Times New Roman" w:cs="Times New Roman"/>
        </w:rPr>
        <w:t xml:space="preserve"> of the Companies Act, 61 of 19</w:t>
      </w:r>
      <w:r w:rsidR="005C0CD8" w:rsidRPr="002D27C4">
        <w:rPr>
          <w:rFonts w:ascii="Times New Roman" w:hAnsi="Times New Roman" w:cs="Times New Roman"/>
        </w:rPr>
        <w:t>7</w:t>
      </w:r>
      <w:r w:rsidRPr="002D27C4">
        <w:rPr>
          <w:rFonts w:ascii="Times New Roman" w:hAnsi="Times New Roman" w:cs="Times New Roman"/>
        </w:rPr>
        <w:t>3</w:t>
      </w:r>
      <w:r w:rsidRPr="00F34548">
        <w:rPr>
          <w:rFonts w:ascii="Times New Roman" w:hAnsi="Times New Roman" w:cs="Times New Roman"/>
        </w:rPr>
        <w:t>, read with the regulations thereto, in the Government Gazette and in a daily newspaper.’</w:t>
      </w:r>
    </w:p>
  </w:footnote>
  <w:footnote w:id="2">
    <w:p w14:paraId="05765A04" w14:textId="3CD0F6E8" w:rsidR="001B1AF2" w:rsidRPr="00F34548" w:rsidRDefault="001B1AF2">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See fn 1 above.</w:t>
      </w:r>
    </w:p>
  </w:footnote>
  <w:footnote w:id="3">
    <w:p w14:paraId="57E1721F" w14:textId="11B180AF" w:rsidR="000038DF" w:rsidRPr="00F34548" w:rsidRDefault="000038DF"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iCs/>
        </w:rPr>
        <w:t xml:space="preserve">Natal Rugby Union v Gould </w:t>
      </w:r>
      <w:r w:rsidRPr="00F34548">
        <w:rPr>
          <w:rFonts w:ascii="Times New Roman" w:hAnsi="Times New Roman" w:cs="Times New Roman"/>
        </w:rPr>
        <w:t>1999 (1) SA 432 (A) at 445.</w:t>
      </w:r>
    </w:p>
  </w:footnote>
  <w:footnote w:id="4">
    <w:p w14:paraId="38A900C6" w14:textId="5234665F" w:rsidR="000038DF" w:rsidRPr="00F34548" w:rsidRDefault="000038DF"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Ibid at 443.</w:t>
      </w:r>
    </w:p>
  </w:footnote>
  <w:footnote w:id="5">
    <w:p w14:paraId="17AADDDA" w14:textId="77777777" w:rsidR="002F7EFA" w:rsidRPr="00F34548" w:rsidRDefault="002F7EFA" w:rsidP="002F7EFA">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Compare </w:t>
      </w:r>
      <w:r w:rsidRPr="00F34548">
        <w:rPr>
          <w:rFonts w:ascii="Times New Roman" w:hAnsi="Times New Roman" w:cs="Times New Roman"/>
          <w:i/>
          <w:iCs/>
        </w:rPr>
        <w:t xml:space="preserve">Gentiruco SA (Pty) Ltd v Firestone SA (Pty) Ltd </w:t>
      </w:r>
      <w:r w:rsidRPr="00F34548">
        <w:rPr>
          <w:rFonts w:ascii="Times New Roman" w:hAnsi="Times New Roman" w:cs="Times New Roman"/>
        </w:rPr>
        <w:t>1972 (1) SA 589 (A) at 600A-C.</w:t>
      </w:r>
    </w:p>
  </w:footnote>
  <w:footnote w:id="6">
    <w:p w14:paraId="0A7C0E3E" w14:textId="77777777" w:rsidR="002F7EFA" w:rsidRPr="00F34548" w:rsidRDefault="002F7EFA" w:rsidP="002F7EFA">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66 of the Close Corporations Act states, with reference to the Companies Act, 2008, that:</w:t>
      </w:r>
    </w:p>
    <w:p w14:paraId="543B0C5B" w14:textId="04FDC9C2" w:rsidR="002F7EFA" w:rsidRPr="00F34548" w:rsidRDefault="002F7EFA" w:rsidP="002F7EFA">
      <w:pPr>
        <w:pStyle w:val="FootnoteText"/>
        <w:jc w:val="both"/>
        <w:rPr>
          <w:rFonts w:ascii="Times New Roman" w:hAnsi="Times New Roman" w:cs="Times New Roman"/>
        </w:rPr>
      </w:pPr>
      <w:r w:rsidRPr="00F34548">
        <w:rPr>
          <w:rFonts w:ascii="Times New Roman" w:hAnsi="Times New Roman" w:cs="Times New Roman"/>
        </w:rPr>
        <w:t>‘(1</w:t>
      </w:r>
      <w:r w:rsidR="00436CD2" w:rsidRPr="00F34548">
        <w:rPr>
          <w:rFonts w:ascii="Times New Roman" w:hAnsi="Times New Roman" w:cs="Times New Roman"/>
        </w:rPr>
        <w:t>) The</w:t>
      </w:r>
      <w:r w:rsidRPr="00F34548">
        <w:rPr>
          <w:rFonts w:ascii="Times New Roman" w:hAnsi="Times New Roman" w:cs="Times New Roman"/>
        </w:rPr>
        <w:t xml:space="preserve"> laws mentioned or contemplated in item 9 of Schedule 5 of the Companies Act, read with the changes required by the context, apply to the liquidation of a corporation in respect of any matter not specifically provided for in this Part or in any other provision of this Act.’</w:t>
      </w:r>
    </w:p>
  </w:footnote>
  <w:footnote w:id="7">
    <w:p w14:paraId="68C5A957" w14:textId="3A85F690" w:rsidR="00351C9F" w:rsidRPr="00F34548" w:rsidRDefault="00351C9F"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See s 78(2</w:t>
      </w:r>
      <w:r w:rsidR="00796125" w:rsidRPr="00F34548">
        <w:rPr>
          <w:rFonts w:ascii="Times New Roman" w:hAnsi="Times New Roman" w:cs="Times New Roman"/>
        </w:rPr>
        <w:t>)</w:t>
      </w:r>
      <w:r w:rsidRPr="00F34548">
        <w:rPr>
          <w:rFonts w:ascii="Times New Roman" w:hAnsi="Times New Roman" w:cs="Times New Roman"/>
        </w:rPr>
        <w:t>(</w:t>
      </w:r>
      <w:r w:rsidRPr="00F34548">
        <w:rPr>
          <w:rFonts w:ascii="Times New Roman" w:hAnsi="Times New Roman" w:cs="Times New Roman"/>
          <w:i/>
          <w:iCs/>
        </w:rPr>
        <w:t>a</w:t>
      </w:r>
      <w:r w:rsidRPr="00F34548">
        <w:rPr>
          <w:rFonts w:ascii="Times New Roman" w:hAnsi="Times New Roman" w:cs="Times New Roman"/>
        </w:rPr>
        <w:t>) of the Close Corporation</w:t>
      </w:r>
      <w:r w:rsidR="001106EC" w:rsidRPr="00F34548">
        <w:rPr>
          <w:rFonts w:ascii="Times New Roman" w:hAnsi="Times New Roman" w:cs="Times New Roman"/>
        </w:rPr>
        <w:t>s</w:t>
      </w:r>
      <w:r w:rsidRPr="00F34548">
        <w:rPr>
          <w:rFonts w:ascii="Times New Roman" w:hAnsi="Times New Roman" w:cs="Times New Roman"/>
        </w:rPr>
        <w:t xml:space="preserve"> Act.</w:t>
      </w:r>
      <w:r w:rsidR="001106EC" w:rsidRPr="00F34548">
        <w:rPr>
          <w:rFonts w:ascii="Times New Roman" w:hAnsi="Times New Roman" w:cs="Times New Roman"/>
        </w:rPr>
        <w:t xml:space="preserve"> See also s 339 of the 1973 Companies Act.</w:t>
      </w:r>
    </w:p>
  </w:footnote>
  <w:footnote w:id="8">
    <w:p w14:paraId="7FDA30D4" w14:textId="745AF358" w:rsidR="00410555" w:rsidRPr="00F34548" w:rsidRDefault="00410555"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w:t>
      </w:r>
      <w:r w:rsidR="00F5450F" w:rsidRPr="00F34548">
        <w:rPr>
          <w:rFonts w:ascii="Times New Roman" w:hAnsi="Times New Roman" w:cs="Times New Roman"/>
        </w:rPr>
        <w:t>n</w:t>
      </w:r>
      <w:r w:rsidRPr="00F34548">
        <w:rPr>
          <w:rFonts w:ascii="Times New Roman" w:hAnsi="Times New Roman" w:cs="Times New Roman"/>
        </w:rPr>
        <w:t xml:space="preserve"> 361 of the 1973 Companies Act.</w:t>
      </w:r>
    </w:p>
  </w:footnote>
  <w:footnote w:id="9">
    <w:p w14:paraId="32A874B7" w14:textId="4AEC2960" w:rsidR="000B479C" w:rsidRPr="00F34548" w:rsidRDefault="000B479C"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368 of the 1973 Companies Act.</w:t>
      </w:r>
    </w:p>
  </w:footnote>
  <w:footnote w:id="10">
    <w:p w14:paraId="42310E94" w14:textId="7C8C0693" w:rsidR="009F0B1A" w:rsidRPr="00F34548" w:rsidRDefault="009F0B1A"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7</w:t>
      </w:r>
      <w:r w:rsidR="0013693B" w:rsidRPr="00F34548">
        <w:rPr>
          <w:rFonts w:ascii="Times New Roman" w:hAnsi="Times New Roman" w:cs="Times New Roman"/>
        </w:rPr>
        <w:t>4</w:t>
      </w:r>
      <w:r w:rsidRPr="00F34548">
        <w:rPr>
          <w:rFonts w:ascii="Times New Roman" w:hAnsi="Times New Roman" w:cs="Times New Roman"/>
        </w:rPr>
        <w:t>(2) reads as follows:</w:t>
      </w:r>
    </w:p>
    <w:p w14:paraId="2141C73A" w14:textId="6E3DAD8C" w:rsidR="009F0B1A" w:rsidRPr="00F34548" w:rsidRDefault="009F0B1A" w:rsidP="00DE633E">
      <w:pPr>
        <w:pStyle w:val="FootnoteText"/>
        <w:jc w:val="both"/>
        <w:rPr>
          <w:rFonts w:ascii="Times New Roman" w:hAnsi="Times New Roman" w:cs="Times New Roman"/>
        </w:rPr>
      </w:pPr>
      <w:r w:rsidRPr="00F34548">
        <w:rPr>
          <w:rFonts w:ascii="Times New Roman" w:hAnsi="Times New Roman" w:cs="Times New Roman"/>
        </w:rPr>
        <w:t>‘(2</w:t>
      </w:r>
      <w:r w:rsidR="00436CD2" w:rsidRPr="00F34548">
        <w:rPr>
          <w:rFonts w:ascii="Times New Roman" w:hAnsi="Times New Roman" w:cs="Times New Roman"/>
        </w:rPr>
        <w:t>) The</w:t>
      </w:r>
      <w:r w:rsidRPr="00F34548">
        <w:rPr>
          <w:rFonts w:ascii="Times New Roman" w:hAnsi="Times New Roman" w:cs="Times New Roman"/>
        </w:rPr>
        <w:t xml:space="preserve"> Master shall make an appointment as soon as is practicable after a provisional winding-up order has been made, or a copy of a resolution for a voluntary winding-up has been registered in terms of section 67(2).’</w:t>
      </w:r>
    </w:p>
  </w:footnote>
  <w:footnote w:id="11">
    <w:p w14:paraId="75C692D8" w14:textId="3006CBBD" w:rsidR="00183DD1" w:rsidRPr="00F34548" w:rsidRDefault="00183DD1" w:rsidP="00183DD1">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391 of the 1973 Companies Act provides that:</w:t>
      </w:r>
    </w:p>
    <w:p w14:paraId="7CA4A719" w14:textId="5DFC6F57" w:rsidR="00183DD1" w:rsidRPr="00F34548" w:rsidRDefault="00183DD1" w:rsidP="00183DD1">
      <w:pPr>
        <w:pStyle w:val="FootnoteText"/>
        <w:jc w:val="both"/>
        <w:rPr>
          <w:rFonts w:ascii="Times New Roman" w:hAnsi="Times New Roman" w:cs="Times New Roman"/>
        </w:rPr>
      </w:pPr>
      <w:r w:rsidRPr="00F34548">
        <w:rPr>
          <w:rFonts w:ascii="Times New Roman" w:hAnsi="Times New Roman" w:cs="Times New Roman"/>
        </w:rPr>
        <w:t>‘A liquidator in any winding-up shall proceed forthwith to recover and reduce into possession all the assets and property of the company, movable and immovable, shall apply the same so far as they extend in satisfaction of the costs of the winding-up and the claims of creditors, and shall distribute the balance among those who are entitled thereto.’</w:t>
      </w:r>
    </w:p>
  </w:footnote>
  <w:footnote w:id="12">
    <w:p w14:paraId="27340B12" w14:textId="70174003" w:rsidR="00183DD1" w:rsidRPr="00F34548" w:rsidRDefault="00183DD1" w:rsidP="00183DD1">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See s 386 of the 1973 Companies Act.</w:t>
      </w:r>
    </w:p>
  </w:footnote>
  <w:footnote w:id="13">
    <w:p w14:paraId="621555C1" w14:textId="71B53D36" w:rsidR="001452F4" w:rsidRPr="00F34548" w:rsidRDefault="001452F4" w:rsidP="00183DD1">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See s 387(1) of the 1973 Companies Act. Section 386(4) sets out the nature of these powers</w:t>
      </w:r>
      <w:r w:rsidR="00DE5CE8" w:rsidRPr="00F34548">
        <w:rPr>
          <w:rFonts w:ascii="Times New Roman" w:hAnsi="Times New Roman" w:cs="Times New Roman"/>
        </w:rPr>
        <w:t>, as follows:</w:t>
      </w:r>
    </w:p>
    <w:p w14:paraId="6092F45A" w14:textId="0E571B5B" w:rsidR="00DE5CE8" w:rsidRPr="00F34548" w:rsidRDefault="00DE5CE8" w:rsidP="00183DD1">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a</w:t>
      </w:r>
      <w:r w:rsidRPr="00F34548">
        <w:rPr>
          <w:rFonts w:ascii="Times New Roman" w:hAnsi="Times New Roman" w:cs="Times New Roman"/>
        </w:rPr>
        <w:t>) to bring or defend in the name and on behalf of the company any action or other legal proceeding of a civil nature, and, subject to the provisions of any law relating to criminal procedure, any criminal proceedings: Provided that immediately upon the appointment of a liquidator and in the absence of the authority referred to in </w:t>
      </w:r>
      <w:hyperlink r:id="rId1" w:anchor="g22m" w:history="1">
        <w:r w:rsidRPr="00F34548">
          <w:rPr>
            <w:rStyle w:val="Hyperlink"/>
            <w:rFonts w:ascii="Times New Roman" w:hAnsi="Times New Roman" w:cs="Times New Roman"/>
            <w:color w:val="auto"/>
            <w:u w:val="none"/>
          </w:rPr>
          <w:t>subsection (3)</w:t>
        </w:r>
      </w:hyperlink>
      <w:r w:rsidRPr="00F34548">
        <w:rPr>
          <w:rFonts w:ascii="Times New Roman" w:hAnsi="Times New Roman" w:cs="Times New Roman"/>
        </w:rPr>
        <w:t>, the Master may authorize, upon such terms as he thinks fit, any urgent legal proceedings for the recovery of outstanding accounts;</w:t>
      </w:r>
    </w:p>
    <w:p w14:paraId="3B357D58" w14:textId="488C7E7C" w:rsidR="00DE5CE8" w:rsidRPr="00F34548" w:rsidRDefault="00DE5CE8" w:rsidP="00183DD1">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b</w:t>
      </w:r>
      <w:r w:rsidRPr="00F34548">
        <w:rPr>
          <w:rFonts w:ascii="Times New Roman" w:hAnsi="Times New Roman" w:cs="Times New Roman"/>
        </w:rPr>
        <w:t>) to agree to any reasonable offer of composition made to the company by any debtor and to accept payment of any part of a debt due to the company in settlement thereof or to grant an extension of time for the payment of any such debt;</w:t>
      </w:r>
    </w:p>
    <w:p w14:paraId="0FDA59D8" w14:textId="4D7531E0" w:rsidR="00DE5CE8"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c</w:t>
      </w:r>
      <w:r w:rsidRPr="00F34548">
        <w:rPr>
          <w:rFonts w:ascii="Times New Roman" w:hAnsi="Times New Roman" w:cs="Times New Roman"/>
        </w:rPr>
        <w:t>) to compromise or admit any claim or demand against the company, including an unliquidated claim;</w:t>
      </w:r>
    </w:p>
    <w:p w14:paraId="3AA247E9" w14:textId="3C4DBE26" w:rsidR="00DE5CE8"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d</w:t>
      </w:r>
      <w:r w:rsidRPr="00F34548">
        <w:rPr>
          <w:rFonts w:ascii="Times New Roman" w:hAnsi="Times New Roman" w:cs="Times New Roman"/>
        </w:rPr>
        <w:t>) except where the company being wound up is unable to pay its debts, to make any arrangement with creditors, including creditors in respect of unliquidated claims;</w:t>
      </w:r>
    </w:p>
    <w:p w14:paraId="636659B8" w14:textId="7E519427" w:rsidR="00DE5CE8"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e</w:t>
      </w:r>
      <w:r w:rsidRPr="00F34548">
        <w:rPr>
          <w:rFonts w:ascii="Times New Roman" w:hAnsi="Times New Roman" w:cs="Times New Roman"/>
        </w:rPr>
        <w:t>) to submit to the determination of arbitrators any dispute concerning the company or any claim or demand by or upon the company;</w:t>
      </w:r>
    </w:p>
    <w:p w14:paraId="7AE3A8C3" w14:textId="7041D5A8" w:rsidR="00DE5CE8" w:rsidRPr="00F34548" w:rsidRDefault="00436CD2"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f)</w:t>
      </w:r>
      <w:r w:rsidR="00DE5CE8" w:rsidRPr="00F34548">
        <w:rPr>
          <w:rFonts w:ascii="Times New Roman" w:hAnsi="Times New Roman" w:cs="Times New Roman"/>
        </w:rPr>
        <w:t xml:space="preserve"> to carry on or discontinue any part of the business of the company in so far as may be necessary for the beneficial winding-up thereof: </w:t>
      </w:r>
      <w:r w:rsidRPr="00F34548">
        <w:rPr>
          <w:rFonts w:ascii="Times New Roman" w:hAnsi="Times New Roman" w:cs="Times New Roman"/>
        </w:rPr>
        <w:t>….</w:t>
      </w:r>
    </w:p>
    <w:p w14:paraId="22497B49" w14:textId="54201F07" w:rsidR="00DE5CE8"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g</w:t>
      </w:r>
      <w:r w:rsidRPr="00F34548">
        <w:rPr>
          <w:rFonts w:ascii="Times New Roman" w:hAnsi="Times New Roman" w:cs="Times New Roman"/>
        </w:rPr>
        <w:t>) …</w:t>
      </w:r>
    </w:p>
    <w:p w14:paraId="66872647" w14:textId="08146163" w:rsidR="00DE5CE8"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h</w:t>
      </w:r>
      <w:r w:rsidRPr="00F34548">
        <w:rPr>
          <w:rFonts w:ascii="Times New Roman" w:hAnsi="Times New Roman" w:cs="Times New Roman"/>
        </w:rPr>
        <w:t xml:space="preserve">) to sell any movable and immovable property of the company by public auction, public </w:t>
      </w:r>
      <w:r w:rsidR="00E07C2A" w:rsidRPr="00F34548">
        <w:rPr>
          <w:rFonts w:ascii="Times New Roman" w:hAnsi="Times New Roman" w:cs="Times New Roman"/>
        </w:rPr>
        <w:t>tender,</w:t>
      </w:r>
      <w:r w:rsidRPr="00F34548">
        <w:rPr>
          <w:rFonts w:ascii="Times New Roman" w:hAnsi="Times New Roman" w:cs="Times New Roman"/>
        </w:rPr>
        <w:t xml:space="preserve"> or private contract and to give delivery thereof;</w:t>
      </w:r>
    </w:p>
    <w:p w14:paraId="7DF74237" w14:textId="739ABC65" w:rsidR="001452F4" w:rsidRPr="00F34548" w:rsidRDefault="00DE5CE8" w:rsidP="00DE633E">
      <w:pPr>
        <w:pStyle w:val="FootnoteText"/>
        <w:jc w:val="both"/>
        <w:rPr>
          <w:rFonts w:ascii="Times New Roman" w:hAnsi="Times New Roman" w:cs="Times New Roman"/>
        </w:rPr>
      </w:pPr>
      <w:r w:rsidRPr="00F34548">
        <w:rPr>
          <w:rFonts w:ascii="Times New Roman" w:hAnsi="Times New Roman" w:cs="Times New Roman"/>
        </w:rPr>
        <w:t>(</w:t>
      </w:r>
      <w:r w:rsidRPr="00F34548">
        <w:rPr>
          <w:rFonts w:ascii="Times New Roman" w:hAnsi="Times New Roman" w:cs="Times New Roman"/>
          <w:i/>
          <w:iCs/>
        </w:rPr>
        <w:t>i</w:t>
      </w:r>
      <w:r w:rsidRPr="00F34548">
        <w:rPr>
          <w:rFonts w:ascii="Times New Roman" w:hAnsi="Times New Roman" w:cs="Times New Roman"/>
        </w:rPr>
        <w:t>) to perform any act or exercise any power for which he is not expressly required by this Act to obtain the leave of the Court.’</w:t>
      </w:r>
    </w:p>
  </w:footnote>
  <w:footnote w:id="14">
    <w:p w14:paraId="7A381BE9" w14:textId="168E2DC9" w:rsidR="00DE5CE8" w:rsidRPr="00F34548" w:rsidRDefault="00DE5CE8"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387(2) of the 1973 Companies Act.</w:t>
      </w:r>
    </w:p>
  </w:footnote>
  <w:footnote w:id="15">
    <w:p w14:paraId="14D9D721" w14:textId="2B4945AC" w:rsidR="00DE5CE8" w:rsidRPr="00F34548" w:rsidRDefault="00DE5CE8"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387(3) of the </w:t>
      </w:r>
      <w:r w:rsidR="001268E0" w:rsidRPr="00F34548">
        <w:rPr>
          <w:rFonts w:ascii="Times New Roman" w:hAnsi="Times New Roman" w:cs="Times New Roman"/>
        </w:rPr>
        <w:t xml:space="preserve">1973 </w:t>
      </w:r>
      <w:r w:rsidRPr="00F34548">
        <w:rPr>
          <w:rFonts w:ascii="Times New Roman" w:hAnsi="Times New Roman" w:cs="Times New Roman"/>
        </w:rPr>
        <w:t>Companies Act.</w:t>
      </w:r>
    </w:p>
  </w:footnote>
  <w:footnote w:id="16">
    <w:p w14:paraId="557FA902" w14:textId="619A73BF" w:rsidR="00655DBE" w:rsidRPr="00F34548" w:rsidRDefault="00655DBE"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iCs/>
        </w:rPr>
        <w:t>Capitec Bank Holdings Limited and Another v Coral Lagoon Investments 194 (Pty) Ltd and Others</w:t>
      </w:r>
      <w:r w:rsidRPr="00F34548">
        <w:rPr>
          <w:rFonts w:ascii="Times New Roman" w:hAnsi="Times New Roman" w:cs="Times New Roman"/>
        </w:rPr>
        <w:t xml:space="preserve"> [2021] ZASCA 99; [2021] 3 All SA 647 (SCA); 2022 (1) SA 100 (SCA) par</w:t>
      </w:r>
      <w:r w:rsidR="001268E0" w:rsidRPr="00F34548">
        <w:rPr>
          <w:rFonts w:ascii="Times New Roman" w:hAnsi="Times New Roman" w:cs="Times New Roman"/>
        </w:rPr>
        <w:t>a</w:t>
      </w:r>
      <w:r w:rsidRPr="00F34548">
        <w:rPr>
          <w:rFonts w:ascii="Times New Roman" w:hAnsi="Times New Roman" w:cs="Times New Roman"/>
        </w:rPr>
        <w:t xml:space="preserve"> 25.</w:t>
      </w:r>
    </w:p>
  </w:footnote>
  <w:footnote w:id="17">
    <w:p w14:paraId="6C8E5002" w14:textId="6F2948AE" w:rsidR="009F6727" w:rsidRPr="00F34548" w:rsidRDefault="009F6727" w:rsidP="009F6727">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339 of the 1973 Companies Act makes the law of insolvency applicable in the absence of any specific provision. </w:t>
      </w:r>
    </w:p>
  </w:footnote>
  <w:footnote w:id="18">
    <w:p w14:paraId="370D394D" w14:textId="5FEEEE37" w:rsidR="00B259A2" w:rsidRPr="00F34548" w:rsidRDefault="00B259A2"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GNR 1379 24 August 1962.</w:t>
      </w:r>
    </w:p>
  </w:footnote>
  <w:footnote w:id="19">
    <w:p w14:paraId="3FA1512E" w14:textId="4003CA45" w:rsidR="00C81066" w:rsidRPr="00F34548" w:rsidRDefault="00C81066">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386(4) of the 1973 Companies Act.</w:t>
      </w:r>
    </w:p>
  </w:footnote>
  <w:footnote w:id="20">
    <w:p w14:paraId="2F45F2A4" w14:textId="19A8B979" w:rsidR="00152242" w:rsidRPr="00F34548" w:rsidRDefault="00152242"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Section 363(2) of the 1973 Companies Act. The Master of the court may extend the period for special </w:t>
      </w:r>
      <w:r w:rsidR="00425837" w:rsidRPr="00F34548">
        <w:rPr>
          <w:rFonts w:ascii="Times New Roman" w:hAnsi="Times New Roman" w:cs="Times New Roman"/>
        </w:rPr>
        <w:t>reasons</w:t>
      </w:r>
      <w:r w:rsidRPr="00F34548">
        <w:rPr>
          <w:rFonts w:ascii="Times New Roman" w:hAnsi="Times New Roman" w:cs="Times New Roman"/>
        </w:rPr>
        <w:t>.</w:t>
      </w:r>
    </w:p>
  </w:footnote>
  <w:footnote w:id="21">
    <w:p w14:paraId="2F4AA796" w14:textId="2AB19E35" w:rsidR="003E2F0F" w:rsidRPr="00F34548" w:rsidRDefault="003E2F0F" w:rsidP="00DE633E">
      <w:pPr>
        <w:pStyle w:val="FootnoteText"/>
        <w:jc w:val="both"/>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The Master is entitled to hold a liquidator to account for the administration of the affairs of the liquidated corporation. </w:t>
      </w:r>
      <w:r w:rsidR="00FD10F1" w:rsidRPr="00F34548">
        <w:rPr>
          <w:rFonts w:ascii="Times New Roman" w:hAnsi="Times New Roman" w:cs="Times New Roman"/>
        </w:rPr>
        <w:t xml:space="preserve">The Master is empowered to appoint a co-liquidator where necessary or to seek the removal of a liquidator, in terms of s 379. The Master may also disallow remuneration of a liquidator, either in whole or part, </w:t>
      </w:r>
      <w:r w:rsidR="00436CD2" w:rsidRPr="00F34548">
        <w:rPr>
          <w:rFonts w:ascii="Times New Roman" w:hAnsi="Times New Roman" w:cs="Times New Roman"/>
        </w:rPr>
        <w:t>if</w:t>
      </w:r>
      <w:r w:rsidR="00FD10F1" w:rsidRPr="00F34548">
        <w:rPr>
          <w:rFonts w:ascii="Times New Roman" w:hAnsi="Times New Roman" w:cs="Times New Roman"/>
        </w:rPr>
        <w:t xml:space="preserve"> the liquidator has failed to fulfil functions or unduly delayed, in terms of s 384.</w:t>
      </w:r>
    </w:p>
  </w:footnote>
  <w:footnote w:id="22">
    <w:p w14:paraId="7AAB4ACF" w14:textId="77777777" w:rsidR="00435A33" w:rsidRPr="00F34548" w:rsidRDefault="00435A33" w:rsidP="00435A33">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rPr>
        <w:t>Natal Joint Municipal Pension Fund v Endumeni Municipality</w:t>
      </w:r>
      <w:r w:rsidRPr="00F34548">
        <w:rPr>
          <w:rFonts w:ascii="Times New Roman" w:hAnsi="Times New Roman" w:cs="Times New Roman"/>
        </w:rPr>
        <w:t xml:space="preserve"> [2012] ZASCA 13;</w:t>
      </w:r>
      <w:r w:rsidRPr="00F34548">
        <w:t xml:space="preserve"> </w:t>
      </w:r>
      <w:r w:rsidRPr="00F34548">
        <w:rPr>
          <w:rFonts w:ascii="Times New Roman" w:hAnsi="Times New Roman" w:cs="Times New Roman"/>
        </w:rPr>
        <w:t>[2012] 2 All SA 262 (SCA); 2012 (4) SA 593 (SCA) (</w:t>
      </w:r>
      <w:r w:rsidRPr="00F34548">
        <w:rPr>
          <w:rFonts w:ascii="Times New Roman" w:hAnsi="Times New Roman" w:cs="Times New Roman"/>
          <w:i/>
        </w:rPr>
        <w:t>Endumeni</w:t>
      </w:r>
      <w:r w:rsidRPr="00F34548">
        <w:rPr>
          <w:rFonts w:ascii="Times New Roman" w:hAnsi="Times New Roman" w:cs="Times New Roman"/>
        </w:rPr>
        <w:t>).</w:t>
      </w:r>
    </w:p>
  </w:footnote>
  <w:footnote w:id="23">
    <w:p w14:paraId="1861E05C" w14:textId="77777777" w:rsidR="00435A33" w:rsidRPr="00F34548" w:rsidRDefault="00435A33" w:rsidP="00435A33">
      <w:pPr>
        <w:pStyle w:val="FootnoteText"/>
        <w:rPr>
          <w:rFonts w:ascii="Times New Roman" w:hAnsi="Times New Roman" w:cs="Times New Roman"/>
          <w:lang w:val="en-US"/>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lang w:val="en-US"/>
        </w:rPr>
        <w:t>Para 37 of the first judgment.</w:t>
      </w:r>
    </w:p>
  </w:footnote>
  <w:footnote w:id="24">
    <w:p w14:paraId="7DE8F851" w14:textId="77777777" w:rsidR="00435A33" w:rsidRPr="00F34548" w:rsidRDefault="00435A33" w:rsidP="00435A33">
      <w:pPr>
        <w:pStyle w:val="FootnoteText"/>
        <w:rPr>
          <w:rFonts w:ascii="Times New Roman" w:hAnsi="Times New Roman" w:cs="Times New Roman"/>
          <w:lang w:val="en-US"/>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lang w:val="en-US"/>
        </w:rPr>
        <w:t>Para 38 of the first judgment.</w:t>
      </w:r>
    </w:p>
  </w:footnote>
  <w:footnote w:id="25">
    <w:p w14:paraId="6D8B45E4" w14:textId="77777777" w:rsidR="00435A33" w:rsidRPr="00F34548" w:rsidRDefault="00435A33" w:rsidP="00435A33">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rPr>
        <w:t>Endumeni</w:t>
      </w:r>
      <w:r w:rsidRPr="00F34548">
        <w:rPr>
          <w:rFonts w:ascii="Times New Roman" w:hAnsi="Times New Roman" w:cs="Times New Roman"/>
        </w:rPr>
        <w:t xml:space="preserve"> para 18.</w:t>
      </w:r>
    </w:p>
  </w:footnote>
  <w:footnote w:id="26">
    <w:p w14:paraId="13052F72" w14:textId="77777777" w:rsidR="00435A33" w:rsidRPr="00F34548" w:rsidRDefault="00435A33" w:rsidP="00435A33">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rPr>
        <w:t>Cool Ideas 1186 CC v Hubbard and Another</w:t>
      </w:r>
      <w:r w:rsidRPr="00F34548">
        <w:rPr>
          <w:rFonts w:ascii="Times New Roman" w:hAnsi="Times New Roman" w:cs="Times New Roman"/>
        </w:rPr>
        <w:t xml:space="preserve"> [2014] ZACC 16; 2014 (4) SA 474 (CC); 2014 (8) BCLR 869 (CC) (</w:t>
      </w:r>
      <w:r w:rsidRPr="00F34548">
        <w:rPr>
          <w:rFonts w:ascii="Times New Roman" w:hAnsi="Times New Roman" w:cs="Times New Roman"/>
          <w:i/>
        </w:rPr>
        <w:t>Cool Ideas</w:t>
      </w:r>
      <w:r w:rsidRPr="00F34548">
        <w:rPr>
          <w:rFonts w:ascii="Times New Roman" w:hAnsi="Times New Roman" w:cs="Times New Roman"/>
        </w:rPr>
        <w:t>) para 28.</w:t>
      </w:r>
    </w:p>
  </w:footnote>
  <w:footnote w:id="27">
    <w:p w14:paraId="48F9E661" w14:textId="77777777" w:rsidR="00435A33" w:rsidRPr="00F34548" w:rsidRDefault="00435A33" w:rsidP="00435A33">
      <w:pPr>
        <w:pStyle w:val="FootnoteText"/>
        <w:rPr>
          <w:rFonts w:ascii="Times New Roman" w:hAnsi="Times New Roman" w:cs="Times New Roman"/>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i/>
        </w:rPr>
        <w:t xml:space="preserve">Endumeni </w:t>
      </w:r>
      <w:r w:rsidRPr="00F34548">
        <w:rPr>
          <w:rFonts w:ascii="Times New Roman" w:hAnsi="Times New Roman" w:cs="Times New Roman"/>
        </w:rPr>
        <w:t>para 18.</w:t>
      </w:r>
    </w:p>
  </w:footnote>
  <w:footnote w:id="28">
    <w:p w14:paraId="3607F965" w14:textId="77777777" w:rsidR="00435A33" w:rsidRPr="00F34548" w:rsidRDefault="00435A33" w:rsidP="00435A33">
      <w:pPr>
        <w:pStyle w:val="FootnoteText"/>
        <w:rPr>
          <w:rFonts w:ascii="Times New Roman" w:hAnsi="Times New Roman" w:cs="Times New Roman"/>
          <w:lang w:val="en-US"/>
        </w:rPr>
      </w:pPr>
      <w:r w:rsidRPr="00F34548">
        <w:rPr>
          <w:rStyle w:val="FootnoteReference"/>
          <w:rFonts w:ascii="Times New Roman" w:hAnsi="Times New Roman" w:cs="Times New Roman"/>
        </w:rPr>
        <w:footnoteRef/>
      </w:r>
      <w:r w:rsidRPr="00F34548">
        <w:rPr>
          <w:rFonts w:ascii="Times New Roman" w:hAnsi="Times New Roman" w:cs="Times New Roman"/>
          <w:lang w:val="en-US"/>
        </w:rPr>
        <w:t xml:space="preserve"> Op cit fn 26 above. </w:t>
      </w:r>
    </w:p>
  </w:footnote>
  <w:footnote w:id="29">
    <w:p w14:paraId="6AF76F94" w14:textId="77777777" w:rsidR="00435A33" w:rsidRPr="006072FD" w:rsidRDefault="00435A33" w:rsidP="00435A33">
      <w:pPr>
        <w:pStyle w:val="FootnoteText"/>
        <w:jc w:val="both"/>
        <w:rPr>
          <w:rFonts w:ascii="Times New Roman" w:hAnsi="Times New Roman" w:cs="Times New Roman"/>
          <w:lang w:val="en-US"/>
        </w:rPr>
      </w:pPr>
      <w:r w:rsidRPr="00F34548">
        <w:rPr>
          <w:rStyle w:val="FootnoteReference"/>
          <w:rFonts w:ascii="Times New Roman" w:hAnsi="Times New Roman" w:cs="Times New Roman"/>
        </w:rPr>
        <w:footnoteRef/>
      </w:r>
      <w:r w:rsidRPr="00F34548">
        <w:rPr>
          <w:rFonts w:ascii="Times New Roman" w:hAnsi="Times New Roman" w:cs="Times New Roman"/>
        </w:rPr>
        <w:t xml:space="preserve"> </w:t>
      </w:r>
      <w:r w:rsidRPr="00F34548">
        <w:rPr>
          <w:rFonts w:ascii="Times New Roman" w:hAnsi="Times New Roman" w:cs="Times New Roman"/>
          <w:lang w:val="en-US"/>
        </w:rPr>
        <w:t>Op cit</w:t>
      </w:r>
      <w:r w:rsidRPr="00F34548">
        <w:rPr>
          <w:rFonts w:ascii="Times New Roman" w:hAnsi="Times New Roman" w:cs="Times New Roman"/>
          <w:i/>
          <w:lang w:val="en-US"/>
        </w:rPr>
        <w:t xml:space="preserve"> </w:t>
      </w:r>
      <w:r w:rsidRPr="00F34548">
        <w:rPr>
          <w:rFonts w:ascii="Times New Roman" w:hAnsi="Times New Roman" w:cs="Times New Roman"/>
          <w:lang w:val="en-US"/>
        </w:rPr>
        <w:t>fn 22 above.</w:t>
      </w:r>
      <w:r w:rsidRPr="006072FD">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ECF3" w14:textId="77777777" w:rsidR="00435A8F" w:rsidRDefault="00D34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349">
      <w:rPr>
        <w:rStyle w:val="PageNumber"/>
        <w:noProof/>
      </w:rPr>
      <w:t>2</w:t>
    </w:r>
    <w:r>
      <w:rPr>
        <w:rStyle w:val="PageNumber"/>
      </w:rPr>
      <w:fldChar w:fldCharType="end"/>
    </w:r>
  </w:p>
  <w:p w14:paraId="2D3EFEC5" w14:textId="77777777" w:rsidR="00435A8F" w:rsidRDefault="00435A8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95D4" w14:textId="07F43F6D" w:rsidR="00FF73F9" w:rsidRDefault="00FF73F9">
    <w:pPr>
      <w:pStyle w:val="Header"/>
      <w:jc w:val="right"/>
    </w:pPr>
  </w:p>
  <w:p w14:paraId="35DC088A" w14:textId="77777777" w:rsidR="00435A8F" w:rsidRDefault="00435A8F">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E866" w14:textId="77777777" w:rsidR="00435A8F" w:rsidRDefault="00435A8F">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05379"/>
      <w:docPartObj>
        <w:docPartGallery w:val="Page Numbers (Top of Page)"/>
        <w:docPartUnique/>
      </w:docPartObj>
    </w:sdtPr>
    <w:sdtEndPr>
      <w:rPr>
        <w:noProof/>
      </w:rPr>
    </w:sdtEndPr>
    <w:sdtContent>
      <w:p w14:paraId="696928B9" w14:textId="5CC75375" w:rsidR="00F838A7" w:rsidRDefault="00F838A7">
        <w:pPr>
          <w:pStyle w:val="Header"/>
          <w:jc w:val="right"/>
        </w:pPr>
        <w:r>
          <w:fldChar w:fldCharType="begin"/>
        </w:r>
        <w:r>
          <w:instrText xml:space="preserve"> PAGE   \* MERGEFORMAT </w:instrText>
        </w:r>
        <w:r>
          <w:fldChar w:fldCharType="separate"/>
        </w:r>
        <w:r w:rsidR="001C3974">
          <w:rPr>
            <w:noProof/>
          </w:rPr>
          <w:t>31</w:t>
        </w:r>
        <w:r>
          <w:rPr>
            <w:noProof/>
          </w:rPr>
          <w:fldChar w:fldCharType="end"/>
        </w:r>
      </w:p>
    </w:sdtContent>
  </w:sdt>
  <w:p w14:paraId="6E48D2C4" w14:textId="77777777" w:rsidR="00435A8F" w:rsidRDefault="00435A8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32CAB69A"/>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7F5"/>
    <w:multiLevelType w:val="multilevel"/>
    <w:tmpl w:val="45009F78"/>
    <w:lvl w:ilvl="0">
      <w:start w:val="42"/>
      <w:numFmt w:val="decimal"/>
      <w:lvlText w:val="[%1]"/>
      <w:lvlJc w:val="left"/>
      <w:pPr>
        <w:ind w:left="360" w:hanging="360"/>
      </w:pPr>
      <w:rPr>
        <w:rFonts w:hint="default"/>
        <w:b w:val="0"/>
        <w:bCs w:val="0"/>
        <w:i w:val="0"/>
        <w:iCs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1B7C7F"/>
    <w:multiLevelType w:val="hybridMultilevel"/>
    <w:tmpl w:val="252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E10D5"/>
    <w:multiLevelType w:val="hybridMultilevel"/>
    <w:tmpl w:val="BFB4FEE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703C3CC0">
      <w:start w:val="1"/>
      <w:numFmt w:val="lowerLetter"/>
      <w:lvlText w:val="(%2)"/>
      <w:lvlJc w:val="left"/>
      <w:pPr>
        <w:ind w:left="1485" w:hanging="40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7073B9"/>
    <w:multiLevelType w:val="hybridMultilevel"/>
    <w:tmpl w:val="F8DCC7F4"/>
    <w:lvl w:ilvl="0" w:tplc="4D1CA6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7C7A48"/>
    <w:multiLevelType w:val="hybridMultilevel"/>
    <w:tmpl w:val="FAECD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702936"/>
    <w:multiLevelType w:val="hybridMultilevel"/>
    <w:tmpl w:val="6FB6FB44"/>
    <w:lvl w:ilvl="0" w:tplc="DBF264B4">
      <w:start w:val="52"/>
      <w:numFmt w:val="decimal"/>
      <w:lvlText w:val="[%1]"/>
      <w:lvlJc w:val="left"/>
      <w:pPr>
        <w:ind w:left="360"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F41ADC"/>
    <w:multiLevelType w:val="hybridMultilevel"/>
    <w:tmpl w:val="526C57D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144909"/>
    <w:multiLevelType w:val="hybridMultilevel"/>
    <w:tmpl w:val="06206690"/>
    <w:lvl w:ilvl="0" w:tplc="4AF407A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46F69C4"/>
    <w:multiLevelType w:val="hybridMultilevel"/>
    <w:tmpl w:val="A66C19DA"/>
    <w:lvl w:ilvl="0" w:tplc="B824DF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BC0013"/>
    <w:multiLevelType w:val="hybridMultilevel"/>
    <w:tmpl w:val="44B8D5FC"/>
    <w:lvl w:ilvl="0" w:tplc="42FC20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AEF5642"/>
    <w:multiLevelType w:val="hybridMultilevel"/>
    <w:tmpl w:val="2F180C62"/>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807710"/>
    <w:multiLevelType w:val="hybridMultilevel"/>
    <w:tmpl w:val="21D2BAA8"/>
    <w:lvl w:ilvl="0" w:tplc="866C77D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B923BF7"/>
    <w:multiLevelType w:val="hybridMultilevel"/>
    <w:tmpl w:val="765054EC"/>
    <w:lvl w:ilvl="0" w:tplc="8954DC0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AA59BB"/>
    <w:multiLevelType w:val="multilevel"/>
    <w:tmpl w:val="45009F78"/>
    <w:lvl w:ilvl="0">
      <w:start w:val="42"/>
      <w:numFmt w:val="decimal"/>
      <w:lvlText w:val="[%1]"/>
      <w:lvlJc w:val="left"/>
      <w:pPr>
        <w:ind w:left="360" w:hanging="36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582526"/>
    <w:multiLevelType w:val="hybridMultilevel"/>
    <w:tmpl w:val="63B462D0"/>
    <w:lvl w:ilvl="0" w:tplc="0C0C7B8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211C4E"/>
    <w:multiLevelType w:val="hybridMultilevel"/>
    <w:tmpl w:val="0BBECBA8"/>
    <w:lvl w:ilvl="0" w:tplc="B3425E18">
      <w:start w:val="64"/>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700E49"/>
    <w:multiLevelType w:val="hybridMultilevel"/>
    <w:tmpl w:val="C7EEB308"/>
    <w:lvl w:ilvl="0" w:tplc="B270244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C00148"/>
    <w:multiLevelType w:val="hybridMultilevel"/>
    <w:tmpl w:val="CBB0C00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8913FE"/>
    <w:multiLevelType w:val="hybridMultilevel"/>
    <w:tmpl w:val="2854A950"/>
    <w:lvl w:ilvl="0" w:tplc="13C496A8">
      <w:start w:val="9"/>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C04670"/>
    <w:multiLevelType w:val="hybridMultilevel"/>
    <w:tmpl w:val="E1E6C582"/>
    <w:lvl w:ilvl="0" w:tplc="51360B66">
      <w:start w:val="53"/>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005A91"/>
    <w:multiLevelType w:val="hybridMultilevel"/>
    <w:tmpl w:val="48A8BA42"/>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8"/>
  </w:num>
  <w:num w:numId="5">
    <w:abstractNumId w:val="4"/>
  </w:num>
  <w:num w:numId="6">
    <w:abstractNumId w:val="9"/>
  </w:num>
  <w:num w:numId="7">
    <w:abstractNumId w:val="2"/>
  </w:num>
  <w:num w:numId="8">
    <w:abstractNumId w:val="14"/>
  </w:num>
  <w:num w:numId="9">
    <w:abstractNumId w:val="1"/>
  </w:num>
  <w:num w:numId="10">
    <w:abstractNumId w:val="7"/>
  </w:num>
  <w:num w:numId="11">
    <w:abstractNumId w:val="3"/>
  </w:num>
  <w:num w:numId="12">
    <w:abstractNumId w:val="19"/>
  </w:num>
  <w:num w:numId="13">
    <w:abstractNumId w:val="13"/>
  </w:num>
  <w:num w:numId="14">
    <w:abstractNumId w:val="6"/>
  </w:num>
  <w:num w:numId="15">
    <w:abstractNumId w:val="17"/>
  </w:num>
  <w:num w:numId="16">
    <w:abstractNumId w:val="10"/>
  </w:num>
  <w:num w:numId="17">
    <w:abstractNumId w:val="12"/>
  </w:num>
  <w:num w:numId="18">
    <w:abstractNumId w:val="21"/>
  </w:num>
  <w:num w:numId="19">
    <w:abstractNumId w:val="20"/>
  </w:num>
  <w:num w:numId="20">
    <w:abstractNumId w:val="18"/>
  </w:num>
  <w:num w:numId="21">
    <w:abstractNumId w:val="1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C"/>
    <w:rsid w:val="0000064A"/>
    <w:rsid w:val="00000AC9"/>
    <w:rsid w:val="000038DF"/>
    <w:rsid w:val="00013D49"/>
    <w:rsid w:val="00017C8B"/>
    <w:rsid w:val="00020D88"/>
    <w:rsid w:val="00025F02"/>
    <w:rsid w:val="00033C10"/>
    <w:rsid w:val="0004209B"/>
    <w:rsid w:val="0004621D"/>
    <w:rsid w:val="00054D54"/>
    <w:rsid w:val="00063C25"/>
    <w:rsid w:val="00064AA4"/>
    <w:rsid w:val="00071210"/>
    <w:rsid w:val="00071DC3"/>
    <w:rsid w:val="000777B0"/>
    <w:rsid w:val="000908C4"/>
    <w:rsid w:val="000B479C"/>
    <w:rsid w:val="000C1968"/>
    <w:rsid w:val="000C1FE0"/>
    <w:rsid w:val="000C1FF2"/>
    <w:rsid w:val="000C4F4F"/>
    <w:rsid w:val="000C7D7B"/>
    <w:rsid w:val="000D2FE9"/>
    <w:rsid w:val="000D326D"/>
    <w:rsid w:val="000D4FA8"/>
    <w:rsid w:val="000F52F8"/>
    <w:rsid w:val="000F64B6"/>
    <w:rsid w:val="00103A04"/>
    <w:rsid w:val="00107F9F"/>
    <w:rsid w:val="001106EC"/>
    <w:rsid w:val="00114784"/>
    <w:rsid w:val="00114BB1"/>
    <w:rsid w:val="0011688D"/>
    <w:rsid w:val="00117171"/>
    <w:rsid w:val="001268E0"/>
    <w:rsid w:val="00133070"/>
    <w:rsid w:val="0013693B"/>
    <w:rsid w:val="00142DD2"/>
    <w:rsid w:val="001452F4"/>
    <w:rsid w:val="00152242"/>
    <w:rsid w:val="00154EFF"/>
    <w:rsid w:val="001614C7"/>
    <w:rsid w:val="001620B7"/>
    <w:rsid w:val="00163FCD"/>
    <w:rsid w:val="00166BB9"/>
    <w:rsid w:val="00183DD1"/>
    <w:rsid w:val="0018484D"/>
    <w:rsid w:val="001912F4"/>
    <w:rsid w:val="001946F8"/>
    <w:rsid w:val="001955F1"/>
    <w:rsid w:val="00196A97"/>
    <w:rsid w:val="001977DA"/>
    <w:rsid w:val="00197AEC"/>
    <w:rsid w:val="001A043C"/>
    <w:rsid w:val="001A1364"/>
    <w:rsid w:val="001A43DB"/>
    <w:rsid w:val="001B1600"/>
    <w:rsid w:val="001B1AF2"/>
    <w:rsid w:val="001B7A73"/>
    <w:rsid w:val="001C3974"/>
    <w:rsid w:val="001C57B5"/>
    <w:rsid w:val="001D6AC4"/>
    <w:rsid w:val="001E3001"/>
    <w:rsid w:val="001E36EB"/>
    <w:rsid w:val="001F0011"/>
    <w:rsid w:val="001F5DB0"/>
    <w:rsid w:val="00200900"/>
    <w:rsid w:val="0020450A"/>
    <w:rsid w:val="00212A8D"/>
    <w:rsid w:val="00223A6F"/>
    <w:rsid w:val="00230F0C"/>
    <w:rsid w:val="002550D4"/>
    <w:rsid w:val="00267657"/>
    <w:rsid w:val="00271F54"/>
    <w:rsid w:val="00286F2B"/>
    <w:rsid w:val="0028741D"/>
    <w:rsid w:val="002A5DCA"/>
    <w:rsid w:val="002B1154"/>
    <w:rsid w:val="002B7ADB"/>
    <w:rsid w:val="002C487D"/>
    <w:rsid w:val="002C6A80"/>
    <w:rsid w:val="002D27C4"/>
    <w:rsid w:val="002D4B27"/>
    <w:rsid w:val="002D7D7E"/>
    <w:rsid w:val="002E1924"/>
    <w:rsid w:val="002E62E0"/>
    <w:rsid w:val="002E6B1C"/>
    <w:rsid w:val="002E7B99"/>
    <w:rsid w:val="002F1339"/>
    <w:rsid w:val="002F19E2"/>
    <w:rsid w:val="002F7A7D"/>
    <w:rsid w:val="002F7EFA"/>
    <w:rsid w:val="003000D9"/>
    <w:rsid w:val="00300829"/>
    <w:rsid w:val="0030628B"/>
    <w:rsid w:val="00306C47"/>
    <w:rsid w:val="00312FC8"/>
    <w:rsid w:val="00327B5E"/>
    <w:rsid w:val="00327FAD"/>
    <w:rsid w:val="00331407"/>
    <w:rsid w:val="00336D5D"/>
    <w:rsid w:val="0033764B"/>
    <w:rsid w:val="00343C69"/>
    <w:rsid w:val="00351C9F"/>
    <w:rsid w:val="0035294D"/>
    <w:rsid w:val="00357CAB"/>
    <w:rsid w:val="00363287"/>
    <w:rsid w:val="0036567E"/>
    <w:rsid w:val="00365981"/>
    <w:rsid w:val="00366343"/>
    <w:rsid w:val="00373930"/>
    <w:rsid w:val="003811AA"/>
    <w:rsid w:val="00386E5E"/>
    <w:rsid w:val="00390F43"/>
    <w:rsid w:val="003934D9"/>
    <w:rsid w:val="003940E5"/>
    <w:rsid w:val="003A3E7F"/>
    <w:rsid w:val="003A53EE"/>
    <w:rsid w:val="003B2960"/>
    <w:rsid w:val="003D6F86"/>
    <w:rsid w:val="003E2294"/>
    <w:rsid w:val="003E2F0F"/>
    <w:rsid w:val="003E78BF"/>
    <w:rsid w:val="00400B80"/>
    <w:rsid w:val="00406D8F"/>
    <w:rsid w:val="00410555"/>
    <w:rsid w:val="00411B23"/>
    <w:rsid w:val="00425837"/>
    <w:rsid w:val="00433BD6"/>
    <w:rsid w:val="004348BC"/>
    <w:rsid w:val="00434A13"/>
    <w:rsid w:val="00434BBE"/>
    <w:rsid w:val="00435A33"/>
    <w:rsid w:val="00435A8F"/>
    <w:rsid w:val="00436CD2"/>
    <w:rsid w:val="004379FB"/>
    <w:rsid w:val="0044443E"/>
    <w:rsid w:val="0045077E"/>
    <w:rsid w:val="00467882"/>
    <w:rsid w:val="00467A9A"/>
    <w:rsid w:val="00467B07"/>
    <w:rsid w:val="00481DA8"/>
    <w:rsid w:val="00483DD5"/>
    <w:rsid w:val="004865A4"/>
    <w:rsid w:val="00486F5B"/>
    <w:rsid w:val="004A0369"/>
    <w:rsid w:val="004A2051"/>
    <w:rsid w:val="004A6F50"/>
    <w:rsid w:val="004B051B"/>
    <w:rsid w:val="004B1B13"/>
    <w:rsid w:val="004C6FDA"/>
    <w:rsid w:val="004D0D64"/>
    <w:rsid w:val="004E0AFD"/>
    <w:rsid w:val="004F0035"/>
    <w:rsid w:val="004F4EE8"/>
    <w:rsid w:val="004F6C98"/>
    <w:rsid w:val="005059B8"/>
    <w:rsid w:val="005246DB"/>
    <w:rsid w:val="00531520"/>
    <w:rsid w:val="00533C7B"/>
    <w:rsid w:val="005405D2"/>
    <w:rsid w:val="00540792"/>
    <w:rsid w:val="0054390B"/>
    <w:rsid w:val="005560BA"/>
    <w:rsid w:val="005658EE"/>
    <w:rsid w:val="00566F32"/>
    <w:rsid w:val="00576082"/>
    <w:rsid w:val="00577C7C"/>
    <w:rsid w:val="0059176D"/>
    <w:rsid w:val="005A564B"/>
    <w:rsid w:val="005A7CC1"/>
    <w:rsid w:val="005C0CD8"/>
    <w:rsid w:val="005C1E5C"/>
    <w:rsid w:val="005C453F"/>
    <w:rsid w:val="005C74E4"/>
    <w:rsid w:val="005D635E"/>
    <w:rsid w:val="005E1C93"/>
    <w:rsid w:val="005F4953"/>
    <w:rsid w:val="005F7391"/>
    <w:rsid w:val="00617E70"/>
    <w:rsid w:val="006266E2"/>
    <w:rsid w:val="00634DFC"/>
    <w:rsid w:val="00635902"/>
    <w:rsid w:val="00642814"/>
    <w:rsid w:val="00645B67"/>
    <w:rsid w:val="00645F24"/>
    <w:rsid w:val="00647E5C"/>
    <w:rsid w:val="00651D51"/>
    <w:rsid w:val="006524CE"/>
    <w:rsid w:val="00655DBE"/>
    <w:rsid w:val="006622E3"/>
    <w:rsid w:val="00666C8C"/>
    <w:rsid w:val="00666EC4"/>
    <w:rsid w:val="00676349"/>
    <w:rsid w:val="00683160"/>
    <w:rsid w:val="00684D94"/>
    <w:rsid w:val="00693320"/>
    <w:rsid w:val="00695045"/>
    <w:rsid w:val="006A4CD8"/>
    <w:rsid w:val="006A53A3"/>
    <w:rsid w:val="006A5F3D"/>
    <w:rsid w:val="006A71C6"/>
    <w:rsid w:val="006B4086"/>
    <w:rsid w:val="006B45CA"/>
    <w:rsid w:val="006B4C91"/>
    <w:rsid w:val="006C3058"/>
    <w:rsid w:val="006C30A7"/>
    <w:rsid w:val="006C644E"/>
    <w:rsid w:val="006C6FDE"/>
    <w:rsid w:val="006D14A3"/>
    <w:rsid w:val="006D2194"/>
    <w:rsid w:val="006D7378"/>
    <w:rsid w:val="006E11E4"/>
    <w:rsid w:val="006E3F1D"/>
    <w:rsid w:val="007033F5"/>
    <w:rsid w:val="00705695"/>
    <w:rsid w:val="00706E58"/>
    <w:rsid w:val="0071397C"/>
    <w:rsid w:val="0072046E"/>
    <w:rsid w:val="007214E3"/>
    <w:rsid w:val="00721547"/>
    <w:rsid w:val="00741EF0"/>
    <w:rsid w:val="007438A5"/>
    <w:rsid w:val="00746435"/>
    <w:rsid w:val="007708B6"/>
    <w:rsid w:val="00775DA5"/>
    <w:rsid w:val="00780650"/>
    <w:rsid w:val="0078514D"/>
    <w:rsid w:val="00785642"/>
    <w:rsid w:val="007858AC"/>
    <w:rsid w:val="0078680A"/>
    <w:rsid w:val="007915BF"/>
    <w:rsid w:val="00794D2F"/>
    <w:rsid w:val="00796125"/>
    <w:rsid w:val="007A38F6"/>
    <w:rsid w:val="007B0959"/>
    <w:rsid w:val="007C29EA"/>
    <w:rsid w:val="007C4918"/>
    <w:rsid w:val="007D24F0"/>
    <w:rsid w:val="007D72BC"/>
    <w:rsid w:val="007F2DB2"/>
    <w:rsid w:val="007F3DB7"/>
    <w:rsid w:val="007F464A"/>
    <w:rsid w:val="00800AF9"/>
    <w:rsid w:val="00804D9E"/>
    <w:rsid w:val="0081209F"/>
    <w:rsid w:val="00816935"/>
    <w:rsid w:val="008242F7"/>
    <w:rsid w:val="00830827"/>
    <w:rsid w:val="008471CC"/>
    <w:rsid w:val="008720AC"/>
    <w:rsid w:val="00875BD0"/>
    <w:rsid w:val="00875FFA"/>
    <w:rsid w:val="00893EC3"/>
    <w:rsid w:val="008949DA"/>
    <w:rsid w:val="008A4071"/>
    <w:rsid w:val="008A4333"/>
    <w:rsid w:val="008A4368"/>
    <w:rsid w:val="008A5EB5"/>
    <w:rsid w:val="008A6D92"/>
    <w:rsid w:val="008B314B"/>
    <w:rsid w:val="008B5F8A"/>
    <w:rsid w:val="008B6C3C"/>
    <w:rsid w:val="008C3B48"/>
    <w:rsid w:val="008C3D42"/>
    <w:rsid w:val="008D4185"/>
    <w:rsid w:val="008D67BE"/>
    <w:rsid w:val="008E3104"/>
    <w:rsid w:val="008F027C"/>
    <w:rsid w:val="008F74BB"/>
    <w:rsid w:val="0090299F"/>
    <w:rsid w:val="00911720"/>
    <w:rsid w:val="00913C07"/>
    <w:rsid w:val="00921601"/>
    <w:rsid w:val="00922D50"/>
    <w:rsid w:val="0092436D"/>
    <w:rsid w:val="00926C6C"/>
    <w:rsid w:val="0092703E"/>
    <w:rsid w:val="009275E5"/>
    <w:rsid w:val="00937228"/>
    <w:rsid w:val="0094365E"/>
    <w:rsid w:val="0095519C"/>
    <w:rsid w:val="0095551D"/>
    <w:rsid w:val="009668E3"/>
    <w:rsid w:val="0097763C"/>
    <w:rsid w:val="00987017"/>
    <w:rsid w:val="009949F5"/>
    <w:rsid w:val="00995E30"/>
    <w:rsid w:val="009A32D4"/>
    <w:rsid w:val="009C1C4D"/>
    <w:rsid w:val="009C2AD9"/>
    <w:rsid w:val="009C2D57"/>
    <w:rsid w:val="009C3867"/>
    <w:rsid w:val="009D110B"/>
    <w:rsid w:val="009D2593"/>
    <w:rsid w:val="009D37FA"/>
    <w:rsid w:val="009E2892"/>
    <w:rsid w:val="009E354B"/>
    <w:rsid w:val="009E38FA"/>
    <w:rsid w:val="009F0B1A"/>
    <w:rsid w:val="009F3843"/>
    <w:rsid w:val="009F6727"/>
    <w:rsid w:val="00A000AC"/>
    <w:rsid w:val="00A003AF"/>
    <w:rsid w:val="00A00F34"/>
    <w:rsid w:val="00A20A42"/>
    <w:rsid w:val="00A20D96"/>
    <w:rsid w:val="00A235B2"/>
    <w:rsid w:val="00A403D1"/>
    <w:rsid w:val="00A44CE6"/>
    <w:rsid w:val="00A52318"/>
    <w:rsid w:val="00A60A61"/>
    <w:rsid w:val="00A7358C"/>
    <w:rsid w:val="00A75391"/>
    <w:rsid w:val="00A863A9"/>
    <w:rsid w:val="00A863F2"/>
    <w:rsid w:val="00A9102C"/>
    <w:rsid w:val="00AA1CD1"/>
    <w:rsid w:val="00AA3CD5"/>
    <w:rsid w:val="00AA6F11"/>
    <w:rsid w:val="00AB35D3"/>
    <w:rsid w:val="00AC03C8"/>
    <w:rsid w:val="00AE29E1"/>
    <w:rsid w:val="00AE7876"/>
    <w:rsid w:val="00AF1CB2"/>
    <w:rsid w:val="00AF745C"/>
    <w:rsid w:val="00AF7D72"/>
    <w:rsid w:val="00B0720F"/>
    <w:rsid w:val="00B11EB9"/>
    <w:rsid w:val="00B16A48"/>
    <w:rsid w:val="00B23863"/>
    <w:rsid w:val="00B24D59"/>
    <w:rsid w:val="00B259A2"/>
    <w:rsid w:val="00B26A66"/>
    <w:rsid w:val="00B35E8B"/>
    <w:rsid w:val="00B36310"/>
    <w:rsid w:val="00B36B40"/>
    <w:rsid w:val="00B60FCC"/>
    <w:rsid w:val="00B62F31"/>
    <w:rsid w:val="00B6531D"/>
    <w:rsid w:val="00B731B2"/>
    <w:rsid w:val="00B745A5"/>
    <w:rsid w:val="00B80338"/>
    <w:rsid w:val="00B95224"/>
    <w:rsid w:val="00B953AF"/>
    <w:rsid w:val="00BB1990"/>
    <w:rsid w:val="00BB1AEF"/>
    <w:rsid w:val="00BB3A50"/>
    <w:rsid w:val="00BB63D6"/>
    <w:rsid w:val="00BE1FAB"/>
    <w:rsid w:val="00C0132B"/>
    <w:rsid w:val="00C04515"/>
    <w:rsid w:val="00C10E24"/>
    <w:rsid w:val="00C131EC"/>
    <w:rsid w:val="00C22500"/>
    <w:rsid w:val="00C246EA"/>
    <w:rsid w:val="00C40A41"/>
    <w:rsid w:val="00C41BA7"/>
    <w:rsid w:val="00C435DD"/>
    <w:rsid w:val="00C670EC"/>
    <w:rsid w:val="00C80481"/>
    <w:rsid w:val="00C81066"/>
    <w:rsid w:val="00CA5F75"/>
    <w:rsid w:val="00CB3EB8"/>
    <w:rsid w:val="00CB4877"/>
    <w:rsid w:val="00CB5E58"/>
    <w:rsid w:val="00CB70FD"/>
    <w:rsid w:val="00CD7DD8"/>
    <w:rsid w:val="00CD7EBD"/>
    <w:rsid w:val="00CE2CEA"/>
    <w:rsid w:val="00CF1B30"/>
    <w:rsid w:val="00D00983"/>
    <w:rsid w:val="00D06ACC"/>
    <w:rsid w:val="00D131C0"/>
    <w:rsid w:val="00D13DDF"/>
    <w:rsid w:val="00D1403C"/>
    <w:rsid w:val="00D22202"/>
    <w:rsid w:val="00D251A4"/>
    <w:rsid w:val="00D334C3"/>
    <w:rsid w:val="00D348DA"/>
    <w:rsid w:val="00D36817"/>
    <w:rsid w:val="00D472FE"/>
    <w:rsid w:val="00D47E91"/>
    <w:rsid w:val="00D51841"/>
    <w:rsid w:val="00D65A84"/>
    <w:rsid w:val="00D765B6"/>
    <w:rsid w:val="00D85A5C"/>
    <w:rsid w:val="00D93A24"/>
    <w:rsid w:val="00D95826"/>
    <w:rsid w:val="00DA1C56"/>
    <w:rsid w:val="00DA2F2D"/>
    <w:rsid w:val="00DB6729"/>
    <w:rsid w:val="00DC3B04"/>
    <w:rsid w:val="00DC3B2B"/>
    <w:rsid w:val="00DC7F41"/>
    <w:rsid w:val="00DD3659"/>
    <w:rsid w:val="00DD69DB"/>
    <w:rsid w:val="00DE5CE8"/>
    <w:rsid w:val="00DE633E"/>
    <w:rsid w:val="00DF1D6B"/>
    <w:rsid w:val="00DF5627"/>
    <w:rsid w:val="00DF5FBD"/>
    <w:rsid w:val="00DF7853"/>
    <w:rsid w:val="00E065E3"/>
    <w:rsid w:val="00E07C2A"/>
    <w:rsid w:val="00E10C67"/>
    <w:rsid w:val="00E15037"/>
    <w:rsid w:val="00E31C25"/>
    <w:rsid w:val="00E36729"/>
    <w:rsid w:val="00E50E56"/>
    <w:rsid w:val="00E615D3"/>
    <w:rsid w:val="00E66720"/>
    <w:rsid w:val="00E71883"/>
    <w:rsid w:val="00E757DF"/>
    <w:rsid w:val="00E90A7C"/>
    <w:rsid w:val="00E961FA"/>
    <w:rsid w:val="00E977DE"/>
    <w:rsid w:val="00EA07D7"/>
    <w:rsid w:val="00EB6A3A"/>
    <w:rsid w:val="00EC4A2C"/>
    <w:rsid w:val="00ED027B"/>
    <w:rsid w:val="00ED2133"/>
    <w:rsid w:val="00ED2974"/>
    <w:rsid w:val="00ED4C28"/>
    <w:rsid w:val="00EE012E"/>
    <w:rsid w:val="00EE17C2"/>
    <w:rsid w:val="00EF2A8C"/>
    <w:rsid w:val="00F01649"/>
    <w:rsid w:val="00F0450A"/>
    <w:rsid w:val="00F048C0"/>
    <w:rsid w:val="00F14289"/>
    <w:rsid w:val="00F157EF"/>
    <w:rsid w:val="00F2349A"/>
    <w:rsid w:val="00F2634F"/>
    <w:rsid w:val="00F27A93"/>
    <w:rsid w:val="00F34548"/>
    <w:rsid w:val="00F44D66"/>
    <w:rsid w:val="00F5450F"/>
    <w:rsid w:val="00F54921"/>
    <w:rsid w:val="00F60005"/>
    <w:rsid w:val="00F61E6B"/>
    <w:rsid w:val="00F7352A"/>
    <w:rsid w:val="00F74881"/>
    <w:rsid w:val="00F80EB8"/>
    <w:rsid w:val="00F838A0"/>
    <w:rsid w:val="00F838A7"/>
    <w:rsid w:val="00F85329"/>
    <w:rsid w:val="00F86D22"/>
    <w:rsid w:val="00F94346"/>
    <w:rsid w:val="00F96386"/>
    <w:rsid w:val="00F97D44"/>
    <w:rsid w:val="00FA2FE6"/>
    <w:rsid w:val="00FB5918"/>
    <w:rsid w:val="00FB720E"/>
    <w:rsid w:val="00FC5940"/>
    <w:rsid w:val="00FC635D"/>
    <w:rsid w:val="00FD10F1"/>
    <w:rsid w:val="00FE2522"/>
    <w:rsid w:val="00FE2CBC"/>
    <w:rsid w:val="00FE4598"/>
    <w:rsid w:val="00FE5524"/>
    <w:rsid w:val="00FE64FC"/>
    <w:rsid w:val="00FE6B7B"/>
    <w:rsid w:val="00FF3E24"/>
    <w:rsid w:val="00FF73F9"/>
    <w:rsid w:val="00FF7A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3068"/>
  <w15:chartTrackingRefBased/>
  <w15:docId w15:val="{BCD7393E-204B-4567-9388-A1263532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8C"/>
  </w:style>
  <w:style w:type="character" w:styleId="PageNumber">
    <w:name w:val="page number"/>
    <w:basedOn w:val="DefaultParagraphFont"/>
    <w:rsid w:val="00666C8C"/>
    <w:rPr>
      <w:rFonts w:cs="Times New Roman"/>
    </w:rPr>
  </w:style>
  <w:style w:type="paragraph" w:styleId="ListParagraph">
    <w:name w:val="List Paragraph"/>
    <w:basedOn w:val="Normal"/>
    <w:uiPriority w:val="34"/>
    <w:qFormat/>
    <w:rsid w:val="00705695"/>
    <w:pPr>
      <w:ind w:left="720"/>
      <w:contextualSpacing/>
    </w:pPr>
  </w:style>
  <w:style w:type="paragraph" w:styleId="FootnoteText">
    <w:name w:val="footnote text"/>
    <w:basedOn w:val="Normal"/>
    <w:link w:val="FootnoteTextChar"/>
    <w:uiPriority w:val="99"/>
    <w:semiHidden/>
    <w:unhideWhenUsed/>
    <w:rsid w:val="00995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E30"/>
    <w:rPr>
      <w:sz w:val="20"/>
      <w:szCs w:val="20"/>
    </w:rPr>
  </w:style>
  <w:style w:type="character" w:styleId="FootnoteReference">
    <w:name w:val="footnote reference"/>
    <w:basedOn w:val="DefaultParagraphFont"/>
    <w:uiPriority w:val="99"/>
    <w:semiHidden/>
    <w:unhideWhenUsed/>
    <w:rsid w:val="00995E30"/>
    <w:rPr>
      <w:vertAlign w:val="superscript"/>
    </w:rPr>
  </w:style>
  <w:style w:type="character" w:styleId="Hyperlink">
    <w:name w:val="Hyperlink"/>
    <w:basedOn w:val="DefaultParagraphFont"/>
    <w:uiPriority w:val="99"/>
    <w:unhideWhenUsed/>
    <w:rsid w:val="00655DBE"/>
    <w:rPr>
      <w:color w:val="0000FF"/>
      <w:u w:val="single"/>
    </w:rPr>
  </w:style>
  <w:style w:type="character" w:customStyle="1" w:styleId="Heading2Char">
    <w:name w:val="Heading 2 Char"/>
    <w:basedOn w:val="DefaultParagraphFont"/>
    <w:link w:val="Heading2"/>
    <w:uiPriority w:val="9"/>
    <w:semiHidden/>
    <w:rsid w:val="00655DBE"/>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5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BE"/>
  </w:style>
  <w:style w:type="paragraph" w:customStyle="1" w:styleId="lg-section">
    <w:name w:val="lg-section"/>
    <w:basedOn w:val="Normal"/>
    <w:rsid w:val="007915B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a-1">
    <w:name w:val="lg-a-1"/>
    <w:basedOn w:val="Normal"/>
    <w:rsid w:val="007915B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i-a-1">
    <w:name w:val="lg-i-a-1"/>
    <w:basedOn w:val="Normal"/>
    <w:rsid w:val="007915B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para3">
    <w:name w:val="lg-para3"/>
    <w:basedOn w:val="Normal"/>
    <w:rsid w:val="00F5450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UnresolvedMention1">
    <w:name w:val="Unresolved Mention1"/>
    <w:basedOn w:val="DefaultParagraphFont"/>
    <w:uiPriority w:val="99"/>
    <w:semiHidden/>
    <w:unhideWhenUsed/>
    <w:rsid w:val="00DE5CE8"/>
    <w:rPr>
      <w:color w:val="605E5C"/>
      <w:shd w:val="clear" w:color="auto" w:fill="E1DFDD"/>
    </w:rPr>
  </w:style>
  <w:style w:type="paragraph" w:styleId="BalloonText">
    <w:name w:val="Balloon Text"/>
    <w:basedOn w:val="Normal"/>
    <w:link w:val="BalloonTextChar"/>
    <w:uiPriority w:val="99"/>
    <w:semiHidden/>
    <w:unhideWhenUsed/>
    <w:rsid w:val="0067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49"/>
    <w:rPr>
      <w:rFonts w:ascii="Segoe UI" w:hAnsi="Segoe UI" w:cs="Segoe UI"/>
      <w:sz w:val="18"/>
      <w:szCs w:val="18"/>
    </w:rPr>
  </w:style>
  <w:style w:type="character" w:styleId="CommentReference">
    <w:name w:val="annotation reference"/>
    <w:basedOn w:val="DefaultParagraphFont"/>
    <w:uiPriority w:val="99"/>
    <w:semiHidden/>
    <w:unhideWhenUsed/>
    <w:rsid w:val="00363287"/>
    <w:rPr>
      <w:sz w:val="16"/>
      <w:szCs w:val="16"/>
    </w:rPr>
  </w:style>
  <w:style w:type="paragraph" w:styleId="CommentText">
    <w:name w:val="annotation text"/>
    <w:basedOn w:val="Normal"/>
    <w:link w:val="CommentTextChar"/>
    <w:uiPriority w:val="99"/>
    <w:unhideWhenUsed/>
    <w:rsid w:val="00363287"/>
    <w:pPr>
      <w:spacing w:line="240" w:lineRule="auto"/>
    </w:pPr>
    <w:rPr>
      <w:sz w:val="20"/>
      <w:szCs w:val="20"/>
    </w:rPr>
  </w:style>
  <w:style w:type="character" w:customStyle="1" w:styleId="CommentTextChar">
    <w:name w:val="Comment Text Char"/>
    <w:basedOn w:val="DefaultParagraphFont"/>
    <w:link w:val="CommentText"/>
    <w:uiPriority w:val="99"/>
    <w:rsid w:val="00363287"/>
    <w:rPr>
      <w:sz w:val="20"/>
      <w:szCs w:val="20"/>
    </w:rPr>
  </w:style>
  <w:style w:type="paragraph" w:styleId="CommentSubject">
    <w:name w:val="annotation subject"/>
    <w:basedOn w:val="CommentText"/>
    <w:next w:val="CommentText"/>
    <w:link w:val="CommentSubjectChar"/>
    <w:uiPriority w:val="99"/>
    <w:semiHidden/>
    <w:unhideWhenUsed/>
    <w:rsid w:val="00363287"/>
    <w:rPr>
      <w:b/>
      <w:bCs/>
    </w:rPr>
  </w:style>
  <w:style w:type="character" w:customStyle="1" w:styleId="CommentSubjectChar">
    <w:name w:val="Comment Subject Char"/>
    <w:basedOn w:val="CommentTextChar"/>
    <w:link w:val="CommentSubject"/>
    <w:uiPriority w:val="99"/>
    <w:semiHidden/>
    <w:rsid w:val="00363287"/>
    <w:rPr>
      <w:b/>
      <w:bCs/>
      <w:sz w:val="20"/>
      <w:szCs w:val="20"/>
    </w:rPr>
  </w:style>
  <w:style w:type="paragraph" w:styleId="Revision">
    <w:name w:val="Revision"/>
    <w:hidden/>
    <w:uiPriority w:val="99"/>
    <w:semiHidden/>
    <w:rsid w:val="00166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2638">
      <w:bodyDiv w:val="1"/>
      <w:marLeft w:val="0"/>
      <w:marRight w:val="0"/>
      <w:marTop w:val="0"/>
      <w:marBottom w:val="0"/>
      <w:divBdr>
        <w:top w:val="none" w:sz="0" w:space="0" w:color="auto"/>
        <w:left w:val="none" w:sz="0" w:space="0" w:color="auto"/>
        <w:bottom w:val="none" w:sz="0" w:space="0" w:color="auto"/>
        <w:right w:val="none" w:sz="0" w:space="0" w:color="auto"/>
      </w:divBdr>
    </w:div>
    <w:div w:id="925960319">
      <w:bodyDiv w:val="1"/>
      <w:marLeft w:val="0"/>
      <w:marRight w:val="0"/>
      <w:marTop w:val="0"/>
      <w:marBottom w:val="0"/>
      <w:divBdr>
        <w:top w:val="none" w:sz="0" w:space="0" w:color="auto"/>
        <w:left w:val="none" w:sz="0" w:space="0" w:color="auto"/>
        <w:bottom w:val="none" w:sz="0" w:space="0" w:color="auto"/>
        <w:right w:val="none" w:sz="0" w:space="0" w:color="auto"/>
      </w:divBdr>
    </w:div>
    <w:div w:id="1927424721">
      <w:bodyDiv w:val="1"/>
      <w:marLeft w:val="0"/>
      <w:marRight w:val="0"/>
      <w:marTop w:val="0"/>
      <w:marBottom w:val="0"/>
      <w:divBdr>
        <w:top w:val="none" w:sz="0" w:space="0" w:color="auto"/>
        <w:left w:val="none" w:sz="0" w:space="0" w:color="auto"/>
        <w:bottom w:val="none" w:sz="0" w:space="0" w:color="auto"/>
        <w:right w:val="none" w:sz="0" w:space="0" w:color="auto"/>
      </w:divBdr>
    </w:div>
    <w:div w:id="19913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egqg/lmqg/mursf/1sssf&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1220-E095-4D9C-A51B-A1F3D14F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7482</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Mary Bruce</cp:lastModifiedBy>
  <cp:revision>3</cp:revision>
  <cp:lastPrinted>2024-05-20T13:06:00Z</cp:lastPrinted>
  <dcterms:created xsi:type="dcterms:W3CDTF">2024-05-27T09:16:00Z</dcterms:created>
  <dcterms:modified xsi:type="dcterms:W3CDTF">2024-05-27T13:12:00Z</dcterms:modified>
</cp:coreProperties>
</file>