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75CBE" w14:textId="77777777" w:rsidR="00C01CA5" w:rsidRDefault="00B441A5">
      <w:pPr>
        <w:rPr>
          <w:rFonts w:ascii="Arial" w:eastAsia="Arial" w:hAnsi="Arial" w:cs="Arial"/>
          <w:sz w:val="28"/>
          <w:szCs w:val="28"/>
        </w:rPr>
      </w:pPr>
      <w:r>
        <w:rPr>
          <w:noProof/>
          <w:lang w:val="en-ZA"/>
        </w:rPr>
        <w:drawing>
          <wp:anchor distT="0" distB="0" distL="114300" distR="114300" simplePos="0" relativeHeight="251658240" behindDoc="0" locked="0" layoutInCell="1" hidden="0" allowOverlap="1" wp14:anchorId="2378DCA2" wp14:editId="6EB4F4B6">
            <wp:simplePos x="0" y="0"/>
            <wp:positionH relativeFrom="column">
              <wp:posOffset>2465705</wp:posOffset>
            </wp:positionH>
            <wp:positionV relativeFrom="paragraph">
              <wp:posOffset>8255</wp:posOffset>
            </wp:positionV>
            <wp:extent cx="800100" cy="914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0100" cy="914400"/>
                    </a:xfrm>
                    <a:prstGeom prst="rect">
                      <a:avLst/>
                    </a:prstGeom>
                    <a:ln/>
                  </pic:spPr>
                </pic:pic>
              </a:graphicData>
            </a:graphic>
          </wp:anchor>
        </w:drawing>
      </w:r>
    </w:p>
    <w:p w14:paraId="3C7DC30F" w14:textId="77777777" w:rsidR="00C01CA5" w:rsidRDefault="00C01CA5">
      <w:pPr>
        <w:jc w:val="center"/>
        <w:rPr>
          <w:rFonts w:ascii="Arial" w:eastAsia="Arial" w:hAnsi="Arial" w:cs="Arial"/>
          <w:b/>
          <w:sz w:val="28"/>
          <w:szCs w:val="28"/>
        </w:rPr>
      </w:pPr>
    </w:p>
    <w:p w14:paraId="3FB0EEB7" w14:textId="77777777" w:rsidR="00C01CA5" w:rsidRDefault="00C01CA5">
      <w:pPr>
        <w:jc w:val="center"/>
        <w:rPr>
          <w:rFonts w:ascii="Arial" w:eastAsia="Arial" w:hAnsi="Arial" w:cs="Arial"/>
          <w:b/>
          <w:sz w:val="28"/>
          <w:szCs w:val="28"/>
        </w:rPr>
      </w:pPr>
    </w:p>
    <w:p w14:paraId="01C2BB46" w14:textId="77777777" w:rsidR="00C01CA5" w:rsidRDefault="00C01CA5">
      <w:pPr>
        <w:jc w:val="center"/>
        <w:rPr>
          <w:rFonts w:ascii="Arial" w:eastAsia="Arial" w:hAnsi="Arial" w:cs="Arial"/>
          <w:b/>
          <w:sz w:val="28"/>
          <w:szCs w:val="28"/>
        </w:rPr>
      </w:pPr>
    </w:p>
    <w:p w14:paraId="26972946" w14:textId="77777777" w:rsidR="00C01CA5" w:rsidRDefault="00992725">
      <w:pPr>
        <w:jc w:val="center"/>
        <w:rPr>
          <w:rFonts w:ascii="Arial" w:eastAsia="Arial" w:hAnsi="Arial" w:cs="Arial"/>
          <w:b/>
        </w:rPr>
      </w:pPr>
      <w:r>
        <w:rPr>
          <w:rFonts w:ascii="Arial" w:eastAsia="Arial" w:hAnsi="Arial" w:cs="Arial"/>
          <w:b/>
        </w:rPr>
        <w:t>THE SUPREME COURT OF APPEAL OF SOUTH AFRICA</w:t>
      </w:r>
    </w:p>
    <w:p w14:paraId="101728CB" w14:textId="77777777" w:rsidR="00C01CA5" w:rsidRDefault="00992725">
      <w:pPr>
        <w:pStyle w:val="Heading3"/>
        <w:jc w:val="center"/>
        <w:rPr>
          <w:b/>
          <w:i w:val="0"/>
        </w:rPr>
      </w:pPr>
      <w:r>
        <w:rPr>
          <w:b/>
          <w:i w:val="0"/>
          <w:sz w:val="24"/>
          <w:szCs w:val="24"/>
        </w:rPr>
        <w:t>JUDGMENT</w:t>
      </w:r>
    </w:p>
    <w:p w14:paraId="6384AD5D" w14:textId="77777777" w:rsidR="00C01CA5" w:rsidRDefault="00C01CA5">
      <w:pPr>
        <w:jc w:val="left"/>
        <w:rPr>
          <w:rFonts w:ascii="Arial" w:eastAsia="Arial" w:hAnsi="Arial" w:cs="Arial"/>
          <w:b/>
        </w:rPr>
      </w:pPr>
    </w:p>
    <w:p w14:paraId="73FBBCC5" w14:textId="77777777" w:rsidR="00C01CA5" w:rsidRDefault="00992725">
      <w:pPr>
        <w:jc w:val="right"/>
        <w:rPr>
          <w:rFonts w:ascii="Arial" w:eastAsia="Arial" w:hAnsi="Arial" w:cs="Arial"/>
          <w:b/>
        </w:rPr>
      </w:pPr>
      <w:r w:rsidRPr="00020D75">
        <w:rPr>
          <w:rFonts w:ascii="Arial" w:eastAsia="Arial" w:hAnsi="Arial" w:cs="Arial"/>
          <w:b/>
        </w:rPr>
        <w:t>Not reportable</w:t>
      </w:r>
    </w:p>
    <w:p w14:paraId="1B85D8AA" w14:textId="77777777" w:rsidR="00C01CA5" w:rsidRDefault="00FB7750" w:rsidP="00FB7750">
      <w:pPr>
        <w:tabs>
          <w:tab w:val="left" w:pos="5100"/>
          <w:tab w:val="right" w:pos="9026"/>
        </w:tabs>
        <w:jc w:val="left"/>
        <w:rPr>
          <w:rFonts w:ascii="Arial" w:eastAsia="Arial" w:hAnsi="Arial" w:cs="Arial"/>
        </w:rPr>
      </w:pPr>
      <w:r>
        <w:rPr>
          <w:rFonts w:ascii="Arial" w:eastAsia="Arial" w:hAnsi="Arial" w:cs="Arial"/>
        </w:rPr>
        <w:tab/>
      </w:r>
      <w:r>
        <w:rPr>
          <w:rFonts w:ascii="Arial" w:eastAsia="Arial" w:hAnsi="Arial" w:cs="Arial"/>
        </w:rPr>
        <w:tab/>
      </w:r>
      <w:r w:rsidR="00992725">
        <w:rPr>
          <w:rFonts w:ascii="Arial" w:eastAsia="Arial" w:hAnsi="Arial" w:cs="Arial"/>
        </w:rPr>
        <w:t xml:space="preserve">Case no: </w:t>
      </w:r>
      <w:r w:rsidR="009E157B">
        <w:rPr>
          <w:rFonts w:ascii="Arial" w:eastAsia="Arial" w:hAnsi="Arial" w:cs="Arial"/>
        </w:rPr>
        <w:t>322</w:t>
      </w:r>
      <w:r w:rsidR="008671CC">
        <w:rPr>
          <w:rFonts w:ascii="Arial" w:eastAsia="Arial" w:hAnsi="Arial" w:cs="Arial"/>
        </w:rPr>
        <w:t>/202</w:t>
      </w:r>
      <w:r w:rsidR="00C0561F">
        <w:rPr>
          <w:rFonts w:ascii="Arial" w:eastAsia="Arial" w:hAnsi="Arial" w:cs="Arial"/>
        </w:rPr>
        <w:t>3</w:t>
      </w:r>
    </w:p>
    <w:p w14:paraId="78D5B869" w14:textId="77777777" w:rsidR="00C01CA5" w:rsidRDefault="00992725" w:rsidP="00117F3F">
      <w:pPr>
        <w:rPr>
          <w:rFonts w:ascii="Arial" w:eastAsia="Arial" w:hAnsi="Arial" w:cs="Arial"/>
          <w:b/>
        </w:rPr>
      </w:pPr>
      <w:r>
        <w:rPr>
          <w:rFonts w:ascii="Arial" w:eastAsia="Arial" w:hAnsi="Arial" w:cs="Arial"/>
        </w:rPr>
        <w:t>In the matter between:</w:t>
      </w:r>
    </w:p>
    <w:p w14:paraId="3A109F5D" w14:textId="77777777" w:rsidR="00C01CA5" w:rsidRDefault="009E157B" w:rsidP="00117F3F">
      <w:pPr>
        <w:widowControl w:val="0"/>
        <w:tabs>
          <w:tab w:val="right" w:pos="9360"/>
        </w:tabs>
        <w:spacing w:after="120"/>
        <w:ind w:right="26"/>
        <w:rPr>
          <w:rFonts w:ascii="Arial" w:eastAsia="Arial" w:hAnsi="Arial" w:cs="Arial"/>
          <w:b/>
        </w:rPr>
      </w:pPr>
      <w:r>
        <w:rPr>
          <w:rFonts w:ascii="Arial" w:eastAsia="Arial" w:hAnsi="Arial" w:cs="Arial"/>
          <w:b/>
        </w:rPr>
        <w:t>MAWEC</w:t>
      </w:r>
      <w:r w:rsidR="003440B2">
        <w:rPr>
          <w:rFonts w:ascii="Arial" w:eastAsia="Arial" w:hAnsi="Arial" w:cs="Arial"/>
          <w:b/>
        </w:rPr>
        <w:t>R</w:t>
      </w:r>
      <w:r>
        <w:rPr>
          <w:rFonts w:ascii="Arial" w:eastAsia="Arial" w:hAnsi="Arial" w:cs="Arial"/>
          <w:b/>
        </w:rPr>
        <w:t>O (PTY) LTD</w:t>
      </w:r>
      <w:r w:rsidR="008671CC">
        <w:rPr>
          <w:rFonts w:ascii="Arial" w:eastAsia="Arial" w:hAnsi="Arial" w:cs="Arial"/>
          <w:b/>
        </w:rPr>
        <w:tab/>
      </w:r>
      <w:r w:rsidR="00992725">
        <w:rPr>
          <w:rFonts w:ascii="Arial" w:eastAsia="Arial" w:hAnsi="Arial" w:cs="Arial"/>
          <w:b/>
        </w:rPr>
        <w:t>APPELLANT</w:t>
      </w:r>
    </w:p>
    <w:p w14:paraId="2ABE7925" w14:textId="77777777" w:rsidR="009E157B" w:rsidRDefault="00992725" w:rsidP="00117F3F">
      <w:pPr>
        <w:widowControl w:val="0"/>
        <w:rPr>
          <w:rFonts w:ascii="Arial" w:eastAsia="Arial" w:hAnsi="Arial" w:cs="Arial"/>
        </w:rPr>
      </w:pPr>
      <w:r>
        <w:rPr>
          <w:rFonts w:ascii="Arial" w:eastAsia="Arial" w:hAnsi="Arial" w:cs="Arial"/>
        </w:rPr>
        <w:t>and</w:t>
      </w:r>
    </w:p>
    <w:p w14:paraId="683A496B" w14:textId="77777777" w:rsidR="00C01CA5" w:rsidRPr="001A2558" w:rsidRDefault="009E157B" w:rsidP="00117F3F">
      <w:pPr>
        <w:widowControl w:val="0"/>
        <w:tabs>
          <w:tab w:val="right" w:pos="9360"/>
        </w:tabs>
        <w:spacing w:after="120"/>
        <w:ind w:right="26"/>
        <w:rPr>
          <w:rFonts w:ascii="Arial" w:eastAsia="Arial" w:hAnsi="Arial" w:cs="Arial"/>
          <w:b/>
        </w:rPr>
      </w:pPr>
      <w:r w:rsidRPr="001A2558">
        <w:rPr>
          <w:rFonts w:ascii="Arial" w:eastAsia="Arial" w:hAnsi="Arial" w:cs="Arial"/>
          <w:b/>
        </w:rPr>
        <w:t>J</w:t>
      </w:r>
      <w:r w:rsidR="00EC026B" w:rsidRPr="001A2558">
        <w:rPr>
          <w:rFonts w:ascii="Arial" w:eastAsia="Arial" w:hAnsi="Arial" w:cs="Arial"/>
          <w:b/>
        </w:rPr>
        <w:t>ABULANI</w:t>
      </w:r>
      <w:r w:rsidRPr="001A2558">
        <w:rPr>
          <w:rFonts w:ascii="Arial" w:eastAsia="Arial" w:hAnsi="Arial" w:cs="Arial"/>
          <w:b/>
        </w:rPr>
        <w:t xml:space="preserve"> L</w:t>
      </w:r>
      <w:r w:rsidR="00EC026B" w:rsidRPr="001A2558">
        <w:rPr>
          <w:rFonts w:ascii="Arial" w:eastAsia="Arial" w:hAnsi="Arial" w:cs="Arial"/>
          <w:b/>
        </w:rPr>
        <w:t>IGHTER</w:t>
      </w:r>
      <w:r w:rsidRPr="001A2558">
        <w:rPr>
          <w:rFonts w:ascii="Arial" w:eastAsia="Arial" w:hAnsi="Arial" w:cs="Arial"/>
          <w:b/>
        </w:rPr>
        <w:t xml:space="preserve"> SITHOLE</w:t>
      </w:r>
      <w:r w:rsidR="00992725" w:rsidRPr="001A2558">
        <w:rPr>
          <w:rFonts w:ascii="Arial" w:eastAsia="Arial" w:hAnsi="Arial" w:cs="Arial"/>
          <w:b/>
        </w:rPr>
        <w:tab/>
        <w:t>FIRST RESPONDENT</w:t>
      </w:r>
    </w:p>
    <w:p w14:paraId="1F1F8AEE" w14:textId="33DE2596" w:rsidR="009E157B" w:rsidRPr="001A2558" w:rsidRDefault="00AD74AC" w:rsidP="00117F3F">
      <w:pPr>
        <w:widowControl w:val="0"/>
        <w:tabs>
          <w:tab w:val="right" w:pos="9360"/>
        </w:tabs>
        <w:spacing w:after="120"/>
        <w:ind w:right="26"/>
        <w:rPr>
          <w:rFonts w:ascii="Arial" w:eastAsia="Arial" w:hAnsi="Arial" w:cs="Arial"/>
          <w:b/>
        </w:rPr>
      </w:pPr>
      <w:r w:rsidRPr="001A2558">
        <w:rPr>
          <w:rFonts w:ascii="Arial" w:eastAsia="Arial" w:hAnsi="Arial" w:cs="Arial"/>
          <w:b/>
        </w:rPr>
        <w:t>I</w:t>
      </w:r>
      <w:r w:rsidR="00EC026B" w:rsidRPr="001A2558">
        <w:rPr>
          <w:rFonts w:ascii="Arial" w:eastAsia="Arial" w:hAnsi="Arial" w:cs="Arial"/>
          <w:b/>
        </w:rPr>
        <w:t>SAAC</w:t>
      </w:r>
      <w:r w:rsidR="009E157B" w:rsidRPr="001A2558">
        <w:rPr>
          <w:rFonts w:ascii="Arial" w:eastAsia="Arial" w:hAnsi="Arial" w:cs="Arial"/>
          <w:b/>
        </w:rPr>
        <w:t xml:space="preserve"> M</w:t>
      </w:r>
      <w:r w:rsidR="006B419A" w:rsidRPr="001A2558">
        <w:rPr>
          <w:rFonts w:ascii="Arial" w:eastAsia="Arial" w:hAnsi="Arial" w:cs="Arial"/>
          <w:b/>
        </w:rPr>
        <w:t>YOM</w:t>
      </w:r>
      <w:r w:rsidR="00EC026B" w:rsidRPr="001A2558">
        <w:rPr>
          <w:rFonts w:ascii="Arial" w:eastAsia="Arial" w:hAnsi="Arial" w:cs="Arial"/>
          <w:b/>
        </w:rPr>
        <w:t>O</w:t>
      </w:r>
      <w:r w:rsidR="009E157B" w:rsidRPr="001A2558">
        <w:rPr>
          <w:rFonts w:ascii="Arial" w:eastAsia="Arial" w:hAnsi="Arial" w:cs="Arial"/>
          <w:b/>
        </w:rPr>
        <w:t xml:space="preserve"> NITWANE</w:t>
      </w:r>
      <w:r w:rsidR="009E157B" w:rsidRPr="001A2558">
        <w:rPr>
          <w:rFonts w:ascii="Arial" w:eastAsia="Arial" w:hAnsi="Arial" w:cs="Arial"/>
          <w:b/>
        </w:rPr>
        <w:tab/>
        <w:t>SECOND RESPONDENT</w:t>
      </w:r>
    </w:p>
    <w:p w14:paraId="18218602" w14:textId="77777777" w:rsidR="009E157B" w:rsidRPr="001A2558" w:rsidRDefault="009E157B" w:rsidP="00117F3F">
      <w:pPr>
        <w:widowControl w:val="0"/>
        <w:tabs>
          <w:tab w:val="right" w:pos="9360"/>
        </w:tabs>
        <w:spacing w:after="120"/>
        <w:ind w:right="26"/>
        <w:rPr>
          <w:rFonts w:ascii="Arial" w:eastAsia="Arial" w:hAnsi="Arial" w:cs="Arial"/>
          <w:b/>
        </w:rPr>
      </w:pPr>
      <w:r w:rsidRPr="001A2558">
        <w:rPr>
          <w:rFonts w:ascii="Arial" w:eastAsia="Arial" w:hAnsi="Arial" w:cs="Arial"/>
          <w:b/>
        </w:rPr>
        <w:t>E</w:t>
      </w:r>
      <w:r w:rsidR="00EC026B" w:rsidRPr="001A2558">
        <w:rPr>
          <w:rFonts w:ascii="Arial" w:eastAsia="Arial" w:hAnsi="Arial" w:cs="Arial"/>
          <w:b/>
        </w:rPr>
        <w:t>TIENNE</w:t>
      </w:r>
      <w:r w:rsidRPr="001A2558">
        <w:rPr>
          <w:rFonts w:ascii="Arial" w:eastAsia="Arial" w:hAnsi="Arial" w:cs="Arial"/>
          <w:b/>
        </w:rPr>
        <w:t xml:space="preserve"> J</w:t>
      </w:r>
      <w:r w:rsidR="00EC026B" w:rsidRPr="001A2558">
        <w:rPr>
          <w:rFonts w:ascii="Arial" w:eastAsia="Arial" w:hAnsi="Arial" w:cs="Arial"/>
          <w:b/>
        </w:rPr>
        <w:t>ACQUES</w:t>
      </w:r>
      <w:r w:rsidRPr="001A2558">
        <w:rPr>
          <w:rFonts w:ascii="Arial" w:eastAsia="Arial" w:hAnsi="Arial" w:cs="Arial"/>
          <w:b/>
        </w:rPr>
        <w:t xml:space="preserve"> NAUDE</w:t>
      </w:r>
      <w:r w:rsidRPr="001A2558">
        <w:rPr>
          <w:rFonts w:ascii="Arial" w:eastAsia="Arial" w:hAnsi="Arial" w:cs="Arial"/>
          <w:b/>
        </w:rPr>
        <w:tab/>
        <w:t>THIRD RESPONDENT</w:t>
      </w:r>
    </w:p>
    <w:p w14:paraId="591EC162" w14:textId="77777777" w:rsidR="009E157B" w:rsidRPr="001A2558" w:rsidRDefault="009E157B" w:rsidP="00117F3F">
      <w:pPr>
        <w:widowControl w:val="0"/>
        <w:tabs>
          <w:tab w:val="right" w:pos="9360"/>
        </w:tabs>
        <w:spacing w:after="120"/>
        <w:ind w:right="26"/>
        <w:rPr>
          <w:rFonts w:ascii="Arial" w:eastAsia="Arial" w:hAnsi="Arial" w:cs="Arial"/>
          <w:b/>
        </w:rPr>
      </w:pPr>
      <w:r w:rsidRPr="001A2558">
        <w:rPr>
          <w:rFonts w:ascii="Arial" w:eastAsia="Arial" w:hAnsi="Arial" w:cs="Arial"/>
          <w:b/>
        </w:rPr>
        <w:t>J</w:t>
      </w:r>
      <w:r w:rsidR="00EC026B" w:rsidRPr="001A2558">
        <w:rPr>
          <w:rFonts w:ascii="Arial" w:eastAsia="Arial" w:hAnsi="Arial" w:cs="Arial"/>
          <w:b/>
        </w:rPr>
        <w:t>OHANNES</w:t>
      </w:r>
      <w:r w:rsidRPr="001A2558">
        <w:rPr>
          <w:rFonts w:ascii="Arial" w:eastAsia="Arial" w:hAnsi="Arial" w:cs="Arial"/>
          <w:b/>
        </w:rPr>
        <w:t xml:space="preserve"> P</w:t>
      </w:r>
      <w:r w:rsidR="00EC026B" w:rsidRPr="001A2558">
        <w:rPr>
          <w:rFonts w:ascii="Arial" w:eastAsia="Arial" w:hAnsi="Arial" w:cs="Arial"/>
          <w:b/>
        </w:rPr>
        <w:t>ETRUS</w:t>
      </w:r>
      <w:r w:rsidRPr="001A2558">
        <w:rPr>
          <w:rFonts w:ascii="Arial" w:eastAsia="Arial" w:hAnsi="Arial" w:cs="Arial"/>
          <w:b/>
        </w:rPr>
        <w:t xml:space="preserve"> KOEKEMOER</w:t>
      </w:r>
      <w:r w:rsidRPr="001A2558">
        <w:rPr>
          <w:rFonts w:ascii="Arial" w:eastAsia="Arial" w:hAnsi="Arial" w:cs="Arial"/>
          <w:b/>
        </w:rPr>
        <w:tab/>
        <w:t>FOURTH RESPONDENT</w:t>
      </w:r>
    </w:p>
    <w:p w14:paraId="0BEDB175" w14:textId="77777777" w:rsidR="009E157B" w:rsidRPr="001A2558" w:rsidRDefault="009E157B" w:rsidP="00117F3F">
      <w:pPr>
        <w:widowControl w:val="0"/>
        <w:tabs>
          <w:tab w:val="right" w:pos="9360"/>
        </w:tabs>
        <w:spacing w:after="120"/>
        <w:ind w:right="26"/>
        <w:rPr>
          <w:rFonts w:ascii="Arial" w:eastAsia="Arial" w:hAnsi="Arial" w:cs="Arial"/>
          <w:b/>
        </w:rPr>
      </w:pPr>
      <w:r w:rsidRPr="001A2558">
        <w:rPr>
          <w:rFonts w:ascii="Arial" w:eastAsia="Arial" w:hAnsi="Arial" w:cs="Arial"/>
          <w:b/>
        </w:rPr>
        <w:t>J</w:t>
      </w:r>
      <w:r w:rsidR="00EC026B" w:rsidRPr="001A2558">
        <w:rPr>
          <w:rFonts w:ascii="Arial" w:eastAsia="Arial" w:hAnsi="Arial" w:cs="Arial"/>
          <w:b/>
        </w:rPr>
        <w:t>OHANNES</w:t>
      </w:r>
      <w:r w:rsidRPr="001A2558">
        <w:rPr>
          <w:rFonts w:ascii="Arial" w:eastAsia="Arial" w:hAnsi="Arial" w:cs="Arial"/>
          <w:b/>
        </w:rPr>
        <w:t xml:space="preserve"> L</w:t>
      </w:r>
      <w:r w:rsidR="00EC026B" w:rsidRPr="001A2558">
        <w:rPr>
          <w:rFonts w:ascii="Arial" w:eastAsia="Arial" w:hAnsi="Arial" w:cs="Arial"/>
          <w:b/>
        </w:rPr>
        <w:t>ODEWYK</w:t>
      </w:r>
      <w:r w:rsidRPr="001A2558">
        <w:rPr>
          <w:rFonts w:ascii="Arial" w:eastAsia="Arial" w:hAnsi="Arial" w:cs="Arial"/>
          <w:b/>
        </w:rPr>
        <w:t xml:space="preserve"> BOUWER</w:t>
      </w:r>
      <w:r w:rsidRPr="001A2558">
        <w:rPr>
          <w:rFonts w:ascii="Arial" w:eastAsia="Arial" w:hAnsi="Arial" w:cs="Arial"/>
          <w:b/>
        </w:rPr>
        <w:tab/>
        <w:t>FIFTH RESPONDENT</w:t>
      </w:r>
    </w:p>
    <w:p w14:paraId="38BD9BB6" w14:textId="3C036B2A" w:rsidR="009E157B" w:rsidRPr="001A2558" w:rsidRDefault="006B419A" w:rsidP="00117F3F">
      <w:pPr>
        <w:widowControl w:val="0"/>
        <w:tabs>
          <w:tab w:val="right" w:pos="9360"/>
        </w:tabs>
        <w:ind w:right="28"/>
        <w:rPr>
          <w:rFonts w:ascii="Arial" w:eastAsia="Arial" w:hAnsi="Arial" w:cs="Arial"/>
          <w:b/>
        </w:rPr>
      </w:pPr>
      <w:r w:rsidRPr="001A2558">
        <w:rPr>
          <w:rFonts w:ascii="Arial" w:eastAsia="Arial" w:hAnsi="Arial" w:cs="Arial"/>
          <w:b/>
        </w:rPr>
        <w:t>MAWEWE COMMUNAL PROPERTY ASS</w:t>
      </w:r>
      <w:r w:rsidR="009E157B" w:rsidRPr="001A2558">
        <w:rPr>
          <w:rFonts w:ascii="Arial" w:eastAsia="Arial" w:hAnsi="Arial" w:cs="Arial"/>
          <w:b/>
        </w:rPr>
        <w:t>OCIATION</w:t>
      </w:r>
      <w:r w:rsidR="009E157B" w:rsidRPr="001A2558">
        <w:rPr>
          <w:rFonts w:ascii="Arial" w:eastAsia="Arial" w:hAnsi="Arial" w:cs="Arial"/>
          <w:b/>
        </w:rPr>
        <w:tab/>
        <w:t>SIXTH RESPONDENT</w:t>
      </w:r>
    </w:p>
    <w:p w14:paraId="5D0B7686" w14:textId="77777777" w:rsidR="00C01CA5" w:rsidRPr="001A2558" w:rsidRDefault="00C01CA5">
      <w:pPr>
        <w:widowControl w:val="0"/>
        <w:tabs>
          <w:tab w:val="right" w:pos="9360"/>
        </w:tabs>
        <w:rPr>
          <w:rFonts w:ascii="Arial" w:eastAsia="Arial" w:hAnsi="Arial" w:cs="Arial"/>
        </w:rPr>
      </w:pPr>
    </w:p>
    <w:p w14:paraId="1BCED19E" w14:textId="69546C73" w:rsidR="00C01CA5" w:rsidRPr="001A2558" w:rsidRDefault="00992725">
      <w:pPr>
        <w:ind w:left="2160" w:right="26" w:hanging="2160"/>
        <w:rPr>
          <w:rFonts w:ascii="Arial" w:eastAsia="Arial" w:hAnsi="Arial" w:cs="Arial"/>
          <w:b/>
        </w:rPr>
      </w:pPr>
      <w:r w:rsidRPr="001A2558">
        <w:rPr>
          <w:rFonts w:ascii="Arial" w:eastAsia="Arial" w:hAnsi="Arial" w:cs="Arial"/>
          <w:b/>
        </w:rPr>
        <w:t>Neutral citation:</w:t>
      </w:r>
      <w:r w:rsidRPr="001A2558">
        <w:rPr>
          <w:rFonts w:ascii="Arial" w:eastAsia="Arial" w:hAnsi="Arial" w:cs="Arial"/>
          <w:b/>
        </w:rPr>
        <w:tab/>
      </w:r>
      <w:r w:rsidR="00DE31F3" w:rsidRPr="001A2558">
        <w:rPr>
          <w:rFonts w:ascii="Arial" w:eastAsia="Arial" w:hAnsi="Arial" w:cs="Arial"/>
          <w:i/>
        </w:rPr>
        <w:t>Mawe</w:t>
      </w:r>
      <w:r w:rsidR="009E157B" w:rsidRPr="001A2558">
        <w:rPr>
          <w:rFonts w:ascii="Arial" w:eastAsia="Arial" w:hAnsi="Arial" w:cs="Arial"/>
          <w:i/>
        </w:rPr>
        <w:t>c</w:t>
      </w:r>
      <w:r w:rsidR="00DE31F3" w:rsidRPr="001A2558">
        <w:rPr>
          <w:rFonts w:ascii="Arial" w:eastAsia="Arial" w:hAnsi="Arial" w:cs="Arial"/>
          <w:i/>
        </w:rPr>
        <w:t>r</w:t>
      </w:r>
      <w:r w:rsidR="009E157B" w:rsidRPr="001A2558">
        <w:rPr>
          <w:rFonts w:ascii="Arial" w:eastAsia="Arial" w:hAnsi="Arial" w:cs="Arial"/>
          <w:i/>
        </w:rPr>
        <w:t>o (Pty) Ltd</w:t>
      </w:r>
      <w:r w:rsidR="008671CC" w:rsidRPr="001A2558">
        <w:rPr>
          <w:rFonts w:ascii="Arial" w:eastAsia="Arial" w:hAnsi="Arial" w:cs="Arial"/>
          <w:i/>
        </w:rPr>
        <w:t xml:space="preserve"> v </w:t>
      </w:r>
      <w:r w:rsidR="009E157B" w:rsidRPr="001A2558">
        <w:rPr>
          <w:rFonts w:ascii="Arial" w:eastAsia="Arial" w:hAnsi="Arial" w:cs="Arial"/>
          <w:i/>
        </w:rPr>
        <w:t>Si</w:t>
      </w:r>
      <w:r w:rsidR="00AD74AC" w:rsidRPr="001A2558">
        <w:rPr>
          <w:rFonts w:ascii="Arial" w:eastAsia="Arial" w:hAnsi="Arial" w:cs="Arial"/>
          <w:i/>
        </w:rPr>
        <w:t>th</w:t>
      </w:r>
      <w:r w:rsidR="009E157B" w:rsidRPr="001A2558">
        <w:rPr>
          <w:rFonts w:ascii="Arial" w:eastAsia="Arial" w:hAnsi="Arial" w:cs="Arial"/>
          <w:i/>
        </w:rPr>
        <w:t xml:space="preserve">ole and Others </w:t>
      </w:r>
      <w:r w:rsidRPr="001A2558">
        <w:rPr>
          <w:rFonts w:ascii="Arial" w:eastAsia="Arial" w:hAnsi="Arial" w:cs="Arial"/>
        </w:rPr>
        <w:t>(</w:t>
      </w:r>
      <w:r w:rsidR="009E157B" w:rsidRPr="001A2558">
        <w:rPr>
          <w:rFonts w:ascii="Arial" w:eastAsia="Arial" w:hAnsi="Arial" w:cs="Arial"/>
        </w:rPr>
        <w:t>322/202</w:t>
      </w:r>
      <w:r w:rsidR="00C0561F" w:rsidRPr="001A2558">
        <w:rPr>
          <w:rFonts w:ascii="Arial" w:eastAsia="Arial" w:hAnsi="Arial" w:cs="Arial"/>
        </w:rPr>
        <w:t>3</w:t>
      </w:r>
      <w:r w:rsidR="008671CC" w:rsidRPr="001A2558">
        <w:rPr>
          <w:rFonts w:ascii="Arial" w:eastAsia="Arial" w:hAnsi="Arial" w:cs="Arial"/>
        </w:rPr>
        <w:t>) [2024</w:t>
      </w:r>
      <w:r w:rsidR="008C588C" w:rsidRPr="001A2558">
        <w:rPr>
          <w:rFonts w:ascii="Arial" w:eastAsia="Arial" w:hAnsi="Arial" w:cs="Arial"/>
        </w:rPr>
        <w:t xml:space="preserve">] ZASCA </w:t>
      </w:r>
      <w:r w:rsidR="00A57037" w:rsidRPr="001A2558">
        <w:rPr>
          <w:rFonts w:ascii="Arial" w:eastAsia="Arial" w:hAnsi="Arial" w:cs="Arial"/>
        </w:rPr>
        <w:t>91</w:t>
      </w:r>
      <w:r w:rsidR="00DE31F3" w:rsidRPr="001A2558">
        <w:rPr>
          <w:rFonts w:ascii="Arial" w:eastAsia="Arial" w:hAnsi="Arial" w:cs="Arial"/>
        </w:rPr>
        <w:t xml:space="preserve"> (10</w:t>
      </w:r>
      <w:r w:rsidR="00B441A5" w:rsidRPr="001A2558">
        <w:rPr>
          <w:rFonts w:ascii="Arial" w:eastAsia="Arial" w:hAnsi="Arial" w:cs="Arial"/>
        </w:rPr>
        <w:t xml:space="preserve"> June</w:t>
      </w:r>
      <w:r w:rsidR="008671CC" w:rsidRPr="001A2558">
        <w:rPr>
          <w:rFonts w:ascii="Arial" w:eastAsia="Arial" w:hAnsi="Arial" w:cs="Arial"/>
        </w:rPr>
        <w:t xml:space="preserve"> 2024</w:t>
      </w:r>
      <w:r w:rsidRPr="001A2558">
        <w:rPr>
          <w:rFonts w:ascii="Arial" w:eastAsia="Arial" w:hAnsi="Arial" w:cs="Arial"/>
        </w:rPr>
        <w:t>)</w:t>
      </w:r>
    </w:p>
    <w:p w14:paraId="684C5331" w14:textId="77777777" w:rsidR="00C01CA5" w:rsidRPr="001A2558" w:rsidRDefault="00992725">
      <w:pPr>
        <w:ind w:left="1440" w:right="26" w:hanging="1440"/>
        <w:rPr>
          <w:rFonts w:ascii="Arial" w:eastAsia="Arial" w:hAnsi="Arial" w:cs="Arial"/>
          <w:b/>
        </w:rPr>
      </w:pPr>
      <w:r w:rsidRPr="001A2558">
        <w:rPr>
          <w:rFonts w:ascii="Arial" w:eastAsia="Arial" w:hAnsi="Arial" w:cs="Arial"/>
          <w:b/>
        </w:rPr>
        <w:t>Coram:</w:t>
      </w:r>
      <w:r w:rsidRPr="001A2558">
        <w:rPr>
          <w:rFonts w:ascii="Arial" w:eastAsia="Arial" w:hAnsi="Arial" w:cs="Arial"/>
        </w:rPr>
        <w:tab/>
      </w:r>
      <w:r w:rsidR="009E157B" w:rsidRPr="001A2558">
        <w:rPr>
          <w:rFonts w:ascii="Arial" w:eastAsia="Arial" w:hAnsi="Arial" w:cs="Arial"/>
        </w:rPr>
        <w:t>P</w:t>
      </w:r>
      <w:r w:rsidR="00B441A5" w:rsidRPr="001A2558">
        <w:rPr>
          <w:rFonts w:ascii="Arial" w:eastAsia="Arial" w:hAnsi="Arial" w:cs="Arial"/>
        </w:rPr>
        <w:t>ONNAN</w:t>
      </w:r>
      <w:r w:rsidR="009E157B" w:rsidRPr="001A2558">
        <w:rPr>
          <w:rFonts w:ascii="Arial" w:eastAsia="Arial" w:hAnsi="Arial" w:cs="Arial"/>
        </w:rPr>
        <w:t>, M</w:t>
      </w:r>
      <w:r w:rsidR="00B441A5" w:rsidRPr="001A2558">
        <w:rPr>
          <w:rFonts w:ascii="Arial" w:eastAsia="Arial" w:hAnsi="Arial" w:cs="Arial"/>
        </w:rPr>
        <w:t>ATOJANE</w:t>
      </w:r>
      <w:r w:rsidR="009E157B" w:rsidRPr="001A2558">
        <w:rPr>
          <w:rFonts w:ascii="Arial" w:eastAsia="Arial" w:hAnsi="Arial" w:cs="Arial"/>
        </w:rPr>
        <w:t xml:space="preserve"> and K</w:t>
      </w:r>
      <w:r w:rsidR="00B441A5" w:rsidRPr="001A2558">
        <w:rPr>
          <w:rFonts w:ascii="Arial" w:eastAsia="Arial" w:hAnsi="Arial" w:cs="Arial"/>
        </w:rPr>
        <w:t>GOELE</w:t>
      </w:r>
      <w:r w:rsidR="009E157B" w:rsidRPr="001A2558">
        <w:rPr>
          <w:rFonts w:ascii="Arial" w:eastAsia="Arial" w:hAnsi="Arial" w:cs="Arial"/>
        </w:rPr>
        <w:t xml:space="preserve"> JJA and D</w:t>
      </w:r>
      <w:r w:rsidR="00B441A5" w:rsidRPr="001A2558">
        <w:rPr>
          <w:rFonts w:ascii="Arial" w:eastAsia="Arial" w:hAnsi="Arial" w:cs="Arial"/>
        </w:rPr>
        <w:t>AWOOD</w:t>
      </w:r>
      <w:r w:rsidR="009E157B" w:rsidRPr="001A2558">
        <w:rPr>
          <w:rFonts w:ascii="Arial" w:eastAsia="Arial" w:hAnsi="Arial" w:cs="Arial"/>
        </w:rPr>
        <w:t xml:space="preserve"> and B</w:t>
      </w:r>
      <w:r w:rsidR="00B441A5" w:rsidRPr="001A2558">
        <w:rPr>
          <w:rFonts w:ascii="Arial" w:eastAsia="Arial" w:hAnsi="Arial" w:cs="Arial"/>
        </w:rPr>
        <w:t>AARTMAN</w:t>
      </w:r>
      <w:r w:rsidR="009E157B" w:rsidRPr="001A2558">
        <w:rPr>
          <w:rFonts w:ascii="Arial" w:eastAsia="Arial" w:hAnsi="Arial" w:cs="Arial"/>
        </w:rPr>
        <w:t xml:space="preserve"> AJ</w:t>
      </w:r>
      <w:r w:rsidR="00C55834" w:rsidRPr="001A2558">
        <w:rPr>
          <w:rFonts w:ascii="Arial" w:eastAsia="Arial" w:hAnsi="Arial" w:cs="Arial"/>
        </w:rPr>
        <w:t>J</w:t>
      </w:r>
      <w:r w:rsidR="009E157B" w:rsidRPr="001A2558">
        <w:rPr>
          <w:rFonts w:ascii="Arial" w:eastAsia="Arial" w:hAnsi="Arial" w:cs="Arial"/>
        </w:rPr>
        <w:t>A</w:t>
      </w:r>
    </w:p>
    <w:p w14:paraId="532072DD" w14:textId="77777777" w:rsidR="00C01CA5" w:rsidRPr="001A2558" w:rsidRDefault="00992725">
      <w:pPr>
        <w:jc w:val="left"/>
        <w:rPr>
          <w:rFonts w:ascii="Arial" w:eastAsia="Arial" w:hAnsi="Arial" w:cs="Arial"/>
          <w:b/>
        </w:rPr>
      </w:pPr>
      <w:r w:rsidRPr="001A2558">
        <w:rPr>
          <w:rFonts w:ascii="Arial" w:eastAsia="Arial" w:hAnsi="Arial" w:cs="Arial"/>
          <w:b/>
        </w:rPr>
        <w:t>Heard</w:t>
      </w:r>
      <w:r w:rsidRPr="001A2558">
        <w:rPr>
          <w:rFonts w:ascii="Arial" w:eastAsia="Arial" w:hAnsi="Arial" w:cs="Arial"/>
        </w:rPr>
        <w:t>:</w:t>
      </w:r>
      <w:r w:rsidRPr="001A2558">
        <w:rPr>
          <w:rFonts w:ascii="Arial" w:eastAsia="Arial" w:hAnsi="Arial" w:cs="Arial"/>
        </w:rPr>
        <w:tab/>
      </w:r>
      <w:r w:rsidR="009E157B" w:rsidRPr="001A2558">
        <w:rPr>
          <w:rFonts w:ascii="Arial" w:eastAsia="Arial" w:hAnsi="Arial" w:cs="Arial"/>
        </w:rPr>
        <w:t>22</w:t>
      </w:r>
      <w:r w:rsidR="008671CC" w:rsidRPr="001A2558">
        <w:rPr>
          <w:rFonts w:ascii="Arial" w:eastAsia="Arial" w:hAnsi="Arial" w:cs="Arial"/>
        </w:rPr>
        <w:t xml:space="preserve"> May 2024</w:t>
      </w:r>
    </w:p>
    <w:p w14:paraId="1EE36FFD" w14:textId="77777777" w:rsidR="00C01CA5" w:rsidRPr="001A2558" w:rsidRDefault="00992725">
      <w:pPr>
        <w:rPr>
          <w:rFonts w:ascii="Arial" w:eastAsia="Arial" w:hAnsi="Arial" w:cs="Arial"/>
          <w:b/>
        </w:rPr>
      </w:pPr>
      <w:r w:rsidRPr="001A2558">
        <w:rPr>
          <w:rFonts w:ascii="Arial" w:eastAsia="Arial" w:hAnsi="Arial" w:cs="Arial"/>
          <w:b/>
        </w:rPr>
        <w:t>Delivered</w:t>
      </w:r>
      <w:r w:rsidRPr="001A2558">
        <w:rPr>
          <w:rFonts w:ascii="Arial" w:eastAsia="Arial" w:hAnsi="Arial" w:cs="Arial"/>
        </w:rPr>
        <w:t>:</w:t>
      </w:r>
      <w:r w:rsidRPr="001A2558">
        <w:rPr>
          <w:rFonts w:ascii="Arial" w:eastAsia="Arial" w:hAnsi="Arial" w:cs="Arial"/>
        </w:rPr>
        <w:tab/>
      </w:r>
      <w:r w:rsidR="00DE31F3" w:rsidRPr="001A2558">
        <w:rPr>
          <w:rFonts w:ascii="Arial" w:eastAsia="Arial" w:hAnsi="Arial" w:cs="Arial"/>
        </w:rPr>
        <w:t>This judgment was handed down electronically by circulation to the parties’ representatives by email, publication on the Supreme Court of Appeal website and release to SAFLII. The date and time for hand-down of the judgment is deemed to be 11h00 on 10 June 2024.</w:t>
      </w:r>
    </w:p>
    <w:p w14:paraId="164BFF60" w14:textId="77777777" w:rsidR="00C01CA5" w:rsidRPr="001A2558" w:rsidRDefault="00992725" w:rsidP="002725F5">
      <w:pPr>
        <w:rPr>
          <w:rFonts w:ascii="Arial" w:hAnsi="Arial" w:cs="Arial"/>
        </w:rPr>
      </w:pPr>
      <w:r w:rsidRPr="001A2558">
        <w:rPr>
          <w:rFonts w:ascii="Arial" w:eastAsia="Arial" w:hAnsi="Arial" w:cs="Arial"/>
          <w:b/>
        </w:rPr>
        <w:t>Summary:</w:t>
      </w:r>
      <w:r w:rsidR="00B441A5" w:rsidRPr="001A2558">
        <w:rPr>
          <w:rFonts w:ascii="Arial" w:eastAsia="Arial" w:hAnsi="Arial" w:cs="Arial"/>
          <w:b/>
        </w:rPr>
        <w:tab/>
      </w:r>
      <w:r w:rsidR="006332C1" w:rsidRPr="001A2558">
        <w:rPr>
          <w:rFonts w:ascii="Arial" w:eastAsia="Arial" w:hAnsi="Arial" w:cs="Arial"/>
        </w:rPr>
        <w:t>C</w:t>
      </w:r>
      <w:r w:rsidR="004F57D1" w:rsidRPr="001A2558">
        <w:rPr>
          <w:rFonts w:ascii="Arial" w:eastAsia="Arial" w:hAnsi="Arial" w:cs="Arial"/>
        </w:rPr>
        <w:t>halleng</w:t>
      </w:r>
      <w:r w:rsidR="006332C1" w:rsidRPr="001A2558">
        <w:rPr>
          <w:rFonts w:ascii="Arial" w:eastAsia="Arial" w:hAnsi="Arial" w:cs="Arial"/>
        </w:rPr>
        <w:t>e</w:t>
      </w:r>
      <w:r w:rsidR="004F57D1" w:rsidRPr="001A2558">
        <w:rPr>
          <w:rFonts w:ascii="Arial" w:eastAsia="Arial" w:hAnsi="Arial" w:cs="Arial"/>
          <w:bCs/>
        </w:rPr>
        <w:t xml:space="preserve"> </w:t>
      </w:r>
      <w:r w:rsidR="006332C1" w:rsidRPr="001A2558">
        <w:rPr>
          <w:rFonts w:ascii="Arial" w:eastAsia="Arial" w:hAnsi="Arial" w:cs="Arial"/>
          <w:bCs/>
        </w:rPr>
        <w:t xml:space="preserve">to </w:t>
      </w:r>
      <w:r w:rsidR="004F57D1" w:rsidRPr="001A2558">
        <w:rPr>
          <w:rFonts w:ascii="Arial" w:eastAsia="Arial" w:hAnsi="Arial" w:cs="Arial"/>
          <w:bCs/>
        </w:rPr>
        <w:t>decision</w:t>
      </w:r>
      <w:r w:rsidR="00FB7750" w:rsidRPr="001A2558">
        <w:rPr>
          <w:rFonts w:ascii="Arial" w:eastAsia="Arial" w:hAnsi="Arial" w:cs="Arial"/>
          <w:bCs/>
        </w:rPr>
        <w:t xml:space="preserve"> to remove directors</w:t>
      </w:r>
      <w:r w:rsidR="00682B97" w:rsidRPr="001A2558">
        <w:rPr>
          <w:rFonts w:ascii="Arial" w:eastAsia="Arial" w:hAnsi="Arial" w:cs="Arial"/>
          <w:bCs/>
        </w:rPr>
        <w:t xml:space="preserve"> –</w:t>
      </w:r>
      <w:r w:rsidR="00FB7750" w:rsidRPr="001A2558">
        <w:rPr>
          <w:rFonts w:ascii="Arial" w:hAnsi="Arial" w:cs="Arial"/>
          <w:bCs/>
        </w:rPr>
        <w:t xml:space="preserve"> </w:t>
      </w:r>
      <w:r w:rsidR="006332C1" w:rsidRPr="001A2558">
        <w:rPr>
          <w:rFonts w:ascii="Arial" w:hAnsi="Arial" w:cs="Arial"/>
          <w:bCs/>
        </w:rPr>
        <w:t xml:space="preserve">on the facts declaratory relief without </w:t>
      </w:r>
      <w:r w:rsidR="00FB7750" w:rsidRPr="001A2558">
        <w:rPr>
          <w:rFonts w:ascii="Arial" w:hAnsi="Arial" w:cs="Arial"/>
          <w:bCs/>
        </w:rPr>
        <w:t>review not competent</w:t>
      </w:r>
      <w:r w:rsidR="006332C1" w:rsidRPr="001A2558">
        <w:rPr>
          <w:rFonts w:ascii="Arial" w:hAnsi="Arial" w:cs="Arial"/>
          <w:bCs/>
        </w:rPr>
        <w:t xml:space="preserve">. </w:t>
      </w:r>
    </w:p>
    <w:p w14:paraId="7C90BDC5" w14:textId="77777777" w:rsidR="00C01CA5" w:rsidRPr="001A2558" w:rsidRDefault="00992725">
      <w:r w:rsidRPr="001A2558">
        <w:br w:type="page"/>
      </w:r>
      <w:r w:rsidRPr="001A2558">
        <w:rPr>
          <w:rFonts w:ascii="Arial" w:eastAsia="Arial" w:hAnsi="Arial" w:cs="Arial"/>
          <w:b/>
        </w:rPr>
        <w:lastRenderedPageBreak/>
        <w:t>___________________________________________________________________</w:t>
      </w:r>
    </w:p>
    <w:p w14:paraId="57CD1BBC" w14:textId="77777777" w:rsidR="00C01CA5" w:rsidRPr="001A2558" w:rsidRDefault="00C01CA5">
      <w:pPr>
        <w:spacing w:line="276" w:lineRule="auto"/>
        <w:jc w:val="center"/>
        <w:rPr>
          <w:rFonts w:ascii="Arial" w:eastAsia="Arial" w:hAnsi="Arial" w:cs="Arial"/>
          <w:b/>
        </w:rPr>
      </w:pPr>
    </w:p>
    <w:p w14:paraId="72ADEE29" w14:textId="77777777" w:rsidR="00C01CA5" w:rsidRPr="001A2558" w:rsidRDefault="00992725">
      <w:pPr>
        <w:spacing w:line="276" w:lineRule="auto"/>
        <w:jc w:val="center"/>
        <w:rPr>
          <w:rFonts w:ascii="Arial" w:eastAsia="Arial" w:hAnsi="Arial" w:cs="Arial"/>
          <w:b/>
        </w:rPr>
      </w:pPr>
      <w:r w:rsidRPr="001A2558">
        <w:rPr>
          <w:rFonts w:ascii="Arial" w:eastAsia="Arial" w:hAnsi="Arial" w:cs="Arial"/>
          <w:b/>
        </w:rPr>
        <w:t>ORDER</w:t>
      </w:r>
    </w:p>
    <w:p w14:paraId="15968632" w14:textId="77777777" w:rsidR="00C01CA5" w:rsidRPr="001A2558" w:rsidRDefault="00992725">
      <w:pPr>
        <w:spacing w:after="480" w:line="276" w:lineRule="auto"/>
        <w:rPr>
          <w:rFonts w:ascii="Arial" w:eastAsia="Arial" w:hAnsi="Arial" w:cs="Arial"/>
          <w:b/>
        </w:rPr>
      </w:pPr>
      <w:r w:rsidRPr="001A2558">
        <w:rPr>
          <w:rFonts w:ascii="Arial" w:eastAsia="Arial" w:hAnsi="Arial" w:cs="Arial"/>
          <w:b/>
        </w:rPr>
        <w:t>___________________________________________________________________</w:t>
      </w:r>
    </w:p>
    <w:p w14:paraId="4AA6E3D6" w14:textId="77777777" w:rsidR="00C01CA5" w:rsidRPr="001A2558" w:rsidRDefault="00992725">
      <w:pPr>
        <w:pBdr>
          <w:top w:val="nil"/>
          <w:left w:val="nil"/>
          <w:bottom w:val="nil"/>
          <w:right w:val="nil"/>
          <w:between w:val="nil"/>
        </w:pBdr>
        <w:rPr>
          <w:rFonts w:ascii="Arial" w:eastAsia="Arial" w:hAnsi="Arial" w:cs="Arial"/>
        </w:rPr>
      </w:pPr>
      <w:r w:rsidRPr="001A2558">
        <w:rPr>
          <w:rFonts w:ascii="Arial" w:eastAsia="Arial" w:hAnsi="Arial" w:cs="Arial"/>
          <w:b/>
          <w:color w:val="000000"/>
        </w:rPr>
        <w:t>On appeal from</w:t>
      </w:r>
      <w:r w:rsidRPr="001A2558">
        <w:rPr>
          <w:rFonts w:ascii="Arial" w:eastAsia="Arial" w:hAnsi="Arial" w:cs="Arial"/>
          <w:color w:val="000000"/>
        </w:rPr>
        <w:t xml:space="preserve">: </w:t>
      </w:r>
      <w:r w:rsidR="00EC026B" w:rsidRPr="001A2558">
        <w:rPr>
          <w:rFonts w:ascii="Arial" w:eastAsia="Arial" w:hAnsi="Arial" w:cs="Arial"/>
          <w:color w:val="000000"/>
        </w:rPr>
        <w:t>Mpumalanga</w:t>
      </w:r>
      <w:r w:rsidRPr="001A2558">
        <w:rPr>
          <w:rFonts w:ascii="Arial" w:eastAsia="Arial" w:hAnsi="Arial" w:cs="Arial"/>
          <w:color w:val="000000"/>
        </w:rPr>
        <w:t xml:space="preserve"> Division of the High Court</w:t>
      </w:r>
      <w:r w:rsidRPr="001A2558">
        <w:rPr>
          <w:rFonts w:ascii="Arial" w:eastAsia="Arial" w:hAnsi="Arial" w:cs="Arial"/>
        </w:rPr>
        <w:t xml:space="preserve">, </w:t>
      </w:r>
      <w:r w:rsidR="00EC026B" w:rsidRPr="001A2558">
        <w:rPr>
          <w:rFonts w:ascii="Arial" w:eastAsia="Arial" w:hAnsi="Arial" w:cs="Arial"/>
        </w:rPr>
        <w:t>Mbombela</w:t>
      </w:r>
      <w:r w:rsidRPr="001A2558">
        <w:rPr>
          <w:rFonts w:ascii="Arial" w:eastAsia="Arial" w:hAnsi="Arial" w:cs="Arial"/>
        </w:rPr>
        <w:t xml:space="preserve"> </w:t>
      </w:r>
      <w:r w:rsidRPr="001A2558">
        <w:rPr>
          <w:rFonts w:ascii="Arial" w:eastAsia="Arial" w:hAnsi="Arial" w:cs="Arial"/>
          <w:color w:val="000000"/>
        </w:rPr>
        <w:t>(</w:t>
      </w:r>
      <w:r w:rsidR="00EC026B" w:rsidRPr="001A2558">
        <w:rPr>
          <w:rFonts w:ascii="Arial" w:eastAsia="Arial" w:hAnsi="Arial" w:cs="Arial"/>
        </w:rPr>
        <w:t xml:space="preserve">Roelofse AJ </w:t>
      </w:r>
      <w:r w:rsidR="00B441A5" w:rsidRPr="001A2558">
        <w:rPr>
          <w:rFonts w:ascii="Arial" w:eastAsia="Arial" w:hAnsi="Arial" w:cs="Arial"/>
        </w:rPr>
        <w:t>s</w:t>
      </w:r>
      <w:r w:rsidR="00EC026B" w:rsidRPr="001A2558">
        <w:rPr>
          <w:rFonts w:ascii="Arial" w:eastAsia="Arial" w:hAnsi="Arial" w:cs="Arial"/>
        </w:rPr>
        <w:t>itting as court of first instance</w:t>
      </w:r>
      <w:r w:rsidRPr="001A2558">
        <w:rPr>
          <w:rFonts w:ascii="Arial" w:eastAsia="Arial" w:hAnsi="Arial" w:cs="Arial"/>
          <w:color w:val="000000"/>
        </w:rPr>
        <w:t>)</w:t>
      </w:r>
      <w:r w:rsidRPr="001A2558">
        <w:rPr>
          <w:rFonts w:ascii="Arial" w:eastAsia="Arial" w:hAnsi="Arial" w:cs="Arial"/>
        </w:rPr>
        <w:t xml:space="preserve">. </w:t>
      </w:r>
    </w:p>
    <w:p w14:paraId="7F7F6101" w14:textId="77777777" w:rsidR="005F743C" w:rsidRPr="001A2558" w:rsidRDefault="00992725" w:rsidP="00C0561F">
      <w:pPr>
        <w:tabs>
          <w:tab w:val="left" w:pos="426"/>
        </w:tabs>
        <w:rPr>
          <w:rFonts w:ascii="Arial" w:eastAsia="Arial" w:hAnsi="Arial" w:cs="Arial"/>
        </w:rPr>
      </w:pPr>
      <w:bookmarkStart w:id="0" w:name="_gjdgxs" w:colFirst="0" w:colLast="0"/>
      <w:bookmarkEnd w:id="0"/>
      <w:r w:rsidRPr="001A2558">
        <w:rPr>
          <w:rFonts w:ascii="Arial" w:eastAsia="Arial" w:hAnsi="Arial" w:cs="Arial"/>
        </w:rPr>
        <w:t>1</w:t>
      </w:r>
      <w:r w:rsidR="00B441A5" w:rsidRPr="001A2558">
        <w:rPr>
          <w:rFonts w:ascii="Arial" w:eastAsia="Arial" w:hAnsi="Arial" w:cs="Arial"/>
        </w:rPr>
        <w:tab/>
      </w:r>
      <w:r w:rsidR="00F82B90" w:rsidRPr="001A2558">
        <w:rPr>
          <w:rFonts w:ascii="Arial" w:eastAsia="Arial" w:hAnsi="Arial" w:cs="Arial"/>
        </w:rPr>
        <w:t xml:space="preserve">The appeal </w:t>
      </w:r>
      <w:r w:rsidR="005F743C" w:rsidRPr="001A2558">
        <w:rPr>
          <w:rFonts w:ascii="Arial" w:eastAsia="Arial" w:hAnsi="Arial" w:cs="Arial"/>
        </w:rPr>
        <w:t>is upheld with costs such cost</w:t>
      </w:r>
      <w:r w:rsidR="00B23566" w:rsidRPr="001A2558">
        <w:rPr>
          <w:rFonts w:ascii="Arial" w:eastAsia="Arial" w:hAnsi="Arial" w:cs="Arial"/>
        </w:rPr>
        <w:t>s</w:t>
      </w:r>
      <w:r w:rsidR="005F743C" w:rsidRPr="001A2558">
        <w:rPr>
          <w:rFonts w:ascii="Arial" w:eastAsia="Arial" w:hAnsi="Arial" w:cs="Arial"/>
        </w:rPr>
        <w:t xml:space="preserve"> to include th</w:t>
      </w:r>
      <w:r w:rsidR="00B23566" w:rsidRPr="001A2558">
        <w:rPr>
          <w:rFonts w:ascii="Arial" w:eastAsia="Arial" w:hAnsi="Arial" w:cs="Arial"/>
        </w:rPr>
        <w:t>os</w:t>
      </w:r>
      <w:r w:rsidR="005F743C" w:rsidRPr="001A2558">
        <w:rPr>
          <w:rFonts w:ascii="Arial" w:eastAsia="Arial" w:hAnsi="Arial" w:cs="Arial"/>
        </w:rPr>
        <w:t xml:space="preserve">e of </w:t>
      </w:r>
      <w:r w:rsidR="00B441A5" w:rsidRPr="001A2558">
        <w:rPr>
          <w:rFonts w:ascii="Arial" w:eastAsia="Arial" w:hAnsi="Arial" w:cs="Arial"/>
        </w:rPr>
        <w:t>two</w:t>
      </w:r>
      <w:r w:rsidR="005F743C" w:rsidRPr="001A2558">
        <w:rPr>
          <w:rFonts w:ascii="Arial" w:eastAsia="Arial" w:hAnsi="Arial" w:cs="Arial"/>
        </w:rPr>
        <w:t xml:space="preserve"> counsel</w:t>
      </w:r>
      <w:r w:rsidR="00B23566" w:rsidRPr="001A2558">
        <w:rPr>
          <w:rFonts w:ascii="Arial" w:eastAsia="Arial" w:hAnsi="Arial" w:cs="Arial"/>
        </w:rPr>
        <w:t>,</w:t>
      </w:r>
      <w:r w:rsidR="005F743C" w:rsidRPr="001A2558">
        <w:rPr>
          <w:rFonts w:ascii="Arial" w:eastAsia="Arial" w:hAnsi="Arial" w:cs="Arial"/>
        </w:rPr>
        <w:t xml:space="preserve"> </w:t>
      </w:r>
      <w:r w:rsidR="00B441A5" w:rsidRPr="001A2558">
        <w:rPr>
          <w:rFonts w:ascii="Arial" w:eastAsia="Arial" w:hAnsi="Arial" w:cs="Arial"/>
        </w:rPr>
        <w:tab/>
      </w:r>
      <w:r w:rsidR="005F743C" w:rsidRPr="001A2558">
        <w:rPr>
          <w:rFonts w:ascii="Arial" w:eastAsia="Arial" w:hAnsi="Arial" w:cs="Arial"/>
        </w:rPr>
        <w:t xml:space="preserve">where so employed. </w:t>
      </w:r>
    </w:p>
    <w:p w14:paraId="54B96284" w14:textId="77777777" w:rsidR="005F743C" w:rsidRPr="001A2558" w:rsidRDefault="005F743C" w:rsidP="00C0561F">
      <w:pPr>
        <w:tabs>
          <w:tab w:val="left" w:pos="426"/>
        </w:tabs>
        <w:rPr>
          <w:rFonts w:ascii="Arial" w:eastAsia="Arial" w:hAnsi="Arial" w:cs="Arial"/>
        </w:rPr>
      </w:pPr>
      <w:r w:rsidRPr="001A2558">
        <w:rPr>
          <w:rFonts w:ascii="Arial" w:eastAsia="Arial" w:hAnsi="Arial" w:cs="Arial"/>
        </w:rPr>
        <w:t>2</w:t>
      </w:r>
      <w:r w:rsidR="00B441A5" w:rsidRPr="001A2558">
        <w:rPr>
          <w:rFonts w:ascii="Arial" w:eastAsia="Arial" w:hAnsi="Arial" w:cs="Arial"/>
        </w:rPr>
        <w:tab/>
      </w:r>
      <w:r w:rsidRPr="001A2558">
        <w:rPr>
          <w:rFonts w:ascii="Arial" w:eastAsia="Arial" w:hAnsi="Arial" w:cs="Arial"/>
        </w:rPr>
        <w:t xml:space="preserve">The order of the court below </w:t>
      </w:r>
      <w:r w:rsidR="00B23566" w:rsidRPr="001A2558">
        <w:rPr>
          <w:rFonts w:ascii="Arial" w:eastAsia="Arial" w:hAnsi="Arial" w:cs="Arial"/>
        </w:rPr>
        <w:t xml:space="preserve">is </w:t>
      </w:r>
      <w:r w:rsidRPr="001A2558">
        <w:rPr>
          <w:rFonts w:ascii="Arial" w:eastAsia="Arial" w:hAnsi="Arial" w:cs="Arial"/>
        </w:rPr>
        <w:t>set aside and replaced with</w:t>
      </w:r>
      <w:r w:rsidR="00B441A5" w:rsidRPr="001A2558">
        <w:rPr>
          <w:rFonts w:ascii="Arial" w:eastAsia="Arial" w:hAnsi="Arial" w:cs="Arial"/>
        </w:rPr>
        <w:t xml:space="preserve"> the following</w:t>
      </w:r>
      <w:r w:rsidRPr="001A2558">
        <w:rPr>
          <w:rFonts w:ascii="Arial" w:eastAsia="Arial" w:hAnsi="Arial" w:cs="Arial"/>
        </w:rPr>
        <w:t>:</w:t>
      </w:r>
    </w:p>
    <w:p w14:paraId="6705453B" w14:textId="77777777" w:rsidR="00C01CA5" w:rsidRPr="001A2558" w:rsidRDefault="00B441A5" w:rsidP="00C0561F">
      <w:pPr>
        <w:tabs>
          <w:tab w:val="left" w:pos="426"/>
        </w:tabs>
        <w:ind w:left="360"/>
        <w:rPr>
          <w:rFonts w:ascii="Arial" w:eastAsia="Arial" w:hAnsi="Arial" w:cs="Arial"/>
          <w:color w:val="000000"/>
        </w:rPr>
      </w:pPr>
      <w:r w:rsidRPr="001A2558">
        <w:rPr>
          <w:rFonts w:ascii="Arial" w:eastAsia="Arial" w:hAnsi="Arial" w:cs="Arial"/>
        </w:rPr>
        <w:tab/>
      </w:r>
      <w:r w:rsidR="00B23566" w:rsidRPr="001A2558">
        <w:rPr>
          <w:rFonts w:ascii="Arial" w:eastAsia="Arial" w:hAnsi="Arial" w:cs="Arial"/>
        </w:rPr>
        <w:t>‘</w:t>
      </w:r>
      <w:r w:rsidR="005F743C" w:rsidRPr="001A2558">
        <w:rPr>
          <w:rFonts w:ascii="Arial" w:eastAsia="Arial" w:hAnsi="Arial" w:cs="Arial"/>
        </w:rPr>
        <w:t xml:space="preserve">The application is dismissed with </w:t>
      </w:r>
      <w:r w:rsidR="003951D9" w:rsidRPr="001A2558">
        <w:rPr>
          <w:rFonts w:ascii="Arial" w:eastAsia="Arial" w:hAnsi="Arial" w:cs="Arial"/>
        </w:rPr>
        <w:t>costs, including</w:t>
      </w:r>
      <w:r w:rsidR="005F743C" w:rsidRPr="001A2558">
        <w:rPr>
          <w:rFonts w:ascii="Arial" w:eastAsia="Arial" w:hAnsi="Arial" w:cs="Arial"/>
        </w:rPr>
        <w:t xml:space="preserve"> th</w:t>
      </w:r>
      <w:r w:rsidR="00B23566" w:rsidRPr="001A2558">
        <w:rPr>
          <w:rFonts w:ascii="Arial" w:eastAsia="Arial" w:hAnsi="Arial" w:cs="Arial"/>
        </w:rPr>
        <w:t>os</w:t>
      </w:r>
      <w:r w:rsidR="005F743C" w:rsidRPr="001A2558">
        <w:rPr>
          <w:rFonts w:ascii="Arial" w:eastAsia="Arial" w:hAnsi="Arial" w:cs="Arial"/>
        </w:rPr>
        <w:t xml:space="preserve">e of </w:t>
      </w:r>
      <w:r w:rsidRPr="001A2558">
        <w:rPr>
          <w:rFonts w:ascii="Arial" w:eastAsia="Arial" w:hAnsi="Arial" w:cs="Arial"/>
        </w:rPr>
        <w:t>two</w:t>
      </w:r>
      <w:r w:rsidR="005F743C" w:rsidRPr="001A2558">
        <w:rPr>
          <w:rFonts w:ascii="Arial" w:eastAsia="Arial" w:hAnsi="Arial" w:cs="Arial"/>
        </w:rPr>
        <w:t xml:space="preserve"> counsel where </w:t>
      </w:r>
      <w:r w:rsidRPr="001A2558">
        <w:rPr>
          <w:rFonts w:ascii="Arial" w:eastAsia="Arial" w:hAnsi="Arial" w:cs="Arial"/>
        </w:rPr>
        <w:tab/>
      </w:r>
      <w:r w:rsidR="005F743C" w:rsidRPr="001A2558">
        <w:rPr>
          <w:rFonts w:ascii="Arial" w:eastAsia="Arial" w:hAnsi="Arial" w:cs="Arial"/>
        </w:rPr>
        <w:t>so employed.</w:t>
      </w:r>
      <w:r w:rsidR="003951D9" w:rsidRPr="001A2558">
        <w:rPr>
          <w:rFonts w:ascii="Arial" w:eastAsia="Arial" w:hAnsi="Arial" w:cs="Arial"/>
        </w:rPr>
        <w:t>’</w:t>
      </w:r>
    </w:p>
    <w:p w14:paraId="503DDC1F" w14:textId="77777777" w:rsidR="00C01CA5" w:rsidRPr="001A2558" w:rsidRDefault="00992725">
      <w:pPr>
        <w:pBdr>
          <w:top w:val="nil"/>
          <w:left w:val="nil"/>
          <w:bottom w:val="nil"/>
          <w:right w:val="nil"/>
          <w:between w:val="nil"/>
        </w:pBdr>
        <w:spacing w:line="276" w:lineRule="auto"/>
        <w:ind w:left="360" w:hanging="360"/>
        <w:rPr>
          <w:rFonts w:ascii="Arial" w:eastAsia="Arial" w:hAnsi="Arial" w:cs="Arial"/>
          <w:b/>
          <w:color w:val="000000"/>
        </w:rPr>
      </w:pPr>
      <w:r w:rsidRPr="001A2558">
        <w:rPr>
          <w:rFonts w:ascii="Arial" w:eastAsia="Arial" w:hAnsi="Arial" w:cs="Arial"/>
          <w:b/>
          <w:color w:val="000000"/>
        </w:rPr>
        <w:t>___________________________________________________________________</w:t>
      </w:r>
    </w:p>
    <w:p w14:paraId="70327C7B" w14:textId="77777777" w:rsidR="00C01CA5" w:rsidRPr="001A2558" w:rsidRDefault="00C01CA5">
      <w:pPr>
        <w:pBdr>
          <w:top w:val="nil"/>
          <w:left w:val="nil"/>
          <w:bottom w:val="nil"/>
          <w:right w:val="nil"/>
          <w:between w:val="nil"/>
        </w:pBdr>
        <w:spacing w:line="276" w:lineRule="auto"/>
        <w:ind w:left="360" w:hanging="360"/>
        <w:jc w:val="center"/>
        <w:rPr>
          <w:rFonts w:ascii="Arial" w:eastAsia="Arial" w:hAnsi="Arial" w:cs="Arial"/>
          <w:b/>
          <w:color w:val="000000"/>
        </w:rPr>
      </w:pPr>
    </w:p>
    <w:p w14:paraId="5BDE781D" w14:textId="77777777" w:rsidR="00C01CA5" w:rsidRPr="001A2558" w:rsidRDefault="00992725">
      <w:pPr>
        <w:pBdr>
          <w:top w:val="nil"/>
          <w:left w:val="nil"/>
          <w:bottom w:val="nil"/>
          <w:right w:val="nil"/>
          <w:between w:val="nil"/>
        </w:pBdr>
        <w:spacing w:line="276" w:lineRule="auto"/>
        <w:ind w:left="360" w:hanging="360"/>
        <w:jc w:val="center"/>
        <w:rPr>
          <w:rFonts w:ascii="Arial" w:eastAsia="Arial" w:hAnsi="Arial" w:cs="Arial"/>
          <w:b/>
          <w:color w:val="000000"/>
        </w:rPr>
      </w:pPr>
      <w:r w:rsidRPr="001A2558">
        <w:rPr>
          <w:rFonts w:ascii="Arial" w:eastAsia="Arial" w:hAnsi="Arial" w:cs="Arial"/>
          <w:b/>
          <w:color w:val="000000"/>
        </w:rPr>
        <w:t>JUDGMENT</w:t>
      </w:r>
    </w:p>
    <w:p w14:paraId="00B2CD13" w14:textId="77777777" w:rsidR="00C01CA5" w:rsidRPr="001A2558" w:rsidRDefault="00992725">
      <w:pPr>
        <w:pBdr>
          <w:top w:val="nil"/>
          <w:left w:val="nil"/>
          <w:bottom w:val="nil"/>
          <w:right w:val="nil"/>
          <w:between w:val="nil"/>
        </w:pBdr>
        <w:ind w:left="360" w:hanging="360"/>
        <w:rPr>
          <w:rFonts w:ascii="Arial" w:eastAsia="Arial" w:hAnsi="Arial" w:cs="Arial"/>
          <w:b/>
          <w:color w:val="000000"/>
        </w:rPr>
      </w:pPr>
      <w:r w:rsidRPr="001A2558">
        <w:rPr>
          <w:rFonts w:ascii="Arial" w:eastAsia="Arial" w:hAnsi="Arial" w:cs="Arial"/>
          <w:b/>
          <w:color w:val="000000"/>
        </w:rPr>
        <w:t>___________________________________________________________________</w:t>
      </w:r>
    </w:p>
    <w:p w14:paraId="667211E4" w14:textId="77777777" w:rsidR="00C01CA5" w:rsidRPr="001A2558" w:rsidRDefault="008671CC" w:rsidP="00CC2429">
      <w:pPr>
        <w:spacing w:after="120"/>
        <w:rPr>
          <w:rFonts w:ascii="Arial" w:eastAsia="Arial" w:hAnsi="Arial" w:cs="Arial"/>
          <w:b/>
        </w:rPr>
      </w:pPr>
      <w:r w:rsidRPr="001A2558">
        <w:rPr>
          <w:rFonts w:ascii="Arial" w:eastAsia="Arial" w:hAnsi="Arial" w:cs="Arial"/>
          <w:b/>
        </w:rPr>
        <w:t xml:space="preserve">Baartman </w:t>
      </w:r>
      <w:r w:rsidR="00992725" w:rsidRPr="001A2558">
        <w:rPr>
          <w:rFonts w:ascii="Arial" w:eastAsia="Arial" w:hAnsi="Arial" w:cs="Arial"/>
          <w:b/>
        </w:rPr>
        <w:t xml:space="preserve">AJA </w:t>
      </w:r>
      <w:r w:rsidR="00E40857" w:rsidRPr="001A2558">
        <w:rPr>
          <w:rFonts w:ascii="Arial" w:eastAsia="Arial" w:hAnsi="Arial" w:cs="Arial"/>
          <w:b/>
        </w:rPr>
        <w:t>(</w:t>
      </w:r>
      <w:r w:rsidR="00DE31F3" w:rsidRPr="001A2558">
        <w:rPr>
          <w:rFonts w:ascii="Arial" w:eastAsia="Arial" w:hAnsi="Arial" w:cs="Arial"/>
          <w:b/>
        </w:rPr>
        <w:t xml:space="preserve">Ponnan, Matojane and </w:t>
      </w:r>
      <w:r w:rsidR="003849EF" w:rsidRPr="001A2558">
        <w:rPr>
          <w:rFonts w:ascii="Arial" w:eastAsia="Arial" w:hAnsi="Arial" w:cs="Arial"/>
          <w:b/>
        </w:rPr>
        <w:t>Kgoele</w:t>
      </w:r>
      <w:r w:rsidR="00DE31F3" w:rsidRPr="001A2558">
        <w:rPr>
          <w:rFonts w:ascii="Arial" w:eastAsia="Arial" w:hAnsi="Arial" w:cs="Arial"/>
          <w:b/>
        </w:rPr>
        <w:t xml:space="preserve"> JJA and </w:t>
      </w:r>
      <w:r w:rsidR="003849EF" w:rsidRPr="001A2558">
        <w:rPr>
          <w:rFonts w:ascii="Arial" w:eastAsia="Arial" w:hAnsi="Arial" w:cs="Arial"/>
          <w:b/>
        </w:rPr>
        <w:t>Dawood AJA</w:t>
      </w:r>
      <w:r w:rsidRPr="001A2558">
        <w:rPr>
          <w:rFonts w:ascii="Arial" w:eastAsia="Arial" w:hAnsi="Arial" w:cs="Arial"/>
          <w:b/>
        </w:rPr>
        <w:t xml:space="preserve"> </w:t>
      </w:r>
      <w:r w:rsidR="00992725" w:rsidRPr="001A2558">
        <w:rPr>
          <w:rFonts w:ascii="Arial" w:eastAsia="Arial" w:hAnsi="Arial" w:cs="Arial"/>
          <w:b/>
        </w:rPr>
        <w:t>concurring):</w:t>
      </w:r>
    </w:p>
    <w:p w14:paraId="41253650" w14:textId="77777777" w:rsidR="00CC2429" w:rsidRPr="001A2558" w:rsidRDefault="00CC2429" w:rsidP="005F0E50">
      <w:pPr>
        <w:rPr>
          <w:rFonts w:ascii="Arial" w:eastAsia="Arial" w:hAnsi="Arial" w:cs="Arial"/>
        </w:rPr>
      </w:pPr>
    </w:p>
    <w:p w14:paraId="4BA1823D" w14:textId="2C5C6317" w:rsidR="002A2049" w:rsidRPr="001A2558" w:rsidRDefault="00CC2429" w:rsidP="005F0E50">
      <w:pPr>
        <w:rPr>
          <w:rFonts w:ascii="Arial" w:eastAsia="Arial" w:hAnsi="Arial" w:cs="Arial"/>
        </w:rPr>
      </w:pPr>
      <w:r w:rsidRPr="001A2558">
        <w:rPr>
          <w:rFonts w:ascii="Arial" w:eastAsia="Arial" w:hAnsi="Arial" w:cs="Arial"/>
        </w:rPr>
        <w:t>[</w:t>
      </w:r>
      <w:r w:rsidR="006332C1" w:rsidRPr="001A2558">
        <w:rPr>
          <w:rFonts w:ascii="Arial" w:eastAsia="Arial" w:hAnsi="Arial" w:cs="Arial"/>
        </w:rPr>
        <w:t>1</w:t>
      </w:r>
      <w:r w:rsidRPr="001A2558">
        <w:rPr>
          <w:rFonts w:ascii="Arial" w:eastAsia="Arial" w:hAnsi="Arial" w:cs="Arial"/>
        </w:rPr>
        <w:t>]</w:t>
      </w:r>
      <w:r w:rsidR="004F57D1" w:rsidRPr="001A2558">
        <w:rPr>
          <w:rFonts w:ascii="Arial" w:eastAsia="Arial" w:hAnsi="Arial" w:cs="Arial"/>
        </w:rPr>
        <w:t xml:space="preserve"> </w:t>
      </w:r>
      <w:r w:rsidR="007006FA" w:rsidRPr="001A2558">
        <w:rPr>
          <w:rFonts w:ascii="Arial" w:eastAsia="Arial" w:hAnsi="Arial" w:cs="Arial"/>
        </w:rPr>
        <w:tab/>
      </w:r>
      <w:r w:rsidR="006332C1" w:rsidRPr="001A2558">
        <w:rPr>
          <w:rFonts w:ascii="Arial" w:eastAsia="Arial" w:hAnsi="Arial" w:cs="Arial"/>
        </w:rPr>
        <w:t xml:space="preserve">The appellant, </w:t>
      </w:r>
      <w:r w:rsidR="00DF39E9" w:rsidRPr="001A2558">
        <w:rPr>
          <w:rFonts w:ascii="Arial" w:eastAsia="Arial" w:hAnsi="Arial" w:cs="Arial"/>
        </w:rPr>
        <w:t xml:space="preserve">Mawecro (Pty) Ltd (the company) </w:t>
      </w:r>
      <w:r w:rsidR="00960A64" w:rsidRPr="001A2558">
        <w:rPr>
          <w:rFonts w:ascii="Arial" w:eastAsia="Arial" w:hAnsi="Arial" w:cs="Arial"/>
        </w:rPr>
        <w:t>is a joint venture</w:t>
      </w:r>
      <w:r w:rsidR="005638EF" w:rsidRPr="001A2558">
        <w:rPr>
          <w:rFonts w:ascii="Arial" w:eastAsia="Arial" w:hAnsi="Arial" w:cs="Arial"/>
        </w:rPr>
        <w:t>.</w:t>
      </w:r>
      <w:r w:rsidR="00960A64" w:rsidRPr="001A2558">
        <w:rPr>
          <w:rFonts w:ascii="Arial" w:eastAsia="Arial" w:hAnsi="Arial" w:cs="Arial"/>
        </w:rPr>
        <w:t xml:space="preserve"> </w:t>
      </w:r>
      <w:r w:rsidR="005638EF" w:rsidRPr="001A2558">
        <w:rPr>
          <w:rFonts w:ascii="Arial" w:eastAsia="Arial" w:hAnsi="Arial" w:cs="Arial"/>
        </w:rPr>
        <w:t xml:space="preserve">It has </w:t>
      </w:r>
      <w:r w:rsidR="008F545A" w:rsidRPr="001A2558">
        <w:rPr>
          <w:rFonts w:ascii="Arial" w:eastAsia="Arial" w:hAnsi="Arial" w:cs="Arial"/>
        </w:rPr>
        <w:t xml:space="preserve">two shareholders, </w:t>
      </w:r>
      <w:r w:rsidR="006332C1" w:rsidRPr="001A2558">
        <w:rPr>
          <w:rFonts w:ascii="Arial" w:eastAsia="Arial" w:hAnsi="Arial" w:cs="Arial"/>
        </w:rPr>
        <w:t xml:space="preserve">the sixth respondent, </w:t>
      </w:r>
      <w:r w:rsidR="008F545A" w:rsidRPr="001A2558">
        <w:rPr>
          <w:rFonts w:ascii="Arial" w:eastAsia="Arial" w:hAnsi="Arial" w:cs="Arial"/>
        </w:rPr>
        <w:t xml:space="preserve">Mawewe Communal Property Association (the </w:t>
      </w:r>
      <w:r w:rsidR="00C03C25" w:rsidRPr="001A2558">
        <w:rPr>
          <w:rFonts w:ascii="Arial" w:eastAsia="Arial" w:hAnsi="Arial" w:cs="Arial"/>
        </w:rPr>
        <w:t>A</w:t>
      </w:r>
      <w:r w:rsidR="008F545A" w:rsidRPr="001A2558">
        <w:rPr>
          <w:rFonts w:ascii="Arial" w:eastAsia="Arial" w:hAnsi="Arial" w:cs="Arial"/>
        </w:rPr>
        <w:t xml:space="preserve">ssociation) and Crooks Brothers Limited. The latter holds </w:t>
      </w:r>
      <w:r w:rsidR="003440B2" w:rsidRPr="001A2558">
        <w:rPr>
          <w:rFonts w:ascii="Arial" w:eastAsia="Arial" w:hAnsi="Arial" w:cs="Arial"/>
        </w:rPr>
        <w:t xml:space="preserve">a </w:t>
      </w:r>
      <w:r w:rsidR="008F545A" w:rsidRPr="001A2558">
        <w:rPr>
          <w:rFonts w:ascii="Arial" w:eastAsia="Arial" w:hAnsi="Arial" w:cs="Arial"/>
        </w:rPr>
        <w:t xml:space="preserve">49% share in the company while the </w:t>
      </w:r>
      <w:r w:rsidR="00C03C25" w:rsidRPr="001A2558">
        <w:rPr>
          <w:rFonts w:ascii="Arial" w:eastAsia="Arial" w:hAnsi="Arial" w:cs="Arial"/>
        </w:rPr>
        <w:t>A</w:t>
      </w:r>
      <w:r w:rsidR="008F545A" w:rsidRPr="001A2558">
        <w:rPr>
          <w:rFonts w:ascii="Arial" w:eastAsia="Arial" w:hAnsi="Arial" w:cs="Arial"/>
        </w:rPr>
        <w:t>ssociation holds 51% of the shares. The</w:t>
      </w:r>
      <w:r w:rsidR="00DF39E9" w:rsidRPr="001A2558">
        <w:rPr>
          <w:rFonts w:ascii="Arial" w:eastAsia="Arial" w:hAnsi="Arial" w:cs="Arial"/>
        </w:rPr>
        <w:t xml:space="preserve">ir </w:t>
      </w:r>
      <w:r w:rsidR="00960A64" w:rsidRPr="001A2558">
        <w:rPr>
          <w:rFonts w:ascii="Arial" w:eastAsia="Arial" w:hAnsi="Arial" w:cs="Arial"/>
        </w:rPr>
        <w:t xml:space="preserve">relationship is governed by a Shareholders’ Agreement which, in </w:t>
      </w:r>
      <w:r w:rsidR="00B23566" w:rsidRPr="001A2558">
        <w:rPr>
          <w:rFonts w:ascii="Arial" w:eastAsia="Arial" w:hAnsi="Arial" w:cs="Arial"/>
        </w:rPr>
        <w:t>clause</w:t>
      </w:r>
      <w:r w:rsidR="00960A64" w:rsidRPr="001A2558">
        <w:rPr>
          <w:rFonts w:ascii="Arial" w:eastAsia="Arial" w:hAnsi="Arial" w:cs="Arial"/>
        </w:rPr>
        <w:t xml:space="preserve"> 10.1.1</w:t>
      </w:r>
      <w:r w:rsidR="00B23566" w:rsidRPr="001A2558">
        <w:rPr>
          <w:rFonts w:ascii="Arial" w:eastAsia="Arial" w:hAnsi="Arial" w:cs="Arial"/>
        </w:rPr>
        <w:t>,</w:t>
      </w:r>
      <w:r w:rsidR="002A2049" w:rsidRPr="001A2558">
        <w:rPr>
          <w:rStyle w:val="FootnoteReference"/>
          <w:rFonts w:ascii="Arial" w:eastAsia="Arial" w:hAnsi="Arial" w:cs="Arial"/>
        </w:rPr>
        <w:footnoteReference w:id="1"/>
      </w:r>
      <w:r w:rsidR="00960A64" w:rsidRPr="001A2558">
        <w:rPr>
          <w:rFonts w:ascii="Arial" w:eastAsia="Arial" w:hAnsi="Arial" w:cs="Arial"/>
        </w:rPr>
        <w:t xml:space="preserve"> provide</w:t>
      </w:r>
      <w:r w:rsidR="003440B2" w:rsidRPr="001A2558">
        <w:rPr>
          <w:rFonts w:ascii="Arial" w:eastAsia="Arial" w:hAnsi="Arial" w:cs="Arial"/>
        </w:rPr>
        <w:t>s</w:t>
      </w:r>
      <w:r w:rsidR="00960A64" w:rsidRPr="001A2558">
        <w:rPr>
          <w:rFonts w:ascii="Arial" w:eastAsia="Arial" w:hAnsi="Arial" w:cs="Arial"/>
        </w:rPr>
        <w:t xml:space="preserve"> that each shareholder may appoint three directors to the company’s board as representatives of the respective shareholder</w:t>
      </w:r>
      <w:r w:rsidR="00873D7A" w:rsidRPr="001A2558">
        <w:rPr>
          <w:rFonts w:ascii="Arial" w:eastAsia="Arial" w:hAnsi="Arial" w:cs="Arial"/>
        </w:rPr>
        <w:t>,</w:t>
      </w:r>
      <w:r w:rsidR="002A2049" w:rsidRPr="001A2558">
        <w:rPr>
          <w:rFonts w:ascii="Arial" w:eastAsia="Arial" w:hAnsi="Arial" w:cs="Arial"/>
        </w:rPr>
        <w:t xml:space="preserve"> while </w:t>
      </w:r>
      <w:r w:rsidR="00B23566" w:rsidRPr="001A2558">
        <w:rPr>
          <w:rFonts w:ascii="Arial" w:eastAsia="Arial" w:hAnsi="Arial" w:cs="Arial"/>
        </w:rPr>
        <w:t xml:space="preserve">clause </w:t>
      </w:r>
      <w:r w:rsidR="002A2049" w:rsidRPr="001A2558">
        <w:rPr>
          <w:rFonts w:ascii="Arial" w:eastAsia="Arial" w:hAnsi="Arial" w:cs="Arial"/>
        </w:rPr>
        <w:t>10.1.2 provides for the removal of said directors</w:t>
      </w:r>
      <w:r w:rsidR="00960A64" w:rsidRPr="001A2558">
        <w:rPr>
          <w:rFonts w:ascii="Arial" w:eastAsia="Arial" w:hAnsi="Arial" w:cs="Arial"/>
        </w:rPr>
        <w:t>.</w:t>
      </w:r>
      <w:r w:rsidR="00873D7A" w:rsidRPr="001A2558">
        <w:rPr>
          <w:rStyle w:val="FootnoteReference"/>
          <w:rFonts w:ascii="Arial" w:eastAsia="Arial" w:hAnsi="Arial" w:cs="Arial"/>
        </w:rPr>
        <w:footnoteReference w:id="2"/>
      </w:r>
    </w:p>
    <w:p w14:paraId="0E0E3C93" w14:textId="77777777" w:rsidR="002A2049" w:rsidRPr="001A2558" w:rsidRDefault="002A2049" w:rsidP="005F0E50">
      <w:pPr>
        <w:rPr>
          <w:rFonts w:ascii="Arial" w:eastAsia="Arial" w:hAnsi="Arial" w:cs="Arial"/>
        </w:rPr>
      </w:pPr>
    </w:p>
    <w:p w14:paraId="533681C8" w14:textId="3C6339F6" w:rsidR="005638EF" w:rsidRPr="001A2558" w:rsidRDefault="002A2049" w:rsidP="005638EF">
      <w:pPr>
        <w:rPr>
          <w:rFonts w:ascii="Arial" w:eastAsia="Arial" w:hAnsi="Arial" w:cs="Arial"/>
        </w:rPr>
      </w:pPr>
      <w:r w:rsidRPr="001A2558">
        <w:rPr>
          <w:rFonts w:ascii="Arial" w:eastAsia="Arial" w:hAnsi="Arial" w:cs="Arial"/>
        </w:rPr>
        <w:t>[</w:t>
      </w:r>
      <w:r w:rsidR="006332C1" w:rsidRPr="001A2558">
        <w:rPr>
          <w:rFonts w:ascii="Arial" w:eastAsia="Arial" w:hAnsi="Arial" w:cs="Arial"/>
        </w:rPr>
        <w:t>2</w:t>
      </w:r>
      <w:r w:rsidRPr="001A2558">
        <w:rPr>
          <w:rFonts w:ascii="Arial" w:eastAsia="Arial" w:hAnsi="Arial" w:cs="Arial"/>
        </w:rPr>
        <w:t xml:space="preserve">] </w:t>
      </w:r>
      <w:r w:rsidR="00576D4A" w:rsidRPr="001A2558">
        <w:rPr>
          <w:rFonts w:ascii="Arial" w:eastAsia="Arial" w:hAnsi="Arial" w:cs="Arial"/>
        </w:rPr>
        <w:tab/>
      </w:r>
      <w:r w:rsidR="005638EF" w:rsidRPr="001A2558">
        <w:rPr>
          <w:rFonts w:ascii="Arial" w:eastAsia="Arial" w:hAnsi="Arial" w:cs="Arial"/>
        </w:rPr>
        <w:t>Acting in terms of the Shareholders’ Agreement, t</w:t>
      </w:r>
      <w:r w:rsidR="00C03C25" w:rsidRPr="001A2558">
        <w:rPr>
          <w:rFonts w:ascii="Arial" w:eastAsia="Arial" w:hAnsi="Arial" w:cs="Arial"/>
        </w:rPr>
        <w:t xml:space="preserve">he Association appointed </w:t>
      </w:r>
      <w:r w:rsidRPr="001A2558">
        <w:rPr>
          <w:rFonts w:ascii="Arial" w:eastAsia="Arial" w:hAnsi="Arial" w:cs="Arial"/>
        </w:rPr>
        <w:t xml:space="preserve">Mr Sithole (the first respondent) and Mr </w:t>
      </w:r>
      <w:r w:rsidR="006B419A" w:rsidRPr="001A2558">
        <w:rPr>
          <w:rFonts w:ascii="Arial" w:eastAsia="Arial" w:hAnsi="Arial" w:cs="Arial"/>
        </w:rPr>
        <w:t>Nitwane</w:t>
      </w:r>
      <w:r w:rsidRPr="001A2558">
        <w:rPr>
          <w:rFonts w:ascii="Arial" w:eastAsia="Arial" w:hAnsi="Arial" w:cs="Arial"/>
        </w:rPr>
        <w:t xml:space="preserve"> (the second respondent) </w:t>
      </w:r>
      <w:r w:rsidR="00C03C25" w:rsidRPr="001A2558">
        <w:rPr>
          <w:rFonts w:ascii="Arial" w:eastAsia="Arial" w:hAnsi="Arial" w:cs="Arial"/>
        </w:rPr>
        <w:t xml:space="preserve">as </w:t>
      </w:r>
      <w:r w:rsidRPr="001A2558">
        <w:rPr>
          <w:rFonts w:ascii="Arial" w:eastAsia="Arial" w:hAnsi="Arial" w:cs="Arial"/>
        </w:rPr>
        <w:t xml:space="preserve">directors of </w:t>
      </w:r>
      <w:r w:rsidRPr="001A2558">
        <w:rPr>
          <w:rFonts w:ascii="Arial" w:eastAsia="Arial" w:hAnsi="Arial" w:cs="Arial"/>
        </w:rPr>
        <w:lastRenderedPageBreak/>
        <w:t>the company. The</w:t>
      </w:r>
      <w:r w:rsidR="00C03C25" w:rsidRPr="001A2558">
        <w:rPr>
          <w:rFonts w:ascii="Arial" w:eastAsia="Arial" w:hAnsi="Arial" w:cs="Arial"/>
        </w:rPr>
        <w:t xml:space="preserve"> Association </w:t>
      </w:r>
      <w:r w:rsidR="005638EF" w:rsidRPr="001A2558">
        <w:rPr>
          <w:rFonts w:ascii="Arial" w:eastAsia="Arial" w:hAnsi="Arial" w:cs="Arial"/>
        </w:rPr>
        <w:t xml:space="preserve">subsequently resolved that they be </w:t>
      </w:r>
      <w:r w:rsidR="0033292F" w:rsidRPr="001A2558">
        <w:rPr>
          <w:rFonts w:ascii="Arial" w:eastAsia="Arial" w:hAnsi="Arial" w:cs="Arial"/>
        </w:rPr>
        <w:t>removed as</w:t>
      </w:r>
      <w:r w:rsidR="00C03C25" w:rsidRPr="001A2558">
        <w:rPr>
          <w:rFonts w:ascii="Arial" w:eastAsia="Arial" w:hAnsi="Arial" w:cs="Arial"/>
        </w:rPr>
        <w:t xml:space="preserve"> directors</w:t>
      </w:r>
      <w:r w:rsidR="005638EF" w:rsidRPr="001A2558">
        <w:rPr>
          <w:rFonts w:ascii="Arial" w:eastAsia="Arial" w:hAnsi="Arial" w:cs="Arial"/>
        </w:rPr>
        <w:t xml:space="preserve"> of the </w:t>
      </w:r>
      <w:r w:rsidR="003951D9" w:rsidRPr="001A2558">
        <w:rPr>
          <w:rFonts w:ascii="Arial" w:eastAsia="Arial" w:hAnsi="Arial" w:cs="Arial"/>
        </w:rPr>
        <w:t>company. Both</w:t>
      </w:r>
      <w:r w:rsidR="00C03C25" w:rsidRPr="001A2558">
        <w:rPr>
          <w:rFonts w:ascii="Arial" w:eastAsia="Arial" w:hAnsi="Arial" w:cs="Arial"/>
        </w:rPr>
        <w:t xml:space="preserve"> </w:t>
      </w:r>
      <w:r w:rsidR="000F73E5" w:rsidRPr="001A2558">
        <w:rPr>
          <w:rFonts w:ascii="Arial" w:eastAsia="Arial" w:hAnsi="Arial" w:cs="Arial"/>
        </w:rPr>
        <w:t xml:space="preserve">Messrs Sithole and </w:t>
      </w:r>
      <w:r w:rsidR="006B419A" w:rsidRPr="001A2558">
        <w:rPr>
          <w:rFonts w:ascii="Arial" w:eastAsia="Arial" w:hAnsi="Arial" w:cs="Arial"/>
        </w:rPr>
        <w:t>Nitwane</w:t>
      </w:r>
      <w:r w:rsidR="000F73E5" w:rsidRPr="001A2558">
        <w:rPr>
          <w:rFonts w:ascii="Arial" w:eastAsia="Arial" w:hAnsi="Arial" w:cs="Arial"/>
        </w:rPr>
        <w:t xml:space="preserve"> </w:t>
      </w:r>
      <w:r w:rsidR="005638EF" w:rsidRPr="001A2558">
        <w:rPr>
          <w:rFonts w:ascii="Arial" w:eastAsia="Arial" w:hAnsi="Arial" w:cs="Arial"/>
        </w:rPr>
        <w:t xml:space="preserve">thereafter </w:t>
      </w:r>
      <w:r w:rsidRPr="001A2558">
        <w:rPr>
          <w:rFonts w:ascii="Arial" w:eastAsia="Arial" w:hAnsi="Arial" w:cs="Arial"/>
        </w:rPr>
        <w:t>approached the high court</w:t>
      </w:r>
      <w:r w:rsidR="00C03C25" w:rsidRPr="001A2558">
        <w:rPr>
          <w:rFonts w:ascii="Arial" w:eastAsia="Arial" w:hAnsi="Arial" w:cs="Arial"/>
        </w:rPr>
        <w:t xml:space="preserve"> seeking declaratory</w:t>
      </w:r>
      <w:r w:rsidR="003440B2" w:rsidRPr="001A2558">
        <w:rPr>
          <w:rFonts w:ascii="Arial" w:eastAsia="Arial" w:hAnsi="Arial" w:cs="Arial"/>
        </w:rPr>
        <w:t xml:space="preserve"> relief</w:t>
      </w:r>
      <w:r w:rsidR="00E779A4" w:rsidRPr="001A2558">
        <w:rPr>
          <w:rFonts w:ascii="Arial" w:eastAsia="Arial" w:hAnsi="Arial" w:cs="Arial"/>
        </w:rPr>
        <w:t>,</w:t>
      </w:r>
      <w:r w:rsidR="00EE25EB" w:rsidRPr="001A2558">
        <w:rPr>
          <w:rFonts w:ascii="Arial" w:eastAsia="Arial" w:hAnsi="Arial" w:cs="Arial"/>
        </w:rPr>
        <w:t xml:space="preserve"> </w:t>
      </w:r>
      <w:r w:rsidRPr="001A2558">
        <w:rPr>
          <w:rFonts w:ascii="Arial" w:eastAsia="Arial" w:hAnsi="Arial" w:cs="Arial"/>
        </w:rPr>
        <w:t xml:space="preserve">under case numbers </w:t>
      </w:r>
      <w:r w:rsidR="00E779A4" w:rsidRPr="001A2558">
        <w:rPr>
          <w:rFonts w:ascii="Arial" w:eastAsia="Arial" w:hAnsi="Arial" w:cs="Arial"/>
        </w:rPr>
        <w:t>714/2021 and 715/202</w:t>
      </w:r>
      <w:r w:rsidR="001C2EBD" w:rsidRPr="001A2558">
        <w:rPr>
          <w:rFonts w:ascii="Arial" w:eastAsia="Arial" w:hAnsi="Arial" w:cs="Arial"/>
        </w:rPr>
        <w:t>1</w:t>
      </w:r>
      <w:r w:rsidR="00EE25EB" w:rsidRPr="001A2558">
        <w:rPr>
          <w:rFonts w:ascii="Arial" w:eastAsia="Arial" w:hAnsi="Arial" w:cs="Arial"/>
        </w:rPr>
        <w:t xml:space="preserve"> respectively</w:t>
      </w:r>
      <w:r w:rsidR="00E779A4" w:rsidRPr="001A2558">
        <w:rPr>
          <w:rFonts w:ascii="Arial" w:eastAsia="Arial" w:hAnsi="Arial" w:cs="Arial"/>
        </w:rPr>
        <w:t>.</w:t>
      </w:r>
      <w:r w:rsidR="009279B8" w:rsidRPr="001A2558">
        <w:rPr>
          <w:rFonts w:ascii="Arial" w:eastAsia="Arial" w:hAnsi="Arial" w:cs="Arial"/>
        </w:rPr>
        <w:t xml:space="preserve"> The applications were heard together</w:t>
      </w:r>
      <w:r w:rsidR="00EC3B9B" w:rsidRPr="001A2558">
        <w:rPr>
          <w:rFonts w:ascii="Arial" w:eastAsia="Arial" w:hAnsi="Arial" w:cs="Arial"/>
        </w:rPr>
        <w:t xml:space="preserve"> and</w:t>
      </w:r>
      <w:r w:rsidR="006332C1" w:rsidRPr="001A2558">
        <w:rPr>
          <w:rFonts w:ascii="Arial" w:eastAsia="Arial" w:hAnsi="Arial" w:cs="Arial"/>
        </w:rPr>
        <w:t xml:space="preserve"> succeeded before Roelofse AJ in the Mpumalanga Division of the High Court, Mbombela (</w:t>
      </w:r>
      <w:r w:rsidR="005638EF" w:rsidRPr="001A2558">
        <w:rPr>
          <w:rFonts w:ascii="Arial" w:eastAsia="Arial" w:hAnsi="Arial" w:cs="Arial"/>
        </w:rPr>
        <w:t>the high court</w:t>
      </w:r>
      <w:r w:rsidR="006332C1" w:rsidRPr="001A2558">
        <w:rPr>
          <w:rFonts w:ascii="Arial" w:eastAsia="Arial" w:hAnsi="Arial" w:cs="Arial"/>
        </w:rPr>
        <w:t>),</w:t>
      </w:r>
      <w:r w:rsidR="00EC3B9B" w:rsidRPr="001A2558">
        <w:rPr>
          <w:rFonts w:ascii="Arial" w:eastAsia="Arial" w:hAnsi="Arial" w:cs="Arial"/>
        </w:rPr>
        <w:t xml:space="preserve"> </w:t>
      </w:r>
      <w:r w:rsidR="00EE25EB" w:rsidRPr="001A2558">
        <w:rPr>
          <w:rFonts w:ascii="Arial" w:eastAsia="Arial" w:hAnsi="Arial" w:cs="Arial"/>
        </w:rPr>
        <w:t xml:space="preserve">which </w:t>
      </w:r>
      <w:r w:rsidR="009A4F4D" w:rsidRPr="001A2558">
        <w:rPr>
          <w:rFonts w:ascii="Arial" w:eastAsia="Arial" w:hAnsi="Arial" w:cs="Arial"/>
        </w:rPr>
        <w:t xml:space="preserve">granted </w:t>
      </w:r>
      <w:r w:rsidR="005638EF" w:rsidRPr="001A2558">
        <w:rPr>
          <w:rFonts w:ascii="Arial" w:eastAsia="Arial" w:hAnsi="Arial" w:cs="Arial"/>
        </w:rPr>
        <w:t xml:space="preserve">the following order: </w:t>
      </w:r>
    </w:p>
    <w:p w14:paraId="6D1DC034" w14:textId="77777777" w:rsidR="00613300" w:rsidRPr="001A2558" w:rsidRDefault="00613300" w:rsidP="005638EF">
      <w:pPr>
        <w:rPr>
          <w:rFonts w:ascii="Arial" w:eastAsia="Arial" w:hAnsi="Arial" w:cs="Arial"/>
          <w:sz w:val="22"/>
          <w:szCs w:val="22"/>
        </w:rPr>
      </w:pPr>
      <w:r w:rsidRPr="001A2558">
        <w:rPr>
          <w:rFonts w:ascii="Arial" w:eastAsia="Arial" w:hAnsi="Arial" w:cs="Arial"/>
          <w:sz w:val="22"/>
          <w:szCs w:val="22"/>
        </w:rPr>
        <w:t>‘1. The removal of Mr. Jabulani Lighter Sithole (“Mr. Sithole) as Director and Chairperson of Mawecro (Pty) Ltd (“the company”) is hereby set aside</w:t>
      </w:r>
      <w:r w:rsidR="008C0A00" w:rsidRPr="001A2558">
        <w:rPr>
          <w:rFonts w:ascii="Arial" w:eastAsia="Arial" w:hAnsi="Arial" w:cs="Arial"/>
          <w:sz w:val="22"/>
          <w:szCs w:val="22"/>
        </w:rPr>
        <w:t>;</w:t>
      </w:r>
    </w:p>
    <w:p w14:paraId="29636FF8" w14:textId="200D24A4" w:rsidR="00613300" w:rsidRPr="001A2558" w:rsidRDefault="00613300" w:rsidP="005638EF">
      <w:pPr>
        <w:rPr>
          <w:rFonts w:ascii="Arial" w:eastAsia="Arial" w:hAnsi="Arial" w:cs="Arial"/>
          <w:sz w:val="22"/>
          <w:szCs w:val="22"/>
        </w:rPr>
      </w:pPr>
      <w:r w:rsidRPr="001A2558">
        <w:rPr>
          <w:rFonts w:ascii="Arial" w:eastAsia="Arial" w:hAnsi="Arial" w:cs="Arial"/>
          <w:sz w:val="22"/>
          <w:szCs w:val="22"/>
        </w:rPr>
        <w:t xml:space="preserve">2. The removal of Mr Isaac Myomo </w:t>
      </w:r>
      <w:r w:rsidR="006B419A" w:rsidRPr="001A2558">
        <w:rPr>
          <w:rFonts w:ascii="Arial" w:eastAsia="Arial" w:hAnsi="Arial" w:cs="Arial"/>
          <w:sz w:val="22"/>
          <w:szCs w:val="22"/>
        </w:rPr>
        <w:t>Nitwane</w:t>
      </w:r>
      <w:r w:rsidRPr="001A2558">
        <w:rPr>
          <w:rFonts w:ascii="Arial" w:eastAsia="Arial" w:hAnsi="Arial" w:cs="Arial"/>
          <w:sz w:val="22"/>
          <w:szCs w:val="22"/>
        </w:rPr>
        <w:t xml:space="preserve"> (“Mr </w:t>
      </w:r>
      <w:r w:rsidR="006B419A" w:rsidRPr="001A2558">
        <w:rPr>
          <w:rFonts w:ascii="Arial" w:eastAsia="Arial" w:hAnsi="Arial" w:cs="Arial"/>
          <w:sz w:val="22"/>
          <w:szCs w:val="22"/>
        </w:rPr>
        <w:t>Nitwane</w:t>
      </w:r>
      <w:r w:rsidRPr="001A2558">
        <w:rPr>
          <w:rFonts w:ascii="Arial" w:eastAsia="Arial" w:hAnsi="Arial" w:cs="Arial"/>
          <w:sz w:val="22"/>
          <w:szCs w:val="22"/>
        </w:rPr>
        <w:t>”) as Director of the company is hereby set aside;</w:t>
      </w:r>
    </w:p>
    <w:p w14:paraId="66CB5848" w14:textId="5A37FD6F" w:rsidR="00613300" w:rsidRPr="001A2558" w:rsidRDefault="00613300" w:rsidP="005638EF">
      <w:pPr>
        <w:rPr>
          <w:rFonts w:ascii="Arial" w:eastAsia="Arial" w:hAnsi="Arial" w:cs="Arial"/>
          <w:sz w:val="22"/>
          <w:szCs w:val="22"/>
        </w:rPr>
      </w:pPr>
      <w:r w:rsidRPr="001A2558">
        <w:rPr>
          <w:rFonts w:ascii="Arial" w:eastAsia="Arial" w:hAnsi="Arial" w:cs="Arial"/>
          <w:sz w:val="22"/>
          <w:szCs w:val="22"/>
        </w:rPr>
        <w:t>3. The company is ordered to pay the directors’ fees of Mr Sithole</w:t>
      </w:r>
      <w:r w:rsidR="008C0A00" w:rsidRPr="001A2558">
        <w:rPr>
          <w:rFonts w:ascii="Arial" w:eastAsia="Arial" w:hAnsi="Arial" w:cs="Arial"/>
          <w:sz w:val="22"/>
          <w:szCs w:val="22"/>
        </w:rPr>
        <w:t xml:space="preserve"> and Mr </w:t>
      </w:r>
      <w:r w:rsidR="006B419A" w:rsidRPr="001A2558">
        <w:rPr>
          <w:rFonts w:ascii="Arial" w:eastAsia="Arial" w:hAnsi="Arial" w:cs="Arial"/>
          <w:sz w:val="22"/>
          <w:szCs w:val="22"/>
        </w:rPr>
        <w:t>Nitwane</w:t>
      </w:r>
      <w:r w:rsidR="008C0A00" w:rsidRPr="001A2558">
        <w:rPr>
          <w:rFonts w:ascii="Arial" w:eastAsia="Arial" w:hAnsi="Arial" w:cs="Arial"/>
          <w:sz w:val="22"/>
          <w:szCs w:val="22"/>
        </w:rPr>
        <w:t xml:space="preserve"> from March 2020 to date of this judgment, such payment</w:t>
      </w:r>
      <w:r w:rsidRPr="001A2558">
        <w:rPr>
          <w:rFonts w:ascii="Arial" w:eastAsia="Arial" w:hAnsi="Arial" w:cs="Arial"/>
          <w:sz w:val="22"/>
          <w:szCs w:val="22"/>
        </w:rPr>
        <w:t xml:space="preserve"> to be effected to Mr. Sithole and Mr. </w:t>
      </w:r>
      <w:r w:rsidR="006B419A" w:rsidRPr="001A2558">
        <w:rPr>
          <w:rFonts w:ascii="Arial" w:eastAsia="Arial" w:hAnsi="Arial" w:cs="Arial"/>
          <w:sz w:val="22"/>
          <w:szCs w:val="22"/>
        </w:rPr>
        <w:t>Nitwane</w:t>
      </w:r>
      <w:r w:rsidRPr="001A2558">
        <w:rPr>
          <w:rFonts w:ascii="Arial" w:eastAsia="Arial" w:hAnsi="Arial" w:cs="Arial"/>
          <w:sz w:val="22"/>
          <w:szCs w:val="22"/>
        </w:rPr>
        <w:t xml:space="preserve"> within 30 days of this order;</w:t>
      </w:r>
    </w:p>
    <w:p w14:paraId="22069E2C" w14:textId="77777777" w:rsidR="00613300" w:rsidRPr="001A2558" w:rsidRDefault="00613300" w:rsidP="005638EF">
      <w:pPr>
        <w:rPr>
          <w:rFonts w:ascii="Arial" w:eastAsia="Arial" w:hAnsi="Arial" w:cs="Arial"/>
          <w:sz w:val="22"/>
          <w:szCs w:val="22"/>
        </w:rPr>
      </w:pPr>
      <w:r w:rsidRPr="001A2558">
        <w:rPr>
          <w:rFonts w:ascii="Arial" w:eastAsia="Arial" w:hAnsi="Arial" w:cs="Arial"/>
          <w:sz w:val="22"/>
          <w:szCs w:val="22"/>
        </w:rPr>
        <w:t>4. All meetings of the reconstituted Board from March 2020 to date of this judgment are declared unlawful</w:t>
      </w:r>
      <w:r w:rsidR="008C0A00" w:rsidRPr="001A2558">
        <w:rPr>
          <w:rFonts w:ascii="Arial" w:eastAsia="Arial" w:hAnsi="Arial" w:cs="Arial"/>
          <w:sz w:val="22"/>
          <w:szCs w:val="22"/>
        </w:rPr>
        <w:t>;</w:t>
      </w:r>
    </w:p>
    <w:p w14:paraId="72EEB38E" w14:textId="77777777" w:rsidR="008C0A00" w:rsidRPr="001A2558" w:rsidRDefault="00613300" w:rsidP="005638EF">
      <w:pPr>
        <w:rPr>
          <w:rFonts w:ascii="Arial" w:eastAsia="Arial" w:hAnsi="Arial" w:cs="Arial"/>
        </w:rPr>
      </w:pPr>
      <w:r w:rsidRPr="001A2558">
        <w:rPr>
          <w:rFonts w:ascii="Arial" w:eastAsia="Arial" w:hAnsi="Arial" w:cs="Arial"/>
          <w:sz w:val="22"/>
          <w:szCs w:val="22"/>
        </w:rPr>
        <w:t>5. The company is ordered to pay the applicants’ costs.’</w:t>
      </w:r>
    </w:p>
    <w:p w14:paraId="4A6B49EB" w14:textId="77777777" w:rsidR="0033292F" w:rsidRPr="001A2558" w:rsidRDefault="006332C1" w:rsidP="005638EF">
      <w:pPr>
        <w:rPr>
          <w:rFonts w:ascii="Arial" w:eastAsia="Arial" w:hAnsi="Arial" w:cs="Arial"/>
        </w:rPr>
      </w:pPr>
      <w:r w:rsidRPr="001A2558">
        <w:rPr>
          <w:rFonts w:ascii="Arial" w:eastAsia="Arial" w:hAnsi="Arial" w:cs="Arial"/>
        </w:rPr>
        <w:t xml:space="preserve">The appeal by the company against that order is with leave of the high court. </w:t>
      </w:r>
    </w:p>
    <w:p w14:paraId="10FF959D" w14:textId="77777777" w:rsidR="006332C1" w:rsidRPr="001A2558" w:rsidRDefault="006332C1" w:rsidP="005638EF">
      <w:pPr>
        <w:rPr>
          <w:rFonts w:ascii="Arial" w:eastAsia="Arial" w:hAnsi="Arial" w:cs="Arial"/>
        </w:rPr>
      </w:pPr>
    </w:p>
    <w:p w14:paraId="381B6853" w14:textId="78917323" w:rsidR="009279B8" w:rsidRPr="001A2558" w:rsidRDefault="00B23566" w:rsidP="005F0E50">
      <w:pPr>
        <w:rPr>
          <w:rFonts w:ascii="Arial" w:eastAsia="Arial" w:hAnsi="Arial" w:cs="Arial"/>
        </w:rPr>
      </w:pPr>
      <w:r w:rsidRPr="001A2558">
        <w:rPr>
          <w:rFonts w:ascii="Arial" w:eastAsia="Arial" w:hAnsi="Arial" w:cs="Arial"/>
        </w:rPr>
        <w:t>[</w:t>
      </w:r>
      <w:r w:rsidR="005473FC" w:rsidRPr="001A2558">
        <w:rPr>
          <w:rFonts w:ascii="Arial" w:eastAsia="Arial" w:hAnsi="Arial" w:cs="Arial"/>
        </w:rPr>
        <w:t>3</w:t>
      </w:r>
      <w:r w:rsidRPr="001A2558">
        <w:rPr>
          <w:rFonts w:ascii="Arial" w:eastAsia="Arial" w:hAnsi="Arial" w:cs="Arial"/>
        </w:rPr>
        <w:t>]</w:t>
      </w:r>
      <w:r w:rsidRPr="001A2558">
        <w:rPr>
          <w:rFonts w:ascii="Arial" w:eastAsia="Arial" w:hAnsi="Arial" w:cs="Arial"/>
        </w:rPr>
        <w:tab/>
      </w:r>
      <w:r w:rsidR="0033292F" w:rsidRPr="001A2558">
        <w:rPr>
          <w:rFonts w:ascii="Arial" w:eastAsia="Arial" w:hAnsi="Arial" w:cs="Arial"/>
        </w:rPr>
        <w:t>The application</w:t>
      </w:r>
      <w:r w:rsidR="005638EF" w:rsidRPr="001A2558">
        <w:rPr>
          <w:rFonts w:ascii="Arial" w:eastAsia="Arial" w:hAnsi="Arial" w:cs="Arial"/>
        </w:rPr>
        <w:t xml:space="preserve"> to the high court arose against the following backdrop: </w:t>
      </w:r>
      <w:r w:rsidR="00E779A4" w:rsidRPr="001A2558">
        <w:rPr>
          <w:rFonts w:ascii="Arial" w:eastAsia="Arial" w:hAnsi="Arial" w:cs="Arial"/>
        </w:rPr>
        <w:t xml:space="preserve">Infighting in the </w:t>
      </w:r>
      <w:r w:rsidR="00411265" w:rsidRPr="001A2558">
        <w:rPr>
          <w:rFonts w:ascii="Arial" w:eastAsia="Arial" w:hAnsi="Arial" w:cs="Arial"/>
        </w:rPr>
        <w:t>As</w:t>
      </w:r>
      <w:r w:rsidR="00E779A4" w:rsidRPr="001A2558">
        <w:rPr>
          <w:rFonts w:ascii="Arial" w:eastAsia="Arial" w:hAnsi="Arial" w:cs="Arial"/>
        </w:rPr>
        <w:t>sociation</w:t>
      </w:r>
      <w:r w:rsidR="00EE25EB" w:rsidRPr="001A2558">
        <w:rPr>
          <w:rFonts w:ascii="Arial" w:eastAsia="Arial" w:hAnsi="Arial" w:cs="Arial"/>
        </w:rPr>
        <w:t xml:space="preserve"> </w:t>
      </w:r>
      <w:r w:rsidR="009279B8" w:rsidRPr="001A2558">
        <w:rPr>
          <w:rFonts w:ascii="Arial" w:eastAsia="Arial" w:hAnsi="Arial" w:cs="Arial"/>
        </w:rPr>
        <w:t xml:space="preserve">led to </w:t>
      </w:r>
      <w:r w:rsidR="00BD5CCA" w:rsidRPr="001A2558">
        <w:rPr>
          <w:rFonts w:ascii="Arial" w:eastAsia="Arial" w:hAnsi="Arial" w:cs="Arial"/>
        </w:rPr>
        <w:t xml:space="preserve">an </w:t>
      </w:r>
      <w:r w:rsidR="006D5FD6" w:rsidRPr="001A2558">
        <w:rPr>
          <w:rFonts w:ascii="Arial" w:eastAsia="Arial" w:hAnsi="Arial" w:cs="Arial"/>
        </w:rPr>
        <w:t xml:space="preserve">urgent </w:t>
      </w:r>
      <w:r w:rsidR="00BD5CCA" w:rsidRPr="001A2558">
        <w:rPr>
          <w:rFonts w:ascii="Arial" w:eastAsia="Arial" w:hAnsi="Arial" w:cs="Arial"/>
        </w:rPr>
        <w:t>application by</w:t>
      </w:r>
      <w:r w:rsidR="006332C1" w:rsidRPr="001A2558">
        <w:rPr>
          <w:rFonts w:ascii="Arial" w:eastAsia="Arial" w:hAnsi="Arial" w:cs="Arial"/>
        </w:rPr>
        <w:t xml:space="preserve"> the chieftainess,</w:t>
      </w:r>
      <w:r w:rsidR="00BD5CCA" w:rsidRPr="001A2558">
        <w:rPr>
          <w:rFonts w:ascii="Arial" w:eastAsia="Arial" w:hAnsi="Arial" w:cs="Arial"/>
        </w:rPr>
        <w:t xml:space="preserve"> </w:t>
      </w:r>
      <w:r w:rsidR="00A42616" w:rsidRPr="001A2558">
        <w:rPr>
          <w:rFonts w:ascii="Arial" w:eastAsia="Arial" w:hAnsi="Arial" w:cs="Arial"/>
        </w:rPr>
        <w:t>Ms Mkhatshwa and the Mawewe Tribal Authority</w:t>
      </w:r>
      <w:r w:rsidR="00BD5CCA" w:rsidRPr="001A2558">
        <w:rPr>
          <w:rFonts w:ascii="Arial" w:eastAsia="Arial" w:hAnsi="Arial" w:cs="Arial"/>
        </w:rPr>
        <w:t xml:space="preserve"> and </w:t>
      </w:r>
      <w:r w:rsidR="006332C1" w:rsidRPr="001A2558">
        <w:rPr>
          <w:rFonts w:ascii="Arial" w:eastAsia="Arial" w:hAnsi="Arial" w:cs="Arial"/>
        </w:rPr>
        <w:t xml:space="preserve">followed by </w:t>
      </w:r>
      <w:r w:rsidR="009279B8" w:rsidRPr="001A2558">
        <w:rPr>
          <w:rFonts w:ascii="Arial" w:eastAsia="Arial" w:hAnsi="Arial" w:cs="Arial"/>
        </w:rPr>
        <w:t>the grant of an Anton Piller Order</w:t>
      </w:r>
      <w:r w:rsidR="003440B2" w:rsidRPr="001A2558">
        <w:rPr>
          <w:rFonts w:ascii="Arial" w:eastAsia="Arial" w:hAnsi="Arial" w:cs="Arial"/>
        </w:rPr>
        <w:t>,</w:t>
      </w:r>
      <w:r w:rsidR="009279B8" w:rsidRPr="001A2558">
        <w:rPr>
          <w:rFonts w:ascii="Arial" w:eastAsia="Arial" w:hAnsi="Arial" w:cs="Arial"/>
        </w:rPr>
        <w:t xml:space="preserve"> dated 4 February 2020, </w:t>
      </w:r>
      <w:r w:rsidR="005638EF" w:rsidRPr="001A2558">
        <w:rPr>
          <w:rFonts w:ascii="Arial" w:eastAsia="Arial" w:hAnsi="Arial" w:cs="Arial"/>
        </w:rPr>
        <w:t>in the following terms</w:t>
      </w:r>
      <w:r w:rsidR="009279B8" w:rsidRPr="001A2558">
        <w:rPr>
          <w:rFonts w:ascii="Arial" w:eastAsia="Arial" w:hAnsi="Arial" w:cs="Arial"/>
        </w:rPr>
        <w:t xml:space="preserve">: </w:t>
      </w:r>
    </w:p>
    <w:p w14:paraId="0E7E0C26" w14:textId="77777777" w:rsidR="009279B8" w:rsidRPr="001A2558" w:rsidRDefault="00576D4A" w:rsidP="005F0E50">
      <w:pPr>
        <w:rPr>
          <w:rFonts w:ascii="Arial" w:eastAsia="Arial" w:hAnsi="Arial" w:cs="Arial"/>
          <w:sz w:val="22"/>
          <w:szCs w:val="22"/>
        </w:rPr>
      </w:pPr>
      <w:r w:rsidRPr="001A2558">
        <w:rPr>
          <w:rFonts w:ascii="Arial" w:eastAsia="Arial" w:hAnsi="Arial" w:cs="Arial"/>
          <w:sz w:val="22"/>
          <w:szCs w:val="22"/>
        </w:rPr>
        <w:t>‘Interim</w:t>
      </w:r>
      <w:r w:rsidR="009279B8" w:rsidRPr="001A2558">
        <w:rPr>
          <w:rFonts w:ascii="Arial" w:eastAsia="Arial" w:hAnsi="Arial" w:cs="Arial"/>
          <w:sz w:val="22"/>
          <w:szCs w:val="22"/>
        </w:rPr>
        <w:t xml:space="preserve"> Interdict  </w:t>
      </w:r>
    </w:p>
    <w:p w14:paraId="14A4D909" w14:textId="77777777" w:rsidR="009279B8" w:rsidRPr="001A2558" w:rsidRDefault="009279B8" w:rsidP="005F0E50">
      <w:pPr>
        <w:rPr>
          <w:rFonts w:ascii="Arial" w:eastAsia="Arial" w:hAnsi="Arial" w:cs="Arial"/>
          <w:sz w:val="22"/>
          <w:szCs w:val="22"/>
        </w:rPr>
      </w:pPr>
      <w:r w:rsidRPr="001A2558">
        <w:rPr>
          <w:rFonts w:ascii="Arial" w:eastAsia="Arial" w:hAnsi="Arial" w:cs="Arial"/>
          <w:sz w:val="22"/>
          <w:szCs w:val="22"/>
        </w:rPr>
        <w:t>28. Pending the further proceedings to be instituted by the applicants not more than 180 days from the execution of this order, which further proceedings are foreshadowed in this application, it is ordered that:</w:t>
      </w:r>
    </w:p>
    <w:p w14:paraId="1326EFD6" w14:textId="77777777" w:rsidR="009279B8" w:rsidRPr="001A2558" w:rsidRDefault="009279B8" w:rsidP="005F0E50">
      <w:pPr>
        <w:rPr>
          <w:rFonts w:ascii="Arial" w:eastAsia="Arial" w:hAnsi="Arial" w:cs="Arial"/>
          <w:sz w:val="22"/>
          <w:szCs w:val="22"/>
        </w:rPr>
      </w:pPr>
      <w:r w:rsidRPr="001A2558">
        <w:rPr>
          <w:rFonts w:ascii="Arial" w:eastAsia="Arial" w:hAnsi="Arial" w:cs="Arial"/>
          <w:sz w:val="22"/>
          <w:szCs w:val="22"/>
        </w:rPr>
        <w:t>28.1. the current committee of the Mawewe Communal Association is dissolved with immediate effect;</w:t>
      </w:r>
    </w:p>
    <w:p w14:paraId="57CB95BF" w14:textId="77777777" w:rsidR="00BA17B9" w:rsidRPr="001A2558" w:rsidRDefault="00BA17B9" w:rsidP="005F0E50">
      <w:pPr>
        <w:rPr>
          <w:rFonts w:ascii="Arial" w:eastAsia="Arial" w:hAnsi="Arial" w:cs="Arial"/>
          <w:sz w:val="22"/>
          <w:szCs w:val="22"/>
        </w:rPr>
      </w:pPr>
      <w:r w:rsidRPr="001A2558">
        <w:rPr>
          <w:rFonts w:ascii="Arial" w:eastAsia="Arial" w:hAnsi="Arial" w:cs="Arial"/>
          <w:sz w:val="22"/>
          <w:szCs w:val="22"/>
        </w:rPr>
        <w:t xml:space="preserve">28.2 no person other than the persons appointed in prayer 28.3 below, may conduct the affairs of the Mawewe Communal </w:t>
      </w:r>
      <w:r w:rsidR="00CF718E" w:rsidRPr="001A2558">
        <w:rPr>
          <w:rFonts w:ascii="Arial" w:eastAsia="Arial" w:hAnsi="Arial" w:cs="Arial"/>
          <w:sz w:val="22"/>
          <w:szCs w:val="22"/>
        </w:rPr>
        <w:t>P</w:t>
      </w:r>
      <w:r w:rsidRPr="001A2558">
        <w:rPr>
          <w:rFonts w:ascii="Arial" w:eastAsia="Arial" w:hAnsi="Arial" w:cs="Arial"/>
          <w:sz w:val="22"/>
          <w:szCs w:val="22"/>
        </w:rPr>
        <w:t xml:space="preserve">roperty Association, or hold themselves out as being authorised to conduct the affairs of the Mawewe Communal property Association. </w:t>
      </w:r>
    </w:p>
    <w:p w14:paraId="383C9249" w14:textId="77777777" w:rsidR="00B71FF3" w:rsidRPr="001A2558" w:rsidRDefault="00BA17B9" w:rsidP="005F0E50">
      <w:pPr>
        <w:rPr>
          <w:rFonts w:ascii="Arial" w:eastAsia="Arial" w:hAnsi="Arial" w:cs="Arial"/>
          <w:sz w:val="22"/>
          <w:szCs w:val="22"/>
        </w:rPr>
      </w:pPr>
      <w:r w:rsidRPr="001A2558">
        <w:rPr>
          <w:rFonts w:ascii="Arial" w:eastAsia="Arial" w:hAnsi="Arial" w:cs="Arial"/>
          <w:sz w:val="22"/>
          <w:szCs w:val="22"/>
        </w:rPr>
        <w:t>28.3. that the following persons are appointed to take control of all affairs of the Mawewe Communal Property Association, and to report back to this Court on the affairs of the Mawewe Communal Property association within 180 days of the date of the execution of this order</w:t>
      </w:r>
      <w:r w:rsidR="00B71FF3" w:rsidRPr="001A2558">
        <w:rPr>
          <w:rFonts w:ascii="Arial" w:eastAsia="Arial" w:hAnsi="Arial" w:cs="Arial"/>
          <w:sz w:val="22"/>
          <w:szCs w:val="22"/>
        </w:rPr>
        <w:t>:</w:t>
      </w:r>
    </w:p>
    <w:p w14:paraId="06C4C274" w14:textId="77777777" w:rsidR="00B71FF3" w:rsidRPr="001A2558" w:rsidRDefault="00B71FF3" w:rsidP="005F0E50">
      <w:pPr>
        <w:rPr>
          <w:rFonts w:ascii="Arial" w:eastAsia="Arial" w:hAnsi="Arial" w:cs="Arial"/>
          <w:sz w:val="22"/>
          <w:szCs w:val="22"/>
        </w:rPr>
      </w:pPr>
      <w:r w:rsidRPr="001A2558">
        <w:rPr>
          <w:rFonts w:ascii="Arial" w:eastAsia="Arial" w:hAnsi="Arial" w:cs="Arial"/>
          <w:sz w:val="22"/>
          <w:szCs w:val="22"/>
        </w:rPr>
        <w:t>28.3.1. Mr Johannes Lodewyk Bouwer</w:t>
      </w:r>
    </w:p>
    <w:p w14:paraId="45649E01" w14:textId="77777777" w:rsidR="009279B8" w:rsidRPr="001A2558" w:rsidRDefault="00B71FF3" w:rsidP="005F0E50">
      <w:pPr>
        <w:rPr>
          <w:rFonts w:ascii="Arial" w:eastAsia="Arial" w:hAnsi="Arial" w:cs="Arial"/>
          <w:sz w:val="22"/>
          <w:szCs w:val="22"/>
        </w:rPr>
      </w:pPr>
      <w:r w:rsidRPr="001A2558">
        <w:rPr>
          <w:rFonts w:ascii="Arial" w:eastAsia="Arial" w:hAnsi="Arial" w:cs="Arial"/>
          <w:sz w:val="22"/>
          <w:szCs w:val="22"/>
        </w:rPr>
        <w:t xml:space="preserve">28.3.2. </w:t>
      </w:r>
      <w:r w:rsidR="00BA17B9" w:rsidRPr="001A2558">
        <w:rPr>
          <w:rFonts w:ascii="Arial" w:eastAsia="Arial" w:hAnsi="Arial" w:cs="Arial"/>
          <w:sz w:val="22"/>
          <w:szCs w:val="22"/>
        </w:rPr>
        <w:t xml:space="preserve"> </w:t>
      </w:r>
      <w:r w:rsidRPr="001A2558">
        <w:rPr>
          <w:rFonts w:ascii="Arial" w:eastAsia="Arial" w:hAnsi="Arial" w:cs="Arial"/>
          <w:sz w:val="22"/>
          <w:szCs w:val="22"/>
        </w:rPr>
        <w:t>Mr Johannes Petrus Koekemoer</w:t>
      </w:r>
    </w:p>
    <w:p w14:paraId="400E593D" w14:textId="77777777" w:rsidR="00B71FF3" w:rsidRPr="001A2558" w:rsidRDefault="00B71FF3" w:rsidP="005F0E50">
      <w:pPr>
        <w:rPr>
          <w:rFonts w:ascii="Arial" w:eastAsia="Arial" w:hAnsi="Arial" w:cs="Arial"/>
          <w:sz w:val="22"/>
          <w:szCs w:val="22"/>
        </w:rPr>
      </w:pPr>
      <w:r w:rsidRPr="001A2558">
        <w:rPr>
          <w:rFonts w:ascii="Arial" w:eastAsia="Arial" w:hAnsi="Arial" w:cs="Arial"/>
          <w:sz w:val="22"/>
          <w:szCs w:val="22"/>
        </w:rPr>
        <w:lastRenderedPageBreak/>
        <w:t>28.3.3. Mr Etienne Ja</w:t>
      </w:r>
      <w:r w:rsidR="00CF718E" w:rsidRPr="001A2558">
        <w:rPr>
          <w:rFonts w:ascii="Arial" w:eastAsia="Arial" w:hAnsi="Arial" w:cs="Arial"/>
          <w:sz w:val="22"/>
          <w:szCs w:val="22"/>
        </w:rPr>
        <w:t>c</w:t>
      </w:r>
      <w:r w:rsidRPr="001A2558">
        <w:rPr>
          <w:rFonts w:ascii="Arial" w:eastAsia="Arial" w:hAnsi="Arial" w:cs="Arial"/>
          <w:sz w:val="22"/>
          <w:szCs w:val="22"/>
        </w:rPr>
        <w:t>ques Naude</w:t>
      </w:r>
      <w:r w:rsidR="00CF718E" w:rsidRPr="001A2558">
        <w:rPr>
          <w:rFonts w:ascii="Arial" w:eastAsia="Arial" w:hAnsi="Arial" w:cs="Arial"/>
          <w:sz w:val="22"/>
          <w:szCs w:val="22"/>
        </w:rPr>
        <w:t>. . .</w:t>
      </w:r>
      <w:r w:rsidRPr="001A2558">
        <w:rPr>
          <w:rFonts w:ascii="Arial" w:eastAsia="Arial" w:hAnsi="Arial" w:cs="Arial"/>
          <w:sz w:val="22"/>
          <w:szCs w:val="22"/>
        </w:rPr>
        <w:t>’</w:t>
      </w:r>
    </w:p>
    <w:p w14:paraId="018260F1" w14:textId="77777777" w:rsidR="003F69C9" w:rsidRPr="001A2558" w:rsidRDefault="003F69C9" w:rsidP="005F0E50">
      <w:pPr>
        <w:rPr>
          <w:rFonts w:ascii="Arial" w:eastAsia="Arial" w:hAnsi="Arial" w:cs="Arial"/>
        </w:rPr>
      </w:pPr>
    </w:p>
    <w:p w14:paraId="01CDA09F" w14:textId="3626760D" w:rsidR="00B71FF3" w:rsidRPr="001A2558" w:rsidRDefault="003F69C9" w:rsidP="005F0E50">
      <w:pPr>
        <w:rPr>
          <w:rFonts w:ascii="Arial" w:eastAsia="Arial" w:hAnsi="Arial" w:cs="Arial"/>
        </w:rPr>
      </w:pPr>
      <w:r w:rsidRPr="001A2558">
        <w:rPr>
          <w:rFonts w:ascii="Arial" w:eastAsia="Arial" w:hAnsi="Arial" w:cs="Arial"/>
        </w:rPr>
        <w:t>[</w:t>
      </w:r>
      <w:r w:rsidR="005473FC" w:rsidRPr="001A2558">
        <w:rPr>
          <w:rFonts w:ascii="Arial" w:eastAsia="Arial" w:hAnsi="Arial" w:cs="Arial"/>
        </w:rPr>
        <w:t>4</w:t>
      </w:r>
      <w:r w:rsidRPr="001A2558">
        <w:rPr>
          <w:rFonts w:ascii="Arial" w:eastAsia="Arial" w:hAnsi="Arial" w:cs="Arial"/>
        </w:rPr>
        <w:t xml:space="preserve">] </w:t>
      </w:r>
      <w:r w:rsidR="00576D4A" w:rsidRPr="001A2558">
        <w:rPr>
          <w:rFonts w:ascii="Arial" w:eastAsia="Arial" w:hAnsi="Arial" w:cs="Arial"/>
        </w:rPr>
        <w:tab/>
      </w:r>
      <w:r w:rsidRPr="001A2558">
        <w:rPr>
          <w:rFonts w:ascii="Arial" w:eastAsia="Arial" w:hAnsi="Arial" w:cs="Arial"/>
        </w:rPr>
        <w:t xml:space="preserve">On 10 March 2020, the </w:t>
      </w:r>
      <w:r w:rsidR="00CF718E" w:rsidRPr="001A2558">
        <w:rPr>
          <w:rFonts w:ascii="Arial" w:eastAsia="Arial" w:hAnsi="Arial" w:cs="Arial"/>
        </w:rPr>
        <w:t xml:space="preserve">high </w:t>
      </w:r>
      <w:r w:rsidRPr="001A2558">
        <w:rPr>
          <w:rFonts w:ascii="Arial" w:eastAsia="Arial" w:hAnsi="Arial" w:cs="Arial"/>
        </w:rPr>
        <w:t>court confirmed th</w:t>
      </w:r>
      <w:r w:rsidR="00B23566" w:rsidRPr="001A2558">
        <w:rPr>
          <w:rFonts w:ascii="Arial" w:eastAsia="Arial" w:hAnsi="Arial" w:cs="Arial"/>
        </w:rPr>
        <w:t>e</w:t>
      </w:r>
      <w:r w:rsidRPr="001A2558">
        <w:rPr>
          <w:rFonts w:ascii="Arial" w:eastAsia="Arial" w:hAnsi="Arial" w:cs="Arial"/>
        </w:rPr>
        <w:t xml:space="preserve"> Anton Pill</w:t>
      </w:r>
      <w:r w:rsidR="00EE25EB" w:rsidRPr="001A2558">
        <w:rPr>
          <w:rFonts w:ascii="Arial" w:eastAsia="Arial" w:hAnsi="Arial" w:cs="Arial"/>
        </w:rPr>
        <w:t>e</w:t>
      </w:r>
      <w:r w:rsidRPr="001A2558">
        <w:rPr>
          <w:rFonts w:ascii="Arial" w:eastAsia="Arial" w:hAnsi="Arial" w:cs="Arial"/>
        </w:rPr>
        <w:t xml:space="preserve">r </w:t>
      </w:r>
      <w:r w:rsidR="0033292F" w:rsidRPr="001A2558">
        <w:rPr>
          <w:rFonts w:ascii="Arial" w:eastAsia="Arial" w:hAnsi="Arial" w:cs="Arial"/>
        </w:rPr>
        <w:t>order and</w:t>
      </w:r>
      <w:r w:rsidR="00BD5CCA" w:rsidRPr="001A2558">
        <w:rPr>
          <w:rFonts w:ascii="Arial" w:eastAsia="Arial" w:hAnsi="Arial" w:cs="Arial"/>
        </w:rPr>
        <w:t xml:space="preserve"> granted </w:t>
      </w:r>
      <w:r w:rsidRPr="001A2558">
        <w:rPr>
          <w:rFonts w:ascii="Arial" w:eastAsia="Arial" w:hAnsi="Arial" w:cs="Arial"/>
        </w:rPr>
        <w:t xml:space="preserve">the following </w:t>
      </w:r>
      <w:r w:rsidR="00BD5CCA" w:rsidRPr="001A2558">
        <w:rPr>
          <w:rFonts w:ascii="Arial" w:eastAsia="Arial" w:hAnsi="Arial" w:cs="Arial"/>
        </w:rPr>
        <w:t xml:space="preserve">additional </w:t>
      </w:r>
      <w:r w:rsidRPr="001A2558">
        <w:rPr>
          <w:rFonts w:ascii="Arial" w:eastAsia="Arial" w:hAnsi="Arial" w:cs="Arial"/>
        </w:rPr>
        <w:t>relief:</w:t>
      </w:r>
    </w:p>
    <w:p w14:paraId="4897A78A" w14:textId="77777777" w:rsidR="003F69C9" w:rsidRPr="001A2558" w:rsidRDefault="00A42616" w:rsidP="005F0E50">
      <w:pPr>
        <w:rPr>
          <w:rFonts w:ascii="Arial" w:eastAsia="Arial" w:hAnsi="Arial" w:cs="Arial"/>
          <w:sz w:val="22"/>
          <w:szCs w:val="22"/>
        </w:rPr>
      </w:pPr>
      <w:r w:rsidRPr="001A2558">
        <w:rPr>
          <w:rFonts w:ascii="Arial" w:eastAsia="Arial" w:hAnsi="Arial" w:cs="Arial"/>
          <w:sz w:val="22"/>
          <w:szCs w:val="22"/>
        </w:rPr>
        <w:t>‘</w:t>
      </w:r>
      <w:r w:rsidR="003F69C9" w:rsidRPr="001A2558">
        <w:rPr>
          <w:rFonts w:ascii="Arial" w:eastAsia="Arial" w:hAnsi="Arial" w:cs="Arial"/>
          <w:sz w:val="22"/>
          <w:szCs w:val="22"/>
        </w:rPr>
        <w:t>3. Pending the further proceedings to be instituted by the applicants not more than 120 days from the execution of the order</w:t>
      </w:r>
      <w:r w:rsidR="00CF718E" w:rsidRPr="001A2558">
        <w:rPr>
          <w:rFonts w:ascii="Arial" w:eastAsia="Arial" w:hAnsi="Arial" w:cs="Arial"/>
          <w:sz w:val="22"/>
          <w:szCs w:val="22"/>
        </w:rPr>
        <w:t>. . .</w:t>
      </w:r>
      <w:r w:rsidR="003F69C9" w:rsidRPr="001A2558">
        <w:rPr>
          <w:rFonts w:ascii="Arial" w:eastAsia="Arial" w:hAnsi="Arial" w:cs="Arial"/>
          <w:sz w:val="22"/>
          <w:szCs w:val="22"/>
        </w:rPr>
        <w:t>it is ordered that:</w:t>
      </w:r>
    </w:p>
    <w:p w14:paraId="7D032BCF" w14:textId="77777777" w:rsidR="003F69C9" w:rsidRPr="001A2558" w:rsidRDefault="003F69C9" w:rsidP="005F0E50">
      <w:pPr>
        <w:rPr>
          <w:rFonts w:ascii="Arial" w:eastAsia="Arial" w:hAnsi="Arial" w:cs="Arial"/>
          <w:sz w:val="22"/>
          <w:szCs w:val="22"/>
        </w:rPr>
      </w:pPr>
      <w:r w:rsidRPr="001A2558">
        <w:rPr>
          <w:rFonts w:ascii="Arial" w:eastAsia="Arial" w:hAnsi="Arial" w:cs="Arial"/>
          <w:sz w:val="22"/>
          <w:szCs w:val="22"/>
        </w:rPr>
        <w:t>3.1. the current committee of the Mawewe Communal Property Association (eighth respondent) has dissolved on 4 February 2020;</w:t>
      </w:r>
    </w:p>
    <w:p w14:paraId="7DB4B183" w14:textId="77777777" w:rsidR="003F69C9" w:rsidRPr="001A2558" w:rsidRDefault="003F69C9" w:rsidP="005F0E50">
      <w:pPr>
        <w:rPr>
          <w:rFonts w:ascii="Arial" w:eastAsia="Arial" w:hAnsi="Arial" w:cs="Arial"/>
          <w:sz w:val="22"/>
          <w:szCs w:val="22"/>
        </w:rPr>
      </w:pPr>
      <w:r w:rsidRPr="001A2558">
        <w:rPr>
          <w:rFonts w:ascii="Arial" w:eastAsia="Arial" w:hAnsi="Arial" w:cs="Arial"/>
          <w:sz w:val="22"/>
          <w:szCs w:val="22"/>
        </w:rPr>
        <w:t>3.2. no person other than the persons appointed in prayer 3.3 below, may conduct the affairs of the Mawewe Communal Property Association, or hold themselves out as being authorised to conduct the affairs of the Mawewe Communal Property Association;</w:t>
      </w:r>
    </w:p>
    <w:p w14:paraId="180ADE9C" w14:textId="77777777" w:rsidR="003F69C9" w:rsidRPr="001A2558" w:rsidRDefault="003F69C9" w:rsidP="005F0E50">
      <w:pPr>
        <w:rPr>
          <w:rFonts w:ascii="Arial" w:eastAsia="Arial" w:hAnsi="Arial" w:cs="Arial"/>
          <w:sz w:val="22"/>
          <w:szCs w:val="22"/>
        </w:rPr>
      </w:pPr>
      <w:r w:rsidRPr="001A2558">
        <w:rPr>
          <w:rFonts w:ascii="Arial" w:eastAsia="Arial" w:hAnsi="Arial" w:cs="Arial"/>
          <w:sz w:val="22"/>
          <w:szCs w:val="22"/>
        </w:rPr>
        <w:t xml:space="preserve">3.3. that the following persons are appointed to take control </w:t>
      </w:r>
      <w:r w:rsidR="00780C22" w:rsidRPr="001A2558">
        <w:rPr>
          <w:rFonts w:ascii="Arial" w:eastAsia="Arial" w:hAnsi="Arial" w:cs="Arial"/>
          <w:sz w:val="22"/>
          <w:szCs w:val="22"/>
        </w:rPr>
        <w:t>of all the affairs of the Mawewe Communal Property Association and to report back to this court</w:t>
      </w:r>
      <w:r w:rsidR="0004030E" w:rsidRPr="001A2558">
        <w:rPr>
          <w:rFonts w:ascii="Arial" w:eastAsia="Arial" w:hAnsi="Arial" w:cs="Arial"/>
          <w:sz w:val="22"/>
          <w:szCs w:val="22"/>
        </w:rPr>
        <w:t>. . .</w:t>
      </w:r>
      <w:r w:rsidR="00780C22" w:rsidRPr="001A2558">
        <w:rPr>
          <w:rFonts w:ascii="Arial" w:eastAsia="Arial" w:hAnsi="Arial" w:cs="Arial"/>
          <w:sz w:val="22"/>
          <w:szCs w:val="22"/>
        </w:rPr>
        <w:t>within 90 days of the date of execution of this order;</w:t>
      </w:r>
    </w:p>
    <w:p w14:paraId="740ACF6D" w14:textId="77777777" w:rsidR="00780C22" w:rsidRPr="001A2558" w:rsidRDefault="00780C22" w:rsidP="00780C22">
      <w:pPr>
        <w:rPr>
          <w:rFonts w:ascii="Arial" w:eastAsia="Arial" w:hAnsi="Arial" w:cs="Arial"/>
          <w:sz w:val="22"/>
          <w:szCs w:val="22"/>
        </w:rPr>
      </w:pPr>
      <w:r w:rsidRPr="001A2558">
        <w:rPr>
          <w:rFonts w:ascii="Arial" w:eastAsia="Arial" w:hAnsi="Arial" w:cs="Arial"/>
          <w:sz w:val="22"/>
          <w:szCs w:val="22"/>
        </w:rPr>
        <w:t xml:space="preserve">3.3.1 Mr Johannes Lodewyk Bouwer </w:t>
      </w:r>
      <w:r w:rsidR="0004030E" w:rsidRPr="001A2558">
        <w:rPr>
          <w:rFonts w:ascii="Arial" w:eastAsia="Arial" w:hAnsi="Arial" w:cs="Arial"/>
          <w:sz w:val="22"/>
          <w:szCs w:val="22"/>
        </w:rPr>
        <w:t>[</w:t>
      </w:r>
      <w:r w:rsidRPr="001A2558">
        <w:rPr>
          <w:rFonts w:ascii="Arial" w:eastAsia="Arial" w:hAnsi="Arial" w:cs="Arial"/>
          <w:sz w:val="22"/>
          <w:szCs w:val="22"/>
        </w:rPr>
        <w:t>the fifth respondent</w:t>
      </w:r>
      <w:r w:rsidR="0004030E" w:rsidRPr="001A2558">
        <w:rPr>
          <w:rFonts w:ascii="Arial" w:eastAsia="Arial" w:hAnsi="Arial" w:cs="Arial"/>
          <w:sz w:val="22"/>
          <w:szCs w:val="22"/>
        </w:rPr>
        <w:t>]</w:t>
      </w:r>
      <w:r w:rsidRPr="001A2558">
        <w:rPr>
          <w:rFonts w:ascii="Arial" w:eastAsia="Arial" w:hAnsi="Arial" w:cs="Arial"/>
          <w:sz w:val="22"/>
          <w:szCs w:val="22"/>
        </w:rPr>
        <w:t>;</w:t>
      </w:r>
    </w:p>
    <w:p w14:paraId="5DC470BF" w14:textId="77777777" w:rsidR="00780C22" w:rsidRPr="001A2558" w:rsidRDefault="00780C22" w:rsidP="00780C22">
      <w:pPr>
        <w:rPr>
          <w:rFonts w:ascii="Arial" w:eastAsia="Arial" w:hAnsi="Arial" w:cs="Arial"/>
          <w:sz w:val="22"/>
          <w:szCs w:val="22"/>
        </w:rPr>
      </w:pPr>
      <w:r w:rsidRPr="001A2558">
        <w:rPr>
          <w:rFonts w:ascii="Arial" w:eastAsia="Arial" w:hAnsi="Arial" w:cs="Arial"/>
          <w:sz w:val="22"/>
          <w:szCs w:val="22"/>
        </w:rPr>
        <w:t xml:space="preserve">3.3.2 Mr Johannes Petrus Koekemoer </w:t>
      </w:r>
      <w:r w:rsidR="0004030E" w:rsidRPr="001A2558">
        <w:rPr>
          <w:rFonts w:ascii="Arial" w:eastAsia="Arial" w:hAnsi="Arial" w:cs="Arial"/>
          <w:sz w:val="22"/>
          <w:szCs w:val="22"/>
        </w:rPr>
        <w:t>[</w:t>
      </w:r>
      <w:r w:rsidRPr="001A2558">
        <w:rPr>
          <w:rFonts w:ascii="Arial" w:eastAsia="Arial" w:hAnsi="Arial" w:cs="Arial"/>
          <w:sz w:val="22"/>
          <w:szCs w:val="22"/>
        </w:rPr>
        <w:t>the fourth respondent</w:t>
      </w:r>
      <w:r w:rsidR="0004030E" w:rsidRPr="001A2558">
        <w:rPr>
          <w:rFonts w:ascii="Arial" w:eastAsia="Arial" w:hAnsi="Arial" w:cs="Arial"/>
          <w:sz w:val="22"/>
          <w:szCs w:val="22"/>
        </w:rPr>
        <w:t>]</w:t>
      </w:r>
      <w:r w:rsidRPr="001A2558">
        <w:rPr>
          <w:rFonts w:ascii="Arial" w:eastAsia="Arial" w:hAnsi="Arial" w:cs="Arial"/>
          <w:sz w:val="22"/>
          <w:szCs w:val="22"/>
        </w:rPr>
        <w:t>;</w:t>
      </w:r>
    </w:p>
    <w:p w14:paraId="54263BCF" w14:textId="4E59D62E" w:rsidR="00780C22" w:rsidRPr="001A2558" w:rsidRDefault="00780C22" w:rsidP="00780C22">
      <w:pPr>
        <w:rPr>
          <w:rFonts w:ascii="Arial" w:eastAsia="Arial" w:hAnsi="Arial" w:cs="Arial"/>
          <w:sz w:val="22"/>
          <w:szCs w:val="22"/>
        </w:rPr>
      </w:pPr>
      <w:r w:rsidRPr="001A2558">
        <w:rPr>
          <w:rFonts w:ascii="Arial" w:eastAsia="Arial" w:hAnsi="Arial" w:cs="Arial"/>
          <w:sz w:val="22"/>
          <w:szCs w:val="22"/>
        </w:rPr>
        <w:t>3.3.3 M</w:t>
      </w:r>
      <w:r w:rsidR="00506C79" w:rsidRPr="001A2558">
        <w:rPr>
          <w:rFonts w:ascii="Arial" w:eastAsia="Arial" w:hAnsi="Arial" w:cs="Arial"/>
          <w:sz w:val="22"/>
          <w:szCs w:val="22"/>
        </w:rPr>
        <w:t xml:space="preserve">r </w:t>
      </w:r>
      <w:r w:rsidRPr="001A2558">
        <w:rPr>
          <w:rFonts w:ascii="Arial" w:eastAsia="Arial" w:hAnsi="Arial" w:cs="Arial"/>
          <w:sz w:val="22"/>
          <w:szCs w:val="22"/>
        </w:rPr>
        <w:t>Etienne Ja</w:t>
      </w:r>
      <w:r w:rsidR="0004030E" w:rsidRPr="001A2558">
        <w:rPr>
          <w:rFonts w:ascii="Arial" w:eastAsia="Arial" w:hAnsi="Arial" w:cs="Arial"/>
          <w:sz w:val="22"/>
          <w:szCs w:val="22"/>
        </w:rPr>
        <w:t>c</w:t>
      </w:r>
      <w:r w:rsidRPr="001A2558">
        <w:rPr>
          <w:rFonts w:ascii="Arial" w:eastAsia="Arial" w:hAnsi="Arial" w:cs="Arial"/>
          <w:sz w:val="22"/>
          <w:szCs w:val="22"/>
        </w:rPr>
        <w:t xml:space="preserve">ques Naudè </w:t>
      </w:r>
      <w:r w:rsidR="0004030E" w:rsidRPr="001A2558">
        <w:rPr>
          <w:rFonts w:ascii="Arial" w:eastAsia="Arial" w:hAnsi="Arial" w:cs="Arial"/>
          <w:sz w:val="22"/>
          <w:szCs w:val="22"/>
        </w:rPr>
        <w:t>[</w:t>
      </w:r>
      <w:r w:rsidRPr="001A2558">
        <w:rPr>
          <w:rFonts w:ascii="Arial" w:eastAsia="Arial" w:hAnsi="Arial" w:cs="Arial"/>
          <w:sz w:val="22"/>
          <w:szCs w:val="22"/>
        </w:rPr>
        <w:t>the third respondent</w:t>
      </w:r>
      <w:r w:rsidR="0004030E" w:rsidRPr="001A2558">
        <w:rPr>
          <w:rFonts w:ascii="Arial" w:eastAsia="Arial" w:hAnsi="Arial" w:cs="Arial"/>
          <w:sz w:val="22"/>
          <w:szCs w:val="22"/>
        </w:rPr>
        <w:t>]</w:t>
      </w:r>
      <w:r w:rsidRPr="001A2558">
        <w:rPr>
          <w:rFonts w:ascii="Arial" w:eastAsia="Arial" w:hAnsi="Arial" w:cs="Arial"/>
          <w:sz w:val="22"/>
          <w:szCs w:val="22"/>
        </w:rPr>
        <w:t xml:space="preserve"> who shall at all relevant times and in conjunction with and in agreement with Mr Just</w:t>
      </w:r>
      <w:r w:rsidR="0004030E" w:rsidRPr="001A2558">
        <w:rPr>
          <w:rFonts w:ascii="Arial" w:eastAsia="Arial" w:hAnsi="Arial" w:cs="Arial"/>
          <w:sz w:val="22"/>
          <w:szCs w:val="22"/>
        </w:rPr>
        <w:t>us</w:t>
      </w:r>
      <w:r w:rsidRPr="001A2558">
        <w:rPr>
          <w:rFonts w:ascii="Arial" w:eastAsia="Arial" w:hAnsi="Arial" w:cs="Arial"/>
          <w:sz w:val="22"/>
          <w:szCs w:val="22"/>
        </w:rPr>
        <w:t xml:space="preserve"> van Wyk.’</w:t>
      </w:r>
      <w:r w:rsidR="00E57098" w:rsidRPr="001A2558">
        <w:rPr>
          <w:rFonts w:ascii="Arial" w:eastAsia="Arial" w:hAnsi="Arial" w:cs="Arial"/>
          <w:sz w:val="22"/>
          <w:szCs w:val="22"/>
        </w:rPr>
        <w:t xml:space="preserve"> </w:t>
      </w:r>
    </w:p>
    <w:p w14:paraId="59D147AB" w14:textId="77777777" w:rsidR="00EB7E1C" w:rsidRPr="001A2558" w:rsidRDefault="00EB7E1C" w:rsidP="00780C22">
      <w:pPr>
        <w:rPr>
          <w:rFonts w:ascii="Arial" w:eastAsia="Arial" w:hAnsi="Arial" w:cs="Arial"/>
        </w:rPr>
      </w:pPr>
    </w:p>
    <w:p w14:paraId="4CB7524C" w14:textId="6CFF752E" w:rsidR="00506C79" w:rsidRPr="001A2558" w:rsidRDefault="0033292F" w:rsidP="00780C22">
      <w:pPr>
        <w:rPr>
          <w:rFonts w:ascii="Arial" w:eastAsia="Arial" w:hAnsi="Arial" w:cs="Arial"/>
        </w:rPr>
      </w:pPr>
      <w:r w:rsidRPr="001A2558">
        <w:rPr>
          <w:rFonts w:ascii="Arial" w:eastAsia="Arial" w:hAnsi="Arial" w:cs="Arial"/>
        </w:rPr>
        <w:t>[</w:t>
      </w:r>
      <w:r w:rsidR="005473FC" w:rsidRPr="001A2558">
        <w:rPr>
          <w:rFonts w:ascii="Arial" w:eastAsia="Arial" w:hAnsi="Arial" w:cs="Arial"/>
        </w:rPr>
        <w:t>5</w:t>
      </w:r>
      <w:r w:rsidRPr="001A2558">
        <w:rPr>
          <w:rFonts w:ascii="Arial" w:eastAsia="Arial" w:hAnsi="Arial" w:cs="Arial"/>
        </w:rPr>
        <w:t>]</w:t>
      </w:r>
      <w:r w:rsidRPr="001A2558">
        <w:rPr>
          <w:rFonts w:ascii="Arial" w:eastAsia="Arial" w:hAnsi="Arial" w:cs="Arial"/>
        </w:rPr>
        <w:tab/>
      </w:r>
      <w:r w:rsidR="00780C22" w:rsidRPr="001A2558">
        <w:rPr>
          <w:rFonts w:ascii="Arial" w:eastAsia="Arial" w:hAnsi="Arial" w:cs="Arial"/>
        </w:rPr>
        <w:t xml:space="preserve">On 13 March 2020, three days after the </w:t>
      </w:r>
      <w:r w:rsidR="00003EBE" w:rsidRPr="001A2558">
        <w:rPr>
          <w:rFonts w:ascii="Arial" w:eastAsia="Arial" w:hAnsi="Arial" w:cs="Arial"/>
        </w:rPr>
        <w:t xml:space="preserve">grant of the </w:t>
      </w:r>
      <w:r w:rsidR="00780C22" w:rsidRPr="001A2558">
        <w:rPr>
          <w:rFonts w:ascii="Arial" w:eastAsia="Arial" w:hAnsi="Arial" w:cs="Arial"/>
        </w:rPr>
        <w:t xml:space="preserve">order, the </w:t>
      </w:r>
      <w:r w:rsidR="00EE25EB" w:rsidRPr="001A2558">
        <w:rPr>
          <w:rFonts w:ascii="Arial" w:eastAsia="Arial" w:hAnsi="Arial" w:cs="Arial"/>
        </w:rPr>
        <w:t xml:space="preserve">Association’s </w:t>
      </w:r>
      <w:r w:rsidR="00506C79" w:rsidRPr="001A2558">
        <w:rPr>
          <w:rFonts w:ascii="Arial" w:eastAsia="Arial" w:hAnsi="Arial" w:cs="Arial"/>
        </w:rPr>
        <w:t>management</w:t>
      </w:r>
      <w:r w:rsidR="0004030E" w:rsidRPr="001A2558">
        <w:rPr>
          <w:rFonts w:ascii="Arial" w:eastAsia="Arial" w:hAnsi="Arial" w:cs="Arial"/>
        </w:rPr>
        <w:t>,</w:t>
      </w:r>
      <w:r w:rsidR="00506C79" w:rsidRPr="001A2558">
        <w:rPr>
          <w:rFonts w:ascii="Arial" w:eastAsia="Arial" w:hAnsi="Arial" w:cs="Arial"/>
        </w:rPr>
        <w:t xml:space="preserve"> represented by</w:t>
      </w:r>
      <w:r w:rsidR="0004030E" w:rsidRPr="001A2558">
        <w:rPr>
          <w:rFonts w:ascii="Arial" w:eastAsia="Arial" w:hAnsi="Arial" w:cs="Arial"/>
        </w:rPr>
        <w:t xml:space="preserve"> Messrs</w:t>
      </w:r>
      <w:r w:rsidR="00506C79" w:rsidRPr="001A2558">
        <w:rPr>
          <w:rFonts w:ascii="Arial" w:eastAsia="Arial" w:hAnsi="Arial" w:cs="Arial"/>
        </w:rPr>
        <w:t xml:space="preserve"> Naud</w:t>
      </w:r>
      <w:r w:rsidR="00FA7593" w:rsidRPr="001A2558">
        <w:rPr>
          <w:rFonts w:ascii="Arial" w:eastAsia="Arial" w:hAnsi="Arial" w:cs="Arial"/>
        </w:rPr>
        <w:t>è</w:t>
      </w:r>
      <w:r w:rsidR="00506C79" w:rsidRPr="001A2558">
        <w:rPr>
          <w:rFonts w:ascii="Arial" w:eastAsia="Arial" w:hAnsi="Arial" w:cs="Arial"/>
        </w:rPr>
        <w:t>, Bouwer</w:t>
      </w:r>
      <w:r w:rsidR="00FA7593" w:rsidRPr="001A2558">
        <w:rPr>
          <w:rFonts w:ascii="Arial" w:eastAsia="Arial" w:hAnsi="Arial" w:cs="Arial"/>
        </w:rPr>
        <w:t xml:space="preserve"> and </w:t>
      </w:r>
      <w:r w:rsidR="00506C79" w:rsidRPr="001A2558">
        <w:rPr>
          <w:rFonts w:ascii="Arial" w:eastAsia="Arial" w:hAnsi="Arial" w:cs="Arial"/>
        </w:rPr>
        <w:t xml:space="preserve">Koekemoer, </w:t>
      </w:r>
      <w:r w:rsidR="00003EBE" w:rsidRPr="001A2558">
        <w:rPr>
          <w:rFonts w:ascii="Arial" w:eastAsia="Arial" w:hAnsi="Arial" w:cs="Arial"/>
        </w:rPr>
        <w:t xml:space="preserve">who had been </w:t>
      </w:r>
      <w:r w:rsidR="00506C79" w:rsidRPr="001A2558">
        <w:rPr>
          <w:rFonts w:ascii="Arial" w:eastAsia="Arial" w:hAnsi="Arial" w:cs="Arial"/>
        </w:rPr>
        <w:t>appointed in terms of the court order dated 10 March 2020, resolved as follows:</w:t>
      </w:r>
    </w:p>
    <w:p w14:paraId="2FDD0C05" w14:textId="77777777" w:rsidR="00506C79" w:rsidRPr="001A2558" w:rsidRDefault="00506C79" w:rsidP="00780C22">
      <w:pPr>
        <w:rPr>
          <w:rFonts w:ascii="Arial" w:eastAsia="Arial" w:hAnsi="Arial" w:cs="Arial"/>
          <w:sz w:val="22"/>
          <w:szCs w:val="22"/>
        </w:rPr>
      </w:pPr>
      <w:r w:rsidRPr="001A2558">
        <w:rPr>
          <w:rFonts w:ascii="Arial" w:eastAsia="Arial" w:hAnsi="Arial" w:cs="Arial"/>
          <w:sz w:val="22"/>
          <w:szCs w:val="22"/>
        </w:rPr>
        <w:t>‘1. That [first respondent] and [second respondent] be removed as Directors of Mawe</w:t>
      </w:r>
      <w:r w:rsidR="0091308F" w:rsidRPr="001A2558">
        <w:rPr>
          <w:rFonts w:ascii="Arial" w:eastAsia="Arial" w:hAnsi="Arial" w:cs="Arial"/>
          <w:sz w:val="22"/>
          <w:szCs w:val="22"/>
        </w:rPr>
        <w:t>cro</w:t>
      </w:r>
      <w:r w:rsidRPr="001A2558">
        <w:rPr>
          <w:rFonts w:ascii="Arial" w:eastAsia="Arial" w:hAnsi="Arial" w:cs="Arial"/>
          <w:sz w:val="22"/>
          <w:szCs w:val="22"/>
        </w:rPr>
        <w:t xml:space="preserve"> Farming (Pty) Ltd</w:t>
      </w:r>
      <w:r w:rsidR="0091308F" w:rsidRPr="001A2558">
        <w:rPr>
          <w:rFonts w:ascii="Arial" w:eastAsia="Arial" w:hAnsi="Arial" w:cs="Arial"/>
          <w:sz w:val="22"/>
          <w:szCs w:val="22"/>
        </w:rPr>
        <w:t>.</w:t>
      </w:r>
      <w:r w:rsidRPr="001A2558">
        <w:rPr>
          <w:rFonts w:ascii="Arial" w:eastAsia="Arial" w:hAnsi="Arial" w:cs="Arial"/>
          <w:sz w:val="22"/>
          <w:szCs w:val="22"/>
        </w:rPr>
        <w:t xml:space="preserve"> with immediate effect. </w:t>
      </w:r>
    </w:p>
    <w:p w14:paraId="4E22F08F" w14:textId="77777777" w:rsidR="00506C79" w:rsidRPr="001A2558" w:rsidRDefault="00506C79" w:rsidP="00780C22">
      <w:pPr>
        <w:rPr>
          <w:rFonts w:ascii="Arial" w:eastAsia="Arial" w:hAnsi="Arial" w:cs="Arial"/>
          <w:sz w:val="22"/>
          <w:szCs w:val="22"/>
        </w:rPr>
      </w:pPr>
      <w:r w:rsidRPr="001A2558">
        <w:rPr>
          <w:rFonts w:ascii="Arial" w:eastAsia="Arial" w:hAnsi="Arial" w:cs="Arial"/>
          <w:sz w:val="22"/>
          <w:szCs w:val="22"/>
        </w:rPr>
        <w:t>2. That Etienne Ja</w:t>
      </w:r>
      <w:r w:rsidR="0004030E" w:rsidRPr="001A2558">
        <w:rPr>
          <w:rFonts w:ascii="Arial" w:eastAsia="Arial" w:hAnsi="Arial" w:cs="Arial"/>
          <w:sz w:val="22"/>
          <w:szCs w:val="22"/>
        </w:rPr>
        <w:t>c</w:t>
      </w:r>
      <w:r w:rsidRPr="001A2558">
        <w:rPr>
          <w:rFonts w:ascii="Arial" w:eastAsia="Arial" w:hAnsi="Arial" w:cs="Arial"/>
          <w:sz w:val="22"/>
          <w:szCs w:val="22"/>
        </w:rPr>
        <w:t>ques Naudè, Johannes Lodewyk Bouwer and Justus van Wyk be appointed as Directors to represent Mawewe Communal Property Association as Directors to represent Mawecro Farming (Pty) Ltd.</w:t>
      </w:r>
      <w:r w:rsidR="00EB7E1C" w:rsidRPr="001A2558">
        <w:rPr>
          <w:rFonts w:ascii="Arial" w:eastAsia="Arial" w:hAnsi="Arial" w:cs="Arial"/>
          <w:sz w:val="22"/>
          <w:szCs w:val="22"/>
        </w:rPr>
        <w:t>’</w:t>
      </w:r>
    </w:p>
    <w:p w14:paraId="2D738880" w14:textId="77777777" w:rsidR="00EB7E1C" w:rsidRPr="001A2558" w:rsidRDefault="00EB7E1C" w:rsidP="00780C22">
      <w:pPr>
        <w:rPr>
          <w:rFonts w:ascii="Arial" w:eastAsia="Arial" w:hAnsi="Arial" w:cs="Arial"/>
        </w:rPr>
      </w:pPr>
    </w:p>
    <w:p w14:paraId="44485537" w14:textId="05C37366" w:rsidR="00EB7E1C" w:rsidRPr="001A2558" w:rsidRDefault="00EB7E1C" w:rsidP="00780C22">
      <w:pPr>
        <w:rPr>
          <w:rFonts w:ascii="Arial" w:eastAsia="Arial" w:hAnsi="Arial" w:cs="Arial"/>
        </w:rPr>
      </w:pPr>
      <w:r w:rsidRPr="001A2558">
        <w:rPr>
          <w:rFonts w:ascii="Arial" w:eastAsia="Arial" w:hAnsi="Arial" w:cs="Arial"/>
        </w:rPr>
        <w:t>[</w:t>
      </w:r>
      <w:r w:rsidR="005473FC" w:rsidRPr="001A2558">
        <w:rPr>
          <w:rFonts w:ascii="Arial" w:eastAsia="Arial" w:hAnsi="Arial" w:cs="Arial"/>
        </w:rPr>
        <w:t>6</w:t>
      </w:r>
      <w:r w:rsidRPr="001A2558">
        <w:rPr>
          <w:rFonts w:ascii="Arial" w:eastAsia="Arial" w:hAnsi="Arial" w:cs="Arial"/>
        </w:rPr>
        <w:t xml:space="preserve">] </w:t>
      </w:r>
      <w:r w:rsidR="00576D4A" w:rsidRPr="001A2558">
        <w:rPr>
          <w:rFonts w:ascii="Arial" w:eastAsia="Arial" w:hAnsi="Arial" w:cs="Arial"/>
        </w:rPr>
        <w:tab/>
      </w:r>
      <w:r w:rsidRPr="001A2558">
        <w:rPr>
          <w:rFonts w:ascii="Arial" w:eastAsia="Arial" w:hAnsi="Arial" w:cs="Arial"/>
        </w:rPr>
        <w:t>The first and second respondent</w:t>
      </w:r>
      <w:r w:rsidR="004E661C" w:rsidRPr="001A2558">
        <w:rPr>
          <w:rFonts w:ascii="Arial" w:eastAsia="Arial" w:hAnsi="Arial" w:cs="Arial"/>
        </w:rPr>
        <w:t>s</w:t>
      </w:r>
      <w:r w:rsidR="00FA7593" w:rsidRPr="001A2558">
        <w:rPr>
          <w:rFonts w:ascii="Arial" w:eastAsia="Arial" w:hAnsi="Arial" w:cs="Arial"/>
        </w:rPr>
        <w:t>,</w:t>
      </w:r>
      <w:r w:rsidRPr="001A2558">
        <w:rPr>
          <w:rFonts w:ascii="Arial" w:eastAsia="Arial" w:hAnsi="Arial" w:cs="Arial"/>
        </w:rPr>
        <w:t xml:space="preserve"> aggrieved by their removal</w:t>
      </w:r>
      <w:r w:rsidR="00FA7593" w:rsidRPr="001A2558">
        <w:rPr>
          <w:rFonts w:ascii="Arial" w:eastAsia="Arial" w:hAnsi="Arial" w:cs="Arial"/>
        </w:rPr>
        <w:t>,</w:t>
      </w:r>
      <w:r w:rsidRPr="001A2558">
        <w:rPr>
          <w:rFonts w:ascii="Arial" w:eastAsia="Arial" w:hAnsi="Arial" w:cs="Arial"/>
        </w:rPr>
        <w:t xml:space="preserve"> approach</w:t>
      </w:r>
      <w:r w:rsidR="00FA7593" w:rsidRPr="001A2558">
        <w:rPr>
          <w:rFonts w:ascii="Arial" w:eastAsia="Arial" w:hAnsi="Arial" w:cs="Arial"/>
        </w:rPr>
        <w:t>ed</w:t>
      </w:r>
      <w:r w:rsidRPr="001A2558">
        <w:rPr>
          <w:rFonts w:ascii="Arial" w:eastAsia="Arial" w:hAnsi="Arial" w:cs="Arial"/>
        </w:rPr>
        <w:t xml:space="preserve"> the</w:t>
      </w:r>
      <w:r w:rsidR="004B7135" w:rsidRPr="001A2558">
        <w:rPr>
          <w:rFonts w:ascii="Arial" w:eastAsia="Arial" w:hAnsi="Arial" w:cs="Arial"/>
        </w:rPr>
        <w:t xml:space="preserve"> high</w:t>
      </w:r>
      <w:r w:rsidRPr="001A2558">
        <w:rPr>
          <w:rFonts w:ascii="Arial" w:eastAsia="Arial" w:hAnsi="Arial" w:cs="Arial"/>
        </w:rPr>
        <w:t xml:space="preserve"> court seeking the </w:t>
      </w:r>
      <w:r w:rsidR="00FA7593" w:rsidRPr="001A2558">
        <w:rPr>
          <w:rFonts w:ascii="Arial" w:eastAsia="Arial" w:hAnsi="Arial" w:cs="Arial"/>
        </w:rPr>
        <w:t xml:space="preserve">following </w:t>
      </w:r>
      <w:r w:rsidR="005F50B1" w:rsidRPr="001A2558">
        <w:rPr>
          <w:rFonts w:ascii="Arial" w:eastAsia="Arial" w:hAnsi="Arial" w:cs="Arial"/>
        </w:rPr>
        <w:t>declaratory</w:t>
      </w:r>
      <w:r w:rsidRPr="001A2558">
        <w:rPr>
          <w:rFonts w:ascii="Arial" w:eastAsia="Arial" w:hAnsi="Arial" w:cs="Arial"/>
        </w:rPr>
        <w:t xml:space="preserve"> relief: </w:t>
      </w:r>
    </w:p>
    <w:p w14:paraId="25F9FA18" w14:textId="77777777" w:rsidR="00EB7E1C" w:rsidRPr="001A2558" w:rsidRDefault="00EB7E1C" w:rsidP="00780C22">
      <w:pPr>
        <w:rPr>
          <w:rFonts w:ascii="Arial" w:eastAsia="Arial" w:hAnsi="Arial" w:cs="Arial"/>
          <w:sz w:val="22"/>
          <w:szCs w:val="22"/>
        </w:rPr>
      </w:pPr>
      <w:r w:rsidRPr="001A2558">
        <w:rPr>
          <w:rFonts w:ascii="Arial" w:eastAsia="Arial" w:hAnsi="Arial" w:cs="Arial"/>
        </w:rPr>
        <w:t>‘</w:t>
      </w:r>
      <w:r w:rsidR="005F50B1" w:rsidRPr="001A2558">
        <w:rPr>
          <w:rFonts w:ascii="Arial" w:eastAsia="Arial" w:hAnsi="Arial" w:cs="Arial"/>
          <w:sz w:val="22"/>
          <w:szCs w:val="22"/>
        </w:rPr>
        <w:t>1. Setting aside the suspension of the Applicant as director and Chairperson of Mawecro (Pty) Ltd;</w:t>
      </w:r>
    </w:p>
    <w:p w14:paraId="01FC3FC4" w14:textId="77777777" w:rsidR="005F50B1" w:rsidRPr="001A2558" w:rsidRDefault="005F50B1" w:rsidP="00780C22">
      <w:pPr>
        <w:rPr>
          <w:rFonts w:ascii="Arial" w:eastAsia="Arial" w:hAnsi="Arial" w:cs="Arial"/>
          <w:sz w:val="22"/>
          <w:szCs w:val="22"/>
        </w:rPr>
      </w:pPr>
      <w:r w:rsidRPr="001A2558">
        <w:rPr>
          <w:rFonts w:ascii="Arial" w:eastAsia="Arial" w:hAnsi="Arial" w:cs="Arial"/>
          <w:sz w:val="22"/>
          <w:szCs w:val="22"/>
        </w:rPr>
        <w:t>2. Re-appointing the Applicant director and chairperson of the Fifth Respondent with immediate effect;</w:t>
      </w:r>
    </w:p>
    <w:p w14:paraId="4526FBE6" w14:textId="77777777" w:rsidR="005F50B1" w:rsidRPr="001A2558" w:rsidRDefault="005F50B1" w:rsidP="00780C22">
      <w:pPr>
        <w:rPr>
          <w:rFonts w:ascii="Arial" w:eastAsia="Arial" w:hAnsi="Arial" w:cs="Arial"/>
          <w:sz w:val="22"/>
          <w:szCs w:val="22"/>
        </w:rPr>
      </w:pPr>
      <w:r w:rsidRPr="001A2558">
        <w:rPr>
          <w:rFonts w:ascii="Arial" w:eastAsia="Arial" w:hAnsi="Arial" w:cs="Arial"/>
          <w:sz w:val="22"/>
          <w:szCs w:val="22"/>
        </w:rPr>
        <w:t xml:space="preserve">3. The Fifth Respondent to pay all director fees due to the Applicant for the period dating from March 2020, to date within 30 days; </w:t>
      </w:r>
    </w:p>
    <w:p w14:paraId="039A7B28" w14:textId="77777777" w:rsidR="00EB7E1C" w:rsidRPr="001A2558" w:rsidRDefault="005F50B1" w:rsidP="00780C22">
      <w:pPr>
        <w:rPr>
          <w:rFonts w:ascii="Arial" w:eastAsia="Arial" w:hAnsi="Arial" w:cs="Arial"/>
          <w:sz w:val="22"/>
          <w:szCs w:val="22"/>
        </w:rPr>
      </w:pPr>
      <w:r w:rsidRPr="001A2558">
        <w:rPr>
          <w:rFonts w:ascii="Arial" w:eastAsia="Arial" w:hAnsi="Arial" w:cs="Arial"/>
          <w:sz w:val="22"/>
          <w:szCs w:val="22"/>
        </w:rPr>
        <w:lastRenderedPageBreak/>
        <w:t>4. The meetings that were held before, during and after the removal of the Applicant were not properly constituted and are declared unlawful</w:t>
      </w:r>
      <w:r w:rsidR="000E319C" w:rsidRPr="001A2558">
        <w:rPr>
          <w:rFonts w:ascii="Arial" w:eastAsia="Arial" w:hAnsi="Arial" w:cs="Arial"/>
          <w:sz w:val="22"/>
          <w:szCs w:val="22"/>
        </w:rPr>
        <w:t>. . .</w:t>
      </w:r>
      <w:r w:rsidRPr="001A2558">
        <w:rPr>
          <w:rFonts w:ascii="Arial" w:eastAsia="Arial" w:hAnsi="Arial" w:cs="Arial"/>
          <w:sz w:val="22"/>
          <w:szCs w:val="22"/>
        </w:rPr>
        <w:t>’</w:t>
      </w:r>
    </w:p>
    <w:p w14:paraId="5873546B" w14:textId="77777777" w:rsidR="00EE25EB" w:rsidRPr="001A2558" w:rsidRDefault="00EE25EB" w:rsidP="00780C22">
      <w:pPr>
        <w:rPr>
          <w:rFonts w:ascii="Arial" w:eastAsia="Arial" w:hAnsi="Arial" w:cs="Arial"/>
        </w:rPr>
      </w:pPr>
    </w:p>
    <w:p w14:paraId="5B7A7120" w14:textId="03CBE23B" w:rsidR="00682B97" w:rsidRPr="001A2558" w:rsidRDefault="005F50B1" w:rsidP="00780C22">
      <w:pPr>
        <w:rPr>
          <w:rFonts w:ascii="Arial" w:eastAsia="Arial" w:hAnsi="Arial" w:cs="Arial"/>
        </w:rPr>
      </w:pPr>
      <w:r w:rsidRPr="001A2558">
        <w:rPr>
          <w:rFonts w:ascii="Arial" w:eastAsia="Arial" w:hAnsi="Arial" w:cs="Arial"/>
        </w:rPr>
        <w:t>[7]</w:t>
      </w:r>
      <w:r w:rsidR="00576D4A" w:rsidRPr="001A2558">
        <w:rPr>
          <w:rFonts w:ascii="Arial" w:eastAsia="Arial" w:hAnsi="Arial" w:cs="Arial"/>
        </w:rPr>
        <w:tab/>
      </w:r>
      <w:r w:rsidRPr="001A2558">
        <w:rPr>
          <w:rFonts w:ascii="Arial" w:eastAsia="Arial" w:hAnsi="Arial" w:cs="Arial"/>
        </w:rPr>
        <w:t xml:space="preserve">The respondents did not seek </w:t>
      </w:r>
      <w:r w:rsidR="00003EBE" w:rsidRPr="001A2558">
        <w:rPr>
          <w:rFonts w:ascii="Arial" w:eastAsia="Arial" w:hAnsi="Arial" w:cs="Arial"/>
        </w:rPr>
        <w:t xml:space="preserve">to </w:t>
      </w:r>
      <w:r w:rsidRPr="001A2558">
        <w:rPr>
          <w:rFonts w:ascii="Arial" w:eastAsia="Arial" w:hAnsi="Arial" w:cs="Arial"/>
        </w:rPr>
        <w:t xml:space="preserve">review </w:t>
      </w:r>
      <w:r w:rsidR="00003EBE" w:rsidRPr="001A2558">
        <w:rPr>
          <w:rFonts w:ascii="Arial" w:eastAsia="Arial" w:hAnsi="Arial" w:cs="Arial"/>
        </w:rPr>
        <w:t>or the</w:t>
      </w:r>
      <w:r w:rsidRPr="001A2558">
        <w:rPr>
          <w:rFonts w:ascii="Arial" w:eastAsia="Arial" w:hAnsi="Arial" w:cs="Arial"/>
        </w:rPr>
        <w:t xml:space="preserve"> setting aside of the decision to remove them</w:t>
      </w:r>
      <w:r w:rsidR="00FA7593" w:rsidRPr="001A2558">
        <w:rPr>
          <w:rFonts w:ascii="Arial" w:eastAsia="Arial" w:hAnsi="Arial" w:cs="Arial"/>
        </w:rPr>
        <w:t>,</w:t>
      </w:r>
      <w:r w:rsidRPr="001A2558">
        <w:rPr>
          <w:rFonts w:ascii="Arial" w:eastAsia="Arial" w:hAnsi="Arial" w:cs="Arial"/>
        </w:rPr>
        <w:t xml:space="preserve"> </w:t>
      </w:r>
      <w:r w:rsidR="00EC3533" w:rsidRPr="001A2558">
        <w:rPr>
          <w:rFonts w:ascii="Arial" w:eastAsia="Arial" w:hAnsi="Arial" w:cs="Arial"/>
        </w:rPr>
        <w:t>nor did they specify</w:t>
      </w:r>
      <w:r w:rsidR="00576D4A" w:rsidRPr="001A2558">
        <w:rPr>
          <w:rFonts w:ascii="Arial" w:eastAsia="Arial" w:hAnsi="Arial" w:cs="Arial"/>
        </w:rPr>
        <w:t xml:space="preserve"> </w:t>
      </w:r>
      <w:r w:rsidR="004E661C" w:rsidRPr="001A2558">
        <w:rPr>
          <w:rFonts w:ascii="Arial" w:eastAsia="Arial" w:hAnsi="Arial" w:cs="Arial"/>
        </w:rPr>
        <w:t xml:space="preserve">precisely </w:t>
      </w:r>
      <w:r w:rsidR="00576D4A" w:rsidRPr="001A2558">
        <w:rPr>
          <w:rFonts w:ascii="Arial" w:eastAsia="Arial" w:hAnsi="Arial" w:cs="Arial"/>
        </w:rPr>
        <w:t xml:space="preserve">which of the decisions </w:t>
      </w:r>
      <w:r w:rsidR="004E661C" w:rsidRPr="001A2558">
        <w:rPr>
          <w:rFonts w:ascii="Arial" w:eastAsia="Arial" w:hAnsi="Arial" w:cs="Arial"/>
        </w:rPr>
        <w:t xml:space="preserve">they sought to </w:t>
      </w:r>
      <w:r w:rsidR="0033292F" w:rsidRPr="001A2558">
        <w:rPr>
          <w:rFonts w:ascii="Arial" w:eastAsia="Arial" w:hAnsi="Arial" w:cs="Arial"/>
        </w:rPr>
        <w:t>impugn.</w:t>
      </w:r>
      <w:r w:rsidR="00E47EFB" w:rsidRPr="001A2558">
        <w:rPr>
          <w:rFonts w:ascii="Arial" w:eastAsia="Arial" w:hAnsi="Arial" w:cs="Arial"/>
        </w:rPr>
        <w:t xml:space="preserve"> In </w:t>
      </w:r>
      <w:r w:rsidR="00E47EFB" w:rsidRPr="001A2558">
        <w:rPr>
          <w:rFonts w:ascii="Arial" w:eastAsia="Arial" w:hAnsi="Arial" w:cs="Arial"/>
          <w:i/>
          <w:iCs/>
        </w:rPr>
        <w:t>Oudekraal Estates (Pty) Ltd v City of Cape Town</w:t>
      </w:r>
      <w:r w:rsidR="000E319C" w:rsidRPr="001A2558">
        <w:rPr>
          <w:rFonts w:ascii="Arial" w:eastAsia="Arial" w:hAnsi="Arial" w:cs="Arial"/>
          <w:iCs/>
        </w:rPr>
        <w:t>,</w:t>
      </w:r>
      <w:r w:rsidR="0033292F" w:rsidRPr="001A2558">
        <w:rPr>
          <w:rStyle w:val="FootnoteReference"/>
          <w:rFonts w:ascii="Arial" w:eastAsia="Arial" w:hAnsi="Arial" w:cs="Arial"/>
        </w:rPr>
        <w:footnoteReference w:id="3"/>
      </w:r>
      <w:r w:rsidR="00E47EFB" w:rsidRPr="001A2558">
        <w:rPr>
          <w:rFonts w:ascii="Arial" w:eastAsia="Arial" w:hAnsi="Arial" w:cs="Arial"/>
        </w:rPr>
        <w:t xml:space="preserve"> </w:t>
      </w:r>
      <w:r w:rsidR="002D5D51" w:rsidRPr="001A2558">
        <w:rPr>
          <w:rFonts w:ascii="Arial" w:eastAsia="Arial" w:hAnsi="Arial" w:cs="Arial"/>
        </w:rPr>
        <w:t xml:space="preserve">this Court confirmed that a decision stands until reviewed and set aside. </w:t>
      </w:r>
      <w:r w:rsidR="009B4CA6" w:rsidRPr="001A2558">
        <w:rPr>
          <w:rFonts w:ascii="Arial" w:eastAsia="Arial" w:hAnsi="Arial" w:cs="Arial"/>
        </w:rPr>
        <w:t xml:space="preserve">Without </w:t>
      </w:r>
      <w:r w:rsidR="0033292F" w:rsidRPr="001A2558">
        <w:rPr>
          <w:rFonts w:ascii="Arial" w:eastAsia="Arial" w:hAnsi="Arial" w:cs="Arial"/>
        </w:rPr>
        <w:t>reviewing and</w:t>
      </w:r>
      <w:r w:rsidR="00EC3533" w:rsidRPr="001A2558">
        <w:rPr>
          <w:rFonts w:ascii="Arial" w:eastAsia="Arial" w:hAnsi="Arial" w:cs="Arial"/>
        </w:rPr>
        <w:t xml:space="preserve"> </w:t>
      </w:r>
      <w:r w:rsidR="009B4CA6" w:rsidRPr="001A2558">
        <w:rPr>
          <w:rFonts w:ascii="Arial" w:eastAsia="Arial" w:hAnsi="Arial" w:cs="Arial"/>
        </w:rPr>
        <w:t xml:space="preserve">setting aside the </w:t>
      </w:r>
      <w:r w:rsidR="00EC3533" w:rsidRPr="001A2558">
        <w:rPr>
          <w:rFonts w:ascii="Arial" w:eastAsia="Arial" w:hAnsi="Arial" w:cs="Arial"/>
        </w:rPr>
        <w:t xml:space="preserve">impugned </w:t>
      </w:r>
      <w:r w:rsidR="009B4CA6" w:rsidRPr="001A2558">
        <w:rPr>
          <w:rFonts w:ascii="Arial" w:eastAsia="Arial" w:hAnsi="Arial" w:cs="Arial"/>
        </w:rPr>
        <w:t>decision</w:t>
      </w:r>
      <w:r w:rsidR="00EC3533" w:rsidRPr="001A2558">
        <w:rPr>
          <w:rFonts w:ascii="Arial" w:eastAsia="Arial" w:hAnsi="Arial" w:cs="Arial"/>
        </w:rPr>
        <w:t>(s)</w:t>
      </w:r>
      <w:r w:rsidR="00745920" w:rsidRPr="001A2558">
        <w:rPr>
          <w:rFonts w:ascii="Arial" w:eastAsia="Arial" w:hAnsi="Arial" w:cs="Arial"/>
        </w:rPr>
        <w:t>,</w:t>
      </w:r>
      <w:r w:rsidR="004E661C" w:rsidRPr="001A2558">
        <w:rPr>
          <w:rFonts w:ascii="Arial" w:eastAsia="Arial" w:hAnsi="Arial" w:cs="Arial"/>
        </w:rPr>
        <w:t xml:space="preserve"> in </w:t>
      </w:r>
      <w:r w:rsidR="00F80C1C" w:rsidRPr="001A2558">
        <w:rPr>
          <w:rFonts w:ascii="Arial" w:eastAsia="Arial" w:hAnsi="Arial" w:cs="Arial"/>
        </w:rPr>
        <w:t>particular that</w:t>
      </w:r>
      <w:r w:rsidR="004E661C" w:rsidRPr="001A2558">
        <w:rPr>
          <w:rFonts w:ascii="Arial" w:eastAsia="Arial" w:hAnsi="Arial" w:cs="Arial"/>
        </w:rPr>
        <w:t xml:space="preserve"> of the Association removing them as directors, for which no proper case had been made out,</w:t>
      </w:r>
      <w:r w:rsidR="00EC3533" w:rsidRPr="001A2558">
        <w:rPr>
          <w:rFonts w:ascii="Arial" w:eastAsia="Arial" w:hAnsi="Arial" w:cs="Arial"/>
        </w:rPr>
        <w:t xml:space="preserve"> the </w:t>
      </w:r>
      <w:r w:rsidR="004E661C" w:rsidRPr="001A2558">
        <w:rPr>
          <w:rFonts w:ascii="Arial" w:eastAsia="Arial" w:hAnsi="Arial" w:cs="Arial"/>
        </w:rPr>
        <w:t>application had to fail</w:t>
      </w:r>
      <w:r w:rsidR="00EC3533" w:rsidRPr="001A2558">
        <w:rPr>
          <w:rFonts w:ascii="Arial" w:eastAsia="Arial" w:hAnsi="Arial" w:cs="Arial"/>
        </w:rPr>
        <w:t xml:space="preserve">. </w:t>
      </w:r>
      <w:r w:rsidR="00BD5CCA" w:rsidRPr="001A2558">
        <w:rPr>
          <w:rFonts w:ascii="Arial" w:eastAsia="Arial" w:hAnsi="Arial" w:cs="Arial"/>
        </w:rPr>
        <w:t>On appeal, it was suggested</w:t>
      </w:r>
      <w:r w:rsidR="00EE25EB" w:rsidRPr="001A2558">
        <w:rPr>
          <w:rFonts w:ascii="Arial" w:eastAsia="Arial" w:hAnsi="Arial" w:cs="Arial"/>
        </w:rPr>
        <w:t xml:space="preserve">, on the respondents’ behalf, that it was unclear to the respondents when the application </w:t>
      </w:r>
      <w:r w:rsidR="00B54DBB" w:rsidRPr="001A2558">
        <w:rPr>
          <w:rFonts w:ascii="Arial" w:eastAsia="Arial" w:hAnsi="Arial" w:cs="Arial"/>
        </w:rPr>
        <w:t>had been launched, which decisions were susceptible to review, including the dates when those decisions had been taken, and by whom. Rule 53 of the Uniform Rules of Court</w:t>
      </w:r>
      <w:r w:rsidR="005A4F96" w:rsidRPr="001A2558">
        <w:rPr>
          <w:rFonts w:ascii="Arial" w:eastAsia="Arial" w:hAnsi="Arial" w:cs="Arial"/>
        </w:rPr>
        <w:t xml:space="preserve"> </w:t>
      </w:r>
      <w:r w:rsidR="00BD5CCA" w:rsidRPr="001A2558">
        <w:rPr>
          <w:rFonts w:ascii="Arial" w:eastAsia="Arial" w:hAnsi="Arial" w:cs="Arial"/>
        </w:rPr>
        <w:t>caters for precisely such a situation</w:t>
      </w:r>
      <w:r w:rsidR="00B54DBB" w:rsidRPr="001A2558">
        <w:rPr>
          <w:rFonts w:ascii="Arial" w:eastAsia="Arial" w:hAnsi="Arial" w:cs="Arial"/>
        </w:rPr>
        <w:t xml:space="preserve">; however instead </w:t>
      </w:r>
      <w:r w:rsidR="00BD5CCA" w:rsidRPr="001A2558">
        <w:rPr>
          <w:rFonts w:ascii="Arial" w:eastAsia="Arial" w:hAnsi="Arial" w:cs="Arial"/>
        </w:rPr>
        <w:t xml:space="preserve">of employing rule 53, the respondents confined themselves to declaratory relief. </w:t>
      </w:r>
    </w:p>
    <w:p w14:paraId="0352B3D1" w14:textId="77777777" w:rsidR="00682B97" w:rsidRPr="001A2558" w:rsidRDefault="00682B97" w:rsidP="00780C22">
      <w:pPr>
        <w:rPr>
          <w:rFonts w:ascii="Arial" w:eastAsia="Arial" w:hAnsi="Arial" w:cs="Arial"/>
        </w:rPr>
      </w:pPr>
    </w:p>
    <w:p w14:paraId="16C90E94" w14:textId="77777777" w:rsidR="00C03C25" w:rsidRPr="001A2558" w:rsidRDefault="00682B97" w:rsidP="00780C22">
      <w:pPr>
        <w:rPr>
          <w:rFonts w:ascii="Arial" w:eastAsia="Arial" w:hAnsi="Arial" w:cs="Arial"/>
        </w:rPr>
      </w:pPr>
      <w:r w:rsidRPr="001A2558">
        <w:rPr>
          <w:rFonts w:ascii="Arial" w:eastAsia="Arial" w:hAnsi="Arial" w:cs="Arial"/>
        </w:rPr>
        <w:t>[8]</w:t>
      </w:r>
      <w:r w:rsidRPr="001A2558">
        <w:rPr>
          <w:rFonts w:ascii="Arial" w:eastAsia="Arial" w:hAnsi="Arial" w:cs="Arial"/>
        </w:rPr>
        <w:tab/>
      </w:r>
      <w:r w:rsidR="00EC3533" w:rsidRPr="001A2558">
        <w:rPr>
          <w:rFonts w:ascii="Arial" w:eastAsia="Arial" w:hAnsi="Arial" w:cs="Arial"/>
        </w:rPr>
        <w:t xml:space="preserve">The </w:t>
      </w:r>
      <w:r w:rsidR="000D436D" w:rsidRPr="001A2558">
        <w:rPr>
          <w:rFonts w:ascii="Arial" w:eastAsia="Arial" w:hAnsi="Arial" w:cs="Arial"/>
        </w:rPr>
        <w:t xml:space="preserve">high </w:t>
      </w:r>
      <w:r w:rsidR="00EC3533" w:rsidRPr="001A2558">
        <w:rPr>
          <w:rFonts w:ascii="Arial" w:eastAsia="Arial" w:hAnsi="Arial" w:cs="Arial"/>
        </w:rPr>
        <w:t>court approach</w:t>
      </w:r>
      <w:r w:rsidR="00745920" w:rsidRPr="001A2558">
        <w:rPr>
          <w:rFonts w:ascii="Arial" w:eastAsia="Arial" w:hAnsi="Arial" w:cs="Arial"/>
        </w:rPr>
        <w:t>ed</w:t>
      </w:r>
      <w:r w:rsidR="00EC3533" w:rsidRPr="001A2558">
        <w:rPr>
          <w:rFonts w:ascii="Arial" w:eastAsia="Arial" w:hAnsi="Arial" w:cs="Arial"/>
        </w:rPr>
        <w:t xml:space="preserve"> the matter on the basis that s</w:t>
      </w:r>
      <w:r w:rsidR="004E661C" w:rsidRPr="001A2558">
        <w:rPr>
          <w:rFonts w:ascii="Arial" w:eastAsia="Arial" w:hAnsi="Arial" w:cs="Arial"/>
        </w:rPr>
        <w:t xml:space="preserve"> </w:t>
      </w:r>
      <w:r w:rsidR="00EC3533" w:rsidRPr="001A2558">
        <w:rPr>
          <w:rFonts w:ascii="Arial" w:eastAsia="Arial" w:hAnsi="Arial" w:cs="Arial"/>
        </w:rPr>
        <w:t xml:space="preserve">71 of the </w:t>
      </w:r>
      <w:r w:rsidR="005A4F96" w:rsidRPr="001A2558">
        <w:rPr>
          <w:rFonts w:ascii="Arial" w:eastAsia="Arial" w:hAnsi="Arial" w:cs="Arial"/>
        </w:rPr>
        <w:t xml:space="preserve">Companies </w:t>
      </w:r>
      <w:r w:rsidR="00EC3533" w:rsidRPr="001A2558">
        <w:rPr>
          <w:rFonts w:ascii="Arial" w:eastAsia="Arial" w:hAnsi="Arial" w:cs="Arial"/>
        </w:rPr>
        <w:t>Act</w:t>
      </w:r>
      <w:r w:rsidR="005A4F96" w:rsidRPr="001A2558">
        <w:rPr>
          <w:rFonts w:ascii="Arial" w:eastAsia="Arial" w:hAnsi="Arial" w:cs="Arial"/>
        </w:rPr>
        <w:t xml:space="preserve"> 71 of 2008</w:t>
      </w:r>
      <w:r w:rsidR="00EC3533" w:rsidRPr="001A2558">
        <w:rPr>
          <w:rFonts w:ascii="Arial" w:eastAsia="Arial" w:hAnsi="Arial" w:cs="Arial"/>
        </w:rPr>
        <w:t xml:space="preserve"> provides for the removal of directors and </w:t>
      </w:r>
      <w:r w:rsidR="00C03C25" w:rsidRPr="001A2558">
        <w:rPr>
          <w:rFonts w:ascii="Arial" w:eastAsia="Arial" w:hAnsi="Arial" w:cs="Arial"/>
        </w:rPr>
        <w:t>since that process was not followed</w:t>
      </w:r>
      <w:r w:rsidR="00745920" w:rsidRPr="001A2558">
        <w:rPr>
          <w:rFonts w:ascii="Arial" w:eastAsia="Arial" w:hAnsi="Arial" w:cs="Arial"/>
        </w:rPr>
        <w:t>,</w:t>
      </w:r>
      <w:r w:rsidR="00C03C25" w:rsidRPr="001A2558">
        <w:rPr>
          <w:rFonts w:ascii="Arial" w:eastAsia="Arial" w:hAnsi="Arial" w:cs="Arial"/>
        </w:rPr>
        <w:t xml:space="preserve"> the respondents were entitled to declaratory relief. However, that </w:t>
      </w:r>
      <w:r w:rsidR="004E661C" w:rsidRPr="001A2558">
        <w:rPr>
          <w:rFonts w:ascii="Arial" w:eastAsia="Arial" w:hAnsi="Arial" w:cs="Arial"/>
        </w:rPr>
        <w:t>misconceived the enquiry</w:t>
      </w:r>
      <w:r w:rsidR="00C03C25" w:rsidRPr="001A2558">
        <w:rPr>
          <w:rFonts w:ascii="Arial" w:eastAsia="Arial" w:hAnsi="Arial" w:cs="Arial"/>
        </w:rPr>
        <w:t xml:space="preserve">. </w:t>
      </w:r>
      <w:r w:rsidR="000D436D" w:rsidRPr="001A2558">
        <w:rPr>
          <w:rFonts w:ascii="Arial" w:eastAsia="Arial" w:hAnsi="Arial" w:cs="Arial"/>
        </w:rPr>
        <w:t>The respondents</w:t>
      </w:r>
      <w:r w:rsidR="00003EBE" w:rsidRPr="001A2558">
        <w:rPr>
          <w:rFonts w:ascii="Arial" w:eastAsia="Arial" w:hAnsi="Arial" w:cs="Arial"/>
        </w:rPr>
        <w:t xml:space="preserve"> served </w:t>
      </w:r>
      <w:r w:rsidR="000D436D" w:rsidRPr="001A2558">
        <w:rPr>
          <w:rFonts w:ascii="Arial" w:eastAsia="Arial" w:hAnsi="Arial" w:cs="Arial"/>
        </w:rPr>
        <w:t>as directors of the company</w:t>
      </w:r>
      <w:r w:rsidR="00003EBE" w:rsidRPr="001A2558">
        <w:rPr>
          <w:rFonts w:ascii="Arial" w:eastAsia="Arial" w:hAnsi="Arial" w:cs="Arial"/>
        </w:rPr>
        <w:t xml:space="preserve"> – as the representatives of the Association</w:t>
      </w:r>
      <w:r w:rsidR="000D436D" w:rsidRPr="001A2558">
        <w:rPr>
          <w:rFonts w:ascii="Arial" w:eastAsia="Arial" w:hAnsi="Arial" w:cs="Arial"/>
        </w:rPr>
        <w:t>.</w:t>
      </w:r>
      <w:r w:rsidR="000E319C" w:rsidRPr="001A2558">
        <w:rPr>
          <w:rFonts w:ascii="Arial" w:eastAsia="Arial" w:hAnsi="Arial" w:cs="Arial"/>
        </w:rPr>
        <w:t xml:space="preserve"> </w:t>
      </w:r>
      <w:r w:rsidR="000D436D" w:rsidRPr="001A2558">
        <w:rPr>
          <w:rFonts w:ascii="Arial" w:eastAsia="Arial" w:hAnsi="Arial" w:cs="Arial"/>
        </w:rPr>
        <w:t xml:space="preserve">The resolution of the Association had not been challenged. The adoption of the resolution had the effect that the respondents could no longer serve as directors of the company. </w:t>
      </w:r>
      <w:r w:rsidR="00C03C25" w:rsidRPr="001A2558">
        <w:rPr>
          <w:rFonts w:ascii="Arial" w:eastAsia="Arial" w:hAnsi="Arial" w:cs="Arial"/>
        </w:rPr>
        <w:t xml:space="preserve">It follows that the relief granted </w:t>
      </w:r>
      <w:r w:rsidR="004E661C" w:rsidRPr="001A2558">
        <w:rPr>
          <w:rFonts w:ascii="Arial" w:eastAsia="Arial" w:hAnsi="Arial" w:cs="Arial"/>
        </w:rPr>
        <w:t>by the high court cannot stand</w:t>
      </w:r>
      <w:r w:rsidR="00C03C25" w:rsidRPr="001A2558">
        <w:rPr>
          <w:rFonts w:ascii="Arial" w:eastAsia="Arial" w:hAnsi="Arial" w:cs="Arial"/>
        </w:rPr>
        <w:t xml:space="preserve"> </w:t>
      </w:r>
      <w:r w:rsidR="004E661C" w:rsidRPr="001A2558">
        <w:rPr>
          <w:rFonts w:ascii="Arial" w:eastAsia="Arial" w:hAnsi="Arial" w:cs="Arial"/>
        </w:rPr>
        <w:t xml:space="preserve">and falls </w:t>
      </w:r>
      <w:r w:rsidR="00C03C25" w:rsidRPr="001A2558">
        <w:rPr>
          <w:rFonts w:ascii="Arial" w:eastAsia="Arial" w:hAnsi="Arial" w:cs="Arial"/>
        </w:rPr>
        <w:t>to be set aside on appeal.</w:t>
      </w:r>
    </w:p>
    <w:p w14:paraId="3A40F958" w14:textId="77777777" w:rsidR="004E661C" w:rsidRPr="001A2558" w:rsidRDefault="004E661C" w:rsidP="00780C22">
      <w:pPr>
        <w:rPr>
          <w:rFonts w:ascii="Arial" w:eastAsia="Arial" w:hAnsi="Arial" w:cs="Arial"/>
        </w:rPr>
      </w:pPr>
    </w:p>
    <w:p w14:paraId="69AA6A93" w14:textId="77777777" w:rsidR="004E661C" w:rsidRPr="001A2558" w:rsidRDefault="004E661C" w:rsidP="00780C22">
      <w:pPr>
        <w:rPr>
          <w:rFonts w:ascii="Arial" w:eastAsia="Arial" w:hAnsi="Arial" w:cs="Arial"/>
        </w:rPr>
      </w:pPr>
      <w:r w:rsidRPr="001A2558">
        <w:rPr>
          <w:rFonts w:ascii="Arial" w:eastAsia="Arial" w:hAnsi="Arial" w:cs="Arial"/>
        </w:rPr>
        <w:t>In the result:</w:t>
      </w:r>
    </w:p>
    <w:p w14:paraId="49C77FCA" w14:textId="77777777" w:rsidR="008E5EDE" w:rsidRPr="001A2558" w:rsidRDefault="008E5EDE" w:rsidP="00682B97">
      <w:pPr>
        <w:tabs>
          <w:tab w:val="left" w:pos="426"/>
        </w:tabs>
        <w:rPr>
          <w:rFonts w:ascii="Arial" w:eastAsia="Arial" w:hAnsi="Arial" w:cs="Arial"/>
        </w:rPr>
      </w:pPr>
      <w:r w:rsidRPr="001A2558">
        <w:rPr>
          <w:rFonts w:ascii="Arial" w:eastAsia="Arial" w:hAnsi="Arial" w:cs="Arial"/>
        </w:rPr>
        <w:t>1</w:t>
      </w:r>
      <w:r w:rsidR="00682B97" w:rsidRPr="001A2558">
        <w:rPr>
          <w:rFonts w:ascii="Arial" w:eastAsia="Arial" w:hAnsi="Arial" w:cs="Arial"/>
        </w:rPr>
        <w:tab/>
      </w:r>
      <w:r w:rsidRPr="001A2558">
        <w:rPr>
          <w:rFonts w:ascii="Arial" w:eastAsia="Arial" w:hAnsi="Arial" w:cs="Arial"/>
        </w:rPr>
        <w:t xml:space="preserve">The appeal is upheld with costs such costs to include those of </w:t>
      </w:r>
      <w:r w:rsidR="00682B97" w:rsidRPr="001A2558">
        <w:rPr>
          <w:rFonts w:ascii="Arial" w:eastAsia="Arial" w:hAnsi="Arial" w:cs="Arial"/>
        </w:rPr>
        <w:t>two</w:t>
      </w:r>
      <w:r w:rsidRPr="001A2558">
        <w:rPr>
          <w:rFonts w:ascii="Arial" w:eastAsia="Arial" w:hAnsi="Arial" w:cs="Arial"/>
        </w:rPr>
        <w:t xml:space="preserve"> counsel, </w:t>
      </w:r>
      <w:r w:rsidR="00682B97" w:rsidRPr="001A2558">
        <w:rPr>
          <w:rFonts w:ascii="Arial" w:eastAsia="Arial" w:hAnsi="Arial" w:cs="Arial"/>
        </w:rPr>
        <w:tab/>
      </w:r>
      <w:r w:rsidRPr="001A2558">
        <w:rPr>
          <w:rFonts w:ascii="Arial" w:eastAsia="Arial" w:hAnsi="Arial" w:cs="Arial"/>
        </w:rPr>
        <w:t xml:space="preserve">where so employed. </w:t>
      </w:r>
    </w:p>
    <w:p w14:paraId="057E41ED" w14:textId="77777777" w:rsidR="008E5EDE" w:rsidRPr="001A2558" w:rsidRDefault="008E5EDE" w:rsidP="00682B97">
      <w:pPr>
        <w:tabs>
          <w:tab w:val="left" w:pos="426"/>
        </w:tabs>
        <w:rPr>
          <w:rFonts w:ascii="Arial" w:eastAsia="Arial" w:hAnsi="Arial" w:cs="Arial"/>
        </w:rPr>
      </w:pPr>
      <w:r w:rsidRPr="001A2558">
        <w:rPr>
          <w:rFonts w:ascii="Arial" w:eastAsia="Arial" w:hAnsi="Arial" w:cs="Arial"/>
        </w:rPr>
        <w:t>2</w:t>
      </w:r>
      <w:r w:rsidR="00682B97" w:rsidRPr="001A2558">
        <w:rPr>
          <w:rFonts w:ascii="Arial" w:eastAsia="Arial" w:hAnsi="Arial" w:cs="Arial"/>
        </w:rPr>
        <w:tab/>
      </w:r>
      <w:r w:rsidRPr="001A2558">
        <w:rPr>
          <w:rFonts w:ascii="Arial" w:eastAsia="Arial" w:hAnsi="Arial" w:cs="Arial"/>
        </w:rPr>
        <w:t>The order of the court below is set aside and replaced with:</w:t>
      </w:r>
    </w:p>
    <w:p w14:paraId="57B3D6E5" w14:textId="77777777" w:rsidR="008E5EDE" w:rsidRPr="001A2558" w:rsidRDefault="00682B97" w:rsidP="00682B97">
      <w:pPr>
        <w:tabs>
          <w:tab w:val="left" w:pos="426"/>
        </w:tabs>
        <w:ind w:left="360"/>
        <w:rPr>
          <w:rFonts w:ascii="Arial" w:eastAsia="Arial" w:hAnsi="Arial" w:cs="Arial"/>
          <w:color w:val="000000"/>
        </w:rPr>
      </w:pPr>
      <w:r w:rsidRPr="001A2558">
        <w:rPr>
          <w:rFonts w:ascii="Arial" w:eastAsia="Arial" w:hAnsi="Arial" w:cs="Arial"/>
        </w:rPr>
        <w:tab/>
      </w:r>
      <w:r w:rsidR="008E5EDE" w:rsidRPr="001A2558">
        <w:rPr>
          <w:rFonts w:ascii="Arial" w:eastAsia="Arial" w:hAnsi="Arial" w:cs="Arial"/>
        </w:rPr>
        <w:t xml:space="preserve">‘The application is dismissed with costs, including those of </w:t>
      </w:r>
      <w:r w:rsidRPr="001A2558">
        <w:rPr>
          <w:rFonts w:ascii="Arial" w:eastAsia="Arial" w:hAnsi="Arial" w:cs="Arial"/>
        </w:rPr>
        <w:t>two</w:t>
      </w:r>
      <w:r w:rsidR="008E5EDE" w:rsidRPr="001A2558">
        <w:rPr>
          <w:rFonts w:ascii="Arial" w:eastAsia="Arial" w:hAnsi="Arial" w:cs="Arial"/>
        </w:rPr>
        <w:t xml:space="preserve"> counsel where </w:t>
      </w:r>
      <w:r w:rsidRPr="001A2558">
        <w:rPr>
          <w:rFonts w:ascii="Arial" w:eastAsia="Arial" w:hAnsi="Arial" w:cs="Arial"/>
        </w:rPr>
        <w:tab/>
      </w:r>
      <w:r w:rsidR="008E5EDE" w:rsidRPr="001A2558">
        <w:rPr>
          <w:rFonts w:ascii="Arial" w:eastAsia="Arial" w:hAnsi="Arial" w:cs="Arial"/>
        </w:rPr>
        <w:t xml:space="preserve">so employed.’ </w:t>
      </w:r>
    </w:p>
    <w:p w14:paraId="2947F911" w14:textId="6C965662" w:rsidR="00C01CA5" w:rsidRPr="001A2558" w:rsidRDefault="00C01CA5">
      <w:pPr>
        <w:rPr>
          <w:rFonts w:ascii="Arial" w:eastAsia="Arial" w:hAnsi="Arial" w:cs="Arial"/>
        </w:rPr>
      </w:pPr>
      <w:bookmarkStart w:id="1" w:name="_GoBack"/>
      <w:bookmarkEnd w:id="1"/>
    </w:p>
    <w:p w14:paraId="492ACDE7" w14:textId="0540DB1A" w:rsidR="00C01CA5" w:rsidRPr="001A2558" w:rsidRDefault="007B684A">
      <w:pPr>
        <w:jc w:val="right"/>
        <w:rPr>
          <w:rFonts w:ascii="Arial" w:eastAsia="Arial" w:hAnsi="Arial" w:cs="Arial"/>
        </w:rPr>
      </w:pPr>
      <w:r w:rsidRPr="001A2558">
        <w:rPr>
          <w:rFonts w:ascii="Arial" w:eastAsia="Arial" w:hAnsi="Arial" w:cs="Arial"/>
        </w:rPr>
        <w:tab/>
      </w:r>
      <w:r w:rsidRPr="001A2558">
        <w:rPr>
          <w:rFonts w:ascii="Arial" w:eastAsia="Arial" w:hAnsi="Arial" w:cs="Arial"/>
        </w:rPr>
        <w:tab/>
      </w:r>
      <w:r w:rsidRPr="001A2558">
        <w:rPr>
          <w:rFonts w:ascii="Arial" w:eastAsia="Arial" w:hAnsi="Arial" w:cs="Arial"/>
        </w:rPr>
        <w:tab/>
      </w:r>
      <w:r w:rsidRPr="001A2558">
        <w:rPr>
          <w:rFonts w:ascii="Arial" w:eastAsia="Arial" w:hAnsi="Arial" w:cs="Arial"/>
        </w:rPr>
        <w:tab/>
      </w:r>
      <w:r w:rsidRPr="001A2558">
        <w:rPr>
          <w:rFonts w:ascii="Arial" w:eastAsia="Arial" w:hAnsi="Arial" w:cs="Arial"/>
        </w:rPr>
        <w:tab/>
      </w:r>
      <w:r w:rsidR="00992725" w:rsidRPr="001A2558">
        <w:rPr>
          <w:rFonts w:ascii="Arial" w:eastAsia="Arial" w:hAnsi="Arial" w:cs="Arial"/>
        </w:rPr>
        <w:tab/>
      </w:r>
      <w:r w:rsidRPr="001A2558">
        <w:rPr>
          <w:rFonts w:ascii="Arial" w:eastAsia="Arial" w:hAnsi="Arial" w:cs="Arial"/>
        </w:rPr>
        <w:t>_________</w:t>
      </w:r>
      <w:r w:rsidR="00992725" w:rsidRPr="001A2558">
        <w:rPr>
          <w:rFonts w:ascii="Arial" w:eastAsia="Arial" w:hAnsi="Arial" w:cs="Arial"/>
        </w:rPr>
        <w:t>______________________</w:t>
      </w:r>
    </w:p>
    <w:p w14:paraId="0A29F0C3" w14:textId="77777777" w:rsidR="00C01CA5" w:rsidRPr="001A2558" w:rsidRDefault="008671CC">
      <w:pPr>
        <w:jc w:val="right"/>
        <w:rPr>
          <w:rFonts w:ascii="Arial" w:eastAsia="Arial" w:hAnsi="Arial" w:cs="Arial"/>
        </w:rPr>
      </w:pPr>
      <w:r w:rsidRPr="001A2558">
        <w:rPr>
          <w:rFonts w:ascii="Arial" w:eastAsia="Arial" w:hAnsi="Arial" w:cs="Arial"/>
        </w:rPr>
        <w:t>E BAARTMAN</w:t>
      </w:r>
    </w:p>
    <w:p w14:paraId="06061427" w14:textId="77777777" w:rsidR="00C01CA5" w:rsidRDefault="00992725">
      <w:pPr>
        <w:jc w:val="right"/>
        <w:rPr>
          <w:rFonts w:ascii="Arial" w:eastAsia="Arial" w:hAnsi="Arial" w:cs="Arial"/>
        </w:rPr>
      </w:pPr>
      <w:r w:rsidRPr="001A2558">
        <w:rPr>
          <w:rFonts w:ascii="Arial" w:eastAsia="Arial" w:hAnsi="Arial" w:cs="Arial"/>
        </w:rPr>
        <w:t>ACTING JUDGE OF APPEAL</w:t>
      </w:r>
    </w:p>
    <w:p w14:paraId="323FCF32" w14:textId="77777777" w:rsidR="00C01CA5" w:rsidRDefault="00992725">
      <w:pPr>
        <w:spacing w:after="160"/>
        <w:rPr>
          <w:rFonts w:ascii="Arial" w:eastAsia="Arial" w:hAnsi="Arial" w:cs="Arial"/>
        </w:rPr>
      </w:pPr>
      <w:r>
        <w:br w:type="page"/>
      </w:r>
      <w:r>
        <w:rPr>
          <w:rFonts w:ascii="Arial" w:eastAsia="Arial" w:hAnsi="Arial" w:cs="Arial"/>
        </w:rPr>
        <w:lastRenderedPageBreak/>
        <w:t>Appearances</w:t>
      </w:r>
    </w:p>
    <w:p w14:paraId="54FC7F63" w14:textId="77777777" w:rsidR="00C01CA5" w:rsidRDefault="00C01CA5">
      <w:pPr>
        <w:rPr>
          <w:rFonts w:ascii="Arial" w:eastAsia="Arial" w:hAnsi="Arial" w:cs="Arial"/>
        </w:rPr>
      </w:pPr>
    </w:p>
    <w:p w14:paraId="75AFEB14" w14:textId="77777777" w:rsidR="00C01CA5" w:rsidRDefault="00992725">
      <w:pPr>
        <w:tabs>
          <w:tab w:val="left" w:pos="3969"/>
        </w:tabs>
        <w:rPr>
          <w:rFonts w:ascii="Arial" w:eastAsia="Arial" w:hAnsi="Arial" w:cs="Arial"/>
        </w:rPr>
      </w:pPr>
      <w:r>
        <w:rPr>
          <w:rFonts w:ascii="Arial" w:eastAsia="Arial" w:hAnsi="Arial" w:cs="Arial"/>
        </w:rPr>
        <w:t>For</w:t>
      </w:r>
      <w:r w:rsidR="00B441A5">
        <w:rPr>
          <w:rFonts w:ascii="Arial" w:eastAsia="Arial" w:hAnsi="Arial" w:cs="Arial"/>
        </w:rPr>
        <w:t xml:space="preserve"> the</w:t>
      </w:r>
      <w:r>
        <w:rPr>
          <w:rFonts w:ascii="Arial" w:eastAsia="Arial" w:hAnsi="Arial" w:cs="Arial"/>
        </w:rPr>
        <w:t xml:space="preserve"> appellant:</w:t>
      </w:r>
      <w:r>
        <w:rPr>
          <w:rFonts w:ascii="Arial" w:eastAsia="Arial" w:hAnsi="Arial" w:cs="Arial"/>
        </w:rPr>
        <w:tab/>
      </w:r>
      <w:r w:rsidR="00A6672D">
        <w:rPr>
          <w:rFonts w:ascii="Arial" w:eastAsia="Arial" w:hAnsi="Arial" w:cs="Arial"/>
        </w:rPr>
        <w:tab/>
      </w:r>
      <w:r w:rsidR="002725F5">
        <w:rPr>
          <w:rFonts w:ascii="Arial" w:eastAsia="Arial" w:hAnsi="Arial" w:cs="Arial"/>
        </w:rPr>
        <w:t>J de Beer</w:t>
      </w:r>
      <w:r w:rsidR="008671CC">
        <w:rPr>
          <w:rFonts w:ascii="Arial" w:eastAsia="Arial" w:hAnsi="Arial" w:cs="Arial"/>
        </w:rPr>
        <w:t xml:space="preserve"> </w:t>
      </w:r>
      <w:r w:rsidR="002725F5">
        <w:rPr>
          <w:rFonts w:ascii="Arial" w:eastAsia="Arial" w:hAnsi="Arial" w:cs="Arial"/>
        </w:rPr>
        <w:t>with A Van Dyk</w:t>
      </w:r>
    </w:p>
    <w:p w14:paraId="78DA509A" w14:textId="77777777" w:rsidR="00C01CA5" w:rsidRPr="008671CC" w:rsidRDefault="00992725">
      <w:pPr>
        <w:tabs>
          <w:tab w:val="left" w:pos="3969"/>
        </w:tabs>
        <w:rPr>
          <w:rFonts w:ascii="Arial" w:eastAsia="Arial" w:hAnsi="Arial" w:cs="Arial"/>
          <w:highlight w:val="yellow"/>
        </w:rPr>
      </w:pPr>
      <w:r>
        <w:rPr>
          <w:rFonts w:ascii="Arial" w:eastAsia="Arial" w:hAnsi="Arial" w:cs="Arial"/>
        </w:rPr>
        <w:t xml:space="preserve">Instructed by: </w:t>
      </w:r>
      <w:r>
        <w:rPr>
          <w:rFonts w:ascii="Arial" w:eastAsia="Arial" w:hAnsi="Arial" w:cs="Arial"/>
        </w:rPr>
        <w:tab/>
      </w:r>
      <w:r w:rsidR="00A6672D">
        <w:rPr>
          <w:rFonts w:ascii="Arial" w:eastAsia="Arial" w:hAnsi="Arial" w:cs="Arial"/>
        </w:rPr>
        <w:tab/>
      </w:r>
      <w:r w:rsidR="00EC026B" w:rsidRPr="00EC026B">
        <w:rPr>
          <w:rFonts w:ascii="Arial" w:eastAsia="Arial" w:hAnsi="Arial" w:cs="Arial"/>
        </w:rPr>
        <w:t xml:space="preserve">WDT </w:t>
      </w:r>
      <w:r w:rsidRPr="00EC026B">
        <w:rPr>
          <w:rFonts w:ascii="Arial" w:eastAsia="Arial" w:hAnsi="Arial" w:cs="Arial"/>
        </w:rPr>
        <w:t xml:space="preserve">Attorneys, </w:t>
      </w:r>
      <w:r w:rsidR="00EC026B" w:rsidRPr="00EC026B">
        <w:rPr>
          <w:rFonts w:ascii="Arial" w:eastAsia="Arial" w:hAnsi="Arial" w:cs="Arial"/>
        </w:rPr>
        <w:t>Mbombela</w:t>
      </w:r>
    </w:p>
    <w:p w14:paraId="6A532B57" w14:textId="0E73E5AA" w:rsidR="00C01CA5" w:rsidRDefault="00992725">
      <w:pPr>
        <w:tabs>
          <w:tab w:val="left" w:pos="3969"/>
        </w:tabs>
        <w:ind w:left="459" w:firstLine="1701"/>
        <w:rPr>
          <w:rFonts w:ascii="Arial" w:eastAsia="Arial" w:hAnsi="Arial" w:cs="Arial"/>
        </w:rPr>
      </w:pPr>
      <w:r w:rsidRPr="002725F5">
        <w:rPr>
          <w:rFonts w:ascii="Arial" w:eastAsia="Arial" w:hAnsi="Arial" w:cs="Arial"/>
        </w:rPr>
        <w:tab/>
      </w:r>
      <w:r w:rsidR="00A6672D">
        <w:rPr>
          <w:rFonts w:ascii="Arial" w:eastAsia="Arial" w:hAnsi="Arial" w:cs="Arial"/>
        </w:rPr>
        <w:tab/>
      </w:r>
      <w:r w:rsidR="00EC026B" w:rsidRPr="00EC026B">
        <w:rPr>
          <w:rFonts w:ascii="Arial" w:eastAsia="Arial" w:hAnsi="Arial" w:cs="Arial"/>
        </w:rPr>
        <w:t>Honey Attorneys</w:t>
      </w:r>
      <w:r w:rsidRPr="00EC026B">
        <w:rPr>
          <w:rFonts w:ascii="Arial" w:eastAsia="Arial" w:hAnsi="Arial" w:cs="Arial"/>
        </w:rPr>
        <w:t>, Bloemfontein</w:t>
      </w:r>
      <w:r w:rsidR="00ED0EE6">
        <w:rPr>
          <w:rFonts w:ascii="Arial" w:eastAsia="Arial" w:hAnsi="Arial" w:cs="Arial"/>
        </w:rPr>
        <w:t>.</w:t>
      </w:r>
    </w:p>
    <w:p w14:paraId="13B28B24" w14:textId="77777777" w:rsidR="00C01CA5" w:rsidRDefault="00C01CA5">
      <w:pPr>
        <w:rPr>
          <w:rFonts w:ascii="Arial" w:eastAsia="Arial" w:hAnsi="Arial" w:cs="Arial"/>
        </w:rPr>
      </w:pPr>
    </w:p>
    <w:p w14:paraId="43909216" w14:textId="77777777" w:rsidR="00C01CA5" w:rsidRDefault="00B441A5" w:rsidP="00D02CF6">
      <w:pPr>
        <w:tabs>
          <w:tab w:val="left" w:pos="3969"/>
        </w:tabs>
        <w:rPr>
          <w:rFonts w:ascii="Arial" w:eastAsia="Arial" w:hAnsi="Arial" w:cs="Arial"/>
        </w:rPr>
      </w:pPr>
      <w:r>
        <w:rPr>
          <w:rFonts w:ascii="Arial" w:eastAsia="Arial" w:hAnsi="Arial" w:cs="Arial"/>
        </w:rPr>
        <w:t>F</w:t>
      </w:r>
      <w:r w:rsidR="008E54C3">
        <w:rPr>
          <w:rFonts w:ascii="Arial" w:eastAsia="Arial" w:hAnsi="Arial" w:cs="Arial"/>
        </w:rPr>
        <w:t>or the f</w:t>
      </w:r>
      <w:r w:rsidR="002725F5">
        <w:rPr>
          <w:rFonts w:ascii="Arial" w:eastAsia="Arial" w:hAnsi="Arial" w:cs="Arial"/>
        </w:rPr>
        <w:t>irst and second</w:t>
      </w:r>
      <w:r w:rsidR="00D02CF6">
        <w:rPr>
          <w:rFonts w:ascii="Arial" w:eastAsia="Arial" w:hAnsi="Arial" w:cs="Arial"/>
        </w:rPr>
        <w:t xml:space="preserve"> respondents:</w:t>
      </w:r>
      <w:r w:rsidR="00D02CF6">
        <w:rPr>
          <w:rFonts w:ascii="Arial" w:eastAsia="Arial" w:hAnsi="Arial" w:cs="Arial"/>
        </w:rPr>
        <w:tab/>
      </w:r>
      <w:r w:rsidR="002725F5">
        <w:rPr>
          <w:rFonts w:ascii="Arial" w:eastAsia="Arial" w:hAnsi="Arial" w:cs="Arial"/>
        </w:rPr>
        <w:t xml:space="preserve">S Van Rensburg SC </w:t>
      </w:r>
    </w:p>
    <w:p w14:paraId="1C411DB3" w14:textId="77777777" w:rsidR="00C01CA5" w:rsidRPr="00EC026B" w:rsidRDefault="00992725">
      <w:pPr>
        <w:tabs>
          <w:tab w:val="left" w:pos="3969"/>
        </w:tabs>
        <w:rPr>
          <w:rFonts w:ascii="Arial" w:eastAsia="Arial" w:hAnsi="Arial" w:cs="Arial"/>
        </w:rPr>
      </w:pPr>
      <w:r>
        <w:rPr>
          <w:rFonts w:ascii="Arial" w:eastAsia="Arial" w:hAnsi="Arial" w:cs="Arial"/>
        </w:rPr>
        <w:t>Instructed by:</w:t>
      </w:r>
      <w:r>
        <w:rPr>
          <w:rFonts w:ascii="Arial" w:eastAsia="Arial" w:hAnsi="Arial" w:cs="Arial"/>
        </w:rPr>
        <w:tab/>
      </w:r>
      <w:r w:rsidR="00A6672D">
        <w:rPr>
          <w:rFonts w:ascii="Arial" w:eastAsia="Arial" w:hAnsi="Arial" w:cs="Arial"/>
        </w:rPr>
        <w:tab/>
      </w:r>
      <w:r w:rsidR="00EC026B" w:rsidRPr="00EC026B">
        <w:rPr>
          <w:rFonts w:ascii="Arial" w:eastAsia="Arial" w:hAnsi="Arial" w:cs="Arial"/>
        </w:rPr>
        <w:t>S Tsotetsi Attorneys</w:t>
      </w:r>
      <w:r w:rsidRPr="00EC026B">
        <w:rPr>
          <w:rFonts w:ascii="Arial" w:eastAsia="Arial" w:hAnsi="Arial" w:cs="Arial"/>
        </w:rPr>
        <w:t>,</w:t>
      </w:r>
      <w:r w:rsidR="002725F5" w:rsidRPr="00EC026B">
        <w:rPr>
          <w:rFonts w:ascii="Arial" w:eastAsia="Arial" w:hAnsi="Arial" w:cs="Arial"/>
        </w:rPr>
        <w:t xml:space="preserve"> </w:t>
      </w:r>
      <w:r w:rsidR="00EC026B" w:rsidRPr="00EC026B">
        <w:rPr>
          <w:rFonts w:ascii="Arial" w:eastAsia="Arial" w:hAnsi="Arial" w:cs="Arial"/>
        </w:rPr>
        <w:t>Middleburg</w:t>
      </w:r>
    </w:p>
    <w:p w14:paraId="091D2F5A" w14:textId="77777777" w:rsidR="00C01CA5" w:rsidRDefault="00992725" w:rsidP="00D02CF6">
      <w:pPr>
        <w:rPr>
          <w:rFonts w:ascii="Arial" w:eastAsia="Arial" w:hAnsi="Arial" w:cs="Arial"/>
        </w:rPr>
      </w:pPr>
      <w:r w:rsidRPr="00EC026B">
        <w:rPr>
          <w:rFonts w:ascii="Arial" w:eastAsia="Arial" w:hAnsi="Arial" w:cs="Arial"/>
        </w:rPr>
        <w:tab/>
      </w:r>
      <w:r w:rsidR="00D02CF6">
        <w:rPr>
          <w:rFonts w:ascii="Arial" w:eastAsia="Arial" w:hAnsi="Arial" w:cs="Arial"/>
        </w:rPr>
        <w:t xml:space="preserve">                                                 </w:t>
      </w:r>
      <w:r w:rsidR="00A6672D">
        <w:rPr>
          <w:rFonts w:ascii="Arial" w:eastAsia="Arial" w:hAnsi="Arial" w:cs="Arial"/>
        </w:rPr>
        <w:tab/>
      </w:r>
      <w:r w:rsidR="00EC026B" w:rsidRPr="00EC026B">
        <w:rPr>
          <w:rFonts w:ascii="Arial" w:eastAsia="Arial" w:hAnsi="Arial" w:cs="Arial"/>
        </w:rPr>
        <w:t>Mavuya Attorneys Inc</w:t>
      </w:r>
      <w:r w:rsidRPr="00EC026B">
        <w:rPr>
          <w:rFonts w:ascii="Arial" w:eastAsia="Arial" w:hAnsi="Arial" w:cs="Arial"/>
        </w:rPr>
        <w:t xml:space="preserve">, </w:t>
      </w:r>
      <w:r w:rsidR="00EC026B" w:rsidRPr="00EC026B">
        <w:rPr>
          <w:rFonts w:ascii="Arial" w:eastAsia="Arial" w:hAnsi="Arial" w:cs="Arial"/>
        </w:rPr>
        <w:t>Bloemfontein</w:t>
      </w:r>
      <w:r w:rsidR="00A6672D">
        <w:rPr>
          <w:rFonts w:ascii="Arial" w:eastAsia="Arial" w:hAnsi="Arial" w:cs="Arial"/>
        </w:rPr>
        <w:t>.</w:t>
      </w:r>
    </w:p>
    <w:p w14:paraId="3FAE4292" w14:textId="77777777" w:rsidR="002725F5" w:rsidRDefault="002725F5">
      <w:pPr>
        <w:tabs>
          <w:tab w:val="left" w:pos="3969"/>
        </w:tabs>
        <w:rPr>
          <w:rFonts w:ascii="Arial" w:eastAsia="Arial" w:hAnsi="Arial" w:cs="Arial"/>
        </w:rPr>
      </w:pPr>
    </w:p>
    <w:p w14:paraId="1B3CC1B2" w14:textId="77777777" w:rsidR="002725F5" w:rsidRDefault="002725F5">
      <w:pPr>
        <w:tabs>
          <w:tab w:val="left" w:pos="3969"/>
        </w:tabs>
        <w:rPr>
          <w:rFonts w:ascii="Arial" w:eastAsia="Arial" w:hAnsi="Arial" w:cs="Arial"/>
        </w:rPr>
      </w:pPr>
    </w:p>
    <w:p w14:paraId="04DF774D" w14:textId="77777777" w:rsidR="00C01CA5" w:rsidRDefault="00C01CA5">
      <w:pPr>
        <w:tabs>
          <w:tab w:val="left" w:pos="3969"/>
        </w:tabs>
        <w:rPr>
          <w:rFonts w:ascii="Arial" w:eastAsia="Arial" w:hAnsi="Arial" w:cs="Arial"/>
        </w:rPr>
      </w:pPr>
    </w:p>
    <w:p w14:paraId="0BF069D7" w14:textId="77777777" w:rsidR="00C01CA5" w:rsidRDefault="00C01CA5">
      <w:pPr>
        <w:tabs>
          <w:tab w:val="left" w:pos="3969"/>
        </w:tabs>
        <w:rPr>
          <w:rFonts w:ascii="Arial" w:eastAsia="Arial" w:hAnsi="Arial" w:cs="Arial"/>
        </w:rPr>
      </w:pPr>
    </w:p>
    <w:p w14:paraId="21191EAC" w14:textId="77777777" w:rsidR="00C01CA5" w:rsidRDefault="00C01CA5">
      <w:pPr>
        <w:rPr>
          <w:rFonts w:ascii="Arial" w:eastAsia="Arial" w:hAnsi="Arial" w:cs="Arial"/>
        </w:rPr>
      </w:pPr>
    </w:p>
    <w:p w14:paraId="5BBA5D7C" w14:textId="77777777" w:rsidR="00C01CA5" w:rsidRDefault="00C01CA5">
      <w:pPr>
        <w:rPr>
          <w:rFonts w:ascii="Arial" w:eastAsia="Arial" w:hAnsi="Arial" w:cs="Arial"/>
        </w:rPr>
      </w:pPr>
    </w:p>
    <w:p w14:paraId="17A1564F" w14:textId="77777777" w:rsidR="00C01CA5" w:rsidRDefault="00992725">
      <w:pPr>
        <w:rPr>
          <w:rFonts w:ascii="Arial" w:eastAsia="Arial" w:hAnsi="Arial" w:cs="Arial"/>
        </w:rPr>
      </w:pPr>
      <w:r>
        <w:rPr>
          <w:rFonts w:ascii="Arial" w:eastAsia="Arial" w:hAnsi="Arial" w:cs="Arial"/>
        </w:rPr>
        <w:t xml:space="preserve">             </w:t>
      </w:r>
    </w:p>
    <w:sectPr w:rsidR="00C01CA5">
      <w:headerReference w:type="default" r:id="rId8"/>
      <w:pgSz w:w="11906" w:h="16838"/>
      <w:pgMar w:top="1440" w:right="1440" w:bottom="1440" w:left="1440" w:header="708" w:footer="70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9B94F05" w16cex:dateUtc="2024-06-08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1757872" w16cid:durableId="59B94F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BC97" w14:textId="77777777" w:rsidR="00DD3FCF" w:rsidRDefault="00DD3FCF">
      <w:pPr>
        <w:spacing w:line="240" w:lineRule="auto"/>
      </w:pPr>
      <w:r>
        <w:separator/>
      </w:r>
    </w:p>
  </w:endnote>
  <w:endnote w:type="continuationSeparator" w:id="0">
    <w:p w14:paraId="1F7218CC" w14:textId="77777777" w:rsidR="00DD3FCF" w:rsidRDefault="00DD3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D1C7A" w14:textId="77777777" w:rsidR="00DD3FCF" w:rsidRDefault="00DD3FCF">
      <w:pPr>
        <w:spacing w:line="240" w:lineRule="auto"/>
      </w:pPr>
      <w:r>
        <w:separator/>
      </w:r>
    </w:p>
  </w:footnote>
  <w:footnote w:type="continuationSeparator" w:id="0">
    <w:p w14:paraId="05BEBF95" w14:textId="77777777" w:rsidR="00DD3FCF" w:rsidRDefault="00DD3FCF">
      <w:pPr>
        <w:spacing w:line="240" w:lineRule="auto"/>
      </w:pPr>
      <w:r>
        <w:continuationSeparator/>
      </w:r>
    </w:p>
  </w:footnote>
  <w:footnote w:id="1">
    <w:p w14:paraId="6407FD7B" w14:textId="77777777" w:rsidR="00873D7A" w:rsidRPr="00A6672D" w:rsidRDefault="002A2049">
      <w:pPr>
        <w:pStyle w:val="FootnoteText"/>
        <w:rPr>
          <w:rFonts w:ascii="Arial" w:hAnsi="Arial" w:cs="Arial"/>
          <w:lang w:val="en-ZA"/>
        </w:rPr>
      </w:pPr>
      <w:r w:rsidRPr="00873D7A">
        <w:rPr>
          <w:rStyle w:val="FootnoteReference"/>
          <w:rFonts w:ascii="Arial" w:hAnsi="Arial" w:cs="Arial"/>
        </w:rPr>
        <w:footnoteRef/>
      </w:r>
      <w:r w:rsidRPr="00873D7A">
        <w:rPr>
          <w:rFonts w:ascii="Arial" w:hAnsi="Arial" w:cs="Arial"/>
        </w:rPr>
        <w:t xml:space="preserve"> </w:t>
      </w:r>
      <w:r w:rsidR="00873D7A" w:rsidRPr="00873D7A">
        <w:rPr>
          <w:rFonts w:ascii="Arial" w:hAnsi="Arial" w:cs="Arial"/>
        </w:rPr>
        <w:t>C</w:t>
      </w:r>
      <w:r w:rsidR="00873D7A" w:rsidRPr="000F73E5">
        <w:rPr>
          <w:rFonts w:ascii="Arial" w:hAnsi="Arial" w:cs="Arial"/>
        </w:rPr>
        <w:t xml:space="preserve">lause </w:t>
      </w:r>
      <w:r w:rsidRPr="000F73E5">
        <w:rPr>
          <w:rFonts w:ascii="Arial" w:hAnsi="Arial" w:cs="Arial"/>
          <w:lang w:val="en-ZA"/>
        </w:rPr>
        <w:t xml:space="preserve">10.1.1 </w:t>
      </w:r>
      <w:r w:rsidR="00873D7A" w:rsidRPr="00682B97">
        <w:rPr>
          <w:rFonts w:ascii="Arial" w:hAnsi="Arial" w:cs="Arial"/>
          <w:lang w:val="en-ZA"/>
        </w:rPr>
        <w:t xml:space="preserve">of the Shareholders’ </w:t>
      </w:r>
      <w:r w:rsidR="00873D7A" w:rsidRPr="00A6672D">
        <w:rPr>
          <w:rFonts w:ascii="Arial" w:hAnsi="Arial" w:cs="Arial"/>
          <w:lang w:val="en-ZA"/>
        </w:rPr>
        <w:t>Agreement states as follows:</w:t>
      </w:r>
    </w:p>
    <w:p w14:paraId="21943160" w14:textId="77777777" w:rsidR="002A2049" w:rsidRPr="00873D7A" w:rsidRDefault="002A2049">
      <w:pPr>
        <w:pStyle w:val="FootnoteText"/>
        <w:rPr>
          <w:rFonts w:ascii="Arial" w:hAnsi="Arial" w:cs="Arial"/>
          <w:lang w:val="en-ZA"/>
        </w:rPr>
      </w:pPr>
      <w:r w:rsidRPr="00873D7A">
        <w:rPr>
          <w:rFonts w:ascii="Arial" w:hAnsi="Arial" w:cs="Arial"/>
          <w:lang w:val="en-ZA"/>
        </w:rPr>
        <w:t>‘each SHAREHOLDER holding more than 45% (</w:t>
      </w:r>
      <w:r w:rsidR="00DE31F3" w:rsidRPr="00873D7A">
        <w:rPr>
          <w:rFonts w:ascii="Arial" w:hAnsi="Arial" w:cs="Arial"/>
          <w:lang w:val="en-ZA"/>
        </w:rPr>
        <w:t>forty-five</w:t>
      </w:r>
      <w:r w:rsidRPr="00873D7A">
        <w:rPr>
          <w:rFonts w:ascii="Arial" w:hAnsi="Arial" w:cs="Arial"/>
          <w:lang w:val="en-ZA"/>
        </w:rPr>
        <w:t xml:space="preserve"> percent) of the voting rights of the C</w:t>
      </w:r>
      <w:r w:rsidR="00873D7A" w:rsidRPr="00873D7A">
        <w:rPr>
          <w:rFonts w:ascii="Arial" w:hAnsi="Arial" w:cs="Arial"/>
          <w:lang w:val="en-ZA"/>
        </w:rPr>
        <w:t>OMPANY</w:t>
      </w:r>
      <w:r w:rsidRPr="00873D7A">
        <w:rPr>
          <w:rFonts w:ascii="Arial" w:hAnsi="Arial" w:cs="Arial"/>
          <w:lang w:val="en-ZA"/>
        </w:rPr>
        <w:t xml:space="preserve"> shall have the right to appoint 3</w:t>
      </w:r>
      <w:r w:rsidR="00873D7A" w:rsidRPr="00873D7A">
        <w:rPr>
          <w:rFonts w:ascii="Arial" w:hAnsi="Arial" w:cs="Arial"/>
          <w:lang w:val="en-ZA"/>
        </w:rPr>
        <w:t xml:space="preserve"> </w:t>
      </w:r>
      <w:r w:rsidRPr="00873D7A">
        <w:rPr>
          <w:rFonts w:ascii="Arial" w:hAnsi="Arial" w:cs="Arial"/>
          <w:lang w:val="en-ZA"/>
        </w:rPr>
        <w:t>(three) D</w:t>
      </w:r>
      <w:r w:rsidR="00873D7A" w:rsidRPr="00873D7A">
        <w:rPr>
          <w:rFonts w:ascii="Arial" w:hAnsi="Arial" w:cs="Arial"/>
          <w:lang w:val="en-ZA"/>
        </w:rPr>
        <w:t>IRECTORS</w:t>
      </w:r>
      <w:r w:rsidRPr="00873D7A">
        <w:rPr>
          <w:rFonts w:ascii="Arial" w:hAnsi="Arial" w:cs="Arial"/>
          <w:lang w:val="en-ZA"/>
        </w:rPr>
        <w:t xml:space="preserve"> to the B</w:t>
      </w:r>
      <w:r w:rsidR="00873D7A" w:rsidRPr="00873D7A">
        <w:rPr>
          <w:rFonts w:ascii="Arial" w:hAnsi="Arial" w:cs="Arial"/>
          <w:lang w:val="en-ZA"/>
        </w:rPr>
        <w:t xml:space="preserve">OARD. . .’. </w:t>
      </w:r>
    </w:p>
  </w:footnote>
  <w:footnote w:id="2">
    <w:p w14:paraId="4D36F39C" w14:textId="77777777" w:rsidR="00873D7A" w:rsidRPr="00EC3B9B" w:rsidRDefault="00873D7A">
      <w:pPr>
        <w:pStyle w:val="FootnoteText"/>
        <w:rPr>
          <w:rFonts w:ascii="Arial" w:hAnsi="Arial" w:cs="Arial"/>
          <w:lang w:val="en-ZA"/>
        </w:rPr>
      </w:pPr>
      <w:r w:rsidRPr="00EC3B9B">
        <w:rPr>
          <w:rStyle w:val="FootnoteReference"/>
          <w:rFonts w:ascii="Arial" w:hAnsi="Arial" w:cs="Arial"/>
        </w:rPr>
        <w:footnoteRef/>
      </w:r>
      <w:r w:rsidRPr="00EC3B9B">
        <w:rPr>
          <w:rFonts w:ascii="Arial" w:hAnsi="Arial" w:cs="Arial"/>
        </w:rPr>
        <w:t xml:space="preserve"> </w:t>
      </w:r>
      <w:r w:rsidRPr="00EC3B9B">
        <w:rPr>
          <w:rFonts w:ascii="Arial" w:hAnsi="Arial" w:cs="Arial"/>
          <w:lang w:val="en-ZA"/>
        </w:rPr>
        <w:t>Clause 10.1.2 of the Shareholders’ Agreement provides as follows:</w:t>
      </w:r>
    </w:p>
    <w:p w14:paraId="502C894E" w14:textId="77777777" w:rsidR="00873D7A" w:rsidRPr="00EC3B9B" w:rsidRDefault="00873D7A" w:rsidP="00873D7A">
      <w:pPr>
        <w:pStyle w:val="FootnoteText"/>
        <w:rPr>
          <w:lang w:val="en-ZA"/>
        </w:rPr>
      </w:pPr>
      <w:r>
        <w:rPr>
          <w:rFonts w:ascii="Arial" w:hAnsi="Arial" w:cs="Arial"/>
          <w:lang w:val="en-ZA"/>
        </w:rPr>
        <w:t>‘</w:t>
      </w:r>
      <w:r w:rsidRPr="00EC3B9B">
        <w:rPr>
          <w:rFonts w:ascii="Arial" w:hAnsi="Arial" w:cs="Arial"/>
          <w:lang w:val="en-ZA"/>
        </w:rPr>
        <w:t>the SHAREHOLDERS will be entitled to remove any of their representative appointees to the BOARD and to replace any such DIRECTOR who is removed or who ceases for any other reason to be a DIRECTOR. . . ’.</w:t>
      </w:r>
    </w:p>
  </w:footnote>
  <w:footnote w:id="3">
    <w:p w14:paraId="579C42D0" w14:textId="77777777" w:rsidR="0033292F" w:rsidRPr="0033292F" w:rsidRDefault="0033292F" w:rsidP="0033292F">
      <w:pPr>
        <w:pStyle w:val="FootnoteText"/>
        <w:rPr>
          <w:rFonts w:ascii="Arial" w:hAnsi="Arial" w:cs="Arial"/>
          <w:lang w:val="en-ZA"/>
        </w:rPr>
      </w:pPr>
      <w:r w:rsidRPr="0033292F">
        <w:rPr>
          <w:rStyle w:val="FootnoteReference"/>
          <w:rFonts w:ascii="Arial" w:hAnsi="Arial" w:cs="Arial"/>
        </w:rPr>
        <w:footnoteRef/>
      </w:r>
      <w:r w:rsidRPr="0033292F">
        <w:rPr>
          <w:rFonts w:ascii="Arial" w:hAnsi="Arial" w:cs="Arial"/>
        </w:rPr>
        <w:t xml:space="preserve"> </w:t>
      </w:r>
      <w:r w:rsidRPr="0033292F">
        <w:rPr>
          <w:rFonts w:ascii="Arial" w:hAnsi="Arial" w:cs="Arial"/>
          <w:i/>
          <w:lang w:val="en-ZA"/>
        </w:rPr>
        <w:t>Oudekraal Estates (Pty) Ltd v City of Cape Town and Others</w:t>
      </w:r>
      <w:r w:rsidRPr="0033292F">
        <w:rPr>
          <w:rFonts w:ascii="Arial" w:hAnsi="Arial" w:cs="Arial"/>
          <w:lang w:val="en-ZA"/>
        </w:rPr>
        <w:t xml:space="preserve"> [2004] ZASCA 48; [2004] 3 All SA 1 (SCA); 200</w:t>
      </w:r>
      <w:r>
        <w:rPr>
          <w:rFonts w:ascii="Arial" w:hAnsi="Arial" w:cs="Arial"/>
          <w:lang w:val="en-ZA"/>
        </w:rPr>
        <w:t xml:space="preserve">4 (6) SA 222 (SCA) para </w:t>
      </w:r>
      <w:r w:rsidR="002302AA">
        <w:rPr>
          <w:rFonts w:ascii="Arial" w:hAnsi="Arial" w:cs="Arial"/>
          <w:lang w:val="en-ZA"/>
        </w:rPr>
        <w:t>26</w:t>
      </w:r>
      <w:r w:rsidR="00B441A5">
        <w:rPr>
          <w:rFonts w:ascii="Arial" w:hAnsi="Arial" w:cs="Arial"/>
          <w:lang w:val="en-ZA"/>
        </w:rPr>
        <w:t>.</w:t>
      </w:r>
    </w:p>
    <w:p w14:paraId="20BBF85C" w14:textId="77777777" w:rsidR="0033292F" w:rsidRPr="0033292F" w:rsidRDefault="0033292F">
      <w:pPr>
        <w:pStyle w:val="FootnoteText"/>
        <w:rPr>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69AC" w14:textId="609E3413" w:rsidR="00C01CA5" w:rsidRPr="00117F3F" w:rsidRDefault="00992725">
    <w:pPr>
      <w:pBdr>
        <w:top w:val="nil"/>
        <w:left w:val="nil"/>
        <w:bottom w:val="nil"/>
        <w:right w:val="nil"/>
        <w:between w:val="nil"/>
      </w:pBdr>
      <w:tabs>
        <w:tab w:val="center" w:pos="4513"/>
        <w:tab w:val="right" w:pos="9026"/>
      </w:tabs>
      <w:jc w:val="right"/>
      <w:rPr>
        <w:rFonts w:ascii="Arial" w:hAnsi="Arial" w:cs="Arial"/>
        <w:color w:val="000000"/>
      </w:rPr>
    </w:pPr>
    <w:r w:rsidRPr="00117F3F">
      <w:rPr>
        <w:rFonts w:ascii="Arial" w:hAnsi="Arial" w:cs="Arial"/>
        <w:color w:val="000000"/>
      </w:rPr>
      <w:fldChar w:fldCharType="begin"/>
    </w:r>
    <w:r w:rsidRPr="00117F3F">
      <w:rPr>
        <w:rFonts w:ascii="Arial" w:hAnsi="Arial" w:cs="Arial"/>
        <w:color w:val="000000"/>
      </w:rPr>
      <w:instrText>PAGE</w:instrText>
    </w:r>
    <w:r w:rsidRPr="00117F3F">
      <w:rPr>
        <w:rFonts w:ascii="Arial" w:hAnsi="Arial" w:cs="Arial"/>
        <w:color w:val="000000"/>
      </w:rPr>
      <w:fldChar w:fldCharType="separate"/>
    </w:r>
    <w:r w:rsidR="006351DB">
      <w:rPr>
        <w:rFonts w:ascii="Arial" w:hAnsi="Arial" w:cs="Arial"/>
        <w:noProof/>
        <w:color w:val="000000"/>
      </w:rPr>
      <w:t>6</w:t>
    </w:r>
    <w:r w:rsidRPr="00117F3F">
      <w:rPr>
        <w:rFonts w:ascii="Arial" w:hAnsi="Arial" w:cs="Arial"/>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5"/>
    <w:rsid w:val="00003EBE"/>
    <w:rsid w:val="00010021"/>
    <w:rsid w:val="00020D75"/>
    <w:rsid w:val="000301E6"/>
    <w:rsid w:val="00040230"/>
    <w:rsid w:val="0004030E"/>
    <w:rsid w:val="0004750B"/>
    <w:rsid w:val="000477D5"/>
    <w:rsid w:val="00054BB6"/>
    <w:rsid w:val="000610D1"/>
    <w:rsid w:val="0006258A"/>
    <w:rsid w:val="00095AC5"/>
    <w:rsid w:val="000A3F1F"/>
    <w:rsid w:val="000A41EC"/>
    <w:rsid w:val="000B19BE"/>
    <w:rsid w:val="000D436D"/>
    <w:rsid w:val="000D5EAD"/>
    <w:rsid w:val="000E319C"/>
    <w:rsid w:val="000F73E5"/>
    <w:rsid w:val="00111BB6"/>
    <w:rsid w:val="00117F3F"/>
    <w:rsid w:val="00117FDB"/>
    <w:rsid w:val="001410C8"/>
    <w:rsid w:val="00175222"/>
    <w:rsid w:val="00176E14"/>
    <w:rsid w:val="0018221A"/>
    <w:rsid w:val="001A2558"/>
    <w:rsid w:val="001B058D"/>
    <w:rsid w:val="001C2EBD"/>
    <w:rsid w:val="001D0222"/>
    <w:rsid w:val="001E4208"/>
    <w:rsid w:val="00202BAF"/>
    <w:rsid w:val="002302AA"/>
    <w:rsid w:val="002725F5"/>
    <w:rsid w:val="002A2049"/>
    <w:rsid w:val="002A776D"/>
    <w:rsid w:val="002B491B"/>
    <w:rsid w:val="002D5D51"/>
    <w:rsid w:val="00303717"/>
    <w:rsid w:val="003115DE"/>
    <w:rsid w:val="003141D3"/>
    <w:rsid w:val="003158D9"/>
    <w:rsid w:val="00316A87"/>
    <w:rsid w:val="003265ED"/>
    <w:rsid w:val="0033292F"/>
    <w:rsid w:val="00342B32"/>
    <w:rsid w:val="003440B2"/>
    <w:rsid w:val="00354434"/>
    <w:rsid w:val="00372780"/>
    <w:rsid w:val="003849EF"/>
    <w:rsid w:val="003951D9"/>
    <w:rsid w:val="003C5B58"/>
    <w:rsid w:val="003E0358"/>
    <w:rsid w:val="003F69C9"/>
    <w:rsid w:val="00403996"/>
    <w:rsid w:val="00411265"/>
    <w:rsid w:val="00463CB9"/>
    <w:rsid w:val="00465F69"/>
    <w:rsid w:val="00497A60"/>
    <w:rsid w:val="004A3547"/>
    <w:rsid w:val="004A6C89"/>
    <w:rsid w:val="004B7135"/>
    <w:rsid w:val="004C0353"/>
    <w:rsid w:val="004E661C"/>
    <w:rsid w:val="004F1223"/>
    <w:rsid w:val="004F57D1"/>
    <w:rsid w:val="00502046"/>
    <w:rsid w:val="00506C79"/>
    <w:rsid w:val="0052758C"/>
    <w:rsid w:val="005473FC"/>
    <w:rsid w:val="005638EF"/>
    <w:rsid w:val="00576D4A"/>
    <w:rsid w:val="00576EE6"/>
    <w:rsid w:val="00576F74"/>
    <w:rsid w:val="005A267C"/>
    <w:rsid w:val="005A4F96"/>
    <w:rsid w:val="005E614E"/>
    <w:rsid w:val="005E71AE"/>
    <w:rsid w:val="005F0E50"/>
    <w:rsid w:val="005F50B1"/>
    <w:rsid w:val="005F743C"/>
    <w:rsid w:val="0060223D"/>
    <w:rsid w:val="0060535B"/>
    <w:rsid w:val="006118F4"/>
    <w:rsid w:val="00613300"/>
    <w:rsid w:val="0063049D"/>
    <w:rsid w:val="006332C1"/>
    <w:rsid w:val="006351DB"/>
    <w:rsid w:val="00644DC9"/>
    <w:rsid w:val="0065545D"/>
    <w:rsid w:val="006829D7"/>
    <w:rsid w:val="00682B97"/>
    <w:rsid w:val="006908F8"/>
    <w:rsid w:val="00691460"/>
    <w:rsid w:val="006B26FD"/>
    <w:rsid w:val="006B419A"/>
    <w:rsid w:val="006B7E60"/>
    <w:rsid w:val="006D5FD6"/>
    <w:rsid w:val="0070015A"/>
    <w:rsid w:val="007006FA"/>
    <w:rsid w:val="00714953"/>
    <w:rsid w:val="00716891"/>
    <w:rsid w:val="007227BE"/>
    <w:rsid w:val="00722D14"/>
    <w:rsid w:val="00745920"/>
    <w:rsid w:val="00756C10"/>
    <w:rsid w:val="007605D5"/>
    <w:rsid w:val="00780C22"/>
    <w:rsid w:val="00791405"/>
    <w:rsid w:val="00792F00"/>
    <w:rsid w:val="007A2BE4"/>
    <w:rsid w:val="007B240D"/>
    <w:rsid w:val="007B684A"/>
    <w:rsid w:val="00821960"/>
    <w:rsid w:val="008362F0"/>
    <w:rsid w:val="008421A7"/>
    <w:rsid w:val="008671CC"/>
    <w:rsid w:val="008739B0"/>
    <w:rsid w:val="00873D7A"/>
    <w:rsid w:val="008A08DD"/>
    <w:rsid w:val="008A6AB5"/>
    <w:rsid w:val="008B595A"/>
    <w:rsid w:val="008C0A00"/>
    <w:rsid w:val="008C588C"/>
    <w:rsid w:val="008E54C3"/>
    <w:rsid w:val="008E5EDE"/>
    <w:rsid w:val="008F545A"/>
    <w:rsid w:val="0091308F"/>
    <w:rsid w:val="009279B8"/>
    <w:rsid w:val="0094578B"/>
    <w:rsid w:val="00960A64"/>
    <w:rsid w:val="00987E21"/>
    <w:rsid w:val="00991C8A"/>
    <w:rsid w:val="00992725"/>
    <w:rsid w:val="009A4F4D"/>
    <w:rsid w:val="009B1A09"/>
    <w:rsid w:val="009B4CA6"/>
    <w:rsid w:val="009E157B"/>
    <w:rsid w:val="00A070FB"/>
    <w:rsid w:val="00A16484"/>
    <w:rsid w:val="00A42616"/>
    <w:rsid w:val="00A57037"/>
    <w:rsid w:val="00A6672D"/>
    <w:rsid w:val="00A87BB2"/>
    <w:rsid w:val="00AD74AC"/>
    <w:rsid w:val="00AE0411"/>
    <w:rsid w:val="00B13669"/>
    <w:rsid w:val="00B23566"/>
    <w:rsid w:val="00B27280"/>
    <w:rsid w:val="00B42FE3"/>
    <w:rsid w:val="00B441A5"/>
    <w:rsid w:val="00B47B44"/>
    <w:rsid w:val="00B53945"/>
    <w:rsid w:val="00B54133"/>
    <w:rsid w:val="00B54DBB"/>
    <w:rsid w:val="00B578AB"/>
    <w:rsid w:val="00B71CAE"/>
    <w:rsid w:val="00B71FF3"/>
    <w:rsid w:val="00B72CEA"/>
    <w:rsid w:val="00B871FF"/>
    <w:rsid w:val="00BA17B9"/>
    <w:rsid w:val="00BC6B83"/>
    <w:rsid w:val="00BD3B67"/>
    <w:rsid w:val="00BD5CCA"/>
    <w:rsid w:val="00BD75EC"/>
    <w:rsid w:val="00BE65AE"/>
    <w:rsid w:val="00C01CA5"/>
    <w:rsid w:val="00C03B50"/>
    <w:rsid w:val="00C03C25"/>
    <w:rsid w:val="00C0561F"/>
    <w:rsid w:val="00C17B4B"/>
    <w:rsid w:val="00C2471C"/>
    <w:rsid w:val="00C2770F"/>
    <w:rsid w:val="00C431A0"/>
    <w:rsid w:val="00C44186"/>
    <w:rsid w:val="00C47A1E"/>
    <w:rsid w:val="00C55834"/>
    <w:rsid w:val="00C96677"/>
    <w:rsid w:val="00CA0A6F"/>
    <w:rsid w:val="00CA57E0"/>
    <w:rsid w:val="00CC2429"/>
    <w:rsid w:val="00CF116E"/>
    <w:rsid w:val="00CF718E"/>
    <w:rsid w:val="00CF734E"/>
    <w:rsid w:val="00D02CF6"/>
    <w:rsid w:val="00D14AEE"/>
    <w:rsid w:val="00D26D3F"/>
    <w:rsid w:val="00D81EDB"/>
    <w:rsid w:val="00D969FF"/>
    <w:rsid w:val="00DA2638"/>
    <w:rsid w:val="00DB5155"/>
    <w:rsid w:val="00DC3E58"/>
    <w:rsid w:val="00DC519F"/>
    <w:rsid w:val="00DD3FCF"/>
    <w:rsid w:val="00DE31F3"/>
    <w:rsid w:val="00DF39E9"/>
    <w:rsid w:val="00E023E3"/>
    <w:rsid w:val="00E06FFE"/>
    <w:rsid w:val="00E40857"/>
    <w:rsid w:val="00E41779"/>
    <w:rsid w:val="00E47EFB"/>
    <w:rsid w:val="00E57098"/>
    <w:rsid w:val="00E779A4"/>
    <w:rsid w:val="00EA0CC0"/>
    <w:rsid w:val="00EB7E1C"/>
    <w:rsid w:val="00EC026B"/>
    <w:rsid w:val="00EC3533"/>
    <w:rsid w:val="00EC3B9B"/>
    <w:rsid w:val="00EC58CF"/>
    <w:rsid w:val="00EC5ACC"/>
    <w:rsid w:val="00ED0EE6"/>
    <w:rsid w:val="00EE25EB"/>
    <w:rsid w:val="00F06710"/>
    <w:rsid w:val="00F3381F"/>
    <w:rsid w:val="00F3486F"/>
    <w:rsid w:val="00F35A2E"/>
    <w:rsid w:val="00F445E9"/>
    <w:rsid w:val="00F60796"/>
    <w:rsid w:val="00F80C1C"/>
    <w:rsid w:val="00F82B90"/>
    <w:rsid w:val="00FA330E"/>
    <w:rsid w:val="00FA7593"/>
    <w:rsid w:val="00FB7750"/>
    <w:rsid w:val="00FC6A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3D8C"/>
  <w15:docId w15:val="{BF91DFC0-3E9F-4FD7-A869-998006A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6C89"/>
    <w:pPr>
      <w:spacing w:line="240" w:lineRule="auto"/>
      <w:jc w:val="left"/>
    </w:pPr>
  </w:style>
  <w:style w:type="character" w:styleId="CommentReference">
    <w:name w:val="annotation reference"/>
    <w:basedOn w:val="DefaultParagraphFont"/>
    <w:uiPriority w:val="99"/>
    <w:semiHidden/>
    <w:unhideWhenUsed/>
    <w:rsid w:val="004A6C89"/>
    <w:rPr>
      <w:sz w:val="16"/>
      <w:szCs w:val="16"/>
    </w:rPr>
  </w:style>
  <w:style w:type="paragraph" w:styleId="CommentText">
    <w:name w:val="annotation text"/>
    <w:basedOn w:val="Normal"/>
    <w:link w:val="CommentTextChar"/>
    <w:uiPriority w:val="99"/>
    <w:semiHidden/>
    <w:unhideWhenUsed/>
    <w:rsid w:val="004A6C89"/>
    <w:pPr>
      <w:spacing w:line="240" w:lineRule="auto"/>
    </w:pPr>
    <w:rPr>
      <w:sz w:val="20"/>
      <w:szCs w:val="20"/>
    </w:rPr>
  </w:style>
  <w:style w:type="character" w:customStyle="1" w:styleId="CommentTextChar">
    <w:name w:val="Comment Text Char"/>
    <w:basedOn w:val="DefaultParagraphFont"/>
    <w:link w:val="CommentText"/>
    <w:uiPriority w:val="99"/>
    <w:semiHidden/>
    <w:rsid w:val="004A6C89"/>
    <w:rPr>
      <w:sz w:val="20"/>
      <w:szCs w:val="20"/>
    </w:rPr>
  </w:style>
  <w:style w:type="paragraph" w:styleId="CommentSubject">
    <w:name w:val="annotation subject"/>
    <w:basedOn w:val="CommentText"/>
    <w:next w:val="CommentText"/>
    <w:link w:val="CommentSubjectChar"/>
    <w:uiPriority w:val="99"/>
    <w:semiHidden/>
    <w:unhideWhenUsed/>
    <w:rsid w:val="004A6C89"/>
    <w:rPr>
      <w:b/>
      <w:bCs/>
    </w:rPr>
  </w:style>
  <w:style w:type="character" w:customStyle="1" w:styleId="CommentSubjectChar">
    <w:name w:val="Comment Subject Char"/>
    <w:basedOn w:val="CommentTextChar"/>
    <w:link w:val="CommentSubject"/>
    <w:uiPriority w:val="99"/>
    <w:semiHidden/>
    <w:rsid w:val="004A6C89"/>
    <w:rPr>
      <w:b/>
      <w:bCs/>
      <w:sz w:val="20"/>
      <w:szCs w:val="20"/>
    </w:rPr>
  </w:style>
  <w:style w:type="paragraph" w:styleId="BalloonText">
    <w:name w:val="Balloon Text"/>
    <w:basedOn w:val="Normal"/>
    <w:link w:val="BalloonTextChar"/>
    <w:uiPriority w:val="99"/>
    <w:semiHidden/>
    <w:unhideWhenUsed/>
    <w:rsid w:val="00602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D"/>
    <w:rPr>
      <w:rFonts w:ascii="Segoe UI" w:hAnsi="Segoe UI" w:cs="Segoe UI"/>
      <w:sz w:val="18"/>
      <w:szCs w:val="18"/>
    </w:rPr>
  </w:style>
  <w:style w:type="paragraph" w:styleId="NoSpacing">
    <w:name w:val="No Spacing"/>
    <w:uiPriority w:val="1"/>
    <w:qFormat/>
    <w:rsid w:val="00D02CF6"/>
    <w:pPr>
      <w:spacing w:line="240" w:lineRule="auto"/>
    </w:pPr>
  </w:style>
  <w:style w:type="paragraph" w:styleId="FootnoteText">
    <w:name w:val="footnote text"/>
    <w:basedOn w:val="Normal"/>
    <w:link w:val="FootnoteTextChar"/>
    <w:uiPriority w:val="99"/>
    <w:semiHidden/>
    <w:unhideWhenUsed/>
    <w:rsid w:val="002A2049"/>
    <w:pPr>
      <w:spacing w:line="240" w:lineRule="auto"/>
    </w:pPr>
    <w:rPr>
      <w:sz w:val="20"/>
      <w:szCs w:val="20"/>
    </w:rPr>
  </w:style>
  <w:style w:type="character" w:customStyle="1" w:styleId="FootnoteTextChar">
    <w:name w:val="Footnote Text Char"/>
    <w:basedOn w:val="DefaultParagraphFont"/>
    <w:link w:val="FootnoteText"/>
    <w:uiPriority w:val="99"/>
    <w:semiHidden/>
    <w:rsid w:val="002A2049"/>
    <w:rPr>
      <w:sz w:val="20"/>
      <w:szCs w:val="20"/>
    </w:rPr>
  </w:style>
  <w:style w:type="character" w:styleId="FootnoteReference">
    <w:name w:val="footnote reference"/>
    <w:basedOn w:val="DefaultParagraphFont"/>
    <w:uiPriority w:val="99"/>
    <w:semiHidden/>
    <w:unhideWhenUsed/>
    <w:rsid w:val="002A2049"/>
    <w:rPr>
      <w:vertAlign w:val="superscript"/>
    </w:rPr>
  </w:style>
  <w:style w:type="paragraph" w:styleId="Header">
    <w:name w:val="header"/>
    <w:basedOn w:val="Normal"/>
    <w:link w:val="HeaderChar"/>
    <w:uiPriority w:val="99"/>
    <w:unhideWhenUsed/>
    <w:rsid w:val="00B441A5"/>
    <w:pPr>
      <w:tabs>
        <w:tab w:val="center" w:pos="4513"/>
        <w:tab w:val="right" w:pos="9026"/>
      </w:tabs>
      <w:spacing w:line="240" w:lineRule="auto"/>
    </w:pPr>
  </w:style>
  <w:style w:type="character" w:customStyle="1" w:styleId="HeaderChar">
    <w:name w:val="Header Char"/>
    <w:basedOn w:val="DefaultParagraphFont"/>
    <w:link w:val="Header"/>
    <w:uiPriority w:val="99"/>
    <w:rsid w:val="00B441A5"/>
  </w:style>
  <w:style w:type="paragraph" w:styleId="Footer">
    <w:name w:val="footer"/>
    <w:basedOn w:val="Normal"/>
    <w:link w:val="FooterChar"/>
    <w:uiPriority w:val="99"/>
    <w:unhideWhenUsed/>
    <w:rsid w:val="00B441A5"/>
    <w:pPr>
      <w:tabs>
        <w:tab w:val="center" w:pos="4513"/>
        <w:tab w:val="right" w:pos="9026"/>
      </w:tabs>
      <w:spacing w:line="240" w:lineRule="auto"/>
    </w:pPr>
  </w:style>
  <w:style w:type="character" w:customStyle="1" w:styleId="FooterChar">
    <w:name w:val="Footer Char"/>
    <w:basedOn w:val="DefaultParagraphFont"/>
    <w:link w:val="Footer"/>
    <w:uiPriority w:val="99"/>
    <w:rsid w:val="00B4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6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DA2D-8B47-4112-A492-D515F88B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Pearl Nko</dc:creator>
  <cp:lastModifiedBy>Dithwele Mohoalali</cp:lastModifiedBy>
  <cp:revision>2</cp:revision>
  <cp:lastPrinted>2024-06-10T07:11:00Z</cp:lastPrinted>
  <dcterms:created xsi:type="dcterms:W3CDTF">2024-06-10T07:45:00Z</dcterms:created>
  <dcterms:modified xsi:type="dcterms:W3CDTF">2024-06-10T07:45:00Z</dcterms:modified>
</cp:coreProperties>
</file>