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2759" w14:textId="77777777" w:rsidR="006601D6" w:rsidRPr="00BE0EDA" w:rsidRDefault="006601D6" w:rsidP="006601D6">
      <w:pPr>
        <w:jc w:val="center"/>
        <w:rPr>
          <w:rFonts w:ascii="Arial" w:hAnsi="Arial" w:cs="Arial"/>
          <w:sz w:val="24"/>
          <w:szCs w:val="24"/>
        </w:rPr>
      </w:pPr>
      <w:r w:rsidRPr="00BE0EDA">
        <w:rPr>
          <w:rFonts w:ascii="Arial" w:hAnsi="Arial" w:cs="Arial"/>
          <w:noProof/>
          <w:sz w:val="24"/>
          <w:szCs w:val="24"/>
          <w:lang w:eastAsia="en-ZA"/>
        </w:rPr>
        <w:drawing>
          <wp:inline distT="0" distB="0" distL="0" distR="0" wp14:anchorId="3347DA84" wp14:editId="6696D30A">
            <wp:extent cx="2157572" cy="1797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_BS_Special Tribunal_Revised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583" cy="1792153"/>
                    </a:xfrm>
                    <a:prstGeom prst="rect">
                      <a:avLst/>
                    </a:prstGeom>
                  </pic:spPr>
                </pic:pic>
              </a:graphicData>
            </a:graphic>
          </wp:inline>
        </w:drawing>
      </w:r>
    </w:p>
    <w:p w14:paraId="5A0E649D" w14:textId="77777777" w:rsidR="006601D6" w:rsidRPr="00BE0EDA" w:rsidRDefault="006601D6" w:rsidP="006601D6">
      <w:pPr>
        <w:spacing w:after="0" w:line="240" w:lineRule="auto"/>
        <w:jc w:val="center"/>
        <w:rPr>
          <w:rFonts w:ascii="Arial" w:hAnsi="Arial" w:cs="Arial"/>
          <w:b/>
          <w:sz w:val="24"/>
          <w:szCs w:val="24"/>
        </w:rPr>
      </w:pPr>
      <w:r w:rsidRPr="00BE0EDA">
        <w:rPr>
          <w:rFonts w:ascii="Arial" w:hAnsi="Arial" w:cs="Arial"/>
          <w:b/>
          <w:sz w:val="24"/>
          <w:szCs w:val="24"/>
        </w:rPr>
        <w:t xml:space="preserve">IN THE SPECIAL TRIBUNAL ESTABLISHED IN TERMS OF SECTION 2 (1) OF THE SPECIAL INVESTIGATIONS UNIT AND </w:t>
      </w:r>
    </w:p>
    <w:p w14:paraId="7536BF5C" w14:textId="77777777" w:rsidR="006601D6" w:rsidRPr="00BE0EDA" w:rsidRDefault="002E55ED" w:rsidP="006601D6">
      <w:pPr>
        <w:spacing w:after="0" w:line="240" w:lineRule="auto"/>
        <w:jc w:val="center"/>
        <w:rPr>
          <w:rFonts w:ascii="Arial" w:hAnsi="Arial" w:cs="Arial"/>
          <w:b/>
          <w:sz w:val="24"/>
          <w:szCs w:val="24"/>
        </w:rPr>
      </w:pPr>
      <w:r>
        <w:rPr>
          <w:rFonts w:ascii="Arial" w:hAnsi="Arial" w:cs="Arial"/>
          <w:b/>
          <w:sz w:val="24"/>
          <w:szCs w:val="24"/>
        </w:rPr>
        <w:t>SPECIAL TRIBUNALS ACT 74 OF 1996</w:t>
      </w:r>
    </w:p>
    <w:p w14:paraId="62F3D997" w14:textId="77777777" w:rsidR="006601D6" w:rsidRPr="00BE0EDA" w:rsidRDefault="006601D6" w:rsidP="006601D6">
      <w:pPr>
        <w:spacing w:line="360" w:lineRule="auto"/>
        <w:jc w:val="center"/>
        <w:rPr>
          <w:rFonts w:ascii="Arial" w:hAnsi="Arial" w:cs="Arial"/>
          <w:b/>
          <w:sz w:val="24"/>
          <w:szCs w:val="24"/>
        </w:rPr>
      </w:pPr>
      <w:r w:rsidRPr="00BE0EDA">
        <w:rPr>
          <w:rFonts w:ascii="Arial" w:hAnsi="Arial" w:cs="Arial"/>
          <w:b/>
          <w:sz w:val="24"/>
          <w:szCs w:val="24"/>
        </w:rPr>
        <w:t>(REPUBLIC OF SOUTH AFRICA)</w:t>
      </w:r>
    </w:p>
    <w:p w14:paraId="3FEF601B" w14:textId="293AB580" w:rsidR="00DC7D2C" w:rsidRDefault="003737D9" w:rsidP="004C0354">
      <w:pPr>
        <w:spacing w:after="254" w:line="259" w:lineRule="auto"/>
        <w:ind w:right="53"/>
        <w:jc w:val="right"/>
        <w:rPr>
          <w:rFonts w:ascii="Arial" w:hAnsi="Arial" w:cs="Arial"/>
          <w:b/>
          <w:sz w:val="24"/>
          <w:szCs w:val="24"/>
        </w:rPr>
      </w:pPr>
      <w:r>
        <w:rPr>
          <w:rFonts w:ascii="Arial" w:hAnsi="Arial" w:cs="Arial"/>
          <w:b/>
          <w:sz w:val="24"/>
          <w:szCs w:val="24"/>
        </w:rPr>
        <w:t>CASE NUMBER: GP07/2021</w:t>
      </w:r>
      <w:r w:rsidR="00DC7D2C" w:rsidRPr="00BE0EDA">
        <w:rPr>
          <w:rFonts w:ascii="Arial" w:hAnsi="Arial" w:cs="Arial"/>
          <w:b/>
          <w:sz w:val="24"/>
          <w:szCs w:val="24"/>
        </w:rPr>
        <w:t xml:space="preserve"> </w:t>
      </w:r>
    </w:p>
    <w:p w14:paraId="5D46B503" w14:textId="77777777" w:rsidR="00BA0FC5" w:rsidRDefault="00BA0FC5" w:rsidP="00BA0FC5">
      <w:pPr>
        <w:spacing w:after="254" w:line="259" w:lineRule="auto"/>
        <w:ind w:right="53"/>
        <w:rPr>
          <w:rFonts w:ascii="Arial" w:hAnsi="Arial" w:cs="Arial"/>
          <w:b/>
          <w:sz w:val="24"/>
          <w:szCs w:val="24"/>
        </w:rPr>
      </w:pPr>
      <w:r w:rsidRPr="00BE0EDA">
        <w:rPr>
          <w:rFonts w:ascii="Arial" w:hAnsi="Arial" w:cs="Arial"/>
          <w:sz w:val="24"/>
          <w:szCs w:val="24"/>
        </w:rPr>
        <w:t>In the matter between:</w:t>
      </w:r>
    </w:p>
    <w:p w14:paraId="7C9B1FAF" w14:textId="77777777" w:rsidR="00BA0FC5" w:rsidRPr="00BA0FC5" w:rsidRDefault="002E55ED" w:rsidP="00BA0FC5">
      <w:pPr>
        <w:spacing w:after="254" w:line="259" w:lineRule="auto"/>
        <w:ind w:right="53"/>
        <w:rPr>
          <w:rFonts w:ascii="Arial" w:hAnsi="Arial" w:cs="Arial"/>
          <w:sz w:val="24"/>
          <w:szCs w:val="24"/>
        </w:rPr>
      </w:pPr>
      <w:r>
        <w:rPr>
          <w:rFonts w:ascii="Arial" w:hAnsi="Arial" w:cs="Arial"/>
          <w:b/>
          <w:sz w:val="24"/>
          <w:szCs w:val="24"/>
        </w:rPr>
        <w:t>SPECIAL INVESTIGATING UNIT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A0FC5" w:rsidRPr="00BA0FC5">
        <w:rPr>
          <w:rFonts w:ascii="Arial" w:hAnsi="Arial" w:cs="Arial"/>
          <w:sz w:val="24"/>
          <w:szCs w:val="24"/>
        </w:rPr>
        <w:t>Applicant</w:t>
      </w:r>
    </w:p>
    <w:p w14:paraId="661B767B" w14:textId="77777777" w:rsidR="00933FD1" w:rsidRDefault="002E55ED" w:rsidP="00933FD1">
      <w:pPr>
        <w:pBdr>
          <w:top w:val="nil"/>
          <w:left w:val="nil"/>
          <w:bottom w:val="nil"/>
          <w:right w:val="nil"/>
          <w:between w:val="nil"/>
          <w:bar w:val="nil"/>
        </w:pBdr>
        <w:tabs>
          <w:tab w:val="left" w:pos="6237"/>
        </w:tabs>
        <w:spacing w:line="360" w:lineRule="auto"/>
        <w:ind w:right="96"/>
        <w:rPr>
          <w:rFonts w:ascii="Arial" w:hAnsi="Arial" w:cs="Arial"/>
          <w:b/>
          <w:bCs/>
          <w:sz w:val="24"/>
          <w:szCs w:val="24"/>
        </w:rPr>
      </w:pPr>
      <w:r>
        <w:rPr>
          <w:rFonts w:ascii="Arial" w:hAnsi="Arial" w:cs="Arial"/>
          <w:b/>
          <w:bCs/>
          <w:sz w:val="24"/>
          <w:szCs w:val="24"/>
        </w:rPr>
        <w:t>a</w:t>
      </w:r>
      <w:r w:rsidR="00BA0FC5">
        <w:rPr>
          <w:rFonts w:ascii="Arial" w:hAnsi="Arial" w:cs="Arial"/>
          <w:b/>
          <w:bCs/>
          <w:sz w:val="24"/>
          <w:szCs w:val="24"/>
        </w:rPr>
        <w:t>nd</w:t>
      </w:r>
    </w:p>
    <w:p w14:paraId="469D3AE7" w14:textId="77777777" w:rsidR="00BA0FC5" w:rsidRDefault="002E55ED" w:rsidP="00933FD1">
      <w:pPr>
        <w:pBdr>
          <w:top w:val="nil"/>
          <w:left w:val="nil"/>
          <w:bottom w:val="nil"/>
          <w:right w:val="nil"/>
          <w:between w:val="nil"/>
          <w:bar w:val="nil"/>
        </w:pBdr>
        <w:tabs>
          <w:tab w:val="left" w:pos="6237"/>
        </w:tabs>
        <w:spacing w:line="360" w:lineRule="auto"/>
        <w:ind w:right="96"/>
        <w:rPr>
          <w:rFonts w:ascii="Arial" w:hAnsi="Arial" w:cs="Arial"/>
          <w:bCs/>
          <w:sz w:val="24"/>
          <w:szCs w:val="24"/>
        </w:rPr>
      </w:pPr>
      <w:r>
        <w:rPr>
          <w:rFonts w:ascii="Arial" w:hAnsi="Arial" w:cs="Arial"/>
          <w:b/>
          <w:bCs/>
          <w:sz w:val="24"/>
          <w:szCs w:val="24"/>
        </w:rPr>
        <w:t>MLANGENI BROTHERS</w:t>
      </w:r>
      <w:r>
        <w:rPr>
          <w:rFonts w:ascii="Arial" w:hAnsi="Arial" w:cs="Arial"/>
          <w:b/>
          <w:bCs/>
          <w:sz w:val="24"/>
          <w:szCs w:val="24"/>
        </w:rPr>
        <w:tab/>
      </w:r>
      <w:r w:rsidRPr="002E55ED">
        <w:rPr>
          <w:rFonts w:ascii="Arial" w:hAnsi="Arial" w:cs="Arial"/>
          <w:bCs/>
          <w:sz w:val="24"/>
          <w:szCs w:val="24"/>
        </w:rPr>
        <w:t>First</w:t>
      </w:r>
      <w:r>
        <w:rPr>
          <w:rFonts w:ascii="Arial" w:hAnsi="Arial" w:cs="Arial"/>
          <w:b/>
          <w:bCs/>
          <w:sz w:val="24"/>
          <w:szCs w:val="24"/>
        </w:rPr>
        <w:t xml:space="preserve"> </w:t>
      </w:r>
      <w:r w:rsidR="00BA0FC5" w:rsidRPr="00BA0FC5">
        <w:rPr>
          <w:rFonts w:ascii="Arial" w:hAnsi="Arial" w:cs="Arial"/>
          <w:bCs/>
          <w:sz w:val="24"/>
          <w:szCs w:val="24"/>
        </w:rPr>
        <w:t>Respondent</w:t>
      </w:r>
    </w:p>
    <w:p w14:paraId="18E9912D" w14:textId="77777777" w:rsidR="002E55ED" w:rsidRDefault="002E55ED" w:rsidP="002E55ED">
      <w:pPr>
        <w:spacing w:after="254" w:line="259" w:lineRule="auto"/>
        <w:ind w:right="53"/>
        <w:rPr>
          <w:rFonts w:ascii="Arial" w:hAnsi="Arial" w:cs="Arial"/>
          <w:b/>
          <w:sz w:val="24"/>
          <w:szCs w:val="24"/>
        </w:rPr>
      </w:pPr>
      <w:r w:rsidRPr="00BA0FC5">
        <w:rPr>
          <w:rFonts w:ascii="Arial" w:hAnsi="Arial" w:cs="Arial"/>
          <w:b/>
          <w:sz w:val="24"/>
          <w:szCs w:val="24"/>
        </w:rPr>
        <w:t xml:space="preserve">MEMBER OF THE EXECUTIVE COUNCIL: </w:t>
      </w:r>
    </w:p>
    <w:p w14:paraId="53733C58" w14:textId="77777777" w:rsidR="002E55ED" w:rsidRPr="00BA0FC5" w:rsidRDefault="002E55ED" w:rsidP="002E55ED">
      <w:pPr>
        <w:spacing w:after="254" w:line="259" w:lineRule="auto"/>
        <w:ind w:right="53"/>
        <w:rPr>
          <w:rFonts w:ascii="Arial" w:hAnsi="Arial" w:cs="Arial"/>
          <w:sz w:val="24"/>
          <w:szCs w:val="24"/>
        </w:rPr>
      </w:pPr>
      <w:r w:rsidRPr="00BA0FC5">
        <w:rPr>
          <w:rFonts w:ascii="Arial" w:hAnsi="Arial" w:cs="Arial"/>
          <w:b/>
          <w:sz w:val="24"/>
          <w:szCs w:val="24"/>
        </w:rPr>
        <w:t>GAUTENG DEPARTMENT OF HEALTH</w:t>
      </w:r>
      <w:r w:rsidRPr="00BA0FC5">
        <w:rPr>
          <w:rFonts w:ascii="Arial" w:hAnsi="Arial" w:cs="Arial"/>
          <w:b/>
          <w:sz w:val="24"/>
          <w:szCs w:val="24"/>
        </w:rPr>
        <w:tab/>
      </w:r>
      <w:r>
        <w:rPr>
          <w:rFonts w:ascii="Arial" w:hAnsi="Arial" w:cs="Arial"/>
          <w:b/>
          <w:sz w:val="24"/>
          <w:szCs w:val="24"/>
        </w:rPr>
        <w:tab/>
      </w:r>
      <w:r>
        <w:rPr>
          <w:rFonts w:ascii="Arial" w:hAnsi="Arial" w:cs="Arial"/>
          <w:b/>
          <w:sz w:val="24"/>
          <w:szCs w:val="24"/>
        </w:rPr>
        <w:tab/>
      </w:r>
      <w:r w:rsidRPr="00BA0FC5">
        <w:rPr>
          <w:rFonts w:ascii="Arial" w:hAnsi="Arial" w:cs="Arial"/>
          <w:sz w:val="24"/>
          <w:szCs w:val="24"/>
        </w:rPr>
        <w:t xml:space="preserve">Second </w:t>
      </w:r>
      <w:r>
        <w:rPr>
          <w:rFonts w:ascii="Arial" w:hAnsi="Arial" w:cs="Arial"/>
          <w:sz w:val="24"/>
          <w:szCs w:val="24"/>
        </w:rPr>
        <w:t xml:space="preserve">Respondent </w:t>
      </w:r>
    </w:p>
    <w:p w14:paraId="2FC58077" w14:textId="77777777" w:rsidR="006601D6" w:rsidRPr="00BA0FC5" w:rsidRDefault="00BA0FC5" w:rsidP="004A467A">
      <w:pPr>
        <w:pBdr>
          <w:top w:val="single" w:sz="4" w:space="1" w:color="auto"/>
        </w:pBdr>
        <w:spacing w:line="480" w:lineRule="auto"/>
        <w:jc w:val="center"/>
        <w:rPr>
          <w:rFonts w:ascii="Arial" w:hAnsi="Arial" w:cs="Arial"/>
          <w:b/>
          <w:sz w:val="32"/>
          <w:szCs w:val="32"/>
        </w:rPr>
      </w:pPr>
      <w:r w:rsidRPr="00BA0FC5">
        <w:rPr>
          <w:rFonts w:ascii="Arial" w:hAnsi="Arial" w:cs="Arial"/>
          <w:b/>
          <w:sz w:val="32"/>
          <w:szCs w:val="32"/>
        </w:rPr>
        <w:t xml:space="preserve">JUDGMENT </w:t>
      </w:r>
      <w:r w:rsidR="00201FA7">
        <w:rPr>
          <w:rFonts w:ascii="Arial" w:hAnsi="Arial" w:cs="Arial"/>
          <w:b/>
          <w:sz w:val="32"/>
          <w:szCs w:val="32"/>
        </w:rPr>
        <w:pict w14:anchorId="432B25B6">
          <v:rect id="_x0000_i1025" style="width:0;height:1.5pt" o:hralign="center" o:hrstd="t" o:hr="t" fillcolor="gray" stroked="f"/>
        </w:pict>
      </w:r>
    </w:p>
    <w:p w14:paraId="46DE1D9C" w14:textId="77777777" w:rsidR="006601D6" w:rsidRDefault="00BA0FC5" w:rsidP="00BA0FC5">
      <w:pPr>
        <w:spacing w:line="240" w:lineRule="auto"/>
        <w:rPr>
          <w:rFonts w:ascii="Arial" w:hAnsi="Arial" w:cs="Arial"/>
          <w:sz w:val="24"/>
          <w:szCs w:val="24"/>
        </w:rPr>
      </w:pPr>
      <w:r w:rsidRPr="00BA0FC5">
        <w:rPr>
          <w:rFonts w:ascii="Arial" w:hAnsi="Arial" w:cs="Arial"/>
          <w:i/>
          <w:sz w:val="24"/>
          <w:szCs w:val="24"/>
        </w:rPr>
        <w:t>Administrative Law</w:t>
      </w:r>
      <w:r w:rsidRPr="00BA0FC5">
        <w:rPr>
          <w:rFonts w:ascii="Arial" w:hAnsi="Arial" w:cs="Arial"/>
          <w:sz w:val="24"/>
          <w:szCs w:val="24"/>
        </w:rPr>
        <w:t xml:space="preserve"> –</w:t>
      </w:r>
      <w:r>
        <w:rPr>
          <w:rFonts w:ascii="Arial" w:hAnsi="Arial" w:cs="Arial"/>
          <w:sz w:val="24"/>
          <w:szCs w:val="24"/>
        </w:rPr>
        <w:t xml:space="preserve"> l</w:t>
      </w:r>
      <w:r w:rsidRPr="00BA0FC5">
        <w:rPr>
          <w:rFonts w:ascii="Arial" w:hAnsi="Arial" w:cs="Arial"/>
          <w:sz w:val="24"/>
          <w:szCs w:val="24"/>
        </w:rPr>
        <w:t>egality review – determination of just and equitable relief in terms of s 172(1)(b) of the Constitution</w:t>
      </w:r>
      <w:r w:rsidR="00F0406F">
        <w:rPr>
          <w:rFonts w:ascii="Arial" w:hAnsi="Arial" w:cs="Arial"/>
          <w:sz w:val="24"/>
          <w:szCs w:val="24"/>
        </w:rPr>
        <w:t xml:space="preserve"> – the burden of proof.</w:t>
      </w:r>
    </w:p>
    <w:p w14:paraId="5222D558" w14:textId="77777777" w:rsidR="004C0354" w:rsidRDefault="004C0354" w:rsidP="00BA0FC5">
      <w:pPr>
        <w:spacing w:line="240" w:lineRule="auto"/>
        <w:rPr>
          <w:rFonts w:ascii="Arial" w:hAnsi="Arial" w:cs="Arial"/>
          <w:b/>
          <w:sz w:val="24"/>
          <w:szCs w:val="24"/>
        </w:rPr>
      </w:pPr>
    </w:p>
    <w:p w14:paraId="1D5F6B7C" w14:textId="77777777" w:rsidR="00BA0FC5" w:rsidRDefault="00BA0FC5" w:rsidP="00BA0FC5">
      <w:pPr>
        <w:spacing w:line="240" w:lineRule="auto"/>
        <w:rPr>
          <w:rFonts w:ascii="Arial" w:hAnsi="Arial" w:cs="Arial"/>
          <w:b/>
          <w:sz w:val="24"/>
          <w:szCs w:val="24"/>
        </w:rPr>
      </w:pPr>
      <w:r w:rsidRPr="00BA0FC5">
        <w:rPr>
          <w:rFonts w:ascii="Arial" w:hAnsi="Arial" w:cs="Arial"/>
          <w:b/>
          <w:sz w:val="24"/>
          <w:szCs w:val="24"/>
        </w:rPr>
        <w:t>MODIBA J:</w:t>
      </w:r>
    </w:p>
    <w:p w14:paraId="4EC7DB9E" w14:textId="77777777" w:rsidR="00FB7968" w:rsidRPr="00BF78C9" w:rsidRDefault="00FB7968" w:rsidP="00BF78C9">
      <w:pPr>
        <w:spacing w:before="240" w:line="240" w:lineRule="auto"/>
        <w:rPr>
          <w:rFonts w:ascii="Arial" w:hAnsi="Arial" w:cs="Arial"/>
          <w:b/>
          <w:sz w:val="24"/>
          <w:szCs w:val="24"/>
        </w:rPr>
      </w:pPr>
      <w:r w:rsidRPr="00BF78C9">
        <w:rPr>
          <w:rFonts w:ascii="Arial" w:hAnsi="Arial" w:cs="Arial"/>
          <w:b/>
          <w:sz w:val="24"/>
          <w:szCs w:val="24"/>
        </w:rPr>
        <w:t>INTRODUCTION</w:t>
      </w:r>
    </w:p>
    <w:p w14:paraId="64411CD4" w14:textId="7B59057A" w:rsidR="007913B2" w:rsidRPr="00BF78C9" w:rsidRDefault="00FB7968" w:rsidP="00BF78C9">
      <w:pPr>
        <w:spacing w:before="240" w:line="360" w:lineRule="auto"/>
        <w:jc w:val="both"/>
        <w:rPr>
          <w:rFonts w:ascii="Arial" w:hAnsi="Arial" w:cs="Arial"/>
          <w:sz w:val="24"/>
          <w:szCs w:val="24"/>
        </w:rPr>
      </w:pPr>
      <w:r w:rsidRPr="00BF78C9">
        <w:rPr>
          <w:rFonts w:ascii="Arial" w:hAnsi="Arial" w:cs="Arial"/>
          <w:sz w:val="24"/>
          <w:szCs w:val="24"/>
        </w:rPr>
        <w:t>[</w:t>
      </w:r>
      <w:r w:rsidR="000C2C72">
        <w:rPr>
          <w:rFonts w:ascii="Arial" w:hAnsi="Arial" w:cs="Arial"/>
          <w:sz w:val="24"/>
          <w:szCs w:val="24"/>
        </w:rPr>
        <w:t>1]</w:t>
      </w:r>
      <w:r w:rsidR="000C2C72">
        <w:rPr>
          <w:rFonts w:ascii="Arial" w:hAnsi="Arial" w:cs="Arial"/>
          <w:sz w:val="24"/>
          <w:szCs w:val="24"/>
        </w:rPr>
        <w:tab/>
        <w:t>The</w:t>
      </w:r>
      <w:r w:rsidRPr="00BF78C9">
        <w:rPr>
          <w:rFonts w:ascii="Arial" w:hAnsi="Arial" w:cs="Arial"/>
          <w:sz w:val="24"/>
          <w:szCs w:val="24"/>
        </w:rPr>
        <w:t xml:space="preserve"> issue</w:t>
      </w:r>
      <w:r w:rsidR="000C2C72">
        <w:rPr>
          <w:rFonts w:ascii="Arial" w:hAnsi="Arial" w:cs="Arial"/>
          <w:sz w:val="24"/>
          <w:szCs w:val="24"/>
        </w:rPr>
        <w:t>s</w:t>
      </w:r>
      <w:r w:rsidR="007913B2" w:rsidRPr="00BF78C9">
        <w:rPr>
          <w:rFonts w:ascii="Arial" w:hAnsi="Arial" w:cs="Arial"/>
          <w:sz w:val="24"/>
          <w:szCs w:val="24"/>
        </w:rPr>
        <w:t xml:space="preserve"> that remain for determination between the parties is just and equitable relief to be granted in terms of s 172(1)(b) of the Constitution, consequent upon the reviewing and setting aside </w:t>
      </w:r>
      <w:r w:rsidR="000C2C72">
        <w:rPr>
          <w:rFonts w:ascii="Arial" w:hAnsi="Arial" w:cs="Arial"/>
          <w:sz w:val="24"/>
          <w:szCs w:val="24"/>
        </w:rPr>
        <w:t xml:space="preserve">of </w:t>
      </w:r>
      <w:r w:rsidR="007913B2" w:rsidRPr="00BF78C9">
        <w:rPr>
          <w:rFonts w:ascii="Arial" w:hAnsi="Arial" w:cs="Arial"/>
          <w:sz w:val="24"/>
          <w:szCs w:val="24"/>
        </w:rPr>
        <w:t xml:space="preserve">the tender the Gauteng Department of Health </w:t>
      </w:r>
      <w:r w:rsidR="007913B2" w:rsidRPr="00BF78C9">
        <w:rPr>
          <w:rFonts w:ascii="Arial" w:hAnsi="Arial" w:cs="Arial"/>
          <w:sz w:val="24"/>
          <w:szCs w:val="24"/>
        </w:rPr>
        <w:lastRenderedPageBreak/>
        <w:t>(GDOH) awarded the respondent</w:t>
      </w:r>
      <w:r w:rsidR="000C2C72">
        <w:rPr>
          <w:rFonts w:ascii="Arial" w:hAnsi="Arial" w:cs="Arial"/>
          <w:sz w:val="24"/>
          <w:szCs w:val="24"/>
        </w:rPr>
        <w:t>,</w:t>
      </w:r>
      <w:r w:rsidR="007913B2" w:rsidRPr="00BF78C9">
        <w:rPr>
          <w:rFonts w:ascii="Arial" w:hAnsi="Arial" w:cs="Arial"/>
          <w:sz w:val="24"/>
          <w:szCs w:val="24"/>
        </w:rPr>
        <w:t xml:space="preserve"> Mlangeni Brothers</w:t>
      </w:r>
      <w:r w:rsidR="002E55ED" w:rsidRPr="00BF78C9">
        <w:rPr>
          <w:rFonts w:ascii="Arial" w:hAnsi="Arial" w:cs="Arial"/>
          <w:sz w:val="24"/>
          <w:szCs w:val="24"/>
        </w:rPr>
        <w:t xml:space="preserve"> Events CC (Mlangeni Brothers)</w:t>
      </w:r>
      <w:r w:rsidR="007913B2" w:rsidRPr="00BF78C9">
        <w:rPr>
          <w:rFonts w:ascii="Arial" w:hAnsi="Arial" w:cs="Arial"/>
          <w:sz w:val="24"/>
          <w:szCs w:val="24"/>
        </w:rPr>
        <w:t xml:space="preserve"> to supply it with P</w:t>
      </w:r>
      <w:r w:rsidR="00B45D5F" w:rsidRPr="00BF78C9">
        <w:rPr>
          <w:rFonts w:ascii="Arial" w:hAnsi="Arial" w:cs="Arial"/>
          <w:sz w:val="24"/>
          <w:szCs w:val="24"/>
        </w:rPr>
        <w:t xml:space="preserve">ersonal </w:t>
      </w:r>
      <w:r w:rsidR="007913B2" w:rsidRPr="00BF78C9">
        <w:rPr>
          <w:rFonts w:ascii="Arial" w:hAnsi="Arial" w:cs="Arial"/>
          <w:sz w:val="24"/>
          <w:szCs w:val="24"/>
        </w:rPr>
        <w:t>P</w:t>
      </w:r>
      <w:r w:rsidR="00B45D5F" w:rsidRPr="00BF78C9">
        <w:rPr>
          <w:rFonts w:ascii="Arial" w:hAnsi="Arial" w:cs="Arial"/>
          <w:sz w:val="24"/>
          <w:szCs w:val="24"/>
        </w:rPr>
        <w:t xml:space="preserve">rotective </w:t>
      </w:r>
      <w:r w:rsidR="007913B2" w:rsidRPr="00BF78C9">
        <w:rPr>
          <w:rFonts w:ascii="Arial" w:hAnsi="Arial" w:cs="Arial"/>
          <w:sz w:val="24"/>
          <w:szCs w:val="24"/>
        </w:rPr>
        <w:t>E</w:t>
      </w:r>
      <w:r w:rsidR="00B45D5F" w:rsidRPr="00BF78C9">
        <w:rPr>
          <w:rFonts w:ascii="Arial" w:hAnsi="Arial" w:cs="Arial"/>
          <w:sz w:val="24"/>
          <w:szCs w:val="24"/>
        </w:rPr>
        <w:t>quipment (PPE)</w:t>
      </w:r>
      <w:r w:rsidR="007913B2" w:rsidRPr="00BF78C9">
        <w:rPr>
          <w:rFonts w:ascii="Arial" w:hAnsi="Arial" w:cs="Arial"/>
          <w:sz w:val="24"/>
          <w:szCs w:val="24"/>
        </w:rPr>
        <w:t xml:space="preserve"> items in the wake of the Covid 19 pandemic in 2020</w:t>
      </w:r>
      <w:r w:rsidR="00BC15B3">
        <w:rPr>
          <w:rFonts w:ascii="Arial" w:hAnsi="Arial" w:cs="Arial"/>
          <w:sz w:val="24"/>
          <w:szCs w:val="24"/>
        </w:rPr>
        <w:t>,</w:t>
      </w:r>
      <w:r w:rsidR="007913B2" w:rsidRPr="00BF78C9">
        <w:rPr>
          <w:rFonts w:ascii="Arial" w:hAnsi="Arial" w:cs="Arial"/>
          <w:sz w:val="24"/>
          <w:szCs w:val="24"/>
        </w:rPr>
        <w:t xml:space="preserve"> as well as the costs of the application. </w:t>
      </w:r>
    </w:p>
    <w:p w14:paraId="30FBE874" w14:textId="75BE338F" w:rsidR="007913B2" w:rsidRPr="00BF78C9" w:rsidRDefault="00B45D5F" w:rsidP="00BF78C9">
      <w:pPr>
        <w:spacing w:before="240" w:line="360" w:lineRule="auto"/>
        <w:jc w:val="both"/>
        <w:rPr>
          <w:rFonts w:ascii="Arial" w:hAnsi="Arial" w:cs="Arial"/>
          <w:sz w:val="24"/>
          <w:szCs w:val="24"/>
        </w:rPr>
      </w:pPr>
      <w:r w:rsidRPr="00BF78C9">
        <w:rPr>
          <w:rFonts w:ascii="Arial" w:hAnsi="Arial" w:cs="Arial"/>
          <w:sz w:val="24"/>
          <w:szCs w:val="24"/>
        </w:rPr>
        <w:t>[2]</w:t>
      </w:r>
      <w:r w:rsidRPr="00BF78C9">
        <w:rPr>
          <w:rFonts w:ascii="Arial" w:hAnsi="Arial" w:cs="Arial"/>
          <w:sz w:val="24"/>
          <w:szCs w:val="24"/>
        </w:rPr>
        <w:tab/>
        <w:t>In April 2020</w:t>
      </w:r>
      <w:r w:rsidR="007913B2" w:rsidRPr="00BF78C9">
        <w:rPr>
          <w:rFonts w:ascii="Arial" w:hAnsi="Arial" w:cs="Arial"/>
          <w:sz w:val="24"/>
          <w:szCs w:val="24"/>
        </w:rPr>
        <w:t>, the GDOH a</w:t>
      </w:r>
      <w:r w:rsidR="00AD70A3" w:rsidRPr="00BF78C9">
        <w:rPr>
          <w:rFonts w:ascii="Arial" w:hAnsi="Arial" w:cs="Arial"/>
          <w:sz w:val="24"/>
          <w:szCs w:val="24"/>
        </w:rPr>
        <w:t>warded Mlangeni Brother</w:t>
      </w:r>
      <w:r w:rsidR="002E55ED" w:rsidRPr="00BF78C9">
        <w:rPr>
          <w:rFonts w:ascii="Arial" w:hAnsi="Arial" w:cs="Arial"/>
          <w:sz w:val="24"/>
          <w:szCs w:val="24"/>
        </w:rPr>
        <w:t>s</w:t>
      </w:r>
      <w:r w:rsidR="00AD70A3" w:rsidRPr="00BF78C9">
        <w:rPr>
          <w:rFonts w:ascii="Arial" w:hAnsi="Arial" w:cs="Arial"/>
          <w:sz w:val="24"/>
          <w:szCs w:val="24"/>
        </w:rPr>
        <w:t xml:space="preserve"> a contract</w:t>
      </w:r>
      <w:r w:rsidRPr="00BF78C9">
        <w:rPr>
          <w:rFonts w:ascii="Arial" w:hAnsi="Arial" w:cs="Arial"/>
          <w:sz w:val="24"/>
          <w:szCs w:val="24"/>
        </w:rPr>
        <w:t xml:space="preserve"> </w:t>
      </w:r>
      <w:r w:rsidR="000C2C72" w:rsidRPr="00BF78C9">
        <w:rPr>
          <w:rFonts w:ascii="Arial" w:hAnsi="Arial" w:cs="Arial"/>
          <w:sz w:val="24"/>
          <w:szCs w:val="24"/>
        </w:rPr>
        <w:t xml:space="preserve">(the impugned contract) </w:t>
      </w:r>
      <w:r w:rsidRPr="00BF78C9">
        <w:rPr>
          <w:rFonts w:ascii="Arial" w:hAnsi="Arial" w:cs="Arial"/>
          <w:sz w:val="24"/>
          <w:szCs w:val="24"/>
        </w:rPr>
        <w:t xml:space="preserve">to supply it with 100,000 units </w:t>
      </w:r>
      <w:r w:rsidR="00FB7968" w:rsidRPr="00BF78C9">
        <w:rPr>
          <w:rFonts w:ascii="Arial" w:hAnsi="Arial" w:cs="Arial"/>
          <w:sz w:val="24"/>
          <w:szCs w:val="24"/>
        </w:rPr>
        <w:t xml:space="preserve">or boxes </w:t>
      </w:r>
      <w:r w:rsidRPr="00BF78C9">
        <w:rPr>
          <w:rFonts w:ascii="Arial" w:hAnsi="Arial" w:cs="Arial"/>
          <w:sz w:val="24"/>
          <w:szCs w:val="24"/>
        </w:rPr>
        <w:t>(comprising 100 gloves each) of examination powder-free gloves (PPE items)</w:t>
      </w:r>
      <w:r w:rsidR="000C2C72">
        <w:rPr>
          <w:rFonts w:ascii="Arial" w:hAnsi="Arial" w:cs="Arial"/>
          <w:sz w:val="24"/>
          <w:szCs w:val="24"/>
        </w:rPr>
        <w:t>.</w:t>
      </w:r>
      <w:r w:rsidR="00FB7968" w:rsidRPr="00BF78C9">
        <w:rPr>
          <w:rFonts w:ascii="Arial" w:hAnsi="Arial" w:cs="Arial"/>
          <w:sz w:val="24"/>
          <w:szCs w:val="24"/>
        </w:rPr>
        <w:t xml:space="preserve"> </w:t>
      </w:r>
      <w:r w:rsidR="007913B2" w:rsidRPr="00BF78C9">
        <w:rPr>
          <w:rFonts w:ascii="Arial" w:hAnsi="Arial" w:cs="Arial"/>
          <w:sz w:val="24"/>
          <w:szCs w:val="24"/>
        </w:rPr>
        <w:t>Following widespread allegations of irregularities in the procurement of PPE’s</w:t>
      </w:r>
      <w:r w:rsidR="00FB7968" w:rsidRPr="00BF78C9">
        <w:rPr>
          <w:rFonts w:ascii="Arial" w:hAnsi="Arial" w:cs="Arial"/>
          <w:sz w:val="24"/>
          <w:szCs w:val="24"/>
        </w:rPr>
        <w:t>,</w:t>
      </w:r>
      <w:r w:rsidR="007913B2" w:rsidRPr="00BF78C9">
        <w:rPr>
          <w:rFonts w:ascii="Arial" w:hAnsi="Arial" w:cs="Arial"/>
          <w:sz w:val="24"/>
          <w:szCs w:val="24"/>
        </w:rPr>
        <w:t xml:space="preserve"> the President of the Republic of South Africa issued proclamation R</w:t>
      </w:r>
      <w:r w:rsidR="00FB7968" w:rsidRPr="00BF78C9">
        <w:rPr>
          <w:rFonts w:ascii="Arial" w:hAnsi="Arial" w:cs="Arial"/>
          <w:sz w:val="24"/>
          <w:szCs w:val="24"/>
        </w:rPr>
        <w:t>.</w:t>
      </w:r>
      <w:r w:rsidR="007913B2" w:rsidRPr="00BF78C9">
        <w:rPr>
          <w:rFonts w:ascii="Arial" w:hAnsi="Arial" w:cs="Arial"/>
          <w:sz w:val="24"/>
          <w:szCs w:val="24"/>
        </w:rPr>
        <w:t>23 of 2020</w:t>
      </w:r>
      <w:r w:rsidR="002E55ED" w:rsidRPr="00BF78C9">
        <w:rPr>
          <w:rStyle w:val="FootnoteReference"/>
          <w:rFonts w:ascii="Arial" w:hAnsi="Arial" w:cs="Arial"/>
          <w:sz w:val="24"/>
          <w:szCs w:val="24"/>
        </w:rPr>
        <w:footnoteReference w:id="1"/>
      </w:r>
      <w:r w:rsidR="007913B2" w:rsidRPr="00BF78C9">
        <w:rPr>
          <w:rFonts w:ascii="Arial" w:hAnsi="Arial" w:cs="Arial"/>
          <w:sz w:val="24"/>
          <w:szCs w:val="24"/>
        </w:rPr>
        <w:t xml:space="preserve">, authorising the SIU to investigate maladministration and malfeasance in the awarding of tenders for the supply of PPEs across the public service. </w:t>
      </w:r>
    </w:p>
    <w:p w14:paraId="729FBF7A" w14:textId="6AF38F28" w:rsidR="000C2C72" w:rsidRDefault="007913B2" w:rsidP="00BF78C9">
      <w:pPr>
        <w:spacing w:before="240" w:line="360" w:lineRule="auto"/>
        <w:jc w:val="both"/>
        <w:rPr>
          <w:rFonts w:ascii="Arial" w:hAnsi="Arial" w:cs="Arial"/>
          <w:sz w:val="24"/>
          <w:szCs w:val="24"/>
        </w:rPr>
      </w:pPr>
      <w:r w:rsidRPr="00BF78C9">
        <w:rPr>
          <w:rFonts w:ascii="Arial" w:hAnsi="Arial" w:cs="Arial"/>
          <w:sz w:val="24"/>
          <w:szCs w:val="24"/>
        </w:rPr>
        <w:t>[3]</w:t>
      </w:r>
      <w:r w:rsidRPr="00BF78C9">
        <w:rPr>
          <w:rFonts w:ascii="Arial" w:hAnsi="Arial" w:cs="Arial"/>
          <w:sz w:val="24"/>
          <w:szCs w:val="24"/>
        </w:rPr>
        <w:tab/>
        <w:t xml:space="preserve">The </w:t>
      </w:r>
      <w:r w:rsidR="00AD24AE" w:rsidRPr="00BF78C9">
        <w:rPr>
          <w:rFonts w:ascii="Arial" w:hAnsi="Arial" w:cs="Arial"/>
          <w:sz w:val="24"/>
          <w:szCs w:val="24"/>
        </w:rPr>
        <w:t>impugned contract</w:t>
      </w:r>
      <w:r w:rsidRPr="00BF78C9">
        <w:rPr>
          <w:rFonts w:ascii="Arial" w:hAnsi="Arial" w:cs="Arial"/>
          <w:sz w:val="24"/>
          <w:szCs w:val="24"/>
        </w:rPr>
        <w:t xml:space="preserve"> is one of many</w:t>
      </w:r>
      <w:r w:rsidR="00FB7968" w:rsidRPr="00BF78C9">
        <w:rPr>
          <w:rFonts w:ascii="Arial" w:hAnsi="Arial" w:cs="Arial"/>
          <w:sz w:val="24"/>
          <w:szCs w:val="24"/>
        </w:rPr>
        <w:t xml:space="preserve"> contracts</w:t>
      </w:r>
      <w:r w:rsidRPr="00BF78C9">
        <w:rPr>
          <w:rFonts w:ascii="Arial" w:hAnsi="Arial" w:cs="Arial"/>
          <w:sz w:val="24"/>
          <w:szCs w:val="24"/>
        </w:rPr>
        <w:t xml:space="preserve"> investigated by the SIU as authorised by Proclamation R.23 </w:t>
      </w:r>
      <w:r w:rsidR="008460F0">
        <w:rPr>
          <w:rFonts w:ascii="Arial" w:hAnsi="Arial" w:cs="Arial"/>
          <w:sz w:val="24"/>
          <w:szCs w:val="24"/>
        </w:rPr>
        <w:t xml:space="preserve">of </w:t>
      </w:r>
      <w:r w:rsidRPr="00BF78C9">
        <w:rPr>
          <w:rFonts w:ascii="Arial" w:hAnsi="Arial" w:cs="Arial"/>
          <w:sz w:val="24"/>
          <w:szCs w:val="24"/>
        </w:rPr>
        <w:t>2020. On the b</w:t>
      </w:r>
      <w:r w:rsidR="00AD70A3" w:rsidRPr="00BF78C9">
        <w:rPr>
          <w:rFonts w:ascii="Arial" w:hAnsi="Arial" w:cs="Arial"/>
          <w:sz w:val="24"/>
          <w:szCs w:val="24"/>
        </w:rPr>
        <w:t>asis of its findings, in March 2021, the SIU</w:t>
      </w:r>
      <w:r w:rsidRPr="00BF78C9">
        <w:rPr>
          <w:rFonts w:ascii="Arial" w:hAnsi="Arial" w:cs="Arial"/>
          <w:sz w:val="24"/>
          <w:szCs w:val="24"/>
        </w:rPr>
        <w:t xml:space="preserve"> instituted proceedings in the Tribunal to review and set aside the </w:t>
      </w:r>
      <w:r w:rsidR="00AD24AE" w:rsidRPr="00BF78C9">
        <w:rPr>
          <w:rFonts w:ascii="Arial" w:hAnsi="Arial" w:cs="Arial"/>
          <w:sz w:val="24"/>
          <w:szCs w:val="24"/>
        </w:rPr>
        <w:t>impugned contract</w:t>
      </w:r>
      <w:r w:rsidRPr="00BF78C9">
        <w:rPr>
          <w:rFonts w:ascii="Arial" w:hAnsi="Arial" w:cs="Arial"/>
          <w:sz w:val="24"/>
          <w:szCs w:val="24"/>
        </w:rPr>
        <w:t>, citing various procurement irregularities</w:t>
      </w:r>
      <w:r w:rsidR="000C2C72">
        <w:rPr>
          <w:rFonts w:ascii="Arial" w:hAnsi="Arial" w:cs="Arial"/>
          <w:sz w:val="24"/>
          <w:szCs w:val="24"/>
        </w:rPr>
        <w:t xml:space="preserve"> (the review application)</w:t>
      </w:r>
      <w:r w:rsidRPr="00BF78C9">
        <w:rPr>
          <w:rFonts w:ascii="Arial" w:hAnsi="Arial" w:cs="Arial"/>
          <w:sz w:val="24"/>
          <w:szCs w:val="24"/>
        </w:rPr>
        <w:t xml:space="preserve">. By agreement between the parties, </w:t>
      </w:r>
      <w:r w:rsidR="00AD70A3" w:rsidRPr="00BF78C9">
        <w:rPr>
          <w:rFonts w:ascii="Arial" w:hAnsi="Arial" w:cs="Arial"/>
          <w:sz w:val="24"/>
          <w:szCs w:val="24"/>
        </w:rPr>
        <w:t>on 7 February 2022</w:t>
      </w:r>
      <w:r w:rsidRPr="00BF78C9">
        <w:rPr>
          <w:rFonts w:ascii="Arial" w:hAnsi="Arial" w:cs="Arial"/>
          <w:sz w:val="24"/>
          <w:szCs w:val="24"/>
        </w:rPr>
        <w:t>, the Tribunal granted an order reviewing and setting asi</w:t>
      </w:r>
      <w:r w:rsidR="00AD70A3" w:rsidRPr="00BF78C9">
        <w:rPr>
          <w:rFonts w:ascii="Arial" w:hAnsi="Arial" w:cs="Arial"/>
          <w:sz w:val="24"/>
          <w:szCs w:val="24"/>
        </w:rPr>
        <w:t xml:space="preserve">de the impugned contract, the commitment letter </w:t>
      </w:r>
      <w:r w:rsidR="002E55ED" w:rsidRPr="00BF78C9">
        <w:rPr>
          <w:rFonts w:ascii="Arial" w:hAnsi="Arial" w:cs="Arial"/>
          <w:sz w:val="24"/>
          <w:szCs w:val="24"/>
        </w:rPr>
        <w:t xml:space="preserve">dated 20 April 2020 and purchase order number </w:t>
      </w:r>
      <w:r w:rsidR="002E55ED" w:rsidRPr="00BF78C9">
        <w:rPr>
          <w:rFonts w:ascii="Arial" w:hAnsi="Arial" w:cs="Arial"/>
          <w:sz w:val="24"/>
          <w:szCs w:val="24"/>
          <w:u w:color="000000"/>
          <w:bdr w:val="nil"/>
        </w:rPr>
        <w:t>4250901850 dated 07 May 2020</w:t>
      </w:r>
      <w:r w:rsidR="003577DE" w:rsidRPr="00BF78C9">
        <w:rPr>
          <w:rFonts w:ascii="Arial" w:hAnsi="Arial" w:cs="Arial"/>
          <w:sz w:val="24"/>
          <w:szCs w:val="24"/>
          <w:u w:color="000000"/>
          <w:bdr w:val="nil"/>
        </w:rPr>
        <w:t xml:space="preserve"> </w:t>
      </w:r>
      <w:r w:rsidR="00AD70A3" w:rsidRPr="00BF78C9">
        <w:rPr>
          <w:rFonts w:ascii="Arial" w:hAnsi="Arial" w:cs="Arial"/>
          <w:sz w:val="24"/>
          <w:szCs w:val="24"/>
        </w:rPr>
        <w:t>the GDOH issued to Mlangeni Brothers</w:t>
      </w:r>
      <w:r w:rsidR="002E55ED" w:rsidRPr="00BF78C9">
        <w:rPr>
          <w:rFonts w:ascii="Arial" w:hAnsi="Arial" w:cs="Arial"/>
          <w:sz w:val="24"/>
          <w:szCs w:val="24"/>
        </w:rPr>
        <w:t>.</w:t>
      </w:r>
      <w:r w:rsidR="000C2C72">
        <w:rPr>
          <w:rFonts w:ascii="Arial" w:hAnsi="Arial" w:cs="Arial"/>
          <w:sz w:val="24"/>
          <w:szCs w:val="24"/>
        </w:rPr>
        <w:t xml:space="preserve"> </w:t>
      </w:r>
      <w:r w:rsidR="00BC15B3">
        <w:rPr>
          <w:rFonts w:ascii="Arial" w:hAnsi="Arial" w:cs="Arial"/>
          <w:sz w:val="24"/>
          <w:szCs w:val="24"/>
        </w:rPr>
        <w:t>The costs of the application were</w:t>
      </w:r>
      <w:r w:rsidR="000C2C72">
        <w:rPr>
          <w:rFonts w:ascii="Arial" w:hAnsi="Arial" w:cs="Arial"/>
          <w:sz w:val="24"/>
          <w:szCs w:val="24"/>
        </w:rPr>
        <w:t xml:space="preserve"> reserved for determination in these proceedings.</w:t>
      </w:r>
      <w:r w:rsidR="002E55ED" w:rsidRPr="00BF78C9">
        <w:rPr>
          <w:rFonts w:ascii="Arial" w:hAnsi="Arial" w:cs="Arial"/>
          <w:sz w:val="24"/>
          <w:szCs w:val="24"/>
        </w:rPr>
        <w:t xml:space="preserve"> </w:t>
      </w:r>
      <w:r w:rsidR="00AD24AE" w:rsidRPr="00BF78C9">
        <w:rPr>
          <w:rFonts w:ascii="Arial" w:hAnsi="Arial" w:cs="Arial"/>
          <w:sz w:val="24"/>
          <w:szCs w:val="24"/>
        </w:rPr>
        <w:t xml:space="preserve">The </w:t>
      </w:r>
      <w:r w:rsidR="002E55ED" w:rsidRPr="00BF78C9">
        <w:rPr>
          <w:rFonts w:ascii="Arial" w:hAnsi="Arial" w:cs="Arial"/>
          <w:sz w:val="24"/>
          <w:szCs w:val="24"/>
        </w:rPr>
        <w:t xml:space="preserve">Tribunal’s </w:t>
      </w:r>
      <w:r w:rsidR="00AD24AE" w:rsidRPr="00BF78C9">
        <w:rPr>
          <w:rFonts w:ascii="Arial" w:hAnsi="Arial" w:cs="Arial"/>
          <w:sz w:val="24"/>
          <w:szCs w:val="24"/>
        </w:rPr>
        <w:t xml:space="preserve">order also </w:t>
      </w:r>
      <w:r w:rsidR="00AD70A3" w:rsidRPr="00BF78C9">
        <w:rPr>
          <w:rFonts w:ascii="Arial" w:hAnsi="Arial" w:cs="Arial"/>
          <w:sz w:val="24"/>
          <w:szCs w:val="24"/>
        </w:rPr>
        <w:t>direct</w:t>
      </w:r>
      <w:r w:rsidR="00AD24AE" w:rsidRPr="00BF78C9">
        <w:rPr>
          <w:rFonts w:ascii="Arial" w:hAnsi="Arial" w:cs="Arial"/>
          <w:sz w:val="24"/>
          <w:szCs w:val="24"/>
        </w:rPr>
        <w:t xml:space="preserve">ed </w:t>
      </w:r>
      <w:r w:rsidR="00AD70A3" w:rsidRPr="00BF78C9">
        <w:rPr>
          <w:rFonts w:ascii="Arial" w:hAnsi="Arial" w:cs="Arial"/>
          <w:sz w:val="24"/>
          <w:szCs w:val="24"/>
        </w:rPr>
        <w:t>Mlangeni</w:t>
      </w:r>
      <w:r w:rsidRPr="00BF78C9">
        <w:rPr>
          <w:rFonts w:ascii="Arial" w:hAnsi="Arial" w:cs="Arial"/>
          <w:sz w:val="24"/>
          <w:szCs w:val="24"/>
        </w:rPr>
        <w:t xml:space="preserve"> Brothers to file an Income and Expenditure Statement (IES) </w:t>
      </w:r>
      <w:r w:rsidR="00AD70A3" w:rsidRPr="00BF78C9">
        <w:rPr>
          <w:rFonts w:ascii="Arial" w:hAnsi="Arial" w:cs="Arial"/>
          <w:sz w:val="24"/>
          <w:szCs w:val="24"/>
        </w:rPr>
        <w:t xml:space="preserve">by </w:t>
      </w:r>
      <w:r w:rsidR="00AD70A3" w:rsidRPr="00BF78C9">
        <w:rPr>
          <w:rFonts w:ascii="Arial" w:eastAsia="Times New Roman" w:hAnsi="Arial" w:cs="Arial"/>
          <w:sz w:val="24"/>
          <w:szCs w:val="24"/>
        </w:rPr>
        <w:t>21 February 2022</w:t>
      </w:r>
      <w:r w:rsidR="005802B3" w:rsidRPr="00BF78C9">
        <w:rPr>
          <w:rFonts w:ascii="Arial" w:hAnsi="Arial" w:cs="Arial"/>
          <w:sz w:val="24"/>
          <w:szCs w:val="24"/>
        </w:rPr>
        <w:t xml:space="preserve"> </w:t>
      </w:r>
      <w:r w:rsidRPr="00BF78C9">
        <w:rPr>
          <w:rFonts w:ascii="Arial" w:hAnsi="Arial" w:cs="Arial"/>
          <w:sz w:val="24"/>
          <w:szCs w:val="24"/>
        </w:rPr>
        <w:t xml:space="preserve">to determine the profit it acquired from the </w:t>
      </w:r>
      <w:r w:rsidR="00AD24AE" w:rsidRPr="00BF78C9">
        <w:rPr>
          <w:rFonts w:ascii="Arial" w:hAnsi="Arial" w:cs="Arial"/>
          <w:sz w:val="24"/>
          <w:szCs w:val="24"/>
        </w:rPr>
        <w:t>impugned contract</w:t>
      </w:r>
      <w:r w:rsidR="005802B3" w:rsidRPr="00BF78C9">
        <w:rPr>
          <w:rFonts w:ascii="Arial" w:hAnsi="Arial" w:cs="Arial"/>
          <w:sz w:val="24"/>
          <w:szCs w:val="24"/>
        </w:rPr>
        <w:t xml:space="preserve">. </w:t>
      </w:r>
    </w:p>
    <w:p w14:paraId="4B117225" w14:textId="2CE20113" w:rsidR="005802B3" w:rsidRPr="00BF78C9" w:rsidRDefault="000C2C72" w:rsidP="00BF78C9">
      <w:pPr>
        <w:spacing w:before="24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 the present proceedings, t</w:t>
      </w:r>
      <w:r w:rsidR="007913B2" w:rsidRPr="00BF78C9">
        <w:rPr>
          <w:rFonts w:ascii="Arial" w:hAnsi="Arial" w:cs="Arial"/>
          <w:sz w:val="24"/>
          <w:szCs w:val="24"/>
        </w:rPr>
        <w:t xml:space="preserve">he applicants </w:t>
      </w:r>
      <w:r w:rsidR="005802B3" w:rsidRPr="00BF78C9">
        <w:rPr>
          <w:rFonts w:ascii="Arial" w:hAnsi="Arial" w:cs="Arial"/>
          <w:sz w:val="24"/>
          <w:szCs w:val="24"/>
        </w:rPr>
        <w:t xml:space="preserve">seek an order that it is just and equitable that Mlangeni Brothers is divested of the profit it </w:t>
      </w:r>
      <w:r w:rsidR="00BC15B3">
        <w:rPr>
          <w:rFonts w:ascii="Arial" w:hAnsi="Arial" w:cs="Arial"/>
          <w:sz w:val="24"/>
          <w:szCs w:val="24"/>
        </w:rPr>
        <w:t xml:space="preserve">stands to </w:t>
      </w:r>
      <w:r w:rsidR="005802B3" w:rsidRPr="00BF78C9">
        <w:rPr>
          <w:rFonts w:ascii="Arial" w:hAnsi="Arial" w:cs="Arial"/>
          <w:sz w:val="24"/>
          <w:szCs w:val="24"/>
        </w:rPr>
        <w:t>acquire from the tender</w:t>
      </w:r>
      <w:r>
        <w:rPr>
          <w:rFonts w:ascii="Arial" w:hAnsi="Arial" w:cs="Arial"/>
          <w:sz w:val="24"/>
          <w:szCs w:val="24"/>
        </w:rPr>
        <w:t xml:space="preserve"> and that it is only permitted to retain the reasonable expenses it incurred when it supplied the PPE items to the GDOH</w:t>
      </w:r>
      <w:r w:rsidR="005802B3" w:rsidRPr="00BF78C9">
        <w:rPr>
          <w:rFonts w:ascii="Arial" w:hAnsi="Arial" w:cs="Arial"/>
          <w:sz w:val="24"/>
          <w:szCs w:val="24"/>
        </w:rPr>
        <w:t>.</w:t>
      </w:r>
    </w:p>
    <w:p w14:paraId="7754E4A2" w14:textId="4FA96337" w:rsidR="00FB7968" w:rsidRPr="00BF78C9" w:rsidRDefault="000C2C72" w:rsidP="00BF78C9">
      <w:pPr>
        <w:spacing w:before="240" w:line="360" w:lineRule="auto"/>
        <w:jc w:val="both"/>
        <w:rPr>
          <w:rFonts w:ascii="Arial" w:hAnsi="Arial" w:cs="Arial"/>
          <w:sz w:val="24"/>
          <w:szCs w:val="24"/>
        </w:rPr>
      </w:pPr>
      <w:r>
        <w:rPr>
          <w:rFonts w:ascii="Arial" w:hAnsi="Arial" w:cs="Arial"/>
          <w:sz w:val="24"/>
          <w:szCs w:val="24"/>
        </w:rPr>
        <w:t>[5</w:t>
      </w:r>
      <w:r w:rsidR="005802B3" w:rsidRPr="00BF78C9">
        <w:rPr>
          <w:rFonts w:ascii="Arial" w:hAnsi="Arial" w:cs="Arial"/>
          <w:sz w:val="24"/>
          <w:szCs w:val="24"/>
        </w:rPr>
        <w:t>]</w:t>
      </w:r>
      <w:r w:rsidR="005802B3" w:rsidRPr="00BF78C9">
        <w:rPr>
          <w:rFonts w:ascii="Arial" w:hAnsi="Arial" w:cs="Arial"/>
          <w:sz w:val="24"/>
          <w:szCs w:val="24"/>
        </w:rPr>
        <w:tab/>
        <w:t xml:space="preserve">Mlangeni Brothers </w:t>
      </w:r>
      <w:r w:rsidR="00AD70A3" w:rsidRPr="00BF78C9">
        <w:rPr>
          <w:rFonts w:ascii="Arial" w:hAnsi="Arial" w:cs="Arial"/>
          <w:sz w:val="24"/>
          <w:szCs w:val="24"/>
        </w:rPr>
        <w:t>delayed by a period of four months to file the IES</w:t>
      </w:r>
      <w:r w:rsidR="005802B3" w:rsidRPr="00BF78C9">
        <w:rPr>
          <w:rFonts w:ascii="Arial" w:hAnsi="Arial" w:cs="Arial"/>
          <w:sz w:val="24"/>
          <w:szCs w:val="24"/>
        </w:rPr>
        <w:t xml:space="preserve">. It </w:t>
      </w:r>
      <w:r w:rsidR="00AD70A3" w:rsidRPr="00BF78C9">
        <w:rPr>
          <w:rFonts w:ascii="Arial" w:hAnsi="Arial" w:cs="Arial"/>
          <w:sz w:val="24"/>
          <w:szCs w:val="24"/>
        </w:rPr>
        <w:t>only filed it on 1 July 2022</w:t>
      </w:r>
      <w:r w:rsidR="005802B3" w:rsidRPr="00BF78C9">
        <w:rPr>
          <w:rFonts w:ascii="Arial" w:hAnsi="Arial" w:cs="Arial"/>
          <w:sz w:val="24"/>
          <w:szCs w:val="24"/>
        </w:rPr>
        <w:t>. It seeks condonation for the late filing of the IE</w:t>
      </w:r>
      <w:r w:rsidR="008460F0">
        <w:rPr>
          <w:rFonts w:ascii="Arial" w:hAnsi="Arial" w:cs="Arial"/>
          <w:sz w:val="24"/>
          <w:szCs w:val="24"/>
        </w:rPr>
        <w:t>S</w:t>
      </w:r>
      <w:r w:rsidR="005802B3" w:rsidRPr="00BF78C9">
        <w:rPr>
          <w:rFonts w:ascii="Arial" w:hAnsi="Arial" w:cs="Arial"/>
          <w:sz w:val="24"/>
          <w:szCs w:val="24"/>
        </w:rPr>
        <w:t xml:space="preserve">. It also seeks an order that the </w:t>
      </w:r>
      <w:r w:rsidR="00AD70A3" w:rsidRPr="00BF78C9">
        <w:rPr>
          <w:rFonts w:ascii="Arial" w:hAnsi="Arial" w:cs="Arial"/>
          <w:sz w:val="24"/>
          <w:szCs w:val="24"/>
        </w:rPr>
        <w:t>GDOH pays to it an amount of R15, 523, 200</w:t>
      </w:r>
      <w:r w:rsidR="005802B3" w:rsidRPr="00BF78C9">
        <w:rPr>
          <w:rFonts w:ascii="Arial" w:hAnsi="Arial" w:cs="Arial"/>
          <w:sz w:val="24"/>
          <w:szCs w:val="24"/>
        </w:rPr>
        <w:t>,</w:t>
      </w:r>
      <w:r w:rsidR="00AD70A3" w:rsidRPr="00BF78C9">
        <w:rPr>
          <w:rFonts w:ascii="Arial" w:hAnsi="Arial" w:cs="Arial"/>
          <w:sz w:val="24"/>
          <w:szCs w:val="24"/>
        </w:rPr>
        <w:t xml:space="preserve"> interest on this amount at the applicable rate, calculated from 22 September 2020</w:t>
      </w:r>
      <w:r w:rsidR="005802B3" w:rsidRPr="00BF78C9">
        <w:rPr>
          <w:rFonts w:ascii="Arial" w:hAnsi="Arial" w:cs="Arial"/>
          <w:sz w:val="24"/>
          <w:szCs w:val="24"/>
        </w:rPr>
        <w:t xml:space="preserve"> </w:t>
      </w:r>
      <w:r w:rsidRPr="00BF78C9">
        <w:rPr>
          <w:rFonts w:ascii="Arial" w:hAnsi="Arial" w:cs="Arial"/>
          <w:sz w:val="24"/>
          <w:szCs w:val="24"/>
        </w:rPr>
        <w:t>(the monetary judgment)</w:t>
      </w:r>
      <w:r>
        <w:rPr>
          <w:rFonts w:ascii="Arial" w:hAnsi="Arial" w:cs="Arial"/>
          <w:sz w:val="24"/>
          <w:szCs w:val="24"/>
        </w:rPr>
        <w:t xml:space="preserve"> </w:t>
      </w:r>
      <w:r w:rsidR="005802B3" w:rsidRPr="00BF78C9">
        <w:rPr>
          <w:rFonts w:ascii="Arial" w:hAnsi="Arial" w:cs="Arial"/>
          <w:sz w:val="24"/>
          <w:szCs w:val="24"/>
        </w:rPr>
        <w:t xml:space="preserve">as well as the costs of the </w:t>
      </w:r>
      <w:r>
        <w:rPr>
          <w:rFonts w:ascii="Arial" w:hAnsi="Arial" w:cs="Arial"/>
          <w:sz w:val="24"/>
          <w:szCs w:val="24"/>
        </w:rPr>
        <w:t xml:space="preserve">review </w:t>
      </w:r>
      <w:r w:rsidR="005802B3" w:rsidRPr="00BF78C9">
        <w:rPr>
          <w:rFonts w:ascii="Arial" w:hAnsi="Arial" w:cs="Arial"/>
          <w:sz w:val="24"/>
          <w:szCs w:val="24"/>
        </w:rPr>
        <w:t xml:space="preserve">application. </w:t>
      </w:r>
      <w:r w:rsidR="002E55ED" w:rsidRPr="00BF78C9">
        <w:rPr>
          <w:rFonts w:ascii="Arial" w:hAnsi="Arial" w:cs="Arial"/>
          <w:sz w:val="24"/>
          <w:szCs w:val="24"/>
        </w:rPr>
        <w:t>Essentially, Mlangeni Brothers seeks full payment of the amount it charged the GDOH</w:t>
      </w:r>
      <w:r w:rsidR="003577DE" w:rsidRPr="00BF78C9">
        <w:rPr>
          <w:rFonts w:ascii="Arial" w:hAnsi="Arial" w:cs="Arial"/>
          <w:sz w:val="24"/>
          <w:szCs w:val="24"/>
        </w:rPr>
        <w:t xml:space="preserve">, </w:t>
      </w:r>
      <w:r w:rsidR="002E55ED" w:rsidRPr="00BF78C9">
        <w:rPr>
          <w:rFonts w:ascii="Arial" w:hAnsi="Arial" w:cs="Arial"/>
          <w:sz w:val="24"/>
          <w:szCs w:val="24"/>
        </w:rPr>
        <w:t xml:space="preserve">inclusive of the profit it stands to earn from the impugned contract. </w:t>
      </w:r>
    </w:p>
    <w:p w14:paraId="0ED409F9" w14:textId="167CA107" w:rsidR="007913B2" w:rsidRPr="00BF78C9" w:rsidRDefault="000C2C72" w:rsidP="00BF78C9">
      <w:pPr>
        <w:spacing w:before="240" w:line="360" w:lineRule="auto"/>
        <w:jc w:val="both"/>
        <w:rPr>
          <w:rFonts w:ascii="Arial" w:hAnsi="Arial" w:cs="Arial"/>
          <w:sz w:val="24"/>
          <w:szCs w:val="24"/>
        </w:rPr>
      </w:pPr>
      <w:r>
        <w:rPr>
          <w:rFonts w:ascii="Arial" w:hAnsi="Arial" w:cs="Arial"/>
          <w:sz w:val="24"/>
          <w:szCs w:val="24"/>
        </w:rPr>
        <w:t>[6</w:t>
      </w:r>
      <w:r w:rsidR="00FB7968" w:rsidRPr="00BF78C9">
        <w:rPr>
          <w:rFonts w:ascii="Arial" w:hAnsi="Arial" w:cs="Arial"/>
          <w:sz w:val="24"/>
          <w:szCs w:val="24"/>
        </w:rPr>
        <w:t>]</w:t>
      </w:r>
      <w:r w:rsidR="00FB7968" w:rsidRPr="00BF78C9">
        <w:rPr>
          <w:rFonts w:ascii="Arial" w:hAnsi="Arial" w:cs="Arial"/>
          <w:sz w:val="24"/>
          <w:szCs w:val="24"/>
        </w:rPr>
        <w:tab/>
      </w:r>
      <w:r w:rsidR="005802B3" w:rsidRPr="00BF78C9">
        <w:rPr>
          <w:rFonts w:ascii="Arial" w:hAnsi="Arial" w:cs="Arial"/>
          <w:sz w:val="24"/>
          <w:szCs w:val="24"/>
        </w:rPr>
        <w:t>In their answering affidavit filed in response to Mlangeni Brothers’ application for condonation and for monetary judgment, the applicants concede the condonation</w:t>
      </w:r>
      <w:r w:rsidR="00ED2136" w:rsidRPr="00BF78C9">
        <w:rPr>
          <w:rFonts w:ascii="Arial" w:hAnsi="Arial" w:cs="Arial"/>
          <w:sz w:val="24"/>
          <w:szCs w:val="24"/>
        </w:rPr>
        <w:t xml:space="preserve"> application and only seek </w:t>
      </w:r>
      <w:r w:rsidR="005802B3" w:rsidRPr="00BF78C9">
        <w:rPr>
          <w:rFonts w:ascii="Arial" w:hAnsi="Arial" w:cs="Arial"/>
          <w:sz w:val="24"/>
          <w:szCs w:val="24"/>
        </w:rPr>
        <w:t xml:space="preserve">the costs of the application. Notwithstanding that Mlangeni Brothers </w:t>
      </w:r>
      <w:r w:rsidR="00ED2136" w:rsidRPr="00BF78C9">
        <w:rPr>
          <w:rFonts w:ascii="Arial" w:hAnsi="Arial" w:cs="Arial"/>
          <w:sz w:val="24"/>
          <w:szCs w:val="24"/>
        </w:rPr>
        <w:t>flagrantly disregarded the Tribunal’s order regarding the filing of the IES, its request for</w:t>
      </w:r>
      <w:r w:rsidR="005802B3" w:rsidRPr="00BF78C9">
        <w:rPr>
          <w:rFonts w:ascii="Arial" w:hAnsi="Arial" w:cs="Arial"/>
          <w:sz w:val="24"/>
          <w:szCs w:val="24"/>
        </w:rPr>
        <w:t xml:space="preserve"> condonation</w:t>
      </w:r>
      <w:r w:rsidR="00ED2136" w:rsidRPr="00BF78C9">
        <w:rPr>
          <w:rFonts w:ascii="Arial" w:hAnsi="Arial" w:cs="Arial"/>
          <w:sz w:val="24"/>
          <w:szCs w:val="24"/>
        </w:rPr>
        <w:t xml:space="preserve"> </w:t>
      </w:r>
      <w:r w:rsidR="00BC15B3">
        <w:rPr>
          <w:rFonts w:ascii="Arial" w:hAnsi="Arial" w:cs="Arial"/>
          <w:sz w:val="24"/>
          <w:szCs w:val="24"/>
        </w:rPr>
        <w:t>stands to be</w:t>
      </w:r>
      <w:r w:rsidR="005802B3" w:rsidRPr="00BF78C9">
        <w:rPr>
          <w:rFonts w:ascii="Arial" w:hAnsi="Arial" w:cs="Arial"/>
          <w:sz w:val="24"/>
          <w:szCs w:val="24"/>
        </w:rPr>
        <w:t xml:space="preserve"> granted in the interest of justice. As will be apparent in this judgment, the basis for the condonation application bears relevance for the determination of </w:t>
      </w:r>
      <w:r>
        <w:rPr>
          <w:rFonts w:ascii="Arial" w:hAnsi="Arial" w:cs="Arial"/>
          <w:sz w:val="24"/>
          <w:szCs w:val="24"/>
        </w:rPr>
        <w:t xml:space="preserve">the </w:t>
      </w:r>
      <w:r w:rsidR="005802B3" w:rsidRPr="00BF78C9">
        <w:rPr>
          <w:rFonts w:ascii="Arial" w:hAnsi="Arial" w:cs="Arial"/>
          <w:sz w:val="24"/>
          <w:szCs w:val="24"/>
        </w:rPr>
        <w:t xml:space="preserve">just and equitable relief.    </w:t>
      </w:r>
    </w:p>
    <w:p w14:paraId="778F5751" w14:textId="02C9DA98" w:rsidR="005802B3" w:rsidRPr="00BF78C9" w:rsidRDefault="000C2C72" w:rsidP="00BF78C9">
      <w:pPr>
        <w:spacing w:before="240" w:line="360" w:lineRule="auto"/>
        <w:jc w:val="both"/>
        <w:rPr>
          <w:rFonts w:ascii="Arial" w:hAnsi="Arial" w:cs="Arial"/>
          <w:sz w:val="24"/>
          <w:szCs w:val="24"/>
        </w:rPr>
      </w:pPr>
      <w:r>
        <w:rPr>
          <w:rFonts w:ascii="Arial" w:hAnsi="Arial" w:cs="Arial"/>
          <w:sz w:val="24"/>
          <w:szCs w:val="24"/>
        </w:rPr>
        <w:t>[7</w:t>
      </w:r>
      <w:r w:rsidR="005802B3" w:rsidRPr="00BF78C9">
        <w:rPr>
          <w:rFonts w:ascii="Arial" w:hAnsi="Arial" w:cs="Arial"/>
          <w:sz w:val="24"/>
          <w:szCs w:val="24"/>
        </w:rPr>
        <w:t>]</w:t>
      </w:r>
      <w:r w:rsidR="005802B3" w:rsidRPr="00BF78C9">
        <w:rPr>
          <w:rFonts w:ascii="Arial" w:hAnsi="Arial" w:cs="Arial"/>
          <w:sz w:val="24"/>
          <w:szCs w:val="24"/>
        </w:rPr>
        <w:tab/>
        <w:t xml:space="preserve">Since by seeking condonation, Mlangeni Brothers seeks an indulgence, it is trite that it must bear the cost thereof. </w:t>
      </w:r>
      <w:r w:rsidR="004C0354" w:rsidRPr="00BF78C9">
        <w:rPr>
          <w:rFonts w:ascii="Arial" w:hAnsi="Arial" w:cs="Arial"/>
          <w:sz w:val="24"/>
          <w:szCs w:val="24"/>
        </w:rPr>
        <w:t xml:space="preserve">Therefore, Mlangeni Brothers falls to be ordered to pay the applicants’ costs of the condonation application. </w:t>
      </w:r>
    </w:p>
    <w:p w14:paraId="5115B1AA" w14:textId="0ECFB261" w:rsidR="00BA0FC5" w:rsidRPr="00BF78C9" w:rsidRDefault="000C2C72" w:rsidP="00BF78C9">
      <w:pPr>
        <w:spacing w:before="240" w:line="360" w:lineRule="auto"/>
        <w:jc w:val="both"/>
        <w:rPr>
          <w:rFonts w:ascii="Arial" w:hAnsi="Arial" w:cs="Arial"/>
          <w:sz w:val="24"/>
          <w:szCs w:val="24"/>
        </w:rPr>
      </w:pPr>
      <w:r>
        <w:rPr>
          <w:rFonts w:ascii="Arial" w:hAnsi="Arial" w:cs="Arial"/>
          <w:sz w:val="24"/>
          <w:szCs w:val="24"/>
        </w:rPr>
        <w:t>[8</w:t>
      </w:r>
      <w:r w:rsidR="004C0354" w:rsidRPr="00BF78C9">
        <w:rPr>
          <w:rFonts w:ascii="Arial" w:hAnsi="Arial" w:cs="Arial"/>
          <w:sz w:val="24"/>
          <w:szCs w:val="24"/>
        </w:rPr>
        <w:t>]</w:t>
      </w:r>
      <w:r w:rsidR="004C0354" w:rsidRPr="00BF78C9">
        <w:rPr>
          <w:rFonts w:ascii="Arial" w:hAnsi="Arial" w:cs="Arial"/>
          <w:b/>
          <w:sz w:val="24"/>
          <w:szCs w:val="24"/>
        </w:rPr>
        <w:tab/>
      </w:r>
      <w:r w:rsidR="004C0354" w:rsidRPr="00BF78C9">
        <w:rPr>
          <w:rFonts w:ascii="Arial" w:hAnsi="Arial" w:cs="Arial"/>
          <w:sz w:val="24"/>
          <w:szCs w:val="24"/>
        </w:rPr>
        <w:t xml:space="preserve">I first determine just and equitable relief. Then, I determine the costs of the </w:t>
      </w:r>
      <w:r>
        <w:rPr>
          <w:rFonts w:ascii="Arial" w:hAnsi="Arial" w:cs="Arial"/>
          <w:sz w:val="24"/>
          <w:szCs w:val="24"/>
        </w:rPr>
        <w:t xml:space="preserve">review </w:t>
      </w:r>
      <w:r w:rsidR="004C0354" w:rsidRPr="00BF78C9">
        <w:rPr>
          <w:rFonts w:ascii="Arial" w:hAnsi="Arial" w:cs="Arial"/>
          <w:sz w:val="24"/>
          <w:szCs w:val="24"/>
        </w:rPr>
        <w:t xml:space="preserve">application. </w:t>
      </w:r>
    </w:p>
    <w:p w14:paraId="484DAEAF" w14:textId="77777777" w:rsidR="001171CD" w:rsidRPr="00BF78C9" w:rsidRDefault="001171CD" w:rsidP="00BF78C9">
      <w:pPr>
        <w:spacing w:before="240"/>
        <w:rPr>
          <w:rFonts w:ascii="Arial" w:hAnsi="Arial" w:cs="Arial"/>
          <w:sz w:val="24"/>
          <w:szCs w:val="24"/>
        </w:rPr>
      </w:pPr>
    </w:p>
    <w:p w14:paraId="673346F0" w14:textId="77777777" w:rsidR="007E3F34" w:rsidRPr="00BF78C9" w:rsidRDefault="007E3F34" w:rsidP="00BF78C9">
      <w:pPr>
        <w:spacing w:before="240"/>
        <w:rPr>
          <w:rFonts w:ascii="Arial" w:hAnsi="Arial" w:cs="Arial"/>
          <w:b/>
          <w:sz w:val="24"/>
          <w:szCs w:val="24"/>
        </w:rPr>
      </w:pPr>
      <w:r w:rsidRPr="00BF78C9">
        <w:rPr>
          <w:rFonts w:ascii="Arial" w:hAnsi="Arial" w:cs="Arial"/>
          <w:b/>
          <w:sz w:val="24"/>
          <w:szCs w:val="24"/>
        </w:rPr>
        <w:t>JUST AND EQUITABLE RELIEF</w:t>
      </w:r>
    </w:p>
    <w:p w14:paraId="35355D73" w14:textId="72D0179B" w:rsidR="00F450B4" w:rsidRPr="00BF78C9" w:rsidRDefault="00A6724F" w:rsidP="00BF78C9">
      <w:pPr>
        <w:spacing w:before="240" w:line="360" w:lineRule="auto"/>
        <w:jc w:val="both"/>
        <w:rPr>
          <w:rFonts w:ascii="Arial" w:hAnsi="Arial" w:cs="Arial"/>
          <w:sz w:val="24"/>
          <w:szCs w:val="24"/>
        </w:rPr>
      </w:pPr>
      <w:r>
        <w:rPr>
          <w:rFonts w:ascii="Arial" w:hAnsi="Arial" w:cs="Arial"/>
          <w:sz w:val="24"/>
          <w:szCs w:val="24"/>
        </w:rPr>
        <w:t>[9</w:t>
      </w:r>
      <w:r w:rsidR="00F450B4" w:rsidRPr="00BF78C9">
        <w:rPr>
          <w:rFonts w:ascii="Arial" w:hAnsi="Arial" w:cs="Arial"/>
          <w:sz w:val="24"/>
          <w:szCs w:val="24"/>
        </w:rPr>
        <w:t>]</w:t>
      </w:r>
      <w:r w:rsidR="00F450B4" w:rsidRPr="00BF78C9">
        <w:rPr>
          <w:rFonts w:ascii="Arial" w:hAnsi="Arial" w:cs="Arial"/>
          <w:sz w:val="24"/>
          <w:szCs w:val="24"/>
        </w:rPr>
        <w:tab/>
        <w:t>In its answering affidavit, the SIU contends that a genuine dispute of fact irresolvable on the papers has arisen on the affidavits filed in respect of the determination of just and equitable relief. It sought a referral of the following issues to oral evidence:</w:t>
      </w:r>
    </w:p>
    <w:p w14:paraId="5B4ECCB5" w14:textId="5473791C" w:rsidR="00F450B4" w:rsidRPr="00BF78C9" w:rsidRDefault="00A6724F" w:rsidP="00BF78C9">
      <w:pPr>
        <w:spacing w:before="240" w:line="360" w:lineRule="auto"/>
        <w:jc w:val="both"/>
        <w:rPr>
          <w:rFonts w:ascii="Arial" w:hAnsi="Arial" w:cs="Arial"/>
          <w:sz w:val="24"/>
          <w:szCs w:val="24"/>
        </w:rPr>
      </w:pPr>
      <w:r>
        <w:rPr>
          <w:rFonts w:ascii="Arial" w:hAnsi="Arial" w:cs="Arial"/>
          <w:sz w:val="24"/>
          <w:szCs w:val="24"/>
        </w:rPr>
        <w:t>9</w:t>
      </w:r>
      <w:r w:rsidR="00F450B4" w:rsidRPr="00BF78C9">
        <w:rPr>
          <w:rFonts w:ascii="Arial" w:hAnsi="Arial" w:cs="Arial"/>
          <w:sz w:val="24"/>
          <w:szCs w:val="24"/>
        </w:rPr>
        <w:t>.1</w:t>
      </w:r>
      <w:r w:rsidR="00F450B4" w:rsidRPr="00BF78C9">
        <w:rPr>
          <w:rFonts w:ascii="Arial" w:hAnsi="Arial" w:cs="Arial"/>
          <w:sz w:val="24"/>
          <w:szCs w:val="24"/>
        </w:rPr>
        <w:tab/>
        <w:t>the quantity of goods Mlangeni Brothers allegedly supplied to GDOH;</w:t>
      </w:r>
    </w:p>
    <w:p w14:paraId="7B41210F" w14:textId="6C57CD0A" w:rsidR="00F450B4" w:rsidRPr="00BF78C9" w:rsidRDefault="00A6724F" w:rsidP="00BF78C9">
      <w:pPr>
        <w:spacing w:before="240" w:line="360" w:lineRule="auto"/>
        <w:jc w:val="both"/>
        <w:rPr>
          <w:rFonts w:ascii="Arial" w:hAnsi="Arial" w:cs="Arial"/>
          <w:sz w:val="24"/>
          <w:szCs w:val="24"/>
        </w:rPr>
      </w:pPr>
      <w:r>
        <w:rPr>
          <w:rFonts w:ascii="Arial" w:hAnsi="Arial" w:cs="Arial"/>
          <w:sz w:val="24"/>
          <w:szCs w:val="24"/>
        </w:rPr>
        <w:t>9</w:t>
      </w:r>
      <w:r w:rsidR="00EC3B9A">
        <w:rPr>
          <w:rFonts w:ascii="Arial" w:hAnsi="Arial" w:cs="Arial"/>
          <w:sz w:val="24"/>
          <w:szCs w:val="24"/>
        </w:rPr>
        <w:t>.2</w:t>
      </w:r>
      <w:r w:rsidR="00EC3B9A">
        <w:rPr>
          <w:rFonts w:ascii="Arial" w:hAnsi="Arial" w:cs="Arial"/>
          <w:sz w:val="24"/>
          <w:szCs w:val="24"/>
        </w:rPr>
        <w:tab/>
        <w:t xml:space="preserve">the veracity of the IES and </w:t>
      </w:r>
      <w:r w:rsidR="00F450B4" w:rsidRPr="00BF78C9">
        <w:rPr>
          <w:rFonts w:ascii="Arial" w:hAnsi="Arial" w:cs="Arial"/>
          <w:sz w:val="24"/>
          <w:szCs w:val="24"/>
        </w:rPr>
        <w:t xml:space="preserve">whether the operating expenses set out in the IES constitute reasonable expenses </w:t>
      </w:r>
      <w:r w:rsidR="00681868" w:rsidRPr="00BF78C9">
        <w:rPr>
          <w:rFonts w:ascii="Arial" w:hAnsi="Arial" w:cs="Arial"/>
          <w:sz w:val="24"/>
          <w:szCs w:val="24"/>
        </w:rPr>
        <w:t xml:space="preserve">Mlangeni Brothers incurred when supplying PPE items to the GDOH in terms of the impugned contract. </w:t>
      </w:r>
    </w:p>
    <w:p w14:paraId="0C9E2461" w14:textId="575EBCE8" w:rsidR="00681868" w:rsidRPr="00BF78C9" w:rsidRDefault="00A6724F" w:rsidP="00BF78C9">
      <w:pPr>
        <w:spacing w:before="240" w:line="360" w:lineRule="auto"/>
        <w:jc w:val="both"/>
        <w:rPr>
          <w:rFonts w:ascii="Arial" w:hAnsi="Arial" w:cs="Arial"/>
          <w:sz w:val="24"/>
          <w:szCs w:val="24"/>
        </w:rPr>
      </w:pPr>
      <w:r>
        <w:rPr>
          <w:rFonts w:ascii="Arial" w:hAnsi="Arial" w:cs="Arial"/>
          <w:sz w:val="24"/>
          <w:szCs w:val="24"/>
        </w:rPr>
        <w:t>[10</w:t>
      </w:r>
      <w:r w:rsidR="00681868" w:rsidRPr="00BF78C9">
        <w:rPr>
          <w:rFonts w:ascii="Arial" w:hAnsi="Arial" w:cs="Arial"/>
          <w:sz w:val="24"/>
          <w:szCs w:val="24"/>
        </w:rPr>
        <w:t>]</w:t>
      </w:r>
      <w:r w:rsidR="00681868" w:rsidRPr="00BF78C9">
        <w:rPr>
          <w:rFonts w:ascii="Arial" w:hAnsi="Arial" w:cs="Arial"/>
          <w:sz w:val="24"/>
          <w:szCs w:val="24"/>
        </w:rPr>
        <w:tab/>
        <w:t>The Tribunal granted the SIU’s request. The SIU led the oral evidence of the following witnesses:</w:t>
      </w:r>
    </w:p>
    <w:p w14:paraId="29E64E51" w14:textId="2E8272C9" w:rsidR="00681868" w:rsidRPr="00BF78C9" w:rsidRDefault="00A6724F" w:rsidP="00BF78C9">
      <w:pPr>
        <w:spacing w:before="240" w:line="360" w:lineRule="auto"/>
        <w:jc w:val="both"/>
        <w:rPr>
          <w:rFonts w:ascii="Arial" w:hAnsi="Arial" w:cs="Arial"/>
          <w:sz w:val="24"/>
          <w:szCs w:val="24"/>
        </w:rPr>
      </w:pPr>
      <w:r>
        <w:rPr>
          <w:rFonts w:ascii="Arial" w:hAnsi="Arial" w:cs="Arial"/>
          <w:sz w:val="24"/>
          <w:szCs w:val="24"/>
        </w:rPr>
        <w:t>10</w:t>
      </w:r>
      <w:r w:rsidR="00681868" w:rsidRPr="00BF78C9">
        <w:rPr>
          <w:rFonts w:ascii="Arial" w:hAnsi="Arial" w:cs="Arial"/>
          <w:sz w:val="24"/>
          <w:szCs w:val="24"/>
        </w:rPr>
        <w:t>.1</w:t>
      </w:r>
      <w:r w:rsidR="00681868" w:rsidRPr="00BF78C9">
        <w:rPr>
          <w:rFonts w:ascii="Arial" w:hAnsi="Arial" w:cs="Arial"/>
          <w:sz w:val="24"/>
          <w:szCs w:val="24"/>
        </w:rPr>
        <w:tab/>
      </w:r>
      <w:r w:rsidR="00D16A21" w:rsidRPr="00BF78C9">
        <w:rPr>
          <w:rFonts w:ascii="Arial" w:hAnsi="Arial" w:cs="Arial"/>
          <w:sz w:val="24"/>
          <w:szCs w:val="24"/>
        </w:rPr>
        <w:t xml:space="preserve">Tania Mulligan (Ms Mulligan) – she is the sole owner of Kushesh Trading CC </w:t>
      </w:r>
      <w:r w:rsidR="00D16A76" w:rsidRPr="00BF78C9">
        <w:rPr>
          <w:rFonts w:ascii="Arial" w:hAnsi="Arial" w:cs="Arial"/>
          <w:sz w:val="24"/>
          <w:szCs w:val="24"/>
        </w:rPr>
        <w:t xml:space="preserve">(Kushesh) </w:t>
      </w:r>
      <w:r w:rsidR="00D16A21" w:rsidRPr="00BF78C9">
        <w:rPr>
          <w:rFonts w:ascii="Arial" w:hAnsi="Arial" w:cs="Arial"/>
          <w:sz w:val="24"/>
          <w:szCs w:val="24"/>
        </w:rPr>
        <w:t>based in Roodepoort</w:t>
      </w:r>
      <w:r w:rsidR="00FB7968" w:rsidRPr="00BF78C9">
        <w:rPr>
          <w:rFonts w:ascii="Arial" w:hAnsi="Arial" w:cs="Arial"/>
          <w:sz w:val="24"/>
          <w:szCs w:val="24"/>
        </w:rPr>
        <w:t>,</w:t>
      </w:r>
      <w:r w:rsidR="00D16A21" w:rsidRPr="00BF78C9">
        <w:rPr>
          <w:rFonts w:ascii="Arial" w:hAnsi="Arial" w:cs="Arial"/>
          <w:sz w:val="24"/>
          <w:szCs w:val="24"/>
        </w:rPr>
        <w:t xml:space="preserve"> Gauteng. </w:t>
      </w:r>
    </w:p>
    <w:p w14:paraId="0357524B" w14:textId="4ADE3D89" w:rsidR="007E3F34" w:rsidRPr="00BF78C9" w:rsidRDefault="00A6724F" w:rsidP="00BF78C9">
      <w:pPr>
        <w:spacing w:before="240" w:line="360" w:lineRule="auto"/>
        <w:rPr>
          <w:rFonts w:ascii="Arial" w:hAnsi="Arial" w:cs="Arial"/>
          <w:sz w:val="24"/>
          <w:szCs w:val="24"/>
        </w:rPr>
      </w:pPr>
      <w:r>
        <w:rPr>
          <w:rFonts w:ascii="Arial" w:hAnsi="Arial" w:cs="Arial"/>
          <w:sz w:val="24"/>
          <w:szCs w:val="24"/>
        </w:rPr>
        <w:t>10</w:t>
      </w:r>
      <w:r w:rsidR="00681868" w:rsidRPr="00BF78C9">
        <w:rPr>
          <w:rFonts w:ascii="Arial" w:hAnsi="Arial" w:cs="Arial"/>
          <w:sz w:val="24"/>
          <w:szCs w:val="24"/>
        </w:rPr>
        <w:t>.2</w:t>
      </w:r>
      <w:r w:rsidR="00D16A21" w:rsidRPr="00BF78C9">
        <w:rPr>
          <w:rFonts w:ascii="Arial" w:hAnsi="Arial" w:cs="Arial"/>
          <w:sz w:val="24"/>
          <w:szCs w:val="24"/>
        </w:rPr>
        <w:tab/>
        <w:t>Lizelle Van Rooyen (Ms Van Rooyen) – she is the co-owner of 3G Relocations and Transport CC (3G Relocations) based in Centurion</w:t>
      </w:r>
      <w:r w:rsidR="00FB7968" w:rsidRPr="00BF78C9">
        <w:rPr>
          <w:rFonts w:ascii="Arial" w:hAnsi="Arial" w:cs="Arial"/>
          <w:sz w:val="24"/>
          <w:szCs w:val="24"/>
        </w:rPr>
        <w:t>,</w:t>
      </w:r>
      <w:r w:rsidR="00D16A21" w:rsidRPr="00BF78C9">
        <w:rPr>
          <w:rFonts w:ascii="Arial" w:hAnsi="Arial" w:cs="Arial"/>
          <w:sz w:val="24"/>
          <w:szCs w:val="24"/>
        </w:rPr>
        <w:t xml:space="preserve"> Gauteng. </w:t>
      </w:r>
    </w:p>
    <w:p w14:paraId="47FCCB0E" w14:textId="6110E94E" w:rsidR="00681868" w:rsidRPr="00BF78C9" w:rsidRDefault="00A6724F" w:rsidP="00BF78C9">
      <w:pPr>
        <w:spacing w:before="240" w:line="360" w:lineRule="auto"/>
        <w:rPr>
          <w:rFonts w:ascii="Arial" w:hAnsi="Arial" w:cs="Arial"/>
          <w:sz w:val="24"/>
          <w:szCs w:val="24"/>
        </w:rPr>
      </w:pPr>
      <w:r>
        <w:rPr>
          <w:rFonts w:ascii="Arial" w:hAnsi="Arial" w:cs="Arial"/>
          <w:sz w:val="24"/>
          <w:szCs w:val="24"/>
        </w:rPr>
        <w:t>10</w:t>
      </w:r>
      <w:r w:rsidR="00681868" w:rsidRPr="00BF78C9">
        <w:rPr>
          <w:rFonts w:ascii="Arial" w:hAnsi="Arial" w:cs="Arial"/>
          <w:sz w:val="24"/>
          <w:szCs w:val="24"/>
        </w:rPr>
        <w:t>.3</w:t>
      </w:r>
      <w:r w:rsidR="00D16A21" w:rsidRPr="00BF78C9">
        <w:rPr>
          <w:rFonts w:ascii="Arial" w:hAnsi="Arial" w:cs="Arial"/>
          <w:sz w:val="24"/>
          <w:szCs w:val="24"/>
        </w:rPr>
        <w:tab/>
        <w:t xml:space="preserve">Ismail Dawood Suleman Varachia (Mr Varachia) - he is employed by the SIU as a </w:t>
      </w:r>
      <w:r w:rsidR="00D16A76" w:rsidRPr="00BF78C9">
        <w:rPr>
          <w:rFonts w:ascii="Arial" w:hAnsi="Arial" w:cs="Arial"/>
          <w:sz w:val="24"/>
          <w:szCs w:val="24"/>
        </w:rPr>
        <w:t xml:space="preserve">forensic accountant. </w:t>
      </w:r>
    </w:p>
    <w:p w14:paraId="4806C0B0" w14:textId="26A42CA8" w:rsidR="00681868" w:rsidRPr="00BF78C9" w:rsidRDefault="00A6724F" w:rsidP="00BF78C9">
      <w:pPr>
        <w:spacing w:before="240"/>
        <w:rPr>
          <w:rFonts w:ascii="Arial" w:hAnsi="Arial" w:cs="Arial"/>
          <w:sz w:val="24"/>
          <w:szCs w:val="24"/>
        </w:rPr>
      </w:pPr>
      <w:r>
        <w:rPr>
          <w:rFonts w:ascii="Arial" w:hAnsi="Arial" w:cs="Arial"/>
          <w:sz w:val="24"/>
          <w:szCs w:val="24"/>
        </w:rPr>
        <w:t>[11</w:t>
      </w:r>
      <w:r w:rsidR="00681868" w:rsidRPr="00BF78C9">
        <w:rPr>
          <w:rFonts w:ascii="Arial" w:hAnsi="Arial" w:cs="Arial"/>
          <w:sz w:val="24"/>
          <w:szCs w:val="24"/>
        </w:rPr>
        <w:t>]</w:t>
      </w:r>
      <w:r w:rsidR="00681868" w:rsidRPr="00BF78C9">
        <w:rPr>
          <w:rFonts w:ascii="Arial" w:hAnsi="Arial" w:cs="Arial"/>
          <w:sz w:val="24"/>
          <w:szCs w:val="24"/>
        </w:rPr>
        <w:tab/>
        <w:t>Mlangeni Brothers did not lead any oral evidence.</w:t>
      </w:r>
    </w:p>
    <w:p w14:paraId="461AE94B" w14:textId="04AEB7AB" w:rsidR="003577DE" w:rsidRPr="00BF78C9" w:rsidRDefault="00A6724F" w:rsidP="00BF78C9">
      <w:pPr>
        <w:spacing w:before="240" w:line="360" w:lineRule="auto"/>
        <w:jc w:val="both"/>
        <w:rPr>
          <w:rFonts w:ascii="Arial" w:hAnsi="Arial" w:cs="Arial"/>
          <w:sz w:val="24"/>
          <w:szCs w:val="24"/>
        </w:rPr>
      </w:pPr>
      <w:r>
        <w:rPr>
          <w:rFonts w:ascii="Arial" w:hAnsi="Arial" w:cs="Arial"/>
          <w:sz w:val="24"/>
          <w:szCs w:val="24"/>
        </w:rPr>
        <w:t>[12</w:t>
      </w:r>
      <w:r w:rsidR="00D16A76" w:rsidRPr="00BF78C9">
        <w:rPr>
          <w:rFonts w:ascii="Arial" w:hAnsi="Arial" w:cs="Arial"/>
          <w:sz w:val="24"/>
          <w:szCs w:val="24"/>
        </w:rPr>
        <w:t>]</w:t>
      </w:r>
      <w:r w:rsidR="00D16A76" w:rsidRPr="00BF78C9">
        <w:rPr>
          <w:rFonts w:ascii="Arial" w:hAnsi="Arial" w:cs="Arial"/>
          <w:sz w:val="24"/>
          <w:szCs w:val="24"/>
        </w:rPr>
        <w:tab/>
        <w:t>Both Ms Mulligan and Ms Van Rooyen testified that their respective companies were contracted by the GDOH to provide warehousing and transportation services to it.   The services they provided GDOH include receiving, storing and dispatching goods on behalf of the GDOH. They provided these services in respect of the PPE items Mlangeni Brothers supplied to GDOH</w:t>
      </w:r>
      <w:r w:rsidR="003577DE" w:rsidRPr="00BF78C9">
        <w:rPr>
          <w:rFonts w:ascii="Arial" w:hAnsi="Arial" w:cs="Arial"/>
          <w:sz w:val="24"/>
          <w:szCs w:val="24"/>
        </w:rPr>
        <w:t xml:space="preserve"> in terms of the impugned contract</w:t>
      </w:r>
      <w:r w:rsidR="00D16A76" w:rsidRPr="00BF78C9">
        <w:rPr>
          <w:rFonts w:ascii="Arial" w:hAnsi="Arial" w:cs="Arial"/>
          <w:sz w:val="24"/>
          <w:szCs w:val="24"/>
        </w:rPr>
        <w:t>.</w:t>
      </w:r>
      <w:r>
        <w:rPr>
          <w:rFonts w:ascii="Arial" w:hAnsi="Arial" w:cs="Arial"/>
          <w:sz w:val="24"/>
          <w:szCs w:val="24"/>
        </w:rPr>
        <w:t xml:space="preserve"> Their evidence impugns Mlangeni Brothers’ claim for secure warehousing and security costs.</w:t>
      </w:r>
    </w:p>
    <w:p w14:paraId="1174B56B" w14:textId="4B062DA7" w:rsidR="003577DE" w:rsidRPr="00BF78C9" w:rsidRDefault="00A6724F" w:rsidP="00BF78C9">
      <w:pPr>
        <w:spacing w:before="240" w:line="360" w:lineRule="auto"/>
        <w:jc w:val="both"/>
        <w:rPr>
          <w:rFonts w:ascii="Arial" w:hAnsi="Arial" w:cs="Arial"/>
          <w:sz w:val="24"/>
          <w:szCs w:val="24"/>
        </w:rPr>
      </w:pPr>
      <w:r>
        <w:rPr>
          <w:rFonts w:ascii="Arial" w:hAnsi="Arial" w:cs="Arial"/>
          <w:sz w:val="24"/>
          <w:szCs w:val="24"/>
        </w:rPr>
        <w:t>[13</w:t>
      </w:r>
      <w:r w:rsidR="003577DE" w:rsidRPr="00BF78C9">
        <w:rPr>
          <w:rFonts w:ascii="Arial" w:hAnsi="Arial" w:cs="Arial"/>
          <w:sz w:val="24"/>
          <w:szCs w:val="24"/>
        </w:rPr>
        <w:t>]</w:t>
      </w:r>
      <w:r w:rsidR="003577DE" w:rsidRPr="00BF78C9">
        <w:rPr>
          <w:rFonts w:ascii="Arial" w:hAnsi="Arial" w:cs="Arial"/>
          <w:sz w:val="24"/>
          <w:szCs w:val="24"/>
        </w:rPr>
        <w:tab/>
        <w:t xml:space="preserve">Essentially, Mr Varachia’s evidence is that </w:t>
      </w:r>
      <w:r w:rsidR="004010C2">
        <w:rPr>
          <w:rFonts w:ascii="Arial" w:hAnsi="Arial" w:cs="Arial"/>
          <w:sz w:val="24"/>
          <w:szCs w:val="24"/>
        </w:rPr>
        <w:t>t</w:t>
      </w:r>
      <w:r w:rsidR="004010C2" w:rsidRPr="00BF78C9">
        <w:rPr>
          <w:rFonts w:ascii="Arial" w:hAnsi="Arial" w:cs="Arial"/>
          <w:sz w:val="24"/>
          <w:szCs w:val="24"/>
        </w:rPr>
        <w:t>he ope</w:t>
      </w:r>
      <w:r w:rsidR="004010C2">
        <w:rPr>
          <w:rFonts w:ascii="Arial" w:hAnsi="Arial" w:cs="Arial"/>
          <w:sz w:val="24"/>
          <w:szCs w:val="24"/>
        </w:rPr>
        <w:t>rating</w:t>
      </w:r>
      <w:r w:rsidR="004010C2" w:rsidRPr="00BF78C9">
        <w:rPr>
          <w:rFonts w:ascii="Arial" w:hAnsi="Arial" w:cs="Arial"/>
          <w:sz w:val="24"/>
          <w:szCs w:val="24"/>
        </w:rPr>
        <w:t xml:space="preserve"> expenses are indirect costs Mlangeni Brothers incurred in the normal course of its business. </w:t>
      </w:r>
      <w:r w:rsidR="004010C2">
        <w:rPr>
          <w:rFonts w:ascii="Arial" w:hAnsi="Arial" w:cs="Arial"/>
          <w:sz w:val="24"/>
          <w:szCs w:val="24"/>
        </w:rPr>
        <w:t>Most of the operating</w:t>
      </w:r>
      <w:r w:rsidR="003577DE" w:rsidRPr="00BF78C9">
        <w:rPr>
          <w:rFonts w:ascii="Arial" w:hAnsi="Arial" w:cs="Arial"/>
          <w:sz w:val="24"/>
          <w:szCs w:val="24"/>
        </w:rPr>
        <w:t xml:space="preserve"> expense</w:t>
      </w:r>
      <w:r w:rsidR="004010C2">
        <w:rPr>
          <w:rFonts w:ascii="Arial" w:hAnsi="Arial" w:cs="Arial"/>
          <w:sz w:val="24"/>
          <w:szCs w:val="24"/>
        </w:rPr>
        <w:t xml:space="preserve">s Mlangeni Brothers claims </w:t>
      </w:r>
      <w:r w:rsidR="003577DE" w:rsidRPr="00BF78C9">
        <w:rPr>
          <w:rFonts w:ascii="Arial" w:hAnsi="Arial" w:cs="Arial"/>
          <w:sz w:val="24"/>
          <w:szCs w:val="24"/>
        </w:rPr>
        <w:t>should be disallowed as</w:t>
      </w:r>
      <w:r>
        <w:rPr>
          <w:rFonts w:ascii="Arial" w:hAnsi="Arial" w:cs="Arial"/>
          <w:sz w:val="24"/>
          <w:szCs w:val="24"/>
        </w:rPr>
        <w:t xml:space="preserve"> they are not transaction costs. M</w:t>
      </w:r>
      <w:r w:rsidR="003577DE" w:rsidRPr="00BF78C9">
        <w:rPr>
          <w:rFonts w:ascii="Arial" w:hAnsi="Arial" w:cs="Arial"/>
          <w:sz w:val="24"/>
          <w:szCs w:val="24"/>
        </w:rPr>
        <w:t xml:space="preserve">eaning, Mlangeni Brothers did not incur these costs when supplying PPE items to GDOH. </w:t>
      </w:r>
    </w:p>
    <w:p w14:paraId="4560952D" w14:textId="54408138" w:rsidR="00681868" w:rsidRPr="00BF78C9" w:rsidRDefault="00A6724F" w:rsidP="00BF78C9">
      <w:pPr>
        <w:spacing w:before="240" w:line="360" w:lineRule="auto"/>
        <w:jc w:val="both"/>
        <w:rPr>
          <w:rFonts w:ascii="Arial" w:hAnsi="Arial" w:cs="Arial"/>
          <w:sz w:val="24"/>
          <w:szCs w:val="24"/>
        </w:rPr>
      </w:pPr>
      <w:r>
        <w:rPr>
          <w:rFonts w:ascii="Arial" w:hAnsi="Arial" w:cs="Arial"/>
          <w:sz w:val="24"/>
          <w:szCs w:val="24"/>
        </w:rPr>
        <w:t>[14</w:t>
      </w:r>
      <w:r w:rsidR="00681868" w:rsidRPr="00BF78C9">
        <w:rPr>
          <w:rFonts w:ascii="Arial" w:hAnsi="Arial" w:cs="Arial"/>
          <w:sz w:val="24"/>
          <w:szCs w:val="24"/>
        </w:rPr>
        <w:t>]</w:t>
      </w:r>
      <w:r w:rsidR="00681868" w:rsidRPr="00BF78C9">
        <w:rPr>
          <w:rFonts w:ascii="Arial" w:hAnsi="Arial" w:cs="Arial"/>
          <w:sz w:val="24"/>
          <w:szCs w:val="24"/>
        </w:rPr>
        <w:tab/>
        <w:t xml:space="preserve">I analyse the evidence of these witnesses below. However, before I do that, I </w:t>
      </w:r>
      <w:r w:rsidR="00FB38AE" w:rsidRPr="00BF78C9">
        <w:rPr>
          <w:rFonts w:ascii="Arial" w:hAnsi="Arial" w:cs="Arial"/>
          <w:sz w:val="24"/>
          <w:szCs w:val="24"/>
        </w:rPr>
        <w:t>deal with the applicable legal principles when determining just and equitable relief</w:t>
      </w:r>
      <w:r>
        <w:rPr>
          <w:rFonts w:ascii="Arial" w:hAnsi="Arial" w:cs="Arial"/>
          <w:sz w:val="24"/>
          <w:szCs w:val="24"/>
        </w:rPr>
        <w:t>.</w:t>
      </w:r>
      <w:r w:rsidR="00FB38AE" w:rsidRPr="00BF78C9">
        <w:rPr>
          <w:rFonts w:ascii="Arial" w:hAnsi="Arial" w:cs="Arial"/>
          <w:sz w:val="24"/>
          <w:szCs w:val="24"/>
        </w:rPr>
        <w:t xml:space="preserve"> I then </w:t>
      </w:r>
      <w:r w:rsidR="00681868" w:rsidRPr="00BF78C9">
        <w:rPr>
          <w:rFonts w:ascii="Arial" w:hAnsi="Arial" w:cs="Arial"/>
          <w:sz w:val="24"/>
          <w:szCs w:val="24"/>
        </w:rPr>
        <w:t>determine</w:t>
      </w:r>
      <w:r w:rsidR="00FB38AE">
        <w:rPr>
          <w:rFonts w:ascii="Arial" w:hAnsi="Arial" w:cs="Arial"/>
          <w:sz w:val="24"/>
          <w:szCs w:val="24"/>
        </w:rPr>
        <w:t xml:space="preserve"> the question of </w:t>
      </w:r>
      <w:r>
        <w:rPr>
          <w:rFonts w:ascii="Arial" w:hAnsi="Arial" w:cs="Arial"/>
          <w:sz w:val="24"/>
          <w:szCs w:val="24"/>
        </w:rPr>
        <w:t xml:space="preserve">the </w:t>
      </w:r>
      <w:r w:rsidR="00FB38AE">
        <w:rPr>
          <w:rFonts w:ascii="Arial" w:hAnsi="Arial" w:cs="Arial"/>
          <w:sz w:val="24"/>
          <w:szCs w:val="24"/>
        </w:rPr>
        <w:t>onus</w:t>
      </w:r>
      <w:r>
        <w:rPr>
          <w:rFonts w:ascii="Arial" w:hAnsi="Arial" w:cs="Arial"/>
          <w:sz w:val="24"/>
          <w:szCs w:val="24"/>
        </w:rPr>
        <w:t xml:space="preserve"> of proof</w:t>
      </w:r>
      <w:r w:rsidR="00FB38AE">
        <w:rPr>
          <w:rFonts w:ascii="Arial" w:hAnsi="Arial" w:cs="Arial"/>
          <w:sz w:val="24"/>
          <w:szCs w:val="24"/>
        </w:rPr>
        <w:t>.</w:t>
      </w:r>
    </w:p>
    <w:p w14:paraId="72522D38" w14:textId="77777777" w:rsidR="00A6724F" w:rsidRDefault="00A6724F" w:rsidP="00A6724F">
      <w:pPr>
        <w:spacing w:after="0"/>
        <w:rPr>
          <w:rFonts w:ascii="Arial" w:hAnsi="Arial" w:cs="Arial"/>
          <w:i/>
          <w:sz w:val="24"/>
          <w:szCs w:val="24"/>
        </w:rPr>
      </w:pPr>
    </w:p>
    <w:p w14:paraId="2547A7E1" w14:textId="638D8ABD" w:rsidR="00FB38AE" w:rsidRPr="00A6724F" w:rsidRDefault="00A6724F" w:rsidP="00FB38AE">
      <w:pPr>
        <w:spacing w:before="240"/>
        <w:rPr>
          <w:rFonts w:ascii="Arial" w:hAnsi="Arial" w:cs="Arial"/>
          <w:b/>
          <w:i/>
          <w:sz w:val="24"/>
          <w:szCs w:val="24"/>
        </w:rPr>
      </w:pPr>
      <w:r w:rsidRPr="00A6724F">
        <w:rPr>
          <w:rFonts w:ascii="Arial" w:hAnsi="Arial" w:cs="Arial"/>
          <w:b/>
          <w:i/>
          <w:sz w:val="24"/>
          <w:szCs w:val="24"/>
        </w:rPr>
        <w:t>Applicable legal principles</w:t>
      </w:r>
    </w:p>
    <w:p w14:paraId="490035FC" w14:textId="3268A100" w:rsidR="00FB38AE" w:rsidRPr="00BF78C9" w:rsidRDefault="00A6724F" w:rsidP="00A6724F">
      <w:pPr>
        <w:spacing w:before="240" w:after="0" w:line="360" w:lineRule="auto"/>
        <w:jc w:val="both"/>
        <w:rPr>
          <w:rFonts w:ascii="Arial" w:hAnsi="Arial" w:cs="Arial"/>
          <w:sz w:val="24"/>
          <w:szCs w:val="24"/>
        </w:rPr>
      </w:pPr>
      <w:r>
        <w:rPr>
          <w:rFonts w:ascii="Arial" w:hAnsi="Arial" w:cs="Arial"/>
          <w:sz w:val="24"/>
          <w:szCs w:val="24"/>
        </w:rPr>
        <w:t>[15</w:t>
      </w:r>
      <w:r w:rsidR="00FB38AE" w:rsidRPr="00BF78C9">
        <w:rPr>
          <w:rFonts w:ascii="Arial" w:hAnsi="Arial" w:cs="Arial"/>
          <w:sz w:val="24"/>
          <w:szCs w:val="24"/>
        </w:rPr>
        <w:t>]</w:t>
      </w:r>
      <w:r w:rsidR="00FB38AE" w:rsidRPr="00BF78C9">
        <w:rPr>
          <w:rFonts w:ascii="Arial" w:hAnsi="Arial" w:cs="Arial"/>
          <w:sz w:val="24"/>
          <w:szCs w:val="24"/>
        </w:rPr>
        <w:tab/>
        <w:t>The Constitution provides as follows:</w:t>
      </w:r>
    </w:p>
    <w:p w14:paraId="2823D6D2" w14:textId="77777777" w:rsidR="00FB38AE" w:rsidRPr="00BF78C9" w:rsidRDefault="00FB38AE" w:rsidP="00FB38AE">
      <w:pPr>
        <w:spacing w:line="240" w:lineRule="auto"/>
        <w:jc w:val="both"/>
        <w:rPr>
          <w:rFonts w:ascii="Arial" w:hAnsi="Arial" w:cs="Arial"/>
          <w:bCs/>
          <w:i/>
          <w:color w:val="000000"/>
          <w:sz w:val="24"/>
          <w:szCs w:val="24"/>
        </w:rPr>
      </w:pPr>
      <w:r w:rsidRPr="00BF78C9">
        <w:rPr>
          <w:rFonts w:ascii="Arial" w:hAnsi="Arial" w:cs="Arial"/>
          <w:bCs/>
          <w:i/>
          <w:color w:val="000000"/>
          <w:sz w:val="24"/>
          <w:szCs w:val="24"/>
        </w:rPr>
        <w:t>“</w:t>
      </w:r>
      <w:hyperlink r:id="rId9" w:tgtFrame="main" w:history="1">
        <w:r w:rsidRPr="00BF78C9">
          <w:rPr>
            <w:rStyle w:val="Hyperlink"/>
            <w:rFonts w:ascii="Arial" w:hAnsi="Arial" w:cs="Arial"/>
            <w:bCs/>
            <w:i/>
            <w:color w:val="0066FF"/>
            <w:sz w:val="24"/>
            <w:szCs w:val="24"/>
          </w:rPr>
          <w:t>172</w:t>
        </w:r>
      </w:hyperlink>
      <w:r w:rsidRPr="00BF78C9">
        <w:rPr>
          <w:rFonts w:ascii="Arial" w:hAnsi="Arial" w:cs="Arial"/>
          <w:bCs/>
          <w:i/>
          <w:color w:val="000000"/>
          <w:sz w:val="24"/>
          <w:szCs w:val="24"/>
        </w:rPr>
        <w:t>  Powers of courts in constitutional matters</w:t>
      </w:r>
    </w:p>
    <w:bookmarkStart w:id="0" w:name="0-0-0-119267"/>
    <w:bookmarkEnd w:id="0"/>
    <w:p w14:paraId="01F4FAB4" w14:textId="77777777" w:rsidR="00FB38AE" w:rsidRPr="00BF78C9" w:rsidRDefault="00FB38AE" w:rsidP="00FB38AE">
      <w:pPr>
        <w:spacing w:after="0" w:line="240" w:lineRule="auto"/>
        <w:ind w:firstLine="284"/>
        <w:jc w:val="both"/>
        <w:rPr>
          <w:rFonts w:ascii="Arial" w:hAnsi="Arial" w:cs="Arial"/>
          <w:i/>
          <w:color w:val="000000"/>
          <w:sz w:val="24"/>
          <w:szCs w:val="24"/>
        </w:rPr>
      </w:pPr>
      <w:r w:rsidRPr="00BF78C9">
        <w:rPr>
          <w:rFonts w:ascii="Arial" w:hAnsi="Arial" w:cs="Arial"/>
          <w:i/>
          <w:color w:val="000000"/>
          <w:sz w:val="24"/>
          <w:szCs w:val="24"/>
        </w:rPr>
        <w:fldChar w:fldCharType="begin"/>
      </w:r>
      <w:r w:rsidRPr="00BF78C9">
        <w:rPr>
          <w:rFonts w:ascii="Arial" w:hAnsi="Arial" w:cs="Arial"/>
          <w:i/>
          <w:color w:val="000000"/>
          <w:sz w:val="24"/>
          <w:szCs w:val="24"/>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172(1)%27%5d&amp;xhitlist_md=target-id=0-0-0-119269" \t "main" </w:instrText>
      </w:r>
      <w:r w:rsidRPr="00BF78C9">
        <w:rPr>
          <w:rFonts w:ascii="Arial" w:hAnsi="Arial" w:cs="Arial"/>
          <w:i/>
          <w:color w:val="000000"/>
          <w:sz w:val="24"/>
          <w:szCs w:val="24"/>
        </w:rPr>
        <w:fldChar w:fldCharType="separate"/>
      </w:r>
      <w:r w:rsidRPr="00BF78C9">
        <w:rPr>
          <w:rStyle w:val="Hyperlink"/>
          <w:rFonts w:ascii="Arial" w:hAnsi="Arial" w:cs="Arial"/>
          <w:i/>
          <w:color w:val="0066FF"/>
          <w:sz w:val="24"/>
          <w:szCs w:val="24"/>
        </w:rPr>
        <w:t>(1)</w:t>
      </w:r>
      <w:r w:rsidRPr="00BF78C9">
        <w:rPr>
          <w:rFonts w:ascii="Arial" w:hAnsi="Arial" w:cs="Arial"/>
          <w:i/>
          <w:color w:val="000000"/>
          <w:sz w:val="24"/>
          <w:szCs w:val="24"/>
        </w:rPr>
        <w:fldChar w:fldCharType="end"/>
      </w:r>
      <w:r w:rsidRPr="00BF78C9">
        <w:rPr>
          <w:rFonts w:ascii="Arial" w:hAnsi="Arial" w:cs="Arial"/>
          <w:i/>
          <w:color w:val="000000"/>
          <w:sz w:val="24"/>
          <w:szCs w:val="24"/>
        </w:rPr>
        <w:t> When deciding a constitutional matter within its power, a court-</w:t>
      </w:r>
    </w:p>
    <w:p w14:paraId="2E4278A6" w14:textId="6D0EB004" w:rsidR="00FB38AE" w:rsidRPr="00BF78C9" w:rsidRDefault="00FB38AE" w:rsidP="00FB38AE">
      <w:pPr>
        <w:spacing w:after="0" w:line="240" w:lineRule="auto"/>
        <w:ind w:left="737" w:hanging="737"/>
        <w:jc w:val="both"/>
        <w:rPr>
          <w:rFonts w:ascii="Arial" w:hAnsi="Arial" w:cs="Arial"/>
          <w:i/>
          <w:color w:val="000000"/>
          <w:sz w:val="24"/>
          <w:szCs w:val="24"/>
        </w:rPr>
      </w:pPr>
      <w:r w:rsidRPr="00BF78C9">
        <w:rPr>
          <w:rFonts w:ascii="Arial" w:hAnsi="Arial" w:cs="Arial"/>
          <w:i/>
          <w:color w:val="000000"/>
          <w:sz w:val="24"/>
          <w:szCs w:val="24"/>
        </w:rPr>
        <w:t>   </w:t>
      </w:r>
      <w:bookmarkStart w:id="1" w:name="0-0-0-119271"/>
      <w:bookmarkEnd w:id="1"/>
      <w:r w:rsidR="00A6724F">
        <w:rPr>
          <w:rFonts w:ascii="Arial" w:hAnsi="Arial" w:cs="Arial"/>
          <w:i/>
          <w:color w:val="000000"/>
          <w:sz w:val="24"/>
          <w:szCs w:val="24"/>
        </w:rPr>
        <w:t xml:space="preserve"> </w:t>
      </w:r>
      <w:hyperlink r:id="rId10" w:tgtFrame="main" w:history="1">
        <w:r w:rsidRPr="00BF78C9">
          <w:rPr>
            <w:rStyle w:val="Hyperlink"/>
            <w:rFonts w:ascii="Arial" w:hAnsi="Arial" w:cs="Arial"/>
            <w:i/>
            <w:iCs/>
            <w:color w:val="0066FF"/>
            <w:sz w:val="24"/>
            <w:szCs w:val="24"/>
          </w:rPr>
          <w:t>(a)</w:t>
        </w:r>
      </w:hyperlink>
      <w:r w:rsidRPr="00BF78C9">
        <w:rPr>
          <w:rFonts w:ascii="Arial" w:hAnsi="Arial" w:cs="Arial"/>
          <w:i/>
          <w:color w:val="000000"/>
          <w:sz w:val="24"/>
          <w:szCs w:val="24"/>
        </w:rPr>
        <w:t>   must declare that any law or conduct that is inconsistent with the Constitution is invalid to the extent of its inconsistency; and</w:t>
      </w:r>
    </w:p>
    <w:p w14:paraId="471B470E" w14:textId="7FA13E9D" w:rsidR="00FB38AE" w:rsidRPr="00BF78C9" w:rsidRDefault="00FB38AE" w:rsidP="00FB38AE">
      <w:pPr>
        <w:spacing w:after="0" w:line="240" w:lineRule="auto"/>
        <w:ind w:left="737" w:hanging="737"/>
        <w:jc w:val="both"/>
        <w:rPr>
          <w:rFonts w:ascii="Arial" w:hAnsi="Arial" w:cs="Arial"/>
          <w:i/>
          <w:color w:val="000000"/>
          <w:sz w:val="24"/>
          <w:szCs w:val="24"/>
        </w:rPr>
      </w:pPr>
      <w:r w:rsidRPr="00BF78C9">
        <w:rPr>
          <w:rFonts w:ascii="Arial" w:hAnsi="Arial" w:cs="Arial"/>
          <w:i/>
          <w:color w:val="000000"/>
          <w:sz w:val="24"/>
          <w:szCs w:val="24"/>
        </w:rPr>
        <w:t>   </w:t>
      </w:r>
      <w:bookmarkStart w:id="2" w:name="0-0-0-119275"/>
      <w:bookmarkEnd w:id="2"/>
      <w:r w:rsidR="00A6724F">
        <w:rPr>
          <w:rFonts w:ascii="Arial" w:hAnsi="Arial" w:cs="Arial"/>
          <w:i/>
          <w:color w:val="000000"/>
          <w:sz w:val="24"/>
          <w:szCs w:val="24"/>
        </w:rPr>
        <w:t xml:space="preserve"> </w:t>
      </w:r>
      <w:hyperlink r:id="rId11" w:tgtFrame="main" w:history="1">
        <w:r w:rsidRPr="00BF78C9">
          <w:rPr>
            <w:rStyle w:val="Hyperlink"/>
            <w:rFonts w:ascii="Arial" w:hAnsi="Arial" w:cs="Arial"/>
            <w:i/>
            <w:iCs/>
            <w:color w:val="0066FF"/>
            <w:sz w:val="24"/>
            <w:szCs w:val="24"/>
          </w:rPr>
          <w:t>(b)</w:t>
        </w:r>
      </w:hyperlink>
      <w:r w:rsidRPr="00BF78C9">
        <w:rPr>
          <w:rFonts w:ascii="Arial" w:hAnsi="Arial" w:cs="Arial"/>
          <w:i/>
          <w:color w:val="000000"/>
          <w:sz w:val="24"/>
          <w:szCs w:val="24"/>
        </w:rPr>
        <w:t>   may make any order that is just and equitable, including-</w:t>
      </w:r>
    </w:p>
    <w:p w14:paraId="7C81D141" w14:textId="77777777" w:rsidR="00FB38AE" w:rsidRPr="00BF78C9" w:rsidRDefault="00FB38AE" w:rsidP="00FB38AE">
      <w:pPr>
        <w:spacing w:after="0" w:line="240" w:lineRule="auto"/>
        <w:ind w:left="737" w:hanging="794"/>
        <w:jc w:val="both"/>
        <w:rPr>
          <w:rFonts w:ascii="Arial" w:hAnsi="Arial" w:cs="Arial"/>
          <w:i/>
          <w:color w:val="000000"/>
          <w:sz w:val="24"/>
          <w:szCs w:val="24"/>
        </w:rPr>
      </w:pPr>
      <w:r w:rsidRPr="00BF78C9">
        <w:rPr>
          <w:rFonts w:ascii="Arial" w:hAnsi="Arial" w:cs="Arial"/>
          <w:i/>
          <w:color w:val="000000"/>
          <w:sz w:val="24"/>
          <w:szCs w:val="24"/>
        </w:rPr>
        <w:t>     </w:t>
      </w:r>
      <w:bookmarkStart w:id="3" w:name="0-0-0-119279"/>
      <w:bookmarkEnd w:id="3"/>
      <w:r w:rsidRPr="00BF78C9">
        <w:rPr>
          <w:rFonts w:ascii="Arial" w:hAnsi="Arial" w:cs="Arial"/>
          <w:i/>
          <w:color w:val="000000"/>
          <w:sz w:val="24"/>
          <w:szCs w:val="24"/>
        </w:rPr>
        <w:fldChar w:fldCharType="begin"/>
      </w:r>
      <w:r w:rsidRPr="00BF78C9">
        <w:rPr>
          <w:rFonts w:ascii="Arial" w:hAnsi="Arial" w:cs="Arial"/>
          <w:i/>
          <w:color w:val="000000"/>
          <w:sz w:val="24"/>
          <w:szCs w:val="24"/>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172(1)(b)(i)%27%5d&amp;xhitlist_md=target-id=0-0-0-119281" \t "main" </w:instrText>
      </w:r>
      <w:r w:rsidRPr="00BF78C9">
        <w:rPr>
          <w:rFonts w:ascii="Arial" w:hAnsi="Arial" w:cs="Arial"/>
          <w:i/>
          <w:color w:val="000000"/>
          <w:sz w:val="24"/>
          <w:szCs w:val="24"/>
        </w:rPr>
        <w:fldChar w:fldCharType="separate"/>
      </w:r>
      <w:r w:rsidRPr="00BF78C9">
        <w:rPr>
          <w:rStyle w:val="Hyperlink"/>
          <w:rFonts w:ascii="Arial" w:hAnsi="Arial" w:cs="Arial"/>
          <w:i/>
          <w:color w:val="0066FF"/>
          <w:sz w:val="24"/>
          <w:szCs w:val="24"/>
        </w:rPr>
        <w:t>(i)</w:t>
      </w:r>
      <w:r w:rsidRPr="00BF78C9">
        <w:rPr>
          <w:rFonts w:ascii="Arial" w:hAnsi="Arial" w:cs="Arial"/>
          <w:i/>
          <w:color w:val="000000"/>
          <w:sz w:val="24"/>
          <w:szCs w:val="24"/>
        </w:rPr>
        <w:fldChar w:fldCharType="end"/>
      </w:r>
      <w:r w:rsidRPr="00BF78C9">
        <w:rPr>
          <w:rFonts w:ascii="Arial" w:hAnsi="Arial" w:cs="Arial"/>
          <w:i/>
          <w:color w:val="000000"/>
          <w:sz w:val="24"/>
          <w:szCs w:val="24"/>
        </w:rPr>
        <w:t>   an order limiting the retrospective effect of the declaration of invalidity; and</w:t>
      </w:r>
    </w:p>
    <w:p w14:paraId="1B459D68" w14:textId="4FB3557C" w:rsidR="00FB38AE" w:rsidRPr="00BF78C9" w:rsidRDefault="00FB38AE" w:rsidP="00FB38AE">
      <w:pPr>
        <w:spacing w:after="0" w:line="240" w:lineRule="auto"/>
        <w:ind w:left="737" w:hanging="794"/>
        <w:jc w:val="both"/>
        <w:rPr>
          <w:rFonts w:ascii="Arial" w:hAnsi="Arial" w:cs="Arial"/>
          <w:i/>
          <w:color w:val="000000"/>
          <w:sz w:val="24"/>
          <w:szCs w:val="24"/>
        </w:rPr>
      </w:pPr>
      <w:r w:rsidRPr="00BF78C9">
        <w:rPr>
          <w:rFonts w:ascii="Arial" w:hAnsi="Arial" w:cs="Arial"/>
          <w:i/>
          <w:color w:val="000000"/>
          <w:sz w:val="24"/>
          <w:szCs w:val="24"/>
        </w:rPr>
        <w:t>    </w:t>
      </w:r>
      <w:bookmarkStart w:id="4" w:name="0-0-0-119283"/>
      <w:bookmarkEnd w:id="4"/>
      <w:r w:rsidR="00A6724F">
        <w:rPr>
          <w:rFonts w:ascii="Arial" w:hAnsi="Arial" w:cs="Arial"/>
          <w:i/>
          <w:color w:val="000000"/>
          <w:sz w:val="24"/>
          <w:szCs w:val="24"/>
        </w:rPr>
        <w:t xml:space="preserve"> </w:t>
      </w:r>
      <w:hyperlink r:id="rId12" w:tgtFrame="main" w:history="1">
        <w:r w:rsidRPr="00BF78C9">
          <w:rPr>
            <w:rStyle w:val="Hyperlink"/>
            <w:rFonts w:ascii="Arial" w:hAnsi="Arial" w:cs="Arial"/>
            <w:i/>
            <w:color w:val="0066FF"/>
            <w:sz w:val="24"/>
            <w:szCs w:val="24"/>
          </w:rPr>
          <w:t>(ii)</w:t>
        </w:r>
      </w:hyperlink>
      <w:r w:rsidRPr="00BF78C9">
        <w:rPr>
          <w:rFonts w:ascii="Arial" w:hAnsi="Arial" w:cs="Arial"/>
          <w:i/>
          <w:color w:val="000000"/>
          <w:sz w:val="24"/>
          <w:szCs w:val="24"/>
        </w:rPr>
        <w:t>   an order suspending the declaration of invalidity for any period and on any conditions, to allow the competent authority to correct the defect.”</w:t>
      </w:r>
    </w:p>
    <w:p w14:paraId="58B45CBF" w14:textId="4FA511A0" w:rsidR="00FB38AE" w:rsidRPr="00BF78C9" w:rsidRDefault="004010C2" w:rsidP="00A6724F">
      <w:pPr>
        <w:spacing w:before="240" w:after="0" w:line="360" w:lineRule="auto"/>
        <w:jc w:val="both"/>
        <w:rPr>
          <w:rFonts w:ascii="Arial" w:hAnsi="Arial" w:cs="Arial"/>
          <w:sz w:val="24"/>
          <w:szCs w:val="24"/>
        </w:rPr>
      </w:pPr>
      <w:r>
        <w:rPr>
          <w:rFonts w:ascii="Arial" w:hAnsi="Arial" w:cs="Arial"/>
          <w:sz w:val="24"/>
          <w:szCs w:val="24"/>
          <w:lang w:val="en-GB"/>
        </w:rPr>
        <w:t>[16</w:t>
      </w:r>
      <w:r w:rsidR="00FB38AE" w:rsidRPr="00BF78C9">
        <w:rPr>
          <w:rFonts w:ascii="Arial" w:hAnsi="Arial" w:cs="Arial"/>
          <w:sz w:val="24"/>
          <w:szCs w:val="24"/>
          <w:lang w:val="en-GB"/>
        </w:rPr>
        <w:t>]</w:t>
      </w:r>
      <w:r w:rsidR="00FB38AE" w:rsidRPr="00BF78C9">
        <w:rPr>
          <w:rFonts w:ascii="Arial" w:hAnsi="Arial" w:cs="Arial"/>
          <w:sz w:val="24"/>
          <w:szCs w:val="24"/>
          <w:lang w:val="en-GB"/>
        </w:rPr>
        <w:tab/>
        <w:t xml:space="preserve">In </w:t>
      </w:r>
      <w:r w:rsidR="00FB38AE" w:rsidRPr="00BF78C9">
        <w:rPr>
          <w:rFonts w:ascii="Arial" w:hAnsi="Arial" w:cs="Arial"/>
          <w:i/>
          <w:sz w:val="24"/>
          <w:szCs w:val="24"/>
        </w:rPr>
        <w:t>Steenkamp NO v Provincial Tender Board of the Eastern Cape</w:t>
      </w:r>
      <w:r w:rsidR="00FB38AE" w:rsidRPr="00BF78C9">
        <w:rPr>
          <w:rStyle w:val="FootnoteReference"/>
          <w:rFonts w:ascii="Arial" w:hAnsi="Arial" w:cs="Arial"/>
          <w:sz w:val="24"/>
          <w:szCs w:val="24"/>
        </w:rPr>
        <w:footnoteReference w:id="2"/>
      </w:r>
      <w:r w:rsidR="00FB38AE" w:rsidRPr="00BF78C9">
        <w:rPr>
          <w:rFonts w:ascii="Arial" w:hAnsi="Arial" w:cs="Arial"/>
          <w:sz w:val="24"/>
          <w:szCs w:val="24"/>
        </w:rPr>
        <w:t xml:space="preserve"> the Constitutional Court explained the basis for just and equitable relief as follows : </w:t>
      </w:r>
    </w:p>
    <w:p w14:paraId="1A56ED8C" w14:textId="77777777" w:rsidR="00FB38AE" w:rsidRPr="00BF78C9" w:rsidRDefault="00FB38AE" w:rsidP="00FB38AE">
      <w:pPr>
        <w:spacing w:before="240" w:after="0" w:line="240" w:lineRule="auto"/>
        <w:jc w:val="both"/>
        <w:rPr>
          <w:rFonts w:ascii="Arial" w:eastAsia="Times New Roman" w:hAnsi="Arial" w:cs="Arial"/>
          <w:i/>
          <w:color w:val="000000"/>
          <w:sz w:val="24"/>
          <w:szCs w:val="24"/>
          <w:lang w:eastAsia="en-ZA"/>
        </w:rPr>
      </w:pPr>
      <w:r w:rsidRPr="00BF78C9">
        <w:rPr>
          <w:rFonts w:ascii="Arial" w:eastAsia="Times New Roman" w:hAnsi="Arial" w:cs="Arial"/>
          <w:i/>
          <w:color w:val="000000"/>
          <w:sz w:val="24"/>
          <w:szCs w:val="24"/>
          <w:lang w:eastAsia="en-ZA"/>
        </w:rPr>
        <w:t>“[29] It goes without saying that every improper per</w:t>
      </w:r>
      <w:r>
        <w:rPr>
          <w:rFonts w:ascii="Arial" w:eastAsia="Times New Roman" w:hAnsi="Arial" w:cs="Arial"/>
          <w:i/>
          <w:color w:val="000000"/>
          <w:sz w:val="24"/>
          <w:szCs w:val="24"/>
          <w:lang w:eastAsia="en-ZA"/>
        </w:rPr>
        <w:t>fo</w:t>
      </w:r>
      <w:r w:rsidRPr="00BF78C9">
        <w:rPr>
          <w:rFonts w:ascii="Arial" w:eastAsia="Times New Roman" w:hAnsi="Arial" w:cs="Arial"/>
          <w:i/>
          <w:color w:val="000000"/>
          <w:sz w:val="24"/>
          <w:szCs w:val="24"/>
          <w:lang w:eastAsia="en-ZA"/>
        </w:rPr>
        <w:t>rmance of an administrative function would implicate the Constitution and entitle the aggrieved party to appropriate relief.</w:t>
      </w:r>
      <w:bookmarkStart w:id="5" w:name="0-0-0-338301"/>
      <w:bookmarkEnd w:id="5"/>
      <w:r w:rsidRPr="00BF78C9">
        <w:rPr>
          <w:rFonts w:ascii="Arial" w:eastAsia="Times New Roman" w:hAnsi="Arial" w:cs="Arial"/>
          <w:i/>
          <w:color w:val="808080"/>
          <w:sz w:val="24"/>
          <w:szCs w:val="24"/>
          <w:lang w:eastAsia="en-ZA"/>
        </w:rPr>
        <w:fldChar w:fldCharType="begin"/>
      </w:r>
      <w:r w:rsidRPr="00BF78C9">
        <w:rPr>
          <w:rFonts w:ascii="Arial" w:eastAsia="Times New Roman" w:hAnsi="Arial" w:cs="Arial"/>
          <w:i/>
          <w:color w:val="808080"/>
          <w:sz w:val="24"/>
          <w:szCs w:val="24"/>
          <w:lang w:eastAsia="en-ZA"/>
        </w:rPr>
        <w:instrText xml:space="preserve"> HYPERLINK "https://jutastat.juta.co.za/nxt/gateway.dll/salr/3/3524/3619/3633?f=templates$fn=document-frameset.htm$q=%5Band%3A%5Bfield,CaseName%3ASteenkamp%5D%20%5Bor%3A%5Bfield,Citation%3A%5Borderedprox,0%3A2007%20(3)%20SA%20121%5D%5D%20%5Bfield,Citation%3A%5Borderedprox,0%3A2007%20(3)%20SACR%20121%5D%5D%20%5Bfield,Citation%3A%5Borderedprox,0%3A2007%20AD%20121%5D%5D%20%5Bfield,Citation%3A%5Borderedprox,0%3A2007%20BIP%20121%5D%5D%20%5Bfield,Citation%3A%5Borderedprox,0%3A2007%20BP%20121%5D%5D%20%5Bfield,Citation%3A%5Borderedprox,0%3A2007%20JDR%20121%5D%5D%20%5Bfield,Citation%3A%5Borderedprox,0%3A2007%20(3)%20ILJ%20121%5D%5D%5D%5D%20$x=server$3.0" \l "end_0-0-0-338303" </w:instrText>
      </w:r>
      <w:r w:rsidRPr="00BF78C9">
        <w:rPr>
          <w:rFonts w:ascii="Arial" w:eastAsia="Times New Roman" w:hAnsi="Arial" w:cs="Arial"/>
          <w:i/>
          <w:color w:val="808080"/>
          <w:sz w:val="24"/>
          <w:szCs w:val="24"/>
          <w:lang w:eastAsia="en-ZA"/>
        </w:rPr>
        <w:fldChar w:fldCharType="separate"/>
      </w:r>
      <w:r w:rsidRPr="00BF78C9">
        <w:rPr>
          <w:rStyle w:val="Hyperlink"/>
          <w:rFonts w:ascii="Arial" w:eastAsia="Times New Roman" w:hAnsi="Arial" w:cs="Arial"/>
          <w:i/>
          <w:color w:val="808080"/>
          <w:sz w:val="24"/>
          <w:szCs w:val="24"/>
          <w:lang w:eastAsia="en-ZA"/>
        </w:rPr>
        <w:t>27</w:t>
      </w:r>
      <w:r w:rsidRPr="00BF78C9">
        <w:rPr>
          <w:rFonts w:ascii="Arial" w:eastAsia="Times New Roman" w:hAnsi="Arial" w:cs="Arial"/>
          <w:i/>
          <w:color w:val="808080"/>
          <w:sz w:val="24"/>
          <w:szCs w:val="24"/>
          <w:lang w:eastAsia="en-ZA"/>
        </w:rPr>
        <w:fldChar w:fldCharType="end"/>
      </w:r>
      <w:r w:rsidRPr="00BF78C9">
        <w:rPr>
          <w:rFonts w:ascii="Arial" w:eastAsia="Times New Roman" w:hAnsi="Arial" w:cs="Arial"/>
          <w:i/>
          <w:color w:val="000000"/>
          <w:sz w:val="24"/>
          <w:szCs w:val="24"/>
          <w:lang w:eastAsia="en-ZA"/>
        </w:rPr>
        <w:t>  In each case the remedy must fit the injury. The remedy must be fair to those affected by it and yet vindicate effectively the right violated. It must be just and equitable in the light of the facts, the implicated constitutional principles, if any, and the controlling law. It is nonetheless appropriate to note that ordinarily a breach of ad</w:t>
      </w:r>
      <w:r>
        <w:rPr>
          <w:rFonts w:ascii="Arial" w:eastAsia="Times New Roman" w:hAnsi="Arial" w:cs="Arial"/>
          <w:i/>
          <w:color w:val="000000"/>
          <w:sz w:val="24"/>
          <w:szCs w:val="24"/>
          <w:lang w:eastAsia="en-ZA"/>
        </w:rPr>
        <w:t>min</w:t>
      </w:r>
      <w:r w:rsidRPr="00BF78C9">
        <w:rPr>
          <w:rFonts w:ascii="Arial" w:eastAsia="Times New Roman" w:hAnsi="Arial" w:cs="Arial"/>
          <w:i/>
          <w:color w:val="000000"/>
          <w:sz w:val="24"/>
          <w:szCs w:val="24"/>
          <w:lang w:eastAsia="en-ZA"/>
        </w:rPr>
        <w:t>istrative justice attracts public-law remedies and not private-law remedies. The purpose of a public-law remedy is to pre-empt or correct or reverse an improper administrative function. In some instances, the remedy takes the form of an order to make or not to make a particular decision or an order declaring rights or an injunction to furnish reasons for an adverse decision. Ultimately the purpose of a public remedy is to afford the prejudiced party administrative justice, to advance efficient and effective public administration compelled by constitutional precepts and at a broader level, to entrench the rule of law.”</w:t>
      </w:r>
    </w:p>
    <w:p w14:paraId="13E3C564" w14:textId="657320A5" w:rsidR="00FB38AE" w:rsidRPr="00BF78C9" w:rsidRDefault="004010C2" w:rsidP="00F0406F">
      <w:pPr>
        <w:pStyle w:val="p3"/>
        <w:spacing w:before="240" w:beforeAutospacing="0" w:line="360" w:lineRule="auto"/>
        <w:jc w:val="both"/>
        <w:rPr>
          <w:rFonts w:ascii="Arial" w:hAnsi="Arial" w:cs="Arial"/>
        </w:rPr>
      </w:pPr>
      <w:r>
        <w:rPr>
          <w:rFonts w:ascii="Arial" w:hAnsi="Arial" w:cs="Arial"/>
          <w:lang w:val="en-GB"/>
        </w:rPr>
        <w:t>[17</w:t>
      </w:r>
      <w:r w:rsidR="00FB38AE" w:rsidRPr="00BF78C9">
        <w:rPr>
          <w:rFonts w:ascii="Arial" w:hAnsi="Arial" w:cs="Arial"/>
          <w:lang w:val="en-GB"/>
        </w:rPr>
        <w:t>]</w:t>
      </w:r>
      <w:r w:rsidR="00FB38AE" w:rsidRPr="00BF78C9">
        <w:rPr>
          <w:rFonts w:ascii="Arial" w:hAnsi="Arial" w:cs="Arial"/>
          <w:lang w:val="en-GB"/>
        </w:rPr>
        <w:tab/>
        <w:t xml:space="preserve">Concerning the purpose of just and equitable relief </w:t>
      </w:r>
      <w:r w:rsidR="00FB38AE" w:rsidRPr="00BF78C9">
        <w:rPr>
          <w:rFonts w:ascii="Arial" w:hAnsi="Arial" w:cs="Arial"/>
        </w:rPr>
        <w:t xml:space="preserve">the Constitutional Court in </w:t>
      </w:r>
      <w:r w:rsidR="00FB38AE" w:rsidRPr="00BF78C9">
        <w:rPr>
          <w:rFonts w:ascii="Arial" w:hAnsi="Arial" w:cs="Arial"/>
          <w:i/>
        </w:rPr>
        <w:t>Bengwenyama</w:t>
      </w:r>
      <w:r w:rsidR="00FB38AE" w:rsidRPr="00BF78C9">
        <w:rPr>
          <w:rStyle w:val="FootnoteReference"/>
          <w:rFonts w:ascii="Arial" w:hAnsi="Arial" w:cs="Arial"/>
        </w:rPr>
        <w:footnoteReference w:id="3"/>
      </w:r>
      <w:r w:rsidR="00FB38AE" w:rsidRPr="00BF78C9">
        <w:rPr>
          <w:rFonts w:ascii="Arial" w:hAnsi="Arial" w:cs="Arial"/>
        </w:rPr>
        <w:t xml:space="preserve"> stated that: </w:t>
      </w:r>
      <w:r w:rsidR="00FB38AE" w:rsidRPr="00BF78C9">
        <w:rPr>
          <w:rFonts w:ascii="Arial" w:hAnsi="Arial" w:cs="Arial"/>
          <w:i/>
        </w:rPr>
        <w:t xml:space="preserve">“The apparent rigour of declaring conduct in conflict with the Constitution … and unlawful is ameliorated … by providing for a just and equitable remedy in its wake.” </w:t>
      </w:r>
    </w:p>
    <w:p w14:paraId="24184347" w14:textId="3C7E1ED3" w:rsidR="00FB38AE" w:rsidRPr="00BF78C9" w:rsidRDefault="004010C2" w:rsidP="00A6724F">
      <w:pPr>
        <w:spacing w:before="240" w:after="0" w:line="360" w:lineRule="auto"/>
        <w:jc w:val="both"/>
        <w:rPr>
          <w:rFonts w:ascii="Arial" w:hAnsi="Arial" w:cs="Arial"/>
          <w:i/>
          <w:sz w:val="24"/>
          <w:szCs w:val="24"/>
          <w:lang w:val="en-GB"/>
        </w:rPr>
      </w:pPr>
      <w:r>
        <w:rPr>
          <w:rFonts w:ascii="Arial" w:hAnsi="Arial" w:cs="Arial"/>
          <w:sz w:val="24"/>
          <w:szCs w:val="24"/>
          <w:lang w:val="en-GB"/>
        </w:rPr>
        <w:t>[18</w:t>
      </w:r>
      <w:r w:rsidR="00FB38AE" w:rsidRPr="00BF78C9">
        <w:rPr>
          <w:rFonts w:ascii="Arial" w:hAnsi="Arial" w:cs="Arial"/>
          <w:sz w:val="24"/>
          <w:szCs w:val="24"/>
          <w:lang w:val="en-GB"/>
        </w:rPr>
        <w:t>]</w:t>
      </w:r>
      <w:r w:rsidR="00FB38AE" w:rsidRPr="00BF78C9">
        <w:rPr>
          <w:rFonts w:ascii="Arial" w:hAnsi="Arial" w:cs="Arial"/>
          <w:sz w:val="24"/>
          <w:szCs w:val="24"/>
          <w:lang w:val="en-GB"/>
        </w:rPr>
        <w:tab/>
        <w:t>All Pay 1</w:t>
      </w:r>
      <w:r w:rsidR="00FB38AE" w:rsidRPr="00BF78C9">
        <w:rPr>
          <w:rStyle w:val="FootnoteReference"/>
          <w:rFonts w:ascii="Arial" w:hAnsi="Arial" w:cs="Arial"/>
          <w:sz w:val="24"/>
          <w:szCs w:val="24"/>
          <w:lang w:val="en-GB"/>
        </w:rPr>
        <w:footnoteReference w:id="4"/>
      </w:r>
      <w:r w:rsidR="00FB38AE" w:rsidRPr="00BF78C9">
        <w:rPr>
          <w:rFonts w:ascii="Arial" w:hAnsi="Arial" w:cs="Arial"/>
          <w:sz w:val="24"/>
          <w:szCs w:val="24"/>
          <w:lang w:val="en-GB"/>
        </w:rPr>
        <w:t>, the Constitutional Court held that:</w:t>
      </w:r>
    </w:p>
    <w:p w14:paraId="51D9CC3D" w14:textId="77777777" w:rsidR="00FB38AE" w:rsidRPr="003A6CE0" w:rsidRDefault="00FB38AE" w:rsidP="00A6724F">
      <w:pPr>
        <w:spacing w:line="240" w:lineRule="auto"/>
        <w:jc w:val="both"/>
        <w:rPr>
          <w:rFonts w:ascii="Arial" w:hAnsi="Arial" w:cs="Arial"/>
          <w:i/>
          <w:sz w:val="24"/>
          <w:szCs w:val="24"/>
          <w:lang w:val="en-GB"/>
        </w:rPr>
      </w:pPr>
      <w:r w:rsidRPr="003A6CE0">
        <w:rPr>
          <w:rFonts w:ascii="Arial" w:eastAsia="Times New Roman" w:hAnsi="Arial" w:cs="Arial"/>
          <w:i/>
          <w:color w:val="000000"/>
          <w:sz w:val="24"/>
          <w:szCs w:val="24"/>
          <w:lang w:eastAsia="en-ZA"/>
        </w:rPr>
        <w:t>“[67] It is true that any invalidation of the existing contract as a result of the invalid tender should not result in any loss to Cash Paymaster. The converse, however, is also true. It has no right to benefit from an unlawful contract.” </w:t>
      </w:r>
    </w:p>
    <w:p w14:paraId="2B7D2B02" w14:textId="181CCE2A" w:rsidR="00FB38AE" w:rsidRPr="00BF78C9" w:rsidRDefault="004010C2" w:rsidP="00F0406F">
      <w:pPr>
        <w:spacing w:before="240" w:line="360" w:lineRule="auto"/>
        <w:jc w:val="both"/>
        <w:rPr>
          <w:rFonts w:ascii="Arial" w:hAnsi="Arial" w:cs="Arial"/>
          <w:i/>
          <w:sz w:val="24"/>
          <w:szCs w:val="24"/>
          <w:lang w:val="en-GB"/>
        </w:rPr>
      </w:pPr>
      <w:r>
        <w:rPr>
          <w:rFonts w:ascii="Arial" w:hAnsi="Arial" w:cs="Arial"/>
          <w:sz w:val="24"/>
          <w:szCs w:val="24"/>
          <w:lang w:val="en-GB"/>
        </w:rPr>
        <w:t>[19</w:t>
      </w:r>
      <w:r w:rsidR="00FB38AE" w:rsidRPr="00BF78C9">
        <w:rPr>
          <w:rFonts w:ascii="Arial" w:hAnsi="Arial" w:cs="Arial"/>
          <w:sz w:val="24"/>
          <w:szCs w:val="24"/>
          <w:lang w:val="en-GB"/>
        </w:rPr>
        <w:t>]</w:t>
      </w:r>
      <w:r w:rsidR="00FB38AE" w:rsidRPr="00BF78C9">
        <w:rPr>
          <w:rFonts w:ascii="Arial" w:hAnsi="Arial" w:cs="Arial"/>
          <w:sz w:val="24"/>
          <w:szCs w:val="24"/>
          <w:lang w:val="en-GB"/>
        </w:rPr>
        <w:tab/>
        <w:t>This principle has become known as the no profit no loss principle. In All Pay 2</w:t>
      </w:r>
      <w:r w:rsidR="00FB38AE" w:rsidRPr="00BF78C9">
        <w:rPr>
          <w:rStyle w:val="FootnoteReference"/>
          <w:rFonts w:ascii="Arial" w:hAnsi="Arial" w:cs="Arial"/>
          <w:sz w:val="24"/>
          <w:szCs w:val="24"/>
          <w:lang w:val="en-GB"/>
        </w:rPr>
        <w:footnoteReference w:id="5"/>
      </w:r>
      <w:r w:rsidR="00FB38AE" w:rsidRPr="00BF78C9">
        <w:rPr>
          <w:rFonts w:ascii="Arial" w:hAnsi="Arial" w:cs="Arial"/>
          <w:sz w:val="24"/>
          <w:szCs w:val="24"/>
          <w:lang w:val="en-GB"/>
        </w:rPr>
        <w:t>, concerning this principle, the Constitutional Court said:</w:t>
      </w:r>
    </w:p>
    <w:p w14:paraId="7BE7C650" w14:textId="77777777" w:rsidR="00FB38AE" w:rsidRPr="00BF78C9" w:rsidRDefault="00FB38AE" w:rsidP="00FB38AE">
      <w:pPr>
        <w:pStyle w:val="ListParagraph"/>
        <w:spacing w:before="240" w:line="240" w:lineRule="auto"/>
        <w:ind w:left="0"/>
        <w:jc w:val="both"/>
        <w:rPr>
          <w:rFonts w:ascii="Arial" w:hAnsi="Arial" w:cs="Arial"/>
          <w:i/>
          <w:color w:val="000000"/>
          <w:sz w:val="24"/>
          <w:szCs w:val="24"/>
        </w:rPr>
      </w:pPr>
      <w:r w:rsidRPr="00BF78C9">
        <w:rPr>
          <w:rFonts w:ascii="Arial" w:hAnsi="Arial" w:cs="Arial"/>
          <w:i/>
          <w:sz w:val="24"/>
          <w:szCs w:val="24"/>
          <w:lang w:val="en-GB"/>
        </w:rPr>
        <w:t xml:space="preserve">“[30] </w:t>
      </w:r>
      <w:r w:rsidRPr="00BF78C9">
        <w:rPr>
          <w:rFonts w:ascii="Arial" w:hAnsi="Arial" w:cs="Arial"/>
          <w:i/>
          <w:color w:val="000000"/>
          <w:sz w:val="24"/>
          <w:szCs w:val="24"/>
        </w:rPr>
        <w:t xml:space="preserve">Logic, general legal principle, the Constitution, and the binding authority of this court all pointed to a default position requiring the consequences of invalidity to be corrected or reversed where they can no longer be prevented. </w:t>
      </w:r>
    </w:p>
    <w:p w14:paraId="4699DBA1" w14:textId="59E25A40" w:rsidR="00FB38AE" w:rsidRPr="00BF78C9" w:rsidRDefault="00FB38AE" w:rsidP="00C15669">
      <w:pPr>
        <w:spacing w:before="240" w:line="360" w:lineRule="auto"/>
        <w:jc w:val="both"/>
        <w:rPr>
          <w:rFonts w:ascii="Arial" w:hAnsi="Arial" w:cs="Arial"/>
          <w:i/>
          <w:sz w:val="24"/>
          <w:szCs w:val="24"/>
          <w:lang w:val="en-GB"/>
        </w:rPr>
      </w:pPr>
      <w:r w:rsidRPr="00BF78C9">
        <w:rPr>
          <w:rFonts w:ascii="Arial" w:hAnsi="Arial" w:cs="Arial"/>
          <w:sz w:val="24"/>
          <w:szCs w:val="24"/>
          <w:lang w:val="en-GB"/>
        </w:rPr>
        <w:t>[</w:t>
      </w:r>
      <w:r w:rsidR="004010C2">
        <w:rPr>
          <w:rFonts w:ascii="Arial" w:hAnsi="Arial" w:cs="Arial"/>
          <w:sz w:val="24"/>
          <w:szCs w:val="24"/>
          <w:lang w:val="en-GB"/>
        </w:rPr>
        <w:t>20</w:t>
      </w:r>
      <w:r w:rsidRPr="00BF78C9">
        <w:rPr>
          <w:rFonts w:ascii="Arial" w:hAnsi="Arial" w:cs="Arial"/>
          <w:sz w:val="24"/>
          <w:szCs w:val="24"/>
          <w:lang w:val="en-GB"/>
        </w:rPr>
        <w:t>]</w:t>
      </w:r>
      <w:r w:rsidRPr="00BF78C9">
        <w:rPr>
          <w:rFonts w:ascii="Arial" w:hAnsi="Arial" w:cs="Arial"/>
          <w:sz w:val="24"/>
          <w:szCs w:val="24"/>
          <w:lang w:val="en-GB"/>
        </w:rPr>
        <w:tab/>
        <w:t xml:space="preserve">By reference to the Constitutional Court authorities cited above, as well as several others, in </w:t>
      </w:r>
      <w:r w:rsidRPr="00BF78C9">
        <w:rPr>
          <w:rFonts w:ascii="Arial" w:hAnsi="Arial" w:cs="Arial"/>
          <w:i/>
          <w:sz w:val="24"/>
          <w:szCs w:val="24"/>
          <w:lang w:val="en-GB"/>
        </w:rPr>
        <w:t xml:space="preserve">Mott MacDonalds, </w:t>
      </w:r>
      <w:r w:rsidRPr="00BF78C9">
        <w:rPr>
          <w:rFonts w:ascii="Arial" w:hAnsi="Arial" w:cs="Arial"/>
          <w:sz w:val="24"/>
          <w:szCs w:val="24"/>
          <w:lang w:val="en-GB"/>
        </w:rPr>
        <w:t>the Court succinctly summarised the factors to be considered when determining just and equitable remedy. I quote the relevant extract below:</w:t>
      </w:r>
    </w:p>
    <w:p w14:paraId="178B8176" w14:textId="77777777" w:rsidR="00FB38AE" w:rsidRPr="00BF78C9" w:rsidRDefault="00FB38AE" w:rsidP="00FB38AE">
      <w:pPr>
        <w:pStyle w:val="p3"/>
        <w:spacing w:before="240" w:beforeAutospacing="0" w:after="0" w:afterAutospacing="0"/>
        <w:jc w:val="both"/>
        <w:rPr>
          <w:rFonts w:ascii="Arial" w:hAnsi="Arial" w:cs="Arial"/>
          <w:i/>
        </w:rPr>
      </w:pPr>
      <w:r w:rsidRPr="00BF78C9">
        <w:rPr>
          <w:rStyle w:val="s2"/>
          <w:rFonts w:ascii="Arial" w:hAnsi="Arial" w:cs="Arial"/>
          <w:i/>
        </w:rPr>
        <w:t>“88. The main principles that are relevant to this case may be briefly summarized as follows:</w:t>
      </w:r>
    </w:p>
    <w:p w14:paraId="5DF25AC4" w14:textId="77777777" w:rsidR="00FB38AE" w:rsidRPr="00BF78C9" w:rsidRDefault="00FB38AE" w:rsidP="00FB38AE">
      <w:pPr>
        <w:numPr>
          <w:ilvl w:val="1"/>
          <w:numId w:val="2"/>
        </w:numPr>
        <w:spacing w:before="240" w:after="0" w:line="240" w:lineRule="auto"/>
        <w:jc w:val="both"/>
        <w:rPr>
          <w:rFonts w:ascii="Arial" w:eastAsia="Times New Roman" w:hAnsi="Arial" w:cs="Arial"/>
          <w:i/>
          <w:sz w:val="24"/>
          <w:szCs w:val="24"/>
        </w:rPr>
      </w:pPr>
      <w:r w:rsidRPr="00BF78C9">
        <w:rPr>
          <w:rStyle w:val="s2"/>
          <w:rFonts w:ascii="Arial" w:eastAsia="Times New Roman" w:hAnsi="Arial" w:cs="Arial"/>
          <w:i/>
          <w:sz w:val="24"/>
          <w:szCs w:val="24"/>
        </w:rPr>
        <w:t>A court enjoys a wide discretion under s 172(1)(b) to grant the remedial relief.  It is bound only by considerations of justice and equity. [44]</w:t>
      </w:r>
    </w:p>
    <w:p w14:paraId="3590F54F" w14:textId="77777777" w:rsidR="00FB38AE" w:rsidRPr="00BF78C9" w:rsidRDefault="00FB38AE" w:rsidP="00FB38AE">
      <w:pPr>
        <w:numPr>
          <w:ilvl w:val="1"/>
          <w:numId w:val="2"/>
        </w:numPr>
        <w:spacing w:before="240" w:after="0" w:line="240" w:lineRule="auto"/>
        <w:jc w:val="both"/>
        <w:rPr>
          <w:rFonts w:ascii="Arial" w:eastAsia="Times New Roman" w:hAnsi="Arial" w:cs="Arial"/>
          <w:i/>
          <w:sz w:val="24"/>
          <w:szCs w:val="24"/>
        </w:rPr>
      </w:pPr>
      <w:r w:rsidRPr="00BF78C9">
        <w:rPr>
          <w:rStyle w:val="s2"/>
          <w:rFonts w:ascii="Arial" w:eastAsia="Times New Roman" w:hAnsi="Arial" w:cs="Arial"/>
          <w:i/>
          <w:sz w:val="24"/>
          <w:szCs w:val="24"/>
        </w:rPr>
        <w:t>The remedy must be fair to those affected, but it must also vindicate the rights violated.  It must be just and equitable in light of the facts and the implicated constitutional principles. [45]</w:t>
      </w:r>
    </w:p>
    <w:p w14:paraId="151FA4F4" w14:textId="77777777" w:rsidR="00FB38AE" w:rsidRPr="00BF78C9" w:rsidRDefault="00FB38AE" w:rsidP="00FB38AE">
      <w:pPr>
        <w:numPr>
          <w:ilvl w:val="1"/>
          <w:numId w:val="2"/>
        </w:numPr>
        <w:spacing w:before="240" w:after="0" w:line="240" w:lineRule="auto"/>
        <w:jc w:val="both"/>
        <w:rPr>
          <w:rFonts w:ascii="Arial" w:eastAsia="Times New Roman" w:hAnsi="Arial" w:cs="Arial"/>
          <w:i/>
          <w:sz w:val="24"/>
          <w:szCs w:val="24"/>
        </w:rPr>
      </w:pPr>
      <w:r w:rsidRPr="00BF78C9">
        <w:rPr>
          <w:rStyle w:val="s2"/>
          <w:rFonts w:ascii="Arial" w:eastAsia="Times New Roman" w:hAnsi="Arial" w:cs="Arial"/>
          <w:i/>
          <w:sz w:val="24"/>
          <w:szCs w:val="24"/>
        </w:rPr>
        <w:t>The default position is that the consequences of invalidity must be corrected, where this is still possible, or reversed, if prevention of invalidity is no longer possible. [46]</w:t>
      </w:r>
    </w:p>
    <w:p w14:paraId="7A07E287" w14:textId="77777777" w:rsidR="00FB38AE" w:rsidRPr="00BF78C9" w:rsidRDefault="00FB38AE" w:rsidP="00FB38AE">
      <w:pPr>
        <w:numPr>
          <w:ilvl w:val="1"/>
          <w:numId w:val="2"/>
        </w:numPr>
        <w:spacing w:before="240" w:after="0" w:line="240" w:lineRule="auto"/>
        <w:jc w:val="both"/>
        <w:rPr>
          <w:rFonts w:ascii="Arial" w:eastAsia="Times New Roman" w:hAnsi="Arial" w:cs="Arial"/>
          <w:i/>
          <w:sz w:val="24"/>
          <w:szCs w:val="24"/>
        </w:rPr>
      </w:pPr>
      <w:r w:rsidRPr="00BF78C9">
        <w:rPr>
          <w:rStyle w:val="s2"/>
          <w:rFonts w:ascii="Arial" w:eastAsia="Times New Roman" w:hAnsi="Arial" w:cs="Arial"/>
          <w:i/>
          <w:sz w:val="24"/>
          <w:szCs w:val="24"/>
        </w:rPr>
        <w:t>The guiding principle is that of legality, and courts should give full effect to the finding of invalidity in granting remedial relief.  Relief that does not give full effect to the finding of invalidity must be justified in the particular circumstances of the case. [47]</w:t>
      </w:r>
    </w:p>
    <w:p w14:paraId="1B8A5699" w14:textId="77777777" w:rsidR="00FB38AE" w:rsidRPr="00BF78C9" w:rsidRDefault="00FB38AE" w:rsidP="00FB38AE">
      <w:pPr>
        <w:numPr>
          <w:ilvl w:val="1"/>
          <w:numId w:val="2"/>
        </w:numPr>
        <w:spacing w:before="240" w:after="0" w:line="240" w:lineRule="auto"/>
        <w:jc w:val="both"/>
        <w:rPr>
          <w:rFonts w:ascii="Arial" w:eastAsia="Times New Roman" w:hAnsi="Arial" w:cs="Arial"/>
          <w:i/>
          <w:sz w:val="24"/>
          <w:szCs w:val="24"/>
        </w:rPr>
      </w:pPr>
      <w:r w:rsidRPr="00BF78C9">
        <w:rPr>
          <w:rStyle w:val="s2"/>
          <w:rFonts w:ascii="Arial" w:eastAsia="Times New Roman" w:hAnsi="Arial" w:cs="Arial"/>
          <w:i/>
          <w:sz w:val="24"/>
          <w:szCs w:val="24"/>
        </w:rPr>
        <w:t>The just and equitable inquiry is multi-dimensional, and involves a consideration of factors such as the nature of the irregularity and the role of the respective parties. [48]</w:t>
      </w:r>
    </w:p>
    <w:p w14:paraId="2528E14F" w14:textId="77777777" w:rsidR="00FB38AE" w:rsidRPr="00BF78C9" w:rsidRDefault="00FB38AE" w:rsidP="00FB38AE">
      <w:pPr>
        <w:numPr>
          <w:ilvl w:val="1"/>
          <w:numId w:val="2"/>
        </w:numPr>
        <w:spacing w:before="240" w:after="0" w:line="240" w:lineRule="auto"/>
        <w:jc w:val="both"/>
        <w:rPr>
          <w:rFonts w:ascii="Arial" w:eastAsia="Times New Roman" w:hAnsi="Arial" w:cs="Arial"/>
          <w:i/>
          <w:sz w:val="24"/>
          <w:szCs w:val="24"/>
        </w:rPr>
      </w:pPr>
      <w:r w:rsidRPr="00BF78C9">
        <w:rPr>
          <w:rStyle w:val="s2"/>
          <w:rFonts w:ascii="Arial" w:eastAsia="Times New Roman" w:hAnsi="Arial" w:cs="Arial"/>
          <w:i/>
          <w:sz w:val="24"/>
          <w:szCs w:val="24"/>
        </w:rPr>
        <w:t>In the context of public-procurement matters, the primacy of the public interest must be taken into account when the rights of other affected parties are assessed. [49]</w:t>
      </w:r>
    </w:p>
    <w:p w14:paraId="2C58503E" w14:textId="77777777" w:rsidR="00FB38AE" w:rsidRPr="00BF78C9" w:rsidRDefault="00FB38AE" w:rsidP="00FB38AE">
      <w:pPr>
        <w:numPr>
          <w:ilvl w:val="1"/>
          <w:numId w:val="2"/>
        </w:numPr>
        <w:spacing w:before="240" w:after="0" w:line="240" w:lineRule="auto"/>
        <w:jc w:val="both"/>
        <w:rPr>
          <w:rFonts w:ascii="Arial" w:eastAsia="Times New Roman" w:hAnsi="Arial" w:cs="Arial"/>
          <w:i/>
          <w:sz w:val="24"/>
          <w:szCs w:val="24"/>
        </w:rPr>
      </w:pPr>
      <w:r w:rsidRPr="00BF78C9">
        <w:rPr>
          <w:rStyle w:val="s2"/>
          <w:rFonts w:ascii="Arial" w:eastAsia="Times New Roman" w:hAnsi="Arial" w:cs="Arial"/>
          <w:i/>
          <w:sz w:val="24"/>
          <w:szCs w:val="24"/>
        </w:rPr>
        <w:t>Even an innocent contractor has no right to benefit from the proceeds of an invalid contract.  This does not mean that it must suffer a loss, but any benefit it did derive should not be beyond public scrutiny. [50]</w:t>
      </w:r>
    </w:p>
    <w:p w14:paraId="613C7555" w14:textId="77777777" w:rsidR="00A6724F" w:rsidRDefault="00A6724F" w:rsidP="00BF78C9">
      <w:pPr>
        <w:spacing w:before="240"/>
        <w:rPr>
          <w:rFonts w:ascii="Arial" w:hAnsi="Arial" w:cs="Arial"/>
          <w:b/>
          <w:i/>
          <w:sz w:val="24"/>
          <w:szCs w:val="24"/>
        </w:rPr>
      </w:pPr>
    </w:p>
    <w:p w14:paraId="530B2B5F" w14:textId="57CFFD7C" w:rsidR="00D16A76" w:rsidRPr="00BF78C9" w:rsidRDefault="00D16A76" w:rsidP="00BF78C9">
      <w:pPr>
        <w:spacing w:before="240"/>
        <w:rPr>
          <w:rFonts w:ascii="Arial" w:hAnsi="Arial" w:cs="Arial"/>
          <w:b/>
          <w:i/>
          <w:sz w:val="24"/>
          <w:szCs w:val="24"/>
        </w:rPr>
      </w:pPr>
      <w:r w:rsidRPr="00BF78C9">
        <w:rPr>
          <w:rFonts w:ascii="Arial" w:hAnsi="Arial" w:cs="Arial"/>
          <w:b/>
          <w:i/>
          <w:sz w:val="24"/>
          <w:szCs w:val="24"/>
        </w:rPr>
        <w:t>Onus</w:t>
      </w:r>
    </w:p>
    <w:p w14:paraId="6E8BB4F9" w14:textId="0473CB34" w:rsidR="00797E3E" w:rsidRPr="00797E3E" w:rsidRDefault="004010C2" w:rsidP="00631927">
      <w:pPr>
        <w:pStyle w:val="1"/>
        <w:numPr>
          <w:ilvl w:val="0"/>
          <w:numId w:val="0"/>
        </w:numPr>
        <w:spacing w:before="240" w:line="360" w:lineRule="auto"/>
        <w:ind w:right="-205"/>
        <w:rPr>
          <w:rFonts w:eastAsia="Calibri" w:cs="Arial"/>
          <w:szCs w:val="24"/>
          <w:lang w:val="en-ZA"/>
        </w:rPr>
      </w:pPr>
      <w:r>
        <w:rPr>
          <w:rFonts w:cs="Arial"/>
          <w:szCs w:val="24"/>
        </w:rPr>
        <w:t>[21</w:t>
      </w:r>
      <w:r w:rsidR="00797E3E" w:rsidRPr="00BF78C9">
        <w:rPr>
          <w:rFonts w:cs="Arial"/>
          <w:szCs w:val="24"/>
        </w:rPr>
        <w:t>]</w:t>
      </w:r>
      <w:r w:rsidR="00797E3E" w:rsidRPr="00BF78C9">
        <w:rPr>
          <w:rFonts w:cs="Arial"/>
          <w:szCs w:val="24"/>
        </w:rPr>
        <w:tab/>
      </w:r>
      <w:r w:rsidR="00797E3E">
        <w:rPr>
          <w:rFonts w:cs="Arial"/>
          <w:szCs w:val="24"/>
        </w:rPr>
        <w:t>I</w:t>
      </w:r>
      <w:r w:rsidR="00797E3E" w:rsidRPr="00BF78C9">
        <w:rPr>
          <w:rFonts w:cs="Arial"/>
          <w:szCs w:val="24"/>
        </w:rPr>
        <w:t xml:space="preserve">n </w:t>
      </w:r>
      <w:r w:rsidR="00797E3E" w:rsidRPr="00BF78C9">
        <w:rPr>
          <w:rFonts w:eastAsia="Calibri" w:cs="Arial"/>
          <w:i/>
          <w:szCs w:val="24"/>
          <w:lang w:val="en-ZA"/>
        </w:rPr>
        <w:t>Pillay</w:t>
      </w:r>
      <w:r w:rsidR="00797E3E">
        <w:rPr>
          <w:rFonts w:eastAsia="Calibri" w:cs="Arial"/>
          <w:i/>
          <w:szCs w:val="24"/>
          <w:lang w:val="en-ZA"/>
        </w:rPr>
        <w:t>,</w:t>
      </w:r>
      <w:r w:rsidR="00797E3E" w:rsidRPr="00BF78C9">
        <w:rPr>
          <w:rStyle w:val="FootnoteReference"/>
          <w:rFonts w:eastAsia="Calibri" w:cs="Arial"/>
          <w:szCs w:val="24"/>
          <w:lang w:val="en-ZA"/>
        </w:rPr>
        <w:footnoteReference w:id="6"/>
      </w:r>
      <w:r w:rsidR="00797E3E" w:rsidRPr="00BF78C9">
        <w:rPr>
          <w:rFonts w:eastAsia="Calibri" w:cs="Arial"/>
          <w:szCs w:val="24"/>
          <w:lang w:val="en-ZA"/>
        </w:rPr>
        <w:t xml:space="preserve"> Davis AJA stated the basic rules which </w:t>
      </w:r>
      <w:r w:rsidR="00797E3E">
        <w:rPr>
          <w:rFonts w:eastAsia="Calibri" w:cs="Arial"/>
          <w:szCs w:val="24"/>
          <w:lang w:val="en-ZA"/>
        </w:rPr>
        <w:t xml:space="preserve">regulate </w:t>
      </w:r>
      <w:r w:rsidR="00797E3E" w:rsidRPr="00BF78C9">
        <w:rPr>
          <w:rFonts w:eastAsia="Calibri" w:cs="Arial"/>
          <w:szCs w:val="24"/>
          <w:lang w:val="en-ZA"/>
        </w:rPr>
        <w:t xml:space="preserve">the incidence of </w:t>
      </w:r>
      <w:r w:rsidR="00797E3E">
        <w:rPr>
          <w:rFonts w:eastAsia="Calibri" w:cs="Arial"/>
          <w:szCs w:val="24"/>
          <w:lang w:val="en-ZA"/>
        </w:rPr>
        <w:t xml:space="preserve">the burden of proof as follows - </w:t>
      </w:r>
      <w:r w:rsidR="00797E3E" w:rsidRPr="00BF78C9">
        <w:rPr>
          <w:rFonts w:cs="Arial"/>
          <w:color w:val="242121"/>
          <w:szCs w:val="24"/>
          <w:shd w:val="clear" w:color="auto" w:fill="FFFFFF"/>
        </w:rPr>
        <w:t>he who assert</w:t>
      </w:r>
      <w:r w:rsidR="00EC3B9A">
        <w:rPr>
          <w:rFonts w:cs="Arial"/>
          <w:color w:val="242121"/>
          <w:szCs w:val="24"/>
          <w:shd w:val="clear" w:color="auto" w:fill="FFFFFF"/>
        </w:rPr>
        <w:t>s</w:t>
      </w:r>
      <w:r w:rsidR="00797E3E">
        <w:rPr>
          <w:rFonts w:cs="Arial"/>
          <w:color w:val="242121"/>
          <w:szCs w:val="24"/>
          <w:shd w:val="clear" w:color="auto" w:fill="FFFFFF"/>
        </w:rPr>
        <w:t xml:space="preserve"> proves and not he who denies. A</w:t>
      </w:r>
      <w:r w:rsidR="00797E3E" w:rsidRPr="00BF78C9">
        <w:rPr>
          <w:rFonts w:cs="Arial"/>
          <w:color w:val="242121"/>
          <w:szCs w:val="24"/>
          <w:shd w:val="clear" w:color="auto" w:fill="FFFFFF"/>
        </w:rPr>
        <w:t xml:space="preserve"> denial of a fact cannot naturally be proved provided that it is a fact that is denied and the denial is absolute</w:t>
      </w:r>
      <w:r w:rsidR="00797E3E">
        <w:rPr>
          <w:rFonts w:cs="Arial"/>
          <w:color w:val="242121"/>
          <w:szCs w:val="24"/>
          <w:shd w:val="clear" w:color="auto" w:fill="FFFFFF"/>
        </w:rPr>
        <w:t xml:space="preserve">. </w:t>
      </w:r>
      <w:r w:rsidR="00797E3E">
        <w:rPr>
          <w:rFonts w:eastAsia="Calibri" w:cs="Arial"/>
          <w:szCs w:val="24"/>
          <w:lang w:val="en-ZA"/>
        </w:rPr>
        <w:t>I</w:t>
      </w:r>
      <w:r w:rsidR="00797E3E" w:rsidRPr="00BF78C9">
        <w:rPr>
          <w:rFonts w:cs="Arial"/>
          <w:color w:val="242121"/>
          <w:szCs w:val="24"/>
          <w:shd w:val="clear" w:color="auto" w:fill="FFFFFF"/>
        </w:rPr>
        <w:t>f one person claims something from another in a Court of law, then he has to satisfy the Court that he is entitled to it.</w:t>
      </w:r>
      <w:r w:rsidR="00797E3E">
        <w:rPr>
          <w:rFonts w:eastAsia="Calibri" w:cs="Arial"/>
          <w:szCs w:val="24"/>
          <w:lang w:val="en-ZA"/>
        </w:rPr>
        <w:t xml:space="preserve"> W</w:t>
      </w:r>
      <w:r w:rsidR="00797E3E" w:rsidRPr="00BF78C9">
        <w:rPr>
          <w:rFonts w:cs="Arial"/>
          <w:color w:val="242121"/>
          <w:szCs w:val="24"/>
          <w:shd w:val="clear" w:color="auto" w:fill="FFFFFF"/>
        </w:rPr>
        <w:t>here the person against whom the claim is made is not content with a mere denial of that claim, but sets up a special de</w:t>
      </w:r>
      <w:r w:rsidR="00797E3E">
        <w:rPr>
          <w:rFonts w:cs="Arial"/>
          <w:color w:val="242121"/>
          <w:szCs w:val="24"/>
          <w:shd w:val="clear" w:color="auto" w:fill="FFFFFF"/>
        </w:rPr>
        <w:t xml:space="preserve">fence, then he is regarded in respect of that defence </w:t>
      </w:r>
      <w:r w:rsidR="00797E3E" w:rsidRPr="00BF78C9">
        <w:rPr>
          <w:rFonts w:cs="Arial"/>
          <w:color w:val="242121"/>
          <w:szCs w:val="24"/>
          <w:shd w:val="clear" w:color="auto" w:fill="FFFFFF"/>
        </w:rPr>
        <w:t>as being the claimant. For his defence to be upheld he must satisfy the Court that he is entitled to succeed on it.</w:t>
      </w:r>
    </w:p>
    <w:p w14:paraId="00AAB005" w14:textId="6012496F" w:rsidR="00D16A76" w:rsidRDefault="004010C2" w:rsidP="00BF78C9">
      <w:pPr>
        <w:spacing w:before="240" w:line="360" w:lineRule="auto"/>
        <w:jc w:val="both"/>
        <w:rPr>
          <w:rFonts w:ascii="Arial" w:hAnsi="Arial" w:cs="Arial"/>
          <w:sz w:val="24"/>
          <w:szCs w:val="24"/>
        </w:rPr>
      </w:pPr>
      <w:r>
        <w:rPr>
          <w:rFonts w:ascii="Arial" w:hAnsi="Arial" w:cs="Arial"/>
          <w:sz w:val="24"/>
          <w:szCs w:val="24"/>
        </w:rPr>
        <w:t>[22</w:t>
      </w:r>
      <w:r w:rsidR="003577DE" w:rsidRPr="00BF78C9">
        <w:rPr>
          <w:rFonts w:ascii="Arial" w:hAnsi="Arial" w:cs="Arial"/>
          <w:sz w:val="24"/>
          <w:szCs w:val="24"/>
        </w:rPr>
        <w:t>]</w:t>
      </w:r>
      <w:r w:rsidR="003577DE" w:rsidRPr="00BF78C9">
        <w:rPr>
          <w:rFonts w:ascii="Arial" w:hAnsi="Arial" w:cs="Arial"/>
          <w:sz w:val="24"/>
          <w:szCs w:val="24"/>
        </w:rPr>
        <w:tab/>
      </w:r>
      <w:r w:rsidR="00797E3E">
        <w:rPr>
          <w:rFonts w:ascii="Arial" w:hAnsi="Arial" w:cs="Arial"/>
          <w:sz w:val="24"/>
          <w:szCs w:val="24"/>
        </w:rPr>
        <w:t>In the present case, it is</w:t>
      </w:r>
      <w:r w:rsidR="003577DE" w:rsidRPr="00BF78C9">
        <w:rPr>
          <w:rFonts w:ascii="Arial" w:hAnsi="Arial" w:cs="Arial"/>
          <w:sz w:val="24"/>
          <w:szCs w:val="24"/>
        </w:rPr>
        <w:t xml:space="preserve"> unclear which part</w:t>
      </w:r>
      <w:r w:rsidR="00FB7968" w:rsidRPr="00BF78C9">
        <w:rPr>
          <w:rFonts w:ascii="Arial" w:hAnsi="Arial" w:cs="Arial"/>
          <w:sz w:val="24"/>
          <w:szCs w:val="24"/>
        </w:rPr>
        <w:t>y</w:t>
      </w:r>
      <w:r w:rsidR="003577DE" w:rsidRPr="00BF78C9">
        <w:rPr>
          <w:rFonts w:ascii="Arial" w:hAnsi="Arial" w:cs="Arial"/>
          <w:sz w:val="24"/>
          <w:szCs w:val="24"/>
        </w:rPr>
        <w:t xml:space="preserve"> bears the overall burden of proof for the following reasons. The SIU is the applicant. In the notice of motion instituting the review application, it prayed for just and equitable relief</w:t>
      </w:r>
      <w:r w:rsidR="002B334F" w:rsidRPr="00BF78C9">
        <w:rPr>
          <w:rFonts w:ascii="Arial" w:hAnsi="Arial" w:cs="Arial"/>
          <w:sz w:val="24"/>
          <w:szCs w:val="24"/>
        </w:rPr>
        <w:t xml:space="preserve">, including an order that Mlangeni Brothers is divested of the profit it </w:t>
      </w:r>
      <w:r w:rsidR="003C5404">
        <w:rPr>
          <w:rFonts w:ascii="Arial" w:hAnsi="Arial" w:cs="Arial"/>
          <w:sz w:val="24"/>
          <w:szCs w:val="24"/>
        </w:rPr>
        <w:t xml:space="preserve">stands to </w:t>
      </w:r>
      <w:r w:rsidR="002B334F" w:rsidRPr="00BF78C9">
        <w:rPr>
          <w:rFonts w:ascii="Arial" w:hAnsi="Arial" w:cs="Arial"/>
          <w:sz w:val="24"/>
          <w:szCs w:val="24"/>
        </w:rPr>
        <w:t xml:space="preserve">acquire from the impugned contract. </w:t>
      </w:r>
      <w:r w:rsidR="00CA2CE1">
        <w:rPr>
          <w:rFonts w:ascii="Arial" w:hAnsi="Arial" w:cs="Arial"/>
          <w:sz w:val="24"/>
          <w:szCs w:val="24"/>
        </w:rPr>
        <w:t xml:space="preserve">As the applicant, the SIU ordinarily bears the onus </w:t>
      </w:r>
      <w:r w:rsidR="003C5404">
        <w:rPr>
          <w:rFonts w:ascii="Arial" w:hAnsi="Arial" w:cs="Arial"/>
          <w:sz w:val="24"/>
          <w:szCs w:val="24"/>
        </w:rPr>
        <w:t xml:space="preserve">on a balance of probabilities </w:t>
      </w:r>
      <w:r w:rsidR="00CA2CE1">
        <w:rPr>
          <w:rFonts w:ascii="Arial" w:hAnsi="Arial" w:cs="Arial"/>
          <w:sz w:val="24"/>
          <w:szCs w:val="24"/>
        </w:rPr>
        <w:t>to make out a case for t</w:t>
      </w:r>
      <w:r w:rsidR="003C5404">
        <w:rPr>
          <w:rFonts w:ascii="Arial" w:hAnsi="Arial" w:cs="Arial"/>
          <w:sz w:val="24"/>
          <w:szCs w:val="24"/>
        </w:rPr>
        <w:t xml:space="preserve">he relief that it seeks. </w:t>
      </w:r>
    </w:p>
    <w:p w14:paraId="2F2F5129" w14:textId="3708EEA5" w:rsidR="00631927" w:rsidRPr="00BF78C9" w:rsidRDefault="004010C2" w:rsidP="00631927">
      <w:pPr>
        <w:spacing w:before="240" w:line="360" w:lineRule="auto"/>
        <w:jc w:val="both"/>
        <w:rPr>
          <w:rFonts w:ascii="Arial" w:hAnsi="Arial" w:cs="Arial"/>
          <w:sz w:val="24"/>
          <w:szCs w:val="24"/>
        </w:rPr>
      </w:pPr>
      <w:r>
        <w:rPr>
          <w:rFonts w:ascii="Arial" w:hAnsi="Arial" w:cs="Arial"/>
          <w:sz w:val="24"/>
          <w:szCs w:val="24"/>
        </w:rPr>
        <w:t>[23</w:t>
      </w:r>
      <w:r w:rsidR="00631927" w:rsidRPr="00BF78C9">
        <w:rPr>
          <w:rFonts w:ascii="Arial" w:hAnsi="Arial" w:cs="Arial"/>
          <w:sz w:val="24"/>
          <w:szCs w:val="24"/>
        </w:rPr>
        <w:t>]</w:t>
      </w:r>
      <w:r w:rsidR="00631927" w:rsidRPr="00BF78C9">
        <w:rPr>
          <w:rFonts w:ascii="Arial" w:hAnsi="Arial" w:cs="Arial"/>
          <w:sz w:val="24"/>
          <w:szCs w:val="24"/>
        </w:rPr>
        <w:tab/>
        <w:t xml:space="preserve">On the basis of the no profit no loss principle dealt with </w:t>
      </w:r>
      <w:r w:rsidR="00631927">
        <w:rPr>
          <w:rFonts w:ascii="Arial" w:hAnsi="Arial" w:cs="Arial"/>
          <w:sz w:val="24"/>
          <w:szCs w:val="24"/>
        </w:rPr>
        <w:t>above, Mlangeni Brothers has no</w:t>
      </w:r>
      <w:r w:rsidR="00631927" w:rsidRPr="00BF78C9">
        <w:rPr>
          <w:rFonts w:ascii="Arial" w:hAnsi="Arial" w:cs="Arial"/>
          <w:sz w:val="24"/>
          <w:szCs w:val="24"/>
        </w:rPr>
        <w:t xml:space="preserve"> legal right to profit from th</w:t>
      </w:r>
      <w:r w:rsidR="003C5404">
        <w:rPr>
          <w:rFonts w:ascii="Arial" w:hAnsi="Arial" w:cs="Arial"/>
          <w:sz w:val="24"/>
          <w:szCs w:val="24"/>
        </w:rPr>
        <w:t>e impugned contract. However, it</w:t>
      </w:r>
      <w:r w:rsidR="00631927" w:rsidRPr="00BF78C9">
        <w:rPr>
          <w:rFonts w:ascii="Arial" w:hAnsi="Arial" w:cs="Arial"/>
          <w:sz w:val="24"/>
          <w:szCs w:val="24"/>
        </w:rPr>
        <w:t xml:space="preserve"> may also not suffer financial prejudice from it. Thus, it bears the </w:t>
      </w:r>
      <w:r w:rsidR="003C5404">
        <w:rPr>
          <w:rFonts w:ascii="Arial" w:hAnsi="Arial" w:cs="Arial"/>
          <w:sz w:val="24"/>
          <w:szCs w:val="24"/>
        </w:rPr>
        <w:t xml:space="preserve">evidentiary </w:t>
      </w:r>
      <w:r w:rsidR="00631927" w:rsidRPr="00BF78C9">
        <w:rPr>
          <w:rFonts w:ascii="Arial" w:hAnsi="Arial" w:cs="Arial"/>
          <w:sz w:val="24"/>
          <w:szCs w:val="24"/>
        </w:rPr>
        <w:t>burden to prove the reasonable expenses it incurred when supplying PPE</w:t>
      </w:r>
      <w:r w:rsidR="00EC3B9A">
        <w:rPr>
          <w:rFonts w:ascii="Arial" w:hAnsi="Arial" w:cs="Arial"/>
          <w:sz w:val="24"/>
          <w:szCs w:val="24"/>
        </w:rPr>
        <w:t xml:space="preserve"> items to the GDOH, for which it</w:t>
      </w:r>
      <w:r w:rsidR="00631927" w:rsidRPr="00BF78C9">
        <w:rPr>
          <w:rFonts w:ascii="Arial" w:hAnsi="Arial" w:cs="Arial"/>
          <w:sz w:val="24"/>
          <w:szCs w:val="24"/>
        </w:rPr>
        <w:t xml:space="preserve"> is entitled to be compensate</w:t>
      </w:r>
      <w:r w:rsidR="00631927">
        <w:rPr>
          <w:rFonts w:ascii="Arial" w:hAnsi="Arial" w:cs="Arial"/>
          <w:sz w:val="24"/>
          <w:szCs w:val="24"/>
        </w:rPr>
        <w:t>d</w:t>
      </w:r>
      <w:r w:rsidR="00631927" w:rsidRPr="00BF78C9">
        <w:rPr>
          <w:rFonts w:ascii="Arial" w:hAnsi="Arial" w:cs="Arial"/>
          <w:sz w:val="24"/>
          <w:szCs w:val="24"/>
        </w:rPr>
        <w:t xml:space="preserve">. </w:t>
      </w:r>
    </w:p>
    <w:p w14:paraId="45496537" w14:textId="26453D9B" w:rsidR="00631927" w:rsidRDefault="004010C2" w:rsidP="00631927">
      <w:pPr>
        <w:spacing w:before="240" w:line="360" w:lineRule="auto"/>
        <w:jc w:val="both"/>
        <w:rPr>
          <w:rFonts w:ascii="Arial" w:hAnsi="Arial" w:cs="Arial"/>
          <w:sz w:val="24"/>
          <w:szCs w:val="24"/>
        </w:rPr>
      </w:pPr>
      <w:r>
        <w:rPr>
          <w:rFonts w:ascii="Arial" w:hAnsi="Arial" w:cs="Arial"/>
          <w:sz w:val="24"/>
          <w:szCs w:val="24"/>
        </w:rPr>
        <w:t>[24</w:t>
      </w:r>
      <w:r w:rsidR="00631927" w:rsidRPr="00BF78C9">
        <w:rPr>
          <w:rFonts w:ascii="Arial" w:hAnsi="Arial" w:cs="Arial"/>
          <w:sz w:val="24"/>
          <w:szCs w:val="24"/>
        </w:rPr>
        <w:t>]</w:t>
      </w:r>
      <w:r w:rsidR="00631927" w:rsidRPr="00BF78C9">
        <w:rPr>
          <w:rFonts w:ascii="Arial" w:hAnsi="Arial" w:cs="Arial"/>
          <w:sz w:val="24"/>
          <w:szCs w:val="24"/>
        </w:rPr>
        <w:tab/>
        <w:t xml:space="preserve">On the authority in </w:t>
      </w:r>
      <w:r w:rsidR="00631927" w:rsidRPr="00BF78C9">
        <w:rPr>
          <w:rFonts w:ascii="Arial" w:hAnsi="Arial" w:cs="Arial"/>
          <w:i/>
          <w:sz w:val="24"/>
          <w:szCs w:val="24"/>
        </w:rPr>
        <w:t>Gijima</w:t>
      </w:r>
      <w:r w:rsidR="00631927" w:rsidRPr="00BF78C9">
        <w:rPr>
          <w:rFonts w:ascii="Arial" w:hAnsi="Arial" w:cs="Arial"/>
          <w:sz w:val="24"/>
          <w:szCs w:val="24"/>
        </w:rPr>
        <w:t xml:space="preserve"> and </w:t>
      </w:r>
      <w:r w:rsidR="00631927" w:rsidRPr="00BF78C9">
        <w:rPr>
          <w:rFonts w:ascii="Arial" w:hAnsi="Arial" w:cs="Arial"/>
          <w:i/>
          <w:sz w:val="24"/>
          <w:szCs w:val="24"/>
        </w:rPr>
        <w:t>Bu</w:t>
      </w:r>
      <w:r w:rsidR="00631927">
        <w:rPr>
          <w:rFonts w:ascii="Arial" w:hAnsi="Arial" w:cs="Arial"/>
          <w:i/>
          <w:sz w:val="24"/>
          <w:szCs w:val="24"/>
        </w:rPr>
        <w:t xml:space="preserve">ffalo City </w:t>
      </w:r>
      <w:r w:rsidR="00631927" w:rsidRPr="00631927">
        <w:rPr>
          <w:rFonts w:ascii="Arial" w:hAnsi="Arial" w:cs="Arial"/>
          <w:sz w:val="24"/>
          <w:szCs w:val="24"/>
        </w:rPr>
        <w:t>also dealt with above</w:t>
      </w:r>
      <w:r w:rsidR="00631927" w:rsidRPr="00BF78C9">
        <w:rPr>
          <w:rFonts w:ascii="Arial" w:hAnsi="Arial" w:cs="Arial"/>
          <w:sz w:val="24"/>
          <w:szCs w:val="24"/>
        </w:rPr>
        <w:t xml:space="preserve">, Mlangeni Brothers may only retain </w:t>
      </w:r>
      <w:r w:rsidR="00EC3B9A">
        <w:rPr>
          <w:rFonts w:ascii="Arial" w:hAnsi="Arial" w:cs="Arial"/>
          <w:sz w:val="24"/>
          <w:szCs w:val="24"/>
        </w:rPr>
        <w:t xml:space="preserve">the </w:t>
      </w:r>
      <w:r w:rsidR="00631927" w:rsidRPr="00BF78C9">
        <w:rPr>
          <w:rFonts w:ascii="Arial" w:hAnsi="Arial" w:cs="Arial"/>
          <w:sz w:val="24"/>
          <w:szCs w:val="24"/>
        </w:rPr>
        <w:t xml:space="preserve">profit it stands to earn from the impugned contracts under exceptional </w:t>
      </w:r>
      <w:r w:rsidR="003C5404">
        <w:rPr>
          <w:rFonts w:ascii="Arial" w:hAnsi="Arial" w:cs="Arial"/>
          <w:sz w:val="24"/>
          <w:szCs w:val="24"/>
        </w:rPr>
        <w:t xml:space="preserve">circumstances. </w:t>
      </w:r>
    </w:p>
    <w:p w14:paraId="2BBCD3B9" w14:textId="050EE3FE" w:rsidR="00631927" w:rsidRDefault="004010C2" w:rsidP="00BF78C9">
      <w:pPr>
        <w:spacing w:before="240" w:line="360" w:lineRule="auto"/>
        <w:jc w:val="both"/>
        <w:rPr>
          <w:rFonts w:ascii="Arial" w:hAnsi="Arial" w:cs="Arial"/>
          <w:sz w:val="24"/>
          <w:szCs w:val="24"/>
        </w:rPr>
      </w:pPr>
      <w:r>
        <w:rPr>
          <w:rFonts w:ascii="Arial" w:hAnsi="Arial" w:cs="Arial"/>
          <w:sz w:val="24"/>
          <w:szCs w:val="24"/>
        </w:rPr>
        <w:t>[25</w:t>
      </w:r>
      <w:r w:rsidR="00CA2CE1">
        <w:rPr>
          <w:rFonts w:ascii="Arial" w:hAnsi="Arial" w:cs="Arial"/>
          <w:sz w:val="24"/>
          <w:szCs w:val="24"/>
        </w:rPr>
        <w:t>]</w:t>
      </w:r>
      <w:r w:rsidR="00CA2CE1">
        <w:rPr>
          <w:rFonts w:ascii="Arial" w:hAnsi="Arial" w:cs="Arial"/>
          <w:sz w:val="24"/>
          <w:szCs w:val="24"/>
        </w:rPr>
        <w:tab/>
      </w:r>
      <w:r w:rsidR="00631927">
        <w:rPr>
          <w:rFonts w:ascii="Arial" w:hAnsi="Arial" w:cs="Arial"/>
          <w:sz w:val="24"/>
          <w:szCs w:val="24"/>
        </w:rPr>
        <w:t xml:space="preserve">Therefore, </w:t>
      </w:r>
      <w:r w:rsidR="003C5404">
        <w:rPr>
          <w:rFonts w:ascii="Arial" w:hAnsi="Arial" w:cs="Arial"/>
          <w:sz w:val="24"/>
          <w:szCs w:val="24"/>
        </w:rPr>
        <w:t>the parties bear</w:t>
      </w:r>
      <w:r w:rsidR="00631927">
        <w:rPr>
          <w:rFonts w:ascii="Arial" w:hAnsi="Arial" w:cs="Arial"/>
          <w:sz w:val="24"/>
          <w:szCs w:val="24"/>
        </w:rPr>
        <w:t xml:space="preserve"> the onus in the following respects:</w:t>
      </w:r>
    </w:p>
    <w:p w14:paraId="06132F2F" w14:textId="0010F8D1" w:rsidR="003C5404" w:rsidRDefault="004010C2" w:rsidP="00BF78C9">
      <w:pPr>
        <w:spacing w:before="240" w:line="360" w:lineRule="auto"/>
        <w:jc w:val="both"/>
        <w:rPr>
          <w:rFonts w:ascii="Arial" w:hAnsi="Arial" w:cs="Arial"/>
          <w:sz w:val="24"/>
          <w:szCs w:val="24"/>
        </w:rPr>
      </w:pPr>
      <w:r>
        <w:rPr>
          <w:rFonts w:ascii="Arial" w:hAnsi="Arial" w:cs="Arial"/>
          <w:sz w:val="24"/>
          <w:szCs w:val="24"/>
        </w:rPr>
        <w:t>25</w:t>
      </w:r>
      <w:r w:rsidR="003C5404">
        <w:rPr>
          <w:rFonts w:ascii="Arial" w:hAnsi="Arial" w:cs="Arial"/>
          <w:sz w:val="24"/>
          <w:szCs w:val="24"/>
        </w:rPr>
        <w:t>.1</w:t>
      </w:r>
      <w:r w:rsidR="003C5404">
        <w:rPr>
          <w:rFonts w:ascii="Arial" w:hAnsi="Arial" w:cs="Arial"/>
          <w:sz w:val="24"/>
          <w:szCs w:val="24"/>
        </w:rPr>
        <w:tab/>
        <w:t>the SIU must establish the number of boxes Mlangeni Brothers supplied to the GDOH;</w:t>
      </w:r>
    </w:p>
    <w:p w14:paraId="2905E2C9" w14:textId="62476CC6" w:rsidR="00631927" w:rsidRDefault="004010C2" w:rsidP="00BF78C9">
      <w:pPr>
        <w:spacing w:before="240" w:line="360" w:lineRule="auto"/>
        <w:jc w:val="both"/>
        <w:rPr>
          <w:rFonts w:ascii="Arial" w:hAnsi="Arial" w:cs="Arial"/>
          <w:sz w:val="24"/>
          <w:szCs w:val="24"/>
        </w:rPr>
      </w:pPr>
      <w:r>
        <w:rPr>
          <w:rFonts w:ascii="Arial" w:hAnsi="Arial" w:cs="Arial"/>
          <w:sz w:val="24"/>
          <w:szCs w:val="24"/>
        </w:rPr>
        <w:t>25</w:t>
      </w:r>
      <w:r w:rsidR="003C5404">
        <w:rPr>
          <w:rFonts w:ascii="Arial" w:hAnsi="Arial" w:cs="Arial"/>
          <w:sz w:val="24"/>
          <w:szCs w:val="24"/>
        </w:rPr>
        <w:t>.2</w:t>
      </w:r>
      <w:r w:rsidR="00631927">
        <w:rPr>
          <w:rFonts w:ascii="Arial" w:hAnsi="Arial" w:cs="Arial"/>
          <w:sz w:val="24"/>
          <w:szCs w:val="24"/>
        </w:rPr>
        <w:tab/>
        <w:t>in respect of the just and equitable relief sought by the SIU to divest Mlangeni Brothers of its profits:</w:t>
      </w:r>
    </w:p>
    <w:p w14:paraId="61DA0226" w14:textId="40F9AFBF" w:rsidR="00631927" w:rsidRDefault="004010C2" w:rsidP="00BF78C9">
      <w:pPr>
        <w:spacing w:before="240" w:line="360" w:lineRule="auto"/>
        <w:jc w:val="both"/>
        <w:rPr>
          <w:rFonts w:ascii="Arial" w:hAnsi="Arial" w:cs="Arial"/>
          <w:sz w:val="24"/>
          <w:szCs w:val="24"/>
        </w:rPr>
      </w:pPr>
      <w:r>
        <w:rPr>
          <w:rFonts w:ascii="Arial" w:hAnsi="Arial" w:cs="Arial"/>
          <w:sz w:val="24"/>
          <w:szCs w:val="24"/>
        </w:rPr>
        <w:t>25</w:t>
      </w:r>
      <w:r w:rsidR="003C5404">
        <w:rPr>
          <w:rFonts w:ascii="Arial" w:hAnsi="Arial" w:cs="Arial"/>
          <w:sz w:val="24"/>
          <w:szCs w:val="24"/>
        </w:rPr>
        <w:t>.2</w:t>
      </w:r>
      <w:r w:rsidR="00631927">
        <w:rPr>
          <w:rFonts w:ascii="Arial" w:hAnsi="Arial" w:cs="Arial"/>
          <w:sz w:val="24"/>
          <w:szCs w:val="24"/>
        </w:rPr>
        <w:t>.1</w:t>
      </w:r>
      <w:r w:rsidR="00631927">
        <w:rPr>
          <w:rFonts w:ascii="Arial" w:hAnsi="Arial" w:cs="Arial"/>
          <w:sz w:val="24"/>
          <w:szCs w:val="24"/>
        </w:rPr>
        <w:tab/>
        <w:t xml:space="preserve">Mlangeni Brothers ought to </w:t>
      </w:r>
      <w:r w:rsidR="00343085" w:rsidRPr="00BF78C9">
        <w:rPr>
          <w:rFonts w:ascii="Arial" w:hAnsi="Arial" w:cs="Arial"/>
          <w:sz w:val="24"/>
          <w:szCs w:val="24"/>
        </w:rPr>
        <w:t>prove that the expenses it incurred to supply PPE items to the GDOH were reasonable</w:t>
      </w:r>
      <w:r w:rsidR="00631927">
        <w:rPr>
          <w:rFonts w:ascii="Arial" w:hAnsi="Arial" w:cs="Arial"/>
          <w:sz w:val="24"/>
          <w:szCs w:val="24"/>
        </w:rPr>
        <w:t xml:space="preserve"> and therefore, it</w:t>
      </w:r>
      <w:r w:rsidR="00343085" w:rsidRPr="00BF78C9">
        <w:rPr>
          <w:rFonts w:ascii="Arial" w:hAnsi="Arial" w:cs="Arial"/>
          <w:sz w:val="24"/>
          <w:szCs w:val="24"/>
        </w:rPr>
        <w:t xml:space="preserve"> m</w:t>
      </w:r>
      <w:r w:rsidR="00631927">
        <w:rPr>
          <w:rFonts w:ascii="Arial" w:hAnsi="Arial" w:cs="Arial"/>
          <w:sz w:val="24"/>
          <w:szCs w:val="24"/>
        </w:rPr>
        <w:t>ust be allowed to recover them;</w:t>
      </w:r>
      <w:r w:rsidR="002B334F" w:rsidRPr="00BF78C9">
        <w:rPr>
          <w:rFonts w:ascii="Arial" w:hAnsi="Arial" w:cs="Arial"/>
          <w:sz w:val="24"/>
          <w:szCs w:val="24"/>
        </w:rPr>
        <w:t xml:space="preserve"> </w:t>
      </w:r>
    </w:p>
    <w:p w14:paraId="03915070" w14:textId="64945BE5" w:rsidR="002B334F" w:rsidRPr="00BF78C9" w:rsidRDefault="004010C2" w:rsidP="00BF78C9">
      <w:pPr>
        <w:spacing w:before="240" w:line="360" w:lineRule="auto"/>
        <w:jc w:val="both"/>
        <w:rPr>
          <w:rFonts w:ascii="Arial" w:hAnsi="Arial" w:cs="Arial"/>
          <w:sz w:val="24"/>
          <w:szCs w:val="24"/>
        </w:rPr>
      </w:pPr>
      <w:r>
        <w:rPr>
          <w:rFonts w:ascii="Arial" w:hAnsi="Arial" w:cs="Arial"/>
          <w:sz w:val="24"/>
          <w:szCs w:val="24"/>
        </w:rPr>
        <w:t>25</w:t>
      </w:r>
      <w:r w:rsidR="003C5404">
        <w:rPr>
          <w:rFonts w:ascii="Arial" w:hAnsi="Arial" w:cs="Arial"/>
          <w:sz w:val="24"/>
          <w:szCs w:val="24"/>
        </w:rPr>
        <w:t>.2</w:t>
      </w:r>
      <w:r w:rsidR="00631927">
        <w:rPr>
          <w:rFonts w:ascii="Arial" w:hAnsi="Arial" w:cs="Arial"/>
          <w:sz w:val="24"/>
          <w:szCs w:val="24"/>
        </w:rPr>
        <w:t>.2</w:t>
      </w:r>
      <w:r w:rsidR="00631927">
        <w:rPr>
          <w:rFonts w:ascii="Arial" w:hAnsi="Arial" w:cs="Arial"/>
          <w:sz w:val="24"/>
          <w:szCs w:val="24"/>
        </w:rPr>
        <w:tab/>
      </w:r>
      <w:r w:rsidR="00FB7968" w:rsidRPr="00BF78C9">
        <w:rPr>
          <w:rFonts w:ascii="Arial" w:hAnsi="Arial" w:cs="Arial"/>
          <w:sz w:val="24"/>
          <w:szCs w:val="24"/>
        </w:rPr>
        <w:t>Mlangeni Brothers</w:t>
      </w:r>
      <w:r w:rsidR="00343085" w:rsidRPr="00BF78C9">
        <w:rPr>
          <w:rFonts w:ascii="Arial" w:hAnsi="Arial" w:cs="Arial"/>
          <w:sz w:val="24"/>
          <w:szCs w:val="24"/>
        </w:rPr>
        <w:t xml:space="preserve"> must also establish that there are exceptional circumstances for the Tribunal to exercise a d</w:t>
      </w:r>
      <w:r w:rsidR="00631927">
        <w:rPr>
          <w:rFonts w:ascii="Arial" w:hAnsi="Arial" w:cs="Arial"/>
          <w:sz w:val="24"/>
          <w:szCs w:val="24"/>
        </w:rPr>
        <w:t>iscretion in its favour</w:t>
      </w:r>
      <w:r w:rsidR="00343085" w:rsidRPr="00BF78C9">
        <w:rPr>
          <w:rFonts w:ascii="Arial" w:hAnsi="Arial" w:cs="Arial"/>
          <w:sz w:val="24"/>
          <w:szCs w:val="24"/>
        </w:rPr>
        <w:t xml:space="preserve"> to allow is to benefit from the profit it stands to </w:t>
      </w:r>
      <w:r w:rsidR="00631927">
        <w:rPr>
          <w:rFonts w:ascii="Arial" w:hAnsi="Arial" w:cs="Arial"/>
          <w:sz w:val="24"/>
          <w:szCs w:val="24"/>
        </w:rPr>
        <w:t>earn from the impugned contract;</w:t>
      </w:r>
    </w:p>
    <w:p w14:paraId="78C789FD" w14:textId="41B89B72" w:rsidR="00F31A23" w:rsidRPr="00BF78C9" w:rsidRDefault="004010C2" w:rsidP="00BF78C9">
      <w:pPr>
        <w:spacing w:before="240" w:line="360" w:lineRule="auto"/>
        <w:jc w:val="both"/>
        <w:rPr>
          <w:rFonts w:ascii="Arial" w:hAnsi="Arial" w:cs="Arial"/>
          <w:sz w:val="24"/>
          <w:szCs w:val="24"/>
        </w:rPr>
      </w:pPr>
      <w:r>
        <w:rPr>
          <w:rFonts w:ascii="Arial" w:hAnsi="Arial" w:cs="Arial"/>
          <w:sz w:val="24"/>
          <w:szCs w:val="24"/>
        </w:rPr>
        <w:t>25</w:t>
      </w:r>
      <w:r w:rsidR="003C5404">
        <w:rPr>
          <w:rFonts w:ascii="Arial" w:hAnsi="Arial" w:cs="Arial"/>
          <w:sz w:val="24"/>
          <w:szCs w:val="24"/>
        </w:rPr>
        <w:t>.3</w:t>
      </w:r>
      <w:r w:rsidR="002B334F" w:rsidRPr="00BF78C9">
        <w:rPr>
          <w:rFonts w:ascii="Arial" w:hAnsi="Arial" w:cs="Arial"/>
          <w:sz w:val="24"/>
          <w:szCs w:val="24"/>
        </w:rPr>
        <w:tab/>
      </w:r>
      <w:r w:rsidR="00631927">
        <w:rPr>
          <w:rFonts w:ascii="Arial" w:hAnsi="Arial" w:cs="Arial"/>
          <w:sz w:val="24"/>
          <w:szCs w:val="24"/>
        </w:rPr>
        <w:t xml:space="preserve">In respect of its claim for monetary judgment, </w:t>
      </w:r>
      <w:r w:rsidR="002B334F" w:rsidRPr="00BF78C9">
        <w:rPr>
          <w:rFonts w:ascii="Arial" w:hAnsi="Arial" w:cs="Arial"/>
          <w:sz w:val="24"/>
          <w:szCs w:val="24"/>
        </w:rPr>
        <w:t>Mlangeni Brothers bears the onus</w:t>
      </w:r>
      <w:r w:rsidR="00631927">
        <w:rPr>
          <w:rFonts w:ascii="Arial" w:hAnsi="Arial" w:cs="Arial"/>
          <w:sz w:val="24"/>
          <w:szCs w:val="24"/>
        </w:rPr>
        <w:t xml:space="preserve"> to establish that</w:t>
      </w:r>
      <w:r w:rsidR="002B334F" w:rsidRPr="00BF78C9">
        <w:rPr>
          <w:rFonts w:ascii="Arial" w:hAnsi="Arial" w:cs="Arial"/>
          <w:sz w:val="24"/>
          <w:szCs w:val="24"/>
        </w:rPr>
        <w:t xml:space="preserve"> </w:t>
      </w:r>
      <w:r w:rsidR="00631927">
        <w:rPr>
          <w:rFonts w:ascii="Arial" w:hAnsi="Arial" w:cs="Arial"/>
          <w:sz w:val="24"/>
          <w:szCs w:val="24"/>
        </w:rPr>
        <w:t>is entitled to this relief. T</w:t>
      </w:r>
      <w:r w:rsidR="00F31A23" w:rsidRPr="00BF78C9">
        <w:rPr>
          <w:rFonts w:ascii="Arial" w:hAnsi="Arial" w:cs="Arial"/>
          <w:sz w:val="24"/>
          <w:szCs w:val="24"/>
        </w:rPr>
        <w:t>he SIU only bears an onus to the extent it establishes a speci</w:t>
      </w:r>
      <w:r w:rsidR="00631927">
        <w:rPr>
          <w:rFonts w:ascii="Arial" w:hAnsi="Arial" w:cs="Arial"/>
          <w:sz w:val="24"/>
          <w:szCs w:val="24"/>
        </w:rPr>
        <w:t>al defence as referenced in 21</w:t>
      </w:r>
      <w:r w:rsidR="00F31A23" w:rsidRPr="00BF78C9">
        <w:rPr>
          <w:rFonts w:ascii="Arial" w:hAnsi="Arial" w:cs="Arial"/>
          <w:sz w:val="24"/>
          <w:szCs w:val="24"/>
        </w:rPr>
        <w:t xml:space="preserve"> above. </w:t>
      </w:r>
    </w:p>
    <w:p w14:paraId="64589D18" w14:textId="77777777" w:rsidR="00AD70A3" w:rsidRPr="00BF78C9" w:rsidRDefault="00AD70A3" w:rsidP="00BF78C9">
      <w:pPr>
        <w:spacing w:before="240"/>
        <w:rPr>
          <w:rFonts w:ascii="Arial" w:hAnsi="Arial" w:cs="Arial"/>
          <w:b/>
          <w:i/>
          <w:sz w:val="24"/>
          <w:szCs w:val="24"/>
        </w:rPr>
      </w:pPr>
      <w:r w:rsidRPr="00BF78C9">
        <w:rPr>
          <w:rFonts w:ascii="Arial" w:hAnsi="Arial" w:cs="Arial"/>
          <w:b/>
          <w:i/>
          <w:sz w:val="24"/>
          <w:szCs w:val="24"/>
        </w:rPr>
        <w:t>The quantity of PPE items Mlangeni Brothers delivered to the GDOH</w:t>
      </w:r>
    </w:p>
    <w:p w14:paraId="368F9269" w14:textId="33B4DDD7" w:rsidR="00AD70A3" w:rsidRPr="00BF78C9" w:rsidRDefault="004010C2" w:rsidP="00BF78C9">
      <w:pPr>
        <w:spacing w:before="240" w:line="360" w:lineRule="auto"/>
        <w:jc w:val="both"/>
        <w:rPr>
          <w:rStyle w:val="s2"/>
          <w:rFonts w:ascii="Arial" w:hAnsi="Arial" w:cs="Arial"/>
          <w:color w:val="000000"/>
          <w:sz w:val="24"/>
          <w:szCs w:val="24"/>
        </w:rPr>
      </w:pPr>
      <w:r>
        <w:rPr>
          <w:rStyle w:val="s2"/>
          <w:rFonts w:ascii="Arial" w:hAnsi="Arial" w:cs="Arial"/>
          <w:color w:val="000000"/>
          <w:sz w:val="24"/>
          <w:szCs w:val="24"/>
        </w:rPr>
        <w:t>[26</w:t>
      </w:r>
      <w:r w:rsidR="00AD24AE" w:rsidRPr="00BF78C9">
        <w:rPr>
          <w:rStyle w:val="s2"/>
          <w:rFonts w:ascii="Arial" w:hAnsi="Arial" w:cs="Arial"/>
          <w:color w:val="000000"/>
          <w:sz w:val="24"/>
          <w:szCs w:val="24"/>
        </w:rPr>
        <w:t>]</w:t>
      </w:r>
      <w:r w:rsidR="00AD24AE" w:rsidRPr="00BF78C9">
        <w:rPr>
          <w:rStyle w:val="s2"/>
          <w:rFonts w:ascii="Arial" w:hAnsi="Arial" w:cs="Arial"/>
          <w:color w:val="000000"/>
          <w:sz w:val="24"/>
          <w:szCs w:val="24"/>
        </w:rPr>
        <w:tab/>
        <w:t xml:space="preserve">Mlangeni Brothers </w:t>
      </w:r>
      <w:r w:rsidR="00B45D5F" w:rsidRPr="00BF78C9">
        <w:rPr>
          <w:rStyle w:val="s2"/>
          <w:rFonts w:ascii="Arial" w:hAnsi="Arial" w:cs="Arial"/>
          <w:color w:val="000000"/>
          <w:sz w:val="24"/>
          <w:szCs w:val="24"/>
        </w:rPr>
        <w:t>alleges that it supplied 64, 680</w:t>
      </w:r>
      <w:r w:rsidR="00AD24AE" w:rsidRPr="00BF78C9">
        <w:rPr>
          <w:rStyle w:val="s2"/>
          <w:rFonts w:ascii="Arial" w:hAnsi="Arial" w:cs="Arial"/>
          <w:color w:val="000000"/>
          <w:sz w:val="24"/>
          <w:szCs w:val="24"/>
        </w:rPr>
        <w:t xml:space="preserve"> boxes of </w:t>
      </w:r>
      <w:r w:rsidR="00B45D5F" w:rsidRPr="00BF78C9">
        <w:rPr>
          <w:rStyle w:val="s2"/>
          <w:rFonts w:ascii="Arial" w:hAnsi="Arial" w:cs="Arial"/>
          <w:color w:val="000000"/>
          <w:sz w:val="24"/>
          <w:szCs w:val="24"/>
        </w:rPr>
        <w:t xml:space="preserve">PPE items </w:t>
      </w:r>
      <w:r w:rsidR="00AD24AE" w:rsidRPr="00BF78C9">
        <w:rPr>
          <w:rStyle w:val="s2"/>
          <w:rFonts w:ascii="Arial" w:hAnsi="Arial" w:cs="Arial"/>
          <w:color w:val="000000"/>
          <w:sz w:val="24"/>
          <w:szCs w:val="24"/>
        </w:rPr>
        <w:t>to the GDOH.</w:t>
      </w:r>
      <w:r w:rsidR="00B45D5F" w:rsidRPr="00BF78C9">
        <w:rPr>
          <w:rStyle w:val="s2"/>
          <w:rFonts w:ascii="Arial" w:hAnsi="Arial" w:cs="Arial"/>
          <w:color w:val="000000"/>
          <w:sz w:val="24"/>
          <w:szCs w:val="24"/>
        </w:rPr>
        <w:t xml:space="preserve"> The SIU alleges that it only supplied 63,680 boxes. Under cross examination, </w:t>
      </w:r>
      <w:r>
        <w:rPr>
          <w:rStyle w:val="s2"/>
          <w:rFonts w:ascii="Arial" w:hAnsi="Arial" w:cs="Arial"/>
          <w:color w:val="000000"/>
          <w:sz w:val="24"/>
          <w:szCs w:val="24"/>
        </w:rPr>
        <w:t xml:space="preserve">Ms </w:t>
      </w:r>
      <w:r w:rsidR="00B45D5F" w:rsidRPr="00BF78C9">
        <w:rPr>
          <w:rStyle w:val="s2"/>
          <w:rFonts w:ascii="Arial" w:hAnsi="Arial" w:cs="Arial"/>
          <w:color w:val="000000"/>
          <w:sz w:val="24"/>
          <w:szCs w:val="24"/>
        </w:rPr>
        <w:t xml:space="preserve">Van Rooyen clarified that there was an error in the manner in which she captured one of the delivery notes on a spreadsheet. Her evidence stands undisputed. </w:t>
      </w:r>
      <w:r w:rsidR="00ED2136" w:rsidRPr="00BF78C9">
        <w:rPr>
          <w:rStyle w:val="s2"/>
          <w:rFonts w:ascii="Arial" w:hAnsi="Arial" w:cs="Arial"/>
          <w:color w:val="000000"/>
          <w:sz w:val="24"/>
          <w:szCs w:val="24"/>
        </w:rPr>
        <w:t>It establishes the SIU’s version on this point.</w:t>
      </w:r>
    </w:p>
    <w:p w14:paraId="3CF0A72D" w14:textId="7D067A4E" w:rsidR="00B45D5F" w:rsidRPr="00BF78C9" w:rsidRDefault="004010C2" w:rsidP="00BF78C9">
      <w:pPr>
        <w:spacing w:before="240" w:line="360" w:lineRule="auto"/>
        <w:rPr>
          <w:rStyle w:val="s2"/>
          <w:rFonts w:ascii="Arial" w:hAnsi="Arial" w:cs="Arial"/>
          <w:color w:val="000000"/>
          <w:sz w:val="24"/>
          <w:szCs w:val="24"/>
        </w:rPr>
      </w:pPr>
      <w:r>
        <w:rPr>
          <w:rStyle w:val="s2"/>
          <w:rFonts w:ascii="Arial" w:hAnsi="Arial" w:cs="Arial"/>
          <w:color w:val="000000"/>
          <w:sz w:val="24"/>
          <w:szCs w:val="24"/>
        </w:rPr>
        <w:t>[27</w:t>
      </w:r>
      <w:r w:rsidR="00B45D5F" w:rsidRPr="00BF78C9">
        <w:rPr>
          <w:rStyle w:val="s2"/>
          <w:rFonts w:ascii="Arial" w:hAnsi="Arial" w:cs="Arial"/>
          <w:color w:val="000000"/>
          <w:sz w:val="24"/>
          <w:szCs w:val="24"/>
        </w:rPr>
        <w:t>]</w:t>
      </w:r>
      <w:r w:rsidR="00B45D5F" w:rsidRPr="00BF78C9">
        <w:rPr>
          <w:rStyle w:val="s2"/>
          <w:rFonts w:ascii="Arial" w:hAnsi="Arial" w:cs="Arial"/>
          <w:color w:val="000000"/>
          <w:sz w:val="24"/>
          <w:szCs w:val="24"/>
        </w:rPr>
        <w:tab/>
        <w:t xml:space="preserve">I therefore find that the SIU has established that Mlangeni Brothers supplied 63,680 boxes of PPE items to the GDOH and not 64, 680 boxes. </w:t>
      </w:r>
    </w:p>
    <w:p w14:paraId="774A4BCD" w14:textId="77777777" w:rsidR="00AD24AE" w:rsidRPr="00BF78C9" w:rsidRDefault="00AD24AE" w:rsidP="00BF78C9">
      <w:pPr>
        <w:spacing w:before="240"/>
        <w:rPr>
          <w:rFonts w:ascii="Arial" w:hAnsi="Arial" w:cs="Arial"/>
          <w:b/>
          <w:i/>
          <w:sz w:val="24"/>
          <w:szCs w:val="24"/>
        </w:rPr>
      </w:pPr>
    </w:p>
    <w:p w14:paraId="784AEB3C" w14:textId="77777777" w:rsidR="007E3F34" w:rsidRPr="00BF78C9" w:rsidRDefault="007E3F34" w:rsidP="00BF78C9">
      <w:pPr>
        <w:spacing w:before="240"/>
        <w:rPr>
          <w:rFonts w:ascii="Arial" w:hAnsi="Arial" w:cs="Arial"/>
          <w:b/>
          <w:i/>
          <w:sz w:val="24"/>
          <w:szCs w:val="24"/>
        </w:rPr>
      </w:pPr>
      <w:r w:rsidRPr="00BF78C9">
        <w:rPr>
          <w:rFonts w:ascii="Arial" w:hAnsi="Arial" w:cs="Arial"/>
          <w:b/>
          <w:i/>
          <w:sz w:val="24"/>
          <w:szCs w:val="24"/>
        </w:rPr>
        <w:t>Mlangeni’s Brothers’ Income and Expenditure Statement</w:t>
      </w:r>
    </w:p>
    <w:p w14:paraId="6D2F4F0F" w14:textId="1BF3BBBF" w:rsidR="00945513" w:rsidRPr="00BF78C9" w:rsidRDefault="004010C2" w:rsidP="00BF78C9">
      <w:pPr>
        <w:pStyle w:val="p2"/>
        <w:spacing w:before="240" w:beforeAutospacing="0" w:after="0" w:afterAutospacing="0" w:line="360" w:lineRule="auto"/>
        <w:rPr>
          <w:rStyle w:val="s2"/>
          <w:rFonts w:ascii="Arial" w:hAnsi="Arial" w:cs="Arial"/>
          <w:color w:val="000000"/>
        </w:rPr>
      </w:pPr>
      <w:r>
        <w:rPr>
          <w:rStyle w:val="s2"/>
          <w:rFonts w:ascii="Arial" w:hAnsi="Arial" w:cs="Arial"/>
          <w:color w:val="000000"/>
        </w:rPr>
        <w:t>[28</w:t>
      </w:r>
      <w:r w:rsidR="00375D57" w:rsidRPr="00025DE4">
        <w:rPr>
          <w:rStyle w:val="s2"/>
          <w:rFonts w:ascii="Arial" w:hAnsi="Arial" w:cs="Arial"/>
          <w:color w:val="000000"/>
        </w:rPr>
        <w:t>]</w:t>
      </w:r>
      <w:r w:rsidR="00375D57" w:rsidRPr="00025DE4">
        <w:rPr>
          <w:rStyle w:val="s2"/>
          <w:rFonts w:ascii="Arial" w:hAnsi="Arial" w:cs="Arial"/>
          <w:color w:val="000000"/>
        </w:rPr>
        <w:tab/>
      </w:r>
      <w:r w:rsidR="00025DE4" w:rsidRPr="00025DE4">
        <w:rPr>
          <w:rStyle w:val="s2"/>
          <w:rFonts w:ascii="Arial" w:hAnsi="Arial" w:cs="Arial"/>
          <w:color w:val="000000"/>
        </w:rPr>
        <w:t>Mlangeni Brother</w:t>
      </w:r>
      <w:r w:rsidR="00945513" w:rsidRPr="00025DE4">
        <w:rPr>
          <w:rStyle w:val="s2"/>
          <w:rFonts w:ascii="Arial" w:hAnsi="Arial" w:cs="Arial"/>
          <w:color w:val="000000"/>
        </w:rPr>
        <w:t>s</w:t>
      </w:r>
      <w:r w:rsidR="00025DE4" w:rsidRPr="00025DE4">
        <w:rPr>
          <w:rStyle w:val="s2"/>
          <w:rFonts w:ascii="Arial" w:hAnsi="Arial" w:cs="Arial"/>
          <w:color w:val="000000"/>
        </w:rPr>
        <w:t>’</w:t>
      </w:r>
      <w:r w:rsidR="00945513" w:rsidRPr="00025DE4">
        <w:rPr>
          <w:rStyle w:val="s2"/>
          <w:rFonts w:ascii="Arial" w:hAnsi="Arial" w:cs="Arial"/>
          <w:color w:val="000000"/>
        </w:rPr>
        <w:t xml:space="preserve"> IES appears below:</w:t>
      </w:r>
    </w:p>
    <w:tbl>
      <w:tblPr>
        <w:tblW w:w="16220" w:type="dxa"/>
        <w:tblLook w:val="04A0" w:firstRow="1" w:lastRow="0" w:firstColumn="1" w:lastColumn="0" w:noHBand="0" w:noVBand="1"/>
      </w:tblPr>
      <w:tblGrid>
        <w:gridCol w:w="4160"/>
        <w:gridCol w:w="1580"/>
        <w:gridCol w:w="2340"/>
        <w:gridCol w:w="567"/>
        <w:gridCol w:w="2126"/>
        <w:gridCol w:w="1267"/>
        <w:gridCol w:w="2600"/>
        <w:gridCol w:w="1580"/>
      </w:tblGrid>
      <w:tr w:rsidR="00025DE4" w:rsidRPr="004A4D12" w14:paraId="51839490" w14:textId="77777777" w:rsidTr="004010C2">
        <w:trPr>
          <w:trHeight w:val="300"/>
        </w:trPr>
        <w:tc>
          <w:tcPr>
            <w:tcW w:w="4160" w:type="dxa"/>
            <w:tcBorders>
              <w:top w:val="nil"/>
              <w:left w:val="nil"/>
              <w:bottom w:val="nil"/>
              <w:right w:val="nil"/>
            </w:tcBorders>
            <w:shd w:val="clear" w:color="auto" w:fill="auto"/>
            <w:noWrap/>
            <w:vAlign w:val="bottom"/>
            <w:hideMark/>
          </w:tcPr>
          <w:p w14:paraId="4B878228" w14:textId="77777777" w:rsidR="00C15669" w:rsidRDefault="00C15669" w:rsidP="00025DE4">
            <w:pPr>
              <w:spacing w:after="0" w:line="240" w:lineRule="auto"/>
              <w:rPr>
                <w:rFonts w:ascii="Arial" w:eastAsia="Times New Roman" w:hAnsi="Arial" w:cs="Arial"/>
                <w:b/>
                <w:bCs/>
                <w:color w:val="000000"/>
                <w:lang w:eastAsia="en-ZA"/>
              </w:rPr>
            </w:pPr>
          </w:p>
          <w:p w14:paraId="289910A6" w14:textId="77777777" w:rsidR="00025DE4" w:rsidRPr="004A4D12" w:rsidRDefault="00025DE4" w:rsidP="00025DE4">
            <w:pPr>
              <w:spacing w:after="0" w:line="240" w:lineRule="auto"/>
              <w:rPr>
                <w:rFonts w:ascii="Arial" w:eastAsia="Times New Roman" w:hAnsi="Arial" w:cs="Arial"/>
                <w:b/>
                <w:bCs/>
                <w:color w:val="000000"/>
                <w:lang w:eastAsia="en-ZA"/>
              </w:rPr>
            </w:pPr>
            <w:r w:rsidRPr="004A4D12">
              <w:rPr>
                <w:rFonts w:ascii="Arial" w:eastAsia="Times New Roman" w:hAnsi="Arial" w:cs="Arial"/>
                <w:b/>
                <w:bCs/>
                <w:color w:val="000000"/>
                <w:lang w:eastAsia="en-ZA"/>
              </w:rPr>
              <w:t>Mlangeni Brothers CC</w:t>
            </w:r>
          </w:p>
        </w:tc>
        <w:tc>
          <w:tcPr>
            <w:tcW w:w="1580" w:type="dxa"/>
            <w:tcBorders>
              <w:top w:val="nil"/>
              <w:left w:val="nil"/>
              <w:bottom w:val="nil"/>
              <w:right w:val="nil"/>
            </w:tcBorders>
            <w:shd w:val="clear" w:color="auto" w:fill="auto"/>
            <w:noWrap/>
            <w:vAlign w:val="bottom"/>
            <w:hideMark/>
          </w:tcPr>
          <w:p w14:paraId="13207B29" w14:textId="77777777" w:rsidR="00025DE4" w:rsidRPr="004A4D12" w:rsidRDefault="00025DE4" w:rsidP="00025DE4">
            <w:pPr>
              <w:spacing w:after="0" w:line="240" w:lineRule="auto"/>
              <w:rPr>
                <w:rFonts w:ascii="Arial" w:eastAsia="Times New Roman" w:hAnsi="Arial" w:cs="Arial"/>
                <w:b/>
                <w:bCs/>
                <w:color w:val="000000"/>
                <w:lang w:eastAsia="en-ZA"/>
              </w:rPr>
            </w:pPr>
          </w:p>
        </w:tc>
        <w:tc>
          <w:tcPr>
            <w:tcW w:w="2340" w:type="dxa"/>
            <w:tcBorders>
              <w:top w:val="nil"/>
              <w:left w:val="nil"/>
              <w:bottom w:val="nil"/>
              <w:right w:val="nil"/>
            </w:tcBorders>
            <w:shd w:val="clear" w:color="auto" w:fill="auto"/>
            <w:noWrap/>
            <w:vAlign w:val="bottom"/>
            <w:hideMark/>
          </w:tcPr>
          <w:p w14:paraId="602198F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03F69AC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269D2DC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76F1B81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3230BFF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1341771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603AE205" w14:textId="77777777" w:rsidTr="004010C2">
        <w:trPr>
          <w:trHeight w:val="300"/>
        </w:trPr>
        <w:tc>
          <w:tcPr>
            <w:tcW w:w="4160" w:type="dxa"/>
            <w:tcBorders>
              <w:top w:val="nil"/>
              <w:left w:val="nil"/>
              <w:bottom w:val="nil"/>
              <w:right w:val="nil"/>
            </w:tcBorders>
            <w:shd w:val="clear" w:color="auto" w:fill="auto"/>
            <w:noWrap/>
            <w:vAlign w:val="bottom"/>
            <w:hideMark/>
          </w:tcPr>
          <w:p w14:paraId="3FE729E9" w14:textId="77777777" w:rsidR="00025DE4" w:rsidRPr="004A4D12" w:rsidRDefault="00025DE4" w:rsidP="00025DE4">
            <w:pPr>
              <w:spacing w:after="0" w:line="240" w:lineRule="auto"/>
              <w:rPr>
                <w:rFonts w:ascii="Arial" w:eastAsia="Times New Roman" w:hAnsi="Arial" w:cs="Arial"/>
                <w:b/>
                <w:bCs/>
                <w:color w:val="000000"/>
                <w:lang w:eastAsia="en-ZA"/>
              </w:rPr>
            </w:pPr>
            <w:r w:rsidRPr="004A4D12">
              <w:rPr>
                <w:rFonts w:ascii="Arial" w:eastAsia="Times New Roman" w:hAnsi="Arial" w:cs="Arial"/>
                <w:b/>
                <w:bCs/>
                <w:color w:val="000000"/>
                <w:lang w:eastAsia="en-ZA"/>
              </w:rPr>
              <w:t>(Registration Number 2009/126180/23)</w:t>
            </w:r>
          </w:p>
        </w:tc>
        <w:tc>
          <w:tcPr>
            <w:tcW w:w="1580" w:type="dxa"/>
            <w:tcBorders>
              <w:top w:val="nil"/>
              <w:left w:val="nil"/>
              <w:bottom w:val="nil"/>
              <w:right w:val="nil"/>
            </w:tcBorders>
            <w:shd w:val="clear" w:color="auto" w:fill="auto"/>
            <w:noWrap/>
            <w:vAlign w:val="bottom"/>
            <w:hideMark/>
          </w:tcPr>
          <w:p w14:paraId="223FA211" w14:textId="77777777" w:rsidR="00025DE4" w:rsidRPr="004A4D12" w:rsidRDefault="00025DE4" w:rsidP="00025DE4">
            <w:pPr>
              <w:spacing w:after="0" w:line="240" w:lineRule="auto"/>
              <w:rPr>
                <w:rFonts w:ascii="Arial" w:eastAsia="Times New Roman" w:hAnsi="Arial" w:cs="Arial"/>
                <w:b/>
                <w:bCs/>
                <w:color w:val="000000"/>
                <w:lang w:eastAsia="en-ZA"/>
              </w:rPr>
            </w:pPr>
          </w:p>
        </w:tc>
        <w:tc>
          <w:tcPr>
            <w:tcW w:w="2340" w:type="dxa"/>
            <w:tcBorders>
              <w:top w:val="nil"/>
              <w:left w:val="nil"/>
              <w:bottom w:val="nil"/>
              <w:right w:val="nil"/>
            </w:tcBorders>
            <w:shd w:val="clear" w:color="auto" w:fill="auto"/>
            <w:noWrap/>
            <w:vAlign w:val="bottom"/>
            <w:hideMark/>
          </w:tcPr>
          <w:p w14:paraId="7E39388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743A380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7885671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30D1073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5E0EC0C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7706F03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04CC2CBC" w14:textId="77777777" w:rsidTr="004010C2">
        <w:trPr>
          <w:trHeight w:val="280"/>
        </w:trPr>
        <w:tc>
          <w:tcPr>
            <w:tcW w:w="4160" w:type="dxa"/>
            <w:tcBorders>
              <w:top w:val="nil"/>
              <w:left w:val="nil"/>
              <w:bottom w:val="nil"/>
              <w:right w:val="nil"/>
            </w:tcBorders>
            <w:shd w:val="clear" w:color="auto" w:fill="auto"/>
            <w:noWrap/>
            <w:vAlign w:val="bottom"/>
            <w:hideMark/>
          </w:tcPr>
          <w:p w14:paraId="4DFDCAE2" w14:textId="77777777" w:rsidR="00025DE4" w:rsidRPr="004A4D12" w:rsidRDefault="00025DE4" w:rsidP="00025DE4">
            <w:pPr>
              <w:spacing w:after="0" w:line="240" w:lineRule="auto"/>
              <w:rPr>
                <w:rFonts w:ascii="Arial" w:eastAsia="Times New Roman" w:hAnsi="Arial" w:cs="Arial"/>
                <w:b/>
                <w:bCs/>
                <w:color w:val="000000"/>
                <w:lang w:eastAsia="en-ZA"/>
              </w:rPr>
            </w:pPr>
            <w:r w:rsidRPr="004A4D12">
              <w:rPr>
                <w:rFonts w:ascii="Arial" w:eastAsia="Times New Roman" w:hAnsi="Arial" w:cs="Arial"/>
                <w:b/>
                <w:bCs/>
                <w:color w:val="000000"/>
                <w:lang w:eastAsia="en-ZA"/>
              </w:rPr>
              <w:t xml:space="preserve">Income and Expenditure Report </w:t>
            </w:r>
          </w:p>
        </w:tc>
        <w:tc>
          <w:tcPr>
            <w:tcW w:w="1580" w:type="dxa"/>
            <w:tcBorders>
              <w:top w:val="nil"/>
              <w:left w:val="nil"/>
              <w:bottom w:val="nil"/>
              <w:right w:val="nil"/>
            </w:tcBorders>
            <w:shd w:val="clear" w:color="auto" w:fill="auto"/>
            <w:noWrap/>
            <w:vAlign w:val="bottom"/>
            <w:hideMark/>
          </w:tcPr>
          <w:p w14:paraId="1C5D1D9D" w14:textId="77777777" w:rsidR="00025DE4" w:rsidRPr="004A4D12" w:rsidRDefault="00025DE4" w:rsidP="00025DE4">
            <w:pPr>
              <w:spacing w:after="0" w:line="240" w:lineRule="auto"/>
              <w:rPr>
                <w:rFonts w:ascii="Arial" w:eastAsia="Times New Roman" w:hAnsi="Arial" w:cs="Arial"/>
                <w:b/>
                <w:bCs/>
                <w:color w:val="000000"/>
                <w:lang w:eastAsia="en-ZA"/>
              </w:rPr>
            </w:pPr>
          </w:p>
        </w:tc>
        <w:tc>
          <w:tcPr>
            <w:tcW w:w="2340" w:type="dxa"/>
            <w:tcBorders>
              <w:top w:val="nil"/>
              <w:left w:val="nil"/>
              <w:bottom w:val="nil"/>
              <w:right w:val="nil"/>
            </w:tcBorders>
            <w:shd w:val="clear" w:color="auto" w:fill="auto"/>
            <w:noWrap/>
            <w:vAlign w:val="bottom"/>
            <w:hideMark/>
          </w:tcPr>
          <w:p w14:paraId="3B45DDE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025E1CB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6F815F3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512FAC8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2CFADA9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2EA1808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2C2EFA49" w14:textId="77777777" w:rsidTr="004010C2">
        <w:trPr>
          <w:trHeight w:val="300"/>
        </w:trPr>
        <w:tc>
          <w:tcPr>
            <w:tcW w:w="4160" w:type="dxa"/>
            <w:tcBorders>
              <w:top w:val="nil"/>
              <w:left w:val="nil"/>
              <w:bottom w:val="nil"/>
              <w:right w:val="nil"/>
            </w:tcBorders>
            <w:shd w:val="clear" w:color="auto" w:fill="auto"/>
            <w:noWrap/>
            <w:vAlign w:val="bottom"/>
            <w:hideMark/>
          </w:tcPr>
          <w:p w14:paraId="27DCE78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60AB584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28673A2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1B2F664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vAlign w:val="bottom"/>
            <w:hideMark/>
          </w:tcPr>
          <w:p w14:paraId="04747A48" w14:textId="77777777" w:rsidR="00025DE4" w:rsidRPr="004A4D12" w:rsidRDefault="00025DE4" w:rsidP="00025DE4">
            <w:pPr>
              <w:spacing w:after="0" w:line="240" w:lineRule="auto"/>
              <w:jc w:val="center"/>
              <w:rPr>
                <w:rFonts w:ascii="Arial" w:eastAsia="Times New Roman" w:hAnsi="Arial" w:cs="Arial"/>
                <w:i/>
                <w:iCs/>
                <w:color w:val="000000"/>
                <w:sz w:val="20"/>
                <w:szCs w:val="20"/>
                <w:lang w:eastAsia="en-ZA"/>
              </w:rPr>
            </w:pPr>
            <w:r w:rsidRPr="004A4D12">
              <w:rPr>
                <w:rFonts w:ascii="Arial" w:eastAsia="Times New Roman" w:hAnsi="Arial" w:cs="Arial"/>
                <w:i/>
                <w:iCs/>
                <w:color w:val="000000"/>
                <w:sz w:val="20"/>
                <w:szCs w:val="20"/>
                <w:lang w:eastAsia="en-ZA"/>
              </w:rPr>
              <w:t>R</w:t>
            </w:r>
          </w:p>
        </w:tc>
        <w:tc>
          <w:tcPr>
            <w:tcW w:w="1267" w:type="dxa"/>
            <w:tcBorders>
              <w:top w:val="nil"/>
              <w:left w:val="nil"/>
              <w:bottom w:val="nil"/>
              <w:right w:val="nil"/>
            </w:tcBorders>
            <w:shd w:val="clear" w:color="auto" w:fill="auto"/>
            <w:noWrap/>
            <w:vAlign w:val="bottom"/>
            <w:hideMark/>
          </w:tcPr>
          <w:p w14:paraId="0383DBA0" w14:textId="77777777" w:rsidR="00025DE4" w:rsidRPr="004A4D12" w:rsidRDefault="00025DE4" w:rsidP="00025DE4">
            <w:pPr>
              <w:spacing w:after="0" w:line="240" w:lineRule="auto"/>
              <w:jc w:val="center"/>
              <w:rPr>
                <w:rFonts w:ascii="Arial" w:eastAsia="Times New Roman" w:hAnsi="Arial" w:cs="Arial"/>
                <w:i/>
                <w:i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748D36D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687D5B9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33E57AA8" w14:textId="77777777" w:rsidTr="004010C2">
        <w:trPr>
          <w:trHeight w:val="300"/>
        </w:trPr>
        <w:tc>
          <w:tcPr>
            <w:tcW w:w="4160" w:type="dxa"/>
            <w:tcBorders>
              <w:top w:val="nil"/>
              <w:left w:val="nil"/>
              <w:bottom w:val="nil"/>
              <w:right w:val="nil"/>
            </w:tcBorders>
            <w:shd w:val="clear" w:color="auto" w:fill="auto"/>
            <w:noWrap/>
            <w:vAlign w:val="bottom"/>
            <w:hideMark/>
          </w:tcPr>
          <w:p w14:paraId="21447AD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5B2A60E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03D457F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04401EC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2AE8EBD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44AD72F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4D21883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1A72745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0D8789B3" w14:textId="77777777" w:rsidTr="004010C2">
        <w:trPr>
          <w:trHeight w:val="300"/>
        </w:trPr>
        <w:tc>
          <w:tcPr>
            <w:tcW w:w="4160" w:type="dxa"/>
            <w:tcBorders>
              <w:top w:val="nil"/>
              <w:left w:val="nil"/>
              <w:bottom w:val="nil"/>
              <w:right w:val="nil"/>
            </w:tcBorders>
            <w:shd w:val="clear" w:color="auto" w:fill="auto"/>
            <w:noWrap/>
            <w:vAlign w:val="bottom"/>
            <w:hideMark/>
          </w:tcPr>
          <w:p w14:paraId="059F4518" w14:textId="77777777" w:rsidR="00025DE4" w:rsidRPr="004A4D12" w:rsidRDefault="00025DE4" w:rsidP="00025DE4">
            <w:pPr>
              <w:spacing w:after="0" w:line="240" w:lineRule="auto"/>
              <w:rPr>
                <w:rFonts w:ascii="Arial" w:eastAsia="Times New Roman" w:hAnsi="Arial" w:cs="Arial"/>
                <w:b/>
                <w:bCs/>
                <w:color w:val="000000"/>
                <w:sz w:val="24"/>
                <w:szCs w:val="24"/>
                <w:lang w:eastAsia="en-ZA"/>
              </w:rPr>
            </w:pPr>
            <w:r w:rsidRPr="004A4D12">
              <w:rPr>
                <w:rFonts w:ascii="Arial" w:eastAsia="Times New Roman" w:hAnsi="Arial" w:cs="Arial"/>
                <w:b/>
                <w:bCs/>
                <w:color w:val="000000"/>
                <w:sz w:val="24"/>
                <w:szCs w:val="24"/>
                <w:lang w:eastAsia="en-ZA"/>
              </w:rPr>
              <w:t>Sales/Revenue</w:t>
            </w:r>
          </w:p>
        </w:tc>
        <w:tc>
          <w:tcPr>
            <w:tcW w:w="1580" w:type="dxa"/>
            <w:tcBorders>
              <w:top w:val="nil"/>
              <w:left w:val="nil"/>
              <w:bottom w:val="nil"/>
              <w:right w:val="nil"/>
            </w:tcBorders>
            <w:shd w:val="clear" w:color="auto" w:fill="auto"/>
            <w:noWrap/>
            <w:vAlign w:val="bottom"/>
            <w:hideMark/>
          </w:tcPr>
          <w:p w14:paraId="4A2A56D3" w14:textId="77777777" w:rsidR="00025DE4" w:rsidRPr="004A4D12" w:rsidRDefault="00025DE4" w:rsidP="00025DE4">
            <w:pPr>
              <w:spacing w:after="0" w:line="240" w:lineRule="auto"/>
              <w:rPr>
                <w:rFonts w:ascii="Arial" w:eastAsia="Times New Roman" w:hAnsi="Arial" w:cs="Arial"/>
                <w:b/>
                <w:bCs/>
                <w:color w:val="000000"/>
                <w:sz w:val="24"/>
                <w:szCs w:val="24"/>
                <w:lang w:eastAsia="en-ZA"/>
              </w:rPr>
            </w:pPr>
          </w:p>
        </w:tc>
        <w:tc>
          <w:tcPr>
            <w:tcW w:w="2340" w:type="dxa"/>
            <w:tcBorders>
              <w:top w:val="nil"/>
              <w:left w:val="nil"/>
              <w:bottom w:val="nil"/>
              <w:right w:val="nil"/>
            </w:tcBorders>
            <w:shd w:val="clear" w:color="auto" w:fill="auto"/>
            <w:noWrap/>
            <w:vAlign w:val="bottom"/>
            <w:hideMark/>
          </w:tcPr>
          <w:p w14:paraId="5551C3D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3CD27A6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71AF7C57" w14:textId="77777777" w:rsidR="00025DE4" w:rsidRPr="004A4D12" w:rsidRDefault="00025DE4" w:rsidP="008C5548">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R15</w:t>
            </w:r>
            <w:r w:rsidR="008C5548">
              <w:rPr>
                <w:rFonts w:ascii="Arial" w:eastAsia="Times New Roman" w:hAnsi="Arial" w:cs="Arial"/>
                <w:b/>
                <w:bCs/>
                <w:color w:val="000000"/>
                <w:sz w:val="20"/>
                <w:szCs w:val="20"/>
                <w:lang w:eastAsia="en-ZA"/>
              </w:rPr>
              <w:t>,523 200.00</w:t>
            </w:r>
          </w:p>
        </w:tc>
        <w:tc>
          <w:tcPr>
            <w:tcW w:w="1267" w:type="dxa"/>
            <w:tcBorders>
              <w:top w:val="nil"/>
              <w:left w:val="nil"/>
              <w:bottom w:val="nil"/>
              <w:right w:val="nil"/>
            </w:tcBorders>
            <w:shd w:val="clear" w:color="auto" w:fill="auto"/>
            <w:noWrap/>
            <w:vAlign w:val="bottom"/>
            <w:hideMark/>
          </w:tcPr>
          <w:p w14:paraId="74420027"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230CBD6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3ACAB4D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128C34E0" w14:textId="77777777" w:rsidTr="004010C2">
        <w:trPr>
          <w:trHeight w:val="300"/>
        </w:trPr>
        <w:tc>
          <w:tcPr>
            <w:tcW w:w="4160" w:type="dxa"/>
            <w:tcBorders>
              <w:top w:val="single" w:sz="4" w:space="0" w:color="000000"/>
              <w:left w:val="single" w:sz="4" w:space="0" w:color="000000"/>
              <w:bottom w:val="nil"/>
              <w:right w:val="nil"/>
            </w:tcBorders>
            <w:shd w:val="clear" w:color="auto" w:fill="auto"/>
            <w:noWrap/>
            <w:vAlign w:val="bottom"/>
            <w:hideMark/>
          </w:tcPr>
          <w:p w14:paraId="23BA4E5A"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Latela</w:t>
            </w:r>
          </w:p>
        </w:tc>
        <w:tc>
          <w:tcPr>
            <w:tcW w:w="1580" w:type="dxa"/>
            <w:tcBorders>
              <w:top w:val="single" w:sz="4" w:space="0" w:color="000000"/>
              <w:left w:val="nil"/>
              <w:bottom w:val="nil"/>
              <w:right w:val="nil"/>
            </w:tcBorders>
            <w:shd w:val="clear" w:color="auto" w:fill="auto"/>
            <w:noWrap/>
            <w:vAlign w:val="bottom"/>
            <w:hideMark/>
          </w:tcPr>
          <w:p w14:paraId="3D5CA09F"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No. of Units</w:t>
            </w:r>
          </w:p>
        </w:tc>
        <w:tc>
          <w:tcPr>
            <w:tcW w:w="2340" w:type="dxa"/>
            <w:tcBorders>
              <w:top w:val="single" w:sz="4" w:space="0" w:color="000000"/>
              <w:left w:val="nil"/>
              <w:bottom w:val="nil"/>
              <w:right w:val="nil"/>
            </w:tcBorders>
            <w:shd w:val="clear" w:color="auto" w:fill="auto"/>
            <w:noWrap/>
            <w:vAlign w:val="bottom"/>
            <w:hideMark/>
          </w:tcPr>
          <w:p w14:paraId="258ACA02"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Unit Price</w:t>
            </w:r>
          </w:p>
        </w:tc>
        <w:tc>
          <w:tcPr>
            <w:tcW w:w="567" w:type="dxa"/>
            <w:tcBorders>
              <w:top w:val="single" w:sz="4" w:space="0" w:color="000000"/>
              <w:left w:val="nil"/>
              <w:bottom w:val="nil"/>
              <w:right w:val="nil"/>
            </w:tcBorders>
            <w:shd w:val="clear" w:color="auto" w:fill="auto"/>
            <w:noWrap/>
            <w:vAlign w:val="bottom"/>
            <w:hideMark/>
          </w:tcPr>
          <w:p w14:paraId="587464D3"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single" w:sz="4" w:space="0" w:color="000000"/>
              <w:left w:val="nil"/>
              <w:bottom w:val="nil"/>
              <w:right w:val="single" w:sz="4" w:space="0" w:color="000000"/>
            </w:tcBorders>
            <w:shd w:val="clear" w:color="auto" w:fill="auto"/>
            <w:noWrap/>
            <w:vAlign w:val="bottom"/>
            <w:hideMark/>
          </w:tcPr>
          <w:p w14:paraId="044CD20A"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Total</w:t>
            </w:r>
          </w:p>
        </w:tc>
        <w:tc>
          <w:tcPr>
            <w:tcW w:w="1267" w:type="dxa"/>
            <w:tcBorders>
              <w:top w:val="nil"/>
              <w:left w:val="nil"/>
              <w:bottom w:val="nil"/>
              <w:right w:val="nil"/>
            </w:tcBorders>
            <w:shd w:val="clear" w:color="auto" w:fill="auto"/>
            <w:noWrap/>
            <w:vAlign w:val="bottom"/>
            <w:hideMark/>
          </w:tcPr>
          <w:p w14:paraId="122285E1"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5176BDB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5358D91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21AC708A" w14:textId="77777777" w:rsidTr="004010C2">
        <w:trPr>
          <w:trHeight w:val="300"/>
        </w:trPr>
        <w:tc>
          <w:tcPr>
            <w:tcW w:w="4160" w:type="dxa"/>
            <w:tcBorders>
              <w:top w:val="nil"/>
              <w:left w:val="single" w:sz="4" w:space="0" w:color="000000"/>
              <w:bottom w:val="nil"/>
              <w:right w:val="nil"/>
            </w:tcBorders>
            <w:shd w:val="clear" w:color="auto" w:fill="auto"/>
            <w:noWrap/>
            <w:vAlign w:val="bottom"/>
            <w:hideMark/>
          </w:tcPr>
          <w:p w14:paraId="27D524BB"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Mega 3D</w:t>
            </w:r>
          </w:p>
        </w:tc>
        <w:tc>
          <w:tcPr>
            <w:tcW w:w="1580" w:type="dxa"/>
            <w:tcBorders>
              <w:top w:val="nil"/>
              <w:left w:val="nil"/>
              <w:bottom w:val="nil"/>
              <w:right w:val="nil"/>
            </w:tcBorders>
            <w:shd w:val="clear" w:color="auto" w:fill="auto"/>
            <w:noWrap/>
            <w:vAlign w:val="bottom"/>
            <w:hideMark/>
          </w:tcPr>
          <w:p w14:paraId="36EEEBFB"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xml:space="preserve">               3 210 </w:t>
            </w:r>
          </w:p>
        </w:tc>
        <w:tc>
          <w:tcPr>
            <w:tcW w:w="2340" w:type="dxa"/>
            <w:tcBorders>
              <w:top w:val="nil"/>
              <w:left w:val="nil"/>
              <w:bottom w:val="nil"/>
              <w:right w:val="nil"/>
            </w:tcBorders>
            <w:shd w:val="clear" w:color="auto" w:fill="auto"/>
            <w:noWrap/>
            <w:vAlign w:val="bottom"/>
            <w:hideMark/>
          </w:tcPr>
          <w:p w14:paraId="06DFD20E"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R240,00</w:t>
            </w:r>
          </w:p>
        </w:tc>
        <w:tc>
          <w:tcPr>
            <w:tcW w:w="567" w:type="dxa"/>
            <w:tcBorders>
              <w:top w:val="nil"/>
              <w:left w:val="nil"/>
              <w:bottom w:val="nil"/>
              <w:right w:val="nil"/>
            </w:tcBorders>
            <w:shd w:val="clear" w:color="auto" w:fill="auto"/>
            <w:noWrap/>
            <w:vAlign w:val="bottom"/>
            <w:hideMark/>
          </w:tcPr>
          <w:p w14:paraId="538A1CB4"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126" w:type="dxa"/>
            <w:tcBorders>
              <w:top w:val="single" w:sz="4" w:space="0" w:color="000000"/>
              <w:left w:val="single" w:sz="4" w:space="0" w:color="000000"/>
              <w:bottom w:val="nil"/>
              <w:right w:val="single" w:sz="4" w:space="0" w:color="000000"/>
            </w:tcBorders>
            <w:shd w:val="clear" w:color="auto" w:fill="auto"/>
            <w:noWrap/>
            <w:vAlign w:val="bottom"/>
            <w:hideMark/>
          </w:tcPr>
          <w:p w14:paraId="747C1960" w14:textId="77777777" w:rsidR="00025DE4" w:rsidRPr="004A4D12" w:rsidRDefault="008C5548" w:rsidP="004010C2">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R770 400,</w:t>
            </w:r>
            <w:r w:rsidR="00025DE4" w:rsidRPr="004A4D12">
              <w:rPr>
                <w:rFonts w:ascii="Arial" w:eastAsia="Times New Roman" w:hAnsi="Arial" w:cs="Arial"/>
                <w:color w:val="000000"/>
                <w:sz w:val="20"/>
                <w:szCs w:val="20"/>
                <w:lang w:eastAsia="en-ZA"/>
              </w:rPr>
              <w:t>00</w:t>
            </w:r>
          </w:p>
        </w:tc>
        <w:tc>
          <w:tcPr>
            <w:tcW w:w="1267" w:type="dxa"/>
            <w:tcBorders>
              <w:top w:val="nil"/>
              <w:left w:val="nil"/>
              <w:bottom w:val="nil"/>
              <w:right w:val="nil"/>
            </w:tcBorders>
            <w:shd w:val="clear" w:color="auto" w:fill="auto"/>
            <w:noWrap/>
            <w:vAlign w:val="bottom"/>
            <w:hideMark/>
          </w:tcPr>
          <w:p w14:paraId="57E67EF8"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40A1DD1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1CAC866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370EE145" w14:textId="77777777" w:rsidTr="004010C2">
        <w:trPr>
          <w:trHeight w:val="300"/>
        </w:trPr>
        <w:tc>
          <w:tcPr>
            <w:tcW w:w="4160" w:type="dxa"/>
            <w:tcBorders>
              <w:top w:val="nil"/>
              <w:left w:val="single" w:sz="4" w:space="0" w:color="000000"/>
              <w:bottom w:val="nil"/>
              <w:right w:val="nil"/>
            </w:tcBorders>
            <w:shd w:val="clear" w:color="auto" w:fill="auto"/>
            <w:noWrap/>
            <w:vAlign w:val="bottom"/>
            <w:hideMark/>
          </w:tcPr>
          <w:p w14:paraId="6F66192C"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GMT</w:t>
            </w:r>
          </w:p>
        </w:tc>
        <w:tc>
          <w:tcPr>
            <w:tcW w:w="1580" w:type="dxa"/>
            <w:tcBorders>
              <w:top w:val="nil"/>
              <w:left w:val="nil"/>
              <w:bottom w:val="nil"/>
              <w:right w:val="nil"/>
            </w:tcBorders>
            <w:shd w:val="clear" w:color="auto" w:fill="auto"/>
            <w:noWrap/>
            <w:vAlign w:val="bottom"/>
            <w:hideMark/>
          </w:tcPr>
          <w:p w14:paraId="3AE0B248"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xml:space="preserve">               6 010 </w:t>
            </w:r>
          </w:p>
        </w:tc>
        <w:tc>
          <w:tcPr>
            <w:tcW w:w="2340" w:type="dxa"/>
            <w:tcBorders>
              <w:top w:val="nil"/>
              <w:left w:val="nil"/>
              <w:bottom w:val="nil"/>
              <w:right w:val="nil"/>
            </w:tcBorders>
            <w:shd w:val="clear" w:color="auto" w:fill="auto"/>
            <w:noWrap/>
            <w:vAlign w:val="bottom"/>
            <w:hideMark/>
          </w:tcPr>
          <w:p w14:paraId="59245364"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R240,00</w:t>
            </w:r>
          </w:p>
        </w:tc>
        <w:tc>
          <w:tcPr>
            <w:tcW w:w="567" w:type="dxa"/>
            <w:tcBorders>
              <w:top w:val="nil"/>
              <w:left w:val="nil"/>
              <w:bottom w:val="nil"/>
              <w:right w:val="nil"/>
            </w:tcBorders>
            <w:shd w:val="clear" w:color="auto" w:fill="auto"/>
            <w:noWrap/>
            <w:vAlign w:val="bottom"/>
            <w:hideMark/>
          </w:tcPr>
          <w:p w14:paraId="619FF7FF"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126" w:type="dxa"/>
            <w:tcBorders>
              <w:top w:val="nil"/>
              <w:left w:val="single" w:sz="4" w:space="0" w:color="000000"/>
              <w:bottom w:val="nil"/>
              <w:right w:val="single" w:sz="4" w:space="0" w:color="000000"/>
            </w:tcBorders>
            <w:shd w:val="clear" w:color="auto" w:fill="auto"/>
            <w:noWrap/>
            <w:vAlign w:val="bottom"/>
            <w:hideMark/>
          </w:tcPr>
          <w:p w14:paraId="50F9D537" w14:textId="46AD92E1" w:rsidR="00025DE4" w:rsidRPr="004A4D12" w:rsidRDefault="00025DE4" w:rsidP="008C5548">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R1 442</w:t>
            </w:r>
            <w:r w:rsidR="008C5548">
              <w:rPr>
                <w:rFonts w:ascii="Arial" w:eastAsia="Times New Roman" w:hAnsi="Arial" w:cs="Arial"/>
                <w:color w:val="000000"/>
                <w:sz w:val="20"/>
                <w:szCs w:val="20"/>
                <w:lang w:eastAsia="en-ZA"/>
              </w:rPr>
              <w:t> </w:t>
            </w:r>
            <w:r w:rsidRPr="004A4D12">
              <w:rPr>
                <w:rFonts w:ascii="Arial" w:eastAsia="Times New Roman" w:hAnsi="Arial" w:cs="Arial"/>
                <w:color w:val="000000"/>
                <w:sz w:val="20"/>
                <w:szCs w:val="20"/>
                <w:lang w:eastAsia="en-ZA"/>
              </w:rPr>
              <w:t>4</w:t>
            </w:r>
            <w:r w:rsidR="008C5548">
              <w:rPr>
                <w:rFonts w:ascii="Arial" w:eastAsia="Times New Roman" w:hAnsi="Arial" w:cs="Arial"/>
                <w:color w:val="000000"/>
                <w:sz w:val="20"/>
                <w:szCs w:val="20"/>
                <w:lang w:eastAsia="en-ZA"/>
              </w:rPr>
              <w:t>00,</w:t>
            </w:r>
            <w:r w:rsidRPr="004A4D12">
              <w:rPr>
                <w:rFonts w:ascii="Arial" w:eastAsia="Times New Roman" w:hAnsi="Arial" w:cs="Arial"/>
                <w:color w:val="000000"/>
                <w:sz w:val="20"/>
                <w:szCs w:val="20"/>
                <w:lang w:eastAsia="en-ZA"/>
              </w:rPr>
              <w:t>00</w:t>
            </w:r>
          </w:p>
        </w:tc>
        <w:tc>
          <w:tcPr>
            <w:tcW w:w="1267" w:type="dxa"/>
            <w:tcBorders>
              <w:top w:val="nil"/>
              <w:left w:val="nil"/>
              <w:bottom w:val="nil"/>
              <w:right w:val="nil"/>
            </w:tcBorders>
            <w:shd w:val="clear" w:color="auto" w:fill="auto"/>
            <w:noWrap/>
            <w:vAlign w:val="bottom"/>
            <w:hideMark/>
          </w:tcPr>
          <w:p w14:paraId="1B75882F"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06F6277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2C543F5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397742BB" w14:textId="77777777" w:rsidTr="004010C2">
        <w:trPr>
          <w:trHeight w:val="300"/>
        </w:trPr>
        <w:tc>
          <w:tcPr>
            <w:tcW w:w="4160" w:type="dxa"/>
            <w:tcBorders>
              <w:top w:val="nil"/>
              <w:left w:val="single" w:sz="4" w:space="0" w:color="000000"/>
              <w:bottom w:val="nil"/>
              <w:right w:val="nil"/>
            </w:tcBorders>
            <w:shd w:val="clear" w:color="auto" w:fill="auto"/>
            <w:noWrap/>
            <w:vAlign w:val="bottom"/>
            <w:hideMark/>
          </w:tcPr>
          <w:p w14:paraId="50E4E6C9"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1580" w:type="dxa"/>
            <w:tcBorders>
              <w:top w:val="nil"/>
              <w:left w:val="nil"/>
              <w:bottom w:val="nil"/>
              <w:right w:val="nil"/>
            </w:tcBorders>
            <w:shd w:val="clear" w:color="auto" w:fill="auto"/>
            <w:noWrap/>
            <w:vAlign w:val="bottom"/>
            <w:hideMark/>
          </w:tcPr>
          <w:p w14:paraId="78769B3C" w14:textId="77777777" w:rsidR="00025DE4" w:rsidRPr="004A4D12" w:rsidRDefault="00025DE4" w:rsidP="008C5548">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xml:space="preserve">             55 460 </w:t>
            </w:r>
          </w:p>
        </w:tc>
        <w:tc>
          <w:tcPr>
            <w:tcW w:w="2340" w:type="dxa"/>
            <w:tcBorders>
              <w:top w:val="nil"/>
              <w:left w:val="nil"/>
              <w:bottom w:val="nil"/>
              <w:right w:val="nil"/>
            </w:tcBorders>
            <w:shd w:val="clear" w:color="auto" w:fill="auto"/>
            <w:noWrap/>
            <w:vAlign w:val="bottom"/>
            <w:hideMark/>
          </w:tcPr>
          <w:p w14:paraId="792E546A"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R240,00</w:t>
            </w:r>
          </w:p>
        </w:tc>
        <w:tc>
          <w:tcPr>
            <w:tcW w:w="567" w:type="dxa"/>
            <w:tcBorders>
              <w:top w:val="nil"/>
              <w:left w:val="nil"/>
              <w:bottom w:val="nil"/>
              <w:right w:val="nil"/>
            </w:tcBorders>
            <w:shd w:val="clear" w:color="auto" w:fill="auto"/>
            <w:noWrap/>
            <w:vAlign w:val="bottom"/>
            <w:hideMark/>
          </w:tcPr>
          <w:p w14:paraId="01695E06"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14:paraId="4248B4DE" w14:textId="77777777" w:rsidR="00025DE4" w:rsidRPr="004A4D12" w:rsidRDefault="008C5548" w:rsidP="008C5548">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R13 310 400,</w:t>
            </w:r>
            <w:r w:rsidR="00025DE4" w:rsidRPr="004A4D12">
              <w:rPr>
                <w:rFonts w:ascii="Arial" w:eastAsia="Times New Roman" w:hAnsi="Arial" w:cs="Arial"/>
                <w:color w:val="000000"/>
                <w:sz w:val="20"/>
                <w:szCs w:val="20"/>
                <w:lang w:eastAsia="en-ZA"/>
              </w:rPr>
              <w:t>00</w:t>
            </w:r>
          </w:p>
        </w:tc>
        <w:tc>
          <w:tcPr>
            <w:tcW w:w="1267" w:type="dxa"/>
            <w:tcBorders>
              <w:top w:val="nil"/>
              <w:left w:val="nil"/>
              <w:bottom w:val="nil"/>
              <w:right w:val="nil"/>
            </w:tcBorders>
            <w:shd w:val="clear" w:color="auto" w:fill="auto"/>
            <w:noWrap/>
            <w:vAlign w:val="bottom"/>
            <w:hideMark/>
          </w:tcPr>
          <w:p w14:paraId="7A4F7453"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552E8AF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7596E90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3D7D4902" w14:textId="77777777" w:rsidTr="004010C2">
        <w:trPr>
          <w:trHeight w:val="260"/>
        </w:trPr>
        <w:tc>
          <w:tcPr>
            <w:tcW w:w="4160" w:type="dxa"/>
            <w:tcBorders>
              <w:top w:val="nil"/>
              <w:left w:val="single" w:sz="4" w:space="0" w:color="000000"/>
              <w:bottom w:val="single" w:sz="4" w:space="0" w:color="000000"/>
              <w:right w:val="nil"/>
            </w:tcBorders>
            <w:shd w:val="clear" w:color="auto" w:fill="auto"/>
            <w:noWrap/>
            <w:vAlign w:val="bottom"/>
            <w:hideMark/>
          </w:tcPr>
          <w:p w14:paraId="2F47E3F7"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1580" w:type="dxa"/>
            <w:tcBorders>
              <w:top w:val="single" w:sz="4" w:space="0" w:color="000000"/>
              <w:left w:val="nil"/>
              <w:bottom w:val="single" w:sz="4" w:space="0" w:color="000000"/>
              <w:right w:val="nil"/>
            </w:tcBorders>
            <w:shd w:val="clear" w:color="auto" w:fill="auto"/>
            <w:noWrap/>
            <w:vAlign w:val="bottom"/>
            <w:hideMark/>
          </w:tcPr>
          <w:p w14:paraId="74014103" w14:textId="77777777" w:rsidR="00025DE4" w:rsidRPr="004A4D12" w:rsidRDefault="00025DE4" w:rsidP="008C5548">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xml:space="preserve">             64 680 </w:t>
            </w:r>
          </w:p>
        </w:tc>
        <w:tc>
          <w:tcPr>
            <w:tcW w:w="2340" w:type="dxa"/>
            <w:tcBorders>
              <w:top w:val="single" w:sz="4" w:space="0" w:color="000000"/>
              <w:left w:val="nil"/>
              <w:bottom w:val="single" w:sz="4" w:space="0" w:color="000000"/>
              <w:right w:val="nil"/>
            </w:tcBorders>
            <w:shd w:val="clear" w:color="auto" w:fill="auto"/>
            <w:noWrap/>
            <w:vAlign w:val="bottom"/>
            <w:hideMark/>
          </w:tcPr>
          <w:p w14:paraId="6F27F876"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567" w:type="dxa"/>
            <w:tcBorders>
              <w:top w:val="nil"/>
              <w:left w:val="nil"/>
              <w:bottom w:val="single" w:sz="4" w:space="0" w:color="000000"/>
              <w:right w:val="nil"/>
            </w:tcBorders>
            <w:shd w:val="clear" w:color="auto" w:fill="auto"/>
            <w:noWrap/>
            <w:vAlign w:val="bottom"/>
            <w:hideMark/>
          </w:tcPr>
          <w:p w14:paraId="6B73C81E"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53D10D79" w14:textId="6BDC9F58" w:rsidR="00025DE4" w:rsidRPr="004A4D12" w:rsidRDefault="008C5548" w:rsidP="004010C2">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R15 523 200.00</w:t>
            </w:r>
          </w:p>
        </w:tc>
        <w:tc>
          <w:tcPr>
            <w:tcW w:w="1267" w:type="dxa"/>
            <w:tcBorders>
              <w:top w:val="nil"/>
              <w:left w:val="nil"/>
              <w:bottom w:val="nil"/>
              <w:right w:val="nil"/>
            </w:tcBorders>
            <w:shd w:val="clear" w:color="auto" w:fill="auto"/>
            <w:noWrap/>
            <w:vAlign w:val="bottom"/>
            <w:hideMark/>
          </w:tcPr>
          <w:p w14:paraId="15FECE6D"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6B41DB8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589093A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0A0168BD" w14:textId="77777777" w:rsidTr="004010C2">
        <w:trPr>
          <w:trHeight w:val="300"/>
        </w:trPr>
        <w:tc>
          <w:tcPr>
            <w:tcW w:w="4160" w:type="dxa"/>
            <w:tcBorders>
              <w:top w:val="nil"/>
              <w:left w:val="nil"/>
              <w:bottom w:val="nil"/>
              <w:right w:val="nil"/>
            </w:tcBorders>
            <w:shd w:val="clear" w:color="auto" w:fill="auto"/>
            <w:noWrap/>
            <w:vAlign w:val="bottom"/>
            <w:hideMark/>
          </w:tcPr>
          <w:p w14:paraId="0A66955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1C7AF1C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33997532"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2131D13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0F33DA7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5351A70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7E81AB8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4F9E612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280F84BE" w14:textId="77777777" w:rsidTr="004010C2">
        <w:trPr>
          <w:trHeight w:val="300"/>
        </w:trPr>
        <w:tc>
          <w:tcPr>
            <w:tcW w:w="4160" w:type="dxa"/>
            <w:tcBorders>
              <w:top w:val="nil"/>
              <w:left w:val="nil"/>
              <w:bottom w:val="nil"/>
              <w:right w:val="nil"/>
            </w:tcBorders>
            <w:shd w:val="clear" w:color="auto" w:fill="auto"/>
            <w:noWrap/>
            <w:vAlign w:val="bottom"/>
            <w:hideMark/>
          </w:tcPr>
          <w:p w14:paraId="731BD92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0E66736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0B650B5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3E7187F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2479C36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6E4A3AD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30C0C7B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6EBB71F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17ADD71A" w14:textId="77777777" w:rsidTr="004010C2">
        <w:trPr>
          <w:trHeight w:val="300"/>
        </w:trPr>
        <w:tc>
          <w:tcPr>
            <w:tcW w:w="4160" w:type="dxa"/>
            <w:tcBorders>
              <w:top w:val="nil"/>
              <w:left w:val="nil"/>
              <w:bottom w:val="nil"/>
              <w:right w:val="nil"/>
            </w:tcBorders>
            <w:shd w:val="clear" w:color="auto" w:fill="auto"/>
            <w:noWrap/>
            <w:vAlign w:val="bottom"/>
            <w:hideMark/>
          </w:tcPr>
          <w:p w14:paraId="76644476" w14:textId="77777777" w:rsidR="00025DE4" w:rsidRPr="004A4D12" w:rsidRDefault="00025DE4" w:rsidP="00025DE4">
            <w:pPr>
              <w:spacing w:after="0" w:line="240" w:lineRule="auto"/>
              <w:rPr>
                <w:rFonts w:ascii="Arial" w:eastAsia="Times New Roman" w:hAnsi="Arial" w:cs="Arial"/>
                <w:b/>
                <w:bCs/>
                <w:color w:val="000000"/>
                <w:sz w:val="24"/>
                <w:szCs w:val="24"/>
                <w:lang w:eastAsia="en-ZA"/>
              </w:rPr>
            </w:pPr>
            <w:r w:rsidRPr="004A4D12">
              <w:rPr>
                <w:rFonts w:ascii="Arial" w:eastAsia="Times New Roman" w:hAnsi="Arial" w:cs="Arial"/>
                <w:b/>
                <w:bCs/>
                <w:color w:val="000000"/>
                <w:sz w:val="24"/>
                <w:szCs w:val="24"/>
                <w:lang w:eastAsia="en-ZA"/>
              </w:rPr>
              <w:t xml:space="preserve">Less Cost of Sales </w:t>
            </w:r>
          </w:p>
        </w:tc>
        <w:tc>
          <w:tcPr>
            <w:tcW w:w="1580" w:type="dxa"/>
            <w:tcBorders>
              <w:top w:val="nil"/>
              <w:left w:val="nil"/>
              <w:bottom w:val="nil"/>
              <w:right w:val="nil"/>
            </w:tcBorders>
            <w:shd w:val="clear" w:color="auto" w:fill="auto"/>
            <w:noWrap/>
            <w:vAlign w:val="bottom"/>
            <w:hideMark/>
          </w:tcPr>
          <w:p w14:paraId="7FA36218" w14:textId="77777777" w:rsidR="00025DE4" w:rsidRPr="004A4D12" w:rsidRDefault="00025DE4" w:rsidP="00025DE4">
            <w:pPr>
              <w:spacing w:after="0" w:line="240" w:lineRule="auto"/>
              <w:rPr>
                <w:rFonts w:ascii="Arial" w:eastAsia="Times New Roman" w:hAnsi="Arial" w:cs="Arial"/>
                <w:b/>
                <w:bCs/>
                <w:color w:val="000000"/>
                <w:sz w:val="24"/>
                <w:szCs w:val="24"/>
                <w:lang w:eastAsia="en-ZA"/>
              </w:rPr>
            </w:pPr>
          </w:p>
        </w:tc>
        <w:tc>
          <w:tcPr>
            <w:tcW w:w="2340" w:type="dxa"/>
            <w:tcBorders>
              <w:top w:val="nil"/>
              <w:left w:val="nil"/>
              <w:bottom w:val="nil"/>
              <w:right w:val="nil"/>
            </w:tcBorders>
            <w:shd w:val="clear" w:color="auto" w:fill="auto"/>
            <w:noWrap/>
            <w:vAlign w:val="bottom"/>
            <w:hideMark/>
          </w:tcPr>
          <w:p w14:paraId="39F71D0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5821FF3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2B49DBF8" w14:textId="77777777" w:rsidR="00025DE4" w:rsidRPr="004A4D12" w:rsidRDefault="00025DE4" w:rsidP="008C5548">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R11 080 205,00</w:t>
            </w:r>
          </w:p>
        </w:tc>
        <w:tc>
          <w:tcPr>
            <w:tcW w:w="1267" w:type="dxa"/>
            <w:tcBorders>
              <w:top w:val="nil"/>
              <w:left w:val="nil"/>
              <w:bottom w:val="nil"/>
              <w:right w:val="nil"/>
            </w:tcBorders>
            <w:shd w:val="clear" w:color="auto" w:fill="auto"/>
            <w:noWrap/>
            <w:vAlign w:val="bottom"/>
            <w:hideMark/>
          </w:tcPr>
          <w:p w14:paraId="4B8888E4"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4FF87DD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0AFFF02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7BAA2CE3" w14:textId="77777777" w:rsidTr="004010C2">
        <w:trPr>
          <w:trHeight w:val="300"/>
        </w:trPr>
        <w:tc>
          <w:tcPr>
            <w:tcW w:w="4160" w:type="dxa"/>
            <w:tcBorders>
              <w:top w:val="single" w:sz="4" w:space="0" w:color="000000"/>
              <w:left w:val="single" w:sz="4" w:space="0" w:color="000000"/>
              <w:bottom w:val="nil"/>
              <w:right w:val="nil"/>
            </w:tcBorders>
            <w:shd w:val="clear" w:color="auto" w:fill="auto"/>
            <w:noWrap/>
            <w:vAlign w:val="bottom"/>
            <w:hideMark/>
          </w:tcPr>
          <w:p w14:paraId="0321B161"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Gloves</w:t>
            </w:r>
          </w:p>
        </w:tc>
        <w:tc>
          <w:tcPr>
            <w:tcW w:w="1580" w:type="dxa"/>
            <w:tcBorders>
              <w:top w:val="single" w:sz="4" w:space="0" w:color="000000"/>
              <w:left w:val="nil"/>
              <w:bottom w:val="nil"/>
              <w:right w:val="nil"/>
            </w:tcBorders>
            <w:shd w:val="clear" w:color="auto" w:fill="auto"/>
            <w:noWrap/>
            <w:vAlign w:val="bottom"/>
            <w:hideMark/>
          </w:tcPr>
          <w:p w14:paraId="3E9E7ACE"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340" w:type="dxa"/>
            <w:tcBorders>
              <w:top w:val="single" w:sz="4" w:space="0" w:color="000000"/>
              <w:left w:val="nil"/>
              <w:bottom w:val="nil"/>
              <w:right w:val="nil"/>
            </w:tcBorders>
            <w:shd w:val="clear" w:color="auto" w:fill="auto"/>
            <w:noWrap/>
            <w:vAlign w:val="bottom"/>
            <w:hideMark/>
          </w:tcPr>
          <w:p w14:paraId="60D9FCE4"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567" w:type="dxa"/>
            <w:tcBorders>
              <w:top w:val="single" w:sz="4" w:space="0" w:color="000000"/>
              <w:left w:val="nil"/>
              <w:bottom w:val="nil"/>
              <w:right w:val="nil"/>
            </w:tcBorders>
            <w:shd w:val="clear" w:color="auto" w:fill="auto"/>
            <w:noWrap/>
            <w:vAlign w:val="bottom"/>
            <w:hideMark/>
          </w:tcPr>
          <w:p w14:paraId="25C78F52"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single" w:sz="4" w:space="0" w:color="000000"/>
              <w:left w:val="nil"/>
              <w:bottom w:val="nil"/>
              <w:right w:val="single" w:sz="4" w:space="0" w:color="000000"/>
            </w:tcBorders>
            <w:shd w:val="clear" w:color="auto" w:fill="auto"/>
            <w:noWrap/>
            <w:vAlign w:val="bottom"/>
            <w:hideMark/>
          </w:tcPr>
          <w:p w14:paraId="73D2041E"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1267" w:type="dxa"/>
            <w:tcBorders>
              <w:top w:val="nil"/>
              <w:left w:val="nil"/>
              <w:bottom w:val="nil"/>
              <w:right w:val="nil"/>
            </w:tcBorders>
            <w:shd w:val="clear" w:color="auto" w:fill="auto"/>
            <w:noWrap/>
            <w:vAlign w:val="bottom"/>
            <w:hideMark/>
          </w:tcPr>
          <w:p w14:paraId="5AF4F01A"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01AC035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3F09F28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6098EF8C" w14:textId="77777777" w:rsidTr="004010C2">
        <w:trPr>
          <w:trHeight w:val="260"/>
        </w:trPr>
        <w:tc>
          <w:tcPr>
            <w:tcW w:w="4160" w:type="dxa"/>
            <w:tcBorders>
              <w:top w:val="nil"/>
              <w:left w:val="single" w:sz="4" w:space="0" w:color="000000"/>
              <w:bottom w:val="nil"/>
              <w:right w:val="nil"/>
            </w:tcBorders>
            <w:shd w:val="clear" w:color="auto" w:fill="auto"/>
            <w:noWrap/>
            <w:vAlign w:val="bottom"/>
            <w:hideMark/>
          </w:tcPr>
          <w:p w14:paraId="4A88FD5F"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1580" w:type="dxa"/>
            <w:tcBorders>
              <w:top w:val="nil"/>
              <w:left w:val="nil"/>
              <w:bottom w:val="nil"/>
              <w:right w:val="nil"/>
            </w:tcBorders>
            <w:shd w:val="clear" w:color="auto" w:fill="auto"/>
            <w:noWrap/>
            <w:vAlign w:val="bottom"/>
            <w:hideMark/>
          </w:tcPr>
          <w:p w14:paraId="046CF790"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No. of Units</w:t>
            </w:r>
          </w:p>
        </w:tc>
        <w:tc>
          <w:tcPr>
            <w:tcW w:w="2340" w:type="dxa"/>
            <w:tcBorders>
              <w:top w:val="nil"/>
              <w:left w:val="nil"/>
              <w:bottom w:val="nil"/>
              <w:right w:val="nil"/>
            </w:tcBorders>
            <w:shd w:val="clear" w:color="auto" w:fill="auto"/>
            <w:noWrap/>
            <w:vAlign w:val="bottom"/>
            <w:hideMark/>
          </w:tcPr>
          <w:p w14:paraId="6361FED1"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xml:space="preserve"> Unit Cost</w:t>
            </w:r>
          </w:p>
        </w:tc>
        <w:tc>
          <w:tcPr>
            <w:tcW w:w="567" w:type="dxa"/>
            <w:tcBorders>
              <w:top w:val="nil"/>
              <w:left w:val="nil"/>
              <w:bottom w:val="nil"/>
              <w:right w:val="nil"/>
            </w:tcBorders>
            <w:shd w:val="clear" w:color="auto" w:fill="auto"/>
            <w:noWrap/>
            <w:vAlign w:val="bottom"/>
            <w:hideMark/>
          </w:tcPr>
          <w:p w14:paraId="417977E9"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126" w:type="dxa"/>
            <w:tcBorders>
              <w:top w:val="nil"/>
              <w:left w:val="nil"/>
              <w:bottom w:val="nil"/>
              <w:right w:val="single" w:sz="4" w:space="0" w:color="000000"/>
            </w:tcBorders>
            <w:shd w:val="clear" w:color="auto" w:fill="auto"/>
            <w:noWrap/>
            <w:vAlign w:val="bottom"/>
            <w:hideMark/>
          </w:tcPr>
          <w:p w14:paraId="6BF9F345" w14:textId="77777777" w:rsidR="00025DE4" w:rsidRPr="004A4D12" w:rsidRDefault="00025DE4" w:rsidP="004010C2">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R11 002 855,00</w:t>
            </w:r>
          </w:p>
        </w:tc>
        <w:tc>
          <w:tcPr>
            <w:tcW w:w="1267" w:type="dxa"/>
            <w:tcBorders>
              <w:top w:val="nil"/>
              <w:left w:val="nil"/>
              <w:bottom w:val="nil"/>
              <w:right w:val="nil"/>
            </w:tcBorders>
            <w:shd w:val="clear" w:color="auto" w:fill="auto"/>
            <w:noWrap/>
            <w:vAlign w:val="bottom"/>
            <w:hideMark/>
          </w:tcPr>
          <w:p w14:paraId="6EF67ECC"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016B4522"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0B47E7E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08852F21" w14:textId="77777777" w:rsidTr="004010C2">
        <w:trPr>
          <w:trHeight w:val="300"/>
        </w:trPr>
        <w:tc>
          <w:tcPr>
            <w:tcW w:w="4160" w:type="dxa"/>
            <w:tcBorders>
              <w:top w:val="nil"/>
              <w:left w:val="single" w:sz="4" w:space="0" w:color="000000"/>
              <w:bottom w:val="nil"/>
              <w:right w:val="nil"/>
            </w:tcBorders>
            <w:shd w:val="clear" w:color="auto" w:fill="auto"/>
            <w:noWrap/>
            <w:vAlign w:val="bottom"/>
            <w:hideMark/>
          </w:tcPr>
          <w:p w14:paraId="662AB6A5"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Latela</w:t>
            </w:r>
          </w:p>
        </w:tc>
        <w:tc>
          <w:tcPr>
            <w:tcW w:w="1580" w:type="dxa"/>
            <w:tcBorders>
              <w:top w:val="nil"/>
              <w:left w:val="nil"/>
              <w:bottom w:val="nil"/>
              <w:right w:val="nil"/>
            </w:tcBorders>
            <w:shd w:val="clear" w:color="auto" w:fill="auto"/>
            <w:noWrap/>
            <w:vAlign w:val="bottom"/>
            <w:hideMark/>
          </w:tcPr>
          <w:p w14:paraId="0FADC5F0"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xml:space="preserve">               3 210 </w:t>
            </w:r>
          </w:p>
        </w:tc>
        <w:tc>
          <w:tcPr>
            <w:tcW w:w="2340" w:type="dxa"/>
            <w:tcBorders>
              <w:top w:val="nil"/>
              <w:left w:val="nil"/>
              <w:bottom w:val="nil"/>
              <w:right w:val="nil"/>
            </w:tcBorders>
            <w:shd w:val="clear" w:color="auto" w:fill="auto"/>
            <w:noWrap/>
            <w:vAlign w:val="bottom"/>
            <w:hideMark/>
          </w:tcPr>
          <w:p w14:paraId="188F548B"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R155,00</w:t>
            </w:r>
          </w:p>
        </w:tc>
        <w:tc>
          <w:tcPr>
            <w:tcW w:w="567" w:type="dxa"/>
            <w:tcBorders>
              <w:top w:val="nil"/>
              <w:left w:val="nil"/>
              <w:bottom w:val="nil"/>
              <w:right w:val="nil"/>
            </w:tcBorders>
            <w:shd w:val="clear" w:color="auto" w:fill="auto"/>
            <w:noWrap/>
            <w:vAlign w:val="bottom"/>
            <w:hideMark/>
          </w:tcPr>
          <w:p w14:paraId="4DAB0F7E"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126" w:type="dxa"/>
            <w:tcBorders>
              <w:top w:val="single" w:sz="4" w:space="0" w:color="000000"/>
              <w:left w:val="single" w:sz="4" w:space="0" w:color="000000"/>
              <w:bottom w:val="nil"/>
              <w:right w:val="single" w:sz="4" w:space="0" w:color="000000"/>
            </w:tcBorders>
            <w:shd w:val="clear" w:color="auto" w:fill="auto"/>
            <w:noWrap/>
            <w:vAlign w:val="bottom"/>
            <w:hideMark/>
          </w:tcPr>
          <w:p w14:paraId="367E3B0D" w14:textId="77777777" w:rsidR="00025DE4" w:rsidRPr="004A4D12" w:rsidRDefault="00025DE4" w:rsidP="004A467A">
            <w:pPr>
              <w:spacing w:after="0" w:line="240" w:lineRule="auto"/>
              <w:jc w:val="center"/>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R497 550,00</w:t>
            </w:r>
          </w:p>
        </w:tc>
        <w:tc>
          <w:tcPr>
            <w:tcW w:w="1267" w:type="dxa"/>
            <w:tcBorders>
              <w:top w:val="nil"/>
              <w:left w:val="nil"/>
              <w:bottom w:val="nil"/>
              <w:right w:val="nil"/>
            </w:tcBorders>
            <w:shd w:val="clear" w:color="auto" w:fill="auto"/>
            <w:noWrap/>
            <w:vAlign w:val="bottom"/>
            <w:hideMark/>
          </w:tcPr>
          <w:p w14:paraId="23AC393E"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211CB8F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65F1CE5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150BDBE4" w14:textId="77777777" w:rsidTr="004010C2">
        <w:trPr>
          <w:trHeight w:val="300"/>
        </w:trPr>
        <w:tc>
          <w:tcPr>
            <w:tcW w:w="4160" w:type="dxa"/>
            <w:tcBorders>
              <w:top w:val="nil"/>
              <w:left w:val="single" w:sz="4" w:space="0" w:color="000000"/>
              <w:bottom w:val="nil"/>
              <w:right w:val="nil"/>
            </w:tcBorders>
            <w:shd w:val="clear" w:color="auto" w:fill="auto"/>
            <w:noWrap/>
            <w:vAlign w:val="bottom"/>
            <w:hideMark/>
          </w:tcPr>
          <w:p w14:paraId="786DCAD1"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Mega 3D</w:t>
            </w:r>
          </w:p>
        </w:tc>
        <w:tc>
          <w:tcPr>
            <w:tcW w:w="1580" w:type="dxa"/>
            <w:tcBorders>
              <w:top w:val="nil"/>
              <w:left w:val="nil"/>
              <w:bottom w:val="nil"/>
              <w:right w:val="nil"/>
            </w:tcBorders>
            <w:shd w:val="clear" w:color="auto" w:fill="auto"/>
            <w:noWrap/>
            <w:vAlign w:val="bottom"/>
            <w:hideMark/>
          </w:tcPr>
          <w:p w14:paraId="270ABF38"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xml:space="preserve">               6 010 </w:t>
            </w:r>
          </w:p>
        </w:tc>
        <w:tc>
          <w:tcPr>
            <w:tcW w:w="2340" w:type="dxa"/>
            <w:tcBorders>
              <w:top w:val="nil"/>
              <w:left w:val="nil"/>
              <w:bottom w:val="nil"/>
              <w:right w:val="nil"/>
            </w:tcBorders>
            <w:shd w:val="clear" w:color="auto" w:fill="auto"/>
            <w:noWrap/>
            <w:vAlign w:val="bottom"/>
            <w:hideMark/>
          </w:tcPr>
          <w:p w14:paraId="62569498"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R140,00</w:t>
            </w:r>
          </w:p>
        </w:tc>
        <w:tc>
          <w:tcPr>
            <w:tcW w:w="567" w:type="dxa"/>
            <w:tcBorders>
              <w:top w:val="nil"/>
              <w:left w:val="nil"/>
              <w:bottom w:val="nil"/>
              <w:right w:val="nil"/>
            </w:tcBorders>
            <w:shd w:val="clear" w:color="auto" w:fill="auto"/>
            <w:noWrap/>
            <w:vAlign w:val="bottom"/>
            <w:hideMark/>
          </w:tcPr>
          <w:p w14:paraId="2E8F6F79"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126" w:type="dxa"/>
            <w:tcBorders>
              <w:top w:val="nil"/>
              <w:left w:val="single" w:sz="4" w:space="0" w:color="000000"/>
              <w:bottom w:val="nil"/>
              <w:right w:val="single" w:sz="4" w:space="0" w:color="000000"/>
            </w:tcBorders>
            <w:shd w:val="clear" w:color="auto" w:fill="auto"/>
            <w:noWrap/>
            <w:vAlign w:val="bottom"/>
            <w:hideMark/>
          </w:tcPr>
          <w:p w14:paraId="4FB45025" w14:textId="77777777" w:rsidR="00025DE4" w:rsidRPr="004A4D12" w:rsidRDefault="00025DE4" w:rsidP="004A467A">
            <w:pPr>
              <w:spacing w:after="0" w:line="240" w:lineRule="auto"/>
              <w:jc w:val="center"/>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R841 400,00</w:t>
            </w:r>
          </w:p>
        </w:tc>
        <w:tc>
          <w:tcPr>
            <w:tcW w:w="1267" w:type="dxa"/>
            <w:tcBorders>
              <w:top w:val="nil"/>
              <w:left w:val="nil"/>
              <w:bottom w:val="nil"/>
              <w:right w:val="nil"/>
            </w:tcBorders>
            <w:shd w:val="clear" w:color="auto" w:fill="auto"/>
            <w:noWrap/>
            <w:vAlign w:val="bottom"/>
            <w:hideMark/>
          </w:tcPr>
          <w:p w14:paraId="53737774"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0FBA791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7FC3C93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4493FD96" w14:textId="77777777" w:rsidTr="004010C2">
        <w:trPr>
          <w:trHeight w:val="300"/>
        </w:trPr>
        <w:tc>
          <w:tcPr>
            <w:tcW w:w="4160" w:type="dxa"/>
            <w:tcBorders>
              <w:top w:val="nil"/>
              <w:left w:val="single" w:sz="4" w:space="0" w:color="000000"/>
              <w:bottom w:val="nil"/>
              <w:right w:val="nil"/>
            </w:tcBorders>
            <w:shd w:val="clear" w:color="auto" w:fill="auto"/>
            <w:noWrap/>
            <w:vAlign w:val="bottom"/>
            <w:hideMark/>
          </w:tcPr>
          <w:p w14:paraId="02FF6C42"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GMT</w:t>
            </w:r>
          </w:p>
        </w:tc>
        <w:tc>
          <w:tcPr>
            <w:tcW w:w="1580" w:type="dxa"/>
            <w:tcBorders>
              <w:top w:val="nil"/>
              <w:left w:val="nil"/>
              <w:bottom w:val="nil"/>
              <w:right w:val="nil"/>
            </w:tcBorders>
            <w:shd w:val="clear" w:color="auto" w:fill="auto"/>
            <w:noWrap/>
            <w:vAlign w:val="bottom"/>
            <w:hideMark/>
          </w:tcPr>
          <w:p w14:paraId="1BE8DCD2" w14:textId="77777777" w:rsidR="00025DE4" w:rsidRPr="004A4D12" w:rsidRDefault="008C5548" w:rsidP="00025DE4">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             </w:t>
            </w:r>
            <w:r w:rsidR="00025DE4" w:rsidRPr="004A4D12">
              <w:rPr>
                <w:rFonts w:ascii="Arial" w:eastAsia="Times New Roman" w:hAnsi="Arial" w:cs="Arial"/>
                <w:color w:val="000000"/>
                <w:sz w:val="20"/>
                <w:szCs w:val="20"/>
                <w:lang w:eastAsia="en-ZA"/>
              </w:rPr>
              <w:t xml:space="preserve">55 460 </w:t>
            </w:r>
          </w:p>
        </w:tc>
        <w:tc>
          <w:tcPr>
            <w:tcW w:w="2340" w:type="dxa"/>
            <w:tcBorders>
              <w:top w:val="nil"/>
              <w:left w:val="nil"/>
              <w:bottom w:val="nil"/>
              <w:right w:val="nil"/>
            </w:tcBorders>
            <w:shd w:val="clear" w:color="auto" w:fill="auto"/>
            <w:noWrap/>
            <w:vAlign w:val="bottom"/>
            <w:hideMark/>
          </w:tcPr>
          <w:p w14:paraId="4F6C2AA6"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R174,25</w:t>
            </w:r>
          </w:p>
        </w:tc>
        <w:tc>
          <w:tcPr>
            <w:tcW w:w="567" w:type="dxa"/>
            <w:tcBorders>
              <w:top w:val="nil"/>
              <w:left w:val="nil"/>
              <w:bottom w:val="nil"/>
              <w:right w:val="nil"/>
            </w:tcBorders>
            <w:shd w:val="clear" w:color="auto" w:fill="auto"/>
            <w:noWrap/>
            <w:vAlign w:val="bottom"/>
            <w:hideMark/>
          </w:tcPr>
          <w:p w14:paraId="03AD024B"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14:paraId="1F3D9E83" w14:textId="77777777" w:rsidR="00025DE4" w:rsidRPr="004A4D12" w:rsidRDefault="00025DE4" w:rsidP="004A467A">
            <w:pPr>
              <w:spacing w:after="0" w:line="240" w:lineRule="auto"/>
              <w:jc w:val="center"/>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R9 663 905,00</w:t>
            </w:r>
          </w:p>
        </w:tc>
        <w:tc>
          <w:tcPr>
            <w:tcW w:w="1267" w:type="dxa"/>
            <w:tcBorders>
              <w:top w:val="nil"/>
              <w:left w:val="nil"/>
              <w:bottom w:val="nil"/>
              <w:right w:val="nil"/>
            </w:tcBorders>
            <w:shd w:val="clear" w:color="auto" w:fill="auto"/>
            <w:noWrap/>
            <w:vAlign w:val="bottom"/>
            <w:hideMark/>
          </w:tcPr>
          <w:p w14:paraId="19F6C1F6"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2A7BC0F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68A6082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7D71BBC7" w14:textId="77777777" w:rsidTr="004010C2">
        <w:trPr>
          <w:trHeight w:val="260"/>
        </w:trPr>
        <w:tc>
          <w:tcPr>
            <w:tcW w:w="4160" w:type="dxa"/>
            <w:tcBorders>
              <w:top w:val="nil"/>
              <w:left w:val="single" w:sz="4" w:space="0" w:color="000000"/>
              <w:bottom w:val="nil"/>
              <w:right w:val="nil"/>
            </w:tcBorders>
            <w:shd w:val="clear" w:color="auto" w:fill="auto"/>
            <w:noWrap/>
            <w:vAlign w:val="bottom"/>
            <w:hideMark/>
          </w:tcPr>
          <w:p w14:paraId="7C744485"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1580" w:type="dxa"/>
            <w:tcBorders>
              <w:top w:val="single" w:sz="4" w:space="0" w:color="000000"/>
              <w:left w:val="nil"/>
              <w:bottom w:val="nil"/>
              <w:right w:val="nil"/>
            </w:tcBorders>
            <w:shd w:val="clear" w:color="auto" w:fill="auto"/>
            <w:noWrap/>
            <w:vAlign w:val="bottom"/>
            <w:hideMark/>
          </w:tcPr>
          <w:p w14:paraId="1375AB23"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xml:space="preserve">           64 </w:t>
            </w:r>
            <w:r>
              <w:rPr>
                <w:rFonts w:ascii="Arial" w:eastAsia="Times New Roman" w:hAnsi="Arial" w:cs="Arial"/>
                <w:color w:val="000000"/>
                <w:sz w:val="20"/>
                <w:szCs w:val="20"/>
                <w:lang w:eastAsia="en-ZA"/>
              </w:rPr>
              <w:t xml:space="preserve"> </w:t>
            </w:r>
            <w:r w:rsidRPr="004A4D12">
              <w:rPr>
                <w:rFonts w:ascii="Arial" w:eastAsia="Times New Roman" w:hAnsi="Arial" w:cs="Arial"/>
                <w:color w:val="000000"/>
                <w:sz w:val="20"/>
                <w:szCs w:val="20"/>
                <w:lang w:eastAsia="en-ZA"/>
              </w:rPr>
              <w:t xml:space="preserve">680 </w:t>
            </w:r>
          </w:p>
        </w:tc>
        <w:tc>
          <w:tcPr>
            <w:tcW w:w="2340" w:type="dxa"/>
            <w:tcBorders>
              <w:top w:val="single" w:sz="4" w:space="0" w:color="000000"/>
              <w:left w:val="nil"/>
              <w:bottom w:val="nil"/>
              <w:right w:val="nil"/>
            </w:tcBorders>
            <w:shd w:val="clear" w:color="auto" w:fill="auto"/>
            <w:noWrap/>
            <w:vAlign w:val="bottom"/>
            <w:hideMark/>
          </w:tcPr>
          <w:p w14:paraId="24332B45"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567" w:type="dxa"/>
            <w:tcBorders>
              <w:top w:val="nil"/>
              <w:left w:val="nil"/>
              <w:bottom w:val="nil"/>
              <w:right w:val="nil"/>
            </w:tcBorders>
            <w:shd w:val="clear" w:color="auto" w:fill="auto"/>
            <w:noWrap/>
            <w:vAlign w:val="bottom"/>
            <w:hideMark/>
          </w:tcPr>
          <w:p w14:paraId="5A0FA977"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126" w:type="dxa"/>
            <w:tcBorders>
              <w:top w:val="nil"/>
              <w:left w:val="nil"/>
              <w:bottom w:val="nil"/>
              <w:right w:val="single" w:sz="4" w:space="0" w:color="000000"/>
            </w:tcBorders>
            <w:shd w:val="clear" w:color="auto" w:fill="auto"/>
            <w:noWrap/>
            <w:vAlign w:val="bottom"/>
            <w:hideMark/>
          </w:tcPr>
          <w:p w14:paraId="25E52B4D"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 </w:t>
            </w:r>
          </w:p>
        </w:tc>
        <w:tc>
          <w:tcPr>
            <w:tcW w:w="1267" w:type="dxa"/>
            <w:tcBorders>
              <w:top w:val="nil"/>
              <w:left w:val="nil"/>
              <w:bottom w:val="nil"/>
              <w:right w:val="nil"/>
            </w:tcBorders>
            <w:shd w:val="clear" w:color="auto" w:fill="auto"/>
            <w:noWrap/>
            <w:vAlign w:val="bottom"/>
            <w:hideMark/>
          </w:tcPr>
          <w:p w14:paraId="63BAE01E"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1334D31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6C93CEC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39C22012" w14:textId="77777777" w:rsidTr="004010C2">
        <w:trPr>
          <w:trHeight w:val="300"/>
        </w:trPr>
        <w:tc>
          <w:tcPr>
            <w:tcW w:w="4160" w:type="dxa"/>
            <w:tcBorders>
              <w:top w:val="nil"/>
              <w:left w:val="single" w:sz="4" w:space="0" w:color="000000"/>
              <w:bottom w:val="nil"/>
              <w:right w:val="nil"/>
            </w:tcBorders>
            <w:shd w:val="clear" w:color="auto" w:fill="auto"/>
            <w:noWrap/>
            <w:vAlign w:val="bottom"/>
            <w:hideMark/>
          </w:tcPr>
          <w:p w14:paraId="0F3DC6BE"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1580" w:type="dxa"/>
            <w:tcBorders>
              <w:top w:val="nil"/>
              <w:left w:val="nil"/>
              <w:bottom w:val="nil"/>
              <w:right w:val="nil"/>
            </w:tcBorders>
            <w:shd w:val="clear" w:color="auto" w:fill="auto"/>
            <w:noWrap/>
            <w:vAlign w:val="bottom"/>
            <w:hideMark/>
          </w:tcPr>
          <w:p w14:paraId="4FFE2DD4"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653110C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265E932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single" w:sz="4" w:space="0" w:color="000000"/>
            </w:tcBorders>
            <w:shd w:val="clear" w:color="auto" w:fill="auto"/>
            <w:noWrap/>
            <w:vAlign w:val="bottom"/>
            <w:hideMark/>
          </w:tcPr>
          <w:p w14:paraId="1540946B"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1267" w:type="dxa"/>
            <w:tcBorders>
              <w:top w:val="nil"/>
              <w:left w:val="nil"/>
              <w:bottom w:val="nil"/>
              <w:right w:val="nil"/>
            </w:tcBorders>
            <w:shd w:val="clear" w:color="auto" w:fill="auto"/>
            <w:noWrap/>
            <w:vAlign w:val="bottom"/>
            <w:hideMark/>
          </w:tcPr>
          <w:p w14:paraId="698A7E66"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011FEB5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4095469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3E213DFD" w14:textId="77777777" w:rsidTr="004010C2">
        <w:trPr>
          <w:trHeight w:val="300"/>
        </w:trPr>
        <w:tc>
          <w:tcPr>
            <w:tcW w:w="4160" w:type="dxa"/>
            <w:tcBorders>
              <w:top w:val="nil"/>
              <w:left w:val="single" w:sz="4" w:space="0" w:color="000000"/>
              <w:bottom w:val="nil"/>
              <w:right w:val="nil"/>
            </w:tcBorders>
            <w:shd w:val="clear" w:color="auto" w:fill="auto"/>
            <w:noWrap/>
            <w:vAlign w:val="bottom"/>
            <w:hideMark/>
          </w:tcPr>
          <w:p w14:paraId="6755123A"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xml:space="preserve">Transportation &amp; Delivery </w:t>
            </w:r>
          </w:p>
        </w:tc>
        <w:tc>
          <w:tcPr>
            <w:tcW w:w="1580" w:type="dxa"/>
            <w:tcBorders>
              <w:top w:val="nil"/>
              <w:left w:val="nil"/>
              <w:bottom w:val="nil"/>
              <w:right w:val="nil"/>
            </w:tcBorders>
            <w:shd w:val="clear" w:color="auto" w:fill="auto"/>
            <w:noWrap/>
            <w:vAlign w:val="bottom"/>
            <w:hideMark/>
          </w:tcPr>
          <w:p w14:paraId="45A9240B"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04D8A632"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066C8AB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single" w:sz="4" w:space="0" w:color="000000"/>
            </w:tcBorders>
            <w:shd w:val="clear" w:color="auto" w:fill="auto"/>
            <w:noWrap/>
            <w:vAlign w:val="bottom"/>
            <w:hideMark/>
          </w:tcPr>
          <w:p w14:paraId="0D12F51D"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1267" w:type="dxa"/>
            <w:tcBorders>
              <w:top w:val="nil"/>
              <w:left w:val="nil"/>
              <w:bottom w:val="nil"/>
              <w:right w:val="nil"/>
            </w:tcBorders>
            <w:shd w:val="clear" w:color="auto" w:fill="auto"/>
            <w:noWrap/>
            <w:vAlign w:val="bottom"/>
            <w:hideMark/>
          </w:tcPr>
          <w:p w14:paraId="2B521076"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064E37D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01C0023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638FB15D" w14:textId="77777777" w:rsidTr="004010C2">
        <w:trPr>
          <w:trHeight w:val="315"/>
        </w:trPr>
        <w:tc>
          <w:tcPr>
            <w:tcW w:w="4160" w:type="dxa"/>
            <w:tcBorders>
              <w:top w:val="nil"/>
              <w:left w:val="single" w:sz="4" w:space="0" w:color="000000"/>
              <w:bottom w:val="nil"/>
              <w:right w:val="nil"/>
            </w:tcBorders>
            <w:shd w:val="clear" w:color="auto" w:fill="auto"/>
            <w:noWrap/>
            <w:vAlign w:val="bottom"/>
            <w:hideMark/>
          </w:tcPr>
          <w:p w14:paraId="1C53D620"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1580" w:type="dxa"/>
            <w:tcBorders>
              <w:top w:val="nil"/>
              <w:left w:val="nil"/>
              <w:bottom w:val="nil"/>
              <w:right w:val="nil"/>
            </w:tcBorders>
            <w:shd w:val="clear" w:color="auto" w:fill="auto"/>
            <w:noWrap/>
            <w:vAlign w:val="bottom"/>
            <w:hideMark/>
          </w:tcPr>
          <w:p w14:paraId="574A517B"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5924BCF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71713A8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single" w:sz="4" w:space="0" w:color="000000"/>
            </w:tcBorders>
            <w:shd w:val="clear" w:color="auto" w:fill="auto"/>
            <w:noWrap/>
            <w:vAlign w:val="bottom"/>
            <w:hideMark/>
          </w:tcPr>
          <w:p w14:paraId="1FDFF443" w14:textId="77777777" w:rsidR="00025DE4" w:rsidRPr="004A4D12" w:rsidRDefault="00025DE4" w:rsidP="004010C2">
            <w:pPr>
              <w:spacing w:after="0" w:line="240" w:lineRule="auto"/>
              <w:jc w:val="center"/>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R77 350,00</w:t>
            </w:r>
          </w:p>
        </w:tc>
        <w:tc>
          <w:tcPr>
            <w:tcW w:w="1267" w:type="dxa"/>
            <w:tcBorders>
              <w:top w:val="nil"/>
              <w:left w:val="nil"/>
              <w:bottom w:val="nil"/>
              <w:right w:val="nil"/>
            </w:tcBorders>
            <w:shd w:val="clear" w:color="auto" w:fill="auto"/>
            <w:noWrap/>
            <w:vAlign w:val="bottom"/>
            <w:hideMark/>
          </w:tcPr>
          <w:p w14:paraId="6DAA7B4A"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4048B4A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404649F2"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6C5B259E" w14:textId="77777777" w:rsidTr="004010C2">
        <w:trPr>
          <w:trHeight w:val="300"/>
        </w:trPr>
        <w:tc>
          <w:tcPr>
            <w:tcW w:w="4160" w:type="dxa"/>
            <w:tcBorders>
              <w:top w:val="nil"/>
              <w:left w:val="single" w:sz="4" w:space="0" w:color="000000"/>
              <w:bottom w:val="nil"/>
              <w:right w:val="nil"/>
            </w:tcBorders>
            <w:shd w:val="clear" w:color="auto" w:fill="auto"/>
            <w:noWrap/>
            <w:vAlign w:val="bottom"/>
            <w:hideMark/>
          </w:tcPr>
          <w:p w14:paraId="1A941E92"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Latela</w:t>
            </w:r>
          </w:p>
        </w:tc>
        <w:tc>
          <w:tcPr>
            <w:tcW w:w="1580" w:type="dxa"/>
            <w:tcBorders>
              <w:top w:val="nil"/>
              <w:left w:val="nil"/>
              <w:bottom w:val="nil"/>
              <w:right w:val="nil"/>
            </w:tcBorders>
            <w:shd w:val="clear" w:color="auto" w:fill="auto"/>
            <w:noWrap/>
            <w:vAlign w:val="bottom"/>
            <w:hideMark/>
          </w:tcPr>
          <w:p w14:paraId="3F657C17"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335648E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1037E23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single" w:sz="4" w:space="0" w:color="000000"/>
              <w:left w:val="single" w:sz="4" w:space="0" w:color="000000"/>
              <w:bottom w:val="nil"/>
              <w:right w:val="single" w:sz="4" w:space="0" w:color="000000"/>
            </w:tcBorders>
            <w:shd w:val="clear" w:color="auto" w:fill="auto"/>
            <w:noWrap/>
            <w:vAlign w:val="bottom"/>
            <w:hideMark/>
          </w:tcPr>
          <w:p w14:paraId="4AEE5470" w14:textId="77777777" w:rsidR="00025DE4" w:rsidRPr="004A4D12" w:rsidRDefault="00025DE4" w:rsidP="004A467A">
            <w:pPr>
              <w:spacing w:after="0" w:line="240" w:lineRule="auto"/>
              <w:jc w:val="center"/>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R4 100,00</w:t>
            </w:r>
          </w:p>
        </w:tc>
        <w:tc>
          <w:tcPr>
            <w:tcW w:w="1267" w:type="dxa"/>
            <w:tcBorders>
              <w:top w:val="nil"/>
              <w:left w:val="nil"/>
              <w:bottom w:val="nil"/>
              <w:right w:val="nil"/>
            </w:tcBorders>
            <w:shd w:val="clear" w:color="auto" w:fill="auto"/>
            <w:noWrap/>
            <w:vAlign w:val="bottom"/>
            <w:hideMark/>
          </w:tcPr>
          <w:p w14:paraId="342A1B37"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4E62CE3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3F8F026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1A35640B" w14:textId="77777777" w:rsidTr="004010C2">
        <w:trPr>
          <w:trHeight w:val="300"/>
        </w:trPr>
        <w:tc>
          <w:tcPr>
            <w:tcW w:w="4160" w:type="dxa"/>
            <w:tcBorders>
              <w:top w:val="nil"/>
              <w:left w:val="single" w:sz="4" w:space="0" w:color="000000"/>
              <w:bottom w:val="nil"/>
              <w:right w:val="nil"/>
            </w:tcBorders>
            <w:shd w:val="clear" w:color="auto" w:fill="auto"/>
            <w:noWrap/>
            <w:vAlign w:val="bottom"/>
            <w:hideMark/>
          </w:tcPr>
          <w:p w14:paraId="7FBF0B31"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Mega 3D</w:t>
            </w:r>
          </w:p>
        </w:tc>
        <w:tc>
          <w:tcPr>
            <w:tcW w:w="1580" w:type="dxa"/>
            <w:tcBorders>
              <w:top w:val="nil"/>
              <w:left w:val="nil"/>
              <w:bottom w:val="nil"/>
              <w:right w:val="nil"/>
            </w:tcBorders>
            <w:shd w:val="clear" w:color="auto" w:fill="auto"/>
            <w:noWrap/>
            <w:vAlign w:val="bottom"/>
            <w:hideMark/>
          </w:tcPr>
          <w:p w14:paraId="5F1D4D1C"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0224242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3F8CDFF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single" w:sz="4" w:space="0" w:color="000000"/>
              <w:bottom w:val="nil"/>
              <w:right w:val="single" w:sz="4" w:space="0" w:color="000000"/>
            </w:tcBorders>
            <w:shd w:val="clear" w:color="auto" w:fill="auto"/>
            <w:noWrap/>
            <w:vAlign w:val="bottom"/>
            <w:hideMark/>
          </w:tcPr>
          <w:p w14:paraId="1A78C5C0" w14:textId="77777777" w:rsidR="00025DE4" w:rsidRPr="004A4D12" w:rsidRDefault="00025DE4" w:rsidP="004A467A">
            <w:pPr>
              <w:spacing w:after="0" w:line="240" w:lineRule="auto"/>
              <w:jc w:val="center"/>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R12 300,00</w:t>
            </w:r>
          </w:p>
        </w:tc>
        <w:tc>
          <w:tcPr>
            <w:tcW w:w="1267" w:type="dxa"/>
            <w:tcBorders>
              <w:top w:val="nil"/>
              <w:left w:val="nil"/>
              <w:bottom w:val="nil"/>
              <w:right w:val="nil"/>
            </w:tcBorders>
            <w:shd w:val="clear" w:color="auto" w:fill="auto"/>
            <w:noWrap/>
            <w:vAlign w:val="bottom"/>
            <w:hideMark/>
          </w:tcPr>
          <w:p w14:paraId="26471804"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10710CF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5C0A824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44F710B2" w14:textId="77777777" w:rsidTr="004010C2">
        <w:trPr>
          <w:trHeight w:val="300"/>
        </w:trPr>
        <w:tc>
          <w:tcPr>
            <w:tcW w:w="4160" w:type="dxa"/>
            <w:tcBorders>
              <w:top w:val="nil"/>
              <w:left w:val="single" w:sz="4" w:space="0" w:color="000000"/>
              <w:bottom w:val="nil"/>
              <w:right w:val="nil"/>
            </w:tcBorders>
            <w:shd w:val="clear" w:color="auto" w:fill="auto"/>
            <w:noWrap/>
            <w:vAlign w:val="bottom"/>
            <w:hideMark/>
          </w:tcPr>
          <w:p w14:paraId="0D4BC9F3"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GMT</w:t>
            </w:r>
          </w:p>
        </w:tc>
        <w:tc>
          <w:tcPr>
            <w:tcW w:w="1580" w:type="dxa"/>
            <w:tcBorders>
              <w:top w:val="nil"/>
              <w:left w:val="nil"/>
              <w:bottom w:val="nil"/>
              <w:right w:val="nil"/>
            </w:tcBorders>
            <w:shd w:val="clear" w:color="auto" w:fill="auto"/>
            <w:noWrap/>
            <w:vAlign w:val="bottom"/>
            <w:hideMark/>
          </w:tcPr>
          <w:p w14:paraId="2F8F1B7D"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201E445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4430340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single" w:sz="4" w:space="0" w:color="000000"/>
              <w:bottom w:val="single" w:sz="4" w:space="0" w:color="000000"/>
              <w:right w:val="single" w:sz="4" w:space="0" w:color="000000"/>
            </w:tcBorders>
            <w:shd w:val="clear" w:color="auto" w:fill="auto"/>
            <w:noWrap/>
            <w:vAlign w:val="bottom"/>
            <w:hideMark/>
          </w:tcPr>
          <w:p w14:paraId="08484DB4" w14:textId="77777777" w:rsidR="00025DE4" w:rsidRPr="004A4D12" w:rsidRDefault="00025DE4" w:rsidP="004A467A">
            <w:pPr>
              <w:spacing w:after="0" w:line="240" w:lineRule="auto"/>
              <w:jc w:val="center"/>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R60 950,00</w:t>
            </w:r>
          </w:p>
        </w:tc>
        <w:tc>
          <w:tcPr>
            <w:tcW w:w="1267" w:type="dxa"/>
            <w:tcBorders>
              <w:top w:val="nil"/>
              <w:left w:val="nil"/>
              <w:bottom w:val="nil"/>
              <w:right w:val="nil"/>
            </w:tcBorders>
            <w:shd w:val="clear" w:color="auto" w:fill="auto"/>
            <w:noWrap/>
            <w:vAlign w:val="bottom"/>
            <w:hideMark/>
          </w:tcPr>
          <w:p w14:paraId="58D9BA78"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33D383C2"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54726E1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4582CCE5" w14:textId="77777777" w:rsidTr="004010C2">
        <w:trPr>
          <w:trHeight w:val="315"/>
        </w:trPr>
        <w:tc>
          <w:tcPr>
            <w:tcW w:w="4160" w:type="dxa"/>
            <w:tcBorders>
              <w:top w:val="nil"/>
              <w:left w:val="single" w:sz="4" w:space="0" w:color="000000"/>
              <w:bottom w:val="single" w:sz="4" w:space="0" w:color="000000"/>
              <w:right w:val="nil"/>
            </w:tcBorders>
            <w:shd w:val="clear" w:color="auto" w:fill="auto"/>
            <w:noWrap/>
            <w:vAlign w:val="bottom"/>
            <w:hideMark/>
          </w:tcPr>
          <w:p w14:paraId="5548656A"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1580" w:type="dxa"/>
            <w:tcBorders>
              <w:top w:val="nil"/>
              <w:left w:val="nil"/>
              <w:bottom w:val="single" w:sz="4" w:space="0" w:color="000000"/>
              <w:right w:val="nil"/>
            </w:tcBorders>
            <w:shd w:val="clear" w:color="auto" w:fill="auto"/>
            <w:noWrap/>
            <w:vAlign w:val="bottom"/>
            <w:hideMark/>
          </w:tcPr>
          <w:p w14:paraId="55676ACC"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340" w:type="dxa"/>
            <w:tcBorders>
              <w:top w:val="nil"/>
              <w:left w:val="nil"/>
              <w:bottom w:val="single" w:sz="4" w:space="0" w:color="000000"/>
              <w:right w:val="nil"/>
            </w:tcBorders>
            <w:shd w:val="clear" w:color="auto" w:fill="auto"/>
            <w:noWrap/>
            <w:vAlign w:val="bottom"/>
            <w:hideMark/>
          </w:tcPr>
          <w:p w14:paraId="7B790566"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567" w:type="dxa"/>
            <w:tcBorders>
              <w:top w:val="nil"/>
              <w:left w:val="nil"/>
              <w:bottom w:val="single" w:sz="4" w:space="0" w:color="000000"/>
              <w:right w:val="nil"/>
            </w:tcBorders>
            <w:shd w:val="clear" w:color="auto" w:fill="auto"/>
            <w:noWrap/>
            <w:vAlign w:val="bottom"/>
            <w:hideMark/>
          </w:tcPr>
          <w:p w14:paraId="6CD10C78"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2AD83F85"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 </w:t>
            </w:r>
          </w:p>
        </w:tc>
        <w:tc>
          <w:tcPr>
            <w:tcW w:w="1267" w:type="dxa"/>
            <w:tcBorders>
              <w:top w:val="nil"/>
              <w:left w:val="nil"/>
              <w:bottom w:val="nil"/>
              <w:right w:val="nil"/>
            </w:tcBorders>
            <w:shd w:val="clear" w:color="auto" w:fill="auto"/>
            <w:noWrap/>
            <w:vAlign w:val="bottom"/>
            <w:hideMark/>
          </w:tcPr>
          <w:p w14:paraId="4509A8C2"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1E9BF35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5FD33AC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2EF3B4EF" w14:textId="77777777" w:rsidTr="004010C2">
        <w:trPr>
          <w:trHeight w:val="315"/>
        </w:trPr>
        <w:tc>
          <w:tcPr>
            <w:tcW w:w="4160" w:type="dxa"/>
            <w:tcBorders>
              <w:top w:val="nil"/>
              <w:left w:val="nil"/>
              <w:bottom w:val="nil"/>
              <w:right w:val="nil"/>
            </w:tcBorders>
            <w:shd w:val="clear" w:color="auto" w:fill="auto"/>
            <w:noWrap/>
            <w:vAlign w:val="bottom"/>
            <w:hideMark/>
          </w:tcPr>
          <w:p w14:paraId="45FB368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51686C0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2E053A3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1996F22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4ED46F0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46B517F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2C66560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6CFFDDF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4D3636FD" w14:textId="77777777" w:rsidTr="004010C2">
        <w:trPr>
          <w:trHeight w:val="315"/>
        </w:trPr>
        <w:tc>
          <w:tcPr>
            <w:tcW w:w="4160" w:type="dxa"/>
            <w:tcBorders>
              <w:top w:val="nil"/>
              <w:left w:val="nil"/>
              <w:bottom w:val="nil"/>
              <w:right w:val="nil"/>
            </w:tcBorders>
            <w:shd w:val="clear" w:color="auto" w:fill="auto"/>
            <w:noWrap/>
            <w:vAlign w:val="bottom"/>
            <w:hideMark/>
          </w:tcPr>
          <w:p w14:paraId="56710B11" w14:textId="77777777" w:rsidR="00025DE4" w:rsidRPr="004A4D12" w:rsidRDefault="00025DE4" w:rsidP="00025DE4">
            <w:pPr>
              <w:spacing w:after="0" w:line="240" w:lineRule="auto"/>
              <w:rPr>
                <w:rFonts w:ascii="Arial" w:eastAsia="Times New Roman" w:hAnsi="Arial" w:cs="Arial"/>
                <w:b/>
                <w:bCs/>
                <w:color w:val="000000"/>
                <w:sz w:val="24"/>
                <w:szCs w:val="24"/>
                <w:lang w:eastAsia="en-ZA"/>
              </w:rPr>
            </w:pPr>
            <w:r w:rsidRPr="004A4D12">
              <w:rPr>
                <w:rFonts w:ascii="Arial" w:eastAsia="Times New Roman" w:hAnsi="Arial" w:cs="Arial"/>
                <w:b/>
                <w:bCs/>
                <w:color w:val="000000"/>
                <w:sz w:val="24"/>
                <w:szCs w:val="24"/>
                <w:lang w:eastAsia="en-ZA"/>
              </w:rPr>
              <w:t>Gross Profit</w:t>
            </w:r>
          </w:p>
        </w:tc>
        <w:tc>
          <w:tcPr>
            <w:tcW w:w="1580" w:type="dxa"/>
            <w:tcBorders>
              <w:top w:val="nil"/>
              <w:left w:val="nil"/>
              <w:bottom w:val="nil"/>
              <w:right w:val="nil"/>
            </w:tcBorders>
            <w:shd w:val="clear" w:color="auto" w:fill="auto"/>
            <w:noWrap/>
            <w:vAlign w:val="bottom"/>
            <w:hideMark/>
          </w:tcPr>
          <w:p w14:paraId="49C267A3" w14:textId="77777777" w:rsidR="00025DE4" w:rsidRPr="004A4D12" w:rsidRDefault="00025DE4" w:rsidP="00025DE4">
            <w:pPr>
              <w:spacing w:after="0" w:line="240" w:lineRule="auto"/>
              <w:rPr>
                <w:rFonts w:ascii="Arial" w:eastAsia="Times New Roman" w:hAnsi="Arial" w:cs="Arial"/>
                <w:b/>
                <w:bCs/>
                <w:color w:val="000000"/>
                <w:sz w:val="24"/>
                <w:szCs w:val="24"/>
                <w:lang w:eastAsia="en-ZA"/>
              </w:rPr>
            </w:pPr>
          </w:p>
        </w:tc>
        <w:tc>
          <w:tcPr>
            <w:tcW w:w="2340" w:type="dxa"/>
            <w:tcBorders>
              <w:top w:val="nil"/>
              <w:left w:val="nil"/>
              <w:bottom w:val="nil"/>
              <w:right w:val="nil"/>
            </w:tcBorders>
            <w:shd w:val="clear" w:color="auto" w:fill="auto"/>
            <w:noWrap/>
            <w:vAlign w:val="bottom"/>
            <w:hideMark/>
          </w:tcPr>
          <w:p w14:paraId="420EB79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49A64B3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0B9F4BC7" w14:textId="77777777" w:rsidR="00025DE4" w:rsidRPr="004A4D12" w:rsidRDefault="00025DE4" w:rsidP="004A467A">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R4 442 995,00</w:t>
            </w:r>
          </w:p>
        </w:tc>
        <w:tc>
          <w:tcPr>
            <w:tcW w:w="1267" w:type="dxa"/>
            <w:tcBorders>
              <w:top w:val="nil"/>
              <w:left w:val="nil"/>
              <w:bottom w:val="nil"/>
              <w:right w:val="nil"/>
            </w:tcBorders>
            <w:shd w:val="clear" w:color="auto" w:fill="auto"/>
            <w:noWrap/>
            <w:vAlign w:val="bottom"/>
            <w:hideMark/>
          </w:tcPr>
          <w:p w14:paraId="792AD4E0"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7B358F6E"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After Payroll Adjustments</w:t>
            </w:r>
          </w:p>
        </w:tc>
        <w:tc>
          <w:tcPr>
            <w:tcW w:w="1580" w:type="dxa"/>
            <w:tcBorders>
              <w:top w:val="nil"/>
              <w:left w:val="nil"/>
              <w:bottom w:val="nil"/>
              <w:right w:val="nil"/>
            </w:tcBorders>
            <w:shd w:val="clear" w:color="auto" w:fill="auto"/>
            <w:noWrap/>
            <w:vAlign w:val="bottom"/>
            <w:hideMark/>
          </w:tcPr>
          <w:p w14:paraId="50CC6B1E"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p>
        </w:tc>
      </w:tr>
      <w:tr w:rsidR="00025DE4" w:rsidRPr="004A4D12" w14:paraId="04C54D06" w14:textId="77777777" w:rsidTr="004010C2">
        <w:trPr>
          <w:trHeight w:val="315"/>
        </w:trPr>
        <w:tc>
          <w:tcPr>
            <w:tcW w:w="4160" w:type="dxa"/>
            <w:tcBorders>
              <w:top w:val="nil"/>
              <w:left w:val="nil"/>
              <w:bottom w:val="nil"/>
              <w:right w:val="nil"/>
            </w:tcBorders>
            <w:shd w:val="clear" w:color="auto" w:fill="auto"/>
            <w:noWrap/>
            <w:vAlign w:val="bottom"/>
            <w:hideMark/>
          </w:tcPr>
          <w:p w14:paraId="33E860A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74CFB65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5F93D84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45DC717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34F97DA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62565BF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2611F21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1980FF0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3E65C590" w14:textId="77777777" w:rsidTr="004010C2">
        <w:trPr>
          <w:trHeight w:val="315"/>
        </w:trPr>
        <w:tc>
          <w:tcPr>
            <w:tcW w:w="4160" w:type="dxa"/>
            <w:tcBorders>
              <w:top w:val="nil"/>
              <w:left w:val="nil"/>
              <w:bottom w:val="nil"/>
              <w:right w:val="nil"/>
            </w:tcBorders>
            <w:shd w:val="clear" w:color="auto" w:fill="auto"/>
            <w:noWrap/>
            <w:vAlign w:val="bottom"/>
            <w:hideMark/>
          </w:tcPr>
          <w:p w14:paraId="2028949B" w14:textId="77777777" w:rsidR="00025DE4" w:rsidRPr="004A4D12" w:rsidRDefault="00025DE4" w:rsidP="00025DE4">
            <w:pPr>
              <w:spacing w:after="0" w:line="240" w:lineRule="auto"/>
              <w:rPr>
                <w:rFonts w:ascii="Arial" w:eastAsia="Times New Roman" w:hAnsi="Arial" w:cs="Arial"/>
                <w:b/>
                <w:bCs/>
                <w:color w:val="000000"/>
                <w:sz w:val="24"/>
                <w:szCs w:val="24"/>
                <w:lang w:eastAsia="en-ZA"/>
              </w:rPr>
            </w:pPr>
            <w:r w:rsidRPr="004A4D12">
              <w:rPr>
                <w:rFonts w:ascii="Arial" w:eastAsia="Times New Roman" w:hAnsi="Arial" w:cs="Arial"/>
                <w:b/>
                <w:bCs/>
                <w:color w:val="000000"/>
                <w:sz w:val="24"/>
                <w:szCs w:val="24"/>
                <w:lang w:eastAsia="en-ZA"/>
              </w:rPr>
              <w:t>Less Operating Expenses</w:t>
            </w:r>
          </w:p>
        </w:tc>
        <w:tc>
          <w:tcPr>
            <w:tcW w:w="1580" w:type="dxa"/>
            <w:tcBorders>
              <w:top w:val="nil"/>
              <w:left w:val="nil"/>
              <w:bottom w:val="nil"/>
              <w:right w:val="nil"/>
            </w:tcBorders>
            <w:shd w:val="clear" w:color="auto" w:fill="auto"/>
            <w:noWrap/>
            <w:vAlign w:val="bottom"/>
            <w:hideMark/>
          </w:tcPr>
          <w:p w14:paraId="4FD9C557" w14:textId="77777777" w:rsidR="00025DE4" w:rsidRPr="004A4D12" w:rsidRDefault="00025DE4" w:rsidP="00025DE4">
            <w:pPr>
              <w:spacing w:after="0" w:line="240" w:lineRule="auto"/>
              <w:rPr>
                <w:rFonts w:ascii="Arial" w:eastAsia="Times New Roman" w:hAnsi="Arial" w:cs="Arial"/>
                <w:b/>
                <w:bCs/>
                <w:color w:val="000000"/>
                <w:sz w:val="24"/>
                <w:szCs w:val="24"/>
                <w:lang w:eastAsia="en-ZA"/>
              </w:rPr>
            </w:pPr>
          </w:p>
        </w:tc>
        <w:tc>
          <w:tcPr>
            <w:tcW w:w="2340" w:type="dxa"/>
            <w:tcBorders>
              <w:top w:val="nil"/>
              <w:left w:val="nil"/>
              <w:bottom w:val="nil"/>
              <w:right w:val="nil"/>
            </w:tcBorders>
            <w:shd w:val="clear" w:color="auto" w:fill="auto"/>
            <w:noWrap/>
            <w:vAlign w:val="bottom"/>
            <w:hideMark/>
          </w:tcPr>
          <w:p w14:paraId="70747BE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3FC37E2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49CB8199" w14:textId="77777777" w:rsidR="00025DE4" w:rsidRPr="004A4D12" w:rsidRDefault="00025DE4" w:rsidP="004A467A">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R3 347 280,87</w:t>
            </w:r>
          </w:p>
        </w:tc>
        <w:tc>
          <w:tcPr>
            <w:tcW w:w="1267" w:type="dxa"/>
            <w:tcBorders>
              <w:top w:val="nil"/>
              <w:left w:val="nil"/>
              <w:bottom w:val="nil"/>
              <w:right w:val="nil"/>
            </w:tcBorders>
            <w:shd w:val="clear" w:color="auto" w:fill="auto"/>
            <w:noWrap/>
            <w:vAlign w:val="bottom"/>
            <w:hideMark/>
          </w:tcPr>
          <w:p w14:paraId="1F37A5D9"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34E23273" w14:textId="430BBB6D" w:rsidR="00025DE4" w:rsidRPr="004A4D12" w:rsidRDefault="00025DE4" w:rsidP="004010C2">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R2 845 054,63</w:t>
            </w:r>
            <w:r w:rsidR="004010C2">
              <w:rPr>
                <w:rFonts w:ascii="Arial" w:eastAsia="Times New Roman" w:hAnsi="Arial" w:cs="Arial"/>
                <w:b/>
                <w:bCs/>
                <w:color w:val="000000"/>
                <w:sz w:val="20"/>
                <w:szCs w:val="20"/>
                <w:lang w:eastAsia="en-ZA"/>
              </w:rPr>
              <w:t xml:space="preserve"> </w:t>
            </w:r>
          </w:p>
        </w:tc>
        <w:tc>
          <w:tcPr>
            <w:tcW w:w="1580" w:type="dxa"/>
            <w:tcBorders>
              <w:top w:val="nil"/>
              <w:left w:val="nil"/>
              <w:bottom w:val="nil"/>
              <w:right w:val="nil"/>
            </w:tcBorders>
            <w:shd w:val="clear" w:color="auto" w:fill="auto"/>
            <w:noWrap/>
            <w:vAlign w:val="bottom"/>
            <w:hideMark/>
          </w:tcPr>
          <w:p w14:paraId="64B63D97" w14:textId="77777777" w:rsidR="00025DE4" w:rsidRPr="004A4D12" w:rsidRDefault="00025DE4" w:rsidP="004010C2">
            <w:pPr>
              <w:spacing w:after="0" w:line="240" w:lineRule="auto"/>
              <w:rPr>
                <w:rFonts w:ascii="Arial" w:eastAsia="Times New Roman" w:hAnsi="Arial" w:cs="Arial"/>
                <w:i/>
                <w:iCs/>
                <w:color w:val="000000"/>
                <w:sz w:val="20"/>
                <w:szCs w:val="20"/>
                <w:lang w:eastAsia="en-ZA"/>
              </w:rPr>
            </w:pPr>
            <w:r w:rsidRPr="004A4D12">
              <w:rPr>
                <w:rFonts w:ascii="Arial" w:eastAsia="Times New Roman" w:hAnsi="Arial" w:cs="Arial"/>
                <w:i/>
                <w:iCs/>
                <w:color w:val="000000"/>
                <w:sz w:val="20"/>
                <w:szCs w:val="20"/>
                <w:lang w:eastAsia="en-ZA"/>
              </w:rPr>
              <w:t>Difference</w:t>
            </w:r>
          </w:p>
        </w:tc>
      </w:tr>
      <w:tr w:rsidR="00025DE4" w:rsidRPr="004A4D12" w14:paraId="3F2BF97A" w14:textId="77777777" w:rsidTr="004010C2">
        <w:trPr>
          <w:trHeight w:val="315"/>
        </w:trPr>
        <w:tc>
          <w:tcPr>
            <w:tcW w:w="4160" w:type="dxa"/>
            <w:tcBorders>
              <w:top w:val="single" w:sz="4" w:space="0" w:color="000000"/>
              <w:left w:val="single" w:sz="4" w:space="0" w:color="000000"/>
              <w:bottom w:val="nil"/>
              <w:right w:val="nil"/>
            </w:tcBorders>
            <w:shd w:val="clear" w:color="auto" w:fill="auto"/>
            <w:noWrap/>
            <w:vAlign w:val="bottom"/>
            <w:hideMark/>
          </w:tcPr>
          <w:p w14:paraId="6158FAE1"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Secure Storage &amp; Warehousing</w:t>
            </w:r>
          </w:p>
        </w:tc>
        <w:tc>
          <w:tcPr>
            <w:tcW w:w="1580" w:type="dxa"/>
            <w:tcBorders>
              <w:top w:val="single" w:sz="4" w:space="0" w:color="000000"/>
              <w:left w:val="nil"/>
              <w:bottom w:val="nil"/>
              <w:right w:val="nil"/>
            </w:tcBorders>
            <w:shd w:val="clear" w:color="auto" w:fill="auto"/>
            <w:noWrap/>
            <w:vAlign w:val="bottom"/>
            <w:hideMark/>
          </w:tcPr>
          <w:p w14:paraId="2D9D7436"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340" w:type="dxa"/>
            <w:tcBorders>
              <w:top w:val="single" w:sz="4" w:space="0" w:color="000000"/>
              <w:left w:val="nil"/>
              <w:bottom w:val="nil"/>
              <w:right w:val="nil"/>
            </w:tcBorders>
            <w:shd w:val="clear" w:color="auto" w:fill="auto"/>
            <w:noWrap/>
            <w:vAlign w:val="bottom"/>
            <w:hideMark/>
          </w:tcPr>
          <w:p w14:paraId="0C8019BB"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567" w:type="dxa"/>
            <w:tcBorders>
              <w:top w:val="single" w:sz="4" w:space="0" w:color="000000"/>
              <w:left w:val="nil"/>
              <w:bottom w:val="nil"/>
              <w:right w:val="single" w:sz="4" w:space="0" w:color="000000"/>
            </w:tcBorders>
            <w:shd w:val="clear" w:color="auto" w:fill="auto"/>
            <w:noWrap/>
            <w:vAlign w:val="bottom"/>
            <w:hideMark/>
          </w:tcPr>
          <w:p w14:paraId="2967D3CE"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single" w:sz="4" w:space="0" w:color="000000"/>
              <w:left w:val="nil"/>
              <w:bottom w:val="nil"/>
              <w:right w:val="single" w:sz="4" w:space="0" w:color="000000"/>
            </w:tcBorders>
            <w:shd w:val="clear" w:color="auto" w:fill="auto"/>
            <w:noWrap/>
            <w:vAlign w:val="bottom"/>
            <w:hideMark/>
          </w:tcPr>
          <w:p w14:paraId="0F355A82"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R75 000,00</w:t>
            </w:r>
          </w:p>
        </w:tc>
        <w:tc>
          <w:tcPr>
            <w:tcW w:w="1267" w:type="dxa"/>
            <w:tcBorders>
              <w:top w:val="nil"/>
              <w:left w:val="nil"/>
              <w:bottom w:val="nil"/>
              <w:right w:val="nil"/>
            </w:tcBorders>
            <w:shd w:val="clear" w:color="auto" w:fill="auto"/>
            <w:noWrap/>
            <w:vAlign w:val="bottom"/>
            <w:hideMark/>
          </w:tcPr>
          <w:p w14:paraId="0CDDEA72"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single" w:sz="4" w:space="0" w:color="000000"/>
              <w:left w:val="single" w:sz="4" w:space="0" w:color="000000"/>
              <w:bottom w:val="nil"/>
              <w:right w:val="single" w:sz="4" w:space="0" w:color="000000"/>
            </w:tcBorders>
            <w:shd w:val="clear" w:color="auto" w:fill="auto"/>
            <w:noWrap/>
            <w:vAlign w:val="bottom"/>
            <w:hideMark/>
          </w:tcPr>
          <w:p w14:paraId="3877DA40" w14:textId="3C7EFADD"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R75 000,00</w:t>
            </w:r>
          </w:p>
        </w:tc>
        <w:tc>
          <w:tcPr>
            <w:tcW w:w="1580" w:type="dxa"/>
            <w:tcBorders>
              <w:top w:val="nil"/>
              <w:left w:val="nil"/>
              <w:bottom w:val="nil"/>
              <w:right w:val="nil"/>
            </w:tcBorders>
            <w:shd w:val="clear" w:color="auto" w:fill="auto"/>
            <w:noWrap/>
            <w:vAlign w:val="bottom"/>
            <w:hideMark/>
          </w:tcPr>
          <w:p w14:paraId="68FCA3FC"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r>
      <w:tr w:rsidR="00025DE4" w:rsidRPr="004A4D12" w14:paraId="58213058" w14:textId="77777777" w:rsidTr="004010C2">
        <w:trPr>
          <w:trHeight w:val="315"/>
        </w:trPr>
        <w:tc>
          <w:tcPr>
            <w:tcW w:w="4160" w:type="dxa"/>
            <w:tcBorders>
              <w:top w:val="nil"/>
              <w:left w:val="single" w:sz="4" w:space="0" w:color="000000"/>
              <w:bottom w:val="nil"/>
              <w:right w:val="nil"/>
            </w:tcBorders>
            <w:shd w:val="clear" w:color="auto" w:fill="auto"/>
            <w:noWrap/>
            <w:vAlign w:val="bottom"/>
            <w:hideMark/>
          </w:tcPr>
          <w:p w14:paraId="150E8BA0"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Accounting and Audit fees</w:t>
            </w:r>
          </w:p>
        </w:tc>
        <w:tc>
          <w:tcPr>
            <w:tcW w:w="1580" w:type="dxa"/>
            <w:tcBorders>
              <w:top w:val="nil"/>
              <w:left w:val="nil"/>
              <w:bottom w:val="nil"/>
              <w:right w:val="nil"/>
            </w:tcBorders>
            <w:shd w:val="clear" w:color="auto" w:fill="auto"/>
            <w:noWrap/>
            <w:vAlign w:val="bottom"/>
            <w:hideMark/>
          </w:tcPr>
          <w:p w14:paraId="6A0F257B"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621DCDE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single" w:sz="4" w:space="0" w:color="000000"/>
            </w:tcBorders>
            <w:shd w:val="clear" w:color="auto" w:fill="auto"/>
            <w:noWrap/>
            <w:vAlign w:val="bottom"/>
            <w:hideMark/>
          </w:tcPr>
          <w:p w14:paraId="2C70F82D"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nil"/>
              <w:right w:val="single" w:sz="4" w:space="0" w:color="000000"/>
            </w:tcBorders>
            <w:shd w:val="clear" w:color="auto" w:fill="auto"/>
            <w:noWrap/>
            <w:vAlign w:val="bottom"/>
            <w:hideMark/>
          </w:tcPr>
          <w:p w14:paraId="04EDA759"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R150 000,00</w:t>
            </w:r>
          </w:p>
        </w:tc>
        <w:tc>
          <w:tcPr>
            <w:tcW w:w="1267" w:type="dxa"/>
            <w:tcBorders>
              <w:top w:val="nil"/>
              <w:left w:val="nil"/>
              <w:bottom w:val="nil"/>
              <w:right w:val="nil"/>
            </w:tcBorders>
            <w:shd w:val="clear" w:color="auto" w:fill="auto"/>
            <w:noWrap/>
            <w:vAlign w:val="bottom"/>
            <w:hideMark/>
          </w:tcPr>
          <w:p w14:paraId="2C39C25F"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single" w:sz="4" w:space="0" w:color="000000"/>
              <w:bottom w:val="nil"/>
              <w:right w:val="single" w:sz="4" w:space="0" w:color="000000"/>
            </w:tcBorders>
            <w:shd w:val="clear" w:color="auto" w:fill="auto"/>
            <w:noWrap/>
            <w:vAlign w:val="bottom"/>
            <w:hideMark/>
          </w:tcPr>
          <w:p w14:paraId="3EE28377"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R150 000,00</w:t>
            </w:r>
          </w:p>
        </w:tc>
        <w:tc>
          <w:tcPr>
            <w:tcW w:w="1580" w:type="dxa"/>
            <w:tcBorders>
              <w:top w:val="nil"/>
              <w:left w:val="nil"/>
              <w:bottom w:val="nil"/>
              <w:right w:val="nil"/>
            </w:tcBorders>
            <w:shd w:val="clear" w:color="auto" w:fill="auto"/>
            <w:noWrap/>
            <w:vAlign w:val="bottom"/>
            <w:hideMark/>
          </w:tcPr>
          <w:p w14:paraId="12DA349D"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r>
      <w:tr w:rsidR="00025DE4" w:rsidRPr="004A4D12" w14:paraId="13A11BCB" w14:textId="77777777" w:rsidTr="004010C2">
        <w:trPr>
          <w:trHeight w:val="315"/>
        </w:trPr>
        <w:tc>
          <w:tcPr>
            <w:tcW w:w="4160" w:type="dxa"/>
            <w:tcBorders>
              <w:top w:val="nil"/>
              <w:left w:val="single" w:sz="4" w:space="0" w:color="000000"/>
              <w:bottom w:val="nil"/>
              <w:right w:val="nil"/>
            </w:tcBorders>
            <w:shd w:val="clear" w:color="auto" w:fill="auto"/>
            <w:noWrap/>
            <w:vAlign w:val="bottom"/>
            <w:hideMark/>
          </w:tcPr>
          <w:p w14:paraId="0C487A7C"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xml:space="preserve">Legal Fees </w:t>
            </w:r>
          </w:p>
        </w:tc>
        <w:tc>
          <w:tcPr>
            <w:tcW w:w="1580" w:type="dxa"/>
            <w:tcBorders>
              <w:top w:val="nil"/>
              <w:left w:val="nil"/>
              <w:bottom w:val="nil"/>
              <w:right w:val="nil"/>
            </w:tcBorders>
            <w:shd w:val="clear" w:color="auto" w:fill="auto"/>
            <w:noWrap/>
            <w:vAlign w:val="bottom"/>
            <w:hideMark/>
          </w:tcPr>
          <w:p w14:paraId="538FAAB5"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4994BC6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single" w:sz="4" w:space="0" w:color="000000"/>
            </w:tcBorders>
            <w:shd w:val="clear" w:color="auto" w:fill="auto"/>
            <w:noWrap/>
            <w:vAlign w:val="bottom"/>
            <w:hideMark/>
          </w:tcPr>
          <w:p w14:paraId="6A0D2677"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nil"/>
              <w:right w:val="single" w:sz="4" w:space="0" w:color="000000"/>
            </w:tcBorders>
            <w:shd w:val="clear" w:color="auto" w:fill="auto"/>
            <w:noWrap/>
            <w:vAlign w:val="bottom"/>
            <w:hideMark/>
          </w:tcPr>
          <w:p w14:paraId="15899C05"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R250 000,00</w:t>
            </w:r>
          </w:p>
        </w:tc>
        <w:tc>
          <w:tcPr>
            <w:tcW w:w="1267" w:type="dxa"/>
            <w:tcBorders>
              <w:top w:val="nil"/>
              <w:left w:val="nil"/>
              <w:bottom w:val="nil"/>
              <w:right w:val="nil"/>
            </w:tcBorders>
            <w:shd w:val="clear" w:color="auto" w:fill="auto"/>
            <w:noWrap/>
            <w:vAlign w:val="bottom"/>
            <w:hideMark/>
          </w:tcPr>
          <w:p w14:paraId="5B3317CC"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single" w:sz="4" w:space="0" w:color="000000"/>
              <w:bottom w:val="nil"/>
              <w:right w:val="single" w:sz="4" w:space="0" w:color="000000"/>
            </w:tcBorders>
            <w:shd w:val="clear" w:color="auto" w:fill="auto"/>
            <w:noWrap/>
            <w:vAlign w:val="bottom"/>
            <w:hideMark/>
          </w:tcPr>
          <w:p w14:paraId="5224DEDA"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R250 000,00</w:t>
            </w:r>
          </w:p>
        </w:tc>
        <w:tc>
          <w:tcPr>
            <w:tcW w:w="1580" w:type="dxa"/>
            <w:tcBorders>
              <w:top w:val="nil"/>
              <w:left w:val="nil"/>
              <w:bottom w:val="nil"/>
              <w:right w:val="nil"/>
            </w:tcBorders>
            <w:shd w:val="clear" w:color="auto" w:fill="auto"/>
            <w:noWrap/>
            <w:vAlign w:val="bottom"/>
            <w:hideMark/>
          </w:tcPr>
          <w:p w14:paraId="6B8620B1"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r>
      <w:tr w:rsidR="00025DE4" w:rsidRPr="004A4D12" w14:paraId="2F7AD1E2" w14:textId="77777777" w:rsidTr="004010C2">
        <w:trPr>
          <w:trHeight w:val="315"/>
        </w:trPr>
        <w:tc>
          <w:tcPr>
            <w:tcW w:w="4160" w:type="dxa"/>
            <w:tcBorders>
              <w:top w:val="nil"/>
              <w:left w:val="single" w:sz="4" w:space="0" w:color="000000"/>
              <w:bottom w:val="nil"/>
              <w:right w:val="nil"/>
            </w:tcBorders>
            <w:shd w:val="clear" w:color="auto" w:fill="auto"/>
            <w:noWrap/>
            <w:vAlign w:val="bottom"/>
            <w:hideMark/>
          </w:tcPr>
          <w:p w14:paraId="26B3E708"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Security Costs</w:t>
            </w:r>
          </w:p>
        </w:tc>
        <w:tc>
          <w:tcPr>
            <w:tcW w:w="1580" w:type="dxa"/>
            <w:tcBorders>
              <w:top w:val="nil"/>
              <w:left w:val="nil"/>
              <w:bottom w:val="nil"/>
              <w:right w:val="nil"/>
            </w:tcBorders>
            <w:shd w:val="clear" w:color="auto" w:fill="auto"/>
            <w:noWrap/>
            <w:vAlign w:val="bottom"/>
            <w:hideMark/>
          </w:tcPr>
          <w:p w14:paraId="5EB2DECB"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0F19F72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single" w:sz="4" w:space="0" w:color="000000"/>
            </w:tcBorders>
            <w:shd w:val="clear" w:color="auto" w:fill="auto"/>
            <w:noWrap/>
            <w:vAlign w:val="bottom"/>
            <w:hideMark/>
          </w:tcPr>
          <w:p w14:paraId="722A573F"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nil"/>
              <w:right w:val="single" w:sz="4" w:space="0" w:color="000000"/>
            </w:tcBorders>
            <w:shd w:val="clear" w:color="auto" w:fill="auto"/>
            <w:noWrap/>
            <w:vAlign w:val="bottom"/>
            <w:hideMark/>
          </w:tcPr>
          <w:p w14:paraId="5D61F6CF"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R114 000,00</w:t>
            </w:r>
          </w:p>
        </w:tc>
        <w:tc>
          <w:tcPr>
            <w:tcW w:w="1267" w:type="dxa"/>
            <w:tcBorders>
              <w:top w:val="nil"/>
              <w:left w:val="nil"/>
              <w:bottom w:val="nil"/>
              <w:right w:val="nil"/>
            </w:tcBorders>
            <w:shd w:val="clear" w:color="auto" w:fill="auto"/>
            <w:noWrap/>
            <w:vAlign w:val="bottom"/>
            <w:hideMark/>
          </w:tcPr>
          <w:p w14:paraId="124644D5"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single" w:sz="4" w:space="0" w:color="000000"/>
              <w:bottom w:val="nil"/>
              <w:right w:val="single" w:sz="4" w:space="0" w:color="000000"/>
            </w:tcBorders>
            <w:shd w:val="clear" w:color="auto" w:fill="auto"/>
            <w:noWrap/>
            <w:vAlign w:val="bottom"/>
            <w:hideMark/>
          </w:tcPr>
          <w:p w14:paraId="2CCB6CDB"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R114 000,00</w:t>
            </w:r>
          </w:p>
        </w:tc>
        <w:tc>
          <w:tcPr>
            <w:tcW w:w="1580" w:type="dxa"/>
            <w:tcBorders>
              <w:top w:val="nil"/>
              <w:left w:val="nil"/>
              <w:bottom w:val="nil"/>
              <w:right w:val="nil"/>
            </w:tcBorders>
            <w:shd w:val="clear" w:color="auto" w:fill="auto"/>
            <w:noWrap/>
            <w:vAlign w:val="bottom"/>
            <w:hideMark/>
          </w:tcPr>
          <w:p w14:paraId="131BE05C"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r>
      <w:tr w:rsidR="00025DE4" w:rsidRPr="004A4D12" w14:paraId="19706290" w14:textId="77777777" w:rsidTr="004010C2">
        <w:trPr>
          <w:trHeight w:val="315"/>
        </w:trPr>
        <w:tc>
          <w:tcPr>
            <w:tcW w:w="4160" w:type="dxa"/>
            <w:tcBorders>
              <w:top w:val="nil"/>
              <w:left w:val="single" w:sz="4" w:space="0" w:color="000000"/>
              <w:bottom w:val="nil"/>
              <w:right w:val="nil"/>
            </w:tcBorders>
            <w:shd w:val="clear" w:color="auto" w:fill="auto"/>
            <w:noWrap/>
            <w:vAlign w:val="bottom"/>
            <w:hideMark/>
          </w:tcPr>
          <w:p w14:paraId="15D2A83E"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Financing Costs</w:t>
            </w:r>
          </w:p>
        </w:tc>
        <w:tc>
          <w:tcPr>
            <w:tcW w:w="1580" w:type="dxa"/>
            <w:tcBorders>
              <w:top w:val="nil"/>
              <w:left w:val="nil"/>
              <w:bottom w:val="nil"/>
              <w:right w:val="nil"/>
            </w:tcBorders>
            <w:shd w:val="clear" w:color="auto" w:fill="auto"/>
            <w:noWrap/>
            <w:vAlign w:val="bottom"/>
            <w:hideMark/>
          </w:tcPr>
          <w:p w14:paraId="4D8CFD88"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34E72E4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single" w:sz="4" w:space="0" w:color="000000"/>
            </w:tcBorders>
            <w:shd w:val="clear" w:color="auto" w:fill="auto"/>
            <w:noWrap/>
            <w:vAlign w:val="bottom"/>
            <w:hideMark/>
          </w:tcPr>
          <w:p w14:paraId="23E7853B"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nil"/>
              <w:right w:val="single" w:sz="4" w:space="0" w:color="000000"/>
            </w:tcBorders>
            <w:shd w:val="clear" w:color="auto" w:fill="auto"/>
            <w:noWrap/>
            <w:vAlign w:val="bottom"/>
            <w:hideMark/>
          </w:tcPr>
          <w:p w14:paraId="03EEF2B1"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R898 280,87</w:t>
            </w:r>
          </w:p>
        </w:tc>
        <w:tc>
          <w:tcPr>
            <w:tcW w:w="1267" w:type="dxa"/>
            <w:tcBorders>
              <w:top w:val="nil"/>
              <w:left w:val="nil"/>
              <w:bottom w:val="nil"/>
              <w:right w:val="nil"/>
            </w:tcBorders>
            <w:shd w:val="clear" w:color="auto" w:fill="auto"/>
            <w:noWrap/>
            <w:vAlign w:val="bottom"/>
            <w:hideMark/>
          </w:tcPr>
          <w:p w14:paraId="00E12401"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single" w:sz="4" w:space="0" w:color="000000"/>
              <w:bottom w:val="nil"/>
              <w:right w:val="single" w:sz="4" w:space="0" w:color="000000"/>
            </w:tcBorders>
            <w:shd w:val="clear" w:color="auto" w:fill="auto"/>
            <w:noWrap/>
            <w:vAlign w:val="bottom"/>
            <w:hideMark/>
          </w:tcPr>
          <w:p w14:paraId="582EFA93"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R898 280,87</w:t>
            </w:r>
          </w:p>
        </w:tc>
        <w:tc>
          <w:tcPr>
            <w:tcW w:w="1580" w:type="dxa"/>
            <w:tcBorders>
              <w:top w:val="nil"/>
              <w:left w:val="nil"/>
              <w:bottom w:val="nil"/>
              <w:right w:val="nil"/>
            </w:tcBorders>
            <w:shd w:val="clear" w:color="auto" w:fill="auto"/>
            <w:noWrap/>
            <w:vAlign w:val="bottom"/>
            <w:hideMark/>
          </w:tcPr>
          <w:p w14:paraId="1D4FCCCC"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r>
      <w:tr w:rsidR="00025DE4" w:rsidRPr="004A4D12" w14:paraId="1512D6CB" w14:textId="77777777" w:rsidTr="004010C2">
        <w:trPr>
          <w:trHeight w:val="315"/>
        </w:trPr>
        <w:tc>
          <w:tcPr>
            <w:tcW w:w="4160" w:type="dxa"/>
            <w:tcBorders>
              <w:top w:val="nil"/>
              <w:left w:val="single" w:sz="4" w:space="0" w:color="000000"/>
              <w:bottom w:val="nil"/>
              <w:right w:val="nil"/>
            </w:tcBorders>
            <w:shd w:val="clear" w:color="auto" w:fill="auto"/>
            <w:noWrap/>
            <w:vAlign w:val="bottom"/>
            <w:hideMark/>
          </w:tcPr>
          <w:p w14:paraId="0781E77D"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xml:space="preserve">Transport cost </w:t>
            </w:r>
          </w:p>
        </w:tc>
        <w:tc>
          <w:tcPr>
            <w:tcW w:w="1580" w:type="dxa"/>
            <w:tcBorders>
              <w:top w:val="nil"/>
              <w:left w:val="nil"/>
              <w:bottom w:val="nil"/>
              <w:right w:val="nil"/>
            </w:tcBorders>
            <w:shd w:val="clear" w:color="auto" w:fill="auto"/>
            <w:noWrap/>
            <w:vAlign w:val="bottom"/>
            <w:hideMark/>
          </w:tcPr>
          <w:p w14:paraId="1D9A4A3A"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431E662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single" w:sz="4" w:space="0" w:color="000000"/>
            </w:tcBorders>
            <w:shd w:val="clear" w:color="auto" w:fill="auto"/>
            <w:noWrap/>
            <w:vAlign w:val="bottom"/>
            <w:hideMark/>
          </w:tcPr>
          <w:p w14:paraId="004243F6"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nil"/>
              <w:right w:val="single" w:sz="4" w:space="0" w:color="000000"/>
            </w:tcBorders>
            <w:shd w:val="clear" w:color="auto" w:fill="auto"/>
            <w:noWrap/>
            <w:vAlign w:val="bottom"/>
            <w:hideMark/>
          </w:tcPr>
          <w:p w14:paraId="0935DAA9"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R25 000,00</w:t>
            </w:r>
          </w:p>
        </w:tc>
        <w:tc>
          <w:tcPr>
            <w:tcW w:w="1267" w:type="dxa"/>
            <w:tcBorders>
              <w:top w:val="nil"/>
              <w:left w:val="nil"/>
              <w:bottom w:val="nil"/>
              <w:right w:val="nil"/>
            </w:tcBorders>
            <w:shd w:val="clear" w:color="auto" w:fill="auto"/>
            <w:noWrap/>
            <w:vAlign w:val="bottom"/>
            <w:hideMark/>
          </w:tcPr>
          <w:p w14:paraId="721231E7"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single" w:sz="4" w:space="0" w:color="000000"/>
              <w:bottom w:val="nil"/>
              <w:right w:val="single" w:sz="4" w:space="0" w:color="000000"/>
            </w:tcBorders>
            <w:shd w:val="clear" w:color="auto" w:fill="auto"/>
            <w:noWrap/>
            <w:vAlign w:val="bottom"/>
            <w:hideMark/>
          </w:tcPr>
          <w:p w14:paraId="3F114F17"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R25 000,00</w:t>
            </w:r>
          </w:p>
        </w:tc>
        <w:tc>
          <w:tcPr>
            <w:tcW w:w="1580" w:type="dxa"/>
            <w:tcBorders>
              <w:top w:val="nil"/>
              <w:left w:val="nil"/>
              <w:bottom w:val="nil"/>
              <w:right w:val="nil"/>
            </w:tcBorders>
            <w:shd w:val="clear" w:color="auto" w:fill="auto"/>
            <w:noWrap/>
            <w:vAlign w:val="bottom"/>
            <w:hideMark/>
          </w:tcPr>
          <w:p w14:paraId="1613EA5E"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r>
      <w:tr w:rsidR="00025DE4" w:rsidRPr="004A4D12" w14:paraId="6067078B" w14:textId="77777777" w:rsidTr="004010C2">
        <w:trPr>
          <w:trHeight w:val="315"/>
        </w:trPr>
        <w:tc>
          <w:tcPr>
            <w:tcW w:w="4160" w:type="dxa"/>
            <w:tcBorders>
              <w:top w:val="nil"/>
              <w:left w:val="single" w:sz="4" w:space="0" w:color="000000"/>
              <w:bottom w:val="nil"/>
              <w:right w:val="nil"/>
            </w:tcBorders>
            <w:shd w:val="clear" w:color="auto" w:fill="auto"/>
            <w:noWrap/>
            <w:vAlign w:val="bottom"/>
            <w:hideMark/>
          </w:tcPr>
          <w:p w14:paraId="0EC6D788"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Staff Salaries</w:t>
            </w:r>
          </w:p>
        </w:tc>
        <w:tc>
          <w:tcPr>
            <w:tcW w:w="1580" w:type="dxa"/>
            <w:tcBorders>
              <w:top w:val="nil"/>
              <w:left w:val="nil"/>
              <w:bottom w:val="nil"/>
              <w:right w:val="nil"/>
            </w:tcBorders>
            <w:shd w:val="clear" w:color="auto" w:fill="auto"/>
            <w:noWrap/>
            <w:vAlign w:val="bottom"/>
            <w:hideMark/>
          </w:tcPr>
          <w:p w14:paraId="7D472F34"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2EEAE3F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single" w:sz="4" w:space="0" w:color="000000"/>
            </w:tcBorders>
            <w:shd w:val="clear" w:color="auto" w:fill="auto"/>
            <w:noWrap/>
            <w:vAlign w:val="bottom"/>
            <w:hideMark/>
          </w:tcPr>
          <w:p w14:paraId="04374662"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nil"/>
              <w:right w:val="single" w:sz="4" w:space="0" w:color="000000"/>
            </w:tcBorders>
            <w:shd w:val="clear" w:color="auto" w:fill="auto"/>
            <w:noWrap/>
            <w:vAlign w:val="bottom"/>
            <w:hideMark/>
          </w:tcPr>
          <w:p w14:paraId="5793C90F"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R390 000,00</w:t>
            </w:r>
          </w:p>
        </w:tc>
        <w:tc>
          <w:tcPr>
            <w:tcW w:w="1267" w:type="dxa"/>
            <w:tcBorders>
              <w:top w:val="nil"/>
              <w:left w:val="nil"/>
              <w:bottom w:val="nil"/>
              <w:right w:val="nil"/>
            </w:tcBorders>
            <w:shd w:val="clear" w:color="auto" w:fill="auto"/>
            <w:noWrap/>
            <w:vAlign w:val="bottom"/>
            <w:hideMark/>
          </w:tcPr>
          <w:p w14:paraId="5B952BC6"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single" w:sz="4" w:space="0" w:color="000000"/>
              <w:bottom w:val="nil"/>
              <w:right w:val="single" w:sz="4" w:space="0" w:color="000000"/>
            </w:tcBorders>
            <w:shd w:val="clear" w:color="auto" w:fill="auto"/>
            <w:noWrap/>
            <w:vAlign w:val="bottom"/>
            <w:hideMark/>
          </w:tcPr>
          <w:p w14:paraId="04BD3748" w14:textId="77777777" w:rsidR="00025DE4" w:rsidRPr="004A4D12" w:rsidRDefault="00025DE4" w:rsidP="00025DE4">
            <w:pPr>
              <w:spacing w:after="0" w:line="240" w:lineRule="auto"/>
              <w:jc w:val="right"/>
              <w:rPr>
                <w:rFonts w:ascii="Arial" w:eastAsia="Times New Roman" w:hAnsi="Arial" w:cs="Arial"/>
                <w:color w:val="FF0000"/>
                <w:sz w:val="20"/>
                <w:szCs w:val="20"/>
                <w:lang w:eastAsia="en-ZA"/>
              </w:rPr>
            </w:pPr>
            <w:r w:rsidRPr="004A4D12">
              <w:rPr>
                <w:rFonts w:ascii="Arial" w:eastAsia="Times New Roman" w:hAnsi="Arial" w:cs="Arial"/>
                <w:color w:val="FF0000"/>
                <w:sz w:val="20"/>
                <w:szCs w:val="20"/>
                <w:lang w:eastAsia="en-ZA"/>
              </w:rPr>
              <w:t>R157 575,60</w:t>
            </w:r>
          </w:p>
        </w:tc>
        <w:tc>
          <w:tcPr>
            <w:tcW w:w="1580" w:type="dxa"/>
            <w:tcBorders>
              <w:top w:val="nil"/>
              <w:left w:val="nil"/>
              <w:bottom w:val="nil"/>
              <w:right w:val="nil"/>
            </w:tcBorders>
            <w:shd w:val="clear" w:color="auto" w:fill="auto"/>
            <w:noWrap/>
            <w:vAlign w:val="bottom"/>
            <w:hideMark/>
          </w:tcPr>
          <w:p w14:paraId="69FE6B4B" w14:textId="77777777" w:rsidR="00025DE4" w:rsidRPr="004A4D12" w:rsidRDefault="00025DE4" w:rsidP="00025DE4">
            <w:pPr>
              <w:spacing w:after="0" w:line="240" w:lineRule="auto"/>
              <w:jc w:val="right"/>
              <w:rPr>
                <w:rFonts w:ascii="Arial" w:eastAsia="Times New Roman" w:hAnsi="Arial" w:cs="Arial"/>
                <w:i/>
                <w:iCs/>
                <w:color w:val="000000"/>
                <w:sz w:val="20"/>
                <w:szCs w:val="20"/>
                <w:lang w:eastAsia="en-ZA"/>
              </w:rPr>
            </w:pPr>
            <w:r w:rsidRPr="004A4D12">
              <w:rPr>
                <w:rFonts w:ascii="Arial" w:eastAsia="Times New Roman" w:hAnsi="Arial" w:cs="Arial"/>
                <w:i/>
                <w:iCs/>
                <w:color w:val="000000"/>
                <w:sz w:val="20"/>
                <w:szCs w:val="20"/>
                <w:lang w:eastAsia="en-ZA"/>
              </w:rPr>
              <w:t>R232 424,40</w:t>
            </w:r>
          </w:p>
        </w:tc>
      </w:tr>
      <w:tr w:rsidR="00025DE4" w:rsidRPr="004A4D12" w14:paraId="4D906B7A" w14:textId="77777777" w:rsidTr="004010C2">
        <w:trPr>
          <w:trHeight w:val="315"/>
        </w:trPr>
        <w:tc>
          <w:tcPr>
            <w:tcW w:w="4160" w:type="dxa"/>
            <w:tcBorders>
              <w:top w:val="nil"/>
              <w:left w:val="single" w:sz="4" w:space="0" w:color="000000"/>
              <w:bottom w:val="nil"/>
              <w:right w:val="nil"/>
            </w:tcBorders>
            <w:shd w:val="clear" w:color="auto" w:fill="auto"/>
            <w:noWrap/>
            <w:vAlign w:val="bottom"/>
            <w:hideMark/>
          </w:tcPr>
          <w:p w14:paraId="6B993D87"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Director salaries</w:t>
            </w:r>
          </w:p>
        </w:tc>
        <w:tc>
          <w:tcPr>
            <w:tcW w:w="1580" w:type="dxa"/>
            <w:tcBorders>
              <w:top w:val="nil"/>
              <w:left w:val="nil"/>
              <w:bottom w:val="nil"/>
              <w:right w:val="nil"/>
            </w:tcBorders>
            <w:shd w:val="clear" w:color="auto" w:fill="auto"/>
            <w:noWrap/>
            <w:vAlign w:val="bottom"/>
            <w:hideMark/>
          </w:tcPr>
          <w:p w14:paraId="70DA62AB"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0508396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single" w:sz="4" w:space="0" w:color="000000"/>
            </w:tcBorders>
            <w:shd w:val="clear" w:color="auto" w:fill="auto"/>
            <w:noWrap/>
            <w:vAlign w:val="bottom"/>
            <w:hideMark/>
          </w:tcPr>
          <w:p w14:paraId="278FD574"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nil"/>
              <w:right w:val="single" w:sz="4" w:space="0" w:color="000000"/>
            </w:tcBorders>
            <w:shd w:val="clear" w:color="auto" w:fill="auto"/>
            <w:noWrap/>
            <w:vAlign w:val="bottom"/>
            <w:hideMark/>
          </w:tcPr>
          <w:p w14:paraId="53FC8839"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R500 000,00</w:t>
            </w:r>
          </w:p>
        </w:tc>
        <w:tc>
          <w:tcPr>
            <w:tcW w:w="1267" w:type="dxa"/>
            <w:tcBorders>
              <w:top w:val="nil"/>
              <w:left w:val="nil"/>
              <w:bottom w:val="nil"/>
              <w:right w:val="nil"/>
            </w:tcBorders>
            <w:shd w:val="clear" w:color="auto" w:fill="auto"/>
            <w:noWrap/>
            <w:vAlign w:val="bottom"/>
            <w:hideMark/>
          </w:tcPr>
          <w:p w14:paraId="1A02DEAE"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single" w:sz="4" w:space="0" w:color="000000"/>
              <w:bottom w:val="nil"/>
              <w:right w:val="single" w:sz="4" w:space="0" w:color="000000"/>
            </w:tcBorders>
            <w:shd w:val="clear" w:color="auto" w:fill="auto"/>
            <w:noWrap/>
            <w:vAlign w:val="bottom"/>
            <w:hideMark/>
          </w:tcPr>
          <w:p w14:paraId="7B25893B" w14:textId="77777777" w:rsidR="00025DE4" w:rsidRPr="004A4D12" w:rsidRDefault="00025DE4" w:rsidP="00025DE4">
            <w:pPr>
              <w:spacing w:after="0" w:line="240" w:lineRule="auto"/>
              <w:jc w:val="right"/>
              <w:rPr>
                <w:rFonts w:ascii="Arial" w:eastAsia="Times New Roman" w:hAnsi="Arial" w:cs="Arial"/>
                <w:color w:val="FF0000"/>
                <w:sz w:val="20"/>
                <w:szCs w:val="20"/>
                <w:lang w:eastAsia="en-ZA"/>
              </w:rPr>
            </w:pPr>
            <w:r w:rsidRPr="004A4D12">
              <w:rPr>
                <w:rFonts w:ascii="Arial" w:eastAsia="Times New Roman" w:hAnsi="Arial" w:cs="Arial"/>
                <w:color w:val="FF0000"/>
                <w:sz w:val="20"/>
                <w:szCs w:val="20"/>
                <w:lang w:eastAsia="en-ZA"/>
              </w:rPr>
              <w:t>R230 198,16</w:t>
            </w:r>
          </w:p>
        </w:tc>
        <w:tc>
          <w:tcPr>
            <w:tcW w:w="1580" w:type="dxa"/>
            <w:tcBorders>
              <w:top w:val="nil"/>
              <w:left w:val="nil"/>
              <w:bottom w:val="nil"/>
              <w:right w:val="nil"/>
            </w:tcBorders>
            <w:shd w:val="clear" w:color="auto" w:fill="auto"/>
            <w:noWrap/>
            <w:vAlign w:val="bottom"/>
            <w:hideMark/>
          </w:tcPr>
          <w:p w14:paraId="6A0E9C55" w14:textId="77777777" w:rsidR="00025DE4" w:rsidRPr="004A4D12" w:rsidRDefault="00025DE4" w:rsidP="00025DE4">
            <w:pPr>
              <w:spacing w:after="0" w:line="240" w:lineRule="auto"/>
              <w:jc w:val="right"/>
              <w:rPr>
                <w:rFonts w:ascii="Arial" w:eastAsia="Times New Roman" w:hAnsi="Arial" w:cs="Arial"/>
                <w:i/>
                <w:iCs/>
                <w:color w:val="000000"/>
                <w:sz w:val="20"/>
                <w:szCs w:val="20"/>
                <w:lang w:eastAsia="en-ZA"/>
              </w:rPr>
            </w:pPr>
            <w:r w:rsidRPr="004A4D12">
              <w:rPr>
                <w:rFonts w:ascii="Arial" w:eastAsia="Times New Roman" w:hAnsi="Arial" w:cs="Arial"/>
                <w:i/>
                <w:iCs/>
                <w:color w:val="000000"/>
                <w:sz w:val="20"/>
                <w:szCs w:val="20"/>
                <w:lang w:eastAsia="en-ZA"/>
              </w:rPr>
              <w:t>R269 801,84</w:t>
            </w:r>
          </w:p>
        </w:tc>
      </w:tr>
      <w:tr w:rsidR="00025DE4" w:rsidRPr="004A4D12" w14:paraId="4826AB25" w14:textId="77777777" w:rsidTr="004010C2">
        <w:trPr>
          <w:trHeight w:val="315"/>
        </w:trPr>
        <w:tc>
          <w:tcPr>
            <w:tcW w:w="4160" w:type="dxa"/>
            <w:tcBorders>
              <w:top w:val="nil"/>
              <w:left w:val="single" w:sz="4" w:space="0" w:color="000000"/>
              <w:bottom w:val="nil"/>
              <w:right w:val="nil"/>
            </w:tcBorders>
            <w:shd w:val="clear" w:color="auto" w:fill="auto"/>
            <w:noWrap/>
            <w:vAlign w:val="bottom"/>
            <w:hideMark/>
          </w:tcPr>
          <w:p w14:paraId="3878182A"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Agents Commission</w:t>
            </w:r>
          </w:p>
        </w:tc>
        <w:tc>
          <w:tcPr>
            <w:tcW w:w="1580" w:type="dxa"/>
            <w:tcBorders>
              <w:top w:val="nil"/>
              <w:left w:val="nil"/>
              <w:bottom w:val="nil"/>
              <w:right w:val="nil"/>
            </w:tcBorders>
            <w:shd w:val="clear" w:color="auto" w:fill="auto"/>
            <w:noWrap/>
            <w:vAlign w:val="bottom"/>
            <w:hideMark/>
          </w:tcPr>
          <w:p w14:paraId="7243CBDC"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2DF0B78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single" w:sz="4" w:space="0" w:color="000000"/>
            </w:tcBorders>
            <w:shd w:val="clear" w:color="auto" w:fill="auto"/>
            <w:noWrap/>
            <w:vAlign w:val="bottom"/>
            <w:hideMark/>
          </w:tcPr>
          <w:p w14:paraId="06BC77A7"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nil"/>
              <w:right w:val="single" w:sz="4" w:space="0" w:color="000000"/>
            </w:tcBorders>
            <w:shd w:val="clear" w:color="auto" w:fill="auto"/>
            <w:noWrap/>
            <w:vAlign w:val="bottom"/>
            <w:hideMark/>
          </w:tcPr>
          <w:p w14:paraId="07470675"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R945 000,00</w:t>
            </w:r>
          </w:p>
        </w:tc>
        <w:tc>
          <w:tcPr>
            <w:tcW w:w="1267" w:type="dxa"/>
            <w:tcBorders>
              <w:top w:val="nil"/>
              <w:left w:val="nil"/>
              <w:bottom w:val="nil"/>
              <w:right w:val="nil"/>
            </w:tcBorders>
            <w:shd w:val="clear" w:color="auto" w:fill="auto"/>
            <w:noWrap/>
            <w:vAlign w:val="bottom"/>
            <w:hideMark/>
          </w:tcPr>
          <w:p w14:paraId="4ACF603D"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single" w:sz="4" w:space="0" w:color="000000"/>
              <w:bottom w:val="nil"/>
              <w:right w:val="single" w:sz="4" w:space="0" w:color="000000"/>
            </w:tcBorders>
            <w:shd w:val="clear" w:color="auto" w:fill="auto"/>
            <w:noWrap/>
            <w:vAlign w:val="bottom"/>
            <w:hideMark/>
          </w:tcPr>
          <w:p w14:paraId="10ABE4AC"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R945 000,00</w:t>
            </w:r>
          </w:p>
        </w:tc>
        <w:tc>
          <w:tcPr>
            <w:tcW w:w="1580" w:type="dxa"/>
            <w:tcBorders>
              <w:top w:val="nil"/>
              <w:left w:val="nil"/>
              <w:bottom w:val="nil"/>
              <w:right w:val="nil"/>
            </w:tcBorders>
            <w:shd w:val="clear" w:color="auto" w:fill="auto"/>
            <w:noWrap/>
            <w:vAlign w:val="bottom"/>
            <w:hideMark/>
          </w:tcPr>
          <w:p w14:paraId="2D704C2A"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r>
      <w:tr w:rsidR="00025DE4" w:rsidRPr="004A4D12" w14:paraId="5959C87F" w14:textId="77777777" w:rsidTr="004010C2">
        <w:trPr>
          <w:trHeight w:val="260"/>
        </w:trPr>
        <w:tc>
          <w:tcPr>
            <w:tcW w:w="4160" w:type="dxa"/>
            <w:tcBorders>
              <w:top w:val="nil"/>
              <w:left w:val="single" w:sz="4" w:space="0" w:color="000000"/>
              <w:bottom w:val="single" w:sz="4" w:space="0" w:color="000000"/>
              <w:right w:val="nil"/>
            </w:tcBorders>
            <w:shd w:val="clear" w:color="auto" w:fill="auto"/>
            <w:noWrap/>
            <w:vAlign w:val="bottom"/>
            <w:hideMark/>
          </w:tcPr>
          <w:p w14:paraId="0E8073A6" w14:textId="77777777" w:rsidR="00025DE4" w:rsidRPr="004A4D12" w:rsidRDefault="00025DE4" w:rsidP="00025DE4">
            <w:pPr>
              <w:spacing w:after="0" w:line="240" w:lineRule="auto"/>
              <w:rPr>
                <w:rFonts w:ascii="Arial" w:eastAsia="Times New Roman" w:hAnsi="Arial" w:cs="Arial"/>
                <w:i/>
                <w:iCs/>
                <w:color w:val="000000"/>
                <w:sz w:val="20"/>
                <w:szCs w:val="20"/>
                <w:lang w:eastAsia="en-ZA"/>
              </w:rPr>
            </w:pPr>
            <w:r w:rsidRPr="004A4D12">
              <w:rPr>
                <w:rFonts w:ascii="Arial" w:eastAsia="Times New Roman" w:hAnsi="Arial" w:cs="Arial"/>
                <w:i/>
                <w:iCs/>
                <w:color w:val="000000"/>
                <w:sz w:val="20"/>
                <w:szCs w:val="20"/>
                <w:lang w:eastAsia="en-ZA"/>
              </w:rPr>
              <w:t> </w:t>
            </w:r>
          </w:p>
        </w:tc>
        <w:tc>
          <w:tcPr>
            <w:tcW w:w="1580" w:type="dxa"/>
            <w:tcBorders>
              <w:top w:val="nil"/>
              <w:left w:val="nil"/>
              <w:bottom w:val="single" w:sz="4" w:space="0" w:color="000000"/>
              <w:right w:val="nil"/>
            </w:tcBorders>
            <w:shd w:val="clear" w:color="auto" w:fill="auto"/>
            <w:noWrap/>
            <w:vAlign w:val="bottom"/>
            <w:hideMark/>
          </w:tcPr>
          <w:p w14:paraId="70E16C89"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340" w:type="dxa"/>
            <w:tcBorders>
              <w:top w:val="nil"/>
              <w:left w:val="nil"/>
              <w:bottom w:val="single" w:sz="4" w:space="0" w:color="000000"/>
              <w:right w:val="nil"/>
            </w:tcBorders>
            <w:shd w:val="clear" w:color="auto" w:fill="auto"/>
            <w:noWrap/>
            <w:vAlign w:val="bottom"/>
            <w:hideMark/>
          </w:tcPr>
          <w:p w14:paraId="130DBDAE"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11328412"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5A01616E"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R0,00</w:t>
            </w:r>
          </w:p>
        </w:tc>
        <w:tc>
          <w:tcPr>
            <w:tcW w:w="1267" w:type="dxa"/>
            <w:tcBorders>
              <w:top w:val="nil"/>
              <w:left w:val="nil"/>
              <w:bottom w:val="nil"/>
              <w:right w:val="nil"/>
            </w:tcBorders>
            <w:shd w:val="clear" w:color="auto" w:fill="auto"/>
            <w:noWrap/>
            <w:vAlign w:val="bottom"/>
            <w:hideMark/>
          </w:tcPr>
          <w:p w14:paraId="0203B053"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14:paraId="62902130"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R0,00</w:t>
            </w:r>
          </w:p>
        </w:tc>
        <w:tc>
          <w:tcPr>
            <w:tcW w:w="1580" w:type="dxa"/>
            <w:tcBorders>
              <w:top w:val="nil"/>
              <w:left w:val="nil"/>
              <w:bottom w:val="nil"/>
              <w:right w:val="nil"/>
            </w:tcBorders>
            <w:shd w:val="clear" w:color="auto" w:fill="auto"/>
            <w:noWrap/>
            <w:vAlign w:val="bottom"/>
            <w:hideMark/>
          </w:tcPr>
          <w:p w14:paraId="4E5621C1"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r>
      <w:tr w:rsidR="00025DE4" w:rsidRPr="004A4D12" w14:paraId="63B880FF" w14:textId="77777777" w:rsidTr="004010C2">
        <w:trPr>
          <w:trHeight w:val="315"/>
        </w:trPr>
        <w:tc>
          <w:tcPr>
            <w:tcW w:w="4160" w:type="dxa"/>
            <w:tcBorders>
              <w:top w:val="nil"/>
              <w:left w:val="nil"/>
              <w:bottom w:val="nil"/>
              <w:right w:val="nil"/>
            </w:tcBorders>
            <w:shd w:val="clear" w:color="auto" w:fill="auto"/>
            <w:noWrap/>
            <w:vAlign w:val="bottom"/>
            <w:hideMark/>
          </w:tcPr>
          <w:p w14:paraId="646D92B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5AA35E5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4867D95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530AE53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6407F7F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20C0DD8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21FE73B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39AAACE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1DF2268E" w14:textId="77777777" w:rsidTr="004010C2">
        <w:trPr>
          <w:trHeight w:val="315"/>
        </w:trPr>
        <w:tc>
          <w:tcPr>
            <w:tcW w:w="4160" w:type="dxa"/>
            <w:tcBorders>
              <w:top w:val="nil"/>
              <w:left w:val="nil"/>
              <w:bottom w:val="nil"/>
              <w:right w:val="nil"/>
            </w:tcBorders>
            <w:shd w:val="clear" w:color="auto" w:fill="auto"/>
            <w:noWrap/>
            <w:vAlign w:val="bottom"/>
            <w:hideMark/>
          </w:tcPr>
          <w:p w14:paraId="3839975F"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 xml:space="preserve">Nett (Profit/Loss) before tax </w:t>
            </w:r>
          </w:p>
        </w:tc>
        <w:tc>
          <w:tcPr>
            <w:tcW w:w="1580" w:type="dxa"/>
            <w:tcBorders>
              <w:top w:val="nil"/>
              <w:left w:val="nil"/>
              <w:bottom w:val="nil"/>
              <w:right w:val="nil"/>
            </w:tcBorders>
            <w:shd w:val="clear" w:color="auto" w:fill="auto"/>
            <w:noWrap/>
            <w:vAlign w:val="bottom"/>
            <w:hideMark/>
          </w:tcPr>
          <w:p w14:paraId="1470DE19"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49051C9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642730A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single" w:sz="8" w:space="0" w:color="000000"/>
              <w:left w:val="nil"/>
              <w:bottom w:val="single" w:sz="8" w:space="0" w:color="000000"/>
              <w:right w:val="nil"/>
            </w:tcBorders>
            <w:shd w:val="clear" w:color="auto" w:fill="auto"/>
            <w:noWrap/>
            <w:vAlign w:val="bottom"/>
            <w:hideMark/>
          </w:tcPr>
          <w:p w14:paraId="4E81BE3F" w14:textId="77777777" w:rsidR="00025DE4" w:rsidRPr="004A4D12" w:rsidRDefault="00025DE4" w:rsidP="004A467A">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R1 095 714,13</w:t>
            </w:r>
          </w:p>
        </w:tc>
        <w:tc>
          <w:tcPr>
            <w:tcW w:w="1267" w:type="dxa"/>
            <w:tcBorders>
              <w:top w:val="nil"/>
              <w:left w:val="nil"/>
              <w:bottom w:val="nil"/>
              <w:right w:val="nil"/>
            </w:tcBorders>
            <w:shd w:val="clear" w:color="auto" w:fill="auto"/>
            <w:noWrap/>
            <w:vAlign w:val="bottom"/>
            <w:hideMark/>
          </w:tcPr>
          <w:p w14:paraId="626C5957"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single" w:sz="8" w:space="0" w:color="000000"/>
              <w:left w:val="nil"/>
              <w:bottom w:val="single" w:sz="8" w:space="0" w:color="000000"/>
              <w:right w:val="nil"/>
            </w:tcBorders>
            <w:shd w:val="clear" w:color="auto" w:fill="auto"/>
            <w:noWrap/>
            <w:vAlign w:val="bottom"/>
            <w:hideMark/>
          </w:tcPr>
          <w:p w14:paraId="71AC525E"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R1 597 940,37</w:t>
            </w:r>
          </w:p>
        </w:tc>
        <w:tc>
          <w:tcPr>
            <w:tcW w:w="1580" w:type="dxa"/>
            <w:tcBorders>
              <w:top w:val="nil"/>
              <w:left w:val="nil"/>
              <w:bottom w:val="nil"/>
              <w:right w:val="nil"/>
            </w:tcBorders>
            <w:shd w:val="clear" w:color="auto" w:fill="auto"/>
            <w:noWrap/>
            <w:vAlign w:val="bottom"/>
            <w:hideMark/>
          </w:tcPr>
          <w:p w14:paraId="7AE0D256"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r>
      <w:tr w:rsidR="00025DE4" w:rsidRPr="004A4D12" w14:paraId="2F491FB6" w14:textId="77777777" w:rsidTr="004010C2">
        <w:trPr>
          <w:trHeight w:val="315"/>
        </w:trPr>
        <w:tc>
          <w:tcPr>
            <w:tcW w:w="4160" w:type="dxa"/>
            <w:tcBorders>
              <w:top w:val="nil"/>
              <w:left w:val="nil"/>
              <w:bottom w:val="nil"/>
              <w:right w:val="nil"/>
            </w:tcBorders>
            <w:shd w:val="clear" w:color="auto" w:fill="auto"/>
            <w:noWrap/>
            <w:vAlign w:val="bottom"/>
            <w:hideMark/>
          </w:tcPr>
          <w:p w14:paraId="6DBDCC0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254A375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2B38C63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3C18F0C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23D95F4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6529ED7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14885FB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4ECD267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0EBBDE2F" w14:textId="77777777" w:rsidTr="004010C2">
        <w:trPr>
          <w:trHeight w:val="315"/>
        </w:trPr>
        <w:tc>
          <w:tcPr>
            <w:tcW w:w="4160" w:type="dxa"/>
            <w:tcBorders>
              <w:top w:val="nil"/>
              <w:left w:val="nil"/>
              <w:bottom w:val="nil"/>
              <w:right w:val="nil"/>
            </w:tcBorders>
            <w:shd w:val="clear" w:color="auto" w:fill="auto"/>
            <w:noWrap/>
            <w:vAlign w:val="bottom"/>
            <w:hideMark/>
          </w:tcPr>
          <w:p w14:paraId="23524E5A" w14:textId="77777777" w:rsidR="00025DE4" w:rsidRPr="004A4D12" w:rsidRDefault="00025DE4" w:rsidP="00025DE4">
            <w:pPr>
              <w:spacing w:after="0" w:line="240" w:lineRule="auto"/>
              <w:rPr>
                <w:rFonts w:ascii="Arial" w:eastAsia="Times New Roman" w:hAnsi="Arial" w:cs="Arial"/>
                <w:color w:val="FF0000"/>
                <w:sz w:val="20"/>
                <w:szCs w:val="20"/>
                <w:lang w:eastAsia="en-ZA"/>
              </w:rPr>
            </w:pPr>
            <w:r w:rsidRPr="004A4D12">
              <w:rPr>
                <w:rFonts w:ascii="Arial" w:eastAsia="Times New Roman" w:hAnsi="Arial" w:cs="Arial"/>
                <w:color w:val="FF0000"/>
                <w:sz w:val="20"/>
                <w:szCs w:val="20"/>
                <w:lang w:eastAsia="en-ZA"/>
              </w:rPr>
              <w:t xml:space="preserve">Estimated tax liability </w:t>
            </w:r>
          </w:p>
        </w:tc>
        <w:tc>
          <w:tcPr>
            <w:tcW w:w="1580" w:type="dxa"/>
            <w:tcBorders>
              <w:top w:val="nil"/>
              <w:left w:val="nil"/>
              <w:bottom w:val="nil"/>
              <w:right w:val="nil"/>
            </w:tcBorders>
            <w:shd w:val="clear" w:color="auto" w:fill="auto"/>
            <w:noWrap/>
            <w:vAlign w:val="bottom"/>
            <w:hideMark/>
          </w:tcPr>
          <w:p w14:paraId="2794A63E" w14:textId="77777777" w:rsidR="00025DE4" w:rsidRPr="004A4D12" w:rsidRDefault="00025DE4" w:rsidP="00025DE4">
            <w:pPr>
              <w:spacing w:after="0" w:line="240" w:lineRule="auto"/>
              <w:jc w:val="right"/>
              <w:rPr>
                <w:rFonts w:ascii="Arial" w:eastAsia="Times New Roman" w:hAnsi="Arial" w:cs="Arial"/>
                <w:color w:val="FF0000"/>
                <w:sz w:val="20"/>
                <w:szCs w:val="20"/>
                <w:lang w:eastAsia="en-ZA"/>
              </w:rPr>
            </w:pPr>
            <w:r w:rsidRPr="004A4D12">
              <w:rPr>
                <w:rFonts w:ascii="Arial" w:eastAsia="Times New Roman" w:hAnsi="Arial" w:cs="Arial"/>
                <w:color w:val="FF0000"/>
                <w:sz w:val="20"/>
                <w:szCs w:val="20"/>
                <w:lang w:eastAsia="en-ZA"/>
              </w:rPr>
              <w:t>28%</w:t>
            </w:r>
          </w:p>
        </w:tc>
        <w:tc>
          <w:tcPr>
            <w:tcW w:w="2340" w:type="dxa"/>
            <w:tcBorders>
              <w:top w:val="nil"/>
              <w:left w:val="nil"/>
              <w:bottom w:val="nil"/>
              <w:right w:val="nil"/>
            </w:tcBorders>
            <w:shd w:val="clear" w:color="auto" w:fill="auto"/>
            <w:noWrap/>
            <w:vAlign w:val="bottom"/>
            <w:hideMark/>
          </w:tcPr>
          <w:p w14:paraId="0CBA604F" w14:textId="77777777" w:rsidR="00025DE4" w:rsidRPr="004A4D12" w:rsidRDefault="00025DE4" w:rsidP="00025DE4">
            <w:pPr>
              <w:spacing w:after="0" w:line="240" w:lineRule="auto"/>
              <w:jc w:val="right"/>
              <w:rPr>
                <w:rFonts w:ascii="Arial" w:eastAsia="Times New Roman" w:hAnsi="Arial" w:cs="Arial"/>
                <w:color w:val="FF0000"/>
                <w:sz w:val="20"/>
                <w:szCs w:val="20"/>
                <w:lang w:eastAsia="en-ZA"/>
              </w:rPr>
            </w:pPr>
          </w:p>
        </w:tc>
        <w:tc>
          <w:tcPr>
            <w:tcW w:w="567" w:type="dxa"/>
            <w:tcBorders>
              <w:top w:val="nil"/>
              <w:left w:val="nil"/>
              <w:bottom w:val="nil"/>
              <w:right w:val="nil"/>
            </w:tcBorders>
            <w:shd w:val="clear" w:color="auto" w:fill="auto"/>
            <w:noWrap/>
            <w:vAlign w:val="bottom"/>
            <w:hideMark/>
          </w:tcPr>
          <w:p w14:paraId="650D6A9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single" w:sz="4" w:space="0" w:color="000000"/>
              <w:right w:val="nil"/>
            </w:tcBorders>
            <w:shd w:val="clear" w:color="auto" w:fill="auto"/>
            <w:noWrap/>
            <w:vAlign w:val="bottom"/>
            <w:hideMark/>
          </w:tcPr>
          <w:p w14:paraId="4EC0513E" w14:textId="77777777" w:rsidR="00025DE4" w:rsidRPr="004A4D12" w:rsidRDefault="00025DE4" w:rsidP="004A467A">
            <w:pPr>
              <w:spacing w:after="0" w:line="240" w:lineRule="auto"/>
              <w:rPr>
                <w:rFonts w:ascii="Arial" w:eastAsia="Times New Roman" w:hAnsi="Arial" w:cs="Arial"/>
                <w:b/>
                <w:bCs/>
                <w:color w:val="FF0000"/>
                <w:sz w:val="20"/>
                <w:szCs w:val="20"/>
                <w:lang w:eastAsia="en-ZA"/>
              </w:rPr>
            </w:pPr>
            <w:r w:rsidRPr="004A4D12">
              <w:rPr>
                <w:rFonts w:ascii="Arial" w:eastAsia="Times New Roman" w:hAnsi="Arial" w:cs="Arial"/>
                <w:b/>
                <w:bCs/>
                <w:color w:val="FF0000"/>
                <w:sz w:val="20"/>
                <w:szCs w:val="20"/>
                <w:lang w:eastAsia="en-ZA"/>
              </w:rPr>
              <w:t>R306 799,96</w:t>
            </w:r>
          </w:p>
        </w:tc>
        <w:tc>
          <w:tcPr>
            <w:tcW w:w="1267" w:type="dxa"/>
            <w:tcBorders>
              <w:top w:val="nil"/>
              <w:left w:val="nil"/>
              <w:bottom w:val="nil"/>
              <w:right w:val="nil"/>
            </w:tcBorders>
            <w:shd w:val="clear" w:color="auto" w:fill="auto"/>
            <w:noWrap/>
            <w:vAlign w:val="bottom"/>
            <w:hideMark/>
          </w:tcPr>
          <w:p w14:paraId="42F99E8D" w14:textId="77777777" w:rsidR="00025DE4" w:rsidRPr="004A4D12" w:rsidRDefault="00025DE4" w:rsidP="00025DE4">
            <w:pPr>
              <w:spacing w:after="0" w:line="240" w:lineRule="auto"/>
              <w:jc w:val="right"/>
              <w:rPr>
                <w:rFonts w:ascii="Arial" w:eastAsia="Times New Roman" w:hAnsi="Arial" w:cs="Arial"/>
                <w:b/>
                <w:bCs/>
                <w:color w:val="FF0000"/>
                <w:sz w:val="20"/>
                <w:szCs w:val="20"/>
                <w:lang w:eastAsia="en-ZA"/>
              </w:rPr>
            </w:pPr>
          </w:p>
        </w:tc>
        <w:tc>
          <w:tcPr>
            <w:tcW w:w="2600" w:type="dxa"/>
            <w:tcBorders>
              <w:top w:val="nil"/>
              <w:left w:val="nil"/>
              <w:bottom w:val="single" w:sz="4" w:space="0" w:color="000000"/>
              <w:right w:val="nil"/>
            </w:tcBorders>
            <w:shd w:val="clear" w:color="auto" w:fill="auto"/>
            <w:noWrap/>
            <w:vAlign w:val="bottom"/>
            <w:hideMark/>
          </w:tcPr>
          <w:p w14:paraId="7D4457B1" w14:textId="77777777" w:rsidR="00025DE4" w:rsidRPr="004A4D12" w:rsidRDefault="00025DE4" w:rsidP="00025DE4">
            <w:pPr>
              <w:spacing w:after="0" w:line="240" w:lineRule="auto"/>
              <w:jc w:val="right"/>
              <w:rPr>
                <w:rFonts w:ascii="Arial" w:eastAsia="Times New Roman" w:hAnsi="Arial" w:cs="Arial"/>
                <w:b/>
                <w:bCs/>
                <w:color w:val="FF0000"/>
                <w:sz w:val="20"/>
                <w:szCs w:val="20"/>
                <w:lang w:eastAsia="en-ZA"/>
              </w:rPr>
            </w:pPr>
            <w:r w:rsidRPr="004A4D12">
              <w:rPr>
                <w:rFonts w:ascii="Arial" w:eastAsia="Times New Roman" w:hAnsi="Arial" w:cs="Arial"/>
                <w:b/>
                <w:bCs/>
                <w:color w:val="FF0000"/>
                <w:sz w:val="20"/>
                <w:szCs w:val="20"/>
                <w:lang w:eastAsia="en-ZA"/>
              </w:rPr>
              <w:t>R447 423,30</w:t>
            </w:r>
          </w:p>
        </w:tc>
        <w:tc>
          <w:tcPr>
            <w:tcW w:w="1580" w:type="dxa"/>
            <w:tcBorders>
              <w:top w:val="nil"/>
              <w:left w:val="nil"/>
              <w:bottom w:val="nil"/>
              <w:right w:val="nil"/>
            </w:tcBorders>
            <w:shd w:val="clear" w:color="auto" w:fill="auto"/>
            <w:noWrap/>
            <w:vAlign w:val="bottom"/>
            <w:hideMark/>
          </w:tcPr>
          <w:p w14:paraId="41E524A6" w14:textId="77777777" w:rsidR="00025DE4" w:rsidRPr="004A4D12" w:rsidRDefault="00025DE4" w:rsidP="00025DE4">
            <w:pPr>
              <w:spacing w:after="0" w:line="240" w:lineRule="auto"/>
              <w:jc w:val="right"/>
              <w:rPr>
                <w:rFonts w:ascii="Arial" w:eastAsia="Times New Roman" w:hAnsi="Arial" w:cs="Arial"/>
                <w:b/>
                <w:bCs/>
                <w:color w:val="FF0000"/>
                <w:sz w:val="20"/>
                <w:szCs w:val="20"/>
                <w:lang w:eastAsia="en-ZA"/>
              </w:rPr>
            </w:pPr>
          </w:p>
        </w:tc>
      </w:tr>
      <w:tr w:rsidR="00025DE4" w:rsidRPr="004A4D12" w14:paraId="7E924C5E" w14:textId="77777777" w:rsidTr="004010C2">
        <w:trPr>
          <w:trHeight w:val="315"/>
        </w:trPr>
        <w:tc>
          <w:tcPr>
            <w:tcW w:w="4160" w:type="dxa"/>
            <w:tcBorders>
              <w:top w:val="nil"/>
              <w:left w:val="nil"/>
              <w:bottom w:val="nil"/>
              <w:right w:val="nil"/>
            </w:tcBorders>
            <w:shd w:val="clear" w:color="auto" w:fill="auto"/>
            <w:noWrap/>
            <w:vAlign w:val="bottom"/>
            <w:hideMark/>
          </w:tcPr>
          <w:p w14:paraId="5847577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43F23D8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3F2F35B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112C86E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743EE73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2C39DAE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42900F0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2B9E9A4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1E5A6701" w14:textId="77777777" w:rsidTr="004010C2">
        <w:trPr>
          <w:trHeight w:val="315"/>
        </w:trPr>
        <w:tc>
          <w:tcPr>
            <w:tcW w:w="4160" w:type="dxa"/>
            <w:tcBorders>
              <w:top w:val="nil"/>
              <w:left w:val="nil"/>
              <w:bottom w:val="nil"/>
              <w:right w:val="nil"/>
            </w:tcBorders>
            <w:shd w:val="clear" w:color="auto" w:fill="auto"/>
            <w:noWrap/>
            <w:vAlign w:val="bottom"/>
            <w:hideMark/>
          </w:tcPr>
          <w:p w14:paraId="4D88AE87"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 xml:space="preserve">Nett (Profit/Loss) after tax </w:t>
            </w:r>
          </w:p>
        </w:tc>
        <w:tc>
          <w:tcPr>
            <w:tcW w:w="1580" w:type="dxa"/>
            <w:tcBorders>
              <w:top w:val="nil"/>
              <w:left w:val="nil"/>
              <w:bottom w:val="nil"/>
              <w:right w:val="nil"/>
            </w:tcBorders>
            <w:shd w:val="clear" w:color="auto" w:fill="auto"/>
            <w:noWrap/>
            <w:vAlign w:val="bottom"/>
            <w:hideMark/>
          </w:tcPr>
          <w:p w14:paraId="0F9C5EF7"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7CF3EF1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35290D0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single" w:sz="4" w:space="0" w:color="000000"/>
              <w:left w:val="nil"/>
              <w:bottom w:val="single" w:sz="4" w:space="0" w:color="000000"/>
              <w:right w:val="nil"/>
            </w:tcBorders>
            <w:shd w:val="clear" w:color="auto" w:fill="auto"/>
            <w:noWrap/>
            <w:vAlign w:val="bottom"/>
            <w:hideMark/>
          </w:tcPr>
          <w:p w14:paraId="02E5386F" w14:textId="77777777" w:rsidR="00025DE4" w:rsidRPr="004A4D12" w:rsidRDefault="00025DE4" w:rsidP="004A467A">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R788 914,17</w:t>
            </w:r>
          </w:p>
        </w:tc>
        <w:tc>
          <w:tcPr>
            <w:tcW w:w="1267" w:type="dxa"/>
            <w:tcBorders>
              <w:top w:val="nil"/>
              <w:left w:val="nil"/>
              <w:bottom w:val="nil"/>
              <w:right w:val="nil"/>
            </w:tcBorders>
            <w:shd w:val="clear" w:color="auto" w:fill="auto"/>
            <w:noWrap/>
            <w:vAlign w:val="bottom"/>
            <w:hideMark/>
          </w:tcPr>
          <w:p w14:paraId="2EB2B5F8"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single" w:sz="4" w:space="0" w:color="000000"/>
              <w:left w:val="nil"/>
              <w:bottom w:val="single" w:sz="4" w:space="0" w:color="000000"/>
              <w:right w:val="nil"/>
            </w:tcBorders>
            <w:shd w:val="clear" w:color="auto" w:fill="auto"/>
            <w:noWrap/>
            <w:vAlign w:val="bottom"/>
            <w:hideMark/>
          </w:tcPr>
          <w:p w14:paraId="18FBB50E"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R1 150 517,06</w:t>
            </w:r>
          </w:p>
        </w:tc>
        <w:tc>
          <w:tcPr>
            <w:tcW w:w="1580" w:type="dxa"/>
            <w:tcBorders>
              <w:top w:val="nil"/>
              <w:left w:val="nil"/>
              <w:bottom w:val="nil"/>
              <w:right w:val="nil"/>
            </w:tcBorders>
            <w:shd w:val="clear" w:color="auto" w:fill="auto"/>
            <w:noWrap/>
            <w:vAlign w:val="bottom"/>
            <w:hideMark/>
          </w:tcPr>
          <w:p w14:paraId="0B5D88EB"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r>
      <w:tr w:rsidR="00025DE4" w:rsidRPr="004A4D12" w14:paraId="52727C84" w14:textId="77777777" w:rsidTr="004010C2">
        <w:trPr>
          <w:trHeight w:val="315"/>
        </w:trPr>
        <w:tc>
          <w:tcPr>
            <w:tcW w:w="4160" w:type="dxa"/>
            <w:tcBorders>
              <w:top w:val="nil"/>
              <w:left w:val="nil"/>
              <w:bottom w:val="nil"/>
              <w:right w:val="nil"/>
            </w:tcBorders>
            <w:shd w:val="clear" w:color="auto" w:fill="auto"/>
            <w:noWrap/>
            <w:vAlign w:val="bottom"/>
            <w:hideMark/>
          </w:tcPr>
          <w:p w14:paraId="0D2E5DB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46CE12D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6AB5A86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56098F1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47C451B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518058F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43E2A48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68CE6E8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0EA53DC0" w14:textId="77777777" w:rsidTr="004010C2">
        <w:trPr>
          <w:trHeight w:val="315"/>
        </w:trPr>
        <w:tc>
          <w:tcPr>
            <w:tcW w:w="4160" w:type="dxa"/>
            <w:tcBorders>
              <w:top w:val="nil"/>
              <w:left w:val="nil"/>
              <w:bottom w:val="nil"/>
              <w:right w:val="nil"/>
            </w:tcBorders>
            <w:shd w:val="clear" w:color="auto" w:fill="auto"/>
            <w:noWrap/>
            <w:vAlign w:val="bottom"/>
            <w:hideMark/>
          </w:tcPr>
          <w:p w14:paraId="0D1FC77F" w14:textId="77777777" w:rsidR="00025DE4" w:rsidRPr="004A4D12" w:rsidRDefault="00025DE4" w:rsidP="00025DE4">
            <w:pPr>
              <w:spacing w:after="0" w:line="240" w:lineRule="auto"/>
              <w:rPr>
                <w:rFonts w:ascii="Arial" w:eastAsia="Times New Roman" w:hAnsi="Arial" w:cs="Arial"/>
                <w:b/>
                <w:bCs/>
                <w:color w:val="000000"/>
                <w:sz w:val="20"/>
                <w:szCs w:val="20"/>
                <w:u w:val="single"/>
                <w:lang w:eastAsia="en-ZA"/>
              </w:rPr>
            </w:pPr>
            <w:r w:rsidRPr="004A4D12">
              <w:rPr>
                <w:rFonts w:ascii="Arial" w:eastAsia="Times New Roman" w:hAnsi="Arial" w:cs="Arial"/>
                <w:b/>
                <w:bCs/>
                <w:color w:val="000000"/>
                <w:sz w:val="20"/>
                <w:szCs w:val="20"/>
                <w:u w:val="single"/>
                <w:lang w:eastAsia="en-ZA"/>
              </w:rPr>
              <w:t>Earnings Summary</w:t>
            </w:r>
          </w:p>
        </w:tc>
        <w:tc>
          <w:tcPr>
            <w:tcW w:w="1580" w:type="dxa"/>
            <w:tcBorders>
              <w:top w:val="nil"/>
              <w:left w:val="nil"/>
              <w:bottom w:val="nil"/>
              <w:right w:val="nil"/>
            </w:tcBorders>
            <w:shd w:val="clear" w:color="auto" w:fill="auto"/>
            <w:noWrap/>
            <w:vAlign w:val="bottom"/>
            <w:hideMark/>
          </w:tcPr>
          <w:p w14:paraId="17350A10" w14:textId="77777777" w:rsidR="00025DE4" w:rsidRPr="004A4D12" w:rsidRDefault="00025DE4" w:rsidP="00025DE4">
            <w:pPr>
              <w:spacing w:after="0" w:line="240" w:lineRule="auto"/>
              <w:rPr>
                <w:rFonts w:ascii="Arial" w:eastAsia="Times New Roman" w:hAnsi="Arial" w:cs="Arial"/>
                <w:b/>
                <w:bCs/>
                <w:color w:val="000000"/>
                <w:sz w:val="20"/>
                <w:szCs w:val="20"/>
                <w:u w:val="single"/>
                <w:lang w:eastAsia="en-ZA"/>
              </w:rPr>
            </w:pPr>
          </w:p>
        </w:tc>
        <w:tc>
          <w:tcPr>
            <w:tcW w:w="2340" w:type="dxa"/>
            <w:tcBorders>
              <w:top w:val="nil"/>
              <w:left w:val="nil"/>
              <w:bottom w:val="nil"/>
              <w:right w:val="nil"/>
            </w:tcBorders>
            <w:shd w:val="clear" w:color="auto" w:fill="auto"/>
            <w:noWrap/>
            <w:vAlign w:val="bottom"/>
            <w:hideMark/>
          </w:tcPr>
          <w:p w14:paraId="68CFC0C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0522AE1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1E7E6DF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734E92D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2864660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2EABC4A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2087F9FB" w14:textId="77777777" w:rsidTr="004010C2">
        <w:trPr>
          <w:trHeight w:val="315"/>
        </w:trPr>
        <w:tc>
          <w:tcPr>
            <w:tcW w:w="4160" w:type="dxa"/>
            <w:tcBorders>
              <w:top w:val="nil"/>
              <w:left w:val="nil"/>
              <w:bottom w:val="nil"/>
              <w:right w:val="nil"/>
            </w:tcBorders>
            <w:shd w:val="clear" w:color="auto" w:fill="auto"/>
            <w:noWrap/>
            <w:vAlign w:val="bottom"/>
            <w:hideMark/>
          </w:tcPr>
          <w:p w14:paraId="743EAFDC"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Gross Profit Margin</w:t>
            </w:r>
          </w:p>
        </w:tc>
        <w:tc>
          <w:tcPr>
            <w:tcW w:w="1580" w:type="dxa"/>
            <w:tcBorders>
              <w:top w:val="nil"/>
              <w:left w:val="nil"/>
              <w:bottom w:val="nil"/>
              <w:right w:val="nil"/>
            </w:tcBorders>
            <w:shd w:val="clear" w:color="auto" w:fill="auto"/>
            <w:noWrap/>
            <w:vAlign w:val="bottom"/>
            <w:hideMark/>
          </w:tcPr>
          <w:p w14:paraId="23ED8535"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6A1C068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5032BBA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45553335" w14:textId="77777777" w:rsidR="00025DE4" w:rsidRPr="004A4D12" w:rsidRDefault="00025DE4" w:rsidP="004A467A">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28,62%</w:t>
            </w:r>
          </w:p>
        </w:tc>
        <w:tc>
          <w:tcPr>
            <w:tcW w:w="1267" w:type="dxa"/>
            <w:tcBorders>
              <w:top w:val="nil"/>
              <w:left w:val="nil"/>
              <w:bottom w:val="nil"/>
              <w:right w:val="nil"/>
            </w:tcBorders>
            <w:shd w:val="clear" w:color="auto" w:fill="auto"/>
            <w:noWrap/>
            <w:vAlign w:val="bottom"/>
            <w:hideMark/>
          </w:tcPr>
          <w:p w14:paraId="709A4DAB"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6AA29C05"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28,62%</w:t>
            </w:r>
          </w:p>
        </w:tc>
        <w:tc>
          <w:tcPr>
            <w:tcW w:w="1580" w:type="dxa"/>
            <w:tcBorders>
              <w:top w:val="nil"/>
              <w:left w:val="nil"/>
              <w:bottom w:val="nil"/>
              <w:right w:val="nil"/>
            </w:tcBorders>
            <w:shd w:val="clear" w:color="auto" w:fill="auto"/>
            <w:noWrap/>
            <w:vAlign w:val="bottom"/>
            <w:hideMark/>
          </w:tcPr>
          <w:p w14:paraId="7B48523D"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r>
      <w:tr w:rsidR="00025DE4" w:rsidRPr="004A4D12" w14:paraId="6592895E" w14:textId="77777777" w:rsidTr="004010C2">
        <w:trPr>
          <w:trHeight w:val="315"/>
        </w:trPr>
        <w:tc>
          <w:tcPr>
            <w:tcW w:w="4160" w:type="dxa"/>
            <w:tcBorders>
              <w:top w:val="nil"/>
              <w:left w:val="nil"/>
              <w:bottom w:val="nil"/>
              <w:right w:val="nil"/>
            </w:tcBorders>
            <w:shd w:val="clear" w:color="auto" w:fill="auto"/>
            <w:noWrap/>
            <w:vAlign w:val="bottom"/>
            <w:hideMark/>
          </w:tcPr>
          <w:p w14:paraId="1B8DC390"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Net Profit Margin</w:t>
            </w:r>
          </w:p>
        </w:tc>
        <w:tc>
          <w:tcPr>
            <w:tcW w:w="1580" w:type="dxa"/>
            <w:tcBorders>
              <w:top w:val="nil"/>
              <w:left w:val="nil"/>
              <w:bottom w:val="nil"/>
              <w:right w:val="nil"/>
            </w:tcBorders>
            <w:shd w:val="clear" w:color="auto" w:fill="auto"/>
            <w:noWrap/>
            <w:vAlign w:val="bottom"/>
            <w:hideMark/>
          </w:tcPr>
          <w:p w14:paraId="289439B0"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5975EEA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1C505A3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51A21E56" w14:textId="77777777" w:rsidR="00025DE4" w:rsidRPr="004A4D12" w:rsidRDefault="00025DE4" w:rsidP="004A467A">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7,06%</w:t>
            </w:r>
          </w:p>
        </w:tc>
        <w:tc>
          <w:tcPr>
            <w:tcW w:w="1267" w:type="dxa"/>
            <w:tcBorders>
              <w:top w:val="nil"/>
              <w:left w:val="nil"/>
              <w:bottom w:val="nil"/>
              <w:right w:val="nil"/>
            </w:tcBorders>
            <w:shd w:val="clear" w:color="auto" w:fill="auto"/>
            <w:noWrap/>
            <w:vAlign w:val="bottom"/>
            <w:hideMark/>
          </w:tcPr>
          <w:p w14:paraId="5372BD15"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73CCA16C"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10,29%</w:t>
            </w:r>
          </w:p>
        </w:tc>
        <w:tc>
          <w:tcPr>
            <w:tcW w:w="1580" w:type="dxa"/>
            <w:tcBorders>
              <w:top w:val="nil"/>
              <w:left w:val="nil"/>
              <w:bottom w:val="nil"/>
              <w:right w:val="nil"/>
            </w:tcBorders>
            <w:shd w:val="clear" w:color="auto" w:fill="auto"/>
            <w:noWrap/>
            <w:vAlign w:val="bottom"/>
            <w:hideMark/>
          </w:tcPr>
          <w:p w14:paraId="0C59A16D"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r>
      <w:tr w:rsidR="00025DE4" w:rsidRPr="004A4D12" w14:paraId="7C1D38DE" w14:textId="77777777" w:rsidTr="004010C2">
        <w:trPr>
          <w:trHeight w:val="315"/>
        </w:trPr>
        <w:tc>
          <w:tcPr>
            <w:tcW w:w="4160" w:type="dxa"/>
            <w:tcBorders>
              <w:top w:val="nil"/>
              <w:left w:val="nil"/>
              <w:bottom w:val="nil"/>
              <w:right w:val="nil"/>
            </w:tcBorders>
            <w:shd w:val="clear" w:color="auto" w:fill="auto"/>
            <w:noWrap/>
            <w:vAlign w:val="bottom"/>
            <w:hideMark/>
          </w:tcPr>
          <w:p w14:paraId="41ACD2E2"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1E230BF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418F7AE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386A6D72"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65F5887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178196E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6186C29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09E39D7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61AE979E" w14:textId="77777777" w:rsidTr="004010C2">
        <w:trPr>
          <w:trHeight w:val="315"/>
        </w:trPr>
        <w:tc>
          <w:tcPr>
            <w:tcW w:w="4160" w:type="dxa"/>
            <w:tcBorders>
              <w:top w:val="nil"/>
              <w:left w:val="nil"/>
              <w:bottom w:val="nil"/>
              <w:right w:val="nil"/>
            </w:tcBorders>
            <w:shd w:val="clear" w:color="auto" w:fill="auto"/>
            <w:noWrap/>
            <w:vAlign w:val="bottom"/>
            <w:hideMark/>
          </w:tcPr>
          <w:p w14:paraId="081B9DE7"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Sales/Revenue per unit</w:t>
            </w:r>
          </w:p>
        </w:tc>
        <w:tc>
          <w:tcPr>
            <w:tcW w:w="1580" w:type="dxa"/>
            <w:tcBorders>
              <w:top w:val="nil"/>
              <w:left w:val="nil"/>
              <w:bottom w:val="nil"/>
              <w:right w:val="nil"/>
            </w:tcBorders>
            <w:shd w:val="clear" w:color="auto" w:fill="auto"/>
            <w:noWrap/>
            <w:vAlign w:val="bottom"/>
            <w:hideMark/>
          </w:tcPr>
          <w:p w14:paraId="26856722"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66D2506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2D62689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33532A0B" w14:textId="77777777" w:rsidR="00025DE4" w:rsidRPr="004A4D12" w:rsidRDefault="00025DE4" w:rsidP="004A467A">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R240,00</w:t>
            </w:r>
          </w:p>
        </w:tc>
        <w:tc>
          <w:tcPr>
            <w:tcW w:w="1267" w:type="dxa"/>
            <w:tcBorders>
              <w:top w:val="nil"/>
              <w:left w:val="nil"/>
              <w:bottom w:val="nil"/>
              <w:right w:val="nil"/>
            </w:tcBorders>
            <w:shd w:val="clear" w:color="auto" w:fill="auto"/>
            <w:noWrap/>
            <w:vAlign w:val="bottom"/>
            <w:hideMark/>
          </w:tcPr>
          <w:p w14:paraId="1880C2E3"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1EC13E9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768B865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3E005320" w14:textId="77777777" w:rsidTr="004010C2">
        <w:trPr>
          <w:trHeight w:val="315"/>
        </w:trPr>
        <w:tc>
          <w:tcPr>
            <w:tcW w:w="4160" w:type="dxa"/>
            <w:tcBorders>
              <w:top w:val="nil"/>
              <w:left w:val="nil"/>
              <w:bottom w:val="nil"/>
              <w:right w:val="nil"/>
            </w:tcBorders>
            <w:shd w:val="clear" w:color="auto" w:fill="auto"/>
            <w:noWrap/>
            <w:vAlign w:val="bottom"/>
            <w:hideMark/>
          </w:tcPr>
          <w:p w14:paraId="01FB6FBB"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Total Cost per unit</w:t>
            </w:r>
          </w:p>
        </w:tc>
        <w:tc>
          <w:tcPr>
            <w:tcW w:w="1580" w:type="dxa"/>
            <w:tcBorders>
              <w:top w:val="nil"/>
              <w:left w:val="nil"/>
              <w:bottom w:val="nil"/>
              <w:right w:val="nil"/>
            </w:tcBorders>
            <w:shd w:val="clear" w:color="auto" w:fill="auto"/>
            <w:noWrap/>
            <w:vAlign w:val="bottom"/>
            <w:hideMark/>
          </w:tcPr>
          <w:p w14:paraId="25F9F88E"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01C12C1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6AC54A4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2DBFF438" w14:textId="77777777" w:rsidR="00025DE4" w:rsidRPr="004A4D12" w:rsidRDefault="00025DE4" w:rsidP="004A467A">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R223,06</w:t>
            </w:r>
          </w:p>
        </w:tc>
        <w:tc>
          <w:tcPr>
            <w:tcW w:w="1267" w:type="dxa"/>
            <w:tcBorders>
              <w:top w:val="nil"/>
              <w:left w:val="nil"/>
              <w:bottom w:val="nil"/>
              <w:right w:val="nil"/>
            </w:tcBorders>
            <w:shd w:val="clear" w:color="auto" w:fill="auto"/>
            <w:noWrap/>
            <w:vAlign w:val="bottom"/>
            <w:hideMark/>
          </w:tcPr>
          <w:p w14:paraId="3808D226"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4572D26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60FF522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2058E94C" w14:textId="77777777" w:rsidTr="004010C2">
        <w:trPr>
          <w:trHeight w:val="315"/>
        </w:trPr>
        <w:tc>
          <w:tcPr>
            <w:tcW w:w="4160" w:type="dxa"/>
            <w:tcBorders>
              <w:top w:val="single" w:sz="4" w:space="0" w:color="000000"/>
              <w:left w:val="single" w:sz="4" w:space="0" w:color="000000"/>
              <w:bottom w:val="nil"/>
              <w:right w:val="nil"/>
            </w:tcBorders>
            <w:shd w:val="clear" w:color="auto" w:fill="auto"/>
            <w:noWrap/>
            <w:vAlign w:val="bottom"/>
            <w:hideMark/>
          </w:tcPr>
          <w:p w14:paraId="2D81D71B" w14:textId="77777777" w:rsidR="00025DE4" w:rsidRPr="004A4D12" w:rsidRDefault="00025DE4" w:rsidP="00025DE4">
            <w:pPr>
              <w:spacing w:after="0" w:line="240" w:lineRule="auto"/>
              <w:rPr>
                <w:rFonts w:ascii="Arial" w:eastAsia="Times New Roman" w:hAnsi="Arial" w:cs="Arial"/>
                <w:i/>
                <w:iCs/>
                <w:color w:val="000000"/>
                <w:sz w:val="20"/>
                <w:szCs w:val="20"/>
                <w:lang w:eastAsia="en-ZA"/>
              </w:rPr>
            </w:pPr>
            <w:r w:rsidRPr="004A4D12">
              <w:rPr>
                <w:rFonts w:ascii="Arial" w:eastAsia="Times New Roman" w:hAnsi="Arial" w:cs="Arial"/>
                <w:i/>
                <w:iCs/>
                <w:color w:val="000000"/>
                <w:sz w:val="20"/>
                <w:szCs w:val="20"/>
                <w:lang w:eastAsia="en-ZA"/>
              </w:rPr>
              <w:t>COS p/u</w:t>
            </w:r>
          </w:p>
        </w:tc>
        <w:tc>
          <w:tcPr>
            <w:tcW w:w="1580" w:type="dxa"/>
            <w:tcBorders>
              <w:top w:val="single" w:sz="4" w:space="0" w:color="000000"/>
              <w:left w:val="nil"/>
              <w:bottom w:val="nil"/>
              <w:right w:val="nil"/>
            </w:tcBorders>
            <w:shd w:val="clear" w:color="auto" w:fill="auto"/>
            <w:noWrap/>
            <w:vAlign w:val="bottom"/>
            <w:hideMark/>
          </w:tcPr>
          <w:p w14:paraId="6925F089"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340" w:type="dxa"/>
            <w:tcBorders>
              <w:top w:val="single" w:sz="4" w:space="0" w:color="000000"/>
              <w:left w:val="nil"/>
              <w:bottom w:val="nil"/>
              <w:right w:val="nil"/>
            </w:tcBorders>
            <w:shd w:val="clear" w:color="auto" w:fill="auto"/>
            <w:noWrap/>
            <w:vAlign w:val="bottom"/>
            <w:hideMark/>
          </w:tcPr>
          <w:p w14:paraId="6F89ADC7"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567" w:type="dxa"/>
            <w:tcBorders>
              <w:top w:val="single" w:sz="4" w:space="0" w:color="000000"/>
              <w:left w:val="nil"/>
              <w:bottom w:val="nil"/>
              <w:right w:val="single" w:sz="4" w:space="0" w:color="000000"/>
            </w:tcBorders>
            <w:shd w:val="clear" w:color="auto" w:fill="auto"/>
            <w:noWrap/>
            <w:vAlign w:val="bottom"/>
            <w:hideMark/>
          </w:tcPr>
          <w:p w14:paraId="0FDCAEB8"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single" w:sz="4" w:space="0" w:color="000000"/>
              <w:left w:val="nil"/>
              <w:bottom w:val="nil"/>
              <w:right w:val="single" w:sz="4" w:space="0" w:color="000000"/>
            </w:tcBorders>
            <w:shd w:val="clear" w:color="auto" w:fill="auto"/>
            <w:noWrap/>
            <w:vAlign w:val="bottom"/>
            <w:hideMark/>
          </w:tcPr>
          <w:p w14:paraId="20279366"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R171,31</w:t>
            </w:r>
          </w:p>
        </w:tc>
        <w:tc>
          <w:tcPr>
            <w:tcW w:w="1267" w:type="dxa"/>
            <w:tcBorders>
              <w:top w:val="nil"/>
              <w:left w:val="nil"/>
              <w:bottom w:val="nil"/>
              <w:right w:val="nil"/>
            </w:tcBorders>
            <w:shd w:val="clear" w:color="auto" w:fill="auto"/>
            <w:noWrap/>
            <w:vAlign w:val="bottom"/>
            <w:hideMark/>
          </w:tcPr>
          <w:p w14:paraId="294E7FA1"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4383199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177937A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0A804B1D" w14:textId="77777777" w:rsidTr="004010C2">
        <w:trPr>
          <w:trHeight w:val="315"/>
        </w:trPr>
        <w:tc>
          <w:tcPr>
            <w:tcW w:w="4160" w:type="dxa"/>
            <w:tcBorders>
              <w:top w:val="nil"/>
              <w:left w:val="single" w:sz="4" w:space="0" w:color="000000"/>
              <w:bottom w:val="single" w:sz="4" w:space="0" w:color="000000"/>
              <w:right w:val="nil"/>
            </w:tcBorders>
            <w:shd w:val="clear" w:color="auto" w:fill="auto"/>
            <w:noWrap/>
            <w:vAlign w:val="bottom"/>
            <w:hideMark/>
          </w:tcPr>
          <w:p w14:paraId="0DFAC41B" w14:textId="77777777" w:rsidR="00025DE4" w:rsidRPr="004A4D12" w:rsidRDefault="00025DE4" w:rsidP="00025DE4">
            <w:pPr>
              <w:spacing w:after="0" w:line="240" w:lineRule="auto"/>
              <w:rPr>
                <w:rFonts w:ascii="Arial" w:eastAsia="Times New Roman" w:hAnsi="Arial" w:cs="Arial"/>
                <w:i/>
                <w:iCs/>
                <w:color w:val="000000"/>
                <w:sz w:val="20"/>
                <w:szCs w:val="20"/>
                <w:lang w:eastAsia="en-ZA"/>
              </w:rPr>
            </w:pPr>
            <w:r w:rsidRPr="004A4D12">
              <w:rPr>
                <w:rFonts w:ascii="Arial" w:eastAsia="Times New Roman" w:hAnsi="Arial" w:cs="Arial"/>
                <w:i/>
                <w:iCs/>
                <w:color w:val="000000"/>
                <w:sz w:val="20"/>
                <w:szCs w:val="20"/>
                <w:lang w:eastAsia="en-ZA"/>
              </w:rPr>
              <w:t>Operating Costs p/u</w:t>
            </w:r>
          </w:p>
        </w:tc>
        <w:tc>
          <w:tcPr>
            <w:tcW w:w="1580" w:type="dxa"/>
            <w:tcBorders>
              <w:top w:val="nil"/>
              <w:left w:val="nil"/>
              <w:bottom w:val="single" w:sz="4" w:space="0" w:color="000000"/>
              <w:right w:val="nil"/>
            </w:tcBorders>
            <w:shd w:val="clear" w:color="auto" w:fill="auto"/>
            <w:noWrap/>
            <w:vAlign w:val="bottom"/>
            <w:hideMark/>
          </w:tcPr>
          <w:p w14:paraId="6841FBD3"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340" w:type="dxa"/>
            <w:tcBorders>
              <w:top w:val="nil"/>
              <w:left w:val="nil"/>
              <w:bottom w:val="single" w:sz="4" w:space="0" w:color="000000"/>
              <w:right w:val="nil"/>
            </w:tcBorders>
            <w:shd w:val="clear" w:color="auto" w:fill="auto"/>
            <w:noWrap/>
            <w:vAlign w:val="bottom"/>
            <w:hideMark/>
          </w:tcPr>
          <w:p w14:paraId="4666BA73"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E0B9DB9"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4EAEBB24" w14:textId="77777777" w:rsidR="00025DE4" w:rsidRPr="004A4D12" w:rsidRDefault="00025DE4" w:rsidP="004A467A">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R51,75</w:t>
            </w:r>
          </w:p>
        </w:tc>
        <w:tc>
          <w:tcPr>
            <w:tcW w:w="1267" w:type="dxa"/>
            <w:tcBorders>
              <w:top w:val="nil"/>
              <w:left w:val="nil"/>
              <w:bottom w:val="nil"/>
              <w:right w:val="nil"/>
            </w:tcBorders>
            <w:shd w:val="clear" w:color="auto" w:fill="auto"/>
            <w:noWrap/>
            <w:vAlign w:val="bottom"/>
            <w:hideMark/>
          </w:tcPr>
          <w:p w14:paraId="204E3483" w14:textId="77777777" w:rsidR="00025DE4" w:rsidRPr="004A4D12" w:rsidRDefault="00025DE4" w:rsidP="00025DE4">
            <w:pPr>
              <w:spacing w:after="0" w:line="240" w:lineRule="auto"/>
              <w:jc w:val="right"/>
              <w:rPr>
                <w:rFonts w:ascii="Arial" w:eastAsia="Times New Roman" w:hAnsi="Arial" w:cs="Arial"/>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734156A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2CA67FC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4837EAA1" w14:textId="77777777" w:rsidTr="004010C2">
        <w:trPr>
          <w:trHeight w:val="315"/>
        </w:trPr>
        <w:tc>
          <w:tcPr>
            <w:tcW w:w="4160" w:type="dxa"/>
            <w:tcBorders>
              <w:top w:val="nil"/>
              <w:left w:val="nil"/>
              <w:bottom w:val="nil"/>
              <w:right w:val="nil"/>
            </w:tcBorders>
            <w:shd w:val="clear" w:color="auto" w:fill="auto"/>
            <w:noWrap/>
            <w:vAlign w:val="bottom"/>
            <w:hideMark/>
          </w:tcPr>
          <w:p w14:paraId="76CE40E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619C753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4A49D21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0D0C9F2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3842983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6DD6A29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5E294E0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71A4540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7C5F6B8B" w14:textId="77777777" w:rsidTr="004010C2">
        <w:trPr>
          <w:trHeight w:val="315"/>
        </w:trPr>
        <w:tc>
          <w:tcPr>
            <w:tcW w:w="4160" w:type="dxa"/>
            <w:tcBorders>
              <w:top w:val="nil"/>
              <w:left w:val="nil"/>
              <w:bottom w:val="nil"/>
              <w:right w:val="nil"/>
            </w:tcBorders>
            <w:shd w:val="clear" w:color="auto" w:fill="auto"/>
            <w:noWrap/>
            <w:vAlign w:val="bottom"/>
            <w:hideMark/>
          </w:tcPr>
          <w:p w14:paraId="2430FFED"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Profit per Unit</w:t>
            </w:r>
          </w:p>
        </w:tc>
        <w:tc>
          <w:tcPr>
            <w:tcW w:w="1580" w:type="dxa"/>
            <w:tcBorders>
              <w:top w:val="nil"/>
              <w:left w:val="nil"/>
              <w:bottom w:val="nil"/>
              <w:right w:val="nil"/>
            </w:tcBorders>
            <w:shd w:val="clear" w:color="auto" w:fill="auto"/>
            <w:noWrap/>
            <w:vAlign w:val="bottom"/>
            <w:hideMark/>
          </w:tcPr>
          <w:p w14:paraId="06D6EDFC"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340" w:type="dxa"/>
            <w:tcBorders>
              <w:top w:val="nil"/>
              <w:left w:val="nil"/>
              <w:bottom w:val="nil"/>
              <w:right w:val="nil"/>
            </w:tcBorders>
            <w:shd w:val="clear" w:color="auto" w:fill="auto"/>
            <w:noWrap/>
            <w:vAlign w:val="bottom"/>
            <w:hideMark/>
          </w:tcPr>
          <w:p w14:paraId="7E74899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57CED2F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single" w:sz="4" w:space="0" w:color="000000"/>
              <w:left w:val="nil"/>
              <w:bottom w:val="single" w:sz="4" w:space="0" w:color="000000"/>
              <w:right w:val="nil"/>
            </w:tcBorders>
            <w:shd w:val="clear" w:color="auto" w:fill="auto"/>
            <w:noWrap/>
            <w:vAlign w:val="bottom"/>
            <w:hideMark/>
          </w:tcPr>
          <w:p w14:paraId="34807CFD" w14:textId="77777777" w:rsidR="00025DE4" w:rsidRPr="004A4D12" w:rsidRDefault="00025DE4" w:rsidP="004A467A">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R16,94</w:t>
            </w:r>
          </w:p>
        </w:tc>
        <w:tc>
          <w:tcPr>
            <w:tcW w:w="1267" w:type="dxa"/>
            <w:tcBorders>
              <w:top w:val="nil"/>
              <w:left w:val="nil"/>
              <w:bottom w:val="nil"/>
              <w:right w:val="nil"/>
            </w:tcBorders>
            <w:shd w:val="clear" w:color="auto" w:fill="auto"/>
            <w:noWrap/>
            <w:vAlign w:val="bottom"/>
            <w:hideMark/>
          </w:tcPr>
          <w:p w14:paraId="4047CA48"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600" w:type="dxa"/>
            <w:tcBorders>
              <w:top w:val="nil"/>
              <w:left w:val="nil"/>
              <w:bottom w:val="nil"/>
              <w:right w:val="nil"/>
            </w:tcBorders>
            <w:shd w:val="clear" w:color="auto" w:fill="auto"/>
            <w:noWrap/>
            <w:vAlign w:val="bottom"/>
            <w:hideMark/>
          </w:tcPr>
          <w:p w14:paraId="1D27F3D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20C3389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7213F62B" w14:textId="77777777" w:rsidTr="004010C2">
        <w:trPr>
          <w:trHeight w:val="315"/>
        </w:trPr>
        <w:tc>
          <w:tcPr>
            <w:tcW w:w="4160" w:type="dxa"/>
            <w:tcBorders>
              <w:top w:val="nil"/>
              <w:left w:val="nil"/>
              <w:bottom w:val="nil"/>
              <w:right w:val="nil"/>
            </w:tcBorders>
            <w:shd w:val="clear" w:color="auto" w:fill="auto"/>
            <w:noWrap/>
            <w:vAlign w:val="bottom"/>
            <w:hideMark/>
          </w:tcPr>
          <w:p w14:paraId="73ADC082"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6BBF35B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217D468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5E07DC7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6EA2CF1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76EFDF8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6B600C9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5ED02478"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2C5A8D2D" w14:textId="77777777" w:rsidTr="004010C2">
        <w:trPr>
          <w:trHeight w:val="315"/>
        </w:trPr>
        <w:tc>
          <w:tcPr>
            <w:tcW w:w="4160" w:type="dxa"/>
            <w:tcBorders>
              <w:top w:val="nil"/>
              <w:left w:val="nil"/>
              <w:bottom w:val="nil"/>
              <w:right w:val="nil"/>
            </w:tcBorders>
            <w:shd w:val="clear" w:color="auto" w:fill="auto"/>
            <w:noWrap/>
            <w:vAlign w:val="bottom"/>
            <w:hideMark/>
          </w:tcPr>
          <w:p w14:paraId="02D7C30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2A61197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6A19C53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79B0A70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09057B29"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32529AD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260B779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20F6850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05D91BE0" w14:textId="77777777" w:rsidTr="004010C2">
        <w:trPr>
          <w:trHeight w:val="315"/>
        </w:trPr>
        <w:tc>
          <w:tcPr>
            <w:tcW w:w="4160" w:type="dxa"/>
            <w:tcBorders>
              <w:top w:val="nil"/>
              <w:left w:val="nil"/>
              <w:bottom w:val="nil"/>
              <w:right w:val="nil"/>
            </w:tcBorders>
            <w:shd w:val="clear" w:color="auto" w:fill="auto"/>
            <w:noWrap/>
            <w:vAlign w:val="bottom"/>
            <w:hideMark/>
          </w:tcPr>
          <w:p w14:paraId="28E6C832"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389AFFA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2D4D98A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14E7393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058A729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2B5B81A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708A636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0814179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104B41BB" w14:textId="77777777" w:rsidTr="004010C2">
        <w:trPr>
          <w:trHeight w:val="315"/>
        </w:trPr>
        <w:tc>
          <w:tcPr>
            <w:tcW w:w="4160" w:type="dxa"/>
            <w:tcBorders>
              <w:top w:val="single" w:sz="4" w:space="0" w:color="000000"/>
              <w:left w:val="single" w:sz="4" w:space="0" w:color="000000"/>
              <w:bottom w:val="nil"/>
              <w:right w:val="nil"/>
            </w:tcBorders>
            <w:shd w:val="clear" w:color="auto" w:fill="auto"/>
            <w:noWrap/>
            <w:vAlign w:val="bottom"/>
            <w:hideMark/>
          </w:tcPr>
          <w:p w14:paraId="750F2010"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Initial Invoiced Amount</w:t>
            </w:r>
          </w:p>
        </w:tc>
        <w:tc>
          <w:tcPr>
            <w:tcW w:w="1580" w:type="dxa"/>
            <w:tcBorders>
              <w:top w:val="single" w:sz="4" w:space="0" w:color="000000"/>
              <w:left w:val="nil"/>
              <w:bottom w:val="nil"/>
              <w:right w:val="nil"/>
            </w:tcBorders>
            <w:shd w:val="clear" w:color="auto" w:fill="auto"/>
            <w:noWrap/>
            <w:vAlign w:val="bottom"/>
            <w:hideMark/>
          </w:tcPr>
          <w:p w14:paraId="604DEEC9"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 </w:t>
            </w:r>
          </w:p>
        </w:tc>
        <w:tc>
          <w:tcPr>
            <w:tcW w:w="2340" w:type="dxa"/>
            <w:tcBorders>
              <w:top w:val="single" w:sz="4" w:space="0" w:color="000000"/>
              <w:left w:val="nil"/>
              <w:bottom w:val="nil"/>
              <w:right w:val="single" w:sz="4" w:space="0" w:color="000000"/>
            </w:tcBorders>
            <w:shd w:val="clear" w:color="auto" w:fill="auto"/>
            <w:noWrap/>
            <w:vAlign w:val="bottom"/>
            <w:hideMark/>
          </w:tcPr>
          <w:p w14:paraId="28CE814B"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R15 523 200,00</w:t>
            </w:r>
          </w:p>
        </w:tc>
        <w:tc>
          <w:tcPr>
            <w:tcW w:w="567" w:type="dxa"/>
            <w:tcBorders>
              <w:top w:val="nil"/>
              <w:left w:val="nil"/>
              <w:bottom w:val="nil"/>
              <w:right w:val="nil"/>
            </w:tcBorders>
            <w:shd w:val="clear" w:color="auto" w:fill="auto"/>
            <w:noWrap/>
            <w:vAlign w:val="bottom"/>
            <w:hideMark/>
          </w:tcPr>
          <w:p w14:paraId="1542DFC8" w14:textId="77777777" w:rsidR="00025DE4" w:rsidRPr="004A4D12" w:rsidRDefault="00025DE4" w:rsidP="00025DE4">
            <w:pPr>
              <w:spacing w:after="0" w:line="240" w:lineRule="auto"/>
              <w:jc w:val="right"/>
              <w:rPr>
                <w:rFonts w:ascii="Arial" w:eastAsia="Times New Roman" w:hAnsi="Arial" w:cs="Arial"/>
                <w:b/>
                <w:bCs/>
                <w:color w:val="000000"/>
                <w:sz w:val="20"/>
                <w:szCs w:val="20"/>
                <w:lang w:eastAsia="en-ZA"/>
              </w:rPr>
            </w:pPr>
          </w:p>
        </w:tc>
        <w:tc>
          <w:tcPr>
            <w:tcW w:w="2126" w:type="dxa"/>
            <w:tcBorders>
              <w:top w:val="nil"/>
              <w:left w:val="nil"/>
              <w:bottom w:val="nil"/>
              <w:right w:val="nil"/>
            </w:tcBorders>
            <w:shd w:val="clear" w:color="auto" w:fill="auto"/>
            <w:noWrap/>
            <w:vAlign w:val="bottom"/>
            <w:hideMark/>
          </w:tcPr>
          <w:p w14:paraId="418FC4B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437A57C7"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47864914"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05AE71AA"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58DD4396" w14:textId="77777777" w:rsidTr="004010C2">
        <w:trPr>
          <w:trHeight w:val="315"/>
        </w:trPr>
        <w:tc>
          <w:tcPr>
            <w:tcW w:w="4160" w:type="dxa"/>
            <w:tcBorders>
              <w:top w:val="nil"/>
              <w:left w:val="single" w:sz="4" w:space="0" w:color="000000"/>
              <w:bottom w:val="nil"/>
              <w:right w:val="nil"/>
            </w:tcBorders>
            <w:shd w:val="clear" w:color="auto" w:fill="auto"/>
            <w:noWrap/>
            <w:vAlign w:val="bottom"/>
            <w:hideMark/>
          </w:tcPr>
          <w:p w14:paraId="3225548A"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r w:rsidRPr="004A4D12">
              <w:rPr>
                <w:rFonts w:ascii="Arial" w:eastAsia="Times New Roman" w:hAnsi="Arial" w:cs="Arial"/>
                <w:b/>
                <w:bCs/>
                <w:color w:val="000000"/>
                <w:sz w:val="20"/>
                <w:szCs w:val="20"/>
                <w:lang w:eastAsia="en-ZA"/>
              </w:rPr>
              <w:t>Amount deducted from adjustments</w:t>
            </w:r>
          </w:p>
        </w:tc>
        <w:tc>
          <w:tcPr>
            <w:tcW w:w="1580" w:type="dxa"/>
            <w:tcBorders>
              <w:top w:val="nil"/>
              <w:left w:val="nil"/>
              <w:bottom w:val="nil"/>
              <w:right w:val="nil"/>
            </w:tcBorders>
            <w:shd w:val="clear" w:color="auto" w:fill="auto"/>
            <w:noWrap/>
            <w:vAlign w:val="bottom"/>
            <w:hideMark/>
          </w:tcPr>
          <w:p w14:paraId="5D28EF0C" w14:textId="77777777" w:rsidR="00025DE4" w:rsidRPr="004A4D12" w:rsidRDefault="00025DE4" w:rsidP="00025DE4">
            <w:pPr>
              <w:spacing w:after="0" w:line="240" w:lineRule="auto"/>
              <w:rPr>
                <w:rFonts w:ascii="Arial" w:eastAsia="Times New Roman" w:hAnsi="Arial" w:cs="Arial"/>
                <w:b/>
                <w:bCs/>
                <w:color w:val="000000"/>
                <w:sz w:val="20"/>
                <w:szCs w:val="20"/>
                <w:lang w:eastAsia="en-ZA"/>
              </w:rPr>
            </w:pPr>
          </w:p>
        </w:tc>
        <w:tc>
          <w:tcPr>
            <w:tcW w:w="2340" w:type="dxa"/>
            <w:tcBorders>
              <w:top w:val="nil"/>
              <w:left w:val="nil"/>
              <w:bottom w:val="nil"/>
              <w:right w:val="single" w:sz="4" w:space="0" w:color="000000"/>
            </w:tcBorders>
            <w:shd w:val="clear" w:color="auto" w:fill="auto"/>
            <w:noWrap/>
            <w:vAlign w:val="bottom"/>
            <w:hideMark/>
          </w:tcPr>
          <w:p w14:paraId="0667930D" w14:textId="77777777" w:rsidR="00025DE4" w:rsidRPr="004A4D12" w:rsidRDefault="00025DE4" w:rsidP="00025DE4">
            <w:pPr>
              <w:spacing w:after="0" w:line="240" w:lineRule="auto"/>
              <w:jc w:val="right"/>
              <w:rPr>
                <w:rFonts w:ascii="Arial" w:eastAsia="Times New Roman" w:hAnsi="Arial" w:cs="Arial"/>
                <w:b/>
                <w:bCs/>
                <w:i/>
                <w:iCs/>
                <w:color w:val="FF0000"/>
                <w:sz w:val="20"/>
                <w:szCs w:val="20"/>
                <w:lang w:eastAsia="en-ZA"/>
              </w:rPr>
            </w:pPr>
            <w:r w:rsidRPr="004A4D12">
              <w:rPr>
                <w:rFonts w:ascii="Arial" w:eastAsia="Times New Roman" w:hAnsi="Arial" w:cs="Arial"/>
                <w:b/>
                <w:bCs/>
                <w:i/>
                <w:iCs/>
                <w:color w:val="FF0000"/>
                <w:sz w:val="20"/>
                <w:szCs w:val="20"/>
                <w:lang w:eastAsia="en-ZA"/>
              </w:rPr>
              <w:t>R502 226,24</w:t>
            </w:r>
          </w:p>
        </w:tc>
        <w:tc>
          <w:tcPr>
            <w:tcW w:w="567" w:type="dxa"/>
            <w:tcBorders>
              <w:top w:val="nil"/>
              <w:left w:val="nil"/>
              <w:bottom w:val="nil"/>
              <w:right w:val="nil"/>
            </w:tcBorders>
            <w:shd w:val="clear" w:color="auto" w:fill="auto"/>
            <w:noWrap/>
            <w:vAlign w:val="bottom"/>
            <w:hideMark/>
          </w:tcPr>
          <w:p w14:paraId="4E811E95" w14:textId="77777777" w:rsidR="00025DE4" w:rsidRPr="004A4D12" w:rsidRDefault="00025DE4" w:rsidP="00025DE4">
            <w:pPr>
              <w:spacing w:after="0" w:line="240" w:lineRule="auto"/>
              <w:jc w:val="right"/>
              <w:rPr>
                <w:rFonts w:ascii="Arial" w:eastAsia="Times New Roman" w:hAnsi="Arial" w:cs="Arial"/>
                <w:b/>
                <w:bCs/>
                <w:i/>
                <w:iCs/>
                <w:color w:val="FF0000"/>
                <w:sz w:val="20"/>
                <w:szCs w:val="20"/>
                <w:lang w:eastAsia="en-ZA"/>
              </w:rPr>
            </w:pPr>
          </w:p>
        </w:tc>
        <w:tc>
          <w:tcPr>
            <w:tcW w:w="2126" w:type="dxa"/>
            <w:tcBorders>
              <w:top w:val="nil"/>
              <w:left w:val="nil"/>
              <w:bottom w:val="nil"/>
              <w:right w:val="nil"/>
            </w:tcBorders>
            <w:shd w:val="clear" w:color="auto" w:fill="auto"/>
            <w:noWrap/>
            <w:vAlign w:val="bottom"/>
            <w:hideMark/>
          </w:tcPr>
          <w:p w14:paraId="4A7F1132"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07C3878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733404A3"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2DA2C7F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14551604" w14:textId="77777777" w:rsidTr="004010C2">
        <w:trPr>
          <w:trHeight w:val="450"/>
        </w:trPr>
        <w:tc>
          <w:tcPr>
            <w:tcW w:w="5740" w:type="dxa"/>
            <w:gridSpan w:val="2"/>
            <w:tcBorders>
              <w:top w:val="single" w:sz="4" w:space="0" w:color="000000"/>
              <w:left w:val="single" w:sz="4" w:space="0" w:color="000000"/>
              <w:bottom w:val="nil"/>
              <w:right w:val="nil"/>
            </w:tcBorders>
            <w:shd w:val="clear" w:color="auto" w:fill="auto"/>
            <w:noWrap/>
            <w:vAlign w:val="bottom"/>
            <w:hideMark/>
          </w:tcPr>
          <w:p w14:paraId="3B76C5EE" w14:textId="77777777" w:rsidR="00025DE4" w:rsidRPr="004A4D12" w:rsidRDefault="00025DE4" w:rsidP="00025DE4">
            <w:pPr>
              <w:spacing w:after="0" w:line="240" w:lineRule="auto"/>
              <w:rPr>
                <w:rFonts w:ascii="Arial" w:eastAsia="Times New Roman" w:hAnsi="Arial" w:cs="Arial"/>
                <w:b/>
                <w:bCs/>
                <w:color w:val="000000"/>
                <w:sz w:val="24"/>
                <w:szCs w:val="24"/>
                <w:lang w:eastAsia="en-ZA"/>
              </w:rPr>
            </w:pPr>
            <w:r w:rsidRPr="004A4D12">
              <w:rPr>
                <w:rFonts w:ascii="Arial" w:eastAsia="Times New Roman" w:hAnsi="Arial" w:cs="Arial"/>
                <w:b/>
                <w:bCs/>
                <w:color w:val="000000"/>
                <w:sz w:val="24"/>
                <w:szCs w:val="24"/>
                <w:lang w:eastAsia="en-ZA"/>
              </w:rPr>
              <w:t>Amount Invoiced after payroll adjustments</w:t>
            </w:r>
          </w:p>
        </w:tc>
        <w:tc>
          <w:tcPr>
            <w:tcW w:w="2340" w:type="dxa"/>
            <w:tcBorders>
              <w:top w:val="single" w:sz="4" w:space="0" w:color="000000"/>
              <w:left w:val="nil"/>
              <w:bottom w:val="nil"/>
              <w:right w:val="single" w:sz="4" w:space="0" w:color="000000"/>
            </w:tcBorders>
            <w:shd w:val="clear" w:color="auto" w:fill="auto"/>
            <w:noWrap/>
            <w:vAlign w:val="bottom"/>
            <w:hideMark/>
          </w:tcPr>
          <w:p w14:paraId="56941FA4" w14:textId="77777777" w:rsidR="00025DE4" w:rsidRPr="004A4D12" w:rsidRDefault="004A467A" w:rsidP="004A467A">
            <w:pPr>
              <w:spacing w:after="0" w:line="240" w:lineRule="auto"/>
              <w:rPr>
                <w:rFonts w:ascii="Arial" w:eastAsia="Times New Roman" w:hAnsi="Arial" w:cs="Arial"/>
                <w:b/>
                <w:bCs/>
                <w:color w:val="000000"/>
                <w:sz w:val="24"/>
                <w:szCs w:val="24"/>
                <w:lang w:eastAsia="en-ZA"/>
              </w:rPr>
            </w:pPr>
            <w:r>
              <w:rPr>
                <w:rFonts w:ascii="Arial" w:eastAsia="Times New Roman" w:hAnsi="Arial" w:cs="Arial"/>
                <w:b/>
                <w:bCs/>
                <w:color w:val="000000"/>
                <w:sz w:val="24"/>
                <w:szCs w:val="24"/>
                <w:lang w:eastAsia="en-ZA"/>
              </w:rPr>
              <w:t>R</w:t>
            </w:r>
            <w:r w:rsidR="00025DE4" w:rsidRPr="004A4D12">
              <w:rPr>
                <w:rFonts w:ascii="Arial" w:eastAsia="Times New Roman" w:hAnsi="Arial" w:cs="Arial"/>
                <w:b/>
                <w:bCs/>
                <w:color w:val="000000"/>
                <w:sz w:val="24"/>
                <w:szCs w:val="24"/>
                <w:lang w:eastAsia="en-ZA"/>
              </w:rPr>
              <w:t xml:space="preserve">15 020 </w:t>
            </w:r>
            <w:r>
              <w:rPr>
                <w:rFonts w:ascii="Arial" w:eastAsia="Times New Roman" w:hAnsi="Arial" w:cs="Arial"/>
                <w:b/>
                <w:bCs/>
                <w:color w:val="000000"/>
                <w:sz w:val="24"/>
                <w:szCs w:val="24"/>
                <w:lang w:eastAsia="en-ZA"/>
              </w:rPr>
              <w:t xml:space="preserve">  </w:t>
            </w:r>
            <w:r w:rsidR="00025DE4" w:rsidRPr="004A4D12">
              <w:rPr>
                <w:rFonts w:ascii="Arial" w:eastAsia="Times New Roman" w:hAnsi="Arial" w:cs="Arial"/>
                <w:b/>
                <w:bCs/>
                <w:color w:val="000000"/>
                <w:sz w:val="24"/>
                <w:szCs w:val="24"/>
                <w:lang w:eastAsia="en-ZA"/>
              </w:rPr>
              <w:t>973,76</w:t>
            </w:r>
          </w:p>
        </w:tc>
        <w:tc>
          <w:tcPr>
            <w:tcW w:w="567" w:type="dxa"/>
            <w:tcBorders>
              <w:top w:val="nil"/>
              <w:left w:val="nil"/>
              <w:bottom w:val="nil"/>
              <w:right w:val="nil"/>
            </w:tcBorders>
            <w:shd w:val="clear" w:color="auto" w:fill="auto"/>
            <w:noWrap/>
            <w:vAlign w:val="bottom"/>
            <w:hideMark/>
          </w:tcPr>
          <w:p w14:paraId="0B8EAACD" w14:textId="77777777" w:rsidR="00025DE4" w:rsidRPr="004A4D12" w:rsidRDefault="00025DE4" w:rsidP="00025DE4">
            <w:pPr>
              <w:spacing w:after="0" w:line="240" w:lineRule="auto"/>
              <w:jc w:val="right"/>
              <w:rPr>
                <w:rFonts w:ascii="Arial" w:eastAsia="Times New Roman" w:hAnsi="Arial" w:cs="Arial"/>
                <w:b/>
                <w:bCs/>
                <w:color w:val="000000"/>
                <w:sz w:val="24"/>
                <w:szCs w:val="24"/>
                <w:lang w:eastAsia="en-ZA"/>
              </w:rPr>
            </w:pPr>
          </w:p>
        </w:tc>
        <w:tc>
          <w:tcPr>
            <w:tcW w:w="2126" w:type="dxa"/>
            <w:tcBorders>
              <w:top w:val="nil"/>
              <w:left w:val="nil"/>
              <w:bottom w:val="nil"/>
              <w:right w:val="nil"/>
            </w:tcBorders>
            <w:shd w:val="clear" w:color="auto" w:fill="auto"/>
            <w:noWrap/>
            <w:vAlign w:val="bottom"/>
            <w:hideMark/>
          </w:tcPr>
          <w:p w14:paraId="7B3B343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29500A1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7E9FC6A1"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52940A1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642921E6" w14:textId="77777777" w:rsidTr="004010C2">
        <w:trPr>
          <w:trHeight w:val="315"/>
        </w:trPr>
        <w:tc>
          <w:tcPr>
            <w:tcW w:w="4160" w:type="dxa"/>
            <w:tcBorders>
              <w:top w:val="nil"/>
              <w:left w:val="single" w:sz="4" w:space="0" w:color="000000"/>
              <w:bottom w:val="single" w:sz="4" w:space="0" w:color="000000"/>
              <w:right w:val="nil"/>
            </w:tcBorders>
            <w:shd w:val="clear" w:color="auto" w:fill="auto"/>
            <w:noWrap/>
            <w:vAlign w:val="bottom"/>
            <w:hideMark/>
          </w:tcPr>
          <w:p w14:paraId="1F3A4742"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1580" w:type="dxa"/>
            <w:tcBorders>
              <w:top w:val="nil"/>
              <w:left w:val="nil"/>
              <w:bottom w:val="single" w:sz="4" w:space="0" w:color="000000"/>
              <w:right w:val="nil"/>
            </w:tcBorders>
            <w:shd w:val="clear" w:color="auto" w:fill="auto"/>
            <w:noWrap/>
            <w:vAlign w:val="bottom"/>
            <w:hideMark/>
          </w:tcPr>
          <w:p w14:paraId="19CC8479"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2340" w:type="dxa"/>
            <w:tcBorders>
              <w:top w:val="nil"/>
              <w:left w:val="nil"/>
              <w:bottom w:val="single" w:sz="4" w:space="0" w:color="000000"/>
              <w:right w:val="single" w:sz="4" w:space="0" w:color="000000"/>
            </w:tcBorders>
            <w:shd w:val="clear" w:color="auto" w:fill="auto"/>
            <w:noWrap/>
            <w:vAlign w:val="bottom"/>
            <w:hideMark/>
          </w:tcPr>
          <w:p w14:paraId="5602D319" w14:textId="77777777" w:rsidR="00025DE4" w:rsidRPr="004A4D12" w:rsidRDefault="00025DE4" w:rsidP="00025DE4">
            <w:pPr>
              <w:spacing w:after="0" w:line="240" w:lineRule="auto"/>
              <w:rPr>
                <w:rFonts w:ascii="Arial" w:eastAsia="Times New Roman" w:hAnsi="Arial" w:cs="Arial"/>
                <w:color w:val="000000"/>
                <w:sz w:val="20"/>
                <w:szCs w:val="20"/>
                <w:lang w:eastAsia="en-ZA"/>
              </w:rPr>
            </w:pPr>
            <w:r w:rsidRPr="004A4D12">
              <w:rPr>
                <w:rFonts w:ascii="Arial" w:eastAsia="Times New Roman" w:hAnsi="Arial" w:cs="Arial"/>
                <w:color w:val="000000"/>
                <w:sz w:val="20"/>
                <w:szCs w:val="20"/>
                <w:lang w:eastAsia="en-ZA"/>
              </w:rPr>
              <w:t> </w:t>
            </w:r>
          </w:p>
        </w:tc>
        <w:tc>
          <w:tcPr>
            <w:tcW w:w="567" w:type="dxa"/>
            <w:tcBorders>
              <w:top w:val="nil"/>
              <w:left w:val="nil"/>
              <w:bottom w:val="nil"/>
              <w:right w:val="nil"/>
            </w:tcBorders>
            <w:shd w:val="clear" w:color="auto" w:fill="auto"/>
            <w:noWrap/>
            <w:vAlign w:val="bottom"/>
            <w:hideMark/>
          </w:tcPr>
          <w:p w14:paraId="45694850" w14:textId="77777777" w:rsidR="00025DE4" w:rsidRPr="004A4D12" w:rsidRDefault="00025DE4" w:rsidP="00025DE4">
            <w:pPr>
              <w:spacing w:after="0" w:line="240" w:lineRule="auto"/>
              <w:rPr>
                <w:rFonts w:ascii="Arial" w:eastAsia="Times New Roman" w:hAnsi="Arial" w:cs="Arial"/>
                <w:color w:val="000000"/>
                <w:sz w:val="20"/>
                <w:szCs w:val="20"/>
                <w:lang w:eastAsia="en-ZA"/>
              </w:rPr>
            </w:pPr>
          </w:p>
        </w:tc>
        <w:tc>
          <w:tcPr>
            <w:tcW w:w="2126" w:type="dxa"/>
            <w:tcBorders>
              <w:top w:val="nil"/>
              <w:left w:val="nil"/>
              <w:bottom w:val="nil"/>
              <w:right w:val="nil"/>
            </w:tcBorders>
            <w:shd w:val="clear" w:color="auto" w:fill="auto"/>
            <w:noWrap/>
            <w:vAlign w:val="bottom"/>
            <w:hideMark/>
          </w:tcPr>
          <w:p w14:paraId="730803EB"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158B4CE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1C12F1F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1DDA8B92"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r w:rsidR="00025DE4" w:rsidRPr="004A4D12" w14:paraId="42E6F7A1" w14:textId="77777777" w:rsidTr="004010C2">
        <w:trPr>
          <w:trHeight w:val="315"/>
        </w:trPr>
        <w:tc>
          <w:tcPr>
            <w:tcW w:w="4160" w:type="dxa"/>
            <w:tcBorders>
              <w:top w:val="nil"/>
              <w:left w:val="nil"/>
              <w:bottom w:val="nil"/>
              <w:right w:val="nil"/>
            </w:tcBorders>
            <w:shd w:val="clear" w:color="auto" w:fill="auto"/>
            <w:noWrap/>
            <w:vAlign w:val="bottom"/>
            <w:hideMark/>
          </w:tcPr>
          <w:p w14:paraId="190667CC"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25C8BE86"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340" w:type="dxa"/>
            <w:tcBorders>
              <w:top w:val="nil"/>
              <w:left w:val="nil"/>
              <w:bottom w:val="nil"/>
              <w:right w:val="nil"/>
            </w:tcBorders>
            <w:shd w:val="clear" w:color="auto" w:fill="auto"/>
            <w:noWrap/>
            <w:vAlign w:val="bottom"/>
            <w:hideMark/>
          </w:tcPr>
          <w:p w14:paraId="2141E41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567" w:type="dxa"/>
            <w:tcBorders>
              <w:top w:val="nil"/>
              <w:left w:val="nil"/>
              <w:bottom w:val="nil"/>
              <w:right w:val="nil"/>
            </w:tcBorders>
            <w:shd w:val="clear" w:color="auto" w:fill="auto"/>
            <w:noWrap/>
            <w:vAlign w:val="bottom"/>
            <w:hideMark/>
          </w:tcPr>
          <w:p w14:paraId="77D8E04F"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126" w:type="dxa"/>
            <w:tcBorders>
              <w:top w:val="nil"/>
              <w:left w:val="nil"/>
              <w:bottom w:val="nil"/>
              <w:right w:val="nil"/>
            </w:tcBorders>
            <w:shd w:val="clear" w:color="auto" w:fill="auto"/>
            <w:noWrap/>
            <w:vAlign w:val="bottom"/>
            <w:hideMark/>
          </w:tcPr>
          <w:p w14:paraId="5622243E"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267" w:type="dxa"/>
            <w:tcBorders>
              <w:top w:val="nil"/>
              <w:left w:val="nil"/>
              <w:bottom w:val="nil"/>
              <w:right w:val="nil"/>
            </w:tcBorders>
            <w:shd w:val="clear" w:color="auto" w:fill="auto"/>
            <w:noWrap/>
            <w:vAlign w:val="bottom"/>
            <w:hideMark/>
          </w:tcPr>
          <w:p w14:paraId="76D54DF0"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2600" w:type="dxa"/>
            <w:tcBorders>
              <w:top w:val="nil"/>
              <w:left w:val="nil"/>
              <w:bottom w:val="nil"/>
              <w:right w:val="nil"/>
            </w:tcBorders>
            <w:shd w:val="clear" w:color="auto" w:fill="auto"/>
            <w:noWrap/>
            <w:vAlign w:val="bottom"/>
            <w:hideMark/>
          </w:tcPr>
          <w:p w14:paraId="701BF435"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c>
          <w:tcPr>
            <w:tcW w:w="1580" w:type="dxa"/>
            <w:tcBorders>
              <w:top w:val="nil"/>
              <w:left w:val="nil"/>
              <w:bottom w:val="nil"/>
              <w:right w:val="nil"/>
            </w:tcBorders>
            <w:shd w:val="clear" w:color="auto" w:fill="auto"/>
            <w:noWrap/>
            <w:vAlign w:val="bottom"/>
            <w:hideMark/>
          </w:tcPr>
          <w:p w14:paraId="7B74978D" w14:textId="77777777" w:rsidR="00025DE4" w:rsidRPr="004A4D12" w:rsidRDefault="00025DE4" w:rsidP="00025DE4">
            <w:pPr>
              <w:spacing w:after="0" w:line="240" w:lineRule="auto"/>
              <w:rPr>
                <w:rFonts w:ascii="Times New Roman" w:eastAsia="Times New Roman" w:hAnsi="Times New Roman" w:cs="Times New Roman"/>
                <w:sz w:val="20"/>
                <w:szCs w:val="20"/>
                <w:lang w:eastAsia="en-ZA"/>
              </w:rPr>
            </w:pPr>
          </w:p>
        </w:tc>
      </w:tr>
    </w:tbl>
    <w:p w14:paraId="31B6BB9F" w14:textId="427D80ED" w:rsidR="00042C13" w:rsidRPr="00BF78C9" w:rsidRDefault="00D810A0" w:rsidP="00BF78C9">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[29</w:t>
      </w:r>
      <w:r w:rsidR="00EA5E83" w:rsidRPr="00BF78C9">
        <w:rPr>
          <w:rStyle w:val="s2"/>
          <w:rFonts w:ascii="Arial" w:hAnsi="Arial" w:cs="Arial"/>
          <w:color w:val="000000"/>
        </w:rPr>
        <w:t xml:space="preserve">] </w:t>
      </w:r>
      <w:r w:rsidR="00EA5E83" w:rsidRPr="00BF78C9">
        <w:rPr>
          <w:rStyle w:val="s2"/>
          <w:rFonts w:ascii="Arial" w:hAnsi="Arial" w:cs="Arial"/>
          <w:color w:val="000000"/>
        </w:rPr>
        <w:tab/>
      </w:r>
      <w:r w:rsidR="00042C13" w:rsidRPr="00BF78C9">
        <w:rPr>
          <w:rStyle w:val="s2"/>
          <w:rFonts w:ascii="Arial" w:hAnsi="Arial" w:cs="Arial"/>
          <w:color w:val="000000"/>
        </w:rPr>
        <w:t>As appears from the IES,</w:t>
      </w:r>
      <w:r w:rsidR="00ED2136" w:rsidRPr="00BF78C9">
        <w:rPr>
          <w:rStyle w:val="s2"/>
          <w:rFonts w:ascii="Arial" w:hAnsi="Arial" w:cs="Arial"/>
          <w:color w:val="000000"/>
        </w:rPr>
        <w:t xml:space="preserve"> Mlangeni Brothers</w:t>
      </w:r>
      <w:r w:rsidR="009D76C0" w:rsidRPr="00BF78C9">
        <w:rPr>
          <w:rStyle w:val="s2"/>
          <w:rFonts w:ascii="Arial" w:hAnsi="Arial" w:cs="Arial"/>
          <w:color w:val="000000"/>
        </w:rPr>
        <w:t xml:space="preserve"> </w:t>
      </w:r>
      <w:r w:rsidR="00EC3B9A">
        <w:rPr>
          <w:rStyle w:val="s2"/>
          <w:rFonts w:ascii="Arial" w:hAnsi="Arial" w:cs="Arial"/>
          <w:color w:val="000000"/>
        </w:rPr>
        <w:t xml:space="preserve">alleges that it </w:t>
      </w:r>
      <w:r w:rsidR="009D76C0" w:rsidRPr="00BF78C9">
        <w:rPr>
          <w:rStyle w:val="s2"/>
          <w:rFonts w:ascii="Arial" w:hAnsi="Arial" w:cs="Arial"/>
          <w:color w:val="000000"/>
        </w:rPr>
        <w:t xml:space="preserve">sourced </w:t>
      </w:r>
      <w:r w:rsidR="00DC3762" w:rsidRPr="00BF78C9">
        <w:rPr>
          <w:rStyle w:val="s2"/>
          <w:rFonts w:ascii="Arial" w:hAnsi="Arial" w:cs="Arial"/>
          <w:color w:val="000000"/>
        </w:rPr>
        <w:t>3,210</w:t>
      </w:r>
      <w:r w:rsidR="009D76C0" w:rsidRPr="00BF78C9">
        <w:rPr>
          <w:rStyle w:val="s2"/>
          <w:rFonts w:ascii="Arial" w:hAnsi="Arial" w:cs="Arial"/>
          <w:color w:val="000000"/>
        </w:rPr>
        <w:t xml:space="preserve"> boxes</w:t>
      </w:r>
      <w:r w:rsidR="00ED2136" w:rsidRPr="00BF78C9">
        <w:rPr>
          <w:rStyle w:val="s2"/>
          <w:rFonts w:ascii="Arial" w:hAnsi="Arial" w:cs="Arial"/>
          <w:color w:val="000000"/>
        </w:rPr>
        <w:t xml:space="preserve"> of PPE items</w:t>
      </w:r>
      <w:r w:rsidR="009D76C0" w:rsidRPr="00BF78C9">
        <w:rPr>
          <w:rStyle w:val="s2"/>
          <w:rFonts w:ascii="Arial" w:hAnsi="Arial" w:cs="Arial"/>
          <w:color w:val="000000"/>
        </w:rPr>
        <w:t xml:space="preserve"> from Latela at R497, 500</w:t>
      </w:r>
      <w:r w:rsidR="00DC3762" w:rsidRPr="00BF78C9">
        <w:rPr>
          <w:rStyle w:val="s2"/>
          <w:rFonts w:ascii="Arial" w:hAnsi="Arial" w:cs="Arial"/>
          <w:color w:val="000000"/>
        </w:rPr>
        <w:t>, 6,010</w:t>
      </w:r>
      <w:r w:rsidR="009D76C0" w:rsidRPr="00BF78C9">
        <w:rPr>
          <w:rStyle w:val="s2"/>
          <w:rFonts w:ascii="Arial" w:hAnsi="Arial" w:cs="Arial"/>
          <w:color w:val="000000"/>
        </w:rPr>
        <w:t xml:space="preserve"> boxes from Mega 3D at R841,4000 </w:t>
      </w:r>
      <w:r w:rsidR="00DC3762" w:rsidRPr="00BF78C9">
        <w:rPr>
          <w:rStyle w:val="s2"/>
          <w:rFonts w:ascii="Arial" w:hAnsi="Arial" w:cs="Arial"/>
          <w:color w:val="000000"/>
        </w:rPr>
        <w:t>and 55,460</w:t>
      </w:r>
      <w:r w:rsidR="009D76C0" w:rsidRPr="00BF78C9">
        <w:rPr>
          <w:rStyle w:val="s2"/>
          <w:rFonts w:ascii="Arial" w:hAnsi="Arial" w:cs="Arial"/>
          <w:color w:val="000000"/>
        </w:rPr>
        <w:t xml:space="preserve"> boxes from Golden Miles Trading (Golden Miles) at R9,663,905</w:t>
      </w:r>
      <w:r w:rsidR="00042C13" w:rsidRPr="00BF78C9">
        <w:rPr>
          <w:rStyle w:val="s2"/>
          <w:rFonts w:ascii="Arial" w:hAnsi="Arial" w:cs="Arial"/>
          <w:color w:val="000000"/>
        </w:rPr>
        <w:t xml:space="preserve">. </w:t>
      </w:r>
      <w:r w:rsidR="00DC3762" w:rsidRPr="00BF78C9">
        <w:rPr>
          <w:rStyle w:val="s2"/>
          <w:rFonts w:ascii="Arial" w:hAnsi="Arial" w:cs="Arial"/>
          <w:color w:val="000000"/>
        </w:rPr>
        <w:t xml:space="preserve">The total cost of the PPE items is R11,002,855. </w:t>
      </w:r>
      <w:r w:rsidR="00042C13" w:rsidRPr="00BF78C9">
        <w:rPr>
          <w:rStyle w:val="s2"/>
          <w:rFonts w:ascii="Arial" w:hAnsi="Arial" w:cs="Arial"/>
          <w:color w:val="000000"/>
        </w:rPr>
        <w:t xml:space="preserve">It claims </w:t>
      </w:r>
      <w:r w:rsidR="00DC3762" w:rsidRPr="00BF78C9">
        <w:rPr>
          <w:rStyle w:val="s2"/>
          <w:rFonts w:ascii="Arial" w:hAnsi="Arial" w:cs="Arial"/>
          <w:color w:val="000000"/>
        </w:rPr>
        <w:t xml:space="preserve">cost of sales in respect of transportation and delivery costs in the amount of R77,350 and </w:t>
      </w:r>
      <w:r w:rsidR="00042C13" w:rsidRPr="00BF78C9">
        <w:rPr>
          <w:rStyle w:val="s2"/>
          <w:rFonts w:ascii="Arial" w:hAnsi="Arial" w:cs="Arial"/>
          <w:color w:val="000000"/>
        </w:rPr>
        <w:t>operati</w:t>
      </w:r>
      <w:r w:rsidR="00DC3762" w:rsidRPr="00BF78C9">
        <w:rPr>
          <w:rStyle w:val="s2"/>
          <w:rFonts w:ascii="Arial" w:hAnsi="Arial" w:cs="Arial"/>
          <w:color w:val="000000"/>
        </w:rPr>
        <w:t>ng expenses in the amount of R3,347,280.87</w:t>
      </w:r>
      <w:r w:rsidR="00042C13" w:rsidRPr="00BF78C9">
        <w:rPr>
          <w:rStyle w:val="s2"/>
          <w:rFonts w:ascii="Arial" w:hAnsi="Arial" w:cs="Arial"/>
          <w:color w:val="000000"/>
        </w:rPr>
        <w:t>. It alleges</w:t>
      </w:r>
      <w:r w:rsidR="00DC3762" w:rsidRPr="00BF78C9">
        <w:rPr>
          <w:rStyle w:val="s2"/>
          <w:rFonts w:ascii="Arial" w:hAnsi="Arial" w:cs="Arial"/>
          <w:color w:val="000000"/>
        </w:rPr>
        <w:t xml:space="preserve"> that it </w:t>
      </w:r>
      <w:r w:rsidR="00EC3B9A">
        <w:rPr>
          <w:rStyle w:val="s2"/>
          <w:rFonts w:ascii="Arial" w:hAnsi="Arial" w:cs="Arial"/>
          <w:color w:val="000000"/>
        </w:rPr>
        <w:t xml:space="preserve">would </w:t>
      </w:r>
      <w:r w:rsidR="00DC3762" w:rsidRPr="00BF78C9">
        <w:rPr>
          <w:rStyle w:val="s2"/>
          <w:rFonts w:ascii="Arial" w:hAnsi="Arial" w:cs="Arial"/>
          <w:color w:val="000000"/>
        </w:rPr>
        <w:t>derive a profit of R</w:t>
      </w:r>
      <w:r w:rsidR="00146CE6" w:rsidRPr="00BF78C9">
        <w:rPr>
          <w:rStyle w:val="s2"/>
          <w:rFonts w:ascii="Arial" w:hAnsi="Arial" w:cs="Arial"/>
          <w:color w:val="000000"/>
        </w:rPr>
        <w:t>1,095</w:t>
      </w:r>
      <w:r w:rsidR="00DC3762" w:rsidRPr="00BF78C9">
        <w:rPr>
          <w:rStyle w:val="s2"/>
          <w:rFonts w:ascii="Arial" w:hAnsi="Arial" w:cs="Arial"/>
          <w:color w:val="000000"/>
        </w:rPr>
        <w:t>,714.13</w:t>
      </w:r>
      <w:r w:rsidR="00042C13" w:rsidRPr="00BF78C9">
        <w:rPr>
          <w:rStyle w:val="s2"/>
          <w:rFonts w:ascii="Arial" w:hAnsi="Arial" w:cs="Arial"/>
          <w:color w:val="000000"/>
        </w:rPr>
        <w:t xml:space="preserve"> fro</w:t>
      </w:r>
      <w:r w:rsidR="00025DE4">
        <w:rPr>
          <w:rStyle w:val="s2"/>
          <w:rFonts w:ascii="Arial" w:hAnsi="Arial" w:cs="Arial"/>
          <w:color w:val="000000"/>
        </w:rPr>
        <w:t>m</w:t>
      </w:r>
      <w:r w:rsidR="00FB7968" w:rsidRPr="00BF78C9">
        <w:rPr>
          <w:rStyle w:val="s2"/>
          <w:rFonts w:ascii="Arial" w:hAnsi="Arial" w:cs="Arial"/>
          <w:color w:val="000000"/>
        </w:rPr>
        <w:t xml:space="preserve"> the impugned contract</w:t>
      </w:r>
      <w:r w:rsidR="00042C13" w:rsidRPr="00BF78C9">
        <w:rPr>
          <w:rStyle w:val="s2"/>
          <w:rFonts w:ascii="Arial" w:hAnsi="Arial" w:cs="Arial"/>
          <w:color w:val="000000"/>
        </w:rPr>
        <w:t>. These amounts acc</w:t>
      </w:r>
      <w:r w:rsidR="00DC3762" w:rsidRPr="00BF78C9">
        <w:rPr>
          <w:rStyle w:val="s2"/>
          <w:rFonts w:ascii="Arial" w:hAnsi="Arial" w:cs="Arial"/>
          <w:color w:val="000000"/>
        </w:rPr>
        <w:t>ount for the total amount of R15,523,200</w:t>
      </w:r>
      <w:r w:rsidR="00042C13" w:rsidRPr="00BF78C9">
        <w:rPr>
          <w:rStyle w:val="s2"/>
          <w:rFonts w:ascii="Arial" w:hAnsi="Arial" w:cs="Arial"/>
          <w:color w:val="000000"/>
        </w:rPr>
        <w:t xml:space="preserve"> it charged the GDOH in respect of the </w:t>
      </w:r>
      <w:r w:rsidR="00AD24AE" w:rsidRPr="00BF78C9">
        <w:rPr>
          <w:rStyle w:val="s2"/>
          <w:rFonts w:ascii="Arial" w:hAnsi="Arial" w:cs="Arial"/>
          <w:color w:val="000000"/>
        </w:rPr>
        <w:t>impugned contract</w:t>
      </w:r>
      <w:r w:rsidR="00042C13" w:rsidRPr="00BF78C9">
        <w:rPr>
          <w:rStyle w:val="s2"/>
          <w:rFonts w:ascii="Arial" w:hAnsi="Arial" w:cs="Arial"/>
          <w:color w:val="000000"/>
        </w:rPr>
        <w:t xml:space="preserve">. </w:t>
      </w:r>
    </w:p>
    <w:p w14:paraId="4A489E53" w14:textId="536E9FB2" w:rsidR="002A45CA" w:rsidRPr="00BF78C9" w:rsidRDefault="00D810A0" w:rsidP="00BF78C9">
      <w:pPr>
        <w:pStyle w:val="p2"/>
        <w:spacing w:before="240" w:beforeAutospacing="0" w:after="0" w:afterAutospacing="0" w:line="360" w:lineRule="auto"/>
        <w:rPr>
          <w:rFonts w:ascii="Arial" w:hAnsi="Arial" w:cs="Arial"/>
          <w:color w:val="000000"/>
        </w:rPr>
      </w:pPr>
      <w:r>
        <w:rPr>
          <w:rStyle w:val="s2"/>
          <w:rFonts w:ascii="Arial" w:hAnsi="Arial" w:cs="Arial"/>
          <w:color w:val="000000"/>
        </w:rPr>
        <w:t>[30</w:t>
      </w:r>
      <w:r w:rsidR="00E85346" w:rsidRPr="00BF78C9">
        <w:rPr>
          <w:rStyle w:val="s2"/>
          <w:rFonts w:ascii="Arial" w:hAnsi="Arial" w:cs="Arial"/>
          <w:color w:val="000000"/>
        </w:rPr>
        <w:t>]</w:t>
      </w:r>
      <w:r w:rsidR="00E85346" w:rsidRPr="00BF78C9">
        <w:rPr>
          <w:rStyle w:val="s2"/>
          <w:rFonts w:ascii="Arial" w:hAnsi="Arial" w:cs="Arial"/>
          <w:color w:val="000000"/>
        </w:rPr>
        <w:tab/>
      </w:r>
      <w:r w:rsidR="002A45CA" w:rsidRPr="00BF78C9">
        <w:rPr>
          <w:rStyle w:val="s2"/>
          <w:rFonts w:ascii="Arial" w:hAnsi="Arial" w:cs="Arial"/>
          <w:color w:val="000000"/>
        </w:rPr>
        <w:t>Several difficulties arise from the IES. I deal with them below.</w:t>
      </w:r>
    </w:p>
    <w:p w14:paraId="5EEEAEA4" w14:textId="77777777" w:rsidR="00C15669" w:rsidRPr="00BF78C9" w:rsidRDefault="00C15669" w:rsidP="00BF78C9">
      <w:pPr>
        <w:pStyle w:val="p3"/>
        <w:spacing w:before="240" w:beforeAutospacing="0" w:after="0" w:afterAutospacing="0" w:line="360" w:lineRule="auto"/>
        <w:rPr>
          <w:rFonts w:ascii="Arial" w:hAnsi="Arial" w:cs="Arial"/>
          <w:color w:val="000000"/>
        </w:rPr>
      </w:pPr>
    </w:p>
    <w:p w14:paraId="05AEB747" w14:textId="77777777" w:rsidR="00F75B35" w:rsidRPr="00BF78C9" w:rsidRDefault="00F75B35" w:rsidP="00BF78C9">
      <w:pPr>
        <w:pStyle w:val="p3"/>
        <w:spacing w:before="240" w:beforeAutospacing="0" w:after="0" w:afterAutospacing="0" w:line="360" w:lineRule="auto"/>
        <w:jc w:val="both"/>
        <w:rPr>
          <w:rFonts w:ascii="Arial" w:hAnsi="Arial" w:cs="Arial"/>
          <w:i/>
          <w:color w:val="000000"/>
        </w:rPr>
      </w:pPr>
      <w:r w:rsidRPr="00BF78C9">
        <w:rPr>
          <w:rFonts w:ascii="Arial" w:hAnsi="Arial" w:cs="Arial"/>
          <w:i/>
          <w:color w:val="000000"/>
        </w:rPr>
        <w:t>The relationship between Mlangeni Brothers and SPA and the accounting fees</w:t>
      </w:r>
    </w:p>
    <w:p w14:paraId="1AB9CF46" w14:textId="25C5E63B" w:rsidR="00375D57" w:rsidRPr="00BF78C9" w:rsidRDefault="00D810A0"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[31</w:t>
      </w:r>
      <w:r w:rsidR="00375D57" w:rsidRPr="00BF78C9">
        <w:rPr>
          <w:rStyle w:val="s2"/>
          <w:rFonts w:ascii="Arial" w:hAnsi="Arial" w:cs="Arial"/>
          <w:color w:val="000000"/>
        </w:rPr>
        <w:t>]</w:t>
      </w:r>
      <w:r w:rsidR="00375D57" w:rsidRPr="00BF78C9">
        <w:rPr>
          <w:rStyle w:val="s2"/>
          <w:rFonts w:ascii="Arial" w:hAnsi="Arial" w:cs="Arial"/>
          <w:color w:val="000000"/>
        </w:rPr>
        <w:tab/>
      </w:r>
      <w:r w:rsidR="002A45CA" w:rsidRPr="00BF78C9">
        <w:rPr>
          <w:rStyle w:val="s2"/>
          <w:rFonts w:ascii="Arial" w:hAnsi="Arial" w:cs="Arial"/>
          <w:color w:val="000000"/>
        </w:rPr>
        <w:t xml:space="preserve">The IES does not specify the period under review. As can be gleaned from the IES, it was prepared by Sync Professional Accountants (SPA) for Mlangeni Brothers. </w:t>
      </w:r>
      <w:r w:rsidR="00375D57" w:rsidRPr="00BF78C9">
        <w:rPr>
          <w:rStyle w:val="s2"/>
          <w:rFonts w:ascii="Arial" w:hAnsi="Arial" w:cs="Arial"/>
          <w:color w:val="000000"/>
        </w:rPr>
        <w:t xml:space="preserve">It purportedly presents the income accrued and expenditure incurred by Mlangeni Brothers in relation to the </w:t>
      </w:r>
      <w:r w:rsidR="00AD24AE" w:rsidRPr="00BF78C9">
        <w:rPr>
          <w:rStyle w:val="s2"/>
          <w:rFonts w:ascii="Arial" w:hAnsi="Arial" w:cs="Arial"/>
          <w:color w:val="000000"/>
        </w:rPr>
        <w:t>impugned contract</w:t>
      </w:r>
      <w:r w:rsidR="00375D57" w:rsidRPr="00BF78C9">
        <w:rPr>
          <w:rStyle w:val="s2"/>
          <w:rFonts w:ascii="Arial" w:hAnsi="Arial" w:cs="Arial"/>
          <w:color w:val="000000"/>
        </w:rPr>
        <w:t>. The IES is dated 14</w:t>
      </w:r>
      <w:r w:rsidR="009D76C0" w:rsidRPr="00BF78C9">
        <w:rPr>
          <w:rStyle w:val="s2"/>
          <w:rFonts w:ascii="Arial" w:hAnsi="Arial" w:cs="Arial"/>
          <w:color w:val="000000"/>
        </w:rPr>
        <w:t xml:space="preserve"> March 2022</w:t>
      </w:r>
      <w:r w:rsidR="00375D57" w:rsidRPr="00BF78C9">
        <w:rPr>
          <w:rStyle w:val="s2"/>
          <w:rFonts w:ascii="Arial" w:hAnsi="Arial" w:cs="Arial"/>
          <w:color w:val="000000"/>
        </w:rPr>
        <w:t xml:space="preserve">. </w:t>
      </w:r>
    </w:p>
    <w:p w14:paraId="655177E9" w14:textId="2E093B01" w:rsidR="00ED2136" w:rsidRPr="00BF78C9" w:rsidRDefault="00D810A0"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[32</w:t>
      </w:r>
      <w:r w:rsidR="00375D57" w:rsidRPr="00BF78C9">
        <w:rPr>
          <w:rStyle w:val="s2"/>
          <w:rFonts w:ascii="Arial" w:hAnsi="Arial" w:cs="Arial"/>
          <w:color w:val="000000"/>
        </w:rPr>
        <w:t xml:space="preserve">] </w:t>
      </w:r>
      <w:r w:rsidR="00375D57" w:rsidRPr="00BF78C9">
        <w:rPr>
          <w:rStyle w:val="s2"/>
          <w:rFonts w:ascii="Arial" w:hAnsi="Arial" w:cs="Arial"/>
          <w:color w:val="000000"/>
        </w:rPr>
        <w:tab/>
      </w:r>
      <w:r w:rsidR="00ED2136" w:rsidRPr="00BF78C9">
        <w:rPr>
          <w:rStyle w:val="s2"/>
          <w:rFonts w:ascii="Arial" w:hAnsi="Arial" w:cs="Arial"/>
          <w:color w:val="000000"/>
        </w:rPr>
        <w:t>I</w:t>
      </w:r>
      <w:r w:rsidR="00375D57" w:rsidRPr="00BF78C9">
        <w:rPr>
          <w:rStyle w:val="s2"/>
          <w:rFonts w:ascii="Arial" w:hAnsi="Arial" w:cs="Arial"/>
          <w:color w:val="000000"/>
        </w:rPr>
        <w:t>n Mlangeni Brothers’ c</w:t>
      </w:r>
      <w:r w:rsidR="009D76C0" w:rsidRPr="00BF78C9">
        <w:rPr>
          <w:rStyle w:val="s2"/>
          <w:rFonts w:ascii="Arial" w:hAnsi="Arial" w:cs="Arial"/>
          <w:color w:val="000000"/>
        </w:rPr>
        <w:t>ondonation application dated 1</w:t>
      </w:r>
      <w:r w:rsidR="00375D57" w:rsidRPr="00BF78C9">
        <w:rPr>
          <w:rStyle w:val="s2"/>
          <w:rFonts w:ascii="Arial" w:hAnsi="Arial" w:cs="Arial"/>
          <w:color w:val="000000"/>
        </w:rPr>
        <w:t xml:space="preserve"> July 2022, Mr Nkun</w:t>
      </w:r>
      <w:r w:rsidR="009D76C0" w:rsidRPr="00BF78C9">
        <w:rPr>
          <w:rStyle w:val="s2"/>
          <w:rFonts w:ascii="Arial" w:hAnsi="Arial" w:cs="Arial"/>
          <w:color w:val="000000"/>
        </w:rPr>
        <w:t xml:space="preserve">a does not specify the date on which he approached SPA. From what he states there, by inference, he met Maanda Negovha (Mr Negovha) </w:t>
      </w:r>
      <w:r w:rsidR="00375D57" w:rsidRPr="00BF78C9">
        <w:rPr>
          <w:rStyle w:val="s2"/>
          <w:rFonts w:ascii="Arial" w:hAnsi="Arial" w:cs="Arial"/>
          <w:color w:val="000000"/>
        </w:rPr>
        <w:t xml:space="preserve">of the SPA </w:t>
      </w:r>
      <w:r w:rsidR="009D76C0" w:rsidRPr="00BF78C9">
        <w:rPr>
          <w:rStyle w:val="s2"/>
          <w:rFonts w:ascii="Arial" w:hAnsi="Arial" w:cs="Arial"/>
          <w:color w:val="000000"/>
        </w:rPr>
        <w:t xml:space="preserve">during February or March 2022. </w:t>
      </w:r>
      <w:r w:rsidR="00375D57" w:rsidRPr="00BF78C9">
        <w:rPr>
          <w:rStyle w:val="s2"/>
          <w:rFonts w:ascii="Arial" w:hAnsi="Arial" w:cs="Arial"/>
          <w:color w:val="000000"/>
        </w:rPr>
        <w:t>Impliedly prior to this date, Mlangeni Brothers did not have any relationship wi</w:t>
      </w:r>
      <w:r w:rsidR="00181C49" w:rsidRPr="00BF78C9">
        <w:rPr>
          <w:rStyle w:val="s2"/>
          <w:rFonts w:ascii="Arial" w:hAnsi="Arial" w:cs="Arial"/>
          <w:color w:val="000000"/>
        </w:rPr>
        <w:t>th SPA. T</w:t>
      </w:r>
      <w:r w:rsidR="00375D57" w:rsidRPr="00BF78C9">
        <w:rPr>
          <w:rStyle w:val="s2"/>
          <w:rFonts w:ascii="Arial" w:hAnsi="Arial" w:cs="Arial"/>
          <w:color w:val="000000"/>
        </w:rPr>
        <w:t>he representatives for the t</w:t>
      </w:r>
      <w:r w:rsidR="009D76C0" w:rsidRPr="00BF78C9">
        <w:rPr>
          <w:rStyle w:val="s2"/>
          <w:rFonts w:ascii="Arial" w:hAnsi="Arial" w:cs="Arial"/>
          <w:color w:val="000000"/>
        </w:rPr>
        <w:t>wo entities Mr Nkuna and Mr Negovha</w:t>
      </w:r>
      <w:r w:rsidR="00375D57" w:rsidRPr="00BF78C9">
        <w:rPr>
          <w:rStyle w:val="s2"/>
          <w:rFonts w:ascii="Arial" w:hAnsi="Arial" w:cs="Arial"/>
          <w:color w:val="000000"/>
        </w:rPr>
        <w:t xml:space="preserve"> had not met and Mlangeni Brothers had not retained SPA to prepare the IES.  </w:t>
      </w:r>
      <w:r w:rsidR="00ED2136" w:rsidRPr="00BF78C9">
        <w:rPr>
          <w:rStyle w:val="s2"/>
          <w:rFonts w:ascii="Arial" w:hAnsi="Arial" w:cs="Arial"/>
          <w:color w:val="000000"/>
        </w:rPr>
        <w:t>Yet, the invoice rendered by Sync Professional Accountants (SPA) who prepared the IES, is dated 15 March 2021. The invoice is in respect of Mlangeni Brothers’ accounting fees for 2021. It does not reference the preparation of the IES in respect of the impugned contract.</w:t>
      </w:r>
    </w:p>
    <w:p w14:paraId="01720A6D" w14:textId="11B6BAF9" w:rsidR="002A45CA" w:rsidRPr="00BF78C9" w:rsidRDefault="00D810A0" w:rsidP="00BF78C9">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[33</w:t>
      </w:r>
      <w:r w:rsidR="00375D57" w:rsidRPr="00BF78C9">
        <w:rPr>
          <w:rStyle w:val="s2"/>
          <w:rFonts w:ascii="Arial" w:hAnsi="Arial" w:cs="Arial"/>
          <w:color w:val="000000"/>
        </w:rPr>
        <w:t>]</w:t>
      </w:r>
      <w:r w:rsidR="00375D57" w:rsidRPr="00BF78C9">
        <w:rPr>
          <w:rStyle w:val="s2"/>
          <w:rFonts w:ascii="Arial" w:hAnsi="Arial" w:cs="Arial"/>
          <w:color w:val="000000"/>
        </w:rPr>
        <w:tab/>
      </w:r>
      <w:r w:rsidR="002A45CA" w:rsidRPr="00BF78C9">
        <w:rPr>
          <w:rStyle w:val="s2"/>
          <w:rFonts w:ascii="Arial" w:hAnsi="Arial" w:cs="Arial"/>
          <w:color w:val="000000"/>
        </w:rPr>
        <w:t xml:space="preserve">In the invoice SPA rendered to Mlangeni Brothers, </w:t>
      </w:r>
      <w:r w:rsidR="00ED2136" w:rsidRPr="00BF78C9">
        <w:rPr>
          <w:rStyle w:val="s2"/>
          <w:rFonts w:ascii="Arial" w:hAnsi="Arial" w:cs="Arial"/>
          <w:color w:val="000000"/>
        </w:rPr>
        <w:t xml:space="preserve">it </w:t>
      </w:r>
      <w:r w:rsidR="002A45CA" w:rsidRPr="00BF78C9">
        <w:rPr>
          <w:rStyle w:val="s2"/>
          <w:rFonts w:ascii="Arial" w:hAnsi="Arial" w:cs="Arial"/>
          <w:color w:val="000000"/>
        </w:rPr>
        <w:t xml:space="preserve">charged R150,000 in respect of accounting fees for 2021. This amount is reflected as an operating expense in the IES. Mlangeni Brothers seek a reckoning for this amount as an expenditure it incurred when supplying the PPE items to the GDOH. As already stated, Mlangeni Brothers could not have incurred this fee in 2021 when it only retained SPA in </w:t>
      </w:r>
      <w:r w:rsidR="00F75B35" w:rsidRPr="00BF78C9">
        <w:rPr>
          <w:rStyle w:val="s2"/>
          <w:rFonts w:ascii="Arial" w:hAnsi="Arial" w:cs="Arial"/>
          <w:color w:val="000000"/>
        </w:rPr>
        <w:t xml:space="preserve">March </w:t>
      </w:r>
      <w:r w:rsidR="002A45CA" w:rsidRPr="00BF78C9">
        <w:rPr>
          <w:rStyle w:val="s2"/>
          <w:rFonts w:ascii="Arial" w:hAnsi="Arial" w:cs="Arial"/>
          <w:color w:val="000000"/>
        </w:rPr>
        <w:t>2022 to prepare the IES. </w:t>
      </w:r>
      <w:r w:rsidR="00AE1D0C" w:rsidRPr="00BF78C9">
        <w:rPr>
          <w:rStyle w:val="s2"/>
          <w:rFonts w:ascii="Arial" w:hAnsi="Arial" w:cs="Arial"/>
          <w:color w:val="000000"/>
        </w:rPr>
        <w:t>Further, the IES was only prepared in relation to Mlangeni Brothers’ in</w:t>
      </w:r>
      <w:r>
        <w:rPr>
          <w:rStyle w:val="s2"/>
          <w:rFonts w:ascii="Arial" w:hAnsi="Arial" w:cs="Arial"/>
          <w:color w:val="000000"/>
        </w:rPr>
        <w:t>come and expenditure in respect of</w:t>
      </w:r>
      <w:r w:rsidR="00AE1D0C" w:rsidRPr="00BF78C9">
        <w:rPr>
          <w:rStyle w:val="s2"/>
          <w:rFonts w:ascii="Arial" w:hAnsi="Arial" w:cs="Arial"/>
          <w:color w:val="000000"/>
        </w:rPr>
        <w:t xml:space="preserve"> the </w:t>
      </w:r>
      <w:r w:rsidR="00AD24AE" w:rsidRPr="00BF78C9">
        <w:rPr>
          <w:rStyle w:val="s2"/>
          <w:rFonts w:ascii="Arial" w:hAnsi="Arial" w:cs="Arial"/>
          <w:color w:val="000000"/>
        </w:rPr>
        <w:t>impugned contract</w:t>
      </w:r>
      <w:r>
        <w:rPr>
          <w:rStyle w:val="s2"/>
          <w:rFonts w:ascii="Arial" w:hAnsi="Arial" w:cs="Arial"/>
          <w:color w:val="000000"/>
        </w:rPr>
        <w:t xml:space="preserve"> and not in relation to Mlangeni Brothers’ accounting statements for 2021</w:t>
      </w:r>
      <w:r w:rsidR="00F75B35" w:rsidRPr="00BF78C9">
        <w:rPr>
          <w:rStyle w:val="s2"/>
          <w:rFonts w:ascii="Arial" w:hAnsi="Arial" w:cs="Arial"/>
          <w:color w:val="000000"/>
        </w:rPr>
        <w:t>. The statement is only 3</w:t>
      </w:r>
      <w:r w:rsidR="00AE1D0C" w:rsidRPr="00BF78C9">
        <w:rPr>
          <w:rStyle w:val="s2"/>
          <w:rFonts w:ascii="Arial" w:hAnsi="Arial" w:cs="Arial"/>
          <w:color w:val="000000"/>
        </w:rPr>
        <w:t xml:space="preserve"> pages long. The</w:t>
      </w:r>
      <w:r w:rsidR="00F75B35" w:rsidRPr="00BF78C9">
        <w:rPr>
          <w:rStyle w:val="s2"/>
          <w:rFonts w:ascii="Arial" w:hAnsi="Arial" w:cs="Arial"/>
          <w:color w:val="000000"/>
        </w:rPr>
        <w:t xml:space="preserve"> supporting source documents only comprise of 30</w:t>
      </w:r>
      <w:r w:rsidR="00AE1D0C" w:rsidRPr="00BF78C9">
        <w:rPr>
          <w:rStyle w:val="s2"/>
          <w:rFonts w:ascii="Arial" w:hAnsi="Arial" w:cs="Arial"/>
          <w:color w:val="000000"/>
        </w:rPr>
        <w:t xml:space="preserve"> pages. Even if this fee </w:t>
      </w:r>
      <w:r>
        <w:rPr>
          <w:rStyle w:val="s2"/>
          <w:rFonts w:ascii="Arial" w:hAnsi="Arial" w:cs="Arial"/>
          <w:color w:val="000000"/>
        </w:rPr>
        <w:t>only relates</w:t>
      </w:r>
      <w:r w:rsidR="00AE1D0C" w:rsidRPr="00BF78C9">
        <w:rPr>
          <w:rStyle w:val="s2"/>
          <w:rFonts w:ascii="Arial" w:hAnsi="Arial" w:cs="Arial"/>
          <w:color w:val="000000"/>
        </w:rPr>
        <w:t xml:space="preserve"> to the preparation of the IES, </w:t>
      </w:r>
      <w:r w:rsidR="00042C13" w:rsidRPr="00BF78C9">
        <w:rPr>
          <w:rStyle w:val="s2"/>
          <w:rFonts w:ascii="Arial" w:hAnsi="Arial" w:cs="Arial"/>
          <w:color w:val="000000"/>
        </w:rPr>
        <w:t xml:space="preserve">given the limited scope of the SPA’s mandate, this amount appears overstated. No details of the time spent preparing the IES are provided. Mlangeni Brothers has not filed its contract with SPA. </w:t>
      </w:r>
    </w:p>
    <w:p w14:paraId="0F06B6D7" w14:textId="77777777" w:rsidR="00ED2136" w:rsidRPr="00BF78C9" w:rsidRDefault="00ED2136" w:rsidP="00BF78C9">
      <w:pPr>
        <w:pStyle w:val="p2"/>
        <w:spacing w:before="240" w:beforeAutospacing="0" w:after="0" w:afterAutospacing="0" w:line="360" w:lineRule="auto"/>
        <w:jc w:val="both"/>
        <w:rPr>
          <w:rFonts w:ascii="Arial" w:hAnsi="Arial" w:cs="Arial"/>
          <w:color w:val="000000"/>
        </w:rPr>
      </w:pPr>
    </w:p>
    <w:p w14:paraId="0FA11546" w14:textId="77777777" w:rsidR="002A45CA" w:rsidRPr="00BF78C9" w:rsidRDefault="002A45CA" w:rsidP="00BF78C9">
      <w:pPr>
        <w:pStyle w:val="p2"/>
        <w:spacing w:before="240" w:beforeAutospacing="0" w:after="0" w:afterAutospacing="0" w:line="360" w:lineRule="auto"/>
        <w:rPr>
          <w:rFonts w:ascii="Arial" w:hAnsi="Arial" w:cs="Arial"/>
          <w:i/>
          <w:color w:val="000000"/>
        </w:rPr>
      </w:pPr>
      <w:r w:rsidRPr="00BF78C9">
        <w:rPr>
          <w:rStyle w:val="s3"/>
          <w:rFonts w:ascii="Arial" w:hAnsi="Arial" w:cs="Arial"/>
          <w:bCs/>
          <w:i/>
          <w:color w:val="000000"/>
        </w:rPr>
        <w:t>Secure storage warehousing and security costs</w:t>
      </w:r>
    </w:p>
    <w:p w14:paraId="31B9E221" w14:textId="00B02DED" w:rsidR="002A45CA" w:rsidRPr="00BF78C9" w:rsidRDefault="00D810A0"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[34</w:t>
      </w:r>
      <w:r w:rsidR="00375D57" w:rsidRPr="00BF78C9">
        <w:rPr>
          <w:rStyle w:val="s2"/>
          <w:rFonts w:ascii="Arial" w:hAnsi="Arial" w:cs="Arial"/>
          <w:color w:val="000000"/>
        </w:rPr>
        <w:t>]</w:t>
      </w:r>
      <w:r w:rsidR="00375D57" w:rsidRPr="00BF78C9">
        <w:rPr>
          <w:rStyle w:val="s2"/>
          <w:rFonts w:ascii="Arial" w:hAnsi="Arial" w:cs="Arial"/>
          <w:color w:val="000000"/>
        </w:rPr>
        <w:tab/>
        <w:t>Mlangeni Brothers allege</w:t>
      </w:r>
      <w:r>
        <w:rPr>
          <w:rStyle w:val="s2"/>
          <w:rFonts w:ascii="Arial" w:hAnsi="Arial" w:cs="Arial"/>
          <w:color w:val="000000"/>
        </w:rPr>
        <w:t>s</w:t>
      </w:r>
      <w:r w:rsidR="002A45CA" w:rsidRPr="00BF78C9">
        <w:rPr>
          <w:rStyle w:val="s2"/>
          <w:rFonts w:ascii="Arial" w:hAnsi="Arial" w:cs="Arial"/>
          <w:color w:val="000000"/>
        </w:rPr>
        <w:t xml:space="preserve"> to have incurred R75,000 in respect of secure storage and warehousing costs and R114, 000 in respect of security costs. According to Mr Nkuna, Mlangeni Brothers stored the PPE items with Health Supplies (Pty) Ltd </w:t>
      </w:r>
      <w:r w:rsidR="0041186B" w:rsidRPr="00BF78C9">
        <w:rPr>
          <w:rStyle w:val="s2"/>
          <w:rFonts w:ascii="Arial" w:hAnsi="Arial" w:cs="Arial"/>
          <w:color w:val="000000"/>
        </w:rPr>
        <w:t xml:space="preserve">(Health Supplies) </w:t>
      </w:r>
      <w:r w:rsidR="00787067">
        <w:rPr>
          <w:rStyle w:val="s2"/>
          <w:rFonts w:ascii="Arial" w:hAnsi="Arial" w:cs="Arial"/>
          <w:color w:val="000000"/>
        </w:rPr>
        <w:t>because it offered a secure storage. Health Supplies</w:t>
      </w:r>
      <w:r w:rsidR="002A45CA" w:rsidRPr="00BF78C9">
        <w:rPr>
          <w:rStyle w:val="s2"/>
          <w:rFonts w:ascii="Arial" w:hAnsi="Arial" w:cs="Arial"/>
          <w:color w:val="000000"/>
        </w:rPr>
        <w:t xml:space="preserve"> also package</w:t>
      </w:r>
      <w:r w:rsidR="00ED2136" w:rsidRPr="00BF78C9">
        <w:rPr>
          <w:rStyle w:val="s2"/>
          <w:rFonts w:ascii="Arial" w:hAnsi="Arial" w:cs="Arial"/>
          <w:color w:val="000000"/>
        </w:rPr>
        <w:t>d</w:t>
      </w:r>
      <w:r w:rsidR="002A45CA" w:rsidRPr="00BF78C9">
        <w:rPr>
          <w:rStyle w:val="s2"/>
          <w:rFonts w:ascii="Arial" w:hAnsi="Arial" w:cs="Arial"/>
          <w:color w:val="000000"/>
        </w:rPr>
        <w:t xml:space="preserve"> and label</w:t>
      </w:r>
      <w:r w:rsidR="00ED2136" w:rsidRPr="00BF78C9">
        <w:rPr>
          <w:rStyle w:val="s2"/>
          <w:rFonts w:ascii="Arial" w:hAnsi="Arial" w:cs="Arial"/>
          <w:color w:val="000000"/>
        </w:rPr>
        <w:t>led</w:t>
      </w:r>
      <w:r w:rsidR="002A45CA" w:rsidRPr="00BF78C9">
        <w:rPr>
          <w:rStyle w:val="s2"/>
          <w:rFonts w:ascii="Arial" w:hAnsi="Arial" w:cs="Arial"/>
          <w:color w:val="000000"/>
        </w:rPr>
        <w:t xml:space="preserve"> the PPE items in accordance with the GDOH requirements. </w:t>
      </w:r>
      <w:r w:rsidR="00787067">
        <w:rPr>
          <w:rStyle w:val="s2"/>
          <w:rFonts w:ascii="Arial" w:hAnsi="Arial" w:cs="Arial"/>
          <w:color w:val="000000"/>
        </w:rPr>
        <w:t xml:space="preserve">It </w:t>
      </w:r>
      <w:r w:rsidR="002A45CA" w:rsidRPr="00BF78C9">
        <w:rPr>
          <w:rStyle w:val="s2"/>
          <w:rFonts w:ascii="Arial" w:hAnsi="Arial" w:cs="Arial"/>
          <w:color w:val="000000"/>
        </w:rPr>
        <w:t xml:space="preserve">also secured the PPE </w:t>
      </w:r>
      <w:r w:rsidR="00787067">
        <w:rPr>
          <w:rStyle w:val="s2"/>
          <w:rFonts w:ascii="Arial" w:hAnsi="Arial" w:cs="Arial"/>
          <w:color w:val="000000"/>
        </w:rPr>
        <w:t xml:space="preserve">items </w:t>
      </w:r>
      <w:r w:rsidR="002A45CA" w:rsidRPr="00BF78C9">
        <w:rPr>
          <w:rStyle w:val="s2"/>
          <w:rFonts w:ascii="Arial" w:hAnsi="Arial" w:cs="Arial"/>
          <w:color w:val="000000"/>
        </w:rPr>
        <w:t>when transport</w:t>
      </w:r>
      <w:r w:rsidR="00787067">
        <w:rPr>
          <w:rStyle w:val="s2"/>
          <w:rFonts w:ascii="Arial" w:hAnsi="Arial" w:cs="Arial"/>
          <w:color w:val="000000"/>
        </w:rPr>
        <w:t>ing them</w:t>
      </w:r>
      <w:r w:rsidR="00181C49" w:rsidRPr="00BF78C9">
        <w:rPr>
          <w:rStyle w:val="s2"/>
          <w:rFonts w:ascii="Arial" w:hAnsi="Arial" w:cs="Arial"/>
          <w:color w:val="000000"/>
        </w:rPr>
        <w:t xml:space="preserve"> </w:t>
      </w:r>
      <w:r w:rsidR="00375D57" w:rsidRPr="00BF78C9">
        <w:rPr>
          <w:rStyle w:val="s2"/>
          <w:rFonts w:ascii="Arial" w:hAnsi="Arial" w:cs="Arial"/>
          <w:color w:val="000000"/>
        </w:rPr>
        <w:t>to its destination</w:t>
      </w:r>
      <w:r w:rsidR="002A45CA" w:rsidRPr="00BF78C9">
        <w:rPr>
          <w:rStyle w:val="s2"/>
          <w:rFonts w:ascii="Arial" w:hAnsi="Arial" w:cs="Arial"/>
          <w:color w:val="000000"/>
        </w:rPr>
        <w:t>. </w:t>
      </w:r>
      <w:r w:rsidR="00ED2136" w:rsidRPr="00BF78C9">
        <w:rPr>
          <w:rStyle w:val="s2"/>
          <w:rFonts w:ascii="Arial" w:hAnsi="Arial" w:cs="Arial"/>
          <w:color w:val="000000"/>
        </w:rPr>
        <w:t>The destination is not specified.</w:t>
      </w:r>
    </w:p>
    <w:p w14:paraId="4324D6F4" w14:textId="6854E127" w:rsidR="002A45CA" w:rsidRPr="00BF78C9" w:rsidRDefault="00D810A0" w:rsidP="00BF78C9">
      <w:pPr>
        <w:pStyle w:val="p2"/>
        <w:spacing w:before="240" w:beforeAutospacing="0" w:after="0" w:afterAutospacing="0" w:line="360" w:lineRule="auto"/>
        <w:rPr>
          <w:rFonts w:ascii="Arial" w:hAnsi="Arial" w:cs="Arial"/>
          <w:color w:val="000000"/>
        </w:rPr>
      </w:pPr>
      <w:r>
        <w:rPr>
          <w:rStyle w:val="s2"/>
          <w:rFonts w:ascii="Arial" w:hAnsi="Arial" w:cs="Arial"/>
          <w:color w:val="000000"/>
        </w:rPr>
        <w:t>[35</w:t>
      </w:r>
      <w:r w:rsidR="00375D57" w:rsidRPr="00BF78C9">
        <w:rPr>
          <w:rStyle w:val="s2"/>
          <w:rFonts w:ascii="Arial" w:hAnsi="Arial" w:cs="Arial"/>
          <w:color w:val="000000"/>
        </w:rPr>
        <w:t>]</w:t>
      </w:r>
      <w:r w:rsidR="00375D57" w:rsidRPr="00BF78C9">
        <w:rPr>
          <w:rStyle w:val="s2"/>
          <w:rFonts w:ascii="Arial" w:hAnsi="Arial" w:cs="Arial"/>
          <w:color w:val="000000"/>
        </w:rPr>
        <w:tab/>
      </w:r>
      <w:r w:rsidR="002A45CA" w:rsidRPr="00BF78C9">
        <w:rPr>
          <w:rStyle w:val="s2"/>
          <w:rFonts w:ascii="Arial" w:hAnsi="Arial" w:cs="Arial"/>
          <w:color w:val="000000"/>
        </w:rPr>
        <w:t>Mr Nkun</w:t>
      </w:r>
      <w:r w:rsidR="00ED2136" w:rsidRPr="00BF78C9">
        <w:rPr>
          <w:rStyle w:val="s2"/>
          <w:rFonts w:ascii="Arial" w:hAnsi="Arial" w:cs="Arial"/>
          <w:color w:val="000000"/>
        </w:rPr>
        <w:t>a does not specify whether the storage costs and security</w:t>
      </w:r>
      <w:r w:rsidR="002A45CA" w:rsidRPr="00BF78C9">
        <w:rPr>
          <w:rStyle w:val="s2"/>
          <w:rFonts w:ascii="Arial" w:hAnsi="Arial" w:cs="Arial"/>
          <w:color w:val="000000"/>
        </w:rPr>
        <w:t xml:space="preserve"> charges</w:t>
      </w:r>
      <w:r w:rsidR="00DC3762" w:rsidRPr="00BF78C9">
        <w:rPr>
          <w:rStyle w:val="s2"/>
          <w:rFonts w:ascii="Arial" w:hAnsi="Arial" w:cs="Arial"/>
          <w:color w:val="000000"/>
        </w:rPr>
        <w:t xml:space="preserve"> relate to boxes supplied by Latela, Mega 3D or Golden Miles</w:t>
      </w:r>
      <w:r w:rsidR="002A45CA" w:rsidRPr="00BF78C9">
        <w:rPr>
          <w:rStyle w:val="s2"/>
          <w:rFonts w:ascii="Arial" w:hAnsi="Arial" w:cs="Arial"/>
          <w:color w:val="000000"/>
        </w:rPr>
        <w:t>. </w:t>
      </w:r>
    </w:p>
    <w:p w14:paraId="7757315B" w14:textId="5A88DA02" w:rsidR="002A45CA" w:rsidRPr="00BF78C9" w:rsidRDefault="00C15669"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w:t>
      </w:r>
      <w:r w:rsidR="00D810A0">
        <w:rPr>
          <w:rStyle w:val="s2"/>
          <w:rFonts w:ascii="Arial" w:hAnsi="Arial" w:cs="Arial"/>
          <w:color w:val="000000"/>
        </w:rPr>
        <w:t>36</w:t>
      </w:r>
      <w:r w:rsidR="00375D57" w:rsidRPr="00BF78C9">
        <w:rPr>
          <w:rStyle w:val="s2"/>
          <w:rFonts w:ascii="Arial" w:hAnsi="Arial" w:cs="Arial"/>
          <w:color w:val="000000"/>
        </w:rPr>
        <w:t>]</w:t>
      </w:r>
      <w:r w:rsidR="00375D57" w:rsidRPr="00BF78C9">
        <w:rPr>
          <w:rStyle w:val="s2"/>
          <w:rFonts w:ascii="Arial" w:hAnsi="Arial" w:cs="Arial"/>
          <w:color w:val="000000"/>
        </w:rPr>
        <w:tab/>
      </w:r>
      <w:r w:rsidR="00ED2136" w:rsidRPr="00BF78C9">
        <w:rPr>
          <w:rStyle w:val="s2"/>
          <w:rFonts w:ascii="Arial" w:hAnsi="Arial" w:cs="Arial"/>
          <w:color w:val="000000"/>
        </w:rPr>
        <w:t>In the</w:t>
      </w:r>
      <w:r w:rsidR="002A45CA" w:rsidRPr="00BF78C9">
        <w:rPr>
          <w:rStyle w:val="s2"/>
          <w:rFonts w:ascii="Arial" w:hAnsi="Arial" w:cs="Arial"/>
          <w:color w:val="000000"/>
        </w:rPr>
        <w:t xml:space="preserve"> answering affidavit, the S</w:t>
      </w:r>
      <w:r w:rsidR="006909E9">
        <w:rPr>
          <w:rStyle w:val="s2"/>
          <w:rFonts w:ascii="Arial" w:hAnsi="Arial" w:cs="Arial"/>
          <w:color w:val="000000"/>
        </w:rPr>
        <w:t>IU</w:t>
      </w:r>
      <w:r w:rsidR="00ED2136" w:rsidRPr="00BF78C9">
        <w:rPr>
          <w:rStyle w:val="s2"/>
          <w:rFonts w:ascii="Arial" w:hAnsi="Arial" w:cs="Arial"/>
          <w:color w:val="000000"/>
        </w:rPr>
        <w:t xml:space="preserve"> filed in response to Mlangeni Brothers’ application for condonation and monetary judgement, it</w:t>
      </w:r>
      <w:r w:rsidR="002A45CA" w:rsidRPr="00BF78C9">
        <w:rPr>
          <w:rStyle w:val="s2"/>
          <w:rFonts w:ascii="Arial" w:hAnsi="Arial" w:cs="Arial"/>
          <w:color w:val="000000"/>
        </w:rPr>
        <w:t xml:space="preserve"> points out that </w:t>
      </w:r>
      <w:r w:rsidR="009A0DDC" w:rsidRPr="00BF78C9">
        <w:rPr>
          <w:rStyle w:val="s2"/>
          <w:rFonts w:ascii="Arial" w:hAnsi="Arial" w:cs="Arial"/>
          <w:color w:val="000000"/>
        </w:rPr>
        <w:t xml:space="preserve">on 30 May 2020, </w:t>
      </w:r>
      <w:r w:rsidR="002A45CA" w:rsidRPr="00BF78C9">
        <w:rPr>
          <w:rStyle w:val="s2"/>
          <w:rFonts w:ascii="Arial" w:hAnsi="Arial" w:cs="Arial"/>
          <w:color w:val="000000"/>
        </w:rPr>
        <w:t xml:space="preserve">Golden Miles </w:t>
      </w:r>
      <w:r w:rsidR="009A0DDC" w:rsidRPr="00BF78C9">
        <w:rPr>
          <w:rStyle w:val="s2"/>
          <w:rFonts w:ascii="Arial" w:hAnsi="Arial" w:cs="Arial"/>
          <w:color w:val="000000"/>
        </w:rPr>
        <w:t>was approached by Mlangeni Brothers to supply PPE items to it. Between 4 June 2020 and 23 July 2020, Golden Miles</w:t>
      </w:r>
      <w:r w:rsidR="002A45CA" w:rsidRPr="00BF78C9">
        <w:rPr>
          <w:rStyle w:val="s2"/>
          <w:rFonts w:ascii="Arial" w:hAnsi="Arial" w:cs="Arial"/>
          <w:color w:val="000000"/>
        </w:rPr>
        <w:t xml:space="preserve"> supp</w:t>
      </w:r>
      <w:r w:rsidR="00F75B35" w:rsidRPr="00BF78C9">
        <w:rPr>
          <w:rStyle w:val="s2"/>
          <w:rFonts w:ascii="Arial" w:hAnsi="Arial" w:cs="Arial"/>
          <w:color w:val="000000"/>
        </w:rPr>
        <w:t>lied Mlangeni Brothers with 55, 460 boxes</w:t>
      </w:r>
      <w:r w:rsidR="00ED2136" w:rsidRPr="00BF78C9">
        <w:rPr>
          <w:rStyle w:val="s2"/>
          <w:rFonts w:ascii="Arial" w:hAnsi="Arial" w:cs="Arial"/>
          <w:color w:val="000000"/>
        </w:rPr>
        <w:t xml:space="preserve"> of PPE item</w:t>
      </w:r>
      <w:r w:rsidR="002A45CA" w:rsidRPr="00BF78C9">
        <w:rPr>
          <w:rStyle w:val="s2"/>
          <w:rFonts w:ascii="Arial" w:hAnsi="Arial" w:cs="Arial"/>
          <w:color w:val="000000"/>
        </w:rPr>
        <w:t xml:space="preserve"> in respect of the </w:t>
      </w:r>
      <w:r w:rsidR="00AD24AE" w:rsidRPr="00BF78C9">
        <w:rPr>
          <w:rStyle w:val="s2"/>
          <w:rFonts w:ascii="Arial" w:hAnsi="Arial" w:cs="Arial"/>
          <w:color w:val="000000"/>
        </w:rPr>
        <w:t>impugned contract</w:t>
      </w:r>
      <w:r w:rsidR="009A0DDC" w:rsidRPr="00BF78C9">
        <w:rPr>
          <w:rStyle w:val="s2"/>
          <w:rFonts w:ascii="Arial" w:hAnsi="Arial" w:cs="Arial"/>
          <w:color w:val="000000"/>
        </w:rPr>
        <w:t xml:space="preserve">. </w:t>
      </w:r>
      <w:r w:rsidR="00787067">
        <w:rPr>
          <w:rStyle w:val="s2"/>
          <w:rFonts w:ascii="Arial" w:hAnsi="Arial" w:cs="Arial"/>
          <w:color w:val="000000"/>
        </w:rPr>
        <w:t xml:space="preserve">Golden Miles’ Mr Van Vuuren confirmed this in a confirmatory affidavit. </w:t>
      </w:r>
      <w:r w:rsidR="009A0DDC" w:rsidRPr="00BF78C9">
        <w:rPr>
          <w:rStyle w:val="s2"/>
          <w:rFonts w:ascii="Arial" w:hAnsi="Arial" w:cs="Arial"/>
          <w:color w:val="000000"/>
        </w:rPr>
        <w:t>Golden Miles</w:t>
      </w:r>
      <w:r w:rsidR="002A45CA" w:rsidRPr="00BF78C9">
        <w:rPr>
          <w:rStyle w:val="s2"/>
          <w:rFonts w:ascii="Arial" w:hAnsi="Arial" w:cs="Arial"/>
          <w:color w:val="000000"/>
        </w:rPr>
        <w:t xml:space="preserve"> delivered the PPE items </w:t>
      </w:r>
      <w:r w:rsidR="00F75B35" w:rsidRPr="00BF78C9">
        <w:rPr>
          <w:rStyle w:val="s2"/>
          <w:rFonts w:ascii="Arial" w:hAnsi="Arial" w:cs="Arial"/>
          <w:color w:val="000000"/>
        </w:rPr>
        <w:t xml:space="preserve">directly </w:t>
      </w:r>
      <w:r w:rsidR="002A45CA" w:rsidRPr="00BF78C9">
        <w:rPr>
          <w:rStyle w:val="s2"/>
          <w:rFonts w:ascii="Arial" w:hAnsi="Arial" w:cs="Arial"/>
          <w:color w:val="000000"/>
        </w:rPr>
        <w:t xml:space="preserve">to </w:t>
      </w:r>
      <w:r w:rsidR="00D16A76" w:rsidRPr="00BF78C9">
        <w:rPr>
          <w:rStyle w:val="s2"/>
          <w:rFonts w:ascii="Arial" w:hAnsi="Arial" w:cs="Arial"/>
          <w:color w:val="000000"/>
        </w:rPr>
        <w:t xml:space="preserve">Kushesh Express and </w:t>
      </w:r>
      <w:r w:rsidR="00F75B35" w:rsidRPr="00BF78C9">
        <w:rPr>
          <w:rStyle w:val="s2"/>
          <w:rFonts w:ascii="Arial" w:hAnsi="Arial" w:cs="Arial"/>
          <w:color w:val="000000"/>
        </w:rPr>
        <w:t>3G Wareh</w:t>
      </w:r>
      <w:r w:rsidR="00D16A76" w:rsidRPr="00BF78C9">
        <w:rPr>
          <w:rStyle w:val="s2"/>
          <w:rFonts w:ascii="Arial" w:hAnsi="Arial" w:cs="Arial"/>
          <w:color w:val="000000"/>
        </w:rPr>
        <w:t>ouse</w:t>
      </w:r>
      <w:r w:rsidR="00ED2136" w:rsidRPr="00BF78C9">
        <w:rPr>
          <w:rStyle w:val="s2"/>
          <w:rFonts w:ascii="Arial" w:hAnsi="Arial" w:cs="Arial"/>
          <w:color w:val="000000"/>
        </w:rPr>
        <w:t xml:space="preserve">, who according to </w:t>
      </w:r>
      <w:r w:rsidR="00D16A76" w:rsidRPr="00BF78C9">
        <w:rPr>
          <w:rStyle w:val="s2"/>
          <w:rFonts w:ascii="Arial" w:hAnsi="Arial" w:cs="Arial"/>
          <w:color w:val="000000"/>
        </w:rPr>
        <w:t>Ms Mulligan and Ms Van Rooyen</w:t>
      </w:r>
      <w:r w:rsidR="00ED2136" w:rsidRPr="00BF78C9">
        <w:rPr>
          <w:rStyle w:val="s2"/>
          <w:rFonts w:ascii="Arial" w:hAnsi="Arial" w:cs="Arial"/>
          <w:color w:val="000000"/>
        </w:rPr>
        <w:t xml:space="preserve"> </w:t>
      </w:r>
      <w:r w:rsidR="002A45CA" w:rsidRPr="00BF78C9">
        <w:rPr>
          <w:rStyle w:val="s2"/>
          <w:rFonts w:ascii="Arial" w:hAnsi="Arial" w:cs="Arial"/>
          <w:color w:val="000000"/>
        </w:rPr>
        <w:t>were contracted by the GDOH to receive PPE items from its suppliers on its behalf, warehouse and dispatched it to the end user public health facilities. Therefore, the serv</w:t>
      </w:r>
      <w:r w:rsidR="00181C49" w:rsidRPr="00BF78C9">
        <w:rPr>
          <w:rStyle w:val="s2"/>
          <w:rFonts w:ascii="Arial" w:hAnsi="Arial" w:cs="Arial"/>
          <w:color w:val="000000"/>
        </w:rPr>
        <w:t>ic</w:t>
      </w:r>
      <w:r w:rsidR="002A45CA" w:rsidRPr="00BF78C9">
        <w:rPr>
          <w:rStyle w:val="s2"/>
          <w:rFonts w:ascii="Arial" w:hAnsi="Arial" w:cs="Arial"/>
          <w:color w:val="000000"/>
        </w:rPr>
        <w:t>es rendered by Health Supp</w:t>
      </w:r>
      <w:r w:rsidR="009A0DDC" w:rsidRPr="00BF78C9">
        <w:rPr>
          <w:rStyle w:val="s2"/>
          <w:rFonts w:ascii="Arial" w:hAnsi="Arial" w:cs="Arial"/>
          <w:color w:val="000000"/>
        </w:rPr>
        <w:t>liers did not relate to the 55,460</w:t>
      </w:r>
      <w:r w:rsidR="002A45CA" w:rsidRPr="00BF78C9">
        <w:rPr>
          <w:rStyle w:val="s2"/>
          <w:rFonts w:ascii="Arial" w:hAnsi="Arial" w:cs="Arial"/>
          <w:color w:val="000000"/>
        </w:rPr>
        <w:t xml:space="preserve"> boxes Golden Miles</w:t>
      </w:r>
      <w:r w:rsidR="009A0DDC" w:rsidRPr="00BF78C9">
        <w:rPr>
          <w:rStyle w:val="s2"/>
          <w:rFonts w:ascii="Arial" w:hAnsi="Arial" w:cs="Arial"/>
          <w:color w:val="000000"/>
        </w:rPr>
        <w:t xml:space="preserve"> supplied to Mlangeni Brothers</w:t>
      </w:r>
      <w:r w:rsidR="002A45CA" w:rsidRPr="00BF78C9">
        <w:rPr>
          <w:rStyle w:val="s2"/>
          <w:rFonts w:ascii="Arial" w:hAnsi="Arial" w:cs="Arial"/>
          <w:color w:val="000000"/>
        </w:rPr>
        <w:t>. </w:t>
      </w:r>
    </w:p>
    <w:p w14:paraId="670D68FE" w14:textId="345773A1" w:rsidR="002A45CA" w:rsidRPr="00BF78C9" w:rsidRDefault="00D810A0"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[37</w:t>
      </w:r>
      <w:r w:rsidR="00375D57" w:rsidRPr="00BF78C9">
        <w:rPr>
          <w:rStyle w:val="s2"/>
          <w:rFonts w:ascii="Arial" w:hAnsi="Arial" w:cs="Arial"/>
          <w:color w:val="000000"/>
        </w:rPr>
        <w:t>]</w:t>
      </w:r>
      <w:r w:rsidR="00375D57" w:rsidRPr="00BF78C9">
        <w:rPr>
          <w:rStyle w:val="s2"/>
          <w:rFonts w:ascii="Arial" w:hAnsi="Arial" w:cs="Arial"/>
          <w:color w:val="000000"/>
        </w:rPr>
        <w:tab/>
      </w:r>
      <w:r w:rsidR="002A45CA" w:rsidRPr="00BF78C9">
        <w:rPr>
          <w:rStyle w:val="s2"/>
          <w:rFonts w:ascii="Arial" w:hAnsi="Arial" w:cs="Arial"/>
          <w:color w:val="000000"/>
        </w:rPr>
        <w:t xml:space="preserve">During </w:t>
      </w:r>
      <w:r w:rsidR="00D16A76" w:rsidRPr="00BF78C9">
        <w:rPr>
          <w:rStyle w:val="s2"/>
          <w:rFonts w:ascii="Arial" w:hAnsi="Arial" w:cs="Arial"/>
          <w:color w:val="000000"/>
        </w:rPr>
        <w:t xml:space="preserve">the cross examination of Mr Varachia, it emerged that the SIU only investigated this issue in relation to the PPE items supplied by Golden Miles and not those supplied by Latela and </w:t>
      </w:r>
      <w:r w:rsidR="000E18B4" w:rsidRPr="00BF78C9">
        <w:rPr>
          <w:rStyle w:val="s2"/>
          <w:rFonts w:ascii="Arial" w:hAnsi="Arial" w:cs="Arial"/>
          <w:color w:val="000000"/>
        </w:rPr>
        <w:t xml:space="preserve">Mega 3D. During </w:t>
      </w:r>
      <w:r w:rsidR="002A45CA" w:rsidRPr="00BF78C9">
        <w:rPr>
          <w:rStyle w:val="s2"/>
          <w:rFonts w:ascii="Arial" w:hAnsi="Arial" w:cs="Arial"/>
          <w:color w:val="000000"/>
        </w:rPr>
        <w:t xml:space="preserve">argument, counsel for Mlangeni Brothers argued that the services rendered by Health Suppliers only relate </w:t>
      </w:r>
      <w:r w:rsidR="009A0DDC" w:rsidRPr="00BF78C9">
        <w:rPr>
          <w:rStyle w:val="s2"/>
          <w:rFonts w:ascii="Arial" w:hAnsi="Arial" w:cs="Arial"/>
          <w:color w:val="000000"/>
        </w:rPr>
        <w:t>to the PPE items supplied by Latela and Mega 3D</w:t>
      </w:r>
      <w:r w:rsidR="002A45CA" w:rsidRPr="00BF78C9">
        <w:rPr>
          <w:rStyle w:val="s2"/>
          <w:rFonts w:ascii="Arial" w:hAnsi="Arial" w:cs="Arial"/>
          <w:color w:val="000000"/>
        </w:rPr>
        <w:t>. I have difficulty with accep</w:t>
      </w:r>
      <w:r w:rsidR="00B07F39" w:rsidRPr="00BF78C9">
        <w:rPr>
          <w:rStyle w:val="s2"/>
          <w:rFonts w:ascii="Arial" w:hAnsi="Arial" w:cs="Arial"/>
          <w:color w:val="000000"/>
        </w:rPr>
        <w:t>ting this argument because it</w:t>
      </w:r>
      <w:r w:rsidR="002A45CA" w:rsidRPr="00BF78C9">
        <w:rPr>
          <w:rStyle w:val="s2"/>
          <w:rFonts w:ascii="Arial" w:hAnsi="Arial" w:cs="Arial"/>
          <w:color w:val="000000"/>
        </w:rPr>
        <w:t xml:space="preserve"> is not consistent with Mlangeni Brothers’ case</w:t>
      </w:r>
      <w:r w:rsidR="00B07F39" w:rsidRPr="00BF78C9">
        <w:rPr>
          <w:rStyle w:val="s2"/>
          <w:rFonts w:ascii="Arial" w:hAnsi="Arial" w:cs="Arial"/>
          <w:color w:val="000000"/>
        </w:rPr>
        <w:t xml:space="preserve"> as set out in its founding affidavit</w:t>
      </w:r>
      <w:r w:rsidR="002A45CA" w:rsidRPr="00BF78C9">
        <w:rPr>
          <w:rStyle w:val="s2"/>
          <w:rFonts w:ascii="Arial" w:hAnsi="Arial" w:cs="Arial"/>
          <w:color w:val="000000"/>
        </w:rPr>
        <w:t xml:space="preserve">. </w:t>
      </w:r>
      <w:r w:rsidR="00787067">
        <w:rPr>
          <w:rStyle w:val="s2"/>
          <w:rFonts w:ascii="Arial" w:hAnsi="Arial" w:cs="Arial"/>
          <w:color w:val="000000"/>
        </w:rPr>
        <w:t>Its case is</w:t>
      </w:r>
      <w:r w:rsidR="002A45CA" w:rsidRPr="00BF78C9">
        <w:rPr>
          <w:rStyle w:val="s2"/>
          <w:rFonts w:ascii="Arial" w:hAnsi="Arial" w:cs="Arial"/>
          <w:color w:val="000000"/>
        </w:rPr>
        <w:t xml:space="preserve"> that it incurred secure storage and warehousing costs for all PPE items. It did not segregate these costs in respect of each </w:t>
      </w:r>
      <w:r w:rsidR="00375D57" w:rsidRPr="00BF78C9">
        <w:rPr>
          <w:rStyle w:val="s2"/>
          <w:rFonts w:ascii="Arial" w:hAnsi="Arial" w:cs="Arial"/>
          <w:color w:val="000000"/>
        </w:rPr>
        <w:t>supplier</w:t>
      </w:r>
      <w:r w:rsidR="009A0DDC" w:rsidRPr="00BF78C9">
        <w:rPr>
          <w:rStyle w:val="s2"/>
          <w:rFonts w:ascii="Arial" w:hAnsi="Arial" w:cs="Arial"/>
          <w:color w:val="000000"/>
        </w:rPr>
        <w:t xml:space="preserve">. </w:t>
      </w:r>
      <w:r w:rsidR="00DC3762" w:rsidRPr="00BF78C9">
        <w:rPr>
          <w:rStyle w:val="s2"/>
          <w:rFonts w:ascii="Arial" w:hAnsi="Arial" w:cs="Arial"/>
          <w:color w:val="000000"/>
        </w:rPr>
        <w:t xml:space="preserve">On Mlangeni Brother’s version, </w:t>
      </w:r>
      <w:r w:rsidR="009A0DDC" w:rsidRPr="00BF78C9">
        <w:rPr>
          <w:rStyle w:val="s2"/>
          <w:rFonts w:ascii="Arial" w:hAnsi="Arial" w:cs="Arial"/>
          <w:color w:val="000000"/>
        </w:rPr>
        <w:t>Latela and Mega 3D</w:t>
      </w:r>
      <w:r w:rsidR="00DC3762" w:rsidRPr="00BF78C9">
        <w:rPr>
          <w:rStyle w:val="s2"/>
          <w:rFonts w:ascii="Arial" w:hAnsi="Arial" w:cs="Arial"/>
          <w:color w:val="000000"/>
        </w:rPr>
        <w:t xml:space="preserve"> only supplied 3,210 and 6,010</w:t>
      </w:r>
      <w:r w:rsidR="002A45CA" w:rsidRPr="00BF78C9">
        <w:rPr>
          <w:rStyle w:val="s2"/>
          <w:rFonts w:ascii="Arial" w:hAnsi="Arial" w:cs="Arial"/>
          <w:color w:val="000000"/>
        </w:rPr>
        <w:t xml:space="preserve"> boxes</w:t>
      </w:r>
      <w:r w:rsidR="009A0DDC" w:rsidRPr="00BF78C9">
        <w:rPr>
          <w:rStyle w:val="s2"/>
          <w:rFonts w:ascii="Arial" w:hAnsi="Arial" w:cs="Arial"/>
          <w:color w:val="000000"/>
        </w:rPr>
        <w:t xml:space="preserve"> respectively</w:t>
      </w:r>
      <w:r w:rsidR="002A45CA" w:rsidRPr="00BF78C9">
        <w:rPr>
          <w:rStyle w:val="s2"/>
          <w:rFonts w:ascii="Arial" w:hAnsi="Arial" w:cs="Arial"/>
          <w:color w:val="000000"/>
        </w:rPr>
        <w:t>. It cannot be that the</w:t>
      </w:r>
      <w:r w:rsidR="00DC3762" w:rsidRPr="00BF78C9">
        <w:rPr>
          <w:rStyle w:val="s2"/>
          <w:rFonts w:ascii="Arial" w:hAnsi="Arial" w:cs="Arial"/>
          <w:color w:val="000000"/>
        </w:rPr>
        <w:t xml:space="preserve"> amount of R189,000</w:t>
      </w:r>
      <w:r w:rsidR="002A45CA" w:rsidRPr="00BF78C9">
        <w:rPr>
          <w:rStyle w:val="s2"/>
          <w:rFonts w:ascii="Arial" w:hAnsi="Arial" w:cs="Arial"/>
          <w:color w:val="000000"/>
        </w:rPr>
        <w:t xml:space="preserve"> which was p</w:t>
      </w:r>
      <w:r w:rsidR="009A0DDC" w:rsidRPr="00BF78C9">
        <w:rPr>
          <w:rStyle w:val="s2"/>
          <w:rFonts w:ascii="Arial" w:hAnsi="Arial" w:cs="Arial"/>
          <w:color w:val="000000"/>
        </w:rPr>
        <w:t>urportedly charged for secure storage and security for</w:t>
      </w:r>
      <w:r w:rsidR="002A45CA" w:rsidRPr="00BF78C9">
        <w:rPr>
          <w:rStyle w:val="s2"/>
          <w:rFonts w:ascii="Arial" w:hAnsi="Arial" w:cs="Arial"/>
          <w:color w:val="000000"/>
        </w:rPr>
        <w:t xml:space="preserve"> PPE items supplied by all three suppliers should now be considered only to rel</w:t>
      </w:r>
      <w:r w:rsidR="009A0DDC" w:rsidRPr="00BF78C9">
        <w:rPr>
          <w:rStyle w:val="s2"/>
          <w:rFonts w:ascii="Arial" w:hAnsi="Arial" w:cs="Arial"/>
          <w:color w:val="000000"/>
        </w:rPr>
        <w:t>ate to PPE items supplied by Latela and Mega 3D</w:t>
      </w:r>
      <w:r w:rsidR="002A45CA" w:rsidRPr="00BF78C9">
        <w:rPr>
          <w:rStyle w:val="s2"/>
          <w:rFonts w:ascii="Arial" w:hAnsi="Arial" w:cs="Arial"/>
          <w:color w:val="000000"/>
        </w:rPr>
        <w:t xml:space="preserve"> w</w:t>
      </w:r>
      <w:r w:rsidR="009A0DDC" w:rsidRPr="00BF78C9">
        <w:rPr>
          <w:rStyle w:val="s2"/>
          <w:rFonts w:ascii="Arial" w:hAnsi="Arial" w:cs="Arial"/>
          <w:color w:val="000000"/>
        </w:rPr>
        <w:t>ho supplied the least PPE items to Mlangeni Brothers.</w:t>
      </w:r>
    </w:p>
    <w:p w14:paraId="712801F3" w14:textId="77777777" w:rsidR="00D810A0" w:rsidRDefault="00D810A0" w:rsidP="00BF78C9">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[38</w:t>
      </w:r>
      <w:r w:rsidR="00945513" w:rsidRPr="00BF78C9">
        <w:rPr>
          <w:rStyle w:val="s2"/>
          <w:rFonts w:ascii="Arial" w:hAnsi="Arial" w:cs="Arial"/>
          <w:color w:val="000000"/>
        </w:rPr>
        <w:t>]</w:t>
      </w:r>
      <w:r w:rsidR="00945513" w:rsidRPr="00BF78C9">
        <w:rPr>
          <w:rStyle w:val="s2"/>
          <w:rFonts w:ascii="Arial" w:hAnsi="Arial" w:cs="Arial"/>
          <w:color w:val="000000"/>
        </w:rPr>
        <w:tab/>
      </w:r>
      <w:r w:rsidR="002A45CA" w:rsidRPr="00BF78C9">
        <w:rPr>
          <w:rStyle w:val="s2"/>
          <w:rFonts w:ascii="Arial" w:hAnsi="Arial" w:cs="Arial"/>
          <w:color w:val="000000"/>
        </w:rPr>
        <w:t xml:space="preserve">When confronted with this difficulty, counsel for Mlangeni Brothers blamed the SIU for failing to properly investigate these expenses. This could well be but it is Mlangeni Brothers who bears the onus to establish </w:t>
      </w:r>
      <w:r>
        <w:rPr>
          <w:rStyle w:val="s2"/>
          <w:rFonts w:ascii="Arial" w:hAnsi="Arial" w:cs="Arial"/>
          <w:color w:val="000000"/>
        </w:rPr>
        <w:t xml:space="preserve">its reasonable expenses. </w:t>
      </w:r>
    </w:p>
    <w:p w14:paraId="7397C8D3" w14:textId="7E0C30F7" w:rsidR="00490A33" w:rsidRPr="00BF78C9" w:rsidRDefault="00D810A0" w:rsidP="00BF78C9">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[39]</w:t>
      </w:r>
      <w:r>
        <w:rPr>
          <w:rStyle w:val="s2"/>
          <w:rFonts w:ascii="Arial" w:hAnsi="Arial" w:cs="Arial"/>
          <w:color w:val="000000"/>
        </w:rPr>
        <w:tab/>
      </w:r>
      <w:r w:rsidR="009A0DDC" w:rsidRPr="00BF78C9">
        <w:rPr>
          <w:rStyle w:val="s2"/>
          <w:rFonts w:ascii="Arial" w:hAnsi="Arial" w:cs="Arial"/>
          <w:color w:val="000000"/>
        </w:rPr>
        <w:t>I</w:t>
      </w:r>
      <w:r w:rsidR="0028724D" w:rsidRPr="00BF78C9">
        <w:rPr>
          <w:rStyle w:val="s2"/>
          <w:rFonts w:ascii="Arial" w:hAnsi="Arial" w:cs="Arial"/>
          <w:color w:val="000000"/>
        </w:rPr>
        <w:t>n their</w:t>
      </w:r>
      <w:r w:rsidR="009A0DDC" w:rsidRPr="00BF78C9">
        <w:rPr>
          <w:rStyle w:val="s2"/>
          <w:rFonts w:ascii="Arial" w:hAnsi="Arial" w:cs="Arial"/>
          <w:color w:val="000000"/>
        </w:rPr>
        <w:t xml:space="preserve"> heads of argument</w:t>
      </w:r>
      <w:r w:rsidR="0028724D" w:rsidRPr="00BF78C9">
        <w:rPr>
          <w:rStyle w:val="s2"/>
          <w:rFonts w:ascii="Arial" w:hAnsi="Arial" w:cs="Arial"/>
          <w:color w:val="000000"/>
        </w:rPr>
        <w:t xml:space="preserve"> filed after oral argument</w:t>
      </w:r>
      <w:r w:rsidR="009A0DDC" w:rsidRPr="00BF78C9">
        <w:rPr>
          <w:rStyle w:val="s2"/>
          <w:rFonts w:ascii="Arial" w:hAnsi="Arial" w:cs="Arial"/>
          <w:color w:val="000000"/>
        </w:rPr>
        <w:t xml:space="preserve">, counsel for Mlangeni Brothers tried to rescue Mlangeni Brothers’ case in respect of these costs with reference to delivery notes. </w:t>
      </w:r>
      <w:r>
        <w:rPr>
          <w:rStyle w:val="s2"/>
          <w:rFonts w:ascii="Arial" w:hAnsi="Arial" w:cs="Arial"/>
          <w:color w:val="000000"/>
        </w:rPr>
        <w:t>She submitted</w:t>
      </w:r>
      <w:r w:rsidR="0028724D" w:rsidRPr="00BF78C9">
        <w:rPr>
          <w:rStyle w:val="s2"/>
          <w:rFonts w:ascii="Arial" w:hAnsi="Arial" w:cs="Arial"/>
          <w:color w:val="000000"/>
        </w:rPr>
        <w:t xml:space="preserve"> that various invoices were issued before 4 June 2020 </w:t>
      </w:r>
      <w:r w:rsidR="00787067">
        <w:rPr>
          <w:rStyle w:val="s2"/>
          <w:rFonts w:ascii="Arial" w:hAnsi="Arial" w:cs="Arial"/>
          <w:color w:val="000000"/>
        </w:rPr>
        <w:t>when according to Mr Van Vuuren, Golden Miles started delivering PPE items Mlangeni Brothers sourced from it. T</w:t>
      </w:r>
      <w:r w:rsidR="0028724D" w:rsidRPr="00BF78C9">
        <w:rPr>
          <w:rStyle w:val="s2"/>
          <w:rFonts w:ascii="Arial" w:hAnsi="Arial" w:cs="Arial"/>
          <w:color w:val="000000"/>
        </w:rPr>
        <w:t xml:space="preserve">here are delivery notes dating between 22 April 2020 and 20 May 2020 reflecting all deliveries made before 4 June 2020. </w:t>
      </w:r>
      <w:r w:rsidR="00490A33" w:rsidRPr="00BF78C9">
        <w:rPr>
          <w:rStyle w:val="s2"/>
          <w:rFonts w:ascii="Arial" w:hAnsi="Arial" w:cs="Arial"/>
          <w:color w:val="000000"/>
        </w:rPr>
        <w:t xml:space="preserve">Mlangeni Brothers should be allowed 15% of the storage costs and 15% of the security costs in respect of 16,400 boxes supplied by Latela and Mega 3D. </w:t>
      </w:r>
      <w:r>
        <w:rPr>
          <w:rStyle w:val="s2"/>
          <w:rFonts w:ascii="Arial" w:hAnsi="Arial" w:cs="Arial"/>
          <w:color w:val="000000"/>
        </w:rPr>
        <w:t xml:space="preserve">These percentages are simply thumb-sucked as </w:t>
      </w:r>
      <w:r w:rsidR="00490A33" w:rsidRPr="00BF78C9">
        <w:rPr>
          <w:rStyle w:val="s2"/>
          <w:rFonts w:ascii="Arial" w:hAnsi="Arial" w:cs="Arial"/>
          <w:color w:val="000000"/>
        </w:rPr>
        <w:t xml:space="preserve">there is no shred of evidence that this cost was incurred. </w:t>
      </w:r>
    </w:p>
    <w:p w14:paraId="21003506" w14:textId="5FABE725" w:rsidR="00F0470F" w:rsidRPr="00BF78C9" w:rsidRDefault="00D810A0" w:rsidP="00BF78C9">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[40</w:t>
      </w:r>
      <w:r w:rsidR="00490A33" w:rsidRPr="00BF78C9">
        <w:rPr>
          <w:rStyle w:val="s2"/>
          <w:rFonts w:ascii="Arial" w:hAnsi="Arial" w:cs="Arial"/>
          <w:color w:val="000000"/>
        </w:rPr>
        <w:t>]</w:t>
      </w:r>
      <w:r w:rsidR="00490A33" w:rsidRPr="00BF78C9">
        <w:rPr>
          <w:rStyle w:val="s2"/>
          <w:rFonts w:ascii="Arial" w:hAnsi="Arial" w:cs="Arial"/>
          <w:color w:val="000000"/>
        </w:rPr>
        <w:tab/>
      </w:r>
      <w:r w:rsidR="0028724D" w:rsidRPr="00BF78C9">
        <w:rPr>
          <w:rStyle w:val="s2"/>
          <w:rFonts w:ascii="Arial" w:hAnsi="Arial" w:cs="Arial"/>
          <w:color w:val="000000"/>
        </w:rPr>
        <w:t>Mlangeni Brothers did</w:t>
      </w:r>
      <w:r w:rsidR="00B07F39" w:rsidRPr="00BF78C9">
        <w:rPr>
          <w:rStyle w:val="s2"/>
          <w:rFonts w:ascii="Arial" w:hAnsi="Arial" w:cs="Arial"/>
          <w:color w:val="000000"/>
        </w:rPr>
        <w:t xml:space="preserve"> not reply to the SIU’s answering</w:t>
      </w:r>
      <w:r w:rsidR="0028724D" w:rsidRPr="00BF78C9">
        <w:rPr>
          <w:rStyle w:val="s2"/>
          <w:rFonts w:ascii="Arial" w:hAnsi="Arial" w:cs="Arial"/>
          <w:color w:val="000000"/>
        </w:rPr>
        <w:t xml:space="preserve"> affidavit to which Golden Miles’ Mr Van Vuuren’s affid</w:t>
      </w:r>
      <w:r w:rsidR="00B07F39" w:rsidRPr="00BF78C9">
        <w:rPr>
          <w:rStyle w:val="s2"/>
          <w:rFonts w:ascii="Arial" w:hAnsi="Arial" w:cs="Arial"/>
          <w:color w:val="000000"/>
        </w:rPr>
        <w:t>avit is attached. Therefore, Mr Van Vuuren’s</w:t>
      </w:r>
      <w:r w:rsidR="0028724D" w:rsidRPr="00BF78C9">
        <w:rPr>
          <w:rStyle w:val="s2"/>
          <w:rFonts w:ascii="Arial" w:hAnsi="Arial" w:cs="Arial"/>
          <w:color w:val="000000"/>
        </w:rPr>
        <w:t xml:space="preserve"> version that Mlangeni Brothers first made contact with Golden Miles on 30 May 2020 and that the latter delivered all PPE items directly to the designated warehouses stands undisputed. </w:t>
      </w:r>
    </w:p>
    <w:p w14:paraId="1FFEF016" w14:textId="56E9D705" w:rsidR="009A0DDC" w:rsidRPr="00BF78C9" w:rsidRDefault="00D810A0"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[41</w:t>
      </w:r>
      <w:r w:rsidR="00490A33" w:rsidRPr="00BF78C9">
        <w:rPr>
          <w:rStyle w:val="s2"/>
          <w:rFonts w:ascii="Arial" w:hAnsi="Arial" w:cs="Arial"/>
          <w:color w:val="000000"/>
        </w:rPr>
        <w:t>]</w:t>
      </w:r>
      <w:r w:rsidR="00490A33" w:rsidRPr="00BF78C9">
        <w:rPr>
          <w:rStyle w:val="s2"/>
          <w:rFonts w:ascii="Arial" w:hAnsi="Arial" w:cs="Arial"/>
          <w:color w:val="000000"/>
        </w:rPr>
        <w:tab/>
      </w:r>
      <w:r w:rsidR="00787067">
        <w:rPr>
          <w:rStyle w:val="s2"/>
          <w:rFonts w:ascii="Arial" w:hAnsi="Arial" w:cs="Arial"/>
          <w:color w:val="000000"/>
        </w:rPr>
        <w:t>Mlangeni Brothers led no evidence to establish that t</w:t>
      </w:r>
      <w:r w:rsidR="00181C49" w:rsidRPr="00BF78C9">
        <w:rPr>
          <w:rStyle w:val="s2"/>
          <w:rFonts w:ascii="Arial" w:hAnsi="Arial" w:cs="Arial"/>
          <w:color w:val="000000"/>
        </w:rPr>
        <w:t xml:space="preserve">he invoices and delivery notes referenced in </w:t>
      </w:r>
      <w:r w:rsidR="00787067">
        <w:rPr>
          <w:rStyle w:val="s2"/>
          <w:rFonts w:ascii="Arial" w:hAnsi="Arial" w:cs="Arial"/>
          <w:color w:val="000000"/>
        </w:rPr>
        <w:t xml:space="preserve">its </w:t>
      </w:r>
      <w:r w:rsidR="00181C49" w:rsidRPr="00BF78C9">
        <w:rPr>
          <w:rStyle w:val="s2"/>
          <w:rFonts w:ascii="Arial" w:hAnsi="Arial" w:cs="Arial"/>
          <w:color w:val="000000"/>
        </w:rPr>
        <w:t xml:space="preserve">heads of argument </w:t>
      </w:r>
      <w:r w:rsidR="00787067">
        <w:rPr>
          <w:rStyle w:val="s2"/>
          <w:rFonts w:ascii="Arial" w:hAnsi="Arial" w:cs="Arial"/>
          <w:color w:val="000000"/>
        </w:rPr>
        <w:t>relate to the</w:t>
      </w:r>
      <w:r w:rsidR="00181C49" w:rsidRPr="00BF78C9">
        <w:rPr>
          <w:rStyle w:val="s2"/>
          <w:rFonts w:ascii="Arial" w:hAnsi="Arial" w:cs="Arial"/>
          <w:color w:val="000000"/>
        </w:rPr>
        <w:t xml:space="preserve"> PPE items supplied by Golden Miles. </w:t>
      </w:r>
      <w:r w:rsidR="00F0470F" w:rsidRPr="00BF78C9">
        <w:rPr>
          <w:rStyle w:val="s2"/>
          <w:rFonts w:ascii="Arial" w:hAnsi="Arial" w:cs="Arial"/>
          <w:color w:val="000000"/>
        </w:rPr>
        <w:t xml:space="preserve">The delivery notes </w:t>
      </w:r>
      <w:r w:rsidR="0041186B" w:rsidRPr="00BF78C9">
        <w:rPr>
          <w:rStyle w:val="s2"/>
          <w:rFonts w:ascii="Arial" w:hAnsi="Arial" w:cs="Arial"/>
          <w:color w:val="000000"/>
        </w:rPr>
        <w:t xml:space="preserve">that are filed at 001-177 to 001-204 </w:t>
      </w:r>
      <w:r w:rsidR="00B07F39" w:rsidRPr="00BF78C9">
        <w:rPr>
          <w:rStyle w:val="s2"/>
          <w:rFonts w:ascii="Arial" w:hAnsi="Arial" w:cs="Arial"/>
          <w:color w:val="000000"/>
        </w:rPr>
        <w:t xml:space="preserve">Caselines </w:t>
      </w:r>
      <w:r w:rsidR="0041186B" w:rsidRPr="00BF78C9">
        <w:rPr>
          <w:rStyle w:val="s2"/>
          <w:rFonts w:ascii="Arial" w:hAnsi="Arial" w:cs="Arial"/>
          <w:color w:val="000000"/>
        </w:rPr>
        <w:t>reflect</w:t>
      </w:r>
      <w:r w:rsidR="00F0470F" w:rsidRPr="00BF78C9">
        <w:rPr>
          <w:rStyle w:val="s2"/>
          <w:rFonts w:ascii="Arial" w:hAnsi="Arial" w:cs="Arial"/>
          <w:color w:val="000000"/>
        </w:rPr>
        <w:t xml:space="preserve"> that Mlangeni Brothers</w:t>
      </w:r>
      <w:r w:rsidR="0041186B" w:rsidRPr="00BF78C9">
        <w:rPr>
          <w:rStyle w:val="s2"/>
          <w:rFonts w:ascii="Arial" w:hAnsi="Arial" w:cs="Arial"/>
          <w:color w:val="000000"/>
        </w:rPr>
        <w:t xml:space="preserve"> and</w:t>
      </w:r>
      <w:r w:rsidR="00F0470F" w:rsidRPr="00BF78C9">
        <w:rPr>
          <w:rStyle w:val="s2"/>
          <w:rFonts w:ascii="Arial" w:hAnsi="Arial" w:cs="Arial"/>
          <w:color w:val="000000"/>
        </w:rPr>
        <w:t xml:space="preserve"> Mega Speed Freight delivered PPE</w:t>
      </w:r>
      <w:r w:rsidR="0041186B" w:rsidRPr="00BF78C9">
        <w:rPr>
          <w:rStyle w:val="s2"/>
          <w:rFonts w:ascii="Arial" w:hAnsi="Arial" w:cs="Arial"/>
          <w:color w:val="000000"/>
        </w:rPr>
        <w:t xml:space="preserve"> items </w:t>
      </w:r>
      <w:r w:rsidR="00F0470F" w:rsidRPr="00BF78C9">
        <w:rPr>
          <w:rStyle w:val="s2"/>
          <w:rFonts w:ascii="Arial" w:hAnsi="Arial" w:cs="Arial"/>
          <w:color w:val="000000"/>
        </w:rPr>
        <w:t>to the GDOH in Centurion, Kushesh E</w:t>
      </w:r>
      <w:r w:rsidR="0041186B" w:rsidRPr="00BF78C9">
        <w:rPr>
          <w:rStyle w:val="s2"/>
          <w:rFonts w:ascii="Arial" w:hAnsi="Arial" w:cs="Arial"/>
          <w:color w:val="000000"/>
        </w:rPr>
        <w:t>xpress and to</w:t>
      </w:r>
      <w:r w:rsidR="00F0470F" w:rsidRPr="00BF78C9">
        <w:rPr>
          <w:rStyle w:val="s2"/>
          <w:rFonts w:ascii="Arial" w:hAnsi="Arial" w:cs="Arial"/>
          <w:color w:val="000000"/>
        </w:rPr>
        <w:t xml:space="preserve"> 3G Relocations</w:t>
      </w:r>
      <w:r w:rsidR="0041186B" w:rsidRPr="00BF78C9">
        <w:rPr>
          <w:rStyle w:val="s2"/>
          <w:rFonts w:ascii="Arial" w:hAnsi="Arial" w:cs="Arial"/>
          <w:color w:val="000000"/>
        </w:rPr>
        <w:t xml:space="preserve">. None of the delivery notes reflect that any PPE items were delivered on behalf of Mlangeni Brothers to Health Supplies. </w:t>
      </w:r>
    </w:p>
    <w:p w14:paraId="124D4BB8" w14:textId="75133C70" w:rsidR="002A45CA" w:rsidRPr="00BF78C9" w:rsidRDefault="0051653E" w:rsidP="00BF78C9">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[42</w:t>
      </w:r>
      <w:r w:rsidR="0041186B" w:rsidRPr="00BF78C9">
        <w:rPr>
          <w:rStyle w:val="s2"/>
          <w:rFonts w:ascii="Arial" w:hAnsi="Arial" w:cs="Arial"/>
          <w:color w:val="000000"/>
        </w:rPr>
        <w:t>]</w:t>
      </w:r>
      <w:r w:rsidR="0041186B" w:rsidRPr="00BF78C9">
        <w:rPr>
          <w:rStyle w:val="s2"/>
          <w:rFonts w:ascii="Arial" w:hAnsi="Arial" w:cs="Arial"/>
          <w:color w:val="000000"/>
        </w:rPr>
        <w:tab/>
        <w:t xml:space="preserve">Mlangeni Brothers has </w:t>
      </w:r>
      <w:r w:rsidR="00787067">
        <w:rPr>
          <w:rStyle w:val="s2"/>
          <w:rFonts w:ascii="Arial" w:hAnsi="Arial" w:cs="Arial"/>
          <w:color w:val="000000"/>
        </w:rPr>
        <w:t>also not led</w:t>
      </w:r>
      <w:r w:rsidR="0041186B" w:rsidRPr="00BF78C9">
        <w:rPr>
          <w:rStyle w:val="s2"/>
          <w:rFonts w:ascii="Arial" w:hAnsi="Arial" w:cs="Arial"/>
          <w:color w:val="000000"/>
        </w:rPr>
        <w:t xml:space="preserve"> any evidence that </w:t>
      </w:r>
      <w:r w:rsidR="00787067">
        <w:rPr>
          <w:rStyle w:val="s2"/>
          <w:rFonts w:ascii="Arial" w:hAnsi="Arial" w:cs="Arial"/>
          <w:color w:val="000000"/>
        </w:rPr>
        <w:t xml:space="preserve">establishes that </w:t>
      </w:r>
      <w:r w:rsidR="0041186B" w:rsidRPr="00BF78C9">
        <w:rPr>
          <w:rStyle w:val="s2"/>
          <w:rFonts w:ascii="Arial" w:hAnsi="Arial" w:cs="Arial"/>
          <w:color w:val="000000"/>
        </w:rPr>
        <w:t>either it, any of its suppliers or any transport service provider retained by it delivered PPE items on its behalf to Health Supplies.</w:t>
      </w:r>
      <w:r>
        <w:rPr>
          <w:rStyle w:val="s2"/>
          <w:rFonts w:ascii="Arial" w:hAnsi="Arial" w:cs="Arial"/>
          <w:color w:val="000000"/>
        </w:rPr>
        <w:t xml:space="preserve"> For these reasons,</w:t>
      </w:r>
      <w:r w:rsidR="0041186B" w:rsidRPr="00BF78C9">
        <w:rPr>
          <w:rStyle w:val="s2"/>
          <w:rFonts w:ascii="Arial" w:hAnsi="Arial" w:cs="Arial"/>
          <w:color w:val="000000"/>
        </w:rPr>
        <w:t xml:space="preserve"> </w:t>
      </w:r>
      <w:r w:rsidR="002A45CA" w:rsidRPr="00BF78C9">
        <w:rPr>
          <w:rStyle w:val="s2"/>
          <w:rFonts w:ascii="Arial" w:hAnsi="Arial" w:cs="Arial"/>
          <w:color w:val="000000"/>
        </w:rPr>
        <w:t>I am unable to rely on Mlangeni Brother</w:t>
      </w:r>
      <w:r w:rsidR="0041186B" w:rsidRPr="00BF78C9">
        <w:rPr>
          <w:rStyle w:val="s2"/>
          <w:rFonts w:ascii="Arial" w:hAnsi="Arial" w:cs="Arial"/>
          <w:color w:val="000000"/>
        </w:rPr>
        <w:t>s’ version that it incurred R189,000</w:t>
      </w:r>
      <w:r w:rsidR="002A45CA" w:rsidRPr="00BF78C9">
        <w:rPr>
          <w:rStyle w:val="s2"/>
          <w:rFonts w:ascii="Arial" w:hAnsi="Arial" w:cs="Arial"/>
          <w:color w:val="000000"/>
        </w:rPr>
        <w:t xml:space="preserve"> in respect of </w:t>
      </w:r>
      <w:r w:rsidR="00B07F39" w:rsidRPr="00BF78C9">
        <w:rPr>
          <w:rStyle w:val="s2"/>
          <w:rFonts w:ascii="Arial" w:hAnsi="Arial" w:cs="Arial"/>
          <w:color w:val="000000"/>
        </w:rPr>
        <w:t>secure storage and security services rendered to it by Health Supplies</w:t>
      </w:r>
      <w:r w:rsidR="00787067">
        <w:rPr>
          <w:rStyle w:val="s2"/>
          <w:rFonts w:ascii="Arial" w:hAnsi="Arial" w:cs="Arial"/>
          <w:color w:val="000000"/>
        </w:rPr>
        <w:t xml:space="preserve">. </w:t>
      </w:r>
    </w:p>
    <w:p w14:paraId="3A5E8F83" w14:textId="582B8901" w:rsidR="00490A33" w:rsidRPr="00BF78C9" w:rsidRDefault="0051653E"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[43</w:t>
      </w:r>
      <w:r w:rsidR="00490A33" w:rsidRPr="00BF78C9">
        <w:rPr>
          <w:rStyle w:val="s2"/>
          <w:rFonts w:ascii="Arial" w:hAnsi="Arial" w:cs="Arial"/>
          <w:color w:val="000000"/>
        </w:rPr>
        <w:t>]</w:t>
      </w:r>
      <w:r w:rsidR="00490A33" w:rsidRPr="00BF78C9">
        <w:rPr>
          <w:rStyle w:val="s2"/>
          <w:rFonts w:ascii="Arial" w:hAnsi="Arial" w:cs="Arial"/>
          <w:color w:val="000000"/>
        </w:rPr>
        <w:tab/>
        <w:t>Therefore</w:t>
      </w:r>
      <w:r>
        <w:rPr>
          <w:rStyle w:val="s2"/>
          <w:rFonts w:ascii="Arial" w:hAnsi="Arial" w:cs="Arial"/>
          <w:color w:val="000000"/>
        </w:rPr>
        <w:t>,</w:t>
      </w:r>
      <w:r w:rsidR="00490A33" w:rsidRPr="00BF78C9">
        <w:rPr>
          <w:rStyle w:val="s2"/>
          <w:rFonts w:ascii="Arial" w:hAnsi="Arial" w:cs="Arial"/>
          <w:color w:val="000000"/>
        </w:rPr>
        <w:t xml:space="preserve"> the alleged cost in respect of secure storage and security stands to be disallowed.</w:t>
      </w:r>
    </w:p>
    <w:p w14:paraId="07DAC74E" w14:textId="77777777" w:rsidR="0051653E" w:rsidRDefault="0051653E" w:rsidP="00BF78C9">
      <w:pPr>
        <w:pStyle w:val="p2"/>
        <w:spacing w:before="240" w:beforeAutospacing="0" w:after="0" w:afterAutospacing="0" w:line="360" w:lineRule="auto"/>
        <w:jc w:val="both"/>
        <w:rPr>
          <w:rStyle w:val="s2"/>
          <w:rFonts w:ascii="Arial" w:hAnsi="Arial" w:cs="Arial"/>
          <w:i/>
          <w:color w:val="000000"/>
        </w:rPr>
      </w:pPr>
    </w:p>
    <w:p w14:paraId="58B45ADF" w14:textId="74053BF9" w:rsidR="00490A33" w:rsidRPr="00BF78C9" w:rsidRDefault="00490A33" w:rsidP="00BF78C9">
      <w:pPr>
        <w:pStyle w:val="p2"/>
        <w:spacing w:before="240" w:beforeAutospacing="0" w:after="0" w:afterAutospacing="0" w:line="360" w:lineRule="auto"/>
        <w:jc w:val="both"/>
        <w:rPr>
          <w:rStyle w:val="s2"/>
          <w:rFonts w:ascii="Arial" w:hAnsi="Arial" w:cs="Arial"/>
          <w:i/>
          <w:color w:val="000000"/>
        </w:rPr>
      </w:pPr>
      <w:r w:rsidRPr="00BF78C9">
        <w:rPr>
          <w:rStyle w:val="s2"/>
          <w:rFonts w:ascii="Arial" w:hAnsi="Arial" w:cs="Arial"/>
          <w:i/>
          <w:color w:val="000000"/>
        </w:rPr>
        <w:t>Transportation and delivery costs</w:t>
      </w:r>
    </w:p>
    <w:p w14:paraId="1A0F0564" w14:textId="4CC37984" w:rsidR="0041186B" w:rsidRPr="00BF78C9" w:rsidRDefault="0051653E" w:rsidP="00BF78C9">
      <w:pPr>
        <w:pStyle w:val="p3"/>
        <w:spacing w:before="240" w:beforeAutospacing="0" w:after="0" w:afterAutospacing="0" w:line="360" w:lineRule="auto"/>
        <w:jc w:val="both"/>
        <w:rPr>
          <w:rFonts w:ascii="Arial" w:hAnsi="Arial" w:cs="Arial"/>
          <w:color w:val="000000"/>
        </w:rPr>
      </w:pPr>
      <w:r>
        <w:rPr>
          <w:rFonts w:ascii="Arial" w:hAnsi="Arial" w:cs="Arial"/>
          <w:color w:val="000000"/>
        </w:rPr>
        <w:t>[44</w:t>
      </w:r>
      <w:r w:rsidR="0041186B" w:rsidRPr="00BF78C9">
        <w:rPr>
          <w:rFonts w:ascii="Arial" w:hAnsi="Arial" w:cs="Arial"/>
          <w:color w:val="000000"/>
        </w:rPr>
        <w:t>]</w:t>
      </w:r>
      <w:r w:rsidR="0041186B" w:rsidRPr="00BF78C9">
        <w:rPr>
          <w:rFonts w:ascii="Arial" w:hAnsi="Arial" w:cs="Arial"/>
          <w:color w:val="000000"/>
        </w:rPr>
        <w:tab/>
        <w:t xml:space="preserve">Mlangeni Brothers claims transportation costs in the amount of R77,350 comprising of R4,100 in respect </w:t>
      </w:r>
      <w:r w:rsidR="00787067">
        <w:rPr>
          <w:rFonts w:ascii="Arial" w:hAnsi="Arial" w:cs="Arial"/>
          <w:color w:val="000000"/>
        </w:rPr>
        <w:t xml:space="preserve">PPE items supplied by </w:t>
      </w:r>
      <w:r w:rsidR="0041186B" w:rsidRPr="00BF78C9">
        <w:rPr>
          <w:rFonts w:ascii="Arial" w:hAnsi="Arial" w:cs="Arial"/>
          <w:color w:val="000000"/>
        </w:rPr>
        <w:t xml:space="preserve">Latela, R12,300 </w:t>
      </w:r>
      <w:r w:rsidR="00D84D18">
        <w:rPr>
          <w:rFonts w:ascii="Arial" w:hAnsi="Arial" w:cs="Arial"/>
          <w:color w:val="000000"/>
        </w:rPr>
        <w:t xml:space="preserve">by </w:t>
      </w:r>
      <w:r w:rsidR="0041186B" w:rsidRPr="00BF78C9">
        <w:rPr>
          <w:rFonts w:ascii="Arial" w:hAnsi="Arial" w:cs="Arial"/>
          <w:color w:val="000000"/>
        </w:rPr>
        <w:t xml:space="preserve">Mega 3D and R60,950 </w:t>
      </w:r>
      <w:r w:rsidR="00D84D18">
        <w:rPr>
          <w:rFonts w:ascii="Arial" w:hAnsi="Arial" w:cs="Arial"/>
          <w:color w:val="000000"/>
        </w:rPr>
        <w:t xml:space="preserve">by </w:t>
      </w:r>
      <w:r w:rsidR="0041186B" w:rsidRPr="00BF78C9">
        <w:rPr>
          <w:rFonts w:ascii="Arial" w:hAnsi="Arial" w:cs="Arial"/>
          <w:color w:val="000000"/>
        </w:rPr>
        <w:t xml:space="preserve">respect Golden Miles. According to Mr Van Vuuren, he did not levy a separate charge for delivery costs because the price of the PPE items Golden Miles supplied to Mlangeni Brothers included delivery costs. </w:t>
      </w:r>
      <w:r w:rsidR="00D2415E" w:rsidRPr="00BF78C9">
        <w:rPr>
          <w:rFonts w:ascii="Arial" w:hAnsi="Arial" w:cs="Arial"/>
          <w:color w:val="000000"/>
        </w:rPr>
        <w:t xml:space="preserve">Therefore, the amount of R60,950 in respect of transportation and delivery stands to be disallowed. </w:t>
      </w:r>
    </w:p>
    <w:p w14:paraId="4D4E81C7" w14:textId="3F6EC96F" w:rsidR="00490A33" w:rsidRPr="00BF78C9" w:rsidRDefault="0051653E" w:rsidP="00BF78C9">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[45</w:t>
      </w:r>
      <w:r w:rsidR="00490A33" w:rsidRPr="00BF78C9">
        <w:rPr>
          <w:rStyle w:val="s2"/>
          <w:rFonts w:ascii="Arial" w:hAnsi="Arial" w:cs="Arial"/>
          <w:color w:val="000000"/>
        </w:rPr>
        <w:t>]</w:t>
      </w:r>
      <w:r w:rsidR="00490A33" w:rsidRPr="00BF78C9">
        <w:rPr>
          <w:rStyle w:val="s2"/>
          <w:rFonts w:ascii="Arial" w:hAnsi="Arial" w:cs="Arial"/>
          <w:color w:val="000000"/>
        </w:rPr>
        <w:tab/>
        <w:t>The transportation and delivery costs in relation to the invoices that appear at 064-23 to 064-25 and 064-27 on Caselines stand to be disallow</w:t>
      </w:r>
      <w:r w:rsidR="00B07F39" w:rsidRPr="00BF78C9">
        <w:rPr>
          <w:rStyle w:val="s2"/>
          <w:rFonts w:ascii="Arial" w:hAnsi="Arial" w:cs="Arial"/>
          <w:color w:val="000000"/>
        </w:rPr>
        <w:t>ed. Mpangane Solutions billed these</w:t>
      </w:r>
      <w:r w:rsidR="00490A33" w:rsidRPr="00BF78C9">
        <w:rPr>
          <w:rStyle w:val="s2"/>
          <w:rFonts w:ascii="Arial" w:hAnsi="Arial" w:cs="Arial"/>
          <w:color w:val="000000"/>
        </w:rPr>
        <w:t xml:space="preserve"> invoices directly to Golden Mile</w:t>
      </w:r>
      <w:r w:rsidR="00181C49" w:rsidRPr="00BF78C9">
        <w:rPr>
          <w:rStyle w:val="s2"/>
          <w:rFonts w:ascii="Arial" w:hAnsi="Arial" w:cs="Arial"/>
          <w:color w:val="000000"/>
        </w:rPr>
        <w:t>s</w:t>
      </w:r>
      <w:r w:rsidR="00490A33" w:rsidRPr="00BF78C9">
        <w:rPr>
          <w:rStyle w:val="s2"/>
          <w:rFonts w:ascii="Arial" w:hAnsi="Arial" w:cs="Arial"/>
          <w:color w:val="000000"/>
        </w:rPr>
        <w:t xml:space="preserve"> Trading. Mpangane Solutions only billed the invoice that appear on Caselines </w:t>
      </w:r>
      <w:r w:rsidR="00B07F39" w:rsidRPr="00BF78C9">
        <w:rPr>
          <w:rStyle w:val="s2"/>
          <w:rFonts w:ascii="Arial" w:hAnsi="Arial" w:cs="Arial"/>
          <w:color w:val="000000"/>
        </w:rPr>
        <w:t xml:space="preserve">at </w:t>
      </w:r>
      <w:r w:rsidR="00490A33" w:rsidRPr="00BF78C9">
        <w:rPr>
          <w:rStyle w:val="s2"/>
          <w:rFonts w:ascii="Arial" w:hAnsi="Arial" w:cs="Arial"/>
          <w:color w:val="000000"/>
        </w:rPr>
        <w:t>064-26 for R12,300 to Mlangeni Brothers for 3 deliveries. One delivery was made to Craighall Park and another to Edenvale. Neither 3G Relocations nor Kusheshe is based in these locations. By inference, only one of these deliveries to Centurion could relate to the PPE items delivered in terms of t</w:t>
      </w:r>
      <w:r w:rsidR="00D84D18">
        <w:rPr>
          <w:rStyle w:val="s2"/>
          <w:rFonts w:ascii="Arial" w:hAnsi="Arial" w:cs="Arial"/>
          <w:color w:val="000000"/>
        </w:rPr>
        <w:t>he impugned contracts where 3G R</w:t>
      </w:r>
      <w:r w:rsidR="00490A33" w:rsidRPr="00BF78C9">
        <w:rPr>
          <w:rStyle w:val="s2"/>
          <w:rFonts w:ascii="Arial" w:hAnsi="Arial" w:cs="Arial"/>
          <w:color w:val="000000"/>
        </w:rPr>
        <w:t xml:space="preserve">elocations is based. This invoice is for R4,100. Only this amount stands to be allowed in respect of transportation and delivery costs.      </w:t>
      </w:r>
    </w:p>
    <w:p w14:paraId="57D58ED3" w14:textId="05D2B888" w:rsidR="00490A33" w:rsidRDefault="00490A33" w:rsidP="00BF78C9">
      <w:pPr>
        <w:pStyle w:val="p3"/>
        <w:spacing w:before="240" w:beforeAutospacing="0" w:after="0" w:afterAutospacing="0" w:line="360" w:lineRule="auto"/>
        <w:jc w:val="both"/>
        <w:rPr>
          <w:rFonts w:ascii="Arial" w:hAnsi="Arial" w:cs="Arial"/>
          <w:color w:val="000000"/>
        </w:rPr>
      </w:pPr>
    </w:p>
    <w:p w14:paraId="7FFDF9C4" w14:textId="77777777" w:rsidR="00D84D18" w:rsidRPr="00BF78C9" w:rsidRDefault="00D84D18" w:rsidP="00BF78C9">
      <w:pPr>
        <w:pStyle w:val="p3"/>
        <w:spacing w:before="240" w:beforeAutospacing="0" w:after="0" w:afterAutospacing="0" w:line="360" w:lineRule="auto"/>
        <w:jc w:val="both"/>
        <w:rPr>
          <w:rFonts w:ascii="Arial" w:hAnsi="Arial" w:cs="Arial"/>
          <w:color w:val="000000"/>
        </w:rPr>
      </w:pPr>
    </w:p>
    <w:p w14:paraId="36D52532" w14:textId="77777777" w:rsidR="00490A33" w:rsidRPr="00BF78C9" w:rsidRDefault="00490A33" w:rsidP="00BF78C9">
      <w:pPr>
        <w:pStyle w:val="p3"/>
        <w:spacing w:before="240" w:beforeAutospacing="0" w:after="0" w:afterAutospacing="0" w:line="360" w:lineRule="auto"/>
        <w:jc w:val="both"/>
        <w:rPr>
          <w:rFonts w:ascii="Arial" w:hAnsi="Arial" w:cs="Arial"/>
          <w:i/>
          <w:color w:val="000000"/>
        </w:rPr>
      </w:pPr>
      <w:r w:rsidRPr="00BF78C9">
        <w:rPr>
          <w:rFonts w:ascii="Arial" w:hAnsi="Arial" w:cs="Arial"/>
          <w:i/>
          <w:color w:val="000000"/>
        </w:rPr>
        <w:t>Provision for income tax</w:t>
      </w:r>
    </w:p>
    <w:p w14:paraId="2A00C243" w14:textId="32D59CA6" w:rsidR="00B07F39" w:rsidRPr="00BF78C9" w:rsidRDefault="0051653E" w:rsidP="00BF78C9">
      <w:pPr>
        <w:pStyle w:val="p3"/>
        <w:spacing w:before="240" w:beforeAutospacing="0" w:after="0" w:afterAutospacing="0" w:line="360" w:lineRule="auto"/>
        <w:jc w:val="both"/>
        <w:rPr>
          <w:rFonts w:ascii="Arial" w:hAnsi="Arial" w:cs="Arial"/>
          <w:color w:val="000000"/>
        </w:rPr>
      </w:pPr>
      <w:r>
        <w:rPr>
          <w:rFonts w:ascii="Arial" w:hAnsi="Arial" w:cs="Arial"/>
          <w:color w:val="000000"/>
        </w:rPr>
        <w:t>[46</w:t>
      </w:r>
      <w:r w:rsidR="00490A33" w:rsidRPr="00BF78C9">
        <w:rPr>
          <w:rFonts w:ascii="Arial" w:hAnsi="Arial" w:cs="Arial"/>
          <w:color w:val="000000"/>
        </w:rPr>
        <w:t>]</w:t>
      </w:r>
      <w:r w:rsidR="00490A33" w:rsidRPr="00BF78C9">
        <w:rPr>
          <w:rFonts w:ascii="Arial" w:hAnsi="Arial" w:cs="Arial"/>
          <w:color w:val="000000"/>
        </w:rPr>
        <w:tab/>
        <w:t xml:space="preserve">Mlangeni Brother </w:t>
      </w:r>
      <w:r w:rsidR="00D84D18">
        <w:rPr>
          <w:rFonts w:ascii="Arial" w:hAnsi="Arial" w:cs="Arial"/>
          <w:color w:val="000000"/>
        </w:rPr>
        <w:t xml:space="preserve">alleges that it </w:t>
      </w:r>
      <w:r w:rsidR="00490A33" w:rsidRPr="00BF78C9">
        <w:rPr>
          <w:rFonts w:ascii="Arial" w:hAnsi="Arial" w:cs="Arial"/>
          <w:color w:val="000000"/>
        </w:rPr>
        <w:t xml:space="preserve">made provision for 28% </w:t>
      </w:r>
      <w:r w:rsidR="00F2023C" w:rsidRPr="00BF78C9">
        <w:rPr>
          <w:rFonts w:ascii="Arial" w:hAnsi="Arial" w:cs="Arial"/>
          <w:color w:val="000000"/>
        </w:rPr>
        <w:t>income tax on the project</w:t>
      </w:r>
      <w:r w:rsidR="00B07F39" w:rsidRPr="00BF78C9">
        <w:rPr>
          <w:rFonts w:ascii="Arial" w:hAnsi="Arial" w:cs="Arial"/>
          <w:color w:val="000000"/>
        </w:rPr>
        <w:t>ed</w:t>
      </w:r>
      <w:r w:rsidR="00F2023C" w:rsidRPr="00BF78C9">
        <w:rPr>
          <w:rFonts w:ascii="Arial" w:hAnsi="Arial" w:cs="Arial"/>
          <w:color w:val="000000"/>
        </w:rPr>
        <w:t xml:space="preserve"> profit of R1,095,714,13. There is no justification for this amount. Income</w:t>
      </w:r>
      <w:r w:rsidR="00B07F39" w:rsidRPr="00BF78C9">
        <w:rPr>
          <w:rFonts w:ascii="Arial" w:hAnsi="Arial" w:cs="Arial"/>
          <w:color w:val="000000"/>
        </w:rPr>
        <w:t xml:space="preserve"> tax is not paid on profit earned from</w:t>
      </w:r>
      <w:r w:rsidR="00F2023C" w:rsidRPr="00BF78C9">
        <w:rPr>
          <w:rFonts w:ascii="Arial" w:hAnsi="Arial" w:cs="Arial"/>
          <w:color w:val="000000"/>
        </w:rPr>
        <w:t xml:space="preserve"> a single transaction but on an entities’ whole turnover in a given tax year. </w:t>
      </w:r>
      <w:r w:rsidR="00B07F39" w:rsidRPr="00BF78C9">
        <w:rPr>
          <w:rFonts w:ascii="Arial" w:hAnsi="Arial" w:cs="Arial"/>
          <w:color w:val="000000"/>
        </w:rPr>
        <w:t xml:space="preserve">It is important to state that this amount can possibly not relate to Value Added Tax because, in its invoice to the GDOH, Mlangeni Brothers did not charge VAT, notwithstanding that this transaction falls far beyond the </w:t>
      </w:r>
      <w:r w:rsidR="00181C49" w:rsidRPr="00BF78C9">
        <w:rPr>
          <w:rFonts w:ascii="Arial" w:hAnsi="Arial" w:cs="Arial"/>
          <w:color w:val="000000"/>
        </w:rPr>
        <w:t xml:space="preserve">applicable </w:t>
      </w:r>
      <w:r w:rsidR="00B07F39" w:rsidRPr="00BF78C9">
        <w:rPr>
          <w:rFonts w:ascii="Arial" w:hAnsi="Arial" w:cs="Arial"/>
          <w:color w:val="000000"/>
        </w:rPr>
        <w:t xml:space="preserve">VAT threshold. </w:t>
      </w:r>
    </w:p>
    <w:p w14:paraId="7A2948AC" w14:textId="287A0AA3" w:rsidR="00490A33" w:rsidRPr="00BF78C9" w:rsidRDefault="0051653E" w:rsidP="00BF78C9">
      <w:pPr>
        <w:pStyle w:val="p3"/>
        <w:spacing w:before="240" w:beforeAutospacing="0" w:after="0" w:afterAutospacing="0" w:line="360" w:lineRule="auto"/>
        <w:jc w:val="both"/>
        <w:rPr>
          <w:rFonts w:ascii="Arial" w:hAnsi="Arial" w:cs="Arial"/>
          <w:color w:val="000000"/>
        </w:rPr>
      </w:pPr>
      <w:r>
        <w:rPr>
          <w:rFonts w:ascii="Arial" w:hAnsi="Arial" w:cs="Arial"/>
          <w:color w:val="000000"/>
        </w:rPr>
        <w:t>[47</w:t>
      </w:r>
      <w:r w:rsidR="00B07F39" w:rsidRPr="00BF78C9">
        <w:rPr>
          <w:rFonts w:ascii="Arial" w:hAnsi="Arial" w:cs="Arial"/>
          <w:color w:val="000000"/>
        </w:rPr>
        <w:t>]</w:t>
      </w:r>
      <w:r w:rsidR="00B07F39" w:rsidRPr="00BF78C9">
        <w:rPr>
          <w:rFonts w:ascii="Arial" w:hAnsi="Arial" w:cs="Arial"/>
          <w:color w:val="000000"/>
        </w:rPr>
        <w:tab/>
      </w:r>
      <w:r w:rsidR="00F2023C" w:rsidRPr="00BF78C9">
        <w:rPr>
          <w:rFonts w:ascii="Arial" w:hAnsi="Arial" w:cs="Arial"/>
          <w:color w:val="000000"/>
        </w:rPr>
        <w:t xml:space="preserve">Further, </w:t>
      </w:r>
      <w:r>
        <w:rPr>
          <w:rFonts w:ascii="Arial" w:hAnsi="Arial" w:cs="Arial"/>
          <w:color w:val="000000"/>
        </w:rPr>
        <w:t xml:space="preserve">as I find below that </w:t>
      </w:r>
      <w:r w:rsidR="00F2023C" w:rsidRPr="00BF78C9">
        <w:rPr>
          <w:rFonts w:ascii="Arial" w:hAnsi="Arial" w:cs="Arial"/>
          <w:color w:val="000000"/>
        </w:rPr>
        <w:t xml:space="preserve">Mlangeni Brothers stands to forfeit </w:t>
      </w:r>
      <w:r w:rsidR="00D84D18">
        <w:rPr>
          <w:rFonts w:ascii="Arial" w:hAnsi="Arial" w:cs="Arial"/>
          <w:color w:val="000000"/>
        </w:rPr>
        <w:t xml:space="preserve">the </w:t>
      </w:r>
      <w:r w:rsidR="00F2023C" w:rsidRPr="00BF78C9">
        <w:rPr>
          <w:rFonts w:ascii="Arial" w:hAnsi="Arial" w:cs="Arial"/>
          <w:color w:val="000000"/>
        </w:rPr>
        <w:t xml:space="preserve">profit </w:t>
      </w:r>
      <w:r w:rsidR="00D84D18">
        <w:rPr>
          <w:rFonts w:ascii="Arial" w:hAnsi="Arial" w:cs="Arial"/>
          <w:color w:val="000000"/>
        </w:rPr>
        <w:t xml:space="preserve">it stands to </w:t>
      </w:r>
      <w:r w:rsidR="00F2023C" w:rsidRPr="00BF78C9">
        <w:rPr>
          <w:rFonts w:ascii="Arial" w:hAnsi="Arial" w:cs="Arial"/>
          <w:color w:val="000000"/>
        </w:rPr>
        <w:t>earn f</w:t>
      </w:r>
      <w:r>
        <w:rPr>
          <w:rFonts w:ascii="Arial" w:hAnsi="Arial" w:cs="Arial"/>
          <w:color w:val="000000"/>
        </w:rPr>
        <w:t>rom the impugned contract</w:t>
      </w:r>
      <w:r w:rsidR="00B07F39" w:rsidRPr="00BF78C9">
        <w:rPr>
          <w:rFonts w:ascii="Arial" w:hAnsi="Arial" w:cs="Arial"/>
          <w:color w:val="000000"/>
        </w:rPr>
        <w:t xml:space="preserve">, </w:t>
      </w:r>
      <w:r>
        <w:rPr>
          <w:rFonts w:ascii="Arial" w:hAnsi="Arial" w:cs="Arial"/>
          <w:color w:val="000000"/>
        </w:rPr>
        <w:t xml:space="preserve">even on its legally untenable case that it is liable for income tax for </w:t>
      </w:r>
      <w:r w:rsidR="00F2023C" w:rsidRPr="00BF78C9">
        <w:rPr>
          <w:rFonts w:ascii="Arial" w:hAnsi="Arial" w:cs="Arial"/>
          <w:color w:val="000000"/>
        </w:rPr>
        <w:t>thi</w:t>
      </w:r>
      <w:r>
        <w:rPr>
          <w:rFonts w:ascii="Arial" w:hAnsi="Arial" w:cs="Arial"/>
          <w:color w:val="000000"/>
        </w:rPr>
        <w:t>s profit</w:t>
      </w:r>
      <w:r w:rsidR="00F2023C" w:rsidRPr="00BF78C9">
        <w:rPr>
          <w:rFonts w:ascii="Arial" w:hAnsi="Arial" w:cs="Arial"/>
          <w:color w:val="000000"/>
        </w:rPr>
        <w:t xml:space="preserve">, this liability does not arise.  </w:t>
      </w:r>
    </w:p>
    <w:p w14:paraId="1CD5E180" w14:textId="63A4375E" w:rsidR="00B07F39" w:rsidRPr="00BF78C9" w:rsidRDefault="0051653E" w:rsidP="00BF78C9">
      <w:pPr>
        <w:pStyle w:val="p3"/>
        <w:spacing w:before="240" w:beforeAutospacing="0" w:after="0" w:afterAutospacing="0" w:line="360" w:lineRule="auto"/>
        <w:jc w:val="both"/>
        <w:rPr>
          <w:rFonts w:ascii="Arial" w:hAnsi="Arial" w:cs="Arial"/>
          <w:color w:val="000000"/>
        </w:rPr>
      </w:pPr>
      <w:r>
        <w:rPr>
          <w:rFonts w:ascii="Arial" w:hAnsi="Arial" w:cs="Arial"/>
          <w:color w:val="000000"/>
        </w:rPr>
        <w:t>[48</w:t>
      </w:r>
      <w:r w:rsidR="00B07F39" w:rsidRPr="00BF78C9">
        <w:rPr>
          <w:rFonts w:ascii="Arial" w:hAnsi="Arial" w:cs="Arial"/>
          <w:color w:val="000000"/>
        </w:rPr>
        <w:t>]</w:t>
      </w:r>
      <w:r w:rsidR="00B07F39" w:rsidRPr="00BF78C9">
        <w:rPr>
          <w:rFonts w:ascii="Arial" w:hAnsi="Arial" w:cs="Arial"/>
          <w:color w:val="000000"/>
        </w:rPr>
        <w:tab/>
        <w:t>Therefore the tax expense stands to be disallowed.</w:t>
      </w:r>
    </w:p>
    <w:p w14:paraId="5438BE72" w14:textId="77777777" w:rsidR="00F2023C" w:rsidRPr="00BF78C9" w:rsidRDefault="00F2023C" w:rsidP="00BF78C9">
      <w:pPr>
        <w:pStyle w:val="p3"/>
        <w:spacing w:before="240" w:beforeAutospacing="0" w:after="0" w:afterAutospacing="0" w:line="360" w:lineRule="auto"/>
        <w:jc w:val="both"/>
        <w:rPr>
          <w:rFonts w:ascii="Arial" w:hAnsi="Arial" w:cs="Arial"/>
          <w:color w:val="000000"/>
        </w:rPr>
      </w:pPr>
    </w:p>
    <w:p w14:paraId="1FEEF82D" w14:textId="77777777" w:rsidR="002A45CA" w:rsidRPr="00BF78C9" w:rsidRDefault="00D2415E" w:rsidP="00BF78C9">
      <w:pPr>
        <w:pStyle w:val="p2"/>
        <w:spacing w:before="240" w:beforeAutospacing="0" w:after="0" w:afterAutospacing="0" w:line="360" w:lineRule="auto"/>
        <w:jc w:val="both"/>
        <w:rPr>
          <w:rFonts w:ascii="Arial" w:hAnsi="Arial" w:cs="Arial"/>
          <w:i/>
          <w:color w:val="000000"/>
        </w:rPr>
      </w:pPr>
      <w:r w:rsidRPr="00BF78C9">
        <w:rPr>
          <w:rStyle w:val="s3"/>
          <w:rFonts w:ascii="Arial" w:hAnsi="Arial" w:cs="Arial"/>
          <w:bCs/>
          <w:i/>
          <w:color w:val="000000"/>
        </w:rPr>
        <w:t xml:space="preserve"> </w:t>
      </w:r>
      <w:r w:rsidR="002A45CA" w:rsidRPr="00BF78C9">
        <w:rPr>
          <w:rStyle w:val="s3"/>
          <w:rFonts w:ascii="Arial" w:hAnsi="Arial" w:cs="Arial"/>
          <w:bCs/>
          <w:i/>
          <w:color w:val="000000"/>
        </w:rPr>
        <w:t>Legal fees</w:t>
      </w:r>
    </w:p>
    <w:p w14:paraId="2DB3AB3E" w14:textId="3E22A76B" w:rsidR="00F2023C" w:rsidRPr="00BF78C9" w:rsidRDefault="0051653E" w:rsidP="00BF78C9">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[49</w:t>
      </w:r>
      <w:r w:rsidR="00945513" w:rsidRPr="00BF78C9">
        <w:rPr>
          <w:rStyle w:val="s2"/>
          <w:rFonts w:ascii="Arial" w:hAnsi="Arial" w:cs="Arial"/>
          <w:color w:val="000000"/>
        </w:rPr>
        <w:t>]</w:t>
      </w:r>
      <w:r w:rsidR="00945513" w:rsidRPr="00BF78C9">
        <w:rPr>
          <w:rStyle w:val="s2"/>
          <w:rFonts w:ascii="Arial" w:hAnsi="Arial" w:cs="Arial"/>
          <w:color w:val="000000"/>
        </w:rPr>
        <w:tab/>
      </w:r>
      <w:r w:rsidR="002A45CA" w:rsidRPr="00BF78C9">
        <w:rPr>
          <w:rStyle w:val="s2"/>
          <w:rFonts w:ascii="Arial" w:hAnsi="Arial" w:cs="Arial"/>
          <w:color w:val="000000"/>
        </w:rPr>
        <w:t>Mla</w:t>
      </w:r>
      <w:r w:rsidR="00D84D18">
        <w:rPr>
          <w:rStyle w:val="s2"/>
          <w:rFonts w:ascii="Arial" w:hAnsi="Arial" w:cs="Arial"/>
          <w:color w:val="000000"/>
        </w:rPr>
        <w:t>ngeni Brothers alleges</w:t>
      </w:r>
      <w:r w:rsidR="002A45CA" w:rsidRPr="00BF78C9">
        <w:rPr>
          <w:rStyle w:val="s2"/>
          <w:rFonts w:ascii="Arial" w:hAnsi="Arial" w:cs="Arial"/>
          <w:color w:val="000000"/>
        </w:rPr>
        <w:t xml:space="preserve"> that it incurred R250,000 in respect of legal fees in this application,</w:t>
      </w:r>
      <w:r w:rsidR="00945513" w:rsidRPr="00BF78C9">
        <w:rPr>
          <w:rStyle w:val="s2"/>
          <w:rFonts w:ascii="Arial" w:hAnsi="Arial" w:cs="Arial"/>
          <w:color w:val="000000"/>
        </w:rPr>
        <w:t xml:space="preserve"> when preparing the </w:t>
      </w:r>
      <w:r w:rsidR="00181C49" w:rsidRPr="00BF78C9">
        <w:rPr>
          <w:rStyle w:val="s2"/>
          <w:rFonts w:ascii="Arial" w:hAnsi="Arial" w:cs="Arial"/>
          <w:color w:val="000000"/>
        </w:rPr>
        <w:t>affidavit</w:t>
      </w:r>
      <w:r w:rsidR="00B07F39" w:rsidRPr="00BF78C9">
        <w:rPr>
          <w:rStyle w:val="s2"/>
          <w:rFonts w:ascii="Arial" w:hAnsi="Arial" w:cs="Arial"/>
          <w:color w:val="000000"/>
        </w:rPr>
        <w:t xml:space="preserve"> it</w:t>
      </w:r>
      <w:r w:rsidR="002A45CA" w:rsidRPr="00BF78C9">
        <w:rPr>
          <w:rStyle w:val="s2"/>
          <w:rFonts w:ascii="Arial" w:hAnsi="Arial" w:cs="Arial"/>
          <w:color w:val="000000"/>
        </w:rPr>
        <w:t xml:space="preserve"> submitted to the SIU as well as when engaging with the Competition Commission to whom the SIU had referred the </w:t>
      </w:r>
      <w:r w:rsidR="00AD24AE" w:rsidRPr="00BF78C9">
        <w:rPr>
          <w:rStyle w:val="s2"/>
          <w:rFonts w:ascii="Arial" w:hAnsi="Arial" w:cs="Arial"/>
          <w:color w:val="000000"/>
        </w:rPr>
        <w:t>impugned contract</w:t>
      </w:r>
      <w:r w:rsidR="00F2023C" w:rsidRPr="00BF78C9">
        <w:rPr>
          <w:rStyle w:val="s2"/>
          <w:rFonts w:ascii="Arial" w:hAnsi="Arial" w:cs="Arial"/>
          <w:color w:val="000000"/>
        </w:rPr>
        <w:t xml:space="preserve"> for investigation</w:t>
      </w:r>
      <w:r w:rsidR="002A45CA" w:rsidRPr="00BF78C9">
        <w:rPr>
          <w:rStyle w:val="s2"/>
          <w:rFonts w:ascii="Arial" w:hAnsi="Arial" w:cs="Arial"/>
          <w:color w:val="000000"/>
        </w:rPr>
        <w:t>. But it does not itemise the legal costs. It has not filed an invoice from its legal representatives. It is unclear what source document</w:t>
      </w:r>
      <w:r>
        <w:rPr>
          <w:rStyle w:val="s2"/>
          <w:rFonts w:ascii="Arial" w:hAnsi="Arial" w:cs="Arial"/>
          <w:color w:val="000000"/>
        </w:rPr>
        <w:t>s</w:t>
      </w:r>
      <w:r w:rsidR="002A45CA" w:rsidRPr="00BF78C9">
        <w:rPr>
          <w:rStyle w:val="s2"/>
          <w:rFonts w:ascii="Arial" w:hAnsi="Arial" w:cs="Arial"/>
          <w:color w:val="000000"/>
        </w:rPr>
        <w:t xml:space="preserve"> SPA had regard to when it included this expense in the IES.</w:t>
      </w:r>
      <w:r w:rsidR="00F2023C" w:rsidRPr="00BF78C9">
        <w:rPr>
          <w:rStyle w:val="s2"/>
          <w:rFonts w:ascii="Arial" w:hAnsi="Arial" w:cs="Arial"/>
          <w:color w:val="000000"/>
        </w:rPr>
        <w:t xml:space="preserve"> It is also unclear how much was incurred in relation to the SIU investigation and this application and how much was incurred when engaging with the Competition Commission. </w:t>
      </w:r>
    </w:p>
    <w:p w14:paraId="60BD3BA5" w14:textId="45031DF4" w:rsidR="002A45CA" w:rsidRPr="00BF78C9" w:rsidRDefault="0051653E"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[50</w:t>
      </w:r>
      <w:r w:rsidR="00945513" w:rsidRPr="00BF78C9">
        <w:rPr>
          <w:rStyle w:val="s2"/>
          <w:rFonts w:ascii="Arial" w:hAnsi="Arial" w:cs="Arial"/>
          <w:color w:val="000000"/>
        </w:rPr>
        <w:t>]</w:t>
      </w:r>
      <w:r w:rsidR="00945513" w:rsidRPr="00BF78C9">
        <w:rPr>
          <w:rStyle w:val="s2"/>
          <w:rFonts w:ascii="Arial" w:hAnsi="Arial" w:cs="Arial"/>
          <w:color w:val="000000"/>
        </w:rPr>
        <w:tab/>
      </w:r>
      <w:r w:rsidR="00B07F39" w:rsidRPr="00BF78C9">
        <w:rPr>
          <w:rStyle w:val="s2"/>
          <w:rFonts w:ascii="Arial" w:hAnsi="Arial" w:cs="Arial"/>
          <w:color w:val="000000"/>
        </w:rPr>
        <w:t>In any event, t</w:t>
      </w:r>
      <w:r w:rsidR="00F2023C" w:rsidRPr="00BF78C9">
        <w:rPr>
          <w:rStyle w:val="s2"/>
          <w:rFonts w:ascii="Arial" w:hAnsi="Arial" w:cs="Arial"/>
          <w:color w:val="000000"/>
        </w:rPr>
        <w:t>his expense stands to be disallowed as it was not incurred when performing in terms of the impugned contract. </w:t>
      </w:r>
      <w:r w:rsidR="002A45CA" w:rsidRPr="00BF78C9">
        <w:rPr>
          <w:rStyle w:val="s2"/>
          <w:rFonts w:ascii="Arial" w:hAnsi="Arial" w:cs="Arial"/>
          <w:color w:val="000000"/>
        </w:rPr>
        <w:t>To the extent that this expense relates to the legal costs Mlangeni Brothers incurred to oppose the present application, the Tribunal will determine its entitlement to legal costs in accordance with the applicable trite legal principles. </w:t>
      </w:r>
    </w:p>
    <w:p w14:paraId="56A605C7" w14:textId="77777777" w:rsidR="002A45CA" w:rsidRPr="00BF78C9" w:rsidRDefault="002A45CA" w:rsidP="00BF78C9">
      <w:pPr>
        <w:pStyle w:val="p3"/>
        <w:spacing w:before="240" w:beforeAutospacing="0" w:after="0" w:afterAutospacing="0" w:line="360" w:lineRule="auto"/>
        <w:jc w:val="both"/>
        <w:rPr>
          <w:rFonts w:ascii="Arial" w:hAnsi="Arial" w:cs="Arial"/>
          <w:color w:val="000000"/>
        </w:rPr>
      </w:pPr>
    </w:p>
    <w:p w14:paraId="3A387F28" w14:textId="77777777" w:rsidR="002A45CA" w:rsidRPr="00BF78C9" w:rsidRDefault="002A45CA" w:rsidP="00BF78C9">
      <w:pPr>
        <w:pStyle w:val="p2"/>
        <w:spacing w:before="240" w:beforeAutospacing="0" w:after="0" w:afterAutospacing="0" w:line="360" w:lineRule="auto"/>
        <w:jc w:val="both"/>
        <w:rPr>
          <w:rFonts w:ascii="Arial" w:hAnsi="Arial" w:cs="Arial"/>
          <w:i/>
          <w:color w:val="000000"/>
        </w:rPr>
      </w:pPr>
      <w:r w:rsidRPr="00BF78C9">
        <w:rPr>
          <w:rStyle w:val="s3"/>
          <w:rFonts w:ascii="Arial" w:hAnsi="Arial" w:cs="Arial"/>
          <w:bCs/>
          <w:i/>
          <w:color w:val="000000"/>
        </w:rPr>
        <w:t>Financing and Agents Commission Costs</w:t>
      </w:r>
    </w:p>
    <w:p w14:paraId="2472EF89" w14:textId="7ACF63F0" w:rsidR="002A45CA" w:rsidRPr="00BF78C9" w:rsidRDefault="0051653E"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[51</w:t>
      </w:r>
      <w:r w:rsidR="00945513" w:rsidRPr="00BF78C9">
        <w:rPr>
          <w:rStyle w:val="s2"/>
          <w:rFonts w:ascii="Arial" w:hAnsi="Arial" w:cs="Arial"/>
          <w:color w:val="000000"/>
        </w:rPr>
        <w:t>]</w:t>
      </w:r>
      <w:r w:rsidR="00945513" w:rsidRPr="00BF78C9">
        <w:rPr>
          <w:rStyle w:val="s2"/>
          <w:rFonts w:ascii="Arial" w:hAnsi="Arial" w:cs="Arial"/>
          <w:color w:val="000000"/>
        </w:rPr>
        <w:tab/>
      </w:r>
      <w:r w:rsidR="002A45CA" w:rsidRPr="00BF78C9">
        <w:rPr>
          <w:rStyle w:val="s2"/>
          <w:rFonts w:ascii="Arial" w:hAnsi="Arial" w:cs="Arial"/>
          <w:color w:val="000000"/>
        </w:rPr>
        <w:t xml:space="preserve">Mlangeni Brothers purportedly concluded a capital raising agreement with Prester John (Pty) Ltd </w:t>
      </w:r>
      <w:r w:rsidR="00181C49" w:rsidRPr="00BF78C9">
        <w:rPr>
          <w:rStyle w:val="s2"/>
          <w:rFonts w:ascii="Arial" w:hAnsi="Arial" w:cs="Arial"/>
          <w:color w:val="000000"/>
        </w:rPr>
        <w:t xml:space="preserve">(Prester John) </w:t>
      </w:r>
      <w:r w:rsidR="002A45CA" w:rsidRPr="00BF78C9">
        <w:rPr>
          <w:rStyle w:val="s2"/>
          <w:rFonts w:ascii="Arial" w:hAnsi="Arial" w:cs="Arial"/>
          <w:color w:val="000000"/>
        </w:rPr>
        <w:t xml:space="preserve">to raise the funds it required to finance </w:t>
      </w:r>
      <w:r w:rsidR="00D84D18">
        <w:rPr>
          <w:rStyle w:val="s2"/>
          <w:rFonts w:ascii="Arial" w:hAnsi="Arial" w:cs="Arial"/>
          <w:color w:val="000000"/>
        </w:rPr>
        <w:t xml:space="preserve">the </w:t>
      </w:r>
      <w:r w:rsidR="002A45CA" w:rsidRPr="00BF78C9">
        <w:rPr>
          <w:rStyle w:val="s2"/>
          <w:rFonts w:ascii="Arial" w:hAnsi="Arial" w:cs="Arial"/>
          <w:color w:val="000000"/>
        </w:rPr>
        <w:t xml:space="preserve">cost of sourcing PPE items it supplied to GDOH in terms </w:t>
      </w:r>
      <w:r w:rsidR="00F2023C" w:rsidRPr="00BF78C9">
        <w:rPr>
          <w:rStyle w:val="s2"/>
          <w:rFonts w:ascii="Arial" w:hAnsi="Arial" w:cs="Arial"/>
          <w:color w:val="000000"/>
        </w:rPr>
        <w:t xml:space="preserve">of </w:t>
      </w:r>
      <w:r w:rsidR="002A45CA" w:rsidRPr="00BF78C9">
        <w:rPr>
          <w:rStyle w:val="s2"/>
          <w:rFonts w:ascii="Arial" w:hAnsi="Arial" w:cs="Arial"/>
          <w:color w:val="000000"/>
        </w:rPr>
        <w:t xml:space="preserve">the </w:t>
      </w:r>
      <w:r w:rsidR="00AD24AE" w:rsidRPr="00BF78C9">
        <w:rPr>
          <w:rStyle w:val="s2"/>
          <w:rFonts w:ascii="Arial" w:hAnsi="Arial" w:cs="Arial"/>
          <w:color w:val="000000"/>
        </w:rPr>
        <w:t>impugned contract</w:t>
      </w:r>
      <w:r w:rsidR="002A45CA" w:rsidRPr="00BF78C9">
        <w:rPr>
          <w:rStyle w:val="s2"/>
          <w:rFonts w:ascii="Arial" w:hAnsi="Arial" w:cs="Arial"/>
          <w:color w:val="000000"/>
        </w:rPr>
        <w:t xml:space="preserve">. </w:t>
      </w:r>
      <w:r>
        <w:rPr>
          <w:rStyle w:val="s2"/>
          <w:rFonts w:ascii="Arial" w:hAnsi="Arial" w:cs="Arial"/>
          <w:color w:val="000000"/>
        </w:rPr>
        <w:t xml:space="preserve">In terms of the capital raising agreement, </w:t>
      </w:r>
      <w:r w:rsidR="002A45CA" w:rsidRPr="00BF78C9">
        <w:rPr>
          <w:rStyle w:val="s2"/>
          <w:rFonts w:ascii="Arial" w:hAnsi="Arial" w:cs="Arial"/>
          <w:color w:val="000000"/>
        </w:rPr>
        <w:t xml:space="preserve">Mlangeni Brothers would pay Prester John R940,000 in respect of </w:t>
      </w:r>
      <w:r w:rsidR="00AD24AE" w:rsidRPr="00BF78C9">
        <w:rPr>
          <w:rStyle w:val="s2"/>
          <w:rFonts w:ascii="Arial" w:hAnsi="Arial" w:cs="Arial"/>
          <w:color w:val="000000"/>
        </w:rPr>
        <w:t>the agent’s</w:t>
      </w:r>
      <w:r w:rsidR="002A45CA" w:rsidRPr="00BF78C9">
        <w:rPr>
          <w:rStyle w:val="s2"/>
          <w:rFonts w:ascii="Arial" w:hAnsi="Arial" w:cs="Arial"/>
          <w:color w:val="000000"/>
        </w:rPr>
        <w:t xml:space="preserve"> commission for the services rendered in terms of the capital raising agreement. The capital raising agreement is silent on how much Prester John would raise for Mlangeni Brothers.</w:t>
      </w:r>
    </w:p>
    <w:p w14:paraId="685C119D" w14:textId="72345B21" w:rsidR="002A45CA" w:rsidRPr="00BF78C9" w:rsidRDefault="0051653E"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[52</w:t>
      </w:r>
      <w:r w:rsidR="00945513" w:rsidRPr="00BF78C9">
        <w:rPr>
          <w:rStyle w:val="s2"/>
          <w:rFonts w:ascii="Arial" w:hAnsi="Arial" w:cs="Arial"/>
          <w:color w:val="000000"/>
        </w:rPr>
        <w:t>]</w:t>
      </w:r>
      <w:r w:rsidR="00945513" w:rsidRPr="00BF78C9">
        <w:rPr>
          <w:rStyle w:val="s2"/>
          <w:rFonts w:ascii="Arial" w:hAnsi="Arial" w:cs="Arial"/>
          <w:color w:val="000000"/>
        </w:rPr>
        <w:tab/>
      </w:r>
      <w:r w:rsidR="002A45CA" w:rsidRPr="00BF78C9">
        <w:rPr>
          <w:rStyle w:val="s2"/>
          <w:rFonts w:ascii="Arial" w:hAnsi="Arial" w:cs="Arial"/>
          <w:color w:val="000000"/>
        </w:rPr>
        <w:t xml:space="preserve">The only evidence that Mlangeni Brother has presented that Prester John has performed in terms of the capital raising agreement is the inclusion of the </w:t>
      </w:r>
      <w:r w:rsidR="00AD24AE" w:rsidRPr="00BF78C9">
        <w:rPr>
          <w:rStyle w:val="s2"/>
          <w:rFonts w:ascii="Arial" w:hAnsi="Arial" w:cs="Arial"/>
          <w:color w:val="000000"/>
        </w:rPr>
        <w:t>agent’s</w:t>
      </w:r>
      <w:r w:rsidR="002A45CA" w:rsidRPr="00BF78C9">
        <w:rPr>
          <w:rStyle w:val="s2"/>
          <w:rFonts w:ascii="Arial" w:hAnsi="Arial" w:cs="Arial"/>
          <w:color w:val="000000"/>
        </w:rPr>
        <w:t xml:space="preserve"> commission in the IES, as well as finan</w:t>
      </w:r>
      <w:r w:rsidR="00F2023C" w:rsidRPr="00BF78C9">
        <w:rPr>
          <w:rStyle w:val="s2"/>
          <w:rFonts w:ascii="Arial" w:hAnsi="Arial" w:cs="Arial"/>
          <w:color w:val="000000"/>
        </w:rPr>
        <w:t>cing costs in the amount of R898,280.87</w:t>
      </w:r>
      <w:r w:rsidR="002A45CA" w:rsidRPr="00BF78C9">
        <w:rPr>
          <w:rStyle w:val="s2"/>
          <w:rFonts w:ascii="Arial" w:hAnsi="Arial" w:cs="Arial"/>
          <w:color w:val="000000"/>
        </w:rPr>
        <w:t xml:space="preserve">. The latter amount purportedly represents interest charged on the capital Prester John raised from Mlangeni Brothers. A statement by Prester John to Mlangeni Brothers reflecting the </w:t>
      </w:r>
      <w:r w:rsidR="00B07F39" w:rsidRPr="00BF78C9">
        <w:rPr>
          <w:rStyle w:val="s2"/>
          <w:rFonts w:ascii="Arial" w:hAnsi="Arial" w:cs="Arial"/>
          <w:color w:val="000000"/>
        </w:rPr>
        <w:t xml:space="preserve">amount Mlangeni Brothers owes and the </w:t>
      </w:r>
      <w:r w:rsidR="002A45CA" w:rsidRPr="00BF78C9">
        <w:rPr>
          <w:rStyle w:val="s2"/>
          <w:rFonts w:ascii="Arial" w:hAnsi="Arial" w:cs="Arial"/>
          <w:color w:val="000000"/>
        </w:rPr>
        <w:t xml:space="preserve">interest charged </w:t>
      </w:r>
      <w:r w:rsidR="00B07F39" w:rsidRPr="00BF78C9">
        <w:rPr>
          <w:rStyle w:val="s2"/>
          <w:rFonts w:ascii="Arial" w:hAnsi="Arial" w:cs="Arial"/>
          <w:color w:val="000000"/>
        </w:rPr>
        <w:t xml:space="preserve">on this amount </w:t>
      </w:r>
      <w:r w:rsidR="002A45CA" w:rsidRPr="00BF78C9">
        <w:rPr>
          <w:rStyle w:val="s2"/>
          <w:rFonts w:ascii="Arial" w:hAnsi="Arial" w:cs="Arial"/>
          <w:color w:val="000000"/>
        </w:rPr>
        <w:t xml:space="preserve">is not attached. No </w:t>
      </w:r>
      <w:r w:rsidR="00D84D18">
        <w:rPr>
          <w:rStyle w:val="s2"/>
          <w:rFonts w:ascii="Arial" w:hAnsi="Arial" w:cs="Arial"/>
          <w:color w:val="000000"/>
        </w:rPr>
        <w:t xml:space="preserve">other </w:t>
      </w:r>
      <w:r w:rsidR="002A45CA" w:rsidRPr="00BF78C9">
        <w:rPr>
          <w:rStyle w:val="s2"/>
          <w:rFonts w:ascii="Arial" w:hAnsi="Arial" w:cs="Arial"/>
          <w:color w:val="000000"/>
        </w:rPr>
        <w:t>proof that Mlangeni Brothers received the funds Prester John raised for it is attached. Mlangeni Brothers is silent on exactly how much Prester John</w:t>
      </w:r>
      <w:r w:rsidR="00F2023C" w:rsidRPr="00BF78C9">
        <w:rPr>
          <w:rStyle w:val="s2"/>
          <w:rFonts w:ascii="Arial" w:hAnsi="Arial" w:cs="Arial"/>
          <w:color w:val="000000"/>
        </w:rPr>
        <w:t xml:space="preserve"> raised</w:t>
      </w:r>
      <w:r w:rsidR="002A45CA" w:rsidRPr="00BF78C9">
        <w:rPr>
          <w:rStyle w:val="s2"/>
          <w:rFonts w:ascii="Arial" w:hAnsi="Arial" w:cs="Arial"/>
          <w:color w:val="000000"/>
        </w:rPr>
        <w:t>. Mlangeni Brothers la</w:t>
      </w:r>
      <w:r w:rsidR="00F2023C" w:rsidRPr="00BF78C9">
        <w:rPr>
          <w:rStyle w:val="s2"/>
          <w:rFonts w:ascii="Arial" w:hAnsi="Arial" w:cs="Arial"/>
          <w:color w:val="000000"/>
        </w:rPr>
        <w:t xml:space="preserve">rgest </w:t>
      </w:r>
      <w:r w:rsidR="002A45CA" w:rsidRPr="00BF78C9">
        <w:rPr>
          <w:rStyle w:val="s2"/>
          <w:rFonts w:ascii="Arial" w:hAnsi="Arial" w:cs="Arial"/>
          <w:color w:val="000000"/>
        </w:rPr>
        <w:t xml:space="preserve">supplier, Golden Miles has not been paid. Mlangeni Brothers has also not paid Health Suppliers who is </w:t>
      </w:r>
      <w:r w:rsidR="00F2023C" w:rsidRPr="00BF78C9">
        <w:rPr>
          <w:rStyle w:val="s2"/>
          <w:rFonts w:ascii="Arial" w:hAnsi="Arial" w:cs="Arial"/>
          <w:color w:val="000000"/>
        </w:rPr>
        <w:t xml:space="preserve">purportedly </w:t>
      </w:r>
      <w:r w:rsidR="002A45CA" w:rsidRPr="00BF78C9">
        <w:rPr>
          <w:rStyle w:val="s2"/>
          <w:rFonts w:ascii="Arial" w:hAnsi="Arial" w:cs="Arial"/>
          <w:color w:val="000000"/>
        </w:rPr>
        <w:t>charging it interest. </w:t>
      </w:r>
      <w:r w:rsidR="00F871AE" w:rsidRPr="00BF78C9">
        <w:rPr>
          <w:rStyle w:val="s2"/>
          <w:rFonts w:ascii="Arial" w:hAnsi="Arial" w:cs="Arial"/>
          <w:color w:val="000000"/>
        </w:rPr>
        <w:t>It is highly improbable that these suppliers would remain unpaid more than two years after supplying PPE items and allegedly providing secure storage and security costs to Mlangeni Brother</w:t>
      </w:r>
      <w:r>
        <w:rPr>
          <w:rStyle w:val="s2"/>
          <w:rFonts w:ascii="Arial" w:hAnsi="Arial" w:cs="Arial"/>
          <w:color w:val="000000"/>
        </w:rPr>
        <w:t>s if it had received the funds Prester John</w:t>
      </w:r>
      <w:r w:rsidR="00F871AE" w:rsidRPr="00BF78C9">
        <w:rPr>
          <w:rStyle w:val="s2"/>
          <w:rFonts w:ascii="Arial" w:hAnsi="Arial" w:cs="Arial"/>
          <w:color w:val="000000"/>
        </w:rPr>
        <w:t xml:space="preserve"> raised for this specific purpose. Mlangeni Brothers has no reason to hold onto these funds when its suppliers continue to charge it interest on the amounts it owes them. The only reasonable inference to draw under these circumstances is that Prester Johan did not raise any capital on behalf of Mlangeni Brothers in terms of the capital raising agreement.</w:t>
      </w:r>
    </w:p>
    <w:p w14:paraId="2F1CB2BE" w14:textId="5365C40A" w:rsidR="002A45CA" w:rsidRPr="00BF78C9" w:rsidRDefault="0051653E"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[53</w:t>
      </w:r>
      <w:r w:rsidR="00945513" w:rsidRPr="00BF78C9">
        <w:rPr>
          <w:rStyle w:val="s2"/>
          <w:rFonts w:ascii="Arial" w:hAnsi="Arial" w:cs="Arial"/>
          <w:color w:val="000000"/>
        </w:rPr>
        <w:t>]</w:t>
      </w:r>
      <w:r w:rsidR="00945513" w:rsidRPr="00BF78C9">
        <w:rPr>
          <w:rStyle w:val="s2"/>
          <w:rFonts w:ascii="Arial" w:hAnsi="Arial" w:cs="Arial"/>
          <w:color w:val="000000"/>
        </w:rPr>
        <w:tab/>
      </w:r>
      <w:r w:rsidR="002A45CA" w:rsidRPr="00BF78C9">
        <w:rPr>
          <w:rStyle w:val="s2"/>
          <w:rFonts w:ascii="Arial" w:hAnsi="Arial" w:cs="Arial"/>
          <w:color w:val="000000"/>
        </w:rPr>
        <w:t xml:space="preserve">Mlangeni Brothers has failed to satisfy the Tribunal that it has incurred the agents commission and the financing costs. Even if it did satisfy the </w:t>
      </w:r>
      <w:r w:rsidR="00AD24AE" w:rsidRPr="00BF78C9">
        <w:rPr>
          <w:rStyle w:val="s2"/>
          <w:rFonts w:ascii="Arial" w:hAnsi="Arial" w:cs="Arial"/>
          <w:color w:val="000000"/>
        </w:rPr>
        <w:t>Tribunal</w:t>
      </w:r>
      <w:r w:rsidR="002A45CA" w:rsidRPr="00BF78C9">
        <w:rPr>
          <w:rStyle w:val="s2"/>
          <w:rFonts w:ascii="Arial" w:hAnsi="Arial" w:cs="Arial"/>
          <w:color w:val="000000"/>
        </w:rPr>
        <w:t>, it would have serious difficulty to persuade the Tribunal that these costs are reasonable costs it incurred to supply PPE items to the GDOH. It has not pointed to a term of the impugned contract that it is entitled to pass on these e</w:t>
      </w:r>
      <w:r w:rsidR="00F2023C" w:rsidRPr="00BF78C9">
        <w:rPr>
          <w:rStyle w:val="s2"/>
          <w:rFonts w:ascii="Arial" w:hAnsi="Arial" w:cs="Arial"/>
          <w:color w:val="000000"/>
        </w:rPr>
        <w:t>xpenses to the GDOH. At best for</w:t>
      </w:r>
      <w:r w:rsidR="002A45CA" w:rsidRPr="00BF78C9">
        <w:rPr>
          <w:rStyle w:val="s2"/>
          <w:rFonts w:ascii="Arial" w:hAnsi="Arial" w:cs="Arial"/>
          <w:color w:val="000000"/>
        </w:rPr>
        <w:t xml:space="preserve"> Mlangeni Brothers, had it satisfied the Tribunal that it incurred these costs, as testified by Mr Varachia, these c</w:t>
      </w:r>
      <w:r>
        <w:rPr>
          <w:rStyle w:val="s2"/>
          <w:rFonts w:ascii="Arial" w:hAnsi="Arial" w:cs="Arial"/>
          <w:color w:val="000000"/>
        </w:rPr>
        <w:t>osts are indirect operating expenses</w:t>
      </w:r>
      <w:r w:rsidR="002A45CA" w:rsidRPr="00BF78C9">
        <w:rPr>
          <w:rStyle w:val="s2"/>
          <w:rFonts w:ascii="Arial" w:hAnsi="Arial" w:cs="Arial"/>
          <w:color w:val="000000"/>
        </w:rPr>
        <w:t xml:space="preserve"> Mlangeni Brother purportedly incurred in the course of its business. </w:t>
      </w:r>
    </w:p>
    <w:p w14:paraId="7B01DC6A" w14:textId="77777777" w:rsidR="002A45CA" w:rsidRPr="00BF78C9" w:rsidRDefault="002A45CA" w:rsidP="00BF78C9">
      <w:pPr>
        <w:pStyle w:val="p3"/>
        <w:spacing w:before="240" w:beforeAutospacing="0" w:after="0" w:afterAutospacing="0" w:line="360" w:lineRule="auto"/>
        <w:jc w:val="both"/>
        <w:rPr>
          <w:rFonts w:ascii="Arial" w:hAnsi="Arial" w:cs="Arial"/>
          <w:color w:val="000000"/>
        </w:rPr>
      </w:pPr>
    </w:p>
    <w:p w14:paraId="1171D3F5" w14:textId="77777777" w:rsidR="002A45CA" w:rsidRPr="00BF78C9" w:rsidRDefault="002A45CA" w:rsidP="00BF78C9">
      <w:pPr>
        <w:pStyle w:val="p2"/>
        <w:spacing w:before="240" w:beforeAutospacing="0" w:after="0" w:afterAutospacing="0" w:line="360" w:lineRule="auto"/>
        <w:jc w:val="both"/>
        <w:rPr>
          <w:rFonts w:ascii="Arial" w:hAnsi="Arial" w:cs="Arial"/>
          <w:i/>
          <w:color w:val="000000"/>
        </w:rPr>
      </w:pPr>
      <w:r w:rsidRPr="00BF78C9">
        <w:rPr>
          <w:rStyle w:val="s3"/>
          <w:rFonts w:ascii="Arial" w:hAnsi="Arial" w:cs="Arial"/>
          <w:bCs/>
          <w:i/>
          <w:color w:val="000000"/>
        </w:rPr>
        <w:t>Director and Staff salaries</w:t>
      </w:r>
    </w:p>
    <w:p w14:paraId="56DD24CF" w14:textId="1C50DCA0" w:rsidR="004A467A" w:rsidRDefault="0051653E" w:rsidP="004A467A">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[54</w:t>
      </w:r>
      <w:r w:rsidR="00945513" w:rsidRPr="00BF78C9">
        <w:rPr>
          <w:rStyle w:val="s2"/>
          <w:rFonts w:ascii="Arial" w:hAnsi="Arial" w:cs="Arial"/>
          <w:color w:val="000000"/>
        </w:rPr>
        <w:t>]</w:t>
      </w:r>
      <w:r w:rsidR="00945513" w:rsidRPr="00BF78C9">
        <w:rPr>
          <w:rStyle w:val="s2"/>
          <w:rFonts w:ascii="Arial" w:hAnsi="Arial" w:cs="Arial"/>
          <w:color w:val="000000"/>
        </w:rPr>
        <w:tab/>
      </w:r>
      <w:r w:rsidR="002A45CA" w:rsidRPr="00BF78C9">
        <w:rPr>
          <w:rStyle w:val="s2"/>
          <w:rFonts w:ascii="Arial" w:hAnsi="Arial" w:cs="Arial"/>
          <w:color w:val="000000"/>
        </w:rPr>
        <w:t xml:space="preserve">The IES reflects </w:t>
      </w:r>
      <w:r w:rsidR="00945513" w:rsidRPr="00BF78C9">
        <w:rPr>
          <w:rStyle w:val="s2"/>
          <w:rFonts w:ascii="Arial" w:hAnsi="Arial" w:cs="Arial"/>
          <w:color w:val="000000"/>
        </w:rPr>
        <w:t xml:space="preserve">a </w:t>
      </w:r>
      <w:r w:rsidR="002A45CA" w:rsidRPr="00BF78C9">
        <w:rPr>
          <w:rStyle w:val="s2"/>
          <w:rFonts w:ascii="Arial" w:hAnsi="Arial" w:cs="Arial"/>
          <w:color w:val="000000"/>
        </w:rPr>
        <w:t>director</w:t>
      </w:r>
      <w:r w:rsidR="00945513" w:rsidRPr="00BF78C9">
        <w:rPr>
          <w:rStyle w:val="s2"/>
          <w:rFonts w:ascii="Arial" w:hAnsi="Arial" w:cs="Arial"/>
          <w:color w:val="000000"/>
        </w:rPr>
        <w:t xml:space="preserve">’s </w:t>
      </w:r>
      <w:r w:rsidR="002A45CA" w:rsidRPr="00BF78C9">
        <w:rPr>
          <w:rStyle w:val="s2"/>
          <w:rFonts w:ascii="Arial" w:hAnsi="Arial" w:cs="Arial"/>
          <w:color w:val="000000"/>
        </w:rPr>
        <w:t>salar</w:t>
      </w:r>
      <w:r w:rsidR="00945513" w:rsidRPr="00BF78C9">
        <w:rPr>
          <w:rStyle w:val="s2"/>
          <w:rFonts w:ascii="Arial" w:hAnsi="Arial" w:cs="Arial"/>
          <w:color w:val="000000"/>
        </w:rPr>
        <w:t>y</w:t>
      </w:r>
      <w:r w:rsidR="002A45CA" w:rsidRPr="00BF78C9">
        <w:rPr>
          <w:rStyle w:val="s2"/>
          <w:rFonts w:ascii="Arial" w:hAnsi="Arial" w:cs="Arial"/>
          <w:color w:val="000000"/>
        </w:rPr>
        <w:t xml:space="preserve"> in the amount of R500,000 and staff salaries in the amount of R390,000. </w:t>
      </w:r>
      <w:r w:rsidR="004A467A">
        <w:rPr>
          <w:rStyle w:val="s2"/>
          <w:rFonts w:ascii="Arial" w:hAnsi="Arial" w:cs="Arial"/>
          <w:color w:val="000000"/>
        </w:rPr>
        <w:t xml:space="preserve">Mlangeni Brothers have tendered to revise the sum total of its alleged salary costs </w:t>
      </w:r>
      <w:r w:rsidR="004A467A" w:rsidRPr="004A467A">
        <w:rPr>
          <w:rStyle w:val="s2"/>
          <w:rFonts w:ascii="Arial" w:hAnsi="Arial" w:cs="Arial"/>
          <w:color w:val="000000"/>
        </w:rPr>
        <w:t xml:space="preserve">by </w:t>
      </w:r>
      <w:r w:rsidR="004A467A" w:rsidRPr="00BC15B3">
        <w:rPr>
          <w:rFonts w:ascii="Arial" w:eastAsia="Times New Roman" w:hAnsi="Arial" w:cs="Arial"/>
          <w:bCs/>
          <w:iCs/>
        </w:rPr>
        <w:t>R502 226,24.</w:t>
      </w:r>
      <w:r w:rsidR="004A467A" w:rsidRPr="00BC15B3">
        <w:rPr>
          <w:rStyle w:val="s2"/>
        </w:rPr>
        <w:t xml:space="preserve"> </w:t>
      </w:r>
      <w:r w:rsidR="004A467A">
        <w:rPr>
          <w:rStyle w:val="s2"/>
          <w:rFonts w:ascii="Arial" w:hAnsi="Arial" w:cs="Arial"/>
          <w:color w:val="000000"/>
        </w:rPr>
        <w:t>For the reason</w:t>
      </w:r>
      <w:r w:rsidR="00ED5F67">
        <w:rPr>
          <w:rStyle w:val="s2"/>
          <w:rFonts w:ascii="Arial" w:hAnsi="Arial" w:cs="Arial"/>
          <w:color w:val="000000"/>
        </w:rPr>
        <w:t>s</w:t>
      </w:r>
      <w:r w:rsidR="004A467A">
        <w:rPr>
          <w:rStyle w:val="s2"/>
          <w:rFonts w:ascii="Arial" w:hAnsi="Arial" w:cs="Arial"/>
          <w:color w:val="000000"/>
        </w:rPr>
        <w:t xml:space="preserve"> set out below, this concession is of no moment.</w:t>
      </w:r>
    </w:p>
    <w:p w14:paraId="7CDA0BFC" w14:textId="6A742349" w:rsidR="002A45CA" w:rsidRPr="00BF78C9" w:rsidRDefault="0051653E" w:rsidP="004A467A">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[55</w:t>
      </w:r>
      <w:r w:rsidR="004A467A">
        <w:rPr>
          <w:rStyle w:val="s2"/>
          <w:rFonts w:ascii="Arial" w:hAnsi="Arial" w:cs="Arial"/>
          <w:color w:val="000000"/>
        </w:rPr>
        <w:t>]</w:t>
      </w:r>
      <w:r w:rsidR="004A467A">
        <w:rPr>
          <w:rStyle w:val="s2"/>
          <w:rFonts w:ascii="Arial" w:hAnsi="Arial" w:cs="Arial"/>
          <w:color w:val="000000"/>
        </w:rPr>
        <w:tab/>
        <w:t>At best, the alleged salary costs</w:t>
      </w:r>
      <w:r w:rsidR="002A45CA" w:rsidRPr="00BF78C9">
        <w:rPr>
          <w:rStyle w:val="s2"/>
          <w:rFonts w:ascii="Arial" w:hAnsi="Arial" w:cs="Arial"/>
          <w:color w:val="000000"/>
        </w:rPr>
        <w:t xml:space="preserve"> are indirect business costs Mlangeni Brothers would incur in the course of running its business. It is not its case that it retained a director</w:t>
      </w:r>
      <w:r w:rsidR="00F2023C" w:rsidRPr="00BF78C9">
        <w:rPr>
          <w:rStyle w:val="s2"/>
          <w:rFonts w:ascii="Arial" w:hAnsi="Arial" w:cs="Arial"/>
          <w:color w:val="000000"/>
        </w:rPr>
        <w:t xml:space="preserve"> and staff specifically for the impugned</w:t>
      </w:r>
      <w:r w:rsidR="002A45CA" w:rsidRPr="00BF78C9">
        <w:rPr>
          <w:rStyle w:val="s2"/>
          <w:rFonts w:ascii="Arial" w:hAnsi="Arial" w:cs="Arial"/>
          <w:color w:val="000000"/>
        </w:rPr>
        <w:t xml:space="preserve"> contract. If it did, it would incur time costs in respect of these incumbents. But it has not specified precisely what they did in relation to the </w:t>
      </w:r>
      <w:r w:rsidR="00AD24AE" w:rsidRPr="00BF78C9">
        <w:rPr>
          <w:rStyle w:val="s2"/>
          <w:rFonts w:ascii="Arial" w:hAnsi="Arial" w:cs="Arial"/>
          <w:color w:val="000000"/>
        </w:rPr>
        <w:t>impugned contract</w:t>
      </w:r>
      <w:r w:rsidR="002A45CA" w:rsidRPr="00BF78C9">
        <w:rPr>
          <w:rStyle w:val="s2"/>
          <w:rFonts w:ascii="Arial" w:hAnsi="Arial" w:cs="Arial"/>
          <w:color w:val="000000"/>
        </w:rPr>
        <w:t xml:space="preserve">. </w:t>
      </w:r>
      <w:r>
        <w:rPr>
          <w:rStyle w:val="s2"/>
          <w:rFonts w:ascii="Arial" w:hAnsi="Arial" w:cs="Arial"/>
          <w:color w:val="000000"/>
        </w:rPr>
        <w:t xml:space="preserve">It has not tendered their employment contracts as evidence. </w:t>
      </w:r>
      <w:r w:rsidR="002A45CA" w:rsidRPr="00BF78C9">
        <w:rPr>
          <w:rStyle w:val="s2"/>
          <w:rFonts w:ascii="Arial" w:hAnsi="Arial" w:cs="Arial"/>
          <w:color w:val="000000"/>
        </w:rPr>
        <w:t>On its version, the PPE items would have been handled by Health Suppliers who packaged and labelled them as required by the GDOH.</w:t>
      </w:r>
    </w:p>
    <w:p w14:paraId="540ACD3D" w14:textId="1B5D08CC" w:rsidR="002A45CA" w:rsidRPr="00BF78C9" w:rsidRDefault="0051653E"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[56</w:t>
      </w:r>
      <w:r w:rsidR="00945513" w:rsidRPr="00BF78C9">
        <w:rPr>
          <w:rStyle w:val="s2"/>
          <w:rFonts w:ascii="Arial" w:hAnsi="Arial" w:cs="Arial"/>
          <w:color w:val="000000"/>
        </w:rPr>
        <w:t>]</w:t>
      </w:r>
      <w:r w:rsidR="00945513" w:rsidRPr="00BF78C9">
        <w:rPr>
          <w:rStyle w:val="s2"/>
          <w:rFonts w:ascii="Arial" w:hAnsi="Arial" w:cs="Arial"/>
          <w:color w:val="000000"/>
        </w:rPr>
        <w:tab/>
      </w:r>
      <w:r w:rsidR="002A45CA" w:rsidRPr="00BF78C9">
        <w:rPr>
          <w:rStyle w:val="s2"/>
          <w:rFonts w:ascii="Arial" w:hAnsi="Arial" w:cs="Arial"/>
          <w:color w:val="000000"/>
        </w:rPr>
        <w:t xml:space="preserve">For these reasons, the </w:t>
      </w:r>
      <w:r>
        <w:rPr>
          <w:rStyle w:val="s2"/>
          <w:rFonts w:ascii="Arial" w:hAnsi="Arial" w:cs="Arial"/>
          <w:color w:val="000000"/>
        </w:rPr>
        <w:t xml:space="preserve">full </w:t>
      </w:r>
      <w:r w:rsidR="002A45CA" w:rsidRPr="00BF78C9">
        <w:rPr>
          <w:rStyle w:val="s2"/>
          <w:rFonts w:ascii="Arial" w:hAnsi="Arial" w:cs="Arial"/>
          <w:color w:val="000000"/>
        </w:rPr>
        <w:t>costs in relation to the director and staff salaries are also disallowed. </w:t>
      </w:r>
    </w:p>
    <w:p w14:paraId="3D707F64" w14:textId="77777777" w:rsidR="00ED5F67" w:rsidRDefault="00ED5F67" w:rsidP="00BF78C9">
      <w:pPr>
        <w:spacing w:before="240"/>
        <w:jc w:val="both"/>
        <w:rPr>
          <w:rFonts w:ascii="Arial" w:hAnsi="Arial" w:cs="Arial"/>
          <w:i/>
          <w:sz w:val="24"/>
          <w:szCs w:val="24"/>
        </w:rPr>
      </w:pPr>
    </w:p>
    <w:p w14:paraId="1FD3FE31" w14:textId="77777777" w:rsidR="00945513" w:rsidRPr="00BF78C9" w:rsidRDefault="00945513" w:rsidP="00BF78C9">
      <w:pPr>
        <w:spacing w:before="240"/>
        <w:jc w:val="both"/>
        <w:rPr>
          <w:rFonts w:ascii="Arial" w:hAnsi="Arial" w:cs="Arial"/>
          <w:i/>
          <w:sz w:val="24"/>
          <w:szCs w:val="24"/>
        </w:rPr>
      </w:pPr>
      <w:r w:rsidRPr="00BF78C9">
        <w:rPr>
          <w:rFonts w:ascii="Arial" w:hAnsi="Arial" w:cs="Arial"/>
          <w:i/>
          <w:sz w:val="24"/>
          <w:szCs w:val="24"/>
        </w:rPr>
        <w:t>Conclusion</w:t>
      </w:r>
    </w:p>
    <w:p w14:paraId="22CB4FA1" w14:textId="3F4D86A2" w:rsidR="00945513" w:rsidRPr="00BF78C9" w:rsidRDefault="0051653E" w:rsidP="00BF78C9">
      <w:pPr>
        <w:pStyle w:val="p2"/>
        <w:spacing w:before="240" w:beforeAutospacing="0" w:after="0" w:afterAutospacing="0" w:line="360" w:lineRule="auto"/>
        <w:jc w:val="both"/>
        <w:rPr>
          <w:rFonts w:ascii="Arial" w:hAnsi="Arial" w:cs="Arial"/>
          <w:color w:val="000000"/>
        </w:rPr>
      </w:pPr>
      <w:r>
        <w:rPr>
          <w:rFonts w:ascii="Arial" w:hAnsi="Arial" w:cs="Arial"/>
        </w:rPr>
        <w:t>[57</w:t>
      </w:r>
      <w:r w:rsidR="00945513" w:rsidRPr="00BF78C9">
        <w:rPr>
          <w:rFonts w:ascii="Arial" w:hAnsi="Arial" w:cs="Arial"/>
        </w:rPr>
        <w:t>]</w:t>
      </w:r>
      <w:r w:rsidR="00945513" w:rsidRPr="00BF78C9">
        <w:rPr>
          <w:rFonts w:ascii="Arial" w:hAnsi="Arial" w:cs="Arial"/>
        </w:rPr>
        <w:tab/>
      </w:r>
      <w:r w:rsidR="00945513" w:rsidRPr="00BF78C9">
        <w:rPr>
          <w:rStyle w:val="s2"/>
          <w:rFonts w:ascii="Arial" w:hAnsi="Arial" w:cs="Arial"/>
          <w:color w:val="000000"/>
        </w:rPr>
        <w:t>Mlangeni Brothers charged the GDOH an amount of R15,523,200</w:t>
      </w:r>
      <w:r w:rsidR="00ED5F67">
        <w:rPr>
          <w:rStyle w:val="s2"/>
          <w:rFonts w:ascii="Arial" w:hAnsi="Arial" w:cs="Arial"/>
          <w:color w:val="000000"/>
        </w:rPr>
        <w:t xml:space="preserve">, revised to </w:t>
      </w:r>
      <w:r w:rsidR="00ED5F67" w:rsidRPr="00ED5F67">
        <w:rPr>
          <w:rStyle w:val="s2"/>
          <w:rFonts w:ascii="Arial" w:hAnsi="Arial" w:cs="Arial"/>
          <w:color w:val="000000"/>
        </w:rPr>
        <w:t>R15 020 973,76</w:t>
      </w:r>
      <w:r w:rsidR="00ED5F67">
        <w:rPr>
          <w:rStyle w:val="s2"/>
          <w:rFonts w:ascii="Arial" w:hAnsi="Arial" w:cs="Arial"/>
          <w:color w:val="000000"/>
        </w:rPr>
        <w:t>, after the conce</w:t>
      </w:r>
      <w:r w:rsidR="009E2E92">
        <w:rPr>
          <w:rStyle w:val="s2"/>
          <w:rFonts w:ascii="Arial" w:hAnsi="Arial" w:cs="Arial"/>
          <w:color w:val="000000"/>
        </w:rPr>
        <w:t>ssion referenced in paragraph 54</w:t>
      </w:r>
      <w:r w:rsidR="00ED5F67">
        <w:rPr>
          <w:rStyle w:val="s2"/>
          <w:rFonts w:ascii="Arial" w:hAnsi="Arial" w:cs="Arial"/>
          <w:color w:val="000000"/>
        </w:rPr>
        <w:t xml:space="preserve"> above</w:t>
      </w:r>
      <w:r w:rsidR="00945513" w:rsidRPr="00BF78C9">
        <w:rPr>
          <w:rStyle w:val="s2"/>
          <w:rFonts w:ascii="Arial" w:hAnsi="Arial" w:cs="Arial"/>
          <w:color w:val="000000"/>
        </w:rPr>
        <w:t xml:space="preserve"> to supply PPE items to GDOH in terms of the </w:t>
      </w:r>
      <w:r w:rsidR="00AD24AE" w:rsidRPr="00BF78C9">
        <w:rPr>
          <w:rStyle w:val="s2"/>
          <w:rFonts w:ascii="Arial" w:hAnsi="Arial" w:cs="Arial"/>
          <w:color w:val="000000"/>
        </w:rPr>
        <w:t>impugned contract</w:t>
      </w:r>
      <w:r w:rsidR="00945513" w:rsidRPr="00BF78C9">
        <w:rPr>
          <w:rStyle w:val="s2"/>
          <w:rFonts w:ascii="Arial" w:hAnsi="Arial" w:cs="Arial"/>
          <w:color w:val="000000"/>
        </w:rPr>
        <w:t>.</w:t>
      </w:r>
      <w:r w:rsidR="0020001F" w:rsidRPr="00BF78C9">
        <w:rPr>
          <w:rStyle w:val="s2"/>
          <w:rFonts w:ascii="Arial" w:hAnsi="Arial" w:cs="Arial"/>
          <w:color w:val="000000"/>
        </w:rPr>
        <w:t xml:space="preserve"> </w:t>
      </w:r>
      <w:r w:rsidR="00945513" w:rsidRPr="00BF78C9">
        <w:rPr>
          <w:rStyle w:val="s2"/>
          <w:rFonts w:ascii="Arial" w:hAnsi="Arial" w:cs="Arial"/>
          <w:color w:val="000000"/>
        </w:rPr>
        <w:t>In principle, in accordance with the no profit no loss principle enunciated in All P</w:t>
      </w:r>
      <w:r w:rsidR="00ED5F67">
        <w:rPr>
          <w:rStyle w:val="s2"/>
          <w:rFonts w:ascii="Arial" w:hAnsi="Arial" w:cs="Arial"/>
          <w:color w:val="000000"/>
        </w:rPr>
        <w:t>ay, Mlangeni Brothers is</w:t>
      </w:r>
      <w:r w:rsidR="00945513" w:rsidRPr="00BF78C9">
        <w:rPr>
          <w:rStyle w:val="s2"/>
          <w:rFonts w:ascii="Arial" w:hAnsi="Arial" w:cs="Arial"/>
          <w:color w:val="000000"/>
        </w:rPr>
        <w:t xml:space="preserve"> entitled to recover from the GDOH the </w:t>
      </w:r>
      <w:r w:rsidR="00CF640F">
        <w:rPr>
          <w:rStyle w:val="s2"/>
          <w:rFonts w:ascii="Arial" w:hAnsi="Arial" w:cs="Arial"/>
          <w:color w:val="000000"/>
        </w:rPr>
        <w:t xml:space="preserve">reasonable </w:t>
      </w:r>
      <w:r w:rsidR="00945513" w:rsidRPr="00BF78C9">
        <w:rPr>
          <w:rStyle w:val="s2"/>
          <w:rFonts w:ascii="Arial" w:hAnsi="Arial" w:cs="Arial"/>
          <w:color w:val="000000"/>
        </w:rPr>
        <w:t>expenses it incurred to supply PPE items to the GDOH</w:t>
      </w:r>
      <w:r w:rsidR="00025DE4">
        <w:rPr>
          <w:rStyle w:val="s2"/>
          <w:rFonts w:ascii="Arial" w:hAnsi="Arial" w:cs="Arial"/>
          <w:color w:val="000000"/>
        </w:rPr>
        <w:t>, unless it establishes that there are exceptional circumstances that render it just and equitable to retain its profits</w:t>
      </w:r>
      <w:r w:rsidR="00945513" w:rsidRPr="00BF78C9">
        <w:rPr>
          <w:rStyle w:val="s2"/>
          <w:rFonts w:ascii="Arial" w:hAnsi="Arial" w:cs="Arial"/>
          <w:color w:val="000000"/>
        </w:rPr>
        <w:t xml:space="preserve">. For the reasons stated above, Mlangeni Brothers overstated its </w:t>
      </w:r>
      <w:r w:rsidR="00181C49" w:rsidRPr="00BF78C9">
        <w:rPr>
          <w:rStyle w:val="s2"/>
          <w:rFonts w:ascii="Arial" w:hAnsi="Arial" w:cs="Arial"/>
          <w:color w:val="000000"/>
        </w:rPr>
        <w:t xml:space="preserve">operating </w:t>
      </w:r>
      <w:r w:rsidR="00945513" w:rsidRPr="00BF78C9">
        <w:rPr>
          <w:rStyle w:val="s2"/>
          <w:rFonts w:ascii="Arial" w:hAnsi="Arial" w:cs="Arial"/>
          <w:color w:val="000000"/>
        </w:rPr>
        <w:t>expenses to retain as much of the amou</w:t>
      </w:r>
      <w:r w:rsidR="00ED5F67">
        <w:rPr>
          <w:rStyle w:val="s2"/>
          <w:rFonts w:ascii="Arial" w:hAnsi="Arial" w:cs="Arial"/>
          <w:color w:val="000000"/>
        </w:rPr>
        <w:t xml:space="preserve">nt it charged GDOH as possible in the event that the Tribunal finds that it is just and equitable that it is divested of its profits. </w:t>
      </w:r>
    </w:p>
    <w:p w14:paraId="6CBAA54F" w14:textId="1DE4FB4E" w:rsidR="00945513" w:rsidRPr="00BF78C9" w:rsidRDefault="009E2E92" w:rsidP="00BF78C9">
      <w:pPr>
        <w:pStyle w:val="p2"/>
        <w:spacing w:before="240" w:beforeAutospacing="0" w:after="0" w:afterAutospacing="0" w:line="360" w:lineRule="auto"/>
        <w:jc w:val="both"/>
        <w:rPr>
          <w:rFonts w:ascii="Arial" w:hAnsi="Arial" w:cs="Arial"/>
          <w:color w:val="000000"/>
        </w:rPr>
      </w:pPr>
      <w:r>
        <w:rPr>
          <w:rStyle w:val="s2"/>
          <w:rFonts w:ascii="Arial" w:hAnsi="Arial" w:cs="Arial"/>
          <w:color w:val="000000"/>
        </w:rPr>
        <w:t>[58</w:t>
      </w:r>
      <w:r w:rsidR="00945513" w:rsidRPr="00BF78C9">
        <w:rPr>
          <w:rStyle w:val="s2"/>
          <w:rFonts w:ascii="Arial" w:hAnsi="Arial" w:cs="Arial"/>
          <w:color w:val="000000"/>
        </w:rPr>
        <w:t>]</w:t>
      </w:r>
      <w:r w:rsidR="00945513" w:rsidRPr="00BF78C9">
        <w:rPr>
          <w:rStyle w:val="s2"/>
          <w:rFonts w:ascii="Arial" w:hAnsi="Arial" w:cs="Arial"/>
          <w:color w:val="000000"/>
        </w:rPr>
        <w:tab/>
        <w:t>The IES concludes as follows:</w:t>
      </w:r>
    </w:p>
    <w:p w14:paraId="4F64AF06" w14:textId="77777777" w:rsidR="00945513" w:rsidRPr="00BF78C9" w:rsidRDefault="00945513" w:rsidP="009E2E92">
      <w:pPr>
        <w:pStyle w:val="p2"/>
        <w:spacing w:before="240" w:beforeAutospacing="0" w:after="240" w:afterAutospacing="0"/>
        <w:jc w:val="both"/>
        <w:rPr>
          <w:rFonts w:ascii="Arial" w:hAnsi="Arial" w:cs="Arial"/>
          <w:i/>
          <w:color w:val="000000"/>
        </w:rPr>
      </w:pPr>
      <w:r w:rsidRPr="00BF78C9">
        <w:rPr>
          <w:rStyle w:val="s2"/>
          <w:rFonts w:ascii="Arial" w:hAnsi="Arial" w:cs="Arial"/>
          <w:i/>
          <w:color w:val="000000"/>
        </w:rPr>
        <w:t>“Conclusion </w:t>
      </w:r>
    </w:p>
    <w:p w14:paraId="649B6599" w14:textId="77777777" w:rsidR="00945513" w:rsidRPr="00BF78C9" w:rsidRDefault="00945513" w:rsidP="009E2E92">
      <w:pPr>
        <w:pStyle w:val="p2"/>
        <w:spacing w:before="240" w:beforeAutospacing="0" w:after="240" w:afterAutospacing="0"/>
        <w:jc w:val="both"/>
        <w:rPr>
          <w:rFonts w:ascii="Arial" w:hAnsi="Arial" w:cs="Arial"/>
          <w:i/>
          <w:color w:val="000000"/>
        </w:rPr>
      </w:pPr>
      <w:r w:rsidRPr="00BF78C9">
        <w:rPr>
          <w:rStyle w:val="s2"/>
          <w:rFonts w:ascii="Arial" w:hAnsi="Arial" w:cs="Arial"/>
          <w:i/>
          <w:color w:val="000000"/>
        </w:rPr>
        <w:t>Based on our in</w:t>
      </w:r>
      <w:r w:rsidR="00AD70A3" w:rsidRPr="00BF78C9">
        <w:rPr>
          <w:rStyle w:val="s2"/>
          <w:rFonts w:ascii="Arial" w:hAnsi="Arial" w:cs="Arial"/>
          <w:i/>
          <w:color w:val="000000"/>
        </w:rPr>
        <w:t>dependent review work done</w:t>
      </w:r>
      <w:r w:rsidRPr="00BF78C9">
        <w:rPr>
          <w:rStyle w:val="s2"/>
          <w:rFonts w:ascii="Arial" w:hAnsi="Arial" w:cs="Arial"/>
          <w:i/>
          <w:color w:val="000000"/>
        </w:rPr>
        <w:t>, nothing has come to our attention that causes us to believe that the Income and Expenditure report for the tender: Supply and Delivery of Examination Powder Free Gloves is in-accurate or do not represent fairly, in all material respects, the financial position/ performance of the tender based on the invoice issued to the Department of Health and the invoice issued by the supplier to Mlangeni Brothers Events CC including operations expenses incurred by the company in relation to the tender: Supply and Delivery of Examination Powder Free Gloves” (sic)</w:t>
      </w:r>
    </w:p>
    <w:p w14:paraId="3895986B" w14:textId="1FC0A69D" w:rsidR="00945513" w:rsidRPr="00BF78C9" w:rsidRDefault="009E2E92" w:rsidP="00BF78C9">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[59</w:t>
      </w:r>
      <w:r w:rsidR="00945513" w:rsidRPr="00BF78C9">
        <w:rPr>
          <w:rStyle w:val="s2"/>
          <w:rFonts w:ascii="Arial" w:hAnsi="Arial" w:cs="Arial"/>
          <w:color w:val="000000"/>
        </w:rPr>
        <w:t>]</w:t>
      </w:r>
      <w:r w:rsidR="00945513" w:rsidRPr="00BF78C9">
        <w:rPr>
          <w:rStyle w:val="s2"/>
          <w:rFonts w:ascii="Arial" w:hAnsi="Arial" w:cs="Arial"/>
          <w:color w:val="000000"/>
        </w:rPr>
        <w:tab/>
        <w:t xml:space="preserve">Mlangeni Brothers and SPA have misrepresented basic information concerning their business relationship. This and </w:t>
      </w:r>
      <w:r>
        <w:rPr>
          <w:rStyle w:val="s2"/>
          <w:rFonts w:ascii="Arial" w:hAnsi="Arial" w:cs="Arial"/>
          <w:color w:val="000000"/>
        </w:rPr>
        <w:t>the findings made above regarding the alleged operating expenses render</w:t>
      </w:r>
      <w:r w:rsidR="00945513" w:rsidRPr="00BF78C9">
        <w:rPr>
          <w:rStyle w:val="s2"/>
          <w:rFonts w:ascii="Arial" w:hAnsi="Arial" w:cs="Arial"/>
          <w:color w:val="000000"/>
        </w:rPr>
        <w:t xml:space="preserve"> th</w:t>
      </w:r>
      <w:r w:rsidR="00AD70A3" w:rsidRPr="00BF78C9">
        <w:rPr>
          <w:rStyle w:val="s2"/>
          <w:rFonts w:ascii="Arial" w:hAnsi="Arial" w:cs="Arial"/>
          <w:color w:val="000000"/>
        </w:rPr>
        <w:t>e IES unreliable. I am also</w:t>
      </w:r>
      <w:r w:rsidR="00945513" w:rsidRPr="00BF78C9">
        <w:rPr>
          <w:rStyle w:val="s2"/>
          <w:rFonts w:ascii="Arial" w:hAnsi="Arial" w:cs="Arial"/>
          <w:color w:val="000000"/>
        </w:rPr>
        <w:t xml:space="preserve"> unable to rely on the SPA opinion expressed in the above quotation. </w:t>
      </w:r>
    </w:p>
    <w:p w14:paraId="5E0501AF" w14:textId="4D3C3708" w:rsidR="0020001F" w:rsidRPr="00BF78C9" w:rsidRDefault="009E2E92" w:rsidP="00BF78C9">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[60</w:t>
      </w:r>
      <w:r w:rsidR="0020001F" w:rsidRPr="00BF78C9">
        <w:rPr>
          <w:rStyle w:val="s2"/>
          <w:rFonts w:ascii="Arial" w:hAnsi="Arial" w:cs="Arial"/>
          <w:color w:val="000000"/>
        </w:rPr>
        <w:t xml:space="preserve">] </w:t>
      </w:r>
      <w:r w:rsidR="0020001F" w:rsidRPr="00BF78C9">
        <w:rPr>
          <w:rStyle w:val="s2"/>
          <w:rFonts w:ascii="Arial" w:hAnsi="Arial" w:cs="Arial"/>
          <w:color w:val="000000"/>
        </w:rPr>
        <w:tab/>
        <w:t>From the R15,523,200 Mlangeni Brother charged the GDOH for the PPE items supplied in</w:t>
      </w:r>
      <w:r w:rsidR="00ED5F67">
        <w:rPr>
          <w:rStyle w:val="s2"/>
          <w:rFonts w:ascii="Arial" w:hAnsi="Arial" w:cs="Arial"/>
          <w:color w:val="000000"/>
        </w:rPr>
        <w:t xml:space="preserve"> terms of the impugned contract. It incurred expense</w:t>
      </w:r>
      <w:r w:rsidR="00D84D18">
        <w:rPr>
          <w:rStyle w:val="s2"/>
          <w:rFonts w:ascii="Arial" w:hAnsi="Arial" w:cs="Arial"/>
          <w:color w:val="000000"/>
        </w:rPr>
        <w:t>s</w:t>
      </w:r>
      <w:r w:rsidR="00ED5F67">
        <w:rPr>
          <w:rStyle w:val="s2"/>
          <w:rFonts w:ascii="Arial" w:hAnsi="Arial" w:cs="Arial"/>
          <w:color w:val="000000"/>
        </w:rPr>
        <w:t xml:space="preserve"> in the amount of R11,002,855 to acquire the PPE items. </w:t>
      </w:r>
      <w:r w:rsidR="00CF640F">
        <w:rPr>
          <w:rStyle w:val="s2"/>
          <w:rFonts w:ascii="Arial" w:hAnsi="Arial" w:cs="Arial"/>
          <w:color w:val="000000"/>
        </w:rPr>
        <w:t>From this amount, R147,500</w:t>
      </w:r>
      <w:r w:rsidR="0020001F" w:rsidRPr="00BF78C9">
        <w:rPr>
          <w:rStyle w:val="s2"/>
          <w:rFonts w:ascii="Arial" w:hAnsi="Arial" w:cs="Arial"/>
          <w:color w:val="000000"/>
        </w:rPr>
        <w:t xml:space="preserve"> stands to be disallowed in respect of the 1,000 boxes of PPE items Mlangeni Brothers did not deliver to t</w:t>
      </w:r>
      <w:r w:rsidR="00025DE4">
        <w:rPr>
          <w:rStyle w:val="s2"/>
          <w:rFonts w:ascii="Arial" w:hAnsi="Arial" w:cs="Arial"/>
          <w:color w:val="000000"/>
        </w:rPr>
        <w:t>he GDOH as found in paragraph</w:t>
      </w:r>
      <w:r>
        <w:rPr>
          <w:rStyle w:val="s2"/>
          <w:rFonts w:ascii="Arial" w:hAnsi="Arial" w:cs="Arial"/>
          <w:color w:val="000000"/>
        </w:rPr>
        <w:t>s</w:t>
      </w:r>
      <w:r w:rsidR="00025DE4">
        <w:rPr>
          <w:rStyle w:val="s2"/>
          <w:rFonts w:ascii="Arial" w:hAnsi="Arial" w:cs="Arial"/>
          <w:color w:val="000000"/>
        </w:rPr>
        <w:t xml:space="preserve"> 2</w:t>
      </w:r>
      <w:r w:rsidR="005D5A1F">
        <w:rPr>
          <w:rStyle w:val="s2"/>
          <w:rFonts w:ascii="Arial" w:hAnsi="Arial" w:cs="Arial"/>
          <w:color w:val="000000"/>
        </w:rPr>
        <w:t>6</w:t>
      </w:r>
      <w:r>
        <w:rPr>
          <w:rStyle w:val="s2"/>
          <w:rFonts w:ascii="Arial" w:hAnsi="Arial" w:cs="Arial"/>
          <w:color w:val="000000"/>
        </w:rPr>
        <w:t xml:space="preserve"> and 27</w:t>
      </w:r>
      <w:r w:rsidR="0020001F" w:rsidRPr="00BF78C9">
        <w:rPr>
          <w:rStyle w:val="s2"/>
          <w:rFonts w:ascii="Arial" w:hAnsi="Arial" w:cs="Arial"/>
          <w:color w:val="000000"/>
        </w:rPr>
        <w:t xml:space="preserve"> above.</w:t>
      </w:r>
      <w:r w:rsidR="0088569C">
        <w:rPr>
          <w:rStyle w:val="s2"/>
          <w:rFonts w:ascii="Arial" w:hAnsi="Arial" w:cs="Arial"/>
          <w:color w:val="000000"/>
        </w:rPr>
        <w:t xml:space="preserve"> This amount is determined using the average cost price per unit of the units supplied by Mega 3D and Latela since Mr Van Vuuren testified that he delivered all the PPE items he supplied to Mlangeni Brothers. </w:t>
      </w:r>
    </w:p>
    <w:p w14:paraId="011E74FD" w14:textId="28EC445D" w:rsidR="003743D7" w:rsidRDefault="009E2E92" w:rsidP="00BF78C9">
      <w:pPr>
        <w:pStyle w:val="p2"/>
        <w:spacing w:before="240" w:beforeAutospacing="0" w:after="0" w:afterAutospacing="0" w:line="360" w:lineRule="auto"/>
        <w:jc w:val="both"/>
        <w:rPr>
          <w:rStyle w:val="s2"/>
          <w:rFonts w:ascii="Arial" w:hAnsi="Arial" w:cs="Arial"/>
          <w:color w:val="000000"/>
        </w:rPr>
      </w:pPr>
      <w:r>
        <w:rPr>
          <w:rStyle w:val="s2"/>
          <w:rFonts w:ascii="Arial" w:hAnsi="Arial" w:cs="Arial"/>
          <w:color w:val="000000"/>
        </w:rPr>
        <w:t>[61</w:t>
      </w:r>
      <w:r w:rsidR="0020001F" w:rsidRPr="00BF78C9">
        <w:rPr>
          <w:rStyle w:val="s2"/>
          <w:rFonts w:ascii="Arial" w:hAnsi="Arial" w:cs="Arial"/>
          <w:color w:val="000000"/>
        </w:rPr>
        <w:t>]</w:t>
      </w:r>
      <w:r w:rsidR="0020001F" w:rsidRPr="00BF78C9">
        <w:rPr>
          <w:rStyle w:val="s2"/>
          <w:rFonts w:ascii="Arial" w:hAnsi="Arial" w:cs="Arial"/>
          <w:color w:val="000000"/>
        </w:rPr>
        <w:tab/>
        <w:t>For reasons set out above, only R4,100 stands to be allowed in respect of cost of sales. All the operating expenses stand to be disallowed</w:t>
      </w:r>
      <w:r w:rsidR="00025DE4">
        <w:rPr>
          <w:rStyle w:val="s2"/>
          <w:rFonts w:ascii="Arial" w:hAnsi="Arial" w:cs="Arial"/>
          <w:color w:val="000000"/>
        </w:rPr>
        <w:t xml:space="preserve"> as Mlangeni Brothers has failed to establish that they constitute reasonable expenses it incurred when supplying PPE items to the GDOH</w:t>
      </w:r>
      <w:r w:rsidR="0020001F" w:rsidRPr="00BF78C9">
        <w:rPr>
          <w:rStyle w:val="s2"/>
          <w:rFonts w:ascii="Arial" w:hAnsi="Arial" w:cs="Arial"/>
          <w:color w:val="000000"/>
        </w:rPr>
        <w:t xml:space="preserve">. </w:t>
      </w:r>
      <w:r w:rsidR="00CF640F">
        <w:rPr>
          <w:rStyle w:val="s2"/>
          <w:rFonts w:ascii="Arial" w:hAnsi="Arial" w:cs="Arial"/>
          <w:color w:val="000000"/>
        </w:rPr>
        <w:t xml:space="preserve">I </w:t>
      </w:r>
      <w:r w:rsidR="00D84D18">
        <w:rPr>
          <w:rStyle w:val="s2"/>
          <w:rFonts w:ascii="Arial" w:hAnsi="Arial" w:cs="Arial"/>
          <w:color w:val="000000"/>
        </w:rPr>
        <w:t xml:space="preserve">therefore </w:t>
      </w:r>
      <w:r w:rsidR="00CF640F">
        <w:rPr>
          <w:rStyle w:val="s2"/>
          <w:rFonts w:ascii="Arial" w:hAnsi="Arial" w:cs="Arial"/>
          <w:color w:val="000000"/>
        </w:rPr>
        <w:t>find that Mlangeni Brothers incurred reasonable expenses in the amount of R10,859,455</w:t>
      </w:r>
      <w:r w:rsidR="0088569C">
        <w:rPr>
          <w:rStyle w:val="s2"/>
          <w:rFonts w:ascii="Arial" w:hAnsi="Arial" w:cs="Arial"/>
          <w:color w:val="000000"/>
        </w:rPr>
        <w:t>.00</w:t>
      </w:r>
      <w:r w:rsidR="00CF640F">
        <w:rPr>
          <w:rStyle w:val="s2"/>
          <w:rFonts w:ascii="Arial" w:hAnsi="Arial" w:cs="Arial"/>
          <w:color w:val="000000"/>
        </w:rPr>
        <w:t xml:space="preserve"> to supply PPE items to the GDOH in terms of the impugned contract. </w:t>
      </w:r>
      <w:r w:rsidR="0020001F" w:rsidRPr="00BF78C9">
        <w:rPr>
          <w:rStyle w:val="s2"/>
          <w:rFonts w:ascii="Arial" w:hAnsi="Arial" w:cs="Arial"/>
          <w:color w:val="000000"/>
        </w:rPr>
        <w:t>As a result, Mlangeni Brothers stands to earn profit from the impugned contract in the amount of R4,</w:t>
      </w:r>
      <w:r w:rsidR="008C5548">
        <w:rPr>
          <w:rStyle w:val="s2"/>
          <w:rFonts w:ascii="Arial" w:hAnsi="Arial" w:cs="Arial"/>
          <w:color w:val="000000"/>
        </w:rPr>
        <w:t>6</w:t>
      </w:r>
      <w:r w:rsidR="0088569C">
        <w:rPr>
          <w:rStyle w:val="s2"/>
          <w:rFonts w:ascii="Arial" w:hAnsi="Arial" w:cs="Arial"/>
          <w:color w:val="000000"/>
        </w:rPr>
        <w:t>63,745</w:t>
      </w:r>
      <w:r w:rsidR="008C5548">
        <w:rPr>
          <w:rStyle w:val="s2"/>
          <w:rFonts w:ascii="Arial" w:hAnsi="Arial" w:cs="Arial"/>
          <w:color w:val="000000"/>
        </w:rPr>
        <w:t>.00</w:t>
      </w:r>
      <w:r w:rsidR="00025DE4">
        <w:rPr>
          <w:rStyle w:val="s2"/>
          <w:rFonts w:ascii="Arial" w:hAnsi="Arial" w:cs="Arial"/>
          <w:color w:val="000000"/>
        </w:rPr>
        <w:t xml:space="preserve"> if the Tribunal exercises its discretion in terms of s172(1)(b) in its favour. </w:t>
      </w:r>
    </w:p>
    <w:p w14:paraId="087ABC4B" w14:textId="0832D547" w:rsidR="00ED5F67" w:rsidRDefault="00ED5F67" w:rsidP="003743D7">
      <w:pPr>
        <w:spacing w:before="240"/>
        <w:jc w:val="both"/>
        <w:rPr>
          <w:rFonts w:ascii="Arial" w:hAnsi="Arial" w:cs="Arial"/>
          <w:i/>
          <w:sz w:val="24"/>
          <w:szCs w:val="24"/>
        </w:rPr>
      </w:pPr>
    </w:p>
    <w:p w14:paraId="212CB127" w14:textId="77777777" w:rsidR="00D84D18" w:rsidRDefault="00D84D18" w:rsidP="003743D7">
      <w:pPr>
        <w:spacing w:before="240"/>
        <w:jc w:val="both"/>
        <w:rPr>
          <w:rFonts w:ascii="Arial" w:hAnsi="Arial" w:cs="Arial"/>
          <w:i/>
          <w:sz w:val="24"/>
          <w:szCs w:val="24"/>
        </w:rPr>
      </w:pPr>
    </w:p>
    <w:p w14:paraId="67964D6E" w14:textId="77777777" w:rsidR="003743D7" w:rsidRPr="00BF78C9" w:rsidRDefault="003743D7" w:rsidP="003743D7">
      <w:pPr>
        <w:spacing w:before="240"/>
        <w:jc w:val="both"/>
        <w:rPr>
          <w:rFonts w:ascii="Arial" w:hAnsi="Arial" w:cs="Arial"/>
          <w:i/>
          <w:sz w:val="24"/>
          <w:szCs w:val="24"/>
        </w:rPr>
      </w:pPr>
      <w:r w:rsidRPr="00BF78C9">
        <w:rPr>
          <w:rFonts w:ascii="Arial" w:hAnsi="Arial" w:cs="Arial"/>
          <w:i/>
          <w:sz w:val="24"/>
          <w:szCs w:val="24"/>
        </w:rPr>
        <w:t>Whether Mlangeni Brothers should be divested of its profits</w:t>
      </w:r>
    </w:p>
    <w:p w14:paraId="0C25658B" w14:textId="30791733" w:rsidR="00357B94" w:rsidRDefault="009E2E92" w:rsidP="003743D7">
      <w:pPr>
        <w:pStyle w:val="p2"/>
        <w:spacing w:before="240" w:beforeAutospacing="0" w:after="0" w:afterAutospacing="0" w:line="360" w:lineRule="auto"/>
        <w:jc w:val="both"/>
        <w:rPr>
          <w:rFonts w:ascii="Arial" w:hAnsi="Arial" w:cs="Arial"/>
        </w:rPr>
      </w:pPr>
      <w:r>
        <w:rPr>
          <w:rStyle w:val="s2"/>
          <w:rFonts w:ascii="Arial" w:hAnsi="Arial" w:cs="Arial"/>
          <w:color w:val="000000"/>
        </w:rPr>
        <w:t>[62</w:t>
      </w:r>
      <w:r w:rsidR="006C71B7" w:rsidRPr="00BF78C9">
        <w:rPr>
          <w:rStyle w:val="s2"/>
          <w:rFonts w:ascii="Arial" w:hAnsi="Arial" w:cs="Arial"/>
          <w:color w:val="000000"/>
        </w:rPr>
        <w:t>]</w:t>
      </w:r>
      <w:r w:rsidR="006C71B7" w:rsidRPr="00BF78C9">
        <w:rPr>
          <w:rStyle w:val="s2"/>
          <w:rFonts w:ascii="Arial" w:hAnsi="Arial" w:cs="Arial"/>
          <w:color w:val="000000"/>
        </w:rPr>
        <w:tab/>
      </w:r>
      <w:r w:rsidR="00357B94">
        <w:rPr>
          <w:rFonts w:ascii="Arial" w:hAnsi="Arial" w:cs="Arial"/>
        </w:rPr>
        <w:t>The legal</w:t>
      </w:r>
      <w:r w:rsidR="00357B94" w:rsidRPr="00BF78C9">
        <w:rPr>
          <w:rFonts w:ascii="Arial" w:hAnsi="Arial" w:cs="Arial"/>
        </w:rPr>
        <w:t xml:space="preserve"> principles </w:t>
      </w:r>
      <w:r w:rsidR="00357B94">
        <w:rPr>
          <w:rFonts w:ascii="Arial" w:hAnsi="Arial" w:cs="Arial"/>
        </w:rPr>
        <w:t>set out in paragraph 14 to 19 above find application</w:t>
      </w:r>
      <w:r w:rsidR="00357B94" w:rsidRPr="00BF78C9">
        <w:rPr>
          <w:rFonts w:ascii="Arial" w:hAnsi="Arial" w:cs="Arial"/>
        </w:rPr>
        <w:t xml:space="preserve"> in the present case. </w:t>
      </w:r>
    </w:p>
    <w:p w14:paraId="11B548EF" w14:textId="1F8B925D" w:rsidR="003743D7" w:rsidRDefault="009E2E92" w:rsidP="003743D7">
      <w:pPr>
        <w:pStyle w:val="p2"/>
        <w:spacing w:before="240" w:beforeAutospacing="0" w:after="0" w:afterAutospacing="0" w:line="360" w:lineRule="auto"/>
        <w:jc w:val="both"/>
        <w:rPr>
          <w:rStyle w:val="s2"/>
          <w:rFonts w:ascii="Arial" w:hAnsi="Arial" w:cs="Arial"/>
          <w:i/>
          <w:color w:val="000000"/>
        </w:rPr>
      </w:pPr>
      <w:r>
        <w:rPr>
          <w:rFonts w:ascii="Arial" w:hAnsi="Arial" w:cs="Arial"/>
        </w:rPr>
        <w:t>[63</w:t>
      </w:r>
      <w:r w:rsidR="00357B94">
        <w:rPr>
          <w:rFonts w:ascii="Arial" w:hAnsi="Arial" w:cs="Arial"/>
        </w:rPr>
        <w:t>]</w:t>
      </w:r>
      <w:r w:rsidR="00357B94">
        <w:rPr>
          <w:rFonts w:ascii="Arial" w:hAnsi="Arial" w:cs="Arial"/>
        </w:rPr>
        <w:tab/>
      </w:r>
      <w:r w:rsidR="006C71B7" w:rsidRPr="00BF78C9">
        <w:rPr>
          <w:rStyle w:val="s2"/>
          <w:rFonts w:ascii="Arial" w:hAnsi="Arial" w:cs="Arial"/>
          <w:color w:val="000000"/>
        </w:rPr>
        <w:t>Mlangeni Brothers has not established exceptional circumstances that render it just and equitable that it retains the profit it stands to earn from the impugned contract. The fact that it is an innocent party, it supplied the PPE items to the GDOH at the agreed price and that it incurred expenses to do so is not except</w:t>
      </w:r>
      <w:r w:rsidR="00D84D18">
        <w:rPr>
          <w:rStyle w:val="s2"/>
          <w:rFonts w:ascii="Arial" w:hAnsi="Arial" w:cs="Arial"/>
          <w:color w:val="000000"/>
        </w:rPr>
        <w:t>ional. These factors were present</w:t>
      </w:r>
      <w:r w:rsidR="006C71B7" w:rsidRPr="00BF78C9">
        <w:rPr>
          <w:rStyle w:val="s2"/>
          <w:rFonts w:ascii="Arial" w:hAnsi="Arial" w:cs="Arial"/>
          <w:color w:val="000000"/>
        </w:rPr>
        <w:t xml:space="preserve"> in </w:t>
      </w:r>
      <w:r w:rsidR="006C71B7" w:rsidRPr="003743D7">
        <w:rPr>
          <w:rStyle w:val="s2"/>
          <w:rFonts w:ascii="Arial" w:hAnsi="Arial" w:cs="Arial"/>
          <w:i/>
          <w:color w:val="000000"/>
        </w:rPr>
        <w:t>All Pay</w:t>
      </w:r>
      <w:r w:rsidR="00D84D18">
        <w:rPr>
          <w:rStyle w:val="s2"/>
          <w:rFonts w:ascii="Arial" w:hAnsi="Arial" w:cs="Arial"/>
          <w:i/>
          <w:color w:val="000000"/>
        </w:rPr>
        <w:t>,</w:t>
      </w:r>
      <w:r w:rsidR="006C71B7" w:rsidRPr="00BF78C9">
        <w:rPr>
          <w:rStyle w:val="s2"/>
          <w:rFonts w:ascii="Arial" w:hAnsi="Arial" w:cs="Arial"/>
          <w:color w:val="000000"/>
        </w:rPr>
        <w:t xml:space="preserve"> yet the Constitutional Court still</w:t>
      </w:r>
      <w:r w:rsidR="00D84D18">
        <w:rPr>
          <w:rStyle w:val="s2"/>
          <w:rFonts w:ascii="Arial" w:hAnsi="Arial" w:cs="Arial"/>
          <w:color w:val="000000"/>
        </w:rPr>
        <w:t xml:space="preserve"> divested All Pay</w:t>
      </w:r>
      <w:r w:rsidR="006C71B7" w:rsidRPr="00BF78C9">
        <w:rPr>
          <w:rStyle w:val="s2"/>
          <w:rFonts w:ascii="Arial" w:hAnsi="Arial" w:cs="Arial"/>
          <w:color w:val="000000"/>
        </w:rPr>
        <w:t xml:space="preserve"> of its profits. </w:t>
      </w:r>
      <w:r w:rsidR="003743D7" w:rsidRPr="00BF78C9">
        <w:rPr>
          <w:rStyle w:val="s2"/>
          <w:rFonts w:ascii="Arial" w:hAnsi="Arial" w:cs="Arial"/>
          <w:color w:val="000000"/>
        </w:rPr>
        <w:t xml:space="preserve">This approach is consistent with that followed in </w:t>
      </w:r>
      <w:r w:rsidR="003743D7" w:rsidRPr="00BF78C9">
        <w:rPr>
          <w:rStyle w:val="s2"/>
          <w:rFonts w:ascii="Arial" w:hAnsi="Arial" w:cs="Arial"/>
          <w:i/>
          <w:color w:val="000000"/>
        </w:rPr>
        <w:t>Vision View</w:t>
      </w:r>
      <w:r w:rsidR="003743D7" w:rsidRPr="00BF78C9">
        <w:rPr>
          <w:rStyle w:val="FootnoteReference"/>
          <w:rFonts w:ascii="Arial" w:hAnsi="Arial" w:cs="Arial"/>
          <w:color w:val="000000"/>
        </w:rPr>
        <w:footnoteReference w:id="7"/>
      </w:r>
      <w:r w:rsidR="003743D7" w:rsidRPr="00BF78C9">
        <w:rPr>
          <w:rStyle w:val="s2"/>
          <w:rFonts w:ascii="Arial" w:hAnsi="Arial" w:cs="Arial"/>
          <w:color w:val="000000"/>
        </w:rPr>
        <w:t xml:space="preserve"> and </w:t>
      </w:r>
      <w:r w:rsidR="003743D7" w:rsidRPr="00BF78C9">
        <w:rPr>
          <w:rStyle w:val="s2"/>
          <w:rFonts w:ascii="Arial" w:hAnsi="Arial" w:cs="Arial"/>
          <w:i/>
          <w:color w:val="000000"/>
        </w:rPr>
        <w:t>Mott MacDonalds</w:t>
      </w:r>
      <w:r w:rsidR="003743D7">
        <w:rPr>
          <w:rStyle w:val="s2"/>
          <w:rFonts w:ascii="Arial" w:hAnsi="Arial" w:cs="Arial"/>
          <w:i/>
          <w:color w:val="000000"/>
        </w:rPr>
        <w:t>.</w:t>
      </w:r>
      <w:r w:rsidR="003743D7" w:rsidRPr="00BF78C9">
        <w:rPr>
          <w:rStyle w:val="FootnoteReference"/>
          <w:rFonts w:ascii="Arial" w:hAnsi="Arial" w:cs="Arial"/>
          <w:i/>
          <w:color w:val="000000"/>
        </w:rPr>
        <w:footnoteReference w:id="8"/>
      </w:r>
    </w:p>
    <w:p w14:paraId="72BBBE94" w14:textId="26978328" w:rsidR="00C15669" w:rsidRPr="00BF78C9" w:rsidRDefault="009E2E92" w:rsidP="00C15669">
      <w:pPr>
        <w:spacing w:before="240" w:line="360" w:lineRule="auto"/>
        <w:jc w:val="both"/>
        <w:rPr>
          <w:rFonts w:ascii="Arial" w:hAnsi="Arial" w:cs="Arial"/>
          <w:sz w:val="24"/>
          <w:szCs w:val="24"/>
        </w:rPr>
      </w:pPr>
      <w:r>
        <w:rPr>
          <w:rFonts w:ascii="Arial" w:hAnsi="Arial" w:cs="Arial"/>
          <w:sz w:val="24"/>
          <w:szCs w:val="24"/>
          <w:lang w:eastAsia="en-ZA"/>
        </w:rPr>
        <w:t>[64</w:t>
      </w:r>
      <w:r w:rsidR="00C15669" w:rsidRPr="00BF78C9">
        <w:rPr>
          <w:rFonts w:ascii="Arial" w:hAnsi="Arial" w:cs="Arial"/>
          <w:sz w:val="24"/>
          <w:szCs w:val="24"/>
          <w:lang w:eastAsia="en-ZA"/>
        </w:rPr>
        <w:t>]</w:t>
      </w:r>
      <w:r w:rsidR="00C15669" w:rsidRPr="00BF78C9">
        <w:rPr>
          <w:rFonts w:ascii="Arial" w:hAnsi="Arial" w:cs="Arial"/>
          <w:sz w:val="24"/>
          <w:szCs w:val="24"/>
          <w:lang w:eastAsia="en-ZA"/>
        </w:rPr>
        <w:tab/>
      </w:r>
      <w:r w:rsidR="00C15669" w:rsidRPr="00BF78C9">
        <w:rPr>
          <w:rFonts w:ascii="Arial" w:hAnsi="Arial" w:cs="Arial"/>
          <w:sz w:val="24"/>
          <w:szCs w:val="24"/>
        </w:rPr>
        <w:t xml:space="preserve">Regrettably, in </w:t>
      </w:r>
      <w:r w:rsidR="00C15669" w:rsidRPr="00FB38AE">
        <w:rPr>
          <w:rFonts w:ascii="Arial" w:hAnsi="Arial" w:cs="Arial"/>
          <w:i/>
          <w:sz w:val="24"/>
          <w:szCs w:val="24"/>
        </w:rPr>
        <w:t>Sekoko</w:t>
      </w:r>
      <w:r w:rsidR="00C15669">
        <w:rPr>
          <w:rStyle w:val="FootnoteReference"/>
          <w:rFonts w:ascii="Arial" w:hAnsi="Arial" w:cs="Arial"/>
          <w:i/>
          <w:sz w:val="24"/>
          <w:szCs w:val="24"/>
        </w:rPr>
        <w:footnoteReference w:id="9"/>
      </w:r>
      <w:r w:rsidR="00C15669" w:rsidRPr="00BF78C9">
        <w:rPr>
          <w:rFonts w:ascii="Arial" w:hAnsi="Arial" w:cs="Arial"/>
          <w:sz w:val="24"/>
          <w:szCs w:val="24"/>
        </w:rPr>
        <w:t xml:space="preserve">, the SCA did not consider the </w:t>
      </w:r>
      <w:r w:rsidR="008316E3">
        <w:rPr>
          <w:rFonts w:ascii="Arial" w:hAnsi="Arial" w:cs="Arial"/>
          <w:sz w:val="24"/>
          <w:szCs w:val="24"/>
        </w:rPr>
        <w:t>no profit no loss principle, probably because the respondent municipality did not oppose the appeal.</w:t>
      </w:r>
      <w:r w:rsidR="00C15669" w:rsidRPr="00BF78C9">
        <w:rPr>
          <w:rFonts w:ascii="Arial" w:hAnsi="Arial" w:cs="Arial"/>
          <w:sz w:val="24"/>
          <w:szCs w:val="24"/>
        </w:rPr>
        <w:t xml:space="preserve"> </w:t>
      </w:r>
      <w:r w:rsidR="008316E3">
        <w:rPr>
          <w:rFonts w:ascii="Arial" w:hAnsi="Arial" w:cs="Arial"/>
          <w:sz w:val="24"/>
          <w:szCs w:val="24"/>
        </w:rPr>
        <w:t>Be that as it may, i</w:t>
      </w:r>
      <w:r w:rsidR="00C15669">
        <w:rPr>
          <w:rFonts w:ascii="Arial" w:hAnsi="Arial" w:cs="Arial"/>
          <w:sz w:val="24"/>
          <w:szCs w:val="24"/>
        </w:rPr>
        <w:t xml:space="preserve">t is unclear how allowing Sekoko to retain the profit it earned from the impugned contract corrects </w:t>
      </w:r>
      <w:r w:rsidR="008316E3">
        <w:rPr>
          <w:rFonts w:ascii="Arial" w:hAnsi="Arial" w:cs="Arial"/>
          <w:sz w:val="24"/>
          <w:szCs w:val="24"/>
        </w:rPr>
        <w:t xml:space="preserve">the </w:t>
      </w:r>
      <w:r w:rsidR="00C15669">
        <w:rPr>
          <w:rFonts w:ascii="Arial" w:hAnsi="Arial" w:cs="Arial"/>
          <w:sz w:val="24"/>
          <w:szCs w:val="24"/>
        </w:rPr>
        <w:t xml:space="preserve">breach by the respondent municipality of the Constitutional duty to procure goods and services in accordance with a system that is fair, transparent, equitable and cost effective as required in terms of section 217 of the Constitution. </w:t>
      </w:r>
    </w:p>
    <w:p w14:paraId="278B3817" w14:textId="658A7562" w:rsidR="003743D7" w:rsidRPr="003743D7" w:rsidRDefault="009E2E92" w:rsidP="003743D7">
      <w:pPr>
        <w:suppressAutoHyphens/>
        <w:spacing w:before="240" w:after="240" w:line="360" w:lineRule="auto"/>
        <w:jc w:val="both"/>
        <w:rPr>
          <w:rStyle w:val="s2"/>
          <w:rFonts w:ascii="Arial" w:hAnsi="Arial" w:cs="Arial"/>
          <w:color w:val="000000"/>
          <w:sz w:val="24"/>
        </w:rPr>
      </w:pPr>
      <w:r>
        <w:rPr>
          <w:rStyle w:val="s2"/>
          <w:rFonts w:ascii="Arial" w:hAnsi="Arial" w:cs="Arial"/>
          <w:color w:val="000000"/>
          <w:sz w:val="24"/>
        </w:rPr>
        <w:t>[65</w:t>
      </w:r>
      <w:r w:rsidR="003743D7" w:rsidRPr="003743D7">
        <w:rPr>
          <w:rStyle w:val="s2"/>
          <w:rFonts w:ascii="Arial" w:hAnsi="Arial" w:cs="Arial"/>
          <w:color w:val="000000"/>
          <w:sz w:val="24"/>
        </w:rPr>
        <w:t>]</w:t>
      </w:r>
      <w:r w:rsidR="003743D7" w:rsidRPr="003743D7">
        <w:rPr>
          <w:rStyle w:val="s2"/>
          <w:rFonts w:ascii="Arial" w:hAnsi="Arial" w:cs="Arial"/>
          <w:color w:val="000000"/>
          <w:sz w:val="24"/>
        </w:rPr>
        <w:tab/>
      </w:r>
      <w:r w:rsidR="006C71B7" w:rsidRPr="003743D7">
        <w:rPr>
          <w:rStyle w:val="s2"/>
          <w:rFonts w:ascii="Arial" w:hAnsi="Arial" w:cs="Arial"/>
          <w:color w:val="000000"/>
          <w:sz w:val="24"/>
        </w:rPr>
        <w:t>The</w:t>
      </w:r>
      <w:r w:rsidR="00357B94">
        <w:rPr>
          <w:rStyle w:val="s2"/>
          <w:rFonts w:ascii="Arial" w:hAnsi="Arial" w:cs="Arial"/>
          <w:color w:val="000000"/>
          <w:sz w:val="24"/>
        </w:rPr>
        <w:t>refore, the</w:t>
      </w:r>
      <w:r w:rsidR="006C71B7" w:rsidRPr="003743D7">
        <w:rPr>
          <w:rStyle w:val="s2"/>
          <w:rFonts w:ascii="Arial" w:hAnsi="Arial" w:cs="Arial"/>
          <w:color w:val="000000"/>
          <w:sz w:val="24"/>
        </w:rPr>
        <w:t xml:space="preserve"> </w:t>
      </w:r>
      <w:r w:rsidR="006C71B7" w:rsidRPr="003743D7">
        <w:rPr>
          <w:rStyle w:val="s2"/>
          <w:rFonts w:ascii="Arial" w:hAnsi="Arial" w:cs="Arial"/>
          <w:i/>
          <w:color w:val="000000"/>
          <w:sz w:val="24"/>
        </w:rPr>
        <w:t>Sekoko</w:t>
      </w:r>
      <w:r w:rsidR="006C71B7" w:rsidRPr="003743D7">
        <w:rPr>
          <w:rStyle w:val="s2"/>
          <w:rFonts w:ascii="Arial" w:hAnsi="Arial" w:cs="Arial"/>
          <w:color w:val="000000"/>
          <w:sz w:val="24"/>
        </w:rPr>
        <w:t xml:space="preserve"> judgment on which Mlangeni Brother is at o</w:t>
      </w:r>
      <w:r w:rsidR="003743D7" w:rsidRPr="003743D7">
        <w:rPr>
          <w:rStyle w:val="s2"/>
          <w:rFonts w:ascii="Arial" w:hAnsi="Arial" w:cs="Arial"/>
          <w:color w:val="000000"/>
          <w:sz w:val="24"/>
        </w:rPr>
        <w:t xml:space="preserve">dds with the </w:t>
      </w:r>
      <w:r w:rsidR="00357B94">
        <w:rPr>
          <w:rStyle w:val="s2"/>
          <w:rFonts w:ascii="Arial" w:hAnsi="Arial" w:cs="Arial"/>
          <w:color w:val="000000"/>
          <w:sz w:val="24"/>
        </w:rPr>
        <w:t>no profit and no loss principle</w:t>
      </w:r>
      <w:r w:rsidR="003743D7" w:rsidRPr="003743D7">
        <w:rPr>
          <w:rStyle w:val="s2"/>
          <w:rFonts w:ascii="Arial" w:hAnsi="Arial" w:cs="Arial"/>
          <w:color w:val="000000"/>
          <w:sz w:val="24"/>
        </w:rPr>
        <w:t xml:space="preserve">. </w:t>
      </w:r>
      <w:r w:rsidR="006C71B7" w:rsidRPr="003743D7">
        <w:rPr>
          <w:rStyle w:val="s2"/>
          <w:rFonts w:ascii="Arial" w:hAnsi="Arial" w:cs="Arial"/>
          <w:color w:val="000000"/>
          <w:sz w:val="24"/>
        </w:rPr>
        <w:t xml:space="preserve">The authorities relied upon in Sekoko, some of which Mlangeni Brothers also seek to rely </w:t>
      </w:r>
      <w:r w:rsidR="008316E3">
        <w:rPr>
          <w:rStyle w:val="s2"/>
          <w:rFonts w:ascii="Arial" w:hAnsi="Arial" w:cs="Arial"/>
          <w:color w:val="000000"/>
          <w:sz w:val="24"/>
        </w:rPr>
        <w:t xml:space="preserve">on </w:t>
      </w:r>
      <w:r w:rsidR="006C71B7" w:rsidRPr="003743D7">
        <w:rPr>
          <w:rStyle w:val="s2"/>
          <w:rFonts w:ascii="Arial" w:hAnsi="Arial" w:cs="Arial"/>
          <w:color w:val="000000"/>
          <w:sz w:val="24"/>
        </w:rPr>
        <w:t xml:space="preserve">are distinguishable on the facts. </w:t>
      </w:r>
    </w:p>
    <w:p w14:paraId="22F39BCE" w14:textId="733F6958" w:rsidR="003743D7" w:rsidRPr="00BF78C9" w:rsidRDefault="009E2E92" w:rsidP="003743D7">
      <w:pPr>
        <w:suppressAutoHyphens/>
        <w:spacing w:before="240" w:after="240" w:line="360" w:lineRule="auto"/>
        <w:jc w:val="both"/>
        <w:rPr>
          <w:rFonts w:ascii="Arial" w:hAnsi="Arial" w:cs="Arial"/>
          <w:sz w:val="24"/>
          <w:szCs w:val="24"/>
        </w:rPr>
      </w:pPr>
      <w:r>
        <w:rPr>
          <w:rStyle w:val="s2"/>
          <w:rFonts w:ascii="Arial" w:hAnsi="Arial" w:cs="Arial"/>
          <w:color w:val="000000"/>
          <w:sz w:val="24"/>
          <w:szCs w:val="24"/>
        </w:rPr>
        <w:t>[66</w:t>
      </w:r>
      <w:r w:rsidR="003743D7" w:rsidRPr="00BF78C9">
        <w:rPr>
          <w:rStyle w:val="s2"/>
          <w:rFonts w:ascii="Arial" w:hAnsi="Arial" w:cs="Arial"/>
          <w:color w:val="000000"/>
          <w:sz w:val="24"/>
          <w:szCs w:val="24"/>
        </w:rPr>
        <w:t>]</w:t>
      </w:r>
      <w:r w:rsidR="003743D7" w:rsidRPr="00BF78C9">
        <w:rPr>
          <w:rStyle w:val="s2"/>
          <w:rFonts w:ascii="Arial" w:hAnsi="Arial" w:cs="Arial"/>
          <w:color w:val="000000"/>
          <w:sz w:val="24"/>
          <w:szCs w:val="24"/>
        </w:rPr>
        <w:tab/>
      </w:r>
      <w:r w:rsidR="003743D7" w:rsidRPr="00BF78C9">
        <w:rPr>
          <w:rFonts w:ascii="Arial" w:hAnsi="Arial" w:cs="Arial"/>
          <w:sz w:val="24"/>
          <w:szCs w:val="24"/>
        </w:rPr>
        <w:t xml:space="preserve">An exception to </w:t>
      </w:r>
      <w:r w:rsidR="003743D7">
        <w:rPr>
          <w:rFonts w:ascii="Arial" w:hAnsi="Arial" w:cs="Arial"/>
          <w:sz w:val="24"/>
          <w:szCs w:val="24"/>
        </w:rPr>
        <w:t xml:space="preserve">the </w:t>
      </w:r>
      <w:r w:rsidR="003743D7" w:rsidRPr="00BF78C9">
        <w:rPr>
          <w:rFonts w:ascii="Arial" w:hAnsi="Arial" w:cs="Arial"/>
          <w:sz w:val="24"/>
          <w:szCs w:val="24"/>
        </w:rPr>
        <w:t xml:space="preserve">no profit principle was allowed in </w:t>
      </w:r>
      <w:r w:rsidR="003743D7" w:rsidRPr="00BF78C9">
        <w:rPr>
          <w:rFonts w:ascii="Arial" w:hAnsi="Arial" w:cs="Arial"/>
          <w:i/>
          <w:sz w:val="24"/>
          <w:szCs w:val="24"/>
        </w:rPr>
        <w:t>Gijima</w:t>
      </w:r>
      <w:r w:rsidR="003743D7" w:rsidRPr="00BF78C9">
        <w:rPr>
          <w:rStyle w:val="FootnoteReference"/>
          <w:rFonts w:ascii="Arial" w:hAnsi="Arial" w:cs="Arial"/>
          <w:i/>
          <w:sz w:val="24"/>
          <w:szCs w:val="24"/>
        </w:rPr>
        <w:footnoteReference w:id="10"/>
      </w:r>
      <w:r w:rsidR="003743D7" w:rsidRPr="00BF78C9">
        <w:rPr>
          <w:rFonts w:ascii="Arial" w:hAnsi="Arial" w:cs="Arial"/>
          <w:sz w:val="24"/>
          <w:szCs w:val="24"/>
        </w:rPr>
        <w:t xml:space="preserve"> due to the peculiar facts of that case. There, the Constitutional Court ordered that despite a declaration of invalidity, to prevent an unjust outcome, </w:t>
      </w:r>
      <w:r w:rsidR="003743D7" w:rsidRPr="00BF78C9">
        <w:rPr>
          <w:rFonts w:ascii="Arial" w:hAnsi="Arial" w:cs="Arial"/>
          <w:i/>
          <w:sz w:val="24"/>
          <w:szCs w:val="24"/>
        </w:rPr>
        <w:t xml:space="preserve">Gijima </w:t>
      </w:r>
      <w:r w:rsidR="003743D7" w:rsidRPr="00BF78C9">
        <w:rPr>
          <w:rFonts w:ascii="Arial" w:hAnsi="Arial" w:cs="Arial"/>
          <w:sz w:val="24"/>
          <w:szCs w:val="24"/>
        </w:rPr>
        <w:t xml:space="preserve">should not be divested of the profits it would earn from the contract. </w:t>
      </w:r>
      <w:r w:rsidR="008316E3">
        <w:rPr>
          <w:rFonts w:ascii="Arial" w:hAnsi="Arial" w:cs="Arial"/>
          <w:sz w:val="24"/>
          <w:szCs w:val="24"/>
        </w:rPr>
        <w:t>The applicant organ of S</w:t>
      </w:r>
      <w:r>
        <w:rPr>
          <w:rFonts w:ascii="Arial" w:hAnsi="Arial" w:cs="Arial"/>
          <w:sz w:val="24"/>
          <w:szCs w:val="24"/>
        </w:rPr>
        <w:t xml:space="preserve">tate in </w:t>
      </w:r>
      <w:r w:rsidR="003743D7" w:rsidRPr="00BF78C9">
        <w:rPr>
          <w:rFonts w:ascii="Arial" w:hAnsi="Arial" w:cs="Arial"/>
          <w:i/>
          <w:sz w:val="24"/>
          <w:szCs w:val="24"/>
        </w:rPr>
        <w:t xml:space="preserve">Gijima </w:t>
      </w:r>
      <w:r w:rsidR="003743D7" w:rsidRPr="00BF78C9">
        <w:rPr>
          <w:rFonts w:ascii="Arial" w:hAnsi="Arial" w:cs="Arial"/>
          <w:sz w:val="24"/>
          <w:szCs w:val="24"/>
        </w:rPr>
        <w:t xml:space="preserve">induced </w:t>
      </w:r>
      <w:r>
        <w:rPr>
          <w:rFonts w:ascii="Arial" w:hAnsi="Arial" w:cs="Arial"/>
          <w:sz w:val="24"/>
          <w:szCs w:val="24"/>
        </w:rPr>
        <w:t xml:space="preserve">Gijima </w:t>
      </w:r>
      <w:r w:rsidR="003743D7" w:rsidRPr="00BF78C9">
        <w:rPr>
          <w:rFonts w:ascii="Arial" w:hAnsi="Arial" w:cs="Arial"/>
          <w:sz w:val="24"/>
          <w:szCs w:val="24"/>
        </w:rPr>
        <w:t xml:space="preserve">to agree to the termination of a valid contract in exchange for an invalid contract. The Constitutional Court allowed Gijima to retain profits earned from the latter contract to compensate it for the loss it </w:t>
      </w:r>
      <w:r>
        <w:rPr>
          <w:rFonts w:ascii="Arial" w:hAnsi="Arial" w:cs="Arial"/>
          <w:sz w:val="24"/>
          <w:szCs w:val="24"/>
        </w:rPr>
        <w:t>stood to suffer</w:t>
      </w:r>
      <w:r w:rsidR="003743D7" w:rsidRPr="00BF78C9">
        <w:rPr>
          <w:rFonts w:ascii="Arial" w:hAnsi="Arial" w:cs="Arial"/>
          <w:sz w:val="24"/>
          <w:szCs w:val="24"/>
        </w:rPr>
        <w:t xml:space="preserve"> as a result of the inducement.</w:t>
      </w:r>
    </w:p>
    <w:p w14:paraId="76ACF251" w14:textId="3141617D" w:rsidR="003743D7" w:rsidRPr="00BF78C9" w:rsidRDefault="00357B94" w:rsidP="003743D7">
      <w:pPr>
        <w:suppressAutoHyphens/>
        <w:spacing w:before="240" w:after="240" w:line="360" w:lineRule="auto"/>
        <w:jc w:val="both"/>
        <w:rPr>
          <w:rFonts w:ascii="Arial" w:hAnsi="Arial" w:cs="Arial"/>
          <w:sz w:val="24"/>
          <w:szCs w:val="24"/>
        </w:rPr>
      </w:pPr>
      <w:r>
        <w:rPr>
          <w:rFonts w:ascii="Arial" w:hAnsi="Arial" w:cs="Arial"/>
          <w:sz w:val="24"/>
          <w:szCs w:val="24"/>
        </w:rPr>
        <w:t>[6</w:t>
      </w:r>
      <w:r w:rsidR="009E2E92">
        <w:rPr>
          <w:rFonts w:ascii="Arial" w:hAnsi="Arial" w:cs="Arial"/>
          <w:sz w:val="24"/>
          <w:szCs w:val="24"/>
        </w:rPr>
        <w:t>7</w:t>
      </w:r>
      <w:r w:rsidR="003743D7" w:rsidRPr="00BF78C9">
        <w:rPr>
          <w:rFonts w:ascii="Arial" w:hAnsi="Arial" w:cs="Arial"/>
          <w:sz w:val="24"/>
          <w:szCs w:val="24"/>
        </w:rPr>
        <w:t>]</w:t>
      </w:r>
      <w:r w:rsidR="003743D7" w:rsidRPr="00BF78C9">
        <w:rPr>
          <w:rFonts w:ascii="Arial" w:hAnsi="Arial" w:cs="Arial"/>
          <w:sz w:val="24"/>
          <w:szCs w:val="24"/>
        </w:rPr>
        <w:tab/>
        <w:t xml:space="preserve">Similarly, in </w:t>
      </w:r>
      <w:r w:rsidR="003743D7" w:rsidRPr="00BF78C9">
        <w:rPr>
          <w:rFonts w:ascii="Arial" w:hAnsi="Arial" w:cs="Arial"/>
          <w:i/>
          <w:sz w:val="24"/>
          <w:szCs w:val="24"/>
        </w:rPr>
        <w:t>Buffalo City</w:t>
      </w:r>
      <w:r w:rsidR="003743D7" w:rsidRPr="00BF78C9">
        <w:rPr>
          <w:rFonts w:ascii="Arial" w:hAnsi="Arial" w:cs="Arial"/>
          <w:sz w:val="24"/>
          <w:szCs w:val="24"/>
        </w:rPr>
        <w:t xml:space="preserve">, Asla Construction was allowed to retain its profits due to exceptional circumstances. The Constitutional Court found that it is not just and equitable to divest it of its profits as doing so would allow the Buffalo City Municipality to benefit from its own delay in bringing the review application.  </w:t>
      </w:r>
    </w:p>
    <w:p w14:paraId="63D90E60" w14:textId="14D626BE" w:rsidR="003743D7" w:rsidRPr="00BF78C9" w:rsidRDefault="009E2E92" w:rsidP="003743D7">
      <w:pPr>
        <w:suppressAutoHyphens/>
        <w:spacing w:before="240" w:after="240" w:line="360" w:lineRule="auto"/>
        <w:jc w:val="both"/>
        <w:rPr>
          <w:rFonts w:ascii="Arial" w:hAnsi="Arial" w:cs="Arial"/>
          <w:sz w:val="24"/>
          <w:szCs w:val="24"/>
        </w:rPr>
      </w:pPr>
      <w:r>
        <w:rPr>
          <w:rFonts w:ascii="Arial" w:hAnsi="Arial" w:cs="Arial"/>
          <w:sz w:val="24"/>
          <w:szCs w:val="24"/>
        </w:rPr>
        <w:t>[68</w:t>
      </w:r>
      <w:r w:rsidR="003743D7" w:rsidRPr="00BF78C9">
        <w:rPr>
          <w:rFonts w:ascii="Arial" w:hAnsi="Arial" w:cs="Arial"/>
          <w:sz w:val="24"/>
          <w:szCs w:val="24"/>
        </w:rPr>
        <w:t>]</w:t>
      </w:r>
      <w:r w:rsidR="003743D7" w:rsidRPr="00BF78C9">
        <w:rPr>
          <w:rFonts w:ascii="Arial" w:hAnsi="Arial" w:cs="Arial"/>
          <w:sz w:val="24"/>
          <w:szCs w:val="24"/>
        </w:rPr>
        <w:tab/>
        <w:t>In the present case, there are no exception</w:t>
      </w:r>
      <w:r>
        <w:rPr>
          <w:rFonts w:ascii="Arial" w:hAnsi="Arial" w:cs="Arial"/>
          <w:sz w:val="24"/>
          <w:szCs w:val="24"/>
        </w:rPr>
        <w:t>al</w:t>
      </w:r>
      <w:r w:rsidR="003743D7" w:rsidRPr="00BF78C9">
        <w:rPr>
          <w:rFonts w:ascii="Arial" w:hAnsi="Arial" w:cs="Arial"/>
          <w:sz w:val="24"/>
          <w:szCs w:val="24"/>
        </w:rPr>
        <w:t xml:space="preserve"> circumstances that justify a departure from the no profit </w:t>
      </w:r>
      <w:r w:rsidR="008316E3">
        <w:rPr>
          <w:rFonts w:ascii="Arial" w:hAnsi="Arial" w:cs="Arial"/>
          <w:sz w:val="24"/>
          <w:szCs w:val="24"/>
        </w:rPr>
        <w:t xml:space="preserve">no loss </w:t>
      </w:r>
      <w:r w:rsidR="003743D7" w:rsidRPr="00BF78C9">
        <w:rPr>
          <w:rFonts w:ascii="Arial" w:hAnsi="Arial" w:cs="Arial"/>
          <w:sz w:val="24"/>
          <w:szCs w:val="24"/>
        </w:rPr>
        <w:t>principle.</w:t>
      </w:r>
    </w:p>
    <w:p w14:paraId="19322010" w14:textId="33329C9F" w:rsidR="00C15669" w:rsidRDefault="003743D7" w:rsidP="003A6CE0">
      <w:pPr>
        <w:suppressAutoHyphens/>
        <w:spacing w:before="240" w:after="240" w:line="360" w:lineRule="auto"/>
        <w:jc w:val="both"/>
        <w:rPr>
          <w:rFonts w:ascii="Arial" w:hAnsi="Arial" w:cs="Arial"/>
          <w:sz w:val="24"/>
          <w:szCs w:val="24"/>
        </w:rPr>
      </w:pPr>
      <w:r>
        <w:rPr>
          <w:rFonts w:ascii="Arial" w:hAnsi="Arial" w:cs="Arial"/>
          <w:sz w:val="24"/>
          <w:szCs w:val="24"/>
        </w:rPr>
        <w:t>[6</w:t>
      </w:r>
      <w:r w:rsidR="00ED5F67">
        <w:rPr>
          <w:rFonts w:ascii="Arial" w:hAnsi="Arial" w:cs="Arial"/>
          <w:sz w:val="24"/>
          <w:szCs w:val="24"/>
        </w:rPr>
        <w:t>9</w:t>
      </w:r>
      <w:r w:rsidR="00EA5E83" w:rsidRPr="00BF78C9">
        <w:rPr>
          <w:rFonts w:ascii="Arial" w:hAnsi="Arial" w:cs="Arial"/>
          <w:sz w:val="24"/>
          <w:szCs w:val="24"/>
        </w:rPr>
        <w:t>]</w:t>
      </w:r>
      <w:r w:rsidR="00EA5E83" w:rsidRPr="00BF78C9">
        <w:rPr>
          <w:rFonts w:ascii="Arial" w:hAnsi="Arial" w:cs="Arial"/>
          <w:sz w:val="24"/>
          <w:szCs w:val="24"/>
        </w:rPr>
        <w:tab/>
      </w:r>
      <w:r w:rsidR="006852F3" w:rsidRPr="00BF78C9">
        <w:rPr>
          <w:rFonts w:ascii="Arial" w:hAnsi="Arial" w:cs="Arial"/>
          <w:sz w:val="24"/>
          <w:szCs w:val="24"/>
        </w:rPr>
        <w:t xml:space="preserve">When the procurement process followed to conclude a contract </w:t>
      </w:r>
      <w:r w:rsidR="008316E3">
        <w:rPr>
          <w:rFonts w:ascii="Arial" w:hAnsi="Arial" w:cs="Arial"/>
          <w:sz w:val="24"/>
          <w:szCs w:val="24"/>
        </w:rPr>
        <w:t xml:space="preserve">breaches </w:t>
      </w:r>
      <w:r w:rsidR="006852F3" w:rsidRPr="00BF78C9">
        <w:rPr>
          <w:rFonts w:ascii="Arial" w:hAnsi="Arial" w:cs="Arial"/>
          <w:sz w:val="24"/>
          <w:szCs w:val="24"/>
        </w:rPr>
        <w:t xml:space="preserve">the values set out </w:t>
      </w:r>
      <w:r>
        <w:rPr>
          <w:rFonts w:ascii="Arial" w:hAnsi="Arial" w:cs="Arial"/>
          <w:sz w:val="24"/>
          <w:szCs w:val="24"/>
        </w:rPr>
        <w:t>in s217 of the Constitution, the just and equitable relief to be award</w:t>
      </w:r>
      <w:r w:rsidR="00357B94">
        <w:rPr>
          <w:rFonts w:ascii="Arial" w:hAnsi="Arial" w:cs="Arial"/>
          <w:sz w:val="24"/>
          <w:szCs w:val="24"/>
        </w:rPr>
        <w:t>ed should correct the prejudice the parties</w:t>
      </w:r>
      <w:r>
        <w:rPr>
          <w:rFonts w:ascii="Arial" w:hAnsi="Arial" w:cs="Arial"/>
          <w:sz w:val="24"/>
          <w:szCs w:val="24"/>
        </w:rPr>
        <w:t xml:space="preserve"> stands to suffer as a result</w:t>
      </w:r>
      <w:r w:rsidR="00357B94">
        <w:rPr>
          <w:rFonts w:ascii="Arial" w:hAnsi="Arial" w:cs="Arial"/>
          <w:sz w:val="24"/>
          <w:szCs w:val="24"/>
        </w:rPr>
        <w:t>, provided that the public interest enjoys paramountcy.</w:t>
      </w:r>
      <w:r w:rsidR="006852F3" w:rsidRPr="00BF78C9">
        <w:rPr>
          <w:rFonts w:ascii="Arial" w:hAnsi="Arial" w:cs="Arial"/>
          <w:sz w:val="24"/>
          <w:szCs w:val="24"/>
        </w:rPr>
        <w:t xml:space="preserve"> Here, </w:t>
      </w:r>
      <w:r w:rsidR="008316E3">
        <w:rPr>
          <w:rFonts w:ascii="Arial" w:hAnsi="Arial" w:cs="Arial"/>
          <w:sz w:val="24"/>
          <w:szCs w:val="24"/>
        </w:rPr>
        <w:t xml:space="preserve">the </w:t>
      </w:r>
      <w:r w:rsidR="006852F3" w:rsidRPr="00BF78C9">
        <w:rPr>
          <w:rFonts w:ascii="Arial" w:hAnsi="Arial" w:cs="Arial"/>
          <w:sz w:val="24"/>
          <w:szCs w:val="24"/>
        </w:rPr>
        <w:t>bidding process was not transparent</w:t>
      </w:r>
      <w:r w:rsidR="00357B94">
        <w:rPr>
          <w:rFonts w:ascii="Arial" w:hAnsi="Arial" w:cs="Arial"/>
          <w:sz w:val="24"/>
          <w:szCs w:val="24"/>
        </w:rPr>
        <w:t>, equitable, fa</w:t>
      </w:r>
      <w:r w:rsidR="006852F3" w:rsidRPr="00BF78C9">
        <w:rPr>
          <w:rFonts w:ascii="Arial" w:hAnsi="Arial" w:cs="Arial"/>
          <w:sz w:val="24"/>
          <w:szCs w:val="24"/>
        </w:rPr>
        <w:t>ir</w:t>
      </w:r>
      <w:r w:rsidR="00357B94">
        <w:rPr>
          <w:rFonts w:ascii="Arial" w:hAnsi="Arial" w:cs="Arial"/>
          <w:sz w:val="24"/>
          <w:szCs w:val="24"/>
        </w:rPr>
        <w:t xml:space="preserve">, </w:t>
      </w:r>
      <w:r w:rsidR="001A1ECE" w:rsidRPr="00BF78C9">
        <w:rPr>
          <w:rFonts w:ascii="Arial" w:hAnsi="Arial" w:cs="Arial"/>
          <w:sz w:val="24"/>
          <w:szCs w:val="24"/>
        </w:rPr>
        <w:t xml:space="preserve">competitive and cost effective. Here lies the </w:t>
      </w:r>
      <w:r w:rsidR="0057108C">
        <w:rPr>
          <w:rFonts w:ascii="Arial" w:hAnsi="Arial" w:cs="Arial"/>
          <w:sz w:val="24"/>
          <w:szCs w:val="24"/>
        </w:rPr>
        <w:t xml:space="preserve">greatest </w:t>
      </w:r>
      <w:r w:rsidR="001A1ECE" w:rsidRPr="00BF78C9">
        <w:rPr>
          <w:rFonts w:ascii="Arial" w:hAnsi="Arial" w:cs="Arial"/>
          <w:sz w:val="24"/>
          <w:szCs w:val="24"/>
        </w:rPr>
        <w:t xml:space="preserve">prejudice to the public interest. </w:t>
      </w:r>
      <w:r w:rsidR="008316E3">
        <w:rPr>
          <w:rFonts w:ascii="Arial" w:hAnsi="Arial" w:cs="Arial"/>
          <w:sz w:val="24"/>
          <w:szCs w:val="24"/>
        </w:rPr>
        <w:t xml:space="preserve">Whether, </w:t>
      </w:r>
      <w:r w:rsidR="001A1ECE" w:rsidRPr="00BF78C9">
        <w:rPr>
          <w:rFonts w:ascii="Arial" w:hAnsi="Arial" w:cs="Arial"/>
          <w:sz w:val="24"/>
          <w:szCs w:val="24"/>
        </w:rPr>
        <w:t xml:space="preserve">if the correct process was followed, </w:t>
      </w:r>
      <w:r w:rsidR="008316E3">
        <w:rPr>
          <w:rFonts w:ascii="Arial" w:hAnsi="Arial" w:cs="Arial"/>
          <w:sz w:val="24"/>
          <w:szCs w:val="24"/>
        </w:rPr>
        <w:t>Mlangeni Brothers</w:t>
      </w:r>
      <w:r w:rsidR="00357B94">
        <w:rPr>
          <w:rFonts w:ascii="Arial" w:hAnsi="Arial" w:cs="Arial"/>
          <w:sz w:val="24"/>
          <w:szCs w:val="24"/>
        </w:rPr>
        <w:t xml:space="preserve"> would have been GDOH’s successfully bidder and the </w:t>
      </w:r>
      <w:r w:rsidR="001A1ECE" w:rsidRPr="00BF78C9">
        <w:rPr>
          <w:rFonts w:ascii="Arial" w:hAnsi="Arial" w:cs="Arial"/>
          <w:sz w:val="24"/>
          <w:szCs w:val="24"/>
        </w:rPr>
        <w:t>GDOH would have entered into the impugned contract for the supply of the PPE items at the agreed price</w:t>
      </w:r>
      <w:r w:rsidR="008316E3">
        <w:rPr>
          <w:rFonts w:ascii="Arial" w:hAnsi="Arial" w:cs="Arial"/>
          <w:sz w:val="24"/>
          <w:szCs w:val="24"/>
        </w:rPr>
        <w:t xml:space="preserve"> is only subject to speculation</w:t>
      </w:r>
      <w:r w:rsidR="001A1ECE" w:rsidRPr="00BF78C9">
        <w:rPr>
          <w:rFonts w:ascii="Arial" w:hAnsi="Arial" w:cs="Arial"/>
          <w:sz w:val="24"/>
          <w:szCs w:val="24"/>
        </w:rPr>
        <w:t xml:space="preserve">. </w:t>
      </w:r>
      <w:r w:rsidR="008316E3">
        <w:rPr>
          <w:rFonts w:ascii="Arial" w:hAnsi="Arial" w:cs="Arial"/>
          <w:sz w:val="24"/>
          <w:szCs w:val="24"/>
        </w:rPr>
        <w:t xml:space="preserve">Therefore, </w:t>
      </w:r>
      <w:r w:rsidR="001A1ECE" w:rsidRPr="00BF78C9">
        <w:rPr>
          <w:rFonts w:ascii="Arial" w:hAnsi="Arial" w:cs="Arial"/>
          <w:sz w:val="24"/>
          <w:szCs w:val="24"/>
        </w:rPr>
        <w:t>Divesting Mlangeni Brothers</w:t>
      </w:r>
      <w:r w:rsidR="0057108C">
        <w:rPr>
          <w:rFonts w:ascii="Arial" w:hAnsi="Arial" w:cs="Arial"/>
          <w:sz w:val="24"/>
          <w:szCs w:val="24"/>
        </w:rPr>
        <w:t xml:space="preserve"> </w:t>
      </w:r>
      <w:r w:rsidR="008316E3">
        <w:rPr>
          <w:rFonts w:ascii="Arial" w:hAnsi="Arial" w:cs="Arial"/>
          <w:sz w:val="24"/>
          <w:szCs w:val="24"/>
        </w:rPr>
        <w:t xml:space="preserve">of its profit </w:t>
      </w:r>
      <w:r w:rsidR="001A1ECE" w:rsidRPr="00BF78C9">
        <w:rPr>
          <w:rFonts w:ascii="Arial" w:hAnsi="Arial" w:cs="Arial"/>
          <w:sz w:val="24"/>
          <w:szCs w:val="24"/>
        </w:rPr>
        <w:t>is the</w:t>
      </w:r>
      <w:r w:rsidR="0057108C">
        <w:rPr>
          <w:rFonts w:ascii="Arial" w:hAnsi="Arial" w:cs="Arial"/>
          <w:sz w:val="24"/>
          <w:szCs w:val="24"/>
        </w:rPr>
        <w:t xml:space="preserve"> only</w:t>
      </w:r>
      <w:r w:rsidR="001A1ECE" w:rsidRPr="00BF78C9">
        <w:rPr>
          <w:rFonts w:ascii="Arial" w:hAnsi="Arial" w:cs="Arial"/>
          <w:sz w:val="24"/>
          <w:szCs w:val="24"/>
        </w:rPr>
        <w:t xml:space="preserve"> just and equitable way of ensuring that any loss to the fiscus that would result from a procurement process that </w:t>
      </w:r>
      <w:r w:rsidR="00357B94">
        <w:rPr>
          <w:rFonts w:ascii="Arial" w:hAnsi="Arial" w:cs="Arial"/>
          <w:sz w:val="24"/>
          <w:szCs w:val="24"/>
        </w:rPr>
        <w:t xml:space="preserve">fails to meet the s 217 requirements </w:t>
      </w:r>
      <w:r w:rsidR="001A1ECE" w:rsidRPr="00BF78C9">
        <w:rPr>
          <w:rFonts w:ascii="Arial" w:hAnsi="Arial" w:cs="Arial"/>
          <w:sz w:val="24"/>
          <w:szCs w:val="24"/>
        </w:rPr>
        <w:t xml:space="preserve">is averted.  </w:t>
      </w:r>
    </w:p>
    <w:p w14:paraId="3304D3AA" w14:textId="77777777" w:rsidR="00357B94" w:rsidRDefault="00357B94" w:rsidP="003A6CE0">
      <w:pPr>
        <w:suppressAutoHyphens/>
        <w:spacing w:before="240" w:after="240" w:line="360" w:lineRule="auto"/>
        <w:jc w:val="both"/>
        <w:rPr>
          <w:rFonts w:ascii="Arial" w:hAnsi="Arial" w:cs="Arial"/>
          <w:b/>
          <w:sz w:val="24"/>
          <w:szCs w:val="24"/>
        </w:rPr>
      </w:pPr>
    </w:p>
    <w:p w14:paraId="09247C01" w14:textId="77777777" w:rsidR="006852F3" w:rsidRPr="00C15669" w:rsidRDefault="00C15669" w:rsidP="003A6CE0">
      <w:pPr>
        <w:suppressAutoHyphens/>
        <w:spacing w:before="240" w:after="240" w:line="360" w:lineRule="auto"/>
        <w:jc w:val="both"/>
        <w:rPr>
          <w:rFonts w:ascii="Arial" w:hAnsi="Arial" w:cs="Arial"/>
          <w:b/>
          <w:sz w:val="24"/>
          <w:szCs w:val="24"/>
        </w:rPr>
      </w:pPr>
      <w:r w:rsidRPr="00C15669">
        <w:rPr>
          <w:rFonts w:ascii="Arial" w:hAnsi="Arial" w:cs="Arial"/>
          <w:b/>
          <w:sz w:val="24"/>
          <w:szCs w:val="24"/>
        </w:rPr>
        <w:t xml:space="preserve">MONETARY JUDGMENT  </w:t>
      </w:r>
    </w:p>
    <w:p w14:paraId="57B5D594" w14:textId="16CC7DEB" w:rsidR="008A3A98" w:rsidRDefault="00ED5F67" w:rsidP="003A6CE0">
      <w:pPr>
        <w:suppressAutoHyphens/>
        <w:spacing w:before="240" w:after="240" w:line="360" w:lineRule="auto"/>
        <w:jc w:val="both"/>
        <w:rPr>
          <w:rFonts w:ascii="Arial" w:hAnsi="Arial" w:cs="Arial"/>
          <w:sz w:val="24"/>
          <w:szCs w:val="24"/>
        </w:rPr>
      </w:pPr>
      <w:r>
        <w:rPr>
          <w:rFonts w:ascii="Arial" w:hAnsi="Arial" w:cs="Arial"/>
          <w:sz w:val="24"/>
          <w:szCs w:val="24"/>
        </w:rPr>
        <w:t>[70</w:t>
      </w:r>
      <w:r w:rsidR="008A3A98">
        <w:rPr>
          <w:rFonts w:ascii="Arial" w:hAnsi="Arial" w:cs="Arial"/>
          <w:sz w:val="24"/>
          <w:szCs w:val="24"/>
        </w:rPr>
        <w:t>]</w:t>
      </w:r>
      <w:r w:rsidR="008A3A98">
        <w:rPr>
          <w:rFonts w:ascii="Arial" w:hAnsi="Arial" w:cs="Arial"/>
          <w:sz w:val="24"/>
          <w:szCs w:val="24"/>
        </w:rPr>
        <w:tab/>
      </w:r>
      <w:r w:rsidR="00C15669">
        <w:rPr>
          <w:rFonts w:ascii="Arial" w:hAnsi="Arial" w:cs="Arial"/>
          <w:sz w:val="24"/>
          <w:szCs w:val="24"/>
        </w:rPr>
        <w:t xml:space="preserve">On the authority in </w:t>
      </w:r>
      <w:r w:rsidR="00C15669" w:rsidRPr="00C15669">
        <w:rPr>
          <w:rFonts w:ascii="Arial" w:hAnsi="Arial" w:cs="Arial"/>
          <w:i/>
          <w:sz w:val="24"/>
          <w:szCs w:val="24"/>
        </w:rPr>
        <w:t>Steenkamp</w:t>
      </w:r>
      <w:r w:rsidR="00C15669">
        <w:rPr>
          <w:rStyle w:val="FootnoteReference"/>
          <w:rFonts w:ascii="Arial" w:hAnsi="Arial" w:cs="Arial"/>
          <w:i/>
          <w:sz w:val="24"/>
          <w:szCs w:val="24"/>
        </w:rPr>
        <w:footnoteReference w:id="11"/>
      </w:r>
      <w:r w:rsidR="00C15669">
        <w:rPr>
          <w:rFonts w:ascii="Arial" w:hAnsi="Arial" w:cs="Arial"/>
          <w:sz w:val="24"/>
          <w:szCs w:val="24"/>
        </w:rPr>
        <w:t xml:space="preserve">, Mlangeni Brothers is not entitled to private law relief. </w:t>
      </w:r>
      <w:r w:rsidR="008316E3">
        <w:rPr>
          <w:rFonts w:ascii="Arial" w:hAnsi="Arial" w:cs="Arial"/>
          <w:sz w:val="24"/>
          <w:szCs w:val="24"/>
        </w:rPr>
        <w:t>Therefore, f</w:t>
      </w:r>
      <w:r w:rsidR="008A3A98">
        <w:rPr>
          <w:rFonts w:ascii="Arial" w:hAnsi="Arial" w:cs="Arial"/>
          <w:sz w:val="24"/>
          <w:szCs w:val="24"/>
        </w:rPr>
        <w:t>or</w:t>
      </w:r>
      <w:r w:rsidR="008316E3">
        <w:rPr>
          <w:rFonts w:ascii="Arial" w:hAnsi="Arial" w:cs="Arial"/>
          <w:sz w:val="24"/>
          <w:szCs w:val="24"/>
        </w:rPr>
        <w:t xml:space="preserve"> this reason as well as </w:t>
      </w:r>
      <w:r w:rsidR="008A3A98">
        <w:rPr>
          <w:rFonts w:ascii="Arial" w:hAnsi="Arial" w:cs="Arial"/>
          <w:sz w:val="24"/>
          <w:szCs w:val="24"/>
        </w:rPr>
        <w:t>the reasons set out above, Mlangeni Brothers’ application for monetary ju</w:t>
      </w:r>
      <w:r w:rsidR="0057108C">
        <w:rPr>
          <w:rFonts w:ascii="Arial" w:hAnsi="Arial" w:cs="Arial"/>
          <w:sz w:val="24"/>
          <w:szCs w:val="24"/>
        </w:rPr>
        <w:t>dgment stands to be dismissed. I</w:t>
      </w:r>
      <w:r w:rsidR="008A3A98">
        <w:rPr>
          <w:rFonts w:ascii="Arial" w:hAnsi="Arial" w:cs="Arial"/>
          <w:sz w:val="24"/>
          <w:szCs w:val="24"/>
        </w:rPr>
        <w:t>t has not made out a proper case for the monetary judgment.</w:t>
      </w:r>
    </w:p>
    <w:p w14:paraId="5665B965" w14:textId="48231C1A" w:rsidR="00340F20" w:rsidRPr="00BF78C9" w:rsidRDefault="00340F20" w:rsidP="003A6CE0">
      <w:pPr>
        <w:suppressAutoHyphens/>
        <w:spacing w:before="240" w:after="24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t xml:space="preserve">Mlangeni Brothers has also not made out a case that it is entitled to interest on the amount the GDOH stands to be ordered to pay to it. The amount </w:t>
      </w:r>
      <w:r w:rsidR="003732F1">
        <w:rPr>
          <w:rFonts w:ascii="Arial" w:hAnsi="Arial" w:cs="Arial"/>
          <w:sz w:val="24"/>
          <w:szCs w:val="24"/>
        </w:rPr>
        <w:t xml:space="preserve">Mlangeni Brothers </w:t>
      </w:r>
      <w:r>
        <w:rPr>
          <w:rFonts w:ascii="Arial" w:hAnsi="Arial" w:cs="Arial"/>
          <w:sz w:val="24"/>
          <w:szCs w:val="24"/>
        </w:rPr>
        <w:t xml:space="preserve">charged the GDOH was not due on 20 September 2020 because the impugned contract was under investigation. Mlangeni Brothers has also not adduced any evidence that its suppliers are charging it interest on the </w:t>
      </w:r>
      <w:r w:rsidR="003732F1">
        <w:rPr>
          <w:rFonts w:ascii="Arial" w:hAnsi="Arial" w:cs="Arial"/>
          <w:sz w:val="24"/>
          <w:szCs w:val="24"/>
        </w:rPr>
        <w:t xml:space="preserve">reasonable expenses allowed in this judgment. </w:t>
      </w:r>
      <w:r w:rsidR="008316E3">
        <w:rPr>
          <w:rFonts w:ascii="Arial" w:hAnsi="Arial" w:cs="Arial"/>
          <w:sz w:val="24"/>
          <w:szCs w:val="24"/>
        </w:rPr>
        <w:t xml:space="preserve">Therefore, it has not established that it is entitled to interest from 20 September 2020.  </w:t>
      </w:r>
    </w:p>
    <w:p w14:paraId="75CF76D7" w14:textId="77777777" w:rsidR="003A6CE0" w:rsidRDefault="003A6CE0" w:rsidP="003A6CE0">
      <w:pPr>
        <w:spacing w:before="240" w:line="360" w:lineRule="auto"/>
        <w:rPr>
          <w:rFonts w:ascii="Arial" w:hAnsi="Arial" w:cs="Arial"/>
          <w:b/>
          <w:sz w:val="24"/>
          <w:szCs w:val="24"/>
        </w:rPr>
      </w:pPr>
    </w:p>
    <w:p w14:paraId="330EFB69" w14:textId="77777777" w:rsidR="007E3F34" w:rsidRDefault="007E3F34" w:rsidP="003A6CE0">
      <w:pPr>
        <w:spacing w:before="240" w:line="360" w:lineRule="auto"/>
        <w:rPr>
          <w:rFonts w:ascii="Arial" w:hAnsi="Arial" w:cs="Arial"/>
          <w:b/>
          <w:sz w:val="24"/>
          <w:szCs w:val="24"/>
        </w:rPr>
      </w:pPr>
      <w:r w:rsidRPr="00BF78C9">
        <w:rPr>
          <w:rFonts w:ascii="Arial" w:hAnsi="Arial" w:cs="Arial"/>
          <w:b/>
          <w:sz w:val="24"/>
          <w:szCs w:val="24"/>
        </w:rPr>
        <w:t>COSTS</w:t>
      </w:r>
    </w:p>
    <w:p w14:paraId="60CFB4CC" w14:textId="0C02B89B" w:rsidR="003A6CE0" w:rsidRPr="003A6CE0" w:rsidRDefault="00ED5F67" w:rsidP="008A3A98">
      <w:pPr>
        <w:spacing w:before="240" w:line="360" w:lineRule="auto"/>
        <w:jc w:val="both"/>
        <w:rPr>
          <w:rFonts w:ascii="Arial" w:hAnsi="Arial" w:cs="Arial"/>
          <w:sz w:val="24"/>
          <w:szCs w:val="24"/>
        </w:rPr>
      </w:pPr>
      <w:r>
        <w:rPr>
          <w:rFonts w:ascii="Arial" w:hAnsi="Arial" w:cs="Arial"/>
          <w:sz w:val="24"/>
          <w:szCs w:val="24"/>
        </w:rPr>
        <w:t>[71</w:t>
      </w:r>
      <w:r w:rsidR="003A6CE0" w:rsidRPr="003A6CE0">
        <w:rPr>
          <w:rFonts w:ascii="Arial" w:hAnsi="Arial" w:cs="Arial"/>
          <w:sz w:val="24"/>
          <w:szCs w:val="24"/>
        </w:rPr>
        <w:t>]</w:t>
      </w:r>
      <w:r w:rsidR="003A6CE0" w:rsidRPr="003A6CE0">
        <w:rPr>
          <w:rFonts w:ascii="Arial" w:hAnsi="Arial" w:cs="Arial"/>
          <w:sz w:val="24"/>
          <w:szCs w:val="24"/>
        </w:rPr>
        <w:tab/>
      </w:r>
      <w:r w:rsidR="008A3A98">
        <w:rPr>
          <w:rFonts w:ascii="Arial" w:hAnsi="Arial" w:cs="Arial"/>
          <w:sz w:val="24"/>
          <w:szCs w:val="24"/>
        </w:rPr>
        <w:t xml:space="preserve">The SIU initially </w:t>
      </w:r>
      <w:r w:rsidR="00357B94">
        <w:rPr>
          <w:rFonts w:ascii="Arial" w:hAnsi="Arial" w:cs="Arial"/>
          <w:sz w:val="24"/>
          <w:szCs w:val="24"/>
        </w:rPr>
        <w:t>alleged</w:t>
      </w:r>
      <w:r w:rsidR="008A3A98">
        <w:rPr>
          <w:rFonts w:ascii="Arial" w:hAnsi="Arial" w:cs="Arial"/>
          <w:sz w:val="24"/>
          <w:szCs w:val="24"/>
        </w:rPr>
        <w:t xml:space="preserve"> malfeasance on Mlangeni Brothers’ part, only to change course in reply. </w:t>
      </w:r>
      <w:r w:rsidR="00357B94">
        <w:rPr>
          <w:rFonts w:ascii="Arial" w:hAnsi="Arial" w:cs="Arial"/>
          <w:sz w:val="24"/>
          <w:szCs w:val="24"/>
        </w:rPr>
        <w:t xml:space="preserve">Mlangeni Brothers contends that it would not have opposed the review relief if the SIU did not wrongly implicate it. On the other hand, </w:t>
      </w:r>
      <w:r w:rsidR="008A3A98">
        <w:rPr>
          <w:rFonts w:ascii="Arial" w:hAnsi="Arial" w:cs="Arial"/>
          <w:sz w:val="24"/>
          <w:szCs w:val="24"/>
        </w:rPr>
        <w:t>Mlangeni Brother</w:t>
      </w:r>
      <w:r w:rsidR="00357B94">
        <w:rPr>
          <w:rFonts w:ascii="Arial" w:hAnsi="Arial" w:cs="Arial"/>
          <w:sz w:val="24"/>
          <w:szCs w:val="24"/>
        </w:rPr>
        <w:t>s</w:t>
      </w:r>
      <w:r w:rsidR="008A3A98">
        <w:rPr>
          <w:rFonts w:ascii="Arial" w:hAnsi="Arial" w:cs="Arial"/>
          <w:sz w:val="24"/>
          <w:szCs w:val="24"/>
        </w:rPr>
        <w:t xml:space="preserve"> has failed to make out a proper case, not only for the monetary judgment but to establish its entitlement to all but one operating expenses. Under these circumstances, </w:t>
      </w:r>
      <w:r w:rsidR="008316E3">
        <w:rPr>
          <w:rFonts w:ascii="Arial" w:hAnsi="Arial" w:cs="Arial"/>
          <w:sz w:val="24"/>
          <w:szCs w:val="24"/>
        </w:rPr>
        <w:t>i</w:t>
      </w:r>
      <w:r w:rsidR="008316E3" w:rsidRPr="003A6CE0">
        <w:rPr>
          <w:rFonts w:ascii="Arial" w:hAnsi="Arial" w:cs="Arial"/>
          <w:sz w:val="24"/>
          <w:szCs w:val="24"/>
        </w:rPr>
        <w:t>t is just and equitable that each part</w:t>
      </w:r>
      <w:r w:rsidR="008316E3">
        <w:rPr>
          <w:rFonts w:ascii="Arial" w:hAnsi="Arial" w:cs="Arial"/>
          <w:sz w:val="24"/>
          <w:szCs w:val="24"/>
        </w:rPr>
        <w:t>y</w:t>
      </w:r>
      <w:r w:rsidR="008316E3" w:rsidRPr="003A6CE0">
        <w:rPr>
          <w:rFonts w:ascii="Arial" w:hAnsi="Arial" w:cs="Arial"/>
          <w:sz w:val="24"/>
          <w:szCs w:val="24"/>
        </w:rPr>
        <w:t xml:space="preserve"> pay</w:t>
      </w:r>
      <w:r w:rsidR="008316E3">
        <w:rPr>
          <w:rFonts w:ascii="Arial" w:hAnsi="Arial" w:cs="Arial"/>
          <w:sz w:val="24"/>
          <w:szCs w:val="24"/>
        </w:rPr>
        <w:t>s its</w:t>
      </w:r>
      <w:r w:rsidR="008316E3" w:rsidRPr="003A6CE0">
        <w:rPr>
          <w:rFonts w:ascii="Arial" w:hAnsi="Arial" w:cs="Arial"/>
          <w:sz w:val="24"/>
          <w:szCs w:val="24"/>
        </w:rPr>
        <w:t xml:space="preserve"> own legal costs.</w:t>
      </w:r>
      <w:r w:rsidR="008316E3">
        <w:rPr>
          <w:rFonts w:ascii="Arial" w:hAnsi="Arial" w:cs="Arial"/>
          <w:sz w:val="24"/>
          <w:szCs w:val="24"/>
        </w:rPr>
        <w:t xml:space="preserve"> </w:t>
      </w:r>
    </w:p>
    <w:p w14:paraId="1B57E528" w14:textId="77777777" w:rsidR="00357B94" w:rsidRDefault="00ED5F67" w:rsidP="00357B94">
      <w:pPr>
        <w:spacing w:line="480" w:lineRule="auto"/>
        <w:jc w:val="both"/>
        <w:rPr>
          <w:rFonts w:ascii="Arial" w:hAnsi="Arial" w:cs="Arial"/>
          <w:sz w:val="24"/>
          <w:szCs w:val="24"/>
        </w:rPr>
      </w:pPr>
      <w:r>
        <w:rPr>
          <w:rFonts w:ascii="Arial" w:hAnsi="Arial" w:cs="Arial"/>
          <w:sz w:val="24"/>
          <w:szCs w:val="24"/>
        </w:rPr>
        <w:t>[72</w:t>
      </w:r>
      <w:r w:rsidR="00357B94" w:rsidRPr="00357B94">
        <w:rPr>
          <w:rFonts w:ascii="Arial" w:hAnsi="Arial" w:cs="Arial"/>
          <w:sz w:val="24"/>
          <w:szCs w:val="24"/>
        </w:rPr>
        <w:t>]</w:t>
      </w:r>
      <w:r w:rsidR="00357B94" w:rsidRPr="00357B94">
        <w:rPr>
          <w:rFonts w:ascii="Arial" w:hAnsi="Arial" w:cs="Arial"/>
          <w:sz w:val="24"/>
          <w:szCs w:val="24"/>
        </w:rPr>
        <w:tab/>
        <w:t>In the premises, the following order is made:</w:t>
      </w:r>
    </w:p>
    <w:p w14:paraId="15FEEA5A" w14:textId="77777777" w:rsidR="0088569C" w:rsidRDefault="0088569C" w:rsidP="00357B94">
      <w:pPr>
        <w:spacing w:line="480" w:lineRule="auto"/>
        <w:jc w:val="both"/>
        <w:rPr>
          <w:rFonts w:ascii="Arial" w:hAnsi="Arial" w:cs="Arial"/>
          <w:b/>
          <w:sz w:val="24"/>
          <w:szCs w:val="24"/>
        </w:rPr>
      </w:pPr>
    </w:p>
    <w:p w14:paraId="6F7148B9" w14:textId="77777777" w:rsidR="00357B94" w:rsidRDefault="00357B94" w:rsidP="00357B94">
      <w:pPr>
        <w:spacing w:line="480" w:lineRule="auto"/>
        <w:jc w:val="both"/>
        <w:rPr>
          <w:rFonts w:ascii="Arial" w:hAnsi="Arial" w:cs="Arial"/>
          <w:b/>
          <w:sz w:val="24"/>
          <w:szCs w:val="24"/>
        </w:rPr>
      </w:pPr>
      <w:r>
        <w:rPr>
          <w:rFonts w:ascii="Arial" w:hAnsi="Arial" w:cs="Arial"/>
          <w:b/>
          <w:sz w:val="24"/>
          <w:szCs w:val="24"/>
        </w:rPr>
        <w:t>ORDER</w:t>
      </w:r>
    </w:p>
    <w:p w14:paraId="67FFCCBA" w14:textId="77777777" w:rsidR="0088569C" w:rsidRDefault="00357B94" w:rsidP="0088569C">
      <w:pPr>
        <w:pStyle w:val="ListParagraph"/>
        <w:numPr>
          <w:ilvl w:val="0"/>
          <w:numId w:val="6"/>
        </w:numPr>
        <w:spacing w:line="480" w:lineRule="auto"/>
        <w:jc w:val="both"/>
        <w:rPr>
          <w:rFonts w:ascii="Arial" w:hAnsi="Arial" w:cs="Arial"/>
          <w:sz w:val="24"/>
          <w:szCs w:val="24"/>
        </w:rPr>
      </w:pPr>
      <w:r w:rsidRPr="00391E1A">
        <w:rPr>
          <w:rFonts w:ascii="Arial" w:hAnsi="Arial" w:cs="Arial"/>
          <w:sz w:val="24"/>
          <w:szCs w:val="24"/>
        </w:rPr>
        <w:t>Mlangeni Brothers’ Events CC’s (Mlangeni Brothers) application for condonation succeeds with costs</w:t>
      </w:r>
      <w:r w:rsidR="00391E1A">
        <w:rPr>
          <w:rFonts w:ascii="Arial" w:hAnsi="Arial" w:cs="Arial"/>
          <w:sz w:val="24"/>
          <w:szCs w:val="24"/>
        </w:rPr>
        <w:t>.</w:t>
      </w:r>
    </w:p>
    <w:p w14:paraId="5B5DEE95" w14:textId="77777777" w:rsidR="0088569C" w:rsidRDefault="00391E1A" w:rsidP="0088569C">
      <w:pPr>
        <w:pStyle w:val="ListParagraph"/>
        <w:numPr>
          <w:ilvl w:val="0"/>
          <w:numId w:val="6"/>
        </w:numPr>
        <w:spacing w:line="480" w:lineRule="auto"/>
        <w:jc w:val="both"/>
        <w:rPr>
          <w:rFonts w:ascii="Arial" w:hAnsi="Arial" w:cs="Arial"/>
          <w:sz w:val="24"/>
          <w:szCs w:val="24"/>
        </w:rPr>
      </w:pPr>
      <w:r w:rsidRPr="0088569C">
        <w:rPr>
          <w:rFonts w:ascii="Arial" w:hAnsi="Arial" w:cs="Arial"/>
          <w:sz w:val="24"/>
          <w:szCs w:val="24"/>
        </w:rPr>
        <w:t xml:space="preserve">The Gauteng Department of Health (GDOH) shall pay Mlangeni Brothers an amount of </w:t>
      </w:r>
      <w:r w:rsidR="0088569C" w:rsidRPr="0088569C">
        <w:rPr>
          <w:rStyle w:val="s2"/>
          <w:rFonts w:ascii="Arial" w:hAnsi="Arial" w:cs="Arial"/>
          <w:color w:val="000000"/>
        </w:rPr>
        <w:t>R10,859,455</w:t>
      </w:r>
      <w:r w:rsidR="0088569C" w:rsidRPr="0088569C">
        <w:rPr>
          <w:rFonts w:ascii="Arial" w:hAnsi="Arial" w:cs="Arial"/>
          <w:sz w:val="24"/>
          <w:szCs w:val="24"/>
        </w:rPr>
        <w:t>.00</w:t>
      </w:r>
      <w:r w:rsidRPr="0088569C">
        <w:rPr>
          <w:rFonts w:ascii="Arial" w:hAnsi="Arial" w:cs="Arial"/>
          <w:sz w:val="24"/>
          <w:szCs w:val="24"/>
        </w:rPr>
        <w:t xml:space="preserve"> including interest on the said amount at the prevailing rate calculated from the date of judgment to the date of payment.</w:t>
      </w:r>
    </w:p>
    <w:p w14:paraId="3D96C35D" w14:textId="77777777" w:rsidR="00391E1A" w:rsidRPr="0088569C" w:rsidRDefault="00391E1A" w:rsidP="0088569C">
      <w:pPr>
        <w:pStyle w:val="ListParagraph"/>
        <w:numPr>
          <w:ilvl w:val="0"/>
          <w:numId w:val="6"/>
        </w:numPr>
        <w:spacing w:line="480" w:lineRule="auto"/>
        <w:jc w:val="both"/>
        <w:rPr>
          <w:rFonts w:ascii="Arial" w:hAnsi="Arial" w:cs="Arial"/>
          <w:sz w:val="24"/>
          <w:szCs w:val="24"/>
        </w:rPr>
      </w:pPr>
      <w:r w:rsidRPr="0088569C">
        <w:rPr>
          <w:rFonts w:ascii="Arial" w:hAnsi="Arial" w:cs="Arial"/>
          <w:sz w:val="24"/>
          <w:szCs w:val="24"/>
        </w:rPr>
        <w:t>Mlangeni Brothers is divested of the profit</w:t>
      </w:r>
      <w:r w:rsidR="008C5548" w:rsidRPr="0088569C">
        <w:rPr>
          <w:rFonts w:ascii="Arial" w:hAnsi="Arial" w:cs="Arial"/>
          <w:sz w:val="24"/>
          <w:szCs w:val="24"/>
        </w:rPr>
        <w:t xml:space="preserve"> in the amount of </w:t>
      </w:r>
      <w:r w:rsidR="0088569C" w:rsidRPr="0088569C">
        <w:rPr>
          <w:rStyle w:val="s2"/>
          <w:rFonts w:ascii="Arial" w:hAnsi="Arial" w:cs="Arial"/>
          <w:color w:val="000000"/>
          <w:sz w:val="24"/>
        </w:rPr>
        <w:t>R4,663,745.00</w:t>
      </w:r>
      <w:r w:rsidR="0088569C">
        <w:rPr>
          <w:rStyle w:val="s2"/>
          <w:rFonts w:ascii="Arial" w:hAnsi="Arial" w:cs="Arial"/>
          <w:color w:val="000000"/>
          <w:sz w:val="24"/>
        </w:rPr>
        <w:t xml:space="preserve"> </w:t>
      </w:r>
      <w:r w:rsidRPr="0088569C">
        <w:rPr>
          <w:rFonts w:ascii="Arial" w:hAnsi="Arial" w:cs="Arial"/>
          <w:sz w:val="24"/>
          <w:szCs w:val="24"/>
        </w:rPr>
        <w:t>it would have earned from the impugned contract with the GDOH.</w:t>
      </w:r>
    </w:p>
    <w:p w14:paraId="5BD19C94" w14:textId="6235EAEE" w:rsidR="00391E1A" w:rsidRDefault="00391E1A" w:rsidP="00391E1A">
      <w:pPr>
        <w:pStyle w:val="ListParagraph"/>
        <w:numPr>
          <w:ilvl w:val="0"/>
          <w:numId w:val="6"/>
        </w:numPr>
        <w:spacing w:line="480" w:lineRule="auto"/>
        <w:jc w:val="both"/>
        <w:rPr>
          <w:rFonts w:ascii="Arial" w:hAnsi="Arial" w:cs="Arial"/>
          <w:sz w:val="24"/>
          <w:szCs w:val="24"/>
        </w:rPr>
      </w:pPr>
      <w:r>
        <w:rPr>
          <w:rFonts w:ascii="Arial" w:hAnsi="Arial" w:cs="Arial"/>
          <w:sz w:val="24"/>
          <w:szCs w:val="24"/>
        </w:rPr>
        <w:t>Mlangeni Brothers</w:t>
      </w:r>
      <w:r w:rsidR="003732F1">
        <w:rPr>
          <w:rFonts w:ascii="Arial" w:hAnsi="Arial" w:cs="Arial"/>
          <w:sz w:val="24"/>
          <w:szCs w:val="24"/>
        </w:rPr>
        <w:t>’</w:t>
      </w:r>
      <w:r>
        <w:rPr>
          <w:rFonts w:ascii="Arial" w:hAnsi="Arial" w:cs="Arial"/>
          <w:sz w:val="24"/>
          <w:szCs w:val="24"/>
        </w:rPr>
        <w:t xml:space="preserve"> claim for monetary judgment is dismissed.</w:t>
      </w:r>
    </w:p>
    <w:p w14:paraId="1370B2C9" w14:textId="5B147F73" w:rsidR="00391E1A" w:rsidRPr="00391E1A" w:rsidRDefault="00AE495C" w:rsidP="00391E1A">
      <w:pPr>
        <w:pStyle w:val="ListParagraph"/>
        <w:numPr>
          <w:ilvl w:val="0"/>
          <w:numId w:val="6"/>
        </w:numPr>
        <w:spacing w:line="480" w:lineRule="auto"/>
        <w:jc w:val="both"/>
        <w:rPr>
          <w:rFonts w:ascii="Arial" w:hAnsi="Arial" w:cs="Arial"/>
          <w:sz w:val="24"/>
          <w:szCs w:val="24"/>
        </w:rPr>
      </w:pPr>
      <w:r>
        <w:rPr>
          <w:rFonts w:ascii="Arial" w:hAnsi="Arial" w:cs="Arial"/>
          <w:sz w:val="24"/>
          <w:szCs w:val="24"/>
        </w:rPr>
        <w:t>Each party shall bear its</w:t>
      </w:r>
      <w:r w:rsidR="00391E1A">
        <w:rPr>
          <w:rFonts w:ascii="Arial" w:hAnsi="Arial" w:cs="Arial"/>
          <w:sz w:val="24"/>
          <w:szCs w:val="24"/>
        </w:rPr>
        <w:t xml:space="preserve"> own legal costs.  </w:t>
      </w:r>
    </w:p>
    <w:p w14:paraId="65877467" w14:textId="6931807F" w:rsidR="00391E1A" w:rsidRDefault="00391E1A" w:rsidP="00391E1A">
      <w:pPr>
        <w:pStyle w:val="ListParagraph"/>
        <w:spacing w:line="480" w:lineRule="auto"/>
        <w:ind w:left="1440"/>
        <w:jc w:val="both"/>
        <w:rPr>
          <w:rFonts w:ascii="Arial" w:hAnsi="Arial" w:cs="Arial"/>
          <w:sz w:val="24"/>
          <w:szCs w:val="24"/>
        </w:rPr>
      </w:pPr>
    </w:p>
    <w:p w14:paraId="2B1B6FFD" w14:textId="77777777" w:rsidR="00AE495C" w:rsidRPr="00391E1A" w:rsidRDefault="00AE495C" w:rsidP="00391E1A">
      <w:pPr>
        <w:pStyle w:val="ListParagraph"/>
        <w:spacing w:line="480" w:lineRule="auto"/>
        <w:ind w:left="1440"/>
        <w:jc w:val="both"/>
        <w:rPr>
          <w:rFonts w:ascii="Arial" w:hAnsi="Arial" w:cs="Arial"/>
          <w:sz w:val="24"/>
          <w:szCs w:val="24"/>
        </w:rPr>
      </w:pPr>
    </w:p>
    <w:p w14:paraId="5CD95EE9" w14:textId="6E354C63" w:rsidR="00393BED" w:rsidRDefault="00393BED" w:rsidP="003A6CE0">
      <w:pPr>
        <w:pStyle w:val="ListParagraph"/>
        <w:ind w:left="0"/>
        <w:jc w:val="right"/>
        <w:rPr>
          <w:rFonts w:ascii="Arial" w:hAnsi="Arial" w:cs="Arial"/>
          <w:noProof/>
          <w:sz w:val="24"/>
          <w:szCs w:val="24"/>
          <w:lang w:val="en-ZA" w:eastAsia="en-ZA"/>
        </w:rPr>
      </w:pPr>
    </w:p>
    <w:p w14:paraId="0DC0656F" w14:textId="3D578BE7" w:rsidR="00393BED" w:rsidRDefault="00393BED" w:rsidP="003A6CE0">
      <w:pPr>
        <w:pStyle w:val="ListParagraph"/>
        <w:ind w:left="0"/>
        <w:jc w:val="right"/>
        <w:rPr>
          <w:rFonts w:ascii="Arial" w:hAnsi="Arial" w:cs="Arial"/>
          <w:noProof/>
          <w:sz w:val="24"/>
          <w:szCs w:val="24"/>
          <w:lang w:val="en-ZA" w:eastAsia="en-ZA"/>
        </w:rPr>
      </w:pPr>
    </w:p>
    <w:p w14:paraId="629EFF72" w14:textId="77777777" w:rsidR="00393BED" w:rsidRDefault="00393BED" w:rsidP="003A6CE0">
      <w:pPr>
        <w:pStyle w:val="ListParagraph"/>
        <w:ind w:left="0"/>
        <w:jc w:val="right"/>
        <w:rPr>
          <w:rFonts w:ascii="Arial" w:hAnsi="Arial" w:cs="Arial"/>
          <w:sz w:val="24"/>
          <w:szCs w:val="24"/>
          <w:lang w:val="en-GB" w:eastAsia="en-ZA"/>
        </w:rPr>
      </w:pPr>
      <w:bookmarkStart w:id="6" w:name="_GoBack"/>
      <w:bookmarkEnd w:id="6"/>
    </w:p>
    <w:p w14:paraId="188973C7" w14:textId="24F4C294" w:rsidR="006601D6" w:rsidRPr="00BE0EDA" w:rsidRDefault="006601D6" w:rsidP="003A6CE0">
      <w:pPr>
        <w:pStyle w:val="ListParagraph"/>
        <w:ind w:left="0"/>
        <w:jc w:val="right"/>
        <w:rPr>
          <w:rFonts w:ascii="Arial" w:hAnsi="Arial" w:cs="Arial"/>
          <w:sz w:val="24"/>
          <w:szCs w:val="24"/>
          <w:lang w:val="en-GB" w:eastAsia="en-ZA"/>
        </w:rPr>
      </w:pPr>
      <w:r w:rsidRPr="00BE0EDA">
        <w:rPr>
          <w:rFonts w:ascii="Arial" w:hAnsi="Arial" w:cs="Arial"/>
          <w:sz w:val="24"/>
          <w:szCs w:val="24"/>
          <w:lang w:val="en-GB" w:eastAsia="en-ZA"/>
        </w:rPr>
        <w:t>________________________________</w:t>
      </w:r>
    </w:p>
    <w:p w14:paraId="6C2B6365" w14:textId="77777777" w:rsidR="006601D6" w:rsidRPr="00BE0EDA" w:rsidRDefault="00BE0EDA" w:rsidP="006601D6">
      <w:pPr>
        <w:spacing w:before="240" w:after="0" w:line="360" w:lineRule="auto"/>
        <w:ind w:left="1412" w:firstLine="720"/>
        <w:contextualSpacing/>
        <w:jc w:val="right"/>
        <w:rPr>
          <w:rFonts w:ascii="Arial" w:hAnsi="Arial" w:cs="Arial"/>
          <w:b/>
          <w:sz w:val="24"/>
          <w:szCs w:val="24"/>
          <w:lang w:val="en-GB" w:eastAsia="en-ZA"/>
        </w:rPr>
      </w:pPr>
      <w:r w:rsidRPr="00BE0EDA">
        <w:rPr>
          <w:rFonts w:ascii="Arial" w:hAnsi="Arial" w:cs="Arial"/>
          <w:b/>
          <w:sz w:val="24"/>
          <w:szCs w:val="24"/>
          <w:lang w:val="en-GB" w:eastAsia="en-ZA"/>
        </w:rPr>
        <w:t xml:space="preserve">     JUDGE L.T</w:t>
      </w:r>
      <w:r w:rsidR="00391E1A">
        <w:rPr>
          <w:rFonts w:ascii="Arial" w:hAnsi="Arial" w:cs="Arial"/>
          <w:b/>
          <w:sz w:val="24"/>
          <w:szCs w:val="24"/>
          <w:lang w:val="en-GB" w:eastAsia="en-ZA"/>
        </w:rPr>
        <w:t>.</w:t>
      </w:r>
      <w:r w:rsidRPr="00BE0EDA">
        <w:rPr>
          <w:rFonts w:ascii="Arial" w:hAnsi="Arial" w:cs="Arial"/>
          <w:b/>
          <w:sz w:val="24"/>
          <w:szCs w:val="24"/>
          <w:lang w:val="en-GB" w:eastAsia="en-ZA"/>
        </w:rPr>
        <w:t xml:space="preserve"> MODIBA</w:t>
      </w:r>
    </w:p>
    <w:p w14:paraId="57910C2E" w14:textId="77777777" w:rsidR="006601D6" w:rsidRPr="00BE0EDA" w:rsidRDefault="006601D6" w:rsidP="006601D6">
      <w:pPr>
        <w:spacing w:before="240" w:after="0" w:line="360" w:lineRule="auto"/>
        <w:ind w:left="720"/>
        <w:contextualSpacing/>
        <w:jc w:val="right"/>
        <w:rPr>
          <w:rFonts w:ascii="Arial" w:hAnsi="Arial" w:cs="Arial"/>
          <w:b/>
          <w:sz w:val="24"/>
          <w:szCs w:val="24"/>
          <w:lang w:val="en-GB" w:eastAsia="en-ZA"/>
        </w:rPr>
      </w:pPr>
      <w:r w:rsidRPr="00BE0EDA">
        <w:rPr>
          <w:rFonts w:ascii="Arial" w:hAnsi="Arial" w:cs="Arial"/>
          <w:b/>
          <w:sz w:val="24"/>
          <w:szCs w:val="24"/>
          <w:lang w:val="en-GB" w:eastAsia="en-ZA"/>
        </w:rPr>
        <w:t xml:space="preserve">      </w:t>
      </w:r>
      <w:r w:rsidR="00C15669">
        <w:rPr>
          <w:rFonts w:ascii="Arial" w:hAnsi="Arial" w:cs="Arial"/>
          <w:b/>
          <w:sz w:val="24"/>
          <w:szCs w:val="24"/>
          <w:lang w:val="en-GB" w:eastAsia="en-ZA"/>
        </w:rPr>
        <w:t xml:space="preserve">                          PRESIDENT</w:t>
      </w:r>
      <w:r w:rsidRPr="00BE0EDA">
        <w:rPr>
          <w:rFonts w:ascii="Arial" w:hAnsi="Arial" w:cs="Arial"/>
          <w:b/>
          <w:sz w:val="24"/>
          <w:szCs w:val="24"/>
          <w:lang w:val="en-GB" w:eastAsia="en-ZA"/>
        </w:rPr>
        <w:t xml:space="preserve"> OF THE SPECIAL TRIBUNAL </w:t>
      </w:r>
    </w:p>
    <w:p w14:paraId="2D6540AF" w14:textId="77777777" w:rsidR="006601D6" w:rsidRPr="00BE0EDA" w:rsidRDefault="006601D6" w:rsidP="006601D6">
      <w:pPr>
        <w:spacing w:line="480" w:lineRule="auto"/>
        <w:jc w:val="both"/>
        <w:rPr>
          <w:rFonts w:ascii="Arial" w:hAnsi="Arial" w:cs="Arial"/>
          <w:b/>
          <w:sz w:val="24"/>
          <w:szCs w:val="24"/>
        </w:rPr>
      </w:pPr>
      <w:r w:rsidRPr="00BE0EDA">
        <w:rPr>
          <w:rFonts w:ascii="Arial" w:hAnsi="Arial" w:cs="Arial"/>
          <w:b/>
          <w:sz w:val="24"/>
          <w:szCs w:val="24"/>
        </w:rPr>
        <w:t>APPEARENCES</w:t>
      </w:r>
    </w:p>
    <w:p w14:paraId="206F501E" w14:textId="77777777" w:rsidR="00AD24AE" w:rsidRDefault="00AD24AE" w:rsidP="00AD24AE">
      <w:pPr>
        <w:pStyle w:val="ListParagraph"/>
        <w:spacing w:line="360" w:lineRule="auto"/>
        <w:ind w:left="5040" w:hanging="4320"/>
        <w:jc w:val="both"/>
        <w:rPr>
          <w:rFonts w:ascii="Arial" w:hAnsi="Arial" w:cs="Arial"/>
          <w:sz w:val="24"/>
          <w:szCs w:val="24"/>
        </w:rPr>
      </w:pPr>
      <w:r w:rsidRPr="00BE0EDA">
        <w:rPr>
          <w:rFonts w:ascii="Arial" w:hAnsi="Arial" w:cs="Arial"/>
          <w:sz w:val="24"/>
          <w:szCs w:val="24"/>
        </w:rPr>
        <w:t xml:space="preserve">Counsel for the </w:t>
      </w:r>
      <w:r>
        <w:rPr>
          <w:rFonts w:ascii="Arial" w:hAnsi="Arial" w:cs="Arial"/>
          <w:sz w:val="24"/>
          <w:szCs w:val="24"/>
        </w:rPr>
        <w:t>applicants</w:t>
      </w:r>
      <w:r w:rsidRPr="00BE0EDA">
        <w:rPr>
          <w:rFonts w:ascii="Arial" w:hAnsi="Arial" w:cs="Arial"/>
          <w:sz w:val="24"/>
          <w:szCs w:val="24"/>
        </w:rPr>
        <w:t>:</w:t>
      </w:r>
      <w:r>
        <w:rPr>
          <w:rFonts w:ascii="Arial" w:hAnsi="Arial" w:cs="Arial"/>
          <w:sz w:val="24"/>
          <w:szCs w:val="24"/>
        </w:rPr>
        <w:tab/>
        <w:t>Adv. Oupa Modisa SC, assisted by Adv. Moja</w:t>
      </w:r>
    </w:p>
    <w:p w14:paraId="696160DE" w14:textId="77777777" w:rsidR="00AD24AE" w:rsidRPr="00AD24AE" w:rsidRDefault="00AD24AE" w:rsidP="00AD24AE">
      <w:pPr>
        <w:spacing w:line="360" w:lineRule="auto"/>
        <w:ind w:left="5040" w:hanging="4320"/>
        <w:jc w:val="both"/>
        <w:rPr>
          <w:rFonts w:ascii="Arial" w:hAnsi="Arial" w:cs="Arial"/>
          <w:sz w:val="24"/>
          <w:szCs w:val="24"/>
        </w:rPr>
      </w:pPr>
      <w:r w:rsidRPr="00AD24AE">
        <w:rPr>
          <w:rFonts w:ascii="Arial" w:hAnsi="Arial" w:cs="Arial"/>
          <w:sz w:val="24"/>
          <w:szCs w:val="24"/>
        </w:rPr>
        <w:t>Attorney the applicants:</w:t>
      </w:r>
      <w:r w:rsidRPr="00AD24AE">
        <w:rPr>
          <w:rFonts w:ascii="Arial" w:hAnsi="Arial" w:cs="Arial"/>
          <w:sz w:val="24"/>
          <w:szCs w:val="24"/>
        </w:rPr>
        <w:tab/>
        <w:t xml:space="preserve">Ms. S Zondi, Office of the State Attorney, Pretoria  </w:t>
      </w:r>
    </w:p>
    <w:p w14:paraId="57CE19E9" w14:textId="77777777" w:rsidR="00AD24AE" w:rsidRPr="00BE0EDA" w:rsidRDefault="00AD24AE" w:rsidP="00AD24AE">
      <w:pPr>
        <w:pStyle w:val="ListParagraph"/>
        <w:spacing w:line="360" w:lineRule="auto"/>
        <w:jc w:val="both"/>
        <w:rPr>
          <w:rFonts w:ascii="Arial" w:hAnsi="Arial" w:cs="Arial"/>
          <w:sz w:val="24"/>
          <w:szCs w:val="24"/>
        </w:rPr>
      </w:pPr>
      <w:r w:rsidRPr="00BE0EDA">
        <w:rPr>
          <w:rFonts w:ascii="Arial" w:hAnsi="Arial" w:cs="Arial"/>
          <w:sz w:val="24"/>
          <w:szCs w:val="24"/>
        </w:rPr>
        <w:tab/>
      </w:r>
      <w:r w:rsidRPr="00BE0EDA">
        <w:rPr>
          <w:rFonts w:ascii="Arial" w:hAnsi="Arial" w:cs="Arial"/>
          <w:sz w:val="24"/>
          <w:szCs w:val="24"/>
        </w:rPr>
        <w:tab/>
      </w:r>
      <w:r w:rsidRPr="00BE0EDA">
        <w:rPr>
          <w:rFonts w:ascii="Arial" w:hAnsi="Arial" w:cs="Arial"/>
          <w:sz w:val="24"/>
          <w:szCs w:val="24"/>
        </w:rPr>
        <w:tab/>
      </w:r>
      <w:r w:rsidRPr="00BE0EDA">
        <w:rPr>
          <w:rFonts w:ascii="Arial" w:hAnsi="Arial" w:cs="Arial"/>
          <w:sz w:val="24"/>
          <w:szCs w:val="24"/>
        </w:rPr>
        <w:tab/>
      </w:r>
    </w:p>
    <w:p w14:paraId="18C4E3C0" w14:textId="77777777" w:rsidR="006601D6" w:rsidRPr="00BE0EDA" w:rsidRDefault="006601D6" w:rsidP="003413F7">
      <w:pPr>
        <w:pStyle w:val="ListParagraph"/>
        <w:spacing w:line="360" w:lineRule="auto"/>
        <w:ind w:left="5040" w:hanging="4320"/>
        <w:jc w:val="both"/>
        <w:rPr>
          <w:rFonts w:ascii="Arial" w:hAnsi="Arial" w:cs="Arial"/>
          <w:sz w:val="24"/>
          <w:szCs w:val="24"/>
        </w:rPr>
      </w:pPr>
      <w:r w:rsidRPr="00BE0EDA">
        <w:rPr>
          <w:rFonts w:ascii="Arial" w:hAnsi="Arial" w:cs="Arial"/>
          <w:sz w:val="24"/>
          <w:szCs w:val="24"/>
        </w:rPr>
        <w:t xml:space="preserve">Counsel for the </w:t>
      </w:r>
      <w:r w:rsidR="00AD24AE">
        <w:rPr>
          <w:rFonts w:ascii="Arial" w:hAnsi="Arial" w:cs="Arial"/>
          <w:sz w:val="24"/>
          <w:szCs w:val="24"/>
        </w:rPr>
        <w:t>respondent</w:t>
      </w:r>
      <w:r w:rsidRPr="00BE0EDA">
        <w:rPr>
          <w:rFonts w:ascii="Arial" w:hAnsi="Arial" w:cs="Arial"/>
          <w:sz w:val="24"/>
          <w:szCs w:val="24"/>
        </w:rPr>
        <w:t>:</w:t>
      </w:r>
      <w:r w:rsidRPr="00BE0EDA">
        <w:rPr>
          <w:rFonts w:ascii="Arial" w:hAnsi="Arial" w:cs="Arial"/>
          <w:sz w:val="24"/>
          <w:szCs w:val="24"/>
        </w:rPr>
        <w:tab/>
      </w:r>
      <w:r w:rsidR="007F7F36">
        <w:rPr>
          <w:rFonts w:ascii="Arial" w:hAnsi="Arial" w:cs="Arial"/>
          <w:sz w:val="24"/>
          <w:szCs w:val="24"/>
        </w:rPr>
        <w:t>Adv.</w:t>
      </w:r>
      <w:r w:rsidR="003737D9">
        <w:rPr>
          <w:rFonts w:ascii="Arial" w:hAnsi="Arial" w:cs="Arial"/>
          <w:sz w:val="24"/>
          <w:szCs w:val="24"/>
        </w:rPr>
        <w:t xml:space="preserve"> A Van Den Heever, assisted by Adv. Douglas Kela</w:t>
      </w:r>
      <w:r w:rsidRPr="00BE0EDA">
        <w:rPr>
          <w:rFonts w:ascii="Arial" w:hAnsi="Arial" w:cs="Arial"/>
          <w:sz w:val="24"/>
          <w:szCs w:val="24"/>
        </w:rPr>
        <w:tab/>
      </w:r>
      <w:r w:rsidRPr="00BE0EDA">
        <w:rPr>
          <w:rFonts w:ascii="Arial" w:hAnsi="Arial" w:cs="Arial"/>
          <w:sz w:val="24"/>
          <w:szCs w:val="24"/>
        </w:rPr>
        <w:tab/>
      </w:r>
    </w:p>
    <w:p w14:paraId="54620A00" w14:textId="77777777" w:rsidR="006601D6" w:rsidRDefault="006601D6" w:rsidP="003413F7">
      <w:pPr>
        <w:pStyle w:val="ListParagraph"/>
        <w:spacing w:line="360" w:lineRule="auto"/>
        <w:jc w:val="both"/>
        <w:rPr>
          <w:rFonts w:ascii="Arial" w:hAnsi="Arial" w:cs="Arial"/>
          <w:sz w:val="24"/>
          <w:szCs w:val="24"/>
          <w:lang w:val="en-ZA"/>
        </w:rPr>
      </w:pPr>
      <w:r w:rsidRPr="00BE0EDA">
        <w:rPr>
          <w:rFonts w:ascii="Arial" w:hAnsi="Arial" w:cs="Arial"/>
          <w:sz w:val="24"/>
          <w:szCs w:val="24"/>
        </w:rPr>
        <w:t xml:space="preserve">Attorney for the </w:t>
      </w:r>
      <w:r w:rsidR="00AD24AE">
        <w:rPr>
          <w:rFonts w:ascii="Arial" w:hAnsi="Arial" w:cs="Arial"/>
          <w:sz w:val="24"/>
          <w:szCs w:val="24"/>
        </w:rPr>
        <w:t>respondent</w:t>
      </w:r>
      <w:r w:rsidR="003737D9">
        <w:rPr>
          <w:rFonts w:ascii="Arial" w:hAnsi="Arial" w:cs="Arial"/>
          <w:sz w:val="24"/>
          <w:szCs w:val="24"/>
        </w:rPr>
        <w:t>:</w:t>
      </w:r>
      <w:r w:rsidR="003737D9">
        <w:rPr>
          <w:rFonts w:ascii="Arial" w:hAnsi="Arial" w:cs="Arial"/>
          <w:sz w:val="24"/>
          <w:szCs w:val="24"/>
        </w:rPr>
        <w:tab/>
      </w:r>
      <w:r w:rsidR="003737D9">
        <w:rPr>
          <w:rFonts w:ascii="Arial" w:hAnsi="Arial" w:cs="Arial"/>
          <w:sz w:val="24"/>
          <w:szCs w:val="24"/>
        </w:rPr>
        <w:tab/>
      </w:r>
      <w:r w:rsidR="003737D9" w:rsidRPr="00AB6489">
        <w:rPr>
          <w:rFonts w:ascii="Arial" w:hAnsi="Arial" w:cs="Arial"/>
          <w:sz w:val="24"/>
          <w:szCs w:val="24"/>
          <w:lang w:val="en-ZA"/>
        </w:rPr>
        <w:t>Mr T Hadebe</w:t>
      </w:r>
      <w:r w:rsidR="003737D9">
        <w:rPr>
          <w:rFonts w:ascii="Arial" w:hAnsi="Arial" w:cs="Arial"/>
          <w:sz w:val="24"/>
          <w:szCs w:val="24"/>
          <w:lang w:val="en-ZA"/>
        </w:rPr>
        <w:t>, of Hadebe</w:t>
      </w:r>
      <w:r w:rsidR="003737D9" w:rsidRPr="00AB6489">
        <w:rPr>
          <w:rFonts w:ascii="Arial" w:hAnsi="Arial" w:cs="Arial"/>
          <w:sz w:val="24"/>
          <w:szCs w:val="24"/>
          <w:lang w:val="en-ZA"/>
        </w:rPr>
        <w:t xml:space="preserve"> Attorneys</w:t>
      </w:r>
    </w:p>
    <w:p w14:paraId="50268641" w14:textId="77777777" w:rsidR="006601D6" w:rsidRPr="00BE0EDA" w:rsidRDefault="006601D6" w:rsidP="00DC7D2C">
      <w:pPr>
        <w:pStyle w:val="ListParagraph"/>
        <w:spacing w:line="480" w:lineRule="auto"/>
        <w:jc w:val="both"/>
        <w:rPr>
          <w:rFonts w:ascii="Arial" w:hAnsi="Arial" w:cs="Arial"/>
          <w:sz w:val="24"/>
          <w:szCs w:val="24"/>
        </w:rPr>
      </w:pPr>
      <w:r w:rsidRPr="00BE0EDA">
        <w:rPr>
          <w:rFonts w:ascii="Arial" w:hAnsi="Arial" w:cs="Arial"/>
          <w:sz w:val="24"/>
          <w:szCs w:val="24"/>
        </w:rPr>
        <w:tab/>
      </w:r>
      <w:r w:rsidRPr="00BE0EDA">
        <w:rPr>
          <w:rFonts w:ascii="Arial" w:hAnsi="Arial" w:cs="Arial"/>
          <w:sz w:val="24"/>
          <w:szCs w:val="24"/>
        </w:rPr>
        <w:tab/>
        <w:t xml:space="preserve"> </w:t>
      </w:r>
    </w:p>
    <w:p w14:paraId="70F946CC" w14:textId="77777777" w:rsidR="006601D6" w:rsidRPr="00BE0EDA" w:rsidRDefault="006601D6" w:rsidP="006601D6">
      <w:pPr>
        <w:pStyle w:val="ListParagraph"/>
        <w:spacing w:line="480" w:lineRule="auto"/>
        <w:jc w:val="both"/>
        <w:rPr>
          <w:rFonts w:ascii="Arial" w:hAnsi="Arial" w:cs="Arial"/>
          <w:sz w:val="24"/>
          <w:szCs w:val="24"/>
        </w:rPr>
      </w:pPr>
      <w:r w:rsidRPr="00BE0EDA">
        <w:rPr>
          <w:rFonts w:ascii="Arial" w:hAnsi="Arial" w:cs="Arial"/>
          <w:sz w:val="24"/>
          <w:szCs w:val="24"/>
        </w:rPr>
        <w:t xml:space="preserve">Date of hearing: </w:t>
      </w:r>
      <w:r w:rsidRPr="00BE0EDA">
        <w:rPr>
          <w:rFonts w:ascii="Arial" w:hAnsi="Arial" w:cs="Arial"/>
          <w:sz w:val="24"/>
          <w:szCs w:val="24"/>
        </w:rPr>
        <w:tab/>
      </w:r>
      <w:r w:rsidRPr="00BE0EDA">
        <w:rPr>
          <w:rFonts w:ascii="Arial" w:hAnsi="Arial" w:cs="Arial"/>
          <w:sz w:val="24"/>
          <w:szCs w:val="24"/>
        </w:rPr>
        <w:tab/>
      </w:r>
      <w:r w:rsidRPr="00BE0EDA">
        <w:rPr>
          <w:rFonts w:ascii="Arial" w:hAnsi="Arial" w:cs="Arial"/>
          <w:sz w:val="24"/>
          <w:szCs w:val="24"/>
        </w:rPr>
        <w:tab/>
      </w:r>
      <w:r w:rsidRPr="00BE0EDA">
        <w:rPr>
          <w:rFonts w:ascii="Arial" w:hAnsi="Arial" w:cs="Arial"/>
          <w:sz w:val="24"/>
          <w:szCs w:val="24"/>
        </w:rPr>
        <w:tab/>
      </w:r>
      <w:r w:rsidR="00AD24AE">
        <w:rPr>
          <w:rFonts w:ascii="Arial" w:hAnsi="Arial" w:cs="Arial"/>
          <w:sz w:val="24"/>
          <w:szCs w:val="24"/>
        </w:rPr>
        <w:t>24-25 October 2022</w:t>
      </w:r>
    </w:p>
    <w:p w14:paraId="261E027D" w14:textId="64CBE95B" w:rsidR="006601D6" w:rsidRDefault="0020001F" w:rsidP="006601D6">
      <w:pPr>
        <w:pStyle w:val="ListParagraph"/>
        <w:spacing w:line="480" w:lineRule="auto"/>
        <w:jc w:val="both"/>
        <w:rPr>
          <w:rFonts w:ascii="Arial" w:hAnsi="Arial" w:cs="Arial"/>
          <w:sz w:val="24"/>
          <w:szCs w:val="24"/>
        </w:rPr>
      </w:pPr>
      <w:r>
        <w:rPr>
          <w:rFonts w:ascii="Arial" w:hAnsi="Arial" w:cs="Arial"/>
          <w:sz w:val="24"/>
          <w:szCs w:val="24"/>
        </w:rPr>
        <w:t>Date of j</w:t>
      </w:r>
      <w:r w:rsidR="00CF02BE" w:rsidRPr="00BE0EDA">
        <w:rPr>
          <w:rFonts w:ascii="Arial" w:hAnsi="Arial" w:cs="Arial"/>
          <w:sz w:val="24"/>
          <w:szCs w:val="24"/>
        </w:rPr>
        <w:t>udgment</w:t>
      </w:r>
      <w:r w:rsidR="006601D6" w:rsidRPr="00BE0EDA">
        <w:rPr>
          <w:rFonts w:ascii="Arial" w:hAnsi="Arial" w:cs="Arial"/>
          <w:sz w:val="24"/>
          <w:szCs w:val="24"/>
        </w:rPr>
        <w:t>:</w:t>
      </w:r>
      <w:r w:rsidR="006601D6" w:rsidRPr="00BE0EDA">
        <w:rPr>
          <w:rFonts w:ascii="Arial" w:hAnsi="Arial" w:cs="Arial"/>
          <w:sz w:val="24"/>
          <w:szCs w:val="24"/>
        </w:rPr>
        <w:tab/>
        <w:t xml:space="preserve"> </w:t>
      </w:r>
      <w:r w:rsidR="006601D6" w:rsidRPr="00BE0EDA">
        <w:rPr>
          <w:rFonts w:ascii="Arial" w:hAnsi="Arial" w:cs="Arial"/>
          <w:sz w:val="24"/>
          <w:szCs w:val="24"/>
        </w:rPr>
        <w:tab/>
        <w:t xml:space="preserve">  </w:t>
      </w:r>
      <w:r w:rsidR="00CF02BE" w:rsidRPr="00BE0EDA">
        <w:rPr>
          <w:rFonts w:ascii="Arial" w:hAnsi="Arial" w:cs="Arial"/>
          <w:sz w:val="24"/>
          <w:szCs w:val="24"/>
        </w:rPr>
        <w:tab/>
      </w:r>
      <w:r w:rsidR="00CF02BE" w:rsidRPr="00BE0EDA">
        <w:rPr>
          <w:rFonts w:ascii="Arial" w:hAnsi="Arial" w:cs="Arial"/>
          <w:sz w:val="24"/>
          <w:szCs w:val="24"/>
        </w:rPr>
        <w:tab/>
      </w:r>
      <w:r w:rsidR="00AE495C">
        <w:rPr>
          <w:rFonts w:ascii="Arial" w:hAnsi="Arial" w:cs="Arial"/>
          <w:sz w:val="24"/>
          <w:szCs w:val="24"/>
        </w:rPr>
        <w:t>14</w:t>
      </w:r>
      <w:r w:rsidR="008A3A98">
        <w:rPr>
          <w:rFonts w:ascii="Arial" w:hAnsi="Arial" w:cs="Arial"/>
          <w:sz w:val="24"/>
          <w:szCs w:val="24"/>
        </w:rPr>
        <w:t xml:space="preserve"> November </w:t>
      </w:r>
      <w:r w:rsidR="00AD24AE">
        <w:rPr>
          <w:rFonts w:ascii="Arial" w:hAnsi="Arial" w:cs="Arial"/>
          <w:sz w:val="24"/>
          <w:szCs w:val="24"/>
        </w:rPr>
        <w:t>2022</w:t>
      </w:r>
    </w:p>
    <w:p w14:paraId="258923FE" w14:textId="016DC664" w:rsidR="00B33A40" w:rsidRDefault="00B33A40" w:rsidP="00B33A40">
      <w:pPr>
        <w:tabs>
          <w:tab w:val="left" w:pos="709"/>
          <w:tab w:val="left" w:pos="1560"/>
          <w:tab w:val="right" w:pos="8931"/>
        </w:tabs>
        <w:spacing w:after="480" w:line="480" w:lineRule="auto"/>
        <w:jc w:val="both"/>
        <w:rPr>
          <w:rFonts w:ascii="Arial" w:eastAsia="Times New Roman" w:hAnsi="Arial" w:cs="Arial"/>
          <w:i/>
          <w:color w:val="222222"/>
          <w:sz w:val="24"/>
          <w:lang w:eastAsia="en-ZA"/>
        </w:rPr>
      </w:pPr>
      <w:r w:rsidRPr="00251CD3">
        <w:rPr>
          <w:rFonts w:ascii="Arial" w:eastAsia="Times New Roman" w:hAnsi="Arial" w:cs="Arial"/>
          <w:b/>
          <w:i/>
          <w:sz w:val="24"/>
          <w:lang w:eastAsia="en-GB"/>
        </w:rPr>
        <w:t>Mode of delivery:</w:t>
      </w:r>
      <w:r w:rsidRPr="00251CD3">
        <w:rPr>
          <w:rFonts w:ascii="Arial" w:eastAsia="Times New Roman" w:hAnsi="Arial" w:cs="Arial"/>
          <w:i/>
          <w:sz w:val="24"/>
          <w:lang w:eastAsia="en-GB"/>
        </w:rPr>
        <w:t xml:space="preserve"> </w:t>
      </w:r>
      <w:r>
        <w:rPr>
          <w:rFonts w:ascii="Arial" w:eastAsia="Times New Roman" w:hAnsi="Arial" w:cs="Arial"/>
          <w:i/>
          <w:sz w:val="24"/>
          <w:lang w:eastAsia="en-GB"/>
        </w:rPr>
        <w:t xml:space="preserve">this judgment was </w:t>
      </w:r>
      <w:r w:rsidRPr="00251CD3">
        <w:rPr>
          <w:rFonts w:ascii="Arial" w:eastAsia="Times New Roman" w:hAnsi="Arial" w:cs="Arial"/>
          <w:i/>
          <w:color w:val="222222"/>
          <w:sz w:val="24"/>
          <w:lang w:eastAsia="en-ZA"/>
        </w:rPr>
        <w:t xml:space="preserve">handed down </w:t>
      </w:r>
      <w:r>
        <w:rPr>
          <w:rFonts w:ascii="Arial" w:eastAsia="Times New Roman" w:hAnsi="Arial" w:cs="Arial"/>
          <w:i/>
          <w:color w:val="222222"/>
          <w:sz w:val="24"/>
          <w:lang w:eastAsia="en-ZA"/>
        </w:rPr>
        <w:t xml:space="preserve">electronically by transmission to the </w:t>
      </w:r>
      <w:r w:rsidRPr="00251CD3">
        <w:rPr>
          <w:rFonts w:ascii="Arial" w:eastAsia="Times New Roman" w:hAnsi="Arial" w:cs="Arial"/>
          <w:i/>
          <w:color w:val="222222"/>
          <w:sz w:val="24"/>
          <w:lang w:eastAsia="en-ZA"/>
        </w:rPr>
        <w:t>parties’ legal representatives by email</w:t>
      </w:r>
      <w:r>
        <w:rPr>
          <w:rFonts w:ascii="Arial" w:eastAsia="Times New Roman" w:hAnsi="Arial" w:cs="Arial"/>
          <w:i/>
          <w:color w:val="222222"/>
          <w:sz w:val="24"/>
          <w:lang w:eastAsia="en-ZA"/>
        </w:rPr>
        <w:t xml:space="preserve"> and uploading on Caselines and on Saflii. The time for handing down the judgment is deemed to be 10am.</w:t>
      </w:r>
      <w:r w:rsidRPr="00251CD3">
        <w:rPr>
          <w:rFonts w:ascii="Arial" w:eastAsia="Times New Roman" w:hAnsi="Arial" w:cs="Arial"/>
          <w:i/>
          <w:color w:val="222222"/>
          <w:sz w:val="24"/>
          <w:lang w:eastAsia="en-ZA"/>
        </w:rPr>
        <w:t> </w:t>
      </w:r>
    </w:p>
    <w:p w14:paraId="7DC43680" w14:textId="77777777" w:rsidR="00B33A40" w:rsidRPr="00BE0EDA" w:rsidRDefault="00B33A40" w:rsidP="006601D6">
      <w:pPr>
        <w:pStyle w:val="ListParagraph"/>
        <w:spacing w:line="480" w:lineRule="auto"/>
        <w:jc w:val="both"/>
        <w:rPr>
          <w:rFonts w:ascii="Arial" w:hAnsi="Arial" w:cs="Arial"/>
          <w:sz w:val="24"/>
          <w:szCs w:val="24"/>
        </w:rPr>
      </w:pPr>
    </w:p>
    <w:p w14:paraId="68522AFB" w14:textId="77777777" w:rsidR="006601D6" w:rsidRPr="00BE0EDA" w:rsidRDefault="006601D6">
      <w:pPr>
        <w:rPr>
          <w:rFonts w:ascii="Arial" w:hAnsi="Arial" w:cs="Arial"/>
          <w:sz w:val="24"/>
          <w:szCs w:val="24"/>
        </w:rPr>
      </w:pPr>
    </w:p>
    <w:sectPr w:rsidR="006601D6" w:rsidRPr="00BE0ED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2CBB5" w14:textId="77777777" w:rsidR="00201FA7" w:rsidRDefault="00201FA7" w:rsidP="005802B3">
      <w:pPr>
        <w:spacing w:after="0" w:line="240" w:lineRule="auto"/>
      </w:pPr>
      <w:r>
        <w:separator/>
      </w:r>
    </w:p>
  </w:endnote>
  <w:endnote w:type="continuationSeparator" w:id="0">
    <w:p w14:paraId="121D3D2A" w14:textId="77777777" w:rsidR="00201FA7" w:rsidRDefault="00201FA7" w:rsidP="0058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65C78" w14:textId="77777777" w:rsidR="00201FA7" w:rsidRDefault="00201FA7" w:rsidP="005802B3">
      <w:pPr>
        <w:spacing w:after="0" w:line="240" w:lineRule="auto"/>
      </w:pPr>
      <w:r>
        <w:separator/>
      </w:r>
    </w:p>
  </w:footnote>
  <w:footnote w:type="continuationSeparator" w:id="0">
    <w:p w14:paraId="02CB1938" w14:textId="77777777" w:rsidR="00201FA7" w:rsidRDefault="00201FA7" w:rsidP="005802B3">
      <w:pPr>
        <w:spacing w:after="0" w:line="240" w:lineRule="auto"/>
      </w:pPr>
      <w:r>
        <w:continuationSeparator/>
      </w:r>
    </w:p>
  </w:footnote>
  <w:footnote w:id="1">
    <w:p w14:paraId="76BED12B" w14:textId="77777777" w:rsidR="00BC15B3" w:rsidRPr="002E55ED" w:rsidRDefault="00BC15B3">
      <w:pPr>
        <w:pStyle w:val="FootnoteText"/>
        <w:rPr>
          <w:rFonts w:ascii="Arial" w:hAnsi="Arial" w:cs="Arial"/>
          <w:lang w:val="en-GB"/>
        </w:rPr>
      </w:pPr>
      <w:r>
        <w:rPr>
          <w:rStyle w:val="FootnoteReference"/>
        </w:rPr>
        <w:footnoteRef/>
      </w:r>
      <w:r>
        <w:t xml:space="preserve"> </w:t>
      </w:r>
      <w:r w:rsidRPr="002E55ED">
        <w:rPr>
          <w:rFonts w:ascii="Arial" w:hAnsi="Arial" w:cs="Arial"/>
        </w:rPr>
        <w:t xml:space="preserve">Published </w:t>
      </w:r>
      <w:r w:rsidRPr="002E55ED">
        <w:rPr>
          <w:rFonts w:ascii="Arial" w:hAnsi="Arial" w:cs="Arial"/>
          <w:noProof/>
          <w:lang w:eastAsia="en-ZA"/>
        </w:rPr>
        <w:t>on 23 July 2020</w:t>
      </w:r>
      <w:r>
        <w:rPr>
          <w:rFonts w:ascii="Arial" w:hAnsi="Arial" w:cs="Arial"/>
          <w:noProof/>
          <w:lang w:eastAsia="en-ZA"/>
        </w:rPr>
        <w:t xml:space="preserve">. </w:t>
      </w:r>
    </w:p>
  </w:footnote>
  <w:footnote w:id="2">
    <w:p w14:paraId="116B589C" w14:textId="77777777" w:rsidR="00BC15B3" w:rsidRPr="00A6724F" w:rsidRDefault="00BC15B3" w:rsidP="00FB38AE">
      <w:pPr>
        <w:pStyle w:val="FootnoteText"/>
        <w:jc w:val="both"/>
        <w:rPr>
          <w:rFonts w:cstheme="minorHAnsi"/>
          <w:lang w:val="en-GB"/>
        </w:rPr>
      </w:pPr>
      <w:r w:rsidRPr="004D7A63">
        <w:rPr>
          <w:rStyle w:val="FootnoteReference"/>
          <w:rFonts w:cstheme="minorHAnsi"/>
        </w:rPr>
        <w:footnoteRef/>
      </w:r>
      <w:r w:rsidRPr="004D7A63">
        <w:rPr>
          <w:rFonts w:cstheme="minorHAnsi"/>
        </w:rPr>
        <w:t xml:space="preserve"> </w:t>
      </w:r>
      <w:r w:rsidRPr="00A6724F">
        <w:rPr>
          <w:rFonts w:cstheme="minorHAnsi"/>
        </w:rPr>
        <w:t xml:space="preserve">2007 (3) SA 121 (CC) at paragraph 29. </w:t>
      </w:r>
    </w:p>
  </w:footnote>
  <w:footnote w:id="3">
    <w:p w14:paraId="5E33010F" w14:textId="77777777" w:rsidR="00BC15B3" w:rsidRPr="00A6724F" w:rsidRDefault="00BC15B3" w:rsidP="00FB38AE">
      <w:pPr>
        <w:pStyle w:val="Heading2"/>
        <w:shd w:val="clear" w:color="auto" w:fill="FFFFFF"/>
        <w:spacing w:before="240" w:after="180" w:line="288" w:lineRule="atLeast"/>
        <w:rPr>
          <w:rFonts w:asciiTheme="minorHAnsi" w:hAnsiTheme="minorHAnsi" w:cstheme="minorHAnsi"/>
          <w:sz w:val="20"/>
          <w:szCs w:val="20"/>
          <w:lang w:val="en-GB"/>
        </w:rPr>
      </w:pPr>
      <w:r w:rsidRPr="00A6724F">
        <w:rPr>
          <w:rFonts w:asciiTheme="minorHAnsi" w:eastAsiaTheme="minorHAnsi" w:hAnsiTheme="minorHAnsi" w:cstheme="minorHAnsi"/>
          <w:iCs w:val="0"/>
          <w:color w:val="auto"/>
          <w:sz w:val="20"/>
          <w:szCs w:val="20"/>
        </w:rPr>
        <w:footnoteRef/>
      </w:r>
      <w:r w:rsidRPr="00A6724F">
        <w:rPr>
          <w:rFonts w:asciiTheme="minorHAnsi" w:eastAsiaTheme="minorHAnsi" w:hAnsiTheme="minorHAnsi" w:cstheme="minorHAnsi"/>
          <w:iCs w:val="0"/>
          <w:color w:val="auto"/>
          <w:sz w:val="20"/>
          <w:szCs w:val="20"/>
        </w:rPr>
        <w:t xml:space="preserve"> </w:t>
      </w:r>
      <w:r w:rsidRPr="00A6724F">
        <w:rPr>
          <w:rStyle w:val="s2"/>
          <w:rFonts w:asciiTheme="minorHAnsi" w:eastAsiaTheme="minorHAnsi" w:hAnsiTheme="minorHAnsi" w:cstheme="minorHAnsi"/>
          <w:i/>
          <w:iCs w:val="0"/>
          <w:color w:val="000000"/>
          <w:sz w:val="20"/>
          <w:szCs w:val="20"/>
          <w:lang w:eastAsia="en-ZA"/>
        </w:rPr>
        <w:t>Bengwenyama Minerals (Pty) Ltd and Others v General Resources (Pty) Ltd and Others</w:t>
      </w:r>
      <w:r w:rsidRPr="00A6724F">
        <w:rPr>
          <w:rStyle w:val="s2"/>
          <w:rFonts w:asciiTheme="minorHAnsi" w:eastAsiaTheme="minorHAnsi" w:hAnsiTheme="minorHAnsi" w:cstheme="minorHAnsi"/>
          <w:iCs w:val="0"/>
          <w:color w:val="000000"/>
          <w:sz w:val="20"/>
          <w:szCs w:val="20"/>
          <w:lang w:eastAsia="en-ZA"/>
        </w:rPr>
        <w:t xml:space="preserve"> (CCT 2011 (4) SA 113 (CC). </w:t>
      </w:r>
    </w:p>
  </w:footnote>
  <w:footnote w:id="4">
    <w:p w14:paraId="65BC729D" w14:textId="77777777" w:rsidR="00BC15B3" w:rsidRPr="00A6724F" w:rsidRDefault="00BC15B3" w:rsidP="00FB38AE">
      <w:pPr>
        <w:pStyle w:val="FootnoteText"/>
        <w:jc w:val="both"/>
        <w:rPr>
          <w:rFonts w:cstheme="minorHAnsi"/>
          <w:lang w:val="en-GB"/>
        </w:rPr>
      </w:pPr>
      <w:r w:rsidRPr="00A6724F">
        <w:rPr>
          <w:rStyle w:val="FootnoteReference"/>
          <w:rFonts w:cstheme="minorHAnsi"/>
        </w:rPr>
        <w:footnoteRef/>
      </w:r>
      <w:r w:rsidRPr="00A6724F">
        <w:rPr>
          <w:rFonts w:cstheme="minorHAnsi"/>
          <w:lang w:val="en-GB"/>
        </w:rPr>
        <w:t xml:space="preserve"> Citation at fn4 above. </w:t>
      </w:r>
    </w:p>
  </w:footnote>
  <w:footnote w:id="5">
    <w:p w14:paraId="0985ECE5" w14:textId="77777777" w:rsidR="00BC15B3" w:rsidRPr="00A6724F" w:rsidRDefault="00BC15B3" w:rsidP="00FB38AE">
      <w:pPr>
        <w:pStyle w:val="FootnoteText"/>
        <w:jc w:val="both"/>
        <w:rPr>
          <w:rFonts w:cstheme="minorHAnsi"/>
          <w:lang w:val="en-GB"/>
        </w:rPr>
      </w:pPr>
      <w:r w:rsidRPr="00A6724F">
        <w:rPr>
          <w:rStyle w:val="FootnoteReference"/>
          <w:rFonts w:cstheme="minorHAnsi"/>
        </w:rPr>
        <w:footnoteRef/>
      </w:r>
      <w:r w:rsidRPr="00A6724F">
        <w:rPr>
          <w:rFonts w:cstheme="minorHAnsi"/>
        </w:rPr>
        <w:t xml:space="preserve"> </w:t>
      </w:r>
      <w:r w:rsidRPr="00A6724F">
        <w:rPr>
          <w:rFonts w:cstheme="minorHAnsi"/>
          <w:i/>
        </w:rPr>
        <w:t>AllPay Consolidated Investment Holdings (Pty) Ltd and Others v CEO of the South African Social Security Agency and Others</w:t>
      </w:r>
      <w:r w:rsidRPr="00A6724F">
        <w:rPr>
          <w:rFonts w:cstheme="minorHAnsi"/>
        </w:rPr>
        <w:t xml:space="preserve"> 2014 (4) SA 179 (CC).  </w:t>
      </w:r>
    </w:p>
  </w:footnote>
  <w:footnote w:id="6">
    <w:p w14:paraId="71DDCA55" w14:textId="77777777" w:rsidR="00BC15B3" w:rsidRPr="00601C7D" w:rsidRDefault="00BC15B3" w:rsidP="00797E3E">
      <w:pPr>
        <w:pStyle w:val="FootnoteText"/>
        <w:rPr>
          <w:lang w:val="en-US"/>
        </w:rPr>
      </w:pPr>
      <w:r>
        <w:rPr>
          <w:rStyle w:val="FootnoteReference"/>
        </w:rPr>
        <w:footnoteRef/>
      </w:r>
      <w:r>
        <w:t xml:space="preserve"> </w:t>
      </w:r>
      <w:r w:rsidRPr="00D931BF">
        <w:rPr>
          <w:i/>
        </w:rPr>
        <w:t>Pillay v Krishna</w:t>
      </w:r>
      <w:r w:rsidRPr="00D931BF">
        <w:t xml:space="preserve"> </w:t>
      </w:r>
      <w:r>
        <w:rPr>
          <w:lang w:val="en-US"/>
        </w:rPr>
        <w:t xml:space="preserve">1946 AD 946 at 952 -953 </w:t>
      </w:r>
    </w:p>
  </w:footnote>
  <w:footnote w:id="7">
    <w:p w14:paraId="64A8011C" w14:textId="77777777" w:rsidR="00BC15B3" w:rsidRPr="006852F3" w:rsidRDefault="00BC15B3" w:rsidP="003743D7">
      <w:pPr>
        <w:pStyle w:val="FootnoteText"/>
        <w:rPr>
          <w:lang w:val="en-GB"/>
        </w:rPr>
      </w:pPr>
      <w:r>
        <w:rPr>
          <w:rStyle w:val="FootnoteReference"/>
        </w:rPr>
        <w:footnoteRef/>
      </w:r>
      <w:r>
        <w:t xml:space="preserve"> </w:t>
      </w:r>
      <w:r w:rsidRPr="006852F3">
        <w:rPr>
          <w:i/>
        </w:rPr>
        <w:t>Special Investigating Unit and SABC v Vision View Productions CC</w:t>
      </w:r>
      <w:r w:rsidRPr="006852F3">
        <w:t xml:space="preserve"> [2020] ZAGPJHC 19 June 2020</w:t>
      </w:r>
      <w:r>
        <w:t>.</w:t>
      </w:r>
      <w:r w:rsidRPr="006852F3">
        <w:t xml:space="preserve"> </w:t>
      </w:r>
    </w:p>
  </w:footnote>
  <w:footnote w:id="8">
    <w:p w14:paraId="1C3F6E1C" w14:textId="77777777" w:rsidR="00BC15B3" w:rsidRPr="006852F3" w:rsidRDefault="00BC15B3" w:rsidP="003743D7">
      <w:pPr>
        <w:pStyle w:val="FootnoteText"/>
        <w:rPr>
          <w:lang w:val="en-GB"/>
        </w:rPr>
      </w:pPr>
      <w:r>
        <w:rPr>
          <w:rStyle w:val="FootnoteReference"/>
        </w:rPr>
        <w:footnoteRef/>
      </w:r>
      <w:r>
        <w:t xml:space="preserve"> </w:t>
      </w:r>
      <w:r w:rsidRPr="0088569C">
        <w:rPr>
          <w:i/>
        </w:rPr>
        <w:t>SABC SOC Ltd and Another v Mott MacDonalds SA (Pty) Ltd</w:t>
      </w:r>
      <w:r w:rsidRPr="006852F3">
        <w:t xml:space="preserve"> (29070 of 2018) [2020] ZAGPJHC 5 (08 December 2020) applied.</w:t>
      </w:r>
      <w:r>
        <w:t xml:space="preserve"> </w:t>
      </w:r>
    </w:p>
  </w:footnote>
  <w:footnote w:id="9">
    <w:p w14:paraId="486FE0F8" w14:textId="77777777" w:rsidR="00BC15B3" w:rsidRPr="00FB38AE" w:rsidRDefault="00BC15B3" w:rsidP="00C15669">
      <w:pPr>
        <w:pStyle w:val="FootnoteText"/>
        <w:rPr>
          <w:lang w:val="en-GB"/>
        </w:rPr>
      </w:pPr>
      <w:r>
        <w:rPr>
          <w:rStyle w:val="FootnoteReference"/>
        </w:rPr>
        <w:footnoteRef/>
      </w:r>
      <w:r>
        <w:t xml:space="preserve"> </w:t>
      </w:r>
      <w:r w:rsidRPr="00357B94">
        <w:rPr>
          <w:i/>
        </w:rPr>
        <w:t>Sekoko Mametja Incorporated Attorneys v Fetakgomo Tubatse Local Municipality</w:t>
      </w:r>
      <w:r w:rsidRPr="00357B94">
        <w:t xml:space="preserve"> (Case No. 60/2021) [2022] ZASCA 28 (18 March 2022)</w:t>
      </w:r>
      <w:r>
        <w:t>.</w:t>
      </w:r>
    </w:p>
  </w:footnote>
  <w:footnote w:id="10">
    <w:p w14:paraId="071657CC" w14:textId="77777777" w:rsidR="00BC15B3" w:rsidRDefault="00BC15B3" w:rsidP="003743D7">
      <w:pPr>
        <w:pStyle w:val="FootnoteText"/>
        <w:rPr>
          <w:lang w:val="en-GB"/>
        </w:rPr>
      </w:pPr>
      <w:r>
        <w:rPr>
          <w:rStyle w:val="FootnoteReference"/>
        </w:rPr>
        <w:footnoteRef/>
      </w:r>
      <w:r>
        <w:t xml:space="preserve"> </w:t>
      </w:r>
      <w:r>
        <w:rPr>
          <w:i/>
          <w:lang w:val="en-GB"/>
        </w:rPr>
        <w:t>State Information Technology SOC Ltd v Gijima Holdings (Pty) Ltd</w:t>
      </w:r>
      <w:r>
        <w:rPr>
          <w:lang w:val="en-GB"/>
        </w:rPr>
        <w:t xml:space="preserve"> 2018 (2) SA (CC).</w:t>
      </w:r>
    </w:p>
    <w:p w14:paraId="7F32EE71" w14:textId="77777777" w:rsidR="00BC15B3" w:rsidRPr="001A1ECE" w:rsidRDefault="00BC15B3" w:rsidP="003743D7">
      <w:pPr>
        <w:pStyle w:val="FootnoteText"/>
        <w:rPr>
          <w:lang w:val="en-GB"/>
        </w:rPr>
      </w:pPr>
    </w:p>
  </w:footnote>
  <w:footnote w:id="11">
    <w:p w14:paraId="5FF2743D" w14:textId="77777777" w:rsidR="00BC15B3" w:rsidRPr="00C15669" w:rsidRDefault="00BC15B3">
      <w:pPr>
        <w:pStyle w:val="FootnoteText"/>
        <w:rPr>
          <w:lang w:val="en-GB"/>
        </w:rPr>
      </w:pPr>
      <w:r>
        <w:rPr>
          <w:rStyle w:val="FootnoteReference"/>
        </w:rPr>
        <w:footnoteRef/>
      </w:r>
      <w:r>
        <w:t xml:space="preserve"> </w:t>
      </w:r>
      <w:r>
        <w:rPr>
          <w:lang w:val="en-GB"/>
        </w:rPr>
        <w:t xml:space="preserve">See quotation in paragraph 15 above.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7949EB55" w14:textId="1B86CF22" w:rsidR="00BC15B3" w:rsidRDefault="00BC15B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1F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FA7">
          <w:rPr>
            <w:b/>
            <w:bCs/>
            <w:noProof/>
          </w:rPr>
          <w:t>1</w:t>
        </w:r>
        <w:r>
          <w:rPr>
            <w:b/>
            <w:bCs/>
            <w:sz w:val="24"/>
            <w:szCs w:val="24"/>
          </w:rPr>
          <w:fldChar w:fldCharType="end"/>
        </w:r>
      </w:p>
    </w:sdtContent>
  </w:sdt>
  <w:p w14:paraId="23D60AC6" w14:textId="77777777" w:rsidR="00BC15B3" w:rsidRDefault="00BC15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130"/>
    <w:multiLevelType w:val="hybridMultilevel"/>
    <w:tmpl w:val="5BEC05F0"/>
    <w:lvl w:ilvl="0" w:tplc="F84ACFCA">
      <w:start w:val="1"/>
      <w:numFmt w:val="decimal"/>
      <w:lvlText w:val="[%1]"/>
      <w:lvlJc w:val="righ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22801A9"/>
    <w:multiLevelType w:val="hybridMultilevel"/>
    <w:tmpl w:val="A7D6525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EC32EAB"/>
    <w:multiLevelType w:val="multilevel"/>
    <w:tmpl w:val="CACA42F6"/>
    <w:lvl w:ilvl="0">
      <w:start w:val="1"/>
      <w:numFmt w:val="decimal"/>
      <w:pStyle w:val="1"/>
      <w:lvlText w:val="%1."/>
      <w:lvlJc w:val="left"/>
      <w:pPr>
        <w:ind w:left="360" w:hanging="360"/>
      </w:pPr>
      <w:rPr>
        <w:b w:val="0"/>
        <w:sz w:val="22"/>
        <w:szCs w:val="22"/>
      </w:rPr>
    </w:lvl>
    <w:lvl w:ilvl="1">
      <w:start w:val="1"/>
      <w:numFmt w:val="decimal"/>
      <w:pStyle w:val="2"/>
      <w:lvlText w:val="%1.%2"/>
      <w:lvlJc w:val="left"/>
      <w:pPr>
        <w:tabs>
          <w:tab w:val="num" w:pos="1247"/>
        </w:tabs>
        <w:ind w:left="1247" w:hanging="680"/>
      </w:pPr>
      <w:rPr>
        <w:sz w:val="22"/>
        <w:szCs w:val="22"/>
      </w:rPr>
    </w:lvl>
    <w:lvl w:ilvl="2">
      <w:start w:val="1"/>
      <w:numFmt w:val="decimal"/>
      <w:pStyle w:val="3"/>
      <w:lvlText w:val="%1.%2.%3"/>
      <w:lvlJc w:val="left"/>
      <w:pPr>
        <w:tabs>
          <w:tab w:val="num" w:pos="2155"/>
        </w:tabs>
        <w:ind w:left="2155" w:hanging="908"/>
      </w:pPr>
    </w:lvl>
    <w:lvl w:ilvl="3">
      <w:start w:val="1"/>
      <w:numFmt w:val="lowerLetter"/>
      <w:pStyle w:val="4"/>
      <w:lvlText w:val="(%4)"/>
      <w:lvlJc w:val="left"/>
      <w:pPr>
        <w:tabs>
          <w:tab w:val="num" w:pos="2552"/>
        </w:tabs>
        <w:ind w:left="2552" w:hanging="397"/>
      </w:pPr>
    </w:lvl>
    <w:lvl w:ilvl="4">
      <w:start w:val="1"/>
      <w:numFmt w:val="lowerRoman"/>
      <w:pStyle w:val="5"/>
      <w:lvlText w:val="(%5)"/>
      <w:lvlJc w:val="left"/>
      <w:pPr>
        <w:tabs>
          <w:tab w:val="num" w:pos="3119"/>
        </w:tabs>
        <w:ind w:left="3119"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601026C"/>
    <w:multiLevelType w:val="multilevel"/>
    <w:tmpl w:val="3EF00B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0E01BD"/>
    <w:multiLevelType w:val="multilevel"/>
    <w:tmpl w:val="13BED7BA"/>
    <w:lvl w:ilvl="0">
      <w:start w:val="42"/>
      <w:numFmt w:val="decimal"/>
      <w:lvlText w:val="[%1]"/>
      <w:lvlJc w:val="right"/>
      <w:pPr>
        <w:ind w:left="460" w:hanging="460"/>
      </w:pPr>
      <w:rPr>
        <w:rFonts w:hint="default"/>
        <w:b w:val="0"/>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91D2672"/>
    <w:multiLevelType w:val="multilevel"/>
    <w:tmpl w:val="3D4E6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D6"/>
    <w:rsid w:val="00025DE4"/>
    <w:rsid w:val="0004095F"/>
    <w:rsid w:val="00042C13"/>
    <w:rsid w:val="000C2C72"/>
    <w:rsid w:val="000D63F8"/>
    <w:rsid w:val="000E18B4"/>
    <w:rsid w:val="001171CD"/>
    <w:rsid w:val="001411F4"/>
    <w:rsid w:val="00146CE6"/>
    <w:rsid w:val="00181C49"/>
    <w:rsid w:val="001A1ECE"/>
    <w:rsid w:val="0020001F"/>
    <w:rsid w:val="00201FA7"/>
    <w:rsid w:val="0028724D"/>
    <w:rsid w:val="002A45CA"/>
    <w:rsid w:val="002B334F"/>
    <w:rsid w:val="002E55ED"/>
    <w:rsid w:val="002F6D7F"/>
    <w:rsid w:val="00340F20"/>
    <w:rsid w:val="003413F7"/>
    <w:rsid w:val="00343085"/>
    <w:rsid w:val="003577DE"/>
    <w:rsid w:val="00357B94"/>
    <w:rsid w:val="003732F1"/>
    <w:rsid w:val="003737D9"/>
    <w:rsid w:val="003743D7"/>
    <w:rsid w:val="00375D57"/>
    <w:rsid w:val="00391E1A"/>
    <w:rsid w:val="00393BED"/>
    <w:rsid w:val="003A6CE0"/>
    <w:rsid w:val="003C5404"/>
    <w:rsid w:val="004010C2"/>
    <w:rsid w:val="0041186B"/>
    <w:rsid w:val="004266F9"/>
    <w:rsid w:val="00481576"/>
    <w:rsid w:val="00490A33"/>
    <w:rsid w:val="004A467A"/>
    <w:rsid w:val="004C0354"/>
    <w:rsid w:val="0051653E"/>
    <w:rsid w:val="0053340E"/>
    <w:rsid w:val="00567041"/>
    <w:rsid w:val="0057108C"/>
    <w:rsid w:val="00571953"/>
    <w:rsid w:val="005802B3"/>
    <w:rsid w:val="005A1191"/>
    <w:rsid w:val="005D5A1F"/>
    <w:rsid w:val="005F25EE"/>
    <w:rsid w:val="00631927"/>
    <w:rsid w:val="006601D6"/>
    <w:rsid w:val="006678DC"/>
    <w:rsid w:val="00681868"/>
    <w:rsid w:val="006852F3"/>
    <w:rsid w:val="006909E9"/>
    <w:rsid w:val="006C71B7"/>
    <w:rsid w:val="006D6B4A"/>
    <w:rsid w:val="00787067"/>
    <w:rsid w:val="007913B2"/>
    <w:rsid w:val="00797E3E"/>
    <w:rsid w:val="007B7ABC"/>
    <w:rsid w:val="007E3ACA"/>
    <w:rsid w:val="007E3F34"/>
    <w:rsid w:val="007F7F36"/>
    <w:rsid w:val="008316E3"/>
    <w:rsid w:val="00832745"/>
    <w:rsid w:val="008460F0"/>
    <w:rsid w:val="0088569C"/>
    <w:rsid w:val="008A3A98"/>
    <w:rsid w:val="008B3A53"/>
    <w:rsid w:val="008C5548"/>
    <w:rsid w:val="00921287"/>
    <w:rsid w:val="00933FD1"/>
    <w:rsid w:val="00941949"/>
    <w:rsid w:val="00945513"/>
    <w:rsid w:val="009A0DDC"/>
    <w:rsid w:val="009D76C0"/>
    <w:rsid w:val="009E2E92"/>
    <w:rsid w:val="00A6724F"/>
    <w:rsid w:val="00AD24AE"/>
    <w:rsid w:val="00AD70A3"/>
    <w:rsid w:val="00AE0C10"/>
    <w:rsid w:val="00AE1D0C"/>
    <w:rsid w:val="00AE495C"/>
    <w:rsid w:val="00AF2EBD"/>
    <w:rsid w:val="00B02699"/>
    <w:rsid w:val="00B07F39"/>
    <w:rsid w:val="00B33A40"/>
    <w:rsid w:val="00B45D5F"/>
    <w:rsid w:val="00BA0FC5"/>
    <w:rsid w:val="00BC15B3"/>
    <w:rsid w:val="00BE0EDA"/>
    <w:rsid w:val="00BF78C9"/>
    <w:rsid w:val="00C15669"/>
    <w:rsid w:val="00C605E9"/>
    <w:rsid w:val="00C9161C"/>
    <w:rsid w:val="00CA2CE1"/>
    <w:rsid w:val="00CF02BE"/>
    <w:rsid w:val="00CF640F"/>
    <w:rsid w:val="00D16A21"/>
    <w:rsid w:val="00D16A76"/>
    <w:rsid w:val="00D2415E"/>
    <w:rsid w:val="00D810A0"/>
    <w:rsid w:val="00D84D18"/>
    <w:rsid w:val="00D931BF"/>
    <w:rsid w:val="00DC3762"/>
    <w:rsid w:val="00DC7D2C"/>
    <w:rsid w:val="00E07B67"/>
    <w:rsid w:val="00E54F68"/>
    <w:rsid w:val="00E85346"/>
    <w:rsid w:val="00EA2303"/>
    <w:rsid w:val="00EA5E83"/>
    <w:rsid w:val="00EC3B9A"/>
    <w:rsid w:val="00ED2136"/>
    <w:rsid w:val="00ED5F67"/>
    <w:rsid w:val="00EF7C72"/>
    <w:rsid w:val="00F0048F"/>
    <w:rsid w:val="00F0406F"/>
    <w:rsid w:val="00F0470F"/>
    <w:rsid w:val="00F2023C"/>
    <w:rsid w:val="00F31A23"/>
    <w:rsid w:val="00F34960"/>
    <w:rsid w:val="00F40B36"/>
    <w:rsid w:val="00F450B4"/>
    <w:rsid w:val="00F75B35"/>
    <w:rsid w:val="00F871AE"/>
    <w:rsid w:val="00FB38AE"/>
    <w:rsid w:val="00FB7968"/>
    <w:rsid w:val="00FF01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1077"/>
  <w15:docId w15:val="{20EBF0E3-EA26-48AA-A6F4-DD81AD9E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13F7"/>
    <w:pPr>
      <w:keepNext/>
      <w:keepLines/>
      <w:spacing w:before="40" w:after="0" w:line="480" w:lineRule="auto"/>
      <w:jc w:val="both"/>
      <w:outlineLvl w:val="1"/>
    </w:pPr>
    <w:rPr>
      <w:rFonts w:asciiTheme="majorHAnsi" w:eastAsiaTheme="majorEastAsia" w:hAnsiTheme="majorHAnsi" w:cstheme="majorBidi"/>
      <w:i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D6"/>
    <w:rPr>
      <w:rFonts w:ascii="Tahoma" w:hAnsi="Tahoma" w:cs="Tahoma"/>
      <w:sz w:val="16"/>
      <w:szCs w:val="16"/>
    </w:rPr>
  </w:style>
  <w:style w:type="paragraph" w:customStyle="1" w:styleId="BowNormalAltN">
    <w:name w:val="Bow_Normal Alt+N"/>
    <w:basedOn w:val="Normal"/>
    <w:link w:val="BowNormalAltNChar"/>
    <w:rsid w:val="006601D6"/>
    <w:pPr>
      <w:spacing w:after="0" w:line="240" w:lineRule="auto"/>
    </w:pPr>
    <w:rPr>
      <w:rFonts w:ascii="Arial" w:eastAsiaTheme="minorEastAsia" w:hAnsi="Arial" w:cs="Arial"/>
      <w:sz w:val="24"/>
      <w:szCs w:val="24"/>
      <w:lang w:val="en-US"/>
    </w:rPr>
  </w:style>
  <w:style w:type="character" w:customStyle="1" w:styleId="BowNormalAltNChar">
    <w:name w:val="Bow_Normal Alt+N Char"/>
    <w:basedOn w:val="DefaultParagraphFont"/>
    <w:link w:val="BowNormalAltN"/>
    <w:rsid w:val="006601D6"/>
    <w:rPr>
      <w:rFonts w:ascii="Arial" w:eastAsiaTheme="minorEastAsia" w:hAnsi="Arial" w:cs="Arial"/>
      <w:sz w:val="24"/>
      <w:szCs w:val="24"/>
      <w:lang w:val="en-US"/>
    </w:rPr>
  </w:style>
  <w:style w:type="paragraph" w:styleId="ListParagraph">
    <w:name w:val="List Paragraph"/>
    <w:basedOn w:val="Normal"/>
    <w:uiPriority w:val="34"/>
    <w:qFormat/>
    <w:rsid w:val="006601D6"/>
    <w:pPr>
      <w:spacing w:after="160" w:line="259" w:lineRule="auto"/>
      <w:ind w:left="720"/>
      <w:contextualSpacing/>
    </w:pPr>
    <w:rPr>
      <w:lang w:val="en-US"/>
    </w:rPr>
  </w:style>
  <w:style w:type="table" w:styleId="TableGrid">
    <w:name w:val="Table Grid"/>
    <w:basedOn w:val="TableNormal"/>
    <w:uiPriority w:val="39"/>
    <w:rsid w:val="00C916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D2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413F7"/>
    <w:rPr>
      <w:rFonts w:asciiTheme="majorHAnsi" w:eastAsiaTheme="majorEastAsia" w:hAnsiTheme="majorHAnsi" w:cstheme="majorBidi"/>
      <w:iCs/>
      <w:color w:val="365F91" w:themeColor="accent1" w:themeShade="BF"/>
      <w:sz w:val="26"/>
      <w:szCs w:val="26"/>
    </w:rPr>
  </w:style>
  <w:style w:type="paragraph" w:styleId="Header">
    <w:name w:val="header"/>
    <w:basedOn w:val="Normal"/>
    <w:link w:val="HeaderChar"/>
    <w:uiPriority w:val="99"/>
    <w:unhideWhenUsed/>
    <w:rsid w:val="0058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2B3"/>
  </w:style>
  <w:style w:type="paragraph" w:styleId="Footer">
    <w:name w:val="footer"/>
    <w:basedOn w:val="Normal"/>
    <w:link w:val="FooterChar"/>
    <w:uiPriority w:val="99"/>
    <w:unhideWhenUsed/>
    <w:rsid w:val="0058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2B3"/>
  </w:style>
  <w:style w:type="paragraph" w:customStyle="1" w:styleId="p2">
    <w:name w:val="p2"/>
    <w:basedOn w:val="Normal"/>
    <w:rsid w:val="002A45CA"/>
    <w:pPr>
      <w:spacing w:before="100" w:beforeAutospacing="1" w:after="100" w:afterAutospacing="1" w:line="240" w:lineRule="auto"/>
    </w:pPr>
    <w:rPr>
      <w:rFonts w:ascii="Times New Roman" w:hAnsi="Times New Roman" w:cs="Times New Roman"/>
      <w:sz w:val="24"/>
      <w:szCs w:val="24"/>
      <w:lang w:eastAsia="en-ZA"/>
    </w:rPr>
  </w:style>
  <w:style w:type="paragraph" w:customStyle="1" w:styleId="p3">
    <w:name w:val="p3"/>
    <w:basedOn w:val="Normal"/>
    <w:rsid w:val="002A45CA"/>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2">
    <w:name w:val="s2"/>
    <w:basedOn w:val="DefaultParagraphFont"/>
    <w:rsid w:val="002A45CA"/>
  </w:style>
  <w:style w:type="character" w:customStyle="1" w:styleId="s3">
    <w:name w:val="s3"/>
    <w:basedOn w:val="DefaultParagraphFont"/>
    <w:rsid w:val="002A45CA"/>
  </w:style>
  <w:style w:type="paragraph" w:styleId="FootnoteText">
    <w:name w:val="footnote text"/>
    <w:basedOn w:val="Normal"/>
    <w:link w:val="FootnoteTextChar"/>
    <w:uiPriority w:val="99"/>
    <w:semiHidden/>
    <w:unhideWhenUsed/>
    <w:rsid w:val="002E5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5ED"/>
    <w:rPr>
      <w:sz w:val="20"/>
      <w:szCs w:val="20"/>
    </w:rPr>
  </w:style>
  <w:style w:type="character" w:styleId="FootnoteReference">
    <w:name w:val="footnote reference"/>
    <w:basedOn w:val="DefaultParagraphFont"/>
    <w:uiPriority w:val="99"/>
    <w:semiHidden/>
    <w:unhideWhenUsed/>
    <w:rsid w:val="002E55ED"/>
    <w:rPr>
      <w:vertAlign w:val="superscript"/>
    </w:rPr>
  </w:style>
  <w:style w:type="character" w:styleId="Hyperlink">
    <w:name w:val="Hyperlink"/>
    <w:basedOn w:val="DefaultParagraphFont"/>
    <w:uiPriority w:val="99"/>
    <w:semiHidden/>
    <w:unhideWhenUsed/>
    <w:rsid w:val="001A1ECE"/>
    <w:rPr>
      <w:color w:val="0000FF"/>
      <w:u w:val="single"/>
    </w:rPr>
  </w:style>
  <w:style w:type="paragraph" w:customStyle="1" w:styleId="1">
    <w:name w:val="1"/>
    <w:basedOn w:val="Normal"/>
    <w:qFormat/>
    <w:rsid w:val="00D931BF"/>
    <w:pPr>
      <w:widowControl w:val="0"/>
      <w:numPr>
        <w:numId w:val="4"/>
      </w:numPr>
      <w:suppressAutoHyphens/>
      <w:autoSpaceDN w:val="0"/>
      <w:spacing w:before="480" w:after="0" w:line="480" w:lineRule="auto"/>
      <w:jc w:val="both"/>
    </w:pPr>
    <w:rPr>
      <w:rFonts w:ascii="Arial" w:eastAsia="WenQuanYi Micro Hei" w:hAnsi="Arial" w:cs="Lohit Hindi"/>
      <w:iCs/>
      <w:sz w:val="24"/>
      <w:lang w:val="en-GB" w:eastAsia="zh-CN" w:bidi="hi-IN"/>
    </w:rPr>
  </w:style>
  <w:style w:type="paragraph" w:customStyle="1" w:styleId="2">
    <w:name w:val="2"/>
    <w:basedOn w:val="1"/>
    <w:qFormat/>
    <w:rsid w:val="00D931BF"/>
    <w:pPr>
      <w:numPr>
        <w:ilvl w:val="1"/>
      </w:numPr>
      <w:spacing w:before="240"/>
    </w:pPr>
  </w:style>
  <w:style w:type="paragraph" w:customStyle="1" w:styleId="3">
    <w:name w:val="3"/>
    <w:basedOn w:val="Normal"/>
    <w:qFormat/>
    <w:rsid w:val="00D931BF"/>
    <w:pPr>
      <w:numPr>
        <w:ilvl w:val="2"/>
        <w:numId w:val="4"/>
      </w:numPr>
      <w:spacing w:before="240" w:after="0" w:line="480" w:lineRule="auto"/>
      <w:jc w:val="both"/>
    </w:pPr>
    <w:rPr>
      <w:rFonts w:ascii="Arial" w:eastAsia="Times New Roman" w:hAnsi="Arial" w:cs="Times New Roman"/>
      <w:sz w:val="24"/>
      <w:szCs w:val="16"/>
      <w:lang w:val="en-GB" w:eastAsia="en-ZA"/>
    </w:rPr>
  </w:style>
  <w:style w:type="paragraph" w:customStyle="1" w:styleId="4">
    <w:name w:val="4"/>
    <w:basedOn w:val="Normal"/>
    <w:qFormat/>
    <w:rsid w:val="00D931BF"/>
    <w:pPr>
      <w:numPr>
        <w:ilvl w:val="3"/>
        <w:numId w:val="4"/>
      </w:numPr>
      <w:spacing w:before="240" w:after="0" w:line="480" w:lineRule="auto"/>
      <w:jc w:val="both"/>
    </w:pPr>
    <w:rPr>
      <w:rFonts w:ascii="Arial" w:eastAsia="Times New Roman" w:hAnsi="Arial" w:cs="Times New Roman"/>
      <w:iCs/>
      <w:color w:val="000000"/>
      <w:sz w:val="24"/>
      <w:szCs w:val="16"/>
      <w:lang w:val="en-GB" w:eastAsia="en-ZA"/>
    </w:rPr>
  </w:style>
  <w:style w:type="paragraph" w:customStyle="1" w:styleId="5">
    <w:name w:val="5"/>
    <w:basedOn w:val="4"/>
    <w:qFormat/>
    <w:rsid w:val="00D931BF"/>
    <w:pPr>
      <w:numPr>
        <w:ilvl w:val="4"/>
      </w:numPr>
    </w:pPr>
  </w:style>
  <w:style w:type="character" w:styleId="CommentReference">
    <w:name w:val="annotation reference"/>
    <w:basedOn w:val="DefaultParagraphFont"/>
    <w:uiPriority w:val="99"/>
    <w:semiHidden/>
    <w:unhideWhenUsed/>
    <w:rsid w:val="008B3A53"/>
    <w:rPr>
      <w:sz w:val="16"/>
      <w:szCs w:val="16"/>
    </w:rPr>
  </w:style>
  <w:style w:type="paragraph" w:styleId="CommentText">
    <w:name w:val="annotation text"/>
    <w:basedOn w:val="Normal"/>
    <w:link w:val="CommentTextChar"/>
    <w:uiPriority w:val="99"/>
    <w:semiHidden/>
    <w:unhideWhenUsed/>
    <w:rsid w:val="008B3A53"/>
    <w:pPr>
      <w:spacing w:line="240" w:lineRule="auto"/>
    </w:pPr>
    <w:rPr>
      <w:sz w:val="20"/>
      <w:szCs w:val="20"/>
    </w:rPr>
  </w:style>
  <w:style w:type="character" w:customStyle="1" w:styleId="CommentTextChar">
    <w:name w:val="Comment Text Char"/>
    <w:basedOn w:val="DefaultParagraphFont"/>
    <w:link w:val="CommentText"/>
    <w:uiPriority w:val="99"/>
    <w:semiHidden/>
    <w:rsid w:val="008B3A53"/>
    <w:rPr>
      <w:sz w:val="20"/>
      <w:szCs w:val="20"/>
    </w:rPr>
  </w:style>
  <w:style w:type="paragraph" w:styleId="CommentSubject">
    <w:name w:val="annotation subject"/>
    <w:basedOn w:val="CommentText"/>
    <w:next w:val="CommentText"/>
    <w:link w:val="CommentSubjectChar"/>
    <w:uiPriority w:val="99"/>
    <w:semiHidden/>
    <w:unhideWhenUsed/>
    <w:rsid w:val="008B3A53"/>
    <w:rPr>
      <w:b/>
      <w:bCs/>
    </w:rPr>
  </w:style>
  <w:style w:type="character" w:customStyle="1" w:styleId="CommentSubjectChar">
    <w:name w:val="Comment Subject Char"/>
    <w:basedOn w:val="CommentTextChar"/>
    <w:link w:val="CommentSubject"/>
    <w:uiPriority w:val="99"/>
    <w:semiHidden/>
    <w:rsid w:val="008B3A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5196">
      <w:bodyDiv w:val="1"/>
      <w:marLeft w:val="0"/>
      <w:marRight w:val="0"/>
      <w:marTop w:val="0"/>
      <w:marBottom w:val="0"/>
      <w:divBdr>
        <w:top w:val="none" w:sz="0" w:space="0" w:color="auto"/>
        <w:left w:val="none" w:sz="0" w:space="0" w:color="auto"/>
        <w:bottom w:val="none" w:sz="0" w:space="0" w:color="auto"/>
        <w:right w:val="none" w:sz="0" w:space="0" w:color="auto"/>
      </w:divBdr>
    </w:div>
    <w:div w:id="409696369">
      <w:bodyDiv w:val="1"/>
      <w:marLeft w:val="0"/>
      <w:marRight w:val="0"/>
      <w:marTop w:val="0"/>
      <w:marBottom w:val="0"/>
      <w:divBdr>
        <w:top w:val="none" w:sz="0" w:space="0" w:color="auto"/>
        <w:left w:val="none" w:sz="0" w:space="0" w:color="auto"/>
        <w:bottom w:val="none" w:sz="0" w:space="0" w:color="auto"/>
        <w:right w:val="none" w:sz="0" w:space="0" w:color="auto"/>
      </w:divBdr>
    </w:div>
    <w:div w:id="791902657">
      <w:bodyDiv w:val="1"/>
      <w:marLeft w:val="0"/>
      <w:marRight w:val="0"/>
      <w:marTop w:val="0"/>
      <w:marBottom w:val="0"/>
      <w:divBdr>
        <w:top w:val="none" w:sz="0" w:space="0" w:color="auto"/>
        <w:left w:val="none" w:sz="0" w:space="0" w:color="auto"/>
        <w:bottom w:val="none" w:sz="0" w:space="0" w:color="auto"/>
        <w:right w:val="none" w:sz="0" w:space="0" w:color="auto"/>
      </w:divBdr>
    </w:div>
    <w:div w:id="921135517">
      <w:bodyDiv w:val="1"/>
      <w:marLeft w:val="0"/>
      <w:marRight w:val="0"/>
      <w:marTop w:val="0"/>
      <w:marBottom w:val="0"/>
      <w:divBdr>
        <w:top w:val="none" w:sz="0" w:space="0" w:color="auto"/>
        <w:left w:val="none" w:sz="0" w:space="0" w:color="auto"/>
        <w:bottom w:val="none" w:sz="0" w:space="0" w:color="auto"/>
        <w:right w:val="none" w:sz="0" w:space="0" w:color="auto"/>
      </w:divBdr>
      <w:divsChild>
        <w:div w:id="2133743614">
          <w:marLeft w:val="0"/>
          <w:marRight w:val="0"/>
          <w:marTop w:val="240"/>
          <w:marBottom w:val="0"/>
          <w:divBdr>
            <w:top w:val="none" w:sz="0" w:space="0" w:color="auto"/>
            <w:left w:val="none" w:sz="0" w:space="0" w:color="auto"/>
            <w:bottom w:val="none" w:sz="0" w:space="0" w:color="auto"/>
            <w:right w:val="none" w:sz="0" w:space="0" w:color="auto"/>
          </w:divBdr>
        </w:div>
        <w:div w:id="1210998051">
          <w:marLeft w:val="0"/>
          <w:marRight w:val="0"/>
          <w:marTop w:val="120"/>
          <w:marBottom w:val="0"/>
          <w:divBdr>
            <w:top w:val="none" w:sz="0" w:space="0" w:color="auto"/>
            <w:left w:val="none" w:sz="0" w:space="0" w:color="auto"/>
            <w:bottom w:val="none" w:sz="0" w:space="0" w:color="auto"/>
            <w:right w:val="none" w:sz="0" w:space="0" w:color="auto"/>
          </w:divBdr>
        </w:div>
        <w:div w:id="495538470">
          <w:marLeft w:val="1134"/>
          <w:marRight w:val="0"/>
          <w:marTop w:val="60"/>
          <w:marBottom w:val="0"/>
          <w:divBdr>
            <w:top w:val="none" w:sz="0" w:space="0" w:color="auto"/>
            <w:left w:val="none" w:sz="0" w:space="0" w:color="auto"/>
            <w:bottom w:val="none" w:sz="0" w:space="0" w:color="auto"/>
            <w:right w:val="none" w:sz="0" w:space="0" w:color="auto"/>
          </w:divBdr>
        </w:div>
        <w:div w:id="1157963926">
          <w:marLeft w:val="1134"/>
          <w:marRight w:val="0"/>
          <w:marTop w:val="60"/>
          <w:marBottom w:val="0"/>
          <w:divBdr>
            <w:top w:val="none" w:sz="0" w:space="0" w:color="auto"/>
            <w:left w:val="none" w:sz="0" w:space="0" w:color="auto"/>
            <w:bottom w:val="none" w:sz="0" w:space="0" w:color="auto"/>
            <w:right w:val="none" w:sz="0" w:space="0" w:color="auto"/>
          </w:divBdr>
        </w:div>
        <w:div w:id="477722056">
          <w:marLeft w:val="1985"/>
          <w:marRight w:val="0"/>
          <w:marTop w:val="60"/>
          <w:marBottom w:val="0"/>
          <w:divBdr>
            <w:top w:val="none" w:sz="0" w:space="0" w:color="auto"/>
            <w:left w:val="none" w:sz="0" w:space="0" w:color="auto"/>
            <w:bottom w:val="none" w:sz="0" w:space="0" w:color="auto"/>
            <w:right w:val="none" w:sz="0" w:space="0" w:color="auto"/>
          </w:divBdr>
        </w:div>
        <w:div w:id="492913673">
          <w:marLeft w:val="1985"/>
          <w:marRight w:val="0"/>
          <w:marTop w:val="60"/>
          <w:marBottom w:val="0"/>
          <w:divBdr>
            <w:top w:val="none" w:sz="0" w:space="0" w:color="auto"/>
            <w:left w:val="none" w:sz="0" w:space="0" w:color="auto"/>
            <w:bottom w:val="none" w:sz="0" w:space="0" w:color="auto"/>
            <w:right w:val="none" w:sz="0" w:space="0" w:color="auto"/>
          </w:divBdr>
        </w:div>
      </w:divsChild>
    </w:div>
    <w:div w:id="945649166">
      <w:bodyDiv w:val="1"/>
      <w:marLeft w:val="0"/>
      <w:marRight w:val="0"/>
      <w:marTop w:val="0"/>
      <w:marBottom w:val="0"/>
      <w:divBdr>
        <w:top w:val="none" w:sz="0" w:space="0" w:color="auto"/>
        <w:left w:val="none" w:sz="0" w:space="0" w:color="auto"/>
        <w:bottom w:val="none" w:sz="0" w:space="0" w:color="auto"/>
        <w:right w:val="none" w:sz="0" w:space="0" w:color="auto"/>
      </w:divBdr>
    </w:div>
    <w:div w:id="1045175907">
      <w:bodyDiv w:val="1"/>
      <w:marLeft w:val="0"/>
      <w:marRight w:val="0"/>
      <w:marTop w:val="0"/>
      <w:marBottom w:val="0"/>
      <w:divBdr>
        <w:top w:val="none" w:sz="0" w:space="0" w:color="auto"/>
        <w:left w:val="none" w:sz="0" w:space="0" w:color="auto"/>
        <w:bottom w:val="none" w:sz="0" w:space="0" w:color="auto"/>
        <w:right w:val="none" w:sz="0" w:space="0" w:color="auto"/>
      </w:divBdr>
    </w:div>
    <w:div w:id="1111709098">
      <w:bodyDiv w:val="1"/>
      <w:marLeft w:val="0"/>
      <w:marRight w:val="0"/>
      <w:marTop w:val="0"/>
      <w:marBottom w:val="0"/>
      <w:divBdr>
        <w:top w:val="none" w:sz="0" w:space="0" w:color="auto"/>
        <w:left w:val="none" w:sz="0" w:space="0" w:color="auto"/>
        <w:bottom w:val="none" w:sz="0" w:space="0" w:color="auto"/>
        <w:right w:val="none" w:sz="0" w:space="0" w:color="auto"/>
      </w:divBdr>
    </w:div>
    <w:div w:id="1194878995">
      <w:bodyDiv w:val="1"/>
      <w:marLeft w:val="0"/>
      <w:marRight w:val="0"/>
      <w:marTop w:val="0"/>
      <w:marBottom w:val="0"/>
      <w:divBdr>
        <w:top w:val="none" w:sz="0" w:space="0" w:color="auto"/>
        <w:left w:val="none" w:sz="0" w:space="0" w:color="auto"/>
        <w:bottom w:val="none" w:sz="0" w:space="0" w:color="auto"/>
        <w:right w:val="none" w:sz="0" w:space="0" w:color="auto"/>
      </w:divBdr>
    </w:div>
    <w:div w:id="1721395753">
      <w:bodyDiv w:val="1"/>
      <w:marLeft w:val="0"/>
      <w:marRight w:val="0"/>
      <w:marTop w:val="0"/>
      <w:marBottom w:val="0"/>
      <w:divBdr>
        <w:top w:val="none" w:sz="0" w:space="0" w:color="auto"/>
        <w:left w:val="none" w:sz="0" w:space="0" w:color="auto"/>
        <w:bottom w:val="none" w:sz="0" w:space="0" w:color="auto"/>
        <w:right w:val="none" w:sz="0" w:space="0" w:color="auto"/>
      </w:divBdr>
    </w:div>
    <w:div w:id="1759986881">
      <w:bodyDiv w:val="1"/>
      <w:marLeft w:val="0"/>
      <w:marRight w:val="0"/>
      <w:marTop w:val="0"/>
      <w:marBottom w:val="0"/>
      <w:divBdr>
        <w:top w:val="none" w:sz="0" w:space="0" w:color="auto"/>
        <w:left w:val="none" w:sz="0" w:space="0" w:color="auto"/>
        <w:bottom w:val="none" w:sz="0" w:space="0" w:color="auto"/>
        <w:right w:val="none" w:sz="0" w:space="0" w:color="auto"/>
      </w:divBdr>
    </w:div>
    <w:div w:id="20142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8y1996s172(1)(b)(ii)%27%5d&amp;xhitlist_md=target-id=0-0-0-1192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8y1996s172(1)(b)%27%5d&amp;xhitlist_md=target-id=0-0-0-1192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8y1996s172(1)(a)%27%5d&amp;xhitlist_md=target-id=0-0-0-119273"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8y1996s172%27%5d&amp;xhitlist_md=target-id=0-0-0-1192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02D3-741C-4328-801B-D02B7C84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6412</Words>
  <Characters>36550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Mashitisho Mpho</dc:creator>
  <cp:lastModifiedBy>Judge-Lebogang Modiba</cp:lastModifiedBy>
  <cp:revision>3</cp:revision>
  <cp:lastPrinted>2022-11-14T05:24:00Z</cp:lastPrinted>
  <dcterms:created xsi:type="dcterms:W3CDTF">2022-11-14T05:21:00Z</dcterms:created>
  <dcterms:modified xsi:type="dcterms:W3CDTF">2022-11-14T05:25:00Z</dcterms:modified>
</cp:coreProperties>
</file>