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8A" w:rsidRPr="00397D4C" w:rsidRDefault="006D638A" w:rsidP="009E639E">
      <w:pPr>
        <w:spacing w:after="0" w:line="360" w:lineRule="auto"/>
        <w:jc w:val="center"/>
        <w:rPr>
          <w:rFonts w:ascii="Arial" w:hAnsi="Arial" w:cs="Arial"/>
          <w:sz w:val="24"/>
          <w:szCs w:val="24"/>
        </w:rPr>
      </w:pPr>
      <w:bookmarkStart w:id="0" w:name="_GoBack"/>
      <w:bookmarkEnd w:id="0"/>
      <w:r w:rsidRPr="00397D4C">
        <w:rPr>
          <w:rFonts w:ascii="Arial" w:hAnsi="Arial" w:cs="Arial"/>
          <w:noProof/>
          <w:sz w:val="24"/>
          <w:szCs w:val="24"/>
          <w:lang w:val="en-GB" w:eastAsia="en-GB"/>
        </w:rPr>
        <w:drawing>
          <wp:anchor distT="0" distB="0" distL="114300" distR="114300" simplePos="0" relativeHeight="251658240" behindDoc="0" locked="0" layoutInCell="1" allowOverlap="1" wp14:anchorId="475815A6" wp14:editId="194355C0">
            <wp:simplePos x="0" y="0"/>
            <wp:positionH relativeFrom="column">
              <wp:posOffset>2133600</wp:posOffset>
            </wp:positionH>
            <wp:positionV relativeFrom="paragraph">
              <wp:posOffset>-617855</wp:posOffset>
            </wp:positionV>
            <wp:extent cx="1432560" cy="1432560"/>
            <wp:effectExtent l="0" t="0" r="0" b="0"/>
            <wp:wrapNone/>
            <wp:docPr id="1" name="Picture 1" descr="https://www.siu.org.za/wp-content/uploads/2022/04/SpecialTribunal-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u.org.za/wp-content/uploads/2022/04/SpecialTribunal-logo-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p>
    <w:p w:rsidR="006D638A" w:rsidRPr="00397D4C" w:rsidRDefault="006D638A" w:rsidP="009E639E">
      <w:pPr>
        <w:spacing w:after="0" w:line="360" w:lineRule="auto"/>
        <w:jc w:val="center"/>
        <w:rPr>
          <w:rFonts w:ascii="Arial" w:hAnsi="Arial" w:cs="Arial"/>
          <w:sz w:val="24"/>
          <w:szCs w:val="24"/>
        </w:rPr>
      </w:pPr>
    </w:p>
    <w:p w:rsidR="006D638A" w:rsidRPr="00397D4C" w:rsidRDefault="006D638A" w:rsidP="009E639E">
      <w:pPr>
        <w:spacing w:after="0" w:line="360" w:lineRule="auto"/>
        <w:jc w:val="center"/>
        <w:rPr>
          <w:rFonts w:ascii="Arial" w:hAnsi="Arial" w:cs="Arial"/>
          <w:sz w:val="24"/>
          <w:szCs w:val="24"/>
        </w:rPr>
      </w:pPr>
    </w:p>
    <w:p w:rsidR="006D638A" w:rsidRPr="00397D4C" w:rsidRDefault="006D638A" w:rsidP="009E639E">
      <w:pPr>
        <w:spacing w:after="0" w:line="360" w:lineRule="auto"/>
        <w:jc w:val="center"/>
        <w:rPr>
          <w:rFonts w:ascii="Arial" w:hAnsi="Arial" w:cs="Arial"/>
          <w:sz w:val="16"/>
          <w:szCs w:val="16"/>
        </w:rPr>
      </w:pPr>
    </w:p>
    <w:p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IN THE SPECIAL TRIBUNAL ESTABLISHED IN TERMS OF SECTION 2 (1) OF</w:t>
      </w:r>
    </w:p>
    <w:p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THE SPECIAL INVESTIGATIONS UNIT AND</w:t>
      </w:r>
    </w:p>
    <w:p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SPECIAL TRIBUNALS ACT 74 OF 1996</w:t>
      </w:r>
    </w:p>
    <w:p w:rsidR="0072073B" w:rsidRPr="00397D4C" w:rsidRDefault="0072073B" w:rsidP="009E639E">
      <w:pPr>
        <w:spacing w:after="0" w:line="240" w:lineRule="auto"/>
        <w:jc w:val="center"/>
        <w:rPr>
          <w:rFonts w:ascii="Arial" w:hAnsi="Arial" w:cs="Arial"/>
          <w:b/>
          <w:sz w:val="16"/>
          <w:szCs w:val="16"/>
        </w:rPr>
      </w:pPr>
    </w:p>
    <w:p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(REPUBLIC OF SOUTH AFRICA)</w:t>
      </w:r>
    </w:p>
    <w:p w:rsidR="006D638A" w:rsidRPr="00397D4C" w:rsidRDefault="006D638A" w:rsidP="009E639E">
      <w:pPr>
        <w:spacing w:after="0" w:line="360" w:lineRule="auto"/>
        <w:jc w:val="center"/>
        <w:rPr>
          <w:rFonts w:ascii="Arial" w:hAnsi="Arial" w:cs="Arial"/>
          <w:sz w:val="24"/>
          <w:szCs w:val="24"/>
        </w:rPr>
      </w:pPr>
    </w:p>
    <w:p w:rsidR="006D638A" w:rsidRPr="00397D4C" w:rsidRDefault="006D638A" w:rsidP="00657EF5">
      <w:pPr>
        <w:tabs>
          <w:tab w:val="right" w:pos="9026"/>
        </w:tabs>
        <w:spacing w:after="0" w:line="360" w:lineRule="auto"/>
        <w:rPr>
          <w:rFonts w:ascii="Arial" w:hAnsi="Arial" w:cs="Arial"/>
          <w:b/>
          <w:sz w:val="24"/>
          <w:szCs w:val="24"/>
        </w:rPr>
      </w:pPr>
      <w:r w:rsidRPr="00397D4C">
        <w:rPr>
          <w:rFonts w:ascii="Arial" w:hAnsi="Arial" w:cs="Arial"/>
          <w:sz w:val="24"/>
          <w:szCs w:val="24"/>
        </w:rPr>
        <w:tab/>
      </w:r>
      <w:r w:rsidR="009E639E" w:rsidRPr="00397D4C">
        <w:rPr>
          <w:rFonts w:ascii="Arial" w:hAnsi="Arial" w:cs="Arial"/>
          <w:sz w:val="24"/>
          <w:szCs w:val="24"/>
        </w:rPr>
        <w:t>Case Number</w:t>
      </w:r>
      <w:r w:rsidRPr="00397D4C">
        <w:rPr>
          <w:rFonts w:ascii="Arial" w:hAnsi="Arial" w:cs="Arial"/>
          <w:sz w:val="24"/>
          <w:szCs w:val="24"/>
        </w:rPr>
        <w:t xml:space="preserve">: </w:t>
      </w:r>
      <w:r w:rsidR="00A04286">
        <w:rPr>
          <w:rFonts w:ascii="Arial" w:hAnsi="Arial" w:cs="Arial"/>
          <w:b/>
          <w:sz w:val="24"/>
          <w:szCs w:val="24"/>
        </w:rPr>
        <w:t>GP/09/2022</w:t>
      </w:r>
    </w:p>
    <w:p w:rsidR="006D638A" w:rsidRPr="00397D4C" w:rsidRDefault="006D638A" w:rsidP="00AE088F">
      <w:pPr>
        <w:spacing w:after="0" w:line="360" w:lineRule="auto"/>
        <w:jc w:val="both"/>
        <w:rPr>
          <w:rFonts w:ascii="Arial" w:hAnsi="Arial" w:cs="Arial"/>
          <w:sz w:val="24"/>
          <w:szCs w:val="24"/>
        </w:rPr>
      </w:pPr>
      <w:r w:rsidRPr="00397D4C">
        <w:rPr>
          <w:rFonts w:ascii="Arial" w:hAnsi="Arial" w:cs="Arial"/>
          <w:sz w:val="24"/>
          <w:szCs w:val="24"/>
          <w:u w:val="single"/>
        </w:rPr>
        <w:t xml:space="preserve">In the </w:t>
      </w:r>
      <w:r w:rsidR="00A04286" w:rsidRPr="00A04286">
        <w:rPr>
          <w:rFonts w:ascii="Arial" w:hAnsi="Arial" w:cs="Arial"/>
          <w:i/>
          <w:sz w:val="24"/>
          <w:szCs w:val="24"/>
          <w:u w:val="single"/>
        </w:rPr>
        <w:t>ex parte</w:t>
      </w:r>
      <w:r w:rsidR="00A04286">
        <w:rPr>
          <w:rFonts w:ascii="Arial" w:hAnsi="Arial" w:cs="Arial"/>
          <w:sz w:val="24"/>
          <w:szCs w:val="24"/>
          <w:u w:val="single"/>
        </w:rPr>
        <w:t xml:space="preserve"> application by</w:t>
      </w:r>
      <w:r w:rsidRPr="00397D4C">
        <w:rPr>
          <w:rFonts w:ascii="Arial" w:hAnsi="Arial" w:cs="Arial"/>
          <w:sz w:val="24"/>
          <w:szCs w:val="24"/>
        </w:rPr>
        <w:t>:</w:t>
      </w:r>
    </w:p>
    <w:p w:rsidR="009E639E" w:rsidRPr="00397D4C" w:rsidRDefault="009E639E" w:rsidP="00AE088F">
      <w:pPr>
        <w:tabs>
          <w:tab w:val="right" w:pos="9026"/>
        </w:tabs>
        <w:spacing w:after="0" w:line="360" w:lineRule="auto"/>
        <w:jc w:val="both"/>
        <w:rPr>
          <w:rFonts w:ascii="Arial" w:hAnsi="Arial" w:cs="Arial"/>
          <w:sz w:val="24"/>
          <w:szCs w:val="24"/>
        </w:rPr>
      </w:pPr>
    </w:p>
    <w:p w:rsidR="00657EF5" w:rsidRPr="00397D4C" w:rsidRDefault="00657EF5" w:rsidP="00AE088F">
      <w:pPr>
        <w:tabs>
          <w:tab w:val="right" w:pos="9356"/>
        </w:tabs>
        <w:spacing w:after="0" w:line="240" w:lineRule="auto"/>
        <w:jc w:val="both"/>
        <w:rPr>
          <w:rFonts w:ascii="Arial" w:hAnsi="Arial" w:cs="Arial"/>
          <w:b/>
          <w:sz w:val="24"/>
          <w:szCs w:val="24"/>
        </w:rPr>
      </w:pPr>
      <w:r w:rsidRPr="00397D4C">
        <w:rPr>
          <w:rFonts w:ascii="Arial" w:hAnsi="Arial" w:cs="Arial"/>
          <w:b/>
          <w:sz w:val="24"/>
          <w:szCs w:val="24"/>
        </w:rPr>
        <w:t xml:space="preserve">SPECIAL INVESTIGATING UNIT </w:t>
      </w:r>
      <w:r w:rsidRPr="00397D4C">
        <w:rPr>
          <w:rFonts w:ascii="Arial" w:hAnsi="Arial" w:cs="Arial"/>
          <w:b/>
          <w:sz w:val="24"/>
          <w:szCs w:val="24"/>
        </w:rPr>
        <w:tab/>
      </w:r>
      <w:r w:rsidR="00A04286">
        <w:rPr>
          <w:rFonts w:ascii="Arial" w:hAnsi="Arial" w:cs="Arial"/>
          <w:sz w:val="24"/>
          <w:szCs w:val="24"/>
        </w:rPr>
        <w:t>Applicant</w:t>
      </w:r>
    </w:p>
    <w:p w:rsidR="00657EF5" w:rsidRPr="00397D4C" w:rsidRDefault="00657EF5" w:rsidP="00AE088F">
      <w:pPr>
        <w:tabs>
          <w:tab w:val="right" w:pos="9356"/>
        </w:tabs>
        <w:spacing w:after="0" w:line="240" w:lineRule="auto"/>
        <w:jc w:val="both"/>
        <w:rPr>
          <w:rFonts w:ascii="Arial" w:hAnsi="Arial" w:cs="Arial"/>
          <w:b/>
          <w:sz w:val="24"/>
          <w:szCs w:val="24"/>
        </w:rPr>
      </w:pPr>
    </w:p>
    <w:p w:rsidR="00657EF5" w:rsidRPr="00397D4C" w:rsidRDefault="00A04286" w:rsidP="00AE088F">
      <w:pPr>
        <w:tabs>
          <w:tab w:val="right" w:pos="9356"/>
        </w:tabs>
        <w:spacing w:after="0" w:line="240" w:lineRule="auto"/>
        <w:jc w:val="both"/>
        <w:rPr>
          <w:rFonts w:ascii="Arial" w:hAnsi="Arial" w:cs="Arial"/>
          <w:sz w:val="24"/>
          <w:szCs w:val="24"/>
        </w:rPr>
      </w:pPr>
      <w:r>
        <w:rPr>
          <w:rFonts w:ascii="Arial" w:hAnsi="Arial" w:cs="Arial"/>
          <w:sz w:val="24"/>
          <w:szCs w:val="24"/>
        </w:rPr>
        <w:t>In the matter between:</w:t>
      </w:r>
    </w:p>
    <w:p w:rsidR="00657EF5" w:rsidRPr="00397D4C" w:rsidRDefault="00657EF5" w:rsidP="00AE088F">
      <w:pPr>
        <w:tabs>
          <w:tab w:val="right" w:pos="9356"/>
        </w:tabs>
        <w:spacing w:after="0" w:line="240" w:lineRule="auto"/>
        <w:jc w:val="both"/>
        <w:rPr>
          <w:rFonts w:ascii="Arial" w:hAnsi="Arial" w:cs="Arial"/>
          <w:b/>
          <w:sz w:val="24"/>
          <w:szCs w:val="24"/>
        </w:rPr>
      </w:pPr>
    </w:p>
    <w:p w:rsidR="00F74C76" w:rsidRPr="00A04286" w:rsidRDefault="00A04286" w:rsidP="00F74C76">
      <w:pPr>
        <w:tabs>
          <w:tab w:val="right" w:pos="9356"/>
        </w:tabs>
        <w:spacing w:after="0" w:line="240" w:lineRule="auto"/>
        <w:jc w:val="both"/>
        <w:rPr>
          <w:rFonts w:ascii="Arial" w:hAnsi="Arial" w:cs="Arial"/>
          <w:sz w:val="24"/>
          <w:szCs w:val="24"/>
        </w:rPr>
      </w:pPr>
      <w:r>
        <w:rPr>
          <w:rFonts w:ascii="Arial" w:hAnsi="Arial" w:cs="Arial"/>
          <w:b/>
          <w:sz w:val="24"/>
          <w:szCs w:val="24"/>
        </w:rPr>
        <w:t>SPECIAL INVESTIGATING UNIT</w:t>
      </w:r>
      <w:r>
        <w:rPr>
          <w:rFonts w:ascii="Arial" w:hAnsi="Arial" w:cs="Arial"/>
          <w:b/>
          <w:sz w:val="24"/>
          <w:szCs w:val="24"/>
        </w:rPr>
        <w:tab/>
      </w:r>
      <w:r>
        <w:rPr>
          <w:rFonts w:ascii="Arial" w:hAnsi="Arial" w:cs="Arial"/>
          <w:sz w:val="24"/>
          <w:szCs w:val="24"/>
        </w:rPr>
        <w:t>Applicant</w:t>
      </w:r>
    </w:p>
    <w:p w:rsidR="00657EF5" w:rsidRPr="00397D4C" w:rsidRDefault="00657EF5" w:rsidP="00AE088F">
      <w:pPr>
        <w:tabs>
          <w:tab w:val="right" w:pos="9356"/>
        </w:tabs>
        <w:spacing w:after="0" w:line="240" w:lineRule="auto"/>
        <w:jc w:val="both"/>
        <w:rPr>
          <w:rFonts w:ascii="Arial" w:hAnsi="Arial" w:cs="Arial"/>
          <w:b/>
          <w:sz w:val="24"/>
          <w:szCs w:val="24"/>
        </w:rPr>
      </w:pPr>
    </w:p>
    <w:p w:rsidR="00657EF5" w:rsidRPr="00397D4C" w:rsidRDefault="00F74C76" w:rsidP="00AE088F">
      <w:pPr>
        <w:tabs>
          <w:tab w:val="right" w:pos="9356"/>
        </w:tabs>
        <w:spacing w:after="0" w:line="240" w:lineRule="auto"/>
        <w:jc w:val="both"/>
        <w:rPr>
          <w:rFonts w:ascii="Arial" w:hAnsi="Arial" w:cs="Arial"/>
          <w:sz w:val="24"/>
          <w:szCs w:val="24"/>
        </w:rPr>
      </w:pPr>
      <w:r w:rsidRPr="00397D4C">
        <w:rPr>
          <w:rFonts w:ascii="Arial" w:hAnsi="Arial" w:cs="Arial"/>
          <w:sz w:val="24"/>
          <w:szCs w:val="24"/>
        </w:rPr>
        <w:t>and</w:t>
      </w:r>
    </w:p>
    <w:p w:rsidR="00657EF5" w:rsidRPr="00397D4C" w:rsidRDefault="00657EF5" w:rsidP="00AE088F">
      <w:pPr>
        <w:tabs>
          <w:tab w:val="right" w:pos="9356"/>
        </w:tabs>
        <w:spacing w:after="0" w:line="240" w:lineRule="auto"/>
        <w:jc w:val="both"/>
        <w:rPr>
          <w:rFonts w:ascii="Arial" w:hAnsi="Arial" w:cs="Arial"/>
          <w:b/>
          <w:sz w:val="24"/>
          <w:szCs w:val="24"/>
        </w:rPr>
      </w:pPr>
    </w:p>
    <w:p w:rsidR="00A04286" w:rsidRDefault="00A04286" w:rsidP="00F74C76">
      <w:pPr>
        <w:tabs>
          <w:tab w:val="right" w:pos="9356"/>
        </w:tabs>
        <w:spacing w:after="0" w:line="360" w:lineRule="auto"/>
        <w:jc w:val="both"/>
        <w:rPr>
          <w:rFonts w:ascii="Arial" w:hAnsi="Arial" w:cs="Arial"/>
          <w:b/>
          <w:sz w:val="24"/>
          <w:szCs w:val="24"/>
        </w:rPr>
      </w:pPr>
      <w:r>
        <w:rPr>
          <w:rFonts w:ascii="Arial" w:hAnsi="Arial" w:cs="Arial"/>
          <w:b/>
          <w:sz w:val="24"/>
          <w:szCs w:val="24"/>
        </w:rPr>
        <w:t>DUDUZILE BABALWA MOYO</w:t>
      </w:r>
      <w:r>
        <w:rPr>
          <w:rFonts w:ascii="Arial" w:hAnsi="Arial" w:cs="Arial"/>
          <w:b/>
          <w:sz w:val="24"/>
          <w:szCs w:val="24"/>
        </w:rPr>
        <w:tab/>
      </w:r>
      <w:r w:rsidR="00F74C76" w:rsidRPr="00397D4C">
        <w:rPr>
          <w:rFonts w:ascii="Arial" w:hAnsi="Arial" w:cs="Arial"/>
          <w:sz w:val="24"/>
          <w:szCs w:val="24"/>
        </w:rPr>
        <w:t xml:space="preserve">First </w:t>
      </w:r>
      <w:r>
        <w:rPr>
          <w:rFonts w:ascii="Arial" w:hAnsi="Arial" w:cs="Arial"/>
          <w:sz w:val="24"/>
          <w:szCs w:val="24"/>
        </w:rPr>
        <w:t>Respondent</w:t>
      </w:r>
      <w:r w:rsidRPr="00397D4C">
        <w:rPr>
          <w:rFonts w:ascii="Arial" w:hAnsi="Arial" w:cs="Arial"/>
          <w:b/>
          <w:sz w:val="24"/>
          <w:szCs w:val="24"/>
        </w:rPr>
        <w:t xml:space="preserve"> </w:t>
      </w:r>
    </w:p>
    <w:p w:rsidR="00F74C76" w:rsidRPr="00397D4C" w:rsidRDefault="00A04286" w:rsidP="00F74C76">
      <w:pPr>
        <w:tabs>
          <w:tab w:val="right" w:pos="9356"/>
        </w:tabs>
        <w:spacing w:after="0" w:line="360" w:lineRule="auto"/>
        <w:jc w:val="both"/>
        <w:rPr>
          <w:rFonts w:ascii="Arial" w:hAnsi="Arial" w:cs="Arial"/>
          <w:b/>
          <w:sz w:val="24"/>
          <w:szCs w:val="24"/>
        </w:rPr>
      </w:pPr>
      <w:r>
        <w:rPr>
          <w:rFonts w:ascii="Arial" w:hAnsi="Arial" w:cs="Arial"/>
          <w:b/>
          <w:sz w:val="24"/>
          <w:szCs w:val="24"/>
        </w:rPr>
        <w:t>ESKOM PENSION AND PROVIDENT FUND</w:t>
      </w:r>
      <w:r w:rsidR="00F74C76" w:rsidRPr="00397D4C">
        <w:rPr>
          <w:rFonts w:ascii="Arial" w:hAnsi="Arial" w:cs="Arial"/>
          <w:b/>
          <w:sz w:val="24"/>
          <w:szCs w:val="24"/>
        </w:rPr>
        <w:tab/>
      </w:r>
      <w:r w:rsidR="00F74C76" w:rsidRPr="00397D4C">
        <w:rPr>
          <w:rFonts w:ascii="Arial" w:hAnsi="Arial" w:cs="Arial"/>
          <w:sz w:val="24"/>
          <w:szCs w:val="24"/>
        </w:rPr>
        <w:t xml:space="preserve">Second </w:t>
      </w:r>
      <w:r>
        <w:rPr>
          <w:rFonts w:ascii="Arial" w:hAnsi="Arial" w:cs="Arial"/>
          <w:sz w:val="24"/>
          <w:szCs w:val="24"/>
        </w:rPr>
        <w:t>Respondent</w:t>
      </w:r>
    </w:p>
    <w:p w:rsidR="006D638A" w:rsidRPr="00397D4C" w:rsidRDefault="006D638A" w:rsidP="00AE088F">
      <w:pPr>
        <w:spacing w:after="0" w:line="240" w:lineRule="auto"/>
        <w:jc w:val="both"/>
        <w:rPr>
          <w:rFonts w:ascii="Arial" w:hAnsi="Arial" w:cs="Arial"/>
          <w:sz w:val="24"/>
          <w:szCs w:val="24"/>
        </w:rPr>
      </w:pPr>
    </w:p>
    <w:p w:rsidR="00657EF5" w:rsidRPr="00397D4C" w:rsidRDefault="00657EF5" w:rsidP="00AE088F">
      <w:pPr>
        <w:pBdr>
          <w:bottom w:val="single" w:sz="6" w:space="1" w:color="auto"/>
        </w:pBdr>
        <w:spacing w:after="0" w:line="240" w:lineRule="auto"/>
        <w:jc w:val="both"/>
        <w:rPr>
          <w:rFonts w:ascii="Arial" w:hAnsi="Arial" w:cs="Arial"/>
          <w:sz w:val="24"/>
          <w:szCs w:val="24"/>
        </w:rPr>
      </w:pPr>
    </w:p>
    <w:p w:rsidR="00A868D3" w:rsidRPr="00553121" w:rsidRDefault="00A868D3" w:rsidP="00AE088F">
      <w:pPr>
        <w:spacing w:after="0" w:line="240" w:lineRule="auto"/>
        <w:jc w:val="both"/>
        <w:rPr>
          <w:rFonts w:ascii="Arial" w:hAnsi="Arial" w:cs="Arial"/>
          <w:sz w:val="16"/>
          <w:szCs w:val="16"/>
        </w:rPr>
      </w:pPr>
    </w:p>
    <w:p w:rsidR="009E639E" w:rsidRPr="00397D4C" w:rsidRDefault="009E639E" w:rsidP="00AE088F">
      <w:pPr>
        <w:pBdr>
          <w:bottom w:val="single" w:sz="6" w:space="1" w:color="auto"/>
        </w:pBdr>
        <w:spacing w:after="0" w:line="240" w:lineRule="auto"/>
        <w:jc w:val="center"/>
        <w:rPr>
          <w:rFonts w:ascii="Arial" w:hAnsi="Arial" w:cs="Arial"/>
          <w:b/>
          <w:sz w:val="24"/>
          <w:szCs w:val="24"/>
        </w:rPr>
      </w:pPr>
      <w:r w:rsidRPr="00397D4C">
        <w:rPr>
          <w:rFonts w:ascii="Arial" w:hAnsi="Arial" w:cs="Arial"/>
          <w:b/>
          <w:sz w:val="24"/>
          <w:szCs w:val="24"/>
        </w:rPr>
        <w:t>JUDGMENT</w:t>
      </w:r>
    </w:p>
    <w:p w:rsidR="00A868D3" w:rsidRPr="00397D4C" w:rsidRDefault="00A868D3" w:rsidP="00AE088F">
      <w:pPr>
        <w:pBdr>
          <w:bottom w:val="single" w:sz="6" w:space="1" w:color="auto"/>
        </w:pBdr>
        <w:spacing w:after="0" w:line="240" w:lineRule="auto"/>
        <w:jc w:val="both"/>
        <w:rPr>
          <w:rFonts w:ascii="Arial" w:hAnsi="Arial" w:cs="Arial"/>
          <w:b/>
          <w:sz w:val="24"/>
          <w:szCs w:val="24"/>
        </w:rPr>
      </w:pPr>
    </w:p>
    <w:p w:rsidR="00125E9A" w:rsidRDefault="00125E9A" w:rsidP="00DD4718">
      <w:pPr>
        <w:spacing w:after="0" w:line="360" w:lineRule="auto"/>
        <w:jc w:val="both"/>
        <w:rPr>
          <w:rFonts w:ascii="Arial" w:hAnsi="Arial" w:cs="Arial"/>
          <w:i/>
        </w:rPr>
      </w:pPr>
    </w:p>
    <w:p w:rsidR="00DD4718" w:rsidRDefault="009B25FF" w:rsidP="00DD4718">
      <w:pPr>
        <w:spacing w:after="0" w:line="360" w:lineRule="auto"/>
        <w:jc w:val="both"/>
        <w:rPr>
          <w:rFonts w:ascii="Arial" w:hAnsi="Arial" w:cs="Arial"/>
          <w:i/>
        </w:rPr>
      </w:pPr>
      <w:r w:rsidRPr="006D4BEF">
        <w:rPr>
          <w:rFonts w:ascii="Arial" w:hAnsi="Arial" w:cs="Arial"/>
          <w:i/>
        </w:rPr>
        <w:t xml:space="preserve">Summary – </w:t>
      </w:r>
      <w:r w:rsidR="00DD4718">
        <w:rPr>
          <w:rFonts w:ascii="Arial" w:hAnsi="Arial" w:cs="Arial"/>
          <w:i/>
        </w:rPr>
        <w:t xml:space="preserve">application for reconsideration of interim order granted ex parte to preserve pension benefits of a former employee of Eskom – whether the first respondent (the former employee) has made out a case for reconsideration and dismissal of the application – whether the SIU has proven the four requisites for interim relief and whether the former employee has cast serious doubt upon the SIU’s factual averments pertaining to a prima facie right. </w:t>
      </w:r>
    </w:p>
    <w:p w:rsidR="00DD4718" w:rsidRPr="00DD4718" w:rsidRDefault="00DD4718" w:rsidP="00DD4718">
      <w:pPr>
        <w:spacing w:after="0" w:line="360" w:lineRule="auto"/>
        <w:jc w:val="both"/>
        <w:rPr>
          <w:rFonts w:ascii="Arial" w:hAnsi="Arial" w:cs="Arial"/>
          <w:i/>
        </w:rPr>
      </w:pPr>
      <w:r>
        <w:rPr>
          <w:rFonts w:ascii="Arial" w:hAnsi="Arial" w:cs="Arial"/>
          <w:i/>
        </w:rPr>
        <w:t xml:space="preserve">Held: the former employee and </w:t>
      </w:r>
      <w:r w:rsidR="001A3829">
        <w:rPr>
          <w:rFonts w:ascii="Arial" w:hAnsi="Arial" w:cs="Arial"/>
          <w:i/>
        </w:rPr>
        <w:t xml:space="preserve">the </w:t>
      </w:r>
      <w:r>
        <w:rPr>
          <w:rFonts w:ascii="Arial" w:hAnsi="Arial" w:cs="Arial"/>
          <w:i/>
        </w:rPr>
        <w:t xml:space="preserve">first respondent in the application failed to </w:t>
      </w:r>
      <w:r w:rsidR="001A3829">
        <w:rPr>
          <w:rFonts w:ascii="Arial" w:hAnsi="Arial" w:cs="Arial"/>
          <w:i/>
        </w:rPr>
        <w:t xml:space="preserve">persuade </w:t>
      </w:r>
      <w:r>
        <w:rPr>
          <w:rFonts w:ascii="Arial" w:hAnsi="Arial" w:cs="Arial"/>
          <w:i/>
        </w:rPr>
        <w:t xml:space="preserve">the Tribunal </w:t>
      </w:r>
      <w:r w:rsidR="001A3829">
        <w:rPr>
          <w:rFonts w:ascii="Arial" w:hAnsi="Arial" w:cs="Arial"/>
          <w:i/>
        </w:rPr>
        <w:t>that the interim order should be reconsidered and the application be dismissed – accordingly the application for reconsideration is dismissed and the order of 28 September 2022 confirmed.</w:t>
      </w:r>
    </w:p>
    <w:p w:rsidR="00A04286" w:rsidRDefault="00A04286" w:rsidP="006D4BEF">
      <w:pPr>
        <w:spacing w:after="0" w:line="360" w:lineRule="auto"/>
        <w:jc w:val="both"/>
        <w:rPr>
          <w:rFonts w:ascii="Arial" w:hAnsi="Arial" w:cs="Arial"/>
          <w:i/>
        </w:rPr>
      </w:pPr>
    </w:p>
    <w:p w:rsidR="00125E9A" w:rsidRDefault="00125E9A" w:rsidP="006D4BEF">
      <w:pPr>
        <w:spacing w:after="0" w:line="360" w:lineRule="auto"/>
        <w:jc w:val="both"/>
        <w:rPr>
          <w:rFonts w:ascii="Arial" w:hAnsi="Arial" w:cs="Arial"/>
          <w:i/>
        </w:rPr>
      </w:pPr>
    </w:p>
    <w:p w:rsidR="00125E9A" w:rsidRPr="006D4BEF" w:rsidRDefault="00125E9A" w:rsidP="006D4BEF">
      <w:pPr>
        <w:spacing w:after="0" w:line="360" w:lineRule="auto"/>
        <w:jc w:val="both"/>
        <w:rPr>
          <w:rFonts w:ascii="Arial" w:hAnsi="Arial" w:cs="Arial"/>
          <w:i/>
        </w:rPr>
      </w:pPr>
    </w:p>
    <w:p w:rsidR="009E639E" w:rsidRPr="006D4BEF" w:rsidRDefault="009E639E" w:rsidP="006D4BEF">
      <w:pPr>
        <w:spacing w:after="0" w:line="360" w:lineRule="auto"/>
        <w:jc w:val="both"/>
        <w:rPr>
          <w:rFonts w:ascii="Arial" w:hAnsi="Arial" w:cs="Arial"/>
          <w:b/>
          <w:sz w:val="24"/>
          <w:szCs w:val="24"/>
        </w:rPr>
      </w:pPr>
      <w:r w:rsidRPr="006D4BEF">
        <w:rPr>
          <w:rFonts w:ascii="Arial" w:hAnsi="Arial" w:cs="Arial"/>
          <w:b/>
          <w:sz w:val="24"/>
          <w:szCs w:val="24"/>
        </w:rPr>
        <w:lastRenderedPageBreak/>
        <w:t>DAFFUE J:</w:t>
      </w:r>
    </w:p>
    <w:p w:rsidR="009E639E" w:rsidRPr="006D4BEF" w:rsidRDefault="009E639E" w:rsidP="006D4BEF">
      <w:pPr>
        <w:spacing w:after="0" w:line="360" w:lineRule="auto"/>
        <w:jc w:val="both"/>
        <w:rPr>
          <w:rFonts w:ascii="Arial" w:hAnsi="Arial" w:cs="Arial"/>
          <w:sz w:val="24"/>
          <w:szCs w:val="24"/>
        </w:rPr>
      </w:pPr>
    </w:p>
    <w:p w:rsidR="00A868D3" w:rsidRPr="006D4BEF" w:rsidRDefault="00A868D3" w:rsidP="006D4BEF">
      <w:pPr>
        <w:spacing w:after="0" w:line="360" w:lineRule="auto"/>
        <w:ind w:left="709" w:hanging="709"/>
        <w:jc w:val="both"/>
        <w:rPr>
          <w:rFonts w:ascii="Arial" w:hAnsi="Arial" w:cs="Arial"/>
          <w:b/>
          <w:sz w:val="24"/>
          <w:szCs w:val="24"/>
        </w:rPr>
      </w:pPr>
      <w:r w:rsidRPr="006D4BEF">
        <w:rPr>
          <w:rFonts w:ascii="Arial" w:hAnsi="Arial" w:cs="Arial"/>
          <w:b/>
          <w:sz w:val="24"/>
          <w:szCs w:val="24"/>
        </w:rPr>
        <w:t>INTRODUCTION</w:t>
      </w:r>
    </w:p>
    <w:p w:rsidR="00A868D3" w:rsidRPr="006D4BEF" w:rsidRDefault="00A868D3" w:rsidP="006D4BEF">
      <w:pPr>
        <w:spacing w:after="0" w:line="360" w:lineRule="auto"/>
        <w:ind w:left="709" w:hanging="709"/>
        <w:jc w:val="both"/>
        <w:rPr>
          <w:rFonts w:ascii="Arial" w:hAnsi="Arial" w:cs="Arial"/>
          <w:sz w:val="24"/>
          <w:szCs w:val="24"/>
        </w:rPr>
      </w:pPr>
    </w:p>
    <w:p w:rsidR="00A868D3" w:rsidRPr="006D4BEF" w:rsidRDefault="00C055D3"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A former employee of Eskom</w:t>
      </w:r>
      <w:r w:rsidR="00F62604">
        <w:rPr>
          <w:rFonts w:ascii="Arial" w:hAnsi="Arial" w:cs="Arial"/>
          <w:sz w:val="24"/>
          <w:szCs w:val="24"/>
        </w:rPr>
        <w:t xml:space="preserve"> is accused of having received an </w:t>
      </w:r>
      <w:r w:rsidR="00636238">
        <w:rPr>
          <w:rFonts w:ascii="Arial" w:hAnsi="Arial" w:cs="Arial"/>
          <w:sz w:val="24"/>
          <w:szCs w:val="24"/>
        </w:rPr>
        <w:t xml:space="preserve">unauthorised gratification in the total amount of R24 584 000.00. The Special Investigating Unit </w:t>
      </w:r>
      <w:r w:rsidR="002C5873">
        <w:rPr>
          <w:rFonts w:ascii="Arial" w:hAnsi="Arial" w:cs="Arial"/>
          <w:sz w:val="24"/>
          <w:szCs w:val="24"/>
        </w:rPr>
        <w:t xml:space="preserve">(SIU) </w:t>
      </w:r>
      <w:r w:rsidR="00636238">
        <w:rPr>
          <w:rFonts w:ascii="Arial" w:hAnsi="Arial" w:cs="Arial"/>
          <w:sz w:val="24"/>
          <w:szCs w:val="24"/>
        </w:rPr>
        <w:t xml:space="preserve">intends to claim this </w:t>
      </w:r>
      <w:r w:rsidR="00AD2F78">
        <w:rPr>
          <w:rFonts w:ascii="Arial" w:hAnsi="Arial" w:cs="Arial"/>
          <w:sz w:val="24"/>
          <w:szCs w:val="24"/>
        </w:rPr>
        <w:t xml:space="preserve">amount by way of </w:t>
      </w:r>
      <w:r w:rsidR="000214AF">
        <w:rPr>
          <w:rFonts w:ascii="Arial" w:hAnsi="Arial" w:cs="Arial"/>
          <w:sz w:val="24"/>
          <w:szCs w:val="24"/>
        </w:rPr>
        <w:t xml:space="preserve">action procedure from the </w:t>
      </w:r>
      <w:r w:rsidR="00B83862">
        <w:rPr>
          <w:rFonts w:ascii="Arial" w:hAnsi="Arial" w:cs="Arial"/>
          <w:sz w:val="24"/>
          <w:szCs w:val="24"/>
        </w:rPr>
        <w:t xml:space="preserve">ex-employee.  In order to ensure that </w:t>
      </w:r>
      <w:r w:rsidR="008076D9">
        <w:rPr>
          <w:rFonts w:ascii="Arial" w:hAnsi="Arial" w:cs="Arial"/>
          <w:sz w:val="24"/>
          <w:szCs w:val="24"/>
        </w:rPr>
        <w:t>it does not eventually end up with a hollow and meaningless judgment</w:t>
      </w:r>
      <w:r w:rsidR="003C7CE4">
        <w:rPr>
          <w:rFonts w:ascii="Arial" w:hAnsi="Arial" w:cs="Arial"/>
          <w:sz w:val="24"/>
          <w:szCs w:val="24"/>
        </w:rPr>
        <w:t>,</w:t>
      </w:r>
      <w:r w:rsidR="008076D9">
        <w:rPr>
          <w:rFonts w:ascii="Arial" w:hAnsi="Arial" w:cs="Arial"/>
          <w:sz w:val="24"/>
          <w:szCs w:val="24"/>
        </w:rPr>
        <w:t xml:space="preserve"> </w:t>
      </w:r>
      <w:r w:rsidR="00CE7348">
        <w:rPr>
          <w:rFonts w:ascii="Arial" w:hAnsi="Arial" w:cs="Arial"/>
          <w:sz w:val="24"/>
          <w:szCs w:val="24"/>
        </w:rPr>
        <w:t>it obtained an order</w:t>
      </w:r>
      <w:r w:rsidR="00A1299B">
        <w:rPr>
          <w:rFonts w:ascii="Arial" w:hAnsi="Arial" w:cs="Arial"/>
          <w:sz w:val="24"/>
          <w:szCs w:val="24"/>
        </w:rPr>
        <w:t xml:space="preserve"> in the absence of the respondent parties </w:t>
      </w:r>
      <w:r w:rsidR="00CE7348">
        <w:rPr>
          <w:rFonts w:ascii="Arial" w:hAnsi="Arial" w:cs="Arial"/>
          <w:sz w:val="24"/>
          <w:szCs w:val="24"/>
        </w:rPr>
        <w:t xml:space="preserve">to </w:t>
      </w:r>
      <w:r w:rsidR="003C7CE4">
        <w:rPr>
          <w:rFonts w:ascii="Arial" w:hAnsi="Arial" w:cs="Arial"/>
          <w:sz w:val="24"/>
          <w:szCs w:val="24"/>
        </w:rPr>
        <w:t xml:space="preserve">preserve </w:t>
      </w:r>
      <w:r w:rsidR="00CE7348">
        <w:rPr>
          <w:rFonts w:ascii="Arial" w:hAnsi="Arial" w:cs="Arial"/>
          <w:sz w:val="24"/>
          <w:szCs w:val="24"/>
        </w:rPr>
        <w:t>the benefits to be paid out by the Eskom Pension and Provident Fund to the ex-employe</w:t>
      </w:r>
      <w:r w:rsidR="00A42F6A">
        <w:rPr>
          <w:rFonts w:ascii="Arial" w:hAnsi="Arial" w:cs="Arial"/>
          <w:sz w:val="24"/>
          <w:szCs w:val="24"/>
        </w:rPr>
        <w:t>e. In</w:t>
      </w:r>
      <w:r w:rsidR="009B7C13">
        <w:rPr>
          <w:rFonts w:ascii="Arial" w:hAnsi="Arial" w:cs="Arial"/>
          <w:sz w:val="24"/>
          <w:szCs w:val="24"/>
        </w:rPr>
        <w:t xml:space="preserve"> the present proceedings the court is requested to reconsider </w:t>
      </w:r>
      <w:r w:rsidR="00921545">
        <w:rPr>
          <w:rFonts w:ascii="Arial" w:hAnsi="Arial" w:cs="Arial"/>
          <w:sz w:val="24"/>
          <w:szCs w:val="24"/>
        </w:rPr>
        <w:t>the order made in this regard.</w:t>
      </w:r>
    </w:p>
    <w:p w:rsidR="000802E4" w:rsidRPr="006D4BEF" w:rsidRDefault="000802E4" w:rsidP="006D4BEF">
      <w:pPr>
        <w:spacing w:after="0" w:line="360" w:lineRule="auto"/>
        <w:jc w:val="both"/>
        <w:rPr>
          <w:rFonts w:ascii="Arial" w:hAnsi="Arial" w:cs="Arial"/>
          <w:sz w:val="24"/>
          <w:szCs w:val="24"/>
        </w:rPr>
      </w:pPr>
    </w:p>
    <w:p w:rsidR="007F3928" w:rsidRPr="006D4BEF" w:rsidRDefault="007F3928" w:rsidP="006D4BEF">
      <w:pPr>
        <w:spacing w:after="0" w:line="360" w:lineRule="auto"/>
        <w:jc w:val="both"/>
        <w:rPr>
          <w:rFonts w:ascii="Arial" w:hAnsi="Arial" w:cs="Arial"/>
          <w:b/>
          <w:sz w:val="24"/>
          <w:szCs w:val="24"/>
        </w:rPr>
      </w:pPr>
      <w:r w:rsidRPr="006D4BEF">
        <w:rPr>
          <w:rFonts w:ascii="Arial" w:hAnsi="Arial" w:cs="Arial"/>
          <w:b/>
          <w:sz w:val="24"/>
          <w:szCs w:val="24"/>
        </w:rPr>
        <w:t>THE PARTIES</w:t>
      </w:r>
    </w:p>
    <w:p w:rsidR="00A868D3" w:rsidRPr="006D4BEF" w:rsidRDefault="00A868D3" w:rsidP="006D4BEF">
      <w:pPr>
        <w:pStyle w:val="ListParagraph"/>
        <w:spacing w:after="0" w:line="360" w:lineRule="auto"/>
        <w:ind w:left="709"/>
        <w:jc w:val="both"/>
        <w:rPr>
          <w:rFonts w:ascii="Arial" w:hAnsi="Arial" w:cs="Arial"/>
          <w:sz w:val="24"/>
          <w:szCs w:val="24"/>
        </w:rPr>
      </w:pPr>
    </w:p>
    <w:p w:rsidR="00A54227" w:rsidRDefault="00A54227"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The applicant is the </w:t>
      </w:r>
      <w:r w:rsidR="003311EA">
        <w:rPr>
          <w:rFonts w:ascii="Arial" w:hAnsi="Arial" w:cs="Arial"/>
          <w:sz w:val="24"/>
          <w:szCs w:val="24"/>
        </w:rPr>
        <w:t xml:space="preserve">SIU, an organ of State established in terms </w:t>
      </w:r>
      <w:r w:rsidR="00D66FB5">
        <w:rPr>
          <w:rFonts w:ascii="Arial" w:hAnsi="Arial" w:cs="Arial"/>
          <w:sz w:val="24"/>
          <w:szCs w:val="24"/>
        </w:rPr>
        <w:t xml:space="preserve">of </w:t>
      </w:r>
      <w:r w:rsidR="001703DF">
        <w:rPr>
          <w:rFonts w:ascii="Arial" w:hAnsi="Arial" w:cs="Arial"/>
          <w:sz w:val="24"/>
          <w:szCs w:val="24"/>
        </w:rPr>
        <w:t xml:space="preserve">Proclamation </w:t>
      </w:r>
      <w:r w:rsidR="00D66FB5">
        <w:rPr>
          <w:rFonts w:ascii="Arial" w:hAnsi="Arial" w:cs="Arial"/>
          <w:sz w:val="24"/>
          <w:szCs w:val="24"/>
        </w:rPr>
        <w:t>R 118 of 2001 and referred to s</w:t>
      </w:r>
      <w:r w:rsidR="007824E3">
        <w:rPr>
          <w:rFonts w:ascii="Arial" w:hAnsi="Arial" w:cs="Arial"/>
          <w:sz w:val="24"/>
          <w:szCs w:val="24"/>
        </w:rPr>
        <w:t xml:space="preserve"> </w:t>
      </w:r>
      <w:r w:rsidR="00D66FB5">
        <w:rPr>
          <w:rFonts w:ascii="Arial" w:hAnsi="Arial" w:cs="Arial"/>
          <w:sz w:val="24"/>
          <w:szCs w:val="24"/>
        </w:rPr>
        <w:t>2(1)(a)(i) of the Special Investigating Unit</w:t>
      </w:r>
      <w:r w:rsidR="006D024B">
        <w:rPr>
          <w:rFonts w:ascii="Arial" w:hAnsi="Arial" w:cs="Arial"/>
          <w:sz w:val="24"/>
          <w:szCs w:val="24"/>
        </w:rPr>
        <w:t>s and Special Tribunals Act 74 of 1996 (the SIU Act)</w:t>
      </w:r>
      <w:r w:rsidR="001534E1">
        <w:rPr>
          <w:rFonts w:ascii="Arial" w:hAnsi="Arial" w:cs="Arial"/>
          <w:sz w:val="24"/>
          <w:szCs w:val="24"/>
        </w:rPr>
        <w:t xml:space="preserve">. The SIU acts herein in terms of Proclamation R 11 of 2018, authorising it to conduct </w:t>
      </w:r>
      <w:r w:rsidR="00491884">
        <w:rPr>
          <w:rFonts w:ascii="Arial" w:hAnsi="Arial" w:cs="Arial"/>
          <w:sz w:val="24"/>
          <w:szCs w:val="24"/>
        </w:rPr>
        <w:t xml:space="preserve">an investigation </w:t>
      </w:r>
      <w:r w:rsidR="00A327D4">
        <w:rPr>
          <w:rFonts w:ascii="Arial" w:hAnsi="Arial" w:cs="Arial"/>
          <w:sz w:val="24"/>
          <w:szCs w:val="24"/>
        </w:rPr>
        <w:t xml:space="preserve">into the affairs of </w:t>
      </w:r>
      <w:r w:rsidR="00106ADF">
        <w:rPr>
          <w:rFonts w:ascii="Arial" w:hAnsi="Arial" w:cs="Arial"/>
          <w:sz w:val="24"/>
          <w:szCs w:val="24"/>
        </w:rPr>
        <w:t>Eskom.</w:t>
      </w:r>
    </w:p>
    <w:p w:rsidR="00A54227" w:rsidRDefault="00A54227" w:rsidP="00A54227">
      <w:pPr>
        <w:pStyle w:val="ListParagraph"/>
        <w:spacing w:after="0" w:line="360" w:lineRule="auto"/>
        <w:ind w:left="709"/>
        <w:jc w:val="both"/>
        <w:rPr>
          <w:rFonts w:ascii="Arial" w:hAnsi="Arial" w:cs="Arial"/>
          <w:sz w:val="24"/>
          <w:szCs w:val="24"/>
        </w:rPr>
      </w:pPr>
    </w:p>
    <w:p w:rsidR="00A54227" w:rsidRDefault="00A05E83"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The first respondent is </w:t>
      </w:r>
      <w:r w:rsidR="001C7F8F">
        <w:rPr>
          <w:rFonts w:ascii="Arial" w:hAnsi="Arial" w:cs="Arial"/>
          <w:sz w:val="24"/>
          <w:szCs w:val="24"/>
        </w:rPr>
        <w:t>M</w:t>
      </w:r>
      <w:r w:rsidR="00EF1047">
        <w:rPr>
          <w:rFonts w:ascii="Arial" w:hAnsi="Arial" w:cs="Arial"/>
          <w:sz w:val="24"/>
          <w:szCs w:val="24"/>
        </w:rPr>
        <w:t xml:space="preserve">s </w:t>
      </w:r>
      <w:r w:rsidRPr="00A05E83">
        <w:rPr>
          <w:rFonts w:ascii="Arial" w:hAnsi="Arial" w:cs="Arial"/>
          <w:sz w:val="24"/>
          <w:szCs w:val="24"/>
        </w:rPr>
        <w:t>Duduzile Babalwa Moyo</w:t>
      </w:r>
      <w:r w:rsidR="001C7F8F">
        <w:rPr>
          <w:rFonts w:ascii="Arial" w:hAnsi="Arial" w:cs="Arial"/>
          <w:sz w:val="24"/>
          <w:szCs w:val="24"/>
        </w:rPr>
        <w:t xml:space="preserve"> (M</w:t>
      </w:r>
      <w:r w:rsidR="00EF1047">
        <w:rPr>
          <w:rFonts w:ascii="Arial" w:hAnsi="Arial" w:cs="Arial"/>
          <w:sz w:val="24"/>
          <w:szCs w:val="24"/>
        </w:rPr>
        <w:t>s Moyo)</w:t>
      </w:r>
      <w:r w:rsidR="008A4BE5">
        <w:rPr>
          <w:rFonts w:ascii="Arial" w:hAnsi="Arial" w:cs="Arial"/>
          <w:sz w:val="24"/>
          <w:szCs w:val="24"/>
        </w:rPr>
        <w:t>, previously employed by Eskom</w:t>
      </w:r>
      <w:r w:rsidR="00641810">
        <w:rPr>
          <w:rFonts w:ascii="Arial" w:hAnsi="Arial" w:cs="Arial"/>
          <w:sz w:val="24"/>
          <w:szCs w:val="24"/>
        </w:rPr>
        <w:t>.</w:t>
      </w:r>
    </w:p>
    <w:p w:rsidR="00A54227" w:rsidRDefault="00A54227" w:rsidP="00A54227">
      <w:pPr>
        <w:pStyle w:val="ListParagraph"/>
        <w:spacing w:after="0" w:line="360" w:lineRule="auto"/>
        <w:ind w:left="709"/>
        <w:jc w:val="both"/>
        <w:rPr>
          <w:rFonts w:ascii="Arial" w:hAnsi="Arial" w:cs="Arial"/>
          <w:sz w:val="24"/>
          <w:szCs w:val="24"/>
        </w:rPr>
      </w:pPr>
    </w:p>
    <w:p w:rsidR="00A868D3" w:rsidRPr="00EC1D99" w:rsidRDefault="00641810"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The second respondent is </w:t>
      </w:r>
      <w:r w:rsidR="00EC1D99" w:rsidRPr="00EC1D99">
        <w:rPr>
          <w:rFonts w:ascii="Arial" w:hAnsi="Arial" w:cs="Arial"/>
          <w:sz w:val="24"/>
          <w:szCs w:val="24"/>
        </w:rPr>
        <w:t>Eskom Pension and Provident Fund</w:t>
      </w:r>
      <w:r w:rsidR="008F67D9">
        <w:rPr>
          <w:rFonts w:ascii="Arial" w:hAnsi="Arial" w:cs="Arial"/>
          <w:sz w:val="24"/>
          <w:szCs w:val="24"/>
        </w:rPr>
        <w:t xml:space="preserve"> (the </w:t>
      </w:r>
      <w:r w:rsidR="00097A93">
        <w:rPr>
          <w:rFonts w:ascii="Arial" w:hAnsi="Arial" w:cs="Arial"/>
          <w:sz w:val="24"/>
          <w:szCs w:val="24"/>
        </w:rPr>
        <w:t>Fund</w:t>
      </w:r>
      <w:r w:rsidR="008F67D9">
        <w:rPr>
          <w:rFonts w:ascii="Arial" w:hAnsi="Arial" w:cs="Arial"/>
          <w:sz w:val="24"/>
          <w:szCs w:val="24"/>
        </w:rPr>
        <w:t xml:space="preserve">).  The </w:t>
      </w:r>
      <w:r w:rsidR="001703DF">
        <w:rPr>
          <w:rFonts w:ascii="Arial" w:hAnsi="Arial" w:cs="Arial"/>
          <w:sz w:val="24"/>
          <w:szCs w:val="24"/>
        </w:rPr>
        <w:t>Fund</w:t>
      </w:r>
      <w:r w:rsidR="008F67D9">
        <w:rPr>
          <w:rFonts w:ascii="Arial" w:hAnsi="Arial" w:cs="Arial"/>
          <w:sz w:val="24"/>
          <w:szCs w:val="24"/>
        </w:rPr>
        <w:t xml:space="preserve"> is currently i</w:t>
      </w:r>
      <w:r w:rsidR="00B22523">
        <w:rPr>
          <w:rFonts w:ascii="Arial" w:hAnsi="Arial" w:cs="Arial"/>
          <w:sz w:val="24"/>
          <w:szCs w:val="24"/>
        </w:rPr>
        <w:t xml:space="preserve">n </w:t>
      </w:r>
      <w:r w:rsidR="008F67D9">
        <w:rPr>
          <w:rFonts w:ascii="Arial" w:hAnsi="Arial" w:cs="Arial"/>
          <w:sz w:val="24"/>
          <w:szCs w:val="24"/>
        </w:rPr>
        <w:t xml:space="preserve">possession of </w:t>
      </w:r>
      <w:r w:rsidR="00B22523">
        <w:rPr>
          <w:rFonts w:ascii="Arial" w:hAnsi="Arial" w:cs="Arial"/>
          <w:sz w:val="24"/>
          <w:szCs w:val="24"/>
        </w:rPr>
        <w:t xml:space="preserve">the proceeds </w:t>
      </w:r>
      <w:r w:rsidR="001C7F8F">
        <w:rPr>
          <w:rFonts w:ascii="Arial" w:hAnsi="Arial" w:cs="Arial"/>
          <w:sz w:val="24"/>
          <w:szCs w:val="24"/>
        </w:rPr>
        <w:t>of M</w:t>
      </w:r>
      <w:r w:rsidR="00007C48">
        <w:rPr>
          <w:rFonts w:ascii="Arial" w:hAnsi="Arial" w:cs="Arial"/>
          <w:sz w:val="24"/>
          <w:szCs w:val="24"/>
        </w:rPr>
        <w:t>s Moyo’</w:t>
      </w:r>
      <w:r w:rsidR="003D4B17">
        <w:rPr>
          <w:rFonts w:ascii="Arial" w:hAnsi="Arial" w:cs="Arial"/>
          <w:sz w:val="24"/>
          <w:szCs w:val="24"/>
        </w:rPr>
        <w:t>s pension fund</w:t>
      </w:r>
      <w:r w:rsidR="00097A93">
        <w:rPr>
          <w:rFonts w:ascii="Arial" w:hAnsi="Arial" w:cs="Arial"/>
          <w:sz w:val="24"/>
          <w:szCs w:val="24"/>
        </w:rPr>
        <w:t xml:space="preserve"> benefits</w:t>
      </w:r>
      <w:r w:rsidR="003D4B17">
        <w:rPr>
          <w:rFonts w:ascii="Arial" w:hAnsi="Arial" w:cs="Arial"/>
          <w:sz w:val="24"/>
          <w:szCs w:val="24"/>
        </w:rPr>
        <w:t>.</w:t>
      </w:r>
    </w:p>
    <w:p w:rsidR="00A868D3" w:rsidRPr="006D4BEF" w:rsidRDefault="00A868D3" w:rsidP="006D4BEF">
      <w:pPr>
        <w:spacing w:after="0" w:line="360" w:lineRule="auto"/>
        <w:jc w:val="both"/>
        <w:rPr>
          <w:rFonts w:ascii="Arial" w:hAnsi="Arial" w:cs="Arial"/>
          <w:sz w:val="24"/>
          <w:szCs w:val="24"/>
        </w:rPr>
      </w:pPr>
    </w:p>
    <w:p w:rsidR="008D5B1A" w:rsidRPr="006D4BEF" w:rsidRDefault="00A04286" w:rsidP="006D4BEF">
      <w:pPr>
        <w:spacing w:after="0" w:line="360" w:lineRule="auto"/>
        <w:jc w:val="both"/>
        <w:rPr>
          <w:rFonts w:ascii="Arial" w:hAnsi="Arial" w:cs="Arial"/>
          <w:b/>
          <w:sz w:val="24"/>
          <w:szCs w:val="24"/>
        </w:rPr>
      </w:pPr>
      <w:r>
        <w:rPr>
          <w:rFonts w:ascii="Arial" w:hAnsi="Arial" w:cs="Arial"/>
          <w:b/>
          <w:sz w:val="24"/>
          <w:szCs w:val="24"/>
        </w:rPr>
        <w:t>THE ORDER OF 28 SEPTEMBER 2022</w:t>
      </w:r>
    </w:p>
    <w:p w:rsidR="008D5B1A" w:rsidRPr="006D4BEF" w:rsidRDefault="008D5B1A" w:rsidP="006D4BEF">
      <w:pPr>
        <w:spacing w:after="0" w:line="360" w:lineRule="auto"/>
        <w:jc w:val="both"/>
        <w:rPr>
          <w:rFonts w:ascii="Arial" w:hAnsi="Arial" w:cs="Arial"/>
          <w:sz w:val="24"/>
          <w:szCs w:val="24"/>
        </w:rPr>
      </w:pPr>
    </w:p>
    <w:p w:rsidR="009B7059" w:rsidRDefault="003D4B17"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The SIU brought an ex</w:t>
      </w:r>
      <w:r w:rsidR="00097A93">
        <w:rPr>
          <w:rFonts w:ascii="Arial" w:hAnsi="Arial" w:cs="Arial"/>
          <w:sz w:val="24"/>
          <w:szCs w:val="24"/>
        </w:rPr>
        <w:t xml:space="preserve"> </w:t>
      </w:r>
      <w:r>
        <w:rPr>
          <w:rFonts w:ascii="Arial" w:hAnsi="Arial" w:cs="Arial"/>
          <w:sz w:val="24"/>
          <w:szCs w:val="24"/>
        </w:rPr>
        <w:t xml:space="preserve">parte application on an urgent basis for the preservation </w:t>
      </w:r>
      <w:r w:rsidR="001450AC">
        <w:rPr>
          <w:rFonts w:ascii="Arial" w:hAnsi="Arial" w:cs="Arial"/>
          <w:sz w:val="24"/>
          <w:szCs w:val="24"/>
        </w:rPr>
        <w:t xml:space="preserve">of </w:t>
      </w:r>
      <w:r w:rsidR="001C7F8F">
        <w:rPr>
          <w:rFonts w:ascii="Arial" w:hAnsi="Arial" w:cs="Arial"/>
          <w:sz w:val="24"/>
          <w:szCs w:val="24"/>
        </w:rPr>
        <w:t>M</w:t>
      </w:r>
      <w:r w:rsidR="00C129EB">
        <w:rPr>
          <w:rFonts w:ascii="Arial" w:hAnsi="Arial" w:cs="Arial"/>
          <w:sz w:val="24"/>
          <w:szCs w:val="24"/>
        </w:rPr>
        <w:t xml:space="preserve">s Moyo’s pension </w:t>
      </w:r>
      <w:r w:rsidR="003C7CE4">
        <w:rPr>
          <w:rFonts w:ascii="Arial" w:hAnsi="Arial" w:cs="Arial"/>
          <w:sz w:val="24"/>
          <w:szCs w:val="24"/>
        </w:rPr>
        <w:t>f</w:t>
      </w:r>
      <w:r w:rsidR="00097A93">
        <w:rPr>
          <w:rFonts w:ascii="Arial" w:hAnsi="Arial" w:cs="Arial"/>
          <w:sz w:val="24"/>
          <w:szCs w:val="24"/>
        </w:rPr>
        <w:t xml:space="preserve">und </w:t>
      </w:r>
      <w:r w:rsidR="00C129EB">
        <w:rPr>
          <w:rFonts w:ascii="Arial" w:hAnsi="Arial" w:cs="Arial"/>
          <w:sz w:val="24"/>
          <w:szCs w:val="24"/>
        </w:rPr>
        <w:t xml:space="preserve">benefits in the </w:t>
      </w:r>
      <w:r w:rsidR="00097A93">
        <w:rPr>
          <w:rFonts w:ascii="Arial" w:hAnsi="Arial" w:cs="Arial"/>
          <w:sz w:val="24"/>
          <w:szCs w:val="24"/>
        </w:rPr>
        <w:t xml:space="preserve">Fund </w:t>
      </w:r>
      <w:r w:rsidR="00C129EB">
        <w:rPr>
          <w:rFonts w:ascii="Arial" w:hAnsi="Arial" w:cs="Arial"/>
          <w:sz w:val="24"/>
          <w:szCs w:val="24"/>
        </w:rPr>
        <w:t xml:space="preserve">pending finalisation of </w:t>
      </w:r>
      <w:r w:rsidR="00B4706B">
        <w:rPr>
          <w:rFonts w:ascii="Arial" w:hAnsi="Arial" w:cs="Arial"/>
          <w:sz w:val="24"/>
          <w:szCs w:val="24"/>
        </w:rPr>
        <w:t xml:space="preserve">action proceedings </w:t>
      </w:r>
      <w:r w:rsidR="00DF4DF1">
        <w:rPr>
          <w:rFonts w:ascii="Arial" w:hAnsi="Arial" w:cs="Arial"/>
          <w:sz w:val="24"/>
          <w:szCs w:val="24"/>
        </w:rPr>
        <w:t xml:space="preserve">for the recovery of the sum of </w:t>
      </w:r>
      <w:r w:rsidR="001C08F9">
        <w:rPr>
          <w:rFonts w:ascii="Arial" w:hAnsi="Arial" w:cs="Arial"/>
          <w:sz w:val="24"/>
          <w:szCs w:val="24"/>
        </w:rPr>
        <w:t xml:space="preserve">R24 584 000.00. On 28 </w:t>
      </w:r>
      <w:r w:rsidR="008B64FE">
        <w:rPr>
          <w:rFonts w:ascii="Arial" w:hAnsi="Arial" w:cs="Arial"/>
          <w:sz w:val="24"/>
          <w:szCs w:val="24"/>
        </w:rPr>
        <w:t xml:space="preserve">September </w:t>
      </w:r>
      <w:r w:rsidR="008B64FE">
        <w:rPr>
          <w:rFonts w:ascii="Arial" w:hAnsi="Arial" w:cs="Arial"/>
          <w:sz w:val="24"/>
          <w:szCs w:val="24"/>
        </w:rPr>
        <w:lastRenderedPageBreak/>
        <w:t xml:space="preserve">2022 Pillay J granted an order </w:t>
      </w:r>
      <w:r w:rsidR="00D56CAA">
        <w:rPr>
          <w:rFonts w:ascii="Arial" w:hAnsi="Arial" w:cs="Arial"/>
          <w:sz w:val="24"/>
          <w:szCs w:val="24"/>
        </w:rPr>
        <w:t xml:space="preserve">in terms </w:t>
      </w:r>
      <w:r w:rsidR="003A44D1">
        <w:rPr>
          <w:rFonts w:ascii="Arial" w:hAnsi="Arial" w:cs="Arial"/>
          <w:sz w:val="24"/>
          <w:szCs w:val="24"/>
        </w:rPr>
        <w:t xml:space="preserve">of Part A of the </w:t>
      </w:r>
      <w:r w:rsidR="002D6750">
        <w:rPr>
          <w:rFonts w:ascii="Arial" w:hAnsi="Arial" w:cs="Arial"/>
          <w:sz w:val="24"/>
          <w:szCs w:val="24"/>
        </w:rPr>
        <w:t>notice of motion</w:t>
      </w:r>
      <w:r w:rsidR="003A44D1">
        <w:rPr>
          <w:rFonts w:ascii="Arial" w:hAnsi="Arial" w:cs="Arial"/>
          <w:sz w:val="24"/>
          <w:szCs w:val="24"/>
        </w:rPr>
        <w:t xml:space="preserve"> which reads as follows</w:t>
      </w:r>
      <w:r w:rsidR="00626509">
        <w:rPr>
          <w:rFonts w:ascii="Arial" w:hAnsi="Arial" w:cs="Arial"/>
          <w:sz w:val="24"/>
          <w:szCs w:val="24"/>
        </w:rPr>
        <w:t>:</w:t>
      </w:r>
    </w:p>
    <w:p w:rsidR="00D55748" w:rsidRPr="00D55748" w:rsidRDefault="00626509" w:rsidP="00626509">
      <w:pPr>
        <w:pStyle w:val="ListParagraph"/>
        <w:spacing w:after="0" w:line="360" w:lineRule="auto"/>
        <w:ind w:left="1440" w:hanging="731"/>
        <w:jc w:val="both"/>
        <w:rPr>
          <w:rFonts w:ascii="Arial" w:hAnsi="Arial" w:cs="Arial"/>
          <w:b/>
          <w:sz w:val="20"/>
          <w:szCs w:val="20"/>
        </w:rPr>
      </w:pPr>
      <w:r w:rsidRPr="00D55748">
        <w:rPr>
          <w:rFonts w:ascii="Arial" w:hAnsi="Arial" w:cs="Arial"/>
          <w:sz w:val="20"/>
          <w:szCs w:val="20"/>
        </w:rPr>
        <w:t>‘</w:t>
      </w:r>
      <w:r w:rsidR="00D55748" w:rsidRPr="00D55748">
        <w:rPr>
          <w:rFonts w:ascii="Arial" w:hAnsi="Arial" w:cs="Arial"/>
          <w:b/>
          <w:sz w:val="20"/>
          <w:szCs w:val="20"/>
        </w:rPr>
        <w:t>Having read papers for the applicant it is order</w:t>
      </w:r>
      <w:r w:rsidR="00B208CE">
        <w:rPr>
          <w:rFonts w:ascii="Arial" w:hAnsi="Arial" w:cs="Arial"/>
          <w:b/>
          <w:sz w:val="20"/>
          <w:szCs w:val="20"/>
        </w:rPr>
        <w:t>e</w:t>
      </w:r>
      <w:r w:rsidR="00D55748" w:rsidRPr="00D55748">
        <w:rPr>
          <w:rFonts w:ascii="Arial" w:hAnsi="Arial" w:cs="Arial"/>
          <w:b/>
          <w:sz w:val="20"/>
          <w:szCs w:val="20"/>
        </w:rPr>
        <w:t>d that:</w:t>
      </w:r>
    </w:p>
    <w:p w:rsidR="00626509" w:rsidRPr="00D55748" w:rsidRDefault="00D55748" w:rsidP="00D55748">
      <w:pPr>
        <w:spacing w:after="0" w:line="360" w:lineRule="auto"/>
        <w:ind w:left="1440" w:hanging="731"/>
        <w:jc w:val="both"/>
        <w:rPr>
          <w:rFonts w:ascii="Arial" w:hAnsi="Arial" w:cs="Arial"/>
          <w:sz w:val="20"/>
          <w:szCs w:val="20"/>
        </w:rPr>
      </w:pPr>
      <w:r w:rsidRPr="00D55748">
        <w:rPr>
          <w:rFonts w:ascii="Arial" w:hAnsi="Arial" w:cs="Arial"/>
          <w:sz w:val="20"/>
          <w:szCs w:val="20"/>
        </w:rPr>
        <w:t>1.</w:t>
      </w:r>
      <w:r w:rsidRPr="00D55748">
        <w:rPr>
          <w:rFonts w:ascii="Arial" w:hAnsi="Arial" w:cs="Arial"/>
          <w:sz w:val="20"/>
          <w:szCs w:val="20"/>
        </w:rPr>
        <w:tab/>
      </w:r>
      <w:r w:rsidR="00626509" w:rsidRPr="00D55748">
        <w:rPr>
          <w:rFonts w:ascii="Arial" w:hAnsi="Arial" w:cs="Arial"/>
          <w:sz w:val="20"/>
          <w:szCs w:val="20"/>
        </w:rPr>
        <w:t>That this application proceeds as an urgent interdict in terms of Rul</w:t>
      </w:r>
      <w:r w:rsidR="007446E8">
        <w:rPr>
          <w:rFonts w:ascii="Arial" w:hAnsi="Arial" w:cs="Arial"/>
          <w:sz w:val="20"/>
          <w:szCs w:val="20"/>
        </w:rPr>
        <w:t xml:space="preserve">e </w:t>
      </w:r>
      <w:r w:rsidR="00626509" w:rsidRPr="00D55748">
        <w:rPr>
          <w:rFonts w:ascii="Arial" w:hAnsi="Arial" w:cs="Arial"/>
          <w:sz w:val="20"/>
          <w:szCs w:val="20"/>
        </w:rPr>
        <w:t>12 of the Rules for the Conduct of the Proceedings of this Tribunal, Honourable Court</w:t>
      </w:r>
      <w:r w:rsidR="007446E8">
        <w:rPr>
          <w:rFonts w:ascii="Arial" w:hAnsi="Arial" w:cs="Arial"/>
          <w:sz w:val="20"/>
          <w:szCs w:val="20"/>
        </w:rPr>
        <w:t>,</w:t>
      </w:r>
      <w:r w:rsidR="00626509" w:rsidRPr="00D55748">
        <w:rPr>
          <w:rFonts w:ascii="Arial" w:hAnsi="Arial" w:cs="Arial"/>
          <w:sz w:val="20"/>
          <w:szCs w:val="20"/>
        </w:rPr>
        <w:t xml:space="preserve"> dispensing with the forms and services provided.</w:t>
      </w:r>
    </w:p>
    <w:p w:rsidR="00626509" w:rsidRPr="00D55748" w:rsidRDefault="00626509" w:rsidP="00626509">
      <w:pPr>
        <w:pStyle w:val="ListParagraph"/>
        <w:spacing w:after="0" w:line="360" w:lineRule="auto"/>
        <w:ind w:left="1440" w:hanging="731"/>
        <w:jc w:val="both"/>
        <w:rPr>
          <w:rFonts w:ascii="Arial" w:hAnsi="Arial" w:cs="Arial"/>
          <w:sz w:val="20"/>
          <w:szCs w:val="20"/>
        </w:rPr>
      </w:pPr>
      <w:r w:rsidRPr="00D55748">
        <w:rPr>
          <w:rFonts w:ascii="Arial" w:hAnsi="Arial" w:cs="Arial"/>
          <w:sz w:val="20"/>
          <w:szCs w:val="20"/>
        </w:rPr>
        <w:t>2.</w:t>
      </w:r>
      <w:r w:rsidRPr="00D55748">
        <w:rPr>
          <w:rFonts w:ascii="Arial" w:hAnsi="Arial" w:cs="Arial"/>
          <w:sz w:val="20"/>
          <w:szCs w:val="20"/>
        </w:rPr>
        <w:tab/>
        <w:t xml:space="preserve">That pending finalisation of Part B of the notice of motion – </w:t>
      </w:r>
    </w:p>
    <w:p w:rsidR="00626509" w:rsidRPr="00D55748" w:rsidRDefault="00626509" w:rsidP="00626509">
      <w:pPr>
        <w:pStyle w:val="ListParagraph"/>
        <w:spacing w:after="0" w:line="360" w:lineRule="auto"/>
        <w:ind w:left="2160" w:hanging="719"/>
        <w:jc w:val="both"/>
        <w:rPr>
          <w:rFonts w:ascii="Arial" w:hAnsi="Arial" w:cs="Arial"/>
          <w:sz w:val="20"/>
          <w:szCs w:val="20"/>
        </w:rPr>
      </w:pPr>
      <w:r w:rsidRPr="00D55748">
        <w:rPr>
          <w:rFonts w:ascii="Arial" w:hAnsi="Arial" w:cs="Arial"/>
          <w:sz w:val="20"/>
          <w:szCs w:val="20"/>
        </w:rPr>
        <w:t>2.1</w:t>
      </w:r>
      <w:r w:rsidRPr="00D55748">
        <w:rPr>
          <w:rFonts w:ascii="Arial" w:hAnsi="Arial" w:cs="Arial"/>
          <w:sz w:val="20"/>
          <w:szCs w:val="20"/>
        </w:rPr>
        <w:tab/>
        <w:t>The first respondent is restrained and interdicted from withdrawing her pension benefit held with the second respondent.</w:t>
      </w:r>
    </w:p>
    <w:p w:rsidR="00626509" w:rsidRPr="00D55748" w:rsidRDefault="00626509" w:rsidP="00626509">
      <w:pPr>
        <w:pStyle w:val="ListParagraph"/>
        <w:spacing w:after="0" w:line="360" w:lineRule="auto"/>
        <w:ind w:left="2160" w:hanging="719"/>
        <w:jc w:val="both"/>
        <w:rPr>
          <w:rFonts w:ascii="Arial" w:hAnsi="Arial" w:cs="Arial"/>
          <w:sz w:val="20"/>
          <w:szCs w:val="20"/>
        </w:rPr>
      </w:pPr>
      <w:r w:rsidRPr="00D55748">
        <w:rPr>
          <w:rFonts w:ascii="Arial" w:hAnsi="Arial" w:cs="Arial"/>
          <w:sz w:val="20"/>
          <w:szCs w:val="20"/>
        </w:rPr>
        <w:t>2.2</w:t>
      </w:r>
      <w:r w:rsidRPr="00D55748">
        <w:rPr>
          <w:rFonts w:ascii="Arial" w:hAnsi="Arial" w:cs="Arial"/>
          <w:sz w:val="20"/>
          <w:szCs w:val="20"/>
        </w:rPr>
        <w:tab/>
        <w:t>The second respondent is interdicted and restrained from paying out the first respondent’s pension benefit due to her:</w:t>
      </w:r>
    </w:p>
    <w:p w:rsidR="00626509" w:rsidRPr="00D55748" w:rsidRDefault="00626509" w:rsidP="00626509">
      <w:pPr>
        <w:spacing w:after="0" w:line="360" w:lineRule="auto"/>
        <w:jc w:val="both"/>
        <w:rPr>
          <w:rFonts w:ascii="Arial" w:hAnsi="Arial" w:cs="Arial"/>
          <w:sz w:val="20"/>
          <w:szCs w:val="20"/>
        </w:rPr>
      </w:pPr>
    </w:p>
    <w:p w:rsidR="00626509" w:rsidRPr="00D55748" w:rsidRDefault="00626509" w:rsidP="00626509">
      <w:pPr>
        <w:spacing w:after="0" w:line="360" w:lineRule="auto"/>
        <w:ind w:left="1440" w:hanging="720"/>
        <w:jc w:val="both"/>
        <w:rPr>
          <w:rFonts w:ascii="Arial" w:hAnsi="Arial" w:cs="Arial"/>
          <w:sz w:val="20"/>
          <w:szCs w:val="20"/>
        </w:rPr>
      </w:pPr>
      <w:r w:rsidRPr="00D55748">
        <w:rPr>
          <w:rFonts w:ascii="Arial" w:hAnsi="Arial" w:cs="Arial"/>
          <w:sz w:val="20"/>
          <w:szCs w:val="20"/>
        </w:rPr>
        <w:t>3.</w:t>
      </w:r>
      <w:r w:rsidRPr="00D55748">
        <w:rPr>
          <w:rFonts w:ascii="Arial" w:hAnsi="Arial" w:cs="Arial"/>
          <w:sz w:val="20"/>
          <w:szCs w:val="20"/>
        </w:rPr>
        <w:tab/>
        <w:t>That the relief as set out in paragraph</w:t>
      </w:r>
      <w:r w:rsidR="00125E9A">
        <w:rPr>
          <w:rFonts w:ascii="Arial" w:hAnsi="Arial" w:cs="Arial"/>
          <w:sz w:val="20"/>
          <w:szCs w:val="20"/>
        </w:rPr>
        <w:t>s</w:t>
      </w:r>
      <w:r w:rsidRPr="00D55748">
        <w:rPr>
          <w:rFonts w:ascii="Arial" w:hAnsi="Arial" w:cs="Arial"/>
          <w:sz w:val="20"/>
          <w:szCs w:val="20"/>
        </w:rPr>
        <w:t xml:space="preserve"> 2.1 and 2.2 shall operate as interim relief with immediate effect pending finalisation of Part B.</w:t>
      </w:r>
    </w:p>
    <w:p w:rsidR="00626509" w:rsidRPr="00D55748" w:rsidRDefault="00626509" w:rsidP="00626509">
      <w:pPr>
        <w:spacing w:after="0" w:line="360" w:lineRule="auto"/>
        <w:ind w:left="1440" w:hanging="720"/>
        <w:jc w:val="both"/>
        <w:rPr>
          <w:rFonts w:ascii="Arial" w:hAnsi="Arial" w:cs="Arial"/>
          <w:sz w:val="20"/>
          <w:szCs w:val="20"/>
        </w:rPr>
      </w:pPr>
      <w:r w:rsidRPr="00D55748">
        <w:rPr>
          <w:rFonts w:ascii="Arial" w:hAnsi="Arial" w:cs="Arial"/>
          <w:sz w:val="20"/>
          <w:szCs w:val="20"/>
        </w:rPr>
        <w:t>4.</w:t>
      </w:r>
      <w:r w:rsidRPr="00D55748">
        <w:rPr>
          <w:rFonts w:ascii="Arial" w:hAnsi="Arial" w:cs="Arial"/>
          <w:sz w:val="20"/>
          <w:szCs w:val="20"/>
        </w:rPr>
        <w:tab/>
        <w:t>The</w:t>
      </w:r>
      <w:r w:rsidR="00BA1006" w:rsidRPr="00D55748">
        <w:rPr>
          <w:rFonts w:ascii="Arial" w:hAnsi="Arial" w:cs="Arial"/>
          <w:sz w:val="20"/>
          <w:szCs w:val="20"/>
        </w:rPr>
        <w:t xml:space="preserve"> first respondent </w:t>
      </w:r>
      <w:r w:rsidRPr="00D55748">
        <w:rPr>
          <w:rFonts w:ascii="Arial" w:hAnsi="Arial" w:cs="Arial"/>
          <w:sz w:val="20"/>
          <w:szCs w:val="20"/>
        </w:rPr>
        <w:t>may apply for a reconsideration of the order in terms of Tribunal Rule 12(9).</w:t>
      </w:r>
    </w:p>
    <w:p w:rsidR="007446E8" w:rsidRDefault="007446E8" w:rsidP="00626509">
      <w:pPr>
        <w:spacing w:after="0" w:line="360" w:lineRule="auto"/>
        <w:ind w:left="1440" w:hanging="720"/>
        <w:jc w:val="both"/>
        <w:rPr>
          <w:rFonts w:ascii="Arial" w:hAnsi="Arial" w:cs="Arial"/>
          <w:sz w:val="20"/>
          <w:szCs w:val="20"/>
        </w:rPr>
      </w:pPr>
      <w:r>
        <w:rPr>
          <w:rFonts w:ascii="Arial" w:hAnsi="Arial" w:cs="Arial"/>
          <w:sz w:val="20"/>
          <w:szCs w:val="20"/>
        </w:rPr>
        <w:t>5</w:t>
      </w:r>
      <w:r w:rsidR="00626509" w:rsidRPr="00D55748">
        <w:rPr>
          <w:rFonts w:ascii="Arial" w:hAnsi="Arial" w:cs="Arial"/>
          <w:sz w:val="20"/>
          <w:szCs w:val="20"/>
        </w:rPr>
        <w:t>.</w:t>
      </w:r>
      <w:r w:rsidR="00626509" w:rsidRPr="00D55748">
        <w:rPr>
          <w:rFonts w:ascii="Arial" w:hAnsi="Arial" w:cs="Arial"/>
          <w:sz w:val="20"/>
          <w:szCs w:val="20"/>
        </w:rPr>
        <w:tab/>
        <w:t>Costs are reserved.</w:t>
      </w:r>
    </w:p>
    <w:p w:rsidR="00626509" w:rsidRPr="00D55748" w:rsidRDefault="007446E8" w:rsidP="00626509">
      <w:pPr>
        <w:spacing w:after="0" w:line="360" w:lineRule="auto"/>
        <w:ind w:left="1440" w:hanging="720"/>
        <w:jc w:val="both"/>
        <w:rPr>
          <w:rFonts w:ascii="Arial" w:hAnsi="Arial" w:cs="Arial"/>
          <w:sz w:val="20"/>
          <w:szCs w:val="20"/>
        </w:rPr>
      </w:pPr>
      <w:r>
        <w:rPr>
          <w:rFonts w:ascii="Arial" w:hAnsi="Arial" w:cs="Arial"/>
          <w:sz w:val="20"/>
          <w:szCs w:val="20"/>
        </w:rPr>
        <w:t>6.</w:t>
      </w:r>
      <w:r>
        <w:rPr>
          <w:rFonts w:ascii="Arial" w:hAnsi="Arial" w:cs="Arial"/>
          <w:sz w:val="20"/>
          <w:szCs w:val="20"/>
        </w:rPr>
        <w:tab/>
        <w:t>The applicant, its legal representatives as well as the personnel of the Special Tribunal may only disclose this order to the media after it has been served on the Respondents.</w:t>
      </w:r>
      <w:r w:rsidR="00626509" w:rsidRPr="00D55748">
        <w:rPr>
          <w:rFonts w:ascii="Arial" w:hAnsi="Arial" w:cs="Arial"/>
          <w:sz w:val="20"/>
          <w:szCs w:val="20"/>
        </w:rPr>
        <w:t>’</w:t>
      </w:r>
    </w:p>
    <w:p w:rsidR="00502A40" w:rsidRDefault="00502A40" w:rsidP="00502A40">
      <w:pPr>
        <w:pStyle w:val="ListParagraph"/>
        <w:spacing w:after="0" w:line="360" w:lineRule="auto"/>
        <w:ind w:left="709"/>
        <w:jc w:val="both"/>
        <w:rPr>
          <w:rFonts w:ascii="Arial" w:hAnsi="Arial" w:cs="Arial"/>
          <w:sz w:val="24"/>
          <w:szCs w:val="24"/>
        </w:rPr>
      </w:pPr>
    </w:p>
    <w:p w:rsidR="00D55748" w:rsidRDefault="007040B8"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The SIU followed </w:t>
      </w:r>
      <w:r w:rsidR="00502A40">
        <w:rPr>
          <w:rFonts w:ascii="Arial" w:hAnsi="Arial" w:cs="Arial"/>
          <w:sz w:val="24"/>
          <w:szCs w:val="24"/>
        </w:rPr>
        <w:t xml:space="preserve">a strange </w:t>
      </w:r>
      <w:r w:rsidR="00B208CE">
        <w:rPr>
          <w:rFonts w:ascii="Arial" w:hAnsi="Arial" w:cs="Arial"/>
          <w:sz w:val="24"/>
          <w:szCs w:val="24"/>
        </w:rPr>
        <w:t xml:space="preserve">procedure </w:t>
      </w:r>
      <w:r>
        <w:rPr>
          <w:rFonts w:ascii="Arial" w:hAnsi="Arial" w:cs="Arial"/>
          <w:sz w:val="24"/>
          <w:szCs w:val="24"/>
        </w:rPr>
        <w:t xml:space="preserve">and </w:t>
      </w:r>
      <w:r w:rsidR="0016403F">
        <w:rPr>
          <w:rFonts w:ascii="Arial" w:hAnsi="Arial" w:cs="Arial"/>
          <w:sz w:val="24"/>
          <w:szCs w:val="24"/>
        </w:rPr>
        <w:t xml:space="preserve">did </w:t>
      </w:r>
      <w:r w:rsidR="00D718D9">
        <w:rPr>
          <w:rFonts w:ascii="Arial" w:hAnsi="Arial" w:cs="Arial"/>
          <w:sz w:val="24"/>
          <w:szCs w:val="24"/>
        </w:rPr>
        <w:t xml:space="preserve">not </w:t>
      </w:r>
      <w:r w:rsidR="0075672F">
        <w:rPr>
          <w:rFonts w:ascii="Arial" w:hAnsi="Arial" w:cs="Arial"/>
          <w:sz w:val="24"/>
          <w:szCs w:val="24"/>
        </w:rPr>
        <w:t>seek an order</w:t>
      </w:r>
      <w:r w:rsidR="0016403F">
        <w:rPr>
          <w:rFonts w:ascii="Arial" w:hAnsi="Arial" w:cs="Arial"/>
          <w:sz w:val="24"/>
          <w:szCs w:val="24"/>
        </w:rPr>
        <w:t xml:space="preserve"> </w:t>
      </w:r>
      <w:r w:rsidR="00D718D9">
        <w:rPr>
          <w:rFonts w:ascii="Arial" w:hAnsi="Arial" w:cs="Arial"/>
          <w:sz w:val="24"/>
          <w:szCs w:val="24"/>
        </w:rPr>
        <w:t xml:space="preserve">that the </w:t>
      </w:r>
      <w:r w:rsidR="002C765D">
        <w:rPr>
          <w:rFonts w:ascii="Arial" w:hAnsi="Arial" w:cs="Arial"/>
          <w:sz w:val="24"/>
          <w:szCs w:val="24"/>
        </w:rPr>
        <w:t>inter</w:t>
      </w:r>
      <w:r w:rsidR="007C3054">
        <w:rPr>
          <w:rFonts w:ascii="Arial" w:hAnsi="Arial" w:cs="Arial"/>
          <w:sz w:val="24"/>
          <w:szCs w:val="24"/>
        </w:rPr>
        <w:t>i</w:t>
      </w:r>
      <w:r w:rsidR="002C765D">
        <w:rPr>
          <w:rFonts w:ascii="Arial" w:hAnsi="Arial" w:cs="Arial"/>
          <w:sz w:val="24"/>
          <w:szCs w:val="24"/>
        </w:rPr>
        <w:t xml:space="preserve">m relief </w:t>
      </w:r>
      <w:r w:rsidR="00D718D9">
        <w:rPr>
          <w:rFonts w:ascii="Arial" w:hAnsi="Arial" w:cs="Arial"/>
          <w:sz w:val="24"/>
          <w:szCs w:val="24"/>
        </w:rPr>
        <w:t xml:space="preserve">would operate </w:t>
      </w:r>
      <w:r w:rsidR="007C3054">
        <w:rPr>
          <w:rFonts w:ascii="Arial" w:hAnsi="Arial" w:cs="Arial"/>
          <w:sz w:val="24"/>
          <w:szCs w:val="24"/>
        </w:rPr>
        <w:t xml:space="preserve">pending finalisation of </w:t>
      </w:r>
      <w:r w:rsidR="00F24F58">
        <w:rPr>
          <w:rFonts w:ascii="Arial" w:hAnsi="Arial" w:cs="Arial"/>
          <w:sz w:val="24"/>
          <w:szCs w:val="24"/>
        </w:rPr>
        <w:t xml:space="preserve">the action to be instituted, but pending finalisation of </w:t>
      </w:r>
      <w:r w:rsidR="009A104E">
        <w:rPr>
          <w:rFonts w:ascii="Arial" w:hAnsi="Arial" w:cs="Arial"/>
          <w:sz w:val="24"/>
          <w:szCs w:val="24"/>
        </w:rPr>
        <w:t xml:space="preserve">Part </w:t>
      </w:r>
      <w:r w:rsidR="00F24F58">
        <w:rPr>
          <w:rFonts w:ascii="Arial" w:hAnsi="Arial" w:cs="Arial"/>
          <w:sz w:val="24"/>
          <w:szCs w:val="24"/>
        </w:rPr>
        <w:t>B</w:t>
      </w:r>
      <w:r w:rsidR="00D55748">
        <w:rPr>
          <w:rFonts w:ascii="Arial" w:hAnsi="Arial" w:cs="Arial"/>
          <w:sz w:val="24"/>
          <w:szCs w:val="24"/>
        </w:rPr>
        <w:t xml:space="preserve"> </w:t>
      </w:r>
      <w:r w:rsidR="00F24F58">
        <w:rPr>
          <w:rFonts w:ascii="Arial" w:hAnsi="Arial" w:cs="Arial"/>
          <w:sz w:val="24"/>
          <w:szCs w:val="24"/>
        </w:rPr>
        <w:t xml:space="preserve">of the notice of motion </w:t>
      </w:r>
      <w:r w:rsidR="00FD48BD">
        <w:rPr>
          <w:rFonts w:ascii="Arial" w:hAnsi="Arial" w:cs="Arial"/>
          <w:sz w:val="24"/>
          <w:szCs w:val="24"/>
        </w:rPr>
        <w:t xml:space="preserve">still to be applied for </w:t>
      </w:r>
      <w:r w:rsidR="00D55748">
        <w:rPr>
          <w:rFonts w:ascii="Arial" w:hAnsi="Arial" w:cs="Arial"/>
          <w:sz w:val="24"/>
          <w:szCs w:val="24"/>
        </w:rPr>
        <w:t xml:space="preserve">which </w:t>
      </w:r>
      <w:r w:rsidR="00FD48BD">
        <w:rPr>
          <w:rFonts w:ascii="Arial" w:hAnsi="Arial" w:cs="Arial"/>
          <w:sz w:val="24"/>
          <w:szCs w:val="24"/>
        </w:rPr>
        <w:t xml:space="preserve">reads as follows:  </w:t>
      </w:r>
    </w:p>
    <w:p w:rsidR="00D55748" w:rsidRPr="00D55748" w:rsidRDefault="00D55748" w:rsidP="00D55748">
      <w:pPr>
        <w:pStyle w:val="ListParagraph"/>
        <w:spacing w:after="0" w:line="360" w:lineRule="auto"/>
        <w:ind w:left="709"/>
        <w:jc w:val="both"/>
        <w:rPr>
          <w:rFonts w:ascii="Arial" w:hAnsi="Arial" w:cs="Arial"/>
          <w:sz w:val="20"/>
          <w:szCs w:val="20"/>
          <w:u w:val="single"/>
        </w:rPr>
      </w:pPr>
      <w:r w:rsidRPr="00D55748">
        <w:rPr>
          <w:rFonts w:ascii="Arial" w:hAnsi="Arial" w:cs="Arial"/>
          <w:sz w:val="20"/>
          <w:szCs w:val="20"/>
        </w:rPr>
        <w:t>‘</w:t>
      </w:r>
      <w:r w:rsidRPr="00D55748">
        <w:rPr>
          <w:rFonts w:ascii="Arial" w:hAnsi="Arial" w:cs="Arial"/>
          <w:sz w:val="20"/>
          <w:szCs w:val="20"/>
          <w:u w:val="single"/>
        </w:rPr>
        <w:t>Part B</w:t>
      </w:r>
    </w:p>
    <w:p w:rsidR="00D55748" w:rsidRPr="00D55748" w:rsidRDefault="00D55748" w:rsidP="00D55748">
      <w:pPr>
        <w:pStyle w:val="ListParagraph"/>
        <w:spacing w:after="0" w:line="360" w:lineRule="auto"/>
        <w:ind w:left="709"/>
        <w:jc w:val="both"/>
        <w:rPr>
          <w:rFonts w:ascii="Arial" w:hAnsi="Arial" w:cs="Arial"/>
          <w:sz w:val="20"/>
          <w:szCs w:val="20"/>
        </w:rPr>
      </w:pPr>
      <w:r w:rsidRPr="00D55748">
        <w:rPr>
          <w:rFonts w:ascii="Arial" w:hAnsi="Arial" w:cs="Arial"/>
          <w:sz w:val="20"/>
          <w:szCs w:val="20"/>
        </w:rPr>
        <w:t>Be pleased to take notice that at a date and time to be arranged with the Registrar of the Tribunal or so soon thereafter as the matter may be heard, the applicants will apply to this Honourable Tribunal for an order in the following terms:</w:t>
      </w:r>
    </w:p>
    <w:p w:rsidR="00D55748" w:rsidRPr="00D55748" w:rsidRDefault="00D55748" w:rsidP="00D55748">
      <w:pPr>
        <w:pStyle w:val="ListParagraph"/>
        <w:numPr>
          <w:ilvl w:val="0"/>
          <w:numId w:val="5"/>
        </w:numPr>
        <w:spacing w:after="0" w:line="360" w:lineRule="auto"/>
        <w:jc w:val="both"/>
        <w:rPr>
          <w:rFonts w:ascii="Arial" w:hAnsi="Arial" w:cs="Arial"/>
          <w:sz w:val="20"/>
          <w:szCs w:val="20"/>
        </w:rPr>
      </w:pPr>
      <w:r w:rsidRPr="00D55748">
        <w:rPr>
          <w:rFonts w:ascii="Arial" w:hAnsi="Arial" w:cs="Arial"/>
          <w:sz w:val="20"/>
          <w:szCs w:val="20"/>
        </w:rPr>
        <w:t>That the orders granted in paragraph</w:t>
      </w:r>
      <w:r w:rsidR="00125E9A">
        <w:rPr>
          <w:rFonts w:ascii="Arial" w:hAnsi="Arial" w:cs="Arial"/>
          <w:sz w:val="20"/>
          <w:szCs w:val="20"/>
        </w:rPr>
        <w:t>s</w:t>
      </w:r>
      <w:r w:rsidRPr="00D55748">
        <w:rPr>
          <w:rFonts w:ascii="Arial" w:hAnsi="Arial" w:cs="Arial"/>
          <w:sz w:val="20"/>
          <w:szCs w:val="20"/>
        </w:rPr>
        <w:t xml:space="preserve"> 2.1 and 2.2 should be confirmed pending finalisation of the action proceedings against the first respondent, to be instituted within 60 days.</w:t>
      </w:r>
    </w:p>
    <w:p w:rsidR="00D55748" w:rsidRPr="00D55748" w:rsidRDefault="00D55748" w:rsidP="00D55748">
      <w:pPr>
        <w:pStyle w:val="ListParagraph"/>
        <w:numPr>
          <w:ilvl w:val="0"/>
          <w:numId w:val="5"/>
        </w:numPr>
        <w:spacing w:after="0" w:line="360" w:lineRule="auto"/>
        <w:jc w:val="both"/>
        <w:rPr>
          <w:rFonts w:ascii="Arial" w:hAnsi="Arial" w:cs="Arial"/>
          <w:sz w:val="20"/>
          <w:szCs w:val="20"/>
        </w:rPr>
      </w:pPr>
      <w:r w:rsidRPr="00D55748">
        <w:rPr>
          <w:rFonts w:ascii="Arial" w:hAnsi="Arial" w:cs="Arial"/>
          <w:sz w:val="20"/>
          <w:szCs w:val="20"/>
        </w:rPr>
        <w:t>That the costs of this application be borne by the first respondent and second respondent jointly and severally, one paying and the others to be absolved, including costs of Part A.</w:t>
      </w:r>
    </w:p>
    <w:p w:rsidR="00D55748" w:rsidRPr="00D55748" w:rsidRDefault="00D55748" w:rsidP="00D55748">
      <w:pPr>
        <w:pStyle w:val="ListParagraph"/>
        <w:numPr>
          <w:ilvl w:val="0"/>
          <w:numId w:val="5"/>
        </w:numPr>
        <w:spacing w:after="0" w:line="360" w:lineRule="auto"/>
        <w:jc w:val="both"/>
        <w:rPr>
          <w:rFonts w:ascii="Arial" w:hAnsi="Arial" w:cs="Arial"/>
          <w:sz w:val="20"/>
          <w:szCs w:val="20"/>
        </w:rPr>
      </w:pPr>
      <w:r w:rsidRPr="00D55748">
        <w:rPr>
          <w:rFonts w:ascii="Arial" w:hAnsi="Arial" w:cs="Arial"/>
          <w:sz w:val="20"/>
          <w:szCs w:val="20"/>
        </w:rPr>
        <w:t>That the Tribunal grants the applicants further and/or alternative relief.’</w:t>
      </w:r>
    </w:p>
    <w:p w:rsidR="00AC650D" w:rsidRDefault="00AC650D" w:rsidP="00D55748">
      <w:pPr>
        <w:pStyle w:val="ListParagraph"/>
        <w:spacing w:after="0" w:line="360" w:lineRule="auto"/>
        <w:ind w:left="709"/>
        <w:jc w:val="both"/>
        <w:rPr>
          <w:rFonts w:ascii="Arial" w:hAnsi="Arial" w:cs="Arial"/>
          <w:sz w:val="24"/>
          <w:szCs w:val="24"/>
        </w:rPr>
      </w:pPr>
    </w:p>
    <w:p w:rsidR="00502A40" w:rsidRPr="006D4BEF" w:rsidRDefault="0031611F" w:rsidP="00D55748">
      <w:pPr>
        <w:pStyle w:val="ListParagraph"/>
        <w:spacing w:after="0" w:line="360" w:lineRule="auto"/>
        <w:ind w:left="709"/>
        <w:jc w:val="both"/>
        <w:rPr>
          <w:rFonts w:ascii="Arial" w:hAnsi="Arial" w:cs="Arial"/>
          <w:sz w:val="24"/>
          <w:szCs w:val="24"/>
        </w:rPr>
      </w:pPr>
      <w:r>
        <w:rPr>
          <w:rFonts w:ascii="Arial" w:hAnsi="Arial" w:cs="Arial"/>
          <w:sz w:val="24"/>
          <w:szCs w:val="24"/>
        </w:rPr>
        <w:t xml:space="preserve">I shall deal with </w:t>
      </w:r>
      <w:r w:rsidR="003362A6">
        <w:rPr>
          <w:rFonts w:ascii="Arial" w:hAnsi="Arial" w:cs="Arial"/>
          <w:sz w:val="24"/>
          <w:szCs w:val="24"/>
        </w:rPr>
        <w:t xml:space="preserve">this strange </w:t>
      </w:r>
      <w:r w:rsidR="004269AD">
        <w:rPr>
          <w:rFonts w:ascii="Arial" w:hAnsi="Arial" w:cs="Arial"/>
          <w:sz w:val="24"/>
          <w:szCs w:val="24"/>
        </w:rPr>
        <w:t>methodology</w:t>
      </w:r>
      <w:r w:rsidR="00A554BC">
        <w:rPr>
          <w:rFonts w:ascii="Arial" w:hAnsi="Arial" w:cs="Arial"/>
          <w:sz w:val="24"/>
          <w:szCs w:val="24"/>
        </w:rPr>
        <w:t xml:space="preserve"> </w:t>
      </w:r>
      <w:r w:rsidR="005D5B14">
        <w:rPr>
          <w:rFonts w:ascii="Arial" w:hAnsi="Arial" w:cs="Arial"/>
          <w:sz w:val="24"/>
          <w:szCs w:val="24"/>
        </w:rPr>
        <w:t>again later herein.</w:t>
      </w:r>
    </w:p>
    <w:p w:rsidR="007148F5" w:rsidRDefault="007148F5" w:rsidP="006D4BEF">
      <w:pPr>
        <w:pStyle w:val="ListParagraph"/>
        <w:spacing w:after="0" w:line="360" w:lineRule="auto"/>
        <w:ind w:left="709"/>
        <w:jc w:val="both"/>
        <w:rPr>
          <w:rFonts w:ascii="Arial" w:hAnsi="Arial" w:cs="Arial"/>
          <w:sz w:val="24"/>
          <w:szCs w:val="24"/>
        </w:rPr>
      </w:pPr>
    </w:p>
    <w:p w:rsidR="00125E9A" w:rsidRDefault="00125E9A" w:rsidP="006D4BEF">
      <w:pPr>
        <w:pStyle w:val="ListParagraph"/>
        <w:spacing w:after="0" w:line="360" w:lineRule="auto"/>
        <w:ind w:left="709"/>
        <w:jc w:val="both"/>
        <w:rPr>
          <w:rFonts w:ascii="Arial" w:hAnsi="Arial" w:cs="Arial"/>
          <w:sz w:val="24"/>
          <w:szCs w:val="24"/>
        </w:rPr>
      </w:pPr>
    </w:p>
    <w:p w:rsidR="00125E9A" w:rsidRPr="006D4BEF" w:rsidRDefault="00125E9A" w:rsidP="006D4BEF">
      <w:pPr>
        <w:pStyle w:val="ListParagraph"/>
        <w:spacing w:after="0" w:line="360" w:lineRule="auto"/>
        <w:ind w:left="709"/>
        <w:jc w:val="both"/>
        <w:rPr>
          <w:rFonts w:ascii="Arial" w:hAnsi="Arial" w:cs="Arial"/>
          <w:sz w:val="24"/>
          <w:szCs w:val="24"/>
        </w:rPr>
      </w:pPr>
    </w:p>
    <w:p w:rsidR="001A7FC2" w:rsidRPr="006D4BEF" w:rsidRDefault="00A04286" w:rsidP="006D4BEF">
      <w:pPr>
        <w:spacing w:after="0" w:line="360" w:lineRule="auto"/>
        <w:jc w:val="both"/>
        <w:rPr>
          <w:rFonts w:ascii="Arial" w:hAnsi="Arial" w:cs="Arial"/>
          <w:b/>
          <w:sz w:val="24"/>
          <w:szCs w:val="24"/>
        </w:rPr>
      </w:pPr>
      <w:r>
        <w:rPr>
          <w:rFonts w:ascii="Arial" w:hAnsi="Arial" w:cs="Arial"/>
          <w:b/>
          <w:sz w:val="24"/>
          <w:szCs w:val="24"/>
        </w:rPr>
        <w:lastRenderedPageBreak/>
        <w:t>RECONSIDERATION OF THE ORDER OF 28 SEPTEMBER 2022</w:t>
      </w:r>
    </w:p>
    <w:p w:rsidR="001A7FC2" w:rsidRPr="006D4BEF" w:rsidRDefault="001A7FC2" w:rsidP="006D4BEF">
      <w:pPr>
        <w:spacing w:after="0" w:line="360" w:lineRule="auto"/>
        <w:jc w:val="both"/>
        <w:rPr>
          <w:rFonts w:ascii="Arial" w:hAnsi="Arial" w:cs="Arial"/>
          <w:b/>
          <w:sz w:val="24"/>
          <w:szCs w:val="24"/>
        </w:rPr>
      </w:pPr>
    </w:p>
    <w:p w:rsidR="002A5C54" w:rsidRDefault="00140FDE"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Rule 12 </w:t>
      </w:r>
      <w:r w:rsidR="00F67E91">
        <w:rPr>
          <w:rFonts w:ascii="Arial" w:hAnsi="Arial" w:cs="Arial"/>
          <w:sz w:val="24"/>
          <w:szCs w:val="24"/>
        </w:rPr>
        <w:t xml:space="preserve">of the SIU </w:t>
      </w:r>
      <w:r w:rsidR="007F033B">
        <w:rPr>
          <w:rFonts w:ascii="Arial" w:hAnsi="Arial" w:cs="Arial"/>
          <w:sz w:val="24"/>
          <w:szCs w:val="24"/>
        </w:rPr>
        <w:t>rules</w:t>
      </w:r>
      <w:r w:rsidR="002A5C54">
        <w:rPr>
          <w:rFonts w:ascii="Arial" w:hAnsi="Arial" w:cs="Arial"/>
          <w:sz w:val="24"/>
          <w:szCs w:val="24"/>
        </w:rPr>
        <w:t>,</w:t>
      </w:r>
      <w:r w:rsidR="007F033B">
        <w:rPr>
          <w:rFonts w:ascii="Arial" w:hAnsi="Arial" w:cs="Arial"/>
          <w:sz w:val="24"/>
          <w:szCs w:val="24"/>
        </w:rPr>
        <w:t xml:space="preserve"> </w:t>
      </w:r>
      <w:r>
        <w:rPr>
          <w:rFonts w:ascii="Arial" w:hAnsi="Arial" w:cs="Arial"/>
          <w:sz w:val="24"/>
          <w:szCs w:val="24"/>
        </w:rPr>
        <w:t xml:space="preserve">dealing with urgent </w:t>
      </w:r>
      <w:r w:rsidR="007F033B">
        <w:rPr>
          <w:rFonts w:ascii="Arial" w:hAnsi="Arial" w:cs="Arial"/>
          <w:sz w:val="24"/>
          <w:szCs w:val="24"/>
        </w:rPr>
        <w:t>relief</w:t>
      </w:r>
      <w:r w:rsidR="002A5C54">
        <w:rPr>
          <w:rFonts w:ascii="Arial" w:hAnsi="Arial" w:cs="Arial"/>
          <w:sz w:val="24"/>
          <w:szCs w:val="24"/>
        </w:rPr>
        <w:t>,</w:t>
      </w:r>
      <w:r w:rsidR="007F033B">
        <w:rPr>
          <w:rFonts w:ascii="Arial" w:hAnsi="Arial" w:cs="Arial"/>
          <w:sz w:val="24"/>
          <w:szCs w:val="24"/>
        </w:rPr>
        <w:t xml:space="preserve"> stipulates in </w:t>
      </w:r>
      <w:r w:rsidR="003C4C8A">
        <w:rPr>
          <w:rFonts w:ascii="Arial" w:hAnsi="Arial" w:cs="Arial"/>
          <w:sz w:val="24"/>
          <w:szCs w:val="24"/>
        </w:rPr>
        <w:t xml:space="preserve">sub-rule 9 thereof </w:t>
      </w:r>
      <w:r w:rsidR="000655A0">
        <w:rPr>
          <w:rFonts w:ascii="Arial" w:hAnsi="Arial" w:cs="Arial"/>
          <w:sz w:val="24"/>
          <w:szCs w:val="24"/>
        </w:rPr>
        <w:t>as follows</w:t>
      </w:r>
      <w:r w:rsidR="002A5C54">
        <w:rPr>
          <w:rFonts w:ascii="Arial" w:hAnsi="Arial" w:cs="Arial"/>
          <w:sz w:val="24"/>
          <w:szCs w:val="24"/>
        </w:rPr>
        <w:t xml:space="preserve">: </w:t>
      </w:r>
    </w:p>
    <w:p w:rsidR="002A5C54" w:rsidRPr="002A5C54" w:rsidRDefault="008A4EB2" w:rsidP="002A5C54">
      <w:pPr>
        <w:pStyle w:val="ListParagraph"/>
        <w:spacing w:after="0" w:line="360" w:lineRule="auto"/>
        <w:ind w:left="709"/>
        <w:jc w:val="both"/>
        <w:rPr>
          <w:rFonts w:ascii="Arial" w:hAnsi="Arial" w:cs="Arial"/>
          <w:sz w:val="20"/>
          <w:szCs w:val="20"/>
        </w:rPr>
      </w:pPr>
      <w:r w:rsidRPr="002A5C54">
        <w:rPr>
          <w:rFonts w:ascii="Arial" w:hAnsi="Arial" w:cs="Arial"/>
          <w:sz w:val="20"/>
          <w:szCs w:val="20"/>
        </w:rPr>
        <w:t>‘A person against whom an order was granted in his or her absence in an urgent application may, on notice to the applicant and/</w:t>
      </w:r>
      <w:r w:rsidR="004475C8">
        <w:rPr>
          <w:rFonts w:ascii="Arial" w:hAnsi="Arial" w:cs="Arial"/>
          <w:sz w:val="20"/>
          <w:szCs w:val="20"/>
        </w:rPr>
        <w:t xml:space="preserve"> </w:t>
      </w:r>
      <w:r w:rsidRPr="002A5C54">
        <w:rPr>
          <w:rFonts w:ascii="Arial" w:hAnsi="Arial" w:cs="Arial"/>
          <w:sz w:val="20"/>
          <w:szCs w:val="20"/>
        </w:rPr>
        <w:t>or other interested parties set the matter down for reconsideration of the said order</w:t>
      </w:r>
      <w:r w:rsidR="00594364" w:rsidRPr="002A5C54">
        <w:rPr>
          <w:rFonts w:ascii="Arial" w:hAnsi="Arial" w:cs="Arial"/>
          <w:sz w:val="20"/>
          <w:szCs w:val="20"/>
        </w:rPr>
        <w:t>.’</w:t>
      </w:r>
      <w:r w:rsidR="00171928" w:rsidRPr="002A5C54">
        <w:rPr>
          <w:rFonts w:ascii="Arial" w:hAnsi="Arial" w:cs="Arial"/>
          <w:sz w:val="20"/>
          <w:szCs w:val="20"/>
        </w:rPr>
        <w:t xml:space="preserve"> </w:t>
      </w:r>
    </w:p>
    <w:p w:rsidR="00A04286" w:rsidRDefault="00171928" w:rsidP="002A5C54">
      <w:pPr>
        <w:pStyle w:val="ListParagraph"/>
        <w:spacing w:after="0" w:line="360" w:lineRule="auto"/>
        <w:ind w:left="709"/>
        <w:jc w:val="both"/>
        <w:rPr>
          <w:rFonts w:ascii="Arial" w:hAnsi="Arial" w:cs="Arial"/>
          <w:sz w:val="24"/>
          <w:szCs w:val="24"/>
        </w:rPr>
      </w:pPr>
      <w:r>
        <w:rPr>
          <w:rFonts w:ascii="Arial" w:hAnsi="Arial" w:cs="Arial"/>
          <w:sz w:val="24"/>
          <w:szCs w:val="24"/>
        </w:rPr>
        <w:t xml:space="preserve">This sub-rule </w:t>
      </w:r>
      <w:r w:rsidR="00622BD6">
        <w:rPr>
          <w:rFonts w:ascii="Arial" w:hAnsi="Arial" w:cs="Arial"/>
          <w:sz w:val="24"/>
          <w:szCs w:val="24"/>
        </w:rPr>
        <w:t>is in</w:t>
      </w:r>
      <w:r w:rsidR="00D705B0">
        <w:rPr>
          <w:rFonts w:ascii="Arial" w:hAnsi="Arial" w:cs="Arial"/>
          <w:sz w:val="24"/>
          <w:szCs w:val="24"/>
        </w:rPr>
        <w:t xml:space="preserve"> </w:t>
      </w:r>
      <w:r w:rsidR="00622BD6">
        <w:rPr>
          <w:rFonts w:ascii="Arial" w:hAnsi="Arial" w:cs="Arial"/>
          <w:sz w:val="24"/>
          <w:szCs w:val="24"/>
        </w:rPr>
        <w:t xml:space="preserve">line with </w:t>
      </w:r>
      <w:r w:rsidR="002A5C54">
        <w:rPr>
          <w:rFonts w:ascii="Arial" w:hAnsi="Arial" w:cs="Arial"/>
          <w:sz w:val="24"/>
          <w:szCs w:val="24"/>
        </w:rPr>
        <w:t xml:space="preserve">High Court </w:t>
      </w:r>
      <w:r w:rsidR="00110FA8">
        <w:rPr>
          <w:rFonts w:ascii="Arial" w:hAnsi="Arial" w:cs="Arial"/>
          <w:sz w:val="24"/>
          <w:szCs w:val="24"/>
        </w:rPr>
        <w:t>r</w:t>
      </w:r>
      <w:r w:rsidR="00D705B0">
        <w:rPr>
          <w:rFonts w:ascii="Arial" w:hAnsi="Arial" w:cs="Arial"/>
          <w:sz w:val="24"/>
          <w:szCs w:val="24"/>
        </w:rPr>
        <w:t>ule 6</w:t>
      </w:r>
      <w:r w:rsidR="00D46EC1">
        <w:rPr>
          <w:rFonts w:ascii="Arial" w:hAnsi="Arial" w:cs="Arial"/>
          <w:sz w:val="24"/>
          <w:szCs w:val="24"/>
        </w:rPr>
        <w:t xml:space="preserve">(12)(c).  I shall deal with reconsideration of orders granted ex parte </w:t>
      </w:r>
      <w:r w:rsidR="009F31CC">
        <w:rPr>
          <w:rFonts w:ascii="Arial" w:hAnsi="Arial" w:cs="Arial"/>
          <w:sz w:val="24"/>
          <w:szCs w:val="24"/>
        </w:rPr>
        <w:t xml:space="preserve">under </w:t>
      </w:r>
      <w:r w:rsidR="00D46EC1">
        <w:rPr>
          <w:rFonts w:ascii="Arial" w:hAnsi="Arial" w:cs="Arial"/>
          <w:sz w:val="24"/>
          <w:szCs w:val="24"/>
        </w:rPr>
        <w:t>the next heading</w:t>
      </w:r>
      <w:r w:rsidR="00AF6074">
        <w:rPr>
          <w:rFonts w:ascii="Arial" w:hAnsi="Arial" w:cs="Arial"/>
          <w:sz w:val="24"/>
          <w:szCs w:val="24"/>
        </w:rPr>
        <w:t>, but merely w</w:t>
      </w:r>
      <w:r w:rsidR="00D324FA">
        <w:rPr>
          <w:rFonts w:ascii="Arial" w:hAnsi="Arial" w:cs="Arial"/>
          <w:sz w:val="24"/>
          <w:szCs w:val="24"/>
        </w:rPr>
        <w:t>ish</w:t>
      </w:r>
      <w:r w:rsidR="00AF6074">
        <w:rPr>
          <w:rFonts w:ascii="Arial" w:hAnsi="Arial" w:cs="Arial"/>
          <w:sz w:val="24"/>
          <w:szCs w:val="24"/>
        </w:rPr>
        <w:t xml:space="preserve"> to </w:t>
      </w:r>
      <w:r w:rsidR="005F707A">
        <w:rPr>
          <w:rFonts w:ascii="Arial" w:hAnsi="Arial" w:cs="Arial"/>
          <w:sz w:val="24"/>
          <w:szCs w:val="24"/>
        </w:rPr>
        <w:t xml:space="preserve">mention at this stage </w:t>
      </w:r>
      <w:r w:rsidR="007120FC">
        <w:rPr>
          <w:rFonts w:ascii="Arial" w:hAnsi="Arial" w:cs="Arial"/>
          <w:sz w:val="24"/>
          <w:szCs w:val="24"/>
        </w:rPr>
        <w:t xml:space="preserve">that although the </w:t>
      </w:r>
      <w:r w:rsidR="00644A1E">
        <w:rPr>
          <w:rFonts w:ascii="Arial" w:hAnsi="Arial" w:cs="Arial"/>
          <w:sz w:val="24"/>
          <w:szCs w:val="24"/>
        </w:rPr>
        <w:t xml:space="preserve">Registrar </w:t>
      </w:r>
      <w:r w:rsidR="007120FC">
        <w:rPr>
          <w:rFonts w:ascii="Arial" w:hAnsi="Arial" w:cs="Arial"/>
          <w:sz w:val="24"/>
          <w:szCs w:val="24"/>
        </w:rPr>
        <w:t xml:space="preserve">of the </w:t>
      </w:r>
      <w:r w:rsidR="00CD1564">
        <w:rPr>
          <w:rFonts w:ascii="Arial" w:hAnsi="Arial" w:cs="Arial"/>
          <w:sz w:val="24"/>
          <w:szCs w:val="24"/>
        </w:rPr>
        <w:t xml:space="preserve">Tribunal </w:t>
      </w:r>
      <w:r w:rsidR="006A2C3D">
        <w:rPr>
          <w:rFonts w:ascii="Arial" w:hAnsi="Arial" w:cs="Arial"/>
          <w:sz w:val="24"/>
          <w:szCs w:val="24"/>
        </w:rPr>
        <w:t xml:space="preserve">set the matter down </w:t>
      </w:r>
      <w:r w:rsidR="00644A1E">
        <w:rPr>
          <w:rFonts w:ascii="Arial" w:hAnsi="Arial" w:cs="Arial"/>
          <w:sz w:val="24"/>
          <w:szCs w:val="24"/>
        </w:rPr>
        <w:t xml:space="preserve">as a reconsideration </w:t>
      </w:r>
      <w:r w:rsidR="008D5874">
        <w:rPr>
          <w:rFonts w:ascii="Arial" w:hAnsi="Arial" w:cs="Arial"/>
          <w:sz w:val="24"/>
          <w:szCs w:val="24"/>
        </w:rPr>
        <w:t xml:space="preserve">application </w:t>
      </w:r>
      <w:r w:rsidR="00AA3AA8">
        <w:rPr>
          <w:rFonts w:ascii="Arial" w:hAnsi="Arial" w:cs="Arial"/>
          <w:sz w:val="24"/>
          <w:szCs w:val="24"/>
        </w:rPr>
        <w:t xml:space="preserve">of the order of 28 September 2022, </w:t>
      </w:r>
      <w:r w:rsidR="001C7F8F">
        <w:rPr>
          <w:rFonts w:ascii="Arial" w:hAnsi="Arial" w:cs="Arial"/>
          <w:sz w:val="24"/>
          <w:szCs w:val="24"/>
        </w:rPr>
        <w:t>it is apparent from M</w:t>
      </w:r>
      <w:r w:rsidR="00C86AC2">
        <w:rPr>
          <w:rFonts w:ascii="Arial" w:hAnsi="Arial" w:cs="Arial"/>
          <w:sz w:val="24"/>
          <w:szCs w:val="24"/>
        </w:rPr>
        <w:t xml:space="preserve">s Moyo’s </w:t>
      </w:r>
      <w:r w:rsidR="00134F21">
        <w:rPr>
          <w:rFonts w:ascii="Arial" w:hAnsi="Arial" w:cs="Arial"/>
          <w:sz w:val="24"/>
          <w:szCs w:val="24"/>
        </w:rPr>
        <w:t xml:space="preserve">answering affidavit and notice of opposition </w:t>
      </w:r>
      <w:r w:rsidR="0080166E">
        <w:rPr>
          <w:rFonts w:ascii="Arial" w:hAnsi="Arial" w:cs="Arial"/>
          <w:sz w:val="24"/>
          <w:szCs w:val="24"/>
        </w:rPr>
        <w:t xml:space="preserve">that she did not have reconsideration </w:t>
      </w:r>
      <w:r w:rsidR="00A6322D">
        <w:rPr>
          <w:rFonts w:ascii="Arial" w:hAnsi="Arial" w:cs="Arial"/>
          <w:sz w:val="24"/>
          <w:szCs w:val="24"/>
        </w:rPr>
        <w:t xml:space="preserve">in mind, but intended to oppose </w:t>
      </w:r>
      <w:r w:rsidR="005E1725">
        <w:rPr>
          <w:rFonts w:ascii="Arial" w:hAnsi="Arial" w:cs="Arial"/>
          <w:sz w:val="24"/>
          <w:szCs w:val="24"/>
        </w:rPr>
        <w:t>the application.</w:t>
      </w:r>
      <w:r w:rsidR="000B7F51">
        <w:rPr>
          <w:rFonts w:ascii="Arial" w:hAnsi="Arial" w:cs="Arial"/>
          <w:sz w:val="24"/>
          <w:szCs w:val="24"/>
        </w:rPr>
        <w:t xml:space="preserve"> She did not file a notice seeking reconsideration of the </w:t>
      </w:r>
      <w:r w:rsidR="00B804CD">
        <w:rPr>
          <w:rFonts w:ascii="Arial" w:hAnsi="Arial" w:cs="Arial"/>
          <w:sz w:val="24"/>
          <w:szCs w:val="24"/>
        </w:rPr>
        <w:t xml:space="preserve">order and nowhere in her answering affidavit </w:t>
      </w:r>
      <w:r w:rsidR="0092575B">
        <w:rPr>
          <w:rFonts w:ascii="Arial" w:hAnsi="Arial" w:cs="Arial"/>
          <w:sz w:val="24"/>
          <w:szCs w:val="24"/>
        </w:rPr>
        <w:t xml:space="preserve">is it mentioned that </w:t>
      </w:r>
      <w:r w:rsidR="003854DD">
        <w:rPr>
          <w:rFonts w:ascii="Arial" w:hAnsi="Arial" w:cs="Arial"/>
          <w:sz w:val="24"/>
          <w:szCs w:val="24"/>
        </w:rPr>
        <w:t xml:space="preserve">the order of Pillay J </w:t>
      </w:r>
      <w:r w:rsidR="009966E6">
        <w:rPr>
          <w:rFonts w:ascii="Arial" w:hAnsi="Arial" w:cs="Arial"/>
          <w:sz w:val="24"/>
          <w:szCs w:val="24"/>
        </w:rPr>
        <w:t xml:space="preserve">should be reconsidered. However, </w:t>
      </w:r>
      <w:r w:rsidR="0038069A">
        <w:rPr>
          <w:rFonts w:ascii="Arial" w:hAnsi="Arial" w:cs="Arial"/>
          <w:sz w:val="24"/>
          <w:szCs w:val="24"/>
        </w:rPr>
        <w:t xml:space="preserve">Adv </w:t>
      </w:r>
      <w:r w:rsidR="00A37B7B">
        <w:rPr>
          <w:rFonts w:ascii="Arial" w:hAnsi="Arial" w:cs="Arial"/>
          <w:sz w:val="24"/>
          <w:szCs w:val="24"/>
        </w:rPr>
        <w:t xml:space="preserve">LM </w:t>
      </w:r>
      <w:r w:rsidR="006B41AA">
        <w:rPr>
          <w:rFonts w:ascii="Arial" w:hAnsi="Arial" w:cs="Arial"/>
          <w:sz w:val="24"/>
          <w:szCs w:val="24"/>
        </w:rPr>
        <w:t>Hodes SC</w:t>
      </w:r>
      <w:r w:rsidR="00CC4D76">
        <w:rPr>
          <w:rFonts w:ascii="Arial" w:hAnsi="Arial" w:cs="Arial"/>
          <w:sz w:val="24"/>
          <w:szCs w:val="24"/>
        </w:rPr>
        <w:t xml:space="preserve"> who appeared </w:t>
      </w:r>
      <w:r w:rsidR="001C7F8F">
        <w:rPr>
          <w:rFonts w:ascii="Arial" w:hAnsi="Arial" w:cs="Arial"/>
          <w:sz w:val="24"/>
          <w:szCs w:val="24"/>
        </w:rPr>
        <w:t>for M</w:t>
      </w:r>
      <w:r w:rsidR="00215889">
        <w:rPr>
          <w:rFonts w:ascii="Arial" w:hAnsi="Arial" w:cs="Arial"/>
          <w:sz w:val="24"/>
          <w:szCs w:val="24"/>
        </w:rPr>
        <w:t>s Moyo</w:t>
      </w:r>
      <w:r w:rsidR="00CC1325">
        <w:rPr>
          <w:rFonts w:ascii="Arial" w:hAnsi="Arial" w:cs="Arial"/>
          <w:sz w:val="24"/>
          <w:szCs w:val="24"/>
        </w:rPr>
        <w:t>,</w:t>
      </w:r>
      <w:r w:rsidR="00215889">
        <w:rPr>
          <w:rFonts w:ascii="Arial" w:hAnsi="Arial" w:cs="Arial"/>
          <w:sz w:val="24"/>
          <w:szCs w:val="24"/>
        </w:rPr>
        <w:t xml:space="preserve"> accepted that </w:t>
      </w:r>
      <w:r w:rsidR="00240E13">
        <w:rPr>
          <w:rFonts w:ascii="Arial" w:hAnsi="Arial" w:cs="Arial"/>
          <w:sz w:val="24"/>
          <w:szCs w:val="24"/>
        </w:rPr>
        <w:t xml:space="preserve">I was dealing with a reconsideration </w:t>
      </w:r>
      <w:r w:rsidR="000B3AAB">
        <w:rPr>
          <w:rFonts w:ascii="Arial" w:hAnsi="Arial" w:cs="Arial"/>
          <w:sz w:val="24"/>
          <w:szCs w:val="24"/>
        </w:rPr>
        <w:t>of the order of 28 September 20</w:t>
      </w:r>
      <w:r w:rsidR="00DD1BFD">
        <w:rPr>
          <w:rFonts w:ascii="Arial" w:hAnsi="Arial" w:cs="Arial"/>
          <w:sz w:val="24"/>
          <w:szCs w:val="24"/>
        </w:rPr>
        <w:t xml:space="preserve">22 as he submitted during oral argument </w:t>
      </w:r>
      <w:r w:rsidR="005E2309">
        <w:rPr>
          <w:rFonts w:ascii="Arial" w:hAnsi="Arial" w:cs="Arial"/>
          <w:sz w:val="24"/>
          <w:szCs w:val="24"/>
        </w:rPr>
        <w:t xml:space="preserve">that a proper case has been made </w:t>
      </w:r>
      <w:r w:rsidR="00E07581">
        <w:rPr>
          <w:rFonts w:ascii="Arial" w:hAnsi="Arial" w:cs="Arial"/>
          <w:sz w:val="24"/>
          <w:szCs w:val="24"/>
        </w:rPr>
        <w:t>for reconsideration</w:t>
      </w:r>
      <w:r w:rsidR="00CC1325">
        <w:rPr>
          <w:rFonts w:ascii="Arial" w:hAnsi="Arial" w:cs="Arial"/>
          <w:sz w:val="24"/>
          <w:szCs w:val="24"/>
        </w:rPr>
        <w:t xml:space="preserve">, </w:t>
      </w:r>
      <w:r w:rsidR="00E0583B">
        <w:rPr>
          <w:rFonts w:ascii="Arial" w:hAnsi="Arial" w:cs="Arial"/>
          <w:sz w:val="24"/>
          <w:szCs w:val="24"/>
        </w:rPr>
        <w:t>that the order of 28 Septemb</w:t>
      </w:r>
      <w:r w:rsidR="00350957">
        <w:rPr>
          <w:rFonts w:ascii="Arial" w:hAnsi="Arial" w:cs="Arial"/>
          <w:sz w:val="24"/>
          <w:szCs w:val="24"/>
        </w:rPr>
        <w:t xml:space="preserve">er 2022 </w:t>
      </w:r>
      <w:r w:rsidR="00CC1325">
        <w:rPr>
          <w:rFonts w:ascii="Arial" w:hAnsi="Arial" w:cs="Arial"/>
          <w:sz w:val="24"/>
          <w:szCs w:val="24"/>
        </w:rPr>
        <w:t xml:space="preserve">ought </w:t>
      </w:r>
      <w:r w:rsidR="00350957">
        <w:rPr>
          <w:rFonts w:ascii="Arial" w:hAnsi="Arial" w:cs="Arial"/>
          <w:sz w:val="24"/>
          <w:szCs w:val="24"/>
        </w:rPr>
        <w:t xml:space="preserve">not </w:t>
      </w:r>
      <w:r w:rsidR="00CC1325">
        <w:rPr>
          <w:rFonts w:ascii="Arial" w:hAnsi="Arial" w:cs="Arial"/>
          <w:sz w:val="24"/>
          <w:szCs w:val="24"/>
        </w:rPr>
        <w:t xml:space="preserve">to </w:t>
      </w:r>
      <w:r w:rsidR="00350957">
        <w:rPr>
          <w:rFonts w:ascii="Arial" w:hAnsi="Arial" w:cs="Arial"/>
          <w:sz w:val="24"/>
          <w:szCs w:val="24"/>
        </w:rPr>
        <w:t>be confirmed</w:t>
      </w:r>
      <w:r w:rsidR="00CA36F5">
        <w:rPr>
          <w:rFonts w:ascii="Arial" w:hAnsi="Arial" w:cs="Arial"/>
          <w:sz w:val="24"/>
          <w:szCs w:val="24"/>
        </w:rPr>
        <w:t xml:space="preserve">, but </w:t>
      </w:r>
      <w:r w:rsidR="00E0583B">
        <w:rPr>
          <w:rFonts w:ascii="Arial" w:hAnsi="Arial" w:cs="Arial"/>
          <w:sz w:val="24"/>
          <w:szCs w:val="24"/>
        </w:rPr>
        <w:t xml:space="preserve">that the application </w:t>
      </w:r>
      <w:r w:rsidR="00350957">
        <w:rPr>
          <w:rFonts w:ascii="Arial" w:hAnsi="Arial" w:cs="Arial"/>
          <w:sz w:val="24"/>
          <w:szCs w:val="24"/>
        </w:rPr>
        <w:t>ought to be dismissed with a punitive costs order.</w:t>
      </w:r>
    </w:p>
    <w:p w:rsidR="00A04286" w:rsidRDefault="00A04286" w:rsidP="00A04286">
      <w:pPr>
        <w:pStyle w:val="ListParagraph"/>
        <w:spacing w:after="0" w:line="360" w:lineRule="auto"/>
        <w:ind w:left="709"/>
        <w:jc w:val="both"/>
        <w:rPr>
          <w:rFonts w:ascii="Arial" w:hAnsi="Arial" w:cs="Arial"/>
          <w:sz w:val="24"/>
          <w:szCs w:val="24"/>
        </w:rPr>
      </w:pPr>
    </w:p>
    <w:p w:rsidR="00A04286" w:rsidRDefault="005E1725"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Notwithstanding the manner in which </w:t>
      </w:r>
      <w:r w:rsidR="001C7F8F">
        <w:rPr>
          <w:rFonts w:ascii="Arial" w:hAnsi="Arial" w:cs="Arial"/>
          <w:sz w:val="24"/>
          <w:szCs w:val="24"/>
        </w:rPr>
        <w:t>M</w:t>
      </w:r>
      <w:r w:rsidR="009B6B8E">
        <w:rPr>
          <w:rFonts w:ascii="Arial" w:hAnsi="Arial" w:cs="Arial"/>
          <w:sz w:val="24"/>
          <w:szCs w:val="24"/>
        </w:rPr>
        <w:t xml:space="preserve">s Moyo approached the matter, there can be no doubt that </w:t>
      </w:r>
      <w:r w:rsidR="00C741B6">
        <w:rPr>
          <w:rFonts w:ascii="Arial" w:hAnsi="Arial" w:cs="Arial"/>
          <w:sz w:val="24"/>
          <w:szCs w:val="24"/>
        </w:rPr>
        <w:t>I was in</w:t>
      </w:r>
      <w:r w:rsidR="00385294">
        <w:rPr>
          <w:rFonts w:ascii="Arial" w:hAnsi="Arial" w:cs="Arial"/>
          <w:sz w:val="24"/>
          <w:szCs w:val="24"/>
        </w:rPr>
        <w:t xml:space="preserve"> essence</w:t>
      </w:r>
      <w:r w:rsidR="00C741B6">
        <w:rPr>
          <w:rFonts w:ascii="Arial" w:hAnsi="Arial" w:cs="Arial"/>
          <w:sz w:val="24"/>
          <w:szCs w:val="24"/>
        </w:rPr>
        <w:t xml:space="preserve"> requested </w:t>
      </w:r>
      <w:r w:rsidR="0025175F">
        <w:rPr>
          <w:rFonts w:ascii="Arial" w:hAnsi="Arial" w:cs="Arial"/>
          <w:sz w:val="24"/>
          <w:szCs w:val="24"/>
        </w:rPr>
        <w:t xml:space="preserve">to reconsider </w:t>
      </w:r>
      <w:r w:rsidR="009E191F">
        <w:rPr>
          <w:rFonts w:ascii="Arial" w:hAnsi="Arial" w:cs="Arial"/>
          <w:sz w:val="24"/>
          <w:szCs w:val="24"/>
        </w:rPr>
        <w:t xml:space="preserve">the order granted on 28 September 2022.  </w:t>
      </w:r>
    </w:p>
    <w:p w:rsidR="00A868D3" w:rsidRPr="006D4BEF" w:rsidRDefault="00A868D3" w:rsidP="006D4BEF">
      <w:pPr>
        <w:spacing w:after="0" w:line="360" w:lineRule="auto"/>
        <w:jc w:val="both"/>
        <w:rPr>
          <w:rFonts w:ascii="Arial" w:hAnsi="Arial" w:cs="Arial"/>
          <w:sz w:val="24"/>
          <w:szCs w:val="24"/>
        </w:rPr>
      </w:pPr>
    </w:p>
    <w:p w:rsidR="00F87A6B" w:rsidRPr="006D4BEF" w:rsidRDefault="0009626B" w:rsidP="006D4BEF">
      <w:pPr>
        <w:spacing w:after="0" w:line="360" w:lineRule="auto"/>
        <w:jc w:val="both"/>
        <w:rPr>
          <w:rFonts w:ascii="Arial" w:hAnsi="Arial" w:cs="Arial"/>
          <w:b/>
          <w:sz w:val="24"/>
          <w:szCs w:val="24"/>
        </w:rPr>
      </w:pPr>
      <w:r>
        <w:rPr>
          <w:rFonts w:ascii="Arial" w:hAnsi="Arial" w:cs="Arial"/>
          <w:b/>
          <w:sz w:val="24"/>
          <w:szCs w:val="24"/>
        </w:rPr>
        <w:t>THE LEGAL PRINCIPLES PERTAINING TO RECONSIDERATION OF COURT ORDERS</w:t>
      </w:r>
    </w:p>
    <w:p w:rsidR="00F87A6B" w:rsidRPr="006D4BEF" w:rsidRDefault="00F87A6B" w:rsidP="006D4BEF">
      <w:pPr>
        <w:spacing w:after="0" w:line="360" w:lineRule="auto"/>
        <w:jc w:val="both"/>
        <w:rPr>
          <w:rFonts w:ascii="Arial" w:hAnsi="Arial" w:cs="Arial"/>
          <w:sz w:val="24"/>
          <w:szCs w:val="24"/>
        </w:rPr>
      </w:pPr>
    </w:p>
    <w:p w:rsidR="00CA36F5" w:rsidRPr="00AE326B" w:rsidRDefault="00CA36F5" w:rsidP="00CA36F5">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The purpose of SIU rule 12(9) and High Court rule 6(12)(c) is</w:t>
      </w:r>
      <w:r w:rsidR="00125E9A">
        <w:rPr>
          <w:rFonts w:ascii="Arial" w:hAnsi="Arial" w:cs="Arial"/>
          <w:sz w:val="24"/>
          <w:szCs w:val="24"/>
        </w:rPr>
        <w:t xml:space="preserve"> obvious and that is to afford aggrieved parties</w:t>
      </w:r>
      <w:r>
        <w:rPr>
          <w:rFonts w:ascii="Arial" w:hAnsi="Arial" w:cs="Arial"/>
          <w:sz w:val="24"/>
          <w:szCs w:val="24"/>
        </w:rPr>
        <w:t xml:space="preserve"> a procedure to readdress an injustice and to address any pre</w:t>
      </w:r>
      <w:r w:rsidR="00125E9A">
        <w:rPr>
          <w:rFonts w:ascii="Arial" w:hAnsi="Arial" w:cs="Arial"/>
          <w:sz w:val="24"/>
          <w:szCs w:val="24"/>
        </w:rPr>
        <w:t xml:space="preserve">judice, actual or potential, to them </w:t>
      </w:r>
      <w:r>
        <w:rPr>
          <w:rFonts w:ascii="Arial" w:hAnsi="Arial" w:cs="Arial"/>
          <w:sz w:val="24"/>
          <w:szCs w:val="24"/>
        </w:rPr>
        <w:t xml:space="preserve">against </w:t>
      </w:r>
      <w:r w:rsidR="00125E9A">
        <w:rPr>
          <w:rFonts w:ascii="Arial" w:hAnsi="Arial" w:cs="Arial"/>
          <w:sz w:val="24"/>
          <w:szCs w:val="24"/>
        </w:rPr>
        <w:t>whom</w:t>
      </w:r>
      <w:r w:rsidRPr="00AE326B">
        <w:rPr>
          <w:rFonts w:ascii="Arial" w:hAnsi="Arial" w:cs="Arial"/>
          <w:sz w:val="24"/>
          <w:szCs w:val="24"/>
        </w:rPr>
        <w:t xml:space="preserve"> order</w:t>
      </w:r>
      <w:r w:rsidR="00125E9A">
        <w:rPr>
          <w:rFonts w:ascii="Arial" w:hAnsi="Arial" w:cs="Arial"/>
          <w:sz w:val="24"/>
          <w:szCs w:val="24"/>
        </w:rPr>
        <w:t>s</w:t>
      </w:r>
      <w:r w:rsidRPr="00AE326B">
        <w:rPr>
          <w:rFonts w:ascii="Arial" w:hAnsi="Arial" w:cs="Arial"/>
          <w:sz w:val="24"/>
          <w:szCs w:val="24"/>
        </w:rPr>
        <w:t xml:space="preserve"> </w:t>
      </w:r>
      <w:r w:rsidR="00125E9A">
        <w:rPr>
          <w:rFonts w:ascii="Arial" w:hAnsi="Arial" w:cs="Arial"/>
          <w:sz w:val="24"/>
          <w:szCs w:val="24"/>
        </w:rPr>
        <w:t>were</w:t>
      </w:r>
      <w:r w:rsidRPr="00AE326B">
        <w:rPr>
          <w:rFonts w:ascii="Arial" w:hAnsi="Arial" w:cs="Arial"/>
          <w:sz w:val="24"/>
          <w:szCs w:val="24"/>
        </w:rPr>
        <w:t xml:space="preserve"> made in </w:t>
      </w:r>
      <w:r w:rsidR="00E52A3A">
        <w:rPr>
          <w:rFonts w:ascii="Arial" w:hAnsi="Arial" w:cs="Arial"/>
          <w:sz w:val="24"/>
          <w:szCs w:val="24"/>
        </w:rPr>
        <w:t>their</w:t>
      </w:r>
      <w:r w:rsidRPr="00AE326B">
        <w:rPr>
          <w:rFonts w:ascii="Arial" w:hAnsi="Arial" w:cs="Arial"/>
          <w:sz w:val="24"/>
          <w:szCs w:val="24"/>
        </w:rPr>
        <w:t xml:space="preserve"> absence and with disregard to the </w:t>
      </w:r>
      <w:r w:rsidRPr="00AE326B">
        <w:rPr>
          <w:rFonts w:ascii="Arial" w:hAnsi="Arial" w:cs="Arial"/>
          <w:i/>
          <w:color w:val="202124"/>
          <w:sz w:val="24"/>
          <w:szCs w:val="24"/>
          <w:shd w:val="clear" w:color="auto" w:fill="FFFFFF"/>
        </w:rPr>
        <w:t>audi alteram partem</w:t>
      </w:r>
      <w:r>
        <w:rPr>
          <w:rFonts w:ascii="Arial" w:hAnsi="Arial" w:cs="Arial"/>
          <w:i/>
          <w:color w:val="202124"/>
          <w:sz w:val="24"/>
          <w:szCs w:val="24"/>
          <w:shd w:val="clear" w:color="auto" w:fill="FFFFFF"/>
        </w:rPr>
        <w:t xml:space="preserve"> </w:t>
      </w:r>
      <w:r>
        <w:rPr>
          <w:rFonts w:ascii="Arial" w:hAnsi="Arial" w:cs="Arial"/>
          <w:color w:val="202124"/>
          <w:sz w:val="24"/>
          <w:szCs w:val="24"/>
          <w:shd w:val="clear" w:color="auto" w:fill="FFFFFF"/>
        </w:rPr>
        <w:t>rule.</w:t>
      </w:r>
    </w:p>
    <w:p w:rsidR="00CA36F5" w:rsidRDefault="00CA36F5" w:rsidP="00CA36F5">
      <w:pPr>
        <w:pStyle w:val="ListParagraph"/>
        <w:spacing w:after="0" w:line="360" w:lineRule="auto"/>
        <w:ind w:left="709"/>
        <w:jc w:val="both"/>
        <w:rPr>
          <w:rFonts w:ascii="Arial" w:hAnsi="Arial" w:cs="Arial"/>
          <w:sz w:val="24"/>
          <w:szCs w:val="24"/>
        </w:rPr>
      </w:pPr>
    </w:p>
    <w:p w:rsidR="00A868D3" w:rsidRDefault="003C73A6" w:rsidP="00980DF8">
      <w:pPr>
        <w:pStyle w:val="ListParagraph"/>
        <w:numPr>
          <w:ilvl w:val="0"/>
          <w:numId w:val="1"/>
        </w:numPr>
        <w:spacing w:after="0" w:line="360" w:lineRule="auto"/>
        <w:ind w:left="709" w:hanging="709"/>
        <w:jc w:val="both"/>
        <w:rPr>
          <w:rFonts w:ascii="Arial" w:hAnsi="Arial" w:cs="Arial"/>
          <w:sz w:val="24"/>
          <w:szCs w:val="24"/>
        </w:rPr>
      </w:pPr>
      <w:r w:rsidRPr="00CA36F5">
        <w:rPr>
          <w:rFonts w:ascii="Arial" w:hAnsi="Arial" w:cs="Arial"/>
          <w:sz w:val="24"/>
          <w:szCs w:val="24"/>
        </w:rPr>
        <w:lastRenderedPageBreak/>
        <w:t>A</w:t>
      </w:r>
      <w:r w:rsidR="00F94F50" w:rsidRPr="00CA36F5">
        <w:rPr>
          <w:rFonts w:ascii="Arial" w:hAnsi="Arial" w:cs="Arial"/>
          <w:sz w:val="24"/>
          <w:szCs w:val="24"/>
        </w:rPr>
        <w:t>s</w:t>
      </w:r>
      <w:r w:rsidRPr="00CA36F5">
        <w:rPr>
          <w:rFonts w:ascii="Arial" w:hAnsi="Arial" w:cs="Arial"/>
          <w:sz w:val="24"/>
          <w:szCs w:val="24"/>
        </w:rPr>
        <w:t xml:space="preserve"> is the case </w:t>
      </w:r>
      <w:r w:rsidR="00F94F50" w:rsidRPr="00CA36F5">
        <w:rPr>
          <w:rFonts w:ascii="Arial" w:hAnsi="Arial" w:cs="Arial"/>
          <w:sz w:val="24"/>
          <w:szCs w:val="24"/>
        </w:rPr>
        <w:t xml:space="preserve">in the High Court, </w:t>
      </w:r>
      <w:r w:rsidR="002938E6" w:rsidRPr="00CA36F5">
        <w:rPr>
          <w:rFonts w:ascii="Arial" w:hAnsi="Arial" w:cs="Arial"/>
          <w:sz w:val="24"/>
          <w:szCs w:val="24"/>
        </w:rPr>
        <w:t xml:space="preserve">and as indicated above, </w:t>
      </w:r>
      <w:r w:rsidR="00B81CAB" w:rsidRPr="00CA36F5">
        <w:rPr>
          <w:rFonts w:ascii="Arial" w:hAnsi="Arial" w:cs="Arial"/>
          <w:sz w:val="24"/>
          <w:szCs w:val="24"/>
        </w:rPr>
        <w:t>person</w:t>
      </w:r>
      <w:r w:rsidR="00125E9A">
        <w:rPr>
          <w:rFonts w:ascii="Arial" w:hAnsi="Arial" w:cs="Arial"/>
          <w:sz w:val="24"/>
          <w:szCs w:val="24"/>
        </w:rPr>
        <w:t>s</w:t>
      </w:r>
      <w:r w:rsidR="00B81CAB" w:rsidRPr="00CA36F5">
        <w:rPr>
          <w:rFonts w:ascii="Arial" w:hAnsi="Arial" w:cs="Arial"/>
          <w:sz w:val="24"/>
          <w:szCs w:val="24"/>
        </w:rPr>
        <w:t xml:space="preserve"> </w:t>
      </w:r>
      <w:r w:rsidR="00884FE5" w:rsidRPr="00CA36F5">
        <w:rPr>
          <w:rFonts w:ascii="Arial" w:hAnsi="Arial" w:cs="Arial"/>
          <w:sz w:val="24"/>
          <w:szCs w:val="24"/>
        </w:rPr>
        <w:t>against whom order</w:t>
      </w:r>
      <w:r w:rsidR="00125E9A">
        <w:rPr>
          <w:rFonts w:ascii="Arial" w:hAnsi="Arial" w:cs="Arial"/>
          <w:sz w:val="24"/>
          <w:szCs w:val="24"/>
        </w:rPr>
        <w:t>s</w:t>
      </w:r>
      <w:r w:rsidR="00884FE5" w:rsidRPr="00CA36F5">
        <w:rPr>
          <w:rFonts w:ascii="Arial" w:hAnsi="Arial" w:cs="Arial"/>
          <w:sz w:val="24"/>
          <w:szCs w:val="24"/>
        </w:rPr>
        <w:t xml:space="preserve"> </w:t>
      </w:r>
      <w:r w:rsidR="00125E9A">
        <w:rPr>
          <w:rFonts w:ascii="Arial" w:hAnsi="Arial" w:cs="Arial"/>
          <w:sz w:val="24"/>
          <w:szCs w:val="24"/>
        </w:rPr>
        <w:t>were</w:t>
      </w:r>
      <w:r w:rsidR="00884FE5" w:rsidRPr="00CA36F5">
        <w:rPr>
          <w:rFonts w:ascii="Arial" w:hAnsi="Arial" w:cs="Arial"/>
          <w:sz w:val="24"/>
          <w:szCs w:val="24"/>
        </w:rPr>
        <w:t xml:space="preserve"> granted </w:t>
      </w:r>
      <w:r w:rsidR="00AE493E" w:rsidRPr="00CA36F5">
        <w:rPr>
          <w:rFonts w:ascii="Arial" w:hAnsi="Arial" w:cs="Arial"/>
          <w:sz w:val="24"/>
          <w:szCs w:val="24"/>
        </w:rPr>
        <w:t xml:space="preserve">in </w:t>
      </w:r>
      <w:r w:rsidR="00397B66">
        <w:rPr>
          <w:rFonts w:ascii="Arial" w:hAnsi="Arial" w:cs="Arial"/>
          <w:sz w:val="24"/>
          <w:szCs w:val="24"/>
        </w:rPr>
        <w:t xml:space="preserve">their </w:t>
      </w:r>
      <w:r w:rsidR="00AE493E" w:rsidRPr="00CA36F5">
        <w:rPr>
          <w:rFonts w:ascii="Arial" w:hAnsi="Arial" w:cs="Arial"/>
          <w:sz w:val="24"/>
          <w:szCs w:val="24"/>
        </w:rPr>
        <w:t xml:space="preserve">absence </w:t>
      </w:r>
      <w:r w:rsidR="0025037D">
        <w:rPr>
          <w:rFonts w:ascii="Arial" w:hAnsi="Arial" w:cs="Arial"/>
          <w:sz w:val="24"/>
          <w:szCs w:val="24"/>
        </w:rPr>
        <w:t>by</w:t>
      </w:r>
      <w:r w:rsidR="00100665" w:rsidRPr="00CA36F5">
        <w:rPr>
          <w:rFonts w:ascii="Arial" w:hAnsi="Arial" w:cs="Arial"/>
          <w:sz w:val="24"/>
          <w:szCs w:val="24"/>
        </w:rPr>
        <w:t xml:space="preserve"> the Tribunal, may on </w:t>
      </w:r>
      <w:r w:rsidR="00FF5903" w:rsidRPr="00CA36F5">
        <w:rPr>
          <w:rFonts w:ascii="Arial" w:hAnsi="Arial" w:cs="Arial"/>
          <w:sz w:val="24"/>
          <w:szCs w:val="24"/>
        </w:rPr>
        <w:t xml:space="preserve">notice to the applicant set the matter down for reconsideration of </w:t>
      </w:r>
      <w:r w:rsidR="00427431" w:rsidRPr="00CA36F5">
        <w:rPr>
          <w:rFonts w:ascii="Arial" w:hAnsi="Arial" w:cs="Arial"/>
          <w:sz w:val="24"/>
          <w:szCs w:val="24"/>
        </w:rPr>
        <w:t>such order.</w:t>
      </w:r>
      <w:r w:rsidR="003D3CDD" w:rsidRPr="00CA36F5">
        <w:rPr>
          <w:rFonts w:ascii="Arial" w:hAnsi="Arial" w:cs="Arial"/>
          <w:sz w:val="24"/>
          <w:szCs w:val="24"/>
        </w:rPr>
        <w:t xml:space="preserve"> The party giving notice does not have to file an affidavit and may wish to </w:t>
      </w:r>
      <w:r w:rsidR="0049406B" w:rsidRPr="00CA36F5">
        <w:rPr>
          <w:rFonts w:ascii="Arial" w:hAnsi="Arial" w:cs="Arial"/>
          <w:sz w:val="24"/>
          <w:szCs w:val="24"/>
        </w:rPr>
        <w:t xml:space="preserve">argue that </w:t>
      </w:r>
      <w:r w:rsidR="001E7DA0" w:rsidRPr="00CA36F5">
        <w:rPr>
          <w:rFonts w:ascii="Arial" w:hAnsi="Arial" w:cs="Arial"/>
          <w:sz w:val="24"/>
          <w:szCs w:val="24"/>
        </w:rPr>
        <w:t xml:space="preserve">the papers relied upon by the </w:t>
      </w:r>
      <w:r w:rsidR="00FA1A80" w:rsidRPr="00CA36F5">
        <w:rPr>
          <w:rFonts w:ascii="Arial" w:hAnsi="Arial" w:cs="Arial"/>
          <w:sz w:val="24"/>
          <w:szCs w:val="24"/>
        </w:rPr>
        <w:t xml:space="preserve">applicant did not </w:t>
      </w:r>
      <w:r w:rsidR="00FA33BE" w:rsidRPr="00CA36F5">
        <w:rPr>
          <w:rFonts w:ascii="Arial" w:hAnsi="Arial" w:cs="Arial"/>
          <w:sz w:val="24"/>
          <w:szCs w:val="24"/>
        </w:rPr>
        <w:t xml:space="preserve">make </w:t>
      </w:r>
      <w:r w:rsidR="00067BB5">
        <w:rPr>
          <w:rFonts w:ascii="Arial" w:hAnsi="Arial" w:cs="Arial"/>
          <w:sz w:val="24"/>
          <w:szCs w:val="24"/>
        </w:rPr>
        <w:t xml:space="preserve">out </w:t>
      </w:r>
      <w:r w:rsidR="00FA33BE" w:rsidRPr="00CA36F5">
        <w:rPr>
          <w:rFonts w:ascii="Arial" w:hAnsi="Arial" w:cs="Arial"/>
          <w:sz w:val="24"/>
          <w:szCs w:val="24"/>
        </w:rPr>
        <w:t xml:space="preserve">a case for the relief </w:t>
      </w:r>
      <w:r w:rsidR="00F6316A" w:rsidRPr="00CA36F5">
        <w:rPr>
          <w:rFonts w:ascii="Arial" w:hAnsi="Arial" w:cs="Arial"/>
          <w:sz w:val="24"/>
          <w:szCs w:val="24"/>
        </w:rPr>
        <w:t xml:space="preserve">obtained. </w:t>
      </w:r>
      <w:r w:rsidR="00690163" w:rsidRPr="00CA36F5">
        <w:rPr>
          <w:rFonts w:ascii="Arial" w:hAnsi="Arial" w:cs="Arial"/>
          <w:sz w:val="24"/>
          <w:szCs w:val="24"/>
        </w:rPr>
        <w:t xml:space="preserve">In such a case the matter </w:t>
      </w:r>
      <w:r w:rsidR="0031758F" w:rsidRPr="00CA36F5">
        <w:rPr>
          <w:rFonts w:ascii="Arial" w:hAnsi="Arial" w:cs="Arial"/>
          <w:sz w:val="24"/>
          <w:szCs w:val="24"/>
        </w:rPr>
        <w:t xml:space="preserve">is then argued on the </w:t>
      </w:r>
      <w:r w:rsidR="008856F7" w:rsidRPr="00CA36F5">
        <w:rPr>
          <w:rFonts w:ascii="Arial" w:hAnsi="Arial" w:cs="Arial"/>
          <w:sz w:val="24"/>
          <w:szCs w:val="24"/>
        </w:rPr>
        <w:t>original papers.</w:t>
      </w:r>
      <w:r w:rsidR="00FC7B73" w:rsidRPr="00CA36F5">
        <w:rPr>
          <w:rFonts w:ascii="Arial" w:hAnsi="Arial" w:cs="Arial"/>
          <w:sz w:val="24"/>
          <w:szCs w:val="24"/>
        </w:rPr>
        <w:t xml:space="preserve"> However, a</w:t>
      </w:r>
      <w:r w:rsidR="007D0647" w:rsidRPr="00CA36F5">
        <w:rPr>
          <w:rFonts w:ascii="Arial" w:hAnsi="Arial" w:cs="Arial"/>
          <w:sz w:val="24"/>
          <w:szCs w:val="24"/>
        </w:rPr>
        <w:t xml:space="preserve"> party seeking reconsideration is not </w:t>
      </w:r>
      <w:r w:rsidR="0049702B" w:rsidRPr="00CA36F5">
        <w:rPr>
          <w:rFonts w:ascii="Arial" w:hAnsi="Arial" w:cs="Arial"/>
          <w:sz w:val="24"/>
          <w:szCs w:val="24"/>
        </w:rPr>
        <w:t>confined</w:t>
      </w:r>
      <w:r w:rsidR="007D0647" w:rsidRPr="00CA36F5">
        <w:rPr>
          <w:rFonts w:ascii="Arial" w:hAnsi="Arial" w:cs="Arial"/>
          <w:sz w:val="24"/>
          <w:szCs w:val="24"/>
        </w:rPr>
        <w:t xml:space="preserve"> to the aforesaid </w:t>
      </w:r>
      <w:r w:rsidR="001C3D24" w:rsidRPr="00CA36F5">
        <w:rPr>
          <w:rFonts w:ascii="Arial" w:hAnsi="Arial" w:cs="Arial"/>
          <w:sz w:val="24"/>
          <w:szCs w:val="24"/>
        </w:rPr>
        <w:t>ro</w:t>
      </w:r>
      <w:r w:rsidR="00E1043A">
        <w:rPr>
          <w:rFonts w:ascii="Arial" w:hAnsi="Arial" w:cs="Arial"/>
          <w:sz w:val="24"/>
          <w:szCs w:val="24"/>
        </w:rPr>
        <w:t>u</w:t>
      </w:r>
      <w:r w:rsidR="0099617D" w:rsidRPr="00CA36F5">
        <w:rPr>
          <w:rFonts w:ascii="Arial" w:hAnsi="Arial" w:cs="Arial"/>
          <w:sz w:val="24"/>
          <w:szCs w:val="24"/>
        </w:rPr>
        <w:t>t</w:t>
      </w:r>
      <w:r w:rsidR="00E1043A">
        <w:rPr>
          <w:rFonts w:ascii="Arial" w:hAnsi="Arial" w:cs="Arial"/>
          <w:sz w:val="24"/>
          <w:szCs w:val="24"/>
        </w:rPr>
        <w:t>e</w:t>
      </w:r>
      <w:r w:rsidR="001C3D24" w:rsidRPr="00CA36F5">
        <w:rPr>
          <w:rFonts w:ascii="Arial" w:hAnsi="Arial" w:cs="Arial"/>
          <w:sz w:val="24"/>
          <w:szCs w:val="24"/>
        </w:rPr>
        <w:t xml:space="preserve"> and may </w:t>
      </w:r>
      <w:r w:rsidR="00866ED8" w:rsidRPr="00CA36F5">
        <w:rPr>
          <w:rFonts w:ascii="Arial" w:hAnsi="Arial" w:cs="Arial"/>
          <w:sz w:val="24"/>
          <w:szCs w:val="24"/>
        </w:rPr>
        <w:t>decide to file an answering affidavit</w:t>
      </w:r>
      <w:r w:rsidR="00EF69EA" w:rsidRPr="00CA36F5">
        <w:rPr>
          <w:rFonts w:ascii="Arial" w:hAnsi="Arial" w:cs="Arial"/>
          <w:sz w:val="24"/>
          <w:szCs w:val="24"/>
        </w:rPr>
        <w:t xml:space="preserve"> in which event the applicant </w:t>
      </w:r>
      <w:r w:rsidR="001D05C8" w:rsidRPr="00CA36F5">
        <w:rPr>
          <w:rFonts w:ascii="Arial" w:hAnsi="Arial" w:cs="Arial"/>
          <w:sz w:val="24"/>
          <w:szCs w:val="24"/>
        </w:rPr>
        <w:t xml:space="preserve">is entitled to deliver a </w:t>
      </w:r>
      <w:r w:rsidR="00231D42" w:rsidRPr="00CA36F5">
        <w:rPr>
          <w:rFonts w:ascii="Arial" w:hAnsi="Arial" w:cs="Arial"/>
          <w:sz w:val="24"/>
          <w:szCs w:val="24"/>
        </w:rPr>
        <w:t xml:space="preserve">reply thereto. In such a case and unless </w:t>
      </w:r>
      <w:r w:rsidR="00904E1D" w:rsidRPr="00CA36F5">
        <w:rPr>
          <w:rFonts w:ascii="Arial" w:hAnsi="Arial" w:cs="Arial"/>
          <w:sz w:val="24"/>
          <w:szCs w:val="24"/>
        </w:rPr>
        <w:t xml:space="preserve">a preliminary point is </w:t>
      </w:r>
      <w:r w:rsidR="00A4330B" w:rsidRPr="00CA36F5">
        <w:rPr>
          <w:rFonts w:ascii="Arial" w:hAnsi="Arial" w:cs="Arial"/>
          <w:sz w:val="24"/>
          <w:szCs w:val="24"/>
        </w:rPr>
        <w:t xml:space="preserve">argued at the outset that the founding affidavit does not </w:t>
      </w:r>
      <w:r w:rsidR="00C02DEA" w:rsidRPr="00CA36F5">
        <w:rPr>
          <w:rFonts w:ascii="Arial" w:hAnsi="Arial" w:cs="Arial"/>
          <w:sz w:val="24"/>
          <w:szCs w:val="24"/>
        </w:rPr>
        <w:t xml:space="preserve">make out a case </w:t>
      </w:r>
      <w:r w:rsidR="00595B06" w:rsidRPr="00CA36F5">
        <w:rPr>
          <w:rFonts w:ascii="Arial" w:hAnsi="Arial" w:cs="Arial"/>
          <w:sz w:val="24"/>
          <w:szCs w:val="24"/>
        </w:rPr>
        <w:t xml:space="preserve">for relief, </w:t>
      </w:r>
      <w:r w:rsidR="00D20374" w:rsidRPr="00CA36F5">
        <w:rPr>
          <w:rFonts w:ascii="Arial" w:hAnsi="Arial" w:cs="Arial"/>
          <w:sz w:val="24"/>
          <w:szCs w:val="24"/>
        </w:rPr>
        <w:t xml:space="preserve">the </w:t>
      </w:r>
      <w:r w:rsidR="00927688" w:rsidRPr="00CA36F5">
        <w:rPr>
          <w:rFonts w:ascii="Arial" w:hAnsi="Arial" w:cs="Arial"/>
          <w:sz w:val="24"/>
          <w:szCs w:val="24"/>
        </w:rPr>
        <w:t xml:space="preserve">court </w:t>
      </w:r>
      <w:r w:rsidR="00D20374" w:rsidRPr="00CA36F5">
        <w:rPr>
          <w:rFonts w:ascii="Arial" w:hAnsi="Arial" w:cs="Arial"/>
          <w:sz w:val="24"/>
          <w:szCs w:val="24"/>
        </w:rPr>
        <w:t xml:space="preserve">dealing with </w:t>
      </w:r>
      <w:r w:rsidR="004257FF" w:rsidRPr="00CA36F5">
        <w:rPr>
          <w:rFonts w:ascii="Arial" w:hAnsi="Arial" w:cs="Arial"/>
          <w:sz w:val="24"/>
          <w:szCs w:val="24"/>
        </w:rPr>
        <w:t xml:space="preserve">the reconsideration proceedings </w:t>
      </w:r>
      <w:r w:rsidR="007377FA" w:rsidRPr="00CA36F5">
        <w:rPr>
          <w:rFonts w:ascii="Arial" w:hAnsi="Arial" w:cs="Arial"/>
          <w:sz w:val="24"/>
          <w:szCs w:val="24"/>
        </w:rPr>
        <w:t xml:space="preserve">must consider all the factual </w:t>
      </w:r>
      <w:r w:rsidR="00D83E10" w:rsidRPr="00CA36F5">
        <w:rPr>
          <w:rFonts w:ascii="Arial" w:hAnsi="Arial" w:cs="Arial"/>
          <w:sz w:val="24"/>
          <w:szCs w:val="24"/>
        </w:rPr>
        <w:t xml:space="preserve">material </w:t>
      </w:r>
      <w:r w:rsidR="00F350CE" w:rsidRPr="00CA36F5">
        <w:rPr>
          <w:rFonts w:ascii="Arial" w:hAnsi="Arial" w:cs="Arial"/>
          <w:sz w:val="24"/>
          <w:szCs w:val="24"/>
        </w:rPr>
        <w:t>place</w:t>
      </w:r>
      <w:r w:rsidR="00404705" w:rsidRPr="00CA36F5">
        <w:rPr>
          <w:rFonts w:ascii="Arial" w:hAnsi="Arial" w:cs="Arial"/>
          <w:sz w:val="24"/>
          <w:szCs w:val="24"/>
        </w:rPr>
        <w:t>d</w:t>
      </w:r>
      <w:r w:rsidR="00F350CE" w:rsidRPr="00CA36F5">
        <w:rPr>
          <w:rFonts w:ascii="Arial" w:hAnsi="Arial" w:cs="Arial"/>
          <w:sz w:val="24"/>
          <w:szCs w:val="24"/>
        </w:rPr>
        <w:t xml:space="preserve"> </w:t>
      </w:r>
      <w:r w:rsidR="00404705" w:rsidRPr="00CA36F5">
        <w:rPr>
          <w:rFonts w:ascii="Arial" w:hAnsi="Arial" w:cs="Arial"/>
          <w:sz w:val="24"/>
          <w:szCs w:val="24"/>
        </w:rPr>
        <w:t xml:space="preserve">before </w:t>
      </w:r>
      <w:r w:rsidR="00B5783E" w:rsidRPr="00CA36F5">
        <w:rPr>
          <w:rFonts w:ascii="Arial" w:hAnsi="Arial" w:cs="Arial"/>
          <w:sz w:val="24"/>
          <w:szCs w:val="24"/>
        </w:rPr>
        <w:t>it</w:t>
      </w:r>
      <w:r w:rsidR="00404705" w:rsidRPr="00CA36F5">
        <w:rPr>
          <w:rFonts w:ascii="Arial" w:hAnsi="Arial" w:cs="Arial"/>
          <w:sz w:val="24"/>
          <w:szCs w:val="24"/>
        </w:rPr>
        <w:t>.</w:t>
      </w:r>
      <w:r w:rsidR="00BF7762">
        <w:rPr>
          <w:rStyle w:val="FootnoteReference"/>
          <w:rFonts w:ascii="Arial" w:hAnsi="Arial" w:cs="Arial"/>
          <w:sz w:val="24"/>
          <w:szCs w:val="24"/>
        </w:rPr>
        <w:footnoteReference w:id="1"/>
      </w:r>
      <w:r w:rsidR="00404705" w:rsidRPr="00CA36F5">
        <w:rPr>
          <w:rFonts w:ascii="Arial" w:hAnsi="Arial" w:cs="Arial"/>
          <w:sz w:val="24"/>
          <w:szCs w:val="24"/>
        </w:rPr>
        <w:t xml:space="preserve"> </w:t>
      </w:r>
      <w:r w:rsidR="00ED43A9">
        <w:rPr>
          <w:rFonts w:ascii="Arial" w:hAnsi="Arial" w:cs="Arial"/>
          <w:sz w:val="24"/>
          <w:szCs w:val="24"/>
        </w:rPr>
        <w:t>Therefore, t</w:t>
      </w:r>
      <w:r w:rsidR="00404705" w:rsidRPr="00CA36F5">
        <w:rPr>
          <w:rFonts w:ascii="Arial" w:hAnsi="Arial" w:cs="Arial"/>
          <w:sz w:val="24"/>
          <w:szCs w:val="24"/>
        </w:rPr>
        <w:t xml:space="preserve">he court </w:t>
      </w:r>
      <w:r w:rsidR="003849B2" w:rsidRPr="00CA36F5">
        <w:rPr>
          <w:rFonts w:ascii="Arial" w:hAnsi="Arial" w:cs="Arial"/>
          <w:sz w:val="24"/>
          <w:szCs w:val="24"/>
        </w:rPr>
        <w:t>considering r</w:t>
      </w:r>
      <w:r w:rsidR="00ED60DA" w:rsidRPr="00CA36F5">
        <w:rPr>
          <w:rFonts w:ascii="Arial" w:hAnsi="Arial" w:cs="Arial"/>
          <w:sz w:val="24"/>
          <w:szCs w:val="24"/>
        </w:rPr>
        <w:t xml:space="preserve">econsideration </w:t>
      </w:r>
      <w:r w:rsidR="00E80162" w:rsidRPr="00CA36F5">
        <w:rPr>
          <w:rFonts w:ascii="Arial" w:hAnsi="Arial" w:cs="Arial"/>
          <w:sz w:val="24"/>
          <w:szCs w:val="24"/>
        </w:rPr>
        <w:t xml:space="preserve">has </w:t>
      </w:r>
      <w:r w:rsidR="001E3449" w:rsidRPr="00CA36F5">
        <w:rPr>
          <w:rFonts w:ascii="Arial" w:hAnsi="Arial" w:cs="Arial"/>
          <w:sz w:val="24"/>
          <w:szCs w:val="24"/>
        </w:rPr>
        <w:t xml:space="preserve">the benefit of the facts contained </w:t>
      </w:r>
      <w:r w:rsidR="00D15455" w:rsidRPr="00CA36F5">
        <w:rPr>
          <w:rFonts w:ascii="Arial" w:hAnsi="Arial" w:cs="Arial"/>
          <w:sz w:val="24"/>
          <w:szCs w:val="24"/>
        </w:rPr>
        <w:t xml:space="preserve">in all the affidavits filed by the parties </w:t>
      </w:r>
      <w:r w:rsidR="00765FD8" w:rsidRPr="00CA36F5">
        <w:rPr>
          <w:rFonts w:ascii="Arial" w:hAnsi="Arial" w:cs="Arial"/>
          <w:sz w:val="24"/>
          <w:szCs w:val="24"/>
        </w:rPr>
        <w:t xml:space="preserve">as well as argument </w:t>
      </w:r>
      <w:r w:rsidR="00A41071" w:rsidRPr="00CA36F5">
        <w:rPr>
          <w:rFonts w:ascii="Arial" w:hAnsi="Arial" w:cs="Arial"/>
          <w:sz w:val="24"/>
          <w:szCs w:val="24"/>
        </w:rPr>
        <w:t xml:space="preserve">from both sides. This is what I intend to do insofar as </w:t>
      </w:r>
      <w:r w:rsidR="001C7F8F" w:rsidRPr="00CA36F5">
        <w:rPr>
          <w:rFonts w:ascii="Arial" w:hAnsi="Arial" w:cs="Arial"/>
          <w:sz w:val="24"/>
          <w:szCs w:val="24"/>
        </w:rPr>
        <w:t>M</w:t>
      </w:r>
      <w:r w:rsidR="00BC6AB2" w:rsidRPr="00CA36F5">
        <w:rPr>
          <w:rFonts w:ascii="Arial" w:hAnsi="Arial" w:cs="Arial"/>
          <w:sz w:val="24"/>
          <w:szCs w:val="24"/>
        </w:rPr>
        <w:t xml:space="preserve">s Moyo did not confine herself </w:t>
      </w:r>
      <w:r w:rsidR="004E48F4" w:rsidRPr="00CA36F5">
        <w:rPr>
          <w:rFonts w:ascii="Arial" w:hAnsi="Arial" w:cs="Arial"/>
          <w:sz w:val="24"/>
          <w:szCs w:val="24"/>
        </w:rPr>
        <w:t xml:space="preserve">to </w:t>
      </w:r>
      <w:r w:rsidR="00C555F9" w:rsidRPr="00CA36F5">
        <w:rPr>
          <w:rFonts w:ascii="Arial" w:hAnsi="Arial" w:cs="Arial"/>
          <w:sz w:val="24"/>
          <w:szCs w:val="24"/>
        </w:rPr>
        <w:t xml:space="preserve">giving notice and arguing the matter on the </w:t>
      </w:r>
      <w:r w:rsidR="00F52AA3" w:rsidRPr="00CA36F5">
        <w:rPr>
          <w:rFonts w:ascii="Arial" w:hAnsi="Arial" w:cs="Arial"/>
          <w:sz w:val="24"/>
          <w:szCs w:val="24"/>
        </w:rPr>
        <w:t xml:space="preserve">case presented by the SIU </w:t>
      </w:r>
      <w:r w:rsidR="00A76FDC" w:rsidRPr="00CA36F5">
        <w:rPr>
          <w:rFonts w:ascii="Arial" w:hAnsi="Arial" w:cs="Arial"/>
          <w:sz w:val="24"/>
          <w:szCs w:val="24"/>
        </w:rPr>
        <w:t xml:space="preserve">to Pillay J. </w:t>
      </w:r>
    </w:p>
    <w:p w:rsidR="00CA36F5" w:rsidRPr="00CA36F5" w:rsidRDefault="00CA36F5" w:rsidP="00CA36F5">
      <w:pPr>
        <w:pStyle w:val="ListParagraph"/>
        <w:spacing w:after="0" w:line="360" w:lineRule="auto"/>
        <w:ind w:left="709"/>
        <w:jc w:val="both"/>
        <w:rPr>
          <w:rFonts w:ascii="Arial" w:hAnsi="Arial" w:cs="Arial"/>
          <w:sz w:val="24"/>
          <w:szCs w:val="24"/>
        </w:rPr>
      </w:pPr>
    </w:p>
    <w:p w:rsidR="00012A9D" w:rsidRPr="000F19F9" w:rsidRDefault="008D507D" w:rsidP="006371D0">
      <w:pPr>
        <w:pStyle w:val="ListParagraph"/>
        <w:numPr>
          <w:ilvl w:val="0"/>
          <w:numId w:val="1"/>
        </w:numPr>
        <w:spacing w:after="0" w:line="360" w:lineRule="auto"/>
        <w:ind w:left="709" w:hanging="709"/>
        <w:jc w:val="both"/>
        <w:rPr>
          <w:rFonts w:ascii="Arial" w:hAnsi="Arial" w:cs="Arial"/>
          <w:sz w:val="24"/>
          <w:szCs w:val="24"/>
        </w:rPr>
      </w:pPr>
      <w:r w:rsidRPr="000F19F9">
        <w:rPr>
          <w:rFonts w:ascii="Arial" w:hAnsi="Arial" w:cs="Arial"/>
          <w:sz w:val="24"/>
          <w:szCs w:val="24"/>
        </w:rPr>
        <w:t>Adv P</w:t>
      </w:r>
      <w:r w:rsidR="00577B47" w:rsidRPr="000F19F9">
        <w:rPr>
          <w:rFonts w:ascii="Arial" w:hAnsi="Arial" w:cs="Arial"/>
          <w:sz w:val="24"/>
          <w:szCs w:val="24"/>
        </w:rPr>
        <w:t xml:space="preserve">oswa-Lerotholi SC submitted, when asked about the strange procedure </w:t>
      </w:r>
      <w:r w:rsidR="00CD7C45" w:rsidRPr="000F19F9">
        <w:rPr>
          <w:rFonts w:ascii="Arial" w:hAnsi="Arial" w:cs="Arial"/>
          <w:sz w:val="24"/>
          <w:szCs w:val="24"/>
        </w:rPr>
        <w:t xml:space="preserve">of having a </w:t>
      </w:r>
      <w:r w:rsidR="00EA54CD" w:rsidRPr="000F19F9">
        <w:rPr>
          <w:rFonts w:ascii="Arial" w:hAnsi="Arial" w:cs="Arial"/>
          <w:sz w:val="24"/>
          <w:szCs w:val="24"/>
        </w:rPr>
        <w:t xml:space="preserve">Part </w:t>
      </w:r>
      <w:r w:rsidR="00CD7C45" w:rsidRPr="000F19F9">
        <w:rPr>
          <w:rFonts w:ascii="Arial" w:hAnsi="Arial" w:cs="Arial"/>
          <w:sz w:val="24"/>
          <w:szCs w:val="24"/>
        </w:rPr>
        <w:t>A and B in the notice of motion</w:t>
      </w:r>
      <w:r w:rsidR="00EA54CD" w:rsidRPr="000F19F9">
        <w:rPr>
          <w:rFonts w:ascii="Arial" w:hAnsi="Arial" w:cs="Arial"/>
          <w:sz w:val="24"/>
          <w:szCs w:val="24"/>
        </w:rPr>
        <w:t>,</w:t>
      </w:r>
      <w:r w:rsidR="00CD7C45" w:rsidRPr="000F19F9">
        <w:rPr>
          <w:rFonts w:ascii="Arial" w:hAnsi="Arial" w:cs="Arial"/>
          <w:sz w:val="24"/>
          <w:szCs w:val="24"/>
        </w:rPr>
        <w:t xml:space="preserve"> that this was customary </w:t>
      </w:r>
      <w:r w:rsidR="003070FC" w:rsidRPr="000F19F9">
        <w:rPr>
          <w:rFonts w:ascii="Arial" w:hAnsi="Arial" w:cs="Arial"/>
          <w:sz w:val="24"/>
          <w:szCs w:val="24"/>
        </w:rPr>
        <w:t xml:space="preserve">in the Gauteng High Court in the event of applications brought </w:t>
      </w:r>
      <w:r w:rsidR="007743AC" w:rsidRPr="000F19F9">
        <w:rPr>
          <w:rFonts w:ascii="Arial" w:hAnsi="Arial" w:cs="Arial"/>
          <w:sz w:val="24"/>
          <w:szCs w:val="24"/>
        </w:rPr>
        <w:t>ex</w:t>
      </w:r>
      <w:r w:rsidR="00EA54CD" w:rsidRPr="000F19F9">
        <w:rPr>
          <w:rFonts w:ascii="Arial" w:hAnsi="Arial" w:cs="Arial"/>
          <w:sz w:val="24"/>
          <w:szCs w:val="24"/>
        </w:rPr>
        <w:t xml:space="preserve"> </w:t>
      </w:r>
      <w:r w:rsidR="007743AC" w:rsidRPr="000F19F9">
        <w:rPr>
          <w:rFonts w:ascii="Arial" w:hAnsi="Arial" w:cs="Arial"/>
          <w:sz w:val="24"/>
          <w:szCs w:val="24"/>
        </w:rPr>
        <w:t xml:space="preserve">parte. Such a procedure is unheard of </w:t>
      </w:r>
      <w:r w:rsidR="006C0B0C" w:rsidRPr="000F19F9">
        <w:rPr>
          <w:rFonts w:ascii="Arial" w:hAnsi="Arial" w:cs="Arial"/>
          <w:sz w:val="24"/>
          <w:szCs w:val="24"/>
        </w:rPr>
        <w:t xml:space="preserve">in the Free State </w:t>
      </w:r>
      <w:r w:rsidR="007C3DB7" w:rsidRPr="000F19F9">
        <w:rPr>
          <w:rFonts w:ascii="Arial" w:hAnsi="Arial" w:cs="Arial"/>
          <w:sz w:val="24"/>
          <w:szCs w:val="24"/>
        </w:rPr>
        <w:t xml:space="preserve">and to the </w:t>
      </w:r>
      <w:r w:rsidR="006C0B0C" w:rsidRPr="000F19F9">
        <w:rPr>
          <w:rFonts w:ascii="Arial" w:hAnsi="Arial" w:cs="Arial"/>
          <w:sz w:val="24"/>
          <w:szCs w:val="24"/>
        </w:rPr>
        <w:t xml:space="preserve">best of my knowledge </w:t>
      </w:r>
      <w:r w:rsidR="007C3DB7" w:rsidRPr="000F19F9">
        <w:rPr>
          <w:rFonts w:ascii="Arial" w:hAnsi="Arial" w:cs="Arial"/>
          <w:sz w:val="24"/>
          <w:szCs w:val="24"/>
        </w:rPr>
        <w:t xml:space="preserve">also in other </w:t>
      </w:r>
      <w:r w:rsidR="00DB187A" w:rsidRPr="000F19F9">
        <w:rPr>
          <w:rFonts w:ascii="Arial" w:hAnsi="Arial" w:cs="Arial"/>
          <w:sz w:val="24"/>
          <w:szCs w:val="24"/>
        </w:rPr>
        <w:t>Divisions of the High Court. Mr</w:t>
      </w:r>
      <w:r w:rsidR="006C0B0C" w:rsidRPr="000F19F9">
        <w:rPr>
          <w:rFonts w:ascii="Arial" w:hAnsi="Arial" w:cs="Arial"/>
          <w:sz w:val="24"/>
          <w:szCs w:val="24"/>
        </w:rPr>
        <w:t xml:space="preserve"> Hodes </w:t>
      </w:r>
      <w:r w:rsidR="00BB7939" w:rsidRPr="000F19F9">
        <w:rPr>
          <w:rFonts w:ascii="Arial" w:hAnsi="Arial" w:cs="Arial"/>
          <w:sz w:val="24"/>
          <w:szCs w:val="24"/>
        </w:rPr>
        <w:t xml:space="preserve">also </w:t>
      </w:r>
      <w:r w:rsidR="00B34C4C" w:rsidRPr="000F19F9">
        <w:rPr>
          <w:rFonts w:ascii="Arial" w:hAnsi="Arial" w:cs="Arial"/>
          <w:sz w:val="24"/>
          <w:szCs w:val="24"/>
        </w:rPr>
        <w:t>confirmed that he was not aware of such a practice in G</w:t>
      </w:r>
      <w:r w:rsidR="00540A0D" w:rsidRPr="000F19F9">
        <w:rPr>
          <w:rFonts w:ascii="Arial" w:hAnsi="Arial" w:cs="Arial"/>
          <w:sz w:val="24"/>
          <w:szCs w:val="24"/>
        </w:rPr>
        <w:t xml:space="preserve">auteng. </w:t>
      </w:r>
      <w:r w:rsidR="00184E6A" w:rsidRPr="000F19F9">
        <w:rPr>
          <w:rFonts w:ascii="Arial" w:hAnsi="Arial" w:cs="Arial"/>
          <w:sz w:val="24"/>
          <w:szCs w:val="24"/>
        </w:rPr>
        <w:t xml:space="preserve">The effect of the procedure adopted by the SIU </w:t>
      </w:r>
      <w:r w:rsidR="00064582" w:rsidRPr="000F19F9">
        <w:rPr>
          <w:rFonts w:ascii="Arial" w:hAnsi="Arial" w:cs="Arial"/>
          <w:sz w:val="24"/>
          <w:szCs w:val="24"/>
        </w:rPr>
        <w:t>is that the application</w:t>
      </w:r>
      <w:r w:rsidR="00F3656C" w:rsidRPr="000F19F9">
        <w:rPr>
          <w:rFonts w:ascii="Arial" w:hAnsi="Arial" w:cs="Arial"/>
          <w:sz w:val="24"/>
          <w:szCs w:val="24"/>
        </w:rPr>
        <w:t xml:space="preserve"> </w:t>
      </w:r>
      <w:r w:rsidR="004F528E" w:rsidRPr="000F19F9">
        <w:rPr>
          <w:rFonts w:ascii="Arial" w:hAnsi="Arial" w:cs="Arial"/>
          <w:sz w:val="24"/>
          <w:szCs w:val="24"/>
        </w:rPr>
        <w:t xml:space="preserve">may well </w:t>
      </w:r>
      <w:r w:rsidR="00F3656C" w:rsidRPr="000F19F9">
        <w:rPr>
          <w:rFonts w:ascii="Arial" w:hAnsi="Arial" w:cs="Arial"/>
          <w:sz w:val="24"/>
          <w:szCs w:val="24"/>
        </w:rPr>
        <w:t>have to</w:t>
      </w:r>
      <w:r w:rsidR="00DE2D76" w:rsidRPr="000F19F9">
        <w:rPr>
          <w:rFonts w:ascii="Arial" w:hAnsi="Arial" w:cs="Arial"/>
          <w:sz w:val="24"/>
          <w:szCs w:val="24"/>
        </w:rPr>
        <w:t xml:space="preserve"> be re-enrolled on a date and time to </w:t>
      </w:r>
      <w:r w:rsidR="009070A7" w:rsidRPr="000F19F9">
        <w:rPr>
          <w:rFonts w:ascii="Arial" w:hAnsi="Arial" w:cs="Arial"/>
          <w:sz w:val="24"/>
          <w:szCs w:val="24"/>
        </w:rPr>
        <w:t xml:space="preserve">be arranged with the Registrar as well as the respondents for confirmation </w:t>
      </w:r>
      <w:r w:rsidR="009C53C5" w:rsidRPr="000F19F9">
        <w:rPr>
          <w:rFonts w:ascii="Arial" w:hAnsi="Arial" w:cs="Arial"/>
          <w:sz w:val="24"/>
          <w:szCs w:val="24"/>
        </w:rPr>
        <w:t>of the interim orders already granted</w:t>
      </w:r>
      <w:r w:rsidR="000554C3" w:rsidRPr="000F19F9">
        <w:rPr>
          <w:rFonts w:ascii="Arial" w:hAnsi="Arial" w:cs="Arial"/>
          <w:sz w:val="24"/>
          <w:szCs w:val="24"/>
        </w:rPr>
        <w:t xml:space="preserve">. This is apparent from the </w:t>
      </w:r>
      <w:r w:rsidR="00B028F3" w:rsidRPr="000F19F9">
        <w:rPr>
          <w:rFonts w:ascii="Arial" w:hAnsi="Arial" w:cs="Arial"/>
          <w:sz w:val="24"/>
          <w:szCs w:val="24"/>
        </w:rPr>
        <w:t>prayer</w:t>
      </w:r>
      <w:r w:rsidR="000554C3" w:rsidRPr="000F19F9">
        <w:rPr>
          <w:rFonts w:ascii="Arial" w:hAnsi="Arial" w:cs="Arial"/>
          <w:sz w:val="24"/>
          <w:szCs w:val="24"/>
        </w:rPr>
        <w:t xml:space="preserve">s to be sought in </w:t>
      </w:r>
      <w:r w:rsidR="00193E41" w:rsidRPr="000F19F9">
        <w:rPr>
          <w:rFonts w:ascii="Arial" w:hAnsi="Arial" w:cs="Arial"/>
          <w:sz w:val="24"/>
          <w:szCs w:val="24"/>
        </w:rPr>
        <w:t>P</w:t>
      </w:r>
      <w:r w:rsidR="00B028F3" w:rsidRPr="000F19F9">
        <w:rPr>
          <w:rFonts w:ascii="Arial" w:hAnsi="Arial" w:cs="Arial"/>
          <w:sz w:val="24"/>
          <w:szCs w:val="24"/>
        </w:rPr>
        <w:t>art B</w:t>
      </w:r>
      <w:r w:rsidR="00193E41" w:rsidRPr="000F19F9">
        <w:rPr>
          <w:rFonts w:ascii="Arial" w:hAnsi="Arial" w:cs="Arial"/>
          <w:sz w:val="24"/>
          <w:szCs w:val="24"/>
        </w:rPr>
        <w:t xml:space="preserve"> of th</w:t>
      </w:r>
      <w:r w:rsidR="00184AF6" w:rsidRPr="000F19F9">
        <w:rPr>
          <w:rFonts w:ascii="Arial" w:hAnsi="Arial" w:cs="Arial"/>
          <w:sz w:val="24"/>
          <w:szCs w:val="24"/>
        </w:rPr>
        <w:t xml:space="preserve">e notice of motion quoted above, but to my mind this is an unnecessary and extremely cumbersome procedure. Once an order is granted in these proceedings, the Tribunal will, in my view, be </w:t>
      </w:r>
      <w:r w:rsidR="00184AF6" w:rsidRPr="000F19F9">
        <w:rPr>
          <w:rFonts w:ascii="Arial" w:hAnsi="Arial" w:cs="Arial"/>
          <w:i/>
          <w:sz w:val="24"/>
          <w:szCs w:val="24"/>
        </w:rPr>
        <w:t>functus officio</w:t>
      </w:r>
      <w:r w:rsidR="00184AF6" w:rsidRPr="000F19F9">
        <w:rPr>
          <w:rFonts w:ascii="Arial" w:hAnsi="Arial" w:cs="Arial"/>
          <w:sz w:val="24"/>
          <w:szCs w:val="24"/>
        </w:rPr>
        <w:t xml:space="preserve">. </w:t>
      </w:r>
      <w:r w:rsidR="000A1420" w:rsidRPr="000F19F9">
        <w:rPr>
          <w:rFonts w:ascii="Arial" w:hAnsi="Arial" w:cs="Arial"/>
          <w:sz w:val="24"/>
          <w:szCs w:val="24"/>
        </w:rPr>
        <w:t>No</w:t>
      </w:r>
      <w:r w:rsidR="00801F05" w:rsidRPr="000F19F9">
        <w:rPr>
          <w:rFonts w:ascii="Arial" w:hAnsi="Arial" w:cs="Arial"/>
          <w:sz w:val="24"/>
          <w:szCs w:val="24"/>
        </w:rPr>
        <w:t>twithstanding this observation, I do not have to concern myself with the further steps to be taken by the SIU, sa</w:t>
      </w:r>
      <w:r w:rsidR="00193E41" w:rsidRPr="000F19F9">
        <w:rPr>
          <w:rFonts w:ascii="Arial" w:hAnsi="Arial" w:cs="Arial"/>
          <w:sz w:val="24"/>
          <w:szCs w:val="24"/>
        </w:rPr>
        <w:t>v</w:t>
      </w:r>
      <w:r w:rsidR="00801F05" w:rsidRPr="000F19F9">
        <w:rPr>
          <w:rFonts w:ascii="Arial" w:hAnsi="Arial" w:cs="Arial"/>
          <w:sz w:val="24"/>
          <w:szCs w:val="24"/>
        </w:rPr>
        <w:t xml:space="preserve">e to say that </w:t>
      </w:r>
      <w:r w:rsidR="00BA39DB" w:rsidRPr="000F19F9">
        <w:rPr>
          <w:rFonts w:ascii="Arial" w:hAnsi="Arial" w:cs="Arial"/>
          <w:sz w:val="24"/>
          <w:szCs w:val="24"/>
        </w:rPr>
        <w:t xml:space="preserve">I would have expected </w:t>
      </w:r>
      <w:r w:rsidR="00F21D29" w:rsidRPr="000F19F9">
        <w:rPr>
          <w:rFonts w:ascii="Arial" w:hAnsi="Arial" w:cs="Arial"/>
          <w:sz w:val="24"/>
          <w:szCs w:val="24"/>
        </w:rPr>
        <w:lastRenderedPageBreak/>
        <w:t xml:space="preserve">the order </w:t>
      </w:r>
      <w:r w:rsidR="0072342E" w:rsidRPr="000F19F9">
        <w:rPr>
          <w:rFonts w:ascii="Arial" w:hAnsi="Arial" w:cs="Arial"/>
          <w:sz w:val="24"/>
          <w:szCs w:val="24"/>
        </w:rPr>
        <w:t xml:space="preserve">obtained in </w:t>
      </w:r>
      <w:r w:rsidR="00960B99" w:rsidRPr="000F19F9">
        <w:rPr>
          <w:rFonts w:ascii="Arial" w:hAnsi="Arial" w:cs="Arial"/>
          <w:sz w:val="24"/>
          <w:szCs w:val="24"/>
        </w:rPr>
        <w:t xml:space="preserve">Part </w:t>
      </w:r>
      <w:r w:rsidR="0072342E" w:rsidRPr="000F19F9">
        <w:rPr>
          <w:rFonts w:ascii="Arial" w:hAnsi="Arial" w:cs="Arial"/>
          <w:sz w:val="24"/>
          <w:szCs w:val="24"/>
        </w:rPr>
        <w:t xml:space="preserve">A to provide for </w:t>
      </w:r>
      <w:r w:rsidR="00E8430E" w:rsidRPr="000F19F9">
        <w:rPr>
          <w:rFonts w:ascii="Arial" w:hAnsi="Arial" w:cs="Arial"/>
          <w:sz w:val="24"/>
          <w:szCs w:val="24"/>
        </w:rPr>
        <w:t xml:space="preserve">interim relief pending finalisation of action proceedings to be instituted </w:t>
      </w:r>
      <w:r w:rsidR="001C7F8F" w:rsidRPr="000F19F9">
        <w:rPr>
          <w:rFonts w:ascii="Arial" w:hAnsi="Arial" w:cs="Arial"/>
          <w:sz w:val="24"/>
          <w:szCs w:val="24"/>
        </w:rPr>
        <w:t>against M</w:t>
      </w:r>
      <w:r w:rsidR="00166947" w:rsidRPr="000F19F9">
        <w:rPr>
          <w:rFonts w:ascii="Arial" w:hAnsi="Arial" w:cs="Arial"/>
          <w:sz w:val="24"/>
          <w:szCs w:val="24"/>
        </w:rPr>
        <w:t xml:space="preserve">s Moyo </w:t>
      </w:r>
      <w:r w:rsidR="00BE50E2" w:rsidRPr="000F19F9">
        <w:rPr>
          <w:rFonts w:ascii="Arial" w:hAnsi="Arial" w:cs="Arial"/>
          <w:sz w:val="24"/>
          <w:szCs w:val="24"/>
        </w:rPr>
        <w:t>within 60 days</w:t>
      </w:r>
      <w:r w:rsidR="003D06DF">
        <w:rPr>
          <w:rFonts w:ascii="Arial" w:hAnsi="Arial" w:cs="Arial"/>
          <w:sz w:val="24"/>
          <w:szCs w:val="24"/>
        </w:rPr>
        <w:t xml:space="preserve"> from the date of the order</w:t>
      </w:r>
      <w:r w:rsidR="00DD285D" w:rsidRPr="000F19F9">
        <w:rPr>
          <w:rFonts w:ascii="Arial" w:hAnsi="Arial" w:cs="Arial"/>
          <w:sz w:val="24"/>
          <w:szCs w:val="24"/>
        </w:rPr>
        <w:t>. B</w:t>
      </w:r>
      <w:r w:rsidR="00BE50E2" w:rsidRPr="000F19F9">
        <w:rPr>
          <w:rFonts w:ascii="Arial" w:hAnsi="Arial" w:cs="Arial"/>
          <w:sz w:val="24"/>
          <w:szCs w:val="24"/>
        </w:rPr>
        <w:t xml:space="preserve">earing in mind that </w:t>
      </w:r>
      <w:r w:rsidR="00960B99" w:rsidRPr="000F19F9">
        <w:rPr>
          <w:rFonts w:ascii="Arial" w:hAnsi="Arial" w:cs="Arial"/>
          <w:sz w:val="24"/>
          <w:szCs w:val="24"/>
        </w:rPr>
        <w:t xml:space="preserve">Part </w:t>
      </w:r>
      <w:r w:rsidR="00BE50E2" w:rsidRPr="000F19F9">
        <w:rPr>
          <w:rFonts w:ascii="Arial" w:hAnsi="Arial" w:cs="Arial"/>
          <w:sz w:val="24"/>
          <w:szCs w:val="24"/>
        </w:rPr>
        <w:t xml:space="preserve">B of the notice of motion still </w:t>
      </w:r>
      <w:r w:rsidR="00125E9A">
        <w:rPr>
          <w:rFonts w:ascii="Arial" w:hAnsi="Arial" w:cs="Arial"/>
          <w:sz w:val="24"/>
          <w:szCs w:val="24"/>
        </w:rPr>
        <w:t>has</w:t>
      </w:r>
      <w:r w:rsidR="00BE50E2" w:rsidRPr="000F19F9">
        <w:rPr>
          <w:rFonts w:ascii="Arial" w:hAnsi="Arial" w:cs="Arial"/>
          <w:sz w:val="24"/>
          <w:szCs w:val="24"/>
        </w:rPr>
        <w:t xml:space="preserve"> to be adjudicated, the period within </w:t>
      </w:r>
      <w:r w:rsidR="00826613" w:rsidRPr="000F19F9">
        <w:rPr>
          <w:rFonts w:ascii="Arial" w:hAnsi="Arial" w:cs="Arial"/>
          <w:sz w:val="24"/>
          <w:szCs w:val="24"/>
        </w:rPr>
        <w:t xml:space="preserve">which action </w:t>
      </w:r>
      <w:r w:rsidR="008B7DCF" w:rsidRPr="000F19F9">
        <w:rPr>
          <w:rFonts w:ascii="Arial" w:hAnsi="Arial" w:cs="Arial"/>
          <w:sz w:val="24"/>
          <w:szCs w:val="24"/>
        </w:rPr>
        <w:t xml:space="preserve">proceedings </w:t>
      </w:r>
      <w:r w:rsidR="00FD215A" w:rsidRPr="000F19F9">
        <w:rPr>
          <w:rFonts w:ascii="Arial" w:hAnsi="Arial" w:cs="Arial"/>
          <w:sz w:val="24"/>
          <w:szCs w:val="24"/>
        </w:rPr>
        <w:t xml:space="preserve">have to be instituted has not </w:t>
      </w:r>
      <w:r w:rsidR="00F146B6" w:rsidRPr="000F19F9">
        <w:rPr>
          <w:rFonts w:ascii="Arial" w:hAnsi="Arial" w:cs="Arial"/>
          <w:sz w:val="24"/>
          <w:szCs w:val="24"/>
        </w:rPr>
        <w:t>started to run yet</w:t>
      </w:r>
      <w:r w:rsidR="00BB2266">
        <w:rPr>
          <w:rFonts w:ascii="Arial" w:hAnsi="Arial" w:cs="Arial"/>
          <w:sz w:val="24"/>
          <w:szCs w:val="24"/>
        </w:rPr>
        <w:t xml:space="preserve">, alternatively, so it might be argued, the 60 days shall only start to run from the date of </w:t>
      </w:r>
      <w:r w:rsidR="00072340">
        <w:rPr>
          <w:rFonts w:ascii="Arial" w:hAnsi="Arial" w:cs="Arial"/>
          <w:sz w:val="24"/>
          <w:szCs w:val="24"/>
        </w:rPr>
        <w:t>confirmation of the order of 28 September 2022</w:t>
      </w:r>
      <w:r w:rsidR="00F146B6" w:rsidRPr="000F19F9">
        <w:rPr>
          <w:rFonts w:ascii="Arial" w:hAnsi="Arial" w:cs="Arial"/>
          <w:sz w:val="24"/>
          <w:szCs w:val="24"/>
        </w:rPr>
        <w:t>.</w:t>
      </w:r>
    </w:p>
    <w:p w:rsidR="009B604E" w:rsidRPr="006D4BEF" w:rsidRDefault="009B604E" w:rsidP="006D4BEF">
      <w:pPr>
        <w:pStyle w:val="ListParagraph"/>
        <w:spacing w:after="0" w:line="360" w:lineRule="auto"/>
        <w:rPr>
          <w:rFonts w:ascii="Arial" w:hAnsi="Arial" w:cs="Arial"/>
          <w:sz w:val="24"/>
          <w:szCs w:val="24"/>
        </w:rPr>
      </w:pPr>
    </w:p>
    <w:p w:rsidR="000B7FBC" w:rsidRPr="006D4BEF" w:rsidRDefault="0052524A" w:rsidP="006D4BEF">
      <w:pPr>
        <w:spacing w:after="0" w:line="360" w:lineRule="auto"/>
        <w:rPr>
          <w:rFonts w:ascii="Arial" w:hAnsi="Arial" w:cs="Arial"/>
          <w:b/>
          <w:sz w:val="24"/>
          <w:szCs w:val="24"/>
        </w:rPr>
      </w:pPr>
      <w:r w:rsidRPr="006D4BEF">
        <w:rPr>
          <w:rFonts w:ascii="Arial" w:hAnsi="Arial" w:cs="Arial"/>
          <w:b/>
          <w:sz w:val="24"/>
          <w:szCs w:val="24"/>
        </w:rPr>
        <w:t xml:space="preserve">EVALUATION OF THE </w:t>
      </w:r>
      <w:r>
        <w:rPr>
          <w:rFonts w:ascii="Arial" w:hAnsi="Arial" w:cs="Arial"/>
          <w:b/>
          <w:sz w:val="24"/>
          <w:szCs w:val="24"/>
        </w:rPr>
        <w:t>EVIDENCE AND SUBMISSIONS BY THE PARTIES</w:t>
      </w:r>
    </w:p>
    <w:p w:rsidR="00A868D3" w:rsidRPr="006D4BEF" w:rsidRDefault="00A868D3" w:rsidP="006D4BEF">
      <w:pPr>
        <w:spacing w:after="0" w:line="360" w:lineRule="auto"/>
        <w:jc w:val="both"/>
        <w:rPr>
          <w:rFonts w:ascii="Arial" w:hAnsi="Arial" w:cs="Arial"/>
          <w:sz w:val="24"/>
          <w:szCs w:val="24"/>
        </w:rPr>
      </w:pPr>
    </w:p>
    <w:p w:rsidR="00622B56" w:rsidRDefault="00622B56" w:rsidP="00622B56">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The well-known requisites for an interlocutory interdict are the following:</w:t>
      </w:r>
    </w:p>
    <w:p w:rsidR="00622B56" w:rsidRPr="00B66A63" w:rsidRDefault="00622B56" w:rsidP="00622B56">
      <w:pPr>
        <w:pStyle w:val="ListParagraph"/>
        <w:rPr>
          <w:rFonts w:ascii="Arial" w:hAnsi="Arial" w:cs="Arial"/>
          <w:sz w:val="24"/>
          <w:szCs w:val="24"/>
        </w:rPr>
      </w:pPr>
    </w:p>
    <w:p w:rsidR="00622B56" w:rsidRDefault="00622B56" w:rsidP="00622B56">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 xml:space="preserve">a </w:t>
      </w:r>
      <w:r w:rsidRPr="00B66A63">
        <w:rPr>
          <w:rFonts w:ascii="Arial" w:hAnsi="Arial" w:cs="Arial"/>
          <w:i/>
          <w:sz w:val="24"/>
          <w:szCs w:val="24"/>
        </w:rPr>
        <w:t>prima faci</w:t>
      </w:r>
      <w:r w:rsidR="004D1B44">
        <w:rPr>
          <w:rFonts w:ascii="Arial" w:hAnsi="Arial" w:cs="Arial"/>
          <w:i/>
          <w:sz w:val="24"/>
          <w:szCs w:val="24"/>
        </w:rPr>
        <w:t>e</w:t>
      </w:r>
      <w:r>
        <w:rPr>
          <w:rFonts w:ascii="Arial" w:hAnsi="Arial" w:cs="Arial"/>
          <w:sz w:val="24"/>
          <w:szCs w:val="24"/>
        </w:rPr>
        <w:t xml:space="preserve"> right;</w:t>
      </w:r>
    </w:p>
    <w:p w:rsidR="00622B56" w:rsidRDefault="00622B56" w:rsidP="00622B56">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a well-grounded apprehension of irreparable harm if the interim relief is not granted and the ultimate relief is eventually granted;</w:t>
      </w:r>
    </w:p>
    <w:p w:rsidR="00622B56" w:rsidRDefault="00622B56" w:rsidP="00622B56">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a balance of convenience in favour of the granting of the interim relief;</w:t>
      </w:r>
      <w:r w:rsidRPr="00E40474">
        <w:rPr>
          <w:rFonts w:ascii="Arial" w:hAnsi="Arial" w:cs="Arial"/>
          <w:sz w:val="24"/>
          <w:szCs w:val="24"/>
        </w:rPr>
        <w:t xml:space="preserve"> and</w:t>
      </w:r>
    </w:p>
    <w:p w:rsidR="00622B56" w:rsidRPr="00622B56" w:rsidRDefault="00622B56" w:rsidP="00622B56">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the absence of any other satisfactory remedy.</w:t>
      </w:r>
    </w:p>
    <w:p w:rsidR="00622B56" w:rsidRDefault="00622B56" w:rsidP="00622B56">
      <w:pPr>
        <w:pStyle w:val="ListParagraph"/>
        <w:spacing w:after="0" w:line="360" w:lineRule="auto"/>
        <w:ind w:left="709"/>
        <w:jc w:val="both"/>
        <w:rPr>
          <w:rFonts w:ascii="Arial" w:hAnsi="Arial" w:cs="Arial"/>
          <w:sz w:val="24"/>
          <w:szCs w:val="24"/>
        </w:rPr>
      </w:pPr>
    </w:p>
    <w:p w:rsidR="00282184" w:rsidRPr="00282184" w:rsidRDefault="002C5873" w:rsidP="006D4BEF">
      <w:pPr>
        <w:pStyle w:val="ListParagraph"/>
        <w:numPr>
          <w:ilvl w:val="0"/>
          <w:numId w:val="1"/>
        </w:numPr>
        <w:spacing w:after="0" w:line="360" w:lineRule="auto"/>
        <w:ind w:left="709" w:hanging="709"/>
        <w:jc w:val="both"/>
        <w:rPr>
          <w:rFonts w:ascii="Arial" w:hAnsi="Arial" w:cs="Arial"/>
          <w:sz w:val="24"/>
          <w:szCs w:val="24"/>
        </w:rPr>
      </w:pPr>
      <w:r w:rsidRPr="00DA3E39">
        <w:rPr>
          <w:rFonts w:ascii="Arial" w:hAnsi="Arial" w:cs="Arial"/>
          <w:sz w:val="24"/>
          <w:szCs w:val="24"/>
        </w:rPr>
        <w:t xml:space="preserve">Before the evidence is evaluated it is apposite to </w:t>
      </w:r>
      <w:r w:rsidR="003225C8">
        <w:rPr>
          <w:rFonts w:ascii="Arial" w:hAnsi="Arial" w:cs="Arial"/>
          <w:sz w:val="24"/>
          <w:szCs w:val="24"/>
        </w:rPr>
        <w:t xml:space="preserve">quote </w:t>
      </w:r>
      <w:r w:rsidRPr="00DA3E39">
        <w:rPr>
          <w:rFonts w:ascii="Arial" w:hAnsi="Arial" w:cs="Arial"/>
          <w:sz w:val="24"/>
          <w:szCs w:val="24"/>
        </w:rPr>
        <w:t xml:space="preserve">the </w:t>
      </w:r>
      <w:r w:rsidR="003225C8">
        <w:rPr>
          <w:rFonts w:ascii="Arial" w:hAnsi="Arial" w:cs="Arial"/>
          <w:sz w:val="24"/>
          <w:szCs w:val="24"/>
        </w:rPr>
        <w:t xml:space="preserve">accepted </w:t>
      </w:r>
      <w:r w:rsidRPr="00DA3E39">
        <w:rPr>
          <w:rFonts w:ascii="Arial" w:hAnsi="Arial" w:cs="Arial"/>
          <w:sz w:val="24"/>
          <w:szCs w:val="24"/>
        </w:rPr>
        <w:t xml:space="preserve">test to be applied </w:t>
      </w:r>
      <w:r w:rsidR="005E0F27">
        <w:rPr>
          <w:rFonts w:ascii="Arial" w:hAnsi="Arial" w:cs="Arial"/>
          <w:sz w:val="24"/>
          <w:szCs w:val="24"/>
        </w:rPr>
        <w:t xml:space="preserve">to establish whether a </w:t>
      </w:r>
      <w:r w:rsidR="005E0F27" w:rsidRPr="005E0F27">
        <w:rPr>
          <w:rFonts w:ascii="Arial" w:hAnsi="Arial" w:cs="Arial"/>
          <w:i/>
          <w:sz w:val="24"/>
          <w:szCs w:val="24"/>
        </w:rPr>
        <w:t>prima facie</w:t>
      </w:r>
      <w:r w:rsidR="005E0F27">
        <w:rPr>
          <w:rFonts w:ascii="Arial" w:hAnsi="Arial" w:cs="Arial"/>
          <w:sz w:val="24"/>
          <w:szCs w:val="24"/>
        </w:rPr>
        <w:t xml:space="preserve"> right has been proven </w:t>
      </w:r>
      <w:r w:rsidRPr="00DA3E39">
        <w:rPr>
          <w:rFonts w:ascii="Arial" w:hAnsi="Arial" w:cs="Arial"/>
          <w:sz w:val="24"/>
          <w:szCs w:val="24"/>
        </w:rPr>
        <w:t xml:space="preserve">as enunciated by a </w:t>
      </w:r>
      <w:r w:rsidR="008B7179" w:rsidRPr="00DA3E39">
        <w:rPr>
          <w:rFonts w:ascii="Arial" w:hAnsi="Arial" w:cs="Arial"/>
          <w:sz w:val="24"/>
          <w:szCs w:val="24"/>
        </w:rPr>
        <w:t xml:space="preserve">Smalberger JA </w:t>
      </w:r>
      <w:r w:rsidRPr="00DA3E39">
        <w:rPr>
          <w:rFonts w:ascii="Arial" w:hAnsi="Arial" w:cs="Arial"/>
          <w:sz w:val="24"/>
          <w:szCs w:val="24"/>
        </w:rPr>
        <w:t xml:space="preserve">in </w:t>
      </w:r>
      <w:r w:rsidRPr="00DA3E39">
        <w:rPr>
          <w:rFonts w:ascii="Arial" w:hAnsi="Arial" w:cs="Arial"/>
          <w:i/>
          <w:sz w:val="24"/>
          <w:szCs w:val="24"/>
        </w:rPr>
        <w:t xml:space="preserve">Simon NO v Air </w:t>
      </w:r>
      <w:r w:rsidR="008B7179" w:rsidRPr="00DA3E39">
        <w:rPr>
          <w:rFonts w:ascii="Arial" w:hAnsi="Arial" w:cs="Arial"/>
          <w:i/>
          <w:sz w:val="24"/>
          <w:szCs w:val="24"/>
        </w:rPr>
        <w:t xml:space="preserve">Operations </w:t>
      </w:r>
      <w:r w:rsidRPr="00DA3E39">
        <w:rPr>
          <w:rFonts w:ascii="Arial" w:hAnsi="Arial" w:cs="Arial"/>
          <w:i/>
          <w:sz w:val="24"/>
          <w:szCs w:val="24"/>
        </w:rPr>
        <w:t>of Europ</w:t>
      </w:r>
      <w:r w:rsidR="008B7179" w:rsidRPr="00DA3E39">
        <w:rPr>
          <w:rFonts w:ascii="Arial" w:hAnsi="Arial" w:cs="Arial"/>
          <w:i/>
          <w:sz w:val="24"/>
          <w:szCs w:val="24"/>
        </w:rPr>
        <w:t>e</w:t>
      </w:r>
      <w:r w:rsidRPr="00DA3E39">
        <w:rPr>
          <w:rFonts w:ascii="Arial" w:hAnsi="Arial" w:cs="Arial"/>
          <w:i/>
          <w:sz w:val="24"/>
          <w:szCs w:val="24"/>
        </w:rPr>
        <w:t xml:space="preserve"> </w:t>
      </w:r>
      <w:r w:rsidR="008B7179" w:rsidRPr="00DA3E39">
        <w:rPr>
          <w:rFonts w:ascii="Arial" w:hAnsi="Arial" w:cs="Arial"/>
          <w:i/>
          <w:sz w:val="24"/>
          <w:szCs w:val="24"/>
        </w:rPr>
        <w:t xml:space="preserve">AB </w:t>
      </w:r>
      <w:r w:rsidRPr="00DA3E39">
        <w:rPr>
          <w:rFonts w:ascii="Arial" w:hAnsi="Arial" w:cs="Arial"/>
          <w:i/>
          <w:sz w:val="24"/>
          <w:szCs w:val="24"/>
        </w:rPr>
        <w:t xml:space="preserve">and </w:t>
      </w:r>
      <w:r w:rsidR="008B7179" w:rsidRPr="00DA3E39">
        <w:rPr>
          <w:rFonts w:ascii="Arial" w:hAnsi="Arial" w:cs="Arial"/>
          <w:i/>
          <w:sz w:val="24"/>
          <w:szCs w:val="24"/>
        </w:rPr>
        <w:t>Others</w:t>
      </w:r>
      <w:r w:rsidR="00282184">
        <w:rPr>
          <w:rFonts w:ascii="Arial" w:hAnsi="Arial" w:cs="Arial"/>
          <w:i/>
          <w:sz w:val="24"/>
          <w:szCs w:val="24"/>
        </w:rPr>
        <w:t>:</w:t>
      </w:r>
      <w:r w:rsidR="0056124E" w:rsidRPr="00DA3E39">
        <w:rPr>
          <w:rStyle w:val="FootnoteReference"/>
          <w:rFonts w:ascii="Arial" w:hAnsi="Arial" w:cs="Arial"/>
          <w:sz w:val="24"/>
          <w:szCs w:val="24"/>
        </w:rPr>
        <w:footnoteReference w:id="2"/>
      </w:r>
      <w:r w:rsidR="00DA3E39" w:rsidRPr="00DA3E39">
        <w:rPr>
          <w:rFonts w:ascii="Arial" w:hAnsi="Arial" w:cs="Arial"/>
          <w:i/>
          <w:sz w:val="24"/>
          <w:szCs w:val="24"/>
        </w:rPr>
        <w:t xml:space="preserve"> </w:t>
      </w:r>
    </w:p>
    <w:p w:rsidR="00E237DB" w:rsidRPr="00282184" w:rsidRDefault="00DA3E39" w:rsidP="00282184">
      <w:pPr>
        <w:pStyle w:val="ListParagraph"/>
        <w:spacing w:after="0" w:line="360" w:lineRule="auto"/>
        <w:ind w:left="709"/>
        <w:jc w:val="both"/>
        <w:rPr>
          <w:rFonts w:ascii="Arial" w:hAnsi="Arial" w:cs="Arial"/>
          <w:sz w:val="20"/>
          <w:szCs w:val="20"/>
        </w:rPr>
      </w:pPr>
      <w:r w:rsidRPr="00282184">
        <w:rPr>
          <w:rFonts w:ascii="Arial" w:hAnsi="Arial" w:cs="Arial"/>
          <w:i/>
          <w:sz w:val="20"/>
          <w:szCs w:val="20"/>
        </w:rPr>
        <w:t>‘</w:t>
      </w:r>
      <w:r w:rsidRPr="00282184">
        <w:rPr>
          <w:rFonts w:ascii="Arial" w:hAnsi="Arial" w:cs="Arial"/>
          <w:sz w:val="20"/>
          <w:szCs w:val="20"/>
        </w:rPr>
        <w:t>Insofar as the appellant also sought an interim interdict </w:t>
      </w:r>
      <w:r w:rsidRPr="00282184">
        <w:rPr>
          <w:rFonts w:ascii="Arial" w:hAnsi="Arial" w:cs="Arial"/>
          <w:i/>
          <w:iCs/>
          <w:sz w:val="20"/>
          <w:szCs w:val="20"/>
        </w:rPr>
        <w:t>pendente lite</w:t>
      </w:r>
      <w:r w:rsidRPr="00282184">
        <w:rPr>
          <w:rFonts w:ascii="Arial" w:hAnsi="Arial" w:cs="Arial"/>
          <w:sz w:val="20"/>
          <w:szCs w:val="20"/>
        </w:rPr>
        <w:t> it was incumbent upon him to establish, as one of the requirements for the relief sought, a </w:t>
      </w:r>
      <w:r w:rsidRPr="00282184">
        <w:rPr>
          <w:rFonts w:ascii="Arial" w:hAnsi="Arial" w:cs="Arial"/>
          <w:i/>
          <w:iCs/>
          <w:sz w:val="20"/>
          <w:szCs w:val="20"/>
        </w:rPr>
        <w:t>prima facie</w:t>
      </w:r>
      <w:r w:rsidRPr="00282184">
        <w:rPr>
          <w:rFonts w:ascii="Arial" w:hAnsi="Arial" w:cs="Arial"/>
          <w:sz w:val="20"/>
          <w:szCs w:val="20"/>
        </w:rPr>
        <w:t> right, even though open to some doubt (</w:t>
      </w:r>
      <w:r w:rsidRPr="00282184">
        <w:rPr>
          <w:rFonts w:ascii="Arial" w:hAnsi="Arial" w:cs="Arial"/>
          <w:i/>
          <w:iCs/>
          <w:sz w:val="20"/>
          <w:szCs w:val="20"/>
        </w:rPr>
        <w:t>Webster v</w:t>
      </w:r>
      <w:r w:rsidRPr="00282184">
        <w:rPr>
          <w:rFonts w:ascii="Arial" w:hAnsi="Arial" w:cs="Arial"/>
          <w:sz w:val="20"/>
          <w:szCs w:val="20"/>
        </w:rPr>
        <w:t> </w:t>
      </w:r>
      <w:r w:rsidRPr="00282184">
        <w:rPr>
          <w:rFonts w:ascii="Arial" w:hAnsi="Arial" w:cs="Arial"/>
          <w:i/>
          <w:iCs/>
          <w:sz w:val="20"/>
          <w:szCs w:val="20"/>
        </w:rPr>
        <w:t>Mitchell</w:t>
      </w:r>
      <w:r w:rsidRPr="00282184">
        <w:rPr>
          <w:rFonts w:ascii="Arial" w:hAnsi="Arial" w:cs="Arial"/>
          <w:sz w:val="20"/>
          <w:szCs w:val="20"/>
        </w:rPr>
        <w:t> </w:t>
      </w:r>
      <w:hyperlink r:id="rId9" w:tgtFrame="main" w:history="1">
        <w:r w:rsidRPr="00282184">
          <w:rPr>
            <w:rStyle w:val="Hyperlink"/>
            <w:rFonts w:ascii="Arial" w:hAnsi="Arial" w:cs="Arial"/>
            <w:color w:val="auto"/>
            <w:sz w:val="20"/>
            <w:szCs w:val="20"/>
            <w:u w:val="none"/>
          </w:rPr>
          <w:t>1948 (1) SA 1186 (W)</w:t>
        </w:r>
      </w:hyperlink>
      <w:r w:rsidRPr="00282184">
        <w:rPr>
          <w:rFonts w:ascii="Arial" w:hAnsi="Arial" w:cs="Arial"/>
          <w:sz w:val="20"/>
          <w:szCs w:val="20"/>
        </w:rPr>
        <w:t> at 1189). The accepted test for a </w:t>
      </w:r>
      <w:r w:rsidRPr="00282184">
        <w:rPr>
          <w:rFonts w:ascii="Arial" w:hAnsi="Arial" w:cs="Arial"/>
          <w:i/>
          <w:iCs/>
          <w:sz w:val="20"/>
          <w:szCs w:val="20"/>
        </w:rPr>
        <w:t>prima facie</w:t>
      </w:r>
      <w:r w:rsidRPr="00282184">
        <w:rPr>
          <w:rFonts w:ascii="Arial" w:hAnsi="Arial" w:cs="Arial"/>
          <w:sz w:val="20"/>
          <w:szCs w:val="20"/>
        </w:rPr>
        <w:t>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 (</w:t>
      </w:r>
      <w:r w:rsidRPr="00282184">
        <w:rPr>
          <w:rFonts w:ascii="Arial" w:hAnsi="Arial" w:cs="Arial"/>
          <w:i/>
          <w:iCs/>
          <w:sz w:val="20"/>
          <w:szCs w:val="20"/>
        </w:rPr>
        <w:t>Gool v Minister of Justice and Another</w:t>
      </w:r>
      <w:r w:rsidRPr="00282184">
        <w:rPr>
          <w:rFonts w:ascii="Arial" w:hAnsi="Arial" w:cs="Arial"/>
          <w:sz w:val="20"/>
          <w:szCs w:val="20"/>
        </w:rPr>
        <w:t> </w:t>
      </w:r>
      <w:hyperlink r:id="rId10" w:tgtFrame="main" w:history="1">
        <w:r w:rsidRPr="00282184">
          <w:rPr>
            <w:rStyle w:val="Hyperlink"/>
            <w:rFonts w:ascii="Arial" w:hAnsi="Arial" w:cs="Arial"/>
            <w:color w:val="auto"/>
            <w:sz w:val="20"/>
            <w:szCs w:val="20"/>
            <w:u w:val="none"/>
          </w:rPr>
          <w:t>1955 (2) SA 682 (C)</w:t>
        </w:r>
      </w:hyperlink>
      <w:r w:rsidRPr="00282184">
        <w:rPr>
          <w:rFonts w:ascii="Arial" w:hAnsi="Arial" w:cs="Arial"/>
          <w:sz w:val="20"/>
          <w:szCs w:val="20"/>
        </w:rPr>
        <w:t> at 688B--F and the numerous cases that have followed it.)’</w:t>
      </w:r>
    </w:p>
    <w:p w:rsidR="008B7179" w:rsidRDefault="008B7179" w:rsidP="006D4BEF">
      <w:pPr>
        <w:pStyle w:val="ListParagraph"/>
        <w:spacing w:after="0" w:line="360" w:lineRule="auto"/>
        <w:ind w:left="709"/>
        <w:jc w:val="both"/>
        <w:rPr>
          <w:rFonts w:ascii="Arial" w:hAnsi="Arial" w:cs="Arial"/>
          <w:sz w:val="24"/>
          <w:szCs w:val="24"/>
        </w:rPr>
      </w:pPr>
    </w:p>
    <w:p w:rsidR="00C35F9B" w:rsidRPr="006D4BEF" w:rsidRDefault="00C35F9B" w:rsidP="006D4BEF">
      <w:pPr>
        <w:pStyle w:val="ListParagraph"/>
        <w:spacing w:after="0" w:line="360" w:lineRule="auto"/>
        <w:ind w:left="709"/>
        <w:jc w:val="both"/>
        <w:rPr>
          <w:rFonts w:ascii="Arial" w:hAnsi="Arial" w:cs="Arial"/>
          <w:sz w:val="24"/>
          <w:szCs w:val="24"/>
        </w:rPr>
      </w:pPr>
    </w:p>
    <w:p w:rsidR="0042066D" w:rsidRDefault="00703D24" w:rsidP="0042066D">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lastRenderedPageBreak/>
        <w:t>Al</w:t>
      </w:r>
      <w:r w:rsidR="000613D6">
        <w:rPr>
          <w:rFonts w:ascii="Arial" w:hAnsi="Arial" w:cs="Arial"/>
          <w:sz w:val="24"/>
          <w:szCs w:val="24"/>
        </w:rPr>
        <w:t xml:space="preserve">though mentioned in the context of applications for final relief on motion, the Supreme Court of Appeal held </w:t>
      </w:r>
      <w:r w:rsidR="00053E99">
        <w:rPr>
          <w:rFonts w:ascii="Arial" w:hAnsi="Arial" w:cs="Arial"/>
          <w:sz w:val="24"/>
          <w:szCs w:val="24"/>
        </w:rPr>
        <w:t xml:space="preserve">in </w:t>
      </w:r>
      <w:r w:rsidR="00053E99" w:rsidRPr="007235E6">
        <w:rPr>
          <w:rFonts w:ascii="Arial" w:hAnsi="Arial" w:cs="Arial"/>
          <w:i/>
          <w:sz w:val="24"/>
          <w:szCs w:val="24"/>
        </w:rPr>
        <w:t>Wightman t</w:t>
      </w:r>
      <w:r w:rsidR="00192847" w:rsidRPr="007235E6">
        <w:rPr>
          <w:rFonts w:ascii="Arial" w:hAnsi="Arial" w:cs="Arial"/>
          <w:i/>
          <w:sz w:val="24"/>
          <w:szCs w:val="24"/>
        </w:rPr>
        <w:t>/</w:t>
      </w:r>
      <w:r w:rsidR="00053E99" w:rsidRPr="007235E6">
        <w:rPr>
          <w:rFonts w:ascii="Arial" w:hAnsi="Arial" w:cs="Arial"/>
          <w:i/>
          <w:sz w:val="24"/>
          <w:szCs w:val="24"/>
        </w:rPr>
        <w:t>a</w:t>
      </w:r>
      <w:r w:rsidR="00053E99">
        <w:rPr>
          <w:rFonts w:ascii="Arial" w:hAnsi="Arial" w:cs="Arial"/>
          <w:sz w:val="24"/>
          <w:szCs w:val="24"/>
        </w:rPr>
        <w:t xml:space="preserve"> </w:t>
      </w:r>
      <w:r w:rsidR="00053E99" w:rsidRPr="00192847">
        <w:rPr>
          <w:rFonts w:ascii="Arial" w:hAnsi="Arial" w:cs="Arial"/>
          <w:i/>
          <w:sz w:val="24"/>
          <w:szCs w:val="24"/>
        </w:rPr>
        <w:t xml:space="preserve">JW Construction </w:t>
      </w:r>
      <w:r w:rsidR="009C66F7" w:rsidRPr="00192847">
        <w:rPr>
          <w:rFonts w:ascii="Arial" w:hAnsi="Arial" w:cs="Arial"/>
          <w:i/>
          <w:sz w:val="24"/>
          <w:szCs w:val="24"/>
        </w:rPr>
        <w:t>v Headfo</w:t>
      </w:r>
      <w:r w:rsidR="00192847" w:rsidRPr="00192847">
        <w:rPr>
          <w:rFonts w:ascii="Arial" w:hAnsi="Arial" w:cs="Arial"/>
          <w:i/>
          <w:sz w:val="24"/>
          <w:szCs w:val="24"/>
        </w:rPr>
        <w:t>u</w:t>
      </w:r>
      <w:r w:rsidR="009C66F7" w:rsidRPr="00192847">
        <w:rPr>
          <w:rFonts w:ascii="Arial" w:hAnsi="Arial" w:cs="Arial"/>
          <w:i/>
          <w:sz w:val="24"/>
          <w:szCs w:val="24"/>
        </w:rPr>
        <w:t>r</w:t>
      </w:r>
      <w:r w:rsidR="00192847" w:rsidRPr="00192847">
        <w:rPr>
          <w:rFonts w:ascii="Arial" w:hAnsi="Arial" w:cs="Arial"/>
          <w:i/>
          <w:sz w:val="24"/>
          <w:szCs w:val="24"/>
        </w:rPr>
        <w:t xml:space="preserve"> (</w:t>
      </w:r>
      <w:r w:rsidR="00192847">
        <w:rPr>
          <w:rFonts w:ascii="Arial" w:hAnsi="Arial" w:cs="Arial"/>
          <w:i/>
          <w:sz w:val="24"/>
          <w:szCs w:val="24"/>
        </w:rPr>
        <w:t>P</w:t>
      </w:r>
      <w:r w:rsidR="00192847" w:rsidRPr="00192847">
        <w:rPr>
          <w:rFonts w:ascii="Arial" w:hAnsi="Arial" w:cs="Arial"/>
          <w:i/>
          <w:sz w:val="24"/>
          <w:szCs w:val="24"/>
        </w:rPr>
        <w:t>ty) Ltd and Another</w:t>
      </w:r>
      <w:r w:rsidR="00192847">
        <w:rPr>
          <w:rStyle w:val="FootnoteReference"/>
          <w:rFonts w:ascii="Arial" w:hAnsi="Arial" w:cs="Arial"/>
          <w:i/>
          <w:sz w:val="24"/>
          <w:szCs w:val="24"/>
        </w:rPr>
        <w:footnoteReference w:id="3"/>
      </w:r>
      <w:r w:rsidR="00256866">
        <w:rPr>
          <w:rFonts w:ascii="Arial" w:hAnsi="Arial" w:cs="Arial"/>
          <w:i/>
          <w:sz w:val="24"/>
          <w:szCs w:val="24"/>
        </w:rPr>
        <w:t xml:space="preserve"> </w:t>
      </w:r>
      <w:r w:rsidR="00256866" w:rsidRPr="00256866">
        <w:rPr>
          <w:rFonts w:ascii="Arial" w:hAnsi="Arial" w:cs="Arial"/>
          <w:sz w:val="24"/>
          <w:szCs w:val="24"/>
        </w:rPr>
        <w:t>that</w:t>
      </w:r>
      <w:r w:rsidR="00573C84">
        <w:rPr>
          <w:rFonts w:ascii="Arial" w:hAnsi="Arial" w:cs="Arial"/>
          <w:sz w:val="24"/>
          <w:szCs w:val="24"/>
        </w:rPr>
        <w:t xml:space="preserve"> when </w:t>
      </w:r>
      <w:r w:rsidR="00C3109B">
        <w:rPr>
          <w:rFonts w:ascii="Arial" w:hAnsi="Arial" w:cs="Arial"/>
          <w:sz w:val="24"/>
          <w:szCs w:val="24"/>
        </w:rPr>
        <w:t>respondent</w:t>
      </w:r>
      <w:r w:rsidR="00573C84">
        <w:rPr>
          <w:rFonts w:ascii="Arial" w:hAnsi="Arial" w:cs="Arial"/>
          <w:sz w:val="24"/>
          <w:szCs w:val="24"/>
        </w:rPr>
        <w:t xml:space="preserve">s sign answering affidavits, they commit themselves to the contents thereof, </w:t>
      </w:r>
      <w:r w:rsidR="002F27BC">
        <w:rPr>
          <w:rFonts w:ascii="Arial" w:hAnsi="Arial" w:cs="Arial"/>
          <w:sz w:val="24"/>
          <w:szCs w:val="24"/>
        </w:rPr>
        <w:t>inadequate as th</w:t>
      </w:r>
      <w:r w:rsidR="00256866">
        <w:rPr>
          <w:rFonts w:ascii="Arial" w:hAnsi="Arial" w:cs="Arial"/>
          <w:sz w:val="24"/>
          <w:szCs w:val="24"/>
        </w:rPr>
        <w:t>at</w:t>
      </w:r>
      <w:r w:rsidR="002F27BC">
        <w:rPr>
          <w:rFonts w:ascii="Arial" w:hAnsi="Arial" w:cs="Arial"/>
          <w:sz w:val="24"/>
          <w:szCs w:val="24"/>
        </w:rPr>
        <w:t xml:space="preserve"> may be, and </w:t>
      </w:r>
      <w:r w:rsidR="00256866">
        <w:rPr>
          <w:rFonts w:ascii="Arial" w:hAnsi="Arial" w:cs="Arial"/>
          <w:sz w:val="24"/>
          <w:szCs w:val="24"/>
        </w:rPr>
        <w:t xml:space="preserve">they </w:t>
      </w:r>
      <w:r w:rsidR="002F27BC">
        <w:rPr>
          <w:rFonts w:ascii="Arial" w:hAnsi="Arial" w:cs="Arial"/>
          <w:sz w:val="24"/>
          <w:szCs w:val="24"/>
        </w:rPr>
        <w:t xml:space="preserve">will only in </w:t>
      </w:r>
      <w:r w:rsidR="00DD3496">
        <w:rPr>
          <w:rFonts w:ascii="Arial" w:hAnsi="Arial" w:cs="Arial"/>
          <w:sz w:val="24"/>
          <w:szCs w:val="24"/>
        </w:rPr>
        <w:t>exceptional</w:t>
      </w:r>
      <w:r w:rsidR="002F27BC">
        <w:rPr>
          <w:rFonts w:ascii="Arial" w:hAnsi="Arial" w:cs="Arial"/>
          <w:sz w:val="24"/>
          <w:szCs w:val="24"/>
        </w:rPr>
        <w:t xml:space="preserve"> circumstances be </w:t>
      </w:r>
      <w:r w:rsidR="00DD3496">
        <w:rPr>
          <w:rFonts w:ascii="Arial" w:hAnsi="Arial" w:cs="Arial"/>
          <w:sz w:val="24"/>
          <w:szCs w:val="24"/>
        </w:rPr>
        <w:t xml:space="preserve">permitted to </w:t>
      </w:r>
      <w:r w:rsidR="0037423E">
        <w:rPr>
          <w:rFonts w:ascii="Arial" w:hAnsi="Arial" w:cs="Arial"/>
          <w:sz w:val="24"/>
          <w:szCs w:val="24"/>
        </w:rPr>
        <w:t xml:space="preserve">disavow </w:t>
      </w:r>
      <w:r w:rsidR="00151124">
        <w:rPr>
          <w:rFonts w:ascii="Arial" w:hAnsi="Arial" w:cs="Arial"/>
          <w:sz w:val="24"/>
          <w:szCs w:val="24"/>
        </w:rPr>
        <w:t>them</w:t>
      </w:r>
      <w:r w:rsidR="007A0373">
        <w:rPr>
          <w:rFonts w:ascii="Arial" w:hAnsi="Arial" w:cs="Arial"/>
          <w:sz w:val="24"/>
          <w:szCs w:val="24"/>
        </w:rPr>
        <w:t xml:space="preserve">. Consequently, there is a serious </w:t>
      </w:r>
      <w:r w:rsidR="0034619A">
        <w:rPr>
          <w:rFonts w:ascii="Arial" w:hAnsi="Arial" w:cs="Arial"/>
          <w:sz w:val="24"/>
          <w:szCs w:val="24"/>
        </w:rPr>
        <w:t>duty imposed upon a legal advise</w:t>
      </w:r>
      <w:r w:rsidR="007A0373">
        <w:rPr>
          <w:rFonts w:ascii="Arial" w:hAnsi="Arial" w:cs="Arial"/>
          <w:sz w:val="24"/>
          <w:szCs w:val="24"/>
        </w:rPr>
        <w:t>r who settles an answering affidavit to ascertain and engage with facts which the client disputes and to reflect such disputes fully and accurately in the answering affidavit.</w:t>
      </w:r>
      <w:r w:rsidR="0042066D">
        <w:rPr>
          <w:rFonts w:ascii="Arial" w:hAnsi="Arial" w:cs="Arial"/>
          <w:sz w:val="24"/>
          <w:szCs w:val="24"/>
        </w:rPr>
        <w:t xml:space="preserve"> In my view </w:t>
      </w:r>
      <w:r w:rsidR="00631B48">
        <w:rPr>
          <w:rFonts w:ascii="Arial" w:hAnsi="Arial" w:cs="Arial"/>
          <w:sz w:val="24"/>
          <w:szCs w:val="24"/>
        </w:rPr>
        <w:t xml:space="preserve">the same principle should apply </w:t>
      </w:r>
      <w:r w:rsidR="002E28B4">
        <w:rPr>
          <w:rFonts w:ascii="Arial" w:hAnsi="Arial" w:cs="Arial"/>
          <w:sz w:val="24"/>
          <w:szCs w:val="24"/>
        </w:rPr>
        <w:t xml:space="preserve">in cases where interim relief is sought </w:t>
      </w:r>
      <w:r w:rsidR="00C34A69">
        <w:rPr>
          <w:rFonts w:ascii="Arial" w:hAnsi="Arial" w:cs="Arial"/>
          <w:sz w:val="24"/>
          <w:szCs w:val="24"/>
        </w:rPr>
        <w:t>by an applicant.</w:t>
      </w:r>
    </w:p>
    <w:p w:rsidR="00192847" w:rsidRPr="006D4BEF" w:rsidRDefault="0042066D" w:rsidP="0042066D">
      <w:pPr>
        <w:pStyle w:val="ListParagraph"/>
        <w:spacing w:after="0" w:line="360" w:lineRule="auto"/>
        <w:ind w:left="709"/>
        <w:jc w:val="both"/>
        <w:rPr>
          <w:rFonts w:ascii="Arial" w:hAnsi="Arial" w:cs="Arial"/>
          <w:sz w:val="24"/>
          <w:szCs w:val="24"/>
        </w:rPr>
      </w:pPr>
      <w:r w:rsidRPr="006D4BEF">
        <w:rPr>
          <w:rFonts w:ascii="Arial" w:hAnsi="Arial" w:cs="Arial"/>
          <w:sz w:val="24"/>
          <w:szCs w:val="24"/>
        </w:rPr>
        <w:t xml:space="preserve"> </w:t>
      </w:r>
    </w:p>
    <w:p w:rsidR="00C65FAC" w:rsidRDefault="001C733B" w:rsidP="006D4BEF">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Mr Hodes raised several points in order to convince me that the order </w:t>
      </w:r>
      <w:r w:rsidR="00455FE6">
        <w:rPr>
          <w:rFonts w:ascii="Arial" w:hAnsi="Arial" w:cs="Arial"/>
          <w:sz w:val="24"/>
          <w:szCs w:val="24"/>
        </w:rPr>
        <w:t xml:space="preserve">of </w:t>
      </w:r>
      <w:r>
        <w:rPr>
          <w:rFonts w:ascii="Arial" w:hAnsi="Arial" w:cs="Arial"/>
          <w:sz w:val="24"/>
          <w:szCs w:val="24"/>
        </w:rPr>
        <w:t xml:space="preserve">28 September 2022 shall be reconsidered, </w:t>
      </w:r>
      <w:r w:rsidR="00C23FB1">
        <w:rPr>
          <w:rFonts w:ascii="Arial" w:hAnsi="Arial" w:cs="Arial"/>
          <w:sz w:val="24"/>
          <w:szCs w:val="24"/>
        </w:rPr>
        <w:t xml:space="preserve">the application dismissed and </w:t>
      </w:r>
      <w:r w:rsidR="002F7457">
        <w:rPr>
          <w:rFonts w:ascii="Arial" w:hAnsi="Arial" w:cs="Arial"/>
          <w:sz w:val="24"/>
          <w:szCs w:val="24"/>
        </w:rPr>
        <w:t>a costs order be granted against the SIU</w:t>
      </w:r>
      <w:r w:rsidR="001F54BB">
        <w:rPr>
          <w:rFonts w:ascii="Arial" w:hAnsi="Arial" w:cs="Arial"/>
          <w:sz w:val="24"/>
          <w:szCs w:val="24"/>
        </w:rPr>
        <w:t>. T</w:t>
      </w:r>
      <w:r w:rsidR="002F7457">
        <w:rPr>
          <w:rFonts w:ascii="Arial" w:hAnsi="Arial" w:cs="Arial"/>
          <w:sz w:val="24"/>
          <w:szCs w:val="24"/>
        </w:rPr>
        <w:t>hese are:</w:t>
      </w:r>
    </w:p>
    <w:p w:rsidR="001044B6" w:rsidRDefault="001044B6" w:rsidP="002F7457">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t</w:t>
      </w:r>
      <w:r w:rsidR="002F7457">
        <w:rPr>
          <w:rFonts w:ascii="Arial" w:hAnsi="Arial" w:cs="Arial"/>
          <w:sz w:val="24"/>
          <w:szCs w:val="24"/>
        </w:rPr>
        <w:t xml:space="preserve">he SIU did not fulfil </w:t>
      </w:r>
      <w:r w:rsidR="00125E9A">
        <w:rPr>
          <w:rFonts w:ascii="Arial" w:hAnsi="Arial" w:cs="Arial"/>
          <w:sz w:val="24"/>
          <w:szCs w:val="24"/>
        </w:rPr>
        <w:t xml:space="preserve">its </w:t>
      </w:r>
      <w:r w:rsidR="002F7457">
        <w:rPr>
          <w:rFonts w:ascii="Arial" w:hAnsi="Arial" w:cs="Arial"/>
          <w:sz w:val="24"/>
          <w:szCs w:val="24"/>
        </w:rPr>
        <w:t>duty of good faith</w:t>
      </w:r>
      <w:r w:rsidR="0091722B">
        <w:rPr>
          <w:rFonts w:ascii="Arial" w:hAnsi="Arial" w:cs="Arial"/>
          <w:sz w:val="24"/>
          <w:szCs w:val="24"/>
        </w:rPr>
        <w:t>,</w:t>
      </w:r>
      <w:r w:rsidR="002F7457">
        <w:rPr>
          <w:rFonts w:ascii="Arial" w:hAnsi="Arial" w:cs="Arial"/>
          <w:sz w:val="24"/>
          <w:szCs w:val="24"/>
        </w:rPr>
        <w:t xml:space="preserve"> </w:t>
      </w:r>
      <w:r w:rsidR="006138B9">
        <w:rPr>
          <w:rFonts w:ascii="Arial" w:hAnsi="Arial" w:cs="Arial"/>
          <w:sz w:val="24"/>
          <w:szCs w:val="24"/>
        </w:rPr>
        <w:t xml:space="preserve">bearing in mind the ex parte </w:t>
      </w:r>
      <w:r>
        <w:rPr>
          <w:rFonts w:ascii="Arial" w:hAnsi="Arial" w:cs="Arial"/>
          <w:sz w:val="24"/>
          <w:szCs w:val="24"/>
        </w:rPr>
        <w:t>application;</w:t>
      </w:r>
    </w:p>
    <w:p w:rsidR="00D97B72" w:rsidRDefault="001044B6" w:rsidP="00D97B72">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 xml:space="preserve">the SIU failed to </w:t>
      </w:r>
      <w:r w:rsidR="00482229">
        <w:rPr>
          <w:rFonts w:ascii="Arial" w:hAnsi="Arial" w:cs="Arial"/>
          <w:sz w:val="24"/>
          <w:szCs w:val="24"/>
        </w:rPr>
        <w:t xml:space="preserve">explain the basis for claiming </w:t>
      </w:r>
      <w:r w:rsidR="00B431C1">
        <w:rPr>
          <w:rFonts w:ascii="Arial" w:hAnsi="Arial" w:cs="Arial"/>
          <w:sz w:val="24"/>
          <w:szCs w:val="24"/>
        </w:rPr>
        <w:t xml:space="preserve">that Ms Moyo received an unauthorised gratification </w:t>
      </w:r>
      <w:r w:rsidR="0026689D">
        <w:rPr>
          <w:rFonts w:ascii="Arial" w:hAnsi="Arial" w:cs="Arial"/>
          <w:sz w:val="24"/>
          <w:szCs w:val="24"/>
        </w:rPr>
        <w:t>of R24 584 000.00</w:t>
      </w:r>
      <w:r w:rsidR="00D97B72">
        <w:rPr>
          <w:rFonts w:ascii="Arial" w:hAnsi="Arial" w:cs="Arial"/>
          <w:sz w:val="24"/>
          <w:szCs w:val="24"/>
        </w:rPr>
        <w:t>;</w:t>
      </w:r>
    </w:p>
    <w:p w:rsidR="00D97B72" w:rsidRDefault="00D97B72" w:rsidP="00D97B72">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 xml:space="preserve">the SIU failed to institute action within 60 days </w:t>
      </w:r>
      <w:r w:rsidR="00BB34F6">
        <w:rPr>
          <w:rFonts w:ascii="Arial" w:hAnsi="Arial" w:cs="Arial"/>
          <w:sz w:val="24"/>
          <w:szCs w:val="24"/>
        </w:rPr>
        <w:t>and</w:t>
      </w:r>
      <w:r w:rsidR="0091722B">
        <w:rPr>
          <w:rFonts w:ascii="Arial" w:hAnsi="Arial" w:cs="Arial"/>
          <w:sz w:val="24"/>
          <w:szCs w:val="24"/>
        </w:rPr>
        <w:t xml:space="preserve"> as</w:t>
      </w:r>
      <w:r w:rsidR="00BB34F6">
        <w:rPr>
          <w:rFonts w:ascii="Arial" w:hAnsi="Arial" w:cs="Arial"/>
          <w:sz w:val="24"/>
          <w:szCs w:val="24"/>
        </w:rPr>
        <w:t xml:space="preserve"> no action was </w:t>
      </w:r>
      <w:r w:rsidR="0091722B">
        <w:rPr>
          <w:rFonts w:ascii="Arial" w:hAnsi="Arial" w:cs="Arial"/>
          <w:sz w:val="24"/>
          <w:szCs w:val="24"/>
        </w:rPr>
        <w:t xml:space="preserve">instituted </w:t>
      </w:r>
      <w:r w:rsidR="00813A0B">
        <w:rPr>
          <w:rFonts w:ascii="Arial" w:hAnsi="Arial" w:cs="Arial"/>
          <w:sz w:val="24"/>
          <w:szCs w:val="24"/>
        </w:rPr>
        <w:t>on/or before 14 December 2022</w:t>
      </w:r>
      <w:r w:rsidR="0091722B">
        <w:rPr>
          <w:rFonts w:ascii="Arial" w:hAnsi="Arial" w:cs="Arial"/>
          <w:sz w:val="24"/>
          <w:szCs w:val="24"/>
        </w:rPr>
        <w:t>, the application shall be dismissed – he also referred to the</w:t>
      </w:r>
      <w:r w:rsidR="00125E9A">
        <w:rPr>
          <w:rFonts w:ascii="Arial" w:hAnsi="Arial" w:cs="Arial"/>
          <w:sz w:val="24"/>
          <w:szCs w:val="24"/>
        </w:rPr>
        <w:t xml:space="preserve"> different timeframes </w:t>
      </w:r>
      <w:r w:rsidR="00254670">
        <w:rPr>
          <w:rFonts w:ascii="Arial" w:hAnsi="Arial" w:cs="Arial"/>
          <w:sz w:val="24"/>
          <w:szCs w:val="24"/>
        </w:rPr>
        <w:t>given in the affidavits and the notice of motion;</w:t>
      </w:r>
    </w:p>
    <w:p w:rsidR="00254670" w:rsidRDefault="00254670" w:rsidP="00D97B72">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 xml:space="preserve">the SIU failed to show </w:t>
      </w:r>
      <w:r w:rsidR="00411C96">
        <w:rPr>
          <w:rFonts w:ascii="Arial" w:hAnsi="Arial" w:cs="Arial"/>
          <w:sz w:val="24"/>
          <w:szCs w:val="24"/>
        </w:rPr>
        <w:t xml:space="preserve">that it would suffer any prejudice </w:t>
      </w:r>
      <w:r w:rsidR="00BB34F6">
        <w:rPr>
          <w:rFonts w:ascii="Arial" w:hAnsi="Arial" w:cs="Arial"/>
          <w:sz w:val="24"/>
          <w:szCs w:val="24"/>
        </w:rPr>
        <w:t>if the relief was not granted;</w:t>
      </w:r>
    </w:p>
    <w:p w:rsidR="0091722B" w:rsidRDefault="00D40FAD" w:rsidP="00D97B72">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 xml:space="preserve">the SIU should have disclosed how </w:t>
      </w:r>
      <w:r w:rsidR="00B00E41">
        <w:rPr>
          <w:rFonts w:ascii="Arial" w:hAnsi="Arial" w:cs="Arial"/>
          <w:sz w:val="24"/>
          <w:szCs w:val="24"/>
        </w:rPr>
        <w:t xml:space="preserve">the monies </w:t>
      </w:r>
      <w:r w:rsidR="00AB7B04">
        <w:rPr>
          <w:rFonts w:ascii="Arial" w:hAnsi="Arial" w:cs="Arial"/>
          <w:sz w:val="24"/>
          <w:szCs w:val="24"/>
        </w:rPr>
        <w:t>flowed</w:t>
      </w:r>
      <w:r w:rsidR="00B00E41">
        <w:rPr>
          <w:rFonts w:ascii="Arial" w:hAnsi="Arial" w:cs="Arial"/>
          <w:sz w:val="24"/>
          <w:szCs w:val="24"/>
        </w:rPr>
        <w:t xml:space="preserve"> from Eskom to the various entities</w:t>
      </w:r>
      <w:r w:rsidR="00782C8A">
        <w:rPr>
          <w:rFonts w:ascii="Arial" w:hAnsi="Arial" w:cs="Arial"/>
          <w:sz w:val="24"/>
          <w:szCs w:val="24"/>
        </w:rPr>
        <w:t>;</w:t>
      </w:r>
    </w:p>
    <w:p w:rsidR="00621C23" w:rsidRPr="0091722B" w:rsidRDefault="0091722B" w:rsidP="0091722B">
      <w:pPr>
        <w:pStyle w:val="ListParagraph"/>
        <w:numPr>
          <w:ilvl w:val="1"/>
          <w:numId w:val="1"/>
        </w:numPr>
        <w:spacing w:after="0" w:line="360" w:lineRule="auto"/>
        <w:jc w:val="both"/>
        <w:rPr>
          <w:rFonts w:ascii="Arial" w:hAnsi="Arial" w:cs="Arial"/>
          <w:sz w:val="24"/>
          <w:szCs w:val="24"/>
        </w:rPr>
      </w:pPr>
      <w:r>
        <w:rPr>
          <w:rFonts w:ascii="Arial" w:hAnsi="Arial" w:cs="Arial"/>
          <w:sz w:val="24"/>
          <w:szCs w:val="24"/>
        </w:rPr>
        <w:t>no case has been made out for interim relief.</w:t>
      </w:r>
    </w:p>
    <w:p w:rsidR="00C65FAC" w:rsidRPr="006D4BEF" w:rsidRDefault="00C65FAC" w:rsidP="006D4BEF">
      <w:pPr>
        <w:pStyle w:val="ListParagraph"/>
        <w:spacing w:after="0" w:line="360" w:lineRule="auto"/>
        <w:ind w:left="709"/>
        <w:jc w:val="both"/>
        <w:rPr>
          <w:rFonts w:ascii="Arial" w:hAnsi="Arial" w:cs="Arial"/>
          <w:sz w:val="24"/>
          <w:szCs w:val="24"/>
        </w:rPr>
      </w:pPr>
    </w:p>
    <w:p w:rsidR="00621C23" w:rsidRDefault="00621C23" w:rsidP="00A04286">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There </w:t>
      </w:r>
      <w:r w:rsidRPr="00621C23">
        <w:rPr>
          <w:rFonts w:ascii="Arial" w:hAnsi="Arial" w:cs="Arial"/>
          <w:sz w:val="24"/>
          <w:szCs w:val="24"/>
        </w:rPr>
        <w:t xml:space="preserve">is in submission no reason to find that the SIU did not act in good faith. It explained that a detailed investigation </w:t>
      </w:r>
      <w:r w:rsidR="00BA000E">
        <w:rPr>
          <w:rFonts w:ascii="Arial" w:hAnsi="Arial" w:cs="Arial"/>
          <w:sz w:val="24"/>
          <w:szCs w:val="24"/>
        </w:rPr>
        <w:t xml:space="preserve">had been </w:t>
      </w:r>
      <w:r w:rsidRPr="00621C23">
        <w:rPr>
          <w:rFonts w:ascii="Arial" w:hAnsi="Arial" w:cs="Arial"/>
          <w:sz w:val="24"/>
          <w:szCs w:val="24"/>
        </w:rPr>
        <w:t xml:space="preserve">undertaken and as a result thereof it </w:t>
      </w:r>
      <w:r w:rsidR="00C22E97">
        <w:rPr>
          <w:rFonts w:ascii="Arial" w:hAnsi="Arial" w:cs="Arial"/>
          <w:sz w:val="24"/>
          <w:szCs w:val="24"/>
        </w:rPr>
        <w:t xml:space="preserve">had been </w:t>
      </w:r>
      <w:r w:rsidRPr="00621C23">
        <w:rPr>
          <w:rFonts w:ascii="Arial" w:hAnsi="Arial" w:cs="Arial"/>
          <w:sz w:val="24"/>
          <w:szCs w:val="24"/>
        </w:rPr>
        <w:t xml:space="preserve">established that Ms Moyo created a convoluted structure of entities </w:t>
      </w:r>
      <w:r w:rsidR="00C22E97">
        <w:rPr>
          <w:rFonts w:ascii="Arial" w:hAnsi="Arial" w:cs="Arial"/>
          <w:sz w:val="24"/>
          <w:szCs w:val="24"/>
        </w:rPr>
        <w:t xml:space="preserve">involving </w:t>
      </w:r>
      <w:r w:rsidRPr="00621C23">
        <w:rPr>
          <w:rFonts w:ascii="Arial" w:hAnsi="Arial" w:cs="Arial"/>
          <w:sz w:val="24"/>
          <w:szCs w:val="24"/>
        </w:rPr>
        <w:t xml:space="preserve">members of her family and friends to receive funds </w:t>
      </w:r>
      <w:r w:rsidR="00E233E7">
        <w:rPr>
          <w:rFonts w:ascii="Arial" w:hAnsi="Arial" w:cs="Arial"/>
          <w:sz w:val="24"/>
          <w:szCs w:val="24"/>
        </w:rPr>
        <w:t xml:space="preserve">emanating </w:t>
      </w:r>
      <w:r w:rsidRPr="00621C23">
        <w:rPr>
          <w:rFonts w:ascii="Arial" w:hAnsi="Arial" w:cs="Arial"/>
          <w:sz w:val="24"/>
          <w:szCs w:val="24"/>
        </w:rPr>
        <w:lastRenderedPageBreak/>
        <w:t xml:space="preserve">from </w:t>
      </w:r>
      <w:r w:rsidR="00D24ECA">
        <w:rPr>
          <w:rFonts w:ascii="Arial" w:hAnsi="Arial" w:cs="Arial"/>
          <w:sz w:val="24"/>
          <w:szCs w:val="24"/>
        </w:rPr>
        <w:t xml:space="preserve">Eskom </w:t>
      </w:r>
      <w:r w:rsidR="00E233E7">
        <w:rPr>
          <w:rFonts w:ascii="Arial" w:hAnsi="Arial" w:cs="Arial"/>
          <w:sz w:val="24"/>
          <w:szCs w:val="24"/>
        </w:rPr>
        <w:t xml:space="preserve">and paid to </w:t>
      </w:r>
      <w:r w:rsidRPr="00621C23">
        <w:rPr>
          <w:rFonts w:ascii="Arial" w:hAnsi="Arial" w:cs="Arial"/>
          <w:sz w:val="24"/>
          <w:szCs w:val="24"/>
        </w:rPr>
        <w:t>Tamukelo</w:t>
      </w:r>
      <w:r w:rsidR="00A71F51">
        <w:rPr>
          <w:rFonts w:ascii="Arial" w:hAnsi="Arial" w:cs="Arial"/>
          <w:sz w:val="24"/>
          <w:szCs w:val="24"/>
        </w:rPr>
        <w:t xml:space="preserve"> Business Enterprise CC (Tamukelo)</w:t>
      </w:r>
      <w:r w:rsidRPr="00621C23">
        <w:rPr>
          <w:rFonts w:ascii="Arial" w:hAnsi="Arial" w:cs="Arial"/>
          <w:sz w:val="24"/>
          <w:szCs w:val="24"/>
        </w:rPr>
        <w:t>, the contractor who delivered services to Eskom. She was charged, but did not want to participate in her disciplinary hearing and elected to resi</w:t>
      </w:r>
      <w:r w:rsidR="00025B70">
        <w:rPr>
          <w:rFonts w:ascii="Arial" w:hAnsi="Arial" w:cs="Arial"/>
          <w:sz w:val="24"/>
          <w:szCs w:val="24"/>
        </w:rPr>
        <w:t>gn</w:t>
      </w:r>
      <w:r w:rsidRPr="00621C23">
        <w:rPr>
          <w:rFonts w:ascii="Arial" w:hAnsi="Arial" w:cs="Arial"/>
          <w:sz w:val="24"/>
          <w:szCs w:val="24"/>
        </w:rPr>
        <w:t>. Notwithstanding that</w:t>
      </w:r>
      <w:r w:rsidR="00025B70">
        <w:rPr>
          <w:rFonts w:ascii="Arial" w:hAnsi="Arial" w:cs="Arial"/>
          <w:sz w:val="24"/>
          <w:szCs w:val="24"/>
        </w:rPr>
        <w:t>,</w:t>
      </w:r>
      <w:r w:rsidRPr="00621C23">
        <w:rPr>
          <w:rFonts w:ascii="Arial" w:hAnsi="Arial" w:cs="Arial"/>
          <w:sz w:val="24"/>
          <w:szCs w:val="24"/>
        </w:rPr>
        <w:t xml:space="preserve"> she was ultimately convicted</w:t>
      </w:r>
      <w:r w:rsidR="00025B70">
        <w:rPr>
          <w:rFonts w:ascii="Arial" w:hAnsi="Arial" w:cs="Arial"/>
          <w:sz w:val="24"/>
          <w:szCs w:val="24"/>
        </w:rPr>
        <w:t xml:space="preserve"> in her absence </w:t>
      </w:r>
      <w:r w:rsidRPr="00621C23">
        <w:rPr>
          <w:rFonts w:ascii="Arial" w:hAnsi="Arial" w:cs="Arial"/>
          <w:sz w:val="24"/>
          <w:szCs w:val="24"/>
        </w:rPr>
        <w:t>and discharged. Although she has not applied for payment of her pension fund benefits at th</w:t>
      </w:r>
      <w:r w:rsidR="00EB592B">
        <w:rPr>
          <w:rFonts w:ascii="Arial" w:hAnsi="Arial" w:cs="Arial"/>
          <w:sz w:val="24"/>
          <w:szCs w:val="24"/>
        </w:rPr>
        <w:t>e</w:t>
      </w:r>
      <w:r w:rsidRPr="00621C23">
        <w:rPr>
          <w:rFonts w:ascii="Arial" w:hAnsi="Arial" w:cs="Arial"/>
          <w:sz w:val="24"/>
          <w:szCs w:val="24"/>
        </w:rPr>
        <w:t xml:space="preserve"> stage when the application was launched, there can be no doubt that she would have applied for such benefits, was it not for the application and the order granted.</w:t>
      </w:r>
      <w:r w:rsidR="002C7551">
        <w:rPr>
          <w:rFonts w:ascii="Arial" w:hAnsi="Arial" w:cs="Arial"/>
          <w:sz w:val="24"/>
          <w:szCs w:val="24"/>
        </w:rPr>
        <w:t xml:space="preserve"> On her version she is presently unemployed and logic dictates that she needs her pension benefits to survive. </w:t>
      </w:r>
    </w:p>
    <w:p w:rsidR="00621C23" w:rsidRDefault="00621C23" w:rsidP="00621C23">
      <w:pPr>
        <w:pStyle w:val="ListParagraph"/>
        <w:spacing w:after="0" w:line="360" w:lineRule="auto"/>
        <w:ind w:left="709"/>
        <w:jc w:val="both"/>
        <w:rPr>
          <w:rFonts w:ascii="Arial" w:hAnsi="Arial" w:cs="Arial"/>
          <w:sz w:val="24"/>
          <w:szCs w:val="24"/>
        </w:rPr>
      </w:pPr>
    </w:p>
    <w:p w:rsidR="00C65FAC" w:rsidRDefault="00A40A41" w:rsidP="00A04286">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Mr Neave, </w:t>
      </w:r>
      <w:r w:rsidR="00A32B4A">
        <w:rPr>
          <w:rFonts w:ascii="Arial" w:hAnsi="Arial" w:cs="Arial"/>
          <w:sz w:val="24"/>
          <w:szCs w:val="24"/>
        </w:rPr>
        <w:t>the</w:t>
      </w:r>
      <w:r>
        <w:rPr>
          <w:rFonts w:ascii="Arial" w:hAnsi="Arial" w:cs="Arial"/>
          <w:sz w:val="24"/>
          <w:szCs w:val="24"/>
        </w:rPr>
        <w:t xml:space="preserve"> </w:t>
      </w:r>
      <w:r w:rsidR="007B4363">
        <w:rPr>
          <w:rFonts w:ascii="Arial" w:hAnsi="Arial" w:cs="Arial"/>
          <w:sz w:val="24"/>
          <w:szCs w:val="24"/>
        </w:rPr>
        <w:t xml:space="preserve">principal forensic investigator </w:t>
      </w:r>
      <w:r>
        <w:rPr>
          <w:rFonts w:ascii="Arial" w:hAnsi="Arial" w:cs="Arial"/>
          <w:sz w:val="24"/>
          <w:szCs w:val="24"/>
        </w:rPr>
        <w:t>of the SIU</w:t>
      </w:r>
      <w:r w:rsidR="00A32B4A">
        <w:rPr>
          <w:rFonts w:ascii="Arial" w:hAnsi="Arial" w:cs="Arial"/>
          <w:sz w:val="24"/>
          <w:szCs w:val="24"/>
        </w:rPr>
        <w:t xml:space="preserve"> involved in the relevant investigations, </w:t>
      </w:r>
      <w:r w:rsidR="00D30CAC">
        <w:rPr>
          <w:rFonts w:ascii="Arial" w:hAnsi="Arial" w:cs="Arial"/>
          <w:sz w:val="24"/>
          <w:szCs w:val="24"/>
        </w:rPr>
        <w:t xml:space="preserve">deposed to the </w:t>
      </w:r>
      <w:r w:rsidR="00EB6E0E">
        <w:rPr>
          <w:rFonts w:ascii="Arial" w:hAnsi="Arial" w:cs="Arial"/>
          <w:sz w:val="24"/>
          <w:szCs w:val="24"/>
        </w:rPr>
        <w:t>SIU’</w:t>
      </w:r>
      <w:r w:rsidR="000450D3">
        <w:rPr>
          <w:rFonts w:ascii="Arial" w:hAnsi="Arial" w:cs="Arial"/>
          <w:sz w:val="24"/>
          <w:szCs w:val="24"/>
        </w:rPr>
        <w:t xml:space="preserve">s founding affidavit. </w:t>
      </w:r>
      <w:r w:rsidR="007451CA">
        <w:rPr>
          <w:rFonts w:ascii="Arial" w:hAnsi="Arial" w:cs="Arial"/>
          <w:sz w:val="24"/>
          <w:szCs w:val="24"/>
        </w:rPr>
        <w:t xml:space="preserve">He </w:t>
      </w:r>
      <w:r w:rsidR="000450D3">
        <w:rPr>
          <w:rFonts w:ascii="Arial" w:hAnsi="Arial" w:cs="Arial"/>
          <w:sz w:val="24"/>
          <w:szCs w:val="24"/>
        </w:rPr>
        <w:t>initially</w:t>
      </w:r>
      <w:r w:rsidR="007451CA">
        <w:rPr>
          <w:rFonts w:ascii="Arial" w:hAnsi="Arial" w:cs="Arial"/>
          <w:sz w:val="24"/>
          <w:szCs w:val="24"/>
        </w:rPr>
        <w:t xml:space="preserve"> stated</w:t>
      </w:r>
      <w:r w:rsidR="000450D3">
        <w:rPr>
          <w:rFonts w:ascii="Arial" w:hAnsi="Arial" w:cs="Arial"/>
          <w:sz w:val="24"/>
          <w:szCs w:val="24"/>
        </w:rPr>
        <w:t xml:space="preserve"> in </w:t>
      </w:r>
      <w:r w:rsidR="00D526EA">
        <w:rPr>
          <w:rFonts w:ascii="Arial" w:hAnsi="Arial" w:cs="Arial"/>
          <w:sz w:val="24"/>
          <w:szCs w:val="24"/>
        </w:rPr>
        <w:t xml:space="preserve">his founding affidavit that </w:t>
      </w:r>
      <w:r w:rsidR="00562D50">
        <w:rPr>
          <w:rFonts w:ascii="Arial" w:hAnsi="Arial" w:cs="Arial"/>
          <w:sz w:val="24"/>
          <w:szCs w:val="24"/>
        </w:rPr>
        <w:t>as a result of Ms Mo</w:t>
      </w:r>
      <w:r w:rsidR="00451BF1">
        <w:rPr>
          <w:rFonts w:ascii="Arial" w:hAnsi="Arial" w:cs="Arial"/>
          <w:sz w:val="24"/>
          <w:szCs w:val="24"/>
        </w:rPr>
        <w:t>yo’s unlawful</w:t>
      </w:r>
      <w:r w:rsidR="0071473C">
        <w:rPr>
          <w:rFonts w:ascii="Arial" w:hAnsi="Arial" w:cs="Arial"/>
          <w:sz w:val="24"/>
          <w:szCs w:val="24"/>
        </w:rPr>
        <w:t xml:space="preserve"> activities, she had received payments </w:t>
      </w:r>
      <w:r w:rsidR="00F614AD">
        <w:rPr>
          <w:rFonts w:ascii="Arial" w:hAnsi="Arial" w:cs="Arial"/>
          <w:sz w:val="24"/>
          <w:szCs w:val="24"/>
        </w:rPr>
        <w:t xml:space="preserve">in the sum of </w:t>
      </w:r>
      <w:r w:rsidR="00F73717">
        <w:rPr>
          <w:rFonts w:ascii="Arial" w:hAnsi="Arial" w:cs="Arial"/>
          <w:sz w:val="24"/>
          <w:szCs w:val="24"/>
        </w:rPr>
        <w:t>R24 584 000.00</w:t>
      </w:r>
      <w:r w:rsidR="001C7F8F">
        <w:rPr>
          <w:rFonts w:ascii="Arial" w:hAnsi="Arial" w:cs="Arial"/>
          <w:sz w:val="24"/>
          <w:szCs w:val="24"/>
        </w:rPr>
        <w:t>.</w:t>
      </w:r>
      <w:r w:rsidR="001C7F8F">
        <w:rPr>
          <w:rStyle w:val="FootnoteReference"/>
          <w:rFonts w:ascii="Arial" w:hAnsi="Arial" w:cs="Arial"/>
          <w:sz w:val="24"/>
          <w:szCs w:val="24"/>
        </w:rPr>
        <w:footnoteReference w:id="4"/>
      </w:r>
      <w:r w:rsidR="001C7F8F">
        <w:rPr>
          <w:rFonts w:ascii="Arial" w:hAnsi="Arial" w:cs="Arial"/>
          <w:sz w:val="24"/>
          <w:szCs w:val="24"/>
        </w:rPr>
        <w:t xml:space="preserve"> This must be seen in proper context as</w:t>
      </w:r>
      <w:r w:rsidR="003E63C7">
        <w:rPr>
          <w:rFonts w:ascii="Arial" w:hAnsi="Arial" w:cs="Arial"/>
          <w:sz w:val="24"/>
          <w:szCs w:val="24"/>
        </w:rPr>
        <w:t xml:space="preserve"> </w:t>
      </w:r>
      <w:r w:rsidR="001C7F8F">
        <w:rPr>
          <w:rFonts w:ascii="Arial" w:hAnsi="Arial" w:cs="Arial"/>
          <w:sz w:val="24"/>
          <w:szCs w:val="24"/>
        </w:rPr>
        <w:t xml:space="preserve">Mr Neave </w:t>
      </w:r>
      <w:r w:rsidR="003E63C7">
        <w:rPr>
          <w:rFonts w:ascii="Arial" w:hAnsi="Arial" w:cs="Arial"/>
          <w:sz w:val="24"/>
          <w:szCs w:val="24"/>
        </w:rPr>
        <w:t xml:space="preserve">clearly explained in the remainder of the founding affidavit to which I shall </w:t>
      </w:r>
      <w:r w:rsidR="00C1036D">
        <w:rPr>
          <w:rFonts w:ascii="Arial" w:hAnsi="Arial" w:cs="Arial"/>
          <w:sz w:val="24"/>
          <w:szCs w:val="24"/>
        </w:rPr>
        <w:t xml:space="preserve">return </w:t>
      </w:r>
      <w:r w:rsidR="00881F12">
        <w:rPr>
          <w:rFonts w:ascii="Arial" w:hAnsi="Arial" w:cs="Arial"/>
          <w:sz w:val="24"/>
          <w:szCs w:val="24"/>
        </w:rPr>
        <w:t xml:space="preserve">soon. </w:t>
      </w:r>
      <w:r w:rsidR="00882A30">
        <w:rPr>
          <w:rFonts w:ascii="Arial" w:hAnsi="Arial" w:cs="Arial"/>
          <w:sz w:val="24"/>
          <w:szCs w:val="24"/>
        </w:rPr>
        <w:t xml:space="preserve">Ms Moyo responded to </w:t>
      </w:r>
      <w:r w:rsidR="00CC04B9">
        <w:rPr>
          <w:rFonts w:ascii="Arial" w:hAnsi="Arial" w:cs="Arial"/>
          <w:sz w:val="24"/>
          <w:szCs w:val="24"/>
        </w:rPr>
        <w:t xml:space="preserve">these averments and pointed out that she did not receive </w:t>
      </w:r>
      <w:r w:rsidR="00484B14">
        <w:rPr>
          <w:rFonts w:ascii="Arial" w:hAnsi="Arial" w:cs="Arial"/>
          <w:sz w:val="24"/>
          <w:szCs w:val="24"/>
        </w:rPr>
        <w:t xml:space="preserve">any payment of </w:t>
      </w:r>
      <w:r w:rsidR="00AF4B0F">
        <w:rPr>
          <w:rFonts w:ascii="Arial" w:hAnsi="Arial" w:cs="Arial"/>
          <w:sz w:val="24"/>
          <w:szCs w:val="24"/>
        </w:rPr>
        <w:t>R24 584 000.00</w:t>
      </w:r>
      <w:r w:rsidR="002943AF">
        <w:rPr>
          <w:rFonts w:ascii="Arial" w:hAnsi="Arial" w:cs="Arial"/>
          <w:sz w:val="24"/>
          <w:szCs w:val="24"/>
        </w:rPr>
        <w:t xml:space="preserve">, that no such amount </w:t>
      </w:r>
      <w:r w:rsidR="00125E9A">
        <w:rPr>
          <w:rFonts w:ascii="Arial" w:hAnsi="Arial" w:cs="Arial"/>
          <w:sz w:val="24"/>
          <w:szCs w:val="24"/>
        </w:rPr>
        <w:t>had</w:t>
      </w:r>
      <w:r w:rsidR="00A25ACD">
        <w:rPr>
          <w:rFonts w:ascii="Arial" w:hAnsi="Arial" w:cs="Arial"/>
          <w:sz w:val="24"/>
          <w:szCs w:val="24"/>
        </w:rPr>
        <w:t xml:space="preserve"> been deposited into </w:t>
      </w:r>
      <w:r w:rsidR="00B7065F">
        <w:rPr>
          <w:rFonts w:ascii="Arial" w:hAnsi="Arial" w:cs="Arial"/>
          <w:sz w:val="24"/>
          <w:szCs w:val="24"/>
        </w:rPr>
        <w:t xml:space="preserve">her banking accounts </w:t>
      </w:r>
      <w:r w:rsidR="009F5DC6">
        <w:rPr>
          <w:rFonts w:ascii="Arial" w:hAnsi="Arial" w:cs="Arial"/>
          <w:sz w:val="24"/>
          <w:szCs w:val="24"/>
        </w:rPr>
        <w:t xml:space="preserve">at any given time </w:t>
      </w:r>
      <w:r w:rsidR="00376C5F">
        <w:rPr>
          <w:rFonts w:ascii="Arial" w:hAnsi="Arial" w:cs="Arial"/>
          <w:sz w:val="24"/>
          <w:szCs w:val="24"/>
        </w:rPr>
        <w:t xml:space="preserve">during her employment with Eskom </w:t>
      </w:r>
      <w:r w:rsidR="00711A64">
        <w:rPr>
          <w:rFonts w:ascii="Arial" w:hAnsi="Arial" w:cs="Arial"/>
          <w:sz w:val="24"/>
          <w:szCs w:val="24"/>
        </w:rPr>
        <w:t xml:space="preserve">and that she did not receive any </w:t>
      </w:r>
      <w:r w:rsidR="001911FB">
        <w:rPr>
          <w:rFonts w:ascii="Arial" w:hAnsi="Arial" w:cs="Arial"/>
          <w:sz w:val="24"/>
          <w:szCs w:val="24"/>
        </w:rPr>
        <w:t xml:space="preserve">secret profit as there has been </w:t>
      </w:r>
      <w:r w:rsidR="00AA2F61">
        <w:rPr>
          <w:rFonts w:ascii="Arial" w:hAnsi="Arial" w:cs="Arial"/>
          <w:sz w:val="24"/>
          <w:szCs w:val="24"/>
        </w:rPr>
        <w:t xml:space="preserve">no </w:t>
      </w:r>
      <w:r w:rsidR="00B025D0">
        <w:rPr>
          <w:rFonts w:ascii="Arial" w:hAnsi="Arial" w:cs="Arial"/>
          <w:sz w:val="24"/>
          <w:szCs w:val="24"/>
        </w:rPr>
        <w:t>collusion</w:t>
      </w:r>
      <w:r w:rsidR="00B41450">
        <w:rPr>
          <w:rFonts w:ascii="Arial" w:hAnsi="Arial" w:cs="Arial"/>
          <w:sz w:val="24"/>
          <w:szCs w:val="24"/>
        </w:rPr>
        <w:t xml:space="preserve"> between any </w:t>
      </w:r>
      <w:r w:rsidR="00B025D0">
        <w:rPr>
          <w:rFonts w:ascii="Arial" w:hAnsi="Arial" w:cs="Arial"/>
          <w:sz w:val="24"/>
          <w:szCs w:val="24"/>
        </w:rPr>
        <w:t xml:space="preserve">entity and herself. She also made the point that </w:t>
      </w:r>
      <w:r w:rsidR="00EF4C1F">
        <w:rPr>
          <w:rFonts w:ascii="Arial" w:hAnsi="Arial" w:cs="Arial"/>
          <w:sz w:val="24"/>
          <w:szCs w:val="24"/>
        </w:rPr>
        <w:t xml:space="preserve">although a bundle </w:t>
      </w:r>
      <w:r w:rsidR="00983963">
        <w:rPr>
          <w:rFonts w:ascii="Arial" w:hAnsi="Arial" w:cs="Arial"/>
          <w:sz w:val="24"/>
          <w:szCs w:val="24"/>
        </w:rPr>
        <w:t>with documents</w:t>
      </w:r>
      <w:r w:rsidR="00125E9A">
        <w:rPr>
          <w:rFonts w:ascii="Arial" w:hAnsi="Arial" w:cs="Arial"/>
          <w:sz w:val="24"/>
          <w:szCs w:val="24"/>
        </w:rPr>
        <w:t xml:space="preserve"> had been</w:t>
      </w:r>
      <w:r w:rsidR="00983963">
        <w:rPr>
          <w:rFonts w:ascii="Arial" w:hAnsi="Arial" w:cs="Arial"/>
          <w:sz w:val="24"/>
          <w:szCs w:val="24"/>
        </w:rPr>
        <w:t xml:space="preserve"> presented </w:t>
      </w:r>
      <w:r w:rsidR="00A44271">
        <w:rPr>
          <w:rFonts w:ascii="Arial" w:hAnsi="Arial" w:cs="Arial"/>
          <w:sz w:val="24"/>
          <w:szCs w:val="24"/>
        </w:rPr>
        <w:t xml:space="preserve">to her during the internal disciplinary </w:t>
      </w:r>
      <w:r w:rsidR="00366E74">
        <w:rPr>
          <w:rFonts w:ascii="Arial" w:hAnsi="Arial" w:cs="Arial"/>
          <w:sz w:val="24"/>
          <w:szCs w:val="24"/>
        </w:rPr>
        <w:t xml:space="preserve">hearing, this bundle did not contain any </w:t>
      </w:r>
      <w:r w:rsidR="0073623D">
        <w:rPr>
          <w:rFonts w:ascii="Arial" w:hAnsi="Arial" w:cs="Arial"/>
          <w:sz w:val="24"/>
          <w:szCs w:val="24"/>
        </w:rPr>
        <w:t xml:space="preserve">bank statements evidencing </w:t>
      </w:r>
      <w:r w:rsidR="005E64F0">
        <w:rPr>
          <w:rFonts w:ascii="Arial" w:hAnsi="Arial" w:cs="Arial"/>
          <w:sz w:val="24"/>
          <w:szCs w:val="24"/>
        </w:rPr>
        <w:t>payments to her.</w:t>
      </w:r>
      <w:r w:rsidR="00415205">
        <w:rPr>
          <w:rFonts w:ascii="Arial" w:hAnsi="Arial" w:cs="Arial"/>
          <w:sz w:val="24"/>
          <w:szCs w:val="24"/>
        </w:rPr>
        <w:t xml:space="preserve"> S</w:t>
      </w:r>
      <w:r w:rsidR="00634663">
        <w:rPr>
          <w:rFonts w:ascii="Arial" w:hAnsi="Arial" w:cs="Arial"/>
          <w:sz w:val="24"/>
          <w:szCs w:val="24"/>
        </w:rPr>
        <w:t xml:space="preserve">he also denied receiving </w:t>
      </w:r>
      <w:r w:rsidR="007E04EA">
        <w:rPr>
          <w:rFonts w:ascii="Arial" w:hAnsi="Arial" w:cs="Arial"/>
          <w:sz w:val="24"/>
          <w:szCs w:val="24"/>
        </w:rPr>
        <w:t xml:space="preserve">any payment </w:t>
      </w:r>
      <w:r w:rsidR="00415205">
        <w:rPr>
          <w:rFonts w:ascii="Arial" w:hAnsi="Arial" w:cs="Arial"/>
          <w:sz w:val="24"/>
          <w:szCs w:val="24"/>
        </w:rPr>
        <w:t>from</w:t>
      </w:r>
      <w:r w:rsidR="007E04EA">
        <w:rPr>
          <w:rFonts w:ascii="Arial" w:hAnsi="Arial" w:cs="Arial"/>
          <w:sz w:val="24"/>
          <w:szCs w:val="24"/>
        </w:rPr>
        <w:t xml:space="preserve"> </w:t>
      </w:r>
      <w:r w:rsidR="004E0C7C">
        <w:rPr>
          <w:rFonts w:ascii="Arial" w:hAnsi="Arial" w:cs="Arial"/>
          <w:sz w:val="24"/>
          <w:szCs w:val="24"/>
        </w:rPr>
        <w:t>Tamukelo</w:t>
      </w:r>
      <w:r w:rsidR="004B7521">
        <w:rPr>
          <w:rFonts w:ascii="Arial" w:hAnsi="Arial" w:cs="Arial"/>
          <w:sz w:val="24"/>
          <w:szCs w:val="24"/>
        </w:rPr>
        <w:t xml:space="preserve">, </w:t>
      </w:r>
      <w:r w:rsidR="004E0C7C">
        <w:rPr>
          <w:rFonts w:ascii="Arial" w:hAnsi="Arial" w:cs="Arial"/>
          <w:sz w:val="24"/>
          <w:szCs w:val="24"/>
        </w:rPr>
        <w:t xml:space="preserve">the entity </w:t>
      </w:r>
      <w:r w:rsidR="00136117">
        <w:rPr>
          <w:rFonts w:ascii="Arial" w:hAnsi="Arial" w:cs="Arial"/>
          <w:sz w:val="24"/>
          <w:szCs w:val="24"/>
        </w:rPr>
        <w:t>that contracted with Eskom.</w:t>
      </w:r>
      <w:r w:rsidR="00F72E35">
        <w:rPr>
          <w:rStyle w:val="FootnoteReference"/>
          <w:rFonts w:ascii="Arial" w:hAnsi="Arial" w:cs="Arial"/>
          <w:sz w:val="24"/>
          <w:szCs w:val="24"/>
        </w:rPr>
        <w:footnoteReference w:id="5"/>
      </w:r>
    </w:p>
    <w:p w:rsidR="00FD4007" w:rsidRDefault="00FD4007" w:rsidP="00FD4007">
      <w:pPr>
        <w:pStyle w:val="ListParagraph"/>
        <w:spacing w:after="0" w:line="360" w:lineRule="auto"/>
        <w:ind w:left="709"/>
        <w:jc w:val="both"/>
        <w:rPr>
          <w:rFonts w:ascii="Arial" w:hAnsi="Arial" w:cs="Arial"/>
          <w:sz w:val="24"/>
          <w:szCs w:val="24"/>
        </w:rPr>
      </w:pPr>
    </w:p>
    <w:p w:rsidR="00FD4007" w:rsidRDefault="00FD4007" w:rsidP="00A04286">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Ms Moyo</w:t>
      </w:r>
      <w:r w:rsidR="005538E4">
        <w:rPr>
          <w:rFonts w:ascii="Arial" w:hAnsi="Arial" w:cs="Arial"/>
          <w:sz w:val="24"/>
          <w:szCs w:val="24"/>
        </w:rPr>
        <w:t xml:space="preserve"> accepted the SIU’s </w:t>
      </w:r>
      <w:r w:rsidR="007E3E22">
        <w:rPr>
          <w:rFonts w:ascii="Arial" w:hAnsi="Arial" w:cs="Arial"/>
          <w:sz w:val="24"/>
          <w:szCs w:val="24"/>
        </w:rPr>
        <w:t>version of the</w:t>
      </w:r>
      <w:r w:rsidR="005538E4">
        <w:rPr>
          <w:rFonts w:ascii="Arial" w:hAnsi="Arial" w:cs="Arial"/>
          <w:sz w:val="24"/>
          <w:szCs w:val="24"/>
        </w:rPr>
        <w:t xml:space="preserve"> </w:t>
      </w:r>
      <w:r w:rsidR="005538E4" w:rsidRPr="00373DD4">
        <w:rPr>
          <w:rFonts w:ascii="Arial" w:hAnsi="Arial" w:cs="Arial"/>
          <w:i/>
          <w:sz w:val="24"/>
          <w:szCs w:val="24"/>
        </w:rPr>
        <w:t>dramat</w:t>
      </w:r>
      <w:r w:rsidR="003902D2" w:rsidRPr="00373DD4">
        <w:rPr>
          <w:rFonts w:ascii="Arial" w:hAnsi="Arial" w:cs="Arial"/>
          <w:i/>
          <w:sz w:val="24"/>
          <w:szCs w:val="24"/>
        </w:rPr>
        <w:t>i</w:t>
      </w:r>
      <w:r w:rsidR="005538E4" w:rsidRPr="00373DD4">
        <w:rPr>
          <w:rFonts w:ascii="Arial" w:hAnsi="Arial" w:cs="Arial"/>
          <w:i/>
          <w:sz w:val="24"/>
          <w:szCs w:val="24"/>
        </w:rPr>
        <w:t xml:space="preserve">s </w:t>
      </w:r>
      <w:r w:rsidR="003902D2" w:rsidRPr="00373DD4">
        <w:rPr>
          <w:rFonts w:ascii="Arial" w:hAnsi="Arial" w:cs="Arial"/>
          <w:i/>
          <w:sz w:val="24"/>
          <w:szCs w:val="24"/>
        </w:rPr>
        <w:t>personae</w:t>
      </w:r>
      <w:r w:rsidR="00AE29D8">
        <w:rPr>
          <w:rFonts w:ascii="Arial" w:hAnsi="Arial" w:cs="Arial"/>
          <w:sz w:val="24"/>
          <w:szCs w:val="24"/>
        </w:rPr>
        <w:t>,</w:t>
      </w:r>
      <w:r w:rsidR="003902D2">
        <w:rPr>
          <w:rFonts w:ascii="Arial" w:hAnsi="Arial" w:cs="Arial"/>
          <w:sz w:val="24"/>
          <w:szCs w:val="24"/>
        </w:rPr>
        <w:t xml:space="preserve"> save to deny that </w:t>
      </w:r>
      <w:r w:rsidR="007E3E22">
        <w:rPr>
          <w:rFonts w:ascii="Arial" w:hAnsi="Arial" w:cs="Arial"/>
          <w:sz w:val="24"/>
          <w:szCs w:val="24"/>
        </w:rPr>
        <w:t>Ms</w:t>
      </w:r>
      <w:r w:rsidR="003F704B">
        <w:rPr>
          <w:rFonts w:ascii="Arial" w:hAnsi="Arial" w:cs="Arial"/>
          <w:sz w:val="24"/>
          <w:szCs w:val="24"/>
        </w:rPr>
        <w:t xml:space="preserve"> Zenzile Carol Sanderson was married </w:t>
      </w:r>
      <w:r w:rsidR="00215D6C">
        <w:rPr>
          <w:rFonts w:ascii="Arial" w:hAnsi="Arial" w:cs="Arial"/>
          <w:sz w:val="24"/>
          <w:szCs w:val="24"/>
        </w:rPr>
        <w:t xml:space="preserve">to </w:t>
      </w:r>
      <w:r w:rsidR="000D5116">
        <w:rPr>
          <w:rFonts w:ascii="Arial" w:hAnsi="Arial" w:cs="Arial"/>
          <w:sz w:val="24"/>
          <w:szCs w:val="24"/>
        </w:rPr>
        <w:t xml:space="preserve">Mr </w:t>
      </w:r>
      <w:r w:rsidR="00215D6C">
        <w:rPr>
          <w:rFonts w:ascii="Arial" w:hAnsi="Arial" w:cs="Arial"/>
          <w:sz w:val="24"/>
          <w:szCs w:val="24"/>
        </w:rPr>
        <w:t>Lloyds Muzi S</w:t>
      </w:r>
      <w:r w:rsidR="00095998">
        <w:rPr>
          <w:rFonts w:ascii="Arial" w:hAnsi="Arial" w:cs="Arial"/>
          <w:sz w:val="24"/>
          <w:szCs w:val="24"/>
        </w:rPr>
        <w:t>ambo</w:t>
      </w:r>
      <w:r w:rsidR="00E54713">
        <w:rPr>
          <w:rFonts w:ascii="Arial" w:hAnsi="Arial" w:cs="Arial"/>
          <w:sz w:val="24"/>
          <w:szCs w:val="24"/>
        </w:rPr>
        <w:t xml:space="preserve"> (Sambo). Sambo </w:t>
      </w:r>
      <w:r w:rsidR="0072665A">
        <w:rPr>
          <w:rFonts w:ascii="Arial" w:hAnsi="Arial" w:cs="Arial"/>
          <w:sz w:val="24"/>
          <w:szCs w:val="24"/>
        </w:rPr>
        <w:t xml:space="preserve">operated </w:t>
      </w:r>
      <w:r w:rsidR="004D2CFB">
        <w:rPr>
          <w:rFonts w:ascii="Arial" w:hAnsi="Arial" w:cs="Arial"/>
          <w:sz w:val="24"/>
          <w:szCs w:val="24"/>
        </w:rPr>
        <w:t xml:space="preserve">the contract </w:t>
      </w:r>
      <w:r w:rsidR="00BE23DB">
        <w:rPr>
          <w:rFonts w:ascii="Arial" w:hAnsi="Arial" w:cs="Arial"/>
          <w:sz w:val="24"/>
          <w:szCs w:val="24"/>
        </w:rPr>
        <w:t>on behalf of Tamukelo with Eskom</w:t>
      </w:r>
      <w:r w:rsidR="000851BA">
        <w:rPr>
          <w:rFonts w:ascii="Arial" w:hAnsi="Arial" w:cs="Arial"/>
          <w:sz w:val="24"/>
          <w:szCs w:val="24"/>
        </w:rPr>
        <w:t>.</w:t>
      </w:r>
      <w:r w:rsidR="00B05165">
        <w:rPr>
          <w:rStyle w:val="FootnoteReference"/>
          <w:rFonts w:ascii="Arial" w:hAnsi="Arial" w:cs="Arial"/>
          <w:sz w:val="24"/>
          <w:szCs w:val="24"/>
        </w:rPr>
        <w:footnoteReference w:id="6"/>
      </w:r>
      <w:r w:rsidR="000851BA">
        <w:rPr>
          <w:rFonts w:ascii="Arial" w:hAnsi="Arial" w:cs="Arial"/>
          <w:sz w:val="24"/>
          <w:szCs w:val="24"/>
        </w:rPr>
        <w:t xml:space="preserve"> It is apparent that </w:t>
      </w:r>
      <w:r w:rsidR="00DD62FC">
        <w:rPr>
          <w:rFonts w:ascii="Arial" w:hAnsi="Arial" w:cs="Arial"/>
          <w:sz w:val="24"/>
          <w:szCs w:val="24"/>
        </w:rPr>
        <w:t>her brother</w:t>
      </w:r>
      <w:r w:rsidR="005E3406">
        <w:rPr>
          <w:rFonts w:ascii="Arial" w:hAnsi="Arial" w:cs="Arial"/>
          <w:sz w:val="24"/>
          <w:szCs w:val="24"/>
        </w:rPr>
        <w:t>, Mr</w:t>
      </w:r>
      <w:r w:rsidR="00DD62FC">
        <w:rPr>
          <w:rFonts w:ascii="Arial" w:hAnsi="Arial" w:cs="Arial"/>
          <w:sz w:val="24"/>
          <w:szCs w:val="24"/>
        </w:rPr>
        <w:t xml:space="preserve"> </w:t>
      </w:r>
      <w:r w:rsidR="002830ED">
        <w:rPr>
          <w:rFonts w:ascii="Arial" w:hAnsi="Arial" w:cs="Arial"/>
          <w:sz w:val="24"/>
          <w:szCs w:val="24"/>
        </w:rPr>
        <w:t xml:space="preserve">Anani Sanelisiwe Dlamini </w:t>
      </w:r>
      <w:r w:rsidR="00A64B29">
        <w:rPr>
          <w:rFonts w:ascii="Arial" w:hAnsi="Arial" w:cs="Arial"/>
          <w:sz w:val="24"/>
          <w:szCs w:val="24"/>
        </w:rPr>
        <w:t xml:space="preserve">(Dlamini) </w:t>
      </w:r>
      <w:r w:rsidR="003541B4">
        <w:rPr>
          <w:rFonts w:ascii="Arial" w:hAnsi="Arial" w:cs="Arial"/>
          <w:sz w:val="24"/>
          <w:szCs w:val="24"/>
        </w:rPr>
        <w:t>and her friend</w:t>
      </w:r>
      <w:r w:rsidR="00125E9A">
        <w:rPr>
          <w:rFonts w:ascii="Arial" w:hAnsi="Arial" w:cs="Arial"/>
          <w:sz w:val="24"/>
          <w:szCs w:val="24"/>
        </w:rPr>
        <w:t xml:space="preserve"> and cousin,</w:t>
      </w:r>
      <w:r w:rsidR="003541B4">
        <w:rPr>
          <w:rFonts w:ascii="Arial" w:hAnsi="Arial" w:cs="Arial"/>
          <w:sz w:val="24"/>
          <w:szCs w:val="24"/>
        </w:rPr>
        <w:t xml:space="preserve"> </w:t>
      </w:r>
      <w:r w:rsidR="005E3406">
        <w:rPr>
          <w:rFonts w:ascii="Arial" w:hAnsi="Arial" w:cs="Arial"/>
          <w:sz w:val="24"/>
          <w:szCs w:val="24"/>
        </w:rPr>
        <w:t xml:space="preserve">Ms </w:t>
      </w:r>
      <w:r w:rsidR="003541B4">
        <w:rPr>
          <w:rFonts w:ascii="Arial" w:hAnsi="Arial" w:cs="Arial"/>
          <w:sz w:val="24"/>
          <w:szCs w:val="24"/>
        </w:rPr>
        <w:t>Tandiwe Gloria Nzama</w:t>
      </w:r>
      <w:r w:rsidR="000A7DA6">
        <w:rPr>
          <w:rFonts w:ascii="Arial" w:hAnsi="Arial" w:cs="Arial"/>
          <w:sz w:val="24"/>
          <w:szCs w:val="24"/>
        </w:rPr>
        <w:t xml:space="preserve"> (Nzama)</w:t>
      </w:r>
      <w:r w:rsidR="003541B4">
        <w:rPr>
          <w:rFonts w:ascii="Arial" w:hAnsi="Arial" w:cs="Arial"/>
          <w:sz w:val="24"/>
          <w:szCs w:val="24"/>
        </w:rPr>
        <w:t xml:space="preserve"> are the trustees of the Onalerona </w:t>
      </w:r>
      <w:r w:rsidR="00F87686">
        <w:rPr>
          <w:rFonts w:ascii="Arial" w:hAnsi="Arial" w:cs="Arial"/>
          <w:sz w:val="24"/>
          <w:szCs w:val="24"/>
        </w:rPr>
        <w:t xml:space="preserve">Trust. This </w:t>
      </w:r>
      <w:r w:rsidR="005E3406">
        <w:rPr>
          <w:rFonts w:ascii="Arial" w:hAnsi="Arial" w:cs="Arial"/>
          <w:sz w:val="24"/>
          <w:szCs w:val="24"/>
        </w:rPr>
        <w:t>t</w:t>
      </w:r>
      <w:r w:rsidR="00F87686">
        <w:rPr>
          <w:rFonts w:ascii="Arial" w:hAnsi="Arial" w:cs="Arial"/>
          <w:sz w:val="24"/>
          <w:szCs w:val="24"/>
        </w:rPr>
        <w:t xml:space="preserve">rust </w:t>
      </w:r>
      <w:r w:rsidR="00B12E0A">
        <w:rPr>
          <w:rFonts w:ascii="Arial" w:hAnsi="Arial" w:cs="Arial"/>
          <w:sz w:val="24"/>
          <w:szCs w:val="24"/>
        </w:rPr>
        <w:t>bears the middle name of one of Ms Moyo’</w:t>
      </w:r>
      <w:r w:rsidR="00EC5FA0">
        <w:rPr>
          <w:rFonts w:ascii="Arial" w:hAnsi="Arial" w:cs="Arial"/>
          <w:sz w:val="24"/>
          <w:szCs w:val="24"/>
        </w:rPr>
        <w:t xml:space="preserve">s </w:t>
      </w:r>
      <w:r w:rsidR="00EC5FA0">
        <w:rPr>
          <w:rFonts w:ascii="Arial" w:hAnsi="Arial" w:cs="Arial"/>
          <w:sz w:val="24"/>
          <w:szCs w:val="24"/>
        </w:rPr>
        <w:lastRenderedPageBreak/>
        <w:t>children</w:t>
      </w:r>
      <w:r w:rsidR="005E3406">
        <w:rPr>
          <w:rFonts w:ascii="Arial" w:hAnsi="Arial" w:cs="Arial"/>
          <w:sz w:val="24"/>
          <w:szCs w:val="24"/>
        </w:rPr>
        <w:t>. B</w:t>
      </w:r>
      <w:r w:rsidR="00EC5FA0">
        <w:rPr>
          <w:rFonts w:ascii="Arial" w:hAnsi="Arial" w:cs="Arial"/>
          <w:sz w:val="24"/>
          <w:szCs w:val="24"/>
        </w:rPr>
        <w:t>oth her children, Onalerona and Tshimologo</w:t>
      </w:r>
      <w:r w:rsidR="005E3406">
        <w:rPr>
          <w:rFonts w:ascii="Arial" w:hAnsi="Arial" w:cs="Arial"/>
          <w:sz w:val="24"/>
          <w:szCs w:val="24"/>
        </w:rPr>
        <w:t xml:space="preserve"> are the beneficiaries of this t</w:t>
      </w:r>
      <w:r w:rsidR="00EC5FA0">
        <w:rPr>
          <w:rFonts w:ascii="Arial" w:hAnsi="Arial" w:cs="Arial"/>
          <w:sz w:val="24"/>
          <w:szCs w:val="24"/>
        </w:rPr>
        <w:t xml:space="preserve">rust. They were </w:t>
      </w:r>
      <w:r w:rsidR="00885A8C">
        <w:rPr>
          <w:rFonts w:ascii="Arial" w:hAnsi="Arial" w:cs="Arial"/>
          <w:sz w:val="24"/>
          <w:szCs w:val="24"/>
        </w:rPr>
        <w:t xml:space="preserve">about </w:t>
      </w:r>
      <w:r w:rsidR="00EC5FA0">
        <w:rPr>
          <w:rFonts w:ascii="Arial" w:hAnsi="Arial" w:cs="Arial"/>
          <w:sz w:val="24"/>
          <w:szCs w:val="24"/>
        </w:rPr>
        <w:t>two and four years old when the trust was created</w:t>
      </w:r>
      <w:r w:rsidR="004962FB">
        <w:rPr>
          <w:rFonts w:ascii="Arial" w:hAnsi="Arial" w:cs="Arial"/>
          <w:sz w:val="24"/>
          <w:szCs w:val="24"/>
        </w:rPr>
        <w:t xml:space="preserve"> in 2012</w:t>
      </w:r>
      <w:r w:rsidR="004E1261">
        <w:rPr>
          <w:rFonts w:ascii="Arial" w:hAnsi="Arial" w:cs="Arial"/>
          <w:sz w:val="24"/>
          <w:szCs w:val="24"/>
        </w:rPr>
        <w:t xml:space="preserve">. </w:t>
      </w:r>
      <w:r w:rsidR="00125E9A">
        <w:rPr>
          <w:rFonts w:ascii="Arial" w:hAnsi="Arial" w:cs="Arial"/>
          <w:sz w:val="24"/>
          <w:szCs w:val="24"/>
        </w:rPr>
        <w:t>At that stage Dlamini was 23 years old and a student.</w:t>
      </w:r>
      <w:r w:rsidR="00125E9A">
        <w:rPr>
          <w:rStyle w:val="FootnoteReference"/>
          <w:rFonts w:ascii="Arial" w:hAnsi="Arial" w:cs="Arial"/>
          <w:sz w:val="24"/>
          <w:szCs w:val="24"/>
        </w:rPr>
        <w:footnoteReference w:id="7"/>
      </w:r>
      <w:r w:rsidR="00125E9A">
        <w:rPr>
          <w:rFonts w:ascii="Arial" w:hAnsi="Arial" w:cs="Arial"/>
          <w:sz w:val="24"/>
          <w:szCs w:val="24"/>
        </w:rPr>
        <w:t xml:space="preserve"> It is highly improbable that Dlamini would bother to create a trust at such a young age whilst he was not even employed. </w:t>
      </w:r>
      <w:r w:rsidR="004E1261">
        <w:rPr>
          <w:rFonts w:ascii="Arial" w:hAnsi="Arial" w:cs="Arial"/>
          <w:sz w:val="24"/>
          <w:szCs w:val="24"/>
        </w:rPr>
        <w:t xml:space="preserve">Nzama is the sole member of Tshimologo </w:t>
      </w:r>
      <w:r w:rsidR="00776973">
        <w:rPr>
          <w:rFonts w:ascii="Arial" w:hAnsi="Arial" w:cs="Arial"/>
          <w:sz w:val="24"/>
          <w:szCs w:val="24"/>
        </w:rPr>
        <w:t xml:space="preserve">Trading </w:t>
      </w:r>
      <w:r w:rsidR="00373DD4">
        <w:rPr>
          <w:rFonts w:ascii="Arial" w:hAnsi="Arial" w:cs="Arial"/>
          <w:sz w:val="24"/>
          <w:szCs w:val="24"/>
        </w:rPr>
        <w:t xml:space="preserve">and </w:t>
      </w:r>
      <w:r w:rsidR="00776973">
        <w:rPr>
          <w:rFonts w:ascii="Arial" w:hAnsi="Arial" w:cs="Arial"/>
          <w:sz w:val="24"/>
          <w:szCs w:val="24"/>
        </w:rPr>
        <w:t xml:space="preserve">Projects </w:t>
      </w:r>
      <w:r w:rsidR="009374DB">
        <w:rPr>
          <w:rFonts w:ascii="Arial" w:hAnsi="Arial" w:cs="Arial"/>
          <w:sz w:val="24"/>
          <w:szCs w:val="24"/>
        </w:rPr>
        <w:t>CC</w:t>
      </w:r>
      <w:r w:rsidR="003E7DAD">
        <w:rPr>
          <w:rFonts w:ascii="Arial" w:hAnsi="Arial" w:cs="Arial"/>
          <w:sz w:val="24"/>
          <w:szCs w:val="24"/>
        </w:rPr>
        <w:t xml:space="preserve"> (Tshimologo CC)</w:t>
      </w:r>
      <w:r w:rsidR="00776973">
        <w:rPr>
          <w:rFonts w:ascii="Arial" w:hAnsi="Arial" w:cs="Arial"/>
          <w:sz w:val="24"/>
          <w:szCs w:val="24"/>
        </w:rPr>
        <w:t xml:space="preserve">. This CC bears the </w:t>
      </w:r>
      <w:r w:rsidR="003E25FE">
        <w:rPr>
          <w:rFonts w:ascii="Arial" w:hAnsi="Arial" w:cs="Arial"/>
          <w:sz w:val="24"/>
          <w:szCs w:val="24"/>
        </w:rPr>
        <w:t xml:space="preserve">middle </w:t>
      </w:r>
      <w:r w:rsidR="00F17F1D">
        <w:rPr>
          <w:rFonts w:ascii="Arial" w:hAnsi="Arial" w:cs="Arial"/>
          <w:sz w:val="24"/>
          <w:szCs w:val="24"/>
        </w:rPr>
        <w:t>name</w:t>
      </w:r>
      <w:r w:rsidR="003418DC">
        <w:rPr>
          <w:rFonts w:ascii="Arial" w:hAnsi="Arial" w:cs="Arial"/>
          <w:sz w:val="24"/>
          <w:szCs w:val="24"/>
        </w:rPr>
        <w:t xml:space="preserve"> of </w:t>
      </w:r>
      <w:r w:rsidR="00857AD5">
        <w:rPr>
          <w:rFonts w:ascii="Arial" w:hAnsi="Arial" w:cs="Arial"/>
          <w:sz w:val="24"/>
          <w:szCs w:val="24"/>
        </w:rPr>
        <w:t xml:space="preserve">Ms Moyo’s </w:t>
      </w:r>
      <w:r w:rsidR="00F17F1D">
        <w:rPr>
          <w:rFonts w:ascii="Arial" w:hAnsi="Arial" w:cs="Arial"/>
          <w:sz w:val="24"/>
          <w:szCs w:val="24"/>
        </w:rPr>
        <w:t>other child, Tshimologo</w:t>
      </w:r>
      <w:r w:rsidR="003E25FE">
        <w:rPr>
          <w:rFonts w:ascii="Arial" w:hAnsi="Arial" w:cs="Arial"/>
          <w:sz w:val="24"/>
          <w:szCs w:val="24"/>
        </w:rPr>
        <w:t>.</w:t>
      </w:r>
    </w:p>
    <w:p w:rsidR="00E64501" w:rsidRPr="00E64501" w:rsidRDefault="00E64501" w:rsidP="00E64501">
      <w:pPr>
        <w:pStyle w:val="ListParagraph"/>
        <w:rPr>
          <w:rFonts w:ascii="Arial" w:hAnsi="Arial" w:cs="Arial"/>
          <w:sz w:val="24"/>
          <w:szCs w:val="24"/>
        </w:rPr>
      </w:pPr>
    </w:p>
    <w:p w:rsidR="00E64501" w:rsidRDefault="00E64501" w:rsidP="001E1A52">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The total amount pa</w:t>
      </w:r>
      <w:r w:rsidR="004D2133">
        <w:rPr>
          <w:rFonts w:ascii="Arial" w:hAnsi="Arial" w:cs="Arial"/>
          <w:sz w:val="24"/>
          <w:szCs w:val="24"/>
        </w:rPr>
        <w:t>i</w:t>
      </w:r>
      <w:r>
        <w:rPr>
          <w:rFonts w:ascii="Arial" w:hAnsi="Arial" w:cs="Arial"/>
          <w:sz w:val="24"/>
          <w:szCs w:val="24"/>
        </w:rPr>
        <w:t>d by Tamukelo</w:t>
      </w:r>
      <w:r w:rsidR="0068316E">
        <w:rPr>
          <w:rFonts w:ascii="Arial" w:hAnsi="Arial" w:cs="Arial"/>
          <w:sz w:val="24"/>
          <w:szCs w:val="24"/>
        </w:rPr>
        <w:t xml:space="preserve"> (in some instances</w:t>
      </w:r>
      <w:r w:rsidR="00791F58">
        <w:rPr>
          <w:rFonts w:ascii="Arial" w:hAnsi="Arial" w:cs="Arial"/>
          <w:sz w:val="24"/>
          <w:szCs w:val="24"/>
        </w:rPr>
        <w:t xml:space="preserve"> by using Phuwanda</w:t>
      </w:r>
      <w:r w:rsidR="00390BD4">
        <w:rPr>
          <w:rFonts w:ascii="Arial" w:hAnsi="Arial" w:cs="Arial"/>
          <w:sz w:val="24"/>
          <w:szCs w:val="24"/>
        </w:rPr>
        <w:t xml:space="preserve"> Trading CC as a conduit to </w:t>
      </w:r>
      <w:r w:rsidR="003E7DAD">
        <w:rPr>
          <w:rFonts w:ascii="Arial" w:hAnsi="Arial" w:cs="Arial"/>
          <w:sz w:val="24"/>
          <w:szCs w:val="24"/>
        </w:rPr>
        <w:t>make irregular payments</w:t>
      </w:r>
      <w:r w:rsidR="0068316E">
        <w:rPr>
          <w:rFonts w:ascii="Arial" w:hAnsi="Arial" w:cs="Arial"/>
          <w:sz w:val="24"/>
          <w:szCs w:val="24"/>
        </w:rPr>
        <w:t>)</w:t>
      </w:r>
      <w:r>
        <w:rPr>
          <w:rFonts w:ascii="Arial" w:hAnsi="Arial" w:cs="Arial"/>
          <w:sz w:val="24"/>
          <w:szCs w:val="24"/>
        </w:rPr>
        <w:t xml:space="preserve"> </w:t>
      </w:r>
      <w:r w:rsidR="00FC0C1A">
        <w:rPr>
          <w:rFonts w:ascii="Arial" w:hAnsi="Arial" w:cs="Arial"/>
          <w:sz w:val="24"/>
          <w:szCs w:val="24"/>
        </w:rPr>
        <w:t xml:space="preserve">to the </w:t>
      </w:r>
      <w:r w:rsidR="005B605E">
        <w:rPr>
          <w:rFonts w:ascii="Arial" w:hAnsi="Arial" w:cs="Arial"/>
          <w:sz w:val="24"/>
          <w:szCs w:val="24"/>
        </w:rPr>
        <w:t xml:space="preserve">Onalerona </w:t>
      </w:r>
      <w:r w:rsidR="00FC0C1A">
        <w:rPr>
          <w:rFonts w:ascii="Arial" w:hAnsi="Arial" w:cs="Arial"/>
          <w:sz w:val="24"/>
          <w:szCs w:val="24"/>
        </w:rPr>
        <w:t xml:space="preserve">Trust and </w:t>
      </w:r>
      <w:r w:rsidR="001E1A52">
        <w:rPr>
          <w:rFonts w:ascii="Arial" w:hAnsi="Arial" w:cs="Arial"/>
          <w:sz w:val="24"/>
          <w:szCs w:val="24"/>
        </w:rPr>
        <w:t>Tshimologo</w:t>
      </w:r>
      <w:r w:rsidR="006E57BE">
        <w:rPr>
          <w:rFonts w:ascii="Arial" w:hAnsi="Arial" w:cs="Arial"/>
          <w:sz w:val="24"/>
          <w:szCs w:val="24"/>
        </w:rPr>
        <w:t xml:space="preserve"> CC</w:t>
      </w:r>
      <w:r w:rsidR="001E1A52">
        <w:rPr>
          <w:rFonts w:ascii="Arial" w:hAnsi="Arial" w:cs="Arial"/>
          <w:sz w:val="24"/>
          <w:szCs w:val="24"/>
        </w:rPr>
        <w:t xml:space="preserve"> is </w:t>
      </w:r>
      <w:r w:rsidR="00A94FC8">
        <w:rPr>
          <w:rFonts w:ascii="Arial" w:hAnsi="Arial" w:cs="Arial"/>
          <w:sz w:val="24"/>
          <w:szCs w:val="24"/>
        </w:rPr>
        <w:t xml:space="preserve">R24 584 000.00 </w:t>
      </w:r>
      <w:r w:rsidR="001600A6">
        <w:rPr>
          <w:rFonts w:ascii="Arial" w:hAnsi="Arial" w:cs="Arial"/>
          <w:sz w:val="24"/>
          <w:szCs w:val="24"/>
        </w:rPr>
        <w:t xml:space="preserve">of which R4 584 000.00 was paid to </w:t>
      </w:r>
      <w:r w:rsidR="00FA7839">
        <w:rPr>
          <w:rFonts w:ascii="Arial" w:hAnsi="Arial" w:cs="Arial"/>
          <w:sz w:val="24"/>
          <w:szCs w:val="24"/>
        </w:rPr>
        <w:t>Tshimolo</w:t>
      </w:r>
      <w:r w:rsidR="00406DA1">
        <w:rPr>
          <w:rFonts w:ascii="Arial" w:hAnsi="Arial" w:cs="Arial"/>
          <w:sz w:val="24"/>
          <w:szCs w:val="24"/>
        </w:rPr>
        <w:t>go</w:t>
      </w:r>
      <w:r w:rsidR="00FA7839">
        <w:rPr>
          <w:rFonts w:ascii="Arial" w:hAnsi="Arial" w:cs="Arial"/>
          <w:sz w:val="24"/>
          <w:szCs w:val="24"/>
        </w:rPr>
        <w:t xml:space="preserve"> </w:t>
      </w:r>
      <w:r w:rsidR="0059045F">
        <w:rPr>
          <w:rFonts w:ascii="Arial" w:hAnsi="Arial" w:cs="Arial"/>
          <w:sz w:val="24"/>
          <w:szCs w:val="24"/>
        </w:rPr>
        <w:t xml:space="preserve">CC </w:t>
      </w:r>
      <w:r w:rsidR="00D02786">
        <w:rPr>
          <w:rFonts w:ascii="Arial" w:hAnsi="Arial" w:cs="Arial"/>
          <w:sz w:val="24"/>
          <w:szCs w:val="24"/>
        </w:rPr>
        <w:t xml:space="preserve">and R20 000 000.00 to </w:t>
      </w:r>
      <w:r w:rsidR="005B605E">
        <w:rPr>
          <w:rFonts w:ascii="Arial" w:hAnsi="Arial" w:cs="Arial"/>
          <w:sz w:val="24"/>
          <w:szCs w:val="24"/>
        </w:rPr>
        <w:t>Onalerona</w:t>
      </w:r>
      <w:r w:rsidR="00C04AB2">
        <w:rPr>
          <w:rFonts w:ascii="Arial" w:hAnsi="Arial" w:cs="Arial"/>
          <w:sz w:val="24"/>
          <w:szCs w:val="24"/>
        </w:rPr>
        <w:t xml:space="preserve"> Trust</w:t>
      </w:r>
      <w:r w:rsidR="00BD7934">
        <w:rPr>
          <w:rFonts w:ascii="Arial" w:hAnsi="Arial" w:cs="Arial"/>
          <w:sz w:val="24"/>
          <w:szCs w:val="24"/>
        </w:rPr>
        <w:t xml:space="preserve">. </w:t>
      </w:r>
      <w:r w:rsidR="005317CF">
        <w:rPr>
          <w:rFonts w:ascii="Arial" w:hAnsi="Arial" w:cs="Arial"/>
          <w:sz w:val="24"/>
          <w:szCs w:val="24"/>
        </w:rPr>
        <w:t xml:space="preserve">This flow of funds was fully explained </w:t>
      </w:r>
      <w:r w:rsidR="00E312C6">
        <w:rPr>
          <w:rFonts w:ascii="Arial" w:hAnsi="Arial" w:cs="Arial"/>
          <w:sz w:val="24"/>
          <w:szCs w:val="24"/>
        </w:rPr>
        <w:t xml:space="preserve">by Mr Neave </w:t>
      </w:r>
      <w:r w:rsidR="000A50BF">
        <w:rPr>
          <w:rFonts w:ascii="Arial" w:hAnsi="Arial" w:cs="Arial"/>
          <w:sz w:val="24"/>
          <w:szCs w:val="24"/>
        </w:rPr>
        <w:t xml:space="preserve">based on </w:t>
      </w:r>
      <w:r w:rsidR="008F046A">
        <w:rPr>
          <w:rFonts w:ascii="Arial" w:hAnsi="Arial" w:cs="Arial"/>
          <w:sz w:val="24"/>
          <w:szCs w:val="24"/>
        </w:rPr>
        <w:t xml:space="preserve">cash </w:t>
      </w:r>
      <w:r w:rsidR="000A50BF">
        <w:rPr>
          <w:rFonts w:ascii="Arial" w:hAnsi="Arial" w:cs="Arial"/>
          <w:sz w:val="24"/>
          <w:szCs w:val="24"/>
        </w:rPr>
        <w:t>flow analyses from various bank accounts who made it clear that Phuwanda’s account was</w:t>
      </w:r>
      <w:r w:rsidR="00BD541A">
        <w:rPr>
          <w:rFonts w:ascii="Arial" w:hAnsi="Arial" w:cs="Arial"/>
          <w:sz w:val="24"/>
          <w:szCs w:val="24"/>
        </w:rPr>
        <w:t xml:space="preserve"> </w:t>
      </w:r>
      <w:r w:rsidR="006A4F9F">
        <w:rPr>
          <w:rFonts w:ascii="Arial" w:hAnsi="Arial" w:cs="Arial"/>
          <w:sz w:val="24"/>
          <w:szCs w:val="24"/>
        </w:rPr>
        <w:t xml:space="preserve">in </w:t>
      </w:r>
      <w:r w:rsidR="00BD541A">
        <w:rPr>
          <w:rFonts w:ascii="Arial" w:hAnsi="Arial" w:cs="Arial"/>
          <w:sz w:val="24"/>
          <w:szCs w:val="24"/>
        </w:rPr>
        <w:t xml:space="preserve">several instances </w:t>
      </w:r>
      <w:r w:rsidR="000A50BF">
        <w:rPr>
          <w:rFonts w:ascii="Arial" w:hAnsi="Arial" w:cs="Arial"/>
          <w:sz w:val="24"/>
          <w:szCs w:val="24"/>
        </w:rPr>
        <w:t xml:space="preserve"> </w:t>
      </w:r>
      <w:r w:rsidR="00B82D8A">
        <w:rPr>
          <w:rFonts w:ascii="Arial" w:hAnsi="Arial" w:cs="Arial"/>
          <w:sz w:val="24"/>
          <w:szCs w:val="24"/>
        </w:rPr>
        <w:t xml:space="preserve">used to channel funds </w:t>
      </w:r>
      <w:r w:rsidR="00D74521">
        <w:rPr>
          <w:rFonts w:ascii="Arial" w:hAnsi="Arial" w:cs="Arial"/>
          <w:sz w:val="24"/>
          <w:szCs w:val="24"/>
        </w:rPr>
        <w:t>from Tamukelo to the entities mentioned above.</w:t>
      </w:r>
      <w:r w:rsidR="00CA4DD4">
        <w:rPr>
          <w:rStyle w:val="FootnoteReference"/>
          <w:rFonts w:ascii="Arial" w:hAnsi="Arial" w:cs="Arial"/>
          <w:sz w:val="24"/>
          <w:szCs w:val="24"/>
        </w:rPr>
        <w:footnoteReference w:id="8"/>
      </w:r>
      <w:r w:rsidR="00125E9A">
        <w:rPr>
          <w:rFonts w:ascii="Arial" w:hAnsi="Arial" w:cs="Arial"/>
          <w:sz w:val="24"/>
          <w:szCs w:val="24"/>
        </w:rPr>
        <w:t xml:space="preserve"> The SIU’s uncontested evidence is accepted. Ms Moyo’s bare denials did not assist her at all.</w:t>
      </w:r>
    </w:p>
    <w:p w:rsidR="008C5A04" w:rsidRPr="008C5A04" w:rsidRDefault="008C5A04" w:rsidP="008C5A04">
      <w:pPr>
        <w:pStyle w:val="ListParagraph"/>
        <w:rPr>
          <w:rFonts w:ascii="Arial" w:hAnsi="Arial" w:cs="Arial"/>
          <w:sz w:val="24"/>
          <w:szCs w:val="24"/>
        </w:rPr>
      </w:pPr>
    </w:p>
    <w:p w:rsidR="00AC0DB2" w:rsidRDefault="008C5A04" w:rsidP="001E1A52">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Ms Moyo’s </w:t>
      </w:r>
      <w:r w:rsidR="00D04664">
        <w:rPr>
          <w:rFonts w:ascii="Arial" w:hAnsi="Arial" w:cs="Arial"/>
          <w:sz w:val="24"/>
          <w:szCs w:val="24"/>
        </w:rPr>
        <w:t xml:space="preserve">version that </w:t>
      </w:r>
      <w:r w:rsidR="003F6D11">
        <w:rPr>
          <w:rFonts w:ascii="Arial" w:hAnsi="Arial" w:cs="Arial"/>
          <w:sz w:val="24"/>
          <w:szCs w:val="24"/>
        </w:rPr>
        <w:t>her brother</w:t>
      </w:r>
      <w:r w:rsidR="00A64B29">
        <w:rPr>
          <w:rFonts w:ascii="Arial" w:hAnsi="Arial" w:cs="Arial"/>
          <w:sz w:val="24"/>
          <w:szCs w:val="24"/>
        </w:rPr>
        <w:t>,</w:t>
      </w:r>
      <w:r w:rsidR="003F6D11">
        <w:rPr>
          <w:rFonts w:ascii="Arial" w:hAnsi="Arial" w:cs="Arial"/>
          <w:sz w:val="24"/>
          <w:szCs w:val="24"/>
        </w:rPr>
        <w:t xml:space="preserve"> </w:t>
      </w:r>
      <w:r w:rsidR="00A64B29">
        <w:rPr>
          <w:rFonts w:ascii="Arial" w:hAnsi="Arial" w:cs="Arial"/>
          <w:sz w:val="24"/>
          <w:szCs w:val="24"/>
        </w:rPr>
        <w:t xml:space="preserve">Dlamini, </w:t>
      </w:r>
      <w:r w:rsidR="00A63E81">
        <w:rPr>
          <w:rFonts w:ascii="Arial" w:hAnsi="Arial" w:cs="Arial"/>
          <w:sz w:val="24"/>
          <w:szCs w:val="24"/>
        </w:rPr>
        <w:t xml:space="preserve">created the </w:t>
      </w:r>
      <w:r w:rsidR="005B22DA">
        <w:rPr>
          <w:rFonts w:ascii="Arial" w:hAnsi="Arial" w:cs="Arial"/>
          <w:sz w:val="24"/>
          <w:szCs w:val="24"/>
        </w:rPr>
        <w:t xml:space="preserve">Onalerona Trust </w:t>
      </w:r>
      <w:r w:rsidR="00534FB5">
        <w:rPr>
          <w:rFonts w:ascii="Arial" w:hAnsi="Arial" w:cs="Arial"/>
          <w:sz w:val="24"/>
          <w:szCs w:val="24"/>
        </w:rPr>
        <w:t xml:space="preserve">of his own </w:t>
      </w:r>
      <w:r w:rsidR="00F25FA5">
        <w:rPr>
          <w:rFonts w:ascii="Arial" w:hAnsi="Arial" w:cs="Arial"/>
          <w:sz w:val="24"/>
          <w:szCs w:val="24"/>
        </w:rPr>
        <w:t>accord</w:t>
      </w:r>
      <w:r w:rsidR="00534FB5">
        <w:rPr>
          <w:rFonts w:ascii="Arial" w:hAnsi="Arial" w:cs="Arial"/>
          <w:sz w:val="24"/>
          <w:szCs w:val="24"/>
        </w:rPr>
        <w:t xml:space="preserve"> </w:t>
      </w:r>
      <w:r w:rsidR="00434BDC">
        <w:rPr>
          <w:rFonts w:ascii="Arial" w:hAnsi="Arial" w:cs="Arial"/>
          <w:sz w:val="24"/>
          <w:szCs w:val="24"/>
        </w:rPr>
        <w:t>without any instruction or knowledge</w:t>
      </w:r>
      <w:r w:rsidR="00F25FA5">
        <w:rPr>
          <w:rFonts w:ascii="Arial" w:hAnsi="Arial" w:cs="Arial"/>
          <w:sz w:val="24"/>
          <w:szCs w:val="24"/>
        </w:rPr>
        <w:t xml:space="preserve"> from her</w:t>
      </w:r>
      <w:r w:rsidR="00FF2CC4">
        <w:rPr>
          <w:rFonts w:ascii="Arial" w:hAnsi="Arial" w:cs="Arial"/>
          <w:sz w:val="24"/>
          <w:szCs w:val="24"/>
        </w:rPr>
        <w:t xml:space="preserve"> and</w:t>
      </w:r>
      <w:r w:rsidR="00F25FA5">
        <w:rPr>
          <w:rFonts w:ascii="Arial" w:hAnsi="Arial" w:cs="Arial"/>
          <w:sz w:val="24"/>
          <w:szCs w:val="24"/>
        </w:rPr>
        <w:t xml:space="preserve"> listing her children </w:t>
      </w:r>
      <w:r w:rsidR="007B4554">
        <w:rPr>
          <w:rFonts w:ascii="Arial" w:hAnsi="Arial" w:cs="Arial"/>
          <w:sz w:val="24"/>
          <w:szCs w:val="24"/>
        </w:rPr>
        <w:t xml:space="preserve">as beneficiaries as he did not have children </w:t>
      </w:r>
      <w:r w:rsidR="005B4145">
        <w:rPr>
          <w:rFonts w:ascii="Arial" w:hAnsi="Arial" w:cs="Arial"/>
          <w:sz w:val="24"/>
          <w:szCs w:val="24"/>
        </w:rPr>
        <w:t xml:space="preserve">of his own </w:t>
      </w:r>
      <w:r w:rsidR="007B4554">
        <w:rPr>
          <w:rFonts w:ascii="Arial" w:hAnsi="Arial" w:cs="Arial"/>
          <w:sz w:val="24"/>
          <w:szCs w:val="24"/>
        </w:rPr>
        <w:t>is so improbable</w:t>
      </w:r>
      <w:r w:rsidR="009B2AB6">
        <w:rPr>
          <w:rFonts w:ascii="Arial" w:hAnsi="Arial" w:cs="Arial"/>
          <w:sz w:val="24"/>
          <w:szCs w:val="24"/>
        </w:rPr>
        <w:t xml:space="preserve"> and far-fetched </w:t>
      </w:r>
      <w:r w:rsidR="000B25BA">
        <w:rPr>
          <w:rFonts w:ascii="Arial" w:hAnsi="Arial" w:cs="Arial"/>
          <w:sz w:val="24"/>
          <w:szCs w:val="24"/>
        </w:rPr>
        <w:t xml:space="preserve">that it should be rejected </w:t>
      </w:r>
      <w:r w:rsidR="009B2AB6">
        <w:rPr>
          <w:rFonts w:ascii="Arial" w:hAnsi="Arial" w:cs="Arial"/>
          <w:sz w:val="24"/>
          <w:szCs w:val="24"/>
        </w:rPr>
        <w:t>as false</w:t>
      </w:r>
      <w:r w:rsidR="000B25BA">
        <w:rPr>
          <w:rFonts w:ascii="Arial" w:hAnsi="Arial" w:cs="Arial"/>
          <w:sz w:val="24"/>
          <w:szCs w:val="24"/>
        </w:rPr>
        <w:t xml:space="preserve">. According to her, </w:t>
      </w:r>
      <w:r w:rsidR="009B2AB6">
        <w:rPr>
          <w:rFonts w:ascii="Arial" w:hAnsi="Arial" w:cs="Arial"/>
          <w:sz w:val="24"/>
          <w:szCs w:val="24"/>
        </w:rPr>
        <w:t xml:space="preserve">Dlamini </w:t>
      </w:r>
      <w:r w:rsidR="00332637">
        <w:rPr>
          <w:rFonts w:ascii="Arial" w:hAnsi="Arial" w:cs="Arial"/>
          <w:sz w:val="24"/>
          <w:szCs w:val="24"/>
        </w:rPr>
        <w:t xml:space="preserve">informed her </w:t>
      </w:r>
      <w:r w:rsidR="002C7372">
        <w:rPr>
          <w:rFonts w:ascii="Arial" w:hAnsi="Arial" w:cs="Arial"/>
          <w:sz w:val="24"/>
          <w:szCs w:val="24"/>
        </w:rPr>
        <w:t xml:space="preserve">about the state of affairs only </w:t>
      </w:r>
      <w:r w:rsidR="00052C40">
        <w:rPr>
          <w:rFonts w:ascii="Arial" w:hAnsi="Arial" w:cs="Arial"/>
          <w:sz w:val="24"/>
          <w:szCs w:val="24"/>
        </w:rPr>
        <w:t>after her suspension</w:t>
      </w:r>
      <w:r w:rsidR="00BE13EA">
        <w:rPr>
          <w:rFonts w:ascii="Arial" w:hAnsi="Arial" w:cs="Arial"/>
          <w:sz w:val="24"/>
          <w:szCs w:val="24"/>
        </w:rPr>
        <w:t xml:space="preserve"> and thus more than 10 years </w:t>
      </w:r>
      <w:r w:rsidR="0073228F">
        <w:rPr>
          <w:rFonts w:ascii="Arial" w:hAnsi="Arial" w:cs="Arial"/>
          <w:sz w:val="24"/>
          <w:szCs w:val="24"/>
        </w:rPr>
        <w:t>after</w:t>
      </w:r>
      <w:r w:rsidR="00EB268F">
        <w:rPr>
          <w:rFonts w:ascii="Arial" w:hAnsi="Arial" w:cs="Arial"/>
          <w:sz w:val="24"/>
          <w:szCs w:val="24"/>
        </w:rPr>
        <w:t xml:space="preserve"> the creation of the </w:t>
      </w:r>
      <w:r w:rsidR="009B2AB6">
        <w:rPr>
          <w:rFonts w:ascii="Arial" w:hAnsi="Arial" w:cs="Arial"/>
          <w:sz w:val="24"/>
          <w:szCs w:val="24"/>
        </w:rPr>
        <w:t>trust</w:t>
      </w:r>
      <w:r w:rsidR="00EB268F">
        <w:rPr>
          <w:rFonts w:ascii="Arial" w:hAnsi="Arial" w:cs="Arial"/>
          <w:sz w:val="24"/>
          <w:szCs w:val="24"/>
        </w:rPr>
        <w:t xml:space="preserve">, it being created in </w:t>
      </w:r>
      <w:r w:rsidR="001D624E">
        <w:rPr>
          <w:rFonts w:ascii="Arial" w:hAnsi="Arial" w:cs="Arial"/>
          <w:sz w:val="24"/>
          <w:szCs w:val="24"/>
        </w:rPr>
        <w:t>J</w:t>
      </w:r>
      <w:r w:rsidR="00111DAE">
        <w:rPr>
          <w:rFonts w:ascii="Arial" w:hAnsi="Arial" w:cs="Arial"/>
          <w:sz w:val="24"/>
          <w:szCs w:val="24"/>
        </w:rPr>
        <w:t>anuary 2012.</w:t>
      </w:r>
      <w:r w:rsidR="00C53730">
        <w:rPr>
          <w:rStyle w:val="FootnoteReference"/>
          <w:rFonts w:ascii="Arial" w:hAnsi="Arial" w:cs="Arial"/>
          <w:sz w:val="24"/>
          <w:szCs w:val="24"/>
        </w:rPr>
        <w:footnoteReference w:id="9"/>
      </w:r>
      <w:r w:rsidR="00111DAE">
        <w:rPr>
          <w:rFonts w:ascii="Arial" w:hAnsi="Arial" w:cs="Arial"/>
          <w:sz w:val="24"/>
          <w:szCs w:val="24"/>
        </w:rPr>
        <w:t xml:space="preserve"> According to h</w:t>
      </w:r>
      <w:r w:rsidR="001C01B4">
        <w:rPr>
          <w:rFonts w:ascii="Arial" w:hAnsi="Arial" w:cs="Arial"/>
          <w:sz w:val="24"/>
          <w:szCs w:val="24"/>
        </w:rPr>
        <w:t>er she also has no knowledge why her friend</w:t>
      </w:r>
      <w:r w:rsidR="00E11763">
        <w:rPr>
          <w:rFonts w:ascii="Arial" w:hAnsi="Arial" w:cs="Arial"/>
          <w:sz w:val="24"/>
          <w:szCs w:val="24"/>
        </w:rPr>
        <w:t xml:space="preserve"> and cousin</w:t>
      </w:r>
      <w:r w:rsidR="001C01B4">
        <w:rPr>
          <w:rFonts w:ascii="Arial" w:hAnsi="Arial" w:cs="Arial"/>
          <w:sz w:val="24"/>
          <w:szCs w:val="24"/>
        </w:rPr>
        <w:t xml:space="preserve">, </w:t>
      </w:r>
      <w:r w:rsidR="00903A80">
        <w:rPr>
          <w:rFonts w:ascii="Arial" w:hAnsi="Arial" w:cs="Arial"/>
          <w:sz w:val="24"/>
          <w:szCs w:val="24"/>
        </w:rPr>
        <w:t>Nzama</w:t>
      </w:r>
      <w:r w:rsidR="0063542E">
        <w:rPr>
          <w:rFonts w:ascii="Arial" w:hAnsi="Arial" w:cs="Arial"/>
          <w:sz w:val="24"/>
          <w:szCs w:val="24"/>
        </w:rPr>
        <w:t>,</w:t>
      </w:r>
      <w:r w:rsidR="00903A80">
        <w:rPr>
          <w:rFonts w:ascii="Arial" w:hAnsi="Arial" w:cs="Arial"/>
          <w:sz w:val="24"/>
          <w:szCs w:val="24"/>
        </w:rPr>
        <w:t xml:space="preserve"> </w:t>
      </w:r>
      <w:r w:rsidR="006A1D37">
        <w:rPr>
          <w:rFonts w:ascii="Arial" w:hAnsi="Arial" w:cs="Arial"/>
          <w:sz w:val="24"/>
          <w:szCs w:val="24"/>
        </w:rPr>
        <w:t xml:space="preserve">registered </w:t>
      </w:r>
      <w:r w:rsidR="00903A80">
        <w:rPr>
          <w:rFonts w:ascii="Arial" w:hAnsi="Arial" w:cs="Arial"/>
          <w:sz w:val="24"/>
          <w:szCs w:val="24"/>
        </w:rPr>
        <w:t xml:space="preserve">Tshimologo </w:t>
      </w:r>
      <w:r w:rsidR="0063542E">
        <w:rPr>
          <w:rFonts w:ascii="Arial" w:hAnsi="Arial" w:cs="Arial"/>
          <w:sz w:val="24"/>
          <w:szCs w:val="24"/>
        </w:rPr>
        <w:t>CC</w:t>
      </w:r>
      <w:r w:rsidR="00E11763">
        <w:rPr>
          <w:rFonts w:ascii="Arial" w:hAnsi="Arial" w:cs="Arial"/>
          <w:sz w:val="24"/>
          <w:szCs w:val="24"/>
        </w:rPr>
        <w:t xml:space="preserve"> and co-founded the Onalerona Trust with her brother</w:t>
      </w:r>
      <w:r w:rsidR="006A1D37">
        <w:rPr>
          <w:rFonts w:ascii="Arial" w:hAnsi="Arial" w:cs="Arial"/>
          <w:sz w:val="24"/>
          <w:szCs w:val="24"/>
        </w:rPr>
        <w:t xml:space="preserve">. On her version </w:t>
      </w:r>
      <w:r w:rsidR="007F0DBD">
        <w:rPr>
          <w:rFonts w:ascii="Arial" w:hAnsi="Arial" w:cs="Arial"/>
          <w:sz w:val="24"/>
          <w:szCs w:val="24"/>
        </w:rPr>
        <w:t xml:space="preserve">she was also unaware of any payments received </w:t>
      </w:r>
      <w:r w:rsidR="00E41C95">
        <w:rPr>
          <w:rFonts w:ascii="Arial" w:hAnsi="Arial" w:cs="Arial"/>
          <w:sz w:val="24"/>
          <w:szCs w:val="24"/>
        </w:rPr>
        <w:t xml:space="preserve">by this </w:t>
      </w:r>
      <w:r w:rsidR="006A1D37">
        <w:rPr>
          <w:rFonts w:ascii="Arial" w:hAnsi="Arial" w:cs="Arial"/>
          <w:sz w:val="24"/>
          <w:szCs w:val="24"/>
        </w:rPr>
        <w:t xml:space="preserve">close corporation </w:t>
      </w:r>
      <w:r w:rsidR="008A2F68">
        <w:rPr>
          <w:rFonts w:ascii="Arial" w:hAnsi="Arial" w:cs="Arial"/>
          <w:sz w:val="24"/>
          <w:szCs w:val="24"/>
        </w:rPr>
        <w:t>and/</w:t>
      </w:r>
      <w:r w:rsidR="00E41C95">
        <w:rPr>
          <w:rFonts w:ascii="Arial" w:hAnsi="Arial" w:cs="Arial"/>
          <w:sz w:val="24"/>
          <w:szCs w:val="24"/>
        </w:rPr>
        <w:t xml:space="preserve">or the </w:t>
      </w:r>
      <w:r w:rsidR="005B605E">
        <w:rPr>
          <w:rFonts w:ascii="Arial" w:hAnsi="Arial" w:cs="Arial"/>
          <w:sz w:val="24"/>
          <w:szCs w:val="24"/>
        </w:rPr>
        <w:t xml:space="preserve">Onalerona </w:t>
      </w:r>
      <w:r w:rsidR="00E41C95">
        <w:rPr>
          <w:rFonts w:ascii="Arial" w:hAnsi="Arial" w:cs="Arial"/>
          <w:sz w:val="24"/>
          <w:szCs w:val="24"/>
        </w:rPr>
        <w:t>Trust</w:t>
      </w:r>
      <w:r w:rsidR="008E7958">
        <w:rPr>
          <w:rFonts w:ascii="Arial" w:hAnsi="Arial" w:cs="Arial"/>
          <w:sz w:val="24"/>
          <w:szCs w:val="24"/>
        </w:rPr>
        <w:t xml:space="preserve">. </w:t>
      </w:r>
      <w:r w:rsidR="008A2F68">
        <w:rPr>
          <w:rFonts w:ascii="Arial" w:hAnsi="Arial" w:cs="Arial"/>
          <w:sz w:val="24"/>
          <w:szCs w:val="24"/>
        </w:rPr>
        <w:t xml:space="preserve">She alleges that she has enquired from </w:t>
      </w:r>
      <w:r w:rsidR="008E7958">
        <w:rPr>
          <w:rFonts w:ascii="Arial" w:hAnsi="Arial" w:cs="Arial"/>
          <w:sz w:val="24"/>
          <w:szCs w:val="24"/>
        </w:rPr>
        <w:t xml:space="preserve">her brother </w:t>
      </w:r>
      <w:r w:rsidR="00B20450">
        <w:rPr>
          <w:rFonts w:ascii="Arial" w:hAnsi="Arial" w:cs="Arial"/>
          <w:sz w:val="24"/>
          <w:szCs w:val="24"/>
        </w:rPr>
        <w:t xml:space="preserve">about payments received </w:t>
      </w:r>
      <w:r w:rsidR="001A1D68">
        <w:rPr>
          <w:rFonts w:ascii="Arial" w:hAnsi="Arial" w:cs="Arial"/>
          <w:sz w:val="24"/>
          <w:szCs w:val="24"/>
        </w:rPr>
        <w:t xml:space="preserve">who informed her that these payments </w:t>
      </w:r>
      <w:r w:rsidR="00D41B20">
        <w:rPr>
          <w:rFonts w:ascii="Arial" w:hAnsi="Arial" w:cs="Arial"/>
          <w:sz w:val="24"/>
          <w:szCs w:val="24"/>
        </w:rPr>
        <w:t xml:space="preserve">were for services rendered </w:t>
      </w:r>
      <w:r w:rsidR="00740341">
        <w:rPr>
          <w:rFonts w:ascii="Arial" w:hAnsi="Arial" w:cs="Arial"/>
          <w:sz w:val="24"/>
          <w:szCs w:val="24"/>
        </w:rPr>
        <w:t xml:space="preserve">between </w:t>
      </w:r>
      <w:r w:rsidR="005B605E">
        <w:rPr>
          <w:rFonts w:ascii="Arial" w:hAnsi="Arial" w:cs="Arial"/>
          <w:sz w:val="24"/>
          <w:szCs w:val="24"/>
        </w:rPr>
        <w:t xml:space="preserve">Onalerona </w:t>
      </w:r>
      <w:r w:rsidR="00077A6A">
        <w:rPr>
          <w:rFonts w:ascii="Arial" w:hAnsi="Arial" w:cs="Arial"/>
          <w:sz w:val="24"/>
          <w:szCs w:val="24"/>
        </w:rPr>
        <w:t xml:space="preserve">and </w:t>
      </w:r>
      <w:r w:rsidR="003F36DC">
        <w:rPr>
          <w:rFonts w:ascii="Arial" w:hAnsi="Arial" w:cs="Arial"/>
          <w:sz w:val="24"/>
          <w:szCs w:val="24"/>
        </w:rPr>
        <w:lastRenderedPageBreak/>
        <w:t>Phuwanda. This is not only hearsay as the brother</w:t>
      </w:r>
      <w:r w:rsidR="00305DAE">
        <w:rPr>
          <w:rFonts w:ascii="Arial" w:hAnsi="Arial" w:cs="Arial"/>
          <w:sz w:val="24"/>
          <w:szCs w:val="24"/>
        </w:rPr>
        <w:t>’</w:t>
      </w:r>
      <w:r w:rsidR="003F36DC">
        <w:rPr>
          <w:rFonts w:ascii="Arial" w:hAnsi="Arial" w:cs="Arial"/>
          <w:sz w:val="24"/>
          <w:szCs w:val="24"/>
        </w:rPr>
        <w:t xml:space="preserve">s confirmatory affidavit </w:t>
      </w:r>
      <w:r w:rsidR="006463D6">
        <w:rPr>
          <w:rFonts w:ascii="Arial" w:hAnsi="Arial" w:cs="Arial"/>
          <w:sz w:val="24"/>
          <w:szCs w:val="24"/>
        </w:rPr>
        <w:t xml:space="preserve">is lacking, but vague </w:t>
      </w:r>
      <w:r w:rsidR="00632FA3">
        <w:rPr>
          <w:rFonts w:ascii="Arial" w:hAnsi="Arial" w:cs="Arial"/>
          <w:sz w:val="24"/>
          <w:szCs w:val="24"/>
        </w:rPr>
        <w:t>to the extreme</w:t>
      </w:r>
      <w:r w:rsidR="00F67A5D">
        <w:rPr>
          <w:rFonts w:ascii="Arial" w:hAnsi="Arial" w:cs="Arial"/>
          <w:sz w:val="24"/>
          <w:szCs w:val="24"/>
        </w:rPr>
        <w:t xml:space="preserve">. It is rejected </w:t>
      </w:r>
      <w:r w:rsidR="006F5EC4">
        <w:rPr>
          <w:rFonts w:ascii="Arial" w:hAnsi="Arial" w:cs="Arial"/>
          <w:sz w:val="24"/>
          <w:szCs w:val="24"/>
        </w:rPr>
        <w:t xml:space="preserve">as improbable and false. </w:t>
      </w:r>
    </w:p>
    <w:p w:rsidR="00AC0DB2" w:rsidRPr="00AC0DB2" w:rsidRDefault="00AC0DB2" w:rsidP="00AC0DB2">
      <w:pPr>
        <w:pStyle w:val="ListParagraph"/>
        <w:rPr>
          <w:rFonts w:ascii="Arial" w:hAnsi="Arial" w:cs="Arial"/>
          <w:sz w:val="24"/>
          <w:szCs w:val="24"/>
        </w:rPr>
      </w:pPr>
    </w:p>
    <w:p w:rsidR="00C346AA" w:rsidRPr="00C346AA" w:rsidRDefault="00C346AA" w:rsidP="001E1A52">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Ms Moyo tried her best to down</w:t>
      </w:r>
      <w:r w:rsidR="00354372">
        <w:rPr>
          <w:rFonts w:ascii="Arial" w:hAnsi="Arial" w:cs="Arial"/>
          <w:sz w:val="24"/>
          <w:szCs w:val="24"/>
        </w:rPr>
        <w:t>-</w:t>
      </w:r>
      <w:r>
        <w:rPr>
          <w:rFonts w:ascii="Arial" w:hAnsi="Arial" w:cs="Arial"/>
          <w:sz w:val="24"/>
          <w:szCs w:val="24"/>
        </w:rPr>
        <w:t xml:space="preserve">play her </w:t>
      </w:r>
      <w:r w:rsidR="00215631">
        <w:rPr>
          <w:rFonts w:ascii="Arial" w:hAnsi="Arial" w:cs="Arial"/>
          <w:sz w:val="24"/>
          <w:szCs w:val="24"/>
        </w:rPr>
        <w:t xml:space="preserve">role as contracts manager. She was part of the </w:t>
      </w:r>
      <w:r w:rsidR="00791DBC">
        <w:rPr>
          <w:rFonts w:ascii="Arial" w:hAnsi="Arial" w:cs="Arial"/>
          <w:sz w:val="24"/>
          <w:szCs w:val="24"/>
        </w:rPr>
        <w:t xml:space="preserve">Eskom team presenting the negotiations </w:t>
      </w:r>
      <w:r w:rsidR="00BC5A4B">
        <w:rPr>
          <w:rFonts w:ascii="Arial" w:hAnsi="Arial" w:cs="Arial"/>
          <w:sz w:val="24"/>
          <w:szCs w:val="24"/>
        </w:rPr>
        <w:t xml:space="preserve">strategy </w:t>
      </w:r>
      <w:r w:rsidR="0043493A">
        <w:rPr>
          <w:rFonts w:ascii="Arial" w:hAnsi="Arial" w:cs="Arial"/>
          <w:sz w:val="24"/>
          <w:szCs w:val="24"/>
        </w:rPr>
        <w:t xml:space="preserve">of </w:t>
      </w:r>
      <w:r w:rsidR="00F54530" w:rsidRPr="00130C37">
        <w:rPr>
          <w:rFonts w:ascii="Arial" w:hAnsi="Arial" w:cs="Arial"/>
          <w:sz w:val="24"/>
          <w:szCs w:val="24"/>
        </w:rPr>
        <w:t>Tamukelo</w:t>
      </w:r>
      <w:r w:rsidR="00F54530">
        <w:rPr>
          <w:rFonts w:ascii="Arial" w:hAnsi="Arial" w:cs="Arial"/>
          <w:sz w:val="24"/>
          <w:szCs w:val="24"/>
        </w:rPr>
        <w:t xml:space="preserve">’s contract to the </w:t>
      </w:r>
      <w:r w:rsidR="002E25F8">
        <w:rPr>
          <w:rFonts w:ascii="Arial" w:hAnsi="Arial" w:cs="Arial"/>
          <w:sz w:val="24"/>
          <w:szCs w:val="24"/>
        </w:rPr>
        <w:t xml:space="preserve">R300 </w:t>
      </w:r>
      <w:r w:rsidR="00354372">
        <w:rPr>
          <w:rFonts w:ascii="Arial" w:hAnsi="Arial" w:cs="Arial"/>
          <w:sz w:val="24"/>
          <w:szCs w:val="24"/>
        </w:rPr>
        <w:t>M</w:t>
      </w:r>
      <w:r w:rsidR="002E25F8">
        <w:rPr>
          <w:rFonts w:ascii="Arial" w:hAnsi="Arial" w:cs="Arial"/>
          <w:sz w:val="24"/>
          <w:szCs w:val="24"/>
        </w:rPr>
        <w:t>il</w:t>
      </w:r>
      <w:r w:rsidR="00354372">
        <w:rPr>
          <w:rFonts w:ascii="Arial" w:hAnsi="Arial" w:cs="Arial"/>
          <w:sz w:val="24"/>
          <w:szCs w:val="24"/>
        </w:rPr>
        <w:t xml:space="preserve"> Tender </w:t>
      </w:r>
      <w:r w:rsidR="002E25F8">
        <w:rPr>
          <w:rFonts w:ascii="Arial" w:hAnsi="Arial" w:cs="Arial"/>
          <w:sz w:val="24"/>
          <w:szCs w:val="24"/>
        </w:rPr>
        <w:t xml:space="preserve">and </w:t>
      </w:r>
      <w:r w:rsidR="00354372">
        <w:rPr>
          <w:rFonts w:ascii="Arial" w:hAnsi="Arial" w:cs="Arial"/>
          <w:sz w:val="24"/>
          <w:szCs w:val="24"/>
        </w:rPr>
        <w:t>Procurement Committee</w:t>
      </w:r>
      <w:r w:rsidR="002E25F8">
        <w:rPr>
          <w:rFonts w:ascii="Arial" w:hAnsi="Arial" w:cs="Arial"/>
          <w:sz w:val="24"/>
          <w:szCs w:val="24"/>
        </w:rPr>
        <w:t xml:space="preserve">. She not only managed the </w:t>
      </w:r>
      <w:r w:rsidR="000D69AE">
        <w:rPr>
          <w:rFonts w:ascii="Arial" w:hAnsi="Arial" w:cs="Arial"/>
          <w:sz w:val="24"/>
          <w:szCs w:val="24"/>
        </w:rPr>
        <w:t>T</w:t>
      </w:r>
      <w:r w:rsidR="00846477">
        <w:rPr>
          <w:rFonts w:ascii="Arial" w:hAnsi="Arial" w:cs="Arial"/>
          <w:sz w:val="24"/>
          <w:szCs w:val="24"/>
        </w:rPr>
        <w:t xml:space="preserve">amukelo contract, but also </w:t>
      </w:r>
      <w:r w:rsidR="006E033E">
        <w:rPr>
          <w:rFonts w:ascii="Arial" w:hAnsi="Arial" w:cs="Arial"/>
          <w:sz w:val="24"/>
          <w:szCs w:val="24"/>
        </w:rPr>
        <w:t>approved payments to Tamukelo</w:t>
      </w:r>
      <w:r w:rsidR="00456743">
        <w:rPr>
          <w:rFonts w:ascii="Arial" w:hAnsi="Arial" w:cs="Arial"/>
          <w:sz w:val="24"/>
          <w:szCs w:val="24"/>
        </w:rPr>
        <w:t xml:space="preserve">, although </w:t>
      </w:r>
      <w:r w:rsidR="009A5860">
        <w:rPr>
          <w:rFonts w:ascii="Arial" w:hAnsi="Arial" w:cs="Arial"/>
          <w:sz w:val="24"/>
          <w:szCs w:val="24"/>
        </w:rPr>
        <w:t xml:space="preserve">not on her own, but in </w:t>
      </w:r>
      <w:r w:rsidR="006A4B83">
        <w:rPr>
          <w:rFonts w:ascii="Arial" w:hAnsi="Arial" w:cs="Arial"/>
          <w:sz w:val="24"/>
          <w:szCs w:val="24"/>
        </w:rPr>
        <w:t>conjunction</w:t>
      </w:r>
      <w:r w:rsidR="009A5860">
        <w:rPr>
          <w:rFonts w:ascii="Arial" w:hAnsi="Arial" w:cs="Arial"/>
          <w:sz w:val="24"/>
          <w:szCs w:val="24"/>
        </w:rPr>
        <w:t xml:space="preserve"> with </w:t>
      </w:r>
      <w:r w:rsidR="006A4B83">
        <w:rPr>
          <w:rFonts w:ascii="Arial" w:hAnsi="Arial" w:cs="Arial"/>
          <w:sz w:val="24"/>
          <w:szCs w:val="24"/>
        </w:rPr>
        <w:t>other senior person</w:t>
      </w:r>
      <w:r w:rsidR="00456743">
        <w:rPr>
          <w:rFonts w:ascii="Arial" w:hAnsi="Arial" w:cs="Arial"/>
          <w:sz w:val="24"/>
          <w:szCs w:val="24"/>
        </w:rPr>
        <w:t>ne</w:t>
      </w:r>
      <w:r w:rsidR="004C663C">
        <w:rPr>
          <w:rFonts w:ascii="Arial" w:hAnsi="Arial" w:cs="Arial"/>
          <w:sz w:val="24"/>
          <w:szCs w:val="24"/>
        </w:rPr>
        <w:t>l.</w:t>
      </w:r>
      <w:r w:rsidR="00B24D5A">
        <w:rPr>
          <w:rFonts w:ascii="Arial" w:hAnsi="Arial" w:cs="Arial"/>
          <w:sz w:val="24"/>
          <w:szCs w:val="24"/>
        </w:rPr>
        <w:t xml:space="preserve"> It is evident that </w:t>
      </w:r>
      <w:r w:rsidR="00EB1DB7">
        <w:rPr>
          <w:rFonts w:ascii="Arial" w:hAnsi="Arial" w:cs="Arial"/>
          <w:sz w:val="24"/>
          <w:szCs w:val="24"/>
        </w:rPr>
        <w:t xml:space="preserve">she was prohibited from advancing </w:t>
      </w:r>
      <w:r w:rsidR="008732A6">
        <w:rPr>
          <w:rFonts w:ascii="Arial" w:hAnsi="Arial" w:cs="Arial"/>
          <w:sz w:val="24"/>
          <w:szCs w:val="24"/>
        </w:rPr>
        <w:t xml:space="preserve">herself against the interests of Eskom and </w:t>
      </w:r>
      <w:r w:rsidR="001873B9">
        <w:rPr>
          <w:rFonts w:ascii="Arial" w:hAnsi="Arial" w:cs="Arial"/>
          <w:sz w:val="24"/>
          <w:szCs w:val="24"/>
        </w:rPr>
        <w:t xml:space="preserve">to avoid conflict of interest between herself and </w:t>
      </w:r>
      <w:r w:rsidR="00702B26">
        <w:rPr>
          <w:rFonts w:ascii="Arial" w:hAnsi="Arial" w:cs="Arial"/>
          <w:sz w:val="24"/>
          <w:szCs w:val="24"/>
        </w:rPr>
        <w:t>her employer, to ac</w:t>
      </w:r>
      <w:r w:rsidR="006B4977">
        <w:rPr>
          <w:rFonts w:ascii="Arial" w:hAnsi="Arial" w:cs="Arial"/>
          <w:sz w:val="24"/>
          <w:szCs w:val="24"/>
        </w:rPr>
        <w:t xml:space="preserve">t </w:t>
      </w:r>
      <w:r w:rsidR="00702B26">
        <w:rPr>
          <w:rFonts w:ascii="Arial" w:hAnsi="Arial" w:cs="Arial"/>
          <w:sz w:val="24"/>
          <w:szCs w:val="24"/>
        </w:rPr>
        <w:t xml:space="preserve">in good faith and </w:t>
      </w:r>
      <w:r w:rsidR="006B4977">
        <w:rPr>
          <w:rFonts w:ascii="Arial" w:hAnsi="Arial" w:cs="Arial"/>
          <w:sz w:val="24"/>
          <w:szCs w:val="24"/>
        </w:rPr>
        <w:t xml:space="preserve">honestly as is expected from </w:t>
      </w:r>
      <w:r w:rsidR="00A56433">
        <w:rPr>
          <w:rFonts w:ascii="Arial" w:hAnsi="Arial" w:cs="Arial"/>
          <w:sz w:val="24"/>
          <w:szCs w:val="24"/>
        </w:rPr>
        <w:t>someone in management</w:t>
      </w:r>
      <w:r w:rsidR="007B1D85">
        <w:rPr>
          <w:rFonts w:ascii="Arial" w:hAnsi="Arial" w:cs="Arial"/>
          <w:sz w:val="24"/>
          <w:szCs w:val="24"/>
        </w:rPr>
        <w:t xml:space="preserve">. Consequently, she also signed </w:t>
      </w:r>
      <w:r w:rsidR="0078007D">
        <w:rPr>
          <w:rFonts w:ascii="Arial" w:hAnsi="Arial" w:cs="Arial"/>
          <w:sz w:val="24"/>
          <w:szCs w:val="24"/>
        </w:rPr>
        <w:t xml:space="preserve">several declarations of interest </w:t>
      </w:r>
      <w:r w:rsidR="003D020C">
        <w:rPr>
          <w:rFonts w:ascii="Arial" w:hAnsi="Arial" w:cs="Arial"/>
          <w:sz w:val="24"/>
          <w:szCs w:val="24"/>
        </w:rPr>
        <w:t>and on the SIU’</w:t>
      </w:r>
      <w:r w:rsidR="00B27D85">
        <w:rPr>
          <w:rFonts w:ascii="Arial" w:hAnsi="Arial" w:cs="Arial"/>
          <w:sz w:val="24"/>
          <w:szCs w:val="24"/>
        </w:rPr>
        <w:t xml:space="preserve">s version these expose the extent </w:t>
      </w:r>
      <w:r w:rsidR="007A1131">
        <w:rPr>
          <w:rFonts w:ascii="Arial" w:hAnsi="Arial" w:cs="Arial"/>
          <w:sz w:val="24"/>
          <w:szCs w:val="24"/>
        </w:rPr>
        <w:t xml:space="preserve">Ms Moyo </w:t>
      </w:r>
      <w:r w:rsidR="00D12960">
        <w:rPr>
          <w:rFonts w:ascii="Arial" w:hAnsi="Arial" w:cs="Arial"/>
          <w:sz w:val="24"/>
          <w:szCs w:val="24"/>
        </w:rPr>
        <w:t xml:space="preserve">has </w:t>
      </w:r>
      <w:r w:rsidR="00DC279A">
        <w:rPr>
          <w:rFonts w:ascii="Arial" w:hAnsi="Arial" w:cs="Arial"/>
          <w:sz w:val="24"/>
          <w:szCs w:val="24"/>
        </w:rPr>
        <w:t>deceived</w:t>
      </w:r>
      <w:r w:rsidR="00684648">
        <w:rPr>
          <w:rFonts w:ascii="Arial" w:hAnsi="Arial" w:cs="Arial"/>
          <w:sz w:val="24"/>
          <w:szCs w:val="24"/>
        </w:rPr>
        <w:t xml:space="preserve"> Eskom</w:t>
      </w:r>
      <w:r w:rsidR="00737E6A">
        <w:rPr>
          <w:rFonts w:ascii="Arial" w:hAnsi="Arial" w:cs="Arial"/>
          <w:sz w:val="24"/>
          <w:szCs w:val="24"/>
        </w:rPr>
        <w:t xml:space="preserve">. Although, Ms Moyo denied </w:t>
      </w:r>
      <w:r w:rsidR="004A2E42">
        <w:rPr>
          <w:rFonts w:ascii="Arial" w:hAnsi="Arial" w:cs="Arial"/>
          <w:sz w:val="24"/>
          <w:szCs w:val="24"/>
        </w:rPr>
        <w:t xml:space="preserve">that </w:t>
      </w:r>
      <w:r w:rsidR="008D5A53">
        <w:rPr>
          <w:rFonts w:ascii="Arial" w:hAnsi="Arial" w:cs="Arial"/>
          <w:sz w:val="24"/>
          <w:szCs w:val="24"/>
        </w:rPr>
        <w:t>Sambo</w:t>
      </w:r>
      <w:r w:rsidR="003A772E">
        <w:rPr>
          <w:rFonts w:ascii="Arial" w:hAnsi="Arial" w:cs="Arial"/>
          <w:sz w:val="24"/>
          <w:szCs w:val="24"/>
        </w:rPr>
        <w:t xml:space="preserve"> is her brother-</w:t>
      </w:r>
      <w:r w:rsidR="00C33410">
        <w:rPr>
          <w:rFonts w:ascii="Arial" w:hAnsi="Arial" w:cs="Arial"/>
          <w:sz w:val="24"/>
          <w:szCs w:val="24"/>
        </w:rPr>
        <w:t>in</w:t>
      </w:r>
      <w:r w:rsidR="003A772E">
        <w:rPr>
          <w:rFonts w:ascii="Arial" w:hAnsi="Arial" w:cs="Arial"/>
          <w:sz w:val="24"/>
          <w:szCs w:val="24"/>
        </w:rPr>
        <w:t>-</w:t>
      </w:r>
      <w:r w:rsidR="00C33410">
        <w:rPr>
          <w:rFonts w:ascii="Arial" w:hAnsi="Arial" w:cs="Arial"/>
          <w:sz w:val="24"/>
          <w:szCs w:val="24"/>
        </w:rPr>
        <w:t>law</w:t>
      </w:r>
      <w:r w:rsidR="003A772E">
        <w:rPr>
          <w:rFonts w:ascii="Arial" w:hAnsi="Arial" w:cs="Arial"/>
          <w:sz w:val="24"/>
          <w:szCs w:val="24"/>
        </w:rPr>
        <w:t xml:space="preserve"> as alleged by the SIU</w:t>
      </w:r>
      <w:r w:rsidR="008D5A53">
        <w:rPr>
          <w:rFonts w:ascii="Arial" w:hAnsi="Arial" w:cs="Arial"/>
          <w:sz w:val="24"/>
          <w:szCs w:val="24"/>
        </w:rPr>
        <w:t>, there is clear evidence of serious non</w:t>
      </w:r>
      <w:r w:rsidR="002449CD">
        <w:rPr>
          <w:rFonts w:ascii="Arial" w:hAnsi="Arial" w:cs="Arial"/>
          <w:sz w:val="24"/>
          <w:szCs w:val="24"/>
        </w:rPr>
        <w:t>-</w:t>
      </w:r>
      <w:r w:rsidR="00315B19">
        <w:rPr>
          <w:rFonts w:ascii="Arial" w:hAnsi="Arial" w:cs="Arial"/>
          <w:sz w:val="24"/>
          <w:szCs w:val="24"/>
        </w:rPr>
        <w:t xml:space="preserve">disclosures and violation of Eskom’s policies relating to </w:t>
      </w:r>
      <w:r w:rsidR="00EA10EF">
        <w:rPr>
          <w:rFonts w:ascii="Arial" w:hAnsi="Arial" w:cs="Arial"/>
          <w:sz w:val="24"/>
          <w:szCs w:val="24"/>
        </w:rPr>
        <w:t xml:space="preserve">conflict of </w:t>
      </w:r>
      <w:r w:rsidR="0067375E">
        <w:rPr>
          <w:rFonts w:ascii="Arial" w:hAnsi="Arial" w:cs="Arial"/>
          <w:sz w:val="24"/>
          <w:szCs w:val="24"/>
        </w:rPr>
        <w:t>interest</w:t>
      </w:r>
      <w:r w:rsidR="002449CD">
        <w:rPr>
          <w:rFonts w:ascii="Arial" w:hAnsi="Arial" w:cs="Arial"/>
          <w:sz w:val="24"/>
          <w:szCs w:val="24"/>
        </w:rPr>
        <w:t>,</w:t>
      </w:r>
      <w:r w:rsidR="0067375E">
        <w:rPr>
          <w:rFonts w:ascii="Arial" w:hAnsi="Arial" w:cs="Arial"/>
          <w:sz w:val="24"/>
          <w:szCs w:val="24"/>
        </w:rPr>
        <w:t xml:space="preserve"> inter alia, </w:t>
      </w:r>
      <w:r w:rsidR="00A90488">
        <w:rPr>
          <w:rFonts w:ascii="Arial" w:hAnsi="Arial" w:cs="Arial"/>
          <w:sz w:val="24"/>
          <w:szCs w:val="24"/>
        </w:rPr>
        <w:t xml:space="preserve">bearing in mind </w:t>
      </w:r>
      <w:r w:rsidR="007D5BDA">
        <w:rPr>
          <w:rFonts w:ascii="Arial" w:hAnsi="Arial" w:cs="Arial"/>
          <w:sz w:val="24"/>
          <w:szCs w:val="24"/>
        </w:rPr>
        <w:t xml:space="preserve">what </w:t>
      </w:r>
      <w:r w:rsidR="00433F3A">
        <w:rPr>
          <w:rFonts w:ascii="Arial" w:hAnsi="Arial" w:cs="Arial"/>
          <w:sz w:val="24"/>
          <w:szCs w:val="24"/>
        </w:rPr>
        <w:t xml:space="preserve">I </w:t>
      </w:r>
      <w:r w:rsidR="002449CD">
        <w:rPr>
          <w:rFonts w:ascii="Arial" w:hAnsi="Arial" w:cs="Arial"/>
          <w:sz w:val="24"/>
          <w:szCs w:val="24"/>
        </w:rPr>
        <w:t xml:space="preserve">found </w:t>
      </w:r>
      <w:r w:rsidR="00433F3A">
        <w:rPr>
          <w:rFonts w:ascii="Arial" w:hAnsi="Arial" w:cs="Arial"/>
          <w:sz w:val="24"/>
          <w:szCs w:val="24"/>
        </w:rPr>
        <w:t>earlier herein.</w:t>
      </w:r>
    </w:p>
    <w:p w:rsidR="00C346AA" w:rsidRPr="00C346AA" w:rsidRDefault="00C346AA" w:rsidP="00C346AA">
      <w:pPr>
        <w:pStyle w:val="ListParagraph"/>
        <w:rPr>
          <w:rFonts w:ascii="Arial" w:hAnsi="Arial" w:cs="Arial"/>
          <w:sz w:val="24"/>
          <w:szCs w:val="24"/>
          <w:highlight w:val="yellow"/>
        </w:rPr>
      </w:pPr>
    </w:p>
    <w:p w:rsidR="00AC0DB2" w:rsidRPr="0053514C" w:rsidRDefault="00F97BDF" w:rsidP="001E1A52">
      <w:pPr>
        <w:pStyle w:val="ListParagraph"/>
        <w:numPr>
          <w:ilvl w:val="0"/>
          <w:numId w:val="1"/>
        </w:numPr>
        <w:spacing w:after="0" w:line="360" w:lineRule="auto"/>
        <w:ind w:left="709" w:hanging="709"/>
        <w:jc w:val="both"/>
        <w:rPr>
          <w:rFonts w:ascii="Arial" w:hAnsi="Arial" w:cs="Arial"/>
          <w:sz w:val="24"/>
          <w:szCs w:val="24"/>
        </w:rPr>
      </w:pPr>
      <w:r w:rsidRPr="004D3EF9">
        <w:rPr>
          <w:rFonts w:ascii="Arial" w:hAnsi="Arial" w:cs="Arial"/>
          <w:sz w:val="24"/>
          <w:szCs w:val="24"/>
        </w:rPr>
        <w:t>I have</w:t>
      </w:r>
      <w:r w:rsidRPr="0053514C">
        <w:rPr>
          <w:rFonts w:ascii="Arial" w:hAnsi="Arial" w:cs="Arial"/>
          <w:sz w:val="24"/>
          <w:szCs w:val="24"/>
        </w:rPr>
        <w:t xml:space="preserve"> already criticised Ms Moyo for being vague and </w:t>
      </w:r>
      <w:r w:rsidR="001C62DA" w:rsidRPr="0053514C">
        <w:rPr>
          <w:rFonts w:ascii="Arial" w:hAnsi="Arial" w:cs="Arial"/>
          <w:sz w:val="24"/>
          <w:szCs w:val="24"/>
        </w:rPr>
        <w:t>presenting</w:t>
      </w:r>
      <w:r w:rsidRPr="0053514C">
        <w:rPr>
          <w:rFonts w:ascii="Arial" w:hAnsi="Arial" w:cs="Arial"/>
          <w:sz w:val="24"/>
          <w:szCs w:val="24"/>
        </w:rPr>
        <w:t xml:space="preserve"> a</w:t>
      </w:r>
      <w:r w:rsidR="001C62DA" w:rsidRPr="0053514C">
        <w:rPr>
          <w:rFonts w:ascii="Arial" w:hAnsi="Arial" w:cs="Arial"/>
          <w:sz w:val="24"/>
          <w:szCs w:val="24"/>
        </w:rPr>
        <w:t>n</w:t>
      </w:r>
      <w:r w:rsidRPr="0053514C">
        <w:rPr>
          <w:rFonts w:ascii="Arial" w:hAnsi="Arial" w:cs="Arial"/>
          <w:sz w:val="24"/>
          <w:szCs w:val="24"/>
        </w:rPr>
        <w:t xml:space="preserve"> </w:t>
      </w:r>
      <w:r w:rsidR="001C62DA" w:rsidRPr="0053514C">
        <w:rPr>
          <w:rFonts w:ascii="Arial" w:hAnsi="Arial" w:cs="Arial"/>
          <w:sz w:val="24"/>
          <w:szCs w:val="24"/>
        </w:rPr>
        <w:t>improbable and far</w:t>
      </w:r>
      <w:r w:rsidR="002449CD">
        <w:rPr>
          <w:rFonts w:ascii="Arial" w:hAnsi="Arial" w:cs="Arial"/>
          <w:sz w:val="24"/>
          <w:szCs w:val="24"/>
        </w:rPr>
        <w:t>-fetched version.</w:t>
      </w:r>
      <w:r w:rsidR="001C62DA" w:rsidRPr="0053514C">
        <w:rPr>
          <w:rFonts w:ascii="Arial" w:hAnsi="Arial" w:cs="Arial"/>
          <w:sz w:val="24"/>
          <w:szCs w:val="24"/>
        </w:rPr>
        <w:t xml:space="preserve"> I reiterate that she needed to cast serious doubt </w:t>
      </w:r>
      <w:r w:rsidR="004D1B44" w:rsidRPr="0053514C">
        <w:rPr>
          <w:rFonts w:ascii="Arial" w:hAnsi="Arial" w:cs="Arial"/>
          <w:sz w:val="24"/>
          <w:szCs w:val="24"/>
        </w:rPr>
        <w:t>upon the SIU’s case in order f</w:t>
      </w:r>
      <w:r w:rsidR="00265D6B" w:rsidRPr="0053514C">
        <w:rPr>
          <w:rFonts w:ascii="Arial" w:hAnsi="Arial" w:cs="Arial"/>
          <w:sz w:val="24"/>
          <w:szCs w:val="24"/>
        </w:rPr>
        <w:t>or me to hold that a prima facie</w:t>
      </w:r>
      <w:r w:rsidR="004D1B44" w:rsidRPr="0053514C">
        <w:rPr>
          <w:rFonts w:ascii="Arial" w:hAnsi="Arial" w:cs="Arial"/>
          <w:sz w:val="24"/>
          <w:szCs w:val="24"/>
        </w:rPr>
        <w:t xml:space="preserve"> </w:t>
      </w:r>
      <w:r w:rsidR="00C43B98" w:rsidRPr="0053514C">
        <w:rPr>
          <w:rFonts w:ascii="Arial" w:hAnsi="Arial" w:cs="Arial"/>
          <w:sz w:val="24"/>
          <w:szCs w:val="24"/>
        </w:rPr>
        <w:t>r</w:t>
      </w:r>
      <w:r w:rsidR="007D1A04" w:rsidRPr="0053514C">
        <w:rPr>
          <w:rFonts w:ascii="Arial" w:hAnsi="Arial" w:cs="Arial"/>
          <w:sz w:val="24"/>
          <w:szCs w:val="24"/>
        </w:rPr>
        <w:t>ight has not been established. In</w:t>
      </w:r>
      <w:r w:rsidR="00D64141" w:rsidRPr="0053514C">
        <w:rPr>
          <w:rFonts w:ascii="Arial" w:hAnsi="Arial" w:cs="Arial"/>
          <w:sz w:val="24"/>
          <w:szCs w:val="24"/>
        </w:rPr>
        <w:t xml:space="preserve"> this regard </w:t>
      </w:r>
      <w:r w:rsidR="00937274" w:rsidRPr="0053514C">
        <w:rPr>
          <w:rFonts w:ascii="Arial" w:hAnsi="Arial" w:cs="Arial"/>
          <w:sz w:val="24"/>
          <w:szCs w:val="24"/>
        </w:rPr>
        <w:t xml:space="preserve">cognisance </w:t>
      </w:r>
      <w:r w:rsidR="00801D5F" w:rsidRPr="0053514C">
        <w:rPr>
          <w:rFonts w:ascii="Arial" w:hAnsi="Arial" w:cs="Arial"/>
          <w:sz w:val="24"/>
          <w:szCs w:val="24"/>
        </w:rPr>
        <w:t xml:space="preserve">must be taken of the fact that she was at all relevant times </w:t>
      </w:r>
      <w:r w:rsidR="00FE76E0" w:rsidRPr="0053514C">
        <w:rPr>
          <w:rFonts w:ascii="Arial" w:hAnsi="Arial" w:cs="Arial"/>
          <w:sz w:val="24"/>
          <w:szCs w:val="24"/>
        </w:rPr>
        <w:t xml:space="preserve">before the filing of the answering affidavit in possession of evidence </w:t>
      </w:r>
      <w:r w:rsidR="00B40C30" w:rsidRPr="0053514C">
        <w:rPr>
          <w:rFonts w:ascii="Arial" w:hAnsi="Arial" w:cs="Arial"/>
          <w:sz w:val="24"/>
          <w:szCs w:val="24"/>
        </w:rPr>
        <w:t xml:space="preserve">to support her version, alternatively the issues raised by the SIU </w:t>
      </w:r>
      <w:r w:rsidR="0090097D" w:rsidRPr="0053514C">
        <w:rPr>
          <w:rFonts w:ascii="Arial" w:hAnsi="Arial" w:cs="Arial"/>
          <w:sz w:val="24"/>
          <w:szCs w:val="24"/>
        </w:rPr>
        <w:t>pertaining to the flow of funds were particularly within her knowledge or the knowledge of her friend</w:t>
      </w:r>
      <w:r w:rsidR="002449CD">
        <w:rPr>
          <w:rFonts w:ascii="Arial" w:hAnsi="Arial" w:cs="Arial"/>
          <w:sz w:val="24"/>
          <w:szCs w:val="24"/>
        </w:rPr>
        <w:t xml:space="preserve"> and cousin,</w:t>
      </w:r>
      <w:r w:rsidR="0090097D" w:rsidRPr="0053514C">
        <w:rPr>
          <w:rFonts w:ascii="Arial" w:hAnsi="Arial" w:cs="Arial"/>
          <w:sz w:val="24"/>
          <w:szCs w:val="24"/>
        </w:rPr>
        <w:t xml:space="preserve"> Nzama and her brother</w:t>
      </w:r>
      <w:r w:rsidR="00804CC7">
        <w:rPr>
          <w:rFonts w:ascii="Arial" w:hAnsi="Arial" w:cs="Arial"/>
          <w:sz w:val="24"/>
          <w:szCs w:val="24"/>
        </w:rPr>
        <w:t>,</w:t>
      </w:r>
      <w:r w:rsidR="0090097D" w:rsidRPr="0053514C">
        <w:rPr>
          <w:rFonts w:ascii="Arial" w:hAnsi="Arial" w:cs="Arial"/>
          <w:sz w:val="24"/>
          <w:szCs w:val="24"/>
        </w:rPr>
        <w:t xml:space="preserve"> Dlamini. Although the </w:t>
      </w:r>
      <w:r w:rsidR="008A677B" w:rsidRPr="0053514C">
        <w:rPr>
          <w:rFonts w:ascii="Arial" w:hAnsi="Arial" w:cs="Arial"/>
          <w:sz w:val="24"/>
          <w:szCs w:val="24"/>
        </w:rPr>
        <w:t xml:space="preserve">onus </w:t>
      </w:r>
      <w:r w:rsidR="0090097D" w:rsidRPr="0053514C">
        <w:rPr>
          <w:rFonts w:ascii="Arial" w:hAnsi="Arial" w:cs="Arial"/>
          <w:sz w:val="24"/>
          <w:szCs w:val="24"/>
        </w:rPr>
        <w:t xml:space="preserve">of establishing </w:t>
      </w:r>
      <w:r w:rsidR="008A677B" w:rsidRPr="0053514C">
        <w:rPr>
          <w:rFonts w:ascii="Arial" w:hAnsi="Arial" w:cs="Arial"/>
          <w:sz w:val="24"/>
          <w:szCs w:val="24"/>
        </w:rPr>
        <w:t xml:space="preserve">a prima facie </w:t>
      </w:r>
      <w:r w:rsidR="00635788" w:rsidRPr="0053514C">
        <w:rPr>
          <w:rFonts w:ascii="Arial" w:hAnsi="Arial" w:cs="Arial"/>
          <w:sz w:val="24"/>
          <w:szCs w:val="24"/>
        </w:rPr>
        <w:t>right remains upon the SIU</w:t>
      </w:r>
      <w:r w:rsidR="00804CC7">
        <w:rPr>
          <w:rFonts w:ascii="Arial" w:hAnsi="Arial" w:cs="Arial"/>
          <w:sz w:val="24"/>
          <w:szCs w:val="24"/>
        </w:rPr>
        <w:t xml:space="preserve"> as applicant</w:t>
      </w:r>
      <w:r w:rsidR="00635788" w:rsidRPr="0053514C">
        <w:rPr>
          <w:rFonts w:ascii="Arial" w:hAnsi="Arial" w:cs="Arial"/>
          <w:sz w:val="24"/>
          <w:szCs w:val="24"/>
        </w:rPr>
        <w:t xml:space="preserve">, it is generally accepted that less evidence </w:t>
      </w:r>
      <w:r w:rsidR="00C13410" w:rsidRPr="0053514C">
        <w:rPr>
          <w:rFonts w:ascii="Arial" w:hAnsi="Arial" w:cs="Arial"/>
          <w:sz w:val="24"/>
          <w:szCs w:val="24"/>
        </w:rPr>
        <w:t xml:space="preserve">will </w:t>
      </w:r>
      <w:r w:rsidR="00A70FB9" w:rsidRPr="0053514C">
        <w:rPr>
          <w:rFonts w:ascii="Arial" w:hAnsi="Arial" w:cs="Arial"/>
          <w:sz w:val="24"/>
          <w:szCs w:val="24"/>
        </w:rPr>
        <w:t>s</w:t>
      </w:r>
      <w:r w:rsidR="005E5928" w:rsidRPr="0053514C">
        <w:rPr>
          <w:rFonts w:ascii="Arial" w:hAnsi="Arial" w:cs="Arial"/>
          <w:sz w:val="24"/>
          <w:szCs w:val="24"/>
        </w:rPr>
        <w:t xml:space="preserve">uffice </w:t>
      </w:r>
      <w:r w:rsidR="00A70FB9" w:rsidRPr="0053514C">
        <w:rPr>
          <w:rFonts w:ascii="Arial" w:hAnsi="Arial" w:cs="Arial"/>
          <w:sz w:val="24"/>
          <w:szCs w:val="24"/>
        </w:rPr>
        <w:t xml:space="preserve">where the matter is peculiarly within the </w:t>
      </w:r>
      <w:r w:rsidR="00C65CCE" w:rsidRPr="0053514C">
        <w:rPr>
          <w:rFonts w:ascii="Arial" w:hAnsi="Arial" w:cs="Arial"/>
          <w:sz w:val="24"/>
          <w:szCs w:val="24"/>
        </w:rPr>
        <w:t>respondent’s knowledge.</w:t>
      </w:r>
    </w:p>
    <w:p w:rsidR="00AC0DB2" w:rsidRPr="0053514C" w:rsidRDefault="00AC0DB2" w:rsidP="00AC0DB2">
      <w:pPr>
        <w:pStyle w:val="ListParagraph"/>
        <w:rPr>
          <w:rFonts w:ascii="Arial" w:hAnsi="Arial" w:cs="Arial"/>
          <w:sz w:val="24"/>
          <w:szCs w:val="24"/>
        </w:rPr>
      </w:pPr>
    </w:p>
    <w:p w:rsidR="00AC0DB2" w:rsidRPr="0053514C" w:rsidRDefault="009A3C61" w:rsidP="001E1A52">
      <w:pPr>
        <w:pStyle w:val="ListParagraph"/>
        <w:numPr>
          <w:ilvl w:val="0"/>
          <w:numId w:val="1"/>
        </w:numPr>
        <w:spacing w:after="0" w:line="360" w:lineRule="auto"/>
        <w:ind w:left="709" w:hanging="709"/>
        <w:jc w:val="both"/>
        <w:rPr>
          <w:rFonts w:ascii="Arial" w:hAnsi="Arial" w:cs="Arial"/>
          <w:sz w:val="24"/>
          <w:szCs w:val="24"/>
        </w:rPr>
      </w:pPr>
      <w:r w:rsidRPr="0053514C">
        <w:rPr>
          <w:rFonts w:ascii="Arial" w:hAnsi="Arial" w:cs="Arial"/>
          <w:sz w:val="24"/>
          <w:szCs w:val="24"/>
        </w:rPr>
        <w:t>I am</w:t>
      </w:r>
      <w:r w:rsidR="00E221FC" w:rsidRPr="0053514C">
        <w:rPr>
          <w:rFonts w:ascii="Arial" w:hAnsi="Arial" w:cs="Arial"/>
          <w:sz w:val="24"/>
          <w:szCs w:val="24"/>
        </w:rPr>
        <w:t xml:space="preserve"> satisfied that there is a well-grounded apprehension of irreparable harm if the </w:t>
      </w:r>
      <w:r w:rsidR="00841461" w:rsidRPr="0053514C">
        <w:rPr>
          <w:rFonts w:ascii="Arial" w:hAnsi="Arial" w:cs="Arial"/>
          <w:sz w:val="24"/>
          <w:szCs w:val="24"/>
        </w:rPr>
        <w:t>interim order is to be set aside</w:t>
      </w:r>
      <w:r w:rsidR="00C9429D" w:rsidRPr="0053514C">
        <w:rPr>
          <w:rFonts w:ascii="Arial" w:hAnsi="Arial" w:cs="Arial"/>
          <w:sz w:val="24"/>
          <w:szCs w:val="24"/>
        </w:rPr>
        <w:t xml:space="preserve">. Although the SIU presented </w:t>
      </w:r>
      <w:r w:rsidR="00F573E1" w:rsidRPr="0053514C">
        <w:rPr>
          <w:rFonts w:ascii="Arial" w:hAnsi="Arial" w:cs="Arial"/>
          <w:sz w:val="24"/>
          <w:szCs w:val="24"/>
        </w:rPr>
        <w:t xml:space="preserve">evidence that Ms Moyo is the </w:t>
      </w:r>
      <w:r w:rsidR="00A07967" w:rsidRPr="0053514C">
        <w:rPr>
          <w:rFonts w:ascii="Arial" w:hAnsi="Arial" w:cs="Arial"/>
          <w:sz w:val="24"/>
          <w:szCs w:val="24"/>
        </w:rPr>
        <w:t xml:space="preserve">owner of </w:t>
      </w:r>
      <w:r w:rsidR="00BA1BBB" w:rsidRPr="0053514C">
        <w:rPr>
          <w:rFonts w:ascii="Arial" w:hAnsi="Arial" w:cs="Arial"/>
          <w:sz w:val="24"/>
          <w:szCs w:val="24"/>
        </w:rPr>
        <w:t xml:space="preserve">immovable property </w:t>
      </w:r>
      <w:r w:rsidR="002F7EF9" w:rsidRPr="0053514C">
        <w:rPr>
          <w:rFonts w:ascii="Arial" w:hAnsi="Arial" w:cs="Arial"/>
          <w:sz w:val="24"/>
          <w:szCs w:val="24"/>
        </w:rPr>
        <w:t xml:space="preserve">valued in </w:t>
      </w:r>
      <w:r w:rsidR="00804CC7">
        <w:rPr>
          <w:rFonts w:ascii="Arial" w:hAnsi="Arial" w:cs="Arial"/>
          <w:sz w:val="24"/>
          <w:szCs w:val="24"/>
        </w:rPr>
        <w:t>excess</w:t>
      </w:r>
      <w:r w:rsidR="002F7EF9" w:rsidRPr="0053514C">
        <w:rPr>
          <w:rFonts w:ascii="Arial" w:hAnsi="Arial" w:cs="Arial"/>
          <w:sz w:val="24"/>
          <w:szCs w:val="24"/>
        </w:rPr>
        <w:t xml:space="preserve"> </w:t>
      </w:r>
      <w:r w:rsidR="00C76E28" w:rsidRPr="0053514C">
        <w:rPr>
          <w:rFonts w:ascii="Arial" w:hAnsi="Arial" w:cs="Arial"/>
          <w:sz w:val="24"/>
          <w:szCs w:val="24"/>
        </w:rPr>
        <w:t>of R12 million</w:t>
      </w:r>
      <w:r w:rsidR="00C15097" w:rsidRPr="0053514C">
        <w:rPr>
          <w:rFonts w:ascii="Arial" w:hAnsi="Arial" w:cs="Arial"/>
          <w:sz w:val="24"/>
          <w:szCs w:val="24"/>
        </w:rPr>
        <w:t xml:space="preserve"> and an expensive motor vehicle, she denied </w:t>
      </w:r>
      <w:r w:rsidR="00150120" w:rsidRPr="0053514C">
        <w:rPr>
          <w:rFonts w:ascii="Arial" w:hAnsi="Arial" w:cs="Arial"/>
          <w:sz w:val="24"/>
          <w:szCs w:val="24"/>
        </w:rPr>
        <w:t xml:space="preserve">this. She failed to state that she </w:t>
      </w:r>
      <w:r w:rsidR="00150120" w:rsidRPr="0053514C">
        <w:rPr>
          <w:rFonts w:ascii="Arial" w:hAnsi="Arial" w:cs="Arial"/>
          <w:sz w:val="24"/>
          <w:szCs w:val="24"/>
        </w:rPr>
        <w:lastRenderedPageBreak/>
        <w:t xml:space="preserve">would be in a position to settle </w:t>
      </w:r>
      <w:r w:rsidR="0026060C" w:rsidRPr="0053514C">
        <w:rPr>
          <w:rFonts w:ascii="Arial" w:hAnsi="Arial" w:cs="Arial"/>
          <w:sz w:val="24"/>
          <w:szCs w:val="24"/>
        </w:rPr>
        <w:t xml:space="preserve">any judgment that </w:t>
      </w:r>
      <w:r w:rsidR="002743E4">
        <w:rPr>
          <w:rFonts w:ascii="Arial" w:hAnsi="Arial" w:cs="Arial"/>
          <w:sz w:val="24"/>
          <w:szCs w:val="24"/>
        </w:rPr>
        <w:t xml:space="preserve">might </w:t>
      </w:r>
      <w:r w:rsidR="0026060C" w:rsidRPr="0053514C">
        <w:rPr>
          <w:rFonts w:ascii="Arial" w:hAnsi="Arial" w:cs="Arial"/>
          <w:sz w:val="24"/>
          <w:szCs w:val="24"/>
        </w:rPr>
        <w:t xml:space="preserve">be granted against </w:t>
      </w:r>
      <w:r w:rsidR="0005183F" w:rsidRPr="0053514C">
        <w:rPr>
          <w:rFonts w:ascii="Arial" w:hAnsi="Arial" w:cs="Arial"/>
          <w:sz w:val="24"/>
          <w:szCs w:val="24"/>
        </w:rPr>
        <w:t xml:space="preserve">her </w:t>
      </w:r>
      <w:r w:rsidR="00FF08EE" w:rsidRPr="0053514C">
        <w:rPr>
          <w:rFonts w:ascii="Arial" w:hAnsi="Arial" w:cs="Arial"/>
          <w:sz w:val="24"/>
          <w:szCs w:val="24"/>
        </w:rPr>
        <w:t xml:space="preserve">in these proceedings. If </w:t>
      </w:r>
      <w:r w:rsidR="00CE184B" w:rsidRPr="0053514C">
        <w:rPr>
          <w:rFonts w:ascii="Arial" w:hAnsi="Arial" w:cs="Arial"/>
          <w:sz w:val="24"/>
          <w:szCs w:val="24"/>
        </w:rPr>
        <w:t xml:space="preserve">her pension fund benefits </w:t>
      </w:r>
      <w:r w:rsidR="002743E4">
        <w:rPr>
          <w:rFonts w:ascii="Arial" w:hAnsi="Arial" w:cs="Arial"/>
          <w:sz w:val="24"/>
          <w:szCs w:val="24"/>
        </w:rPr>
        <w:t>are</w:t>
      </w:r>
      <w:r w:rsidR="00CE184B" w:rsidRPr="0053514C">
        <w:rPr>
          <w:rFonts w:ascii="Arial" w:hAnsi="Arial" w:cs="Arial"/>
          <w:sz w:val="24"/>
          <w:szCs w:val="24"/>
        </w:rPr>
        <w:t xml:space="preserve"> to be released to her, it would be </w:t>
      </w:r>
      <w:r w:rsidR="005A0DA1" w:rsidRPr="0053514C">
        <w:rPr>
          <w:rFonts w:ascii="Arial" w:hAnsi="Arial" w:cs="Arial"/>
          <w:sz w:val="24"/>
          <w:szCs w:val="24"/>
        </w:rPr>
        <w:t xml:space="preserve">easy to </w:t>
      </w:r>
      <w:r w:rsidR="00400CF3" w:rsidRPr="0053514C">
        <w:rPr>
          <w:rFonts w:ascii="Arial" w:hAnsi="Arial" w:cs="Arial"/>
          <w:sz w:val="24"/>
          <w:szCs w:val="24"/>
        </w:rPr>
        <w:t>dispose</w:t>
      </w:r>
      <w:r w:rsidR="005A0DA1" w:rsidRPr="0053514C">
        <w:rPr>
          <w:rFonts w:ascii="Arial" w:hAnsi="Arial" w:cs="Arial"/>
          <w:sz w:val="24"/>
          <w:szCs w:val="24"/>
        </w:rPr>
        <w:t xml:space="preserve"> thereof</w:t>
      </w:r>
      <w:r w:rsidR="00400CF3" w:rsidRPr="0053514C">
        <w:rPr>
          <w:rFonts w:ascii="Arial" w:hAnsi="Arial" w:cs="Arial"/>
          <w:sz w:val="24"/>
          <w:szCs w:val="24"/>
        </w:rPr>
        <w:t xml:space="preserve">, bearing </w:t>
      </w:r>
      <w:r w:rsidR="005732EE" w:rsidRPr="0053514C">
        <w:rPr>
          <w:rFonts w:ascii="Arial" w:hAnsi="Arial" w:cs="Arial"/>
          <w:sz w:val="24"/>
          <w:szCs w:val="24"/>
        </w:rPr>
        <w:t xml:space="preserve">in mind the time it will take to </w:t>
      </w:r>
      <w:r w:rsidR="00945F3D" w:rsidRPr="0053514C">
        <w:rPr>
          <w:rFonts w:ascii="Arial" w:hAnsi="Arial" w:cs="Arial"/>
          <w:sz w:val="24"/>
          <w:szCs w:val="24"/>
        </w:rPr>
        <w:t xml:space="preserve">obtain judgment and the fact that she </w:t>
      </w:r>
      <w:r w:rsidR="00D2047B" w:rsidRPr="0053514C">
        <w:rPr>
          <w:rFonts w:ascii="Arial" w:hAnsi="Arial" w:cs="Arial"/>
          <w:sz w:val="24"/>
          <w:szCs w:val="24"/>
        </w:rPr>
        <w:t xml:space="preserve">is on her own version </w:t>
      </w:r>
      <w:r w:rsidR="0062288F" w:rsidRPr="0053514C">
        <w:rPr>
          <w:rFonts w:ascii="Arial" w:hAnsi="Arial" w:cs="Arial"/>
          <w:sz w:val="24"/>
          <w:szCs w:val="24"/>
        </w:rPr>
        <w:t xml:space="preserve">unemployed. Any judgment to be </w:t>
      </w:r>
      <w:r w:rsidR="009D3CEB" w:rsidRPr="0053514C">
        <w:rPr>
          <w:rFonts w:ascii="Arial" w:hAnsi="Arial" w:cs="Arial"/>
          <w:sz w:val="24"/>
          <w:szCs w:val="24"/>
        </w:rPr>
        <w:t xml:space="preserve">obtained by the SIU </w:t>
      </w:r>
      <w:r w:rsidR="00012C8B" w:rsidRPr="0053514C">
        <w:rPr>
          <w:rFonts w:ascii="Arial" w:hAnsi="Arial" w:cs="Arial"/>
          <w:sz w:val="24"/>
          <w:szCs w:val="24"/>
        </w:rPr>
        <w:t xml:space="preserve">would be a hollow </w:t>
      </w:r>
      <w:r w:rsidR="00AB1CA1" w:rsidRPr="0053514C">
        <w:rPr>
          <w:rFonts w:ascii="Arial" w:hAnsi="Arial" w:cs="Arial"/>
          <w:sz w:val="24"/>
          <w:szCs w:val="24"/>
        </w:rPr>
        <w:t>judgment.</w:t>
      </w:r>
    </w:p>
    <w:p w:rsidR="00AC0DB2" w:rsidRPr="0053514C" w:rsidRDefault="00AC0DB2" w:rsidP="00AC0DB2">
      <w:pPr>
        <w:pStyle w:val="ListParagraph"/>
        <w:spacing w:after="0" w:line="360" w:lineRule="auto"/>
        <w:ind w:left="709"/>
        <w:jc w:val="both"/>
        <w:rPr>
          <w:rFonts w:ascii="Arial" w:hAnsi="Arial" w:cs="Arial"/>
          <w:sz w:val="24"/>
          <w:szCs w:val="24"/>
        </w:rPr>
      </w:pPr>
    </w:p>
    <w:p w:rsidR="00AC0DB2" w:rsidRPr="0053514C" w:rsidRDefault="00E1682E" w:rsidP="001E1A52">
      <w:pPr>
        <w:pStyle w:val="ListParagraph"/>
        <w:numPr>
          <w:ilvl w:val="0"/>
          <w:numId w:val="1"/>
        </w:numPr>
        <w:spacing w:after="0" w:line="360" w:lineRule="auto"/>
        <w:ind w:left="709" w:hanging="709"/>
        <w:jc w:val="both"/>
        <w:rPr>
          <w:rFonts w:ascii="Arial" w:hAnsi="Arial" w:cs="Arial"/>
          <w:sz w:val="24"/>
          <w:szCs w:val="24"/>
        </w:rPr>
      </w:pPr>
      <w:r w:rsidRPr="0053514C">
        <w:rPr>
          <w:rFonts w:ascii="Arial" w:hAnsi="Arial" w:cs="Arial"/>
          <w:sz w:val="24"/>
          <w:szCs w:val="24"/>
        </w:rPr>
        <w:t>T</w:t>
      </w:r>
      <w:r w:rsidR="008A2922" w:rsidRPr="0053514C">
        <w:rPr>
          <w:rFonts w:ascii="Arial" w:hAnsi="Arial" w:cs="Arial"/>
          <w:sz w:val="24"/>
          <w:szCs w:val="24"/>
        </w:rPr>
        <w:t>he balance of convenience</w:t>
      </w:r>
      <w:r w:rsidRPr="0053514C">
        <w:rPr>
          <w:rFonts w:ascii="Arial" w:hAnsi="Arial" w:cs="Arial"/>
          <w:sz w:val="24"/>
          <w:szCs w:val="24"/>
        </w:rPr>
        <w:t xml:space="preserve"> </w:t>
      </w:r>
      <w:r w:rsidR="00567DD3" w:rsidRPr="0053514C">
        <w:rPr>
          <w:rFonts w:ascii="Arial" w:hAnsi="Arial" w:cs="Arial"/>
          <w:sz w:val="24"/>
          <w:szCs w:val="24"/>
        </w:rPr>
        <w:t>favours</w:t>
      </w:r>
      <w:r w:rsidR="008A2922" w:rsidRPr="0053514C">
        <w:rPr>
          <w:rFonts w:ascii="Arial" w:hAnsi="Arial" w:cs="Arial"/>
          <w:sz w:val="24"/>
          <w:szCs w:val="24"/>
        </w:rPr>
        <w:t xml:space="preserve"> the </w:t>
      </w:r>
      <w:r w:rsidR="00567DD3" w:rsidRPr="0053514C">
        <w:rPr>
          <w:rFonts w:ascii="Arial" w:hAnsi="Arial" w:cs="Arial"/>
          <w:sz w:val="24"/>
          <w:szCs w:val="24"/>
        </w:rPr>
        <w:t xml:space="preserve">SIU. If the prejudice to the SIU is </w:t>
      </w:r>
      <w:r w:rsidR="002743E4">
        <w:rPr>
          <w:rFonts w:ascii="Arial" w:hAnsi="Arial" w:cs="Arial"/>
          <w:sz w:val="24"/>
          <w:szCs w:val="24"/>
        </w:rPr>
        <w:t>weighed if</w:t>
      </w:r>
      <w:r w:rsidR="00567DD3" w:rsidRPr="0053514C">
        <w:rPr>
          <w:rFonts w:ascii="Arial" w:hAnsi="Arial" w:cs="Arial"/>
          <w:sz w:val="24"/>
          <w:szCs w:val="24"/>
        </w:rPr>
        <w:t xml:space="preserve"> the interim order is </w:t>
      </w:r>
      <w:r w:rsidR="00D45398" w:rsidRPr="0053514C">
        <w:rPr>
          <w:rFonts w:ascii="Arial" w:hAnsi="Arial" w:cs="Arial"/>
          <w:sz w:val="24"/>
          <w:szCs w:val="24"/>
        </w:rPr>
        <w:t xml:space="preserve">set aside against the </w:t>
      </w:r>
      <w:r w:rsidR="002F158E" w:rsidRPr="0053514C">
        <w:rPr>
          <w:rFonts w:ascii="Arial" w:hAnsi="Arial" w:cs="Arial"/>
          <w:sz w:val="24"/>
          <w:szCs w:val="24"/>
        </w:rPr>
        <w:t xml:space="preserve">prejudice of Ms Moyo if the order is confirmed, </w:t>
      </w:r>
      <w:r w:rsidR="007441A6" w:rsidRPr="0053514C">
        <w:rPr>
          <w:rFonts w:ascii="Arial" w:hAnsi="Arial" w:cs="Arial"/>
          <w:sz w:val="24"/>
          <w:szCs w:val="24"/>
        </w:rPr>
        <w:t xml:space="preserve">I am satisfied </w:t>
      </w:r>
      <w:r w:rsidR="00AE32BA" w:rsidRPr="0053514C">
        <w:rPr>
          <w:rFonts w:ascii="Arial" w:hAnsi="Arial" w:cs="Arial"/>
          <w:sz w:val="24"/>
          <w:szCs w:val="24"/>
        </w:rPr>
        <w:t xml:space="preserve">that the balance of </w:t>
      </w:r>
      <w:r w:rsidR="00513860" w:rsidRPr="0053514C">
        <w:rPr>
          <w:rFonts w:ascii="Arial" w:hAnsi="Arial" w:cs="Arial"/>
          <w:sz w:val="24"/>
          <w:szCs w:val="24"/>
        </w:rPr>
        <w:t xml:space="preserve">convenience favours </w:t>
      </w:r>
      <w:r w:rsidR="004A3103" w:rsidRPr="0053514C">
        <w:rPr>
          <w:rFonts w:ascii="Arial" w:hAnsi="Arial" w:cs="Arial"/>
          <w:sz w:val="24"/>
          <w:szCs w:val="24"/>
        </w:rPr>
        <w:t xml:space="preserve">confirmation of the </w:t>
      </w:r>
      <w:r w:rsidR="00F65B39" w:rsidRPr="0053514C">
        <w:rPr>
          <w:rFonts w:ascii="Arial" w:hAnsi="Arial" w:cs="Arial"/>
          <w:sz w:val="24"/>
          <w:szCs w:val="24"/>
        </w:rPr>
        <w:t xml:space="preserve">order </w:t>
      </w:r>
      <w:r w:rsidR="002743E4">
        <w:rPr>
          <w:rFonts w:ascii="Arial" w:hAnsi="Arial" w:cs="Arial"/>
          <w:sz w:val="24"/>
          <w:szCs w:val="24"/>
        </w:rPr>
        <w:t xml:space="preserve">of </w:t>
      </w:r>
      <w:r w:rsidR="00F65B39" w:rsidRPr="0053514C">
        <w:rPr>
          <w:rFonts w:ascii="Arial" w:hAnsi="Arial" w:cs="Arial"/>
          <w:sz w:val="24"/>
          <w:szCs w:val="24"/>
        </w:rPr>
        <w:t>28 S</w:t>
      </w:r>
      <w:r w:rsidR="00276B9E" w:rsidRPr="0053514C">
        <w:rPr>
          <w:rFonts w:ascii="Arial" w:hAnsi="Arial" w:cs="Arial"/>
          <w:sz w:val="24"/>
          <w:szCs w:val="24"/>
        </w:rPr>
        <w:t>eptember 2022. Ms Moyo is a qualified and experience</w:t>
      </w:r>
      <w:r w:rsidR="003434EA" w:rsidRPr="0053514C">
        <w:rPr>
          <w:rFonts w:ascii="Arial" w:hAnsi="Arial" w:cs="Arial"/>
          <w:sz w:val="24"/>
          <w:szCs w:val="24"/>
        </w:rPr>
        <w:t>d</w:t>
      </w:r>
      <w:r w:rsidR="00276B9E" w:rsidRPr="0053514C">
        <w:rPr>
          <w:rFonts w:ascii="Arial" w:hAnsi="Arial" w:cs="Arial"/>
          <w:sz w:val="24"/>
          <w:szCs w:val="24"/>
        </w:rPr>
        <w:t xml:space="preserve"> person </w:t>
      </w:r>
      <w:r w:rsidR="00287E22" w:rsidRPr="0053514C">
        <w:rPr>
          <w:rFonts w:ascii="Arial" w:hAnsi="Arial" w:cs="Arial"/>
          <w:sz w:val="24"/>
          <w:szCs w:val="24"/>
        </w:rPr>
        <w:t>and there is no reason why she cannot obtain employment in order to support herself and her children.</w:t>
      </w:r>
    </w:p>
    <w:p w:rsidR="00287E22" w:rsidRPr="0053514C" w:rsidRDefault="00287E22" w:rsidP="00287E22">
      <w:pPr>
        <w:pStyle w:val="ListParagraph"/>
        <w:rPr>
          <w:rFonts w:ascii="Arial" w:hAnsi="Arial" w:cs="Arial"/>
          <w:sz w:val="24"/>
          <w:szCs w:val="24"/>
        </w:rPr>
      </w:pPr>
    </w:p>
    <w:p w:rsidR="00287E22" w:rsidRPr="0053514C" w:rsidRDefault="00287E22" w:rsidP="001E1A52">
      <w:pPr>
        <w:pStyle w:val="ListParagraph"/>
        <w:numPr>
          <w:ilvl w:val="0"/>
          <w:numId w:val="1"/>
        </w:numPr>
        <w:spacing w:after="0" w:line="360" w:lineRule="auto"/>
        <w:ind w:left="709" w:hanging="709"/>
        <w:jc w:val="both"/>
        <w:rPr>
          <w:rFonts w:ascii="Arial" w:hAnsi="Arial" w:cs="Arial"/>
          <w:sz w:val="24"/>
          <w:szCs w:val="24"/>
        </w:rPr>
      </w:pPr>
      <w:r w:rsidRPr="0053514C">
        <w:rPr>
          <w:rFonts w:ascii="Arial" w:hAnsi="Arial" w:cs="Arial"/>
          <w:sz w:val="24"/>
          <w:szCs w:val="24"/>
        </w:rPr>
        <w:t xml:space="preserve">There is no other satisfactory remedy available to the SIU </w:t>
      </w:r>
      <w:r w:rsidR="00306E5F" w:rsidRPr="0053514C">
        <w:rPr>
          <w:rFonts w:ascii="Arial" w:hAnsi="Arial" w:cs="Arial"/>
          <w:sz w:val="24"/>
          <w:szCs w:val="24"/>
        </w:rPr>
        <w:t xml:space="preserve">and consequently </w:t>
      </w:r>
      <w:r w:rsidR="0080634F" w:rsidRPr="0053514C">
        <w:rPr>
          <w:rFonts w:ascii="Arial" w:hAnsi="Arial" w:cs="Arial"/>
          <w:sz w:val="24"/>
          <w:szCs w:val="24"/>
        </w:rPr>
        <w:t xml:space="preserve">the fourth </w:t>
      </w:r>
      <w:r w:rsidR="003251C4" w:rsidRPr="0053514C">
        <w:rPr>
          <w:rFonts w:ascii="Arial" w:hAnsi="Arial" w:cs="Arial"/>
          <w:sz w:val="24"/>
          <w:szCs w:val="24"/>
        </w:rPr>
        <w:t xml:space="preserve">requisite </w:t>
      </w:r>
      <w:r w:rsidR="0080634F" w:rsidRPr="0053514C">
        <w:rPr>
          <w:rFonts w:ascii="Arial" w:hAnsi="Arial" w:cs="Arial"/>
          <w:sz w:val="24"/>
          <w:szCs w:val="24"/>
        </w:rPr>
        <w:t xml:space="preserve">for the granting of </w:t>
      </w:r>
      <w:r w:rsidR="003251C4" w:rsidRPr="0053514C">
        <w:rPr>
          <w:rFonts w:ascii="Arial" w:hAnsi="Arial" w:cs="Arial"/>
          <w:sz w:val="24"/>
          <w:szCs w:val="24"/>
        </w:rPr>
        <w:t>interim relief has been proven.</w:t>
      </w:r>
      <w:r w:rsidR="0012085F" w:rsidRPr="0053514C">
        <w:rPr>
          <w:rFonts w:ascii="Arial" w:hAnsi="Arial" w:cs="Arial"/>
          <w:sz w:val="24"/>
          <w:szCs w:val="24"/>
        </w:rPr>
        <w:t xml:space="preserve"> Insofar as I have a </w:t>
      </w:r>
      <w:r w:rsidR="0028492B" w:rsidRPr="0053514C">
        <w:rPr>
          <w:rFonts w:ascii="Arial" w:hAnsi="Arial" w:cs="Arial"/>
          <w:sz w:val="24"/>
          <w:szCs w:val="24"/>
        </w:rPr>
        <w:t xml:space="preserve">discretion even in </w:t>
      </w:r>
      <w:r w:rsidR="00A92E52" w:rsidRPr="0053514C">
        <w:rPr>
          <w:rFonts w:ascii="Arial" w:hAnsi="Arial" w:cs="Arial"/>
          <w:sz w:val="24"/>
          <w:szCs w:val="24"/>
        </w:rPr>
        <w:t xml:space="preserve">the case </w:t>
      </w:r>
      <w:r w:rsidR="00111E41" w:rsidRPr="0053514C">
        <w:rPr>
          <w:rFonts w:ascii="Arial" w:hAnsi="Arial" w:cs="Arial"/>
          <w:sz w:val="24"/>
          <w:szCs w:val="24"/>
        </w:rPr>
        <w:t xml:space="preserve">of a finding </w:t>
      </w:r>
      <w:r w:rsidR="00154F27" w:rsidRPr="0053514C">
        <w:rPr>
          <w:rFonts w:ascii="Arial" w:hAnsi="Arial" w:cs="Arial"/>
          <w:sz w:val="24"/>
          <w:szCs w:val="24"/>
        </w:rPr>
        <w:t xml:space="preserve">that all four </w:t>
      </w:r>
      <w:r w:rsidR="00EC21B2" w:rsidRPr="0053514C">
        <w:rPr>
          <w:rFonts w:ascii="Arial" w:hAnsi="Arial" w:cs="Arial"/>
          <w:sz w:val="24"/>
          <w:szCs w:val="24"/>
        </w:rPr>
        <w:t xml:space="preserve">requisites </w:t>
      </w:r>
      <w:r w:rsidR="00407A1B" w:rsidRPr="0053514C">
        <w:rPr>
          <w:rFonts w:ascii="Arial" w:hAnsi="Arial" w:cs="Arial"/>
          <w:sz w:val="24"/>
          <w:szCs w:val="24"/>
        </w:rPr>
        <w:t xml:space="preserve">have been proven, </w:t>
      </w:r>
      <w:r w:rsidR="006939E4" w:rsidRPr="0053514C">
        <w:rPr>
          <w:rFonts w:ascii="Arial" w:hAnsi="Arial" w:cs="Arial"/>
          <w:sz w:val="24"/>
          <w:szCs w:val="24"/>
        </w:rPr>
        <w:t xml:space="preserve">I am satisfied that there is no reason why </w:t>
      </w:r>
      <w:r w:rsidR="00170F1A" w:rsidRPr="0053514C">
        <w:rPr>
          <w:rFonts w:ascii="Arial" w:hAnsi="Arial" w:cs="Arial"/>
          <w:sz w:val="24"/>
          <w:szCs w:val="24"/>
        </w:rPr>
        <w:t>the order of 28 September 2022 shall be reconsidered and set</w:t>
      </w:r>
      <w:r w:rsidR="004E680F" w:rsidRPr="0053514C">
        <w:rPr>
          <w:rFonts w:ascii="Arial" w:hAnsi="Arial" w:cs="Arial"/>
          <w:sz w:val="24"/>
          <w:szCs w:val="24"/>
        </w:rPr>
        <w:t xml:space="preserve"> aside.</w:t>
      </w:r>
    </w:p>
    <w:p w:rsidR="00AC0DB2" w:rsidRDefault="00AC0DB2" w:rsidP="00AC0DB2">
      <w:pPr>
        <w:pStyle w:val="ListParagraph"/>
        <w:spacing w:after="0" w:line="360" w:lineRule="auto"/>
        <w:ind w:left="709"/>
        <w:jc w:val="both"/>
        <w:rPr>
          <w:rFonts w:ascii="Arial" w:hAnsi="Arial" w:cs="Arial"/>
          <w:sz w:val="24"/>
          <w:szCs w:val="24"/>
        </w:rPr>
      </w:pPr>
    </w:p>
    <w:p w:rsidR="00943DE4" w:rsidRDefault="007039CE" w:rsidP="001E1A52">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Mr Hodes </w:t>
      </w:r>
      <w:r w:rsidR="00A0647D">
        <w:rPr>
          <w:rFonts w:ascii="Arial" w:hAnsi="Arial" w:cs="Arial"/>
          <w:sz w:val="24"/>
          <w:szCs w:val="24"/>
        </w:rPr>
        <w:t xml:space="preserve">also </w:t>
      </w:r>
      <w:r w:rsidR="00E17AC6">
        <w:rPr>
          <w:rFonts w:ascii="Arial" w:hAnsi="Arial" w:cs="Arial"/>
          <w:sz w:val="24"/>
          <w:szCs w:val="24"/>
        </w:rPr>
        <w:t xml:space="preserve">submitted that the application </w:t>
      </w:r>
      <w:r w:rsidR="00834AC6">
        <w:rPr>
          <w:rFonts w:ascii="Arial" w:hAnsi="Arial" w:cs="Arial"/>
          <w:sz w:val="24"/>
          <w:szCs w:val="24"/>
        </w:rPr>
        <w:t xml:space="preserve">for reconsideration should succeed and the application for interim relief </w:t>
      </w:r>
      <w:r w:rsidR="00E17AC6">
        <w:rPr>
          <w:rFonts w:ascii="Arial" w:hAnsi="Arial" w:cs="Arial"/>
          <w:sz w:val="24"/>
          <w:szCs w:val="24"/>
        </w:rPr>
        <w:t xml:space="preserve">be dismissed </w:t>
      </w:r>
      <w:r w:rsidR="00A402CF">
        <w:rPr>
          <w:rFonts w:ascii="Arial" w:hAnsi="Arial" w:cs="Arial"/>
          <w:sz w:val="24"/>
          <w:szCs w:val="24"/>
        </w:rPr>
        <w:t xml:space="preserve">insofar as the SIU </w:t>
      </w:r>
      <w:r w:rsidR="00FC0325">
        <w:rPr>
          <w:rFonts w:ascii="Arial" w:hAnsi="Arial" w:cs="Arial"/>
          <w:sz w:val="24"/>
          <w:szCs w:val="24"/>
        </w:rPr>
        <w:t xml:space="preserve">failed to institute action </w:t>
      </w:r>
      <w:r w:rsidR="00CC67EC">
        <w:rPr>
          <w:rFonts w:ascii="Arial" w:hAnsi="Arial" w:cs="Arial"/>
          <w:sz w:val="24"/>
          <w:szCs w:val="24"/>
        </w:rPr>
        <w:t>within 60</w:t>
      </w:r>
      <w:r w:rsidR="00A0647D">
        <w:rPr>
          <w:rFonts w:ascii="Arial" w:hAnsi="Arial" w:cs="Arial"/>
          <w:sz w:val="24"/>
          <w:szCs w:val="24"/>
        </w:rPr>
        <w:t xml:space="preserve"> days</w:t>
      </w:r>
      <w:r w:rsidR="00CC67EC">
        <w:rPr>
          <w:rFonts w:ascii="Arial" w:hAnsi="Arial" w:cs="Arial"/>
          <w:sz w:val="24"/>
          <w:szCs w:val="24"/>
        </w:rPr>
        <w:t xml:space="preserve"> from the date of the order </w:t>
      </w:r>
      <w:r w:rsidR="00DA47E1">
        <w:rPr>
          <w:rFonts w:ascii="Arial" w:hAnsi="Arial" w:cs="Arial"/>
          <w:sz w:val="24"/>
          <w:szCs w:val="24"/>
        </w:rPr>
        <w:t xml:space="preserve">of 28 September 2022. There is no merit in this submission, bearing in mind the order quoted fully above. The period of </w:t>
      </w:r>
      <w:r w:rsidR="00484C73">
        <w:rPr>
          <w:rFonts w:ascii="Arial" w:hAnsi="Arial" w:cs="Arial"/>
          <w:sz w:val="24"/>
          <w:szCs w:val="24"/>
        </w:rPr>
        <w:t xml:space="preserve">60 days </w:t>
      </w:r>
      <w:r w:rsidR="005528A4">
        <w:rPr>
          <w:rFonts w:ascii="Arial" w:hAnsi="Arial" w:cs="Arial"/>
          <w:sz w:val="24"/>
          <w:szCs w:val="24"/>
        </w:rPr>
        <w:t xml:space="preserve">is </w:t>
      </w:r>
      <w:r w:rsidR="00484C73">
        <w:rPr>
          <w:rFonts w:ascii="Arial" w:hAnsi="Arial" w:cs="Arial"/>
          <w:sz w:val="24"/>
          <w:szCs w:val="24"/>
        </w:rPr>
        <w:t xml:space="preserve">set out in Part B </w:t>
      </w:r>
      <w:r w:rsidR="00445DA4">
        <w:rPr>
          <w:rFonts w:ascii="Arial" w:hAnsi="Arial" w:cs="Arial"/>
          <w:sz w:val="24"/>
          <w:szCs w:val="24"/>
        </w:rPr>
        <w:t>of the notice of motion</w:t>
      </w:r>
      <w:r w:rsidR="005528A4">
        <w:rPr>
          <w:rFonts w:ascii="Arial" w:hAnsi="Arial" w:cs="Arial"/>
          <w:sz w:val="24"/>
          <w:szCs w:val="24"/>
        </w:rPr>
        <w:t xml:space="preserve"> and as indicated </w:t>
      </w:r>
      <w:r w:rsidR="004C4677">
        <w:rPr>
          <w:rFonts w:ascii="Arial" w:hAnsi="Arial" w:cs="Arial"/>
          <w:sz w:val="24"/>
          <w:szCs w:val="24"/>
        </w:rPr>
        <w:t xml:space="preserve">earlier, no order has been made </w:t>
      </w:r>
      <w:r w:rsidR="00092302">
        <w:rPr>
          <w:rFonts w:ascii="Arial" w:hAnsi="Arial" w:cs="Arial"/>
          <w:sz w:val="24"/>
          <w:szCs w:val="24"/>
        </w:rPr>
        <w:t xml:space="preserve">yet in respect of Part B of the notice of motion. Consequently, and </w:t>
      </w:r>
      <w:r w:rsidR="00306CFA">
        <w:rPr>
          <w:rFonts w:ascii="Arial" w:hAnsi="Arial" w:cs="Arial"/>
          <w:sz w:val="24"/>
          <w:szCs w:val="24"/>
        </w:rPr>
        <w:t xml:space="preserve">notwithstanding </w:t>
      </w:r>
      <w:r w:rsidR="00092302">
        <w:rPr>
          <w:rFonts w:ascii="Arial" w:hAnsi="Arial" w:cs="Arial"/>
          <w:sz w:val="24"/>
          <w:szCs w:val="24"/>
        </w:rPr>
        <w:t>the averments in the founding affidavit, it cou</w:t>
      </w:r>
      <w:r w:rsidR="006923FF">
        <w:rPr>
          <w:rFonts w:ascii="Arial" w:hAnsi="Arial" w:cs="Arial"/>
          <w:sz w:val="24"/>
          <w:szCs w:val="24"/>
        </w:rPr>
        <w:t xml:space="preserve">ld not be argued with any </w:t>
      </w:r>
      <w:r w:rsidR="00B727ED">
        <w:rPr>
          <w:rFonts w:ascii="Arial" w:hAnsi="Arial" w:cs="Arial"/>
          <w:sz w:val="24"/>
          <w:szCs w:val="24"/>
        </w:rPr>
        <w:t xml:space="preserve">conviction that </w:t>
      </w:r>
      <w:r w:rsidR="00391656">
        <w:rPr>
          <w:rFonts w:ascii="Arial" w:hAnsi="Arial" w:cs="Arial"/>
          <w:sz w:val="24"/>
          <w:szCs w:val="24"/>
        </w:rPr>
        <w:t xml:space="preserve">the order </w:t>
      </w:r>
      <w:r w:rsidR="00952EA8">
        <w:rPr>
          <w:rFonts w:ascii="Arial" w:hAnsi="Arial" w:cs="Arial"/>
          <w:sz w:val="24"/>
          <w:szCs w:val="24"/>
        </w:rPr>
        <w:t xml:space="preserve">of 28 September 2022 </w:t>
      </w:r>
      <w:r w:rsidR="006923FF">
        <w:rPr>
          <w:rFonts w:ascii="Arial" w:hAnsi="Arial" w:cs="Arial"/>
          <w:sz w:val="24"/>
          <w:szCs w:val="24"/>
        </w:rPr>
        <w:t xml:space="preserve">should </w:t>
      </w:r>
      <w:r w:rsidR="00952EA8">
        <w:rPr>
          <w:rFonts w:ascii="Arial" w:hAnsi="Arial" w:cs="Arial"/>
          <w:sz w:val="24"/>
          <w:szCs w:val="24"/>
        </w:rPr>
        <w:t>be s</w:t>
      </w:r>
      <w:r w:rsidR="00C83EE7">
        <w:rPr>
          <w:rFonts w:ascii="Arial" w:hAnsi="Arial" w:cs="Arial"/>
          <w:sz w:val="24"/>
          <w:szCs w:val="24"/>
        </w:rPr>
        <w:t xml:space="preserve">et aside for lack of compliance. In any event, even if Part B </w:t>
      </w:r>
      <w:r w:rsidR="00CE3D70">
        <w:rPr>
          <w:rFonts w:ascii="Arial" w:hAnsi="Arial" w:cs="Arial"/>
          <w:sz w:val="24"/>
          <w:szCs w:val="24"/>
        </w:rPr>
        <w:t xml:space="preserve">was to be adjudicated </w:t>
      </w:r>
      <w:r w:rsidR="00D06B9D">
        <w:rPr>
          <w:rFonts w:ascii="Arial" w:hAnsi="Arial" w:cs="Arial"/>
          <w:sz w:val="24"/>
          <w:szCs w:val="24"/>
        </w:rPr>
        <w:t xml:space="preserve">upon, the 60 days would only start to run </w:t>
      </w:r>
      <w:r w:rsidR="00BA5E99">
        <w:rPr>
          <w:rFonts w:ascii="Arial" w:hAnsi="Arial" w:cs="Arial"/>
          <w:sz w:val="24"/>
          <w:szCs w:val="24"/>
        </w:rPr>
        <w:t>from date of the order</w:t>
      </w:r>
      <w:r w:rsidR="005F6881">
        <w:rPr>
          <w:rFonts w:ascii="Arial" w:hAnsi="Arial" w:cs="Arial"/>
          <w:sz w:val="24"/>
          <w:szCs w:val="24"/>
        </w:rPr>
        <w:t xml:space="preserve"> still to be issued</w:t>
      </w:r>
      <w:r w:rsidR="00BA5E99">
        <w:rPr>
          <w:rFonts w:ascii="Arial" w:hAnsi="Arial" w:cs="Arial"/>
          <w:sz w:val="24"/>
          <w:szCs w:val="24"/>
        </w:rPr>
        <w:t xml:space="preserve">. </w:t>
      </w:r>
      <w:r w:rsidR="007F70CC">
        <w:rPr>
          <w:rFonts w:ascii="Arial" w:hAnsi="Arial" w:cs="Arial"/>
          <w:sz w:val="24"/>
          <w:szCs w:val="24"/>
        </w:rPr>
        <w:t>This attack is without substance.</w:t>
      </w:r>
      <w:r w:rsidR="00827DAA">
        <w:rPr>
          <w:rFonts w:ascii="Arial" w:hAnsi="Arial" w:cs="Arial"/>
          <w:sz w:val="24"/>
          <w:szCs w:val="24"/>
        </w:rPr>
        <w:t xml:space="preserve"> </w:t>
      </w:r>
    </w:p>
    <w:p w:rsidR="00943DE4" w:rsidRDefault="00943DE4" w:rsidP="00943DE4">
      <w:pPr>
        <w:pStyle w:val="ListParagraph"/>
        <w:rPr>
          <w:rFonts w:ascii="Arial" w:hAnsi="Arial" w:cs="Arial"/>
          <w:sz w:val="24"/>
          <w:szCs w:val="24"/>
        </w:rPr>
      </w:pPr>
    </w:p>
    <w:p w:rsidR="00C35F9B" w:rsidRDefault="00C35F9B" w:rsidP="00943DE4">
      <w:pPr>
        <w:pStyle w:val="ListParagraph"/>
        <w:rPr>
          <w:rFonts w:ascii="Arial" w:hAnsi="Arial" w:cs="Arial"/>
          <w:sz w:val="24"/>
          <w:szCs w:val="24"/>
        </w:rPr>
      </w:pPr>
    </w:p>
    <w:p w:rsidR="00C35F9B" w:rsidRDefault="00C35F9B" w:rsidP="00943DE4">
      <w:pPr>
        <w:pStyle w:val="ListParagraph"/>
        <w:rPr>
          <w:rFonts w:ascii="Arial" w:hAnsi="Arial" w:cs="Arial"/>
          <w:sz w:val="24"/>
          <w:szCs w:val="24"/>
        </w:rPr>
      </w:pPr>
    </w:p>
    <w:p w:rsidR="00C35F9B" w:rsidRPr="00943DE4" w:rsidRDefault="00C35F9B" w:rsidP="00943DE4">
      <w:pPr>
        <w:pStyle w:val="ListParagraph"/>
        <w:rPr>
          <w:rFonts w:ascii="Arial" w:hAnsi="Arial" w:cs="Arial"/>
          <w:sz w:val="24"/>
          <w:szCs w:val="24"/>
        </w:rPr>
      </w:pPr>
    </w:p>
    <w:p w:rsidR="00D23D31" w:rsidRPr="00130C37" w:rsidRDefault="00827DAA" w:rsidP="001D2F28">
      <w:pPr>
        <w:pStyle w:val="ListParagraph"/>
        <w:numPr>
          <w:ilvl w:val="0"/>
          <w:numId w:val="1"/>
        </w:numPr>
        <w:spacing w:after="0" w:line="360" w:lineRule="auto"/>
        <w:ind w:left="709" w:hanging="709"/>
        <w:jc w:val="both"/>
        <w:rPr>
          <w:rFonts w:ascii="Arial" w:hAnsi="Arial" w:cs="Arial"/>
          <w:sz w:val="24"/>
          <w:szCs w:val="24"/>
        </w:rPr>
      </w:pPr>
      <w:r w:rsidRPr="002C01CE">
        <w:rPr>
          <w:rFonts w:ascii="Arial" w:hAnsi="Arial" w:cs="Arial"/>
          <w:sz w:val="24"/>
          <w:szCs w:val="24"/>
        </w:rPr>
        <w:lastRenderedPageBreak/>
        <w:t>Mr Hodes</w:t>
      </w:r>
      <w:r w:rsidRPr="00130C37">
        <w:rPr>
          <w:rFonts w:ascii="Arial" w:hAnsi="Arial" w:cs="Arial"/>
          <w:sz w:val="24"/>
          <w:szCs w:val="24"/>
        </w:rPr>
        <w:t xml:space="preserve"> </w:t>
      </w:r>
      <w:r w:rsidR="00A0647D">
        <w:rPr>
          <w:rFonts w:ascii="Arial" w:hAnsi="Arial" w:cs="Arial"/>
          <w:sz w:val="24"/>
          <w:szCs w:val="24"/>
        </w:rPr>
        <w:t>furthermore a</w:t>
      </w:r>
      <w:r w:rsidRPr="00130C37">
        <w:rPr>
          <w:rFonts w:ascii="Arial" w:hAnsi="Arial" w:cs="Arial"/>
          <w:sz w:val="24"/>
          <w:szCs w:val="24"/>
        </w:rPr>
        <w:t xml:space="preserve">rgued that the SIU failed </w:t>
      </w:r>
      <w:r w:rsidR="001F1C8C" w:rsidRPr="00130C37">
        <w:rPr>
          <w:rFonts w:ascii="Arial" w:hAnsi="Arial" w:cs="Arial"/>
          <w:sz w:val="24"/>
          <w:szCs w:val="24"/>
        </w:rPr>
        <w:t xml:space="preserve">to disclose how monies flowed to the </w:t>
      </w:r>
      <w:r w:rsidR="00B71F71" w:rsidRPr="00130C37">
        <w:rPr>
          <w:rFonts w:ascii="Arial" w:hAnsi="Arial" w:cs="Arial"/>
          <w:sz w:val="24"/>
          <w:szCs w:val="24"/>
        </w:rPr>
        <w:t xml:space="preserve">various entities. I find it difficult to understand </w:t>
      </w:r>
      <w:r w:rsidR="0053380E" w:rsidRPr="00130C37">
        <w:rPr>
          <w:rFonts w:ascii="Arial" w:hAnsi="Arial" w:cs="Arial"/>
          <w:sz w:val="24"/>
          <w:szCs w:val="24"/>
        </w:rPr>
        <w:t xml:space="preserve">his </w:t>
      </w:r>
      <w:r w:rsidR="00FB6539" w:rsidRPr="00130C37">
        <w:rPr>
          <w:rFonts w:ascii="Arial" w:hAnsi="Arial" w:cs="Arial"/>
          <w:sz w:val="24"/>
          <w:szCs w:val="24"/>
        </w:rPr>
        <w:t>submission</w:t>
      </w:r>
      <w:r w:rsidR="0053380E" w:rsidRPr="00130C37">
        <w:rPr>
          <w:rFonts w:ascii="Arial" w:hAnsi="Arial" w:cs="Arial"/>
          <w:sz w:val="24"/>
          <w:szCs w:val="24"/>
        </w:rPr>
        <w:t xml:space="preserve">, bearing in mind </w:t>
      </w:r>
      <w:r w:rsidR="00B42EAD" w:rsidRPr="00130C37">
        <w:rPr>
          <w:rFonts w:ascii="Arial" w:hAnsi="Arial" w:cs="Arial"/>
          <w:sz w:val="24"/>
          <w:szCs w:val="24"/>
        </w:rPr>
        <w:t xml:space="preserve">the detailed explanation by Mr </w:t>
      </w:r>
      <w:r w:rsidR="00D67108" w:rsidRPr="00130C37">
        <w:rPr>
          <w:rFonts w:ascii="Arial" w:hAnsi="Arial" w:cs="Arial"/>
          <w:sz w:val="24"/>
          <w:szCs w:val="24"/>
        </w:rPr>
        <w:t xml:space="preserve">Neave </w:t>
      </w:r>
      <w:r w:rsidR="00217060" w:rsidRPr="00130C37">
        <w:rPr>
          <w:rFonts w:ascii="Arial" w:hAnsi="Arial" w:cs="Arial"/>
          <w:sz w:val="24"/>
          <w:szCs w:val="24"/>
        </w:rPr>
        <w:t>together with the summary contained in annexure “</w:t>
      </w:r>
      <w:r w:rsidR="007E57B1" w:rsidRPr="00130C37">
        <w:rPr>
          <w:rFonts w:ascii="Arial" w:hAnsi="Arial" w:cs="Arial"/>
          <w:sz w:val="24"/>
          <w:szCs w:val="24"/>
        </w:rPr>
        <w:t>FA</w:t>
      </w:r>
      <w:r w:rsidR="00217060" w:rsidRPr="00130C37">
        <w:rPr>
          <w:rFonts w:ascii="Arial" w:hAnsi="Arial" w:cs="Arial"/>
          <w:sz w:val="24"/>
          <w:szCs w:val="24"/>
        </w:rPr>
        <w:t>15”.</w:t>
      </w:r>
      <w:r w:rsidR="00466ED9" w:rsidRPr="00130C37">
        <w:rPr>
          <w:rFonts w:ascii="Arial" w:hAnsi="Arial" w:cs="Arial"/>
          <w:sz w:val="24"/>
          <w:szCs w:val="24"/>
        </w:rPr>
        <w:t xml:space="preserve"> It was not submitted that the evidence </w:t>
      </w:r>
      <w:r w:rsidR="0042253C" w:rsidRPr="00130C37">
        <w:rPr>
          <w:rFonts w:ascii="Arial" w:hAnsi="Arial" w:cs="Arial"/>
          <w:sz w:val="24"/>
          <w:szCs w:val="24"/>
        </w:rPr>
        <w:t xml:space="preserve">relied upon </w:t>
      </w:r>
      <w:r w:rsidR="002140D1" w:rsidRPr="00130C37">
        <w:rPr>
          <w:rFonts w:ascii="Arial" w:hAnsi="Arial" w:cs="Arial"/>
          <w:sz w:val="24"/>
          <w:szCs w:val="24"/>
        </w:rPr>
        <w:t xml:space="preserve">by the SIU was </w:t>
      </w:r>
      <w:r w:rsidR="000C649A" w:rsidRPr="00130C37">
        <w:rPr>
          <w:rFonts w:ascii="Arial" w:hAnsi="Arial" w:cs="Arial"/>
          <w:sz w:val="24"/>
          <w:szCs w:val="24"/>
        </w:rPr>
        <w:t>inadmissible</w:t>
      </w:r>
      <w:r w:rsidR="009156A6" w:rsidRPr="00130C37">
        <w:rPr>
          <w:rFonts w:ascii="Arial" w:hAnsi="Arial" w:cs="Arial"/>
          <w:sz w:val="24"/>
          <w:szCs w:val="24"/>
        </w:rPr>
        <w:t xml:space="preserve">, either because it was hearsay, or for any other reason. The SIU could not find any </w:t>
      </w:r>
      <w:r w:rsidR="00A0647D">
        <w:rPr>
          <w:rFonts w:ascii="Arial" w:hAnsi="Arial" w:cs="Arial"/>
          <w:sz w:val="24"/>
          <w:szCs w:val="24"/>
        </w:rPr>
        <w:t>proof</w:t>
      </w:r>
      <w:r w:rsidR="009156A6" w:rsidRPr="00130C37">
        <w:rPr>
          <w:rFonts w:ascii="Arial" w:hAnsi="Arial" w:cs="Arial"/>
          <w:sz w:val="24"/>
          <w:szCs w:val="24"/>
        </w:rPr>
        <w:t xml:space="preserve"> of </w:t>
      </w:r>
      <w:r w:rsidR="00FB4525" w:rsidRPr="00130C37">
        <w:rPr>
          <w:rFonts w:ascii="Arial" w:hAnsi="Arial" w:cs="Arial"/>
          <w:sz w:val="24"/>
          <w:szCs w:val="24"/>
        </w:rPr>
        <w:t xml:space="preserve">a </w:t>
      </w:r>
      <w:r w:rsidR="004A5AB1" w:rsidRPr="00130C37">
        <w:rPr>
          <w:rFonts w:ascii="Arial" w:hAnsi="Arial" w:cs="Arial"/>
          <w:sz w:val="24"/>
          <w:szCs w:val="24"/>
        </w:rPr>
        <w:t>contractual</w:t>
      </w:r>
      <w:r w:rsidR="00FB4525" w:rsidRPr="00130C37">
        <w:rPr>
          <w:rFonts w:ascii="Arial" w:hAnsi="Arial" w:cs="Arial"/>
          <w:sz w:val="24"/>
          <w:szCs w:val="24"/>
        </w:rPr>
        <w:t xml:space="preserve"> relationship </w:t>
      </w:r>
      <w:r w:rsidR="004A5AB1" w:rsidRPr="00130C37">
        <w:rPr>
          <w:rFonts w:ascii="Arial" w:hAnsi="Arial" w:cs="Arial"/>
          <w:sz w:val="24"/>
          <w:szCs w:val="24"/>
        </w:rPr>
        <w:t xml:space="preserve">between </w:t>
      </w:r>
      <w:r w:rsidR="00D23D31" w:rsidRPr="00130C37">
        <w:rPr>
          <w:rFonts w:ascii="Arial" w:hAnsi="Arial" w:cs="Arial"/>
          <w:sz w:val="24"/>
          <w:szCs w:val="24"/>
        </w:rPr>
        <w:t xml:space="preserve">Tamukelo and Tshimologo CC or Tamukelo and the </w:t>
      </w:r>
      <w:r w:rsidR="00F434AE" w:rsidRPr="00130C37">
        <w:rPr>
          <w:rFonts w:ascii="Arial" w:hAnsi="Arial" w:cs="Arial"/>
          <w:sz w:val="24"/>
          <w:szCs w:val="24"/>
        </w:rPr>
        <w:t>Onalerona Trust</w:t>
      </w:r>
      <w:r w:rsidR="00C053A0" w:rsidRPr="00130C37">
        <w:rPr>
          <w:rFonts w:ascii="Arial" w:hAnsi="Arial" w:cs="Arial"/>
          <w:sz w:val="24"/>
          <w:szCs w:val="24"/>
        </w:rPr>
        <w:t xml:space="preserve">. </w:t>
      </w:r>
      <w:r w:rsidR="00A0647D">
        <w:rPr>
          <w:rFonts w:ascii="Arial" w:hAnsi="Arial" w:cs="Arial"/>
          <w:sz w:val="24"/>
          <w:szCs w:val="24"/>
        </w:rPr>
        <w:t xml:space="preserve">Such </w:t>
      </w:r>
      <w:r w:rsidR="00C053A0" w:rsidRPr="00130C37">
        <w:rPr>
          <w:rFonts w:ascii="Arial" w:hAnsi="Arial" w:cs="Arial"/>
          <w:sz w:val="24"/>
          <w:szCs w:val="24"/>
        </w:rPr>
        <w:t xml:space="preserve">information </w:t>
      </w:r>
      <w:r w:rsidR="00C114D7" w:rsidRPr="00130C37">
        <w:rPr>
          <w:rFonts w:ascii="Arial" w:hAnsi="Arial" w:cs="Arial"/>
          <w:sz w:val="24"/>
          <w:szCs w:val="24"/>
        </w:rPr>
        <w:t xml:space="preserve">and evidence to that effect would be </w:t>
      </w:r>
      <w:r w:rsidR="003D42A6" w:rsidRPr="00130C37">
        <w:rPr>
          <w:rFonts w:ascii="Arial" w:hAnsi="Arial" w:cs="Arial"/>
          <w:sz w:val="24"/>
          <w:szCs w:val="24"/>
        </w:rPr>
        <w:t xml:space="preserve">available to Ms Moyo who could have asked her friend </w:t>
      </w:r>
      <w:r w:rsidR="00A0647D">
        <w:rPr>
          <w:rFonts w:ascii="Arial" w:hAnsi="Arial" w:cs="Arial"/>
          <w:sz w:val="24"/>
          <w:szCs w:val="24"/>
        </w:rPr>
        <w:t>and cousin,</w:t>
      </w:r>
      <w:r w:rsidR="00A0647D" w:rsidRPr="00130C37">
        <w:rPr>
          <w:rFonts w:ascii="Arial" w:hAnsi="Arial" w:cs="Arial"/>
          <w:sz w:val="24"/>
          <w:szCs w:val="24"/>
        </w:rPr>
        <w:t xml:space="preserve"> </w:t>
      </w:r>
      <w:r w:rsidR="008D36FF" w:rsidRPr="00130C37">
        <w:rPr>
          <w:rFonts w:ascii="Arial" w:hAnsi="Arial" w:cs="Arial"/>
          <w:sz w:val="24"/>
          <w:szCs w:val="24"/>
        </w:rPr>
        <w:t>Nzama</w:t>
      </w:r>
      <w:r w:rsidR="00A0647D">
        <w:rPr>
          <w:rFonts w:ascii="Arial" w:hAnsi="Arial" w:cs="Arial"/>
          <w:sz w:val="24"/>
          <w:szCs w:val="24"/>
        </w:rPr>
        <w:t xml:space="preserve"> </w:t>
      </w:r>
      <w:r w:rsidR="003D42A6" w:rsidRPr="00130C37">
        <w:rPr>
          <w:rFonts w:ascii="Arial" w:hAnsi="Arial" w:cs="Arial"/>
          <w:sz w:val="24"/>
          <w:szCs w:val="24"/>
        </w:rPr>
        <w:t xml:space="preserve">and </w:t>
      </w:r>
      <w:r w:rsidR="008D36FF" w:rsidRPr="00130C37">
        <w:rPr>
          <w:rFonts w:ascii="Arial" w:hAnsi="Arial" w:cs="Arial"/>
          <w:sz w:val="24"/>
          <w:szCs w:val="24"/>
        </w:rPr>
        <w:t xml:space="preserve">her </w:t>
      </w:r>
      <w:r w:rsidR="00756157" w:rsidRPr="00130C37">
        <w:rPr>
          <w:rFonts w:ascii="Arial" w:hAnsi="Arial" w:cs="Arial"/>
          <w:sz w:val="24"/>
          <w:szCs w:val="24"/>
        </w:rPr>
        <w:t>brother</w:t>
      </w:r>
      <w:r w:rsidR="00A0647D">
        <w:rPr>
          <w:rFonts w:ascii="Arial" w:hAnsi="Arial" w:cs="Arial"/>
          <w:sz w:val="24"/>
          <w:szCs w:val="24"/>
        </w:rPr>
        <w:t>,</w:t>
      </w:r>
      <w:r w:rsidR="00756157" w:rsidRPr="00130C37">
        <w:rPr>
          <w:rFonts w:ascii="Arial" w:hAnsi="Arial" w:cs="Arial"/>
          <w:sz w:val="24"/>
          <w:szCs w:val="24"/>
        </w:rPr>
        <w:t xml:space="preserve"> </w:t>
      </w:r>
      <w:r w:rsidR="008D36FF" w:rsidRPr="00130C37">
        <w:rPr>
          <w:rFonts w:ascii="Arial" w:hAnsi="Arial" w:cs="Arial"/>
          <w:sz w:val="24"/>
          <w:szCs w:val="24"/>
        </w:rPr>
        <w:t xml:space="preserve">Dlamini to explain such contractual relationships </w:t>
      </w:r>
      <w:r w:rsidR="00495423" w:rsidRPr="00130C37">
        <w:rPr>
          <w:rFonts w:ascii="Arial" w:hAnsi="Arial" w:cs="Arial"/>
          <w:sz w:val="24"/>
          <w:szCs w:val="24"/>
        </w:rPr>
        <w:t>under oath. I</w:t>
      </w:r>
      <w:r w:rsidR="002C720C" w:rsidRPr="00130C37">
        <w:rPr>
          <w:rFonts w:ascii="Arial" w:hAnsi="Arial" w:cs="Arial"/>
          <w:sz w:val="24"/>
          <w:szCs w:val="24"/>
        </w:rPr>
        <w:t xml:space="preserve">t is noted finally, that </w:t>
      </w:r>
      <w:r w:rsidR="005C23B2" w:rsidRPr="00130C37">
        <w:rPr>
          <w:rFonts w:ascii="Arial" w:hAnsi="Arial" w:cs="Arial"/>
          <w:sz w:val="24"/>
          <w:szCs w:val="24"/>
        </w:rPr>
        <w:t xml:space="preserve">as explained by Mr Neave with reference to the glaring </w:t>
      </w:r>
      <w:r w:rsidR="00955AE8" w:rsidRPr="00130C37">
        <w:rPr>
          <w:rFonts w:ascii="Arial" w:hAnsi="Arial" w:cs="Arial"/>
          <w:sz w:val="24"/>
          <w:szCs w:val="24"/>
        </w:rPr>
        <w:t>examples</w:t>
      </w:r>
      <w:r w:rsidR="0018580C" w:rsidRPr="00130C37">
        <w:rPr>
          <w:rFonts w:ascii="Arial" w:hAnsi="Arial" w:cs="Arial"/>
          <w:sz w:val="24"/>
          <w:szCs w:val="24"/>
        </w:rPr>
        <w:t xml:space="preserve"> given bearing the </w:t>
      </w:r>
      <w:r w:rsidR="00955AE8" w:rsidRPr="00130C37">
        <w:rPr>
          <w:rFonts w:ascii="Arial" w:hAnsi="Arial" w:cs="Arial"/>
          <w:sz w:val="24"/>
          <w:szCs w:val="24"/>
        </w:rPr>
        <w:t xml:space="preserve">hallmarks of </w:t>
      </w:r>
      <w:r w:rsidR="00B70B77" w:rsidRPr="00130C37">
        <w:rPr>
          <w:rFonts w:ascii="Arial" w:hAnsi="Arial" w:cs="Arial"/>
          <w:sz w:val="24"/>
          <w:szCs w:val="24"/>
        </w:rPr>
        <w:t xml:space="preserve">money </w:t>
      </w:r>
      <w:r w:rsidR="006A1E77" w:rsidRPr="00130C37">
        <w:rPr>
          <w:rFonts w:ascii="Arial" w:hAnsi="Arial" w:cs="Arial"/>
          <w:sz w:val="24"/>
          <w:szCs w:val="24"/>
        </w:rPr>
        <w:t>laundering</w:t>
      </w:r>
      <w:r w:rsidR="00B70B77" w:rsidRPr="00130C37">
        <w:rPr>
          <w:rFonts w:ascii="Arial" w:hAnsi="Arial" w:cs="Arial"/>
          <w:sz w:val="24"/>
          <w:szCs w:val="24"/>
        </w:rPr>
        <w:t>,</w:t>
      </w:r>
      <w:r w:rsidR="006A1E77" w:rsidRPr="00130C37">
        <w:rPr>
          <w:rFonts w:ascii="Arial" w:hAnsi="Arial" w:cs="Arial"/>
          <w:sz w:val="24"/>
          <w:szCs w:val="24"/>
        </w:rPr>
        <w:t xml:space="preserve"> that </w:t>
      </w:r>
      <w:r w:rsidR="004D2AAE" w:rsidRPr="00130C37">
        <w:rPr>
          <w:rFonts w:ascii="Arial" w:hAnsi="Arial" w:cs="Arial"/>
          <w:sz w:val="24"/>
          <w:szCs w:val="24"/>
        </w:rPr>
        <w:t>immediately after T</w:t>
      </w:r>
      <w:r w:rsidR="00C669DB" w:rsidRPr="00130C37">
        <w:rPr>
          <w:rFonts w:ascii="Arial" w:hAnsi="Arial" w:cs="Arial"/>
          <w:sz w:val="24"/>
          <w:szCs w:val="24"/>
        </w:rPr>
        <w:t xml:space="preserve">amukelo received payment from Eskom, </w:t>
      </w:r>
      <w:r w:rsidR="00D20C4D" w:rsidRPr="00130C37">
        <w:rPr>
          <w:rFonts w:ascii="Arial" w:hAnsi="Arial" w:cs="Arial"/>
          <w:sz w:val="24"/>
          <w:szCs w:val="24"/>
        </w:rPr>
        <w:t xml:space="preserve">it would </w:t>
      </w:r>
      <w:r w:rsidR="005A4AC9">
        <w:rPr>
          <w:rFonts w:ascii="Arial" w:hAnsi="Arial" w:cs="Arial"/>
          <w:sz w:val="24"/>
          <w:szCs w:val="24"/>
        </w:rPr>
        <w:t xml:space="preserve">pay </w:t>
      </w:r>
      <w:r w:rsidR="008218E5" w:rsidRPr="00130C37">
        <w:rPr>
          <w:rFonts w:ascii="Arial" w:hAnsi="Arial" w:cs="Arial"/>
          <w:sz w:val="24"/>
          <w:szCs w:val="24"/>
        </w:rPr>
        <w:t xml:space="preserve">huge amounts to </w:t>
      </w:r>
      <w:r w:rsidR="003B6024" w:rsidRPr="00130C37">
        <w:rPr>
          <w:rFonts w:ascii="Arial" w:hAnsi="Arial" w:cs="Arial"/>
          <w:sz w:val="24"/>
          <w:szCs w:val="24"/>
        </w:rPr>
        <w:t xml:space="preserve">Phuwanda who would </w:t>
      </w:r>
      <w:r w:rsidR="005D0FD8" w:rsidRPr="00130C37">
        <w:rPr>
          <w:rFonts w:ascii="Arial" w:hAnsi="Arial" w:cs="Arial"/>
          <w:sz w:val="24"/>
          <w:szCs w:val="24"/>
        </w:rPr>
        <w:t xml:space="preserve">then pay </w:t>
      </w:r>
      <w:r w:rsidR="005A4AC9">
        <w:rPr>
          <w:rFonts w:ascii="Arial" w:hAnsi="Arial" w:cs="Arial"/>
          <w:sz w:val="24"/>
          <w:szCs w:val="24"/>
        </w:rPr>
        <w:t xml:space="preserve">similar </w:t>
      </w:r>
      <w:r w:rsidR="005D0FD8" w:rsidRPr="00130C37">
        <w:rPr>
          <w:rFonts w:ascii="Arial" w:hAnsi="Arial" w:cs="Arial"/>
          <w:sz w:val="24"/>
          <w:szCs w:val="24"/>
        </w:rPr>
        <w:t xml:space="preserve">amounts </w:t>
      </w:r>
      <w:r w:rsidR="00297484" w:rsidRPr="00130C37">
        <w:rPr>
          <w:rFonts w:ascii="Arial" w:hAnsi="Arial" w:cs="Arial"/>
          <w:sz w:val="24"/>
          <w:szCs w:val="24"/>
        </w:rPr>
        <w:t xml:space="preserve">to </w:t>
      </w:r>
      <w:r w:rsidR="00A01FB5" w:rsidRPr="00130C37">
        <w:rPr>
          <w:rFonts w:ascii="Arial" w:hAnsi="Arial" w:cs="Arial"/>
          <w:sz w:val="24"/>
          <w:szCs w:val="24"/>
        </w:rPr>
        <w:t xml:space="preserve">Tshimologo CC or </w:t>
      </w:r>
      <w:r w:rsidR="0023180A" w:rsidRPr="00130C37">
        <w:rPr>
          <w:rFonts w:ascii="Arial" w:hAnsi="Arial" w:cs="Arial"/>
          <w:sz w:val="24"/>
          <w:szCs w:val="24"/>
        </w:rPr>
        <w:t xml:space="preserve">the </w:t>
      </w:r>
      <w:r w:rsidR="00A01FB5" w:rsidRPr="00130C37">
        <w:rPr>
          <w:rFonts w:ascii="Arial" w:hAnsi="Arial" w:cs="Arial"/>
          <w:sz w:val="24"/>
          <w:szCs w:val="24"/>
        </w:rPr>
        <w:t>Onalerona Tr</w:t>
      </w:r>
      <w:r w:rsidR="0023180A" w:rsidRPr="00130C37">
        <w:rPr>
          <w:rFonts w:ascii="Arial" w:hAnsi="Arial" w:cs="Arial"/>
          <w:sz w:val="24"/>
          <w:szCs w:val="24"/>
        </w:rPr>
        <w:t>ust. It was not good</w:t>
      </w:r>
      <w:r w:rsidR="00B549F0" w:rsidRPr="00130C37">
        <w:rPr>
          <w:rFonts w:ascii="Arial" w:hAnsi="Arial" w:cs="Arial"/>
          <w:sz w:val="24"/>
          <w:szCs w:val="24"/>
        </w:rPr>
        <w:t xml:space="preserve"> </w:t>
      </w:r>
      <w:r w:rsidR="0023180A" w:rsidRPr="00130C37">
        <w:rPr>
          <w:rFonts w:ascii="Arial" w:hAnsi="Arial" w:cs="Arial"/>
          <w:sz w:val="24"/>
          <w:szCs w:val="24"/>
        </w:rPr>
        <w:t xml:space="preserve">enough for Ms Moyo to merely deny </w:t>
      </w:r>
      <w:r w:rsidR="003D360E" w:rsidRPr="00130C37">
        <w:rPr>
          <w:rFonts w:ascii="Arial" w:hAnsi="Arial" w:cs="Arial"/>
          <w:sz w:val="24"/>
          <w:szCs w:val="24"/>
        </w:rPr>
        <w:t xml:space="preserve">the various payments </w:t>
      </w:r>
      <w:r w:rsidR="0046786F" w:rsidRPr="00130C37">
        <w:rPr>
          <w:rFonts w:ascii="Arial" w:hAnsi="Arial" w:cs="Arial"/>
          <w:sz w:val="24"/>
          <w:szCs w:val="24"/>
        </w:rPr>
        <w:t xml:space="preserve">and/or transfers in the circumstances </w:t>
      </w:r>
      <w:r w:rsidR="00DD77B8" w:rsidRPr="00130C37">
        <w:rPr>
          <w:rFonts w:ascii="Arial" w:hAnsi="Arial" w:cs="Arial"/>
          <w:sz w:val="24"/>
          <w:szCs w:val="24"/>
        </w:rPr>
        <w:t xml:space="preserve">of this case. </w:t>
      </w:r>
    </w:p>
    <w:p w:rsidR="00217060" w:rsidRPr="00217060" w:rsidRDefault="00217060" w:rsidP="00217060">
      <w:pPr>
        <w:pStyle w:val="ListParagraph"/>
        <w:rPr>
          <w:rFonts w:ascii="Arial" w:hAnsi="Arial" w:cs="Arial"/>
          <w:sz w:val="24"/>
          <w:szCs w:val="24"/>
        </w:rPr>
      </w:pPr>
    </w:p>
    <w:p w:rsidR="00217060" w:rsidRDefault="00217060" w:rsidP="001E1A52">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In reply </w:t>
      </w:r>
      <w:r w:rsidR="00602443">
        <w:rPr>
          <w:rFonts w:ascii="Arial" w:hAnsi="Arial" w:cs="Arial"/>
          <w:sz w:val="24"/>
          <w:szCs w:val="24"/>
        </w:rPr>
        <w:t>and in conclusion</w:t>
      </w:r>
      <w:r w:rsidR="005A4AC9">
        <w:rPr>
          <w:rFonts w:ascii="Arial" w:hAnsi="Arial" w:cs="Arial"/>
          <w:sz w:val="24"/>
          <w:szCs w:val="24"/>
        </w:rPr>
        <w:t>,</w:t>
      </w:r>
      <w:r w:rsidR="00602443">
        <w:rPr>
          <w:rFonts w:ascii="Arial" w:hAnsi="Arial" w:cs="Arial"/>
          <w:sz w:val="24"/>
          <w:szCs w:val="24"/>
        </w:rPr>
        <w:t xml:space="preserve"> </w:t>
      </w:r>
      <w:r>
        <w:rPr>
          <w:rFonts w:ascii="Arial" w:hAnsi="Arial" w:cs="Arial"/>
          <w:sz w:val="24"/>
          <w:szCs w:val="24"/>
        </w:rPr>
        <w:t xml:space="preserve">Mr Hodes </w:t>
      </w:r>
      <w:r w:rsidR="00643621">
        <w:rPr>
          <w:rFonts w:ascii="Arial" w:hAnsi="Arial" w:cs="Arial"/>
          <w:sz w:val="24"/>
          <w:szCs w:val="24"/>
        </w:rPr>
        <w:t xml:space="preserve">submitted that the report of the </w:t>
      </w:r>
      <w:r w:rsidR="00602443">
        <w:rPr>
          <w:rFonts w:ascii="Arial" w:hAnsi="Arial" w:cs="Arial"/>
          <w:sz w:val="24"/>
          <w:szCs w:val="24"/>
        </w:rPr>
        <w:t xml:space="preserve">forensic investigator </w:t>
      </w:r>
      <w:r w:rsidR="00AC1321">
        <w:rPr>
          <w:rFonts w:ascii="Arial" w:hAnsi="Arial" w:cs="Arial"/>
          <w:sz w:val="24"/>
          <w:szCs w:val="24"/>
        </w:rPr>
        <w:t xml:space="preserve">should have been placed before the Tribunal </w:t>
      </w:r>
      <w:r w:rsidR="00365A4F">
        <w:rPr>
          <w:rFonts w:ascii="Arial" w:hAnsi="Arial" w:cs="Arial"/>
          <w:sz w:val="24"/>
          <w:szCs w:val="24"/>
        </w:rPr>
        <w:t>and the</w:t>
      </w:r>
      <w:r w:rsidR="00B3785B">
        <w:rPr>
          <w:rFonts w:ascii="Arial" w:hAnsi="Arial" w:cs="Arial"/>
          <w:sz w:val="24"/>
          <w:szCs w:val="24"/>
        </w:rPr>
        <w:t xml:space="preserve"> failure to do</w:t>
      </w:r>
      <w:r w:rsidR="00365A4F">
        <w:rPr>
          <w:rFonts w:ascii="Arial" w:hAnsi="Arial" w:cs="Arial"/>
          <w:sz w:val="24"/>
          <w:szCs w:val="24"/>
        </w:rPr>
        <w:t xml:space="preserve"> so </w:t>
      </w:r>
      <w:r w:rsidR="001D6E09">
        <w:rPr>
          <w:rFonts w:ascii="Arial" w:hAnsi="Arial" w:cs="Arial"/>
          <w:sz w:val="24"/>
          <w:szCs w:val="24"/>
        </w:rPr>
        <w:t>was fatal</w:t>
      </w:r>
      <w:r w:rsidR="005A4AC9">
        <w:rPr>
          <w:rFonts w:ascii="Arial" w:hAnsi="Arial" w:cs="Arial"/>
          <w:sz w:val="24"/>
          <w:szCs w:val="24"/>
        </w:rPr>
        <w:t xml:space="preserve"> for the SIU’s case</w:t>
      </w:r>
      <w:r w:rsidR="001D6E09">
        <w:rPr>
          <w:rFonts w:ascii="Arial" w:hAnsi="Arial" w:cs="Arial"/>
          <w:sz w:val="24"/>
          <w:szCs w:val="24"/>
        </w:rPr>
        <w:t>. According to him</w:t>
      </w:r>
      <w:r w:rsidR="00F15255">
        <w:rPr>
          <w:rFonts w:ascii="Arial" w:hAnsi="Arial" w:cs="Arial"/>
          <w:sz w:val="24"/>
          <w:szCs w:val="24"/>
        </w:rPr>
        <w:t>,</w:t>
      </w:r>
      <w:r w:rsidR="001D6E09">
        <w:rPr>
          <w:rFonts w:ascii="Arial" w:hAnsi="Arial" w:cs="Arial"/>
          <w:sz w:val="24"/>
          <w:szCs w:val="24"/>
        </w:rPr>
        <w:t xml:space="preserve"> this report would have shown how funds </w:t>
      </w:r>
      <w:r w:rsidR="0087788A">
        <w:rPr>
          <w:rFonts w:ascii="Arial" w:hAnsi="Arial" w:cs="Arial"/>
          <w:sz w:val="24"/>
          <w:szCs w:val="24"/>
        </w:rPr>
        <w:t xml:space="preserve">were </w:t>
      </w:r>
      <w:r w:rsidR="00704679">
        <w:rPr>
          <w:rFonts w:ascii="Arial" w:hAnsi="Arial" w:cs="Arial"/>
          <w:sz w:val="24"/>
          <w:szCs w:val="24"/>
        </w:rPr>
        <w:t xml:space="preserve">channelled </w:t>
      </w:r>
      <w:r w:rsidR="0087788A">
        <w:rPr>
          <w:rFonts w:ascii="Arial" w:hAnsi="Arial" w:cs="Arial"/>
          <w:sz w:val="24"/>
          <w:szCs w:val="24"/>
        </w:rPr>
        <w:t>from one entity to the other</w:t>
      </w:r>
      <w:r w:rsidR="00333DAA">
        <w:rPr>
          <w:rFonts w:ascii="Arial" w:hAnsi="Arial" w:cs="Arial"/>
          <w:sz w:val="24"/>
          <w:szCs w:val="24"/>
        </w:rPr>
        <w:t xml:space="preserve">. I </w:t>
      </w:r>
      <w:r w:rsidR="00F15255">
        <w:rPr>
          <w:rFonts w:ascii="Arial" w:hAnsi="Arial" w:cs="Arial"/>
          <w:sz w:val="24"/>
          <w:szCs w:val="24"/>
        </w:rPr>
        <w:t xml:space="preserve">disagree. I </w:t>
      </w:r>
      <w:r w:rsidR="00333DAA">
        <w:rPr>
          <w:rFonts w:ascii="Arial" w:hAnsi="Arial" w:cs="Arial"/>
          <w:sz w:val="24"/>
          <w:szCs w:val="24"/>
        </w:rPr>
        <w:t xml:space="preserve">am satisfied that the </w:t>
      </w:r>
      <w:r w:rsidR="00966EB7">
        <w:rPr>
          <w:rFonts w:ascii="Arial" w:hAnsi="Arial" w:cs="Arial"/>
          <w:sz w:val="24"/>
          <w:szCs w:val="24"/>
        </w:rPr>
        <w:t xml:space="preserve">evidence </w:t>
      </w:r>
      <w:r w:rsidR="00F30C14">
        <w:rPr>
          <w:rFonts w:ascii="Arial" w:hAnsi="Arial" w:cs="Arial"/>
          <w:sz w:val="24"/>
          <w:szCs w:val="24"/>
        </w:rPr>
        <w:t xml:space="preserve">provided </w:t>
      </w:r>
      <w:r w:rsidR="0063116D">
        <w:rPr>
          <w:rFonts w:ascii="Arial" w:hAnsi="Arial" w:cs="Arial"/>
          <w:sz w:val="24"/>
          <w:szCs w:val="24"/>
        </w:rPr>
        <w:t>by Mr Neav</w:t>
      </w:r>
      <w:r w:rsidR="00067EF7">
        <w:rPr>
          <w:rFonts w:ascii="Arial" w:hAnsi="Arial" w:cs="Arial"/>
          <w:sz w:val="24"/>
          <w:szCs w:val="24"/>
        </w:rPr>
        <w:t>e</w:t>
      </w:r>
      <w:r w:rsidR="00F15255">
        <w:rPr>
          <w:rFonts w:ascii="Arial" w:hAnsi="Arial" w:cs="Arial"/>
          <w:sz w:val="24"/>
          <w:szCs w:val="24"/>
        </w:rPr>
        <w:t>,</w:t>
      </w:r>
      <w:r w:rsidR="00765DC1">
        <w:rPr>
          <w:rFonts w:ascii="Arial" w:hAnsi="Arial" w:cs="Arial"/>
          <w:sz w:val="24"/>
          <w:szCs w:val="24"/>
        </w:rPr>
        <w:t xml:space="preserve"> the SIU’s </w:t>
      </w:r>
      <w:r w:rsidR="0042475D">
        <w:rPr>
          <w:rFonts w:ascii="Arial" w:hAnsi="Arial" w:cs="Arial"/>
          <w:sz w:val="24"/>
          <w:szCs w:val="24"/>
        </w:rPr>
        <w:t>Principal Forensic Investigator</w:t>
      </w:r>
      <w:r w:rsidR="00F15255">
        <w:rPr>
          <w:rFonts w:ascii="Arial" w:hAnsi="Arial" w:cs="Arial"/>
          <w:sz w:val="24"/>
          <w:szCs w:val="24"/>
        </w:rPr>
        <w:t>,</w:t>
      </w:r>
      <w:r w:rsidR="0063116D">
        <w:rPr>
          <w:rFonts w:ascii="Arial" w:hAnsi="Arial" w:cs="Arial"/>
          <w:sz w:val="24"/>
          <w:szCs w:val="24"/>
        </w:rPr>
        <w:t xml:space="preserve"> </w:t>
      </w:r>
      <w:r w:rsidR="00B8294F">
        <w:rPr>
          <w:rFonts w:ascii="Arial" w:hAnsi="Arial" w:cs="Arial"/>
          <w:sz w:val="24"/>
          <w:szCs w:val="24"/>
        </w:rPr>
        <w:t xml:space="preserve">was more than </w:t>
      </w:r>
      <w:r w:rsidR="00F76334">
        <w:rPr>
          <w:rFonts w:ascii="Arial" w:hAnsi="Arial" w:cs="Arial"/>
          <w:sz w:val="24"/>
          <w:szCs w:val="24"/>
        </w:rPr>
        <w:t xml:space="preserve">sufficient, bearing in mind that </w:t>
      </w:r>
      <w:r w:rsidR="0042475D">
        <w:rPr>
          <w:rFonts w:ascii="Arial" w:hAnsi="Arial" w:cs="Arial"/>
          <w:sz w:val="24"/>
          <w:szCs w:val="24"/>
        </w:rPr>
        <w:t xml:space="preserve">he personally </w:t>
      </w:r>
      <w:r w:rsidR="00831607">
        <w:rPr>
          <w:rFonts w:ascii="Arial" w:hAnsi="Arial" w:cs="Arial"/>
          <w:sz w:val="24"/>
          <w:szCs w:val="24"/>
        </w:rPr>
        <w:t xml:space="preserve">deposed to the </w:t>
      </w:r>
      <w:r w:rsidR="004F4F11">
        <w:rPr>
          <w:rFonts w:ascii="Arial" w:hAnsi="Arial" w:cs="Arial"/>
          <w:sz w:val="24"/>
          <w:szCs w:val="24"/>
        </w:rPr>
        <w:t xml:space="preserve">founding </w:t>
      </w:r>
      <w:r w:rsidR="00252794">
        <w:rPr>
          <w:rFonts w:ascii="Arial" w:hAnsi="Arial" w:cs="Arial"/>
          <w:sz w:val="24"/>
          <w:szCs w:val="24"/>
        </w:rPr>
        <w:t>a</w:t>
      </w:r>
      <w:r w:rsidR="00F15255">
        <w:rPr>
          <w:rFonts w:ascii="Arial" w:hAnsi="Arial" w:cs="Arial"/>
          <w:sz w:val="24"/>
          <w:szCs w:val="24"/>
        </w:rPr>
        <w:t>n</w:t>
      </w:r>
      <w:r w:rsidR="00252794">
        <w:rPr>
          <w:rFonts w:ascii="Arial" w:hAnsi="Arial" w:cs="Arial"/>
          <w:sz w:val="24"/>
          <w:szCs w:val="24"/>
        </w:rPr>
        <w:t xml:space="preserve">d replying </w:t>
      </w:r>
      <w:r w:rsidR="004F4F11">
        <w:rPr>
          <w:rFonts w:ascii="Arial" w:hAnsi="Arial" w:cs="Arial"/>
          <w:sz w:val="24"/>
          <w:szCs w:val="24"/>
        </w:rPr>
        <w:t>affidavit</w:t>
      </w:r>
      <w:r w:rsidR="00252794">
        <w:rPr>
          <w:rFonts w:ascii="Arial" w:hAnsi="Arial" w:cs="Arial"/>
          <w:sz w:val="24"/>
          <w:szCs w:val="24"/>
        </w:rPr>
        <w:t>s on behalf of the SIU</w:t>
      </w:r>
      <w:r w:rsidR="004F4F11">
        <w:rPr>
          <w:rFonts w:ascii="Arial" w:hAnsi="Arial" w:cs="Arial"/>
          <w:sz w:val="24"/>
          <w:szCs w:val="24"/>
        </w:rPr>
        <w:t>.</w:t>
      </w:r>
      <w:r w:rsidR="00B8294F">
        <w:rPr>
          <w:rFonts w:ascii="Arial" w:hAnsi="Arial" w:cs="Arial"/>
          <w:sz w:val="24"/>
          <w:szCs w:val="24"/>
        </w:rPr>
        <w:t xml:space="preserve"> </w:t>
      </w:r>
    </w:p>
    <w:p w:rsidR="000B6977" w:rsidRPr="006D4BEF" w:rsidRDefault="000B6977" w:rsidP="006D4BEF">
      <w:pPr>
        <w:pStyle w:val="ListParagraph"/>
        <w:spacing w:after="0" w:line="360" w:lineRule="auto"/>
        <w:ind w:left="709"/>
        <w:jc w:val="both"/>
        <w:rPr>
          <w:rFonts w:ascii="Arial" w:hAnsi="Arial" w:cs="Arial"/>
          <w:sz w:val="24"/>
          <w:szCs w:val="24"/>
        </w:rPr>
      </w:pPr>
    </w:p>
    <w:p w:rsidR="00546055" w:rsidRPr="006D4BEF" w:rsidRDefault="00E237DB" w:rsidP="006D4BEF">
      <w:pPr>
        <w:spacing w:after="0" w:line="360" w:lineRule="auto"/>
        <w:jc w:val="both"/>
        <w:rPr>
          <w:rFonts w:ascii="Arial" w:hAnsi="Arial" w:cs="Arial"/>
          <w:b/>
          <w:sz w:val="24"/>
          <w:szCs w:val="24"/>
        </w:rPr>
      </w:pPr>
      <w:r w:rsidRPr="006D4BEF">
        <w:rPr>
          <w:rFonts w:ascii="Arial" w:hAnsi="Arial" w:cs="Arial"/>
          <w:b/>
          <w:sz w:val="24"/>
          <w:szCs w:val="24"/>
        </w:rPr>
        <w:t>CONCLUS</w:t>
      </w:r>
      <w:r w:rsidR="00672A82" w:rsidRPr="006D4BEF">
        <w:rPr>
          <w:rFonts w:ascii="Arial" w:hAnsi="Arial" w:cs="Arial"/>
          <w:b/>
          <w:sz w:val="24"/>
          <w:szCs w:val="24"/>
        </w:rPr>
        <w:t xml:space="preserve">ION </w:t>
      </w:r>
    </w:p>
    <w:p w:rsidR="000B6977" w:rsidRPr="006D4BEF" w:rsidRDefault="000B6977" w:rsidP="006D4BEF">
      <w:pPr>
        <w:pStyle w:val="ListParagraph"/>
        <w:spacing w:after="0" w:line="360" w:lineRule="auto"/>
        <w:ind w:left="709"/>
        <w:jc w:val="both"/>
        <w:rPr>
          <w:rFonts w:ascii="Arial" w:hAnsi="Arial" w:cs="Arial"/>
          <w:sz w:val="24"/>
          <w:szCs w:val="24"/>
        </w:rPr>
      </w:pPr>
    </w:p>
    <w:p w:rsidR="000B6977" w:rsidRDefault="00755563" w:rsidP="00F62C99">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 xml:space="preserve">Having considered </w:t>
      </w:r>
      <w:r w:rsidR="007B376A">
        <w:rPr>
          <w:rFonts w:ascii="Arial" w:hAnsi="Arial" w:cs="Arial"/>
          <w:sz w:val="24"/>
          <w:szCs w:val="24"/>
        </w:rPr>
        <w:t>all the affidavits</w:t>
      </w:r>
      <w:r w:rsidR="00EE47F0">
        <w:rPr>
          <w:rFonts w:ascii="Arial" w:hAnsi="Arial" w:cs="Arial"/>
          <w:sz w:val="24"/>
          <w:szCs w:val="24"/>
        </w:rPr>
        <w:t xml:space="preserve"> </w:t>
      </w:r>
      <w:r w:rsidR="001E1235">
        <w:rPr>
          <w:rFonts w:ascii="Arial" w:hAnsi="Arial" w:cs="Arial"/>
          <w:sz w:val="24"/>
          <w:szCs w:val="24"/>
        </w:rPr>
        <w:t xml:space="preserve">and annexures presented to me </w:t>
      </w:r>
      <w:r w:rsidR="00EE47F0">
        <w:rPr>
          <w:rFonts w:ascii="Arial" w:hAnsi="Arial" w:cs="Arial"/>
          <w:sz w:val="24"/>
          <w:szCs w:val="24"/>
        </w:rPr>
        <w:t xml:space="preserve">as well as the </w:t>
      </w:r>
      <w:r w:rsidR="00B4029F">
        <w:rPr>
          <w:rFonts w:ascii="Arial" w:hAnsi="Arial" w:cs="Arial"/>
          <w:sz w:val="24"/>
          <w:szCs w:val="24"/>
        </w:rPr>
        <w:t>parties’ submissions</w:t>
      </w:r>
      <w:r w:rsidR="001A19AE">
        <w:rPr>
          <w:rFonts w:ascii="Arial" w:hAnsi="Arial" w:cs="Arial"/>
          <w:sz w:val="24"/>
          <w:szCs w:val="24"/>
        </w:rPr>
        <w:t xml:space="preserve">, I am satisfied that </w:t>
      </w:r>
      <w:r w:rsidR="00CB53DA">
        <w:rPr>
          <w:rFonts w:ascii="Arial" w:hAnsi="Arial" w:cs="Arial"/>
          <w:sz w:val="24"/>
          <w:szCs w:val="24"/>
        </w:rPr>
        <w:t>no reason</w:t>
      </w:r>
      <w:r w:rsidR="00002EAD">
        <w:rPr>
          <w:rFonts w:ascii="Arial" w:hAnsi="Arial" w:cs="Arial"/>
          <w:sz w:val="24"/>
          <w:szCs w:val="24"/>
        </w:rPr>
        <w:t>s</w:t>
      </w:r>
      <w:r w:rsidR="0051444D">
        <w:rPr>
          <w:rFonts w:ascii="Arial" w:hAnsi="Arial" w:cs="Arial"/>
          <w:sz w:val="24"/>
          <w:szCs w:val="24"/>
        </w:rPr>
        <w:t xml:space="preserve"> were advanced to </w:t>
      </w:r>
      <w:r w:rsidR="00CB53DA">
        <w:rPr>
          <w:rFonts w:ascii="Arial" w:hAnsi="Arial" w:cs="Arial"/>
          <w:sz w:val="24"/>
          <w:szCs w:val="24"/>
        </w:rPr>
        <w:t xml:space="preserve">reconsider and set aside the order </w:t>
      </w:r>
      <w:r w:rsidR="00E90823">
        <w:rPr>
          <w:rFonts w:ascii="Arial" w:hAnsi="Arial" w:cs="Arial"/>
          <w:sz w:val="24"/>
          <w:szCs w:val="24"/>
        </w:rPr>
        <w:t>of 28 S</w:t>
      </w:r>
      <w:r w:rsidR="003F358D">
        <w:rPr>
          <w:rFonts w:ascii="Arial" w:hAnsi="Arial" w:cs="Arial"/>
          <w:sz w:val="24"/>
          <w:szCs w:val="24"/>
        </w:rPr>
        <w:t xml:space="preserve">eptember 2022. </w:t>
      </w:r>
      <w:r w:rsidR="00944190">
        <w:rPr>
          <w:rFonts w:ascii="Arial" w:hAnsi="Arial" w:cs="Arial"/>
          <w:sz w:val="24"/>
          <w:szCs w:val="24"/>
        </w:rPr>
        <w:t xml:space="preserve">As explained, </w:t>
      </w:r>
      <w:r w:rsidR="003F358D">
        <w:rPr>
          <w:rFonts w:ascii="Arial" w:hAnsi="Arial" w:cs="Arial"/>
          <w:sz w:val="24"/>
          <w:szCs w:val="24"/>
        </w:rPr>
        <w:t xml:space="preserve">Ms Moyo failed to meaningfully </w:t>
      </w:r>
      <w:r w:rsidR="000B1D77">
        <w:rPr>
          <w:rFonts w:ascii="Arial" w:hAnsi="Arial" w:cs="Arial"/>
          <w:sz w:val="24"/>
          <w:szCs w:val="24"/>
        </w:rPr>
        <w:t>gra</w:t>
      </w:r>
      <w:r w:rsidR="00162AC6">
        <w:rPr>
          <w:rFonts w:ascii="Arial" w:hAnsi="Arial" w:cs="Arial"/>
          <w:sz w:val="24"/>
          <w:szCs w:val="24"/>
        </w:rPr>
        <w:t>pple</w:t>
      </w:r>
      <w:r w:rsidR="000B1D77">
        <w:rPr>
          <w:rFonts w:ascii="Arial" w:hAnsi="Arial" w:cs="Arial"/>
          <w:sz w:val="24"/>
          <w:szCs w:val="24"/>
        </w:rPr>
        <w:t xml:space="preserve"> with </w:t>
      </w:r>
      <w:r w:rsidR="00F62C99">
        <w:rPr>
          <w:rFonts w:ascii="Arial" w:hAnsi="Arial" w:cs="Arial"/>
          <w:sz w:val="24"/>
          <w:szCs w:val="24"/>
        </w:rPr>
        <w:t>the factual averments in the founding affidavit.</w:t>
      </w:r>
      <w:r w:rsidR="00A97F0E">
        <w:rPr>
          <w:rFonts w:ascii="Arial" w:hAnsi="Arial" w:cs="Arial"/>
          <w:sz w:val="24"/>
          <w:szCs w:val="24"/>
        </w:rPr>
        <w:t xml:space="preserve"> </w:t>
      </w:r>
    </w:p>
    <w:p w:rsidR="00F62C99" w:rsidRDefault="00F62C99" w:rsidP="00F62C99">
      <w:pPr>
        <w:pStyle w:val="ListParagraph"/>
        <w:spacing w:after="0" w:line="360" w:lineRule="auto"/>
        <w:ind w:left="709"/>
        <w:jc w:val="both"/>
        <w:rPr>
          <w:rFonts w:ascii="Arial" w:hAnsi="Arial" w:cs="Arial"/>
          <w:sz w:val="24"/>
          <w:szCs w:val="24"/>
        </w:rPr>
      </w:pPr>
    </w:p>
    <w:p w:rsidR="00C35F9B" w:rsidRDefault="00C35F9B" w:rsidP="00F62C99">
      <w:pPr>
        <w:pStyle w:val="ListParagraph"/>
        <w:spacing w:after="0" w:line="360" w:lineRule="auto"/>
        <w:ind w:left="709"/>
        <w:jc w:val="both"/>
        <w:rPr>
          <w:rFonts w:ascii="Arial" w:hAnsi="Arial" w:cs="Arial"/>
          <w:sz w:val="24"/>
          <w:szCs w:val="24"/>
        </w:rPr>
      </w:pPr>
    </w:p>
    <w:p w:rsidR="00F62C99" w:rsidRPr="006D4BEF" w:rsidRDefault="00F62C99" w:rsidP="00F62C99">
      <w:pPr>
        <w:spacing w:after="0" w:line="360" w:lineRule="auto"/>
        <w:ind w:left="709" w:hanging="709"/>
        <w:jc w:val="both"/>
        <w:rPr>
          <w:rFonts w:ascii="Arial" w:hAnsi="Arial" w:cs="Arial"/>
          <w:b/>
          <w:sz w:val="24"/>
          <w:szCs w:val="24"/>
        </w:rPr>
      </w:pPr>
      <w:r w:rsidRPr="006D4BEF">
        <w:rPr>
          <w:rFonts w:ascii="Arial" w:hAnsi="Arial" w:cs="Arial"/>
          <w:b/>
          <w:sz w:val="24"/>
          <w:szCs w:val="24"/>
        </w:rPr>
        <w:lastRenderedPageBreak/>
        <w:t>ORDER</w:t>
      </w:r>
    </w:p>
    <w:p w:rsidR="00F62C99" w:rsidRDefault="00F62C99" w:rsidP="00F62C99">
      <w:pPr>
        <w:pStyle w:val="ListParagraph"/>
        <w:spacing w:after="0" w:line="360" w:lineRule="auto"/>
        <w:ind w:left="709"/>
        <w:jc w:val="both"/>
        <w:rPr>
          <w:rFonts w:ascii="Arial" w:hAnsi="Arial" w:cs="Arial"/>
          <w:sz w:val="24"/>
          <w:szCs w:val="24"/>
        </w:rPr>
      </w:pPr>
    </w:p>
    <w:p w:rsidR="00F62C99" w:rsidRPr="00F62C99" w:rsidRDefault="00F62C99" w:rsidP="00F62C99">
      <w:pPr>
        <w:pStyle w:val="ListParagraph"/>
        <w:numPr>
          <w:ilvl w:val="0"/>
          <w:numId w:val="1"/>
        </w:numPr>
        <w:spacing w:after="0" w:line="360" w:lineRule="auto"/>
        <w:ind w:left="709" w:hanging="709"/>
        <w:jc w:val="both"/>
        <w:rPr>
          <w:rFonts w:ascii="Arial" w:hAnsi="Arial" w:cs="Arial"/>
          <w:sz w:val="24"/>
          <w:szCs w:val="24"/>
        </w:rPr>
      </w:pPr>
      <w:r>
        <w:rPr>
          <w:rFonts w:ascii="Arial" w:hAnsi="Arial" w:cs="Arial"/>
          <w:sz w:val="24"/>
          <w:szCs w:val="24"/>
        </w:rPr>
        <w:t>The following order is issued:</w:t>
      </w:r>
    </w:p>
    <w:p w:rsidR="00A868D3" w:rsidRPr="008527F7" w:rsidRDefault="00A868D3" w:rsidP="006D4BEF">
      <w:pPr>
        <w:spacing w:after="0" w:line="360" w:lineRule="auto"/>
        <w:ind w:left="709" w:hanging="709"/>
        <w:jc w:val="both"/>
        <w:rPr>
          <w:rFonts w:ascii="Arial" w:hAnsi="Arial" w:cs="Arial"/>
          <w:sz w:val="8"/>
          <w:szCs w:val="8"/>
        </w:rPr>
      </w:pPr>
    </w:p>
    <w:p w:rsidR="00A04286" w:rsidRDefault="006A7A73" w:rsidP="00E9785D">
      <w:pPr>
        <w:pStyle w:val="ListParagraph"/>
        <w:numPr>
          <w:ilvl w:val="0"/>
          <w:numId w:val="3"/>
        </w:numPr>
        <w:spacing w:after="0" w:line="360" w:lineRule="auto"/>
        <w:ind w:left="1276" w:hanging="567"/>
        <w:jc w:val="both"/>
        <w:rPr>
          <w:rFonts w:ascii="Arial" w:hAnsi="Arial" w:cs="Arial"/>
          <w:sz w:val="24"/>
          <w:szCs w:val="24"/>
        </w:rPr>
      </w:pPr>
      <w:r>
        <w:rPr>
          <w:rFonts w:ascii="Arial" w:hAnsi="Arial" w:cs="Arial"/>
          <w:sz w:val="24"/>
          <w:szCs w:val="24"/>
        </w:rPr>
        <w:t xml:space="preserve">The application for reconsideration </w:t>
      </w:r>
      <w:r w:rsidR="00FC7648">
        <w:rPr>
          <w:rFonts w:ascii="Arial" w:hAnsi="Arial" w:cs="Arial"/>
          <w:sz w:val="24"/>
          <w:szCs w:val="24"/>
        </w:rPr>
        <w:t xml:space="preserve">of </w:t>
      </w:r>
      <w:r w:rsidR="00751670">
        <w:rPr>
          <w:rFonts w:ascii="Arial" w:hAnsi="Arial" w:cs="Arial"/>
          <w:sz w:val="24"/>
          <w:szCs w:val="24"/>
        </w:rPr>
        <w:t>the order</w:t>
      </w:r>
      <w:r w:rsidR="00F15255">
        <w:rPr>
          <w:rFonts w:ascii="Arial" w:hAnsi="Arial" w:cs="Arial"/>
          <w:sz w:val="24"/>
          <w:szCs w:val="24"/>
        </w:rPr>
        <w:t xml:space="preserve"> of</w:t>
      </w:r>
      <w:r w:rsidR="00751670">
        <w:rPr>
          <w:rFonts w:ascii="Arial" w:hAnsi="Arial" w:cs="Arial"/>
          <w:sz w:val="24"/>
          <w:szCs w:val="24"/>
        </w:rPr>
        <w:t xml:space="preserve"> 28 September 2022 is dismissed </w:t>
      </w:r>
      <w:r w:rsidR="007D467A">
        <w:rPr>
          <w:rFonts w:ascii="Arial" w:hAnsi="Arial" w:cs="Arial"/>
          <w:sz w:val="24"/>
          <w:szCs w:val="24"/>
        </w:rPr>
        <w:t>with costs and that order is confirmed.</w:t>
      </w:r>
    </w:p>
    <w:p w:rsidR="008527F7" w:rsidRDefault="008527F7" w:rsidP="006D4BEF">
      <w:pPr>
        <w:pStyle w:val="ListParagraph"/>
        <w:spacing w:after="0" w:line="360" w:lineRule="auto"/>
        <w:ind w:left="1418" w:hanging="709"/>
        <w:jc w:val="both"/>
        <w:rPr>
          <w:rFonts w:ascii="Arial" w:hAnsi="Arial" w:cs="Arial"/>
          <w:sz w:val="24"/>
          <w:szCs w:val="24"/>
        </w:rPr>
      </w:pPr>
    </w:p>
    <w:p w:rsidR="00561F48" w:rsidRDefault="00561F48" w:rsidP="006D4BEF">
      <w:pPr>
        <w:pStyle w:val="ListParagraph"/>
        <w:spacing w:after="0" w:line="360" w:lineRule="auto"/>
        <w:ind w:left="1418" w:hanging="709"/>
        <w:jc w:val="both"/>
        <w:rPr>
          <w:rFonts w:ascii="Arial" w:hAnsi="Arial" w:cs="Arial"/>
          <w:sz w:val="24"/>
          <w:szCs w:val="24"/>
        </w:rPr>
      </w:pPr>
    </w:p>
    <w:p w:rsidR="00561F48" w:rsidRDefault="00561F48" w:rsidP="006D4BEF">
      <w:pPr>
        <w:pStyle w:val="ListParagraph"/>
        <w:spacing w:after="0" w:line="360" w:lineRule="auto"/>
        <w:ind w:left="1418" w:hanging="709"/>
        <w:jc w:val="both"/>
        <w:rPr>
          <w:rFonts w:ascii="Arial" w:hAnsi="Arial" w:cs="Arial"/>
          <w:sz w:val="24"/>
          <w:szCs w:val="24"/>
        </w:rPr>
      </w:pPr>
    </w:p>
    <w:p w:rsidR="009E639E" w:rsidRPr="006D4BEF" w:rsidRDefault="003C2E3E" w:rsidP="006D4BEF">
      <w:pPr>
        <w:spacing w:after="0" w:line="240" w:lineRule="auto"/>
        <w:jc w:val="right"/>
        <w:rPr>
          <w:rFonts w:ascii="Arial" w:hAnsi="Arial" w:cs="Arial"/>
          <w:sz w:val="24"/>
          <w:szCs w:val="24"/>
        </w:rPr>
      </w:pPr>
      <w:r w:rsidRPr="006D4BEF">
        <w:rPr>
          <w:rFonts w:ascii="Arial" w:hAnsi="Arial" w:cs="Arial"/>
          <w:sz w:val="24"/>
          <w:szCs w:val="24"/>
        </w:rPr>
        <w:t>_____________________</w:t>
      </w:r>
    </w:p>
    <w:p w:rsidR="009E639E" w:rsidRPr="006D4BEF" w:rsidRDefault="009E639E" w:rsidP="006D4BEF">
      <w:pPr>
        <w:spacing w:after="0" w:line="240" w:lineRule="auto"/>
        <w:jc w:val="right"/>
        <w:rPr>
          <w:rFonts w:ascii="Arial" w:hAnsi="Arial" w:cs="Arial"/>
          <w:b/>
          <w:sz w:val="24"/>
          <w:szCs w:val="24"/>
        </w:rPr>
      </w:pPr>
      <w:r w:rsidRPr="006D4BEF">
        <w:rPr>
          <w:rFonts w:ascii="Arial" w:hAnsi="Arial" w:cs="Arial"/>
          <w:b/>
          <w:sz w:val="24"/>
          <w:szCs w:val="24"/>
        </w:rPr>
        <w:t xml:space="preserve">JUDGE </w:t>
      </w:r>
      <w:r w:rsidR="0072073B" w:rsidRPr="006D4BEF">
        <w:rPr>
          <w:rFonts w:ascii="Arial" w:hAnsi="Arial" w:cs="Arial"/>
          <w:b/>
          <w:sz w:val="24"/>
          <w:szCs w:val="24"/>
        </w:rPr>
        <w:t>JP DAFFUE</w:t>
      </w:r>
    </w:p>
    <w:p w:rsidR="008527F7" w:rsidRDefault="008527F7" w:rsidP="00AE088F">
      <w:pPr>
        <w:spacing w:after="0" w:line="360" w:lineRule="auto"/>
        <w:jc w:val="both"/>
        <w:rPr>
          <w:rFonts w:ascii="Arial" w:hAnsi="Arial" w:cs="Arial"/>
          <w:b/>
          <w:sz w:val="24"/>
          <w:szCs w:val="24"/>
        </w:rPr>
      </w:pPr>
    </w:p>
    <w:p w:rsidR="005624F0" w:rsidRDefault="005624F0" w:rsidP="00C35F9B">
      <w:pPr>
        <w:spacing w:after="0" w:line="240" w:lineRule="auto"/>
        <w:jc w:val="both"/>
        <w:rPr>
          <w:rFonts w:ascii="Arial" w:hAnsi="Arial" w:cs="Arial"/>
          <w:b/>
          <w:sz w:val="24"/>
          <w:szCs w:val="24"/>
        </w:rPr>
      </w:pPr>
    </w:p>
    <w:p w:rsidR="009E639E" w:rsidRPr="00397D4C" w:rsidRDefault="009E639E" w:rsidP="00C35F9B">
      <w:pPr>
        <w:spacing w:after="0" w:line="240" w:lineRule="auto"/>
        <w:jc w:val="both"/>
        <w:rPr>
          <w:rFonts w:ascii="Arial" w:hAnsi="Arial" w:cs="Arial"/>
          <w:b/>
          <w:sz w:val="24"/>
          <w:szCs w:val="24"/>
        </w:rPr>
      </w:pPr>
      <w:r w:rsidRPr="00397D4C">
        <w:rPr>
          <w:rFonts w:ascii="Arial" w:hAnsi="Arial" w:cs="Arial"/>
          <w:b/>
          <w:sz w:val="24"/>
          <w:szCs w:val="24"/>
        </w:rPr>
        <w:t>APPEARENCES</w:t>
      </w:r>
    </w:p>
    <w:p w:rsidR="005624F0" w:rsidRPr="00C816EA" w:rsidRDefault="005624F0" w:rsidP="00C35F9B">
      <w:pPr>
        <w:tabs>
          <w:tab w:val="left" w:pos="4253"/>
          <w:tab w:val="right" w:pos="9026"/>
        </w:tabs>
        <w:spacing w:after="0" w:line="240" w:lineRule="auto"/>
        <w:jc w:val="both"/>
        <w:rPr>
          <w:rFonts w:ascii="Arial" w:hAnsi="Arial" w:cs="Arial"/>
          <w:sz w:val="24"/>
          <w:szCs w:val="24"/>
        </w:rPr>
      </w:pPr>
    </w:p>
    <w:p w:rsidR="009E639E" w:rsidRPr="00C816EA" w:rsidRDefault="009E639E"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 xml:space="preserve">Counsel for the </w:t>
      </w:r>
      <w:r w:rsidR="00A04286" w:rsidRPr="00C816EA">
        <w:rPr>
          <w:rFonts w:ascii="Arial" w:hAnsi="Arial" w:cs="Arial"/>
          <w:sz w:val="24"/>
          <w:szCs w:val="24"/>
        </w:rPr>
        <w:t>applicant</w:t>
      </w:r>
      <w:r w:rsidRPr="00C816EA">
        <w:rPr>
          <w:rFonts w:ascii="Arial" w:hAnsi="Arial" w:cs="Arial"/>
          <w:sz w:val="24"/>
          <w:szCs w:val="24"/>
        </w:rPr>
        <w:t xml:space="preserve">: </w:t>
      </w:r>
      <w:r w:rsidRPr="00C816EA">
        <w:rPr>
          <w:rFonts w:ascii="Arial" w:hAnsi="Arial" w:cs="Arial"/>
          <w:sz w:val="24"/>
          <w:szCs w:val="24"/>
        </w:rPr>
        <w:tab/>
        <w:t xml:space="preserve">Adv. </w:t>
      </w:r>
      <w:r w:rsidR="006F6C60" w:rsidRPr="00C816EA">
        <w:rPr>
          <w:rFonts w:ascii="Arial" w:hAnsi="Arial" w:cs="Arial"/>
          <w:sz w:val="24"/>
          <w:szCs w:val="24"/>
        </w:rPr>
        <w:t>Poswa-</w:t>
      </w:r>
      <w:r w:rsidR="00925CD3" w:rsidRPr="00C816EA">
        <w:rPr>
          <w:rFonts w:ascii="Arial" w:hAnsi="Arial" w:cs="Arial"/>
          <w:sz w:val="24"/>
          <w:szCs w:val="24"/>
        </w:rPr>
        <w:t>Lerotholi SC</w:t>
      </w:r>
    </w:p>
    <w:p w:rsidR="009D01A2" w:rsidRPr="00C816EA" w:rsidRDefault="009E639E" w:rsidP="00C35F9B">
      <w:pPr>
        <w:tabs>
          <w:tab w:val="left" w:pos="4253"/>
          <w:tab w:val="right" w:pos="9026"/>
        </w:tabs>
        <w:spacing w:after="0" w:line="240" w:lineRule="auto"/>
        <w:ind w:left="2160" w:hanging="2160"/>
        <w:jc w:val="both"/>
        <w:rPr>
          <w:rFonts w:ascii="Arial" w:hAnsi="Arial" w:cs="Arial"/>
          <w:sz w:val="24"/>
          <w:szCs w:val="24"/>
        </w:rPr>
      </w:pPr>
      <w:r w:rsidRPr="00C816EA">
        <w:rPr>
          <w:rFonts w:ascii="Arial" w:hAnsi="Arial" w:cs="Arial"/>
          <w:sz w:val="24"/>
          <w:szCs w:val="24"/>
        </w:rPr>
        <w:t xml:space="preserve">Attorney for the </w:t>
      </w:r>
      <w:r w:rsidR="00A04286" w:rsidRPr="00C816EA">
        <w:rPr>
          <w:rFonts w:ascii="Arial" w:hAnsi="Arial" w:cs="Arial"/>
          <w:sz w:val="24"/>
          <w:szCs w:val="24"/>
        </w:rPr>
        <w:t>applicant</w:t>
      </w:r>
      <w:r w:rsidRPr="00C816EA">
        <w:rPr>
          <w:rFonts w:ascii="Arial" w:hAnsi="Arial" w:cs="Arial"/>
          <w:sz w:val="24"/>
          <w:szCs w:val="24"/>
        </w:rPr>
        <w:t xml:space="preserve">: </w:t>
      </w:r>
      <w:r w:rsidRPr="00C816EA">
        <w:rPr>
          <w:rFonts w:ascii="Arial" w:hAnsi="Arial" w:cs="Arial"/>
          <w:sz w:val="24"/>
          <w:szCs w:val="24"/>
        </w:rPr>
        <w:tab/>
      </w:r>
      <w:r w:rsidR="000B3E9B" w:rsidRPr="00C816EA">
        <w:rPr>
          <w:rFonts w:ascii="Arial" w:hAnsi="Arial" w:cs="Arial"/>
          <w:sz w:val="24"/>
          <w:szCs w:val="24"/>
        </w:rPr>
        <w:t>M</w:t>
      </w:r>
      <w:r w:rsidR="009D01A2" w:rsidRPr="00C816EA">
        <w:rPr>
          <w:rFonts w:ascii="Arial" w:hAnsi="Arial" w:cs="Arial"/>
          <w:sz w:val="24"/>
          <w:szCs w:val="24"/>
        </w:rPr>
        <w:t xml:space="preserve">s S Zondi </w:t>
      </w:r>
    </w:p>
    <w:p w:rsidR="000962FB" w:rsidRPr="00C816EA" w:rsidRDefault="009D01A2" w:rsidP="00C35F9B">
      <w:pPr>
        <w:tabs>
          <w:tab w:val="left" w:pos="4253"/>
          <w:tab w:val="right" w:pos="9026"/>
        </w:tabs>
        <w:spacing w:after="0" w:line="240" w:lineRule="auto"/>
        <w:ind w:left="2160" w:hanging="2160"/>
        <w:jc w:val="both"/>
        <w:rPr>
          <w:rFonts w:ascii="Arial" w:hAnsi="Arial" w:cs="Arial"/>
          <w:sz w:val="24"/>
          <w:szCs w:val="24"/>
        </w:rPr>
      </w:pPr>
      <w:r w:rsidRPr="00C816EA">
        <w:rPr>
          <w:rFonts w:ascii="Arial" w:hAnsi="Arial" w:cs="Arial"/>
          <w:sz w:val="24"/>
          <w:szCs w:val="24"/>
        </w:rPr>
        <w:tab/>
      </w:r>
      <w:r w:rsidRPr="00C816EA">
        <w:rPr>
          <w:rFonts w:ascii="Arial" w:hAnsi="Arial" w:cs="Arial"/>
          <w:sz w:val="24"/>
          <w:szCs w:val="24"/>
        </w:rPr>
        <w:tab/>
        <w:t xml:space="preserve">c/o </w:t>
      </w:r>
      <w:r w:rsidR="003C773A" w:rsidRPr="00C816EA">
        <w:rPr>
          <w:rFonts w:ascii="Arial" w:hAnsi="Arial" w:cs="Arial"/>
          <w:sz w:val="24"/>
          <w:szCs w:val="24"/>
        </w:rPr>
        <w:t>State Attorney</w:t>
      </w:r>
    </w:p>
    <w:p w:rsidR="003C773A" w:rsidRPr="00C816EA" w:rsidRDefault="003C773A" w:rsidP="00C35F9B">
      <w:pPr>
        <w:tabs>
          <w:tab w:val="left" w:pos="4253"/>
          <w:tab w:val="right" w:pos="9026"/>
        </w:tabs>
        <w:spacing w:after="0" w:line="240" w:lineRule="auto"/>
        <w:ind w:left="2160" w:hanging="2160"/>
        <w:jc w:val="both"/>
        <w:rPr>
          <w:rFonts w:ascii="Arial" w:hAnsi="Arial" w:cs="Arial"/>
          <w:sz w:val="24"/>
          <w:szCs w:val="24"/>
        </w:rPr>
      </w:pPr>
      <w:r w:rsidRPr="00C816EA">
        <w:rPr>
          <w:rFonts w:ascii="Arial" w:hAnsi="Arial" w:cs="Arial"/>
          <w:sz w:val="24"/>
          <w:szCs w:val="24"/>
        </w:rPr>
        <w:tab/>
      </w:r>
      <w:r w:rsidRPr="00C816EA">
        <w:rPr>
          <w:rFonts w:ascii="Arial" w:hAnsi="Arial" w:cs="Arial"/>
          <w:sz w:val="24"/>
          <w:szCs w:val="24"/>
        </w:rPr>
        <w:tab/>
      </w:r>
      <w:r w:rsidR="00A04286" w:rsidRPr="00C816EA">
        <w:rPr>
          <w:rFonts w:ascii="Arial" w:hAnsi="Arial" w:cs="Arial"/>
          <w:sz w:val="24"/>
          <w:szCs w:val="24"/>
        </w:rPr>
        <w:t>SALU Building</w:t>
      </w:r>
    </w:p>
    <w:p w:rsidR="00E9164E" w:rsidRPr="00C816EA" w:rsidRDefault="003C773A" w:rsidP="00C35F9B">
      <w:pPr>
        <w:tabs>
          <w:tab w:val="left" w:pos="4253"/>
          <w:tab w:val="right" w:pos="9026"/>
        </w:tabs>
        <w:spacing w:after="0" w:line="240" w:lineRule="auto"/>
        <w:ind w:left="2160" w:hanging="2160"/>
        <w:jc w:val="both"/>
        <w:rPr>
          <w:rFonts w:ascii="Arial" w:hAnsi="Arial" w:cs="Arial"/>
          <w:sz w:val="24"/>
          <w:szCs w:val="24"/>
        </w:rPr>
      </w:pPr>
      <w:r w:rsidRPr="00C816EA">
        <w:rPr>
          <w:rFonts w:ascii="Arial" w:hAnsi="Arial" w:cs="Arial"/>
          <w:sz w:val="24"/>
          <w:szCs w:val="24"/>
        </w:rPr>
        <w:tab/>
      </w:r>
      <w:r w:rsidRPr="00C816EA">
        <w:rPr>
          <w:rFonts w:ascii="Arial" w:hAnsi="Arial" w:cs="Arial"/>
          <w:sz w:val="24"/>
          <w:szCs w:val="24"/>
        </w:rPr>
        <w:tab/>
      </w:r>
      <w:r w:rsidR="00A04286" w:rsidRPr="00C816EA">
        <w:rPr>
          <w:rFonts w:ascii="Arial" w:hAnsi="Arial" w:cs="Arial"/>
          <w:sz w:val="24"/>
          <w:szCs w:val="24"/>
        </w:rPr>
        <w:t>316 Thabo Sehume Street</w:t>
      </w:r>
    </w:p>
    <w:p w:rsidR="00A04286" w:rsidRPr="00C816EA" w:rsidRDefault="00A04286" w:rsidP="00C35F9B">
      <w:pPr>
        <w:tabs>
          <w:tab w:val="left" w:pos="4253"/>
          <w:tab w:val="right" w:pos="9026"/>
        </w:tabs>
        <w:spacing w:after="0" w:line="240" w:lineRule="auto"/>
        <w:ind w:left="2160" w:hanging="2160"/>
        <w:jc w:val="both"/>
        <w:rPr>
          <w:rFonts w:ascii="Arial" w:hAnsi="Arial" w:cs="Arial"/>
          <w:sz w:val="24"/>
          <w:szCs w:val="24"/>
        </w:rPr>
      </w:pPr>
      <w:r w:rsidRPr="00C816EA">
        <w:rPr>
          <w:rFonts w:ascii="Arial" w:hAnsi="Arial" w:cs="Arial"/>
          <w:sz w:val="24"/>
          <w:szCs w:val="24"/>
        </w:rPr>
        <w:tab/>
      </w:r>
      <w:r w:rsidRPr="00C816EA">
        <w:rPr>
          <w:rFonts w:ascii="Arial" w:hAnsi="Arial" w:cs="Arial"/>
          <w:sz w:val="24"/>
          <w:szCs w:val="24"/>
        </w:rPr>
        <w:tab/>
        <w:t>Pretoria</w:t>
      </w:r>
    </w:p>
    <w:p w:rsidR="004000AD" w:rsidRPr="00C816EA" w:rsidRDefault="005624F0" w:rsidP="00C35F9B">
      <w:pPr>
        <w:tabs>
          <w:tab w:val="left" w:pos="4253"/>
          <w:tab w:val="right" w:pos="9026"/>
        </w:tabs>
        <w:spacing w:after="0" w:line="240" w:lineRule="auto"/>
        <w:ind w:left="4253" w:hanging="2160"/>
        <w:jc w:val="both"/>
        <w:rPr>
          <w:rFonts w:ascii="Arial" w:hAnsi="Arial" w:cs="Arial"/>
          <w:sz w:val="24"/>
          <w:szCs w:val="24"/>
        </w:rPr>
      </w:pPr>
      <w:r w:rsidRPr="00C816EA">
        <w:rPr>
          <w:rFonts w:ascii="Arial" w:hAnsi="Arial" w:cs="Arial"/>
          <w:sz w:val="24"/>
          <w:szCs w:val="24"/>
        </w:rPr>
        <w:tab/>
      </w:r>
      <w:hyperlink r:id="rId11" w:history="1">
        <w:r w:rsidRPr="00C816EA">
          <w:rPr>
            <w:rStyle w:val="Hyperlink"/>
            <w:rFonts w:ascii="Arial" w:hAnsi="Arial" w:cs="Arial"/>
            <w:sz w:val="24"/>
            <w:szCs w:val="24"/>
          </w:rPr>
          <w:t>adv.sipokazi@poswa-lerotholi.co.za</w:t>
        </w:r>
      </w:hyperlink>
      <w:r w:rsidRPr="00C816EA">
        <w:rPr>
          <w:rFonts w:ascii="Arial" w:hAnsi="Arial" w:cs="Arial"/>
          <w:sz w:val="24"/>
          <w:szCs w:val="24"/>
        </w:rPr>
        <w:t xml:space="preserve">; </w:t>
      </w:r>
      <w:hyperlink r:id="rId12" w:history="1">
        <w:r w:rsidRPr="00C816EA">
          <w:rPr>
            <w:rStyle w:val="Hyperlink"/>
            <w:rFonts w:ascii="Arial" w:hAnsi="Arial" w:cs="Arial"/>
            <w:sz w:val="24"/>
            <w:szCs w:val="24"/>
          </w:rPr>
          <w:t>StZondi@justice.gov.za</w:t>
        </w:r>
      </w:hyperlink>
      <w:r w:rsidRPr="00C816EA">
        <w:rPr>
          <w:rFonts w:ascii="Arial" w:hAnsi="Arial" w:cs="Arial"/>
          <w:sz w:val="24"/>
          <w:szCs w:val="24"/>
        </w:rPr>
        <w:t xml:space="preserve">; </w:t>
      </w:r>
    </w:p>
    <w:p w:rsidR="005624F0" w:rsidRPr="00C816EA" w:rsidRDefault="005624F0" w:rsidP="00C35F9B">
      <w:pPr>
        <w:tabs>
          <w:tab w:val="left" w:pos="4253"/>
          <w:tab w:val="right" w:pos="9026"/>
        </w:tabs>
        <w:spacing w:after="0" w:line="240" w:lineRule="auto"/>
        <w:ind w:left="2160" w:hanging="2160"/>
        <w:jc w:val="both"/>
        <w:rPr>
          <w:rFonts w:ascii="Arial" w:hAnsi="Arial" w:cs="Arial"/>
          <w:sz w:val="24"/>
          <w:szCs w:val="24"/>
        </w:rPr>
      </w:pPr>
    </w:p>
    <w:p w:rsidR="009E639E" w:rsidRPr="00C816EA" w:rsidRDefault="00A04286" w:rsidP="00C35F9B">
      <w:pPr>
        <w:tabs>
          <w:tab w:val="left" w:pos="4253"/>
          <w:tab w:val="right" w:pos="9026"/>
        </w:tabs>
        <w:spacing w:after="0" w:line="240" w:lineRule="auto"/>
        <w:ind w:left="2160" w:hanging="2160"/>
        <w:jc w:val="both"/>
        <w:rPr>
          <w:rFonts w:ascii="Arial" w:hAnsi="Arial" w:cs="Arial"/>
          <w:sz w:val="24"/>
          <w:szCs w:val="24"/>
        </w:rPr>
      </w:pPr>
      <w:r w:rsidRPr="00C816EA">
        <w:rPr>
          <w:rFonts w:ascii="Arial" w:hAnsi="Arial" w:cs="Arial"/>
          <w:sz w:val="24"/>
          <w:szCs w:val="24"/>
        </w:rPr>
        <w:t>Counsel for the 1</w:t>
      </w:r>
      <w:r w:rsidRPr="00C816EA">
        <w:rPr>
          <w:rFonts w:ascii="Arial" w:hAnsi="Arial" w:cs="Arial"/>
          <w:sz w:val="24"/>
          <w:szCs w:val="24"/>
          <w:vertAlign w:val="superscript"/>
        </w:rPr>
        <w:t>st</w:t>
      </w:r>
      <w:r w:rsidRPr="00C816EA">
        <w:rPr>
          <w:rFonts w:ascii="Arial" w:hAnsi="Arial" w:cs="Arial"/>
          <w:sz w:val="24"/>
          <w:szCs w:val="24"/>
        </w:rPr>
        <w:t xml:space="preserve"> respondent</w:t>
      </w:r>
      <w:r w:rsidR="009E639E" w:rsidRPr="00C816EA">
        <w:rPr>
          <w:rFonts w:ascii="Arial" w:hAnsi="Arial" w:cs="Arial"/>
          <w:sz w:val="24"/>
          <w:szCs w:val="24"/>
        </w:rPr>
        <w:t xml:space="preserve">: </w:t>
      </w:r>
      <w:r w:rsidR="009E639E" w:rsidRPr="00C816EA">
        <w:rPr>
          <w:rFonts w:ascii="Arial" w:hAnsi="Arial" w:cs="Arial"/>
          <w:sz w:val="24"/>
          <w:szCs w:val="24"/>
        </w:rPr>
        <w:tab/>
        <w:t xml:space="preserve">Adv. </w:t>
      </w:r>
      <w:r w:rsidRPr="00C816EA">
        <w:rPr>
          <w:rFonts w:ascii="Arial" w:hAnsi="Arial" w:cs="Arial"/>
          <w:sz w:val="24"/>
          <w:szCs w:val="24"/>
        </w:rPr>
        <w:t>LM Hodes SC</w:t>
      </w:r>
    </w:p>
    <w:p w:rsidR="00EF528D" w:rsidRPr="00C816EA" w:rsidRDefault="009E639E"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 xml:space="preserve">Attorney the </w:t>
      </w:r>
      <w:r w:rsidR="00A04286" w:rsidRPr="00C816EA">
        <w:rPr>
          <w:rFonts w:ascii="Arial" w:hAnsi="Arial" w:cs="Arial"/>
          <w:sz w:val="24"/>
          <w:szCs w:val="24"/>
        </w:rPr>
        <w:t>1</w:t>
      </w:r>
      <w:r w:rsidR="00A04286" w:rsidRPr="00C816EA">
        <w:rPr>
          <w:rFonts w:ascii="Arial" w:hAnsi="Arial" w:cs="Arial"/>
          <w:sz w:val="24"/>
          <w:szCs w:val="24"/>
          <w:vertAlign w:val="superscript"/>
        </w:rPr>
        <w:t>st</w:t>
      </w:r>
      <w:r w:rsidR="00A04286" w:rsidRPr="00C816EA">
        <w:rPr>
          <w:rFonts w:ascii="Arial" w:hAnsi="Arial" w:cs="Arial"/>
          <w:sz w:val="24"/>
          <w:szCs w:val="24"/>
        </w:rPr>
        <w:t xml:space="preserve"> respondent</w:t>
      </w:r>
      <w:r w:rsidRPr="00C816EA">
        <w:rPr>
          <w:rFonts w:ascii="Arial" w:hAnsi="Arial" w:cs="Arial"/>
          <w:sz w:val="24"/>
          <w:szCs w:val="24"/>
        </w:rPr>
        <w:t xml:space="preserve">: </w:t>
      </w:r>
      <w:r w:rsidRPr="00C816EA">
        <w:rPr>
          <w:rFonts w:ascii="Arial" w:hAnsi="Arial" w:cs="Arial"/>
          <w:sz w:val="24"/>
          <w:szCs w:val="24"/>
        </w:rPr>
        <w:tab/>
      </w:r>
      <w:r w:rsidR="00027193" w:rsidRPr="00C816EA">
        <w:rPr>
          <w:rFonts w:ascii="Arial" w:hAnsi="Arial" w:cs="Arial"/>
          <w:sz w:val="24"/>
          <w:szCs w:val="24"/>
        </w:rPr>
        <w:t>Masilo Ramollo Attorneys</w:t>
      </w:r>
    </w:p>
    <w:p w:rsidR="00A04286" w:rsidRPr="00C816EA" w:rsidRDefault="00A04286"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ab/>
      </w:r>
      <w:r w:rsidR="00027193" w:rsidRPr="00C816EA">
        <w:rPr>
          <w:rFonts w:ascii="Arial" w:hAnsi="Arial" w:cs="Arial"/>
          <w:sz w:val="24"/>
          <w:szCs w:val="24"/>
        </w:rPr>
        <w:t>151 Commissioner’s Street</w:t>
      </w:r>
    </w:p>
    <w:p w:rsidR="00027193" w:rsidRPr="00C816EA" w:rsidRDefault="00027193"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ab/>
        <w:t>Suit 318, 6</w:t>
      </w:r>
      <w:r w:rsidRPr="00C816EA">
        <w:rPr>
          <w:rFonts w:ascii="Arial" w:hAnsi="Arial" w:cs="Arial"/>
          <w:sz w:val="24"/>
          <w:szCs w:val="24"/>
          <w:vertAlign w:val="superscript"/>
        </w:rPr>
        <w:t>th</w:t>
      </w:r>
      <w:r w:rsidRPr="00C816EA">
        <w:rPr>
          <w:rFonts w:ascii="Arial" w:hAnsi="Arial" w:cs="Arial"/>
          <w:sz w:val="24"/>
          <w:szCs w:val="24"/>
        </w:rPr>
        <w:t xml:space="preserve"> Floor</w:t>
      </w:r>
    </w:p>
    <w:p w:rsidR="00027193" w:rsidRPr="00C816EA" w:rsidRDefault="00027193"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ab/>
        <w:t>Klamson Towers</w:t>
      </w:r>
    </w:p>
    <w:p w:rsidR="00027193" w:rsidRPr="00C816EA" w:rsidRDefault="00027193"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ab/>
        <w:t>Johannesburg</w:t>
      </w:r>
    </w:p>
    <w:p w:rsidR="00EF77FB" w:rsidRPr="00C816EA" w:rsidRDefault="00EF77FB"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ab/>
      </w:r>
      <w:hyperlink r:id="rId13" w:history="1">
        <w:r w:rsidRPr="00C816EA">
          <w:rPr>
            <w:rStyle w:val="Hyperlink"/>
            <w:rFonts w:ascii="Arial" w:hAnsi="Arial" w:cs="Arial"/>
            <w:sz w:val="24"/>
            <w:szCs w:val="24"/>
          </w:rPr>
          <w:t>lala@netactive.co.za</w:t>
        </w:r>
      </w:hyperlink>
    </w:p>
    <w:p w:rsidR="00027193" w:rsidRPr="00C816EA" w:rsidRDefault="00027193" w:rsidP="00C35F9B">
      <w:pPr>
        <w:tabs>
          <w:tab w:val="left" w:pos="4253"/>
          <w:tab w:val="right" w:pos="9026"/>
        </w:tabs>
        <w:spacing w:after="0" w:line="240" w:lineRule="auto"/>
        <w:jc w:val="both"/>
        <w:rPr>
          <w:rFonts w:ascii="Arial" w:hAnsi="Arial" w:cs="Arial"/>
          <w:sz w:val="24"/>
          <w:szCs w:val="24"/>
        </w:rPr>
      </w:pPr>
      <w:r w:rsidRPr="00C816EA">
        <w:rPr>
          <w:rFonts w:ascii="Arial" w:hAnsi="Arial" w:cs="Arial"/>
          <w:sz w:val="24"/>
          <w:szCs w:val="24"/>
        </w:rPr>
        <w:tab/>
      </w:r>
      <w:hyperlink r:id="rId14" w:history="1">
        <w:r w:rsidRPr="00C816EA">
          <w:rPr>
            <w:rStyle w:val="Hyperlink"/>
            <w:rFonts w:ascii="Arial" w:hAnsi="Arial" w:cs="Arial"/>
            <w:sz w:val="24"/>
            <w:szCs w:val="24"/>
          </w:rPr>
          <w:t>Mmrattorneys@gmail.com</w:t>
        </w:r>
      </w:hyperlink>
      <w:r w:rsidRPr="00C816EA">
        <w:rPr>
          <w:rFonts w:ascii="Arial" w:hAnsi="Arial" w:cs="Arial"/>
          <w:sz w:val="24"/>
          <w:szCs w:val="24"/>
        </w:rPr>
        <w:t xml:space="preserve"> </w:t>
      </w:r>
    </w:p>
    <w:p w:rsidR="00CC793C" w:rsidRPr="00553121" w:rsidRDefault="00CC793C" w:rsidP="00C35F9B">
      <w:pPr>
        <w:tabs>
          <w:tab w:val="left" w:pos="4962"/>
          <w:tab w:val="right" w:pos="9026"/>
        </w:tabs>
        <w:spacing w:after="0" w:line="240" w:lineRule="auto"/>
        <w:jc w:val="both"/>
        <w:rPr>
          <w:rFonts w:ascii="Arial" w:hAnsi="Arial" w:cs="Arial"/>
          <w:sz w:val="24"/>
          <w:szCs w:val="24"/>
        </w:rPr>
      </w:pPr>
    </w:p>
    <w:p w:rsidR="00472C1B" w:rsidRPr="00397D4C" w:rsidRDefault="00472C1B" w:rsidP="00C35F9B">
      <w:pPr>
        <w:tabs>
          <w:tab w:val="left" w:pos="4962"/>
          <w:tab w:val="right" w:pos="9026"/>
        </w:tabs>
        <w:spacing w:after="0" w:line="240" w:lineRule="auto"/>
        <w:jc w:val="both"/>
        <w:rPr>
          <w:rFonts w:ascii="Arial" w:hAnsi="Arial" w:cs="Arial"/>
          <w:sz w:val="24"/>
          <w:szCs w:val="24"/>
        </w:rPr>
      </w:pPr>
      <w:r w:rsidRPr="00397D4C">
        <w:rPr>
          <w:rFonts w:ascii="Arial" w:hAnsi="Arial" w:cs="Arial"/>
          <w:sz w:val="24"/>
          <w:szCs w:val="24"/>
        </w:rPr>
        <w:t xml:space="preserve">No appearance for </w:t>
      </w:r>
      <w:r w:rsidR="00A04286">
        <w:rPr>
          <w:rFonts w:ascii="Arial" w:hAnsi="Arial" w:cs="Arial"/>
          <w:sz w:val="24"/>
          <w:szCs w:val="24"/>
        </w:rPr>
        <w:t>the 2</w:t>
      </w:r>
      <w:r w:rsidR="00A04286" w:rsidRPr="00A04286">
        <w:rPr>
          <w:rFonts w:ascii="Arial" w:hAnsi="Arial" w:cs="Arial"/>
          <w:sz w:val="24"/>
          <w:szCs w:val="24"/>
          <w:vertAlign w:val="superscript"/>
        </w:rPr>
        <w:t>nd</w:t>
      </w:r>
      <w:r w:rsidR="00A04286">
        <w:rPr>
          <w:rFonts w:ascii="Arial" w:hAnsi="Arial" w:cs="Arial"/>
          <w:sz w:val="24"/>
          <w:szCs w:val="24"/>
        </w:rPr>
        <w:t xml:space="preserve"> respondent</w:t>
      </w:r>
    </w:p>
    <w:p w:rsidR="009E639E" w:rsidRPr="00553121" w:rsidRDefault="009E639E" w:rsidP="00C35F9B">
      <w:pPr>
        <w:spacing w:after="0" w:line="240" w:lineRule="auto"/>
        <w:jc w:val="both"/>
        <w:rPr>
          <w:rFonts w:ascii="Arial" w:hAnsi="Arial" w:cs="Arial"/>
          <w:sz w:val="24"/>
          <w:szCs w:val="24"/>
        </w:rPr>
      </w:pPr>
    </w:p>
    <w:p w:rsidR="009E639E" w:rsidRDefault="009E639E" w:rsidP="00C35F9B">
      <w:pPr>
        <w:spacing w:after="0" w:line="240" w:lineRule="auto"/>
        <w:jc w:val="both"/>
        <w:rPr>
          <w:rFonts w:ascii="Arial" w:hAnsi="Arial" w:cs="Arial"/>
          <w:sz w:val="24"/>
          <w:szCs w:val="24"/>
        </w:rPr>
      </w:pPr>
      <w:r w:rsidRPr="00397D4C">
        <w:rPr>
          <w:rFonts w:ascii="Arial" w:hAnsi="Arial" w:cs="Arial"/>
          <w:sz w:val="24"/>
          <w:szCs w:val="24"/>
        </w:rPr>
        <w:t xml:space="preserve">Date of hearing: </w:t>
      </w:r>
      <w:r w:rsidR="005E28FE">
        <w:rPr>
          <w:rFonts w:ascii="Arial" w:hAnsi="Arial" w:cs="Arial"/>
          <w:sz w:val="24"/>
          <w:szCs w:val="24"/>
        </w:rPr>
        <w:t>17 January 2023</w:t>
      </w:r>
    </w:p>
    <w:p w:rsidR="00CA0038" w:rsidRPr="00CA0038" w:rsidRDefault="00CA0038" w:rsidP="00C35F9B">
      <w:pPr>
        <w:spacing w:after="0" w:line="240" w:lineRule="auto"/>
        <w:jc w:val="both"/>
        <w:rPr>
          <w:rFonts w:ascii="Arial" w:hAnsi="Arial" w:cs="Arial"/>
          <w:sz w:val="16"/>
          <w:szCs w:val="16"/>
        </w:rPr>
      </w:pPr>
    </w:p>
    <w:p w:rsidR="009E639E" w:rsidRPr="00397D4C" w:rsidRDefault="009E639E" w:rsidP="00C35F9B">
      <w:pPr>
        <w:spacing w:after="0" w:line="240" w:lineRule="auto"/>
        <w:jc w:val="both"/>
        <w:rPr>
          <w:rFonts w:ascii="Arial" w:hAnsi="Arial" w:cs="Arial"/>
          <w:sz w:val="24"/>
          <w:szCs w:val="24"/>
        </w:rPr>
      </w:pPr>
      <w:r w:rsidRPr="00397D4C">
        <w:rPr>
          <w:rFonts w:ascii="Arial" w:hAnsi="Arial" w:cs="Arial"/>
          <w:sz w:val="24"/>
          <w:szCs w:val="24"/>
        </w:rPr>
        <w:t>Date of judgment</w:t>
      </w:r>
      <w:r w:rsidR="00747E01" w:rsidRPr="00397D4C">
        <w:rPr>
          <w:rFonts w:ascii="Arial" w:hAnsi="Arial" w:cs="Arial"/>
          <w:sz w:val="24"/>
          <w:szCs w:val="24"/>
        </w:rPr>
        <w:t>:</w:t>
      </w:r>
      <w:r w:rsidRPr="00397D4C">
        <w:rPr>
          <w:rFonts w:ascii="Arial" w:hAnsi="Arial" w:cs="Arial"/>
          <w:sz w:val="24"/>
          <w:szCs w:val="24"/>
        </w:rPr>
        <w:t xml:space="preserve"> </w:t>
      </w:r>
      <w:r w:rsidR="00EF77FB">
        <w:rPr>
          <w:rFonts w:ascii="Arial" w:hAnsi="Arial" w:cs="Arial"/>
          <w:sz w:val="24"/>
          <w:szCs w:val="24"/>
        </w:rPr>
        <w:t xml:space="preserve">02 February </w:t>
      </w:r>
      <w:r w:rsidR="005E28FE">
        <w:rPr>
          <w:rFonts w:ascii="Arial" w:hAnsi="Arial" w:cs="Arial"/>
          <w:sz w:val="24"/>
          <w:szCs w:val="24"/>
        </w:rPr>
        <w:t>2023</w:t>
      </w:r>
    </w:p>
    <w:p w:rsidR="00684C6D" w:rsidRPr="00553121" w:rsidRDefault="00684C6D" w:rsidP="00C35F9B">
      <w:pPr>
        <w:spacing w:after="0" w:line="240" w:lineRule="auto"/>
        <w:jc w:val="both"/>
        <w:rPr>
          <w:rFonts w:ascii="Arial" w:hAnsi="Arial" w:cs="Arial"/>
          <w:b/>
          <w:i/>
          <w:sz w:val="24"/>
          <w:szCs w:val="24"/>
        </w:rPr>
      </w:pPr>
    </w:p>
    <w:p w:rsidR="00E15ABE" w:rsidRPr="00397D4C" w:rsidRDefault="009E639E" w:rsidP="00C35F9B">
      <w:pPr>
        <w:spacing w:after="0" w:line="240" w:lineRule="auto"/>
        <w:jc w:val="both"/>
        <w:rPr>
          <w:rFonts w:ascii="Arial" w:hAnsi="Arial" w:cs="Arial"/>
          <w:sz w:val="24"/>
          <w:szCs w:val="24"/>
        </w:rPr>
      </w:pPr>
      <w:r w:rsidRPr="00397D4C">
        <w:rPr>
          <w:rFonts w:ascii="Arial" w:hAnsi="Arial" w:cs="Arial"/>
          <w:b/>
          <w:i/>
          <w:sz w:val="24"/>
          <w:szCs w:val="24"/>
        </w:rPr>
        <w:t>Mode of delivery:</w:t>
      </w:r>
      <w:r w:rsidRPr="00397D4C">
        <w:rPr>
          <w:rFonts w:ascii="Arial" w:hAnsi="Arial" w:cs="Arial"/>
          <w:sz w:val="24"/>
          <w:szCs w:val="24"/>
        </w:rPr>
        <w:t xml:space="preserve"> this judgment was handed down electronically by circulation to</w:t>
      </w:r>
      <w:r w:rsidR="00EA62D2" w:rsidRPr="00397D4C">
        <w:rPr>
          <w:rFonts w:ascii="Arial" w:hAnsi="Arial" w:cs="Arial"/>
          <w:sz w:val="24"/>
          <w:szCs w:val="24"/>
        </w:rPr>
        <w:t xml:space="preserve"> </w:t>
      </w:r>
      <w:r w:rsidRPr="00397D4C">
        <w:rPr>
          <w:rFonts w:ascii="Arial" w:hAnsi="Arial" w:cs="Arial"/>
          <w:sz w:val="24"/>
          <w:szCs w:val="24"/>
        </w:rPr>
        <w:t>the parties’ legal representatives by email and uploading on Caselines. The date and</w:t>
      </w:r>
      <w:r w:rsidR="00EA62D2" w:rsidRPr="00397D4C">
        <w:rPr>
          <w:rFonts w:ascii="Arial" w:hAnsi="Arial" w:cs="Arial"/>
          <w:sz w:val="24"/>
          <w:szCs w:val="24"/>
        </w:rPr>
        <w:t xml:space="preserve"> </w:t>
      </w:r>
      <w:r w:rsidRPr="00397D4C">
        <w:rPr>
          <w:rFonts w:ascii="Arial" w:hAnsi="Arial" w:cs="Arial"/>
          <w:sz w:val="24"/>
          <w:szCs w:val="24"/>
        </w:rPr>
        <w:t xml:space="preserve">time of delivery is deemed to be </w:t>
      </w:r>
      <w:r w:rsidR="00F62DEF">
        <w:rPr>
          <w:rFonts w:ascii="Arial" w:hAnsi="Arial" w:cs="Arial"/>
          <w:sz w:val="24"/>
          <w:szCs w:val="24"/>
        </w:rPr>
        <w:t>1</w:t>
      </w:r>
      <w:r w:rsidR="005E7E01">
        <w:rPr>
          <w:rFonts w:ascii="Arial" w:hAnsi="Arial" w:cs="Arial"/>
          <w:sz w:val="24"/>
          <w:szCs w:val="24"/>
        </w:rPr>
        <w:t>6</w:t>
      </w:r>
      <w:r w:rsidR="00F62DEF">
        <w:rPr>
          <w:rFonts w:ascii="Arial" w:hAnsi="Arial" w:cs="Arial"/>
          <w:sz w:val="24"/>
          <w:szCs w:val="24"/>
        </w:rPr>
        <w:t xml:space="preserve">h00 </w:t>
      </w:r>
      <w:r w:rsidRPr="00397D4C">
        <w:rPr>
          <w:rFonts w:ascii="Arial" w:hAnsi="Arial" w:cs="Arial"/>
          <w:sz w:val="24"/>
          <w:szCs w:val="24"/>
        </w:rPr>
        <w:t xml:space="preserve">on </w:t>
      </w:r>
      <w:r w:rsidR="000F3078">
        <w:rPr>
          <w:rFonts w:ascii="Arial" w:hAnsi="Arial" w:cs="Arial"/>
          <w:sz w:val="24"/>
          <w:szCs w:val="24"/>
        </w:rPr>
        <w:t>02 February 2023</w:t>
      </w:r>
      <w:r w:rsidRPr="00397D4C">
        <w:rPr>
          <w:rFonts w:ascii="Arial" w:hAnsi="Arial" w:cs="Arial"/>
          <w:sz w:val="24"/>
          <w:szCs w:val="24"/>
        </w:rPr>
        <w:t>.</w:t>
      </w:r>
    </w:p>
    <w:sectPr w:rsidR="00E15ABE" w:rsidRPr="00397D4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F0" w:rsidRDefault="00851DF0" w:rsidP="009E639E">
      <w:pPr>
        <w:spacing w:after="0" w:line="240" w:lineRule="auto"/>
      </w:pPr>
      <w:r>
        <w:separator/>
      </w:r>
    </w:p>
  </w:endnote>
  <w:endnote w:type="continuationSeparator" w:id="0">
    <w:p w:rsidR="00851DF0" w:rsidRDefault="00851DF0" w:rsidP="009E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F0" w:rsidRDefault="00851DF0" w:rsidP="009E639E">
      <w:pPr>
        <w:spacing w:after="0" w:line="240" w:lineRule="auto"/>
      </w:pPr>
      <w:r>
        <w:separator/>
      </w:r>
    </w:p>
  </w:footnote>
  <w:footnote w:type="continuationSeparator" w:id="0">
    <w:p w:rsidR="00851DF0" w:rsidRDefault="00851DF0" w:rsidP="009E639E">
      <w:pPr>
        <w:spacing w:after="0" w:line="240" w:lineRule="auto"/>
      </w:pPr>
      <w:r>
        <w:continuationSeparator/>
      </w:r>
    </w:p>
  </w:footnote>
  <w:footnote w:id="1">
    <w:p w:rsidR="00BF7762" w:rsidRPr="00D054E5" w:rsidRDefault="00BF7762">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Afgri Grain Marketing (Pty) Ltd v Trustees for the time being of Copenship Bulkers A/S (in liquidation)</w:t>
      </w:r>
      <w:r w:rsidR="00270A84" w:rsidRPr="00D054E5">
        <w:rPr>
          <w:rFonts w:cstheme="minorHAnsi"/>
          <w:lang w:val="en-GB"/>
        </w:rPr>
        <w:t xml:space="preserve"> </w:t>
      </w:r>
      <w:r w:rsidR="00BD4F59" w:rsidRPr="00D054E5">
        <w:rPr>
          <w:rFonts w:cstheme="minorHAnsi"/>
          <w:lang w:val="en-GB"/>
        </w:rPr>
        <w:t>[</w:t>
      </w:r>
      <w:r w:rsidR="0037101A" w:rsidRPr="00D054E5">
        <w:rPr>
          <w:rFonts w:cstheme="minorHAnsi"/>
          <w:lang w:val="en-GB"/>
        </w:rPr>
        <w:t>2019</w:t>
      </w:r>
      <w:r w:rsidR="00BD4F59" w:rsidRPr="00D054E5">
        <w:rPr>
          <w:rFonts w:cstheme="minorHAnsi"/>
          <w:lang w:val="en-GB"/>
        </w:rPr>
        <w:t>]</w:t>
      </w:r>
      <w:r w:rsidR="0037101A" w:rsidRPr="00D054E5">
        <w:rPr>
          <w:rFonts w:cstheme="minorHAnsi"/>
          <w:lang w:val="en-GB"/>
        </w:rPr>
        <w:t xml:space="preserve"> ZASCA 67</w:t>
      </w:r>
      <w:r w:rsidR="008B0A0F" w:rsidRPr="00D054E5">
        <w:rPr>
          <w:rFonts w:cstheme="minorHAnsi"/>
          <w:lang w:val="en-GB"/>
        </w:rPr>
        <w:t>;</w:t>
      </w:r>
      <w:r w:rsidR="0037101A" w:rsidRPr="00D054E5">
        <w:rPr>
          <w:rFonts w:cstheme="minorHAnsi"/>
          <w:lang w:val="en-GB"/>
        </w:rPr>
        <w:t xml:space="preserve"> </w:t>
      </w:r>
      <w:r w:rsidR="00270A84" w:rsidRPr="00D054E5">
        <w:rPr>
          <w:rFonts w:cstheme="minorHAnsi"/>
          <w:lang w:val="en-GB"/>
        </w:rPr>
        <w:t xml:space="preserve">[2019] 3 </w:t>
      </w:r>
      <w:r w:rsidR="0053565A" w:rsidRPr="00D054E5">
        <w:rPr>
          <w:rFonts w:cstheme="minorHAnsi"/>
          <w:lang w:val="en-GB"/>
        </w:rPr>
        <w:t>All SA 321 (SCA) paras 12 – 14.</w:t>
      </w:r>
    </w:p>
  </w:footnote>
  <w:footnote w:id="2">
    <w:p w:rsidR="0056124E" w:rsidRPr="00D054E5" w:rsidRDefault="0056124E">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1999 (</w:t>
      </w:r>
      <w:r w:rsidR="00405E1A" w:rsidRPr="00D054E5">
        <w:rPr>
          <w:rFonts w:cstheme="minorHAnsi"/>
          <w:lang w:val="en-GB"/>
        </w:rPr>
        <w:t xml:space="preserve">1) SA 217 SCA at 228 g </w:t>
      </w:r>
      <w:r w:rsidR="0053565A" w:rsidRPr="00D054E5">
        <w:rPr>
          <w:rFonts w:cstheme="minorHAnsi"/>
          <w:lang w:val="en-GB"/>
        </w:rPr>
        <w:t>–</w:t>
      </w:r>
      <w:r w:rsidR="00405E1A" w:rsidRPr="00D054E5">
        <w:rPr>
          <w:rFonts w:cstheme="minorHAnsi"/>
          <w:lang w:val="en-GB"/>
        </w:rPr>
        <w:t xml:space="preserve"> h</w:t>
      </w:r>
      <w:r w:rsidR="0053565A" w:rsidRPr="00D054E5">
        <w:rPr>
          <w:rFonts w:cstheme="minorHAnsi"/>
          <w:lang w:val="en-GB"/>
        </w:rPr>
        <w:t>.</w:t>
      </w:r>
    </w:p>
  </w:footnote>
  <w:footnote w:id="3">
    <w:p w:rsidR="00192847" w:rsidRPr="00D054E5" w:rsidRDefault="00192847">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2008 (3) SA 371 (SCA) at para 13</w:t>
      </w:r>
      <w:r w:rsidR="0053565A" w:rsidRPr="00D054E5">
        <w:rPr>
          <w:rFonts w:cstheme="minorHAnsi"/>
          <w:lang w:val="en-GB"/>
        </w:rPr>
        <w:t>.</w:t>
      </w:r>
    </w:p>
  </w:footnote>
  <w:footnote w:id="4">
    <w:p w:rsidR="001C7F8F" w:rsidRPr="00D054E5" w:rsidRDefault="001C7F8F">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Founding affidavit para 16 and repeated in para 23</w:t>
      </w:r>
      <w:r w:rsidR="0053565A" w:rsidRPr="00D054E5">
        <w:rPr>
          <w:rFonts w:cstheme="minorHAnsi"/>
          <w:lang w:val="en-GB"/>
        </w:rPr>
        <w:t>.</w:t>
      </w:r>
    </w:p>
  </w:footnote>
  <w:footnote w:id="5">
    <w:p w:rsidR="00F72E35" w:rsidRPr="00D054E5" w:rsidRDefault="00F72E35">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 xml:space="preserve">Answering affidavit paras 5 </w:t>
      </w:r>
      <w:r w:rsidR="0053565A" w:rsidRPr="00D054E5">
        <w:rPr>
          <w:rFonts w:cstheme="minorHAnsi"/>
          <w:lang w:val="en-GB"/>
        </w:rPr>
        <w:t xml:space="preserve">- </w:t>
      </w:r>
      <w:r w:rsidRPr="00D054E5">
        <w:rPr>
          <w:rFonts w:cstheme="minorHAnsi"/>
          <w:lang w:val="en-GB"/>
        </w:rPr>
        <w:t>7 and 16 &amp; 17</w:t>
      </w:r>
      <w:r w:rsidR="0053565A" w:rsidRPr="00D054E5">
        <w:rPr>
          <w:rFonts w:cstheme="minorHAnsi"/>
          <w:lang w:val="en-GB"/>
        </w:rPr>
        <w:t>.</w:t>
      </w:r>
    </w:p>
  </w:footnote>
  <w:footnote w:id="6">
    <w:p w:rsidR="00B05165" w:rsidRPr="00D054E5" w:rsidRDefault="00B05165">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 xml:space="preserve">Founding affidavit paras 40 – 59 and her response thereto:  Answering affidavit paras </w:t>
      </w:r>
      <w:r w:rsidR="0097269A" w:rsidRPr="00D054E5">
        <w:rPr>
          <w:rFonts w:cstheme="minorHAnsi"/>
          <w:lang w:val="en-GB"/>
        </w:rPr>
        <w:t xml:space="preserve">33 </w:t>
      </w:r>
      <w:r w:rsidR="008C5A04" w:rsidRPr="00D054E5">
        <w:rPr>
          <w:rFonts w:cstheme="minorHAnsi"/>
          <w:lang w:val="en-GB"/>
        </w:rPr>
        <w:t>–</w:t>
      </w:r>
      <w:r w:rsidR="0097269A" w:rsidRPr="00D054E5">
        <w:rPr>
          <w:rFonts w:cstheme="minorHAnsi"/>
          <w:lang w:val="en-GB"/>
        </w:rPr>
        <w:t xml:space="preserve"> 54</w:t>
      </w:r>
      <w:r w:rsidR="008C5A04" w:rsidRPr="00D054E5">
        <w:rPr>
          <w:rFonts w:cstheme="minorHAnsi"/>
          <w:lang w:val="en-GB"/>
        </w:rPr>
        <w:t>.</w:t>
      </w:r>
    </w:p>
  </w:footnote>
  <w:footnote w:id="7">
    <w:p w:rsidR="00125E9A" w:rsidRDefault="00125E9A">
      <w:pPr>
        <w:pStyle w:val="FootnoteText"/>
      </w:pPr>
      <w:r>
        <w:rPr>
          <w:rStyle w:val="FootnoteReference"/>
        </w:rPr>
        <w:footnoteRef/>
      </w:r>
      <w:r>
        <w:t xml:space="preserve"> See letter by the trustees to the Master of the High Court: record p 190.</w:t>
      </w:r>
    </w:p>
  </w:footnote>
  <w:footnote w:id="8">
    <w:p w:rsidR="00CA4DD4" w:rsidRPr="00D054E5" w:rsidRDefault="00CA4DD4">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Founding affidavit paras 69 -</w:t>
      </w:r>
      <w:r w:rsidR="002931AA" w:rsidRPr="00D054E5">
        <w:rPr>
          <w:rFonts w:cstheme="minorHAnsi"/>
          <w:lang w:val="en-GB"/>
        </w:rPr>
        <w:t xml:space="preserve"> </w:t>
      </w:r>
      <w:r w:rsidRPr="00D054E5">
        <w:rPr>
          <w:rFonts w:cstheme="minorHAnsi"/>
          <w:lang w:val="en-GB"/>
        </w:rPr>
        <w:t xml:space="preserve">91 </w:t>
      </w:r>
      <w:r w:rsidR="008A25C9" w:rsidRPr="00D054E5">
        <w:rPr>
          <w:rFonts w:cstheme="minorHAnsi"/>
          <w:lang w:val="en-GB"/>
        </w:rPr>
        <w:t>and annexure “</w:t>
      </w:r>
      <w:r w:rsidR="007E57B1" w:rsidRPr="00D054E5">
        <w:rPr>
          <w:rFonts w:cstheme="minorHAnsi"/>
          <w:lang w:val="en-GB"/>
        </w:rPr>
        <w:t>FA</w:t>
      </w:r>
      <w:r w:rsidR="008A25C9" w:rsidRPr="00D054E5">
        <w:rPr>
          <w:rFonts w:cstheme="minorHAnsi"/>
          <w:lang w:val="en-GB"/>
        </w:rPr>
        <w:t>15” read with annexure “</w:t>
      </w:r>
      <w:r w:rsidR="007E57B1" w:rsidRPr="00D054E5">
        <w:rPr>
          <w:rFonts w:cstheme="minorHAnsi"/>
          <w:lang w:val="en-GB"/>
        </w:rPr>
        <w:t>FA</w:t>
      </w:r>
      <w:r w:rsidR="008A25C9" w:rsidRPr="00D054E5">
        <w:rPr>
          <w:rFonts w:cstheme="minorHAnsi"/>
          <w:lang w:val="en-GB"/>
        </w:rPr>
        <w:t>16”</w:t>
      </w:r>
      <w:r w:rsidR="008C5A04" w:rsidRPr="00D054E5">
        <w:rPr>
          <w:rFonts w:cstheme="minorHAnsi"/>
          <w:lang w:val="en-GB"/>
        </w:rPr>
        <w:t>.</w:t>
      </w:r>
    </w:p>
  </w:footnote>
  <w:footnote w:id="9">
    <w:p w:rsidR="00C53730" w:rsidRPr="00D054E5" w:rsidRDefault="00C53730">
      <w:pPr>
        <w:pStyle w:val="FootnoteText"/>
        <w:rPr>
          <w:rFonts w:cstheme="minorHAnsi"/>
          <w:lang w:val="en-GB"/>
        </w:rPr>
      </w:pPr>
      <w:r w:rsidRPr="00D054E5">
        <w:rPr>
          <w:rStyle w:val="FootnoteReference"/>
          <w:rFonts w:cstheme="minorHAnsi"/>
        </w:rPr>
        <w:footnoteRef/>
      </w:r>
      <w:r w:rsidRPr="00D054E5">
        <w:rPr>
          <w:rFonts w:cstheme="minorHAnsi"/>
        </w:rPr>
        <w:t xml:space="preserve"> </w:t>
      </w:r>
      <w:r w:rsidRPr="00D054E5">
        <w:rPr>
          <w:rFonts w:cstheme="minorHAnsi"/>
          <w:lang w:val="en-GB"/>
        </w:rPr>
        <w:t xml:space="preserve">Record pp 193 </w:t>
      </w:r>
      <w:r w:rsidR="00111DAE" w:rsidRPr="00D054E5">
        <w:rPr>
          <w:rFonts w:cstheme="minorHAnsi"/>
          <w:lang w:val="en-GB"/>
        </w:rPr>
        <w:t>–</w:t>
      </w:r>
      <w:r w:rsidRPr="00D054E5">
        <w:rPr>
          <w:rFonts w:cstheme="minorHAnsi"/>
          <w:lang w:val="en-GB"/>
        </w:rPr>
        <w:t xml:space="preserve"> 215</w:t>
      </w:r>
      <w:r w:rsidR="00111DAE" w:rsidRPr="00D054E5">
        <w:rPr>
          <w:rFonts w:cstheme="minorHAnsi"/>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16"/>
        <w:szCs w:val="16"/>
      </w:rPr>
    </w:sdtEndPr>
    <w:sdtContent>
      <w:p w:rsidR="009E639E" w:rsidRPr="009E639E" w:rsidRDefault="009E639E">
        <w:pPr>
          <w:pStyle w:val="Header"/>
          <w:jc w:val="right"/>
          <w:rPr>
            <w:sz w:val="16"/>
            <w:szCs w:val="16"/>
          </w:rPr>
        </w:pPr>
        <w:r w:rsidRPr="009E639E">
          <w:rPr>
            <w:sz w:val="16"/>
            <w:szCs w:val="16"/>
          </w:rPr>
          <w:t xml:space="preserve">Page </w:t>
        </w:r>
        <w:r w:rsidRPr="009E639E">
          <w:rPr>
            <w:b/>
            <w:bCs/>
            <w:sz w:val="16"/>
            <w:szCs w:val="16"/>
          </w:rPr>
          <w:fldChar w:fldCharType="begin"/>
        </w:r>
        <w:r w:rsidRPr="009E639E">
          <w:rPr>
            <w:b/>
            <w:bCs/>
            <w:sz w:val="16"/>
            <w:szCs w:val="16"/>
          </w:rPr>
          <w:instrText xml:space="preserve"> PAGE </w:instrText>
        </w:r>
        <w:r w:rsidRPr="009E639E">
          <w:rPr>
            <w:b/>
            <w:bCs/>
            <w:sz w:val="16"/>
            <w:szCs w:val="16"/>
          </w:rPr>
          <w:fldChar w:fldCharType="separate"/>
        </w:r>
        <w:r w:rsidR="005D64ED">
          <w:rPr>
            <w:b/>
            <w:bCs/>
            <w:noProof/>
            <w:sz w:val="16"/>
            <w:szCs w:val="16"/>
          </w:rPr>
          <w:t>1</w:t>
        </w:r>
        <w:r w:rsidRPr="009E639E">
          <w:rPr>
            <w:b/>
            <w:bCs/>
            <w:sz w:val="16"/>
            <w:szCs w:val="16"/>
          </w:rPr>
          <w:fldChar w:fldCharType="end"/>
        </w:r>
        <w:r w:rsidRPr="009E639E">
          <w:rPr>
            <w:sz w:val="16"/>
            <w:szCs w:val="16"/>
          </w:rPr>
          <w:t xml:space="preserve"> of </w:t>
        </w:r>
        <w:r w:rsidRPr="009E639E">
          <w:rPr>
            <w:b/>
            <w:bCs/>
            <w:sz w:val="16"/>
            <w:szCs w:val="16"/>
          </w:rPr>
          <w:fldChar w:fldCharType="begin"/>
        </w:r>
        <w:r w:rsidRPr="009E639E">
          <w:rPr>
            <w:b/>
            <w:bCs/>
            <w:sz w:val="16"/>
            <w:szCs w:val="16"/>
          </w:rPr>
          <w:instrText xml:space="preserve"> NUMPAGES  </w:instrText>
        </w:r>
        <w:r w:rsidRPr="009E639E">
          <w:rPr>
            <w:b/>
            <w:bCs/>
            <w:sz w:val="16"/>
            <w:szCs w:val="16"/>
          </w:rPr>
          <w:fldChar w:fldCharType="separate"/>
        </w:r>
        <w:r w:rsidR="005D64ED">
          <w:rPr>
            <w:b/>
            <w:bCs/>
            <w:noProof/>
            <w:sz w:val="16"/>
            <w:szCs w:val="16"/>
          </w:rPr>
          <w:t>13</w:t>
        </w:r>
        <w:r w:rsidRPr="009E639E">
          <w:rPr>
            <w:b/>
            <w:bCs/>
            <w:sz w:val="16"/>
            <w:szCs w:val="16"/>
          </w:rPr>
          <w:fldChar w:fldCharType="end"/>
        </w:r>
      </w:p>
    </w:sdtContent>
  </w:sdt>
  <w:p w:rsidR="009E639E" w:rsidRDefault="009E63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8C0"/>
    <w:multiLevelType w:val="hybridMultilevel"/>
    <w:tmpl w:val="4294B78E"/>
    <w:lvl w:ilvl="0" w:tplc="132CCB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613561"/>
    <w:multiLevelType w:val="hybridMultilevel"/>
    <w:tmpl w:val="51989058"/>
    <w:lvl w:ilvl="0" w:tplc="6C64D53E">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4BB2306"/>
    <w:multiLevelType w:val="hybridMultilevel"/>
    <w:tmpl w:val="915E5816"/>
    <w:lvl w:ilvl="0" w:tplc="BB16F0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82B79D0"/>
    <w:multiLevelType w:val="hybridMultilevel"/>
    <w:tmpl w:val="822C603C"/>
    <w:lvl w:ilvl="0" w:tplc="D20A4A6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497D7649"/>
    <w:multiLevelType w:val="hybridMultilevel"/>
    <w:tmpl w:val="099C02FE"/>
    <w:lvl w:ilvl="0" w:tplc="726ACBEE">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8031B7C"/>
    <w:multiLevelType w:val="multilevel"/>
    <w:tmpl w:val="373C8B7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E922CAF"/>
    <w:multiLevelType w:val="hybridMultilevel"/>
    <w:tmpl w:val="85CC5908"/>
    <w:lvl w:ilvl="0" w:tplc="65E6B8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F3"/>
    <w:rsid w:val="0000139B"/>
    <w:rsid w:val="00001EA1"/>
    <w:rsid w:val="000020C7"/>
    <w:rsid w:val="00002952"/>
    <w:rsid w:val="00002EAD"/>
    <w:rsid w:val="000066DB"/>
    <w:rsid w:val="00006CD3"/>
    <w:rsid w:val="00007C48"/>
    <w:rsid w:val="00010F4C"/>
    <w:rsid w:val="00011204"/>
    <w:rsid w:val="00012A9D"/>
    <w:rsid w:val="00012B05"/>
    <w:rsid w:val="00012C8B"/>
    <w:rsid w:val="00013E46"/>
    <w:rsid w:val="0001663C"/>
    <w:rsid w:val="000214AF"/>
    <w:rsid w:val="00021F1C"/>
    <w:rsid w:val="00022B8E"/>
    <w:rsid w:val="00025B70"/>
    <w:rsid w:val="00026BA5"/>
    <w:rsid w:val="00026CA6"/>
    <w:rsid w:val="00027193"/>
    <w:rsid w:val="000276DF"/>
    <w:rsid w:val="00027800"/>
    <w:rsid w:val="00030E55"/>
    <w:rsid w:val="000320F7"/>
    <w:rsid w:val="000325CF"/>
    <w:rsid w:val="000351C9"/>
    <w:rsid w:val="0003556B"/>
    <w:rsid w:val="00037B35"/>
    <w:rsid w:val="00037D82"/>
    <w:rsid w:val="0004181F"/>
    <w:rsid w:val="0004213E"/>
    <w:rsid w:val="0004295F"/>
    <w:rsid w:val="00043E83"/>
    <w:rsid w:val="000445AE"/>
    <w:rsid w:val="000450D3"/>
    <w:rsid w:val="000451DE"/>
    <w:rsid w:val="00047F07"/>
    <w:rsid w:val="000515BB"/>
    <w:rsid w:val="0005183F"/>
    <w:rsid w:val="00051C55"/>
    <w:rsid w:val="00052BC3"/>
    <w:rsid w:val="00052C40"/>
    <w:rsid w:val="00053E99"/>
    <w:rsid w:val="000541EF"/>
    <w:rsid w:val="000554C3"/>
    <w:rsid w:val="0005632D"/>
    <w:rsid w:val="000613D6"/>
    <w:rsid w:val="0006158B"/>
    <w:rsid w:val="00061918"/>
    <w:rsid w:val="000625B1"/>
    <w:rsid w:val="00062843"/>
    <w:rsid w:val="00062E9F"/>
    <w:rsid w:val="00063285"/>
    <w:rsid w:val="00064582"/>
    <w:rsid w:val="000648A2"/>
    <w:rsid w:val="0006552D"/>
    <w:rsid w:val="000655A0"/>
    <w:rsid w:val="00067BB5"/>
    <w:rsid w:val="00067EF7"/>
    <w:rsid w:val="00067F35"/>
    <w:rsid w:val="00070A79"/>
    <w:rsid w:val="00071712"/>
    <w:rsid w:val="00072340"/>
    <w:rsid w:val="00073F35"/>
    <w:rsid w:val="000743CE"/>
    <w:rsid w:val="0007607C"/>
    <w:rsid w:val="00076210"/>
    <w:rsid w:val="0007680D"/>
    <w:rsid w:val="00076F9A"/>
    <w:rsid w:val="00077A6A"/>
    <w:rsid w:val="000802E4"/>
    <w:rsid w:val="00080BA4"/>
    <w:rsid w:val="00081A52"/>
    <w:rsid w:val="00083D0B"/>
    <w:rsid w:val="000851BA"/>
    <w:rsid w:val="000852DC"/>
    <w:rsid w:val="000859CD"/>
    <w:rsid w:val="00087B29"/>
    <w:rsid w:val="000906F7"/>
    <w:rsid w:val="00090BF2"/>
    <w:rsid w:val="00092302"/>
    <w:rsid w:val="00092431"/>
    <w:rsid w:val="00094C87"/>
    <w:rsid w:val="000954E4"/>
    <w:rsid w:val="00095998"/>
    <w:rsid w:val="0009626B"/>
    <w:rsid w:val="000962FB"/>
    <w:rsid w:val="00096E93"/>
    <w:rsid w:val="00097A93"/>
    <w:rsid w:val="000A02CF"/>
    <w:rsid w:val="000A08C7"/>
    <w:rsid w:val="000A1420"/>
    <w:rsid w:val="000A34FC"/>
    <w:rsid w:val="000A3D6F"/>
    <w:rsid w:val="000A50BF"/>
    <w:rsid w:val="000A6E1F"/>
    <w:rsid w:val="000A70A7"/>
    <w:rsid w:val="000A7DA6"/>
    <w:rsid w:val="000B1D77"/>
    <w:rsid w:val="000B1E26"/>
    <w:rsid w:val="000B25BA"/>
    <w:rsid w:val="000B2CE6"/>
    <w:rsid w:val="000B3AAB"/>
    <w:rsid w:val="000B3E9B"/>
    <w:rsid w:val="000B3EE9"/>
    <w:rsid w:val="000B6977"/>
    <w:rsid w:val="000B7329"/>
    <w:rsid w:val="000B7F51"/>
    <w:rsid w:val="000B7FBC"/>
    <w:rsid w:val="000C53BA"/>
    <w:rsid w:val="000C5BC3"/>
    <w:rsid w:val="000C649A"/>
    <w:rsid w:val="000C680B"/>
    <w:rsid w:val="000D08B6"/>
    <w:rsid w:val="000D16E2"/>
    <w:rsid w:val="000D4161"/>
    <w:rsid w:val="000D5116"/>
    <w:rsid w:val="000D6335"/>
    <w:rsid w:val="000D69AE"/>
    <w:rsid w:val="000E11B8"/>
    <w:rsid w:val="000E1CF6"/>
    <w:rsid w:val="000E26D3"/>
    <w:rsid w:val="000E36EC"/>
    <w:rsid w:val="000E3A8A"/>
    <w:rsid w:val="000E5BC6"/>
    <w:rsid w:val="000E5EF4"/>
    <w:rsid w:val="000E6667"/>
    <w:rsid w:val="000E739A"/>
    <w:rsid w:val="000F036D"/>
    <w:rsid w:val="000F08B3"/>
    <w:rsid w:val="000F12C8"/>
    <w:rsid w:val="000F19F9"/>
    <w:rsid w:val="000F2A1C"/>
    <w:rsid w:val="000F3078"/>
    <w:rsid w:val="000F3E53"/>
    <w:rsid w:val="000F41D3"/>
    <w:rsid w:val="000F643F"/>
    <w:rsid w:val="000F65B0"/>
    <w:rsid w:val="000F6BAE"/>
    <w:rsid w:val="000F7BDD"/>
    <w:rsid w:val="00100665"/>
    <w:rsid w:val="001015B8"/>
    <w:rsid w:val="001019B1"/>
    <w:rsid w:val="001044B6"/>
    <w:rsid w:val="001050A2"/>
    <w:rsid w:val="001069A8"/>
    <w:rsid w:val="00106ADF"/>
    <w:rsid w:val="00107296"/>
    <w:rsid w:val="00110FA8"/>
    <w:rsid w:val="0011173C"/>
    <w:rsid w:val="00111DAE"/>
    <w:rsid w:val="00111E41"/>
    <w:rsid w:val="001132DE"/>
    <w:rsid w:val="001204E0"/>
    <w:rsid w:val="0012085F"/>
    <w:rsid w:val="0012201B"/>
    <w:rsid w:val="00122660"/>
    <w:rsid w:val="00122DC1"/>
    <w:rsid w:val="00122E02"/>
    <w:rsid w:val="00124866"/>
    <w:rsid w:val="00125064"/>
    <w:rsid w:val="001256AE"/>
    <w:rsid w:val="00125E9A"/>
    <w:rsid w:val="00126AE1"/>
    <w:rsid w:val="00130533"/>
    <w:rsid w:val="00130C37"/>
    <w:rsid w:val="00132E2C"/>
    <w:rsid w:val="00134F21"/>
    <w:rsid w:val="00136117"/>
    <w:rsid w:val="00136539"/>
    <w:rsid w:val="0013787F"/>
    <w:rsid w:val="00140A53"/>
    <w:rsid w:val="00140FDE"/>
    <w:rsid w:val="00142870"/>
    <w:rsid w:val="001433D0"/>
    <w:rsid w:val="001435E1"/>
    <w:rsid w:val="00144B5A"/>
    <w:rsid w:val="001450AC"/>
    <w:rsid w:val="00145A59"/>
    <w:rsid w:val="00147749"/>
    <w:rsid w:val="00147DEF"/>
    <w:rsid w:val="00150120"/>
    <w:rsid w:val="0015019C"/>
    <w:rsid w:val="00150DDC"/>
    <w:rsid w:val="00150F5C"/>
    <w:rsid w:val="00151124"/>
    <w:rsid w:val="00152312"/>
    <w:rsid w:val="001534E1"/>
    <w:rsid w:val="00154F27"/>
    <w:rsid w:val="00157258"/>
    <w:rsid w:val="001600A6"/>
    <w:rsid w:val="00160B8B"/>
    <w:rsid w:val="0016121B"/>
    <w:rsid w:val="00162AC6"/>
    <w:rsid w:val="0016403F"/>
    <w:rsid w:val="0016417B"/>
    <w:rsid w:val="00164DA1"/>
    <w:rsid w:val="00165719"/>
    <w:rsid w:val="00166947"/>
    <w:rsid w:val="001703DF"/>
    <w:rsid w:val="00170F1A"/>
    <w:rsid w:val="00171928"/>
    <w:rsid w:val="00172FC8"/>
    <w:rsid w:val="001743ED"/>
    <w:rsid w:val="00174E1A"/>
    <w:rsid w:val="00175C6F"/>
    <w:rsid w:val="00176AAD"/>
    <w:rsid w:val="00177577"/>
    <w:rsid w:val="00177EA9"/>
    <w:rsid w:val="001801DD"/>
    <w:rsid w:val="00180229"/>
    <w:rsid w:val="0018049E"/>
    <w:rsid w:val="001827A2"/>
    <w:rsid w:val="001833E9"/>
    <w:rsid w:val="001840A7"/>
    <w:rsid w:val="00184AF6"/>
    <w:rsid w:val="00184E6A"/>
    <w:rsid w:val="0018580C"/>
    <w:rsid w:val="001873B9"/>
    <w:rsid w:val="00190BE6"/>
    <w:rsid w:val="001911FB"/>
    <w:rsid w:val="00192847"/>
    <w:rsid w:val="00193E41"/>
    <w:rsid w:val="00194005"/>
    <w:rsid w:val="001952FD"/>
    <w:rsid w:val="00195794"/>
    <w:rsid w:val="00195C92"/>
    <w:rsid w:val="001A1123"/>
    <w:rsid w:val="001A19AE"/>
    <w:rsid w:val="001A1ADD"/>
    <w:rsid w:val="001A1D68"/>
    <w:rsid w:val="001A24F5"/>
    <w:rsid w:val="001A321B"/>
    <w:rsid w:val="001A3526"/>
    <w:rsid w:val="001A3829"/>
    <w:rsid w:val="001A3FD5"/>
    <w:rsid w:val="001A6749"/>
    <w:rsid w:val="001A7FC2"/>
    <w:rsid w:val="001B0907"/>
    <w:rsid w:val="001B22D9"/>
    <w:rsid w:val="001B26FA"/>
    <w:rsid w:val="001B56F2"/>
    <w:rsid w:val="001B5D88"/>
    <w:rsid w:val="001B60BE"/>
    <w:rsid w:val="001B69C6"/>
    <w:rsid w:val="001B7F93"/>
    <w:rsid w:val="001C01B4"/>
    <w:rsid w:val="001C01E3"/>
    <w:rsid w:val="001C066F"/>
    <w:rsid w:val="001C08F9"/>
    <w:rsid w:val="001C0F3E"/>
    <w:rsid w:val="001C1D2B"/>
    <w:rsid w:val="001C2FDB"/>
    <w:rsid w:val="001C3182"/>
    <w:rsid w:val="001C3336"/>
    <w:rsid w:val="001C3D24"/>
    <w:rsid w:val="001C62DA"/>
    <w:rsid w:val="001C67CC"/>
    <w:rsid w:val="001C68B4"/>
    <w:rsid w:val="001C733B"/>
    <w:rsid w:val="001C7368"/>
    <w:rsid w:val="001C7F8F"/>
    <w:rsid w:val="001D00D8"/>
    <w:rsid w:val="001D05C8"/>
    <w:rsid w:val="001D12C1"/>
    <w:rsid w:val="001D131B"/>
    <w:rsid w:val="001D21F2"/>
    <w:rsid w:val="001D2524"/>
    <w:rsid w:val="001D26C7"/>
    <w:rsid w:val="001D3A8D"/>
    <w:rsid w:val="001D3DEF"/>
    <w:rsid w:val="001D548B"/>
    <w:rsid w:val="001D624E"/>
    <w:rsid w:val="001D673E"/>
    <w:rsid w:val="001D6E09"/>
    <w:rsid w:val="001D72D2"/>
    <w:rsid w:val="001E0421"/>
    <w:rsid w:val="001E0BDA"/>
    <w:rsid w:val="001E0D91"/>
    <w:rsid w:val="001E1235"/>
    <w:rsid w:val="001E1A52"/>
    <w:rsid w:val="001E2AE1"/>
    <w:rsid w:val="001E3449"/>
    <w:rsid w:val="001E557C"/>
    <w:rsid w:val="001E5B1A"/>
    <w:rsid w:val="001E7DA0"/>
    <w:rsid w:val="001F12FA"/>
    <w:rsid w:val="001F1909"/>
    <w:rsid w:val="001F1C8C"/>
    <w:rsid w:val="001F235F"/>
    <w:rsid w:val="001F2CEE"/>
    <w:rsid w:val="001F3BFF"/>
    <w:rsid w:val="001F4372"/>
    <w:rsid w:val="001F52B2"/>
    <w:rsid w:val="001F5468"/>
    <w:rsid w:val="001F54BB"/>
    <w:rsid w:val="001F6CD3"/>
    <w:rsid w:val="00200231"/>
    <w:rsid w:val="00200B46"/>
    <w:rsid w:val="002014E8"/>
    <w:rsid w:val="00201C43"/>
    <w:rsid w:val="0020237A"/>
    <w:rsid w:val="00203B5F"/>
    <w:rsid w:val="00204B79"/>
    <w:rsid w:val="00204C3B"/>
    <w:rsid w:val="00206CC2"/>
    <w:rsid w:val="00210892"/>
    <w:rsid w:val="00211E8C"/>
    <w:rsid w:val="002140D1"/>
    <w:rsid w:val="00214D2E"/>
    <w:rsid w:val="00215631"/>
    <w:rsid w:val="00215889"/>
    <w:rsid w:val="00215D6C"/>
    <w:rsid w:val="00215DFA"/>
    <w:rsid w:val="00217060"/>
    <w:rsid w:val="00217E38"/>
    <w:rsid w:val="0022037B"/>
    <w:rsid w:val="00220655"/>
    <w:rsid w:val="00220C6D"/>
    <w:rsid w:val="0022183E"/>
    <w:rsid w:val="00221A18"/>
    <w:rsid w:val="00221E02"/>
    <w:rsid w:val="00221EF6"/>
    <w:rsid w:val="002223B0"/>
    <w:rsid w:val="00223A72"/>
    <w:rsid w:val="00223FD8"/>
    <w:rsid w:val="00224388"/>
    <w:rsid w:val="00225226"/>
    <w:rsid w:val="00225B99"/>
    <w:rsid w:val="00225C32"/>
    <w:rsid w:val="00226488"/>
    <w:rsid w:val="00226A7B"/>
    <w:rsid w:val="0023180A"/>
    <w:rsid w:val="00231D42"/>
    <w:rsid w:val="002327AD"/>
    <w:rsid w:val="002328FB"/>
    <w:rsid w:val="00233EF3"/>
    <w:rsid w:val="00234414"/>
    <w:rsid w:val="00234573"/>
    <w:rsid w:val="0023512D"/>
    <w:rsid w:val="00240E13"/>
    <w:rsid w:val="00243219"/>
    <w:rsid w:val="00243B55"/>
    <w:rsid w:val="0024457C"/>
    <w:rsid w:val="002449CD"/>
    <w:rsid w:val="00246A30"/>
    <w:rsid w:val="0025037D"/>
    <w:rsid w:val="00250B21"/>
    <w:rsid w:val="0025175F"/>
    <w:rsid w:val="00252794"/>
    <w:rsid w:val="00253852"/>
    <w:rsid w:val="00253C20"/>
    <w:rsid w:val="00254670"/>
    <w:rsid w:val="002549C4"/>
    <w:rsid w:val="00256272"/>
    <w:rsid w:val="00256866"/>
    <w:rsid w:val="0026060C"/>
    <w:rsid w:val="00260E59"/>
    <w:rsid w:val="002616B7"/>
    <w:rsid w:val="002634A5"/>
    <w:rsid w:val="00265393"/>
    <w:rsid w:val="00265D6B"/>
    <w:rsid w:val="00265E31"/>
    <w:rsid w:val="00266350"/>
    <w:rsid w:val="0026689D"/>
    <w:rsid w:val="00267C1C"/>
    <w:rsid w:val="0027024C"/>
    <w:rsid w:val="00270A84"/>
    <w:rsid w:val="0027224C"/>
    <w:rsid w:val="00273624"/>
    <w:rsid w:val="002743E4"/>
    <w:rsid w:val="002747F3"/>
    <w:rsid w:val="00274908"/>
    <w:rsid w:val="0027544D"/>
    <w:rsid w:val="002768F7"/>
    <w:rsid w:val="00276B9E"/>
    <w:rsid w:val="00281F12"/>
    <w:rsid w:val="00282184"/>
    <w:rsid w:val="002825CA"/>
    <w:rsid w:val="002830ED"/>
    <w:rsid w:val="002842AC"/>
    <w:rsid w:val="0028492B"/>
    <w:rsid w:val="00286FBC"/>
    <w:rsid w:val="00287285"/>
    <w:rsid w:val="00287E22"/>
    <w:rsid w:val="002911F1"/>
    <w:rsid w:val="0029200D"/>
    <w:rsid w:val="00292E52"/>
    <w:rsid w:val="002931AA"/>
    <w:rsid w:val="002938E6"/>
    <w:rsid w:val="002943AF"/>
    <w:rsid w:val="00295188"/>
    <w:rsid w:val="002958D0"/>
    <w:rsid w:val="00297484"/>
    <w:rsid w:val="002A0755"/>
    <w:rsid w:val="002A10E6"/>
    <w:rsid w:val="002A12F9"/>
    <w:rsid w:val="002A315B"/>
    <w:rsid w:val="002A5C54"/>
    <w:rsid w:val="002A6F05"/>
    <w:rsid w:val="002A7112"/>
    <w:rsid w:val="002A725F"/>
    <w:rsid w:val="002B1D0F"/>
    <w:rsid w:val="002B3DB2"/>
    <w:rsid w:val="002B48FC"/>
    <w:rsid w:val="002B523C"/>
    <w:rsid w:val="002B5C21"/>
    <w:rsid w:val="002B7E80"/>
    <w:rsid w:val="002C01CE"/>
    <w:rsid w:val="002C0C71"/>
    <w:rsid w:val="002C19CC"/>
    <w:rsid w:val="002C1CF4"/>
    <w:rsid w:val="002C272F"/>
    <w:rsid w:val="002C47AB"/>
    <w:rsid w:val="002C5873"/>
    <w:rsid w:val="002C64AF"/>
    <w:rsid w:val="002C720C"/>
    <w:rsid w:val="002C7372"/>
    <w:rsid w:val="002C7551"/>
    <w:rsid w:val="002C765D"/>
    <w:rsid w:val="002D1A1B"/>
    <w:rsid w:val="002D1C57"/>
    <w:rsid w:val="002D1D62"/>
    <w:rsid w:val="002D3C50"/>
    <w:rsid w:val="002D3D15"/>
    <w:rsid w:val="002D578F"/>
    <w:rsid w:val="002D603C"/>
    <w:rsid w:val="002D6750"/>
    <w:rsid w:val="002D7550"/>
    <w:rsid w:val="002D762B"/>
    <w:rsid w:val="002E25F8"/>
    <w:rsid w:val="002E28B4"/>
    <w:rsid w:val="002F158E"/>
    <w:rsid w:val="002F24EB"/>
    <w:rsid w:val="002F27BC"/>
    <w:rsid w:val="002F3C51"/>
    <w:rsid w:val="002F412C"/>
    <w:rsid w:val="002F4188"/>
    <w:rsid w:val="002F7457"/>
    <w:rsid w:val="002F7EF9"/>
    <w:rsid w:val="003001CF"/>
    <w:rsid w:val="0030125C"/>
    <w:rsid w:val="00301C47"/>
    <w:rsid w:val="00303369"/>
    <w:rsid w:val="0030362E"/>
    <w:rsid w:val="00305233"/>
    <w:rsid w:val="00305DAE"/>
    <w:rsid w:val="00306CFA"/>
    <w:rsid w:val="00306E5F"/>
    <w:rsid w:val="003070FC"/>
    <w:rsid w:val="0030760F"/>
    <w:rsid w:val="00310D54"/>
    <w:rsid w:val="00310DF0"/>
    <w:rsid w:val="00311530"/>
    <w:rsid w:val="0031249B"/>
    <w:rsid w:val="00312936"/>
    <w:rsid w:val="00313D57"/>
    <w:rsid w:val="00315017"/>
    <w:rsid w:val="00315B19"/>
    <w:rsid w:val="0031611F"/>
    <w:rsid w:val="0031758F"/>
    <w:rsid w:val="00320220"/>
    <w:rsid w:val="00320BA0"/>
    <w:rsid w:val="00321902"/>
    <w:rsid w:val="00322018"/>
    <w:rsid w:val="003225C8"/>
    <w:rsid w:val="0032371D"/>
    <w:rsid w:val="003251C4"/>
    <w:rsid w:val="00326773"/>
    <w:rsid w:val="00330827"/>
    <w:rsid w:val="003311EA"/>
    <w:rsid w:val="00332637"/>
    <w:rsid w:val="00332A2A"/>
    <w:rsid w:val="0033304D"/>
    <w:rsid w:val="00333DAA"/>
    <w:rsid w:val="003358E2"/>
    <w:rsid w:val="003362A6"/>
    <w:rsid w:val="0033637C"/>
    <w:rsid w:val="00336C51"/>
    <w:rsid w:val="0033726D"/>
    <w:rsid w:val="0033799D"/>
    <w:rsid w:val="00337EB5"/>
    <w:rsid w:val="003418DC"/>
    <w:rsid w:val="003418FE"/>
    <w:rsid w:val="00342970"/>
    <w:rsid w:val="003434EA"/>
    <w:rsid w:val="00343B6A"/>
    <w:rsid w:val="00343ECF"/>
    <w:rsid w:val="003440BE"/>
    <w:rsid w:val="00344A90"/>
    <w:rsid w:val="0034619A"/>
    <w:rsid w:val="003466DD"/>
    <w:rsid w:val="00346C3A"/>
    <w:rsid w:val="00347F74"/>
    <w:rsid w:val="00350271"/>
    <w:rsid w:val="003507AC"/>
    <w:rsid w:val="00350957"/>
    <w:rsid w:val="00351A66"/>
    <w:rsid w:val="003541B4"/>
    <w:rsid w:val="00354372"/>
    <w:rsid w:val="00356281"/>
    <w:rsid w:val="00365A4F"/>
    <w:rsid w:val="00366E74"/>
    <w:rsid w:val="00367D53"/>
    <w:rsid w:val="0037101A"/>
    <w:rsid w:val="003711E9"/>
    <w:rsid w:val="0037145B"/>
    <w:rsid w:val="00372AEC"/>
    <w:rsid w:val="00373DD4"/>
    <w:rsid w:val="0037423E"/>
    <w:rsid w:val="0037549F"/>
    <w:rsid w:val="00376B5E"/>
    <w:rsid w:val="00376C5F"/>
    <w:rsid w:val="00377001"/>
    <w:rsid w:val="00377468"/>
    <w:rsid w:val="00377A53"/>
    <w:rsid w:val="0038069A"/>
    <w:rsid w:val="003807FC"/>
    <w:rsid w:val="003849B2"/>
    <w:rsid w:val="00384D67"/>
    <w:rsid w:val="00385294"/>
    <w:rsid w:val="0038548B"/>
    <w:rsid w:val="003854DD"/>
    <w:rsid w:val="00385C14"/>
    <w:rsid w:val="00385EBF"/>
    <w:rsid w:val="003902D2"/>
    <w:rsid w:val="00390700"/>
    <w:rsid w:val="00390BD4"/>
    <w:rsid w:val="00391656"/>
    <w:rsid w:val="0039180B"/>
    <w:rsid w:val="0039183C"/>
    <w:rsid w:val="00394BBF"/>
    <w:rsid w:val="00395B6D"/>
    <w:rsid w:val="00395CC3"/>
    <w:rsid w:val="00397563"/>
    <w:rsid w:val="0039758D"/>
    <w:rsid w:val="00397819"/>
    <w:rsid w:val="00397B66"/>
    <w:rsid w:val="00397D4C"/>
    <w:rsid w:val="003A0D40"/>
    <w:rsid w:val="003A36D9"/>
    <w:rsid w:val="003A44D1"/>
    <w:rsid w:val="003A5866"/>
    <w:rsid w:val="003A688F"/>
    <w:rsid w:val="003A772E"/>
    <w:rsid w:val="003A7844"/>
    <w:rsid w:val="003B010A"/>
    <w:rsid w:val="003B0EDD"/>
    <w:rsid w:val="003B123F"/>
    <w:rsid w:val="003B4BE2"/>
    <w:rsid w:val="003B5BCB"/>
    <w:rsid w:val="003B5D5E"/>
    <w:rsid w:val="003B5EF5"/>
    <w:rsid w:val="003B6024"/>
    <w:rsid w:val="003C13A9"/>
    <w:rsid w:val="003C282B"/>
    <w:rsid w:val="003C2E3E"/>
    <w:rsid w:val="003C2F7D"/>
    <w:rsid w:val="003C4C8A"/>
    <w:rsid w:val="003C656A"/>
    <w:rsid w:val="003C6840"/>
    <w:rsid w:val="003C6D40"/>
    <w:rsid w:val="003C73A6"/>
    <w:rsid w:val="003C773A"/>
    <w:rsid w:val="003C7CE4"/>
    <w:rsid w:val="003D020C"/>
    <w:rsid w:val="003D06DF"/>
    <w:rsid w:val="003D0D73"/>
    <w:rsid w:val="003D1342"/>
    <w:rsid w:val="003D16F9"/>
    <w:rsid w:val="003D1C34"/>
    <w:rsid w:val="003D2D23"/>
    <w:rsid w:val="003D2E53"/>
    <w:rsid w:val="003D354E"/>
    <w:rsid w:val="003D360E"/>
    <w:rsid w:val="003D3CDD"/>
    <w:rsid w:val="003D3F71"/>
    <w:rsid w:val="003D42A6"/>
    <w:rsid w:val="003D4B17"/>
    <w:rsid w:val="003D5388"/>
    <w:rsid w:val="003D640E"/>
    <w:rsid w:val="003E1296"/>
    <w:rsid w:val="003E1816"/>
    <w:rsid w:val="003E1E5B"/>
    <w:rsid w:val="003E25FE"/>
    <w:rsid w:val="003E2A1A"/>
    <w:rsid w:val="003E3ACC"/>
    <w:rsid w:val="003E63C7"/>
    <w:rsid w:val="003E6AD2"/>
    <w:rsid w:val="003E74F1"/>
    <w:rsid w:val="003E7DAD"/>
    <w:rsid w:val="003F04B9"/>
    <w:rsid w:val="003F0652"/>
    <w:rsid w:val="003F06E2"/>
    <w:rsid w:val="003F1648"/>
    <w:rsid w:val="003F198E"/>
    <w:rsid w:val="003F358D"/>
    <w:rsid w:val="003F36BE"/>
    <w:rsid w:val="003F36DC"/>
    <w:rsid w:val="003F44B7"/>
    <w:rsid w:val="003F4D74"/>
    <w:rsid w:val="003F6D11"/>
    <w:rsid w:val="003F704B"/>
    <w:rsid w:val="003F7331"/>
    <w:rsid w:val="004000AD"/>
    <w:rsid w:val="004008ED"/>
    <w:rsid w:val="00400CF3"/>
    <w:rsid w:val="004011C2"/>
    <w:rsid w:val="00401EF5"/>
    <w:rsid w:val="00404705"/>
    <w:rsid w:val="00405E1A"/>
    <w:rsid w:val="00406225"/>
    <w:rsid w:val="00406DA1"/>
    <w:rsid w:val="00407A1B"/>
    <w:rsid w:val="00407B93"/>
    <w:rsid w:val="00411C96"/>
    <w:rsid w:val="00411CF6"/>
    <w:rsid w:val="0041211F"/>
    <w:rsid w:val="00412188"/>
    <w:rsid w:val="004123B1"/>
    <w:rsid w:val="004123DC"/>
    <w:rsid w:val="004124F8"/>
    <w:rsid w:val="00412A58"/>
    <w:rsid w:val="00413AC4"/>
    <w:rsid w:val="00414D2E"/>
    <w:rsid w:val="00415205"/>
    <w:rsid w:val="00415CF3"/>
    <w:rsid w:val="00416DCE"/>
    <w:rsid w:val="00417154"/>
    <w:rsid w:val="004172CC"/>
    <w:rsid w:val="00417F5F"/>
    <w:rsid w:val="0042021A"/>
    <w:rsid w:val="0042066D"/>
    <w:rsid w:val="00421F0C"/>
    <w:rsid w:val="0042253C"/>
    <w:rsid w:val="00422B37"/>
    <w:rsid w:val="0042394C"/>
    <w:rsid w:val="00423CBA"/>
    <w:rsid w:val="0042475D"/>
    <w:rsid w:val="004257FF"/>
    <w:rsid w:val="004260DD"/>
    <w:rsid w:val="004269AD"/>
    <w:rsid w:val="00426A0D"/>
    <w:rsid w:val="00427314"/>
    <w:rsid w:val="00427431"/>
    <w:rsid w:val="00427E34"/>
    <w:rsid w:val="00432453"/>
    <w:rsid w:val="00433F3A"/>
    <w:rsid w:val="0043493A"/>
    <w:rsid w:val="00434BDC"/>
    <w:rsid w:val="004353D5"/>
    <w:rsid w:val="00436EBD"/>
    <w:rsid w:val="004372DB"/>
    <w:rsid w:val="0043754F"/>
    <w:rsid w:val="004377B0"/>
    <w:rsid w:val="00437CD1"/>
    <w:rsid w:val="00437DF8"/>
    <w:rsid w:val="00440FFC"/>
    <w:rsid w:val="00442C69"/>
    <w:rsid w:val="00444B54"/>
    <w:rsid w:val="00444F2F"/>
    <w:rsid w:val="00445DA4"/>
    <w:rsid w:val="0044626C"/>
    <w:rsid w:val="0044753E"/>
    <w:rsid w:val="004475C8"/>
    <w:rsid w:val="004514C9"/>
    <w:rsid w:val="00451BF1"/>
    <w:rsid w:val="00454172"/>
    <w:rsid w:val="004541BE"/>
    <w:rsid w:val="00454A56"/>
    <w:rsid w:val="00455359"/>
    <w:rsid w:val="004557D9"/>
    <w:rsid w:val="00455FE6"/>
    <w:rsid w:val="00456743"/>
    <w:rsid w:val="00456CFA"/>
    <w:rsid w:val="00460186"/>
    <w:rsid w:val="00460B72"/>
    <w:rsid w:val="0046104D"/>
    <w:rsid w:val="00461AE9"/>
    <w:rsid w:val="00463310"/>
    <w:rsid w:val="00466ED9"/>
    <w:rsid w:val="0046713F"/>
    <w:rsid w:val="004671A1"/>
    <w:rsid w:val="0046786F"/>
    <w:rsid w:val="0047159A"/>
    <w:rsid w:val="004726CC"/>
    <w:rsid w:val="0047279B"/>
    <w:rsid w:val="00472C1B"/>
    <w:rsid w:val="004746BD"/>
    <w:rsid w:val="0047596D"/>
    <w:rsid w:val="00475A40"/>
    <w:rsid w:val="004807C6"/>
    <w:rsid w:val="00481087"/>
    <w:rsid w:val="004820E1"/>
    <w:rsid w:val="00482229"/>
    <w:rsid w:val="004827DB"/>
    <w:rsid w:val="004831C1"/>
    <w:rsid w:val="00483CD9"/>
    <w:rsid w:val="00484B14"/>
    <w:rsid w:val="00484C73"/>
    <w:rsid w:val="004910E8"/>
    <w:rsid w:val="00491884"/>
    <w:rsid w:val="00492FA8"/>
    <w:rsid w:val="0049406B"/>
    <w:rsid w:val="00494303"/>
    <w:rsid w:val="0049431C"/>
    <w:rsid w:val="00495423"/>
    <w:rsid w:val="004962FB"/>
    <w:rsid w:val="00496D34"/>
    <w:rsid w:val="0049702B"/>
    <w:rsid w:val="004A0233"/>
    <w:rsid w:val="004A0B4B"/>
    <w:rsid w:val="004A2E42"/>
    <w:rsid w:val="004A3103"/>
    <w:rsid w:val="004A5AB1"/>
    <w:rsid w:val="004A66D2"/>
    <w:rsid w:val="004B06FE"/>
    <w:rsid w:val="004B0982"/>
    <w:rsid w:val="004B0A84"/>
    <w:rsid w:val="004B27CA"/>
    <w:rsid w:val="004B285E"/>
    <w:rsid w:val="004B2EB0"/>
    <w:rsid w:val="004B35C1"/>
    <w:rsid w:val="004B5BB4"/>
    <w:rsid w:val="004B684C"/>
    <w:rsid w:val="004B7521"/>
    <w:rsid w:val="004C2C61"/>
    <w:rsid w:val="004C3816"/>
    <w:rsid w:val="004C4677"/>
    <w:rsid w:val="004C663C"/>
    <w:rsid w:val="004D0D6C"/>
    <w:rsid w:val="004D0E18"/>
    <w:rsid w:val="004D0E19"/>
    <w:rsid w:val="004D1B44"/>
    <w:rsid w:val="004D2133"/>
    <w:rsid w:val="004D2AAE"/>
    <w:rsid w:val="004D2CFB"/>
    <w:rsid w:val="004D37CA"/>
    <w:rsid w:val="004D3D77"/>
    <w:rsid w:val="004D3EF9"/>
    <w:rsid w:val="004D4B75"/>
    <w:rsid w:val="004D5ED9"/>
    <w:rsid w:val="004D6A13"/>
    <w:rsid w:val="004D6BB1"/>
    <w:rsid w:val="004E0C7C"/>
    <w:rsid w:val="004E1261"/>
    <w:rsid w:val="004E22B5"/>
    <w:rsid w:val="004E3653"/>
    <w:rsid w:val="004E48F4"/>
    <w:rsid w:val="004E4AC8"/>
    <w:rsid w:val="004E4BC9"/>
    <w:rsid w:val="004E4DFA"/>
    <w:rsid w:val="004E680B"/>
    <w:rsid w:val="004E680F"/>
    <w:rsid w:val="004E6A4F"/>
    <w:rsid w:val="004F0044"/>
    <w:rsid w:val="004F2511"/>
    <w:rsid w:val="004F4F11"/>
    <w:rsid w:val="004F528E"/>
    <w:rsid w:val="004F578E"/>
    <w:rsid w:val="004F684E"/>
    <w:rsid w:val="004F6D11"/>
    <w:rsid w:val="004F6E65"/>
    <w:rsid w:val="004F7338"/>
    <w:rsid w:val="00500D5F"/>
    <w:rsid w:val="00501F07"/>
    <w:rsid w:val="00502A40"/>
    <w:rsid w:val="00503289"/>
    <w:rsid w:val="005035C1"/>
    <w:rsid w:val="00503C3C"/>
    <w:rsid w:val="005056CE"/>
    <w:rsid w:val="00506FF4"/>
    <w:rsid w:val="00507045"/>
    <w:rsid w:val="00507565"/>
    <w:rsid w:val="005128FB"/>
    <w:rsid w:val="00513860"/>
    <w:rsid w:val="0051444D"/>
    <w:rsid w:val="005144BA"/>
    <w:rsid w:val="005149FB"/>
    <w:rsid w:val="005152FB"/>
    <w:rsid w:val="00517DFF"/>
    <w:rsid w:val="00520175"/>
    <w:rsid w:val="00520820"/>
    <w:rsid w:val="00520945"/>
    <w:rsid w:val="00522E26"/>
    <w:rsid w:val="00523DB8"/>
    <w:rsid w:val="005242EB"/>
    <w:rsid w:val="0052524A"/>
    <w:rsid w:val="005259A6"/>
    <w:rsid w:val="00525C9A"/>
    <w:rsid w:val="00526726"/>
    <w:rsid w:val="00530D1F"/>
    <w:rsid w:val="005313E1"/>
    <w:rsid w:val="005317CF"/>
    <w:rsid w:val="00531970"/>
    <w:rsid w:val="00532E45"/>
    <w:rsid w:val="00533275"/>
    <w:rsid w:val="0053372C"/>
    <w:rsid w:val="0053380E"/>
    <w:rsid w:val="00533911"/>
    <w:rsid w:val="00534562"/>
    <w:rsid w:val="00534FB5"/>
    <w:rsid w:val="0053514C"/>
    <w:rsid w:val="0053565A"/>
    <w:rsid w:val="005356CC"/>
    <w:rsid w:val="00537537"/>
    <w:rsid w:val="005405F6"/>
    <w:rsid w:val="00540A0D"/>
    <w:rsid w:val="005427E6"/>
    <w:rsid w:val="00546055"/>
    <w:rsid w:val="00546B92"/>
    <w:rsid w:val="00552541"/>
    <w:rsid w:val="005528A4"/>
    <w:rsid w:val="00553121"/>
    <w:rsid w:val="005538E4"/>
    <w:rsid w:val="00554918"/>
    <w:rsid w:val="005563D4"/>
    <w:rsid w:val="005563DE"/>
    <w:rsid w:val="00556585"/>
    <w:rsid w:val="005569CD"/>
    <w:rsid w:val="0055798B"/>
    <w:rsid w:val="00560AEE"/>
    <w:rsid w:val="0056100E"/>
    <w:rsid w:val="0056124E"/>
    <w:rsid w:val="00561F48"/>
    <w:rsid w:val="005624F0"/>
    <w:rsid w:val="00562D50"/>
    <w:rsid w:val="005631D2"/>
    <w:rsid w:val="00563435"/>
    <w:rsid w:val="00564821"/>
    <w:rsid w:val="00566123"/>
    <w:rsid w:val="005661C7"/>
    <w:rsid w:val="00567DD3"/>
    <w:rsid w:val="00570708"/>
    <w:rsid w:val="00571A4D"/>
    <w:rsid w:val="005732EE"/>
    <w:rsid w:val="005738C4"/>
    <w:rsid w:val="00573C84"/>
    <w:rsid w:val="00573F50"/>
    <w:rsid w:val="00574459"/>
    <w:rsid w:val="00575831"/>
    <w:rsid w:val="005777AC"/>
    <w:rsid w:val="00577B47"/>
    <w:rsid w:val="0058205A"/>
    <w:rsid w:val="0058484E"/>
    <w:rsid w:val="0058625B"/>
    <w:rsid w:val="0059045F"/>
    <w:rsid w:val="00590F4B"/>
    <w:rsid w:val="005919CF"/>
    <w:rsid w:val="005934D3"/>
    <w:rsid w:val="005935F9"/>
    <w:rsid w:val="00594364"/>
    <w:rsid w:val="00595138"/>
    <w:rsid w:val="00595B06"/>
    <w:rsid w:val="00597F05"/>
    <w:rsid w:val="005A0DA1"/>
    <w:rsid w:val="005A27D2"/>
    <w:rsid w:val="005A28F9"/>
    <w:rsid w:val="005A4AC9"/>
    <w:rsid w:val="005B06D1"/>
    <w:rsid w:val="005B0E69"/>
    <w:rsid w:val="005B1CFE"/>
    <w:rsid w:val="005B22DA"/>
    <w:rsid w:val="005B240D"/>
    <w:rsid w:val="005B2663"/>
    <w:rsid w:val="005B3CA8"/>
    <w:rsid w:val="005B4145"/>
    <w:rsid w:val="005B4C7E"/>
    <w:rsid w:val="005B605E"/>
    <w:rsid w:val="005B7994"/>
    <w:rsid w:val="005B7D25"/>
    <w:rsid w:val="005C0CE3"/>
    <w:rsid w:val="005C0CFA"/>
    <w:rsid w:val="005C0D58"/>
    <w:rsid w:val="005C0EED"/>
    <w:rsid w:val="005C1C97"/>
    <w:rsid w:val="005C1F87"/>
    <w:rsid w:val="005C23B2"/>
    <w:rsid w:val="005C4442"/>
    <w:rsid w:val="005C503E"/>
    <w:rsid w:val="005C5EDA"/>
    <w:rsid w:val="005C6402"/>
    <w:rsid w:val="005C75F4"/>
    <w:rsid w:val="005D0380"/>
    <w:rsid w:val="005D0F2E"/>
    <w:rsid w:val="005D0FD8"/>
    <w:rsid w:val="005D3B5C"/>
    <w:rsid w:val="005D41B3"/>
    <w:rsid w:val="005D46EF"/>
    <w:rsid w:val="005D4F4D"/>
    <w:rsid w:val="005D5B14"/>
    <w:rsid w:val="005D5DDB"/>
    <w:rsid w:val="005D64ED"/>
    <w:rsid w:val="005E0F27"/>
    <w:rsid w:val="005E1725"/>
    <w:rsid w:val="005E2309"/>
    <w:rsid w:val="005E28FE"/>
    <w:rsid w:val="005E3406"/>
    <w:rsid w:val="005E495E"/>
    <w:rsid w:val="005E50A9"/>
    <w:rsid w:val="005E5928"/>
    <w:rsid w:val="005E64F0"/>
    <w:rsid w:val="005E662F"/>
    <w:rsid w:val="005E76AF"/>
    <w:rsid w:val="005E7E01"/>
    <w:rsid w:val="005F0A07"/>
    <w:rsid w:val="005F12F9"/>
    <w:rsid w:val="005F244A"/>
    <w:rsid w:val="005F2A5D"/>
    <w:rsid w:val="005F37A3"/>
    <w:rsid w:val="005F4DE0"/>
    <w:rsid w:val="005F5C20"/>
    <w:rsid w:val="005F622D"/>
    <w:rsid w:val="005F6881"/>
    <w:rsid w:val="005F707A"/>
    <w:rsid w:val="00600BEC"/>
    <w:rsid w:val="006017FC"/>
    <w:rsid w:val="00602443"/>
    <w:rsid w:val="00602E9D"/>
    <w:rsid w:val="00602EE2"/>
    <w:rsid w:val="006032D1"/>
    <w:rsid w:val="006037B6"/>
    <w:rsid w:val="0060647C"/>
    <w:rsid w:val="006077DB"/>
    <w:rsid w:val="00607C50"/>
    <w:rsid w:val="00610D33"/>
    <w:rsid w:val="00612D61"/>
    <w:rsid w:val="006132EF"/>
    <w:rsid w:val="0061362C"/>
    <w:rsid w:val="006138B9"/>
    <w:rsid w:val="00613EB7"/>
    <w:rsid w:val="006152A5"/>
    <w:rsid w:val="0061686A"/>
    <w:rsid w:val="00617344"/>
    <w:rsid w:val="00620AA6"/>
    <w:rsid w:val="00621C23"/>
    <w:rsid w:val="0062288F"/>
    <w:rsid w:val="00622B56"/>
    <w:rsid w:val="00622BD6"/>
    <w:rsid w:val="00622D9C"/>
    <w:rsid w:val="00623813"/>
    <w:rsid w:val="0062483D"/>
    <w:rsid w:val="00625C6E"/>
    <w:rsid w:val="00626509"/>
    <w:rsid w:val="006270B0"/>
    <w:rsid w:val="00630A56"/>
    <w:rsid w:val="0063116D"/>
    <w:rsid w:val="00631AC6"/>
    <w:rsid w:val="00631B48"/>
    <w:rsid w:val="00632FA3"/>
    <w:rsid w:val="00633639"/>
    <w:rsid w:val="00634663"/>
    <w:rsid w:val="0063542E"/>
    <w:rsid w:val="006354E9"/>
    <w:rsid w:val="00635788"/>
    <w:rsid w:val="00635B69"/>
    <w:rsid w:val="00635C47"/>
    <w:rsid w:val="00635DC0"/>
    <w:rsid w:val="006361A5"/>
    <w:rsid w:val="00636238"/>
    <w:rsid w:val="006369A5"/>
    <w:rsid w:val="0063742B"/>
    <w:rsid w:val="006410C5"/>
    <w:rsid w:val="0064119E"/>
    <w:rsid w:val="00641810"/>
    <w:rsid w:val="00641BF0"/>
    <w:rsid w:val="00643382"/>
    <w:rsid w:val="00643621"/>
    <w:rsid w:val="00644100"/>
    <w:rsid w:val="00644A1E"/>
    <w:rsid w:val="00645062"/>
    <w:rsid w:val="006463D6"/>
    <w:rsid w:val="00650D12"/>
    <w:rsid w:val="00650D5F"/>
    <w:rsid w:val="00650FFA"/>
    <w:rsid w:val="00651809"/>
    <w:rsid w:val="00651E19"/>
    <w:rsid w:val="006533ED"/>
    <w:rsid w:val="00655097"/>
    <w:rsid w:val="00655154"/>
    <w:rsid w:val="00657D5C"/>
    <w:rsid w:val="00657EF5"/>
    <w:rsid w:val="006617A8"/>
    <w:rsid w:val="00663925"/>
    <w:rsid w:val="00664649"/>
    <w:rsid w:val="006649D6"/>
    <w:rsid w:val="00671597"/>
    <w:rsid w:val="00672694"/>
    <w:rsid w:val="00672A82"/>
    <w:rsid w:val="00672D62"/>
    <w:rsid w:val="006733AC"/>
    <w:rsid w:val="0067375E"/>
    <w:rsid w:val="00673A3A"/>
    <w:rsid w:val="00674661"/>
    <w:rsid w:val="00676D0C"/>
    <w:rsid w:val="006770C4"/>
    <w:rsid w:val="00680B2A"/>
    <w:rsid w:val="00681320"/>
    <w:rsid w:val="00682520"/>
    <w:rsid w:val="0068316E"/>
    <w:rsid w:val="00683293"/>
    <w:rsid w:val="00683872"/>
    <w:rsid w:val="00684648"/>
    <w:rsid w:val="00684C14"/>
    <w:rsid w:val="00684C6D"/>
    <w:rsid w:val="00684F90"/>
    <w:rsid w:val="006854EA"/>
    <w:rsid w:val="00690163"/>
    <w:rsid w:val="006923FF"/>
    <w:rsid w:val="0069254C"/>
    <w:rsid w:val="006925F5"/>
    <w:rsid w:val="00692C4B"/>
    <w:rsid w:val="006939E4"/>
    <w:rsid w:val="00693A9D"/>
    <w:rsid w:val="00693D95"/>
    <w:rsid w:val="00693DDA"/>
    <w:rsid w:val="00693E46"/>
    <w:rsid w:val="006948AC"/>
    <w:rsid w:val="00695E0D"/>
    <w:rsid w:val="00697E0C"/>
    <w:rsid w:val="006A0D39"/>
    <w:rsid w:val="006A1D37"/>
    <w:rsid w:val="006A1E77"/>
    <w:rsid w:val="006A2C3D"/>
    <w:rsid w:val="006A3571"/>
    <w:rsid w:val="006A48A6"/>
    <w:rsid w:val="006A4B83"/>
    <w:rsid w:val="006A4F9F"/>
    <w:rsid w:val="006A7481"/>
    <w:rsid w:val="006A7A73"/>
    <w:rsid w:val="006B051D"/>
    <w:rsid w:val="006B329C"/>
    <w:rsid w:val="006B41AA"/>
    <w:rsid w:val="006B4977"/>
    <w:rsid w:val="006B49DE"/>
    <w:rsid w:val="006B52DB"/>
    <w:rsid w:val="006B6C39"/>
    <w:rsid w:val="006C0B0C"/>
    <w:rsid w:val="006C3CFC"/>
    <w:rsid w:val="006C571F"/>
    <w:rsid w:val="006C6543"/>
    <w:rsid w:val="006C7358"/>
    <w:rsid w:val="006C7A70"/>
    <w:rsid w:val="006C7E33"/>
    <w:rsid w:val="006D024B"/>
    <w:rsid w:val="006D03E2"/>
    <w:rsid w:val="006D1CAA"/>
    <w:rsid w:val="006D1F33"/>
    <w:rsid w:val="006D2843"/>
    <w:rsid w:val="006D34D9"/>
    <w:rsid w:val="006D38EC"/>
    <w:rsid w:val="006D4BEF"/>
    <w:rsid w:val="006D638A"/>
    <w:rsid w:val="006D64E0"/>
    <w:rsid w:val="006D6B7F"/>
    <w:rsid w:val="006D77E9"/>
    <w:rsid w:val="006E00BB"/>
    <w:rsid w:val="006E033E"/>
    <w:rsid w:val="006E20D9"/>
    <w:rsid w:val="006E42AF"/>
    <w:rsid w:val="006E57BE"/>
    <w:rsid w:val="006E5900"/>
    <w:rsid w:val="006E6301"/>
    <w:rsid w:val="006E7033"/>
    <w:rsid w:val="006E7B9C"/>
    <w:rsid w:val="006F191B"/>
    <w:rsid w:val="006F1B7A"/>
    <w:rsid w:val="006F5652"/>
    <w:rsid w:val="006F5EC4"/>
    <w:rsid w:val="006F6C60"/>
    <w:rsid w:val="00702B26"/>
    <w:rsid w:val="00702CD5"/>
    <w:rsid w:val="007039CE"/>
    <w:rsid w:val="00703D24"/>
    <w:rsid w:val="007040B8"/>
    <w:rsid w:val="00704679"/>
    <w:rsid w:val="0070588F"/>
    <w:rsid w:val="00706FF5"/>
    <w:rsid w:val="0070788F"/>
    <w:rsid w:val="00707FA1"/>
    <w:rsid w:val="00710BD8"/>
    <w:rsid w:val="00711405"/>
    <w:rsid w:val="00711A64"/>
    <w:rsid w:val="007120FC"/>
    <w:rsid w:val="0071473C"/>
    <w:rsid w:val="007148F5"/>
    <w:rsid w:val="00714F9E"/>
    <w:rsid w:val="00716772"/>
    <w:rsid w:val="007167AE"/>
    <w:rsid w:val="007205CB"/>
    <w:rsid w:val="0072073B"/>
    <w:rsid w:val="00722C59"/>
    <w:rsid w:val="007233C2"/>
    <w:rsid w:val="0072342E"/>
    <w:rsid w:val="007235E6"/>
    <w:rsid w:val="0072389C"/>
    <w:rsid w:val="007250A2"/>
    <w:rsid w:val="00725CE3"/>
    <w:rsid w:val="0072665A"/>
    <w:rsid w:val="00726CA5"/>
    <w:rsid w:val="00727E17"/>
    <w:rsid w:val="007305F7"/>
    <w:rsid w:val="00730830"/>
    <w:rsid w:val="00730A3F"/>
    <w:rsid w:val="00730A4B"/>
    <w:rsid w:val="00730B1C"/>
    <w:rsid w:val="0073228F"/>
    <w:rsid w:val="00733A89"/>
    <w:rsid w:val="00733E76"/>
    <w:rsid w:val="00734AC1"/>
    <w:rsid w:val="00735AC9"/>
    <w:rsid w:val="0073623D"/>
    <w:rsid w:val="0073717A"/>
    <w:rsid w:val="007377FA"/>
    <w:rsid w:val="007379FC"/>
    <w:rsid w:val="00737E6A"/>
    <w:rsid w:val="00740341"/>
    <w:rsid w:val="00741618"/>
    <w:rsid w:val="00741A2D"/>
    <w:rsid w:val="007441A6"/>
    <w:rsid w:val="007441F4"/>
    <w:rsid w:val="007446E8"/>
    <w:rsid w:val="007451CA"/>
    <w:rsid w:val="00746933"/>
    <w:rsid w:val="00746F9E"/>
    <w:rsid w:val="007472DD"/>
    <w:rsid w:val="00747E01"/>
    <w:rsid w:val="00750380"/>
    <w:rsid w:val="00750AF6"/>
    <w:rsid w:val="00751670"/>
    <w:rsid w:val="007519B2"/>
    <w:rsid w:val="00751A71"/>
    <w:rsid w:val="007525C9"/>
    <w:rsid w:val="007527D2"/>
    <w:rsid w:val="00752A42"/>
    <w:rsid w:val="00753936"/>
    <w:rsid w:val="00755563"/>
    <w:rsid w:val="00756157"/>
    <w:rsid w:val="0075672F"/>
    <w:rsid w:val="00756B54"/>
    <w:rsid w:val="00760A51"/>
    <w:rsid w:val="00762C35"/>
    <w:rsid w:val="0076422F"/>
    <w:rsid w:val="00765DC1"/>
    <w:rsid w:val="00765FD8"/>
    <w:rsid w:val="007663FD"/>
    <w:rsid w:val="007678EB"/>
    <w:rsid w:val="00773339"/>
    <w:rsid w:val="007743AC"/>
    <w:rsid w:val="00775989"/>
    <w:rsid w:val="00775E71"/>
    <w:rsid w:val="00776973"/>
    <w:rsid w:val="007769FF"/>
    <w:rsid w:val="00776C08"/>
    <w:rsid w:val="00777C35"/>
    <w:rsid w:val="0078007D"/>
    <w:rsid w:val="00780D4B"/>
    <w:rsid w:val="00781A7B"/>
    <w:rsid w:val="007821C1"/>
    <w:rsid w:val="007824E3"/>
    <w:rsid w:val="00782A7D"/>
    <w:rsid w:val="00782C8A"/>
    <w:rsid w:val="00786972"/>
    <w:rsid w:val="007871B8"/>
    <w:rsid w:val="00787E00"/>
    <w:rsid w:val="00791DBC"/>
    <w:rsid w:val="00791F58"/>
    <w:rsid w:val="007940C2"/>
    <w:rsid w:val="00796F56"/>
    <w:rsid w:val="007A0373"/>
    <w:rsid w:val="007A1131"/>
    <w:rsid w:val="007A1D6A"/>
    <w:rsid w:val="007A269C"/>
    <w:rsid w:val="007A4CCD"/>
    <w:rsid w:val="007A5F42"/>
    <w:rsid w:val="007A629F"/>
    <w:rsid w:val="007A715E"/>
    <w:rsid w:val="007A7E23"/>
    <w:rsid w:val="007B016A"/>
    <w:rsid w:val="007B123C"/>
    <w:rsid w:val="007B1D85"/>
    <w:rsid w:val="007B286D"/>
    <w:rsid w:val="007B376A"/>
    <w:rsid w:val="007B4344"/>
    <w:rsid w:val="007B4363"/>
    <w:rsid w:val="007B4554"/>
    <w:rsid w:val="007B7627"/>
    <w:rsid w:val="007C0B66"/>
    <w:rsid w:val="007C3054"/>
    <w:rsid w:val="007C3DB7"/>
    <w:rsid w:val="007C6484"/>
    <w:rsid w:val="007C724E"/>
    <w:rsid w:val="007C7339"/>
    <w:rsid w:val="007C77EA"/>
    <w:rsid w:val="007C7E7C"/>
    <w:rsid w:val="007D005F"/>
    <w:rsid w:val="007D037E"/>
    <w:rsid w:val="007D0647"/>
    <w:rsid w:val="007D1A04"/>
    <w:rsid w:val="007D2391"/>
    <w:rsid w:val="007D2F12"/>
    <w:rsid w:val="007D3688"/>
    <w:rsid w:val="007D3E52"/>
    <w:rsid w:val="007D4237"/>
    <w:rsid w:val="007D467A"/>
    <w:rsid w:val="007D4E0D"/>
    <w:rsid w:val="007D5BDA"/>
    <w:rsid w:val="007D6704"/>
    <w:rsid w:val="007D6B80"/>
    <w:rsid w:val="007D7A2A"/>
    <w:rsid w:val="007E04EA"/>
    <w:rsid w:val="007E2762"/>
    <w:rsid w:val="007E36CA"/>
    <w:rsid w:val="007E39DE"/>
    <w:rsid w:val="007E3E22"/>
    <w:rsid w:val="007E57B1"/>
    <w:rsid w:val="007E6021"/>
    <w:rsid w:val="007E69FB"/>
    <w:rsid w:val="007F033B"/>
    <w:rsid w:val="007F0451"/>
    <w:rsid w:val="007F0DBD"/>
    <w:rsid w:val="007F2A9A"/>
    <w:rsid w:val="007F2BD8"/>
    <w:rsid w:val="007F3928"/>
    <w:rsid w:val="007F4483"/>
    <w:rsid w:val="007F6DEF"/>
    <w:rsid w:val="007F70CC"/>
    <w:rsid w:val="00800622"/>
    <w:rsid w:val="0080166E"/>
    <w:rsid w:val="00801D5F"/>
    <w:rsid w:val="00801F05"/>
    <w:rsid w:val="00804CBD"/>
    <w:rsid w:val="00804CC7"/>
    <w:rsid w:val="0080634F"/>
    <w:rsid w:val="008076D9"/>
    <w:rsid w:val="00807E06"/>
    <w:rsid w:val="00812EED"/>
    <w:rsid w:val="00813924"/>
    <w:rsid w:val="00813A0B"/>
    <w:rsid w:val="00816BAE"/>
    <w:rsid w:val="00817086"/>
    <w:rsid w:val="008177A4"/>
    <w:rsid w:val="00820197"/>
    <w:rsid w:val="00820756"/>
    <w:rsid w:val="00820DC8"/>
    <w:rsid w:val="00821774"/>
    <w:rsid w:val="008218E5"/>
    <w:rsid w:val="008240B2"/>
    <w:rsid w:val="008258E5"/>
    <w:rsid w:val="00826613"/>
    <w:rsid w:val="00826EEB"/>
    <w:rsid w:val="00827DAA"/>
    <w:rsid w:val="00831607"/>
    <w:rsid w:val="008323DE"/>
    <w:rsid w:val="008346E1"/>
    <w:rsid w:val="00834AC6"/>
    <w:rsid w:val="008357A2"/>
    <w:rsid w:val="00835AC8"/>
    <w:rsid w:val="008379E0"/>
    <w:rsid w:val="00840707"/>
    <w:rsid w:val="00841386"/>
    <w:rsid w:val="00841461"/>
    <w:rsid w:val="00842CCB"/>
    <w:rsid w:val="00843F88"/>
    <w:rsid w:val="00845D8A"/>
    <w:rsid w:val="00846477"/>
    <w:rsid w:val="00847E56"/>
    <w:rsid w:val="00851B43"/>
    <w:rsid w:val="00851DF0"/>
    <w:rsid w:val="008527F7"/>
    <w:rsid w:val="00853F1B"/>
    <w:rsid w:val="0085400F"/>
    <w:rsid w:val="008547B4"/>
    <w:rsid w:val="00857AD5"/>
    <w:rsid w:val="00861790"/>
    <w:rsid w:val="00861EF1"/>
    <w:rsid w:val="00862E37"/>
    <w:rsid w:val="00863853"/>
    <w:rsid w:val="008656F1"/>
    <w:rsid w:val="00866D7C"/>
    <w:rsid w:val="00866ED8"/>
    <w:rsid w:val="00871FB5"/>
    <w:rsid w:val="008732A6"/>
    <w:rsid w:val="0087562E"/>
    <w:rsid w:val="008759F0"/>
    <w:rsid w:val="0087788A"/>
    <w:rsid w:val="00880BD3"/>
    <w:rsid w:val="00881F12"/>
    <w:rsid w:val="008824A1"/>
    <w:rsid w:val="00882A30"/>
    <w:rsid w:val="00882B1D"/>
    <w:rsid w:val="00883AA0"/>
    <w:rsid w:val="00884FE5"/>
    <w:rsid w:val="008851F8"/>
    <w:rsid w:val="008856F7"/>
    <w:rsid w:val="00885835"/>
    <w:rsid w:val="00885A8C"/>
    <w:rsid w:val="008870C2"/>
    <w:rsid w:val="00887236"/>
    <w:rsid w:val="008919FD"/>
    <w:rsid w:val="008925B7"/>
    <w:rsid w:val="008929F3"/>
    <w:rsid w:val="00892B44"/>
    <w:rsid w:val="00893224"/>
    <w:rsid w:val="00893BB5"/>
    <w:rsid w:val="008A05FE"/>
    <w:rsid w:val="008A25C9"/>
    <w:rsid w:val="008A2922"/>
    <w:rsid w:val="008A2E39"/>
    <w:rsid w:val="008A2F68"/>
    <w:rsid w:val="008A32FD"/>
    <w:rsid w:val="008A4BE5"/>
    <w:rsid w:val="008A4EB2"/>
    <w:rsid w:val="008A634E"/>
    <w:rsid w:val="008A677B"/>
    <w:rsid w:val="008B032A"/>
    <w:rsid w:val="008B06BF"/>
    <w:rsid w:val="008B0A0F"/>
    <w:rsid w:val="008B1A39"/>
    <w:rsid w:val="008B64FE"/>
    <w:rsid w:val="008B7179"/>
    <w:rsid w:val="008B7ABC"/>
    <w:rsid w:val="008B7B27"/>
    <w:rsid w:val="008B7DCF"/>
    <w:rsid w:val="008C10E8"/>
    <w:rsid w:val="008C14A6"/>
    <w:rsid w:val="008C17F4"/>
    <w:rsid w:val="008C1CE8"/>
    <w:rsid w:val="008C4411"/>
    <w:rsid w:val="008C5A04"/>
    <w:rsid w:val="008C5B20"/>
    <w:rsid w:val="008C732A"/>
    <w:rsid w:val="008C75D0"/>
    <w:rsid w:val="008D1287"/>
    <w:rsid w:val="008D2F55"/>
    <w:rsid w:val="008D3231"/>
    <w:rsid w:val="008D36FF"/>
    <w:rsid w:val="008D39E9"/>
    <w:rsid w:val="008D3FF8"/>
    <w:rsid w:val="008D42D0"/>
    <w:rsid w:val="008D43CF"/>
    <w:rsid w:val="008D4654"/>
    <w:rsid w:val="008D507D"/>
    <w:rsid w:val="008D5874"/>
    <w:rsid w:val="008D5A53"/>
    <w:rsid w:val="008D5B1A"/>
    <w:rsid w:val="008D5EFC"/>
    <w:rsid w:val="008E3FBC"/>
    <w:rsid w:val="008E4C0A"/>
    <w:rsid w:val="008E58A1"/>
    <w:rsid w:val="008E5A0C"/>
    <w:rsid w:val="008E5E79"/>
    <w:rsid w:val="008E611F"/>
    <w:rsid w:val="008E71BA"/>
    <w:rsid w:val="008E780C"/>
    <w:rsid w:val="008E7958"/>
    <w:rsid w:val="008F046A"/>
    <w:rsid w:val="008F049D"/>
    <w:rsid w:val="008F16A9"/>
    <w:rsid w:val="008F1728"/>
    <w:rsid w:val="008F234E"/>
    <w:rsid w:val="008F4321"/>
    <w:rsid w:val="008F5913"/>
    <w:rsid w:val="008F67D9"/>
    <w:rsid w:val="00900580"/>
    <w:rsid w:val="0090097D"/>
    <w:rsid w:val="009039F5"/>
    <w:rsid w:val="00903A80"/>
    <w:rsid w:val="00904A34"/>
    <w:rsid w:val="00904A67"/>
    <w:rsid w:val="00904E1D"/>
    <w:rsid w:val="00906021"/>
    <w:rsid w:val="009070A7"/>
    <w:rsid w:val="00911FA2"/>
    <w:rsid w:val="00914D33"/>
    <w:rsid w:val="009156A6"/>
    <w:rsid w:val="009158E2"/>
    <w:rsid w:val="00916912"/>
    <w:rsid w:val="0091722B"/>
    <w:rsid w:val="00917F93"/>
    <w:rsid w:val="0092052C"/>
    <w:rsid w:val="00921545"/>
    <w:rsid w:val="00921F2A"/>
    <w:rsid w:val="0092205C"/>
    <w:rsid w:val="0092211E"/>
    <w:rsid w:val="009221E8"/>
    <w:rsid w:val="009233B8"/>
    <w:rsid w:val="00925077"/>
    <w:rsid w:val="0092575B"/>
    <w:rsid w:val="00925CD3"/>
    <w:rsid w:val="009264E5"/>
    <w:rsid w:val="00927688"/>
    <w:rsid w:val="009310ED"/>
    <w:rsid w:val="009322B0"/>
    <w:rsid w:val="009325D0"/>
    <w:rsid w:val="00933D93"/>
    <w:rsid w:val="00935B26"/>
    <w:rsid w:val="00937274"/>
    <w:rsid w:val="00937275"/>
    <w:rsid w:val="009374DB"/>
    <w:rsid w:val="00937BD6"/>
    <w:rsid w:val="00941922"/>
    <w:rsid w:val="00941F0A"/>
    <w:rsid w:val="00943DE4"/>
    <w:rsid w:val="00944190"/>
    <w:rsid w:val="00944A8B"/>
    <w:rsid w:val="009456C3"/>
    <w:rsid w:val="00945F3D"/>
    <w:rsid w:val="00946DC0"/>
    <w:rsid w:val="00952EA8"/>
    <w:rsid w:val="00953755"/>
    <w:rsid w:val="00953A81"/>
    <w:rsid w:val="00955AE8"/>
    <w:rsid w:val="0095701F"/>
    <w:rsid w:val="00960B99"/>
    <w:rsid w:val="0096293D"/>
    <w:rsid w:val="009639A0"/>
    <w:rsid w:val="00966EB7"/>
    <w:rsid w:val="0096727B"/>
    <w:rsid w:val="0097269A"/>
    <w:rsid w:val="00972D14"/>
    <w:rsid w:val="009744C3"/>
    <w:rsid w:val="00974BF1"/>
    <w:rsid w:val="00975A59"/>
    <w:rsid w:val="009761B6"/>
    <w:rsid w:val="00980176"/>
    <w:rsid w:val="00980824"/>
    <w:rsid w:val="0098287E"/>
    <w:rsid w:val="00982BE7"/>
    <w:rsid w:val="0098367D"/>
    <w:rsid w:val="00983963"/>
    <w:rsid w:val="00983F90"/>
    <w:rsid w:val="009844B9"/>
    <w:rsid w:val="009861CE"/>
    <w:rsid w:val="00992B62"/>
    <w:rsid w:val="0099322A"/>
    <w:rsid w:val="00995E39"/>
    <w:rsid w:val="00995E74"/>
    <w:rsid w:val="0099617D"/>
    <w:rsid w:val="009966E6"/>
    <w:rsid w:val="00996A18"/>
    <w:rsid w:val="00996D79"/>
    <w:rsid w:val="00997414"/>
    <w:rsid w:val="00997F35"/>
    <w:rsid w:val="009A104E"/>
    <w:rsid w:val="009A1250"/>
    <w:rsid w:val="009A1BD9"/>
    <w:rsid w:val="009A217B"/>
    <w:rsid w:val="009A3C61"/>
    <w:rsid w:val="009A5860"/>
    <w:rsid w:val="009A69B8"/>
    <w:rsid w:val="009A704C"/>
    <w:rsid w:val="009A77EB"/>
    <w:rsid w:val="009A7889"/>
    <w:rsid w:val="009B138A"/>
    <w:rsid w:val="009B25FF"/>
    <w:rsid w:val="009B2AB6"/>
    <w:rsid w:val="009B2E14"/>
    <w:rsid w:val="009B4CF8"/>
    <w:rsid w:val="009B5A31"/>
    <w:rsid w:val="009B604E"/>
    <w:rsid w:val="009B6B8E"/>
    <w:rsid w:val="009B7059"/>
    <w:rsid w:val="009B7C13"/>
    <w:rsid w:val="009C1A39"/>
    <w:rsid w:val="009C1AE0"/>
    <w:rsid w:val="009C2CDE"/>
    <w:rsid w:val="009C4C86"/>
    <w:rsid w:val="009C53C5"/>
    <w:rsid w:val="009C6454"/>
    <w:rsid w:val="009C66F7"/>
    <w:rsid w:val="009C7A30"/>
    <w:rsid w:val="009D01A2"/>
    <w:rsid w:val="009D1BF3"/>
    <w:rsid w:val="009D2B5B"/>
    <w:rsid w:val="009D2CF8"/>
    <w:rsid w:val="009D32CA"/>
    <w:rsid w:val="009D3CEB"/>
    <w:rsid w:val="009D4E93"/>
    <w:rsid w:val="009E191F"/>
    <w:rsid w:val="009E314C"/>
    <w:rsid w:val="009E4A73"/>
    <w:rsid w:val="009E571C"/>
    <w:rsid w:val="009E639E"/>
    <w:rsid w:val="009E6446"/>
    <w:rsid w:val="009E78F3"/>
    <w:rsid w:val="009F0378"/>
    <w:rsid w:val="009F0A8E"/>
    <w:rsid w:val="009F0EEA"/>
    <w:rsid w:val="009F1E11"/>
    <w:rsid w:val="009F312D"/>
    <w:rsid w:val="009F31CC"/>
    <w:rsid w:val="009F33AA"/>
    <w:rsid w:val="009F527F"/>
    <w:rsid w:val="009F5DC6"/>
    <w:rsid w:val="009F73DE"/>
    <w:rsid w:val="00A01FB5"/>
    <w:rsid w:val="00A02CB9"/>
    <w:rsid w:val="00A04286"/>
    <w:rsid w:val="00A04BB3"/>
    <w:rsid w:val="00A05E83"/>
    <w:rsid w:val="00A0647D"/>
    <w:rsid w:val="00A068E3"/>
    <w:rsid w:val="00A06FB1"/>
    <w:rsid w:val="00A07967"/>
    <w:rsid w:val="00A10820"/>
    <w:rsid w:val="00A12387"/>
    <w:rsid w:val="00A1299B"/>
    <w:rsid w:val="00A15170"/>
    <w:rsid w:val="00A15BDA"/>
    <w:rsid w:val="00A16C43"/>
    <w:rsid w:val="00A1752F"/>
    <w:rsid w:val="00A1776F"/>
    <w:rsid w:val="00A2556C"/>
    <w:rsid w:val="00A25ACD"/>
    <w:rsid w:val="00A26BCF"/>
    <w:rsid w:val="00A2781D"/>
    <w:rsid w:val="00A27F17"/>
    <w:rsid w:val="00A327D4"/>
    <w:rsid w:val="00A329F6"/>
    <w:rsid w:val="00A32B4A"/>
    <w:rsid w:val="00A32E6A"/>
    <w:rsid w:val="00A32EFB"/>
    <w:rsid w:val="00A3316C"/>
    <w:rsid w:val="00A3359C"/>
    <w:rsid w:val="00A33E4B"/>
    <w:rsid w:val="00A341B3"/>
    <w:rsid w:val="00A3433B"/>
    <w:rsid w:val="00A34E41"/>
    <w:rsid w:val="00A3716E"/>
    <w:rsid w:val="00A37B7B"/>
    <w:rsid w:val="00A37F1F"/>
    <w:rsid w:val="00A402CF"/>
    <w:rsid w:val="00A40A41"/>
    <w:rsid w:val="00A41071"/>
    <w:rsid w:val="00A41E77"/>
    <w:rsid w:val="00A42F6A"/>
    <w:rsid w:val="00A4330B"/>
    <w:rsid w:val="00A44271"/>
    <w:rsid w:val="00A46187"/>
    <w:rsid w:val="00A46ED8"/>
    <w:rsid w:val="00A516EB"/>
    <w:rsid w:val="00A51A44"/>
    <w:rsid w:val="00A51AE0"/>
    <w:rsid w:val="00A528DE"/>
    <w:rsid w:val="00A5404F"/>
    <w:rsid w:val="00A54227"/>
    <w:rsid w:val="00A553F1"/>
    <w:rsid w:val="00A554BC"/>
    <w:rsid w:val="00A557C0"/>
    <w:rsid w:val="00A56433"/>
    <w:rsid w:val="00A56607"/>
    <w:rsid w:val="00A570CB"/>
    <w:rsid w:val="00A60607"/>
    <w:rsid w:val="00A60D56"/>
    <w:rsid w:val="00A61A9C"/>
    <w:rsid w:val="00A61B19"/>
    <w:rsid w:val="00A61EE1"/>
    <w:rsid w:val="00A6322D"/>
    <w:rsid w:val="00A63E81"/>
    <w:rsid w:val="00A64B29"/>
    <w:rsid w:val="00A64FE1"/>
    <w:rsid w:val="00A70FB9"/>
    <w:rsid w:val="00A71F51"/>
    <w:rsid w:val="00A72FE3"/>
    <w:rsid w:val="00A74797"/>
    <w:rsid w:val="00A74C8F"/>
    <w:rsid w:val="00A756B0"/>
    <w:rsid w:val="00A76FDC"/>
    <w:rsid w:val="00A7739A"/>
    <w:rsid w:val="00A77BAE"/>
    <w:rsid w:val="00A80490"/>
    <w:rsid w:val="00A8069F"/>
    <w:rsid w:val="00A82D12"/>
    <w:rsid w:val="00A82DD7"/>
    <w:rsid w:val="00A82E2D"/>
    <w:rsid w:val="00A83B60"/>
    <w:rsid w:val="00A8561E"/>
    <w:rsid w:val="00A858C8"/>
    <w:rsid w:val="00A860B2"/>
    <w:rsid w:val="00A868D3"/>
    <w:rsid w:val="00A86FF0"/>
    <w:rsid w:val="00A87275"/>
    <w:rsid w:val="00A87774"/>
    <w:rsid w:val="00A90488"/>
    <w:rsid w:val="00A92E52"/>
    <w:rsid w:val="00A944FB"/>
    <w:rsid w:val="00A94720"/>
    <w:rsid w:val="00A94FC8"/>
    <w:rsid w:val="00A964A2"/>
    <w:rsid w:val="00A9687B"/>
    <w:rsid w:val="00A96BBB"/>
    <w:rsid w:val="00A97F0E"/>
    <w:rsid w:val="00AA0985"/>
    <w:rsid w:val="00AA2170"/>
    <w:rsid w:val="00AA2EFE"/>
    <w:rsid w:val="00AA2F61"/>
    <w:rsid w:val="00AA3311"/>
    <w:rsid w:val="00AA3AA8"/>
    <w:rsid w:val="00AB1CA1"/>
    <w:rsid w:val="00AB2947"/>
    <w:rsid w:val="00AB5B63"/>
    <w:rsid w:val="00AB7B04"/>
    <w:rsid w:val="00AB7C09"/>
    <w:rsid w:val="00AC0B8C"/>
    <w:rsid w:val="00AC0DB2"/>
    <w:rsid w:val="00AC1321"/>
    <w:rsid w:val="00AC3246"/>
    <w:rsid w:val="00AC4A1A"/>
    <w:rsid w:val="00AC52AE"/>
    <w:rsid w:val="00AC595F"/>
    <w:rsid w:val="00AC6256"/>
    <w:rsid w:val="00AC6441"/>
    <w:rsid w:val="00AC650D"/>
    <w:rsid w:val="00AD0552"/>
    <w:rsid w:val="00AD0866"/>
    <w:rsid w:val="00AD1A73"/>
    <w:rsid w:val="00AD1AD7"/>
    <w:rsid w:val="00AD27B2"/>
    <w:rsid w:val="00AD2F78"/>
    <w:rsid w:val="00AD3BCD"/>
    <w:rsid w:val="00AD3C2E"/>
    <w:rsid w:val="00AD544D"/>
    <w:rsid w:val="00AD71EB"/>
    <w:rsid w:val="00AE0650"/>
    <w:rsid w:val="00AE088F"/>
    <w:rsid w:val="00AE29D8"/>
    <w:rsid w:val="00AE2D10"/>
    <w:rsid w:val="00AE2E9B"/>
    <w:rsid w:val="00AE326B"/>
    <w:rsid w:val="00AE3287"/>
    <w:rsid w:val="00AE32BA"/>
    <w:rsid w:val="00AE396C"/>
    <w:rsid w:val="00AE493E"/>
    <w:rsid w:val="00AE5EE2"/>
    <w:rsid w:val="00AF021D"/>
    <w:rsid w:val="00AF035E"/>
    <w:rsid w:val="00AF1205"/>
    <w:rsid w:val="00AF136F"/>
    <w:rsid w:val="00AF4B0F"/>
    <w:rsid w:val="00AF5BE2"/>
    <w:rsid w:val="00AF6074"/>
    <w:rsid w:val="00AF61E7"/>
    <w:rsid w:val="00AF71A8"/>
    <w:rsid w:val="00AF762F"/>
    <w:rsid w:val="00B005C8"/>
    <w:rsid w:val="00B00E41"/>
    <w:rsid w:val="00B025D0"/>
    <w:rsid w:val="00B028F3"/>
    <w:rsid w:val="00B0336D"/>
    <w:rsid w:val="00B0386E"/>
    <w:rsid w:val="00B042CE"/>
    <w:rsid w:val="00B046D6"/>
    <w:rsid w:val="00B05165"/>
    <w:rsid w:val="00B05503"/>
    <w:rsid w:val="00B05756"/>
    <w:rsid w:val="00B076B5"/>
    <w:rsid w:val="00B12E0A"/>
    <w:rsid w:val="00B133DD"/>
    <w:rsid w:val="00B137CE"/>
    <w:rsid w:val="00B13FB9"/>
    <w:rsid w:val="00B167BE"/>
    <w:rsid w:val="00B20450"/>
    <w:rsid w:val="00B208CE"/>
    <w:rsid w:val="00B21DF5"/>
    <w:rsid w:val="00B22523"/>
    <w:rsid w:val="00B23AD2"/>
    <w:rsid w:val="00B240B9"/>
    <w:rsid w:val="00B24D5A"/>
    <w:rsid w:val="00B25FB3"/>
    <w:rsid w:val="00B26A9A"/>
    <w:rsid w:val="00B27D85"/>
    <w:rsid w:val="00B312CF"/>
    <w:rsid w:val="00B3244F"/>
    <w:rsid w:val="00B34C4C"/>
    <w:rsid w:val="00B3770F"/>
    <w:rsid w:val="00B3785B"/>
    <w:rsid w:val="00B4029F"/>
    <w:rsid w:val="00B40C30"/>
    <w:rsid w:val="00B40F6C"/>
    <w:rsid w:val="00B41297"/>
    <w:rsid w:val="00B41450"/>
    <w:rsid w:val="00B41ABC"/>
    <w:rsid w:val="00B41EA7"/>
    <w:rsid w:val="00B42EAC"/>
    <w:rsid w:val="00B42EAD"/>
    <w:rsid w:val="00B431C1"/>
    <w:rsid w:val="00B4427A"/>
    <w:rsid w:val="00B46737"/>
    <w:rsid w:val="00B46E17"/>
    <w:rsid w:val="00B4706B"/>
    <w:rsid w:val="00B47E21"/>
    <w:rsid w:val="00B50490"/>
    <w:rsid w:val="00B50EED"/>
    <w:rsid w:val="00B527D9"/>
    <w:rsid w:val="00B52C1F"/>
    <w:rsid w:val="00B53C79"/>
    <w:rsid w:val="00B549F0"/>
    <w:rsid w:val="00B56303"/>
    <w:rsid w:val="00B56FDA"/>
    <w:rsid w:val="00B5783E"/>
    <w:rsid w:val="00B6065B"/>
    <w:rsid w:val="00B60E4E"/>
    <w:rsid w:val="00B62F2D"/>
    <w:rsid w:val="00B6311A"/>
    <w:rsid w:val="00B64556"/>
    <w:rsid w:val="00B65418"/>
    <w:rsid w:val="00B661DD"/>
    <w:rsid w:val="00B66371"/>
    <w:rsid w:val="00B66A63"/>
    <w:rsid w:val="00B7065F"/>
    <w:rsid w:val="00B70B77"/>
    <w:rsid w:val="00B71F71"/>
    <w:rsid w:val="00B727ED"/>
    <w:rsid w:val="00B72B45"/>
    <w:rsid w:val="00B752F9"/>
    <w:rsid w:val="00B804CD"/>
    <w:rsid w:val="00B819A3"/>
    <w:rsid w:val="00B81AD9"/>
    <w:rsid w:val="00B81CAB"/>
    <w:rsid w:val="00B8294F"/>
    <w:rsid w:val="00B82D8A"/>
    <w:rsid w:val="00B82D8C"/>
    <w:rsid w:val="00B83862"/>
    <w:rsid w:val="00B8473E"/>
    <w:rsid w:val="00B85CF8"/>
    <w:rsid w:val="00B86AA4"/>
    <w:rsid w:val="00B90284"/>
    <w:rsid w:val="00B92991"/>
    <w:rsid w:val="00B940A2"/>
    <w:rsid w:val="00B949F1"/>
    <w:rsid w:val="00B94E5F"/>
    <w:rsid w:val="00B95023"/>
    <w:rsid w:val="00B95452"/>
    <w:rsid w:val="00B955E0"/>
    <w:rsid w:val="00B96325"/>
    <w:rsid w:val="00B9729C"/>
    <w:rsid w:val="00BA000E"/>
    <w:rsid w:val="00BA08E9"/>
    <w:rsid w:val="00BA1006"/>
    <w:rsid w:val="00BA1BBB"/>
    <w:rsid w:val="00BA36CC"/>
    <w:rsid w:val="00BA39DB"/>
    <w:rsid w:val="00BA5892"/>
    <w:rsid w:val="00BA5A4C"/>
    <w:rsid w:val="00BA5E99"/>
    <w:rsid w:val="00BA75B9"/>
    <w:rsid w:val="00BB02AE"/>
    <w:rsid w:val="00BB1C1F"/>
    <w:rsid w:val="00BB2266"/>
    <w:rsid w:val="00BB26F8"/>
    <w:rsid w:val="00BB34F6"/>
    <w:rsid w:val="00BB5382"/>
    <w:rsid w:val="00BB5454"/>
    <w:rsid w:val="00BB6592"/>
    <w:rsid w:val="00BB6637"/>
    <w:rsid w:val="00BB74F1"/>
    <w:rsid w:val="00BB7939"/>
    <w:rsid w:val="00BC2BC1"/>
    <w:rsid w:val="00BC44C8"/>
    <w:rsid w:val="00BC4EDB"/>
    <w:rsid w:val="00BC5A4B"/>
    <w:rsid w:val="00BC5B17"/>
    <w:rsid w:val="00BC6AB2"/>
    <w:rsid w:val="00BC6B6B"/>
    <w:rsid w:val="00BC7EE5"/>
    <w:rsid w:val="00BD0A54"/>
    <w:rsid w:val="00BD0EB0"/>
    <w:rsid w:val="00BD3D4B"/>
    <w:rsid w:val="00BD3FAD"/>
    <w:rsid w:val="00BD43F5"/>
    <w:rsid w:val="00BD4799"/>
    <w:rsid w:val="00BD4F59"/>
    <w:rsid w:val="00BD50B4"/>
    <w:rsid w:val="00BD541A"/>
    <w:rsid w:val="00BD5904"/>
    <w:rsid w:val="00BD5969"/>
    <w:rsid w:val="00BD7934"/>
    <w:rsid w:val="00BD7962"/>
    <w:rsid w:val="00BD7DAA"/>
    <w:rsid w:val="00BD7F59"/>
    <w:rsid w:val="00BE0711"/>
    <w:rsid w:val="00BE13EA"/>
    <w:rsid w:val="00BE19A5"/>
    <w:rsid w:val="00BE23DB"/>
    <w:rsid w:val="00BE2E2B"/>
    <w:rsid w:val="00BE2E73"/>
    <w:rsid w:val="00BE2EC7"/>
    <w:rsid w:val="00BE2F58"/>
    <w:rsid w:val="00BE4E0E"/>
    <w:rsid w:val="00BE50E2"/>
    <w:rsid w:val="00BE52D5"/>
    <w:rsid w:val="00BE6A7C"/>
    <w:rsid w:val="00BE7A42"/>
    <w:rsid w:val="00BE7D07"/>
    <w:rsid w:val="00BF0679"/>
    <w:rsid w:val="00BF2977"/>
    <w:rsid w:val="00BF491E"/>
    <w:rsid w:val="00BF4B84"/>
    <w:rsid w:val="00BF5261"/>
    <w:rsid w:val="00BF5304"/>
    <w:rsid w:val="00BF553E"/>
    <w:rsid w:val="00BF7762"/>
    <w:rsid w:val="00BF78DA"/>
    <w:rsid w:val="00BF7B1A"/>
    <w:rsid w:val="00C00090"/>
    <w:rsid w:val="00C010D8"/>
    <w:rsid w:val="00C02DEA"/>
    <w:rsid w:val="00C0350C"/>
    <w:rsid w:val="00C04AB2"/>
    <w:rsid w:val="00C053A0"/>
    <w:rsid w:val="00C055D3"/>
    <w:rsid w:val="00C07AC1"/>
    <w:rsid w:val="00C07D65"/>
    <w:rsid w:val="00C1036D"/>
    <w:rsid w:val="00C114D7"/>
    <w:rsid w:val="00C115F3"/>
    <w:rsid w:val="00C11A45"/>
    <w:rsid w:val="00C12432"/>
    <w:rsid w:val="00C129EB"/>
    <w:rsid w:val="00C12C5B"/>
    <w:rsid w:val="00C12D7C"/>
    <w:rsid w:val="00C13410"/>
    <w:rsid w:val="00C13F9F"/>
    <w:rsid w:val="00C14A72"/>
    <w:rsid w:val="00C15097"/>
    <w:rsid w:val="00C15C9F"/>
    <w:rsid w:val="00C20030"/>
    <w:rsid w:val="00C20167"/>
    <w:rsid w:val="00C206AC"/>
    <w:rsid w:val="00C22E97"/>
    <w:rsid w:val="00C23FB1"/>
    <w:rsid w:val="00C27F30"/>
    <w:rsid w:val="00C30D3A"/>
    <w:rsid w:val="00C3109B"/>
    <w:rsid w:val="00C3203F"/>
    <w:rsid w:val="00C32543"/>
    <w:rsid w:val="00C330FC"/>
    <w:rsid w:val="00C33410"/>
    <w:rsid w:val="00C346AA"/>
    <w:rsid w:val="00C34A69"/>
    <w:rsid w:val="00C34D57"/>
    <w:rsid w:val="00C35F9B"/>
    <w:rsid w:val="00C413BE"/>
    <w:rsid w:val="00C41E1D"/>
    <w:rsid w:val="00C42A18"/>
    <w:rsid w:val="00C42CCC"/>
    <w:rsid w:val="00C43035"/>
    <w:rsid w:val="00C43B98"/>
    <w:rsid w:val="00C44979"/>
    <w:rsid w:val="00C453F3"/>
    <w:rsid w:val="00C468D4"/>
    <w:rsid w:val="00C5185D"/>
    <w:rsid w:val="00C52AC3"/>
    <w:rsid w:val="00C53730"/>
    <w:rsid w:val="00C542E8"/>
    <w:rsid w:val="00C555F9"/>
    <w:rsid w:val="00C557F2"/>
    <w:rsid w:val="00C61B38"/>
    <w:rsid w:val="00C63417"/>
    <w:rsid w:val="00C640EA"/>
    <w:rsid w:val="00C652DF"/>
    <w:rsid w:val="00C654AB"/>
    <w:rsid w:val="00C65CCE"/>
    <w:rsid w:val="00C65FAC"/>
    <w:rsid w:val="00C667C4"/>
    <w:rsid w:val="00C669DB"/>
    <w:rsid w:val="00C67246"/>
    <w:rsid w:val="00C71B32"/>
    <w:rsid w:val="00C71F17"/>
    <w:rsid w:val="00C72B95"/>
    <w:rsid w:val="00C73A7A"/>
    <w:rsid w:val="00C741B6"/>
    <w:rsid w:val="00C743DC"/>
    <w:rsid w:val="00C747E9"/>
    <w:rsid w:val="00C756D9"/>
    <w:rsid w:val="00C76E28"/>
    <w:rsid w:val="00C816EA"/>
    <w:rsid w:val="00C81FDA"/>
    <w:rsid w:val="00C83125"/>
    <w:rsid w:val="00C8399E"/>
    <w:rsid w:val="00C83EE7"/>
    <w:rsid w:val="00C8539D"/>
    <w:rsid w:val="00C8579D"/>
    <w:rsid w:val="00C859D8"/>
    <w:rsid w:val="00C86AC2"/>
    <w:rsid w:val="00C86BBA"/>
    <w:rsid w:val="00C91556"/>
    <w:rsid w:val="00C9429D"/>
    <w:rsid w:val="00C96D88"/>
    <w:rsid w:val="00CA0038"/>
    <w:rsid w:val="00CA1A6E"/>
    <w:rsid w:val="00CA209B"/>
    <w:rsid w:val="00CA3111"/>
    <w:rsid w:val="00CA36F5"/>
    <w:rsid w:val="00CA4A12"/>
    <w:rsid w:val="00CA4DD4"/>
    <w:rsid w:val="00CB02B0"/>
    <w:rsid w:val="00CB1B2E"/>
    <w:rsid w:val="00CB234E"/>
    <w:rsid w:val="00CB26C8"/>
    <w:rsid w:val="00CB356D"/>
    <w:rsid w:val="00CB53DA"/>
    <w:rsid w:val="00CB5A07"/>
    <w:rsid w:val="00CC04B9"/>
    <w:rsid w:val="00CC04CC"/>
    <w:rsid w:val="00CC0F2B"/>
    <w:rsid w:val="00CC1325"/>
    <w:rsid w:val="00CC233F"/>
    <w:rsid w:val="00CC3AD3"/>
    <w:rsid w:val="00CC4D76"/>
    <w:rsid w:val="00CC5892"/>
    <w:rsid w:val="00CC5C28"/>
    <w:rsid w:val="00CC5E5B"/>
    <w:rsid w:val="00CC6021"/>
    <w:rsid w:val="00CC67EC"/>
    <w:rsid w:val="00CC793C"/>
    <w:rsid w:val="00CD01AF"/>
    <w:rsid w:val="00CD0EAD"/>
    <w:rsid w:val="00CD1082"/>
    <w:rsid w:val="00CD1564"/>
    <w:rsid w:val="00CD31AA"/>
    <w:rsid w:val="00CD5F20"/>
    <w:rsid w:val="00CD7C45"/>
    <w:rsid w:val="00CE0584"/>
    <w:rsid w:val="00CE184B"/>
    <w:rsid w:val="00CE3D70"/>
    <w:rsid w:val="00CE5AE7"/>
    <w:rsid w:val="00CE7348"/>
    <w:rsid w:val="00CF095C"/>
    <w:rsid w:val="00CF1401"/>
    <w:rsid w:val="00CF17F3"/>
    <w:rsid w:val="00CF2B76"/>
    <w:rsid w:val="00CF44B0"/>
    <w:rsid w:val="00CF4768"/>
    <w:rsid w:val="00CF7FA2"/>
    <w:rsid w:val="00D011E6"/>
    <w:rsid w:val="00D02786"/>
    <w:rsid w:val="00D02E86"/>
    <w:rsid w:val="00D04475"/>
    <w:rsid w:val="00D04664"/>
    <w:rsid w:val="00D0470B"/>
    <w:rsid w:val="00D04721"/>
    <w:rsid w:val="00D05024"/>
    <w:rsid w:val="00D054E5"/>
    <w:rsid w:val="00D05ABF"/>
    <w:rsid w:val="00D06B9D"/>
    <w:rsid w:val="00D07DF8"/>
    <w:rsid w:val="00D111D6"/>
    <w:rsid w:val="00D113FC"/>
    <w:rsid w:val="00D11DC4"/>
    <w:rsid w:val="00D12960"/>
    <w:rsid w:val="00D144B9"/>
    <w:rsid w:val="00D15455"/>
    <w:rsid w:val="00D16C17"/>
    <w:rsid w:val="00D20374"/>
    <w:rsid w:val="00D2047B"/>
    <w:rsid w:val="00D2083E"/>
    <w:rsid w:val="00D20C4D"/>
    <w:rsid w:val="00D21F39"/>
    <w:rsid w:val="00D2353E"/>
    <w:rsid w:val="00D23D31"/>
    <w:rsid w:val="00D2451F"/>
    <w:rsid w:val="00D24780"/>
    <w:rsid w:val="00D24ECA"/>
    <w:rsid w:val="00D25771"/>
    <w:rsid w:val="00D26A62"/>
    <w:rsid w:val="00D2757D"/>
    <w:rsid w:val="00D3015D"/>
    <w:rsid w:val="00D3066C"/>
    <w:rsid w:val="00D306E5"/>
    <w:rsid w:val="00D30CAC"/>
    <w:rsid w:val="00D324FA"/>
    <w:rsid w:val="00D340EA"/>
    <w:rsid w:val="00D34AE0"/>
    <w:rsid w:val="00D34CEC"/>
    <w:rsid w:val="00D358ED"/>
    <w:rsid w:val="00D4072A"/>
    <w:rsid w:val="00D40FAD"/>
    <w:rsid w:val="00D41B20"/>
    <w:rsid w:val="00D43D37"/>
    <w:rsid w:val="00D45398"/>
    <w:rsid w:val="00D46449"/>
    <w:rsid w:val="00D46EC1"/>
    <w:rsid w:val="00D47617"/>
    <w:rsid w:val="00D503E6"/>
    <w:rsid w:val="00D50663"/>
    <w:rsid w:val="00D51223"/>
    <w:rsid w:val="00D526EA"/>
    <w:rsid w:val="00D54FD8"/>
    <w:rsid w:val="00D55748"/>
    <w:rsid w:val="00D56CAA"/>
    <w:rsid w:val="00D57254"/>
    <w:rsid w:val="00D60D58"/>
    <w:rsid w:val="00D64141"/>
    <w:rsid w:val="00D66FB5"/>
    <w:rsid w:val="00D67108"/>
    <w:rsid w:val="00D705B0"/>
    <w:rsid w:val="00D7085F"/>
    <w:rsid w:val="00D7101D"/>
    <w:rsid w:val="00D71664"/>
    <w:rsid w:val="00D718D9"/>
    <w:rsid w:val="00D7193B"/>
    <w:rsid w:val="00D734AC"/>
    <w:rsid w:val="00D74521"/>
    <w:rsid w:val="00D76D62"/>
    <w:rsid w:val="00D80430"/>
    <w:rsid w:val="00D80612"/>
    <w:rsid w:val="00D83204"/>
    <w:rsid w:val="00D83241"/>
    <w:rsid w:val="00D83563"/>
    <w:rsid w:val="00D83E10"/>
    <w:rsid w:val="00D85946"/>
    <w:rsid w:val="00D864A5"/>
    <w:rsid w:val="00D901B4"/>
    <w:rsid w:val="00D93345"/>
    <w:rsid w:val="00D93BE6"/>
    <w:rsid w:val="00D941DA"/>
    <w:rsid w:val="00D942E5"/>
    <w:rsid w:val="00D94DB6"/>
    <w:rsid w:val="00D95678"/>
    <w:rsid w:val="00D95E56"/>
    <w:rsid w:val="00D97B72"/>
    <w:rsid w:val="00DA01A2"/>
    <w:rsid w:val="00DA30BD"/>
    <w:rsid w:val="00DA3297"/>
    <w:rsid w:val="00DA3E39"/>
    <w:rsid w:val="00DA443A"/>
    <w:rsid w:val="00DA47E1"/>
    <w:rsid w:val="00DA4AA2"/>
    <w:rsid w:val="00DA5F10"/>
    <w:rsid w:val="00DA605D"/>
    <w:rsid w:val="00DB1488"/>
    <w:rsid w:val="00DB187A"/>
    <w:rsid w:val="00DB2405"/>
    <w:rsid w:val="00DB3164"/>
    <w:rsid w:val="00DB346C"/>
    <w:rsid w:val="00DB4738"/>
    <w:rsid w:val="00DB498A"/>
    <w:rsid w:val="00DB4B92"/>
    <w:rsid w:val="00DB5645"/>
    <w:rsid w:val="00DB7508"/>
    <w:rsid w:val="00DC2776"/>
    <w:rsid w:val="00DC279A"/>
    <w:rsid w:val="00DC5052"/>
    <w:rsid w:val="00DC6FD1"/>
    <w:rsid w:val="00DC705C"/>
    <w:rsid w:val="00DC7B15"/>
    <w:rsid w:val="00DC7C54"/>
    <w:rsid w:val="00DD06BB"/>
    <w:rsid w:val="00DD1BFD"/>
    <w:rsid w:val="00DD285D"/>
    <w:rsid w:val="00DD2D23"/>
    <w:rsid w:val="00DD3496"/>
    <w:rsid w:val="00DD3B18"/>
    <w:rsid w:val="00DD450F"/>
    <w:rsid w:val="00DD4718"/>
    <w:rsid w:val="00DD5FEF"/>
    <w:rsid w:val="00DD62FC"/>
    <w:rsid w:val="00DD77B8"/>
    <w:rsid w:val="00DD795A"/>
    <w:rsid w:val="00DD7DD6"/>
    <w:rsid w:val="00DE2126"/>
    <w:rsid w:val="00DE2871"/>
    <w:rsid w:val="00DE2D76"/>
    <w:rsid w:val="00DE3CBF"/>
    <w:rsid w:val="00DE590C"/>
    <w:rsid w:val="00DF3E9D"/>
    <w:rsid w:val="00DF41D6"/>
    <w:rsid w:val="00DF4DF1"/>
    <w:rsid w:val="00DF5A32"/>
    <w:rsid w:val="00DF6CD1"/>
    <w:rsid w:val="00E0035F"/>
    <w:rsid w:val="00E014A1"/>
    <w:rsid w:val="00E01EE2"/>
    <w:rsid w:val="00E020F5"/>
    <w:rsid w:val="00E02FF9"/>
    <w:rsid w:val="00E04A8D"/>
    <w:rsid w:val="00E0583B"/>
    <w:rsid w:val="00E07581"/>
    <w:rsid w:val="00E100BC"/>
    <w:rsid w:val="00E1036B"/>
    <w:rsid w:val="00E1043A"/>
    <w:rsid w:val="00E11763"/>
    <w:rsid w:val="00E1225E"/>
    <w:rsid w:val="00E128C4"/>
    <w:rsid w:val="00E12BE0"/>
    <w:rsid w:val="00E131AF"/>
    <w:rsid w:val="00E139C6"/>
    <w:rsid w:val="00E145E1"/>
    <w:rsid w:val="00E14DF2"/>
    <w:rsid w:val="00E15ABE"/>
    <w:rsid w:val="00E15BEC"/>
    <w:rsid w:val="00E1682E"/>
    <w:rsid w:val="00E16972"/>
    <w:rsid w:val="00E16B3F"/>
    <w:rsid w:val="00E174AE"/>
    <w:rsid w:val="00E17AC6"/>
    <w:rsid w:val="00E20570"/>
    <w:rsid w:val="00E20EF5"/>
    <w:rsid w:val="00E2117D"/>
    <w:rsid w:val="00E2143D"/>
    <w:rsid w:val="00E221FC"/>
    <w:rsid w:val="00E22B98"/>
    <w:rsid w:val="00E22F37"/>
    <w:rsid w:val="00E233E7"/>
    <w:rsid w:val="00E237DB"/>
    <w:rsid w:val="00E26BC2"/>
    <w:rsid w:val="00E302B1"/>
    <w:rsid w:val="00E312C6"/>
    <w:rsid w:val="00E32A7A"/>
    <w:rsid w:val="00E3419E"/>
    <w:rsid w:val="00E34A39"/>
    <w:rsid w:val="00E34E34"/>
    <w:rsid w:val="00E35AB2"/>
    <w:rsid w:val="00E368A6"/>
    <w:rsid w:val="00E36A26"/>
    <w:rsid w:val="00E40435"/>
    <w:rsid w:val="00E40474"/>
    <w:rsid w:val="00E40F3F"/>
    <w:rsid w:val="00E41C95"/>
    <w:rsid w:val="00E42779"/>
    <w:rsid w:val="00E439DC"/>
    <w:rsid w:val="00E44E60"/>
    <w:rsid w:val="00E5115A"/>
    <w:rsid w:val="00E51948"/>
    <w:rsid w:val="00E52191"/>
    <w:rsid w:val="00E522C9"/>
    <w:rsid w:val="00E52A3A"/>
    <w:rsid w:val="00E53EB4"/>
    <w:rsid w:val="00E54713"/>
    <w:rsid w:val="00E548CB"/>
    <w:rsid w:val="00E551BF"/>
    <w:rsid w:val="00E55C4D"/>
    <w:rsid w:val="00E60E4A"/>
    <w:rsid w:val="00E61EDE"/>
    <w:rsid w:val="00E62463"/>
    <w:rsid w:val="00E627F0"/>
    <w:rsid w:val="00E64501"/>
    <w:rsid w:val="00E65EBA"/>
    <w:rsid w:val="00E66605"/>
    <w:rsid w:val="00E66956"/>
    <w:rsid w:val="00E67B30"/>
    <w:rsid w:val="00E710E0"/>
    <w:rsid w:val="00E711C2"/>
    <w:rsid w:val="00E74115"/>
    <w:rsid w:val="00E749A0"/>
    <w:rsid w:val="00E750D1"/>
    <w:rsid w:val="00E80162"/>
    <w:rsid w:val="00E80C46"/>
    <w:rsid w:val="00E81F58"/>
    <w:rsid w:val="00E81F6F"/>
    <w:rsid w:val="00E82C4C"/>
    <w:rsid w:val="00E8430E"/>
    <w:rsid w:val="00E84BC7"/>
    <w:rsid w:val="00E85E5A"/>
    <w:rsid w:val="00E90823"/>
    <w:rsid w:val="00E90B4F"/>
    <w:rsid w:val="00E90D34"/>
    <w:rsid w:val="00E90E13"/>
    <w:rsid w:val="00E9164E"/>
    <w:rsid w:val="00E91A31"/>
    <w:rsid w:val="00E91D8E"/>
    <w:rsid w:val="00E92A78"/>
    <w:rsid w:val="00E93DCB"/>
    <w:rsid w:val="00E9440C"/>
    <w:rsid w:val="00E94CBB"/>
    <w:rsid w:val="00E96D70"/>
    <w:rsid w:val="00E9785D"/>
    <w:rsid w:val="00EA066C"/>
    <w:rsid w:val="00EA10EF"/>
    <w:rsid w:val="00EA4977"/>
    <w:rsid w:val="00EA54CD"/>
    <w:rsid w:val="00EA62D2"/>
    <w:rsid w:val="00EA6427"/>
    <w:rsid w:val="00EA79DD"/>
    <w:rsid w:val="00EB0978"/>
    <w:rsid w:val="00EB1DB7"/>
    <w:rsid w:val="00EB239B"/>
    <w:rsid w:val="00EB268F"/>
    <w:rsid w:val="00EB496B"/>
    <w:rsid w:val="00EB5164"/>
    <w:rsid w:val="00EB592B"/>
    <w:rsid w:val="00EB649D"/>
    <w:rsid w:val="00EB6E0E"/>
    <w:rsid w:val="00EB74ED"/>
    <w:rsid w:val="00EC1104"/>
    <w:rsid w:val="00EC1D99"/>
    <w:rsid w:val="00EC21B2"/>
    <w:rsid w:val="00EC2570"/>
    <w:rsid w:val="00EC329D"/>
    <w:rsid w:val="00EC5D40"/>
    <w:rsid w:val="00EC5FA0"/>
    <w:rsid w:val="00EC7B38"/>
    <w:rsid w:val="00ED1AD5"/>
    <w:rsid w:val="00ED23ED"/>
    <w:rsid w:val="00ED29BA"/>
    <w:rsid w:val="00ED43A9"/>
    <w:rsid w:val="00ED4530"/>
    <w:rsid w:val="00ED51FA"/>
    <w:rsid w:val="00ED60DA"/>
    <w:rsid w:val="00ED60F4"/>
    <w:rsid w:val="00ED626A"/>
    <w:rsid w:val="00EE040C"/>
    <w:rsid w:val="00EE3BC9"/>
    <w:rsid w:val="00EE429B"/>
    <w:rsid w:val="00EE45E5"/>
    <w:rsid w:val="00EE4703"/>
    <w:rsid w:val="00EE47F0"/>
    <w:rsid w:val="00EE49A3"/>
    <w:rsid w:val="00EE53E9"/>
    <w:rsid w:val="00EE5D3B"/>
    <w:rsid w:val="00EE5F31"/>
    <w:rsid w:val="00EE7BCC"/>
    <w:rsid w:val="00EE7F3B"/>
    <w:rsid w:val="00EF0527"/>
    <w:rsid w:val="00EF1047"/>
    <w:rsid w:val="00EF28E9"/>
    <w:rsid w:val="00EF49F1"/>
    <w:rsid w:val="00EF4C1F"/>
    <w:rsid w:val="00EF528D"/>
    <w:rsid w:val="00EF56F5"/>
    <w:rsid w:val="00EF69EA"/>
    <w:rsid w:val="00EF761C"/>
    <w:rsid w:val="00EF77FB"/>
    <w:rsid w:val="00F02FDC"/>
    <w:rsid w:val="00F0439A"/>
    <w:rsid w:val="00F05FFC"/>
    <w:rsid w:val="00F0740D"/>
    <w:rsid w:val="00F1085A"/>
    <w:rsid w:val="00F120CF"/>
    <w:rsid w:val="00F12364"/>
    <w:rsid w:val="00F12414"/>
    <w:rsid w:val="00F12640"/>
    <w:rsid w:val="00F13E3D"/>
    <w:rsid w:val="00F146B6"/>
    <w:rsid w:val="00F14BA8"/>
    <w:rsid w:val="00F15255"/>
    <w:rsid w:val="00F15A5C"/>
    <w:rsid w:val="00F160D2"/>
    <w:rsid w:val="00F16D08"/>
    <w:rsid w:val="00F1704C"/>
    <w:rsid w:val="00F17630"/>
    <w:rsid w:val="00F17B75"/>
    <w:rsid w:val="00F17F1D"/>
    <w:rsid w:val="00F21D29"/>
    <w:rsid w:val="00F22DC6"/>
    <w:rsid w:val="00F24F58"/>
    <w:rsid w:val="00F258FD"/>
    <w:rsid w:val="00F25FA5"/>
    <w:rsid w:val="00F30C14"/>
    <w:rsid w:val="00F31D77"/>
    <w:rsid w:val="00F31EDC"/>
    <w:rsid w:val="00F336FC"/>
    <w:rsid w:val="00F34E62"/>
    <w:rsid w:val="00F350CE"/>
    <w:rsid w:val="00F3551A"/>
    <w:rsid w:val="00F35E19"/>
    <w:rsid w:val="00F3656C"/>
    <w:rsid w:val="00F36FB5"/>
    <w:rsid w:val="00F37165"/>
    <w:rsid w:val="00F373EA"/>
    <w:rsid w:val="00F37C4D"/>
    <w:rsid w:val="00F40A6D"/>
    <w:rsid w:val="00F42295"/>
    <w:rsid w:val="00F434AE"/>
    <w:rsid w:val="00F438C0"/>
    <w:rsid w:val="00F46D79"/>
    <w:rsid w:val="00F47100"/>
    <w:rsid w:val="00F502EA"/>
    <w:rsid w:val="00F51C00"/>
    <w:rsid w:val="00F51C10"/>
    <w:rsid w:val="00F52AA3"/>
    <w:rsid w:val="00F530B9"/>
    <w:rsid w:val="00F54530"/>
    <w:rsid w:val="00F55F22"/>
    <w:rsid w:val="00F573E1"/>
    <w:rsid w:val="00F614AD"/>
    <w:rsid w:val="00F62163"/>
    <w:rsid w:val="00F621F3"/>
    <w:rsid w:val="00F62604"/>
    <w:rsid w:val="00F62C99"/>
    <w:rsid w:val="00F62DEF"/>
    <w:rsid w:val="00F6316A"/>
    <w:rsid w:val="00F64017"/>
    <w:rsid w:val="00F647FF"/>
    <w:rsid w:val="00F65B39"/>
    <w:rsid w:val="00F66DB6"/>
    <w:rsid w:val="00F67A5D"/>
    <w:rsid w:val="00F67E91"/>
    <w:rsid w:val="00F67F74"/>
    <w:rsid w:val="00F7045E"/>
    <w:rsid w:val="00F705FA"/>
    <w:rsid w:val="00F71336"/>
    <w:rsid w:val="00F723ED"/>
    <w:rsid w:val="00F72E35"/>
    <w:rsid w:val="00F73717"/>
    <w:rsid w:val="00F74134"/>
    <w:rsid w:val="00F74C76"/>
    <w:rsid w:val="00F76334"/>
    <w:rsid w:val="00F76D2B"/>
    <w:rsid w:val="00F776D6"/>
    <w:rsid w:val="00F81A9D"/>
    <w:rsid w:val="00F81E22"/>
    <w:rsid w:val="00F81ECE"/>
    <w:rsid w:val="00F824CD"/>
    <w:rsid w:val="00F83F89"/>
    <w:rsid w:val="00F844E5"/>
    <w:rsid w:val="00F86E4C"/>
    <w:rsid w:val="00F87152"/>
    <w:rsid w:val="00F872A1"/>
    <w:rsid w:val="00F87686"/>
    <w:rsid w:val="00F87A6B"/>
    <w:rsid w:val="00F90EBB"/>
    <w:rsid w:val="00F92FE1"/>
    <w:rsid w:val="00F93743"/>
    <w:rsid w:val="00F94F50"/>
    <w:rsid w:val="00F95AD3"/>
    <w:rsid w:val="00F97772"/>
    <w:rsid w:val="00F97BDF"/>
    <w:rsid w:val="00FA1A80"/>
    <w:rsid w:val="00FA2612"/>
    <w:rsid w:val="00FA3312"/>
    <w:rsid w:val="00FA33BE"/>
    <w:rsid w:val="00FA398B"/>
    <w:rsid w:val="00FA41A2"/>
    <w:rsid w:val="00FA6DEE"/>
    <w:rsid w:val="00FA7839"/>
    <w:rsid w:val="00FB0642"/>
    <w:rsid w:val="00FB0697"/>
    <w:rsid w:val="00FB0CAA"/>
    <w:rsid w:val="00FB2861"/>
    <w:rsid w:val="00FB3889"/>
    <w:rsid w:val="00FB3DB0"/>
    <w:rsid w:val="00FB417B"/>
    <w:rsid w:val="00FB4525"/>
    <w:rsid w:val="00FB454E"/>
    <w:rsid w:val="00FB541E"/>
    <w:rsid w:val="00FB5945"/>
    <w:rsid w:val="00FB609A"/>
    <w:rsid w:val="00FB6145"/>
    <w:rsid w:val="00FB6539"/>
    <w:rsid w:val="00FC0325"/>
    <w:rsid w:val="00FC0765"/>
    <w:rsid w:val="00FC0C1A"/>
    <w:rsid w:val="00FC50B1"/>
    <w:rsid w:val="00FC5866"/>
    <w:rsid w:val="00FC6371"/>
    <w:rsid w:val="00FC7648"/>
    <w:rsid w:val="00FC7B73"/>
    <w:rsid w:val="00FD05D3"/>
    <w:rsid w:val="00FD19D5"/>
    <w:rsid w:val="00FD1C7A"/>
    <w:rsid w:val="00FD215A"/>
    <w:rsid w:val="00FD2407"/>
    <w:rsid w:val="00FD28E7"/>
    <w:rsid w:val="00FD338A"/>
    <w:rsid w:val="00FD3496"/>
    <w:rsid w:val="00FD4007"/>
    <w:rsid w:val="00FD48BD"/>
    <w:rsid w:val="00FD639D"/>
    <w:rsid w:val="00FD6599"/>
    <w:rsid w:val="00FE020D"/>
    <w:rsid w:val="00FE0CD1"/>
    <w:rsid w:val="00FE4520"/>
    <w:rsid w:val="00FE60C8"/>
    <w:rsid w:val="00FE6145"/>
    <w:rsid w:val="00FE6659"/>
    <w:rsid w:val="00FE6B0D"/>
    <w:rsid w:val="00FE76E0"/>
    <w:rsid w:val="00FE7BDC"/>
    <w:rsid w:val="00FE7C6D"/>
    <w:rsid w:val="00FF08EE"/>
    <w:rsid w:val="00FF1F62"/>
    <w:rsid w:val="00FF230B"/>
    <w:rsid w:val="00FF2702"/>
    <w:rsid w:val="00FF2CBA"/>
    <w:rsid w:val="00FF2CC4"/>
    <w:rsid w:val="00FF35B1"/>
    <w:rsid w:val="00FF3FAE"/>
    <w:rsid w:val="00FF4858"/>
    <w:rsid w:val="00FF5903"/>
    <w:rsid w:val="00FF6D8A"/>
    <w:rsid w:val="00FF7013"/>
    <w:rsid w:val="00FF7E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DC1A-82CA-42FF-9577-59A290B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69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9E"/>
  </w:style>
  <w:style w:type="paragraph" w:styleId="Footer">
    <w:name w:val="footer"/>
    <w:basedOn w:val="Normal"/>
    <w:link w:val="FooterChar"/>
    <w:uiPriority w:val="99"/>
    <w:unhideWhenUsed/>
    <w:rsid w:val="009E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9E"/>
  </w:style>
  <w:style w:type="paragraph" w:styleId="ListParagraph">
    <w:name w:val="List Paragraph"/>
    <w:basedOn w:val="Normal"/>
    <w:uiPriority w:val="34"/>
    <w:qFormat/>
    <w:rsid w:val="00A868D3"/>
    <w:pPr>
      <w:ind w:left="720"/>
      <w:contextualSpacing/>
    </w:pPr>
  </w:style>
  <w:style w:type="paragraph" w:styleId="FootnoteText">
    <w:name w:val="footnote text"/>
    <w:basedOn w:val="Normal"/>
    <w:link w:val="FootnoteTextChar"/>
    <w:uiPriority w:val="99"/>
    <w:semiHidden/>
    <w:unhideWhenUsed/>
    <w:rsid w:val="00284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2AC"/>
    <w:rPr>
      <w:sz w:val="20"/>
      <w:szCs w:val="20"/>
    </w:rPr>
  </w:style>
  <w:style w:type="character" w:styleId="FootnoteReference">
    <w:name w:val="footnote reference"/>
    <w:basedOn w:val="DefaultParagraphFont"/>
    <w:uiPriority w:val="99"/>
    <w:semiHidden/>
    <w:unhideWhenUsed/>
    <w:rsid w:val="002842AC"/>
    <w:rPr>
      <w:vertAlign w:val="superscript"/>
    </w:rPr>
  </w:style>
  <w:style w:type="character" w:customStyle="1" w:styleId="Heading2Char">
    <w:name w:val="Heading 2 Char"/>
    <w:basedOn w:val="DefaultParagraphFont"/>
    <w:link w:val="Heading2"/>
    <w:uiPriority w:val="9"/>
    <w:rsid w:val="001069A8"/>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F12364"/>
    <w:rPr>
      <w:rFonts w:asciiTheme="majorHAnsi" w:eastAsiaTheme="majorEastAsia" w:hAnsiTheme="majorHAnsi" w:cstheme="majorBidi"/>
      <w:color w:val="2E74B5" w:themeColor="accent1" w:themeShade="BF"/>
      <w:sz w:val="32"/>
      <w:szCs w:val="32"/>
    </w:rPr>
  </w:style>
  <w:style w:type="character" w:customStyle="1" w:styleId="mc">
    <w:name w:val="mc"/>
    <w:basedOn w:val="DefaultParagraphFont"/>
    <w:rsid w:val="00566123"/>
  </w:style>
  <w:style w:type="character" w:styleId="Hyperlink">
    <w:name w:val="Hyperlink"/>
    <w:basedOn w:val="DefaultParagraphFont"/>
    <w:uiPriority w:val="99"/>
    <w:unhideWhenUsed/>
    <w:rsid w:val="006B329C"/>
    <w:rPr>
      <w:color w:val="0000FF"/>
      <w:u w:val="single"/>
    </w:rPr>
  </w:style>
  <w:style w:type="character" w:styleId="CommentReference">
    <w:name w:val="annotation reference"/>
    <w:basedOn w:val="DefaultParagraphFont"/>
    <w:uiPriority w:val="99"/>
    <w:semiHidden/>
    <w:unhideWhenUsed/>
    <w:rsid w:val="00804CBD"/>
    <w:rPr>
      <w:sz w:val="16"/>
      <w:szCs w:val="16"/>
    </w:rPr>
  </w:style>
  <w:style w:type="paragraph" w:styleId="CommentText">
    <w:name w:val="annotation text"/>
    <w:basedOn w:val="Normal"/>
    <w:link w:val="CommentTextChar"/>
    <w:uiPriority w:val="99"/>
    <w:semiHidden/>
    <w:unhideWhenUsed/>
    <w:rsid w:val="00804CBD"/>
    <w:pPr>
      <w:spacing w:line="240" w:lineRule="auto"/>
    </w:pPr>
    <w:rPr>
      <w:sz w:val="20"/>
      <w:szCs w:val="20"/>
    </w:rPr>
  </w:style>
  <w:style w:type="character" w:customStyle="1" w:styleId="CommentTextChar">
    <w:name w:val="Comment Text Char"/>
    <w:basedOn w:val="DefaultParagraphFont"/>
    <w:link w:val="CommentText"/>
    <w:uiPriority w:val="99"/>
    <w:semiHidden/>
    <w:rsid w:val="00804CBD"/>
    <w:rPr>
      <w:sz w:val="20"/>
      <w:szCs w:val="20"/>
    </w:rPr>
  </w:style>
  <w:style w:type="paragraph" w:styleId="CommentSubject">
    <w:name w:val="annotation subject"/>
    <w:basedOn w:val="CommentText"/>
    <w:next w:val="CommentText"/>
    <w:link w:val="CommentSubjectChar"/>
    <w:uiPriority w:val="99"/>
    <w:semiHidden/>
    <w:unhideWhenUsed/>
    <w:rsid w:val="00804CBD"/>
    <w:rPr>
      <w:b/>
      <w:bCs/>
    </w:rPr>
  </w:style>
  <w:style w:type="character" w:customStyle="1" w:styleId="CommentSubjectChar">
    <w:name w:val="Comment Subject Char"/>
    <w:basedOn w:val="CommentTextChar"/>
    <w:link w:val="CommentSubject"/>
    <w:uiPriority w:val="99"/>
    <w:semiHidden/>
    <w:rsid w:val="00804CBD"/>
    <w:rPr>
      <w:b/>
      <w:bCs/>
      <w:sz w:val="20"/>
      <w:szCs w:val="20"/>
    </w:rPr>
  </w:style>
  <w:style w:type="paragraph" w:styleId="BalloonText">
    <w:name w:val="Balloon Text"/>
    <w:basedOn w:val="Normal"/>
    <w:link w:val="BalloonTextChar"/>
    <w:uiPriority w:val="99"/>
    <w:semiHidden/>
    <w:unhideWhenUsed/>
    <w:rsid w:val="0063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50">
      <w:bodyDiv w:val="1"/>
      <w:marLeft w:val="0"/>
      <w:marRight w:val="0"/>
      <w:marTop w:val="0"/>
      <w:marBottom w:val="0"/>
      <w:divBdr>
        <w:top w:val="none" w:sz="0" w:space="0" w:color="auto"/>
        <w:left w:val="none" w:sz="0" w:space="0" w:color="auto"/>
        <w:bottom w:val="none" w:sz="0" w:space="0" w:color="auto"/>
        <w:right w:val="none" w:sz="0" w:space="0" w:color="auto"/>
      </w:divBdr>
      <w:divsChild>
        <w:div w:id="590240607">
          <w:marLeft w:val="0"/>
          <w:marRight w:val="0"/>
          <w:marTop w:val="120"/>
          <w:marBottom w:val="0"/>
          <w:divBdr>
            <w:top w:val="none" w:sz="0" w:space="0" w:color="auto"/>
            <w:left w:val="none" w:sz="0" w:space="0" w:color="auto"/>
            <w:bottom w:val="none" w:sz="0" w:space="0" w:color="auto"/>
            <w:right w:val="none" w:sz="0" w:space="0" w:color="auto"/>
          </w:divBdr>
        </w:div>
      </w:divsChild>
    </w:div>
    <w:div w:id="470679955">
      <w:bodyDiv w:val="1"/>
      <w:marLeft w:val="0"/>
      <w:marRight w:val="0"/>
      <w:marTop w:val="0"/>
      <w:marBottom w:val="0"/>
      <w:divBdr>
        <w:top w:val="none" w:sz="0" w:space="0" w:color="auto"/>
        <w:left w:val="none" w:sz="0" w:space="0" w:color="auto"/>
        <w:bottom w:val="none" w:sz="0" w:space="0" w:color="auto"/>
        <w:right w:val="none" w:sz="0" w:space="0" w:color="auto"/>
      </w:divBdr>
    </w:div>
    <w:div w:id="704255312">
      <w:bodyDiv w:val="1"/>
      <w:marLeft w:val="0"/>
      <w:marRight w:val="0"/>
      <w:marTop w:val="0"/>
      <w:marBottom w:val="0"/>
      <w:divBdr>
        <w:top w:val="none" w:sz="0" w:space="0" w:color="auto"/>
        <w:left w:val="none" w:sz="0" w:space="0" w:color="auto"/>
        <w:bottom w:val="none" w:sz="0" w:space="0" w:color="auto"/>
        <w:right w:val="none" w:sz="0" w:space="0" w:color="auto"/>
      </w:divBdr>
    </w:div>
    <w:div w:id="705450913">
      <w:bodyDiv w:val="1"/>
      <w:marLeft w:val="0"/>
      <w:marRight w:val="0"/>
      <w:marTop w:val="0"/>
      <w:marBottom w:val="0"/>
      <w:divBdr>
        <w:top w:val="none" w:sz="0" w:space="0" w:color="auto"/>
        <w:left w:val="none" w:sz="0" w:space="0" w:color="auto"/>
        <w:bottom w:val="none" w:sz="0" w:space="0" w:color="auto"/>
        <w:right w:val="none" w:sz="0" w:space="0" w:color="auto"/>
      </w:divBdr>
    </w:div>
    <w:div w:id="743602128">
      <w:bodyDiv w:val="1"/>
      <w:marLeft w:val="0"/>
      <w:marRight w:val="0"/>
      <w:marTop w:val="0"/>
      <w:marBottom w:val="0"/>
      <w:divBdr>
        <w:top w:val="none" w:sz="0" w:space="0" w:color="auto"/>
        <w:left w:val="none" w:sz="0" w:space="0" w:color="auto"/>
        <w:bottom w:val="none" w:sz="0" w:space="0" w:color="auto"/>
        <w:right w:val="none" w:sz="0" w:space="0" w:color="auto"/>
      </w:divBdr>
    </w:div>
    <w:div w:id="939874104">
      <w:bodyDiv w:val="1"/>
      <w:marLeft w:val="0"/>
      <w:marRight w:val="0"/>
      <w:marTop w:val="0"/>
      <w:marBottom w:val="0"/>
      <w:divBdr>
        <w:top w:val="none" w:sz="0" w:space="0" w:color="auto"/>
        <w:left w:val="none" w:sz="0" w:space="0" w:color="auto"/>
        <w:bottom w:val="none" w:sz="0" w:space="0" w:color="auto"/>
        <w:right w:val="none" w:sz="0" w:space="0" w:color="auto"/>
      </w:divBdr>
    </w:div>
    <w:div w:id="982655328">
      <w:bodyDiv w:val="1"/>
      <w:marLeft w:val="0"/>
      <w:marRight w:val="0"/>
      <w:marTop w:val="0"/>
      <w:marBottom w:val="0"/>
      <w:divBdr>
        <w:top w:val="none" w:sz="0" w:space="0" w:color="auto"/>
        <w:left w:val="none" w:sz="0" w:space="0" w:color="auto"/>
        <w:bottom w:val="none" w:sz="0" w:space="0" w:color="auto"/>
        <w:right w:val="none" w:sz="0" w:space="0" w:color="auto"/>
      </w:divBdr>
    </w:div>
    <w:div w:id="1056205089">
      <w:bodyDiv w:val="1"/>
      <w:marLeft w:val="0"/>
      <w:marRight w:val="0"/>
      <w:marTop w:val="0"/>
      <w:marBottom w:val="0"/>
      <w:divBdr>
        <w:top w:val="none" w:sz="0" w:space="0" w:color="auto"/>
        <w:left w:val="none" w:sz="0" w:space="0" w:color="auto"/>
        <w:bottom w:val="none" w:sz="0" w:space="0" w:color="auto"/>
        <w:right w:val="none" w:sz="0" w:space="0" w:color="auto"/>
      </w:divBdr>
      <w:divsChild>
        <w:div w:id="1220479045">
          <w:marLeft w:val="0"/>
          <w:marRight w:val="0"/>
          <w:marTop w:val="120"/>
          <w:marBottom w:val="0"/>
          <w:divBdr>
            <w:top w:val="none" w:sz="0" w:space="0" w:color="auto"/>
            <w:left w:val="none" w:sz="0" w:space="0" w:color="auto"/>
            <w:bottom w:val="none" w:sz="0" w:space="0" w:color="auto"/>
            <w:right w:val="none" w:sz="0" w:space="0" w:color="auto"/>
          </w:divBdr>
        </w:div>
      </w:divsChild>
    </w:div>
    <w:div w:id="1212233012">
      <w:bodyDiv w:val="1"/>
      <w:marLeft w:val="0"/>
      <w:marRight w:val="0"/>
      <w:marTop w:val="0"/>
      <w:marBottom w:val="0"/>
      <w:divBdr>
        <w:top w:val="none" w:sz="0" w:space="0" w:color="auto"/>
        <w:left w:val="none" w:sz="0" w:space="0" w:color="auto"/>
        <w:bottom w:val="none" w:sz="0" w:space="0" w:color="auto"/>
        <w:right w:val="none" w:sz="0" w:space="0" w:color="auto"/>
      </w:divBdr>
      <w:divsChild>
        <w:div w:id="1782384082">
          <w:marLeft w:val="0"/>
          <w:marRight w:val="0"/>
          <w:marTop w:val="120"/>
          <w:marBottom w:val="0"/>
          <w:divBdr>
            <w:top w:val="none" w:sz="0" w:space="0" w:color="auto"/>
            <w:left w:val="none" w:sz="0" w:space="0" w:color="auto"/>
            <w:bottom w:val="none" w:sz="0" w:space="0" w:color="auto"/>
            <w:right w:val="none" w:sz="0" w:space="0" w:color="auto"/>
          </w:divBdr>
        </w:div>
      </w:divsChild>
    </w:div>
    <w:div w:id="1381250775">
      <w:bodyDiv w:val="1"/>
      <w:marLeft w:val="0"/>
      <w:marRight w:val="0"/>
      <w:marTop w:val="0"/>
      <w:marBottom w:val="0"/>
      <w:divBdr>
        <w:top w:val="none" w:sz="0" w:space="0" w:color="auto"/>
        <w:left w:val="none" w:sz="0" w:space="0" w:color="auto"/>
        <w:bottom w:val="none" w:sz="0" w:space="0" w:color="auto"/>
        <w:right w:val="none" w:sz="0" w:space="0" w:color="auto"/>
      </w:divBdr>
    </w:div>
    <w:div w:id="1701054761">
      <w:bodyDiv w:val="1"/>
      <w:marLeft w:val="0"/>
      <w:marRight w:val="0"/>
      <w:marTop w:val="0"/>
      <w:marBottom w:val="0"/>
      <w:divBdr>
        <w:top w:val="none" w:sz="0" w:space="0" w:color="auto"/>
        <w:left w:val="none" w:sz="0" w:space="0" w:color="auto"/>
        <w:bottom w:val="none" w:sz="0" w:space="0" w:color="auto"/>
        <w:right w:val="none" w:sz="0" w:space="0" w:color="auto"/>
      </w:divBdr>
    </w:div>
    <w:div w:id="1772622173">
      <w:bodyDiv w:val="1"/>
      <w:marLeft w:val="0"/>
      <w:marRight w:val="0"/>
      <w:marTop w:val="0"/>
      <w:marBottom w:val="0"/>
      <w:divBdr>
        <w:top w:val="none" w:sz="0" w:space="0" w:color="auto"/>
        <w:left w:val="none" w:sz="0" w:space="0" w:color="auto"/>
        <w:bottom w:val="none" w:sz="0" w:space="0" w:color="auto"/>
        <w:right w:val="none" w:sz="0" w:space="0" w:color="auto"/>
      </w:divBdr>
    </w:div>
    <w:div w:id="1797334340">
      <w:bodyDiv w:val="1"/>
      <w:marLeft w:val="0"/>
      <w:marRight w:val="0"/>
      <w:marTop w:val="0"/>
      <w:marBottom w:val="0"/>
      <w:divBdr>
        <w:top w:val="none" w:sz="0" w:space="0" w:color="auto"/>
        <w:left w:val="none" w:sz="0" w:space="0" w:color="auto"/>
        <w:bottom w:val="none" w:sz="0" w:space="0" w:color="auto"/>
        <w:right w:val="none" w:sz="0" w:space="0" w:color="auto"/>
      </w:divBdr>
    </w:div>
    <w:div w:id="1946842177">
      <w:bodyDiv w:val="1"/>
      <w:marLeft w:val="0"/>
      <w:marRight w:val="0"/>
      <w:marTop w:val="0"/>
      <w:marBottom w:val="0"/>
      <w:divBdr>
        <w:top w:val="none" w:sz="0" w:space="0" w:color="auto"/>
        <w:left w:val="none" w:sz="0" w:space="0" w:color="auto"/>
        <w:bottom w:val="none" w:sz="0" w:space="0" w:color="auto"/>
        <w:right w:val="none" w:sz="0" w:space="0" w:color="auto"/>
      </w:divBdr>
    </w:div>
    <w:div w:id="2133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la@netactiv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Zondi@justice.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sipokazi@poswa-lerotholi.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52682%27%5d&amp;xhitlist_md=target-id=0-0-0-19405"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811186%27%5d&amp;xhitlist_md=target-id=0-0-0-19411" TargetMode="External"/><Relationship Id="rId14" Type="http://schemas.openxmlformats.org/officeDocument/2006/relationships/hyperlink" Target="mailto:Mmrattorne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4325-8822-4B14-A3FE-A563385E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Matthysen</dc:creator>
  <cp:keywords/>
  <dc:description/>
  <cp:lastModifiedBy>Ronel Matthysen</cp:lastModifiedBy>
  <cp:revision>2</cp:revision>
  <cp:lastPrinted>2023-02-02T13:24:00Z</cp:lastPrinted>
  <dcterms:created xsi:type="dcterms:W3CDTF">2023-02-02T13:29:00Z</dcterms:created>
  <dcterms:modified xsi:type="dcterms:W3CDTF">2023-02-02T13:29:00Z</dcterms:modified>
</cp:coreProperties>
</file>