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77A2" w14:textId="77777777" w:rsidR="008E6193" w:rsidRDefault="008E6193" w:rsidP="008E6193">
      <w:pPr>
        <w:jc w:val="center"/>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270B1E53" wp14:editId="709717B6">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14:paraId="541A437D" w14:textId="77777777" w:rsidR="008E6193" w:rsidRPr="004F7D4E" w:rsidRDefault="008E6193" w:rsidP="008E6193">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14:paraId="0E9BF0C0" w14:textId="77777777" w:rsidR="008E6193" w:rsidRPr="004F7D4E" w:rsidRDefault="008E6193" w:rsidP="008E6193">
      <w:pPr>
        <w:jc w:val="center"/>
        <w:rPr>
          <w:rFonts w:ascii="Arial" w:hAnsi="Arial" w:cs="Arial"/>
          <w:b/>
          <w:sz w:val="24"/>
          <w:szCs w:val="24"/>
          <w:lang w:val="en-US"/>
        </w:rPr>
      </w:pPr>
      <w:r w:rsidRPr="004F7D4E">
        <w:rPr>
          <w:rFonts w:ascii="Arial" w:hAnsi="Arial" w:cs="Arial"/>
          <w:b/>
          <w:sz w:val="24"/>
          <w:szCs w:val="24"/>
          <w:lang w:val="en-US"/>
        </w:rPr>
        <w:t>[EASTE</w:t>
      </w:r>
      <w:r w:rsidR="00750554">
        <w:rPr>
          <w:rFonts w:ascii="Arial" w:hAnsi="Arial" w:cs="Arial"/>
          <w:b/>
          <w:sz w:val="24"/>
          <w:szCs w:val="24"/>
          <w:lang w:val="en-US"/>
        </w:rPr>
        <w:t>R</w:t>
      </w:r>
      <w:r w:rsidRPr="004F7D4E">
        <w:rPr>
          <w:rFonts w:ascii="Arial" w:hAnsi="Arial" w:cs="Arial"/>
          <w:b/>
          <w:sz w:val="24"/>
          <w:szCs w:val="24"/>
          <w:lang w:val="en-US"/>
        </w:rPr>
        <w:t>N CAPE DIVISION: MTHATHA]</w:t>
      </w:r>
    </w:p>
    <w:p w14:paraId="0F6F9D2A" w14:textId="77777777" w:rsidR="008E6193" w:rsidRDefault="008E6193" w:rsidP="008E6193">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sidR="002E37BE">
        <w:rPr>
          <w:rFonts w:ascii="Arial" w:hAnsi="Arial" w:cs="Arial"/>
          <w:b/>
          <w:sz w:val="24"/>
          <w:szCs w:val="24"/>
          <w:lang w:val="en-US"/>
        </w:rPr>
        <w:t>CA&amp;R76/23</w:t>
      </w:r>
    </w:p>
    <w:p w14:paraId="47ED1C90" w14:textId="77777777" w:rsidR="008E6193" w:rsidRDefault="008E6193" w:rsidP="008E6193">
      <w:pPr>
        <w:spacing w:line="240" w:lineRule="auto"/>
        <w:rPr>
          <w:rFonts w:ascii="Arial" w:hAnsi="Arial" w:cs="Arial"/>
          <w:sz w:val="24"/>
          <w:szCs w:val="24"/>
          <w:lang w:val="en-US"/>
        </w:rPr>
      </w:pPr>
      <w:r w:rsidRPr="004F7D4E">
        <w:rPr>
          <w:rFonts w:ascii="Arial" w:hAnsi="Arial" w:cs="Arial"/>
          <w:sz w:val="24"/>
          <w:szCs w:val="24"/>
          <w:lang w:val="en-US"/>
        </w:rPr>
        <w:t>In the matter between:</w:t>
      </w:r>
    </w:p>
    <w:p w14:paraId="6E6DA503" w14:textId="77777777" w:rsidR="00B74CFE" w:rsidRDefault="00B74CFE" w:rsidP="008E6193">
      <w:pPr>
        <w:spacing w:line="240" w:lineRule="auto"/>
        <w:rPr>
          <w:rFonts w:ascii="Arial" w:hAnsi="Arial" w:cs="Arial"/>
          <w:sz w:val="24"/>
          <w:szCs w:val="24"/>
          <w:lang w:val="en-US"/>
        </w:rPr>
      </w:pPr>
      <w:r>
        <w:rPr>
          <w:rFonts w:ascii="Arial" w:hAnsi="Arial" w:cs="Arial"/>
          <w:sz w:val="24"/>
          <w:szCs w:val="24"/>
          <w:lang w:val="en-US"/>
        </w:rPr>
        <w:t>LUBABALO NCUME                                                          1</w:t>
      </w:r>
      <w:r w:rsidRPr="00B74CFE">
        <w:rPr>
          <w:rFonts w:ascii="Arial" w:hAnsi="Arial" w:cs="Arial"/>
          <w:sz w:val="24"/>
          <w:szCs w:val="24"/>
          <w:vertAlign w:val="superscript"/>
          <w:lang w:val="en-US"/>
        </w:rPr>
        <w:t>ST</w:t>
      </w:r>
      <w:r>
        <w:rPr>
          <w:rFonts w:ascii="Arial" w:hAnsi="Arial" w:cs="Arial"/>
          <w:sz w:val="24"/>
          <w:szCs w:val="24"/>
          <w:lang w:val="en-US"/>
        </w:rPr>
        <w:t xml:space="preserve"> APPELLANT</w:t>
      </w:r>
    </w:p>
    <w:p w14:paraId="7F606916" w14:textId="77777777" w:rsidR="00B74CFE" w:rsidRDefault="00B74CFE" w:rsidP="008E6193">
      <w:pPr>
        <w:spacing w:line="240" w:lineRule="auto"/>
        <w:rPr>
          <w:rFonts w:ascii="Arial" w:hAnsi="Arial" w:cs="Arial"/>
          <w:sz w:val="24"/>
          <w:szCs w:val="24"/>
          <w:lang w:val="en-US"/>
        </w:rPr>
      </w:pPr>
    </w:p>
    <w:p w14:paraId="30AC5AB8" w14:textId="77777777" w:rsidR="00B74CFE" w:rsidRDefault="00B74CFE" w:rsidP="008E6193">
      <w:pPr>
        <w:spacing w:line="240" w:lineRule="auto"/>
        <w:rPr>
          <w:rFonts w:ascii="Arial" w:hAnsi="Arial" w:cs="Arial"/>
          <w:sz w:val="24"/>
          <w:szCs w:val="24"/>
          <w:lang w:val="en-US"/>
        </w:rPr>
      </w:pPr>
      <w:r>
        <w:rPr>
          <w:rFonts w:ascii="Arial" w:hAnsi="Arial" w:cs="Arial"/>
          <w:sz w:val="24"/>
          <w:szCs w:val="24"/>
          <w:lang w:val="en-US"/>
        </w:rPr>
        <w:t>MASIBULELE NCUME                                                       2</w:t>
      </w:r>
      <w:r w:rsidRPr="00B74CFE">
        <w:rPr>
          <w:rFonts w:ascii="Arial" w:hAnsi="Arial" w:cs="Arial"/>
          <w:sz w:val="24"/>
          <w:szCs w:val="24"/>
          <w:vertAlign w:val="superscript"/>
          <w:lang w:val="en-US"/>
        </w:rPr>
        <w:t>ND</w:t>
      </w:r>
      <w:r>
        <w:rPr>
          <w:rFonts w:ascii="Arial" w:hAnsi="Arial" w:cs="Arial"/>
          <w:sz w:val="24"/>
          <w:szCs w:val="24"/>
          <w:lang w:val="en-US"/>
        </w:rPr>
        <w:t xml:space="preserve"> APPELLANT</w:t>
      </w:r>
    </w:p>
    <w:p w14:paraId="5F2103B5" w14:textId="77777777" w:rsidR="00B74CFE" w:rsidRDefault="00B74CFE" w:rsidP="008E6193">
      <w:pPr>
        <w:spacing w:line="240" w:lineRule="auto"/>
        <w:rPr>
          <w:rFonts w:ascii="Arial" w:hAnsi="Arial" w:cs="Arial"/>
          <w:sz w:val="24"/>
          <w:szCs w:val="24"/>
          <w:lang w:val="en-US"/>
        </w:rPr>
      </w:pPr>
    </w:p>
    <w:p w14:paraId="10981FCE" w14:textId="77777777" w:rsidR="00B74CFE" w:rsidRDefault="00B74CFE" w:rsidP="008E6193">
      <w:pPr>
        <w:spacing w:line="240" w:lineRule="auto"/>
        <w:rPr>
          <w:rFonts w:ascii="Arial" w:hAnsi="Arial" w:cs="Arial"/>
          <w:sz w:val="24"/>
          <w:szCs w:val="24"/>
          <w:lang w:val="en-US"/>
        </w:rPr>
      </w:pPr>
      <w:r>
        <w:rPr>
          <w:rFonts w:ascii="Arial" w:hAnsi="Arial" w:cs="Arial"/>
          <w:sz w:val="24"/>
          <w:szCs w:val="24"/>
          <w:lang w:val="en-US"/>
        </w:rPr>
        <w:t>MZIWOXOLO PHATHEKILE                                              3</w:t>
      </w:r>
      <w:r w:rsidRPr="00B74CFE">
        <w:rPr>
          <w:rFonts w:ascii="Arial" w:hAnsi="Arial" w:cs="Arial"/>
          <w:sz w:val="24"/>
          <w:szCs w:val="24"/>
          <w:vertAlign w:val="superscript"/>
          <w:lang w:val="en-US"/>
        </w:rPr>
        <w:t>RD</w:t>
      </w:r>
      <w:r>
        <w:rPr>
          <w:rFonts w:ascii="Arial" w:hAnsi="Arial" w:cs="Arial"/>
          <w:sz w:val="24"/>
          <w:szCs w:val="24"/>
          <w:lang w:val="en-US"/>
        </w:rPr>
        <w:t xml:space="preserve"> APPELLANT </w:t>
      </w:r>
    </w:p>
    <w:p w14:paraId="3708EEA3" w14:textId="77777777" w:rsidR="00B74CFE" w:rsidRDefault="00B74CFE" w:rsidP="008E6193">
      <w:pPr>
        <w:spacing w:line="240" w:lineRule="auto"/>
        <w:rPr>
          <w:rFonts w:ascii="Arial" w:hAnsi="Arial" w:cs="Arial"/>
          <w:sz w:val="24"/>
          <w:szCs w:val="24"/>
          <w:lang w:val="en-US"/>
        </w:rPr>
      </w:pPr>
    </w:p>
    <w:p w14:paraId="6CB7C405" w14:textId="77777777" w:rsidR="00B74CFE" w:rsidRDefault="00B74CFE" w:rsidP="008E6193">
      <w:pPr>
        <w:spacing w:line="240" w:lineRule="auto"/>
        <w:rPr>
          <w:rFonts w:ascii="Arial" w:hAnsi="Arial" w:cs="Arial"/>
          <w:sz w:val="24"/>
          <w:szCs w:val="24"/>
          <w:lang w:val="en-US"/>
        </w:rPr>
      </w:pPr>
      <w:r>
        <w:rPr>
          <w:rFonts w:ascii="Arial" w:hAnsi="Arial" w:cs="Arial"/>
          <w:sz w:val="24"/>
          <w:szCs w:val="24"/>
          <w:lang w:val="en-US"/>
        </w:rPr>
        <w:t xml:space="preserve">And </w:t>
      </w:r>
    </w:p>
    <w:p w14:paraId="60E7E7BB" w14:textId="77777777" w:rsidR="00B74CFE" w:rsidRDefault="00B74CFE" w:rsidP="008E6193">
      <w:pPr>
        <w:spacing w:line="240" w:lineRule="auto"/>
        <w:rPr>
          <w:rFonts w:ascii="Arial" w:hAnsi="Arial" w:cs="Arial"/>
          <w:sz w:val="24"/>
          <w:szCs w:val="24"/>
          <w:lang w:val="en-US"/>
        </w:rPr>
      </w:pPr>
    </w:p>
    <w:p w14:paraId="3BB1CAC6" w14:textId="77777777" w:rsidR="00B74CFE" w:rsidRDefault="00B74CFE" w:rsidP="008E6193">
      <w:pPr>
        <w:spacing w:line="240" w:lineRule="auto"/>
        <w:rPr>
          <w:rFonts w:ascii="Arial" w:hAnsi="Arial" w:cs="Arial"/>
          <w:sz w:val="24"/>
          <w:szCs w:val="24"/>
          <w:lang w:val="en-US"/>
        </w:rPr>
      </w:pPr>
      <w:r>
        <w:rPr>
          <w:rFonts w:ascii="Arial" w:hAnsi="Arial" w:cs="Arial"/>
          <w:sz w:val="24"/>
          <w:szCs w:val="24"/>
          <w:lang w:val="en-US"/>
        </w:rPr>
        <w:t>THE STATE                                                                          RESPONDENT</w:t>
      </w:r>
    </w:p>
    <w:p w14:paraId="2EBCDF9A" w14:textId="77777777" w:rsidR="002E37BE" w:rsidRPr="004F7D4E" w:rsidRDefault="002E37BE" w:rsidP="008E6193">
      <w:pPr>
        <w:spacing w:line="240" w:lineRule="auto"/>
        <w:rPr>
          <w:rFonts w:ascii="Arial" w:hAnsi="Arial" w:cs="Arial"/>
          <w:sz w:val="24"/>
          <w:szCs w:val="24"/>
          <w:lang w:val="en-US"/>
        </w:rPr>
      </w:pPr>
    </w:p>
    <w:p w14:paraId="1EDAF056" w14:textId="77777777" w:rsidR="008E6193" w:rsidRDefault="008E6193" w:rsidP="008E6193">
      <w:pPr>
        <w:spacing w:line="240" w:lineRule="auto"/>
        <w:rPr>
          <w:rFonts w:ascii="Arial" w:hAnsi="Arial" w:cs="Arial"/>
          <w:sz w:val="24"/>
          <w:szCs w:val="24"/>
          <w:lang w:val="en-US"/>
        </w:rPr>
      </w:pPr>
      <w:r w:rsidRPr="004F7D4E">
        <w:rPr>
          <w:rFonts w:ascii="Arial" w:hAnsi="Arial" w:cs="Arial"/>
          <w:b/>
          <w:sz w:val="24"/>
          <w:szCs w:val="24"/>
          <w:lang w:val="en-US"/>
        </w:rPr>
        <w:tab/>
      </w:r>
    </w:p>
    <w:p w14:paraId="5042E177" w14:textId="77777777" w:rsidR="008E6193" w:rsidRDefault="008E6193" w:rsidP="008E6193">
      <w:pPr>
        <w:pBdr>
          <w:bottom w:val="single" w:sz="12" w:space="1" w:color="auto"/>
        </w:pBdr>
        <w:spacing w:line="240" w:lineRule="auto"/>
        <w:rPr>
          <w:rFonts w:ascii="Arial" w:hAnsi="Arial" w:cs="Arial"/>
          <w:sz w:val="24"/>
          <w:szCs w:val="24"/>
          <w:lang w:val="en-US"/>
        </w:rPr>
      </w:pPr>
    </w:p>
    <w:p w14:paraId="30D08459" w14:textId="77777777" w:rsidR="008E6193" w:rsidRPr="004F7D4E" w:rsidRDefault="00B74CFE" w:rsidP="00B74CFE">
      <w:pPr>
        <w:spacing w:line="240" w:lineRule="auto"/>
        <w:rPr>
          <w:rFonts w:ascii="Arial" w:hAnsi="Arial" w:cs="Arial"/>
          <w:b/>
          <w:sz w:val="24"/>
          <w:szCs w:val="24"/>
          <w:lang w:val="en-US"/>
        </w:rPr>
      </w:pPr>
      <w:r>
        <w:rPr>
          <w:rFonts w:ascii="Arial" w:hAnsi="Arial" w:cs="Arial"/>
          <w:b/>
          <w:sz w:val="24"/>
          <w:szCs w:val="24"/>
          <w:lang w:val="en-US"/>
        </w:rPr>
        <w:t xml:space="preserve">                                        BAIL APPEAL     </w:t>
      </w:r>
      <w:r w:rsidR="008E6193" w:rsidRPr="004F7D4E">
        <w:rPr>
          <w:rFonts w:ascii="Arial" w:hAnsi="Arial" w:cs="Arial"/>
          <w:b/>
          <w:sz w:val="24"/>
          <w:szCs w:val="24"/>
          <w:lang w:val="en-US"/>
        </w:rPr>
        <w:t>JUDGMENT</w:t>
      </w:r>
      <w:r w:rsidR="00787120">
        <w:rPr>
          <w:rFonts w:ascii="Arial" w:hAnsi="Arial" w:cs="Arial"/>
          <w:b/>
          <w:sz w:val="24"/>
          <w:szCs w:val="24"/>
          <w:lang w:val="en-US"/>
        </w:rPr>
        <w:t xml:space="preserve"> </w:t>
      </w:r>
    </w:p>
    <w:p w14:paraId="4A72164F" w14:textId="77777777" w:rsidR="008E6193" w:rsidRPr="004F7D4E" w:rsidRDefault="008E6193" w:rsidP="008E6193">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14:paraId="15CEB596" w14:textId="77777777" w:rsidR="004A40A1" w:rsidRDefault="004A40A1" w:rsidP="002E37BE">
      <w:pPr>
        <w:spacing w:line="480" w:lineRule="auto"/>
        <w:jc w:val="both"/>
        <w:rPr>
          <w:rFonts w:ascii="Arial" w:hAnsi="Arial" w:cs="Arial"/>
          <w:b/>
          <w:sz w:val="24"/>
          <w:szCs w:val="24"/>
          <w:u w:val="single"/>
        </w:rPr>
      </w:pPr>
    </w:p>
    <w:p w14:paraId="3618E9A6" w14:textId="77777777" w:rsidR="00F511BA" w:rsidRDefault="00F511BA" w:rsidP="002E37BE">
      <w:pPr>
        <w:spacing w:line="480" w:lineRule="auto"/>
        <w:jc w:val="both"/>
        <w:rPr>
          <w:rFonts w:ascii="Arial" w:hAnsi="Arial" w:cs="Arial"/>
          <w:b/>
          <w:sz w:val="24"/>
          <w:szCs w:val="24"/>
          <w:u w:val="single"/>
        </w:rPr>
      </w:pPr>
      <w:r w:rsidRPr="00F511BA">
        <w:rPr>
          <w:rFonts w:ascii="Arial" w:hAnsi="Arial" w:cs="Arial"/>
          <w:b/>
          <w:sz w:val="24"/>
          <w:szCs w:val="24"/>
          <w:u w:val="single"/>
        </w:rPr>
        <w:t xml:space="preserve">INTRODUCTION </w:t>
      </w:r>
    </w:p>
    <w:p w14:paraId="74C85AF2" w14:textId="77777777" w:rsidR="00F511BA" w:rsidRPr="00F511BA" w:rsidRDefault="00F511BA" w:rsidP="002E37BE">
      <w:pPr>
        <w:spacing w:line="480" w:lineRule="auto"/>
        <w:jc w:val="both"/>
        <w:rPr>
          <w:rFonts w:ascii="Arial" w:hAnsi="Arial" w:cs="Arial"/>
          <w:sz w:val="24"/>
          <w:szCs w:val="24"/>
        </w:rPr>
      </w:pPr>
      <w:r w:rsidRPr="00F511BA">
        <w:rPr>
          <w:rFonts w:ascii="Arial" w:hAnsi="Arial" w:cs="Arial"/>
          <w:sz w:val="24"/>
          <w:szCs w:val="24"/>
        </w:rPr>
        <w:t>[1] This case comes before me as an appeal in terms of Section 65(1) of the Criminal Procedure Act 51 of 1977 , (“the Act ).</w:t>
      </w:r>
    </w:p>
    <w:p w14:paraId="4555E75B" w14:textId="77777777" w:rsidR="0070511A" w:rsidRPr="004753CA" w:rsidRDefault="00F511BA" w:rsidP="002E37BE">
      <w:pPr>
        <w:spacing w:line="480" w:lineRule="auto"/>
        <w:jc w:val="both"/>
        <w:rPr>
          <w:rFonts w:ascii="Arial" w:hAnsi="Arial" w:cs="Arial"/>
          <w:sz w:val="24"/>
          <w:szCs w:val="24"/>
          <w:u w:val="single"/>
        </w:rPr>
      </w:pPr>
      <w:r w:rsidRPr="00F511BA">
        <w:rPr>
          <w:rFonts w:ascii="Arial" w:hAnsi="Arial" w:cs="Arial"/>
          <w:sz w:val="24"/>
          <w:szCs w:val="24"/>
        </w:rPr>
        <w:t>The Appellants Lu</w:t>
      </w:r>
      <w:r w:rsidR="006812C2">
        <w:rPr>
          <w:rFonts w:ascii="Arial" w:hAnsi="Arial" w:cs="Arial"/>
          <w:sz w:val="24"/>
          <w:szCs w:val="24"/>
        </w:rPr>
        <w:t xml:space="preserve">babalo Ncume, Masibulele Ncume and </w:t>
      </w:r>
      <w:r w:rsidRPr="00F511BA">
        <w:rPr>
          <w:rFonts w:ascii="Arial" w:hAnsi="Arial" w:cs="Arial"/>
          <w:sz w:val="24"/>
          <w:szCs w:val="24"/>
        </w:rPr>
        <w:t>Mziwoxolo Buhle Phathekile were arrested on different dates during O</w:t>
      </w:r>
      <w:r>
        <w:rPr>
          <w:rFonts w:ascii="Arial" w:hAnsi="Arial" w:cs="Arial"/>
          <w:sz w:val="24"/>
          <w:szCs w:val="24"/>
        </w:rPr>
        <w:t xml:space="preserve">ctober 2022 charged with two (2) counts . </w:t>
      </w:r>
      <w:r>
        <w:rPr>
          <w:rFonts w:ascii="Arial" w:hAnsi="Arial" w:cs="Arial"/>
          <w:sz w:val="24"/>
          <w:szCs w:val="24"/>
        </w:rPr>
        <w:lastRenderedPageBreak/>
        <w:t>The charges against them relate to kidnapping and murder. Those c</w:t>
      </w:r>
      <w:r w:rsidR="00DF2A32">
        <w:rPr>
          <w:rFonts w:ascii="Arial" w:hAnsi="Arial" w:cs="Arial"/>
          <w:sz w:val="24"/>
          <w:szCs w:val="24"/>
        </w:rPr>
        <w:t xml:space="preserve">harges </w:t>
      </w:r>
      <w:r w:rsidR="00846F99">
        <w:rPr>
          <w:rFonts w:ascii="Arial" w:hAnsi="Arial" w:cs="Arial"/>
          <w:sz w:val="24"/>
          <w:szCs w:val="24"/>
        </w:rPr>
        <w:t xml:space="preserve">arose </w:t>
      </w:r>
      <w:r w:rsidR="00DF2A32" w:rsidRPr="004753CA">
        <w:rPr>
          <w:rFonts w:ascii="Arial" w:hAnsi="Arial" w:cs="Arial"/>
          <w:sz w:val="24"/>
          <w:szCs w:val="24"/>
        </w:rPr>
        <w:t xml:space="preserve">from the incident that occurred at </w:t>
      </w:r>
      <w:r w:rsidR="001E33BE" w:rsidRPr="004753CA">
        <w:rPr>
          <w:rFonts w:ascii="Arial" w:hAnsi="Arial" w:cs="Arial"/>
          <w:sz w:val="24"/>
          <w:szCs w:val="24"/>
        </w:rPr>
        <w:t>Highland View in Bizana on the 9</w:t>
      </w:r>
      <w:r w:rsidR="001E33BE" w:rsidRPr="004753CA">
        <w:rPr>
          <w:rFonts w:ascii="Arial" w:hAnsi="Arial" w:cs="Arial"/>
          <w:sz w:val="24"/>
          <w:szCs w:val="24"/>
          <w:vertAlign w:val="superscript"/>
        </w:rPr>
        <w:t>th</w:t>
      </w:r>
      <w:r w:rsidR="001E33BE" w:rsidRPr="004753CA">
        <w:rPr>
          <w:rFonts w:ascii="Arial" w:hAnsi="Arial" w:cs="Arial"/>
          <w:sz w:val="24"/>
          <w:szCs w:val="24"/>
        </w:rPr>
        <w:t xml:space="preserve"> September 2022.</w:t>
      </w:r>
    </w:p>
    <w:p w14:paraId="0B996833" w14:textId="77777777" w:rsidR="004753CA" w:rsidRPr="004753CA" w:rsidRDefault="004753CA" w:rsidP="002E37BE">
      <w:pPr>
        <w:spacing w:line="480" w:lineRule="auto"/>
        <w:jc w:val="both"/>
        <w:rPr>
          <w:rFonts w:ascii="Arial" w:hAnsi="Arial" w:cs="Arial"/>
          <w:b/>
          <w:sz w:val="24"/>
          <w:szCs w:val="24"/>
          <w:u w:val="single"/>
        </w:rPr>
      </w:pPr>
      <w:r w:rsidRPr="004753CA">
        <w:rPr>
          <w:rFonts w:ascii="Arial" w:hAnsi="Arial" w:cs="Arial"/>
          <w:b/>
          <w:sz w:val="24"/>
          <w:szCs w:val="24"/>
          <w:u w:val="single"/>
        </w:rPr>
        <w:t>GROUNDS OF APPEAL</w:t>
      </w:r>
    </w:p>
    <w:p w14:paraId="173F33B6" w14:textId="77777777" w:rsidR="0070511A" w:rsidRDefault="0070511A" w:rsidP="002E37BE">
      <w:pPr>
        <w:spacing w:line="480" w:lineRule="auto"/>
        <w:jc w:val="both"/>
        <w:rPr>
          <w:rFonts w:ascii="Arial" w:hAnsi="Arial" w:cs="Arial"/>
          <w:i/>
          <w:sz w:val="24"/>
          <w:szCs w:val="24"/>
        </w:rPr>
      </w:pPr>
      <w:r>
        <w:rPr>
          <w:rFonts w:ascii="Arial" w:hAnsi="Arial" w:cs="Arial"/>
          <w:sz w:val="24"/>
          <w:szCs w:val="24"/>
        </w:rPr>
        <w:t>[2] The grounds of appeal are set out in detail in the notice of appeal</w:t>
      </w:r>
      <w:r w:rsidR="006812C2">
        <w:rPr>
          <w:rFonts w:ascii="Arial" w:hAnsi="Arial" w:cs="Arial"/>
          <w:sz w:val="24"/>
          <w:szCs w:val="24"/>
        </w:rPr>
        <w:t xml:space="preserve">, which </w:t>
      </w:r>
      <w:r w:rsidR="006812C2" w:rsidRPr="006812C2">
        <w:rPr>
          <w:rFonts w:ascii="Arial" w:hAnsi="Arial" w:cs="Arial"/>
          <w:i/>
          <w:sz w:val="24"/>
          <w:szCs w:val="24"/>
        </w:rPr>
        <w:t xml:space="preserve">inter alia </w:t>
      </w:r>
    </w:p>
    <w:p w14:paraId="6EAF9605" w14:textId="77777777" w:rsidR="006812C2" w:rsidRPr="006812C2" w:rsidRDefault="006812C2" w:rsidP="002E37BE">
      <w:pPr>
        <w:spacing w:line="480" w:lineRule="auto"/>
        <w:jc w:val="both"/>
        <w:rPr>
          <w:rFonts w:ascii="Arial" w:hAnsi="Arial" w:cs="Arial"/>
          <w:sz w:val="24"/>
          <w:szCs w:val="24"/>
        </w:rPr>
      </w:pPr>
      <w:r>
        <w:rPr>
          <w:rFonts w:ascii="Arial" w:hAnsi="Arial" w:cs="Arial"/>
          <w:sz w:val="24"/>
          <w:szCs w:val="24"/>
        </w:rPr>
        <w:t>reads as follows:-</w:t>
      </w:r>
    </w:p>
    <w:p w14:paraId="611B33E7" w14:textId="77777777" w:rsidR="00B902D9" w:rsidRDefault="00B902D9" w:rsidP="002E37BE">
      <w:pPr>
        <w:spacing w:line="480" w:lineRule="auto"/>
        <w:jc w:val="both"/>
        <w:rPr>
          <w:rFonts w:ascii="Arial" w:hAnsi="Arial" w:cs="Arial"/>
          <w:sz w:val="24"/>
          <w:szCs w:val="24"/>
        </w:rPr>
      </w:pPr>
      <w:r>
        <w:rPr>
          <w:rFonts w:ascii="Arial" w:hAnsi="Arial" w:cs="Arial"/>
          <w:sz w:val="24"/>
          <w:szCs w:val="24"/>
        </w:rPr>
        <w:t xml:space="preserve">2.1 The Honourable Magistrate erred and misdirected herself in all aspects, </w:t>
      </w:r>
      <w:r w:rsidRPr="00B902D9">
        <w:rPr>
          <w:rFonts w:ascii="Arial" w:hAnsi="Arial" w:cs="Arial"/>
          <w:i/>
          <w:sz w:val="24"/>
          <w:szCs w:val="24"/>
        </w:rPr>
        <w:t>inter alia</w:t>
      </w:r>
      <w:r>
        <w:rPr>
          <w:rFonts w:ascii="Arial" w:hAnsi="Arial" w:cs="Arial"/>
          <w:i/>
          <w:sz w:val="24"/>
          <w:szCs w:val="24"/>
        </w:rPr>
        <w:t>,</w:t>
      </w:r>
      <w:r>
        <w:rPr>
          <w:rFonts w:ascii="Arial" w:hAnsi="Arial" w:cs="Arial"/>
          <w:sz w:val="24"/>
          <w:szCs w:val="24"/>
        </w:rPr>
        <w:t xml:space="preserve"> by finding that the appellants failed to discharge the onus resting upon them to show that there were exceptional circumstances which in the interest of justice permit their release.</w:t>
      </w:r>
    </w:p>
    <w:p w14:paraId="6BA308F2" w14:textId="77777777" w:rsidR="00B902D9" w:rsidRDefault="00B902D9" w:rsidP="002E37BE">
      <w:pPr>
        <w:spacing w:line="480" w:lineRule="auto"/>
        <w:jc w:val="both"/>
        <w:rPr>
          <w:rFonts w:ascii="Arial" w:hAnsi="Arial" w:cs="Arial"/>
          <w:sz w:val="24"/>
          <w:szCs w:val="24"/>
        </w:rPr>
      </w:pPr>
      <w:r>
        <w:rPr>
          <w:rFonts w:ascii="Arial" w:hAnsi="Arial" w:cs="Arial"/>
          <w:sz w:val="24"/>
          <w:szCs w:val="24"/>
        </w:rPr>
        <w:t xml:space="preserve">2.2 The Honourable </w:t>
      </w:r>
      <w:r w:rsidR="005D328A">
        <w:rPr>
          <w:rFonts w:ascii="Arial" w:hAnsi="Arial" w:cs="Arial"/>
          <w:sz w:val="24"/>
          <w:szCs w:val="24"/>
        </w:rPr>
        <w:t>Magistrate</w:t>
      </w:r>
      <w:r>
        <w:rPr>
          <w:rFonts w:ascii="Arial" w:hAnsi="Arial" w:cs="Arial"/>
          <w:sz w:val="24"/>
          <w:szCs w:val="24"/>
        </w:rPr>
        <w:t xml:space="preserve"> further misdirected and erred in finding that she has reasonable and justified in dismissing the appellant’s bail </w:t>
      </w:r>
      <w:r w:rsidR="005D328A">
        <w:rPr>
          <w:rFonts w:ascii="Arial" w:hAnsi="Arial" w:cs="Arial"/>
          <w:sz w:val="24"/>
          <w:szCs w:val="24"/>
        </w:rPr>
        <w:t>application.</w:t>
      </w:r>
    </w:p>
    <w:p w14:paraId="689B188F" w14:textId="77777777" w:rsidR="005D328A" w:rsidRDefault="005D328A" w:rsidP="002E37BE">
      <w:pPr>
        <w:spacing w:line="480" w:lineRule="auto"/>
        <w:jc w:val="both"/>
        <w:rPr>
          <w:rFonts w:ascii="Arial" w:hAnsi="Arial" w:cs="Arial"/>
          <w:sz w:val="24"/>
          <w:szCs w:val="24"/>
        </w:rPr>
      </w:pPr>
      <w:r>
        <w:rPr>
          <w:rFonts w:ascii="Arial" w:hAnsi="Arial" w:cs="Arial"/>
          <w:sz w:val="24"/>
          <w:szCs w:val="24"/>
        </w:rPr>
        <w:t>2.3 The learned Magistrate misdirected herself by quoting and considering the communi</w:t>
      </w:r>
      <w:r w:rsidR="006812C2">
        <w:rPr>
          <w:rFonts w:ascii="Arial" w:hAnsi="Arial" w:cs="Arial"/>
          <w:sz w:val="24"/>
          <w:szCs w:val="24"/>
        </w:rPr>
        <w:t>ty outrage without even gathering and evaluating</w:t>
      </w:r>
      <w:r>
        <w:rPr>
          <w:rFonts w:ascii="Arial" w:hAnsi="Arial" w:cs="Arial"/>
          <w:sz w:val="24"/>
          <w:szCs w:val="24"/>
        </w:rPr>
        <w:t xml:space="preserve"> such evidence from the investigating officer, that is, there was no petition presented by the state during bail application</w:t>
      </w:r>
      <w:r w:rsidR="006812C2">
        <w:rPr>
          <w:rFonts w:ascii="Arial" w:hAnsi="Arial" w:cs="Arial"/>
          <w:sz w:val="24"/>
          <w:szCs w:val="24"/>
        </w:rPr>
        <w:t xml:space="preserve"> as a sign of community outrage</w:t>
      </w:r>
      <w:r>
        <w:rPr>
          <w:rFonts w:ascii="Arial" w:hAnsi="Arial" w:cs="Arial"/>
          <w:sz w:val="24"/>
          <w:szCs w:val="24"/>
        </w:rPr>
        <w:t>.</w:t>
      </w:r>
    </w:p>
    <w:p w14:paraId="210A0E7A" w14:textId="77777777" w:rsidR="005D328A" w:rsidRDefault="005D328A" w:rsidP="002E37BE">
      <w:pPr>
        <w:spacing w:line="480" w:lineRule="auto"/>
        <w:jc w:val="both"/>
        <w:rPr>
          <w:rFonts w:ascii="Arial" w:hAnsi="Arial" w:cs="Arial"/>
          <w:sz w:val="24"/>
          <w:szCs w:val="24"/>
        </w:rPr>
      </w:pPr>
      <w:r>
        <w:rPr>
          <w:rFonts w:ascii="Arial" w:hAnsi="Arial" w:cs="Arial"/>
          <w:sz w:val="24"/>
          <w:szCs w:val="24"/>
        </w:rPr>
        <w:t>2.4 The Honourable Magistrate dismissed the likelihood or grounds so listed in section 60(4) (a-e) that are non-existent on the appellants bail application.</w:t>
      </w:r>
    </w:p>
    <w:p w14:paraId="19DA20B6" w14:textId="77777777" w:rsidR="005D328A" w:rsidRDefault="005D328A" w:rsidP="002E37BE">
      <w:pPr>
        <w:spacing w:line="480" w:lineRule="auto"/>
        <w:jc w:val="both"/>
        <w:rPr>
          <w:rFonts w:ascii="Arial" w:hAnsi="Arial" w:cs="Arial"/>
          <w:sz w:val="24"/>
          <w:szCs w:val="24"/>
        </w:rPr>
      </w:pPr>
      <w:r>
        <w:rPr>
          <w:rFonts w:ascii="Arial" w:hAnsi="Arial" w:cs="Arial"/>
          <w:sz w:val="24"/>
          <w:szCs w:val="24"/>
        </w:rPr>
        <w:t>2.5 The Honourable Magistrate failed to take into account the time period in which the appellants are in custody.</w:t>
      </w:r>
    </w:p>
    <w:p w14:paraId="6025970B" w14:textId="77777777" w:rsidR="00547CAE" w:rsidRDefault="00547CAE" w:rsidP="002E37BE">
      <w:pPr>
        <w:spacing w:line="480" w:lineRule="auto"/>
        <w:jc w:val="both"/>
        <w:rPr>
          <w:rFonts w:ascii="Arial" w:hAnsi="Arial" w:cs="Arial"/>
          <w:sz w:val="24"/>
          <w:szCs w:val="24"/>
        </w:rPr>
      </w:pPr>
      <w:r>
        <w:rPr>
          <w:rFonts w:ascii="Arial" w:hAnsi="Arial" w:cs="Arial"/>
          <w:sz w:val="24"/>
          <w:szCs w:val="24"/>
        </w:rPr>
        <w:t xml:space="preserve">[3] The argument eventually </w:t>
      </w:r>
      <w:r w:rsidR="008A5ADF">
        <w:rPr>
          <w:rFonts w:ascii="Arial" w:hAnsi="Arial" w:cs="Arial"/>
          <w:sz w:val="24"/>
          <w:szCs w:val="24"/>
        </w:rPr>
        <w:t>advanced boils down to the contention that the learned magistrate misdirected herself on the fact</w:t>
      </w:r>
      <w:r w:rsidR="006812C2">
        <w:rPr>
          <w:rFonts w:ascii="Arial" w:hAnsi="Arial" w:cs="Arial"/>
          <w:sz w:val="24"/>
          <w:szCs w:val="24"/>
        </w:rPr>
        <w:t>s</w:t>
      </w:r>
      <w:r w:rsidR="008A5ADF">
        <w:rPr>
          <w:rFonts w:ascii="Arial" w:hAnsi="Arial" w:cs="Arial"/>
          <w:sz w:val="24"/>
          <w:szCs w:val="24"/>
        </w:rPr>
        <w:t xml:space="preserve"> and in the law and consequently her decision to refuse the Appellants bail was wrong.</w:t>
      </w:r>
    </w:p>
    <w:p w14:paraId="1D20724A" w14:textId="77777777" w:rsidR="00026240" w:rsidRDefault="006812C2" w:rsidP="002E37BE">
      <w:pPr>
        <w:spacing w:line="480" w:lineRule="auto"/>
        <w:jc w:val="both"/>
        <w:rPr>
          <w:rFonts w:ascii="Arial" w:hAnsi="Arial" w:cs="Arial"/>
          <w:sz w:val="24"/>
          <w:szCs w:val="24"/>
        </w:rPr>
      </w:pPr>
      <w:r>
        <w:rPr>
          <w:rFonts w:ascii="Arial" w:hAnsi="Arial" w:cs="Arial"/>
          <w:b/>
          <w:sz w:val="24"/>
          <w:szCs w:val="24"/>
          <w:u w:val="single"/>
        </w:rPr>
        <w:lastRenderedPageBreak/>
        <w:t>FACTUAL BACKGROUND</w:t>
      </w:r>
    </w:p>
    <w:p w14:paraId="00CD4CF0" w14:textId="77777777" w:rsidR="006812C2" w:rsidRDefault="00EF10DF" w:rsidP="002E37BE">
      <w:pPr>
        <w:spacing w:line="480" w:lineRule="auto"/>
        <w:jc w:val="both"/>
        <w:rPr>
          <w:rFonts w:ascii="Arial" w:hAnsi="Arial" w:cs="Arial"/>
          <w:sz w:val="24"/>
          <w:szCs w:val="24"/>
        </w:rPr>
      </w:pPr>
      <w:r>
        <w:rPr>
          <w:rFonts w:ascii="Arial" w:hAnsi="Arial" w:cs="Arial"/>
          <w:sz w:val="24"/>
          <w:szCs w:val="24"/>
        </w:rPr>
        <w:t>[4</w:t>
      </w:r>
      <w:r w:rsidR="00FA7690">
        <w:rPr>
          <w:rFonts w:ascii="Arial" w:hAnsi="Arial" w:cs="Arial"/>
          <w:sz w:val="24"/>
          <w:szCs w:val="24"/>
        </w:rPr>
        <w:t>]</w:t>
      </w:r>
      <w:r w:rsidR="006812C2">
        <w:rPr>
          <w:rFonts w:ascii="Arial" w:hAnsi="Arial" w:cs="Arial"/>
          <w:sz w:val="24"/>
          <w:szCs w:val="24"/>
        </w:rPr>
        <w:t xml:space="preserve"> The I/O testified as follows in relation the strength of the State’s case :-</w:t>
      </w:r>
    </w:p>
    <w:p w14:paraId="5F0D54AC" w14:textId="77777777" w:rsidR="00026240" w:rsidRDefault="00FA7690" w:rsidP="002E37BE">
      <w:pPr>
        <w:spacing w:line="480" w:lineRule="auto"/>
        <w:jc w:val="both"/>
        <w:rPr>
          <w:rFonts w:ascii="Arial" w:hAnsi="Arial" w:cs="Arial"/>
          <w:sz w:val="24"/>
          <w:szCs w:val="24"/>
        </w:rPr>
      </w:pPr>
      <w:r>
        <w:rPr>
          <w:rFonts w:ascii="Arial" w:hAnsi="Arial" w:cs="Arial"/>
          <w:sz w:val="24"/>
          <w:szCs w:val="24"/>
        </w:rPr>
        <w:t xml:space="preserve"> </w:t>
      </w:r>
      <w:r w:rsidR="001407C5">
        <w:rPr>
          <w:rFonts w:ascii="Arial" w:hAnsi="Arial" w:cs="Arial"/>
          <w:sz w:val="24"/>
          <w:szCs w:val="24"/>
        </w:rPr>
        <w:t xml:space="preserve">Appellant No 1 and 2 are </w:t>
      </w:r>
      <w:r w:rsidR="00F54D5D">
        <w:rPr>
          <w:rFonts w:ascii="Arial" w:hAnsi="Arial" w:cs="Arial"/>
          <w:sz w:val="24"/>
          <w:szCs w:val="24"/>
        </w:rPr>
        <w:t>brothers,</w:t>
      </w:r>
      <w:r w:rsidR="001407C5">
        <w:rPr>
          <w:rFonts w:ascii="Arial" w:hAnsi="Arial" w:cs="Arial"/>
          <w:sz w:val="24"/>
          <w:szCs w:val="24"/>
        </w:rPr>
        <w:t xml:space="preserve"> app</w:t>
      </w:r>
      <w:r w:rsidR="00026240">
        <w:rPr>
          <w:rFonts w:ascii="Arial" w:hAnsi="Arial" w:cs="Arial"/>
          <w:sz w:val="24"/>
          <w:szCs w:val="24"/>
        </w:rPr>
        <w:t>e</w:t>
      </w:r>
      <w:r w:rsidR="001407C5">
        <w:rPr>
          <w:rFonts w:ascii="Arial" w:hAnsi="Arial" w:cs="Arial"/>
          <w:sz w:val="24"/>
          <w:szCs w:val="24"/>
        </w:rPr>
        <w:t>llant No3</w:t>
      </w:r>
      <w:r w:rsidR="00026240">
        <w:rPr>
          <w:rFonts w:ascii="Arial" w:hAnsi="Arial" w:cs="Arial"/>
          <w:sz w:val="24"/>
          <w:szCs w:val="24"/>
        </w:rPr>
        <w:t xml:space="preserve"> is known by </w:t>
      </w:r>
      <w:r w:rsidR="001407C5">
        <w:rPr>
          <w:rFonts w:ascii="Arial" w:hAnsi="Arial" w:cs="Arial"/>
          <w:sz w:val="24"/>
          <w:szCs w:val="24"/>
        </w:rPr>
        <w:t>appellant</w:t>
      </w:r>
      <w:r w:rsidR="00026240">
        <w:rPr>
          <w:rFonts w:ascii="Arial" w:hAnsi="Arial" w:cs="Arial"/>
          <w:sz w:val="24"/>
          <w:szCs w:val="24"/>
        </w:rPr>
        <w:t xml:space="preserve"> No 2.</w:t>
      </w:r>
    </w:p>
    <w:p w14:paraId="1D764140" w14:textId="77777777" w:rsidR="00026240" w:rsidRDefault="00026240" w:rsidP="002E37BE">
      <w:pPr>
        <w:spacing w:line="480" w:lineRule="auto"/>
        <w:jc w:val="both"/>
        <w:rPr>
          <w:rFonts w:ascii="Arial" w:hAnsi="Arial" w:cs="Arial"/>
          <w:sz w:val="24"/>
          <w:szCs w:val="24"/>
        </w:rPr>
      </w:pPr>
      <w:r>
        <w:rPr>
          <w:rFonts w:ascii="Arial" w:hAnsi="Arial" w:cs="Arial"/>
          <w:sz w:val="24"/>
          <w:szCs w:val="24"/>
        </w:rPr>
        <w:t xml:space="preserve">The deceased was a student at Bizana Village SSS doing Grade </w:t>
      </w:r>
      <w:r w:rsidR="00F54D5D">
        <w:rPr>
          <w:rFonts w:ascii="Arial" w:hAnsi="Arial" w:cs="Arial"/>
          <w:sz w:val="24"/>
          <w:szCs w:val="24"/>
        </w:rPr>
        <w:t xml:space="preserve">12. </w:t>
      </w:r>
      <w:r>
        <w:rPr>
          <w:rFonts w:ascii="Arial" w:hAnsi="Arial" w:cs="Arial"/>
          <w:sz w:val="24"/>
          <w:szCs w:val="24"/>
        </w:rPr>
        <w:t xml:space="preserve">A quarrel ensued between deceased and one Noxolo the sister to </w:t>
      </w:r>
      <w:r w:rsidR="001407C5">
        <w:rPr>
          <w:rFonts w:ascii="Arial" w:hAnsi="Arial" w:cs="Arial"/>
          <w:sz w:val="24"/>
          <w:szCs w:val="24"/>
        </w:rPr>
        <w:t>the 1</w:t>
      </w:r>
      <w:r w:rsidR="001407C5" w:rsidRPr="001407C5">
        <w:rPr>
          <w:rFonts w:ascii="Arial" w:hAnsi="Arial" w:cs="Arial"/>
          <w:sz w:val="24"/>
          <w:szCs w:val="24"/>
          <w:vertAlign w:val="superscript"/>
        </w:rPr>
        <w:t>st</w:t>
      </w:r>
      <w:r w:rsidR="001407C5">
        <w:rPr>
          <w:rFonts w:ascii="Arial" w:hAnsi="Arial" w:cs="Arial"/>
          <w:sz w:val="24"/>
          <w:szCs w:val="24"/>
        </w:rPr>
        <w:t xml:space="preserve"> and 2</w:t>
      </w:r>
      <w:r w:rsidR="001407C5" w:rsidRPr="001407C5">
        <w:rPr>
          <w:rFonts w:ascii="Arial" w:hAnsi="Arial" w:cs="Arial"/>
          <w:sz w:val="24"/>
          <w:szCs w:val="24"/>
          <w:vertAlign w:val="superscript"/>
        </w:rPr>
        <w:t>nd</w:t>
      </w:r>
      <w:r w:rsidR="001407C5">
        <w:rPr>
          <w:rFonts w:ascii="Arial" w:hAnsi="Arial" w:cs="Arial"/>
          <w:sz w:val="24"/>
          <w:szCs w:val="24"/>
        </w:rPr>
        <w:t xml:space="preserve"> appellants</w:t>
      </w:r>
      <w:r>
        <w:rPr>
          <w:rFonts w:ascii="Arial" w:hAnsi="Arial" w:cs="Arial"/>
          <w:sz w:val="24"/>
          <w:szCs w:val="24"/>
        </w:rPr>
        <w:t xml:space="preserve">. Deceased assaulted Noxolo and a case was opened in Bizana police </w:t>
      </w:r>
      <w:r w:rsidR="00F54D5D">
        <w:rPr>
          <w:rFonts w:ascii="Arial" w:hAnsi="Arial" w:cs="Arial"/>
          <w:sz w:val="24"/>
          <w:szCs w:val="24"/>
        </w:rPr>
        <w:t xml:space="preserve">station. </w:t>
      </w:r>
      <w:r>
        <w:rPr>
          <w:rFonts w:ascii="Arial" w:hAnsi="Arial" w:cs="Arial"/>
          <w:sz w:val="24"/>
          <w:szCs w:val="24"/>
        </w:rPr>
        <w:t xml:space="preserve">It transpired that Noxolo reported this incident to her </w:t>
      </w:r>
      <w:r w:rsidR="00F54D5D">
        <w:rPr>
          <w:rFonts w:ascii="Arial" w:hAnsi="Arial" w:cs="Arial"/>
          <w:sz w:val="24"/>
          <w:szCs w:val="24"/>
        </w:rPr>
        <w:t xml:space="preserve">brothers. </w:t>
      </w:r>
      <w:r>
        <w:rPr>
          <w:rFonts w:ascii="Arial" w:hAnsi="Arial" w:cs="Arial"/>
          <w:sz w:val="24"/>
          <w:szCs w:val="24"/>
        </w:rPr>
        <w:t xml:space="preserve">Deceased received threatening </w:t>
      </w:r>
      <w:r w:rsidR="00F54D5D">
        <w:rPr>
          <w:rFonts w:ascii="Arial" w:hAnsi="Arial" w:cs="Arial"/>
          <w:sz w:val="24"/>
          <w:szCs w:val="24"/>
        </w:rPr>
        <w:t>telephone messages</w:t>
      </w:r>
      <w:r>
        <w:rPr>
          <w:rFonts w:ascii="Arial" w:hAnsi="Arial" w:cs="Arial"/>
          <w:sz w:val="24"/>
          <w:szCs w:val="24"/>
        </w:rPr>
        <w:t xml:space="preserve"> from Noxolo that her brothers are to deal with him accordingly. Deceased kept on apologising to her but in vain.</w:t>
      </w:r>
    </w:p>
    <w:p w14:paraId="5CB1EF5E" w14:textId="77777777" w:rsidR="00026240" w:rsidRDefault="00EF10DF" w:rsidP="002E37BE">
      <w:pPr>
        <w:spacing w:line="480" w:lineRule="auto"/>
        <w:jc w:val="both"/>
        <w:rPr>
          <w:rFonts w:ascii="Arial" w:hAnsi="Arial" w:cs="Arial"/>
          <w:sz w:val="24"/>
          <w:szCs w:val="24"/>
        </w:rPr>
      </w:pPr>
      <w:r>
        <w:rPr>
          <w:rFonts w:ascii="Arial" w:hAnsi="Arial" w:cs="Arial"/>
          <w:sz w:val="24"/>
          <w:szCs w:val="24"/>
        </w:rPr>
        <w:t xml:space="preserve">[5] </w:t>
      </w:r>
      <w:r w:rsidR="00026240">
        <w:rPr>
          <w:rFonts w:ascii="Arial" w:hAnsi="Arial" w:cs="Arial"/>
          <w:sz w:val="24"/>
          <w:szCs w:val="24"/>
        </w:rPr>
        <w:t>On a certain day in September 2022 1</w:t>
      </w:r>
      <w:r w:rsidR="00026240" w:rsidRPr="00026240">
        <w:rPr>
          <w:rFonts w:ascii="Arial" w:hAnsi="Arial" w:cs="Arial"/>
          <w:sz w:val="24"/>
          <w:szCs w:val="24"/>
          <w:vertAlign w:val="superscript"/>
        </w:rPr>
        <w:t>st</w:t>
      </w:r>
      <w:r w:rsidR="00026240">
        <w:rPr>
          <w:rFonts w:ascii="Arial" w:hAnsi="Arial" w:cs="Arial"/>
          <w:sz w:val="24"/>
          <w:szCs w:val="24"/>
        </w:rPr>
        <w:t xml:space="preserve"> appellant drove </w:t>
      </w:r>
      <w:r w:rsidR="001407C5">
        <w:rPr>
          <w:rFonts w:ascii="Arial" w:hAnsi="Arial" w:cs="Arial"/>
          <w:sz w:val="24"/>
          <w:szCs w:val="24"/>
        </w:rPr>
        <w:t>from Gqeberha to meet 2</w:t>
      </w:r>
      <w:r w:rsidR="001407C5" w:rsidRPr="001407C5">
        <w:rPr>
          <w:rFonts w:ascii="Arial" w:hAnsi="Arial" w:cs="Arial"/>
          <w:sz w:val="24"/>
          <w:szCs w:val="24"/>
          <w:vertAlign w:val="superscript"/>
        </w:rPr>
        <w:t>nd</w:t>
      </w:r>
      <w:r w:rsidR="001407C5">
        <w:rPr>
          <w:rFonts w:ascii="Arial" w:hAnsi="Arial" w:cs="Arial"/>
          <w:sz w:val="24"/>
          <w:szCs w:val="24"/>
        </w:rPr>
        <w:t xml:space="preserve"> and 3</w:t>
      </w:r>
      <w:r w:rsidR="001407C5" w:rsidRPr="001407C5">
        <w:rPr>
          <w:rFonts w:ascii="Arial" w:hAnsi="Arial" w:cs="Arial"/>
          <w:sz w:val="24"/>
          <w:szCs w:val="24"/>
          <w:vertAlign w:val="superscript"/>
        </w:rPr>
        <w:t>rd</w:t>
      </w:r>
      <w:r w:rsidR="001407C5">
        <w:rPr>
          <w:rFonts w:ascii="Arial" w:hAnsi="Arial" w:cs="Arial"/>
          <w:sz w:val="24"/>
          <w:szCs w:val="24"/>
        </w:rPr>
        <w:t xml:space="preserve"> appellants</w:t>
      </w:r>
      <w:r w:rsidR="00E17963">
        <w:rPr>
          <w:rFonts w:ascii="Arial" w:hAnsi="Arial" w:cs="Arial"/>
          <w:sz w:val="24"/>
          <w:szCs w:val="24"/>
        </w:rPr>
        <w:t xml:space="preserve"> in Mtata.</w:t>
      </w:r>
      <w:r w:rsidR="001407C5">
        <w:rPr>
          <w:rFonts w:ascii="Arial" w:hAnsi="Arial" w:cs="Arial"/>
          <w:sz w:val="24"/>
          <w:szCs w:val="24"/>
        </w:rPr>
        <w:t xml:space="preserve"> They drove to Bizana using two vehicles. There were other people in the vehicle driven by 2</w:t>
      </w:r>
      <w:r w:rsidR="001407C5" w:rsidRPr="001407C5">
        <w:rPr>
          <w:rFonts w:ascii="Arial" w:hAnsi="Arial" w:cs="Arial"/>
          <w:sz w:val="24"/>
          <w:szCs w:val="24"/>
          <w:vertAlign w:val="superscript"/>
        </w:rPr>
        <w:t>nd</w:t>
      </w:r>
      <w:r w:rsidR="001407C5">
        <w:rPr>
          <w:rFonts w:ascii="Arial" w:hAnsi="Arial" w:cs="Arial"/>
          <w:sz w:val="24"/>
          <w:szCs w:val="24"/>
        </w:rPr>
        <w:t xml:space="preserve"> Appellant. They proceeded to Bizana looking for the deceased. On arrival at Bizana where the deceas</w:t>
      </w:r>
      <w:r w:rsidR="006812C2">
        <w:rPr>
          <w:rFonts w:ascii="Arial" w:hAnsi="Arial" w:cs="Arial"/>
          <w:sz w:val="24"/>
          <w:szCs w:val="24"/>
        </w:rPr>
        <w:t>ed was staying they pretended to</w:t>
      </w:r>
      <w:r w:rsidR="001407C5">
        <w:rPr>
          <w:rFonts w:ascii="Arial" w:hAnsi="Arial" w:cs="Arial"/>
          <w:sz w:val="24"/>
          <w:szCs w:val="24"/>
        </w:rPr>
        <w:t xml:space="preserve"> police officers, that they are looking for the deceased who is accused of theft. Deceased on re</w:t>
      </w:r>
      <w:r w:rsidR="006812C2">
        <w:rPr>
          <w:rFonts w:ascii="Arial" w:hAnsi="Arial" w:cs="Arial"/>
          <w:sz w:val="24"/>
          <w:szCs w:val="24"/>
        </w:rPr>
        <w:t>alising that he was in danger ,</w:t>
      </w:r>
      <w:r w:rsidR="001407C5">
        <w:rPr>
          <w:rFonts w:ascii="Arial" w:hAnsi="Arial" w:cs="Arial"/>
          <w:sz w:val="24"/>
          <w:szCs w:val="24"/>
        </w:rPr>
        <w:t xml:space="preserve"> ran away but appellants chased and caught up with him firing gun shots</w:t>
      </w:r>
      <w:r w:rsidR="006812C2">
        <w:rPr>
          <w:rFonts w:ascii="Arial" w:hAnsi="Arial" w:cs="Arial"/>
          <w:sz w:val="24"/>
          <w:szCs w:val="24"/>
        </w:rPr>
        <w:t xml:space="preserve"> at him</w:t>
      </w:r>
      <w:r w:rsidR="001407C5">
        <w:rPr>
          <w:rFonts w:ascii="Arial" w:hAnsi="Arial" w:cs="Arial"/>
          <w:sz w:val="24"/>
          <w:szCs w:val="24"/>
        </w:rPr>
        <w:t>. They</w:t>
      </w:r>
      <w:r w:rsidR="00F54D5D">
        <w:rPr>
          <w:rFonts w:ascii="Arial" w:hAnsi="Arial" w:cs="Arial"/>
          <w:sz w:val="24"/>
          <w:szCs w:val="24"/>
        </w:rPr>
        <w:t xml:space="preserve"> assaulted</w:t>
      </w:r>
      <w:r w:rsidR="006812C2">
        <w:rPr>
          <w:rFonts w:ascii="Arial" w:hAnsi="Arial" w:cs="Arial"/>
          <w:sz w:val="24"/>
          <w:szCs w:val="24"/>
        </w:rPr>
        <w:t xml:space="preserve"> him</w:t>
      </w:r>
      <w:r w:rsidR="00F54D5D">
        <w:rPr>
          <w:rFonts w:ascii="Arial" w:hAnsi="Arial" w:cs="Arial"/>
          <w:sz w:val="24"/>
          <w:szCs w:val="24"/>
        </w:rPr>
        <w:t xml:space="preserve"> and took</w:t>
      </w:r>
      <w:r w:rsidR="001407C5">
        <w:rPr>
          <w:rFonts w:ascii="Arial" w:hAnsi="Arial" w:cs="Arial"/>
          <w:sz w:val="24"/>
          <w:szCs w:val="24"/>
        </w:rPr>
        <w:t xml:space="preserve"> him in one of the vehicles and drove </w:t>
      </w:r>
      <w:r w:rsidR="00E17963">
        <w:rPr>
          <w:rFonts w:ascii="Arial" w:hAnsi="Arial" w:cs="Arial"/>
          <w:sz w:val="24"/>
          <w:szCs w:val="24"/>
        </w:rPr>
        <w:t xml:space="preserve">away. </w:t>
      </w:r>
      <w:r w:rsidR="001407C5">
        <w:rPr>
          <w:rFonts w:ascii="Arial" w:hAnsi="Arial" w:cs="Arial"/>
          <w:sz w:val="24"/>
          <w:szCs w:val="24"/>
        </w:rPr>
        <w:t xml:space="preserve">Deceased was </w:t>
      </w:r>
      <w:r w:rsidR="00F54D5D">
        <w:rPr>
          <w:rFonts w:ascii="Arial" w:hAnsi="Arial" w:cs="Arial"/>
          <w:sz w:val="24"/>
          <w:szCs w:val="24"/>
        </w:rPr>
        <w:t xml:space="preserve">apologising. </w:t>
      </w:r>
      <w:r w:rsidR="00E17963">
        <w:rPr>
          <w:rFonts w:ascii="Arial" w:hAnsi="Arial" w:cs="Arial"/>
          <w:sz w:val="24"/>
          <w:szCs w:val="24"/>
        </w:rPr>
        <w:t>It was the last day</w:t>
      </w:r>
      <w:r w:rsidR="00F54D5D">
        <w:rPr>
          <w:rFonts w:ascii="Arial" w:hAnsi="Arial" w:cs="Arial"/>
          <w:sz w:val="24"/>
          <w:szCs w:val="24"/>
        </w:rPr>
        <w:t xml:space="preserve"> for </w:t>
      </w:r>
      <w:r w:rsidR="00E17963">
        <w:rPr>
          <w:rFonts w:ascii="Arial" w:hAnsi="Arial" w:cs="Arial"/>
          <w:sz w:val="24"/>
          <w:szCs w:val="24"/>
        </w:rPr>
        <w:t>his</w:t>
      </w:r>
      <w:r w:rsidR="00F54D5D">
        <w:rPr>
          <w:rFonts w:ascii="Arial" w:hAnsi="Arial" w:cs="Arial"/>
          <w:sz w:val="24"/>
          <w:szCs w:val="24"/>
        </w:rPr>
        <w:t xml:space="preserve"> </w:t>
      </w:r>
      <w:r w:rsidR="006812C2">
        <w:rPr>
          <w:rFonts w:ascii="Arial" w:hAnsi="Arial" w:cs="Arial"/>
          <w:sz w:val="24"/>
          <w:szCs w:val="24"/>
        </w:rPr>
        <w:t xml:space="preserve">life. </w:t>
      </w:r>
      <w:r w:rsidR="00F54D5D">
        <w:rPr>
          <w:rFonts w:ascii="Arial" w:hAnsi="Arial" w:cs="Arial"/>
          <w:sz w:val="24"/>
          <w:szCs w:val="24"/>
        </w:rPr>
        <w:t xml:space="preserve">They drove him to a secluded area on the way to Mount </w:t>
      </w:r>
      <w:r w:rsidR="00E17963">
        <w:rPr>
          <w:rFonts w:ascii="Arial" w:hAnsi="Arial" w:cs="Arial"/>
          <w:sz w:val="24"/>
          <w:szCs w:val="24"/>
        </w:rPr>
        <w:t>Ayliff</w:t>
      </w:r>
      <w:r w:rsidR="006812C2">
        <w:rPr>
          <w:rFonts w:ascii="Arial" w:hAnsi="Arial" w:cs="Arial"/>
          <w:sz w:val="24"/>
          <w:szCs w:val="24"/>
        </w:rPr>
        <w:t xml:space="preserve"> where they forced him t</w:t>
      </w:r>
      <w:r w:rsidR="00F54D5D">
        <w:rPr>
          <w:rFonts w:ascii="Arial" w:hAnsi="Arial" w:cs="Arial"/>
          <w:sz w:val="24"/>
          <w:szCs w:val="24"/>
        </w:rPr>
        <w:t>o drink a poison. On seeing that he was not dying Appellant No 1 instructed</w:t>
      </w:r>
      <w:r w:rsidR="006812C2">
        <w:rPr>
          <w:rFonts w:ascii="Arial" w:hAnsi="Arial" w:cs="Arial"/>
          <w:sz w:val="24"/>
          <w:szCs w:val="24"/>
        </w:rPr>
        <w:t xml:space="preserve"> Appellant No 3</w:t>
      </w:r>
      <w:r w:rsidR="00F54D5D">
        <w:rPr>
          <w:rFonts w:ascii="Arial" w:hAnsi="Arial" w:cs="Arial"/>
          <w:sz w:val="24"/>
          <w:szCs w:val="24"/>
        </w:rPr>
        <w:t xml:space="preserve"> to shoot the deceased, which he did. Deceased’s remains were found after days.</w:t>
      </w:r>
      <w:r w:rsidR="00E17963">
        <w:rPr>
          <w:rFonts w:ascii="Arial" w:hAnsi="Arial" w:cs="Arial"/>
          <w:sz w:val="24"/>
          <w:szCs w:val="24"/>
        </w:rPr>
        <w:t xml:space="preserve"> All three appellants are li</w:t>
      </w:r>
      <w:r w:rsidR="00A03DF7">
        <w:rPr>
          <w:rFonts w:ascii="Arial" w:hAnsi="Arial" w:cs="Arial"/>
          <w:sz w:val="24"/>
          <w:szCs w:val="24"/>
        </w:rPr>
        <w:t>n</w:t>
      </w:r>
      <w:r w:rsidR="00E17963">
        <w:rPr>
          <w:rFonts w:ascii="Arial" w:hAnsi="Arial" w:cs="Arial"/>
          <w:sz w:val="24"/>
          <w:szCs w:val="24"/>
        </w:rPr>
        <w:t>ked as the perpetrators of this crime. 1</w:t>
      </w:r>
      <w:r w:rsidR="00E17963" w:rsidRPr="00E17963">
        <w:rPr>
          <w:rFonts w:ascii="Arial" w:hAnsi="Arial" w:cs="Arial"/>
          <w:sz w:val="24"/>
          <w:szCs w:val="24"/>
          <w:vertAlign w:val="superscript"/>
        </w:rPr>
        <w:t>st</w:t>
      </w:r>
      <w:r w:rsidR="00E17963">
        <w:rPr>
          <w:rFonts w:ascii="Arial" w:hAnsi="Arial" w:cs="Arial"/>
          <w:sz w:val="24"/>
          <w:szCs w:val="24"/>
        </w:rPr>
        <w:t xml:space="preserve"> and 2</w:t>
      </w:r>
      <w:r w:rsidR="00E17963" w:rsidRPr="00E17963">
        <w:rPr>
          <w:rFonts w:ascii="Arial" w:hAnsi="Arial" w:cs="Arial"/>
          <w:sz w:val="24"/>
          <w:szCs w:val="24"/>
          <w:vertAlign w:val="superscript"/>
        </w:rPr>
        <w:t>nd</w:t>
      </w:r>
      <w:r w:rsidR="00E17963">
        <w:rPr>
          <w:rFonts w:ascii="Arial" w:hAnsi="Arial" w:cs="Arial"/>
          <w:sz w:val="24"/>
          <w:szCs w:val="24"/>
        </w:rPr>
        <w:t xml:space="preserve"> Appellants made confession</w:t>
      </w:r>
      <w:r w:rsidR="006812C2">
        <w:rPr>
          <w:rFonts w:ascii="Arial" w:hAnsi="Arial" w:cs="Arial"/>
          <w:sz w:val="24"/>
          <w:szCs w:val="24"/>
        </w:rPr>
        <w:t>s</w:t>
      </w:r>
      <w:r w:rsidR="00E17963">
        <w:rPr>
          <w:rFonts w:ascii="Arial" w:hAnsi="Arial" w:cs="Arial"/>
          <w:sz w:val="24"/>
          <w:szCs w:val="24"/>
        </w:rPr>
        <w:t xml:space="preserve"> and pointing out which led to the discovering of the deceased decomposed body. </w:t>
      </w:r>
    </w:p>
    <w:p w14:paraId="3138CF0D" w14:textId="77777777" w:rsidR="000B4B89" w:rsidRDefault="000B4B89" w:rsidP="002E37BE">
      <w:pPr>
        <w:spacing w:line="480" w:lineRule="auto"/>
        <w:jc w:val="both"/>
        <w:rPr>
          <w:rFonts w:ascii="Arial" w:hAnsi="Arial" w:cs="Arial"/>
          <w:sz w:val="24"/>
          <w:szCs w:val="24"/>
        </w:rPr>
      </w:pPr>
    </w:p>
    <w:p w14:paraId="6B6C00C2" w14:textId="77777777" w:rsidR="00A03DF7" w:rsidRDefault="00A03DF7" w:rsidP="002E37BE">
      <w:pPr>
        <w:spacing w:line="480" w:lineRule="auto"/>
        <w:jc w:val="both"/>
        <w:rPr>
          <w:rFonts w:ascii="Arial" w:hAnsi="Arial" w:cs="Arial"/>
          <w:b/>
          <w:sz w:val="24"/>
          <w:szCs w:val="24"/>
          <w:u w:val="single"/>
        </w:rPr>
      </w:pPr>
      <w:r w:rsidRPr="00A03DF7">
        <w:rPr>
          <w:rFonts w:ascii="Arial" w:hAnsi="Arial" w:cs="Arial"/>
          <w:b/>
          <w:sz w:val="24"/>
          <w:szCs w:val="24"/>
          <w:u w:val="single"/>
        </w:rPr>
        <w:lastRenderedPageBreak/>
        <w:t xml:space="preserve">PERSONAL CORCUMSTANCES OF THE APPEALLANTS </w:t>
      </w:r>
    </w:p>
    <w:p w14:paraId="296606EB" w14:textId="77777777" w:rsidR="00A03DF7" w:rsidRDefault="00EF10DF" w:rsidP="002E37BE">
      <w:pPr>
        <w:spacing w:line="480" w:lineRule="auto"/>
        <w:jc w:val="both"/>
        <w:rPr>
          <w:rFonts w:ascii="Arial" w:hAnsi="Arial" w:cs="Arial"/>
          <w:sz w:val="24"/>
          <w:szCs w:val="24"/>
        </w:rPr>
      </w:pPr>
      <w:r>
        <w:rPr>
          <w:rFonts w:ascii="Arial" w:hAnsi="Arial" w:cs="Arial"/>
          <w:sz w:val="24"/>
          <w:szCs w:val="24"/>
        </w:rPr>
        <w:t>[6</w:t>
      </w:r>
      <w:r w:rsidR="00FA7690">
        <w:rPr>
          <w:rFonts w:ascii="Arial" w:hAnsi="Arial" w:cs="Arial"/>
          <w:sz w:val="24"/>
          <w:szCs w:val="24"/>
        </w:rPr>
        <w:t xml:space="preserve">] </w:t>
      </w:r>
      <w:r w:rsidR="004A40A1">
        <w:rPr>
          <w:rFonts w:ascii="Arial" w:hAnsi="Arial" w:cs="Arial"/>
          <w:sz w:val="24"/>
          <w:szCs w:val="24"/>
        </w:rPr>
        <w:t xml:space="preserve">Appellant No </w:t>
      </w:r>
      <w:r w:rsidR="00D367E6">
        <w:rPr>
          <w:rFonts w:ascii="Arial" w:hAnsi="Arial" w:cs="Arial"/>
          <w:sz w:val="24"/>
          <w:szCs w:val="24"/>
        </w:rPr>
        <w:t>1: LUBABALO</w:t>
      </w:r>
      <w:r w:rsidR="005264E8" w:rsidRPr="000B4B89">
        <w:rPr>
          <w:rFonts w:ascii="Arial" w:hAnsi="Arial" w:cs="Arial"/>
          <w:b/>
          <w:sz w:val="24"/>
          <w:szCs w:val="24"/>
        </w:rPr>
        <w:t xml:space="preserve"> </w:t>
      </w:r>
      <w:r w:rsidR="00D367E6" w:rsidRPr="00D367E6">
        <w:rPr>
          <w:rFonts w:ascii="Arial" w:hAnsi="Arial" w:cs="Arial"/>
          <w:sz w:val="24"/>
          <w:szCs w:val="24"/>
        </w:rPr>
        <w:t>NCUME:</w:t>
      </w:r>
      <w:r w:rsidR="00A03DF7">
        <w:rPr>
          <w:rFonts w:ascii="Arial" w:hAnsi="Arial" w:cs="Arial"/>
          <w:sz w:val="24"/>
          <w:szCs w:val="24"/>
        </w:rPr>
        <w:t xml:space="preserve"> </w:t>
      </w:r>
    </w:p>
    <w:p w14:paraId="4A242356" w14:textId="77777777" w:rsidR="00A03DF7" w:rsidRDefault="00A03DF7" w:rsidP="002E37BE">
      <w:pPr>
        <w:spacing w:line="480" w:lineRule="auto"/>
        <w:jc w:val="both"/>
        <w:rPr>
          <w:rFonts w:ascii="Arial" w:hAnsi="Arial" w:cs="Arial"/>
          <w:sz w:val="24"/>
          <w:szCs w:val="24"/>
        </w:rPr>
      </w:pPr>
      <w:r>
        <w:rPr>
          <w:rFonts w:ascii="Arial" w:hAnsi="Arial" w:cs="Arial"/>
          <w:sz w:val="24"/>
          <w:szCs w:val="24"/>
        </w:rPr>
        <w:t>He is 24 years old born from Kwandela Locality in Bizana.</w:t>
      </w:r>
    </w:p>
    <w:p w14:paraId="676C7C65" w14:textId="77777777" w:rsidR="00A03DF7" w:rsidRDefault="00A03DF7" w:rsidP="002E37BE">
      <w:pPr>
        <w:spacing w:line="480" w:lineRule="auto"/>
        <w:jc w:val="both"/>
        <w:rPr>
          <w:rFonts w:ascii="Arial" w:hAnsi="Arial" w:cs="Arial"/>
          <w:sz w:val="24"/>
          <w:szCs w:val="24"/>
        </w:rPr>
      </w:pPr>
      <w:r>
        <w:rPr>
          <w:rFonts w:ascii="Arial" w:hAnsi="Arial" w:cs="Arial"/>
          <w:sz w:val="24"/>
          <w:szCs w:val="24"/>
        </w:rPr>
        <w:t xml:space="preserve">He is single and </w:t>
      </w:r>
      <w:r w:rsidR="00FA7690">
        <w:rPr>
          <w:rFonts w:ascii="Arial" w:hAnsi="Arial" w:cs="Arial"/>
          <w:sz w:val="24"/>
          <w:szCs w:val="24"/>
        </w:rPr>
        <w:t>has</w:t>
      </w:r>
      <w:r>
        <w:rPr>
          <w:rFonts w:ascii="Arial" w:hAnsi="Arial" w:cs="Arial"/>
          <w:sz w:val="24"/>
          <w:szCs w:val="24"/>
        </w:rPr>
        <w:t xml:space="preserve"> one minor </w:t>
      </w:r>
      <w:r w:rsidR="00FA7690">
        <w:rPr>
          <w:rFonts w:ascii="Arial" w:hAnsi="Arial" w:cs="Arial"/>
          <w:sz w:val="24"/>
          <w:szCs w:val="24"/>
        </w:rPr>
        <w:t>child.</w:t>
      </w:r>
    </w:p>
    <w:p w14:paraId="47ED2CF2" w14:textId="77777777" w:rsidR="00A03DF7" w:rsidRDefault="00A03DF7" w:rsidP="002E37BE">
      <w:pPr>
        <w:spacing w:line="480" w:lineRule="auto"/>
        <w:jc w:val="both"/>
        <w:rPr>
          <w:rFonts w:ascii="Arial" w:hAnsi="Arial" w:cs="Arial"/>
          <w:sz w:val="24"/>
          <w:szCs w:val="24"/>
        </w:rPr>
      </w:pPr>
      <w:r>
        <w:rPr>
          <w:rFonts w:ascii="Arial" w:hAnsi="Arial" w:cs="Arial"/>
          <w:sz w:val="24"/>
          <w:szCs w:val="24"/>
        </w:rPr>
        <w:t xml:space="preserve">He is residing in Newton Park in </w:t>
      </w:r>
      <w:r w:rsidR="00FA7690">
        <w:rPr>
          <w:rFonts w:ascii="Arial" w:hAnsi="Arial" w:cs="Arial"/>
          <w:sz w:val="24"/>
          <w:szCs w:val="24"/>
        </w:rPr>
        <w:t>Gqeberha, working</w:t>
      </w:r>
      <w:r w:rsidR="006812C2">
        <w:rPr>
          <w:rFonts w:ascii="Arial" w:hAnsi="Arial" w:cs="Arial"/>
          <w:sz w:val="24"/>
          <w:szCs w:val="24"/>
        </w:rPr>
        <w:t xml:space="preserve"> a </w:t>
      </w:r>
      <w:r w:rsidR="00FA7690">
        <w:rPr>
          <w:rFonts w:ascii="Arial" w:hAnsi="Arial" w:cs="Arial"/>
          <w:sz w:val="24"/>
          <w:szCs w:val="24"/>
        </w:rPr>
        <w:t>part time job at Seaden Harbour.</w:t>
      </w:r>
    </w:p>
    <w:p w14:paraId="70E21C39" w14:textId="77777777" w:rsidR="00A03DF7" w:rsidRDefault="00A03DF7" w:rsidP="002E37BE">
      <w:pPr>
        <w:spacing w:line="480" w:lineRule="auto"/>
        <w:jc w:val="both"/>
        <w:rPr>
          <w:rFonts w:ascii="Arial" w:hAnsi="Arial" w:cs="Arial"/>
          <w:sz w:val="24"/>
          <w:szCs w:val="24"/>
        </w:rPr>
      </w:pPr>
      <w:r>
        <w:rPr>
          <w:rFonts w:ascii="Arial" w:hAnsi="Arial" w:cs="Arial"/>
          <w:sz w:val="24"/>
          <w:szCs w:val="24"/>
        </w:rPr>
        <w:t xml:space="preserve">He </w:t>
      </w:r>
      <w:r w:rsidR="00FA7690">
        <w:rPr>
          <w:rFonts w:ascii="Arial" w:hAnsi="Arial" w:cs="Arial"/>
          <w:sz w:val="24"/>
          <w:szCs w:val="24"/>
        </w:rPr>
        <w:t>earns R5000</w:t>
      </w:r>
      <w:r>
        <w:rPr>
          <w:rFonts w:ascii="Arial" w:hAnsi="Arial" w:cs="Arial"/>
          <w:sz w:val="24"/>
          <w:szCs w:val="24"/>
        </w:rPr>
        <w:t xml:space="preserve"> per </w:t>
      </w:r>
      <w:r w:rsidR="00FA7690">
        <w:rPr>
          <w:rFonts w:ascii="Arial" w:hAnsi="Arial" w:cs="Arial"/>
          <w:sz w:val="24"/>
          <w:szCs w:val="24"/>
        </w:rPr>
        <w:t>fortnight. He also operates as</w:t>
      </w:r>
      <w:r w:rsidR="00E3091A">
        <w:rPr>
          <w:rFonts w:ascii="Arial" w:hAnsi="Arial" w:cs="Arial"/>
          <w:sz w:val="24"/>
          <w:szCs w:val="24"/>
        </w:rPr>
        <w:t xml:space="preserve"> an</w:t>
      </w:r>
      <w:r w:rsidR="00FA7690">
        <w:rPr>
          <w:rFonts w:ascii="Arial" w:hAnsi="Arial" w:cs="Arial"/>
          <w:sz w:val="24"/>
          <w:szCs w:val="24"/>
        </w:rPr>
        <w:t xml:space="preserve"> Uber driver, using</w:t>
      </w:r>
      <w:r w:rsidR="00E3091A">
        <w:rPr>
          <w:rFonts w:ascii="Arial" w:hAnsi="Arial" w:cs="Arial"/>
          <w:sz w:val="24"/>
          <w:szCs w:val="24"/>
        </w:rPr>
        <w:t xml:space="preserve"> a</w:t>
      </w:r>
      <w:r w:rsidR="00FA7690">
        <w:rPr>
          <w:rFonts w:ascii="Arial" w:hAnsi="Arial" w:cs="Arial"/>
          <w:sz w:val="24"/>
          <w:szCs w:val="24"/>
        </w:rPr>
        <w:t xml:space="preserve"> polo vivo and earns R12000 per month.</w:t>
      </w:r>
    </w:p>
    <w:p w14:paraId="2D61AE85" w14:textId="77777777" w:rsidR="00FA7690" w:rsidRDefault="00E3091A" w:rsidP="002E37BE">
      <w:pPr>
        <w:spacing w:line="480" w:lineRule="auto"/>
        <w:jc w:val="both"/>
        <w:rPr>
          <w:rFonts w:ascii="Arial" w:hAnsi="Arial" w:cs="Arial"/>
          <w:sz w:val="24"/>
          <w:szCs w:val="24"/>
        </w:rPr>
      </w:pPr>
      <w:r>
        <w:rPr>
          <w:rFonts w:ascii="Arial" w:hAnsi="Arial" w:cs="Arial"/>
          <w:sz w:val="24"/>
          <w:szCs w:val="24"/>
        </w:rPr>
        <w:t>He pays instalments for</w:t>
      </w:r>
      <w:r w:rsidR="00FA7690">
        <w:rPr>
          <w:rFonts w:ascii="Arial" w:hAnsi="Arial" w:cs="Arial"/>
          <w:sz w:val="24"/>
          <w:szCs w:val="24"/>
        </w:rPr>
        <w:t xml:space="preserve"> the said vehicle which belongs to his brother the 2</w:t>
      </w:r>
      <w:r w:rsidR="00FA7690" w:rsidRPr="00FA7690">
        <w:rPr>
          <w:rFonts w:ascii="Arial" w:hAnsi="Arial" w:cs="Arial"/>
          <w:sz w:val="24"/>
          <w:szCs w:val="24"/>
          <w:vertAlign w:val="superscript"/>
        </w:rPr>
        <w:t>nd</w:t>
      </w:r>
      <w:r w:rsidR="00FA7690">
        <w:rPr>
          <w:rFonts w:ascii="Arial" w:hAnsi="Arial" w:cs="Arial"/>
          <w:sz w:val="24"/>
          <w:szCs w:val="24"/>
        </w:rPr>
        <w:t xml:space="preserve"> appellant.</w:t>
      </w:r>
    </w:p>
    <w:p w14:paraId="1770E8E1" w14:textId="77777777" w:rsidR="00FA7690" w:rsidRDefault="00FA7690" w:rsidP="002E37BE">
      <w:pPr>
        <w:spacing w:line="480" w:lineRule="auto"/>
        <w:jc w:val="both"/>
        <w:rPr>
          <w:rFonts w:ascii="Arial" w:hAnsi="Arial" w:cs="Arial"/>
          <w:sz w:val="24"/>
          <w:szCs w:val="24"/>
        </w:rPr>
      </w:pPr>
      <w:r>
        <w:rPr>
          <w:rFonts w:ascii="Arial" w:hAnsi="Arial" w:cs="Arial"/>
          <w:sz w:val="24"/>
          <w:szCs w:val="24"/>
        </w:rPr>
        <w:t xml:space="preserve">He supports his parents, minor child and </w:t>
      </w:r>
      <w:r w:rsidR="005264E8">
        <w:rPr>
          <w:rFonts w:ascii="Arial" w:hAnsi="Arial" w:cs="Arial"/>
          <w:sz w:val="24"/>
          <w:szCs w:val="24"/>
        </w:rPr>
        <w:t>siblings.</w:t>
      </w:r>
    </w:p>
    <w:p w14:paraId="61A2BAEE" w14:textId="77777777" w:rsidR="00FA7690" w:rsidRDefault="00E3091A" w:rsidP="002E37BE">
      <w:pPr>
        <w:spacing w:line="480" w:lineRule="auto"/>
        <w:jc w:val="both"/>
        <w:rPr>
          <w:rFonts w:ascii="Arial" w:hAnsi="Arial" w:cs="Arial"/>
          <w:sz w:val="24"/>
          <w:szCs w:val="24"/>
        </w:rPr>
      </w:pPr>
      <w:r>
        <w:rPr>
          <w:rFonts w:ascii="Arial" w:hAnsi="Arial" w:cs="Arial"/>
          <w:sz w:val="24"/>
          <w:szCs w:val="24"/>
        </w:rPr>
        <w:t>He has no previous convictions.</w:t>
      </w:r>
    </w:p>
    <w:p w14:paraId="3AEA2955" w14:textId="77777777" w:rsidR="00FA7690" w:rsidRDefault="00FA7690" w:rsidP="002E37BE">
      <w:pPr>
        <w:spacing w:line="480" w:lineRule="auto"/>
        <w:jc w:val="both"/>
        <w:rPr>
          <w:rFonts w:ascii="Arial" w:hAnsi="Arial" w:cs="Arial"/>
          <w:sz w:val="24"/>
          <w:szCs w:val="24"/>
        </w:rPr>
      </w:pPr>
      <w:r>
        <w:rPr>
          <w:rFonts w:ascii="Arial" w:hAnsi="Arial" w:cs="Arial"/>
          <w:sz w:val="24"/>
          <w:szCs w:val="24"/>
        </w:rPr>
        <w:t xml:space="preserve">APPELLANT NO 2 : </w:t>
      </w:r>
      <w:r w:rsidRPr="00D367E6">
        <w:rPr>
          <w:rFonts w:ascii="Arial" w:hAnsi="Arial" w:cs="Arial"/>
          <w:sz w:val="24"/>
          <w:szCs w:val="24"/>
        </w:rPr>
        <w:t>MASIBULELE NCUME :</w:t>
      </w:r>
    </w:p>
    <w:p w14:paraId="444078CC" w14:textId="77777777" w:rsidR="004A40A1" w:rsidRDefault="00FA7690" w:rsidP="002E37BE">
      <w:pPr>
        <w:spacing w:line="480" w:lineRule="auto"/>
        <w:jc w:val="both"/>
        <w:rPr>
          <w:rFonts w:ascii="Arial" w:hAnsi="Arial" w:cs="Arial"/>
          <w:sz w:val="24"/>
          <w:szCs w:val="24"/>
        </w:rPr>
      </w:pPr>
      <w:r>
        <w:rPr>
          <w:rFonts w:ascii="Arial" w:hAnsi="Arial" w:cs="Arial"/>
          <w:sz w:val="24"/>
          <w:szCs w:val="24"/>
        </w:rPr>
        <w:t xml:space="preserve">He is 29 years old </w:t>
      </w:r>
      <w:r w:rsidR="005264E8">
        <w:rPr>
          <w:rFonts w:ascii="Arial" w:hAnsi="Arial" w:cs="Arial"/>
          <w:sz w:val="24"/>
          <w:szCs w:val="24"/>
        </w:rPr>
        <w:t>born from Kwandela Location in Bizana.</w:t>
      </w:r>
    </w:p>
    <w:p w14:paraId="7866F88E" w14:textId="77777777" w:rsidR="00FA7690" w:rsidRDefault="004A40A1" w:rsidP="002E37BE">
      <w:pPr>
        <w:spacing w:line="480" w:lineRule="auto"/>
        <w:jc w:val="both"/>
        <w:rPr>
          <w:rFonts w:ascii="Arial" w:hAnsi="Arial" w:cs="Arial"/>
          <w:sz w:val="24"/>
          <w:szCs w:val="24"/>
        </w:rPr>
      </w:pPr>
      <w:r>
        <w:rPr>
          <w:rFonts w:ascii="Arial" w:hAnsi="Arial" w:cs="Arial"/>
          <w:sz w:val="24"/>
          <w:szCs w:val="24"/>
        </w:rPr>
        <w:t xml:space="preserve"> He resides at House No 86 3</w:t>
      </w:r>
      <w:r w:rsidRPr="004A40A1">
        <w:rPr>
          <w:rFonts w:ascii="Arial" w:hAnsi="Arial" w:cs="Arial"/>
          <w:sz w:val="24"/>
          <w:szCs w:val="24"/>
          <w:vertAlign w:val="superscript"/>
        </w:rPr>
        <w:t>rd</w:t>
      </w:r>
      <w:r>
        <w:rPr>
          <w:rFonts w:ascii="Arial" w:hAnsi="Arial" w:cs="Arial"/>
          <w:sz w:val="24"/>
          <w:szCs w:val="24"/>
        </w:rPr>
        <w:t xml:space="preserve"> Avenue </w:t>
      </w:r>
      <w:r w:rsidR="00880372">
        <w:rPr>
          <w:rFonts w:ascii="Arial" w:hAnsi="Arial" w:cs="Arial"/>
          <w:sz w:val="24"/>
          <w:szCs w:val="24"/>
        </w:rPr>
        <w:t>Norwood,</w:t>
      </w:r>
      <w:r>
        <w:rPr>
          <w:rFonts w:ascii="Arial" w:hAnsi="Arial" w:cs="Arial"/>
          <w:sz w:val="24"/>
          <w:szCs w:val="24"/>
        </w:rPr>
        <w:t xml:space="preserve"> Mtata.</w:t>
      </w:r>
    </w:p>
    <w:p w14:paraId="215A669C" w14:textId="77777777" w:rsidR="004A40A1" w:rsidRDefault="004A40A1" w:rsidP="002E37BE">
      <w:pPr>
        <w:spacing w:line="480" w:lineRule="auto"/>
        <w:jc w:val="both"/>
        <w:rPr>
          <w:rFonts w:ascii="Arial" w:hAnsi="Arial" w:cs="Arial"/>
          <w:sz w:val="24"/>
          <w:szCs w:val="24"/>
        </w:rPr>
      </w:pPr>
      <w:r>
        <w:rPr>
          <w:rFonts w:ascii="Arial" w:hAnsi="Arial" w:cs="Arial"/>
          <w:sz w:val="24"/>
          <w:szCs w:val="24"/>
        </w:rPr>
        <w:t>He is single with one minor child Ongeziwe July who is three months old.</w:t>
      </w:r>
    </w:p>
    <w:p w14:paraId="241F2E70" w14:textId="77777777" w:rsidR="004A40A1" w:rsidRDefault="004A40A1" w:rsidP="002E37BE">
      <w:pPr>
        <w:spacing w:line="480" w:lineRule="auto"/>
        <w:jc w:val="both"/>
        <w:rPr>
          <w:rFonts w:ascii="Arial" w:hAnsi="Arial" w:cs="Arial"/>
          <w:sz w:val="24"/>
          <w:szCs w:val="24"/>
        </w:rPr>
      </w:pPr>
      <w:r>
        <w:rPr>
          <w:rFonts w:ascii="Arial" w:hAnsi="Arial" w:cs="Arial"/>
          <w:sz w:val="24"/>
          <w:szCs w:val="24"/>
        </w:rPr>
        <w:t xml:space="preserve">He is self-employed running business RAVA TRADING ENTERPRISE </w:t>
      </w:r>
      <w:r w:rsidR="00EF2D79">
        <w:rPr>
          <w:rFonts w:ascii="Arial" w:hAnsi="Arial" w:cs="Arial"/>
          <w:sz w:val="24"/>
          <w:szCs w:val="24"/>
        </w:rPr>
        <w:t>installing electricity and cameras.</w:t>
      </w:r>
    </w:p>
    <w:p w14:paraId="5B454844" w14:textId="77777777" w:rsidR="00EF2D79" w:rsidRDefault="00EF2D79" w:rsidP="002E37BE">
      <w:pPr>
        <w:spacing w:line="480" w:lineRule="auto"/>
        <w:jc w:val="both"/>
        <w:rPr>
          <w:rFonts w:ascii="Arial" w:hAnsi="Arial" w:cs="Arial"/>
          <w:sz w:val="24"/>
          <w:szCs w:val="24"/>
        </w:rPr>
      </w:pPr>
      <w:r>
        <w:rPr>
          <w:rFonts w:ascii="Arial" w:hAnsi="Arial" w:cs="Arial"/>
          <w:sz w:val="24"/>
          <w:szCs w:val="24"/>
        </w:rPr>
        <w:t>He has</w:t>
      </w:r>
      <w:r w:rsidR="008A297D">
        <w:rPr>
          <w:rFonts w:ascii="Arial" w:hAnsi="Arial" w:cs="Arial"/>
          <w:sz w:val="24"/>
          <w:szCs w:val="24"/>
        </w:rPr>
        <w:t xml:space="preserve"> three employees. </w:t>
      </w:r>
    </w:p>
    <w:p w14:paraId="0BF240C8" w14:textId="77777777" w:rsidR="008A297D" w:rsidRDefault="008A297D" w:rsidP="002E37BE">
      <w:pPr>
        <w:spacing w:line="480" w:lineRule="auto"/>
        <w:jc w:val="both"/>
        <w:rPr>
          <w:rFonts w:ascii="Arial" w:hAnsi="Arial" w:cs="Arial"/>
          <w:sz w:val="24"/>
          <w:szCs w:val="24"/>
        </w:rPr>
      </w:pPr>
      <w:r>
        <w:rPr>
          <w:rFonts w:ascii="Arial" w:hAnsi="Arial" w:cs="Arial"/>
          <w:sz w:val="24"/>
          <w:szCs w:val="24"/>
        </w:rPr>
        <w:t>He pays instalments of two vehicles, for Toyota bakkie, registration no. JMJ 59 EC instalment of R5500, for Isuzu bakkie , registration no. JXL 595 EC of R8000.</w:t>
      </w:r>
    </w:p>
    <w:p w14:paraId="67ABF798" w14:textId="77777777" w:rsidR="008A297D" w:rsidRDefault="008A297D" w:rsidP="002E37BE">
      <w:pPr>
        <w:spacing w:line="480" w:lineRule="auto"/>
        <w:jc w:val="both"/>
        <w:rPr>
          <w:rFonts w:ascii="Arial" w:hAnsi="Arial" w:cs="Arial"/>
          <w:sz w:val="24"/>
          <w:szCs w:val="24"/>
        </w:rPr>
      </w:pPr>
      <w:r>
        <w:rPr>
          <w:rFonts w:ascii="Arial" w:hAnsi="Arial" w:cs="Arial"/>
          <w:sz w:val="24"/>
          <w:szCs w:val="24"/>
        </w:rPr>
        <w:t xml:space="preserve">He is also responsible in maintaining his parents and siblings. </w:t>
      </w:r>
    </w:p>
    <w:p w14:paraId="4B46723C" w14:textId="77777777" w:rsidR="005F2C02" w:rsidRDefault="00E3091A" w:rsidP="002E37BE">
      <w:pPr>
        <w:spacing w:line="480" w:lineRule="auto"/>
        <w:jc w:val="both"/>
        <w:rPr>
          <w:rFonts w:ascii="Arial" w:hAnsi="Arial" w:cs="Arial"/>
          <w:sz w:val="24"/>
          <w:szCs w:val="24"/>
        </w:rPr>
      </w:pPr>
      <w:r>
        <w:rPr>
          <w:rFonts w:ascii="Arial" w:hAnsi="Arial" w:cs="Arial"/>
          <w:sz w:val="24"/>
          <w:szCs w:val="24"/>
        </w:rPr>
        <w:lastRenderedPageBreak/>
        <w:t xml:space="preserve"> H</w:t>
      </w:r>
      <w:r w:rsidR="005F2C02">
        <w:rPr>
          <w:rFonts w:ascii="Arial" w:hAnsi="Arial" w:cs="Arial"/>
          <w:sz w:val="24"/>
          <w:szCs w:val="24"/>
        </w:rPr>
        <w:t xml:space="preserve">e has an unfinished job of his </w:t>
      </w:r>
      <w:r w:rsidR="00EF10DF">
        <w:rPr>
          <w:rFonts w:ascii="Arial" w:hAnsi="Arial" w:cs="Arial"/>
          <w:sz w:val="24"/>
          <w:szCs w:val="24"/>
        </w:rPr>
        <w:t>customers.</w:t>
      </w:r>
    </w:p>
    <w:p w14:paraId="689956D7" w14:textId="77777777" w:rsidR="00E3091A" w:rsidRDefault="00E3091A" w:rsidP="002E37BE">
      <w:pPr>
        <w:spacing w:line="480" w:lineRule="auto"/>
        <w:jc w:val="both"/>
        <w:rPr>
          <w:rFonts w:ascii="Arial" w:hAnsi="Arial" w:cs="Arial"/>
          <w:sz w:val="24"/>
          <w:szCs w:val="24"/>
        </w:rPr>
      </w:pPr>
      <w:r>
        <w:rPr>
          <w:rFonts w:ascii="Arial" w:hAnsi="Arial" w:cs="Arial"/>
          <w:sz w:val="24"/>
          <w:szCs w:val="24"/>
        </w:rPr>
        <w:t xml:space="preserve">He has no previous </w:t>
      </w:r>
      <w:r w:rsidR="00EF10DF">
        <w:rPr>
          <w:rFonts w:ascii="Arial" w:hAnsi="Arial" w:cs="Arial"/>
          <w:sz w:val="24"/>
          <w:szCs w:val="24"/>
        </w:rPr>
        <w:t>convictions.</w:t>
      </w:r>
    </w:p>
    <w:p w14:paraId="5DA55749" w14:textId="77777777" w:rsidR="00880372" w:rsidRPr="00D367E6" w:rsidRDefault="00880372" w:rsidP="002E37BE">
      <w:pPr>
        <w:spacing w:line="480" w:lineRule="auto"/>
        <w:jc w:val="both"/>
        <w:rPr>
          <w:rFonts w:ascii="Arial" w:hAnsi="Arial" w:cs="Arial"/>
          <w:sz w:val="24"/>
          <w:szCs w:val="24"/>
        </w:rPr>
      </w:pPr>
      <w:r w:rsidRPr="00D367E6">
        <w:rPr>
          <w:rFonts w:ascii="Arial" w:hAnsi="Arial" w:cs="Arial"/>
          <w:sz w:val="24"/>
          <w:szCs w:val="24"/>
        </w:rPr>
        <w:t xml:space="preserve">APPELLANT NO 3: MZIWOXOLO </w:t>
      </w:r>
      <w:r w:rsidR="00D250D4" w:rsidRPr="00D367E6">
        <w:rPr>
          <w:rFonts w:ascii="Arial" w:hAnsi="Arial" w:cs="Arial"/>
          <w:sz w:val="24"/>
          <w:szCs w:val="24"/>
        </w:rPr>
        <w:t>PHATHEKILE:</w:t>
      </w:r>
    </w:p>
    <w:p w14:paraId="2B127BEA" w14:textId="77777777" w:rsidR="00880372" w:rsidRDefault="00880372" w:rsidP="002E37BE">
      <w:pPr>
        <w:spacing w:line="480" w:lineRule="auto"/>
        <w:jc w:val="both"/>
        <w:rPr>
          <w:rFonts w:ascii="Arial" w:hAnsi="Arial" w:cs="Arial"/>
          <w:sz w:val="24"/>
          <w:szCs w:val="24"/>
        </w:rPr>
      </w:pPr>
      <w:r>
        <w:rPr>
          <w:rFonts w:ascii="Arial" w:hAnsi="Arial" w:cs="Arial"/>
          <w:sz w:val="24"/>
          <w:szCs w:val="24"/>
        </w:rPr>
        <w:t>He was born in Mqanduli on the 14/10/1991.</w:t>
      </w:r>
    </w:p>
    <w:p w14:paraId="7F28852A" w14:textId="77777777" w:rsidR="00880372" w:rsidRDefault="00880372" w:rsidP="002E37BE">
      <w:pPr>
        <w:spacing w:line="480" w:lineRule="auto"/>
        <w:jc w:val="both"/>
        <w:rPr>
          <w:rFonts w:ascii="Arial" w:hAnsi="Arial" w:cs="Arial"/>
          <w:sz w:val="24"/>
          <w:szCs w:val="24"/>
        </w:rPr>
      </w:pPr>
      <w:r>
        <w:rPr>
          <w:rFonts w:ascii="Arial" w:hAnsi="Arial" w:cs="Arial"/>
          <w:sz w:val="24"/>
          <w:szCs w:val="24"/>
        </w:rPr>
        <w:t>He is residing</w:t>
      </w:r>
      <w:r w:rsidR="00D250D4">
        <w:rPr>
          <w:rFonts w:ascii="Arial" w:hAnsi="Arial" w:cs="Arial"/>
          <w:sz w:val="24"/>
          <w:szCs w:val="24"/>
        </w:rPr>
        <w:t xml:space="preserve"> with his </w:t>
      </w:r>
      <w:r w:rsidR="00145FE7">
        <w:rPr>
          <w:rFonts w:ascii="Arial" w:hAnsi="Arial" w:cs="Arial"/>
          <w:sz w:val="24"/>
          <w:szCs w:val="24"/>
        </w:rPr>
        <w:t>girlfriend at</w:t>
      </w:r>
      <w:r>
        <w:rPr>
          <w:rFonts w:ascii="Arial" w:hAnsi="Arial" w:cs="Arial"/>
          <w:sz w:val="24"/>
          <w:szCs w:val="24"/>
        </w:rPr>
        <w:t xml:space="preserve"> no</w:t>
      </w:r>
      <w:r w:rsidR="006534E3">
        <w:rPr>
          <w:rFonts w:ascii="Arial" w:hAnsi="Arial" w:cs="Arial"/>
          <w:sz w:val="24"/>
          <w:szCs w:val="24"/>
        </w:rPr>
        <w:t xml:space="preserve"> 29 Delvin </w:t>
      </w:r>
      <w:r w:rsidR="00D250D4">
        <w:rPr>
          <w:rFonts w:ascii="Arial" w:hAnsi="Arial" w:cs="Arial"/>
          <w:sz w:val="24"/>
          <w:szCs w:val="24"/>
        </w:rPr>
        <w:t>Road in Mtata December 2021.</w:t>
      </w:r>
    </w:p>
    <w:p w14:paraId="50898F32" w14:textId="77777777" w:rsidR="00D250D4" w:rsidRDefault="00D250D4" w:rsidP="002E37BE">
      <w:pPr>
        <w:spacing w:line="480" w:lineRule="auto"/>
        <w:jc w:val="both"/>
        <w:rPr>
          <w:rFonts w:ascii="Arial" w:hAnsi="Arial" w:cs="Arial"/>
          <w:sz w:val="24"/>
          <w:szCs w:val="24"/>
        </w:rPr>
      </w:pPr>
      <w:r>
        <w:rPr>
          <w:rFonts w:ascii="Arial" w:hAnsi="Arial" w:cs="Arial"/>
          <w:sz w:val="24"/>
          <w:szCs w:val="24"/>
        </w:rPr>
        <w:t>H</w:t>
      </w:r>
      <w:r w:rsidR="00E3091A">
        <w:rPr>
          <w:rFonts w:ascii="Arial" w:hAnsi="Arial" w:cs="Arial"/>
          <w:sz w:val="24"/>
          <w:szCs w:val="24"/>
        </w:rPr>
        <w:t>e is not married . He has 5 children</w:t>
      </w:r>
      <w:r>
        <w:rPr>
          <w:rFonts w:ascii="Arial" w:hAnsi="Arial" w:cs="Arial"/>
          <w:sz w:val="24"/>
          <w:szCs w:val="24"/>
        </w:rPr>
        <w:t xml:space="preserve"> who are staying with their different mothers.</w:t>
      </w:r>
    </w:p>
    <w:p w14:paraId="48476394" w14:textId="77777777" w:rsidR="00D250D4" w:rsidRDefault="00D250D4" w:rsidP="002E37BE">
      <w:pPr>
        <w:spacing w:line="480" w:lineRule="auto"/>
        <w:jc w:val="both"/>
        <w:rPr>
          <w:rFonts w:ascii="Arial" w:hAnsi="Arial" w:cs="Arial"/>
          <w:sz w:val="24"/>
          <w:szCs w:val="24"/>
        </w:rPr>
      </w:pPr>
      <w:r>
        <w:rPr>
          <w:rFonts w:ascii="Arial" w:hAnsi="Arial" w:cs="Arial"/>
          <w:sz w:val="24"/>
          <w:szCs w:val="24"/>
        </w:rPr>
        <w:t>He is working as a grass cutter in Nkululwekweni earning R9000.00 per month.</w:t>
      </w:r>
    </w:p>
    <w:p w14:paraId="75C40C9D" w14:textId="77777777" w:rsidR="00D250D4" w:rsidRDefault="00D250D4" w:rsidP="002E37BE">
      <w:pPr>
        <w:spacing w:line="480" w:lineRule="auto"/>
        <w:jc w:val="both"/>
        <w:rPr>
          <w:rFonts w:ascii="Arial" w:hAnsi="Arial" w:cs="Arial"/>
          <w:sz w:val="24"/>
          <w:szCs w:val="24"/>
        </w:rPr>
      </w:pPr>
      <w:r>
        <w:rPr>
          <w:rFonts w:ascii="Arial" w:hAnsi="Arial" w:cs="Arial"/>
          <w:sz w:val="24"/>
          <w:szCs w:val="24"/>
        </w:rPr>
        <w:t>He is the breadwinner at home.</w:t>
      </w:r>
    </w:p>
    <w:p w14:paraId="7D24D9CB" w14:textId="77777777" w:rsidR="00D250D4" w:rsidRDefault="00D250D4" w:rsidP="002E37BE">
      <w:pPr>
        <w:spacing w:line="480" w:lineRule="auto"/>
        <w:jc w:val="both"/>
        <w:rPr>
          <w:rFonts w:ascii="Arial" w:hAnsi="Arial" w:cs="Arial"/>
          <w:sz w:val="24"/>
          <w:szCs w:val="24"/>
        </w:rPr>
      </w:pPr>
      <w:r>
        <w:rPr>
          <w:rFonts w:ascii="Arial" w:hAnsi="Arial" w:cs="Arial"/>
          <w:sz w:val="24"/>
          <w:szCs w:val="24"/>
        </w:rPr>
        <w:t>He has no previous convictions.</w:t>
      </w:r>
    </w:p>
    <w:p w14:paraId="09C43D35" w14:textId="77777777" w:rsidR="008A297D" w:rsidRDefault="008A297D" w:rsidP="002E37BE">
      <w:pPr>
        <w:spacing w:line="480" w:lineRule="auto"/>
        <w:jc w:val="both"/>
        <w:rPr>
          <w:rFonts w:ascii="Arial" w:hAnsi="Arial" w:cs="Arial"/>
          <w:sz w:val="24"/>
          <w:szCs w:val="24"/>
        </w:rPr>
      </w:pPr>
    </w:p>
    <w:p w14:paraId="486CC27D" w14:textId="77777777" w:rsidR="00CE3D52" w:rsidRPr="00CE3D52" w:rsidRDefault="00CE3D52" w:rsidP="002E37BE">
      <w:pPr>
        <w:spacing w:line="480" w:lineRule="auto"/>
        <w:jc w:val="both"/>
        <w:rPr>
          <w:rFonts w:ascii="Arial" w:hAnsi="Arial" w:cs="Arial"/>
          <w:b/>
          <w:sz w:val="24"/>
          <w:szCs w:val="24"/>
          <w:u w:val="single"/>
        </w:rPr>
      </w:pPr>
      <w:r>
        <w:rPr>
          <w:rFonts w:ascii="Arial" w:hAnsi="Arial" w:cs="Arial"/>
          <w:b/>
          <w:sz w:val="24"/>
          <w:szCs w:val="24"/>
          <w:u w:val="single"/>
        </w:rPr>
        <w:t>ANALYSIS AND APPLICATION OF LAW</w:t>
      </w:r>
    </w:p>
    <w:p w14:paraId="0F6E2402" w14:textId="77777777" w:rsidR="00ED625F" w:rsidRDefault="00EF10DF" w:rsidP="002E37BE">
      <w:pPr>
        <w:spacing w:line="480" w:lineRule="auto"/>
        <w:jc w:val="both"/>
        <w:rPr>
          <w:rFonts w:ascii="Arial" w:hAnsi="Arial" w:cs="Arial"/>
          <w:sz w:val="24"/>
          <w:szCs w:val="24"/>
        </w:rPr>
      </w:pPr>
      <w:r>
        <w:rPr>
          <w:rFonts w:ascii="Arial" w:hAnsi="Arial" w:cs="Arial"/>
          <w:sz w:val="24"/>
          <w:szCs w:val="24"/>
        </w:rPr>
        <w:t>[7</w:t>
      </w:r>
      <w:r w:rsidR="00ED625F">
        <w:rPr>
          <w:rFonts w:ascii="Arial" w:hAnsi="Arial" w:cs="Arial"/>
          <w:sz w:val="24"/>
          <w:szCs w:val="24"/>
        </w:rPr>
        <w:t>] It is trite law that in the case of an accused person charged with an offence referred to in schedule 6 of the CPA, the provisions of Section 60 (11)</w:t>
      </w:r>
      <w:r w:rsidR="004753CA">
        <w:rPr>
          <w:rFonts w:ascii="Arial" w:hAnsi="Arial" w:cs="Arial"/>
          <w:sz w:val="24"/>
          <w:szCs w:val="24"/>
        </w:rPr>
        <w:t xml:space="preserve"> </w:t>
      </w:r>
      <w:r w:rsidR="00ED625F">
        <w:rPr>
          <w:rFonts w:ascii="Arial" w:hAnsi="Arial" w:cs="Arial"/>
          <w:sz w:val="24"/>
          <w:szCs w:val="24"/>
        </w:rPr>
        <w:t xml:space="preserve">(a) of the </w:t>
      </w:r>
      <w:r w:rsidR="00752466">
        <w:rPr>
          <w:rFonts w:ascii="Arial" w:hAnsi="Arial" w:cs="Arial"/>
          <w:sz w:val="24"/>
          <w:szCs w:val="24"/>
        </w:rPr>
        <w:t>CPA</w:t>
      </w:r>
      <w:r w:rsidR="004C0548">
        <w:rPr>
          <w:rStyle w:val="FootnoteReference"/>
          <w:rFonts w:ascii="Arial" w:hAnsi="Arial" w:cs="Arial"/>
          <w:sz w:val="24"/>
          <w:szCs w:val="24"/>
        </w:rPr>
        <w:footnoteReference w:id="1"/>
      </w:r>
      <w:r w:rsidR="00752466" w:rsidRPr="00752466">
        <w:rPr>
          <w:rFonts w:ascii="Arial" w:hAnsi="Arial" w:cs="Arial"/>
          <w:color w:val="FF0000"/>
          <w:sz w:val="24"/>
          <w:szCs w:val="24"/>
        </w:rPr>
        <w:t xml:space="preserve"> </w:t>
      </w:r>
      <w:r w:rsidR="00752466">
        <w:rPr>
          <w:rFonts w:ascii="Arial" w:hAnsi="Arial" w:cs="Arial"/>
          <w:sz w:val="24"/>
          <w:szCs w:val="24"/>
        </w:rPr>
        <w:t>provide</w:t>
      </w:r>
      <w:r w:rsidR="00ED625F">
        <w:rPr>
          <w:rFonts w:ascii="Arial" w:hAnsi="Arial" w:cs="Arial"/>
          <w:sz w:val="24"/>
          <w:szCs w:val="24"/>
        </w:rPr>
        <w:t xml:space="preserve"> that such an accused person shall be detained in custody until he or she is dealt with in accordance with the law unless such an accused </w:t>
      </w:r>
    </w:p>
    <w:p w14:paraId="0F68181A" w14:textId="77777777" w:rsidR="00ED625F" w:rsidRDefault="00ED625F" w:rsidP="002E37BE">
      <w:pPr>
        <w:spacing w:line="480" w:lineRule="auto"/>
        <w:jc w:val="both"/>
        <w:rPr>
          <w:rFonts w:ascii="Arial" w:hAnsi="Arial" w:cs="Arial"/>
          <w:i/>
          <w:sz w:val="24"/>
          <w:szCs w:val="24"/>
        </w:rPr>
      </w:pPr>
      <w:r>
        <w:rPr>
          <w:rFonts w:ascii="Arial" w:hAnsi="Arial" w:cs="Arial"/>
          <w:sz w:val="24"/>
          <w:szCs w:val="24"/>
        </w:rPr>
        <w:t>“</w:t>
      </w:r>
      <w:r w:rsidR="00752466">
        <w:rPr>
          <w:rFonts w:ascii="Arial" w:hAnsi="Arial" w:cs="Arial"/>
          <w:i/>
          <w:sz w:val="24"/>
          <w:szCs w:val="24"/>
        </w:rPr>
        <w:t>Having</w:t>
      </w:r>
      <w:r>
        <w:rPr>
          <w:rFonts w:ascii="Arial" w:hAnsi="Arial" w:cs="Arial"/>
          <w:i/>
          <w:sz w:val="24"/>
          <w:szCs w:val="24"/>
        </w:rPr>
        <w:t xml:space="preserve"> been given a reasonable opportunity to do </w:t>
      </w:r>
      <w:r w:rsidR="00752466">
        <w:rPr>
          <w:rFonts w:ascii="Arial" w:hAnsi="Arial" w:cs="Arial"/>
          <w:i/>
          <w:sz w:val="24"/>
          <w:szCs w:val="24"/>
        </w:rPr>
        <w:t>so,</w:t>
      </w:r>
      <w:r>
        <w:rPr>
          <w:rFonts w:ascii="Arial" w:hAnsi="Arial" w:cs="Arial"/>
          <w:i/>
          <w:sz w:val="24"/>
          <w:szCs w:val="24"/>
        </w:rPr>
        <w:t xml:space="preserve"> adduces evidence which satisfies the Court that </w:t>
      </w:r>
      <w:r w:rsidR="00752466">
        <w:rPr>
          <w:rFonts w:ascii="Arial" w:hAnsi="Arial" w:cs="Arial"/>
          <w:i/>
          <w:sz w:val="24"/>
          <w:szCs w:val="24"/>
        </w:rPr>
        <w:t>exceptional circumstances exist</w:t>
      </w:r>
      <w:r>
        <w:rPr>
          <w:rFonts w:ascii="Arial" w:hAnsi="Arial" w:cs="Arial"/>
          <w:i/>
          <w:sz w:val="24"/>
          <w:szCs w:val="24"/>
        </w:rPr>
        <w:t xml:space="preserve"> which in the interests of justice </w:t>
      </w:r>
      <w:r w:rsidR="00752466">
        <w:rPr>
          <w:rFonts w:ascii="Arial" w:hAnsi="Arial" w:cs="Arial"/>
          <w:i/>
          <w:sz w:val="24"/>
          <w:szCs w:val="24"/>
        </w:rPr>
        <w:t>permits</w:t>
      </w:r>
      <w:r>
        <w:rPr>
          <w:rFonts w:ascii="Arial" w:hAnsi="Arial" w:cs="Arial"/>
          <w:i/>
          <w:sz w:val="24"/>
          <w:szCs w:val="24"/>
        </w:rPr>
        <w:t xml:space="preserve"> his or her release”.</w:t>
      </w:r>
    </w:p>
    <w:p w14:paraId="277159D7" w14:textId="77777777" w:rsidR="00CE3D52" w:rsidRPr="00CE3D52" w:rsidRDefault="00EF10DF" w:rsidP="002E37BE">
      <w:pPr>
        <w:spacing w:line="480" w:lineRule="auto"/>
        <w:jc w:val="both"/>
        <w:rPr>
          <w:rFonts w:ascii="Arial" w:hAnsi="Arial" w:cs="Arial"/>
          <w:sz w:val="24"/>
          <w:szCs w:val="24"/>
        </w:rPr>
      </w:pPr>
      <w:r>
        <w:rPr>
          <w:rFonts w:ascii="Arial" w:hAnsi="Arial" w:cs="Arial"/>
          <w:sz w:val="24"/>
          <w:szCs w:val="24"/>
        </w:rPr>
        <w:t>[8</w:t>
      </w:r>
      <w:r w:rsidR="00CE3D52">
        <w:rPr>
          <w:rFonts w:ascii="Arial" w:hAnsi="Arial" w:cs="Arial"/>
          <w:sz w:val="24"/>
          <w:szCs w:val="24"/>
        </w:rPr>
        <w:t>] In the matt</w:t>
      </w:r>
      <w:r w:rsidR="004C0548">
        <w:rPr>
          <w:rFonts w:ascii="Arial" w:hAnsi="Arial" w:cs="Arial"/>
          <w:sz w:val="24"/>
          <w:szCs w:val="24"/>
        </w:rPr>
        <w:t xml:space="preserve">er of S vs Mazibuko and Ano </w:t>
      </w:r>
      <w:r w:rsidR="004C0548">
        <w:rPr>
          <w:rStyle w:val="FootnoteReference"/>
          <w:rFonts w:ascii="Arial" w:hAnsi="Arial" w:cs="Arial"/>
          <w:sz w:val="24"/>
          <w:szCs w:val="24"/>
        </w:rPr>
        <w:footnoteReference w:id="2"/>
      </w:r>
      <w:r w:rsidR="004C0548">
        <w:rPr>
          <w:rFonts w:ascii="Arial" w:hAnsi="Arial" w:cs="Arial"/>
          <w:sz w:val="24"/>
          <w:szCs w:val="24"/>
        </w:rPr>
        <w:t xml:space="preserve"> ,</w:t>
      </w:r>
      <w:r w:rsidR="00CE3D52">
        <w:rPr>
          <w:rFonts w:ascii="Arial" w:hAnsi="Arial" w:cs="Arial"/>
          <w:sz w:val="24"/>
          <w:szCs w:val="24"/>
        </w:rPr>
        <w:t xml:space="preserve"> the court held that for the circumstance to qualify as sufficiently exceptional to justify the appellants release on bail, it must be </w:t>
      </w:r>
      <w:r w:rsidR="00CE3D52">
        <w:rPr>
          <w:rFonts w:ascii="Arial" w:hAnsi="Arial" w:cs="Arial"/>
          <w:sz w:val="24"/>
          <w:szCs w:val="24"/>
        </w:rPr>
        <w:lastRenderedPageBreak/>
        <w:t>one which weighs exceptionally heavily in favour of the appellant, thereby rendering the case for release on bail exceptionally strong or compelling</w:t>
      </w:r>
      <w:r w:rsidR="00FC2E3D">
        <w:rPr>
          <w:rFonts w:ascii="Arial" w:hAnsi="Arial" w:cs="Arial"/>
          <w:sz w:val="24"/>
          <w:szCs w:val="24"/>
        </w:rPr>
        <w:t>.</w:t>
      </w:r>
    </w:p>
    <w:p w14:paraId="42905004" w14:textId="77777777" w:rsidR="00ED625F" w:rsidRDefault="00EF10DF" w:rsidP="002E37BE">
      <w:pPr>
        <w:spacing w:line="480" w:lineRule="auto"/>
        <w:jc w:val="both"/>
        <w:rPr>
          <w:rFonts w:ascii="Arial" w:hAnsi="Arial" w:cs="Arial"/>
          <w:sz w:val="24"/>
          <w:szCs w:val="24"/>
        </w:rPr>
      </w:pPr>
      <w:r>
        <w:rPr>
          <w:rFonts w:ascii="Arial" w:hAnsi="Arial" w:cs="Arial"/>
          <w:sz w:val="24"/>
          <w:szCs w:val="24"/>
        </w:rPr>
        <w:t>[9</w:t>
      </w:r>
      <w:r w:rsidR="00ED625F">
        <w:rPr>
          <w:rFonts w:ascii="Arial" w:hAnsi="Arial" w:cs="Arial"/>
          <w:sz w:val="24"/>
          <w:szCs w:val="24"/>
        </w:rPr>
        <w:t xml:space="preserve">] The onus is thus on the accused to establish on a balance of probabilities the existence of exceptional circumstances, </w:t>
      </w:r>
      <w:r w:rsidR="00F506F4">
        <w:rPr>
          <w:rFonts w:ascii="Arial" w:hAnsi="Arial" w:cs="Arial"/>
          <w:sz w:val="24"/>
          <w:szCs w:val="24"/>
        </w:rPr>
        <w:t>which, in the interests of justice call for his or her release.</w:t>
      </w:r>
    </w:p>
    <w:p w14:paraId="355A8B29" w14:textId="77777777" w:rsidR="00846F99" w:rsidRDefault="00EF10DF" w:rsidP="002E37BE">
      <w:pPr>
        <w:spacing w:line="480" w:lineRule="auto"/>
        <w:jc w:val="both"/>
        <w:rPr>
          <w:rFonts w:ascii="Arial" w:hAnsi="Arial" w:cs="Arial"/>
          <w:sz w:val="24"/>
          <w:szCs w:val="24"/>
        </w:rPr>
      </w:pPr>
      <w:r>
        <w:rPr>
          <w:rFonts w:ascii="Arial" w:hAnsi="Arial" w:cs="Arial"/>
          <w:sz w:val="24"/>
          <w:szCs w:val="24"/>
        </w:rPr>
        <w:t>[10</w:t>
      </w:r>
      <w:r w:rsidR="00F506F4">
        <w:rPr>
          <w:rFonts w:ascii="Arial" w:hAnsi="Arial" w:cs="Arial"/>
          <w:sz w:val="24"/>
          <w:szCs w:val="24"/>
        </w:rPr>
        <w:t>] In terms of Section 60(4)</w:t>
      </w:r>
      <w:r w:rsidR="004753CA">
        <w:rPr>
          <w:rFonts w:ascii="Arial" w:hAnsi="Arial" w:cs="Arial"/>
          <w:sz w:val="24"/>
          <w:szCs w:val="24"/>
        </w:rPr>
        <w:t>of the Act , it is not in the interest of justice to release an accused if one or more of the consequences listed in paragraphs (a)-(e) therein are established. However, in considering the question in subsection (4), the court must weigh the interests of justi</w:t>
      </w:r>
      <w:r w:rsidR="00752466">
        <w:rPr>
          <w:rFonts w:ascii="Arial" w:hAnsi="Arial" w:cs="Arial"/>
          <w:sz w:val="24"/>
          <w:szCs w:val="24"/>
        </w:rPr>
        <w:t>ce against the accused’s right to his personal freedom</w:t>
      </w:r>
      <w:r w:rsidR="004C0548">
        <w:rPr>
          <w:rFonts w:ascii="Arial" w:hAnsi="Arial" w:cs="Arial"/>
          <w:color w:val="FF0000"/>
          <w:sz w:val="24"/>
          <w:szCs w:val="24"/>
        </w:rPr>
        <w:t xml:space="preserve"> </w:t>
      </w:r>
      <w:r w:rsidR="004C0548">
        <w:rPr>
          <w:rStyle w:val="FootnoteReference"/>
          <w:rFonts w:ascii="Arial" w:hAnsi="Arial" w:cs="Arial"/>
          <w:color w:val="FF0000"/>
          <w:sz w:val="24"/>
          <w:szCs w:val="24"/>
        </w:rPr>
        <w:footnoteReference w:id="3"/>
      </w:r>
      <w:r w:rsidR="00752466">
        <w:rPr>
          <w:rFonts w:ascii="Arial" w:hAnsi="Arial" w:cs="Arial"/>
          <w:color w:val="FF0000"/>
          <w:sz w:val="24"/>
          <w:szCs w:val="24"/>
        </w:rPr>
        <w:t xml:space="preserve"> </w:t>
      </w:r>
      <w:r w:rsidR="00752466">
        <w:rPr>
          <w:rFonts w:ascii="Arial" w:hAnsi="Arial" w:cs="Arial"/>
          <w:sz w:val="24"/>
          <w:szCs w:val="24"/>
        </w:rPr>
        <w:t xml:space="preserve">and in that process the factors as listed in paragraphs (a)-(g) of </w:t>
      </w:r>
      <w:r w:rsidR="00962079">
        <w:rPr>
          <w:rFonts w:ascii="Arial" w:hAnsi="Arial" w:cs="Arial"/>
          <w:sz w:val="24"/>
          <w:szCs w:val="24"/>
        </w:rPr>
        <w:t>sub</w:t>
      </w:r>
      <w:r w:rsidR="00752466">
        <w:rPr>
          <w:rFonts w:ascii="Arial" w:hAnsi="Arial" w:cs="Arial"/>
          <w:sz w:val="24"/>
          <w:szCs w:val="24"/>
        </w:rPr>
        <w:t xml:space="preserve">-section (9) must be taken into account. A bail </w:t>
      </w:r>
      <w:r w:rsidR="00962079">
        <w:rPr>
          <w:rFonts w:ascii="Arial" w:hAnsi="Arial" w:cs="Arial"/>
          <w:sz w:val="24"/>
          <w:szCs w:val="24"/>
        </w:rPr>
        <w:t>court</w:t>
      </w:r>
      <w:r w:rsidR="00752466">
        <w:rPr>
          <w:rFonts w:ascii="Arial" w:hAnsi="Arial" w:cs="Arial"/>
          <w:sz w:val="24"/>
          <w:szCs w:val="24"/>
        </w:rPr>
        <w:t xml:space="preserve"> must always be </w:t>
      </w:r>
      <w:r w:rsidR="00962079">
        <w:rPr>
          <w:rFonts w:ascii="Arial" w:hAnsi="Arial" w:cs="Arial"/>
          <w:sz w:val="24"/>
          <w:szCs w:val="24"/>
        </w:rPr>
        <w:t>alert</w:t>
      </w:r>
      <w:r w:rsidR="00E3091A">
        <w:rPr>
          <w:rFonts w:ascii="Arial" w:hAnsi="Arial" w:cs="Arial"/>
          <w:sz w:val="24"/>
          <w:szCs w:val="24"/>
        </w:rPr>
        <w:t xml:space="preserve"> so as not to trample o</w:t>
      </w:r>
      <w:r w:rsidR="00752466">
        <w:rPr>
          <w:rFonts w:ascii="Arial" w:hAnsi="Arial" w:cs="Arial"/>
          <w:sz w:val="24"/>
          <w:szCs w:val="24"/>
        </w:rPr>
        <w:t xml:space="preserve">n accused’s right to personal liberty entrenched in our </w:t>
      </w:r>
      <w:r w:rsidR="00846F99">
        <w:rPr>
          <w:rFonts w:ascii="Arial" w:hAnsi="Arial" w:cs="Arial"/>
          <w:sz w:val="24"/>
          <w:szCs w:val="24"/>
        </w:rPr>
        <w:t>Constitution.</w:t>
      </w:r>
    </w:p>
    <w:p w14:paraId="6D997856" w14:textId="77777777" w:rsidR="00846F99" w:rsidRDefault="00846F99" w:rsidP="002E37BE">
      <w:pPr>
        <w:spacing w:line="480" w:lineRule="auto"/>
        <w:jc w:val="both"/>
        <w:rPr>
          <w:rFonts w:ascii="Arial" w:hAnsi="Arial" w:cs="Arial"/>
          <w:sz w:val="24"/>
          <w:szCs w:val="24"/>
        </w:rPr>
      </w:pPr>
      <w:r>
        <w:rPr>
          <w:rFonts w:ascii="Arial" w:hAnsi="Arial" w:cs="Arial"/>
          <w:sz w:val="24"/>
          <w:szCs w:val="24"/>
        </w:rPr>
        <w:t xml:space="preserve"> In</w:t>
      </w:r>
      <w:r w:rsidR="0013020E">
        <w:rPr>
          <w:rFonts w:ascii="Arial" w:hAnsi="Arial" w:cs="Arial"/>
          <w:sz w:val="24"/>
          <w:szCs w:val="24"/>
        </w:rPr>
        <w:t xml:space="preserve"> S vs Mwaka </w:t>
      </w:r>
      <w:r w:rsidR="0013020E">
        <w:rPr>
          <w:rStyle w:val="FootnoteReference"/>
          <w:rFonts w:ascii="Arial" w:hAnsi="Arial" w:cs="Arial"/>
          <w:sz w:val="24"/>
          <w:szCs w:val="24"/>
        </w:rPr>
        <w:footnoteReference w:id="4"/>
      </w:r>
      <w:r w:rsidR="00962079">
        <w:rPr>
          <w:rFonts w:ascii="Arial" w:hAnsi="Arial" w:cs="Arial"/>
          <w:color w:val="FF0000"/>
          <w:sz w:val="24"/>
          <w:szCs w:val="24"/>
        </w:rPr>
        <w:t>,</w:t>
      </w:r>
      <w:r w:rsidR="00962079">
        <w:rPr>
          <w:rFonts w:ascii="Arial" w:hAnsi="Arial" w:cs="Arial"/>
          <w:sz w:val="24"/>
          <w:szCs w:val="24"/>
        </w:rPr>
        <w:t>Le Grange J, expressed a view  that:</w:t>
      </w:r>
    </w:p>
    <w:p w14:paraId="33AA7048" w14:textId="77777777" w:rsidR="004B346A" w:rsidRDefault="004B346A" w:rsidP="002E37BE">
      <w:pPr>
        <w:spacing w:line="480" w:lineRule="auto"/>
        <w:jc w:val="both"/>
        <w:rPr>
          <w:rFonts w:ascii="Arial" w:hAnsi="Arial" w:cs="Arial"/>
          <w:sz w:val="24"/>
          <w:szCs w:val="24"/>
        </w:rPr>
      </w:pPr>
      <w:r>
        <w:rPr>
          <w:rFonts w:ascii="Arial" w:hAnsi="Arial" w:cs="Arial"/>
          <w:sz w:val="24"/>
          <w:szCs w:val="24"/>
        </w:rPr>
        <w:t>“In</w:t>
      </w:r>
      <w:r w:rsidR="00962079">
        <w:rPr>
          <w:rFonts w:ascii="Arial" w:hAnsi="Arial" w:cs="Arial"/>
          <w:sz w:val="24"/>
          <w:szCs w:val="24"/>
        </w:rPr>
        <w:t xml:space="preserve"> terms of section 60(4), the basic principle in our law is that the bail ought to be granted unless it is not in the interests of justice.”</w:t>
      </w:r>
    </w:p>
    <w:p w14:paraId="2CA24982" w14:textId="77777777" w:rsidR="004B346A" w:rsidRDefault="00EF10DF" w:rsidP="002E37BE">
      <w:pPr>
        <w:spacing w:line="480" w:lineRule="auto"/>
        <w:jc w:val="both"/>
        <w:rPr>
          <w:rFonts w:ascii="Arial" w:hAnsi="Arial" w:cs="Arial"/>
          <w:sz w:val="24"/>
          <w:szCs w:val="24"/>
        </w:rPr>
      </w:pPr>
      <w:r>
        <w:rPr>
          <w:rFonts w:ascii="Arial" w:hAnsi="Arial" w:cs="Arial"/>
          <w:sz w:val="24"/>
          <w:szCs w:val="24"/>
        </w:rPr>
        <w:t>[11</w:t>
      </w:r>
      <w:r w:rsidR="004B346A">
        <w:rPr>
          <w:rFonts w:ascii="Arial" w:hAnsi="Arial" w:cs="Arial"/>
          <w:sz w:val="24"/>
          <w:szCs w:val="24"/>
        </w:rPr>
        <w:t xml:space="preserve">] In terms of that section the interest of justice would not permit the release of the accused person on bail if any one of the grounds mentioned therein is established. </w:t>
      </w:r>
    </w:p>
    <w:p w14:paraId="68EAC169" w14:textId="77777777" w:rsidR="004B346A" w:rsidRDefault="004B346A" w:rsidP="002E37BE">
      <w:pPr>
        <w:spacing w:line="480" w:lineRule="auto"/>
        <w:jc w:val="both"/>
        <w:rPr>
          <w:rFonts w:ascii="Arial" w:hAnsi="Arial" w:cs="Arial"/>
          <w:sz w:val="24"/>
          <w:szCs w:val="24"/>
        </w:rPr>
      </w:pPr>
      <w:r>
        <w:rPr>
          <w:rFonts w:ascii="Arial" w:hAnsi="Arial" w:cs="Arial"/>
          <w:sz w:val="24"/>
          <w:szCs w:val="24"/>
        </w:rPr>
        <w:t>They are :</w:t>
      </w:r>
    </w:p>
    <w:p w14:paraId="110ADA66" w14:textId="234D0316" w:rsidR="004B346A" w:rsidRPr="00796065" w:rsidRDefault="00796065" w:rsidP="00796065">
      <w:pPr>
        <w:spacing w:line="480" w:lineRule="auto"/>
        <w:ind w:left="720" w:hanging="360"/>
        <w:jc w:val="both"/>
        <w:rPr>
          <w:rFonts w:ascii="Arial" w:hAnsi="Arial" w:cs="Arial"/>
          <w:sz w:val="24"/>
          <w:szCs w:val="24"/>
        </w:rPr>
      </w:pPr>
      <w:r w:rsidRPr="00A03DF7">
        <w:rPr>
          <w:rFonts w:ascii="Arial" w:hAnsi="Arial" w:cs="Arial"/>
          <w:sz w:val="24"/>
          <w:szCs w:val="24"/>
        </w:rPr>
        <w:t>(a)</w:t>
      </w:r>
      <w:r w:rsidRPr="00A03DF7">
        <w:rPr>
          <w:rFonts w:ascii="Arial" w:hAnsi="Arial" w:cs="Arial"/>
          <w:sz w:val="24"/>
          <w:szCs w:val="24"/>
        </w:rPr>
        <w:tab/>
      </w:r>
      <w:r w:rsidR="00FF631E" w:rsidRPr="00796065">
        <w:rPr>
          <w:rFonts w:ascii="Arial" w:hAnsi="Arial" w:cs="Arial"/>
          <w:sz w:val="24"/>
          <w:szCs w:val="24"/>
        </w:rPr>
        <w:t xml:space="preserve">Where there is likelihood that the accused, if he or she were released on bail, will endanger the safety of the public or any particular person or will commit </w:t>
      </w:r>
      <w:r w:rsidR="00E3091A" w:rsidRPr="00796065">
        <w:rPr>
          <w:rFonts w:ascii="Arial" w:hAnsi="Arial" w:cs="Arial"/>
          <w:sz w:val="24"/>
          <w:szCs w:val="24"/>
        </w:rPr>
        <w:t xml:space="preserve">a </w:t>
      </w:r>
      <w:r w:rsidR="00FF631E" w:rsidRPr="00796065">
        <w:rPr>
          <w:rFonts w:ascii="Arial" w:hAnsi="Arial" w:cs="Arial"/>
          <w:sz w:val="24"/>
          <w:szCs w:val="24"/>
        </w:rPr>
        <w:t>schedule 1 offence.</w:t>
      </w:r>
    </w:p>
    <w:p w14:paraId="68693B31" w14:textId="3FD443D8" w:rsidR="00FF631E" w:rsidRPr="00796065" w:rsidRDefault="00796065" w:rsidP="00796065">
      <w:pPr>
        <w:spacing w:line="480" w:lineRule="auto"/>
        <w:ind w:left="720" w:hanging="360"/>
        <w:jc w:val="both"/>
        <w:rPr>
          <w:rFonts w:ascii="Arial" w:hAnsi="Arial" w:cs="Arial"/>
          <w:sz w:val="24"/>
          <w:szCs w:val="24"/>
        </w:rPr>
      </w:pPr>
      <w:r w:rsidRPr="00A03DF7">
        <w:rPr>
          <w:rFonts w:ascii="Arial" w:hAnsi="Arial" w:cs="Arial"/>
          <w:sz w:val="24"/>
          <w:szCs w:val="24"/>
        </w:rPr>
        <w:lastRenderedPageBreak/>
        <w:t>(b)</w:t>
      </w:r>
      <w:r w:rsidRPr="00A03DF7">
        <w:rPr>
          <w:rFonts w:ascii="Arial" w:hAnsi="Arial" w:cs="Arial"/>
          <w:sz w:val="24"/>
          <w:szCs w:val="24"/>
        </w:rPr>
        <w:tab/>
      </w:r>
      <w:r w:rsidR="00FF631E" w:rsidRPr="00796065">
        <w:rPr>
          <w:rFonts w:ascii="Arial" w:hAnsi="Arial" w:cs="Arial"/>
          <w:sz w:val="24"/>
          <w:szCs w:val="24"/>
        </w:rPr>
        <w:t xml:space="preserve">Where there is likelihood that the </w:t>
      </w:r>
      <w:r w:rsidR="00E17963" w:rsidRPr="00796065">
        <w:rPr>
          <w:rFonts w:ascii="Arial" w:hAnsi="Arial" w:cs="Arial"/>
          <w:sz w:val="24"/>
          <w:szCs w:val="24"/>
        </w:rPr>
        <w:t>accused,</w:t>
      </w:r>
      <w:r w:rsidR="00FF631E" w:rsidRPr="00796065">
        <w:rPr>
          <w:rFonts w:ascii="Arial" w:hAnsi="Arial" w:cs="Arial"/>
          <w:sz w:val="24"/>
          <w:szCs w:val="24"/>
        </w:rPr>
        <w:t xml:space="preserve"> if he or she were released on bail , will attempt to evade his or her trial</w:t>
      </w:r>
    </w:p>
    <w:p w14:paraId="2810B339" w14:textId="5CB91EDB" w:rsidR="00FF631E" w:rsidRPr="00796065" w:rsidRDefault="00796065" w:rsidP="00796065">
      <w:pPr>
        <w:spacing w:line="480" w:lineRule="auto"/>
        <w:ind w:left="720" w:hanging="360"/>
        <w:jc w:val="both"/>
        <w:rPr>
          <w:rFonts w:ascii="Arial" w:hAnsi="Arial" w:cs="Arial"/>
          <w:sz w:val="24"/>
          <w:szCs w:val="24"/>
        </w:rPr>
      </w:pPr>
      <w:r w:rsidRPr="00A03DF7">
        <w:rPr>
          <w:rFonts w:ascii="Arial" w:hAnsi="Arial" w:cs="Arial"/>
          <w:sz w:val="24"/>
          <w:szCs w:val="24"/>
        </w:rPr>
        <w:t>(c)</w:t>
      </w:r>
      <w:r w:rsidRPr="00A03DF7">
        <w:rPr>
          <w:rFonts w:ascii="Arial" w:hAnsi="Arial" w:cs="Arial"/>
          <w:sz w:val="24"/>
          <w:szCs w:val="24"/>
        </w:rPr>
        <w:tab/>
      </w:r>
      <w:r w:rsidR="00FF631E" w:rsidRPr="00796065">
        <w:rPr>
          <w:rFonts w:ascii="Arial" w:hAnsi="Arial" w:cs="Arial"/>
          <w:sz w:val="24"/>
          <w:szCs w:val="24"/>
        </w:rPr>
        <w:t xml:space="preserve">Where there is likelihood that the accused, if he or she were released on </w:t>
      </w:r>
      <w:r w:rsidR="001509CA" w:rsidRPr="00796065">
        <w:rPr>
          <w:rFonts w:ascii="Arial" w:hAnsi="Arial" w:cs="Arial"/>
          <w:sz w:val="24"/>
          <w:szCs w:val="24"/>
        </w:rPr>
        <w:t>bail,</w:t>
      </w:r>
      <w:r w:rsidR="00FF631E" w:rsidRPr="00796065">
        <w:rPr>
          <w:rFonts w:ascii="Arial" w:hAnsi="Arial" w:cs="Arial"/>
          <w:sz w:val="24"/>
          <w:szCs w:val="24"/>
        </w:rPr>
        <w:t xml:space="preserve"> will attempt to influence or </w:t>
      </w:r>
      <w:r w:rsidR="001509CA" w:rsidRPr="00796065">
        <w:rPr>
          <w:rFonts w:ascii="Arial" w:hAnsi="Arial" w:cs="Arial"/>
          <w:sz w:val="24"/>
          <w:szCs w:val="24"/>
        </w:rPr>
        <w:t>intimidate witnesses</w:t>
      </w:r>
      <w:r w:rsidR="00FF631E" w:rsidRPr="00796065">
        <w:rPr>
          <w:rFonts w:ascii="Arial" w:hAnsi="Arial" w:cs="Arial"/>
          <w:sz w:val="24"/>
          <w:szCs w:val="24"/>
        </w:rPr>
        <w:t xml:space="preserve"> or to conceal or destroy </w:t>
      </w:r>
      <w:r w:rsidR="001509CA" w:rsidRPr="00796065">
        <w:rPr>
          <w:rFonts w:ascii="Arial" w:hAnsi="Arial" w:cs="Arial"/>
          <w:sz w:val="24"/>
          <w:szCs w:val="24"/>
        </w:rPr>
        <w:t>evidence.</w:t>
      </w:r>
    </w:p>
    <w:p w14:paraId="23B8652E" w14:textId="585EC3A0" w:rsidR="00FF631E" w:rsidRPr="00796065" w:rsidRDefault="00796065" w:rsidP="00796065">
      <w:pPr>
        <w:spacing w:line="480" w:lineRule="auto"/>
        <w:ind w:left="720" w:hanging="360"/>
        <w:jc w:val="both"/>
        <w:rPr>
          <w:rFonts w:ascii="Arial" w:hAnsi="Arial" w:cs="Arial"/>
          <w:sz w:val="24"/>
          <w:szCs w:val="24"/>
        </w:rPr>
      </w:pPr>
      <w:r w:rsidRPr="00A03DF7">
        <w:rPr>
          <w:rFonts w:ascii="Arial" w:hAnsi="Arial" w:cs="Arial"/>
          <w:sz w:val="24"/>
          <w:szCs w:val="24"/>
        </w:rPr>
        <w:t>(d)</w:t>
      </w:r>
      <w:r w:rsidRPr="00A03DF7">
        <w:rPr>
          <w:rFonts w:ascii="Arial" w:hAnsi="Arial" w:cs="Arial"/>
          <w:sz w:val="24"/>
          <w:szCs w:val="24"/>
        </w:rPr>
        <w:tab/>
      </w:r>
      <w:r w:rsidR="00FF631E" w:rsidRPr="00796065">
        <w:rPr>
          <w:rFonts w:ascii="Arial" w:hAnsi="Arial" w:cs="Arial"/>
          <w:sz w:val="24"/>
          <w:szCs w:val="24"/>
        </w:rPr>
        <w:t>Where the</w:t>
      </w:r>
      <w:r w:rsidR="00E3091A" w:rsidRPr="00796065">
        <w:rPr>
          <w:rFonts w:ascii="Arial" w:hAnsi="Arial" w:cs="Arial"/>
          <w:sz w:val="24"/>
          <w:szCs w:val="24"/>
        </w:rPr>
        <w:t>re</w:t>
      </w:r>
      <w:r w:rsidR="00FF631E" w:rsidRPr="00796065">
        <w:rPr>
          <w:rFonts w:ascii="Arial" w:hAnsi="Arial" w:cs="Arial"/>
          <w:sz w:val="24"/>
          <w:szCs w:val="24"/>
        </w:rPr>
        <w:t xml:space="preserve"> is</w:t>
      </w:r>
      <w:r w:rsidR="00E3091A" w:rsidRPr="00796065">
        <w:rPr>
          <w:rFonts w:ascii="Arial" w:hAnsi="Arial" w:cs="Arial"/>
          <w:sz w:val="24"/>
          <w:szCs w:val="24"/>
        </w:rPr>
        <w:t xml:space="preserve"> </w:t>
      </w:r>
      <w:r w:rsidR="00856E6E" w:rsidRPr="00796065">
        <w:rPr>
          <w:rFonts w:ascii="Arial" w:hAnsi="Arial" w:cs="Arial"/>
          <w:sz w:val="24"/>
          <w:szCs w:val="24"/>
        </w:rPr>
        <w:t>likelihood</w:t>
      </w:r>
      <w:r w:rsidR="00FF631E" w:rsidRPr="00796065">
        <w:rPr>
          <w:rFonts w:ascii="Arial" w:hAnsi="Arial" w:cs="Arial"/>
          <w:sz w:val="24"/>
          <w:szCs w:val="24"/>
        </w:rPr>
        <w:t xml:space="preserve"> that the </w:t>
      </w:r>
      <w:r w:rsidR="00E3091A" w:rsidRPr="00796065">
        <w:rPr>
          <w:rFonts w:ascii="Arial" w:hAnsi="Arial" w:cs="Arial"/>
          <w:sz w:val="24"/>
          <w:szCs w:val="24"/>
        </w:rPr>
        <w:t>accused,</w:t>
      </w:r>
      <w:r w:rsidR="00FF631E" w:rsidRPr="00796065">
        <w:rPr>
          <w:rFonts w:ascii="Arial" w:hAnsi="Arial" w:cs="Arial"/>
          <w:sz w:val="24"/>
          <w:szCs w:val="24"/>
        </w:rPr>
        <w:t xml:space="preserve"> if he or she were released on </w:t>
      </w:r>
      <w:r w:rsidR="00E3091A" w:rsidRPr="00796065">
        <w:rPr>
          <w:rFonts w:ascii="Arial" w:hAnsi="Arial" w:cs="Arial"/>
          <w:sz w:val="24"/>
          <w:szCs w:val="24"/>
        </w:rPr>
        <w:t>bail,</w:t>
      </w:r>
      <w:r w:rsidR="00FB62D3" w:rsidRPr="00796065">
        <w:rPr>
          <w:rFonts w:ascii="Arial" w:hAnsi="Arial" w:cs="Arial"/>
          <w:sz w:val="24"/>
          <w:szCs w:val="24"/>
        </w:rPr>
        <w:t xml:space="preserve"> will undermine or jeopardise the objectives or the proper functioning of the criminal justice system, including bail system.</w:t>
      </w:r>
    </w:p>
    <w:p w14:paraId="740E5685" w14:textId="6CE38CF4" w:rsidR="00FB62D3" w:rsidRPr="00796065" w:rsidRDefault="00796065" w:rsidP="00796065">
      <w:pPr>
        <w:spacing w:line="480" w:lineRule="auto"/>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FB62D3" w:rsidRPr="00796065">
        <w:rPr>
          <w:rFonts w:ascii="Arial" w:hAnsi="Arial" w:cs="Arial"/>
          <w:sz w:val="24"/>
          <w:szCs w:val="24"/>
        </w:rPr>
        <w:t>Where in exceptional circumstances there is likelihood that the release of the accused will disturb the public order or undermine the public peace or security.</w:t>
      </w:r>
    </w:p>
    <w:p w14:paraId="651A3116" w14:textId="77777777" w:rsidR="000E548E" w:rsidRPr="008A297D" w:rsidRDefault="000E548E" w:rsidP="000E548E">
      <w:pPr>
        <w:pStyle w:val="ListParagraph"/>
        <w:spacing w:line="480" w:lineRule="auto"/>
        <w:jc w:val="both"/>
        <w:rPr>
          <w:rFonts w:ascii="Arial" w:hAnsi="Arial" w:cs="Arial"/>
          <w:sz w:val="24"/>
          <w:szCs w:val="24"/>
        </w:rPr>
      </w:pPr>
    </w:p>
    <w:p w14:paraId="38DA141A" w14:textId="77777777" w:rsidR="00D372DC" w:rsidRDefault="00856E6E" w:rsidP="002E37BE">
      <w:pPr>
        <w:spacing w:line="480" w:lineRule="auto"/>
        <w:jc w:val="both"/>
        <w:rPr>
          <w:rFonts w:ascii="Arial" w:hAnsi="Arial" w:cs="Arial"/>
          <w:sz w:val="24"/>
          <w:szCs w:val="24"/>
        </w:rPr>
      </w:pPr>
      <w:r>
        <w:rPr>
          <w:rFonts w:ascii="Arial" w:hAnsi="Arial" w:cs="Arial"/>
          <w:sz w:val="24"/>
          <w:szCs w:val="24"/>
        </w:rPr>
        <w:t>[12</w:t>
      </w:r>
      <w:r w:rsidR="004B346A">
        <w:rPr>
          <w:rFonts w:ascii="Arial" w:hAnsi="Arial" w:cs="Arial"/>
          <w:sz w:val="24"/>
          <w:szCs w:val="24"/>
        </w:rPr>
        <w:t>] After taking into account these broad considerations the court must do a final weighing up of factors for and against the granting of bail as contemplated</w:t>
      </w:r>
      <w:r w:rsidR="00AC0169">
        <w:rPr>
          <w:rFonts w:ascii="Arial" w:hAnsi="Arial" w:cs="Arial"/>
          <w:sz w:val="24"/>
          <w:szCs w:val="24"/>
        </w:rPr>
        <w:t xml:space="preserve"> in subsections </w:t>
      </w:r>
      <w:r w:rsidR="00D372DC">
        <w:rPr>
          <w:rFonts w:ascii="Arial" w:hAnsi="Arial" w:cs="Arial"/>
          <w:sz w:val="24"/>
          <w:szCs w:val="24"/>
        </w:rPr>
        <w:t xml:space="preserve"> 60 (9) and (10) of the Act .</w:t>
      </w:r>
    </w:p>
    <w:p w14:paraId="2141EDA2" w14:textId="77777777" w:rsidR="00ED59AE" w:rsidRDefault="004B346A" w:rsidP="002E37BE">
      <w:pPr>
        <w:spacing w:line="480" w:lineRule="auto"/>
        <w:jc w:val="both"/>
        <w:rPr>
          <w:rFonts w:ascii="Arial" w:hAnsi="Arial" w:cs="Arial"/>
          <w:sz w:val="24"/>
          <w:szCs w:val="24"/>
        </w:rPr>
      </w:pPr>
      <w:r>
        <w:rPr>
          <w:rFonts w:ascii="Arial" w:hAnsi="Arial" w:cs="Arial"/>
          <w:sz w:val="24"/>
          <w:szCs w:val="24"/>
        </w:rPr>
        <w:t xml:space="preserve"> </w:t>
      </w:r>
      <w:r w:rsidR="00962079">
        <w:rPr>
          <w:rFonts w:ascii="Arial" w:hAnsi="Arial" w:cs="Arial"/>
          <w:sz w:val="24"/>
          <w:szCs w:val="24"/>
        </w:rPr>
        <w:t xml:space="preserve">In S vs Dlamini </w:t>
      </w:r>
      <w:r w:rsidR="00D372DC">
        <w:rPr>
          <w:rFonts w:ascii="Arial" w:hAnsi="Arial" w:cs="Arial"/>
          <w:color w:val="FF0000"/>
          <w:sz w:val="24"/>
          <w:szCs w:val="24"/>
        </w:rPr>
        <w:t xml:space="preserve">, </w:t>
      </w:r>
      <w:r w:rsidR="00D372DC" w:rsidRPr="00D372DC">
        <w:rPr>
          <w:rFonts w:ascii="Arial" w:hAnsi="Arial" w:cs="Arial"/>
          <w:sz w:val="24"/>
          <w:szCs w:val="24"/>
        </w:rPr>
        <w:t>S v Dladla and others , S vs Joubert, S vs Schietekat</w:t>
      </w:r>
      <w:r w:rsidR="0013020E">
        <w:rPr>
          <w:rFonts w:ascii="Arial" w:hAnsi="Arial" w:cs="Arial"/>
          <w:sz w:val="24"/>
          <w:szCs w:val="24"/>
        </w:rPr>
        <w:t xml:space="preserve"> </w:t>
      </w:r>
      <w:r w:rsidR="0013020E">
        <w:rPr>
          <w:rStyle w:val="FootnoteReference"/>
          <w:rFonts w:ascii="Arial" w:hAnsi="Arial" w:cs="Arial"/>
          <w:sz w:val="24"/>
          <w:szCs w:val="24"/>
        </w:rPr>
        <w:footnoteReference w:id="5"/>
      </w:r>
      <w:r w:rsidR="00D372DC">
        <w:rPr>
          <w:rFonts w:ascii="Arial" w:hAnsi="Arial" w:cs="Arial"/>
          <w:sz w:val="24"/>
          <w:szCs w:val="24"/>
        </w:rPr>
        <w:t xml:space="preserve"> Kriegler J held that these sections should be read as follows :</w:t>
      </w:r>
    </w:p>
    <w:p w14:paraId="79461E90" w14:textId="77777777" w:rsidR="00B902D9" w:rsidRDefault="00CB04D0" w:rsidP="002E37BE">
      <w:pPr>
        <w:spacing w:line="480" w:lineRule="auto"/>
        <w:jc w:val="both"/>
        <w:rPr>
          <w:rFonts w:ascii="Arial" w:hAnsi="Arial" w:cs="Arial"/>
          <w:sz w:val="24"/>
          <w:szCs w:val="24"/>
        </w:rPr>
      </w:pPr>
      <w:r>
        <w:rPr>
          <w:rFonts w:ascii="Arial" w:hAnsi="Arial" w:cs="Arial"/>
          <w:sz w:val="24"/>
          <w:szCs w:val="24"/>
        </w:rPr>
        <w:t xml:space="preserve"> “</w:t>
      </w:r>
      <w:r w:rsidR="00D372DC">
        <w:rPr>
          <w:rFonts w:ascii="Arial" w:hAnsi="Arial" w:cs="Arial"/>
          <w:sz w:val="24"/>
          <w:szCs w:val="24"/>
        </w:rPr>
        <w:t>Requiring a court hearing the bail application to do what courts had always had to do , namely to bring a reasoned and balanced judgment to bear in an evaluation , where the liberty of the individual and the interest of justice are given full value according to the Constitution “.</w:t>
      </w:r>
    </w:p>
    <w:p w14:paraId="120F7BCB" w14:textId="77777777" w:rsidR="001509CA" w:rsidRPr="001509CA" w:rsidRDefault="001509CA" w:rsidP="002E37BE">
      <w:pPr>
        <w:spacing w:line="480" w:lineRule="auto"/>
        <w:jc w:val="both"/>
        <w:rPr>
          <w:rFonts w:ascii="Arial" w:hAnsi="Arial" w:cs="Arial"/>
          <w:b/>
          <w:sz w:val="24"/>
          <w:szCs w:val="24"/>
        </w:rPr>
      </w:pPr>
      <w:r w:rsidRPr="001509CA">
        <w:rPr>
          <w:rFonts w:ascii="Arial" w:hAnsi="Arial" w:cs="Arial"/>
          <w:b/>
          <w:sz w:val="24"/>
          <w:szCs w:val="24"/>
        </w:rPr>
        <w:t xml:space="preserve">ARGUMENTS </w:t>
      </w:r>
    </w:p>
    <w:p w14:paraId="770CC96C" w14:textId="77777777" w:rsidR="00D367E6" w:rsidRDefault="00856E6E" w:rsidP="002E37BE">
      <w:pPr>
        <w:spacing w:line="480" w:lineRule="auto"/>
        <w:jc w:val="both"/>
        <w:rPr>
          <w:rFonts w:ascii="Arial" w:hAnsi="Arial" w:cs="Arial"/>
          <w:sz w:val="24"/>
          <w:szCs w:val="24"/>
        </w:rPr>
      </w:pPr>
      <w:r>
        <w:rPr>
          <w:rFonts w:ascii="Arial" w:hAnsi="Arial" w:cs="Arial"/>
          <w:sz w:val="24"/>
          <w:szCs w:val="24"/>
        </w:rPr>
        <w:lastRenderedPageBreak/>
        <w:t xml:space="preserve"> [13</w:t>
      </w:r>
      <w:r w:rsidR="00CE3D52">
        <w:rPr>
          <w:rFonts w:ascii="Arial" w:hAnsi="Arial" w:cs="Arial"/>
          <w:sz w:val="24"/>
          <w:szCs w:val="24"/>
        </w:rPr>
        <w:t xml:space="preserve">] </w:t>
      </w:r>
      <w:r w:rsidR="00E85B4F">
        <w:rPr>
          <w:rFonts w:ascii="Arial" w:hAnsi="Arial" w:cs="Arial"/>
          <w:sz w:val="24"/>
          <w:szCs w:val="24"/>
        </w:rPr>
        <w:t>It was submitted on behalf of th</w:t>
      </w:r>
      <w:r w:rsidR="000E548E">
        <w:rPr>
          <w:rFonts w:ascii="Arial" w:hAnsi="Arial" w:cs="Arial"/>
          <w:sz w:val="24"/>
          <w:szCs w:val="24"/>
        </w:rPr>
        <w:t xml:space="preserve">e appellants that in the court </w:t>
      </w:r>
      <w:r w:rsidR="00E85B4F">
        <w:rPr>
          <w:rFonts w:ascii="Arial" w:hAnsi="Arial" w:cs="Arial"/>
          <w:sz w:val="24"/>
          <w:szCs w:val="24"/>
        </w:rPr>
        <w:t xml:space="preserve"> </w:t>
      </w:r>
      <w:r w:rsidR="000E548E">
        <w:rPr>
          <w:rFonts w:ascii="Arial" w:hAnsi="Arial" w:cs="Arial"/>
          <w:sz w:val="24"/>
          <w:szCs w:val="24"/>
        </w:rPr>
        <w:t>aq</w:t>
      </w:r>
      <w:r w:rsidR="00AC0169">
        <w:rPr>
          <w:rFonts w:ascii="Arial" w:hAnsi="Arial" w:cs="Arial"/>
          <w:sz w:val="24"/>
          <w:szCs w:val="24"/>
        </w:rPr>
        <w:t>ou</w:t>
      </w:r>
      <w:r w:rsidR="00E85B4F">
        <w:rPr>
          <w:rFonts w:ascii="Arial" w:hAnsi="Arial" w:cs="Arial"/>
          <w:sz w:val="24"/>
          <w:szCs w:val="24"/>
        </w:rPr>
        <w:t xml:space="preserve"> it was conceded that the offence with which the appellants were charged , falls within the ambit of Schedule 6 of CPA and </w:t>
      </w:r>
      <w:r w:rsidR="00944EDE">
        <w:rPr>
          <w:rFonts w:ascii="Arial" w:hAnsi="Arial" w:cs="Arial"/>
          <w:sz w:val="24"/>
          <w:szCs w:val="24"/>
        </w:rPr>
        <w:t>submitted</w:t>
      </w:r>
      <w:r w:rsidR="00E85B4F">
        <w:rPr>
          <w:rFonts w:ascii="Arial" w:hAnsi="Arial" w:cs="Arial"/>
          <w:sz w:val="24"/>
          <w:szCs w:val="24"/>
        </w:rPr>
        <w:t xml:space="preserve"> that </w:t>
      </w:r>
      <w:r w:rsidR="00944EDE">
        <w:rPr>
          <w:rFonts w:ascii="Arial" w:hAnsi="Arial" w:cs="Arial"/>
          <w:sz w:val="24"/>
          <w:szCs w:val="24"/>
        </w:rPr>
        <w:t xml:space="preserve"> throughout the bail proceedings there was no evidence whatsoever that the murder was planned by the appellants . </w:t>
      </w:r>
      <w:r w:rsidR="000E548E">
        <w:rPr>
          <w:rFonts w:ascii="Arial" w:hAnsi="Arial" w:cs="Arial"/>
          <w:sz w:val="24"/>
          <w:szCs w:val="24"/>
        </w:rPr>
        <w:t>Their</w:t>
      </w:r>
      <w:r w:rsidR="00944EDE">
        <w:rPr>
          <w:rFonts w:ascii="Arial" w:hAnsi="Arial" w:cs="Arial"/>
          <w:sz w:val="24"/>
          <w:szCs w:val="24"/>
        </w:rPr>
        <w:t xml:space="preserve"> application should have been dealt with under Schedule 5. The defence pleaded with this court to consider</w:t>
      </w:r>
      <w:r w:rsidR="00E3091A">
        <w:rPr>
          <w:rFonts w:ascii="Arial" w:hAnsi="Arial" w:cs="Arial"/>
          <w:sz w:val="24"/>
          <w:szCs w:val="24"/>
        </w:rPr>
        <w:t xml:space="preserve"> the applicable</w:t>
      </w:r>
      <w:r w:rsidR="000E548E">
        <w:rPr>
          <w:rFonts w:ascii="Arial" w:hAnsi="Arial" w:cs="Arial"/>
          <w:sz w:val="24"/>
          <w:szCs w:val="24"/>
        </w:rPr>
        <w:t xml:space="preserve"> cases </w:t>
      </w:r>
      <w:r w:rsidR="00944EDE">
        <w:rPr>
          <w:rFonts w:ascii="Arial" w:hAnsi="Arial" w:cs="Arial"/>
          <w:sz w:val="24"/>
          <w:szCs w:val="24"/>
        </w:rPr>
        <w:t>that when deciding the bail appeal. The d</w:t>
      </w:r>
      <w:r w:rsidR="000E548E">
        <w:rPr>
          <w:rFonts w:ascii="Arial" w:hAnsi="Arial" w:cs="Arial"/>
          <w:sz w:val="24"/>
          <w:szCs w:val="24"/>
        </w:rPr>
        <w:t>efence   referred the court to a case Svs Dewani cc 15/05/</w:t>
      </w:r>
      <w:r>
        <w:rPr>
          <w:rFonts w:ascii="Arial" w:hAnsi="Arial" w:cs="Arial"/>
          <w:sz w:val="24"/>
          <w:szCs w:val="24"/>
        </w:rPr>
        <w:t>2015,</w:t>
      </w:r>
      <w:r w:rsidR="000E548E">
        <w:rPr>
          <w:rFonts w:ascii="Arial" w:hAnsi="Arial" w:cs="Arial"/>
          <w:sz w:val="24"/>
          <w:szCs w:val="24"/>
        </w:rPr>
        <w:t xml:space="preserve"> S vs Panayioton cc 26/206 (EC)</w:t>
      </w:r>
      <w:r w:rsidR="00D367E6">
        <w:rPr>
          <w:rFonts w:ascii="Arial" w:hAnsi="Arial" w:cs="Arial"/>
          <w:sz w:val="24"/>
          <w:szCs w:val="24"/>
        </w:rPr>
        <w:t xml:space="preserve">and S </w:t>
      </w:r>
      <w:r w:rsidR="000E548E">
        <w:rPr>
          <w:rFonts w:ascii="Arial" w:hAnsi="Arial" w:cs="Arial"/>
          <w:sz w:val="24"/>
          <w:szCs w:val="24"/>
        </w:rPr>
        <w:t>vs Pistorius</w:t>
      </w:r>
      <w:r w:rsidR="00D367E6">
        <w:rPr>
          <w:rFonts w:ascii="Arial" w:hAnsi="Arial" w:cs="Arial"/>
          <w:sz w:val="24"/>
          <w:szCs w:val="24"/>
        </w:rPr>
        <w:t xml:space="preserve"> . </w:t>
      </w:r>
    </w:p>
    <w:p w14:paraId="40983AA8" w14:textId="77777777" w:rsidR="003D7F51" w:rsidRDefault="00856E6E" w:rsidP="002E37BE">
      <w:pPr>
        <w:spacing w:line="480" w:lineRule="auto"/>
        <w:jc w:val="both"/>
        <w:rPr>
          <w:rFonts w:ascii="Arial" w:hAnsi="Arial" w:cs="Arial"/>
          <w:sz w:val="24"/>
          <w:szCs w:val="24"/>
        </w:rPr>
      </w:pPr>
      <w:r>
        <w:rPr>
          <w:rFonts w:ascii="Arial" w:hAnsi="Arial" w:cs="Arial"/>
          <w:sz w:val="24"/>
          <w:szCs w:val="24"/>
        </w:rPr>
        <w:t>[14</w:t>
      </w:r>
      <w:r w:rsidR="00D367E6">
        <w:rPr>
          <w:rFonts w:ascii="Arial" w:hAnsi="Arial" w:cs="Arial"/>
          <w:sz w:val="24"/>
          <w:szCs w:val="24"/>
        </w:rPr>
        <w:t>] It was further submitted by</w:t>
      </w:r>
      <w:r w:rsidR="00E3091A">
        <w:rPr>
          <w:rFonts w:ascii="Arial" w:hAnsi="Arial" w:cs="Arial"/>
          <w:sz w:val="24"/>
          <w:szCs w:val="24"/>
        </w:rPr>
        <w:t xml:space="preserve"> the</w:t>
      </w:r>
      <w:r w:rsidR="00D367E6">
        <w:rPr>
          <w:rFonts w:ascii="Arial" w:hAnsi="Arial" w:cs="Arial"/>
          <w:sz w:val="24"/>
          <w:szCs w:val="24"/>
        </w:rPr>
        <w:t xml:space="preserve"> defence that appellants co-operated with</w:t>
      </w:r>
      <w:r w:rsidR="00E3091A">
        <w:rPr>
          <w:rFonts w:ascii="Arial" w:hAnsi="Arial" w:cs="Arial"/>
          <w:sz w:val="24"/>
          <w:szCs w:val="24"/>
        </w:rPr>
        <w:t xml:space="preserve"> the</w:t>
      </w:r>
      <w:r w:rsidR="00D367E6">
        <w:rPr>
          <w:rFonts w:ascii="Arial" w:hAnsi="Arial" w:cs="Arial"/>
          <w:sz w:val="24"/>
          <w:szCs w:val="24"/>
        </w:rPr>
        <w:t xml:space="preserve"> police. Appellant no.2 surrendered himself to the police station in Bizana in company of his attorney which proves that the appellants will not evade trial.</w:t>
      </w:r>
    </w:p>
    <w:p w14:paraId="2B0F13C7" w14:textId="77777777" w:rsidR="003D7F51" w:rsidRDefault="003D7F51" w:rsidP="002E37BE">
      <w:pPr>
        <w:spacing w:line="480" w:lineRule="auto"/>
        <w:jc w:val="both"/>
        <w:rPr>
          <w:rFonts w:ascii="Arial" w:hAnsi="Arial" w:cs="Arial"/>
          <w:sz w:val="24"/>
          <w:szCs w:val="24"/>
        </w:rPr>
      </w:pPr>
      <w:r>
        <w:rPr>
          <w:rFonts w:ascii="Arial" w:hAnsi="Arial" w:cs="Arial"/>
          <w:sz w:val="24"/>
          <w:szCs w:val="24"/>
        </w:rPr>
        <w:t>The appellants will not interfere with state witnesses. They do not know who the witnesses are. The 1</w:t>
      </w:r>
      <w:r w:rsidRPr="003D7F51">
        <w:rPr>
          <w:rFonts w:ascii="Arial" w:hAnsi="Arial" w:cs="Arial"/>
          <w:sz w:val="24"/>
          <w:szCs w:val="24"/>
          <w:vertAlign w:val="superscript"/>
        </w:rPr>
        <w:t>st</w:t>
      </w:r>
      <w:r>
        <w:rPr>
          <w:rFonts w:ascii="Arial" w:hAnsi="Arial" w:cs="Arial"/>
          <w:sz w:val="24"/>
          <w:szCs w:val="24"/>
        </w:rPr>
        <w:t xml:space="preserve"> and 2</w:t>
      </w:r>
      <w:r w:rsidRPr="003D7F51">
        <w:rPr>
          <w:rFonts w:ascii="Arial" w:hAnsi="Arial" w:cs="Arial"/>
          <w:sz w:val="24"/>
          <w:szCs w:val="24"/>
          <w:vertAlign w:val="superscript"/>
        </w:rPr>
        <w:t>nd</w:t>
      </w:r>
      <w:r>
        <w:rPr>
          <w:rFonts w:ascii="Arial" w:hAnsi="Arial" w:cs="Arial"/>
          <w:sz w:val="24"/>
          <w:szCs w:val="24"/>
        </w:rPr>
        <w:t xml:space="preserve"> appellants made an inadmissible confession which will not stand in trial. That the </w:t>
      </w:r>
      <w:r w:rsidR="001509CA">
        <w:rPr>
          <w:rFonts w:ascii="Arial" w:hAnsi="Arial" w:cs="Arial"/>
          <w:sz w:val="24"/>
          <w:szCs w:val="24"/>
        </w:rPr>
        <w:t>court must consider the period spent by the appellants in custody.</w:t>
      </w:r>
    </w:p>
    <w:p w14:paraId="7C767D79" w14:textId="77777777" w:rsidR="003D7F51" w:rsidRDefault="003D7F51" w:rsidP="002E37BE">
      <w:pPr>
        <w:spacing w:line="480" w:lineRule="auto"/>
        <w:jc w:val="both"/>
        <w:rPr>
          <w:rFonts w:ascii="Arial" w:hAnsi="Arial" w:cs="Arial"/>
          <w:sz w:val="24"/>
          <w:szCs w:val="24"/>
        </w:rPr>
      </w:pPr>
      <w:r>
        <w:rPr>
          <w:rFonts w:ascii="Arial" w:hAnsi="Arial" w:cs="Arial"/>
          <w:sz w:val="24"/>
          <w:szCs w:val="24"/>
        </w:rPr>
        <w:t xml:space="preserve">The state does not have a strong case against the </w:t>
      </w:r>
      <w:r w:rsidR="001509CA">
        <w:rPr>
          <w:rFonts w:ascii="Arial" w:hAnsi="Arial" w:cs="Arial"/>
          <w:sz w:val="24"/>
          <w:szCs w:val="24"/>
        </w:rPr>
        <w:t xml:space="preserve">appellants. </w:t>
      </w:r>
      <w:r>
        <w:rPr>
          <w:rFonts w:ascii="Arial" w:hAnsi="Arial" w:cs="Arial"/>
          <w:sz w:val="24"/>
          <w:szCs w:val="24"/>
        </w:rPr>
        <w:t xml:space="preserve">The appellants have managed to </w:t>
      </w:r>
      <w:r w:rsidR="001509CA">
        <w:rPr>
          <w:rFonts w:ascii="Arial" w:hAnsi="Arial" w:cs="Arial"/>
          <w:sz w:val="24"/>
          <w:szCs w:val="24"/>
        </w:rPr>
        <w:t>convince the court that there are exceptional circumstances which justify their release.</w:t>
      </w:r>
    </w:p>
    <w:p w14:paraId="68B89665" w14:textId="77777777" w:rsidR="00145FE7" w:rsidRPr="00CE3D52" w:rsidRDefault="00856E6E" w:rsidP="002E37BE">
      <w:pPr>
        <w:spacing w:line="480" w:lineRule="auto"/>
        <w:jc w:val="both"/>
        <w:rPr>
          <w:rFonts w:ascii="Arial" w:hAnsi="Arial" w:cs="Arial"/>
          <w:sz w:val="24"/>
          <w:szCs w:val="24"/>
        </w:rPr>
      </w:pPr>
      <w:r>
        <w:rPr>
          <w:rFonts w:ascii="Arial" w:hAnsi="Arial" w:cs="Arial"/>
          <w:sz w:val="24"/>
          <w:szCs w:val="24"/>
        </w:rPr>
        <w:t>[15</w:t>
      </w:r>
      <w:r w:rsidR="001509CA">
        <w:rPr>
          <w:rFonts w:ascii="Arial" w:hAnsi="Arial" w:cs="Arial"/>
          <w:sz w:val="24"/>
          <w:szCs w:val="24"/>
        </w:rPr>
        <w:t xml:space="preserve">] The state argued that the appellants failed to justify their application to be released on the bail. The admissibility of confession made by the appellants will be dealt with during trial. The appellants will interfere with the state witnesses. They know who the witnesses are. There is </w:t>
      </w:r>
      <w:r w:rsidR="00E3091A">
        <w:rPr>
          <w:rFonts w:ascii="Arial" w:hAnsi="Arial" w:cs="Arial"/>
          <w:sz w:val="24"/>
          <w:szCs w:val="24"/>
        </w:rPr>
        <w:t>also a section 204 witness who</w:t>
      </w:r>
      <w:r w:rsidR="001509CA">
        <w:rPr>
          <w:rFonts w:ascii="Arial" w:hAnsi="Arial" w:cs="Arial"/>
          <w:sz w:val="24"/>
          <w:szCs w:val="24"/>
        </w:rPr>
        <w:t xml:space="preserve"> is known to </w:t>
      </w:r>
      <w:r w:rsidR="00145FE7">
        <w:rPr>
          <w:rFonts w:ascii="Arial" w:hAnsi="Arial" w:cs="Arial"/>
          <w:sz w:val="24"/>
          <w:szCs w:val="24"/>
        </w:rPr>
        <w:t>appellants</w:t>
      </w:r>
      <w:r w:rsidR="001509CA">
        <w:rPr>
          <w:rFonts w:ascii="Arial" w:hAnsi="Arial" w:cs="Arial"/>
          <w:sz w:val="24"/>
          <w:szCs w:val="24"/>
        </w:rPr>
        <w:t xml:space="preserve">. The fact that </w:t>
      </w:r>
      <w:r w:rsidR="00E3091A">
        <w:rPr>
          <w:rFonts w:ascii="Arial" w:hAnsi="Arial" w:cs="Arial"/>
          <w:sz w:val="24"/>
          <w:szCs w:val="24"/>
        </w:rPr>
        <w:t xml:space="preserve">the </w:t>
      </w:r>
      <w:r w:rsidR="00145FE7">
        <w:rPr>
          <w:rFonts w:ascii="Arial" w:hAnsi="Arial" w:cs="Arial"/>
          <w:sz w:val="24"/>
          <w:szCs w:val="24"/>
        </w:rPr>
        <w:t>appellants</w:t>
      </w:r>
      <w:r w:rsidR="001509CA">
        <w:rPr>
          <w:rFonts w:ascii="Arial" w:hAnsi="Arial" w:cs="Arial"/>
          <w:sz w:val="24"/>
          <w:szCs w:val="24"/>
        </w:rPr>
        <w:t xml:space="preserve"> handed themselves to the police is not an exceptional circumstanc</w:t>
      </w:r>
      <w:r w:rsidR="00145FE7">
        <w:rPr>
          <w:rFonts w:ascii="Arial" w:hAnsi="Arial" w:cs="Arial"/>
          <w:sz w:val="24"/>
          <w:szCs w:val="24"/>
        </w:rPr>
        <w:t xml:space="preserve">e which justify release on bail. They were not yet charged by then. Murder </w:t>
      </w:r>
      <w:r w:rsidR="00145FE7">
        <w:rPr>
          <w:rFonts w:ascii="Arial" w:hAnsi="Arial" w:cs="Arial"/>
          <w:sz w:val="24"/>
          <w:szCs w:val="24"/>
        </w:rPr>
        <w:lastRenderedPageBreak/>
        <w:t>committe</w:t>
      </w:r>
      <w:r w:rsidR="00E3091A">
        <w:rPr>
          <w:rFonts w:ascii="Arial" w:hAnsi="Arial" w:cs="Arial"/>
          <w:sz w:val="24"/>
          <w:szCs w:val="24"/>
        </w:rPr>
        <w:t>d by the appellants was pre-</w:t>
      </w:r>
      <w:r w:rsidR="00145FE7">
        <w:rPr>
          <w:rFonts w:ascii="Arial" w:hAnsi="Arial" w:cs="Arial"/>
          <w:sz w:val="24"/>
          <w:szCs w:val="24"/>
        </w:rPr>
        <w:t xml:space="preserve"> planned .The interests of justice do not permit the release of the appellants on bail</w:t>
      </w:r>
    </w:p>
    <w:p w14:paraId="0C6EA23F" w14:textId="77777777" w:rsidR="002E37BE" w:rsidRDefault="002E37BE" w:rsidP="002E37BE">
      <w:pPr>
        <w:spacing w:line="480" w:lineRule="auto"/>
        <w:jc w:val="both"/>
        <w:rPr>
          <w:rFonts w:ascii="Arial" w:hAnsi="Arial" w:cs="Arial"/>
          <w:b/>
          <w:sz w:val="24"/>
          <w:szCs w:val="24"/>
        </w:rPr>
      </w:pPr>
    </w:p>
    <w:p w14:paraId="0B53008A" w14:textId="77777777" w:rsidR="002E37BE" w:rsidRDefault="002E37BE" w:rsidP="002E37BE">
      <w:pPr>
        <w:spacing w:line="480" w:lineRule="auto"/>
        <w:jc w:val="both"/>
        <w:rPr>
          <w:rFonts w:ascii="Arial" w:hAnsi="Arial" w:cs="Arial"/>
          <w:b/>
          <w:sz w:val="24"/>
          <w:szCs w:val="24"/>
        </w:rPr>
      </w:pPr>
    </w:p>
    <w:p w14:paraId="0A4863B6" w14:textId="77777777" w:rsidR="002E37BE" w:rsidRDefault="00FC2E3D" w:rsidP="002E37BE">
      <w:pPr>
        <w:spacing w:line="480" w:lineRule="auto"/>
        <w:jc w:val="both"/>
        <w:rPr>
          <w:rFonts w:ascii="Arial" w:hAnsi="Arial" w:cs="Arial"/>
          <w:b/>
          <w:sz w:val="24"/>
          <w:szCs w:val="24"/>
          <w:u w:val="single"/>
        </w:rPr>
      </w:pPr>
      <w:r w:rsidRPr="00FC2E3D">
        <w:rPr>
          <w:rFonts w:ascii="Arial" w:hAnsi="Arial" w:cs="Arial"/>
          <w:b/>
          <w:sz w:val="24"/>
          <w:szCs w:val="24"/>
          <w:u w:val="single"/>
        </w:rPr>
        <w:t xml:space="preserve">CONCLUSION </w:t>
      </w:r>
    </w:p>
    <w:p w14:paraId="1625EBBA" w14:textId="77777777" w:rsidR="00AC0169" w:rsidRDefault="00856E6E" w:rsidP="002E37BE">
      <w:pPr>
        <w:spacing w:line="480" w:lineRule="auto"/>
        <w:jc w:val="both"/>
        <w:rPr>
          <w:rFonts w:ascii="Arial" w:hAnsi="Arial" w:cs="Arial"/>
          <w:sz w:val="24"/>
          <w:szCs w:val="24"/>
        </w:rPr>
      </w:pPr>
      <w:r>
        <w:rPr>
          <w:rFonts w:ascii="Arial" w:hAnsi="Arial" w:cs="Arial"/>
          <w:sz w:val="24"/>
          <w:szCs w:val="24"/>
        </w:rPr>
        <w:t>[16</w:t>
      </w:r>
      <w:r w:rsidR="00AC0169" w:rsidRPr="00AC0169">
        <w:rPr>
          <w:rFonts w:ascii="Arial" w:hAnsi="Arial" w:cs="Arial"/>
          <w:sz w:val="24"/>
          <w:szCs w:val="24"/>
        </w:rPr>
        <w:t>]</w:t>
      </w:r>
      <w:r w:rsidR="00AC0169">
        <w:rPr>
          <w:rFonts w:ascii="Arial" w:hAnsi="Arial" w:cs="Arial"/>
          <w:sz w:val="24"/>
          <w:szCs w:val="24"/>
        </w:rPr>
        <w:t xml:space="preserve"> The strength of a case against appellants and the nature of gravity of </w:t>
      </w:r>
      <w:r w:rsidR="006A768A">
        <w:rPr>
          <w:rFonts w:ascii="Arial" w:hAnsi="Arial" w:cs="Arial"/>
          <w:sz w:val="24"/>
          <w:szCs w:val="24"/>
        </w:rPr>
        <w:t>punishment which</w:t>
      </w:r>
      <w:r w:rsidR="00AC0169">
        <w:rPr>
          <w:rFonts w:ascii="Arial" w:hAnsi="Arial" w:cs="Arial"/>
          <w:sz w:val="24"/>
          <w:szCs w:val="24"/>
        </w:rPr>
        <w:t xml:space="preserve"> is likely to be imposed are some of the grounds which, in terms of section 60(6) of the Act, a court should consider in determining whether there is likelihood of an appellant </w:t>
      </w:r>
      <w:r w:rsidR="006A768A">
        <w:rPr>
          <w:rFonts w:ascii="Arial" w:hAnsi="Arial" w:cs="Arial"/>
          <w:sz w:val="24"/>
          <w:szCs w:val="24"/>
        </w:rPr>
        <w:t xml:space="preserve">evading trial. Murder cases are rife in our country. Such actions of appellants need to be </w:t>
      </w:r>
      <w:r w:rsidR="00AC0169">
        <w:rPr>
          <w:rFonts w:ascii="Arial" w:hAnsi="Arial" w:cs="Arial"/>
          <w:sz w:val="24"/>
          <w:szCs w:val="24"/>
        </w:rPr>
        <w:t>carefully</w:t>
      </w:r>
      <w:r w:rsidR="006A768A">
        <w:rPr>
          <w:rFonts w:ascii="Arial" w:hAnsi="Arial" w:cs="Arial"/>
          <w:sz w:val="24"/>
          <w:szCs w:val="24"/>
        </w:rPr>
        <w:t xml:space="preserve"> considered before releasing them on bail. </w:t>
      </w:r>
    </w:p>
    <w:p w14:paraId="47D0F14C" w14:textId="77777777" w:rsidR="006A768A" w:rsidRDefault="006A768A" w:rsidP="002E37BE">
      <w:pPr>
        <w:spacing w:line="480" w:lineRule="auto"/>
        <w:jc w:val="both"/>
        <w:rPr>
          <w:rFonts w:ascii="Arial" w:hAnsi="Arial" w:cs="Arial"/>
          <w:sz w:val="24"/>
          <w:szCs w:val="24"/>
        </w:rPr>
      </w:pPr>
      <w:r>
        <w:rPr>
          <w:rFonts w:ascii="Arial" w:hAnsi="Arial" w:cs="Arial"/>
          <w:sz w:val="24"/>
          <w:szCs w:val="24"/>
        </w:rPr>
        <w:t>A weak state’s case will not necessarily result in granting of bail.</w:t>
      </w:r>
    </w:p>
    <w:p w14:paraId="35C5C953" w14:textId="77777777" w:rsidR="00D946A3" w:rsidRDefault="00D946A3" w:rsidP="002E37BE">
      <w:pPr>
        <w:spacing w:line="480" w:lineRule="auto"/>
        <w:jc w:val="both"/>
        <w:rPr>
          <w:rFonts w:ascii="Arial" w:hAnsi="Arial" w:cs="Arial"/>
          <w:sz w:val="24"/>
          <w:szCs w:val="24"/>
        </w:rPr>
      </w:pPr>
      <w:r>
        <w:rPr>
          <w:rFonts w:ascii="Arial" w:hAnsi="Arial" w:cs="Arial"/>
          <w:sz w:val="24"/>
          <w:szCs w:val="24"/>
        </w:rPr>
        <w:t>[</w:t>
      </w:r>
      <w:r w:rsidR="00856E6E">
        <w:rPr>
          <w:rFonts w:ascii="Arial" w:hAnsi="Arial" w:cs="Arial"/>
          <w:sz w:val="24"/>
          <w:szCs w:val="24"/>
        </w:rPr>
        <w:t>17</w:t>
      </w:r>
      <w:r w:rsidR="0013020E">
        <w:rPr>
          <w:rFonts w:ascii="Arial" w:hAnsi="Arial" w:cs="Arial"/>
          <w:sz w:val="24"/>
          <w:szCs w:val="24"/>
        </w:rPr>
        <w:t xml:space="preserve">] In S vs Scott- Crossely </w:t>
      </w:r>
      <w:r w:rsidR="0013020E">
        <w:rPr>
          <w:rStyle w:val="FootnoteReference"/>
          <w:rFonts w:ascii="Arial" w:hAnsi="Arial" w:cs="Arial"/>
          <w:sz w:val="24"/>
          <w:szCs w:val="24"/>
        </w:rPr>
        <w:footnoteReference w:id="6"/>
      </w:r>
      <w:r>
        <w:rPr>
          <w:rFonts w:ascii="Arial" w:hAnsi="Arial" w:cs="Arial"/>
          <w:sz w:val="24"/>
          <w:szCs w:val="24"/>
        </w:rPr>
        <w:t xml:space="preserve"> the court held that the prospects of success did not itself amount to exceptional circumstances as envisaged by the Act </w:t>
      </w:r>
      <w:r w:rsidR="00050A4E">
        <w:rPr>
          <w:rFonts w:ascii="Arial" w:hAnsi="Arial" w:cs="Arial"/>
          <w:sz w:val="24"/>
          <w:szCs w:val="24"/>
        </w:rPr>
        <w:t xml:space="preserve">–the court had to consider all relevant factors and determine whether individually or cumulatively they constituted exceptional circumstances which would justify the </w:t>
      </w:r>
      <w:r w:rsidR="0013020E">
        <w:rPr>
          <w:rFonts w:ascii="Arial" w:hAnsi="Arial" w:cs="Arial"/>
          <w:sz w:val="24"/>
          <w:szCs w:val="24"/>
        </w:rPr>
        <w:t>appellant’s</w:t>
      </w:r>
      <w:r w:rsidR="00050A4E">
        <w:rPr>
          <w:rFonts w:ascii="Arial" w:hAnsi="Arial" w:cs="Arial"/>
          <w:sz w:val="24"/>
          <w:szCs w:val="24"/>
        </w:rPr>
        <w:t xml:space="preserve"> release.</w:t>
      </w:r>
    </w:p>
    <w:p w14:paraId="7FC95163" w14:textId="77777777" w:rsidR="00050AE2" w:rsidRDefault="00856E6E" w:rsidP="002E37BE">
      <w:pPr>
        <w:spacing w:line="480" w:lineRule="auto"/>
        <w:jc w:val="both"/>
        <w:rPr>
          <w:rFonts w:ascii="Arial" w:hAnsi="Arial" w:cs="Arial"/>
          <w:sz w:val="24"/>
          <w:szCs w:val="24"/>
        </w:rPr>
      </w:pPr>
      <w:r>
        <w:rPr>
          <w:rFonts w:ascii="Arial" w:hAnsi="Arial" w:cs="Arial"/>
          <w:sz w:val="24"/>
          <w:szCs w:val="24"/>
        </w:rPr>
        <w:t>[18</w:t>
      </w:r>
      <w:r w:rsidR="00050AE2">
        <w:rPr>
          <w:rFonts w:ascii="Arial" w:hAnsi="Arial" w:cs="Arial"/>
          <w:sz w:val="24"/>
          <w:szCs w:val="24"/>
        </w:rPr>
        <w:t>] In S vs Mpulamp</w:t>
      </w:r>
      <w:r w:rsidR="0013020E">
        <w:rPr>
          <w:rFonts w:ascii="Arial" w:hAnsi="Arial" w:cs="Arial"/>
          <w:sz w:val="24"/>
          <w:szCs w:val="24"/>
        </w:rPr>
        <w:t xml:space="preserve">ula </w:t>
      </w:r>
      <w:r w:rsidR="0013020E">
        <w:rPr>
          <w:rStyle w:val="FootnoteReference"/>
          <w:rFonts w:ascii="Arial" w:hAnsi="Arial" w:cs="Arial"/>
          <w:sz w:val="24"/>
          <w:szCs w:val="24"/>
        </w:rPr>
        <w:footnoteReference w:id="7"/>
      </w:r>
      <w:r w:rsidR="00050AE2">
        <w:rPr>
          <w:rFonts w:ascii="Arial" w:hAnsi="Arial" w:cs="Arial"/>
          <w:sz w:val="24"/>
          <w:szCs w:val="24"/>
        </w:rPr>
        <w:t>it was held that the fact that accused made confession and pointing out but are going to dispute admissibility during the proceedings does not constitute exceptional circumstances.</w:t>
      </w:r>
    </w:p>
    <w:p w14:paraId="694433CE" w14:textId="77777777" w:rsidR="00050AE2" w:rsidRPr="00AC0169" w:rsidRDefault="00050AE2" w:rsidP="002E37BE">
      <w:pPr>
        <w:spacing w:line="480" w:lineRule="auto"/>
        <w:jc w:val="both"/>
        <w:rPr>
          <w:rFonts w:ascii="Arial" w:hAnsi="Arial" w:cs="Arial"/>
          <w:sz w:val="24"/>
          <w:szCs w:val="24"/>
        </w:rPr>
      </w:pPr>
      <w:r>
        <w:rPr>
          <w:rFonts w:ascii="Arial" w:hAnsi="Arial" w:cs="Arial"/>
          <w:sz w:val="24"/>
          <w:szCs w:val="24"/>
        </w:rPr>
        <w:t>[1</w:t>
      </w:r>
      <w:r w:rsidR="00856E6E">
        <w:rPr>
          <w:rFonts w:ascii="Arial" w:hAnsi="Arial" w:cs="Arial"/>
          <w:sz w:val="24"/>
          <w:szCs w:val="24"/>
        </w:rPr>
        <w:t>9</w:t>
      </w:r>
      <w:r>
        <w:rPr>
          <w:rFonts w:ascii="Arial" w:hAnsi="Arial" w:cs="Arial"/>
          <w:sz w:val="24"/>
          <w:szCs w:val="24"/>
        </w:rPr>
        <w:t>] In Scott-Crossley (supra</w:t>
      </w:r>
      <w:r w:rsidR="005F2C02">
        <w:rPr>
          <w:rFonts w:ascii="Arial" w:hAnsi="Arial" w:cs="Arial"/>
          <w:sz w:val="24"/>
          <w:szCs w:val="24"/>
        </w:rPr>
        <w:t>),</w:t>
      </w:r>
      <w:r>
        <w:rPr>
          <w:rFonts w:ascii="Arial" w:hAnsi="Arial" w:cs="Arial"/>
          <w:sz w:val="24"/>
          <w:szCs w:val="24"/>
        </w:rPr>
        <w:t xml:space="preserve"> it was held </w:t>
      </w:r>
      <w:r w:rsidR="0013020E">
        <w:rPr>
          <w:rFonts w:ascii="Arial" w:hAnsi="Arial" w:cs="Arial"/>
          <w:sz w:val="24"/>
          <w:szCs w:val="24"/>
        </w:rPr>
        <w:t>that,</w:t>
      </w:r>
      <w:r>
        <w:rPr>
          <w:rFonts w:ascii="Arial" w:hAnsi="Arial" w:cs="Arial"/>
          <w:sz w:val="24"/>
          <w:szCs w:val="24"/>
        </w:rPr>
        <w:t xml:space="preserve"> personal circumstances like </w:t>
      </w:r>
      <w:r w:rsidR="008B2970">
        <w:rPr>
          <w:rFonts w:ascii="Arial" w:hAnsi="Arial" w:cs="Arial"/>
          <w:sz w:val="24"/>
          <w:szCs w:val="24"/>
        </w:rPr>
        <w:t>fixed address, fixed employment</w:t>
      </w:r>
      <w:r>
        <w:rPr>
          <w:rFonts w:ascii="Arial" w:hAnsi="Arial" w:cs="Arial"/>
          <w:sz w:val="24"/>
          <w:szCs w:val="24"/>
        </w:rPr>
        <w:t xml:space="preserve">, a business </w:t>
      </w:r>
      <w:r w:rsidR="005F2C02">
        <w:rPr>
          <w:rFonts w:ascii="Arial" w:hAnsi="Arial" w:cs="Arial"/>
          <w:sz w:val="24"/>
          <w:szCs w:val="24"/>
        </w:rPr>
        <w:t>etc.</w:t>
      </w:r>
      <w:r>
        <w:rPr>
          <w:rFonts w:ascii="Arial" w:hAnsi="Arial" w:cs="Arial"/>
          <w:sz w:val="24"/>
          <w:szCs w:val="24"/>
        </w:rPr>
        <w:t xml:space="preserve"> are all ordinary </w:t>
      </w:r>
      <w:r w:rsidR="008B2970">
        <w:rPr>
          <w:rFonts w:ascii="Arial" w:hAnsi="Arial" w:cs="Arial"/>
          <w:sz w:val="24"/>
          <w:szCs w:val="24"/>
        </w:rPr>
        <w:t>circumstances. The</w:t>
      </w:r>
      <w:r>
        <w:rPr>
          <w:rFonts w:ascii="Arial" w:hAnsi="Arial" w:cs="Arial"/>
          <w:sz w:val="24"/>
          <w:szCs w:val="24"/>
        </w:rPr>
        <w:t xml:space="preserve"> mere fact that </w:t>
      </w:r>
      <w:r w:rsidR="001A385D">
        <w:rPr>
          <w:rFonts w:ascii="Arial" w:hAnsi="Arial" w:cs="Arial"/>
          <w:sz w:val="24"/>
          <w:szCs w:val="24"/>
        </w:rPr>
        <w:t xml:space="preserve">accused was granted leave to appeal does not constitute exceptional </w:t>
      </w:r>
      <w:r w:rsidR="008B2970">
        <w:rPr>
          <w:rFonts w:ascii="Arial" w:hAnsi="Arial" w:cs="Arial"/>
          <w:sz w:val="24"/>
          <w:szCs w:val="24"/>
        </w:rPr>
        <w:lastRenderedPageBreak/>
        <w:t>circumstances.</w:t>
      </w:r>
      <w:r w:rsidR="001A385D">
        <w:rPr>
          <w:rFonts w:ascii="Arial" w:hAnsi="Arial" w:cs="Arial"/>
          <w:sz w:val="24"/>
          <w:szCs w:val="24"/>
        </w:rPr>
        <w:t xml:space="preserve"> Having and /or running a business and /or serious financial prejudice do not constitute exceptional circumstances.</w:t>
      </w:r>
    </w:p>
    <w:p w14:paraId="788454F4" w14:textId="77777777" w:rsidR="00AC0169" w:rsidRDefault="00AC0169" w:rsidP="002E37BE">
      <w:pPr>
        <w:spacing w:line="480" w:lineRule="auto"/>
        <w:jc w:val="both"/>
        <w:rPr>
          <w:rFonts w:ascii="Arial" w:hAnsi="Arial" w:cs="Arial"/>
          <w:b/>
          <w:sz w:val="24"/>
          <w:szCs w:val="24"/>
          <w:u w:val="single"/>
        </w:rPr>
      </w:pPr>
    </w:p>
    <w:p w14:paraId="07BBFCCB" w14:textId="77777777" w:rsidR="00FC2E3D" w:rsidRDefault="00856E6E" w:rsidP="002E37BE">
      <w:pPr>
        <w:spacing w:line="480" w:lineRule="auto"/>
        <w:jc w:val="both"/>
        <w:rPr>
          <w:rFonts w:ascii="Arial" w:hAnsi="Arial" w:cs="Arial"/>
          <w:sz w:val="24"/>
          <w:szCs w:val="24"/>
        </w:rPr>
      </w:pPr>
      <w:r>
        <w:rPr>
          <w:rFonts w:ascii="Arial" w:hAnsi="Arial" w:cs="Arial"/>
          <w:sz w:val="24"/>
          <w:szCs w:val="24"/>
        </w:rPr>
        <w:t>[20</w:t>
      </w:r>
      <w:r w:rsidR="00FC2E3D">
        <w:rPr>
          <w:rFonts w:ascii="Arial" w:hAnsi="Arial" w:cs="Arial"/>
          <w:sz w:val="24"/>
          <w:szCs w:val="24"/>
        </w:rPr>
        <w:t xml:space="preserve">] </w:t>
      </w:r>
      <w:r w:rsidR="00E85B4F">
        <w:rPr>
          <w:rFonts w:ascii="Arial" w:hAnsi="Arial" w:cs="Arial"/>
          <w:sz w:val="24"/>
          <w:szCs w:val="24"/>
        </w:rPr>
        <w:t>Section 65</w:t>
      </w:r>
      <w:r w:rsidR="00FC2E3D">
        <w:rPr>
          <w:rFonts w:ascii="Arial" w:hAnsi="Arial" w:cs="Arial"/>
          <w:sz w:val="24"/>
          <w:szCs w:val="24"/>
        </w:rPr>
        <w:t xml:space="preserve">(4) of the Act provides </w:t>
      </w:r>
      <w:r w:rsidR="00F54D5D">
        <w:rPr>
          <w:rFonts w:ascii="Arial" w:hAnsi="Arial" w:cs="Arial"/>
          <w:sz w:val="24"/>
          <w:szCs w:val="24"/>
        </w:rPr>
        <w:t>that:</w:t>
      </w:r>
      <w:r w:rsidR="00FC2E3D">
        <w:rPr>
          <w:rFonts w:ascii="Arial" w:hAnsi="Arial" w:cs="Arial"/>
          <w:sz w:val="24"/>
          <w:szCs w:val="24"/>
        </w:rPr>
        <w:t>-</w:t>
      </w:r>
    </w:p>
    <w:p w14:paraId="51DDBDCE" w14:textId="77777777" w:rsidR="00FC2E3D" w:rsidRDefault="00FC2E3D" w:rsidP="002E37BE">
      <w:pPr>
        <w:spacing w:line="480" w:lineRule="auto"/>
        <w:jc w:val="both"/>
        <w:rPr>
          <w:rFonts w:ascii="Arial" w:hAnsi="Arial" w:cs="Arial"/>
          <w:sz w:val="24"/>
          <w:szCs w:val="24"/>
        </w:rPr>
      </w:pPr>
      <w:r>
        <w:rPr>
          <w:rFonts w:ascii="Arial" w:hAnsi="Arial" w:cs="Arial"/>
          <w:sz w:val="24"/>
          <w:szCs w:val="24"/>
        </w:rPr>
        <w:t>“The court or judge hearing the appeal shall not set aside the decision against which the appeal is brought , unless such court or judge is satisfied that the decision was wrong, in which event, the court or the judge shall give the decision which in its or his opinion, the lower court should have given.”</w:t>
      </w:r>
    </w:p>
    <w:p w14:paraId="42C75B4E" w14:textId="77777777" w:rsidR="00FC2E3D" w:rsidRDefault="00856E6E" w:rsidP="002E37BE">
      <w:pPr>
        <w:spacing w:line="480" w:lineRule="auto"/>
        <w:jc w:val="both"/>
        <w:rPr>
          <w:rFonts w:ascii="Arial" w:hAnsi="Arial" w:cs="Arial"/>
          <w:sz w:val="24"/>
          <w:szCs w:val="24"/>
        </w:rPr>
      </w:pPr>
      <w:r>
        <w:rPr>
          <w:rFonts w:ascii="Arial" w:hAnsi="Arial" w:cs="Arial"/>
          <w:sz w:val="24"/>
          <w:szCs w:val="24"/>
        </w:rPr>
        <w:t>[21] This</w:t>
      </w:r>
      <w:r w:rsidR="00FC2E3D">
        <w:rPr>
          <w:rFonts w:ascii="Arial" w:hAnsi="Arial" w:cs="Arial"/>
          <w:sz w:val="24"/>
          <w:szCs w:val="24"/>
        </w:rPr>
        <w:t xml:space="preserve"> Court finds that the </w:t>
      </w:r>
      <w:r w:rsidR="00FF34D5">
        <w:rPr>
          <w:rFonts w:ascii="Arial" w:hAnsi="Arial" w:cs="Arial"/>
          <w:sz w:val="24"/>
          <w:szCs w:val="24"/>
        </w:rPr>
        <w:t>appellants</w:t>
      </w:r>
      <w:r w:rsidR="00FC2E3D">
        <w:rPr>
          <w:rFonts w:ascii="Arial" w:hAnsi="Arial" w:cs="Arial"/>
          <w:sz w:val="24"/>
          <w:szCs w:val="24"/>
        </w:rPr>
        <w:t xml:space="preserve"> has not successfully discharged the onus as contemplated in section 60 11(a) of Act 51 of 1977 that there are exce</w:t>
      </w:r>
      <w:r w:rsidR="00FF34D5">
        <w:rPr>
          <w:rFonts w:ascii="Arial" w:hAnsi="Arial" w:cs="Arial"/>
          <w:sz w:val="24"/>
          <w:szCs w:val="24"/>
        </w:rPr>
        <w:t>ptional circumstances which permit their release on bail.</w:t>
      </w:r>
    </w:p>
    <w:p w14:paraId="7506A682" w14:textId="77777777" w:rsidR="00974C61" w:rsidRDefault="00974C61" w:rsidP="00974C61">
      <w:pPr>
        <w:spacing w:line="480" w:lineRule="auto"/>
        <w:jc w:val="both"/>
        <w:rPr>
          <w:rFonts w:ascii="Arial" w:hAnsi="Arial" w:cs="Arial"/>
          <w:sz w:val="24"/>
          <w:szCs w:val="24"/>
        </w:rPr>
      </w:pPr>
      <w:r>
        <w:rPr>
          <w:rFonts w:ascii="Arial" w:hAnsi="Arial" w:cs="Arial"/>
          <w:sz w:val="24"/>
          <w:szCs w:val="24"/>
        </w:rPr>
        <w:t>[22] The applicants have accordingly failed to discharge the onus resting upon them to establish that it is in the interests of justice for them to be released on bail.</w:t>
      </w:r>
    </w:p>
    <w:p w14:paraId="1B2ECE01" w14:textId="77777777" w:rsidR="00974C61" w:rsidRDefault="00974C61" w:rsidP="00974C61">
      <w:pPr>
        <w:spacing w:line="480" w:lineRule="auto"/>
        <w:jc w:val="both"/>
        <w:rPr>
          <w:rFonts w:ascii="Arial" w:hAnsi="Arial" w:cs="Arial"/>
          <w:sz w:val="24"/>
          <w:szCs w:val="24"/>
        </w:rPr>
      </w:pPr>
      <w:r>
        <w:rPr>
          <w:rFonts w:ascii="Arial" w:hAnsi="Arial" w:cs="Arial"/>
          <w:sz w:val="24"/>
          <w:szCs w:val="24"/>
        </w:rPr>
        <w:t>[23] The magistrate’s conclusion in refusing bail was accordingly correct based on          inter alia:</w:t>
      </w:r>
    </w:p>
    <w:p w14:paraId="6DA1AABE" w14:textId="77777777" w:rsidR="00974C61" w:rsidRDefault="00974C61" w:rsidP="00974C61">
      <w:pPr>
        <w:spacing w:line="480" w:lineRule="auto"/>
        <w:jc w:val="both"/>
        <w:rPr>
          <w:rFonts w:ascii="Arial" w:hAnsi="Arial" w:cs="Arial"/>
          <w:sz w:val="24"/>
          <w:szCs w:val="24"/>
        </w:rPr>
      </w:pPr>
      <w:r>
        <w:rPr>
          <w:rFonts w:ascii="Arial" w:hAnsi="Arial" w:cs="Arial"/>
          <w:sz w:val="24"/>
          <w:szCs w:val="24"/>
        </w:rPr>
        <w:t>(i) the strength of the state’s case</w:t>
      </w:r>
      <w:r w:rsidR="00CE0F93">
        <w:rPr>
          <w:rFonts w:ascii="Arial" w:hAnsi="Arial" w:cs="Arial"/>
          <w:sz w:val="24"/>
          <w:szCs w:val="24"/>
        </w:rPr>
        <w:t>,</w:t>
      </w:r>
    </w:p>
    <w:p w14:paraId="6E202592" w14:textId="77777777" w:rsidR="00EF4CF1" w:rsidRDefault="00974C61" w:rsidP="002E37BE">
      <w:pPr>
        <w:spacing w:line="480" w:lineRule="auto"/>
        <w:jc w:val="both"/>
        <w:rPr>
          <w:rFonts w:ascii="Arial" w:hAnsi="Arial" w:cs="Arial"/>
          <w:sz w:val="24"/>
          <w:szCs w:val="24"/>
        </w:rPr>
      </w:pPr>
      <w:r>
        <w:rPr>
          <w:rFonts w:ascii="Arial" w:hAnsi="Arial" w:cs="Arial"/>
          <w:sz w:val="24"/>
          <w:szCs w:val="24"/>
        </w:rPr>
        <w:t xml:space="preserve">(ii) their failure to demonstrate that it </w:t>
      </w:r>
      <w:r w:rsidR="00CE0F93">
        <w:rPr>
          <w:rFonts w:ascii="Arial" w:hAnsi="Arial" w:cs="Arial"/>
          <w:sz w:val="24"/>
          <w:szCs w:val="24"/>
        </w:rPr>
        <w:t xml:space="preserve">is in the interests of justice to release them on bail, having regard to all the relevant factors and authorities listed </w:t>
      </w:r>
      <w:r w:rsidR="008B2970">
        <w:rPr>
          <w:rFonts w:ascii="Arial" w:hAnsi="Arial" w:cs="Arial"/>
          <w:sz w:val="24"/>
          <w:szCs w:val="24"/>
        </w:rPr>
        <w:t>above.</w:t>
      </w:r>
    </w:p>
    <w:p w14:paraId="624E3744" w14:textId="77777777" w:rsidR="00EF4CF1" w:rsidRDefault="00EF4CF1" w:rsidP="002E37BE">
      <w:pPr>
        <w:spacing w:line="480" w:lineRule="auto"/>
        <w:jc w:val="both"/>
        <w:rPr>
          <w:rFonts w:ascii="Arial" w:hAnsi="Arial" w:cs="Arial"/>
          <w:sz w:val="24"/>
          <w:szCs w:val="24"/>
        </w:rPr>
      </w:pPr>
      <w:r>
        <w:rPr>
          <w:rFonts w:ascii="Arial" w:hAnsi="Arial" w:cs="Arial"/>
          <w:sz w:val="24"/>
          <w:szCs w:val="24"/>
        </w:rPr>
        <w:t>(iii</w:t>
      </w:r>
      <w:r w:rsidR="00D2650B">
        <w:rPr>
          <w:rFonts w:ascii="Arial" w:hAnsi="Arial" w:cs="Arial"/>
          <w:sz w:val="24"/>
          <w:szCs w:val="24"/>
        </w:rPr>
        <w:t xml:space="preserve">) the likelihood of the appellants to interfere with the </w:t>
      </w:r>
      <w:r w:rsidR="008B2970">
        <w:rPr>
          <w:rFonts w:ascii="Arial" w:hAnsi="Arial" w:cs="Arial"/>
          <w:sz w:val="24"/>
          <w:szCs w:val="24"/>
        </w:rPr>
        <w:t>state witnesses</w:t>
      </w:r>
      <w:r w:rsidR="00D2650B">
        <w:rPr>
          <w:rFonts w:ascii="Arial" w:hAnsi="Arial" w:cs="Arial"/>
          <w:sz w:val="24"/>
          <w:szCs w:val="24"/>
        </w:rPr>
        <w:t xml:space="preserve"> who are known to the </w:t>
      </w:r>
      <w:r w:rsidR="008B2970">
        <w:rPr>
          <w:rFonts w:ascii="Arial" w:hAnsi="Arial" w:cs="Arial"/>
          <w:sz w:val="24"/>
          <w:szCs w:val="24"/>
        </w:rPr>
        <w:t>appellants.</w:t>
      </w:r>
    </w:p>
    <w:p w14:paraId="6DAB14D3" w14:textId="77777777" w:rsidR="005707A6" w:rsidRDefault="00856E6E" w:rsidP="002E37BE">
      <w:pPr>
        <w:spacing w:line="480" w:lineRule="auto"/>
        <w:jc w:val="both"/>
        <w:rPr>
          <w:rFonts w:ascii="Arial" w:hAnsi="Arial" w:cs="Arial"/>
          <w:sz w:val="24"/>
          <w:szCs w:val="24"/>
        </w:rPr>
      </w:pPr>
      <w:r>
        <w:rPr>
          <w:rFonts w:ascii="Arial" w:hAnsi="Arial" w:cs="Arial"/>
          <w:sz w:val="24"/>
          <w:szCs w:val="24"/>
        </w:rPr>
        <w:t>[</w:t>
      </w:r>
      <w:r w:rsidR="00974C61">
        <w:rPr>
          <w:rFonts w:ascii="Arial" w:hAnsi="Arial" w:cs="Arial"/>
          <w:sz w:val="24"/>
          <w:szCs w:val="24"/>
        </w:rPr>
        <w:t>2</w:t>
      </w:r>
      <w:r w:rsidR="00EF4CF1">
        <w:rPr>
          <w:rFonts w:ascii="Arial" w:hAnsi="Arial" w:cs="Arial"/>
          <w:sz w:val="24"/>
          <w:szCs w:val="24"/>
        </w:rPr>
        <w:t>4</w:t>
      </w:r>
      <w:r w:rsidR="00FC2E3D">
        <w:rPr>
          <w:rFonts w:ascii="Arial" w:hAnsi="Arial" w:cs="Arial"/>
          <w:sz w:val="24"/>
          <w:szCs w:val="24"/>
        </w:rPr>
        <w:t xml:space="preserve">] I am accordingly not satisfied that the magistrate wrongly exercised her discretion and that the decision to refuse bail was wrong. </w:t>
      </w:r>
    </w:p>
    <w:p w14:paraId="574ADCC9" w14:textId="77777777" w:rsidR="00EF4CF1" w:rsidRDefault="00EF4CF1" w:rsidP="002E37BE">
      <w:pPr>
        <w:spacing w:line="480" w:lineRule="auto"/>
        <w:jc w:val="both"/>
        <w:rPr>
          <w:rFonts w:ascii="Arial" w:hAnsi="Arial" w:cs="Arial"/>
          <w:sz w:val="24"/>
          <w:szCs w:val="24"/>
        </w:rPr>
      </w:pPr>
      <w:r>
        <w:rPr>
          <w:rFonts w:ascii="Arial" w:hAnsi="Arial" w:cs="Arial"/>
          <w:sz w:val="24"/>
          <w:szCs w:val="24"/>
        </w:rPr>
        <w:lastRenderedPageBreak/>
        <w:t>[25] The learned magistrate’s refusal was justified having regard to the facts of this case and the findings made above and having regard to the relevant authorities.</w:t>
      </w:r>
    </w:p>
    <w:p w14:paraId="6E04E7DA" w14:textId="77777777" w:rsidR="00EF4CF1" w:rsidRDefault="00EF4CF1" w:rsidP="002E37BE">
      <w:pPr>
        <w:spacing w:line="480" w:lineRule="auto"/>
        <w:jc w:val="both"/>
        <w:rPr>
          <w:rFonts w:ascii="Arial" w:hAnsi="Arial" w:cs="Arial"/>
          <w:sz w:val="24"/>
          <w:szCs w:val="24"/>
        </w:rPr>
      </w:pPr>
      <w:r>
        <w:rPr>
          <w:rFonts w:ascii="Arial" w:hAnsi="Arial" w:cs="Arial"/>
          <w:sz w:val="24"/>
          <w:szCs w:val="24"/>
        </w:rPr>
        <w:t>There is accordingly no reason to interfere with the learned magistrate refusal of bail which was the decision appealed against.</w:t>
      </w:r>
    </w:p>
    <w:p w14:paraId="4D3F986C" w14:textId="77777777" w:rsidR="00EF4CF1" w:rsidRDefault="00EF4CF1" w:rsidP="002E37BE">
      <w:pPr>
        <w:spacing w:line="480" w:lineRule="auto"/>
        <w:jc w:val="both"/>
        <w:rPr>
          <w:rFonts w:ascii="Arial" w:hAnsi="Arial" w:cs="Arial"/>
          <w:sz w:val="24"/>
          <w:szCs w:val="24"/>
        </w:rPr>
      </w:pPr>
      <w:r>
        <w:rPr>
          <w:rFonts w:ascii="Arial" w:hAnsi="Arial" w:cs="Arial"/>
          <w:sz w:val="24"/>
          <w:szCs w:val="24"/>
        </w:rPr>
        <w:t xml:space="preserve"> </w:t>
      </w:r>
    </w:p>
    <w:p w14:paraId="1BC73563" w14:textId="77777777" w:rsidR="00FF34D5" w:rsidRDefault="00856E6E" w:rsidP="00974C61">
      <w:pPr>
        <w:spacing w:line="480" w:lineRule="auto"/>
        <w:jc w:val="both"/>
        <w:rPr>
          <w:rFonts w:ascii="Arial" w:hAnsi="Arial" w:cs="Arial"/>
          <w:sz w:val="24"/>
          <w:szCs w:val="24"/>
        </w:rPr>
      </w:pPr>
      <w:r>
        <w:rPr>
          <w:rFonts w:ascii="Arial" w:hAnsi="Arial" w:cs="Arial"/>
          <w:sz w:val="24"/>
          <w:szCs w:val="24"/>
        </w:rPr>
        <w:t>[2</w:t>
      </w:r>
      <w:r w:rsidR="00D2650B">
        <w:rPr>
          <w:rFonts w:ascii="Arial" w:hAnsi="Arial" w:cs="Arial"/>
          <w:sz w:val="24"/>
          <w:szCs w:val="24"/>
        </w:rPr>
        <w:t>6</w:t>
      </w:r>
      <w:r w:rsidR="00FF34D5">
        <w:rPr>
          <w:rFonts w:ascii="Arial" w:hAnsi="Arial" w:cs="Arial"/>
          <w:sz w:val="24"/>
          <w:szCs w:val="24"/>
        </w:rPr>
        <w:t>] Consequently, the appeal by all three appellants is dismissed.</w:t>
      </w:r>
    </w:p>
    <w:p w14:paraId="4457DBC0" w14:textId="77777777" w:rsidR="005F2C02" w:rsidRDefault="006F3D30" w:rsidP="002E37BE">
      <w:pPr>
        <w:spacing w:line="480" w:lineRule="auto"/>
        <w:jc w:val="both"/>
        <w:rPr>
          <w:rFonts w:ascii="Arial" w:hAnsi="Arial" w:cs="Arial"/>
          <w:sz w:val="24"/>
          <w:szCs w:val="24"/>
        </w:rPr>
      </w:pPr>
      <w:r>
        <w:rPr>
          <w:noProof/>
          <w:lang w:eastAsia="en-ZA"/>
        </w:rPr>
        <w:drawing>
          <wp:anchor distT="0" distB="0" distL="114300" distR="114300" simplePos="0" relativeHeight="251659264" behindDoc="1" locked="0" layoutInCell="1" allowOverlap="1" wp14:anchorId="6F759ED8" wp14:editId="0E5BBCE2">
            <wp:simplePos x="0" y="0"/>
            <wp:positionH relativeFrom="column">
              <wp:posOffset>-38100</wp:posOffset>
            </wp:positionH>
            <wp:positionV relativeFrom="paragraph">
              <wp:posOffset>259080</wp:posOffset>
            </wp:positionV>
            <wp:extent cx="1428750"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624D8" w14:textId="77777777" w:rsidR="006F3D30" w:rsidRDefault="006F3D30" w:rsidP="002E37BE">
      <w:pPr>
        <w:spacing w:line="480" w:lineRule="auto"/>
        <w:jc w:val="both"/>
        <w:rPr>
          <w:rFonts w:ascii="Arial" w:hAnsi="Arial" w:cs="Arial"/>
          <w:sz w:val="24"/>
          <w:szCs w:val="24"/>
        </w:rPr>
      </w:pPr>
      <w:r>
        <w:rPr>
          <w:rFonts w:ascii="Arial" w:hAnsi="Arial" w:cs="Arial"/>
          <w:sz w:val="24"/>
          <w:szCs w:val="24"/>
        </w:rPr>
        <w:t>______________</w:t>
      </w:r>
    </w:p>
    <w:p w14:paraId="10107958" w14:textId="77777777" w:rsidR="002E37BE" w:rsidRDefault="002E37BE" w:rsidP="008E6193">
      <w:pPr>
        <w:spacing w:line="480" w:lineRule="auto"/>
        <w:jc w:val="both"/>
        <w:rPr>
          <w:rFonts w:ascii="Arial" w:hAnsi="Arial" w:cs="Arial"/>
          <w:b/>
          <w:sz w:val="24"/>
          <w:szCs w:val="24"/>
        </w:rPr>
      </w:pPr>
      <w:r>
        <w:rPr>
          <w:rFonts w:ascii="Arial" w:hAnsi="Arial" w:cs="Arial"/>
          <w:b/>
          <w:sz w:val="24"/>
          <w:szCs w:val="24"/>
        </w:rPr>
        <w:t>P.C.N.MJAME</w:t>
      </w:r>
    </w:p>
    <w:p w14:paraId="630BD6A5" w14:textId="77777777" w:rsidR="00DC5487" w:rsidRDefault="002E37BE" w:rsidP="008E6193">
      <w:pPr>
        <w:spacing w:line="480" w:lineRule="auto"/>
        <w:jc w:val="both"/>
        <w:rPr>
          <w:rFonts w:ascii="Arial" w:hAnsi="Arial" w:cs="Arial"/>
          <w:b/>
          <w:sz w:val="24"/>
          <w:szCs w:val="24"/>
        </w:rPr>
      </w:pPr>
      <w:r>
        <w:rPr>
          <w:rFonts w:ascii="Arial" w:hAnsi="Arial" w:cs="Arial"/>
          <w:b/>
          <w:sz w:val="24"/>
          <w:szCs w:val="24"/>
        </w:rPr>
        <w:t xml:space="preserve"> ACTING </w:t>
      </w:r>
      <w:r w:rsidR="00DC5487">
        <w:rPr>
          <w:rFonts w:ascii="Arial" w:hAnsi="Arial" w:cs="Arial"/>
          <w:b/>
          <w:sz w:val="24"/>
          <w:szCs w:val="24"/>
        </w:rPr>
        <w:t>JUDGE OF THE HIGH COURT</w:t>
      </w:r>
    </w:p>
    <w:p w14:paraId="58366230" w14:textId="77777777" w:rsidR="00A861B1" w:rsidRDefault="00A861B1" w:rsidP="0051650E">
      <w:pPr>
        <w:spacing w:line="360" w:lineRule="auto"/>
        <w:jc w:val="both"/>
        <w:rPr>
          <w:rFonts w:ascii="Arial" w:hAnsi="Arial" w:cs="Arial"/>
          <w:sz w:val="24"/>
          <w:szCs w:val="24"/>
          <w:lang w:val="en-US"/>
        </w:rPr>
      </w:pPr>
      <w:r>
        <w:rPr>
          <w:rFonts w:ascii="Arial" w:hAnsi="Arial" w:cs="Arial"/>
          <w:sz w:val="24"/>
          <w:szCs w:val="24"/>
          <w:lang w:val="en-US"/>
        </w:rPr>
        <w:t>Appearance</w:t>
      </w:r>
      <w:r w:rsidR="005F2C02">
        <w:rPr>
          <w:rFonts w:ascii="Arial" w:hAnsi="Arial" w:cs="Arial"/>
          <w:sz w:val="24"/>
          <w:szCs w:val="24"/>
          <w:lang w:val="en-US"/>
        </w:rPr>
        <w:t>s:</w:t>
      </w:r>
    </w:p>
    <w:p w14:paraId="3961BB02" w14:textId="77777777" w:rsidR="00A861B1" w:rsidRDefault="00A861B1" w:rsidP="0051650E">
      <w:pPr>
        <w:spacing w:line="360" w:lineRule="auto"/>
        <w:jc w:val="both"/>
        <w:rPr>
          <w:rFonts w:ascii="Arial" w:hAnsi="Arial" w:cs="Arial"/>
          <w:sz w:val="24"/>
          <w:szCs w:val="24"/>
          <w:lang w:val="en-US"/>
        </w:rPr>
      </w:pPr>
      <w:r>
        <w:rPr>
          <w:rFonts w:ascii="Arial" w:hAnsi="Arial" w:cs="Arial"/>
          <w:sz w:val="24"/>
          <w:szCs w:val="24"/>
          <w:lang w:val="en-US"/>
        </w:rPr>
        <w:t xml:space="preserve">Counsel for the State: </w:t>
      </w:r>
      <w:r w:rsidR="00FF34D5">
        <w:rPr>
          <w:rFonts w:ascii="Arial" w:hAnsi="Arial" w:cs="Arial"/>
          <w:sz w:val="24"/>
          <w:szCs w:val="24"/>
          <w:lang w:val="en-US"/>
        </w:rPr>
        <w:t>Advocate N. Mazamisa</w:t>
      </w:r>
    </w:p>
    <w:p w14:paraId="755000F5" w14:textId="77777777" w:rsidR="00A861B1" w:rsidRDefault="00A861B1" w:rsidP="0051650E">
      <w:pPr>
        <w:spacing w:line="360" w:lineRule="auto"/>
        <w:jc w:val="both"/>
        <w:rPr>
          <w:rFonts w:ascii="Arial" w:hAnsi="Arial" w:cs="Arial"/>
          <w:sz w:val="24"/>
          <w:szCs w:val="24"/>
          <w:lang w:val="en-US"/>
        </w:rPr>
      </w:pPr>
      <w:r>
        <w:rPr>
          <w:rFonts w:ascii="Arial" w:hAnsi="Arial" w:cs="Arial"/>
          <w:sz w:val="24"/>
          <w:szCs w:val="24"/>
          <w:lang w:val="en-US"/>
        </w:rPr>
        <w:t>Instructed by: National Director of Public Prosecutions</w:t>
      </w:r>
    </w:p>
    <w:p w14:paraId="1941B0EA" w14:textId="77777777" w:rsidR="00A861B1" w:rsidRDefault="00A861B1" w:rsidP="0051650E">
      <w:pPr>
        <w:spacing w:line="360" w:lineRule="auto"/>
        <w:jc w:val="both"/>
        <w:rPr>
          <w:rFonts w:ascii="Arial" w:hAnsi="Arial" w:cs="Arial"/>
          <w:sz w:val="24"/>
          <w:szCs w:val="24"/>
          <w:lang w:val="en-US"/>
        </w:rPr>
      </w:pPr>
      <w:r>
        <w:rPr>
          <w:rFonts w:ascii="Arial" w:hAnsi="Arial" w:cs="Arial"/>
          <w:sz w:val="24"/>
          <w:szCs w:val="24"/>
          <w:lang w:val="en-US"/>
        </w:rPr>
        <w:t>UMTATA</w:t>
      </w:r>
    </w:p>
    <w:p w14:paraId="082CC8DE" w14:textId="77777777" w:rsidR="00A861B1" w:rsidRDefault="00F511BA" w:rsidP="0051650E">
      <w:pPr>
        <w:spacing w:line="360" w:lineRule="auto"/>
        <w:jc w:val="both"/>
        <w:rPr>
          <w:rFonts w:ascii="Arial" w:hAnsi="Arial" w:cs="Arial"/>
          <w:sz w:val="24"/>
          <w:szCs w:val="24"/>
          <w:lang w:val="en-US"/>
        </w:rPr>
      </w:pPr>
      <w:r>
        <w:rPr>
          <w:rFonts w:ascii="Arial" w:hAnsi="Arial" w:cs="Arial"/>
          <w:sz w:val="24"/>
          <w:szCs w:val="24"/>
          <w:lang w:val="en-US"/>
        </w:rPr>
        <w:t xml:space="preserve">Counsel for </w:t>
      </w:r>
      <w:r w:rsidR="00FF34D5">
        <w:rPr>
          <w:rFonts w:ascii="Arial" w:hAnsi="Arial" w:cs="Arial"/>
          <w:sz w:val="24"/>
          <w:szCs w:val="24"/>
          <w:lang w:val="en-US"/>
        </w:rPr>
        <w:t>appellants:</w:t>
      </w:r>
      <w:r w:rsidR="00A861B1">
        <w:rPr>
          <w:rFonts w:ascii="Arial" w:hAnsi="Arial" w:cs="Arial"/>
          <w:sz w:val="24"/>
          <w:szCs w:val="24"/>
          <w:lang w:val="en-US"/>
        </w:rPr>
        <w:t xml:space="preserve"> </w:t>
      </w:r>
      <w:r w:rsidR="00FF34D5">
        <w:rPr>
          <w:rFonts w:ascii="Arial" w:hAnsi="Arial" w:cs="Arial"/>
          <w:sz w:val="24"/>
          <w:szCs w:val="24"/>
          <w:lang w:val="en-US"/>
        </w:rPr>
        <w:t>B. Qakumbana</w:t>
      </w:r>
    </w:p>
    <w:p w14:paraId="3922A78B" w14:textId="77777777" w:rsidR="00D367E6" w:rsidRDefault="00D367E6" w:rsidP="0051650E">
      <w:pPr>
        <w:spacing w:line="360" w:lineRule="auto"/>
        <w:jc w:val="both"/>
        <w:rPr>
          <w:rFonts w:ascii="Arial" w:hAnsi="Arial" w:cs="Arial"/>
          <w:sz w:val="24"/>
          <w:szCs w:val="24"/>
          <w:lang w:val="en-US"/>
        </w:rPr>
      </w:pPr>
      <w:r>
        <w:rPr>
          <w:rFonts w:ascii="Arial" w:hAnsi="Arial" w:cs="Arial"/>
          <w:sz w:val="24"/>
          <w:szCs w:val="24"/>
          <w:lang w:val="en-US"/>
        </w:rPr>
        <w:t>28 Sprigg Street</w:t>
      </w:r>
    </w:p>
    <w:p w14:paraId="0182507F" w14:textId="77777777" w:rsidR="00D367E6" w:rsidRDefault="00D367E6" w:rsidP="0051650E">
      <w:pPr>
        <w:spacing w:line="360" w:lineRule="auto"/>
        <w:jc w:val="both"/>
        <w:rPr>
          <w:rFonts w:ascii="Arial" w:hAnsi="Arial" w:cs="Arial"/>
          <w:sz w:val="24"/>
          <w:szCs w:val="24"/>
          <w:lang w:val="en-US"/>
        </w:rPr>
      </w:pPr>
      <w:r>
        <w:rPr>
          <w:rFonts w:ascii="Arial" w:hAnsi="Arial" w:cs="Arial"/>
          <w:sz w:val="24"/>
          <w:szCs w:val="24"/>
          <w:lang w:val="en-US"/>
        </w:rPr>
        <w:t>Mbambisa’s Medical Center</w:t>
      </w:r>
    </w:p>
    <w:p w14:paraId="7F56D92C" w14:textId="77777777" w:rsidR="0051650E" w:rsidRDefault="00D367E6" w:rsidP="0051650E">
      <w:pPr>
        <w:spacing w:line="360" w:lineRule="auto"/>
        <w:jc w:val="both"/>
        <w:rPr>
          <w:rFonts w:ascii="Arial" w:hAnsi="Arial" w:cs="Arial"/>
          <w:sz w:val="24"/>
          <w:szCs w:val="24"/>
          <w:lang w:val="en-US"/>
        </w:rPr>
      </w:pPr>
      <w:r>
        <w:rPr>
          <w:rFonts w:ascii="Arial" w:hAnsi="Arial" w:cs="Arial"/>
          <w:sz w:val="24"/>
          <w:szCs w:val="24"/>
          <w:lang w:val="en-US"/>
        </w:rPr>
        <w:t xml:space="preserve">Mthatha </w:t>
      </w:r>
    </w:p>
    <w:p w14:paraId="41D6604D" w14:textId="77777777" w:rsidR="00BA45C1" w:rsidRDefault="00A861B1" w:rsidP="0051650E">
      <w:pPr>
        <w:spacing w:line="360" w:lineRule="auto"/>
        <w:jc w:val="both"/>
        <w:rPr>
          <w:rFonts w:ascii="Arial" w:hAnsi="Arial" w:cs="Arial"/>
          <w:sz w:val="24"/>
          <w:szCs w:val="24"/>
          <w:lang w:val="en-US"/>
        </w:rPr>
      </w:pPr>
      <w:r>
        <w:rPr>
          <w:rFonts w:ascii="Arial" w:hAnsi="Arial" w:cs="Arial"/>
          <w:sz w:val="24"/>
          <w:szCs w:val="24"/>
          <w:lang w:val="en-US"/>
        </w:rPr>
        <w:t xml:space="preserve">Date heard: </w:t>
      </w:r>
      <w:r w:rsidR="00ED59AE">
        <w:rPr>
          <w:rFonts w:ascii="Arial" w:hAnsi="Arial" w:cs="Arial"/>
          <w:sz w:val="24"/>
          <w:szCs w:val="24"/>
          <w:lang w:val="en-US"/>
        </w:rPr>
        <w:t>27 October 2023</w:t>
      </w:r>
    </w:p>
    <w:p w14:paraId="58393DF7" w14:textId="77777777" w:rsidR="00F76867" w:rsidRPr="008B2970" w:rsidRDefault="00A861B1" w:rsidP="0051650E">
      <w:pPr>
        <w:spacing w:line="360" w:lineRule="auto"/>
        <w:jc w:val="both"/>
        <w:rPr>
          <w:rFonts w:ascii="Arial" w:hAnsi="Arial" w:cs="Arial"/>
          <w:sz w:val="24"/>
          <w:szCs w:val="24"/>
          <w:lang w:val="en-US"/>
        </w:rPr>
      </w:pPr>
      <w:r>
        <w:rPr>
          <w:rFonts w:ascii="Arial" w:hAnsi="Arial" w:cs="Arial"/>
          <w:sz w:val="24"/>
          <w:szCs w:val="24"/>
          <w:lang w:val="en-US"/>
        </w:rPr>
        <w:t xml:space="preserve">Date delivered: </w:t>
      </w:r>
      <w:r w:rsidR="00856E6E">
        <w:rPr>
          <w:rFonts w:ascii="Arial" w:hAnsi="Arial" w:cs="Arial"/>
          <w:sz w:val="24"/>
          <w:szCs w:val="24"/>
          <w:lang w:val="en-US"/>
        </w:rPr>
        <w:t>01 November 23</w:t>
      </w:r>
    </w:p>
    <w:sectPr w:rsidR="00F76867" w:rsidRPr="008B29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DBB5" w14:textId="77777777" w:rsidR="009C6A56" w:rsidRDefault="009C6A56" w:rsidP="00B14E1F">
      <w:pPr>
        <w:spacing w:after="0" w:line="240" w:lineRule="auto"/>
      </w:pPr>
      <w:r>
        <w:separator/>
      </w:r>
    </w:p>
  </w:endnote>
  <w:endnote w:type="continuationSeparator" w:id="0">
    <w:p w14:paraId="4F72D393" w14:textId="77777777" w:rsidR="009C6A56" w:rsidRDefault="009C6A56" w:rsidP="00B1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95527"/>
      <w:docPartObj>
        <w:docPartGallery w:val="Page Numbers (Bottom of Page)"/>
        <w:docPartUnique/>
      </w:docPartObj>
    </w:sdtPr>
    <w:sdtEndPr>
      <w:rPr>
        <w:noProof/>
      </w:rPr>
    </w:sdtEndPr>
    <w:sdtContent>
      <w:p w14:paraId="63353711" w14:textId="5F64E73A" w:rsidR="009F54DF" w:rsidRDefault="009F54DF">
        <w:pPr>
          <w:pStyle w:val="Footer"/>
          <w:jc w:val="right"/>
        </w:pPr>
        <w:r>
          <w:fldChar w:fldCharType="begin"/>
        </w:r>
        <w:r>
          <w:instrText xml:space="preserve"> PAGE   \* MERGEFORMAT </w:instrText>
        </w:r>
        <w:r>
          <w:fldChar w:fldCharType="separate"/>
        </w:r>
        <w:r w:rsidR="00796065">
          <w:rPr>
            <w:noProof/>
          </w:rPr>
          <w:t>11</w:t>
        </w:r>
        <w:r>
          <w:rPr>
            <w:noProof/>
          </w:rPr>
          <w:fldChar w:fldCharType="end"/>
        </w:r>
      </w:p>
    </w:sdtContent>
  </w:sdt>
  <w:p w14:paraId="0B8E5FD2" w14:textId="77777777" w:rsidR="009F54DF" w:rsidRDefault="009F5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EB3B5" w14:textId="77777777" w:rsidR="009C6A56" w:rsidRDefault="009C6A56" w:rsidP="00B14E1F">
      <w:pPr>
        <w:spacing w:after="0" w:line="240" w:lineRule="auto"/>
      </w:pPr>
      <w:r>
        <w:separator/>
      </w:r>
    </w:p>
  </w:footnote>
  <w:footnote w:type="continuationSeparator" w:id="0">
    <w:p w14:paraId="4E0544EB" w14:textId="77777777" w:rsidR="009C6A56" w:rsidRDefault="009C6A56" w:rsidP="00B14E1F">
      <w:pPr>
        <w:spacing w:after="0" w:line="240" w:lineRule="auto"/>
      </w:pPr>
      <w:r>
        <w:continuationSeparator/>
      </w:r>
    </w:p>
  </w:footnote>
  <w:footnote w:id="1">
    <w:p w14:paraId="3D473D82" w14:textId="77777777" w:rsidR="004C0548" w:rsidRPr="004C0548" w:rsidRDefault="004C0548">
      <w:pPr>
        <w:pStyle w:val="FootnoteText"/>
        <w:rPr>
          <w:lang w:val="en-US"/>
        </w:rPr>
      </w:pPr>
      <w:r>
        <w:rPr>
          <w:rStyle w:val="FootnoteReference"/>
        </w:rPr>
        <w:footnoteRef/>
      </w:r>
      <w:r>
        <w:t xml:space="preserve"> </w:t>
      </w:r>
      <w:r>
        <w:rPr>
          <w:lang w:val="en-US"/>
        </w:rPr>
        <w:t>Criminal Procedure Act 51 of 1977</w:t>
      </w:r>
    </w:p>
  </w:footnote>
  <w:footnote w:id="2">
    <w:p w14:paraId="710F88ED" w14:textId="77777777" w:rsidR="004C0548" w:rsidRPr="004C0548" w:rsidRDefault="004C0548">
      <w:pPr>
        <w:pStyle w:val="FootnoteText"/>
        <w:rPr>
          <w:lang w:val="en-US"/>
        </w:rPr>
      </w:pPr>
      <w:r>
        <w:rPr>
          <w:rStyle w:val="FootnoteReference"/>
        </w:rPr>
        <w:footnoteRef/>
      </w:r>
      <w:r>
        <w:t xml:space="preserve"> </w:t>
      </w:r>
      <w:r>
        <w:rPr>
          <w:lang w:val="en-US"/>
        </w:rPr>
        <w:t>2010(1)SACR 433 KZP</w:t>
      </w:r>
    </w:p>
  </w:footnote>
  <w:footnote w:id="3">
    <w:p w14:paraId="7C04F118" w14:textId="77777777" w:rsidR="004C0548" w:rsidRPr="004C0548" w:rsidRDefault="004C0548">
      <w:pPr>
        <w:pStyle w:val="FootnoteText"/>
        <w:rPr>
          <w:lang w:val="en-US"/>
        </w:rPr>
      </w:pPr>
      <w:r>
        <w:rPr>
          <w:rStyle w:val="FootnoteReference"/>
        </w:rPr>
        <w:footnoteRef/>
      </w:r>
      <w:r>
        <w:t xml:space="preserve"> </w:t>
      </w:r>
      <w:r>
        <w:rPr>
          <w:lang w:val="en-US"/>
        </w:rPr>
        <w:t>Section 60(9) and (10) of the Act</w:t>
      </w:r>
    </w:p>
  </w:footnote>
  <w:footnote w:id="4">
    <w:p w14:paraId="64A20F71" w14:textId="77777777" w:rsidR="0013020E" w:rsidRPr="0013020E" w:rsidRDefault="0013020E">
      <w:pPr>
        <w:pStyle w:val="FootnoteText"/>
        <w:rPr>
          <w:lang w:val="en-US"/>
        </w:rPr>
      </w:pPr>
      <w:r>
        <w:rPr>
          <w:rStyle w:val="FootnoteReference"/>
        </w:rPr>
        <w:footnoteRef/>
      </w:r>
      <w:r>
        <w:t xml:space="preserve"> </w:t>
      </w:r>
      <w:r>
        <w:rPr>
          <w:lang w:val="en-US"/>
        </w:rPr>
        <w:t>2015 (2) SACR 306 WCC</w:t>
      </w:r>
    </w:p>
  </w:footnote>
  <w:footnote w:id="5">
    <w:p w14:paraId="38374748" w14:textId="77777777" w:rsidR="0013020E" w:rsidRPr="0013020E" w:rsidRDefault="0013020E">
      <w:pPr>
        <w:pStyle w:val="FootnoteText"/>
        <w:rPr>
          <w:lang w:val="en-US"/>
        </w:rPr>
      </w:pPr>
      <w:r>
        <w:rPr>
          <w:rStyle w:val="FootnoteReference"/>
        </w:rPr>
        <w:footnoteRef/>
      </w:r>
      <w:r>
        <w:t xml:space="preserve"> </w:t>
      </w:r>
      <w:r>
        <w:rPr>
          <w:lang w:val="en-US"/>
        </w:rPr>
        <w:t>1999(4) SACR 623 CC</w:t>
      </w:r>
    </w:p>
  </w:footnote>
  <w:footnote w:id="6">
    <w:p w14:paraId="3BB657D8" w14:textId="77777777" w:rsidR="0013020E" w:rsidRPr="0013020E" w:rsidRDefault="0013020E">
      <w:pPr>
        <w:pStyle w:val="FootnoteText"/>
        <w:rPr>
          <w:lang w:val="en-US"/>
        </w:rPr>
      </w:pPr>
      <w:r>
        <w:rPr>
          <w:rStyle w:val="FootnoteReference"/>
        </w:rPr>
        <w:footnoteRef/>
      </w:r>
      <w:r>
        <w:t xml:space="preserve"> </w:t>
      </w:r>
      <w:r>
        <w:rPr>
          <w:lang w:val="en-US"/>
        </w:rPr>
        <w:t>2007(2)SACR 470 SCA</w:t>
      </w:r>
    </w:p>
  </w:footnote>
  <w:footnote w:id="7">
    <w:p w14:paraId="5D54C645" w14:textId="77777777" w:rsidR="0013020E" w:rsidRPr="0013020E" w:rsidRDefault="0013020E">
      <w:pPr>
        <w:pStyle w:val="FootnoteText"/>
        <w:rPr>
          <w:lang w:val="en-US"/>
        </w:rPr>
      </w:pPr>
      <w:r>
        <w:rPr>
          <w:rStyle w:val="FootnoteReference"/>
        </w:rPr>
        <w:footnoteRef/>
      </w:r>
      <w:r>
        <w:t xml:space="preserve"> </w:t>
      </w:r>
      <w:r>
        <w:rPr>
          <w:lang w:val="en-US"/>
        </w:rPr>
        <w:t>2007(2)SACR 113 [E]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1DEB"/>
    <w:multiLevelType w:val="hybridMultilevel"/>
    <w:tmpl w:val="4CE8CA7E"/>
    <w:lvl w:ilvl="0" w:tplc="B2B4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E6BAB"/>
    <w:multiLevelType w:val="hybridMultilevel"/>
    <w:tmpl w:val="6980D184"/>
    <w:lvl w:ilvl="0" w:tplc="B83C7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3"/>
    <w:rsid w:val="00002719"/>
    <w:rsid w:val="00026240"/>
    <w:rsid w:val="00050A4E"/>
    <w:rsid w:val="00050AE2"/>
    <w:rsid w:val="00052411"/>
    <w:rsid w:val="000731C4"/>
    <w:rsid w:val="000B4B89"/>
    <w:rsid w:val="000B70AE"/>
    <w:rsid w:val="000E548E"/>
    <w:rsid w:val="001248F6"/>
    <w:rsid w:val="0013020E"/>
    <w:rsid w:val="0014046D"/>
    <w:rsid w:val="001407C5"/>
    <w:rsid w:val="00143F9E"/>
    <w:rsid w:val="00145FE7"/>
    <w:rsid w:val="001509CA"/>
    <w:rsid w:val="001510A8"/>
    <w:rsid w:val="00180143"/>
    <w:rsid w:val="001901D4"/>
    <w:rsid w:val="001A047F"/>
    <w:rsid w:val="001A218A"/>
    <w:rsid w:val="001A385D"/>
    <w:rsid w:val="001A5BF3"/>
    <w:rsid w:val="001B692C"/>
    <w:rsid w:val="001E102A"/>
    <w:rsid w:val="001E33BE"/>
    <w:rsid w:val="00216CF4"/>
    <w:rsid w:val="002217E9"/>
    <w:rsid w:val="00227147"/>
    <w:rsid w:val="0025540D"/>
    <w:rsid w:val="002716C5"/>
    <w:rsid w:val="00277246"/>
    <w:rsid w:val="00295B49"/>
    <w:rsid w:val="002A40A6"/>
    <w:rsid w:val="002A4D4E"/>
    <w:rsid w:val="002B6887"/>
    <w:rsid w:val="002C25B8"/>
    <w:rsid w:val="002E37BE"/>
    <w:rsid w:val="002F5E99"/>
    <w:rsid w:val="00313BAB"/>
    <w:rsid w:val="00326DF8"/>
    <w:rsid w:val="003418E6"/>
    <w:rsid w:val="00347970"/>
    <w:rsid w:val="003812E6"/>
    <w:rsid w:val="00384CDD"/>
    <w:rsid w:val="00391539"/>
    <w:rsid w:val="003B09B5"/>
    <w:rsid w:val="003B798E"/>
    <w:rsid w:val="003C7720"/>
    <w:rsid w:val="003D7F51"/>
    <w:rsid w:val="003F5710"/>
    <w:rsid w:val="003F7F61"/>
    <w:rsid w:val="0040029C"/>
    <w:rsid w:val="00421C7A"/>
    <w:rsid w:val="004244E4"/>
    <w:rsid w:val="004274E8"/>
    <w:rsid w:val="004751ED"/>
    <w:rsid w:val="004753CA"/>
    <w:rsid w:val="00477739"/>
    <w:rsid w:val="0048011A"/>
    <w:rsid w:val="00480966"/>
    <w:rsid w:val="004841E4"/>
    <w:rsid w:val="004A40A1"/>
    <w:rsid w:val="004A5113"/>
    <w:rsid w:val="004B346A"/>
    <w:rsid w:val="004C0548"/>
    <w:rsid w:val="0051650E"/>
    <w:rsid w:val="005264E8"/>
    <w:rsid w:val="00547CAE"/>
    <w:rsid w:val="005607DB"/>
    <w:rsid w:val="00566573"/>
    <w:rsid w:val="005707A6"/>
    <w:rsid w:val="005757F8"/>
    <w:rsid w:val="00577815"/>
    <w:rsid w:val="0058651C"/>
    <w:rsid w:val="005875E3"/>
    <w:rsid w:val="00593E6B"/>
    <w:rsid w:val="005B25E5"/>
    <w:rsid w:val="005C2E43"/>
    <w:rsid w:val="005D328A"/>
    <w:rsid w:val="005E57FE"/>
    <w:rsid w:val="005F2C02"/>
    <w:rsid w:val="006046D0"/>
    <w:rsid w:val="00617962"/>
    <w:rsid w:val="00620E27"/>
    <w:rsid w:val="00624EA0"/>
    <w:rsid w:val="0063216C"/>
    <w:rsid w:val="00642F34"/>
    <w:rsid w:val="006534E3"/>
    <w:rsid w:val="00670597"/>
    <w:rsid w:val="0068009A"/>
    <w:rsid w:val="006812C2"/>
    <w:rsid w:val="00682156"/>
    <w:rsid w:val="006A768A"/>
    <w:rsid w:val="006D555A"/>
    <w:rsid w:val="006E4AF6"/>
    <w:rsid w:val="006F3D30"/>
    <w:rsid w:val="006F48D9"/>
    <w:rsid w:val="007026AC"/>
    <w:rsid w:val="0070511A"/>
    <w:rsid w:val="007108C4"/>
    <w:rsid w:val="0071503D"/>
    <w:rsid w:val="00750554"/>
    <w:rsid w:val="00752466"/>
    <w:rsid w:val="00787120"/>
    <w:rsid w:val="00796065"/>
    <w:rsid w:val="007B2638"/>
    <w:rsid w:val="007B340C"/>
    <w:rsid w:val="007D39AF"/>
    <w:rsid w:val="007D6899"/>
    <w:rsid w:val="007E1AEB"/>
    <w:rsid w:val="007E4F0D"/>
    <w:rsid w:val="00811767"/>
    <w:rsid w:val="00846F99"/>
    <w:rsid w:val="00853A1C"/>
    <w:rsid w:val="00856E6E"/>
    <w:rsid w:val="00880372"/>
    <w:rsid w:val="00881AA0"/>
    <w:rsid w:val="00882FD8"/>
    <w:rsid w:val="00884C15"/>
    <w:rsid w:val="008A297D"/>
    <w:rsid w:val="008A5ADF"/>
    <w:rsid w:val="008B269A"/>
    <w:rsid w:val="008B2970"/>
    <w:rsid w:val="008B4062"/>
    <w:rsid w:val="008B5B6F"/>
    <w:rsid w:val="008C5335"/>
    <w:rsid w:val="008C7BA6"/>
    <w:rsid w:val="008D5044"/>
    <w:rsid w:val="008E6193"/>
    <w:rsid w:val="00915CE8"/>
    <w:rsid w:val="009204F2"/>
    <w:rsid w:val="009313A7"/>
    <w:rsid w:val="0093179E"/>
    <w:rsid w:val="00932AD2"/>
    <w:rsid w:val="00937709"/>
    <w:rsid w:val="009407A9"/>
    <w:rsid w:val="00944EDE"/>
    <w:rsid w:val="00945709"/>
    <w:rsid w:val="0095175E"/>
    <w:rsid w:val="00962079"/>
    <w:rsid w:val="00970A56"/>
    <w:rsid w:val="00974C61"/>
    <w:rsid w:val="00985CA0"/>
    <w:rsid w:val="009C6A56"/>
    <w:rsid w:val="009D3C00"/>
    <w:rsid w:val="009D43E6"/>
    <w:rsid w:val="009F4720"/>
    <w:rsid w:val="009F54DF"/>
    <w:rsid w:val="00A023D4"/>
    <w:rsid w:val="00A03DF7"/>
    <w:rsid w:val="00A27A28"/>
    <w:rsid w:val="00A307BA"/>
    <w:rsid w:val="00A46A5D"/>
    <w:rsid w:val="00A861B1"/>
    <w:rsid w:val="00A93AB2"/>
    <w:rsid w:val="00AC0169"/>
    <w:rsid w:val="00AD289B"/>
    <w:rsid w:val="00AE066E"/>
    <w:rsid w:val="00B05783"/>
    <w:rsid w:val="00B14E1F"/>
    <w:rsid w:val="00B17022"/>
    <w:rsid w:val="00B54282"/>
    <w:rsid w:val="00B55440"/>
    <w:rsid w:val="00B55A94"/>
    <w:rsid w:val="00B74CFE"/>
    <w:rsid w:val="00B902D9"/>
    <w:rsid w:val="00B910FC"/>
    <w:rsid w:val="00B95A9B"/>
    <w:rsid w:val="00BA45C1"/>
    <w:rsid w:val="00BC4ACB"/>
    <w:rsid w:val="00BD1BAE"/>
    <w:rsid w:val="00BF40A2"/>
    <w:rsid w:val="00C177FD"/>
    <w:rsid w:val="00C41AAD"/>
    <w:rsid w:val="00C63966"/>
    <w:rsid w:val="00C77886"/>
    <w:rsid w:val="00C92980"/>
    <w:rsid w:val="00CA6343"/>
    <w:rsid w:val="00CB04D0"/>
    <w:rsid w:val="00CC024E"/>
    <w:rsid w:val="00CC60D2"/>
    <w:rsid w:val="00CE0F93"/>
    <w:rsid w:val="00CE3D52"/>
    <w:rsid w:val="00D250D4"/>
    <w:rsid w:val="00D2650B"/>
    <w:rsid w:val="00D367E6"/>
    <w:rsid w:val="00D36AAE"/>
    <w:rsid w:val="00D372DC"/>
    <w:rsid w:val="00D52D66"/>
    <w:rsid w:val="00D65D34"/>
    <w:rsid w:val="00D946A3"/>
    <w:rsid w:val="00D95D5D"/>
    <w:rsid w:val="00DC5487"/>
    <w:rsid w:val="00DD29CC"/>
    <w:rsid w:val="00DE77B4"/>
    <w:rsid w:val="00DF2A32"/>
    <w:rsid w:val="00E17963"/>
    <w:rsid w:val="00E3091A"/>
    <w:rsid w:val="00E32790"/>
    <w:rsid w:val="00E52095"/>
    <w:rsid w:val="00E81F55"/>
    <w:rsid w:val="00E85B4F"/>
    <w:rsid w:val="00E86332"/>
    <w:rsid w:val="00E86765"/>
    <w:rsid w:val="00EA34CD"/>
    <w:rsid w:val="00EC29BB"/>
    <w:rsid w:val="00ED59AE"/>
    <w:rsid w:val="00ED625F"/>
    <w:rsid w:val="00EE4E34"/>
    <w:rsid w:val="00EE7F62"/>
    <w:rsid w:val="00EF10DF"/>
    <w:rsid w:val="00EF2D79"/>
    <w:rsid w:val="00EF4CF1"/>
    <w:rsid w:val="00F2364A"/>
    <w:rsid w:val="00F32079"/>
    <w:rsid w:val="00F3247D"/>
    <w:rsid w:val="00F33BDC"/>
    <w:rsid w:val="00F36BDD"/>
    <w:rsid w:val="00F413F3"/>
    <w:rsid w:val="00F506F4"/>
    <w:rsid w:val="00F511BA"/>
    <w:rsid w:val="00F54D5D"/>
    <w:rsid w:val="00F6607F"/>
    <w:rsid w:val="00F761A1"/>
    <w:rsid w:val="00F76867"/>
    <w:rsid w:val="00F83F0C"/>
    <w:rsid w:val="00F92C20"/>
    <w:rsid w:val="00F93B5A"/>
    <w:rsid w:val="00FA7690"/>
    <w:rsid w:val="00FB62D3"/>
    <w:rsid w:val="00FC2E3D"/>
    <w:rsid w:val="00FE284E"/>
    <w:rsid w:val="00FE624C"/>
    <w:rsid w:val="00FF34D5"/>
    <w:rsid w:val="00FF63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90DD"/>
  <w15:docId w15:val="{D10231B7-4325-4529-AD23-2762EA07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4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E1F"/>
    <w:rPr>
      <w:sz w:val="20"/>
      <w:szCs w:val="20"/>
    </w:rPr>
  </w:style>
  <w:style w:type="character" w:styleId="FootnoteReference">
    <w:name w:val="footnote reference"/>
    <w:basedOn w:val="DefaultParagraphFont"/>
    <w:uiPriority w:val="99"/>
    <w:semiHidden/>
    <w:unhideWhenUsed/>
    <w:rsid w:val="00B14E1F"/>
    <w:rPr>
      <w:vertAlign w:val="superscript"/>
    </w:rPr>
  </w:style>
  <w:style w:type="paragraph" w:styleId="Header">
    <w:name w:val="header"/>
    <w:basedOn w:val="Normal"/>
    <w:link w:val="HeaderChar"/>
    <w:uiPriority w:val="99"/>
    <w:unhideWhenUsed/>
    <w:rsid w:val="007D6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899"/>
  </w:style>
  <w:style w:type="paragraph" w:styleId="Footer">
    <w:name w:val="footer"/>
    <w:basedOn w:val="Normal"/>
    <w:link w:val="FooterChar"/>
    <w:uiPriority w:val="99"/>
    <w:unhideWhenUsed/>
    <w:rsid w:val="007D6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899"/>
  </w:style>
  <w:style w:type="paragraph" w:styleId="BalloonText">
    <w:name w:val="Balloon Text"/>
    <w:basedOn w:val="Normal"/>
    <w:link w:val="BalloonTextChar"/>
    <w:uiPriority w:val="99"/>
    <w:semiHidden/>
    <w:unhideWhenUsed/>
    <w:rsid w:val="00B54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82"/>
    <w:rPr>
      <w:rFonts w:ascii="Segoe UI" w:hAnsi="Segoe UI" w:cs="Segoe UI"/>
      <w:sz w:val="18"/>
      <w:szCs w:val="18"/>
    </w:rPr>
  </w:style>
  <w:style w:type="paragraph" w:styleId="ListParagraph">
    <w:name w:val="List Paragraph"/>
    <w:basedOn w:val="Normal"/>
    <w:uiPriority w:val="34"/>
    <w:qFormat/>
    <w:rsid w:val="004B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074B-9BD0-4729-9D5A-8F6B76C5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Busisiwe Vuko</dc:creator>
  <cp:lastModifiedBy>Mary Bruce</cp:lastModifiedBy>
  <cp:revision>3</cp:revision>
  <cp:lastPrinted>2022-08-17T10:56:00Z</cp:lastPrinted>
  <dcterms:created xsi:type="dcterms:W3CDTF">2023-11-27T10:20:00Z</dcterms:created>
  <dcterms:modified xsi:type="dcterms:W3CDTF">2023-11-27T15:22:00Z</dcterms:modified>
</cp:coreProperties>
</file>