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9D422" w14:textId="77777777" w:rsidR="00091DAB" w:rsidRDefault="00391977" w:rsidP="00091DAB">
      <w:pPr>
        <w:jc w:val="center"/>
        <w:rPr>
          <w:rFonts w:ascii="Arial" w:hAnsi="Arial" w:cs="Arial"/>
          <w:b/>
          <w:u w:val="single"/>
        </w:rPr>
      </w:pPr>
      <w:r>
        <w:rPr>
          <w:noProof/>
          <w:lang w:eastAsia="en-ZA"/>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6C5AFBF8" w14:textId="77777777" w:rsidR="00091DAB" w:rsidRDefault="00091DAB" w:rsidP="00CD2181">
      <w:pPr>
        <w:rPr>
          <w:rFonts w:ascii="Arial" w:hAnsi="Arial" w:cs="Arial"/>
          <w:b/>
          <w:u w:val="single"/>
        </w:rPr>
      </w:pPr>
    </w:p>
    <w:p w14:paraId="2AC06556" w14:textId="77777777" w:rsidR="00CD2181" w:rsidRDefault="00CD2181" w:rsidP="00CD2181">
      <w:pPr>
        <w:spacing w:after="0"/>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829"/>
      </w:tblGrid>
      <w:tr w:rsidR="00091DAB" w14:paraId="74CC595E" w14:textId="77777777" w:rsidTr="007A4C3F">
        <w:trPr>
          <w:trHeight w:val="713"/>
        </w:trPr>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269E0E2C" w:rsidR="00091DAB" w:rsidRDefault="00091DAB" w:rsidP="007C2D09">
            <w:pPr>
              <w:rPr>
                <w:rFonts w:ascii="Arial" w:eastAsia="Times New Roman" w:hAnsi="Arial" w:cs="Arial"/>
                <w:b/>
                <w:sz w:val="16"/>
                <w:szCs w:val="16"/>
                <w:lang w:eastAsia="en-GB"/>
              </w:rPr>
            </w:pPr>
            <w:r>
              <w:rPr>
                <w:rFonts w:ascii="Arial" w:hAnsi="Arial" w:cs="Arial"/>
                <w:b/>
                <w:sz w:val="16"/>
                <w:szCs w:val="16"/>
              </w:rPr>
              <w:t xml:space="preserve">Reportable:                             </w:t>
            </w:r>
            <w:r w:rsidR="00493193">
              <w:rPr>
                <w:rFonts w:ascii="Arial" w:hAnsi="Arial" w:cs="Arial"/>
                <w:b/>
                <w:sz w:val="16"/>
                <w:szCs w:val="16"/>
              </w:rPr>
              <w:t xml:space="preserve">                 </w:t>
            </w:r>
            <w:r>
              <w:rPr>
                <w:rFonts w:ascii="Arial" w:hAnsi="Arial" w:cs="Arial"/>
                <w:b/>
                <w:sz w:val="16"/>
                <w:szCs w:val="16"/>
              </w:rPr>
              <w:t xml:space="preserve"> YES/NO</w:t>
            </w:r>
          </w:p>
          <w:p w14:paraId="0AFCAF3E" w14:textId="150F1A61" w:rsidR="00091DAB" w:rsidRDefault="00091DAB" w:rsidP="007C2D09">
            <w:pPr>
              <w:rPr>
                <w:rFonts w:ascii="Arial" w:hAnsi="Arial" w:cs="Arial"/>
                <w:b/>
                <w:sz w:val="16"/>
                <w:szCs w:val="16"/>
              </w:rPr>
            </w:pPr>
            <w:r>
              <w:rPr>
                <w:rFonts w:ascii="Arial" w:hAnsi="Arial" w:cs="Arial"/>
                <w:b/>
                <w:sz w:val="16"/>
                <w:szCs w:val="16"/>
              </w:rPr>
              <w:t xml:space="preserve">Of Interest to other Judges:   </w:t>
            </w:r>
            <w:r w:rsidR="00493193">
              <w:rPr>
                <w:rFonts w:ascii="Arial" w:hAnsi="Arial" w:cs="Arial"/>
                <w:b/>
                <w:sz w:val="16"/>
                <w:szCs w:val="16"/>
              </w:rPr>
              <w:t xml:space="preserve">                 </w:t>
            </w:r>
            <w:r>
              <w:rPr>
                <w:rFonts w:ascii="Arial" w:hAnsi="Arial" w:cs="Arial"/>
                <w:b/>
                <w:sz w:val="16"/>
                <w:szCs w:val="16"/>
              </w:rPr>
              <w:t>YES/NO</w:t>
            </w:r>
          </w:p>
          <w:p w14:paraId="1ADB9413" w14:textId="2C0B9C27" w:rsidR="00091DAB" w:rsidRDefault="00091DAB" w:rsidP="007C2D09">
            <w:pPr>
              <w:rPr>
                <w:rFonts w:ascii="Arial" w:eastAsia="Times New Roman" w:hAnsi="Arial" w:cs="Arial"/>
                <w:b/>
                <w:sz w:val="16"/>
                <w:szCs w:val="16"/>
                <w:u w:val="single"/>
                <w:lang w:eastAsia="en-GB"/>
              </w:rPr>
            </w:pPr>
            <w:r>
              <w:rPr>
                <w:rFonts w:ascii="Arial" w:hAnsi="Arial" w:cs="Arial"/>
                <w:b/>
                <w:sz w:val="16"/>
                <w:szCs w:val="16"/>
              </w:rPr>
              <w:t xml:space="preserve">Circulate to Magistrates:        </w:t>
            </w:r>
            <w:r w:rsidR="00493193">
              <w:rPr>
                <w:rFonts w:ascii="Arial" w:hAnsi="Arial" w:cs="Arial"/>
                <w:b/>
                <w:sz w:val="16"/>
                <w:szCs w:val="16"/>
              </w:rPr>
              <w:t xml:space="preserve">                 </w:t>
            </w:r>
            <w:r w:rsidR="00EC7A7F">
              <w:rPr>
                <w:rFonts w:ascii="Arial" w:hAnsi="Arial" w:cs="Arial"/>
                <w:b/>
                <w:sz w:val="16"/>
                <w:szCs w:val="16"/>
              </w:rPr>
              <w:t xml:space="preserve"> </w:t>
            </w:r>
            <w:r>
              <w:rPr>
                <w:rFonts w:ascii="Arial" w:hAnsi="Arial" w:cs="Arial"/>
                <w:b/>
                <w:sz w:val="16"/>
                <w:szCs w:val="16"/>
              </w:rPr>
              <w:t>YES/NO</w:t>
            </w:r>
          </w:p>
        </w:tc>
      </w:tr>
    </w:tbl>
    <w:p w14:paraId="5E8D5B64" w14:textId="7077303E" w:rsidR="00091DAB" w:rsidRPr="006B533F" w:rsidRDefault="00091DAB" w:rsidP="00CD2181">
      <w:pPr>
        <w:spacing w:after="0" w:line="240" w:lineRule="auto"/>
        <w:jc w:val="both"/>
        <w:rPr>
          <w:rFonts w:ascii="Arial" w:hAnsi="Arial" w:cs="Arial"/>
          <w:b/>
          <w:sz w:val="28"/>
          <w:szCs w:val="28"/>
        </w:rPr>
      </w:pPr>
    </w:p>
    <w:p w14:paraId="6FF7E910" w14:textId="661492B1"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B426B5" w:rsidRPr="00B426B5">
        <w:rPr>
          <w:rFonts w:ascii="Arial" w:hAnsi="Arial" w:cs="Arial"/>
          <w:bCs/>
          <w:sz w:val="24"/>
          <w:szCs w:val="24"/>
        </w:rPr>
        <w:t>2155/2022</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6E473604" w14:textId="24E2DBDC" w:rsidR="00066F11" w:rsidRPr="007A3494" w:rsidRDefault="00B426B5" w:rsidP="004C0C28">
      <w:pPr>
        <w:pBdr>
          <w:bottom w:val="single" w:sz="12" w:space="0" w:color="auto"/>
        </w:pBdr>
        <w:spacing w:after="0" w:line="276" w:lineRule="auto"/>
        <w:jc w:val="both"/>
        <w:rPr>
          <w:rFonts w:ascii="Arial" w:hAnsi="Arial" w:cs="Arial"/>
          <w:sz w:val="24"/>
          <w:szCs w:val="24"/>
        </w:rPr>
      </w:pPr>
      <w:r w:rsidRPr="00B426B5">
        <w:rPr>
          <w:rFonts w:ascii="Arial" w:hAnsi="Arial" w:cs="Arial"/>
          <w:b/>
          <w:sz w:val="24"/>
          <w:szCs w:val="24"/>
        </w:rPr>
        <w:t>O. C. MAROGOA</w:t>
      </w:r>
      <w:r w:rsidR="00066F11">
        <w:rPr>
          <w:rFonts w:ascii="Arial" w:hAnsi="Arial" w:cs="Arial"/>
          <w:b/>
          <w:sz w:val="24"/>
          <w:szCs w:val="24"/>
        </w:rPr>
        <w:tab/>
      </w:r>
      <w:r w:rsidR="00066F11">
        <w:rPr>
          <w:rFonts w:ascii="Arial" w:hAnsi="Arial" w:cs="Arial"/>
          <w:b/>
          <w:sz w:val="24"/>
          <w:szCs w:val="24"/>
        </w:rPr>
        <w:tab/>
      </w:r>
      <w:r w:rsidR="00066F11">
        <w:rPr>
          <w:rFonts w:ascii="Arial" w:hAnsi="Arial" w:cs="Arial"/>
          <w:b/>
          <w:sz w:val="24"/>
          <w:szCs w:val="24"/>
        </w:rPr>
        <w:tab/>
      </w:r>
      <w:r w:rsidR="00066F11">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95D84">
        <w:rPr>
          <w:rFonts w:ascii="Arial" w:hAnsi="Arial" w:cs="Arial"/>
          <w:sz w:val="24"/>
          <w:szCs w:val="24"/>
        </w:rPr>
        <w:t>Applicant</w:t>
      </w:r>
    </w:p>
    <w:p w14:paraId="46991B8B" w14:textId="77777777" w:rsidR="00066F11" w:rsidRDefault="00066F11" w:rsidP="004C0C28">
      <w:pPr>
        <w:pBdr>
          <w:bottom w:val="single" w:sz="12" w:space="0" w:color="auto"/>
        </w:pBdr>
        <w:spacing w:after="0" w:line="360" w:lineRule="auto"/>
        <w:jc w:val="both"/>
        <w:rPr>
          <w:rFonts w:ascii="Arial" w:hAnsi="Arial" w:cs="Arial"/>
          <w:sz w:val="24"/>
          <w:szCs w:val="24"/>
        </w:rPr>
      </w:pPr>
    </w:p>
    <w:p w14:paraId="14DE806E" w14:textId="73D2293D" w:rsidR="00066F11" w:rsidRDefault="00066F11" w:rsidP="004C0C28">
      <w:pPr>
        <w:pBdr>
          <w:bottom w:val="single" w:sz="12" w:space="0" w:color="auto"/>
        </w:pBdr>
        <w:spacing w:after="0" w:line="360" w:lineRule="auto"/>
        <w:jc w:val="both"/>
        <w:rPr>
          <w:rFonts w:ascii="Arial" w:hAnsi="Arial" w:cs="Arial"/>
          <w:sz w:val="24"/>
          <w:szCs w:val="24"/>
        </w:rPr>
      </w:pPr>
      <w:r>
        <w:rPr>
          <w:rFonts w:ascii="Arial" w:hAnsi="Arial" w:cs="Arial"/>
          <w:sz w:val="24"/>
          <w:szCs w:val="24"/>
        </w:rPr>
        <w:t>and</w:t>
      </w:r>
    </w:p>
    <w:p w14:paraId="73C40C40" w14:textId="77777777" w:rsidR="00066F11" w:rsidRDefault="00066F11" w:rsidP="004C0C28">
      <w:pPr>
        <w:pBdr>
          <w:bottom w:val="single" w:sz="12" w:space="0" w:color="auto"/>
        </w:pBdr>
        <w:spacing w:after="0" w:line="360" w:lineRule="auto"/>
        <w:jc w:val="both"/>
        <w:rPr>
          <w:rFonts w:ascii="Arial" w:hAnsi="Arial" w:cs="Arial"/>
          <w:sz w:val="24"/>
          <w:szCs w:val="24"/>
        </w:rPr>
      </w:pPr>
    </w:p>
    <w:p w14:paraId="5C052C6A" w14:textId="77777777" w:rsidR="00B426B5" w:rsidRDefault="00B426B5" w:rsidP="00B426B5">
      <w:pPr>
        <w:pBdr>
          <w:bottom w:val="single" w:sz="12" w:space="0" w:color="auto"/>
        </w:pBdr>
        <w:spacing w:after="0" w:line="360" w:lineRule="auto"/>
        <w:jc w:val="both"/>
        <w:rPr>
          <w:rFonts w:ascii="Arial" w:hAnsi="Arial" w:cs="Arial"/>
          <w:b/>
          <w:sz w:val="24"/>
          <w:szCs w:val="24"/>
        </w:rPr>
      </w:pPr>
      <w:r w:rsidRPr="00B426B5">
        <w:rPr>
          <w:rFonts w:ascii="Arial" w:hAnsi="Arial" w:cs="Arial"/>
          <w:b/>
          <w:sz w:val="24"/>
          <w:szCs w:val="24"/>
        </w:rPr>
        <w:t>NOBELXOLISI CHRISTINAH MALGAS</w:t>
      </w:r>
      <w:r w:rsidR="00D86825" w:rsidRPr="00D86825">
        <w:rPr>
          <w:rFonts w:ascii="Arial" w:hAnsi="Arial" w:cs="Arial"/>
          <w:sz w:val="24"/>
          <w:szCs w:val="24"/>
        </w:rPr>
        <w:tab/>
      </w:r>
      <w:r w:rsidR="00D86825" w:rsidRPr="00D86825">
        <w:rPr>
          <w:rFonts w:ascii="Arial" w:hAnsi="Arial" w:cs="Arial"/>
          <w:sz w:val="24"/>
          <w:szCs w:val="24"/>
        </w:rPr>
        <w:tab/>
      </w:r>
      <w:r w:rsidR="00D86825" w:rsidRPr="00D86825">
        <w:rPr>
          <w:rFonts w:ascii="Arial" w:hAnsi="Arial" w:cs="Arial"/>
          <w:sz w:val="24"/>
          <w:szCs w:val="24"/>
        </w:rPr>
        <w:tab/>
      </w:r>
      <w:r>
        <w:rPr>
          <w:rFonts w:ascii="Arial" w:hAnsi="Arial" w:cs="Arial"/>
          <w:sz w:val="24"/>
          <w:szCs w:val="24"/>
        </w:rPr>
        <w:tab/>
      </w:r>
      <w:r>
        <w:rPr>
          <w:rFonts w:ascii="Arial" w:hAnsi="Arial" w:cs="Arial"/>
          <w:sz w:val="24"/>
          <w:szCs w:val="24"/>
        </w:rPr>
        <w:tab/>
        <w:t xml:space="preserve">     1</w:t>
      </w:r>
      <w:r w:rsidRPr="00B426B5">
        <w:rPr>
          <w:rFonts w:ascii="Arial" w:hAnsi="Arial" w:cs="Arial"/>
          <w:sz w:val="24"/>
          <w:szCs w:val="24"/>
          <w:vertAlign w:val="superscript"/>
        </w:rPr>
        <w:t>st</w:t>
      </w:r>
      <w:r>
        <w:rPr>
          <w:rFonts w:ascii="Arial" w:hAnsi="Arial" w:cs="Arial"/>
          <w:sz w:val="24"/>
          <w:szCs w:val="24"/>
        </w:rPr>
        <w:t xml:space="preserve"> </w:t>
      </w:r>
      <w:bookmarkStart w:id="0" w:name="_Hlk163460021"/>
      <w:r w:rsidR="00D86825" w:rsidRPr="007A3494">
        <w:rPr>
          <w:rFonts w:ascii="Arial" w:hAnsi="Arial" w:cs="Arial"/>
          <w:sz w:val="24"/>
          <w:szCs w:val="24"/>
        </w:rPr>
        <w:t>Responden</w:t>
      </w:r>
      <w:r w:rsidR="00D86825">
        <w:rPr>
          <w:rFonts w:ascii="Arial" w:hAnsi="Arial" w:cs="Arial"/>
          <w:sz w:val="24"/>
          <w:szCs w:val="24"/>
        </w:rPr>
        <w:t>t</w:t>
      </w:r>
      <w:bookmarkEnd w:id="0"/>
      <w:r w:rsidRPr="00B426B5">
        <w:rPr>
          <w:rFonts w:ascii="Arial" w:hAnsi="Arial" w:cs="Arial"/>
          <w:b/>
          <w:sz w:val="24"/>
          <w:szCs w:val="24"/>
        </w:rPr>
        <w:t xml:space="preserve"> </w:t>
      </w:r>
    </w:p>
    <w:p w14:paraId="20DAFF07" w14:textId="77777777" w:rsidR="00B426B5" w:rsidRDefault="00B426B5" w:rsidP="00B426B5">
      <w:pPr>
        <w:pBdr>
          <w:bottom w:val="single" w:sz="12" w:space="0" w:color="auto"/>
        </w:pBdr>
        <w:spacing w:after="0" w:line="240" w:lineRule="auto"/>
        <w:jc w:val="both"/>
        <w:rPr>
          <w:rFonts w:ascii="Arial" w:hAnsi="Arial" w:cs="Arial"/>
          <w:b/>
          <w:sz w:val="24"/>
          <w:szCs w:val="24"/>
        </w:rPr>
      </w:pPr>
    </w:p>
    <w:p w14:paraId="788A0834" w14:textId="77777777" w:rsidR="00B426B5" w:rsidRDefault="00B426B5" w:rsidP="00B426B5">
      <w:pPr>
        <w:pBdr>
          <w:bottom w:val="single" w:sz="12" w:space="0" w:color="auto"/>
        </w:pBdr>
        <w:spacing w:after="0" w:line="276" w:lineRule="auto"/>
        <w:jc w:val="both"/>
        <w:rPr>
          <w:rFonts w:ascii="Arial" w:hAnsi="Arial" w:cs="Arial"/>
          <w:b/>
          <w:sz w:val="24"/>
          <w:szCs w:val="24"/>
        </w:rPr>
      </w:pPr>
      <w:r>
        <w:rPr>
          <w:rFonts w:ascii="Arial" w:hAnsi="Arial" w:cs="Arial"/>
          <w:b/>
          <w:sz w:val="24"/>
          <w:szCs w:val="24"/>
        </w:rPr>
        <w:t>THE MEC: FREE STATE DEPARTMENT OF POLICE,</w:t>
      </w:r>
    </w:p>
    <w:p w14:paraId="4386D61C" w14:textId="6BF359D6" w:rsidR="00B426B5" w:rsidRPr="007A3494" w:rsidRDefault="00B426B5" w:rsidP="00B426B5">
      <w:pPr>
        <w:pBdr>
          <w:bottom w:val="single" w:sz="12" w:space="0" w:color="auto"/>
        </w:pBdr>
        <w:spacing w:after="0" w:line="276" w:lineRule="auto"/>
        <w:jc w:val="both"/>
        <w:rPr>
          <w:rFonts w:ascii="Arial" w:hAnsi="Arial" w:cs="Arial"/>
          <w:sz w:val="24"/>
          <w:szCs w:val="24"/>
        </w:rPr>
      </w:pPr>
      <w:r>
        <w:rPr>
          <w:rFonts w:ascii="Arial" w:hAnsi="Arial" w:cs="Arial"/>
          <w:b/>
          <w:sz w:val="24"/>
          <w:szCs w:val="24"/>
        </w:rPr>
        <w:t>ROADS AND TRANSPORT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A3494">
        <w:rPr>
          <w:rFonts w:ascii="Arial" w:hAnsi="Arial" w:cs="Arial"/>
          <w:sz w:val="24"/>
          <w:szCs w:val="24"/>
        </w:rPr>
        <w:t>2</w:t>
      </w:r>
      <w:r w:rsidRPr="007A3494">
        <w:rPr>
          <w:rFonts w:ascii="Arial" w:hAnsi="Arial" w:cs="Arial"/>
          <w:sz w:val="24"/>
          <w:szCs w:val="24"/>
          <w:vertAlign w:val="superscript"/>
        </w:rPr>
        <w:t>nd</w:t>
      </w:r>
      <w:r w:rsidRPr="007A3494">
        <w:rPr>
          <w:rFonts w:ascii="Arial" w:hAnsi="Arial" w:cs="Arial"/>
          <w:sz w:val="24"/>
          <w:szCs w:val="24"/>
        </w:rPr>
        <w:t xml:space="preserve"> Responden</w:t>
      </w:r>
      <w:r>
        <w:rPr>
          <w:rFonts w:ascii="Arial" w:hAnsi="Arial" w:cs="Arial"/>
          <w:sz w:val="24"/>
          <w:szCs w:val="24"/>
        </w:rPr>
        <w:t>t</w:t>
      </w:r>
    </w:p>
    <w:p w14:paraId="26D0C584" w14:textId="77777777" w:rsidR="00B426B5" w:rsidRPr="007A3494" w:rsidRDefault="00B426B5" w:rsidP="00B426B5">
      <w:pPr>
        <w:pBdr>
          <w:bottom w:val="single" w:sz="12" w:space="0" w:color="auto"/>
        </w:pBdr>
        <w:spacing w:after="0" w:line="240" w:lineRule="auto"/>
        <w:jc w:val="both"/>
        <w:rPr>
          <w:rFonts w:ascii="Arial" w:hAnsi="Arial" w:cs="Arial"/>
          <w:sz w:val="24"/>
          <w:szCs w:val="24"/>
        </w:rPr>
      </w:pPr>
    </w:p>
    <w:p w14:paraId="30D00F97" w14:textId="77777777" w:rsidR="00B426B5" w:rsidRDefault="00B426B5" w:rsidP="00B426B5">
      <w:pPr>
        <w:pBdr>
          <w:bottom w:val="single" w:sz="12" w:space="0" w:color="auto"/>
        </w:pBdr>
        <w:spacing w:after="0" w:line="276" w:lineRule="auto"/>
        <w:jc w:val="both"/>
        <w:rPr>
          <w:rFonts w:ascii="Arial" w:hAnsi="Arial" w:cs="Arial"/>
          <w:b/>
          <w:sz w:val="24"/>
          <w:szCs w:val="24"/>
        </w:rPr>
      </w:pPr>
      <w:r>
        <w:rPr>
          <w:rFonts w:ascii="Arial" w:hAnsi="Arial" w:cs="Arial"/>
          <w:b/>
          <w:sz w:val="24"/>
          <w:szCs w:val="24"/>
        </w:rPr>
        <w:t>THE REGISTRAR: FREE STATE OPERATING,</w:t>
      </w:r>
    </w:p>
    <w:p w14:paraId="32362E86" w14:textId="41B99EA7" w:rsidR="00B426B5" w:rsidRPr="007A3494" w:rsidRDefault="00B426B5" w:rsidP="00B426B5">
      <w:pPr>
        <w:pBdr>
          <w:bottom w:val="single" w:sz="12" w:space="0" w:color="auto"/>
        </w:pBdr>
        <w:spacing w:after="0" w:line="276" w:lineRule="auto"/>
        <w:jc w:val="both"/>
        <w:rPr>
          <w:rFonts w:ascii="Arial" w:hAnsi="Arial" w:cs="Arial"/>
          <w:sz w:val="24"/>
          <w:szCs w:val="24"/>
        </w:rPr>
      </w:pPr>
      <w:r>
        <w:rPr>
          <w:rFonts w:ascii="Arial" w:hAnsi="Arial" w:cs="Arial"/>
          <w:b/>
          <w:sz w:val="24"/>
          <w:szCs w:val="24"/>
        </w:rPr>
        <w:t>LICENSING AND PERMIT BOARD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A3494">
        <w:rPr>
          <w:rFonts w:ascii="Arial" w:hAnsi="Arial" w:cs="Arial"/>
          <w:sz w:val="24"/>
          <w:szCs w:val="24"/>
        </w:rPr>
        <w:t>3</w:t>
      </w:r>
      <w:r w:rsidRPr="007A3494">
        <w:rPr>
          <w:rFonts w:ascii="Arial" w:hAnsi="Arial" w:cs="Arial"/>
          <w:sz w:val="24"/>
          <w:szCs w:val="24"/>
          <w:vertAlign w:val="superscript"/>
        </w:rPr>
        <w:t>rd</w:t>
      </w:r>
      <w:r w:rsidRPr="007A3494">
        <w:rPr>
          <w:rFonts w:ascii="Arial" w:hAnsi="Arial" w:cs="Arial"/>
          <w:sz w:val="24"/>
          <w:szCs w:val="24"/>
        </w:rPr>
        <w:t xml:space="preserve"> Responden</w:t>
      </w:r>
      <w:r>
        <w:rPr>
          <w:rFonts w:ascii="Arial" w:hAnsi="Arial" w:cs="Arial"/>
          <w:sz w:val="24"/>
          <w:szCs w:val="24"/>
        </w:rPr>
        <w:t>t</w:t>
      </w:r>
    </w:p>
    <w:p w14:paraId="63A38ECA" w14:textId="77777777" w:rsidR="00B426B5" w:rsidRPr="007A3494" w:rsidRDefault="00B426B5" w:rsidP="00B426B5">
      <w:pPr>
        <w:pBdr>
          <w:bottom w:val="single" w:sz="12" w:space="0" w:color="auto"/>
        </w:pBdr>
        <w:spacing w:after="0" w:line="240" w:lineRule="auto"/>
        <w:jc w:val="both"/>
        <w:rPr>
          <w:rFonts w:ascii="Arial" w:hAnsi="Arial" w:cs="Arial"/>
          <w:sz w:val="24"/>
          <w:szCs w:val="24"/>
        </w:rPr>
      </w:pPr>
    </w:p>
    <w:p w14:paraId="2C4E24D4" w14:textId="77777777" w:rsidR="00B426B5" w:rsidRDefault="00B426B5" w:rsidP="00B426B5">
      <w:pPr>
        <w:pBdr>
          <w:bottom w:val="single" w:sz="12" w:space="0" w:color="auto"/>
        </w:pBdr>
        <w:spacing w:after="0" w:line="276" w:lineRule="auto"/>
        <w:jc w:val="both"/>
        <w:rPr>
          <w:rFonts w:ascii="Arial" w:hAnsi="Arial" w:cs="Arial"/>
          <w:b/>
          <w:sz w:val="24"/>
          <w:szCs w:val="24"/>
        </w:rPr>
      </w:pPr>
      <w:r>
        <w:rPr>
          <w:rFonts w:ascii="Arial" w:hAnsi="Arial" w:cs="Arial"/>
          <w:b/>
          <w:sz w:val="24"/>
          <w:szCs w:val="24"/>
        </w:rPr>
        <w:t>THE CHAIRPERSON: GREATER BLOEMFONTEIN</w:t>
      </w:r>
    </w:p>
    <w:p w14:paraId="5F955CC5" w14:textId="032D7EF6" w:rsidR="00066F11" w:rsidRDefault="00B426B5" w:rsidP="00B426B5">
      <w:pPr>
        <w:pBdr>
          <w:bottom w:val="single" w:sz="12" w:space="0" w:color="auto"/>
        </w:pBdr>
        <w:spacing w:after="0" w:line="276" w:lineRule="auto"/>
        <w:jc w:val="both"/>
        <w:rPr>
          <w:rFonts w:ascii="Arial" w:hAnsi="Arial" w:cs="Arial"/>
          <w:sz w:val="24"/>
          <w:szCs w:val="24"/>
        </w:rPr>
      </w:pPr>
      <w:r>
        <w:rPr>
          <w:rFonts w:ascii="Arial" w:hAnsi="Arial" w:cs="Arial"/>
          <w:b/>
          <w:sz w:val="24"/>
          <w:szCs w:val="24"/>
        </w:rPr>
        <w:t>TAXI ASSOCIATION</w:t>
      </w:r>
      <w:r>
        <w:rPr>
          <w:rFonts w:ascii="Arial" w:hAnsi="Arial" w:cs="Arial"/>
          <w:b/>
          <w:sz w:val="24"/>
          <w:szCs w:val="24"/>
        </w:rPr>
        <w:tab/>
      </w:r>
      <w:r>
        <w:rPr>
          <w:rFonts w:ascii="Arial" w:hAnsi="Arial" w:cs="Arial"/>
          <w:b/>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7A3494">
        <w:rPr>
          <w:rFonts w:ascii="Arial" w:hAnsi="Arial" w:cs="Arial"/>
          <w:sz w:val="24"/>
          <w:szCs w:val="24"/>
        </w:rPr>
        <w:t>4</w:t>
      </w:r>
      <w:r w:rsidRPr="007A3494">
        <w:rPr>
          <w:rFonts w:ascii="Arial" w:hAnsi="Arial" w:cs="Arial"/>
          <w:sz w:val="24"/>
          <w:szCs w:val="24"/>
          <w:vertAlign w:val="superscript"/>
        </w:rPr>
        <w:t>th</w:t>
      </w:r>
      <w:r w:rsidRPr="007A3494">
        <w:rPr>
          <w:rFonts w:ascii="Arial" w:hAnsi="Arial" w:cs="Arial"/>
          <w:sz w:val="24"/>
          <w:szCs w:val="24"/>
        </w:rPr>
        <w:t xml:space="preserve"> Responden</w:t>
      </w:r>
      <w:r>
        <w:rPr>
          <w:rFonts w:ascii="Arial" w:hAnsi="Arial" w:cs="Arial"/>
          <w:sz w:val="24"/>
          <w:szCs w:val="24"/>
        </w:rPr>
        <w:t>t</w:t>
      </w:r>
    </w:p>
    <w:p w14:paraId="676DEDB9" w14:textId="77777777" w:rsidR="00E83B15" w:rsidRPr="00EB2564" w:rsidRDefault="00E83B15" w:rsidP="004E6436">
      <w:pPr>
        <w:pBdr>
          <w:bottom w:val="single" w:sz="12" w:space="0" w:color="auto"/>
        </w:pBdr>
        <w:spacing w:after="0" w:line="240" w:lineRule="auto"/>
        <w:jc w:val="both"/>
        <w:rPr>
          <w:rFonts w:ascii="Arial" w:hAnsi="Arial" w:cs="Arial"/>
          <w:b/>
          <w:sz w:val="24"/>
          <w:szCs w:val="24"/>
        </w:rPr>
      </w:pPr>
      <w:r w:rsidRPr="00EB2564">
        <w:rPr>
          <w:rFonts w:ascii="Arial" w:hAnsi="Arial" w:cs="Arial"/>
          <w:b/>
          <w:sz w:val="24"/>
          <w:szCs w:val="24"/>
        </w:rPr>
        <w:tab/>
      </w:r>
      <w:r w:rsidRPr="00EB2564">
        <w:rPr>
          <w:rFonts w:ascii="Arial" w:hAnsi="Arial" w:cs="Arial"/>
          <w:b/>
          <w:sz w:val="24"/>
          <w:szCs w:val="24"/>
        </w:rPr>
        <w:tab/>
      </w:r>
      <w:r w:rsidRPr="00EB2564">
        <w:rPr>
          <w:rFonts w:ascii="Arial" w:hAnsi="Arial" w:cs="Arial"/>
          <w:b/>
          <w:sz w:val="24"/>
          <w:szCs w:val="24"/>
        </w:rPr>
        <w:tab/>
      </w:r>
    </w:p>
    <w:p w14:paraId="7F45BC60" w14:textId="77777777" w:rsidR="00E83B15" w:rsidRPr="00EB2564" w:rsidRDefault="00E83B15" w:rsidP="004E6436">
      <w:pPr>
        <w:spacing w:after="0" w:line="240" w:lineRule="auto"/>
        <w:contextualSpacing/>
        <w:jc w:val="both"/>
        <w:rPr>
          <w:rFonts w:ascii="Arial" w:hAnsi="Arial" w:cs="Arial"/>
          <w:b/>
          <w:sz w:val="24"/>
          <w:szCs w:val="24"/>
          <w:u w:val="single"/>
        </w:rPr>
      </w:pPr>
    </w:p>
    <w:p w14:paraId="3158BDD7" w14:textId="3F09981B" w:rsidR="00E83B15" w:rsidRPr="00E83B15" w:rsidRDefault="00E83B15" w:rsidP="004E6436">
      <w:pPr>
        <w:spacing w:after="0" w:line="240" w:lineRule="auto"/>
        <w:contextualSpacing/>
        <w:jc w:val="both"/>
        <w:rPr>
          <w:rFonts w:ascii="Arial" w:hAnsi="Arial" w:cs="Arial"/>
          <w:iCs/>
          <w:sz w:val="24"/>
          <w:szCs w:val="24"/>
          <w:u w:val="single"/>
        </w:rPr>
      </w:pPr>
      <w:r w:rsidRPr="00EB2564">
        <w:rPr>
          <w:rFonts w:ascii="Arial" w:hAnsi="Arial" w:cs="Arial"/>
          <w:b/>
          <w:sz w:val="24"/>
          <w:szCs w:val="24"/>
          <w:u w:val="single"/>
        </w:rPr>
        <w:t>CORAM:</w:t>
      </w:r>
      <w:r w:rsidRPr="00EB2564">
        <w:rPr>
          <w:rFonts w:ascii="Arial" w:hAnsi="Arial" w:cs="Arial"/>
          <w:b/>
          <w:sz w:val="24"/>
          <w:szCs w:val="24"/>
        </w:rPr>
        <w:tab/>
      </w:r>
      <w:r w:rsidRPr="00EB2564">
        <w:rPr>
          <w:rFonts w:ascii="Arial" w:hAnsi="Arial" w:cs="Arial"/>
          <w:sz w:val="24"/>
          <w:szCs w:val="24"/>
        </w:rPr>
        <w:tab/>
      </w:r>
      <w:r w:rsidRPr="00EB2564">
        <w:rPr>
          <w:rFonts w:ascii="Arial" w:hAnsi="Arial" w:cs="Arial"/>
          <w:sz w:val="24"/>
          <w:szCs w:val="24"/>
        </w:rPr>
        <w:tab/>
      </w:r>
      <w:r w:rsidRPr="00EB2564">
        <w:rPr>
          <w:rFonts w:ascii="Arial" w:eastAsia="Times New Roman" w:hAnsi="Arial" w:cs="Arial"/>
          <w:sz w:val="24"/>
          <w:szCs w:val="24"/>
          <w:lang w:eastAsia="en-GB"/>
        </w:rPr>
        <w:t>LOUBSER, J</w:t>
      </w:r>
      <w:r w:rsidR="00AD1DFC">
        <w:rPr>
          <w:rFonts w:ascii="Arial" w:eastAsia="Times New Roman" w:hAnsi="Arial" w:cs="Arial"/>
          <w:sz w:val="24"/>
          <w:szCs w:val="24"/>
          <w:lang w:eastAsia="en-GB"/>
        </w:rPr>
        <w:t xml:space="preserve"> </w:t>
      </w:r>
    </w:p>
    <w:p w14:paraId="314E2741" w14:textId="204CF402" w:rsidR="00A445C0" w:rsidRPr="00E83B15" w:rsidRDefault="00E83B15" w:rsidP="004E6436">
      <w:pPr>
        <w:spacing w:after="0" w:line="240" w:lineRule="auto"/>
        <w:contextualSpacing/>
        <w:jc w:val="both"/>
        <w:rPr>
          <w:rFonts w:ascii="Arial" w:hAnsi="Arial" w:cs="Arial"/>
          <w:bCs/>
          <w:sz w:val="24"/>
          <w:szCs w:val="24"/>
        </w:rPr>
      </w:pPr>
      <w:r>
        <w:rPr>
          <w:rFonts w:ascii="Arial" w:hAnsi="Arial" w:cs="Arial"/>
          <w:bCs/>
          <w:sz w:val="24"/>
          <w:szCs w:val="24"/>
        </w:rPr>
        <w:t>____________________________________________________________________</w:t>
      </w:r>
    </w:p>
    <w:p w14:paraId="19E39C72" w14:textId="77777777" w:rsidR="00E83B15" w:rsidRDefault="00E83B15" w:rsidP="004E6436">
      <w:pPr>
        <w:spacing w:after="0" w:line="240" w:lineRule="auto"/>
        <w:contextualSpacing/>
        <w:jc w:val="both"/>
        <w:rPr>
          <w:rFonts w:ascii="Arial" w:hAnsi="Arial" w:cs="Arial"/>
          <w:b/>
          <w:sz w:val="24"/>
          <w:szCs w:val="24"/>
          <w:u w:val="single"/>
        </w:rPr>
      </w:pPr>
    </w:p>
    <w:p w14:paraId="1E44B125" w14:textId="3D90F8C6" w:rsidR="00A445C0" w:rsidRPr="003A3338" w:rsidRDefault="00A445C0" w:rsidP="004E6436">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HEARD ON:</w:t>
      </w:r>
      <w:r w:rsidRPr="003A3338">
        <w:rPr>
          <w:rFonts w:ascii="Arial" w:hAnsi="Arial" w:cs="Arial"/>
          <w:sz w:val="24"/>
          <w:szCs w:val="24"/>
        </w:rPr>
        <w:tab/>
      </w:r>
      <w:r w:rsidRPr="003A3338">
        <w:rPr>
          <w:rFonts w:ascii="Arial" w:hAnsi="Arial" w:cs="Arial"/>
          <w:sz w:val="24"/>
          <w:szCs w:val="24"/>
        </w:rPr>
        <w:tab/>
      </w:r>
      <w:r>
        <w:rPr>
          <w:rFonts w:ascii="Arial" w:hAnsi="Arial" w:cs="Arial"/>
          <w:sz w:val="24"/>
          <w:szCs w:val="24"/>
        </w:rPr>
        <w:tab/>
      </w:r>
      <w:r w:rsidR="00B426B5">
        <w:rPr>
          <w:rFonts w:ascii="Arial" w:hAnsi="Arial" w:cs="Arial"/>
          <w:sz w:val="24"/>
          <w:szCs w:val="24"/>
        </w:rPr>
        <w:t>1</w:t>
      </w:r>
      <w:r w:rsidR="00091CD1">
        <w:rPr>
          <w:rFonts w:ascii="Arial" w:hAnsi="Arial" w:cs="Arial"/>
          <w:sz w:val="24"/>
          <w:szCs w:val="24"/>
        </w:rPr>
        <w:t xml:space="preserve"> FEBRUARY</w:t>
      </w:r>
      <w:r w:rsidR="00091CD1" w:rsidRPr="003A3338">
        <w:rPr>
          <w:rFonts w:ascii="Arial" w:hAnsi="Arial" w:cs="Arial"/>
          <w:b/>
          <w:sz w:val="24"/>
          <w:szCs w:val="24"/>
        </w:rPr>
        <w:t xml:space="preserve"> </w:t>
      </w:r>
      <w:r w:rsidR="00091CD1" w:rsidRPr="003A3338">
        <w:rPr>
          <w:rFonts w:ascii="Arial" w:hAnsi="Arial" w:cs="Arial"/>
          <w:sz w:val="24"/>
          <w:szCs w:val="24"/>
        </w:rPr>
        <w:t>202</w:t>
      </w:r>
      <w:r w:rsidR="00091CD1">
        <w:rPr>
          <w:rFonts w:ascii="Arial" w:hAnsi="Arial" w:cs="Arial"/>
          <w:sz w:val="24"/>
          <w:szCs w:val="24"/>
        </w:rPr>
        <w:t>4</w:t>
      </w:r>
    </w:p>
    <w:p w14:paraId="4C4CABB0" w14:textId="77777777" w:rsidR="00A445C0" w:rsidRPr="003A3338" w:rsidRDefault="00A445C0" w:rsidP="004E6436">
      <w:pPr>
        <w:pBdr>
          <w:bottom w:val="single" w:sz="6" w:space="1" w:color="auto"/>
        </w:pBdr>
        <w:spacing w:after="0" w:line="240" w:lineRule="auto"/>
        <w:contextualSpacing/>
        <w:jc w:val="both"/>
        <w:rPr>
          <w:rFonts w:ascii="Arial" w:hAnsi="Arial" w:cs="Arial"/>
          <w:b/>
          <w:sz w:val="24"/>
          <w:szCs w:val="24"/>
        </w:rPr>
      </w:pPr>
    </w:p>
    <w:p w14:paraId="34635136" w14:textId="77777777" w:rsidR="00A445C0" w:rsidRPr="003A3338" w:rsidRDefault="00A445C0" w:rsidP="004E6436">
      <w:pPr>
        <w:spacing w:after="0" w:line="240" w:lineRule="auto"/>
        <w:contextualSpacing/>
        <w:jc w:val="both"/>
        <w:rPr>
          <w:rFonts w:ascii="Arial" w:hAnsi="Arial" w:cs="Arial"/>
          <w:b/>
          <w:sz w:val="24"/>
          <w:szCs w:val="24"/>
          <w:u w:val="single"/>
          <w:lang w:val="nb-NO"/>
        </w:rPr>
      </w:pPr>
    </w:p>
    <w:p w14:paraId="612F4906" w14:textId="77777777" w:rsidR="00A445C0" w:rsidRPr="003A3338" w:rsidRDefault="00A445C0" w:rsidP="004E6436">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LOUBSER, J</w:t>
      </w:r>
    </w:p>
    <w:p w14:paraId="6E116529" w14:textId="77777777" w:rsidR="00A445C0" w:rsidRPr="003A3338" w:rsidRDefault="00A445C0" w:rsidP="004E6436">
      <w:pPr>
        <w:pBdr>
          <w:bottom w:val="single" w:sz="6" w:space="1" w:color="auto"/>
        </w:pBdr>
        <w:spacing w:after="0" w:line="240" w:lineRule="auto"/>
        <w:contextualSpacing/>
        <w:jc w:val="both"/>
        <w:rPr>
          <w:rFonts w:ascii="Arial" w:hAnsi="Arial" w:cs="Arial"/>
          <w:b/>
          <w:sz w:val="24"/>
          <w:szCs w:val="24"/>
        </w:rPr>
      </w:pPr>
    </w:p>
    <w:p w14:paraId="2C62CB02" w14:textId="77777777" w:rsidR="00A445C0" w:rsidRPr="003A3338" w:rsidRDefault="00A445C0" w:rsidP="004E6436">
      <w:pPr>
        <w:spacing w:after="0" w:line="240" w:lineRule="auto"/>
        <w:contextualSpacing/>
        <w:jc w:val="both"/>
        <w:rPr>
          <w:rFonts w:ascii="Arial" w:hAnsi="Arial" w:cs="Arial"/>
          <w:b/>
          <w:sz w:val="24"/>
          <w:szCs w:val="24"/>
        </w:rPr>
      </w:pPr>
    </w:p>
    <w:p w14:paraId="6512E1F8" w14:textId="4E35258C" w:rsidR="00A445C0" w:rsidRPr="003A3338" w:rsidRDefault="00A445C0" w:rsidP="004E6436">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r w:rsidR="00B426B5">
        <w:rPr>
          <w:rFonts w:ascii="Arial" w:hAnsi="Arial" w:cs="Arial"/>
          <w:sz w:val="24"/>
          <w:szCs w:val="24"/>
        </w:rPr>
        <w:t>1</w:t>
      </w:r>
      <w:r w:rsidR="00DE3C5D">
        <w:rPr>
          <w:rFonts w:ascii="Arial" w:hAnsi="Arial" w:cs="Arial"/>
          <w:sz w:val="24"/>
          <w:szCs w:val="24"/>
        </w:rPr>
        <w:t>8</w:t>
      </w:r>
      <w:r w:rsidR="00B426B5">
        <w:rPr>
          <w:rFonts w:ascii="Arial" w:hAnsi="Arial" w:cs="Arial"/>
          <w:sz w:val="24"/>
          <w:szCs w:val="24"/>
        </w:rPr>
        <w:t xml:space="preserve"> APRIL</w:t>
      </w:r>
      <w:r w:rsidR="00C8196F" w:rsidRPr="003A3338">
        <w:rPr>
          <w:rFonts w:ascii="Arial" w:hAnsi="Arial" w:cs="Arial"/>
          <w:b/>
          <w:sz w:val="24"/>
          <w:szCs w:val="24"/>
        </w:rPr>
        <w:t xml:space="preserve"> </w:t>
      </w:r>
      <w:r w:rsidR="00C8196F" w:rsidRPr="003A3338">
        <w:rPr>
          <w:rFonts w:ascii="Arial" w:hAnsi="Arial" w:cs="Arial"/>
          <w:sz w:val="24"/>
          <w:szCs w:val="24"/>
        </w:rPr>
        <w:t>202</w:t>
      </w:r>
      <w:r w:rsidR="00AD1DFC">
        <w:rPr>
          <w:rFonts w:ascii="Arial" w:hAnsi="Arial" w:cs="Arial"/>
          <w:sz w:val="24"/>
          <w:szCs w:val="24"/>
        </w:rPr>
        <w:t>4</w:t>
      </w:r>
    </w:p>
    <w:p w14:paraId="2073C38F" w14:textId="77777777" w:rsidR="00A445C0" w:rsidRPr="003A3338" w:rsidRDefault="00A445C0" w:rsidP="004E6436">
      <w:pPr>
        <w:pBdr>
          <w:bottom w:val="single" w:sz="6" w:space="0" w:color="auto"/>
        </w:pBdr>
        <w:spacing w:after="0" w:line="240" w:lineRule="auto"/>
        <w:contextualSpacing/>
        <w:jc w:val="both"/>
        <w:rPr>
          <w:rFonts w:ascii="Arial" w:hAnsi="Arial" w:cs="Arial"/>
          <w:b/>
          <w:sz w:val="24"/>
          <w:szCs w:val="24"/>
        </w:rPr>
      </w:pPr>
    </w:p>
    <w:p w14:paraId="6D2C6BC4" w14:textId="77777777" w:rsidR="008D53F2" w:rsidRPr="00EB2564" w:rsidRDefault="008D53F2" w:rsidP="00091DAB">
      <w:pPr>
        <w:spacing w:after="0" w:line="360" w:lineRule="auto"/>
        <w:jc w:val="both"/>
        <w:rPr>
          <w:rFonts w:ascii="Arial" w:hAnsi="Arial" w:cs="Arial"/>
          <w:b/>
          <w:sz w:val="24"/>
          <w:szCs w:val="24"/>
        </w:rPr>
      </w:pPr>
    </w:p>
    <w:p w14:paraId="63DABF5E" w14:textId="33FEF5B0" w:rsidR="008B5D0D" w:rsidRDefault="00091DAB" w:rsidP="001932B5">
      <w:pPr>
        <w:spacing w:line="360" w:lineRule="auto"/>
        <w:ind w:left="720" w:hanging="720"/>
        <w:jc w:val="both"/>
        <w:rPr>
          <w:rFonts w:ascii="Arial" w:hAnsi="Arial" w:cs="Arial"/>
          <w:sz w:val="24"/>
          <w:szCs w:val="24"/>
        </w:rPr>
      </w:pPr>
      <w:r w:rsidRPr="00EB2564">
        <w:rPr>
          <w:rFonts w:ascii="Arial" w:hAnsi="Arial" w:cs="Arial"/>
          <w:sz w:val="24"/>
          <w:szCs w:val="24"/>
        </w:rPr>
        <w:t>[1]</w:t>
      </w:r>
      <w:r w:rsidRPr="00EB2564">
        <w:rPr>
          <w:rFonts w:ascii="Arial" w:hAnsi="Arial" w:cs="Arial"/>
          <w:sz w:val="24"/>
          <w:szCs w:val="24"/>
        </w:rPr>
        <w:tab/>
      </w:r>
      <w:r w:rsidR="000C292B">
        <w:rPr>
          <w:rFonts w:ascii="Arial" w:hAnsi="Arial" w:cs="Arial"/>
          <w:sz w:val="24"/>
          <w:szCs w:val="24"/>
        </w:rPr>
        <w:t>Th</w:t>
      </w:r>
      <w:r w:rsidR="00B426B5">
        <w:rPr>
          <w:rFonts w:ascii="Arial" w:hAnsi="Arial" w:cs="Arial"/>
          <w:sz w:val="24"/>
          <w:szCs w:val="24"/>
        </w:rPr>
        <w:t>e</w:t>
      </w:r>
      <w:r w:rsidR="000C292B">
        <w:rPr>
          <w:rFonts w:ascii="Arial" w:hAnsi="Arial" w:cs="Arial"/>
          <w:sz w:val="24"/>
          <w:szCs w:val="24"/>
        </w:rPr>
        <w:t xml:space="preserve"> </w:t>
      </w:r>
      <w:r w:rsidR="00F95D84">
        <w:rPr>
          <w:rFonts w:ascii="Arial" w:hAnsi="Arial" w:cs="Arial"/>
          <w:sz w:val="24"/>
          <w:szCs w:val="24"/>
        </w:rPr>
        <w:t>Applicant</w:t>
      </w:r>
      <w:r w:rsidR="00384F52">
        <w:rPr>
          <w:rFonts w:ascii="Arial" w:hAnsi="Arial" w:cs="Arial"/>
          <w:sz w:val="24"/>
          <w:szCs w:val="24"/>
        </w:rPr>
        <w:t xml:space="preserve"> makes application for</w:t>
      </w:r>
      <w:r w:rsidR="00AC04A8">
        <w:rPr>
          <w:rFonts w:ascii="Arial" w:hAnsi="Arial" w:cs="Arial"/>
          <w:sz w:val="24"/>
          <w:szCs w:val="24"/>
        </w:rPr>
        <w:t xml:space="preserve"> the</w:t>
      </w:r>
      <w:r w:rsidR="00384F52">
        <w:rPr>
          <w:rFonts w:ascii="Arial" w:hAnsi="Arial" w:cs="Arial"/>
          <w:sz w:val="24"/>
          <w:szCs w:val="24"/>
        </w:rPr>
        <w:t xml:space="preserve"> rescission of an order made in the unopposed motion Court by Reinders, J on 27 July 2023. The said order reads as follows:</w:t>
      </w:r>
    </w:p>
    <w:p w14:paraId="7EC7159D" w14:textId="4B98D7A0" w:rsidR="00AE4448" w:rsidRDefault="00AE4448" w:rsidP="0057775A">
      <w:pPr>
        <w:spacing w:line="360" w:lineRule="auto"/>
        <w:ind w:left="1434" w:hanging="300"/>
        <w:jc w:val="both"/>
        <w:rPr>
          <w:rFonts w:ascii="Arial" w:hAnsi="Arial" w:cs="Arial"/>
          <w:sz w:val="24"/>
          <w:szCs w:val="24"/>
        </w:rPr>
      </w:pPr>
      <w:r>
        <w:rPr>
          <w:rFonts w:ascii="Arial" w:hAnsi="Arial" w:cs="Arial"/>
          <w:sz w:val="24"/>
          <w:szCs w:val="24"/>
        </w:rPr>
        <w:lastRenderedPageBreak/>
        <w:t>“1.</w:t>
      </w:r>
      <w:r>
        <w:rPr>
          <w:rFonts w:ascii="Arial" w:hAnsi="Arial" w:cs="Arial"/>
          <w:sz w:val="24"/>
          <w:szCs w:val="24"/>
        </w:rPr>
        <w:tab/>
        <w:t>The 3</w:t>
      </w:r>
      <w:r w:rsidRPr="00AE4448">
        <w:rPr>
          <w:rFonts w:ascii="Arial" w:hAnsi="Arial" w:cs="Arial"/>
          <w:sz w:val="24"/>
          <w:szCs w:val="24"/>
          <w:vertAlign w:val="superscript"/>
        </w:rPr>
        <w:t>rd</w:t>
      </w:r>
      <w:r>
        <w:rPr>
          <w:rFonts w:ascii="Arial" w:hAnsi="Arial" w:cs="Arial"/>
          <w:sz w:val="24"/>
          <w:szCs w:val="24"/>
        </w:rPr>
        <w:t xml:space="preserve"> and 4</w:t>
      </w:r>
      <w:r w:rsidRPr="00AE4448">
        <w:rPr>
          <w:rFonts w:ascii="Arial" w:hAnsi="Arial" w:cs="Arial"/>
          <w:sz w:val="24"/>
          <w:szCs w:val="24"/>
          <w:vertAlign w:val="superscript"/>
        </w:rPr>
        <w:t>th</w:t>
      </w:r>
      <w:r>
        <w:rPr>
          <w:rFonts w:ascii="Arial" w:hAnsi="Arial" w:cs="Arial"/>
          <w:sz w:val="24"/>
          <w:szCs w:val="24"/>
        </w:rPr>
        <w:t xml:space="preserve"> Respondents are directed to comply with Rule 53(1)(b) within ten days after this order has been served on the Respondents.</w:t>
      </w:r>
    </w:p>
    <w:p w14:paraId="0D60B05D" w14:textId="59F59AC1" w:rsidR="00AE4448" w:rsidRDefault="00AE4448" w:rsidP="0057775A">
      <w:pPr>
        <w:spacing w:line="360" w:lineRule="auto"/>
        <w:ind w:left="1434" w:hanging="300"/>
        <w:jc w:val="both"/>
        <w:rPr>
          <w:rFonts w:ascii="Arial" w:hAnsi="Arial" w:cs="Arial"/>
          <w:sz w:val="24"/>
          <w:szCs w:val="24"/>
        </w:rPr>
      </w:pPr>
      <w:r>
        <w:rPr>
          <w:rFonts w:ascii="Arial" w:hAnsi="Arial" w:cs="Arial"/>
          <w:sz w:val="24"/>
          <w:szCs w:val="24"/>
        </w:rPr>
        <w:t>2.</w:t>
      </w:r>
      <w:r>
        <w:rPr>
          <w:rFonts w:ascii="Arial" w:hAnsi="Arial" w:cs="Arial"/>
          <w:sz w:val="24"/>
          <w:szCs w:val="24"/>
        </w:rPr>
        <w:tab/>
        <w:t>The 3</w:t>
      </w:r>
      <w:r w:rsidRPr="00AE4448">
        <w:rPr>
          <w:rFonts w:ascii="Arial" w:hAnsi="Arial" w:cs="Arial"/>
          <w:sz w:val="24"/>
          <w:szCs w:val="24"/>
          <w:vertAlign w:val="superscript"/>
        </w:rPr>
        <w:t>rd</w:t>
      </w:r>
      <w:r>
        <w:rPr>
          <w:rFonts w:ascii="Arial" w:hAnsi="Arial" w:cs="Arial"/>
          <w:sz w:val="24"/>
          <w:szCs w:val="24"/>
        </w:rPr>
        <w:t xml:space="preserve"> and 4</w:t>
      </w:r>
      <w:r w:rsidRPr="00AE4448">
        <w:rPr>
          <w:rFonts w:ascii="Arial" w:hAnsi="Arial" w:cs="Arial"/>
          <w:sz w:val="24"/>
          <w:szCs w:val="24"/>
          <w:vertAlign w:val="superscript"/>
        </w:rPr>
        <w:t>th</w:t>
      </w:r>
      <w:r>
        <w:rPr>
          <w:rFonts w:ascii="Arial" w:hAnsi="Arial" w:cs="Arial"/>
          <w:sz w:val="24"/>
          <w:szCs w:val="24"/>
        </w:rPr>
        <w:t xml:space="preserve"> Respondents are directed to pay costs of this application, jointly and severally, the one paying the other to be absolved.”</w:t>
      </w:r>
    </w:p>
    <w:p w14:paraId="03029478" w14:textId="095B58C4" w:rsidR="00E06BE8" w:rsidRDefault="0057775A" w:rsidP="0057775A">
      <w:pPr>
        <w:spacing w:line="360" w:lineRule="auto"/>
        <w:ind w:left="720"/>
        <w:jc w:val="both"/>
        <w:rPr>
          <w:rFonts w:ascii="Arial" w:hAnsi="Arial" w:cs="Arial"/>
          <w:sz w:val="24"/>
          <w:szCs w:val="24"/>
        </w:rPr>
      </w:pPr>
      <w:r>
        <w:rPr>
          <w:rFonts w:ascii="Arial" w:hAnsi="Arial" w:cs="Arial"/>
          <w:sz w:val="24"/>
          <w:szCs w:val="24"/>
        </w:rPr>
        <w:t xml:space="preserve">The </w:t>
      </w:r>
      <w:r w:rsidR="00F95D84">
        <w:rPr>
          <w:rFonts w:ascii="Arial" w:hAnsi="Arial" w:cs="Arial"/>
          <w:sz w:val="24"/>
          <w:szCs w:val="24"/>
        </w:rPr>
        <w:t>Applicant</w:t>
      </w:r>
      <w:r>
        <w:rPr>
          <w:rFonts w:ascii="Arial" w:hAnsi="Arial" w:cs="Arial"/>
          <w:sz w:val="24"/>
          <w:szCs w:val="24"/>
        </w:rPr>
        <w:t xml:space="preserve"> featured as the 4</w:t>
      </w:r>
      <w:r w:rsidRPr="0057775A">
        <w:rPr>
          <w:rFonts w:ascii="Arial" w:hAnsi="Arial" w:cs="Arial"/>
          <w:sz w:val="24"/>
          <w:szCs w:val="24"/>
          <w:vertAlign w:val="superscript"/>
        </w:rPr>
        <w:t>th</w:t>
      </w:r>
      <w:r>
        <w:rPr>
          <w:rFonts w:ascii="Arial" w:hAnsi="Arial" w:cs="Arial"/>
          <w:sz w:val="24"/>
          <w:szCs w:val="24"/>
        </w:rPr>
        <w:t xml:space="preserve"> Respondent in th</w:t>
      </w:r>
      <w:r w:rsidR="00AC04A8">
        <w:rPr>
          <w:rFonts w:ascii="Arial" w:hAnsi="Arial" w:cs="Arial"/>
          <w:sz w:val="24"/>
          <w:szCs w:val="24"/>
        </w:rPr>
        <w:t>e</w:t>
      </w:r>
      <w:r>
        <w:rPr>
          <w:rFonts w:ascii="Arial" w:hAnsi="Arial" w:cs="Arial"/>
          <w:sz w:val="24"/>
          <w:szCs w:val="24"/>
        </w:rPr>
        <w:t xml:space="preserve"> proceedings before Reinders, J while The </w:t>
      </w:r>
      <w:r w:rsidR="00AC04A8">
        <w:rPr>
          <w:rFonts w:ascii="Arial" w:eastAsia="Calibri" w:hAnsi="Arial" w:cs="Arial"/>
          <w:sz w:val="24"/>
          <w:szCs w:val="24"/>
        </w:rPr>
        <w:t xml:space="preserve">Chairperson: </w:t>
      </w:r>
      <w:r w:rsidR="00AC04A8" w:rsidRPr="0057775A">
        <w:rPr>
          <w:rFonts w:ascii="Arial" w:hAnsi="Arial" w:cs="Arial"/>
          <w:bCs/>
          <w:sz w:val="24"/>
          <w:szCs w:val="24"/>
        </w:rPr>
        <w:t>Greater Bloemfontein</w:t>
      </w:r>
      <w:r w:rsidR="00AC04A8">
        <w:rPr>
          <w:rFonts w:ascii="Arial" w:hAnsi="Arial" w:cs="Arial"/>
          <w:bCs/>
          <w:sz w:val="24"/>
          <w:szCs w:val="24"/>
        </w:rPr>
        <w:t xml:space="preserve"> T</w:t>
      </w:r>
      <w:r w:rsidR="00AC04A8" w:rsidRPr="0057775A">
        <w:rPr>
          <w:rFonts w:ascii="Arial" w:hAnsi="Arial" w:cs="Arial"/>
          <w:bCs/>
          <w:sz w:val="24"/>
          <w:szCs w:val="24"/>
        </w:rPr>
        <w:t xml:space="preserve">axi </w:t>
      </w:r>
      <w:r w:rsidR="00AC04A8">
        <w:rPr>
          <w:rFonts w:ascii="Arial" w:hAnsi="Arial" w:cs="Arial"/>
          <w:bCs/>
          <w:sz w:val="24"/>
          <w:szCs w:val="24"/>
        </w:rPr>
        <w:t>A</w:t>
      </w:r>
      <w:r w:rsidR="00AC04A8" w:rsidRPr="0057775A">
        <w:rPr>
          <w:rFonts w:ascii="Arial" w:hAnsi="Arial" w:cs="Arial"/>
          <w:bCs/>
          <w:sz w:val="24"/>
          <w:szCs w:val="24"/>
        </w:rPr>
        <w:t>ssociation</w:t>
      </w:r>
      <w:r w:rsidR="00AC04A8">
        <w:rPr>
          <w:rFonts w:ascii="Arial" w:hAnsi="Arial" w:cs="Arial"/>
          <w:bCs/>
          <w:sz w:val="24"/>
          <w:szCs w:val="24"/>
        </w:rPr>
        <w:t xml:space="preserve"> </w:t>
      </w:r>
      <w:r>
        <w:rPr>
          <w:rFonts w:ascii="Arial" w:hAnsi="Arial" w:cs="Arial"/>
          <w:bCs/>
          <w:sz w:val="24"/>
          <w:szCs w:val="24"/>
        </w:rPr>
        <w:t>was cited as the 3</w:t>
      </w:r>
      <w:r w:rsidRPr="0057775A">
        <w:rPr>
          <w:rFonts w:ascii="Arial" w:hAnsi="Arial" w:cs="Arial"/>
          <w:bCs/>
          <w:sz w:val="24"/>
          <w:szCs w:val="24"/>
          <w:vertAlign w:val="superscript"/>
        </w:rPr>
        <w:t>rd</w:t>
      </w:r>
      <w:r>
        <w:rPr>
          <w:rFonts w:ascii="Arial" w:hAnsi="Arial" w:cs="Arial"/>
          <w:bCs/>
          <w:sz w:val="24"/>
          <w:szCs w:val="24"/>
        </w:rPr>
        <w:t xml:space="preserve"> Respondent.</w:t>
      </w:r>
    </w:p>
    <w:p w14:paraId="7D62D69B" w14:textId="77777777" w:rsidR="00091CD1" w:rsidRPr="001932B5" w:rsidRDefault="00091CD1" w:rsidP="00091CD1">
      <w:pPr>
        <w:spacing w:after="0" w:line="360" w:lineRule="auto"/>
        <w:ind w:left="720" w:hanging="720"/>
        <w:jc w:val="both"/>
        <w:rPr>
          <w:rFonts w:ascii="Arial" w:hAnsi="Arial" w:cs="Arial"/>
          <w:sz w:val="20"/>
          <w:szCs w:val="20"/>
        </w:rPr>
      </w:pPr>
    </w:p>
    <w:p w14:paraId="59EC560F" w14:textId="797C8052" w:rsidR="008B5D0D" w:rsidRDefault="008B5D0D" w:rsidP="00DB7E9F">
      <w:pPr>
        <w:autoSpaceDE w:val="0"/>
        <w:autoSpaceDN w:val="0"/>
        <w:adjustRightInd w:val="0"/>
        <w:spacing w:after="0" w:line="360" w:lineRule="auto"/>
        <w:ind w:left="720" w:hanging="720"/>
        <w:jc w:val="both"/>
        <w:rPr>
          <w:rFonts w:ascii="Arial" w:eastAsia="Calibri" w:hAnsi="Arial" w:cs="Arial"/>
          <w:sz w:val="24"/>
          <w:szCs w:val="24"/>
        </w:rPr>
      </w:pPr>
      <w:r w:rsidRPr="003A3338">
        <w:rPr>
          <w:rFonts w:ascii="Arial" w:eastAsia="Calibri" w:hAnsi="Arial" w:cs="Arial"/>
          <w:sz w:val="24"/>
          <w:szCs w:val="24"/>
        </w:rPr>
        <w:t xml:space="preserve">[2] </w:t>
      </w:r>
      <w:r w:rsidRPr="003A3338">
        <w:rPr>
          <w:rFonts w:ascii="Arial" w:eastAsia="Calibri" w:hAnsi="Arial" w:cs="Arial"/>
          <w:sz w:val="24"/>
          <w:szCs w:val="24"/>
        </w:rPr>
        <w:tab/>
      </w:r>
      <w:r w:rsidR="00EE3EA6">
        <w:rPr>
          <w:rFonts w:ascii="Arial" w:eastAsia="Calibri" w:hAnsi="Arial" w:cs="Arial"/>
          <w:sz w:val="24"/>
          <w:szCs w:val="24"/>
        </w:rPr>
        <w:t xml:space="preserve">The </w:t>
      </w:r>
      <w:r w:rsidR="00F95D84">
        <w:rPr>
          <w:rFonts w:ascii="Arial" w:eastAsia="Calibri" w:hAnsi="Arial" w:cs="Arial"/>
          <w:sz w:val="24"/>
          <w:szCs w:val="24"/>
        </w:rPr>
        <w:t>Applicant</w:t>
      </w:r>
      <w:r w:rsidR="00EE3EA6">
        <w:rPr>
          <w:rFonts w:ascii="Arial" w:eastAsia="Calibri" w:hAnsi="Arial" w:cs="Arial"/>
          <w:sz w:val="24"/>
          <w:szCs w:val="24"/>
        </w:rPr>
        <w:t xml:space="preserve"> now wants this order against him to be rescinded. In his Founding Affidavit, he indicates that the application is made in terms of Rule 42(1) and/or the common law. Rule 42(1) inter alia provides that a Court may rescind an order or judgemen</w:t>
      </w:r>
      <w:r w:rsidR="00F87C74">
        <w:rPr>
          <w:rFonts w:ascii="Arial" w:eastAsia="Calibri" w:hAnsi="Arial" w:cs="Arial"/>
          <w:sz w:val="24"/>
          <w:szCs w:val="24"/>
        </w:rPr>
        <w:t>t</w:t>
      </w:r>
      <w:r w:rsidR="00317ACE">
        <w:rPr>
          <w:rFonts w:ascii="Arial" w:eastAsia="Calibri" w:hAnsi="Arial" w:cs="Arial"/>
          <w:sz w:val="24"/>
          <w:szCs w:val="24"/>
        </w:rPr>
        <w:t xml:space="preserve"> erroneously </w:t>
      </w:r>
      <w:r w:rsidR="00B8365E">
        <w:rPr>
          <w:rFonts w:ascii="Arial" w:eastAsia="Calibri" w:hAnsi="Arial" w:cs="Arial"/>
          <w:sz w:val="24"/>
          <w:szCs w:val="24"/>
        </w:rPr>
        <w:t xml:space="preserve">sought or erroneously granted in the absence of any party affected thereby. In terms of the common law, a rescission may be granted where it is shown that there was fraud, or a </w:t>
      </w:r>
      <w:r w:rsidR="00C50637">
        <w:rPr>
          <w:rFonts w:ascii="Arial" w:eastAsia="Calibri" w:hAnsi="Arial" w:cs="Arial"/>
          <w:sz w:val="24"/>
          <w:szCs w:val="24"/>
        </w:rPr>
        <w:t>j</w:t>
      </w:r>
      <w:r w:rsidR="00B8365E">
        <w:rPr>
          <w:rFonts w:ascii="Arial" w:eastAsia="Calibri" w:hAnsi="Arial" w:cs="Arial"/>
          <w:sz w:val="24"/>
          <w:szCs w:val="24"/>
        </w:rPr>
        <w:t>ustus error, when new documents have been discovered, where the judgement had been granted by default and in absence of a valid agreement between the parties to support the judgement.</w:t>
      </w:r>
      <w:r w:rsidR="00505DF0">
        <w:rPr>
          <w:rFonts w:ascii="Arial" w:eastAsia="Calibri" w:hAnsi="Arial" w:cs="Arial"/>
          <w:sz w:val="24"/>
          <w:szCs w:val="24"/>
        </w:rPr>
        <w:t xml:space="preserve"> In respect of a judgement that had been granted by default, an application for rescission must show a reasonable and acceptable explanation for the default, a </w:t>
      </w:r>
      <w:r w:rsidR="00505DF0" w:rsidRPr="00C50637">
        <w:rPr>
          <w:rFonts w:ascii="Arial" w:eastAsia="Calibri" w:hAnsi="Arial" w:cs="Arial"/>
          <w:i/>
          <w:iCs/>
          <w:sz w:val="24"/>
          <w:szCs w:val="24"/>
        </w:rPr>
        <w:t>bona fide</w:t>
      </w:r>
      <w:r w:rsidR="00505DF0">
        <w:rPr>
          <w:rFonts w:ascii="Arial" w:eastAsia="Calibri" w:hAnsi="Arial" w:cs="Arial"/>
          <w:sz w:val="24"/>
          <w:szCs w:val="24"/>
        </w:rPr>
        <w:t xml:space="preserve"> motive, and that there is a </w:t>
      </w:r>
      <w:r w:rsidR="00505DF0" w:rsidRPr="00C50637">
        <w:rPr>
          <w:rFonts w:ascii="Arial" w:eastAsia="Calibri" w:hAnsi="Arial" w:cs="Arial"/>
          <w:i/>
          <w:iCs/>
          <w:sz w:val="24"/>
          <w:szCs w:val="24"/>
        </w:rPr>
        <w:t>bona fide</w:t>
      </w:r>
      <w:r w:rsidR="00505DF0">
        <w:rPr>
          <w:rFonts w:ascii="Arial" w:eastAsia="Calibri" w:hAnsi="Arial" w:cs="Arial"/>
          <w:sz w:val="24"/>
          <w:szCs w:val="24"/>
        </w:rPr>
        <w:t xml:space="preserve"> defence which </w:t>
      </w:r>
      <w:r w:rsidR="00505DF0" w:rsidRPr="00C50637">
        <w:rPr>
          <w:rFonts w:ascii="Arial" w:eastAsia="Calibri" w:hAnsi="Arial" w:cs="Arial"/>
          <w:i/>
          <w:iCs/>
          <w:sz w:val="24"/>
          <w:szCs w:val="24"/>
        </w:rPr>
        <w:t>prima facie</w:t>
      </w:r>
      <w:r w:rsidR="00505DF0">
        <w:rPr>
          <w:rFonts w:ascii="Arial" w:eastAsia="Calibri" w:hAnsi="Arial" w:cs="Arial"/>
          <w:sz w:val="24"/>
          <w:szCs w:val="24"/>
        </w:rPr>
        <w:t xml:space="preserve"> carries some prospect of success.</w:t>
      </w:r>
      <w:r w:rsidR="00505DF0" w:rsidRPr="00505DF0">
        <w:rPr>
          <w:rStyle w:val="FootnoteReference"/>
          <w:rFonts w:ascii="Arial" w:eastAsia="Calibri" w:hAnsi="Arial" w:cs="Arial"/>
          <w:b/>
          <w:bCs/>
          <w:sz w:val="24"/>
          <w:szCs w:val="24"/>
        </w:rPr>
        <w:footnoteReference w:id="1"/>
      </w:r>
    </w:p>
    <w:p w14:paraId="5AAE6047" w14:textId="77777777" w:rsidR="008B5D0D" w:rsidRDefault="008B5D0D" w:rsidP="00B8365E">
      <w:pPr>
        <w:spacing w:after="0" w:line="360" w:lineRule="auto"/>
        <w:jc w:val="both"/>
        <w:rPr>
          <w:rFonts w:ascii="Arial" w:hAnsi="Arial" w:cs="Arial"/>
          <w:sz w:val="24"/>
          <w:szCs w:val="24"/>
        </w:rPr>
      </w:pPr>
    </w:p>
    <w:p w14:paraId="02605ADC" w14:textId="00C3CF19" w:rsidR="008B5D0D" w:rsidRDefault="008B5D0D" w:rsidP="00BB500C">
      <w:pPr>
        <w:spacing w:line="360" w:lineRule="auto"/>
        <w:ind w:left="720" w:hanging="720"/>
        <w:jc w:val="both"/>
        <w:rPr>
          <w:rFonts w:cs="Arial"/>
          <w:sz w:val="24"/>
          <w:szCs w:val="24"/>
          <w:lang w:val="en-GB"/>
        </w:rPr>
      </w:pPr>
      <w:r>
        <w:rPr>
          <w:rFonts w:ascii="Arial" w:hAnsi="Arial" w:cs="Arial"/>
          <w:sz w:val="24"/>
          <w:szCs w:val="24"/>
        </w:rPr>
        <w:t>[3]</w:t>
      </w:r>
      <w:r>
        <w:rPr>
          <w:rFonts w:ascii="Arial" w:hAnsi="Arial" w:cs="Arial"/>
          <w:sz w:val="24"/>
          <w:szCs w:val="24"/>
        </w:rPr>
        <w:tab/>
      </w:r>
      <w:r w:rsidR="00BB500C">
        <w:rPr>
          <w:rFonts w:ascii="Arial" w:hAnsi="Arial" w:cs="Arial"/>
          <w:sz w:val="24"/>
          <w:szCs w:val="24"/>
        </w:rPr>
        <w:t>At this point it is apposite to first refer to the background of this application. The dispute between the parties emanates from a review application filed by the 1</w:t>
      </w:r>
      <w:r w:rsidR="00BB500C" w:rsidRPr="00BB500C">
        <w:rPr>
          <w:rFonts w:ascii="Arial" w:hAnsi="Arial" w:cs="Arial"/>
          <w:sz w:val="24"/>
          <w:szCs w:val="24"/>
          <w:vertAlign w:val="superscript"/>
        </w:rPr>
        <w:t>st</w:t>
      </w:r>
      <w:r w:rsidR="00BB500C">
        <w:rPr>
          <w:rFonts w:ascii="Arial" w:hAnsi="Arial" w:cs="Arial"/>
          <w:sz w:val="24"/>
          <w:szCs w:val="24"/>
        </w:rPr>
        <w:t xml:space="preserve"> Respondent in which she sought the review and setting aside of a decision taken by the Respondents to transfer a permit to the </w:t>
      </w:r>
      <w:r w:rsidR="00F95D84">
        <w:rPr>
          <w:rFonts w:ascii="Arial" w:hAnsi="Arial" w:cs="Arial"/>
          <w:sz w:val="24"/>
          <w:szCs w:val="24"/>
        </w:rPr>
        <w:t>Applicant</w:t>
      </w:r>
      <w:r w:rsidR="00BB500C">
        <w:rPr>
          <w:rFonts w:ascii="Arial" w:hAnsi="Arial" w:cs="Arial"/>
          <w:sz w:val="24"/>
          <w:szCs w:val="24"/>
        </w:rPr>
        <w:t xml:space="preserve"> herein. In the review papers, the 1</w:t>
      </w:r>
      <w:r w:rsidR="00BB500C" w:rsidRPr="00BB500C">
        <w:rPr>
          <w:rFonts w:ascii="Arial" w:hAnsi="Arial" w:cs="Arial"/>
          <w:sz w:val="24"/>
          <w:szCs w:val="24"/>
          <w:vertAlign w:val="superscript"/>
        </w:rPr>
        <w:t>st</w:t>
      </w:r>
      <w:r w:rsidR="00BB500C">
        <w:rPr>
          <w:rFonts w:ascii="Arial" w:hAnsi="Arial" w:cs="Arial"/>
          <w:sz w:val="24"/>
          <w:szCs w:val="24"/>
        </w:rPr>
        <w:t xml:space="preserve"> Respondent called upon the respondents to despatch within 15 days to the Registrar the record of the proceedings sought to be set aside, together with such reasons they wish to give. This demand was made in terms of Rule 53(1)(b).</w:t>
      </w:r>
    </w:p>
    <w:p w14:paraId="61261529" w14:textId="77777777" w:rsidR="00BB500C" w:rsidRPr="00BB500C" w:rsidRDefault="00BB500C" w:rsidP="00202F29">
      <w:pPr>
        <w:spacing w:after="0" w:line="360" w:lineRule="auto"/>
        <w:ind w:left="720" w:hanging="720"/>
        <w:jc w:val="both"/>
        <w:rPr>
          <w:rFonts w:cs="Arial"/>
          <w:sz w:val="24"/>
          <w:szCs w:val="24"/>
          <w:lang w:val="en-GB"/>
        </w:rPr>
      </w:pPr>
    </w:p>
    <w:p w14:paraId="67702C43" w14:textId="7A30E0C9" w:rsidR="008B5D0D" w:rsidRDefault="008B5D0D" w:rsidP="000B2F2E">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2E4D1E">
        <w:rPr>
          <w:rFonts w:ascii="Arial" w:hAnsi="Arial" w:cs="Arial"/>
          <w:sz w:val="24"/>
          <w:szCs w:val="24"/>
        </w:rPr>
        <w:t>When no such record or reasons were forthcoming, the 1</w:t>
      </w:r>
      <w:r w:rsidR="002E4D1E" w:rsidRPr="002E4D1E">
        <w:rPr>
          <w:rFonts w:ascii="Arial" w:hAnsi="Arial" w:cs="Arial"/>
          <w:sz w:val="24"/>
          <w:szCs w:val="24"/>
          <w:vertAlign w:val="superscript"/>
        </w:rPr>
        <w:t>st</w:t>
      </w:r>
      <w:r w:rsidR="002E4D1E">
        <w:rPr>
          <w:rFonts w:ascii="Arial" w:hAnsi="Arial" w:cs="Arial"/>
          <w:sz w:val="24"/>
          <w:szCs w:val="24"/>
        </w:rPr>
        <w:t xml:space="preserve"> Respondent filed an application in terms of Rule 30A to compel the present </w:t>
      </w:r>
      <w:r w:rsidR="00F95D84">
        <w:rPr>
          <w:rFonts w:ascii="Arial" w:hAnsi="Arial" w:cs="Arial"/>
          <w:sz w:val="24"/>
          <w:szCs w:val="24"/>
        </w:rPr>
        <w:t>Applicant</w:t>
      </w:r>
      <w:r w:rsidR="002E4D1E">
        <w:rPr>
          <w:rFonts w:ascii="Arial" w:hAnsi="Arial" w:cs="Arial"/>
          <w:sz w:val="24"/>
          <w:szCs w:val="24"/>
        </w:rPr>
        <w:t xml:space="preserve"> and the </w:t>
      </w:r>
      <w:r w:rsidR="002E4D1E" w:rsidRPr="0057775A">
        <w:rPr>
          <w:rFonts w:ascii="Arial" w:hAnsi="Arial" w:cs="Arial"/>
          <w:bCs/>
          <w:sz w:val="24"/>
          <w:szCs w:val="24"/>
        </w:rPr>
        <w:lastRenderedPageBreak/>
        <w:t>Greater Bloemfontein</w:t>
      </w:r>
      <w:r w:rsidR="002E4D1E">
        <w:rPr>
          <w:rFonts w:ascii="Arial" w:hAnsi="Arial" w:cs="Arial"/>
          <w:bCs/>
          <w:sz w:val="24"/>
          <w:szCs w:val="24"/>
        </w:rPr>
        <w:t xml:space="preserve"> T</w:t>
      </w:r>
      <w:r w:rsidR="002E4D1E" w:rsidRPr="0057775A">
        <w:rPr>
          <w:rFonts w:ascii="Arial" w:hAnsi="Arial" w:cs="Arial"/>
          <w:bCs/>
          <w:sz w:val="24"/>
          <w:szCs w:val="24"/>
        </w:rPr>
        <w:t xml:space="preserve">axi </w:t>
      </w:r>
      <w:r w:rsidR="002E4D1E">
        <w:rPr>
          <w:rFonts w:ascii="Arial" w:hAnsi="Arial" w:cs="Arial"/>
          <w:bCs/>
          <w:sz w:val="24"/>
          <w:szCs w:val="24"/>
        </w:rPr>
        <w:t>A</w:t>
      </w:r>
      <w:r w:rsidR="002E4D1E" w:rsidRPr="0057775A">
        <w:rPr>
          <w:rFonts w:ascii="Arial" w:hAnsi="Arial" w:cs="Arial"/>
          <w:bCs/>
          <w:sz w:val="24"/>
          <w:szCs w:val="24"/>
        </w:rPr>
        <w:t>ssociation</w:t>
      </w:r>
      <w:r w:rsidR="002E4D1E">
        <w:rPr>
          <w:rFonts w:ascii="Arial" w:hAnsi="Arial" w:cs="Arial"/>
          <w:bCs/>
          <w:sz w:val="24"/>
          <w:szCs w:val="24"/>
        </w:rPr>
        <w:t xml:space="preserve"> (the 3</w:t>
      </w:r>
      <w:r w:rsidR="002E4D1E" w:rsidRPr="002E4D1E">
        <w:rPr>
          <w:rFonts w:ascii="Arial" w:hAnsi="Arial" w:cs="Arial"/>
          <w:bCs/>
          <w:sz w:val="24"/>
          <w:szCs w:val="24"/>
          <w:vertAlign w:val="superscript"/>
        </w:rPr>
        <w:t>rd</w:t>
      </w:r>
      <w:r w:rsidR="002E4D1E">
        <w:rPr>
          <w:rFonts w:ascii="Arial" w:hAnsi="Arial" w:cs="Arial"/>
          <w:bCs/>
          <w:sz w:val="24"/>
          <w:szCs w:val="24"/>
        </w:rPr>
        <w:t xml:space="preserve"> and 4</w:t>
      </w:r>
      <w:r w:rsidR="002E4D1E" w:rsidRPr="002E4D1E">
        <w:rPr>
          <w:rFonts w:ascii="Arial" w:hAnsi="Arial" w:cs="Arial"/>
          <w:bCs/>
          <w:sz w:val="24"/>
          <w:szCs w:val="24"/>
          <w:vertAlign w:val="superscript"/>
        </w:rPr>
        <w:t>th</w:t>
      </w:r>
      <w:r w:rsidR="002E4D1E">
        <w:rPr>
          <w:rFonts w:ascii="Arial" w:hAnsi="Arial" w:cs="Arial"/>
          <w:bCs/>
          <w:sz w:val="24"/>
          <w:szCs w:val="24"/>
        </w:rPr>
        <w:t xml:space="preserve"> Respondents in that application) to comply with Rule 53(1)(b). This application was filed on 19 June 2023. As we have seen, Reinders, J granted the application on 27 July 2023.</w:t>
      </w:r>
    </w:p>
    <w:p w14:paraId="280E2892" w14:textId="77777777" w:rsidR="00091CD1" w:rsidRPr="000B2F2E" w:rsidRDefault="00091CD1" w:rsidP="00091CD1">
      <w:pPr>
        <w:spacing w:after="0" w:line="360" w:lineRule="auto"/>
        <w:ind w:left="720" w:hanging="720"/>
        <w:jc w:val="both"/>
        <w:rPr>
          <w:rFonts w:ascii="Arial" w:hAnsi="Arial" w:cs="Arial"/>
          <w:sz w:val="24"/>
          <w:szCs w:val="24"/>
        </w:rPr>
      </w:pPr>
    </w:p>
    <w:p w14:paraId="555EFA2E" w14:textId="2CFBF535" w:rsidR="008B5D0D" w:rsidRPr="008A01DE" w:rsidRDefault="008B5D0D" w:rsidP="008A01DE">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5326C4">
        <w:rPr>
          <w:rFonts w:ascii="Arial" w:eastAsia="Calibri" w:hAnsi="Arial" w:cs="Arial"/>
          <w:sz w:val="24"/>
          <w:szCs w:val="24"/>
        </w:rPr>
        <w:t xml:space="preserve">The </w:t>
      </w:r>
      <w:r w:rsidR="00127A55">
        <w:rPr>
          <w:rFonts w:ascii="Arial" w:eastAsia="Calibri" w:hAnsi="Arial" w:cs="Arial"/>
          <w:sz w:val="24"/>
          <w:szCs w:val="24"/>
        </w:rPr>
        <w:t>transcribed record of the proceedings before Reinders, J shows</w:t>
      </w:r>
      <w:r w:rsidR="00925C6B">
        <w:rPr>
          <w:rFonts w:ascii="Arial" w:eastAsia="Calibri" w:hAnsi="Arial" w:cs="Arial"/>
          <w:sz w:val="24"/>
          <w:szCs w:val="24"/>
        </w:rPr>
        <w:t xml:space="preserve"> that</w:t>
      </w:r>
      <w:r w:rsidR="00127A55">
        <w:rPr>
          <w:rFonts w:ascii="Arial" w:eastAsia="Calibri" w:hAnsi="Arial" w:cs="Arial"/>
          <w:sz w:val="24"/>
          <w:szCs w:val="24"/>
        </w:rPr>
        <w:t xml:space="preserve"> when the application was called, only the legal representative for the </w:t>
      </w:r>
      <w:r w:rsidR="00F95D84">
        <w:rPr>
          <w:rFonts w:ascii="Arial" w:eastAsia="Calibri" w:hAnsi="Arial" w:cs="Arial"/>
          <w:sz w:val="24"/>
          <w:szCs w:val="24"/>
        </w:rPr>
        <w:t>Applicant</w:t>
      </w:r>
      <w:r w:rsidR="00127A55">
        <w:rPr>
          <w:rFonts w:ascii="Arial" w:eastAsia="Calibri" w:hAnsi="Arial" w:cs="Arial"/>
          <w:sz w:val="24"/>
          <w:szCs w:val="24"/>
        </w:rPr>
        <w:t>, that is N.C. Malgas, appeared. There was no appearance for the 3</w:t>
      </w:r>
      <w:r w:rsidR="00127A55" w:rsidRPr="00127A55">
        <w:rPr>
          <w:rFonts w:ascii="Arial" w:eastAsia="Calibri" w:hAnsi="Arial" w:cs="Arial"/>
          <w:sz w:val="24"/>
          <w:szCs w:val="24"/>
          <w:vertAlign w:val="superscript"/>
        </w:rPr>
        <w:t>rd</w:t>
      </w:r>
      <w:r w:rsidR="00127A55">
        <w:rPr>
          <w:rFonts w:ascii="Arial" w:eastAsia="Calibri" w:hAnsi="Arial" w:cs="Arial"/>
          <w:sz w:val="24"/>
          <w:szCs w:val="24"/>
        </w:rPr>
        <w:t xml:space="preserve"> Respondent and the present </w:t>
      </w:r>
      <w:r w:rsidR="00F95D84">
        <w:rPr>
          <w:rFonts w:ascii="Arial" w:eastAsia="Calibri" w:hAnsi="Arial" w:cs="Arial"/>
          <w:sz w:val="24"/>
          <w:szCs w:val="24"/>
        </w:rPr>
        <w:t>Applicant</w:t>
      </w:r>
      <w:r w:rsidR="00127A55">
        <w:rPr>
          <w:rFonts w:ascii="Arial" w:eastAsia="Calibri" w:hAnsi="Arial" w:cs="Arial"/>
          <w:sz w:val="24"/>
          <w:szCs w:val="24"/>
        </w:rPr>
        <w:t xml:space="preserve">. The legal representative of the </w:t>
      </w:r>
      <w:r w:rsidR="00F95D84">
        <w:rPr>
          <w:rFonts w:ascii="Arial" w:eastAsia="Calibri" w:hAnsi="Arial" w:cs="Arial"/>
          <w:sz w:val="24"/>
          <w:szCs w:val="24"/>
        </w:rPr>
        <w:t>Applicant</w:t>
      </w:r>
      <w:r w:rsidR="00127A55">
        <w:rPr>
          <w:rFonts w:ascii="Arial" w:eastAsia="Calibri" w:hAnsi="Arial" w:cs="Arial"/>
          <w:sz w:val="24"/>
          <w:szCs w:val="24"/>
        </w:rPr>
        <w:t xml:space="preserve"> then informed the Court that the 4</w:t>
      </w:r>
      <w:r w:rsidR="00127A55" w:rsidRPr="00127A55">
        <w:rPr>
          <w:rFonts w:ascii="Arial" w:eastAsia="Calibri" w:hAnsi="Arial" w:cs="Arial"/>
          <w:sz w:val="24"/>
          <w:szCs w:val="24"/>
          <w:vertAlign w:val="superscript"/>
        </w:rPr>
        <w:t>th</w:t>
      </w:r>
      <w:r w:rsidR="00127A55">
        <w:rPr>
          <w:rFonts w:ascii="Arial" w:eastAsia="Calibri" w:hAnsi="Arial" w:cs="Arial"/>
          <w:sz w:val="24"/>
          <w:szCs w:val="24"/>
        </w:rPr>
        <w:t xml:space="preserve"> Respondent had only served him with a notice to oppose the matter that very same morning. He also referred the Court to the Answering Affidavit filed by the 4</w:t>
      </w:r>
      <w:r w:rsidR="00127A55" w:rsidRPr="00127A55">
        <w:rPr>
          <w:rFonts w:ascii="Arial" w:eastAsia="Calibri" w:hAnsi="Arial" w:cs="Arial"/>
          <w:sz w:val="24"/>
          <w:szCs w:val="24"/>
          <w:vertAlign w:val="superscript"/>
        </w:rPr>
        <w:t>th</w:t>
      </w:r>
      <w:r w:rsidR="00127A55">
        <w:rPr>
          <w:rFonts w:ascii="Arial" w:eastAsia="Calibri" w:hAnsi="Arial" w:cs="Arial"/>
          <w:sz w:val="24"/>
          <w:szCs w:val="24"/>
        </w:rPr>
        <w:t xml:space="preserve"> Respondent (present </w:t>
      </w:r>
      <w:r w:rsidR="00F95D84">
        <w:rPr>
          <w:rFonts w:ascii="Arial" w:eastAsia="Calibri" w:hAnsi="Arial" w:cs="Arial"/>
          <w:sz w:val="24"/>
          <w:szCs w:val="24"/>
        </w:rPr>
        <w:t>Applicant</w:t>
      </w:r>
      <w:r w:rsidR="00127A55">
        <w:rPr>
          <w:rFonts w:ascii="Arial" w:eastAsia="Calibri" w:hAnsi="Arial" w:cs="Arial"/>
          <w:sz w:val="24"/>
          <w:szCs w:val="24"/>
        </w:rPr>
        <w:t>) earlier. In that affidavit, the 4</w:t>
      </w:r>
      <w:r w:rsidR="00127A55" w:rsidRPr="00127A55">
        <w:rPr>
          <w:rFonts w:ascii="Arial" w:eastAsia="Calibri" w:hAnsi="Arial" w:cs="Arial"/>
          <w:sz w:val="24"/>
          <w:szCs w:val="24"/>
          <w:vertAlign w:val="superscript"/>
        </w:rPr>
        <w:t>th</w:t>
      </w:r>
      <w:r w:rsidR="00127A55">
        <w:rPr>
          <w:rFonts w:ascii="Arial" w:eastAsia="Calibri" w:hAnsi="Arial" w:cs="Arial"/>
          <w:sz w:val="24"/>
          <w:szCs w:val="24"/>
        </w:rPr>
        <w:t xml:space="preserve"> Respondent indicated that he did not have the required records, he told the Court. The presiding Judge then responded by saying “then they must say so, are you with me, they must then say so, they must still properly in terms of the rules comply in the answer”. And “ja, so </w:t>
      </w:r>
      <w:r w:rsidR="001C1340">
        <w:rPr>
          <w:rFonts w:ascii="Arial" w:eastAsia="Calibri" w:hAnsi="Arial" w:cs="Arial"/>
          <w:sz w:val="24"/>
          <w:szCs w:val="24"/>
        </w:rPr>
        <w:t>I do not</w:t>
      </w:r>
      <w:r w:rsidR="00127A55">
        <w:rPr>
          <w:rFonts w:ascii="Arial" w:eastAsia="Calibri" w:hAnsi="Arial" w:cs="Arial"/>
          <w:sz w:val="24"/>
          <w:szCs w:val="24"/>
        </w:rPr>
        <w:t xml:space="preserve"> accept that from the 4</w:t>
      </w:r>
      <w:r w:rsidR="00127A55" w:rsidRPr="00127A55">
        <w:rPr>
          <w:rFonts w:ascii="Arial" w:eastAsia="Calibri" w:hAnsi="Arial" w:cs="Arial"/>
          <w:sz w:val="24"/>
          <w:szCs w:val="24"/>
          <w:vertAlign w:val="superscript"/>
        </w:rPr>
        <w:t>th</w:t>
      </w:r>
      <w:r w:rsidR="00127A55">
        <w:rPr>
          <w:rFonts w:ascii="Arial" w:eastAsia="Calibri" w:hAnsi="Arial" w:cs="Arial"/>
          <w:sz w:val="24"/>
          <w:szCs w:val="24"/>
        </w:rPr>
        <w:t xml:space="preserve"> Respondent, I still intend granting the orders unless you do not want the orders as sought in your notice of motion”.</w:t>
      </w:r>
    </w:p>
    <w:p w14:paraId="44D0CF12" w14:textId="77777777" w:rsidR="008B5D0D" w:rsidRPr="005B0068" w:rsidRDefault="008B5D0D" w:rsidP="00091CD1">
      <w:pPr>
        <w:spacing w:after="0" w:line="360" w:lineRule="auto"/>
        <w:ind w:left="720" w:hanging="720"/>
        <w:jc w:val="both"/>
        <w:rPr>
          <w:rFonts w:ascii="Arial" w:hAnsi="Arial" w:cs="Arial"/>
          <w:sz w:val="24"/>
          <w:szCs w:val="24"/>
        </w:rPr>
      </w:pPr>
    </w:p>
    <w:p w14:paraId="37B08982" w14:textId="4D2ED264" w:rsidR="008B5D0D" w:rsidRPr="007D1EE8" w:rsidRDefault="008B5D0D" w:rsidP="00577C23">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1F5B4A">
        <w:rPr>
          <w:rFonts w:ascii="Arial" w:eastAsia="Calibri" w:hAnsi="Arial" w:cs="Arial"/>
          <w:sz w:val="24"/>
          <w:szCs w:val="24"/>
        </w:rPr>
        <w:t>It must be clear from this response of the learned Judge that she held the view that the version of no record in the 4</w:t>
      </w:r>
      <w:r w:rsidR="001F5B4A" w:rsidRPr="001F5B4A">
        <w:rPr>
          <w:rFonts w:ascii="Arial" w:eastAsia="Calibri" w:hAnsi="Arial" w:cs="Arial"/>
          <w:sz w:val="24"/>
          <w:szCs w:val="24"/>
          <w:vertAlign w:val="superscript"/>
        </w:rPr>
        <w:t>th</w:t>
      </w:r>
      <w:r w:rsidR="001F5B4A">
        <w:rPr>
          <w:rFonts w:ascii="Arial" w:eastAsia="Calibri" w:hAnsi="Arial" w:cs="Arial"/>
          <w:sz w:val="24"/>
          <w:szCs w:val="24"/>
        </w:rPr>
        <w:t xml:space="preserve"> Respondent’s possession should have been stated in a reply to the demand in terms of Rule 53(1)(b), and not afterwards in the Rule 30A application.</w:t>
      </w:r>
    </w:p>
    <w:p w14:paraId="0A980F0E" w14:textId="77777777" w:rsidR="008B5D0D" w:rsidRDefault="008B5D0D" w:rsidP="00091CD1">
      <w:pPr>
        <w:spacing w:after="0" w:line="360" w:lineRule="auto"/>
        <w:ind w:left="720" w:hanging="720"/>
        <w:jc w:val="both"/>
        <w:rPr>
          <w:rFonts w:ascii="Arial" w:eastAsia="Calibri" w:hAnsi="Arial" w:cs="Arial"/>
          <w:sz w:val="24"/>
          <w:szCs w:val="24"/>
        </w:rPr>
      </w:pPr>
    </w:p>
    <w:p w14:paraId="4FCA1490" w14:textId="2FAA60EF" w:rsidR="008D7A0D" w:rsidRDefault="008B5D0D" w:rsidP="008D7A0D">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ED7ADF">
        <w:rPr>
          <w:rFonts w:ascii="Arial" w:eastAsia="Calibri" w:hAnsi="Arial" w:cs="Arial"/>
          <w:sz w:val="24"/>
          <w:szCs w:val="24"/>
        </w:rPr>
        <w:t>The real question, however, is whether it was competent for the 1</w:t>
      </w:r>
      <w:r w:rsidR="00ED7ADF" w:rsidRPr="00ED7ADF">
        <w:rPr>
          <w:rFonts w:ascii="Arial" w:eastAsia="Calibri" w:hAnsi="Arial" w:cs="Arial"/>
          <w:sz w:val="24"/>
          <w:szCs w:val="24"/>
          <w:vertAlign w:val="superscript"/>
        </w:rPr>
        <w:t>st</w:t>
      </w:r>
      <w:r w:rsidR="00ED7ADF">
        <w:rPr>
          <w:rFonts w:ascii="Arial" w:eastAsia="Calibri" w:hAnsi="Arial" w:cs="Arial"/>
          <w:sz w:val="24"/>
          <w:szCs w:val="24"/>
        </w:rPr>
        <w:t xml:space="preserve"> Respondent to have called on the </w:t>
      </w:r>
      <w:r w:rsidR="00F95D84">
        <w:rPr>
          <w:rFonts w:ascii="Arial" w:eastAsia="Calibri" w:hAnsi="Arial" w:cs="Arial"/>
          <w:sz w:val="24"/>
          <w:szCs w:val="24"/>
        </w:rPr>
        <w:t>Applicant</w:t>
      </w:r>
      <w:r w:rsidR="00ED7ADF">
        <w:rPr>
          <w:rFonts w:ascii="Arial" w:eastAsia="Calibri" w:hAnsi="Arial" w:cs="Arial"/>
          <w:sz w:val="24"/>
          <w:szCs w:val="24"/>
        </w:rPr>
        <w:t xml:space="preserve"> to despatch the record or reasons for the impugned decision to the Registrar. In this respect the provisions of Rule 53(1) are decisive. The Rule provides as follows: </w:t>
      </w:r>
      <w:r w:rsidR="008D7A0D">
        <w:rPr>
          <w:rFonts w:ascii="Arial" w:eastAsia="Calibri" w:hAnsi="Arial" w:cs="Arial"/>
          <w:sz w:val="24"/>
          <w:szCs w:val="24"/>
        </w:rPr>
        <w:t>“</w:t>
      </w:r>
      <w:r w:rsidR="008D7A0D" w:rsidRPr="009469A7">
        <w:rPr>
          <w:rFonts w:ascii="Arial" w:hAnsi="Arial" w:cs="Arial"/>
          <w:sz w:val="24"/>
          <w:szCs w:val="24"/>
        </w:rPr>
        <w:t>Save where any law otherwise provides, all proceedings to bring under review the decision or proceedings of any inferior court and of any tribunal, board or officer performing judicial, quas</w:t>
      </w:r>
      <w:r w:rsidR="008D7A0D">
        <w:rPr>
          <w:rFonts w:ascii="Arial" w:hAnsi="Arial" w:cs="Arial"/>
          <w:sz w:val="24"/>
          <w:szCs w:val="24"/>
        </w:rPr>
        <w:t>i-</w:t>
      </w:r>
      <w:r w:rsidR="008D7A0D" w:rsidRPr="009469A7">
        <w:rPr>
          <w:rFonts w:ascii="Arial" w:hAnsi="Arial" w:cs="Arial"/>
          <w:sz w:val="24"/>
          <w:szCs w:val="24"/>
        </w:rPr>
        <w:t>judicia</w:t>
      </w:r>
      <w:r w:rsidR="008D7A0D">
        <w:rPr>
          <w:rFonts w:ascii="Arial" w:hAnsi="Arial" w:cs="Arial"/>
          <w:sz w:val="24"/>
          <w:szCs w:val="24"/>
        </w:rPr>
        <w:t>l</w:t>
      </w:r>
      <w:r w:rsidR="008D7A0D" w:rsidRPr="009469A7">
        <w:rPr>
          <w:rFonts w:ascii="Arial" w:hAnsi="Arial" w:cs="Arial"/>
          <w:sz w:val="24"/>
          <w:szCs w:val="24"/>
        </w:rPr>
        <w:t xml:space="preserve"> or administrative functions shall be by way of notice of motion directed and delivered by the party seeking to review such decision or proceedings to the magistrate, presiding officer or chairperson of the court, tribunal or board or to the officer, as the case may be, and to all other parties affecte</w:t>
      </w:r>
      <w:r w:rsidR="008D7A0D">
        <w:rPr>
          <w:rFonts w:ascii="Arial" w:hAnsi="Arial" w:cs="Arial"/>
          <w:sz w:val="24"/>
          <w:szCs w:val="24"/>
        </w:rPr>
        <w:t>d –</w:t>
      </w:r>
    </w:p>
    <w:p w14:paraId="3A74F1C9" w14:textId="6744841C" w:rsidR="008D7A0D" w:rsidRPr="009469A7" w:rsidRDefault="008D7A0D" w:rsidP="008D7A0D">
      <w:pPr>
        <w:spacing w:line="360" w:lineRule="auto"/>
        <w:ind w:left="993" w:hanging="284"/>
        <w:jc w:val="both"/>
        <w:rPr>
          <w:rFonts w:ascii="Arial" w:hAnsi="Arial" w:cs="Arial"/>
          <w:sz w:val="24"/>
          <w:szCs w:val="24"/>
        </w:rPr>
      </w:pPr>
      <w:r w:rsidRPr="009469A7">
        <w:rPr>
          <w:rFonts w:ascii="Arial" w:hAnsi="Arial" w:cs="Arial"/>
          <w:sz w:val="24"/>
          <w:szCs w:val="24"/>
        </w:rPr>
        <w:lastRenderedPageBreak/>
        <w:t>(a) calling upon such persons to show cause why such decision or proceedings</w:t>
      </w:r>
      <w:r>
        <w:rPr>
          <w:rFonts w:ascii="Arial" w:hAnsi="Arial" w:cs="Arial"/>
          <w:sz w:val="24"/>
          <w:szCs w:val="24"/>
        </w:rPr>
        <w:t xml:space="preserve"> </w:t>
      </w:r>
      <w:r w:rsidRPr="009469A7">
        <w:rPr>
          <w:rFonts w:ascii="Arial" w:hAnsi="Arial" w:cs="Arial"/>
          <w:sz w:val="24"/>
          <w:szCs w:val="24"/>
        </w:rPr>
        <w:t>should not be reviewed and corrected or set aside, and</w:t>
      </w:r>
    </w:p>
    <w:p w14:paraId="336C74A0" w14:textId="2EE39C01" w:rsidR="008D7A0D" w:rsidRPr="009469A7" w:rsidRDefault="008D7A0D" w:rsidP="008D7A0D">
      <w:pPr>
        <w:spacing w:line="360" w:lineRule="auto"/>
        <w:ind w:left="1134" w:hanging="425"/>
        <w:jc w:val="both"/>
        <w:rPr>
          <w:rFonts w:ascii="Arial" w:hAnsi="Arial" w:cs="Arial"/>
          <w:sz w:val="24"/>
          <w:szCs w:val="24"/>
        </w:rPr>
      </w:pPr>
      <w:r w:rsidRPr="009469A7">
        <w:rPr>
          <w:rFonts w:ascii="Arial" w:hAnsi="Arial" w:cs="Arial"/>
          <w:sz w:val="24"/>
          <w:szCs w:val="24"/>
        </w:rPr>
        <w:t>(b) calling upon the magistrate, presiding officer, chairperson or officer, as the case may be, to despatch, within 15 days after receipt of the notice of motion, to the registrar the record of such proceedings sought to be corrected or set aside, together with such reasons as the magistrate, presiding officer, chairperson or officer, as the case may be</w:t>
      </w:r>
      <w:r w:rsidR="00DE6C31">
        <w:rPr>
          <w:rFonts w:ascii="Arial" w:hAnsi="Arial" w:cs="Arial"/>
          <w:sz w:val="24"/>
          <w:szCs w:val="24"/>
        </w:rPr>
        <w:t>,</w:t>
      </w:r>
      <w:r w:rsidRPr="009469A7">
        <w:rPr>
          <w:rFonts w:ascii="Arial" w:hAnsi="Arial" w:cs="Arial"/>
          <w:sz w:val="24"/>
          <w:szCs w:val="24"/>
        </w:rPr>
        <w:t xml:space="preserve"> is by law required or desires to give or make, and to notify the </w:t>
      </w:r>
      <w:r w:rsidR="00F95D84">
        <w:rPr>
          <w:rFonts w:ascii="Arial" w:hAnsi="Arial" w:cs="Arial"/>
          <w:sz w:val="24"/>
          <w:szCs w:val="24"/>
        </w:rPr>
        <w:t>applicant</w:t>
      </w:r>
      <w:r w:rsidRPr="009469A7">
        <w:rPr>
          <w:rFonts w:ascii="Arial" w:hAnsi="Arial" w:cs="Arial"/>
          <w:sz w:val="24"/>
          <w:szCs w:val="24"/>
        </w:rPr>
        <w:t xml:space="preserve"> that such magistrate, presiding officer, chairperson or officer, as the case may be</w:t>
      </w:r>
      <w:r w:rsidR="00DE6C31">
        <w:rPr>
          <w:rFonts w:ascii="Arial" w:hAnsi="Arial" w:cs="Arial"/>
          <w:sz w:val="24"/>
          <w:szCs w:val="24"/>
        </w:rPr>
        <w:t>,</w:t>
      </w:r>
      <w:r w:rsidRPr="009469A7">
        <w:rPr>
          <w:rFonts w:ascii="Arial" w:hAnsi="Arial" w:cs="Arial"/>
          <w:sz w:val="24"/>
          <w:szCs w:val="24"/>
        </w:rPr>
        <w:t xml:space="preserve"> has done so.</w:t>
      </w:r>
    </w:p>
    <w:p w14:paraId="252AF13C" w14:textId="77777777" w:rsidR="00D372EE" w:rsidRPr="00ED442C" w:rsidRDefault="00D372EE" w:rsidP="008D7A0D">
      <w:pPr>
        <w:spacing w:after="0" w:line="360" w:lineRule="auto"/>
        <w:jc w:val="both"/>
        <w:rPr>
          <w:rFonts w:ascii="Arial" w:hAnsi="Arial" w:cs="Arial"/>
          <w:b/>
          <w:bCs/>
          <w:sz w:val="24"/>
          <w:szCs w:val="24"/>
        </w:rPr>
      </w:pPr>
    </w:p>
    <w:p w14:paraId="42B3F820" w14:textId="36F2EAC6" w:rsidR="008B5D0D" w:rsidRDefault="008B5D0D" w:rsidP="008B5D0D">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6820F7">
        <w:rPr>
          <w:rFonts w:ascii="Arial" w:eastAsia="Calibri" w:hAnsi="Arial" w:cs="Arial"/>
          <w:sz w:val="24"/>
          <w:szCs w:val="24"/>
        </w:rPr>
        <w:t>It is clear</w:t>
      </w:r>
      <w:r w:rsidR="00C85F53">
        <w:rPr>
          <w:rFonts w:ascii="Arial" w:eastAsia="Calibri" w:hAnsi="Arial" w:cs="Arial"/>
          <w:sz w:val="24"/>
          <w:szCs w:val="24"/>
        </w:rPr>
        <w:t xml:space="preserve"> that in terms of the Rule, no other persons apart from those mentioned may be called upon to despatch the required record. It is also clear that the </w:t>
      </w:r>
      <w:r w:rsidR="00F95D84">
        <w:rPr>
          <w:rFonts w:ascii="Arial" w:eastAsia="Calibri" w:hAnsi="Arial" w:cs="Arial"/>
          <w:sz w:val="24"/>
          <w:szCs w:val="24"/>
        </w:rPr>
        <w:t>Applicant</w:t>
      </w:r>
      <w:r w:rsidR="00C85F53">
        <w:rPr>
          <w:rFonts w:ascii="Arial" w:eastAsia="Calibri" w:hAnsi="Arial" w:cs="Arial"/>
          <w:sz w:val="24"/>
          <w:szCs w:val="24"/>
        </w:rPr>
        <w:t xml:space="preserve"> in the relevant review application was well aware of this fact, because the first paragraph of the notice of motion is styled as follows: “Reviewing and setting aside the decision by the 1</w:t>
      </w:r>
      <w:r w:rsidR="00C85F53" w:rsidRPr="00C85F53">
        <w:rPr>
          <w:rFonts w:ascii="Arial" w:eastAsia="Calibri" w:hAnsi="Arial" w:cs="Arial"/>
          <w:sz w:val="24"/>
          <w:szCs w:val="24"/>
          <w:vertAlign w:val="superscript"/>
        </w:rPr>
        <w:t>st</w:t>
      </w:r>
      <w:r w:rsidR="00C85F53">
        <w:rPr>
          <w:rFonts w:ascii="Arial" w:eastAsia="Calibri" w:hAnsi="Arial" w:cs="Arial"/>
          <w:sz w:val="24"/>
          <w:szCs w:val="24"/>
        </w:rPr>
        <w:t xml:space="preserve"> Respondent, the 2</w:t>
      </w:r>
      <w:r w:rsidR="00C85F53" w:rsidRPr="00C85F53">
        <w:rPr>
          <w:rFonts w:ascii="Arial" w:eastAsia="Calibri" w:hAnsi="Arial" w:cs="Arial"/>
          <w:sz w:val="24"/>
          <w:szCs w:val="24"/>
          <w:vertAlign w:val="superscript"/>
        </w:rPr>
        <w:t>nd</w:t>
      </w:r>
      <w:r w:rsidR="00C85F53">
        <w:rPr>
          <w:rFonts w:ascii="Arial" w:eastAsia="Calibri" w:hAnsi="Arial" w:cs="Arial"/>
          <w:sz w:val="24"/>
          <w:szCs w:val="24"/>
        </w:rPr>
        <w:t xml:space="preserve"> Respondent and the 3</w:t>
      </w:r>
      <w:r w:rsidR="00C85F53" w:rsidRPr="00C85F53">
        <w:rPr>
          <w:rFonts w:ascii="Arial" w:eastAsia="Calibri" w:hAnsi="Arial" w:cs="Arial"/>
          <w:sz w:val="24"/>
          <w:szCs w:val="24"/>
          <w:vertAlign w:val="superscript"/>
        </w:rPr>
        <w:t>rd</w:t>
      </w:r>
      <w:r w:rsidR="00C85F53">
        <w:rPr>
          <w:rFonts w:ascii="Arial" w:eastAsia="Calibri" w:hAnsi="Arial" w:cs="Arial"/>
          <w:sz w:val="24"/>
          <w:szCs w:val="24"/>
        </w:rPr>
        <w:t xml:space="preserve"> Respondent on or about the 25</w:t>
      </w:r>
      <w:r w:rsidR="00C85F53" w:rsidRPr="00C85F53">
        <w:rPr>
          <w:rFonts w:ascii="Arial" w:eastAsia="Calibri" w:hAnsi="Arial" w:cs="Arial"/>
          <w:sz w:val="24"/>
          <w:szCs w:val="24"/>
          <w:vertAlign w:val="superscript"/>
        </w:rPr>
        <w:t>th</w:t>
      </w:r>
      <w:r w:rsidR="00C85F53">
        <w:rPr>
          <w:rFonts w:ascii="Arial" w:eastAsia="Calibri" w:hAnsi="Arial" w:cs="Arial"/>
          <w:sz w:val="24"/>
          <w:szCs w:val="24"/>
        </w:rPr>
        <w:t xml:space="preserve"> of February 2009, to transfer to the 4</w:t>
      </w:r>
      <w:r w:rsidR="00C85F53" w:rsidRPr="00C85F53">
        <w:rPr>
          <w:rFonts w:ascii="Arial" w:eastAsia="Calibri" w:hAnsi="Arial" w:cs="Arial"/>
          <w:sz w:val="24"/>
          <w:szCs w:val="24"/>
          <w:vertAlign w:val="superscript"/>
        </w:rPr>
        <w:t>th</w:t>
      </w:r>
      <w:r w:rsidR="00C85F53">
        <w:rPr>
          <w:rFonts w:ascii="Arial" w:eastAsia="Calibri" w:hAnsi="Arial" w:cs="Arial"/>
          <w:sz w:val="24"/>
          <w:szCs w:val="24"/>
        </w:rPr>
        <w:t xml:space="preserve"> Respondent the Mini Bus permit no: LFSLB 13353.”</w:t>
      </w:r>
    </w:p>
    <w:p w14:paraId="7B0CC68E" w14:textId="77777777" w:rsidR="00EE3EA6" w:rsidRDefault="00EE3EA6" w:rsidP="00EE3EA6">
      <w:pPr>
        <w:spacing w:after="0" w:line="360" w:lineRule="auto"/>
        <w:ind w:left="720" w:hanging="720"/>
        <w:jc w:val="both"/>
        <w:rPr>
          <w:rFonts w:ascii="Arial" w:eastAsia="Calibri" w:hAnsi="Arial" w:cs="Arial"/>
          <w:sz w:val="24"/>
          <w:szCs w:val="24"/>
        </w:rPr>
      </w:pPr>
    </w:p>
    <w:p w14:paraId="5244795E" w14:textId="72456D51" w:rsidR="00EE3EA6" w:rsidRDefault="00EE3EA6" w:rsidP="008B5D0D">
      <w:pPr>
        <w:spacing w:line="360" w:lineRule="auto"/>
        <w:ind w:left="720" w:hanging="720"/>
        <w:jc w:val="both"/>
        <w:rPr>
          <w:rFonts w:ascii="Arial" w:hAnsi="Arial" w:cs="Arial"/>
          <w:sz w:val="24"/>
          <w:szCs w:val="24"/>
        </w:rPr>
      </w:pPr>
      <w:r>
        <w:rPr>
          <w:rFonts w:ascii="Arial" w:eastAsia="Calibri" w:hAnsi="Arial" w:cs="Arial"/>
          <w:sz w:val="24"/>
          <w:szCs w:val="24"/>
        </w:rPr>
        <w:t>[9]</w:t>
      </w:r>
      <w:r w:rsidR="00C85F53">
        <w:rPr>
          <w:rFonts w:ascii="Arial" w:eastAsia="Calibri" w:hAnsi="Arial" w:cs="Arial"/>
          <w:sz w:val="24"/>
          <w:szCs w:val="24"/>
        </w:rPr>
        <w:tab/>
      </w:r>
      <w:r w:rsidR="00202FC4">
        <w:rPr>
          <w:rFonts w:ascii="Arial" w:eastAsia="Calibri" w:hAnsi="Arial" w:cs="Arial"/>
          <w:sz w:val="24"/>
          <w:szCs w:val="24"/>
        </w:rPr>
        <w:t>As already indicated, the 4</w:t>
      </w:r>
      <w:r w:rsidR="00202FC4" w:rsidRPr="00202FC4">
        <w:rPr>
          <w:rFonts w:ascii="Arial" w:eastAsia="Calibri" w:hAnsi="Arial" w:cs="Arial"/>
          <w:sz w:val="24"/>
          <w:szCs w:val="24"/>
          <w:vertAlign w:val="superscript"/>
        </w:rPr>
        <w:t>th</w:t>
      </w:r>
      <w:r w:rsidR="00202FC4">
        <w:rPr>
          <w:rFonts w:ascii="Arial" w:eastAsia="Calibri" w:hAnsi="Arial" w:cs="Arial"/>
          <w:sz w:val="24"/>
          <w:szCs w:val="24"/>
        </w:rPr>
        <w:t xml:space="preserve"> Respondent mentioned in the notice of motion, is the present </w:t>
      </w:r>
      <w:r w:rsidR="00F95D84">
        <w:rPr>
          <w:rFonts w:ascii="Arial" w:eastAsia="Calibri" w:hAnsi="Arial" w:cs="Arial"/>
          <w:sz w:val="24"/>
          <w:szCs w:val="24"/>
        </w:rPr>
        <w:t>Applicant</w:t>
      </w:r>
      <w:r w:rsidR="00202FC4">
        <w:rPr>
          <w:rFonts w:ascii="Arial" w:eastAsia="Calibri" w:hAnsi="Arial" w:cs="Arial"/>
          <w:sz w:val="24"/>
          <w:szCs w:val="24"/>
        </w:rPr>
        <w:t xml:space="preserve">. The </w:t>
      </w:r>
      <w:r w:rsidR="00F95D84">
        <w:rPr>
          <w:rFonts w:ascii="Arial" w:eastAsia="Calibri" w:hAnsi="Arial" w:cs="Arial"/>
          <w:sz w:val="24"/>
          <w:szCs w:val="24"/>
        </w:rPr>
        <w:t>Applicant</w:t>
      </w:r>
      <w:r w:rsidR="00202FC4">
        <w:rPr>
          <w:rFonts w:ascii="Arial" w:eastAsia="Calibri" w:hAnsi="Arial" w:cs="Arial"/>
          <w:sz w:val="24"/>
          <w:szCs w:val="24"/>
        </w:rPr>
        <w:t xml:space="preserve"> for the review therefore knew that the present </w:t>
      </w:r>
      <w:r w:rsidR="00F95D84">
        <w:rPr>
          <w:rFonts w:ascii="Arial" w:eastAsia="Calibri" w:hAnsi="Arial" w:cs="Arial"/>
          <w:sz w:val="24"/>
          <w:szCs w:val="24"/>
        </w:rPr>
        <w:t>Applicant</w:t>
      </w:r>
      <w:r w:rsidR="00202FC4">
        <w:rPr>
          <w:rFonts w:ascii="Arial" w:eastAsia="Calibri" w:hAnsi="Arial" w:cs="Arial"/>
          <w:sz w:val="24"/>
          <w:szCs w:val="24"/>
        </w:rPr>
        <w:t xml:space="preserve"> was not the decision maker. Unfortunately, and inexplicably, the </w:t>
      </w:r>
      <w:r w:rsidR="00F95D84">
        <w:rPr>
          <w:rFonts w:ascii="Arial" w:eastAsia="Calibri" w:hAnsi="Arial" w:cs="Arial"/>
          <w:sz w:val="24"/>
          <w:szCs w:val="24"/>
        </w:rPr>
        <w:t>Applicant</w:t>
      </w:r>
      <w:r w:rsidR="00202FC4">
        <w:rPr>
          <w:rFonts w:ascii="Arial" w:eastAsia="Calibri" w:hAnsi="Arial" w:cs="Arial"/>
          <w:sz w:val="24"/>
          <w:szCs w:val="24"/>
        </w:rPr>
        <w:t xml:space="preserve"> for the review then went on in the notice of motion to call upon the 1</w:t>
      </w:r>
      <w:r w:rsidR="00202FC4" w:rsidRPr="00202FC4">
        <w:rPr>
          <w:rFonts w:ascii="Arial" w:eastAsia="Calibri" w:hAnsi="Arial" w:cs="Arial"/>
          <w:sz w:val="24"/>
          <w:szCs w:val="24"/>
          <w:vertAlign w:val="superscript"/>
        </w:rPr>
        <w:t>st</w:t>
      </w:r>
      <w:r w:rsidR="00202FC4">
        <w:rPr>
          <w:rFonts w:ascii="Arial" w:eastAsia="Calibri" w:hAnsi="Arial" w:cs="Arial"/>
          <w:sz w:val="24"/>
          <w:szCs w:val="24"/>
        </w:rPr>
        <w:t>, 2</w:t>
      </w:r>
      <w:r w:rsidR="00202FC4" w:rsidRPr="00202FC4">
        <w:rPr>
          <w:rFonts w:ascii="Arial" w:eastAsia="Calibri" w:hAnsi="Arial" w:cs="Arial"/>
          <w:sz w:val="24"/>
          <w:szCs w:val="24"/>
          <w:vertAlign w:val="superscript"/>
        </w:rPr>
        <w:t>nd</w:t>
      </w:r>
      <w:r w:rsidR="00202FC4">
        <w:rPr>
          <w:rFonts w:ascii="Arial" w:eastAsia="Calibri" w:hAnsi="Arial" w:cs="Arial"/>
          <w:sz w:val="24"/>
          <w:szCs w:val="24"/>
        </w:rPr>
        <w:t xml:space="preserve"> and 3</w:t>
      </w:r>
      <w:r w:rsidR="00202FC4" w:rsidRPr="00202FC4">
        <w:rPr>
          <w:rFonts w:ascii="Arial" w:eastAsia="Calibri" w:hAnsi="Arial" w:cs="Arial"/>
          <w:sz w:val="24"/>
          <w:szCs w:val="24"/>
          <w:vertAlign w:val="superscript"/>
        </w:rPr>
        <w:t>rd</w:t>
      </w:r>
      <w:r w:rsidR="00202FC4">
        <w:rPr>
          <w:rFonts w:ascii="Arial" w:eastAsia="Calibri" w:hAnsi="Arial" w:cs="Arial"/>
          <w:sz w:val="24"/>
          <w:szCs w:val="24"/>
        </w:rPr>
        <w:t xml:space="preserve"> Respondents as well as the present </w:t>
      </w:r>
      <w:r w:rsidR="00F95D84">
        <w:rPr>
          <w:rFonts w:ascii="Arial" w:eastAsia="Calibri" w:hAnsi="Arial" w:cs="Arial"/>
          <w:sz w:val="24"/>
          <w:szCs w:val="24"/>
        </w:rPr>
        <w:t>Applicant</w:t>
      </w:r>
      <w:r w:rsidR="00202FC4">
        <w:rPr>
          <w:rFonts w:ascii="Arial" w:eastAsia="Calibri" w:hAnsi="Arial" w:cs="Arial"/>
          <w:sz w:val="24"/>
          <w:szCs w:val="24"/>
        </w:rPr>
        <w:t>, to despatch the record within 15 days.</w:t>
      </w:r>
    </w:p>
    <w:p w14:paraId="0D42C256" w14:textId="77777777" w:rsidR="008B5D0D" w:rsidRPr="0031675A" w:rsidRDefault="008B5D0D" w:rsidP="00091CD1">
      <w:pPr>
        <w:spacing w:after="0" w:line="360" w:lineRule="auto"/>
        <w:ind w:left="720" w:hanging="720"/>
        <w:jc w:val="both"/>
        <w:rPr>
          <w:rFonts w:ascii="Arial" w:hAnsi="Arial" w:cs="Arial"/>
          <w:sz w:val="24"/>
          <w:szCs w:val="24"/>
        </w:rPr>
      </w:pPr>
    </w:p>
    <w:p w14:paraId="44C252FD" w14:textId="08A3094A" w:rsidR="009D4D9B" w:rsidRDefault="008B5D0D" w:rsidP="00D76246">
      <w:pPr>
        <w:spacing w:line="360" w:lineRule="auto"/>
        <w:ind w:left="720" w:hanging="720"/>
        <w:jc w:val="both"/>
        <w:rPr>
          <w:rFonts w:ascii="Arial" w:eastAsia="Calibri" w:hAnsi="Arial" w:cs="Arial"/>
          <w:sz w:val="24"/>
          <w:szCs w:val="24"/>
        </w:rPr>
      </w:pPr>
      <w:r w:rsidRPr="003A3338">
        <w:rPr>
          <w:rFonts w:ascii="Arial" w:eastAsia="Calibri" w:hAnsi="Arial" w:cs="Arial"/>
          <w:sz w:val="24"/>
          <w:szCs w:val="24"/>
        </w:rPr>
        <w:t>[</w:t>
      </w:r>
      <w:r w:rsidR="00EE3EA6">
        <w:rPr>
          <w:rFonts w:ascii="Arial" w:eastAsia="Calibri" w:hAnsi="Arial" w:cs="Arial"/>
          <w:sz w:val="24"/>
          <w:szCs w:val="24"/>
        </w:rPr>
        <w:t>10</w:t>
      </w:r>
      <w:r w:rsidRPr="003A3338">
        <w:rPr>
          <w:rFonts w:ascii="Arial" w:eastAsia="Calibri" w:hAnsi="Arial" w:cs="Arial"/>
          <w:sz w:val="24"/>
          <w:szCs w:val="24"/>
        </w:rPr>
        <w:t xml:space="preserve">] </w:t>
      </w:r>
      <w:r w:rsidRPr="003A3338">
        <w:rPr>
          <w:rFonts w:ascii="Arial" w:eastAsia="Calibri" w:hAnsi="Arial" w:cs="Arial"/>
          <w:sz w:val="24"/>
          <w:szCs w:val="24"/>
        </w:rPr>
        <w:tab/>
      </w:r>
      <w:r w:rsidR="000F2E78">
        <w:rPr>
          <w:rFonts w:ascii="Arial" w:eastAsia="Calibri" w:hAnsi="Arial" w:cs="Arial"/>
          <w:sz w:val="24"/>
          <w:szCs w:val="24"/>
        </w:rPr>
        <w:t xml:space="preserve">Clearly it was not competent for the review </w:t>
      </w:r>
      <w:r w:rsidR="00F95D84">
        <w:rPr>
          <w:rFonts w:ascii="Arial" w:eastAsia="Calibri" w:hAnsi="Arial" w:cs="Arial"/>
          <w:sz w:val="24"/>
          <w:szCs w:val="24"/>
        </w:rPr>
        <w:t>Applicant</w:t>
      </w:r>
      <w:r w:rsidR="000F2E78">
        <w:rPr>
          <w:rFonts w:ascii="Arial" w:eastAsia="Calibri" w:hAnsi="Arial" w:cs="Arial"/>
          <w:sz w:val="24"/>
          <w:szCs w:val="24"/>
        </w:rPr>
        <w:t xml:space="preserve"> to call upon the present </w:t>
      </w:r>
      <w:r w:rsidR="00F95D84">
        <w:rPr>
          <w:rFonts w:ascii="Arial" w:eastAsia="Calibri" w:hAnsi="Arial" w:cs="Arial"/>
          <w:sz w:val="24"/>
          <w:szCs w:val="24"/>
        </w:rPr>
        <w:t xml:space="preserve">Applicant, who was not the decision maker, to despatch the record of the decision. The present Applicant, was under no obligation to despatch the record, and it follows that the application to compel the Applicant in terms of Rule 30A to do so, was equally without any merit. The court order of 27 July 2023 was therefore erroneously sought and granted against the present </w:t>
      </w:r>
      <w:r w:rsidR="00F95D84">
        <w:rPr>
          <w:rFonts w:ascii="Arial" w:eastAsia="Calibri" w:hAnsi="Arial" w:cs="Arial"/>
          <w:sz w:val="24"/>
          <w:szCs w:val="24"/>
        </w:rPr>
        <w:lastRenderedPageBreak/>
        <w:t>Applicant, and stand to be corrected and set aside.</w:t>
      </w:r>
      <w:r w:rsidR="00F95D84" w:rsidRPr="009D4D9B">
        <w:rPr>
          <w:rStyle w:val="FootnoteReference"/>
          <w:rFonts w:ascii="Arial" w:eastAsia="Calibri" w:hAnsi="Arial" w:cs="Arial"/>
          <w:b/>
          <w:bCs/>
          <w:sz w:val="24"/>
          <w:szCs w:val="24"/>
        </w:rPr>
        <w:footnoteReference w:id="2"/>
      </w:r>
      <w:r w:rsidR="009D4D9B">
        <w:rPr>
          <w:rFonts w:ascii="Arial" w:eastAsia="Calibri" w:hAnsi="Arial" w:cs="Arial"/>
          <w:sz w:val="24"/>
          <w:szCs w:val="24"/>
        </w:rPr>
        <w:t xml:space="preserve">  The 3</w:t>
      </w:r>
      <w:r w:rsidR="009D4D9B" w:rsidRPr="009D4D9B">
        <w:rPr>
          <w:rFonts w:ascii="Arial" w:eastAsia="Calibri" w:hAnsi="Arial" w:cs="Arial"/>
          <w:sz w:val="24"/>
          <w:szCs w:val="24"/>
          <w:vertAlign w:val="superscript"/>
        </w:rPr>
        <w:t>rd</w:t>
      </w:r>
      <w:r w:rsidR="009D4D9B">
        <w:rPr>
          <w:rFonts w:ascii="Arial" w:eastAsia="Calibri" w:hAnsi="Arial" w:cs="Arial"/>
          <w:sz w:val="24"/>
          <w:szCs w:val="24"/>
        </w:rPr>
        <w:t xml:space="preserve"> Respondent did not apply for a </w:t>
      </w:r>
      <w:r w:rsidR="00E83076">
        <w:rPr>
          <w:rFonts w:ascii="Arial" w:eastAsia="Calibri" w:hAnsi="Arial" w:cs="Arial"/>
          <w:sz w:val="24"/>
          <w:szCs w:val="24"/>
        </w:rPr>
        <w:t xml:space="preserve">rescission of the order, that is the </w:t>
      </w:r>
      <w:bookmarkStart w:id="1" w:name="_Hlk163642955"/>
      <w:r w:rsidR="00E83076">
        <w:rPr>
          <w:rFonts w:ascii="Arial" w:eastAsia="Calibri" w:hAnsi="Arial" w:cs="Arial"/>
          <w:sz w:val="24"/>
          <w:szCs w:val="24"/>
        </w:rPr>
        <w:t xml:space="preserve">Chairperson: </w:t>
      </w:r>
      <w:r w:rsidR="00E83076" w:rsidRPr="0057775A">
        <w:rPr>
          <w:rFonts w:ascii="Arial" w:hAnsi="Arial" w:cs="Arial"/>
          <w:bCs/>
          <w:sz w:val="24"/>
          <w:szCs w:val="24"/>
        </w:rPr>
        <w:t>Greater Bloemfontein</w:t>
      </w:r>
      <w:r w:rsidR="00E83076">
        <w:rPr>
          <w:rFonts w:ascii="Arial" w:hAnsi="Arial" w:cs="Arial"/>
          <w:bCs/>
          <w:sz w:val="24"/>
          <w:szCs w:val="24"/>
        </w:rPr>
        <w:t xml:space="preserve"> T</w:t>
      </w:r>
      <w:r w:rsidR="00E83076" w:rsidRPr="0057775A">
        <w:rPr>
          <w:rFonts w:ascii="Arial" w:hAnsi="Arial" w:cs="Arial"/>
          <w:bCs/>
          <w:sz w:val="24"/>
          <w:szCs w:val="24"/>
        </w:rPr>
        <w:t xml:space="preserve">axi </w:t>
      </w:r>
      <w:r w:rsidR="00E83076">
        <w:rPr>
          <w:rFonts w:ascii="Arial" w:hAnsi="Arial" w:cs="Arial"/>
          <w:bCs/>
          <w:sz w:val="24"/>
          <w:szCs w:val="24"/>
        </w:rPr>
        <w:t>A</w:t>
      </w:r>
      <w:r w:rsidR="00E83076" w:rsidRPr="0057775A">
        <w:rPr>
          <w:rFonts w:ascii="Arial" w:hAnsi="Arial" w:cs="Arial"/>
          <w:bCs/>
          <w:sz w:val="24"/>
          <w:szCs w:val="24"/>
        </w:rPr>
        <w:t>ssociation</w:t>
      </w:r>
      <w:bookmarkEnd w:id="1"/>
      <w:r w:rsidR="00E83076">
        <w:rPr>
          <w:rFonts w:ascii="Arial" w:hAnsi="Arial" w:cs="Arial"/>
          <w:bCs/>
          <w:sz w:val="24"/>
          <w:szCs w:val="24"/>
        </w:rPr>
        <w:t>, and the order against it will therefore remain as it is. As for costs, I find no reason why the only opponent to the rescission application should not pay the Applicant’s costs of the application.</w:t>
      </w:r>
    </w:p>
    <w:p w14:paraId="40884C44" w14:textId="0C0C0902" w:rsidR="00AB0CE5" w:rsidRDefault="000C40FC" w:rsidP="009D4D9B">
      <w:pPr>
        <w:spacing w:line="360" w:lineRule="auto"/>
        <w:ind w:left="720"/>
        <w:jc w:val="both"/>
        <w:rPr>
          <w:rFonts w:ascii="Arial" w:hAnsi="Arial" w:cs="Arial"/>
          <w:sz w:val="24"/>
          <w:szCs w:val="24"/>
        </w:rPr>
      </w:pPr>
      <w:r>
        <w:rPr>
          <w:rFonts w:ascii="Arial" w:hAnsi="Arial" w:cs="Arial"/>
          <w:sz w:val="24"/>
          <w:szCs w:val="24"/>
        </w:rPr>
        <w:t>T</w:t>
      </w:r>
      <w:r w:rsidR="00AB0CE5" w:rsidRPr="00BE48B7">
        <w:rPr>
          <w:rFonts w:ascii="Arial" w:hAnsi="Arial" w:cs="Arial"/>
          <w:sz w:val="24"/>
          <w:szCs w:val="24"/>
        </w:rPr>
        <w:t>h</w:t>
      </w:r>
      <w:r w:rsidR="00F95D84">
        <w:rPr>
          <w:rFonts w:ascii="Arial" w:hAnsi="Arial" w:cs="Arial"/>
          <w:sz w:val="24"/>
          <w:szCs w:val="24"/>
        </w:rPr>
        <w:t>e</w:t>
      </w:r>
      <w:r w:rsidR="00AB0CE5" w:rsidRPr="00BE48B7">
        <w:rPr>
          <w:rFonts w:ascii="Arial" w:hAnsi="Arial" w:cs="Arial"/>
          <w:sz w:val="24"/>
          <w:szCs w:val="24"/>
        </w:rPr>
        <w:t xml:space="preserve"> following order</w:t>
      </w:r>
      <w:r>
        <w:rPr>
          <w:rFonts w:ascii="Arial" w:hAnsi="Arial" w:cs="Arial"/>
          <w:sz w:val="24"/>
          <w:szCs w:val="24"/>
        </w:rPr>
        <w:t>s are made</w:t>
      </w:r>
      <w:r w:rsidR="009C4DDD">
        <w:rPr>
          <w:rFonts w:ascii="Arial" w:hAnsi="Arial" w:cs="Arial"/>
          <w:sz w:val="24"/>
          <w:szCs w:val="24"/>
        </w:rPr>
        <w:t>:</w:t>
      </w:r>
    </w:p>
    <w:p w14:paraId="51CE695D" w14:textId="0FC8BC73" w:rsidR="00D76246" w:rsidRDefault="00D76246" w:rsidP="00D76246">
      <w:pPr>
        <w:spacing w:line="360" w:lineRule="auto"/>
        <w:ind w:left="990" w:hanging="270"/>
        <w:jc w:val="both"/>
        <w:rPr>
          <w:rFonts w:ascii="Arial" w:hAnsi="Arial" w:cs="Arial"/>
          <w:sz w:val="24"/>
          <w:szCs w:val="24"/>
        </w:rPr>
      </w:pPr>
      <w:r>
        <w:rPr>
          <w:rFonts w:ascii="Arial" w:hAnsi="Arial" w:cs="Arial"/>
          <w:sz w:val="24"/>
          <w:szCs w:val="24"/>
        </w:rPr>
        <w:t xml:space="preserve">1. The application for </w:t>
      </w:r>
      <w:r w:rsidR="000C40FC">
        <w:rPr>
          <w:rFonts w:ascii="Arial" w:hAnsi="Arial" w:cs="Arial"/>
          <w:sz w:val="24"/>
          <w:szCs w:val="24"/>
        </w:rPr>
        <w:t>rescission of the Court Order under case number 2155/2022 and dated 27 July 2023 succeeds as far as it pertains to the 4</w:t>
      </w:r>
      <w:r w:rsidR="000C40FC" w:rsidRPr="000C40FC">
        <w:rPr>
          <w:rFonts w:ascii="Arial" w:hAnsi="Arial" w:cs="Arial"/>
          <w:sz w:val="24"/>
          <w:szCs w:val="24"/>
          <w:vertAlign w:val="superscript"/>
        </w:rPr>
        <w:t>th</w:t>
      </w:r>
      <w:r w:rsidR="000C40FC">
        <w:rPr>
          <w:rFonts w:ascii="Arial" w:hAnsi="Arial" w:cs="Arial"/>
          <w:sz w:val="24"/>
          <w:szCs w:val="24"/>
        </w:rPr>
        <w:t xml:space="preserve"> Respondent.</w:t>
      </w:r>
    </w:p>
    <w:p w14:paraId="4442027B" w14:textId="36DD8801" w:rsidR="000C40FC" w:rsidRDefault="000C40FC" w:rsidP="00D76246">
      <w:pPr>
        <w:spacing w:line="360" w:lineRule="auto"/>
        <w:ind w:left="990" w:hanging="270"/>
        <w:jc w:val="both"/>
        <w:rPr>
          <w:rFonts w:ascii="Arial" w:hAnsi="Arial" w:cs="Arial"/>
          <w:sz w:val="24"/>
          <w:szCs w:val="24"/>
        </w:rPr>
      </w:pPr>
      <w:r>
        <w:rPr>
          <w:rFonts w:ascii="Arial" w:hAnsi="Arial" w:cs="Arial"/>
          <w:sz w:val="24"/>
          <w:szCs w:val="24"/>
        </w:rPr>
        <w:t>2.</w:t>
      </w:r>
      <w:r>
        <w:rPr>
          <w:rFonts w:ascii="Arial" w:hAnsi="Arial" w:cs="Arial"/>
          <w:sz w:val="24"/>
          <w:szCs w:val="24"/>
        </w:rPr>
        <w:tab/>
        <w:t>The said Court Order is</w:t>
      </w:r>
      <w:r w:rsidR="00DE6C31">
        <w:rPr>
          <w:rFonts w:ascii="Arial" w:hAnsi="Arial" w:cs="Arial"/>
          <w:sz w:val="24"/>
          <w:szCs w:val="24"/>
        </w:rPr>
        <w:t xml:space="preserve"> set aside and</w:t>
      </w:r>
      <w:r>
        <w:rPr>
          <w:rFonts w:ascii="Arial" w:hAnsi="Arial" w:cs="Arial"/>
          <w:sz w:val="24"/>
          <w:szCs w:val="24"/>
        </w:rPr>
        <w:t xml:space="preserve"> substituted by the following:</w:t>
      </w:r>
    </w:p>
    <w:p w14:paraId="5033B2CE" w14:textId="6A8CBF2B" w:rsidR="000C40FC" w:rsidRDefault="000C40FC" w:rsidP="000C40FC">
      <w:pPr>
        <w:spacing w:line="360" w:lineRule="auto"/>
        <w:ind w:left="1440" w:hanging="450"/>
        <w:jc w:val="both"/>
        <w:rPr>
          <w:rFonts w:ascii="Arial" w:hAnsi="Arial" w:cs="Arial"/>
          <w:sz w:val="24"/>
          <w:szCs w:val="24"/>
        </w:rPr>
      </w:pPr>
      <w:r>
        <w:rPr>
          <w:rFonts w:ascii="Arial" w:hAnsi="Arial" w:cs="Arial"/>
          <w:sz w:val="24"/>
          <w:szCs w:val="24"/>
        </w:rPr>
        <w:t>2.1</w:t>
      </w:r>
      <w:r>
        <w:rPr>
          <w:rFonts w:ascii="Arial" w:hAnsi="Arial" w:cs="Arial"/>
          <w:sz w:val="24"/>
          <w:szCs w:val="24"/>
        </w:rPr>
        <w:tab/>
        <w:t>The 3</w:t>
      </w:r>
      <w:r w:rsidRPr="000C40FC">
        <w:rPr>
          <w:rFonts w:ascii="Arial" w:hAnsi="Arial" w:cs="Arial"/>
          <w:sz w:val="24"/>
          <w:szCs w:val="24"/>
          <w:vertAlign w:val="superscript"/>
        </w:rPr>
        <w:t>rd</w:t>
      </w:r>
      <w:r>
        <w:rPr>
          <w:rFonts w:ascii="Arial" w:hAnsi="Arial" w:cs="Arial"/>
          <w:sz w:val="24"/>
          <w:szCs w:val="24"/>
        </w:rPr>
        <w:t xml:space="preserve"> Respondent is directed to comply with Rule 53(1)(b) within ten days after this order has been served on the Respondent.</w:t>
      </w:r>
    </w:p>
    <w:p w14:paraId="6625B8B8" w14:textId="5EB14635" w:rsidR="000C40FC" w:rsidRDefault="000C40FC" w:rsidP="000C40FC">
      <w:pPr>
        <w:spacing w:line="360" w:lineRule="auto"/>
        <w:ind w:left="1440" w:hanging="450"/>
        <w:jc w:val="both"/>
        <w:rPr>
          <w:rFonts w:ascii="Arial" w:hAnsi="Arial" w:cs="Arial"/>
          <w:sz w:val="24"/>
          <w:szCs w:val="24"/>
        </w:rPr>
      </w:pPr>
      <w:r>
        <w:rPr>
          <w:rFonts w:ascii="Arial" w:hAnsi="Arial" w:cs="Arial"/>
          <w:sz w:val="24"/>
          <w:szCs w:val="24"/>
        </w:rPr>
        <w:t>2.2</w:t>
      </w:r>
      <w:r>
        <w:rPr>
          <w:rFonts w:ascii="Arial" w:hAnsi="Arial" w:cs="Arial"/>
          <w:sz w:val="24"/>
          <w:szCs w:val="24"/>
        </w:rPr>
        <w:tab/>
      </w:r>
      <w:r w:rsidR="00D90D4E">
        <w:rPr>
          <w:rFonts w:ascii="Arial" w:hAnsi="Arial" w:cs="Arial"/>
          <w:sz w:val="24"/>
          <w:szCs w:val="24"/>
        </w:rPr>
        <w:t>“</w:t>
      </w:r>
      <w:r>
        <w:rPr>
          <w:rFonts w:ascii="Arial" w:hAnsi="Arial" w:cs="Arial"/>
          <w:sz w:val="24"/>
          <w:szCs w:val="24"/>
        </w:rPr>
        <w:t>The 3</w:t>
      </w:r>
      <w:r w:rsidRPr="000C40FC">
        <w:rPr>
          <w:rFonts w:ascii="Arial" w:hAnsi="Arial" w:cs="Arial"/>
          <w:sz w:val="24"/>
          <w:szCs w:val="24"/>
          <w:vertAlign w:val="superscript"/>
        </w:rPr>
        <w:t>rd</w:t>
      </w:r>
      <w:r>
        <w:rPr>
          <w:rFonts w:ascii="Arial" w:hAnsi="Arial" w:cs="Arial"/>
          <w:sz w:val="24"/>
          <w:szCs w:val="24"/>
        </w:rPr>
        <w:t xml:space="preserve"> Respondent is directed to pay the costs of this application.”</w:t>
      </w:r>
    </w:p>
    <w:p w14:paraId="6EA9D8A7" w14:textId="695BA4B9" w:rsidR="000C40FC" w:rsidRPr="000C40FC" w:rsidRDefault="000C40FC" w:rsidP="000C40FC">
      <w:pPr>
        <w:spacing w:line="360" w:lineRule="auto"/>
        <w:ind w:left="990" w:hanging="270"/>
        <w:jc w:val="both"/>
        <w:rPr>
          <w:rFonts w:ascii="Arial" w:hAnsi="Arial" w:cs="Arial"/>
          <w:sz w:val="24"/>
          <w:szCs w:val="24"/>
        </w:rPr>
      </w:pPr>
      <w:r>
        <w:rPr>
          <w:rFonts w:ascii="Arial" w:hAnsi="Arial" w:cs="Arial"/>
          <w:sz w:val="24"/>
          <w:szCs w:val="24"/>
        </w:rPr>
        <w:t>3.</w:t>
      </w:r>
      <w:r>
        <w:rPr>
          <w:rFonts w:ascii="Arial" w:hAnsi="Arial" w:cs="Arial"/>
          <w:sz w:val="24"/>
          <w:szCs w:val="24"/>
        </w:rPr>
        <w:tab/>
        <w:t>The 1</w:t>
      </w:r>
      <w:r w:rsidRPr="000C40FC">
        <w:rPr>
          <w:rFonts w:ascii="Arial" w:hAnsi="Arial" w:cs="Arial"/>
          <w:sz w:val="24"/>
          <w:szCs w:val="24"/>
          <w:vertAlign w:val="superscript"/>
        </w:rPr>
        <w:t>st</w:t>
      </w:r>
      <w:r>
        <w:rPr>
          <w:rFonts w:ascii="Arial" w:hAnsi="Arial" w:cs="Arial"/>
          <w:sz w:val="24"/>
          <w:szCs w:val="24"/>
        </w:rPr>
        <w:t xml:space="preserve"> Respondent in the application for rescission to pay the costs of the application.</w:t>
      </w:r>
    </w:p>
    <w:p w14:paraId="13B8DD06" w14:textId="77777777" w:rsidR="0000067B" w:rsidRDefault="0000067B" w:rsidP="002F2990">
      <w:pPr>
        <w:spacing w:after="0" w:line="360" w:lineRule="auto"/>
        <w:jc w:val="both"/>
        <w:rPr>
          <w:rFonts w:ascii="Arial" w:hAnsi="Arial" w:cs="Arial"/>
          <w:sz w:val="24"/>
          <w:szCs w:val="24"/>
        </w:rPr>
      </w:pPr>
    </w:p>
    <w:p w14:paraId="6ACF00D2" w14:textId="77777777" w:rsidR="00FB5DCB" w:rsidRDefault="00FB5DCB" w:rsidP="00C2282F">
      <w:pPr>
        <w:spacing w:after="0" w:line="360" w:lineRule="auto"/>
        <w:rPr>
          <w:rFonts w:ascii="Arial" w:hAnsi="Arial" w:cs="Arial"/>
          <w:sz w:val="24"/>
          <w:szCs w:val="24"/>
        </w:rPr>
      </w:pPr>
    </w:p>
    <w:p w14:paraId="3FBBB844" w14:textId="77777777" w:rsidR="00FB5DCB" w:rsidRDefault="00FB5DCB" w:rsidP="002F2990">
      <w:pPr>
        <w:spacing w:after="0" w:line="360" w:lineRule="auto"/>
        <w:ind w:left="720" w:hanging="720"/>
        <w:jc w:val="right"/>
        <w:rPr>
          <w:rFonts w:ascii="Arial" w:hAnsi="Arial" w:cs="Arial"/>
          <w:sz w:val="24"/>
          <w:szCs w:val="24"/>
        </w:rPr>
      </w:pPr>
    </w:p>
    <w:p w14:paraId="5C497364" w14:textId="77777777" w:rsidR="00FB5DCB" w:rsidRDefault="00FB5DCB" w:rsidP="007C6420">
      <w:pPr>
        <w:spacing w:after="0" w:line="360" w:lineRule="auto"/>
        <w:rPr>
          <w:rFonts w:ascii="Arial" w:hAnsi="Arial" w:cs="Arial"/>
          <w:sz w:val="24"/>
          <w:szCs w:val="24"/>
        </w:rPr>
      </w:pPr>
    </w:p>
    <w:p w14:paraId="284A83F2" w14:textId="2AA8DF5D" w:rsidR="00091DAB" w:rsidRPr="00EB2564"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5548F4">
      <w:pPr>
        <w:spacing w:after="0" w:line="276"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5864FC3D" w14:textId="77777777" w:rsidR="00805A62" w:rsidRDefault="00805A62" w:rsidP="00D76246">
      <w:pPr>
        <w:tabs>
          <w:tab w:val="left" w:pos="1701"/>
        </w:tabs>
        <w:spacing w:line="276" w:lineRule="auto"/>
        <w:rPr>
          <w:rFonts w:ascii="Arial" w:hAnsi="Arial" w:cs="Arial"/>
          <w:color w:val="000000" w:themeColor="text1"/>
          <w:sz w:val="24"/>
          <w:szCs w:val="24"/>
        </w:rPr>
      </w:pPr>
    </w:p>
    <w:p w14:paraId="1E043FB7" w14:textId="19C5361A" w:rsidR="00B07F5B" w:rsidRPr="00EB2564" w:rsidRDefault="00B07F5B" w:rsidP="00B07F5B">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For the </w:t>
      </w:r>
      <w:r w:rsidR="00F95D84">
        <w:rPr>
          <w:rFonts w:ascii="Arial" w:hAnsi="Arial" w:cs="Arial"/>
          <w:color w:val="000000" w:themeColor="text1"/>
          <w:sz w:val="24"/>
          <w:szCs w:val="24"/>
        </w:rPr>
        <w:t>Applicant</w:t>
      </w:r>
      <w:r w:rsidRPr="00EB2564">
        <w:rPr>
          <w:rFonts w:ascii="Arial" w:hAnsi="Arial" w:cs="Arial"/>
          <w:color w:val="000000" w:themeColor="text1"/>
          <w:sz w:val="24"/>
          <w:szCs w:val="24"/>
        </w:rPr>
        <w:t>:</w:t>
      </w:r>
      <w:r w:rsidR="000C40FC">
        <w:rPr>
          <w:rFonts w:ascii="Arial" w:hAnsi="Arial" w:cs="Arial"/>
          <w:color w:val="000000" w:themeColor="text1"/>
          <w:sz w:val="24"/>
          <w:szCs w:val="24"/>
        </w:rPr>
        <w:tab/>
      </w:r>
      <w:r w:rsidR="000C40FC">
        <w:rPr>
          <w:rFonts w:ascii="Arial" w:hAnsi="Arial" w:cs="Arial"/>
          <w:color w:val="000000" w:themeColor="text1"/>
          <w:sz w:val="24"/>
          <w:szCs w:val="24"/>
        </w:rPr>
        <w:tab/>
      </w:r>
      <w:r w:rsidR="000C40FC">
        <w:rPr>
          <w:rFonts w:ascii="Arial" w:hAnsi="Arial" w:cs="Arial"/>
          <w:color w:val="000000" w:themeColor="text1"/>
          <w:sz w:val="24"/>
          <w:szCs w:val="24"/>
        </w:rPr>
        <w:tab/>
      </w:r>
      <w:r w:rsidRPr="00EB2564">
        <w:rPr>
          <w:rFonts w:ascii="Arial" w:hAnsi="Arial" w:cs="Arial"/>
          <w:color w:val="000000" w:themeColor="text1"/>
          <w:sz w:val="24"/>
          <w:szCs w:val="24"/>
        </w:rPr>
        <w:t xml:space="preserve">Adv. </w:t>
      </w:r>
      <w:r w:rsidR="000C40FC">
        <w:rPr>
          <w:rFonts w:ascii="Arial" w:hAnsi="Arial" w:cs="Arial"/>
          <w:color w:val="000000" w:themeColor="text1"/>
          <w:sz w:val="24"/>
          <w:szCs w:val="24"/>
        </w:rPr>
        <w:t>K.P. Mohono</w:t>
      </w:r>
    </w:p>
    <w:p w14:paraId="676CCB69" w14:textId="306F5BBC" w:rsidR="00B07F5B" w:rsidRDefault="00B07F5B" w:rsidP="004E6436">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sidR="000C40FC">
        <w:rPr>
          <w:rFonts w:ascii="Arial" w:hAnsi="Arial" w:cs="Arial"/>
          <w:color w:val="000000" w:themeColor="text1"/>
          <w:sz w:val="24"/>
          <w:szCs w:val="24"/>
        </w:rPr>
        <w:tab/>
      </w:r>
      <w:r w:rsidR="000C40FC">
        <w:rPr>
          <w:rFonts w:ascii="Arial" w:hAnsi="Arial" w:cs="Arial"/>
          <w:color w:val="000000" w:themeColor="text1"/>
          <w:sz w:val="24"/>
          <w:szCs w:val="24"/>
        </w:rPr>
        <w:tab/>
        <w:t>Moletsane</w:t>
      </w:r>
      <w:r w:rsidR="00FB5DCB">
        <w:rPr>
          <w:rFonts w:ascii="Arial" w:hAnsi="Arial" w:cs="Arial"/>
          <w:color w:val="000000" w:themeColor="text1"/>
          <w:sz w:val="24"/>
          <w:szCs w:val="24"/>
        </w:rPr>
        <w:t xml:space="preserve"> Attorneys, </w:t>
      </w:r>
      <w:r w:rsidRPr="00EB2564">
        <w:rPr>
          <w:rFonts w:ascii="Arial" w:hAnsi="Arial" w:cs="Arial"/>
          <w:color w:val="000000" w:themeColor="text1"/>
          <w:sz w:val="24"/>
          <w:szCs w:val="24"/>
        </w:rPr>
        <w:t>Bloemfontein</w:t>
      </w:r>
    </w:p>
    <w:p w14:paraId="0C195589" w14:textId="77777777" w:rsidR="00FB5DCB" w:rsidRDefault="00FB5DCB" w:rsidP="00B07F5B">
      <w:pPr>
        <w:tabs>
          <w:tab w:val="left" w:pos="1701"/>
        </w:tabs>
        <w:spacing w:line="276" w:lineRule="auto"/>
        <w:ind w:left="851" w:hanging="851"/>
        <w:jc w:val="both"/>
        <w:rPr>
          <w:rFonts w:ascii="Arial" w:hAnsi="Arial" w:cs="Arial"/>
          <w:color w:val="000000" w:themeColor="text1"/>
          <w:sz w:val="24"/>
          <w:szCs w:val="24"/>
        </w:rPr>
      </w:pPr>
    </w:p>
    <w:p w14:paraId="53C460F9" w14:textId="75060BEB" w:rsidR="00B07F5B" w:rsidRPr="00EB2564"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Pr>
          <w:rFonts w:ascii="Arial" w:hAnsi="Arial" w:cs="Arial"/>
          <w:color w:val="000000" w:themeColor="text1"/>
          <w:sz w:val="24"/>
          <w:szCs w:val="24"/>
        </w:rPr>
        <w:t>or the</w:t>
      </w:r>
      <w:r w:rsidR="00805A62">
        <w:rPr>
          <w:rFonts w:ascii="Arial" w:hAnsi="Arial" w:cs="Arial"/>
          <w:color w:val="000000" w:themeColor="text1"/>
          <w:sz w:val="24"/>
          <w:szCs w:val="24"/>
        </w:rPr>
        <w:t xml:space="preserve"> </w:t>
      </w:r>
      <w:r w:rsidR="000C40FC">
        <w:rPr>
          <w:rFonts w:ascii="Arial" w:hAnsi="Arial" w:cs="Arial"/>
          <w:color w:val="000000" w:themeColor="text1"/>
          <w:sz w:val="24"/>
          <w:szCs w:val="24"/>
        </w:rPr>
        <w:t>1</w:t>
      </w:r>
      <w:r w:rsidR="000C40FC" w:rsidRPr="000C40FC">
        <w:rPr>
          <w:rFonts w:ascii="Arial" w:hAnsi="Arial" w:cs="Arial"/>
          <w:color w:val="000000" w:themeColor="text1"/>
          <w:sz w:val="24"/>
          <w:szCs w:val="24"/>
          <w:vertAlign w:val="superscript"/>
        </w:rPr>
        <w:t>st</w:t>
      </w:r>
      <w:r w:rsidR="000C40FC">
        <w:rPr>
          <w:rFonts w:ascii="Arial" w:hAnsi="Arial" w:cs="Arial"/>
          <w:color w:val="000000" w:themeColor="text1"/>
          <w:sz w:val="24"/>
          <w:szCs w:val="24"/>
        </w:rPr>
        <w:t xml:space="preserve"> </w:t>
      </w:r>
      <w:r w:rsidR="00FB5DCB">
        <w:rPr>
          <w:rFonts w:ascii="Arial" w:hAnsi="Arial" w:cs="Arial"/>
          <w:color w:val="000000" w:themeColor="text1"/>
          <w:sz w:val="24"/>
          <w:szCs w:val="24"/>
        </w:rPr>
        <w:t>R</w:t>
      </w:r>
      <w:r>
        <w:rPr>
          <w:rFonts w:ascii="Arial" w:hAnsi="Arial" w:cs="Arial"/>
          <w:color w:val="000000" w:themeColor="text1"/>
          <w:sz w:val="24"/>
          <w:szCs w:val="24"/>
        </w:rPr>
        <w:t>espondent</w:t>
      </w:r>
      <w:r w:rsidRPr="00EB2564">
        <w:rPr>
          <w:rFonts w:ascii="Arial" w:hAnsi="Arial" w:cs="Arial"/>
          <w:color w:val="000000" w:themeColor="text1"/>
          <w:sz w:val="24"/>
          <w:szCs w:val="24"/>
        </w:rPr>
        <w:t>:</w:t>
      </w:r>
      <w:r w:rsidR="0071277A">
        <w:rPr>
          <w:rFonts w:ascii="Arial" w:hAnsi="Arial" w:cs="Arial"/>
          <w:color w:val="000000" w:themeColor="text1"/>
          <w:sz w:val="24"/>
          <w:szCs w:val="24"/>
        </w:rPr>
        <w:tab/>
      </w:r>
      <w:r>
        <w:rPr>
          <w:rFonts w:ascii="Arial" w:hAnsi="Arial" w:cs="Arial"/>
          <w:color w:val="000000" w:themeColor="text1"/>
          <w:sz w:val="24"/>
          <w:szCs w:val="24"/>
        </w:rPr>
        <w:tab/>
      </w:r>
      <w:r w:rsidRPr="00EB2564">
        <w:rPr>
          <w:rFonts w:ascii="Arial" w:hAnsi="Arial" w:cs="Arial"/>
          <w:color w:val="000000" w:themeColor="text1"/>
          <w:sz w:val="24"/>
          <w:szCs w:val="24"/>
        </w:rPr>
        <w:t xml:space="preserve">Adv. </w:t>
      </w:r>
      <w:r w:rsidR="000C40FC">
        <w:rPr>
          <w:rFonts w:ascii="Arial" w:hAnsi="Arial" w:cs="Arial"/>
          <w:color w:val="000000" w:themeColor="text1"/>
          <w:sz w:val="24"/>
          <w:szCs w:val="24"/>
        </w:rPr>
        <w:t>L.B.J. Moeng</w:t>
      </w:r>
    </w:p>
    <w:p w14:paraId="7874FF55" w14:textId="05A9A9CB" w:rsidR="00450E1B" w:rsidRDefault="00B07F5B" w:rsidP="0000067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sidR="000A5877">
        <w:rPr>
          <w:rFonts w:ascii="Arial" w:hAnsi="Arial" w:cs="Arial"/>
          <w:color w:val="000000" w:themeColor="text1"/>
          <w:sz w:val="24"/>
          <w:szCs w:val="24"/>
        </w:rPr>
        <w:tab/>
      </w:r>
      <w:r w:rsidR="000A5877">
        <w:rPr>
          <w:rFonts w:ascii="Arial" w:hAnsi="Arial" w:cs="Arial"/>
          <w:color w:val="000000" w:themeColor="text1"/>
          <w:sz w:val="24"/>
          <w:szCs w:val="24"/>
        </w:rPr>
        <w:tab/>
      </w:r>
      <w:r w:rsidR="000C40FC">
        <w:rPr>
          <w:rFonts w:ascii="Arial" w:hAnsi="Arial" w:cs="Arial"/>
          <w:color w:val="000000" w:themeColor="text1"/>
          <w:sz w:val="24"/>
          <w:szCs w:val="24"/>
        </w:rPr>
        <w:tab/>
        <w:t>Holomo Rapapali Attorneys</w:t>
      </w:r>
      <w:r w:rsidR="00FB5DCB">
        <w:rPr>
          <w:rFonts w:ascii="Arial" w:hAnsi="Arial" w:cs="Arial"/>
          <w:color w:val="000000" w:themeColor="text1"/>
          <w:sz w:val="24"/>
          <w:szCs w:val="24"/>
        </w:rPr>
        <w:t xml:space="preserve">, </w:t>
      </w:r>
      <w:r w:rsidRPr="00EB2564">
        <w:rPr>
          <w:rFonts w:ascii="Arial" w:hAnsi="Arial" w:cs="Arial"/>
          <w:color w:val="000000" w:themeColor="text1"/>
          <w:sz w:val="24"/>
          <w:szCs w:val="24"/>
        </w:rPr>
        <w:t>Bloemfontein</w:t>
      </w:r>
    </w:p>
    <w:p w14:paraId="77217F34" w14:textId="77777777" w:rsidR="00450E1B" w:rsidRDefault="00450E1B" w:rsidP="000A5877">
      <w:pPr>
        <w:tabs>
          <w:tab w:val="left" w:pos="1701"/>
        </w:tabs>
        <w:spacing w:line="276" w:lineRule="auto"/>
        <w:jc w:val="both"/>
        <w:rPr>
          <w:rFonts w:ascii="Arial" w:hAnsi="Arial" w:cs="Arial"/>
          <w:color w:val="000000" w:themeColor="text1"/>
          <w:sz w:val="24"/>
          <w:szCs w:val="24"/>
        </w:rPr>
      </w:pPr>
    </w:p>
    <w:p w14:paraId="7736FDFF" w14:textId="77777777" w:rsidR="007C6420" w:rsidRDefault="007C6420" w:rsidP="000A5877">
      <w:pPr>
        <w:tabs>
          <w:tab w:val="left" w:pos="1701"/>
        </w:tabs>
        <w:spacing w:line="276" w:lineRule="auto"/>
        <w:jc w:val="both"/>
        <w:rPr>
          <w:rFonts w:ascii="Arial" w:hAnsi="Arial" w:cs="Arial"/>
          <w:color w:val="000000" w:themeColor="text1"/>
          <w:sz w:val="24"/>
          <w:szCs w:val="24"/>
        </w:rPr>
      </w:pPr>
    </w:p>
    <w:p w14:paraId="323AA7BF" w14:textId="28BB75AE" w:rsidR="0073484C" w:rsidRPr="0073484C" w:rsidRDefault="0073484C" w:rsidP="00E83076">
      <w:pPr>
        <w:tabs>
          <w:tab w:val="left" w:pos="1701"/>
        </w:tabs>
        <w:spacing w:line="276" w:lineRule="auto"/>
        <w:jc w:val="both"/>
        <w:rPr>
          <w:rFonts w:ascii="Arial" w:hAnsi="Arial" w:cs="Arial"/>
          <w:color w:val="000000" w:themeColor="text1"/>
          <w:sz w:val="18"/>
          <w:szCs w:val="18"/>
        </w:rPr>
      </w:pPr>
      <w:r w:rsidRPr="0073484C">
        <w:rPr>
          <w:rFonts w:ascii="Arial" w:hAnsi="Arial" w:cs="Arial"/>
          <w:color w:val="000000" w:themeColor="text1"/>
          <w:sz w:val="18"/>
          <w:szCs w:val="18"/>
        </w:rPr>
        <w:t>/roosthuize</w:t>
      </w:r>
      <w:r w:rsidR="00FE5402">
        <w:rPr>
          <w:rFonts w:ascii="Arial" w:hAnsi="Arial" w:cs="Arial"/>
          <w:color w:val="000000" w:themeColor="text1"/>
          <w:sz w:val="18"/>
          <w:szCs w:val="18"/>
        </w:rPr>
        <w:t>n</w:t>
      </w:r>
    </w:p>
    <w:sectPr w:rsidR="0073484C" w:rsidRPr="0073484C" w:rsidSect="00A15D72">
      <w:headerReference w:type="default" r:id="rId10"/>
      <w:pgSz w:w="11906" w:h="16838"/>
      <w:pgMar w:top="993" w:right="1274"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6EA8D05" w14:textId="77777777" w:rsidR="00A15D72" w:rsidRDefault="00A15D72" w:rsidP="00A603BB">
      <w:pPr>
        <w:spacing w:after="0" w:line="240" w:lineRule="auto"/>
      </w:pPr>
      <w:r>
        <w:separator/>
      </w:r>
    </w:p>
  </w:endnote>
  <w:endnote w:type="continuationSeparator" w:id="0">
    <w:p w14:paraId="38C770FF" w14:textId="77777777" w:rsidR="00A15D72" w:rsidRDefault="00A15D72"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B27363" w14:textId="77777777" w:rsidR="00A15D72" w:rsidRDefault="00A15D72" w:rsidP="00A603BB">
      <w:pPr>
        <w:spacing w:after="0" w:line="240" w:lineRule="auto"/>
      </w:pPr>
      <w:r>
        <w:separator/>
      </w:r>
    </w:p>
  </w:footnote>
  <w:footnote w:type="continuationSeparator" w:id="0">
    <w:p w14:paraId="452EEEE5" w14:textId="77777777" w:rsidR="00A15D72" w:rsidRDefault="00A15D72" w:rsidP="00A603BB">
      <w:pPr>
        <w:spacing w:after="0" w:line="240" w:lineRule="auto"/>
      </w:pPr>
      <w:r>
        <w:continuationSeparator/>
      </w:r>
    </w:p>
  </w:footnote>
  <w:footnote w:id="1">
    <w:p w14:paraId="108452A7" w14:textId="33FA3A85" w:rsidR="00505DF0" w:rsidRPr="00505DF0" w:rsidRDefault="00505DF0">
      <w:pPr>
        <w:pStyle w:val="FootnoteText"/>
        <w:rPr>
          <w:b/>
          <w:bCs/>
        </w:rPr>
      </w:pPr>
      <w:r w:rsidRPr="00505DF0">
        <w:rPr>
          <w:rStyle w:val="FootnoteReference"/>
          <w:b/>
          <w:bCs/>
        </w:rPr>
        <w:footnoteRef/>
      </w:r>
      <w:r w:rsidRPr="00505DF0">
        <w:rPr>
          <w:b/>
          <w:bCs/>
        </w:rPr>
        <w:t xml:space="preserve"> </w:t>
      </w:r>
      <w:r>
        <w:rPr>
          <w:b/>
          <w:bCs/>
        </w:rPr>
        <w:t>Chetty v Law Society, Transvaal 1985 (2) SA 756 at 764 J – 765 C</w:t>
      </w:r>
    </w:p>
  </w:footnote>
  <w:footnote w:id="2">
    <w:p w14:paraId="1EE264C4" w14:textId="45BC1C90" w:rsidR="00F95D84" w:rsidRPr="00F95D84" w:rsidRDefault="00F95D84">
      <w:pPr>
        <w:pStyle w:val="FootnoteText"/>
        <w:rPr>
          <w:b/>
          <w:bCs/>
        </w:rPr>
      </w:pPr>
      <w:r w:rsidRPr="00F95D84">
        <w:rPr>
          <w:rStyle w:val="FootnoteReference"/>
          <w:b/>
          <w:bCs/>
        </w:rPr>
        <w:footnoteRef/>
      </w:r>
      <w:r w:rsidRPr="00F95D84">
        <w:rPr>
          <w:b/>
          <w:bCs/>
        </w:rPr>
        <w:t xml:space="preserve"> </w:t>
      </w:r>
      <w:r>
        <w:rPr>
          <w:b/>
          <w:bCs/>
        </w:rPr>
        <w:t>See Stevens v Magistrate and Others 2014(2) SA 150 (GSJ) at paragraphs 21 and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68844108"/>
      <w:docPartObj>
        <w:docPartGallery w:val="Page Numbers (Top of Page)"/>
        <w:docPartUnique/>
      </w:docPartObj>
    </w:sdtPr>
    <w:sdtEndPr>
      <w:rPr>
        <w:noProof/>
      </w:rPr>
    </w:sdtEndPr>
    <w:sdtContent>
      <w:p w14:paraId="74F087A5" w14:textId="7EF20F1F" w:rsidR="00E85846" w:rsidRDefault="00E85846">
        <w:pPr>
          <w:pStyle w:val="Header"/>
          <w:jc w:val="right"/>
        </w:pPr>
        <w:r>
          <w:fldChar w:fldCharType="begin"/>
        </w:r>
        <w:r>
          <w:instrText xml:space="preserve"> PAGE   \* MERGEFORMAT </w:instrText>
        </w:r>
        <w:r>
          <w:fldChar w:fldCharType="separate"/>
        </w:r>
        <w:r w:rsidR="00DB21D8">
          <w:rPr>
            <w:noProof/>
          </w:rPr>
          <w:t>2</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15:restartNumberingAfterBreak="0">
    <w:nsid w:val="046133D5"/>
    <w:multiLevelType w:val="hybridMultilevel"/>
    <w:tmpl w:val="4C5E29F4"/>
    <w:lvl w:ilvl="0" w:tplc="EE0620D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4DC1159"/>
    <w:multiLevelType w:val="hybridMultilevel"/>
    <w:tmpl w:val="57FE0CE0"/>
    <w:lvl w:ilvl="0" w:tplc="F34688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884725F"/>
    <w:multiLevelType w:val="hybridMultilevel"/>
    <w:tmpl w:val="5DAE45EA"/>
    <w:lvl w:ilvl="0" w:tplc="B43CE29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18DD7D02"/>
    <w:multiLevelType w:val="multilevel"/>
    <w:tmpl w:val="2D9649A0"/>
    <w:lvl w:ilvl="0">
      <w:start w:val="1"/>
      <w:numFmt w:val="decimal"/>
      <w:pStyle w:val="AFUaffidavitnumbering"/>
      <w:lvlText w:val="%1"/>
      <w:lvlJc w:val="left"/>
      <w:pPr>
        <w:ind w:left="567" w:hanging="567"/>
      </w:pPr>
    </w:lvl>
    <w:lvl w:ilvl="1">
      <w:start w:val="1"/>
      <w:numFmt w:val="decimal"/>
      <w:lvlText w:val="%1.%2"/>
      <w:lvlJc w:val="left"/>
      <w:pPr>
        <w:ind w:left="1134" w:hanging="567"/>
      </w:pPr>
    </w:lvl>
    <w:lvl w:ilvl="2">
      <w:start w:val="1"/>
      <w:numFmt w:val="decimal"/>
      <w:lvlText w:val="%1.%2.%3"/>
      <w:lvlJc w:val="left"/>
      <w:pPr>
        <w:ind w:left="1701" w:hanging="567"/>
      </w:pPr>
    </w:lvl>
    <w:lvl w:ilvl="3">
      <w:start w:val="1"/>
      <w:numFmt w:val="decimal"/>
      <w:lvlText w:val="%1.%2.%3.%4"/>
      <w:lvlJc w:val="left"/>
      <w:pPr>
        <w:ind w:left="2268" w:hanging="567"/>
      </w:pPr>
    </w:lvl>
    <w:lvl w:ilvl="4">
      <w:start w:val="1"/>
      <w:numFmt w:val="decimal"/>
      <w:lvlText w:val="%1.%2.%3.%4.%5."/>
      <w:lvlJc w:val="left"/>
      <w:pPr>
        <w:ind w:left="2835" w:hanging="567"/>
      </w:pPr>
    </w:lvl>
    <w:lvl w:ilvl="5">
      <w:start w:val="1"/>
      <w:numFmt w:val="decimal"/>
      <w:lvlText w:val="%1.%2.%3.%4.%5.%6."/>
      <w:lvlJc w:val="left"/>
      <w:pPr>
        <w:ind w:left="3402" w:hanging="567"/>
      </w:pPr>
    </w:lvl>
    <w:lvl w:ilvl="6">
      <w:start w:val="1"/>
      <w:numFmt w:val="decimal"/>
      <w:lvlText w:val="%1.%2.%3.%4.%5.%6.%7."/>
      <w:lvlJc w:val="left"/>
      <w:pPr>
        <w:ind w:left="3969" w:hanging="567"/>
      </w:pPr>
    </w:lvl>
    <w:lvl w:ilvl="7">
      <w:start w:val="1"/>
      <w:numFmt w:val="decimal"/>
      <w:lvlText w:val="%1.%2.%3.%4.%5.%6.%7.%8."/>
      <w:lvlJc w:val="left"/>
      <w:pPr>
        <w:ind w:left="4536" w:hanging="567"/>
      </w:pPr>
    </w:lvl>
    <w:lvl w:ilvl="8">
      <w:start w:val="1"/>
      <w:numFmt w:val="decimal"/>
      <w:lvlText w:val="%1.%2.%3.%4.%5.%6.%7.%8.%9."/>
      <w:lvlJc w:val="left"/>
      <w:pPr>
        <w:ind w:left="5103" w:hanging="567"/>
      </w:pPr>
    </w:lvl>
  </w:abstractNum>
  <w:abstractNum w:abstractNumId="6" w15:restartNumberingAfterBreak="0">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E0533"/>
    <w:multiLevelType w:val="multilevel"/>
    <w:tmpl w:val="86E0E4D2"/>
    <w:lvl w:ilvl="0">
      <w:start w:val="1"/>
      <w:numFmt w:val="decimal"/>
      <w:lvlText w:val="%1."/>
      <w:lvlJc w:val="left"/>
      <w:pPr>
        <w:ind w:left="1080" w:hanging="360"/>
      </w:pPr>
      <w:rPr>
        <w:rFonts w:ascii="Arial" w:eastAsiaTheme="minorHAnsi" w:hAnsi="Arial" w:cs="Arial"/>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9" w15:restartNumberingAfterBreak="0">
    <w:nsid w:val="265D7E3D"/>
    <w:multiLevelType w:val="multilevel"/>
    <w:tmpl w:val="8DBAA546"/>
    <w:lvl w:ilvl="0">
      <w:start w:val="2"/>
      <w:numFmt w:val="decimal"/>
      <w:lvlText w:val="%1"/>
      <w:lvlJc w:val="left"/>
      <w:pPr>
        <w:ind w:left="360" w:hanging="360"/>
      </w:pPr>
      <w:rPr>
        <w:rFonts w:hint="default"/>
      </w:rPr>
    </w:lvl>
    <w:lvl w:ilvl="1">
      <w:start w:val="2"/>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024" w:hanging="1800"/>
      </w:pPr>
      <w:rPr>
        <w:rFonts w:hint="default"/>
      </w:rPr>
    </w:lvl>
  </w:abstractNum>
  <w:abstractNum w:abstractNumId="10" w15:restartNumberingAfterBreak="0">
    <w:nsid w:val="29ED33C6"/>
    <w:multiLevelType w:val="multilevel"/>
    <w:tmpl w:val="5D40F5B2"/>
    <w:lvl w:ilvl="0">
      <w:start w:val="2"/>
      <w:numFmt w:val="decimal"/>
      <w:lvlText w:val="%1."/>
      <w:lvlJc w:val="left"/>
      <w:pPr>
        <w:ind w:left="1778"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218" w:hanging="720"/>
      </w:pPr>
      <w:rPr>
        <w:rFonts w:hint="default"/>
      </w:rPr>
    </w:lvl>
    <w:lvl w:ilvl="4">
      <w:start w:val="1"/>
      <w:numFmt w:val="decimal"/>
      <w:isLgl/>
      <w:lvlText w:val="%1.%2.%3.%4.%5"/>
      <w:lvlJc w:val="left"/>
      <w:pPr>
        <w:ind w:left="3938" w:hanging="1080"/>
      </w:pPr>
      <w:rPr>
        <w:rFonts w:hint="default"/>
      </w:rPr>
    </w:lvl>
    <w:lvl w:ilvl="5">
      <w:start w:val="1"/>
      <w:numFmt w:val="decimal"/>
      <w:isLgl/>
      <w:lvlText w:val="%1.%2.%3.%4.%5.%6"/>
      <w:lvlJc w:val="left"/>
      <w:pPr>
        <w:ind w:left="4298" w:hanging="1080"/>
      </w:pPr>
      <w:rPr>
        <w:rFonts w:hint="default"/>
      </w:rPr>
    </w:lvl>
    <w:lvl w:ilvl="6">
      <w:start w:val="1"/>
      <w:numFmt w:val="decimal"/>
      <w:isLgl/>
      <w:lvlText w:val="%1.%2.%3.%4.%5.%6.%7"/>
      <w:lvlJc w:val="left"/>
      <w:pPr>
        <w:ind w:left="5018" w:hanging="1440"/>
      </w:pPr>
      <w:rPr>
        <w:rFonts w:hint="default"/>
      </w:rPr>
    </w:lvl>
    <w:lvl w:ilvl="7">
      <w:start w:val="1"/>
      <w:numFmt w:val="decimal"/>
      <w:isLgl/>
      <w:lvlText w:val="%1.%2.%3.%4.%5.%6.%7.%8"/>
      <w:lvlJc w:val="left"/>
      <w:pPr>
        <w:ind w:left="5378" w:hanging="1440"/>
      </w:pPr>
      <w:rPr>
        <w:rFonts w:hint="default"/>
      </w:rPr>
    </w:lvl>
    <w:lvl w:ilvl="8">
      <w:start w:val="1"/>
      <w:numFmt w:val="decimal"/>
      <w:isLgl/>
      <w:lvlText w:val="%1.%2.%3.%4.%5.%6.%7.%8.%9"/>
      <w:lvlJc w:val="left"/>
      <w:pPr>
        <w:ind w:left="6098" w:hanging="1800"/>
      </w:pPr>
      <w:rPr>
        <w:rFonts w:hint="default"/>
      </w:rPr>
    </w:lvl>
  </w:abstractNum>
  <w:abstractNum w:abstractNumId="11" w15:restartNumberingAfterBreak="0">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12B4DBE"/>
    <w:multiLevelType w:val="hybridMultilevel"/>
    <w:tmpl w:val="5A4EC0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5BA28D6"/>
    <w:multiLevelType w:val="hybridMultilevel"/>
    <w:tmpl w:val="997EF39E"/>
    <w:lvl w:ilvl="0" w:tplc="1EF2748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86D3E05"/>
    <w:multiLevelType w:val="hybridMultilevel"/>
    <w:tmpl w:val="6AF2252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6" w15:restartNumberingAfterBreak="0">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540B022C"/>
    <w:multiLevelType w:val="hybridMultilevel"/>
    <w:tmpl w:val="68700548"/>
    <w:lvl w:ilvl="0" w:tplc="1934588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9" w15:restartNumberingAfterBreak="0">
    <w:nsid w:val="56722D66"/>
    <w:multiLevelType w:val="multilevel"/>
    <w:tmpl w:val="E100394C"/>
    <w:lvl w:ilvl="0">
      <w:start w:val="2"/>
      <w:numFmt w:val="decimal"/>
      <w:lvlText w:val="%1"/>
      <w:lvlJc w:val="left"/>
      <w:pPr>
        <w:ind w:left="360" w:hanging="360"/>
      </w:pPr>
      <w:rPr>
        <w:rFonts w:hint="default"/>
      </w:rPr>
    </w:lvl>
    <w:lvl w:ilvl="1">
      <w:start w:val="4"/>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414" w:hanging="108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10330" w:hanging="144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4246" w:hanging="1800"/>
      </w:pPr>
      <w:rPr>
        <w:rFonts w:hint="default"/>
      </w:rPr>
    </w:lvl>
    <w:lvl w:ilvl="8">
      <w:start w:val="1"/>
      <w:numFmt w:val="decimal"/>
      <w:lvlText w:val="%1.%2.%3.%4.%5.%6.%7.%8.%9"/>
      <w:lvlJc w:val="left"/>
      <w:pPr>
        <w:ind w:left="16024" w:hanging="1800"/>
      </w:pPr>
      <w:rPr>
        <w:rFonts w:hint="default"/>
      </w:rPr>
    </w:lvl>
  </w:abstractNum>
  <w:abstractNum w:abstractNumId="20" w15:restartNumberingAfterBreak="0">
    <w:nsid w:val="5725696C"/>
    <w:multiLevelType w:val="hybridMultilevel"/>
    <w:tmpl w:val="4ECE8AB8"/>
    <w:lvl w:ilvl="0" w:tplc="2E42EA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59CE7546"/>
    <w:multiLevelType w:val="hybridMultilevel"/>
    <w:tmpl w:val="79C61CA8"/>
    <w:lvl w:ilvl="0" w:tplc="1EF274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31C6DFD"/>
    <w:multiLevelType w:val="hybridMultilevel"/>
    <w:tmpl w:val="8F983D6E"/>
    <w:lvl w:ilvl="0" w:tplc="495CB2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9C4FD3"/>
    <w:multiLevelType w:val="hybridMultilevel"/>
    <w:tmpl w:val="8DBE358E"/>
    <w:lvl w:ilvl="0" w:tplc="F22E707E">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15:restartNumberingAfterBreak="0">
    <w:nsid w:val="73E73B9F"/>
    <w:multiLevelType w:val="hybridMultilevel"/>
    <w:tmpl w:val="090696C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15:restartNumberingAfterBreak="0">
    <w:nsid w:val="741B7F2E"/>
    <w:multiLevelType w:val="hybridMultilevel"/>
    <w:tmpl w:val="1C765DEC"/>
    <w:lvl w:ilvl="0" w:tplc="AA0AF6C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16cid:durableId="442696906">
    <w:abstractNumId w:val="18"/>
  </w:num>
  <w:num w:numId="2" w16cid:durableId="493299683">
    <w:abstractNumId w:val="8"/>
  </w:num>
  <w:num w:numId="3" w16cid:durableId="418604453">
    <w:abstractNumId w:val="22"/>
  </w:num>
  <w:num w:numId="4" w16cid:durableId="1086808309">
    <w:abstractNumId w:val="6"/>
  </w:num>
  <w:num w:numId="5" w16cid:durableId="1814562730">
    <w:abstractNumId w:val="27"/>
  </w:num>
  <w:num w:numId="6" w16cid:durableId="823930965">
    <w:abstractNumId w:val="4"/>
  </w:num>
  <w:num w:numId="7" w16cid:durableId="1652556452">
    <w:abstractNumId w:val="16"/>
  </w:num>
  <w:num w:numId="8" w16cid:durableId="1190952823">
    <w:abstractNumId w:val="11"/>
  </w:num>
  <w:num w:numId="9" w16cid:durableId="1242642844">
    <w:abstractNumId w:val="12"/>
  </w:num>
  <w:num w:numId="10" w16cid:durableId="296574521">
    <w:abstractNumId w:val="0"/>
    <w:lvlOverride w:ilvl="0">
      <w:startOverride w:val="1"/>
    </w:lvlOverride>
  </w:num>
  <w:num w:numId="11" w16cid:durableId="1627544614">
    <w:abstractNumId w:val="0"/>
  </w:num>
  <w:num w:numId="12" w16cid:durableId="735739516">
    <w:abstractNumId w:val="2"/>
  </w:num>
  <w:num w:numId="13" w16cid:durableId="1552038572">
    <w:abstractNumId w:val="20"/>
  </w:num>
  <w:num w:numId="14" w16cid:durableId="333456408">
    <w:abstractNumId w:val="25"/>
  </w:num>
  <w:num w:numId="15" w16cid:durableId="1546329201">
    <w:abstractNumId w:val="15"/>
  </w:num>
  <w:num w:numId="16" w16cid:durableId="1910072188">
    <w:abstractNumId w:val="5"/>
    <w:lvlOverride w:ilvl="0">
      <w:lvl w:ilvl="0">
        <w:start w:val="1"/>
        <w:numFmt w:val="decimal"/>
        <w:pStyle w:val="AFUaffidavitnumbering"/>
        <w:lvlText w:val="%1"/>
        <w:lvlJc w:val="left"/>
        <w:pPr>
          <w:tabs>
            <w:tab w:val="num" w:pos="567"/>
          </w:tabs>
          <w:ind w:left="567" w:hanging="567"/>
        </w:pPr>
        <w:rPr>
          <w:rFonts w:ascii="Times New Roman" w:hAnsi="Times New Roman" w:cs="Times New Roman" w:hint="default"/>
          <w:sz w:val="24"/>
          <w:szCs w:val="24"/>
        </w:rPr>
      </w:lvl>
    </w:lvlOverride>
    <w:lvlOverride w:ilvl="1">
      <w:lvl w:ilvl="1">
        <w:start w:val="1"/>
        <w:numFmt w:val="decimal"/>
        <w:lvlText w:val="%1.%2"/>
        <w:lvlJc w:val="left"/>
        <w:pPr>
          <w:tabs>
            <w:tab w:val="num" w:pos="1418"/>
          </w:tabs>
          <w:ind w:left="1418" w:hanging="851"/>
        </w:pPr>
      </w:lvl>
    </w:lvlOverride>
    <w:lvlOverride w:ilvl="2">
      <w:lvl w:ilvl="2">
        <w:start w:val="1"/>
        <w:numFmt w:val="decimal"/>
        <w:lvlText w:val="%1.%2.%3"/>
        <w:lvlJc w:val="left"/>
        <w:pPr>
          <w:tabs>
            <w:tab w:val="num" w:pos="2268"/>
          </w:tabs>
          <w:ind w:left="2268" w:hanging="850"/>
        </w:pPr>
      </w:lvl>
    </w:lvlOverride>
    <w:lvlOverride w:ilvl="3">
      <w:lvl w:ilvl="3">
        <w:start w:val="1"/>
        <w:numFmt w:val="decimal"/>
        <w:lvlText w:val="%1.%2.%3.%4"/>
        <w:lvlJc w:val="left"/>
        <w:pPr>
          <w:tabs>
            <w:tab w:val="num" w:pos="0"/>
          </w:tabs>
          <w:ind w:left="2268" w:hanging="567"/>
        </w:pPr>
      </w:lvl>
    </w:lvlOverride>
    <w:lvlOverride w:ilvl="4">
      <w:lvl w:ilvl="4">
        <w:start w:val="1"/>
        <w:numFmt w:val="decimal"/>
        <w:lvlText w:val="%1.%2.%3.%4.%5."/>
        <w:lvlJc w:val="left"/>
        <w:pPr>
          <w:tabs>
            <w:tab w:val="num" w:pos="0"/>
          </w:tabs>
          <w:ind w:left="2835" w:hanging="567"/>
        </w:pPr>
      </w:lvl>
    </w:lvlOverride>
    <w:lvlOverride w:ilvl="5">
      <w:lvl w:ilvl="5">
        <w:start w:val="1"/>
        <w:numFmt w:val="decimal"/>
        <w:lvlText w:val="%1.%2.%3.%4.%5.%6."/>
        <w:lvlJc w:val="left"/>
        <w:pPr>
          <w:tabs>
            <w:tab w:val="num" w:pos="0"/>
          </w:tabs>
          <w:ind w:left="3402" w:hanging="567"/>
        </w:pPr>
      </w:lvl>
    </w:lvlOverride>
    <w:lvlOverride w:ilvl="6">
      <w:lvl w:ilvl="6">
        <w:start w:val="1"/>
        <w:numFmt w:val="decimal"/>
        <w:lvlText w:val="%1.%2.%3.%4.%5.%6.%7."/>
        <w:lvlJc w:val="left"/>
        <w:pPr>
          <w:tabs>
            <w:tab w:val="num" w:pos="0"/>
          </w:tabs>
          <w:ind w:left="3969" w:hanging="567"/>
        </w:pPr>
      </w:lvl>
    </w:lvlOverride>
    <w:lvlOverride w:ilvl="7">
      <w:lvl w:ilvl="7">
        <w:start w:val="1"/>
        <w:numFmt w:val="decimal"/>
        <w:lvlText w:val="%1.%2.%3.%4.%5.%6.%7.%8."/>
        <w:lvlJc w:val="left"/>
        <w:pPr>
          <w:tabs>
            <w:tab w:val="num" w:pos="0"/>
          </w:tabs>
          <w:ind w:left="4536" w:hanging="567"/>
        </w:pPr>
      </w:lvl>
    </w:lvlOverride>
    <w:lvlOverride w:ilvl="8">
      <w:lvl w:ilvl="8">
        <w:start w:val="1"/>
        <w:numFmt w:val="decimal"/>
        <w:lvlText w:val="%1.%2.%3.%4.%5.%6.%7.%8.%9."/>
        <w:lvlJc w:val="left"/>
        <w:pPr>
          <w:tabs>
            <w:tab w:val="num" w:pos="0"/>
          </w:tabs>
          <w:ind w:left="5103" w:hanging="567"/>
        </w:pPr>
      </w:lvl>
    </w:lvlOverride>
  </w:num>
  <w:num w:numId="17" w16cid:durableId="318778463">
    <w:abstractNumId w:val="10"/>
  </w:num>
  <w:num w:numId="18" w16cid:durableId="1934699161">
    <w:abstractNumId w:val="9"/>
  </w:num>
  <w:num w:numId="19" w16cid:durableId="894121909">
    <w:abstractNumId w:val="19"/>
  </w:num>
  <w:num w:numId="20" w16cid:durableId="1218977244">
    <w:abstractNumId w:val="13"/>
  </w:num>
  <w:num w:numId="21" w16cid:durableId="1422145189">
    <w:abstractNumId w:val="17"/>
  </w:num>
  <w:num w:numId="22" w16cid:durableId="82142253">
    <w:abstractNumId w:val="7"/>
  </w:num>
  <w:num w:numId="23" w16cid:durableId="692194070">
    <w:abstractNumId w:val="24"/>
  </w:num>
  <w:num w:numId="24" w16cid:durableId="370497621">
    <w:abstractNumId w:val="14"/>
  </w:num>
  <w:num w:numId="25" w16cid:durableId="2020041786">
    <w:abstractNumId w:val="3"/>
  </w:num>
  <w:num w:numId="26" w16cid:durableId="1501120670">
    <w:abstractNumId w:val="23"/>
  </w:num>
  <w:num w:numId="27" w16cid:durableId="901522909">
    <w:abstractNumId w:val="21"/>
  </w:num>
  <w:num w:numId="28" w16cid:durableId="918708402">
    <w:abstractNumId w:val="26"/>
  </w:num>
  <w:num w:numId="29" w16cid:durableId="17634057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AB"/>
    <w:rsid w:val="0000067B"/>
    <w:rsid w:val="00000CED"/>
    <w:rsid w:val="000023F5"/>
    <w:rsid w:val="0000373E"/>
    <w:rsid w:val="00005C57"/>
    <w:rsid w:val="00005D29"/>
    <w:rsid w:val="0000646D"/>
    <w:rsid w:val="000128EC"/>
    <w:rsid w:val="00014516"/>
    <w:rsid w:val="00023903"/>
    <w:rsid w:val="0002450A"/>
    <w:rsid w:val="00025384"/>
    <w:rsid w:val="00033D62"/>
    <w:rsid w:val="000368DC"/>
    <w:rsid w:val="00037494"/>
    <w:rsid w:val="00040ACF"/>
    <w:rsid w:val="00044BF1"/>
    <w:rsid w:val="00045186"/>
    <w:rsid w:val="000460EC"/>
    <w:rsid w:val="00050C33"/>
    <w:rsid w:val="00052071"/>
    <w:rsid w:val="00052A89"/>
    <w:rsid w:val="00052DED"/>
    <w:rsid w:val="00053B99"/>
    <w:rsid w:val="00054163"/>
    <w:rsid w:val="000546BC"/>
    <w:rsid w:val="00055DFA"/>
    <w:rsid w:val="0005755E"/>
    <w:rsid w:val="0005789D"/>
    <w:rsid w:val="0006366C"/>
    <w:rsid w:val="0006517B"/>
    <w:rsid w:val="00066F11"/>
    <w:rsid w:val="000707A9"/>
    <w:rsid w:val="00070E33"/>
    <w:rsid w:val="00071B25"/>
    <w:rsid w:val="00072BCC"/>
    <w:rsid w:val="000741EB"/>
    <w:rsid w:val="0007677F"/>
    <w:rsid w:val="00077DAD"/>
    <w:rsid w:val="00082426"/>
    <w:rsid w:val="00087057"/>
    <w:rsid w:val="00090844"/>
    <w:rsid w:val="000917D4"/>
    <w:rsid w:val="00091CD1"/>
    <w:rsid w:val="00091DAB"/>
    <w:rsid w:val="00092E2D"/>
    <w:rsid w:val="0009342F"/>
    <w:rsid w:val="000937EC"/>
    <w:rsid w:val="000962F1"/>
    <w:rsid w:val="000968C8"/>
    <w:rsid w:val="000A28E9"/>
    <w:rsid w:val="000A5877"/>
    <w:rsid w:val="000A7C43"/>
    <w:rsid w:val="000B1FEC"/>
    <w:rsid w:val="000B2F2E"/>
    <w:rsid w:val="000B4735"/>
    <w:rsid w:val="000B5E07"/>
    <w:rsid w:val="000C02A5"/>
    <w:rsid w:val="000C292B"/>
    <w:rsid w:val="000C40FC"/>
    <w:rsid w:val="000C4948"/>
    <w:rsid w:val="000C673F"/>
    <w:rsid w:val="000C715A"/>
    <w:rsid w:val="000D0936"/>
    <w:rsid w:val="000D1D52"/>
    <w:rsid w:val="000D4D3D"/>
    <w:rsid w:val="000D5830"/>
    <w:rsid w:val="000D5DBE"/>
    <w:rsid w:val="000E12C4"/>
    <w:rsid w:val="000E2E51"/>
    <w:rsid w:val="000F2E78"/>
    <w:rsid w:val="000F4EA4"/>
    <w:rsid w:val="000F6321"/>
    <w:rsid w:val="000F6F85"/>
    <w:rsid w:val="000F7172"/>
    <w:rsid w:val="000F7D26"/>
    <w:rsid w:val="001027F6"/>
    <w:rsid w:val="001056B4"/>
    <w:rsid w:val="00106F3A"/>
    <w:rsid w:val="00110B99"/>
    <w:rsid w:val="001142A9"/>
    <w:rsid w:val="00117292"/>
    <w:rsid w:val="00117488"/>
    <w:rsid w:val="00117F29"/>
    <w:rsid w:val="00120055"/>
    <w:rsid w:val="00120212"/>
    <w:rsid w:val="00124BA6"/>
    <w:rsid w:val="0012580D"/>
    <w:rsid w:val="00127183"/>
    <w:rsid w:val="00127A55"/>
    <w:rsid w:val="00131F9A"/>
    <w:rsid w:val="00132131"/>
    <w:rsid w:val="001328F9"/>
    <w:rsid w:val="00136C38"/>
    <w:rsid w:val="00141BE6"/>
    <w:rsid w:val="00143993"/>
    <w:rsid w:val="00144EFD"/>
    <w:rsid w:val="00147703"/>
    <w:rsid w:val="00154E2E"/>
    <w:rsid w:val="001576CA"/>
    <w:rsid w:val="00163C26"/>
    <w:rsid w:val="0016668A"/>
    <w:rsid w:val="00166BBF"/>
    <w:rsid w:val="00173A22"/>
    <w:rsid w:val="00174303"/>
    <w:rsid w:val="001748F7"/>
    <w:rsid w:val="00176E83"/>
    <w:rsid w:val="0018095D"/>
    <w:rsid w:val="00182CFA"/>
    <w:rsid w:val="00182D08"/>
    <w:rsid w:val="00183FF9"/>
    <w:rsid w:val="00185465"/>
    <w:rsid w:val="00187165"/>
    <w:rsid w:val="001909E5"/>
    <w:rsid w:val="0019275C"/>
    <w:rsid w:val="001932B5"/>
    <w:rsid w:val="001A1611"/>
    <w:rsid w:val="001A1C93"/>
    <w:rsid w:val="001A27F7"/>
    <w:rsid w:val="001A29A5"/>
    <w:rsid w:val="001A34CD"/>
    <w:rsid w:val="001A4C08"/>
    <w:rsid w:val="001A5879"/>
    <w:rsid w:val="001B00C5"/>
    <w:rsid w:val="001B357A"/>
    <w:rsid w:val="001C1340"/>
    <w:rsid w:val="001C1C9D"/>
    <w:rsid w:val="001C2665"/>
    <w:rsid w:val="001C7378"/>
    <w:rsid w:val="001C7AF8"/>
    <w:rsid w:val="001D3DC7"/>
    <w:rsid w:val="001D421D"/>
    <w:rsid w:val="001D5A74"/>
    <w:rsid w:val="001E251F"/>
    <w:rsid w:val="001E5EA5"/>
    <w:rsid w:val="001F0CFB"/>
    <w:rsid w:val="001F2DA1"/>
    <w:rsid w:val="001F3692"/>
    <w:rsid w:val="001F5B4A"/>
    <w:rsid w:val="00202F29"/>
    <w:rsid w:val="00202FC4"/>
    <w:rsid w:val="00203E25"/>
    <w:rsid w:val="002042CD"/>
    <w:rsid w:val="00205ABE"/>
    <w:rsid w:val="002143EB"/>
    <w:rsid w:val="00214448"/>
    <w:rsid w:val="002164A5"/>
    <w:rsid w:val="002166B0"/>
    <w:rsid w:val="002217E9"/>
    <w:rsid w:val="00223291"/>
    <w:rsid w:val="0022677C"/>
    <w:rsid w:val="00232036"/>
    <w:rsid w:val="00232878"/>
    <w:rsid w:val="00232EA0"/>
    <w:rsid w:val="00232FF6"/>
    <w:rsid w:val="0023419C"/>
    <w:rsid w:val="00237118"/>
    <w:rsid w:val="002377B4"/>
    <w:rsid w:val="002447A0"/>
    <w:rsid w:val="00251EE3"/>
    <w:rsid w:val="00255E90"/>
    <w:rsid w:val="002605FA"/>
    <w:rsid w:val="00261691"/>
    <w:rsid w:val="00266A9C"/>
    <w:rsid w:val="00272513"/>
    <w:rsid w:val="00272679"/>
    <w:rsid w:val="00276B8D"/>
    <w:rsid w:val="00277ED9"/>
    <w:rsid w:val="0028330F"/>
    <w:rsid w:val="00283D2D"/>
    <w:rsid w:val="00285D41"/>
    <w:rsid w:val="00286A49"/>
    <w:rsid w:val="00287A1D"/>
    <w:rsid w:val="00292CA2"/>
    <w:rsid w:val="002A45F5"/>
    <w:rsid w:val="002A5D13"/>
    <w:rsid w:val="002A7635"/>
    <w:rsid w:val="002B0CD8"/>
    <w:rsid w:val="002B1B28"/>
    <w:rsid w:val="002B200D"/>
    <w:rsid w:val="002B3DCF"/>
    <w:rsid w:val="002B762F"/>
    <w:rsid w:val="002C35D2"/>
    <w:rsid w:val="002C3782"/>
    <w:rsid w:val="002C52BF"/>
    <w:rsid w:val="002C575F"/>
    <w:rsid w:val="002C68C7"/>
    <w:rsid w:val="002C79A5"/>
    <w:rsid w:val="002D60C8"/>
    <w:rsid w:val="002E08DD"/>
    <w:rsid w:val="002E104D"/>
    <w:rsid w:val="002E4D1E"/>
    <w:rsid w:val="002E7EC7"/>
    <w:rsid w:val="002F2990"/>
    <w:rsid w:val="002F2DCF"/>
    <w:rsid w:val="002F326B"/>
    <w:rsid w:val="00300AF3"/>
    <w:rsid w:val="003038F8"/>
    <w:rsid w:val="00310319"/>
    <w:rsid w:val="00310EB7"/>
    <w:rsid w:val="00311D2D"/>
    <w:rsid w:val="00312E85"/>
    <w:rsid w:val="00312F90"/>
    <w:rsid w:val="00315E43"/>
    <w:rsid w:val="00317ACE"/>
    <w:rsid w:val="00320188"/>
    <w:rsid w:val="00321EAF"/>
    <w:rsid w:val="00325D92"/>
    <w:rsid w:val="00327BB7"/>
    <w:rsid w:val="00327BC7"/>
    <w:rsid w:val="003327EE"/>
    <w:rsid w:val="00335AE4"/>
    <w:rsid w:val="003367C1"/>
    <w:rsid w:val="00337B6C"/>
    <w:rsid w:val="0034253D"/>
    <w:rsid w:val="003528F6"/>
    <w:rsid w:val="00354109"/>
    <w:rsid w:val="0035552D"/>
    <w:rsid w:val="00361F8D"/>
    <w:rsid w:val="00363879"/>
    <w:rsid w:val="00366069"/>
    <w:rsid w:val="0036666E"/>
    <w:rsid w:val="003701EF"/>
    <w:rsid w:val="00370B1C"/>
    <w:rsid w:val="00370DEF"/>
    <w:rsid w:val="003712C1"/>
    <w:rsid w:val="00373366"/>
    <w:rsid w:val="0037497E"/>
    <w:rsid w:val="00377455"/>
    <w:rsid w:val="00380BC9"/>
    <w:rsid w:val="00380BF4"/>
    <w:rsid w:val="00381EAB"/>
    <w:rsid w:val="00384F52"/>
    <w:rsid w:val="003860C9"/>
    <w:rsid w:val="0039001D"/>
    <w:rsid w:val="00391977"/>
    <w:rsid w:val="003977A7"/>
    <w:rsid w:val="003A091F"/>
    <w:rsid w:val="003A0BF8"/>
    <w:rsid w:val="003A17CF"/>
    <w:rsid w:val="003A798B"/>
    <w:rsid w:val="003B07D1"/>
    <w:rsid w:val="003B0957"/>
    <w:rsid w:val="003B0B71"/>
    <w:rsid w:val="003B4789"/>
    <w:rsid w:val="003C77DD"/>
    <w:rsid w:val="003E1C6C"/>
    <w:rsid w:val="003E2C3D"/>
    <w:rsid w:val="003E7369"/>
    <w:rsid w:val="003E7CD6"/>
    <w:rsid w:val="003F1D9C"/>
    <w:rsid w:val="003F4D8C"/>
    <w:rsid w:val="003F7F14"/>
    <w:rsid w:val="00405B43"/>
    <w:rsid w:val="004075D5"/>
    <w:rsid w:val="004112DB"/>
    <w:rsid w:val="00411662"/>
    <w:rsid w:val="00421371"/>
    <w:rsid w:val="00421C42"/>
    <w:rsid w:val="00426397"/>
    <w:rsid w:val="004276CF"/>
    <w:rsid w:val="004303A5"/>
    <w:rsid w:val="00433E69"/>
    <w:rsid w:val="004369DA"/>
    <w:rsid w:val="0043734B"/>
    <w:rsid w:val="004413C9"/>
    <w:rsid w:val="0044509D"/>
    <w:rsid w:val="00450E1B"/>
    <w:rsid w:val="00455F3B"/>
    <w:rsid w:val="004604AA"/>
    <w:rsid w:val="004614AB"/>
    <w:rsid w:val="004627A2"/>
    <w:rsid w:val="00463483"/>
    <w:rsid w:val="004640F3"/>
    <w:rsid w:val="00474D21"/>
    <w:rsid w:val="00476D86"/>
    <w:rsid w:val="0047772F"/>
    <w:rsid w:val="00482DE2"/>
    <w:rsid w:val="00483C17"/>
    <w:rsid w:val="00483D13"/>
    <w:rsid w:val="00483D2F"/>
    <w:rsid w:val="0048411A"/>
    <w:rsid w:val="004856B4"/>
    <w:rsid w:val="004867B7"/>
    <w:rsid w:val="00493193"/>
    <w:rsid w:val="004A0DAF"/>
    <w:rsid w:val="004A234C"/>
    <w:rsid w:val="004C0C28"/>
    <w:rsid w:val="004C1C83"/>
    <w:rsid w:val="004C2DF1"/>
    <w:rsid w:val="004C55CD"/>
    <w:rsid w:val="004C7DA8"/>
    <w:rsid w:val="004D0C47"/>
    <w:rsid w:val="004D4974"/>
    <w:rsid w:val="004D49FF"/>
    <w:rsid w:val="004D5B9C"/>
    <w:rsid w:val="004D5D88"/>
    <w:rsid w:val="004D754E"/>
    <w:rsid w:val="004E45CB"/>
    <w:rsid w:val="004E5903"/>
    <w:rsid w:val="004E6436"/>
    <w:rsid w:val="004F2A4E"/>
    <w:rsid w:val="004F3771"/>
    <w:rsid w:val="004F3B87"/>
    <w:rsid w:val="004F3E58"/>
    <w:rsid w:val="004F5F63"/>
    <w:rsid w:val="004F62CC"/>
    <w:rsid w:val="00500DD0"/>
    <w:rsid w:val="00501ECF"/>
    <w:rsid w:val="00502DBE"/>
    <w:rsid w:val="00503CC3"/>
    <w:rsid w:val="00505DF0"/>
    <w:rsid w:val="00507BFF"/>
    <w:rsid w:val="005104D2"/>
    <w:rsid w:val="005131E1"/>
    <w:rsid w:val="00514845"/>
    <w:rsid w:val="00514D1A"/>
    <w:rsid w:val="00522828"/>
    <w:rsid w:val="0052741E"/>
    <w:rsid w:val="00527839"/>
    <w:rsid w:val="00530D32"/>
    <w:rsid w:val="005326C4"/>
    <w:rsid w:val="00536B2C"/>
    <w:rsid w:val="005404C5"/>
    <w:rsid w:val="00541F35"/>
    <w:rsid w:val="005446F2"/>
    <w:rsid w:val="00544C93"/>
    <w:rsid w:val="005454DA"/>
    <w:rsid w:val="005457C5"/>
    <w:rsid w:val="00554719"/>
    <w:rsid w:val="005548F4"/>
    <w:rsid w:val="00557133"/>
    <w:rsid w:val="0056513C"/>
    <w:rsid w:val="00571764"/>
    <w:rsid w:val="00573A98"/>
    <w:rsid w:val="00576672"/>
    <w:rsid w:val="0057775A"/>
    <w:rsid w:val="00577C23"/>
    <w:rsid w:val="0058027E"/>
    <w:rsid w:val="00580316"/>
    <w:rsid w:val="00581372"/>
    <w:rsid w:val="00584041"/>
    <w:rsid w:val="00584BA5"/>
    <w:rsid w:val="00585D0B"/>
    <w:rsid w:val="00586427"/>
    <w:rsid w:val="0058757C"/>
    <w:rsid w:val="00590C76"/>
    <w:rsid w:val="0059220B"/>
    <w:rsid w:val="00594D50"/>
    <w:rsid w:val="005954E1"/>
    <w:rsid w:val="005B034C"/>
    <w:rsid w:val="005B2684"/>
    <w:rsid w:val="005B4D6D"/>
    <w:rsid w:val="005C4C12"/>
    <w:rsid w:val="005C6D51"/>
    <w:rsid w:val="005D0CAE"/>
    <w:rsid w:val="005E19FF"/>
    <w:rsid w:val="005E488A"/>
    <w:rsid w:val="005E5E50"/>
    <w:rsid w:val="005E6F34"/>
    <w:rsid w:val="005E7F11"/>
    <w:rsid w:val="005F69AE"/>
    <w:rsid w:val="0060172F"/>
    <w:rsid w:val="00615F8C"/>
    <w:rsid w:val="00616CE2"/>
    <w:rsid w:val="00617AE8"/>
    <w:rsid w:val="00625582"/>
    <w:rsid w:val="006267BE"/>
    <w:rsid w:val="00641227"/>
    <w:rsid w:val="0064481B"/>
    <w:rsid w:val="00644AEE"/>
    <w:rsid w:val="00644EA1"/>
    <w:rsid w:val="00644FEC"/>
    <w:rsid w:val="006464B3"/>
    <w:rsid w:val="006475ED"/>
    <w:rsid w:val="00651929"/>
    <w:rsid w:val="006553C9"/>
    <w:rsid w:val="00655D0F"/>
    <w:rsid w:val="00660B5E"/>
    <w:rsid w:val="006622E0"/>
    <w:rsid w:val="00663AFC"/>
    <w:rsid w:val="00664A23"/>
    <w:rsid w:val="00665608"/>
    <w:rsid w:val="00670D0C"/>
    <w:rsid w:val="006713C7"/>
    <w:rsid w:val="00672A97"/>
    <w:rsid w:val="0067462D"/>
    <w:rsid w:val="00674772"/>
    <w:rsid w:val="00680CDA"/>
    <w:rsid w:val="006820F7"/>
    <w:rsid w:val="00683CFC"/>
    <w:rsid w:val="00684FAF"/>
    <w:rsid w:val="00691041"/>
    <w:rsid w:val="006A5125"/>
    <w:rsid w:val="006B479A"/>
    <w:rsid w:val="006B479C"/>
    <w:rsid w:val="006C20A0"/>
    <w:rsid w:val="006C63A2"/>
    <w:rsid w:val="006D06D5"/>
    <w:rsid w:val="006D308A"/>
    <w:rsid w:val="006D65BE"/>
    <w:rsid w:val="006E0E82"/>
    <w:rsid w:val="006E52CD"/>
    <w:rsid w:val="006E5B13"/>
    <w:rsid w:val="006F1450"/>
    <w:rsid w:val="006F36C7"/>
    <w:rsid w:val="006F535C"/>
    <w:rsid w:val="006F67A5"/>
    <w:rsid w:val="006F7F74"/>
    <w:rsid w:val="0070034D"/>
    <w:rsid w:val="007003D7"/>
    <w:rsid w:val="007022E3"/>
    <w:rsid w:val="007068CF"/>
    <w:rsid w:val="0070705C"/>
    <w:rsid w:val="00707B4B"/>
    <w:rsid w:val="007108DB"/>
    <w:rsid w:val="00710DBE"/>
    <w:rsid w:val="00711C20"/>
    <w:rsid w:val="0071277A"/>
    <w:rsid w:val="0071316D"/>
    <w:rsid w:val="007201D7"/>
    <w:rsid w:val="0072041A"/>
    <w:rsid w:val="00720F69"/>
    <w:rsid w:val="0072170B"/>
    <w:rsid w:val="00722B9A"/>
    <w:rsid w:val="00722C1D"/>
    <w:rsid w:val="00723379"/>
    <w:rsid w:val="007264B9"/>
    <w:rsid w:val="007266D1"/>
    <w:rsid w:val="00732DD3"/>
    <w:rsid w:val="0073484C"/>
    <w:rsid w:val="00737C36"/>
    <w:rsid w:val="007411F9"/>
    <w:rsid w:val="00741A0F"/>
    <w:rsid w:val="00743FC9"/>
    <w:rsid w:val="007452E1"/>
    <w:rsid w:val="007464F1"/>
    <w:rsid w:val="00746A8C"/>
    <w:rsid w:val="00751DFD"/>
    <w:rsid w:val="00752AF1"/>
    <w:rsid w:val="00770516"/>
    <w:rsid w:val="0077294E"/>
    <w:rsid w:val="00776AA3"/>
    <w:rsid w:val="00781D6A"/>
    <w:rsid w:val="0078696A"/>
    <w:rsid w:val="00786F5F"/>
    <w:rsid w:val="00787D15"/>
    <w:rsid w:val="0079281A"/>
    <w:rsid w:val="007933F8"/>
    <w:rsid w:val="00797AFF"/>
    <w:rsid w:val="007A0937"/>
    <w:rsid w:val="007A1510"/>
    <w:rsid w:val="007A20C7"/>
    <w:rsid w:val="007A4C3F"/>
    <w:rsid w:val="007A734E"/>
    <w:rsid w:val="007B7F42"/>
    <w:rsid w:val="007C0005"/>
    <w:rsid w:val="007C2D09"/>
    <w:rsid w:val="007C4443"/>
    <w:rsid w:val="007C4D9E"/>
    <w:rsid w:val="007C6420"/>
    <w:rsid w:val="007C76A5"/>
    <w:rsid w:val="007C7740"/>
    <w:rsid w:val="007D6C3A"/>
    <w:rsid w:val="007E0090"/>
    <w:rsid w:val="007E179D"/>
    <w:rsid w:val="007E302C"/>
    <w:rsid w:val="007E3A18"/>
    <w:rsid w:val="007E7029"/>
    <w:rsid w:val="007E72B5"/>
    <w:rsid w:val="007F2A92"/>
    <w:rsid w:val="007F2D4C"/>
    <w:rsid w:val="007F37E2"/>
    <w:rsid w:val="007F408A"/>
    <w:rsid w:val="00800084"/>
    <w:rsid w:val="00801C5D"/>
    <w:rsid w:val="00804ADF"/>
    <w:rsid w:val="0080589F"/>
    <w:rsid w:val="00805A62"/>
    <w:rsid w:val="008070FE"/>
    <w:rsid w:val="008079B7"/>
    <w:rsid w:val="0081023B"/>
    <w:rsid w:val="00812F66"/>
    <w:rsid w:val="008160C3"/>
    <w:rsid w:val="00821385"/>
    <w:rsid w:val="00824339"/>
    <w:rsid w:val="00825E4D"/>
    <w:rsid w:val="00831B05"/>
    <w:rsid w:val="0083213F"/>
    <w:rsid w:val="00832999"/>
    <w:rsid w:val="008334F4"/>
    <w:rsid w:val="00837B32"/>
    <w:rsid w:val="0084163D"/>
    <w:rsid w:val="00844183"/>
    <w:rsid w:val="00845A38"/>
    <w:rsid w:val="00851B33"/>
    <w:rsid w:val="00852021"/>
    <w:rsid w:val="008533E1"/>
    <w:rsid w:val="00866023"/>
    <w:rsid w:val="00866F8A"/>
    <w:rsid w:val="008679B9"/>
    <w:rsid w:val="008733ED"/>
    <w:rsid w:val="00875E90"/>
    <w:rsid w:val="00881EE9"/>
    <w:rsid w:val="008822AD"/>
    <w:rsid w:val="00884D13"/>
    <w:rsid w:val="008860D4"/>
    <w:rsid w:val="00890827"/>
    <w:rsid w:val="008A01DE"/>
    <w:rsid w:val="008A0354"/>
    <w:rsid w:val="008A0475"/>
    <w:rsid w:val="008A2061"/>
    <w:rsid w:val="008A4E1D"/>
    <w:rsid w:val="008A612E"/>
    <w:rsid w:val="008B0047"/>
    <w:rsid w:val="008B099A"/>
    <w:rsid w:val="008B5A64"/>
    <w:rsid w:val="008B5D0D"/>
    <w:rsid w:val="008B6696"/>
    <w:rsid w:val="008C1320"/>
    <w:rsid w:val="008C2848"/>
    <w:rsid w:val="008C319C"/>
    <w:rsid w:val="008C3247"/>
    <w:rsid w:val="008C3A4A"/>
    <w:rsid w:val="008C3F47"/>
    <w:rsid w:val="008D53F2"/>
    <w:rsid w:val="008D7A0D"/>
    <w:rsid w:val="008E2B8B"/>
    <w:rsid w:val="008E3B89"/>
    <w:rsid w:val="008E4F94"/>
    <w:rsid w:val="008E6023"/>
    <w:rsid w:val="008E6A81"/>
    <w:rsid w:val="008F0AD9"/>
    <w:rsid w:val="008F1AC5"/>
    <w:rsid w:val="008F279B"/>
    <w:rsid w:val="008F44D8"/>
    <w:rsid w:val="008F48A6"/>
    <w:rsid w:val="0090114B"/>
    <w:rsid w:val="00901A1B"/>
    <w:rsid w:val="0090238E"/>
    <w:rsid w:val="00903EB7"/>
    <w:rsid w:val="00907B90"/>
    <w:rsid w:val="0091039D"/>
    <w:rsid w:val="00911654"/>
    <w:rsid w:val="009224DF"/>
    <w:rsid w:val="00925A2A"/>
    <w:rsid w:val="00925C6B"/>
    <w:rsid w:val="00930EA7"/>
    <w:rsid w:val="0093463A"/>
    <w:rsid w:val="00937B95"/>
    <w:rsid w:val="009470BE"/>
    <w:rsid w:val="00953705"/>
    <w:rsid w:val="0095378C"/>
    <w:rsid w:val="0095521A"/>
    <w:rsid w:val="00956CBC"/>
    <w:rsid w:val="00960849"/>
    <w:rsid w:val="00961875"/>
    <w:rsid w:val="00965347"/>
    <w:rsid w:val="0096734A"/>
    <w:rsid w:val="00967DBF"/>
    <w:rsid w:val="00971C13"/>
    <w:rsid w:val="009736CE"/>
    <w:rsid w:val="00976DED"/>
    <w:rsid w:val="00977200"/>
    <w:rsid w:val="00984C91"/>
    <w:rsid w:val="00985B5D"/>
    <w:rsid w:val="0099412F"/>
    <w:rsid w:val="0099576A"/>
    <w:rsid w:val="00995C2A"/>
    <w:rsid w:val="009A0D97"/>
    <w:rsid w:val="009A0DE0"/>
    <w:rsid w:val="009A33EF"/>
    <w:rsid w:val="009B1C23"/>
    <w:rsid w:val="009B2554"/>
    <w:rsid w:val="009B270F"/>
    <w:rsid w:val="009B39F4"/>
    <w:rsid w:val="009B5DE0"/>
    <w:rsid w:val="009B7F6A"/>
    <w:rsid w:val="009C0D62"/>
    <w:rsid w:val="009C4DDD"/>
    <w:rsid w:val="009C605E"/>
    <w:rsid w:val="009D00EA"/>
    <w:rsid w:val="009D2367"/>
    <w:rsid w:val="009D2951"/>
    <w:rsid w:val="009D4D9B"/>
    <w:rsid w:val="009D5F12"/>
    <w:rsid w:val="009D75B7"/>
    <w:rsid w:val="009D76E3"/>
    <w:rsid w:val="009E418C"/>
    <w:rsid w:val="009E5387"/>
    <w:rsid w:val="009E6AAB"/>
    <w:rsid w:val="009F28FA"/>
    <w:rsid w:val="009F37D1"/>
    <w:rsid w:val="009F4D98"/>
    <w:rsid w:val="009F7F5B"/>
    <w:rsid w:val="00A02D7C"/>
    <w:rsid w:val="00A04A7E"/>
    <w:rsid w:val="00A06A05"/>
    <w:rsid w:val="00A14F95"/>
    <w:rsid w:val="00A15D72"/>
    <w:rsid w:val="00A1647C"/>
    <w:rsid w:val="00A1662A"/>
    <w:rsid w:val="00A16FBB"/>
    <w:rsid w:val="00A212E7"/>
    <w:rsid w:val="00A22B38"/>
    <w:rsid w:val="00A2386F"/>
    <w:rsid w:val="00A23E6C"/>
    <w:rsid w:val="00A25873"/>
    <w:rsid w:val="00A25C32"/>
    <w:rsid w:val="00A26F55"/>
    <w:rsid w:val="00A32299"/>
    <w:rsid w:val="00A33646"/>
    <w:rsid w:val="00A33B4A"/>
    <w:rsid w:val="00A34321"/>
    <w:rsid w:val="00A34987"/>
    <w:rsid w:val="00A3749C"/>
    <w:rsid w:val="00A3751B"/>
    <w:rsid w:val="00A41804"/>
    <w:rsid w:val="00A42942"/>
    <w:rsid w:val="00A43364"/>
    <w:rsid w:val="00A43B0D"/>
    <w:rsid w:val="00A445C0"/>
    <w:rsid w:val="00A50416"/>
    <w:rsid w:val="00A52A94"/>
    <w:rsid w:val="00A538A4"/>
    <w:rsid w:val="00A54A02"/>
    <w:rsid w:val="00A603BB"/>
    <w:rsid w:val="00A6411C"/>
    <w:rsid w:val="00A642E7"/>
    <w:rsid w:val="00A64CD9"/>
    <w:rsid w:val="00A7021C"/>
    <w:rsid w:val="00A74FAF"/>
    <w:rsid w:val="00A770E7"/>
    <w:rsid w:val="00A858ED"/>
    <w:rsid w:val="00A92C59"/>
    <w:rsid w:val="00A9441D"/>
    <w:rsid w:val="00A95B7A"/>
    <w:rsid w:val="00A96194"/>
    <w:rsid w:val="00A96ACB"/>
    <w:rsid w:val="00AA0FF6"/>
    <w:rsid w:val="00AA1B0B"/>
    <w:rsid w:val="00AA450E"/>
    <w:rsid w:val="00AA53FE"/>
    <w:rsid w:val="00AA7368"/>
    <w:rsid w:val="00AB0CE5"/>
    <w:rsid w:val="00AB2290"/>
    <w:rsid w:val="00AB2F04"/>
    <w:rsid w:val="00AB46A7"/>
    <w:rsid w:val="00AC04A8"/>
    <w:rsid w:val="00AC0D46"/>
    <w:rsid w:val="00AC1216"/>
    <w:rsid w:val="00AC134D"/>
    <w:rsid w:val="00AC3418"/>
    <w:rsid w:val="00AD1DFC"/>
    <w:rsid w:val="00AE184F"/>
    <w:rsid w:val="00AE2872"/>
    <w:rsid w:val="00AE3B10"/>
    <w:rsid w:val="00AE4448"/>
    <w:rsid w:val="00AE5673"/>
    <w:rsid w:val="00AE671C"/>
    <w:rsid w:val="00AF6607"/>
    <w:rsid w:val="00B026BA"/>
    <w:rsid w:val="00B02C3E"/>
    <w:rsid w:val="00B030DA"/>
    <w:rsid w:val="00B06362"/>
    <w:rsid w:val="00B07F5B"/>
    <w:rsid w:val="00B15840"/>
    <w:rsid w:val="00B1680D"/>
    <w:rsid w:val="00B17DA8"/>
    <w:rsid w:val="00B26CCA"/>
    <w:rsid w:val="00B27DB4"/>
    <w:rsid w:val="00B3050D"/>
    <w:rsid w:val="00B353C2"/>
    <w:rsid w:val="00B36A3A"/>
    <w:rsid w:val="00B426B5"/>
    <w:rsid w:val="00B4317F"/>
    <w:rsid w:val="00B43847"/>
    <w:rsid w:val="00B4718C"/>
    <w:rsid w:val="00B471D8"/>
    <w:rsid w:val="00B47B56"/>
    <w:rsid w:val="00B51696"/>
    <w:rsid w:val="00B5744A"/>
    <w:rsid w:val="00B615DC"/>
    <w:rsid w:val="00B63A5F"/>
    <w:rsid w:val="00B67456"/>
    <w:rsid w:val="00B70AD0"/>
    <w:rsid w:val="00B71460"/>
    <w:rsid w:val="00B721B7"/>
    <w:rsid w:val="00B75773"/>
    <w:rsid w:val="00B7596C"/>
    <w:rsid w:val="00B82C11"/>
    <w:rsid w:val="00B8365E"/>
    <w:rsid w:val="00B845BD"/>
    <w:rsid w:val="00B84A81"/>
    <w:rsid w:val="00B85F68"/>
    <w:rsid w:val="00B9196E"/>
    <w:rsid w:val="00B949B4"/>
    <w:rsid w:val="00B9777C"/>
    <w:rsid w:val="00BA15D9"/>
    <w:rsid w:val="00BA3095"/>
    <w:rsid w:val="00BA3BE5"/>
    <w:rsid w:val="00BA3F45"/>
    <w:rsid w:val="00BA53EF"/>
    <w:rsid w:val="00BA59F0"/>
    <w:rsid w:val="00BB500C"/>
    <w:rsid w:val="00BB5D49"/>
    <w:rsid w:val="00BC1B08"/>
    <w:rsid w:val="00BC281A"/>
    <w:rsid w:val="00BC2A7B"/>
    <w:rsid w:val="00BD210A"/>
    <w:rsid w:val="00BD549E"/>
    <w:rsid w:val="00BD7583"/>
    <w:rsid w:val="00BE1569"/>
    <w:rsid w:val="00BE5BB7"/>
    <w:rsid w:val="00BE7177"/>
    <w:rsid w:val="00BF5B47"/>
    <w:rsid w:val="00C0012A"/>
    <w:rsid w:val="00C00EAB"/>
    <w:rsid w:val="00C03BA5"/>
    <w:rsid w:val="00C04274"/>
    <w:rsid w:val="00C07472"/>
    <w:rsid w:val="00C12728"/>
    <w:rsid w:val="00C1361A"/>
    <w:rsid w:val="00C173FF"/>
    <w:rsid w:val="00C2282F"/>
    <w:rsid w:val="00C30A1A"/>
    <w:rsid w:val="00C31BF3"/>
    <w:rsid w:val="00C3394B"/>
    <w:rsid w:val="00C35E72"/>
    <w:rsid w:val="00C3606E"/>
    <w:rsid w:val="00C3642E"/>
    <w:rsid w:val="00C36852"/>
    <w:rsid w:val="00C416A2"/>
    <w:rsid w:val="00C43AE0"/>
    <w:rsid w:val="00C44933"/>
    <w:rsid w:val="00C45668"/>
    <w:rsid w:val="00C46AAF"/>
    <w:rsid w:val="00C47D67"/>
    <w:rsid w:val="00C503D0"/>
    <w:rsid w:val="00C50637"/>
    <w:rsid w:val="00C53CC7"/>
    <w:rsid w:val="00C63203"/>
    <w:rsid w:val="00C63E83"/>
    <w:rsid w:val="00C70A88"/>
    <w:rsid w:val="00C7184A"/>
    <w:rsid w:val="00C7261F"/>
    <w:rsid w:val="00C73336"/>
    <w:rsid w:val="00C755F7"/>
    <w:rsid w:val="00C7769E"/>
    <w:rsid w:val="00C77DAE"/>
    <w:rsid w:val="00C81281"/>
    <w:rsid w:val="00C8196F"/>
    <w:rsid w:val="00C819E6"/>
    <w:rsid w:val="00C8263F"/>
    <w:rsid w:val="00C84810"/>
    <w:rsid w:val="00C859E5"/>
    <w:rsid w:val="00C85F53"/>
    <w:rsid w:val="00C9269F"/>
    <w:rsid w:val="00C94224"/>
    <w:rsid w:val="00C943EE"/>
    <w:rsid w:val="00CA1953"/>
    <w:rsid w:val="00CA4003"/>
    <w:rsid w:val="00CA4357"/>
    <w:rsid w:val="00CA6DC8"/>
    <w:rsid w:val="00CA7B10"/>
    <w:rsid w:val="00CB40C2"/>
    <w:rsid w:val="00CB7D4A"/>
    <w:rsid w:val="00CC2426"/>
    <w:rsid w:val="00CC29D4"/>
    <w:rsid w:val="00CC5275"/>
    <w:rsid w:val="00CC5AFA"/>
    <w:rsid w:val="00CC5DEC"/>
    <w:rsid w:val="00CD1CAD"/>
    <w:rsid w:val="00CD2181"/>
    <w:rsid w:val="00CE1BE3"/>
    <w:rsid w:val="00CE2CED"/>
    <w:rsid w:val="00CE3441"/>
    <w:rsid w:val="00CE5BBE"/>
    <w:rsid w:val="00CE7878"/>
    <w:rsid w:val="00CF1BE2"/>
    <w:rsid w:val="00CF228D"/>
    <w:rsid w:val="00CF27DB"/>
    <w:rsid w:val="00CF3579"/>
    <w:rsid w:val="00CF456C"/>
    <w:rsid w:val="00CF4720"/>
    <w:rsid w:val="00D015B7"/>
    <w:rsid w:val="00D04623"/>
    <w:rsid w:val="00D120EF"/>
    <w:rsid w:val="00D12270"/>
    <w:rsid w:val="00D13A03"/>
    <w:rsid w:val="00D143F6"/>
    <w:rsid w:val="00D16BC7"/>
    <w:rsid w:val="00D16E1A"/>
    <w:rsid w:val="00D176A0"/>
    <w:rsid w:val="00D17BBD"/>
    <w:rsid w:val="00D30264"/>
    <w:rsid w:val="00D34E7E"/>
    <w:rsid w:val="00D355D8"/>
    <w:rsid w:val="00D372EE"/>
    <w:rsid w:val="00D37806"/>
    <w:rsid w:val="00D41AFF"/>
    <w:rsid w:val="00D521AE"/>
    <w:rsid w:val="00D54774"/>
    <w:rsid w:val="00D54F09"/>
    <w:rsid w:val="00D55199"/>
    <w:rsid w:val="00D57E4D"/>
    <w:rsid w:val="00D60EAF"/>
    <w:rsid w:val="00D63C40"/>
    <w:rsid w:val="00D67C2E"/>
    <w:rsid w:val="00D67CD2"/>
    <w:rsid w:val="00D76246"/>
    <w:rsid w:val="00D76F89"/>
    <w:rsid w:val="00D82265"/>
    <w:rsid w:val="00D83A92"/>
    <w:rsid w:val="00D83EDD"/>
    <w:rsid w:val="00D86825"/>
    <w:rsid w:val="00D871E6"/>
    <w:rsid w:val="00D90D4E"/>
    <w:rsid w:val="00DA2EAE"/>
    <w:rsid w:val="00DA4FF5"/>
    <w:rsid w:val="00DA5A4A"/>
    <w:rsid w:val="00DA67B9"/>
    <w:rsid w:val="00DB21D8"/>
    <w:rsid w:val="00DB3F53"/>
    <w:rsid w:val="00DB3FE8"/>
    <w:rsid w:val="00DB426A"/>
    <w:rsid w:val="00DB4A99"/>
    <w:rsid w:val="00DB53A0"/>
    <w:rsid w:val="00DB6683"/>
    <w:rsid w:val="00DB7E9F"/>
    <w:rsid w:val="00DC1D26"/>
    <w:rsid w:val="00DC511B"/>
    <w:rsid w:val="00DC7444"/>
    <w:rsid w:val="00DD1F8A"/>
    <w:rsid w:val="00DD5841"/>
    <w:rsid w:val="00DD7495"/>
    <w:rsid w:val="00DE09D3"/>
    <w:rsid w:val="00DE1922"/>
    <w:rsid w:val="00DE1FE8"/>
    <w:rsid w:val="00DE299E"/>
    <w:rsid w:val="00DE3C5D"/>
    <w:rsid w:val="00DE6C31"/>
    <w:rsid w:val="00DE74BB"/>
    <w:rsid w:val="00DF0444"/>
    <w:rsid w:val="00DF4852"/>
    <w:rsid w:val="00E02224"/>
    <w:rsid w:val="00E02A94"/>
    <w:rsid w:val="00E03504"/>
    <w:rsid w:val="00E042D5"/>
    <w:rsid w:val="00E05CC7"/>
    <w:rsid w:val="00E06BE8"/>
    <w:rsid w:val="00E11FB6"/>
    <w:rsid w:val="00E122D6"/>
    <w:rsid w:val="00E12319"/>
    <w:rsid w:val="00E2652B"/>
    <w:rsid w:val="00E265DC"/>
    <w:rsid w:val="00E30DC6"/>
    <w:rsid w:val="00E34E7F"/>
    <w:rsid w:val="00E36ECD"/>
    <w:rsid w:val="00E412C1"/>
    <w:rsid w:val="00E45F41"/>
    <w:rsid w:val="00E4794A"/>
    <w:rsid w:val="00E54B2F"/>
    <w:rsid w:val="00E57078"/>
    <w:rsid w:val="00E62082"/>
    <w:rsid w:val="00E64C21"/>
    <w:rsid w:val="00E64FE7"/>
    <w:rsid w:val="00E672AC"/>
    <w:rsid w:val="00E6799B"/>
    <w:rsid w:val="00E70FAD"/>
    <w:rsid w:val="00E74D54"/>
    <w:rsid w:val="00E74F9B"/>
    <w:rsid w:val="00E76C3C"/>
    <w:rsid w:val="00E76C48"/>
    <w:rsid w:val="00E76CED"/>
    <w:rsid w:val="00E77A41"/>
    <w:rsid w:val="00E82F3B"/>
    <w:rsid w:val="00E83076"/>
    <w:rsid w:val="00E835D6"/>
    <w:rsid w:val="00E83B15"/>
    <w:rsid w:val="00E84DA9"/>
    <w:rsid w:val="00E85846"/>
    <w:rsid w:val="00E90690"/>
    <w:rsid w:val="00E920F7"/>
    <w:rsid w:val="00E9364F"/>
    <w:rsid w:val="00E94AF9"/>
    <w:rsid w:val="00E9739C"/>
    <w:rsid w:val="00EA0568"/>
    <w:rsid w:val="00EA0EFD"/>
    <w:rsid w:val="00EA0F8F"/>
    <w:rsid w:val="00EA1999"/>
    <w:rsid w:val="00EA6AED"/>
    <w:rsid w:val="00EB2511"/>
    <w:rsid w:val="00EB2564"/>
    <w:rsid w:val="00EB2CE9"/>
    <w:rsid w:val="00EB2F5E"/>
    <w:rsid w:val="00EB486F"/>
    <w:rsid w:val="00EB4A05"/>
    <w:rsid w:val="00EC03A7"/>
    <w:rsid w:val="00EC7A7F"/>
    <w:rsid w:val="00ED3110"/>
    <w:rsid w:val="00ED442C"/>
    <w:rsid w:val="00ED70CB"/>
    <w:rsid w:val="00ED7ADF"/>
    <w:rsid w:val="00EE3EA6"/>
    <w:rsid w:val="00EE457E"/>
    <w:rsid w:val="00EF1F9C"/>
    <w:rsid w:val="00EF5901"/>
    <w:rsid w:val="00F0017D"/>
    <w:rsid w:val="00F10E6C"/>
    <w:rsid w:val="00F1135C"/>
    <w:rsid w:val="00F11C97"/>
    <w:rsid w:val="00F12099"/>
    <w:rsid w:val="00F122B0"/>
    <w:rsid w:val="00F21A5B"/>
    <w:rsid w:val="00F22C15"/>
    <w:rsid w:val="00F27147"/>
    <w:rsid w:val="00F3420A"/>
    <w:rsid w:val="00F3638F"/>
    <w:rsid w:val="00F36441"/>
    <w:rsid w:val="00F371F0"/>
    <w:rsid w:val="00F42D13"/>
    <w:rsid w:val="00F5211A"/>
    <w:rsid w:val="00F52CE1"/>
    <w:rsid w:val="00F5333B"/>
    <w:rsid w:val="00F53342"/>
    <w:rsid w:val="00F53A38"/>
    <w:rsid w:val="00F53FAE"/>
    <w:rsid w:val="00F557B3"/>
    <w:rsid w:val="00F56861"/>
    <w:rsid w:val="00F57047"/>
    <w:rsid w:val="00F61643"/>
    <w:rsid w:val="00F6177F"/>
    <w:rsid w:val="00F63E2B"/>
    <w:rsid w:val="00F67A0A"/>
    <w:rsid w:val="00F67E38"/>
    <w:rsid w:val="00F723C3"/>
    <w:rsid w:val="00F73EAF"/>
    <w:rsid w:val="00F74D5D"/>
    <w:rsid w:val="00F8236A"/>
    <w:rsid w:val="00F8424C"/>
    <w:rsid w:val="00F853E9"/>
    <w:rsid w:val="00F85B03"/>
    <w:rsid w:val="00F87C74"/>
    <w:rsid w:val="00F95B33"/>
    <w:rsid w:val="00F95D84"/>
    <w:rsid w:val="00F97AF9"/>
    <w:rsid w:val="00FA1F6F"/>
    <w:rsid w:val="00FA3ED3"/>
    <w:rsid w:val="00FA6FAA"/>
    <w:rsid w:val="00FB031B"/>
    <w:rsid w:val="00FB1331"/>
    <w:rsid w:val="00FB22B8"/>
    <w:rsid w:val="00FB29F6"/>
    <w:rsid w:val="00FB47A1"/>
    <w:rsid w:val="00FB5189"/>
    <w:rsid w:val="00FB5DCB"/>
    <w:rsid w:val="00FB6005"/>
    <w:rsid w:val="00FB62FD"/>
    <w:rsid w:val="00FC1086"/>
    <w:rsid w:val="00FC4853"/>
    <w:rsid w:val="00FC4E3A"/>
    <w:rsid w:val="00FC74B9"/>
    <w:rsid w:val="00FC7B3E"/>
    <w:rsid w:val="00FD3E8A"/>
    <w:rsid w:val="00FE31F1"/>
    <w:rsid w:val="00FE4DC7"/>
    <w:rsid w:val="00FE5402"/>
    <w:rsid w:val="00FF165F"/>
    <w:rsid w:val="00FF22EE"/>
    <w:rsid w:val="00FF3D1E"/>
    <w:rsid w:val="00FF507E"/>
    <w:rsid w:val="00FF5F41"/>
    <w:rsid w:val="00FF6080"/>
    <w:rsid w:val="00FF61D9"/>
    <w:rsid w:val="00FF6C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docId w15:val="{52B935E0-2CE8-4385-BC6F-29D6AB1A2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DAB"/>
    <w:pPr>
      <w:spacing w:line="254" w:lineRule="auto"/>
    </w:pPr>
  </w:style>
  <w:style w:type="paragraph" w:styleId="Heading1">
    <w:name w:val="heading 1"/>
    <w:basedOn w:val="Normal"/>
    <w:next w:val="Normal"/>
    <w:link w:val="Heading1Char"/>
    <w:qFormat/>
    <w:rsid w:val="00B17DA8"/>
    <w:pPr>
      <w:keepNext/>
      <w:spacing w:after="0" w:line="240" w:lineRule="auto"/>
      <w:jc w:val="center"/>
      <w:outlineLvl w:val="0"/>
    </w:pPr>
    <w:rPr>
      <w:rFonts w:ascii="Times New Roman" w:eastAsia="Times New Roman" w:hAnsi="Times New Roman" w:cs="Times New Roman"/>
      <w:b/>
      <w:sz w:val="24"/>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 w:type="character" w:customStyle="1" w:styleId="Heading1Char">
    <w:name w:val="Heading 1 Char"/>
    <w:basedOn w:val="DefaultParagraphFont"/>
    <w:link w:val="Heading1"/>
    <w:rsid w:val="00B17DA8"/>
    <w:rPr>
      <w:rFonts w:ascii="Times New Roman" w:eastAsia="Times New Roman" w:hAnsi="Times New Roman" w:cs="Times New Roman"/>
      <w:b/>
      <w:sz w:val="24"/>
      <w:szCs w:val="20"/>
      <w:lang w:val="af-ZA"/>
    </w:rPr>
  </w:style>
  <w:style w:type="paragraph" w:customStyle="1" w:styleId="AFUaffidavitnumbering">
    <w:name w:val="AFU affidavit numbering"/>
    <w:basedOn w:val="Normal"/>
    <w:link w:val="AFUaffidavitnumberingCharChar"/>
    <w:qFormat/>
    <w:rsid w:val="00B17DA8"/>
    <w:pPr>
      <w:numPr>
        <w:numId w:val="16"/>
      </w:numPr>
      <w:spacing w:before="240" w:after="240" w:line="480" w:lineRule="auto"/>
      <w:jc w:val="both"/>
    </w:pPr>
    <w:rPr>
      <w:rFonts w:ascii="Arial" w:eastAsia="Calibri" w:hAnsi="Arial" w:cs="Times New Roman"/>
    </w:rPr>
  </w:style>
  <w:style w:type="character" w:customStyle="1" w:styleId="AFUaffidavitnumberingCharChar">
    <w:name w:val="AFU affidavit numbering Char Char"/>
    <w:link w:val="AFUaffidavitnumbering"/>
    <w:rsid w:val="00B17DA8"/>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03414593">
      <w:bodyDiv w:val="1"/>
      <w:marLeft w:val="0"/>
      <w:marRight w:val="0"/>
      <w:marTop w:val="0"/>
      <w:marBottom w:val="0"/>
      <w:divBdr>
        <w:top w:val="none" w:sz="0" w:space="0" w:color="auto"/>
        <w:left w:val="none" w:sz="0" w:space="0" w:color="auto"/>
        <w:bottom w:val="none" w:sz="0" w:space="0" w:color="auto"/>
        <w:right w:val="none" w:sz="0" w:space="0" w:color="auto"/>
      </w:divBdr>
    </w:div>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C8BB7-6C83-43A8-AED4-639A10DF9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Riana Oosthuizen</cp:lastModifiedBy>
  <cp:revision>2</cp:revision>
  <cp:lastPrinted>2024-02-07T09:13:00Z</cp:lastPrinted>
  <dcterms:created xsi:type="dcterms:W3CDTF">2024-04-15T07:28:00Z</dcterms:created>
  <dcterms:modified xsi:type="dcterms:W3CDTF">2024-04-15T07:28:00Z</dcterms:modified>
</cp:coreProperties>
</file>